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EE" w:rsidRDefault="00451EEE" w:rsidP="00C0297B">
      <w:pPr>
        <w:autoSpaceDE w:val="0"/>
        <w:autoSpaceDN w:val="0"/>
        <w:adjustRightInd w:val="0"/>
        <w:rPr>
          <w:b/>
          <w:color w:val="000000"/>
        </w:rPr>
      </w:pPr>
    </w:p>
    <w:p w:rsidR="00451EEE" w:rsidRPr="005C2C15" w:rsidRDefault="00451EEE" w:rsidP="005C2C15">
      <w:pPr>
        <w:autoSpaceDE w:val="0"/>
        <w:autoSpaceDN w:val="0"/>
        <w:adjustRightInd w:val="0"/>
        <w:ind w:left="360"/>
        <w:rPr>
          <w:b/>
          <w:color w:val="FF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Pr="00AC5197" w:rsidRDefault="00451EEE" w:rsidP="007D4F07">
      <w:pPr>
        <w:pBdr>
          <w:top w:val="single" w:sz="4" w:space="1" w:color="auto"/>
          <w:left w:val="single" w:sz="4" w:space="0" w:color="auto"/>
          <w:bottom w:val="single" w:sz="4" w:space="1" w:color="auto"/>
          <w:right w:val="single" w:sz="4" w:space="4" w:color="auto"/>
        </w:pBdr>
        <w:jc w:val="center"/>
        <w:rPr>
          <w:b/>
          <w:sz w:val="40"/>
          <w:szCs w:val="40"/>
        </w:rPr>
      </w:pPr>
      <w:r>
        <w:rPr>
          <w:b/>
          <w:sz w:val="40"/>
          <w:szCs w:val="40"/>
        </w:rPr>
        <w:t>Zpráva o stavu romské menšiny v kraji za rok 2012</w:t>
      </w:r>
    </w:p>
    <w:p w:rsidR="00451EEE" w:rsidRDefault="00451EEE" w:rsidP="00C0297B">
      <w:pPr>
        <w:rPr>
          <w:b/>
        </w:rPr>
      </w:pPr>
    </w:p>
    <w:p w:rsidR="00451EEE" w:rsidRPr="00B75310" w:rsidRDefault="00451EEE" w:rsidP="00B75310">
      <w:pPr>
        <w:jc w:val="both"/>
      </w:pPr>
    </w:p>
    <w:p w:rsidR="00451EEE" w:rsidRPr="00B75310" w:rsidRDefault="00451EEE" w:rsidP="00B75310">
      <w:pPr>
        <w:jc w:val="both"/>
      </w:pPr>
    </w:p>
    <w:p w:rsidR="00451EEE" w:rsidRPr="00B75310" w:rsidRDefault="00451EEE" w:rsidP="00B75310">
      <w:pPr>
        <w:jc w:val="both"/>
      </w:pPr>
    </w:p>
    <w:p w:rsidR="00451EEE" w:rsidRPr="00B75310" w:rsidRDefault="00451EEE" w:rsidP="00B75310">
      <w:pPr>
        <w:jc w:val="both"/>
      </w:pPr>
    </w:p>
    <w:p w:rsidR="00451EEE" w:rsidRPr="00B75310" w:rsidRDefault="00451EEE" w:rsidP="00B75310">
      <w:pPr>
        <w:jc w:val="both"/>
      </w:pPr>
    </w:p>
    <w:p w:rsidR="00451EEE" w:rsidRPr="00B75310" w:rsidRDefault="00451EEE" w:rsidP="00B75310">
      <w:pPr>
        <w:jc w:val="both"/>
      </w:pPr>
    </w:p>
    <w:p w:rsidR="00451EEE" w:rsidRPr="00B75310" w:rsidRDefault="00451EEE" w:rsidP="00B75310">
      <w:pPr>
        <w:jc w:val="both"/>
      </w:pPr>
    </w:p>
    <w:p w:rsidR="00451EEE" w:rsidRDefault="00451EEE" w:rsidP="00B75310">
      <w:pPr>
        <w:jc w:val="both"/>
      </w:pPr>
    </w:p>
    <w:p w:rsidR="00451EEE" w:rsidRDefault="00451EEE" w:rsidP="00B75310">
      <w:pPr>
        <w:jc w:val="both"/>
      </w:pPr>
    </w:p>
    <w:p w:rsidR="00451EEE" w:rsidRDefault="00451EEE" w:rsidP="00B75310">
      <w:pPr>
        <w:jc w:val="both"/>
      </w:pPr>
    </w:p>
    <w:p w:rsidR="00451EEE" w:rsidRDefault="00451EEE" w:rsidP="00B75310">
      <w:pPr>
        <w:jc w:val="both"/>
      </w:pPr>
    </w:p>
    <w:p w:rsidR="00451EEE" w:rsidRDefault="00451EEE" w:rsidP="00B75310">
      <w:pPr>
        <w:jc w:val="both"/>
      </w:pPr>
    </w:p>
    <w:p w:rsidR="00451EEE" w:rsidRPr="00B75310" w:rsidRDefault="00451EEE" w:rsidP="00B75310">
      <w:pPr>
        <w:jc w:val="both"/>
      </w:pPr>
    </w:p>
    <w:p w:rsidR="00451EEE" w:rsidRPr="00B75310" w:rsidRDefault="00451EEE" w:rsidP="00B75310">
      <w:pPr>
        <w:jc w:val="both"/>
      </w:pPr>
    </w:p>
    <w:p w:rsidR="00451EEE" w:rsidRPr="00B75310" w:rsidRDefault="00451EEE" w:rsidP="00B75310">
      <w:pPr>
        <w:jc w:val="both"/>
      </w:pPr>
    </w:p>
    <w:tbl>
      <w:tblPr>
        <w:tblW w:w="9468" w:type="dxa"/>
        <w:tblInd w:w="-3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70" w:type="dxa"/>
          <w:right w:w="70" w:type="dxa"/>
        </w:tblCellMar>
        <w:tblLook w:val="01E0"/>
      </w:tblPr>
      <w:tblGrid>
        <w:gridCol w:w="3528"/>
        <w:gridCol w:w="5940"/>
      </w:tblGrid>
      <w:tr w:rsidR="00451EEE">
        <w:tc>
          <w:tcPr>
            <w:tcW w:w="3528" w:type="dxa"/>
            <w:tcBorders>
              <w:top w:val="thinThickSmallGap" w:sz="24" w:space="0" w:color="auto"/>
            </w:tcBorders>
          </w:tcPr>
          <w:p w:rsidR="00451EEE" w:rsidRDefault="00451EEE" w:rsidP="008934CB">
            <w:pPr>
              <w:rPr>
                <w:b/>
                <w:sz w:val="28"/>
              </w:rPr>
            </w:pPr>
            <w:r>
              <w:rPr>
                <w:b/>
                <w:sz w:val="28"/>
              </w:rPr>
              <w:t>Kraj:</w:t>
            </w:r>
          </w:p>
        </w:tc>
        <w:tc>
          <w:tcPr>
            <w:tcW w:w="5940" w:type="dxa"/>
            <w:tcBorders>
              <w:top w:val="thinThickSmallGap" w:sz="24" w:space="0" w:color="auto"/>
            </w:tcBorders>
          </w:tcPr>
          <w:p w:rsidR="00451EEE" w:rsidRDefault="00451EEE" w:rsidP="008934CB">
            <w:pPr>
              <w:rPr>
                <w:b/>
                <w:sz w:val="28"/>
              </w:rPr>
            </w:pPr>
            <w:r>
              <w:rPr>
                <w:b/>
                <w:sz w:val="28"/>
              </w:rPr>
              <w:t>Liberecký</w:t>
            </w:r>
          </w:p>
        </w:tc>
      </w:tr>
      <w:tr w:rsidR="00451EEE">
        <w:tc>
          <w:tcPr>
            <w:tcW w:w="3528" w:type="dxa"/>
          </w:tcPr>
          <w:p w:rsidR="00451EEE" w:rsidRDefault="00451EEE" w:rsidP="008934CB">
            <w:pPr>
              <w:rPr>
                <w:b/>
                <w:sz w:val="28"/>
              </w:rPr>
            </w:pPr>
            <w:r>
              <w:rPr>
                <w:b/>
                <w:sz w:val="28"/>
              </w:rPr>
              <w:t>Sídlo:</w:t>
            </w:r>
          </w:p>
        </w:tc>
        <w:tc>
          <w:tcPr>
            <w:tcW w:w="5940" w:type="dxa"/>
          </w:tcPr>
          <w:p w:rsidR="00451EEE" w:rsidRDefault="00451EEE" w:rsidP="008934CB">
            <w:pPr>
              <w:rPr>
                <w:b/>
                <w:sz w:val="28"/>
              </w:rPr>
            </w:pPr>
            <w:r>
              <w:rPr>
                <w:b/>
                <w:sz w:val="28"/>
              </w:rPr>
              <w:t>U Jezu 642/2a, 461 80  Liberec 2</w:t>
            </w:r>
          </w:p>
        </w:tc>
      </w:tr>
      <w:tr w:rsidR="00451EEE">
        <w:tc>
          <w:tcPr>
            <w:tcW w:w="3528" w:type="dxa"/>
            <w:tcBorders>
              <w:bottom w:val="thinThickSmallGap" w:sz="24" w:space="0" w:color="auto"/>
            </w:tcBorders>
          </w:tcPr>
          <w:p w:rsidR="00451EEE" w:rsidRDefault="00451EEE" w:rsidP="008934CB">
            <w:pPr>
              <w:rPr>
                <w:b/>
                <w:sz w:val="28"/>
              </w:rPr>
            </w:pPr>
            <w:r>
              <w:rPr>
                <w:b/>
                <w:sz w:val="28"/>
              </w:rPr>
              <w:t>Podpis statutárního orgánu:</w:t>
            </w:r>
          </w:p>
        </w:tc>
        <w:tc>
          <w:tcPr>
            <w:tcW w:w="5940" w:type="dxa"/>
            <w:tcBorders>
              <w:bottom w:val="thinThickSmallGap" w:sz="24" w:space="0" w:color="auto"/>
            </w:tcBorders>
          </w:tcPr>
          <w:p w:rsidR="00451EEE" w:rsidRDefault="00451EEE" w:rsidP="00FC63C5">
            <w:pPr>
              <w:rPr>
                <w:b/>
                <w:sz w:val="28"/>
              </w:rPr>
            </w:pPr>
            <w:r>
              <w:rPr>
                <w:b/>
                <w:sz w:val="28"/>
              </w:rPr>
              <w:t>Martin Půta, hejtman Libereckého kraje</w:t>
            </w:r>
          </w:p>
          <w:p w:rsidR="00451EEE" w:rsidRDefault="00451EEE" w:rsidP="00FC63C5">
            <w:pPr>
              <w:rPr>
                <w:b/>
                <w:sz w:val="28"/>
              </w:rPr>
            </w:pPr>
          </w:p>
          <w:p w:rsidR="00451EEE" w:rsidRDefault="00451EEE" w:rsidP="00FC63C5">
            <w:pPr>
              <w:rPr>
                <w:b/>
                <w:sz w:val="28"/>
              </w:rPr>
            </w:pPr>
          </w:p>
          <w:p w:rsidR="00451EEE" w:rsidRDefault="00451EEE" w:rsidP="00FC63C5">
            <w:pPr>
              <w:rPr>
                <w:b/>
                <w:sz w:val="28"/>
              </w:rPr>
            </w:pPr>
          </w:p>
        </w:tc>
      </w:tr>
    </w:tbl>
    <w:p w:rsidR="00451EEE" w:rsidRPr="00015FB0" w:rsidRDefault="00451EEE" w:rsidP="00C0297B">
      <w:pPr>
        <w:rPr>
          <w:b/>
          <w:sz w:val="20"/>
        </w:rPr>
      </w:pPr>
      <w:r>
        <w:rPr>
          <w:b/>
          <w:sz w:val="20"/>
        </w:rPr>
        <w:tab/>
      </w:r>
      <w:r>
        <w:rPr>
          <w:b/>
          <w:sz w:val="20"/>
        </w:rPr>
        <w:tab/>
      </w:r>
      <w:r>
        <w:rPr>
          <w:b/>
          <w:sz w:val="20"/>
        </w:rPr>
        <w:tab/>
      </w:r>
      <w:r>
        <w:rPr>
          <w:b/>
          <w:sz w:val="20"/>
        </w:rPr>
        <w:tab/>
      </w:r>
      <w:r>
        <w:rPr>
          <w:b/>
          <w:sz w:val="20"/>
        </w:rPr>
        <w:tab/>
      </w:r>
    </w:p>
    <w:p w:rsidR="00451EEE" w:rsidRPr="00B75310" w:rsidRDefault="00451EEE" w:rsidP="00B75310">
      <w:pPr>
        <w:jc w:val="both"/>
      </w:pPr>
    </w:p>
    <w:p w:rsidR="00451EEE" w:rsidRDefault="00451EEE" w:rsidP="00611D1C">
      <w:pPr>
        <w:rPr>
          <w:b/>
          <w:sz w:val="28"/>
          <w:szCs w:val="28"/>
        </w:rPr>
      </w:pPr>
    </w:p>
    <w:p w:rsidR="00451EEE" w:rsidRDefault="00451EEE" w:rsidP="00C0297B">
      <w:pPr>
        <w:jc w:val="center"/>
        <w:rPr>
          <w:b/>
          <w:sz w:val="28"/>
          <w:szCs w:val="28"/>
        </w:rPr>
      </w:pPr>
    </w:p>
    <w:p w:rsidR="00451EEE" w:rsidRDefault="00451EEE" w:rsidP="00C0297B">
      <w:pPr>
        <w:jc w:val="center"/>
        <w:rPr>
          <w:b/>
          <w:sz w:val="28"/>
          <w:szCs w:val="28"/>
        </w:rPr>
      </w:pPr>
    </w:p>
    <w:p w:rsidR="00451EEE" w:rsidRDefault="00451EEE" w:rsidP="00C0297B">
      <w:pPr>
        <w:jc w:val="center"/>
        <w:rPr>
          <w:b/>
          <w:sz w:val="28"/>
          <w:szCs w:val="28"/>
        </w:rPr>
      </w:pPr>
    </w:p>
    <w:p w:rsidR="00451EEE" w:rsidRDefault="00451EEE" w:rsidP="00C0297B">
      <w:pPr>
        <w:jc w:val="center"/>
        <w:rPr>
          <w:b/>
          <w:sz w:val="28"/>
          <w:szCs w:val="28"/>
        </w:rPr>
      </w:pPr>
    </w:p>
    <w:p w:rsidR="00451EEE" w:rsidRDefault="00451EEE" w:rsidP="00C0297B">
      <w:pPr>
        <w:jc w:val="center"/>
        <w:rPr>
          <w:b/>
          <w:sz w:val="28"/>
          <w:szCs w:val="28"/>
        </w:rPr>
      </w:pPr>
    </w:p>
    <w:p w:rsidR="00451EEE" w:rsidRDefault="00451EEE" w:rsidP="00C0297B">
      <w:pPr>
        <w:jc w:val="center"/>
        <w:rPr>
          <w:b/>
          <w:sz w:val="28"/>
          <w:szCs w:val="28"/>
        </w:rPr>
      </w:pPr>
    </w:p>
    <w:p w:rsidR="00451EEE" w:rsidRDefault="00451EEE" w:rsidP="00C0297B">
      <w:pPr>
        <w:jc w:val="center"/>
        <w:rPr>
          <w:b/>
          <w:sz w:val="28"/>
          <w:szCs w:val="28"/>
        </w:rPr>
      </w:pPr>
    </w:p>
    <w:p w:rsidR="00451EEE" w:rsidRDefault="00451EEE" w:rsidP="00C0297B">
      <w:pPr>
        <w:jc w:val="center"/>
        <w:rPr>
          <w:b/>
          <w:sz w:val="28"/>
          <w:szCs w:val="28"/>
        </w:rPr>
      </w:pPr>
    </w:p>
    <w:p w:rsidR="00451EEE" w:rsidRDefault="00451EEE" w:rsidP="00C0297B">
      <w:pPr>
        <w:jc w:val="center"/>
        <w:rPr>
          <w:b/>
          <w:sz w:val="28"/>
          <w:szCs w:val="28"/>
        </w:rPr>
      </w:pPr>
    </w:p>
    <w:p w:rsidR="00451EEE" w:rsidRDefault="00451EEE" w:rsidP="00C0297B">
      <w:pPr>
        <w:jc w:val="center"/>
        <w:rPr>
          <w:b/>
          <w:sz w:val="28"/>
          <w:szCs w:val="28"/>
        </w:rPr>
      </w:pPr>
    </w:p>
    <w:p w:rsidR="00451EEE" w:rsidRDefault="00451EEE" w:rsidP="00FC63C5">
      <w:pPr>
        <w:rPr>
          <w:b/>
          <w:sz w:val="28"/>
          <w:szCs w:val="28"/>
        </w:rPr>
      </w:pPr>
    </w:p>
    <w:p w:rsidR="00451EEE" w:rsidRPr="0089118E" w:rsidRDefault="00451EEE" w:rsidP="00C0297B">
      <w:pPr>
        <w:jc w:val="center"/>
        <w:rPr>
          <w:b/>
          <w:sz w:val="28"/>
          <w:szCs w:val="28"/>
        </w:rPr>
      </w:pPr>
      <w:r>
        <w:rPr>
          <w:b/>
          <w:sz w:val="28"/>
          <w:szCs w:val="28"/>
        </w:rPr>
        <w:t>Základní i</w:t>
      </w:r>
      <w:r w:rsidRPr="0089118E">
        <w:rPr>
          <w:b/>
          <w:sz w:val="28"/>
          <w:szCs w:val="28"/>
        </w:rPr>
        <w:t xml:space="preserve">nformace k vypracování </w:t>
      </w:r>
      <w:r>
        <w:rPr>
          <w:b/>
          <w:sz w:val="28"/>
          <w:szCs w:val="28"/>
        </w:rPr>
        <w:t xml:space="preserve">dokumentu  </w:t>
      </w:r>
    </w:p>
    <w:p w:rsidR="00451EEE" w:rsidRDefault="00451EEE" w:rsidP="00670981">
      <w:pPr>
        <w:autoSpaceDE w:val="0"/>
        <w:autoSpaceDN w:val="0"/>
        <w:adjustRightInd w:val="0"/>
        <w:spacing w:before="120"/>
        <w:ind w:firstLine="360"/>
        <w:jc w:val="both"/>
        <w:rPr>
          <w:color w:val="000000"/>
          <w:sz w:val="26"/>
          <w:szCs w:val="26"/>
        </w:rPr>
      </w:pPr>
    </w:p>
    <w:p w:rsidR="00451EEE" w:rsidRPr="00C0297B" w:rsidRDefault="00451EEE" w:rsidP="00670981">
      <w:pPr>
        <w:autoSpaceDE w:val="0"/>
        <w:autoSpaceDN w:val="0"/>
        <w:adjustRightInd w:val="0"/>
        <w:spacing w:before="240"/>
        <w:ind w:firstLine="357"/>
        <w:jc w:val="both"/>
        <w:rPr>
          <w:color w:val="000000"/>
          <w:sz w:val="26"/>
          <w:szCs w:val="26"/>
        </w:rPr>
      </w:pPr>
      <w:r>
        <w:rPr>
          <w:color w:val="000000"/>
          <w:sz w:val="26"/>
          <w:szCs w:val="26"/>
        </w:rPr>
        <w:t xml:space="preserve">Tato příloha obsahuje závaznou </w:t>
      </w:r>
      <w:r w:rsidRPr="00C0297B">
        <w:rPr>
          <w:color w:val="000000"/>
          <w:sz w:val="26"/>
          <w:szCs w:val="26"/>
        </w:rPr>
        <w:t>osnov</w:t>
      </w:r>
      <w:r>
        <w:rPr>
          <w:color w:val="000000"/>
          <w:sz w:val="26"/>
          <w:szCs w:val="26"/>
        </w:rPr>
        <w:t xml:space="preserve">u </w:t>
      </w:r>
      <w:r w:rsidRPr="00C0297B">
        <w:rPr>
          <w:color w:val="000000"/>
          <w:sz w:val="26"/>
          <w:szCs w:val="26"/>
        </w:rPr>
        <w:t xml:space="preserve">pro vypracování </w:t>
      </w:r>
      <w:r w:rsidRPr="00C0297B">
        <w:rPr>
          <w:i/>
          <w:color w:val="000000"/>
          <w:sz w:val="26"/>
          <w:szCs w:val="26"/>
        </w:rPr>
        <w:t xml:space="preserve">Zprávy o </w:t>
      </w:r>
      <w:r>
        <w:rPr>
          <w:i/>
          <w:color w:val="000000"/>
          <w:sz w:val="26"/>
          <w:szCs w:val="26"/>
        </w:rPr>
        <w:t xml:space="preserve">stavu </w:t>
      </w:r>
      <w:r w:rsidRPr="00C0297B">
        <w:rPr>
          <w:i/>
          <w:color w:val="000000"/>
          <w:sz w:val="26"/>
          <w:szCs w:val="26"/>
        </w:rPr>
        <w:t>romsk</w:t>
      </w:r>
      <w:r>
        <w:rPr>
          <w:i/>
          <w:color w:val="000000"/>
          <w:sz w:val="26"/>
          <w:szCs w:val="26"/>
        </w:rPr>
        <w:t xml:space="preserve">é menšiny v kraji za rok 2012. </w:t>
      </w:r>
      <w:r w:rsidRPr="00C0297B">
        <w:rPr>
          <w:color w:val="000000"/>
          <w:sz w:val="26"/>
          <w:szCs w:val="26"/>
        </w:rPr>
        <w:t xml:space="preserve"> </w:t>
      </w:r>
    </w:p>
    <w:p w:rsidR="00451EEE" w:rsidRDefault="00451EEE" w:rsidP="00670981">
      <w:pPr>
        <w:autoSpaceDE w:val="0"/>
        <w:autoSpaceDN w:val="0"/>
        <w:adjustRightInd w:val="0"/>
        <w:spacing w:before="240"/>
        <w:ind w:firstLine="357"/>
        <w:jc w:val="both"/>
        <w:rPr>
          <w:color w:val="000000"/>
          <w:sz w:val="26"/>
          <w:szCs w:val="26"/>
        </w:rPr>
      </w:pPr>
      <w:r w:rsidRPr="00C0297B">
        <w:rPr>
          <w:color w:val="000000"/>
          <w:sz w:val="26"/>
          <w:szCs w:val="26"/>
        </w:rPr>
        <w:t xml:space="preserve"> Zpráva bude podklad</w:t>
      </w:r>
      <w:r>
        <w:rPr>
          <w:color w:val="000000"/>
          <w:sz w:val="26"/>
          <w:szCs w:val="26"/>
        </w:rPr>
        <w:t>em</w:t>
      </w:r>
      <w:r w:rsidRPr="00C0297B">
        <w:rPr>
          <w:color w:val="000000"/>
          <w:sz w:val="26"/>
          <w:szCs w:val="26"/>
        </w:rPr>
        <w:t xml:space="preserve"> pro </w:t>
      </w:r>
      <w:r>
        <w:rPr>
          <w:color w:val="000000"/>
          <w:sz w:val="26"/>
          <w:szCs w:val="26"/>
        </w:rPr>
        <w:t xml:space="preserve">přípravu </w:t>
      </w:r>
      <w:r w:rsidRPr="00C0297B">
        <w:rPr>
          <w:i/>
          <w:color w:val="000000"/>
          <w:sz w:val="26"/>
          <w:szCs w:val="26"/>
        </w:rPr>
        <w:t>Zprávy o stavu romsk</w:t>
      </w:r>
      <w:r>
        <w:rPr>
          <w:i/>
          <w:color w:val="000000"/>
          <w:sz w:val="26"/>
          <w:szCs w:val="26"/>
        </w:rPr>
        <w:t xml:space="preserve">é menšiny </w:t>
      </w:r>
      <w:r w:rsidRPr="00C0297B">
        <w:rPr>
          <w:i/>
          <w:color w:val="000000"/>
          <w:sz w:val="26"/>
          <w:szCs w:val="26"/>
        </w:rPr>
        <w:t>v České republice za rok 20</w:t>
      </w:r>
      <w:r>
        <w:rPr>
          <w:i/>
          <w:color w:val="000000"/>
          <w:sz w:val="26"/>
          <w:szCs w:val="26"/>
        </w:rPr>
        <w:t>12</w:t>
      </w:r>
      <w:r>
        <w:rPr>
          <w:color w:val="000000"/>
          <w:sz w:val="26"/>
          <w:szCs w:val="26"/>
        </w:rPr>
        <w:t xml:space="preserve"> (dále jen „Zpráva 2012“)</w:t>
      </w:r>
      <w:r w:rsidRPr="00C0297B">
        <w:rPr>
          <w:i/>
          <w:color w:val="000000"/>
          <w:sz w:val="26"/>
          <w:szCs w:val="26"/>
        </w:rPr>
        <w:t xml:space="preserve">, </w:t>
      </w:r>
      <w:r w:rsidRPr="00670981">
        <w:rPr>
          <w:color w:val="000000"/>
          <w:sz w:val="26"/>
          <w:szCs w:val="26"/>
        </w:rPr>
        <w:t xml:space="preserve">která </w:t>
      </w:r>
      <w:r>
        <w:rPr>
          <w:color w:val="000000"/>
          <w:sz w:val="26"/>
          <w:szCs w:val="26"/>
        </w:rPr>
        <w:t>by měla být v souladu     s usnesením vlády ze dne 14. listopadu 2012 č. 831 předložena vládě k projednání</w:t>
      </w:r>
      <w:r w:rsidRPr="00675829">
        <w:rPr>
          <w:color w:val="000000"/>
          <w:sz w:val="26"/>
          <w:szCs w:val="26"/>
        </w:rPr>
        <w:t xml:space="preserve"> </w:t>
      </w:r>
      <w:r>
        <w:rPr>
          <w:color w:val="000000"/>
          <w:sz w:val="26"/>
          <w:szCs w:val="26"/>
        </w:rPr>
        <w:br/>
      </w:r>
      <w:r w:rsidRPr="00675829">
        <w:rPr>
          <w:color w:val="000000"/>
          <w:sz w:val="26"/>
          <w:szCs w:val="26"/>
        </w:rPr>
        <w:t>do 30. září 2013</w:t>
      </w:r>
      <w:r>
        <w:rPr>
          <w:color w:val="000000"/>
          <w:sz w:val="26"/>
          <w:szCs w:val="26"/>
        </w:rPr>
        <w:t xml:space="preserve">.   </w:t>
      </w:r>
    </w:p>
    <w:p w:rsidR="00451EEE" w:rsidRDefault="00451EEE" w:rsidP="00845F77">
      <w:pPr>
        <w:autoSpaceDE w:val="0"/>
        <w:autoSpaceDN w:val="0"/>
        <w:adjustRightInd w:val="0"/>
        <w:spacing w:before="240"/>
        <w:ind w:firstLine="357"/>
        <w:jc w:val="both"/>
        <w:rPr>
          <w:color w:val="000000"/>
          <w:sz w:val="26"/>
          <w:szCs w:val="26"/>
        </w:rPr>
      </w:pPr>
      <w:r>
        <w:rPr>
          <w:color w:val="000000"/>
          <w:sz w:val="26"/>
          <w:szCs w:val="26"/>
        </w:rPr>
        <w:t xml:space="preserve">Součástí tohoto vládního materiálu bude příloha s názvem </w:t>
      </w:r>
      <w:r>
        <w:rPr>
          <w:i/>
          <w:color w:val="000000"/>
          <w:sz w:val="26"/>
          <w:szCs w:val="26"/>
        </w:rPr>
        <w:t>Zpráva o situaci romské menšiny v krajích za rok 2012</w:t>
      </w:r>
      <w:r>
        <w:rPr>
          <w:color w:val="000000"/>
          <w:sz w:val="26"/>
          <w:szCs w:val="26"/>
        </w:rPr>
        <w:t xml:space="preserve">, která bude souhrnem všech krajských zpráv. </w:t>
      </w:r>
    </w:p>
    <w:p w:rsidR="00451EEE" w:rsidRDefault="00451EEE" w:rsidP="00845F77">
      <w:pPr>
        <w:autoSpaceDE w:val="0"/>
        <w:autoSpaceDN w:val="0"/>
        <w:adjustRightInd w:val="0"/>
        <w:spacing w:before="240"/>
        <w:ind w:firstLine="357"/>
        <w:jc w:val="both"/>
        <w:rPr>
          <w:color w:val="000000"/>
          <w:sz w:val="26"/>
          <w:szCs w:val="26"/>
        </w:rPr>
      </w:pPr>
      <w:r w:rsidRPr="00845F77">
        <w:rPr>
          <w:i/>
          <w:color w:val="000000"/>
          <w:sz w:val="26"/>
          <w:szCs w:val="26"/>
        </w:rPr>
        <w:t>Zpráva o stavu romské menšiny v kraji za rok 201</w:t>
      </w:r>
      <w:r>
        <w:rPr>
          <w:i/>
          <w:color w:val="000000"/>
          <w:sz w:val="26"/>
          <w:szCs w:val="26"/>
        </w:rPr>
        <w:t>2</w:t>
      </w:r>
      <w:r>
        <w:rPr>
          <w:color w:val="000000"/>
          <w:sz w:val="26"/>
          <w:szCs w:val="26"/>
        </w:rPr>
        <w:t xml:space="preserve"> by měla vycházet z výsledků výzkumných studií provedených ve sledovaném období na území kraje </w:t>
      </w:r>
      <w:r w:rsidRPr="00C0297B">
        <w:rPr>
          <w:color w:val="000000"/>
          <w:sz w:val="26"/>
          <w:szCs w:val="26"/>
        </w:rPr>
        <w:t xml:space="preserve">a </w:t>
      </w:r>
      <w:r>
        <w:rPr>
          <w:color w:val="000000"/>
          <w:sz w:val="26"/>
          <w:szCs w:val="26"/>
        </w:rPr>
        <w:t xml:space="preserve">z dalších </w:t>
      </w:r>
      <w:r w:rsidRPr="00C0297B">
        <w:rPr>
          <w:color w:val="000000"/>
          <w:sz w:val="26"/>
          <w:szCs w:val="26"/>
        </w:rPr>
        <w:t>dat získan</w:t>
      </w:r>
      <w:r>
        <w:rPr>
          <w:color w:val="000000"/>
          <w:sz w:val="26"/>
          <w:szCs w:val="26"/>
        </w:rPr>
        <w:t>ých</w:t>
      </w:r>
      <w:r w:rsidRPr="00C0297B">
        <w:rPr>
          <w:color w:val="000000"/>
          <w:sz w:val="26"/>
          <w:szCs w:val="26"/>
        </w:rPr>
        <w:t xml:space="preserve"> </w:t>
      </w:r>
      <w:r>
        <w:rPr>
          <w:color w:val="000000"/>
          <w:sz w:val="26"/>
          <w:szCs w:val="26"/>
        </w:rPr>
        <w:t xml:space="preserve">od jiných odborů krajského úřadu, </w:t>
      </w:r>
      <w:r w:rsidRPr="00C0297B">
        <w:rPr>
          <w:color w:val="000000"/>
          <w:sz w:val="26"/>
          <w:szCs w:val="26"/>
        </w:rPr>
        <w:t xml:space="preserve">obecních </w:t>
      </w:r>
      <w:r>
        <w:rPr>
          <w:color w:val="000000"/>
          <w:sz w:val="26"/>
          <w:szCs w:val="26"/>
        </w:rPr>
        <w:t xml:space="preserve">úřadů </w:t>
      </w:r>
      <w:r w:rsidRPr="00C0297B">
        <w:rPr>
          <w:color w:val="000000"/>
          <w:sz w:val="26"/>
          <w:szCs w:val="26"/>
        </w:rPr>
        <w:t>a dalších institucí</w:t>
      </w:r>
      <w:r>
        <w:rPr>
          <w:color w:val="000000"/>
          <w:sz w:val="26"/>
          <w:szCs w:val="26"/>
        </w:rPr>
        <w:t xml:space="preserve"> spolupracujících při řešení romských záležitostí. Velmi důležité je vždy uvádět zdroje informací. </w:t>
      </w:r>
    </w:p>
    <w:p w:rsidR="00451EEE" w:rsidRDefault="00451EEE" w:rsidP="008F06AD">
      <w:pPr>
        <w:autoSpaceDE w:val="0"/>
        <w:autoSpaceDN w:val="0"/>
        <w:adjustRightInd w:val="0"/>
        <w:spacing w:before="240"/>
        <w:ind w:firstLine="360"/>
        <w:jc w:val="both"/>
        <w:rPr>
          <w:sz w:val="26"/>
          <w:szCs w:val="26"/>
        </w:rPr>
      </w:pPr>
      <w:r>
        <w:rPr>
          <w:color w:val="000000"/>
          <w:sz w:val="26"/>
          <w:szCs w:val="26"/>
        </w:rPr>
        <w:t>C</w:t>
      </w:r>
      <w:r w:rsidRPr="00C0297B">
        <w:rPr>
          <w:color w:val="000000"/>
          <w:sz w:val="26"/>
          <w:szCs w:val="26"/>
        </w:rPr>
        <w:t>enn</w:t>
      </w:r>
      <w:r>
        <w:rPr>
          <w:color w:val="000000"/>
          <w:sz w:val="26"/>
          <w:szCs w:val="26"/>
        </w:rPr>
        <w:t>ými</w:t>
      </w:r>
      <w:r w:rsidRPr="00C0297B">
        <w:rPr>
          <w:color w:val="000000"/>
          <w:sz w:val="26"/>
          <w:szCs w:val="26"/>
        </w:rPr>
        <w:t xml:space="preserve"> jsou </w:t>
      </w:r>
      <w:r>
        <w:rPr>
          <w:color w:val="000000"/>
          <w:sz w:val="26"/>
          <w:szCs w:val="26"/>
        </w:rPr>
        <w:t xml:space="preserve">pro zpracovatele Zprávy 2012 údaje krajských koordinátorů pro romské záležitosti, které vycházejí z jejich dobré znalosti terénu a z praktických zkušeností. Součástí dokumentu by měly být také příklady dobré a špatné praxe v oblasti romské integrace na území kraje a návrhy krajských koordinátorů na koncepční řešení situace Romů v ČR v krátkodobém, střednědobém a dlouhodobém časovém horizontu.      </w:t>
      </w:r>
      <w:r w:rsidRPr="00C0297B">
        <w:rPr>
          <w:color w:val="000000"/>
          <w:sz w:val="26"/>
          <w:szCs w:val="26"/>
        </w:rPr>
        <w:t xml:space="preserve"> </w:t>
      </w:r>
    </w:p>
    <w:p w:rsidR="00451EEE" w:rsidRPr="00C0297B" w:rsidRDefault="00451EEE" w:rsidP="008F06AD">
      <w:pPr>
        <w:autoSpaceDE w:val="0"/>
        <w:autoSpaceDN w:val="0"/>
        <w:adjustRightInd w:val="0"/>
        <w:spacing w:before="240"/>
        <w:ind w:firstLine="360"/>
        <w:jc w:val="both"/>
        <w:rPr>
          <w:i/>
          <w:sz w:val="26"/>
          <w:szCs w:val="26"/>
        </w:rPr>
      </w:pPr>
      <w:r w:rsidRPr="00C0297B">
        <w:rPr>
          <w:sz w:val="26"/>
          <w:szCs w:val="26"/>
        </w:rPr>
        <w:t xml:space="preserve">Zprávu o </w:t>
      </w:r>
      <w:r>
        <w:rPr>
          <w:sz w:val="26"/>
          <w:szCs w:val="26"/>
        </w:rPr>
        <w:t xml:space="preserve">stavu </w:t>
      </w:r>
      <w:r w:rsidRPr="00C0297B">
        <w:rPr>
          <w:sz w:val="26"/>
          <w:szCs w:val="26"/>
        </w:rPr>
        <w:t>romské menšiny v kraji za rok 201</w:t>
      </w:r>
      <w:r>
        <w:rPr>
          <w:sz w:val="26"/>
          <w:szCs w:val="26"/>
        </w:rPr>
        <w:t>2</w:t>
      </w:r>
      <w:r w:rsidRPr="00C0297B">
        <w:rPr>
          <w:sz w:val="26"/>
          <w:szCs w:val="26"/>
        </w:rPr>
        <w:t xml:space="preserve"> </w:t>
      </w:r>
      <w:r>
        <w:rPr>
          <w:sz w:val="26"/>
          <w:szCs w:val="26"/>
        </w:rPr>
        <w:t xml:space="preserve">odešlou </w:t>
      </w:r>
      <w:r w:rsidRPr="00C0297B">
        <w:rPr>
          <w:sz w:val="26"/>
          <w:szCs w:val="26"/>
        </w:rPr>
        <w:t xml:space="preserve">kraje </w:t>
      </w:r>
      <w:r w:rsidRPr="00C0297B">
        <w:rPr>
          <w:b/>
          <w:sz w:val="26"/>
          <w:szCs w:val="26"/>
        </w:rPr>
        <w:t>nejpozději</w:t>
      </w:r>
      <w:r>
        <w:rPr>
          <w:b/>
          <w:sz w:val="26"/>
          <w:szCs w:val="26"/>
        </w:rPr>
        <w:t xml:space="preserve">  </w:t>
      </w:r>
      <w:r>
        <w:rPr>
          <w:b/>
          <w:sz w:val="26"/>
          <w:szCs w:val="26"/>
        </w:rPr>
        <w:br/>
      </w:r>
      <w:r w:rsidRPr="00C0297B">
        <w:rPr>
          <w:b/>
          <w:sz w:val="26"/>
          <w:szCs w:val="26"/>
        </w:rPr>
        <w:t xml:space="preserve">do </w:t>
      </w:r>
      <w:r>
        <w:rPr>
          <w:b/>
          <w:sz w:val="26"/>
          <w:szCs w:val="26"/>
        </w:rPr>
        <w:t>15. března 2013</w:t>
      </w:r>
      <w:r w:rsidRPr="00816BF1">
        <w:rPr>
          <w:b/>
          <w:sz w:val="26"/>
          <w:szCs w:val="26"/>
        </w:rPr>
        <w:t xml:space="preserve"> </w:t>
      </w:r>
      <w:r w:rsidRPr="00816BF1">
        <w:rPr>
          <w:sz w:val="26"/>
          <w:szCs w:val="26"/>
        </w:rPr>
        <w:t>na poštovní</w:t>
      </w:r>
      <w:r>
        <w:rPr>
          <w:sz w:val="26"/>
          <w:szCs w:val="26"/>
        </w:rPr>
        <w:t xml:space="preserve"> </w:t>
      </w:r>
      <w:r w:rsidRPr="00C0297B">
        <w:rPr>
          <w:sz w:val="26"/>
          <w:szCs w:val="26"/>
        </w:rPr>
        <w:t xml:space="preserve">adresu: Úřad vlády ČR, </w:t>
      </w:r>
      <w:r>
        <w:rPr>
          <w:sz w:val="26"/>
          <w:szCs w:val="26"/>
        </w:rPr>
        <w:t xml:space="preserve">odd. </w:t>
      </w:r>
      <w:r w:rsidRPr="00C0297B">
        <w:rPr>
          <w:sz w:val="26"/>
          <w:szCs w:val="26"/>
        </w:rPr>
        <w:t xml:space="preserve">kanceláře Rady vlády ČR pro záležitosti romské menšiny a sekret. Rady vlády pro národnostní menšiny, </w:t>
      </w:r>
      <w:r>
        <w:rPr>
          <w:sz w:val="26"/>
          <w:szCs w:val="26"/>
        </w:rPr>
        <w:t xml:space="preserve">       </w:t>
      </w:r>
      <w:r w:rsidRPr="00C0297B">
        <w:rPr>
          <w:sz w:val="26"/>
          <w:szCs w:val="26"/>
        </w:rPr>
        <w:t>nábř. Edvarda Beneše 4, Praha 1, 118 01</w:t>
      </w:r>
      <w:r>
        <w:rPr>
          <w:sz w:val="26"/>
          <w:szCs w:val="26"/>
        </w:rPr>
        <w:t xml:space="preserve">, dále v elektronické podobě na emailovou adresu </w:t>
      </w:r>
      <w:hyperlink r:id="rId7" w:history="1">
        <w:r w:rsidRPr="00C0297B">
          <w:rPr>
            <w:rStyle w:val="Hyperlink"/>
            <w:b/>
            <w:sz w:val="26"/>
            <w:szCs w:val="26"/>
          </w:rPr>
          <w:t>kosatkova.eva@vlada.cz</w:t>
        </w:r>
      </w:hyperlink>
      <w:r w:rsidRPr="00C0297B">
        <w:rPr>
          <w:b/>
          <w:sz w:val="26"/>
          <w:szCs w:val="26"/>
        </w:rPr>
        <w:t xml:space="preserve"> </w:t>
      </w:r>
      <w:r w:rsidRPr="00C0297B">
        <w:rPr>
          <w:sz w:val="26"/>
          <w:szCs w:val="26"/>
        </w:rPr>
        <w:t xml:space="preserve">(tel: </w:t>
      </w:r>
      <w:r>
        <w:rPr>
          <w:sz w:val="26"/>
          <w:szCs w:val="26"/>
        </w:rPr>
        <w:t>224 002 074</w:t>
      </w:r>
      <w:r w:rsidRPr="00C0297B">
        <w:rPr>
          <w:sz w:val="26"/>
          <w:szCs w:val="26"/>
        </w:rPr>
        <w:t>)</w:t>
      </w:r>
      <w:r>
        <w:rPr>
          <w:sz w:val="26"/>
          <w:szCs w:val="26"/>
        </w:rPr>
        <w:t xml:space="preserve"> a to ve formátu MS-Word (nikoli ve formátu PDF).</w:t>
      </w:r>
    </w:p>
    <w:p w:rsidR="00451EEE" w:rsidRDefault="00451EEE" w:rsidP="008F06AD">
      <w:pPr>
        <w:autoSpaceDE w:val="0"/>
        <w:autoSpaceDN w:val="0"/>
        <w:adjustRightInd w:val="0"/>
        <w:spacing w:before="240"/>
        <w:rPr>
          <w:b/>
          <w:color w:val="000000"/>
        </w:rPr>
      </w:pPr>
    </w:p>
    <w:p w:rsidR="00451EEE" w:rsidRDefault="00451EEE" w:rsidP="008F06AD">
      <w:pPr>
        <w:autoSpaceDE w:val="0"/>
        <w:autoSpaceDN w:val="0"/>
        <w:adjustRightInd w:val="0"/>
        <w:spacing w:before="24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Default="00451EEE" w:rsidP="00C0297B">
      <w:pPr>
        <w:autoSpaceDE w:val="0"/>
        <w:autoSpaceDN w:val="0"/>
        <w:adjustRightInd w:val="0"/>
        <w:rPr>
          <w:b/>
          <w:color w:val="000000"/>
        </w:rPr>
      </w:pPr>
    </w:p>
    <w:p w:rsidR="00451EEE" w:rsidRPr="00F3215B" w:rsidRDefault="00451EEE" w:rsidP="004E0B7E">
      <w:pPr>
        <w:numPr>
          <w:ilvl w:val="0"/>
          <w:numId w:val="52"/>
        </w:numPr>
        <w:pBdr>
          <w:top w:val="single" w:sz="4" w:space="1" w:color="auto"/>
          <w:left w:val="single" w:sz="4" w:space="4" w:color="auto"/>
          <w:bottom w:val="single" w:sz="4" w:space="1" w:color="auto"/>
          <w:right w:val="single" w:sz="4" w:space="4" w:color="auto"/>
        </w:pBdr>
        <w:tabs>
          <w:tab w:val="clear" w:pos="1440"/>
          <w:tab w:val="num" w:pos="360"/>
        </w:tabs>
        <w:autoSpaceDE w:val="0"/>
        <w:autoSpaceDN w:val="0"/>
        <w:adjustRightInd w:val="0"/>
        <w:ind w:left="360"/>
        <w:rPr>
          <w:b/>
          <w:color w:val="000000"/>
        </w:rPr>
      </w:pPr>
      <w:r>
        <w:rPr>
          <w:b/>
          <w:color w:val="000000"/>
        </w:rPr>
        <w:t xml:space="preserve">ZÁKLADNÍ ÚDAJE O SITUACI ROMSKÉ MENŠINY V KRAJI </w:t>
      </w:r>
    </w:p>
    <w:p w:rsidR="00451EEE" w:rsidRPr="00784B6B" w:rsidRDefault="00451EEE" w:rsidP="008C0480">
      <w:pPr>
        <w:autoSpaceDE w:val="0"/>
        <w:autoSpaceDN w:val="0"/>
        <w:adjustRightInd w:val="0"/>
        <w:jc w:val="both"/>
        <w:outlineLvl w:val="0"/>
      </w:pPr>
    </w:p>
    <w:p w:rsidR="00451EEE" w:rsidRPr="0028138D" w:rsidRDefault="00451EEE" w:rsidP="004E0B7E">
      <w:pPr>
        <w:numPr>
          <w:ilvl w:val="0"/>
          <w:numId w:val="50"/>
        </w:numPr>
        <w:tabs>
          <w:tab w:val="clear" w:pos="1260"/>
          <w:tab w:val="left" w:pos="180"/>
        </w:tabs>
        <w:autoSpaceDE w:val="0"/>
        <w:autoSpaceDN w:val="0"/>
        <w:adjustRightInd w:val="0"/>
        <w:spacing w:before="120"/>
        <w:ind w:left="176" w:hanging="357"/>
        <w:jc w:val="both"/>
        <w:rPr>
          <w:b/>
          <w:i/>
          <w:iCs/>
        </w:rPr>
      </w:pPr>
      <w:r>
        <w:rPr>
          <w:b/>
          <w:i/>
        </w:rPr>
        <w:t>Počet příslušníků romské menšiny dle výsledků sčítání lidu, domů a bytů 2011.</w:t>
      </w:r>
    </w:p>
    <w:p w:rsidR="00451EEE" w:rsidRDefault="00451EEE" w:rsidP="00E91B46">
      <w:pPr>
        <w:tabs>
          <w:tab w:val="left" w:pos="180"/>
        </w:tabs>
        <w:autoSpaceDE w:val="0"/>
        <w:autoSpaceDN w:val="0"/>
        <w:adjustRightInd w:val="0"/>
        <w:spacing w:before="120"/>
        <w:ind w:left="-181"/>
        <w:rPr>
          <w:b/>
          <w:iCs/>
          <w:sz w:val="28"/>
          <w:szCs w:val="28"/>
        </w:rPr>
      </w:pPr>
      <w:r>
        <w:rPr>
          <w:b/>
          <w:iCs/>
          <w:sz w:val="28"/>
          <w:szCs w:val="28"/>
        </w:rPr>
        <w:tab/>
      </w:r>
      <w:r>
        <w:rPr>
          <w:b/>
          <w:iCs/>
          <w:sz w:val="28"/>
          <w:szCs w:val="28"/>
        </w:rPr>
        <w:tab/>
      </w:r>
    </w:p>
    <w:p w:rsidR="00451EEE" w:rsidRPr="0028138D" w:rsidRDefault="00451EEE" w:rsidP="0028138D">
      <w:pPr>
        <w:tabs>
          <w:tab w:val="left" w:pos="180"/>
        </w:tabs>
        <w:autoSpaceDE w:val="0"/>
        <w:autoSpaceDN w:val="0"/>
        <w:adjustRightInd w:val="0"/>
        <w:spacing w:before="120"/>
        <w:ind w:left="-181"/>
        <w:jc w:val="center"/>
        <w:rPr>
          <w:b/>
          <w:iCs/>
          <w:sz w:val="28"/>
          <w:szCs w:val="28"/>
        </w:rPr>
      </w:pPr>
      <w:r w:rsidRPr="0028138D">
        <w:rPr>
          <w:b/>
          <w:iCs/>
          <w:sz w:val="28"/>
          <w:szCs w:val="28"/>
        </w:rPr>
        <w:t>295</w:t>
      </w:r>
      <w:r>
        <w:rPr>
          <w:b/>
          <w:iCs/>
          <w:sz w:val="28"/>
          <w:szCs w:val="28"/>
        </w:rPr>
        <w:t xml:space="preserve"> osob</w:t>
      </w:r>
    </w:p>
    <w:p w:rsidR="00451EEE" w:rsidRPr="0028138D" w:rsidRDefault="00451EEE" w:rsidP="004E0B7E">
      <w:pPr>
        <w:numPr>
          <w:ilvl w:val="0"/>
          <w:numId w:val="50"/>
        </w:numPr>
        <w:tabs>
          <w:tab w:val="clear" w:pos="1260"/>
          <w:tab w:val="left" w:pos="180"/>
        </w:tabs>
        <w:autoSpaceDE w:val="0"/>
        <w:autoSpaceDN w:val="0"/>
        <w:adjustRightInd w:val="0"/>
        <w:spacing w:before="120"/>
        <w:ind w:left="176" w:hanging="357"/>
        <w:jc w:val="both"/>
        <w:rPr>
          <w:b/>
          <w:i/>
          <w:iCs/>
        </w:rPr>
      </w:pPr>
      <w:r w:rsidRPr="003E5CDE">
        <w:rPr>
          <w:b/>
          <w:i/>
        </w:rPr>
        <w:t>Kvalifikovaný odhad počtu příslušníků romské menšiny v</w:t>
      </w:r>
      <w:r>
        <w:rPr>
          <w:b/>
          <w:i/>
        </w:rPr>
        <w:t> </w:t>
      </w:r>
      <w:r w:rsidRPr="003E5CDE">
        <w:rPr>
          <w:b/>
          <w:i/>
        </w:rPr>
        <w:t>kraji</w:t>
      </w:r>
      <w:r>
        <w:rPr>
          <w:b/>
          <w:i/>
        </w:rPr>
        <w:t xml:space="preserve"> v roce 2012 / z toho odhad počtu sociálně vyloučených Romů.</w:t>
      </w:r>
    </w:p>
    <w:p w:rsidR="00451EEE" w:rsidRDefault="00451EEE" w:rsidP="0028138D">
      <w:pPr>
        <w:tabs>
          <w:tab w:val="left" w:pos="180"/>
        </w:tabs>
        <w:autoSpaceDE w:val="0"/>
        <w:autoSpaceDN w:val="0"/>
        <w:adjustRightInd w:val="0"/>
        <w:spacing w:before="120"/>
        <w:ind w:left="-181"/>
        <w:jc w:val="center"/>
        <w:rPr>
          <w:b/>
          <w:iCs/>
          <w:sz w:val="28"/>
          <w:szCs w:val="28"/>
        </w:rPr>
      </w:pPr>
      <w:r w:rsidRPr="00963BA3">
        <w:rPr>
          <w:b/>
          <w:iCs/>
          <w:sz w:val="28"/>
          <w:szCs w:val="28"/>
        </w:rPr>
        <w:t>7</w:t>
      </w:r>
      <w:r>
        <w:rPr>
          <w:b/>
          <w:iCs/>
          <w:sz w:val="28"/>
          <w:szCs w:val="28"/>
        </w:rPr>
        <w:t> </w:t>
      </w:r>
      <w:r w:rsidRPr="00963BA3">
        <w:rPr>
          <w:b/>
          <w:iCs/>
          <w:sz w:val="28"/>
          <w:szCs w:val="28"/>
        </w:rPr>
        <w:t>500</w:t>
      </w:r>
      <w:r>
        <w:rPr>
          <w:b/>
          <w:iCs/>
          <w:sz w:val="28"/>
          <w:szCs w:val="28"/>
        </w:rPr>
        <w:t xml:space="preserve"> /  5600   osob</w:t>
      </w:r>
    </w:p>
    <w:p w:rsidR="00451EEE" w:rsidRDefault="00451EEE" w:rsidP="00A433F5">
      <w:pPr>
        <w:tabs>
          <w:tab w:val="left" w:pos="180"/>
        </w:tabs>
        <w:autoSpaceDE w:val="0"/>
        <w:autoSpaceDN w:val="0"/>
        <w:adjustRightInd w:val="0"/>
        <w:spacing w:before="120"/>
        <w:ind w:left="176"/>
        <w:jc w:val="both"/>
        <w:rPr>
          <w:iCs/>
        </w:rPr>
      </w:pPr>
      <w:r>
        <w:rPr>
          <w:iCs/>
        </w:rPr>
        <w:t>Kvalifikovaný odhad počtu příslušníků romské menšiny nelze provést, jelikož se tyto statistiky nevedou. Uvedené číslo je pouze hrubým odhadem, který byl zpracován na základě hlášení od jednotlivých obcí s rozšířenou působností Libereckého kraje.</w:t>
      </w:r>
    </w:p>
    <w:p w:rsidR="00451EEE" w:rsidRPr="00963BA3" w:rsidRDefault="00451EEE" w:rsidP="00963BA3">
      <w:pPr>
        <w:tabs>
          <w:tab w:val="left" w:pos="180"/>
        </w:tabs>
        <w:autoSpaceDE w:val="0"/>
        <w:autoSpaceDN w:val="0"/>
        <w:adjustRightInd w:val="0"/>
        <w:spacing w:before="120"/>
        <w:ind w:left="-181"/>
        <w:rPr>
          <w:iCs/>
        </w:rPr>
      </w:pPr>
    </w:p>
    <w:p w:rsidR="00451EEE" w:rsidRPr="00F8346E" w:rsidRDefault="00451EEE" w:rsidP="004E0B7E">
      <w:pPr>
        <w:numPr>
          <w:ilvl w:val="0"/>
          <w:numId w:val="50"/>
        </w:numPr>
        <w:tabs>
          <w:tab w:val="clear" w:pos="1260"/>
          <w:tab w:val="left" w:pos="180"/>
        </w:tabs>
        <w:autoSpaceDE w:val="0"/>
        <w:autoSpaceDN w:val="0"/>
        <w:adjustRightInd w:val="0"/>
        <w:spacing w:before="120"/>
        <w:ind w:left="176" w:hanging="357"/>
        <w:jc w:val="both"/>
        <w:rPr>
          <w:b/>
          <w:i/>
          <w:iCs/>
        </w:rPr>
      </w:pPr>
      <w:r>
        <w:rPr>
          <w:b/>
          <w:i/>
        </w:rPr>
        <w:t xml:space="preserve">Prostorové rozmístění romské menšiny v kraji (identifikace měst a obcí s vyšší koncentrací Romů).  </w:t>
      </w:r>
    </w:p>
    <w:p w:rsidR="00451EEE" w:rsidRDefault="00451EEE" w:rsidP="00F8346E">
      <w:pPr>
        <w:tabs>
          <w:tab w:val="left" w:pos="180"/>
        </w:tabs>
        <w:autoSpaceDE w:val="0"/>
        <w:autoSpaceDN w:val="0"/>
        <w:adjustRightInd w:val="0"/>
        <w:ind w:left="-180"/>
        <w:jc w:val="both"/>
        <w:rPr>
          <w:iCs/>
        </w:rPr>
      </w:pPr>
    </w:p>
    <w:p w:rsidR="00451EEE" w:rsidRPr="00C057A4" w:rsidRDefault="00451EEE" w:rsidP="00C057A4">
      <w:pPr>
        <w:rPr>
          <w:b/>
          <w:iCs/>
          <w:u w:val="single"/>
        </w:rPr>
      </w:pPr>
      <w:r w:rsidRPr="00C057A4">
        <w:rPr>
          <w:b/>
          <w:iCs/>
          <w:u w:val="single"/>
        </w:rPr>
        <w:t>Česká Lípa</w:t>
      </w:r>
      <w:r w:rsidRPr="00C057A4">
        <w:rPr>
          <w:b/>
          <w:iCs/>
          <w:u w:val="single"/>
        </w:rPr>
        <w:br/>
      </w:r>
    </w:p>
    <w:p w:rsidR="00451EEE" w:rsidRDefault="00451EEE" w:rsidP="00C057A4">
      <w:r>
        <w:t xml:space="preserve">Většina Romů žije v sociálně vyloučených lokalitách. </w:t>
      </w:r>
    </w:p>
    <w:p w:rsidR="00451EEE" w:rsidRDefault="00451EEE" w:rsidP="00C057A4">
      <w:pPr>
        <w:jc w:val="both"/>
      </w:pPr>
    </w:p>
    <w:p w:rsidR="00451EEE" w:rsidRPr="00791E96" w:rsidRDefault="00451EEE" w:rsidP="00C057A4">
      <w:pPr>
        <w:jc w:val="both"/>
      </w:pPr>
      <w:r w:rsidRPr="00F817E3">
        <w:rPr>
          <w:b/>
        </w:rPr>
        <w:t>V České Lípě</w:t>
      </w:r>
      <w:r>
        <w:t xml:space="preserve"> se jedná o tyto lokality: Dubice (Svojsíkova stezka – „N-centrum“ ), Mánesova ul., Dubická ul., Svárov (Česká ul. – ubytovna u mlékáren).</w:t>
      </w:r>
      <w:r>
        <w:rPr>
          <w:i/>
        </w:rPr>
        <w:t xml:space="preserve"> </w:t>
      </w:r>
      <w:r>
        <w:t>Ve sledovaném roce došlo ke stěhování Romů do centra města, jedná se o dva domy v osobním vlastnictví v Jiráskově ulici, kde majitelé pronajímají byty romským rodinám.</w:t>
      </w:r>
    </w:p>
    <w:p w:rsidR="00451EEE" w:rsidRDefault="00451EEE" w:rsidP="00C057A4">
      <w:pPr>
        <w:jc w:val="both"/>
      </w:pPr>
    </w:p>
    <w:p w:rsidR="00451EEE" w:rsidRDefault="00451EEE" w:rsidP="00C057A4">
      <w:pPr>
        <w:jc w:val="both"/>
        <w:rPr>
          <w:i/>
        </w:rPr>
      </w:pPr>
      <w:r w:rsidRPr="00F817E3">
        <w:rPr>
          <w:b/>
        </w:rPr>
        <w:t>Na Českolipsku</w:t>
      </w:r>
      <w:r>
        <w:t xml:space="preserve"> za vyloučené lokality lze označit tyto lokality:</w:t>
      </w:r>
    </w:p>
    <w:p w:rsidR="00451EEE" w:rsidRPr="001A75B7" w:rsidRDefault="00451EEE" w:rsidP="00C057A4">
      <w:pPr>
        <w:numPr>
          <w:ilvl w:val="1"/>
          <w:numId w:val="59"/>
        </w:numPr>
        <w:jc w:val="both"/>
        <w:rPr>
          <w:i/>
        </w:rPr>
      </w:pPr>
      <w:r>
        <w:t>ve Stráži pod Ralskem – sídliště nejvíc Máchova ulice, Mimoňská ulice, Jižní ulice č. 367, další je rozmístění rovnoměrné, po celém městě</w:t>
      </w:r>
    </w:p>
    <w:p w:rsidR="00451EEE" w:rsidRDefault="00451EEE" w:rsidP="00C057A4">
      <w:pPr>
        <w:numPr>
          <w:ilvl w:val="1"/>
          <w:numId w:val="59"/>
        </w:numPr>
        <w:jc w:val="both"/>
      </w:pPr>
      <w:r>
        <w:t>v Ralsku - Ploužnice ve vojenském prostoru několik bytových jednotek a sídliště, kam se od roku 2010 postupně stěhují i romské rodiny (jedná se  jak o byty patřící městu Mimoň, tak o byty patřící městu Ralsko).</w:t>
      </w:r>
    </w:p>
    <w:p w:rsidR="00451EEE" w:rsidRPr="00D234DF" w:rsidRDefault="00451EEE" w:rsidP="00C057A4">
      <w:pPr>
        <w:jc w:val="both"/>
      </w:pPr>
      <w:r>
        <w:t xml:space="preserve">Nejzávažnější problémy v těchto lokalitách jsou vysoká nezaměstnanost, nízký stupeň vzdělání, nízká kultura bydlení, dluhy na nájemném, špatné hygienické podmínky, nedostatek sociálních bytů, existenční závislost rodin na sociálních dávkách a v neposlední řadě i přístup Romů k lékařské péči (absence preventivních prohlídek), potažmo špatný zdravotní stav. </w:t>
      </w:r>
    </w:p>
    <w:p w:rsidR="00451EEE" w:rsidRDefault="00451EEE" w:rsidP="00C057A4">
      <w:pPr>
        <w:tabs>
          <w:tab w:val="left" w:pos="180"/>
        </w:tabs>
        <w:autoSpaceDE w:val="0"/>
        <w:autoSpaceDN w:val="0"/>
        <w:adjustRightInd w:val="0"/>
        <w:ind w:left="176"/>
        <w:rPr>
          <w:b/>
          <w:iCs/>
        </w:rPr>
      </w:pPr>
    </w:p>
    <w:p w:rsidR="00451EEE" w:rsidRDefault="00451EEE" w:rsidP="00C057A4">
      <w:pPr>
        <w:tabs>
          <w:tab w:val="left" w:pos="180"/>
        </w:tabs>
        <w:autoSpaceDE w:val="0"/>
        <w:autoSpaceDN w:val="0"/>
        <w:adjustRightInd w:val="0"/>
        <w:ind w:left="176"/>
        <w:rPr>
          <w:b/>
          <w:iCs/>
          <w:u w:val="single"/>
        </w:rPr>
      </w:pPr>
      <w:r w:rsidRPr="00DB6231">
        <w:rPr>
          <w:b/>
          <w:iCs/>
          <w:u w:val="single"/>
        </w:rPr>
        <w:t>Frýdlant</w:t>
      </w:r>
    </w:p>
    <w:p w:rsidR="00451EEE" w:rsidRDefault="00451EEE" w:rsidP="00C057A4">
      <w:pPr>
        <w:tabs>
          <w:tab w:val="left" w:pos="180"/>
        </w:tabs>
        <w:autoSpaceDE w:val="0"/>
        <w:autoSpaceDN w:val="0"/>
        <w:adjustRightInd w:val="0"/>
        <w:ind w:left="176"/>
        <w:rPr>
          <w:b/>
          <w:iCs/>
          <w:u w:val="single"/>
        </w:rPr>
      </w:pPr>
    </w:p>
    <w:p w:rsidR="00451EEE" w:rsidRPr="00D57C60" w:rsidRDefault="00451EEE" w:rsidP="00D57C60">
      <w:pPr>
        <w:tabs>
          <w:tab w:val="left" w:pos="180"/>
        </w:tabs>
        <w:autoSpaceDE w:val="0"/>
        <w:autoSpaceDN w:val="0"/>
        <w:adjustRightInd w:val="0"/>
        <w:rPr>
          <w:iCs/>
        </w:rPr>
      </w:pPr>
      <w:r>
        <w:rPr>
          <w:iCs/>
        </w:rPr>
        <w:t>-podklady nebyly zaslány</w:t>
      </w:r>
    </w:p>
    <w:p w:rsidR="00451EEE" w:rsidRDefault="00451EEE" w:rsidP="00C057A4">
      <w:pPr>
        <w:tabs>
          <w:tab w:val="left" w:pos="180"/>
        </w:tabs>
        <w:autoSpaceDE w:val="0"/>
        <w:autoSpaceDN w:val="0"/>
        <w:adjustRightInd w:val="0"/>
        <w:ind w:left="176"/>
        <w:rPr>
          <w:b/>
          <w:iCs/>
        </w:rPr>
      </w:pPr>
    </w:p>
    <w:p w:rsidR="00451EEE" w:rsidRPr="00DB6231" w:rsidRDefault="00451EEE" w:rsidP="00C057A4">
      <w:pPr>
        <w:tabs>
          <w:tab w:val="left" w:pos="180"/>
        </w:tabs>
        <w:autoSpaceDE w:val="0"/>
        <w:autoSpaceDN w:val="0"/>
        <w:adjustRightInd w:val="0"/>
        <w:ind w:left="176"/>
        <w:rPr>
          <w:b/>
          <w:iCs/>
        </w:rPr>
      </w:pPr>
      <w:r w:rsidRPr="00F60C3D">
        <w:rPr>
          <w:b/>
          <w:iCs/>
          <w:u w:val="single"/>
        </w:rPr>
        <w:t>Jablonec nad Nisou</w:t>
      </w:r>
    </w:p>
    <w:p w:rsidR="00451EEE" w:rsidRDefault="00451EEE" w:rsidP="00C057A4">
      <w:pPr>
        <w:tabs>
          <w:tab w:val="left" w:pos="180"/>
        </w:tabs>
        <w:autoSpaceDE w:val="0"/>
        <w:autoSpaceDN w:val="0"/>
        <w:adjustRightInd w:val="0"/>
        <w:ind w:left="176"/>
        <w:rPr>
          <w:b/>
          <w:iCs/>
        </w:rPr>
      </w:pPr>
    </w:p>
    <w:p w:rsidR="00451EEE" w:rsidRDefault="00451EEE" w:rsidP="00F60C3D">
      <w:pPr>
        <w:tabs>
          <w:tab w:val="left" w:pos="180"/>
        </w:tabs>
        <w:autoSpaceDE w:val="0"/>
        <w:autoSpaceDN w:val="0"/>
        <w:adjustRightInd w:val="0"/>
        <w:ind w:left="176"/>
        <w:jc w:val="both"/>
        <w:rPr>
          <w:iCs/>
        </w:rPr>
      </w:pPr>
      <w:r>
        <w:rPr>
          <w:iCs/>
        </w:rPr>
        <w:t>Příslušníci romské menšiny žijí</w:t>
      </w:r>
      <w:r w:rsidRPr="0064386D">
        <w:rPr>
          <w:iCs/>
        </w:rPr>
        <w:t xml:space="preserve"> rozptýleně po celém území obce. Vyšší prostorová koncentrace romské menšiny je zaznamenána v lokalitě sídliště Na Vršku, v ulicích Dlouhá, Revoluční  Liberecká</w:t>
      </w:r>
      <w:r>
        <w:rPr>
          <w:iCs/>
        </w:rPr>
        <w:t>,</w:t>
      </w:r>
      <w:r w:rsidRPr="0064386D">
        <w:rPr>
          <w:iCs/>
        </w:rPr>
        <w:t xml:space="preserve"> Podhorská</w:t>
      </w:r>
      <w:r>
        <w:rPr>
          <w:iCs/>
        </w:rPr>
        <w:t>, Lidická, Horská, atd.</w:t>
      </w:r>
      <w:r w:rsidRPr="0064386D">
        <w:rPr>
          <w:iCs/>
        </w:rPr>
        <w:t>.</w:t>
      </w:r>
    </w:p>
    <w:p w:rsidR="00451EEE" w:rsidRDefault="00451EEE" w:rsidP="00F60C3D">
      <w:pPr>
        <w:tabs>
          <w:tab w:val="left" w:pos="180"/>
        </w:tabs>
        <w:autoSpaceDE w:val="0"/>
        <w:autoSpaceDN w:val="0"/>
        <w:adjustRightInd w:val="0"/>
        <w:ind w:left="176"/>
        <w:jc w:val="both"/>
        <w:rPr>
          <w:iCs/>
        </w:rPr>
      </w:pPr>
      <w:r>
        <w:rPr>
          <w:iCs/>
        </w:rPr>
        <w:t>Během roku 2012 postupně obyvatelé sociálně vyloučených lokalit na území obce využili nabídky soukromých vlastníků na pronájem bytů s vyšším standardem bydlení. K 31. 12. 2012 žilo v sociálně vyloučené lokalitě Zelené údolí a v objektu Městské ubytovny pro rodiče s dětmi pouze 7 dospělých osob a 3 nezletilé děti. Počet obyvatel sociálně vyloučených lokalit na území obce se nadále snižuje.</w:t>
      </w:r>
    </w:p>
    <w:p w:rsidR="00451EEE" w:rsidRDefault="00451EEE" w:rsidP="00C057A4">
      <w:pPr>
        <w:tabs>
          <w:tab w:val="left" w:pos="180"/>
        </w:tabs>
        <w:autoSpaceDE w:val="0"/>
        <w:autoSpaceDN w:val="0"/>
        <w:adjustRightInd w:val="0"/>
        <w:ind w:left="176"/>
        <w:rPr>
          <w:b/>
          <w:iCs/>
        </w:rPr>
      </w:pPr>
    </w:p>
    <w:p w:rsidR="00451EEE" w:rsidRPr="00CF2320" w:rsidRDefault="00451EEE" w:rsidP="00C057A4">
      <w:pPr>
        <w:tabs>
          <w:tab w:val="left" w:pos="180"/>
        </w:tabs>
        <w:autoSpaceDE w:val="0"/>
        <w:autoSpaceDN w:val="0"/>
        <w:adjustRightInd w:val="0"/>
        <w:ind w:left="176"/>
        <w:rPr>
          <w:b/>
          <w:iCs/>
          <w:u w:val="single"/>
        </w:rPr>
      </w:pPr>
      <w:r w:rsidRPr="00CF2320">
        <w:rPr>
          <w:b/>
          <w:iCs/>
          <w:u w:val="single"/>
        </w:rPr>
        <w:t>Jilemnice</w:t>
      </w:r>
    </w:p>
    <w:p w:rsidR="00451EEE" w:rsidRDefault="00451EEE" w:rsidP="00C057A4">
      <w:pPr>
        <w:tabs>
          <w:tab w:val="left" w:pos="180"/>
        </w:tabs>
        <w:autoSpaceDE w:val="0"/>
        <w:autoSpaceDN w:val="0"/>
        <w:adjustRightInd w:val="0"/>
        <w:ind w:left="176"/>
        <w:rPr>
          <w:b/>
          <w:iCs/>
        </w:rPr>
      </w:pPr>
    </w:p>
    <w:p w:rsidR="00451EEE" w:rsidRPr="00CF2320" w:rsidRDefault="00451EEE" w:rsidP="00C057A4">
      <w:pPr>
        <w:tabs>
          <w:tab w:val="left" w:pos="180"/>
        </w:tabs>
        <w:autoSpaceDE w:val="0"/>
        <w:autoSpaceDN w:val="0"/>
        <w:adjustRightInd w:val="0"/>
        <w:ind w:left="176"/>
        <w:rPr>
          <w:iCs/>
        </w:rPr>
      </w:pPr>
      <w:r>
        <w:rPr>
          <w:iCs/>
        </w:rPr>
        <w:t>- podklady nebyly zaslány</w:t>
      </w:r>
    </w:p>
    <w:p w:rsidR="00451EEE" w:rsidRDefault="00451EEE" w:rsidP="00C057A4">
      <w:pPr>
        <w:tabs>
          <w:tab w:val="left" w:pos="180"/>
        </w:tabs>
        <w:autoSpaceDE w:val="0"/>
        <w:autoSpaceDN w:val="0"/>
        <w:adjustRightInd w:val="0"/>
        <w:ind w:left="176"/>
        <w:rPr>
          <w:b/>
          <w:iCs/>
        </w:rPr>
      </w:pPr>
    </w:p>
    <w:p w:rsidR="00451EEE" w:rsidRPr="00DB6231" w:rsidRDefault="00451EEE" w:rsidP="00C057A4">
      <w:pPr>
        <w:tabs>
          <w:tab w:val="left" w:pos="180"/>
        </w:tabs>
        <w:autoSpaceDE w:val="0"/>
        <w:autoSpaceDN w:val="0"/>
        <w:adjustRightInd w:val="0"/>
        <w:ind w:left="176"/>
        <w:rPr>
          <w:b/>
          <w:iCs/>
          <w:u w:val="single"/>
        </w:rPr>
      </w:pPr>
      <w:r w:rsidRPr="00DB6231">
        <w:rPr>
          <w:b/>
          <w:iCs/>
          <w:u w:val="single"/>
        </w:rPr>
        <w:t>Liberec</w:t>
      </w:r>
    </w:p>
    <w:p w:rsidR="00451EEE" w:rsidRDefault="00451EEE" w:rsidP="00C057A4">
      <w:pPr>
        <w:tabs>
          <w:tab w:val="left" w:pos="180"/>
        </w:tabs>
        <w:autoSpaceDE w:val="0"/>
        <w:autoSpaceDN w:val="0"/>
        <w:adjustRightInd w:val="0"/>
        <w:ind w:left="176"/>
        <w:rPr>
          <w:b/>
          <w:iCs/>
        </w:rPr>
      </w:pPr>
    </w:p>
    <w:p w:rsidR="00451EEE" w:rsidRPr="00DB6231" w:rsidRDefault="00451EEE" w:rsidP="00C057A4">
      <w:pPr>
        <w:tabs>
          <w:tab w:val="left" w:pos="180"/>
        </w:tabs>
        <w:autoSpaceDE w:val="0"/>
        <w:autoSpaceDN w:val="0"/>
        <w:adjustRightInd w:val="0"/>
        <w:ind w:left="176"/>
        <w:rPr>
          <w:iCs/>
        </w:rPr>
      </w:pPr>
      <w:r w:rsidRPr="00DB6231">
        <w:rPr>
          <w:iCs/>
        </w:rPr>
        <w:t>- není zjišťováno</w:t>
      </w:r>
    </w:p>
    <w:p w:rsidR="00451EEE" w:rsidRDefault="00451EEE" w:rsidP="00C057A4">
      <w:pPr>
        <w:tabs>
          <w:tab w:val="left" w:pos="180"/>
        </w:tabs>
        <w:autoSpaceDE w:val="0"/>
        <w:autoSpaceDN w:val="0"/>
        <w:adjustRightInd w:val="0"/>
        <w:ind w:left="176"/>
        <w:rPr>
          <w:b/>
          <w:iCs/>
        </w:rPr>
      </w:pPr>
    </w:p>
    <w:p w:rsidR="00451EEE" w:rsidRPr="00DB6231" w:rsidRDefault="00451EEE" w:rsidP="00DB6231">
      <w:pPr>
        <w:tabs>
          <w:tab w:val="left" w:pos="180"/>
        </w:tabs>
        <w:autoSpaceDE w:val="0"/>
        <w:autoSpaceDN w:val="0"/>
        <w:adjustRightInd w:val="0"/>
        <w:ind w:left="176"/>
        <w:rPr>
          <w:b/>
          <w:iCs/>
          <w:u w:val="single"/>
        </w:rPr>
      </w:pPr>
      <w:r w:rsidRPr="00DB6231">
        <w:rPr>
          <w:b/>
          <w:iCs/>
          <w:u w:val="single"/>
        </w:rPr>
        <w:t>Semily</w:t>
      </w:r>
    </w:p>
    <w:p w:rsidR="00451EEE" w:rsidRPr="003A6A37" w:rsidRDefault="00451EEE" w:rsidP="00DB6231">
      <w:pPr>
        <w:tabs>
          <w:tab w:val="left" w:pos="180"/>
        </w:tabs>
        <w:autoSpaceDE w:val="0"/>
        <w:autoSpaceDN w:val="0"/>
        <w:adjustRightInd w:val="0"/>
        <w:spacing w:before="120"/>
        <w:ind w:left="176"/>
        <w:jc w:val="both"/>
        <w:rPr>
          <w:iCs/>
        </w:rPr>
      </w:pPr>
      <w:r>
        <w:br/>
      </w:r>
      <w:r w:rsidRPr="003A6A37">
        <w:t>Romové žijí převá</w:t>
      </w:r>
      <w:r>
        <w:t>ž</w:t>
      </w:r>
      <w:r w:rsidRPr="003A6A37">
        <w:t>ně v Semilech a Lomnici nad Popelkou, výjimečně v obcích I. typu (Benešov u Semil, Košťálov, Libštát). Jsou ubytování po celém městě, dříve známá lokalita Kolonka je téměř prázdná. Žijí v městských bytech, ale i na ubytovnách a soukromých pronajatých bytech.</w:t>
      </w:r>
    </w:p>
    <w:p w:rsidR="00451EEE" w:rsidRDefault="00451EEE" w:rsidP="00C057A4">
      <w:pPr>
        <w:tabs>
          <w:tab w:val="left" w:pos="180"/>
        </w:tabs>
        <w:autoSpaceDE w:val="0"/>
        <w:autoSpaceDN w:val="0"/>
        <w:adjustRightInd w:val="0"/>
        <w:ind w:left="176"/>
        <w:rPr>
          <w:b/>
          <w:iCs/>
        </w:rPr>
      </w:pPr>
    </w:p>
    <w:p w:rsidR="00451EEE" w:rsidRPr="00DB6231" w:rsidRDefault="00451EEE" w:rsidP="00C057A4">
      <w:pPr>
        <w:tabs>
          <w:tab w:val="left" w:pos="180"/>
        </w:tabs>
        <w:autoSpaceDE w:val="0"/>
        <w:autoSpaceDN w:val="0"/>
        <w:adjustRightInd w:val="0"/>
        <w:ind w:left="176"/>
        <w:rPr>
          <w:b/>
          <w:iCs/>
          <w:u w:val="single"/>
        </w:rPr>
      </w:pPr>
      <w:r w:rsidRPr="00DB6231">
        <w:rPr>
          <w:b/>
          <w:iCs/>
          <w:u w:val="single"/>
        </w:rPr>
        <w:t>Nový Bor</w:t>
      </w:r>
    </w:p>
    <w:p w:rsidR="00451EEE" w:rsidRDefault="00451EEE" w:rsidP="00C057A4">
      <w:pPr>
        <w:tabs>
          <w:tab w:val="left" w:pos="180"/>
        </w:tabs>
        <w:autoSpaceDE w:val="0"/>
        <w:autoSpaceDN w:val="0"/>
        <w:adjustRightInd w:val="0"/>
        <w:ind w:left="176"/>
        <w:rPr>
          <w:b/>
          <w:iCs/>
        </w:rPr>
      </w:pPr>
    </w:p>
    <w:p w:rsidR="00451EEE" w:rsidRPr="00DB6231" w:rsidRDefault="00451EEE" w:rsidP="00DB6231">
      <w:pPr>
        <w:tabs>
          <w:tab w:val="left" w:pos="180"/>
        </w:tabs>
        <w:autoSpaceDE w:val="0"/>
        <w:autoSpaceDN w:val="0"/>
        <w:adjustRightInd w:val="0"/>
        <w:ind w:left="176"/>
        <w:jc w:val="both"/>
        <w:rPr>
          <w:iCs/>
        </w:rPr>
      </w:pPr>
      <w:r w:rsidRPr="00DB6231">
        <w:rPr>
          <w:iCs/>
        </w:rPr>
        <w:t>Za vyloučené lokality jsou považovány zejména ulice: Nemocniční, Palackého náměstí, Dobrovského, Křižíkova, sídliště Rumburských hrdinů, Pihel, Severní.</w:t>
      </w:r>
    </w:p>
    <w:p w:rsidR="00451EEE" w:rsidRDefault="00451EEE" w:rsidP="00C057A4">
      <w:pPr>
        <w:tabs>
          <w:tab w:val="left" w:pos="180"/>
        </w:tabs>
        <w:autoSpaceDE w:val="0"/>
        <w:autoSpaceDN w:val="0"/>
        <w:adjustRightInd w:val="0"/>
        <w:ind w:left="176"/>
        <w:rPr>
          <w:b/>
          <w:iCs/>
        </w:rPr>
      </w:pPr>
    </w:p>
    <w:p w:rsidR="00451EEE" w:rsidRPr="00DB6231" w:rsidRDefault="00451EEE" w:rsidP="00DB6231">
      <w:pPr>
        <w:tabs>
          <w:tab w:val="left" w:pos="180"/>
        </w:tabs>
        <w:autoSpaceDE w:val="0"/>
        <w:autoSpaceDN w:val="0"/>
        <w:adjustRightInd w:val="0"/>
        <w:ind w:left="176"/>
        <w:rPr>
          <w:b/>
          <w:iCs/>
          <w:u w:val="single"/>
        </w:rPr>
      </w:pPr>
      <w:r w:rsidRPr="00DB6231">
        <w:rPr>
          <w:b/>
          <w:iCs/>
          <w:u w:val="single"/>
        </w:rPr>
        <w:t>Tanvald</w:t>
      </w:r>
      <w:r>
        <w:rPr>
          <w:b/>
          <w:iCs/>
          <w:u w:val="single"/>
        </w:rPr>
        <w:br/>
      </w:r>
    </w:p>
    <w:p w:rsidR="00451EEE" w:rsidRPr="00DB6231" w:rsidRDefault="00451EEE" w:rsidP="00DB6231">
      <w:pPr>
        <w:tabs>
          <w:tab w:val="left" w:pos="180"/>
        </w:tabs>
        <w:autoSpaceDE w:val="0"/>
        <w:autoSpaceDN w:val="0"/>
        <w:adjustRightInd w:val="0"/>
        <w:spacing w:before="120"/>
        <w:jc w:val="both"/>
      </w:pPr>
      <w:r w:rsidRPr="00DB6231">
        <w:t xml:space="preserve">   Ve spádové oblasti Tanvald je nejsilnější zastoupení romské menšiny v Tanvaldu, </w:t>
      </w:r>
      <w:r w:rsidRPr="00DB6231">
        <w:br/>
        <w:t xml:space="preserve">   Smržovce  a Velkých Hamrech.</w:t>
      </w:r>
    </w:p>
    <w:p w:rsidR="00451EEE" w:rsidRDefault="00451EEE" w:rsidP="00C057A4">
      <w:pPr>
        <w:tabs>
          <w:tab w:val="left" w:pos="180"/>
        </w:tabs>
        <w:autoSpaceDE w:val="0"/>
        <w:autoSpaceDN w:val="0"/>
        <w:adjustRightInd w:val="0"/>
        <w:ind w:left="176"/>
        <w:rPr>
          <w:b/>
          <w:iCs/>
        </w:rPr>
      </w:pPr>
    </w:p>
    <w:p w:rsidR="00451EEE" w:rsidRPr="007A3CDD" w:rsidRDefault="00451EEE" w:rsidP="00C057A4">
      <w:pPr>
        <w:tabs>
          <w:tab w:val="left" w:pos="180"/>
        </w:tabs>
        <w:autoSpaceDE w:val="0"/>
        <w:autoSpaceDN w:val="0"/>
        <w:adjustRightInd w:val="0"/>
        <w:ind w:left="176"/>
        <w:rPr>
          <w:b/>
          <w:iCs/>
          <w:u w:val="single"/>
        </w:rPr>
      </w:pPr>
      <w:r w:rsidRPr="007A3CDD">
        <w:rPr>
          <w:b/>
          <w:iCs/>
          <w:u w:val="single"/>
        </w:rPr>
        <w:t>Turnov</w:t>
      </w:r>
    </w:p>
    <w:p w:rsidR="00451EEE" w:rsidRDefault="00451EEE" w:rsidP="00C057A4">
      <w:pPr>
        <w:tabs>
          <w:tab w:val="left" w:pos="180"/>
        </w:tabs>
        <w:autoSpaceDE w:val="0"/>
        <w:autoSpaceDN w:val="0"/>
        <w:adjustRightInd w:val="0"/>
        <w:ind w:left="176"/>
        <w:rPr>
          <w:b/>
          <w:iCs/>
        </w:rPr>
      </w:pPr>
    </w:p>
    <w:p w:rsidR="00451EEE" w:rsidRPr="007A3CDD" w:rsidRDefault="00451EEE" w:rsidP="007A3CDD">
      <w:pPr>
        <w:autoSpaceDE w:val="0"/>
        <w:autoSpaceDN w:val="0"/>
        <w:adjustRightInd w:val="0"/>
        <w:ind w:left="176"/>
        <w:jc w:val="both"/>
      </w:pPr>
      <w:r w:rsidRPr="007A3CDD">
        <w:t>Přímo v Turnově jsou romské rodiny víceméně začleněny mezi ostatní obyvatele v rámci celého města, neregistrujeme žádnou romskou lokalitu, případně „ghetto“.</w:t>
      </w:r>
    </w:p>
    <w:p w:rsidR="00451EEE" w:rsidRPr="007A3CDD" w:rsidRDefault="00451EEE" w:rsidP="007A3CDD">
      <w:pPr>
        <w:autoSpaceDE w:val="0"/>
        <w:autoSpaceDN w:val="0"/>
        <w:adjustRightInd w:val="0"/>
        <w:ind w:left="176"/>
        <w:jc w:val="both"/>
      </w:pPr>
      <w:r w:rsidRPr="007A3CDD">
        <w:t>Jedinou lokalitou, kde je soustředěno více sociálně slabších obyvatel obecně, nikoliv však pouze romských, je Bezručova ulice. Důvodem je zejména fakt, že v Bezručově ulici jsou městské bytové domy a v těchto je obecně vybíráno nižší, pro sociálně slabší  obyvatele přijatelné, nájemné. K situaci přispívá ještě fakt, že ve stejné ulici byla zřízena komerční ubytovna, která není sice primárně určena pro romskou menšinu (bydlí zde sociálně slabí občané, osoby propuštěné z výkonu trestu, případně skupiny osob bez domova apod.), ale je také využívána příbuznými a širšími rodinami romských obyvatel bytů právě v Bezručově ul. Odbor sociálních věcí tuto lokalitu podrobně zná, pracovníci ubytovnu navštěvují a s obyvateli řeší problémy v rámci sociální práce, sociálních kurátorů, v rámci SPOD také špatnou sociální situaci a problémy matek s dětmi, výchovné problémy apod.</w:t>
      </w:r>
    </w:p>
    <w:p w:rsidR="00451EEE" w:rsidRPr="007A3CDD" w:rsidRDefault="00451EEE" w:rsidP="007A3CDD">
      <w:pPr>
        <w:autoSpaceDE w:val="0"/>
        <w:autoSpaceDN w:val="0"/>
        <w:adjustRightInd w:val="0"/>
        <w:ind w:left="176" w:firstLine="4"/>
        <w:jc w:val="both"/>
      </w:pPr>
      <w:r w:rsidRPr="007A3CDD">
        <w:t>Ve spádových obcích též nemáme poznatky o vyloučených romských lokalitách  nebo ghettech, menší skupiny bydlí v Rovensku pod Troskami, Malé Skále, částečně se stahují na ubytovnu v Žernově, ale jinak jsou poměrně rovnoměrně rozptýleni mezi ostatním obyvatelstvem.</w:t>
      </w:r>
    </w:p>
    <w:p w:rsidR="00451EEE" w:rsidRDefault="00451EEE" w:rsidP="00C057A4">
      <w:pPr>
        <w:tabs>
          <w:tab w:val="left" w:pos="180"/>
        </w:tabs>
        <w:autoSpaceDE w:val="0"/>
        <w:autoSpaceDN w:val="0"/>
        <w:adjustRightInd w:val="0"/>
        <w:ind w:left="176"/>
        <w:rPr>
          <w:b/>
          <w:iCs/>
        </w:rPr>
      </w:pPr>
    </w:p>
    <w:p w:rsidR="00451EEE" w:rsidRDefault="00451EEE" w:rsidP="00C057A4">
      <w:pPr>
        <w:tabs>
          <w:tab w:val="left" w:pos="180"/>
        </w:tabs>
        <w:autoSpaceDE w:val="0"/>
        <w:autoSpaceDN w:val="0"/>
        <w:adjustRightInd w:val="0"/>
        <w:ind w:left="176"/>
        <w:rPr>
          <w:b/>
          <w:iCs/>
        </w:rPr>
      </w:pPr>
    </w:p>
    <w:p w:rsidR="00451EEE" w:rsidRDefault="00451EEE" w:rsidP="00C057A4">
      <w:pPr>
        <w:tabs>
          <w:tab w:val="left" w:pos="180"/>
        </w:tabs>
        <w:autoSpaceDE w:val="0"/>
        <w:autoSpaceDN w:val="0"/>
        <w:adjustRightInd w:val="0"/>
        <w:ind w:left="176"/>
        <w:rPr>
          <w:b/>
          <w:iCs/>
        </w:rPr>
      </w:pPr>
    </w:p>
    <w:p w:rsidR="00451EEE" w:rsidRDefault="00451EEE" w:rsidP="00C057A4">
      <w:pPr>
        <w:tabs>
          <w:tab w:val="left" w:pos="180"/>
        </w:tabs>
        <w:autoSpaceDE w:val="0"/>
        <w:autoSpaceDN w:val="0"/>
        <w:adjustRightInd w:val="0"/>
        <w:ind w:left="176"/>
        <w:rPr>
          <w:b/>
          <w:iCs/>
        </w:rPr>
      </w:pPr>
    </w:p>
    <w:p w:rsidR="00451EEE" w:rsidRDefault="00451EEE" w:rsidP="00C057A4">
      <w:pPr>
        <w:tabs>
          <w:tab w:val="left" w:pos="180"/>
        </w:tabs>
        <w:autoSpaceDE w:val="0"/>
        <w:autoSpaceDN w:val="0"/>
        <w:adjustRightInd w:val="0"/>
        <w:ind w:left="176"/>
        <w:rPr>
          <w:b/>
          <w:iCs/>
        </w:rPr>
      </w:pPr>
    </w:p>
    <w:p w:rsidR="00451EEE" w:rsidRPr="007A3CDD" w:rsidRDefault="00451EEE" w:rsidP="00C057A4">
      <w:pPr>
        <w:tabs>
          <w:tab w:val="left" w:pos="180"/>
        </w:tabs>
        <w:autoSpaceDE w:val="0"/>
        <w:autoSpaceDN w:val="0"/>
        <w:adjustRightInd w:val="0"/>
        <w:ind w:left="176"/>
        <w:rPr>
          <w:b/>
          <w:iCs/>
          <w:u w:val="single"/>
        </w:rPr>
      </w:pPr>
      <w:r w:rsidRPr="007A3CDD">
        <w:rPr>
          <w:b/>
          <w:iCs/>
          <w:u w:val="single"/>
        </w:rPr>
        <w:t>Železný Brod</w:t>
      </w:r>
    </w:p>
    <w:p w:rsidR="00451EEE" w:rsidRDefault="00451EEE" w:rsidP="008C0480">
      <w:pPr>
        <w:autoSpaceDE w:val="0"/>
        <w:autoSpaceDN w:val="0"/>
        <w:adjustRightInd w:val="0"/>
        <w:jc w:val="both"/>
        <w:rPr>
          <w:iCs/>
        </w:rPr>
      </w:pPr>
    </w:p>
    <w:p w:rsidR="00451EEE" w:rsidRPr="007A3CDD" w:rsidRDefault="00451EEE" w:rsidP="007A3CDD">
      <w:pPr>
        <w:autoSpaceDE w:val="0"/>
        <w:autoSpaceDN w:val="0"/>
        <w:adjustRightInd w:val="0"/>
        <w:ind w:left="176"/>
        <w:jc w:val="both"/>
      </w:pPr>
      <w:r w:rsidRPr="007A3CDD">
        <w:t>Jedná se o rozm</w:t>
      </w:r>
      <w:r>
        <w:t>ístění po celém území města. Přibližně</w:t>
      </w:r>
      <w:r w:rsidRPr="007A3CDD">
        <w:t xml:space="preserve"> polovina romské menšiny žije v obecních bytech města Železný Brod a druhá polovina ve dvou nemovitostech, které jsou v osobním vlastnictví fyzických osob.</w:t>
      </w:r>
    </w:p>
    <w:p w:rsidR="00451EEE" w:rsidRDefault="00451EEE" w:rsidP="001F0B54">
      <w:pPr>
        <w:autoSpaceDE w:val="0"/>
        <w:autoSpaceDN w:val="0"/>
        <w:adjustRightInd w:val="0"/>
        <w:jc w:val="both"/>
        <w:rPr>
          <w:iCs/>
        </w:rPr>
      </w:pPr>
    </w:p>
    <w:p w:rsidR="00451EEE" w:rsidRDefault="00451EEE" w:rsidP="007A3CDD">
      <w:pPr>
        <w:autoSpaceDE w:val="0"/>
        <w:autoSpaceDN w:val="0"/>
        <w:adjustRightInd w:val="0"/>
        <w:ind w:left="176"/>
        <w:jc w:val="both"/>
        <w:rPr>
          <w:iCs/>
        </w:rPr>
      </w:pPr>
    </w:p>
    <w:p w:rsidR="00451EEE" w:rsidRPr="00F3215B" w:rsidRDefault="00451EEE" w:rsidP="007A3CDD">
      <w:pPr>
        <w:autoSpaceDE w:val="0"/>
        <w:autoSpaceDN w:val="0"/>
        <w:adjustRightInd w:val="0"/>
        <w:ind w:left="176"/>
        <w:jc w:val="both"/>
        <w:rPr>
          <w:iCs/>
        </w:rPr>
      </w:pPr>
    </w:p>
    <w:p w:rsidR="00451EEE" w:rsidRPr="00D13676" w:rsidRDefault="00451EEE" w:rsidP="004E0B7E">
      <w:pPr>
        <w:numPr>
          <w:ilvl w:val="0"/>
          <w:numId w:val="52"/>
        </w:numPr>
        <w:pBdr>
          <w:top w:val="single" w:sz="4" w:space="1" w:color="auto"/>
          <w:left w:val="single" w:sz="4" w:space="4" w:color="auto"/>
          <w:bottom w:val="single" w:sz="4" w:space="1" w:color="auto"/>
          <w:right w:val="single" w:sz="4" w:space="4" w:color="auto"/>
        </w:pBdr>
        <w:tabs>
          <w:tab w:val="clear" w:pos="1440"/>
          <w:tab w:val="num" w:pos="360"/>
        </w:tabs>
        <w:autoSpaceDE w:val="0"/>
        <w:autoSpaceDN w:val="0"/>
        <w:adjustRightInd w:val="0"/>
        <w:ind w:left="360"/>
        <w:jc w:val="both"/>
        <w:outlineLvl w:val="0"/>
        <w:rPr>
          <w:b/>
        </w:rPr>
      </w:pPr>
      <w:r w:rsidRPr="00D13676">
        <w:rPr>
          <w:b/>
        </w:rPr>
        <w:t>INSTITUCIONÁLNÍ ZA</w:t>
      </w:r>
      <w:r>
        <w:rPr>
          <w:b/>
        </w:rPr>
        <w:t xml:space="preserve">BEZPEČENÍ </w:t>
      </w:r>
      <w:r w:rsidRPr="00D13676">
        <w:rPr>
          <w:b/>
        </w:rPr>
        <w:t>A POLITIK</w:t>
      </w:r>
      <w:r>
        <w:rPr>
          <w:b/>
        </w:rPr>
        <w:t>A</w:t>
      </w:r>
      <w:r w:rsidRPr="00D13676">
        <w:rPr>
          <w:b/>
        </w:rPr>
        <w:t xml:space="preserve"> ROMSKÉ INTEGRACE NA ÚROVNI KRAJE A OBCÍ</w:t>
      </w:r>
    </w:p>
    <w:p w:rsidR="00451EEE" w:rsidRPr="00F3215B" w:rsidRDefault="00451EEE" w:rsidP="008C0480">
      <w:pPr>
        <w:autoSpaceDE w:val="0"/>
        <w:autoSpaceDN w:val="0"/>
        <w:adjustRightInd w:val="0"/>
        <w:jc w:val="both"/>
        <w:outlineLvl w:val="0"/>
        <w:rPr>
          <w:b/>
        </w:rPr>
      </w:pPr>
    </w:p>
    <w:p w:rsidR="00451EEE" w:rsidRPr="002A3172" w:rsidRDefault="00451EEE" w:rsidP="004E0B7E">
      <w:pPr>
        <w:numPr>
          <w:ilvl w:val="0"/>
          <w:numId w:val="50"/>
        </w:numPr>
        <w:tabs>
          <w:tab w:val="clear" w:pos="1260"/>
          <w:tab w:val="num" w:pos="180"/>
        </w:tabs>
        <w:autoSpaceDE w:val="0"/>
        <w:autoSpaceDN w:val="0"/>
        <w:adjustRightInd w:val="0"/>
        <w:spacing w:before="120"/>
        <w:ind w:left="180" w:hanging="357"/>
        <w:jc w:val="both"/>
        <w:rPr>
          <w:b/>
          <w:bCs/>
          <w:i/>
          <w:u w:val="single"/>
        </w:rPr>
      </w:pPr>
      <w:r w:rsidRPr="002A3172">
        <w:rPr>
          <w:b/>
          <w:i/>
        </w:rPr>
        <w:t>Zhodnocení působení kraje a obcí s rozšířenou působností ve vztahu k Romům v návaznosti na plnění úkolů</w:t>
      </w:r>
      <w:r>
        <w:rPr>
          <w:b/>
          <w:i/>
        </w:rPr>
        <w:t xml:space="preserve"> </w:t>
      </w:r>
      <w:r w:rsidRPr="002A3172">
        <w:rPr>
          <w:b/>
          <w:i/>
        </w:rPr>
        <w:t xml:space="preserve">vyplývajících pro </w:t>
      </w:r>
      <w:r>
        <w:rPr>
          <w:b/>
          <w:i/>
        </w:rPr>
        <w:t xml:space="preserve">ně </w:t>
      </w:r>
      <w:r w:rsidRPr="002A3172">
        <w:rPr>
          <w:b/>
          <w:i/>
        </w:rPr>
        <w:t xml:space="preserve">z ustanovení odst. </w:t>
      </w:r>
      <w:smartTag w:uri="urn:schemas-microsoft-com:office:smarttags" w:element="metricconverter">
        <w:smartTagPr>
          <w:attr w:name="ProductID" w:val="7 a"/>
        </w:smartTagPr>
        <w:r w:rsidRPr="002A3172">
          <w:rPr>
            <w:b/>
            <w:i/>
          </w:rPr>
          <w:t>7 a</w:t>
        </w:r>
      </w:smartTag>
      <w:r w:rsidRPr="002A3172">
        <w:rPr>
          <w:b/>
          <w:i/>
        </w:rPr>
        <w:t xml:space="preserve"> 8</w:t>
      </w:r>
      <w:r>
        <w:rPr>
          <w:b/>
          <w:i/>
        </w:rPr>
        <w:t xml:space="preserve"> </w:t>
      </w:r>
      <w:r w:rsidRPr="002A3172">
        <w:rPr>
          <w:b/>
          <w:i/>
        </w:rPr>
        <w:t>§</w:t>
      </w:r>
      <w:r>
        <w:rPr>
          <w:b/>
          <w:i/>
        </w:rPr>
        <w:t xml:space="preserve"> </w:t>
      </w:r>
      <w:r w:rsidRPr="002A3172">
        <w:rPr>
          <w:b/>
          <w:i/>
        </w:rPr>
        <w:t>6 zákona</w:t>
      </w:r>
      <w:r>
        <w:rPr>
          <w:b/>
          <w:i/>
        </w:rPr>
        <w:t xml:space="preserve"> </w:t>
      </w:r>
      <w:r>
        <w:rPr>
          <w:b/>
          <w:i/>
        </w:rPr>
        <w:br/>
      </w:r>
      <w:r w:rsidRPr="002A3172">
        <w:rPr>
          <w:b/>
          <w:i/>
        </w:rPr>
        <w:t>č. 273/2001 Sb., o právech příslušníků národnostních menšin</w:t>
      </w:r>
      <w:r>
        <w:rPr>
          <w:rStyle w:val="FootnoteReference"/>
          <w:b/>
          <w:i/>
        </w:rPr>
        <w:footnoteReference w:id="1"/>
      </w:r>
      <w:r>
        <w:rPr>
          <w:b/>
          <w:i/>
        </w:rPr>
        <w:t>.</w:t>
      </w:r>
    </w:p>
    <w:p w:rsidR="00451EEE" w:rsidRPr="00ED27AA" w:rsidRDefault="00451EEE" w:rsidP="004E0B7E">
      <w:pPr>
        <w:numPr>
          <w:ilvl w:val="1"/>
          <w:numId w:val="52"/>
        </w:numPr>
        <w:tabs>
          <w:tab w:val="clear" w:pos="1440"/>
          <w:tab w:val="num" w:pos="284"/>
        </w:tabs>
        <w:autoSpaceDE w:val="0"/>
        <w:autoSpaceDN w:val="0"/>
        <w:adjustRightInd w:val="0"/>
        <w:spacing w:before="120"/>
        <w:ind w:left="284"/>
        <w:jc w:val="both"/>
        <w:rPr>
          <w:bCs/>
          <w:u w:val="single"/>
        </w:rPr>
      </w:pPr>
      <w:r w:rsidRPr="00FF054F">
        <w:t xml:space="preserve">povědomí kraje a obcí o </w:t>
      </w:r>
      <w:r w:rsidRPr="00845F77">
        <w:rPr>
          <w:i/>
        </w:rPr>
        <w:t>Koncepci romské integrace na období 2010 – 2013</w:t>
      </w:r>
      <w:r>
        <w:t xml:space="preserve"> (dále jen „Koncepce“)</w:t>
      </w:r>
      <w:r w:rsidRPr="00FF054F">
        <w:t xml:space="preserve"> </w:t>
      </w:r>
      <w:r>
        <w:t>a</w:t>
      </w:r>
      <w:r w:rsidRPr="00FF054F">
        <w:t xml:space="preserve"> zhodnocení míry naplňování doporučení, která pro ně vyplývají z </w:t>
      </w:r>
      <w:r w:rsidRPr="00845F77">
        <w:rPr>
          <w:i/>
        </w:rPr>
        <w:t>Realizačního plánu Koncepce romské integrace na období 2010 – 2013</w:t>
      </w:r>
      <w:r w:rsidRPr="00FF054F">
        <w:t xml:space="preserve">, identifikace základních bariér, které jim </w:t>
      </w:r>
      <w:r>
        <w:t>brání, aby se jimi řídily;</w:t>
      </w:r>
      <w:r w:rsidRPr="00FF054F">
        <w:t xml:space="preserve"> </w:t>
      </w:r>
    </w:p>
    <w:p w:rsidR="00451EEE" w:rsidRPr="00691971" w:rsidRDefault="00451EEE" w:rsidP="00ED27AA">
      <w:pPr>
        <w:autoSpaceDE w:val="0"/>
        <w:autoSpaceDN w:val="0"/>
        <w:adjustRightInd w:val="0"/>
        <w:spacing w:before="120"/>
        <w:ind w:left="-76"/>
        <w:jc w:val="both"/>
        <w:rPr>
          <w:bCs/>
          <w:u w:val="single"/>
        </w:rPr>
      </w:pPr>
    </w:p>
    <w:p w:rsidR="00451EEE" w:rsidRDefault="00451EEE" w:rsidP="006D4291">
      <w:pPr>
        <w:rPr>
          <w:b/>
          <w:iCs/>
          <w:u w:val="single"/>
        </w:rPr>
      </w:pPr>
      <w:r w:rsidRPr="00C057A4">
        <w:rPr>
          <w:b/>
          <w:iCs/>
          <w:u w:val="single"/>
        </w:rPr>
        <w:t>Česká Lípa</w:t>
      </w:r>
      <w:r w:rsidRPr="00C057A4">
        <w:rPr>
          <w:b/>
          <w:iCs/>
          <w:u w:val="single"/>
        </w:rPr>
        <w:br/>
      </w:r>
    </w:p>
    <w:p w:rsidR="00451EEE" w:rsidRPr="006D4291" w:rsidRDefault="00451EEE" w:rsidP="006D4291">
      <w:pPr>
        <w:rPr>
          <w:b/>
          <w:iCs/>
          <w:u w:val="single"/>
        </w:rPr>
      </w:pPr>
      <w:r>
        <w:t>Město Česká Lípa zajišťuje integraci příslušníků romské komunity prostřednictvím romského poradce. V rámci výkonu této funkce romský poradce ve spolupráci s terénním pracovníkem pomáhá Romům při řešení obtížných životních situací. Činnost romského poradce a terénního pracovníka je zaměřena hlavně na činnost s dětmi a mládeží, kdy v rámci systematické integrace realizují projekty v rámci programu prevence kriminality, v rámci programu města Česká Lípa na podporu volnočasových a zájmových aktivit pro romské děti a mládež v návaznosti na jejich vzdělávací potřeby.</w:t>
      </w:r>
    </w:p>
    <w:p w:rsidR="00451EEE" w:rsidRPr="00C057A4" w:rsidRDefault="00451EEE" w:rsidP="00ED27AA">
      <w:pPr>
        <w:ind w:firstLine="176"/>
        <w:rPr>
          <w:b/>
          <w:iCs/>
          <w:u w:val="single"/>
        </w:rPr>
      </w:pPr>
    </w:p>
    <w:p w:rsidR="00451EEE" w:rsidRDefault="00451EEE" w:rsidP="00ED27AA">
      <w:pPr>
        <w:tabs>
          <w:tab w:val="left" w:pos="180"/>
        </w:tabs>
        <w:autoSpaceDE w:val="0"/>
        <w:autoSpaceDN w:val="0"/>
        <w:adjustRightInd w:val="0"/>
        <w:ind w:left="176"/>
        <w:rPr>
          <w:b/>
          <w:iCs/>
        </w:rPr>
      </w:pPr>
    </w:p>
    <w:p w:rsidR="00451EEE" w:rsidRPr="00DB6231" w:rsidRDefault="00451EEE" w:rsidP="00D956A1">
      <w:pPr>
        <w:tabs>
          <w:tab w:val="left" w:pos="0"/>
        </w:tabs>
        <w:autoSpaceDE w:val="0"/>
        <w:autoSpaceDN w:val="0"/>
        <w:adjustRightInd w:val="0"/>
        <w:ind w:left="176" w:hanging="176"/>
        <w:rPr>
          <w:b/>
          <w:iCs/>
          <w:u w:val="single"/>
        </w:rPr>
      </w:pPr>
      <w:r w:rsidRPr="00DB6231">
        <w:rPr>
          <w:b/>
          <w:iCs/>
          <w:u w:val="single"/>
        </w:rPr>
        <w:t>Frýdlant</w:t>
      </w:r>
    </w:p>
    <w:p w:rsidR="00451EEE" w:rsidRDefault="00451EEE" w:rsidP="00ED27AA">
      <w:pPr>
        <w:tabs>
          <w:tab w:val="left" w:pos="180"/>
        </w:tabs>
        <w:autoSpaceDE w:val="0"/>
        <w:autoSpaceDN w:val="0"/>
        <w:adjustRightInd w:val="0"/>
        <w:ind w:left="176"/>
        <w:rPr>
          <w:b/>
          <w:iCs/>
        </w:rPr>
      </w:pPr>
    </w:p>
    <w:p w:rsidR="00451EEE" w:rsidRDefault="00451EEE" w:rsidP="00ED27AA">
      <w:pPr>
        <w:tabs>
          <w:tab w:val="left" w:pos="180"/>
        </w:tabs>
        <w:autoSpaceDE w:val="0"/>
        <w:autoSpaceDN w:val="0"/>
        <w:adjustRightInd w:val="0"/>
        <w:ind w:left="176"/>
        <w:rPr>
          <w:b/>
          <w:iCs/>
        </w:rPr>
      </w:pPr>
      <w:r>
        <w:rPr>
          <w:iCs/>
        </w:rPr>
        <w:t>- podklady nebyly zaslány</w:t>
      </w:r>
    </w:p>
    <w:p w:rsidR="00451EEE" w:rsidRDefault="00451EEE" w:rsidP="006D4291">
      <w:pPr>
        <w:tabs>
          <w:tab w:val="left" w:pos="180"/>
        </w:tabs>
        <w:autoSpaceDE w:val="0"/>
        <w:autoSpaceDN w:val="0"/>
        <w:adjustRightInd w:val="0"/>
        <w:rPr>
          <w:b/>
          <w:iCs/>
          <w:u w:val="single"/>
        </w:rPr>
      </w:pPr>
    </w:p>
    <w:p w:rsidR="00451EEE" w:rsidRPr="006D4291" w:rsidRDefault="00451EEE" w:rsidP="006D4291">
      <w:pPr>
        <w:tabs>
          <w:tab w:val="left" w:pos="180"/>
        </w:tabs>
        <w:autoSpaceDE w:val="0"/>
        <w:autoSpaceDN w:val="0"/>
        <w:adjustRightInd w:val="0"/>
        <w:rPr>
          <w:b/>
          <w:iCs/>
        </w:rPr>
      </w:pPr>
      <w:r w:rsidRPr="00F60C3D">
        <w:rPr>
          <w:b/>
          <w:iCs/>
          <w:u w:val="single"/>
        </w:rPr>
        <w:t>Jablonec nad Nisou</w:t>
      </w:r>
      <w:r>
        <w:rPr>
          <w:b/>
          <w:iCs/>
        </w:rPr>
        <w:br/>
      </w:r>
      <w:r>
        <w:br/>
      </w:r>
      <w:r w:rsidRPr="0064386D">
        <w:t>V souladu s Realizačním plánem koncepce romské integrace na období 2010 – 2013 realizuje obec s rozšířenou působností aktivizační programy, napomáhající integraci sociálně slabých příslušníků romské menšiny do společnosti.</w:t>
      </w:r>
    </w:p>
    <w:p w:rsidR="00451EEE" w:rsidRDefault="00451EEE" w:rsidP="00ED27AA">
      <w:pPr>
        <w:tabs>
          <w:tab w:val="left" w:pos="180"/>
        </w:tabs>
        <w:autoSpaceDE w:val="0"/>
        <w:autoSpaceDN w:val="0"/>
        <w:adjustRightInd w:val="0"/>
        <w:ind w:left="176"/>
        <w:rPr>
          <w:b/>
          <w:iCs/>
        </w:rPr>
      </w:pPr>
    </w:p>
    <w:p w:rsidR="00451EEE" w:rsidRDefault="00451EEE" w:rsidP="006D4291">
      <w:pPr>
        <w:tabs>
          <w:tab w:val="left" w:pos="180"/>
        </w:tabs>
        <w:autoSpaceDE w:val="0"/>
        <w:autoSpaceDN w:val="0"/>
        <w:adjustRightInd w:val="0"/>
        <w:ind w:left="176" w:hanging="176"/>
        <w:rPr>
          <w:b/>
          <w:iCs/>
          <w:u w:val="single"/>
        </w:rPr>
      </w:pPr>
      <w:r w:rsidRPr="00CF2320">
        <w:rPr>
          <w:b/>
          <w:iCs/>
          <w:u w:val="single"/>
        </w:rPr>
        <w:t>Jilemnice</w:t>
      </w:r>
    </w:p>
    <w:p w:rsidR="00451EEE" w:rsidRPr="00CF2320" w:rsidRDefault="00451EEE" w:rsidP="00ED27AA">
      <w:pPr>
        <w:tabs>
          <w:tab w:val="left" w:pos="180"/>
        </w:tabs>
        <w:autoSpaceDE w:val="0"/>
        <w:autoSpaceDN w:val="0"/>
        <w:adjustRightInd w:val="0"/>
        <w:ind w:left="176"/>
        <w:rPr>
          <w:b/>
          <w:iCs/>
          <w:u w:val="single"/>
        </w:rPr>
      </w:pPr>
    </w:p>
    <w:p w:rsidR="00451EEE" w:rsidRPr="006D4291" w:rsidRDefault="00451EEE" w:rsidP="006D4291">
      <w:pPr>
        <w:tabs>
          <w:tab w:val="left" w:pos="180"/>
        </w:tabs>
        <w:autoSpaceDE w:val="0"/>
        <w:autoSpaceDN w:val="0"/>
        <w:adjustRightInd w:val="0"/>
        <w:ind w:left="176" w:hanging="176"/>
        <w:rPr>
          <w:iCs/>
        </w:rPr>
      </w:pPr>
      <w:r>
        <w:rPr>
          <w:iCs/>
        </w:rPr>
        <w:t>- podklady nebyly zaslány</w:t>
      </w:r>
    </w:p>
    <w:p w:rsidR="00451EEE" w:rsidRDefault="00451EEE" w:rsidP="00ED27AA">
      <w:pPr>
        <w:tabs>
          <w:tab w:val="left" w:pos="180"/>
        </w:tabs>
        <w:autoSpaceDE w:val="0"/>
        <w:autoSpaceDN w:val="0"/>
        <w:adjustRightInd w:val="0"/>
        <w:ind w:left="176"/>
        <w:rPr>
          <w:b/>
          <w:iCs/>
        </w:rPr>
      </w:pPr>
    </w:p>
    <w:p w:rsidR="00451EEE" w:rsidRDefault="00451EEE" w:rsidP="006D4291">
      <w:pPr>
        <w:tabs>
          <w:tab w:val="left" w:pos="180"/>
        </w:tabs>
        <w:autoSpaceDE w:val="0"/>
        <w:autoSpaceDN w:val="0"/>
        <w:adjustRightInd w:val="0"/>
        <w:ind w:left="176" w:hanging="176"/>
        <w:rPr>
          <w:b/>
          <w:iCs/>
          <w:u w:val="single"/>
        </w:rPr>
      </w:pPr>
      <w:r w:rsidRPr="00DB6231">
        <w:rPr>
          <w:b/>
          <w:iCs/>
          <w:u w:val="single"/>
        </w:rPr>
        <w:t>Liberec</w:t>
      </w:r>
    </w:p>
    <w:p w:rsidR="00451EEE" w:rsidRDefault="00451EEE" w:rsidP="006D4291">
      <w:pPr>
        <w:tabs>
          <w:tab w:val="left" w:pos="180"/>
        </w:tabs>
        <w:autoSpaceDE w:val="0"/>
        <w:autoSpaceDN w:val="0"/>
        <w:adjustRightInd w:val="0"/>
        <w:ind w:left="176" w:hanging="176"/>
        <w:rPr>
          <w:b/>
          <w:iCs/>
          <w:u w:val="single"/>
        </w:rPr>
      </w:pPr>
    </w:p>
    <w:p w:rsidR="00451EEE" w:rsidRPr="006D4291" w:rsidRDefault="00451EEE" w:rsidP="00FC7143">
      <w:pPr>
        <w:tabs>
          <w:tab w:val="left" w:pos="180"/>
        </w:tabs>
        <w:autoSpaceDE w:val="0"/>
        <w:autoSpaceDN w:val="0"/>
        <w:adjustRightInd w:val="0"/>
        <w:ind w:left="176" w:hanging="176"/>
        <w:rPr>
          <w:iCs/>
        </w:rPr>
      </w:pPr>
      <w:r>
        <w:rPr>
          <w:iCs/>
        </w:rPr>
        <w:t>- podklady nebyly zaslány</w:t>
      </w:r>
    </w:p>
    <w:p w:rsidR="00451EEE" w:rsidRDefault="00451EEE" w:rsidP="00ED27AA">
      <w:pPr>
        <w:tabs>
          <w:tab w:val="left" w:pos="180"/>
        </w:tabs>
        <w:autoSpaceDE w:val="0"/>
        <w:autoSpaceDN w:val="0"/>
        <w:adjustRightInd w:val="0"/>
        <w:ind w:left="176"/>
        <w:rPr>
          <w:b/>
          <w:iCs/>
        </w:rPr>
      </w:pPr>
    </w:p>
    <w:p w:rsidR="00451EEE" w:rsidRPr="00FC7143" w:rsidRDefault="00451EEE" w:rsidP="00FC7143">
      <w:pPr>
        <w:tabs>
          <w:tab w:val="left" w:pos="0"/>
        </w:tabs>
        <w:autoSpaceDE w:val="0"/>
        <w:autoSpaceDN w:val="0"/>
        <w:adjustRightInd w:val="0"/>
        <w:rPr>
          <w:b/>
          <w:iCs/>
          <w:u w:val="single"/>
        </w:rPr>
      </w:pPr>
      <w:r w:rsidRPr="00DB6231">
        <w:rPr>
          <w:b/>
          <w:iCs/>
          <w:u w:val="single"/>
        </w:rPr>
        <w:t>Nový Bor</w:t>
      </w:r>
      <w:r>
        <w:rPr>
          <w:b/>
          <w:iCs/>
          <w:u w:val="single"/>
        </w:rPr>
        <w:br/>
      </w:r>
      <w:r>
        <w:rPr>
          <w:b/>
          <w:iCs/>
          <w:u w:val="single"/>
        </w:rPr>
        <w:br/>
      </w:r>
      <w:r w:rsidRPr="00FC7143">
        <w:t xml:space="preserve">Obec má povědomí o Koncepci romské integrace na období 2010-2013. Koncepce je zaměřena na </w:t>
      </w:r>
      <w:r>
        <w:t>několik oblastí, které se</w:t>
      </w:r>
      <w:r w:rsidRPr="00FC7143">
        <w:t xml:space="preserve"> obec snaží postupně naplňovat</w:t>
      </w:r>
      <w:r>
        <w:t>.</w:t>
      </w:r>
    </w:p>
    <w:p w:rsidR="00451EEE" w:rsidRDefault="00451EEE" w:rsidP="00FC7143">
      <w:pPr>
        <w:tabs>
          <w:tab w:val="left" w:pos="180"/>
        </w:tabs>
        <w:autoSpaceDE w:val="0"/>
        <w:autoSpaceDN w:val="0"/>
        <w:adjustRightInd w:val="0"/>
        <w:ind w:left="176" w:hanging="176"/>
        <w:rPr>
          <w:b/>
          <w:iCs/>
          <w:u w:val="single"/>
        </w:rPr>
      </w:pPr>
    </w:p>
    <w:p w:rsidR="00451EEE" w:rsidRDefault="00451EEE" w:rsidP="00FC7143">
      <w:pPr>
        <w:tabs>
          <w:tab w:val="left" w:pos="180"/>
        </w:tabs>
        <w:autoSpaceDE w:val="0"/>
        <w:autoSpaceDN w:val="0"/>
        <w:adjustRightInd w:val="0"/>
        <w:ind w:left="176" w:hanging="176"/>
        <w:rPr>
          <w:b/>
          <w:iCs/>
          <w:u w:val="single"/>
        </w:rPr>
      </w:pPr>
      <w:r w:rsidRPr="00DB6231">
        <w:rPr>
          <w:b/>
          <w:iCs/>
          <w:u w:val="single"/>
        </w:rPr>
        <w:t>Semily</w:t>
      </w:r>
      <w:r>
        <w:rPr>
          <w:b/>
          <w:iCs/>
          <w:u w:val="single"/>
        </w:rPr>
        <w:br/>
      </w:r>
    </w:p>
    <w:p w:rsidR="00451EEE" w:rsidRPr="006D4291" w:rsidRDefault="00451EEE" w:rsidP="00FC7143">
      <w:pPr>
        <w:tabs>
          <w:tab w:val="left" w:pos="180"/>
        </w:tabs>
        <w:autoSpaceDE w:val="0"/>
        <w:autoSpaceDN w:val="0"/>
        <w:adjustRightInd w:val="0"/>
        <w:ind w:left="176" w:hanging="176"/>
        <w:rPr>
          <w:iCs/>
        </w:rPr>
      </w:pPr>
      <w:r>
        <w:rPr>
          <w:iCs/>
        </w:rPr>
        <w:t>- podklady nebyly zaslány</w:t>
      </w:r>
    </w:p>
    <w:p w:rsidR="00451EEE" w:rsidRPr="00FC7143" w:rsidRDefault="00451EEE" w:rsidP="00FC7143">
      <w:pPr>
        <w:tabs>
          <w:tab w:val="left" w:pos="180"/>
        </w:tabs>
        <w:autoSpaceDE w:val="0"/>
        <w:autoSpaceDN w:val="0"/>
        <w:adjustRightInd w:val="0"/>
        <w:rPr>
          <w:b/>
          <w:iCs/>
          <w:u w:val="single"/>
        </w:rPr>
      </w:pPr>
    </w:p>
    <w:p w:rsidR="00451EEE" w:rsidRDefault="00451EEE" w:rsidP="00FC7143">
      <w:pPr>
        <w:tabs>
          <w:tab w:val="left" w:pos="180"/>
        </w:tabs>
        <w:autoSpaceDE w:val="0"/>
        <w:autoSpaceDN w:val="0"/>
        <w:adjustRightInd w:val="0"/>
        <w:ind w:left="176" w:hanging="176"/>
        <w:rPr>
          <w:b/>
          <w:iCs/>
          <w:u w:val="single"/>
        </w:rPr>
      </w:pPr>
      <w:r w:rsidRPr="00DB6231">
        <w:rPr>
          <w:b/>
          <w:iCs/>
          <w:u w:val="single"/>
        </w:rPr>
        <w:t>Tanvald</w:t>
      </w:r>
      <w:r>
        <w:rPr>
          <w:b/>
          <w:iCs/>
          <w:u w:val="single"/>
        </w:rPr>
        <w:br/>
      </w:r>
    </w:p>
    <w:p w:rsidR="00451EEE" w:rsidRPr="006D4291" w:rsidRDefault="00451EEE" w:rsidP="00FC7143">
      <w:pPr>
        <w:tabs>
          <w:tab w:val="left" w:pos="180"/>
        </w:tabs>
        <w:autoSpaceDE w:val="0"/>
        <w:autoSpaceDN w:val="0"/>
        <w:adjustRightInd w:val="0"/>
        <w:ind w:left="176" w:hanging="176"/>
        <w:rPr>
          <w:iCs/>
        </w:rPr>
      </w:pPr>
      <w:r>
        <w:rPr>
          <w:iCs/>
        </w:rPr>
        <w:t>- podklady nebyly zaslány</w:t>
      </w:r>
    </w:p>
    <w:p w:rsidR="00451EEE" w:rsidRPr="00FC7143" w:rsidRDefault="00451EEE" w:rsidP="00FC7143">
      <w:pPr>
        <w:tabs>
          <w:tab w:val="left" w:pos="180"/>
        </w:tabs>
        <w:autoSpaceDE w:val="0"/>
        <w:autoSpaceDN w:val="0"/>
        <w:adjustRightInd w:val="0"/>
        <w:ind w:left="176" w:hanging="176"/>
        <w:rPr>
          <w:b/>
          <w:iCs/>
          <w:u w:val="single"/>
        </w:rPr>
      </w:pPr>
    </w:p>
    <w:p w:rsidR="00451EEE" w:rsidRPr="007A3CDD" w:rsidRDefault="00451EEE" w:rsidP="00FC7143">
      <w:pPr>
        <w:tabs>
          <w:tab w:val="left" w:pos="180"/>
        </w:tabs>
        <w:autoSpaceDE w:val="0"/>
        <w:autoSpaceDN w:val="0"/>
        <w:adjustRightInd w:val="0"/>
        <w:ind w:left="176" w:hanging="176"/>
        <w:rPr>
          <w:b/>
          <w:iCs/>
          <w:u w:val="single"/>
        </w:rPr>
      </w:pPr>
      <w:r w:rsidRPr="007A3CDD">
        <w:rPr>
          <w:b/>
          <w:iCs/>
          <w:u w:val="single"/>
        </w:rPr>
        <w:t>Turnov</w:t>
      </w:r>
    </w:p>
    <w:p w:rsidR="00451EEE" w:rsidRPr="00FC7143" w:rsidRDefault="00451EEE" w:rsidP="00FC7143">
      <w:pPr>
        <w:autoSpaceDE w:val="0"/>
        <w:autoSpaceDN w:val="0"/>
        <w:adjustRightInd w:val="0"/>
        <w:jc w:val="both"/>
      </w:pPr>
      <w:r>
        <w:rPr>
          <w:b/>
          <w:iCs/>
        </w:rPr>
        <w:br/>
      </w:r>
      <w:r w:rsidRPr="00FC7143">
        <w:t>Koncepce romské integrace na období 2010-2013 je v obecném povědomí pracovníků</w:t>
      </w:r>
      <w:r>
        <w:t xml:space="preserve"> </w:t>
      </w:r>
      <w:r w:rsidRPr="00FC7143">
        <w:t>zejména odboru sociálních věcí, dokument je na odboru sociálních věcí k dispozici, cíleně</w:t>
      </w:r>
      <w:r>
        <w:t xml:space="preserve"> </w:t>
      </w:r>
      <w:r w:rsidRPr="00FC7143">
        <w:t>nijak distribuován ani komunikován nebyl. Vyloučené romské lokality nebyly v Turnově ani</w:t>
      </w:r>
      <w:r>
        <w:t xml:space="preserve"> </w:t>
      </w:r>
      <w:r w:rsidRPr="00FC7143">
        <w:t>spádové oblasti zaregistrovány, evidujeme problémy jednotlivých rodin (nikoliv však</w:t>
      </w:r>
      <w:r>
        <w:t xml:space="preserve"> </w:t>
      </w:r>
      <w:r w:rsidRPr="00FC7143">
        <w:t>problémy vyplývající z příslušnosti k rozdílnému etniku), které jsou řešeny průběžně v</w:t>
      </w:r>
      <w:r>
        <w:t> </w:t>
      </w:r>
      <w:r w:rsidRPr="00FC7143">
        <w:t>rámci</w:t>
      </w:r>
      <w:r>
        <w:t xml:space="preserve"> </w:t>
      </w:r>
      <w:r w:rsidRPr="00FC7143">
        <w:t>agendy sociálního kurátora, v rámci SPOD – zejména výchovné problémy a problémy</w:t>
      </w:r>
      <w:r>
        <w:t xml:space="preserve">            </w:t>
      </w:r>
      <w:r w:rsidRPr="00FC7143">
        <w:t>s docházkou do školy a ve spolupráci s ÚP ČR (zejména vyplácení dávek HN)</w:t>
      </w:r>
      <w:r>
        <w:t>.</w:t>
      </w:r>
    </w:p>
    <w:p w:rsidR="00451EEE" w:rsidRPr="00FC7143" w:rsidRDefault="00451EEE" w:rsidP="00FC7143">
      <w:pPr>
        <w:tabs>
          <w:tab w:val="left" w:pos="0"/>
        </w:tabs>
        <w:autoSpaceDE w:val="0"/>
        <w:autoSpaceDN w:val="0"/>
        <w:adjustRightInd w:val="0"/>
        <w:jc w:val="both"/>
        <w:rPr>
          <w:b/>
          <w:iCs/>
        </w:rPr>
      </w:pPr>
      <w:r w:rsidRPr="00FC7143">
        <w:t>Depistáž zaměřená na romské osoby proto v žádných uzavřených lokalitách neprobíhá.</w:t>
      </w:r>
    </w:p>
    <w:p w:rsidR="00451EEE" w:rsidRDefault="00451EEE" w:rsidP="00ED27AA">
      <w:pPr>
        <w:tabs>
          <w:tab w:val="left" w:pos="180"/>
        </w:tabs>
        <w:autoSpaceDE w:val="0"/>
        <w:autoSpaceDN w:val="0"/>
        <w:adjustRightInd w:val="0"/>
        <w:ind w:left="176"/>
        <w:rPr>
          <w:b/>
          <w:iCs/>
          <w:u w:val="single"/>
        </w:rPr>
      </w:pPr>
    </w:p>
    <w:p w:rsidR="00451EEE" w:rsidRDefault="00451EEE" w:rsidP="00CA6610">
      <w:pPr>
        <w:tabs>
          <w:tab w:val="left" w:pos="180"/>
        </w:tabs>
        <w:autoSpaceDE w:val="0"/>
        <w:autoSpaceDN w:val="0"/>
        <w:adjustRightInd w:val="0"/>
        <w:ind w:left="176" w:hanging="176"/>
        <w:rPr>
          <w:b/>
          <w:iCs/>
          <w:u w:val="single"/>
        </w:rPr>
      </w:pPr>
      <w:r w:rsidRPr="007A3CDD">
        <w:rPr>
          <w:b/>
          <w:iCs/>
          <w:u w:val="single"/>
        </w:rPr>
        <w:t>Železný Brod</w:t>
      </w:r>
    </w:p>
    <w:p w:rsidR="00451EEE" w:rsidRDefault="00451EEE" w:rsidP="00CA6610">
      <w:pPr>
        <w:tabs>
          <w:tab w:val="left" w:pos="180"/>
        </w:tabs>
        <w:autoSpaceDE w:val="0"/>
        <w:autoSpaceDN w:val="0"/>
        <w:adjustRightInd w:val="0"/>
        <w:ind w:left="176" w:hanging="176"/>
        <w:rPr>
          <w:b/>
          <w:iCs/>
          <w:u w:val="single"/>
        </w:rPr>
      </w:pPr>
    </w:p>
    <w:p w:rsidR="00451EEE" w:rsidRPr="00CA6610" w:rsidRDefault="00451EEE" w:rsidP="00CA6610">
      <w:pPr>
        <w:tabs>
          <w:tab w:val="left" w:pos="180"/>
        </w:tabs>
        <w:autoSpaceDE w:val="0"/>
        <w:autoSpaceDN w:val="0"/>
        <w:adjustRightInd w:val="0"/>
        <w:ind w:left="176" w:hanging="176"/>
        <w:rPr>
          <w:b/>
          <w:iCs/>
          <w:u w:val="single"/>
        </w:rPr>
      </w:pPr>
      <w:r>
        <w:rPr>
          <w:iCs/>
        </w:rPr>
        <w:t xml:space="preserve">- </w:t>
      </w:r>
      <w:r w:rsidRPr="00CA6610">
        <w:t xml:space="preserve"> povědomí o Koncepci romské integrace na území obce je</w:t>
      </w:r>
    </w:p>
    <w:p w:rsidR="00451EEE" w:rsidRPr="00CA6610" w:rsidRDefault="00451EEE" w:rsidP="00CA6610">
      <w:pPr>
        <w:tabs>
          <w:tab w:val="left" w:pos="180"/>
        </w:tabs>
        <w:autoSpaceDE w:val="0"/>
        <w:autoSpaceDN w:val="0"/>
        <w:adjustRightInd w:val="0"/>
        <w:spacing w:before="120"/>
        <w:ind w:left="176" w:hanging="176"/>
        <w:jc w:val="both"/>
        <w:rPr>
          <w:bCs/>
          <w:u w:val="single"/>
        </w:rPr>
      </w:pPr>
      <w:r w:rsidRPr="00CA6610">
        <w:t>- na území obce nejsou shledány žádné bariéry, které by bránily bezkonfliktnímu soužití příslušníků romských komunit s ostatní společností</w:t>
      </w:r>
    </w:p>
    <w:p w:rsidR="00451EEE" w:rsidRPr="002A3172" w:rsidRDefault="00451EEE" w:rsidP="00691971">
      <w:pPr>
        <w:autoSpaceDE w:val="0"/>
        <w:autoSpaceDN w:val="0"/>
        <w:adjustRightInd w:val="0"/>
        <w:spacing w:before="120"/>
        <w:ind w:left="284"/>
        <w:jc w:val="both"/>
        <w:rPr>
          <w:bCs/>
          <w:u w:val="single"/>
        </w:rPr>
      </w:pPr>
    </w:p>
    <w:p w:rsidR="00451EEE" w:rsidRDefault="00451EEE" w:rsidP="004E0B7E">
      <w:pPr>
        <w:numPr>
          <w:ilvl w:val="1"/>
          <w:numId w:val="52"/>
        </w:numPr>
        <w:tabs>
          <w:tab w:val="clear" w:pos="1440"/>
          <w:tab w:val="num" w:pos="284"/>
        </w:tabs>
        <w:autoSpaceDE w:val="0"/>
        <w:autoSpaceDN w:val="0"/>
        <w:adjustRightInd w:val="0"/>
        <w:spacing w:before="120"/>
        <w:ind w:left="284"/>
        <w:jc w:val="both"/>
      </w:pPr>
      <w:r>
        <w:t>e</w:t>
      </w:r>
      <w:r w:rsidRPr="00FF054F">
        <w:t xml:space="preserve">xistence specifických strategií romské integrace na úrovni kraje a obcí, </w:t>
      </w:r>
      <w:r w:rsidRPr="008B370C">
        <w:t xml:space="preserve">včlenění tématu romské integrace do </w:t>
      </w:r>
      <w:r>
        <w:t xml:space="preserve">ostatních </w:t>
      </w:r>
      <w:r w:rsidRPr="008B370C">
        <w:t xml:space="preserve">strategických dokumentů kraje a obcí; </w:t>
      </w:r>
      <w:r w:rsidRPr="00FF054F">
        <w:t>zhodnocení míry jejich naplňování</w:t>
      </w:r>
      <w:r>
        <w:t xml:space="preserve"> ve vztahu k potřebám Romů</w:t>
      </w:r>
      <w:r w:rsidRPr="00FF054F">
        <w:t xml:space="preserve">; </w:t>
      </w:r>
    </w:p>
    <w:p w:rsidR="00451EEE" w:rsidRPr="00F8438F" w:rsidRDefault="00451EEE" w:rsidP="00AE6E42">
      <w:pPr>
        <w:autoSpaceDE w:val="0"/>
        <w:autoSpaceDN w:val="0"/>
        <w:adjustRightInd w:val="0"/>
        <w:spacing w:before="120"/>
        <w:ind w:left="284"/>
        <w:jc w:val="both"/>
        <w:rPr>
          <w:b/>
        </w:rPr>
      </w:pPr>
      <w:r w:rsidRPr="00F8438F">
        <w:rPr>
          <w:b/>
        </w:rPr>
        <w:t>Koordinátor romských poradců je zapojen do tvorby Střednědobého plánu rozvoje sociálních služeb. Ve všech obcích s rozšířenou působností jsou zpracovány Komunitní plány sociálních služeb. Romští poradci jsou zapojeni do pracovních skupin v rámci komunitního plánování. Ve většině případech se jedná o pracovní skupiny: osoby ohrožené sociálním vyloučením a případně rodina, děti a mládež.</w:t>
      </w:r>
    </w:p>
    <w:p w:rsidR="00451EEE" w:rsidRPr="00F8438F" w:rsidRDefault="00451EEE" w:rsidP="00AE6E42">
      <w:pPr>
        <w:autoSpaceDE w:val="0"/>
        <w:autoSpaceDN w:val="0"/>
        <w:adjustRightInd w:val="0"/>
        <w:spacing w:before="120"/>
        <w:ind w:left="284"/>
        <w:jc w:val="both"/>
        <w:rPr>
          <w:b/>
        </w:rPr>
      </w:pPr>
      <w:r w:rsidRPr="00F8438F">
        <w:rPr>
          <w:b/>
        </w:rPr>
        <w:t>Na úrovni kraje doposud nebyla zřízena komise zabývající se tématy etnických menšin. Pouze v obci Liberec se přímo romskou otázkou zabývá příspěvková organizace „Komunitní středisko KONTAKT Liberec“</w:t>
      </w:r>
    </w:p>
    <w:p w:rsidR="00451EEE" w:rsidRDefault="00451EEE" w:rsidP="00AE6E42">
      <w:pPr>
        <w:autoSpaceDE w:val="0"/>
        <w:autoSpaceDN w:val="0"/>
        <w:adjustRightInd w:val="0"/>
        <w:spacing w:before="120"/>
        <w:ind w:left="284"/>
        <w:jc w:val="both"/>
        <w:rPr>
          <w:b/>
        </w:rPr>
      </w:pPr>
      <w:r w:rsidRPr="00F8438F">
        <w:rPr>
          <w:b/>
        </w:rPr>
        <w:t>Liberecký kraj má zpracován 2 krajské dokumenty: „Analýza romských lokalit Libereckého kraje“ a „Bezpečnostní analýza Libereckého kraje“. V roce 2011 bylo připravováno zpracování dokumentu „Strategie přístupu Libereckého kraje k řešení problémů sociálně vyloučených lokalit“. Tento dokument však nebyl Radou Libereckého kraje schválen a v souč</w:t>
      </w:r>
      <w:r>
        <w:rPr>
          <w:b/>
        </w:rPr>
        <w:t>asné době se připravuje jeho př</w:t>
      </w:r>
      <w:r w:rsidRPr="00F8438F">
        <w:rPr>
          <w:b/>
        </w:rPr>
        <w:t>epracování.</w:t>
      </w:r>
    </w:p>
    <w:p w:rsidR="00451EEE" w:rsidRPr="00F8438F" w:rsidRDefault="00451EEE" w:rsidP="00AE6E42">
      <w:pPr>
        <w:autoSpaceDE w:val="0"/>
        <w:autoSpaceDN w:val="0"/>
        <w:adjustRightInd w:val="0"/>
        <w:spacing w:before="120"/>
        <w:ind w:left="284"/>
        <w:jc w:val="both"/>
        <w:rPr>
          <w:b/>
        </w:rPr>
      </w:pPr>
    </w:p>
    <w:p w:rsidR="00451EEE" w:rsidRPr="00641599" w:rsidRDefault="00451EEE" w:rsidP="004E0B7E">
      <w:pPr>
        <w:numPr>
          <w:ilvl w:val="1"/>
          <w:numId w:val="52"/>
        </w:numPr>
        <w:tabs>
          <w:tab w:val="clear" w:pos="1440"/>
          <w:tab w:val="num" w:pos="284"/>
        </w:tabs>
        <w:autoSpaceDE w:val="0"/>
        <w:autoSpaceDN w:val="0"/>
        <w:adjustRightInd w:val="0"/>
        <w:spacing w:before="120"/>
        <w:ind w:left="284"/>
        <w:jc w:val="both"/>
        <w:rPr>
          <w:bCs/>
          <w:u w:val="single"/>
        </w:rPr>
      </w:pPr>
      <w:r>
        <w:t xml:space="preserve">počet </w:t>
      </w:r>
      <w:r w:rsidRPr="00FF054F">
        <w:t>pracovníků obecních úřadů, kteří zajišťují integraci příslušníků romských komunit ve správním obvod</w:t>
      </w:r>
      <w:r>
        <w:t>u</w:t>
      </w:r>
      <w:r w:rsidRPr="00FF054F">
        <w:t xml:space="preserve"> obcí s rozšířenou působností </w:t>
      </w:r>
      <w:r>
        <w:t xml:space="preserve">v kraji </w:t>
      </w:r>
      <w:r w:rsidRPr="00FF054F">
        <w:t xml:space="preserve">(dále jen </w:t>
      </w:r>
      <w:r>
        <w:t>„</w:t>
      </w:r>
      <w:r w:rsidRPr="00FF054F">
        <w:t>romských poradců</w:t>
      </w:r>
      <w:r>
        <w:t>“</w:t>
      </w:r>
      <w:r w:rsidRPr="00FF054F">
        <w:t>); výše jejich úvazku (viz tabulka č. 2)</w:t>
      </w:r>
      <w:r>
        <w:t>;</w:t>
      </w:r>
    </w:p>
    <w:p w:rsidR="00451EEE" w:rsidRPr="00AE6E42" w:rsidRDefault="00451EEE" w:rsidP="00641599">
      <w:pPr>
        <w:autoSpaceDE w:val="0"/>
        <w:autoSpaceDN w:val="0"/>
        <w:adjustRightInd w:val="0"/>
        <w:spacing w:before="120"/>
        <w:ind w:left="284"/>
        <w:jc w:val="both"/>
        <w:rPr>
          <w:b/>
        </w:rPr>
      </w:pPr>
      <w:r w:rsidRPr="00AE6E42">
        <w:rPr>
          <w:b/>
        </w:rPr>
        <w:t>V libereckém kraji pracuje 10 romských poradců, tedy ve všech obcích s rozšířenou působností. Ve většině případ</w:t>
      </w:r>
      <w:r>
        <w:rPr>
          <w:b/>
        </w:rPr>
        <w:t>ů</w:t>
      </w:r>
      <w:r w:rsidRPr="00AE6E42">
        <w:rPr>
          <w:b/>
        </w:rPr>
        <w:t xml:space="preserve"> se jedná o kumulované funkce a částečně se zabývají agendou romských menšin.</w:t>
      </w:r>
    </w:p>
    <w:p w:rsidR="00451EEE" w:rsidRPr="007E2580" w:rsidRDefault="00451EEE" w:rsidP="00641599">
      <w:pPr>
        <w:autoSpaceDE w:val="0"/>
        <w:autoSpaceDN w:val="0"/>
        <w:adjustRightInd w:val="0"/>
        <w:spacing w:before="120"/>
        <w:jc w:val="both"/>
        <w:rPr>
          <w:bCs/>
          <w:u w:val="single"/>
        </w:rPr>
      </w:pPr>
    </w:p>
    <w:p w:rsidR="00451EEE" w:rsidRPr="00691971" w:rsidRDefault="00451EEE" w:rsidP="004E0B7E">
      <w:pPr>
        <w:numPr>
          <w:ilvl w:val="1"/>
          <w:numId w:val="52"/>
        </w:numPr>
        <w:tabs>
          <w:tab w:val="clear" w:pos="1440"/>
          <w:tab w:val="num" w:pos="284"/>
        </w:tabs>
        <w:autoSpaceDE w:val="0"/>
        <w:autoSpaceDN w:val="0"/>
        <w:adjustRightInd w:val="0"/>
        <w:spacing w:before="120"/>
        <w:ind w:left="284"/>
        <w:jc w:val="both"/>
        <w:rPr>
          <w:bCs/>
          <w:u w:val="single"/>
        </w:rPr>
      </w:pPr>
      <w:r>
        <w:t>počet pracovníků, kteří vykonávají sociální práci s obyvateli sociálně vyloučených romských lokalit v rámci přenesené působnosti na obcích II. a III. typu;</w:t>
      </w:r>
    </w:p>
    <w:p w:rsidR="00451EEE" w:rsidRDefault="00451EEE" w:rsidP="00BA2D51">
      <w:pPr>
        <w:autoSpaceDE w:val="0"/>
        <w:autoSpaceDN w:val="0"/>
        <w:adjustRightInd w:val="0"/>
        <w:spacing w:before="120"/>
        <w:ind w:left="284"/>
        <w:rPr>
          <w:b/>
          <w:bCs/>
        </w:rPr>
      </w:pPr>
      <w:r>
        <w:rPr>
          <w:b/>
          <w:bCs/>
        </w:rPr>
        <w:t xml:space="preserve">Dle hlášení jednotlivých obcí s rozšířenou působností se touto činností pověřeno cca </w:t>
      </w:r>
      <w:r w:rsidRPr="00BA2D51">
        <w:rPr>
          <w:b/>
          <w:bCs/>
        </w:rPr>
        <w:t>15 pracovníků</w:t>
      </w:r>
      <w:r>
        <w:rPr>
          <w:b/>
          <w:bCs/>
        </w:rPr>
        <w:t xml:space="preserve"> (některé obce neposkytly potřebná data).</w:t>
      </w:r>
    </w:p>
    <w:p w:rsidR="00451EEE" w:rsidRPr="00BA2D51" w:rsidRDefault="00451EEE" w:rsidP="00BA2D51">
      <w:pPr>
        <w:autoSpaceDE w:val="0"/>
        <w:autoSpaceDN w:val="0"/>
        <w:adjustRightInd w:val="0"/>
        <w:spacing w:before="120"/>
        <w:ind w:left="284"/>
        <w:jc w:val="both"/>
        <w:rPr>
          <w:b/>
          <w:bCs/>
        </w:rPr>
      </w:pPr>
      <w:r>
        <w:rPr>
          <w:b/>
          <w:bCs/>
        </w:rPr>
        <w:t xml:space="preserve">Odbory resortu sociálních věcí jednotlivých obcí vykonávají sociální práci v rámci přenesené působnosti v souladu s platnými zákony, proto nejsou vyčleněny v těchto obcích pracovníci na sociálně vyloučené romské lokality, statistické údaje, které jednotlivé odbory sledují, neobsahují data výhradně na romskou menšinu. </w:t>
      </w:r>
    </w:p>
    <w:p w:rsidR="00451EEE" w:rsidRPr="00C10CDA" w:rsidRDefault="00451EEE" w:rsidP="004E0B7E">
      <w:pPr>
        <w:numPr>
          <w:ilvl w:val="1"/>
          <w:numId w:val="52"/>
        </w:numPr>
        <w:tabs>
          <w:tab w:val="clear" w:pos="1440"/>
          <w:tab w:val="num" w:pos="284"/>
        </w:tabs>
        <w:autoSpaceDE w:val="0"/>
        <w:autoSpaceDN w:val="0"/>
        <w:adjustRightInd w:val="0"/>
        <w:spacing w:before="120"/>
        <w:ind w:left="284"/>
        <w:jc w:val="both"/>
        <w:rPr>
          <w:bCs/>
          <w:u w:val="single"/>
        </w:rPr>
      </w:pPr>
      <w:r w:rsidRPr="00FF054F">
        <w:t xml:space="preserve">základní rámec činností </w:t>
      </w:r>
      <w:r>
        <w:t xml:space="preserve">romských poradců;  zhodnocení návaznosti jejich působení na činnost krajských koordinátorů pro romské záležitosti a kvality vzájemné spolupráce; </w:t>
      </w:r>
      <w:r w:rsidRPr="00FF054F">
        <w:t xml:space="preserve">identifikace </w:t>
      </w:r>
      <w:r>
        <w:t xml:space="preserve">základních </w:t>
      </w:r>
      <w:r w:rsidRPr="00FF054F">
        <w:t>překážek, které</w:t>
      </w:r>
      <w:r>
        <w:t xml:space="preserve"> brání romským poradcům plnit efektivně jejich poslání.</w:t>
      </w:r>
      <w:r w:rsidRPr="00FF054F">
        <w:t xml:space="preserve">   </w:t>
      </w:r>
    </w:p>
    <w:p w:rsidR="00451EEE" w:rsidRPr="00FF054F" w:rsidRDefault="00451EEE" w:rsidP="00C10CDA">
      <w:pPr>
        <w:autoSpaceDE w:val="0"/>
        <w:autoSpaceDN w:val="0"/>
        <w:adjustRightInd w:val="0"/>
        <w:spacing w:before="120"/>
        <w:ind w:left="-76"/>
        <w:jc w:val="both"/>
        <w:rPr>
          <w:bCs/>
          <w:u w:val="single"/>
        </w:rPr>
      </w:pPr>
    </w:p>
    <w:p w:rsidR="00451EEE" w:rsidRDefault="00451EEE" w:rsidP="00C10CDA">
      <w:pPr>
        <w:rPr>
          <w:b/>
          <w:iCs/>
          <w:u w:val="single"/>
        </w:rPr>
      </w:pPr>
      <w:r w:rsidRPr="00C057A4">
        <w:rPr>
          <w:b/>
          <w:iCs/>
          <w:u w:val="single"/>
        </w:rPr>
        <w:t>Česká Lípa</w:t>
      </w:r>
      <w:r>
        <w:rPr>
          <w:b/>
          <w:iCs/>
          <w:u w:val="single"/>
        </w:rPr>
        <w:br/>
      </w:r>
    </w:p>
    <w:p w:rsidR="00451EEE" w:rsidRPr="005E63E9" w:rsidRDefault="00451EEE" w:rsidP="00B35347">
      <w:pPr>
        <w:jc w:val="both"/>
      </w:pPr>
      <w:r w:rsidRPr="005E63E9">
        <w:t xml:space="preserve">Základním aspektem, který </w:t>
      </w:r>
      <w:r>
        <w:t>bránil ro</w:t>
      </w:r>
      <w:r w:rsidRPr="005E63E9">
        <w:t>mskému poradci plnit efektivně jeho poslání byl nedostatek času z důvodu kumulované pracovní pozice s výkonem agendy sociálně-právní ochrany dětí.</w:t>
      </w:r>
      <w:r>
        <w:t xml:space="preserve"> </w:t>
      </w:r>
    </w:p>
    <w:p w:rsidR="00451EEE" w:rsidRDefault="00451EEE" w:rsidP="00B35347">
      <w:pPr>
        <w:rPr>
          <w:b/>
          <w:iCs/>
          <w:u w:val="single"/>
        </w:rPr>
      </w:pPr>
    </w:p>
    <w:p w:rsidR="00451EEE" w:rsidRPr="00B35347" w:rsidRDefault="00451EEE" w:rsidP="00B35347">
      <w:pPr>
        <w:rPr>
          <w:b/>
          <w:iCs/>
          <w:u w:val="single"/>
        </w:rPr>
      </w:pPr>
    </w:p>
    <w:p w:rsidR="00451EEE" w:rsidRPr="00DB6231" w:rsidRDefault="00451EEE" w:rsidP="00D956A1">
      <w:pPr>
        <w:tabs>
          <w:tab w:val="left" w:pos="0"/>
        </w:tabs>
        <w:autoSpaceDE w:val="0"/>
        <w:autoSpaceDN w:val="0"/>
        <w:adjustRightInd w:val="0"/>
        <w:ind w:left="176" w:hanging="176"/>
        <w:rPr>
          <w:b/>
          <w:iCs/>
          <w:u w:val="single"/>
        </w:rPr>
      </w:pPr>
      <w:r w:rsidRPr="00DB6231">
        <w:rPr>
          <w:b/>
          <w:iCs/>
          <w:u w:val="single"/>
        </w:rPr>
        <w:t>Frýdlant</w:t>
      </w:r>
    </w:p>
    <w:p w:rsidR="00451EEE" w:rsidRDefault="00451EEE" w:rsidP="00C10CDA">
      <w:pPr>
        <w:tabs>
          <w:tab w:val="left" w:pos="180"/>
        </w:tabs>
        <w:autoSpaceDE w:val="0"/>
        <w:autoSpaceDN w:val="0"/>
        <w:adjustRightInd w:val="0"/>
        <w:ind w:left="176"/>
        <w:rPr>
          <w:b/>
          <w:iCs/>
        </w:rPr>
      </w:pPr>
    </w:p>
    <w:p w:rsidR="00451EEE" w:rsidRDefault="00451EEE" w:rsidP="00D956A1">
      <w:pPr>
        <w:tabs>
          <w:tab w:val="left" w:pos="0"/>
        </w:tabs>
        <w:autoSpaceDE w:val="0"/>
        <w:autoSpaceDN w:val="0"/>
        <w:adjustRightInd w:val="0"/>
        <w:ind w:left="176" w:hanging="176"/>
        <w:rPr>
          <w:b/>
          <w:iCs/>
        </w:rPr>
      </w:pPr>
      <w:r>
        <w:rPr>
          <w:iCs/>
        </w:rPr>
        <w:t>- podklady nebyly zaslány</w:t>
      </w:r>
    </w:p>
    <w:p w:rsidR="00451EEE" w:rsidRDefault="00451EEE" w:rsidP="00872CFE">
      <w:pPr>
        <w:autoSpaceDE w:val="0"/>
        <w:autoSpaceDN w:val="0"/>
        <w:adjustRightInd w:val="0"/>
        <w:spacing w:before="120"/>
        <w:rPr>
          <w:b/>
          <w:iCs/>
          <w:u w:val="single"/>
        </w:rPr>
      </w:pPr>
    </w:p>
    <w:p w:rsidR="00451EEE" w:rsidRPr="006D4291" w:rsidRDefault="00451EEE" w:rsidP="00872CFE">
      <w:pPr>
        <w:autoSpaceDE w:val="0"/>
        <w:autoSpaceDN w:val="0"/>
        <w:adjustRightInd w:val="0"/>
        <w:spacing w:before="120"/>
        <w:rPr>
          <w:b/>
          <w:iCs/>
        </w:rPr>
      </w:pPr>
      <w:r w:rsidRPr="00F60C3D">
        <w:rPr>
          <w:b/>
          <w:iCs/>
          <w:u w:val="single"/>
        </w:rPr>
        <w:t>Jablonec nad Nisou</w:t>
      </w:r>
      <w:r>
        <w:rPr>
          <w:b/>
          <w:iCs/>
        </w:rPr>
        <w:br/>
      </w:r>
      <w:r>
        <w:br/>
        <w:t>V přenesené  působnosti  je vykonávána  sociální práce ve správním obvodu obce s rozšířenou působnosti   dle   zákona   č.  108/2006 Sb.,  o sociálních  službách,  zákona  č. 111/2006 Sb. ,  o pomoci v hmotné nouzi, a částečně i zákona č. 73/2011 Sb., o Úřadu práce ČR</w:t>
      </w:r>
    </w:p>
    <w:p w:rsidR="00451EEE" w:rsidRDefault="00451EEE" w:rsidP="00C10CDA">
      <w:pPr>
        <w:tabs>
          <w:tab w:val="left" w:pos="180"/>
        </w:tabs>
        <w:autoSpaceDE w:val="0"/>
        <w:autoSpaceDN w:val="0"/>
        <w:adjustRightInd w:val="0"/>
        <w:ind w:left="176"/>
        <w:rPr>
          <w:b/>
          <w:iCs/>
        </w:rPr>
      </w:pPr>
    </w:p>
    <w:p w:rsidR="00451EEE" w:rsidRDefault="00451EEE" w:rsidP="00C10CDA">
      <w:pPr>
        <w:tabs>
          <w:tab w:val="left" w:pos="180"/>
        </w:tabs>
        <w:autoSpaceDE w:val="0"/>
        <w:autoSpaceDN w:val="0"/>
        <w:adjustRightInd w:val="0"/>
        <w:ind w:left="176" w:hanging="176"/>
        <w:rPr>
          <w:b/>
          <w:iCs/>
          <w:u w:val="single"/>
        </w:rPr>
      </w:pPr>
      <w:r w:rsidRPr="00CF2320">
        <w:rPr>
          <w:b/>
          <w:iCs/>
          <w:u w:val="single"/>
        </w:rPr>
        <w:t>Jilemnice</w:t>
      </w:r>
    </w:p>
    <w:p w:rsidR="00451EEE" w:rsidRPr="00CF2320" w:rsidRDefault="00451EEE" w:rsidP="00C10CDA">
      <w:pPr>
        <w:tabs>
          <w:tab w:val="left" w:pos="180"/>
        </w:tabs>
        <w:autoSpaceDE w:val="0"/>
        <w:autoSpaceDN w:val="0"/>
        <w:adjustRightInd w:val="0"/>
        <w:ind w:left="176"/>
        <w:rPr>
          <w:b/>
          <w:iCs/>
          <w:u w:val="single"/>
        </w:rPr>
      </w:pPr>
    </w:p>
    <w:p w:rsidR="00451EEE" w:rsidRPr="006D4291" w:rsidRDefault="00451EEE" w:rsidP="00C10CDA">
      <w:pPr>
        <w:tabs>
          <w:tab w:val="left" w:pos="180"/>
        </w:tabs>
        <w:autoSpaceDE w:val="0"/>
        <w:autoSpaceDN w:val="0"/>
        <w:adjustRightInd w:val="0"/>
        <w:ind w:left="176" w:hanging="176"/>
        <w:rPr>
          <w:iCs/>
        </w:rPr>
      </w:pPr>
      <w:r>
        <w:rPr>
          <w:iCs/>
        </w:rPr>
        <w:t>- podklady nebyly zaslány</w:t>
      </w:r>
    </w:p>
    <w:p w:rsidR="00451EEE" w:rsidRDefault="00451EEE" w:rsidP="00C10CDA">
      <w:pPr>
        <w:tabs>
          <w:tab w:val="left" w:pos="180"/>
        </w:tabs>
        <w:autoSpaceDE w:val="0"/>
        <w:autoSpaceDN w:val="0"/>
        <w:adjustRightInd w:val="0"/>
        <w:ind w:left="176"/>
        <w:rPr>
          <w:b/>
          <w:iCs/>
        </w:rPr>
      </w:pPr>
    </w:p>
    <w:p w:rsidR="00451EEE" w:rsidRDefault="00451EEE" w:rsidP="00872CFE">
      <w:pPr>
        <w:tabs>
          <w:tab w:val="left" w:pos="180"/>
        </w:tabs>
        <w:autoSpaceDE w:val="0"/>
        <w:autoSpaceDN w:val="0"/>
        <w:adjustRightInd w:val="0"/>
        <w:ind w:left="176" w:hanging="176"/>
        <w:rPr>
          <w:b/>
          <w:iCs/>
          <w:u w:val="single"/>
        </w:rPr>
      </w:pPr>
    </w:p>
    <w:p w:rsidR="00451EEE" w:rsidRDefault="00451EEE" w:rsidP="00872CFE">
      <w:pPr>
        <w:tabs>
          <w:tab w:val="left" w:pos="180"/>
        </w:tabs>
        <w:autoSpaceDE w:val="0"/>
        <w:autoSpaceDN w:val="0"/>
        <w:adjustRightInd w:val="0"/>
        <w:ind w:left="176" w:hanging="176"/>
        <w:rPr>
          <w:b/>
          <w:iCs/>
          <w:u w:val="single"/>
        </w:rPr>
      </w:pPr>
    </w:p>
    <w:p w:rsidR="00451EEE" w:rsidRDefault="00451EEE" w:rsidP="00872CFE">
      <w:pPr>
        <w:tabs>
          <w:tab w:val="left" w:pos="180"/>
        </w:tabs>
        <w:autoSpaceDE w:val="0"/>
        <w:autoSpaceDN w:val="0"/>
        <w:adjustRightInd w:val="0"/>
        <w:ind w:left="176" w:hanging="176"/>
        <w:rPr>
          <w:b/>
          <w:iCs/>
          <w:u w:val="single"/>
        </w:rPr>
      </w:pPr>
    </w:p>
    <w:p w:rsidR="00451EEE" w:rsidRDefault="00451EEE" w:rsidP="00872CFE">
      <w:pPr>
        <w:tabs>
          <w:tab w:val="left" w:pos="180"/>
        </w:tabs>
        <w:autoSpaceDE w:val="0"/>
        <w:autoSpaceDN w:val="0"/>
        <w:adjustRightInd w:val="0"/>
        <w:ind w:left="176" w:hanging="176"/>
        <w:rPr>
          <w:b/>
          <w:iCs/>
          <w:u w:val="single"/>
        </w:rPr>
      </w:pPr>
      <w:r w:rsidRPr="00DB6231">
        <w:rPr>
          <w:b/>
          <w:iCs/>
          <w:u w:val="single"/>
        </w:rPr>
        <w:t>Liberec</w:t>
      </w:r>
    </w:p>
    <w:p w:rsidR="00451EEE" w:rsidRDefault="00451EEE" w:rsidP="00872CFE">
      <w:pPr>
        <w:tabs>
          <w:tab w:val="left" w:pos="180"/>
        </w:tabs>
        <w:autoSpaceDE w:val="0"/>
        <w:autoSpaceDN w:val="0"/>
        <w:adjustRightInd w:val="0"/>
        <w:ind w:left="176" w:hanging="176"/>
        <w:rPr>
          <w:b/>
          <w:iCs/>
          <w:u w:val="single"/>
        </w:rPr>
      </w:pPr>
    </w:p>
    <w:p w:rsidR="00451EEE" w:rsidRPr="00872CFE" w:rsidRDefault="00451EEE" w:rsidP="00872CFE">
      <w:pPr>
        <w:tabs>
          <w:tab w:val="left" w:pos="0"/>
        </w:tabs>
        <w:autoSpaceDE w:val="0"/>
        <w:autoSpaceDN w:val="0"/>
        <w:adjustRightInd w:val="0"/>
        <w:rPr>
          <w:b/>
          <w:iCs/>
          <w:u w:val="single"/>
        </w:rPr>
      </w:pPr>
      <w:r w:rsidRPr="00872CFE">
        <w:rPr>
          <w:bCs/>
        </w:rPr>
        <w:t>Specialista pro práci s romskou mládeží a dětmi - terénní práce, doučování dětí, monitoring, sociální poradenství, základy hospodaření s penězi, osvětová činnost v oblasti stravovacích a hygienických návyků.</w:t>
      </w:r>
    </w:p>
    <w:p w:rsidR="00451EEE" w:rsidRDefault="00451EEE" w:rsidP="00C10CDA">
      <w:pPr>
        <w:tabs>
          <w:tab w:val="left" w:pos="180"/>
        </w:tabs>
        <w:autoSpaceDE w:val="0"/>
        <w:autoSpaceDN w:val="0"/>
        <w:adjustRightInd w:val="0"/>
        <w:ind w:left="176"/>
        <w:rPr>
          <w:b/>
          <w:iCs/>
        </w:rPr>
      </w:pPr>
    </w:p>
    <w:p w:rsidR="00451EEE" w:rsidRDefault="00451EEE" w:rsidP="00872CFE">
      <w:pPr>
        <w:autoSpaceDE w:val="0"/>
        <w:autoSpaceDN w:val="0"/>
        <w:adjustRightInd w:val="0"/>
        <w:spacing w:before="120"/>
        <w:rPr>
          <w:b/>
          <w:iCs/>
          <w:u w:val="single"/>
        </w:rPr>
      </w:pPr>
      <w:r w:rsidRPr="00DB6231">
        <w:rPr>
          <w:b/>
          <w:iCs/>
          <w:u w:val="single"/>
        </w:rPr>
        <w:t>Nový Bor</w:t>
      </w:r>
      <w:r>
        <w:rPr>
          <w:b/>
          <w:iCs/>
          <w:u w:val="single"/>
        </w:rPr>
        <w:br/>
      </w:r>
    </w:p>
    <w:p w:rsidR="00451EEE" w:rsidRPr="00C66535" w:rsidRDefault="00451EEE" w:rsidP="00C66535">
      <w:pPr>
        <w:autoSpaceDE w:val="0"/>
        <w:autoSpaceDN w:val="0"/>
        <w:adjustRightInd w:val="0"/>
        <w:spacing w:before="120"/>
        <w:jc w:val="both"/>
        <w:rPr>
          <w:bCs/>
        </w:rPr>
      </w:pPr>
      <w:r w:rsidRPr="00C66535">
        <w:rPr>
          <w:bCs/>
        </w:rPr>
        <w:t>Zajišťování komunikace a dalších vztahů romských komunit na území regionu s orgány správy, samosprávy a jinými orgány a organizacemi včetně návrhů příslušných opatření směřujících ke včlenění romských komunit do sociálních vazeb měst a obcí, provádění potřebné poradenské a konzultační činnosti k romské problematice, řešení zásadních problémů romských komunit v oblasti občanského soužití, zaměstnanosti, vzdělání, sociální a dalších.</w:t>
      </w:r>
    </w:p>
    <w:p w:rsidR="00451EEE" w:rsidRDefault="00451EEE" w:rsidP="00C66535">
      <w:pPr>
        <w:tabs>
          <w:tab w:val="left" w:pos="180"/>
        </w:tabs>
        <w:autoSpaceDE w:val="0"/>
        <w:autoSpaceDN w:val="0"/>
        <w:adjustRightInd w:val="0"/>
        <w:rPr>
          <w:b/>
          <w:iCs/>
          <w:u w:val="single"/>
        </w:rPr>
      </w:pPr>
    </w:p>
    <w:p w:rsidR="00451EEE" w:rsidRDefault="00451EEE" w:rsidP="00C10CDA">
      <w:pPr>
        <w:tabs>
          <w:tab w:val="left" w:pos="180"/>
        </w:tabs>
        <w:autoSpaceDE w:val="0"/>
        <w:autoSpaceDN w:val="0"/>
        <w:adjustRightInd w:val="0"/>
        <w:ind w:left="176" w:hanging="176"/>
        <w:rPr>
          <w:b/>
          <w:iCs/>
          <w:u w:val="single"/>
        </w:rPr>
      </w:pPr>
      <w:r w:rsidRPr="00DB6231">
        <w:rPr>
          <w:b/>
          <w:iCs/>
          <w:u w:val="single"/>
        </w:rPr>
        <w:t>Semily</w:t>
      </w:r>
      <w:r>
        <w:rPr>
          <w:b/>
          <w:iCs/>
          <w:u w:val="single"/>
        </w:rPr>
        <w:br/>
      </w:r>
    </w:p>
    <w:p w:rsidR="00451EEE" w:rsidRPr="00C417CE" w:rsidRDefault="00451EEE" w:rsidP="00C417CE">
      <w:pPr>
        <w:autoSpaceDE w:val="0"/>
        <w:autoSpaceDN w:val="0"/>
        <w:adjustRightInd w:val="0"/>
        <w:spacing w:before="120"/>
        <w:jc w:val="both"/>
        <w:rPr>
          <w:bCs/>
          <w:u w:val="single"/>
        </w:rPr>
      </w:pPr>
      <w:r>
        <w:t>Romský poradce se účastní procesu Komunitního plánování sociálních služeb na Semilsku, kde však s ohledem nejen na počet občanů hlásících se  k romské menšině, ale i na celkový počet Romů nejsou rozlišovány majoritní a minoritní skupiny obyvatel. Práce s ohroženou skupinou je vykonávána v rámci sociální práce s každým klientem stejně, bez rozlišení, zda se jedná nebo nejedná o Roma. Podle § 4 odst. 2 zákona č. 273/2001 Sb., orgány veřejné správy nevedou evidenci příslušníků národnostních menšin.</w:t>
      </w:r>
    </w:p>
    <w:p w:rsidR="00451EEE" w:rsidRPr="00FC7143" w:rsidRDefault="00451EEE" w:rsidP="00C10CDA">
      <w:pPr>
        <w:tabs>
          <w:tab w:val="left" w:pos="180"/>
        </w:tabs>
        <w:autoSpaceDE w:val="0"/>
        <w:autoSpaceDN w:val="0"/>
        <w:adjustRightInd w:val="0"/>
        <w:rPr>
          <w:b/>
          <w:iCs/>
          <w:u w:val="single"/>
        </w:rPr>
      </w:pPr>
    </w:p>
    <w:p w:rsidR="00451EEE" w:rsidRDefault="00451EEE" w:rsidP="00C10CDA">
      <w:pPr>
        <w:tabs>
          <w:tab w:val="left" w:pos="180"/>
        </w:tabs>
        <w:autoSpaceDE w:val="0"/>
        <w:autoSpaceDN w:val="0"/>
        <w:adjustRightInd w:val="0"/>
        <w:ind w:left="176" w:hanging="176"/>
        <w:rPr>
          <w:b/>
          <w:iCs/>
          <w:u w:val="single"/>
        </w:rPr>
      </w:pPr>
      <w:r w:rsidRPr="00DB6231">
        <w:rPr>
          <w:b/>
          <w:iCs/>
          <w:u w:val="single"/>
        </w:rPr>
        <w:t>Tanvald</w:t>
      </w:r>
      <w:r>
        <w:rPr>
          <w:b/>
          <w:iCs/>
          <w:u w:val="single"/>
        </w:rPr>
        <w:br/>
      </w:r>
    </w:p>
    <w:p w:rsidR="00451EEE" w:rsidRPr="00026FF4" w:rsidRDefault="00451EEE" w:rsidP="00026FF4">
      <w:pPr>
        <w:autoSpaceDE w:val="0"/>
        <w:autoSpaceDN w:val="0"/>
        <w:adjustRightInd w:val="0"/>
        <w:jc w:val="both"/>
        <w:outlineLvl w:val="0"/>
        <w:rPr>
          <w:u w:val="single"/>
        </w:rPr>
      </w:pPr>
      <w:r w:rsidRPr="00026FF4">
        <w:t>Koordinátorka pro menšiny ve spádové oblasti  ORP spolupracuje s krajským koordinátorem pro romské záležitosti. V případě potřeby vzájemně spolupracuje s ostatními romskými poradci na území Libereckého kraje.</w:t>
      </w:r>
    </w:p>
    <w:p w:rsidR="00451EEE" w:rsidRPr="00FC7143" w:rsidRDefault="00451EEE" w:rsidP="00026FF4">
      <w:pPr>
        <w:tabs>
          <w:tab w:val="left" w:pos="180"/>
        </w:tabs>
        <w:autoSpaceDE w:val="0"/>
        <w:autoSpaceDN w:val="0"/>
        <w:adjustRightInd w:val="0"/>
        <w:rPr>
          <w:b/>
          <w:iCs/>
          <w:u w:val="single"/>
        </w:rPr>
      </w:pPr>
    </w:p>
    <w:p w:rsidR="00451EEE" w:rsidRPr="007A3CDD" w:rsidRDefault="00451EEE" w:rsidP="00C10CDA">
      <w:pPr>
        <w:tabs>
          <w:tab w:val="left" w:pos="180"/>
        </w:tabs>
        <w:autoSpaceDE w:val="0"/>
        <w:autoSpaceDN w:val="0"/>
        <w:adjustRightInd w:val="0"/>
        <w:ind w:left="176" w:hanging="176"/>
        <w:rPr>
          <w:b/>
          <w:iCs/>
          <w:u w:val="single"/>
        </w:rPr>
      </w:pPr>
      <w:r w:rsidRPr="007A3CDD">
        <w:rPr>
          <w:b/>
          <w:iCs/>
          <w:u w:val="single"/>
        </w:rPr>
        <w:t>Turnov</w:t>
      </w:r>
    </w:p>
    <w:p w:rsidR="00451EEE" w:rsidRPr="00F53A37" w:rsidRDefault="00451EEE" w:rsidP="00F53A37">
      <w:pPr>
        <w:autoSpaceDE w:val="0"/>
        <w:autoSpaceDN w:val="0"/>
        <w:adjustRightInd w:val="0"/>
        <w:jc w:val="both"/>
      </w:pPr>
      <w:r>
        <w:rPr>
          <w:b/>
          <w:iCs/>
        </w:rPr>
        <w:br/>
      </w:r>
      <w:r w:rsidRPr="00F53A37">
        <w:t>V Turnově je poradcem pro národnostní menšiny a tím i romským poradcem zaměstnanec</w:t>
      </w:r>
      <w:r>
        <w:t xml:space="preserve"> </w:t>
      </w:r>
      <w:r w:rsidRPr="00F53A37">
        <w:t>MěÚ Turnov – na částečný úvazek. Místo terénního pracovníka není zřízeno, podle průzkumu</w:t>
      </w:r>
      <w:r>
        <w:t xml:space="preserve"> </w:t>
      </w:r>
      <w:r w:rsidRPr="00F53A37">
        <w:t>v obcích spádové oblasti není o tuto aktivitu zájem. Důvodem je zejména fakt, že město</w:t>
      </w:r>
      <w:r>
        <w:t xml:space="preserve"> </w:t>
      </w:r>
      <w:r w:rsidRPr="00F53A37">
        <w:t>dlouhodobě neřeší žádné závažné problémy v romské otázce, není zde žádná romská</w:t>
      </w:r>
      <w:r>
        <w:t xml:space="preserve"> </w:t>
      </w:r>
      <w:r w:rsidRPr="00F53A37">
        <w:t>vyloučená lokalita ani komunita.</w:t>
      </w:r>
    </w:p>
    <w:p w:rsidR="00451EEE" w:rsidRPr="00F53A37" w:rsidRDefault="00451EEE" w:rsidP="00F53A37">
      <w:pPr>
        <w:autoSpaceDE w:val="0"/>
        <w:autoSpaceDN w:val="0"/>
        <w:adjustRightInd w:val="0"/>
        <w:jc w:val="both"/>
      </w:pPr>
      <w:r w:rsidRPr="00F53A37">
        <w:t>Základní škola (praktická) v ul. Sobotecká zaměstnává asistentku pedagoga, která se aktivně</w:t>
      </w:r>
      <w:r>
        <w:t xml:space="preserve"> </w:t>
      </w:r>
      <w:r w:rsidRPr="00F53A37">
        <w:t>angažuje v romské otázce – navštěvuje rodiny především žáků školy, poskytuje poradenství,</w:t>
      </w:r>
      <w:r>
        <w:t xml:space="preserve"> </w:t>
      </w:r>
      <w:r w:rsidRPr="00F53A37">
        <w:t>aktivně se věnuje dětem, pomáhá s vytvářením programu pro děti, atd.</w:t>
      </w:r>
    </w:p>
    <w:p w:rsidR="00451EEE" w:rsidRDefault="00451EEE" w:rsidP="00C10CDA">
      <w:pPr>
        <w:tabs>
          <w:tab w:val="left" w:pos="180"/>
        </w:tabs>
        <w:autoSpaceDE w:val="0"/>
        <w:autoSpaceDN w:val="0"/>
        <w:adjustRightInd w:val="0"/>
        <w:ind w:left="176"/>
        <w:rPr>
          <w:b/>
          <w:iCs/>
          <w:u w:val="single"/>
        </w:rPr>
      </w:pPr>
    </w:p>
    <w:p w:rsidR="00451EEE" w:rsidRDefault="00451EEE" w:rsidP="00F53A37">
      <w:pPr>
        <w:tabs>
          <w:tab w:val="left" w:pos="180"/>
        </w:tabs>
        <w:autoSpaceDE w:val="0"/>
        <w:autoSpaceDN w:val="0"/>
        <w:adjustRightInd w:val="0"/>
        <w:ind w:left="176" w:hanging="176"/>
        <w:rPr>
          <w:b/>
          <w:iCs/>
          <w:u w:val="single"/>
        </w:rPr>
      </w:pPr>
      <w:r>
        <w:rPr>
          <w:b/>
          <w:iCs/>
          <w:u w:val="single"/>
        </w:rPr>
        <w:t>Železný Brod</w:t>
      </w:r>
    </w:p>
    <w:p w:rsidR="00451EEE" w:rsidRPr="00C10CDA" w:rsidRDefault="00451EEE" w:rsidP="00C10CDA">
      <w:pPr>
        <w:tabs>
          <w:tab w:val="left" w:pos="180"/>
        </w:tabs>
        <w:autoSpaceDE w:val="0"/>
        <w:autoSpaceDN w:val="0"/>
        <w:adjustRightInd w:val="0"/>
        <w:spacing w:before="120"/>
        <w:jc w:val="both"/>
      </w:pPr>
      <w:r w:rsidRPr="00C10CDA">
        <w:t>- součinnost se sociálně-právní ochranou dětí, terénním sociálním pracovníkem a spolupráce s neziskovými organizacemi: Most k naději,  o.s.</w:t>
      </w:r>
      <w:r>
        <w:t xml:space="preserve"> </w:t>
      </w:r>
      <w:r w:rsidRPr="00C10CDA">
        <w:t xml:space="preserve">Compitum, D.R.A.K. o.s.; spolupráce s krajským koordinátorem pro romské záležitosti od května 2012 – pouze el. poštou. </w:t>
      </w:r>
    </w:p>
    <w:p w:rsidR="00451EEE" w:rsidRPr="00C10CDA" w:rsidRDefault="00451EEE" w:rsidP="00C10CDA">
      <w:pPr>
        <w:tabs>
          <w:tab w:val="left" w:pos="180"/>
        </w:tabs>
        <w:autoSpaceDE w:val="0"/>
        <w:autoSpaceDN w:val="0"/>
        <w:adjustRightInd w:val="0"/>
        <w:spacing w:before="120"/>
        <w:jc w:val="both"/>
      </w:pPr>
      <w:r w:rsidRPr="00C10CDA">
        <w:t>- problémem je kumulace funkcí a tudíž i značná vytíženost v rámci ostatních vykonávaných agend</w:t>
      </w:r>
    </w:p>
    <w:p w:rsidR="00451EEE" w:rsidRPr="00845F77" w:rsidRDefault="00451EEE" w:rsidP="00D956A1">
      <w:pPr>
        <w:tabs>
          <w:tab w:val="left" w:pos="180"/>
        </w:tabs>
        <w:autoSpaceDE w:val="0"/>
        <w:autoSpaceDN w:val="0"/>
        <w:adjustRightInd w:val="0"/>
        <w:spacing w:before="120"/>
        <w:jc w:val="both"/>
      </w:pPr>
      <w:r w:rsidRPr="00C10CDA">
        <w:t>- romský poradce nezaznamenal na území obce zvýšenou potřebu ze strany příslušníků romských komunit o jeho poradenství či pomoc</w:t>
      </w:r>
    </w:p>
    <w:p w:rsidR="00451EEE" w:rsidRPr="003E5CDE" w:rsidRDefault="00451EEE" w:rsidP="004E0B7E">
      <w:pPr>
        <w:numPr>
          <w:ilvl w:val="0"/>
          <w:numId w:val="50"/>
        </w:numPr>
        <w:tabs>
          <w:tab w:val="clear" w:pos="1260"/>
          <w:tab w:val="num" w:pos="180"/>
        </w:tabs>
        <w:autoSpaceDE w:val="0"/>
        <w:autoSpaceDN w:val="0"/>
        <w:adjustRightInd w:val="0"/>
        <w:spacing w:before="120"/>
        <w:ind w:left="180"/>
        <w:jc w:val="both"/>
        <w:rPr>
          <w:b/>
          <w:i/>
        </w:rPr>
      </w:pPr>
      <w:r w:rsidRPr="003E5CDE">
        <w:rPr>
          <w:b/>
          <w:bCs/>
          <w:i/>
        </w:rPr>
        <w:t xml:space="preserve">Působení Agentury pro sociální začleňování (dále jen </w:t>
      </w:r>
      <w:r>
        <w:rPr>
          <w:b/>
          <w:bCs/>
          <w:i/>
        </w:rPr>
        <w:t>„</w:t>
      </w:r>
      <w:r w:rsidRPr="003E5CDE">
        <w:rPr>
          <w:b/>
          <w:bCs/>
          <w:i/>
        </w:rPr>
        <w:t>Agentura</w:t>
      </w:r>
      <w:r>
        <w:rPr>
          <w:b/>
          <w:bCs/>
          <w:i/>
        </w:rPr>
        <w:t>“</w:t>
      </w:r>
      <w:r w:rsidRPr="003E5CDE">
        <w:rPr>
          <w:b/>
          <w:bCs/>
          <w:i/>
        </w:rPr>
        <w:t>) a zhodnocení jejího vlivu na situaci vyloučených Romů v</w:t>
      </w:r>
      <w:r>
        <w:rPr>
          <w:b/>
          <w:bCs/>
          <w:i/>
        </w:rPr>
        <w:t> </w:t>
      </w:r>
      <w:r w:rsidRPr="003E5CDE">
        <w:rPr>
          <w:b/>
          <w:bCs/>
          <w:i/>
        </w:rPr>
        <w:t>kraji</w:t>
      </w:r>
      <w:r>
        <w:rPr>
          <w:b/>
          <w:bCs/>
          <w:i/>
        </w:rPr>
        <w:t xml:space="preserve">. </w:t>
      </w:r>
      <w:r w:rsidRPr="003E5CDE">
        <w:rPr>
          <w:b/>
          <w:bCs/>
          <w:i/>
        </w:rPr>
        <w:t xml:space="preserve"> </w:t>
      </w:r>
    </w:p>
    <w:p w:rsidR="00451EEE" w:rsidRPr="00691971" w:rsidRDefault="00451EEE" w:rsidP="004E0B7E">
      <w:pPr>
        <w:numPr>
          <w:ilvl w:val="0"/>
          <w:numId w:val="54"/>
        </w:numPr>
        <w:tabs>
          <w:tab w:val="clear" w:pos="180"/>
          <w:tab w:val="num" w:pos="284"/>
        </w:tabs>
        <w:autoSpaceDE w:val="0"/>
        <w:autoSpaceDN w:val="0"/>
        <w:adjustRightInd w:val="0"/>
        <w:spacing w:before="120"/>
        <w:ind w:left="284"/>
        <w:jc w:val="both"/>
      </w:pPr>
      <w:r w:rsidRPr="00FF054F">
        <w:rPr>
          <w:bCs/>
        </w:rPr>
        <w:t>lokality v kraji, v nichž Agentura působí (viz tabulka č. 2)</w:t>
      </w:r>
      <w:r>
        <w:rPr>
          <w:bCs/>
        </w:rPr>
        <w:t xml:space="preserve"> a počet lokálních partnerství </w:t>
      </w:r>
      <w:r>
        <w:rPr>
          <w:bCs/>
        </w:rPr>
        <w:br/>
        <w:t>v kraji</w:t>
      </w:r>
      <w:r w:rsidRPr="00FF054F">
        <w:rPr>
          <w:bCs/>
        </w:rPr>
        <w:t>;</w:t>
      </w:r>
    </w:p>
    <w:p w:rsidR="00451EEE" w:rsidRPr="00691971" w:rsidRDefault="00451EEE" w:rsidP="00691971">
      <w:pPr>
        <w:autoSpaceDE w:val="0"/>
        <w:autoSpaceDN w:val="0"/>
        <w:adjustRightInd w:val="0"/>
        <w:spacing w:before="120"/>
        <w:ind w:left="284"/>
        <w:jc w:val="both"/>
        <w:rPr>
          <w:b/>
        </w:rPr>
      </w:pPr>
      <w:r>
        <w:rPr>
          <w:b/>
          <w:bCs/>
        </w:rPr>
        <w:t>Do roku 2012 v Libereckém kraji Agentura pro sociálního začleňovaní doposud nepůsobila</w:t>
      </w:r>
    </w:p>
    <w:p w:rsidR="00451EEE" w:rsidRPr="00F53A37" w:rsidRDefault="00451EEE" w:rsidP="004E0B7E">
      <w:pPr>
        <w:numPr>
          <w:ilvl w:val="0"/>
          <w:numId w:val="54"/>
        </w:numPr>
        <w:tabs>
          <w:tab w:val="clear" w:pos="180"/>
          <w:tab w:val="num" w:pos="284"/>
        </w:tabs>
        <w:autoSpaceDE w:val="0"/>
        <w:autoSpaceDN w:val="0"/>
        <w:adjustRightInd w:val="0"/>
        <w:spacing w:before="120"/>
        <w:ind w:left="284"/>
        <w:jc w:val="both"/>
      </w:pPr>
      <w:r>
        <w:rPr>
          <w:bCs/>
        </w:rPr>
        <w:t>přehled měst se schválenou l</w:t>
      </w:r>
      <w:r w:rsidRPr="00FF054F">
        <w:rPr>
          <w:bCs/>
        </w:rPr>
        <w:t xml:space="preserve">okální strategií sociálního začleňování, </w:t>
      </w:r>
      <w:r>
        <w:rPr>
          <w:bCs/>
        </w:rPr>
        <w:t xml:space="preserve">zhodnocení </w:t>
      </w:r>
      <w:r w:rsidRPr="00FF054F">
        <w:rPr>
          <w:bCs/>
        </w:rPr>
        <w:t>mír</w:t>
      </w:r>
      <w:r>
        <w:rPr>
          <w:bCs/>
        </w:rPr>
        <w:t>y</w:t>
      </w:r>
      <w:r w:rsidRPr="00FF054F">
        <w:rPr>
          <w:bCs/>
        </w:rPr>
        <w:t xml:space="preserve"> jejich naplňování</w:t>
      </w:r>
      <w:r>
        <w:rPr>
          <w:bCs/>
        </w:rPr>
        <w:t xml:space="preserve"> v praxi</w:t>
      </w:r>
      <w:r w:rsidRPr="00FF054F">
        <w:rPr>
          <w:bCs/>
        </w:rPr>
        <w:t>;</w:t>
      </w:r>
    </w:p>
    <w:p w:rsidR="00451EEE" w:rsidRPr="00FF054F" w:rsidRDefault="00451EEE" w:rsidP="00F53A37">
      <w:pPr>
        <w:autoSpaceDE w:val="0"/>
        <w:autoSpaceDN w:val="0"/>
        <w:adjustRightInd w:val="0"/>
        <w:spacing w:before="120"/>
        <w:jc w:val="both"/>
      </w:pPr>
    </w:p>
    <w:p w:rsidR="00451EEE" w:rsidRPr="00FF054F" w:rsidRDefault="00451EEE" w:rsidP="004E0B7E">
      <w:pPr>
        <w:numPr>
          <w:ilvl w:val="0"/>
          <w:numId w:val="54"/>
        </w:numPr>
        <w:tabs>
          <w:tab w:val="clear" w:pos="180"/>
          <w:tab w:val="num" w:pos="284"/>
        </w:tabs>
        <w:autoSpaceDE w:val="0"/>
        <w:autoSpaceDN w:val="0"/>
        <w:adjustRightInd w:val="0"/>
        <w:spacing w:before="120"/>
        <w:ind w:left="284"/>
        <w:jc w:val="both"/>
      </w:pPr>
      <w:r w:rsidRPr="00FF054F">
        <w:rPr>
          <w:bCs/>
        </w:rPr>
        <w:t>zhodnocení spolupráce krajského koordinátora pro romské záležitosti a Agentury, způsoby zapojení koordinátora do její činnosti</w:t>
      </w:r>
      <w:r>
        <w:rPr>
          <w:bCs/>
        </w:rPr>
        <w:t xml:space="preserve"> v kraji</w:t>
      </w:r>
      <w:r w:rsidRPr="00FF054F">
        <w:rPr>
          <w:bCs/>
        </w:rPr>
        <w:t xml:space="preserve">. </w:t>
      </w:r>
    </w:p>
    <w:p w:rsidR="00451EEE" w:rsidRPr="006A6755" w:rsidRDefault="00451EEE" w:rsidP="007E2580">
      <w:pPr>
        <w:autoSpaceDE w:val="0"/>
        <w:autoSpaceDN w:val="0"/>
        <w:adjustRightInd w:val="0"/>
        <w:spacing w:before="120"/>
        <w:jc w:val="both"/>
        <w:rPr>
          <w:bCs/>
          <w:sz w:val="20"/>
          <w:szCs w:val="20"/>
        </w:rPr>
      </w:pPr>
      <w:r w:rsidRPr="00845F77">
        <w:rPr>
          <w:bCs/>
          <w:sz w:val="20"/>
          <w:szCs w:val="20"/>
        </w:rPr>
        <w:t>Tabulka č. 1</w:t>
      </w:r>
      <w:r w:rsidRPr="006A6755">
        <w:rPr>
          <w:bCs/>
          <w:sz w:val="20"/>
          <w:szCs w:val="20"/>
        </w:rPr>
        <w:t xml:space="preserve"> Institucionální </w:t>
      </w:r>
      <w:r>
        <w:rPr>
          <w:bCs/>
          <w:sz w:val="20"/>
          <w:szCs w:val="20"/>
        </w:rPr>
        <w:t xml:space="preserve">zabezpečení </w:t>
      </w:r>
      <w:r w:rsidRPr="006A6755">
        <w:rPr>
          <w:bCs/>
          <w:sz w:val="20"/>
          <w:szCs w:val="20"/>
        </w:rPr>
        <w:t xml:space="preserve">romské integrace </w:t>
      </w:r>
      <w:r>
        <w:rPr>
          <w:bCs/>
          <w:sz w:val="20"/>
          <w:szCs w:val="20"/>
        </w:rPr>
        <w:t>v kraji v roce 2012</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3261"/>
        <w:gridCol w:w="3084"/>
      </w:tblGrid>
      <w:tr w:rsidR="00451EEE" w:rsidRPr="00F3215B">
        <w:tc>
          <w:tcPr>
            <w:tcW w:w="2835" w:type="dxa"/>
            <w:shd w:val="clear" w:color="auto" w:fill="D9D9D9"/>
            <w:vAlign w:val="center"/>
          </w:tcPr>
          <w:p w:rsidR="00451EEE" w:rsidRPr="00F3215B" w:rsidRDefault="00451EEE" w:rsidP="00296D63">
            <w:pPr>
              <w:jc w:val="center"/>
              <w:rPr>
                <w:b/>
              </w:rPr>
            </w:pPr>
            <w:r w:rsidRPr="00F3215B">
              <w:rPr>
                <w:b/>
              </w:rPr>
              <w:t>Přehled lokalit Agentury v kraji v roce 20</w:t>
            </w:r>
            <w:r>
              <w:rPr>
                <w:b/>
              </w:rPr>
              <w:t>12</w:t>
            </w:r>
          </w:p>
        </w:tc>
        <w:tc>
          <w:tcPr>
            <w:tcW w:w="3261" w:type="dxa"/>
            <w:shd w:val="clear" w:color="auto" w:fill="D9D9D9"/>
            <w:vAlign w:val="center"/>
          </w:tcPr>
          <w:p w:rsidR="00451EEE" w:rsidRPr="00F3215B" w:rsidRDefault="00451EEE" w:rsidP="00296D63">
            <w:pPr>
              <w:jc w:val="center"/>
              <w:rPr>
                <w:b/>
              </w:rPr>
            </w:pPr>
            <w:r w:rsidRPr="00F3215B">
              <w:rPr>
                <w:b/>
              </w:rPr>
              <w:t>Přehled obcí</w:t>
            </w:r>
            <w:r>
              <w:rPr>
                <w:b/>
              </w:rPr>
              <w:t xml:space="preserve"> </w:t>
            </w:r>
            <w:r w:rsidRPr="00F3215B">
              <w:rPr>
                <w:b/>
              </w:rPr>
              <w:t>s rozšířenou působností</w:t>
            </w:r>
            <w:r>
              <w:rPr>
                <w:b/>
              </w:rPr>
              <w:t xml:space="preserve"> s romskými poradci v roce 2012</w:t>
            </w:r>
          </w:p>
        </w:tc>
        <w:tc>
          <w:tcPr>
            <w:tcW w:w="3084" w:type="dxa"/>
            <w:shd w:val="clear" w:color="auto" w:fill="D9D9D9"/>
            <w:vAlign w:val="center"/>
          </w:tcPr>
          <w:p w:rsidR="00451EEE" w:rsidRPr="00F3215B" w:rsidRDefault="00451EEE" w:rsidP="00296D63">
            <w:pPr>
              <w:jc w:val="center"/>
              <w:rPr>
                <w:b/>
              </w:rPr>
            </w:pPr>
            <w:r w:rsidRPr="00F3215B">
              <w:rPr>
                <w:b/>
              </w:rPr>
              <w:t>Počet rom</w:t>
            </w:r>
            <w:r>
              <w:rPr>
                <w:b/>
              </w:rPr>
              <w:t xml:space="preserve">. </w:t>
            </w:r>
            <w:r w:rsidRPr="00F3215B">
              <w:rPr>
                <w:b/>
              </w:rPr>
              <w:t xml:space="preserve">poradců               </w:t>
            </w:r>
            <w:r>
              <w:rPr>
                <w:b/>
              </w:rPr>
              <w:t xml:space="preserve">v kraji </w:t>
            </w:r>
            <w:r w:rsidRPr="00F3215B">
              <w:rPr>
                <w:b/>
              </w:rPr>
              <w:t>a souhrnná výše jejich prac</w:t>
            </w:r>
            <w:r>
              <w:rPr>
                <w:b/>
              </w:rPr>
              <w:t xml:space="preserve">. </w:t>
            </w:r>
            <w:r w:rsidRPr="00F3215B">
              <w:rPr>
                <w:b/>
              </w:rPr>
              <w:t>úvazku za rok 20</w:t>
            </w:r>
            <w:r>
              <w:rPr>
                <w:b/>
              </w:rPr>
              <w:t>12</w:t>
            </w:r>
          </w:p>
        </w:tc>
      </w:tr>
      <w:tr w:rsidR="00451EEE" w:rsidRPr="00F3215B">
        <w:tc>
          <w:tcPr>
            <w:tcW w:w="2835" w:type="dxa"/>
          </w:tcPr>
          <w:p w:rsidR="00451EEE" w:rsidRDefault="00451EEE" w:rsidP="001A39B0">
            <w:pPr>
              <w:jc w:val="center"/>
            </w:pPr>
          </w:p>
          <w:p w:rsidR="00451EEE" w:rsidRPr="00F3215B" w:rsidRDefault="00451EEE" w:rsidP="001A39B0">
            <w:pPr>
              <w:jc w:val="center"/>
            </w:pPr>
            <w:r>
              <w:t>0</w:t>
            </w:r>
          </w:p>
        </w:tc>
        <w:tc>
          <w:tcPr>
            <w:tcW w:w="3261" w:type="dxa"/>
            <w:vAlign w:val="bottom"/>
          </w:tcPr>
          <w:p w:rsidR="00451EEE" w:rsidRPr="00F3215B" w:rsidRDefault="00451EEE" w:rsidP="001A39B0">
            <w:pPr>
              <w:jc w:val="center"/>
            </w:pPr>
            <w:r>
              <w:t>10</w:t>
            </w:r>
          </w:p>
        </w:tc>
        <w:tc>
          <w:tcPr>
            <w:tcW w:w="3084" w:type="dxa"/>
          </w:tcPr>
          <w:p w:rsidR="00451EEE" w:rsidRPr="00F3215B" w:rsidRDefault="00451EEE" w:rsidP="001A39B0">
            <w:pPr>
              <w:jc w:val="center"/>
            </w:pPr>
            <w:r>
              <w:t>Obce nesdělily potřebná data</w:t>
            </w:r>
          </w:p>
        </w:tc>
      </w:tr>
    </w:tbl>
    <w:p w:rsidR="00451EEE" w:rsidRDefault="00451EEE" w:rsidP="00FE39D3">
      <w:pPr>
        <w:autoSpaceDE w:val="0"/>
        <w:autoSpaceDN w:val="0"/>
        <w:adjustRightInd w:val="0"/>
        <w:spacing w:before="120"/>
        <w:ind w:left="-180"/>
        <w:jc w:val="both"/>
      </w:pPr>
    </w:p>
    <w:p w:rsidR="00451EEE" w:rsidRPr="00845F77" w:rsidRDefault="00451EEE" w:rsidP="00FE39D3">
      <w:pPr>
        <w:autoSpaceDE w:val="0"/>
        <w:autoSpaceDN w:val="0"/>
        <w:adjustRightInd w:val="0"/>
        <w:spacing w:before="120"/>
        <w:ind w:left="-180"/>
        <w:jc w:val="both"/>
      </w:pPr>
    </w:p>
    <w:p w:rsidR="00451EEE" w:rsidRPr="003E5CDE" w:rsidRDefault="00451EEE" w:rsidP="004E0B7E">
      <w:pPr>
        <w:numPr>
          <w:ilvl w:val="0"/>
          <w:numId w:val="50"/>
        </w:numPr>
        <w:tabs>
          <w:tab w:val="clear" w:pos="1260"/>
          <w:tab w:val="num" w:pos="180"/>
        </w:tabs>
        <w:autoSpaceDE w:val="0"/>
        <w:autoSpaceDN w:val="0"/>
        <w:adjustRightInd w:val="0"/>
        <w:spacing w:before="120"/>
        <w:ind w:left="180"/>
        <w:jc w:val="both"/>
        <w:rPr>
          <w:b/>
          <w:i/>
        </w:rPr>
      </w:pPr>
      <w:r>
        <w:rPr>
          <w:b/>
          <w:i/>
        </w:rPr>
        <w:t>Participace Romů při tvorbě a naplňování politiky romské integrace, aktivity romské občanské společnosti v kraji</w:t>
      </w:r>
    </w:p>
    <w:p w:rsidR="00451EEE" w:rsidRPr="00FF054F" w:rsidRDefault="00451EEE" w:rsidP="004E0B7E">
      <w:pPr>
        <w:numPr>
          <w:ilvl w:val="0"/>
          <w:numId w:val="55"/>
        </w:numPr>
        <w:tabs>
          <w:tab w:val="clear" w:pos="540"/>
          <w:tab w:val="num" w:pos="284"/>
        </w:tabs>
        <w:autoSpaceDE w:val="0"/>
        <w:autoSpaceDN w:val="0"/>
        <w:adjustRightInd w:val="0"/>
        <w:spacing w:before="120"/>
        <w:ind w:left="284" w:hanging="284"/>
        <w:jc w:val="both"/>
      </w:pPr>
      <w:r w:rsidRPr="00FF054F">
        <w:t>romská občanská sdružení v kraji a zaměření jejich činnosti (např. kulturní aktivity, politická činnost, medializace, poskytování sociálních služeb, atd.);</w:t>
      </w:r>
    </w:p>
    <w:p w:rsidR="00451EEE" w:rsidRDefault="00451EEE" w:rsidP="004E0B7E">
      <w:pPr>
        <w:numPr>
          <w:ilvl w:val="0"/>
          <w:numId w:val="55"/>
        </w:numPr>
        <w:tabs>
          <w:tab w:val="clear" w:pos="540"/>
          <w:tab w:val="num" w:pos="284"/>
        </w:tabs>
        <w:autoSpaceDE w:val="0"/>
        <w:autoSpaceDN w:val="0"/>
        <w:adjustRightInd w:val="0"/>
        <w:spacing w:before="120"/>
        <w:ind w:left="284" w:hanging="284"/>
        <w:jc w:val="both"/>
      </w:pPr>
      <w:r w:rsidRPr="00FF054F">
        <w:t>zapojení zástupců Romů do činnosti veřejné správy</w:t>
      </w:r>
    </w:p>
    <w:p w:rsidR="00451EEE" w:rsidRPr="00112EFB" w:rsidRDefault="00451EEE" w:rsidP="004E0B7E">
      <w:pPr>
        <w:numPr>
          <w:ilvl w:val="1"/>
          <w:numId w:val="55"/>
        </w:numPr>
        <w:tabs>
          <w:tab w:val="clear" w:pos="1260"/>
          <w:tab w:val="num" w:pos="567"/>
        </w:tabs>
        <w:autoSpaceDE w:val="0"/>
        <w:autoSpaceDN w:val="0"/>
        <w:adjustRightInd w:val="0"/>
        <w:spacing w:before="120"/>
        <w:ind w:left="567"/>
        <w:jc w:val="both"/>
        <w:rPr>
          <w:bCs/>
          <w:u w:val="single"/>
        </w:rPr>
      </w:pPr>
      <w:r>
        <w:t>zhodnocení zaměstnanosti Romů ve veřejné správě;</w:t>
      </w:r>
    </w:p>
    <w:p w:rsidR="00451EEE" w:rsidRPr="00FF054F" w:rsidRDefault="00451EEE" w:rsidP="004E0B7E">
      <w:pPr>
        <w:numPr>
          <w:ilvl w:val="1"/>
          <w:numId w:val="55"/>
        </w:numPr>
        <w:tabs>
          <w:tab w:val="clear" w:pos="1260"/>
          <w:tab w:val="num" w:pos="567"/>
        </w:tabs>
        <w:autoSpaceDE w:val="0"/>
        <w:autoSpaceDN w:val="0"/>
        <w:adjustRightInd w:val="0"/>
        <w:spacing w:before="120"/>
        <w:ind w:left="567"/>
        <w:jc w:val="both"/>
        <w:rPr>
          <w:bCs/>
          <w:u w:val="single"/>
        </w:rPr>
      </w:pPr>
      <w:r w:rsidRPr="00FF054F">
        <w:t xml:space="preserve">participace Romů ve výborech pro národnostní menšiny </w:t>
      </w:r>
      <w:r>
        <w:t xml:space="preserve">na úrovni kraje a obcí, </w:t>
      </w:r>
      <w:r w:rsidRPr="00FF054F">
        <w:t xml:space="preserve">zapojení zástupců romské občanské společnosti do jiných platforem zabývajících se romskými záležitostmi. </w:t>
      </w:r>
    </w:p>
    <w:p w:rsidR="00451EEE" w:rsidRPr="0045566F" w:rsidRDefault="00451EEE" w:rsidP="0045566F">
      <w:pPr>
        <w:autoSpaceDE w:val="0"/>
        <w:autoSpaceDN w:val="0"/>
        <w:adjustRightInd w:val="0"/>
        <w:spacing w:before="120"/>
        <w:ind w:left="540" w:hanging="180"/>
        <w:jc w:val="both"/>
        <w:rPr>
          <w:b/>
        </w:rPr>
      </w:pPr>
      <w:r>
        <w:rPr>
          <w:i/>
        </w:rPr>
        <w:t xml:space="preserve">   </w:t>
      </w:r>
      <w:r>
        <w:rPr>
          <w:b/>
          <w:bCs/>
        </w:rPr>
        <w:t>Do roku 2012 v Libereckém kraji na krajské úrovni doposud nebyl zřízen výbor či komise na řešení romské problematiky ani jiných národnostních a etnických menšin.</w:t>
      </w:r>
    </w:p>
    <w:p w:rsidR="00451EEE" w:rsidRDefault="00451EEE" w:rsidP="002E1533">
      <w:pPr>
        <w:autoSpaceDE w:val="0"/>
        <w:autoSpaceDN w:val="0"/>
        <w:adjustRightInd w:val="0"/>
        <w:spacing w:before="120"/>
        <w:ind w:left="-180"/>
        <w:jc w:val="both"/>
        <w:rPr>
          <w:i/>
        </w:rPr>
      </w:pPr>
    </w:p>
    <w:p w:rsidR="00451EEE" w:rsidRDefault="00451EEE" w:rsidP="002E1533">
      <w:pPr>
        <w:autoSpaceDE w:val="0"/>
        <w:autoSpaceDN w:val="0"/>
        <w:adjustRightInd w:val="0"/>
        <w:spacing w:before="120"/>
        <w:ind w:left="-180"/>
        <w:jc w:val="both"/>
        <w:rPr>
          <w:i/>
        </w:rPr>
      </w:pPr>
    </w:p>
    <w:p w:rsidR="00451EEE" w:rsidRDefault="00451EEE" w:rsidP="002E1533">
      <w:pPr>
        <w:autoSpaceDE w:val="0"/>
        <w:autoSpaceDN w:val="0"/>
        <w:adjustRightInd w:val="0"/>
        <w:spacing w:before="120"/>
        <w:ind w:left="-180"/>
        <w:jc w:val="both"/>
        <w:rPr>
          <w:i/>
        </w:rPr>
      </w:pPr>
    </w:p>
    <w:p w:rsidR="00451EEE" w:rsidRDefault="00451EEE" w:rsidP="002E1533">
      <w:pPr>
        <w:autoSpaceDE w:val="0"/>
        <w:autoSpaceDN w:val="0"/>
        <w:adjustRightInd w:val="0"/>
        <w:spacing w:before="120"/>
        <w:ind w:left="-180"/>
        <w:jc w:val="both"/>
        <w:rPr>
          <w:i/>
        </w:rPr>
      </w:pPr>
    </w:p>
    <w:p w:rsidR="00451EEE" w:rsidRDefault="00451EEE" w:rsidP="002E1533">
      <w:pPr>
        <w:autoSpaceDE w:val="0"/>
        <w:autoSpaceDN w:val="0"/>
        <w:adjustRightInd w:val="0"/>
        <w:spacing w:before="120"/>
        <w:ind w:left="-180"/>
        <w:jc w:val="both"/>
        <w:rPr>
          <w:i/>
        </w:rPr>
      </w:pPr>
    </w:p>
    <w:p w:rsidR="00451EEE" w:rsidRDefault="00451EEE" w:rsidP="002E1533">
      <w:pPr>
        <w:autoSpaceDE w:val="0"/>
        <w:autoSpaceDN w:val="0"/>
        <w:adjustRightInd w:val="0"/>
        <w:spacing w:before="120"/>
        <w:ind w:left="-180"/>
        <w:jc w:val="both"/>
        <w:rPr>
          <w:i/>
        </w:rPr>
      </w:pPr>
    </w:p>
    <w:p w:rsidR="00451EEE" w:rsidRDefault="00451EEE" w:rsidP="002E1533">
      <w:pPr>
        <w:autoSpaceDE w:val="0"/>
        <w:autoSpaceDN w:val="0"/>
        <w:adjustRightInd w:val="0"/>
        <w:spacing w:before="120"/>
        <w:ind w:left="-180"/>
        <w:jc w:val="both"/>
        <w:rPr>
          <w:i/>
        </w:rPr>
      </w:pPr>
    </w:p>
    <w:p w:rsidR="00451EEE" w:rsidRDefault="00451EEE" w:rsidP="002E1533">
      <w:pPr>
        <w:autoSpaceDE w:val="0"/>
        <w:autoSpaceDN w:val="0"/>
        <w:adjustRightInd w:val="0"/>
        <w:spacing w:before="120"/>
        <w:ind w:left="-180"/>
        <w:jc w:val="both"/>
        <w:rPr>
          <w:i/>
        </w:rPr>
      </w:pPr>
    </w:p>
    <w:p w:rsidR="00451EEE" w:rsidRDefault="00451EEE" w:rsidP="00D956A1">
      <w:pPr>
        <w:autoSpaceDE w:val="0"/>
        <w:autoSpaceDN w:val="0"/>
        <w:adjustRightInd w:val="0"/>
        <w:spacing w:before="120"/>
        <w:jc w:val="both"/>
        <w:rPr>
          <w:i/>
        </w:rPr>
      </w:pPr>
    </w:p>
    <w:p w:rsidR="00451EEE" w:rsidRPr="00F3215B" w:rsidRDefault="00451EEE" w:rsidP="002E1533">
      <w:pPr>
        <w:autoSpaceDE w:val="0"/>
        <w:autoSpaceDN w:val="0"/>
        <w:adjustRightInd w:val="0"/>
        <w:spacing w:before="120"/>
        <w:ind w:left="-180"/>
        <w:jc w:val="both"/>
        <w:rPr>
          <w:color w:val="000000"/>
        </w:rPr>
      </w:pPr>
    </w:p>
    <w:p w:rsidR="00451EEE" w:rsidRPr="00E97072" w:rsidRDefault="00451EEE" w:rsidP="00163F67">
      <w:pPr>
        <w:pBdr>
          <w:top w:val="single" w:sz="4" w:space="1" w:color="auto"/>
          <w:left w:val="single" w:sz="4" w:space="4" w:color="auto"/>
          <w:bottom w:val="single" w:sz="4" w:space="1" w:color="auto"/>
          <w:right w:val="single" w:sz="4" w:space="4" w:color="auto"/>
        </w:pBdr>
        <w:autoSpaceDE w:val="0"/>
        <w:autoSpaceDN w:val="0"/>
        <w:adjustRightInd w:val="0"/>
        <w:outlineLvl w:val="0"/>
        <w:rPr>
          <w:bCs/>
          <w:color w:val="000000"/>
        </w:rPr>
      </w:pPr>
      <w:r>
        <w:rPr>
          <w:b/>
          <w:bCs/>
          <w:color w:val="000000"/>
        </w:rPr>
        <w:t>3. ZHODNOCENÍ SITUACE ROMŮ V OBLASTI VZDĚLÁVÁNÍ</w:t>
      </w:r>
    </w:p>
    <w:p w:rsidR="00451EEE" w:rsidRDefault="00451EEE" w:rsidP="002E1533">
      <w:pPr>
        <w:tabs>
          <w:tab w:val="num" w:pos="720"/>
        </w:tabs>
        <w:autoSpaceDE w:val="0"/>
        <w:autoSpaceDN w:val="0"/>
        <w:adjustRightInd w:val="0"/>
        <w:spacing w:before="120"/>
        <w:ind w:left="-180"/>
        <w:jc w:val="both"/>
        <w:rPr>
          <w:color w:val="000000"/>
        </w:rPr>
      </w:pPr>
    </w:p>
    <w:p w:rsidR="00451EEE" w:rsidRPr="00845F77" w:rsidRDefault="00451EEE" w:rsidP="002E1533">
      <w:pPr>
        <w:tabs>
          <w:tab w:val="num" w:pos="720"/>
        </w:tabs>
        <w:autoSpaceDE w:val="0"/>
        <w:autoSpaceDN w:val="0"/>
        <w:adjustRightInd w:val="0"/>
        <w:spacing w:before="120"/>
        <w:ind w:left="-180"/>
        <w:jc w:val="both"/>
        <w:rPr>
          <w:color w:val="000000"/>
        </w:rPr>
      </w:pPr>
      <w:r>
        <w:rPr>
          <w:b/>
          <w:iCs/>
          <w:u w:val="single"/>
        </w:rPr>
        <w:t>Krajský úřad Libereckého kraje – odbor školství</w:t>
      </w:r>
    </w:p>
    <w:p w:rsidR="00451EEE" w:rsidRPr="008908FF" w:rsidRDefault="00451EEE" w:rsidP="004E0B7E">
      <w:pPr>
        <w:numPr>
          <w:ilvl w:val="3"/>
          <w:numId w:val="40"/>
        </w:numPr>
        <w:tabs>
          <w:tab w:val="num" w:pos="180"/>
        </w:tabs>
        <w:autoSpaceDE w:val="0"/>
        <w:autoSpaceDN w:val="0"/>
        <w:adjustRightInd w:val="0"/>
        <w:spacing w:before="120"/>
        <w:ind w:left="180"/>
        <w:jc w:val="both"/>
        <w:rPr>
          <w:b/>
          <w:color w:val="000000"/>
        </w:rPr>
      </w:pPr>
      <w:r w:rsidRPr="008908FF">
        <w:rPr>
          <w:b/>
          <w:color w:val="000000"/>
        </w:rPr>
        <w:t xml:space="preserve">Hodnocení míry segregace Romů v oblasti vzdělávání v kraji na všech úrovních vzdělávací soustavy, hlavní příčiny vzniku tohoto problému, identifikace dalších bariér omezujících vzdělanostní šance Romů. </w:t>
      </w:r>
    </w:p>
    <w:p w:rsidR="00451EEE" w:rsidRPr="008908FF" w:rsidRDefault="00451EEE" w:rsidP="0045566F">
      <w:pPr>
        <w:autoSpaceDE w:val="0"/>
        <w:autoSpaceDN w:val="0"/>
        <w:adjustRightInd w:val="0"/>
        <w:jc w:val="both"/>
        <w:outlineLvl w:val="0"/>
        <w:rPr>
          <w:color w:val="000000"/>
        </w:rPr>
      </w:pPr>
    </w:p>
    <w:p w:rsidR="00451EEE" w:rsidRPr="00985D50" w:rsidRDefault="00451EEE" w:rsidP="0045566F">
      <w:pPr>
        <w:autoSpaceDE w:val="0"/>
        <w:autoSpaceDN w:val="0"/>
        <w:adjustRightInd w:val="0"/>
        <w:ind w:left="-142"/>
        <w:jc w:val="both"/>
        <w:outlineLvl w:val="0"/>
      </w:pPr>
      <w:r w:rsidRPr="008908FF">
        <w:rPr>
          <w:color w:val="000000"/>
        </w:rPr>
        <w:t xml:space="preserve">Hodnocení míry segregace Romů v oblasti vzdělávání v kraji na všech úrovních vzdělávací soustavy je </w:t>
      </w:r>
      <w:r w:rsidRPr="008908FF">
        <w:t xml:space="preserve">obtížné stanovit, neboť z pohledu platné legislativy (zákon na ochranu osobních údajů, údaje o národnostních menšinách) </w:t>
      </w:r>
      <w:r>
        <w:t>není vedena žádná</w:t>
      </w:r>
      <w:r w:rsidRPr="008908FF">
        <w:t xml:space="preserve"> statistik</w:t>
      </w:r>
      <w:r>
        <w:t>a</w:t>
      </w:r>
      <w:r w:rsidRPr="008908FF">
        <w:rPr>
          <w:rStyle w:val="FootnoteReference"/>
        </w:rPr>
        <w:footnoteReference w:id="2"/>
      </w:r>
      <w:r w:rsidRPr="008908FF">
        <w:t xml:space="preserve">. </w:t>
      </w:r>
      <w:r w:rsidRPr="00985D50">
        <w:t>Konkrétní případy rizikových projevů ze škol z důvodu národnostní odlišnosti nebyly řešeny.</w:t>
      </w:r>
    </w:p>
    <w:p w:rsidR="00451EEE" w:rsidRPr="008908FF" w:rsidRDefault="00451EEE" w:rsidP="0045566F">
      <w:pPr>
        <w:tabs>
          <w:tab w:val="num" w:pos="720"/>
        </w:tabs>
        <w:autoSpaceDE w:val="0"/>
        <w:autoSpaceDN w:val="0"/>
        <w:adjustRightInd w:val="0"/>
        <w:ind w:left="-180"/>
        <w:jc w:val="both"/>
        <w:rPr>
          <w:i/>
          <w:color w:val="000000"/>
        </w:rPr>
      </w:pPr>
    </w:p>
    <w:p w:rsidR="00451EEE" w:rsidRPr="008908FF" w:rsidRDefault="00451EEE" w:rsidP="004E0B7E">
      <w:pPr>
        <w:numPr>
          <w:ilvl w:val="3"/>
          <w:numId w:val="40"/>
        </w:numPr>
        <w:tabs>
          <w:tab w:val="num" w:pos="180"/>
        </w:tabs>
        <w:autoSpaceDE w:val="0"/>
        <w:autoSpaceDN w:val="0"/>
        <w:adjustRightInd w:val="0"/>
        <w:ind w:left="180"/>
        <w:jc w:val="both"/>
        <w:rPr>
          <w:b/>
          <w:color w:val="000000"/>
        </w:rPr>
      </w:pPr>
      <w:r w:rsidRPr="008908FF">
        <w:rPr>
          <w:b/>
          <w:color w:val="000000"/>
        </w:rPr>
        <w:t xml:space="preserve">Postoj škol a školských poradenských pracovišť ke vzdělávání sociálně znevýhodněných romských dětí v běžných školách, zhodnocení míry jejich otevřenosti k zavedení proinkluzivních podmínek na školách. </w:t>
      </w:r>
    </w:p>
    <w:p w:rsidR="00451EEE" w:rsidRPr="008908FF" w:rsidRDefault="00451EEE" w:rsidP="0045566F">
      <w:pPr>
        <w:autoSpaceDE w:val="0"/>
        <w:autoSpaceDN w:val="0"/>
        <w:adjustRightInd w:val="0"/>
        <w:jc w:val="both"/>
        <w:outlineLvl w:val="0"/>
      </w:pPr>
    </w:p>
    <w:p w:rsidR="00451EEE" w:rsidRDefault="00451EEE" w:rsidP="0045566F">
      <w:pPr>
        <w:autoSpaceDE w:val="0"/>
        <w:autoSpaceDN w:val="0"/>
        <w:adjustRightInd w:val="0"/>
        <w:ind w:left="-142"/>
        <w:jc w:val="both"/>
        <w:outlineLvl w:val="0"/>
      </w:pPr>
      <w:r>
        <w:t xml:space="preserve">Tyto údaje nejsou sledovány. </w:t>
      </w:r>
      <w:r w:rsidRPr="00985D50">
        <w:t>Odbor školství, mládeže, tělovýchovy a sportu</w:t>
      </w:r>
      <w:r>
        <w:t xml:space="preserve"> Krajského úřadu Libereckého kraje</w:t>
      </w:r>
      <w:r w:rsidRPr="00985D50">
        <w:t xml:space="preserve"> schvaluje asistenty pedagoga pro žáky se sociálním znevýhodněním</w:t>
      </w:r>
      <w:r>
        <w:t xml:space="preserve">, tito asistenti jsou financováni z rozvojového programu Ministerstva školství, mládeže, tělovýchovy a sportu (dále jen MŠMT). </w:t>
      </w:r>
    </w:p>
    <w:p w:rsidR="00451EEE" w:rsidRPr="008908FF" w:rsidRDefault="00451EEE" w:rsidP="0045566F">
      <w:pPr>
        <w:tabs>
          <w:tab w:val="num" w:pos="720"/>
        </w:tabs>
        <w:autoSpaceDE w:val="0"/>
        <w:autoSpaceDN w:val="0"/>
        <w:adjustRightInd w:val="0"/>
        <w:ind w:left="-180"/>
        <w:jc w:val="both"/>
        <w:rPr>
          <w:b/>
          <w:i/>
          <w:color w:val="000000"/>
        </w:rPr>
      </w:pPr>
      <w:r w:rsidRPr="008908FF">
        <w:rPr>
          <w:b/>
          <w:i/>
          <w:color w:val="000000"/>
        </w:rPr>
        <w:t xml:space="preserve">  </w:t>
      </w:r>
    </w:p>
    <w:p w:rsidR="00451EEE" w:rsidRPr="008908FF" w:rsidRDefault="00451EEE" w:rsidP="004E0B7E">
      <w:pPr>
        <w:numPr>
          <w:ilvl w:val="3"/>
          <w:numId w:val="40"/>
        </w:numPr>
        <w:tabs>
          <w:tab w:val="num" w:pos="180"/>
        </w:tabs>
        <w:autoSpaceDE w:val="0"/>
        <w:autoSpaceDN w:val="0"/>
        <w:adjustRightInd w:val="0"/>
        <w:ind w:left="180"/>
        <w:jc w:val="both"/>
        <w:rPr>
          <w:b/>
          <w:color w:val="000000"/>
        </w:rPr>
      </w:pPr>
      <w:r w:rsidRPr="008908FF">
        <w:rPr>
          <w:b/>
          <w:color w:val="000000"/>
        </w:rPr>
        <w:t>Existence platforem na úrovni kraje i obcí zabývajících se tématem segregace Romů v oblasti vzdělávání, navrhováním a implementací opatření ke zvýšení vzdělanostních šancí Romů (</w:t>
      </w:r>
      <w:r>
        <w:rPr>
          <w:b/>
          <w:color w:val="000000"/>
        </w:rPr>
        <w:t>např. působení takto te</w:t>
      </w:r>
      <w:r w:rsidRPr="008908FF">
        <w:rPr>
          <w:b/>
          <w:color w:val="000000"/>
        </w:rPr>
        <w:t xml:space="preserve">maticky zaměřených pracovních skupin, včlenění tématu do činností komisí či výborů kraje či obcí, atd.), zhodnocení praktického dopadu jejich činnosti na situaci Romů, role krajského koordinátora pro romské záležitosti v rámci těchto iniciativ.  </w:t>
      </w:r>
    </w:p>
    <w:p w:rsidR="00451EEE" w:rsidRPr="008908FF" w:rsidRDefault="00451EEE" w:rsidP="0045566F">
      <w:pPr>
        <w:jc w:val="both"/>
        <w:rPr>
          <w:i/>
          <w:color w:val="000000"/>
        </w:rPr>
      </w:pPr>
    </w:p>
    <w:p w:rsidR="00451EEE" w:rsidRDefault="00451EEE" w:rsidP="0045566F">
      <w:pPr>
        <w:tabs>
          <w:tab w:val="num" w:pos="720"/>
        </w:tabs>
        <w:autoSpaceDE w:val="0"/>
        <w:autoSpaceDN w:val="0"/>
        <w:adjustRightInd w:val="0"/>
        <w:ind w:left="-142"/>
        <w:jc w:val="both"/>
        <w:rPr>
          <w:color w:val="000000"/>
        </w:rPr>
      </w:pPr>
      <w:r w:rsidRPr="008908FF">
        <w:rPr>
          <w:color w:val="000000"/>
        </w:rPr>
        <w:t xml:space="preserve">Na úrovni kraje a obcí </w:t>
      </w:r>
      <w:r>
        <w:rPr>
          <w:color w:val="000000"/>
        </w:rPr>
        <w:t>není registrována žádná uváděná platforma.</w:t>
      </w:r>
    </w:p>
    <w:p w:rsidR="00451EEE" w:rsidRDefault="00451EEE" w:rsidP="0045566F">
      <w:pPr>
        <w:tabs>
          <w:tab w:val="num" w:pos="720"/>
        </w:tabs>
        <w:autoSpaceDE w:val="0"/>
        <w:autoSpaceDN w:val="0"/>
        <w:adjustRightInd w:val="0"/>
        <w:ind w:left="-142"/>
        <w:jc w:val="both"/>
        <w:rPr>
          <w:color w:val="000000"/>
        </w:rPr>
      </w:pPr>
    </w:p>
    <w:p w:rsidR="00451EEE" w:rsidRPr="008908FF" w:rsidRDefault="00451EEE" w:rsidP="0045566F">
      <w:pPr>
        <w:numPr>
          <w:ilvl w:val="3"/>
          <w:numId w:val="40"/>
        </w:numPr>
        <w:autoSpaceDE w:val="0"/>
        <w:autoSpaceDN w:val="0"/>
        <w:adjustRightInd w:val="0"/>
        <w:jc w:val="both"/>
        <w:rPr>
          <w:b/>
          <w:color w:val="000000"/>
        </w:rPr>
      </w:pPr>
      <w:r w:rsidRPr="008908FF">
        <w:rPr>
          <w:b/>
          <w:color w:val="000000"/>
        </w:rPr>
        <w:t xml:space="preserve">Zohlednění tématu inkluzivního vzdělávání v dlouhodobém záměru vzdělávání </w:t>
      </w:r>
      <w:r>
        <w:rPr>
          <w:b/>
          <w:color w:val="000000"/>
        </w:rPr>
        <w:br/>
      </w:r>
      <w:r w:rsidRPr="008908FF">
        <w:rPr>
          <w:b/>
          <w:color w:val="000000"/>
        </w:rPr>
        <w:t xml:space="preserve">a rozvoje vzdělávací soustavy  kraje či v jiných krajských strategiích. </w:t>
      </w:r>
    </w:p>
    <w:p w:rsidR="00451EEE" w:rsidRPr="008908FF" w:rsidRDefault="00451EEE" w:rsidP="0045566F">
      <w:pPr>
        <w:tabs>
          <w:tab w:val="num" w:pos="720"/>
        </w:tabs>
        <w:autoSpaceDE w:val="0"/>
        <w:autoSpaceDN w:val="0"/>
        <w:adjustRightInd w:val="0"/>
        <w:ind w:left="-180"/>
        <w:jc w:val="both"/>
        <w:rPr>
          <w:color w:val="000000"/>
        </w:rPr>
      </w:pPr>
    </w:p>
    <w:p w:rsidR="00451EEE" w:rsidRPr="008908FF" w:rsidRDefault="00451EEE" w:rsidP="0045566F">
      <w:pPr>
        <w:tabs>
          <w:tab w:val="num" w:pos="720"/>
        </w:tabs>
        <w:autoSpaceDE w:val="0"/>
        <w:autoSpaceDN w:val="0"/>
        <w:adjustRightInd w:val="0"/>
        <w:ind w:left="-180"/>
        <w:jc w:val="both"/>
        <w:rPr>
          <w:color w:val="000000"/>
        </w:rPr>
      </w:pPr>
      <w:r w:rsidRPr="008908FF">
        <w:rPr>
          <w:color w:val="000000"/>
        </w:rPr>
        <w:t>Dlouhodobý záměr vzdělávání a rozvoj</w:t>
      </w:r>
      <w:r>
        <w:rPr>
          <w:color w:val="000000"/>
        </w:rPr>
        <w:t>e</w:t>
      </w:r>
      <w:r w:rsidRPr="008908FF">
        <w:rPr>
          <w:color w:val="000000"/>
        </w:rPr>
        <w:t xml:space="preserve"> vzdělávací soustavy</w:t>
      </w:r>
      <w:r>
        <w:rPr>
          <w:color w:val="000000"/>
        </w:rPr>
        <w:t xml:space="preserve"> Libereckého kraje 2012, který byl schválen zastupitelstvem Libereckého kraje usnesením č. 89/12/ZK dne 20. 3. 2012 se také věnuje vzdělávání dětí a žáků se speciálními vzdělávacími potřebami a tématu integrace a inkluze. Dle platné legislativy není možné vést žádnou statistiku o vzdělávání romské menšiny v Libereckém kraji. Podpora rovných příležitostí, integrace a inkluze je také jednou z priorit uvedených v Dlouhodobém záměru vzdělávání a rozvoje vzdělávací soustavy Libereckého kraje 2012. </w:t>
      </w:r>
    </w:p>
    <w:p w:rsidR="00451EEE" w:rsidRPr="008908FF" w:rsidRDefault="00451EEE" w:rsidP="0045566F">
      <w:pPr>
        <w:tabs>
          <w:tab w:val="num" w:pos="720"/>
        </w:tabs>
        <w:autoSpaceDE w:val="0"/>
        <w:autoSpaceDN w:val="0"/>
        <w:adjustRightInd w:val="0"/>
        <w:ind w:left="-180"/>
        <w:jc w:val="both"/>
        <w:rPr>
          <w:color w:val="000000"/>
        </w:rPr>
      </w:pPr>
    </w:p>
    <w:p w:rsidR="00451EEE" w:rsidRPr="008908FF" w:rsidRDefault="00451EEE" w:rsidP="004E0B7E">
      <w:pPr>
        <w:numPr>
          <w:ilvl w:val="3"/>
          <w:numId w:val="62"/>
        </w:numPr>
        <w:tabs>
          <w:tab w:val="num" w:pos="180"/>
        </w:tabs>
        <w:autoSpaceDE w:val="0"/>
        <w:autoSpaceDN w:val="0"/>
        <w:adjustRightInd w:val="0"/>
        <w:ind w:left="180"/>
        <w:jc w:val="both"/>
        <w:rPr>
          <w:b/>
          <w:color w:val="000000"/>
        </w:rPr>
      </w:pPr>
      <w:r w:rsidRPr="008908FF">
        <w:rPr>
          <w:b/>
          <w:color w:val="000000"/>
        </w:rPr>
        <w:t xml:space="preserve">Existence specifických pobídek či podpor kraje a obcí pro ty školy, které chtějí inkluzivně vzdělávat (např. ve formě dotační podpory, poradenství), do jaké míry využívá kraj k tomuto účelu finanční prostředky z ESF.  </w:t>
      </w:r>
    </w:p>
    <w:p w:rsidR="00451EEE" w:rsidRPr="008908FF" w:rsidRDefault="00451EEE" w:rsidP="0045566F">
      <w:pPr>
        <w:autoSpaceDE w:val="0"/>
        <w:autoSpaceDN w:val="0"/>
        <w:adjustRightInd w:val="0"/>
        <w:ind w:left="180"/>
        <w:jc w:val="both"/>
        <w:rPr>
          <w:b/>
          <w:color w:val="000000"/>
        </w:rPr>
      </w:pPr>
    </w:p>
    <w:p w:rsidR="00451EEE" w:rsidRPr="008908FF" w:rsidRDefault="00451EEE" w:rsidP="0045566F">
      <w:pPr>
        <w:autoSpaceDE w:val="0"/>
        <w:autoSpaceDN w:val="0"/>
        <w:adjustRightInd w:val="0"/>
        <w:ind w:left="-142"/>
        <w:jc w:val="both"/>
        <w:rPr>
          <w:b/>
        </w:rPr>
      </w:pPr>
      <w:r w:rsidRPr="008908FF">
        <w:t>Školy a školská zařízení v Libereckém kraji se mohl</w:t>
      </w:r>
      <w:r>
        <w:t>y</w:t>
      </w:r>
      <w:r w:rsidRPr="008908FF">
        <w:t xml:space="preserve"> v roce 201</w:t>
      </w:r>
      <w:r>
        <w:t>2 zapojit do projektu</w:t>
      </w:r>
      <w:r w:rsidRPr="008908FF">
        <w:t xml:space="preserve"> </w:t>
      </w:r>
      <w:r>
        <w:t>„Poradenství v Libereckém kraji,“ který</w:t>
      </w:r>
      <w:r w:rsidRPr="00274C22">
        <w:t xml:space="preserve"> se zaměřil na rozvoj poradenských služeb v Libereckém kraji a zejména řešil nedostatečnou personální kapacitu jednotlivých poradenských zařízení, jako jsou pedagogicko-psychologické poradny a speciálně pedagogická centra. Kapacity poradenských zařízení byly rozšířeny o 20 pracovních pozic, což přispělo ke zrychlení a zkvalitnění poskytovaných služeb. Prostřednictvím projektu tak poradenské služby již získalo 7 787 dětí a žáků. Aktivity projektu zaměřené na zvyšování kompetencí a výměnu zkušeností pedagogických pracovníků se rovněž úspěšně realizují. Bylo vytvořeno 25 akreditovaných vzdělávacích kurzů, kterých se zúčastnilo 402 pedagogů. Zaměstnanci partnerských poradenských zařízení mají možnost zúčastnit se externích vzdělávacích akcí. Partnerské organizace realizují také metodická setkání vybraných cílových skupin (výchovných poradců, školních metodiků prevence, asistentů pedagoga, dyslektických asistentů, pedagogů zabývajících se nápravou logopedických vad) a poradenské dny. </w:t>
      </w:r>
      <w:r>
        <w:t>Z prostředků EU mohly školy v roce 2012 žádat o prostředky na asistenta pedagoga v rámci programu „EU peníze školám.“</w:t>
      </w:r>
    </w:p>
    <w:p w:rsidR="00451EEE" w:rsidRPr="008908FF" w:rsidRDefault="00451EEE" w:rsidP="0045566F">
      <w:pPr>
        <w:tabs>
          <w:tab w:val="num" w:pos="720"/>
        </w:tabs>
        <w:autoSpaceDE w:val="0"/>
        <w:autoSpaceDN w:val="0"/>
        <w:adjustRightInd w:val="0"/>
        <w:ind w:left="-180"/>
        <w:jc w:val="both"/>
        <w:rPr>
          <w:i/>
          <w:color w:val="000000"/>
        </w:rPr>
      </w:pPr>
    </w:p>
    <w:p w:rsidR="00451EEE" w:rsidRPr="008908FF" w:rsidRDefault="00451EEE" w:rsidP="004E0B7E">
      <w:pPr>
        <w:numPr>
          <w:ilvl w:val="3"/>
          <w:numId w:val="62"/>
        </w:numPr>
        <w:tabs>
          <w:tab w:val="left" w:pos="180"/>
        </w:tabs>
        <w:autoSpaceDE w:val="0"/>
        <w:autoSpaceDN w:val="0"/>
        <w:adjustRightInd w:val="0"/>
        <w:ind w:left="180"/>
        <w:jc w:val="both"/>
        <w:rPr>
          <w:b/>
          <w:color w:val="000000"/>
        </w:rPr>
      </w:pPr>
      <w:r w:rsidRPr="008908FF">
        <w:rPr>
          <w:b/>
          <w:color w:val="000000"/>
        </w:rPr>
        <w:t xml:space="preserve">Působení </w:t>
      </w:r>
      <w:r w:rsidRPr="008908FF">
        <w:rPr>
          <w:b/>
          <w:bCs/>
        </w:rPr>
        <w:t>Centra na podporu inkluzivního vzdělávání</w:t>
      </w:r>
      <w:r w:rsidRPr="008908FF">
        <w:rPr>
          <w:b/>
          <w:color w:val="000000"/>
        </w:rPr>
        <w:t xml:space="preserve"> (dále jen CPIV) v kraji, jeho vliv na situaci znevýhodněných romských dětí, žáků a studentů, role krajského koordinátora pro romské záležitosti v aktivitách regionálních poboček CPIV.  </w:t>
      </w:r>
    </w:p>
    <w:p w:rsidR="00451EEE" w:rsidRPr="008908FF" w:rsidRDefault="00451EEE" w:rsidP="0045566F">
      <w:pPr>
        <w:tabs>
          <w:tab w:val="left" w:pos="180"/>
        </w:tabs>
        <w:autoSpaceDE w:val="0"/>
        <w:autoSpaceDN w:val="0"/>
        <w:adjustRightInd w:val="0"/>
        <w:ind w:left="-180"/>
        <w:jc w:val="both"/>
        <w:rPr>
          <w:i/>
          <w:color w:val="000000"/>
        </w:rPr>
      </w:pPr>
    </w:p>
    <w:p w:rsidR="00451EEE" w:rsidRPr="008908FF" w:rsidRDefault="00451EEE" w:rsidP="0045566F">
      <w:pPr>
        <w:ind w:left="-142"/>
        <w:jc w:val="both"/>
      </w:pPr>
      <w:r w:rsidRPr="008908FF">
        <w:t xml:space="preserve">Působení Centra podpory inkluzivního vzdělávání v Libereckém kraji není zaměřeno výhradně na podporu romských žáků </w:t>
      </w:r>
      <w:r>
        <w:t xml:space="preserve">a tato problematika se </w:t>
      </w:r>
      <w:r w:rsidRPr="008908FF">
        <w:t>neeviduje odděleně.</w:t>
      </w:r>
    </w:p>
    <w:p w:rsidR="00451EEE" w:rsidRPr="008908FF" w:rsidRDefault="00451EEE" w:rsidP="0045566F">
      <w:pPr>
        <w:tabs>
          <w:tab w:val="left" w:pos="180"/>
        </w:tabs>
        <w:autoSpaceDE w:val="0"/>
        <w:autoSpaceDN w:val="0"/>
        <w:adjustRightInd w:val="0"/>
        <w:ind w:left="-180"/>
        <w:jc w:val="both"/>
        <w:rPr>
          <w:i/>
          <w:color w:val="000000"/>
        </w:rPr>
      </w:pPr>
    </w:p>
    <w:p w:rsidR="00451EEE" w:rsidRPr="008908FF" w:rsidRDefault="00451EEE" w:rsidP="0045566F">
      <w:pPr>
        <w:numPr>
          <w:ilvl w:val="2"/>
          <w:numId w:val="63"/>
        </w:numPr>
        <w:autoSpaceDE w:val="0"/>
        <w:autoSpaceDN w:val="0"/>
        <w:adjustRightInd w:val="0"/>
        <w:jc w:val="both"/>
        <w:outlineLvl w:val="0"/>
        <w:rPr>
          <w:b/>
          <w:color w:val="000000"/>
        </w:rPr>
      </w:pPr>
      <w:r w:rsidRPr="008908FF">
        <w:rPr>
          <w:b/>
          <w:color w:val="000000"/>
        </w:rPr>
        <w:t>Oblast včasné péče a předškolní výchovy</w:t>
      </w:r>
    </w:p>
    <w:p w:rsidR="00451EEE" w:rsidRPr="00F66682" w:rsidRDefault="00451EEE" w:rsidP="004E0B7E">
      <w:pPr>
        <w:numPr>
          <w:ilvl w:val="4"/>
          <w:numId w:val="40"/>
        </w:numPr>
        <w:tabs>
          <w:tab w:val="clear" w:pos="3600"/>
          <w:tab w:val="num" w:pos="180"/>
          <w:tab w:val="num" w:pos="540"/>
        </w:tabs>
        <w:autoSpaceDE w:val="0"/>
        <w:autoSpaceDN w:val="0"/>
        <w:adjustRightInd w:val="0"/>
        <w:spacing w:before="120"/>
        <w:ind w:left="540"/>
        <w:jc w:val="both"/>
        <w:rPr>
          <w:b/>
          <w:bCs/>
          <w:u w:val="single"/>
        </w:rPr>
      </w:pPr>
      <w:r w:rsidRPr="00F66682">
        <w:rPr>
          <w:b/>
          <w:color w:val="000000"/>
        </w:rPr>
        <w:t>Zhodnocení dostupnosti programů včasné péče a mateřských škol pro obyvatele sociálně vyloučených romských lokalit a identifikace základních bariér v přístupu k předškolnímu vzdělávání,</w:t>
      </w:r>
      <w:r>
        <w:rPr>
          <w:b/>
          <w:color w:val="000000"/>
        </w:rPr>
        <w:t xml:space="preserve"> </w:t>
      </w:r>
      <w:r w:rsidRPr="00F66682">
        <w:rPr>
          <w:b/>
          <w:color w:val="000000"/>
        </w:rPr>
        <w:t>kapacita zařízení, místní dostupnost zařízení včasné péče a předškolního vzdělá</w:t>
      </w:r>
      <w:r>
        <w:rPr>
          <w:b/>
          <w:color w:val="000000"/>
        </w:rPr>
        <w:t>vání, obsazení mateřských škol</w:t>
      </w:r>
      <w:r w:rsidRPr="00F66682">
        <w:rPr>
          <w:b/>
          <w:color w:val="000000"/>
        </w:rPr>
        <w:t xml:space="preserve"> z hlediska etnicity (výskyt</w:t>
      </w:r>
      <w:r>
        <w:rPr>
          <w:b/>
          <w:color w:val="000000"/>
        </w:rPr>
        <w:t xml:space="preserve"> segregovaných „romských“ škol</w:t>
      </w:r>
      <w:r w:rsidRPr="00F66682">
        <w:rPr>
          <w:b/>
          <w:color w:val="000000"/>
        </w:rPr>
        <w:t xml:space="preserve"> v kraji), postoj jejich zřizovatelů </w:t>
      </w:r>
      <w:r>
        <w:rPr>
          <w:b/>
          <w:color w:val="000000"/>
        </w:rPr>
        <w:br/>
      </w:r>
      <w:r w:rsidRPr="00F66682">
        <w:rPr>
          <w:b/>
          <w:color w:val="000000"/>
        </w:rPr>
        <w:t xml:space="preserve">a místních samospráv k tomuto problému (je zde vyvíjena činnost k řešení problému?); </w:t>
      </w:r>
    </w:p>
    <w:p w:rsidR="00451EEE" w:rsidRPr="008908FF" w:rsidRDefault="00451EEE" w:rsidP="0045566F">
      <w:pPr>
        <w:jc w:val="both"/>
      </w:pPr>
    </w:p>
    <w:p w:rsidR="00451EEE" w:rsidRDefault="00451EEE" w:rsidP="0045566F">
      <w:pPr>
        <w:ind w:left="-142"/>
        <w:jc w:val="both"/>
      </w:pPr>
      <w:r w:rsidRPr="008908FF">
        <w:t>Zřizování mateřských škol</w:t>
      </w:r>
      <w:r>
        <w:t xml:space="preserve"> je v </w:t>
      </w:r>
      <w:r w:rsidRPr="008908FF">
        <w:t>k</w:t>
      </w:r>
      <w:r>
        <w:t xml:space="preserve">ompetencích příslušných obcí, v </w:t>
      </w:r>
      <w:r w:rsidRPr="008908FF">
        <w:t>přístupu přijímání nejsou činěny náro</w:t>
      </w:r>
      <w:r>
        <w:t>dnostní rozdíly či rozdíly v při</w:t>
      </w:r>
      <w:r w:rsidRPr="008908FF">
        <w:t>jímání znevýhodňovanýc</w:t>
      </w:r>
      <w:r>
        <w:t>h skupin. Počty dětí z hlediska etnicity se nesledují.</w:t>
      </w:r>
    </w:p>
    <w:p w:rsidR="00451EEE" w:rsidRDefault="00451EEE" w:rsidP="0045566F">
      <w:pPr>
        <w:ind w:left="-142"/>
        <w:jc w:val="both"/>
      </w:pPr>
    </w:p>
    <w:p w:rsidR="00451EEE" w:rsidRDefault="00451EEE" w:rsidP="0045566F">
      <w:pPr>
        <w:ind w:left="540" w:hanging="682"/>
        <w:jc w:val="both"/>
        <w:rPr>
          <w:b/>
        </w:rPr>
      </w:pPr>
      <w:r>
        <w:t xml:space="preserve">    2)  </w:t>
      </w:r>
      <w:r w:rsidRPr="000F738C">
        <w:rPr>
          <w:b/>
        </w:rPr>
        <w:t xml:space="preserve">Obsazení mateřských škol z hlediska etnicity (výskyt segregovaných „romských“ škol v kraji), postoj jejich zřizovatelů a místních samospráv k tomuto problému </w:t>
      </w:r>
    </w:p>
    <w:p w:rsidR="00451EEE" w:rsidRDefault="00451EEE" w:rsidP="0045566F">
      <w:pPr>
        <w:ind w:left="540" w:hanging="682"/>
        <w:jc w:val="both"/>
        <w:rPr>
          <w:b/>
        </w:rPr>
      </w:pPr>
      <w:r>
        <w:rPr>
          <w:b/>
        </w:rPr>
        <w:t xml:space="preserve">           </w:t>
      </w:r>
      <w:r w:rsidRPr="000F738C">
        <w:rPr>
          <w:b/>
        </w:rPr>
        <w:t>( je zde vyvíjena činnost k řešení problémů?)</w:t>
      </w:r>
    </w:p>
    <w:p w:rsidR="00451EEE" w:rsidRDefault="00451EEE" w:rsidP="0045566F">
      <w:pPr>
        <w:ind w:left="540" w:hanging="682"/>
        <w:jc w:val="both"/>
      </w:pPr>
    </w:p>
    <w:p w:rsidR="00451EEE" w:rsidRDefault="00451EEE" w:rsidP="0045566F">
      <w:pPr>
        <w:ind w:left="-180" w:firstLine="38"/>
        <w:jc w:val="both"/>
      </w:pPr>
      <w:r w:rsidRPr="008908FF">
        <w:t xml:space="preserve">V Libereckém kraji nejsou vedeny segregované romské mateřské školy. Z hlediska sociálně </w:t>
      </w:r>
      <w:r>
        <w:t xml:space="preserve">  </w:t>
      </w:r>
      <w:r w:rsidRPr="008908FF">
        <w:t>znevýhodněných žáků jsou sledovány především následující lokality: Česká Lípa, Jablonec nad Nisou, Semily, Chrastava, Hrádek nad Nisou, Raspenava, Frýdlant, Tanvald, Velké Hamry, Nové Město pod Smrkem, Osečná, Stráž pod Ralskem, Zákupy, Mimoň a Nový Bor.</w:t>
      </w:r>
    </w:p>
    <w:p w:rsidR="00451EEE" w:rsidRDefault="00451EEE" w:rsidP="0045566F">
      <w:pPr>
        <w:ind w:left="-180" w:firstLine="38"/>
        <w:jc w:val="both"/>
      </w:pPr>
    </w:p>
    <w:p w:rsidR="00451EEE" w:rsidRPr="004538EB" w:rsidRDefault="00451EEE" w:rsidP="0045566F">
      <w:pPr>
        <w:ind w:left="540" w:hanging="840"/>
        <w:jc w:val="both"/>
      </w:pPr>
      <w:r>
        <w:t xml:space="preserve">      3)</w:t>
      </w:r>
      <w:r>
        <w:tab/>
      </w:r>
      <w:r>
        <w:rPr>
          <w:b/>
          <w:color w:val="000000"/>
        </w:rPr>
        <w:t>P</w:t>
      </w:r>
      <w:r w:rsidRPr="008908FF">
        <w:rPr>
          <w:b/>
          <w:color w:val="000000"/>
        </w:rPr>
        <w:t>ostoj romských rodičů ke včasné péči a k předš</w:t>
      </w:r>
      <w:r>
        <w:rPr>
          <w:b/>
          <w:color w:val="000000"/>
        </w:rPr>
        <w:t>kolnímu vzdělávání, poptávka po     tomto typu vzdělávání;</w:t>
      </w:r>
    </w:p>
    <w:p w:rsidR="00451EEE" w:rsidRPr="00985D50" w:rsidRDefault="00451EEE" w:rsidP="0045566F">
      <w:pPr>
        <w:autoSpaceDE w:val="0"/>
        <w:autoSpaceDN w:val="0"/>
        <w:adjustRightInd w:val="0"/>
        <w:spacing w:before="120"/>
        <w:ind w:left="-142"/>
        <w:jc w:val="both"/>
        <w:rPr>
          <w:color w:val="000000"/>
        </w:rPr>
      </w:pPr>
      <w:r>
        <w:rPr>
          <w:color w:val="000000"/>
        </w:rPr>
        <w:t xml:space="preserve">Postoj uvedené skupiny se nesleduje. Nově se jeví jako nedostatečná kapacita mateřských škol ve větších sídelních celcích, která </w:t>
      </w:r>
      <w:r w:rsidRPr="00985D50">
        <w:rPr>
          <w:color w:val="000000"/>
        </w:rPr>
        <w:t xml:space="preserve">je </w:t>
      </w:r>
      <w:r>
        <w:rPr>
          <w:color w:val="000000"/>
        </w:rPr>
        <w:t xml:space="preserve">však </w:t>
      </w:r>
      <w:r w:rsidRPr="00985D50">
        <w:rPr>
          <w:color w:val="000000"/>
        </w:rPr>
        <w:t>výsledkem demografického vývoje a nesouvisí s romskou otázkou.</w:t>
      </w:r>
    </w:p>
    <w:p w:rsidR="00451EEE" w:rsidRPr="004538EB" w:rsidRDefault="00451EEE" w:rsidP="0045566F">
      <w:pPr>
        <w:autoSpaceDE w:val="0"/>
        <w:autoSpaceDN w:val="0"/>
        <w:adjustRightInd w:val="0"/>
        <w:spacing w:before="120"/>
        <w:ind w:left="540" w:hanging="682"/>
        <w:jc w:val="both"/>
        <w:rPr>
          <w:color w:val="000000"/>
        </w:rPr>
      </w:pPr>
      <w:r>
        <w:rPr>
          <w:color w:val="000000"/>
        </w:rPr>
        <w:t xml:space="preserve">   4)    </w:t>
      </w:r>
      <w:r>
        <w:rPr>
          <w:b/>
          <w:color w:val="000000"/>
        </w:rPr>
        <w:t>M</w:t>
      </w:r>
      <w:r w:rsidRPr="008908FF">
        <w:rPr>
          <w:b/>
          <w:color w:val="000000"/>
        </w:rPr>
        <w:t xml:space="preserve">íra propojení vzdělávacích aktivit, poradenských služeb a sociálních služeb pro </w:t>
      </w:r>
      <w:r>
        <w:rPr>
          <w:b/>
          <w:color w:val="000000"/>
        </w:rPr>
        <w:t xml:space="preserve">  </w:t>
      </w:r>
      <w:r w:rsidRPr="008908FF">
        <w:rPr>
          <w:b/>
          <w:color w:val="000000"/>
        </w:rPr>
        <w:t>sociálně znevýhodněné děti v předškolním věku a jejich rodiče (tj. je uplatňován v této oblasti multidisciplinární přístup?).</w:t>
      </w:r>
    </w:p>
    <w:p w:rsidR="00451EEE" w:rsidRPr="008908FF" w:rsidRDefault="00451EEE" w:rsidP="0045566F">
      <w:pPr>
        <w:tabs>
          <w:tab w:val="num" w:pos="180"/>
        </w:tabs>
        <w:autoSpaceDE w:val="0"/>
        <w:autoSpaceDN w:val="0"/>
        <w:adjustRightInd w:val="0"/>
        <w:ind w:left="180"/>
        <w:jc w:val="both"/>
        <w:rPr>
          <w:color w:val="000000"/>
        </w:rPr>
      </w:pPr>
    </w:p>
    <w:p w:rsidR="00451EEE" w:rsidRPr="00985D50" w:rsidRDefault="00451EEE" w:rsidP="0045566F">
      <w:pPr>
        <w:tabs>
          <w:tab w:val="num" w:pos="-142"/>
        </w:tabs>
        <w:autoSpaceDE w:val="0"/>
        <w:autoSpaceDN w:val="0"/>
        <w:adjustRightInd w:val="0"/>
        <w:ind w:left="-142"/>
        <w:jc w:val="both"/>
        <w:rPr>
          <w:color w:val="000000"/>
        </w:rPr>
      </w:pPr>
      <w:r>
        <w:rPr>
          <w:color w:val="000000"/>
        </w:rPr>
        <w:t xml:space="preserve">Poradenské služby poskytují pedagogicko – psychologické poradny a speciálně pedagogická centra, </w:t>
      </w:r>
      <w:r w:rsidRPr="00985D50">
        <w:rPr>
          <w:color w:val="000000"/>
        </w:rPr>
        <w:t>případně na některých školách je školní poradenské pracoviště</w:t>
      </w:r>
      <w:r>
        <w:rPr>
          <w:color w:val="000000"/>
        </w:rPr>
        <w:t>. Na školách pracují</w:t>
      </w:r>
      <w:r w:rsidRPr="00985D50">
        <w:rPr>
          <w:color w:val="000000"/>
        </w:rPr>
        <w:t xml:space="preserve"> met</w:t>
      </w:r>
      <w:r>
        <w:rPr>
          <w:color w:val="000000"/>
        </w:rPr>
        <w:t>odici prevence a výchovní poradci</w:t>
      </w:r>
      <w:r w:rsidRPr="00985D50">
        <w:rPr>
          <w:color w:val="000000"/>
        </w:rPr>
        <w:t xml:space="preserve">. </w:t>
      </w:r>
      <w:r>
        <w:rPr>
          <w:color w:val="000000"/>
        </w:rPr>
        <w:t>Jejich spolupráce se složkami sociální péče je standartní.</w:t>
      </w:r>
      <w:r w:rsidRPr="00985D50">
        <w:rPr>
          <w:color w:val="000000"/>
        </w:rPr>
        <w:t xml:space="preserve">       </w:t>
      </w:r>
    </w:p>
    <w:p w:rsidR="00451EEE" w:rsidRPr="008908FF" w:rsidRDefault="00451EEE" w:rsidP="0045566F">
      <w:pPr>
        <w:tabs>
          <w:tab w:val="num" w:pos="180"/>
        </w:tabs>
        <w:autoSpaceDE w:val="0"/>
        <w:autoSpaceDN w:val="0"/>
        <w:adjustRightInd w:val="0"/>
        <w:ind w:left="180"/>
        <w:jc w:val="both"/>
        <w:rPr>
          <w:color w:val="000000"/>
        </w:rPr>
      </w:pPr>
    </w:p>
    <w:p w:rsidR="00451EEE" w:rsidRPr="008908FF" w:rsidRDefault="00451EEE" w:rsidP="004E0B7E">
      <w:pPr>
        <w:numPr>
          <w:ilvl w:val="3"/>
          <w:numId w:val="51"/>
        </w:numPr>
        <w:tabs>
          <w:tab w:val="clear" w:pos="2880"/>
          <w:tab w:val="num" w:pos="180"/>
        </w:tabs>
        <w:autoSpaceDE w:val="0"/>
        <w:autoSpaceDN w:val="0"/>
        <w:adjustRightInd w:val="0"/>
        <w:ind w:left="180"/>
        <w:jc w:val="both"/>
        <w:rPr>
          <w:b/>
          <w:bCs/>
          <w:u w:val="single"/>
        </w:rPr>
      </w:pPr>
      <w:r w:rsidRPr="008908FF">
        <w:rPr>
          <w:b/>
          <w:color w:val="000000"/>
        </w:rPr>
        <w:t>Dostupnost přípravných ročníků v kraji, identifikace základních bariér v přístupu k nim (posouzení jejich kapacity; zájem romských rodičů o jejich využívání, kvalita výuky</w:t>
      </w:r>
      <w:r w:rsidRPr="008908FF">
        <w:rPr>
          <w:b/>
        </w:rPr>
        <w:t xml:space="preserve">). </w:t>
      </w:r>
    </w:p>
    <w:p w:rsidR="00451EEE" w:rsidRPr="008908FF" w:rsidRDefault="00451EEE" w:rsidP="0045566F">
      <w:pPr>
        <w:autoSpaceDE w:val="0"/>
        <w:autoSpaceDN w:val="0"/>
        <w:adjustRightInd w:val="0"/>
        <w:ind w:left="180"/>
        <w:jc w:val="both"/>
        <w:rPr>
          <w:b/>
          <w:bCs/>
          <w:u w:val="single"/>
        </w:rPr>
      </w:pPr>
    </w:p>
    <w:p w:rsidR="00451EEE" w:rsidRPr="008908FF" w:rsidRDefault="00451EEE" w:rsidP="0045566F">
      <w:pPr>
        <w:autoSpaceDE w:val="0"/>
        <w:autoSpaceDN w:val="0"/>
        <w:adjustRightInd w:val="0"/>
        <w:spacing w:before="120"/>
        <w:ind w:left="180"/>
        <w:jc w:val="both"/>
      </w:pPr>
      <w:r w:rsidRPr="008908FF">
        <w:rPr>
          <w:b/>
        </w:rPr>
        <w:t>Tabulka č.</w:t>
      </w:r>
      <w:r>
        <w:rPr>
          <w:b/>
        </w:rPr>
        <w:t xml:space="preserve"> </w:t>
      </w:r>
      <w:r w:rsidRPr="008908FF">
        <w:rPr>
          <w:b/>
        </w:rPr>
        <w:t>2</w:t>
      </w:r>
      <w:r w:rsidRPr="008908FF">
        <w:t xml:space="preserve">    Přehled vzdělávacích zařízení zřizujících přípravné ročníky</w:t>
      </w:r>
    </w:p>
    <w:tbl>
      <w:tblPr>
        <w:tblW w:w="9356" w:type="dxa"/>
        <w:tblInd w:w="-72" w:type="dxa"/>
        <w:tblLayout w:type="fixed"/>
        <w:tblCellMar>
          <w:left w:w="70" w:type="dxa"/>
          <w:right w:w="70" w:type="dxa"/>
        </w:tblCellMar>
        <w:tblLook w:val="0000"/>
      </w:tblPr>
      <w:tblGrid>
        <w:gridCol w:w="3686"/>
        <w:gridCol w:w="1985"/>
        <w:gridCol w:w="1701"/>
        <w:gridCol w:w="1984"/>
      </w:tblGrid>
      <w:tr w:rsidR="00451EEE" w:rsidRPr="008908FF">
        <w:trPr>
          <w:trHeight w:val="607"/>
        </w:trPr>
        <w:tc>
          <w:tcPr>
            <w:tcW w:w="368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51EEE" w:rsidRPr="008908FF" w:rsidRDefault="00451EEE" w:rsidP="002C5922">
            <w:pPr>
              <w:ind w:left="180"/>
              <w:jc w:val="center"/>
              <w:rPr>
                <w:b/>
              </w:rPr>
            </w:pPr>
            <w:r w:rsidRPr="008908FF">
              <w:rPr>
                <w:b/>
              </w:rPr>
              <w:t>Název zařízení</w:t>
            </w:r>
          </w:p>
        </w:tc>
        <w:tc>
          <w:tcPr>
            <w:tcW w:w="1985" w:type="dxa"/>
            <w:tcBorders>
              <w:top w:val="single" w:sz="8" w:space="0" w:color="000000"/>
              <w:left w:val="nil"/>
              <w:bottom w:val="single" w:sz="8" w:space="0" w:color="000000"/>
              <w:right w:val="single" w:sz="8" w:space="0" w:color="000000"/>
            </w:tcBorders>
            <w:shd w:val="clear" w:color="auto" w:fill="D9D9D9"/>
            <w:vAlign w:val="center"/>
          </w:tcPr>
          <w:p w:rsidR="00451EEE" w:rsidRPr="008908FF" w:rsidRDefault="00451EEE" w:rsidP="002C5922">
            <w:pPr>
              <w:ind w:left="180"/>
              <w:jc w:val="center"/>
              <w:rPr>
                <w:b/>
              </w:rPr>
            </w:pPr>
            <w:r w:rsidRPr="008908FF">
              <w:rPr>
                <w:b/>
              </w:rPr>
              <w:t>Sídlo zařízení</w:t>
            </w:r>
          </w:p>
        </w:tc>
        <w:tc>
          <w:tcPr>
            <w:tcW w:w="1701" w:type="dxa"/>
            <w:tcBorders>
              <w:top w:val="single" w:sz="8" w:space="0" w:color="000000"/>
              <w:left w:val="nil"/>
              <w:bottom w:val="single" w:sz="8" w:space="0" w:color="000000"/>
              <w:right w:val="single" w:sz="8" w:space="0" w:color="000000"/>
            </w:tcBorders>
            <w:shd w:val="clear" w:color="auto" w:fill="D9D9D9"/>
            <w:vAlign w:val="center"/>
          </w:tcPr>
          <w:p w:rsidR="00451EEE" w:rsidRPr="008908FF" w:rsidRDefault="00451EEE" w:rsidP="002C5922">
            <w:pPr>
              <w:ind w:left="180"/>
              <w:jc w:val="center"/>
              <w:rPr>
                <w:b/>
              </w:rPr>
            </w:pPr>
            <w:r w:rsidRPr="008908FF">
              <w:rPr>
                <w:b/>
              </w:rPr>
              <w:t xml:space="preserve">Počet přípravných </w:t>
            </w:r>
            <w:r>
              <w:rPr>
                <w:b/>
              </w:rPr>
              <w:t>tříd</w:t>
            </w:r>
          </w:p>
        </w:tc>
        <w:tc>
          <w:tcPr>
            <w:tcW w:w="1984" w:type="dxa"/>
            <w:tcBorders>
              <w:top w:val="single" w:sz="8" w:space="0" w:color="000000"/>
              <w:left w:val="nil"/>
              <w:bottom w:val="single" w:sz="8" w:space="0" w:color="000000"/>
              <w:right w:val="single" w:sz="8" w:space="0" w:color="000000"/>
            </w:tcBorders>
            <w:shd w:val="clear" w:color="auto" w:fill="D9D9D9"/>
            <w:vAlign w:val="center"/>
          </w:tcPr>
          <w:p w:rsidR="00451EEE" w:rsidRPr="008908FF" w:rsidRDefault="00451EEE" w:rsidP="002C5922">
            <w:pPr>
              <w:ind w:left="180"/>
              <w:jc w:val="center"/>
              <w:rPr>
                <w:b/>
              </w:rPr>
            </w:pPr>
            <w:r w:rsidRPr="008908FF">
              <w:rPr>
                <w:b/>
              </w:rPr>
              <w:t>Počet dětí, které se v nich vzděláva</w:t>
            </w:r>
            <w:r>
              <w:rPr>
                <w:b/>
              </w:rPr>
              <w:t>ly</w:t>
            </w:r>
          </w:p>
        </w:tc>
      </w:tr>
      <w:tr w:rsidR="00451EEE" w:rsidRPr="008908FF">
        <w:trPr>
          <w:trHeight w:val="493"/>
        </w:trPr>
        <w:tc>
          <w:tcPr>
            <w:tcW w:w="3686" w:type="dxa"/>
            <w:tcBorders>
              <w:top w:val="nil"/>
              <w:left w:val="single" w:sz="8" w:space="0" w:color="000000"/>
              <w:bottom w:val="single" w:sz="8" w:space="0" w:color="000000"/>
              <w:right w:val="single" w:sz="8" w:space="0" w:color="000000"/>
            </w:tcBorders>
            <w:vAlign w:val="bottom"/>
          </w:tcPr>
          <w:p w:rsidR="00451EEE" w:rsidRPr="00F84753" w:rsidRDefault="00451EEE" w:rsidP="002C5922">
            <w:r w:rsidRPr="00F84753">
              <w:t>Čercheňa – přípravná třída</w:t>
            </w:r>
          </w:p>
        </w:tc>
        <w:tc>
          <w:tcPr>
            <w:tcW w:w="1985" w:type="dxa"/>
            <w:tcBorders>
              <w:top w:val="nil"/>
              <w:left w:val="nil"/>
              <w:bottom w:val="single" w:sz="8" w:space="0" w:color="000000"/>
              <w:right w:val="single" w:sz="8" w:space="0" w:color="000000"/>
            </w:tcBorders>
            <w:vAlign w:val="bottom"/>
          </w:tcPr>
          <w:p w:rsidR="00451EEE" w:rsidRPr="00F84753" w:rsidRDefault="00451EEE" w:rsidP="002C5922">
            <w:pPr>
              <w:ind w:left="180"/>
            </w:pPr>
            <w:r w:rsidRPr="00F84753">
              <w:t>Liberec</w:t>
            </w:r>
          </w:p>
        </w:tc>
        <w:tc>
          <w:tcPr>
            <w:tcW w:w="1701" w:type="dxa"/>
            <w:tcBorders>
              <w:top w:val="nil"/>
              <w:left w:val="nil"/>
              <w:bottom w:val="single" w:sz="8" w:space="0" w:color="000000"/>
              <w:right w:val="single" w:sz="8" w:space="0" w:color="000000"/>
            </w:tcBorders>
            <w:vAlign w:val="bottom"/>
          </w:tcPr>
          <w:p w:rsidR="00451EEE" w:rsidRPr="00F84753" w:rsidRDefault="00451EEE" w:rsidP="002C5922">
            <w:pPr>
              <w:ind w:left="180"/>
            </w:pPr>
            <w:r w:rsidRPr="00F84753">
              <w:t>1</w:t>
            </w:r>
          </w:p>
        </w:tc>
        <w:tc>
          <w:tcPr>
            <w:tcW w:w="1984" w:type="dxa"/>
            <w:tcBorders>
              <w:top w:val="nil"/>
              <w:left w:val="nil"/>
              <w:bottom w:val="single" w:sz="8" w:space="0" w:color="000000"/>
              <w:right w:val="single" w:sz="8" w:space="0" w:color="000000"/>
            </w:tcBorders>
            <w:vAlign w:val="bottom"/>
          </w:tcPr>
          <w:p w:rsidR="00451EEE" w:rsidRPr="00F84753" w:rsidRDefault="00451EEE" w:rsidP="002C5922">
            <w:pPr>
              <w:ind w:left="180"/>
            </w:pPr>
            <w:r w:rsidRPr="00F84753">
              <w:t>do 15</w:t>
            </w:r>
          </w:p>
        </w:tc>
      </w:tr>
    </w:tbl>
    <w:p w:rsidR="00451EEE" w:rsidRPr="008908FF" w:rsidRDefault="00451EEE" w:rsidP="0045566F">
      <w:pPr>
        <w:ind w:left="-142"/>
        <w:jc w:val="both"/>
      </w:pPr>
    </w:p>
    <w:p w:rsidR="00451EEE" w:rsidRPr="008908FF" w:rsidRDefault="00451EEE" w:rsidP="0045566F">
      <w:pPr>
        <w:ind w:left="-142"/>
        <w:jc w:val="both"/>
      </w:pPr>
      <w:r w:rsidRPr="008908FF">
        <w:t xml:space="preserve">Přípravná třída zřízena </w:t>
      </w:r>
      <w:r>
        <w:t>Čercheňa je zřízena Libereckým romským</w:t>
      </w:r>
      <w:r w:rsidRPr="008908FF">
        <w:t xml:space="preserve"> sdružení</w:t>
      </w:r>
      <w:r>
        <w:t>m</w:t>
      </w:r>
      <w:r w:rsidRPr="008908FF">
        <w:t xml:space="preserve">, </w:t>
      </w:r>
      <w:r>
        <w:t>není zapsána ve </w:t>
      </w:r>
      <w:bookmarkStart w:id="0" w:name="_GoBack"/>
      <w:bookmarkEnd w:id="0"/>
      <w:r>
        <w:t>školském rejstříku.</w:t>
      </w:r>
    </w:p>
    <w:p w:rsidR="00451EEE" w:rsidRPr="008908FF" w:rsidRDefault="00451EEE" w:rsidP="0045566F">
      <w:pPr>
        <w:autoSpaceDE w:val="0"/>
        <w:autoSpaceDN w:val="0"/>
        <w:adjustRightInd w:val="0"/>
        <w:jc w:val="both"/>
        <w:outlineLvl w:val="0"/>
        <w:rPr>
          <w:color w:val="000000"/>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4"/>
        <w:gridCol w:w="1985"/>
        <w:gridCol w:w="1559"/>
        <w:gridCol w:w="2126"/>
      </w:tblGrid>
      <w:tr w:rsidR="00451EEE" w:rsidRPr="008908FF">
        <w:tc>
          <w:tcPr>
            <w:tcW w:w="3724" w:type="dxa"/>
            <w:shd w:val="clear" w:color="auto" w:fill="C0C0C0"/>
          </w:tcPr>
          <w:p w:rsidR="00451EEE" w:rsidRPr="008908FF" w:rsidRDefault="00451EEE" w:rsidP="002C5922">
            <w:pPr>
              <w:jc w:val="both"/>
              <w:rPr>
                <w:b/>
              </w:rPr>
            </w:pPr>
            <w:r w:rsidRPr="008908FF">
              <w:rPr>
                <w:b/>
              </w:rPr>
              <w:t>Název zařízení</w:t>
            </w:r>
          </w:p>
        </w:tc>
        <w:tc>
          <w:tcPr>
            <w:tcW w:w="1985" w:type="dxa"/>
            <w:shd w:val="clear" w:color="auto" w:fill="C0C0C0"/>
          </w:tcPr>
          <w:p w:rsidR="00451EEE" w:rsidRPr="008908FF" w:rsidRDefault="00451EEE" w:rsidP="002C5922">
            <w:pPr>
              <w:jc w:val="both"/>
              <w:rPr>
                <w:b/>
              </w:rPr>
            </w:pPr>
            <w:r w:rsidRPr="008908FF">
              <w:rPr>
                <w:b/>
              </w:rPr>
              <w:t>Sídlo zařízení</w:t>
            </w:r>
          </w:p>
        </w:tc>
        <w:tc>
          <w:tcPr>
            <w:tcW w:w="1559" w:type="dxa"/>
            <w:shd w:val="clear" w:color="auto" w:fill="C0C0C0"/>
          </w:tcPr>
          <w:p w:rsidR="00451EEE" w:rsidRPr="008908FF" w:rsidRDefault="00451EEE" w:rsidP="002C5922">
            <w:pPr>
              <w:rPr>
                <w:b/>
              </w:rPr>
            </w:pPr>
            <w:r w:rsidRPr="008908FF">
              <w:rPr>
                <w:b/>
              </w:rPr>
              <w:t>Počet přípravných</w:t>
            </w:r>
          </w:p>
          <w:p w:rsidR="00451EEE" w:rsidRPr="008908FF" w:rsidRDefault="00451EEE" w:rsidP="002C5922">
            <w:pPr>
              <w:jc w:val="both"/>
              <w:rPr>
                <w:b/>
              </w:rPr>
            </w:pPr>
            <w:r>
              <w:rPr>
                <w:b/>
              </w:rPr>
              <w:t>tříd</w:t>
            </w:r>
          </w:p>
        </w:tc>
        <w:tc>
          <w:tcPr>
            <w:tcW w:w="2126" w:type="dxa"/>
            <w:shd w:val="clear" w:color="auto" w:fill="C0C0C0"/>
          </w:tcPr>
          <w:p w:rsidR="00451EEE" w:rsidRPr="008908FF" w:rsidRDefault="00451EEE" w:rsidP="002C5922">
            <w:pPr>
              <w:rPr>
                <w:b/>
              </w:rPr>
            </w:pPr>
            <w:r w:rsidRPr="008908FF">
              <w:rPr>
                <w:b/>
              </w:rPr>
              <w:t xml:space="preserve">Počet </w:t>
            </w:r>
            <w:r>
              <w:rPr>
                <w:b/>
              </w:rPr>
              <w:t>dětí, které se v nich vzdělávaly</w:t>
            </w:r>
            <w:r w:rsidRPr="008908FF">
              <w:rPr>
                <w:b/>
              </w:rPr>
              <w:t xml:space="preserve"> ve šk. roce 201</w:t>
            </w:r>
            <w:r>
              <w:rPr>
                <w:b/>
              </w:rPr>
              <w:t>1</w:t>
            </w:r>
            <w:r w:rsidRPr="008908FF">
              <w:rPr>
                <w:b/>
              </w:rPr>
              <w:t>/201</w:t>
            </w:r>
            <w:r>
              <w:rPr>
                <w:b/>
              </w:rPr>
              <w:t>2</w:t>
            </w:r>
          </w:p>
        </w:tc>
      </w:tr>
      <w:tr w:rsidR="00451EEE" w:rsidRPr="00AE6A26">
        <w:tc>
          <w:tcPr>
            <w:tcW w:w="3724" w:type="dxa"/>
          </w:tcPr>
          <w:p w:rsidR="00451EEE" w:rsidRPr="00FE5AF4" w:rsidRDefault="00451EEE" w:rsidP="002C5922">
            <w:pPr>
              <w:jc w:val="both"/>
            </w:pPr>
            <w:r w:rsidRPr="00FE5AF4">
              <w:t>Základní škola, Nový Bor, nám. Míru 128, okres Česká Lípa, příspěvková organizace</w:t>
            </w:r>
          </w:p>
        </w:tc>
        <w:tc>
          <w:tcPr>
            <w:tcW w:w="1985" w:type="dxa"/>
          </w:tcPr>
          <w:p w:rsidR="00451EEE" w:rsidRPr="00A137BE" w:rsidRDefault="00451EEE" w:rsidP="002C5922">
            <w:r w:rsidRPr="00A137BE">
              <w:t>nám. Míru 128, Česká Lípa</w:t>
            </w:r>
          </w:p>
        </w:tc>
        <w:tc>
          <w:tcPr>
            <w:tcW w:w="1559" w:type="dxa"/>
          </w:tcPr>
          <w:p w:rsidR="00451EEE" w:rsidRPr="00FE5AF4" w:rsidRDefault="00451EEE" w:rsidP="002C5922">
            <w:pPr>
              <w:jc w:val="center"/>
            </w:pPr>
            <w:r w:rsidRPr="00AE6A26">
              <w:t>1</w:t>
            </w:r>
          </w:p>
        </w:tc>
        <w:tc>
          <w:tcPr>
            <w:tcW w:w="2126" w:type="dxa"/>
          </w:tcPr>
          <w:p w:rsidR="00451EEE" w:rsidRPr="00FE5AF4" w:rsidRDefault="00451EEE" w:rsidP="002C5922">
            <w:pPr>
              <w:jc w:val="center"/>
            </w:pPr>
            <w:r w:rsidRPr="00FE5AF4">
              <w:t>1</w:t>
            </w:r>
            <w:r>
              <w:t>3</w:t>
            </w:r>
          </w:p>
        </w:tc>
      </w:tr>
      <w:tr w:rsidR="00451EEE" w:rsidRPr="00AE6A26">
        <w:tc>
          <w:tcPr>
            <w:tcW w:w="3724" w:type="dxa"/>
          </w:tcPr>
          <w:p w:rsidR="00451EEE" w:rsidRPr="00AE6A26" w:rsidRDefault="00451EEE" w:rsidP="002C5922">
            <w:pPr>
              <w:jc w:val="both"/>
            </w:pPr>
            <w:r w:rsidRPr="00AE6A26">
              <w:t>Základní škola, Česká Lípa, 28. října 2733, příspěvková organizace</w:t>
            </w:r>
          </w:p>
        </w:tc>
        <w:tc>
          <w:tcPr>
            <w:tcW w:w="1985" w:type="dxa"/>
          </w:tcPr>
          <w:p w:rsidR="00451EEE" w:rsidRPr="00AE6A26" w:rsidRDefault="00451EEE" w:rsidP="002C5922">
            <w:pPr>
              <w:jc w:val="both"/>
            </w:pPr>
            <w:r w:rsidRPr="00AE6A26">
              <w:t>28. října 2733, Česká Lípa</w:t>
            </w:r>
          </w:p>
        </w:tc>
        <w:tc>
          <w:tcPr>
            <w:tcW w:w="1559" w:type="dxa"/>
          </w:tcPr>
          <w:p w:rsidR="00451EEE" w:rsidRPr="00AE6A26" w:rsidRDefault="00451EEE" w:rsidP="002C5922">
            <w:pPr>
              <w:jc w:val="center"/>
            </w:pPr>
            <w:r w:rsidRPr="00AE6A26">
              <w:t>2</w:t>
            </w:r>
          </w:p>
        </w:tc>
        <w:tc>
          <w:tcPr>
            <w:tcW w:w="2126" w:type="dxa"/>
          </w:tcPr>
          <w:p w:rsidR="00451EEE" w:rsidRPr="00FE5AF4" w:rsidRDefault="00451EEE" w:rsidP="002C5922">
            <w:pPr>
              <w:jc w:val="center"/>
            </w:pPr>
            <w:r w:rsidRPr="00AE6A26">
              <w:t>2</w:t>
            </w:r>
            <w:r>
              <w:t>7</w:t>
            </w:r>
          </w:p>
        </w:tc>
      </w:tr>
      <w:tr w:rsidR="00451EEE" w:rsidRPr="00AE6A26">
        <w:tc>
          <w:tcPr>
            <w:tcW w:w="3724" w:type="dxa"/>
          </w:tcPr>
          <w:p w:rsidR="00451EEE" w:rsidRPr="00AE6A26" w:rsidRDefault="00451EEE" w:rsidP="002C5922">
            <w:pPr>
              <w:jc w:val="both"/>
            </w:pPr>
            <w:r w:rsidRPr="00AE6A26">
              <w:t>Základní škola, Základní umělecká škola a Mateřská škola, Frýdlant, okres Liberec</w:t>
            </w:r>
          </w:p>
        </w:tc>
        <w:tc>
          <w:tcPr>
            <w:tcW w:w="1985" w:type="dxa"/>
          </w:tcPr>
          <w:p w:rsidR="00451EEE" w:rsidRPr="00AE6A26" w:rsidRDefault="00451EEE" w:rsidP="002C5922">
            <w:pPr>
              <w:jc w:val="both"/>
            </w:pPr>
            <w:r w:rsidRPr="00AE6A26">
              <w:t>Purkyňova 510, Frýdlant</w:t>
            </w:r>
          </w:p>
        </w:tc>
        <w:tc>
          <w:tcPr>
            <w:tcW w:w="1559" w:type="dxa"/>
          </w:tcPr>
          <w:p w:rsidR="00451EEE" w:rsidRPr="00AE6A26" w:rsidRDefault="00451EEE" w:rsidP="002C5922">
            <w:pPr>
              <w:jc w:val="center"/>
            </w:pPr>
            <w:r w:rsidRPr="00AE6A26">
              <w:t>1</w:t>
            </w:r>
          </w:p>
        </w:tc>
        <w:tc>
          <w:tcPr>
            <w:tcW w:w="2126" w:type="dxa"/>
          </w:tcPr>
          <w:p w:rsidR="00451EEE" w:rsidRPr="00FE5AF4" w:rsidRDefault="00451EEE" w:rsidP="002C5922">
            <w:pPr>
              <w:jc w:val="center"/>
            </w:pPr>
            <w:r>
              <w:t>9</w:t>
            </w:r>
          </w:p>
        </w:tc>
      </w:tr>
      <w:tr w:rsidR="00451EEE" w:rsidRPr="00AE6A26">
        <w:tc>
          <w:tcPr>
            <w:tcW w:w="3724" w:type="dxa"/>
          </w:tcPr>
          <w:p w:rsidR="00451EEE" w:rsidRPr="00AE6A26" w:rsidRDefault="00451EEE" w:rsidP="002C5922">
            <w:pPr>
              <w:jc w:val="both"/>
            </w:pPr>
            <w:r w:rsidRPr="00AE6A26">
              <w:t>Základní škola praktická a Mateřská škola, Hrádek nad Nisou - Loučná, Hartavská 220, příspěvková organizace</w:t>
            </w:r>
          </w:p>
        </w:tc>
        <w:tc>
          <w:tcPr>
            <w:tcW w:w="1985" w:type="dxa"/>
          </w:tcPr>
          <w:p w:rsidR="00451EEE" w:rsidRPr="00AE6A26" w:rsidRDefault="00451EEE" w:rsidP="002C5922">
            <w:pPr>
              <w:jc w:val="both"/>
            </w:pPr>
            <w:r w:rsidRPr="00AE6A26">
              <w:t>Hartavská 220, Hrádek nad Nisou - Loučná</w:t>
            </w:r>
          </w:p>
        </w:tc>
        <w:tc>
          <w:tcPr>
            <w:tcW w:w="1559" w:type="dxa"/>
          </w:tcPr>
          <w:p w:rsidR="00451EEE" w:rsidRPr="00AE6A26" w:rsidRDefault="00451EEE" w:rsidP="002C5922">
            <w:pPr>
              <w:jc w:val="center"/>
            </w:pPr>
            <w:r w:rsidRPr="00AE6A26">
              <w:t>1</w:t>
            </w:r>
          </w:p>
        </w:tc>
        <w:tc>
          <w:tcPr>
            <w:tcW w:w="2126" w:type="dxa"/>
          </w:tcPr>
          <w:p w:rsidR="00451EEE" w:rsidRPr="00FE5AF4" w:rsidRDefault="00451EEE" w:rsidP="002C5922">
            <w:pPr>
              <w:jc w:val="center"/>
            </w:pPr>
            <w:r>
              <w:t>3</w:t>
            </w:r>
          </w:p>
        </w:tc>
      </w:tr>
      <w:tr w:rsidR="00451EEE" w:rsidRPr="00AE6A26">
        <w:tc>
          <w:tcPr>
            <w:tcW w:w="3724" w:type="dxa"/>
          </w:tcPr>
          <w:p w:rsidR="00451EEE" w:rsidRPr="00AE6A26" w:rsidRDefault="00451EEE" w:rsidP="002C5922">
            <w:pPr>
              <w:jc w:val="both"/>
            </w:pPr>
            <w:r w:rsidRPr="00AE6A26">
              <w:t>Základní škola, Liberec, Kaplického 384, příspěvková organizace</w:t>
            </w:r>
          </w:p>
        </w:tc>
        <w:tc>
          <w:tcPr>
            <w:tcW w:w="1985" w:type="dxa"/>
          </w:tcPr>
          <w:p w:rsidR="00451EEE" w:rsidRPr="00AE6A26" w:rsidRDefault="00451EEE" w:rsidP="002C5922">
            <w:pPr>
              <w:jc w:val="both"/>
            </w:pPr>
            <w:r w:rsidRPr="00AE6A26">
              <w:t>Kaplického 384, Liberec - Doubí</w:t>
            </w:r>
          </w:p>
        </w:tc>
        <w:tc>
          <w:tcPr>
            <w:tcW w:w="1559" w:type="dxa"/>
          </w:tcPr>
          <w:p w:rsidR="00451EEE" w:rsidRPr="00AE6A26" w:rsidRDefault="00451EEE" w:rsidP="002C5922">
            <w:pPr>
              <w:jc w:val="center"/>
            </w:pPr>
            <w:r w:rsidRPr="00AE6A26">
              <w:t>1</w:t>
            </w:r>
          </w:p>
        </w:tc>
        <w:tc>
          <w:tcPr>
            <w:tcW w:w="2126" w:type="dxa"/>
          </w:tcPr>
          <w:p w:rsidR="00451EEE" w:rsidRPr="00AE6A26" w:rsidRDefault="00451EEE" w:rsidP="002C5922">
            <w:pPr>
              <w:jc w:val="center"/>
            </w:pPr>
            <w:r w:rsidRPr="00AE6A26">
              <w:t>12</w:t>
            </w:r>
          </w:p>
        </w:tc>
      </w:tr>
      <w:tr w:rsidR="00451EEE" w:rsidRPr="008908FF">
        <w:tc>
          <w:tcPr>
            <w:tcW w:w="3724" w:type="dxa"/>
          </w:tcPr>
          <w:p w:rsidR="00451EEE" w:rsidRPr="00AE6A26" w:rsidRDefault="00451EEE" w:rsidP="002C5922">
            <w:pPr>
              <w:jc w:val="both"/>
            </w:pPr>
            <w:r w:rsidRPr="00AE6A26">
              <w:t>Základní škola, Jablonec nad Nisou, Liberecká 1734/31, příspěvková organizace</w:t>
            </w:r>
          </w:p>
        </w:tc>
        <w:tc>
          <w:tcPr>
            <w:tcW w:w="1985" w:type="dxa"/>
          </w:tcPr>
          <w:p w:rsidR="00451EEE" w:rsidRPr="00AE6A26" w:rsidRDefault="00451EEE" w:rsidP="002C5922">
            <w:pPr>
              <w:jc w:val="both"/>
            </w:pPr>
            <w:r w:rsidRPr="00AE6A26">
              <w:t>Liberecká 1734/31, Jablonec n. N.</w:t>
            </w:r>
          </w:p>
        </w:tc>
        <w:tc>
          <w:tcPr>
            <w:tcW w:w="1559" w:type="dxa"/>
          </w:tcPr>
          <w:p w:rsidR="00451EEE" w:rsidRPr="00AE6A26" w:rsidRDefault="00451EEE" w:rsidP="002C5922">
            <w:pPr>
              <w:jc w:val="center"/>
            </w:pPr>
            <w:r w:rsidRPr="00AE6A26">
              <w:t>2</w:t>
            </w:r>
          </w:p>
        </w:tc>
        <w:tc>
          <w:tcPr>
            <w:tcW w:w="2126" w:type="dxa"/>
          </w:tcPr>
          <w:p w:rsidR="00451EEE" w:rsidRPr="008908FF" w:rsidRDefault="00451EEE" w:rsidP="002C5922">
            <w:pPr>
              <w:jc w:val="center"/>
            </w:pPr>
            <w:r w:rsidRPr="00AE6A26">
              <w:t>28</w:t>
            </w:r>
          </w:p>
        </w:tc>
      </w:tr>
    </w:tbl>
    <w:p w:rsidR="00451EEE" w:rsidRPr="008908FF" w:rsidRDefault="00451EEE" w:rsidP="0045566F">
      <w:pPr>
        <w:autoSpaceDE w:val="0"/>
        <w:autoSpaceDN w:val="0"/>
        <w:adjustRightInd w:val="0"/>
        <w:jc w:val="both"/>
        <w:outlineLvl w:val="0"/>
        <w:rPr>
          <w:color w:val="000000"/>
        </w:rPr>
      </w:pPr>
    </w:p>
    <w:p w:rsidR="00451EEE" w:rsidRPr="008908FF" w:rsidRDefault="00451EEE" w:rsidP="0045566F">
      <w:pPr>
        <w:autoSpaceDE w:val="0"/>
        <w:autoSpaceDN w:val="0"/>
        <w:adjustRightInd w:val="0"/>
        <w:jc w:val="both"/>
        <w:outlineLvl w:val="0"/>
        <w:rPr>
          <w:color w:val="000000"/>
        </w:rPr>
      </w:pPr>
      <w:r>
        <w:rPr>
          <w:color w:val="000000"/>
        </w:rPr>
        <w:t>Počet romských žáků není v těchto třídách sledován.</w:t>
      </w:r>
    </w:p>
    <w:p w:rsidR="00451EEE" w:rsidRPr="008908FF" w:rsidRDefault="00451EEE" w:rsidP="0045566F">
      <w:pPr>
        <w:autoSpaceDE w:val="0"/>
        <w:autoSpaceDN w:val="0"/>
        <w:adjustRightInd w:val="0"/>
        <w:jc w:val="both"/>
        <w:outlineLvl w:val="0"/>
        <w:rPr>
          <w:color w:val="000000"/>
        </w:rPr>
      </w:pPr>
    </w:p>
    <w:p w:rsidR="00451EEE" w:rsidRDefault="00451EEE" w:rsidP="0045566F">
      <w:pPr>
        <w:autoSpaceDE w:val="0"/>
        <w:autoSpaceDN w:val="0"/>
        <w:adjustRightInd w:val="0"/>
        <w:jc w:val="both"/>
        <w:outlineLvl w:val="0"/>
        <w:rPr>
          <w:color w:val="000000"/>
        </w:rPr>
      </w:pPr>
    </w:p>
    <w:p w:rsidR="00451EEE" w:rsidRDefault="00451EEE" w:rsidP="0045566F">
      <w:pPr>
        <w:autoSpaceDE w:val="0"/>
        <w:autoSpaceDN w:val="0"/>
        <w:adjustRightInd w:val="0"/>
        <w:jc w:val="both"/>
        <w:outlineLvl w:val="0"/>
        <w:rPr>
          <w:color w:val="000000"/>
        </w:rPr>
      </w:pPr>
    </w:p>
    <w:p w:rsidR="00451EEE" w:rsidRDefault="00451EEE" w:rsidP="0045566F">
      <w:pPr>
        <w:autoSpaceDE w:val="0"/>
        <w:autoSpaceDN w:val="0"/>
        <w:adjustRightInd w:val="0"/>
        <w:jc w:val="both"/>
        <w:outlineLvl w:val="0"/>
        <w:rPr>
          <w:color w:val="000000"/>
        </w:rPr>
      </w:pPr>
    </w:p>
    <w:p w:rsidR="00451EEE" w:rsidRPr="008908FF" w:rsidRDefault="00451EEE" w:rsidP="0045566F">
      <w:pPr>
        <w:autoSpaceDE w:val="0"/>
        <w:autoSpaceDN w:val="0"/>
        <w:adjustRightInd w:val="0"/>
        <w:jc w:val="both"/>
        <w:outlineLvl w:val="0"/>
        <w:rPr>
          <w:color w:val="000000"/>
        </w:rPr>
      </w:pPr>
    </w:p>
    <w:p w:rsidR="00451EEE" w:rsidRPr="008908FF" w:rsidRDefault="00451EEE" w:rsidP="0045566F">
      <w:pPr>
        <w:autoSpaceDE w:val="0"/>
        <w:autoSpaceDN w:val="0"/>
        <w:adjustRightInd w:val="0"/>
        <w:jc w:val="both"/>
        <w:outlineLvl w:val="0"/>
        <w:rPr>
          <w:b/>
          <w:color w:val="000000"/>
        </w:rPr>
      </w:pPr>
      <w:r w:rsidRPr="008908FF">
        <w:rPr>
          <w:b/>
          <w:color w:val="000000"/>
        </w:rPr>
        <w:t>B. Základní vzdělávání</w:t>
      </w:r>
    </w:p>
    <w:p w:rsidR="00451EEE" w:rsidRPr="008908FF" w:rsidRDefault="00451EEE" w:rsidP="0045566F">
      <w:pPr>
        <w:autoSpaceDE w:val="0"/>
        <w:autoSpaceDN w:val="0"/>
        <w:adjustRightInd w:val="0"/>
        <w:jc w:val="both"/>
        <w:rPr>
          <w:color w:val="000000"/>
        </w:rPr>
      </w:pPr>
    </w:p>
    <w:p w:rsidR="00451EEE" w:rsidRPr="008908FF" w:rsidRDefault="00451EEE" w:rsidP="004E0B7E">
      <w:pPr>
        <w:numPr>
          <w:ilvl w:val="3"/>
          <w:numId w:val="41"/>
        </w:numPr>
        <w:tabs>
          <w:tab w:val="clear" w:pos="2880"/>
          <w:tab w:val="num" w:pos="180"/>
        </w:tabs>
        <w:autoSpaceDE w:val="0"/>
        <w:autoSpaceDN w:val="0"/>
        <w:adjustRightInd w:val="0"/>
        <w:ind w:left="180"/>
        <w:jc w:val="both"/>
        <w:rPr>
          <w:b/>
          <w:color w:val="000000"/>
        </w:rPr>
      </w:pPr>
      <w:r w:rsidRPr="008908FF">
        <w:rPr>
          <w:b/>
          <w:color w:val="000000"/>
        </w:rPr>
        <w:t xml:space="preserve">Zhodnocení průběhu zápisů romských dětí do ZŠ, uplatňování specifických praktik škol a školských poradenských zařízení. </w:t>
      </w:r>
    </w:p>
    <w:p w:rsidR="00451EEE" w:rsidRPr="008908FF" w:rsidRDefault="00451EEE" w:rsidP="0045566F">
      <w:pPr>
        <w:tabs>
          <w:tab w:val="num" w:pos="180"/>
        </w:tabs>
        <w:autoSpaceDE w:val="0"/>
        <w:autoSpaceDN w:val="0"/>
        <w:adjustRightInd w:val="0"/>
        <w:ind w:left="180"/>
        <w:jc w:val="both"/>
        <w:rPr>
          <w:color w:val="000000"/>
        </w:rPr>
      </w:pPr>
    </w:p>
    <w:p w:rsidR="00451EEE" w:rsidRPr="008908FF" w:rsidRDefault="00451EEE" w:rsidP="0045566F">
      <w:pPr>
        <w:jc w:val="both"/>
      </w:pPr>
      <w:r>
        <w:rPr>
          <w:color w:val="000000"/>
        </w:rPr>
        <w:t>Postup a kritéria při přijímaní žáků k základnímu vzdělávání vycházejí ze školských právních norem a jejich konkrétní podoba je zcela v kompetenci ředitele příslušné školy. Při přijímání ke vzdělávání je posuzována tělesná a duševní vyspělost dítěte. Krajský úřad jako odvolací orgán neřešil žádný případ odvolání proti nepřijetí k základnímu vzdělávání z důvodů nerovných podmínek nebo diskriminace některé menšiny.</w:t>
      </w:r>
    </w:p>
    <w:p w:rsidR="00451EEE" w:rsidRPr="008908FF" w:rsidRDefault="00451EEE" w:rsidP="0045566F">
      <w:pPr>
        <w:jc w:val="both"/>
        <w:rPr>
          <w:color w:val="000000"/>
        </w:rPr>
      </w:pPr>
    </w:p>
    <w:p w:rsidR="00451EEE" w:rsidRPr="008908FF" w:rsidRDefault="00451EEE" w:rsidP="004E0B7E">
      <w:pPr>
        <w:numPr>
          <w:ilvl w:val="3"/>
          <w:numId w:val="41"/>
        </w:numPr>
        <w:tabs>
          <w:tab w:val="clear" w:pos="2880"/>
          <w:tab w:val="num" w:pos="180"/>
        </w:tabs>
        <w:autoSpaceDE w:val="0"/>
        <w:autoSpaceDN w:val="0"/>
        <w:adjustRightInd w:val="0"/>
        <w:ind w:left="180"/>
        <w:jc w:val="both"/>
        <w:rPr>
          <w:b/>
          <w:color w:val="000000"/>
        </w:rPr>
      </w:pPr>
      <w:r w:rsidRPr="008908FF">
        <w:rPr>
          <w:b/>
          <w:color w:val="000000"/>
        </w:rPr>
        <w:t xml:space="preserve">Existence segregovaných romských základních škol s vysokým podílem romských žáků v kraji, postoj zřizovatelů a místních samospráv k tomuto problému. (je vyvíjena aktivita vedoucí k desegregaci?). </w:t>
      </w:r>
    </w:p>
    <w:p w:rsidR="00451EEE" w:rsidRPr="008908FF" w:rsidRDefault="00451EEE" w:rsidP="0045566F">
      <w:pPr>
        <w:tabs>
          <w:tab w:val="num" w:pos="0"/>
        </w:tabs>
        <w:autoSpaceDE w:val="0"/>
        <w:autoSpaceDN w:val="0"/>
        <w:adjustRightInd w:val="0"/>
        <w:ind w:left="180"/>
        <w:jc w:val="both"/>
        <w:rPr>
          <w:color w:val="000000"/>
        </w:rPr>
      </w:pPr>
    </w:p>
    <w:p w:rsidR="00451EEE" w:rsidRPr="00F54C8D" w:rsidRDefault="00451EEE" w:rsidP="0045566F">
      <w:pPr>
        <w:tabs>
          <w:tab w:val="num" w:pos="180"/>
        </w:tabs>
        <w:autoSpaceDE w:val="0"/>
        <w:autoSpaceDN w:val="0"/>
        <w:adjustRightInd w:val="0"/>
        <w:spacing w:after="120"/>
        <w:ind w:left="180"/>
        <w:jc w:val="both"/>
        <w:rPr>
          <w:color w:val="000000"/>
        </w:rPr>
      </w:pPr>
      <w:r>
        <w:rPr>
          <w:color w:val="000000"/>
        </w:rPr>
        <w:t xml:space="preserve">Základní školy musí přednostně přijmout ke vzdělávání žáky s místem trvalého pobytu ve spádovém obvodu školy. Údaje o příslušnosti účastníků vzdělávání k některé z národnostních menšin nejsou v resortu školství sledovány a následně vykazovány, odbor školství, mládeže, tělovýchovy a sportu proto nemá tyto údaje k dispozici. Školy odpovídají za vzdělávání a využívání podpůrných opatření při vzdělávání žáků se speciálními vzdělávacími potřebami, mezi něž mohou být romští žáci na základě vyjádření školského poradenského zařízení zařazeni. Školy mají možnost každoročně čerpat finanční prostředky na integraci těchto žáků z cílených rozvojových programu vyhlašovaných MŠMT. </w:t>
      </w:r>
    </w:p>
    <w:p w:rsidR="00451EEE" w:rsidRPr="008908FF" w:rsidRDefault="00451EEE" w:rsidP="0045566F">
      <w:pPr>
        <w:ind w:left="-142"/>
        <w:jc w:val="both"/>
      </w:pPr>
    </w:p>
    <w:p w:rsidR="00451EEE" w:rsidRDefault="00451EEE" w:rsidP="004E0B7E">
      <w:pPr>
        <w:numPr>
          <w:ilvl w:val="3"/>
          <w:numId w:val="41"/>
        </w:numPr>
        <w:tabs>
          <w:tab w:val="clear" w:pos="2880"/>
          <w:tab w:val="num" w:pos="180"/>
        </w:tabs>
        <w:autoSpaceDE w:val="0"/>
        <w:autoSpaceDN w:val="0"/>
        <w:adjustRightInd w:val="0"/>
        <w:ind w:left="180"/>
        <w:jc w:val="both"/>
        <w:rPr>
          <w:b/>
          <w:i/>
          <w:color w:val="000000"/>
        </w:rPr>
      </w:pPr>
      <w:r w:rsidRPr="008908FF">
        <w:rPr>
          <w:b/>
          <w:color w:val="000000"/>
        </w:rPr>
        <w:t>Zájem škol o využívání vyrovnávacích opatření dle ustanovení §</w:t>
      </w:r>
      <w:r>
        <w:rPr>
          <w:b/>
          <w:color w:val="000000"/>
        </w:rPr>
        <w:t xml:space="preserve"> </w:t>
      </w:r>
      <w:r w:rsidRPr="008908FF">
        <w:rPr>
          <w:b/>
          <w:color w:val="000000"/>
        </w:rPr>
        <w:t xml:space="preserve">1 odst. 1 vyhlášky </w:t>
      </w:r>
      <w:r>
        <w:rPr>
          <w:b/>
          <w:color w:val="000000"/>
        </w:rPr>
        <w:br/>
      </w:r>
      <w:r w:rsidRPr="008908FF">
        <w:rPr>
          <w:b/>
          <w:color w:val="000000"/>
        </w:rPr>
        <w:t>č. 147/2011 Sb. (zejména zájem o využití asistentů pedagoga, propojení výuky s poradenskými službami, rozvoj alternativních programů ke zvýšení vzdělanostních šancí romských žáků – příklady dobré praxe v této oblasti); identifikace základních bariér, které školám ve využívání brání</w:t>
      </w:r>
      <w:r w:rsidRPr="008908FF">
        <w:rPr>
          <w:b/>
          <w:i/>
          <w:color w:val="000000"/>
        </w:rPr>
        <w:t xml:space="preserve">. </w:t>
      </w:r>
    </w:p>
    <w:p w:rsidR="00451EEE" w:rsidRPr="008908FF" w:rsidRDefault="00451EEE" w:rsidP="0045566F">
      <w:pPr>
        <w:autoSpaceDE w:val="0"/>
        <w:autoSpaceDN w:val="0"/>
        <w:adjustRightInd w:val="0"/>
        <w:ind w:left="-180"/>
        <w:jc w:val="both"/>
        <w:rPr>
          <w:b/>
          <w:i/>
          <w:color w:val="000000"/>
        </w:rPr>
      </w:pPr>
      <w:r w:rsidRPr="008908FF">
        <w:rPr>
          <w:b/>
          <w:i/>
          <w:color w:val="000000"/>
        </w:rPr>
        <w:t xml:space="preserve"> </w:t>
      </w:r>
    </w:p>
    <w:p w:rsidR="00451EEE" w:rsidRPr="00E13D63" w:rsidRDefault="00451EEE" w:rsidP="0045566F">
      <w:pPr>
        <w:ind w:left="-142"/>
        <w:jc w:val="both"/>
      </w:pPr>
      <w:r w:rsidRPr="00E13D63">
        <w:t xml:space="preserve">Ve školách v Libereckém kraji působilo v roce 2012 celkem </w:t>
      </w:r>
      <w:r>
        <w:t>32</w:t>
      </w:r>
      <w:r w:rsidRPr="00E13D63">
        <w:t xml:space="preserve"> pedagogických asistentů </w:t>
      </w:r>
      <w:r w:rsidRPr="00D328B9">
        <w:rPr>
          <w:color w:val="000000"/>
        </w:rPr>
        <w:t>(27,45</w:t>
      </w:r>
      <w:r w:rsidRPr="00E13D63">
        <w:t xml:space="preserve"> přepočtených úvazků) pro děti sociálně znevýhodněné, zejména děti romské. Asistenti působili především na školách s vyšším počtem sociálně znevýhodněných dětí (žáků), mnohdy školách v blízkosti romských komunit. Pedagogičtí asistenti pomáhají žákům jak v přímé výchovné činnosti, tak v přípravě na vyučování i v komunikaci školy s rodinami znevýhodněných žáků. Tyto školy a zařízení </w:t>
      </w:r>
      <w:r>
        <w:t xml:space="preserve">se </w:t>
      </w:r>
      <w:r w:rsidRPr="00E13D63">
        <w:t>zúčastnily dotačního rozvojového programu MŠMT „Financování asistentů pedagoga pro žáky a studenty se sociálním znevýhodněním“.</w:t>
      </w:r>
    </w:p>
    <w:p w:rsidR="00451EEE" w:rsidRPr="008908FF" w:rsidRDefault="00451EEE" w:rsidP="0045566F">
      <w:pPr>
        <w:jc w:val="both"/>
      </w:pPr>
    </w:p>
    <w:p w:rsidR="00451EEE" w:rsidRPr="008908FF" w:rsidRDefault="00451EEE" w:rsidP="0045566F">
      <w:pPr>
        <w:autoSpaceDE w:val="0"/>
        <w:autoSpaceDN w:val="0"/>
        <w:adjustRightInd w:val="0"/>
        <w:jc w:val="both"/>
        <w:rPr>
          <w:color w:val="000000"/>
        </w:rPr>
      </w:pPr>
      <w:r w:rsidRPr="008908FF">
        <w:rPr>
          <w:b/>
          <w:color w:val="000000"/>
        </w:rPr>
        <w:t>Tabulka č.</w:t>
      </w:r>
      <w:r>
        <w:rPr>
          <w:b/>
          <w:color w:val="000000"/>
        </w:rPr>
        <w:t xml:space="preserve"> </w:t>
      </w:r>
      <w:r w:rsidRPr="008908FF">
        <w:rPr>
          <w:b/>
          <w:color w:val="000000"/>
        </w:rPr>
        <w:t xml:space="preserve">3 </w:t>
      </w:r>
      <w:r w:rsidRPr="008908FF">
        <w:rPr>
          <w:color w:val="000000"/>
        </w:rPr>
        <w:t>Počet asistentů pedagoga a jejich financování v kraji v roce 201</w:t>
      </w:r>
      <w:r>
        <w:rPr>
          <w:color w:val="000000"/>
        </w:rPr>
        <w:t>2</w:t>
      </w:r>
    </w:p>
    <w:tbl>
      <w:tblPr>
        <w:tblW w:w="91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800"/>
        <w:gridCol w:w="1800"/>
        <w:gridCol w:w="1734"/>
        <w:gridCol w:w="1866"/>
        <w:gridCol w:w="1980"/>
      </w:tblGrid>
      <w:tr w:rsidR="00451EEE" w:rsidRPr="008908FF">
        <w:trPr>
          <w:trHeight w:val="810"/>
        </w:trPr>
        <w:tc>
          <w:tcPr>
            <w:tcW w:w="1800" w:type="dxa"/>
            <w:shd w:val="clear" w:color="auto" w:fill="D9D9D9"/>
            <w:vAlign w:val="center"/>
          </w:tcPr>
          <w:p w:rsidR="00451EEE" w:rsidRPr="008908FF" w:rsidRDefault="00451EEE" w:rsidP="002C5922">
            <w:pPr>
              <w:jc w:val="center"/>
              <w:rPr>
                <w:b/>
              </w:rPr>
            </w:pPr>
            <w:r w:rsidRPr="008908FF">
              <w:rPr>
                <w:b/>
              </w:rPr>
              <w:t>Počet asistentů pedagoga MŠ</w:t>
            </w:r>
          </w:p>
        </w:tc>
        <w:tc>
          <w:tcPr>
            <w:tcW w:w="1800" w:type="dxa"/>
            <w:shd w:val="clear" w:color="auto" w:fill="D9D9D9"/>
            <w:vAlign w:val="center"/>
          </w:tcPr>
          <w:p w:rsidR="00451EEE" w:rsidRPr="008908FF" w:rsidRDefault="00451EEE" w:rsidP="002C5922">
            <w:pPr>
              <w:jc w:val="center"/>
              <w:rPr>
                <w:b/>
              </w:rPr>
            </w:pPr>
            <w:r w:rsidRPr="008908FF">
              <w:rPr>
                <w:b/>
              </w:rPr>
              <w:t>Počet asistentů pedagoga ZŠ</w:t>
            </w:r>
          </w:p>
        </w:tc>
        <w:tc>
          <w:tcPr>
            <w:tcW w:w="1734" w:type="dxa"/>
            <w:shd w:val="clear" w:color="auto" w:fill="D9D9D9"/>
          </w:tcPr>
          <w:p w:rsidR="00451EEE" w:rsidRPr="008908FF" w:rsidRDefault="00451EEE" w:rsidP="002C5922">
            <w:pPr>
              <w:jc w:val="center"/>
              <w:rPr>
                <w:b/>
              </w:rPr>
            </w:pPr>
            <w:r w:rsidRPr="008908FF">
              <w:rPr>
                <w:b/>
              </w:rPr>
              <w:t>Počet asistentů pedagoga SŠ</w:t>
            </w:r>
          </w:p>
        </w:tc>
        <w:tc>
          <w:tcPr>
            <w:tcW w:w="1866" w:type="dxa"/>
            <w:shd w:val="clear" w:color="auto" w:fill="D9D9D9"/>
          </w:tcPr>
          <w:p w:rsidR="00451EEE" w:rsidRPr="008908FF" w:rsidRDefault="00451EEE" w:rsidP="002C5922">
            <w:pPr>
              <w:jc w:val="center"/>
              <w:rPr>
                <w:b/>
              </w:rPr>
            </w:pPr>
            <w:r w:rsidRPr="008908FF">
              <w:rPr>
                <w:b/>
              </w:rPr>
              <w:t>Výše dotace ze strany MŠMT na rok 2011</w:t>
            </w:r>
            <w:r w:rsidRPr="008908FF">
              <w:rPr>
                <w:rStyle w:val="FootnoteReference"/>
                <w:b/>
              </w:rPr>
              <w:footnoteReference w:id="3"/>
            </w:r>
          </w:p>
        </w:tc>
        <w:tc>
          <w:tcPr>
            <w:tcW w:w="1980" w:type="dxa"/>
            <w:shd w:val="clear" w:color="auto" w:fill="D9D9D9"/>
            <w:vAlign w:val="center"/>
          </w:tcPr>
          <w:p w:rsidR="00451EEE" w:rsidRPr="008908FF" w:rsidRDefault="00451EEE" w:rsidP="002C5922">
            <w:pPr>
              <w:jc w:val="center"/>
              <w:rPr>
                <w:b/>
              </w:rPr>
            </w:pPr>
            <w:r w:rsidRPr="008908FF">
              <w:rPr>
                <w:b/>
              </w:rPr>
              <w:t xml:space="preserve">Výše podpory programu ze strany kraje </w:t>
            </w:r>
          </w:p>
        </w:tc>
      </w:tr>
      <w:tr w:rsidR="00451EEE" w:rsidRPr="008908FF">
        <w:trPr>
          <w:trHeight w:val="300"/>
        </w:trPr>
        <w:tc>
          <w:tcPr>
            <w:tcW w:w="1800" w:type="dxa"/>
          </w:tcPr>
          <w:p w:rsidR="00451EEE" w:rsidRPr="008908FF" w:rsidRDefault="00451EEE" w:rsidP="002C5922">
            <w:pPr>
              <w:jc w:val="center"/>
            </w:pPr>
            <w:r>
              <w:t>2</w:t>
            </w:r>
          </w:p>
        </w:tc>
        <w:tc>
          <w:tcPr>
            <w:tcW w:w="1800" w:type="dxa"/>
          </w:tcPr>
          <w:p w:rsidR="00451EEE" w:rsidRPr="008908FF" w:rsidRDefault="00451EEE" w:rsidP="002C5922">
            <w:pPr>
              <w:jc w:val="center"/>
            </w:pPr>
            <w:r w:rsidRPr="008908FF">
              <w:t>2</w:t>
            </w:r>
            <w:r>
              <w:t>9</w:t>
            </w:r>
          </w:p>
        </w:tc>
        <w:tc>
          <w:tcPr>
            <w:tcW w:w="1734" w:type="dxa"/>
          </w:tcPr>
          <w:p w:rsidR="00451EEE" w:rsidRPr="008908FF" w:rsidRDefault="00451EEE" w:rsidP="002C5922">
            <w:pPr>
              <w:jc w:val="center"/>
            </w:pPr>
            <w:r w:rsidRPr="008908FF">
              <w:t>1</w:t>
            </w:r>
          </w:p>
        </w:tc>
        <w:tc>
          <w:tcPr>
            <w:tcW w:w="1866" w:type="dxa"/>
          </w:tcPr>
          <w:p w:rsidR="00451EEE" w:rsidRPr="002B2455" w:rsidRDefault="00451EEE" w:rsidP="002C5922">
            <w:pPr>
              <w:jc w:val="center"/>
            </w:pPr>
            <w:r w:rsidRPr="002B2455">
              <w:rPr>
                <w:rFonts w:ascii="Calibri" w:hAnsi="Calibri"/>
                <w:color w:val="000000"/>
              </w:rPr>
              <w:t>4512284, - Kč</w:t>
            </w:r>
          </w:p>
          <w:p w:rsidR="00451EEE" w:rsidRPr="002B2455" w:rsidRDefault="00451EEE" w:rsidP="002C5922">
            <w:pPr>
              <w:jc w:val="center"/>
            </w:pPr>
          </w:p>
        </w:tc>
        <w:tc>
          <w:tcPr>
            <w:tcW w:w="1980" w:type="dxa"/>
            <w:noWrap/>
          </w:tcPr>
          <w:p w:rsidR="00451EEE" w:rsidRPr="002B2455" w:rsidRDefault="00451EEE" w:rsidP="002C5922">
            <w:pPr>
              <w:jc w:val="center"/>
            </w:pPr>
            <w:r w:rsidRPr="002B2455">
              <w:t>0,-</w:t>
            </w:r>
            <w:r>
              <w:t xml:space="preserve"> </w:t>
            </w:r>
            <w:r w:rsidRPr="002B2455">
              <w:t>Kč</w:t>
            </w:r>
          </w:p>
        </w:tc>
      </w:tr>
    </w:tbl>
    <w:p w:rsidR="00451EEE" w:rsidRDefault="00451EEE" w:rsidP="0045566F">
      <w:pPr>
        <w:autoSpaceDE w:val="0"/>
        <w:autoSpaceDN w:val="0"/>
        <w:adjustRightInd w:val="0"/>
        <w:ind w:left="360"/>
        <w:jc w:val="both"/>
        <w:rPr>
          <w:b/>
          <w:color w:val="000000"/>
        </w:rPr>
      </w:pPr>
    </w:p>
    <w:p w:rsidR="00451EEE" w:rsidRDefault="00451EEE" w:rsidP="0045566F">
      <w:pPr>
        <w:autoSpaceDE w:val="0"/>
        <w:autoSpaceDN w:val="0"/>
        <w:adjustRightInd w:val="0"/>
        <w:ind w:left="360"/>
        <w:jc w:val="both"/>
        <w:rPr>
          <w:b/>
          <w:color w:val="000000"/>
        </w:rPr>
      </w:pPr>
    </w:p>
    <w:p w:rsidR="00451EEE" w:rsidRDefault="00451EEE" w:rsidP="0045566F">
      <w:pPr>
        <w:autoSpaceDE w:val="0"/>
        <w:autoSpaceDN w:val="0"/>
        <w:adjustRightInd w:val="0"/>
        <w:ind w:left="360"/>
        <w:jc w:val="both"/>
        <w:rPr>
          <w:b/>
          <w:color w:val="000000"/>
        </w:rPr>
      </w:pPr>
    </w:p>
    <w:p w:rsidR="00451EEE" w:rsidRPr="008908FF" w:rsidRDefault="00451EEE" w:rsidP="0045566F">
      <w:pPr>
        <w:autoSpaceDE w:val="0"/>
        <w:autoSpaceDN w:val="0"/>
        <w:adjustRightInd w:val="0"/>
        <w:ind w:left="360"/>
        <w:jc w:val="both"/>
        <w:rPr>
          <w:b/>
          <w:color w:val="000000"/>
        </w:rPr>
      </w:pPr>
    </w:p>
    <w:p w:rsidR="00451EEE" w:rsidRPr="008908FF" w:rsidRDefault="00451EEE" w:rsidP="004E0B7E">
      <w:pPr>
        <w:numPr>
          <w:ilvl w:val="3"/>
          <w:numId w:val="41"/>
        </w:numPr>
        <w:tabs>
          <w:tab w:val="clear" w:pos="2880"/>
          <w:tab w:val="num" w:pos="360"/>
        </w:tabs>
        <w:autoSpaceDE w:val="0"/>
        <w:autoSpaceDN w:val="0"/>
        <w:adjustRightInd w:val="0"/>
        <w:ind w:left="360"/>
        <w:jc w:val="both"/>
        <w:rPr>
          <w:b/>
          <w:color w:val="000000"/>
        </w:rPr>
      </w:pPr>
      <w:r w:rsidRPr="008908FF">
        <w:rPr>
          <w:b/>
          <w:color w:val="000000"/>
        </w:rPr>
        <w:t>Provázanost základního vzdělávání s mimoškolními aktivitami a se sociálními službami (např. dostupnost a provázanost programů doučování, dalších vzdělávacích, volnočasových a rozvojových aktivit, příklady dobré praxe v této oblasti).</w:t>
      </w:r>
    </w:p>
    <w:p w:rsidR="00451EEE" w:rsidRPr="008908FF" w:rsidRDefault="00451EEE" w:rsidP="0045566F">
      <w:pPr>
        <w:autoSpaceDE w:val="0"/>
        <w:autoSpaceDN w:val="0"/>
        <w:adjustRightInd w:val="0"/>
        <w:jc w:val="both"/>
        <w:rPr>
          <w:color w:val="00B050"/>
        </w:rPr>
      </w:pPr>
    </w:p>
    <w:p w:rsidR="00451EEE" w:rsidRPr="00F54C8D" w:rsidRDefault="00451EEE" w:rsidP="0045566F">
      <w:pPr>
        <w:autoSpaceDE w:val="0"/>
        <w:autoSpaceDN w:val="0"/>
        <w:adjustRightInd w:val="0"/>
        <w:jc w:val="both"/>
        <w:rPr>
          <w:color w:val="000000"/>
        </w:rPr>
      </w:pPr>
      <w:r>
        <w:t xml:space="preserve">Všichni žáci účastnící se základního vzdělávání mají možnost účastnit se zájmového vzdělávání ve školních družinách a školních klubech, které jsou součástí základních škol. Při vykazování účasti žáků v zájmovém vzdělávání nelze identifikovat účastníky podle příslušnosti k národnostní menšině. </w:t>
      </w:r>
      <w:r w:rsidRPr="00E13D63">
        <w:t>Provázanost základního vzdělávání s mimoškolními aktivitami</w:t>
      </w:r>
      <w:r>
        <w:t xml:space="preserve">, které organizují organizace mimo resort školství, nejsou </w:t>
      </w:r>
      <w:r w:rsidRPr="00E13D63">
        <w:t>cíleně sled</w:t>
      </w:r>
      <w:r>
        <w:t xml:space="preserve">ovány. </w:t>
      </w:r>
    </w:p>
    <w:p w:rsidR="00451EEE" w:rsidRPr="008908FF" w:rsidRDefault="00451EEE" w:rsidP="0045566F">
      <w:pPr>
        <w:autoSpaceDE w:val="0"/>
        <w:autoSpaceDN w:val="0"/>
        <w:adjustRightInd w:val="0"/>
        <w:jc w:val="both"/>
        <w:rPr>
          <w:b/>
          <w:color w:val="000000"/>
        </w:rPr>
      </w:pPr>
    </w:p>
    <w:p w:rsidR="00451EEE" w:rsidRPr="008908FF" w:rsidRDefault="00451EEE" w:rsidP="004E0B7E">
      <w:pPr>
        <w:numPr>
          <w:ilvl w:val="3"/>
          <w:numId w:val="41"/>
        </w:numPr>
        <w:tabs>
          <w:tab w:val="clear" w:pos="2880"/>
          <w:tab w:val="num" w:pos="360"/>
        </w:tabs>
        <w:autoSpaceDE w:val="0"/>
        <w:autoSpaceDN w:val="0"/>
        <w:adjustRightInd w:val="0"/>
        <w:ind w:left="360"/>
        <w:jc w:val="both"/>
        <w:rPr>
          <w:b/>
          <w:iCs/>
          <w:color w:val="000000"/>
        </w:rPr>
      </w:pPr>
      <w:r w:rsidRPr="008908FF">
        <w:rPr>
          <w:b/>
          <w:color w:val="000000"/>
        </w:rPr>
        <w:t xml:space="preserve">Existence problému předčasného odchodu romských žáků z procesu vzdělávání </w:t>
      </w:r>
      <w:r>
        <w:rPr>
          <w:b/>
          <w:color w:val="000000"/>
        </w:rPr>
        <w:t>v </w:t>
      </w:r>
      <w:r w:rsidRPr="008908FF">
        <w:rPr>
          <w:b/>
          <w:color w:val="000000"/>
        </w:rPr>
        <w:t xml:space="preserve">kraji, identifikace příčin a jeho důsledků.  </w:t>
      </w:r>
    </w:p>
    <w:p w:rsidR="00451EEE" w:rsidRPr="008908FF" w:rsidRDefault="00451EEE" w:rsidP="0045566F">
      <w:pPr>
        <w:autoSpaceDE w:val="0"/>
        <w:autoSpaceDN w:val="0"/>
        <w:adjustRightInd w:val="0"/>
        <w:jc w:val="both"/>
        <w:rPr>
          <w:color w:val="00B050"/>
        </w:rPr>
      </w:pPr>
    </w:p>
    <w:p w:rsidR="00451EEE" w:rsidRPr="008908FF" w:rsidRDefault="00451EEE" w:rsidP="0045566F">
      <w:pPr>
        <w:autoSpaceDE w:val="0"/>
        <w:autoSpaceDN w:val="0"/>
        <w:adjustRightInd w:val="0"/>
        <w:jc w:val="both"/>
      </w:pPr>
      <w:r w:rsidRPr="008908FF">
        <w:t xml:space="preserve">Zhodnocení závažnosti problému předčasného odchodu romských žáků z procesu vzdělávání nesledujeme.  </w:t>
      </w:r>
    </w:p>
    <w:p w:rsidR="00451EEE" w:rsidRPr="008908FF" w:rsidRDefault="00451EEE" w:rsidP="0045566F">
      <w:pPr>
        <w:autoSpaceDE w:val="0"/>
        <w:autoSpaceDN w:val="0"/>
        <w:adjustRightInd w:val="0"/>
        <w:jc w:val="both"/>
        <w:rPr>
          <w:b/>
          <w:iCs/>
          <w:color w:val="000000"/>
        </w:rPr>
      </w:pPr>
    </w:p>
    <w:p w:rsidR="00451EEE" w:rsidRPr="008908FF" w:rsidRDefault="00451EEE" w:rsidP="004E0B7E">
      <w:pPr>
        <w:numPr>
          <w:ilvl w:val="3"/>
          <w:numId w:val="41"/>
        </w:numPr>
        <w:tabs>
          <w:tab w:val="clear" w:pos="2880"/>
          <w:tab w:val="num" w:pos="360"/>
        </w:tabs>
        <w:autoSpaceDE w:val="0"/>
        <w:autoSpaceDN w:val="0"/>
        <w:adjustRightInd w:val="0"/>
        <w:ind w:left="360"/>
        <w:jc w:val="both"/>
        <w:rPr>
          <w:b/>
          <w:iCs/>
          <w:color w:val="000000"/>
        </w:rPr>
      </w:pPr>
      <w:r w:rsidRPr="008908FF">
        <w:rPr>
          <w:b/>
          <w:color w:val="000000"/>
        </w:rPr>
        <w:t>Dostupnost programů na podporu návratu R</w:t>
      </w:r>
      <w:r>
        <w:rPr>
          <w:b/>
          <w:color w:val="000000"/>
        </w:rPr>
        <w:t>omů bez potřebné kvalifikace do </w:t>
      </w:r>
      <w:r w:rsidRPr="008908FF">
        <w:rPr>
          <w:b/>
          <w:color w:val="000000"/>
        </w:rPr>
        <w:t xml:space="preserve">systému vzdělávání v kraji, příklady dobré praxe.  </w:t>
      </w:r>
    </w:p>
    <w:p w:rsidR="00451EEE" w:rsidRPr="008908FF" w:rsidRDefault="00451EEE" w:rsidP="0045566F">
      <w:pPr>
        <w:autoSpaceDE w:val="0"/>
        <w:autoSpaceDN w:val="0"/>
        <w:adjustRightInd w:val="0"/>
        <w:jc w:val="both"/>
        <w:rPr>
          <w:color w:val="00B050"/>
        </w:rPr>
      </w:pPr>
    </w:p>
    <w:p w:rsidR="00451EEE" w:rsidRPr="00EF6F83" w:rsidRDefault="00451EEE" w:rsidP="0045566F">
      <w:pPr>
        <w:autoSpaceDE w:val="0"/>
        <w:autoSpaceDN w:val="0"/>
        <w:adjustRightInd w:val="0"/>
        <w:jc w:val="both"/>
        <w:rPr>
          <w:iCs/>
        </w:rPr>
      </w:pPr>
      <w:r>
        <w:t xml:space="preserve">Účast v programech dalšího vzdělávání vychází z motivace a </w:t>
      </w:r>
      <w:r w:rsidRPr="00EF6F83">
        <w:t xml:space="preserve">vlastní iniciativy každého jedince. </w:t>
      </w:r>
      <w:r>
        <w:t xml:space="preserve">Účastníci rekvalifikačních kurzů či kurzů na </w:t>
      </w:r>
      <w:r w:rsidRPr="00EF6F83">
        <w:t xml:space="preserve">doplnění vzdělání </w:t>
      </w:r>
      <w:r>
        <w:t xml:space="preserve">pořádaných školami nejsou evidování podle příslušnosti k národnostní menšině. </w:t>
      </w:r>
    </w:p>
    <w:p w:rsidR="00451EEE" w:rsidRPr="00F54C8D" w:rsidRDefault="00451EEE" w:rsidP="0045566F">
      <w:pPr>
        <w:autoSpaceDE w:val="0"/>
        <w:autoSpaceDN w:val="0"/>
        <w:adjustRightInd w:val="0"/>
        <w:spacing w:after="120"/>
        <w:jc w:val="both"/>
        <w:rPr>
          <w:iCs/>
          <w:color w:val="000000"/>
        </w:rPr>
      </w:pPr>
    </w:p>
    <w:p w:rsidR="00451EEE" w:rsidRPr="008908FF" w:rsidRDefault="00451EEE" w:rsidP="0045566F">
      <w:pPr>
        <w:autoSpaceDE w:val="0"/>
        <w:autoSpaceDN w:val="0"/>
        <w:adjustRightInd w:val="0"/>
        <w:jc w:val="both"/>
        <w:rPr>
          <w:b/>
          <w:iCs/>
          <w:color w:val="000000"/>
        </w:rPr>
      </w:pPr>
    </w:p>
    <w:p w:rsidR="00451EEE" w:rsidRPr="008908FF" w:rsidRDefault="00451EEE" w:rsidP="004E0B7E">
      <w:pPr>
        <w:numPr>
          <w:ilvl w:val="3"/>
          <w:numId w:val="41"/>
        </w:numPr>
        <w:tabs>
          <w:tab w:val="clear" w:pos="2880"/>
          <w:tab w:val="num" w:pos="360"/>
        </w:tabs>
        <w:autoSpaceDE w:val="0"/>
        <w:autoSpaceDN w:val="0"/>
        <w:adjustRightInd w:val="0"/>
        <w:ind w:left="360"/>
        <w:jc w:val="both"/>
        <w:rPr>
          <w:b/>
          <w:i/>
          <w:color w:val="000000"/>
        </w:rPr>
      </w:pPr>
      <w:r w:rsidRPr="008908FF">
        <w:rPr>
          <w:b/>
          <w:color w:val="000000"/>
        </w:rPr>
        <w:t>Dostupnost kurzů na získání základního vzdělávání pro dospělé v kraji.</w:t>
      </w:r>
      <w:r w:rsidRPr="008908FF">
        <w:rPr>
          <w:b/>
          <w:i/>
          <w:color w:val="000000"/>
        </w:rPr>
        <w:t xml:space="preserve">  </w:t>
      </w:r>
    </w:p>
    <w:p w:rsidR="00451EEE" w:rsidRPr="008908FF" w:rsidRDefault="00451EEE" w:rsidP="0045566F">
      <w:pPr>
        <w:autoSpaceDE w:val="0"/>
        <w:autoSpaceDN w:val="0"/>
        <w:adjustRightInd w:val="0"/>
        <w:jc w:val="both"/>
        <w:rPr>
          <w:color w:val="000000"/>
        </w:rPr>
      </w:pPr>
    </w:p>
    <w:p w:rsidR="00451EEE" w:rsidRDefault="00451EEE" w:rsidP="0045566F">
      <w:pPr>
        <w:autoSpaceDE w:val="0"/>
        <w:autoSpaceDN w:val="0"/>
        <w:adjustRightInd w:val="0"/>
        <w:jc w:val="both"/>
        <w:rPr>
          <w:color w:val="000000"/>
        </w:rPr>
      </w:pPr>
      <w:r>
        <w:rPr>
          <w:color w:val="000000"/>
        </w:rPr>
        <w:t xml:space="preserve">V rámci Libereckého kraje je určena jedna základní škola, která organizuje kurz pro získání základního vzdělání, v uplynulých dvou letech neprojevili zájem o vzdělávání žádní zájemci, kurz proto nebyl otevřen. </w:t>
      </w:r>
    </w:p>
    <w:p w:rsidR="00451EEE" w:rsidRDefault="00451EEE" w:rsidP="0045566F">
      <w:pPr>
        <w:autoSpaceDE w:val="0"/>
        <w:autoSpaceDN w:val="0"/>
        <w:adjustRightInd w:val="0"/>
        <w:jc w:val="both"/>
        <w:rPr>
          <w:color w:val="000000"/>
        </w:rPr>
      </w:pPr>
    </w:p>
    <w:p w:rsidR="00451EEE" w:rsidRDefault="00451EEE" w:rsidP="0045566F">
      <w:pPr>
        <w:autoSpaceDE w:val="0"/>
        <w:autoSpaceDN w:val="0"/>
        <w:adjustRightInd w:val="0"/>
        <w:jc w:val="both"/>
        <w:outlineLvl w:val="0"/>
        <w:rPr>
          <w:b/>
          <w:color w:val="000000"/>
        </w:rPr>
      </w:pPr>
    </w:p>
    <w:p w:rsidR="00451EEE" w:rsidRPr="008908FF" w:rsidRDefault="00451EEE" w:rsidP="0045566F">
      <w:pPr>
        <w:autoSpaceDE w:val="0"/>
        <w:autoSpaceDN w:val="0"/>
        <w:adjustRightInd w:val="0"/>
        <w:jc w:val="both"/>
        <w:outlineLvl w:val="0"/>
        <w:rPr>
          <w:b/>
          <w:color w:val="000000"/>
        </w:rPr>
      </w:pPr>
      <w:r w:rsidRPr="008908FF">
        <w:rPr>
          <w:b/>
          <w:color w:val="000000"/>
        </w:rPr>
        <w:t xml:space="preserve"> C. Sekundární vzdělávání</w:t>
      </w:r>
    </w:p>
    <w:p w:rsidR="00451EEE" w:rsidRPr="008908FF" w:rsidRDefault="00451EEE" w:rsidP="0045566F">
      <w:pPr>
        <w:autoSpaceDE w:val="0"/>
        <w:autoSpaceDN w:val="0"/>
        <w:adjustRightInd w:val="0"/>
        <w:jc w:val="both"/>
        <w:rPr>
          <w:color w:val="000000"/>
        </w:rPr>
      </w:pPr>
    </w:p>
    <w:p w:rsidR="00451EEE" w:rsidRPr="008908FF" w:rsidRDefault="00451EEE" w:rsidP="004E0B7E">
      <w:pPr>
        <w:numPr>
          <w:ilvl w:val="3"/>
          <w:numId w:val="42"/>
        </w:numPr>
        <w:tabs>
          <w:tab w:val="clear" w:pos="2880"/>
          <w:tab w:val="num" w:pos="360"/>
        </w:tabs>
        <w:autoSpaceDE w:val="0"/>
        <w:autoSpaceDN w:val="0"/>
        <w:adjustRightInd w:val="0"/>
        <w:ind w:left="360"/>
        <w:jc w:val="both"/>
        <w:rPr>
          <w:b/>
          <w:iCs/>
          <w:color w:val="000000"/>
        </w:rPr>
      </w:pPr>
      <w:r w:rsidRPr="008908FF">
        <w:rPr>
          <w:b/>
          <w:color w:val="000000"/>
        </w:rPr>
        <w:t xml:space="preserve">Zhodnocení účasti romských studentů na středoškolském vzdělávání v kraji, identifikace překážek v přechodu ze ZŠ na SŠ.  </w:t>
      </w:r>
    </w:p>
    <w:p w:rsidR="00451EEE" w:rsidRPr="008908FF" w:rsidRDefault="00451EEE" w:rsidP="0045566F">
      <w:pPr>
        <w:autoSpaceDE w:val="0"/>
        <w:autoSpaceDN w:val="0"/>
        <w:adjustRightInd w:val="0"/>
        <w:jc w:val="both"/>
        <w:rPr>
          <w:iCs/>
          <w:color w:val="00B050"/>
        </w:rPr>
      </w:pPr>
    </w:p>
    <w:p w:rsidR="00451EEE" w:rsidRDefault="00451EEE" w:rsidP="0045566F">
      <w:pPr>
        <w:autoSpaceDE w:val="0"/>
        <w:autoSpaceDN w:val="0"/>
        <w:adjustRightInd w:val="0"/>
        <w:jc w:val="both"/>
        <w:rPr>
          <w:iCs/>
        </w:rPr>
      </w:pPr>
      <w:r>
        <w:rPr>
          <w:iCs/>
        </w:rPr>
        <w:t>Žáci ze základních škol pokračují ve studiu na středních školách. Tento údaj se nesleduje.</w:t>
      </w:r>
    </w:p>
    <w:p w:rsidR="00451EEE" w:rsidRDefault="00451EEE" w:rsidP="0045566F">
      <w:pPr>
        <w:autoSpaceDE w:val="0"/>
        <w:autoSpaceDN w:val="0"/>
        <w:adjustRightInd w:val="0"/>
        <w:jc w:val="both"/>
        <w:rPr>
          <w:iCs/>
        </w:rPr>
      </w:pPr>
    </w:p>
    <w:p w:rsidR="00451EEE" w:rsidRPr="0090446B" w:rsidRDefault="00451EEE" w:rsidP="004E0B7E">
      <w:pPr>
        <w:numPr>
          <w:ilvl w:val="3"/>
          <w:numId w:val="42"/>
        </w:numPr>
        <w:tabs>
          <w:tab w:val="clear" w:pos="2880"/>
          <w:tab w:val="num" w:pos="360"/>
        </w:tabs>
        <w:autoSpaceDE w:val="0"/>
        <w:autoSpaceDN w:val="0"/>
        <w:adjustRightInd w:val="0"/>
        <w:ind w:left="360"/>
        <w:jc w:val="both"/>
        <w:rPr>
          <w:b/>
          <w:iCs/>
          <w:color w:val="000000"/>
        </w:rPr>
      </w:pPr>
      <w:r w:rsidRPr="008908FF">
        <w:rPr>
          <w:b/>
          <w:color w:val="000000"/>
        </w:rPr>
        <w:t xml:space="preserve">Dostupnost programů na podporu přestupu romských žáků ze ZŠ do SŠ v kraji (např. motivační a stimulační programy, programy přípravy na přijímací zkoušky, příklady dobré praxe. </w:t>
      </w:r>
    </w:p>
    <w:p w:rsidR="00451EEE" w:rsidRPr="002F501E" w:rsidRDefault="00451EEE" w:rsidP="0045566F">
      <w:pPr>
        <w:autoSpaceDE w:val="0"/>
        <w:autoSpaceDN w:val="0"/>
        <w:adjustRightInd w:val="0"/>
        <w:jc w:val="both"/>
        <w:rPr>
          <w:b/>
          <w:iCs/>
          <w:color w:val="000000"/>
        </w:rPr>
      </w:pPr>
    </w:p>
    <w:p w:rsidR="00451EEE" w:rsidRDefault="00451EEE" w:rsidP="0045566F">
      <w:pPr>
        <w:autoSpaceDE w:val="0"/>
        <w:autoSpaceDN w:val="0"/>
        <w:adjustRightInd w:val="0"/>
        <w:jc w:val="both"/>
        <w:rPr>
          <w:iCs/>
        </w:rPr>
      </w:pPr>
      <w:r>
        <w:rPr>
          <w:iCs/>
        </w:rPr>
        <w:t>Tento údaj se nesleduje.</w:t>
      </w:r>
    </w:p>
    <w:p w:rsidR="00451EEE" w:rsidRPr="008908FF" w:rsidRDefault="00451EEE" w:rsidP="0045566F">
      <w:pPr>
        <w:autoSpaceDE w:val="0"/>
        <w:autoSpaceDN w:val="0"/>
        <w:adjustRightInd w:val="0"/>
        <w:jc w:val="both"/>
        <w:rPr>
          <w:b/>
          <w:color w:val="000000"/>
        </w:rPr>
      </w:pPr>
    </w:p>
    <w:p w:rsidR="00451EEE" w:rsidRPr="008908FF" w:rsidRDefault="00451EEE" w:rsidP="004E0B7E">
      <w:pPr>
        <w:numPr>
          <w:ilvl w:val="3"/>
          <w:numId w:val="42"/>
        </w:numPr>
        <w:tabs>
          <w:tab w:val="clear" w:pos="2880"/>
          <w:tab w:val="num" w:pos="360"/>
        </w:tabs>
        <w:autoSpaceDE w:val="0"/>
        <w:autoSpaceDN w:val="0"/>
        <w:adjustRightInd w:val="0"/>
        <w:ind w:left="360"/>
        <w:jc w:val="both"/>
        <w:rPr>
          <w:b/>
          <w:iCs/>
          <w:color w:val="000000"/>
        </w:rPr>
      </w:pPr>
      <w:r w:rsidRPr="008908FF">
        <w:rPr>
          <w:b/>
          <w:color w:val="000000"/>
        </w:rPr>
        <w:t>Výše finanční podpory romských žáků středních škol v kraji, počet přidělených stipendií v roce 201</w:t>
      </w:r>
      <w:r>
        <w:rPr>
          <w:b/>
          <w:color w:val="000000"/>
        </w:rPr>
        <w:t>2</w:t>
      </w:r>
      <w:r w:rsidRPr="008908FF">
        <w:rPr>
          <w:b/>
          <w:color w:val="000000"/>
        </w:rPr>
        <w:t xml:space="preserve">, zhodnocení efektivity programu. </w:t>
      </w:r>
    </w:p>
    <w:p w:rsidR="00451EEE" w:rsidRPr="008908FF" w:rsidRDefault="00451EEE" w:rsidP="0045566F">
      <w:pPr>
        <w:autoSpaceDE w:val="0"/>
        <w:autoSpaceDN w:val="0"/>
        <w:adjustRightInd w:val="0"/>
        <w:jc w:val="both"/>
        <w:rPr>
          <w:color w:val="000000"/>
        </w:rPr>
      </w:pPr>
    </w:p>
    <w:p w:rsidR="00451EEE" w:rsidRPr="008908FF" w:rsidRDefault="00451EEE" w:rsidP="0045566F">
      <w:pPr>
        <w:autoSpaceDE w:val="0"/>
        <w:autoSpaceDN w:val="0"/>
        <w:adjustRightInd w:val="0"/>
        <w:jc w:val="both"/>
        <w:rPr>
          <w:iCs/>
        </w:rPr>
      </w:pPr>
      <w:r w:rsidRPr="008908FF">
        <w:rPr>
          <w:iCs/>
        </w:rPr>
        <w:t>Neeviduje se národnostní příslušnost žáků. Na stipendia má každý právo po splnění podmínek. Efektivita programu není vedena samostatně.</w:t>
      </w:r>
    </w:p>
    <w:p w:rsidR="00451EEE" w:rsidRPr="008908FF" w:rsidRDefault="00451EEE" w:rsidP="0045566F">
      <w:pPr>
        <w:autoSpaceDE w:val="0"/>
        <w:autoSpaceDN w:val="0"/>
        <w:adjustRightInd w:val="0"/>
        <w:jc w:val="both"/>
        <w:rPr>
          <w:iCs/>
        </w:rPr>
      </w:pPr>
    </w:p>
    <w:p w:rsidR="00451EEE" w:rsidRPr="008908FF" w:rsidRDefault="00451EEE" w:rsidP="0045566F">
      <w:pPr>
        <w:autoSpaceDE w:val="0"/>
        <w:autoSpaceDN w:val="0"/>
        <w:adjustRightInd w:val="0"/>
        <w:jc w:val="both"/>
        <w:rPr>
          <w:color w:val="000000"/>
        </w:rPr>
      </w:pPr>
      <w:r w:rsidRPr="008908FF">
        <w:rPr>
          <w:b/>
          <w:color w:val="000000"/>
        </w:rPr>
        <w:t>D. Terciární vzdělávání</w:t>
      </w:r>
    </w:p>
    <w:p w:rsidR="00451EEE" w:rsidRPr="008908FF" w:rsidRDefault="00451EEE" w:rsidP="0045566F">
      <w:pPr>
        <w:autoSpaceDE w:val="0"/>
        <w:autoSpaceDN w:val="0"/>
        <w:adjustRightInd w:val="0"/>
        <w:jc w:val="both"/>
        <w:rPr>
          <w:color w:val="000000"/>
        </w:rPr>
      </w:pPr>
    </w:p>
    <w:p w:rsidR="00451EEE" w:rsidRPr="008908FF" w:rsidRDefault="00451EEE" w:rsidP="004E0B7E">
      <w:pPr>
        <w:numPr>
          <w:ilvl w:val="0"/>
          <w:numId w:val="43"/>
        </w:numPr>
        <w:tabs>
          <w:tab w:val="clear" w:pos="720"/>
          <w:tab w:val="num" w:pos="180"/>
        </w:tabs>
        <w:autoSpaceDE w:val="0"/>
        <w:autoSpaceDN w:val="0"/>
        <w:adjustRightInd w:val="0"/>
        <w:spacing w:before="120"/>
        <w:ind w:left="176" w:hanging="357"/>
        <w:jc w:val="both"/>
        <w:rPr>
          <w:b/>
          <w:iCs/>
          <w:color w:val="000000"/>
        </w:rPr>
      </w:pPr>
      <w:r w:rsidRPr="008908FF">
        <w:rPr>
          <w:b/>
          <w:color w:val="000000"/>
        </w:rPr>
        <w:t xml:space="preserve">Zhodnocení účasti romských středoškoláků ve vyšším odborném a vysokoškolském vzdělávání, identifikace nejzávažnějších bariér, které brání romským středoškolákům pokračovat ve studiu na VŠ. </w:t>
      </w:r>
    </w:p>
    <w:p w:rsidR="00451EEE" w:rsidRPr="008908FF" w:rsidRDefault="00451EEE" w:rsidP="0045566F">
      <w:pPr>
        <w:autoSpaceDE w:val="0"/>
        <w:autoSpaceDN w:val="0"/>
        <w:adjustRightInd w:val="0"/>
        <w:ind w:left="176"/>
        <w:jc w:val="both"/>
        <w:rPr>
          <w:b/>
          <w:i/>
          <w:color w:val="000000"/>
        </w:rPr>
      </w:pPr>
    </w:p>
    <w:p w:rsidR="00451EEE" w:rsidRPr="008908FF" w:rsidRDefault="00451EEE" w:rsidP="0045566F">
      <w:pPr>
        <w:autoSpaceDE w:val="0"/>
        <w:autoSpaceDN w:val="0"/>
        <w:adjustRightInd w:val="0"/>
        <w:jc w:val="both"/>
        <w:rPr>
          <w:iCs/>
        </w:rPr>
      </w:pPr>
      <w:r w:rsidRPr="008908FF">
        <w:rPr>
          <w:iCs/>
        </w:rPr>
        <w:t>B</w:t>
      </w:r>
      <w:r>
        <w:rPr>
          <w:iCs/>
        </w:rPr>
        <w:t>líže se však tento údaj nesleduje</w:t>
      </w:r>
      <w:r w:rsidRPr="008908FF">
        <w:rPr>
          <w:iCs/>
        </w:rPr>
        <w:t>.</w:t>
      </w:r>
    </w:p>
    <w:p w:rsidR="00451EEE" w:rsidRPr="008908FF" w:rsidRDefault="00451EEE" w:rsidP="004E0B7E">
      <w:pPr>
        <w:numPr>
          <w:ilvl w:val="0"/>
          <w:numId w:val="43"/>
        </w:numPr>
        <w:tabs>
          <w:tab w:val="clear" w:pos="720"/>
          <w:tab w:val="num" w:pos="180"/>
        </w:tabs>
        <w:autoSpaceDE w:val="0"/>
        <w:autoSpaceDN w:val="0"/>
        <w:adjustRightInd w:val="0"/>
        <w:spacing w:before="120"/>
        <w:ind w:left="176" w:hanging="357"/>
        <w:jc w:val="both"/>
        <w:rPr>
          <w:b/>
          <w:iCs/>
          <w:color w:val="000000"/>
        </w:rPr>
      </w:pPr>
      <w:r w:rsidRPr="008908FF">
        <w:rPr>
          <w:b/>
          <w:color w:val="000000"/>
        </w:rPr>
        <w:t xml:space="preserve">Dostupnost programů na podporu přestupu a setrvání romských středoškoláků na VOŠ a VŠ, identifikace příkladů dobré praxe v této oblasti. </w:t>
      </w:r>
    </w:p>
    <w:p w:rsidR="00451EEE" w:rsidRPr="008908FF" w:rsidRDefault="00451EEE" w:rsidP="0045566F">
      <w:pPr>
        <w:autoSpaceDE w:val="0"/>
        <w:autoSpaceDN w:val="0"/>
        <w:adjustRightInd w:val="0"/>
        <w:jc w:val="both"/>
        <w:rPr>
          <w:color w:val="000000"/>
        </w:rPr>
      </w:pPr>
    </w:p>
    <w:p w:rsidR="00451EEE" w:rsidRPr="008908FF" w:rsidRDefault="00451EEE" w:rsidP="0045566F">
      <w:pPr>
        <w:autoSpaceDE w:val="0"/>
        <w:autoSpaceDN w:val="0"/>
        <w:adjustRightInd w:val="0"/>
        <w:jc w:val="both"/>
        <w:rPr>
          <w:iCs/>
        </w:rPr>
      </w:pPr>
      <w:r w:rsidRPr="008908FF">
        <w:rPr>
          <w:iCs/>
        </w:rPr>
        <w:t>Tento údaj</w:t>
      </w:r>
      <w:r>
        <w:rPr>
          <w:iCs/>
        </w:rPr>
        <w:t xml:space="preserve"> se nesleduje</w:t>
      </w:r>
      <w:r w:rsidRPr="008908FF">
        <w:rPr>
          <w:iCs/>
        </w:rPr>
        <w:t>.</w:t>
      </w:r>
    </w:p>
    <w:p w:rsidR="00451EEE" w:rsidRDefault="00451EEE" w:rsidP="0045566F"/>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r w:rsidRPr="00C057A4">
        <w:rPr>
          <w:b/>
          <w:iCs/>
          <w:u w:val="single"/>
        </w:rPr>
        <w:t>Česká Lípa</w:t>
      </w:r>
    </w:p>
    <w:p w:rsidR="00451EEE" w:rsidRDefault="00451EEE" w:rsidP="008C0480">
      <w:pPr>
        <w:autoSpaceDE w:val="0"/>
        <w:autoSpaceDN w:val="0"/>
        <w:adjustRightInd w:val="0"/>
        <w:jc w:val="both"/>
        <w:rPr>
          <w:bCs/>
          <w:color w:val="000000"/>
        </w:rPr>
      </w:pPr>
    </w:p>
    <w:p w:rsidR="00451EEE" w:rsidRDefault="00451EEE" w:rsidP="004E0B7E">
      <w:pPr>
        <w:numPr>
          <w:ilvl w:val="3"/>
          <w:numId w:val="40"/>
        </w:numPr>
        <w:tabs>
          <w:tab w:val="num" w:pos="180"/>
        </w:tabs>
        <w:autoSpaceDE w:val="0"/>
        <w:autoSpaceDN w:val="0"/>
        <w:adjustRightInd w:val="0"/>
        <w:spacing w:before="120"/>
        <w:ind w:left="180"/>
        <w:jc w:val="both"/>
        <w:rPr>
          <w:b/>
          <w:i/>
          <w:color w:val="000000"/>
        </w:rPr>
      </w:pPr>
      <w:r w:rsidRPr="00FE39D3">
        <w:rPr>
          <w:b/>
          <w:i/>
          <w:color w:val="000000"/>
        </w:rPr>
        <w:t xml:space="preserve">Hodnocení míry segregace Romů v oblasti vzdělávání v kraji na všech úrovních vzdělávací soustavy, hlavní příčiny vzniku tohoto problému, identifikace dalších bariér omezujících vzdělanostní šance Romů. </w:t>
      </w:r>
    </w:p>
    <w:p w:rsidR="00451EEE" w:rsidRDefault="00451EEE" w:rsidP="00B70E43">
      <w:pPr>
        <w:tabs>
          <w:tab w:val="num" w:pos="720"/>
        </w:tabs>
        <w:autoSpaceDE w:val="0"/>
        <w:autoSpaceDN w:val="0"/>
        <w:adjustRightInd w:val="0"/>
        <w:spacing w:before="120"/>
        <w:ind w:left="180"/>
        <w:jc w:val="both"/>
        <w:rPr>
          <w:b/>
          <w:color w:val="000000"/>
        </w:rPr>
      </w:pPr>
    </w:p>
    <w:p w:rsidR="00451EEE" w:rsidRDefault="00451EEE" w:rsidP="00B70E43">
      <w:pPr>
        <w:jc w:val="both"/>
      </w:pPr>
      <w:r>
        <w:t xml:space="preserve">Hlavní příčinou, která omezuje vzdělanostní šance Romů je záškoláctví a nemotivovanost, nezájem o studium. Většina rodičů nemá ukončené základní vzdělání, proto ani nepodporují své děti ve studiu. </w:t>
      </w:r>
      <w:r w:rsidRPr="002F4E20">
        <w:t xml:space="preserve">Pro příslušníka minority nebo žáka pocházejícího ze sociálně vyloučeného prostředí zpravidla neexistuje žádný </w:t>
      </w:r>
      <w:r>
        <w:t>mechanismus, který by je motivoval a donutil k dodržování školní docházky a podpořil tak funkci</w:t>
      </w:r>
      <w:r w:rsidRPr="002F4E20">
        <w:t xml:space="preserve"> školy jako instituce. </w:t>
      </w:r>
      <w:r>
        <w:t xml:space="preserve">Působení školy pokud není podpořeno ze strany zákonných zástupců žáků, rodin nemůže být efektivní, zkrátka nestačí. Důležitým aspektem v této problematice je jistě i absence předškolní přípravy, </w:t>
      </w:r>
      <w:r w:rsidRPr="00A42653">
        <w:t>migrace</w:t>
      </w:r>
      <w:r>
        <w:t xml:space="preserve"> (časté stěhování rodin)</w:t>
      </w:r>
      <w:r w:rsidRPr="00A42653">
        <w:t>, jazykové problémy</w:t>
      </w:r>
      <w:r>
        <w:t>.</w:t>
      </w:r>
    </w:p>
    <w:p w:rsidR="00451EEE" w:rsidRDefault="00451EEE" w:rsidP="00B70E43">
      <w:pPr>
        <w:jc w:val="both"/>
      </w:pPr>
    </w:p>
    <w:p w:rsidR="00451EEE" w:rsidRPr="005D419A" w:rsidRDefault="00451EEE" w:rsidP="00B70E43">
      <w:pPr>
        <w:tabs>
          <w:tab w:val="num" w:pos="720"/>
        </w:tabs>
        <w:autoSpaceDE w:val="0"/>
        <w:autoSpaceDN w:val="0"/>
        <w:adjustRightInd w:val="0"/>
        <w:ind w:left="708"/>
        <w:jc w:val="both"/>
        <w:rPr>
          <w:i/>
          <w:color w:val="000000"/>
        </w:rPr>
      </w:pPr>
      <w:r>
        <w:rPr>
          <w:i/>
          <w:color w:val="000000"/>
        </w:rPr>
        <w:t xml:space="preserve"> „</w:t>
      </w:r>
      <w:r w:rsidRPr="005D419A">
        <w:rPr>
          <w:i/>
          <w:color w:val="000000"/>
        </w:rPr>
        <w:t>MŠ -  nabídky předškolního vzdělávání existuje, dokonce byl před několika lety připravován projekt mateřské školy pro žáky ze sociokulturně znevýhodněného prostředí. Nebyl realizován z důvodu nezájmu rodičů. Rodiče nevyužívají ani bezplatný rok před nástupem do ZŠ, nevyužívají možnost osvobození od platby.</w:t>
      </w:r>
    </w:p>
    <w:p w:rsidR="00451EEE" w:rsidRPr="005D419A" w:rsidRDefault="00451EEE" w:rsidP="00B70E43">
      <w:pPr>
        <w:tabs>
          <w:tab w:val="num" w:pos="720"/>
        </w:tabs>
        <w:autoSpaceDE w:val="0"/>
        <w:autoSpaceDN w:val="0"/>
        <w:adjustRightInd w:val="0"/>
        <w:ind w:left="708"/>
        <w:jc w:val="both"/>
        <w:rPr>
          <w:i/>
          <w:color w:val="000000"/>
        </w:rPr>
      </w:pPr>
      <w:r w:rsidRPr="005D419A">
        <w:rPr>
          <w:i/>
          <w:color w:val="000000"/>
        </w:rPr>
        <w:tab/>
        <w:t>ZŠ – největším problémem neúspěchu v běžné ZŠ je špatná docházka do školy, nedůslednost rodičů, nezájem o doučování. Rodiče omlouvají neopodstatněnou nepřítomnost, velmi obtížně se „skryté“ záškoláctví prokazuje. Rodiče nedostatečně chápou cenu vzdělání pro své děti a s tím spojenou lepší uplatnitelnost na trhu práce.</w:t>
      </w:r>
    </w:p>
    <w:p w:rsidR="00451EEE" w:rsidRPr="005D419A" w:rsidRDefault="00451EEE" w:rsidP="00B70E43">
      <w:pPr>
        <w:tabs>
          <w:tab w:val="num" w:pos="720"/>
        </w:tabs>
        <w:autoSpaceDE w:val="0"/>
        <w:autoSpaceDN w:val="0"/>
        <w:adjustRightInd w:val="0"/>
        <w:ind w:left="708"/>
        <w:jc w:val="both"/>
        <w:rPr>
          <w:i/>
          <w:color w:val="000000"/>
        </w:rPr>
      </w:pPr>
      <w:r w:rsidRPr="005D419A">
        <w:rPr>
          <w:i/>
          <w:color w:val="000000"/>
        </w:rPr>
        <w:tab/>
        <w:t xml:space="preserve">Podle zákona má každý žák právo na vzdělávání ve své kmenové škole. Pokud rodič v návaznosti na doporučení poradenského zařízení s převedením nesouhlasí, dítě může být nadále s podpůrnými prostředky vzděláváno na kmenové škole. </w:t>
      </w:r>
    </w:p>
    <w:p w:rsidR="00451EEE" w:rsidRPr="005D419A" w:rsidRDefault="00451EEE" w:rsidP="00B70E43">
      <w:pPr>
        <w:tabs>
          <w:tab w:val="num" w:pos="720"/>
        </w:tabs>
        <w:autoSpaceDE w:val="0"/>
        <w:autoSpaceDN w:val="0"/>
        <w:adjustRightInd w:val="0"/>
        <w:ind w:left="708"/>
        <w:jc w:val="both"/>
        <w:rPr>
          <w:i/>
          <w:color w:val="000000"/>
        </w:rPr>
      </w:pPr>
      <w:r w:rsidRPr="005D419A">
        <w:rPr>
          <w:i/>
          <w:color w:val="000000"/>
        </w:rPr>
        <w:tab/>
        <w:t xml:space="preserve">Problémem jsou i rodiny s velkým počtem dětí. Děti nemají prostor pro domácí přípravu, není na ně dostatek času. </w:t>
      </w:r>
    </w:p>
    <w:p w:rsidR="00451EEE" w:rsidRPr="002E3AD9" w:rsidRDefault="00451EEE" w:rsidP="00B70E43">
      <w:pPr>
        <w:tabs>
          <w:tab w:val="num" w:pos="720"/>
        </w:tabs>
        <w:autoSpaceDE w:val="0"/>
        <w:autoSpaceDN w:val="0"/>
        <w:adjustRightInd w:val="0"/>
        <w:ind w:left="708"/>
        <w:jc w:val="both"/>
        <w:rPr>
          <w:b/>
          <w:color w:val="000000"/>
        </w:rPr>
      </w:pPr>
      <w:r w:rsidRPr="005D419A">
        <w:rPr>
          <w:i/>
          <w:color w:val="000000"/>
        </w:rPr>
        <w:tab/>
        <w:t>SŠ – naši absolventi jen ojediněle nastupují na střední školy. Výjimku tvoří žáci z </w:t>
      </w:r>
      <w:r>
        <w:rPr>
          <w:i/>
          <w:color w:val="000000"/>
        </w:rPr>
        <w:t xml:space="preserve">dětských domovů“ </w:t>
      </w:r>
      <w:r w:rsidRPr="002E3AD9">
        <w:t>(Pomikálková, 2012)</w:t>
      </w:r>
    </w:p>
    <w:p w:rsidR="00451EEE" w:rsidRPr="00121541" w:rsidRDefault="00451EEE" w:rsidP="00B70E43">
      <w:pPr>
        <w:jc w:val="both"/>
      </w:pPr>
    </w:p>
    <w:p w:rsidR="00451EEE" w:rsidRDefault="00451EEE" w:rsidP="00B70E43">
      <w:pPr>
        <w:tabs>
          <w:tab w:val="num" w:pos="720"/>
        </w:tabs>
        <w:autoSpaceDE w:val="0"/>
        <w:autoSpaceDN w:val="0"/>
        <w:adjustRightInd w:val="0"/>
        <w:ind w:left="-180"/>
        <w:jc w:val="both"/>
        <w:rPr>
          <w:color w:val="000000"/>
        </w:rPr>
      </w:pPr>
    </w:p>
    <w:p w:rsidR="00451EEE" w:rsidRDefault="00451EEE" w:rsidP="00B70E43">
      <w:pPr>
        <w:tabs>
          <w:tab w:val="num" w:pos="720"/>
        </w:tabs>
        <w:autoSpaceDE w:val="0"/>
        <w:autoSpaceDN w:val="0"/>
        <w:adjustRightInd w:val="0"/>
        <w:ind w:left="-180"/>
        <w:jc w:val="both"/>
        <w:rPr>
          <w:color w:val="000000"/>
        </w:rPr>
      </w:pPr>
    </w:p>
    <w:p w:rsidR="00451EEE" w:rsidRDefault="00451EEE" w:rsidP="00B70E43">
      <w:pPr>
        <w:tabs>
          <w:tab w:val="num" w:pos="720"/>
        </w:tabs>
        <w:autoSpaceDE w:val="0"/>
        <w:autoSpaceDN w:val="0"/>
        <w:adjustRightInd w:val="0"/>
        <w:ind w:left="-180"/>
        <w:jc w:val="both"/>
        <w:rPr>
          <w:color w:val="000000"/>
        </w:rPr>
      </w:pPr>
    </w:p>
    <w:p w:rsidR="00451EEE" w:rsidRPr="00845F77" w:rsidRDefault="00451EEE" w:rsidP="00B70E43">
      <w:pPr>
        <w:tabs>
          <w:tab w:val="num" w:pos="720"/>
        </w:tabs>
        <w:autoSpaceDE w:val="0"/>
        <w:autoSpaceDN w:val="0"/>
        <w:adjustRightInd w:val="0"/>
        <w:ind w:left="-180"/>
        <w:jc w:val="both"/>
        <w:rPr>
          <w:color w:val="000000"/>
        </w:rPr>
      </w:pPr>
    </w:p>
    <w:p w:rsidR="00451EEE" w:rsidRDefault="00451EEE" w:rsidP="004E0B7E">
      <w:pPr>
        <w:numPr>
          <w:ilvl w:val="3"/>
          <w:numId w:val="40"/>
        </w:numPr>
        <w:tabs>
          <w:tab w:val="num" w:pos="180"/>
        </w:tabs>
        <w:autoSpaceDE w:val="0"/>
        <w:autoSpaceDN w:val="0"/>
        <w:adjustRightInd w:val="0"/>
        <w:ind w:left="180"/>
        <w:jc w:val="both"/>
        <w:rPr>
          <w:b/>
          <w:i/>
          <w:color w:val="000000"/>
        </w:rPr>
      </w:pPr>
      <w:r w:rsidRPr="00FE39D3">
        <w:rPr>
          <w:b/>
          <w:i/>
          <w:color w:val="000000"/>
        </w:rPr>
        <w:t xml:space="preserve">Postoj škol a školských poradenských pracovišť ke vzdělávání sociálně znevýhodněných romských dětí v běžných školách, </w:t>
      </w:r>
      <w:r>
        <w:rPr>
          <w:b/>
          <w:i/>
          <w:color w:val="000000"/>
        </w:rPr>
        <w:t xml:space="preserve">zhodnocení </w:t>
      </w:r>
      <w:r w:rsidRPr="00FE39D3">
        <w:rPr>
          <w:b/>
          <w:i/>
          <w:color w:val="000000"/>
        </w:rPr>
        <w:t>mír</w:t>
      </w:r>
      <w:r>
        <w:rPr>
          <w:b/>
          <w:i/>
          <w:color w:val="000000"/>
        </w:rPr>
        <w:t>y</w:t>
      </w:r>
      <w:r w:rsidRPr="00FE39D3">
        <w:rPr>
          <w:b/>
          <w:i/>
          <w:color w:val="000000"/>
        </w:rPr>
        <w:t xml:space="preserve"> </w:t>
      </w:r>
      <w:r>
        <w:rPr>
          <w:b/>
          <w:i/>
          <w:color w:val="000000"/>
        </w:rPr>
        <w:t xml:space="preserve">jejich </w:t>
      </w:r>
      <w:r w:rsidRPr="00FE39D3">
        <w:rPr>
          <w:b/>
          <w:i/>
          <w:color w:val="000000"/>
        </w:rPr>
        <w:t xml:space="preserve">otevřenosti k zavedení </w:t>
      </w:r>
      <w:r>
        <w:rPr>
          <w:b/>
          <w:i/>
          <w:color w:val="000000"/>
        </w:rPr>
        <w:t xml:space="preserve">modelu inkluzivního vzdělávání </w:t>
      </w:r>
      <w:r w:rsidRPr="00FE39D3">
        <w:rPr>
          <w:b/>
          <w:i/>
          <w:color w:val="000000"/>
        </w:rPr>
        <w:t xml:space="preserve">na školách.    </w:t>
      </w:r>
    </w:p>
    <w:p w:rsidR="00451EEE" w:rsidRDefault="00451EEE" w:rsidP="00B70E43">
      <w:pPr>
        <w:jc w:val="both"/>
      </w:pPr>
    </w:p>
    <w:p w:rsidR="00451EEE" w:rsidRPr="00BD0C2E" w:rsidRDefault="00451EEE" w:rsidP="00B70E43">
      <w:pPr>
        <w:jc w:val="both"/>
      </w:pPr>
      <w:r>
        <w:t xml:space="preserve">Některé školy v ORP Česká Lípa </w:t>
      </w:r>
      <w:r w:rsidRPr="00BD0C2E">
        <w:t>se věn</w:t>
      </w:r>
      <w:r>
        <w:t>ují</w:t>
      </w:r>
      <w:r w:rsidRPr="00BD0C2E">
        <w:t xml:space="preserve"> inkluz</w:t>
      </w:r>
      <w:r>
        <w:t>ivnímu vzdělávání již dlouho. Jsou</w:t>
      </w:r>
      <w:r w:rsidRPr="00BD0C2E">
        <w:t xml:space="preserve"> zapojeni </w:t>
      </w:r>
      <w:r>
        <w:t xml:space="preserve">např. </w:t>
      </w:r>
      <w:r w:rsidRPr="00BD0C2E">
        <w:t>do projektu Inkluze ve spolupráci se Somatopedickou společností ( garant - doc. Vanda Hájková – katedra speciální pedagogiky UK Praha)</w:t>
      </w:r>
    </w:p>
    <w:p w:rsidR="00451EEE" w:rsidRPr="00BD0C2E" w:rsidRDefault="00451EEE" w:rsidP="00B70E43">
      <w:pPr>
        <w:jc w:val="both"/>
      </w:pPr>
      <w:r>
        <w:t xml:space="preserve">Jejich postoj k inkluzivnímu vzdělávání je vesměs kladný, uvádí ale zároveň, že </w:t>
      </w:r>
      <w:r w:rsidRPr="00BD0C2E">
        <w:t xml:space="preserve">se s touto myšlenkou začalo pozdě, tedy v době, kdy běžné základní školy řeší mnoho výchovných a vzdělávacích problémů.  </w:t>
      </w:r>
      <w:r>
        <w:t>Školám ch</w:t>
      </w:r>
      <w:r w:rsidRPr="00BD0C2E">
        <w:t xml:space="preserve">ybí dostatek finančních prostředků na asistenty pedagoga, školní psychology, speciální pedagogy. Sociálně znevýhodněné nejsou jen romské děti. Je nutné uvážit, že mezi dětmi ze sociálně nepodnětných rodin, jsou děti s psychickými problémy, zdravotními handicapy. </w:t>
      </w:r>
    </w:p>
    <w:p w:rsidR="00451EEE" w:rsidRPr="00BD0C2E" w:rsidRDefault="00451EEE" w:rsidP="00B70E43">
      <w:pPr>
        <w:jc w:val="both"/>
      </w:pPr>
      <w:r w:rsidRPr="00BD0C2E">
        <w:t xml:space="preserve">Na rodině </w:t>
      </w:r>
      <w:r>
        <w:t>velmi záleží, školy s rodiči jednají, ale tito údajně</w:t>
      </w:r>
      <w:r w:rsidRPr="00BD0C2E">
        <w:t xml:space="preserve"> vše naslibují, ale nerealizují. </w:t>
      </w:r>
      <w:r>
        <w:t>V</w:t>
      </w:r>
      <w:r w:rsidRPr="00BD0C2E">
        <w:t xml:space="preserve">ýsledek je žalostný. </w:t>
      </w:r>
      <w:r>
        <w:t>P</w:t>
      </w:r>
      <w:r w:rsidRPr="00BD0C2E">
        <w:t>roblém</w:t>
      </w:r>
      <w:r>
        <w:t>em</w:t>
      </w:r>
      <w:r w:rsidRPr="00BD0C2E">
        <w:t xml:space="preserve"> je materiální zajištění. </w:t>
      </w:r>
      <w:r>
        <w:t>Romští žáci n</w:t>
      </w:r>
      <w:r w:rsidRPr="00BD0C2E">
        <w:t xml:space="preserve">emají vždy z domova  pomůcky – nůžky, lepidla, plavky, bačkory, pastelky aj. </w:t>
      </w:r>
    </w:p>
    <w:p w:rsidR="00451EEE" w:rsidRPr="00CC021F" w:rsidRDefault="00451EEE" w:rsidP="00B70E43">
      <w:pPr>
        <w:jc w:val="both"/>
      </w:pPr>
      <w:r>
        <w:t>Školy</w:t>
      </w:r>
      <w:r w:rsidRPr="00CC021F">
        <w:t xml:space="preserve"> nabízí možnost využití s</w:t>
      </w:r>
      <w:r>
        <w:t>plátkových kalendářů a informují</w:t>
      </w:r>
      <w:r w:rsidRPr="00CC021F">
        <w:t xml:space="preserve"> o možnostech využití příspěvků zdravotních pojišťoven a fondů zaměstnavatelů.</w:t>
      </w:r>
    </w:p>
    <w:p w:rsidR="00451EEE" w:rsidRPr="00CC021F" w:rsidRDefault="00451EEE" w:rsidP="00B70E43">
      <w:pPr>
        <w:jc w:val="both"/>
      </w:pPr>
      <w:r>
        <w:t>Ž</w:t>
      </w:r>
      <w:r w:rsidRPr="00CC021F">
        <w:t xml:space="preserve">áci mají možnost si zcela zdarma zapůjčit </w:t>
      </w:r>
      <w:r>
        <w:t xml:space="preserve">např. </w:t>
      </w:r>
      <w:r w:rsidRPr="00CC021F">
        <w:t>běžeckou výstroj, přilby a v omezeném množství i výstroj sjezdovou.</w:t>
      </w:r>
      <w:r>
        <w:t xml:space="preserve"> </w:t>
      </w:r>
      <w:r w:rsidRPr="00CC021F">
        <w:t>Žáci mohou využít možnosti zakoupení levných mléčných výrobků a svačin přímo ve škole</w:t>
      </w:r>
      <w:r>
        <w:t xml:space="preserve"> a využívání zájmových kroužků </w:t>
      </w:r>
      <w:r w:rsidRPr="00CC021F">
        <w:t>zdarma.</w:t>
      </w:r>
    </w:p>
    <w:p w:rsidR="00451EEE" w:rsidRDefault="00451EEE" w:rsidP="00B70E43">
      <w:pPr>
        <w:jc w:val="both"/>
      </w:pPr>
      <w:r w:rsidRPr="00CC021F">
        <w:t>Žáci mají také možnost v rámci internetových klubů využívat výpočetní techniku a internet na náklady školy.</w:t>
      </w:r>
    </w:p>
    <w:p w:rsidR="00451EEE" w:rsidRPr="008D258B" w:rsidRDefault="00451EEE" w:rsidP="00B70E43">
      <w:pPr>
        <w:jc w:val="both"/>
      </w:pPr>
      <w:r w:rsidRPr="008D258B">
        <w:t xml:space="preserve">Některým školám není známa žádná podpora ze strany obce pro inkluzivní vzdělávání ani to, jaké finanční prostředky by k tomu mohly využívat. </w:t>
      </w:r>
    </w:p>
    <w:p w:rsidR="00451EEE" w:rsidRDefault="00451EEE" w:rsidP="00B70E43">
      <w:pPr>
        <w:tabs>
          <w:tab w:val="num" w:pos="720"/>
        </w:tabs>
        <w:autoSpaceDE w:val="0"/>
        <w:autoSpaceDN w:val="0"/>
        <w:adjustRightInd w:val="0"/>
        <w:ind w:left="180"/>
        <w:jc w:val="both"/>
        <w:rPr>
          <w:b/>
          <w:i/>
          <w:color w:val="000000"/>
        </w:rPr>
      </w:pPr>
    </w:p>
    <w:p w:rsidR="00451EEE" w:rsidRDefault="00451EEE" w:rsidP="00B70E43">
      <w:pPr>
        <w:autoSpaceDE w:val="0"/>
        <w:autoSpaceDN w:val="0"/>
        <w:adjustRightInd w:val="0"/>
        <w:ind w:left="900"/>
        <w:jc w:val="both"/>
        <w:rPr>
          <w:b/>
          <w:color w:val="000000"/>
        </w:rPr>
      </w:pPr>
    </w:p>
    <w:p w:rsidR="00451EEE" w:rsidRDefault="00451EEE" w:rsidP="004E0B7E">
      <w:pPr>
        <w:numPr>
          <w:ilvl w:val="3"/>
          <w:numId w:val="40"/>
        </w:numPr>
        <w:tabs>
          <w:tab w:val="num" w:pos="180"/>
        </w:tabs>
        <w:autoSpaceDE w:val="0"/>
        <w:autoSpaceDN w:val="0"/>
        <w:adjustRightInd w:val="0"/>
        <w:ind w:left="180"/>
        <w:jc w:val="both"/>
        <w:rPr>
          <w:b/>
          <w:i/>
          <w:color w:val="000000"/>
        </w:rPr>
      </w:pPr>
      <w:r w:rsidRPr="00FE39D3">
        <w:rPr>
          <w:b/>
          <w:i/>
          <w:color w:val="000000"/>
        </w:rPr>
        <w:t xml:space="preserve">Existence platforem na úrovni kraje i obcí zabývajících se tématem segregace Romů v oblasti vzdělávání, navrhováním a implementací opatření ke zvýšení vzdělanostních šancí Romů (např. působení takto tématicky zaměřených pracovních skupin, včlenění tématu do činností komisí či výborů kraje či obcí, atd.), zhodnocení praktického dopadu jejich činnosti na situaci Romů, role krajského koordinátora pro romské záležitosti v rámci těchto iniciativ.  </w:t>
      </w:r>
    </w:p>
    <w:p w:rsidR="00451EEE" w:rsidRDefault="00451EEE" w:rsidP="00B70E43">
      <w:pPr>
        <w:tabs>
          <w:tab w:val="num" w:pos="720"/>
        </w:tabs>
        <w:autoSpaceDE w:val="0"/>
        <w:autoSpaceDN w:val="0"/>
        <w:adjustRightInd w:val="0"/>
        <w:ind w:left="180"/>
        <w:jc w:val="both"/>
        <w:rPr>
          <w:b/>
          <w:i/>
          <w:color w:val="000000"/>
        </w:rPr>
      </w:pPr>
    </w:p>
    <w:p w:rsidR="00451EEE" w:rsidRPr="00515276" w:rsidRDefault="00451EEE" w:rsidP="00B70E43">
      <w:pPr>
        <w:tabs>
          <w:tab w:val="num" w:pos="720"/>
        </w:tabs>
        <w:autoSpaceDE w:val="0"/>
        <w:autoSpaceDN w:val="0"/>
        <w:adjustRightInd w:val="0"/>
        <w:ind w:left="180"/>
        <w:jc w:val="both"/>
        <w:rPr>
          <w:color w:val="000000"/>
        </w:rPr>
      </w:pPr>
      <w:r>
        <w:rPr>
          <w:color w:val="000000"/>
        </w:rPr>
        <w:t>Neexistuje.</w:t>
      </w:r>
    </w:p>
    <w:p w:rsidR="00451EEE" w:rsidRPr="00515276" w:rsidRDefault="00451EEE" w:rsidP="00B70E43">
      <w:pPr>
        <w:autoSpaceDE w:val="0"/>
        <w:autoSpaceDN w:val="0"/>
        <w:adjustRightInd w:val="0"/>
        <w:ind w:left="-180"/>
        <w:jc w:val="both"/>
        <w:rPr>
          <w:color w:val="000000"/>
        </w:rPr>
      </w:pPr>
    </w:p>
    <w:p w:rsidR="00451EEE" w:rsidRPr="00FE39D3" w:rsidRDefault="00451EEE" w:rsidP="004E0B7E">
      <w:pPr>
        <w:numPr>
          <w:ilvl w:val="3"/>
          <w:numId w:val="40"/>
        </w:numPr>
        <w:tabs>
          <w:tab w:val="num" w:pos="180"/>
        </w:tabs>
        <w:autoSpaceDE w:val="0"/>
        <w:autoSpaceDN w:val="0"/>
        <w:adjustRightInd w:val="0"/>
        <w:ind w:left="180"/>
        <w:jc w:val="both"/>
        <w:rPr>
          <w:b/>
          <w:i/>
          <w:color w:val="000000"/>
        </w:rPr>
      </w:pPr>
      <w:r w:rsidRPr="00FE39D3">
        <w:rPr>
          <w:b/>
          <w:i/>
          <w:color w:val="000000"/>
        </w:rPr>
        <w:t>Zohlednění tématu inkluzivního vzdělávání v dlouhodobém záměru vzdělávání</w:t>
      </w:r>
      <w:r>
        <w:rPr>
          <w:b/>
          <w:i/>
          <w:color w:val="000000"/>
        </w:rPr>
        <w:t xml:space="preserve"> </w:t>
      </w:r>
      <w:r w:rsidRPr="00FE39D3">
        <w:rPr>
          <w:b/>
          <w:i/>
          <w:color w:val="000000"/>
        </w:rPr>
        <w:t xml:space="preserve">a rozvoje vzdělávací soustavy  kraje či v jiných </w:t>
      </w:r>
      <w:r>
        <w:rPr>
          <w:b/>
          <w:i/>
          <w:color w:val="000000"/>
        </w:rPr>
        <w:t xml:space="preserve">krajských </w:t>
      </w:r>
      <w:r w:rsidRPr="00FE39D3">
        <w:rPr>
          <w:b/>
          <w:i/>
          <w:color w:val="000000"/>
        </w:rPr>
        <w:t>strategiích</w:t>
      </w:r>
      <w:r>
        <w:rPr>
          <w:b/>
          <w:i/>
          <w:color w:val="000000"/>
        </w:rPr>
        <w:t>.</w:t>
      </w:r>
    </w:p>
    <w:p w:rsidR="00451EEE" w:rsidRDefault="00451EEE" w:rsidP="00B70E43">
      <w:pPr>
        <w:tabs>
          <w:tab w:val="num" w:pos="720"/>
        </w:tabs>
        <w:autoSpaceDE w:val="0"/>
        <w:autoSpaceDN w:val="0"/>
        <w:adjustRightInd w:val="0"/>
        <w:ind w:left="-180"/>
        <w:jc w:val="both"/>
        <w:rPr>
          <w:i/>
          <w:color w:val="000000"/>
        </w:rPr>
      </w:pPr>
    </w:p>
    <w:p w:rsidR="00451EEE" w:rsidRDefault="00451EEE" w:rsidP="004E0B7E">
      <w:pPr>
        <w:numPr>
          <w:ilvl w:val="3"/>
          <w:numId w:val="40"/>
        </w:numPr>
        <w:tabs>
          <w:tab w:val="num" w:pos="180"/>
        </w:tabs>
        <w:autoSpaceDE w:val="0"/>
        <w:autoSpaceDN w:val="0"/>
        <w:adjustRightInd w:val="0"/>
        <w:ind w:left="180"/>
        <w:jc w:val="both"/>
        <w:rPr>
          <w:b/>
          <w:i/>
          <w:color w:val="000000"/>
        </w:rPr>
      </w:pPr>
      <w:r w:rsidRPr="00FE39D3">
        <w:rPr>
          <w:b/>
          <w:i/>
          <w:color w:val="000000"/>
        </w:rPr>
        <w:t xml:space="preserve">Existence specifických pobídek či podpor kraje a obcí pro ty školy, které chtějí inkluzivně vzdělávat (např. ve formě dotační podpory, poradenství), do jaké míry využívá kraj k tomuto účelu finanční prostředky z ESF.  </w:t>
      </w:r>
    </w:p>
    <w:p w:rsidR="00451EEE" w:rsidRDefault="00451EEE" w:rsidP="00B70E43">
      <w:pPr>
        <w:pStyle w:val="Odstavecseseznamem"/>
        <w:rPr>
          <w:b/>
          <w:i/>
          <w:color w:val="000000"/>
        </w:rPr>
      </w:pPr>
    </w:p>
    <w:p w:rsidR="00451EEE" w:rsidRPr="00AC18F6" w:rsidRDefault="00451EEE" w:rsidP="00B70E43">
      <w:pPr>
        <w:tabs>
          <w:tab w:val="num" w:pos="720"/>
        </w:tabs>
        <w:autoSpaceDE w:val="0"/>
        <w:autoSpaceDN w:val="0"/>
        <w:adjustRightInd w:val="0"/>
        <w:ind w:left="180"/>
        <w:jc w:val="both"/>
        <w:rPr>
          <w:color w:val="000000"/>
        </w:rPr>
      </w:pPr>
      <w:r>
        <w:rPr>
          <w:color w:val="000000"/>
        </w:rPr>
        <w:t>Ano ve sledovaném roce probíhalo v Mimoni.</w:t>
      </w:r>
    </w:p>
    <w:p w:rsidR="00451EEE" w:rsidRDefault="00451EEE" w:rsidP="00B70E43">
      <w:pPr>
        <w:tabs>
          <w:tab w:val="num" w:pos="720"/>
        </w:tabs>
        <w:autoSpaceDE w:val="0"/>
        <w:autoSpaceDN w:val="0"/>
        <w:adjustRightInd w:val="0"/>
        <w:ind w:left="-180"/>
        <w:jc w:val="both"/>
        <w:rPr>
          <w:i/>
          <w:color w:val="000000"/>
        </w:rPr>
      </w:pPr>
    </w:p>
    <w:p w:rsidR="00451EEE" w:rsidRDefault="00451EEE" w:rsidP="00B70E43">
      <w:pPr>
        <w:tabs>
          <w:tab w:val="num" w:pos="720"/>
        </w:tabs>
        <w:autoSpaceDE w:val="0"/>
        <w:autoSpaceDN w:val="0"/>
        <w:adjustRightInd w:val="0"/>
        <w:ind w:left="-180"/>
        <w:jc w:val="both"/>
        <w:rPr>
          <w:i/>
          <w:color w:val="000000"/>
        </w:rPr>
      </w:pPr>
    </w:p>
    <w:p w:rsidR="00451EEE" w:rsidRDefault="00451EEE" w:rsidP="00B70E43">
      <w:pPr>
        <w:tabs>
          <w:tab w:val="num" w:pos="720"/>
        </w:tabs>
        <w:autoSpaceDE w:val="0"/>
        <w:autoSpaceDN w:val="0"/>
        <w:adjustRightInd w:val="0"/>
        <w:ind w:left="-180"/>
        <w:jc w:val="both"/>
        <w:rPr>
          <w:i/>
          <w:color w:val="000000"/>
        </w:rPr>
      </w:pPr>
    </w:p>
    <w:p w:rsidR="00451EEE" w:rsidRDefault="00451EEE" w:rsidP="00B70E43">
      <w:pPr>
        <w:tabs>
          <w:tab w:val="num" w:pos="720"/>
        </w:tabs>
        <w:autoSpaceDE w:val="0"/>
        <w:autoSpaceDN w:val="0"/>
        <w:adjustRightInd w:val="0"/>
        <w:ind w:left="-180"/>
        <w:jc w:val="both"/>
        <w:rPr>
          <w:i/>
          <w:color w:val="000000"/>
        </w:rPr>
      </w:pPr>
    </w:p>
    <w:p w:rsidR="00451EEE" w:rsidRDefault="00451EEE" w:rsidP="00B70E43">
      <w:pPr>
        <w:tabs>
          <w:tab w:val="num" w:pos="720"/>
        </w:tabs>
        <w:autoSpaceDE w:val="0"/>
        <w:autoSpaceDN w:val="0"/>
        <w:adjustRightInd w:val="0"/>
        <w:ind w:left="-180"/>
        <w:jc w:val="both"/>
        <w:rPr>
          <w:i/>
          <w:color w:val="000000"/>
        </w:rPr>
      </w:pPr>
    </w:p>
    <w:p w:rsidR="00451EEE" w:rsidRDefault="00451EEE" w:rsidP="00B70E43">
      <w:pPr>
        <w:tabs>
          <w:tab w:val="num" w:pos="720"/>
        </w:tabs>
        <w:autoSpaceDE w:val="0"/>
        <w:autoSpaceDN w:val="0"/>
        <w:adjustRightInd w:val="0"/>
        <w:ind w:left="-180"/>
        <w:jc w:val="both"/>
        <w:rPr>
          <w:i/>
          <w:color w:val="000000"/>
        </w:rPr>
      </w:pPr>
    </w:p>
    <w:p w:rsidR="00451EEE" w:rsidRDefault="00451EEE" w:rsidP="00B70E43">
      <w:pPr>
        <w:tabs>
          <w:tab w:val="num" w:pos="720"/>
        </w:tabs>
        <w:autoSpaceDE w:val="0"/>
        <w:autoSpaceDN w:val="0"/>
        <w:adjustRightInd w:val="0"/>
        <w:ind w:left="-180"/>
        <w:jc w:val="both"/>
        <w:rPr>
          <w:i/>
          <w:color w:val="000000"/>
        </w:rPr>
      </w:pPr>
    </w:p>
    <w:p w:rsidR="00451EEE" w:rsidRDefault="00451EEE" w:rsidP="004E0B7E">
      <w:pPr>
        <w:numPr>
          <w:ilvl w:val="3"/>
          <w:numId w:val="40"/>
        </w:numPr>
        <w:tabs>
          <w:tab w:val="left" w:pos="180"/>
        </w:tabs>
        <w:autoSpaceDE w:val="0"/>
        <w:autoSpaceDN w:val="0"/>
        <w:adjustRightInd w:val="0"/>
        <w:ind w:left="180"/>
        <w:jc w:val="both"/>
        <w:rPr>
          <w:b/>
          <w:i/>
          <w:color w:val="000000"/>
        </w:rPr>
      </w:pPr>
      <w:r w:rsidRPr="00FE39D3">
        <w:rPr>
          <w:b/>
          <w:i/>
          <w:color w:val="000000"/>
        </w:rPr>
        <w:t xml:space="preserve">Působení </w:t>
      </w:r>
      <w:r w:rsidRPr="00FE39D3">
        <w:rPr>
          <w:b/>
          <w:bCs/>
          <w:i/>
        </w:rPr>
        <w:t>Centra na podporu inkluzivního vzdělávání</w:t>
      </w:r>
      <w:r w:rsidRPr="00FE39D3">
        <w:rPr>
          <w:b/>
          <w:i/>
          <w:color w:val="000000"/>
        </w:rPr>
        <w:t xml:space="preserve"> </w:t>
      </w:r>
      <w:r>
        <w:rPr>
          <w:b/>
          <w:i/>
          <w:color w:val="000000"/>
        </w:rPr>
        <w:t xml:space="preserve">(dále jen „CPIV“) </w:t>
      </w:r>
      <w:r w:rsidRPr="00FE39D3">
        <w:rPr>
          <w:b/>
          <w:i/>
          <w:color w:val="000000"/>
        </w:rPr>
        <w:t>v kraji, jeho vliv na situaci znevýhodněných romských dětí, žáků a studentů, role krajského koordinátora pro romské záležitosti v</w:t>
      </w:r>
      <w:r>
        <w:rPr>
          <w:b/>
          <w:i/>
          <w:color w:val="000000"/>
        </w:rPr>
        <w:t xml:space="preserve"> aktivitách </w:t>
      </w:r>
      <w:r w:rsidRPr="00FE39D3">
        <w:rPr>
          <w:b/>
          <w:i/>
          <w:color w:val="000000"/>
        </w:rPr>
        <w:t>regionálních poboček</w:t>
      </w:r>
      <w:r>
        <w:rPr>
          <w:b/>
          <w:i/>
          <w:color w:val="000000"/>
        </w:rPr>
        <w:t xml:space="preserve"> CPIV</w:t>
      </w:r>
      <w:r w:rsidRPr="00FE39D3">
        <w:rPr>
          <w:b/>
          <w:i/>
          <w:color w:val="000000"/>
        </w:rPr>
        <w:t xml:space="preserve">. </w:t>
      </w:r>
    </w:p>
    <w:p w:rsidR="00451EEE" w:rsidRDefault="00451EEE" w:rsidP="00B70E43">
      <w:pPr>
        <w:tabs>
          <w:tab w:val="left" w:pos="180"/>
        </w:tabs>
        <w:autoSpaceDE w:val="0"/>
        <w:autoSpaceDN w:val="0"/>
        <w:adjustRightInd w:val="0"/>
        <w:ind w:left="180"/>
        <w:jc w:val="both"/>
        <w:rPr>
          <w:rFonts w:ascii="Georgia-Bold" w:hAnsi="Georgia-Bold" w:cs="Georgia-Bold"/>
          <w:b/>
          <w:bCs/>
        </w:rPr>
      </w:pPr>
    </w:p>
    <w:p w:rsidR="00451EEE" w:rsidRDefault="00451EEE" w:rsidP="00B70E43">
      <w:pPr>
        <w:tabs>
          <w:tab w:val="left" w:pos="180"/>
        </w:tabs>
        <w:autoSpaceDE w:val="0"/>
        <w:autoSpaceDN w:val="0"/>
        <w:adjustRightInd w:val="0"/>
        <w:ind w:left="180"/>
        <w:jc w:val="both"/>
        <w:rPr>
          <w:rFonts w:ascii="Georgia-Bold" w:hAnsi="Georgia-Bold" w:cs="Georgia-Bold"/>
          <w:b/>
          <w:bCs/>
        </w:rPr>
      </w:pPr>
    </w:p>
    <w:p w:rsidR="00451EEE" w:rsidRDefault="00451EEE" w:rsidP="00B70E43">
      <w:pPr>
        <w:tabs>
          <w:tab w:val="left" w:pos="180"/>
        </w:tabs>
        <w:autoSpaceDE w:val="0"/>
        <w:autoSpaceDN w:val="0"/>
        <w:adjustRightInd w:val="0"/>
        <w:ind w:left="180"/>
        <w:jc w:val="both"/>
        <w:rPr>
          <w:rFonts w:ascii="Georgia-Bold" w:hAnsi="Georgia-Bold" w:cs="Georgia-Bold"/>
          <w:b/>
          <w:bCs/>
        </w:rPr>
      </w:pPr>
    </w:p>
    <w:p w:rsidR="00451EEE" w:rsidRPr="009C5A0D" w:rsidRDefault="00451EEE" w:rsidP="00B70E43">
      <w:pPr>
        <w:tabs>
          <w:tab w:val="left" w:pos="180"/>
        </w:tabs>
        <w:autoSpaceDE w:val="0"/>
        <w:autoSpaceDN w:val="0"/>
        <w:adjustRightInd w:val="0"/>
        <w:ind w:left="180"/>
        <w:jc w:val="both"/>
        <w:rPr>
          <w:b/>
          <w:i/>
          <w:color w:val="000000"/>
        </w:rPr>
      </w:pPr>
      <w:r w:rsidRPr="009C5A0D">
        <w:rPr>
          <w:b/>
          <w:bCs/>
        </w:rPr>
        <w:t>Školy zapojené do projektu CPIV ve školním roce 2011</w:t>
      </w:r>
      <w:r>
        <w:rPr>
          <w:b/>
          <w:bCs/>
        </w:rPr>
        <w:t>/2012 – ORP Česká Lípa</w:t>
      </w:r>
    </w:p>
    <w:p w:rsidR="00451EEE" w:rsidRDefault="00451EEE" w:rsidP="00B70E43">
      <w:pPr>
        <w:pStyle w:val="Odstavecseseznamem"/>
        <w:rPr>
          <w:b/>
          <w:i/>
          <w:color w:val="000000"/>
        </w:rPr>
      </w:pPr>
    </w:p>
    <w:p w:rsidR="00451EEE" w:rsidRPr="009C5A0D" w:rsidRDefault="00451EEE" w:rsidP="00B70E43">
      <w:pPr>
        <w:autoSpaceDE w:val="0"/>
        <w:autoSpaceDN w:val="0"/>
        <w:adjustRightInd w:val="0"/>
        <w:jc w:val="both"/>
        <w:outlineLvl w:val="0"/>
        <w:rPr>
          <w:color w:val="000000"/>
        </w:rPr>
      </w:pPr>
      <w:r w:rsidRPr="009C5A0D">
        <w:rPr>
          <w:color w:val="000000"/>
        </w:rPr>
        <w:t xml:space="preserve">ZŠ a MŠ Brniště, </w:t>
      </w:r>
    </w:p>
    <w:p w:rsidR="00451EEE" w:rsidRDefault="00451EEE" w:rsidP="00B70E43">
      <w:pPr>
        <w:autoSpaceDE w:val="0"/>
        <w:autoSpaceDN w:val="0"/>
        <w:adjustRightInd w:val="0"/>
        <w:jc w:val="both"/>
        <w:outlineLvl w:val="0"/>
        <w:rPr>
          <w:color w:val="000000"/>
        </w:rPr>
      </w:pPr>
      <w:r w:rsidRPr="009C5A0D">
        <w:rPr>
          <w:color w:val="000000"/>
        </w:rPr>
        <w:t xml:space="preserve">ZŠ a MŠ Pod Ralskem 572, Mimoň </w:t>
      </w:r>
    </w:p>
    <w:p w:rsidR="00451EEE" w:rsidRDefault="00451EEE" w:rsidP="00B70E43">
      <w:pPr>
        <w:autoSpaceDE w:val="0"/>
        <w:autoSpaceDN w:val="0"/>
        <w:adjustRightInd w:val="0"/>
        <w:jc w:val="both"/>
        <w:outlineLvl w:val="0"/>
        <w:rPr>
          <w:color w:val="000000"/>
        </w:rPr>
      </w:pPr>
      <w:r w:rsidRPr="009C5A0D">
        <w:rPr>
          <w:color w:val="000000"/>
        </w:rPr>
        <w:t>ZŠ a MŠ Tomáše Ježka Ralsko - Kuřívody, Mimoň</w:t>
      </w:r>
    </w:p>
    <w:p w:rsidR="00451EEE" w:rsidRDefault="00451EEE" w:rsidP="00B70E43">
      <w:pPr>
        <w:autoSpaceDE w:val="0"/>
        <w:autoSpaceDN w:val="0"/>
        <w:adjustRightInd w:val="0"/>
        <w:jc w:val="both"/>
        <w:outlineLvl w:val="0"/>
        <w:rPr>
          <w:color w:val="000000"/>
        </w:rPr>
      </w:pPr>
    </w:p>
    <w:p w:rsidR="00451EEE" w:rsidRDefault="00451EEE" w:rsidP="00B70E43">
      <w:pPr>
        <w:autoSpaceDE w:val="0"/>
        <w:autoSpaceDN w:val="0"/>
        <w:adjustRightInd w:val="0"/>
        <w:jc w:val="both"/>
        <w:outlineLvl w:val="0"/>
        <w:rPr>
          <w:color w:val="000000"/>
        </w:rPr>
      </w:pPr>
      <w:r>
        <w:rPr>
          <w:color w:val="000000"/>
        </w:rPr>
        <w:t xml:space="preserve">(Zdroj: </w:t>
      </w:r>
      <w:r w:rsidRPr="009C5A0D">
        <w:rPr>
          <w:color w:val="000000"/>
        </w:rPr>
        <w:t>http://www.cpiv.cz/images/stories/CPIV/Realizacni-tym/zosiv2012web.pdf</w:t>
      </w:r>
      <w:r>
        <w:rPr>
          <w:color w:val="000000"/>
        </w:rPr>
        <w:t>)</w:t>
      </w:r>
    </w:p>
    <w:p w:rsidR="00451EEE" w:rsidRDefault="00451EEE" w:rsidP="00B70E43">
      <w:pPr>
        <w:autoSpaceDE w:val="0"/>
        <w:autoSpaceDN w:val="0"/>
        <w:adjustRightInd w:val="0"/>
        <w:jc w:val="both"/>
        <w:outlineLvl w:val="0"/>
        <w:rPr>
          <w:color w:val="000000"/>
        </w:rPr>
      </w:pPr>
    </w:p>
    <w:p w:rsidR="00451EEE" w:rsidRPr="009C5A0D" w:rsidRDefault="00451EEE" w:rsidP="00B70E43">
      <w:pPr>
        <w:autoSpaceDE w:val="0"/>
        <w:autoSpaceDN w:val="0"/>
        <w:adjustRightInd w:val="0"/>
        <w:jc w:val="both"/>
        <w:outlineLvl w:val="0"/>
        <w:rPr>
          <w:color w:val="000000"/>
        </w:rPr>
      </w:pPr>
      <w:r>
        <w:rPr>
          <w:b/>
          <w:color w:val="000000"/>
        </w:rPr>
        <w:t xml:space="preserve">A. </w:t>
      </w:r>
      <w:r w:rsidRPr="00BD7D7A">
        <w:rPr>
          <w:b/>
          <w:color w:val="000000"/>
        </w:rPr>
        <w:t>Oblast včasné péče a předškolní výchovy</w:t>
      </w:r>
    </w:p>
    <w:p w:rsidR="00451EEE" w:rsidRPr="007E2580" w:rsidRDefault="00451EEE" w:rsidP="00B70E43">
      <w:pPr>
        <w:autoSpaceDE w:val="0"/>
        <w:autoSpaceDN w:val="0"/>
        <w:adjustRightInd w:val="0"/>
        <w:ind w:left="540"/>
        <w:jc w:val="both"/>
        <w:outlineLvl w:val="0"/>
        <w:rPr>
          <w:color w:val="000000"/>
        </w:rPr>
      </w:pPr>
    </w:p>
    <w:p w:rsidR="00451EEE" w:rsidRPr="00FE39D3" w:rsidRDefault="00451EEE" w:rsidP="004E0B7E">
      <w:pPr>
        <w:numPr>
          <w:ilvl w:val="3"/>
          <w:numId w:val="40"/>
        </w:numPr>
        <w:tabs>
          <w:tab w:val="num" w:pos="180"/>
        </w:tabs>
        <w:autoSpaceDE w:val="0"/>
        <w:autoSpaceDN w:val="0"/>
        <w:adjustRightInd w:val="0"/>
        <w:spacing w:before="120"/>
        <w:ind w:left="176" w:hanging="357"/>
        <w:jc w:val="both"/>
        <w:rPr>
          <w:b/>
          <w:bCs/>
          <w:i/>
          <w:u w:val="single"/>
        </w:rPr>
      </w:pPr>
      <w:r w:rsidRPr="00FE39D3">
        <w:rPr>
          <w:b/>
          <w:i/>
          <w:color w:val="000000"/>
        </w:rPr>
        <w:t>Zhodnocení dostupnosti programů včasné péče a mateřských školek pro obyvatele sociálně vyloučených romských lokalit a identifikace základních bariér v přístupu k předškolnímu vzdělávání</w:t>
      </w:r>
      <w:r>
        <w:rPr>
          <w:b/>
          <w:i/>
          <w:color w:val="000000"/>
        </w:rPr>
        <w:t>:</w:t>
      </w:r>
      <w:r w:rsidRPr="00FE39D3">
        <w:rPr>
          <w:b/>
          <w:i/>
          <w:color w:val="000000"/>
        </w:rPr>
        <w:t xml:space="preserve"> </w:t>
      </w:r>
    </w:p>
    <w:p w:rsidR="00451EEE" w:rsidRPr="00BF2C71" w:rsidRDefault="00451EEE" w:rsidP="004E0B7E">
      <w:pPr>
        <w:numPr>
          <w:ilvl w:val="4"/>
          <w:numId w:val="40"/>
        </w:numPr>
        <w:tabs>
          <w:tab w:val="clear" w:pos="3600"/>
          <w:tab w:val="num" w:pos="567"/>
        </w:tabs>
        <w:autoSpaceDE w:val="0"/>
        <w:autoSpaceDN w:val="0"/>
        <w:adjustRightInd w:val="0"/>
        <w:spacing w:before="120"/>
        <w:ind w:left="540"/>
        <w:jc w:val="both"/>
        <w:rPr>
          <w:bCs/>
          <w:u w:val="single"/>
        </w:rPr>
      </w:pPr>
      <w:r w:rsidRPr="00D8702F">
        <w:rPr>
          <w:color w:val="000000"/>
        </w:rPr>
        <w:t>kapacit</w:t>
      </w:r>
      <w:r>
        <w:rPr>
          <w:color w:val="000000"/>
        </w:rPr>
        <w:t>a</w:t>
      </w:r>
      <w:r w:rsidRPr="00D8702F">
        <w:rPr>
          <w:color w:val="000000"/>
        </w:rPr>
        <w:t xml:space="preserve"> zařízení</w:t>
      </w:r>
      <w:r>
        <w:rPr>
          <w:color w:val="000000"/>
        </w:rPr>
        <w:t xml:space="preserve">, </w:t>
      </w:r>
      <w:r w:rsidRPr="00D8702F">
        <w:rPr>
          <w:color w:val="000000"/>
        </w:rPr>
        <w:t>místní dostupnost zařízení včasné péče a předškolního vzdělávání</w:t>
      </w:r>
      <w:r>
        <w:rPr>
          <w:color w:val="000000"/>
        </w:rPr>
        <w:t>;</w:t>
      </w:r>
    </w:p>
    <w:p w:rsidR="00451EEE" w:rsidRDefault="00451EEE" w:rsidP="00B70E43">
      <w:pPr>
        <w:jc w:val="both"/>
      </w:pPr>
    </w:p>
    <w:p w:rsidR="00451EEE" w:rsidRDefault="00451EEE" w:rsidP="00B70E43">
      <w:pPr>
        <w:jc w:val="both"/>
      </w:pPr>
      <w:r>
        <w:t>V každé vyloučené lokalitě se nachází minimálně jedna mateřská školka, která je romským rodinám dobře dostupná. Všechny školky ve vyloučených lokalitách jsou plně obsazené. Romští rodiče mají minimální zájem zařadit děti do předškolního zařízení. Odhadujeme, že asi 10% romských dětí navštěvuje předškolní zařízení.</w:t>
      </w:r>
    </w:p>
    <w:p w:rsidR="00451EEE" w:rsidRDefault="00451EEE" w:rsidP="00B70E43">
      <w:pPr>
        <w:jc w:val="both"/>
      </w:pPr>
    </w:p>
    <w:p w:rsidR="00451EEE" w:rsidRDefault="00451EEE" w:rsidP="00B70E43">
      <w:pPr>
        <w:jc w:val="both"/>
      </w:pPr>
      <w:r>
        <w:t>Zásadní příčiny toho, proč romské děti nenavštěvují předškolní zařízení, shledáváme v absenci určitého řádu v rodinách, v jejich neochotě vstát a dítě do školky ve stanovenou dobu vypravit a částečně v jejich špatné finanční situaci.</w:t>
      </w:r>
    </w:p>
    <w:p w:rsidR="00451EEE" w:rsidRDefault="00451EEE" w:rsidP="00B70E43">
      <w:pPr>
        <w:jc w:val="both"/>
      </w:pPr>
    </w:p>
    <w:p w:rsidR="00451EEE" w:rsidRDefault="00451EEE" w:rsidP="004E0B7E">
      <w:pPr>
        <w:numPr>
          <w:ilvl w:val="4"/>
          <w:numId w:val="40"/>
        </w:numPr>
        <w:tabs>
          <w:tab w:val="clear" w:pos="3600"/>
          <w:tab w:val="num" w:pos="567"/>
        </w:tabs>
        <w:autoSpaceDE w:val="0"/>
        <w:autoSpaceDN w:val="0"/>
        <w:adjustRightInd w:val="0"/>
        <w:spacing w:before="120"/>
        <w:ind w:left="540"/>
        <w:jc w:val="both"/>
        <w:rPr>
          <w:bCs/>
          <w:u w:val="single"/>
        </w:rPr>
      </w:pPr>
      <w:r>
        <w:rPr>
          <w:color w:val="000000"/>
        </w:rPr>
        <w:t>obsazení mateřských školek z hlediska etnicity (výskyt segregovaných „romských“ školek v kraji), postoj jejich zřizovatelů a místních samospráv k tomuto problému</w:t>
      </w:r>
      <w:r>
        <w:rPr>
          <w:color w:val="000000"/>
        </w:rPr>
        <w:br/>
        <w:t xml:space="preserve">(je zde vyvíjena činnost k řešení problému?); </w:t>
      </w:r>
    </w:p>
    <w:p w:rsidR="00451EEE" w:rsidRDefault="00451EEE" w:rsidP="00B70E43">
      <w:pPr>
        <w:autoSpaceDE w:val="0"/>
        <w:autoSpaceDN w:val="0"/>
        <w:adjustRightInd w:val="0"/>
        <w:spacing w:before="120"/>
        <w:ind w:left="540"/>
        <w:rPr>
          <w:color w:val="000000"/>
        </w:rPr>
      </w:pPr>
    </w:p>
    <w:p w:rsidR="00451EEE" w:rsidRPr="00FE4062" w:rsidRDefault="00451EEE" w:rsidP="00B70E43">
      <w:pPr>
        <w:autoSpaceDE w:val="0"/>
        <w:autoSpaceDN w:val="0"/>
        <w:adjustRightInd w:val="0"/>
        <w:spacing w:before="120"/>
        <w:ind w:left="540"/>
        <w:jc w:val="both"/>
        <w:rPr>
          <w:bCs/>
          <w:u w:val="single"/>
        </w:rPr>
      </w:pPr>
      <w:r w:rsidRPr="00FE4062">
        <w:rPr>
          <w:color w:val="000000"/>
        </w:rPr>
        <w:t>Výskyt segregovaných mateřských školek neevidujeme.</w:t>
      </w:r>
    </w:p>
    <w:p w:rsidR="00451EEE" w:rsidRPr="001F702D" w:rsidRDefault="00451EEE" w:rsidP="00B70E43">
      <w:pPr>
        <w:autoSpaceDE w:val="0"/>
        <w:autoSpaceDN w:val="0"/>
        <w:adjustRightInd w:val="0"/>
        <w:spacing w:before="120"/>
        <w:ind w:left="540"/>
        <w:jc w:val="both"/>
        <w:rPr>
          <w:bCs/>
          <w:u w:val="single"/>
        </w:rPr>
      </w:pPr>
    </w:p>
    <w:p w:rsidR="00451EEE" w:rsidRPr="0073225F" w:rsidRDefault="00451EEE" w:rsidP="004E0B7E">
      <w:pPr>
        <w:numPr>
          <w:ilvl w:val="4"/>
          <w:numId w:val="40"/>
        </w:numPr>
        <w:tabs>
          <w:tab w:val="clear" w:pos="3600"/>
          <w:tab w:val="num" w:pos="567"/>
        </w:tabs>
        <w:autoSpaceDE w:val="0"/>
        <w:autoSpaceDN w:val="0"/>
        <w:adjustRightInd w:val="0"/>
        <w:spacing w:before="120"/>
        <w:ind w:left="540"/>
        <w:jc w:val="both"/>
        <w:rPr>
          <w:bCs/>
          <w:u w:val="single"/>
        </w:rPr>
      </w:pPr>
      <w:r w:rsidRPr="00D8702F">
        <w:rPr>
          <w:color w:val="000000"/>
        </w:rPr>
        <w:t xml:space="preserve">postoj </w:t>
      </w:r>
      <w:r>
        <w:rPr>
          <w:color w:val="000000"/>
        </w:rPr>
        <w:t xml:space="preserve">a poptávka </w:t>
      </w:r>
      <w:r w:rsidRPr="00D8702F">
        <w:rPr>
          <w:color w:val="000000"/>
        </w:rPr>
        <w:t xml:space="preserve">romských rodičů </w:t>
      </w:r>
      <w:r>
        <w:rPr>
          <w:color w:val="000000"/>
        </w:rPr>
        <w:t>po</w:t>
      </w:r>
      <w:r w:rsidRPr="00D8702F">
        <w:rPr>
          <w:color w:val="000000"/>
        </w:rPr>
        <w:t xml:space="preserve"> včasné péči a předškolním vzdělávání;</w:t>
      </w:r>
    </w:p>
    <w:p w:rsidR="00451EEE" w:rsidRDefault="00451EEE" w:rsidP="00B70E43">
      <w:pPr>
        <w:autoSpaceDE w:val="0"/>
        <w:autoSpaceDN w:val="0"/>
        <w:adjustRightInd w:val="0"/>
        <w:spacing w:before="120"/>
        <w:ind w:left="540"/>
        <w:jc w:val="both"/>
        <w:rPr>
          <w:color w:val="000000"/>
        </w:rPr>
      </w:pPr>
    </w:p>
    <w:p w:rsidR="00451EEE" w:rsidRDefault="00451EEE" w:rsidP="00B70E43">
      <w:pPr>
        <w:jc w:val="both"/>
      </w:pPr>
      <w:r>
        <w:t>V České Lípě existuje jeden přípravný ročník. Kvalita výuky v něm je velice dobrá. Zájem rodičů o toto vzdělávání je minimální – téměř nulový.</w:t>
      </w:r>
    </w:p>
    <w:p w:rsidR="00451EEE" w:rsidRDefault="00451EEE" w:rsidP="00B70E43">
      <w:pPr>
        <w:jc w:val="both"/>
      </w:pPr>
      <w:r>
        <w:t xml:space="preserve">V rámci předškolní přípravy se věnují dětem dvě výchovné pracovnice v klubovně Paramisa. Klubovnu zřizuje město Česká Lípa, zájem rodičů o tuto službu zdarma evidujeme rovněž jako minimální. Někteří rodiče nejsou v dopoledních hodinách schopni předškolní děti </w:t>
      </w:r>
      <w:r w:rsidRPr="00CF6FBE">
        <w:t xml:space="preserve">do klubovny </w:t>
      </w:r>
      <w:r>
        <w:t>přivést. Jako důvody, proč děti nevodí do klubovny, uvádí různé příčiny, my se domníváme, že hlavním důvodem je pohodlnost rodičů, raději si nechají děti doma, než by je někam odváděli a museli pro ně zase dojít.</w:t>
      </w:r>
    </w:p>
    <w:p w:rsidR="00451EEE" w:rsidRPr="00D8702F" w:rsidRDefault="00451EEE" w:rsidP="00B70E43">
      <w:pPr>
        <w:autoSpaceDE w:val="0"/>
        <w:autoSpaceDN w:val="0"/>
        <w:adjustRightInd w:val="0"/>
        <w:spacing w:before="120"/>
        <w:ind w:left="540"/>
        <w:jc w:val="both"/>
        <w:rPr>
          <w:bCs/>
          <w:u w:val="single"/>
        </w:rPr>
      </w:pPr>
    </w:p>
    <w:p w:rsidR="00451EEE" w:rsidRDefault="00451EEE" w:rsidP="004E0B7E">
      <w:pPr>
        <w:numPr>
          <w:ilvl w:val="4"/>
          <w:numId w:val="40"/>
        </w:numPr>
        <w:tabs>
          <w:tab w:val="clear" w:pos="3600"/>
          <w:tab w:val="num" w:pos="567"/>
        </w:tabs>
        <w:autoSpaceDE w:val="0"/>
        <w:autoSpaceDN w:val="0"/>
        <w:adjustRightInd w:val="0"/>
        <w:spacing w:before="120"/>
        <w:ind w:left="540"/>
        <w:jc w:val="both"/>
        <w:rPr>
          <w:color w:val="000000"/>
        </w:rPr>
      </w:pPr>
      <w:r w:rsidRPr="00D8702F">
        <w:rPr>
          <w:color w:val="000000"/>
        </w:rPr>
        <w:t>míra propojení vzdělávacích aktivit, poradenských služeb a sociálních služeb pro sociálně znevýhodněné děti</w:t>
      </w:r>
      <w:r>
        <w:rPr>
          <w:color w:val="000000"/>
        </w:rPr>
        <w:t xml:space="preserve"> v předškolním věku a jejich rodiče (tj. je uplatňován v této oblasti multidisciplinární přístup?).</w:t>
      </w:r>
    </w:p>
    <w:p w:rsidR="00451EEE" w:rsidRDefault="00451EEE" w:rsidP="00B70E43">
      <w:pPr>
        <w:autoSpaceDE w:val="0"/>
        <w:autoSpaceDN w:val="0"/>
        <w:adjustRightInd w:val="0"/>
        <w:spacing w:before="120"/>
        <w:ind w:left="540"/>
        <w:jc w:val="both"/>
        <w:rPr>
          <w:color w:val="000000"/>
        </w:rPr>
      </w:pPr>
    </w:p>
    <w:p w:rsidR="00451EEE" w:rsidRDefault="00451EEE" w:rsidP="00B70E43">
      <w:pPr>
        <w:autoSpaceDE w:val="0"/>
        <w:autoSpaceDN w:val="0"/>
        <w:adjustRightInd w:val="0"/>
        <w:spacing w:before="120"/>
        <w:ind w:left="540"/>
        <w:jc w:val="both"/>
        <w:rPr>
          <w:color w:val="000000"/>
        </w:rPr>
      </w:pPr>
      <w:r>
        <w:rPr>
          <w:color w:val="000000"/>
        </w:rPr>
        <w:t>Neeviduje se.</w:t>
      </w:r>
    </w:p>
    <w:p w:rsidR="00451EEE" w:rsidRDefault="00451EEE" w:rsidP="00B70E43">
      <w:pPr>
        <w:tabs>
          <w:tab w:val="num" w:pos="180"/>
        </w:tabs>
        <w:autoSpaceDE w:val="0"/>
        <w:autoSpaceDN w:val="0"/>
        <w:adjustRightInd w:val="0"/>
        <w:ind w:left="180"/>
        <w:jc w:val="both"/>
        <w:rPr>
          <w:color w:val="000000"/>
        </w:rPr>
      </w:pPr>
      <w:r>
        <w:rPr>
          <w:color w:val="000000"/>
        </w:rPr>
        <w:t xml:space="preserve">               </w:t>
      </w:r>
    </w:p>
    <w:p w:rsidR="00451EEE" w:rsidRDefault="00451EEE" w:rsidP="00B70E43">
      <w:pPr>
        <w:tabs>
          <w:tab w:val="num" w:pos="180"/>
        </w:tabs>
        <w:autoSpaceDE w:val="0"/>
        <w:autoSpaceDN w:val="0"/>
        <w:adjustRightInd w:val="0"/>
        <w:ind w:left="180"/>
        <w:jc w:val="both"/>
        <w:rPr>
          <w:bCs/>
        </w:rPr>
      </w:pPr>
    </w:p>
    <w:p w:rsidR="00451EEE" w:rsidRPr="00FE39D3" w:rsidRDefault="00451EEE" w:rsidP="004E0B7E">
      <w:pPr>
        <w:numPr>
          <w:ilvl w:val="3"/>
          <w:numId w:val="51"/>
        </w:numPr>
        <w:tabs>
          <w:tab w:val="clear" w:pos="2880"/>
          <w:tab w:val="num" w:pos="180"/>
        </w:tabs>
        <w:autoSpaceDE w:val="0"/>
        <w:autoSpaceDN w:val="0"/>
        <w:adjustRightInd w:val="0"/>
        <w:ind w:left="180"/>
        <w:jc w:val="both"/>
        <w:rPr>
          <w:b/>
          <w:bCs/>
          <w:i/>
          <w:u w:val="single"/>
        </w:rPr>
      </w:pPr>
      <w:r w:rsidRPr="00FE39D3">
        <w:rPr>
          <w:b/>
          <w:i/>
          <w:color w:val="000000"/>
        </w:rPr>
        <w:t xml:space="preserve">Dostupnost přípravných ročníků v kraji, identifikace základních bariér v přístupu k nim (posouzení jejich kapacity; </w:t>
      </w:r>
      <w:r>
        <w:rPr>
          <w:b/>
          <w:i/>
          <w:color w:val="000000"/>
        </w:rPr>
        <w:t>zájem romských r</w:t>
      </w:r>
      <w:r w:rsidRPr="00FE39D3">
        <w:rPr>
          <w:b/>
          <w:i/>
          <w:color w:val="000000"/>
        </w:rPr>
        <w:t xml:space="preserve">odičů </w:t>
      </w:r>
      <w:r>
        <w:rPr>
          <w:b/>
          <w:i/>
          <w:color w:val="000000"/>
        </w:rPr>
        <w:t xml:space="preserve">o </w:t>
      </w:r>
      <w:r w:rsidRPr="00FE39D3">
        <w:rPr>
          <w:b/>
          <w:i/>
          <w:color w:val="000000"/>
        </w:rPr>
        <w:t>jejich využívání, kvalita výuky</w:t>
      </w:r>
      <w:r w:rsidRPr="00FE39D3">
        <w:rPr>
          <w:b/>
          <w:i/>
        </w:rPr>
        <w:t xml:space="preserve">). </w:t>
      </w:r>
    </w:p>
    <w:p w:rsidR="00451EEE" w:rsidRPr="002E748D" w:rsidRDefault="00451EEE" w:rsidP="00B70E43">
      <w:pPr>
        <w:autoSpaceDE w:val="0"/>
        <w:autoSpaceDN w:val="0"/>
        <w:adjustRightInd w:val="0"/>
        <w:spacing w:before="120"/>
        <w:ind w:left="180"/>
        <w:jc w:val="both"/>
        <w:rPr>
          <w:color w:val="000000"/>
          <w:sz w:val="20"/>
          <w:szCs w:val="20"/>
        </w:rPr>
      </w:pPr>
      <w:r w:rsidRPr="002E748D">
        <w:rPr>
          <w:b/>
          <w:sz w:val="20"/>
          <w:szCs w:val="20"/>
        </w:rPr>
        <w:t>Tabulka č.</w:t>
      </w:r>
      <w:r>
        <w:rPr>
          <w:b/>
          <w:sz w:val="20"/>
          <w:szCs w:val="20"/>
        </w:rPr>
        <w:t>2</w:t>
      </w:r>
      <w:r w:rsidRPr="002E748D">
        <w:rPr>
          <w:sz w:val="20"/>
          <w:szCs w:val="20"/>
        </w:rPr>
        <w:t xml:space="preserve"> Přehled vzdělávacích zařízení zřizujících přípravné ročníky</w:t>
      </w:r>
      <w:r>
        <w:rPr>
          <w:sz w:val="20"/>
          <w:szCs w:val="20"/>
        </w:rPr>
        <w:t xml:space="preserve"> v roce 2012 </w:t>
      </w:r>
    </w:p>
    <w:tbl>
      <w:tblPr>
        <w:tblW w:w="8820" w:type="dxa"/>
        <w:tblInd w:w="250" w:type="dxa"/>
        <w:tblCellMar>
          <w:left w:w="70" w:type="dxa"/>
          <w:right w:w="70" w:type="dxa"/>
        </w:tblCellMar>
        <w:tblLook w:val="0000"/>
      </w:tblPr>
      <w:tblGrid>
        <w:gridCol w:w="1440"/>
        <w:gridCol w:w="1800"/>
        <w:gridCol w:w="3060"/>
        <w:gridCol w:w="2520"/>
      </w:tblGrid>
      <w:tr w:rsidR="00451EEE" w:rsidRPr="00F3215B">
        <w:trPr>
          <w:trHeight w:val="607"/>
        </w:trPr>
        <w:tc>
          <w:tcPr>
            <w:tcW w:w="14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r w:rsidRPr="002E1533">
              <w:rPr>
                <w:b/>
                <w:sz w:val="22"/>
                <w:szCs w:val="22"/>
              </w:rPr>
              <w:t>Název zařízení</w:t>
            </w:r>
          </w:p>
        </w:tc>
        <w:tc>
          <w:tcPr>
            <w:tcW w:w="1800" w:type="dxa"/>
            <w:tcBorders>
              <w:top w:val="single" w:sz="8" w:space="0" w:color="000000"/>
              <w:left w:val="nil"/>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r w:rsidRPr="002E1533">
              <w:rPr>
                <w:b/>
                <w:sz w:val="22"/>
                <w:szCs w:val="22"/>
              </w:rPr>
              <w:t>Sídlo zařízení</w:t>
            </w:r>
          </w:p>
        </w:tc>
        <w:tc>
          <w:tcPr>
            <w:tcW w:w="3060" w:type="dxa"/>
            <w:tcBorders>
              <w:top w:val="single" w:sz="8" w:space="0" w:color="000000"/>
              <w:left w:val="nil"/>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r w:rsidRPr="002E1533">
              <w:rPr>
                <w:b/>
                <w:sz w:val="22"/>
                <w:szCs w:val="22"/>
              </w:rPr>
              <w:t>Počet přípravných ročníků</w:t>
            </w:r>
          </w:p>
        </w:tc>
        <w:tc>
          <w:tcPr>
            <w:tcW w:w="2520" w:type="dxa"/>
            <w:tcBorders>
              <w:top w:val="single" w:sz="8" w:space="0" w:color="000000"/>
              <w:left w:val="nil"/>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r w:rsidRPr="002E1533">
              <w:rPr>
                <w:b/>
                <w:sz w:val="22"/>
                <w:szCs w:val="22"/>
              </w:rPr>
              <w:t>Počet dětí, které se v nich vzdělávají</w:t>
            </w:r>
          </w:p>
        </w:tc>
      </w:tr>
      <w:tr w:rsidR="00451EEE" w:rsidRPr="00F3215B">
        <w:trPr>
          <w:trHeight w:val="288"/>
        </w:trPr>
        <w:tc>
          <w:tcPr>
            <w:tcW w:w="1440" w:type="dxa"/>
            <w:tcBorders>
              <w:top w:val="nil"/>
              <w:left w:val="single" w:sz="8" w:space="0" w:color="000000"/>
              <w:bottom w:val="single" w:sz="8" w:space="0" w:color="000000"/>
              <w:right w:val="single" w:sz="8" w:space="0" w:color="000000"/>
            </w:tcBorders>
            <w:vAlign w:val="bottom"/>
          </w:tcPr>
          <w:p w:rsidR="00451EEE" w:rsidRPr="002E1533" w:rsidRDefault="00451EEE" w:rsidP="002C5922">
            <w:pPr>
              <w:ind w:left="180"/>
              <w:rPr>
                <w:sz w:val="22"/>
                <w:szCs w:val="22"/>
              </w:rPr>
            </w:pPr>
            <w:r>
              <w:rPr>
                <w:sz w:val="22"/>
                <w:szCs w:val="22"/>
              </w:rPr>
              <w:t>ZŠ Špičák, Česká Lípa</w:t>
            </w:r>
          </w:p>
        </w:tc>
        <w:tc>
          <w:tcPr>
            <w:tcW w:w="1800" w:type="dxa"/>
            <w:tcBorders>
              <w:top w:val="nil"/>
              <w:left w:val="nil"/>
              <w:bottom w:val="single" w:sz="8" w:space="0" w:color="000000"/>
              <w:right w:val="single" w:sz="8" w:space="0" w:color="000000"/>
            </w:tcBorders>
            <w:vAlign w:val="bottom"/>
          </w:tcPr>
          <w:p w:rsidR="00451EEE" w:rsidRPr="002E1533" w:rsidRDefault="00451EEE" w:rsidP="002C5922">
            <w:pPr>
              <w:ind w:left="180"/>
              <w:rPr>
                <w:sz w:val="22"/>
                <w:szCs w:val="22"/>
              </w:rPr>
            </w:pPr>
            <w:r>
              <w:rPr>
                <w:sz w:val="22"/>
                <w:szCs w:val="22"/>
              </w:rPr>
              <w:t>28. října, Česká Lípa</w:t>
            </w:r>
          </w:p>
        </w:tc>
        <w:tc>
          <w:tcPr>
            <w:tcW w:w="3060" w:type="dxa"/>
            <w:tcBorders>
              <w:top w:val="nil"/>
              <w:left w:val="nil"/>
              <w:bottom w:val="single" w:sz="8" w:space="0" w:color="000000"/>
              <w:right w:val="single" w:sz="8" w:space="0" w:color="000000"/>
            </w:tcBorders>
            <w:vAlign w:val="bottom"/>
          </w:tcPr>
          <w:p w:rsidR="00451EEE" w:rsidRPr="002E1533" w:rsidRDefault="00451EEE" w:rsidP="002C5922">
            <w:pPr>
              <w:ind w:left="180"/>
              <w:rPr>
                <w:sz w:val="22"/>
                <w:szCs w:val="22"/>
              </w:rPr>
            </w:pPr>
            <w:r>
              <w:rPr>
                <w:sz w:val="22"/>
                <w:szCs w:val="22"/>
              </w:rPr>
              <w:t>1</w:t>
            </w:r>
          </w:p>
        </w:tc>
        <w:tc>
          <w:tcPr>
            <w:tcW w:w="2520" w:type="dxa"/>
            <w:tcBorders>
              <w:top w:val="nil"/>
              <w:left w:val="nil"/>
              <w:bottom w:val="single" w:sz="8" w:space="0" w:color="000000"/>
              <w:right w:val="single" w:sz="8" w:space="0" w:color="000000"/>
            </w:tcBorders>
            <w:vAlign w:val="bottom"/>
          </w:tcPr>
          <w:p w:rsidR="00451EEE" w:rsidRPr="002E1533" w:rsidRDefault="00451EEE" w:rsidP="002C5922">
            <w:pPr>
              <w:ind w:left="180"/>
              <w:rPr>
                <w:sz w:val="22"/>
                <w:szCs w:val="22"/>
              </w:rPr>
            </w:pPr>
            <w:r>
              <w:rPr>
                <w:sz w:val="22"/>
                <w:szCs w:val="22"/>
              </w:rPr>
              <w:t>16</w:t>
            </w:r>
          </w:p>
        </w:tc>
      </w:tr>
      <w:tr w:rsidR="00451EEE" w:rsidRPr="00F3215B">
        <w:trPr>
          <w:trHeight w:val="340"/>
        </w:trPr>
        <w:tc>
          <w:tcPr>
            <w:tcW w:w="1440" w:type="dxa"/>
            <w:tcBorders>
              <w:top w:val="nil"/>
              <w:left w:val="single" w:sz="8" w:space="0" w:color="000000"/>
              <w:bottom w:val="single" w:sz="8" w:space="0" w:color="000000"/>
              <w:right w:val="single" w:sz="8" w:space="0" w:color="000000"/>
            </w:tcBorders>
            <w:vAlign w:val="bottom"/>
          </w:tcPr>
          <w:p w:rsidR="00451EEE" w:rsidRPr="00F3215B" w:rsidRDefault="00451EEE" w:rsidP="002C5922">
            <w:pPr>
              <w:ind w:left="180"/>
            </w:pPr>
          </w:p>
        </w:tc>
        <w:tc>
          <w:tcPr>
            <w:tcW w:w="1800" w:type="dxa"/>
            <w:tcBorders>
              <w:top w:val="nil"/>
              <w:left w:val="nil"/>
              <w:bottom w:val="single" w:sz="8" w:space="0" w:color="000000"/>
              <w:right w:val="single" w:sz="8" w:space="0" w:color="000000"/>
            </w:tcBorders>
            <w:vAlign w:val="bottom"/>
          </w:tcPr>
          <w:p w:rsidR="00451EEE" w:rsidRPr="00F3215B" w:rsidRDefault="00451EEE" w:rsidP="002C5922">
            <w:pPr>
              <w:ind w:left="180"/>
              <w:jc w:val="center"/>
            </w:pPr>
          </w:p>
        </w:tc>
        <w:tc>
          <w:tcPr>
            <w:tcW w:w="3060" w:type="dxa"/>
            <w:tcBorders>
              <w:top w:val="nil"/>
              <w:left w:val="nil"/>
              <w:bottom w:val="single" w:sz="8" w:space="0" w:color="000000"/>
              <w:right w:val="single" w:sz="8" w:space="0" w:color="000000"/>
            </w:tcBorders>
            <w:vAlign w:val="bottom"/>
          </w:tcPr>
          <w:p w:rsidR="00451EEE" w:rsidRPr="00F3215B" w:rsidRDefault="00451EEE" w:rsidP="002C5922">
            <w:pPr>
              <w:ind w:left="180"/>
              <w:jc w:val="center"/>
            </w:pPr>
          </w:p>
        </w:tc>
        <w:tc>
          <w:tcPr>
            <w:tcW w:w="2520" w:type="dxa"/>
            <w:tcBorders>
              <w:top w:val="nil"/>
              <w:left w:val="nil"/>
              <w:bottom w:val="single" w:sz="8" w:space="0" w:color="000000"/>
              <w:right w:val="single" w:sz="8" w:space="0" w:color="000000"/>
            </w:tcBorders>
            <w:vAlign w:val="bottom"/>
          </w:tcPr>
          <w:p w:rsidR="00451EEE" w:rsidRPr="00F3215B" w:rsidRDefault="00451EEE" w:rsidP="002C5922">
            <w:pPr>
              <w:ind w:left="180"/>
              <w:jc w:val="center"/>
            </w:pPr>
          </w:p>
        </w:tc>
      </w:tr>
    </w:tbl>
    <w:p w:rsidR="00451EEE" w:rsidRPr="00F3215B" w:rsidRDefault="00451EEE" w:rsidP="00B70E43">
      <w:pPr>
        <w:jc w:val="both"/>
      </w:pPr>
    </w:p>
    <w:p w:rsidR="00451EEE" w:rsidRDefault="00451EEE" w:rsidP="00B70E43">
      <w:pPr>
        <w:autoSpaceDE w:val="0"/>
        <w:autoSpaceDN w:val="0"/>
        <w:adjustRightInd w:val="0"/>
        <w:jc w:val="both"/>
        <w:outlineLvl w:val="0"/>
        <w:rPr>
          <w:color w:val="000000"/>
        </w:rPr>
      </w:pPr>
    </w:p>
    <w:p w:rsidR="00451EEE" w:rsidRPr="00BD7D7A" w:rsidRDefault="00451EEE" w:rsidP="00B70E43">
      <w:pPr>
        <w:autoSpaceDE w:val="0"/>
        <w:autoSpaceDN w:val="0"/>
        <w:adjustRightInd w:val="0"/>
        <w:jc w:val="both"/>
        <w:outlineLvl w:val="0"/>
        <w:rPr>
          <w:b/>
          <w:color w:val="000000"/>
        </w:rPr>
      </w:pPr>
      <w:r w:rsidRPr="00BD7D7A">
        <w:rPr>
          <w:b/>
          <w:color w:val="000000"/>
        </w:rPr>
        <w:t>B. Základní vzdělávání</w:t>
      </w:r>
    </w:p>
    <w:p w:rsidR="00451EEE" w:rsidRPr="00F3215B" w:rsidRDefault="00451EEE" w:rsidP="00B70E43">
      <w:pPr>
        <w:autoSpaceDE w:val="0"/>
        <w:autoSpaceDN w:val="0"/>
        <w:adjustRightInd w:val="0"/>
        <w:jc w:val="both"/>
        <w:rPr>
          <w:color w:val="000000"/>
        </w:rPr>
      </w:pPr>
    </w:p>
    <w:p w:rsidR="00451EEE" w:rsidRPr="00FE39D3" w:rsidRDefault="00451EEE" w:rsidP="004E0B7E">
      <w:pPr>
        <w:numPr>
          <w:ilvl w:val="3"/>
          <w:numId w:val="41"/>
        </w:numPr>
        <w:tabs>
          <w:tab w:val="clear" w:pos="2880"/>
          <w:tab w:val="num" w:pos="180"/>
        </w:tabs>
        <w:autoSpaceDE w:val="0"/>
        <w:autoSpaceDN w:val="0"/>
        <w:adjustRightInd w:val="0"/>
        <w:ind w:left="180"/>
        <w:jc w:val="both"/>
        <w:rPr>
          <w:b/>
          <w:i/>
          <w:color w:val="000000"/>
        </w:rPr>
      </w:pPr>
      <w:r w:rsidRPr="00FE39D3">
        <w:rPr>
          <w:b/>
          <w:i/>
          <w:color w:val="000000"/>
        </w:rPr>
        <w:t xml:space="preserve">Zhodnocení průběhu zápisů romských dětí do </w:t>
      </w:r>
      <w:r>
        <w:rPr>
          <w:b/>
          <w:i/>
          <w:color w:val="000000"/>
        </w:rPr>
        <w:t>základních škol (dále jen „</w:t>
      </w:r>
      <w:r w:rsidRPr="00FE39D3">
        <w:rPr>
          <w:b/>
          <w:i/>
          <w:color w:val="000000"/>
        </w:rPr>
        <w:t>ZŠ</w:t>
      </w:r>
      <w:r>
        <w:rPr>
          <w:b/>
          <w:i/>
          <w:color w:val="000000"/>
        </w:rPr>
        <w:t>“)</w:t>
      </w:r>
      <w:r w:rsidRPr="00FE39D3">
        <w:rPr>
          <w:b/>
          <w:i/>
          <w:color w:val="000000"/>
        </w:rPr>
        <w:t>, uplatňování specifických praktik škol a školských poradenských zařízení</w:t>
      </w:r>
      <w:r>
        <w:rPr>
          <w:b/>
          <w:i/>
          <w:color w:val="000000"/>
        </w:rPr>
        <w:t xml:space="preserve">. </w:t>
      </w:r>
    </w:p>
    <w:p w:rsidR="00451EEE" w:rsidRDefault="00451EEE" w:rsidP="00B70E43">
      <w:pPr>
        <w:tabs>
          <w:tab w:val="num" w:pos="180"/>
        </w:tabs>
        <w:autoSpaceDE w:val="0"/>
        <w:autoSpaceDN w:val="0"/>
        <w:adjustRightInd w:val="0"/>
        <w:ind w:left="180"/>
        <w:jc w:val="both"/>
        <w:rPr>
          <w:color w:val="000000"/>
        </w:rPr>
      </w:pPr>
    </w:p>
    <w:p w:rsidR="00451EEE" w:rsidRDefault="00451EEE" w:rsidP="00B70E43">
      <w:pPr>
        <w:tabs>
          <w:tab w:val="num" w:pos="180"/>
        </w:tabs>
        <w:autoSpaceDE w:val="0"/>
        <w:autoSpaceDN w:val="0"/>
        <w:adjustRightInd w:val="0"/>
        <w:ind w:left="180"/>
        <w:jc w:val="both"/>
        <w:rPr>
          <w:color w:val="000000"/>
        </w:rPr>
      </w:pPr>
    </w:p>
    <w:p w:rsidR="00451EEE" w:rsidRPr="0026408D" w:rsidRDefault="00451EEE" w:rsidP="00B70E43">
      <w:pPr>
        <w:jc w:val="both"/>
      </w:pPr>
      <w:r w:rsidRPr="0026408D">
        <w:t xml:space="preserve">Do 1. třídy </w:t>
      </w:r>
      <w:r>
        <w:t xml:space="preserve">základních škol bylo </w:t>
      </w:r>
      <w:r w:rsidRPr="0026408D">
        <w:t>v roce 201</w:t>
      </w:r>
      <w:r>
        <w:t>2</w:t>
      </w:r>
      <w:r w:rsidRPr="0026408D">
        <w:t xml:space="preserve"> v ORP Česká Lípa zapsáno 6</w:t>
      </w:r>
      <w:r>
        <w:t>11</w:t>
      </w:r>
      <w:r w:rsidRPr="0026408D">
        <w:t xml:space="preserve"> dětí, po odkladu bylo zapsáno 1</w:t>
      </w:r>
      <w:r>
        <w:t>49</w:t>
      </w:r>
      <w:r w:rsidRPr="0026408D">
        <w:t xml:space="preserve"> dětí. Počet romských dětí u zápisu školy neevidují.</w:t>
      </w:r>
    </w:p>
    <w:p w:rsidR="00451EEE" w:rsidRPr="00811215" w:rsidRDefault="00451EEE" w:rsidP="00B70E43">
      <w:pPr>
        <w:jc w:val="both"/>
        <w:rPr>
          <w:color w:val="FF0000"/>
        </w:rPr>
      </w:pPr>
    </w:p>
    <w:p w:rsidR="00451EEE" w:rsidRDefault="00451EEE" w:rsidP="00B70E43">
      <w:pPr>
        <w:jc w:val="both"/>
      </w:pPr>
      <w:r w:rsidRPr="006801CE">
        <w:t xml:space="preserve">Při zápisu do prvního ročníku je k romským dětem přistupováno stejně jako k ostatním. V některých případech dochází k tomu, že </w:t>
      </w:r>
      <w:r>
        <w:t xml:space="preserve">rodiče </w:t>
      </w:r>
      <w:r w:rsidRPr="006801CE">
        <w:t>potřebují pomoci s vyplněním dotazníků či potřebných žádostí k přijetí dítěte k základnímu vzdělání. Vždy je jim vyhověno. Tento problém se netýká pouze Romů.</w:t>
      </w:r>
    </w:p>
    <w:p w:rsidR="00451EEE" w:rsidRDefault="00451EEE" w:rsidP="00B70E43">
      <w:pPr>
        <w:jc w:val="both"/>
      </w:pPr>
    </w:p>
    <w:p w:rsidR="00451EEE" w:rsidRDefault="00451EEE" w:rsidP="00B70E43">
      <w:pPr>
        <w:jc w:val="both"/>
        <w:rPr>
          <w:i/>
        </w:rPr>
      </w:pPr>
      <w:r w:rsidRPr="006801CE">
        <w:rPr>
          <w:i/>
        </w:rPr>
        <w:t>„Běžně bývá u zápisu kolem 6-7 romských dětí. Mnozí neprokážou školní zralost a je jim doporučený odklad školní docházky. Romské rodiny si následně nevyřídí potřebnou dokumentaci a k odkladu nemůže dojít, dítě tedy nastoupí do 1. třídy. Pravidelně dochází k dodatečnému odkladu cca u 2 dětí.  Romské děti často odchází po 1. třídě do speciální a praktické ZŠ nebo jsou klasifikováni nedostatečnou a musí ročník opakovat.“</w:t>
      </w:r>
    </w:p>
    <w:p w:rsidR="00451EEE" w:rsidRPr="00787A88" w:rsidRDefault="00451EEE" w:rsidP="00B70E43">
      <w:pPr>
        <w:jc w:val="both"/>
      </w:pPr>
      <w:r>
        <w:t>(</w:t>
      </w:r>
      <w:r w:rsidRPr="00787A88">
        <w:t>Zdroj:</w:t>
      </w:r>
      <w:r>
        <w:t xml:space="preserve"> ZŠ Dr. M. Tyrše, Česká Lípa)</w:t>
      </w:r>
    </w:p>
    <w:p w:rsidR="00451EEE" w:rsidRPr="006801CE" w:rsidRDefault="00451EEE" w:rsidP="00B70E43">
      <w:pPr>
        <w:tabs>
          <w:tab w:val="num" w:pos="180"/>
        </w:tabs>
        <w:autoSpaceDE w:val="0"/>
        <w:autoSpaceDN w:val="0"/>
        <w:adjustRightInd w:val="0"/>
        <w:ind w:left="180"/>
        <w:jc w:val="both"/>
        <w:rPr>
          <w:i/>
          <w:color w:val="000000"/>
        </w:rPr>
      </w:pPr>
    </w:p>
    <w:p w:rsidR="00451EEE" w:rsidRPr="008B61D4" w:rsidRDefault="00451EEE" w:rsidP="004E0B7E">
      <w:pPr>
        <w:numPr>
          <w:ilvl w:val="3"/>
          <w:numId w:val="41"/>
        </w:numPr>
        <w:tabs>
          <w:tab w:val="clear" w:pos="2880"/>
          <w:tab w:val="num" w:pos="180"/>
        </w:tabs>
        <w:autoSpaceDE w:val="0"/>
        <w:autoSpaceDN w:val="0"/>
        <w:adjustRightInd w:val="0"/>
        <w:ind w:left="180"/>
        <w:jc w:val="both"/>
        <w:rPr>
          <w:b/>
          <w:i/>
          <w:color w:val="000000"/>
        </w:rPr>
      </w:pPr>
      <w:r w:rsidRPr="00FE39D3">
        <w:rPr>
          <w:b/>
          <w:i/>
          <w:color w:val="000000"/>
        </w:rPr>
        <w:t xml:space="preserve">Existence </w:t>
      </w:r>
      <w:r>
        <w:rPr>
          <w:b/>
          <w:i/>
          <w:color w:val="000000"/>
        </w:rPr>
        <w:t>ZŠ</w:t>
      </w:r>
      <w:r w:rsidRPr="00FE39D3">
        <w:rPr>
          <w:b/>
          <w:i/>
          <w:color w:val="000000"/>
        </w:rPr>
        <w:t xml:space="preserve"> s vysokým podílem romských žáků</w:t>
      </w:r>
      <w:r>
        <w:rPr>
          <w:b/>
          <w:i/>
          <w:color w:val="000000"/>
        </w:rPr>
        <w:t xml:space="preserve"> </w:t>
      </w:r>
      <w:r w:rsidRPr="00FE39D3">
        <w:rPr>
          <w:b/>
          <w:i/>
          <w:color w:val="000000"/>
        </w:rPr>
        <w:t>v kraji, postoj zřizovatelů a místních samospráv k tomuto problému (je vyvíjena aktivita vedoucí k desegregaci?).</w:t>
      </w:r>
    </w:p>
    <w:p w:rsidR="00451EEE" w:rsidRDefault="00451EEE" w:rsidP="00B70E43">
      <w:pPr>
        <w:autoSpaceDE w:val="0"/>
        <w:autoSpaceDN w:val="0"/>
        <w:adjustRightInd w:val="0"/>
        <w:ind w:left="180"/>
        <w:jc w:val="both"/>
        <w:rPr>
          <w:b/>
          <w:color w:val="000000"/>
        </w:rPr>
      </w:pPr>
    </w:p>
    <w:p w:rsidR="00451EEE" w:rsidRDefault="00451EEE" w:rsidP="00B70E43">
      <w:pPr>
        <w:jc w:val="both"/>
      </w:pPr>
      <w:r>
        <w:t xml:space="preserve">Základní školou s vysokým počtem romských žáků je v České Lípě Základní a praktická škola Moskevská. </w:t>
      </w:r>
    </w:p>
    <w:p w:rsidR="00451EEE" w:rsidRDefault="00451EEE" w:rsidP="00B70E43">
      <w:pPr>
        <w:jc w:val="both"/>
      </w:pPr>
      <w:r>
        <w:t>Zřizovatelé a místní samospráva se o problematiku segregace romských základních škol zajímají. Tento zájem vyústil mimo jiné i ve vytvoření pracovní pozice terénního pracovníka a pracovní pozice romského poradce.</w:t>
      </w:r>
    </w:p>
    <w:p w:rsidR="00451EEE" w:rsidRPr="00FE39D3" w:rsidRDefault="00451EEE" w:rsidP="00B70E43">
      <w:pPr>
        <w:autoSpaceDE w:val="0"/>
        <w:autoSpaceDN w:val="0"/>
        <w:adjustRightInd w:val="0"/>
        <w:ind w:left="180"/>
        <w:jc w:val="both"/>
        <w:rPr>
          <w:b/>
          <w:i/>
          <w:color w:val="000000"/>
        </w:rPr>
      </w:pPr>
      <w:r w:rsidRPr="00FE39D3">
        <w:rPr>
          <w:b/>
          <w:i/>
          <w:color w:val="000000"/>
        </w:rPr>
        <w:t xml:space="preserve"> </w:t>
      </w:r>
    </w:p>
    <w:p w:rsidR="00451EEE" w:rsidRPr="00F54C8D" w:rsidRDefault="00451EEE" w:rsidP="00B70E43">
      <w:pPr>
        <w:tabs>
          <w:tab w:val="num" w:pos="180"/>
        </w:tabs>
        <w:autoSpaceDE w:val="0"/>
        <w:autoSpaceDN w:val="0"/>
        <w:adjustRightInd w:val="0"/>
        <w:ind w:left="180"/>
        <w:jc w:val="both"/>
        <w:rPr>
          <w:color w:val="000000"/>
        </w:rPr>
      </w:pPr>
    </w:p>
    <w:p w:rsidR="00451EEE" w:rsidRDefault="00451EEE" w:rsidP="004E0B7E">
      <w:pPr>
        <w:numPr>
          <w:ilvl w:val="3"/>
          <w:numId w:val="41"/>
        </w:numPr>
        <w:tabs>
          <w:tab w:val="clear" w:pos="2880"/>
          <w:tab w:val="num" w:pos="180"/>
        </w:tabs>
        <w:autoSpaceDE w:val="0"/>
        <w:autoSpaceDN w:val="0"/>
        <w:adjustRightInd w:val="0"/>
        <w:ind w:left="180"/>
        <w:jc w:val="both"/>
        <w:rPr>
          <w:b/>
          <w:i/>
          <w:color w:val="000000"/>
        </w:rPr>
      </w:pPr>
      <w:r w:rsidRPr="00FE39D3">
        <w:rPr>
          <w:b/>
          <w:i/>
          <w:color w:val="000000"/>
        </w:rPr>
        <w:t>Zájem škol o využívání vyrovnávacích opatření dle ustanovení §</w:t>
      </w:r>
      <w:r>
        <w:rPr>
          <w:b/>
          <w:i/>
          <w:color w:val="000000"/>
        </w:rPr>
        <w:t xml:space="preserve"> </w:t>
      </w:r>
      <w:r w:rsidRPr="00FE39D3">
        <w:rPr>
          <w:b/>
          <w:i/>
          <w:color w:val="000000"/>
        </w:rPr>
        <w:t xml:space="preserve">1 odst. 1 vyhlášky </w:t>
      </w:r>
      <w:r>
        <w:rPr>
          <w:b/>
          <w:i/>
          <w:color w:val="000000"/>
        </w:rPr>
        <w:t xml:space="preserve">             </w:t>
      </w:r>
      <w:r w:rsidRPr="00FE39D3">
        <w:rPr>
          <w:b/>
          <w:i/>
          <w:color w:val="000000"/>
        </w:rPr>
        <w:t>č. 147/</w:t>
      </w:r>
      <w:r>
        <w:rPr>
          <w:b/>
          <w:i/>
          <w:color w:val="000000"/>
        </w:rPr>
        <w:t>2012</w:t>
      </w:r>
      <w:r w:rsidRPr="00FE39D3">
        <w:rPr>
          <w:b/>
          <w:i/>
          <w:color w:val="000000"/>
        </w:rPr>
        <w:t xml:space="preserve"> Sb. (zájem o využití asistentů pedagoga, propojení výuky s poradenskými službami, rozvoj alternativních programů ke zvýšení vzdělanostních šancí romských žáků – příklady dobré praxe v této oblasti); identifikace základních bariér, které školám </w:t>
      </w:r>
      <w:r>
        <w:rPr>
          <w:b/>
          <w:i/>
          <w:color w:val="000000"/>
        </w:rPr>
        <w:t xml:space="preserve">v tomto ohledu </w:t>
      </w:r>
      <w:r w:rsidRPr="00FE39D3">
        <w:rPr>
          <w:b/>
          <w:i/>
          <w:color w:val="000000"/>
        </w:rPr>
        <w:t xml:space="preserve">brání.  </w:t>
      </w:r>
    </w:p>
    <w:p w:rsidR="00451EEE" w:rsidRDefault="00451EEE" w:rsidP="00B70E43">
      <w:pPr>
        <w:autoSpaceDE w:val="0"/>
        <w:autoSpaceDN w:val="0"/>
        <w:adjustRightInd w:val="0"/>
        <w:ind w:left="180"/>
        <w:jc w:val="both"/>
        <w:rPr>
          <w:b/>
          <w:i/>
          <w:color w:val="000000"/>
        </w:rPr>
      </w:pPr>
    </w:p>
    <w:p w:rsidR="00451EEE" w:rsidRPr="00764CE5" w:rsidRDefault="00451EEE" w:rsidP="00B70E43">
      <w:pPr>
        <w:autoSpaceDE w:val="0"/>
        <w:autoSpaceDN w:val="0"/>
        <w:adjustRightInd w:val="0"/>
        <w:ind w:left="180"/>
        <w:jc w:val="both"/>
        <w:rPr>
          <w:b/>
          <w:i/>
          <w:color w:val="000000"/>
        </w:rPr>
      </w:pPr>
      <w:r>
        <w:rPr>
          <w:lang w:eastAsia="en-US"/>
        </w:rPr>
        <w:t xml:space="preserve">Některé školy by měly zájem o využití </w:t>
      </w:r>
      <w:r w:rsidRPr="00764CE5">
        <w:rPr>
          <w:lang w:eastAsia="en-US"/>
        </w:rPr>
        <w:t>asistent</w:t>
      </w:r>
      <w:r>
        <w:rPr>
          <w:lang w:eastAsia="en-US"/>
        </w:rPr>
        <w:t>ů</w:t>
      </w:r>
      <w:r w:rsidRPr="00764CE5">
        <w:rPr>
          <w:lang w:eastAsia="en-US"/>
        </w:rPr>
        <w:t xml:space="preserve"> pedagoga.</w:t>
      </w:r>
      <w:r>
        <w:rPr>
          <w:lang w:eastAsia="en-US"/>
        </w:rPr>
        <w:t xml:space="preserve"> Za základní bariéru považují</w:t>
      </w:r>
      <w:r w:rsidRPr="00C4120B">
        <w:rPr>
          <w:lang w:eastAsia="en-US"/>
        </w:rPr>
        <w:t xml:space="preserve"> financování</w:t>
      </w:r>
      <w:r w:rsidRPr="00764CE5">
        <w:rPr>
          <w:lang w:eastAsia="en-US"/>
        </w:rPr>
        <w:t xml:space="preserve"> těchto služeb</w:t>
      </w:r>
      <w:r>
        <w:rPr>
          <w:lang w:eastAsia="en-US"/>
        </w:rPr>
        <w:t xml:space="preserve"> a malý</w:t>
      </w:r>
      <w:r w:rsidRPr="00764CE5">
        <w:rPr>
          <w:lang w:eastAsia="en-US"/>
        </w:rPr>
        <w:t xml:space="preserve"> zájem ze strany rodičů</w:t>
      </w:r>
      <w:r>
        <w:rPr>
          <w:lang w:eastAsia="en-US"/>
        </w:rPr>
        <w:t>, kdy tito mají zájem většinou, pokud mají jejich děti např. poruchu sluchu, autismus</w:t>
      </w:r>
      <w:r w:rsidRPr="00764CE5">
        <w:rPr>
          <w:lang w:eastAsia="en-US"/>
        </w:rPr>
        <w:t xml:space="preserve"> apod.</w:t>
      </w:r>
    </w:p>
    <w:p w:rsidR="00451EEE" w:rsidRPr="00C7661A" w:rsidRDefault="00451EEE" w:rsidP="00B70E43">
      <w:pPr>
        <w:autoSpaceDE w:val="0"/>
        <w:autoSpaceDN w:val="0"/>
        <w:adjustRightInd w:val="0"/>
        <w:ind w:left="180"/>
        <w:rPr>
          <w:color w:val="000000"/>
        </w:rPr>
      </w:pPr>
      <w:r w:rsidRPr="00C4120B">
        <w:rPr>
          <w:color w:val="000000"/>
        </w:rPr>
        <w:t>Škola, která</w:t>
      </w:r>
      <w:r>
        <w:rPr>
          <w:color w:val="000000"/>
        </w:rPr>
        <w:t xml:space="preserve"> </w:t>
      </w:r>
      <w:r w:rsidRPr="00C7661A">
        <w:rPr>
          <w:color w:val="000000"/>
        </w:rPr>
        <w:t>má 1 asistenta pedagoga pro děti tělesně postižené</w:t>
      </w:r>
      <w:r>
        <w:rPr>
          <w:color w:val="000000"/>
        </w:rPr>
        <w:t xml:space="preserve"> uvedla, že p</w:t>
      </w:r>
      <w:r w:rsidRPr="00C7661A">
        <w:rPr>
          <w:color w:val="000000"/>
        </w:rPr>
        <w:t>řestože žád</w:t>
      </w:r>
      <w:r>
        <w:rPr>
          <w:color w:val="000000"/>
        </w:rPr>
        <w:t>ají</w:t>
      </w:r>
      <w:r w:rsidRPr="00C7661A">
        <w:rPr>
          <w:color w:val="000000"/>
        </w:rPr>
        <w:t xml:space="preserve"> každý</w:t>
      </w:r>
      <w:r>
        <w:rPr>
          <w:color w:val="000000"/>
        </w:rPr>
        <w:t xml:space="preserve">m rokem o 3 asistenty, dostávají </w:t>
      </w:r>
      <w:r w:rsidRPr="00C7661A">
        <w:rPr>
          <w:color w:val="000000"/>
        </w:rPr>
        <w:t>finance pouze na 1 asistenta.</w:t>
      </w:r>
    </w:p>
    <w:p w:rsidR="00451EEE" w:rsidRPr="00C7661A" w:rsidRDefault="00451EEE" w:rsidP="00B70E43">
      <w:pPr>
        <w:autoSpaceDE w:val="0"/>
        <w:autoSpaceDN w:val="0"/>
        <w:adjustRightInd w:val="0"/>
        <w:jc w:val="both"/>
        <w:rPr>
          <w:color w:val="000000"/>
          <w:sz w:val="20"/>
          <w:szCs w:val="20"/>
        </w:rPr>
      </w:pPr>
    </w:p>
    <w:p w:rsidR="00451EEE" w:rsidRPr="00867C88" w:rsidRDefault="00451EEE" w:rsidP="00B70E43">
      <w:pPr>
        <w:autoSpaceDE w:val="0"/>
        <w:autoSpaceDN w:val="0"/>
        <w:adjustRightInd w:val="0"/>
        <w:jc w:val="both"/>
        <w:rPr>
          <w:color w:val="000000"/>
          <w:sz w:val="20"/>
          <w:szCs w:val="20"/>
        </w:rPr>
      </w:pPr>
      <w:r w:rsidRPr="00867C88">
        <w:rPr>
          <w:b/>
          <w:color w:val="000000"/>
          <w:sz w:val="20"/>
          <w:szCs w:val="20"/>
        </w:rPr>
        <w:t>Tabulka č</w:t>
      </w:r>
      <w:r>
        <w:rPr>
          <w:b/>
          <w:color w:val="000000"/>
          <w:sz w:val="20"/>
          <w:szCs w:val="20"/>
        </w:rPr>
        <w:t xml:space="preserve">. </w:t>
      </w:r>
      <w:r w:rsidRPr="00867C88">
        <w:rPr>
          <w:b/>
          <w:color w:val="000000"/>
          <w:sz w:val="20"/>
          <w:szCs w:val="20"/>
        </w:rPr>
        <w:t xml:space="preserve">3 </w:t>
      </w:r>
      <w:r w:rsidRPr="00867C88">
        <w:rPr>
          <w:color w:val="000000"/>
          <w:sz w:val="20"/>
          <w:szCs w:val="20"/>
        </w:rPr>
        <w:t xml:space="preserve">Počet asistentů pedagoga </w:t>
      </w:r>
      <w:r>
        <w:rPr>
          <w:color w:val="000000"/>
          <w:sz w:val="20"/>
          <w:szCs w:val="20"/>
        </w:rPr>
        <w:t xml:space="preserve">a jejich financování </w:t>
      </w:r>
      <w:r w:rsidRPr="00867C88">
        <w:rPr>
          <w:color w:val="000000"/>
          <w:sz w:val="20"/>
          <w:szCs w:val="20"/>
        </w:rPr>
        <w:t xml:space="preserve">v kraji </w:t>
      </w:r>
      <w:r>
        <w:rPr>
          <w:color w:val="000000"/>
          <w:sz w:val="20"/>
          <w:szCs w:val="20"/>
        </w:rPr>
        <w:t>v roce 2012</w:t>
      </w:r>
    </w:p>
    <w:tbl>
      <w:tblPr>
        <w:tblW w:w="9180" w:type="dxa"/>
        <w:tblLook w:val="00A0"/>
      </w:tblPr>
      <w:tblGrid>
        <w:gridCol w:w="1800"/>
        <w:gridCol w:w="1800"/>
        <w:gridCol w:w="1734"/>
        <w:gridCol w:w="1866"/>
        <w:gridCol w:w="1980"/>
      </w:tblGrid>
      <w:tr w:rsidR="00451EEE" w:rsidRPr="002E1533" w:rsidTr="00B76EC3">
        <w:trPr>
          <w:trHeight w:val="810"/>
        </w:trPr>
        <w:tc>
          <w:tcPr>
            <w:tcW w:w="1800" w:type="dxa"/>
          </w:tcPr>
          <w:p w:rsidR="00451EEE" w:rsidRPr="002E1533" w:rsidRDefault="00451EEE" w:rsidP="002C5922">
            <w:pPr>
              <w:jc w:val="center"/>
              <w:rPr>
                <w:b/>
                <w:sz w:val="22"/>
                <w:szCs w:val="22"/>
              </w:rPr>
            </w:pPr>
            <w:r w:rsidRPr="002E1533">
              <w:rPr>
                <w:b/>
                <w:sz w:val="22"/>
                <w:szCs w:val="22"/>
              </w:rPr>
              <w:t>Počet asistentů pedagoga MŠ</w:t>
            </w:r>
          </w:p>
        </w:tc>
        <w:tc>
          <w:tcPr>
            <w:tcW w:w="1800" w:type="dxa"/>
          </w:tcPr>
          <w:p w:rsidR="00451EEE" w:rsidRPr="002E1533" w:rsidRDefault="00451EEE" w:rsidP="002C5922">
            <w:pPr>
              <w:jc w:val="center"/>
              <w:rPr>
                <w:b/>
                <w:sz w:val="22"/>
                <w:szCs w:val="22"/>
              </w:rPr>
            </w:pPr>
            <w:r w:rsidRPr="002E1533">
              <w:rPr>
                <w:b/>
                <w:sz w:val="22"/>
                <w:szCs w:val="22"/>
              </w:rPr>
              <w:t>Počet asistentů pedagoga ZŠ</w:t>
            </w:r>
          </w:p>
        </w:tc>
        <w:tc>
          <w:tcPr>
            <w:tcW w:w="1734" w:type="dxa"/>
          </w:tcPr>
          <w:p w:rsidR="00451EEE" w:rsidRPr="002E1533" w:rsidRDefault="00451EEE" w:rsidP="002C5922">
            <w:pPr>
              <w:jc w:val="center"/>
              <w:rPr>
                <w:b/>
                <w:sz w:val="22"/>
                <w:szCs w:val="22"/>
              </w:rPr>
            </w:pPr>
            <w:r w:rsidRPr="002E1533">
              <w:rPr>
                <w:b/>
                <w:sz w:val="22"/>
                <w:szCs w:val="22"/>
              </w:rPr>
              <w:t>Počet asistentů pedagoga SŠ</w:t>
            </w:r>
          </w:p>
        </w:tc>
        <w:tc>
          <w:tcPr>
            <w:tcW w:w="1866" w:type="dxa"/>
          </w:tcPr>
          <w:p w:rsidR="00451EEE" w:rsidRPr="002E1533" w:rsidRDefault="00451EEE" w:rsidP="002C5922">
            <w:pPr>
              <w:jc w:val="center"/>
              <w:rPr>
                <w:b/>
                <w:sz w:val="22"/>
                <w:szCs w:val="22"/>
              </w:rPr>
            </w:pPr>
            <w:r w:rsidRPr="002E1533">
              <w:rPr>
                <w:b/>
                <w:sz w:val="22"/>
                <w:szCs w:val="22"/>
              </w:rPr>
              <w:t xml:space="preserve">Výše dotace ze strany MŠMT na rok </w:t>
            </w:r>
            <w:r>
              <w:rPr>
                <w:b/>
                <w:sz w:val="22"/>
                <w:szCs w:val="22"/>
              </w:rPr>
              <w:t>2012</w:t>
            </w:r>
            <w:r w:rsidRPr="002E1533">
              <w:rPr>
                <w:rStyle w:val="FootnoteReference"/>
                <w:b/>
                <w:sz w:val="22"/>
                <w:szCs w:val="22"/>
              </w:rPr>
              <w:footnoteReference w:id="4"/>
            </w:r>
          </w:p>
        </w:tc>
        <w:tc>
          <w:tcPr>
            <w:tcW w:w="1980" w:type="dxa"/>
          </w:tcPr>
          <w:p w:rsidR="00451EEE" w:rsidRPr="002E1533" w:rsidRDefault="00451EEE" w:rsidP="002C5922">
            <w:pPr>
              <w:jc w:val="center"/>
              <w:rPr>
                <w:b/>
                <w:sz w:val="22"/>
                <w:szCs w:val="22"/>
              </w:rPr>
            </w:pPr>
            <w:r w:rsidRPr="002E1533">
              <w:rPr>
                <w:b/>
                <w:sz w:val="22"/>
                <w:szCs w:val="22"/>
              </w:rPr>
              <w:t xml:space="preserve">Výše podpory programu ze strany kraje </w:t>
            </w:r>
          </w:p>
        </w:tc>
      </w:tr>
      <w:tr w:rsidR="00451EEE" w:rsidRPr="00F3215B" w:rsidTr="00B76EC3">
        <w:trPr>
          <w:trHeight w:val="300"/>
        </w:trPr>
        <w:tc>
          <w:tcPr>
            <w:tcW w:w="1800" w:type="dxa"/>
          </w:tcPr>
          <w:p w:rsidR="00451EEE" w:rsidRPr="00F3215B" w:rsidRDefault="00451EEE" w:rsidP="002C5922">
            <w:pPr>
              <w:jc w:val="center"/>
            </w:pPr>
          </w:p>
        </w:tc>
        <w:tc>
          <w:tcPr>
            <w:tcW w:w="1800" w:type="dxa"/>
          </w:tcPr>
          <w:p w:rsidR="00451EEE" w:rsidRPr="00F3215B" w:rsidRDefault="00451EEE" w:rsidP="002C5922">
            <w:r>
              <w:t>2,  ZŠ Mimoň</w:t>
            </w:r>
          </w:p>
        </w:tc>
        <w:tc>
          <w:tcPr>
            <w:tcW w:w="1734" w:type="dxa"/>
          </w:tcPr>
          <w:p w:rsidR="00451EEE" w:rsidRPr="00F3215B" w:rsidRDefault="00451EEE" w:rsidP="002C5922"/>
        </w:tc>
        <w:tc>
          <w:tcPr>
            <w:tcW w:w="1866" w:type="dxa"/>
          </w:tcPr>
          <w:p w:rsidR="00451EEE" w:rsidRPr="00F3215B" w:rsidRDefault="00451EEE" w:rsidP="002C5922">
            <w:pPr>
              <w:jc w:val="center"/>
            </w:pPr>
            <w:r>
              <w:t>342 144,-Kč</w:t>
            </w:r>
          </w:p>
        </w:tc>
        <w:tc>
          <w:tcPr>
            <w:tcW w:w="1980" w:type="dxa"/>
            <w:noWrap/>
          </w:tcPr>
          <w:p w:rsidR="00451EEE" w:rsidRPr="00F3215B" w:rsidRDefault="00451EEE" w:rsidP="002C5922">
            <w:pPr>
              <w:jc w:val="center"/>
            </w:pPr>
          </w:p>
        </w:tc>
      </w:tr>
      <w:tr w:rsidR="00451EEE" w:rsidRPr="00F3215B" w:rsidTr="00B76EC3">
        <w:trPr>
          <w:trHeight w:val="144"/>
        </w:trPr>
        <w:tc>
          <w:tcPr>
            <w:tcW w:w="1800" w:type="dxa"/>
          </w:tcPr>
          <w:p w:rsidR="00451EEE" w:rsidRPr="00F3215B" w:rsidRDefault="00451EEE" w:rsidP="002C5922">
            <w:pPr>
              <w:jc w:val="center"/>
            </w:pPr>
          </w:p>
        </w:tc>
        <w:tc>
          <w:tcPr>
            <w:tcW w:w="1800" w:type="dxa"/>
          </w:tcPr>
          <w:p w:rsidR="00451EEE" w:rsidRPr="00F3215B" w:rsidRDefault="00451EEE" w:rsidP="002C5922">
            <w:r>
              <w:t>2, ZŠ Moskevská, Česká Lípa</w:t>
            </w:r>
          </w:p>
        </w:tc>
        <w:tc>
          <w:tcPr>
            <w:tcW w:w="1734" w:type="dxa"/>
          </w:tcPr>
          <w:p w:rsidR="00451EEE" w:rsidRPr="00F3215B" w:rsidRDefault="00451EEE" w:rsidP="002C5922"/>
        </w:tc>
        <w:tc>
          <w:tcPr>
            <w:tcW w:w="1866" w:type="dxa"/>
          </w:tcPr>
          <w:p w:rsidR="00451EEE" w:rsidRPr="00F3215B" w:rsidRDefault="00451EEE" w:rsidP="002C5922">
            <w:pPr>
              <w:jc w:val="center"/>
            </w:pPr>
            <w:r>
              <w:t>427 680, Kč</w:t>
            </w:r>
          </w:p>
        </w:tc>
        <w:tc>
          <w:tcPr>
            <w:tcW w:w="1980" w:type="dxa"/>
            <w:noWrap/>
          </w:tcPr>
          <w:p w:rsidR="00451EEE" w:rsidRPr="00F3215B" w:rsidRDefault="00451EEE" w:rsidP="002C5922">
            <w:pPr>
              <w:jc w:val="center"/>
            </w:pPr>
          </w:p>
        </w:tc>
      </w:tr>
    </w:tbl>
    <w:p w:rsidR="00451EEE" w:rsidRDefault="00451EEE" w:rsidP="004E0B7E">
      <w:pPr>
        <w:numPr>
          <w:ilvl w:val="3"/>
          <w:numId w:val="41"/>
        </w:numPr>
        <w:tabs>
          <w:tab w:val="clear" w:pos="2880"/>
          <w:tab w:val="num" w:pos="360"/>
        </w:tabs>
        <w:autoSpaceDE w:val="0"/>
        <w:autoSpaceDN w:val="0"/>
        <w:adjustRightInd w:val="0"/>
        <w:ind w:left="360"/>
        <w:jc w:val="both"/>
        <w:rPr>
          <w:b/>
          <w:i/>
          <w:color w:val="000000"/>
        </w:rPr>
      </w:pPr>
      <w:r w:rsidRPr="00FE39D3">
        <w:rPr>
          <w:b/>
          <w:i/>
          <w:color w:val="000000"/>
        </w:rPr>
        <w:t xml:space="preserve">Provázanost základního vzdělávání s mimoškolními aktivitami a se sociálními službami (např. dostupnost </w:t>
      </w:r>
      <w:r>
        <w:rPr>
          <w:b/>
          <w:i/>
          <w:color w:val="000000"/>
        </w:rPr>
        <w:t xml:space="preserve">a provázanost </w:t>
      </w:r>
      <w:r w:rsidRPr="00FE39D3">
        <w:rPr>
          <w:b/>
          <w:i/>
          <w:color w:val="000000"/>
        </w:rPr>
        <w:t>programů doučování, dalších vzdělávacích,</w:t>
      </w:r>
      <w:r>
        <w:rPr>
          <w:b/>
          <w:i/>
          <w:color w:val="000000"/>
        </w:rPr>
        <w:t xml:space="preserve"> v</w:t>
      </w:r>
      <w:r w:rsidRPr="00FE39D3">
        <w:rPr>
          <w:b/>
          <w:i/>
          <w:color w:val="000000"/>
        </w:rPr>
        <w:t>olnočasových</w:t>
      </w:r>
      <w:r>
        <w:rPr>
          <w:b/>
          <w:i/>
          <w:color w:val="000000"/>
        </w:rPr>
        <w:t xml:space="preserve"> </w:t>
      </w:r>
      <w:r w:rsidRPr="00FE39D3">
        <w:rPr>
          <w:b/>
          <w:i/>
          <w:color w:val="000000"/>
        </w:rPr>
        <w:t xml:space="preserve">a rozvojových aktivit, příklady dobré </w:t>
      </w:r>
      <w:r>
        <w:rPr>
          <w:b/>
          <w:i/>
          <w:color w:val="000000"/>
        </w:rPr>
        <w:t>praxe v této oblasti</w:t>
      </w:r>
      <w:r w:rsidRPr="00FE39D3">
        <w:rPr>
          <w:b/>
          <w:i/>
          <w:color w:val="000000"/>
        </w:rPr>
        <w:t>).</w:t>
      </w:r>
    </w:p>
    <w:p w:rsidR="00451EEE" w:rsidRDefault="00451EEE" w:rsidP="00B70E43">
      <w:pPr>
        <w:autoSpaceDE w:val="0"/>
        <w:autoSpaceDN w:val="0"/>
        <w:adjustRightInd w:val="0"/>
        <w:jc w:val="both"/>
        <w:rPr>
          <w:b/>
          <w:i/>
          <w:color w:val="000000"/>
        </w:rPr>
      </w:pPr>
    </w:p>
    <w:p w:rsidR="00451EEE" w:rsidRDefault="00451EEE" w:rsidP="00B70E43">
      <w:pPr>
        <w:autoSpaceDE w:val="0"/>
        <w:autoSpaceDN w:val="0"/>
        <w:adjustRightInd w:val="0"/>
        <w:jc w:val="both"/>
        <w:rPr>
          <w:b/>
          <w:i/>
          <w:color w:val="000000"/>
        </w:rPr>
      </w:pPr>
    </w:p>
    <w:p w:rsidR="00451EEE" w:rsidRDefault="00451EEE" w:rsidP="00B70E43">
      <w:pPr>
        <w:jc w:val="both"/>
      </w:pPr>
      <w:r>
        <w:t xml:space="preserve">V rámci včasné péče pro děti ze sociokulturně znevýhodněného prostředí je </w:t>
      </w:r>
      <w:r w:rsidRPr="00FA5EC0">
        <w:t xml:space="preserve">z prostředků města Česká Lípa </w:t>
      </w:r>
      <w:r>
        <w:t xml:space="preserve">ve vyloučené lokalitě Dubice v České Lípě realizován projekt klubovny PARAMISA, který je zaměřen na děti ve věku od 4 let do ukončení základního vzdělávání. </w:t>
      </w:r>
    </w:p>
    <w:p w:rsidR="00451EEE" w:rsidRDefault="00451EEE" w:rsidP="00B70E43">
      <w:pPr>
        <w:jc w:val="both"/>
      </w:pPr>
      <w:r>
        <w:t>Projekt Klubovna PARAMISA je zaměřen na volnočasové a zájmové aktivity pro romské děti a mládež v návaznosti na jejich vzdělávací potřeby.</w:t>
      </w:r>
    </w:p>
    <w:p w:rsidR="00451EEE" w:rsidRDefault="00451EEE" w:rsidP="00B70E43">
      <w:pPr>
        <w:jc w:val="both"/>
      </w:pPr>
      <w:r>
        <w:t>Klubovnu PARAMISA v roce 2012 navštěvovalo měsíčně v průměru 30 dětí.</w:t>
      </w:r>
    </w:p>
    <w:p w:rsidR="00451EEE" w:rsidRDefault="00451EEE" w:rsidP="00B70E43">
      <w:pPr>
        <w:jc w:val="both"/>
      </w:pPr>
      <w:r>
        <w:t>Klubovna Paramisa nahrazuje dětem předškolní zařízení v dopoledních hodinách a v odpoledních hodinách pak pro starší děti zabezpečuje zájmové aktivity a přípravu na školu</w:t>
      </w:r>
    </w:p>
    <w:p w:rsidR="00451EEE" w:rsidRDefault="00451EEE" w:rsidP="00B70E43">
      <w:pPr>
        <w:jc w:val="both"/>
        <w:rPr>
          <w:rFonts w:eastAsia="SimSun"/>
        </w:rPr>
      </w:pPr>
      <w:r>
        <w:t xml:space="preserve">(domácí úkoly, učení). </w:t>
      </w:r>
      <w:r w:rsidRPr="00E937BB">
        <w:rPr>
          <w:rFonts w:eastAsia="SimSun"/>
        </w:rPr>
        <w:t>Klubovna „PARAMISA“ slouží od listopadu 2003 místním dětem k volnočasovým aktivitám a přípravě do školy. Projekt klubovna „PARAMISA“ je realizován v úzké součinnosti terénního pracovníka, romského poradce a výchovných pracovníků v</w:t>
      </w:r>
      <w:r>
        <w:rPr>
          <w:rFonts w:eastAsia="SimSun"/>
        </w:rPr>
        <w:t> </w:t>
      </w:r>
      <w:r w:rsidRPr="00E937BB">
        <w:rPr>
          <w:rFonts w:eastAsia="SimSun"/>
        </w:rPr>
        <w:t>klubovně</w:t>
      </w:r>
      <w:r>
        <w:rPr>
          <w:rFonts w:eastAsia="SimSun"/>
        </w:rPr>
        <w:t>. V rámci této klubovny se konají různé výlety a pobyty. V těchto akcích chceme pokračovat i nadále, neboť pozitivně působí na rozvoj dětí. Pracovnice klubovny sledují výsledky dětí ve škole a tyto romskému poradci sdělují na pravidelných poradách. U dětí, které dochází pravidelně do klubovny, bylo zaznamenáno zlepšení v domácí přípravě.</w:t>
      </w:r>
    </w:p>
    <w:p w:rsidR="00451EEE" w:rsidRDefault="00451EEE" w:rsidP="00B70E43">
      <w:pPr>
        <w:jc w:val="both"/>
      </w:pPr>
      <w:r>
        <w:rPr>
          <w:rFonts w:eastAsia="SimSun"/>
        </w:rPr>
        <w:t>Odpolední pobyt dětí v klubovně nabízí dětem vhodné zázemí pro přípravu do školy.</w:t>
      </w:r>
    </w:p>
    <w:p w:rsidR="00451EEE" w:rsidRDefault="00451EEE" w:rsidP="00B70E43">
      <w:pPr>
        <w:jc w:val="both"/>
      </w:pPr>
      <w:r>
        <w:t>Dále probíhá doučování dětí od 6 do 15 let i v rámci Klubu Koule, kterého zřizovatelem je Farní charita Česká Lípa.  O toto doučování je ze strany dětí velký zájem.</w:t>
      </w:r>
    </w:p>
    <w:p w:rsidR="00451EEE" w:rsidRDefault="00451EEE" w:rsidP="00B70E43">
      <w:pPr>
        <w:jc w:val="both"/>
      </w:pPr>
      <w:r>
        <w:t>Aktivity v oblasti doučování dětí přímo v jejich přirozeném prostředí byly v průběhu roku 2012 prováděny v rámci činnosti organizace „Člověk v tísni“.</w:t>
      </w:r>
    </w:p>
    <w:p w:rsidR="00451EEE" w:rsidRPr="00F54C8D" w:rsidRDefault="00451EEE" w:rsidP="00B70E43">
      <w:pPr>
        <w:autoSpaceDE w:val="0"/>
        <w:autoSpaceDN w:val="0"/>
        <w:adjustRightInd w:val="0"/>
        <w:jc w:val="both"/>
        <w:rPr>
          <w:color w:val="000000"/>
        </w:rPr>
      </w:pPr>
    </w:p>
    <w:p w:rsidR="00451EEE" w:rsidRPr="00F54C8D" w:rsidRDefault="00451EEE" w:rsidP="00B70E43">
      <w:pPr>
        <w:autoSpaceDE w:val="0"/>
        <w:autoSpaceDN w:val="0"/>
        <w:adjustRightInd w:val="0"/>
        <w:jc w:val="both"/>
        <w:rPr>
          <w:iCs/>
          <w:color w:val="000000"/>
        </w:rPr>
      </w:pPr>
    </w:p>
    <w:p w:rsidR="00451EEE" w:rsidRPr="00EC3545" w:rsidRDefault="00451EEE" w:rsidP="004E0B7E">
      <w:pPr>
        <w:numPr>
          <w:ilvl w:val="3"/>
          <w:numId w:val="41"/>
        </w:numPr>
        <w:tabs>
          <w:tab w:val="clear" w:pos="2880"/>
          <w:tab w:val="num" w:pos="360"/>
        </w:tabs>
        <w:autoSpaceDE w:val="0"/>
        <w:autoSpaceDN w:val="0"/>
        <w:adjustRightInd w:val="0"/>
        <w:ind w:left="360"/>
        <w:jc w:val="both"/>
        <w:rPr>
          <w:b/>
          <w:i/>
          <w:iCs/>
          <w:color w:val="000000"/>
        </w:rPr>
      </w:pPr>
      <w:r w:rsidRPr="00FE39D3">
        <w:rPr>
          <w:b/>
          <w:i/>
          <w:color w:val="000000"/>
        </w:rPr>
        <w:t xml:space="preserve">Dostupnost programů na podporu návratu Romů bez potřebné kvalifikace do systému vzdělávání v kraji, příklady dobré praxe. </w:t>
      </w:r>
    </w:p>
    <w:p w:rsidR="00451EEE" w:rsidRDefault="00451EEE" w:rsidP="00B70E43">
      <w:pPr>
        <w:autoSpaceDE w:val="0"/>
        <w:autoSpaceDN w:val="0"/>
        <w:adjustRightInd w:val="0"/>
        <w:jc w:val="both"/>
        <w:rPr>
          <w:b/>
          <w:i/>
          <w:color w:val="000000"/>
        </w:rPr>
      </w:pPr>
    </w:p>
    <w:p w:rsidR="00451EEE" w:rsidRDefault="00451EEE" w:rsidP="00B70E43">
      <w:pPr>
        <w:jc w:val="both"/>
      </w:pPr>
      <w:r>
        <w:t xml:space="preserve">K příčinám </w:t>
      </w:r>
      <w:r w:rsidRPr="00023856">
        <w:t>problému předčasného odchodu romských žáků z procesu vzdělávání</w:t>
      </w:r>
      <w:r>
        <w:t xml:space="preserve"> patří jejich malá motivace učit se, nepodpora ze strany jejich rodičů, kteří mají sami obvykle pouze základní, nebo nedokončené základní vzdělání.  Další možnou příčinou by mohlo být i nedostatečné finanční zajištění rodiny. Důsledkem je následná nízká šance k uplatnění na trhu práce.</w:t>
      </w:r>
    </w:p>
    <w:p w:rsidR="00451EEE" w:rsidRPr="00FE39D3" w:rsidRDefault="00451EEE" w:rsidP="00B70E43">
      <w:pPr>
        <w:autoSpaceDE w:val="0"/>
        <w:autoSpaceDN w:val="0"/>
        <w:adjustRightInd w:val="0"/>
        <w:jc w:val="both"/>
        <w:rPr>
          <w:b/>
          <w:i/>
          <w:iCs/>
          <w:color w:val="000000"/>
        </w:rPr>
      </w:pPr>
      <w:r>
        <w:t>Úřad práce ČR -</w:t>
      </w:r>
      <w:r>
        <w:softHyphen/>
      </w:r>
      <w:r w:rsidRPr="00262293">
        <w:t xml:space="preserve"> </w:t>
      </w:r>
      <w:r>
        <w:t>kontaktní pracoviště Česká Lípa se zaměřuje</w:t>
      </w:r>
      <w:r w:rsidRPr="00675681">
        <w:t xml:space="preserve"> zejména na práci s mladými lidmi, kteří předčasně opouštějí vzdělávací systém, nedokončí střední vzdělání nebo k němu po základní š</w:t>
      </w:r>
      <w:r>
        <w:t>kole vůbec nenastoupí. Pracují s nimi v klubech práce, snaží</w:t>
      </w:r>
      <w:r w:rsidRPr="00675681">
        <w:t xml:space="preserve"> se zapojit rodiče do rozhodování o návratu do školského systému. Častým zdůvodněním z jejich strany jsou chybějící finance v rodinách, početnost rodin, nutnost dojíždění apod. Přestože se jedná ve většině případů o příjemce řady dávek státní sociální podpory, dávek pomoci v hmotné nouzi, ve většině případů se nepodaří ovlivnit nebo alespoň změnit názor a priority v rodině směrem k podpoře vzdělávání mladistvých. Tím </w:t>
      </w:r>
      <w:r>
        <w:t xml:space="preserve">se </w:t>
      </w:r>
      <w:r w:rsidRPr="00675681">
        <w:t xml:space="preserve">však problém uplatnění Romů na trhu práce stává obtížně řešitelným. </w:t>
      </w:r>
    </w:p>
    <w:p w:rsidR="00451EEE" w:rsidRPr="00F54C8D" w:rsidRDefault="00451EEE" w:rsidP="00B70E43">
      <w:pPr>
        <w:autoSpaceDE w:val="0"/>
        <w:autoSpaceDN w:val="0"/>
        <w:adjustRightInd w:val="0"/>
        <w:jc w:val="both"/>
        <w:rPr>
          <w:iCs/>
          <w:color w:val="000000"/>
        </w:rPr>
      </w:pPr>
    </w:p>
    <w:p w:rsidR="00451EEE" w:rsidRPr="00BD7D7A" w:rsidRDefault="00451EEE" w:rsidP="004E0B7E">
      <w:pPr>
        <w:numPr>
          <w:ilvl w:val="3"/>
          <w:numId w:val="41"/>
        </w:numPr>
        <w:tabs>
          <w:tab w:val="clear" w:pos="2880"/>
          <w:tab w:val="num" w:pos="360"/>
        </w:tabs>
        <w:autoSpaceDE w:val="0"/>
        <w:autoSpaceDN w:val="0"/>
        <w:adjustRightInd w:val="0"/>
        <w:ind w:left="360"/>
        <w:jc w:val="both"/>
        <w:rPr>
          <w:b/>
          <w:i/>
          <w:color w:val="000000"/>
        </w:rPr>
      </w:pPr>
      <w:r w:rsidRPr="00BD7D7A">
        <w:rPr>
          <w:b/>
          <w:i/>
          <w:color w:val="000000"/>
        </w:rPr>
        <w:t xml:space="preserve">Dostupnost kurzů na získání základního vzdělávání pro dospělé v kraji.  </w:t>
      </w:r>
    </w:p>
    <w:p w:rsidR="00451EEE" w:rsidRDefault="00451EEE" w:rsidP="00B70E43">
      <w:pPr>
        <w:autoSpaceDE w:val="0"/>
        <w:autoSpaceDN w:val="0"/>
        <w:adjustRightInd w:val="0"/>
        <w:jc w:val="both"/>
        <w:rPr>
          <w:color w:val="000000"/>
        </w:rPr>
      </w:pPr>
    </w:p>
    <w:p w:rsidR="00451EEE" w:rsidRDefault="00451EEE" w:rsidP="00B70E43">
      <w:pPr>
        <w:autoSpaceDE w:val="0"/>
        <w:autoSpaceDN w:val="0"/>
        <w:adjustRightInd w:val="0"/>
        <w:jc w:val="both"/>
        <w:rPr>
          <w:color w:val="000000"/>
        </w:rPr>
      </w:pPr>
      <w:r>
        <w:rPr>
          <w:color w:val="000000"/>
        </w:rPr>
        <w:t>Ve sledovaném roce kurzy v ORP Česká Lípa nebyly.</w:t>
      </w:r>
    </w:p>
    <w:p w:rsidR="00451EEE" w:rsidRPr="00F54C8D" w:rsidRDefault="00451EEE" w:rsidP="00B70E43">
      <w:pPr>
        <w:autoSpaceDE w:val="0"/>
        <w:autoSpaceDN w:val="0"/>
        <w:adjustRightInd w:val="0"/>
        <w:jc w:val="both"/>
        <w:rPr>
          <w:color w:val="000000"/>
        </w:rPr>
      </w:pPr>
    </w:p>
    <w:p w:rsidR="00451EEE" w:rsidRPr="00BD7D7A" w:rsidRDefault="00451EEE" w:rsidP="00B70E43">
      <w:pPr>
        <w:autoSpaceDE w:val="0"/>
        <w:autoSpaceDN w:val="0"/>
        <w:adjustRightInd w:val="0"/>
        <w:jc w:val="both"/>
        <w:outlineLvl w:val="0"/>
        <w:rPr>
          <w:b/>
          <w:color w:val="000000"/>
        </w:rPr>
      </w:pPr>
      <w:r w:rsidRPr="00BD7D7A">
        <w:rPr>
          <w:b/>
          <w:color w:val="000000"/>
        </w:rPr>
        <w:t xml:space="preserve"> C. Sekundární vzdělávání</w:t>
      </w:r>
    </w:p>
    <w:p w:rsidR="00451EEE" w:rsidRPr="00F3215B" w:rsidRDefault="00451EEE" w:rsidP="00B70E43">
      <w:pPr>
        <w:autoSpaceDE w:val="0"/>
        <w:autoSpaceDN w:val="0"/>
        <w:adjustRightInd w:val="0"/>
        <w:jc w:val="both"/>
        <w:rPr>
          <w:color w:val="000000"/>
        </w:rPr>
      </w:pPr>
    </w:p>
    <w:p w:rsidR="00451EEE" w:rsidRPr="00BD7D7A" w:rsidRDefault="00451EEE" w:rsidP="004E0B7E">
      <w:pPr>
        <w:numPr>
          <w:ilvl w:val="3"/>
          <w:numId w:val="42"/>
        </w:numPr>
        <w:tabs>
          <w:tab w:val="clear" w:pos="2880"/>
          <w:tab w:val="num" w:pos="360"/>
        </w:tabs>
        <w:autoSpaceDE w:val="0"/>
        <w:autoSpaceDN w:val="0"/>
        <w:adjustRightInd w:val="0"/>
        <w:ind w:left="360"/>
        <w:jc w:val="both"/>
        <w:rPr>
          <w:b/>
          <w:i/>
          <w:iCs/>
          <w:color w:val="000000"/>
        </w:rPr>
      </w:pPr>
      <w:r w:rsidRPr="00BD7D7A">
        <w:rPr>
          <w:b/>
          <w:i/>
          <w:color w:val="000000"/>
        </w:rPr>
        <w:t xml:space="preserve">Zhodnocení účasti romských studentů </w:t>
      </w:r>
      <w:r>
        <w:rPr>
          <w:b/>
          <w:i/>
          <w:color w:val="000000"/>
        </w:rPr>
        <w:t xml:space="preserve">ve </w:t>
      </w:r>
      <w:r w:rsidRPr="00BD7D7A">
        <w:rPr>
          <w:b/>
          <w:i/>
          <w:color w:val="000000"/>
        </w:rPr>
        <w:t xml:space="preserve">středoškolském vzdělávání v kraji, identifikace překážek </w:t>
      </w:r>
      <w:r>
        <w:rPr>
          <w:b/>
          <w:i/>
          <w:color w:val="000000"/>
        </w:rPr>
        <w:t xml:space="preserve">v </w:t>
      </w:r>
      <w:r w:rsidRPr="00BD7D7A">
        <w:rPr>
          <w:b/>
          <w:i/>
          <w:color w:val="000000"/>
        </w:rPr>
        <w:t xml:space="preserve">přechodu ze ZŠ na SŠ.  </w:t>
      </w:r>
    </w:p>
    <w:p w:rsidR="00451EEE" w:rsidRDefault="00451EEE" w:rsidP="00B70E43">
      <w:pPr>
        <w:autoSpaceDE w:val="0"/>
        <w:autoSpaceDN w:val="0"/>
        <w:adjustRightInd w:val="0"/>
        <w:jc w:val="both"/>
        <w:rPr>
          <w:iCs/>
          <w:color w:val="000000"/>
        </w:rPr>
      </w:pPr>
    </w:p>
    <w:p w:rsidR="00451EEE" w:rsidRPr="00095375" w:rsidRDefault="00451EEE" w:rsidP="00B70E43">
      <w:pPr>
        <w:jc w:val="both"/>
        <w:rPr>
          <w:b/>
          <w:i/>
          <w:u w:val="single"/>
        </w:rPr>
      </w:pPr>
      <w:r>
        <w:t xml:space="preserve">Po ukončení základní školy si romští žáci podávají přihlášky většinou do učebních oborů. Z praktických škol se přihlašují romští žáci většinou na dvouleté učební obory, které často nedokončí. </w:t>
      </w:r>
    </w:p>
    <w:p w:rsidR="00451EEE" w:rsidRDefault="00451EEE" w:rsidP="00B70E43">
      <w:pPr>
        <w:jc w:val="both"/>
        <w:outlineLvl w:val="0"/>
      </w:pPr>
      <w:r>
        <w:t xml:space="preserve">Odhadujeme, že 1% romských žáků studuje střední školu. </w:t>
      </w:r>
    </w:p>
    <w:p w:rsidR="00451EEE" w:rsidRDefault="00451EEE" w:rsidP="00B70E43">
      <w:pPr>
        <w:jc w:val="both"/>
      </w:pPr>
    </w:p>
    <w:p w:rsidR="00451EEE" w:rsidRDefault="00451EEE" w:rsidP="00B70E43">
      <w:pPr>
        <w:jc w:val="both"/>
      </w:pPr>
      <w:r w:rsidRPr="00B24D60">
        <w:t xml:space="preserve">Program Podpora romských žáků středních škol </w:t>
      </w:r>
      <w:r>
        <w:t>byl v minulosti romským poradcem rozesílán</w:t>
      </w:r>
      <w:r w:rsidRPr="00B24D60">
        <w:t xml:space="preserve"> na všechny střední školy na Českolipsku. Od druhého pololetí roku 2009 není nutné, aby žádost byla doporučena romským poradcem. Nemáme tedy zpětnou vazbu, kteří žáci si žádost o podporu podali, nemáme ani zpětnou vaz</w:t>
      </w:r>
      <w:r>
        <w:t>bu, kteří žáci podporu získali.</w:t>
      </w:r>
    </w:p>
    <w:p w:rsidR="00451EEE" w:rsidRPr="001065B9" w:rsidRDefault="00451EEE" w:rsidP="00B70E43">
      <w:pPr>
        <w:autoSpaceDE w:val="0"/>
        <w:autoSpaceDN w:val="0"/>
        <w:adjustRightInd w:val="0"/>
        <w:jc w:val="both"/>
        <w:rPr>
          <w:iCs/>
          <w:color w:val="000000"/>
        </w:rPr>
      </w:pPr>
    </w:p>
    <w:p w:rsidR="00451EEE" w:rsidRPr="00037F0A" w:rsidRDefault="00451EEE" w:rsidP="004E0B7E">
      <w:pPr>
        <w:numPr>
          <w:ilvl w:val="3"/>
          <w:numId w:val="42"/>
        </w:numPr>
        <w:tabs>
          <w:tab w:val="clear" w:pos="2880"/>
          <w:tab w:val="num" w:pos="360"/>
        </w:tabs>
        <w:autoSpaceDE w:val="0"/>
        <w:autoSpaceDN w:val="0"/>
        <w:adjustRightInd w:val="0"/>
        <w:ind w:left="360"/>
        <w:jc w:val="both"/>
        <w:rPr>
          <w:b/>
          <w:i/>
          <w:iCs/>
          <w:color w:val="000000"/>
        </w:rPr>
      </w:pPr>
      <w:r w:rsidRPr="00BD7D7A">
        <w:rPr>
          <w:b/>
          <w:i/>
          <w:color w:val="000000"/>
        </w:rPr>
        <w:t xml:space="preserve">Dostupnost programů na podporu přestupu romských žáků ze ZŠ do SŠ v kraji (např. motivační a stimulační programy, programy přípravy na přijímací zkoušky, příklady dobré praxe. </w:t>
      </w:r>
    </w:p>
    <w:p w:rsidR="00451EEE" w:rsidRDefault="00451EEE" w:rsidP="00B70E43">
      <w:pPr>
        <w:autoSpaceDE w:val="0"/>
        <w:autoSpaceDN w:val="0"/>
        <w:adjustRightInd w:val="0"/>
        <w:ind w:left="360"/>
        <w:jc w:val="both"/>
        <w:rPr>
          <w:b/>
          <w:i/>
          <w:color w:val="000000"/>
        </w:rPr>
      </w:pPr>
    </w:p>
    <w:p w:rsidR="00451EEE" w:rsidRPr="00092A3E" w:rsidRDefault="00451EEE" w:rsidP="00B70E43">
      <w:pPr>
        <w:autoSpaceDE w:val="0"/>
        <w:autoSpaceDN w:val="0"/>
        <w:adjustRightInd w:val="0"/>
        <w:ind w:left="360"/>
        <w:jc w:val="both"/>
        <w:rPr>
          <w:iCs/>
          <w:color w:val="000000"/>
        </w:rPr>
      </w:pPr>
      <w:r>
        <w:rPr>
          <w:color w:val="000000"/>
        </w:rPr>
        <w:t>Výše uvedené</w:t>
      </w:r>
      <w:r w:rsidRPr="00092A3E">
        <w:rPr>
          <w:color w:val="000000"/>
        </w:rPr>
        <w:t xml:space="preserve"> programy ve sledovaném roce v ORP Česká Lípa neprobíhaly.</w:t>
      </w:r>
    </w:p>
    <w:p w:rsidR="00451EEE" w:rsidRPr="00F3215B" w:rsidRDefault="00451EEE" w:rsidP="00B70E43">
      <w:pPr>
        <w:autoSpaceDE w:val="0"/>
        <w:autoSpaceDN w:val="0"/>
        <w:adjustRightInd w:val="0"/>
        <w:jc w:val="both"/>
        <w:rPr>
          <w:iCs/>
          <w:color w:val="000000"/>
        </w:rPr>
      </w:pPr>
    </w:p>
    <w:p w:rsidR="00451EEE" w:rsidRPr="00037F0A" w:rsidRDefault="00451EEE" w:rsidP="004E0B7E">
      <w:pPr>
        <w:numPr>
          <w:ilvl w:val="3"/>
          <w:numId w:val="42"/>
        </w:numPr>
        <w:tabs>
          <w:tab w:val="clear" w:pos="2880"/>
          <w:tab w:val="num" w:pos="360"/>
        </w:tabs>
        <w:autoSpaceDE w:val="0"/>
        <w:autoSpaceDN w:val="0"/>
        <w:adjustRightInd w:val="0"/>
        <w:ind w:left="360"/>
        <w:jc w:val="both"/>
        <w:rPr>
          <w:b/>
          <w:i/>
          <w:iCs/>
          <w:color w:val="000000"/>
        </w:rPr>
      </w:pPr>
      <w:r w:rsidRPr="00BD7D7A">
        <w:rPr>
          <w:b/>
          <w:i/>
          <w:color w:val="000000"/>
        </w:rPr>
        <w:t xml:space="preserve">Výše finanční podpory romských žáků středních škol v kraji, počet přidělených stipendií v roce </w:t>
      </w:r>
      <w:r>
        <w:rPr>
          <w:b/>
          <w:i/>
          <w:color w:val="000000"/>
        </w:rPr>
        <w:t>2012</w:t>
      </w:r>
      <w:r w:rsidRPr="00BD7D7A">
        <w:rPr>
          <w:b/>
          <w:i/>
          <w:color w:val="000000"/>
        </w:rPr>
        <w:t xml:space="preserve">, zhodnocení efektivity programu. </w:t>
      </w:r>
    </w:p>
    <w:p w:rsidR="00451EEE" w:rsidRDefault="00451EEE" w:rsidP="00B70E43">
      <w:pPr>
        <w:autoSpaceDE w:val="0"/>
        <w:autoSpaceDN w:val="0"/>
        <w:adjustRightInd w:val="0"/>
        <w:jc w:val="both"/>
        <w:rPr>
          <w:b/>
          <w:i/>
          <w:color w:val="000000"/>
        </w:rPr>
      </w:pPr>
    </w:p>
    <w:p w:rsidR="00451EEE" w:rsidRPr="00037F0A" w:rsidRDefault="00451EEE" w:rsidP="00B70E43">
      <w:pPr>
        <w:autoSpaceDE w:val="0"/>
        <w:autoSpaceDN w:val="0"/>
        <w:adjustRightInd w:val="0"/>
        <w:jc w:val="both"/>
        <w:rPr>
          <w:iCs/>
          <w:color w:val="000000"/>
        </w:rPr>
      </w:pPr>
      <w:r>
        <w:rPr>
          <w:color w:val="000000"/>
        </w:rPr>
        <w:t xml:space="preserve">      Neevidujeme.</w:t>
      </w:r>
    </w:p>
    <w:p w:rsidR="00451EEE" w:rsidRDefault="00451EEE" w:rsidP="00B70E43">
      <w:pPr>
        <w:autoSpaceDE w:val="0"/>
        <w:autoSpaceDN w:val="0"/>
        <w:adjustRightInd w:val="0"/>
        <w:jc w:val="both"/>
        <w:rPr>
          <w:color w:val="000000"/>
        </w:rPr>
      </w:pPr>
    </w:p>
    <w:p w:rsidR="00451EEE" w:rsidRPr="00893751" w:rsidRDefault="00451EEE" w:rsidP="00B70E43">
      <w:pPr>
        <w:autoSpaceDE w:val="0"/>
        <w:autoSpaceDN w:val="0"/>
        <w:adjustRightInd w:val="0"/>
        <w:ind w:firstLine="360"/>
        <w:jc w:val="both"/>
        <w:rPr>
          <w:color w:val="000000"/>
        </w:rPr>
      </w:pPr>
      <w:r w:rsidRPr="00893751">
        <w:rPr>
          <w:b/>
          <w:color w:val="000000"/>
        </w:rPr>
        <w:t>Tabulka č.</w:t>
      </w:r>
      <w:r>
        <w:rPr>
          <w:b/>
          <w:color w:val="000000"/>
        </w:rPr>
        <w:t xml:space="preserve"> </w:t>
      </w:r>
      <w:r w:rsidRPr="00893751">
        <w:rPr>
          <w:b/>
          <w:color w:val="000000"/>
        </w:rPr>
        <w:t>4</w:t>
      </w:r>
      <w:r w:rsidRPr="00893751">
        <w:rPr>
          <w:color w:val="000000"/>
        </w:rPr>
        <w:t xml:space="preserve"> Podpora romských žáků středních škol v kraji za rok 2012</w:t>
      </w:r>
    </w:p>
    <w:p w:rsidR="00451EEE" w:rsidRDefault="00451EEE" w:rsidP="00B70E43">
      <w:pPr>
        <w:autoSpaceDE w:val="0"/>
        <w:autoSpaceDN w:val="0"/>
        <w:adjustRightInd w:val="0"/>
        <w:ind w:firstLine="360"/>
        <w:jc w:val="both"/>
        <w:rPr>
          <w:color w:val="000000"/>
          <w:sz w:val="20"/>
          <w:szCs w:val="20"/>
        </w:rPr>
      </w:pPr>
    </w:p>
    <w:p w:rsidR="00451EEE" w:rsidRDefault="00451EEE" w:rsidP="00B70E43">
      <w:pPr>
        <w:autoSpaceDE w:val="0"/>
        <w:autoSpaceDN w:val="0"/>
        <w:adjustRightInd w:val="0"/>
        <w:ind w:firstLine="360"/>
        <w:jc w:val="both"/>
        <w:rPr>
          <w:color w:val="000000"/>
          <w:sz w:val="20"/>
          <w:szCs w:val="20"/>
        </w:rPr>
      </w:pPr>
    </w:p>
    <w:p w:rsidR="00451EEE" w:rsidRDefault="00451EEE" w:rsidP="00B70E43">
      <w:pPr>
        <w:autoSpaceDE w:val="0"/>
        <w:autoSpaceDN w:val="0"/>
        <w:adjustRightInd w:val="0"/>
        <w:ind w:firstLine="360"/>
        <w:jc w:val="both"/>
        <w:rPr>
          <w:color w:val="000000"/>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13"/>
        <w:gridCol w:w="1087"/>
        <w:gridCol w:w="1620"/>
        <w:gridCol w:w="1800"/>
        <w:gridCol w:w="2033"/>
      </w:tblGrid>
      <w:tr w:rsidR="00451EEE" w:rsidRPr="004725F9">
        <w:trPr>
          <w:trHeight w:val="255"/>
        </w:trPr>
        <w:tc>
          <w:tcPr>
            <w:tcW w:w="1613" w:type="dxa"/>
            <w:vMerge w:val="restart"/>
            <w:shd w:val="clear" w:color="auto" w:fill="D9D9D9"/>
            <w:vAlign w:val="center"/>
          </w:tcPr>
          <w:p w:rsidR="00451EEE" w:rsidRPr="004725F9" w:rsidRDefault="00451EEE" w:rsidP="002C5922">
            <w:pPr>
              <w:snapToGrid w:val="0"/>
              <w:jc w:val="center"/>
              <w:rPr>
                <w:b/>
                <w:bCs/>
                <w:sz w:val="22"/>
                <w:szCs w:val="22"/>
              </w:rPr>
            </w:pPr>
            <w:r w:rsidRPr="004725F9">
              <w:rPr>
                <w:b/>
                <w:bCs/>
                <w:sz w:val="22"/>
                <w:szCs w:val="22"/>
              </w:rPr>
              <w:t>Kraj</w:t>
            </w:r>
          </w:p>
        </w:tc>
        <w:tc>
          <w:tcPr>
            <w:tcW w:w="6540" w:type="dxa"/>
            <w:gridSpan w:val="4"/>
            <w:shd w:val="clear" w:color="auto" w:fill="D9D9D9"/>
          </w:tcPr>
          <w:p w:rsidR="00451EEE" w:rsidRPr="004725F9" w:rsidRDefault="00451EEE" w:rsidP="002C5922">
            <w:pPr>
              <w:snapToGrid w:val="0"/>
              <w:jc w:val="center"/>
              <w:rPr>
                <w:b/>
                <w:bCs/>
                <w:sz w:val="22"/>
                <w:szCs w:val="22"/>
              </w:rPr>
            </w:pPr>
            <w:r w:rsidRPr="004725F9">
              <w:rPr>
                <w:b/>
                <w:bCs/>
                <w:sz w:val="22"/>
                <w:szCs w:val="22"/>
              </w:rPr>
              <w:t>1. kolo</w:t>
            </w:r>
          </w:p>
        </w:tc>
      </w:tr>
      <w:tr w:rsidR="00451EEE" w:rsidRPr="004725F9">
        <w:trPr>
          <w:trHeight w:val="255"/>
        </w:trPr>
        <w:tc>
          <w:tcPr>
            <w:tcW w:w="1613" w:type="dxa"/>
            <w:vMerge/>
            <w:shd w:val="clear" w:color="auto" w:fill="D9D9D9"/>
          </w:tcPr>
          <w:p w:rsidR="00451EEE" w:rsidRPr="004725F9" w:rsidRDefault="00451EEE" w:rsidP="002C5922">
            <w:pPr>
              <w:snapToGrid w:val="0"/>
              <w:rPr>
                <w:b/>
                <w:bCs/>
                <w:sz w:val="22"/>
                <w:szCs w:val="22"/>
              </w:rPr>
            </w:pPr>
          </w:p>
        </w:tc>
        <w:tc>
          <w:tcPr>
            <w:tcW w:w="1087" w:type="dxa"/>
            <w:shd w:val="clear" w:color="auto" w:fill="D9D9D9"/>
            <w:vAlign w:val="center"/>
          </w:tcPr>
          <w:p w:rsidR="00451EEE" w:rsidRPr="004725F9" w:rsidRDefault="00451EEE" w:rsidP="002C5922">
            <w:pPr>
              <w:snapToGrid w:val="0"/>
              <w:jc w:val="center"/>
              <w:rPr>
                <w:b/>
                <w:bCs/>
                <w:sz w:val="22"/>
                <w:szCs w:val="22"/>
              </w:rPr>
            </w:pPr>
            <w:r w:rsidRPr="004725F9">
              <w:rPr>
                <w:b/>
                <w:bCs/>
                <w:sz w:val="22"/>
                <w:szCs w:val="22"/>
              </w:rPr>
              <w:t>Počet žádostí</w:t>
            </w:r>
          </w:p>
        </w:tc>
        <w:tc>
          <w:tcPr>
            <w:tcW w:w="1620" w:type="dxa"/>
            <w:shd w:val="clear" w:color="auto" w:fill="D9D9D9"/>
            <w:vAlign w:val="center"/>
          </w:tcPr>
          <w:p w:rsidR="00451EEE" w:rsidRPr="004725F9" w:rsidRDefault="00451EEE" w:rsidP="002C5922">
            <w:pPr>
              <w:snapToGrid w:val="0"/>
              <w:jc w:val="center"/>
              <w:rPr>
                <w:b/>
                <w:bCs/>
                <w:sz w:val="22"/>
                <w:szCs w:val="22"/>
              </w:rPr>
            </w:pPr>
            <w:r w:rsidRPr="004725F9">
              <w:rPr>
                <w:b/>
                <w:bCs/>
                <w:sz w:val="22"/>
                <w:szCs w:val="22"/>
              </w:rPr>
              <w:t>Počet podpořených škol</w:t>
            </w:r>
          </w:p>
        </w:tc>
        <w:tc>
          <w:tcPr>
            <w:tcW w:w="1800" w:type="dxa"/>
            <w:shd w:val="clear" w:color="auto" w:fill="D9D9D9"/>
            <w:vAlign w:val="center"/>
          </w:tcPr>
          <w:p w:rsidR="00451EEE" w:rsidRPr="004725F9" w:rsidRDefault="00451EEE" w:rsidP="002C5922">
            <w:pPr>
              <w:snapToGrid w:val="0"/>
              <w:jc w:val="center"/>
              <w:rPr>
                <w:b/>
                <w:bCs/>
                <w:sz w:val="22"/>
                <w:szCs w:val="22"/>
              </w:rPr>
            </w:pPr>
            <w:r w:rsidRPr="004725F9">
              <w:rPr>
                <w:b/>
                <w:bCs/>
                <w:sz w:val="22"/>
                <w:szCs w:val="22"/>
              </w:rPr>
              <w:t xml:space="preserve">Počet </w:t>
            </w:r>
            <w:r>
              <w:rPr>
                <w:b/>
                <w:bCs/>
                <w:sz w:val="22"/>
                <w:szCs w:val="22"/>
              </w:rPr>
              <w:t>přidělených stipendií</w:t>
            </w:r>
          </w:p>
        </w:tc>
        <w:tc>
          <w:tcPr>
            <w:tcW w:w="2033" w:type="dxa"/>
            <w:shd w:val="clear" w:color="auto" w:fill="D9D9D9"/>
            <w:vAlign w:val="center"/>
          </w:tcPr>
          <w:p w:rsidR="00451EEE" w:rsidRPr="004725F9" w:rsidRDefault="00451EEE" w:rsidP="002C5922">
            <w:pPr>
              <w:snapToGrid w:val="0"/>
              <w:jc w:val="center"/>
              <w:rPr>
                <w:b/>
                <w:bCs/>
                <w:sz w:val="22"/>
                <w:szCs w:val="22"/>
              </w:rPr>
            </w:pPr>
            <w:r w:rsidRPr="004725F9">
              <w:rPr>
                <w:b/>
                <w:bCs/>
                <w:sz w:val="22"/>
                <w:szCs w:val="22"/>
              </w:rPr>
              <w:t>Celková dotace</w:t>
            </w:r>
          </w:p>
        </w:tc>
      </w:tr>
      <w:tr w:rsidR="00451EEE" w:rsidRPr="004725F9">
        <w:trPr>
          <w:trHeight w:val="255"/>
        </w:trPr>
        <w:tc>
          <w:tcPr>
            <w:tcW w:w="1613" w:type="dxa"/>
          </w:tcPr>
          <w:p w:rsidR="00451EEE" w:rsidRPr="004725F9" w:rsidRDefault="00451EEE" w:rsidP="002C5922">
            <w:pPr>
              <w:snapToGrid w:val="0"/>
              <w:jc w:val="center"/>
              <w:rPr>
                <w:b/>
                <w:sz w:val="22"/>
                <w:szCs w:val="22"/>
              </w:rPr>
            </w:pPr>
          </w:p>
        </w:tc>
        <w:tc>
          <w:tcPr>
            <w:tcW w:w="1087" w:type="dxa"/>
            <w:vAlign w:val="center"/>
          </w:tcPr>
          <w:p w:rsidR="00451EEE" w:rsidRPr="004725F9" w:rsidRDefault="00451EEE" w:rsidP="002C5922">
            <w:pPr>
              <w:snapToGrid w:val="0"/>
              <w:jc w:val="center"/>
              <w:rPr>
                <w:sz w:val="22"/>
                <w:szCs w:val="22"/>
              </w:rPr>
            </w:pPr>
          </w:p>
        </w:tc>
        <w:tc>
          <w:tcPr>
            <w:tcW w:w="1620" w:type="dxa"/>
            <w:vAlign w:val="center"/>
          </w:tcPr>
          <w:p w:rsidR="00451EEE" w:rsidRPr="004725F9" w:rsidRDefault="00451EEE" w:rsidP="002C5922">
            <w:pPr>
              <w:snapToGrid w:val="0"/>
              <w:jc w:val="center"/>
              <w:rPr>
                <w:sz w:val="22"/>
                <w:szCs w:val="22"/>
              </w:rPr>
            </w:pPr>
          </w:p>
        </w:tc>
        <w:tc>
          <w:tcPr>
            <w:tcW w:w="1800" w:type="dxa"/>
            <w:vAlign w:val="center"/>
          </w:tcPr>
          <w:p w:rsidR="00451EEE" w:rsidRPr="004725F9" w:rsidRDefault="00451EEE" w:rsidP="002C5922">
            <w:pPr>
              <w:snapToGrid w:val="0"/>
              <w:jc w:val="center"/>
              <w:rPr>
                <w:sz w:val="22"/>
                <w:szCs w:val="22"/>
              </w:rPr>
            </w:pPr>
          </w:p>
        </w:tc>
        <w:tc>
          <w:tcPr>
            <w:tcW w:w="2033" w:type="dxa"/>
            <w:vAlign w:val="center"/>
          </w:tcPr>
          <w:p w:rsidR="00451EEE" w:rsidRPr="004725F9" w:rsidRDefault="00451EEE" w:rsidP="002C5922">
            <w:pPr>
              <w:snapToGrid w:val="0"/>
              <w:jc w:val="center"/>
              <w:rPr>
                <w:sz w:val="22"/>
                <w:szCs w:val="22"/>
              </w:rPr>
            </w:pPr>
          </w:p>
        </w:tc>
      </w:tr>
    </w:tbl>
    <w:p w:rsidR="00451EEE" w:rsidRDefault="00451EEE" w:rsidP="00B70E43">
      <w:pPr>
        <w:autoSpaceDE w:val="0"/>
        <w:autoSpaceDN w:val="0"/>
        <w:adjustRightInd w:val="0"/>
        <w:jc w:val="both"/>
        <w:rPr>
          <w:iCs/>
          <w:color w:val="000000"/>
        </w:rPr>
      </w:pPr>
    </w:p>
    <w:tbl>
      <w:tblPr>
        <w:tblW w:w="0" w:type="auto"/>
        <w:tblInd w:w="468" w:type="dxa"/>
        <w:tblLayout w:type="fixed"/>
        <w:tblLook w:val="0000"/>
      </w:tblPr>
      <w:tblGrid>
        <w:gridCol w:w="1613"/>
        <w:gridCol w:w="1087"/>
        <w:gridCol w:w="1611"/>
        <w:gridCol w:w="1809"/>
        <w:gridCol w:w="2033"/>
      </w:tblGrid>
      <w:tr w:rsidR="00451EEE" w:rsidRPr="004725F9">
        <w:trPr>
          <w:trHeight w:val="255"/>
        </w:trPr>
        <w:tc>
          <w:tcPr>
            <w:tcW w:w="1613" w:type="dxa"/>
            <w:vMerge w:val="restart"/>
            <w:tcBorders>
              <w:top w:val="single" w:sz="4" w:space="0" w:color="000000"/>
              <w:left w:val="single" w:sz="4" w:space="0" w:color="000000"/>
              <w:bottom w:val="single" w:sz="4" w:space="0" w:color="000000"/>
            </w:tcBorders>
            <w:shd w:val="clear" w:color="auto" w:fill="D9D9D9"/>
            <w:vAlign w:val="center"/>
          </w:tcPr>
          <w:p w:rsidR="00451EEE" w:rsidRPr="004725F9" w:rsidRDefault="00451EEE" w:rsidP="002C5922">
            <w:pPr>
              <w:snapToGrid w:val="0"/>
              <w:jc w:val="center"/>
              <w:rPr>
                <w:b/>
                <w:bCs/>
              </w:rPr>
            </w:pPr>
            <w:r w:rsidRPr="004725F9">
              <w:rPr>
                <w:b/>
                <w:bCs/>
              </w:rPr>
              <w:t>Kraj</w:t>
            </w:r>
          </w:p>
        </w:tc>
        <w:tc>
          <w:tcPr>
            <w:tcW w:w="65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51EEE" w:rsidRPr="004725F9" w:rsidRDefault="00451EEE" w:rsidP="002C5922">
            <w:pPr>
              <w:tabs>
                <w:tab w:val="left" w:pos="6191"/>
              </w:tabs>
              <w:snapToGrid w:val="0"/>
              <w:jc w:val="center"/>
              <w:rPr>
                <w:b/>
                <w:bCs/>
              </w:rPr>
            </w:pPr>
            <w:r w:rsidRPr="004725F9">
              <w:rPr>
                <w:b/>
                <w:bCs/>
              </w:rPr>
              <w:t>2. kolo</w:t>
            </w:r>
          </w:p>
        </w:tc>
      </w:tr>
      <w:tr w:rsidR="00451EEE" w:rsidRPr="004725F9">
        <w:trPr>
          <w:trHeight w:val="255"/>
        </w:trPr>
        <w:tc>
          <w:tcPr>
            <w:tcW w:w="1613" w:type="dxa"/>
            <w:vMerge/>
            <w:tcBorders>
              <w:top w:val="single" w:sz="4" w:space="0" w:color="000000"/>
              <w:left w:val="single" w:sz="4" w:space="0" w:color="000000"/>
              <w:bottom w:val="single" w:sz="4" w:space="0" w:color="000000"/>
            </w:tcBorders>
            <w:shd w:val="clear" w:color="auto" w:fill="D9D9D9"/>
            <w:vAlign w:val="center"/>
          </w:tcPr>
          <w:p w:rsidR="00451EEE" w:rsidRPr="004725F9" w:rsidRDefault="00451EEE" w:rsidP="002C5922">
            <w:pPr>
              <w:snapToGrid w:val="0"/>
              <w:jc w:val="center"/>
              <w:rPr>
                <w:b/>
                <w:bCs/>
              </w:rPr>
            </w:pPr>
          </w:p>
        </w:tc>
        <w:tc>
          <w:tcPr>
            <w:tcW w:w="1087" w:type="dxa"/>
            <w:tcBorders>
              <w:top w:val="single" w:sz="4" w:space="0" w:color="000000"/>
              <w:left w:val="single" w:sz="4" w:space="0" w:color="000000"/>
              <w:bottom w:val="single" w:sz="4" w:space="0" w:color="000000"/>
            </w:tcBorders>
            <w:shd w:val="clear" w:color="auto" w:fill="D9D9D9"/>
            <w:vAlign w:val="center"/>
          </w:tcPr>
          <w:p w:rsidR="00451EEE" w:rsidRPr="004725F9" w:rsidRDefault="00451EEE" w:rsidP="002C5922">
            <w:pPr>
              <w:snapToGrid w:val="0"/>
              <w:jc w:val="center"/>
              <w:rPr>
                <w:b/>
                <w:bCs/>
              </w:rPr>
            </w:pPr>
            <w:r w:rsidRPr="004725F9">
              <w:rPr>
                <w:b/>
                <w:bCs/>
              </w:rPr>
              <w:t>Počet</w:t>
            </w:r>
          </w:p>
          <w:p w:rsidR="00451EEE" w:rsidRPr="004725F9" w:rsidRDefault="00451EEE" w:rsidP="002C5922">
            <w:pPr>
              <w:jc w:val="center"/>
              <w:rPr>
                <w:b/>
                <w:bCs/>
              </w:rPr>
            </w:pPr>
            <w:r w:rsidRPr="004725F9">
              <w:rPr>
                <w:b/>
                <w:bCs/>
              </w:rPr>
              <w:t>žádostí</w:t>
            </w:r>
          </w:p>
        </w:tc>
        <w:tc>
          <w:tcPr>
            <w:tcW w:w="1611" w:type="dxa"/>
            <w:tcBorders>
              <w:top w:val="single" w:sz="4" w:space="0" w:color="000000"/>
              <w:left w:val="single" w:sz="4" w:space="0" w:color="000000"/>
              <w:bottom w:val="single" w:sz="4" w:space="0" w:color="000000"/>
            </w:tcBorders>
            <w:shd w:val="clear" w:color="auto" w:fill="D9D9D9"/>
            <w:vAlign w:val="center"/>
          </w:tcPr>
          <w:p w:rsidR="00451EEE" w:rsidRPr="004725F9" w:rsidRDefault="00451EEE" w:rsidP="002C5922">
            <w:pPr>
              <w:snapToGrid w:val="0"/>
              <w:jc w:val="center"/>
              <w:rPr>
                <w:b/>
                <w:bCs/>
              </w:rPr>
            </w:pPr>
            <w:r w:rsidRPr="004725F9">
              <w:rPr>
                <w:b/>
                <w:bCs/>
              </w:rPr>
              <w:t>Počet podpořených</w:t>
            </w:r>
          </w:p>
          <w:p w:rsidR="00451EEE" w:rsidRPr="004725F9" w:rsidRDefault="00451EEE" w:rsidP="002C5922">
            <w:pPr>
              <w:jc w:val="center"/>
              <w:rPr>
                <w:b/>
                <w:bCs/>
              </w:rPr>
            </w:pPr>
            <w:r w:rsidRPr="004725F9">
              <w:rPr>
                <w:b/>
                <w:bCs/>
              </w:rPr>
              <w:t>škol</w:t>
            </w:r>
          </w:p>
        </w:tc>
        <w:tc>
          <w:tcPr>
            <w:tcW w:w="1809" w:type="dxa"/>
            <w:tcBorders>
              <w:top w:val="single" w:sz="4" w:space="0" w:color="000000"/>
              <w:left w:val="single" w:sz="4" w:space="0" w:color="000000"/>
              <w:bottom w:val="single" w:sz="4" w:space="0" w:color="000000"/>
            </w:tcBorders>
            <w:shd w:val="clear" w:color="auto" w:fill="D9D9D9"/>
            <w:vAlign w:val="center"/>
          </w:tcPr>
          <w:p w:rsidR="00451EEE" w:rsidRPr="004725F9" w:rsidRDefault="00451EEE" w:rsidP="002C5922">
            <w:pPr>
              <w:snapToGrid w:val="0"/>
              <w:jc w:val="center"/>
              <w:rPr>
                <w:b/>
                <w:bCs/>
              </w:rPr>
            </w:pPr>
            <w:r w:rsidRPr="004725F9">
              <w:rPr>
                <w:b/>
                <w:bCs/>
              </w:rPr>
              <w:t xml:space="preserve">Počet </w:t>
            </w:r>
            <w:r>
              <w:rPr>
                <w:b/>
                <w:bCs/>
              </w:rPr>
              <w:t>přidělených stipendií</w:t>
            </w:r>
          </w:p>
        </w:tc>
        <w:tc>
          <w:tcPr>
            <w:tcW w:w="20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51EEE" w:rsidRPr="004725F9" w:rsidRDefault="00451EEE" w:rsidP="002C5922">
            <w:pPr>
              <w:snapToGrid w:val="0"/>
              <w:jc w:val="center"/>
              <w:rPr>
                <w:b/>
                <w:bCs/>
              </w:rPr>
            </w:pPr>
            <w:r w:rsidRPr="004725F9">
              <w:rPr>
                <w:b/>
                <w:bCs/>
              </w:rPr>
              <w:t>Celková dotace</w:t>
            </w:r>
          </w:p>
        </w:tc>
      </w:tr>
      <w:tr w:rsidR="00451EEE" w:rsidRPr="004725F9">
        <w:trPr>
          <w:trHeight w:val="255"/>
        </w:trPr>
        <w:tc>
          <w:tcPr>
            <w:tcW w:w="1613" w:type="dxa"/>
            <w:tcBorders>
              <w:top w:val="single" w:sz="4" w:space="0" w:color="000000"/>
              <w:left w:val="single" w:sz="4" w:space="0" w:color="000000"/>
              <w:bottom w:val="single" w:sz="4" w:space="0" w:color="000000"/>
            </w:tcBorders>
          </w:tcPr>
          <w:p w:rsidR="00451EEE" w:rsidRPr="004725F9" w:rsidRDefault="00451EEE" w:rsidP="002C5922">
            <w:pPr>
              <w:snapToGrid w:val="0"/>
              <w:rPr>
                <w:b/>
              </w:rPr>
            </w:pPr>
          </w:p>
        </w:tc>
        <w:tc>
          <w:tcPr>
            <w:tcW w:w="1087" w:type="dxa"/>
            <w:tcBorders>
              <w:top w:val="single" w:sz="4" w:space="0" w:color="000000"/>
              <w:left w:val="single" w:sz="4" w:space="0" w:color="000000"/>
              <w:bottom w:val="single" w:sz="4" w:space="0" w:color="000000"/>
            </w:tcBorders>
            <w:vAlign w:val="center"/>
          </w:tcPr>
          <w:p w:rsidR="00451EEE" w:rsidRPr="004725F9" w:rsidRDefault="00451EEE" w:rsidP="002C5922">
            <w:pPr>
              <w:snapToGrid w:val="0"/>
              <w:jc w:val="center"/>
            </w:pPr>
          </w:p>
        </w:tc>
        <w:tc>
          <w:tcPr>
            <w:tcW w:w="1611" w:type="dxa"/>
            <w:tcBorders>
              <w:top w:val="single" w:sz="4" w:space="0" w:color="000000"/>
              <w:left w:val="single" w:sz="4" w:space="0" w:color="000000"/>
              <w:bottom w:val="single" w:sz="4" w:space="0" w:color="000000"/>
            </w:tcBorders>
            <w:vAlign w:val="center"/>
          </w:tcPr>
          <w:p w:rsidR="00451EEE" w:rsidRPr="004725F9" w:rsidRDefault="00451EEE" w:rsidP="002C5922">
            <w:pPr>
              <w:snapToGrid w:val="0"/>
              <w:jc w:val="center"/>
            </w:pPr>
          </w:p>
        </w:tc>
        <w:tc>
          <w:tcPr>
            <w:tcW w:w="1809" w:type="dxa"/>
            <w:tcBorders>
              <w:top w:val="single" w:sz="4" w:space="0" w:color="000000"/>
              <w:left w:val="single" w:sz="4" w:space="0" w:color="000000"/>
              <w:bottom w:val="single" w:sz="4" w:space="0" w:color="000000"/>
            </w:tcBorders>
            <w:vAlign w:val="center"/>
          </w:tcPr>
          <w:p w:rsidR="00451EEE" w:rsidRPr="004725F9" w:rsidRDefault="00451EEE" w:rsidP="002C5922">
            <w:pPr>
              <w:snapToGrid w:val="0"/>
              <w:jc w:val="center"/>
            </w:pPr>
          </w:p>
        </w:tc>
        <w:tc>
          <w:tcPr>
            <w:tcW w:w="2033" w:type="dxa"/>
            <w:tcBorders>
              <w:top w:val="single" w:sz="4" w:space="0" w:color="000000"/>
              <w:left w:val="single" w:sz="4" w:space="0" w:color="000000"/>
              <w:bottom w:val="single" w:sz="4" w:space="0" w:color="000000"/>
              <w:right w:val="single" w:sz="4" w:space="0" w:color="000000"/>
            </w:tcBorders>
            <w:vAlign w:val="center"/>
          </w:tcPr>
          <w:p w:rsidR="00451EEE" w:rsidRPr="004725F9" w:rsidRDefault="00451EEE" w:rsidP="002C5922">
            <w:pPr>
              <w:snapToGrid w:val="0"/>
              <w:jc w:val="center"/>
            </w:pPr>
          </w:p>
        </w:tc>
      </w:tr>
    </w:tbl>
    <w:p w:rsidR="00451EEE" w:rsidRDefault="00451EEE" w:rsidP="00B70E43">
      <w:pPr>
        <w:autoSpaceDE w:val="0"/>
        <w:autoSpaceDN w:val="0"/>
        <w:adjustRightInd w:val="0"/>
        <w:jc w:val="both"/>
        <w:rPr>
          <w:iCs/>
          <w:color w:val="000000"/>
        </w:rPr>
      </w:pPr>
    </w:p>
    <w:p w:rsidR="00451EEE" w:rsidRDefault="00451EEE" w:rsidP="00B70E43">
      <w:pPr>
        <w:autoSpaceDE w:val="0"/>
        <w:autoSpaceDN w:val="0"/>
        <w:adjustRightInd w:val="0"/>
        <w:jc w:val="both"/>
        <w:rPr>
          <w:iCs/>
          <w:color w:val="000000"/>
        </w:rPr>
      </w:pPr>
    </w:p>
    <w:p w:rsidR="00451EEE" w:rsidRPr="0015730F" w:rsidRDefault="00451EEE" w:rsidP="00B70E43">
      <w:pPr>
        <w:autoSpaceDE w:val="0"/>
        <w:autoSpaceDN w:val="0"/>
        <w:adjustRightInd w:val="0"/>
        <w:jc w:val="both"/>
        <w:outlineLvl w:val="0"/>
        <w:rPr>
          <w:color w:val="000000"/>
        </w:rPr>
      </w:pPr>
      <w:r w:rsidRPr="00F3215B">
        <w:rPr>
          <w:b/>
          <w:i/>
          <w:color w:val="000000"/>
        </w:rPr>
        <w:t xml:space="preserve"> D. Terciární vzdělávání</w:t>
      </w:r>
    </w:p>
    <w:p w:rsidR="00451EEE" w:rsidRPr="00F3215B" w:rsidRDefault="00451EEE" w:rsidP="00B70E43">
      <w:pPr>
        <w:autoSpaceDE w:val="0"/>
        <w:autoSpaceDN w:val="0"/>
        <w:adjustRightInd w:val="0"/>
        <w:jc w:val="both"/>
        <w:rPr>
          <w:color w:val="000000"/>
        </w:rPr>
      </w:pPr>
    </w:p>
    <w:p w:rsidR="00451EEE" w:rsidRPr="006F03C3" w:rsidRDefault="00451EEE" w:rsidP="004E0B7E">
      <w:pPr>
        <w:numPr>
          <w:ilvl w:val="0"/>
          <w:numId w:val="43"/>
        </w:numPr>
        <w:tabs>
          <w:tab w:val="clear" w:pos="720"/>
          <w:tab w:val="num" w:pos="180"/>
        </w:tabs>
        <w:autoSpaceDE w:val="0"/>
        <w:autoSpaceDN w:val="0"/>
        <w:adjustRightInd w:val="0"/>
        <w:spacing w:before="120"/>
        <w:ind w:left="176" w:hanging="357"/>
        <w:jc w:val="both"/>
        <w:rPr>
          <w:b/>
          <w:i/>
          <w:iCs/>
          <w:color w:val="000000"/>
        </w:rPr>
      </w:pPr>
      <w:r w:rsidRPr="00BD7D7A">
        <w:rPr>
          <w:b/>
          <w:i/>
          <w:color w:val="000000"/>
        </w:rPr>
        <w:t xml:space="preserve">Zhodnocení účasti romských </w:t>
      </w:r>
      <w:r>
        <w:rPr>
          <w:b/>
          <w:i/>
          <w:color w:val="000000"/>
        </w:rPr>
        <w:t xml:space="preserve">středoškoláků ve vyšším odborném a </w:t>
      </w:r>
      <w:r w:rsidRPr="00BD7D7A">
        <w:rPr>
          <w:b/>
          <w:i/>
          <w:color w:val="000000"/>
        </w:rPr>
        <w:t xml:space="preserve">vysokoškolském vzdělávání, identifikace nejzávažnějších bariér, které </w:t>
      </w:r>
      <w:r>
        <w:rPr>
          <w:b/>
          <w:i/>
          <w:color w:val="000000"/>
        </w:rPr>
        <w:t xml:space="preserve">brání romským středoškolákům pokračovat ve studiu na VŠ. </w:t>
      </w:r>
    </w:p>
    <w:p w:rsidR="00451EEE" w:rsidRDefault="00451EEE" w:rsidP="00B70E43">
      <w:pPr>
        <w:autoSpaceDE w:val="0"/>
        <w:autoSpaceDN w:val="0"/>
        <w:adjustRightInd w:val="0"/>
        <w:spacing w:before="120"/>
        <w:ind w:left="176"/>
        <w:jc w:val="both"/>
        <w:rPr>
          <w:b/>
          <w:i/>
          <w:color w:val="000000"/>
        </w:rPr>
      </w:pPr>
    </w:p>
    <w:p w:rsidR="00451EEE" w:rsidRDefault="00451EEE" w:rsidP="00B70E43">
      <w:pPr>
        <w:jc w:val="both"/>
        <w:outlineLvl w:val="0"/>
      </w:pPr>
      <w:r>
        <w:t xml:space="preserve">Není známo, kteří romští studenti studují vysokou školu. </w:t>
      </w:r>
    </w:p>
    <w:p w:rsidR="00451EEE" w:rsidRDefault="00451EEE" w:rsidP="00B70E43">
      <w:pPr>
        <w:jc w:val="both"/>
        <w:outlineLvl w:val="0"/>
      </w:pPr>
    </w:p>
    <w:p w:rsidR="00451EEE" w:rsidRPr="00845F77" w:rsidRDefault="00451EEE" w:rsidP="00B70E43">
      <w:pPr>
        <w:autoSpaceDE w:val="0"/>
        <w:autoSpaceDN w:val="0"/>
        <w:adjustRightInd w:val="0"/>
        <w:spacing w:before="120"/>
        <w:ind w:left="-181"/>
        <w:jc w:val="both"/>
        <w:rPr>
          <w:iCs/>
          <w:color w:val="000000"/>
        </w:rPr>
      </w:pPr>
    </w:p>
    <w:p w:rsidR="00451EEE" w:rsidRPr="006F03C3" w:rsidRDefault="00451EEE" w:rsidP="004E0B7E">
      <w:pPr>
        <w:numPr>
          <w:ilvl w:val="0"/>
          <w:numId w:val="43"/>
        </w:numPr>
        <w:tabs>
          <w:tab w:val="clear" w:pos="720"/>
          <w:tab w:val="num" w:pos="180"/>
        </w:tabs>
        <w:autoSpaceDE w:val="0"/>
        <w:autoSpaceDN w:val="0"/>
        <w:adjustRightInd w:val="0"/>
        <w:spacing w:before="120"/>
        <w:ind w:left="176" w:hanging="357"/>
        <w:jc w:val="both"/>
        <w:rPr>
          <w:b/>
          <w:i/>
          <w:iCs/>
          <w:color w:val="000000"/>
        </w:rPr>
      </w:pPr>
      <w:r w:rsidRPr="00BD7D7A">
        <w:rPr>
          <w:b/>
          <w:i/>
          <w:color w:val="000000"/>
        </w:rPr>
        <w:t xml:space="preserve">Dostupnost programů </w:t>
      </w:r>
      <w:r>
        <w:rPr>
          <w:b/>
          <w:i/>
          <w:color w:val="000000"/>
        </w:rPr>
        <w:t xml:space="preserve">na podporu </w:t>
      </w:r>
      <w:r w:rsidRPr="00BD7D7A">
        <w:rPr>
          <w:b/>
          <w:i/>
          <w:color w:val="000000"/>
        </w:rPr>
        <w:t>přestup</w:t>
      </w:r>
      <w:r>
        <w:rPr>
          <w:b/>
          <w:i/>
          <w:color w:val="000000"/>
        </w:rPr>
        <w:t>u</w:t>
      </w:r>
      <w:r w:rsidRPr="00BD7D7A">
        <w:rPr>
          <w:b/>
          <w:i/>
          <w:color w:val="000000"/>
        </w:rPr>
        <w:t xml:space="preserve"> a setrvání romských </w:t>
      </w:r>
      <w:r>
        <w:rPr>
          <w:b/>
          <w:i/>
          <w:color w:val="000000"/>
        </w:rPr>
        <w:t xml:space="preserve">středoškoláků </w:t>
      </w:r>
      <w:r w:rsidRPr="00BD7D7A">
        <w:rPr>
          <w:b/>
          <w:i/>
          <w:color w:val="000000"/>
        </w:rPr>
        <w:t xml:space="preserve">na VOŠ </w:t>
      </w:r>
      <w:r>
        <w:rPr>
          <w:b/>
          <w:i/>
          <w:color w:val="000000"/>
        </w:rPr>
        <w:t xml:space="preserve">    </w:t>
      </w:r>
      <w:r w:rsidRPr="00BD7D7A">
        <w:rPr>
          <w:b/>
          <w:i/>
          <w:color w:val="000000"/>
        </w:rPr>
        <w:t xml:space="preserve">a VŠ, identifikace příkladů dobré praxe v této oblasti. </w:t>
      </w:r>
    </w:p>
    <w:p w:rsidR="00451EEE" w:rsidRDefault="00451EEE" w:rsidP="00B70E43">
      <w:pPr>
        <w:autoSpaceDE w:val="0"/>
        <w:autoSpaceDN w:val="0"/>
        <w:adjustRightInd w:val="0"/>
        <w:spacing w:before="120"/>
        <w:ind w:left="176"/>
        <w:jc w:val="both"/>
        <w:rPr>
          <w:b/>
          <w:i/>
          <w:color w:val="000000"/>
        </w:rPr>
      </w:pPr>
    </w:p>
    <w:p w:rsidR="00451EEE" w:rsidRDefault="00451EEE" w:rsidP="00B70E43">
      <w:pPr>
        <w:autoSpaceDE w:val="0"/>
        <w:autoSpaceDN w:val="0"/>
        <w:adjustRightInd w:val="0"/>
        <w:jc w:val="both"/>
        <w:rPr>
          <w:bCs/>
          <w:color w:val="000000"/>
        </w:rPr>
      </w:pPr>
      <w:r>
        <w:rPr>
          <w:color w:val="000000"/>
        </w:rPr>
        <w:t>Neeviduje se</w:t>
      </w:r>
      <w:r w:rsidRPr="006F03C3">
        <w:rPr>
          <w:color w:val="000000"/>
        </w:rPr>
        <w:t>.</w:t>
      </w:r>
    </w:p>
    <w:p w:rsidR="00451EEE" w:rsidRDefault="00451EEE" w:rsidP="008C0480">
      <w:pPr>
        <w:autoSpaceDE w:val="0"/>
        <w:autoSpaceDN w:val="0"/>
        <w:adjustRightInd w:val="0"/>
        <w:jc w:val="both"/>
        <w:rPr>
          <w:bCs/>
          <w:color w:val="000000"/>
        </w:rPr>
      </w:pPr>
    </w:p>
    <w:p w:rsidR="00451EEE" w:rsidRPr="00DB6231" w:rsidRDefault="00451EEE" w:rsidP="00D956A1">
      <w:pPr>
        <w:tabs>
          <w:tab w:val="left" w:pos="180"/>
        </w:tabs>
        <w:autoSpaceDE w:val="0"/>
        <w:autoSpaceDN w:val="0"/>
        <w:adjustRightInd w:val="0"/>
        <w:ind w:left="176" w:hanging="176"/>
        <w:rPr>
          <w:b/>
          <w:iCs/>
          <w:u w:val="single"/>
        </w:rPr>
      </w:pPr>
      <w:r w:rsidRPr="00DB6231">
        <w:rPr>
          <w:b/>
          <w:iCs/>
          <w:u w:val="single"/>
        </w:rPr>
        <w:t>Frýdlant</w:t>
      </w:r>
    </w:p>
    <w:p w:rsidR="00451EEE" w:rsidRDefault="00451EEE" w:rsidP="00D956A1">
      <w:pPr>
        <w:tabs>
          <w:tab w:val="left" w:pos="180"/>
        </w:tabs>
        <w:autoSpaceDE w:val="0"/>
        <w:autoSpaceDN w:val="0"/>
        <w:adjustRightInd w:val="0"/>
        <w:rPr>
          <w:b/>
          <w:iCs/>
        </w:rPr>
      </w:pPr>
    </w:p>
    <w:p w:rsidR="00451EEE" w:rsidRDefault="00451EEE" w:rsidP="00D956A1">
      <w:pPr>
        <w:tabs>
          <w:tab w:val="left" w:pos="180"/>
        </w:tabs>
        <w:autoSpaceDE w:val="0"/>
        <w:autoSpaceDN w:val="0"/>
        <w:adjustRightInd w:val="0"/>
        <w:rPr>
          <w:b/>
          <w:iCs/>
        </w:rPr>
      </w:pPr>
      <w:r>
        <w:rPr>
          <w:iCs/>
        </w:rPr>
        <w:t>- podklady nebyly zaslány</w:t>
      </w:r>
    </w:p>
    <w:p w:rsidR="00451EEE" w:rsidRDefault="00451EEE" w:rsidP="00B70E43">
      <w:pPr>
        <w:tabs>
          <w:tab w:val="left" w:pos="180"/>
        </w:tabs>
        <w:autoSpaceDE w:val="0"/>
        <w:autoSpaceDN w:val="0"/>
        <w:adjustRightInd w:val="0"/>
        <w:ind w:left="176"/>
        <w:rPr>
          <w:b/>
          <w:iCs/>
          <w:u w:val="single"/>
        </w:rPr>
      </w:pPr>
    </w:p>
    <w:p w:rsidR="00451EEE" w:rsidRPr="00DB6231" w:rsidRDefault="00451EEE" w:rsidP="00D956A1">
      <w:pPr>
        <w:tabs>
          <w:tab w:val="left" w:pos="180"/>
        </w:tabs>
        <w:autoSpaceDE w:val="0"/>
        <w:autoSpaceDN w:val="0"/>
        <w:adjustRightInd w:val="0"/>
        <w:ind w:left="176" w:hanging="176"/>
        <w:rPr>
          <w:b/>
          <w:iCs/>
        </w:rPr>
      </w:pPr>
      <w:r w:rsidRPr="00F60C3D">
        <w:rPr>
          <w:b/>
          <w:iCs/>
          <w:u w:val="single"/>
        </w:rPr>
        <w:t>Jablonec nad Nisou</w:t>
      </w:r>
    </w:p>
    <w:p w:rsidR="00451EEE" w:rsidRDefault="00451EEE" w:rsidP="00B70E43">
      <w:pPr>
        <w:tabs>
          <w:tab w:val="left" w:pos="180"/>
        </w:tabs>
        <w:autoSpaceDE w:val="0"/>
        <w:autoSpaceDN w:val="0"/>
        <w:adjustRightInd w:val="0"/>
        <w:ind w:left="176"/>
        <w:rPr>
          <w:b/>
          <w:iCs/>
        </w:rPr>
      </w:pPr>
    </w:p>
    <w:p w:rsidR="00451EEE" w:rsidRPr="00BD7D7A" w:rsidRDefault="00451EEE" w:rsidP="00B70E43">
      <w:pPr>
        <w:autoSpaceDE w:val="0"/>
        <w:autoSpaceDN w:val="0"/>
        <w:adjustRightInd w:val="0"/>
        <w:jc w:val="both"/>
        <w:outlineLvl w:val="0"/>
        <w:rPr>
          <w:b/>
          <w:color w:val="000000"/>
        </w:rPr>
      </w:pPr>
      <w:r>
        <w:rPr>
          <w:b/>
          <w:color w:val="000000"/>
        </w:rPr>
        <w:t xml:space="preserve">A. </w:t>
      </w:r>
      <w:r w:rsidRPr="00BD7D7A">
        <w:rPr>
          <w:b/>
          <w:color w:val="000000"/>
        </w:rPr>
        <w:t>Oblast včasné péče a předškolní výchovy</w:t>
      </w:r>
    </w:p>
    <w:p w:rsidR="00451EEE" w:rsidRPr="00FE39D3" w:rsidRDefault="00451EEE" w:rsidP="004E0B7E">
      <w:pPr>
        <w:numPr>
          <w:ilvl w:val="3"/>
          <w:numId w:val="40"/>
        </w:numPr>
        <w:tabs>
          <w:tab w:val="num" w:pos="180"/>
        </w:tabs>
        <w:autoSpaceDE w:val="0"/>
        <w:autoSpaceDN w:val="0"/>
        <w:adjustRightInd w:val="0"/>
        <w:spacing w:before="120"/>
        <w:ind w:left="176" w:hanging="357"/>
        <w:jc w:val="both"/>
        <w:rPr>
          <w:b/>
          <w:bCs/>
          <w:i/>
          <w:u w:val="single"/>
        </w:rPr>
      </w:pPr>
      <w:r w:rsidRPr="00FE39D3">
        <w:rPr>
          <w:b/>
          <w:i/>
          <w:color w:val="000000"/>
        </w:rPr>
        <w:t>Zhodnocení dostupnosti programů včasné péče a mateřských školek pro obyvatele sociálně vyloučených romských lokalit a identifikace základních bariér v přístupu k předškolnímu vzdělávání</w:t>
      </w:r>
      <w:r>
        <w:rPr>
          <w:b/>
          <w:i/>
          <w:color w:val="000000"/>
        </w:rPr>
        <w:t>:</w:t>
      </w:r>
      <w:r w:rsidRPr="00FE39D3">
        <w:rPr>
          <w:b/>
          <w:i/>
          <w:color w:val="000000"/>
        </w:rPr>
        <w:t xml:space="preserve"> </w:t>
      </w:r>
    </w:p>
    <w:p w:rsidR="00451EEE" w:rsidRPr="00A26610" w:rsidRDefault="00451EEE" w:rsidP="00B70E43">
      <w:pPr>
        <w:tabs>
          <w:tab w:val="num" w:pos="180"/>
        </w:tabs>
        <w:autoSpaceDE w:val="0"/>
        <w:autoSpaceDN w:val="0"/>
        <w:adjustRightInd w:val="0"/>
        <w:ind w:left="180"/>
        <w:jc w:val="both"/>
      </w:pPr>
    </w:p>
    <w:p w:rsidR="00451EEE" w:rsidRPr="00A26610" w:rsidRDefault="00451EEE" w:rsidP="00B70E43">
      <w:pPr>
        <w:ind w:left="720"/>
        <w:rPr>
          <w:b/>
        </w:rPr>
      </w:pPr>
      <w:r w:rsidRPr="00A26610">
        <w:rPr>
          <w:b/>
        </w:rPr>
        <w:t>Předškolní vzdělávání</w:t>
      </w:r>
    </w:p>
    <w:p w:rsidR="00451EEE" w:rsidRPr="00A26610" w:rsidRDefault="00451EEE" w:rsidP="00B70E43">
      <w:pPr>
        <w:ind w:left="720"/>
        <w:jc w:val="both"/>
      </w:pPr>
      <w:r w:rsidRPr="00A26610">
        <w:t xml:space="preserve">Město Jablonec nad Nisou disponuje dostatečnou kapacitou mateřských škol, která umožňuje zařazení všech dětí ve věku 3 let a starších do předškolního vzdělávání. I přes tuto skutečnost romští rodiče nevyužívají možnost zapsat své děti do MŠ. Z tohoto důvodu nemá město Jablonec n. N. žádnou mateřskou školu s vyšším podílem romských dětí. Mizivé procento těchto dětí je rozptýleno do běžných MŠ. Téměř všechny děti ze sociálně vyloučených lokalit alespoň navštěvují přípravný ročník ZŠ praktické, který velmi dobře pracuje ve dvou třídách už od roku 1993. Přípravným ročníkem projde ročně cca 25 dětí. </w:t>
      </w:r>
    </w:p>
    <w:p w:rsidR="00451EEE" w:rsidRPr="00A26610" w:rsidRDefault="00451EEE" w:rsidP="00B70E43">
      <w:pPr>
        <w:ind w:left="720"/>
        <w:rPr>
          <w:b/>
        </w:rPr>
      </w:pPr>
    </w:p>
    <w:p w:rsidR="00451EEE" w:rsidRPr="00A26610" w:rsidRDefault="00451EEE" w:rsidP="00B70E43">
      <w:pPr>
        <w:ind w:left="720"/>
        <w:rPr>
          <w:b/>
        </w:rPr>
      </w:pPr>
      <w:r w:rsidRPr="00A26610">
        <w:rPr>
          <w:b/>
        </w:rPr>
        <w:t xml:space="preserve">Závěr: </w:t>
      </w:r>
    </w:p>
    <w:p w:rsidR="00451EEE" w:rsidRPr="00A26610" w:rsidRDefault="00451EEE" w:rsidP="00B70E43">
      <w:pPr>
        <w:ind w:left="720"/>
        <w:jc w:val="both"/>
      </w:pPr>
      <w:r w:rsidRPr="00A26610">
        <w:t xml:space="preserve">Město Jablonec n. N. má podmínky k začleňování romských dětí do předškolních zařízení, ale dosud se mu nepodařilo přesvědčit rodiče o významu a důležitosti MŠ. Víme, že velkou roli k přihlašování dětí k předškolnímu vzdělávání hraje ekonomické hledisko a také nerespektování termínu zápisu ze strany rodičů. Pokud o MŠ projeví zájem, přicházejí v době, kdy jsou správním řízením již všechna místa obsazena. Bohužel takto nastavená školská legislativa jiný postup neumožňuje, proto nepřijetí romského dítěte mimo termín zápisu nelze posuzovat diskriminačně. Žádná diskriminační opatření v našem městě při přijímání dětí do MŠ nebyla v posledních letech zaznamenána. Ba naopak většina jabloneckých učitelek absolvovala kurz multikulturního vzdělávání a dál si tyto dovednosti v rámci možností jednotlivých MŠ rozšiřuje. </w:t>
      </w:r>
    </w:p>
    <w:p w:rsidR="00451EEE" w:rsidRPr="00A26610" w:rsidRDefault="00451EEE" w:rsidP="00B70E43">
      <w:pPr>
        <w:ind w:left="720"/>
      </w:pPr>
      <w:r w:rsidRPr="00A26610">
        <w:t>Na území města je síť 18 mateřských škol rovnoměrně rozložena. Z uvedeného počtu jedna MŠ uplatňuje alternativní vzdělávací program Montessori, jedna MŠ je speciální se zaměřením na logopedické vady a děti s tělesným a mentálním postižením. V žádné z uvedených dvou MŠ nejsou ve školním roce 2012/2013 zapsány romské děti.</w:t>
      </w:r>
    </w:p>
    <w:p w:rsidR="00451EEE" w:rsidRPr="00A26610" w:rsidRDefault="00451EEE" w:rsidP="00B70E43">
      <w:pPr>
        <w:tabs>
          <w:tab w:val="num" w:pos="180"/>
        </w:tabs>
        <w:autoSpaceDE w:val="0"/>
        <w:autoSpaceDN w:val="0"/>
        <w:adjustRightInd w:val="0"/>
        <w:ind w:left="180"/>
      </w:pPr>
    </w:p>
    <w:p w:rsidR="00451EEE" w:rsidRPr="00F3215B" w:rsidRDefault="00451EEE" w:rsidP="00B70E43">
      <w:pPr>
        <w:jc w:val="both"/>
      </w:pPr>
    </w:p>
    <w:p w:rsidR="00451EEE" w:rsidRPr="00BD7D7A" w:rsidRDefault="00451EEE" w:rsidP="00B70E43">
      <w:pPr>
        <w:autoSpaceDE w:val="0"/>
        <w:autoSpaceDN w:val="0"/>
        <w:adjustRightInd w:val="0"/>
        <w:jc w:val="both"/>
        <w:outlineLvl w:val="0"/>
        <w:rPr>
          <w:b/>
          <w:color w:val="000000"/>
        </w:rPr>
      </w:pPr>
      <w:r w:rsidRPr="00BD7D7A">
        <w:rPr>
          <w:b/>
          <w:color w:val="000000"/>
        </w:rPr>
        <w:t>B. Základní vzdělávání</w:t>
      </w:r>
    </w:p>
    <w:p w:rsidR="00451EEE" w:rsidRDefault="00451EEE" w:rsidP="00B70E43">
      <w:pPr>
        <w:autoSpaceDE w:val="0"/>
        <w:autoSpaceDN w:val="0"/>
        <w:adjustRightInd w:val="0"/>
        <w:jc w:val="both"/>
        <w:rPr>
          <w:b/>
          <w:color w:val="000000"/>
          <w:sz w:val="20"/>
          <w:szCs w:val="20"/>
        </w:rPr>
      </w:pPr>
    </w:p>
    <w:p w:rsidR="00451EEE" w:rsidRPr="00A26610" w:rsidRDefault="00451EEE" w:rsidP="00B70E43">
      <w:pPr>
        <w:ind w:left="720"/>
        <w:rPr>
          <w:b/>
        </w:rPr>
      </w:pPr>
      <w:r w:rsidRPr="00A26610">
        <w:rPr>
          <w:b/>
        </w:rPr>
        <w:t>Základní vzdělávání</w:t>
      </w:r>
    </w:p>
    <w:p w:rsidR="00451EEE" w:rsidRPr="00A26610" w:rsidRDefault="00451EEE" w:rsidP="00B70E43">
      <w:pPr>
        <w:ind w:left="720"/>
        <w:jc w:val="both"/>
      </w:pPr>
      <w:r w:rsidRPr="00A26610">
        <w:t>V Jablonci n. N. je téměř 40 % romských žáků vzděláváno ve dvou základních školách se speciálním programem. Tuto skutečnost ovlivňuje především nízká motivace rodičů ke vzdělávání a také fakt, že rodiče usilují o zapsání svých dětí do speciálních škol s odůvodněním, že je sami navštěvovali a že jsou na děti kladeny nižší nároky než v běžných ZŠ. Rodiče ze sociálně vyloučených lokalit tyto argumenty uvádějí ze všech romských rodičů nejvíce a k řádnému termínu zápisu do běžných ZŠ se dostavují minimálně.</w:t>
      </w:r>
    </w:p>
    <w:p w:rsidR="00451EEE" w:rsidRPr="00A26610" w:rsidRDefault="00451EEE" w:rsidP="00B70E43">
      <w:pPr>
        <w:ind w:left="720"/>
        <w:jc w:val="both"/>
      </w:pPr>
      <w:r w:rsidRPr="00A26610">
        <w:t>Město Jablonec nad Nisou se osvětovou činností prostřednictvím romské poradkyně, a terénního pracovníka snaží romské rodiče motivovat ke zvýšenému zájmu o vzdělávání svých dětí. Důležitou úlohu hrají i romské pedagogické asistentky, které v ZŠ speciálních pracují a kromě péče o děti se věnují osvětě v sociálně vyloučených rodinách.</w:t>
      </w:r>
    </w:p>
    <w:p w:rsidR="00451EEE" w:rsidRPr="00A26610" w:rsidRDefault="00451EEE" w:rsidP="00B70E43">
      <w:pPr>
        <w:ind w:left="720"/>
        <w:jc w:val="both"/>
      </w:pPr>
      <w:r w:rsidRPr="00A26610">
        <w:t>V roce 2010 jedna ZŠ se speciálním programem obdržela evropskou dotaci z Grantového projektu vzdělávání pro konkurenceschopnost – oblast rovné příležitosti ve vzdělávání, který zaměřila především na učební aktivity romských dětí.</w:t>
      </w:r>
    </w:p>
    <w:p w:rsidR="00451EEE" w:rsidRDefault="00451EEE" w:rsidP="00B70E43">
      <w:pPr>
        <w:ind w:left="720"/>
        <w:rPr>
          <w:b/>
        </w:rPr>
      </w:pPr>
    </w:p>
    <w:p w:rsidR="00451EEE" w:rsidRPr="00A26610" w:rsidRDefault="00451EEE" w:rsidP="00B70E43">
      <w:pPr>
        <w:ind w:left="720"/>
        <w:rPr>
          <w:b/>
        </w:rPr>
      </w:pPr>
      <w:r>
        <w:rPr>
          <w:b/>
        </w:rPr>
        <w:t>Závěr:</w:t>
      </w:r>
    </w:p>
    <w:p w:rsidR="00451EEE" w:rsidRPr="00A26610" w:rsidRDefault="00451EEE" w:rsidP="00B70E43">
      <w:pPr>
        <w:ind w:left="720"/>
        <w:jc w:val="both"/>
      </w:pPr>
      <w:r w:rsidRPr="00A26610">
        <w:t>V současné době nemáme v Jablonci nad Nisou žádnou běžnou ZŠ, ve které by byl větší podíl romských žáků. Naopak obecně závazná vyhláška města O školských obvodech základních škol ukládá ředitelům přijímat všechny žáky ze svého obvodu bez rozdílu. Tímto postupem nedochází ke kumulaci romských žáků pouze do jedné ZŠ, ale jsou začleňováni do všech devíti běžných základních škol na území města.</w:t>
      </w:r>
    </w:p>
    <w:p w:rsidR="00451EEE" w:rsidRPr="00A26610" w:rsidRDefault="00451EEE" w:rsidP="00B70E43">
      <w:pPr>
        <w:ind w:left="720"/>
        <w:jc w:val="both"/>
      </w:pPr>
      <w:r w:rsidRPr="00A26610">
        <w:t xml:space="preserve">Jedna základní škola v souladu se školským zákonem nabízí možnost doplnit si základní vzdělání a současně je i školou, která nabízí vedle vzdělávacího programu „základní škola“ i vzdělávání metodou Montessori. </w:t>
      </w:r>
    </w:p>
    <w:p w:rsidR="00451EEE" w:rsidRPr="00A26610" w:rsidRDefault="00451EEE" w:rsidP="00B70E43">
      <w:pPr>
        <w:ind w:left="720"/>
      </w:pPr>
      <w:r w:rsidRPr="00A26610">
        <w:t>Inkluzivní vzdělávání není prozatím realizováno v žádné základné škole.</w:t>
      </w:r>
    </w:p>
    <w:p w:rsidR="00451EEE" w:rsidRPr="00880B63" w:rsidRDefault="00451EEE" w:rsidP="00B70E43">
      <w:pPr>
        <w:ind w:left="720"/>
        <w:jc w:val="both"/>
      </w:pPr>
      <w:r w:rsidRPr="00A26610">
        <w:t>Pedagogických asistentů není v běžných základních školách dostatek. Jejich schvalování (a tedy i financování) je v kompetenci KÚ LK, který přiděluje finanční prostředky na asistenty v omezené míře a především pro děti s těžkým zdravotním</w:t>
      </w:r>
      <w:r>
        <w:t xml:space="preserve"> </w:t>
      </w:r>
      <w:r w:rsidRPr="00880B63">
        <w:t>postižením. Obě základní školy se speciálním programem však romské i</w:t>
      </w:r>
      <w:r>
        <w:t xml:space="preserve"> pedagogické asistenty mají.  </w:t>
      </w:r>
    </w:p>
    <w:p w:rsidR="00451EEE" w:rsidRPr="00880B63" w:rsidRDefault="00451EEE" w:rsidP="00B70E43">
      <w:pPr>
        <w:autoSpaceDE w:val="0"/>
        <w:autoSpaceDN w:val="0"/>
        <w:adjustRightInd w:val="0"/>
        <w:rPr>
          <w:b/>
          <w:sz w:val="20"/>
          <w:szCs w:val="20"/>
        </w:rPr>
      </w:pPr>
    </w:p>
    <w:p w:rsidR="00451EEE" w:rsidRDefault="00451EEE" w:rsidP="00B70E43">
      <w:pPr>
        <w:autoSpaceDE w:val="0"/>
        <w:autoSpaceDN w:val="0"/>
        <w:adjustRightInd w:val="0"/>
        <w:jc w:val="both"/>
        <w:rPr>
          <w:color w:val="000000"/>
        </w:rPr>
      </w:pPr>
    </w:p>
    <w:p w:rsidR="00451EEE" w:rsidRPr="00F54C8D" w:rsidRDefault="00451EEE" w:rsidP="00B70E43">
      <w:pPr>
        <w:autoSpaceDE w:val="0"/>
        <w:autoSpaceDN w:val="0"/>
        <w:adjustRightInd w:val="0"/>
        <w:jc w:val="both"/>
        <w:rPr>
          <w:color w:val="000000"/>
        </w:rPr>
      </w:pPr>
    </w:p>
    <w:p w:rsidR="00451EEE" w:rsidRPr="0086521B" w:rsidRDefault="00451EEE" w:rsidP="00B70E43">
      <w:pPr>
        <w:rPr>
          <w:b/>
        </w:rPr>
      </w:pPr>
      <w:r w:rsidRPr="0086521B">
        <w:rPr>
          <w:b/>
        </w:rPr>
        <w:t>Mimoškolní aktivity</w:t>
      </w:r>
    </w:p>
    <w:p w:rsidR="00451EEE" w:rsidRPr="0086521B" w:rsidRDefault="00451EEE" w:rsidP="00B70E43">
      <w:pPr>
        <w:jc w:val="both"/>
        <w:rPr>
          <w:b/>
          <w:i/>
        </w:rPr>
      </w:pPr>
      <w:r w:rsidRPr="0086521B">
        <w:t>V Jablonci nad Nisou zajišťují  pro romské děti ze sociálně vyloučených lokalit mimoškolní aktivity spolu s doučováním poskytovatelé sociální služby o.s. Romský život a Diakonie ČCE. Přímo v sociálně vyloučené lokalitě Zelené údolí realizuje doučování včetně volnočasových aktivit Centrum sociálních služeb, p.o. Další mimoškolní aktivity zaměřené na romské děti mládež  poskytují o.s. Salem a o.s. Prostory. Od roku 2009 jsou v centru města provozována prostřednictvím o.s. Romský život a Diakonie ČCE dvě registrovaná nízkoprahová zařízení pro děti a mládež.</w:t>
      </w:r>
    </w:p>
    <w:p w:rsidR="00451EEE" w:rsidRPr="00FC63C5" w:rsidRDefault="00451EEE" w:rsidP="00FC63C5">
      <w:r w:rsidRPr="0086521B">
        <w:t>Další mimoškolní aktivity v podobě řady kroužků nabízejí také základní školy se speciálním programem.</w:t>
      </w:r>
    </w:p>
    <w:p w:rsidR="00451EEE" w:rsidRPr="00F54C8D" w:rsidRDefault="00451EEE" w:rsidP="00B70E43">
      <w:pPr>
        <w:autoSpaceDE w:val="0"/>
        <w:autoSpaceDN w:val="0"/>
        <w:adjustRightInd w:val="0"/>
        <w:jc w:val="both"/>
        <w:rPr>
          <w:color w:val="000000"/>
        </w:rPr>
      </w:pPr>
    </w:p>
    <w:p w:rsidR="00451EEE" w:rsidRPr="00BD7D7A" w:rsidRDefault="00451EEE" w:rsidP="00B70E43">
      <w:pPr>
        <w:autoSpaceDE w:val="0"/>
        <w:autoSpaceDN w:val="0"/>
        <w:adjustRightInd w:val="0"/>
        <w:jc w:val="both"/>
        <w:outlineLvl w:val="0"/>
        <w:rPr>
          <w:b/>
          <w:color w:val="000000"/>
        </w:rPr>
      </w:pPr>
      <w:r w:rsidRPr="00BD7D7A">
        <w:rPr>
          <w:b/>
          <w:color w:val="000000"/>
        </w:rPr>
        <w:t xml:space="preserve"> C. Sekundární vzdělávání</w:t>
      </w:r>
    </w:p>
    <w:p w:rsidR="00451EEE" w:rsidRPr="00F3215B" w:rsidRDefault="00451EEE" w:rsidP="00B70E43">
      <w:pPr>
        <w:autoSpaceDE w:val="0"/>
        <w:autoSpaceDN w:val="0"/>
        <w:adjustRightInd w:val="0"/>
        <w:jc w:val="both"/>
        <w:rPr>
          <w:color w:val="000000"/>
        </w:rPr>
      </w:pPr>
    </w:p>
    <w:p w:rsidR="00451EEE" w:rsidRDefault="00451EEE" w:rsidP="00B70E43">
      <w:pPr>
        <w:autoSpaceDE w:val="0"/>
        <w:autoSpaceDN w:val="0"/>
        <w:adjustRightInd w:val="0"/>
        <w:jc w:val="both"/>
        <w:rPr>
          <w:iCs/>
          <w:color w:val="000000"/>
        </w:rPr>
      </w:pPr>
      <w:r>
        <w:rPr>
          <w:color w:val="000000"/>
        </w:rPr>
        <w:t>Neeviduje se.</w:t>
      </w:r>
    </w:p>
    <w:p w:rsidR="00451EEE" w:rsidRDefault="00451EEE" w:rsidP="00B70E43">
      <w:pPr>
        <w:autoSpaceDE w:val="0"/>
        <w:autoSpaceDN w:val="0"/>
        <w:adjustRightInd w:val="0"/>
        <w:jc w:val="both"/>
        <w:rPr>
          <w:iCs/>
          <w:color w:val="000000"/>
        </w:rPr>
      </w:pPr>
    </w:p>
    <w:p w:rsidR="00451EEE" w:rsidRPr="0015730F" w:rsidRDefault="00451EEE" w:rsidP="00B70E43">
      <w:pPr>
        <w:autoSpaceDE w:val="0"/>
        <w:autoSpaceDN w:val="0"/>
        <w:adjustRightInd w:val="0"/>
        <w:jc w:val="both"/>
        <w:outlineLvl w:val="0"/>
        <w:rPr>
          <w:color w:val="000000"/>
        </w:rPr>
      </w:pPr>
      <w:r w:rsidRPr="00F3215B">
        <w:rPr>
          <w:b/>
          <w:i/>
          <w:color w:val="000000"/>
        </w:rPr>
        <w:t xml:space="preserve"> D. Terciární vzdělávání</w:t>
      </w:r>
    </w:p>
    <w:p w:rsidR="00451EEE" w:rsidRDefault="00451EEE" w:rsidP="00B70E43">
      <w:pPr>
        <w:tabs>
          <w:tab w:val="left" w:pos="180"/>
        </w:tabs>
        <w:autoSpaceDE w:val="0"/>
        <w:autoSpaceDN w:val="0"/>
        <w:adjustRightInd w:val="0"/>
        <w:ind w:left="176"/>
        <w:rPr>
          <w:color w:val="000000"/>
        </w:rPr>
      </w:pPr>
    </w:p>
    <w:p w:rsidR="00451EEE" w:rsidRDefault="00451EEE" w:rsidP="00FC63C5">
      <w:pPr>
        <w:tabs>
          <w:tab w:val="left" w:pos="0"/>
        </w:tabs>
        <w:autoSpaceDE w:val="0"/>
        <w:autoSpaceDN w:val="0"/>
        <w:adjustRightInd w:val="0"/>
        <w:ind w:left="176" w:hanging="176"/>
        <w:rPr>
          <w:color w:val="000000"/>
        </w:rPr>
      </w:pPr>
      <w:r>
        <w:rPr>
          <w:color w:val="000000"/>
        </w:rPr>
        <w:t>Neeviduje se.</w:t>
      </w:r>
    </w:p>
    <w:p w:rsidR="00451EEE" w:rsidRPr="00B70E43" w:rsidRDefault="00451EEE" w:rsidP="00B70E43">
      <w:pPr>
        <w:tabs>
          <w:tab w:val="left" w:pos="0"/>
        </w:tabs>
        <w:autoSpaceDE w:val="0"/>
        <w:autoSpaceDN w:val="0"/>
        <w:adjustRightInd w:val="0"/>
        <w:ind w:left="176" w:hanging="176"/>
        <w:rPr>
          <w:iCs/>
        </w:rPr>
      </w:pPr>
    </w:p>
    <w:p w:rsidR="00451EEE" w:rsidRPr="00CF2320" w:rsidRDefault="00451EEE" w:rsidP="00D956A1">
      <w:pPr>
        <w:tabs>
          <w:tab w:val="left" w:pos="180"/>
        </w:tabs>
        <w:autoSpaceDE w:val="0"/>
        <w:autoSpaceDN w:val="0"/>
        <w:adjustRightInd w:val="0"/>
        <w:ind w:left="176" w:hanging="176"/>
        <w:rPr>
          <w:b/>
          <w:iCs/>
          <w:u w:val="single"/>
        </w:rPr>
      </w:pPr>
      <w:r w:rsidRPr="00CF2320">
        <w:rPr>
          <w:b/>
          <w:iCs/>
          <w:u w:val="single"/>
        </w:rPr>
        <w:t>Jilemnice</w:t>
      </w:r>
    </w:p>
    <w:p w:rsidR="00451EEE" w:rsidRDefault="00451EEE" w:rsidP="00B70E43">
      <w:pPr>
        <w:tabs>
          <w:tab w:val="left" w:pos="180"/>
        </w:tabs>
        <w:autoSpaceDE w:val="0"/>
        <w:autoSpaceDN w:val="0"/>
        <w:adjustRightInd w:val="0"/>
        <w:ind w:left="176"/>
        <w:rPr>
          <w:b/>
          <w:iCs/>
        </w:rPr>
      </w:pPr>
    </w:p>
    <w:p w:rsidR="00451EEE" w:rsidRPr="00FC63C5" w:rsidRDefault="00451EEE" w:rsidP="00D956A1">
      <w:pPr>
        <w:tabs>
          <w:tab w:val="left" w:pos="180"/>
        </w:tabs>
        <w:autoSpaceDE w:val="0"/>
        <w:autoSpaceDN w:val="0"/>
        <w:adjustRightInd w:val="0"/>
        <w:ind w:left="176" w:hanging="176"/>
        <w:rPr>
          <w:iCs/>
        </w:rPr>
      </w:pPr>
      <w:r>
        <w:rPr>
          <w:iCs/>
        </w:rPr>
        <w:t>- podklady nebyly zaslány</w:t>
      </w:r>
    </w:p>
    <w:p w:rsidR="00451EEE" w:rsidRDefault="00451EEE" w:rsidP="00B70E43">
      <w:pPr>
        <w:tabs>
          <w:tab w:val="left" w:pos="180"/>
        </w:tabs>
        <w:autoSpaceDE w:val="0"/>
        <w:autoSpaceDN w:val="0"/>
        <w:adjustRightInd w:val="0"/>
        <w:ind w:left="176"/>
        <w:rPr>
          <w:b/>
          <w:iCs/>
        </w:rPr>
      </w:pPr>
    </w:p>
    <w:p w:rsidR="00451EEE" w:rsidRDefault="00451EEE" w:rsidP="00B70E43">
      <w:pPr>
        <w:tabs>
          <w:tab w:val="left" w:pos="180"/>
        </w:tabs>
        <w:autoSpaceDE w:val="0"/>
        <w:autoSpaceDN w:val="0"/>
        <w:adjustRightInd w:val="0"/>
        <w:ind w:left="176"/>
        <w:rPr>
          <w:b/>
          <w:iCs/>
        </w:rPr>
      </w:pPr>
    </w:p>
    <w:p w:rsidR="00451EEE" w:rsidRPr="00DB6231" w:rsidRDefault="00451EEE" w:rsidP="00D956A1">
      <w:pPr>
        <w:tabs>
          <w:tab w:val="left" w:pos="180"/>
        </w:tabs>
        <w:autoSpaceDE w:val="0"/>
        <w:autoSpaceDN w:val="0"/>
        <w:adjustRightInd w:val="0"/>
        <w:ind w:left="176" w:hanging="176"/>
        <w:rPr>
          <w:b/>
          <w:iCs/>
          <w:u w:val="single"/>
        </w:rPr>
      </w:pPr>
      <w:r w:rsidRPr="00DB6231">
        <w:rPr>
          <w:b/>
          <w:iCs/>
          <w:u w:val="single"/>
        </w:rPr>
        <w:t>Liberec</w:t>
      </w:r>
    </w:p>
    <w:p w:rsidR="00451EEE" w:rsidRDefault="00451EEE" w:rsidP="00B70E43">
      <w:pPr>
        <w:tabs>
          <w:tab w:val="left" w:pos="180"/>
        </w:tabs>
        <w:autoSpaceDE w:val="0"/>
        <w:autoSpaceDN w:val="0"/>
        <w:adjustRightInd w:val="0"/>
        <w:ind w:left="176"/>
        <w:rPr>
          <w:b/>
          <w:iCs/>
        </w:rPr>
      </w:pPr>
    </w:p>
    <w:p w:rsidR="00451EEE" w:rsidRDefault="00451EEE" w:rsidP="009E5F07">
      <w:pPr>
        <w:rPr>
          <w:b/>
          <w:sz w:val="22"/>
          <w:szCs w:val="22"/>
        </w:rPr>
      </w:pPr>
      <w:r>
        <w:rPr>
          <w:b/>
          <w:sz w:val="22"/>
          <w:szCs w:val="22"/>
        </w:rPr>
        <w:t>Úvodem:</w:t>
      </w:r>
    </w:p>
    <w:p w:rsidR="00451EEE" w:rsidRPr="00FC63C5" w:rsidRDefault="00451EEE" w:rsidP="009E5F07">
      <w:pPr>
        <w:jc w:val="both"/>
      </w:pPr>
      <w:r>
        <w:rPr>
          <w:sz w:val="22"/>
          <w:szCs w:val="22"/>
        </w:rPr>
        <w:t xml:space="preserve">      </w:t>
      </w:r>
      <w:r w:rsidRPr="00FC63C5">
        <w:t xml:space="preserve">Stejně jako v minulých letech platí pro rok 2012, že v žádné statistice nelze zjistit, jaký počet Romů se hlásí ke své národnosti. Rovněž výkazy školské matriky (M-3a jaro, M-3 podzim), které jsou ze zákona základním statistickým materiálem pro MŠMT, úplně vypustily sledování dětí a žáků dle národností a sledují pouze děti a žáky, kteří mají cizí státní příslušnost. Z uvedeného důvodu je velmi obtížné řádně statisticky vyčíslit počty dětí a žáků umístěných na mateřských a základních školách hlásících se k romské národnosti. V mnohých případech se samotní žáci brání příslušnosti k romské populaci stejně jako jejich zákonní zástupci a označují tuto klasifikaci jako diskriminační. V praxi to znamená, že vymezit počty jedinců za romské etnikum je velmi obtížné a mnohdy zavádějící.  </w:t>
      </w:r>
    </w:p>
    <w:p w:rsidR="00451EEE" w:rsidRPr="00FC63C5" w:rsidRDefault="00451EEE" w:rsidP="009E5F07">
      <w:pPr>
        <w:jc w:val="center"/>
      </w:pPr>
    </w:p>
    <w:p w:rsidR="00451EEE" w:rsidRPr="00FC63C5" w:rsidRDefault="00451EEE" w:rsidP="009E5F07">
      <w:pPr>
        <w:rPr>
          <w:b/>
        </w:rPr>
      </w:pPr>
      <w:r w:rsidRPr="00FC63C5">
        <w:rPr>
          <w:b/>
        </w:rPr>
        <w:t xml:space="preserve"> K bodu 3 -Zhodnocení situace Romů v oblasti vzdělávání.</w:t>
      </w:r>
    </w:p>
    <w:p w:rsidR="00451EEE" w:rsidRPr="00FC63C5" w:rsidRDefault="00451EEE" w:rsidP="009E5F07">
      <w:pPr>
        <w:jc w:val="both"/>
      </w:pPr>
      <w:r w:rsidRPr="00FC63C5">
        <w:t xml:space="preserve">     Segregace romských žáků plnících povinnou školní docházku na základních školách praktických a speciálních, nebyla zaznamenána. Všichni zařazení žáci splňují ustanovení školského zákona. Jejich zařazení podléhá doporučení oprávněných školských poradenských zařízení, souhlasem rodičů, kteří jsou prokazatelným způsobem seznámeni s odlišnostmi vzdělávacího programu oproti ŠVP škol tak zvaného hlavního proudu. V tomto smyslu nebylo zaznamenáno žádné odvolání proti doporučení ke vřazení žáka do základní školy praktické nebo speciální, či stížnost k okresnímu nebo krajskému soudu. </w:t>
      </w:r>
    </w:p>
    <w:p w:rsidR="00451EEE" w:rsidRPr="00FC63C5" w:rsidRDefault="00451EEE" w:rsidP="009E5F07">
      <w:pPr>
        <w:jc w:val="both"/>
      </w:pPr>
      <w:r w:rsidRPr="00FC63C5">
        <w:t xml:space="preserve">     Pokud základní školy hlavního vzdělávacího proudu nebo základní školy praktické identifikují bariéry omezující vzdělanostní šance Romů, spočívají spíše v negativním přístupu žáků ke školní docházce a plnění školních povinností nebo rodinném prostředí, které ve většině případů negativní postoj žáků toleruje a snaha školy o nápravu se míjí účinkem. </w:t>
      </w:r>
    </w:p>
    <w:p w:rsidR="00451EEE" w:rsidRPr="00FC63C5" w:rsidRDefault="00451EEE" w:rsidP="009E5F07">
      <w:pPr>
        <w:jc w:val="both"/>
      </w:pPr>
      <w:r w:rsidRPr="00FC63C5">
        <w:t xml:space="preserve">     Inkluzivní vzdělávání na základních školách, které je podpořeno ESF (Operační program- Vzdělávání pro konkurenceschopnost), běží na školách třetím rokem a dotýká se všech žáků ze sociálně znevýhodněných rodin bez výjimky. Kromě toho vybrané školy v rámci obce Liberec s rozšířenou působností získaly mimorozpočtové prostředky prostřednictvím kraje z kapitoly MŠMT na projekty v hodnotě, kterou předkládá níže uvedená tabulka.</w:t>
      </w:r>
    </w:p>
    <w:p w:rsidR="00451EEE" w:rsidRDefault="00451EEE" w:rsidP="009E5F0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1701"/>
        <w:gridCol w:w="1874"/>
      </w:tblGrid>
      <w:tr w:rsidR="00451EEE" w:rsidRPr="00643889">
        <w:tc>
          <w:tcPr>
            <w:tcW w:w="5637" w:type="dxa"/>
          </w:tcPr>
          <w:p w:rsidR="00451EEE" w:rsidRPr="00643889" w:rsidRDefault="00451EEE" w:rsidP="002C5922">
            <w:pPr>
              <w:jc w:val="both"/>
              <w:rPr>
                <w:sz w:val="22"/>
                <w:szCs w:val="22"/>
              </w:rPr>
            </w:pPr>
            <w:r w:rsidRPr="00643889">
              <w:rPr>
                <w:sz w:val="22"/>
                <w:szCs w:val="22"/>
              </w:rPr>
              <w:t>Název projektu</w:t>
            </w:r>
          </w:p>
        </w:tc>
        <w:tc>
          <w:tcPr>
            <w:tcW w:w="1701" w:type="dxa"/>
          </w:tcPr>
          <w:p w:rsidR="00451EEE" w:rsidRPr="00643889" w:rsidRDefault="00451EEE" w:rsidP="002C5922">
            <w:pPr>
              <w:jc w:val="both"/>
              <w:rPr>
                <w:sz w:val="22"/>
                <w:szCs w:val="22"/>
              </w:rPr>
            </w:pPr>
            <w:r w:rsidRPr="00643889">
              <w:rPr>
                <w:sz w:val="22"/>
                <w:szCs w:val="22"/>
              </w:rPr>
              <w:t>Účelový znak</w:t>
            </w:r>
          </w:p>
        </w:tc>
        <w:tc>
          <w:tcPr>
            <w:tcW w:w="1874" w:type="dxa"/>
          </w:tcPr>
          <w:p w:rsidR="00451EEE" w:rsidRPr="00643889" w:rsidRDefault="00451EEE" w:rsidP="002C5922">
            <w:pPr>
              <w:jc w:val="both"/>
              <w:rPr>
                <w:sz w:val="22"/>
                <w:szCs w:val="22"/>
              </w:rPr>
            </w:pPr>
            <w:r>
              <w:rPr>
                <w:sz w:val="22"/>
                <w:szCs w:val="22"/>
              </w:rPr>
              <w:t>Kč</w:t>
            </w:r>
            <w:r w:rsidRPr="00643889">
              <w:rPr>
                <w:sz w:val="22"/>
                <w:szCs w:val="22"/>
              </w:rPr>
              <w:t xml:space="preserve"> včetně odvodů</w:t>
            </w:r>
          </w:p>
        </w:tc>
      </w:tr>
      <w:tr w:rsidR="00451EEE" w:rsidRPr="00643889">
        <w:tc>
          <w:tcPr>
            <w:tcW w:w="5637" w:type="dxa"/>
          </w:tcPr>
          <w:p w:rsidR="00451EEE" w:rsidRPr="00643889" w:rsidRDefault="00451EEE" w:rsidP="002C5922">
            <w:pPr>
              <w:jc w:val="both"/>
              <w:rPr>
                <w:sz w:val="22"/>
                <w:szCs w:val="22"/>
              </w:rPr>
            </w:pPr>
            <w:r w:rsidRPr="00643889">
              <w:rPr>
                <w:sz w:val="22"/>
                <w:szCs w:val="22"/>
              </w:rPr>
              <w:t>Asistent pedagoga pro žáky se sociálním znevýhodněním</w:t>
            </w:r>
          </w:p>
        </w:tc>
        <w:tc>
          <w:tcPr>
            <w:tcW w:w="1701" w:type="dxa"/>
          </w:tcPr>
          <w:p w:rsidR="00451EEE" w:rsidRPr="00643889" w:rsidRDefault="00451EEE" w:rsidP="002C5922">
            <w:pPr>
              <w:jc w:val="both"/>
              <w:rPr>
                <w:sz w:val="22"/>
                <w:szCs w:val="22"/>
              </w:rPr>
            </w:pPr>
            <w:r w:rsidRPr="00643889">
              <w:rPr>
                <w:sz w:val="22"/>
                <w:szCs w:val="22"/>
              </w:rPr>
              <w:t xml:space="preserve">     33 457</w:t>
            </w:r>
          </w:p>
        </w:tc>
        <w:tc>
          <w:tcPr>
            <w:tcW w:w="1874" w:type="dxa"/>
          </w:tcPr>
          <w:p w:rsidR="00451EEE" w:rsidRPr="00643889" w:rsidRDefault="00451EEE" w:rsidP="002C5922">
            <w:pPr>
              <w:jc w:val="both"/>
              <w:rPr>
                <w:sz w:val="22"/>
                <w:szCs w:val="22"/>
              </w:rPr>
            </w:pPr>
            <w:r w:rsidRPr="00643889">
              <w:rPr>
                <w:sz w:val="22"/>
                <w:szCs w:val="22"/>
              </w:rPr>
              <w:t xml:space="preserve">   581 646.-</w:t>
            </w:r>
          </w:p>
        </w:tc>
      </w:tr>
      <w:tr w:rsidR="00451EEE" w:rsidRPr="00643889">
        <w:tc>
          <w:tcPr>
            <w:tcW w:w="5637" w:type="dxa"/>
          </w:tcPr>
          <w:p w:rsidR="00451EEE" w:rsidRPr="00643889" w:rsidRDefault="00451EEE" w:rsidP="002C5922">
            <w:pPr>
              <w:jc w:val="both"/>
              <w:rPr>
                <w:sz w:val="22"/>
                <w:szCs w:val="22"/>
              </w:rPr>
            </w:pPr>
            <w:r w:rsidRPr="00643889">
              <w:rPr>
                <w:sz w:val="22"/>
                <w:szCs w:val="22"/>
              </w:rPr>
              <w:t>Inkluzivní vzdělávání</w:t>
            </w:r>
          </w:p>
        </w:tc>
        <w:tc>
          <w:tcPr>
            <w:tcW w:w="1701" w:type="dxa"/>
          </w:tcPr>
          <w:p w:rsidR="00451EEE" w:rsidRPr="00643889" w:rsidRDefault="00451EEE" w:rsidP="002C5922">
            <w:pPr>
              <w:jc w:val="both"/>
              <w:rPr>
                <w:sz w:val="22"/>
                <w:szCs w:val="22"/>
              </w:rPr>
            </w:pPr>
            <w:r w:rsidRPr="00643889">
              <w:rPr>
                <w:sz w:val="22"/>
                <w:szCs w:val="22"/>
              </w:rPr>
              <w:t xml:space="preserve">     33 018</w:t>
            </w:r>
          </w:p>
        </w:tc>
        <w:tc>
          <w:tcPr>
            <w:tcW w:w="1874" w:type="dxa"/>
          </w:tcPr>
          <w:p w:rsidR="00451EEE" w:rsidRPr="00643889" w:rsidRDefault="00451EEE" w:rsidP="002C5922">
            <w:pPr>
              <w:jc w:val="both"/>
              <w:rPr>
                <w:sz w:val="22"/>
                <w:szCs w:val="22"/>
              </w:rPr>
            </w:pPr>
            <w:r w:rsidRPr="00643889">
              <w:rPr>
                <w:sz w:val="22"/>
                <w:szCs w:val="22"/>
              </w:rPr>
              <w:t xml:space="preserve">   511 224.-</w:t>
            </w:r>
          </w:p>
        </w:tc>
      </w:tr>
    </w:tbl>
    <w:p w:rsidR="00451EEE" w:rsidRDefault="00451EEE" w:rsidP="009E5F07">
      <w:pPr>
        <w:jc w:val="both"/>
        <w:rPr>
          <w:sz w:val="22"/>
          <w:szCs w:val="22"/>
        </w:rPr>
      </w:pPr>
    </w:p>
    <w:p w:rsidR="00451EEE" w:rsidRPr="00FC63C5" w:rsidRDefault="00451EEE" w:rsidP="009E5F07">
      <w:pPr>
        <w:jc w:val="both"/>
      </w:pPr>
      <w:r w:rsidRPr="00FC63C5">
        <w:t>Dalších 5 škol města Liberec dostalo souhlas se zřízením asistenta pedagoga, ale bez finanční podpory s poukazem, že k financování mohou použít mzdové prostředky určené na integraci žáků.</w:t>
      </w:r>
    </w:p>
    <w:p w:rsidR="00451EEE" w:rsidRDefault="00451EEE" w:rsidP="009E5F07">
      <w:pPr>
        <w:jc w:val="both"/>
        <w:rPr>
          <w:sz w:val="22"/>
          <w:szCs w:val="22"/>
        </w:rPr>
      </w:pPr>
    </w:p>
    <w:p w:rsidR="00451EEE" w:rsidRDefault="00451EEE" w:rsidP="009E5F07">
      <w:pPr>
        <w:jc w:val="both"/>
        <w:rPr>
          <w:b/>
          <w:sz w:val="22"/>
          <w:szCs w:val="22"/>
        </w:rPr>
      </w:pPr>
      <w:r>
        <w:rPr>
          <w:b/>
          <w:sz w:val="22"/>
          <w:szCs w:val="22"/>
        </w:rPr>
        <w:t>3</w:t>
      </w:r>
      <w:r w:rsidRPr="00C632C3">
        <w:rPr>
          <w:b/>
          <w:sz w:val="22"/>
          <w:szCs w:val="22"/>
        </w:rPr>
        <w:t>A</w:t>
      </w:r>
      <w:r>
        <w:rPr>
          <w:b/>
          <w:sz w:val="22"/>
          <w:szCs w:val="22"/>
        </w:rPr>
        <w:t xml:space="preserve"> -</w:t>
      </w:r>
      <w:r w:rsidRPr="00C632C3">
        <w:rPr>
          <w:b/>
          <w:sz w:val="22"/>
          <w:szCs w:val="22"/>
        </w:rPr>
        <w:t xml:space="preserve"> Oblast včasné péče a předškolní výchovy.</w:t>
      </w:r>
    </w:p>
    <w:p w:rsidR="00451EEE" w:rsidRDefault="00451EEE" w:rsidP="009E5F07">
      <w:pPr>
        <w:jc w:val="both"/>
        <w:rPr>
          <w:b/>
          <w:sz w:val="22"/>
          <w:szCs w:val="22"/>
        </w:rPr>
      </w:pPr>
    </w:p>
    <w:p w:rsidR="00451EEE" w:rsidRPr="00FC63C5" w:rsidRDefault="00451EEE" w:rsidP="009E5F07">
      <w:pPr>
        <w:jc w:val="both"/>
        <w:rPr>
          <w:b/>
        </w:rPr>
      </w:pPr>
      <w:r w:rsidRPr="00FC63C5">
        <w:t xml:space="preserve">     Ve městě Liberec není žádná výrazná lokalita pro obyvatele sociálně vyloučených rodin včetně romského etnika. Z uvedeného důvodu ve městě není zřízena segregovaná mateřská škola pro romské etnikum.</w:t>
      </w:r>
      <w:r w:rsidRPr="00FC63C5">
        <w:rPr>
          <w:b/>
        </w:rPr>
        <w:t xml:space="preserve"> </w:t>
      </w:r>
      <w:r w:rsidRPr="00FC63C5">
        <w:t xml:space="preserve">Vzhledem ke skutečnostem nastíněných v úvodní kapitole, nelze stanovit poměrné zastoupení romských dětí v MŠ. Pokud se pokusíme laicky zhodnotit, kdo je příslušníkem romské menšiny, lze konstatovat, že zájem romských rodičů o mateřskou školu je mizivý. Mateřské školy se domnívají, že hlavním důvodem je nezaměstnanost rodičů, nezájem o předškolní vzdělávání a náklady spojené s pobytem dětí v mateřské škole, přesto, že dostupnost mateřských škol, kapacita a dopravní obslužnost v rámci města Liberec je pro minoritní i majoritní etnikum zajištěna. </w:t>
      </w:r>
    </w:p>
    <w:p w:rsidR="00451EEE" w:rsidRPr="00FC63C5" w:rsidRDefault="00451EEE" w:rsidP="009E5F07">
      <w:pPr>
        <w:jc w:val="both"/>
      </w:pPr>
      <w:r w:rsidRPr="00FC63C5">
        <w:t xml:space="preserve">     Přípravné ročníky nejsou pro nezájem rodičů organizovány na žádné mateřské škole. Školská poradenská pracoviště vyhodnocují příčiny školní nezralosti (somatické, mentální), doporučují rodičům a školám způsob péče, která následně povede k úspěšnému zvládnutí systému předškolního vzdělávání a následně prvního ročníku základní školy. Na mateřských školách působí stále více pedagogických pracovníků se středoškolským a vysokoškolským vzděláním v oblasti speciální pedagogiky, psychologie a logopedie. </w:t>
      </w:r>
    </w:p>
    <w:p w:rsidR="00451EEE" w:rsidRDefault="00451EEE" w:rsidP="009E5F07">
      <w:pPr>
        <w:jc w:val="both"/>
        <w:rPr>
          <w:sz w:val="22"/>
          <w:szCs w:val="22"/>
        </w:rPr>
      </w:pPr>
    </w:p>
    <w:p w:rsidR="00451EEE" w:rsidRDefault="00451EEE" w:rsidP="009E5F07">
      <w:pPr>
        <w:jc w:val="both"/>
        <w:rPr>
          <w:b/>
          <w:sz w:val="22"/>
          <w:szCs w:val="22"/>
        </w:rPr>
      </w:pPr>
      <w:r>
        <w:rPr>
          <w:b/>
          <w:sz w:val="22"/>
          <w:szCs w:val="22"/>
        </w:rPr>
        <w:t>3</w:t>
      </w:r>
      <w:r w:rsidRPr="003B36C8">
        <w:rPr>
          <w:b/>
          <w:sz w:val="22"/>
          <w:szCs w:val="22"/>
        </w:rPr>
        <w:t>B</w:t>
      </w:r>
      <w:r>
        <w:rPr>
          <w:b/>
          <w:sz w:val="22"/>
          <w:szCs w:val="22"/>
        </w:rPr>
        <w:t>-</w:t>
      </w:r>
      <w:r w:rsidRPr="003B36C8">
        <w:rPr>
          <w:b/>
          <w:sz w:val="22"/>
          <w:szCs w:val="22"/>
        </w:rPr>
        <w:t xml:space="preserve"> Základní vzdělávání</w:t>
      </w:r>
      <w:r>
        <w:rPr>
          <w:b/>
          <w:sz w:val="22"/>
          <w:szCs w:val="22"/>
        </w:rPr>
        <w:t>.</w:t>
      </w:r>
    </w:p>
    <w:p w:rsidR="00451EEE" w:rsidRPr="00FC63C5" w:rsidRDefault="00451EEE" w:rsidP="009E5F07">
      <w:pPr>
        <w:tabs>
          <w:tab w:val="num" w:pos="900"/>
        </w:tabs>
        <w:spacing w:after="120"/>
        <w:jc w:val="both"/>
      </w:pPr>
      <w:r w:rsidRPr="00FC63C5">
        <w:t xml:space="preserve">     Česká školní inspekce (dále jen ČŠI) a OŠMTS KÚ provádějí kontroly, zda je vřazování romských žáků do základních praktických škol v souladu se školskou legislativou. V tomto směru nebyla zjištěna žádná pochybení. Pedagogicko-psychologická poradna Liberec vyhodnocuje mentální schopnosti žáků bez ohledu na jejich etnickou příslušnost. Spolupracuje na vytváření individuálních vzdělávacích plánů, vyhodnocuje jejich úspěšnost a doporučuje následné změny metodických postupů podle optimálního vývoje a úspěchů dosažených u jednotlivých žáků. </w:t>
      </w:r>
    </w:p>
    <w:p w:rsidR="00451EEE" w:rsidRPr="00FC63C5" w:rsidRDefault="00451EEE" w:rsidP="009E5F07">
      <w:pPr>
        <w:tabs>
          <w:tab w:val="num" w:pos="900"/>
        </w:tabs>
        <w:spacing w:after="120"/>
        <w:jc w:val="both"/>
      </w:pPr>
      <w:r w:rsidRPr="00FC63C5">
        <w:t xml:space="preserve">      </w:t>
      </w:r>
      <w:r w:rsidRPr="00FC63C5">
        <w:rPr>
          <w:bCs/>
          <w:iCs/>
        </w:rPr>
        <w:t>Kontrolní zprávy ČŠI prokazují oprávněnost zařazení žáků s mentálními problémy, jako jsou LMD, ADHD apod. včetně dětí, kde nepodnětné rodinné prostředí v raném věku od narození do 6 let zanedbalo  rozvoj poznávacích schopností, logického myšlení, řečových dovedností a přicházející k zápisu bez rozvinuté schopnosti absolvovat vzdělávání ve školách hlavního proudu. Dlouholeté sledování úspěšnosti děti, které přicházejí do školy z takovýchto rodin, mající nerozvinutou řeč, nerozumějící jednoduchým úkolům, u kterých se objevují vážné vady výslovnosti, nerozeznávají barvy, nerozeznají počet do pěti. Tyto děti díky sociálnímu zanedbání nemají sice klasifikaci jako mentálně postižené, ale jsou vlastně na úrovni žáků, kteří mají vrozené organické poškození mozku. Vyrovnání tohoto opožděného vývoje nelze dosáhnout v běžné třídě základní školy takzvaného hlavního proudu, ale ve škole, která vytváří školní vzdělávací program, kterým se snaží postupně odstranit opožděný vývoj. K tomu účelu má škola vytvořeny podmínky ve formě zákonem stanoveném nízkém počtu žáků ve třídě, personálním zajištěním učiteli s příslušnou odbornou a pedagogickou specializací k individuální péči o každého žáka. Dlouhodobé zkušenosti ukazují, že pokud takto zanedbané dítě nastoupí do běžné základní školy, zažívá v kolektivu dětí v raném věku neúspěch, který se postupem let prohlubuje. Objevují se psychické problémy, záškoláctví, agresivita, absence zájmů v oblasti volnočasových aktivit a vytvářejí se nežádoucí sklony k negativním projevům, které mnohdy přecházejí v kriminální delikty. Pozdější vřazení do praktické či speciální školy bývá již složitější jak pro dítě, tak pro speciální pedagogy na škole a nemusí vést vždy k řádnému ukončení základního vzdělání a následnému uplatnění v dalším studiu. Pokud se podaří dítěti péčí těchto škol již na prvním stupni překonat vývojový handicap, může na doporučení praktické školy a za souhlasu rodičů přejít na běžnou základní školu s plnohodnotnou možností dalšího studia. Při současném ekonomickém tlaku na naplněnost tříd, kdy učitel při vysokém počtu žáků ve třídě má ztížené podmínky pro individuální přístup k žákovi při plnění objemu předepsaného učiva, jsou podmínky pro odbourání vývojového handicapu nevyhovující.</w:t>
      </w:r>
    </w:p>
    <w:p w:rsidR="00451EEE" w:rsidRPr="00FC63C5" w:rsidRDefault="00451EEE" w:rsidP="009E5F07">
      <w:pPr>
        <w:tabs>
          <w:tab w:val="num" w:pos="900"/>
        </w:tabs>
        <w:spacing w:after="120"/>
        <w:jc w:val="both"/>
      </w:pPr>
      <w:r w:rsidRPr="00FC63C5">
        <w:t xml:space="preserve">      </w:t>
      </w:r>
      <w:r w:rsidRPr="00FC63C5">
        <w:rPr>
          <w:bCs/>
          <w:iCs/>
        </w:rPr>
        <w:t xml:space="preserve">Další možností jsou přípravné třídy, ve kterých se připravují dětí se zdravotním a vývojovým handicapem v malém kolektivu pod vedením pedagogů s odpovídající odbornou a pedagogickou kvalifikací. Ve školním roce 2011/12 KÚ povolil pro město Liberec jednu přípravnou třídu, kterou se však nakonec nepodařilo pro nezájem rodičů naplnit. Ve školním roce 2012/13 je tato třída naplněna, ale přes veškerou osvětu a propagaci zájem ze strany romské rodičovské veřejnosti nebyl zaznamenán. </w:t>
      </w:r>
    </w:p>
    <w:p w:rsidR="00451EEE" w:rsidRPr="00FC63C5" w:rsidRDefault="00451EEE" w:rsidP="00FC63C5">
      <w:pPr>
        <w:tabs>
          <w:tab w:val="num" w:pos="900"/>
        </w:tabs>
        <w:spacing w:after="120"/>
        <w:jc w:val="both"/>
        <w:rPr>
          <w:bCs/>
          <w:iCs/>
        </w:rPr>
      </w:pPr>
      <w:r w:rsidRPr="00FC63C5">
        <w:rPr>
          <w:bCs/>
          <w:iCs/>
        </w:rPr>
        <w:t xml:space="preserve">     Z výročních zpráv praktických škol a škol hlavního proudu, které integrují nejen žáky romského etnika, ale i žáky ze sociálně slabých rodin majoritní společnosti, je zřejmé, že počátek problému těchto dětí je v negativním rodinném prostředí. Pokud tyto rodiny nebudou legislativou donuceny k aktivní a vstřícné spolupráci se školou, nebude mít výchovně vzdělávací činnost jakékoliv školy naději na efektivní úspěch vedoucí ke zvýšení vzdělanostních </w:t>
      </w:r>
      <w:r w:rsidRPr="00FC63C5">
        <w:t>šancí chlapců a dívek z romských a sociálně slabých rodin s následným vytvořením pozitivního příkladu pro ostatní. Z řady studií navíc vyplývá, že „romství“ je retardačním prvkem ve dvou směrech. Za prvé brání ve vzdělání a za druhé systém působení rodiny zpomaluje rozvoj osobní odpovědnosti. Školství směrem k dětem v současné době nápravnou úlohu již plní</w:t>
      </w:r>
      <w:r w:rsidRPr="00FC63C5">
        <w:rPr>
          <w:bCs/>
          <w:iCs/>
        </w:rPr>
        <w:t xml:space="preserve"> a nastavený systém přináší pozitivní výsledky v podobě nestresovaných dětí, které v méně početných třídách zvládají svůj vzdělávací program a mohou najít uplatnění ve zvolených učebních oborech, pokud jim v tom jejich vlastní rodina nebrání. Systém školství nejen v rámci města Liberec, ale v i rámci obce s rozšířenou pravomocí je doplněn možností pro zájemce, kterým se nepodařilo získat ucelené základní vzdělání na základní škole formou kurzů, které legislativně zabezpečuje Školský zákon č. 561/2004 Sb. v § 55. V rámci města Liberec je organizací těchto kurzů pověřena Základní škola, Liberec, Aloisina výšina. I zde je zájem ze strany romského etnika na možnost dokončit si základní vzdělání mizivý.</w:t>
      </w:r>
    </w:p>
    <w:p w:rsidR="00451EEE" w:rsidRDefault="00451EEE" w:rsidP="004D1F6A">
      <w:pPr>
        <w:tabs>
          <w:tab w:val="left" w:pos="180"/>
        </w:tabs>
        <w:autoSpaceDE w:val="0"/>
        <w:autoSpaceDN w:val="0"/>
        <w:adjustRightInd w:val="0"/>
        <w:ind w:left="176"/>
        <w:rPr>
          <w:b/>
          <w:iCs/>
        </w:rPr>
      </w:pPr>
    </w:p>
    <w:p w:rsidR="00451EEE" w:rsidRPr="00FC63C5" w:rsidRDefault="00451EEE" w:rsidP="00D956A1">
      <w:pPr>
        <w:tabs>
          <w:tab w:val="left" w:pos="180"/>
        </w:tabs>
        <w:autoSpaceDE w:val="0"/>
        <w:autoSpaceDN w:val="0"/>
        <w:adjustRightInd w:val="0"/>
        <w:ind w:left="176" w:hanging="176"/>
        <w:rPr>
          <w:b/>
          <w:iCs/>
          <w:u w:val="single"/>
        </w:rPr>
      </w:pPr>
      <w:r w:rsidRPr="00DB6231">
        <w:rPr>
          <w:b/>
          <w:iCs/>
          <w:u w:val="single"/>
        </w:rPr>
        <w:t>Nový Bor</w:t>
      </w:r>
    </w:p>
    <w:p w:rsidR="00451EEE" w:rsidRPr="00FC63C5" w:rsidRDefault="00451EEE" w:rsidP="004E0B7E">
      <w:pPr>
        <w:numPr>
          <w:ilvl w:val="3"/>
          <w:numId w:val="40"/>
        </w:numPr>
        <w:tabs>
          <w:tab w:val="num" w:pos="180"/>
        </w:tabs>
        <w:autoSpaceDE w:val="0"/>
        <w:autoSpaceDN w:val="0"/>
        <w:adjustRightInd w:val="0"/>
        <w:spacing w:before="120"/>
        <w:ind w:left="180"/>
        <w:jc w:val="both"/>
        <w:rPr>
          <w:b/>
          <w:i/>
          <w:color w:val="000000"/>
        </w:rPr>
      </w:pPr>
      <w:r w:rsidRPr="00FC63C5">
        <w:rPr>
          <w:b/>
          <w:i/>
          <w:color w:val="000000"/>
        </w:rPr>
        <w:t xml:space="preserve">Hodnocení míry segregace Romů v oblasti vzdělávání v kraji na všech úrovních vzdělávací soustavy, hlavní příčiny vzniku tohoto problému, identifikace dalších bariér omezujících vzdělanostní šance Romů. </w:t>
      </w:r>
    </w:p>
    <w:p w:rsidR="00451EEE" w:rsidRPr="00FC63C5" w:rsidRDefault="00451EEE" w:rsidP="004D1F6A">
      <w:pPr>
        <w:tabs>
          <w:tab w:val="num" w:pos="720"/>
        </w:tabs>
        <w:autoSpaceDE w:val="0"/>
        <w:autoSpaceDN w:val="0"/>
        <w:adjustRightInd w:val="0"/>
        <w:spacing w:before="120"/>
        <w:ind w:left="-180"/>
        <w:jc w:val="both"/>
        <w:rPr>
          <w:b/>
          <w:i/>
          <w:color w:val="000000"/>
        </w:rPr>
      </w:pPr>
    </w:p>
    <w:p w:rsidR="00451EEE" w:rsidRPr="00FC63C5" w:rsidRDefault="00451EEE" w:rsidP="004D1F6A">
      <w:pPr>
        <w:tabs>
          <w:tab w:val="num" w:pos="720"/>
        </w:tabs>
        <w:autoSpaceDE w:val="0"/>
        <w:autoSpaceDN w:val="0"/>
        <w:adjustRightInd w:val="0"/>
        <w:ind w:left="180"/>
        <w:jc w:val="both"/>
      </w:pPr>
      <w:r w:rsidRPr="00FC63C5">
        <w:t>Některé romské děti dochází do speciálních škol z důvodů nízkých vzdělávacích schopností. K zařazení do speciálních škol dochází na základě doporučení pedagogicko-psychologické poradny a se souhlasem rodičů. Mezi základní bariéry omezující vzdělanost a uplatnitelnost na trhu práce u romských žáků je záškoláctví a nezájem o následné studium.</w:t>
      </w:r>
    </w:p>
    <w:p w:rsidR="00451EEE" w:rsidRPr="00FC63C5" w:rsidRDefault="00451EEE" w:rsidP="004D1F6A">
      <w:pPr>
        <w:tabs>
          <w:tab w:val="num" w:pos="720"/>
        </w:tabs>
        <w:autoSpaceDE w:val="0"/>
        <w:autoSpaceDN w:val="0"/>
        <w:adjustRightInd w:val="0"/>
        <w:ind w:left="180"/>
        <w:jc w:val="both"/>
      </w:pPr>
      <w:r w:rsidRPr="00FC63C5">
        <w:t>ZŠ Praktická má ze 43 dětí 14 Romů, z nichž se ani jeden k romské národnosti nehlásí, škola U Lesa má 3, nehlásí se také žádný a škola nám. Míru jich má aktuálně 38 a příští rok jich bude mít 43, ZŠ Gen. Svobody má 9 Romů, se sledováním národnosti ve školách je problém.</w:t>
      </w:r>
    </w:p>
    <w:p w:rsidR="00451EEE" w:rsidRPr="00FC63C5" w:rsidRDefault="00451EEE" w:rsidP="004D1F6A">
      <w:pPr>
        <w:tabs>
          <w:tab w:val="num" w:pos="720"/>
        </w:tabs>
        <w:autoSpaceDE w:val="0"/>
        <w:autoSpaceDN w:val="0"/>
        <w:adjustRightInd w:val="0"/>
        <w:ind w:left="180"/>
        <w:jc w:val="both"/>
        <w:rPr>
          <w:color w:val="0000FF"/>
        </w:rPr>
      </w:pPr>
    </w:p>
    <w:p w:rsidR="00451EEE" w:rsidRPr="00FC63C5" w:rsidRDefault="00451EEE" w:rsidP="004E0B7E">
      <w:pPr>
        <w:numPr>
          <w:ilvl w:val="3"/>
          <w:numId w:val="40"/>
        </w:numPr>
        <w:tabs>
          <w:tab w:val="num" w:pos="180"/>
        </w:tabs>
        <w:autoSpaceDE w:val="0"/>
        <w:autoSpaceDN w:val="0"/>
        <w:adjustRightInd w:val="0"/>
        <w:ind w:left="180"/>
        <w:jc w:val="both"/>
        <w:rPr>
          <w:b/>
          <w:i/>
          <w:color w:val="000000"/>
        </w:rPr>
      </w:pPr>
      <w:r w:rsidRPr="00FC63C5">
        <w:rPr>
          <w:b/>
          <w:i/>
          <w:color w:val="000000"/>
        </w:rPr>
        <w:t xml:space="preserve">Postoj škol a školských poradenských pracovišť ke vzdělávání sociálně znevýhodněných romských dětí v běžných školách, zhodnocení míry jejich otevřenosti k zavedení modelu inkluzivního vzdělávání na školách.    </w:t>
      </w:r>
    </w:p>
    <w:p w:rsidR="00451EEE" w:rsidRPr="00FC63C5" w:rsidRDefault="00451EEE" w:rsidP="004D1F6A">
      <w:pPr>
        <w:tabs>
          <w:tab w:val="num" w:pos="180"/>
        </w:tabs>
        <w:autoSpaceDE w:val="0"/>
        <w:autoSpaceDN w:val="0"/>
        <w:adjustRightInd w:val="0"/>
        <w:ind w:left="180"/>
        <w:jc w:val="both"/>
        <w:rPr>
          <w:i/>
          <w:color w:val="0000FF"/>
        </w:rPr>
      </w:pPr>
    </w:p>
    <w:p w:rsidR="00451EEE" w:rsidRPr="00FC63C5" w:rsidRDefault="00451EEE" w:rsidP="004D1F6A">
      <w:pPr>
        <w:tabs>
          <w:tab w:val="num" w:pos="180"/>
        </w:tabs>
        <w:autoSpaceDE w:val="0"/>
        <w:autoSpaceDN w:val="0"/>
        <w:adjustRightInd w:val="0"/>
        <w:ind w:left="180"/>
        <w:jc w:val="both"/>
      </w:pPr>
      <w:r w:rsidRPr="00FC63C5">
        <w:t xml:space="preserve">ZŠ Gen. Svobody je zařazena do projektu podpory inkluzívního vzdělávání </w:t>
      </w:r>
    </w:p>
    <w:p w:rsidR="00451EEE" w:rsidRPr="00E85473" w:rsidRDefault="00451EEE" w:rsidP="004D1F6A">
      <w:pPr>
        <w:tabs>
          <w:tab w:val="num" w:pos="180"/>
        </w:tabs>
        <w:autoSpaceDE w:val="0"/>
        <w:autoSpaceDN w:val="0"/>
        <w:adjustRightInd w:val="0"/>
        <w:ind w:left="180"/>
        <w:jc w:val="both"/>
        <w:rPr>
          <w:rFonts w:ascii="Arial" w:hAnsi="Arial" w:cs="Arial"/>
          <w:color w:val="000000"/>
          <w:sz w:val="20"/>
          <w:szCs w:val="20"/>
        </w:rPr>
      </w:pPr>
    </w:p>
    <w:p w:rsidR="00451EEE" w:rsidRPr="00FC63C5" w:rsidRDefault="00451EEE" w:rsidP="004E0B7E">
      <w:pPr>
        <w:numPr>
          <w:ilvl w:val="3"/>
          <w:numId w:val="40"/>
        </w:numPr>
        <w:tabs>
          <w:tab w:val="num" w:pos="180"/>
        </w:tabs>
        <w:autoSpaceDE w:val="0"/>
        <w:autoSpaceDN w:val="0"/>
        <w:adjustRightInd w:val="0"/>
        <w:ind w:left="180"/>
        <w:jc w:val="both"/>
        <w:rPr>
          <w:b/>
          <w:i/>
          <w:color w:val="000000"/>
        </w:rPr>
      </w:pPr>
      <w:r w:rsidRPr="00FC63C5">
        <w:rPr>
          <w:b/>
          <w:i/>
          <w:color w:val="000000"/>
        </w:rPr>
        <w:t xml:space="preserve">Existence platforem na úrovni kraje i obcí zabývajících se tématem segregace Romů v oblasti vzdělávání, navrhováním a implementací opatření ke zvýšení vzdělanostních šancí Romů (např. působení takto tématicky zaměřených pracovních skupin, včlenění tématu do činností komisí či výborů kraje či obcí, atd.), zhodnocení praktického dopadu jejich činnosti na situaci Romů, role krajského koordinátora pro romské záležitosti v rámci těchto iniciativ.  </w:t>
      </w:r>
    </w:p>
    <w:p w:rsidR="00451EEE" w:rsidRPr="00FC63C5" w:rsidRDefault="00451EEE" w:rsidP="004D1F6A">
      <w:pPr>
        <w:autoSpaceDE w:val="0"/>
        <w:autoSpaceDN w:val="0"/>
        <w:adjustRightInd w:val="0"/>
        <w:spacing w:before="120"/>
        <w:ind w:left="180"/>
        <w:jc w:val="both"/>
        <w:rPr>
          <w:bCs/>
          <w:u w:val="single"/>
        </w:rPr>
      </w:pPr>
      <w:r w:rsidRPr="00FC63C5">
        <w:t>Předseda Česko-romského sdružení, pan Štefan Gorol je členem Výboru pro vzdělávání, sociální politiku a zdravotnictví Města Nový Bor a pravidelně na jednání výboru přináší podněty z oblasti vzdělanostní situace Romů</w:t>
      </w:r>
    </w:p>
    <w:p w:rsidR="00451EEE" w:rsidRPr="00FC63C5" w:rsidRDefault="00451EEE" w:rsidP="004D1F6A">
      <w:pPr>
        <w:tabs>
          <w:tab w:val="num" w:pos="720"/>
        </w:tabs>
        <w:autoSpaceDE w:val="0"/>
        <w:autoSpaceDN w:val="0"/>
        <w:adjustRightInd w:val="0"/>
        <w:jc w:val="both"/>
        <w:rPr>
          <w:i/>
          <w:color w:val="000000"/>
        </w:rPr>
      </w:pPr>
    </w:p>
    <w:p w:rsidR="00451EEE" w:rsidRPr="00FC63C5" w:rsidRDefault="00451EEE" w:rsidP="004E0B7E">
      <w:pPr>
        <w:numPr>
          <w:ilvl w:val="3"/>
          <w:numId w:val="40"/>
        </w:numPr>
        <w:tabs>
          <w:tab w:val="num" w:pos="180"/>
        </w:tabs>
        <w:autoSpaceDE w:val="0"/>
        <w:autoSpaceDN w:val="0"/>
        <w:adjustRightInd w:val="0"/>
        <w:ind w:left="180"/>
        <w:jc w:val="both"/>
        <w:rPr>
          <w:b/>
          <w:i/>
          <w:color w:val="000000"/>
        </w:rPr>
      </w:pPr>
      <w:r w:rsidRPr="00FC63C5">
        <w:rPr>
          <w:b/>
          <w:i/>
          <w:color w:val="000000"/>
        </w:rPr>
        <w:t xml:space="preserve">Existence specifických pobídek či podpor kraje a obcí pro ty školy, které chtějí inkluzivně vzdělávat (např. ve formě dotační podpory, poradenství), do jaké míry využívá kraj k tomuto účelu finanční prostředky z ESF.  </w:t>
      </w:r>
    </w:p>
    <w:p w:rsidR="00451EEE" w:rsidRPr="00FC63C5" w:rsidRDefault="00451EEE" w:rsidP="004D1F6A">
      <w:pPr>
        <w:tabs>
          <w:tab w:val="num" w:pos="180"/>
        </w:tabs>
        <w:autoSpaceDE w:val="0"/>
        <w:autoSpaceDN w:val="0"/>
        <w:adjustRightInd w:val="0"/>
        <w:ind w:left="180"/>
        <w:jc w:val="both"/>
        <w:rPr>
          <w:i/>
          <w:color w:val="0000FF"/>
        </w:rPr>
      </w:pPr>
    </w:p>
    <w:p w:rsidR="00451EEE" w:rsidRPr="00FC63C5" w:rsidRDefault="00451EEE" w:rsidP="004D1F6A">
      <w:pPr>
        <w:tabs>
          <w:tab w:val="num" w:pos="180"/>
        </w:tabs>
        <w:autoSpaceDE w:val="0"/>
        <w:autoSpaceDN w:val="0"/>
        <w:adjustRightInd w:val="0"/>
        <w:ind w:left="180"/>
        <w:jc w:val="both"/>
      </w:pPr>
      <w:r w:rsidRPr="00FC63C5">
        <w:t>ZŠ Gen. Svobody je zařazena do projektu podpory inklusivního vzdělávání (CPIV Most) – projekt ESF</w:t>
      </w:r>
    </w:p>
    <w:p w:rsidR="00451EEE" w:rsidRPr="00E85473" w:rsidRDefault="00451EEE" w:rsidP="004D1F6A">
      <w:pPr>
        <w:tabs>
          <w:tab w:val="left" w:pos="180"/>
        </w:tabs>
        <w:autoSpaceDE w:val="0"/>
        <w:autoSpaceDN w:val="0"/>
        <w:adjustRightInd w:val="0"/>
        <w:jc w:val="both"/>
        <w:rPr>
          <w:rFonts w:ascii="Arial" w:hAnsi="Arial" w:cs="Arial"/>
          <w:i/>
          <w:color w:val="000000"/>
          <w:sz w:val="20"/>
          <w:szCs w:val="20"/>
        </w:rPr>
      </w:pPr>
    </w:p>
    <w:p w:rsidR="00451EEE" w:rsidRPr="00FC63C5" w:rsidRDefault="00451EEE" w:rsidP="004D1F6A">
      <w:pPr>
        <w:autoSpaceDE w:val="0"/>
        <w:autoSpaceDN w:val="0"/>
        <w:adjustRightInd w:val="0"/>
        <w:jc w:val="both"/>
        <w:outlineLvl w:val="0"/>
        <w:rPr>
          <w:b/>
          <w:color w:val="000000"/>
        </w:rPr>
      </w:pPr>
      <w:r w:rsidRPr="00FC63C5">
        <w:rPr>
          <w:b/>
          <w:color w:val="000000"/>
        </w:rPr>
        <w:t>A. Oblast včasné péče a předškolní výchovy</w:t>
      </w:r>
    </w:p>
    <w:p w:rsidR="00451EEE" w:rsidRPr="00FC63C5" w:rsidRDefault="00451EEE" w:rsidP="004D1F6A">
      <w:pPr>
        <w:autoSpaceDE w:val="0"/>
        <w:autoSpaceDN w:val="0"/>
        <w:adjustRightInd w:val="0"/>
        <w:ind w:left="540"/>
        <w:jc w:val="both"/>
        <w:outlineLvl w:val="0"/>
        <w:rPr>
          <w:color w:val="000000"/>
        </w:rPr>
      </w:pPr>
    </w:p>
    <w:p w:rsidR="00451EEE" w:rsidRPr="00FC63C5" w:rsidRDefault="00451EEE" w:rsidP="004E0B7E">
      <w:pPr>
        <w:numPr>
          <w:ilvl w:val="3"/>
          <w:numId w:val="40"/>
        </w:numPr>
        <w:tabs>
          <w:tab w:val="num" w:pos="180"/>
        </w:tabs>
        <w:autoSpaceDE w:val="0"/>
        <w:autoSpaceDN w:val="0"/>
        <w:adjustRightInd w:val="0"/>
        <w:spacing w:before="120"/>
        <w:ind w:left="176" w:hanging="357"/>
        <w:jc w:val="both"/>
        <w:rPr>
          <w:b/>
          <w:bCs/>
          <w:i/>
          <w:u w:val="single"/>
        </w:rPr>
      </w:pPr>
      <w:r w:rsidRPr="00FC63C5">
        <w:rPr>
          <w:b/>
          <w:i/>
          <w:color w:val="000000"/>
        </w:rPr>
        <w:t xml:space="preserve">Zhodnocení dostupnosti programů včasné péče a mateřských školek pro obyvatele sociálně vyloučených romských lokalit a identifikace základních bariér v přístupu k předškolnímu vzdělávání: </w:t>
      </w:r>
    </w:p>
    <w:p w:rsidR="00451EEE" w:rsidRPr="00FC63C5" w:rsidRDefault="00451EEE" w:rsidP="004E0B7E">
      <w:pPr>
        <w:numPr>
          <w:ilvl w:val="4"/>
          <w:numId w:val="40"/>
        </w:numPr>
        <w:tabs>
          <w:tab w:val="clear" w:pos="3600"/>
          <w:tab w:val="num" w:pos="567"/>
        </w:tabs>
        <w:autoSpaceDE w:val="0"/>
        <w:autoSpaceDN w:val="0"/>
        <w:adjustRightInd w:val="0"/>
        <w:spacing w:before="120"/>
        <w:ind w:left="540"/>
        <w:jc w:val="both"/>
        <w:rPr>
          <w:bCs/>
          <w:u w:val="single"/>
        </w:rPr>
      </w:pPr>
      <w:r w:rsidRPr="00FC63C5">
        <w:rPr>
          <w:color w:val="000000"/>
        </w:rPr>
        <w:t>kapacita zařízení, místní dostupnost zařízení včasné péče a předškolního vzdělávání;</w:t>
      </w:r>
    </w:p>
    <w:p w:rsidR="00451EEE" w:rsidRPr="00FC63C5" w:rsidRDefault="00451EEE" w:rsidP="004D1F6A">
      <w:pPr>
        <w:autoSpaceDE w:val="0"/>
        <w:autoSpaceDN w:val="0"/>
        <w:adjustRightInd w:val="0"/>
        <w:spacing w:line="240" w:lineRule="atLeast"/>
        <w:ind w:left="180"/>
        <w:jc w:val="both"/>
        <w:rPr>
          <w:bCs/>
          <w:i/>
          <w:color w:val="0000FF"/>
        </w:rPr>
      </w:pPr>
    </w:p>
    <w:p w:rsidR="00451EEE" w:rsidRPr="00FC63C5" w:rsidRDefault="00451EEE" w:rsidP="004D1F6A">
      <w:pPr>
        <w:autoSpaceDE w:val="0"/>
        <w:autoSpaceDN w:val="0"/>
        <w:adjustRightInd w:val="0"/>
        <w:spacing w:line="240" w:lineRule="atLeast"/>
        <w:ind w:left="180"/>
        <w:jc w:val="both"/>
        <w:rPr>
          <w:bCs/>
        </w:rPr>
      </w:pPr>
      <w:r w:rsidRPr="00FC63C5">
        <w:rPr>
          <w:bCs/>
        </w:rPr>
        <w:t xml:space="preserve">V Novém Boru funguje 1 mateřská škola, která má 7 odloučených pracovišť – MŠ Srdíčko, MŠ Pohádka, MŠ Kytička, MŠ Kopretina, MŠ Klíček, MŠ Jablíčko, MŠ B. Egermanna – celková kapacita mateřské školy činí 414 dětí. Romské děti navštěvují převážně MŠ Jablíčko. Rodiče o zařazení dětí do MŠ neprojevují dostatečný zájem i přesto, že pro předškolní děti je pobyt v MŠ zdarma, rodiče hradí pouze stravu. </w:t>
      </w:r>
    </w:p>
    <w:p w:rsidR="00451EEE" w:rsidRPr="00FC63C5" w:rsidRDefault="00451EEE" w:rsidP="004D1F6A">
      <w:pPr>
        <w:autoSpaceDE w:val="0"/>
        <w:autoSpaceDN w:val="0"/>
        <w:adjustRightInd w:val="0"/>
        <w:spacing w:before="120"/>
        <w:ind w:left="180"/>
        <w:jc w:val="both"/>
        <w:rPr>
          <w:bCs/>
          <w:u w:val="single"/>
        </w:rPr>
      </w:pPr>
    </w:p>
    <w:p w:rsidR="00451EEE" w:rsidRPr="00FC63C5" w:rsidRDefault="00451EEE" w:rsidP="004E0B7E">
      <w:pPr>
        <w:numPr>
          <w:ilvl w:val="4"/>
          <w:numId w:val="40"/>
        </w:numPr>
        <w:tabs>
          <w:tab w:val="clear" w:pos="3600"/>
          <w:tab w:val="num" w:pos="567"/>
        </w:tabs>
        <w:autoSpaceDE w:val="0"/>
        <w:autoSpaceDN w:val="0"/>
        <w:adjustRightInd w:val="0"/>
        <w:spacing w:before="120"/>
        <w:ind w:left="540"/>
        <w:jc w:val="both"/>
        <w:rPr>
          <w:bCs/>
          <w:u w:val="single"/>
        </w:rPr>
      </w:pPr>
      <w:r w:rsidRPr="00FC63C5">
        <w:rPr>
          <w:color w:val="000000"/>
        </w:rPr>
        <w:t>obsazení mateřských školek z hlediska etnicity (výskyt segregovaných „romských“ školek v kraji), postoj jejich zřizovatelů a místních samospráv k tomuto problému</w:t>
      </w:r>
      <w:r w:rsidRPr="00FC63C5">
        <w:rPr>
          <w:color w:val="000000"/>
        </w:rPr>
        <w:br/>
        <w:t xml:space="preserve">(je zde vyvíjena činnost k řešení problému?); </w:t>
      </w:r>
    </w:p>
    <w:p w:rsidR="00451EEE" w:rsidRPr="00FC63C5" w:rsidRDefault="00451EEE" w:rsidP="004D1F6A">
      <w:pPr>
        <w:autoSpaceDE w:val="0"/>
        <w:autoSpaceDN w:val="0"/>
        <w:adjustRightInd w:val="0"/>
        <w:spacing w:before="120"/>
        <w:ind w:left="180" w:firstLine="360"/>
        <w:jc w:val="both"/>
        <w:rPr>
          <w:bCs/>
          <w:u w:val="single"/>
        </w:rPr>
      </w:pPr>
      <w:r w:rsidRPr="00FC63C5">
        <w:t>neeviduje se</w:t>
      </w:r>
    </w:p>
    <w:p w:rsidR="00451EEE" w:rsidRPr="00FC63C5" w:rsidRDefault="00451EEE" w:rsidP="004E0B7E">
      <w:pPr>
        <w:numPr>
          <w:ilvl w:val="4"/>
          <w:numId w:val="40"/>
        </w:numPr>
        <w:tabs>
          <w:tab w:val="clear" w:pos="3600"/>
          <w:tab w:val="num" w:pos="567"/>
        </w:tabs>
        <w:autoSpaceDE w:val="0"/>
        <w:autoSpaceDN w:val="0"/>
        <w:adjustRightInd w:val="0"/>
        <w:spacing w:before="120"/>
        <w:ind w:left="540"/>
        <w:jc w:val="both"/>
        <w:rPr>
          <w:bCs/>
          <w:u w:val="single"/>
        </w:rPr>
      </w:pPr>
      <w:r w:rsidRPr="00FC63C5">
        <w:rPr>
          <w:color w:val="000000"/>
        </w:rPr>
        <w:t>postoj a poptávka romských rodičů po včasné péči a předškolním vzdělávání;</w:t>
      </w:r>
    </w:p>
    <w:p w:rsidR="00451EEE" w:rsidRPr="00FC63C5" w:rsidRDefault="00451EEE" w:rsidP="004D1F6A">
      <w:pPr>
        <w:autoSpaceDE w:val="0"/>
        <w:autoSpaceDN w:val="0"/>
        <w:adjustRightInd w:val="0"/>
        <w:spacing w:before="120"/>
        <w:ind w:left="540"/>
        <w:jc w:val="both"/>
      </w:pPr>
      <w:r w:rsidRPr="00FC63C5">
        <w:t>využití ze strany romských rodičů je velmi malé, o předškolní vzdělávání neprojevují dostatečný zájem</w:t>
      </w:r>
    </w:p>
    <w:p w:rsidR="00451EEE" w:rsidRPr="00FC63C5" w:rsidRDefault="00451EEE" w:rsidP="004E0B7E">
      <w:pPr>
        <w:numPr>
          <w:ilvl w:val="4"/>
          <w:numId w:val="40"/>
        </w:numPr>
        <w:tabs>
          <w:tab w:val="clear" w:pos="3600"/>
          <w:tab w:val="num" w:pos="567"/>
        </w:tabs>
        <w:autoSpaceDE w:val="0"/>
        <w:autoSpaceDN w:val="0"/>
        <w:adjustRightInd w:val="0"/>
        <w:spacing w:before="120"/>
        <w:ind w:left="540"/>
        <w:jc w:val="both"/>
        <w:rPr>
          <w:color w:val="000000"/>
        </w:rPr>
      </w:pPr>
      <w:r w:rsidRPr="00FC63C5">
        <w:rPr>
          <w:color w:val="000000"/>
        </w:rPr>
        <w:t>míra propojení vzdělávacích aktivit, poradenských služeb a sociálních služeb pro sociálně znevýhodněné děti v předškolním věku a jejich rodiče (tj. je uplatňován v této oblasti multidisciplinární přístup?).</w:t>
      </w:r>
    </w:p>
    <w:p w:rsidR="00451EEE" w:rsidRPr="00FC63C5" w:rsidRDefault="00451EEE" w:rsidP="004D1F6A">
      <w:pPr>
        <w:pStyle w:val="NormalWeb"/>
        <w:shd w:val="clear" w:color="auto" w:fill="FFFFFF"/>
        <w:jc w:val="both"/>
        <w:rPr>
          <w:rFonts w:ascii="Times New Roman" w:hAnsi="Times New Roman" w:cs="Times New Roman"/>
          <w:color w:val="000000"/>
          <w:sz w:val="24"/>
          <w:szCs w:val="24"/>
        </w:rPr>
      </w:pPr>
    </w:p>
    <w:p w:rsidR="00451EEE" w:rsidRPr="00FC63C5" w:rsidRDefault="00451EEE" w:rsidP="004D1F6A">
      <w:pPr>
        <w:pStyle w:val="NormalWeb"/>
        <w:shd w:val="clear" w:color="auto" w:fill="FFFFFF"/>
        <w:jc w:val="both"/>
        <w:rPr>
          <w:rFonts w:ascii="Times New Roman" w:hAnsi="Times New Roman" w:cs="Times New Roman"/>
          <w:sz w:val="24"/>
          <w:szCs w:val="24"/>
        </w:rPr>
      </w:pPr>
      <w:r w:rsidRPr="00FC63C5">
        <w:rPr>
          <w:rFonts w:ascii="Times New Roman" w:hAnsi="Times New Roman" w:cs="Times New Roman"/>
          <w:sz w:val="24"/>
          <w:szCs w:val="24"/>
        </w:rPr>
        <w:t xml:space="preserve">Při ZŠ nám. Míru je zřízena již od roku 2003 přípravná třída s kapacitou 15 žáků, U dětí sociálně znevýhodněných se však velmi často objevují i komplikované logopedické vady, pro tyto děti je spíše vhodný (a PPP doporučuje) odklad školní docházky a prodloužení pobytu v MŠ, kde mohou být zařazeny do speciální třídy MŠ (zřízena při MŠ Klíček), kde je zajištěna kvalifikovaná a trvalá logopedická péče. Tento postup naráží na 2 úskalí – jednak malý zájem romských rodičů o umístění dětí do MŠ, jednak stanovení bezplatnosti posledního ročníku MŠ nejvýše na 12 měsíců. V dalším období tedy předpokládáme zvýšení nároků na kapacitu přípravné třídy. </w:t>
      </w:r>
    </w:p>
    <w:p w:rsidR="00451EEE" w:rsidRPr="00FC63C5" w:rsidRDefault="00451EEE" w:rsidP="004D1F6A">
      <w:pPr>
        <w:pStyle w:val="NormalWeb"/>
        <w:shd w:val="clear" w:color="auto" w:fill="FFFFFF"/>
        <w:jc w:val="both"/>
        <w:rPr>
          <w:rFonts w:ascii="Times New Roman" w:hAnsi="Times New Roman" w:cs="Times New Roman"/>
          <w:sz w:val="24"/>
          <w:szCs w:val="24"/>
        </w:rPr>
      </w:pPr>
    </w:p>
    <w:p w:rsidR="00451EEE" w:rsidRPr="00FC63C5" w:rsidRDefault="00451EEE" w:rsidP="004D1F6A">
      <w:pPr>
        <w:pStyle w:val="NormalWeb"/>
        <w:shd w:val="clear" w:color="auto" w:fill="FFFFFF"/>
        <w:jc w:val="both"/>
        <w:rPr>
          <w:rFonts w:ascii="Times New Roman" w:hAnsi="Times New Roman" w:cs="Times New Roman"/>
          <w:sz w:val="24"/>
          <w:szCs w:val="24"/>
        </w:rPr>
      </w:pPr>
      <w:r w:rsidRPr="00FC63C5">
        <w:rPr>
          <w:rFonts w:ascii="Times New Roman" w:hAnsi="Times New Roman" w:cs="Times New Roman"/>
          <w:sz w:val="24"/>
          <w:szCs w:val="24"/>
        </w:rPr>
        <w:t>CPR Koblížek (NNO) poskytuje možnost pobytu v Miniškolce. Miniškolka je provozována v půldenním režimu, je určena dětem od jednoho do čtyř let věku. Maximální kapacita miniškolky je pět dětí v jednom čase. Rodiče přispívají na úhradu nákladů. CPR Koblížek v roce 2012 zahájil také aktivity v ubytovně pro sociálně znevýhodněné občany (financováno v rámci projektu MPSV a dotace MŠMT). Vybudováno zázemí pro volnočasovou činnost, která je určena dětem předškolního a školního věku. K dispozici je nově vybavená herna, koutek na pohybové aktivity a stůl s počítačem. Program zajišťují pracovnice CPR třikrát týdně.</w:t>
      </w:r>
    </w:p>
    <w:p w:rsidR="00451EEE" w:rsidRPr="00FC63C5" w:rsidRDefault="00451EEE" w:rsidP="004D1F6A">
      <w:pPr>
        <w:jc w:val="both"/>
      </w:pPr>
    </w:p>
    <w:p w:rsidR="00451EEE" w:rsidRPr="00FC63C5" w:rsidRDefault="00451EEE" w:rsidP="004D1F6A">
      <w:pPr>
        <w:jc w:val="both"/>
      </w:pPr>
      <w:r w:rsidRPr="00FC63C5">
        <w:t xml:space="preserve">Pro děti z málo podnětného prostředí připravuje různé programy (spíše projektového charakteru) také DDM Smetanka. </w:t>
      </w:r>
    </w:p>
    <w:p w:rsidR="00451EEE" w:rsidRPr="00FC63C5" w:rsidRDefault="00451EEE" w:rsidP="004D1F6A">
      <w:pPr>
        <w:tabs>
          <w:tab w:val="num" w:pos="180"/>
        </w:tabs>
        <w:autoSpaceDE w:val="0"/>
        <w:autoSpaceDN w:val="0"/>
        <w:adjustRightInd w:val="0"/>
        <w:ind w:left="180"/>
        <w:jc w:val="both"/>
        <w:rPr>
          <w:bCs/>
        </w:rPr>
      </w:pPr>
      <w:r w:rsidRPr="00FC63C5">
        <w:rPr>
          <w:color w:val="000000"/>
        </w:rPr>
        <w:t xml:space="preserve">               </w:t>
      </w:r>
    </w:p>
    <w:p w:rsidR="00451EEE" w:rsidRPr="00FC63C5" w:rsidRDefault="00451EEE" w:rsidP="004E0B7E">
      <w:pPr>
        <w:numPr>
          <w:ilvl w:val="4"/>
          <w:numId w:val="40"/>
        </w:numPr>
        <w:tabs>
          <w:tab w:val="clear" w:pos="3600"/>
          <w:tab w:val="num" w:pos="567"/>
        </w:tabs>
        <w:autoSpaceDE w:val="0"/>
        <w:autoSpaceDN w:val="0"/>
        <w:adjustRightInd w:val="0"/>
        <w:spacing w:before="120"/>
        <w:ind w:left="540"/>
        <w:jc w:val="both"/>
        <w:rPr>
          <w:color w:val="000000"/>
        </w:rPr>
      </w:pPr>
      <w:r w:rsidRPr="00FC63C5">
        <w:rPr>
          <w:color w:val="000000"/>
        </w:rPr>
        <w:t>oblasti multidisciplinární přístup?).</w:t>
      </w:r>
    </w:p>
    <w:p w:rsidR="00451EEE" w:rsidRPr="00FC63C5" w:rsidRDefault="00451EEE" w:rsidP="004D1F6A">
      <w:pPr>
        <w:tabs>
          <w:tab w:val="num" w:pos="180"/>
        </w:tabs>
        <w:autoSpaceDE w:val="0"/>
        <w:autoSpaceDN w:val="0"/>
        <w:adjustRightInd w:val="0"/>
        <w:ind w:left="180"/>
        <w:jc w:val="both"/>
        <w:rPr>
          <w:color w:val="000000"/>
        </w:rPr>
      </w:pPr>
      <w:r w:rsidRPr="00FC63C5">
        <w:rPr>
          <w:color w:val="000000"/>
        </w:rPr>
        <w:t xml:space="preserve">               </w:t>
      </w:r>
    </w:p>
    <w:p w:rsidR="00451EEE" w:rsidRPr="00E85473" w:rsidRDefault="00451EEE" w:rsidP="004D1F6A">
      <w:pPr>
        <w:tabs>
          <w:tab w:val="num" w:pos="180"/>
        </w:tabs>
        <w:autoSpaceDE w:val="0"/>
        <w:autoSpaceDN w:val="0"/>
        <w:adjustRightInd w:val="0"/>
        <w:ind w:left="180"/>
        <w:jc w:val="both"/>
        <w:rPr>
          <w:rFonts w:ascii="Arial" w:hAnsi="Arial" w:cs="Arial"/>
          <w:bCs/>
          <w:sz w:val="20"/>
          <w:szCs w:val="20"/>
        </w:rPr>
      </w:pPr>
    </w:p>
    <w:p w:rsidR="00451EEE" w:rsidRPr="00606EF3" w:rsidRDefault="00451EEE" w:rsidP="004E0B7E">
      <w:pPr>
        <w:numPr>
          <w:ilvl w:val="3"/>
          <w:numId w:val="51"/>
        </w:numPr>
        <w:tabs>
          <w:tab w:val="clear" w:pos="2880"/>
          <w:tab w:val="num" w:pos="180"/>
        </w:tabs>
        <w:autoSpaceDE w:val="0"/>
        <w:autoSpaceDN w:val="0"/>
        <w:adjustRightInd w:val="0"/>
        <w:ind w:left="180"/>
        <w:jc w:val="both"/>
        <w:rPr>
          <w:b/>
          <w:bCs/>
          <w:i/>
          <w:u w:val="single"/>
        </w:rPr>
      </w:pPr>
      <w:r w:rsidRPr="00606EF3">
        <w:rPr>
          <w:b/>
          <w:i/>
          <w:color w:val="000000"/>
        </w:rPr>
        <w:t>Dostupnost přípravných ročníků v kraji, identifikace základních bariér v přístupu k nim (posouzení jejich kapacity; zájem romských rodičů o jejich využívání, kvalita výuky</w:t>
      </w:r>
      <w:r w:rsidRPr="00606EF3">
        <w:rPr>
          <w:b/>
          <w:i/>
        </w:rPr>
        <w:t xml:space="preserve">). </w:t>
      </w:r>
    </w:p>
    <w:p w:rsidR="00451EEE" w:rsidRPr="00606EF3" w:rsidRDefault="00451EEE" w:rsidP="004D1F6A">
      <w:pPr>
        <w:autoSpaceDE w:val="0"/>
        <w:autoSpaceDN w:val="0"/>
        <w:adjustRightInd w:val="0"/>
        <w:spacing w:before="120"/>
        <w:ind w:left="180"/>
        <w:jc w:val="both"/>
      </w:pPr>
      <w:r w:rsidRPr="00606EF3">
        <w:rPr>
          <w:b/>
        </w:rPr>
        <w:t>Tabulka č.2</w:t>
      </w:r>
      <w:r w:rsidRPr="00606EF3">
        <w:t xml:space="preserve"> Přehled vzdělávacích zařízení zřizujících přípravné ročníky v roce 2012 </w:t>
      </w:r>
    </w:p>
    <w:p w:rsidR="00451EEE" w:rsidRPr="00606EF3" w:rsidRDefault="00451EEE" w:rsidP="004D1F6A">
      <w:pPr>
        <w:autoSpaceDE w:val="0"/>
        <w:autoSpaceDN w:val="0"/>
        <w:adjustRightInd w:val="0"/>
        <w:spacing w:before="120"/>
        <w:ind w:left="180"/>
        <w:jc w:val="both"/>
        <w:rPr>
          <w:color w:val="000000"/>
        </w:rPr>
      </w:pPr>
    </w:p>
    <w:tbl>
      <w:tblPr>
        <w:tblW w:w="8820" w:type="dxa"/>
        <w:tblInd w:w="250" w:type="dxa"/>
        <w:tblCellMar>
          <w:left w:w="70" w:type="dxa"/>
          <w:right w:w="70" w:type="dxa"/>
        </w:tblCellMar>
        <w:tblLook w:val="0000"/>
      </w:tblPr>
      <w:tblGrid>
        <w:gridCol w:w="1440"/>
        <w:gridCol w:w="1800"/>
        <w:gridCol w:w="3060"/>
        <w:gridCol w:w="2520"/>
      </w:tblGrid>
      <w:tr w:rsidR="00451EEE" w:rsidRPr="00606EF3">
        <w:trPr>
          <w:trHeight w:val="607"/>
        </w:trPr>
        <w:tc>
          <w:tcPr>
            <w:tcW w:w="14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51EEE" w:rsidRPr="00606EF3" w:rsidRDefault="00451EEE" w:rsidP="002C5922">
            <w:pPr>
              <w:ind w:left="180"/>
              <w:jc w:val="center"/>
              <w:rPr>
                <w:b/>
              </w:rPr>
            </w:pPr>
            <w:r w:rsidRPr="00606EF3">
              <w:rPr>
                <w:b/>
              </w:rPr>
              <w:t>Název zařízení</w:t>
            </w:r>
          </w:p>
        </w:tc>
        <w:tc>
          <w:tcPr>
            <w:tcW w:w="1800" w:type="dxa"/>
            <w:tcBorders>
              <w:top w:val="single" w:sz="8" w:space="0" w:color="000000"/>
              <w:left w:val="nil"/>
              <w:bottom w:val="single" w:sz="8" w:space="0" w:color="000000"/>
              <w:right w:val="single" w:sz="8" w:space="0" w:color="000000"/>
            </w:tcBorders>
            <w:shd w:val="clear" w:color="auto" w:fill="D9D9D9"/>
            <w:vAlign w:val="center"/>
          </w:tcPr>
          <w:p w:rsidR="00451EEE" w:rsidRPr="00606EF3" w:rsidRDefault="00451EEE" w:rsidP="002C5922">
            <w:pPr>
              <w:ind w:left="180"/>
              <w:jc w:val="center"/>
              <w:rPr>
                <w:b/>
              </w:rPr>
            </w:pPr>
            <w:r w:rsidRPr="00606EF3">
              <w:rPr>
                <w:b/>
              </w:rPr>
              <w:t>Sídlo zařízení</w:t>
            </w:r>
          </w:p>
        </w:tc>
        <w:tc>
          <w:tcPr>
            <w:tcW w:w="3060" w:type="dxa"/>
            <w:tcBorders>
              <w:top w:val="single" w:sz="8" w:space="0" w:color="000000"/>
              <w:left w:val="nil"/>
              <w:bottom w:val="single" w:sz="8" w:space="0" w:color="000000"/>
              <w:right w:val="single" w:sz="8" w:space="0" w:color="000000"/>
            </w:tcBorders>
            <w:shd w:val="clear" w:color="auto" w:fill="D9D9D9"/>
            <w:vAlign w:val="center"/>
          </w:tcPr>
          <w:p w:rsidR="00451EEE" w:rsidRPr="00606EF3" w:rsidRDefault="00451EEE" w:rsidP="002C5922">
            <w:pPr>
              <w:ind w:left="180"/>
              <w:jc w:val="center"/>
              <w:rPr>
                <w:b/>
              </w:rPr>
            </w:pPr>
            <w:r w:rsidRPr="00606EF3">
              <w:rPr>
                <w:b/>
              </w:rPr>
              <w:t>Počet přípravných ročníků</w:t>
            </w:r>
          </w:p>
        </w:tc>
        <w:tc>
          <w:tcPr>
            <w:tcW w:w="2520" w:type="dxa"/>
            <w:tcBorders>
              <w:top w:val="single" w:sz="8" w:space="0" w:color="000000"/>
              <w:left w:val="nil"/>
              <w:bottom w:val="single" w:sz="8" w:space="0" w:color="000000"/>
              <w:right w:val="single" w:sz="8" w:space="0" w:color="000000"/>
            </w:tcBorders>
            <w:shd w:val="clear" w:color="auto" w:fill="D9D9D9"/>
            <w:vAlign w:val="center"/>
          </w:tcPr>
          <w:p w:rsidR="00451EEE" w:rsidRPr="00606EF3" w:rsidRDefault="00451EEE" w:rsidP="002C5922">
            <w:pPr>
              <w:ind w:left="180"/>
              <w:jc w:val="center"/>
              <w:rPr>
                <w:b/>
              </w:rPr>
            </w:pPr>
            <w:r w:rsidRPr="00606EF3">
              <w:rPr>
                <w:b/>
              </w:rPr>
              <w:t>Počet dětí, které se v nich vzdělávají</w:t>
            </w:r>
          </w:p>
        </w:tc>
      </w:tr>
      <w:tr w:rsidR="00451EEE" w:rsidRPr="00606EF3">
        <w:trPr>
          <w:trHeight w:val="288"/>
        </w:trPr>
        <w:tc>
          <w:tcPr>
            <w:tcW w:w="1440" w:type="dxa"/>
            <w:tcBorders>
              <w:top w:val="nil"/>
              <w:left w:val="single" w:sz="8" w:space="0" w:color="000000"/>
              <w:bottom w:val="single" w:sz="8" w:space="0" w:color="000000"/>
              <w:right w:val="single" w:sz="8" w:space="0" w:color="000000"/>
            </w:tcBorders>
            <w:vAlign w:val="bottom"/>
          </w:tcPr>
          <w:p w:rsidR="00451EEE" w:rsidRPr="00606EF3" w:rsidRDefault="00451EEE" w:rsidP="002C5922">
            <w:pPr>
              <w:ind w:left="180"/>
              <w:jc w:val="center"/>
            </w:pPr>
            <w:r w:rsidRPr="00606EF3">
              <w:t>Základní škola</w:t>
            </w:r>
          </w:p>
        </w:tc>
        <w:tc>
          <w:tcPr>
            <w:tcW w:w="1800" w:type="dxa"/>
            <w:tcBorders>
              <w:top w:val="nil"/>
              <w:left w:val="nil"/>
              <w:bottom w:val="single" w:sz="8" w:space="0" w:color="000000"/>
              <w:right w:val="single" w:sz="8" w:space="0" w:color="000000"/>
            </w:tcBorders>
            <w:vAlign w:val="bottom"/>
          </w:tcPr>
          <w:p w:rsidR="00451EEE" w:rsidRPr="00606EF3" w:rsidRDefault="00451EEE" w:rsidP="002C5922">
            <w:pPr>
              <w:ind w:left="180"/>
              <w:jc w:val="center"/>
            </w:pPr>
            <w:r w:rsidRPr="00606EF3">
              <w:t>Nám. Míru 1, nový Bor</w:t>
            </w:r>
          </w:p>
        </w:tc>
        <w:tc>
          <w:tcPr>
            <w:tcW w:w="3060" w:type="dxa"/>
            <w:tcBorders>
              <w:top w:val="nil"/>
              <w:left w:val="nil"/>
              <w:bottom w:val="single" w:sz="8" w:space="0" w:color="000000"/>
              <w:right w:val="single" w:sz="8" w:space="0" w:color="000000"/>
            </w:tcBorders>
            <w:vAlign w:val="bottom"/>
          </w:tcPr>
          <w:p w:rsidR="00451EEE" w:rsidRPr="00606EF3" w:rsidRDefault="00451EEE" w:rsidP="002C5922">
            <w:pPr>
              <w:ind w:left="180"/>
              <w:jc w:val="center"/>
            </w:pPr>
            <w:r w:rsidRPr="00606EF3">
              <w:t>1</w:t>
            </w:r>
          </w:p>
        </w:tc>
        <w:tc>
          <w:tcPr>
            <w:tcW w:w="2520" w:type="dxa"/>
            <w:tcBorders>
              <w:top w:val="nil"/>
              <w:left w:val="nil"/>
              <w:bottom w:val="single" w:sz="8" w:space="0" w:color="000000"/>
              <w:right w:val="single" w:sz="8" w:space="0" w:color="000000"/>
            </w:tcBorders>
            <w:vAlign w:val="bottom"/>
          </w:tcPr>
          <w:p w:rsidR="00451EEE" w:rsidRPr="00606EF3" w:rsidRDefault="00451EEE" w:rsidP="002C5922">
            <w:pPr>
              <w:ind w:left="180"/>
              <w:jc w:val="center"/>
            </w:pPr>
            <w:r w:rsidRPr="00606EF3">
              <w:t>15 (z toho 3 Romové)</w:t>
            </w:r>
          </w:p>
        </w:tc>
      </w:tr>
      <w:tr w:rsidR="00451EEE" w:rsidRPr="00E85473">
        <w:trPr>
          <w:trHeight w:val="340"/>
        </w:trPr>
        <w:tc>
          <w:tcPr>
            <w:tcW w:w="1440" w:type="dxa"/>
            <w:tcBorders>
              <w:top w:val="nil"/>
              <w:left w:val="single" w:sz="8" w:space="0" w:color="000000"/>
              <w:bottom w:val="single" w:sz="8" w:space="0" w:color="000000"/>
              <w:right w:val="single" w:sz="8" w:space="0" w:color="000000"/>
            </w:tcBorders>
            <w:vAlign w:val="bottom"/>
          </w:tcPr>
          <w:p w:rsidR="00451EEE" w:rsidRPr="00E85473" w:rsidRDefault="00451EEE" w:rsidP="002C5922">
            <w:pPr>
              <w:ind w:left="180"/>
              <w:rPr>
                <w:rFonts w:ascii="Arial" w:hAnsi="Arial" w:cs="Arial"/>
                <w:sz w:val="20"/>
                <w:szCs w:val="20"/>
              </w:rPr>
            </w:pPr>
          </w:p>
        </w:tc>
        <w:tc>
          <w:tcPr>
            <w:tcW w:w="1800" w:type="dxa"/>
            <w:tcBorders>
              <w:top w:val="nil"/>
              <w:left w:val="nil"/>
              <w:bottom w:val="single" w:sz="8" w:space="0" w:color="000000"/>
              <w:right w:val="single" w:sz="8" w:space="0" w:color="000000"/>
            </w:tcBorders>
            <w:vAlign w:val="bottom"/>
          </w:tcPr>
          <w:p w:rsidR="00451EEE" w:rsidRPr="00E85473" w:rsidRDefault="00451EEE" w:rsidP="002C5922">
            <w:pPr>
              <w:ind w:left="180"/>
              <w:jc w:val="center"/>
              <w:rPr>
                <w:rFonts w:ascii="Arial" w:hAnsi="Arial" w:cs="Arial"/>
                <w:sz w:val="20"/>
                <w:szCs w:val="20"/>
              </w:rPr>
            </w:pPr>
          </w:p>
        </w:tc>
        <w:tc>
          <w:tcPr>
            <w:tcW w:w="3060" w:type="dxa"/>
            <w:tcBorders>
              <w:top w:val="nil"/>
              <w:left w:val="nil"/>
              <w:bottom w:val="single" w:sz="8" w:space="0" w:color="000000"/>
              <w:right w:val="single" w:sz="8" w:space="0" w:color="000000"/>
            </w:tcBorders>
            <w:vAlign w:val="bottom"/>
          </w:tcPr>
          <w:p w:rsidR="00451EEE" w:rsidRPr="00E85473" w:rsidRDefault="00451EEE" w:rsidP="002C5922">
            <w:pPr>
              <w:ind w:left="180"/>
              <w:jc w:val="center"/>
              <w:rPr>
                <w:rFonts w:ascii="Arial" w:hAnsi="Arial" w:cs="Arial"/>
                <w:sz w:val="20"/>
                <w:szCs w:val="20"/>
              </w:rPr>
            </w:pPr>
          </w:p>
        </w:tc>
        <w:tc>
          <w:tcPr>
            <w:tcW w:w="2520" w:type="dxa"/>
            <w:tcBorders>
              <w:top w:val="nil"/>
              <w:left w:val="nil"/>
              <w:bottom w:val="single" w:sz="8" w:space="0" w:color="000000"/>
              <w:right w:val="single" w:sz="8" w:space="0" w:color="000000"/>
            </w:tcBorders>
            <w:vAlign w:val="bottom"/>
          </w:tcPr>
          <w:p w:rsidR="00451EEE" w:rsidRPr="00E85473" w:rsidRDefault="00451EEE" w:rsidP="002C5922">
            <w:pPr>
              <w:ind w:left="180"/>
              <w:jc w:val="center"/>
              <w:rPr>
                <w:rFonts w:ascii="Arial" w:hAnsi="Arial" w:cs="Arial"/>
                <w:sz w:val="20"/>
                <w:szCs w:val="20"/>
              </w:rPr>
            </w:pPr>
          </w:p>
        </w:tc>
      </w:tr>
    </w:tbl>
    <w:p w:rsidR="00451EEE" w:rsidRPr="00E85473" w:rsidRDefault="00451EEE" w:rsidP="004D1F6A">
      <w:pPr>
        <w:autoSpaceDE w:val="0"/>
        <w:autoSpaceDN w:val="0"/>
        <w:adjustRightInd w:val="0"/>
        <w:jc w:val="both"/>
        <w:outlineLvl w:val="0"/>
        <w:rPr>
          <w:rFonts w:ascii="Arial" w:hAnsi="Arial" w:cs="Arial"/>
          <w:color w:val="000000"/>
          <w:sz w:val="20"/>
          <w:szCs w:val="20"/>
        </w:rPr>
      </w:pPr>
    </w:p>
    <w:p w:rsidR="00451EEE" w:rsidRPr="00E85473" w:rsidRDefault="00451EEE" w:rsidP="004D1F6A">
      <w:pPr>
        <w:autoSpaceDE w:val="0"/>
        <w:autoSpaceDN w:val="0"/>
        <w:adjustRightInd w:val="0"/>
        <w:jc w:val="both"/>
        <w:outlineLvl w:val="0"/>
        <w:rPr>
          <w:rFonts w:ascii="Arial" w:hAnsi="Arial" w:cs="Arial"/>
          <w:color w:val="000000"/>
          <w:sz w:val="20"/>
          <w:szCs w:val="20"/>
        </w:rPr>
      </w:pPr>
    </w:p>
    <w:p w:rsidR="00451EEE" w:rsidRPr="00E85473" w:rsidRDefault="00451EEE" w:rsidP="004D1F6A">
      <w:pPr>
        <w:autoSpaceDE w:val="0"/>
        <w:autoSpaceDN w:val="0"/>
        <w:adjustRightInd w:val="0"/>
        <w:jc w:val="both"/>
        <w:outlineLvl w:val="0"/>
        <w:rPr>
          <w:rFonts w:ascii="Arial" w:hAnsi="Arial" w:cs="Arial"/>
          <w:color w:val="000000"/>
          <w:sz w:val="20"/>
          <w:szCs w:val="20"/>
        </w:rPr>
      </w:pPr>
    </w:p>
    <w:p w:rsidR="00451EEE" w:rsidRPr="00FC63C5" w:rsidRDefault="00451EEE" w:rsidP="004D1F6A">
      <w:pPr>
        <w:autoSpaceDE w:val="0"/>
        <w:autoSpaceDN w:val="0"/>
        <w:adjustRightInd w:val="0"/>
        <w:jc w:val="both"/>
        <w:outlineLvl w:val="0"/>
        <w:rPr>
          <w:b/>
          <w:color w:val="000000"/>
        </w:rPr>
      </w:pPr>
      <w:r w:rsidRPr="00FC63C5">
        <w:rPr>
          <w:b/>
          <w:color w:val="000000"/>
        </w:rPr>
        <w:t>B. Základní vzdělávání</w:t>
      </w:r>
    </w:p>
    <w:p w:rsidR="00451EEE" w:rsidRPr="00FC63C5" w:rsidRDefault="00451EEE" w:rsidP="004D1F6A">
      <w:pPr>
        <w:autoSpaceDE w:val="0"/>
        <w:autoSpaceDN w:val="0"/>
        <w:adjustRightInd w:val="0"/>
        <w:jc w:val="both"/>
        <w:rPr>
          <w:color w:val="000000"/>
        </w:rPr>
      </w:pPr>
    </w:p>
    <w:p w:rsidR="00451EEE" w:rsidRPr="00FC63C5" w:rsidRDefault="00451EEE" w:rsidP="004E0B7E">
      <w:pPr>
        <w:numPr>
          <w:ilvl w:val="3"/>
          <w:numId w:val="41"/>
        </w:numPr>
        <w:tabs>
          <w:tab w:val="clear" w:pos="2880"/>
          <w:tab w:val="num" w:pos="180"/>
          <w:tab w:val="num" w:pos="540"/>
        </w:tabs>
        <w:autoSpaceDE w:val="0"/>
        <w:autoSpaceDN w:val="0"/>
        <w:adjustRightInd w:val="0"/>
        <w:ind w:left="180"/>
        <w:jc w:val="both"/>
        <w:rPr>
          <w:b/>
          <w:i/>
          <w:color w:val="000000"/>
        </w:rPr>
      </w:pPr>
      <w:r w:rsidRPr="00FC63C5">
        <w:rPr>
          <w:b/>
          <w:i/>
          <w:color w:val="000000"/>
        </w:rPr>
        <w:t xml:space="preserve">Zhodnocení průběhu zápisů romských dětí do základních škol (dále jen „ZŠ“), uplatňování specifických praktik škol a školských poradenských zařízení. </w:t>
      </w:r>
    </w:p>
    <w:p w:rsidR="00451EEE" w:rsidRPr="00FC63C5" w:rsidRDefault="00451EEE" w:rsidP="004D1F6A">
      <w:pPr>
        <w:tabs>
          <w:tab w:val="num" w:pos="180"/>
        </w:tabs>
        <w:autoSpaceDE w:val="0"/>
        <w:autoSpaceDN w:val="0"/>
        <w:adjustRightInd w:val="0"/>
        <w:ind w:left="180"/>
        <w:jc w:val="both"/>
        <w:rPr>
          <w:color w:val="000000"/>
        </w:rPr>
      </w:pPr>
    </w:p>
    <w:p w:rsidR="00451EEE" w:rsidRPr="00FC63C5" w:rsidRDefault="00451EEE" w:rsidP="004E0B7E">
      <w:pPr>
        <w:numPr>
          <w:ilvl w:val="3"/>
          <w:numId w:val="41"/>
        </w:numPr>
        <w:tabs>
          <w:tab w:val="clear" w:pos="2880"/>
          <w:tab w:val="num" w:pos="180"/>
          <w:tab w:val="num" w:pos="540"/>
        </w:tabs>
        <w:autoSpaceDE w:val="0"/>
        <w:autoSpaceDN w:val="0"/>
        <w:adjustRightInd w:val="0"/>
        <w:ind w:left="180"/>
        <w:jc w:val="both"/>
        <w:rPr>
          <w:b/>
          <w:i/>
          <w:color w:val="000000"/>
        </w:rPr>
      </w:pPr>
      <w:r w:rsidRPr="00FC63C5">
        <w:rPr>
          <w:b/>
          <w:i/>
          <w:color w:val="000000"/>
        </w:rPr>
        <w:t xml:space="preserve">Existence ZŠ s vysokým podílem romských žáků v kraji, postoj zřizovatelů a místních samospráv k tomuto problému (je vyvíjena aktivita vedoucí k desegregaci?). </w:t>
      </w:r>
    </w:p>
    <w:p w:rsidR="00451EEE" w:rsidRPr="00FC63C5" w:rsidRDefault="00451EEE" w:rsidP="004D1F6A">
      <w:pPr>
        <w:tabs>
          <w:tab w:val="num" w:pos="720"/>
        </w:tabs>
        <w:autoSpaceDE w:val="0"/>
        <w:autoSpaceDN w:val="0"/>
        <w:adjustRightInd w:val="0"/>
        <w:ind w:left="-180"/>
        <w:jc w:val="both"/>
        <w:rPr>
          <w:b/>
          <w:i/>
          <w:color w:val="000000"/>
        </w:rPr>
      </w:pPr>
    </w:p>
    <w:p w:rsidR="00451EEE" w:rsidRPr="00FC63C5" w:rsidRDefault="00451EEE" w:rsidP="004D1F6A">
      <w:pPr>
        <w:tabs>
          <w:tab w:val="num" w:pos="720"/>
        </w:tabs>
        <w:autoSpaceDE w:val="0"/>
        <w:autoSpaceDN w:val="0"/>
        <w:adjustRightInd w:val="0"/>
        <w:ind w:left="180"/>
        <w:jc w:val="both"/>
      </w:pPr>
      <w:r w:rsidRPr="00FC63C5">
        <w:t xml:space="preserve">Větší koncentrace romských žáků na základní škole Nám. Míru je způsobena snadnější dostupností této školy k lokalitám s vyšší koncentrací romské populace. Obecně závazná vyhláška města upravuje spádovost obou úplných základních škol takovým způsobem, aby nedocházelo ke koncentraci žáků se sociálním znevýhodněním v některé z těchto škol. Aktuálně je však situace taková, že ZŠ s volnou kapacitou musí přijmout i žáka z jiné spádové oblasti. Z tohoto důvodu je počet žáků na ZŠ Nám. Míru nepoměrně vyšší než v ZŠ U Lesa. ZŠ Gen. Svobody v Arnultovicích má pouze 1. stupeň, školu navštěvují romské děti z blízkého okolí a následně většinově přecházejí na 2. stupeň na ZŠ Nám. Míru z důvodu snazší dostupnosti školy a příbuzenských vazeb mezi žáky (mladší následují starší sourozence). </w:t>
      </w:r>
    </w:p>
    <w:p w:rsidR="00451EEE" w:rsidRPr="00FC63C5" w:rsidRDefault="00451EEE" w:rsidP="004D1F6A">
      <w:pPr>
        <w:autoSpaceDE w:val="0"/>
        <w:autoSpaceDN w:val="0"/>
        <w:adjustRightInd w:val="0"/>
        <w:jc w:val="both"/>
      </w:pPr>
    </w:p>
    <w:p w:rsidR="00451EEE" w:rsidRPr="00FC63C5" w:rsidRDefault="00451EEE" w:rsidP="004D1F6A">
      <w:pPr>
        <w:tabs>
          <w:tab w:val="num" w:pos="720"/>
        </w:tabs>
        <w:autoSpaceDE w:val="0"/>
        <w:autoSpaceDN w:val="0"/>
        <w:adjustRightInd w:val="0"/>
        <w:ind w:left="180"/>
        <w:jc w:val="both"/>
      </w:pPr>
      <w:r w:rsidRPr="00FC63C5">
        <w:t>Ve školním roce 2012/2013 navštěvuje ZŠ Nám. Míru 38 romských žáků, ZŠ U Lesa 3 žáci, ZŠ Gen. Svobody v Arnultovicích 9 žáků, ZŠP má 14 romských žáků (z celkového počtu 43).</w:t>
      </w:r>
    </w:p>
    <w:p w:rsidR="00451EEE" w:rsidRPr="00E85473" w:rsidRDefault="00451EEE" w:rsidP="004D1F6A">
      <w:pPr>
        <w:tabs>
          <w:tab w:val="num" w:pos="180"/>
        </w:tabs>
        <w:autoSpaceDE w:val="0"/>
        <w:autoSpaceDN w:val="0"/>
        <w:adjustRightInd w:val="0"/>
        <w:ind w:left="180"/>
        <w:jc w:val="both"/>
        <w:rPr>
          <w:rFonts w:ascii="Arial" w:hAnsi="Arial" w:cs="Arial"/>
          <w:color w:val="0000FF"/>
          <w:sz w:val="20"/>
          <w:szCs w:val="20"/>
        </w:rPr>
      </w:pPr>
    </w:p>
    <w:p w:rsidR="00451EEE" w:rsidRPr="00FC63C5" w:rsidRDefault="00451EEE" w:rsidP="004D1F6A">
      <w:pPr>
        <w:tabs>
          <w:tab w:val="num" w:pos="180"/>
        </w:tabs>
        <w:autoSpaceDE w:val="0"/>
        <w:autoSpaceDN w:val="0"/>
        <w:adjustRightInd w:val="0"/>
        <w:ind w:left="180"/>
        <w:jc w:val="both"/>
        <w:rPr>
          <w:color w:val="000000"/>
        </w:rPr>
      </w:pPr>
    </w:p>
    <w:p w:rsidR="00451EEE" w:rsidRPr="00FC63C5" w:rsidRDefault="00451EEE" w:rsidP="004E0B7E">
      <w:pPr>
        <w:numPr>
          <w:ilvl w:val="3"/>
          <w:numId w:val="41"/>
        </w:numPr>
        <w:tabs>
          <w:tab w:val="clear" w:pos="2880"/>
          <w:tab w:val="num" w:pos="180"/>
          <w:tab w:val="num" w:pos="540"/>
        </w:tabs>
        <w:autoSpaceDE w:val="0"/>
        <w:autoSpaceDN w:val="0"/>
        <w:adjustRightInd w:val="0"/>
        <w:ind w:left="180"/>
        <w:jc w:val="both"/>
        <w:rPr>
          <w:b/>
          <w:i/>
          <w:color w:val="000000"/>
        </w:rPr>
      </w:pPr>
      <w:r w:rsidRPr="00FC63C5">
        <w:rPr>
          <w:b/>
          <w:i/>
          <w:color w:val="000000"/>
        </w:rPr>
        <w:t xml:space="preserve">Zájem škol o využívání vyrovnávacích opatření dle ustanovení § 1 odst. 1 vyhlášky              č. 147/2012 Sb. (zájem o využití asistentů pedagoga, propojení výuky s poradenskými službami, rozvoj alternativních programů ke zvýšení vzdělanostních šancí romských žáků – příklady dobré praxe v této oblasti); identifikace základních bariér, které školám v tomto ohledu brání.  </w:t>
      </w:r>
    </w:p>
    <w:p w:rsidR="00451EEE" w:rsidRPr="00FC63C5" w:rsidRDefault="00451EEE" w:rsidP="004D1F6A">
      <w:pPr>
        <w:autoSpaceDE w:val="0"/>
        <w:autoSpaceDN w:val="0"/>
        <w:adjustRightInd w:val="0"/>
        <w:rPr>
          <w:i/>
          <w:color w:val="000000"/>
        </w:rPr>
      </w:pPr>
    </w:p>
    <w:p w:rsidR="00451EEE" w:rsidRPr="00FC63C5" w:rsidRDefault="00451EEE" w:rsidP="004D1F6A">
      <w:pPr>
        <w:jc w:val="both"/>
      </w:pPr>
      <w:r w:rsidRPr="00FC63C5">
        <w:t>Asistenta pedagoga pro děti se sociálním znevýhodněním využívá pouze ZŠ Gen. Svobody – místo zřízeno z rozvojového programu MŠMT.)</w:t>
      </w:r>
    </w:p>
    <w:p w:rsidR="00451EEE" w:rsidRPr="00FC63C5" w:rsidRDefault="00451EEE" w:rsidP="004D1F6A">
      <w:pPr>
        <w:jc w:val="both"/>
        <w:rPr>
          <w:b/>
          <w:shd w:val="clear" w:color="auto" w:fill="CCFFCC"/>
        </w:rPr>
      </w:pPr>
      <w:r w:rsidRPr="00FC63C5">
        <w:t>Problematické se jeví financování asistentů pedagoga, nenárokovost fin.</w:t>
      </w:r>
      <w:r>
        <w:t xml:space="preserve"> </w:t>
      </w:r>
      <w:r w:rsidRPr="00FC63C5">
        <w:t xml:space="preserve"> prostředků (jeden rok ano, další rok možná ne), kvalita asistentů, koordinace vzdělávacího procesu a působení asistenta (shodnost cílů), vztah asistenta se žáky a pedagogickým sborem.  </w:t>
      </w:r>
    </w:p>
    <w:p w:rsidR="00451EEE" w:rsidRPr="00FC63C5" w:rsidRDefault="00451EEE" w:rsidP="004D1F6A">
      <w:pPr>
        <w:autoSpaceDE w:val="0"/>
        <w:autoSpaceDN w:val="0"/>
        <w:adjustRightInd w:val="0"/>
        <w:ind w:left="4680"/>
        <w:rPr>
          <w:i/>
          <w:color w:val="0000FF"/>
        </w:rPr>
      </w:pPr>
    </w:p>
    <w:p w:rsidR="00451EEE" w:rsidRPr="00E85473" w:rsidRDefault="00451EEE" w:rsidP="004D1F6A">
      <w:pPr>
        <w:autoSpaceDE w:val="0"/>
        <w:autoSpaceDN w:val="0"/>
        <w:adjustRightInd w:val="0"/>
        <w:jc w:val="both"/>
        <w:rPr>
          <w:rFonts w:ascii="Arial" w:hAnsi="Arial" w:cs="Arial"/>
          <w:b/>
          <w:color w:val="000000"/>
          <w:sz w:val="20"/>
          <w:szCs w:val="20"/>
        </w:rPr>
      </w:pPr>
    </w:p>
    <w:p w:rsidR="00451EEE" w:rsidRPr="00E85473" w:rsidRDefault="00451EEE" w:rsidP="004D1F6A">
      <w:pPr>
        <w:autoSpaceDE w:val="0"/>
        <w:autoSpaceDN w:val="0"/>
        <w:adjustRightInd w:val="0"/>
        <w:jc w:val="both"/>
        <w:rPr>
          <w:rFonts w:ascii="Arial" w:hAnsi="Arial" w:cs="Arial"/>
          <w:color w:val="000000"/>
          <w:sz w:val="20"/>
          <w:szCs w:val="20"/>
        </w:rPr>
      </w:pPr>
      <w:r w:rsidRPr="00E85473">
        <w:rPr>
          <w:rFonts w:ascii="Arial" w:hAnsi="Arial" w:cs="Arial"/>
          <w:b/>
          <w:color w:val="000000"/>
          <w:sz w:val="20"/>
          <w:szCs w:val="20"/>
        </w:rPr>
        <w:t xml:space="preserve">Tabulka č. 3 </w:t>
      </w:r>
      <w:r w:rsidRPr="00E85473">
        <w:rPr>
          <w:rFonts w:ascii="Arial" w:hAnsi="Arial" w:cs="Arial"/>
          <w:color w:val="000000"/>
          <w:sz w:val="20"/>
          <w:szCs w:val="20"/>
        </w:rPr>
        <w:t>Počet asistentů pedagoga a jejich financování v kraji v roce 2012</w:t>
      </w:r>
    </w:p>
    <w:tbl>
      <w:tblPr>
        <w:tblW w:w="9201" w:type="dxa"/>
        <w:tblLook w:val="00A0"/>
      </w:tblPr>
      <w:tblGrid>
        <w:gridCol w:w="1804"/>
        <w:gridCol w:w="1804"/>
        <w:gridCol w:w="1738"/>
        <w:gridCol w:w="1870"/>
        <w:gridCol w:w="1985"/>
      </w:tblGrid>
      <w:tr w:rsidR="00451EEE" w:rsidRPr="00E85473" w:rsidTr="00B76EC3">
        <w:trPr>
          <w:trHeight w:val="745"/>
        </w:trPr>
        <w:tc>
          <w:tcPr>
            <w:tcW w:w="1804" w:type="dxa"/>
          </w:tcPr>
          <w:p w:rsidR="00451EEE" w:rsidRPr="00E85473" w:rsidRDefault="00451EEE" w:rsidP="002C5922">
            <w:pPr>
              <w:jc w:val="center"/>
              <w:rPr>
                <w:rFonts w:ascii="Arial" w:hAnsi="Arial" w:cs="Arial"/>
                <w:b/>
                <w:sz w:val="20"/>
                <w:szCs w:val="20"/>
              </w:rPr>
            </w:pPr>
            <w:r w:rsidRPr="00E85473">
              <w:rPr>
                <w:rFonts w:ascii="Arial" w:hAnsi="Arial" w:cs="Arial"/>
                <w:b/>
                <w:sz w:val="20"/>
                <w:szCs w:val="20"/>
              </w:rPr>
              <w:t>Počet asistentů pedagoga MŠ</w:t>
            </w:r>
          </w:p>
        </w:tc>
        <w:tc>
          <w:tcPr>
            <w:tcW w:w="1804" w:type="dxa"/>
          </w:tcPr>
          <w:p w:rsidR="00451EEE" w:rsidRPr="00E85473" w:rsidRDefault="00451EEE" w:rsidP="002C5922">
            <w:pPr>
              <w:jc w:val="center"/>
              <w:rPr>
                <w:rFonts w:ascii="Arial" w:hAnsi="Arial" w:cs="Arial"/>
                <w:b/>
                <w:sz w:val="20"/>
                <w:szCs w:val="20"/>
              </w:rPr>
            </w:pPr>
            <w:r w:rsidRPr="00E85473">
              <w:rPr>
                <w:rFonts w:ascii="Arial" w:hAnsi="Arial" w:cs="Arial"/>
                <w:b/>
                <w:sz w:val="20"/>
                <w:szCs w:val="20"/>
              </w:rPr>
              <w:t>Počet asistentů pedagoga ZŠ</w:t>
            </w:r>
          </w:p>
        </w:tc>
        <w:tc>
          <w:tcPr>
            <w:tcW w:w="1738" w:type="dxa"/>
          </w:tcPr>
          <w:p w:rsidR="00451EEE" w:rsidRPr="00E85473" w:rsidRDefault="00451EEE" w:rsidP="002C5922">
            <w:pPr>
              <w:jc w:val="center"/>
              <w:rPr>
                <w:rFonts w:ascii="Arial" w:hAnsi="Arial" w:cs="Arial"/>
                <w:b/>
                <w:sz w:val="20"/>
                <w:szCs w:val="20"/>
              </w:rPr>
            </w:pPr>
            <w:r w:rsidRPr="00E85473">
              <w:rPr>
                <w:rFonts w:ascii="Arial" w:hAnsi="Arial" w:cs="Arial"/>
                <w:b/>
                <w:sz w:val="20"/>
                <w:szCs w:val="20"/>
              </w:rPr>
              <w:t>Počet asistentů pedagoga SŠ</w:t>
            </w:r>
          </w:p>
        </w:tc>
        <w:tc>
          <w:tcPr>
            <w:tcW w:w="1870" w:type="dxa"/>
          </w:tcPr>
          <w:p w:rsidR="00451EEE" w:rsidRPr="00E85473" w:rsidRDefault="00451EEE" w:rsidP="002C5922">
            <w:pPr>
              <w:jc w:val="center"/>
              <w:rPr>
                <w:rFonts w:ascii="Arial" w:hAnsi="Arial" w:cs="Arial"/>
                <w:b/>
                <w:sz w:val="20"/>
                <w:szCs w:val="20"/>
              </w:rPr>
            </w:pPr>
            <w:r w:rsidRPr="00E85473">
              <w:rPr>
                <w:rFonts w:ascii="Arial" w:hAnsi="Arial" w:cs="Arial"/>
                <w:b/>
                <w:sz w:val="20"/>
                <w:szCs w:val="20"/>
              </w:rPr>
              <w:t>Výše dotace ze strany MŠMT na rok 2012</w:t>
            </w:r>
            <w:r w:rsidRPr="00E85473">
              <w:rPr>
                <w:rStyle w:val="FootnoteReference"/>
                <w:rFonts w:ascii="Arial" w:hAnsi="Arial" w:cs="Arial"/>
                <w:b/>
                <w:sz w:val="20"/>
                <w:szCs w:val="20"/>
              </w:rPr>
              <w:footnoteReference w:id="5"/>
            </w:r>
          </w:p>
        </w:tc>
        <w:tc>
          <w:tcPr>
            <w:tcW w:w="1985" w:type="dxa"/>
          </w:tcPr>
          <w:p w:rsidR="00451EEE" w:rsidRPr="00E85473" w:rsidRDefault="00451EEE" w:rsidP="002C5922">
            <w:pPr>
              <w:jc w:val="center"/>
              <w:rPr>
                <w:rFonts w:ascii="Arial" w:hAnsi="Arial" w:cs="Arial"/>
                <w:b/>
                <w:sz w:val="20"/>
                <w:szCs w:val="20"/>
              </w:rPr>
            </w:pPr>
            <w:r w:rsidRPr="00E85473">
              <w:rPr>
                <w:rFonts w:ascii="Arial" w:hAnsi="Arial" w:cs="Arial"/>
                <w:b/>
                <w:sz w:val="20"/>
                <w:szCs w:val="20"/>
              </w:rPr>
              <w:t xml:space="preserve">Výše podpory programu ze strany kraje </w:t>
            </w:r>
          </w:p>
        </w:tc>
      </w:tr>
      <w:tr w:rsidR="00451EEE" w:rsidRPr="00E85473" w:rsidTr="00B76EC3">
        <w:trPr>
          <w:trHeight w:val="276"/>
        </w:trPr>
        <w:tc>
          <w:tcPr>
            <w:tcW w:w="1804" w:type="dxa"/>
          </w:tcPr>
          <w:p w:rsidR="00451EEE" w:rsidRPr="00E85473" w:rsidRDefault="00451EEE" w:rsidP="002C5922">
            <w:pPr>
              <w:jc w:val="center"/>
              <w:rPr>
                <w:rFonts w:ascii="Arial" w:hAnsi="Arial" w:cs="Arial"/>
                <w:sz w:val="20"/>
                <w:szCs w:val="20"/>
              </w:rPr>
            </w:pPr>
          </w:p>
        </w:tc>
        <w:tc>
          <w:tcPr>
            <w:tcW w:w="1804" w:type="dxa"/>
          </w:tcPr>
          <w:p w:rsidR="00451EEE" w:rsidRPr="00E85473" w:rsidRDefault="00451EEE" w:rsidP="002C5922">
            <w:pPr>
              <w:jc w:val="center"/>
              <w:rPr>
                <w:rFonts w:ascii="Arial" w:hAnsi="Arial" w:cs="Arial"/>
                <w:sz w:val="20"/>
                <w:szCs w:val="20"/>
              </w:rPr>
            </w:pPr>
          </w:p>
        </w:tc>
        <w:tc>
          <w:tcPr>
            <w:tcW w:w="1738" w:type="dxa"/>
          </w:tcPr>
          <w:p w:rsidR="00451EEE" w:rsidRPr="00E85473" w:rsidRDefault="00451EEE" w:rsidP="002C5922">
            <w:pPr>
              <w:jc w:val="center"/>
              <w:rPr>
                <w:rFonts w:ascii="Arial" w:hAnsi="Arial" w:cs="Arial"/>
                <w:sz w:val="20"/>
                <w:szCs w:val="20"/>
              </w:rPr>
            </w:pPr>
          </w:p>
        </w:tc>
        <w:tc>
          <w:tcPr>
            <w:tcW w:w="1870" w:type="dxa"/>
          </w:tcPr>
          <w:p w:rsidR="00451EEE" w:rsidRPr="00E85473" w:rsidRDefault="00451EEE" w:rsidP="002C5922">
            <w:pPr>
              <w:jc w:val="center"/>
              <w:rPr>
                <w:rFonts w:ascii="Arial" w:hAnsi="Arial" w:cs="Arial"/>
                <w:sz w:val="20"/>
                <w:szCs w:val="20"/>
              </w:rPr>
            </w:pPr>
          </w:p>
        </w:tc>
        <w:tc>
          <w:tcPr>
            <w:tcW w:w="1985" w:type="dxa"/>
            <w:noWrap/>
          </w:tcPr>
          <w:p w:rsidR="00451EEE" w:rsidRPr="00E85473" w:rsidRDefault="00451EEE" w:rsidP="002C5922">
            <w:pPr>
              <w:jc w:val="center"/>
              <w:rPr>
                <w:rFonts w:ascii="Arial" w:hAnsi="Arial" w:cs="Arial"/>
                <w:sz w:val="20"/>
                <w:szCs w:val="20"/>
              </w:rPr>
            </w:pPr>
          </w:p>
        </w:tc>
      </w:tr>
    </w:tbl>
    <w:p w:rsidR="00451EEE" w:rsidRPr="00FC63C5" w:rsidRDefault="00451EEE" w:rsidP="004E0B7E">
      <w:pPr>
        <w:numPr>
          <w:ilvl w:val="3"/>
          <w:numId w:val="41"/>
        </w:numPr>
        <w:tabs>
          <w:tab w:val="clear" w:pos="2880"/>
          <w:tab w:val="num" w:pos="360"/>
          <w:tab w:val="num" w:pos="540"/>
        </w:tabs>
        <w:autoSpaceDE w:val="0"/>
        <w:autoSpaceDN w:val="0"/>
        <w:adjustRightInd w:val="0"/>
        <w:ind w:left="360"/>
        <w:jc w:val="both"/>
        <w:rPr>
          <w:b/>
          <w:i/>
          <w:color w:val="000000"/>
        </w:rPr>
      </w:pPr>
      <w:r w:rsidRPr="00FC63C5">
        <w:rPr>
          <w:b/>
          <w:i/>
          <w:color w:val="000000"/>
        </w:rPr>
        <w:t>Provázanost základního vzdělávání s mimoškolními aktivitami a se sociálními službami (např. dostupnost a provázanost programů doučování, dalších vzdělávacích, volnočasových a rozvojových aktivit, příklady dobré praxe v této oblasti).</w:t>
      </w:r>
    </w:p>
    <w:p w:rsidR="00451EEE" w:rsidRPr="00FC63C5" w:rsidRDefault="00451EEE" w:rsidP="004D1F6A">
      <w:pPr>
        <w:autoSpaceDE w:val="0"/>
        <w:autoSpaceDN w:val="0"/>
        <w:adjustRightInd w:val="0"/>
        <w:ind w:left="360"/>
        <w:jc w:val="both"/>
        <w:rPr>
          <w:i/>
          <w:color w:val="0000FF"/>
        </w:rPr>
      </w:pPr>
    </w:p>
    <w:p w:rsidR="00451EEE" w:rsidRPr="00FC63C5" w:rsidRDefault="00451EEE" w:rsidP="004D1F6A">
      <w:pPr>
        <w:autoSpaceDE w:val="0"/>
        <w:autoSpaceDN w:val="0"/>
        <w:adjustRightInd w:val="0"/>
        <w:ind w:left="360"/>
        <w:jc w:val="both"/>
      </w:pPr>
      <w:r w:rsidRPr="00FC63C5">
        <w:t>Na základních školách probíhají doučovací kroužky v matematice, českém jazyce a cizím jazyce. Doučovací kroužky jsou dostupné pro všechny děti. Dále je věnována pozornost zájmovým kroužkům – tanečnímu, pohybovým hrám, ručním pracím, IT kroužkům, logopedické péči i dyslektickému nácviku</w:t>
      </w:r>
    </w:p>
    <w:p w:rsidR="00451EEE" w:rsidRPr="00FC63C5" w:rsidRDefault="00451EEE" w:rsidP="004D1F6A">
      <w:pPr>
        <w:autoSpaceDE w:val="0"/>
        <w:autoSpaceDN w:val="0"/>
        <w:adjustRightInd w:val="0"/>
        <w:ind w:left="360"/>
        <w:jc w:val="both"/>
      </w:pPr>
      <w:r w:rsidRPr="00FC63C5">
        <w:t>ZŠ Arnultovice pořádá celoškolní víkendové pobyty. V rámci volnočasových aktivit pořádá přespávání dětí ve škole (romské rodiny nevyužívají).</w:t>
      </w:r>
    </w:p>
    <w:p w:rsidR="00451EEE" w:rsidRPr="00FC63C5" w:rsidRDefault="00451EEE" w:rsidP="004D1F6A">
      <w:pPr>
        <w:autoSpaceDE w:val="0"/>
        <w:autoSpaceDN w:val="0"/>
        <w:adjustRightInd w:val="0"/>
        <w:jc w:val="both"/>
        <w:rPr>
          <w:color w:val="000000"/>
        </w:rPr>
      </w:pPr>
    </w:p>
    <w:p w:rsidR="00451EEE" w:rsidRPr="00FC63C5" w:rsidRDefault="00451EEE" w:rsidP="004D1F6A">
      <w:pPr>
        <w:autoSpaceDE w:val="0"/>
        <w:autoSpaceDN w:val="0"/>
        <w:adjustRightInd w:val="0"/>
        <w:jc w:val="both"/>
        <w:rPr>
          <w:iCs/>
          <w:color w:val="000000"/>
        </w:rPr>
      </w:pPr>
    </w:p>
    <w:p w:rsidR="00451EEE" w:rsidRPr="00FC63C5" w:rsidRDefault="00451EEE" w:rsidP="004E0B7E">
      <w:pPr>
        <w:numPr>
          <w:ilvl w:val="3"/>
          <w:numId w:val="41"/>
        </w:numPr>
        <w:tabs>
          <w:tab w:val="clear" w:pos="2880"/>
          <w:tab w:val="num" w:pos="360"/>
          <w:tab w:val="num" w:pos="540"/>
        </w:tabs>
        <w:autoSpaceDE w:val="0"/>
        <w:autoSpaceDN w:val="0"/>
        <w:adjustRightInd w:val="0"/>
        <w:ind w:left="360"/>
        <w:jc w:val="both"/>
        <w:rPr>
          <w:b/>
          <w:i/>
          <w:iCs/>
          <w:color w:val="000000"/>
        </w:rPr>
      </w:pPr>
      <w:r w:rsidRPr="00FC63C5">
        <w:rPr>
          <w:b/>
          <w:i/>
          <w:color w:val="000000"/>
        </w:rPr>
        <w:t xml:space="preserve">Dostupnost programů na podporu návratu Romů bez potřebné kvalifikace do systému vzdělávání v kraji, příklady dobré praxe.  </w:t>
      </w:r>
    </w:p>
    <w:p w:rsidR="00451EEE" w:rsidRPr="00FC63C5" w:rsidRDefault="00451EEE" w:rsidP="004D1F6A">
      <w:pPr>
        <w:tabs>
          <w:tab w:val="num" w:pos="720"/>
        </w:tabs>
        <w:autoSpaceDE w:val="0"/>
        <w:autoSpaceDN w:val="0"/>
        <w:adjustRightInd w:val="0"/>
        <w:ind w:left="180"/>
        <w:jc w:val="both"/>
      </w:pPr>
    </w:p>
    <w:p w:rsidR="00451EEE" w:rsidRPr="00FC63C5" w:rsidRDefault="00451EEE" w:rsidP="004D1F6A">
      <w:pPr>
        <w:tabs>
          <w:tab w:val="num" w:pos="720"/>
        </w:tabs>
        <w:autoSpaceDE w:val="0"/>
        <w:autoSpaceDN w:val="0"/>
        <w:adjustRightInd w:val="0"/>
        <w:ind w:left="180"/>
        <w:jc w:val="both"/>
      </w:pPr>
      <w:r w:rsidRPr="00FC63C5">
        <w:t>Ve spolupráci s úřady práce – rekvalifikační programy, tzv. JOB kluby a projekt Most, dále rekvalifikační programy ve spolupráci s Akademií Jana Amose Komenského, Probační a mediační služby. Spolupráce se společnos</w:t>
      </w:r>
      <w:r>
        <w:t>tmi</w:t>
      </w:r>
      <w:r w:rsidRPr="00FC63C5">
        <w:t xml:space="preserve"> ExVa a Soledpro – společnosti zajišťující rekvalifikace v různých oblastech a pro různou skupinu osob</w:t>
      </w:r>
    </w:p>
    <w:p w:rsidR="00451EEE" w:rsidRPr="00FC63C5" w:rsidRDefault="00451EEE" w:rsidP="004D1F6A">
      <w:pPr>
        <w:autoSpaceDE w:val="0"/>
        <w:autoSpaceDN w:val="0"/>
        <w:adjustRightInd w:val="0"/>
        <w:jc w:val="both"/>
        <w:rPr>
          <w:i/>
          <w:color w:val="0000FF"/>
        </w:rPr>
      </w:pPr>
    </w:p>
    <w:p w:rsidR="00451EEE" w:rsidRPr="00FC63C5" w:rsidRDefault="00451EEE" w:rsidP="004D1F6A">
      <w:pPr>
        <w:autoSpaceDE w:val="0"/>
        <w:autoSpaceDN w:val="0"/>
        <w:adjustRightInd w:val="0"/>
        <w:jc w:val="both"/>
        <w:rPr>
          <w:color w:val="000000"/>
        </w:rPr>
      </w:pPr>
    </w:p>
    <w:p w:rsidR="00451EEE" w:rsidRPr="00FC63C5" w:rsidRDefault="00451EEE" w:rsidP="004D1F6A">
      <w:pPr>
        <w:autoSpaceDE w:val="0"/>
        <w:autoSpaceDN w:val="0"/>
        <w:adjustRightInd w:val="0"/>
        <w:jc w:val="both"/>
        <w:outlineLvl w:val="0"/>
        <w:rPr>
          <w:b/>
          <w:color w:val="000000"/>
        </w:rPr>
      </w:pPr>
      <w:r w:rsidRPr="00FC63C5">
        <w:rPr>
          <w:b/>
          <w:color w:val="000000"/>
        </w:rPr>
        <w:t xml:space="preserve"> C. Sekundární vzdělávání</w:t>
      </w:r>
    </w:p>
    <w:p w:rsidR="00451EEE" w:rsidRPr="00FC63C5" w:rsidRDefault="00451EEE" w:rsidP="004D1F6A">
      <w:pPr>
        <w:autoSpaceDE w:val="0"/>
        <w:autoSpaceDN w:val="0"/>
        <w:adjustRightInd w:val="0"/>
        <w:jc w:val="both"/>
        <w:rPr>
          <w:color w:val="000000"/>
        </w:rPr>
      </w:pPr>
    </w:p>
    <w:p w:rsidR="00451EEE" w:rsidRPr="00FC63C5" w:rsidRDefault="00451EEE" w:rsidP="004E0B7E">
      <w:pPr>
        <w:numPr>
          <w:ilvl w:val="3"/>
          <w:numId w:val="42"/>
        </w:numPr>
        <w:tabs>
          <w:tab w:val="clear" w:pos="2880"/>
          <w:tab w:val="num" w:pos="360"/>
        </w:tabs>
        <w:autoSpaceDE w:val="0"/>
        <w:autoSpaceDN w:val="0"/>
        <w:adjustRightInd w:val="0"/>
        <w:ind w:left="360"/>
        <w:jc w:val="both"/>
        <w:rPr>
          <w:b/>
          <w:i/>
          <w:iCs/>
          <w:color w:val="000000"/>
        </w:rPr>
      </w:pPr>
      <w:r w:rsidRPr="00FC63C5">
        <w:rPr>
          <w:b/>
          <w:i/>
          <w:color w:val="000000"/>
        </w:rPr>
        <w:t xml:space="preserve">Zhodnocení účasti romských studentů ve středoškolském vzdělávání v kraji, identifikace překážek v přechodu ze ZŠ na SŠ.  </w:t>
      </w:r>
    </w:p>
    <w:p w:rsidR="00451EEE" w:rsidRPr="00E85473" w:rsidRDefault="00451EEE" w:rsidP="004D1F6A">
      <w:pPr>
        <w:autoSpaceDE w:val="0"/>
        <w:autoSpaceDN w:val="0"/>
        <w:adjustRightInd w:val="0"/>
        <w:ind w:left="360"/>
        <w:jc w:val="both"/>
        <w:rPr>
          <w:rFonts w:ascii="Arial" w:hAnsi="Arial" w:cs="Arial"/>
          <w:i/>
          <w:iCs/>
          <w:color w:val="0000FF"/>
          <w:sz w:val="20"/>
          <w:szCs w:val="20"/>
        </w:rPr>
      </w:pPr>
    </w:p>
    <w:p w:rsidR="00451EEE" w:rsidRPr="00307783" w:rsidRDefault="00451EEE" w:rsidP="004D1F6A">
      <w:pPr>
        <w:autoSpaceDE w:val="0"/>
        <w:autoSpaceDN w:val="0"/>
        <w:adjustRightInd w:val="0"/>
        <w:ind w:left="360"/>
        <w:jc w:val="both"/>
        <w:rPr>
          <w:iCs/>
          <w:sz w:val="22"/>
          <w:szCs w:val="22"/>
        </w:rPr>
      </w:pPr>
      <w:r w:rsidRPr="00307783">
        <w:rPr>
          <w:iCs/>
          <w:sz w:val="22"/>
          <w:szCs w:val="22"/>
        </w:rPr>
        <w:t>V současné době víme o 6 studujících romských žácích, z toho 5 studentů na středních školách s maturitou, 1 žákyně na VOŠ – nevím, zda platí tato informace (já nemám žádnou)</w:t>
      </w:r>
    </w:p>
    <w:p w:rsidR="00451EEE" w:rsidRPr="00E85473" w:rsidRDefault="00451EEE" w:rsidP="004D1F6A">
      <w:pPr>
        <w:autoSpaceDE w:val="0"/>
        <w:autoSpaceDN w:val="0"/>
        <w:adjustRightInd w:val="0"/>
        <w:jc w:val="both"/>
        <w:rPr>
          <w:rFonts w:ascii="Arial" w:hAnsi="Arial" w:cs="Arial"/>
          <w:b/>
          <w:i/>
          <w:iCs/>
          <w:color w:val="000000"/>
          <w:sz w:val="20"/>
          <w:szCs w:val="20"/>
        </w:rPr>
      </w:pPr>
    </w:p>
    <w:p w:rsidR="00451EEE" w:rsidRPr="00E85473" w:rsidRDefault="00451EEE" w:rsidP="004D1F6A">
      <w:pPr>
        <w:autoSpaceDE w:val="0"/>
        <w:autoSpaceDN w:val="0"/>
        <w:adjustRightInd w:val="0"/>
        <w:jc w:val="both"/>
        <w:rPr>
          <w:rFonts w:ascii="Arial" w:hAnsi="Arial" w:cs="Arial"/>
          <w:iCs/>
          <w:color w:val="000000"/>
          <w:sz w:val="20"/>
          <w:szCs w:val="20"/>
        </w:rPr>
      </w:pPr>
    </w:p>
    <w:p w:rsidR="00451EEE" w:rsidRPr="00FC63C5" w:rsidRDefault="00451EEE" w:rsidP="004E0B7E">
      <w:pPr>
        <w:numPr>
          <w:ilvl w:val="3"/>
          <w:numId w:val="42"/>
        </w:numPr>
        <w:tabs>
          <w:tab w:val="clear" w:pos="2880"/>
          <w:tab w:val="num" w:pos="360"/>
        </w:tabs>
        <w:autoSpaceDE w:val="0"/>
        <w:autoSpaceDN w:val="0"/>
        <w:adjustRightInd w:val="0"/>
        <w:ind w:left="360"/>
        <w:jc w:val="both"/>
        <w:rPr>
          <w:b/>
          <w:i/>
          <w:iCs/>
          <w:color w:val="000000"/>
        </w:rPr>
      </w:pPr>
      <w:r w:rsidRPr="00FC63C5">
        <w:rPr>
          <w:b/>
          <w:i/>
          <w:color w:val="000000"/>
        </w:rPr>
        <w:t xml:space="preserve">Výše finanční podpory romských žáků středních škol v kraji, počet přidělených stipendií v roce 2012, zhodnocení efektivity programu. </w:t>
      </w:r>
    </w:p>
    <w:p w:rsidR="00451EEE" w:rsidRPr="00FC63C5" w:rsidRDefault="00451EEE" w:rsidP="004D1F6A">
      <w:pPr>
        <w:autoSpaceDE w:val="0"/>
        <w:autoSpaceDN w:val="0"/>
        <w:adjustRightInd w:val="0"/>
        <w:ind w:left="360"/>
        <w:jc w:val="both"/>
        <w:rPr>
          <w:b/>
          <w:i/>
          <w:iCs/>
          <w:color w:val="000000"/>
        </w:rPr>
      </w:pPr>
    </w:p>
    <w:p w:rsidR="00451EEE" w:rsidRPr="00FC63C5" w:rsidRDefault="00451EEE" w:rsidP="004D1F6A">
      <w:pPr>
        <w:autoSpaceDE w:val="0"/>
        <w:autoSpaceDN w:val="0"/>
        <w:adjustRightInd w:val="0"/>
        <w:ind w:left="360"/>
        <w:jc w:val="both"/>
        <w:rPr>
          <w:iCs/>
        </w:rPr>
      </w:pPr>
      <w:r w:rsidRPr="00FC63C5">
        <w:rPr>
          <w:iCs/>
        </w:rPr>
        <w:t>Neeviduje se.</w:t>
      </w:r>
    </w:p>
    <w:p w:rsidR="00451EEE" w:rsidRPr="00FC63C5" w:rsidRDefault="00451EEE" w:rsidP="004D1F6A">
      <w:pPr>
        <w:autoSpaceDE w:val="0"/>
        <w:autoSpaceDN w:val="0"/>
        <w:adjustRightInd w:val="0"/>
        <w:jc w:val="both"/>
        <w:rPr>
          <w:iCs/>
          <w:color w:val="000000"/>
        </w:rPr>
      </w:pPr>
    </w:p>
    <w:p w:rsidR="00451EEE" w:rsidRPr="00FC63C5" w:rsidRDefault="00451EEE" w:rsidP="004D1F6A">
      <w:pPr>
        <w:autoSpaceDE w:val="0"/>
        <w:autoSpaceDN w:val="0"/>
        <w:adjustRightInd w:val="0"/>
        <w:jc w:val="both"/>
        <w:rPr>
          <w:iCs/>
          <w:color w:val="000000"/>
        </w:rPr>
      </w:pPr>
    </w:p>
    <w:p w:rsidR="00451EEE" w:rsidRPr="00FC63C5" w:rsidRDefault="00451EEE" w:rsidP="004D1F6A">
      <w:pPr>
        <w:autoSpaceDE w:val="0"/>
        <w:autoSpaceDN w:val="0"/>
        <w:adjustRightInd w:val="0"/>
        <w:jc w:val="both"/>
        <w:outlineLvl w:val="0"/>
        <w:rPr>
          <w:color w:val="000000"/>
        </w:rPr>
      </w:pPr>
      <w:r w:rsidRPr="00FC63C5">
        <w:rPr>
          <w:b/>
          <w:i/>
          <w:color w:val="000000"/>
        </w:rPr>
        <w:t xml:space="preserve"> D. Terciární vzdělávání</w:t>
      </w:r>
    </w:p>
    <w:p w:rsidR="00451EEE" w:rsidRPr="00FC63C5" w:rsidRDefault="00451EEE" w:rsidP="004D1F6A">
      <w:pPr>
        <w:autoSpaceDE w:val="0"/>
        <w:autoSpaceDN w:val="0"/>
        <w:adjustRightInd w:val="0"/>
        <w:jc w:val="both"/>
        <w:rPr>
          <w:color w:val="000000"/>
        </w:rPr>
      </w:pPr>
    </w:p>
    <w:p w:rsidR="00451EEE" w:rsidRPr="00FC63C5" w:rsidRDefault="00451EEE" w:rsidP="004E0B7E">
      <w:pPr>
        <w:numPr>
          <w:ilvl w:val="0"/>
          <w:numId w:val="43"/>
        </w:numPr>
        <w:tabs>
          <w:tab w:val="clear" w:pos="720"/>
          <w:tab w:val="num" w:pos="180"/>
        </w:tabs>
        <w:autoSpaceDE w:val="0"/>
        <w:autoSpaceDN w:val="0"/>
        <w:adjustRightInd w:val="0"/>
        <w:spacing w:before="120"/>
        <w:ind w:left="176" w:hanging="357"/>
        <w:jc w:val="both"/>
        <w:rPr>
          <w:b/>
          <w:i/>
          <w:iCs/>
          <w:color w:val="000000"/>
        </w:rPr>
      </w:pPr>
      <w:r w:rsidRPr="00FC63C5">
        <w:rPr>
          <w:b/>
          <w:i/>
          <w:color w:val="000000"/>
        </w:rPr>
        <w:t xml:space="preserve">Zhodnocení účasti romských středoškoláků ve vyšším odborném a vysokoškolském vzdělávání, identifikace nejzávažnějších bariér, které brání romským středoškolákům pokračovat ve studiu na VŠ. </w:t>
      </w:r>
    </w:p>
    <w:p w:rsidR="00451EEE" w:rsidRPr="00FC63C5" w:rsidRDefault="00451EEE" w:rsidP="004D1F6A">
      <w:pPr>
        <w:autoSpaceDE w:val="0"/>
        <w:autoSpaceDN w:val="0"/>
        <w:adjustRightInd w:val="0"/>
        <w:spacing w:before="120"/>
        <w:jc w:val="both"/>
        <w:rPr>
          <w:iCs/>
        </w:rPr>
      </w:pPr>
      <w:r w:rsidRPr="00FC63C5">
        <w:t>V letošním školním roce je známa jedná romská dívka studující na VOŠ. Informace se nesledují.</w:t>
      </w:r>
    </w:p>
    <w:p w:rsidR="00451EEE" w:rsidRPr="00FC63C5" w:rsidRDefault="00451EEE" w:rsidP="004E0B7E">
      <w:pPr>
        <w:numPr>
          <w:ilvl w:val="0"/>
          <w:numId w:val="43"/>
        </w:numPr>
        <w:tabs>
          <w:tab w:val="clear" w:pos="720"/>
          <w:tab w:val="num" w:pos="180"/>
        </w:tabs>
        <w:autoSpaceDE w:val="0"/>
        <w:autoSpaceDN w:val="0"/>
        <w:adjustRightInd w:val="0"/>
        <w:spacing w:before="120"/>
        <w:ind w:left="176" w:hanging="357"/>
        <w:jc w:val="both"/>
        <w:rPr>
          <w:b/>
          <w:i/>
          <w:iCs/>
          <w:color w:val="000000"/>
        </w:rPr>
      </w:pPr>
      <w:r w:rsidRPr="00FC63C5">
        <w:rPr>
          <w:b/>
          <w:i/>
          <w:color w:val="000000"/>
        </w:rPr>
        <w:t xml:space="preserve">Dostupnost programů na podporu přestupu a setrvání romských středoškoláků na VOŠ     a VŠ, identifikace příkladů dobré praxe v této oblasti. </w:t>
      </w:r>
    </w:p>
    <w:p w:rsidR="00451EEE" w:rsidRPr="00FC63C5" w:rsidRDefault="00451EEE" w:rsidP="004D1F6A">
      <w:pPr>
        <w:autoSpaceDE w:val="0"/>
        <w:autoSpaceDN w:val="0"/>
        <w:adjustRightInd w:val="0"/>
        <w:jc w:val="both"/>
        <w:rPr>
          <w:color w:val="000000"/>
        </w:rPr>
      </w:pPr>
    </w:p>
    <w:p w:rsidR="00451EEE" w:rsidRPr="00FC63C5" w:rsidRDefault="00451EEE" w:rsidP="004D1F6A">
      <w:pPr>
        <w:autoSpaceDE w:val="0"/>
        <w:autoSpaceDN w:val="0"/>
        <w:adjustRightInd w:val="0"/>
        <w:ind w:firstLine="176"/>
        <w:jc w:val="both"/>
        <w:rPr>
          <w:bCs/>
        </w:rPr>
      </w:pPr>
      <w:r w:rsidRPr="00FC63C5">
        <w:t>Neeviduje se.</w:t>
      </w:r>
    </w:p>
    <w:p w:rsidR="00451EEE" w:rsidRDefault="00451EEE" w:rsidP="00B70E43">
      <w:pPr>
        <w:tabs>
          <w:tab w:val="left" w:pos="180"/>
        </w:tabs>
        <w:autoSpaceDE w:val="0"/>
        <w:autoSpaceDN w:val="0"/>
        <w:adjustRightInd w:val="0"/>
        <w:ind w:left="176"/>
        <w:rPr>
          <w:b/>
          <w:iCs/>
        </w:rPr>
      </w:pPr>
    </w:p>
    <w:p w:rsidR="00451EEE" w:rsidRDefault="00451EEE" w:rsidP="00D956A1">
      <w:pPr>
        <w:tabs>
          <w:tab w:val="left" w:pos="180"/>
        </w:tabs>
        <w:autoSpaceDE w:val="0"/>
        <w:autoSpaceDN w:val="0"/>
        <w:adjustRightInd w:val="0"/>
        <w:ind w:left="176" w:hanging="176"/>
        <w:rPr>
          <w:b/>
          <w:iCs/>
          <w:u w:val="single"/>
        </w:rPr>
      </w:pPr>
      <w:r w:rsidRPr="00DB6231">
        <w:rPr>
          <w:b/>
          <w:iCs/>
          <w:u w:val="single"/>
        </w:rPr>
        <w:t>Semily</w:t>
      </w:r>
    </w:p>
    <w:p w:rsidR="00451EEE" w:rsidRPr="00832445" w:rsidRDefault="00451EEE" w:rsidP="00832445">
      <w:pPr>
        <w:tabs>
          <w:tab w:val="left" w:pos="180"/>
        </w:tabs>
        <w:autoSpaceDE w:val="0"/>
        <w:autoSpaceDN w:val="0"/>
        <w:adjustRightInd w:val="0"/>
        <w:ind w:left="176"/>
        <w:rPr>
          <w:b/>
          <w:iCs/>
          <w:u w:val="single"/>
        </w:rPr>
      </w:pPr>
    </w:p>
    <w:p w:rsidR="00451EEE" w:rsidRDefault="00451EEE" w:rsidP="004E0B7E">
      <w:pPr>
        <w:numPr>
          <w:ilvl w:val="3"/>
          <w:numId w:val="40"/>
        </w:numPr>
        <w:tabs>
          <w:tab w:val="num" w:pos="180"/>
        </w:tabs>
        <w:autoSpaceDE w:val="0"/>
        <w:autoSpaceDN w:val="0"/>
        <w:adjustRightInd w:val="0"/>
        <w:spacing w:before="120"/>
        <w:ind w:left="180"/>
        <w:jc w:val="both"/>
        <w:rPr>
          <w:b/>
          <w:i/>
          <w:color w:val="000000"/>
        </w:rPr>
      </w:pPr>
      <w:r w:rsidRPr="00FE39D3">
        <w:rPr>
          <w:b/>
          <w:i/>
          <w:color w:val="000000"/>
        </w:rPr>
        <w:t>Hodnocení míry segregace Romů v oblasti vzdělávání v kraji na všech úrovních vzdělávací soustavy, hlavní příčiny vzniku tohoto problému, identifikace dalších bariér omezujících vzdělanostní šance Romů</w:t>
      </w:r>
    </w:p>
    <w:p w:rsidR="00451EEE" w:rsidRPr="00983A27" w:rsidRDefault="00451EEE" w:rsidP="00832445">
      <w:pPr>
        <w:tabs>
          <w:tab w:val="num" w:pos="720"/>
        </w:tabs>
        <w:autoSpaceDE w:val="0"/>
        <w:autoSpaceDN w:val="0"/>
        <w:adjustRightInd w:val="0"/>
        <w:spacing w:before="120"/>
        <w:ind w:left="180"/>
        <w:jc w:val="both"/>
        <w:rPr>
          <w:color w:val="000000"/>
        </w:rPr>
      </w:pPr>
      <w:r w:rsidRPr="00983A27">
        <w:rPr>
          <w:color w:val="000000"/>
        </w:rPr>
        <w:t>Není zde v rámci ORP patrná segregace Romů v oblasti vzdělávání. Je skutečností, že např. ZŠ speciální navštěvuje Romských dětí více jak 50 %, v některých případech však na přání svých rodičů, kdy mají děti problém se zvládnutím klasické ZŠ. Domníváme se, že je problém tedy spíše v rodičích, kteří se přípravě dětí na školu a jejich motivaci nevěnují, případně pouze minimálně.</w:t>
      </w:r>
    </w:p>
    <w:p w:rsidR="00451EEE" w:rsidRPr="00983A27" w:rsidRDefault="00451EEE" w:rsidP="00832445">
      <w:pPr>
        <w:tabs>
          <w:tab w:val="num" w:pos="720"/>
        </w:tabs>
        <w:autoSpaceDE w:val="0"/>
        <w:autoSpaceDN w:val="0"/>
        <w:adjustRightInd w:val="0"/>
        <w:spacing w:before="120"/>
        <w:ind w:left="180"/>
        <w:jc w:val="both"/>
        <w:rPr>
          <w:color w:val="000000"/>
        </w:rPr>
      </w:pPr>
      <w:r w:rsidRPr="00983A27">
        <w:rPr>
          <w:color w:val="000000"/>
        </w:rPr>
        <w:t>Míra segregace je tedy nulová, jsou zajištěny podmínky pro rovnocenné vzdělávání.</w:t>
      </w:r>
    </w:p>
    <w:p w:rsidR="00451EEE" w:rsidRPr="00845F77" w:rsidRDefault="00451EEE" w:rsidP="00832445">
      <w:pPr>
        <w:tabs>
          <w:tab w:val="num" w:pos="720"/>
        </w:tabs>
        <w:autoSpaceDE w:val="0"/>
        <w:autoSpaceDN w:val="0"/>
        <w:adjustRightInd w:val="0"/>
        <w:ind w:left="-180"/>
        <w:jc w:val="both"/>
        <w:rPr>
          <w:color w:val="000000"/>
        </w:rPr>
      </w:pPr>
    </w:p>
    <w:p w:rsidR="00451EEE" w:rsidRDefault="00451EEE" w:rsidP="004E0B7E">
      <w:pPr>
        <w:numPr>
          <w:ilvl w:val="3"/>
          <w:numId w:val="40"/>
        </w:numPr>
        <w:tabs>
          <w:tab w:val="num" w:pos="180"/>
        </w:tabs>
        <w:autoSpaceDE w:val="0"/>
        <w:autoSpaceDN w:val="0"/>
        <w:adjustRightInd w:val="0"/>
        <w:ind w:left="180"/>
        <w:jc w:val="both"/>
        <w:rPr>
          <w:b/>
          <w:i/>
          <w:color w:val="000000"/>
        </w:rPr>
      </w:pPr>
      <w:r w:rsidRPr="00FE39D3">
        <w:rPr>
          <w:b/>
          <w:i/>
          <w:color w:val="000000"/>
        </w:rPr>
        <w:t xml:space="preserve">Postoj škol a školských poradenských pracovišť ke vzdělávání sociálně znevýhodněných romských dětí v běžných školách, </w:t>
      </w:r>
      <w:r>
        <w:rPr>
          <w:b/>
          <w:i/>
          <w:color w:val="000000"/>
        </w:rPr>
        <w:t xml:space="preserve">zhodnocení </w:t>
      </w:r>
      <w:r w:rsidRPr="00FE39D3">
        <w:rPr>
          <w:b/>
          <w:i/>
          <w:color w:val="000000"/>
        </w:rPr>
        <w:t>mír</w:t>
      </w:r>
      <w:r>
        <w:rPr>
          <w:b/>
          <w:i/>
          <w:color w:val="000000"/>
        </w:rPr>
        <w:t>y</w:t>
      </w:r>
      <w:r w:rsidRPr="00FE39D3">
        <w:rPr>
          <w:b/>
          <w:i/>
          <w:color w:val="000000"/>
        </w:rPr>
        <w:t xml:space="preserve"> </w:t>
      </w:r>
      <w:r>
        <w:rPr>
          <w:b/>
          <w:i/>
          <w:color w:val="000000"/>
        </w:rPr>
        <w:t xml:space="preserve">jejich </w:t>
      </w:r>
      <w:r w:rsidRPr="00FE39D3">
        <w:rPr>
          <w:b/>
          <w:i/>
          <w:color w:val="000000"/>
        </w:rPr>
        <w:t xml:space="preserve">otevřenosti k zavedení </w:t>
      </w:r>
      <w:r>
        <w:rPr>
          <w:b/>
          <w:i/>
          <w:color w:val="000000"/>
        </w:rPr>
        <w:t xml:space="preserve">modelu inkluzivního vzdělávání </w:t>
      </w:r>
      <w:r w:rsidRPr="00FE39D3">
        <w:rPr>
          <w:b/>
          <w:i/>
          <w:color w:val="000000"/>
        </w:rPr>
        <w:t xml:space="preserve">na školách. </w:t>
      </w:r>
    </w:p>
    <w:p w:rsidR="00451EEE" w:rsidRDefault="00451EEE" w:rsidP="00832445">
      <w:pPr>
        <w:tabs>
          <w:tab w:val="num" w:pos="720"/>
        </w:tabs>
        <w:autoSpaceDE w:val="0"/>
        <w:autoSpaceDN w:val="0"/>
        <w:adjustRightInd w:val="0"/>
        <w:ind w:left="-180"/>
        <w:jc w:val="both"/>
        <w:rPr>
          <w:b/>
          <w:i/>
          <w:color w:val="000000"/>
        </w:rPr>
      </w:pPr>
    </w:p>
    <w:p w:rsidR="00451EEE" w:rsidRPr="00983A27" w:rsidRDefault="00451EEE" w:rsidP="00832445">
      <w:pPr>
        <w:tabs>
          <w:tab w:val="num" w:pos="720"/>
        </w:tabs>
        <w:autoSpaceDE w:val="0"/>
        <w:autoSpaceDN w:val="0"/>
        <w:adjustRightInd w:val="0"/>
        <w:ind w:left="180"/>
        <w:jc w:val="both"/>
        <w:rPr>
          <w:color w:val="000000"/>
        </w:rPr>
      </w:pPr>
      <w:r w:rsidRPr="00983A27">
        <w:rPr>
          <w:color w:val="000000"/>
        </w:rPr>
        <w:t>Školy nerozlišují, míra otevřenosti k zavedení proinkluzivních podmínek na školách je veliká.</w:t>
      </w:r>
    </w:p>
    <w:p w:rsidR="00451EEE" w:rsidRPr="00F54C8D" w:rsidRDefault="00451EEE" w:rsidP="00FC63C5">
      <w:pPr>
        <w:tabs>
          <w:tab w:val="num" w:pos="180"/>
        </w:tabs>
        <w:autoSpaceDE w:val="0"/>
        <w:autoSpaceDN w:val="0"/>
        <w:adjustRightInd w:val="0"/>
        <w:jc w:val="both"/>
        <w:rPr>
          <w:color w:val="000000"/>
        </w:rPr>
      </w:pPr>
    </w:p>
    <w:p w:rsidR="00451EEE" w:rsidRDefault="00451EEE" w:rsidP="004E0B7E">
      <w:pPr>
        <w:numPr>
          <w:ilvl w:val="3"/>
          <w:numId w:val="40"/>
        </w:numPr>
        <w:tabs>
          <w:tab w:val="num" w:pos="180"/>
        </w:tabs>
        <w:autoSpaceDE w:val="0"/>
        <w:autoSpaceDN w:val="0"/>
        <w:adjustRightInd w:val="0"/>
        <w:ind w:left="180"/>
        <w:jc w:val="both"/>
        <w:rPr>
          <w:b/>
          <w:i/>
          <w:color w:val="000000"/>
        </w:rPr>
      </w:pPr>
      <w:r w:rsidRPr="00FE39D3">
        <w:rPr>
          <w:b/>
          <w:i/>
          <w:color w:val="000000"/>
        </w:rPr>
        <w:t xml:space="preserve">Existence platforem na úrovni kraje i obcí zabývajících se tématem segregace Romů v oblasti vzdělávání, navrhováním a implementací opatření ke zvýšení vzdělanostních šancí Romů (např. působení takto tématicky zaměřených pracovních skupin, včlenění tématu do činností komisí či výborů kraje či obcí, atd.), zhodnocení praktického dopadu jejich činnosti na situaci Romů, role krajského koordinátora pro romské záležitosti v rámci těchto iniciativ.  </w:t>
      </w:r>
    </w:p>
    <w:p w:rsidR="00451EEE" w:rsidRDefault="00451EEE" w:rsidP="00832445">
      <w:pPr>
        <w:tabs>
          <w:tab w:val="num" w:pos="720"/>
        </w:tabs>
        <w:autoSpaceDE w:val="0"/>
        <w:autoSpaceDN w:val="0"/>
        <w:adjustRightInd w:val="0"/>
        <w:ind w:left="-180"/>
        <w:jc w:val="both"/>
        <w:rPr>
          <w:b/>
          <w:i/>
          <w:color w:val="000000"/>
        </w:rPr>
      </w:pPr>
    </w:p>
    <w:p w:rsidR="00451EEE" w:rsidRPr="00FC63C5" w:rsidRDefault="00451EEE" w:rsidP="00FC63C5">
      <w:pPr>
        <w:tabs>
          <w:tab w:val="num" w:pos="720"/>
        </w:tabs>
        <w:autoSpaceDE w:val="0"/>
        <w:autoSpaceDN w:val="0"/>
        <w:adjustRightInd w:val="0"/>
        <w:ind w:left="180"/>
        <w:jc w:val="both"/>
        <w:rPr>
          <w:color w:val="000000"/>
        </w:rPr>
      </w:pPr>
      <w:r w:rsidRPr="00983A27">
        <w:rPr>
          <w:color w:val="000000"/>
        </w:rPr>
        <w:t>Platformy nebyly vytvořeny, počet Romů je nízký</w:t>
      </w:r>
      <w:r>
        <w:rPr>
          <w:color w:val="000000"/>
        </w:rPr>
        <w:t>.</w:t>
      </w:r>
    </w:p>
    <w:p w:rsidR="00451EEE" w:rsidRPr="00BD7D7A" w:rsidRDefault="00451EEE" w:rsidP="00832445">
      <w:pPr>
        <w:autoSpaceDE w:val="0"/>
        <w:autoSpaceDN w:val="0"/>
        <w:adjustRightInd w:val="0"/>
        <w:jc w:val="both"/>
        <w:outlineLvl w:val="0"/>
        <w:rPr>
          <w:b/>
          <w:color w:val="000000"/>
        </w:rPr>
      </w:pPr>
      <w:r>
        <w:rPr>
          <w:b/>
          <w:color w:val="000000"/>
        </w:rPr>
        <w:t xml:space="preserve">A. </w:t>
      </w:r>
      <w:r w:rsidRPr="00BD7D7A">
        <w:rPr>
          <w:b/>
          <w:color w:val="000000"/>
        </w:rPr>
        <w:t>Oblast včasné péče a předškolní výchovy</w:t>
      </w:r>
    </w:p>
    <w:p w:rsidR="00451EEE" w:rsidRPr="007E2580" w:rsidRDefault="00451EEE" w:rsidP="00832445">
      <w:pPr>
        <w:autoSpaceDE w:val="0"/>
        <w:autoSpaceDN w:val="0"/>
        <w:adjustRightInd w:val="0"/>
        <w:ind w:left="540"/>
        <w:jc w:val="both"/>
        <w:outlineLvl w:val="0"/>
        <w:rPr>
          <w:color w:val="000000"/>
        </w:rPr>
      </w:pPr>
    </w:p>
    <w:p w:rsidR="00451EEE" w:rsidRPr="00FE39D3" w:rsidRDefault="00451EEE" w:rsidP="004E0B7E">
      <w:pPr>
        <w:numPr>
          <w:ilvl w:val="3"/>
          <w:numId w:val="40"/>
        </w:numPr>
        <w:tabs>
          <w:tab w:val="num" w:pos="180"/>
        </w:tabs>
        <w:autoSpaceDE w:val="0"/>
        <w:autoSpaceDN w:val="0"/>
        <w:adjustRightInd w:val="0"/>
        <w:spacing w:before="120"/>
        <w:ind w:left="176" w:hanging="357"/>
        <w:jc w:val="both"/>
        <w:rPr>
          <w:b/>
          <w:bCs/>
          <w:i/>
          <w:u w:val="single"/>
        </w:rPr>
      </w:pPr>
      <w:r w:rsidRPr="00FE39D3">
        <w:rPr>
          <w:b/>
          <w:i/>
          <w:color w:val="000000"/>
        </w:rPr>
        <w:t>Zhodnocení dostupnosti programů včasné péče a mateřských školek pro obyvatele sociálně vyloučených romských lokalit a identifikace základních bariér v přístupu k předškolnímu vzdělávání</w:t>
      </w:r>
      <w:r>
        <w:rPr>
          <w:b/>
          <w:i/>
          <w:color w:val="000000"/>
        </w:rPr>
        <w:t>:</w:t>
      </w:r>
      <w:r w:rsidRPr="00FE39D3">
        <w:rPr>
          <w:b/>
          <w:i/>
          <w:color w:val="000000"/>
        </w:rPr>
        <w:t xml:space="preserve"> </w:t>
      </w:r>
    </w:p>
    <w:p w:rsidR="00451EEE" w:rsidRPr="00832445" w:rsidRDefault="00451EEE" w:rsidP="004E0B7E">
      <w:pPr>
        <w:numPr>
          <w:ilvl w:val="4"/>
          <w:numId w:val="40"/>
        </w:numPr>
        <w:tabs>
          <w:tab w:val="clear" w:pos="3600"/>
          <w:tab w:val="num" w:pos="567"/>
        </w:tabs>
        <w:autoSpaceDE w:val="0"/>
        <w:autoSpaceDN w:val="0"/>
        <w:adjustRightInd w:val="0"/>
        <w:spacing w:before="120"/>
        <w:ind w:left="540"/>
        <w:jc w:val="both"/>
        <w:rPr>
          <w:bCs/>
          <w:u w:val="single"/>
        </w:rPr>
      </w:pPr>
      <w:r w:rsidRPr="00D8702F">
        <w:rPr>
          <w:color w:val="000000"/>
        </w:rPr>
        <w:t>kapacit</w:t>
      </w:r>
      <w:r>
        <w:rPr>
          <w:color w:val="000000"/>
        </w:rPr>
        <w:t>a</w:t>
      </w:r>
      <w:r w:rsidRPr="00D8702F">
        <w:rPr>
          <w:color w:val="000000"/>
        </w:rPr>
        <w:t xml:space="preserve"> zařízení</w:t>
      </w:r>
      <w:r>
        <w:rPr>
          <w:color w:val="000000"/>
        </w:rPr>
        <w:t xml:space="preserve">, </w:t>
      </w:r>
      <w:r w:rsidRPr="00D8702F">
        <w:rPr>
          <w:color w:val="000000"/>
        </w:rPr>
        <w:t>místní dostupnost zařízení včasné péče a předškolního vzdělávání</w:t>
      </w:r>
      <w:r>
        <w:rPr>
          <w:color w:val="000000"/>
        </w:rPr>
        <w:t>;</w:t>
      </w:r>
    </w:p>
    <w:p w:rsidR="00451EEE" w:rsidRDefault="00451EEE" w:rsidP="00832445">
      <w:pPr>
        <w:autoSpaceDE w:val="0"/>
        <w:autoSpaceDN w:val="0"/>
        <w:adjustRightInd w:val="0"/>
        <w:spacing w:before="120"/>
        <w:ind w:left="180"/>
        <w:jc w:val="both"/>
        <w:rPr>
          <w:color w:val="000000"/>
        </w:rPr>
      </w:pPr>
      <w:r>
        <w:rPr>
          <w:color w:val="000000"/>
        </w:rPr>
        <w:t xml:space="preserve">Existuje dostatečná kapacita míst v MŠ pro všechny děti, dále je zde speciální MŠ pro děti zdravotně oslabené. Předškolní zařízení navštěvují průběžně děti z romských rodin, problém vidíme však v tom, že předškolní zařízení tyto děti navštěvují nepravidelně, zřejmě v závislosti na finančních prostředcích (stravování dětí je nutné hradit v každém zařízení).  </w:t>
      </w:r>
    </w:p>
    <w:p w:rsidR="00451EEE" w:rsidRPr="001F702D" w:rsidRDefault="00451EEE" w:rsidP="00832445">
      <w:pPr>
        <w:autoSpaceDE w:val="0"/>
        <w:autoSpaceDN w:val="0"/>
        <w:adjustRightInd w:val="0"/>
        <w:spacing w:before="120"/>
        <w:ind w:left="180"/>
        <w:jc w:val="both"/>
        <w:rPr>
          <w:bCs/>
          <w:u w:val="single"/>
        </w:rPr>
      </w:pPr>
    </w:p>
    <w:p w:rsidR="00451EEE" w:rsidRPr="00832445" w:rsidRDefault="00451EEE" w:rsidP="004E0B7E">
      <w:pPr>
        <w:numPr>
          <w:ilvl w:val="4"/>
          <w:numId w:val="40"/>
        </w:numPr>
        <w:tabs>
          <w:tab w:val="clear" w:pos="3600"/>
          <w:tab w:val="num" w:pos="567"/>
        </w:tabs>
        <w:autoSpaceDE w:val="0"/>
        <w:autoSpaceDN w:val="0"/>
        <w:adjustRightInd w:val="0"/>
        <w:spacing w:before="120"/>
        <w:ind w:left="540"/>
        <w:jc w:val="both"/>
        <w:rPr>
          <w:bCs/>
          <w:u w:val="single"/>
        </w:rPr>
      </w:pPr>
      <w:r>
        <w:rPr>
          <w:color w:val="000000"/>
        </w:rPr>
        <w:t>obsazení mateřských školek z hlediska etnicity (výskyt segregovaných „romských“ školek v kraji), postoj jejich zřizovatelů a místních samospráv k tomuto problému</w:t>
      </w:r>
      <w:r>
        <w:rPr>
          <w:color w:val="000000"/>
        </w:rPr>
        <w:br/>
        <w:t xml:space="preserve">(je zde vyvíjena činnost k řešení problému?); </w:t>
      </w:r>
    </w:p>
    <w:p w:rsidR="00451EEE" w:rsidRDefault="00451EEE" w:rsidP="00832445">
      <w:pPr>
        <w:autoSpaceDE w:val="0"/>
        <w:autoSpaceDN w:val="0"/>
        <w:adjustRightInd w:val="0"/>
        <w:spacing w:before="120"/>
        <w:jc w:val="both"/>
        <w:rPr>
          <w:color w:val="000000"/>
        </w:rPr>
      </w:pPr>
      <w:r>
        <w:rPr>
          <w:color w:val="000000"/>
        </w:rPr>
        <w:t xml:space="preserve">  Speciální MŠ pro romské děti nejsou, romské děti navštěvují v případě zájmu kteroukoli MŠ</w:t>
      </w:r>
    </w:p>
    <w:p w:rsidR="00451EEE" w:rsidRPr="001F702D" w:rsidRDefault="00451EEE" w:rsidP="00832445">
      <w:pPr>
        <w:autoSpaceDE w:val="0"/>
        <w:autoSpaceDN w:val="0"/>
        <w:adjustRightInd w:val="0"/>
        <w:spacing w:before="120"/>
        <w:jc w:val="both"/>
        <w:rPr>
          <w:bCs/>
          <w:u w:val="single"/>
        </w:rPr>
      </w:pPr>
    </w:p>
    <w:p w:rsidR="00451EEE" w:rsidRPr="00832445" w:rsidRDefault="00451EEE" w:rsidP="004E0B7E">
      <w:pPr>
        <w:numPr>
          <w:ilvl w:val="4"/>
          <w:numId w:val="40"/>
        </w:numPr>
        <w:tabs>
          <w:tab w:val="clear" w:pos="3600"/>
          <w:tab w:val="num" w:pos="567"/>
        </w:tabs>
        <w:autoSpaceDE w:val="0"/>
        <w:autoSpaceDN w:val="0"/>
        <w:adjustRightInd w:val="0"/>
        <w:spacing w:before="120"/>
        <w:ind w:left="540"/>
        <w:jc w:val="both"/>
        <w:rPr>
          <w:bCs/>
          <w:u w:val="single"/>
        </w:rPr>
      </w:pPr>
      <w:r w:rsidRPr="00D8702F">
        <w:rPr>
          <w:color w:val="000000"/>
        </w:rPr>
        <w:t xml:space="preserve">postoj </w:t>
      </w:r>
      <w:r>
        <w:rPr>
          <w:color w:val="000000"/>
        </w:rPr>
        <w:t xml:space="preserve">a poptávka </w:t>
      </w:r>
      <w:r w:rsidRPr="00D8702F">
        <w:rPr>
          <w:color w:val="000000"/>
        </w:rPr>
        <w:t xml:space="preserve">romských rodičů </w:t>
      </w:r>
      <w:r>
        <w:rPr>
          <w:color w:val="000000"/>
        </w:rPr>
        <w:t>po</w:t>
      </w:r>
      <w:r w:rsidRPr="00D8702F">
        <w:rPr>
          <w:color w:val="000000"/>
        </w:rPr>
        <w:t xml:space="preserve"> včasné péči a předškolním vzdělávání;</w:t>
      </w:r>
    </w:p>
    <w:p w:rsidR="00451EEE" w:rsidRPr="00C01CD9" w:rsidRDefault="00451EEE" w:rsidP="00832445">
      <w:pPr>
        <w:autoSpaceDE w:val="0"/>
        <w:autoSpaceDN w:val="0"/>
        <w:adjustRightInd w:val="0"/>
        <w:spacing w:before="120"/>
        <w:ind w:left="180"/>
        <w:jc w:val="both"/>
        <w:rPr>
          <w:bCs/>
          <w:u w:val="single"/>
        </w:rPr>
      </w:pPr>
      <w:r>
        <w:rPr>
          <w:color w:val="000000"/>
        </w:rPr>
        <w:t>Malý zájem romských rodin o MŠ a předškolní vzdělávání, v mnoha případech se setkáváme s tím, že děti MŠ přestanou navštěvovat z toho důvodu, že rodiče neuhradí platbu za stravování dětí.</w:t>
      </w:r>
    </w:p>
    <w:p w:rsidR="00451EEE" w:rsidRPr="00D8702F" w:rsidRDefault="00451EEE" w:rsidP="00832445">
      <w:pPr>
        <w:autoSpaceDE w:val="0"/>
        <w:autoSpaceDN w:val="0"/>
        <w:adjustRightInd w:val="0"/>
        <w:spacing w:before="120"/>
        <w:jc w:val="both"/>
        <w:rPr>
          <w:bCs/>
          <w:u w:val="single"/>
        </w:rPr>
      </w:pPr>
    </w:p>
    <w:p w:rsidR="00451EEE" w:rsidRDefault="00451EEE" w:rsidP="004E0B7E">
      <w:pPr>
        <w:numPr>
          <w:ilvl w:val="4"/>
          <w:numId w:val="40"/>
        </w:numPr>
        <w:tabs>
          <w:tab w:val="clear" w:pos="3600"/>
          <w:tab w:val="num" w:pos="567"/>
        </w:tabs>
        <w:autoSpaceDE w:val="0"/>
        <w:autoSpaceDN w:val="0"/>
        <w:adjustRightInd w:val="0"/>
        <w:spacing w:before="120"/>
        <w:ind w:left="540"/>
        <w:jc w:val="both"/>
        <w:rPr>
          <w:color w:val="000000"/>
        </w:rPr>
      </w:pPr>
      <w:r w:rsidRPr="00D8702F">
        <w:rPr>
          <w:color w:val="000000"/>
        </w:rPr>
        <w:t>míra propojení vzdělávacích aktivit, poradenských služeb a sociálních služeb pro sociálně znevýhodněné děti</w:t>
      </w:r>
      <w:r>
        <w:rPr>
          <w:color w:val="000000"/>
        </w:rPr>
        <w:t xml:space="preserve"> v předškolním věku a jejich rodiče (tj. je uplatňován v této oblasti multidisciplinární přístup?).</w:t>
      </w:r>
    </w:p>
    <w:p w:rsidR="00451EEE" w:rsidRDefault="00451EEE" w:rsidP="00832445">
      <w:pPr>
        <w:autoSpaceDE w:val="0"/>
        <w:autoSpaceDN w:val="0"/>
        <w:adjustRightInd w:val="0"/>
        <w:spacing w:before="120"/>
        <w:ind w:left="180"/>
        <w:jc w:val="both"/>
        <w:rPr>
          <w:color w:val="000000"/>
        </w:rPr>
      </w:pPr>
      <w:r>
        <w:rPr>
          <w:color w:val="000000"/>
        </w:rPr>
        <w:t>ne</w:t>
      </w:r>
    </w:p>
    <w:p w:rsidR="00451EEE" w:rsidRPr="00FC63C5" w:rsidRDefault="00451EEE" w:rsidP="00FC63C5">
      <w:pPr>
        <w:tabs>
          <w:tab w:val="num" w:pos="180"/>
        </w:tabs>
        <w:autoSpaceDE w:val="0"/>
        <w:autoSpaceDN w:val="0"/>
        <w:adjustRightInd w:val="0"/>
        <w:ind w:left="180"/>
        <w:jc w:val="both"/>
        <w:rPr>
          <w:color w:val="000000"/>
        </w:rPr>
      </w:pPr>
      <w:r>
        <w:rPr>
          <w:color w:val="000000"/>
        </w:rPr>
        <w:t xml:space="preserve">               </w:t>
      </w:r>
    </w:p>
    <w:p w:rsidR="00451EEE" w:rsidRPr="00FE39D3" w:rsidRDefault="00451EEE" w:rsidP="004E0B7E">
      <w:pPr>
        <w:numPr>
          <w:ilvl w:val="3"/>
          <w:numId w:val="51"/>
        </w:numPr>
        <w:tabs>
          <w:tab w:val="clear" w:pos="2880"/>
          <w:tab w:val="num" w:pos="180"/>
        </w:tabs>
        <w:autoSpaceDE w:val="0"/>
        <w:autoSpaceDN w:val="0"/>
        <w:adjustRightInd w:val="0"/>
        <w:ind w:left="180"/>
        <w:jc w:val="both"/>
        <w:rPr>
          <w:b/>
          <w:bCs/>
          <w:i/>
          <w:u w:val="single"/>
        </w:rPr>
      </w:pPr>
      <w:r w:rsidRPr="00FE39D3">
        <w:rPr>
          <w:b/>
          <w:i/>
          <w:color w:val="000000"/>
        </w:rPr>
        <w:t xml:space="preserve">Dostupnost přípravných ročníků v kraji, identifikace základních bariér v přístupu k nim (posouzení jejich kapacity; </w:t>
      </w:r>
      <w:r>
        <w:rPr>
          <w:b/>
          <w:i/>
          <w:color w:val="000000"/>
        </w:rPr>
        <w:t>zájem romských r</w:t>
      </w:r>
      <w:r w:rsidRPr="00FE39D3">
        <w:rPr>
          <w:b/>
          <w:i/>
          <w:color w:val="000000"/>
        </w:rPr>
        <w:t xml:space="preserve">odičů </w:t>
      </w:r>
      <w:r>
        <w:rPr>
          <w:b/>
          <w:i/>
          <w:color w:val="000000"/>
        </w:rPr>
        <w:t xml:space="preserve">o </w:t>
      </w:r>
      <w:r w:rsidRPr="00FE39D3">
        <w:rPr>
          <w:b/>
          <w:i/>
          <w:color w:val="000000"/>
        </w:rPr>
        <w:t>jejich využívání, kvalita výuky</w:t>
      </w:r>
      <w:r w:rsidRPr="00FE39D3">
        <w:rPr>
          <w:b/>
          <w:i/>
        </w:rPr>
        <w:t xml:space="preserve">). </w:t>
      </w:r>
    </w:p>
    <w:p w:rsidR="00451EEE" w:rsidRPr="002E748D" w:rsidRDefault="00451EEE" w:rsidP="00832445">
      <w:pPr>
        <w:autoSpaceDE w:val="0"/>
        <w:autoSpaceDN w:val="0"/>
        <w:adjustRightInd w:val="0"/>
        <w:spacing w:before="120"/>
        <w:ind w:left="180"/>
        <w:jc w:val="both"/>
        <w:rPr>
          <w:color w:val="000000"/>
          <w:sz w:val="20"/>
          <w:szCs w:val="20"/>
        </w:rPr>
      </w:pPr>
      <w:r w:rsidRPr="002E748D">
        <w:rPr>
          <w:b/>
          <w:sz w:val="20"/>
          <w:szCs w:val="20"/>
        </w:rPr>
        <w:t>Tabulka č.</w:t>
      </w:r>
      <w:r>
        <w:rPr>
          <w:b/>
          <w:sz w:val="20"/>
          <w:szCs w:val="20"/>
        </w:rPr>
        <w:t>2</w:t>
      </w:r>
      <w:r w:rsidRPr="002E748D">
        <w:rPr>
          <w:sz w:val="20"/>
          <w:szCs w:val="20"/>
        </w:rPr>
        <w:t xml:space="preserve"> Přehled vzdělávacích zařízení zřizujících přípravné ročníky</w:t>
      </w:r>
      <w:r>
        <w:rPr>
          <w:sz w:val="20"/>
          <w:szCs w:val="20"/>
        </w:rPr>
        <w:t xml:space="preserve"> v roce 2012 </w:t>
      </w:r>
    </w:p>
    <w:tbl>
      <w:tblPr>
        <w:tblW w:w="8820" w:type="dxa"/>
        <w:tblInd w:w="250" w:type="dxa"/>
        <w:tblCellMar>
          <w:left w:w="70" w:type="dxa"/>
          <w:right w:w="70" w:type="dxa"/>
        </w:tblCellMar>
        <w:tblLook w:val="0000"/>
      </w:tblPr>
      <w:tblGrid>
        <w:gridCol w:w="1440"/>
        <w:gridCol w:w="1800"/>
        <w:gridCol w:w="3060"/>
        <w:gridCol w:w="2520"/>
      </w:tblGrid>
      <w:tr w:rsidR="00451EEE" w:rsidRPr="00F3215B">
        <w:trPr>
          <w:trHeight w:val="607"/>
        </w:trPr>
        <w:tc>
          <w:tcPr>
            <w:tcW w:w="14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r w:rsidRPr="002E1533">
              <w:rPr>
                <w:b/>
                <w:sz w:val="22"/>
                <w:szCs w:val="22"/>
              </w:rPr>
              <w:t>Název zařízení</w:t>
            </w:r>
          </w:p>
        </w:tc>
        <w:tc>
          <w:tcPr>
            <w:tcW w:w="1800" w:type="dxa"/>
            <w:tcBorders>
              <w:top w:val="single" w:sz="8" w:space="0" w:color="000000"/>
              <w:left w:val="nil"/>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r w:rsidRPr="002E1533">
              <w:rPr>
                <w:b/>
                <w:sz w:val="22"/>
                <w:szCs w:val="22"/>
              </w:rPr>
              <w:t>Sídlo zařízení</w:t>
            </w:r>
          </w:p>
        </w:tc>
        <w:tc>
          <w:tcPr>
            <w:tcW w:w="3060" w:type="dxa"/>
            <w:tcBorders>
              <w:top w:val="single" w:sz="8" w:space="0" w:color="000000"/>
              <w:left w:val="nil"/>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r w:rsidRPr="002E1533">
              <w:rPr>
                <w:b/>
                <w:sz w:val="22"/>
                <w:szCs w:val="22"/>
              </w:rPr>
              <w:t>Počet přípravných ročníků</w:t>
            </w:r>
          </w:p>
        </w:tc>
        <w:tc>
          <w:tcPr>
            <w:tcW w:w="2520" w:type="dxa"/>
            <w:tcBorders>
              <w:top w:val="single" w:sz="8" w:space="0" w:color="000000"/>
              <w:left w:val="nil"/>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r w:rsidRPr="002E1533">
              <w:rPr>
                <w:b/>
                <w:sz w:val="22"/>
                <w:szCs w:val="22"/>
              </w:rPr>
              <w:t>Počet dětí, které se v nich vzdělávají</w:t>
            </w:r>
          </w:p>
        </w:tc>
      </w:tr>
      <w:tr w:rsidR="00451EEE" w:rsidRPr="00F3215B">
        <w:trPr>
          <w:trHeight w:val="288"/>
        </w:trPr>
        <w:tc>
          <w:tcPr>
            <w:tcW w:w="1440" w:type="dxa"/>
            <w:tcBorders>
              <w:top w:val="nil"/>
              <w:left w:val="single" w:sz="8" w:space="0" w:color="000000"/>
              <w:bottom w:val="single" w:sz="8" w:space="0" w:color="000000"/>
              <w:right w:val="single" w:sz="8" w:space="0" w:color="000000"/>
            </w:tcBorders>
            <w:vAlign w:val="bottom"/>
          </w:tcPr>
          <w:p w:rsidR="00451EEE" w:rsidRPr="002E1533" w:rsidRDefault="00451EEE" w:rsidP="002C5922">
            <w:pPr>
              <w:ind w:left="180"/>
              <w:rPr>
                <w:sz w:val="22"/>
                <w:szCs w:val="22"/>
              </w:rPr>
            </w:pPr>
          </w:p>
        </w:tc>
        <w:tc>
          <w:tcPr>
            <w:tcW w:w="1800" w:type="dxa"/>
            <w:tcBorders>
              <w:top w:val="nil"/>
              <w:left w:val="nil"/>
              <w:bottom w:val="single" w:sz="8" w:space="0" w:color="000000"/>
              <w:right w:val="single" w:sz="8" w:space="0" w:color="000000"/>
            </w:tcBorders>
            <w:vAlign w:val="bottom"/>
          </w:tcPr>
          <w:p w:rsidR="00451EEE" w:rsidRPr="002E1533" w:rsidRDefault="00451EEE" w:rsidP="002C5922">
            <w:pPr>
              <w:ind w:left="180"/>
              <w:rPr>
                <w:sz w:val="22"/>
                <w:szCs w:val="22"/>
              </w:rPr>
            </w:pPr>
          </w:p>
        </w:tc>
        <w:tc>
          <w:tcPr>
            <w:tcW w:w="3060" w:type="dxa"/>
            <w:tcBorders>
              <w:top w:val="nil"/>
              <w:left w:val="nil"/>
              <w:bottom w:val="single" w:sz="8" w:space="0" w:color="000000"/>
              <w:right w:val="single" w:sz="8" w:space="0" w:color="000000"/>
            </w:tcBorders>
            <w:vAlign w:val="bottom"/>
          </w:tcPr>
          <w:p w:rsidR="00451EEE" w:rsidRPr="002E1533" w:rsidRDefault="00451EEE" w:rsidP="002C5922">
            <w:pPr>
              <w:ind w:left="180"/>
              <w:rPr>
                <w:sz w:val="22"/>
                <w:szCs w:val="22"/>
              </w:rPr>
            </w:pPr>
          </w:p>
        </w:tc>
        <w:tc>
          <w:tcPr>
            <w:tcW w:w="2520" w:type="dxa"/>
            <w:tcBorders>
              <w:top w:val="nil"/>
              <w:left w:val="nil"/>
              <w:bottom w:val="single" w:sz="8" w:space="0" w:color="000000"/>
              <w:right w:val="single" w:sz="8" w:space="0" w:color="000000"/>
            </w:tcBorders>
            <w:vAlign w:val="bottom"/>
          </w:tcPr>
          <w:p w:rsidR="00451EEE" w:rsidRPr="002E1533" w:rsidRDefault="00451EEE" w:rsidP="002C5922">
            <w:pPr>
              <w:ind w:left="180"/>
              <w:rPr>
                <w:sz w:val="22"/>
                <w:szCs w:val="22"/>
              </w:rPr>
            </w:pPr>
          </w:p>
        </w:tc>
      </w:tr>
      <w:tr w:rsidR="00451EEE" w:rsidRPr="00F3215B">
        <w:trPr>
          <w:trHeight w:val="340"/>
        </w:trPr>
        <w:tc>
          <w:tcPr>
            <w:tcW w:w="1440" w:type="dxa"/>
            <w:tcBorders>
              <w:top w:val="nil"/>
              <w:left w:val="single" w:sz="8" w:space="0" w:color="000000"/>
              <w:bottom w:val="single" w:sz="8" w:space="0" w:color="000000"/>
              <w:right w:val="single" w:sz="8" w:space="0" w:color="000000"/>
            </w:tcBorders>
            <w:vAlign w:val="bottom"/>
          </w:tcPr>
          <w:p w:rsidR="00451EEE" w:rsidRPr="00F3215B" w:rsidRDefault="00451EEE" w:rsidP="002C5922">
            <w:pPr>
              <w:ind w:left="180"/>
            </w:pPr>
          </w:p>
        </w:tc>
        <w:tc>
          <w:tcPr>
            <w:tcW w:w="1800" w:type="dxa"/>
            <w:tcBorders>
              <w:top w:val="nil"/>
              <w:left w:val="nil"/>
              <w:bottom w:val="single" w:sz="8" w:space="0" w:color="000000"/>
              <w:right w:val="single" w:sz="8" w:space="0" w:color="000000"/>
            </w:tcBorders>
            <w:vAlign w:val="bottom"/>
          </w:tcPr>
          <w:p w:rsidR="00451EEE" w:rsidRPr="00F3215B" w:rsidRDefault="00451EEE" w:rsidP="002C5922">
            <w:pPr>
              <w:ind w:left="180"/>
              <w:jc w:val="center"/>
            </w:pPr>
          </w:p>
        </w:tc>
        <w:tc>
          <w:tcPr>
            <w:tcW w:w="3060" w:type="dxa"/>
            <w:tcBorders>
              <w:top w:val="nil"/>
              <w:left w:val="nil"/>
              <w:bottom w:val="single" w:sz="8" w:space="0" w:color="000000"/>
              <w:right w:val="single" w:sz="8" w:space="0" w:color="000000"/>
            </w:tcBorders>
            <w:vAlign w:val="bottom"/>
          </w:tcPr>
          <w:p w:rsidR="00451EEE" w:rsidRPr="00F3215B" w:rsidRDefault="00451EEE" w:rsidP="002C5922">
            <w:pPr>
              <w:ind w:left="180"/>
              <w:jc w:val="center"/>
            </w:pPr>
          </w:p>
        </w:tc>
        <w:tc>
          <w:tcPr>
            <w:tcW w:w="2520" w:type="dxa"/>
            <w:tcBorders>
              <w:top w:val="nil"/>
              <w:left w:val="nil"/>
              <w:bottom w:val="single" w:sz="8" w:space="0" w:color="000000"/>
              <w:right w:val="single" w:sz="8" w:space="0" w:color="000000"/>
            </w:tcBorders>
            <w:vAlign w:val="bottom"/>
          </w:tcPr>
          <w:p w:rsidR="00451EEE" w:rsidRPr="00F3215B" w:rsidRDefault="00451EEE" w:rsidP="002C5922">
            <w:pPr>
              <w:ind w:left="180"/>
              <w:jc w:val="center"/>
            </w:pPr>
          </w:p>
        </w:tc>
      </w:tr>
    </w:tbl>
    <w:p w:rsidR="00451EEE" w:rsidRPr="00F3215B" w:rsidRDefault="00451EEE" w:rsidP="00832445">
      <w:pPr>
        <w:jc w:val="both"/>
      </w:pPr>
    </w:p>
    <w:p w:rsidR="00451EEE" w:rsidRDefault="00451EEE" w:rsidP="00832445">
      <w:pPr>
        <w:autoSpaceDE w:val="0"/>
        <w:autoSpaceDN w:val="0"/>
        <w:adjustRightInd w:val="0"/>
        <w:jc w:val="both"/>
        <w:outlineLvl w:val="0"/>
        <w:rPr>
          <w:color w:val="000000"/>
        </w:rPr>
      </w:pPr>
      <w:r>
        <w:rPr>
          <w:color w:val="000000"/>
        </w:rPr>
        <w:t>Prozatím ne, dle informací ZŠ Dr. F.L.Riegra uvažuje o zřízení přípravného ročníku (nejen pro romské děti)</w:t>
      </w:r>
    </w:p>
    <w:p w:rsidR="00451EEE" w:rsidRDefault="00451EEE" w:rsidP="00832445">
      <w:pPr>
        <w:autoSpaceDE w:val="0"/>
        <w:autoSpaceDN w:val="0"/>
        <w:adjustRightInd w:val="0"/>
        <w:jc w:val="both"/>
        <w:outlineLvl w:val="0"/>
        <w:rPr>
          <w:color w:val="000000"/>
        </w:rPr>
      </w:pPr>
    </w:p>
    <w:p w:rsidR="00451EEE" w:rsidRPr="00BD7D7A" w:rsidRDefault="00451EEE" w:rsidP="00832445">
      <w:pPr>
        <w:autoSpaceDE w:val="0"/>
        <w:autoSpaceDN w:val="0"/>
        <w:adjustRightInd w:val="0"/>
        <w:jc w:val="both"/>
        <w:outlineLvl w:val="0"/>
        <w:rPr>
          <w:b/>
          <w:color w:val="000000"/>
        </w:rPr>
      </w:pPr>
      <w:r w:rsidRPr="00BD7D7A">
        <w:rPr>
          <w:b/>
          <w:color w:val="000000"/>
        </w:rPr>
        <w:t>B. Základní vzdělávání</w:t>
      </w:r>
    </w:p>
    <w:p w:rsidR="00451EEE" w:rsidRPr="00F3215B" w:rsidRDefault="00451EEE" w:rsidP="00832445">
      <w:pPr>
        <w:autoSpaceDE w:val="0"/>
        <w:autoSpaceDN w:val="0"/>
        <w:adjustRightInd w:val="0"/>
        <w:jc w:val="both"/>
        <w:rPr>
          <w:color w:val="000000"/>
        </w:rPr>
      </w:pPr>
    </w:p>
    <w:p w:rsidR="00451EEE" w:rsidRDefault="00451EEE" w:rsidP="004E0B7E">
      <w:pPr>
        <w:numPr>
          <w:ilvl w:val="3"/>
          <w:numId w:val="41"/>
        </w:numPr>
        <w:tabs>
          <w:tab w:val="clear" w:pos="2880"/>
          <w:tab w:val="num" w:pos="180"/>
        </w:tabs>
        <w:autoSpaceDE w:val="0"/>
        <w:autoSpaceDN w:val="0"/>
        <w:adjustRightInd w:val="0"/>
        <w:ind w:left="180"/>
        <w:jc w:val="both"/>
        <w:rPr>
          <w:b/>
          <w:i/>
          <w:color w:val="000000"/>
        </w:rPr>
      </w:pPr>
      <w:r w:rsidRPr="00FE39D3">
        <w:rPr>
          <w:b/>
          <w:i/>
          <w:color w:val="000000"/>
        </w:rPr>
        <w:t xml:space="preserve">Zhodnocení průběhu zápisů romských dětí do </w:t>
      </w:r>
      <w:r>
        <w:rPr>
          <w:b/>
          <w:i/>
          <w:color w:val="000000"/>
        </w:rPr>
        <w:t>základních škol (dále jen „</w:t>
      </w:r>
      <w:r w:rsidRPr="00FE39D3">
        <w:rPr>
          <w:b/>
          <w:i/>
          <w:color w:val="000000"/>
        </w:rPr>
        <w:t>ZŠ</w:t>
      </w:r>
      <w:r>
        <w:rPr>
          <w:b/>
          <w:i/>
          <w:color w:val="000000"/>
        </w:rPr>
        <w:t>“)</w:t>
      </w:r>
      <w:r w:rsidRPr="00FE39D3">
        <w:rPr>
          <w:b/>
          <w:i/>
          <w:color w:val="000000"/>
        </w:rPr>
        <w:t>, uplatňování specifických praktik škol a školských poradenských zařízení</w:t>
      </w:r>
      <w:r>
        <w:rPr>
          <w:b/>
          <w:i/>
          <w:color w:val="000000"/>
        </w:rPr>
        <w:t>.</w:t>
      </w:r>
    </w:p>
    <w:p w:rsidR="00451EEE" w:rsidRDefault="00451EEE" w:rsidP="00832445">
      <w:pPr>
        <w:autoSpaceDE w:val="0"/>
        <w:autoSpaceDN w:val="0"/>
        <w:adjustRightInd w:val="0"/>
        <w:ind w:left="-180"/>
        <w:jc w:val="both"/>
        <w:rPr>
          <w:b/>
          <w:i/>
          <w:color w:val="000000"/>
        </w:rPr>
      </w:pPr>
    </w:p>
    <w:p w:rsidR="00451EEE" w:rsidRPr="00983A27" w:rsidRDefault="00451EEE" w:rsidP="00832445">
      <w:pPr>
        <w:autoSpaceDE w:val="0"/>
        <w:autoSpaceDN w:val="0"/>
        <w:adjustRightInd w:val="0"/>
        <w:ind w:left="180"/>
        <w:jc w:val="both"/>
        <w:rPr>
          <w:color w:val="000000"/>
        </w:rPr>
      </w:pPr>
      <w:r w:rsidRPr="00983A27">
        <w:rPr>
          <w:color w:val="000000"/>
        </w:rPr>
        <w:t xml:space="preserve">Nezaznamenali jsme problémy se zápisem dětí do ZŠ, v některých případech pouze problém s doručením pozvánky k zápisu rodičům, je řešeno ve spolupráci odboru školství, kultury a vnějších vztahů s odborem sociálním. </w:t>
      </w:r>
    </w:p>
    <w:p w:rsidR="00451EEE" w:rsidRPr="00F54C8D" w:rsidRDefault="00451EEE" w:rsidP="00832445">
      <w:pPr>
        <w:tabs>
          <w:tab w:val="num" w:pos="180"/>
        </w:tabs>
        <w:autoSpaceDE w:val="0"/>
        <w:autoSpaceDN w:val="0"/>
        <w:adjustRightInd w:val="0"/>
        <w:ind w:left="180"/>
        <w:jc w:val="both"/>
        <w:rPr>
          <w:color w:val="000000"/>
        </w:rPr>
      </w:pPr>
    </w:p>
    <w:p w:rsidR="00451EEE" w:rsidRDefault="00451EEE" w:rsidP="004E0B7E">
      <w:pPr>
        <w:numPr>
          <w:ilvl w:val="3"/>
          <w:numId w:val="41"/>
        </w:numPr>
        <w:tabs>
          <w:tab w:val="clear" w:pos="2880"/>
          <w:tab w:val="num" w:pos="180"/>
        </w:tabs>
        <w:autoSpaceDE w:val="0"/>
        <w:autoSpaceDN w:val="0"/>
        <w:adjustRightInd w:val="0"/>
        <w:ind w:left="180"/>
        <w:jc w:val="both"/>
        <w:rPr>
          <w:b/>
          <w:i/>
          <w:color w:val="000000"/>
        </w:rPr>
      </w:pPr>
      <w:r w:rsidRPr="00FE39D3">
        <w:rPr>
          <w:b/>
          <w:i/>
          <w:color w:val="000000"/>
        </w:rPr>
        <w:t xml:space="preserve">Existence </w:t>
      </w:r>
      <w:r>
        <w:rPr>
          <w:b/>
          <w:i/>
          <w:color w:val="000000"/>
        </w:rPr>
        <w:t>ZŠ</w:t>
      </w:r>
      <w:r w:rsidRPr="00FE39D3">
        <w:rPr>
          <w:b/>
          <w:i/>
          <w:color w:val="000000"/>
        </w:rPr>
        <w:t xml:space="preserve"> s vysokým podílem romských žáků</w:t>
      </w:r>
      <w:r>
        <w:rPr>
          <w:b/>
          <w:i/>
          <w:color w:val="000000"/>
        </w:rPr>
        <w:t xml:space="preserve"> </w:t>
      </w:r>
      <w:r w:rsidRPr="00FE39D3">
        <w:rPr>
          <w:b/>
          <w:i/>
          <w:color w:val="000000"/>
        </w:rPr>
        <w:t xml:space="preserve">v kraji, postoj zřizovatelů a místních samospráv k tomuto problému (je vyvíjena aktivita vedoucí k desegregaci?). </w:t>
      </w:r>
    </w:p>
    <w:p w:rsidR="00451EEE" w:rsidRDefault="00451EEE" w:rsidP="00832445">
      <w:pPr>
        <w:autoSpaceDE w:val="0"/>
        <w:autoSpaceDN w:val="0"/>
        <w:adjustRightInd w:val="0"/>
        <w:ind w:left="-180"/>
        <w:jc w:val="both"/>
        <w:rPr>
          <w:b/>
          <w:i/>
          <w:color w:val="000000"/>
        </w:rPr>
      </w:pPr>
    </w:p>
    <w:p w:rsidR="00451EEE" w:rsidRPr="00983A27" w:rsidRDefault="00451EEE" w:rsidP="00832445">
      <w:pPr>
        <w:autoSpaceDE w:val="0"/>
        <w:autoSpaceDN w:val="0"/>
        <w:adjustRightInd w:val="0"/>
        <w:ind w:left="-180"/>
        <w:jc w:val="both"/>
        <w:rPr>
          <w:color w:val="000000"/>
        </w:rPr>
      </w:pPr>
      <w:r w:rsidRPr="00983A27">
        <w:rPr>
          <w:color w:val="000000"/>
        </w:rPr>
        <w:t xml:space="preserve">  Takové ZŠ </w:t>
      </w:r>
      <w:r>
        <w:rPr>
          <w:color w:val="000000"/>
        </w:rPr>
        <w:t xml:space="preserve">v regionu nejsou, pouze jak již bylo zmíněno ZŠ speciální </w:t>
      </w:r>
    </w:p>
    <w:p w:rsidR="00451EEE" w:rsidRPr="00F54C8D" w:rsidRDefault="00451EEE" w:rsidP="00832445">
      <w:pPr>
        <w:tabs>
          <w:tab w:val="num" w:pos="180"/>
        </w:tabs>
        <w:autoSpaceDE w:val="0"/>
        <w:autoSpaceDN w:val="0"/>
        <w:adjustRightInd w:val="0"/>
        <w:ind w:left="180"/>
        <w:jc w:val="both"/>
        <w:rPr>
          <w:color w:val="000000"/>
        </w:rPr>
      </w:pPr>
    </w:p>
    <w:p w:rsidR="00451EEE" w:rsidRPr="00FE39D3" w:rsidRDefault="00451EEE" w:rsidP="004E0B7E">
      <w:pPr>
        <w:numPr>
          <w:ilvl w:val="3"/>
          <w:numId w:val="41"/>
        </w:numPr>
        <w:tabs>
          <w:tab w:val="clear" w:pos="2880"/>
          <w:tab w:val="num" w:pos="180"/>
        </w:tabs>
        <w:autoSpaceDE w:val="0"/>
        <w:autoSpaceDN w:val="0"/>
        <w:adjustRightInd w:val="0"/>
        <w:ind w:left="180"/>
        <w:jc w:val="both"/>
        <w:rPr>
          <w:b/>
          <w:i/>
          <w:color w:val="000000"/>
        </w:rPr>
      </w:pPr>
      <w:r w:rsidRPr="00FE39D3">
        <w:rPr>
          <w:b/>
          <w:i/>
          <w:color w:val="000000"/>
        </w:rPr>
        <w:t>Zájem škol o využívání vyrovnávacích opatření dle ustanovení §</w:t>
      </w:r>
      <w:r>
        <w:rPr>
          <w:b/>
          <w:i/>
          <w:color w:val="000000"/>
        </w:rPr>
        <w:t xml:space="preserve"> </w:t>
      </w:r>
      <w:r w:rsidRPr="00FE39D3">
        <w:rPr>
          <w:b/>
          <w:i/>
          <w:color w:val="000000"/>
        </w:rPr>
        <w:t xml:space="preserve">1 odst. 1 vyhlášky </w:t>
      </w:r>
      <w:r>
        <w:rPr>
          <w:b/>
          <w:i/>
          <w:color w:val="000000"/>
        </w:rPr>
        <w:t xml:space="preserve">             </w:t>
      </w:r>
      <w:r w:rsidRPr="00FE39D3">
        <w:rPr>
          <w:b/>
          <w:i/>
          <w:color w:val="000000"/>
        </w:rPr>
        <w:t>č. 147/</w:t>
      </w:r>
      <w:r>
        <w:rPr>
          <w:b/>
          <w:i/>
          <w:color w:val="000000"/>
        </w:rPr>
        <w:t>2012</w:t>
      </w:r>
      <w:r w:rsidRPr="00FE39D3">
        <w:rPr>
          <w:b/>
          <w:i/>
          <w:color w:val="000000"/>
        </w:rPr>
        <w:t xml:space="preserve"> Sb. (zájem o využití asistentů pedagoga, propojení výuky s poradenskými službami, rozvoj alternativních programů ke zvýšení vzdělanostních šancí romských žáků – příklady dobré praxe v této oblasti); identifikace základních bariér, které školám </w:t>
      </w:r>
      <w:r>
        <w:rPr>
          <w:b/>
          <w:i/>
          <w:color w:val="000000"/>
        </w:rPr>
        <w:t xml:space="preserve">v tomto ohledu </w:t>
      </w:r>
      <w:r w:rsidRPr="00FE39D3">
        <w:rPr>
          <w:b/>
          <w:i/>
          <w:color w:val="000000"/>
        </w:rPr>
        <w:t xml:space="preserve">brání.  </w:t>
      </w:r>
    </w:p>
    <w:p w:rsidR="00451EEE" w:rsidRDefault="00451EEE" w:rsidP="00832445">
      <w:pPr>
        <w:autoSpaceDE w:val="0"/>
        <w:autoSpaceDN w:val="0"/>
        <w:adjustRightInd w:val="0"/>
        <w:jc w:val="both"/>
        <w:rPr>
          <w:b/>
          <w:color w:val="000000"/>
          <w:sz w:val="20"/>
          <w:szCs w:val="20"/>
        </w:rPr>
      </w:pPr>
    </w:p>
    <w:p w:rsidR="00451EEE" w:rsidRPr="00867C88" w:rsidRDefault="00451EEE" w:rsidP="00832445">
      <w:pPr>
        <w:autoSpaceDE w:val="0"/>
        <w:autoSpaceDN w:val="0"/>
        <w:adjustRightInd w:val="0"/>
        <w:jc w:val="both"/>
        <w:rPr>
          <w:color w:val="000000"/>
          <w:sz w:val="20"/>
          <w:szCs w:val="20"/>
        </w:rPr>
      </w:pPr>
      <w:r w:rsidRPr="00867C88">
        <w:rPr>
          <w:b/>
          <w:color w:val="000000"/>
          <w:sz w:val="20"/>
          <w:szCs w:val="20"/>
        </w:rPr>
        <w:t>Tabulka č</w:t>
      </w:r>
      <w:r>
        <w:rPr>
          <w:b/>
          <w:color w:val="000000"/>
          <w:sz w:val="20"/>
          <w:szCs w:val="20"/>
        </w:rPr>
        <w:t xml:space="preserve">. </w:t>
      </w:r>
      <w:r w:rsidRPr="00867C88">
        <w:rPr>
          <w:b/>
          <w:color w:val="000000"/>
          <w:sz w:val="20"/>
          <w:szCs w:val="20"/>
        </w:rPr>
        <w:t xml:space="preserve">3 </w:t>
      </w:r>
      <w:r w:rsidRPr="00867C88">
        <w:rPr>
          <w:color w:val="000000"/>
          <w:sz w:val="20"/>
          <w:szCs w:val="20"/>
        </w:rPr>
        <w:t xml:space="preserve">Počet asistentů pedagoga </w:t>
      </w:r>
      <w:r>
        <w:rPr>
          <w:color w:val="000000"/>
          <w:sz w:val="20"/>
          <w:szCs w:val="20"/>
        </w:rPr>
        <w:t xml:space="preserve">a jejich financování </w:t>
      </w:r>
      <w:r w:rsidRPr="00867C88">
        <w:rPr>
          <w:color w:val="000000"/>
          <w:sz w:val="20"/>
          <w:szCs w:val="20"/>
        </w:rPr>
        <w:t xml:space="preserve">v kraji </w:t>
      </w:r>
      <w:r>
        <w:rPr>
          <w:color w:val="000000"/>
          <w:sz w:val="20"/>
          <w:szCs w:val="20"/>
        </w:rPr>
        <w:t>v roce 2012</w:t>
      </w:r>
    </w:p>
    <w:tbl>
      <w:tblPr>
        <w:tblW w:w="9180" w:type="dxa"/>
        <w:tblLook w:val="00A0"/>
      </w:tblPr>
      <w:tblGrid>
        <w:gridCol w:w="1800"/>
        <w:gridCol w:w="1800"/>
        <w:gridCol w:w="1734"/>
        <w:gridCol w:w="1866"/>
        <w:gridCol w:w="1980"/>
      </w:tblGrid>
      <w:tr w:rsidR="00451EEE" w:rsidRPr="002E1533" w:rsidTr="00B76EC3">
        <w:trPr>
          <w:trHeight w:val="810"/>
        </w:trPr>
        <w:tc>
          <w:tcPr>
            <w:tcW w:w="1800" w:type="dxa"/>
          </w:tcPr>
          <w:p w:rsidR="00451EEE" w:rsidRPr="002E1533" w:rsidRDefault="00451EEE" w:rsidP="002C5922">
            <w:pPr>
              <w:jc w:val="center"/>
              <w:rPr>
                <w:b/>
                <w:sz w:val="22"/>
                <w:szCs w:val="22"/>
              </w:rPr>
            </w:pPr>
            <w:r w:rsidRPr="002E1533">
              <w:rPr>
                <w:b/>
                <w:sz w:val="22"/>
                <w:szCs w:val="22"/>
              </w:rPr>
              <w:t>Počet asistentů pedagoga MŠ</w:t>
            </w:r>
          </w:p>
        </w:tc>
        <w:tc>
          <w:tcPr>
            <w:tcW w:w="1800" w:type="dxa"/>
          </w:tcPr>
          <w:p w:rsidR="00451EEE" w:rsidRPr="002E1533" w:rsidRDefault="00451EEE" w:rsidP="002C5922">
            <w:pPr>
              <w:jc w:val="center"/>
              <w:rPr>
                <w:b/>
                <w:sz w:val="22"/>
                <w:szCs w:val="22"/>
              </w:rPr>
            </w:pPr>
            <w:r w:rsidRPr="002E1533">
              <w:rPr>
                <w:b/>
                <w:sz w:val="22"/>
                <w:szCs w:val="22"/>
              </w:rPr>
              <w:t>Počet asistentů pedagoga ZŠ</w:t>
            </w:r>
          </w:p>
        </w:tc>
        <w:tc>
          <w:tcPr>
            <w:tcW w:w="1734" w:type="dxa"/>
          </w:tcPr>
          <w:p w:rsidR="00451EEE" w:rsidRPr="002E1533" w:rsidRDefault="00451EEE" w:rsidP="002C5922">
            <w:pPr>
              <w:jc w:val="center"/>
              <w:rPr>
                <w:b/>
                <w:sz w:val="22"/>
                <w:szCs w:val="22"/>
              </w:rPr>
            </w:pPr>
            <w:r w:rsidRPr="002E1533">
              <w:rPr>
                <w:b/>
                <w:sz w:val="22"/>
                <w:szCs w:val="22"/>
              </w:rPr>
              <w:t>Počet asistentů pedagoga SŠ</w:t>
            </w:r>
          </w:p>
        </w:tc>
        <w:tc>
          <w:tcPr>
            <w:tcW w:w="1866" w:type="dxa"/>
          </w:tcPr>
          <w:p w:rsidR="00451EEE" w:rsidRPr="002E1533" w:rsidRDefault="00451EEE" w:rsidP="002C5922">
            <w:pPr>
              <w:jc w:val="center"/>
              <w:rPr>
                <w:b/>
                <w:sz w:val="22"/>
                <w:szCs w:val="22"/>
              </w:rPr>
            </w:pPr>
            <w:r w:rsidRPr="002E1533">
              <w:rPr>
                <w:b/>
                <w:sz w:val="22"/>
                <w:szCs w:val="22"/>
              </w:rPr>
              <w:t xml:space="preserve">Výše dotace ze strany MŠMT na rok </w:t>
            </w:r>
            <w:r>
              <w:rPr>
                <w:b/>
                <w:sz w:val="22"/>
                <w:szCs w:val="22"/>
              </w:rPr>
              <w:t>2012</w:t>
            </w:r>
            <w:r w:rsidRPr="002E1533">
              <w:rPr>
                <w:rStyle w:val="FootnoteReference"/>
                <w:b/>
                <w:sz w:val="22"/>
                <w:szCs w:val="22"/>
              </w:rPr>
              <w:footnoteReference w:id="6"/>
            </w:r>
          </w:p>
        </w:tc>
        <w:tc>
          <w:tcPr>
            <w:tcW w:w="1980" w:type="dxa"/>
          </w:tcPr>
          <w:p w:rsidR="00451EEE" w:rsidRPr="002E1533" w:rsidRDefault="00451EEE" w:rsidP="002C5922">
            <w:pPr>
              <w:jc w:val="center"/>
              <w:rPr>
                <w:b/>
                <w:sz w:val="22"/>
                <w:szCs w:val="22"/>
              </w:rPr>
            </w:pPr>
            <w:r w:rsidRPr="002E1533">
              <w:rPr>
                <w:b/>
                <w:sz w:val="22"/>
                <w:szCs w:val="22"/>
              </w:rPr>
              <w:t xml:space="preserve">Výše podpory programu ze strany kraje </w:t>
            </w:r>
          </w:p>
        </w:tc>
      </w:tr>
      <w:tr w:rsidR="00451EEE" w:rsidRPr="00F3215B" w:rsidTr="00B76EC3">
        <w:trPr>
          <w:trHeight w:val="300"/>
        </w:trPr>
        <w:tc>
          <w:tcPr>
            <w:tcW w:w="1800" w:type="dxa"/>
          </w:tcPr>
          <w:p w:rsidR="00451EEE" w:rsidRPr="00F3215B" w:rsidRDefault="00451EEE" w:rsidP="002C5922">
            <w:pPr>
              <w:jc w:val="center"/>
            </w:pPr>
          </w:p>
        </w:tc>
        <w:tc>
          <w:tcPr>
            <w:tcW w:w="1800" w:type="dxa"/>
          </w:tcPr>
          <w:p w:rsidR="00451EEE" w:rsidRPr="00F3215B" w:rsidRDefault="00451EEE" w:rsidP="002C5922">
            <w:pPr>
              <w:jc w:val="center"/>
            </w:pPr>
          </w:p>
        </w:tc>
        <w:tc>
          <w:tcPr>
            <w:tcW w:w="1734" w:type="dxa"/>
          </w:tcPr>
          <w:p w:rsidR="00451EEE" w:rsidRPr="00F3215B" w:rsidRDefault="00451EEE" w:rsidP="002C5922">
            <w:pPr>
              <w:jc w:val="center"/>
            </w:pPr>
          </w:p>
        </w:tc>
        <w:tc>
          <w:tcPr>
            <w:tcW w:w="1866" w:type="dxa"/>
          </w:tcPr>
          <w:p w:rsidR="00451EEE" w:rsidRPr="00F3215B" w:rsidRDefault="00451EEE" w:rsidP="002C5922">
            <w:pPr>
              <w:jc w:val="center"/>
            </w:pPr>
          </w:p>
        </w:tc>
        <w:tc>
          <w:tcPr>
            <w:tcW w:w="1980" w:type="dxa"/>
            <w:noWrap/>
          </w:tcPr>
          <w:p w:rsidR="00451EEE" w:rsidRPr="00F3215B" w:rsidRDefault="00451EEE" w:rsidP="002C5922">
            <w:pPr>
              <w:jc w:val="center"/>
            </w:pPr>
          </w:p>
        </w:tc>
      </w:tr>
    </w:tbl>
    <w:p w:rsidR="00451EEE" w:rsidRDefault="00451EEE" w:rsidP="004E0B7E">
      <w:pPr>
        <w:numPr>
          <w:ilvl w:val="3"/>
          <w:numId w:val="41"/>
        </w:numPr>
        <w:tabs>
          <w:tab w:val="clear" w:pos="2880"/>
          <w:tab w:val="num" w:pos="360"/>
        </w:tabs>
        <w:autoSpaceDE w:val="0"/>
        <w:autoSpaceDN w:val="0"/>
        <w:adjustRightInd w:val="0"/>
        <w:ind w:left="360"/>
        <w:jc w:val="both"/>
        <w:rPr>
          <w:b/>
          <w:i/>
          <w:color w:val="000000"/>
        </w:rPr>
      </w:pPr>
      <w:r w:rsidRPr="00FE39D3">
        <w:rPr>
          <w:b/>
          <w:i/>
          <w:color w:val="000000"/>
        </w:rPr>
        <w:t xml:space="preserve">Provázanost základního vzdělávání s mimoškolními aktivitami a se sociálními službami (např. dostupnost </w:t>
      </w:r>
      <w:r>
        <w:rPr>
          <w:b/>
          <w:i/>
          <w:color w:val="000000"/>
        </w:rPr>
        <w:t xml:space="preserve">a provázanost </w:t>
      </w:r>
      <w:r w:rsidRPr="00FE39D3">
        <w:rPr>
          <w:b/>
          <w:i/>
          <w:color w:val="000000"/>
        </w:rPr>
        <w:t>programů doučování, dalších vzdělávacích,</w:t>
      </w:r>
      <w:r>
        <w:rPr>
          <w:b/>
          <w:i/>
          <w:color w:val="000000"/>
        </w:rPr>
        <w:t xml:space="preserve"> v</w:t>
      </w:r>
      <w:r w:rsidRPr="00FE39D3">
        <w:rPr>
          <w:b/>
          <w:i/>
          <w:color w:val="000000"/>
        </w:rPr>
        <w:t>olnočasových</w:t>
      </w:r>
      <w:r>
        <w:rPr>
          <w:b/>
          <w:i/>
          <w:color w:val="000000"/>
        </w:rPr>
        <w:t xml:space="preserve"> </w:t>
      </w:r>
      <w:r w:rsidRPr="00FE39D3">
        <w:rPr>
          <w:b/>
          <w:i/>
          <w:color w:val="000000"/>
        </w:rPr>
        <w:t xml:space="preserve">a rozvojových aktivit, příklady dobré </w:t>
      </w:r>
      <w:r>
        <w:rPr>
          <w:b/>
          <w:i/>
          <w:color w:val="000000"/>
        </w:rPr>
        <w:t>praxe v této oblasti</w:t>
      </w:r>
      <w:r w:rsidRPr="00FE39D3">
        <w:rPr>
          <w:b/>
          <w:i/>
          <w:color w:val="000000"/>
        </w:rPr>
        <w:t>).</w:t>
      </w:r>
    </w:p>
    <w:p w:rsidR="00451EEE" w:rsidRDefault="00451EEE" w:rsidP="00832445">
      <w:pPr>
        <w:autoSpaceDE w:val="0"/>
        <w:autoSpaceDN w:val="0"/>
        <w:adjustRightInd w:val="0"/>
        <w:jc w:val="both"/>
        <w:rPr>
          <w:b/>
          <w:i/>
          <w:color w:val="000000"/>
        </w:rPr>
      </w:pPr>
    </w:p>
    <w:p w:rsidR="00451EEE" w:rsidRPr="00983A27" w:rsidRDefault="00451EEE" w:rsidP="00832445">
      <w:pPr>
        <w:autoSpaceDE w:val="0"/>
        <w:autoSpaceDN w:val="0"/>
        <w:adjustRightInd w:val="0"/>
        <w:jc w:val="both"/>
        <w:rPr>
          <w:color w:val="000000"/>
        </w:rPr>
      </w:pPr>
      <w:r w:rsidRPr="00983A27">
        <w:rPr>
          <w:color w:val="000000"/>
        </w:rPr>
        <w:t>Provázanost ano, mimoškolní aktivity na školách jsou bezplatné (kroužek keramiky, vaření atd.), ale romské děti je nenavštěvují. Na placené aktivity (ZUŠ, fotbal. Pěvecký sbor Jizerka, atd.) mohou rodiče požádat o MOP v rámci dávek HN, pokud splňují podmínky, tak dle našich informací je jim vyhověno.</w:t>
      </w:r>
    </w:p>
    <w:p w:rsidR="00451EEE" w:rsidRPr="00F54C8D" w:rsidRDefault="00451EEE" w:rsidP="00832445">
      <w:pPr>
        <w:autoSpaceDE w:val="0"/>
        <w:autoSpaceDN w:val="0"/>
        <w:adjustRightInd w:val="0"/>
        <w:jc w:val="both"/>
        <w:rPr>
          <w:color w:val="000000"/>
        </w:rPr>
      </w:pPr>
    </w:p>
    <w:p w:rsidR="00451EEE" w:rsidRPr="00F54C8D" w:rsidRDefault="00451EEE" w:rsidP="00832445">
      <w:pPr>
        <w:autoSpaceDE w:val="0"/>
        <w:autoSpaceDN w:val="0"/>
        <w:adjustRightInd w:val="0"/>
        <w:jc w:val="both"/>
        <w:rPr>
          <w:iCs/>
          <w:color w:val="000000"/>
        </w:rPr>
      </w:pPr>
    </w:p>
    <w:p w:rsidR="00451EEE" w:rsidRPr="00983A27" w:rsidRDefault="00451EEE" w:rsidP="004E0B7E">
      <w:pPr>
        <w:numPr>
          <w:ilvl w:val="3"/>
          <w:numId w:val="41"/>
        </w:numPr>
        <w:tabs>
          <w:tab w:val="clear" w:pos="2880"/>
          <w:tab w:val="num" w:pos="360"/>
        </w:tabs>
        <w:autoSpaceDE w:val="0"/>
        <w:autoSpaceDN w:val="0"/>
        <w:adjustRightInd w:val="0"/>
        <w:ind w:left="360"/>
        <w:jc w:val="both"/>
        <w:rPr>
          <w:b/>
          <w:i/>
          <w:iCs/>
          <w:color w:val="000000"/>
        </w:rPr>
      </w:pPr>
      <w:r w:rsidRPr="00FE39D3">
        <w:rPr>
          <w:b/>
          <w:i/>
          <w:color w:val="000000"/>
        </w:rPr>
        <w:t xml:space="preserve">Dostupnost programů na podporu návratu Romů bez potřebné kvalifikace do systému vzdělávání v kraji, příklady dobré praxe. </w:t>
      </w:r>
    </w:p>
    <w:p w:rsidR="00451EEE" w:rsidRDefault="00451EEE" w:rsidP="00832445">
      <w:pPr>
        <w:autoSpaceDE w:val="0"/>
        <w:autoSpaceDN w:val="0"/>
        <w:adjustRightInd w:val="0"/>
        <w:jc w:val="both"/>
        <w:rPr>
          <w:b/>
          <w:i/>
          <w:color w:val="000000"/>
        </w:rPr>
      </w:pPr>
    </w:p>
    <w:p w:rsidR="00451EEE" w:rsidRPr="00FE39D3" w:rsidRDefault="00451EEE" w:rsidP="00832445">
      <w:pPr>
        <w:autoSpaceDE w:val="0"/>
        <w:autoSpaceDN w:val="0"/>
        <w:adjustRightInd w:val="0"/>
        <w:jc w:val="both"/>
        <w:rPr>
          <w:b/>
          <w:i/>
          <w:iCs/>
          <w:color w:val="000000"/>
        </w:rPr>
      </w:pPr>
      <w:r>
        <w:rPr>
          <w:b/>
          <w:i/>
          <w:color w:val="000000"/>
        </w:rPr>
        <w:t>V rámci ORP nejsou</w:t>
      </w:r>
      <w:r w:rsidRPr="00FE39D3">
        <w:rPr>
          <w:b/>
          <w:i/>
          <w:color w:val="000000"/>
        </w:rPr>
        <w:t xml:space="preserve"> </w:t>
      </w:r>
    </w:p>
    <w:p w:rsidR="00451EEE" w:rsidRDefault="00451EEE" w:rsidP="00832445">
      <w:pPr>
        <w:autoSpaceDE w:val="0"/>
        <w:autoSpaceDN w:val="0"/>
        <w:adjustRightInd w:val="0"/>
        <w:jc w:val="both"/>
        <w:rPr>
          <w:color w:val="000000"/>
        </w:rPr>
      </w:pPr>
    </w:p>
    <w:p w:rsidR="00451EEE" w:rsidRPr="00F54C8D" w:rsidRDefault="00451EEE" w:rsidP="00832445">
      <w:pPr>
        <w:autoSpaceDE w:val="0"/>
        <w:autoSpaceDN w:val="0"/>
        <w:adjustRightInd w:val="0"/>
        <w:jc w:val="both"/>
        <w:rPr>
          <w:color w:val="000000"/>
        </w:rPr>
      </w:pPr>
    </w:p>
    <w:p w:rsidR="00451EEE" w:rsidRPr="00BD7D7A" w:rsidRDefault="00451EEE" w:rsidP="00832445">
      <w:pPr>
        <w:autoSpaceDE w:val="0"/>
        <w:autoSpaceDN w:val="0"/>
        <w:adjustRightInd w:val="0"/>
        <w:jc w:val="both"/>
        <w:outlineLvl w:val="0"/>
        <w:rPr>
          <w:b/>
          <w:color w:val="000000"/>
        </w:rPr>
      </w:pPr>
      <w:r w:rsidRPr="00BD7D7A">
        <w:rPr>
          <w:b/>
          <w:color w:val="000000"/>
        </w:rPr>
        <w:t xml:space="preserve"> C. Sekundární vzdělávání</w:t>
      </w:r>
    </w:p>
    <w:p w:rsidR="00451EEE" w:rsidRPr="00F3215B" w:rsidRDefault="00451EEE" w:rsidP="00832445">
      <w:pPr>
        <w:autoSpaceDE w:val="0"/>
        <w:autoSpaceDN w:val="0"/>
        <w:adjustRightInd w:val="0"/>
        <w:jc w:val="both"/>
        <w:rPr>
          <w:color w:val="000000"/>
        </w:rPr>
      </w:pPr>
    </w:p>
    <w:p w:rsidR="00451EEE" w:rsidRPr="004E63DB" w:rsidRDefault="00451EEE" w:rsidP="004E0B7E">
      <w:pPr>
        <w:numPr>
          <w:ilvl w:val="3"/>
          <w:numId w:val="42"/>
        </w:numPr>
        <w:tabs>
          <w:tab w:val="clear" w:pos="2880"/>
          <w:tab w:val="num" w:pos="360"/>
        </w:tabs>
        <w:autoSpaceDE w:val="0"/>
        <w:autoSpaceDN w:val="0"/>
        <w:adjustRightInd w:val="0"/>
        <w:ind w:left="360"/>
        <w:jc w:val="both"/>
        <w:rPr>
          <w:b/>
          <w:i/>
          <w:iCs/>
          <w:color w:val="000000"/>
        </w:rPr>
      </w:pPr>
      <w:r w:rsidRPr="00BD7D7A">
        <w:rPr>
          <w:b/>
          <w:i/>
          <w:color w:val="000000"/>
        </w:rPr>
        <w:t xml:space="preserve">Zhodnocení účasti romských studentů </w:t>
      </w:r>
      <w:r>
        <w:rPr>
          <w:b/>
          <w:i/>
          <w:color w:val="000000"/>
        </w:rPr>
        <w:t xml:space="preserve">ve </w:t>
      </w:r>
      <w:r w:rsidRPr="00BD7D7A">
        <w:rPr>
          <w:b/>
          <w:i/>
          <w:color w:val="000000"/>
        </w:rPr>
        <w:t xml:space="preserve">středoškolském vzdělávání v kraji, identifikace překážek </w:t>
      </w:r>
      <w:r>
        <w:rPr>
          <w:b/>
          <w:i/>
          <w:color w:val="000000"/>
        </w:rPr>
        <w:t xml:space="preserve">v </w:t>
      </w:r>
      <w:r w:rsidRPr="00BD7D7A">
        <w:rPr>
          <w:b/>
          <w:i/>
          <w:color w:val="000000"/>
        </w:rPr>
        <w:t xml:space="preserve">přechodu ze ZŠ na SŠ.  </w:t>
      </w:r>
    </w:p>
    <w:p w:rsidR="00451EEE" w:rsidRDefault="00451EEE" w:rsidP="00832445">
      <w:pPr>
        <w:autoSpaceDE w:val="0"/>
        <w:autoSpaceDN w:val="0"/>
        <w:adjustRightInd w:val="0"/>
        <w:jc w:val="both"/>
        <w:rPr>
          <w:b/>
          <w:i/>
          <w:color w:val="000000"/>
        </w:rPr>
      </w:pPr>
    </w:p>
    <w:p w:rsidR="00451EEE" w:rsidRPr="00D956A1" w:rsidRDefault="00451EEE" w:rsidP="00D956A1">
      <w:pPr>
        <w:autoSpaceDE w:val="0"/>
        <w:autoSpaceDN w:val="0"/>
        <w:adjustRightInd w:val="0"/>
        <w:jc w:val="both"/>
        <w:rPr>
          <w:iCs/>
          <w:color w:val="000000"/>
        </w:rPr>
      </w:pPr>
      <w:r w:rsidRPr="00983A27">
        <w:rPr>
          <w:color w:val="000000"/>
        </w:rPr>
        <w:t>Tuto oblast můžeme zhodnotit těžko, střední škola, kterou Město Semily zřizuje, je ZŠ a SŠ waldorfská, která je svým zaměřením a způsobem výuky odlišná od běžného druhu školy</w:t>
      </w:r>
    </w:p>
    <w:p w:rsidR="00451EEE" w:rsidRPr="00DB6231" w:rsidRDefault="00451EEE" w:rsidP="00D956A1">
      <w:pPr>
        <w:tabs>
          <w:tab w:val="left" w:pos="180"/>
        </w:tabs>
        <w:autoSpaceDE w:val="0"/>
        <w:autoSpaceDN w:val="0"/>
        <w:adjustRightInd w:val="0"/>
        <w:ind w:left="176" w:hanging="176"/>
        <w:rPr>
          <w:b/>
          <w:iCs/>
          <w:u w:val="single"/>
        </w:rPr>
      </w:pPr>
      <w:r w:rsidRPr="00DB6231">
        <w:rPr>
          <w:b/>
          <w:iCs/>
          <w:u w:val="single"/>
        </w:rPr>
        <w:t>Tanvald</w:t>
      </w:r>
      <w:r>
        <w:rPr>
          <w:b/>
          <w:iCs/>
          <w:u w:val="single"/>
        </w:rPr>
        <w:br/>
      </w:r>
    </w:p>
    <w:p w:rsidR="00451EEE" w:rsidRPr="00BD7D7A" w:rsidRDefault="00451EEE" w:rsidP="00A16E00">
      <w:pPr>
        <w:autoSpaceDE w:val="0"/>
        <w:autoSpaceDN w:val="0"/>
        <w:adjustRightInd w:val="0"/>
        <w:jc w:val="both"/>
        <w:outlineLvl w:val="0"/>
        <w:rPr>
          <w:b/>
          <w:color w:val="000000"/>
        </w:rPr>
      </w:pPr>
      <w:r>
        <w:rPr>
          <w:b/>
          <w:color w:val="000000"/>
        </w:rPr>
        <w:t xml:space="preserve">A. </w:t>
      </w:r>
      <w:r w:rsidRPr="00BD7D7A">
        <w:rPr>
          <w:b/>
          <w:color w:val="000000"/>
        </w:rPr>
        <w:t>Oblast včasné péče a předškolní výchovy</w:t>
      </w:r>
    </w:p>
    <w:p w:rsidR="00451EEE" w:rsidRPr="007E2580" w:rsidRDefault="00451EEE" w:rsidP="00A16E00">
      <w:pPr>
        <w:autoSpaceDE w:val="0"/>
        <w:autoSpaceDN w:val="0"/>
        <w:adjustRightInd w:val="0"/>
        <w:ind w:left="540"/>
        <w:jc w:val="both"/>
        <w:outlineLvl w:val="0"/>
        <w:rPr>
          <w:color w:val="000000"/>
        </w:rPr>
      </w:pPr>
    </w:p>
    <w:p w:rsidR="00451EEE" w:rsidRPr="00FE39D3" w:rsidRDefault="00451EEE" w:rsidP="004E0B7E">
      <w:pPr>
        <w:numPr>
          <w:ilvl w:val="3"/>
          <w:numId w:val="40"/>
        </w:numPr>
        <w:tabs>
          <w:tab w:val="num" w:pos="180"/>
        </w:tabs>
        <w:autoSpaceDE w:val="0"/>
        <w:autoSpaceDN w:val="0"/>
        <w:adjustRightInd w:val="0"/>
        <w:spacing w:before="120"/>
        <w:ind w:left="176" w:hanging="357"/>
        <w:jc w:val="both"/>
        <w:rPr>
          <w:b/>
          <w:bCs/>
          <w:i/>
          <w:u w:val="single"/>
        </w:rPr>
      </w:pPr>
      <w:r w:rsidRPr="00FE39D3">
        <w:rPr>
          <w:b/>
          <w:i/>
          <w:color w:val="000000"/>
        </w:rPr>
        <w:t>Zhodnocení dostupnosti programů včasné péče a mateřských školek pro obyvatele sociálně vyloučených romských lokalit a identifikace základních bariér v přístupu k předškolnímu vzdělávání</w:t>
      </w:r>
      <w:r>
        <w:rPr>
          <w:b/>
          <w:i/>
          <w:color w:val="000000"/>
        </w:rPr>
        <w:t>:</w:t>
      </w:r>
      <w:r w:rsidRPr="00FE39D3">
        <w:rPr>
          <w:b/>
          <w:i/>
          <w:color w:val="000000"/>
        </w:rPr>
        <w:t xml:space="preserve"> </w:t>
      </w:r>
    </w:p>
    <w:p w:rsidR="00451EEE" w:rsidRPr="009B4031" w:rsidRDefault="00451EEE" w:rsidP="004E0B7E">
      <w:pPr>
        <w:numPr>
          <w:ilvl w:val="4"/>
          <w:numId w:val="40"/>
        </w:numPr>
        <w:tabs>
          <w:tab w:val="clear" w:pos="3600"/>
          <w:tab w:val="num" w:pos="567"/>
        </w:tabs>
        <w:autoSpaceDE w:val="0"/>
        <w:autoSpaceDN w:val="0"/>
        <w:adjustRightInd w:val="0"/>
        <w:spacing w:before="120"/>
        <w:ind w:left="540"/>
        <w:jc w:val="both"/>
        <w:rPr>
          <w:bCs/>
          <w:u w:val="single"/>
        </w:rPr>
      </w:pPr>
      <w:r w:rsidRPr="00D8702F">
        <w:rPr>
          <w:color w:val="000000"/>
        </w:rPr>
        <w:t>kapacit</w:t>
      </w:r>
      <w:r>
        <w:rPr>
          <w:color w:val="000000"/>
        </w:rPr>
        <w:t>a</w:t>
      </w:r>
      <w:r w:rsidRPr="00D8702F">
        <w:rPr>
          <w:color w:val="000000"/>
        </w:rPr>
        <w:t xml:space="preserve"> zařízení</w:t>
      </w:r>
      <w:r>
        <w:rPr>
          <w:color w:val="000000"/>
        </w:rPr>
        <w:t xml:space="preserve">, </w:t>
      </w:r>
      <w:r w:rsidRPr="00D8702F">
        <w:rPr>
          <w:color w:val="000000"/>
        </w:rPr>
        <w:t>místní dostupnost zařízení včasné péče a předškolního vzdělávání</w:t>
      </w:r>
      <w:r>
        <w:rPr>
          <w:color w:val="000000"/>
        </w:rPr>
        <w:t>;</w:t>
      </w:r>
    </w:p>
    <w:p w:rsidR="00451EEE" w:rsidRPr="00A16E00" w:rsidRDefault="00451EEE" w:rsidP="00A16E00">
      <w:pPr>
        <w:numPr>
          <w:ilvl w:val="0"/>
          <w:numId w:val="60"/>
        </w:numPr>
        <w:autoSpaceDE w:val="0"/>
        <w:autoSpaceDN w:val="0"/>
        <w:adjustRightInd w:val="0"/>
        <w:spacing w:before="120"/>
        <w:jc w:val="both"/>
        <w:rPr>
          <w:bCs/>
          <w:u w:val="single"/>
        </w:rPr>
      </w:pPr>
      <w:r w:rsidRPr="00A16E00">
        <w:rPr>
          <w:bCs/>
        </w:rPr>
        <w:t>v oblasti je dostatečná kapacita MŠ, dopravní obslužnost je vyhovující.</w:t>
      </w:r>
    </w:p>
    <w:p w:rsidR="00451EEE" w:rsidRPr="001F702D" w:rsidRDefault="00451EEE" w:rsidP="00A16E00">
      <w:pPr>
        <w:autoSpaceDE w:val="0"/>
        <w:autoSpaceDN w:val="0"/>
        <w:adjustRightInd w:val="0"/>
        <w:spacing w:before="120"/>
        <w:ind w:left="540"/>
        <w:jc w:val="both"/>
        <w:rPr>
          <w:bCs/>
          <w:u w:val="single"/>
        </w:rPr>
      </w:pPr>
    </w:p>
    <w:p w:rsidR="00451EEE" w:rsidRPr="009B4031" w:rsidRDefault="00451EEE" w:rsidP="004E0B7E">
      <w:pPr>
        <w:numPr>
          <w:ilvl w:val="4"/>
          <w:numId w:val="40"/>
        </w:numPr>
        <w:tabs>
          <w:tab w:val="clear" w:pos="3600"/>
          <w:tab w:val="num" w:pos="567"/>
        </w:tabs>
        <w:autoSpaceDE w:val="0"/>
        <w:autoSpaceDN w:val="0"/>
        <w:adjustRightInd w:val="0"/>
        <w:spacing w:before="120"/>
        <w:ind w:left="540"/>
        <w:jc w:val="both"/>
        <w:rPr>
          <w:bCs/>
          <w:u w:val="single"/>
        </w:rPr>
      </w:pPr>
      <w:r>
        <w:rPr>
          <w:color w:val="000000"/>
        </w:rPr>
        <w:t>obsazení mateřských školek z hlediska etnicity (výskyt segregovaných „romských“ školek v kraji), postoj jejich zřizovatelů a místních samospráv k tomuto problému</w:t>
      </w:r>
      <w:r>
        <w:rPr>
          <w:color w:val="000000"/>
        </w:rPr>
        <w:br/>
        <w:t xml:space="preserve">(je zde vyvíjena činnost k řešení problému?); </w:t>
      </w:r>
    </w:p>
    <w:p w:rsidR="00451EEE" w:rsidRPr="00A16E00" w:rsidRDefault="00451EEE" w:rsidP="00A16E00">
      <w:pPr>
        <w:autoSpaceDE w:val="0"/>
        <w:autoSpaceDN w:val="0"/>
        <w:adjustRightInd w:val="0"/>
        <w:spacing w:before="120"/>
        <w:jc w:val="both"/>
      </w:pPr>
      <w:r w:rsidRPr="00A16E00">
        <w:t xml:space="preserve">    -ve spádové oblasti Tanvald nejsou etnicky homogenní mateřské školky. Rozhodnutím  </w:t>
      </w:r>
    </w:p>
    <w:p w:rsidR="00451EEE" w:rsidRPr="00A16E00" w:rsidRDefault="00451EEE" w:rsidP="00A16E00">
      <w:pPr>
        <w:autoSpaceDE w:val="0"/>
        <w:autoSpaceDN w:val="0"/>
        <w:adjustRightInd w:val="0"/>
        <w:spacing w:before="120"/>
        <w:jc w:val="both"/>
      </w:pPr>
      <w:r w:rsidRPr="00A16E00">
        <w:t xml:space="preserve">     samosprávy je zaručeno přijetí všech romských dětí, kteří splňují podmínky pro přijetí,</w:t>
      </w:r>
    </w:p>
    <w:p w:rsidR="00451EEE" w:rsidRPr="00A16E00" w:rsidRDefault="00451EEE" w:rsidP="00A16E00">
      <w:pPr>
        <w:autoSpaceDE w:val="0"/>
        <w:autoSpaceDN w:val="0"/>
        <w:adjustRightInd w:val="0"/>
        <w:spacing w:before="120"/>
        <w:jc w:val="both"/>
        <w:rPr>
          <w:bCs/>
          <w:u w:val="single"/>
        </w:rPr>
      </w:pPr>
      <w:r w:rsidRPr="00A16E00">
        <w:t xml:space="preserve">    (věk, trvalý pobyt).</w:t>
      </w:r>
    </w:p>
    <w:p w:rsidR="00451EEE" w:rsidRPr="001F702D" w:rsidRDefault="00451EEE" w:rsidP="00A16E00">
      <w:pPr>
        <w:autoSpaceDE w:val="0"/>
        <w:autoSpaceDN w:val="0"/>
        <w:adjustRightInd w:val="0"/>
        <w:spacing w:before="120"/>
        <w:ind w:left="540"/>
        <w:jc w:val="both"/>
        <w:rPr>
          <w:bCs/>
          <w:u w:val="single"/>
        </w:rPr>
      </w:pPr>
    </w:p>
    <w:p w:rsidR="00451EEE" w:rsidRPr="00A16E00" w:rsidRDefault="00451EEE" w:rsidP="004E0B7E">
      <w:pPr>
        <w:numPr>
          <w:ilvl w:val="4"/>
          <w:numId w:val="40"/>
        </w:numPr>
        <w:tabs>
          <w:tab w:val="clear" w:pos="3600"/>
          <w:tab w:val="num" w:pos="567"/>
        </w:tabs>
        <w:autoSpaceDE w:val="0"/>
        <w:autoSpaceDN w:val="0"/>
        <w:adjustRightInd w:val="0"/>
        <w:spacing w:before="120"/>
        <w:ind w:left="540"/>
        <w:jc w:val="both"/>
        <w:rPr>
          <w:bCs/>
          <w:u w:val="single"/>
        </w:rPr>
      </w:pPr>
      <w:r w:rsidRPr="00D8702F">
        <w:rPr>
          <w:color w:val="000000"/>
        </w:rPr>
        <w:t xml:space="preserve">postoj </w:t>
      </w:r>
      <w:r>
        <w:rPr>
          <w:color w:val="000000"/>
        </w:rPr>
        <w:t xml:space="preserve">a poptávka </w:t>
      </w:r>
      <w:r w:rsidRPr="00D8702F">
        <w:rPr>
          <w:color w:val="000000"/>
        </w:rPr>
        <w:t xml:space="preserve">romských rodičů </w:t>
      </w:r>
      <w:r>
        <w:rPr>
          <w:color w:val="000000"/>
        </w:rPr>
        <w:t>po</w:t>
      </w:r>
      <w:r w:rsidRPr="00D8702F">
        <w:rPr>
          <w:color w:val="000000"/>
        </w:rPr>
        <w:t xml:space="preserve"> včasné péči a předškolním vzdělávání;</w:t>
      </w:r>
    </w:p>
    <w:p w:rsidR="00451EEE" w:rsidRPr="00A16E00" w:rsidRDefault="00451EEE" w:rsidP="00A16E00">
      <w:pPr>
        <w:numPr>
          <w:ilvl w:val="0"/>
          <w:numId w:val="60"/>
        </w:numPr>
        <w:autoSpaceDE w:val="0"/>
        <w:autoSpaceDN w:val="0"/>
        <w:adjustRightInd w:val="0"/>
        <w:spacing w:before="120"/>
        <w:jc w:val="both"/>
        <w:rPr>
          <w:bCs/>
        </w:rPr>
      </w:pPr>
      <w:r w:rsidRPr="00A16E00">
        <w:rPr>
          <w:bCs/>
        </w:rPr>
        <w:t>Stále je řešena problematika nezájmu ze stran romských rodičů dítěte o nutnosti docházky jejich předškolních dětí do přípravných tříd MŠ.</w:t>
      </w:r>
    </w:p>
    <w:p w:rsidR="00451EEE" w:rsidRPr="009B4031" w:rsidRDefault="00451EEE" w:rsidP="00A16E00">
      <w:pPr>
        <w:autoSpaceDE w:val="0"/>
        <w:autoSpaceDN w:val="0"/>
        <w:adjustRightInd w:val="0"/>
        <w:spacing w:before="120"/>
        <w:ind w:left="540"/>
        <w:jc w:val="both"/>
        <w:rPr>
          <w:bCs/>
          <w:color w:val="FF0000"/>
          <w:u w:val="single"/>
        </w:rPr>
      </w:pPr>
    </w:p>
    <w:p w:rsidR="00451EEE" w:rsidRDefault="00451EEE" w:rsidP="004E0B7E">
      <w:pPr>
        <w:numPr>
          <w:ilvl w:val="4"/>
          <w:numId w:val="40"/>
        </w:numPr>
        <w:tabs>
          <w:tab w:val="clear" w:pos="3600"/>
          <w:tab w:val="num" w:pos="567"/>
        </w:tabs>
        <w:autoSpaceDE w:val="0"/>
        <w:autoSpaceDN w:val="0"/>
        <w:adjustRightInd w:val="0"/>
        <w:spacing w:before="120"/>
        <w:ind w:left="540"/>
        <w:jc w:val="both"/>
        <w:rPr>
          <w:color w:val="000000"/>
        </w:rPr>
      </w:pPr>
      <w:r w:rsidRPr="00D8702F">
        <w:rPr>
          <w:color w:val="000000"/>
        </w:rPr>
        <w:t>míra propojení vzdělávacích aktivit, poradenských služeb a sociálních služeb pro sociálně znevýhodněné děti</w:t>
      </w:r>
      <w:r>
        <w:rPr>
          <w:color w:val="000000"/>
        </w:rPr>
        <w:t xml:space="preserve"> v předškolním věku a jejich rodiče (tj. je uplatňován v této oblasti multidisciplinární přístup?).</w:t>
      </w:r>
    </w:p>
    <w:p w:rsidR="00451EEE" w:rsidRDefault="00451EEE" w:rsidP="00A16E00">
      <w:pPr>
        <w:tabs>
          <w:tab w:val="num" w:pos="180"/>
        </w:tabs>
        <w:autoSpaceDE w:val="0"/>
        <w:autoSpaceDN w:val="0"/>
        <w:adjustRightInd w:val="0"/>
        <w:ind w:left="180"/>
        <w:jc w:val="both"/>
        <w:rPr>
          <w:color w:val="000000"/>
        </w:rPr>
      </w:pPr>
      <w:r>
        <w:rPr>
          <w:color w:val="000000"/>
        </w:rPr>
        <w:t xml:space="preserve">               </w:t>
      </w:r>
    </w:p>
    <w:p w:rsidR="00451EEE" w:rsidRDefault="00451EEE" w:rsidP="00A16E00">
      <w:pPr>
        <w:tabs>
          <w:tab w:val="num" w:pos="180"/>
        </w:tabs>
        <w:autoSpaceDE w:val="0"/>
        <w:autoSpaceDN w:val="0"/>
        <w:adjustRightInd w:val="0"/>
        <w:ind w:left="180"/>
        <w:jc w:val="both"/>
        <w:rPr>
          <w:bCs/>
        </w:rPr>
      </w:pPr>
      <w:r>
        <w:rPr>
          <w:bCs/>
        </w:rPr>
        <w:t>Neeviduje se.</w:t>
      </w:r>
    </w:p>
    <w:p w:rsidR="00451EEE" w:rsidRDefault="00451EEE" w:rsidP="00A16E00">
      <w:pPr>
        <w:tabs>
          <w:tab w:val="num" w:pos="180"/>
        </w:tabs>
        <w:autoSpaceDE w:val="0"/>
        <w:autoSpaceDN w:val="0"/>
        <w:adjustRightInd w:val="0"/>
        <w:jc w:val="both"/>
        <w:rPr>
          <w:bCs/>
        </w:rPr>
      </w:pPr>
    </w:p>
    <w:p w:rsidR="00451EEE" w:rsidRDefault="00451EEE" w:rsidP="00A16E00">
      <w:pPr>
        <w:tabs>
          <w:tab w:val="num" w:pos="180"/>
        </w:tabs>
        <w:autoSpaceDE w:val="0"/>
        <w:autoSpaceDN w:val="0"/>
        <w:adjustRightInd w:val="0"/>
        <w:ind w:left="180"/>
        <w:jc w:val="both"/>
        <w:rPr>
          <w:bCs/>
        </w:rPr>
      </w:pPr>
    </w:p>
    <w:p w:rsidR="00451EEE" w:rsidRPr="009B4031" w:rsidRDefault="00451EEE" w:rsidP="004E0B7E">
      <w:pPr>
        <w:numPr>
          <w:ilvl w:val="3"/>
          <w:numId w:val="51"/>
        </w:numPr>
        <w:tabs>
          <w:tab w:val="clear" w:pos="2880"/>
          <w:tab w:val="num" w:pos="180"/>
        </w:tabs>
        <w:autoSpaceDE w:val="0"/>
        <w:autoSpaceDN w:val="0"/>
        <w:adjustRightInd w:val="0"/>
        <w:ind w:left="180"/>
        <w:jc w:val="both"/>
        <w:rPr>
          <w:b/>
          <w:bCs/>
          <w:i/>
          <w:u w:val="single"/>
        </w:rPr>
      </w:pPr>
      <w:r w:rsidRPr="00FE39D3">
        <w:rPr>
          <w:b/>
          <w:i/>
          <w:color w:val="000000"/>
        </w:rPr>
        <w:t xml:space="preserve">Dostupnost přípravných ročníků v kraji, identifikace základních bariér v přístupu k nim (posouzení jejich kapacity; </w:t>
      </w:r>
      <w:r>
        <w:rPr>
          <w:b/>
          <w:i/>
          <w:color w:val="000000"/>
        </w:rPr>
        <w:t>zájem romských r</w:t>
      </w:r>
      <w:r w:rsidRPr="00FE39D3">
        <w:rPr>
          <w:b/>
          <w:i/>
          <w:color w:val="000000"/>
        </w:rPr>
        <w:t xml:space="preserve">odičů </w:t>
      </w:r>
      <w:r>
        <w:rPr>
          <w:b/>
          <w:i/>
          <w:color w:val="000000"/>
        </w:rPr>
        <w:t xml:space="preserve">o </w:t>
      </w:r>
      <w:r w:rsidRPr="00FE39D3">
        <w:rPr>
          <w:b/>
          <w:i/>
          <w:color w:val="000000"/>
        </w:rPr>
        <w:t>jejich využívání, kvalita výuky</w:t>
      </w:r>
      <w:r w:rsidRPr="00FE39D3">
        <w:rPr>
          <w:b/>
          <w:i/>
        </w:rPr>
        <w:t xml:space="preserve">). </w:t>
      </w:r>
    </w:p>
    <w:p w:rsidR="00451EEE" w:rsidRDefault="00451EEE" w:rsidP="00A16E00">
      <w:pPr>
        <w:autoSpaceDE w:val="0"/>
        <w:autoSpaceDN w:val="0"/>
        <w:adjustRightInd w:val="0"/>
        <w:jc w:val="both"/>
        <w:rPr>
          <w:b/>
          <w:bCs/>
          <w:i/>
          <w:u w:val="single"/>
        </w:rPr>
      </w:pPr>
    </w:p>
    <w:p w:rsidR="00451EEE" w:rsidRDefault="00451EEE" w:rsidP="00A16E00">
      <w:pPr>
        <w:autoSpaceDE w:val="0"/>
        <w:autoSpaceDN w:val="0"/>
        <w:adjustRightInd w:val="0"/>
        <w:jc w:val="both"/>
        <w:rPr>
          <w:b/>
          <w:bCs/>
          <w:i/>
          <w:u w:val="single"/>
        </w:rPr>
      </w:pPr>
    </w:p>
    <w:p w:rsidR="00451EEE" w:rsidRPr="00A16E00" w:rsidRDefault="00451EEE" w:rsidP="00A16E00">
      <w:pPr>
        <w:numPr>
          <w:ilvl w:val="0"/>
          <w:numId w:val="60"/>
        </w:numPr>
        <w:autoSpaceDE w:val="0"/>
        <w:autoSpaceDN w:val="0"/>
        <w:adjustRightInd w:val="0"/>
        <w:jc w:val="both"/>
        <w:rPr>
          <w:bCs/>
        </w:rPr>
      </w:pPr>
      <w:r w:rsidRPr="00A16E00">
        <w:rPr>
          <w:bCs/>
        </w:rPr>
        <w:t>Ve spádové oblasti Tanvald je zájem romských rodičů o využívání přípravných ročníků  minimální. Zřízení přípravného ročníku je zaneseno v Komunitním plánu 2011 – 2015.</w:t>
      </w:r>
    </w:p>
    <w:p w:rsidR="00451EEE" w:rsidRPr="00F25147" w:rsidRDefault="00451EEE" w:rsidP="00A16E00">
      <w:pPr>
        <w:autoSpaceDE w:val="0"/>
        <w:autoSpaceDN w:val="0"/>
        <w:adjustRightInd w:val="0"/>
        <w:jc w:val="both"/>
        <w:rPr>
          <w:b/>
          <w:bCs/>
          <w:i/>
          <w:color w:val="FF0000"/>
          <w:u w:val="single"/>
        </w:rPr>
      </w:pPr>
    </w:p>
    <w:p w:rsidR="00451EEE" w:rsidRDefault="00451EEE" w:rsidP="00A16E00">
      <w:pPr>
        <w:autoSpaceDE w:val="0"/>
        <w:autoSpaceDN w:val="0"/>
        <w:adjustRightInd w:val="0"/>
        <w:jc w:val="both"/>
        <w:rPr>
          <w:b/>
          <w:bCs/>
          <w:i/>
          <w:u w:val="single"/>
        </w:rPr>
      </w:pPr>
    </w:p>
    <w:p w:rsidR="00451EEE" w:rsidRPr="00FE39D3" w:rsidRDefault="00451EEE" w:rsidP="00A16E00">
      <w:pPr>
        <w:autoSpaceDE w:val="0"/>
        <w:autoSpaceDN w:val="0"/>
        <w:adjustRightInd w:val="0"/>
        <w:jc w:val="both"/>
        <w:rPr>
          <w:b/>
          <w:bCs/>
          <w:i/>
          <w:u w:val="single"/>
        </w:rPr>
      </w:pPr>
    </w:p>
    <w:p w:rsidR="00451EEE" w:rsidRPr="002E748D" w:rsidRDefault="00451EEE" w:rsidP="00A16E00">
      <w:pPr>
        <w:autoSpaceDE w:val="0"/>
        <w:autoSpaceDN w:val="0"/>
        <w:adjustRightInd w:val="0"/>
        <w:spacing w:before="120"/>
        <w:ind w:left="180"/>
        <w:jc w:val="both"/>
        <w:rPr>
          <w:color w:val="000000"/>
          <w:sz w:val="20"/>
          <w:szCs w:val="20"/>
        </w:rPr>
      </w:pPr>
      <w:r w:rsidRPr="002E748D">
        <w:rPr>
          <w:b/>
          <w:sz w:val="20"/>
          <w:szCs w:val="20"/>
        </w:rPr>
        <w:t>Tabulka č.</w:t>
      </w:r>
      <w:r>
        <w:rPr>
          <w:b/>
          <w:sz w:val="20"/>
          <w:szCs w:val="20"/>
        </w:rPr>
        <w:t>2</w:t>
      </w:r>
      <w:r w:rsidRPr="002E748D">
        <w:rPr>
          <w:sz w:val="20"/>
          <w:szCs w:val="20"/>
        </w:rPr>
        <w:t xml:space="preserve"> Přehled vzdělávacích zařízení zřizujících přípravné ročníky</w:t>
      </w:r>
      <w:r>
        <w:rPr>
          <w:sz w:val="20"/>
          <w:szCs w:val="20"/>
        </w:rPr>
        <w:t xml:space="preserve"> v roce 2012 </w:t>
      </w:r>
    </w:p>
    <w:tbl>
      <w:tblPr>
        <w:tblW w:w="8820" w:type="dxa"/>
        <w:tblInd w:w="250" w:type="dxa"/>
        <w:tblCellMar>
          <w:left w:w="70" w:type="dxa"/>
          <w:right w:w="70" w:type="dxa"/>
        </w:tblCellMar>
        <w:tblLook w:val="0000"/>
      </w:tblPr>
      <w:tblGrid>
        <w:gridCol w:w="1440"/>
        <w:gridCol w:w="1800"/>
        <w:gridCol w:w="3060"/>
        <w:gridCol w:w="2520"/>
      </w:tblGrid>
      <w:tr w:rsidR="00451EEE" w:rsidRPr="00F3215B">
        <w:trPr>
          <w:trHeight w:val="607"/>
        </w:trPr>
        <w:tc>
          <w:tcPr>
            <w:tcW w:w="14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r w:rsidRPr="002E1533">
              <w:rPr>
                <w:b/>
                <w:sz w:val="22"/>
                <w:szCs w:val="22"/>
              </w:rPr>
              <w:t>Název zařízení</w:t>
            </w:r>
          </w:p>
        </w:tc>
        <w:tc>
          <w:tcPr>
            <w:tcW w:w="1800" w:type="dxa"/>
            <w:tcBorders>
              <w:top w:val="single" w:sz="8" w:space="0" w:color="000000"/>
              <w:left w:val="nil"/>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r w:rsidRPr="002E1533">
              <w:rPr>
                <w:b/>
                <w:sz w:val="22"/>
                <w:szCs w:val="22"/>
              </w:rPr>
              <w:t>Sídlo zařízení</w:t>
            </w:r>
          </w:p>
        </w:tc>
        <w:tc>
          <w:tcPr>
            <w:tcW w:w="3060" w:type="dxa"/>
            <w:tcBorders>
              <w:top w:val="single" w:sz="8" w:space="0" w:color="000000"/>
              <w:left w:val="nil"/>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r w:rsidRPr="002E1533">
              <w:rPr>
                <w:b/>
                <w:sz w:val="22"/>
                <w:szCs w:val="22"/>
              </w:rPr>
              <w:t>Počet přípravných ročníků</w:t>
            </w:r>
          </w:p>
        </w:tc>
        <w:tc>
          <w:tcPr>
            <w:tcW w:w="2520" w:type="dxa"/>
            <w:tcBorders>
              <w:top w:val="single" w:sz="8" w:space="0" w:color="000000"/>
              <w:left w:val="nil"/>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r w:rsidRPr="002E1533">
              <w:rPr>
                <w:b/>
                <w:sz w:val="22"/>
                <w:szCs w:val="22"/>
              </w:rPr>
              <w:t>Počet dětí, které se v nich vzdělávají</w:t>
            </w:r>
          </w:p>
        </w:tc>
      </w:tr>
      <w:tr w:rsidR="00451EEE" w:rsidRPr="00F3215B">
        <w:trPr>
          <w:trHeight w:val="607"/>
        </w:trPr>
        <w:tc>
          <w:tcPr>
            <w:tcW w:w="14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p>
        </w:tc>
        <w:tc>
          <w:tcPr>
            <w:tcW w:w="1800" w:type="dxa"/>
            <w:tcBorders>
              <w:top w:val="single" w:sz="8" w:space="0" w:color="000000"/>
              <w:left w:val="nil"/>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p>
        </w:tc>
        <w:tc>
          <w:tcPr>
            <w:tcW w:w="3060" w:type="dxa"/>
            <w:tcBorders>
              <w:top w:val="single" w:sz="8" w:space="0" w:color="000000"/>
              <w:left w:val="nil"/>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p>
        </w:tc>
        <w:tc>
          <w:tcPr>
            <w:tcW w:w="2520" w:type="dxa"/>
            <w:tcBorders>
              <w:top w:val="single" w:sz="8" w:space="0" w:color="000000"/>
              <w:left w:val="nil"/>
              <w:bottom w:val="single" w:sz="8" w:space="0" w:color="000000"/>
              <w:right w:val="single" w:sz="8" w:space="0" w:color="000000"/>
            </w:tcBorders>
            <w:shd w:val="clear" w:color="auto" w:fill="D9D9D9"/>
            <w:vAlign w:val="center"/>
          </w:tcPr>
          <w:p w:rsidR="00451EEE" w:rsidRPr="002E1533" w:rsidRDefault="00451EEE" w:rsidP="002C5922">
            <w:pPr>
              <w:ind w:left="180"/>
              <w:jc w:val="center"/>
              <w:rPr>
                <w:b/>
                <w:sz w:val="22"/>
                <w:szCs w:val="22"/>
              </w:rPr>
            </w:pPr>
          </w:p>
        </w:tc>
      </w:tr>
      <w:tr w:rsidR="00451EEE" w:rsidRPr="00F3215B">
        <w:trPr>
          <w:trHeight w:val="288"/>
        </w:trPr>
        <w:tc>
          <w:tcPr>
            <w:tcW w:w="1440" w:type="dxa"/>
            <w:tcBorders>
              <w:top w:val="nil"/>
              <w:left w:val="single" w:sz="8" w:space="0" w:color="000000"/>
              <w:bottom w:val="single" w:sz="8" w:space="0" w:color="000000"/>
              <w:right w:val="single" w:sz="8" w:space="0" w:color="000000"/>
            </w:tcBorders>
            <w:vAlign w:val="bottom"/>
          </w:tcPr>
          <w:p w:rsidR="00451EEE" w:rsidRPr="002E1533" w:rsidRDefault="00451EEE" w:rsidP="002C5922">
            <w:pPr>
              <w:ind w:left="180"/>
              <w:rPr>
                <w:sz w:val="22"/>
                <w:szCs w:val="22"/>
              </w:rPr>
            </w:pPr>
          </w:p>
        </w:tc>
        <w:tc>
          <w:tcPr>
            <w:tcW w:w="1800" w:type="dxa"/>
            <w:tcBorders>
              <w:top w:val="nil"/>
              <w:left w:val="nil"/>
              <w:bottom w:val="single" w:sz="8" w:space="0" w:color="000000"/>
              <w:right w:val="single" w:sz="8" w:space="0" w:color="000000"/>
            </w:tcBorders>
            <w:vAlign w:val="bottom"/>
          </w:tcPr>
          <w:p w:rsidR="00451EEE" w:rsidRPr="002E1533" w:rsidRDefault="00451EEE" w:rsidP="002C5922">
            <w:pPr>
              <w:ind w:left="180"/>
              <w:rPr>
                <w:sz w:val="22"/>
                <w:szCs w:val="22"/>
              </w:rPr>
            </w:pPr>
          </w:p>
        </w:tc>
        <w:tc>
          <w:tcPr>
            <w:tcW w:w="3060" w:type="dxa"/>
            <w:tcBorders>
              <w:top w:val="nil"/>
              <w:left w:val="nil"/>
              <w:bottom w:val="single" w:sz="8" w:space="0" w:color="000000"/>
              <w:right w:val="single" w:sz="8" w:space="0" w:color="000000"/>
            </w:tcBorders>
            <w:vAlign w:val="bottom"/>
          </w:tcPr>
          <w:p w:rsidR="00451EEE" w:rsidRPr="002E1533" w:rsidRDefault="00451EEE" w:rsidP="002C5922">
            <w:pPr>
              <w:ind w:left="180"/>
              <w:rPr>
                <w:sz w:val="22"/>
                <w:szCs w:val="22"/>
              </w:rPr>
            </w:pPr>
          </w:p>
        </w:tc>
        <w:tc>
          <w:tcPr>
            <w:tcW w:w="2520" w:type="dxa"/>
            <w:tcBorders>
              <w:top w:val="nil"/>
              <w:left w:val="nil"/>
              <w:bottom w:val="single" w:sz="8" w:space="0" w:color="000000"/>
              <w:right w:val="single" w:sz="8" w:space="0" w:color="000000"/>
            </w:tcBorders>
            <w:vAlign w:val="bottom"/>
          </w:tcPr>
          <w:p w:rsidR="00451EEE" w:rsidRPr="002E1533" w:rsidRDefault="00451EEE" w:rsidP="002C5922">
            <w:pPr>
              <w:ind w:left="180"/>
              <w:rPr>
                <w:sz w:val="22"/>
                <w:szCs w:val="22"/>
              </w:rPr>
            </w:pPr>
          </w:p>
        </w:tc>
      </w:tr>
      <w:tr w:rsidR="00451EEE" w:rsidRPr="00F3215B">
        <w:trPr>
          <w:trHeight w:val="340"/>
        </w:trPr>
        <w:tc>
          <w:tcPr>
            <w:tcW w:w="1440" w:type="dxa"/>
            <w:tcBorders>
              <w:top w:val="nil"/>
              <w:left w:val="single" w:sz="8" w:space="0" w:color="000000"/>
              <w:bottom w:val="single" w:sz="8" w:space="0" w:color="000000"/>
              <w:right w:val="single" w:sz="8" w:space="0" w:color="000000"/>
            </w:tcBorders>
            <w:vAlign w:val="bottom"/>
          </w:tcPr>
          <w:p w:rsidR="00451EEE" w:rsidRPr="00F3215B" w:rsidRDefault="00451EEE" w:rsidP="002C5922">
            <w:pPr>
              <w:ind w:left="180"/>
            </w:pPr>
          </w:p>
        </w:tc>
        <w:tc>
          <w:tcPr>
            <w:tcW w:w="1800" w:type="dxa"/>
            <w:tcBorders>
              <w:top w:val="nil"/>
              <w:left w:val="nil"/>
              <w:bottom w:val="single" w:sz="8" w:space="0" w:color="000000"/>
              <w:right w:val="single" w:sz="8" w:space="0" w:color="000000"/>
            </w:tcBorders>
            <w:vAlign w:val="bottom"/>
          </w:tcPr>
          <w:p w:rsidR="00451EEE" w:rsidRPr="00F3215B" w:rsidRDefault="00451EEE" w:rsidP="002C5922">
            <w:pPr>
              <w:ind w:left="180"/>
              <w:jc w:val="center"/>
            </w:pPr>
          </w:p>
        </w:tc>
        <w:tc>
          <w:tcPr>
            <w:tcW w:w="3060" w:type="dxa"/>
            <w:tcBorders>
              <w:top w:val="nil"/>
              <w:left w:val="nil"/>
              <w:bottom w:val="single" w:sz="8" w:space="0" w:color="000000"/>
              <w:right w:val="single" w:sz="8" w:space="0" w:color="000000"/>
            </w:tcBorders>
            <w:vAlign w:val="bottom"/>
          </w:tcPr>
          <w:p w:rsidR="00451EEE" w:rsidRPr="00F3215B" w:rsidRDefault="00451EEE" w:rsidP="002C5922">
            <w:pPr>
              <w:ind w:left="180"/>
              <w:jc w:val="center"/>
            </w:pPr>
          </w:p>
        </w:tc>
        <w:tc>
          <w:tcPr>
            <w:tcW w:w="2520" w:type="dxa"/>
            <w:tcBorders>
              <w:top w:val="nil"/>
              <w:left w:val="nil"/>
              <w:bottom w:val="single" w:sz="8" w:space="0" w:color="000000"/>
              <w:right w:val="single" w:sz="8" w:space="0" w:color="000000"/>
            </w:tcBorders>
            <w:vAlign w:val="bottom"/>
          </w:tcPr>
          <w:p w:rsidR="00451EEE" w:rsidRPr="00F3215B" w:rsidRDefault="00451EEE" w:rsidP="002C5922">
            <w:pPr>
              <w:ind w:left="180"/>
              <w:jc w:val="center"/>
            </w:pPr>
          </w:p>
        </w:tc>
      </w:tr>
    </w:tbl>
    <w:p w:rsidR="00451EEE" w:rsidRDefault="00451EEE" w:rsidP="00A16E00">
      <w:pPr>
        <w:autoSpaceDE w:val="0"/>
        <w:autoSpaceDN w:val="0"/>
        <w:adjustRightInd w:val="0"/>
        <w:jc w:val="both"/>
        <w:outlineLvl w:val="0"/>
        <w:rPr>
          <w:color w:val="000000"/>
        </w:rPr>
      </w:pPr>
    </w:p>
    <w:p w:rsidR="00451EEE" w:rsidRPr="00BD7D7A" w:rsidRDefault="00451EEE" w:rsidP="00A16E00">
      <w:pPr>
        <w:autoSpaceDE w:val="0"/>
        <w:autoSpaceDN w:val="0"/>
        <w:adjustRightInd w:val="0"/>
        <w:jc w:val="both"/>
        <w:outlineLvl w:val="0"/>
        <w:rPr>
          <w:b/>
          <w:color w:val="000000"/>
        </w:rPr>
      </w:pPr>
      <w:r w:rsidRPr="00BD7D7A">
        <w:rPr>
          <w:b/>
          <w:color w:val="000000"/>
        </w:rPr>
        <w:t>B. Základní vzdělávání</w:t>
      </w:r>
    </w:p>
    <w:p w:rsidR="00451EEE" w:rsidRPr="00F3215B" w:rsidRDefault="00451EEE" w:rsidP="00A16E00">
      <w:pPr>
        <w:autoSpaceDE w:val="0"/>
        <w:autoSpaceDN w:val="0"/>
        <w:adjustRightInd w:val="0"/>
        <w:jc w:val="both"/>
        <w:rPr>
          <w:color w:val="000000"/>
        </w:rPr>
      </w:pPr>
    </w:p>
    <w:p w:rsidR="00451EEE" w:rsidRDefault="00451EEE" w:rsidP="004E0B7E">
      <w:pPr>
        <w:numPr>
          <w:ilvl w:val="3"/>
          <w:numId w:val="41"/>
        </w:numPr>
        <w:tabs>
          <w:tab w:val="clear" w:pos="2880"/>
          <w:tab w:val="num" w:pos="180"/>
        </w:tabs>
        <w:autoSpaceDE w:val="0"/>
        <w:autoSpaceDN w:val="0"/>
        <w:adjustRightInd w:val="0"/>
        <w:ind w:left="180"/>
        <w:jc w:val="both"/>
        <w:rPr>
          <w:b/>
          <w:i/>
          <w:color w:val="000000"/>
        </w:rPr>
      </w:pPr>
      <w:r w:rsidRPr="00FE39D3">
        <w:rPr>
          <w:b/>
          <w:i/>
          <w:color w:val="000000"/>
        </w:rPr>
        <w:t xml:space="preserve">Zhodnocení průběhu zápisů romských dětí do </w:t>
      </w:r>
      <w:r>
        <w:rPr>
          <w:b/>
          <w:i/>
          <w:color w:val="000000"/>
        </w:rPr>
        <w:t>základních škol (dále jen „</w:t>
      </w:r>
      <w:r w:rsidRPr="00FE39D3">
        <w:rPr>
          <w:b/>
          <w:i/>
          <w:color w:val="000000"/>
        </w:rPr>
        <w:t>ZŠ</w:t>
      </w:r>
      <w:r>
        <w:rPr>
          <w:b/>
          <w:i/>
          <w:color w:val="000000"/>
        </w:rPr>
        <w:t>“)</w:t>
      </w:r>
      <w:r w:rsidRPr="00FE39D3">
        <w:rPr>
          <w:b/>
          <w:i/>
          <w:color w:val="000000"/>
        </w:rPr>
        <w:t>, uplatňování specifických praktik škol a školských poradenských zařízení</w:t>
      </w:r>
      <w:r>
        <w:rPr>
          <w:b/>
          <w:i/>
          <w:color w:val="000000"/>
        </w:rPr>
        <w:t xml:space="preserve">. </w:t>
      </w:r>
    </w:p>
    <w:p w:rsidR="00451EEE" w:rsidRDefault="00451EEE" w:rsidP="00A16E00">
      <w:pPr>
        <w:autoSpaceDE w:val="0"/>
        <w:autoSpaceDN w:val="0"/>
        <w:adjustRightInd w:val="0"/>
        <w:jc w:val="both"/>
        <w:rPr>
          <w:b/>
          <w:i/>
          <w:color w:val="000000"/>
        </w:rPr>
      </w:pPr>
    </w:p>
    <w:p w:rsidR="00451EEE" w:rsidRDefault="00451EEE" w:rsidP="00A16E00">
      <w:pPr>
        <w:autoSpaceDE w:val="0"/>
        <w:autoSpaceDN w:val="0"/>
        <w:adjustRightInd w:val="0"/>
        <w:jc w:val="both"/>
        <w:rPr>
          <w:b/>
          <w:i/>
          <w:color w:val="000000"/>
        </w:rPr>
      </w:pPr>
    </w:p>
    <w:p w:rsidR="00451EEE" w:rsidRPr="00A16E00" w:rsidRDefault="00451EEE" w:rsidP="00A16E00">
      <w:pPr>
        <w:numPr>
          <w:ilvl w:val="0"/>
          <w:numId w:val="60"/>
        </w:numPr>
        <w:autoSpaceDE w:val="0"/>
        <w:autoSpaceDN w:val="0"/>
        <w:adjustRightInd w:val="0"/>
        <w:jc w:val="both"/>
      </w:pPr>
      <w:r w:rsidRPr="00A16E00">
        <w:t>Romské děti přicházejí k zápisu do prvních tříd základních škol, pokud zapisující pedagog neshledá u dítěte nedostatečné základní znalosti, je zapsáno do prvního ročníku.</w:t>
      </w:r>
    </w:p>
    <w:p w:rsidR="00451EEE" w:rsidRPr="00A16E00" w:rsidRDefault="00451EEE" w:rsidP="00A16E00">
      <w:pPr>
        <w:autoSpaceDE w:val="0"/>
        <w:autoSpaceDN w:val="0"/>
        <w:adjustRightInd w:val="0"/>
        <w:ind w:left="536"/>
        <w:jc w:val="both"/>
      </w:pPr>
      <w:r w:rsidRPr="00A16E00">
        <w:t>Jestliže pedagog shledá u dítěte nedostatečné znalosti, následuje vyšetření v pedagogicko – psychologické poradně, kde se rozhodne o odkladu školní docházky nebo zařazení do ZŠ Horní Tanvald.</w:t>
      </w:r>
    </w:p>
    <w:p w:rsidR="00451EEE" w:rsidRPr="00FE39D3" w:rsidRDefault="00451EEE" w:rsidP="00A16E00">
      <w:pPr>
        <w:autoSpaceDE w:val="0"/>
        <w:autoSpaceDN w:val="0"/>
        <w:adjustRightInd w:val="0"/>
        <w:jc w:val="both"/>
        <w:rPr>
          <w:b/>
          <w:i/>
          <w:color w:val="000000"/>
        </w:rPr>
      </w:pPr>
    </w:p>
    <w:p w:rsidR="00451EEE" w:rsidRPr="00F54C8D" w:rsidRDefault="00451EEE" w:rsidP="00A16E00">
      <w:pPr>
        <w:tabs>
          <w:tab w:val="num" w:pos="180"/>
        </w:tabs>
        <w:autoSpaceDE w:val="0"/>
        <w:autoSpaceDN w:val="0"/>
        <w:adjustRightInd w:val="0"/>
        <w:ind w:left="180"/>
        <w:jc w:val="both"/>
        <w:rPr>
          <w:color w:val="000000"/>
        </w:rPr>
      </w:pPr>
    </w:p>
    <w:p w:rsidR="00451EEE" w:rsidRPr="00FE39D3" w:rsidRDefault="00451EEE" w:rsidP="004E0B7E">
      <w:pPr>
        <w:numPr>
          <w:ilvl w:val="3"/>
          <w:numId w:val="41"/>
        </w:numPr>
        <w:tabs>
          <w:tab w:val="clear" w:pos="2880"/>
          <w:tab w:val="num" w:pos="180"/>
        </w:tabs>
        <w:autoSpaceDE w:val="0"/>
        <w:autoSpaceDN w:val="0"/>
        <w:adjustRightInd w:val="0"/>
        <w:ind w:left="180"/>
        <w:jc w:val="both"/>
        <w:rPr>
          <w:b/>
          <w:i/>
          <w:color w:val="000000"/>
        </w:rPr>
      </w:pPr>
      <w:r w:rsidRPr="00FE39D3">
        <w:rPr>
          <w:b/>
          <w:i/>
          <w:color w:val="000000"/>
        </w:rPr>
        <w:t xml:space="preserve">Existence </w:t>
      </w:r>
      <w:r>
        <w:rPr>
          <w:b/>
          <w:i/>
          <w:color w:val="000000"/>
        </w:rPr>
        <w:t>ZŠ</w:t>
      </w:r>
      <w:r w:rsidRPr="00FE39D3">
        <w:rPr>
          <w:b/>
          <w:i/>
          <w:color w:val="000000"/>
        </w:rPr>
        <w:t xml:space="preserve"> s vysokým podílem romských žáků</w:t>
      </w:r>
      <w:r>
        <w:rPr>
          <w:b/>
          <w:i/>
          <w:color w:val="000000"/>
        </w:rPr>
        <w:t xml:space="preserve"> </w:t>
      </w:r>
      <w:r w:rsidRPr="00FE39D3">
        <w:rPr>
          <w:b/>
          <w:i/>
          <w:color w:val="000000"/>
        </w:rPr>
        <w:t xml:space="preserve">v kraji, postoj zřizovatelů a místních samospráv k tomuto problému (je vyvíjena aktivita vedoucí k desegregaci?). </w:t>
      </w:r>
    </w:p>
    <w:p w:rsidR="00451EEE" w:rsidRDefault="00451EEE" w:rsidP="00A16E00">
      <w:pPr>
        <w:tabs>
          <w:tab w:val="num" w:pos="180"/>
        </w:tabs>
        <w:autoSpaceDE w:val="0"/>
        <w:autoSpaceDN w:val="0"/>
        <w:adjustRightInd w:val="0"/>
        <w:jc w:val="both"/>
        <w:rPr>
          <w:color w:val="000000"/>
        </w:rPr>
      </w:pPr>
    </w:p>
    <w:p w:rsidR="00451EEE" w:rsidRPr="00A16E00" w:rsidRDefault="00451EEE" w:rsidP="00A16E00">
      <w:pPr>
        <w:numPr>
          <w:ilvl w:val="0"/>
          <w:numId w:val="60"/>
        </w:numPr>
        <w:autoSpaceDE w:val="0"/>
        <w:autoSpaceDN w:val="0"/>
        <w:adjustRightInd w:val="0"/>
        <w:jc w:val="both"/>
      </w:pPr>
      <w:r w:rsidRPr="00A16E00">
        <w:t>V Základní škole Horní Tanvald, jejímž zřizovatelem je Krajský úřad Libereckého kraje jsou zavedeny speciální vzdělávací programy pro děti, pocházející ze sociokulturně znevýhodněného prostředí a kde lze v určité míře hovořit o vyšší koncentraci romských žáků. V této škole se praktikuje systém inkluzivního vzdělávání.</w:t>
      </w:r>
    </w:p>
    <w:p w:rsidR="00451EEE" w:rsidRPr="00F54C8D" w:rsidRDefault="00451EEE" w:rsidP="00A16E00">
      <w:pPr>
        <w:tabs>
          <w:tab w:val="num" w:pos="180"/>
        </w:tabs>
        <w:autoSpaceDE w:val="0"/>
        <w:autoSpaceDN w:val="0"/>
        <w:adjustRightInd w:val="0"/>
        <w:ind w:left="180"/>
        <w:jc w:val="both"/>
        <w:rPr>
          <w:color w:val="000000"/>
        </w:rPr>
      </w:pPr>
    </w:p>
    <w:p w:rsidR="00451EEE" w:rsidRDefault="00451EEE" w:rsidP="004E0B7E">
      <w:pPr>
        <w:numPr>
          <w:ilvl w:val="3"/>
          <w:numId w:val="41"/>
        </w:numPr>
        <w:tabs>
          <w:tab w:val="clear" w:pos="2880"/>
          <w:tab w:val="num" w:pos="180"/>
        </w:tabs>
        <w:autoSpaceDE w:val="0"/>
        <w:autoSpaceDN w:val="0"/>
        <w:adjustRightInd w:val="0"/>
        <w:ind w:left="180"/>
        <w:jc w:val="both"/>
        <w:rPr>
          <w:b/>
          <w:i/>
          <w:color w:val="000000"/>
        </w:rPr>
      </w:pPr>
      <w:r w:rsidRPr="00FE39D3">
        <w:rPr>
          <w:b/>
          <w:i/>
          <w:color w:val="000000"/>
        </w:rPr>
        <w:t>Zájem škol o využívání vyrovnávacích opatření dle ustanovení §</w:t>
      </w:r>
      <w:r>
        <w:rPr>
          <w:b/>
          <w:i/>
          <w:color w:val="000000"/>
        </w:rPr>
        <w:t xml:space="preserve"> </w:t>
      </w:r>
      <w:r w:rsidRPr="00FE39D3">
        <w:rPr>
          <w:b/>
          <w:i/>
          <w:color w:val="000000"/>
        </w:rPr>
        <w:t xml:space="preserve">1 odst. 1 vyhlášky </w:t>
      </w:r>
      <w:r>
        <w:rPr>
          <w:b/>
          <w:i/>
          <w:color w:val="000000"/>
        </w:rPr>
        <w:t xml:space="preserve">             </w:t>
      </w:r>
      <w:r w:rsidRPr="00FE39D3">
        <w:rPr>
          <w:b/>
          <w:i/>
          <w:color w:val="000000"/>
        </w:rPr>
        <w:t>č. 147/</w:t>
      </w:r>
      <w:r>
        <w:rPr>
          <w:b/>
          <w:i/>
          <w:color w:val="000000"/>
        </w:rPr>
        <w:t>2012</w:t>
      </w:r>
      <w:r w:rsidRPr="00FE39D3">
        <w:rPr>
          <w:b/>
          <w:i/>
          <w:color w:val="000000"/>
        </w:rPr>
        <w:t xml:space="preserve"> Sb. (zájem o využití asistentů pedagoga, propojení výuky s poradenskými službami, rozvoj alternativních programů ke zvýšení vzdělanostních šancí romských žáků – příklady dobré praxe v této oblasti); identifikace základních bariér, které školám </w:t>
      </w:r>
      <w:r>
        <w:rPr>
          <w:b/>
          <w:i/>
          <w:color w:val="000000"/>
        </w:rPr>
        <w:t xml:space="preserve">v tomto ohledu </w:t>
      </w:r>
      <w:r w:rsidRPr="00FE39D3">
        <w:rPr>
          <w:b/>
          <w:i/>
          <w:color w:val="000000"/>
        </w:rPr>
        <w:t xml:space="preserve">brání.  </w:t>
      </w:r>
    </w:p>
    <w:p w:rsidR="00451EEE" w:rsidRDefault="00451EEE" w:rsidP="00A16E00">
      <w:pPr>
        <w:autoSpaceDE w:val="0"/>
        <w:autoSpaceDN w:val="0"/>
        <w:adjustRightInd w:val="0"/>
        <w:ind w:left="180"/>
        <w:jc w:val="both"/>
        <w:rPr>
          <w:b/>
          <w:i/>
          <w:color w:val="000000"/>
        </w:rPr>
      </w:pPr>
    </w:p>
    <w:p w:rsidR="00451EEE" w:rsidRPr="00FE39D3" w:rsidRDefault="00451EEE" w:rsidP="00A16E00">
      <w:pPr>
        <w:autoSpaceDE w:val="0"/>
        <w:autoSpaceDN w:val="0"/>
        <w:adjustRightInd w:val="0"/>
        <w:ind w:left="180"/>
        <w:jc w:val="both"/>
        <w:rPr>
          <w:b/>
          <w:i/>
          <w:color w:val="000000"/>
        </w:rPr>
      </w:pPr>
    </w:p>
    <w:p w:rsidR="00451EEE" w:rsidRDefault="00451EEE" w:rsidP="00A16E00">
      <w:pPr>
        <w:autoSpaceDE w:val="0"/>
        <w:autoSpaceDN w:val="0"/>
        <w:adjustRightInd w:val="0"/>
        <w:jc w:val="both"/>
        <w:rPr>
          <w:b/>
          <w:color w:val="000000"/>
          <w:sz w:val="20"/>
          <w:szCs w:val="20"/>
        </w:rPr>
      </w:pPr>
    </w:p>
    <w:p w:rsidR="00451EEE" w:rsidRPr="00867C88" w:rsidRDefault="00451EEE" w:rsidP="00A16E00">
      <w:pPr>
        <w:autoSpaceDE w:val="0"/>
        <w:autoSpaceDN w:val="0"/>
        <w:adjustRightInd w:val="0"/>
        <w:jc w:val="both"/>
        <w:rPr>
          <w:color w:val="000000"/>
          <w:sz w:val="20"/>
          <w:szCs w:val="20"/>
        </w:rPr>
      </w:pPr>
      <w:r w:rsidRPr="00867C88">
        <w:rPr>
          <w:b/>
          <w:color w:val="000000"/>
          <w:sz w:val="20"/>
          <w:szCs w:val="20"/>
        </w:rPr>
        <w:t>Tabulka č</w:t>
      </w:r>
      <w:r>
        <w:rPr>
          <w:b/>
          <w:color w:val="000000"/>
          <w:sz w:val="20"/>
          <w:szCs w:val="20"/>
        </w:rPr>
        <w:t xml:space="preserve">. </w:t>
      </w:r>
      <w:r w:rsidRPr="00867C88">
        <w:rPr>
          <w:b/>
          <w:color w:val="000000"/>
          <w:sz w:val="20"/>
          <w:szCs w:val="20"/>
        </w:rPr>
        <w:t xml:space="preserve">3 </w:t>
      </w:r>
      <w:r w:rsidRPr="00867C88">
        <w:rPr>
          <w:color w:val="000000"/>
          <w:sz w:val="20"/>
          <w:szCs w:val="20"/>
        </w:rPr>
        <w:t xml:space="preserve">Počet asistentů pedagoga </w:t>
      </w:r>
      <w:r>
        <w:rPr>
          <w:color w:val="000000"/>
          <w:sz w:val="20"/>
          <w:szCs w:val="20"/>
        </w:rPr>
        <w:t xml:space="preserve">a jejich financování </w:t>
      </w:r>
      <w:r w:rsidRPr="00867C88">
        <w:rPr>
          <w:color w:val="000000"/>
          <w:sz w:val="20"/>
          <w:szCs w:val="20"/>
        </w:rPr>
        <w:t xml:space="preserve">v kraji </w:t>
      </w:r>
      <w:r>
        <w:rPr>
          <w:color w:val="000000"/>
          <w:sz w:val="20"/>
          <w:szCs w:val="20"/>
        </w:rPr>
        <w:t>v roce 2012</w:t>
      </w:r>
    </w:p>
    <w:tbl>
      <w:tblPr>
        <w:tblW w:w="9180" w:type="dxa"/>
        <w:tblLook w:val="00A0"/>
      </w:tblPr>
      <w:tblGrid>
        <w:gridCol w:w="1800"/>
        <w:gridCol w:w="1800"/>
        <w:gridCol w:w="1734"/>
        <w:gridCol w:w="1866"/>
        <w:gridCol w:w="1980"/>
      </w:tblGrid>
      <w:tr w:rsidR="00451EEE" w:rsidRPr="002E1533" w:rsidTr="00B76EC3">
        <w:trPr>
          <w:trHeight w:val="810"/>
        </w:trPr>
        <w:tc>
          <w:tcPr>
            <w:tcW w:w="1800" w:type="dxa"/>
          </w:tcPr>
          <w:p w:rsidR="00451EEE" w:rsidRPr="002E1533" w:rsidRDefault="00451EEE" w:rsidP="002C5922">
            <w:pPr>
              <w:jc w:val="center"/>
              <w:rPr>
                <w:b/>
                <w:sz w:val="22"/>
                <w:szCs w:val="22"/>
              </w:rPr>
            </w:pPr>
            <w:r w:rsidRPr="002E1533">
              <w:rPr>
                <w:b/>
                <w:sz w:val="22"/>
                <w:szCs w:val="22"/>
              </w:rPr>
              <w:t>Počet asistentů pedagoga MŠ</w:t>
            </w:r>
          </w:p>
        </w:tc>
        <w:tc>
          <w:tcPr>
            <w:tcW w:w="1800" w:type="dxa"/>
          </w:tcPr>
          <w:p w:rsidR="00451EEE" w:rsidRPr="002E1533" w:rsidRDefault="00451EEE" w:rsidP="002C5922">
            <w:pPr>
              <w:jc w:val="center"/>
              <w:rPr>
                <w:b/>
                <w:sz w:val="22"/>
                <w:szCs w:val="22"/>
              </w:rPr>
            </w:pPr>
            <w:r w:rsidRPr="002E1533">
              <w:rPr>
                <w:b/>
                <w:sz w:val="22"/>
                <w:szCs w:val="22"/>
              </w:rPr>
              <w:t>Počet asistentů pedagoga ZŠ</w:t>
            </w:r>
          </w:p>
        </w:tc>
        <w:tc>
          <w:tcPr>
            <w:tcW w:w="1734" w:type="dxa"/>
          </w:tcPr>
          <w:p w:rsidR="00451EEE" w:rsidRPr="002E1533" w:rsidRDefault="00451EEE" w:rsidP="002C5922">
            <w:pPr>
              <w:jc w:val="center"/>
              <w:rPr>
                <w:b/>
                <w:sz w:val="22"/>
                <w:szCs w:val="22"/>
              </w:rPr>
            </w:pPr>
            <w:r w:rsidRPr="002E1533">
              <w:rPr>
                <w:b/>
                <w:sz w:val="22"/>
                <w:szCs w:val="22"/>
              </w:rPr>
              <w:t>Počet asistentů pedagoga SŠ</w:t>
            </w:r>
          </w:p>
        </w:tc>
        <w:tc>
          <w:tcPr>
            <w:tcW w:w="1866" w:type="dxa"/>
          </w:tcPr>
          <w:p w:rsidR="00451EEE" w:rsidRPr="002E1533" w:rsidRDefault="00451EEE" w:rsidP="002C5922">
            <w:pPr>
              <w:jc w:val="center"/>
              <w:rPr>
                <w:b/>
                <w:sz w:val="22"/>
                <w:szCs w:val="22"/>
              </w:rPr>
            </w:pPr>
            <w:r w:rsidRPr="002E1533">
              <w:rPr>
                <w:b/>
                <w:sz w:val="22"/>
                <w:szCs w:val="22"/>
              </w:rPr>
              <w:t xml:space="preserve">Výše dotace ze strany MŠMT na rok </w:t>
            </w:r>
            <w:r>
              <w:rPr>
                <w:b/>
                <w:sz w:val="22"/>
                <w:szCs w:val="22"/>
              </w:rPr>
              <w:t>2012</w:t>
            </w:r>
            <w:r w:rsidRPr="002E1533">
              <w:rPr>
                <w:rStyle w:val="FootnoteReference"/>
                <w:b/>
                <w:sz w:val="22"/>
                <w:szCs w:val="22"/>
              </w:rPr>
              <w:footnoteReference w:id="7"/>
            </w:r>
          </w:p>
        </w:tc>
        <w:tc>
          <w:tcPr>
            <w:tcW w:w="1980" w:type="dxa"/>
          </w:tcPr>
          <w:p w:rsidR="00451EEE" w:rsidRPr="002E1533" w:rsidRDefault="00451EEE" w:rsidP="002C5922">
            <w:pPr>
              <w:jc w:val="center"/>
              <w:rPr>
                <w:b/>
                <w:sz w:val="22"/>
                <w:szCs w:val="22"/>
              </w:rPr>
            </w:pPr>
            <w:r w:rsidRPr="002E1533">
              <w:rPr>
                <w:b/>
                <w:sz w:val="22"/>
                <w:szCs w:val="22"/>
              </w:rPr>
              <w:t xml:space="preserve">Výše podpory programu ze strany kraje </w:t>
            </w:r>
          </w:p>
        </w:tc>
      </w:tr>
      <w:tr w:rsidR="00451EEE" w:rsidRPr="00F3215B" w:rsidTr="00B76EC3">
        <w:trPr>
          <w:trHeight w:val="300"/>
        </w:trPr>
        <w:tc>
          <w:tcPr>
            <w:tcW w:w="1800" w:type="dxa"/>
          </w:tcPr>
          <w:p w:rsidR="00451EEE" w:rsidRPr="00F3215B" w:rsidRDefault="00451EEE" w:rsidP="002C5922">
            <w:pPr>
              <w:jc w:val="center"/>
            </w:pPr>
          </w:p>
        </w:tc>
        <w:tc>
          <w:tcPr>
            <w:tcW w:w="1800" w:type="dxa"/>
          </w:tcPr>
          <w:p w:rsidR="00451EEE" w:rsidRPr="00F3215B" w:rsidRDefault="00451EEE" w:rsidP="002C5922">
            <w:pPr>
              <w:jc w:val="center"/>
            </w:pPr>
            <w:r>
              <w:t>1</w:t>
            </w:r>
          </w:p>
        </w:tc>
        <w:tc>
          <w:tcPr>
            <w:tcW w:w="1734" w:type="dxa"/>
          </w:tcPr>
          <w:p w:rsidR="00451EEE" w:rsidRPr="00F3215B" w:rsidRDefault="00451EEE" w:rsidP="002C5922">
            <w:pPr>
              <w:jc w:val="center"/>
            </w:pPr>
          </w:p>
        </w:tc>
        <w:tc>
          <w:tcPr>
            <w:tcW w:w="1866" w:type="dxa"/>
          </w:tcPr>
          <w:p w:rsidR="00451EEE" w:rsidRPr="00F3215B" w:rsidRDefault="00451EEE" w:rsidP="002C5922">
            <w:pPr>
              <w:jc w:val="center"/>
            </w:pPr>
          </w:p>
        </w:tc>
        <w:tc>
          <w:tcPr>
            <w:tcW w:w="1980" w:type="dxa"/>
            <w:noWrap/>
          </w:tcPr>
          <w:p w:rsidR="00451EEE" w:rsidRPr="00F3215B" w:rsidRDefault="00451EEE" w:rsidP="002C5922">
            <w:pPr>
              <w:jc w:val="center"/>
            </w:pPr>
          </w:p>
        </w:tc>
      </w:tr>
    </w:tbl>
    <w:p w:rsidR="00451EEE" w:rsidRDefault="00451EEE" w:rsidP="00A16E00">
      <w:pPr>
        <w:autoSpaceDE w:val="0"/>
        <w:autoSpaceDN w:val="0"/>
        <w:adjustRightInd w:val="0"/>
        <w:ind w:left="360"/>
        <w:jc w:val="both"/>
        <w:rPr>
          <w:b/>
          <w:i/>
          <w:color w:val="000000"/>
        </w:rPr>
      </w:pPr>
    </w:p>
    <w:p w:rsidR="00451EEE" w:rsidRDefault="00451EEE" w:rsidP="00A16E00">
      <w:pPr>
        <w:autoSpaceDE w:val="0"/>
        <w:autoSpaceDN w:val="0"/>
        <w:adjustRightInd w:val="0"/>
        <w:ind w:left="360"/>
        <w:jc w:val="both"/>
        <w:rPr>
          <w:b/>
          <w:i/>
          <w:color w:val="000000"/>
        </w:rPr>
      </w:pPr>
    </w:p>
    <w:p w:rsidR="00451EEE" w:rsidRDefault="00451EEE" w:rsidP="004E0B7E">
      <w:pPr>
        <w:numPr>
          <w:ilvl w:val="3"/>
          <w:numId w:val="41"/>
        </w:numPr>
        <w:tabs>
          <w:tab w:val="clear" w:pos="2880"/>
          <w:tab w:val="num" w:pos="360"/>
        </w:tabs>
        <w:autoSpaceDE w:val="0"/>
        <w:autoSpaceDN w:val="0"/>
        <w:adjustRightInd w:val="0"/>
        <w:ind w:left="360"/>
        <w:jc w:val="both"/>
        <w:rPr>
          <w:b/>
          <w:i/>
          <w:color w:val="000000"/>
        </w:rPr>
      </w:pPr>
      <w:r w:rsidRPr="00FE39D3">
        <w:rPr>
          <w:b/>
          <w:i/>
          <w:color w:val="000000"/>
        </w:rPr>
        <w:t xml:space="preserve">Provázanost základního vzdělávání s mimoškolními aktivitami a se sociálními službami (např. dostupnost </w:t>
      </w:r>
      <w:r>
        <w:rPr>
          <w:b/>
          <w:i/>
          <w:color w:val="000000"/>
        </w:rPr>
        <w:t xml:space="preserve">a provázanost </w:t>
      </w:r>
      <w:r w:rsidRPr="00FE39D3">
        <w:rPr>
          <w:b/>
          <w:i/>
          <w:color w:val="000000"/>
        </w:rPr>
        <w:t>programů doučování, dalších vzdělávacích,</w:t>
      </w:r>
      <w:r>
        <w:rPr>
          <w:b/>
          <w:i/>
          <w:color w:val="000000"/>
        </w:rPr>
        <w:t xml:space="preserve"> v</w:t>
      </w:r>
      <w:r w:rsidRPr="00FE39D3">
        <w:rPr>
          <w:b/>
          <w:i/>
          <w:color w:val="000000"/>
        </w:rPr>
        <w:t>olnočasových</w:t>
      </w:r>
      <w:r>
        <w:rPr>
          <w:b/>
          <w:i/>
          <w:color w:val="000000"/>
        </w:rPr>
        <w:t xml:space="preserve"> </w:t>
      </w:r>
      <w:r w:rsidRPr="00FE39D3">
        <w:rPr>
          <w:b/>
          <w:i/>
          <w:color w:val="000000"/>
        </w:rPr>
        <w:t xml:space="preserve">a rozvojových aktivit, příklady dobré </w:t>
      </w:r>
      <w:r>
        <w:rPr>
          <w:b/>
          <w:i/>
          <w:color w:val="000000"/>
        </w:rPr>
        <w:t>praxe v této oblasti</w:t>
      </w:r>
      <w:r w:rsidRPr="00FE39D3">
        <w:rPr>
          <w:b/>
          <w:i/>
          <w:color w:val="000000"/>
        </w:rPr>
        <w:t>).</w:t>
      </w:r>
    </w:p>
    <w:p w:rsidR="00451EEE" w:rsidRDefault="00451EEE" w:rsidP="00A16E00">
      <w:pPr>
        <w:autoSpaceDE w:val="0"/>
        <w:autoSpaceDN w:val="0"/>
        <w:adjustRightInd w:val="0"/>
        <w:jc w:val="both"/>
        <w:rPr>
          <w:b/>
          <w:i/>
          <w:color w:val="000000"/>
        </w:rPr>
      </w:pPr>
    </w:p>
    <w:p w:rsidR="00451EEE" w:rsidRPr="00A16E00" w:rsidRDefault="00451EEE" w:rsidP="00A16E00">
      <w:pPr>
        <w:numPr>
          <w:ilvl w:val="0"/>
          <w:numId w:val="60"/>
        </w:numPr>
        <w:autoSpaceDE w:val="0"/>
        <w:autoSpaceDN w:val="0"/>
        <w:adjustRightInd w:val="0"/>
        <w:jc w:val="both"/>
      </w:pPr>
      <w:r w:rsidRPr="00A16E00">
        <w:t>I přes individuální přístup učitelů k žákům, není z jejich strany zájem o doučovací kroužky. Děti projevují zájem pouze o volnočasové aktivity.</w:t>
      </w:r>
    </w:p>
    <w:p w:rsidR="00451EEE" w:rsidRPr="00A16E00" w:rsidRDefault="00451EEE" w:rsidP="00A16E00">
      <w:pPr>
        <w:numPr>
          <w:ilvl w:val="0"/>
          <w:numId w:val="60"/>
        </w:numPr>
        <w:autoSpaceDE w:val="0"/>
        <w:autoSpaceDN w:val="0"/>
        <w:adjustRightInd w:val="0"/>
        <w:jc w:val="both"/>
      </w:pPr>
      <w:r w:rsidRPr="00A16E00">
        <w:t>Rodiče romských žáků nespolupracují se školou, děti nemají školní pomůcky, nepřipravují se na výuku, vysoká absence.</w:t>
      </w:r>
    </w:p>
    <w:p w:rsidR="00451EEE" w:rsidRPr="00A16E00" w:rsidRDefault="00451EEE" w:rsidP="00A16E00">
      <w:pPr>
        <w:autoSpaceDE w:val="0"/>
        <w:autoSpaceDN w:val="0"/>
        <w:adjustRightInd w:val="0"/>
        <w:jc w:val="both"/>
      </w:pPr>
    </w:p>
    <w:p w:rsidR="00451EEE" w:rsidRPr="00A16E00" w:rsidRDefault="00451EEE" w:rsidP="00A16E00">
      <w:pPr>
        <w:numPr>
          <w:ilvl w:val="0"/>
          <w:numId w:val="60"/>
        </w:numPr>
        <w:autoSpaceDE w:val="0"/>
        <w:autoSpaceDN w:val="0"/>
        <w:adjustRightInd w:val="0"/>
        <w:jc w:val="both"/>
      </w:pPr>
      <w:r w:rsidRPr="00A16E00">
        <w:t>V rámci mimoškolních aktivit jsou přístupné volnočasové aktivity -  taneční kroužek za vedení terénního pracovníka NZDM.</w:t>
      </w:r>
    </w:p>
    <w:p w:rsidR="00451EEE" w:rsidRPr="00F27564" w:rsidRDefault="00451EEE" w:rsidP="00A16E00">
      <w:pPr>
        <w:autoSpaceDE w:val="0"/>
        <w:autoSpaceDN w:val="0"/>
        <w:adjustRightInd w:val="0"/>
        <w:ind w:left="536"/>
        <w:jc w:val="both"/>
        <w:rPr>
          <w:color w:val="FF0000"/>
        </w:rPr>
      </w:pPr>
    </w:p>
    <w:p w:rsidR="00451EEE" w:rsidRPr="00F54C8D" w:rsidRDefault="00451EEE" w:rsidP="00A16E00">
      <w:pPr>
        <w:autoSpaceDE w:val="0"/>
        <w:autoSpaceDN w:val="0"/>
        <w:adjustRightInd w:val="0"/>
        <w:jc w:val="both"/>
        <w:rPr>
          <w:iCs/>
          <w:color w:val="000000"/>
        </w:rPr>
      </w:pPr>
    </w:p>
    <w:p w:rsidR="00451EEE" w:rsidRPr="00FE39D3" w:rsidRDefault="00451EEE" w:rsidP="004E0B7E">
      <w:pPr>
        <w:numPr>
          <w:ilvl w:val="3"/>
          <w:numId w:val="41"/>
        </w:numPr>
        <w:tabs>
          <w:tab w:val="clear" w:pos="2880"/>
          <w:tab w:val="num" w:pos="360"/>
        </w:tabs>
        <w:autoSpaceDE w:val="0"/>
        <w:autoSpaceDN w:val="0"/>
        <w:adjustRightInd w:val="0"/>
        <w:ind w:left="360"/>
        <w:jc w:val="both"/>
        <w:rPr>
          <w:b/>
          <w:i/>
          <w:iCs/>
          <w:color w:val="000000"/>
        </w:rPr>
      </w:pPr>
      <w:r w:rsidRPr="00FE39D3">
        <w:rPr>
          <w:b/>
          <w:i/>
          <w:color w:val="000000"/>
        </w:rPr>
        <w:t xml:space="preserve">Dostupnost programů na podporu návratu Romů bez potřebné kvalifikace do systému vzdělávání v kraji, příklady dobré praxe.  </w:t>
      </w:r>
    </w:p>
    <w:p w:rsidR="00451EEE" w:rsidRDefault="00451EEE" w:rsidP="00A16E00">
      <w:pPr>
        <w:autoSpaceDE w:val="0"/>
        <w:autoSpaceDN w:val="0"/>
        <w:adjustRightInd w:val="0"/>
        <w:jc w:val="both"/>
        <w:rPr>
          <w:iCs/>
          <w:color w:val="000000"/>
        </w:rPr>
      </w:pPr>
    </w:p>
    <w:p w:rsidR="00451EEE" w:rsidRPr="00A16E00" w:rsidRDefault="00451EEE" w:rsidP="00A16E00">
      <w:pPr>
        <w:numPr>
          <w:ilvl w:val="0"/>
          <w:numId w:val="60"/>
        </w:numPr>
        <w:autoSpaceDE w:val="0"/>
        <w:autoSpaceDN w:val="0"/>
        <w:adjustRightInd w:val="0"/>
        <w:jc w:val="both"/>
      </w:pPr>
      <w:r w:rsidRPr="00A16E00">
        <w:t>Možnost využívání rekvalifikačních a vzdělávacích programů z nabídky ÚP</w:t>
      </w:r>
    </w:p>
    <w:p w:rsidR="00451EEE" w:rsidRDefault="00451EEE" w:rsidP="00A16E00">
      <w:pPr>
        <w:autoSpaceDE w:val="0"/>
        <w:autoSpaceDN w:val="0"/>
        <w:adjustRightInd w:val="0"/>
        <w:jc w:val="both"/>
        <w:rPr>
          <w:iCs/>
          <w:color w:val="000000"/>
        </w:rPr>
      </w:pPr>
    </w:p>
    <w:p w:rsidR="00451EEE" w:rsidRPr="00F54C8D" w:rsidRDefault="00451EEE" w:rsidP="00A16E00">
      <w:pPr>
        <w:autoSpaceDE w:val="0"/>
        <w:autoSpaceDN w:val="0"/>
        <w:adjustRightInd w:val="0"/>
        <w:jc w:val="both"/>
        <w:rPr>
          <w:iCs/>
          <w:color w:val="000000"/>
        </w:rPr>
      </w:pPr>
    </w:p>
    <w:p w:rsidR="00451EEE" w:rsidRDefault="00451EEE" w:rsidP="004E0B7E">
      <w:pPr>
        <w:numPr>
          <w:ilvl w:val="3"/>
          <w:numId w:val="41"/>
        </w:numPr>
        <w:tabs>
          <w:tab w:val="clear" w:pos="2880"/>
          <w:tab w:val="num" w:pos="360"/>
        </w:tabs>
        <w:autoSpaceDE w:val="0"/>
        <w:autoSpaceDN w:val="0"/>
        <w:adjustRightInd w:val="0"/>
        <w:ind w:left="360"/>
        <w:jc w:val="both"/>
        <w:rPr>
          <w:b/>
          <w:i/>
          <w:color w:val="000000"/>
        </w:rPr>
      </w:pPr>
      <w:r w:rsidRPr="00BD7D7A">
        <w:rPr>
          <w:b/>
          <w:i/>
          <w:color w:val="000000"/>
        </w:rPr>
        <w:t xml:space="preserve">Dostupnost kurzů na získání základního vzdělávání pro dospělé v kraji.  </w:t>
      </w:r>
    </w:p>
    <w:p w:rsidR="00451EEE" w:rsidRDefault="00451EEE" w:rsidP="00A16E00">
      <w:pPr>
        <w:autoSpaceDE w:val="0"/>
        <w:autoSpaceDN w:val="0"/>
        <w:adjustRightInd w:val="0"/>
        <w:jc w:val="both"/>
        <w:rPr>
          <w:b/>
          <w:i/>
          <w:color w:val="000000"/>
        </w:rPr>
      </w:pPr>
    </w:p>
    <w:p w:rsidR="00451EEE" w:rsidRPr="00A16E00" w:rsidRDefault="00451EEE" w:rsidP="00A16E00">
      <w:pPr>
        <w:numPr>
          <w:ilvl w:val="0"/>
          <w:numId w:val="60"/>
        </w:numPr>
        <w:autoSpaceDE w:val="0"/>
        <w:autoSpaceDN w:val="0"/>
        <w:adjustRightInd w:val="0"/>
        <w:jc w:val="both"/>
      </w:pPr>
      <w:r w:rsidRPr="00A16E00">
        <w:t>Rekvalifikační a vzdělávací programy z nabídky ÚP jsou dostupné pro všechny.</w:t>
      </w:r>
    </w:p>
    <w:p w:rsidR="00451EEE" w:rsidRPr="00BD7D7A" w:rsidRDefault="00451EEE" w:rsidP="00A16E00">
      <w:pPr>
        <w:autoSpaceDE w:val="0"/>
        <w:autoSpaceDN w:val="0"/>
        <w:adjustRightInd w:val="0"/>
        <w:jc w:val="both"/>
        <w:rPr>
          <w:b/>
          <w:i/>
          <w:color w:val="000000"/>
        </w:rPr>
      </w:pPr>
    </w:p>
    <w:p w:rsidR="00451EEE" w:rsidRPr="00F54C8D" w:rsidRDefault="00451EEE" w:rsidP="00A16E00">
      <w:pPr>
        <w:autoSpaceDE w:val="0"/>
        <w:autoSpaceDN w:val="0"/>
        <w:adjustRightInd w:val="0"/>
        <w:jc w:val="both"/>
        <w:rPr>
          <w:color w:val="000000"/>
        </w:rPr>
      </w:pPr>
    </w:p>
    <w:p w:rsidR="00451EEE" w:rsidRPr="00BD7D7A" w:rsidRDefault="00451EEE" w:rsidP="00A16E00">
      <w:pPr>
        <w:autoSpaceDE w:val="0"/>
        <w:autoSpaceDN w:val="0"/>
        <w:adjustRightInd w:val="0"/>
        <w:jc w:val="both"/>
        <w:outlineLvl w:val="0"/>
        <w:rPr>
          <w:b/>
          <w:color w:val="000000"/>
        </w:rPr>
      </w:pPr>
      <w:r w:rsidRPr="00BD7D7A">
        <w:rPr>
          <w:b/>
          <w:color w:val="000000"/>
        </w:rPr>
        <w:t xml:space="preserve"> C. Sekundární vzdělávání</w:t>
      </w:r>
    </w:p>
    <w:p w:rsidR="00451EEE" w:rsidRPr="00F3215B" w:rsidRDefault="00451EEE" w:rsidP="00A16E00">
      <w:pPr>
        <w:autoSpaceDE w:val="0"/>
        <w:autoSpaceDN w:val="0"/>
        <w:adjustRightInd w:val="0"/>
        <w:jc w:val="both"/>
        <w:rPr>
          <w:color w:val="000000"/>
        </w:rPr>
      </w:pPr>
    </w:p>
    <w:p w:rsidR="00451EEE" w:rsidRPr="000D7865" w:rsidRDefault="00451EEE" w:rsidP="004E0B7E">
      <w:pPr>
        <w:numPr>
          <w:ilvl w:val="3"/>
          <w:numId w:val="42"/>
        </w:numPr>
        <w:tabs>
          <w:tab w:val="clear" w:pos="2880"/>
          <w:tab w:val="num" w:pos="360"/>
        </w:tabs>
        <w:autoSpaceDE w:val="0"/>
        <w:autoSpaceDN w:val="0"/>
        <w:adjustRightInd w:val="0"/>
        <w:ind w:left="360"/>
        <w:jc w:val="both"/>
        <w:rPr>
          <w:b/>
          <w:i/>
          <w:iCs/>
          <w:color w:val="000000"/>
        </w:rPr>
      </w:pPr>
      <w:r w:rsidRPr="00BD7D7A">
        <w:rPr>
          <w:b/>
          <w:i/>
          <w:color w:val="000000"/>
        </w:rPr>
        <w:t xml:space="preserve">Zhodnocení účasti romských studentů </w:t>
      </w:r>
      <w:r>
        <w:rPr>
          <w:b/>
          <w:i/>
          <w:color w:val="000000"/>
        </w:rPr>
        <w:t xml:space="preserve">ve </w:t>
      </w:r>
      <w:r w:rsidRPr="00BD7D7A">
        <w:rPr>
          <w:b/>
          <w:i/>
          <w:color w:val="000000"/>
        </w:rPr>
        <w:t xml:space="preserve">středoškolském vzdělávání v kraji, identifikace překážek </w:t>
      </w:r>
      <w:r>
        <w:rPr>
          <w:b/>
          <w:i/>
          <w:color w:val="000000"/>
        </w:rPr>
        <w:t xml:space="preserve">v </w:t>
      </w:r>
      <w:r w:rsidRPr="00BD7D7A">
        <w:rPr>
          <w:b/>
          <w:i/>
          <w:color w:val="000000"/>
        </w:rPr>
        <w:t xml:space="preserve">přechodu ze ZŠ na SŠ.  </w:t>
      </w:r>
    </w:p>
    <w:p w:rsidR="00451EEE" w:rsidRDefault="00451EEE" w:rsidP="00A16E00">
      <w:pPr>
        <w:autoSpaceDE w:val="0"/>
        <w:autoSpaceDN w:val="0"/>
        <w:adjustRightInd w:val="0"/>
        <w:jc w:val="both"/>
        <w:rPr>
          <w:b/>
          <w:i/>
          <w:color w:val="000000"/>
        </w:rPr>
      </w:pPr>
    </w:p>
    <w:p w:rsidR="00451EEE" w:rsidRPr="00A16E00" w:rsidRDefault="00451EEE" w:rsidP="00A16E00">
      <w:pPr>
        <w:numPr>
          <w:ilvl w:val="0"/>
          <w:numId w:val="60"/>
        </w:numPr>
        <w:autoSpaceDE w:val="0"/>
        <w:autoSpaceDN w:val="0"/>
        <w:adjustRightInd w:val="0"/>
        <w:jc w:val="both"/>
        <w:rPr>
          <w:iCs/>
        </w:rPr>
      </w:pPr>
      <w:r w:rsidRPr="00A16E00">
        <w:t>V ORP Tanvald dochází pouze jedna studentka na střední školu. Každoročně je potřebná finanční výpomoc na nákup školních pomůcek a příspěvek na dopravu. V současné době je vyplácena z dávek  HN na ÚP Tanvald</w:t>
      </w:r>
    </w:p>
    <w:p w:rsidR="00451EEE" w:rsidRPr="001065B9" w:rsidRDefault="00451EEE" w:rsidP="00A16E00">
      <w:pPr>
        <w:autoSpaceDE w:val="0"/>
        <w:autoSpaceDN w:val="0"/>
        <w:adjustRightInd w:val="0"/>
        <w:jc w:val="both"/>
        <w:rPr>
          <w:iCs/>
          <w:color w:val="000000"/>
        </w:rPr>
      </w:pPr>
    </w:p>
    <w:p w:rsidR="00451EEE" w:rsidRDefault="00451EEE" w:rsidP="00A16E00">
      <w:pPr>
        <w:autoSpaceDE w:val="0"/>
        <w:autoSpaceDN w:val="0"/>
        <w:adjustRightInd w:val="0"/>
        <w:jc w:val="both"/>
        <w:rPr>
          <w:iCs/>
          <w:color w:val="000000"/>
        </w:rPr>
      </w:pPr>
    </w:p>
    <w:p w:rsidR="00451EEE" w:rsidRPr="0015730F" w:rsidRDefault="00451EEE" w:rsidP="00A16E00">
      <w:pPr>
        <w:autoSpaceDE w:val="0"/>
        <w:autoSpaceDN w:val="0"/>
        <w:adjustRightInd w:val="0"/>
        <w:jc w:val="both"/>
        <w:outlineLvl w:val="0"/>
        <w:rPr>
          <w:color w:val="000000"/>
        </w:rPr>
      </w:pPr>
      <w:r w:rsidRPr="00F3215B">
        <w:rPr>
          <w:b/>
          <w:i/>
          <w:color w:val="000000"/>
        </w:rPr>
        <w:t xml:space="preserve"> D. Terciární vzdělávání</w:t>
      </w:r>
    </w:p>
    <w:p w:rsidR="00451EEE" w:rsidRDefault="00451EEE" w:rsidP="00A16E00">
      <w:pPr>
        <w:autoSpaceDE w:val="0"/>
        <w:autoSpaceDN w:val="0"/>
        <w:adjustRightInd w:val="0"/>
        <w:jc w:val="both"/>
        <w:rPr>
          <w:color w:val="000000"/>
        </w:rPr>
      </w:pPr>
    </w:p>
    <w:p w:rsidR="00451EEE" w:rsidRPr="00A16E00" w:rsidRDefault="00451EEE" w:rsidP="004E0B7E">
      <w:pPr>
        <w:numPr>
          <w:ilvl w:val="0"/>
          <w:numId w:val="60"/>
        </w:numPr>
        <w:autoSpaceDE w:val="0"/>
        <w:autoSpaceDN w:val="0"/>
        <w:adjustRightInd w:val="0"/>
        <w:ind w:left="536"/>
        <w:jc w:val="both"/>
      </w:pPr>
      <w:r w:rsidRPr="00A16E00">
        <w:t>Ve správní oblasti Tanvald není znám žádném romský student VŠ</w:t>
      </w:r>
    </w:p>
    <w:p w:rsidR="00451EEE" w:rsidRPr="00F3215B" w:rsidRDefault="00451EEE" w:rsidP="00A16E00">
      <w:pPr>
        <w:autoSpaceDE w:val="0"/>
        <w:autoSpaceDN w:val="0"/>
        <w:adjustRightInd w:val="0"/>
        <w:jc w:val="both"/>
        <w:rPr>
          <w:color w:val="000000"/>
        </w:rPr>
      </w:pPr>
    </w:p>
    <w:p w:rsidR="00451EEE" w:rsidRPr="00BD7D7A" w:rsidRDefault="00451EEE" w:rsidP="004E0B7E">
      <w:pPr>
        <w:numPr>
          <w:ilvl w:val="0"/>
          <w:numId w:val="43"/>
        </w:numPr>
        <w:tabs>
          <w:tab w:val="clear" w:pos="720"/>
          <w:tab w:val="num" w:pos="180"/>
        </w:tabs>
        <w:autoSpaceDE w:val="0"/>
        <w:autoSpaceDN w:val="0"/>
        <w:adjustRightInd w:val="0"/>
        <w:spacing w:before="120"/>
        <w:ind w:left="176" w:hanging="357"/>
        <w:jc w:val="both"/>
        <w:rPr>
          <w:b/>
          <w:i/>
          <w:iCs/>
          <w:color w:val="000000"/>
        </w:rPr>
      </w:pPr>
      <w:r w:rsidRPr="00BD7D7A">
        <w:rPr>
          <w:b/>
          <w:i/>
          <w:color w:val="000000"/>
        </w:rPr>
        <w:t xml:space="preserve">Zhodnocení účasti romských </w:t>
      </w:r>
      <w:r>
        <w:rPr>
          <w:b/>
          <w:i/>
          <w:color w:val="000000"/>
        </w:rPr>
        <w:t xml:space="preserve">středoškoláků ve vyšším odborném a </w:t>
      </w:r>
      <w:r w:rsidRPr="00BD7D7A">
        <w:rPr>
          <w:b/>
          <w:i/>
          <w:color w:val="000000"/>
        </w:rPr>
        <w:t xml:space="preserve">vysokoškolském vzdělávání, identifikace nejzávažnějších bariér, které </w:t>
      </w:r>
      <w:r>
        <w:rPr>
          <w:b/>
          <w:i/>
          <w:color w:val="000000"/>
        </w:rPr>
        <w:t xml:space="preserve">brání romským středoškolákům pokračovat ve studiu na VŠ. </w:t>
      </w:r>
    </w:p>
    <w:p w:rsidR="00451EEE" w:rsidRDefault="00451EEE" w:rsidP="00A16E00">
      <w:pPr>
        <w:autoSpaceDE w:val="0"/>
        <w:autoSpaceDN w:val="0"/>
        <w:adjustRightInd w:val="0"/>
        <w:spacing w:before="120"/>
        <w:ind w:left="-181"/>
        <w:jc w:val="both"/>
        <w:rPr>
          <w:b/>
          <w:i/>
          <w:color w:val="000000"/>
        </w:rPr>
      </w:pPr>
      <w:r w:rsidRPr="00BD7D7A">
        <w:rPr>
          <w:b/>
          <w:i/>
          <w:color w:val="000000"/>
        </w:rPr>
        <w:t xml:space="preserve">  </w:t>
      </w:r>
    </w:p>
    <w:p w:rsidR="00451EEE" w:rsidRPr="00F54C8D" w:rsidRDefault="00451EEE" w:rsidP="00A16E00">
      <w:pPr>
        <w:autoSpaceDE w:val="0"/>
        <w:autoSpaceDN w:val="0"/>
        <w:adjustRightInd w:val="0"/>
        <w:jc w:val="both"/>
        <w:rPr>
          <w:color w:val="000000"/>
        </w:rPr>
      </w:pPr>
      <w:r>
        <w:rPr>
          <w:color w:val="000000"/>
        </w:rPr>
        <w:t>Neviduje se.</w:t>
      </w:r>
    </w:p>
    <w:p w:rsidR="00451EEE" w:rsidRPr="00845F77" w:rsidRDefault="00451EEE" w:rsidP="00A16E00">
      <w:pPr>
        <w:autoSpaceDE w:val="0"/>
        <w:autoSpaceDN w:val="0"/>
        <w:adjustRightInd w:val="0"/>
        <w:spacing w:before="120"/>
        <w:ind w:left="-181"/>
        <w:jc w:val="both"/>
        <w:rPr>
          <w:iCs/>
          <w:color w:val="000000"/>
        </w:rPr>
      </w:pPr>
    </w:p>
    <w:p w:rsidR="00451EEE" w:rsidRPr="00BD7D7A" w:rsidRDefault="00451EEE" w:rsidP="004E0B7E">
      <w:pPr>
        <w:numPr>
          <w:ilvl w:val="0"/>
          <w:numId w:val="43"/>
        </w:numPr>
        <w:tabs>
          <w:tab w:val="clear" w:pos="720"/>
          <w:tab w:val="num" w:pos="180"/>
        </w:tabs>
        <w:autoSpaceDE w:val="0"/>
        <w:autoSpaceDN w:val="0"/>
        <w:adjustRightInd w:val="0"/>
        <w:spacing w:before="120"/>
        <w:ind w:left="176" w:hanging="357"/>
        <w:jc w:val="both"/>
        <w:rPr>
          <w:b/>
          <w:i/>
          <w:iCs/>
          <w:color w:val="000000"/>
        </w:rPr>
      </w:pPr>
      <w:r w:rsidRPr="00BD7D7A">
        <w:rPr>
          <w:b/>
          <w:i/>
          <w:color w:val="000000"/>
        </w:rPr>
        <w:t xml:space="preserve">Dostupnost programů </w:t>
      </w:r>
      <w:r>
        <w:rPr>
          <w:b/>
          <w:i/>
          <w:color w:val="000000"/>
        </w:rPr>
        <w:t xml:space="preserve">na podporu </w:t>
      </w:r>
      <w:r w:rsidRPr="00BD7D7A">
        <w:rPr>
          <w:b/>
          <w:i/>
          <w:color w:val="000000"/>
        </w:rPr>
        <w:t>přestup</w:t>
      </w:r>
      <w:r>
        <w:rPr>
          <w:b/>
          <w:i/>
          <w:color w:val="000000"/>
        </w:rPr>
        <w:t>u</w:t>
      </w:r>
      <w:r w:rsidRPr="00BD7D7A">
        <w:rPr>
          <w:b/>
          <w:i/>
          <w:color w:val="000000"/>
        </w:rPr>
        <w:t xml:space="preserve"> a setrvání romských </w:t>
      </w:r>
      <w:r>
        <w:rPr>
          <w:b/>
          <w:i/>
          <w:color w:val="000000"/>
        </w:rPr>
        <w:t xml:space="preserve">středoškoláků </w:t>
      </w:r>
      <w:r w:rsidRPr="00BD7D7A">
        <w:rPr>
          <w:b/>
          <w:i/>
          <w:color w:val="000000"/>
        </w:rPr>
        <w:t xml:space="preserve">na VOŠ </w:t>
      </w:r>
      <w:r>
        <w:rPr>
          <w:b/>
          <w:i/>
          <w:color w:val="000000"/>
        </w:rPr>
        <w:t xml:space="preserve">    </w:t>
      </w:r>
      <w:r w:rsidRPr="00BD7D7A">
        <w:rPr>
          <w:b/>
          <w:i/>
          <w:color w:val="000000"/>
        </w:rPr>
        <w:t xml:space="preserve">a VŠ, identifikace příkladů dobré praxe v této oblasti. </w:t>
      </w:r>
    </w:p>
    <w:p w:rsidR="00451EEE" w:rsidRDefault="00451EEE" w:rsidP="00A16E00">
      <w:pPr>
        <w:autoSpaceDE w:val="0"/>
        <w:autoSpaceDN w:val="0"/>
        <w:adjustRightInd w:val="0"/>
        <w:jc w:val="both"/>
        <w:rPr>
          <w:color w:val="000000"/>
        </w:rPr>
      </w:pPr>
    </w:p>
    <w:p w:rsidR="00451EEE" w:rsidRPr="00F54C8D" w:rsidRDefault="00451EEE" w:rsidP="00A16E00">
      <w:pPr>
        <w:autoSpaceDE w:val="0"/>
        <w:autoSpaceDN w:val="0"/>
        <w:adjustRightInd w:val="0"/>
        <w:jc w:val="both"/>
        <w:rPr>
          <w:color w:val="000000"/>
        </w:rPr>
      </w:pPr>
      <w:r>
        <w:rPr>
          <w:color w:val="000000"/>
        </w:rPr>
        <w:t>Neviduje se.</w:t>
      </w:r>
    </w:p>
    <w:p w:rsidR="00451EEE" w:rsidRDefault="00451EEE" w:rsidP="00A16E00">
      <w:pPr>
        <w:autoSpaceDE w:val="0"/>
        <w:autoSpaceDN w:val="0"/>
        <w:adjustRightInd w:val="0"/>
        <w:jc w:val="both"/>
        <w:rPr>
          <w:bCs/>
          <w:color w:val="000000"/>
        </w:rPr>
      </w:pPr>
    </w:p>
    <w:p w:rsidR="00451EEE" w:rsidRDefault="00451EEE" w:rsidP="00B70E43">
      <w:pPr>
        <w:tabs>
          <w:tab w:val="left" w:pos="180"/>
        </w:tabs>
        <w:autoSpaceDE w:val="0"/>
        <w:autoSpaceDN w:val="0"/>
        <w:adjustRightInd w:val="0"/>
        <w:ind w:left="176"/>
        <w:rPr>
          <w:b/>
          <w:iCs/>
        </w:rPr>
      </w:pPr>
    </w:p>
    <w:p w:rsidR="00451EEE" w:rsidRPr="007A3CDD" w:rsidRDefault="00451EEE" w:rsidP="00D956A1">
      <w:pPr>
        <w:tabs>
          <w:tab w:val="left" w:pos="180"/>
        </w:tabs>
        <w:autoSpaceDE w:val="0"/>
        <w:autoSpaceDN w:val="0"/>
        <w:adjustRightInd w:val="0"/>
        <w:ind w:left="176" w:hanging="176"/>
        <w:rPr>
          <w:b/>
          <w:iCs/>
          <w:u w:val="single"/>
        </w:rPr>
      </w:pPr>
      <w:r w:rsidRPr="007A3CDD">
        <w:rPr>
          <w:b/>
          <w:iCs/>
          <w:u w:val="single"/>
        </w:rPr>
        <w:t>Turnov</w:t>
      </w:r>
    </w:p>
    <w:p w:rsidR="00451EEE" w:rsidRDefault="00451EEE" w:rsidP="00B70E43">
      <w:pPr>
        <w:tabs>
          <w:tab w:val="left" w:pos="180"/>
        </w:tabs>
        <w:autoSpaceDE w:val="0"/>
        <w:autoSpaceDN w:val="0"/>
        <w:adjustRightInd w:val="0"/>
        <w:ind w:left="176"/>
        <w:rPr>
          <w:b/>
          <w:iCs/>
        </w:rPr>
      </w:pPr>
    </w:p>
    <w:p w:rsidR="00451EEE" w:rsidRPr="002C5922" w:rsidRDefault="00451EEE" w:rsidP="002C5922">
      <w:pPr>
        <w:autoSpaceDE w:val="0"/>
        <w:autoSpaceDN w:val="0"/>
        <w:adjustRightInd w:val="0"/>
        <w:jc w:val="both"/>
      </w:pPr>
      <w:r w:rsidRPr="002C5922">
        <w:t>Míru segregace Romů na Turnovsku v oblasti vzdělávání hodnotíme jako minimální, spíš</w:t>
      </w:r>
      <w:r>
        <w:t xml:space="preserve">e </w:t>
      </w:r>
      <w:r w:rsidRPr="002C5922">
        <w:t>nulovou, neboť z dostupných informací Pedagogicko-psychologické poradny v Semilech,</w:t>
      </w:r>
      <w:r>
        <w:t xml:space="preserve"> </w:t>
      </w:r>
      <w:r w:rsidRPr="002C5922">
        <w:t>OŠKS MěÚ Turnov, základních a mateřských škol neplynou žádné poznatky o jakémkoliv</w:t>
      </w:r>
      <w:r>
        <w:t xml:space="preserve"> </w:t>
      </w:r>
      <w:r w:rsidRPr="002C5922">
        <w:t>vzdělávacím zařízení, kde by byly romské děti segregovány.</w:t>
      </w:r>
    </w:p>
    <w:p w:rsidR="00451EEE" w:rsidRPr="002C5922" w:rsidRDefault="00451EEE" w:rsidP="002C5922">
      <w:pPr>
        <w:autoSpaceDE w:val="0"/>
        <w:autoSpaceDN w:val="0"/>
        <w:adjustRightInd w:val="0"/>
        <w:jc w:val="both"/>
      </w:pPr>
      <w:r w:rsidRPr="002C5922">
        <w:t>Mezi lidmi je obecně rozšířena povědomost o „zvláštní škole“, kam zejména před rokem 1989</w:t>
      </w:r>
      <w:r>
        <w:t xml:space="preserve"> </w:t>
      </w:r>
      <w:r w:rsidRPr="002C5922">
        <w:t>podle jejich mínění patřily děti ze sociálně slabých a romských rodin. V současnosti tuto</w:t>
      </w:r>
      <w:r>
        <w:t xml:space="preserve"> </w:t>
      </w:r>
      <w:r w:rsidRPr="002C5922">
        <w:t>školu zřizuje Liberecký kraj, jedná se o Základní školu „pomocnou a praktickou“ v</w:t>
      </w:r>
      <w:r>
        <w:t> </w:t>
      </w:r>
      <w:r w:rsidRPr="002C5922">
        <w:t>Sobotecké</w:t>
      </w:r>
      <w:r>
        <w:t xml:space="preserve"> </w:t>
      </w:r>
      <w:r w:rsidRPr="002C5922">
        <w:t>ulici, která je určena pro děti a mládež s mentálním postižením a kombinovanými vadami,</w:t>
      </w:r>
      <w:r>
        <w:t xml:space="preserve"> </w:t>
      </w:r>
      <w:r w:rsidRPr="002C5922">
        <w:t>kteří potřebují individuální vzdělávací plán a navštěvuje je minimum romských žáků. Podle</w:t>
      </w:r>
      <w:r>
        <w:t xml:space="preserve"> </w:t>
      </w:r>
      <w:r w:rsidRPr="002C5922">
        <w:t>informací školy je spolupráce s rodinami těchto dětí na dobré úrovni. Ani zdaleka nelze</w:t>
      </w:r>
      <w:r>
        <w:t xml:space="preserve"> </w:t>
      </w:r>
      <w:r w:rsidRPr="002C5922">
        <w:t>mluvit o segregaci romských dětí.</w:t>
      </w:r>
    </w:p>
    <w:p w:rsidR="00451EEE" w:rsidRPr="002C5922" w:rsidRDefault="00451EEE" w:rsidP="002C5922">
      <w:pPr>
        <w:autoSpaceDE w:val="0"/>
        <w:autoSpaceDN w:val="0"/>
        <w:adjustRightInd w:val="0"/>
        <w:jc w:val="both"/>
      </w:pPr>
      <w:r w:rsidRPr="002C5922">
        <w:t>Vzhledem k tomu, že téma segregace Romů ve vzdělávání není v Turnově aktuální,</w:t>
      </w:r>
      <w:r>
        <w:t xml:space="preserve"> </w:t>
      </w:r>
      <w:r w:rsidRPr="002C5922">
        <w:t>neregistrujeme žádné známky diskriminace romských dětí v oblasti vzdělávání, nejsou</w:t>
      </w:r>
      <w:r>
        <w:t xml:space="preserve"> </w:t>
      </w:r>
      <w:r w:rsidRPr="002C5922">
        <w:t>zaváděna žádná opatření, nejsou vytvořeny žádné pracovní skupiny zabývající se touto</w:t>
      </w:r>
      <w:r>
        <w:t xml:space="preserve"> </w:t>
      </w:r>
      <w:r w:rsidRPr="002C5922">
        <w:t>otázkou, atd.</w:t>
      </w:r>
    </w:p>
    <w:p w:rsidR="00451EEE" w:rsidRPr="002C5922" w:rsidRDefault="00451EEE" w:rsidP="002C5922">
      <w:pPr>
        <w:autoSpaceDE w:val="0"/>
        <w:autoSpaceDN w:val="0"/>
        <w:adjustRightInd w:val="0"/>
      </w:pPr>
    </w:p>
    <w:p w:rsidR="00451EEE" w:rsidRPr="002C5922" w:rsidRDefault="00451EEE" w:rsidP="002C5922">
      <w:pPr>
        <w:autoSpaceDE w:val="0"/>
        <w:autoSpaceDN w:val="0"/>
        <w:adjustRightInd w:val="0"/>
        <w:rPr>
          <w:b/>
          <w:bCs/>
        </w:rPr>
      </w:pPr>
      <w:r w:rsidRPr="002C5922">
        <w:rPr>
          <w:b/>
          <w:bCs/>
        </w:rPr>
        <w:t>A. Oblast včasné péče a předškolní výchovy</w:t>
      </w:r>
    </w:p>
    <w:p w:rsidR="00451EEE" w:rsidRPr="002C5922" w:rsidRDefault="00451EEE" w:rsidP="002C5922">
      <w:pPr>
        <w:autoSpaceDE w:val="0"/>
        <w:autoSpaceDN w:val="0"/>
        <w:adjustRightInd w:val="0"/>
        <w:rPr>
          <w:b/>
          <w:bCs/>
          <w:i/>
          <w:iCs/>
        </w:rPr>
      </w:pPr>
      <w:r w:rsidRPr="002C5922">
        <w:t xml:space="preserve"> </w:t>
      </w:r>
      <w:r w:rsidRPr="002C5922">
        <w:rPr>
          <w:b/>
          <w:bCs/>
          <w:i/>
          <w:iCs/>
        </w:rPr>
        <w:t>Zhodnocení dostupnosti programů včasné péče a mateřských školek pro obyvatele</w:t>
      </w:r>
    </w:p>
    <w:p w:rsidR="00451EEE" w:rsidRPr="002C5922" w:rsidRDefault="00451EEE" w:rsidP="002C5922">
      <w:pPr>
        <w:autoSpaceDE w:val="0"/>
        <w:autoSpaceDN w:val="0"/>
        <w:adjustRightInd w:val="0"/>
        <w:rPr>
          <w:b/>
          <w:bCs/>
          <w:i/>
          <w:iCs/>
        </w:rPr>
      </w:pPr>
      <w:r w:rsidRPr="002C5922">
        <w:rPr>
          <w:b/>
          <w:bCs/>
          <w:i/>
          <w:iCs/>
        </w:rPr>
        <w:t>sociálně vyloučených romských lokalit a identifikace základních bariér v přístupu</w:t>
      </w:r>
    </w:p>
    <w:p w:rsidR="00451EEE" w:rsidRPr="002C5922" w:rsidRDefault="00451EEE" w:rsidP="002C5922">
      <w:pPr>
        <w:autoSpaceDE w:val="0"/>
        <w:autoSpaceDN w:val="0"/>
        <w:adjustRightInd w:val="0"/>
        <w:rPr>
          <w:b/>
          <w:bCs/>
          <w:i/>
          <w:iCs/>
        </w:rPr>
      </w:pPr>
      <w:r w:rsidRPr="002C5922">
        <w:rPr>
          <w:b/>
          <w:bCs/>
          <w:i/>
          <w:iCs/>
        </w:rPr>
        <w:t>k předškolnímu vzdělávání:</w:t>
      </w:r>
    </w:p>
    <w:p w:rsidR="00451EEE" w:rsidRDefault="00451EEE" w:rsidP="002C5922">
      <w:pPr>
        <w:autoSpaceDE w:val="0"/>
        <w:autoSpaceDN w:val="0"/>
        <w:adjustRightInd w:val="0"/>
      </w:pPr>
    </w:p>
    <w:p w:rsidR="00451EEE" w:rsidRPr="002C5922" w:rsidRDefault="00451EEE" w:rsidP="00250B27">
      <w:pPr>
        <w:autoSpaceDE w:val="0"/>
        <w:autoSpaceDN w:val="0"/>
        <w:adjustRightInd w:val="0"/>
        <w:jc w:val="both"/>
      </w:pPr>
      <w:r w:rsidRPr="002C5922">
        <w:t>V Turnově je 8 mateřských škol a 1 mateřská škola speciální pro handicapované děti</w:t>
      </w:r>
      <w:r>
        <w:t xml:space="preserve"> </w:t>
      </w:r>
      <w:r w:rsidRPr="002C5922">
        <w:t>(mentální postižení, zrakové, sluchové, kombinované vady atd.) s celkovou kapacitou 558</w:t>
      </w:r>
      <w:r>
        <w:t xml:space="preserve"> </w:t>
      </w:r>
      <w:r w:rsidRPr="002C5922">
        <w:t>míst, kapacita je zcela naplněna. Ve správním obvodu je pak dalších 14 mateřských škol</w:t>
      </w:r>
      <w:r>
        <w:t xml:space="preserve">         </w:t>
      </w:r>
      <w:r w:rsidRPr="002C5922">
        <w:t>s celkovou kapacitou 598 míst (naplněnost 592 míst). Z hlediska etnicity není obsazení míst</w:t>
      </w:r>
      <w:r>
        <w:t xml:space="preserve"> </w:t>
      </w:r>
      <w:r w:rsidRPr="002C5922">
        <w:t>v MŠ sledováno, dle běžně dostupných informací ale v našem správním obvodě ani v</w:t>
      </w:r>
      <w:r>
        <w:t> </w:t>
      </w:r>
      <w:r w:rsidRPr="002C5922">
        <w:t>Turnově</w:t>
      </w:r>
      <w:r>
        <w:t xml:space="preserve"> </w:t>
      </w:r>
      <w:r w:rsidRPr="002C5922">
        <w:t>nejsou žádné školky, kde by byla segregována jakákoliv minorita, nikdy jsme se s</w:t>
      </w:r>
      <w:r>
        <w:t> </w:t>
      </w:r>
      <w:r w:rsidRPr="002C5922">
        <w:t>tímto</w:t>
      </w:r>
      <w:r>
        <w:t xml:space="preserve"> </w:t>
      </w:r>
      <w:r w:rsidRPr="002C5922">
        <w:t>problémem nesetkali. Děti jsou v mateřských školách rozmístěny zejména dle místa bydliště,</w:t>
      </w:r>
    </w:p>
    <w:p w:rsidR="00451EEE" w:rsidRPr="002C5922" w:rsidRDefault="00451EEE" w:rsidP="00250B27">
      <w:pPr>
        <w:autoSpaceDE w:val="0"/>
        <w:autoSpaceDN w:val="0"/>
        <w:adjustRightInd w:val="0"/>
        <w:jc w:val="both"/>
      </w:pPr>
      <w:r w:rsidRPr="002C5922">
        <w:t>vzdálenosti zaměstnání rodičů apod..</w:t>
      </w:r>
    </w:p>
    <w:p w:rsidR="00451EEE" w:rsidRDefault="00451EEE" w:rsidP="00250B27">
      <w:pPr>
        <w:autoSpaceDE w:val="0"/>
        <w:autoSpaceDN w:val="0"/>
        <w:adjustRightInd w:val="0"/>
        <w:jc w:val="both"/>
      </w:pPr>
    </w:p>
    <w:p w:rsidR="00451EEE" w:rsidRPr="002C5922" w:rsidRDefault="00451EEE" w:rsidP="00250B27">
      <w:pPr>
        <w:autoSpaceDE w:val="0"/>
        <w:autoSpaceDN w:val="0"/>
        <w:adjustRightInd w:val="0"/>
        <w:jc w:val="both"/>
      </w:pPr>
      <w:r w:rsidRPr="002C5922">
        <w:t>Špatnou spolupráci s rodiči romských dětí, obecný nezájem nebo jakékoliv negativní jevy</w:t>
      </w:r>
      <w:r>
        <w:t xml:space="preserve"> </w:t>
      </w:r>
      <w:r w:rsidRPr="002C5922">
        <w:t>vymykající se normálu neregistrujeme. Částečně působí někdy problémy hrazení nákladů</w:t>
      </w:r>
      <w:r>
        <w:t xml:space="preserve"> </w:t>
      </w:r>
      <w:r w:rsidRPr="002C5922">
        <w:t>(školkovné, obědy) u sociálně slabých, avšak rozhodně se nejedná pouze o Romy.</w:t>
      </w:r>
    </w:p>
    <w:p w:rsidR="00451EEE" w:rsidRPr="002C5922" w:rsidRDefault="00451EEE" w:rsidP="00250B27">
      <w:pPr>
        <w:autoSpaceDE w:val="0"/>
        <w:autoSpaceDN w:val="0"/>
        <w:adjustRightInd w:val="0"/>
        <w:jc w:val="both"/>
      </w:pPr>
      <w:r w:rsidRPr="002C5922">
        <w:t>V Turnově rodiny s dětmi podle potřeby využívají služeb o.s. Nová naděje (sdružení Jednoty</w:t>
      </w:r>
      <w:r>
        <w:t xml:space="preserve"> </w:t>
      </w:r>
      <w:r w:rsidRPr="002C5922">
        <w:t>bratrské), které pořádá aktivity pro děti a mládež, terapeutické pobyty pro rodiny s dětmi,</w:t>
      </w:r>
    </w:p>
    <w:p w:rsidR="00451EEE" w:rsidRPr="002C5922" w:rsidRDefault="00451EEE" w:rsidP="00250B27">
      <w:pPr>
        <w:autoSpaceDE w:val="0"/>
        <w:autoSpaceDN w:val="0"/>
        <w:adjustRightInd w:val="0"/>
        <w:jc w:val="both"/>
      </w:pPr>
      <w:r w:rsidRPr="002C5922">
        <w:t>poradenství apod.), D.R.A.K a Maják, o.p.s.</w:t>
      </w:r>
    </w:p>
    <w:p w:rsidR="00451EEE" w:rsidRDefault="00451EEE" w:rsidP="00250B27">
      <w:pPr>
        <w:autoSpaceDE w:val="0"/>
        <w:autoSpaceDN w:val="0"/>
        <w:adjustRightInd w:val="0"/>
        <w:jc w:val="both"/>
      </w:pPr>
    </w:p>
    <w:p w:rsidR="00451EEE" w:rsidRPr="002C5922" w:rsidRDefault="00451EEE" w:rsidP="00250B27">
      <w:pPr>
        <w:autoSpaceDE w:val="0"/>
        <w:autoSpaceDN w:val="0"/>
        <w:adjustRightInd w:val="0"/>
        <w:jc w:val="both"/>
      </w:pPr>
      <w:r w:rsidRPr="002C5922">
        <w:t>Mateřská centra (v Turnově zejména Centrum pro rodinu Náruč) nejsou romským</w:t>
      </w:r>
      <w:r>
        <w:t xml:space="preserve"> </w:t>
      </w:r>
      <w:r w:rsidRPr="002C5922">
        <w:t>obyvatelstvem využívána zejména z důvodu poplatků (za kroužky, za účast na akcích a další</w:t>
      </w:r>
      <w:r>
        <w:t xml:space="preserve"> </w:t>
      </w:r>
      <w:r w:rsidRPr="002C5922">
        <w:t>služby) a v druhé řadě romské a sociálně slabé rodiny spíše volí individuální přístup.</w:t>
      </w:r>
    </w:p>
    <w:p w:rsidR="00451EEE" w:rsidRDefault="00451EEE" w:rsidP="00250B27">
      <w:pPr>
        <w:autoSpaceDE w:val="0"/>
        <w:autoSpaceDN w:val="0"/>
        <w:adjustRightInd w:val="0"/>
        <w:jc w:val="both"/>
      </w:pPr>
    </w:p>
    <w:p w:rsidR="00451EEE" w:rsidRPr="002C5922" w:rsidRDefault="00451EEE" w:rsidP="00250B27">
      <w:pPr>
        <w:autoSpaceDE w:val="0"/>
        <w:autoSpaceDN w:val="0"/>
        <w:adjustRightInd w:val="0"/>
        <w:jc w:val="both"/>
      </w:pPr>
      <w:r w:rsidRPr="002C5922">
        <w:t>Dle informací Pedagogicko-psychologické poradny v Semilech jsou letos pořádány přípravné</w:t>
      </w:r>
      <w:r>
        <w:t xml:space="preserve"> </w:t>
      </w:r>
      <w:r w:rsidRPr="002C5922">
        <w:t>kurzy – kurz grafomotoriky a Předškoláček, nově také KUPREV – upevňování režimu a</w:t>
      </w:r>
      <w:r>
        <w:t xml:space="preserve"> </w:t>
      </w:r>
      <w:r w:rsidRPr="002C5922">
        <w:t>dílčích dovedností. Kurzy jsou přístupné pro všechny dět</w:t>
      </w:r>
      <w:r>
        <w:t>i a to i cenově. PPP nabízí i d</w:t>
      </w:r>
      <w:r w:rsidRPr="002C5922">
        <w:t>a</w:t>
      </w:r>
      <w:r>
        <w:t>l</w:t>
      </w:r>
      <w:r w:rsidRPr="002C5922">
        <w:t>ší</w:t>
      </w:r>
      <w:r>
        <w:t xml:space="preserve"> </w:t>
      </w:r>
      <w:r w:rsidRPr="002C5922">
        <w:t>odborné akce, semináře a jednorázové besedy pro rodiče předškoláků.</w:t>
      </w:r>
    </w:p>
    <w:p w:rsidR="00451EEE" w:rsidRDefault="00451EEE" w:rsidP="00250B27">
      <w:pPr>
        <w:autoSpaceDE w:val="0"/>
        <w:autoSpaceDN w:val="0"/>
        <w:adjustRightInd w:val="0"/>
        <w:jc w:val="both"/>
      </w:pPr>
    </w:p>
    <w:p w:rsidR="00451EEE" w:rsidRPr="002C5922" w:rsidRDefault="00451EEE" w:rsidP="00250B27">
      <w:pPr>
        <w:autoSpaceDE w:val="0"/>
        <w:autoSpaceDN w:val="0"/>
        <w:adjustRightInd w:val="0"/>
        <w:jc w:val="both"/>
      </w:pPr>
      <w:r w:rsidRPr="002C5922">
        <w:t>Přípravný stupeň základní školy nabízí ZŠ speciální (ul. Kosmonautů), která je určena dětem</w:t>
      </w:r>
      <w:r>
        <w:t xml:space="preserve">   </w:t>
      </w:r>
      <w:r w:rsidRPr="002C5922">
        <w:t>s těžkým a hlubokým mentálním postižením, autismem, tělesným nebo smyslovým</w:t>
      </w:r>
    </w:p>
    <w:p w:rsidR="00451EEE" w:rsidRDefault="00451EEE" w:rsidP="00250B27">
      <w:pPr>
        <w:autoSpaceDE w:val="0"/>
        <w:autoSpaceDN w:val="0"/>
        <w:adjustRightInd w:val="0"/>
        <w:jc w:val="both"/>
      </w:pPr>
      <w:r w:rsidRPr="002C5922">
        <w:t>postižením.</w:t>
      </w:r>
    </w:p>
    <w:p w:rsidR="00451EEE" w:rsidRPr="002C5922" w:rsidRDefault="00451EEE" w:rsidP="00250B27">
      <w:pPr>
        <w:autoSpaceDE w:val="0"/>
        <w:autoSpaceDN w:val="0"/>
        <w:adjustRightInd w:val="0"/>
        <w:jc w:val="both"/>
      </w:pPr>
    </w:p>
    <w:p w:rsidR="00451EEE" w:rsidRPr="002C5922" w:rsidRDefault="00451EEE" w:rsidP="002C5922">
      <w:pPr>
        <w:autoSpaceDE w:val="0"/>
        <w:autoSpaceDN w:val="0"/>
        <w:adjustRightInd w:val="0"/>
        <w:rPr>
          <w:b/>
          <w:bCs/>
        </w:rPr>
      </w:pPr>
      <w:r w:rsidRPr="002C5922">
        <w:rPr>
          <w:b/>
          <w:bCs/>
        </w:rPr>
        <w:t>B. Základní vzdělávání</w:t>
      </w:r>
    </w:p>
    <w:p w:rsidR="00451EEE" w:rsidRDefault="00451EEE" w:rsidP="002C5922">
      <w:pPr>
        <w:autoSpaceDE w:val="0"/>
        <w:autoSpaceDN w:val="0"/>
        <w:adjustRightInd w:val="0"/>
      </w:pPr>
    </w:p>
    <w:p w:rsidR="00451EEE" w:rsidRPr="002C5922" w:rsidRDefault="00451EEE" w:rsidP="00250B27">
      <w:pPr>
        <w:autoSpaceDE w:val="0"/>
        <w:autoSpaceDN w:val="0"/>
        <w:adjustRightInd w:val="0"/>
        <w:jc w:val="both"/>
      </w:pPr>
      <w:r w:rsidRPr="002C5922">
        <w:t>V obcích ve správním obvodu Turnova je 14 základních škol, kam letos dochází 890 dětí.</w:t>
      </w:r>
      <w:r>
        <w:t xml:space="preserve">     </w:t>
      </w:r>
      <w:r w:rsidRPr="002C5922">
        <w:t>V samotném Turnově je 5 základních škol, které letos navštěvuje 1607 žáků a 1 základní</w:t>
      </w:r>
      <w:r>
        <w:t xml:space="preserve"> </w:t>
      </w:r>
      <w:r w:rsidRPr="002C5922">
        <w:t>škola „pomocná a praktická“ v Sobotecké ulici, která je určena pro děti a mládež s</w:t>
      </w:r>
      <w:r>
        <w:t> </w:t>
      </w:r>
      <w:r w:rsidRPr="002C5922">
        <w:t>mentálním</w:t>
      </w:r>
      <w:r>
        <w:t xml:space="preserve"> </w:t>
      </w:r>
      <w:r w:rsidRPr="002C5922">
        <w:t>postižením a kombinovanými vadami, kteří potřebují individuální vzdělávací plán.</w:t>
      </w:r>
    </w:p>
    <w:p w:rsidR="00451EEE" w:rsidRDefault="00451EEE" w:rsidP="00250B27">
      <w:pPr>
        <w:autoSpaceDE w:val="0"/>
        <w:autoSpaceDN w:val="0"/>
        <w:adjustRightInd w:val="0"/>
        <w:jc w:val="both"/>
      </w:pPr>
    </w:p>
    <w:p w:rsidR="00451EEE" w:rsidRPr="002C5922" w:rsidRDefault="00451EEE" w:rsidP="00250B27">
      <w:pPr>
        <w:autoSpaceDE w:val="0"/>
        <w:autoSpaceDN w:val="0"/>
        <w:adjustRightInd w:val="0"/>
        <w:jc w:val="both"/>
      </w:pPr>
      <w:r w:rsidRPr="002C5922">
        <w:t>OŠKS MěÚ Turnov neeviduje počty dětí dle národnosti, kritéria pro přijetí do základních škol</w:t>
      </w:r>
      <w:r>
        <w:t xml:space="preserve"> </w:t>
      </w:r>
      <w:r w:rsidRPr="002C5922">
        <w:t>jsou pro všechny stejná, není registrována segregace jakýchkoliv národností nebo jiných</w:t>
      </w:r>
      <w:r>
        <w:t xml:space="preserve"> </w:t>
      </w:r>
      <w:r w:rsidRPr="002C5922">
        <w:t>minorit.</w:t>
      </w:r>
    </w:p>
    <w:p w:rsidR="00451EEE" w:rsidRPr="002C5922" w:rsidRDefault="00451EEE" w:rsidP="00250B27">
      <w:pPr>
        <w:autoSpaceDE w:val="0"/>
        <w:autoSpaceDN w:val="0"/>
        <w:adjustRightInd w:val="0"/>
        <w:jc w:val="both"/>
      </w:pPr>
      <w:r w:rsidRPr="002C5922">
        <w:t>Co se týká zápisů na ZŠ, tak v případě, že rodiče dítě nezapíší, odbor školství vyrozumí</w:t>
      </w:r>
      <w:r>
        <w:t xml:space="preserve"> </w:t>
      </w:r>
      <w:r w:rsidRPr="002C5922">
        <w:t>OSPOD, který s rodinou dále pracuje a pokud možno zajistí nápravu. Podle informací</w:t>
      </w:r>
      <w:r>
        <w:t xml:space="preserve"> </w:t>
      </w:r>
      <w:r w:rsidRPr="002C5922">
        <w:t>pracovnic OSPOD nejsou mezi těmito rodiči Romové, na druhou stranu také nebylo</w:t>
      </w:r>
      <w:r>
        <w:t xml:space="preserve"> </w:t>
      </w:r>
      <w:r w:rsidRPr="002C5922">
        <w:t>zaznamenáno, že by se Romové přišli zvlášť informovat na zápisy nebo vůbec možnosti</w:t>
      </w:r>
      <w:r>
        <w:t xml:space="preserve"> </w:t>
      </w:r>
      <w:r w:rsidRPr="002C5922">
        <w:t>vzdělávání.</w:t>
      </w:r>
    </w:p>
    <w:p w:rsidR="00451EEE" w:rsidRPr="002C5922" w:rsidRDefault="00451EEE" w:rsidP="00250B27">
      <w:pPr>
        <w:autoSpaceDE w:val="0"/>
        <w:autoSpaceDN w:val="0"/>
        <w:adjustRightInd w:val="0"/>
        <w:jc w:val="both"/>
      </w:pPr>
      <w:r w:rsidRPr="002C5922">
        <w:t>ZŠ využívají pedagogické asistenty, avšak nejedná se o asistenty romských dětí, asistenti jsou</w:t>
      </w:r>
      <w:r>
        <w:t xml:space="preserve"> </w:t>
      </w:r>
      <w:r w:rsidRPr="002C5922">
        <w:t>zaměstnáváni pro potřeby dětí s jakýmkoliv handicapem.</w:t>
      </w:r>
    </w:p>
    <w:p w:rsidR="00451EEE" w:rsidRDefault="00451EEE" w:rsidP="002C5922">
      <w:pPr>
        <w:autoSpaceDE w:val="0"/>
        <w:autoSpaceDN w:val="0"/>
        <w:adjustRightInd w:val="0"/>
        <w:rPr>
          <w:b/>
          <w:bCs/>
        </w:rPr>
      </w:pPr>
    </w:p>
    <w:p w:rsidR="00451EEE" w:rsidRPr="002C5922" w:rsidRDefault="00451EEE" w:rsidP="002C5922">
      <w:pPr>
        <w:autoSpaceDE w:val="0"/>
        <w:autoSpaceDN w:val="0"/>
        <w:adjustRightInd w:val="0"/>
        <w:rPr>
          <w:b/>
          <w:bCs/>
          <w:i/>
          <w:iCs/>
        </w:rPr>
      </w:pPr>
      <w:r w:rsidRPr="002C5922">
        <w:t xml:space="preserve"> </w:t>
      </w:r>
      <w:r w:rsidRPr="002C5922">
        <w:rPr>
          <w:b/>
          <w:bCs/>
          <w:i/>
          <w:iCs/>
        </w:rPr>
        <w:t>Provázanost základního vzdělávání s mimoškolními aktivitami a se sociálními službami</w:t>
      </w:r>
    </w:p>
    <w:p w:rsidR="00451EEE" w:rsidRPr="002C5922" w:rsidRDefault="00451EEE" w:rsidP="002C5922">
      <w:pPr>
        <w:autoSpaceDE w:val="0"/>
        <w:autoSpaceDN w:val="0"/>
        <w:adjustRightInd w:val="0"/>
        <w:rPr>
          <w:b/>
          <w:bCs/>
          <w:i/>
          <w:iCs/>
        </w:rPr>
      </w:pPr>
      <w:r w:rsidRPr="002C5922">
        <w:rPr>
          <w:b/>
          <w:bCs/>
          <w:i/>
          <w:iCs/>
        </w:rPr>
        <w:t>(např. dostupnost a provázanost programů doučování, dalších vzdělávacích,</w:t>
      </w:r>
    </w:p>
    <w:p w:rsidR="00451EEE" w:rsidRDefault="00451EEE" w:rsidP="002C5922">
      <w:pPr>
        <w:autoSpaceDE w:val="0"/>
        <w:autoSpaceDN w:val="0"/>
        <w:adjustRightInd w:val="0"/>
        <w:rPr>
          <w:b/>
          <w:bCs/>
          <w:i/>
          <w:iCs/>
        </w:rPr>
      </w:pPr>
      <w:r w:rsidRPr="002C5922">
        <w:rPr>
          <w:b/>
          <w:bCs/>
          <w:i/>
          <w:iCs/>
        </w:rPr>
        <w:t>volnočasových a rozvojových aktivit, příklady dobré praxe v této oblasti).</w:t>
      </w:r>
    </w:p>
    <w:p w:rsidR="00451EEE" w:rsidRPr="002C5922" w:rsidRDefault="00451EEE" w:rsidP="002C5922">
      <w:pPr>
        <w:autoSpaceDE w:val="0"/>
        <w:autoSpaceDN w:val="0"/>
        <w:adjustRightInd w:val="0"/>
        <w:rPr>
          <w:b/>
          <w:bCs/>
          <w:i/>
          <w:iCs/>
        </w:rPr>
      </w:pPr>
    </w:p>
    <w:p w:rsidR="00451EEE" w:rsidRPr="002C5922" w:rsidRDefault="00451EEE" w:rsidP="00250B27">
      <w:pPr>
        <w:autoSpaceDE w:val="0"/>
        <w:autoSpaceDN w:val="0"/>
        <w:adjustRightInd w:val="0"/>
        <w:jc w:val="both"/>
      </w:pPr>
      <w:r w:rsidRPr="002C5922">
        <w:t>V Turnově funguje velmi dobře romská asistentka pedagoga ZŠ Sobotecká, která s</w:t>
      </w:r>
      <w:r>
        <w:t> </w:t>
      </w:r>
      <w:r w:rsidRPr="002C5922">
        <w:t>dětmi</w:t>
      </w:r>
      <w:r>
        <w:t xml:space="preserve"> </w:t>
      </w:r>
      <w:r w:rsidRPr="002C5922">
        <w:t xml:space="preserve">pracuje i mimo vyučování, dochází </w:t>
      </w:r>
      <w:r>
        <w:t>do domácností (dohled na plnění</w:t>
      </w:r>
      <w:r w:rsidRPr="002C5922">
        <w:t xml:space="preserve"> domácích úloh,</w:t>
      </w:r>
      <w:r>
        <w:t xml:space="preserve"> </w:t>
      </w:r>
      <w:r w:rsidRPr="002C5922">
        <w:t>příprava na vyučování, poradenství s problémy v rodině).</w:t>
      </w:r>
      <w:r>
        <w:t xml:space="preserve"> </w:t>
      </w:r>
      <w:r w:rsidRPr="002C5922">
        <w:t>Vzhledem k její romské národnosti</w:t>
      </w:r>
      <w:r>
        <w:t xml:space="preserve"> </w:t>
      </w:r>
      <w:r w:rsidRPr="002C5922">
        <w:t>snadno navazuje kontakty s romskými rodinami, zná většinu a bez problémů s nimi pracuje.</w:t>
      </w:r>
    </w:p>
    <w:p w:rsidR="00451EEE" w:rsidRPr="002C5922" w:rsidRDefault="00451EEE" w:rsidP="00250B27">
      <w:pPr>
        <w:autoSpaceDE w:val="0"/>
        <w:autoSpaceDN w:val="0"/>
        <w:adjustRightInd w:val="0"/>
        <w:jc w:val="both"/>
      </w:pPr>
      <w:r w:rsidRPr="002C5922">
        <w:t>Spolupracuje s odborem soc. věcí MěÚ Turnov, konají se schůzky, kde se navzájem</w:t>
      </w:r>
      <w:r>
        <w:t xml:space="preserve"> </w:t>
      </w:r>
      <w:r w:rsidRPr="002C5922">
        <w:t>informujeme, v případě sociálního problému v domácnosti se odbor zapojí nebo rodinu</w:t>
      </w:r>
      <w:r>
        <w:t xml:space="preserve"> </w:t>
      </w:r>
      <w:r w:rsidRPr="002C5922">
        <w:t>převezme (i ve spolupráci s SPOD apod.)</w:t>
      </w:r>
    </w:p>
    <w:p w:rsidR="00451EEE" w:rsidRDefault="00451EEE" w:rsidP="00250B27">
      <w:pPr>
        <w:autoSpaceDE w:val="0"/>
        <w:autoSpaceDN w:val="0"/>
        <w:adjustRightInd w:val="0"/>
        <w:jc w:val="both"/>
      </w:pPr>
    </w:p>
    <w:p w:rsidR="00451EEE" w:rsidRPr="002C5922" w:rsidRDefault="00451EEE" w:rsidP="00250B27">
      <w:pPr>
        <w:autoSpaceDE w:val="0"/>
        <w:autoSpaceDN w:val="0"/>
        <w:adjustRightInd w:val="0"/>
        <w:jc w:val="both"/>
      </w:pPr>
      <w:r w:rsidRPr="002C5922">
        <w:t>Jedná se o dotační podporu krajů v rámci rozvojového programu MŠMT „Podpora financování asistentů</w:t>
      </w:r>
      <w:r>
        <w:t xml:space="preserve"> </w:t>
      </w:r>
      <w:r w:rsidRPr="002C5922">
        <w:t>pedagoga pro děti, žáky a studenty se sociálním znevýhodněním“.</w:t>
      </w:r>
    </w:p>
    <w:p w:rsidR="00451EEE" w:rsidRDefault="00451EEE" w:rsidP="002C5922">
      <w:pPr>
        <w:autoSpaceDE w:val="0"/>
        <w:autoSpaceDN w:val="0"/>
        <w:adjustRightInd w:val="0"/>
      </w:pPr>
    </w:p>
    <w:p w:rsidR="00451EEE" w:rsidRPr="002C5922" w:rsidRDefault="00451EEE" w:rsidP="002C5922">
      <w:pPr>
        <w:autoSpaceDE w:val="0"/>
        <w:autoSpaceDN w:val="0"/>
        <w:adjustRightInd w:val="0"/>
        <w:rPr>
          <w:b/>
          <w:bCs/>
        </w:rPr>
      </w:pPr>
      <w:r w:rsidRPr="002C5922">
        <w:rPr>
          <w:b/>
          <w:bCs/>
        </w:rPr>
        <w:t>C. Sekundární vzdělávání</w:t>
      </w:r>
    </w:p>
    <w:p w:rsidR="00451EEE" w:rsidRPr="002C5922" w:rsidRDefault="00451EEE" w:rsidP="002C5922">
      <w:pPr>
        <w:autoSpaceDE w:val="0"/>
        <w:autoSpaceDN w:val="0"/>
        <w:adjustRightInd w:val="0"/>
        <w:rPr>
          <w:b/>
          <w:bCs/>
          <w:i/>
          <w:iCs/>
        </w:rPr>
      </w:pPr>
      <w:r w:rsidRPr="002C5922">
        <w:t xml:space="preserve"> </w:t>
      </w:r>
      <w:r w:rsidRPr="002C5922">
        <w:rPr>
          <w:b/>
          <w:bCs/>
          <w:i/>
          <w:iCs/>
        </w:rPr>
        <w:t>Zhodnocení účasti romských studentů ve středoškolském vzdělávání v kraji, identifikace</w:t>
      </w:r>
    </w:p>
    <w:p w:rsidR="00451EEE" w:rsidRDefault="00451EEE" w:rsidP="002C5922">
      <w:pPr>
        <w:autoSpaceDE w:val="0"/>
        <w:autoSpaceDN w:val="0"/>
        <w:adjustRightInd w:val="0"/>
        <w:rPr>
          <w:b/>
          <w:bCs/>
          <w:i/>
          <w:iCs/>
        </w:rPr>
      </w:pPr>
      <w:r w:rsidRPr="002C5922">
        <w:rPr>
          <w:b/>
          <w:bCs/>
          <w:i/>
          <w:iCs/>
        </w:rPr>
        <w:t>překážek v přechodu ze ZŠ na SŠ.</w:t>
      </w:r>
    </w:p>
    <w:p w:rsidR="00451EEE" w:rsidRPr="002C5922" w:rsidRDefault="00451EEE" w:rsidP="002C5922">
      <w:pPr>
        <w:autoSpaceDE w:val="0"/>
        <w:autoSpaceDN w:val="0"/>
        <w:adjustRightInd w:val="0"/>
        <w:rPr>
          <w:b/>
          <w:bCs/>
          <w:i/>
          <w:iCs/>
        </w:rPr>
      </w:pPr>
    </w:p>
    <w:p w:rsidR="00451EEE" w:rsidRDefault="00451EEE" w:rsidP="002C5922">
      <w:pPr>
        <w:autoSpaceDE w:val="0"/>
        <w:autoSpaceDN w:val="0"/>
        <w:adjustRightInd w:val="0"/>
      </w:pPr>
      <w:r w:rsidRPr="002C5922">
        <w:t>Viz. text níže</w:t>
      </w:r>
    </w:p>
    <w:p w:rsidR="00451EEE" w:rsidRPr="002C5922" w:rsidRDefault="00451EEE" w:rsidP="002C5922">
      <w:pPr>
        <w:autoSpaceDE w:val="0"/>
        <w:autoSpaceDN w:val="0"/>
        <w:adjustRightInd w:val="0"/>
      </w:pPr>
    </w:p>
    <w:p w:rsidR="00451EEE" w:rsidRPr="002C5922" w:rsidRDefault="00451EEE" w:rsidP="002C5922">
      <w:pPr>
        <w:autoSpaceDE w:val="0"/>
        <w:autoSpaceDN w:val="0"/>
        <w:adjustRightInd w:val="0"/>
        <w:rPr>
          <w:b/>
          <w:bCs/>
          <w:i/>
          <w:iCs/>
        </w:rPr>
      </w:pPr>
      <w:r w:rsidRPr="002C5922">
        <w:t xml:space="preserve"> </w:t>
      </w:r>
      <w:r w:rsidRPr="002C5922">
        <w:rPr>
          <w:b/>
          <w:bCs/>
          <w:i/>
          <w:iCs/>
        </w:rPr>
        <w:t>Dostupnost programů na podporu přestupu romských žáků ze ZŠ do SŠ v kraji (např.</w:t>
      </w:r>
    </w:p>
    <w:p w:rsidR="00451EEE" w:rsidRPr="002C5922" w:rsidRDefault="00451EEE" w:rsidP="002C5922">
      <w:pPr>
        <w:autoSpaceDE w:val="0"/>
        <w:autoSpaceDN w:val="0"/>
        <w:adjustRightInd w:val="0"/>
        <w:rPr>
          <w:b/>
          <w:bCs/>
          <w:i/>
          <w:iCs/>
        </w:rPr>
      </w:pPr>
      <w:r w:rsidRPr="002C5922">
        <w:rPr>
          <w:b/>
          <w:bCs/>
          <w:i/>
          <w:iCs/>
        </w:rPr>
        <w:t>motivační a stimulační programy, programy přípravy na přijímací zkoušky, příklady</w:t>
      </w:r>
    </w:p>
    <w:p w:rsidR="00451EEE" w:rsidRPr="002C5922" w:rsidRDefault="00451EEE" w:rsidP="002C5922">
      <w:pPr>
        <w:autoSpaceDE w:val="0"/>
        <w:autoSpaceDN w:val="0"/>
        <w:adjustRightInd w:val="0"/>
        <w:rPr>
          <w:b/>
          <w:bCs/>
          <w:i/>
          <w:iCs/>
        </w:rPr>
      </w:pPr>
      <w:r w:rsidRPr="002C5922">
        <w:rPr>
          <w:b/>
          <w:bCs/>
          <w:i/>
          <w:iCs/>
        </w:rPr>
        <w:t>dobré praxe.</w:t>
      </w:r>
    </w:p>
    <w:p w:rsidR="00451EEE" w:rsidRDefault="00451EEE" w:rsidP="002C5922">
      <w:pPr>
        <w:autoSpaceDE w:val="0"/>
        <w:autoSpaceDN w:val="0"/>
        <w:adjustRightInd w:val="0"/>
      </w:pPr>
    </w:p>
    <w:p w:rsidR="00451EEE" w:rsidRPr="002C5922" w:rsidRDefault="00451EEE" w:rsidP="002C5922">
      <w:pPr>
        <w:autoSpaceDE w:val="0"/>
        <w:autoSpaceDN w:val="0"/>
        <w:adjustRightInd w:val="0"/>
      </w:pPr>
      <w:r w:rsidRPr="002C5922">
        <w:t>Viz. text níže</w:t>
      </w:r>
    </w:p>
    <w:p w:rsidR="00451EEE" w:rsidRDefault="00451EEE" w:rsidP="002C5922">
      <w:pPr>
        <w:autoSpaceDE w:val="0"/>
        <w:autoSpaceDN w:val="0"/>
        <w:adjustRightInd w:val="0"/>
      </w:pPr>
    </w:p>
    <w:p w:rsidR="00451EEE" w:rsidRPr="002C5922" w:rsidRDefault="00451EEE" w:rsidP="002C5922">
      <w:pPr>
        <w:autoSpaceDE w:val="0"/>
        <w:autoSpaceDN w:val="0"/>
        <w:adjustRightInd w:val="0"/>
        <w:rPr>
          <w:b/>
          <w:bCs/>
          <w:i/>
          <w:iCs/>
        </w:rPr>
      </w:pPr>
      <w:r w:rsidRPr="002C5922">
        <w:t xml:space="preserve"> </w:t>
      </w:r>
      <w:r w:rsidRPr="002C5922">
        <w:rPr>
          <w:b/>
          <w:bCs/>
          <w:i/>
          <w:iCs/>
        </w:rPr>
        <w:t>Výše finanční podpory romských žáků středních škol v kraji, počet přidělených stipendií</w:t>
      </w:r>
    </w:p>
    <w:p w:rsidR="00451EEE" w:rsidRPr="002C5922" w:rsidRDefault="00451EEE" w:rsidP="002C5922">
      <w:pPr>
        <w:autoSpaceDE w:val="0"/>
        <w:autoSpaceDN w:val="0"/>
        <w:adjustRightInd w:val="0"/>
        <w:rPr>
          <w:b/>
          <w:bCs/>
          <w:i/>
          <w:iCs/>
        </w:rPr>
      </w:pPr>
      <w:r w:rsidRPr="002C5922">
        <w:rPr>
          <w:b/>
          <w:bCs/>
          <w:i/>
          <w:iCs/>
        </w:rPr>
        <w:t>v roce 2012, zhodnocení efektivity programu.</w:t>
      </w:r>
    </w:p>
    <w:p w:rsidR="00451EEE" w:rsidRDefault="00451EEE" w:rsidP="002C5922">
      <w:pPr>
        <w:autoSpaceDE w:val="0"/>
        <w:autoSpaceDN w:val="0"/>
        <w:adjustRightInd w:val="0"/>
        <w:rPr>
          <w:b/>
          <w:bCs/>
        </w:rPr>
      </w:pPr>
    </w:p>
    <w:p w:rsidR="00451EEE" w:rsidRPr="002C5922" w:rsidRDefault="00451EEE" w:rsidP="00250B27">
      <w:pPr>
        <w:autoSpaceDE w:val="0"/>
        <w:autoSpaceDN w:val="0"/>
        <w:adjustRightInd w:val="0"/>
        <w:jc w:val="both"/>
      </w:pPr>
      <w:r w:rsidRPr="002C5922">
        <w:t>Vzdělávání romských osob ve středním školství není nijak sledováno, informace o romském</w:t>
      </w:r>
      <w:r>
        <w:t xml:space="preserve"> </w:t>
      </w:r>
      <w:r w:rsidRPr="002C5922">
        <w:t>etniku z hlediska přístupu, zájmu nebo účasti na středním vzdělávání nejsou k dispozici.</w:t>
      </w:r>
    </w:p>
    <w:p w:rsidR="00451EEE" w:rsidRPr="002C5922" w:rsidRDefault="00451EEE" w:rsidP="00250B27">
      <w:pPr>
        <w:autoSpaceDE w:val="0"/>
        <w:autoSpaceDN w:val="0"/>
        <w:adjustRightInd w:val="0"/>
        <w:jc w:val="both"/>
      </w:pPr>
      <w:r w:rsidRPr="002C5922">
        <w:t>Z praxe lze usuzovat, že romské děti jsou absolventy převážně max. učňovských oborů,</w:t>
      </w:r>
    </w:p>
    <w:p w:rsidR="00451EEE" w:rsidRPr="002C5922" w:rsidRDefault="00451EEE" w:rsidP="00250B27">
      <w:pPr>
        <w:autoSpaceDE w:val="0"/>
        <w:autoSpaceDN w:val="0"/>
        <w:adjustRightInd w:val="0"/>
        <w:jc w:val="both"/>
      </w:pPr>
      <w:r w:rsidRPr="002C5922">
        <w:t>setkáváme se i s ukončením vzdělávání po povinné školné docházce.</w:t>
      </w:r>
    </w:p>
    <w:p w:rsidR="00451EEE" w:rsidRPr="002C5922" w:rsidRDefault="00451EEE" w:rsidP="00250B27">
      <w:pPr>
        <w:autoSpaceDE w:val="0"/>
        <w:autoSpaceDN w:val="0"/>
        <w:adjustRightInd w:val="0"/>
        <w:jc w:val="both"/>
      </w:pPr>
      <w:r w:rsidRPr="002C5922">
        <w:t>O přidělených stipendiích nemáme informace, v praxi jsme se s žádným požadavkem nebo</w:t>
      </w:r>
    </w:p>
    <w:p w:rsidR="00451EEE" w:rsidRDefault="00451EEE" w:rsidP="00250B27">
      <w:pPr>
        <w:autoSpaceDE w:val="0"/>
        <w:autoSpaceDN w:val="0"/>
        <w:adjustRightInd w:val="0"/>
        <w:jc w:val="both"/>
      </w:pPr>
      <w:r w:rsidRPr="002C5922">
        <w:t>zájmem ze strany Romů nesetkali.</w:t>
      </w:r>
    </w:p>
    <w:p w:rsidR="00451EEE" w:rsidRPr="002C5922" w:rsidRDefault="00451EEE" w:rsidP="002C5922">
      <w:pPr>
        <w:autoSpaceDE w:val="0"/>
        <w:autoSpaceDN w:val="0"/>
        <w:adjustRightInd w:val="0"/>
      </w:pPr>
    </w:p>
    <w:p w:rsidR="00451EEE" w:rsidRPr="002C5922" w:rsidRDefault="00451EEE" w:rsidP="002C5922">
      <w:pPr>
        <w:autoSpaceDE w:val="0"/>
        <w:autoSpaceDN w:val="0"/>
        <w:adjustRightInd w:val="0"/>
        <w:rPr>
          <w:b/>
          <w:bCs/>
          <w:i/>
          <w:iCs/>
        </w:rPr>
      </w:pPr>
      <w:r w:rsidRPr="002C5922">
        <w:rPr>
          <w:b/>
          <w:bCs/>
          <w:i/>
          <w:iCs/>
        </w:rPr>
        <w:t>D. Terciární vzdělávání</w:t>
      </w:r>
    </w:p>
    <w:p w:rsidR="00451EEE" w:rsidRDefault="00451EEE" w:rsidP="002C5922">
      <w:pPr>
        <w:autoSpaceDE w:val="0"/>
        <w:autoSpaceDN w:val="0"/>
        <w:adjustRightInd w:val="0"/>
      </w:pPr>
    </w:p>
    <w:p w:rsidR="00451EEE" w:rsidRDefault="00451EEE" w:rsidP="00EC70C2">
      <w:pPr>
        <w:tabs>
          <w:tab w:val="left" w:pos="180"/>
        </w:tabs>
        <w:autoSpaceDE w:val="0"/>
        <w:autoSpaceDN w:val="0"/>
        <w:adjustRightInd w:val="0"/>
        <w:ind w:left="176"/>
        <w:rPr>
          <w:b/>
          <w:iCs/>
        </w:rPr>
      </w:pPr>
      <w:r>
        <w:t>Neeviduje se</w:t>
      </w:r>
    </w:p>
    <w:p w:rsidR="00451EEE" w:rsidRDefault="00451EEE" w:rsidP="00EC70C2">
      <w:pPr>
        <w:tabs>
          <w:tab w:val="left" w:pos="180"/>
        </w:tabs>
        <w:autoSpaceDE w:val="0"/>
        <w:autoSpaceDN w:val="0"/>
        <w:adjustRightInd w:val="0"/>
        <w:ind w:left="176"/>
        <w:rPr>
          <w:b/>
          <w:iCs/>
          <w:u w:val="single"/>
        </w:rPr>
      </w:pPr>
    </w:p>
    <w:p w:rsidR="00451EEE" w:rsidRDefault="00451EEE" w:rsidP="00EC70C2">
      <w:pPr>
        <w:tabs>
          <w:tab w:val="left" w:pos="180"/>
        </w:tabs>
        <w:autoSpaceDE w:val="0"/>
        <w:autoSpaceDN w:val="0"/>
        <w:adjustRightInd w:val="0"/>
        <w:ind w:left="176"/>
        <w:rPr>
          <w:b/>
          <w:iCs/>
          <w:u w:val="single"/>
        </w:rPr>
      </w:pPr>
    </w:p>
    <w:p w:rsidR="00451EEE" w:rsidRDefault="00451EEE" w:rsidP="00EC70C2">
      <w:pPr>
        <w:tabs>
          <w:tab w:val="left" w:pos="180"/>
        </w:tabs>
        <w:autoSpaceDE w:val="0"/>
        <w:autoSpaceDN w:val="0"/>
        <w:adjustRightInd w:val="0"/>
        <w:ind w:left="176"/>
        <w:rPr>
          <w:b/>
          <w:iCs/>
          <w:u w:val="single"/>
        </w:rPr>
      </w:pPr>
    </w:p>
    <w:p w:rsidR="00451EEE" w:rsidRPr="00EC70C2" w:rsidRDefault="00451EEE" w:rsidP="00FC63C5">
      <w:pPr>
        <w:tabs>
          <w:tab w:val="left" w:pos="0"/>
        </w:tabs>
        <w:autoSpaceDE w:val="0"/>
        <w:autoSpaceDN w:val="0"/>
        <w:adjustRightInd w:val="0"/>
        <w:ind w:left="176" w:hanging="356"/>
        <w:rPr>
          <w:b/>
          <w:iCs/>
          <w:u w:val="single"/>
        </w:rPr>
      </w:pPr>
      <w:r w:rsidRPr="007A3CDD">
        <w:rPr>
          <w:b/>
          <w:iCs/>
          <w:u w:val="single"/>
        </w:rPr>
        <w:t>Železný Brod</w:t>
      </w:r>
    </w:p>
    <w:p w:rsidR="00451EEE" w:rsidRDefault="00451EEE" w:rsidP="004E0B7E">
      <w:pPr>
        <w:numPr>
          <w:ilvl w:val="3"/>
          <w:numId w:val="40"/>
        </w:numPr>
        <w:tabs>
          <w:tab w:val="num" w:pos="180"/>
        </w:tabs>
        <w:autoSpaceDE w:val="0"/>
        <w:autoSpaceDN w:val="0"/>
        <w:adjustRightInd w:val="0"/>
        <w:spacing w:before="120"/>
        <w:ind w:left="180"/>
        <w:jc w:val="both"/>
        <w:rPr>
          <w:b/>
          <w:i/>
          <w:color w:val="000000"/>
        </w:rPr>
      </w:pPr>
      <w:r>
        <w:rPr>
          <w:b/>
          <w:i/>
          <w:color w:val="000000"/>
        </w:rPr>
        <w:t xml:space="preserve">Hodnocení míry segregace Romů v oblasti vzdělávání v kraji na všech úrovních vzdělávací soustavy, hlavní příčiny vzniku tohoto problému, identifikace dalších bariér omezujících vzdělanostní šance Romů. </w:t>
      </w:r>
    </w:p>
    <w:p w:rsidR="00451EEE" w:rsidRPr="00EC70C2" w:rsidRDefault="00451EEE" w:rsidP="00EC70C2">
      <w:pPr>
        <w:tabs>
          <w:tab w:val="left" w:pos="180"/>
        </w:tabs>
        <w:autoSpaceDE w:val="0"/>
        <w:autoSpaceDN w:val="0"/>
        <w:adjustRightInd w:val="0"/>
        <w:spacing w:before="120"/>
        <w:jc w:val="both"/>
        <w:rPr>
          <w:b/>
          <w:i/>
        </w:rPr>
      </w:pPr>
      <w:r w:rsidRPr="00EC70C2">
        <w:t>ORP Železný Brod: Rómové jsou integrováni do základních škol ORP Železný Brod</w:t>
      </w:r>
      <w:r w:rsidRPr="00EC70C2">
        <w:rPr>
          <w:b/>
          <w:i/>
        </w:rPr>
        <w:t xml:space="preserve">. </w:t>
      </w:r>
    </w:p>
    <w:p w:rsidR="00451EEE" w:rsidRDefault="00451EEE" w:rsidP="00EC70C2">
      <w:pPr>
        <w:tabs>
          <w:tab w:val="num" w:pos="720"/>
        </w:tabs>
        <w:autoSpaceDE w:val="0"/>
        <w:autoSpaceDN w:val="0"/>
        <w:adjustRightInd w:val="0"/>
        <w:ind w:left="-180"/>
        <w:jc w:val="both"/>
        <w:rPr>
          <w:color w:val="000000"/>
        </w:rPr>
      </w:pPr>
    </w:p>
    <w:p w:rsidR="00451EEE" w:rsidRDefault="00451EEE" w:rsidP="004E0B7E">
      <w:pPr>
        <w:numPr>
          <w:ilvl w:val="3"/>
          <w:numId w:val="40"/>
        </w:numPr>
        <w:tabs>
          <w:tab w:val="num" w:pos="180"/>
        </w:tabs>
        <w:autoSpaceDE w:val="0"/>
        <w:autoSpaceDN w:val="0"/>
        <w:adjustRightInd w:val="0"/>
        <w:ind w:left="180"/>
        <w:jc w:val="both"/>
        <w:rPr>
          <w:b/>
          <w:i/>
          <w:color w:val="000000"/>
        </w:rPr>
      </w:pPr>
      <w:r>
        <w:rPr>
          <w:b/>
          <w:i/>
          <w:color w:val="000000"/>
        </w:rPr>
        <w:t xml:space="preserve">Postoj škol a školských poradenských pracovišť ke vzdělávání sociálně znevýhodněných romských dětí v běžných školách, zhodnocení míry jejich otevřenosti k zavedení modelu inkluzivního vzdělávání na školách.    </w:t>
      </w:r>
    </w:p>
    <w:p w:rsidR="00451EEE" w:rsidRPr="00EC70C2" w:rsidRDefault="00451EEE" w:rsidP="00EC70C2">
      <w:pPr>
        <w:tabs>
          <w:tab w:val="left" w:pos="180"/>
          <w:tab w:val="num" w:pos="720"/>
        </w:tabs>
        <w:autoSpaceDE w:val="0"/>
        <w:autoSpaceDN w:val="0"/>
        <w:adjustRightInd w:val="0"/>
        <w:spacing w:before="120"/>
        <w:jc w:val="both"/>
      </w:pPr>
      <w:r w:rsidRPr="00EC70C2">
        <w:t xml:space="preserve">Od září 2012 byla ZŠ Praktická Železný Brod integrována do ZŠ Pelechovské Železný Brod.  </w:t>
      </w:r>
    </w:p>
    <w:p w:rsidR="00451EEE" w:rsidRDefault="00451EEE" w:rsidP="00EC70C2">
      <w:pPr>
        <w:tabs>
          <w:tab w:val="num" w:pos="180"/>
        </w:tabs>
        <w:autoSpaceDE w:val="0"/>
        <w:autoSpaceDN w:val="0"/>
        <w:adjustRightInd w:val="0"/>
        <w:ind w:left="180"/>
        <w:jc w:val="both"/>
        <w:rPr>
          <w:color w:val="000000"/>
        </w:rPr>
      </w:pPr>
    </w:p>
    <w:p w:rsidR="00451EEE" w:rsidRDefault="00451EEE" w:rsidP="00EC70C2">
      <w:pPr>
        <w:tabs>
          <w:tab w:val="left" w:pos="180"/>
        </w:tabs>
        <w:autoSpaceDE w:val="0"/>
        <w:autoSpaceDN w:val="0"/>
        <w:adjustRightInd w:val="0"/>
        <w:jc w:val="both"/>
        <w:rPr>
          <w:i/>
          <w:color w:val="000000"/>
        </w:rPr>
      </w:pPr>
    </w:p>
    <w:p w:rsidR="00451EEE" w:rsidRDefault="00451EEE" w:rsidP="00EC70C2">
      <w:pPr>
        <w:autoSpaceDE w:val="0"/>
        <w:autoSpaceDN w:val="0"/>
        <w:adjustRightInd w:val="0"/>
        <w:jc w:val="both"/>
        <w:outlineLvl w:val="0"/>
        <w:rPr>
          <w:b/>
          <w:color w:val="000000"/>
        </w:rPr>
      </w:pPr>
      <w:r>
        <w:rPr>
          <w:b/>
          <w:color w:val="000000"/>
        </w:rPr>
        <w:t>A. Oblast včasné péče a předškolní výchovy</w:t>
      </w:r>
    </w:p>
    <w:p w:rsidR="00451EEE" w:rsidRDefault="00451EEE" w:rsidP="00EC70C2">
      <w:pPr>
        <w:autoSpaceDE w:val="0"/>
        <w:autoSpaceDN w:val="0"/>
        <w:adjustRightInd w:val="0"/>
        <w:ind w:left="540"/>
        <w:jc w:val="both"/>
        <w:outlineLvl w:val="0"/>
        <w:rPr>
          <w:color w:val="000000"/>
        </w:rPr>
      </w:pPr>
    </w:p>
    <w:p w:rsidR="00451EEE" w:rsidRPr="00EC70C2" w:rsidRDefault="00451EEE" w:rsidP="00EC70C2">
      <w:pPr>
        <w:autoSpaceDE w:val="0"/>
        <w:autoSpaceDN w:val="0"/>
        <w:adjustRightInd w:val="0"/>
        <w:jc w:val="both"/>
        <w:outlineLvl w:val="0"/>
        <w:rPr>
          <w:color w:val="000000"/>
        </w:rPr>
      </w:pPr>
      <w:r w:rsidRPr="00EC70C2">
        <w:rPr>
          <w:color w:val="000000"/>
        </w:rPr>
        <w:t>Data nebyla dodána</w:t>
      </w:r>
    </w:p>
    <w:p w:rsidR="00451EEE" w:rsidRDefault="00451EEE" w:rsidP="00EC70C2">
      <w:pPr>
        <w:autoSpaceDE w:val="0"/>
        <w:autoSpaceDN w:val="0"/>
        <w:adjustRightInd w:val="0"/>
        <w:jc w:val="both"/>
        <w:outlineLvl w:val="0"/>
        <w:rPr>
          <w:color w:val="000000"/>
        </w:rPr>
      </w:pPr>
    </w:p>
    <w:p w:rsidR="00451EEE" w:rsidRDefault="00451EEE" w:rsidP="00EC70C2">
      <w:pPr>
        <w:autoSpaceDE w:val="0"/>
        <w:autoSpaceDN w:val="0"/>
        <w:adjustRightInd w:val="0"/>
        <w:jc w:val="both"/>
        <w:outlineLvl w:val="0"/>
        <w:rPr>
          <w:b/>
          <w:color w:val="000000"/>
        </w:rPr>
      </w:pPr>
      <w:r>
        <w:rPr>
          <w:b/>
          <w:color w:val="000000"/>
        </w:rPr>
        <w:t>B. Základní vzdělávání</w:t>
      </w:r>
    </w:p>
    <w:p w:rsidR="00451EEE" w:rsidRDefault="00451EEE" w:rsidP="00EC70C2">
      <w:pPr>
        <w:autoSpaceDE w:val="0"/>
        <w:autoSpaceDN w:val="0"/>
        <w:adjustRightInd w:val="0"/>
        <w:jc w:val="both"/>
        <w:rPr>
          <w:color w:val="000000"/>
        </w:rPr>
      </w:pPr>
    </w:p>
    <w:p w:rsidR="00451EEE" w:rsidRPr="00EC70C2" w:rsidRDefault="00451EEE" w:rsidP="00EC70C2">
      <w:pPr>
        <w:autoSpaceDE w:val="0"/>
        <w:autoSpaceDN w:val="0"/>
        <w:adjustRightInd w:val="0"/>
        <w:jc w:val="both"/>
        <w:outlineLvl w:val="0"/>
        <w:rPr>
          <w:color w:val="000000"/>
        </w:rPr>
      </w:pPr>
      <w:r w:rsidRPr="00EC70C2">
        <w:rPr>
          <w:color w:val="000000"/>
        </w:rPr>
        <w:t>Data nebyla dodána</w:t>
      </w:r>
    </w:p>
    <w:p w:rsidR="00451EEE" w:rsidRDefault="00451EEE" w:rsidP="00EC70C2">
      <w:pPr>
        <w:autoSpaceDE w:val="0"/>
        <w:autoSpaceDN w:val="0"/>
        <w:adjustRightInd w:val="0"/>
        <w:jc w:val="both"/>
        <w:rPr>
          <w:color w:val="000000"/>
        </w:rPr>
      </w:pPr>
    </w:p>
    <w:p w:rsidR="00451EEE" w:rsidRDefault="00451EEE" w:rsidP="00EC70C2">
      <w:pPr>
        <w:autoSpaceDE w:val="0"/>
        <w:autoSpaceDN w:val="0"/>
        <w:adjustRightInd w:val="0"/>
        <w:jc w:val="both"/>
        <w:rPr>
          <w:color w:val="000000"/>
        </w:rPr>
      </w:pPr>
    </w:p>
    <w:p w:rsidR="00451EEE" w:rsidRDefault="00451EEE" w:rsidP="00EC70C2">
      <w:pPr>
        <w:autoSpaceDE w:val="0"/>
        <w:autoSpaceDN w:val="0"/>
        <w:adjustRightInd w:val="0"/>
        <w:jc w:val="both"/>
        <w:outlineLvl w:val="0"/>
        <w:rPr>
          <w:b/>
          <w:color w:val="000000"/>
        </w:rPr>
      </w:pPr>
      <w:r>
        <w:rPr>
          <w:b/>
          <w:color w:val="000000"/>
        </w:rPr>
        <w:t xml:space="preserve"> C. Sekundární vzdělávání</w:t>
      </w:r>
    </w:p>
    <w:p w:rsidR="00451EEE" w:rsidRDefault="00451EEE" w:rsidP="00EC70C2">
      <w:pPr>
        <w:autoSpaceDE w:val="0"/>
        <w:autoSpaceDN w:val="0"/>
        <w:adjustRightInd w:val="0"/>
        <w:jc w:val="both"/>
        <w:rPr>
          <w:color w:val="000000"/>
        </w:rPr>
      </w:pPr>
    </w:p>
    <w:p w:rsidR="00451EEE" w:rsidRDefault="00451EEE" w:rsidP="004E0B7E">
      <w:pPr>
        <w:numPr>
          <w:ilvl w:val="3"/>
          <w:numId w:val="42"/>
        </w:numPr>
        <w:tabs>
          <w:tab w:val="clear" w:pos="2880"/>
          <w:tab w:val="num" w:pos="360"/>
        </w:tabs>
        <w:autoSpaceDE w:val="0"/>
        <w:autoSpaceDN w:val="0"/>
        <w:adjustRightInd w:val="0"/>
        <w:ind w:left="360"/>
        <w:jc w:val="both"/>
        <w:rPr>
          <w:b/>
          <w:i/>
          <w:iCs/>
          <w:color w:val="000000"/>
        </w:rPr>
      </w:pPr>
      <w:r>
        <w:rPr>
          <w:b/>
          <w:i/>
          <w:color w:val="000000"/>
        </w:rPr>
        <w:t xml:space="preserve">Zhodnocení účasti romských studentů ve středoškolském vzdělávání v kraji, identifikace překážek v přechodu ze ZŠ na SŠ.  </w:t>
      </w:r>
    </w:p>
    <w:p w:rsidR="00451EEE" w:rsidRDefault="00451EEE" w:rsidP="00EC70C2">
      <w:pPr>
        <w:tabs>
          <w:tab w:val="left" w:pos="180"/>
          <w:tab w:val="num" w:pos="720"/>
        </w:tabs>
        <w:autoSpaceDE w:val="0"/>
        <w:autoSpaceDN w:val="0"/>
        <w:adjustRightInd w:val="0"/>
        <w:spacing w:before="120"/>
        <w:ind w:left="360"/>
        <w:jc w:val="both"/>
      </w:pPr>
      <w:r w:rsidRPr="00EC70C2">
        <w:t xml:space="preserve">ORP Železný Brod: Při ukončení základní školní docházky jsou romské děti přijaty na SŠ. V průběhu docházky se však stává, že někteří nedokončí celé studium především z důvodu nezájmu, což ale není specifikum pouze romských dětí.   </w:t>
      </w:r>
    </w:p>
    <w:p w:rsidR="00451EEE" w:rsidRDefault="00451EEE" w:rsidP="00EC70C2">
      <w:pPr>
        <w:autoSpaceDE w:val="0"/>
        <w:autoSpaceDN w:val="0"/>
        <w:adjustRightInd w:val="0"/>
        <w:jc w:val="both"/>
      </w:pPr>
    </w:p>
    <w:p w:rsidR="00451EEE" w:rsidRDefault="00451EEE" w:rsidP="00EC70C2">
      <w:pPr>
        <w:autoSpaceDE w:val="0"/>
        <w:autoSpaceDN w:val="0"/>
        <w:adjustRightInd w:val="0"/>
        <w:jc w:val="both"/>
        <w:rPr>
          <w:iCs/>
          <w:color w:val="000000"/>
        </w:rPr>
      </w:pPr>
    </w:p>
    <w:p w:rsidR="00451EEE" w:rsidRDefault="00451EEE" w:rsidP="00EC70C2">
      <w:pPr>
        <w:autoSpaceDE w:val="0"/>
        <w:autoSpaceDN w:val="0"/>
        <w:adjustRightInd w:val="0"/>
        <w:jc w:val="both"/>
        <w:outlineLvl w:val="0"/>
        <w:rPr>
          <w:color w:val="000000"/>
        </w:rPr>
      </w:pPr>
      <w:r>
        <w:rPr>
          <w:b/>
          <w:i/>
          <w:color w:val="000000"/>
        </w:rPr>
        <w:t xml:space="preserve"> D. Terciární vzdělávání</w:t>
      </w:r>
    </w:p>
    <w:p w:rsidR="00451EEE" w:rsidRDefault="00451EEE" w:rsidP="00EC70C2">
      <w:pPr>
        <w:autoSpaceDE w:val="0"/>
        <w:autoSpaceDN w:val="0"/>
        <w:adjustRightInd w:val="0"/>
        <w:jc w:val="both"/>
        <w:rPr>
          <w:color w:val="000000"/>
        </w:rPr>
      </w:pPr>
    </w:p>
    <w:p w:rsidR="00451EEE" w:rsidRDefault="00451EEE" w:rsidP="00EC70C2">
      <w:pPr>
        <w:autoSpaceDE w:val="0"/>
        <w:autoSpaceDN w:val="0"/>
        <w:adjustRightInd w:val="0"/>
        <w:jc w:val="both"/>
        <w:rPr>
          <w:color w:val="000000"/>
        </w:rPr>
      </w:pPr>
      <w:r>
        <w:rPr>
          <w:color w:val="000000"/>
        </w:rPr>
        <w:t>Neeviduje se.</w:t>
      </w:r>
    </w:p>
    <w:p w:rsidR="00451EEE" w:rsidRDefault="00451EEE" w:rsidP="00EC70C2">
      <w:pPr>
        <w:autoSpaceDE w:val="0"/>
        <w:autoSpaceDN w:val="0"/>
        <w:adjustRightInd w:val="0"/>
        <w:jc w:val="both"/>
        <w:rPr>
          <w:bCs/>
          <w:color w:val="000000"/>
        </w:rPr>
      </w:pPr>
    </w:p>
    <w:p w:rsidR="00451EEE" w:rsidRDefault="00451EEE" w:rsidP="00EC70C2">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Default="00451EEE" w:rsidP="008C0480">
      <w:pPr>
        <w:autoSpaceDE w:val="0"/>
        <w:autoSpaceDN w:val="0"/>
        <w:adjustRightInd w:val="0"/>
        <w:jc w:val="both"/>
        <w:rPr>
          <w:bCs/>
          <w:color w:val="000000"/>
        </w:rPr>
      </w:pPr>
    </w:p>
    <w:p w:rsidR="00451EEE" w:rsidRPr="00F3215B" w:rsidRDefault="00451EEE" w:rsidP="008C0480">
      <w:pPr>
        <w:autoSpaceDE w:val="0"/>
        <w:autoSpaceDN w:val="0"/>
        <w:adjustRightInd w:val="0"/>
        <w:jc w:val="both"/>
        <w:rPr>
          <w:bCs/>
          <w:color w:val="000000"/>
        </w:rPr>
      </w:pPr>
    </w:p>
    <w:p w:rsidR="00451EEE" w:rsidRPr="001065B9" w:rsidRDefault="00451EEE" w:rsidP="00163F67">
      <w:pPr>
        <w:pBdr>
          <w:top w:val="single" w:sz="4" w:space="1" w:color="auto"/>
          <w:left w:val="single" w:sz="4" w:space="4" w:color="auto"/>
          <w:bottom w:val="single" w:sz="4" w:space="1" w:color="auto"/>
          <w:right w:val="single" w:sz="4" w:space="4" w:color="auto"/>
        </w:pBdr>
        <w:autoSpaceDE w:val="0"/>
        <w:autoSpaceDN w:val="0"/>
        <w:adjustRightInd w:val="0"/>
        <w:outlineLvl w:val="0"/>
        <w:rPr>
          <w:color w:val="000000"/>
        </w:rPr>
      </w:pPr>
      <w:r>
        <w:rPr>
          <w:b/>
          <w:bCs/>
          <w:color w:val="000000"/>
        </w:rPr>
        <w:t xml:space="preserve">4. ZHODNOCENÍ </w:t>
      </w:r>
      <w:r w:rsidRPr="001065B9">
        <w:rPr>
          <w:b/>
          <w:bCs/>
          <w:color w:val="000000"/>
        </w:rPr>
        <w:t>SITUACE ROMŮ V OBLASTI ZAMĚSTNANOSTI</w:t>
      </w:r>
    </w:p>
    <w:p w:rsidR="00451EEE" w:rsidRDefault="00451EEE" w:rsidP="008C0480">
      <w:pPr>
        <w:autoSpaceDE w:val="0"/>
        <w:autoSpaceDN w:val="0"/>
        <w:adjustRightInd w:val="0"/>
        <w:jc w:val="both"/>
        <w:outlineLvl w:val="0"/>
        <w:rPr>
          <w:color w:val="000000"/>
        </w:rPr>
      </w:pPr>
    </w:p>
    <w:p w:rsidR="00451EEE" w:rsidRPr="00E33FC5" w:rsidRDefault="00451EEE" w:rsidP="00D85952">
      <w:pPr>
        <w:spacing w:line="360" w:lineRule="auto"/>
        <w:rPr>
          <w:rFonts w:ascii="Arial" w:hAnsi="Arial"/>
          <w:b/>
          <w:bCs/>
          <w:i/>
          <w:u w:val="single"/>
        </w:rPr>
      </w:pPr>
      <w:r w:rsidRPr="00E33FC5">
        <w:rPr>
          <w:rFonts w:ascii="Arial" w:hAnsi="Arial"/>
          <w:b/>
          <w:bCs/>
          <w:i/>
          <w:u w:val="single"/>
        </w:rPr>
        <w:t>Odhad počtu příslušníků romských komunit v evidenci úřadu práce</w:t>
      </w:r>
    </w:p>
    <w:p w:rsidR="00451EEE" w:rsidRDefault="00451EEE" w:rsidP="00D85952">
      <w:pPr>
        <w:spacing w:line="360" w:lineRule="auto"/>
        <w:rPr>
          <w:rFonts w:ascii="Arial" w:hAnsi="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gridCol w:w="1701"/>
        <w:gridCol w:w="1843"/>
        <w:gridCol w:w="1843"/>
      </w:tblGrid>
      <w:tr w:rsidR="00451EEE">
        <w:tc>
          <w:tcPr>
            <w:tcW w:w="2480" w:type="dxa"/>
          </w:tcPr>
          <w:p w:rsidR="00451EEE" w:rsidRDefault="00451EEE" w:rsidP="00376A2C">
            <w:pPr>
              <w:pStyle w:val="Heading1"/>
              <w:spacing w:line="360" w:lineRule="auto"/>
              <w:rPr>
                <w:b w:val="0"/>
              </w:rPr>
            </w:pPr>
            <w:r>
              <w:rPr>
                <w:b w:val="0"/>
              </w:rPr>
              <w:t>Kraj</w:t>
            </w:r>
          </w:p>
        </w:tc>
        <w:tc>
          <w:tcPr>
            <w:tcW w:w="1701" w:type="dxa"/>
          </w:tcPr>
          <w:p w:rsidR="00451EEE" w:rsidRDefault="00451EEE" w:rsidP="00376A2C">
            <w:pPr>
              <w:pStyle w:val="Heading1"/>
              <w:spacing w:line="360" w:lineRule="auto"/>
              <w:rPr>
                <w:b w:val="0"/>
              </w:rPr>
            </w:pPr>
            <w:r>
              <w:rPr>
                <w:b w:val="0"/>
              </w:rPr>
              <w:t>Celkem</w:t>
            </w:r>
          </w:p>
        </w:tc>
        <w:tc>
          <w:tcPr>
            <w:tcW w:w="1843" w:type="dxa"/>
          </w:tcPr>
          <w:p w:rsidR="00451EEE" w:rsidRDefault="00451EEE" w:rsidP="00376A2C">
            <w:pPr>
              <w:pStyle w:val="Heading1"/>
              <w:spacing w:line="360" w:lineRule="auto"/>
              <w:rPr>
                <w:b w:val="0"/>
              </w:rPr>
            </w:pPr>
            <w:r>
              <w:rPr>
                <w:b w:val="0"/>
              </w:rPr>
              <w:t>Muži</w:t>
            </w:r>
          </w:p>
        </w:tc>
        <w:tc>
          <w:tcPr>
            <w:tcW w:w="1843" w:type="dxa"/>
          </w:tcPr>
          <w:p w:rsidR="00451EEE" w:rsidRDefault="00451EEE" w:rsidP="00376A2C">
            <w:pPr>
              <w:pStyle w:val="Heading1"/>
              <w:spacing w:line="360" w:lineRule="auto"/>
              <w:rPr>
                <w:b w:val="0"/>
              </w:rPr>
            </w:pPr>
            <w:r>
              <w:rPr>
                <w:b w:val="0"/>
              </w:rPr>
              <w:t>Ženy</w:t>
            </w:r>
          </w:p>
        </w:tc>
      </w:tr>
      <w:tr w:rsidR="00451EEE">
        <w:tc>
          <w:tcPr>
            <w:tcW w:w="2480" w:type="dxa"/>
          </w:tcPr>
          <w:p w:rsidR="00451EEE" w:rsidRDefault="00451EEE" w:rsidP="00376A2C">
            <w:pPr>
              <w:spacing w:line="360" w:lineRule="auto"/>
              <w:jc w:val="center"/>
              <w:rPr>
                <w:rFonts w:ascii="Arial" w:hAnsi="Arial"/>
              </w:rPr>
            </w:pPr>
            <w:r>
              <w:rPr>
                <w:rFonts w:ascii="Arial" w:hAnsi="Arial"/>
              </w:rPr>
              <w:t>Liberecký</w:t>
            </w:r>
          </w:p>
        </w:tc>
        <w:tc>
          <w:tcPr>
            <w:tcW w:w="1701" w:type="dxa"/>
          </w:tcPr>
          <w:p w:rsidR="00451EEE" w:rsidRDefault="00451EEE" w:rsidP="00376A2C">
            <w:pPr>
              <w:spacing w:line="360" w:lineRule="auto"/>
              <w:jc w:val="center"/>
              <w:rPr>
                <w:rFonts w:ascii="Arial" w:hAnsi="Arial"/>
              </w:rPr>
            </w:pPr>
            <w:r>
              <w:rPr>
                <w:rFonts w:ascii="Arial" w:hAnsi="Arial"/>
              </w:rPr>
              <w:t xml:space="preserve">  1981             </w:t>
            </w:r>
          </w:p>
        </w:tc>
        <w:tc>
          <w:tcPr>
            <w:tcW w:w="1843" w:type="dxa"/>
          </w:tcPr>
          <w:p w:rsidR="00451EEE" w:rsidRDefault="00451EEE" w:rsidP="00376A2C">
            <w:pPr>
              <w:spacing w:line="360" w:lineRule="auto"/>
              <w:jc w:val="center"/>
              <w:rPr>
                <w:rFonts w:ascii="Arial" w:hAnsi="Arial"/>
              </w:rPr>
            </w:pPr>
            <w:r>
              <w:rPr>
                <w:rFonts w:ascii="Arial" w:hAnsi="Arial"/>
              </w:rPr>
              <w:t>1077</w:t>
            </w:r>
          </w:p>
        </w:tc>
        <w:tc>
          <w:tcPr>
            <w:tcW w:w="1843" w:type="dxa"/>
          </w:tcPr>
          <w:p w:rsidR="00451EEE" w:rsidRDefault="00451EEE" w:rsidP="00376A2C">
            <w:pPr>
              <w:spacing w:line="360" w:lineRule="auto"/>
              <w:jc w:val="center"/>
              <w:rPr>
                <w:rFonts w:ascii="Arial" w:hAnsi="Arial"/>
              </w:rPr>
            </w:pPr>
            <w:r>
              <w:rPr>
                <w:rFonts w:ascii="Arial" w:hAnsi="Arial"/>
              </w:rPr>
              <w:t>904</w:t>
            </w:r>
          </w:p>
        </w:tc>
      </w:tr>
    </w:tbl>
    <w:p w:rsidR="00451EEE" w:rsidRDefault="00451EEE" w:rsidP="00D85952">
      <w:pPr>
        <w:spacing w:line="360" w:lineRule="auto"/>
        <w:rPr>
          <w:rFonts w:ascii="Arial" w:hAnsi="Arial"/>
        </w:rPr>
      </w:pPr>
    </w:p>
    <w:p w:rsidR="00451EEE" w:rsidRDefault="00451EEE" w:rsidP="00D85952">
      <w:pPr>
        <w:spacing w:line="360" w:lineRule="auto"/>
        <w:rPr>
          <w:rFonts w:ascii="Arial" w:hAnsi="Arial"/>
        </w:rPr>
      </w:pPr>
    </w:p>
    <w:p w:rsidR="00451EEE" w:rsidRPr="00EC70C2" w:rsidRDefault="00451EEE" w:rsidP="00D85952">
      <w:pPr>
        <w:spacing w:line="360" w:lineRule="auto"/>
        <w:rPr>
          <w:b/>
          <w:bCs/>
          <w:i/>
          <w:u w:val="single"/>
        </w:rPr>
      </w:pPr>
      <w:r w:rsidRPr="00EC70C2">
        <w:rPr>
          <w:b/>
          <w:bCs/>
          <w:i/>
          <w:u w:val="single"/>
        </w:rPr>
        <w:t>Odhad počtu evidovaných příslušníků romských komunit zařazených do nástrojů aktivní politiky zaměstnanosti</w:t>
      </w:r>
    </w:p>
    <w:p w:rsidR="00451EEE" w:rsidRDefault="00451EEE" w:rsidP="00D85952">
      <w:pPr>
        <w:spacing w:line="360" w:lineRule="auto"/>
        <w:rPr>
          <w:rFonts w:ascii="Arial" w:hAnsi="Arial"/>
          <w:bCs/>
        </w:rPr>
      </w:pPr>
    </w:p>
    <w:p w:rsidR="00451EEE" w:rsidRPr="00E33FC5" w:rsidRDefault="00451EEE" w:rsidP="00D85952">
      <w:pPr>
        <w:numPr>
          <w:ilvl w:val="0"/>
          <w:numId w:val="61"/>
        </w:numPr>
        <w:spacing w:line="360" w:lineRule="auto"/>
        <w:rPr>
          <w:rFonts w:ascii="Arial" w:hAnsi="Arial"/>
          <w:b/>
          <w:i/>
          <w:u w:val="single"/>
        </w:rPr>
      </w:pPr>
      <w:r w:rsidRPr="00E33FC5">
        <w:rPr>
          <w:rFonts w:ascii="Arial" w:hAnsi="Arial"/>
          <w:b/>
          <w:i/>
          <w:u w:val="single"/>
        </w:rPr>
        <w:t xml:space="preserve">Veřejně prospěšné práce a společensky účelná pracovní místa </w:t>
      </w:r>
    </w:p>
    <w:p w:rsidR="00451EEE" w:rsidRDefault="00451EEE" w:rsidP="00D85952">
      <w:pPr>
        <w:spacing w:line="360" w:lineRule="auto"/>
        <w:ind w:left="720"/>
        <w:rPr>
          <w:rFonts w:ascii="Arial" w:hAnsi="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134"/>
        <w:gridCol w:w="992"/>
        <w:gridCol w:w="850"/>
        <w:gridCol w:w="993"/>
        <w:gridCol w:w="850"/>
        <w:gridCol w:w="851"/>
        <w:gridCol w:w="992"/>
        <w:gridCol w:w="850"/>
        <w:gridCol w:w="993"/>
      </w:tblGrid>
      <w:tr w:rsidR="00451EEE">
        <w:trPr>
          <w:cantSplit/>
          <w:trHeight w:val="384"/>
        </w:trPr>
        <w:tc>
          <w:tcPr>
            <w:tcW w:w="1630" w:type="dxa"/>
          </w:tcPr>
          <w:p w:rsidR="00451EEE" w:rsidRDefault="00451EEE" w:rsidP="00376A2C">
            <w:pPr>
              <w:spacing w:line="360" w:lineRule="auto"/>
              <w:rPr>
                <w:rFonts w:ascii="Arial" w:hAnsi="Arial"/>
              </w:rPr>
            </w:pPr>
            <w:r>
              <w:rPr>
                <w:rFonts w:ascii="Arial" w:hAnsi="Arial"/>
              </w:rPr>
              <w:t>Nástroje APZ</w:t>
            </w:r>
          </w:p>
        </w:tc>
        <w:tc>
          <w:tcPr>
            <w:tcW w:w="2976" w:type="dxa"/>
            <w:gridSpan w:val="3"/>
          </w:tcPr>
          <w:p w:rsidR="00451EEE" w:rsidRDefault="00451EEE" w:rsidP="00376A2C">
            <w:pPr>
              <w:spacing w:line="360" w:lineRule="auto"/>
              <w:jc w:val="center"/>
              <w:rPr>
                <w:rFonts w:ascii="Arial" w:hAnsi="Arial"/>
              </w:rPr>
            </w:pPr>
            <w:r>
              <w:rPr>
                <w:rFonts w:ascii="Arial" w:hAnsi="Arial"/>
              </w:rPr>
              <w:t>VPP</w:t>
            </w:r>
          </w:p>
        </w:tc>
        <w:tc>
          <w:tcPr>
            <w:tcW w:w="2694" w:type="dxa"/>
            <w:gridSpan w:val="3"/>
          </w:tcPr>
          <w:p w:rsidR="00451EEE" w:rsidRDefault="00451EEE" w:rsidP="00376A2C">
            <w:pPr>
              <w:spacing w:line="360" w:lineRule="auto"/>
              <w:jc w:val="center"/>
              <w:rPr>
                <w:rFonts w:ascii="Arial" w:hAnsi="Arial"/>
              </w:rPr>
            </w:pPr>
            <w:r>
              <w:rPr>
                <w:rFonts w:ascii="Arial" w:hAnsi="Arial"/>
              </w:rPr>
              <w:t>SÚPM</w:t>
            </w:r>
          </w:p>
        </w:tc>
        <w:tc>
          <w:tcPr>
            <w:tcW w:w="2835" w:type="dxa"/>
            <w:gridSpan w:val="3"/>
          </w:tcPr>
          <w:p w:rsidR="00451EEE" w:rsidRDefault="00451EEE" w:rsidP="00376A2C">
            <w:pPr>
              <w:spacing w:line="360" w:lineRule="auto"/>
              <w:jc w:val="center"/>
              <w:rPr>
                <w:rFonts w:ascii="Arial" w:hAnsi="Arial"/>
              </w:rPr>
            </w:pPr>
            <w:r>
              <w:rPr>
                <w:rFonts w:ascii="Arial" w:hAnsi="Arial"/>
              </w:rPr>
              <w:t>Celkem</w:t>
            </w:r>
          </w:p>
        </w:tc>
      </w:tr>
      <w:tr w:rsidR="00451EEE">
        <w:trPr>
          <w:trHeight w:val="352"/>
        </w:trPr>
        <w:tc>
          <w:tcPr>
            <w:tcW w:w="1630" w:type="dxa"/>
          </w:tcPr>
          <w:p w:rsidR="00451EEE" w:rsidRDefault="00451EEE" w:rsidP="00376A2C">
            <w:pPr>
              <w:spacing w:line="360" w:lineRule="auto"/>
              <w:rPr>
                <w:rFonts w:ascii="Arial" w:hAnsi="Arial"/>
              </w:rPr>
            </w:pPr>
            <w:r>
              <w:rPr>
                <w:rFonts w:ascii="Arial" w:hAnsi="Arial"/>
              </w:rPr>
              <w:t>Kraje</w:t>
            </w:r>
          </w:p>
        </w:tc>
        <w:tc>
          <w:tcPr>
            <w:tcW w:w="1134" w:type="dxa"/>
          </w:tcPr>
          <w:p w:rsidR="00451EEE" w:rsidRDefault="00451EEE" w:rsidP="00376A2C">
            <w:pPr>
              <w:spacing w:line="360" w:lineRule="auto"/>
              <w:jc w:val="center"/>
              <w:rPr>
                <w:rFonts w:ascii="Arial" w:hAnsi="Arial"/>
              </w:rPr>
            </w:pPr>
            <w:r>
              <w:rPr>
                <w:rFonts w:ascii="Arial" w:hAnsi="Arial"/>
              </w:rPr>
              <w:t>Celkem</w:t>
            </w:r>
          </w:p>
        </w:tc>
        <w:tc>
          <w:tcPr>
            <w:tcW w:w="992" w:type="dxa"/>
          </w:tcPr>
          <w:p w:rsidR="00451EEE" w:rsidRDefault="00451EEE" w:rsidP="00376A2C">
            <w:pPr>
              <w:spacing w:line="360" w:lineRule="auto"/>
              <w:jc w:val="center"/>
              <w:rPr>
                <w:rFonts w:ascii="Arial" w:hAnsi="Arial"/>
              </w:rPr>
            </w:pPr>
            <w:r>
              <w:rPr>
                <w:rFonts w:ascii="Arial" w:hAnsi="Arial"/>
              </w:rPr>
              <w:t>Muži</w:t>
            </w:r>
          </w:p>
        </w:tc>
        <w:tc>
          <w:tcPr>
            <w:tcW w:w="850" w:type="dxa"/>
          </w:tcPr>
          <w:p w:rsidR="00451EEE" w:rsidRPr="003919B6" w:rsidRDefault="00451EEE" w:rsidP="00376A2C">
            <w:pPr>
              <w:rPr>
                <w:rFonts w:ascii="Arial" w:hAnsi="Arial"/>
              </w:rPr>
            </w:pPr>
            <w:r>
              <w:rPr>
                <w:rFonts w:ascii="Arial" w:hAnsi="Arial"/>
              </w:rPr>
              <w:t>Ženy</w:t>
            </w:r>
          </w:p>
        </w:tc>
        <w:tc>
          <w:tcPr>
            <w:tcW w:w="993" w:type="dxa"/>
          </w:tcPr>
          <w:p w:rsidR="00451EEE" w:rsidRDefault="00451EEE" w:rsidP="00376A2C">
            <w:pPr>
              <w:spacing w:line="360" w:lineRule="auto"/>
              <w:jc w:val="center"/>
              <w:rPr>
                <w:rFonts w:ascii="Arial" w:hAnsi="Arial"/>
              </w:rPr>
            </w:pPr>
            <w:r>
              <w:rPr>
                <w:rFonts w:ascii="Arial" w:hAnsi="Arial"/>
              </w:rPr>
              <w:t>Celkem</w:t>
            </w:r>
          </w:p>
        </w:tc>
        <w:tc>
          <w:tcPr>
            <w:tcW w:w="850" w:type="dxa"/>
          </w:tcPr>
          <w:p w:rsidR="00451EEE" w:rsidRDefault="00451EEE" w:rsidP="00376A2C">
            <w:pPr>
              <w:spacing w:line="360" w:lineRule="auto"/>
              <w:jc w:val="center"/>
              <w:rPr>
                <w:rFonts w:ascii="Arial" w:hAnsi="Arial"/>
              </w:rPr>
            </w:pPr>
            <w:r>
              <w:rPr>
                <w:rFonts w:ascii="Arial" w:hAnsi="Arial"/>
              </w:rPr>
              <w:t>Muži</w:t>
            </w:r>
          </w:p>
        </w:tc>
        <w:tc>
          <w:tcPr>
            <w:tcW w:w="851" w:type="dxa"/>
          </w:tcPr>
          <w:p w:rsidR="00451EEE" w:rsidRDefault="00451EEE" w:rsidP="00376A2C">
            <w:pPr>
              <w:spacing w:line="360" w:lineRule="auto"/>
              <w:jc w:val="center"/>
              <w:rPr>
                <w:rFonts w:ascii="Arial" w:hAnsi="Arial"/>
              </w:rPr>
            </w:pPr>
            <w:r>
              <w:rPr>
                <w:rFonts w:ascii="Arial" w:hAnsi="Arial"/>
              </w:rPr>
              <w:t>Ženy</w:t>
            </w:r>
          </w:p>
        </w:tc>
        <w:tc>
          <w:tcPr>
            <w:tcW w:w="992" w:type="dxa"/>
          </w:tcPr>
          <w:p w:rsidR="00451EEE" w:rsidRDefault="00451EEE" w:rsidP="00376A2C">
            <w:pPr>
              <w:spacing w:line="360" w:lineRule="auto"/>
              <w:jc w:val="center"/>
              <w:rPr>
                <w:rFonts w:ascii="Arial" w:hAnsi="Arial"/>
              </w:rPr>
            </w:pPr>
            <w:r>
              <w:rPr>
                <w:rFonts w:ascii="Arial" w:hAnsi="Arial"/>
              </w:rPr>
              <w:t>Celkem</w:t>
            </w:r>
          </w:p>
        </w:tc>
        <w:tc>
          <w:tcPr>
            <w:tcW w:w="850" w:type="dxa"/>
          </w:tcPr>
          <w:p w:rsidR="00451EEE" w:rsidRDefault="00451EEE" w:rsidP="00376A2C">
            <w:pPr>
              <w:spacing w:line="360" w:lineRule="auto"/>
              <w:jc w:val="center"/>
              <w:rPr>
                <w:rFonts w:ascii="Arial" w:hAnsi="Arial"/>
              </w:rPr>
            </w:pPr>
            <w:r>
              <w:rPr>
                <w:rFonts w:ascii="Arial" w:hAnsi="Arial"/>
              </w:rPr>
              <w:t>Muži</w:t>
            </w:r>
          </w:p>
        </w:tc>
        <w:tc>
          <w:tcPr>
            <w:tcW w:w="993" w:type="dxa"/>
          </w:tcPr>
          <w:p w:rsidR="00451EEE" w:rsidRDefault="00451EEE" w:rsidP="00376A2C">
            <w:pPr>
              <w:spacing w:line="360" w:lineRule="auto"/>
              <w:jc w:val="center"/>
              <w:rPr>
                <w:rFonts w:ascii="Arial" w:hAnsi="Arial"/>
              </w:rPr>
            </w:pPr>
            <w:r>
              <w:rPr>
                <w:rFonts w:ascii="Arial" w:hAnsi="Arial"/>
              </w:rPr>
              <w:t>Ženy</w:t>
            </w:r>
          </w:p>
        </w:tc>
      </w:tr>
      <w:tr w:rsidR="00451EEE">
        <w:trPr>
          <w:trHeight w:val="352"/>
        </w:trPr>
        <w:tc>
          <w:tcPr>
            <w:tcW w:w="1630" w:type="dxa"/>
          </w:tcPr>
          <w:p w:rsidR="00451EEE" w:rsidRDefault="00451EEE" w:rsidP="00376A2C">
            <w:pPr>
              <w:spacing w:line="360" w:lineRule="auto"/>
              <w:rPr>
                <w:rFonts w:ascii="Arial" w:hAnsi="Arial"/>
              </w:rPr>
            </w:pPr>
            <w:r>
              <w:rPr>
                <w:rFonts w:ascii="Arial" w:hAnsi="Arial"/>
              </w:rPr>
              <w:t xml:space="preserve">Liberecký      </w:t>
            </w:r>
          </w:p>
        </w:tc>
        <w:tc>
          <w:tcPr>
            <w:tcW w:w="1134" w:type="dxa"/>
          </w:tcPr>
          <w:p w:rsidR="00451EEE" w:rsidRDefault="00451EEE" w:rsidP="00376A2C">
            <w:pPr>
              <w:spacing w:line="360" w:lineRule="auto"/>
              <w:jc w:val="center"/>
              <w:rPr>
                <w:rFonts w:ascii="Arial" w:hAnsi="Arial"/>
              </w:rPr>
            </w:pPr>
            <w:r>
              <w:rPr>
                <w:rFonts w:ascii="Arial" w:hAnsi="Arial"/>
              </w:rPr>
              <w:t>176</w:t>
            </w:r>
          </w:p>
        </w:tc>
        <w:tc>
          <w:tcPr>
            <w:tcW w:w="992" w:type="dxa"/>
          </w:tcPr>
          <w:p w:rsidR="00451EEE" w:rsidRDefault="00451EEE" w:rsidP="00376A2C">
            <w:pPr>
              <w:spacing w:line="360" w:lineRule="auto"/>
              <w:jc w:val="center"/>
              <w:rPr>
                <w:rFonts w:ascii="Arial" w:hAnsi="Arial"/>
              </w:rPr>
            </w:pPr>
            <w:r>
              <w:rPr>
                <w:rFonts w:ascii="Arial" w:hAnsi="Arial"/>
              </w:rPr>
              <w:t>141</w:t>
            </w:r>
          </w:p>
        </w:tc>
        <w:tc>
          <w:tcPr>
            <w:tcW w:w="850" w:type="dxa"/>
          </w:tcPr>
          <w:p w:rsidR="00451EEE" w:rsidRPr="003919B6" w:rsidRDefault="00451EEE" w:rsidP="00376A2C">
            <w:pPr>
              <w:jc w:val="center"/>
              <w:rPr>
                <w:rFonts w:ascii="Arial" w:hAnsi="Arial"/>
              </w:rPr>
            </w:pPr>
            <w:r>
              <w:rPr>
                <w:rFonts w:ascii="Arial" w:hAnsi="Arial"/>
              </w:rPr>
              <w:t>35</w:t>
            </w:r>
          </w:p>
        </w:tc>
        <w:tc>
          <w:tcPr>
            <w:tcW w:w="993" w:type="dxa"/>
          </w:tcPr>
          <w:p w:rsidR="00451EEE" w:rsidRDefault="00451EEE" w:rsidP="00376A2C">
            <w:pPr>
              <w:spacing w:line="360" w:lineRule="auto"/>
              <w:jc w:val="center"/>
              <w:rPr>
                <w:rFonts w:ascii="Arial" w:hAnsi="Arial"/>
              </w:rPr>
            </w:pPr>
            <w:r>
              <w:rPr>
                <w:rFonts w:ascii="Arial" w:hAnsi="Arial"/>
              </w:rPr>
              <w:t>18</w:t>
            </w:r>
          </w:p>
        </w:tc>
        <w:tc>
          <w:tcPr>
            <w:tcW w:w="850" w:type="dxa"/>
          </w:tcPr>
          <w:p w:rsidR="00451EEE" w:rsidRDefault="00451EEE" w:rsidP="00376A2C">
            <w:pPr>
              <w:spacing w:line="360" w:lineRule="auto"/>
              <w:jc w:val="center"/>
              <w:rPr>
                <w:rFonts w:ascii="Arial" w:hAnsi="Arial"/>
              </w:rPr>
            </w:pPr>
            <w:r>
              <w:rPr>
                <w:rFonts w:ascii="Arial" w:hAnsi="Arial"/>
              </w:rPr>
              <w:t>10</w:t>
            </w:r>
          </w:p>
        </w:tc>
        <w:tc>
          <w:tcPr>
            <w:tcW w:w="851" w:type="dxa"/>
          </w:tcPr>
          <w:p w:rsidR="00451EEE" w:rsidRDefault="00451EEE" w:rsidP="00376A2C">
            <w:pPr>
              <w:spacing w:line="360" w:lineRule="auto"/>
              <w:jc w:val="center"/>
              <w:rPr>
                <w:rFonts w:ascii="Arial" w:hAnsi="Arial"/>
              </w:rPr>
            </w:pPr>
            <w:r>
              <w:rPr>
                <w:rFonts w:ascii="Arial" w:hAnsi="Arial"/>
              </w:rPr>
              <w:t>8</w:t>
            </w:r>
          </w:p>
        </w:tc>
        <w:tc>
          <w:tcPr>
            <w:tcW w:w="992" w:type="dxa"/>
          </w:tcPr>
          <w:p w:rsidR="00451EEE" w:rsidRDefault="00451EEE" w:rsidP="00376A2C">
            <w:pPr>
              <w:spacing w:line="360" w:lineRule="auto"/>
              <w:jc w:val="center"/>
              <w:rPr>
                <w:rFonts w:ascii="Arial" w:hAnsi="Arial"/>
              </w:rPr>
            </w:pPr>
            <w:r>
              <w:rPr>
                <w:rFonts w:ascii="Arial" w:hAnsi="Arial"/>
              </w:rPr>
              <w:t>194</w:t>
            </w:r>
          </w:p>
        </w:tc>
        <w:tc>
          <w:tcPr>
            <w:tcW w:w="850" w:type="dxa"/>
          </w:tcPr>
          <w:p w:rsidR="00451EEE" w:rsidRDefault="00451EEE" w:rsidP="00376A2C">
            <w:pPr>
              <w:spacing w:line="360" w:lineRule="auto"/>
              <w:jc w:val="center"/>
              <w:rPr>
                <w:rFonts w:ascii="Arial" w:hAnsi="Arial"/>
              </w:rPr>
            </w:pPr>
            <w:r>
              <w:rPr>
                <w:rFonts w:ascii="Arial" w:hAnsi="Arial"/>
              </w:rPr>
              <w:t>151</w:t>
            </w:r>
          </w:p>
        </w:tc>
        <w:tc>
          <w:tcPr>
            <w:tcW w:w="993" w:type="dxa"/>
          </w:tcPr>
          <w:p w:rsidR="00451EEE" w:rsidRDefault="00451EEE" w:rsidP="00376A2C">
            <w:pPr>
              <w:spacing w:line="360" w:lineRule="auto"/>
              <w:jc w:val="center"/>
              <w:rPr>
                <w:rFonts w:ascii="Arial" w:hAnsi="Arial"/>
              </w:rPr>
            </w:pPr>
            <w:r>
              <w:rPr>
                <w:rFonts w:ascii="Arial" w:hAnsi="Arial"/>
              </w:rPr>
              <w:t>43</w:t>
            </w:r>
          </w:p>
        </w:tc>
      </w:tr>
    </w:tbl>
    <w:p w:rsidR="00451EEE" w:rsidRDefault="00451EEE" w:rsidP="00D85952">
      <w:pPr>
        <w:spacing w:line="360" w:lineRule="auto"/>
        <w:rPr>
          <w:rFonts w:ascii="Arial" w:hAnsi="Arial"/>
        </w:rPr>
      </w:pPr>
    </w:p>
    <w:p w:rsidR="00451EEE" w:rsidRDefault="00451EEE" w:rsidP="00D85952">
      <w:pPr>
        <w:numPr>
          <w:ilvl w:val="0"/>
          <w:numId w:val="61"/>
        </w:numPr>
        <w:spacing w:line="360" w:lineRule="auto"/>
        <w:rPr>
          <w:rFonts w:ascii="Arial" w:hAnsi="Arial"/>
          <w:b/>
          <w:i/>
          <w:u w:val="single"/>
        </w:rPr>
      </w:pPr>
      <w:r w:rsidRPr="00E33FC5">
        <w:rPr>
          <w:rFonts w:ascii="Arial" w:hAnsi="Arial"/>
          <w:b/>
          <w:i/>
          <w:u w:val="single"/>
        </w:rPr>
        <w:t xml:space="preserve">Rekvalifikace a ostatní nástroje APZ </w:t>
      </w:r>
    </w:p>
    <w:p w:rsidR="00451EEE" w:rsidRPr="00E33FC5" w:rsidRDefault="00451EEE" w:rsidP="00D85952">
      <w:pPr>
        <w:spacing w:line="360" w:lineRule="auto"/>
        <w:ind w:left="720"/>
        <w:rPr>
          <w:rFonts w:ascii="Arial" w:hAnsi="Arial"/>
          <w:b/>
          <w:i/>
          <w:u w:val="single"/>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1134"/>
        <w:gridCol w:w="850"/>
        <w:gridCol w:w="993"/>
        <w:gridCol w:w="1134"/>
        <w:gridCol w:w="708"/>
        <w:gridCol w:w="993"/>
        <w:gridCol w:w="992"/>
        <w:gridCol w:w="850"/>
        <w:gridCol w:w="993"/>
      </w:tblGrid>
      <w:tr w:rsidR="00451EEE">
        <w:trPr>
          <w:cantSplit/>
          <w:trHeight w:val="384"/>
        </w:trPr>
        <w:tc>
          <w:tcPr>
            <w:tcW w:w="1488" w:type="dxa"/>
          </w:tcPr>
          <w:p w:rsidR="00451EEE" w:rsidRDefault="00451EEE" w:rsidP="00376A2C">
            <w:pPr>
              <w:spacing w:line="360" w:lineRule="auto"/>
              <w:rPr>
                <w:rFonts w:ascii="Arial" w:hAnsi="Arial"/>
              </w:rPr>
            </w:pPr>
            <w:r>
              <w:rPr>
                <w:rFonts w:ascii="Arial" w:hAnsi="Arial"/>
              </w:rPr>
              <w:t>Nástroje APZ</w:t>
            </w:r>
          </w:p>
        </w:tc>
        <w:tc>
          <w:tcPr>
            <w:tcW w:w="2977" w:type="dxa"/>
            <w:gridSpan w:val="3"/>
          </w:tcPr>
          <w:p w:rsidR="00451EEE" w:rsidRDefault="00451EEE" w:rsidP="00376A2C">
            <w:pPr>
              <w:spacing w:line="360" w:lineRule="auto"/>
              <w:jc w:val="center"/>
              <w:rPr>
                <w:rFonts w:ascii="Arial" w:hAnsi="Arial"/>
              </w:rPr>
            </w:pPr>
            <w:r>
              <w:rPr>
                <w:rFonts w:ascii="Arial" w:hAnsi="Arial"/>
              </w:rPr>
              <w:t>Rekvalifikace</w:t>
            </w:r>
          </w:p>
        </w:tc>
        <w:tc>
          <w:tcPr>
            <w:tcW w:w="2835" w:type="dxa"/>
            <w:gridSpan w:val="3"/>
          </w:tcPr>
          <w:p w:rsidR="00451EEE" w:rsidRDefault="00451EEE" w:rsidP="00376A2C">
            <w:pPr>
              <w:spacing w:line="360" w:lineRule="auto"/>
              <w:jc w:val="center"/>
              <w:rPr>
                <w:rFonts w:ascii="Arial" w:hAnsi="Arial"/>
              </w:rPr>
            </w:pPr>
            <w:r>
              <w:rPr>
                <w:rFonts w:ascii="Arial" w:hAnsi="Arial"/>
              </w:rPr>
              <w:t>Ostatní nástroje APZ</w:t>
            </w:r>
          </w:p>
        </w:tc>
        <w:tc>
          <w:tcPr>
            <w:tcW w:w="2835" w:type="dxa"/>
            <w:gridSpan w:val="3"/>
          </w:tcPr>
          <w:p w:rsidR="00451EEE" w:rsidRDefault="00451EEE" w:rsidP="00376A2C">
            <w:pPr>
              <w:spacing w:line="360" w:lineRule="auto"/>
              <w:jc w:val="center"/>
              <w:rPr>
                <w:rFonts w:ascii="Arial" w:hAnsi="Arial"/>
              </w:rPr>
            </w:pPr>
            <w:r>
              <w:rPr>
                <w:rFonts w:ascii="Arial" w:hAnsi="Arial"/>
              </w:rPr>
              <w:t>Celkem</w:t>
            </w:r>
          </w:p>
        </w:tc>
      </w:tr>
      <w:tr w:rsidR="00451EEE">
        <w:trPr>
          <w:trHeight w:val="352"/>
        </w:trPr>
        <w:tc>
          <w:tcPr>
            <w:tcW w:w="1488" w:type="dxa"/>
          </w:tcPr>
          <w:p w:rsidR="00451EEE" w:rsidRDefault="00451EEE" w:rsidP="00376A2C">
            <w:pPr>
              <w:spacing w:line="360" w:lineRule="auto"/>
              <w:rPr>
                <w:rFonts w:ascii="Arial" w:hAnsi="Arial"/>
              </w:rPr>
            </w:pPr>
            <w:r>
              <w:rPr>
                <w:rFonts w:ascii="Arial" w:hAnsi="Arial"/>
              </w:rPr>
              <w:t>Kraje</w:t>
            </w:r>
          </w:p>
        </w:tc>
        <w:tc>
          <w:tcPr>
            <w:tcW w:w="1134" w:type="dxa"/>
          </w:tcPr>
          <w:p w:rsidR="00451EEE" w:rsidRDefault="00451EEE" w:rsidP="00376A2C">
            <w:pPr>
              <w:spacing w:line="360" w:lineRule="auto"/>
              <w:jc w:val="center"/>
              <w:rPr>
                <w:rFonts w:ascii="Arial" w:hAnsi="Arial"/>
              </w:rPr>
            </w:pPr>
            <w:r>
              <w:rPr>
                <w:rFonts w:ascii="Arial" w:hAnsi="Arial"/>
              </w:rPr>
              <w:t>Celkem</w:t>
            </w:r>
          </w:p>
        </w:tc>
        <w:tc>
          <w:tcPr>
            <w:tcW w:w="850" w:type="dxa"/>
          </w:tcPr>
          <w:p w:rsidR="00451EEE" w:rsidRDefault="00451EEE" w:rsidP="00376A2C">
            <w:pPr>
              <w:spacing w:line="360" w:lineRule="auto"/>
              <w:jc w:val="center"/>
              <w:rPr>
                <w:rFonts w:ascii="Arial" w:hAnsi="Arial"/>
              </w:rPr>
            </w:pPr>
            <w:r>
              <w:rPr>
                <w:rFonts w:ascii="Arial" w:hAnsi="Arial"/>
              </w:rPr>
              <w:t>Muži</w:t>
            </w:r>
          </w:p>
        </w:tc>
        <w:tc>
          <w:tcPr>
            <w:tcW w:w="993" w:type="dxa"/>
          </w:tcPr>
          <w:p w:rsidR="00451EEE" w:rsidRDefault="00451EEE" w:rsidP="00376A2C">
            <w:pPr>
              <w:spacing w:line="360" w:lineRule="auto"/>
              <w:jc w:val="center"/>
              <w:rPr>
                <w:rFonts w:ascii="Arial" w:hAnsi="Arial"/>
              </w:rPr>
            </w:pPr>
            <w:r>
              <w:rPr>
                <w:rFonts w:ascii="Arial" w:hAnsi="Arial"/>
              </w:rPr>
              <w:t>Ženy</w:t>
            </w:r>
          </w:p>
        </w:tc>
        <w:tc>
          <w:tcPr>
            <w:tcW w:w="1134" w:type="dxa"/>
          </w:tcPr>
          <w:p w:rsidR="00451EEE" w:rsidRDefault="00451EEE" w:rsidP="00376A2C">
            <w:pPr>
              <w:spacing w:line="360" w:lineRule="auto"/>
              <w:jc w:val="center"/>
              <w:rPr>
                <w:rFonts w:ascii="Arial" w:hAnsi="Arial"/>
              </w:rPr>
            </w:pPr>
            <w:r>
              <w:rPr>
                <w:rFonts w:ascii="Arial" w:hAnsi="Arial"/>
              </w:rPr>
              <w:t>Celkem</w:t>
            </w:r>
          </w:p>
        </w:tc>
        <w:tc>
          <w:tcPr>
            <w:tcW w:w="708" w:type="dxa"/>
          </w:tcPr>
          <w:p w:rsidR="00451EEE" w:rsidRDefault="00451EEE" w:rsidP="00376A2C">
            <w:pPr>
              <w:spacing w:line="360" w:lineRule="auto"/>
              <w:jc w:val="center"/>
              <w:rPr>
                <w:rFonts w:ascii="Arial" w:hAnsi="Arial"/>
              </w:rPr>
            </w:pPr>
            <w:r>
              <w:rPr>
                <w:rFonts w:ascii="Arial" w:hAnsi="Arial"/>
              </w:rPr>
              <w:t>Muži</w:t>
            </w:r>
          </w:p>
        </w:tc>
        <w:tc>
          <w:tcPr>
            <w:tcW w:w="993" w:type="dxa"/>
          </w:tcPr>
          <w:p w:rsidR="00451EEE" w:rsidRDefault="00451EEE" w:rsidP="00376A2C">
            <w:pPr>
              <w:spacing w:line="360" w:lineRule="auto"/>
              <w:jc w:val="center"/>
              <w:rPr>
                <w:rFonts w:ascii="Arial" w:hAnsi="Arial"/>
              </w:rPr>
            </w:pPr>
            <w:r>
              <w:rPr>
                <w:rFonts w:ascii="Arial" w:hAnsi="Arial"/>
              </w:rPr>
              <w:t>Ženy</w:t>
            </w:r>
          </w:p>
        </w:tc>
        <w:tc>
          <w:tcPr>
            <w:tcW w:w="992" w:type="dxa"/>
          </w:tcPr>
          <w:p w:rsidR="00451EEE" w:rsidRDefault="00451EEE" w:rsidP="00376A2C">
            <w:pPr>
              <w:spacing w:line="360" w:lineRule="auto"/>
              <w:jc w:val="center"/>
              <w:rPr>
                <w:rFonts w:ascii="Arial" w:hAnsi="Arial"/>
              </w:rPr>
            </w:pPr>
            <w:r>
              <w:rPr>
                <w:rFonts w:ascii="Arial" w:hAnsi="Arial"/>
              </w:rPr>
              <w:t>Celkem</w:t>
            </w:r>
          </w:p>
        </w:tc>
        <w:tc>
          <w:tcPr>
            <w:tcW w:w="850" w:type="dxa"/>
          </w:tcPr>
          <w:p w:rsidR="00451EEE" w:rsidRDefault="00451EEE" w:rsidP="00376A2C">
            <w:pPr>
              <w:spacing w:line="360" w:lineRule="auto"/>
              <w:jc w:val="center"/>
              <w:rPr>
                <w:rFonts w:ascii="Arial" w:hAnsi="Arial"/>
              </w:rPr>
            </w:pPr>
            <w:r>
              <w:rPr>
                <w:rFonts w:ascii="Arial" w:hAnsi="Arial"/>
              </w:rPr>
              <w:t>Muži</w:t>
            </w:r>
          </w:p>
        </w:tc>
        <w:tc>
          <w:tcPr>
            <w:tcW w:w="993" w:type="dxa"/>
          </w:tcPr>
          <w:p w:rsidR="00451EEE" w:rsidRDefault="00451EEE" w:rsidP="00376A2C">
            <w:pPr>
              <w:spacing w:line="360" w:lineRule="auto"/>
              <w:jc w:val="center"/>
              <w:rPr>
                <w:rFonts w:ascii="Arial" w:hAnsi="Arial"/>
              </w:rPr>
            </w:pPr>
            <w:r>
              <w:rPr>
                <w:rFonts w:ascii="Arial" w:hAnsi="Arial"/>
              </w:rPr>
              <w:t>Ženy</w:t>
            </w:r>
          </w:p>
        </w:tc>
      </w:tr>
      <w:tr w:rsidR="00451EEE">
        <w:tc>
          <w:tcPr>
            <w:tcW w:w="1488" w:type="dxa"/>
          </w:tcPr>
          <w:p w:rsidR="00451EEE" w:rsidRDefault="00451EEE" w:rsidP="00376A2C">
            <w:pPr>
              <w:spacing w:line="360" w:lineRule="auto"/>
              <w:rPr>
                <w:rFonts w:ascii="Arial" w:hAnsi="Arial"/>
              </w:rPr>
            </w:pPr>
            <w:r>
              <w:rPr>
                <w:rFonts w:ascii="Arial" w:hAnsi="Arial"/>
              </w:rPr>
              <w:t xml:space="preserve">Liberecký      </w:t>
            </w:r>
          </w:p>
        </w:tc>
        <w:tc>
          <w:tcPr>
            <w:tcW w:w="1134" w:type="dxa"/>
          </w:tcPr>
          <w:p w:rsidR="00451EEE" w:rsidRDefault="00451EEE" w:rsidP="00376A2C">
            <w:pPr>
              <w:spacing w:line="360" w:lineRule="auto"/>
              <w:jc w:val="center"/>
              <w:rPr>
                <w:rFonts w:ascii="Arial" w:hAnsi="Arial"/>
              </w:rPr>
            </w:pPr>
            <w:r>
              <w:rPr>
                <w:rFonts w:ascii="Arial" w:hAnsi="Arial"/>
              </w:rPr>
              <w:t>41</w:t>
            </w:r>
          </w:p>
        </w:tc>
        <w:tc>
          <w:tcPr>
            <w:tcW w:w="850" w:type="dxa"/>
          </w:tcPr>
          <w:p w:rsidR="00451EEE" w:rsidRDefault="00451EEE" w:rsidP="00376A2C">
            <w:pPr>
              <w:spacing w:line="360" w:lineRule="auto"/>
              <w:jc w:val="center"/>
              <w:rPr>
                <w:rFonts w:ascii="Arial" w:hAnsi="Arial"/>
              </w:rPr>
            </w:pPr>
            <w:r>
              <w:rPr>
                <w:rFonts w:ascii="Arial" w:hAnsi="Arial"/>
              </w:rPr>
              <w:t>26</w:t>
            </w:r>
          </w:p>
        </w:tc>
        <w:tc>
          <w:tcPr>
            <w:tcW w:w="993" w:type="dxa"/>
          </w:tcPr>
          <w:p w:rsidR="00451EEE" w:rsidRDefault="00451EEE" w:rsidP="00376A2C">
            <w:pPr>
              <w:spacing w:line="360" w:lineRule="auto"/>
              <w:jc w:val="center"/>
              <w:rPr>
                <w:rFonts w:ascii="Arial" w:hAnsi="Arial"/>
              </w:rPr>
            </w:pPr>
            <w:r>
              <w:rPr>
                <w:rFonts w:ascii="Arial" w:hAnsi="Arial"/>
              </w:rPr>
              <w:t>15</w:t>
            </w:r>
          </w:p>
        </w:tc>
        <w:tc>
          <w:tcPr>
            <w:tcW w:w="1134" w:type="dxa"/>
          </w:tcPr>
          <w:p w:rsidR="00451EEE" w:rsidRDefault="00451EEE" w:rsidP="00376A2C">
            <w:pPr>
              <w:spacing w:line="360" w:lineRule="auto"/>
              <w:jc w:val="center"/>
              <w:rPr>
                <w:rFonts w:ascii="Arial" w:hAnsi="Arial"/>
              </w:rPr>
            </w:pPr>
            <w:r>
              <w:rPr>
                <w:rFonts w:ascii="Arial" w:hAnsi="Arial"/>
              </w:rPr>
              <w:t>12</w:t>
            </w:r>
          </w:p>
        </w:tc>
        <w:tc>
          <w:tcPr>
            <w:tcW w:w="708" w:type="dxa"/>
          </w:tcPr>
          <w:p w:rsidR="00451EEE" w:rsidRDefault="00451EEE" w:rsidP="00376A2C">
            <w:pPr>
              <w:spacing w:line="360" w:lineRule="auto"/>
              <w:jc w:val="center"/>
              <w:rPr>
                <w:rFonts w:ascii="Arial" w:hAnsi="Arial"/>
              </w:rPr>
            </w:pPr>
            <w:r>
              <w:rPr>
                <w:rFonts w:ascii="Arial" w:hAnsi="Arial"/>
              </w:rPr>
              <w:t>7</w:t>
            </w:r>
          </w:p>
        </w:tc>
        <w:tc>
          <w:tcPr>
            <w:tcW w:w="993" w:type="dxa"/>
          </w:tcPr>
          <w:p w:rsidR="00451EEE" w:rsidRDefault="00451EEE" w:rsidP="00376A2C">
            <w:pPr>
              <w:spacing w:line="360" w:lineRule="auto"/>
              <w:jc w:val="center"/>
              <w:rPr>
                <w:rFonts w:ascii="Arial" w:hAnsi="Arial"/>
              </w:rPr>
            </w:pPr>
            <w:r>
              <w:rPr>
                <w:rFonts w:ascii="Arial" w:hAnsi="Arial"/>
              </w:rPr>
              <w:t>5</w:t>
            </w:r>
          </w:p>
        </w:tc>
        <w:tc>
          <w:tcPr>
            <w:tcW w:w="992" w:type="dxa"/>
          </w:tcPr>
          <w:p w:rsidR="00451EEE" w:rsidRDefault="00451EEE" w:rsidP="00376A2C">
            <w:pPr>
              <w:spacing w:line="360" w:lineRule="auto"/>
              <w:jc w:val="center"/>
              <w:rPr>
                <w:rFonts w:ascii="Arial" w:hAnsi="Arial"/>
              </w:rPr>
            </w:pPr>
            <w:r>
              <w:rPr>
                <w:rFonts w:ascii="Arial" w:hAnsi="Arial"/>
              </w:rPr>
              <w:t>53</w:t>
            </w:r>
          </w:p>
        </w:tc>
        <w:tc>
          <w:tcPr>
            <w:tcW w:w="850" w:type="dxa"/>
          </w:tcPr>
          <w:p w:rsidR="00451EEE" w:rsidRDefault="00451EEE" w:rsidP="00376A2C">
            <w:pPr>
              <w:spacing w:line="360" w:lineRule="auto"/>
              <w:jc w:val="center"/>
              <w:rPr>
                <w:rFonts w:ascii="Arial" w:hAnsi="Arial"/>
              </w:rPr>
            </w:pPr>
            <w:r>
              <w:rPr>
                <w:rFonts w:ascii="Arial" w:hAnsi="Arial"/>
              </w:rPr>
              <w:t>33</w:t>
            </w:r>
          </w:p>
        </w:tc>
        <w:tc>
          <w:tcPr>
            <w:tcW w:w="993" w:type="dxa"/>
          </w:tcPr>
          <w:p w:rsidR="00451EEE" w:rsidRDefault="00451EEE" w:rsidP="00376A2C">
            <w:pPr>
              <w:spacing w:line="360" w:lineRule="auto"/>
              <w:jc w:val="center"/>
              <w:rPr>
                <w:rFonts w:ascii="Arial" w:hAnsi="Arial"/>
              </w:rPr>
            </w:pPr>
            <w:r>
              <w:rPr>
                <w:rFonts w:ascii="Arial" w:hAnsi="Arial"/>
              </w:rPr>
              <w:t>20</w:t>
            </w:r>
          </w:p>
        </w:tc>
      </w:tr>
    </w:tbl>
    <w:p w:rsidR="00451EEE" w:rsidRDefault="00451EEE" w:rsidP="00D85952">
      <w:pPr>
        <w:spacing w:line="360" w:lineRule="auto"/>
        <w:rPr>
          <w:rFonts w:ascii="Arial" w:hAnsi="Arial"/>
        </w:rPr>
      </w:pPr>
    </w:p>
    <w:p w:rsidR="00451EEE" w:rsidRDefault="00451EEE" w:rsidP="00D85952">
      <w:pPr>
        <w:spacing w:line="360" w:lineRule="auto"/>
        <w:rPr>
          <w:rFonts w:ascii="Arial" w:hAnsi="Arial"/>
        </w:rPr>
      </w:pPr>
    </w:p>
    <w:p w:rsidR="00451EEE" w:rsidRPr="00FC63C5" w:rsidRDefault="00451EEE" w:rsidP="00D85952">
      <w:pPr>
        <w:spacing w:line="360" w:lineRule="auto"/>
        <w:rPr>
          <w:b/>
          <w:i/>
          <w:u w:val="single"/>
        </w:rPr>
      </w:pPr>
      <w:r w:rsidRPr="00FC63C5">
        <w:rPr>
          <w:b/>
          <w:i/>
          <w:u w:val="single"/>
        </w:rPr>
        <w:t>Odhad počtu evidovaných příslušníků romských komunit zařazených do rekvalifikace zaměřené na soukromé podnikání</w:t>
      </w:r>
    </w:p>
    <w:p w:rsidR="00451EEE" w:rsidRDefault="00451EEE" w:rsidP="00D85952">
      <w:pPr>
        <w:spacing w:line="360" w:lineRule="auto"/>
        <w:rPr>
          <w:rFonts w:ascii="Arial" w:hAnsi="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gridCol w:w="1559"/>
        <w:gridCol w:w="1843"/>
        <w:gridCol w:w="1843"/>
      </w:tblGrid>
      <w:tr w:rsidR="00451EEE" w:rsidRPr="00B257CF">
        <w:tc>
          <w:tcPr>
            <w:tcW w:w="2480" w:type="dxa"/>
          </w:tcPr>
          <w:p w:rsidR="00451EEE" w:rsidRPr="0030587C" w:rsidRDefault="00451EEE" w:rsidP="00376A2C">
            <w:pPr>
              <w:pStyle w:val="Heading1"/>
              <w:spacing w:line="360" w:lineRule="auto"/>
              <w:rPr>
                <w:b w:val="0"/>
              </w:rPr>
            </w:pPr>
            <w:r w:rsidRPr="0030587C">
              <w:rPr>
                <w:b w:val="0"/>
              </w:rPr>
              <w:t>Kraj</w:t>
            </w:r>
          </w:p>
        </w:tc>
        <w:tc>
          <w:tcPr>
            <w:tcW w:w="1559" w:type="dxa"/>
          </w:tcPr>
          <w:p w:rsidR="00451EEE" w:rsidRPr="0030587C" w:rsidRDefault="00451EEE" w:rsidP="00376A2C">
            <w:pPr>
              <w:pStyle w:val="Heading1"/>
              <w:spacing w:line="360" w:lineRule="auto"/>
              <w:rPr>
                <w:b w:val="0"/>
              </w:rPr>
            </w:pPr>
            <w:r w:rsidRPr="0030587C">
              <w:rPr>
                <w:b w:val="0"/>
              </w:rPr>
              <w:t>Celkem</w:t>
            </w:r>
          </w:p>
        </w:tc>
        <w:tc>
          <w:tcPr>
            <w:tcW w:w="1843" w:type="dxa"/>
          </w:tcPr>
          <w:p w:rsidR="00451EEE" w:rsidRPr="0030587C" w:rsidRDefault="00451EEE" w:rsidP="00376A2C">
            <w:pPr>
              <w:pStyle w:val="Heading1"/>
              <w:spacing w:line="360" w:lineRule="auto"/>
              <w:rPr>
                <w:b w:val="0"/>
              </w:rPr>
            </w:pPr>
            <w:r w:rsidRPr="0030587C">
              <w:rPr>
                <w:b w:val="0"/>
              </w:rPr>
              <w:t>Muži</w:t>
            </w:r>
          </w:p>
        </w:tc>
        <w:tc>
          <w:tcPr>
            <w:tcW w:w="1843" w:type="dxa"/>
          </w:tcPr>
          <w:p w:rsidR="00451EEE" w:rsidRPr="0030587C" w:rsidRDefault="00451EEE" w:rsidP="00376A2C">
            <w:pPr>
              <w:pStyle w:val="Heading1"/>
              <w:spacing w:line="360" w:lineRule="auto"/>
              <w:rPr>
                <w:b w:val="0"/>
              </w:rPr>
            </w:pPr>
            <w:r w:rsidRPr="0030587C">
              <w:rPr>
                <w:b w:val="0"/>
              </w:rPr>
              <w:t>Ženy</w:t>
            </w:r>
          </w:p>
        </w:tc>
      </w:tr>
      <w:tr w:rsidR="00451EEE" w:rsidRPr="00B257CF">
        <w:tc>
          <w:tcPr>
            <w:tcW w:w="2480" w:type="dxa"/>
          </w:tcPr>
          <w:p w:rsidR="00451EEE" w:rsidRPr="00B257CF" w:rsidRDefault="00451EEE" w:rsidP="00376A2C">
            <w:pPr>
              <w:spacing w:line="360" w:lineRule="auto"/>
              <w:jc w:val="center"/>
              <w:rPr>
                <w:rFonts w:ascii="Arial" w:hAnsi="Arial"/>
                <w:b/>
              </w:rPr>
            </w:pPr>
            <w:r>
              <w:rPr>
                <w:rFonts w:ascii="Arial" w:hAnsi="Arial"/>
              </w:rPr>
              <w:t>Liberecký</w:t>
            </w:r>
          </w:p>
        </w:tc>
        <w:tc>
          <w:tcPr>
            <w:tcW w:w="1559" w:type="dxa"/>
          </w:tcPr>
          <w:p w:rsidR="00451EEE" w:rsidRPr="00EC19AB" w:rsidRDefault="00451EEE" w:rsidP="00376A2C">
            <w:pPr>
              <w:spacing w:line="360" w:lineRule="auto"/>
              <w:jc w:val="center"/>
              <w:rPr>
                <w:rFonts w:ascii="Arial" w:hAnsi="Arial"/>
              </w:rPr>
            </w:pPr>
            <w:r w:rsidRPr="00EC19AB">
              <w:rPr>
                <w:rFonts w:ascii="Arial" w:hAnsi="Arial"/>
              </w:rPr>
              <w:t>0</w:t>
            </w:r>
          </w:p>
        </w:tc>
        <w:tc>
          <w:tcPr>
            <w:tcW w:w="1843" w:type="dxa"/>
          </w:tcPr>
          <w:p w:rsidR="00451EEE" w:rsidRPr="00EC19AB" w:rsidRDefault="00451EEE" w:rsidP="00376A2C">
            <w:pPr>
              <w:spacing w:line="360" w:lineRule="auto"/>
              <w:jc w:val="center"/>
              <w:rPr>
                <w:rFonts w:ascii="Arial" w:hAnsi="Arial"/>
              </w:rPr>
            </w:pPr>
            <w:r w:rsidRPr="00EC19AB">
              <w:rPr>
                <w:rFonts w:ascii="Arial" w:hAnsi="Arial"/>
              </w:rPr>
              <w:t>0</w:t>
            </w:r>
          </w:p>
        </w:tc>
        <w:tc>
          <w:tcPr>
            <w:tcW w:w="1843" w:type="dxa"/>
          </w:tcPr>
          <w:p w:rsidR="00451EEE" w:rsidRPr="00EC19AB" w:rsidRDefault="00451EEE" w:rsidP="00376A2C">
            <w:pPr>
              <w:spacing w:line="360" w:lineRule="auto"/>
              <w:jc w:val="center"/>
              <w:rPr>
                <w:rFonts w:ascii="Arial" w:hAnsi="Arial"/>
              </w:rPr>
            </w:pPr>
            <w:r w:rsidRPr="00EC19AB">
              <w:rPr>
                <w:rFonts w:ascii="Arial" w:hAnsi="Arial"/>
              </w:rPr>
              <w:t>0</w:t>
            </w:r>
          </w:p>
        </w:tc>
      </w:tr>
    </w:tbl>
    <w:p w:rsidR="00451EEE" w:rsidRDefault="00451EEE" w:rsidP="00D85952">
      <w:pPr>
        <w:spacing w:line="360" w:lineRule="auto"/>
        <w:rPr>
          <w:rFonts w:ascii="Arial" w:hAnsi="Arial"/>
          <w:b/>
          <w:i/>
          <w:u w:val="single"/>
        </w:rPr>
      </w:pPr>
    </w:p>
    <w:p w:rsidR="00451EEE" w:rsidRDefault="00451EEE" w:rsidP="00D85952">
      <w:pPr>
        <w:spacing w:line="360" w:lineRule="auto"/>
        <w:rPr>
          <w:rFonts w:ascii="Arial" w:hAnsi="Arial"/>
          <w:b/>
          <w:i/>
          <w:u w:val="single"/>
        </w:rPr>
      </w:pPr>
    </w:p>
    <w:p w:rsidR="00451EEE" w:rsidRPr="00FC63C5" w:rsidRDefault="00451EEE" w:rsidP="00D85952">
      <w:pPr>
        <w:spacing w:line="360" w:lineRule="auto"/>
        <w:rPr>
          <w:b/>
          <w:bCs/>
          <w:i/>
          <w:u w:val="single"/>
        </w:rPr>
      </w:pPr>
      <w:r w:rsidRPr="00FC63C5">
        <w:rPr>
          <w:b/>
          <w:bCs/>
          <w:i/>
          <w:u w:val="single"/>
        </w:rPr>
        <w:t xml:space="preserve">Odhad počtu evidovaných příslušníků romských komunit zařazených do poradenských programů </w:t>
      </w:r>
    </w:p>
    <w:p w:rsidR="00451EEE" w:rsidRDefault="00451EEE" w:rsidP="00D85952">
      <w:pPr>
        <w:spacing w:line="360" w:lineRule="auto"/>
        <w:rPr>
          <w:rFonts w:ascii="Arial" w:hAnsi="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gridCol w:w="1559"/>
        <w:gridCol w:w="1843"/>
        <w:gridCol w:w="1843"/>
      </w:tblGrid>
      <w:tr w:rsidR="00451EEE" w:rsidRPr="00B257CF">
        <w:tc>
          <w:tcPr>
            <w:tcW w:w="2480" w:type="dxa"/>
          </w:tcPr>
          <w:p w:rsidR="00451EEE" w:rsidRPr="0030587C" w:rsidRDefault="00451EEE" w:rsidP="00376A2C">
            <w:pPr>
              <w:pStyle w:val="Heading1"/>
              <w:spacing w:line="360" w:lineRule="auto"/>
              <w:rPr>
                <w:b w:val="0"/>
              </w:rPr>
            </w:pPr>
            <w:r w:rsidRPr="0030587C">
              <w:rPr>
                <w:b w:val="0"/>
              </w:rPr>
              <w:t>Kraj</w:t>
            </w:r>
          </w:p>
        </w:tc>
        <w:tc>
          <w:tcPr>
            <w:tcW w:w="1559" w:type="dxa"/>
          </w:tcPr>
          <w:p w:rsidR="00451EEE" w:rsidRPr="0030587C" w:rsidRDefault="00451EEE" w:rsidP="00376A2C">
            <w:pPr>
              <w:pStyle w:val="Heading1"/>
              <w:spacing w:line="360" w:lineRule="auto"/>
              <w:rPr>
                <w:b w:val="0"/>
              </w:rPr>
            </w:pPr>
            <w:r w:rsidRPr="0030587C">
              <w:rPr>
                <w:b w:val="0"/>
              </w:rPr>
              <w:t>Celkem</w:t>
            </w:r>
          </w:p>
        </w:tc>
        <w:tc>
          <w:tcPr>
            <w:tcW w:w="1843" w:type="dxa"/>
          </w:tcPr>
          <w:p w:rsidR="00451EEE" w:rsidRPr="0030587C" w:rsidRDefault="00451EEE" w:rsidP="00376A2C">
            <w:pPr>
              <w:pStyle w:val="Heading1"/>
              <w:spacing w:line="360" w:lineRule="auto"/>
              <w:rPr>
                <w:b w:val="0"/>
              </w:rPr>
            </w:pPr>
            <w:r w:rsidRPr="0030587C">
              <w:rPr>
                <w:b w:val="0"/>
              </w:rPr>
              <w:t>Muži</w:t>
            </w:r>
          </w:p>
        </w:tc>
        <w:tc>
          <w:tcPr>
            <w:tcW w:w="1843" w:type="dxa"/>
          </w:tcPr>
          <w:p w:rsidR="00451EEE" w:rsidRPr="0030587C" w:rsidRDefault="00451EEE" w:rsidP="00376A2C">
            <w:pPr>
              <w:pStyle w:val="Heading1"/>
              <w:spacing w:line="360" w:lineRule="auto"/>
              <w:rPr>
                <w:b w:val="0"/>
              </w:rPr>
            </w:pPr>
            <w:r w:rsidRPr="0030587C">
              <w:rPr>
                <w:b w:val="0"/>
              </w:rPr>
              <w:t>Ženy</w:t>
            </w:r>
          </w:p>
        </w:tc>
      </w:tr>
      <w:tr w:rsidR="00451EEE" w:rsidRPr="00B257CF">
        <w:tc>
          <w:tcPr>
            <w:tcW w:w="2480" w:type="dxa"/>
          </w:tcPr>
          <w:p w:rsidR="00451EEE" w:rsidRPr="00B257CF" w:rsidRDefault="00451EEE" w:rsidP="00376A2C">
            <w:pPr>
              <w:spacing w:line="360" w:lineRule="auto"/>
              <w:jc w:val="center"/>
              <w:rPr>
                <w:rFonts w:ascii="Arial" w:hAnsi="Arial"/>
                <w:b/>
              </w:rPr>
            </w:pPr>
            <w:r>
              <w:rPr>
                <w:rFonts w:ascii="Arial" w:hAnsi="Arial"/>
              </w:rPr>
              <w:t>Liberecký</w:t>
            </w:r>
          </w:p>
        </w:tc>
        <w:tc>
          <w:tcPr>
            <w:tcW w:w="1559" w:type="dxa"/>
          </w:tcPr>
          <w:p w:rsidR="00451EEE" w:rsidRPr="00EC19AB" w:rsidRDefault="00451EEE" w:rsidP="00376A2C">
            <w:pPr>
              <w:spacing w:line="360" w:lineRule="auto"/>
              <w:jc w:val="center"/>
              <w:rPr>
                <w:rFonts w:ascii="Arial" w:hAnsi="Arial"/>
              </w:rPr>
            </w:pPr>
            <w:r w:rsidRPr="00EC19AB">
              <w:rPr>
                <w:rFonts w:ascii="Arial" w:hAnsi="Arial"/>
              </w:rPr>
              <w:t>20</w:t>
            </w:r>
          </w:p>
        </w:tc>
        <w:tc>
          <w:tcPr>
            <w:tcW w:w="1843" w:type="dxa"/>
          </w:tcPr>
          <w:p w:rsidR="00451EEE" w:rsidRPr="00EC19AB" w:rsidRDefault="00451EEE" w:rsidP="00376A2C">
            <w:pPr>
              <w:spacing w:line="360" w:lineRule="auto"/>
              <w:jc w:val="center"/>
              <w:rPr>
                <w:rFonts w:ascii="Arial" w:hAnsi="Arial"/>
              </w:rPr>
            </w:pPr>
            <w:r w:rsidRPr="00EC19AB">
              <w:rPr>
                <w:rFonts w:ascii="Arial" w:hAnsi="Arial"/>
              </w:rPr>
              <w:t>11</w:t>
            </w:r>
          </w:p>
        </w:tc>
        <w:tc>
          <w:tcPr>
            <w:tcW w:w="1843" w:type="dxa"/>
          </w:tcPr>
          <w:p w:rsidR="00451EEE" w:rsidRPr="00EC19AB" w:rsidRDefault="00451EEE" w:rsidP="00376A2C">
            <w:pPr>
              <w:spacing w:line="360" w:lineRule="auto"/>
              <w:jc w:val="center"/>
              <w:rPr>
                <w:rFonts w:ascii="Arial" w:hAnsi="Arial"/>
              </w:rPr>
            </w:pPr>
            <w:r w:rsidRPr="00EC19AB">
              <w:rPr>
                <w:rFonts w:ascii="Arial" w:hAnsi="Arial"/>
              </w:rPr>
              <w:t>9</w:t>
            </w:r>
          </w:p>
        </w:tc>
      </w:tr>
    </w:tbl>
    <w:p w:rsidR="00451EEE" w:rsidRDefault="00451EEE" w:rsidP="00D85952">
      <w:pPr>
        <w:spacing w:line="360" w:lineRule="auto"/>
        <w:rPr>
          <w:rFonts w:ascii="Arial" w:hAnsi="Arial"/>
          <w:b/>
        </w:rPr>
      </w:pPr>
    </w:p>
    <w:p w:rsidR="00451EEE" w:rsidRPr="00B257CF" w:rsidRDefault="00451EEE" w:rsidP="00D85952">
      <w:pPr>
        <w:spacing w:line="360" w:lineRule="auto"/>
        <w:rPr>
          <w:rFonts w:ascii="Arial" w:hAnsi="Arial"/>
          <w:b/>
        </w:rPr>
      </w:pPr>
    </w:p>
    <w:p w:rsidR="00451EEE" w:rsidRPr="00FC63C5" w:rsidRDefault="00451EEE" w:rsidP="00FC63C5">
      <w:pPr>
        <w:spacing w:line="360" w:lineRule="auto"/>
        <w:jc w:val="both"/>
        <w:rPr>
          <w:b/>
          <w:bCs/>
          <w:i/>
          <w:u w:val="single"/>
        </w:rPr>
      </w:pPr>
      <w:r w:rsidRPr="00FC63C5">
        <w:rPr>
          <w:b/>
          <w:bCs/>
          <w:i/>
          <w:u w:val="single"/>
        </w:rPr>
        <w:t>Odhad počtu evidovaných příslušníků romských k</w:t>
      </w:r>
      <w:r>
        <w:rPr>
          <w:b/>
          <w:bCs/>
          <w:i/>
          <w:u w:val="single"/>
        </w:rPr>
        <w:t>omunit zařazených</w:t>
      </w:r>
      <w:r w:rsidRPr="00FC63C5">
        <w:rPr>
          <w:b/>
          <w:bCs/>
          <w:i/>
          <w:u w:val="single"/>
        </w:rPr>
        <w:t xml:space="preserve">  do projektů ESF </w:t>
      </w:r>
    </w:p>
    <w:p w:rsidR="00451EEE" w:rsidRDefault="00451EEE" w:rsidP="00D85952">
      <w:pPr>
        <w:spacing w:line="360" w:lineRule="auto"/>
        <w:ind w:left="720"/>
        <w:rPr>
          <w:rFonts w:ascii="Arial" w:hAnsi="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42"/>
        <w:gridCol w:w="1595"/>
        <w:gridCol w:w="1743"/>
        <w:gridCol w:w="1864"/>
      </w:tblGrid>
      <w:tr w:rsidR="00451EEE">
        <w:tc>
          <w:tcPr>
            <w:tcW w:w="2242" w:type="dxa"/>
          </w:tcPr>
          <w:p w:rsidR="00451EEE" w:rsidRDefault="00451EEE" w:rsidP="00376A2C">
            <w:pPr>
              <w:pStyle w:val="Heading1"/>
              <w:spacing w:line="360" w:lineRule="auto"/>
              <w:rPr>
                <w:b w:val="0"/>
              </w:rPr>
            </w:pPr>
            <w:r>
              <w:rPr>
                <w:b w:val="0"/>
              </w:rPr>
              <w:t>Kraj</w:t>
            </w:r>
          </w:p>
        </w:tc>
        <w:tc>
          <w:tcPr>
            <w:tcW w:w="1595" w:type="dxa"/>
          </w:tcPr>
          <w:p w:rsidR="00451EEE" w:rsidRDefault="00451EEE" w:rsidP="00376A2C">
            <w:pPr>
              <w:pStyle w:val="Heading1"/>
              <w:spacing w:line="360" w:lineRule="auto"/>
              <w:rPr>
                <w:b w:val="0"/>
              </w:rPr>
            </w:pPr>
            <w:r>
              <w:rPr>
                <w:b w:val="0"/>
              </w:rPr>
              <w:t>Celkem</w:t>
            </w:r>
          </w:p>
        </w:tc>
        <w:tc>
          <w:tcPr>
            <w:tcW w:w="1743" w:type="dxa"/>
          </w:tcPr>
          <w:p w:rsidR="00451EEE" w:rsidRDefault="00451EEE" w:rsidP="00376A2C">
            <w:pPr>
              <w:pStyle w:val="Heading1"/>
              <w:spacing w:line="360" w:lineRule="auto"/>
              <w:rPr>
                <w:b w:val="0"/>
              </w:rPr>
            </w:pPr>
            <w:r>
              <w:rPr>
                <w:b w:val="0"/>
              </w:rPr>
              <w:t>Muži</w:t>
            </w:r>
          </w:p>
        </w:tc>
        <w:tc>
          <w:tcPr>
            <w:tcW w:w="1864" w:type="dxa"/>
          </w:tcPr>
          <w:p w:rsidR="00451EEE" w:rsidRDefault="00451EEE" w:rsidP="00376A2C">
            <w:pPr>
              <w:pStyle w:val="Heading1"/>
              <w:spacing w:line="360" w:lineRule="auto"/>
              <w:rPr>
                <w:b w:val="0"/>
              </w:rPr>
            </w:pPr>
            <w:r>
              <w:rPr>
                <w:b w:val="0"/>
              </w:rPr>
              <w:t>Ženy</w:t>
            </w:r>
          </w:p>
        </w:tc>
      </w:tr>
      <w:tr w:rsidR="00451EEE">
        <w:tc>
          <w:tcPr>
            <w:tcW w:w="2242" w:type="dxa"/>
          </w:tcPr>
          <w:p w:rsidR="00451EEE" w:rsidRDefault="00451EEE" w:rsidP="00376A2C">
            <w:pPr>
              <w:spacing w:line="360" w:lineRule="auto"/>
              <w:jc w:val="center"/>
              <w:rPr>
                <w:rFonts w:ascii="Arial" w:hAnsi="Arial"/>
              </w:rPr>
            </w:pPr>
            <w:r>
              <w:rPr>
                <w:rFonts w:ascii="Arial" w:hAnsi="Arial"/>
              </w:rPr>
              <w:t>Liberecký</w:t>
            </w:r>
          </w:p>
        </w:tc>
        <w:tc>
          <w:tcPr>
            <w:tcW w:w="1595" w:type="dxa"/>
          </w:tcPr>
          <w:p w:rsidR="00451EEE" w:rsidRDefault="00451EEE" w:rsidP="00376A2C">
            <w:pPr>
              <w:spacing w:line="360" w:lineRule="auto"/>
              <w:jc w:val="center"/>
              <w:rPr>
                <w:rFonts w:ascii="Arial" w:hAnsi="Arial"/>
              </w:rPr>
            </w:pPr>
            <w:r>
              <w:rPr>
                <w:rFonts w:ascii="Arial" w:hAnsi="Arial"/>
              </w:rPr>
              <w:t>116</w:t>
            </w:r>
          </w:p>
        </w:tc>
        <w:tc>
          <w:tcPr>
            <w:tcW w:w="1743" w:type="dxa"/>
          </w:tcPr>
          <w:p w:rsidR="00451EEE" w:rsidRDefault="00451EEE" w:rsidP="00376A2C">
            <w:pPr>
              <w:spacing w:line="360" w:lineRule="auto"/>
              <w:ind w:left="720"/>
              <w:rPr>
                <w:rFonts w:ascii="Arial" w:hAnsi="Arial"/>
              </w:rPr>
            </w:pPr>
            <w:r>
              <w:rPr>
                <w:rFonts w:ascii="Arial" w:hAnsi="Arial"/>
              </w:rPr>
              <w:t>90</w:t>
            </w:r>
          </w:p>
        </w:tc>
        <w:tc>
          <w:tcPr>
            <w:tcW w:w="1864" w:type="dxa"/>
          </w:tcPr>
          <w:p w:rsidR="00451EEE" w:rsidRDefault="00451EEE" w:rsidP="00376A2C">
            <w:pPr>
              <w:spacing w:line="360" w:lineRule="auto"/>
              <w:jc w:val="center"/>
              <w:rPr>
                <w:rFonts w:ascii="Arial" w:hAnsi="Arial"/>
              </w:rPr>
            </w:pPr>
            <w:r>
              <w:rPr>
                <w:rFonts w:ascii="Arial" w:hAnsi="Arial"/>
              </w:rPr>
              <w:t>26</w:t>
            </w:r>
          </w:p>
        </w:tc>
      </w:tr>
    </w:tbl>
    <w:p w:rsidR="00451EEE" w:rsidRDefault="00451EEE" w:rsidP="00D85952">
      <w:pPr>
        <w:spacing w:line="360" w:lineRule="auto"/>
        <w:ind w:left="360"/>
        <w:rPr>
          <w:rFonts w:ascii="Arial" w:hAnsi="Arial"/>
          <w:bCs/>
        </w:rPr>
      </w:pPr>
    </w:p>
    <w:p w:rsidR="00451EEE" w:rsidRPr="00FC63C5" w:rsidRDefault="00451EEE" w:rsidP="00D85952">
      <w:pPr>
        <w:spacing w:line="360" w:lineRule="auto"/>
        <w:rPr>
          <w:b/>
          <w:bCs/>
          <w:i/>
          <w:u w:val="single"/>
        </w:rPr>
      </w:pPr>
      <w:r w:rsidRPr="00FC63C5">
        <w:rPr>
          <w:b/>
          <w:bCs/>
          <w:i/>
          <w:u w:val="single"/>
        </w:rPr>
        <w:t xml:space="preserve">Odhad počtu evidovaných příslušníků romských komunit, se kterými byl uzavřen Individuální akční plán </w:t>
      </w:r>
    </w:p>
    <w:p w:rsidR="00451EEE" w:rsidRDefault="00451EEE" w:rsidP="00D85952">
      <w:pPr>
        <w:spacing w:line="360" w:lineRule="auto"/>
        <w:rPr>
          <w:rFonts w:ascii="Arial" w:hAnsi="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gridCol w:w="1701"/>
        <w:gridCol w:w="1843"/>
        <w:gridCol w:w="1701"/>
      </w:tblGrid>
      <w:tr w:rsidR="00451EEE">
        <w:tc>
          <w:tcPr>
            <w:tcW w:w="2480" w:type="dxa"/>
          </w:tcPr>
          <w:p w:rsidR="00451EEE" w:rsidRDefault="00451EEE" w:rsidP="00376A2C">
            <w:pPr>
              <w:pStyle w:val="Heading1"/>
              <w:spacing w:line="360" w:lineRule="auto"/>
              <w:rPr>
                <w:b w:val="0"/>
              </w:rPr>
            </w:pPr>
            <w:r>
              <w:rPr>
                <w:b w:val="0"/>
              </w:rPr>
              <w:t>Kraj</w:t>
            </w:r>
          </w:p>
        </w:tc>
        <w:tc>
          <w:tcPr>
            <w:tcW w:w="1701" w:type="dxa"/>
          </w:tcPr>
          <w:p w:rsidR="00451EEE" w:rsidRDefault="00451EEE" w:rsidP="00376A2C">
            <w:pPr>
              <w:pStyle w:val="Heading1"/>
              <w:spacing w:line="360" w:lineRule="auto"/>
              <w:rPr>
                <w:b w:val="0"/>
              </w:rPr>
            </w:pPr>
            <w:r>
              <w:rPr>
                <w:b w:val="0"/>
              </w:rPr>
              <w:t>Celkem</w:t>
            </w:r>
          </w:p>
        </w:tc>
        <w:tc>
          <w:tcPr>
            <w:tcW w:w="1843" w:type="dxa"/>
          </w:tcPr>
          <w:p w:rsidR="00451EEE" w:rsidRDefault="00451EEE" w:rsidP="00376A2C">
            <w:pPr>
              <w:pStyle w:val="Heading1"/>
              <w:spacing w:line="360" w:lineRule="auto"/>
              <w:rPr>
                <w:b w:val="0"/>
              </w:rPr>
            </w:pPr>
            <w:r>
              <w:rPr>
                <w:b w:val="0"/>
              </w:rPr>
              <w:t>Muži</w:t>
            </w:r>
          </w:p>
        </w:tc>
        <w:tc>
          <w:tcPr>
            <w:tcW w:w="1701" w:type="dxa"/>
          </w:tcPr>
          <w:p w:rsidR="00451EEE" w:rsidRDefault="00451EEE" w:rsidP="00376A2C">
            <w:pPr>
              <w:pStyle w:val="Heading1"/>
              <w:spacing w:line="360" w:lineRule="auto"/>
              <w:rPr>
                <w:b w:val="0"/>
              </w:rPr>
            </w:pPr>
            <w:r>
              <w:rPr>
                <w:b w:val="0"/>
              </w:rPr>
              <w:t>Ženy</w:t>
            </w:r>
          </w:p>
        </w:tc>
      </w:tr>
      <w:tr w:rsidR="00451EEE">
        <w:tc>
          <w:tcPr>
            <w:tcW w:w="2480" w:type="dxa"/>
          </w:tcPr>
          <w:p w:rsidR="00451EEE" w:rsidRDefault="00451EEE" w:rsidP="00376A2C">
            <w:pPr>
              <w:spacing w:line="360" w:lineRule="auto"/>
              <w:jc w:val="center"/>
              <w:rPr>
                <w:rFonts w:ascii="Arial" w:hAnsi="Arial"/>
              </w:rPr>
            </w:pPr>
            <w:r>
              <w:rPr>
                <w:rFonts w:ascii="Arial" w:hAnsi="Arial"/>
              </w:rPr>
              <w:t>Liberecký</w:t>
            </w:r>
          </w:p>
        </w:tc>
        <w:tc>
          <w:tcPr>
            <w:tcW w:w="1701" w:type="dxa"/>
          </w:tcPr>
          <w:p w:rsidR="00451EEE" w:rsidRDefault="00451EEE" w:rsidP="00376A2C">
            <w:pPr>
              <w:spacing w:line="360" w:lineRule="auto"/>
              <w:jc w:val="center"/>
              <w:rPr>
                <w:rFonts w:ascii="Arial" w:hAnsi="Arial"/>
              </w:rPr>
            </w:pPr>
            <w:r>
              <w:rPr>
                <w:rFonts w:ascii="Arial" w:hAnsi="Arial"/>
              </w:rPr>
              <w:t>1166</w:t>
            </w:r>
          </w:p>
        </w:tc>
        <w:tc>
          <w:tcPr>
            <w:tcW w:w="1843" w:type="dxa"/>
          </w:tcPr>
          <w:p w:rsidR="00451EEE" w:rsidRDefault="00451EEE" w:rsidP="00376A2C">
            <w:pPr>
              <w:spacing w:line="360" w:lineRule="auto"/>
              <w:jc w:val="center"/>
              <w:rPr>
                <w:rFonts w:ascii="Arial" w:hAnsi="Arial"/>
              </w:rPr>
            </w:pPr>
            <w:r>
              <w:rPr>
                <w:rFonts w:ascii="Arial" w:hAnsi="Arial"/>
              </w:rPr>
              <w:t>600</w:t>
            </w:r>
          </w:p>
        </w:tc>
        <w:tc>
          <w:tcPr>
            <w:tcW w:w="1701" w:type="dxa"/>
          </w:tcPr>
          <w:p w:rsidR="00451EEE" w:rsidRDefault="00451EEE" w:rsidP="00376A2C">
            <w:pPr>
              <w:spacing w:line="360" w:lineRule="auto"/>
              <w:jc w:val="center"/>
              <w:rPr>
                <w:rFonts w:ascii="Arial" w:hAnsi="Arial"/>
              </w:rPr>
            </w:pPr>
            <w:r>
              <w:rPr>
                <w:rFonts w:ascii="Arial" w:hAnsi="Arial"/>
              </w:rPr>
              <w:t>566</w:t>
            </w:r>
          </w:p>
        </w:tc>
      </w:tr>
    </w:tbl>
    <w:p w:rsidR="00451EEE" w:rsidRDefault="00451EEE" w:rsidP="00D85952">
      <w:pPr>
        <w:spacing w:line="360" w:lineRule="auto"/>
        <w:rPr>
          <w:rFonts w:ascii="Arial" w:hAnsi="Arial"/>
        </w:rPr>
      </w:pPr>
    </w:p>
    <w:p w:rsidR="00451EEE" w:rsidRDefault="00451EEE" w:rsidP="00D85952">
      <w:pPr>
        <w:spacing w:line="360" w:lineRule="auto"/>
        <w:rPr>
          <w:rFonts w:ascii="Arial" w:hAnsi="Arial"/>
        </w:rPr>
      </w:pPr>
    </w:p>
    <w:p w:rsidR="00451EEE" w:rsidRPr="00FC63C5" w:rsidRDefault="00451EEE" w:rsidP="00D85952">
      <w:pPr>
        <w:spacing w:line="360" w:lineRule="auto"/>
        <w:rPr>
          <w:b/>
          <w:bCs/>
          <w:i/>
          <w:u w:val="single"/>
        </w:rPr>
      </w:pPr>
      <w:r w:rsidRPr="00FC63C5">
        <w:rPr>
          <w:b/>
          <w:bCs/>
          <w:i/>
          <w:u w:val="single"/>
        </w:rPr>
        <w:t xml:space="preserve">Odhad počtu umístěných příslušníků romských komunit na trhu práce </w:t>
      </w:r>
    </w:p>
    <w:p w:rsidR="00451EEE" w:rsidRDefault="00451EEE" w:rsidP="00D85952">
      <w:pPr>
        <w:spacing w:line="360" w:lineRule="auto"/>
        <w:ind w:left="360"/>
        <w:rPr>
          <w:rFonts w:ascii="Arial" w:hAnsi="Arial"/>
          <w:bC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850"/>
        <w:gridCol w:w="851"/>
        <w:gridCol w:w="1275"/>
        <w:gridCol w:w="851"/>
        <w:gridCol w:w="709"/>
        <w:gridCol w:w="1275"/>
        <w:gridCol w:w="709"/>
        <w:gridCol w:w="709"/>
        <w:gridCol w:w="1134"/>
      </w:tblGrid>
      <w:tr w:rsidR="00451EEE">
        <w:trPr>
          <w:cantSplit/>
        </w:trPr>
        <w:tc>
          <w:tcPr>
            <w:tcW w:w="1630" w:type="dxa"/>
          </w:tcPr>
          <w:p w:rsidR="00451EEE" w:rsidRDefault="00451EEE" w:rsidP="00376A2C">
            <w:pPr>
              <w:spacing w:line="360" w:lineRule="auto"/>
              <w:jc w:val="center"/>
              <w:rPr>
                <w:rFonts w:ascii="Arial" w:hAnsi="Arial"/>
              </w:rPr>
            </w:pPr>
            <w:r>
              <w:rPr>
                <w:rFonts w:ascii="Arial" w:hAnsi="Arial"/>
              </w:rPr>
              <w:t>Trh práce</w:t>
            </w:r>
          </w:p>
        </w:tc>
        <w:tc>
          <w:tcPr>
            <w:tcW w:w="2976" w:type="dxa"/>
            <w:gridSpan w:val="3"/>
          </w:tcPr>
          <w:p w:rsidR="00451EEE" w:rsidRDefault="00451EEE" w:rsidP="00376A2C">
            <w:pPr>
              <w:spacing w:line="360" w:lineRule="auto"/>
              <w:jc w:val="center"/>
              <w:rPr>
                <w:rFonts w:ascii="Arial" w:hAnsi="Arial"/>
              </w:rPr>
            </w:pPr>
            <w:r>
              <w:rPr>
                <w:rFonts w:ascii="Arial" w:hAnsi="Arial"/>
              </w:rPr>
              <w:t>Primární trh práce</w:t>
            </w:r>
          </w:p>
        </w:tc>
        <w:tc>
          <w:tcPr>
            <w:tcW w:w="2835" w:type="dxa"/>
            <w:gridSpan w:val="3"/>
          </w:tcPr>
          <w:p w:rsidR="00451EEE" w:rsidRDefault="00451EEE" w:rsidP="00376A2C">
            <w:pPr>
              <w:spacing w:line="360" w:lineRule="auto"/>
              <w:jc w:val="center"/>
              <w:rPr>
                <w:rFonts w:ascii="Arial" w:hAnsi="Arial"/>
              </w:rPr>
            </w:pPr>
            <w:r>
              <w:rPr>
                <w:rFonts w:ascii="Arial" w:hAnsi="Arial"/>
              </w:rPr>
              <w:t>Sekundární trh práce (např. po VPP, SÚPM…)</w:t>
            </w:r>
          </w:p>
        </w:tc>
        <w:tc>
          <w:tcPr>
            <w:tcW w:w="2552" w:type="dxa"/>
            <w:gridSpan w:val="3"/>
          </w:tcPr>
          <w:p w:rsidR="00451EEE" w:rsidRDefault="00451EEE" w:rsidP="00376A2C">
            <w:pPr>
              <w:spacing w:line="360" w:lineRule="auto"/>
              <w:jc w:val="center"/>
              <w:rPr>
                <w:rFonts w:ascii="Arial" w:hAnsi="Arial"/>
              </w:rPr>
            </w:pPr>
            <w:r>
              <w:rPr>
                <w:rFonts w:ascii="Arial" w:hAnsi="Arial"/>
              </w:rPr>
              <w:t>Celkem</w:t>
            </w:r>
          </w:p>
        </w:tc>
      </w:tr>
      <w:tr w:rsidR="00451EEE">
        <w:tc>
          <w:tcPr>
            <w:tcW w:w="1630" w:type="dxa"/>
          </w:tcPr>
          <w:p w:rsidR="00451EEE" w:rsidRDefault="00451EEE" w:rsidP="00376A2C">
            <w:pPr>
              <w:spacing w:line="360" w:lineRule="auto"/>
              <w:jc w:val="center"/>
              <w:rPr>
                <w:rFonts w:ascii="Arial" w:hAnsi="Arial"/>
              </w:rPr>
            </w:pPr>
            <w:r>
              <w:rPr>
                <w:rFonts w:ascii="Arial" w:hAnsi="Arial"/>
              </w:rPr>
              <w:t>Kraj</w:t>
            </w:r>
          </w:p>
        </w:tc>
        <w:tc>
          <w:tcPr>
            <w:tcW w:w="850" w:type="dxa"/>
          </w:tcPr>
          <w:p w:rsidR="00451EEE" w:rsidRDefault="00451EEE" w:rsidP="00376A2C">
            <w:pPr>
              <w:spacing w:line="360" w:lineRule="auto"/>
              <w:jc w:val="center"/>
              <w:rPr>
                <w:rFonts w:ascii="Arial" w:hAnsi="Arial"/>
              </w:rPr>
            </w:pPr>
            <w:r>
              <w:rPr>
                <w:rFonts w:ascii="Arial" w:hAnsi="Arial"/>
              </w:rPr>
              <w:t>M</w:t>
            </w:r>
          </w:p>
        </w:tc>
        <w:tc>
          <w:tcPr>
            <w:tcW w:w="851" w:type="dxa"/>
          </w:tcPr>
          <w:p w:rsidR="00451EEE" w:rsidRDefault="00451EEE" w:rsidP="00376A2C">
            <w:pPr>
              <w:spacing w:line="360" w:lineRule="auto"/>
              <w:jc w:val="center"/>
              <w:rPr>
                <w:rFonts w:ascii="Arial" w:hAnsi="Arial"/>
              </w:rPr>
            </w:pPr>
            <w:r>
              <w:rPr>
                <w:rFonts w:ascii="Arial" w:hAnsi="Arial"/>
              </w:rPr>
              <w:t>Ž</w:t>
            </w:r>
          </w:p>
        </w:tc>
        <w:tc>
          <w:tcPr>
            <w:tcW w:w="1275" w:type="dxa"/>
          </w:tcPr>
          <w:p w:rsidR="00451EEE" w:rsidRDefault="00451EEE" w:rsidP="00376A2C">
            <w:pPr>
              <w:spacing w:line="360" w:lineRule="auto"/>
              <w:jc w:val="center"/>
              <w:rPr>
                <w:rFonts w:ascii="Arial" w:hAnsi="Arial"/>
              </w:rPr>
            </w:pPr>
            <w:r>
              <w:rPr>
                <w:rFonts w:ascii="Arial" w:hAnsi="Arial"/>
              </w:rPr>
              <w:t>Celkem</w:t>
            </w:r>
          </w:p>
        </w:tc>
        <w:tc>
          <w:tcPr>
            <w:tcW w:w="851" w:type="dxa"/>
          </w:tcPr>
          <w:p w:rsidR="00451EEE" w:rsidRDefault="00451EEE" w:rsidP="00376A2C">
            <w:pPr>
              <w:spacing w:line="360" w:lineRule="auto"/>
              <w:jc w:val="center"/>
              <w:rPr>
                <w:rFonts w:ascii="Arial" w:hAnsi="Arial"/>
              </w:rPr>
            </w:pPr>
            <w:r>
              <w:rPr>
                <w:rFonts w:ascii="Arial" w:hAnsi="Arial"/>
              </w:rPr>
              <w:t>M</w:t>
            </w:r>
          </w:p>
        </w:tc>
        <w:tc>
          <w:tcPr>
            <w:tcW w:w="709" w:type="dxa"/>
          </w:tcPr>
          <w:p w:rsidR="00451EEE" w:rsidRDefault="00451EEE" w:rsidP="00376A2C">
            <w:pPr>
              <w:spacing w:line="360" w:lineRule="auto"/>
              <w:jc w:val="center"/>
              <w:rPr>
                <w:rFonts w:ascii="Arial" w:hAnsi="Arial"/>
              </w:rPr>
            </w:pPr>
            <w:r>
              <w:rPr>
                <w:rFonts w:ascii="Arial" w:hAnsi="Arial"/>
              </w:rPr>
              <w:t>Ž</w:t>
            </w:r>
          </w:p>
        </w:tc>
        <w:tc>
          <w:tcPr>
            <w:tcW w:w="1275" w:type="dxa"/>
          </w:tcPr>
          <w:p w:rsidR="00451EEE" w:rsidRDefault="00451EEE" w:rsidP="00376A2C">
            <w:pPr>
              <w:spacing w:line="360" w:lineRule="auto"/>
              <w:jc w:val="center"/>
              <w:rPr>
                <w:rFonts w:ascii="Arial" w:hAnsi="Arial"/>
              </w:rPr>
            </w:pPr>
            <w:r>
              <w:rPr>
                <w:rFonts w:ascii="Arial" w:hAnsi="Arial"/>
              </w:rPr>
              <w:t>Celkem</w:t>
            </w:r>
          </w:p>
        </w:tc>
        <w:tc>
          <w:tcPr>
            <w:tcW w:w="709" w:type="dxa"/>
          </w:tcPr>
          <w:p w:rsidR="00451EEE" w:rsidRDefault="00451EEE" w:rsidP="00376A2C">
            <w:pPr>
              <w:spacing w:line="360" w:lineRule="auto"/>
              <w:jc w:val="center"/>
              <w:rPr>
                <w:rFonts w:ascii="Arial" w:hAnsi="Arial"/>
              </w:rPr>
            </w:pPr>
            <w:r>
              <w:rPr>
                <w:rFonts w:ascii="Arial" w:hAnsi="Arial"/>
              </w:rPr>
              <w:t>M</w:t>
            </w:r>
          </w:p>
        </w:tc>
        <w:tc>
          <w:tcPr>
            <w:tcW w:w="709" w:type="dxa"/>
          </w:tcPr>
          <w:p w:rsidR="00451EEE" w:rsidRDefault="00451EEE" w:rsidP="00376A2C">
            <w:pPr>
              <w:spacing w:line="360" w:lineRule="auto"/>
              <w:jc w:val="center"/>
              <w:rPr>
                <w:rFonts w:ascii="Arial" w:hAnsi="Arial"/>
              </w:rPr>
            </w:pPr>
            <w:r>
              <w:rPr>
                <w:rFonts w:ascii="Arial" w:hAnsi="Arial"/>
              </w:rPr>
              <w:t>Ž</w:t>
            </w:r>
          </w:p>
        </w:tc>
        <w:tc>
          <w:tcPr>
            <w:tcW w:w="1134" w:type="dxa"/>
          </w:tcPr>
          <w:p w:rsidR="00451EEE" w:rsidRDefault="00451EEE" w:rsidP="00376A2C">
            <w:pPr>
              <w:spacing w:line="360" w:lineRule="auto"/>
              <w:jc w:val="center"/>
              <w:rPr>
                <w:rFonts w:ascii="Arial" w:hAnsi="Arial"/>
              </w:rPr>
            </w:pPr>
            <w:r>
              <w:rPr>
                <w:rFonts w:ascii="Arial" w:hAnsi="Arial"/>
              </w:rPr>
              <w:t>Celkem</w:t>
            </w:r>
          </w:p>
        </w:tc>
      </w:tr>
      <w:tr w:rsidR="00451EEE">
        <w:tc>
          <w:tcPr>
            <w:tcW w:w="1630" w:type="dxa"/>
          </w:tcPr>
          <w:p w:rsidR="00451EEE" w:rsidRDefault="00451EEE" w:rsidP="00376A2C">
            <w:pPr>
              <w:spacing w:line="360" w:lineRule="auto"/>
              <w:jc w:val="center"/>
              <w:rPr>
                <w:rFonts w:ascii="Arial" w:hAnsi="Arial"/>
              </w:rPr>
            </w:pPr>
            <w:r>
              <w:rPr>
                <w:rFonts w:ascii="Arial" w:hAnsi="Arial"/>
              </w:rPr>
              <w:t>Liberecký</w:t>
            </w:r>
          </w:p>
        </w:tc>
        <w:tc>
          <w:tcPr>
            <w:tcW w:w="850" w:type="dxa"/>
          </w:tcPr>
          <w:p w:rsidR="00451EEE" w:rsidRDefault="00451EEE" w:rsidP="00376A2C">
            <w:pPr>
              <w:spacing w:line="360" w:lineRule="auto"/>
              <w:jc w:val="center"/>
              <w:rPr>
                <w:rFonts w:ascii="Arial" w:hAnsi="Arial"/>
              </w:rPr>
            </w:pPr>
            <w:r>
              <w:rPr>
                <w:rFonts w:ascii="Arial" w:hAnsi="Arial"/>
              </w:rPr>
              <w:t>49</w:t>
            </w:r>
          </w:p>
        </w:tc>
        <w:tc>
          <w:tcPr>
            <w:tcW w:w="851" w:type="dxa"/>
          </w:tcPr>
          <w:p w:rsidR="00451EEE" w:rsidRDefault="00451EEE" w:rsidP="00376A2C">
            <w:pPr>
              <w:spacing w:line="360" w:lineRule="auto"/>
              <w:jc w:val="center"/>
              <w:rPr>
                <w:rFonts w:ascii="Arial" w:hAnsi="Arial"/>
              </w:rPr>
            </w:pPr>
            <w:r>
              <w:rPr>
                <w:rFonts w:ascii="Arial" w:hAnsi="Arial"/>
              </w:rPr>
              <w:t>7</w:t>
            </w:r>
          </w:p>
        </w:tc>
        <w:tc>
          <w:tcPr>
            <w:tcW w:w="1275" w:type="dxa"/>
          </w:tcPr>
          <w:p w:rsidR="00451EEE" w:rsidRDefault="00451EEE" w:rsidP="00376A2C">
            <w:pPr>
              <w:spacing w:line="360" w:lineRule="auto"/>
              <w:jc w:val="center"/>
              <w:rPr>
                <w:rFonts w:ascii="Arial" w:hAnsi="Arial"/>
              </w:rPr>
            </w:pPr>
            <w:r>
              <w:rPr>
                <w:rFonts w:ascii="Arial" w:hAnsi="Arial"/>
              </w:rPr>
              <w:t>56</w:t>
            </w:r>
          </w:p>
        </w:tc>
        <w:tc>
          <w:tcPr>
            <w:tcW w:w="851" w:type="dxa"/>
          </w:tcPr>
          <w:p w:rsidR="00451EEE" w:rsidRDefault="00451EEE" w:rsidP="00376A2C">
            <w:pPr>
              <w:spacing w:line="360" w:lineRule="auto"/>
              <w:jc w:val="center"/>
              <w:rPr>
                <w:rFonts w:ascii="Arial" w:hAnsi="Arial"/>
              </w:rPr>
            </w:pPr>
            <w:r>
              <w:rPr>
                <w:rFonts w:ascii="Arial" w:hAnsi="Arial"/>
              </w:rPr>
              <w:t>174</w:t>
            </w:r>
          </w:p>
        </w:tc>
        <w:tc>
          <w:tcPr>
            <w:tcW w:w="709" w:type="dxa"/>
          </w:tcPr>
          <w:p w:rsidR="00451EEE" w:rsidRDefault="00451EEE" w:rsidP="00376A2C">
            <w:pPr>
              <w:spacing w:line="360" w:lineRule="auto"/>
              <w:jc w:val="center"/>
              <w:rPr>
                <w:rFonts w:ascii="Arial" w:hAnsi="Arial"/>
              </w:rPr>
            </w:pPr>
            <w:r>
              <w:rPr>
                <w:rFonts w:ascii="Arial" w:hAnsi="Arial"/>
              </w:rPr>
              <w:t>75</w:t>
            </w:r>
          </w:p>
        </w:tc>
        <w:tc>
          <w:tcPr>
            <w:tcW w:w="1275" w:type="dxa"/>
          </w:tcPr>
          <w:p w:rsidR="00451EEE" w:rsidRDefault="00451EEE" w:rsidP="00376A2C">
            <w:pPr>
              <w:spacing w:line="360" w:lineRule="auto"/>
              <w:jc w:val="center"/>
              <w:rPr>
                <w:rFonts w:ascii="Arial" w:hAnsi="Arial"/>
              </w:rPr>
            </w:pPr>
            <w:r>
              <w:rPr>
                <w:rFonts w:ascii="Arial" w:hAnsi="Arial"/>
              </w:rPr>
              <w:t>249</w:t>
            </w:r>
          </w:p>
        </w:tc>
        <w:tc>
          <w:tcPr>
            <w:tcW w:w="709" w:type="dxa"/>
          </w:tcPr>
          <w:p w:rsidR="00451EEE" w:rsidRDefault="00451EEE" w:rsidP="00376A2C">
            <w:pPr>
              <w:spacing w:line="360" w:lineRule="auto"/>
              <w:jc w:val="center"/>
              <w:rPr>
                <w:rFonts w:ascii="Arial" w:hAnsi="Arial"/>
              </w:rPr>
            </w:pPr>
            <w:r>
              <w:rPr>
                <w:rFonts w:ascii="Arial" w:hAnsi="Arial"/>
              </w:rPr>
              <w:t>223</w:t>
            </w:r>
          </w:p>
        </w:tc>
        <w:tc>
          <w:tcPr>
            <w:tcW w:w="709" w:type="dxa"/>
          </w:tcPr>
          <w:p w:rsidR="00451EEE" w:rsidRDefault="00451EEE" w:rsidP="00376A2C">
            <w:pPr>
              <w:spacing w:line="360" w:lineRule="auto"/>
              <w:jc w:val="center"/>
              <w:rPr>
                <w:rFonts w:ascii="Arial" w:hAnsi="Arial"/>
              </w:rPr>
            </w:pPr>
            <w:r>
              <w:rPr>
                <w:rFonts w:ascii="Arial" w:hAnsi="Arial"/>
              </w:rPr>
              <w:t>82</w:t>
            </w:r>
          </w:p>
        </w:tc>
        <w:tc>
          <w:tcPr>
            <w:tcW w:w="1134" w:type="dxa"/>
          </w:tcPr>
          <w:p w:rsidR="00451EEE" w:rsidRDefault="00451EEE" w:rsidP="00376A2C">
            <w:pPr>
              <w:spacing w:line="360" w:lineRule="auto"/>
              <w:jc w:val="center"/>
              <w:rPr>
                <w:rFonts w:ascii="Arial" w:hAnsi="Arial"/>
              </w:rPr>
            </w:pPr>
            <w:r>
              <w:rPr>
                <w:rFonts w:ascii="Arial" w:hAnsi="Arial"/>
              </w:rPr>
              <w:t>305</w:t>
            </w:r>
          </w:p>
        </w:tc>
      </w:tr>
    </w:tbl>
    <w:p w:rsidR="00451EEE" w:rsidRDefault="00451EEE" w:rsidP="00D85952">
      <w:pPr>
        <w:spacing w:line="360" w:lineRule="auto"/>
        <w:rPr>
          <w:rFonts w:ascii="Arial" w:hAnsi="Arial"/>
          <w:b/>
          <w:bCs/>
        </w:rPr>
      </w:pPr>
    </w:p>
    <w:p w:rsidR="00451EEE" w:rsidRPr="00FC63C5" w:rsidRDefault="00451EEE" w:rsidP="00D85952">
      <w:pPr>
        <w:spacing w:line="360" w:lineRule="auto"/>
        <w:rPr>
          <w:b/>
          <w:i/>
          <w:u w:val="single"/>
        </w:rPr>
      </w:pPr>
      <w:r w:rsidRPr="00FC63C5">
        <w:rPr>
          <w:b/>
          <w:i/>
          <w:u w:val="single"/>
        </w:rPr>
        <w:t>Počet spolupracujících organizací</w:t>
      </w:r>
    </w:p>
    <w:p w:rsidR="00451EEE" w:rsidRDefault="00451EEE" w:rsidP="00D85952">
      <w:pPr>
        <w:spacing w:line="360" w:lineRule="auto"/>
        <w:rPr>
          <w:rFonts w:ascii="Arial" w:hAnsi="Arial"/>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2339"/>
        <w:gridCol w:w="1984"/>
        <w:gridCol w:w="2268"/>
        <w:gridCol w:w="1281"/>
      </w:tblGrid>
      <w:tr w:rsidR="00451EEE">
        <w:tc>
          <w:tcPr>
            <w:tcW w:w="2126" w:type="dxa"/>
          </w:tcPr>
          <w:p w:rsidR="00451EEE" w:rsidRDefault="00451EEE" w:rsidP="00376A2C">
            <w:pPr>
              <w:spacing w:line="360" w:lineRule="auto"/>
              <w:rPr>
                <w:rFonts w:ascii="Arial" w:hAnsi="Arial"/>
              </w:rPr>
            </w:pPr>
            <w:r>
              <w:rPr>
                <w:rFonts w:ascii="Arial" w:hAnsi="Arial"/>
              </w:rPr>
              <w:t xml:space="preserve">        </w:t>
            </w:r>
          </w:p>
          <w:p w:rsidR="00451EEE" w:rsidRDefault="00451EEE" w:rsidP="00376A2C">
            <w:pPr>
              <w:spacing w:line="360" w:lineRule="auto"/>
              <w:rPr>
                <w:rFonts w:ascii="Arial" w:hAnsi="Arial"/>
              </w:rPr>
            </w:pPr>
            <w:r>
              <w:rPr>
                <w:rFonts w:ascii="Arial" w:hAnsi="Arial"/>
              </w:rPr>
              <w:t xml:space="preserve">            Kraj</w:t>
            </w:r>
          </w:p>
        </w:tc>
        <w:tc>
          <w:tcPr>
            <w:tcW w:w="2339" w:type="dxa"/>
          </w:tcPr>
          <w:p w:rsidR="00451EEE" w:rsidRDefault="00451EEE" w:rsidP="00376A2C">
            <w:pPr>
              <w:spacing w:line="360" w:lineRule="auto"/>
              <w:rPr>
                <w:rFonts w:ascii="Arial" w:hAnsi="Arial"/>
              </w:rPr>
            </w:pPr>
            <w:r>
              <w:rPr>
                <w:rFonts w:ascii="Arial" w:hAnsi="Arial"/>
              </w:rPr>
              <w:t xml:space="preserve">Nevládní neziskové organizace                                                                                                                        </w:t>
            </w:r>
          </w:p>
        </w:tc>
        <w:tc>
          <w:tcPr>
            <w:tcW w:w="1984" w:type="dxa"/>
          </w:tcPr>
          <w:p w:rsidR="00451EEE" w:rsidRDefault="00451EEE" w:rsidP="00376A2C">
            <w:pPr>
              <w:spacing w:line="360" w:lineRule="auto"/>
              <w:rPr>
                <w:rFonts w:ascii="Arial" w:hAnsi="Arial"/>
              </w:rPr>
            </w:pPr>
            <w:r>
              <w:rPr>
                <w:rFonts w:ascii="Arial" w:hAnsi="Arial"/>
              </w:rPr>
              <w:t>Zaměstnavatelé</w:t>
            </w:r>
          </w:p>
        </w:tc>
        <w:tc>
          <w:tcPr>
            <w:tcW w:w="2268" w:type="dxa"/>
          </w:tcPr>
          <w:p w:rsidR="00451EEE" w:rsidRDefault="00451EEE" w:rsidP="00376A2C">
            <w:pPr>
              <w:spacing w:line="360" w:lineRule="auto"/>
              <w:rPr>
                <w:rFonts w:ascii="Arial" w:hAnsi="Arial"/>
              </w:rPr>
            </w:pPr>
            <w:r>
              <w:rPr>
                <w:rFonts w:ascii="Arial" w:hAnsi="Arial"/>
              </w:rPr>
              <w:t>Romské organizace</w:t>
            </w:r>
          </w:p>
        </w:tc>
        <w:tc>
          <w:tcPr>
            <w:tcW w:w="1281" w:type="dxa"/>
          </w:tcPr>
          <w:p w:rsidR="00451EEE" w:rsidRDefault="00451EEE" w:rsidP="00376A2C">
            <w:pPr>
              <w:spacing w:line="360" w:lineRule="auto"/>
              <w:rPr>
                <w:rFonts w:ascii="Arial" w:hAnsi="Arial"/>
              </w:rPr>
            </w:pPr>
            <w:r>
              <w:rPr>
                <w:rFonts w:ascii="Arial" w:hAnsi="Arial"/>
              </w:rPr>
              <w:t>Celkem</w:t>
            </w:r>
          </w:p>
        </w:tc>
      </w:tr>
      <w:tr w:rsidR="00451EEE">
        <w:tc>
          <w:tcPr>
            <w:tcW w:w="2126" w:type="dxa"/>
          </w:tcPr>
          <w:p w:rsidR="00451EEE" w:rsidRDefault="00451EEE" w:rsidP="00376A2C">
            <w:pPr>
              <w:spacing w:line="360" w:lineRule="auto"/>
              <w:jc w:val="center"/>
              <w:rPr>
                <w:rFonts w:ascii="Arial" w:hAnsi="Arial"/>
              </w:rPr>
            </w:pPr>
            <w:r>
              <w:rPr>
                <w:rFonts w:ascii="Arial" w:hAnsi="Arial"/>
              </w:rPr>
              <w:t>Liberecký</w:t>
            </w:r>
          </w:p>
        </w:tc>
        <w:tc>
          <w:tcPr>
            <w:tcW w:w="2339" w:type="dxa"/>
          </w:tcPr>
          <w:p w:rsidR="00451EEE" w:rsidRDefault="00451EEE" w:rsidP="00376A2C">
            <w:pPr>
              <w:spacing w:line="360" w:lineRule="auto"/>
              <w:jc w:val="center"/>
              <w:rPr>
                <w:rFonts w:ascii="Arial" w:hAnsi="Arial"/>
              </w:rPr>
            </w:pPr>
            <w:r>
              <w:rPr>
                <w:rFonts w:ascii="Arial" w:hAnsi="Arial"/>
              </w:rPr>
              <w:t>3</w:t>
            </w:r>
          </w:p>
        </w:tc>
        <w:tc>
          <w:tcPr>
            <w:tcW w:w="1984" w:type="dxa"/>
          </w:tcPr>
          <w:p w:rsidR="00451EEE" w:rsidRDefault="00451EEE" w:rsidP="00376A2C">
            <w:pPr>
              <w:spacing w:line="360" w:lineRule="auto"/>
              <w:jc w:val="center"/>
              <w:rPr>
                <w:rFonts w:ascii="Arial" w:hAnsi="Arial"/>
              </w:rPr>
            </w:pPr>
            <w:r>
              <w:rPr>
                <w:rFonts w:ascii="Arial" w:hAnsi="Arial"/>
              </w:rPr>
              <w:t>0</w:t>
            </w:r>
          </w:p>
        </w:tc>
        <w:tc>
          <w:tcPr>
            <w:tcW w:w="2268" w:type="dxa"/>
          </w:tcPr>
          <w:p w:rsidR="00451EEE" w:rsidRDefault="00451EEE" w:rsidP="00376A2C">
            <w:pPr>
              <w:spacing w:line="360" w:lineRule="auto"/>
              <w:jc w:val="center"/>
              <w:rPr>
                <w:rFonts w:ascii="Arial" w:hAnsi="Arial"/>
              </w:rPr>
            </w:pPr>
            <w:r>
              <w:rPr>
                <w:rFonts w:ascii="Arial" w:hAnsi="Arial"/>
              </w:rPr>
              <w:t>2</w:t>
            </w:r>
          </w:p>
        </w:tc>
        <w:tc>
          <w:tcPr>
            <w:tcW w:w="1281" w:type="dxa"/>
          </w:tcPr>
          <w:p w:rsidR="00451EEE" w:rsidRDefault="00451EEE" w:rsidP="00376A2C">
            <w:pPr>
              <w:spacing w:line="360" w:lineRule="auto"/>
              <w:jc w:val="center"/>
              <w:rPr>
                <w:rFonts w:ascii="Arial" w:hAnsi="Arial"/>
              </w:rPr>
            </w:pPr>
            <w:r>
              <w:rPr>
                <w:rFonts w:ascii="Arial" w:hAnsi="Arial"/>
              </w:rPr>
              <w:t>5</w:t>
            </w:r>
          </w:p>
        </w:tc>
      </w:tr>
    </w:tbl>
    <w:p w:rsidR="00451EEE" w:rsidRPr="00FC63C5" w:rsidRDefault="00451EEE" w:rsidP="00D85952">
      <w:pPr>
        <w:spacing w:line="360" w:lineRule="auto"/>
        <w:rPr>
          <w:b/>
          <w:i/>
          <w:u w:val="single"/>
        </w:rPr>
      </w:pPr>
      <w:r w:rsidRPr="00FC63C5">
        <w:rPr>
          <w:b/>
          <w:i/>
          <w:u w:val="single"/>
        </w:rPr>
        <w:t>Účast na konferencích, propagaci projektů apod., které se mj. týkaly romských komunit</w:t>
      </w:r>
    </w:p>
    <w:p w:rsidR="00451EEE" w:rsidRDefault="00451EEE" w:rsidP="00D85952">
      <w:pPr>
        <w:spacing w:line="360" w:lineRule="auto"/>
        <w:rPr>
          <w:rFonts w:ascii="Arial" w:hAnsi="Arial"/>
          <w:b/>
          <w:i/>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gridCol w:w="7513"/>
      </w:tblGrid>
      <w:tr w:rsidR="00451EEE">
        <w:tc>
          <w:tcPr>
            <w:tcW w:w="2480" w:type="dxa"/>
          </w:tcPr>
          <w:p w:rsidR="00451EEE" w:rsidRDefault="00451EEE" w:rsidP="00376A2C">
            <w:pPr>
              <w:pStyle w:val="Heading1"/>
              <w:spacing w:line="360" w:lineRule="auto"/>
              <w:rPr>
                <w:b w:val="0"/>
              </w:rPr>
            </w:pPr>
            <w:r>
              <w:rPr>
                <w:b w:val="0"/>
              </w:rPr>
              <w:t>Kraj</w:t>
            </w:r>
          </w:p>
        </w:tc>
        <w:tc>
          <w:tcPr>
            <w:tcW w:w="7513" w:type="dxa"/>
          </w:tcPr>
          <w:p w:rsidR="00451EEE" w:rsidRDefault="00451EEE" w:rsidP="00376A2C">
            <w:pPr>
              <w:pStyle w:val="Heading1"/>
              <w:spacing w:line="360" w:lineRule="auto"/>
              <w:rPr>
                <w:b w:val="0"/>
              </w:rPr>
            </w:pPr>
            <w:r>
              <w:rPr>
                <w:b w:val="0"/>
              </w:rPr>
              <w:t>Název akce</w:t>
            </w:r>
          </w:p>
        </w:tc>
      </w:tr>
      <w:tr w:rsidR="00451EEE">
        <w:tc>
          <w:tcPr>
            <w:tcW w:w="2480" w:type="dxa"/>
          </w:tcPr>
          <w:p w:rsidR="00451EEE" w:rsidRDefault="00451EEE" w:rsidP="00376A2C">
            <w:pPr>
              <w:spacing w:line="360" w:lineRule="auto"/>
              <w:jc w:val="center"/>
              <w:rPr>
                <w:rFonts w:ascii="Arial" w:hAnsi="Arial"/>
              </w:rPr>
            </w:pPr>
            <w:r>
              <w:rPr>
                <w:rFonts w:ascii="Arial" w:hAnsi="Arial"/>
              </w:rPr>
              <w:t>Liberecký</w:t>
            </w:r>
          </w:p>
        </w:tc>
        <w:tc>
          <w:tcPr>
            <w:tcW w:w="7513" w:type="dxa"/>
          </w:tcPr>
          <w:p w:rsidR="00451EEE" w:rsidRDefault="00451EEE" w:rsidP="00376A2C">
            <w:pPr>
              <w:spacing w:line="360" w:lineRule="auto"/>
              <w:jc w:val="both"/>
              <w:rPr>
                <w:rFonts w:ascii="Arial" w:hAnsi="Arial"/>
              </w:rPr>
            </w:pPr>
            <w:r w:rsidRPr="00EC19AB">
              <w:rPr>
                <w:rFonts w:ascii="Arial" w:hAnsi="Arial"/>
              </w:rPr>
              <w:t xml:space="preserve">Účast na zasedání Romské akční skupiny při Krajském úřadu Libereckého kraje (3x); Setkání v Irsku k problematice Travellers/Roma (projekt Improving Employment Opportunities in the Labour Market </w:t>
            </w:r>
            <w:r>
              <w:rPr>
                <w:rFonts w:ascii="Arial" w:hAnsi="Arial"/>
              </w:rPr>
              <w:t>for Marginalised Communities); K</w:t>
            </w:r>
            <w:r w:rsidRPr="00EC19AB">
              <w:rPr>
                <w:rFonts w:ascii="Arial" w:hAnsi="Arial"/>
              </w:rPr>
              <w:t>oordinační schůzka romských sd</w:t>
            </w:r>
            <w:r>
              <w:rPr>
                <w:rFonts w:ascii="Arial" w:hAnsi="Arial"/>
              </w:rPr>
              <w:t>ružení na Městě Česká Lípa.</w:t>
            </w:r>
          </w:p>
        </w:tc>
      </w:tr>
    </w:tbl>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Default="00451EEE" w:rsidP="008C0480">
      <w:pPr>
        <w:autoSpaceDE w:val="0"/>
        <w:autoSpaceDN w:val="0"/>
        <w:adjustRightInd w:val="0"/>
        <w:jc w:val="both"/>
        <w:rPr>
          <w:color w:val="000000"/>
        </w:rPr>
      </w:pPr>
    </w:p>
    <w:p w:rsidR="00451EEE" w:rsidRPr="00F3215B" w:rsidRDefault="00451EEE" w:rsidP="008C0480">
      <w:pPr>
        <w:autoSpaceDE w:val="0"/>
        <w:autoSpaceDN w:val="0"/>
        <w:adjustRightInd w:val="0"/>
        <w:jc w:val="both"/>
        <w:rPr>
          <w:color w:val="000000"/>
        </w:rPr>
      </w:pPr>
    </w:p>
    <w:p w:rsidR="00451EEE" w:rsidRPr="001065B9" w:rsidRDefault="00451EEE" w:rsidP="00001522">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color w:val="000000"/>
        </w:rPr>
      </w:pPr>
      <w:r>
        <w:rPr>
          <w:b/>
          <w:bCs/>
          <w:color w:val="000000"/>
        </w:rPr>
        <w:t xml:space="preserve">5. ZHODNOCENÍ </w:t>
      </w:r>
      <w:r w:rsidRPr="001065B9">
        <w:rPr>
          <w:b/>
          <w:bCs/>
          <w:color w:val="000000"/>
        </w:rPr>
        <w:t>SITUACE ROMŮ V OBLASTI BYDLENÍ</w:t>
      </w:r>
      <w:r w:rsidRPr="001065B9">
        <w:rPr>
          <w:color w:val="000000"/>
        </w:rPr>
        <w:t xml:space="preserve"> </w:t>
      </w:r>
    </w:p>
    <w:p w:rsidR="00451EEE" w:rsidRPr="00F3215B" w:rsidRDefault="00451EEE" w:rsidP="008C0480">
      <w:pPr>
        <w:autoSpaceDE w:val="0"/>
        <w:autoSpaceDN w:val="0"/>
        <w:adjustRightInd w:val="0"/>
        <w:jc w:val="both"/>
        <w:outlineLvl w:val="0"/>
        <w:rPr>
          <w:color w:val="000000"/>
        </w:rPr>
      </w:pPr>
    </w:p>
    <w:p w:rsidR="00451EEE" w:rsidRPr="00BD7D7A" w:rsidRDefault="00451EEE" w:rsidP="004E0B7E">
      <w:pPr>
        <w:numPr>
          <w:ilvl w:val="0"/>
          <w:numId w:val="46"/>
        </w:numPr>
        <w:tabs>
          <w:tab w:val="clear" w:pos="1440"/>
          <w:tab w:val="left" w:pos="180"/>
        </w:tabs>
        <w:autoSpaceDE w:val="0"/>
        <w:autoSpaceDN w:val="0"/>
        <w:adjustRightInd w:val="0"/>
        <w:ind w:left="180"/>
        <w:jc w:val="both"/>
        <w:rPr>
          <w:b/>
          <w:i/>
          <w:color w:val="000000"/>
        </w:rPr>
      </w:pPr>
      <w:r w:rsidRPr="00BD7D7A">
        <w:rPr>
          <w:b/>
          <w:i/>
          <w:color w:val="000000"/>
        </w:rPr>
        <w:t xml:space="preserve">Popis bytové situace Romů v kraji. </w:t>
      </w:r>
    </w:p>
    <w:p w:rsidR="00451EEE" w:rsidRDefault="00451EEE" w:rsidP="004E0B7E">
      <w:pPr>
        <w:numPr>
          <w:ilvl w:val="4"/>
          <w:numId w:val="45"/>
        </w:numPr>
        <w:tabs>
          <w:tab w:val="clear" w:pos="3960"/>
          <w:tab w:val="left" w:pos="180"/>
          <w:tab w:val="num" w:pos="360"/>
        </w:tabs>
        <w:autoSpaceDE w:val="0"/>
        <w:autoSpaceDN w:val="0"/>
        <w:adjustRightInd w:val="0"/>
        <w:spacing w:before="120"/>
        <w:ind w:left="360"/>
        <w:jc w:val="both"/>
        <w:rPr>
          <w:color w:val="000000"/>
        </w:rPr>
      </w:pPr>
      <w:r w:rsidRPr="00AD6B68">
        <w:rPr>
          <w:color w:val="000000"/>
        </w:rPr>
        <w:t xml:space="preserve">dostupnost bydlení pro </w:t>
      </w:r>
      <w:r>
        <w:rPr>
          <w:color w:val="000000"/>
        </w:rPr>
        <w:t xml:space="preserve">tuto cílovou skupinu, </w:t>
      </w:r>
      <w:r w:rsidRPr="00AD6B68">
        <w:rPr>
          <w:color w:val="000000"/>
        </w:rPr>
        <w:t>jeho kvalita a cena;</w:t>
      </w:r>
    </w:p>
    <w:p w:rsidR="00451EEE" w:rsidRDefault="00451EEE" w:rsidP="004E0B7E">
      <w:pPr>
        <w:numPr>
          <w:ilvl w:val="4"/>
          <w:numId w:val="45"/>
        </w:numPr>
        <w:tabs>
          <w:tab w:val="clear" w:pos="3960"/>
          <w:tab w:val="left" w:pos="180"/>
          <w:tab w:val="num" w:pos="360"/>
          <w:tab w:val="num" w:pos="540"/>
        </w:tabs>
        <w:autoSpaceDE w:val="0"/>
        <w:autoSpaceDN w:val="0"/>
        <w:adjustRightInd w:val="0"/>
        <w:spacing w:before="120"/>
        <w:ind w:left="360"/>
        <w:jc w:val="both"/>
        <w:rPr>
          <w:color w:val="000000"/>
        </w:rPr>
      </w:pPr>
      <w:r w:rsidRPr="00AD6B68">
        <w:rPr>
          <w:color w:val="000000"/>
        </w:rPr>
        <w:t xml:space="preserve">identifikace základních překážek, které brání </w:t>
      </w:r>
      <w:r>
        <w:rPr>
          <w:color w:val="000000"/>
        </w:rPr>
        <w:t xml:space="preserve">Romům v přístupu ke standardnímu </w:t>
      </w:r>
      <w:r w:rsidRPr="00AD6B68">
        <w:rPr>
          <w:color w:val="000000"/>
        </w:rPr>
        <w:t>bydlení</w:t>
      </w:r>
      <w:r>
        <w:rPr>
          <w:color w:val="000000"/>
        </w:rPr>
        <w:t xml:space="preserve">; </w:t>
      </w:r>
      <w:r w:rsidRPr="00AD6B68">
        <w:rPr>
          <w:color w:val="000000"/>
        </w:rPr>
        <w:t xml:space="preserve"> </w:t>
      </w:r>
    </w:p>
    <w:p w:rsidR="00451EEE" w:rsidRDefault="00451EEE" w:rsidP="004E0B7E">
      <w:pPr>
        <w:numPr>
          <w:ilvl w:val="4"/>
          <w:numId w:val="45"/>
        </w:numPr>
        <w:tabs>
          <w:tab w:val="clear" w:pos="3960"/>
          <w:tab w:val="left" w:pos="180"/>
          <w:tab w:val="num" w:pos="360"/>
          <w:tab w:val="num" w:pos="540"/>
        </w:tabs>
        <w:autoSpaceDE w:val="0"/>
        <w:autoSpaceDN w:val="0"/>
        <w:adjustRightInd w:val="0"/>
        <w:spacing w:before="120"/>
        <w:ind w:left="360"/>
        <w:jc w:val="both"/>
        <w:rPr>
          <w:color w:val="000000"/>
        </w:rPr>
      </w:pPr>
      <w:r w:rsidRPr="00AD6B68">
        <w:rPr>
          <w:color w:val="000000"/>
        </w:rPr>
        <w:t>nejčastější příčiny ztráty bydlení (např. neoprávněné užívání bytu, dluhy na nájemném);</w:t>
      </w:r>
    </w:p>
    <w:p w:rsidR="00451EEE" w:rsidRDefault="00451EEE" w:rsidP="004E0B7E">
      <w:pPr>
        <w:numPr>
          <w:ilvl w:val="4"/>
          <w:numId w:val="45"/>
        </w:numPr>
        <w:tabs>
          <w:tab w:val="clear" w:pos="3960"/>
          <w:tab w:val="left" w:pos="180"/>
          <w:tab w:val="num" w:pos="360"/>
          <w:tab w:val="num" w:pos="540"/>
        </w:tabs>
        <w:autoSpaceDE w:val="0"/>
        <w:autoSpaceDN w:val="0"/>
        <w:adjustRightInd w:val="0"/>
        <w:spacing w:before="120"/>
        <w:ind w:left="360"/>
        <w:jc w:val="both"/>
        <w:rPr>
          <w:color w:val="000000"/>
        </w:rPr>
      </w:pPr>
      <w:r w:rsidRPr="00AD6B68">
        <w:rPr>
          <w:color w:val="000000"/>
        </w:rPr>
        <w:t>strategie romských rodin při řešení obtížné bytové situace</w:t>
      </w:r>
      <w:r>
        <w:rPr>
          <w:color w:val="000000"/>
        </w:rPr>
        <w:t>, zejména po ztrátě bydlení (specificky zhodnotit vliv problému na migraci romských domácností v rámci kraje)</w:t>
      </w:r>
      <w:r w:rsidRPr="00AD6B68">
        <w:rPr>
          <w:color w:val="000000"/>
        </w:rPr>
        <w:t xml:space="preserve">; </w:t>
      </w:r>
    </w:p>
    <w:p w:rsidR="00451EEE" w:rsidRPr="00AD6B68" w:rsidRDefault="00451EEE" w:rsidP="004E0B7E">
      <w:pPr>
        <w:numPr>
          <w:ilvl w:val="4"/>
          <w:numId w:val="45"/>
        </w:numPr>
        <w:tabs>
          <w:tab w:val="clear" w:pos="3960"/>
          <w:tab w:val="left" w:pos="180"/>
          <w:tab w:val="num" w:pos="360"/>
          <w:tab w:val="num" w:pos="540"/>
        </w:tabs>
        <w:autoSpaceDE w:val="0"/>
        <w:autoSpaceDN w:val="0"/>
        <w:adjustRightInd w:val="0"/>
        <w:spacing w:before="120"/>
        <w:ind w:left="360"/>
        <w:jc w:val="both"/>
        <w:rPr>
          <w:iCs/>
          <w:color w:val="000000"/>
        </w:rPr>
      </w:pPr>
      <w:r w:rsidRPr="00AD6B68">
        <w:rPr>
          <w:color w:val="000000"/>
        </w:rPr>
        <w:t xml:space="preserve">výskyt specifických praktik pronajímatelů a </w:t>
      </w:r>
      <w:r>
        <w:rPr>
          <w:color w:val="000000"/>
        </w:rPr>
        <w:t xml:space="preserve">dalších </w:t>
      </w:r>
      <w:r w:rsidRPr="00AD6B68">
        <w:rPr>
          <w:color w:val="000000"/>
        </w:rPr>
        <w:t>subjektů na trhu s byty při jednání s romskými zájemci o bydlení či nájemci (</w:t>
      </w:r>
      <w:r>
        <w:rPr>
          <w:color w:val="000000"/>
        </w:rPr>
        <w:t xml:space="preserve">např. </w:t>
      </w:r>
      <w:r w:rsidRPr="00AD6B68">
        <w:rPr>
          <w:color w:val="000000"/>
        </w:rPr>
        <w:t xml:space="preserve">řízené sestěhovávání romských rodin ze strany místní samosprávy; zřizování spádových „romských“ ubytoven; výskyt diskriminace na trhu s byty; příp. jiné jednání, které je v rozporu s dobrými mravy). </w:t>
      </w:r>
    </w:p>
    <w:p w:rsidR="00451EEE" w:rsidRPr="00B70A00" w:rsidRDefault="00451EEE" w:rsidP="008C0480">
      <w:pPr>
        <w:autoSpaceDE w:val="0"/>
        <w:autoSpaceDN w:val="0"/>
        <w:adjustRightInd w:val="0"/>
        <w:jc w:val="both"/>
        <w:rPr>
          <w:color w:val="000000"/>
        </w:rPr>
      </w:pPr>
    </w:p>
    <w:p w:rsidR="00451EEE" w:rsidRPr="00BD7D7A" w:rsidRDefault="00451EEE" w:rsidP="004E0B7E">
      <w:pPr>
        <w:numPr>
          <w:ilvl w:val="0"/>
          <w:numId w:val="46"/>
        </w:numPr>
        <w:tabs>
          <w:tab w:val="clear" w:pos="1440"/>
          <w:tab w:val="num" w:pos="180"/>
        </w:tabs>
        <w:autoSpaceDE w:val="0"/>
        <w:autoSpaceDN w:val="0"/>
        <w:adjustRightInd w:val="0"/>
        <w:ind w:left="180"/>
        <w:jc w:val="both"/>
        <w:rPr>
          <w:b/>
          <w:i/>
          <w:color w:val="000000"/>
        </w:rPr>
      </w:pPr>
      <w:r w:rsidRPr="00BD7D7A">
        <w:rPr>
          <w:b/>
          <w:i/>
          <w:color w:val="000000"/>
        </w:rPr>
        <w:t xml:space="preserve">Existence komplexního systémového řešení bytové otázky a revitalizace sociálně vyloučených romských lokalit </w:t>
      </w:r>
      <w:r>
        <w:rPr>
          <w:b/>
          <w:i/>
          <w:color w:val="000000"/>
        </w:rPr>
        <w:t xml:space="preserve">v kraji a obcích </w:t>
      </w:r>
      <w:r w:rsidRPr="00BD7D7A">
        <w:rPr>
          <w:b/>
          <w:i/>
          <w:color w:val="000000"/>
        </w:rPr>
        <w:t>(např. programy v rámci IPRM, jiné strategie rozvoje obcí</w:t>
      </w:r>
      <w:r>
        <w:rPr>
          <w:b/>
          <w:i/>
          <w:color w:val="000000"/>
        </w:rPr>
        <w:t>/regionů v</w:t>
      </w:r>
      <w:r w:rsidRPr="00BD7D7A">
        <w:rPr>
          <w:b/>
          <w:i/>
          <w:color w:val="000000"/>
        </w:rPr>
        <w:t xml:space="preserve">  oblast</w:t>
      </w:r>
      <w:r>
        <w:rPr>
          <w:b/>
          <w:i/>
          <w:color w:val="000000"/>
        </w:rPr>
        <w:t>i</w:t>
      </w:r>
      <w:r w:rsidRPr="00BD7D7A">
        <w:rPr>
          <w:b/>
          <w:i/>
          <w:color w:val="000000"/>
        </w:rPr>
        <w:t xml:space="preserve"> bydlení, míra využití dotační podpory z evropských strukturálních fondů, ze Státního fondu rozvoje bydlení či z jiných dotačních programů). </w:t>
      </w:r>
    </w:p>
    <w:p w:rsidR="00451EEE" w:rsidRDefault="00451EEE" w:rsidP="008C0480">
      <w:pPr>
        <w:autoSpaceDE w:val="0"/>
        <w:autoSpaceDN w:val="0"/>
        <w:adjustRightInd w:val="0"/>
        <w:jc w:val="both"/>
        <w:rPr>
          <w:color w:val="000000"/>
        </w:rPr>
      </w:pPr>
    </w:p>
    <w:p w:rsidR="00451EEE" w:rsidRPr="00BD7D7A" w:rsidRDefault="00451EEE" w:rsidP="004E0B7E">
      <w:pPr>
        <w:numPr>
          <w:ilvl w:val="0"/>
          <w:numId w:val="46"/>
        </w:numPr>
        <w:tabs>
          <w:tab w:val="clear" w:pos="1440"/>
          <w:tab w:val="left" w:pos="180"/>
        </w:tabs>
        <w:autoSpaceDE w:val="0"/>
        <w:autoSpaceDN w:val="0"/>
        <w:adjustRightInd w:val="0"/>
        <w:ind w:left="180"/>
        <w:jc w:val="both"/>
        <w:rPr>
          <w:b/>
          <w:i/>
          <w:color w:val="000000"/>
        </w:rPr>
      </w:pPr>
      <w:r w:rsidRPr="00BD7D7A">
        <w:rPr>
          <w:b/>
          <w:i/>
          <w:color w:val="000000"/>
        </w:rPr>
        <w:t xml:space="preserve">Dostupnost sociálních forem bydlení pro nízkopříjmové romské domácnosti, jejich poskytovatelé, využití dalších nástrojů či programů ke zvýšení udržitelnosti bydlení (míra využívání institutu zvláštního příjemce ze strany pronajímatelů, existence </w:t>
      </w:r>
      <w:r>
        <w:rPr>
          <w:b/>
          <w:i/>
          <w:color w:val="000000"/>
        </w:rPr>
        <w:t xml:space="preserve">prostupného </w:t>
      </w:r>
      <w:r w:rsidRPr="00BD7D7A">
        <w:rPr>
          <w:b/>
          <w:i/>
          <w:color w:val="000000"/>
        </w:rPr>
        <w:t xml:space="preserve">bydlení, doprovodné integrační sociální programy zaměřené na rozvoj kompetencí potřebných pro hledání a udržení si bydlení, </w:t>
      </w:r>
      <w:r>
        <w:rPr>
          <w:b/>
          <w:i/>
          <w:color w:val="000000"/>
        </w:rPr>
        <w:t xml:space="preserve">program domovník, </w:t>
      </w:r>
      <w:r w:rsidRPr="00BD7D7A">
        <w:rPr>
          <w:b/>
          <w:i/>
          <w:color w:val="000000"/>
        </w:rPr>
        <w:t xml:space="preserve">příklady dobré a špatné praxe v této oblasti). </w:t>
      </w:r>
    </w:p>
    <w:p w:rsidR="00451EEE" w:rsidRDefault="00451EEE" w:rsidP="008C0480">
      <w:pPr>
        <w:pStyle w:val="NormalWeb"/>
        <w:rPr>
          <w:rFonts w:ascii="Times New Roman" w:hAnsi="Times New Roman" w:cs="Times New Roman"/>
          <w:sz w:val="24"/>
          <w:szCs w:val="24"/>
        </w:rPr>
      </w:pPr>
    </w:p>
    <w:p w:rsidR="00451EEE" w:rsidRDefault="00451EEE" w:rsidP="008C0480">
      <w:pPr>
        <w:pStyle w:val="NormalWeb"/>
        <w:rPr>
          <w:rFonts w:ascii="Times New Roman" w:hAnsi="Times New Roman" w:cs="Times New Roman"/>
          <w:sz w:val="24"/>
          <w:szCs w:val="24"/>
        </w:rPr>
      </w:pPr>
    </w:p>
    <w:p w:rsidR="00451EEE" w:rsidRDefault="00451EEE" w:rsidP="003935F9">
      <w:pPr>
        <w:rPr>
          <w:b/>
          <w:iCs/>
          <w:u w:val="single"/>
        </w:rPr>
      </w:pPr>
      <w:r w:rsidRPr="00C057A4">
        <w:rPr>
          <w:b/>
          <w:iCs/>
          <w:u w:val="single"/>
        </w:rPr>
        <w:t>Česká Lípa</w:t>
      </w:r>
      <w:r>
        <w:rPr>
          <w:b/>
          <w:iCs/>
          <w:u w:val="single"/>
        </w:rPr>
        <w:br/>
      </w:r>
    </w:p>
    <w:p w:rsidR="00451EEE" w:rsidRPr="00F3215B" w:rsidRDefault="00451EEE" w:rsidP="003935F9">
      <w:pPr>
        <w:autoSpaceDE w:val="0"/>
        <w:autoSpaceDN w:val="0"/>
        <w:adjustRightInd w:val="0"/>
        <w:jc w:val="both"/>
        <w:outlineLvl w:val="0"/>
        <w:rPr>
          <w:color w:val="000000"/>
        </w:rPr>
      </w:pPr>
    </w:p>
    <w:p w:rsidR="00451EEE" w:rsidRPr="00BD7D7A" w:rsidRDefault="00451EEE" w:rsidP="004E0B7E">
      <w:pPr>
        <w:numPr>
          <w:ilvl w:val="0"/>
          <w:numId w:val="46"/>
        </w:numPr>
        <w:tabs>
          <w:tab w:val="clear" w:pos="1440"/>
          <w:tab w:val="left" w:pos="180"/>
        </w:tabs>
        <w:autoSpaceDE w:val="0"/>
        <w:autoSpaceDN w:val="0"/>
        <w:adjustRightInd w:val="0"/>
        <w:ind w:left="180"/>
        <w:jc w:val="both"/>
        <w:rPr>
          <w:b/>
          <w:i/>
          <w:color w:val="000000"/>
        </w:rPr>
      </w:pPr>
      <w:r w:rsidRPr="00BD7D7A">
        <w:rPr>
          <w:b/>
          <w:i/>
          <w:color w:val="000000"/>
        </w:rPr>
        <w:t xml:space="preserve">Popis bytové situace Romů v kraji. </w:t>
      </w:r>
    </w:p>
    <w:p w:rsidR="00451EEE" w:rsidRPr="00576B1A" w:rsidRDefault="00451EEE" w:rsidP="00576B1A">
      <w:pPr>
        <w:tabs>
          <w:tab w:val="left" w:pos="180"/>
        </w:tabs>
        <w:autoSpaceDE w:val="0"/>
        <w:autoSpaceDN w:val="0"/>
        <w:adjustRightInd w:val="0"/>
        <w:spacing w:before="120"/>
        <w:jc w:val="both"/>
        <w:rPr>
          <w:b/>
          <w:color w:val="000000"/>
        </w:rPr>
      </w:pPr>
      <w:r w:rsidRPr="00576B1A">
        <w:rPr>
          <w:b/>
          <w:color w:val="000000"/>
        </w:rPr>
        <w:t>dostupnost bydlení pro tuto cílovou skupinu, jeho kvalita a cena;</w:t>
      </w:r>
    </w:p>
    <w:p w:rsidR="00451EEE" w:rsidRDefault="00451EEE" w:rsidP="003935F9">
      <w:pPr>
        <w:jc w:val="both"/>
      </w:pPr>
    </w:p>
    <w:p w:rsidR="00451EEE" w:rsidRPr="00736E26" w:rsidRDefault="00451EEE" w:rsidP="003935F9">
      <w:pPr>
        <w:jc w:val="both"/>
        <w:rPr>
          <w:color w:val="0000FF"/>
        </w:rPr>
      </w:pPr>
      <w:r>
        <w:t>Na Českolipsku je několik vyloučených lokalit (viz. kapitola č.1). V těchto lokalitách žije většina Romů. Žijí zde na ubytovnách (soukromých i městských). Kvalita bydlení je zde velice nízká, rodiny za bydlení hradí podle počtu osob a počtu místnostní, které mají pronajaté. Město Česká Lípa vlastní malé množství obecních bytů. Část obecních bytů se nachází ve vyloučené lokalitě v Dubici. V této lokalitě si Romové rovněž pronajímají byty od soukromých majitelů, kde cena za bydlení neodpovídá kvalitě bytů. V těchto bytech je velká vlhkost a tím nadměrné tvoření plísní. Na náklady spojené s užíváním bytu jim ve většině případů poskytuje Úřad práce ČR dávku příspěvek na bydlení, nebo dávku ze systému hmotné nouze – doplatek na bydlení.</w:t>
      </w:r>
    </w:p>
    <w:p w:rsidR="00451EEE" w:rsidRDefault="00451EEE" w:rsidP="003935F9">
      <w:pPr>
        <w:tabs>
          <w:tab w:val="left" w:pos="180"/>
        </w:tabs>
        <w:autoSpaceDE w:val="0"/>
        <w:autoSpaceDN w:val="0"/>
        <w:adjustRightInd w:val="0"/>
        <w:spacing w:before="120"/>
        <w:ind w:left="360"/>
        <w:jc w:val="both"/>
        <w:rPr>
          <w:color w:val="000000"/>
        </w:rPr>
      </w:pPr>
    </w:p>
    <w:p w:rsidR="00451EEE" w:rsidRPr="00576B1A" w:rsidRDefault="00451EEE" w:rsidP="00576B1A">
      <w:pPr>
        <w:tabs>
          <w:tab w:val="left" w:pos="180"/>
          <w:tab w:val="num" w:pos="720"/>
        </w:tabs>
        <w:autoSpaceDE w:val="0"/>
        <w:autoSpaceDN w:val="0"/>
        <w:adjustRightInd w:val="0"/>
        <w:spacing w:before="120"/>
        <w:jc w:val="both"/>
        <w:rPr>
          <w:b/>
          <w:color w:val="000000"/>
        </w:rPr>
      </w:pPr>
      <w:r w:rsidRPr="00576B1A">
        <w:rPr>
          <w:b/>
          <w:color w:val="000000"/>
        </w:rPr>
        <w:t xml:space="preserve">identifikace základních překážek, které brání Romům v přístupu ke standardnímu bydlení;  </w:t>
      </w:r>
    </w:p>
    <w:p w:rsidR="00451EEE" w:rsidRDefault="00451EEE" w:rsidP="003935F9">
      <w:pPr>
        <w:jc w:val="both"/>
      </w:pPr>
    </w:p>
    <w:p w:rsidR="00451EEE" w:rsidRDefault="00451EEE" w:rsidP="003935F9">
      <w:pPr>
        <w:jc w:val="both"/>
      </w:pPr>
      <w:r>
        <w:t>V přístupu ke standardnímu bydlení brání Romům nedostatek volných bytů. Pokud nějaké volné byty jsou, překážkou bývá požadavek složení kauce obvykle ve výši dvou měsíčních nájmů.</w:t>
      </w:r>
    </w:p>
    <w:p w:rsidR="00451EEE" w:rsidRDefault="00451EEE" w:rsidP="003935F9">
      <w:pPr>
        <w:jc w:val="both"/>
      </w:pPr>
      <w:r>
        <w:t>Další možnou překážkou bývá velký počet členů v romských rodinách a negativní zkušenosti pronajímatelů bytů s romskými nájemníky. Nemůžeme úplně vyloučit i možné předsudky majoritní společnosti vůči Romům, kdy se pronajímatelé obávají zničení bytu romskou rodinou a Romy ve „slušném vchodě“ nechtějí ubytovat, aby se vyvarovali nevoli ze strany ostatních obyvatel domu. Romové tuto diskriminaci v oblasti bydlení jasně demonstrují na příkladech, kdy pokud se o byt zajímají telefonicky a potencionální majitel je pouze slyší, ale nevidí, byt jim i slíbí. Následně při prvním osobním kontaktu jim je obvykle řečeno, že je byt již obsazený.</w:t>
      </w:r>
    </w:p>
    <w:p w:rsidR="00451EEE" w:rsidRPr="00EB4497" w:rsidRDefault="00451EEE" w:rsidP="003935F9">
      <w:pPr>
        <w:jc w:val="both"/>
      </w:pPr>
    </w:p>
    <w:p w:rsidR="00451EEE" w:rsidRPr="00576B1A" w:rsidRDefault="00451EEE" w:rsidP="00576B1A">
      <w:pPr>
        <w:tabs>
          <w:tab w:val="left" w:pos="180"/>
          <w:tab w:val="num" w:pos="720"/>
        </w:tabs>
        <w:autoSpaceDE w:val="0"/>
        <w:autoSpaceDN w:val="0"/>
        <w:adjustRightInd w:val="0"/>
        <w:spacing w:before="120"/>
        <w:jc w:val="both"/>
        <w:rPr>
          <w:b/>
          <w:color w:val="000000"/>
        </w:rPr>
      </w:pPr>
      <w:r w:rsidRPr="00576B1A">
        <w:rPr>
          <w:b/>
          <w:color w:val="000000"/>
        </w:rPr>
        <w:t>nejčastější příčiny ztráty bydlení (např. neoprávněné užívání bytu, dluhy na nájemném);</w:t>
      </w:r>
    </w:p>
    <w:p w:rsidR="00451EEE" w:rsidRDefault="00451EEE" w:rsidP="003935F9">
      <w:pPr>
        <w:tabs>
          <w:tab w:val="left" w:pos="180"/>
          <w:tab w:val="num" w:pos="720"/>
        </w:tabs>
        <w:autoSpaceDE w:val="0"/>
        <w:autoSpaceDN w:val="0"/>
        <w:adjustRightInd w:val="0"/>
        <w:spacing w:before="120"/>
        <w:ind w:left="360"/>
        <w:jc w:val="both"/>
        <w:rPr>
          <w:color w:val="000000"/>
        </w:rPr>
      </w:pPr>
    </w:p>
    <w:p w:rsidR="00451EEE" w:rsidRDefault="00451EEE" w:rsidP="003935F9">
      <w:pPr>
        <w:jc w:val="both"/>
      </w:pPr>
      <w:r>
        <w:t>Nejčastěji romské rodiny přicházejí o bydlení z důvodu nehrazení nájemného a jsou vystěhovány.</w:t>
      </w:r>
    </w:p>
    <w:p w:rsidR="00451EEE" w:rsidRDefault="00451EEE" w:rsidP="003935F9">
      <w:pPr>
        <w:jc w:val="both"/>
        <w:rPr>
          <w:color w:val="000000"/>
        </w:rPr>
      </w:pPr>
    </w:p>
    <w:p w:rsidR="00451EEE" w:rsidRPr="00576B1A" w:rsidRDefault="00451EEE" w:rsidP="00576B1A">
      <w:pPr>
        <w:tabs>
          <w:tab w:val="left" w:pos="180"/>
          <w:tab w:val="num" w:pos="720"/>
        </w:tabs>
        <w:autoSpaceDE w:val="0"/>
        <w:autoSpaceDN w:val="0"/>
        <w:adjustRightInd w:val="0"/>
        <w:spacing w:before="120"/>
        <w:jc w:val="both"/>
        <w:rPr>
          <w:b/>
          <w:color w:val="000000"/>
        </w:rPr>
      </w:pPr>
      <w:r w:rsidRPr="00576B1A">
        <w:rPr>
          <w:b/>
          <w:color w:val="000000"/>
        </w:rPr>
        <w:t xml:space="preserve">strategie romských rodin při řešení obtížné bytové situace, zejména po ztrátě bydlení (specificky zhodnotit vliv problému na migraci romských domácností v rámci kraje); </w:t>
      </w:r>
    </w:p>
    <w:p w:rsidR="00451EEE" w:rsidRDefault="00451EEE" w:rsidP="003935F9">
      <w:pPr>
        <w:tabs>
          <w:tab w:val="left" w:pos="180"/>
          <w:tab w:val="num" w:pos="720"/>
        </w:tabs>
        <w:autoSpaceDE w:val="0"/>
        <w:autoSpaceDN w:val="0"/>
        <w:adjustRightInd w:val="0"/>
        <w:spacing w:before="120"/>
        <w:ind w:left="360"/>
        <w:jc w:val="both"/>
        <w:rPr>
          <w:color w:val="000000"/>
        </w:rPr>
      </w:pPr>
    </w:p>
    <w:p w:rsidR="00451EEE" w:rsidRDefault="00451EEE" w:rsidP="003935F9">
      <w:pPr>
        <w:jc w:val="both"/>
      </w:pPr>
      <w:r>
        <w:t>Romské rodiny řeší situaci sestěhováním k příbuzným, případně se stěhují z jedné ubytovny na druhou, nebo od jednoho pronajímatele bytu k dalšímu. Obvykle se vzniklým dluhem, který není většinou uhrazený. Důsledkem výše uvedeného je častá migrace romských rodin a nejen v rámci města Česká Lípa. V </w:t>
      </w:r>
      <w:r w:rsidRPr="00A37532">
        <w:t>průběhu</w:t>
      </w:r>
      <w:r>
        <w:t xml:space="preserve"> roku bylo přiděleno romským rodinám několik městských bytů, část rodin v nich již nyní nebydlí. Zaznamenali jsme ke konci roku 2012 odstěhování několika rodin na ubytovnu do Varnsdorfu.</w:t>
      </w:r>
    </w:p>
    <w:p w:rsidR="00451EEE" w:rsidRDefault="00451EEE" w:rsidP="003935F9">
      <w:pPr>
        <w:tabs>
          <w:tab w:val="left" w:pos="180"/>
          <w:tab w:val="num" w:pos="720"/>
        </w:tabs>
        <w:autoSpaceDE w:val="0"/>
        <w:autoSpaceDN w:val="0"/>
        <w:adjustRightInd w:val="0"/>
        <w:spacing w:before="120"/>
        <w:ind w:left="360"/>
        <w:jc w:val="both"/>
        <w:rPr>
          <w:color w:val="000000"/>
        </w:rPr>
      </w:pPr>
    </w:p>
    <w:p w:rsidR="00451EEE" w:rsidRPr="00576B1A" w:rsidRDefault="00451EEE" w:rsidP="00576B1A">
      <w:pPr>
        <w:tabs>
          <w:tab w:val="left" w:pos="180"/>
          <w:tab w:val="num" w:pos="720"/>
        </w:tabs>
        <w:autoSpaceDE w:val="0"/>
        <w:autoSpaceDN w:val="0"/>
        <w:adjustRightInd w:val="0"/>
        <w:spacing w:before="120"/>
        <w:jc w:val="both"/>
        <w:rPr>
          <w:b/>
          <w:iCs/>
          <w:color w:val="000000"/>
        </w:rPr>
      </w:pPr>
      <w:r w:rsidRPr="00576B1A">
        <w:rPr>
          <w:b/>
          <w:color w:val="000000"/>
        </w:rPr>
        <w:t xml:space="preserve">výskyt specifických praktik pronajímatelů a dalších subjektů na trhu s byty při jednání s romskými zájemci o bydlení či nájemci (např. řízené sestěhovávání romských rodin ze strany místní samosprávy; zřizování spádových „romských“ ubytoven; výskyt diskriminace na trhu s byty; příp. jiné jednání, které je v rozporu s dobrými mravy). </w:t>
      </w:r>
    </w:p>
    <w:p w:rsidR="00451EEE" w:rsidRDefault="00451EEE" w:rsidP="003935F9">
      <w:pPr>
        <w:tabs>
          <w:tab w:val="left" w:pos="180"/>
          <w:tab w:val="num" w:pos="720"/>
        </w:tabs>
        <w:autoSpaceDE w:val="0"/>
        <w:autoSpaceDN w:val="0"/>
        <w:adjustRightInd w:val="0"/>
        <w:spacing w:before="120"/>
        <w:ind w:left="360"/>
        <w:jc w:val="both"/>
        <w:rPr>
          <w:color w:val="000000"/>
        </w:rPr>
      </w:pPr>
    </w:p>
    <w:p w:rsidR="00451EEE" w:rsidRDefault="00451EEE" w:rsidP="003935F9">
      <w:pPr>
        <w:jc w:val="both"/>
      </w:pPr>
      <w:r>
        <w:t>Řízené sestěhovávání romských rodin ze strany místní samosprávy ve městě Česká Lípa neprobíhalo. Nejsou zřizovány ani další spádové „romské“ ubytovny. Na trhu s byty je pozice romských občanů rovnocenná s majoritní společností.</w:t>
      </w:r>
    </w:p>
    <w:p w:rsidR="00451EEE" w:rsidRPr="00AD6B68" w:rsidRDefault="00451EEE" w:rsidP="003935F9">
      <w:pPr>
        <w:tabs>
          <w:tab w:val="left" w:pos="180"/>
          <w:tab w:val="num" w:pos="720"/>
        </w:tabs>
        <w:autoSpaceDE w:val="0"/>
        <w:autoSpaceDN w:val="0"/>
        <w:adjustRightInd w:val="0"/>
        <w:spacing w:before="120"/>
        <w:ind w:left="360"/>
        <w:jc w:val="both"/>
        <w:rPr>
          <w:iCs/>
          <w:color w:val="000000"/>
        </w:rPr>
      </w:pPr>
    </w:p>
    <w:p w:rsidR="00451EEE" w:rsidRPr="00B70A00" w:rsidRDefault="00451EEE" w:rsidP="003935F9">
      <w:pPr>
        <w:autoSpaceDE w:val="0"/>
        <w:autoSpaceDN w:val="0"/>
        <w:adjustRightInd w:val="0"/>
        <w:jc w:val="both"/>
        <w:rPr>
          <w:color w:val="000000"/>
        </w:rPr>
      </w:pPr>
    </w:p>
    <w:p w:rsidR="00451EEE" w:rsidRDefault="00451EEE" w:rsidP="004E0B7E">
      <w:pPr>
        <w:numPr>
          <w:ilvl w:val="0"/>
          <w:numId w:val="46"/>
        </w:numPr>
        <w:tabs>
          <w:tab w:val="clear" w:pos="1440"/>
          <w:tab w:val="num" w:pos="180"/>
        </w:tabs>
        <w:autoSpaceDE w:val="0"/>
        <w:autoSpaceDN w:val="0"/>
        <w:adjustRightInd w:val="0"/>
        <w:ind w:left="180"/>
        <w:jc w:val="both"/>
        <w:rPr>
          <w:b/>
          <w:i/>
          <w:color w:val="000000"/>
        </w:rPr>
      </w:pPr>
      <w:r w:rsidRPr="00BD7D7A">
        <w:rPr>
          <w:b/>
          <w:i/>
          <w:color w:val="000000"/>
        </w:rPr>
        <w:t xml:space="preserve">Existence komplexního systémového řešení bytové otázky a revitalizace sociálně vyloučených romských lokalit </w:t>
      </w:r>
      <w:r>
        <w:rPr>
          <w:b/>
          <w:i/>
          <w:color w:val="000000"/>
        </w:rPr>
        <w:t xml:space="preserve">v kraji a obcích </w:t>
      </w:r>
      <w:r w:rsidRPr="00BD7D7A">
        <w:rPr>
          <w:b/>
          <w:i/>
          <w:color w:val="000000"/>
        </w:rPr>
        <w:t>(např. programy v rámci IPRM, jiné strategie rozvoje obcí</w:t>
      </w:r>
      <w:r>
        <w:rPr>
          <w:b/>
          <w:i/>
          <w:color w:val="000000"/>
        </w:rPr>
        <w:t>/regionů v</w:t>
      </w:r>
      <w:r w:rsidRPr="00BD7D7A">
        <w:rPr>
          <w:b/>
          <w:i/>
          <w:color w:val="000000"/>
        </w:rPr>
        <w:t xml:space="preserve">  oblast</w:t>
      </w:r>
      <w:r>
        <w:rPr>
          <w:b/>
          <w:i/>
          <w:color w:val="000000"/>
        </w:rPr>
        <w:t>i</w:t>
      </w:r>
      <w:r w:rsidRPr="00BD7D7A">
        <w:rPr>
          <w:b/>
          <w:i/>
          <w:color w:val="000000"/>
        </w:rPr>
        <w:t xml:space="preserve"> bydlení, míra využití dotační podpory z evropských strukturálních fondů, ze Státního fondu rozvoje bydlení či z jiných dotačních programů). </w:t>
      </w:r>
    </w:p>
    <w:p w:rsidR="00451EEE" w:rsidRPr="001409D6" w:rsidRDefault="00451EEE" w:rsidP="003935F9">
      <w:pPr>
        <w:autoSpaceDE w:val="0"/>
        <w:autoSpaceDN w:val="0"/>
        <w:adjustRightInd w:val="0"/>
        <w:jc w:val="both"/>
        <w:rPr>
          <w:color w:val="000000"/>
        </w:rPr>
      </w:pPr>
    </w:p>
    <w:p w:rsidR="00451EEE" w:rsidRDefault="00451EEE" w:rsidP="003935F9">
      <w:pPr>
        <w:jc w:val="both"/>
      </w:pPr>
      <w:r>
        <w:t>V ORP Česká Lípa v roce 2011 neprobíhaly žádné programy v řešení bytové otázky nebo revitalizace sociálně vyloučených romských lokalit.</w:t>
      </w:r>
    </w:p>
    <w:p w:rsidR="00451EEE" w:rsidRDefault="00451EEE" w:rsidP="003935F9">
      <w:pPr>
        <w:jc w:val="both"/>
      </w:pPr>
    </w:p>
    <w:p w:rsidR="00451EEE" w:rsidRDefault="00451EEE" w:rsidP="003935F9">
      <w:pPr>
        <w:autoSpaceDE w:val="0"/>
        <w:autoSpaceDN w:val="0"/>
        <w:adjustRightInd w:val="0"/>
        <w:jc w:val="both"/>
        <w:rPr>
          <w:color w:val="000000"/>
        </w:rPr>
      </w:pPr>
    </w:p>
    <w:p w:rsidR="00451EEE" w:rsidRPr="00BD7D7A" w:rsidRDefault="00451EEE" w:rsidP="004E0B7E">
      <w:pPr>
        <w:numPr>
          <w:ilvl w:val="0"/>
          <w:numId w:val="46"/>
        </w:numPr>
        <w:tabs>
          <w:tab w:val="clear" w:pos="1440"/>
          <w:tab w:val="left" w:pos="180"/>
        </w:tabs>
        <w:autoSpaceDE w:val="0"/>
        <w:autoSpaceDN w:val="0"/>
        <w:adjustRightInd w:val="0"/>
        <w:ind w:left="180"/>
        <w:jc w:val="both"/>
        <w:rPr>
          <w:b/>
          <w:i/>
          <w:color w:val="000000"/>
        </w:rPr>
      </w:pPr>
      <w:r w:rsidRPr="00BD7D7A">
        <w:rPr>
          <w:b/>
          <w:i/>
          <w:color w:val="000000"/>
        </w:rPr>
        <w:t xml:space="preserve">Dostupnost sociálních forem bydlení pro nízkopříjmové romské domácnosti, jejich poskytovatelé, využití dalších nástrojů či programů ke zvýšení udržitelnosti bydlení (míra využívání institutu zvláštního příjemce ze strany pronajímatelů, existence </w:t>
      </w:r>
      <w:r>
        <w:rPr>
          <w:b/>
          <w:i/>
          <w:color w:val="000000"/>
        </w:rPr>
        <w:t xml:space="preserve">prostupného </w:t>
      </w:r>
      <w:r w:rsidRPr="00BD7D7A">
        <w:rPr>
          <w:b/>
          <w:i/>
          <w:color w:val="000000"/>
        </w:rPr>
        <w:t xml:space="preserve">bydlení, doprovodné integrační sociální programy zaměřené na rozvoj kompetencí potřebných pro hledání a udržení si bydlení, </w:t>
      </w:r>
      <w:r>
        <w:rPr>
          <w:b/>
          <w:i/>
          <w:color w:val="000000"/>
        </w:rPr>
        <w:t xml:space="preserve">program domovník, </w:t>
      </w:r>
      <w:r w:rsidRPr="00BD7D7A">
        <w:rPr>
          <w:b/>
          <w:i/>
          <w:color w:val="000000"/>
        </w:rPr>
        <w:t xml:space="preserve">příklady dobré a špatné praxe v této oblasti). </w:t>
      </w:r>
    </w:p>
    <w:p w:rsidR="00451EEE" w:rsidRDefault="00451EEE" w:rsidP="003935F9">
      <w:pPr>
        <w:pStyle w:val="NormalWeb"/>
        <w:rPr>
          <w:rFonts w:ascii="Times New Roman" w:hAnsi="Times New Roman" w:cs="Times New Roman"/>
          <w:sz w:val="24"/>
          <w:szCs w:val="24"/>
        </w:rPr>
      </w:pPr>
    </w:p>
    <w:p w:rsidR="00451EEE" w:rsidRDefault="00451EEE" w:rsidP="003935F9">
      <w:pPr>
        <w:jc w:val="both"/>
      </w:pPr>
      <w:r>
        <w:t>Institut zvláštního příjemce byl ze strany pronajímatelů bytů využíván u dávky příspěvku na bydlení. Pokud pronajímatel prokázal dluh na nájemném, či službách spojených s užíváním bytu, byl ustanoven zvláštním příjemcem, nebo byla dávka v souladu s ust. §59. odst 7 zákona 117/1995 o státní sociální podpoře, Sb. poukázána přímo na účet pronajímatele.</w:t>
      </w:r>
    </w:p>
    <w:p w:rsidR="00451EEE" w:rsidRDefault="00451EEE" w:rsidP="003935F9">
      <w:pPr>
        <w:jc w:val="both"/>
      </w:pPr>
    </w:p>
    <w:p w:rsidR="00451EEE" w:rsidRDefault="00451EEE" w:rsidP="00EC3805">
      <w:pPr>
        <w:jc w:val="both"/>
      </w:pPr>
      <w:r>
        <w:t>U dávky doplatku na bydlení může přímo správní orgán určit, že bude dávka poukázána na účet pronajímatele, aby bylo zajištěno využití dávky na bydlení k účelu, ke kterému byla poskytnuta.</w:t>
      </w:r>
    </w:p>
    <w:p w:rsidR="00451EEE" w:rsidRDefault="00451EEE" w:rsidP="00EC3805">
      <w:pPr>
        <w:jc w:val="both"/>
      </w:pPr>
    </w:p>
    <w:p w:rsidR="00451EEE" w:rsidRDefault="00451EEE" w:rsidP="00D956A1">
      <w:pPr>
        <w:ind w:left="-180"/>
        <w:jc w:val="both"/>
      </w:pPr>
      <w:r w:rsidRPr="00DB6231">
        <w:rPr>
          <w:b/>
          <w:iCs/>
          <w:u w:val="single"/>
        </w:rPr>
        <w:t>Frýdlant</w:t>
      </w:r>
    </w:p>
    <w:p w:rsidR="00451EEE" w:rsidRDefault="00451EEE" w:rsidP="00D956A1">
      <w:pPr>
        <w:ind w:left="-180"/>
        <w:jc w:val="both"/>
      </w:pPr>
    </w:p>
    <w:p w:rsidR="00451EEE" w:rsidRPr="00D956A1" w:rsidRDefault="00451EEE" w:rsidP="00D956A1">
      <w:pPr>
        <w:ind w:left="-180"/>
        <w:jc w:val="both"/>
      </w:pPr>
      <w:r>
        <w:rPr>
          <w:iCs/>
        </w:rPr>
        <w:t>- podklady nebyly zaslány</w:t>
      </w:r>
    </w:p>
    <w:p w:rsidR="00451EEE" w:rsidRDefault="00451EEE" w:rsidP="00EC3805">
      <w:pPr>
        <w:tabs>
          <w:tab w:val="left" w:pos="180"/>
        </w:tabs>
        <w:autoSpaceDE w:val="0"/>
        <w:autoSpaceDN w:val="0"/>
        <w:adjustRightInd w:val="0"/>
        <w:ind w:left="-180"/>
        <w:rPr>
          <w:b/>
          <w:iCs/>
          <w:u w:val="single"/>
        </w:rPr>
      </w:pPr>
    </w:p>
    <w:p w:rsidR="00451EEE" w:rsidRDefault="00451EEE" w:rsidP="00EC3805">
      <w:pPr>
        <w:tabs>
          <w:tab w:val="left" w:pos="180"/>
        </w:tabs>
        <w:autoSpaceDE w:val="0"/>
        <w:autoSpaceDN w:val="0"/>
        <w:adjustRightInd w:val="0"/>
        <w:ind w:left="-180"/>
        <w:rPr>
          <w:b/>
          <w:i/>
          <w:color w:val="000000"/>
        </w:rPr>
      </w:pPr>
      <w:r w:rsidRPr="00F60C3D">
        <w:rPr>
          <w:b/>
          <w:iCs/>
          <w:u w:val="single"/>
        </w:rPr>
        <w:t>Jablonec nad Nisou</w:t>
      </w:r>
      <w:r>
        <w:rPr>
          <w:b/>
          <w:iCs/>
        </w:rPr>
        <w:br/>
      </w:r>
      <w:r>
        <w:br/>
      </w:r>
      <w:r>
        <w:rPr>
          <w:b/>
          <w:i/>
          <w:color w:val="000000"/>
        </w:rPr>
        <w:t xml:space="preserve">Popis bytové situace Romů v kraji. </w:t>
      </w:r>
    </w:p>
    <w:p w:rsidR="00451EEE" w:rsidRDefault="00451EEE" w:rsidP="004E0B7E">
      <w:pPr>
        <w:numPr>
          <w:ilvl w:val="4"/>
          <w:numId w:val="64"/>
        </w:numPr>
        <w:tabs>
          <w:tab w:val="left" w:pos="180"/>
          <w:tab w:val="num" w:pos="360"/>
        </w:tabs>
        <w:autoSpaceDE w:val="0"/>
        <w:autoSpaceDN w:val="0"/>
        <w:adjustRightInd w:val="0"/>
        <w:spacing w:before="120"/>
        <w:ind w:left="360"/>
        <w:jc w:val="both"/>
        <w:rPr>
          <w:color w:val="000000"/>
        </w:rPr>
      </w:pPr>
      <w:r>
        <w:rPr>
          <w:color w:val="000000"/>
        </w:rPr>
        <w:t>dostupnost bydlení pro tuto cílovou skupinu, jeho kvalita a cena;</w:t>
      </w:r>
    </w:p>
    <w:p w:rsidR="00451EEE" w:rsidRPr="0059455B" w:rsidRDefault="00451EEE" w:rsidP="00EC3805">
      <w:pPr>
        <w:tabs>
          <w:tab w:val="left" w:pos="180"/>
        </w:tabs>
        <w:autoSpaceDE w:val="0"/>
        <w:autoSpaceDN w:val="0"/>
        <w:adjustRightInd w:val="0"/>
        <w:spacing w:before="120"/>
        <w:ind w:left="360"/>
        <w:jc w:val="both"/>
      </w:pPr>
      <w:r>
        <w:t>V</w:t>
      </w:r>
      <w:r w:rsidRPr="0059455B">
        <w:t>e městě Jablonec nad Nisou nejsou speciálně vytipovány byty pro Romy, nelze tedy sdělit konkrétní rozmístění lokalit, domů, bytů, jejich kvalitu a cenu; město Jablonec nad Nisou pronajímá byty občanům města s tím, že nerozlišuje, zda je žadatel Rom či nikoliv</w:t>
      </w:r>
    </w:p>
    <w:p w:rsidR="00451EEE" w:rsidRDefault="00451EEE" w:rsidP="004E0B7E">
      <w:pPr>
        <w:numPr>
          <w:ilvl w:val="4"/>
          <w:numId w:val="64"/>
        </w:numPr>
        <w:tabs>
          <w:tab w:val="left" w:pos="180"/>
          <w:tab w:val="num" w:pos="360"/>
          <w:tab w:val="num" w:pos="540"/>
        </w:tabs>
        <w:autoSpaceDE w:val="0"/>
        <w:autoSpaceDN w:val="0"/>
        <w:adjustRightInd w:val="0"/>
        <w:spacing w:before="120"/>
        <w:ind w:left="360"/>
        <w:jc w:val="both"/>
        <w:rPr>
          <w:color w:val="000000"/>
        </w:rPr>
      </w:pPr>
      <w:r>
        <w:rPr>
          <w:color w:val="000000"/>
        </w:rPr>
        <w:t>identifikace základních překážek, které brání Romům v přístupu ke standardnímu bydlení;</w:t>
      </w:r>
    </w:p>
    <w:p w:rsidR="00451EEE" w:rsidRPr="0059455B" w:rsidRDefault="00451EEE" w:rsidP="00EC3805">
      <w:pPr>
        <w:tabs>
          <w:tab w:val="left" w:pos="180"/>
          <w:tab w:val="num" w:pos="720"/>
        </w:tabs>
        <w:autoSpaceDE w:val="0"/>
        <w:autoSpaceDN w:val="0"/>
        <w:adjustRightInd w:val="0"/>
        <w:spacing w:before="120"/>
        <w:ind w:left="360"/>
        <w:jc w:val="both"/>
      </w:pPr>
      <w:r w:rsidRPr="0059455B">
        <w:t xml:space="preserve">Statutární město Jablonec nad Nisou má za účelem pronajímání obecních bytů schválená Pravidla pronajímání obecních bytů ve městě Jablonec nad Nisou (viz příloha); z naší praxe lze usoudit, že mezi časté překážky (v rámci výše uvedených pravidel), které brání Romům v přístupu k obecním bytům; jsou dluhy vůči městu a </w:t>
      </w:r>
      <w:r w:rsidRPr="0059455B">
        <w:rPr>
          <w:bCs/>
        </w:rPr>
        <w:t>výpis z rejstříku trestů bez záznamu.</w:t>
      </w:r>
    </w:p>
    <w:p w:rsidR="00451EEE" w:rsidRPr="0059455B" w:rsidRDefault="00451EEE" w:rsidP="004E0B7E">
      <w:pPr>
        <w:numPr>
          <w:ilvl w:val="4"/>
          <w:numId w:val="64"/>
        </w:numPr>
        <w:tabs>
          <w:tab w:val="left" w:pos="180"/>
          <w:tab w:val="num" w:pos="360"/>
          <w:tab w:val="num" w:pos="540"/>
        </w:tabs>
        <w:autoSpaceDE w:val="0"/>
        <w:autoSpaceDN w:val="0"/>
        <w:adjustRightInd w:val="0"/>
        <w:spacing w:before="120"/>
        <w:ind w:left="360"/>
        <w:jc w:val="both"/>
      </w:pPr>
      <w:r w:rsidRPr="0059455B">
        <w:t>nejčastější příčiny ztráty bydlení (např. neoprávněné užívání bytu, dluhy na nájemném);</w:t>
      </w:r>
    </w:p>
    <w:p w:rsidR="00451EEE" w:rsidRPr="0059455B" w:rsidRDefault="00451EEE" w:rsidP="00EC3805">
      <w:pPr>
        <w:tabs>
          <w:tab w:val="left" w:pos="180"/>
          <w:tab w:val="num" w:pos="720"/>
        </w:tabs>
        <w:autoSpaceDE w:val="0"/>
        <w:autoSpaceDN w:val="0"/>
        <w:adjustRightInd w:val="0"/>
        <w:spacing w:before="120"/>
        <w:ind w:left="426"/>
        <w:jc w:val="both"/>
      </w:pPr>
      <w:r w:rsidRPr="0059455B">
        <w:t>dle našeho názoru i praxe jsou nejčastější příčinou ztráty bydlení dluhy na nájemném, špatné užívání bytu, neoprávněné užívání bytu cizími osobami, nepoměrný počet osob k velikosti bytu</w:t>
      </w:r>
    </w:p>
    <w:p w:rsidR="00451EEE" w:rsidRPr="0059455B" w:rsidRDefault="00451EEE" w:rsidP="004E0B7E">
      <w:pPr>
        <w:numPr>
          <w:ilvl w:val="4"/>
          <w:numId w:val="64"/>
        </w:numPr>
        <w:tabs>
          <w:tab w:val="left" w:pos="180"/>
          <w:tab w:val="num" w:pos="360"/>
          <w:tab w:val="num" w:pos="540"/>
        </w:tabs>
        <w:autoSpaceDE w:val="0"/>
        <w:autoSpaceDN w:val="0"/>
        <w:adjustRightInd w:val="0"/>
        <w:spacing w:before="120"/>
        <w:ind w:left="360"/>
        <w:jc w:val="both"/>
      </w:pPr>
      <w:r w:rsidRPr="0059455B">
        <w:t xml:space="preserve">strategie romských rodin při řešení obtížné bytové situace, zejména po ztrátě bydlení (specificky zhodnotit vliv problému na migraci romských domácností v rámci kraje); </w:t>
      </w:r>
    </w:p>
    <w:p w:rsidR="00451EEE" w:rsidRPr="0059455B" w:rsidRDefault="00451EEE" w:rsidP="00EC3805">
      <w:pPr>
        <w:tabs>
          <w:tab w:val="left" w:pos="180"/>
          <w:tab w:val="num" w:pos="720"/>
        </w:tabs>
        <w:autoSpaceDE w:val="0"/>
        <w:autoSpaceDN w:val="0"/>
        <w:adjustRightInd w:val="0"/>
        <w:spacing w:before="120"/>
        <w:ind w:left="360"/>
        <w:jc w:val="both"/>
      </w:pPr>
      <w:r w:rsidRPr="0059455B">
        <w:t>po ztrátě bydlení se romské rodiny sestěhovávají k dalším příbuzným – následně pak v jednom bytě bydlí i 20 lidí; nebo se neoprávněně nastěhují např. do volných bytů</w:t>
      </w:r>
    </w:p>
    <w:p w:rsidR="00451EEE" w:rsidRPr="0059455B" w:rsidRDefault="00451EEE" w:rsidP="004E0B7E">
      <w:pPr>
        <w:numPr>
          <w:ilvl w:val="4"/>
          <w:numId w:val="64"/>
        </w:numPr>
        <w:tabs>
          <w:tab w:val="left" w:pos="180"/>
          <w:tab w:val="num" w:pos="360"/>
          <w:tab w:val="num" w:pos="540"/>
        </w:tabs>
        <w:autoSpaceDE w:val="0"/>
        <w:autoSpaceDN w:val="0"/>
        <w:adjustRightInd w:val="0"/>
        <w:spacing w:before="120"/>
        <w:ind w:left="360"/>
        <w:jc w:val="both"/>
        <w:rPr>
          <w:iCs/>
        </w:rPr>
      </w:pPr>
      <w:r w:rsidRPr="0059455B">
        <w:t xml:space="preserve">výskyt specifických praktik pronajímatelů a dalších subjektů na trhu s byty při jednání s romskými zájemci o bydlení či nájemci (např. řízené sestěhovávání romských rodin ze strany místní samosprávy; zřizování spádových „romských“ ubytoven; výskyt diskriminace na trhu s byty; příp. jiné jednání, které je v rozporu s dobrými mravy). </w:t>
      </w:r>
    </w:p>
    <w:p w:rsidR="00451EEE" w:rsidRPr="0059455B" w:rsidRDefault="00451EEE" w:rsidP="00EC3805">
      <w:pPr>
        <w:tabs>
          <w:tab w:val="left" w:pos="180"/>
        </w:tabs>
        <w:autoSpaceDE w:val="0"/>
        <w:autoSpaceDN w:val="0"/>
        <w:adjustRightInd w:val="0"/>
        <w:spacing w:before="120"/>
        <w:ind w:left="360"/>
        <w:jc w:val="both"/>
      </w:pPr>
      <w:r w:rsidRPr="0059455B">
        <w:t>V obecních bytech v Jablonci nad Nisou k tomuto nedochází. Statutární město Jablonec nad Nisou pronajímá byty či poskytuje ubytovny občanům města s tím, že nerozlišuje, zda je žadatel Rom či nikoliv.</w:t>
      </w:r>
    </w:p>
    <w:p w:rsidR="00451EEE" w:rsidRPr="006D4291" w:rsidRDefault="00451EEE" w:rsidP="003935F9">
      <w:pPr>
        <w:autoSpaceDE w:val="0"/>
        <w:autoSpaceDN w:val="0"/>
        <w:adjustRightInd w:val="0"/>
        <w:spacing w:before="120"/>
        <w:rPr>
          <w:b/>
          <w:iCs/>
        </w:rPr>
      </w:pPr>
    </w:p>
    <w:p w:rsidR="00451EEE" w:rsidRDefault="00451EEE" w:rsidP="003935F9">
      <w:pPr>
        <w:tabs>
          <w:tab w:val="left" w:pos="180"/>
        </w:tabs>
        <w:autoSpaceDE w:val="0"/>
        <w:autoSpaceDN w:val="0"/>
        <w:adjustRightInd w:val="0"/>
        <w:ind w:left="176"/>
        <w:rPr>
          <w:b/>
          <w:iCs/>
        </w:rPr>
      </w:pPr>
    </w:p>
    <w:p w:rsidR="00451EEE" w:rsidRDefault="00451EEE" w:rsidP="003935F9">
      <w:pPr>
        <w:tabs>
          <w:tab w:val="left" w:pos="180"/>
        </w:tabs>
        <w:autoSpaceDE w:val="0"/>
        <w:autoSpaceDN w:val="0"/>
        <w:adjustRightInd w:val="0"/>
        <w:ind w:left="176" w:hanging="176"/>
        <w:rPr>
          <w:b/>
          <w:iCs/>
          <w:u w:val="single"/>
        </w:rPr>
      </w:pPr>
      <w:r w:rsidRPr="00CF2320">
        <w:rPr>
          <w:b/>
          <w:iCs/>
          <w:u w:val="single"/>
        </w:rPr>
        <w:t>Jilemnice</w:t>
      </w:r>
    </w:p>
    <w:p w:rsidR="00451EEE" w:rsidRPr="00CF2320" w:rsidRDefault="00451EEE" w:rsidP="003935F9">
      <w:pPr>
        <w:tabs>
          <w:tab w:val="left" w:pos="180"/>
        </w:tabs>
        <w:autoSpaceDE w:val="0"/>
        <w:autoSpaceDN w:val="0"/>
        <w:adjustRightInd w:val="0"/>
        <w:ind w:left="176"/>
        <w:rPr>
          <w:b/>
          <w:iCs/>
          <w:u w:val="single"/>
        </w:rPr>
      </w:pPr>
    </w:p>
    <w:p w:rsidR="00451EEE" w:rsidRPr="006D4291" w:rsidRDefault="00451EEE" w:rsidP="003935F9">
      <w:pPr>
        <w:tabs>
          <w:tab w:val="left" w:pos="180"/>
        </w:tabs>
        <w:autoSpaceDE w:val="0"/>
        <w:autoSpaceDN w:val="0"/>
        <w:adjustRightInd w:val="0"/>
        <w:ind w:left="176" w:hanging="176"/>
        <w:rPr>
          <w:iCs/>
        </w:rPr>
      </w:pPr>
      <w:r>
        <w:rPr>
          <w:iCs/>
        </w:rPr>
        <w:t>- podklady nebyly zaslány</w:t>
      </w:r>
    </w:p>
    <w:p w:rsidR="00451EEE" w:rsidRDefault="00451EEE" w:rsidP="003935F9">
      <w:pPr>
        <w:tabs>
          <w:tab w:val="left" w:pos="180"/>
        </w:tabs>
        <w:autoSpaceDE w:val="0"/>
        <w:autoSpaceDN w:val="0"/>
        <w:adjustRightInd w:val="0"/>
        <w:ind w:left="176"/>
        <w:rPr>
          <w:b/>
          <w:iCs/>
        </w:rPr>
      </w:pPr>
    </w:p>
    <w:p w:rsidR="00451EEE" w:rsidRDefault="00451EEE" w:rsidP="003935F9">
      <w:pPr>
        <w:tabs>
          <w:tab w:val="left" w:pos="180"/>
        </w:tabs>
        <w:autoSpaceDE w:val="0"/>
        <w:autoSpaceDN w:val="0"/>
        <w:adjustRightInd w:val="0"/>
        <w:ind w:left="176" w:hanging="176"/>
        <w:rPr>
          <w:b/>
          <w:iCs/>
          <w:u w:val="single"/>
        </w:rPr>
      </w:pPr>
      <w:r w:rsidRPr="00DB6231">
        <w:rPr>
          <w:b/>
          <w:iCs/>
          <w:u w:val="single"/>
        </w:rPr>
        <w:t>Liberec</w:t>
      </w:r>
    </w:p>
    <w:p w:rsidR="00451EEE" w:rsidRDefault="00451EEE" w:rsidP="003935F9">
      <w:pPr>
        <w:tabs>
          <w:tab w:val="left" w:pos="180"/>
        </w:tabs>
        <w:autoSpaceDE w:val="0"/>
        <w:autoSpaceDN w:val="0"/>
        <w:adjustRightInd w:val="0"/>
        <w:ind w:left="176" w:hanging="176"/>
        <w:rPr>
          <w:b/>
          <w:iCs/>
          <w:u w:val="single"/>
        </w:rPr>
      </w:pPr>
    </w:p>
    <w:p w:rsidR="00451EEE" w:rsidRPr="00EC3805" w:rsidRDefault="00451EEE" w:rsidP="00EC3805">
      <w:pPr>
        <w:tabs>
          <w:tab w:val="left" w:pos="180"/>
        </w:tabs>
        <w:autoSpaceDE w:val="0"/>
        <w:autoSpaceDN w:val="0"/>
        <w:adjustRightInd w:val="0"/>
        <w:ind w:left="-180"/>
        <w:jc w:val="both"/>
      </w:pPr>
      <w:r w:rsidRPr="00EC3805">
        <w:t xml:space="preserve">Statutární město Liberec vlastní a spravuje cca 1200 bytů různých typů – DPS, bezbariérové, startovací, byty pro příjmově vymezené obyvatele apod. Při přidělování bytů nájemníkům SML nezkoumá etnickou příslušnost žadatelů, ani na to nemá právo. V případě problematického chování nájemníků (neplacení nájemného, problémy v občanském soužití apod.) město Liberec přistupuje ke všem nájemníkům stejně, bez ohledu na národnostní příslušnost, pohlaví, věk apod. Statutární město Liberec se jako vlastník nezabývá problematikou specificky Romského bydlení. </w:t>
      </w:r>
    </w:p>
    <w:p w:rsidR="00451EEE" w:rsidRPr="00EC3805" w:rsidRDefault="00451EEE" w:rsidP="00EC3805">
      <w:pPr>
        <w:tabs>
          <w:tab w:val="left" w:pos="180"/>
        </w:tabs>
        <w:autoSpaceDE w:val="0"/>
        <w:autoSpaceDN w:val="0"/>
        <w:adjustRightInd w:val="0"/>
        <w:ind w:left="-180"/>
        <w:jc w:val="both"/>
      </w:pPr>
    </w:p>
    <w:p w:rsidR="00451EEE" w:rsidRPr="00EC3805" w:rsidRDefault="00451EEE" w:rsidP="00EC3805">
      <w:pPr>
        <w:tabs>
          <w:tab w:val="left" w:pos="180"/>
        </w:tabs>
        <w:autoSpaceDE w:val="0"/>
        <w:autoSpaceDN w:val="0"/>
        <w:adjustRightInd w:val="0"/>
        <w:ind w:left="-180"/>
        <w:jc w:val="both"/>
      </w:pPr>
      <w:r w:rsidRPr="00EC3805">
        <w:t xml:space="preserve">V rámci komunitního plánování sociálních služeb regionu Liberec se Pracovní skupina pro osoby a rodiny ohrožené sociálním vyloučením, osoby v krizi a bez přístřeší, cizinci a národnostní menšiny zabývá projednáváním a návrhem </w:t>
      </w:r>
      <w:r w:rsidRPr="00EC3805">
        <w:rPr>
          <w:u w:val="single"/>
        </w:rPr>
        <w:t>systému prostupného bydlení</w:t>
      </w:r>
      <w:r w:rsidRPr="00EC3805">
        <w:t>. Systém prostupného bydlení pro sociálně slabé a vyloučené osoby je v současnosti jedním z cílů KP.</w:t>
      </w:r>
    </w:p>
    <w:p w:rsidR="00451EEE" w:rsidRDefault="00451EEE" w:rsidP="003935F9">
      <w:pPr>
        <w:tabs>
          <w:tab w:val="left" w:pos="180"/>
        </w:tabs>
        <w:autoSpaceDE w:val="0"/>
        <w:autoSpaceDN w:val="0"/>
        <w:adjustRightInd w:val="0"/>
        <w:ind w:left="176" w:hanging="176"/>
        <w:rPr>
          <w:b/>
          <w:iCs/>
          <w:u w:val="single"/>
        </w:rPr>
      </w:pPr>
    </w:p>
    <w:p w:rsidR="00451EEE" w:rsidRDefault="00451EEE" w:rsidP="003935F9">
      <w:pPr>
        <w:tabs>
          <w:tab w:val="left" w:pos="180"/>
        </w:tabs>
        <w:autoSpaceDE w:val="0"/>
        <w:autoSpaceDN w:val="0"/>
        <w:adjustRightInd w:val="0"/>
        <w:ind w:left="176"/>
        <w:rPr>
          <w:b/>
          <w:iCs/>
        </w:rPr>
      </w:pPr>
    </w:p>
    <w:p w:rsidR="00451EEE" w:rsidRDefault="00451EEE" w:rsidP="003935F9">
      <w:pPr>
        <w:autoSpaceDE w:val="0"/>
        <w:autoSpaceDN w:val="0"/>
        <w:adjustRightInd w:val="0"/>
        <w:spacing w:before="120"/>
        <w:rPr>
          <w:b/>
          <w:iCs/>
          <w:u w:val="single"/>
        </w:rPr>
      </w:pPr>
      <w:r w:rsidRPr="00DB6231">
        <w:rPr>
          <w:b/>
          <w:iCs/>
          <w:u w:val="single"/>
        </w:rPr>
        <w:t>Nový Bor</w:t>
      </w:r>
      <w:r>
        <w:rPr>
          <w:b/>
          <w:iCs/>
          <w:u w:val="single"/>
        </w:rPr>
        <w:br/>
      </w:r>
    </w:p>
    <w:p w:rsidR="00451EEE" w:rsidRPr="00EC3805" w:rsidRDefault="00451EEE" w:rsidP="004E0B7E">
      <w:pPr>
        <w:numPr>
          <w:ilvl w:val="0"/>
          <w:numId w:val="46"/>
        </w:numPr>
        <w:tabs>
          <w:tab w:val="clear" w:pos="1440"/>
          <w:tab w:val="left" w:pos="180"/>
        </w:tabs>
        <w:autoSpaceDE w:val="0"/>
        <w:autoSpaceDN w:val="0"/>
        <w:adjustRightInd w:val="0"/>
        <w:ind w:left="180"/>
        <w:jc w:val="both"/>
        <w:rPr>
          <w:b/>
          <w:i/>
          <w:color w:val="000000"/>
        </w:rPr>
      </w:pPr>
      <w:r w:rsidRPr="00EC3805">
        <w:rPr>
          <w:b/>
          <w:i/>
          <w:color w:val="000000"/>
        </w:rPr>
        <w:t xml:space="preserve">Popis bytové situace Romů v kraji. </w:t>
      </w:r>
    </w:p>
    <w:p w:rsidR="00451EEE" w:rsidRPr="00A40F06" w:rsidRDefault="00451EEE" w:rsidP="00EC3805">
      <w:pPr>
        <w:tabs>
          <w:tab w:val="left" w:pos="180"/>
        </w:tabs>
        <w:autoSpaceDE w:val="0"/>
        <w:autoSpaceDN w:val="0"/>
        <w:adjustRightInd w:val="0"/>
        <w:spacing w:before="120"/>
        <w:jc w:val="both"/>
        <w:rPr>
          <w:b/>
        </w:rPr>
      </w:pPr>
      <w:r w:rsidRPr="00A40F06">
        <w:rPr>
          <w:b/>
        </w:rPr>
        <w:t>dostupnost bydlení pro tuto cílovou skupinu, jeho kvalita a cena;</w:t>
      </w:r>
    </w:p>
    <w:p w:rsidR="00451EEE" w:rsidRDefault="00451EEE" w:rsidP="00873639">
      <w:pPr>
        <w:tabs>
          <w:tab w:val="left" w:pos="1080"/>
        </w:tabs>
        <w:ind w:left="360"/>
        <w:jc w:val="both"/>
        <w:rPr>
          <w:b/>
        </w:rPr>
      </w:pPr>
    </w:p>
    <w:p w:rsidR="00451EEE" w:rsidRPr="00A40F06" w:rsidRDefault="00451EEE" w:rsidP="00873639">
      <w:pPr>
        <w:tabs>
          <w:tab w:val="left" w:pos="1080"/>
        </w:tabs>
        <w:ind w:left="360"/>
        <w:jc w:val="both"/>
      </w:pPr>
      <w:r w:rsidRPr="00A40F06">
        <w:rPr>
          <w:b/>
        </w:rPr>
        <w:t>Ubytovna Severní</w:t>
      </w:r>
      <w:r w:rsidRPr="00A40F06">
        <w:t xml:space="preserve"> – kumulace občanů s prvky sociálního vyloučení, se kterými přímo v místě pracuje Farní charita Česká Lípa, která má ubytovnu v pronájmu. S dětmi pracuje občanské sdružení Rodina v Centru, o.s. (klubovna), OSVZ (sociální práce s těmito cílovými skupinami),  Šance pro Šluknovsko (dluhové poradenství,  zaměstnávání, rod. poradenství, záškoláctví, šikana apod.), pracuje v celém Novoborsku, není vázán pouze na ubytovnu Severní, jedna osoba pracuje i v terénu (do listopadu 2013)</w:t>
      </w:r>
    </w:p>
    <w:p w:rsidR="00451EEE" w:rsidRPr="00A40F06" w:rsidRDefault="00451EEE" w:rsidP="00873639">
      <w:pPr>
        <w:ind w:left="360"/>
        <w:jc w:val="both"/>
      </w:pPr>
      <w:r w:rsidRPr="00A40F06">
        <w:rPr>
          <w:b/>
        </w:rPr>
        <w:t xml:space="preserve">Ubytovna Křižíkova - </w:t>
      </w:r>
      <w:r w:rsidRPr="00A40F06">
        <w:t>provozuje Město Nový Bor. Celodenně zajištěna kontrola hlídací agenturou, kontakt s Městskou Policií i sociálním kurátorem. Ubytovaní vykazují prvky charakteristické pro osoby ohrožené sociálním vyloučením – viz výše. Často se jedná o dlužníky města, kterým bylo umožněno splácení dluhů formou splátkového kalendáře. Součástí ubytovny je i noclehárna a ubytovna pro neplatiče s přesnými pravidly, dbá se o jejich dodržování. Jsou dána nová pravidla pro ubytování (viz  oddíl „Bydlení“).</w:t>
      </w:r>
    </w:p>
    <w:p w:rsidR="00451EEE" w:rsidRPr="00A40F06" w:rsidRDefault="00451EEE" w:rsidP="00873639">
      <w:pPr>
        <w:ind w:left="360"/>
        <w:jc w:val="both"/>
        <w:rPr>
          <w:b/>
        </w:rPr>
      </w:pPr>
      <w:r w:rsidRPr="00A40F06">
        <w:rPr>
          <w:b/>
        </w:rPr>
        <w:t xml:space="preserve">Jednotlivé domy - </w:t>
      </w:r>
      <w:r w:rsidRPr="00A40F06">
        <w:rPr>
          <w:bCs/>
        </w:rPr>
        <w:t>představují další oblasti, ve kterých s občany pracujeme s cílem zamezit  či odstranit sociální vyloučení. Jedná se o tyto lokality:</w:t>
      </w:r>
    </w:p>
    <w:p w:rsidR="00451EEE" w:rsidRPr="00A40F06" w:rsidRDefault="00451EEE" w:rsidP="00873639">
      <w:pPr>
        <w:numPr>
          <w:ilvl w:val="0"/>
          <w:numId w:val="65"/>
        </w:numPr>
        <w:jc w:val="both"/>
      </w:pPr>
      <w:r w:rsidRPr="00A40F06">
        <w:t>Palackého náměstí</w:t>
      </w:r>
    </w:p>
    <w:p w:rsidR="00451EEE" w:rsidRPr="00A40F06" w:rsidRDefault="00451EEE" w:rsidP="00873639">
      <w:pPr>
        <w:numPr>
          <w:ilvl w:val="0"/>
          <w:numId w:val="65"/>
        </w:numPr>
        <w:jc w:val="both"/>
      </w:pPr>
      <w:r w:rsidRPr="00A40F06">
        <w:t>Dobrovského ulice</w:t>
      </w:r>
    </w:p>
    <w:p w:rsidR="00451EEE" w:rsidRPr="00A40F06" w:rsidRDefault="00451EEE" w:rsidP="00873639">
      <w:pPr>
        <w:numPr>
          <w:ilvl w:val="0"/>
          <w:numId w:val="65"/>
        </w:numPr>
        <w:jc w:val="both"/>
      </w:pPr>
      <w:r w:rsidRPr="00A40F06">
        <w:t>Nemocniční  ulice</w:t>
      </w:r>
    </w:p>
    <w:p w:rsidR="00451EEE" w:rsidRPr="00A40F06" w:rsidRDefault="00451EEE" w:rsidP="00873639">
      <w:pPr>
        <w:numPr>
          <w:ilvl w:val="0"/>
          <w:numId w:val="65"/>
        </w:numPr>
        <w:jc w:val="both"/>
      </w:pPr>
      <w:r w:rsidRPr="00A40F06">
        <w:t xml:space="preserve">Rumburských hrdinů – sídliště </w:t>
      </w:r>
    </w:p>
    <w:p w:rsidR="00451EEE" w:rsidRPr="00A40F06" w:rsidRDefault="00451EEE" w:rsidP="00873639">
      <w:pPr>
        <w:numPr>
          <w:ilvl w:val="0"/>
          <w:numId w:val="65"/>
        </w:numPr>
        <w:jc w:val="both"/>
      </w:pPr>
      <w:r w:rsidRPr="00A40F06">
        <w:t>Pihel</w:t>
      </w:r>
    </w:p>
    <w:p w:rsidR="00451EEE" w:rsidRPr="00A40F06" w:rsidRDefault="00451EEE" w:rsidP="00873639">
      <w:pPr>
        <w:ind w:firstLine="360"/>
        <w:jc w:val="both"/>
        <w:rPr>
          <w:bCs/>
        </w:rPr>
      </w:pPr>
      <w:r w:rsidRPr="00A40F06">
        <w:rPr>
          <w:bCs/>
        </w:rPr>
        <w:t>V těchto lokalitách probíhají intenzivní práce formou:</w:t>
      </w:r>
    </w:p>
    <w:p w:rsidR="00451EEE" w:rsidRPr="00A40F06" w:rsidRDefault="00451EEE" w:rsidP="00873639">
      <w:pPr>
        <w:ind w:firstLine="360"/>
        <w:jc w:val="both"/>
        <w:rPr>
          <w:bCs/>
        </w:rPr>
      </w:pPr>
      <w:r w:rsidRPr="00A40F06">
        <w:rPr>
          <w:bCs/>
        </w:rPr>
        <w:t>OSVZ: sociální práce OSVZ (jak OSPOD, tak SP s různými cílovými  skupinami)</w:t>
      </w:r>
    </w:p>
    <w:p w:rsidR="00451EEE" w:rsidRPr="00A40F06" w:rsidRDefault="00451EEE" w:rsidP="00873639">
      <w:pPr>
        <w:ind w:firstLine="360"/>
        <w:jc w:val="both"/>
        <w:rPr>
          <w:bCs/>
        </w:rPr>
      </w:pPr>
      <w:r w:rsidRPr="00A40F06">
        <w:rPr>
          <w:bCs/>
        </w:rPr>
        <w:t>Městská Policie: pravidelné kontroly hlídek Městské Policie hlídky asistentů prevence kriminality</w:t>
      </w:r>
    </w:p>
    <w:p w:rsidR="00451EEE" w:rsidRPr="00A40F06" w:rsidRDefault="00451EEE" w:rsidP="00873639">
      <w:pPr>
        <w:ind w:left="360"/>
        <w:jc w:val="both"/>
        <w:rPr>
          <w:bCs/>
        </w:rPr>
      </w:pPr>
      <w:r w:rsidRPr="00A40F06">
        <w:rPr>
          <w:bCs/>
        </w:rPr>
        <w:t>OSM: sledování zadluženosti, přísný postup, splátkové kalendáře dluhů vůči městu</w:t>
      </w:r>
    </w:p>
    <w:p w:rsidR="00451EEE" w:rsidRPr="00A40F06" w:rsidRDefault="00451EEE" w:rsidP="00873639">
      <w:pPr>
        <w:ind w:firstLine="360"/>
        <w:jc w:val="both"/>
        <w:rPr>
          <w:bCs/>
        </w:rPr>
      </w:pPr>
      <w:r w:rsidRPr="00A40F06">
        <w:rPr>
          <w:bCs/>
        </w:rPr>
        <w:t xml:space="preserve">Pihel: kontakt s osadním výborem  </w:t>
      </w:r>
    </w:p>
    <w:p w:rsidR="00451EEE" w:rsidRPr="00EC3805" w:rsidRDefault="00451EEE" w:rsidP="00EC3805">
      <w:pPr>
        <w:tabs>
          <w:tab w:val="left" w:pos="180"/>
          <w:tab w:val="num" w:pos="720"/>
        </w:tabs>
        <w:autoSpaceDE w:val="0"/>
        <w:autoSpaceDN w:val="0"/>
        <w:adjustRightInd w:val="0"/>
        <w:spacing w:before="120"/>
        <w:jc w:val="both"/>
        <w:rPr>
          <w:i/>
          <w:color w:val="000000"/>
        </w:rPr>
      </w:pPr>
      <w:r w:rsidRPr="00EC3805">
        <w:rPr>
          <w:b/>
          <w:i/>
          <w:color w:val="000000"/>
        </w:rPr>
        <w:t>identifikace základních překážek, které brání Romům v přístupu ke standardnímu bydlení</w:t>
      </w:r>
      <w:r w:rsidRPr="00EC3805">
        <w:rPr>
          <w:i/>
          <w:color w:val="000000"/>
        </w:rPr>
        <w:t xml:space="preserve">;  </w:t>
      </w:r>
    </w:p>
    <w:p w:rsidR="00451EEE" w:rsidRPr="00A40F06" w:rsidRDefault="00451EEE" w:rsidP="00EC3805">
      <w:pPr>
        <w:tabs>
          <w:tab w:val="left" w:pos="180"/>
          <w:tab w:val="num" w:pos="720"/>
        </w:tabs>
        <w:autoSpaceDE w:val="0"/>
        <w:autoSpaceDN w:val="0"/>
        <w:adjustRightInd w:val="0"/>
        <w:spacing w:before="120"/>
        <w:jc w:val="both"/>
      </w:pPr>
      <w:r w:rsidRPr="00A40F06">
        <w:t>nedostatek finančních prostředků, dluhy z předchozího bydlení, nesoulad majority a minority</w:t>
      </w:r>
    </w:p>
    <w:p w:rsidR="00451EEE" w:rsidRPr="00A40F06" w:rsidRDefault="00451EEE" w:rsidP="00EC3805">
      <w:pPr>
        <w:tabs>
          <w:tab w:val="left" w:pos="180"/>
          <w:tab w:val="num" w:pos="720"/>
        </w:tabs>
        <w:autoSpaceDE w:val="0"/>
        <w:autoSpaceDN w:val="0"/>
        <w:adjustRightInd w:val="0"/>
        <w:spacing w:before="120"/>
        <w:jc w:val="both"/>
        <w:rPr>
          <w:b/>
          <w:i/>
          <w:color w:val="000000"/>
        </w:rPr>
      </w:pPr>
      <w:r w:rsidRPr="00A40F06">
        <w:rPr>
          <w:b/>
          <w:i/>
          <w:color w:val="000000"/>
        </w:rPr>
        <w:t>nejčastější příčiny ztráty bydlení (např. neoprávněné užívání bytu, dluhy na nájemném)</w:t>
      </w:r>
    </w:p>
    <w:p w:rsidR="00451EEE" w:rsidRPr="00A40F06" w:rsidRDefault="00451EEE" w:rsidP="00A40F06">
      <w:pPr>
        <w:tabs>
          <w:tab w:val="left" w:pos="180"/>
          <w:tab w:val="num" w:pos="720"/>
        </w:tabs>
        <w:autoSpaceDE w:val="0"/>
        <w:autoSpaceDN w:val="0"/>
        <w:adjustRightInd w:val="0"/>
        <w:spacing w:before="120"/>
        <w:jc w:val="both"/>
      </w:pPr>
      <w:r w:rsidRPr="00A40F06">
        <w:t>dluhy na nájemném a službách spojených s užíváním bytu, ukončení nájemní smlouvy, či neprodloužení nájemní smlouvy, prodej obecního domu</w:t>
      </w:r>
    </w:p>
    <w:p w:rsidR="00451EEE" w:rsidRPr="00A40F06" w:rsidRDefault="00451EEE" w:rsidP="00EC3805">
      <w:pPr>
        <w:tabs>
          <w:tab w:val="left" w:pos="180"/>
          <w:tab w:val="num" w:pos="720"/>
        </w:tabs>
        <w:autoSpaceDE w:val="0"/>
        <w:autoSpaceDN w:val="0"/>
        <w:adjustRightInd w:val="0"/>
        <w:spacing w:before="120"/>
        <w:jc w:val="both"/>
        <w:rPr>
          <w:b/>
          <w:i/>
          <w:color w:val="000000"/>
        </w:rPr>
      </w:pPr>
      <w:r w:rsidRPr="00A40F06">
        <w:rPr>
          <w:b/>
          <w:i/>
          <w:color w:val="000000"/>
        </w:rPr>
        <w:t xml:space="preserve">strategie romských rodin při řešení obtížné bytové situace, zejména po ztrátě bydlení (specificky zhodnotit vliv problému na migraci romských domácností v rámci kraje); </w:t>
      </w:r>
    </w:p>
    <w:p w:rsidR="00451EEE" w:rsidRPr="00A40F06" w:rsidRDefault="00451EEE" w:rsidP="00EC3805">
      <w:pPr>
        <w:tabs>
          <w:tab w:val="left" w:pos="180"/>
          <w:tab w:val="num" w:pos="720"/>
        </w:tabs>
        <w:autoSpaceDE w:val="0"/>
        <w:autoSpaceDN w:val="0"/>
        <w:adjustRightInd w:val="0"/>
        <w:spacing w:before="120"/>
        <w:jc w:val="both"/>
      </w:pPr>
      <w:r w:rsidRPr="00A40F06">
        <w:t>Ponechat ve vlastnictví města byty a ubytovny, aby město  mohlo ovlivňov</w:t>
      </w:r>
      <w:r>
        <w:t>at</w:t>
      </w:r>
      <w:r w:rsidRPr="00A40F06">
        <w:t xml:space="preserve"> kvalitu bydlení, výši nájmů pro osoby sociálně vyloučené či ohrožené tímto vyloučením. Uvažovat o přemístění ubytovny ve Wolkerově ulici na ubytovnu Severní –  např. 3 byty s nižším nájmem pro osamělé rodiče s dětmi</w:t>
      </w:r>
    </w:p>
    <w:p w:rsidR="00451EEE" w:rsidRPr="00EC3805" w:rsidRDefault="00451EEE" w:rsidP="00EC3805">
      <w:pPr>
        <w:autoSpaceDE w:val="0"/>
        <w:autoSpaceDN w:val="0"/>
        <w:adjustRightInd w:val="0"/>
        <w:jc w:val="both"/>
        <w:rPr>
          <w:color w:val="000000"/>
        </w:rPr>
      </w:pPr>
    </w:p>
    <w:p w:rsidR="00451EEE" w:rsidRPr="00EC3805" w:rsidRDefault="00451EEE" w:rsidP="00EC3805">
      <w:pPr>
        <w:ind w:left="357"/>
        <w:jc w:val="both"/>
        <w:rPr>
          <w:b/>
          <w:i/>
          <w:color w:val="000000"/>
        </w:rPr>
      </w:pPr>
      <w:r w:rsidRPr="00EC3805">
        <w:rPr>
          <w:b/>
          <w:i/>
          <w:color w:val="000000"/>
        </w:rPr>
        <w:t>Existence komplexního systémového řešení bytové otázky a revitalizace sociálně vyloučených romských lokalit v kraji a obcích (např. programy v rámci IPRM, jiné strategie rozvoje obcí/regionů v  oblasti bydlení, míra využití dotační podpory z evropských strukturálních fondů, ze Státního fondu rozvoje bydlení či z jiných dotačních programů).</w:t>
      </w:r>
    </w:p>
    <w:p w:rsidR="00451EEE" w:rsidRPr="00EC3805" w:rsidRDefault="00451EEE" w:rsidP="00EC3805">
      <w:pPr>
        <w:ind w:left="357"/>
        <w:jc w:val="both"/>
        <w:rPr>
          <w:b/>
          <w:i/>
          <w:color w:val="000000"/>
        </w:rPr>
      </w:pPr>
    </w:p>
    <w:p w:rsidR="00451EEE" w:rsidRPr="00873639" w:rsidRDefault="00451EEE" w:rsidP="00EC3805">
      <w:pPr>
        <w:ind w:left="357"/>
        <w:jc w:val="both"/>
      </w:pPr>
      <w:r w:rsidRPr="00873639">
        <w:rPr>
          <w:b/>
        </w:rPr>
        <w:t xml:space="preserve"> </w:t>
      </w:r>
      <w:r w:rsidRPr="00873639">
        <w:t>V loňském roce byla koncepce bydlení projednávána v tzv. týmu koncepce bydlení (OSM,  OSVZ, Nobys, paní místostarostka). Byly aktualizovány  ubytovací řády pro jednotlivé ubytovny, stanovila se pravidla pro přijímání klientů. V současné době se vypracovávají nová pravidla pronájmů obecních bytů.</w:t>
      </w:r>
    </w:p>
    <w:p w:rsidR="00451EEE" w:rsidRPr="00A40F06" w:rsidRDefault="00451EEE" w:rsidP="00EC3805">
      <w:pPr>
        <w:ind w:left="357"/>
        <w:jc w:val="both"/>
        <w:rPr>
          <w:i/>
        </w:rPr>
      </w:pPr>
    </w:p>
    <w:p w:rsidR="00451EEE" w:rsidRPr="00A40F06" w:rsidRDefault="00451EEE" w:rsidP="00EC3805">
      <w:pPr>
        <w:ind w:left="708"/>
        <w:jc w:val="both"/>
        <w:rPr>
          <w:i/>
        </w:rPr>
      </w:pPr>
    </w:p>
    <w:p w:rsidR="00451EEE" w:rsidRPr="00A40F06" w:rsidRDefault="00451EEE" w:rsidP="00EC3805">
      <w:pPr>
        <w:numPr>
          <w:ilvl w:val="0"/>
          <w:numId w:val="66"/>
        </w:numPr>
        <w:jc w:val="both"/>
        <w:rPr>
          <w:b/>
          <w:i/>
        </w:rPr>
      </w:pPr>
      <w:r w:rsidRPr="00A40F06">
        <w:rPr>
          <w:b/>
          <w:i/>
        </w:rPr>
        <w:t>Pravidla přidělování bytů</w:t>
      </w:r>
    </w:p>
    <w:p w:rsidR="00451EEE" w:rsidRPr="00873639" w:rsidRDefault="00451EEE" w:rsidP="00EC3805">
      <w:pPr>
        <w:ind w:left="357"/>
        <w:jc w:val="both"/>
      </w:pPr>
      <w:r w:rsidRPr="00873639">
        <w:t>jsou zakomponována ve  vnitřní normě č. 5.04-08 o postupech při nakládání s majetkem města – výběr z evidovaných žádostí. V současné době se připravují nová pravidla na základě záměru pronájmu bytu – předpokládaný termín od 1.4.2013.</w:t>
      </w:r>
    </w:p>
    <w:p w:rsidR="00451EEE" w:rsidRPr="00A40F06" w:rsidRDefault="00451EEE" w:rsidP="00EC3805">
      <w:pPr>
        <w:ind w:left="708"/>
        <w:jc w:val="both"/>
        <w:rPr>
          <w:i/>
        </w:rPr>
      </w:pPr>
    </w:p>
    <w:p w:rsidR="00451EEE" w:rsidRPr="00A40F06" w:rsidRDefault="00451EEE" w:rsidP="00EC3805">
      <w:pPr>
        <w:numPr>
          <w:ilvl w:val="0"/>
          <w:numId w:val="66"/>
        </w:numPr>
        <w:jc w:val="both"/>
        <w:rPr>
          <w:b/>
          <w:i/>
        </w:rPr>
      </w:pPr>
      <w:r w:rsidRPr="00A40F06">
        <w:rPr>
          <w:b/>
          <w:i/>
        </w:rPr>
        <w:t xml:space="preserve">Systém prostupného bydlení </w:t>
      </w:r>
    </w:p>
    <w:p w:rsidR="00451EEE" w:rsidRPr="00873639" w:rsidRDefault="00451EEE" w:rsidP="00EC3805">
      <w:pPr>
        <w:ind w:left="357"/>
        <w:jc w:val="both"/>
      </w:pPr>
      <w:r w:rsidRPr="00873639">
        <w:t>v podstatě ve  městě existuje (městské byty, ubytovna pro matky s dětmi ve Wolkerově ulici, ubytovna v Severní ulici, kterou má v pronájmu Farní charita Česká Lípa,  ubytovna Křižíkova a holobyty v Křižíkově ulici) . Kromě toho byty ve čtyřech DPS – Žižkova, B. Egermanna, Sv. Čecha, Špálova).</w:t>
      </w:r>
    </w:p>
    <w:p w:rsidR="00451EEE" w:rsidRPr="00873639" w:rsidRDefault="00451EEE" w:rsidP="00EC3805">
      <w:pPr>
        <w:ind w:left="357"/>
        <w:jc w:val="both"/>
      </w:pPr>
    </w:p>
    <w:p w:rsidR="00451EEE" w:rsidRPr="00A40F06" w:rsidRDefault="00451EEE" w:rsidP="00EC3805">
      <w:pPr>
        <w:ind w:left="708"/>
        <w:jc w:val="both"/>
        <w:rPr>
          <w:i/>
        </w:rPr>
      </w:pPr>
    </w:p>
    <w:p w:rsidR="00451EEE" w:rsidRPr="00A40F06" w:rsidRDefault="00451EEE" w:rsidP="00EC3805">
      <w:pPr>
        <w:numPr>
          <w:ilvl w:val="0"/>
          <w:numId w:val="66"/>
        </w:numPr>
        <w:jc w:val="both"/>
        <w:rPr>
          <w:b/>
          <w:i/>
        </w:rPr>
      </w:pPr>
      <w:r w:rsidRPr="00A40F06">
        <w:rPr>
          <w:b/>
          <w:i/>
        </w:rPr>
        <w:t>Prevence ztráty bydlení z důvodu nájemného</w:t>
      </w:r>
    </w:p>
    <w:p w:rsidR="00451EEE" w:rsidRPr="00873639" w:rsidRDefault="00451EEE" w:rsidP="00EC3805">
      <w:pPr>
        <w:ind w:left="357"/>
        <w:jc w:val="both"/>
      </w:pPr>
      <w:r w:rsidRPr="00873639">
        <w:t>OSM pravidelně ve spolupráci s NOBYSem kontroluje dlužníky města v bytech i ubytovnách a snaží se dluhy nájemníků ve vzájemné spolupráci řešit. Dlužníci se projednávají v bytové komisi, v RM, snažíme se je nasměrovat pro pomoc na OSVZ a ÚP.</w:t>
      </w:r>
    </w:p>
    <w:p w:rsidR="00451EEE" w:rsidRPr="00A40F06" w:rsidRDefault="00451EEE" w:rsidP="00EC3805">
      <w:pPr>
        <w:ind w:left="357"/>
        <w:jc w:val="both"/>
        <w:rPr>
          <w:i/>
        </w:rPr>
      </w:pPr>
    </w:p>
    <w:p w:rsidR="00451EEE" w:rsidRPr="00A40F06" w:rsidRDefault="00451EEE" w:rsidP="00EC3805">
      <w:pPr>
        <w:numPr>
          <w:ilvl w:val="0"/>
          <w:numId w:val="66"/>
        </w:numPr>
        <w:jc w:val="both"/>
        <w:rPr>
          <w:b/>
          <w:i/>
        </w:rPr>
      </w:pPr>
      <w:r w:rsidRPr="00A40F06">
        <w:rPr>
          <w:b/>
          <w:i/>
        </w:rPr>
        <w:t xml:space="preserve">Regulace soukromých ubytoven </w:t>
      </w:r>
    </w:p>
    <w:p w:rsidR="00451EEE" w:rsidRPr="00873639" w:rsidRDefault="00451EEE" w:rsidP="00EC3805">
      <w:pPr>
        <w:ind w:left="357"/>
        <w:jc w:val="both"/>
      </w:pPr>
      <w:r w:rsidRPr="00873639">
        <w:t xml:space="preserve">Ve městě jsou soukromé ubytovny resp. byty v domech soukromých vlastníků, ovšem nemají charakter sociálně vyloučených lokalit, není zde koncentrace osob sociálně vyloučených. Ubytovny jsou v dobrém technickém stavu. V soukromých ubytovnách nejsou poskytovány další služby. </w:t>
      </w:r>
    </w:p>
    <w:p w:rsidR="00451EEE" w:rsidRPr="00A40F06" w:rsidRDefault="00451EEE" w:rsidP="00EC3805">
      <w:pPr>
        <w:ind w:left="708"/>
        <w:jc w:val="both"/>
        <w:rPr>
          <w:i/>
        </w:rPr>
      </w:pPr>
    </w:p>
    <w:p w:rsidR="00451EEE" w:rsidRPr="00A40F06" w:rsidRDefault="00451EEE" w:rsidP="00EC3805">
      <w:pPr>
        <w:numPr>
          <w:ilvl w:val="0"/>
          <w:numId w:val="66"/>
        </w:numPr>
        <w:jc w:val="both"/>
        <w:rPr>
          <w:b/>
          <w:i/>
        </w:rPr>
      </w:pPr>
      <w:r w:rsidRPr="00A40F06">
        <w:rPr>
          <w:b/>
          <w:i/>
        </w:rPr>
        <w:t xml:space="preserve">Institut domovníka a domovní řády </w:t>
      </w:r>
    </w:p>
    <w:p w:rsidR="00451EEE" w:rsidRPr="00873639" w:rsidRDefault="00451EEE" w:rsidP="00EC3805">
      <w:pPr>
        <w:ind w:left="357"/>
        <w:jc w:val="both"/>
      </w:pPr>
      <w:r w:rsidRPr="00873639">
        <w:t>Ve většině městských bytů je ustaven domovník, většinou z řad nájemníků domu.  Na ubytovnách funguje bezpečnostní agentura, která dohlíží na pořádek ubytovny, na ubytovně ve Wolkerově ulici je správcová ubytovny.</w:t>
      </w:r>
    </w:p>
    <w:p w:rsidR="00451EEE" w:rsidRPr="00EC3805" w:rsidRDefault="00451EEE" w:rsidP="00EC3805">
      <w:pPr>
        <w:autoSpaceDE w:val="0"/>
        <w:autoSpaceDN w:val="0"/>
        <w:adjustRightInd w:val="0"/>
        <w:jc w:val="both"/>
        <w:rPr>
          <w:color w:val="000000"/>
        </w:rPr>
      </w:pPr>
    </w:p>
    <w:p w:rsidR="00451EEE" w:rsidRPr="00EC3805" w:rsidRDefault="00451EEE" w:rsidP="004E0B7E">
      <w:pPr>
        <w:numPr>
          <w:ilvl w:val="0"/>
          <w:numId w:val="46"/>
        </w:numPr>
        <w:tabs>
          <w:tab w:val="clear" w:pos="1440"/>
          <w:tab w:val="left" w:pos="180"/>
        </w:tabs>
        <w:autoSpaceDE w:val="0"/>
        <w:autoSpaceDN w:val="0"/>
        <w:adjustRightInd w:val="0"/>
        <w:ind w:left="180"/>
        <w:jc w:val="both"/>
        <w:rPr>
          <w:b/>
          <w:i/>
          <w:color w:val="000000"/>
        </w:rPr>
      </w:pPr>
      <w:r w:rsidRPr="00EC3805">
        <w:rPr>
          <w:b/>
          <w:i/>
          <w:color w:val="000000"/>
        </w:rPr>
        <w:t xml:space="preserve">Dostupnost sociálních forem bydlení pro nízkopříjmové romské domácnosti, jejich poskytovatelé, využití dalších nástrojů či programů ke zvýšení udržitelnosti bydlení (míra využívání institutu zvláštního příjemce ze strany pronajímatelů, existence prostupného bydlení, doprovodné integrační sociální programy zaměřené na rozvoj kompetencí potřebných pro hledání a udržení si bydlení, program domovník, příklady dobré a špatné praxe v této oblasti). </w:t>
      </w:r>
    </w:p>
    <w:p w:rsidR="00451EEE" w:rsidRPr="00EC3805" w:rsidRDefault="00451EEE" w:rsidP="00EC3805">
      <w:pPr>
        <w:jc w:val="both"/>
        <w:rPr>
          <w:i/>
          <w:color w:val="0000FF"/>
        </w:rPr>
      </w:pPr>
    </w:p>
    <w:p w:rsidR="00451EEE" w:rsidRPr="00A40F06" w:rsidRDefault="00451EEE" w:rsidP="00EC3805">
      <w:pPr>
        <w:ind w:left="180"/>
        <w:jc w:val="both"/>
      </w:pPr>
      <w:r w:rsidRPr="00A40F06">
        <w:t xml:space="preserve">Město Nový Bor má k dispozici diferenciované ubytovací kapacity ve třech typech ubytoven (Křižíkova ul, Severní ul., a Wolkerova). </w:t>
      </w:r>
    </w:p>
    <w:p w:rsidR="00451EEE" w:rsidRPr="00EC3805" w:rsidRDefault="00451EEE" w:rsidP="00EC3805">
      <w:pPr>
        <w:jc w:val="both"/>
        <w:rPr>
          <w:i/>
          <w:color w:val="0000FF"/>
        </w:rPr>
      </w:pPr>
    </w:p>
    <w:p w:rsidR="00451EEE" w:rsidRPr="00A40F06" w:rsidRDefault="00451EEE" w:rsidP="00EC3805">
      <w:pPr>
        <w:ind w:left="180"/>
        <w:jc w:val="both"/>
      </w:pPr>
      <w:r w:rsidRPr="00A40F06">
        <w:t>Noclehárnu má město k dispozici v období od 1.10. – 30.4. v každém roce. Pravidla nocleh</w:t>
      </w:r>
      <w:r>
        <w:t>árny jsou pevně dána, schválené</w:t>
      </w:r>
      <w:r w:rsidRPr="00A40F06">
        <w:t xml:space="preserve"> Radou města</w:t>
      </w:r>
    </w:p>
    <w:p w:rsidR="00451EEE" w:rsidRPr="00A40F06" w:rsidRDefault="00451EEE" w:rsidP="00EC3805">
      <w:pPr>
        <w:jc w:val="both"/>
      </w:pPr>
    </w:p>
    <w:p w:rsidR="00451EEE" w:rsidRPr="00A40F06" w:rsidRDefault="00451EEE" w:rsidP="00EC3805">
      <w:pPr>
        <w:ind w:left="180"/>
        <w:jc w:val="both"/>
      </w:pPr>
      <w:r w:rsidRPr="00A40F06">
        <w:t>Město prozatím nepřistoupilo k registraci služby azylového domu a noclehá</w:t>
      </w:r>
      <w:r>
        <w:t>rny. Nežádá žádné dotace, samofi</w:t>
      </w:r>
      <w:r w:rsidRPr="00A40F06">
        <w:t xml:space="preserve">nancuje.  </w:t>
      </w:r>
    </w:p>
    <w:p w:rsidR="00451EEE" w:rsidRPr="00A40F06" w:rsidRDefault="00451EEE" w:rsidP="00EC3805">
      <w:pPr>
        <w:pStyle w:val="NormalWeb"/>
        <w:rPr>
          <w:rFonts w:ascii="Times New Roman" w:hAnsi="Times New Roman" w:cs="Times New Roman"/>
          <w:bCs/>
          <w:sz w:val="24"/>
          <w:szCs w:val="24"/>
        </w:rPr>
      </w:pPr>
    </w:p>
    <w:p w:rsidR="00451EEE" w:rsidRPr="00A40F06" w:rsidRDefault="00451EEE" w:rsidP="00EC3805">
      <w:pPr>
        <w:pStyle w:val="NormalWeb"/>
        <w:ind w:left="180"/>
        <w:jc w:val="both"/>
        <w:rPr>
          <w:rFonts w:ascii="Times New Roman" w:hAnsi="Times New Roman" w:cs="Times New Roman"/>
          <w:sz w:val="24"/>
          <w:szCs w:val="24"/>
        </w:rPr>
      </w:pPr>
      <w:r w:rsidRPr="00A40F06">
        <w:rPr>
          <w:rFonts w:ascii="Times New Roman" w:hAnsi="Times New Roman" w:cs="Times New Roman"/>
          <w:bCs/>
          <w:sz w:val="24"/>
          <w:szCs w:val="24"/>
        </w:rPr>
        <w:t>Pro území je prioritou od počátku procesu komunitního plánování na Novoborsku zajištění levných a důstojných ubytovacích kapacit. Podrobně je opatření rozpracováno v dokumentu „Aktualizace Komunitního plánu sociálních služeb (dále jen KPSS) pro oblast členských obcí Svazku obcí Novoborska na období 2012 – 2015</w:t>
      </w:r>
    </w:p>
    <w:p w:rsidR="00451EEE" w:rsidRPr="00EC3805" w:rsidRDefault="00451EEE" w:rsidP="00EC3805">
      <w:pPr>
        <w:pStyle w:val="NormalWeb"/>
        <w:jc w:val="both"/>
        <w:rPr>
          <w:rFonts w:ascii="Times New Roman" w:hAnsi="Times New Roman" w:cs="Times New Roman"/>
          <w:i/>
          <w:color w:val="0000FF"/>
          <w:sz w:val="24"/>
          <w:szCs w:val="24"/>
        </w:rPr>
      </w:pPr>
    </w:p>
    <w:p w:rsidR="00451EEE" w:rsidRPr="00EC3805" w:rsidRDefault="00451EEE" w:rsidP="003935F9">
      <w:pPr>
        <w:tabs>
          <w:tab w:val="left" w:pos="180"/>
        </w:tabs>
        <w:autoSpaceDE w:val="0"/>
        <w:autoSpaceDN w:val="0"/>
        <w:adjustRightInd w:val="0"/>
        <w:rPr>
          <w:b/>
          <w:iCs/>
          <w:u w:val="single"/>
        </w:rPr>
      </w:pPr>
    </w:p>
    <w:p w:rsidR="00451EEE" w:rsidRDefault="00451EEE" w:rsidP="003935F9">
      <w:pPr>
        <w:tabs>
          <w:tab w:val="left" w:pos="180"/>
        </w:tabs>
        <w:autoSpaceDE w:val="0"/>
        <w:autoSpaceDN w:val="0"/>
        <w:adjustRightInd w:val="0"/>
        <w:ind w:left="176" w:hanging="176"/>
        <w:rPr>
          <w:b/>
          <w:iCs/>
          <w:u w:val="single"/>
        </w:rPr>
      </w:pPr>
      <w:r w:rsidRPr="00DB6231">
        <w:rPr>
          <w:b/>
          <w:iCs/>
          <w:u w:val="single"/>
        </w:rPr>
        <w:t>Semily</w:t>
      </w:r>
      <w:r>
        <w:rPr>
          <w:b/>
          <w:iCs/>
          <w:u w:val="single"/>
        </w:rPr>
        <w:br/>
      </w:r>
    </w:p>
    <w:p w:rsidR="00451EEE" w:rsidRPr="00BD7D7A" w:rsidRDefault="00451EEE" w:rsidP="004E0B7E">
      <w:pPr>
        <w:numPr>
          <w:ilvl w:val="0"/>
          <w:numId w:val="46"/>
        </w:numPr>
        <w:tabs>
          <w:tab w:val="clear" w:pos="1440"/>
          <w:tab w:val="left" w:pos="180"/>
        </w:tabs>
        <w:autoSpaceDE w:val="0"/>
        <w:autoSpaceDN w:val="0"/>
        <w:adjustRightInd w:val="0"/>
        <w:ind w:left="180"/>
        <w:jc w:val="both"/>
        <w:rPr>
          <w:b/>
          <w:i/>
          <w:color w:val="000000"/>
        </w:rPr>
      </w:pPr>
      <w:r w:rsidRPr="00BD7D7A">
        <w:rPr>
          <w:b/>
          <w:i/>
          <w:color w:val="000000"/>
        </w:rPr>
        <w:t xml:space="preserve">Popis bytové situace Romů v kraji. </w:t>
      </w:r>
    </w:p>
    <w:p w:rsidR="00451EEE" w:rsidRPr="00576B1A" w:rsidRDefault="00451EEE" w:rsidP="00576B1A">
      <w:pPr>
        <w:tabs>
          <w:tab w:val="left" w:pos="180"/>
        </w:tabs>
        <w:autoSpaceDE w:val="0"/>
        <w:autoSpaceDN w:val="0"/>
        <w:adjustRightInd w:val="0"/>
        <w:spacing w:before="120"/>
        <w:jc w:val="both"/>
        <w:rPr>
          <w:b/>
          <w:color w:val="000000"/>
        </w:rPr>
      </w:pPr>
      <w:r w:rsidRPr="00576B1A">
        <w:rPr>
          <w:b/>
          <w:color w:val="000000"/>
        </w:rPr>
        <w:t>dostupnost bydlení pro tuto cílovou skupinu, jeho kvalita a cena;</w:t>
      </w:r>
    </w:p>
    <w:p w:rsidR="00451EEE" w:rsidRDefault="00451EEE" w:rsidP="00A40F06">
      <w:pPr>
        <w:tabs>
          <w:tab w:val="left" w:pos="180"/>
        </w:tabs>
        <w:autoSpaceDE w:val="0"/>
        <w:autoSpaceDN w:val="0"/>
        <w:adjustRightInd w:val="0"/>
        <w:spacing w:before="120"/>
        <w:jc w:val="both"/>
        <w:rPr>
          <w:color w:val="000000"/>
        </w:rPr>
      </w:pPr>
      <w:r>
        <w:rPr>
          <w:color w:val="000000"/>
        </w:rPr>
        <w:t>Město Semily disponuje s byty, které jsou i tzv. sociální. Podmínkou přidělení městského bytu však je mít uhrazeny všechny zákonné poplatky, nemít dluhy na nájemném a na službách spojených s bydlením.</w:t>
      </w:r>
    </w:p>
    <w:p w:rsidR="00451EEE" w:rsidRPr="00576B1A" w:rsidRDefault="00451EEE" w:rsidP="00576B1A">
      <w:pPr>
        <w:tabs>
          <w:tab w:val="left" w:pos="180"/>
          <w:tab w:val="num" w:pos="720"/>
        </w:tabs>
        <w:autoSpaceDE w:val="0"/>
        <w:autoSpaceDN w:val="0"/>
        <w:adjustRightInd w:val="0"/>
        <w:spacing w:before="120"/>
        <w:jc w:val="both"/>
        <w:rPr>
          <w:b/>
          <w:color w:val="000000"/>
        </w:rPr>
      </w:pPr>
      <w:r w:rsidRPr="00576B1A">
        <w:rPr>
          <w:b/>
          <w:color w:val="000000"/>
        </w:rPr>
        <w:t xml:space="preserve">identifikace základních překážek, které brání Romům v přístupu ke standardnímu bydlení; </w:t>
      </w:r>
    </w:p>
    <w:p w:rsidR="00451EEE" w:rsidRDefault="00451EEE" w:rsidP="00A40F06">
      <w:pPr>
        <w:tabs>
          <w:tab w:val="left" w:pos="180"/>
          <w:tab w:val="num" w:pos="720"/>
        </w:tabs>
        <w:autoSpaceDE w:val="0"/>
        <w:autoSpaceDN w:val="0"/>
        <w:adjustRightInd w:val="0"/>
        <w:spacing w:before="120"/>
        <w:jc w:val="both"/>
        <w:rPr>
          <w:color w:val="000000"/>
        </w:rPr>
      </w:pPr>
      <w:r>
        <w:rPr>
          <w:color w:val="000000"/>
        </w:rPr>
        <w:t>Ve výjimečných případech se jedná o předsudky majoritní většiny (nepořádek, hluk, zápach), ale i napojení bytu na „chodbovou elektřinu“ a tím poškození ostatních nájemníků. V mnoha případech i neplacení nájemného a poplatků spojených s bydlením.</w:t>
      </w:r>
      <w:r w:rsidRPr="00AD6B68">
        <w:rPr>
          <w:color w:val="000000"/>
        </w:rPr>
        <w:t xml:space="preserve"> </w:t>
      </w:r>
    </w:p>
    <w:p w:rsidR="00451EEE" w:rsidRPr="00576B1A" w:rsidRDefault="00451EEE" w:rsidP="00576B1A">
      <w:pPr>
        <w:tabs>
          <w:tab w:val="left" w:pos="180"/>
          <w:tab w:val="num" w:pos="720"/>
        </w:tabs>
        <w:autoSpaceDE w:val="0"/>
        <w:autoSpaceDN w:val="0"/>
        <w:adjustRightInd w:val="0"/>
        <w:spacing w:before="120"/>
        <w:jc w:val="both"/>
        <w:rPr>
          <w:b/>
          <w:color w:val="000000"/>
        </w:rPr>
      </w:pPr>
      <w:r w:rsidRPr="00576B1A">
        <w:rPr>
          <w:b/>
          <w:color w:val="000000"/>
        </w:rPr>
        <w:t>nejčastější příčiny ztráty bydlení (např. neoprávněné užívání bytu, dluhy na nájemném);</w:t>
      </w:r>
    </w:p>
    <w:p w:rsidR="00451EEE" w:rsidRDefault="00451EEE" w:rsidP="00A40F06">
      <w:pPr>
        <w:tabs>
          <w:tab w:val="left" w:pos="180"/>
          <w:tab w:val="num" w:pos="720"/>
        </w:tabs>
        <w:autoSpaceDE w:val="0"/>
        <w:autoSpaceDN w:val="0"/>
        <w:adjustRightInd w:val="0"/>
        <w:spacing w:before="120"/>
        <w:jc w:val="both"/>
        <w:rPr>
          <w:color w:val="000000"/>
        </w:rPr>
      </w:pPr>
      <w:r>
        <w:rPr>
          <w:color w:val="000000"/>
        </w:rPr>
        <w:t>Dluhy na nájemném, vzájemné neshody, které si ale často řeší tím, že opustí původní bydliště.</w:t>
      </w:r>
    </w:p>
    <w:p w:rsidR="00451EEE" w:rsidRPr="00576B1A" w:rsidRDefault="00451EEE" w:rsidP="00576B1A">
      <w:pPr>
        <w:tabs>
          <w:tab w:val="left" w:pos="180"/>
          <w:tab w:val="num" w:pos="720"/>
        </w:tabs>
        <w:autoSpaceDE w:val="0"/>
        <w:autoSpaceDN w:val="0"/>
        <w:adjustRightInd w:val="0"/>
        <w:spacing w:before="120"/>
        <w:jc w:val="both"/>
        <w:rPr>
          <w:b/>
          <w:color w:val="000000"/>
        </w:rPr>
      </w:pPr>
      <w:r w:rsidRPr="00576B1A">
        <w:rPr>
          <w:b/>
          <w:color w:val="000000"/>
        </w:rPr>
        <w:t xml:space="preserve">strategie romských rodin při řešení obtížné bytové situace, zejména po ztrátě bydlení (specificky zhodnotit vliv problému na migraci romských domácností v rámci kraje); </w:t>
      </w:r>
    </w:p>
    <w:p w:rsidR="00451EEE" w:rsidRDefault="00451EEE" w:rsidP="00A40F06">
      <w:pPr>
        <w:tabs>
          <w:tab w:val="left" w:pos="180"/>
          <w:tab w:val="num" w:pos="720"/>
        </w:tabs>
        <w:autoSpaceDE w:val="0"/>
        <w:autoSpaceDN w:val="0"/>
        <w:adjustRightInd w:val="0"/>
        <w:spacing w:before="120"/>
        <w:jc w:val="both"/>
        <w:rPr>
          <w:color w:val="000000"/>
        </w:rPr>
      </w:pPr>
      <w:r>
        <w:rPr>
          <w:color w:val="000000"/>
        </w:rPr>
        <w:t>Doptávají se na možnost bydlení na obci, městě, ale ve většině případů mají dluhy na nájemném nebo na poplatcích spojených s bydlením, proto si sami intenzivně hledají bydlení, kdy potom zaplatí spíše soukromé, než by městu uhradili dluhy. Postrádáme v tomto směru intenzivnější využívání institutu zvláštního příjemce v tom smyslu, že dávky SSP a HN by byly zasílány nájemci bytu, energetickým společnostem apod.</w:t>
      </w:r>
    </w:p>
    <w:p w:rsidR="00451EEE" w:rsidRDefault="00451EEE" w:rsidP="00A40F06">
      <w:pPr>
        <w:tabs>
          <w:tab w:val="left" w:pos="180"/>
          <w:tab w:val="num" w:pos="720"/>
        </w:tabs>
        <w:autoSpaceDE w:val="0"/>
        <w:autoSpaceDN w:val="0"/>
        <w:adjustRightInd w:val="0"/>
        <w:spacing w:before="120"/>
        <w:jc w:val="both"/>
        <w:rPr>
          <w:color w:val="000000"/>
        </w:rPr>
      </w:pPr>
    </w:p>
    <w:p w:rsidR="00451EEE" w:rsidRPr="00576B1A" w:rsidRDefault="00451EEE" w:rsidP="00576B1A">
      <w:pPr>
        <w:tabs>
          <w:tab w:val="left" w:pos="180"/>
          <w:tab w:val="num" w:pos="720"/>
        </w:tabs>
        <w:autoSpaceDE w:val="0"/>
        <w:autoSpaceDN w:val="0"/>
        <w:adjustRightInd w:val="0"/>
        <w:spacing w:before="120"/>
        <w:jc w:val="both"/>
        <w:rPr>
          <w:b/>
          <w:iCs/>
          <w:color w:val="000000"/>
        </w:rPr>
      </w:pPr>
      <w:r w:rsidRPr="00576B1A">
        <w:rPr>
          <w:b/>
          <w:color w:val="000000"/>
        </w:rPr>
        <w:t>výskyt specifických praktik pronajímatelů a dalších subjektů na trhu s byty při jednání s romskými zájemci o bydlení či nájemci (např. řízené sestěhovávání romských rodin ze strany místní samosprávy; zřizování spádových „romských“ ubytoven; výskyt diskriminace na trhu s byty; příp. jiné jednání, které je v rozporu s dobrými mravy).</w:t>
      </w:r>
    </w:p>
    <w:p w:rsidR="00451EEE" w:rsidRPr="00F83CFD" w:rsidRDefault="00451EEE" w:rsidP="00A40F06">
      <w:pPr>
        <w:tabs>
          <w:tab w:val="left" w:pos="180"/>
          <w:tab w:val="num" w:pos="720"/>
        </w:tabs>
        <w:autoSpaceDE w:val="0"/>
        <w:autoSpaceDN w:val="0"/>
        <w:adjustRightInd w:val="0"/>
        <w:spacing w:before="120"/>
        <w:jc w:val="both"/>
        <w:rPr>
          <w:color w:val="000000"/>
        </w:rPr>
      </w:pPr>
      <w:r>
        <w:rPr>
          <w:color w:val="000000"/>
        </w:rPr>
        <w:t>Obec se nesetkává ze strany samospráv v regionu s praktikami, které by vedly ke vzniku sociálně vyloučených lokalit, k řízenému sestěhování Romů do jedné ubytovny či jiné lokality.</w:t>
      </w:r>
      <w:r w:rsidRPr="00AD6B68">
        <w:rPr>
          <w:color w:val="000000"/>
        </w:rPr>
        <w:t xml:space="preserve"> </w:t>
      </w:r>
    </w:p>
    <w:p w:rsidR="00451EEE" w:rsidRPr="00B70A00" w:rsidRDefault="00451EEE" w:rsidP="00A40F06">
      <w:pPr>
        <w:autoSpaceDE w:val="0"/>
        <w:autoSpaceDN w:val="0"/>
        <w:adjustRightInd w:val="0"/>
        <w:jc w:val="both"/>
        <w:rPr>
          <w:color w:val="000000"/>
        </w:rPr>
      </w:pPr>
    </w:p>
    <w:p w:rsidR="00451EEE" w:rsidRDefault="00451EEE" w:rsidP="004E0B7E">
      <w:pPr>
        <w:numPr>
          <w:ilvl w:val="0"/>
          <w:numId w:val="46"/>
        </w:numPr>
        <w:tabs>
          <w:tab w:val="clear" w:pos="1440"/>
          <w:tab w:val="num" w:pos="180"/>
        </w:tabs>
        <w:autoSpaceDE w:val="0"/>
        <w:autoSpaceDN w:val="0"/>
        <w:adjustRightInd w:val="0"/>
        <w:ind w:left="180"/>
        <w:jc w:val="both"/>
        <w:rPr>
          <w:b/>
          <w:i/>
          <w:color w:val="000000"/>
        </w:rPr>
      </w:pPr>
      <w:r w:rsidRPr="00BD7D7A">
        <w:rPr>
          <w:b/>
          <w:i/>
          <w:color w:val="000000"/>
        </w:rPr>
        <w:t xml:space="preserve">Existence komplexního systémového řešení bytové otázky a revitalizace sociálně vyloučených romských lokalit </w:t>
      </w:r>
      <w:r>
        <w:rPr>
          <w:b/>
          <w:i/>
          <w:color w:val="000000"/>
        </w:rPr>
        <w:t xml:space="preserve">v kraji a obcích </w:t>
      </w:r>
      <w:r w:rsidRPr="00BD7D7A">
        <w:rPr>
          <w:b/>
          <w:i/>
          <w:color w:val="000000"/>
        </w:rPr>
        <w:t>(např. programy v rámci IPRM, jiné strategie rozvoje obcí</w:t>
      </w:r>
      <w:r>
        <w:rPr>
          <w:b/>
          <w:i/>
          <w:color w:val="000000"/>
        </w:rPr>
        <w:t>/regionů v</w:t>
      </w:r>
      <w:r w:rsidRPr="00BD7D7A">
        <w:rPr>
          <w:b/>
          <w:i/>
          <w:color w:val="000000"/>
        </w:rPr>
        <w:t xml:space="preserve">  oblast</w:t>
      </w:r>
      <w:r>
        <w:rPr>
          <w:b/>
          <w:i/>
          <w:color w:val="000000"/>
        </w:rPr>
        <w:t>i</w:t>
      </w:r>
      <w:r w:rsidRPr="00BD7D7A">
        <w:rPr>
          <w:b/>
          <w:i/>
          <w:color w:val="000000"/>
        </w:rPr>
        <w:t xml:space="preserve"> bydlení, míra využití dotační podpory z evropských strukturálních fondů, ze Státního fondu rozvoje bydlení či z jiných dotačních programů). </w:t>
      </w:r>
    </w:p>
    <w:p w:rsidR="00451EEE" w:rsidRDefault="00451EEE" w:rsidP="00A40F06">
      <w:pPr>
        <w:autoSpaceDE w:val="0"/>
        <w:autoSpaceDN w:val="0"/>
        <w:adjustRightInd w:val="0"/>
        <w:jc w:val="both"/>
        <w:rPr>
          <w:b/>
          <w:i/>
          <w:color w:val="000000"/>
        </w:rPr>
      </w:pPr>
    </w:p>
    <w:p w:rsidR="00451EEE" w:rsidRPr="0009589B" w:rsidRDefault="00451EEE" w:rsidP="00A40F06">
      <w:pPr>
        <w:autoSpaceDE w:val="0"/>
        <w:autoSpaceDN w:val="0"/>
        <w:adjustRightInd w:val="0"/>
        <w:jc w:val="both"/>
        <w:rPr>
          <w:color w:val="000000"/>
        </w:rPr>
      </w:pPr>
      <w:r w:rsidRPr="0009589B">
        <w:rPr>
          <w:color w:val="000000"/>
        </w:rPr>
        <w:t>Komplexní systémové řešení bytové otázky Romů neexistuje, Město Semily však má pravidla přidělování bytů, sociálních bytů nebo bytů zvláštního určení, která jsou stejná pro všechny skupiny obyvatel.</w:t>
      </w:r>
    </w:p>
    <w:p w:rsidR="00451EEE" w:rsidRDefault="00451EEE" w:rsidP="00A40F06">
      <w:pPr>
        <w:autoSpaceDE w:val="0"/>
        <w:autoSpaceDN w:val="0"/>
        <w:adjustRightInd w:val="0"/>
        <w:jc w:val="both"/>
        <w:rPr>
          <w:color w:val="000000"/>
        </w:rPr>
      </w:pPr>
    </w:p>
    <w:p w:rsidR="00451EEE" w:rsidRPr="00BD7D7A" w:rsidRDefault="00451EEE" w:rsidP="004E0B7E">
      <w:pPr>
        <w:numPr>
          <w:ilvl w:val="0"/>
          <w:numId w:val="46"/>
        </w:numPr>
        <w:tabs>
          <w:tab w:val="clear" w:pos="1440"/>
          <w:tab w:val="left" w:pos="180"/>
        </w:tabs>
        <w:autoSpaceDE w:val="0"/>
        <w:autoSpaceDN w:val="0"/>
        <w:adjustRightInd w:val="0"/>
        <w:ind w:left="180"/>
        <w:jc w:val="both"/>
        <w:rPr>
          <w:b/>
          <w:i/>
          <w:color w:val="000000"/>
        </w:rPr>
      </w:pPr>
      <w:r w:rsidRPr="00BD7D7A">
        <w:rPr>
          <w:b/>
          <w:i/>
          <w:color w:val="000000"/>
        </w:rPr>
        <w:t xml:space="preserve">Dostupnost sociálních forem bydlení pro nízkopříjmové romské domácnosti, jejich poskytovatelé, využití dalších nástrojů či programů ke zvýšení udržitelnosti bydlení (míra využívání institutu zvláštního příjemce ze strany pronajímatelů, existence </w:t>
      </w:r>
      <w:r>
        <w:rPr>
          <w:b/>
          <w:i/>
          <w:color w:val="000000"/>
        </w:rPr>
        <w:t xml:space="preserve">prostupného </w:t>
      </w:r>
      <w:r w:rsidRPr="00BD7D7A">
        <w:rPr>
          <w:b/>
          <w:i/>
          <w:color w:val="000000"/>
        </w:rPr>
        <w:t xml:space="preserve">bydlení, doprovodné integrační sociální programy zaměřené na rozvoj kompetencí potřebných pro hledání a udržení si bydlení, </w:t>
      </w:r>
      <w:r>
        <w:rPr>
          <w:b/>
          <w:i/>
          <w:color w:val="000000"/>
        </w:rPr>
        <w:t xml:space="preserve">program domovník, </w:t>
      </w:r>
      <w:r w:rsidRPr="00BD7D7A">
        <w:rPr>
          <w:b/>
          <w:i/>
          <w:color w:val="000000"/>
        </w:rPr>
        <w:t xml:space="preserve">příklady dobré a špatné praxe v této oblasti). </w:t>
      </w:r>
    </w:p>
    <w:p w:rsidR="00451EEE" w:rsidRDefault="00451EEE" w:rsidP="00A40F06">
      <w:pPr>
        <w:pStyle w:val="NormalWeb"/>
        <w:rPr>
          <w:rFonts w:ascii="Times New Roman" w:hAnsi="Times New Roman" w:cs="Times New Roman"/>
          <w:sz w:val="24"/>
          <w:szCs w:val="24"/>
        </w:rPr>
      </w:pPr>
    </w:p>
    <w:p w:rsidR="00451EEE" w:rsidRDefault="00451EEE" w:rsidP="00A40F06">
      <w:pPr>
        <w:pStyle w:val="NormalWeb"/>
        <w:rPr>
          <w:rFonts w:ascii="Times New Roman" w:hAnsi="Times New Roman" w:cs="Times New Roman"/>
          <w:sz w:val="24"/>
          <w:szCs w:val="24"/>
        </w:rPr>
      </w:pPr>
      <w:r>
        <w:rPr>
          <w:rFonts w:ascii="Times New Roman" w:hAnsi="Times New Roman" w:cs="Times New Roman"/>
          <w:sz w:val="24"/>
          <w:szCs w:val="24"/>
        </w:rPr>
        <w:t>Viz výše</w:t>
      </w:r>
    </w:p>
    <w:p w:rsidR="00451EEE" w:rsidRDefault="00451EEE" w:rsidP="003935F9">
      <w:pPr>
        <w:tabs>
          <w:tab w:val="left" w:pos="180"/>
        </w:tabs>
        <w:autoSpaceDE w:val="0"/>
        <w:autoSpaceDN w:val="0"/>
        <w:adjustRightInd w:val="0"/>
        <w:rPr>
          <w:b/>
          <w:iCs/>
          <w:u w:val="single"/>
        </w:rPr>
      </w:pPr>
    </w:p>
    <w:p w:rsidR="00451EEE" w:rsidRPr="00FC7143" w:rsidRDefault="00451EEE" w:rsidP="003935F9">
      <w:pPr>
        <w:tabs>
          <w:tab w:val="left" w:pos="180"/>
        </w:tabs>
        <w:autoSpaceDE w:val="0"/>
        <w:autoSpaceDN w:val="0"/>
        <w:adjustRightInd w:val="0"/>
        <w:rPr>
          <w:b/>
          <w:iCs/>
          <w:u w:val="single"/>
        </w:rPr>
      </w:pPr>
    </w:p>
    <w:p w:rsidR="00451EEE" w:rsidRDefault="00451EEE" w:rsidP="003935F9">
      <w:pPr>
        <w:tabs>
          <w:tab w:val="left" w:pos="180"/>
        </w:tabs>
        <w:autoSpaceDE w:val="0"/>
        <w:autoSpaceDN w:val="0"/>
        <w:adjustRightInd w:val="0"/>
        <w:ind w:left="176" w:hanging="176"/>
        <w:rPr>
          <w:b/>
          <w:iCs/>
          <w:u w:val="single"/>
        </w:rPr>
      </w:pPr>
      <w:r w:rsidRPr="00DB6231">
        <w:rPr>
          <w:b/>
          <w:iCs/>
          <w:u w:val="single"/>
        </w:rPr>
        <w:t>Tanvald</w:t>
      </w:r>
      <w:r>
        <w:rPr>
          <w:b/>
          <w:iCs/>
          <w:u w:val="single"/>
        </w:rPr>
        <w:br/>
      </w:r>
    </w:p>
    <w:p w:rsidR="00451EEE" w:rsidRDefault="00451EEE" w:rsidP="004E0B7E">
      <w:pPr>
        <w:numPr>
          <w:ilvl w:val="0"/>
          <w:numId w:val="46"/>
        </w:numPr>
        <w:tabs>
          <w:tab w:val="clear" w:pos="1440"/>
          <w:tab w:val="left" w:pos="180"/>
        </w:tabs>
        <w:autoSpaceDE w:val="0"/>
        <w:autoSpaceDN w:val="0"/>
        <w:adjustRightInd w:val="0"/>
        <w:ind w:left="180"/>
        <w:jc w:val="both"/>
        <w:rPr>
          <w:b/>
          <w:i/>
          <w:color w:val="000000"/>
        </w:rPr>
      </w:pPr>
      <w:r w:rsidRPr="00BD7D7A">
        <w:rPr>
          <w:b/>
          <w:i/>
          <w:color w:val="000000"/>
        </w:rPr>
        <w:t xml:space="preserve">Popis bytové situace Romů v kraji. </w:t>
      </w:r>
    </w:p>
    <w:p w:rsidR="00451EEE" w:rsidRDefault="00451EEE" w:rsidP="000C23BD">
      <w:pPr>
        <w:tabs>
          <w:tab w:val="left" w:pos="180"/>
        </w:tabs>
        <w:autoSpaceDE w:val="0"/>
        <w:autoSpaceDN w:val="0"/>
        <w:adjustRightInd w:val="0"/>
        <w:ind w:left="-180"/>
        <w:jc w:val="both"/>
        <w:rPr>
          <w:b/>
          <w:i/>
          <w:color w:val="000000"/>
        </w:rPr>
      </w:pPr>
    </w:p>
    <w:p w:rsidR="00451EEE" w:rsidRPr="000C23BD" w:rsidRDefault="00451EEE" w:rsidP="000C23BD">
      <w:pPr>
        <w:tabs>
          <w:tab w:val="left" w:pos="180"/>
        </w:tabs>
        <w:autoSpaceDE w:val="0"/>
        <w:autoSpaceDN w:val="0"/>
        <w:adjustRightInd w:val="0"/>
        <w:ind w:left="-180"/>
        <w:jc w:val="both"/>
        <w:rPr>
          <w:b/>
          <w:i/>
          <w:color w:val="000000"/>
        </w:rPr>
      </w:pPr>
      <w:r w:rsidRPr="000C23BD">
        <w:rPr>
          <w:b/>
          <w:color w:val="000000"/>
        </w:rPr>
        <w:t>dostupnost bydlení pro tuto cílovou skupinu, jeho kvalita a cena;</w:t>
      </w:r>
    </w:p>
    <w:p w:rsidR="00451EEE" w:rsidRPr="000C23BD" w:rsidRDefault="00451EEE" w:rsidP="004E0B7E">
      <w:pPr>
        <w:numPr>
          <w:ilvl w:val="0"/>
          <w:numId w:val="60"/>
        </w:numPr>
        <w:tabs>
          <w:tab w:val="left" w:pos="180"/>
        </w:tabs>
        <w:autoSpaceDE w:val="0"/>
        <w:autoSpaceDN w:val="0"/>
        <w:adjustRightInd w:val="0"/>
        <w:spacing w:before="120"/>
        <w:ind w:left="536"/>
        <w:jc w:val="both"/>
      </w:pPr>
      <w:r w:rsidRPr="000C23BD">
        <w:t>Bytová situace Romů ve správní oblasti Tanvald se zhoršuje z důvodu nedostatku bytů a to jak sociálních, tak i bytového fondu příslušných obcí.</w:t>
      </w:r>
    </w:p>
    <w:p w:rsidR="00451EEE" w:rsidRDefault="00451EEE" w:rsidP="000C23BD">
      <w:pPr>
        <w:tabs>
          <w:tab w:val="left" w:pos="180"/>
          <w:tab w:val="num" w:pos="720"/>
        </w:tabs>
        <w:autoSpaceDE w:val="0"/>
        <w:autoSpaceDN w:val="0"/>
        <w:adjustRightInd w:val="0"/>
        <w:spacing w:before="120"/>
        <w:jc w:val="both"/>
        <w:rPr>
          <w:color w:val="000000"/>
        </w:rPr>
      </w:pPr>
    </w:p>
    <w:p w:rsidR="00451EEE" w:rsidRPr="000C23BD" w:rsidRDefault="00451EEE" w:rsidP="000C23BD">
      <w:pPr>
        <w:tabs>
          <w:tab w:val="left" w:pos="180"/>
          <w:tab w:val="num" w:pos="720"/>
        </w:tabs>
        <w:autoSpaceDE w:val="0"/>
        <w:autoSpaceDN w:val="0"/>
        <w:adjustRightInd w:val="0"/>
        <w:spacing w:before="120"/>
        <w:jc w:val="both"/>
        <w:rPr>
          <w:b/>
          <w:color w:val="000000"/>
        </w:rPr>
      </w:pPr>
      <w:r w:rsidRPr="000C23BD">
        <w:rPr>
          <w:b/>
          <w:color w:val="000000"/>
        </w:rPr>
        <w:t xml:space="preserve">identifikace základních překážek, které brání Romům v přístupu ke standardnímu bydlení;  </w:t>
      </w:r>
    </w:p>
    <w:p w:rsidR="00451EEE" w:rsidRPr="000C23BD" w:rsidRDefault="00451EEE" w:rsidP="004E0B7E">
      <w:pPr>
        <w:numPr>
          <w:ilvl w:val="1"/>
          <w:numId w:val="60"/>
        </w:numPr>
        <w:tabs>
          <w:tab w:val="clear" w:pos="1256"/>
          <w:tab w:val="left" w:pos="180"/>
        </w:tabs>
        <w:autoSpaceDE w:val="0"/>
        <w:autoSpaceDN w:val="0"/>
        <w:adjustRightInd w:val="0"/>
        <w:spacing w:before="120"/>
        <w:ind w:left="540"/>
        <w:jc w:val="both"/>
      </w:pPr>
      <w:r w:rsidRPr="000C23BD">
        <w:t>získat standartní bydlení pro romské občany je pro mnohé nedostupné, většina je odkázána pouze na sociální dávky. Z tohoto důvodu nemají na složení požadované kauce, kterou vyžadují soukromí majitelé bytu.</w:t>
      </w:r>
    </w:p>
    <w:p w:rsidR="00451EEE" w:rsidRPr="00D66B45" w:rsidRDefault="00451EEE" w:rsidP="000C23BD">
      <w:pPr>
        <w:tabs>
          <w:tab w:val="left" w:pos="180"/>
          <w:tab w:val="left" w:pos="720"/>
        </w:tabs>
        <w:autoSpaceDE w:val="0"/>
        <w:autoSpaceDN w:val="0"/>
        <w:adjustRightInd w:val="0"/>
        <w:spacing w:before="120"/>
        <w:ind w:left="536"/>
        <w:jc w:val="both"/>
      </w:pPr>
      <w:r>
        <w:tab/>
      </w:r>
    </w:p>
    <w:p w:rsidR="00451EEE" w:rsidRPr="000C23BD" w:rsidRDefault="00451EEE" w:rsidP="000C23BD">
      <w:pPr>
        <w:tabs>
          <w:tab w:val="left" w:pos="180"/>
          <w:tab w:val="num" w:pos="720"/>
        </w:tabs>
        <w:autoSpaceDE w:val="0"/>
        <w:autoSpaceDN w:val="0"/>
        <w:adjustRightInd w:val="0"/>
        <w:spacing w:before="120"/>
        <w:jc w:val="both"/>
        <w:rPr>
          <w:b/>
          <w:color w:val="000000"/>
        </w:rPr>
      </w:pPr>
      <w:r w:rsidRPr="000C23BD">
        <w:rPr>
          <w:b/>
          <w:color w:val="000000"/>
        </w:rPr>
        <w:t>nejčastější příčiny ztráty bydlení (např. neoprávněné užívání bytu, dluhy na nájemném);</w:t>
      </w:r>
    </w:p>
    <w:p w:rsidR="00451EEE" w:rsidRPr="000C23BD" w:rsidRDefault="00451EEE" w:rsidP="004E0B7E">
      <w:pPr>
        <w:numPr>
          <w:ilvl w:val="0"/>
          <w:numId w:val="60"/>
        </w:numPr>
        <w:tabs>
          <w:tab w:val="left" w:pos="180"/>
          <w:tab w:val="num" w:pos="720"/>
        </w:tabs>
        <w:autoSpaceDE w:val="0"/>
        <w:autoSpaceDN w:val="0"/>
        <w:adjustRightInd w:val="0"/>
        <w:spacing w:before="120"/>
        <w:ind w:left="536"/>
        <w:jc w:val="both"/>
      </w:pPr>
      <w:r w:rsidRPr="000C23BD">
        <w:t>nečastější příčinou jsou dluhy na nájemném, které bývá vzhledem ke kvalitě bytu nadsazené a v návaznosti dluhy za služby spojené s bydlením (elektrika, voda, odpady,…)</w:t>
      </w:r>
    </w:p>
    <w:p w:rsidR="00451EEE" w:rsidRDefault="00451EEE" w:rsidP="000C23BD">
      <w:pPr>
        <w:tabs>
          <w:tab w:val="left" w:pos="180"/>
          <w:tab w:val="num" w:pos="720"/>
        </w:tabs>
        <w:autoSpaceDE w:val="0"/>
        <w:autoSpaceDN w:val="0"/>
        <w:adjustRightInd w:val="0"/>
        <w:spacing w:before="120"/>
        <w:jc w:val="both"/>
        <w:rPr>
          <w:color w:val="000000"/>
        </w:rPr>
      </w:pPr>
    </w:p>
    <w:p w:rsidR="00451EEE" w:rsidRPr="000C23BD" w:rsidRDefault="00451EEE" w:rsidP="000C23BD">
      <w:pPr>
        <w:tabs>
          <w:tab w:val="left" w:pos="180"/>
          <w:tab w:val="num" w:pos="720"/>
        </w:tabs>
        <w:autoSpaceDE w:val="0"/>
        <w:autoSpaceDN w:val="0"/>
        <w:adjustRightInd w:val="0"/>
        <w:spacing w:before="120"/>
        <w:jc w:val="both"/>
        <w:rPr>
          <w:b/>
        </w:rPr>
      </w:pPr>
      <w:r w:rsidRPr="000C23BD">
        <w:rPr>
          <w:b/>
        </w:rPr>
        <w:t xml:space="preserve">strategie romských rodin při řešení obtížné bytové situace, zejména po ztrátě bydlení (specificky zhodnotit vliv problému na migraci romských domácností v rámci kraje); </w:t>
      </w:r>
    </w:p>
    <w:p w:rsidR="00451EEE" w:rsidRPr="000C23BD" w:rsidRDefault="00451EEE" w:rsidP="004E0B7E">
      <w:pPr>
        <w:numPr>
          <w:ilvl w:val="0"/>
          <w:numId w:val="60"/>
        </w:numPr>
        <w:tabs>
          <w:tab w:val="left" w:pos="180"/>
          <w:tab w:val="num" w:pos="720"/>
        </w:tabs>
        <w:autoSpaceDE w:val="0"/>
        <w:autoSpaceDN w:val="0"/>
        <w:adjustRightInd w:val="0"/>
        <w:spacing w:before="120"/>
        <w:ind w:left="536"/>
        <w:jc w:val="both"/>
      </w:pPr>
      <w:r w:rsidRPr="000C23BD">
        <w:t>při ztrátě bydlení se rodiny sestěhovávají do menších prostorů, zde bydlí neadekvátní množství lidí.</w:t>
      </w:r>
    </w:p>
    <w:p w:rsidR="00451EEE" w:rsidRPr="000C23BD" w:rsidRDefault="00451EEE" w:rsidP="000C23BD">
      <w:pPr>
        <w:tabs>
          <w:tab w:val="left" w:pos="180"/>
        </w:tabs>
        <w:autoSpaceDE w:val="0"/>
        <w:autoSpaceDN w:val="0"/>
        <w:adjustRightInd w:val="0"/>
        <w:spacing w:before="120"/>
        <w:ind w:left="536"/>
        <w:jc w:val="both"/>
      </w:pPr>
      <w:r w:rsidRPr="000C23BD">
        <w:t>Nejednotný celorepublikový systém výplaty příspěvku na bydlení umožňuje různé výše výplaty dávky na bydlení. Tato informace se mezi Romy rychle rozšiřuje, čímž dochází k migraci romské populace do míst, které jsou pro ně lukrativnější.</w:t>
      </w:r>
    </w:p>
    <w:p w:rsidR="00451EEE" w:rsidRPr="00A1581B" w:rsidRDefault="00451EEE" w:rsidP="000C23BD">
      <w:pPr>
        <w:tabs>
          <w:tab w:val="left" w:pos="180"/>
          <w:tab w:val="num" w:pos="720"/>
        </w:tabs>
        <w:autoSpaceDE w:val="0"/>
        <w:autoSpaceDN w:val="0"/>
        <w:adjustRightInd w:val="0"/>
        <w:spacing w:before="120"/>
        <w:jc w:val="both"/>
        <w:rPr>
          <w:color w:val="FF0000"/>
        </w:rPr>
      </w:pPr>
    </w:p>
    <w:p w:rsidR="00451EEE" w:rsidRPr="000C23BD" w:rsidRDefault="00451EEE" w:rsidP="000C23BD">
      <w:pPr>
        <w:tabs>
          <w:tab w:val="left" w:pos="180"/>
          <w:tab w:val="num" w:pos="720"/>
        </w:tabs>
        <w:autoSpaceDE w:val="0"/>
        <w:autoSpaceDN w:val="0"/>
        <w:adjustRightInd w:val="0"/>
        <w:spacing w:before="120"/>
        <w:jc w:val="both"/>
        <w:rPr>
          <w:b/>
          <w:iCs/>
          <w:color w:val="000000"/>
        </w:rPr>
      </w:pPr>
      <w:r w:rsidRPr="000C23BD">
        <w:rPr>
          <w:b/>
          <w:color w:val="000000"/>
        </w:rPr>
        <w:t xml:space="preserve">výskyt specifických praktik pronajímatelů a dalších subjektů na trhu s byty při jednání s romskými zájemci o bydlení či nájemci (např. řízené sestěhovávání romských rodin ze strany místní samosprávy; zřizování spádových „romských“ ubytoven; výskyt diskriminace na trhu s byty; příp. jiné jednání, které je v rozporu s dobrými mravy). </w:t>
      </w:r>
    </w:p>
    <w:p w:rsidR="00451EEE" w:rsidRPr="00D238CF" w:rsidRDefault="00451EEE" w:rsidP="000C23BD">
      <w:pPr>
        <w:autoSpaceDE w:val="0"/>
        <w:autoSpaceDN w:val="0"/>
        <w:adjustRightInd w:val="0"/>
        <w:jc w:val="both"/>
        <w:rPr>
          <w:color w:val="FF0000"/>
        </w:rPr>
      </w:pPr>
    </w:p>
    <w:p w:rsidR="00451EEE" w:rsidRPr="000C23BD" w:rsidRDefault="00451EEE" w:rsidP="004E0B7E">
      <w:pPr>
        <w:numPr>
          <w:ilvl w:val="0"/>
          <w:numId w:val="60"/>
        </w:numPr>
        <w:autoSpaceDE w:val="0"/>
        <w:autoSpaceDN w:val="0"/>
        <w:adjustRightInd w:val="0"/>
        <w:ind w:left="536"/>
        <w:jc w:val="both"/>
      </w:pPr>
      <w:r w:rsidRPr="000C23BD">
        <w:t xml:space="preserve">Celorepublikově se preferuje „Co není zakázáno, je povoleno“. </w:t>
      </w:r>
    </w:p>
    <w:p w:rsidR="00451EEE" w:rsidRPr="000C23BD" w:rsidRDefault="00451EEE" w:rsidP="000C23BD">
      <w:pPr>
        <w:autoSpaceDE w:val="0"/>
        <w:autoSpaceDN w:val="0"/>
        <w:adjustRightInd w:val="0"/>
        <w:ind w:left="536"/>
        <w:jc w:val="both"/>
      </w:pPr>
      <w:r w:rsidRPr="000C23BD">
        <w:t>Pronajímatelé bytů a ubytoven využívají pouze mezery v zákonech. Nejsou jednotné stropy cen nájmů pro města.</w:t>
      </w:r>
    </w:p>
    <w:p w:rsidR="00451EEE" w:rsidRPr="000C23BD" w:rsidRDefault="00451EEE" w:rsidP="000C23BD">
      <w:pPr>
        <w:autoSpaceDE w:val="0"/>
        <w:autoSpaceDN w:val="0"/>
        <w:adjustRightInd w:val="0"/>
        <w:ind w:left="536"/>
        <w:jc w:val="both"/>
      </w:pPr>
      <w:r w:rsidRPr="000C23BD">
        <w:t>Pronajímatelé bytů využívají krizovou situaci rodiny, která jim i na takto nevýhodné podmínky přistoupí.</w:t>
      </w:r>
    </w:p>
    <w:p w:rsidR="00451EEE" w:rsidRPr="00D66B45" w:rsidRDefault="00451EEE" w:rsidP="000C23BD">
      <w:pPr>
        <w:autoSpaceDE w:val="0"/>
        <w:autoSpaceDN w:val="0"/>
        <w:adjustRightInd w:val="0"/>
        <w:jc w:val="both"/>
        <w:rPr>
          <w:color w:val="0070C0"/>
        </w:rPr>
      </w:pPr>
    </w:p>
    <w:p w:rsidR="00451EEE" w:rsidRPr="00B70A00" w:rsidRDefault="00451EEE" w:rsidP="000C23BD">
      <w:pPr>
        <w:autoSpaceDE w:val="0"/>
        <w:autoSpaceDN w:val="0"/>
        <w:adjustRightInd w:val="0"/>
        <w:jc w:val="both"/>
        <w:rPr>
          <w:color w:val="000000"/>
        </w:rPr>
      </w:pPr>
    </w:p>
    <w:p w:rsidR="00451EEE" w:rsidRDefault="00451EEE" w:rsidP="004E0B7E">
      <w:pPr>
        <w:numPr>
          <w:ilvl w:val="0"/>
          <w:numId w:val="46"/>
        </w:numPr>
        <w:tabs>
          <w:tab w:val="clear" w:pos="1440"/>
          <w:tab w:val="num" w:pos="180"/>
        </w:tabs>
        <w:autoSpaceDE w:val="0"/>
        <w:autoSpaceDN w:val="0"/>
        <w:adjustRightInd w:val="0"/>
        <w:ind w:left="180"/>
        <w:jc w:val="both"/>
        <w:rPr>
          <w:b/>
          <w:i/>
          <w:color w:val="000000"/>
        </w:rPr>
      </w:pPr>
      <w:r w:rsidRPr="00BD7D7A">
        <w:rPr>
          <w:b/>
          <w:i/>
          <w:color w:val="000000"/>
        </w:rPr>
        <w:t xml:space="preserve">Existence komplexního systémového řešení bytové otázky a revitalizace sociálně vyloučených romských lokalit </w:t>
      </w:r>
      <w:r>
        <w:rPr>
          <w:b/>
          <w:i/>
          <w:color w:val="000000"/>
        </w:rPr>
        <w:t xml:space="preserve">v kraji a obcích </w:t>
      </w:r>
      <w:r w:rsidRPr="00BD7D7A">
        <w:rPr>
          <w:b/>
          <w:i/>
          <w:color w:val="000000"/>
        </w:rPr>
        <w:t>(např. programy v rámci IPRM, jiné strategie rozvoje obcí</w:t>
      </w:r>
      <w:r>
        <w:rPr>
          <w:b/>
          <w:i/>
          <w:color w:val="000000"/>
        </w:rPr>
        <w:t>/regionů v</w:t>
      </w:r>
      <w:r w:rsidRPr="00BD7D7A">
        <w:rPr>
          <w:b/>
          <w:i/>
          <w:color w:val="000000"/>
        </w:rPr>
        <w:t xml:space="preserve">  oblast</w:t>
      </w:r>
      <w:r>
        <w:rPr>
          <w:b/>
          <w:i/>
          <w:color w:val="000000"/>
        </w:rPr>
        <w:t>i</w:t>
      </w:r>
      <w:r w:rsidRPr="00BD7D7A">
        <w:rPr>
          <w:b/>
          <w:i/>
          <w:color w:val="000000"/>
        </w:rPr>
        <w:t xml:space="preserve"> bydlení, míra využití dotační podpory z evropských strukturálních fondů, ze Státního fondu rozvoje bydlení či z jiných dotačních programů). </w:t>
      </w:r>
    </w:p>
    <w:p w:rsidR="00451EEE" w:rsidRDefault="00451EEE" w:rsidP="000C23BD">
      <w:pPr>
        <w:autoSpaceDE w:val="0"/>
        <w:autoSpaceDN w:val="0"/>
        <w:adjustRightInd w:val="0"/>
        <w:jc w:val="both"/>
      </w:pPr>
    </w:p>
    <w:p w:rsidR="00451EEE" w:rsidRPr="000C23BD" w:rsidRDefault="00451EEE" w:rsidP="000C23BD">
      <w:pPr>
        <w:numPr>
          <w:ilvl w:val="0"/>
          <w:numId w:val="60"/>
        </w:numPr>
        <w:autoSpaceDE w:val="0"/>
        <w:autoSpaceDN w:val="0"/>
        <w:adjustRightInd w:val="0"/>
        <w:jc w:val="both"/>
      </w:pPr>
      <w:r w:rsidRPr="000C23BD">
        <w:t>Ve správní oblasti Tanvald nejsou zpracovány strategické dokumenty k revitalizaci sociálně vyloučených lokalit, situaci řeší jednotlivé samosprávy, není nám známo, že by čerpali podporu z dotačních programů.</w:t>
      </w:r>
    </w:p>
    <w:p w:rsidR="00451EEE" w:rsidRPr="00D238CF" w:rsidRDefault="00451EEE" w:rsidP="000C23BD">
      <w:pPr>
        <w:autoSpaceDE w:val="0"/>
        <w:autoSpaceDN w:val="0"/>
        <w:adjustRightInd w:val="0"/>
        <w:jc w:val="both"/>
        <w:rPr>
          <w:b/>
          <w:i/>
          <w:color w:val="FF0000"/>
        </w:rPr>
      </w:pPr>
    </w:p>
    <w:p w:rsidR="00451EEE" w:rsidRPr="00FC7143" w:rsidRDefault="00451EEE" w:rsidP="003935F9">
      <w:pPr>
        <w:tabs>
          <w:tab w:val="left" w:pos="180"/>
        </w:tabs>
        <w:autoSpaceDE w:val="0"/>
        <w:autoSpaceDN w:val="0"/>
        <w:adjustRightInd w:val="0"/>
        <w:rPr>
          <w:b/>
          <w:iCs/>
          <w:u w:val="single"/>
        </w:rPr>
      </w:pPr>
    </w:p>
    <w:p w:rsidR="00451EEE" w:rsidRPr="007A3CDD" w:rsidRDefault="00451EEE" w:rsidP="003935F9">
      <w:pPr>
        <w:tabs>
          <w:tab w:val="left" w:pos="180"/>
        </w:tabs>
        <w:autoSpaceDE w:val="0"/>
        <w:autoSpaceDN w:val="0"/>
        <w:adjustRightInd w:val="0"/>
        <w:ind w:left="176" w:hanging="176"/>
        <w:rPr>
          <w:b/>
          <w:iCs/>
          <w:u w:val="single"/>
        </w:rPr>
      </w:pPr>
      <w:r w:rsidRPr="007A3CDD">
        <w:rPr>
          <w:b/>
          <w:iCs/>
          <w:u w:val="single"/>
        </w:rPr>
        <w:t>Turnov</w:t>
      </w:r>
    </w:p>
    <w:p w:rsidR="00451EEE" w:rsidRPr="00C356D6" w:rsidRDefault="00451EEE" w:rsidP="00C356D6">
      <w:pPr>
        <w:autoSpaceDE w:val="0"/>
        <w:autoSpaceDN w:val="0"/>
        <w:adjustRightInd w:val="0"/>
        <w:jc w:val="both"/>
        <w:rPr>
          <w:b/>
          <w:bCs/>
          <w:i/>
          <w:iCs/>
        </w:rPr>
      </w:pPr>
      <w:r>
        <w:rPr>
          <w:b/>
          <w:iCs/>
        </w:rPr>
        <w:br/>
      </w:r>
      <w:r w:rsidRPr="00C356D6">
        <w:t xml:space="preserve"> </w:t>
      </w:r>
      <w:r w:rsidRPr="00C356D6">
        <w:rPr>
          <w:b/>
          <w:bCs/>
          <w:i/>
          <w:iCs/>
        </w:rPr>
        <w:t>Popis bytové situace Romů v kraji.</w:t>
      </w:r>
    </w:p>
    <w:p w:rsidR="00451EEE" w:rsidRPr="00C356D6" w:rsidRDefault="00451EEE" w:rsidP="00C356D6">
      <w:pPr>
        <w:autoSpaceDE w:val="0"/>
        <w:autoSpaceDN w:val="0"/>
        <w:adjustRightInd w:val="0"/>
        <w:jc w:val="both"/>
      </w:pPr>
    </w:p>
    <w:p w:rsidR="00451EEE" w:rsidRPr="00A20A4C" w:rsidRDefault="00451EEE" w:rsidP="00C356D6">
      <w:pPr>
        <w:autoSpaceDE w:val="0"/>
        <w:autoSpaceDN w:val="0"/>
        <w:adjustRightInd w:val="0"/>
        <w:jc w:val="both"/>
        <w:rPr>
          <w:b/>
        </w:rPr>
      </w:pPr>
      <w:r w:rsidRPr="00A20A4C">
        <w:rPr>
          <w:b/>
        </w:rPr>
        <w:t>dostupnost bydlení pro tuto cílovou skupinu, jeho kvalita a cena</w:t>
      </w:r>
    </w:p>
    <w:p w:rsidR="00451EEE" w:rsidRPr="00C356D6" w:rsidRDefault="00451EEE" w:rsidP="00C356D6">
      <w:pPr>
        <w:autoSpaceDE w:val="0"/>
        <w:autoSpaceDN w:val="0"/>
        <w:adjustRightInd w:val="0"/>
        <w:jc w:val="both"/>
      </w:pPr>
    </w:p>
    <w:p w:rsidR="00451EEE" w:rsidRPr="00C356D6" w:rsidRDefault="00451EEE" w:rsidP="00C356D6">
      <w:pPr>
        <w:autoSpaceDE w:val="0"/>
        <w:autoSpaceDN w:val="0"/>
        <w:adjustRightInd w:val="0"/>
        <w:jc w:val="both"/>
      </w:pPr>
      <w:r w:rsidRPr="00C356D6">
        <w:t>Pro Romské sociálně slabé občany je nejdostupnější bydlení zejména v městských bytech, a</w:t>
      </w:r>
      <w:r>
        <w:t xml:space="preserve"> </w:t>
      </w:r>
      <w:r w:rsidRPr="00C356D6">
        <w:t>to kvůli ceně. Město Turnov má cca přes 400 bytů ve svém majetku, z čehož zhruba 210 je</w:t>
      </w:r>
      <w:r>
        <w:t xml:space="preserve"> </w:t>
      </w:r>
      <w:r w:rsidRPr="00C356D6">
        <w:t>obsazeno trvale obyvateli penzionu pro důchodce a domu s pečovatelskou službou.</w:t>
      </w:r>
    </w:p>
    <w:p w:rsidR="00451EEE" w:rsidRDefault="00451EEE" w:rsidP="00C356D6">
      <w:pPr>
        <w:autoSpaceDE w:val="0"/>
        <w:autoSpaceDN w:val="0"/>
        <w:adjustRightInd w:val="0"/>
        <w:jc w:val="both"/>
      </w:pPr>
    </w:p>
    <w:p w:rsidR="00451EEE" w:rsidRPr="00C356D6" w:rsidRDefault="00451EEE" w:rsidP="00C356D6">
      <w:pPr>
        <w:autoSpaceDE w:val="0"/>
        <w:autoSpaceDN w:val="0"/>
        <w:adjustRightInd w:val="0"/>
        <w:jc w:val="both"/>
      </w:pPr>
      <w:r w:rsidRPr="00C356D6">
        <w:t>Ostatní byty, které jsou tudíž běžně pronajímány, jsou rozmístěny po celém městě. Jedná se o</w:t>
      </w:r>
      <w:r>
        <w:t xml:space="preserve"> </w:t>
      </w:r>
      <w:r w:rsidRPr="00C356D6">
        <w:t>panelové domy, menší bytové domy, činžovní domy ve starších zástavbách, a to zejména</w:t>
      </w:r>
      <w:r>
        <w:t xml:space="preserve">       </w:t>
      </w:r>
      <w:r w:rsidRPr="00C356D6">
        <w:t>v centru města, v části města u vlakového nádraží, na sídlišti Přepeřská, v oblasti zástavby</w:t>
      </w:r>
      <w:r>
        <w:t xml:space="preserve"> </w:t>
      </w:r>
      <w:r w:rsidRPr="00C356D6">
        <w:t>kolem „bývalých kasáren“ v blízkosti ZŠ a SŠ. Byty odpovídají stáří budov, některé jsou</w:t>
      </w:r>
      <w:r>
        <w:t xml:space="preserve"> </w:t>
      </w:r>
      <w:r w:rsidRPr="00C356D6">
        <w:t>malometrážní a nižší kategorie (bez sociálního zařízení, topení tuhými palivy). Turnov nemá</w:t>
      </w:r>
      <w:r>
        <w:t xml:space="preserve"> </w:t>
      </w:r>
      <w:r w:rsidRPr="00C356D6">
        <w:t>k dispozici nové byty nebo novou výstavbu.</w:t>
      </w:r>
    </w:p>
    <w:p w:rsidR="00451EEE" w:rsidRDefault="00451EEE" w:rsidP="00C356D6">
      <w:pPr>
        <w:autoSpaceDE w:val="0"/>
        <w:autoSpaceDN w:val="0"/>
        <w:adjustRightInd w:val="0"/>
        <w:jc w:val="both"/>
      </w:pPr>
    </w:p>
    <w:p w:rsidR="00451EEE" w:rsidRPr="00C356D6" w:rsidRDefault="00451EEE" w:rsidP="00C356D6">
      <w:pPr>
        <w:autoSpaceDE w:val="0"/>
        <w:autoSpaceDN w:val="0"/>
        <w:adjustRightInd w:val="0"/>
        <w:jc w:val="both"/>
      </w:pPr>
      <w:r w:rsidRPr="00C356D6">
        <w:t>Obvyklé nájemné v městských bytech bylo v roce 2012 ve výši cca 50,- Kč/m2/měs.</w:t>
      </w:r>
    </w:p>
    <w:p w:rsidR="00451EEE" w:rsidRPr="00C356D6" w:rsidRDefault="00451EEE" w:rsidP="00C356D6">
      <w:pPr>
        <w:autoSpaceDE w:val="0"/>
        <w:autoSpaceDN w:val="0"/>
        <w:adjustRightInd w:val="0"/>
        <w:jc w:val="both"/>
      </w:pPr>
      <w:r w:rsidRPr="00C356D6">
        <w:t>Odbor správy majetku vede evidenci žádostí</w:t>
      </w:r>
      <w:r>
        <w:t xml:space="preserve"> žadatelů o byt, v roce 2012 js</w:t>
      </w:r>
      <w:r w:rsidRPr="00C356D6">
        <w:t>m</w:t>
      </w:r>
      <w:r>
        <w:t>e</w:t>
      </w:r>
      <w:r w:rsidRPr="00C356D6">
        <w:t xml:space="preserve"> se setkali se</w:t>
      </w:r>
      <w:r>
        <w:t xml:space="preserve"> </w:t>
      </w:r>
      <w:r w:rsidRPr="00C356D6">
        <w:t>situací, kdy byly k dispozici volné byty, avšak jedinými zájemci byli dlouhodobí neplatiči</w:t>
      </w:r>
      <w:r>
        <w:t xml:space="preserve"> </w:t>
      </w:r>
      <w:r w:rsidRPr="00C356D6">
        <w:t>nebo problémové osoby, kterým byly právě ze stejných důvodů nájemní smlouvy v</w:t>
      </w:r>
      <w:r>
        <w:t> </w:t>
      </w:r>
      <w:r w:rsidRPr="00C356D6">
        <w:t>městských</w:t>
      </w:r>
      <w:r>
        <w:t xml:space="preserve"> </w:t>
      </w:r>
      <w:r w:rsidRPr="00C356D6">
        <w:t>bytech v minulosti vypovězeny.</w:t>
      </w:r>
    </w:p>
    <w:p w:rsidR="00451EEE" w:rsidRDefault="00451EEE" w:rsidP="00C356D6">
      <w:pPr>
        <w:autoSpaceDE w:val="0"/>
        <w:autoSpaceDN w:val="0"/>
        <w:adjustRightInd w:val="0"/>
        <w:jc w:val="both"/>
      </w:pPr>
    </w:p>
    <w:p w:rsidR="00451EEE" w:rsidRPr="00A20A4C" w:rsidRDefault="00451EEE" w:rsidP="00C356D6">
      <w:pPr>
        <w:autoSpaceDE w:val="0"/>
        <w:autoSpaceDN w:val="0"/>
        <w:adjustRightInd w:val="0"/>
        <w:jc w:val="both"/>
        <w:rPr>
          <w:b/>
        </w:rPr>
      </w:pPr>
      <w:r w:rsidRPr="00A20A4C">
        <w:rPr>
          <w:b/>
        </w:rPr>
        <w:t>Identifikace překážek</w:t>
      </w:r>
    </w:p>
    <w:p w:rsidR="00451EEE" w:rsidRPr="00A20A4C" w:rsidRDefault="00451EEE" w:rsidP="00C356D6">
      <w:pPr>
        <w:autoSpaceDE w:val="0"/>
        <w:autoSpaceDN w:val="0"/>
        <w:adjustRightInd w:val="0"/>
        <w:jc w:val="both"/>
        <w:rPr>
          <w:b/>
        </w:rPr>
      </w:pPr>
      <w:r w:rsidRPr="00A20A4C">
        <w:rPr>
          <w:b/>
        </w:rPr>
        <w:t>Finance - kauce</w:t>
      </w:r>
    </w:p>
    <w:p w:rsidR="00451EEE" w:rsidRDefault="00451EEE" w:rsidP="00C356D6">
      <w:pPr>
        <w:autoSpaceDE w:val="0"/>
        <w:autoSpaceDN w:val="0"/>
        <w:adjustRightInd w:val="0"/>
        <w:jc w:val="both"/>
      </w:pPr>
    </w:p>
    <w:p w:rsidR="00451EEE" w:rsidRPr="00C356D6" w:rsidRDefault="00451EEE" w:rsidP="00C356D6">
      <w:pPr>
        <w:autoSpaceDE w:val="0"/>
        <w:autoSpaceDN w:val="0"/>
        <w:adjustRightInd w:val="0"/>
        <w:jc w:val="both"/>
      </w:pPr>
      <w:r w:rsidRPr="00C356D6">
        <w:t>V případě, že jde o rodinu v nepříznivé finanční situaci, je soustavnou překážkou úhrada</w:t>
      </w:r>
      <w:r>
        <w:t xml:space="preserve"> </w:t>
      </w:r>
      <w:r w:rsidRPr="00C356D6">
        <w:t>kauce (většinou trojnásobek nájmu) v nájemních (i městských bytech). Zájemci o bydlení</w:t>
      </w:r>
      <w:r>
        <w:t xml:space="preserve"> </w:t>
      </w:r>
      <w:r w:rsidRPr="00C356D6">
        <w:t>žádají na úhradu těchto kaucí dávky mimořádné okamžité pomoci na ÚP ČR.</w:t>
      </w:r>
    </w:p>
    <w:p w:rsidR="00451EEE" w:rsidRDefault="00451EEE" w:rsidP="00C356D6">
      <w:pPr>
        <w:autoSpaceDE w:val="0"/>
        <w:autoSpaceDN w:val="0"/>
        <w:adjustRightInd w:val="0"/>
        <w:jc w:val="both"/>
      </w:pPr>
    </w:p>
    <w:p w:rsidR="00451EEE" w:rsidRPr="00A20A4C" w:rsidRDefault="00451EEE" w:rsidP="00C356D6">
      <w:pPr>
        <w:autoSpaceDE w:val="0"/>
        <w:autoSpaceDN w:val="0"/>
        <w:adjustRightInd w:val="0"/>
        <w:jc w:val="both"/>
        <w:rPr>
          <w:b/>
        </w:rPr>
      </w:pPr>
      <w:r w:rsidRPr="00A20A4C">
        <w:rPr>
          <w:b/>
        </w:rPr>
        <w:t>Nahlášení trvalého pobytu</w:t>
      </w:r>
    </w:p>
    <w:p w:rsidR="00451EEE" w:rsidRPr="00C356D6" w:rsidRDefault="00451EEE" w:rsidP="00C356D6">
      <w:pPr>
        <w:autoSpaceDE w:val="0"/>
        <w:autoSpaceDN w:val="0"/>
        <w:adjustRightInd w:val="0"/>
        <w:jc w:val="both"/>
      </w:pPr>
      <w:r w:rsidRPr="00C356D6">
        <w:t>Jednou z velkých překážek pro sociálně slabé je, když není možné se v dané nemovitosti</w:t>
      </w:r>
      <w:r>
        <w:t xml:space="preserve"> </w:t>
      </w:r>
      <w:r w:rsidRPr="00C356D6">
        <w:t>přihlásit k trvalému pobytu (trvalý pobyt je jednou z podmínek přiznání dávek na bydlení).</w:t>
      </w:r>
      <w:r>
        <w:t xml:space="preserve"> </w:t>
      </w:r>
      <w:r w:rsidRPr="00C356D6">
        <w:t>Majitelé (kromě Města) často vysloveně zakazují nájemci přihlásit si trvalé bydliště, ač na to</w:t>
      </w:r>
      <w:r>
        <w:t xml:space="preserve"> </w:t>
      </w:r>
      <w:r w:rsidRPr="00C356D6">
        <w:t>nemají právo. Nájemníci se pak domáhají na MěÚ, aby zakročil a zjednal nápravu nebo</w:t>
      </w:r>
      <w:r>
        <w:t xml:space="preserve"> </w:t>
      </w:r>
      <w:r w:rsidRPr="00C356D6">
        <w:t>vyplácel dávky i přes tuto nesplněnou zákonnou podmínku. Popřípadě se do nájmu stejně</w:t>
      </w:r>
      <w:r>
        <w:t xml:space="preserve"> </w:t>
      </w:r>
      <w:r w:rsidRPr="00C356D6">
        <w:t>nastěhují a po určité době (poměrně) krátké, kdy na dávky nedosáhnou, byt opustí s dluhy.</w:t>
      </w:r>
    </w:p>
    <w:p w:rsidR="00451EEE" w:rsidRDefault="00451EEE" w:rsidP="00C356D6">
      <w:pPr>
        <w:autoSpaceDE w:val="0"/>
        <w:autoSpaceDN w:val="0"/>
        <w:adjustRightInd w:val="0"/>
        <w:jc w:val="both"/>
      </w:pPr>
    </w:p>
    <w:p w:rsidR="00451EEE" w:rsidRPr="00A20A4C" w:rsidRDefault="00451EEE" w:rsidP="00C356D6">
      <w:pPr>
        <w:autoSpaceDE w:val="0"/>
        <w:autoSpaceDN w:val="0"/>
        <w:adjustRightInd w:val="0"/>
        <w:jc w:val="both"/>
        <w:rPr>
          <w:b/>
        </w:rPr>
      </w:pPr>
      <w:r w:rsidRPr="00A20A4C">
        <w:rPr>
          <w:b/>
        </w:rPr>
        <w:t>nejčastější příčiny ztráty bydlení (např. neoprávněné užívání bytu, dluhy na nájemném)</w:t>
      </w:r>
    </w:p>
    <w:p w:rsidR="00451EEE" w:rsidRPr="00C356D6" w:rsidRDefault="00451EEE" w:rsidP="00C356D6">
      <w:pPr>
        <w:autoSpaceDE w:val="0"/>
        <w:autoSpaceDN w:val="0"/>
        <w:adjustRightInd w:val="0"/>
        <w:jc w:val="both"/>
      </w:pPr>
      <w:r w:rsidRPr="00C356D6">
        <w:t>Dluhy na nájemném, problematické chování, nevhodné zacházení se zařízením bytu, konflikty</w:t>
      </w:r>
      <w:r>
        <w:t xml:space="preserve"> </w:t>
      </w:r>
      <w:r w:rsidRPr="00C356D6">
        <w:t>v rámci rodiny, ztráta zaměstnání (v případě dluhu na nájmu v městských bytech nejsou</w:t>
      </w:r>
      <w:r>
        <w:t xml:space="preserve"> </w:t>
      </w:r>
      <w:r w:rsidRPr="00C356D6">
        <w:t>prodlužovány ze strany města nájemní smlouvy, což vede ke ztrátě/nepřiznání nároku na</w:t>
      </w:r>
      <w:r>
        <w:t xml:space="preserve"> </w:t>
      </w:r>
      <w:r w:rsidRPr="00C356D6">
        <w:t>dávky na bydlení).</w:t>
      </w:r>
    </w:p>
    <w:p w:rsidR="00451EEE" w:rsidRDefault="00451EEE" w:rsidP="00C356D6">
      <w:pPr>
        <w:autoSpaceDE w:val="0"/>
        <w:autoSpaceDN w:val="0"/>
        <w:adjustRightInd w:val="0"/>
        <w:jc w:val="both"/>
      </w:pPr>
    </w:p>
    <w:p w:rsidR="00451EEE" w:rsidRPr="00A20A4C" w:rsidRDefault="00451EEE" w:rsidP="00C356D6">
      <w:pPr>
        <w:autoSpaceDE w:val="0"/>
        <w:autoSpaceDN w:val="0"/>
        <w:adjustRightInd w:val="0"/>
        <w:jc w:val="both"/>
        <w:rPr>
          <w:b/>
        </w:rPr>
      </w:pPr>
      <w:r w:rsidRPr="00A20A4C">
        <w:rPr>
          <w:b/>
        </w:rPr>
        <w:t>strategie romských rodin při řešení obtížné bytové situace, zejména po ztrátě bydlení</w:t>
      </w:r>
      <w:r>
        <w:rPr>
          <w:b/>
        </w:rPr>
        <w:t xml:space="preserve"> </w:t>
      </w:r>
      <w:r w:rsidRPr="00A20A4C">
        <w:rPr>
          <w:b/>
        </w:rPr>
        <w:t>(specificky zhodnotit vliv problému na migraci romských domácností v rámci kraje)</w:t>
      </w:r>
    </w:p>
    <w:p w:rsidR="00451EEE" w:rsidRPr="00C356D6" w:rsidRDefault="00451EEE" w:rsidP="00C356D6">
      <w:pPr>
        <w:autoSpaceDE w:val="0"/>
        <w:autoSpaceDN w:val="0"/>
        <w:adjustRightInd w:val="0"/>
        <w:jc w:val="both"/>
      </w:pPr>
      <w:r w:rsidRPr="00C356D6">
        <w:t>V případě nedostatku financí na úhradu nákladů na bydlení - účelová prohlášení o</w:t>
      </w:r>
      <w:r>
        <w:t xml:space="preserve"> </w:t>
      </w:r>
      <w:r w:rsidRPr="00C356D6">
        <w:t>odstěhování člena domácnosti, který má nějaký příjem tak, aby zbytek domácnosti dosáhl na</w:t>
      </w:r>
      <w:r>
        <w:t xml:space="preserve"> </w:t>
      </w:r>
      <w:r w:rsidRPr="00C356D6">
        <w:t>dávky na bydlení a nemusel svoji bytovou situaci řešit jinak.</w:t>
      </w:r>
    </w:p>
    <w:p w:rsidR="00451EEE" w:rsidRPr="00C356D6" w:rsidRDefault="00451EEE" w:rsidP="00C356D6">
      <w:pPr>
        <w:autoSpaceDE w:val="0"/>
        <w:autoSpaceDN w:val="0"/>
        <w:adjustRightInd w:val="0"/>
        <w:jc w:val="both"/>
      </w:pPr>
      <w:r w:rsidRPr="00C356D6">
        <w:t>V případech, kdy má rodina více zletilých členů – členové rodiny odjíždějí na nějakou dobu</w:t>
      </w:r>
      <w:r>
        <w:t xml:space="preserve"> </w:t>
      </w:r>
      <w:r w:rsidRPr="00C356D6">
        <w:t>na ubytovny převážně v Praze (kde se „nějakým způsobem“ jsou schopni uživit a např.</w:t>
      </w:r>
      <w:r>
        <w:t xml:space="preserve"> </w:t>
      </w:r>
      <w:r w:rsidRPr="00C356D6">
        <w:t>ubytovnu zaplatit), po nějaké době se vracejí a žádají na odboru soc. věcí zajištění ubytování</w:t>
      </w:r>
      <w:r>
        <w:t xml:space="preserve"> </w:t>
      </w:r>
      <w:r w:rsidRPr="00C356D6">
        <w:t>opět v Turnově. Popřípadě se „načerno“ přistěhují k členům rodiny, kteří bydlí na ubytovně</w:t>
      </w:r>
      <w:r>
        <w:t xml:space="preserve">   </w:t>
      </w:r>
      <w:r w:rsidRPr="00C356D6">
        <w:t>v Bezručově ul.</w:t>
      </w:r>
    </w:p>
    <w:p w:rsidR="00451EEE" w:rsidRDefault="00451EEE" w:rsidP="00C356D6">
      <w:pPr>
        <w:autoSpaceDE w:val="0"/>
        <w:autoSpaceDN w:val="0"/>
        <w:adjustRightInd w:val="0"/>
        <w:jc w:val="both"/>
      </w:pPr>
    </w:p>
    <w:p w:rsidR="00451EEE" w:rsidRPr="00C356D6" w:rsidRDefault="00451EEE" w:rsidP="00C356D6">
      <w:pPr>
        <w:autoSpaceDE w:val="0"/>
        <w:autoSpaceDN w:val="0"/>
        <w:adjustRightInd w:val="0"/>
        <w:jc w:val="both"/>
      </w:pPr>
      <w:r w:rsidRPr="00C356D6">
        <w:t>V případě, kdy nemá rodina na úhradu nákladů na bydlení finance, se zpravidla nejdříve</w:t>
      </w:r>
      <w:r>
        <w:t xml:space="preserve"> </w:t>
      </w:r>
      <w:r w:rsidRPr="00C356D6">
        <w:t>dotazuje, kolik by dostali dávku, když si seženou nové bydlení a podle toho jednají, popřípadě</w:t>
      </w:r>
      <w:r>
        <w:t xml:space="preserve"> </w:t>
      </w:r>
      <w:r w:rsidRPr="00C356D6">
        <w:t>se domáhají plné úhrady nákladů na bydlení, které si našli ( i v případě, že evidentně na nájem</w:t>
      </w:r>
      <w:r>
        <w:t xml:space="preserve"> </w:t>
      </w:r>
      <w:r w:rsidRPr="00C356D6">
        <w:t>mít ze svých prostředků nebudou, smlouvu uzavírají a očekávají plnou úhradu bydlení</w:t>
      </w:r>
      <w:r>
        <w:t xml:space="preserve"> </w:t>
      </w:r>
      <w:r w:rsidRPr="00C356D6">
        <w:t>dávkami).</w:t>
      </w:r>
    </w:p>
    <w:p w:rsidR="00451EEE" w:rsidRDefault="00451EEE" w:rsidP="00C356D6">
      <w:pPr>
        <w:autoSpaceDE w:val="0"/>
        <w:autoSpaceDN w:val="0"/>
        <w:adjustRightInd w:val="0"/>
        <w:jc w:val="both"/>
      </w:pPr>
    </w:p>
    <w:p w:rsidR="00451EEE" w:rsidRPr="00A20A4C" w:rsidRDefault="00451EEE" w:rsidP="00C356D6">
      <w:pPr>
        <w:autoSpaceDE w:val="0"/>
        <w:autoSpaceDN w:val="0"/>
        <w:adjustRightInd w:val="0"/>
        <w:jc w:val="both"/>
        <w:rPr>
          <w:b/>
        </w:rPr>
      </w:pPr>
      <w:r w:rsidRPr="00A20A4C">
        <w:rPr>
          <w:b/>
        </w:rPr>
        <w:t>výskyt specifických praktik pronajímatelů a dalších subjektů na trhu s byty při jednání            s romskými zájemci o bydlení či nájemci (např. řízené sestěhovávání romských rodin ze strany místní samosprávy; zřizování spádových „romských“ ubytoven; výskyt diskriminace na trhu s byty; příp. jiné jednání, které je v rozporu s dobrými mravy).</w:t>
      </w:r>
    </w:p>
    <w:p w:rsidR="00451EEE" w:rsidRPr="00C356D6" w:rsidRDefault="00451EEE" w:rsidP="00C356D6">
      <w:pPr>
        <w:autoSpaceDE w:val="0"/>
        <w:autoSpaceDN w:val="0"/>
        <w:adjustRightInd w:val="0"/>
        <w:jc w:val="both"/>
      </w:pPr>
      <w:r>
        <w:t>Obec se setkává</w:t>
      </w:r>
      <w:r w:rsidRPr="00C356D6">
        <w:t xml:space="preserve"> s účelovým ubytováváním sociálně slabých, vč. Romů z důvodu úhrad</w:t>
      </w:r>
      <w:r>
        <w:t xml:space="preserve"> </w:t>
      </w:r>
      <w:r w:rsidRPr="00C356D6">
        <w:t>nájemného dávkami státní sociální podpory a hmotné nouze přímo na účet majitele</w:t>
      </w:r>
      <w:r>
        <w:t xml:space="preserve"> </w:t>
      </w:r>
      <w:r w:rsidRPr="00C356D6">
        <w:t>nemovitosti (v žádném z případů se ale nejedná o celé lokality, bytové komplexy, celé</w:t>
      </w:r>
      <w:r>
        <w:t xml:space="preserve"> </w:t>
      </w:r>
      <w:r w:rsidRPr="00C356D6">
        <w:t>skupiny nájemníku nebo pouze o romské etnikum).</w:t>
      </w:r>
    </w:p>
    <w:p w:rsidR="00451EEE" w:rsidRPr="00C356D6" w:rsidRDefault="00451EEE" w:rsidP="00C356D6">
      <w:pPr>
        <w:autoSpaceDE w:val="0"/>
        <w:autoSpaceDN w:val="0"/>
        <w:adjustRightInd w:val="0"/>
        <w:jc w:val="both"/>
      </w:pPr>
      <w:r>
        <w:t>Vyskytují se</w:t>
      </w:r>
      <w:r w:rsidRPr="00C356D6">
        <w:t xml:space="preserve"> dvě varianty: majitel pronajme sociálně slabému/romskému zájemci byt</w:t>
      </w:r>
      <w:r>
        <w:t xml:space="preserve">              </w:t>
      </w:r>
      <w:r w:rsidRPr="00C356D6">
        <w:t>s mnohdy nadsazeným nájemným a kaucí (a nájemníci, i přes svoji velmi špatnou finanční</w:t>
      </w:r>
      <w:r>
        <w:t xml:space="preserve"> </w:t>
      </w:r>
      <w:r w:rsidRPr="00C356D6">
        <w:t>situaci s vědomím toho, že na nájem ze svých prostředků ani zdaleka nemají, tyto nájmy</w:t>
      </w:r>
      <w:r>
        <w:t xml:space="preserve"> </w:t>
      </w:r>
      <w:r w:rsidRPr="00C356D6">
        <w:t>sjednávají s přesvědčením, že na nájem dostanou dávku) a v případě, že dávky poté na pokrytí</w:t>
      </w:r>
    </w:p>
    <w:p w:rsidR="00451EEE" w:rsidRPr="00C356D6" w:rsidRDefault="00451EEE" w:rsidP="00C356D6">
      <w:pPr>
        <w:autoSpaceDE w:val="0"/>
        <w:autoSpaceDN w:val="0"/>
        <w:adjustRightInd w:val="0"/>
        <w:jc w:val="both"/>
      </w:pPr>
      <w:r w:rsidRPr="00C356D6">
        <w:t>nájmu nestačí, majitel pronájem ukončí a již dále nemá o pronajímání zájem.</w:t>
      </w:r>
    </w:p>
    <w:p w:rsidR="00451EEE" w:rsidRPr="00C356D6" w:rsidRDefault="00451EEE" w:rsidP="00C356D6">
      <w:pPr>
        <w:autoSpaceDE w:val="0"/>
        <w:autoSpaceDN w:val="0"/>
        <w:adjustRightInd w:val="0"/>
        <w:jc w:val="both"/>
      </w:pPr>
      <w:r w:rsidRPr="00C356D6">
        <w:t>Druhou variantou je, že i ze strany majitelů (nebo „vyslanými“ nájemci) je zjišťováno</w:t>
      </w:r>
      <w:r>
        <w:t xml:space="preserve"> </w:t>
      </w:r>
      <w:r w:rsidRPr="00C356D6">
        <w:t>dopředu, kolik dostanou na bydlení, ještě než uzavřou konkrétní nájemní smlouvu a podle</w:t>
      </w:r>
      <w:r>
        <w:t xml:space="preserve"> </w:t>
      </w:r>
      <w:r w:rsidRPr="00C356D6">
        <w:t>informací o možných dávkách dávek jsou nebo nejsou pak smlouvy uzavřeny.</w:t>
      </w:r>
    </w:p>
    <w:p w:rsidR="00451EEE" w:rsidRDefault="00451EEE" w:rsidP="00C356D6">
      <w:pPr>
        <w:autoSpaceDE w:val="0"/>
        <w:autoSpaceDN w:val="0"/>
        <w:adjustRightInd w:val="0"/>
        <w:jc w:val="both"/>
      </w:pPr>
      <w:r w:rsidRPr="00C356D6">
        <w:t xml:space="preserve">Dále se </w:t>
      </w:r>
      <w:r>
        <w:t>obec setkává</w:t>
      </w:r>
      <w:r w:rsidRPr="00C356D6">
        <w:t xml:space="preserve"> se situací, že např. klasický turistický mo</w:t>
      </w:r>
      <w:r>
        <w:t xml:space="preserve">torest (penzion) je prohlašován </w:t>
      </w:r>
      <w:r w:rsidRPr="00C356D6">
        <w:t>za</w:t>
      </w:r>
      <w:r>
        <w:t xml:space="preserve"> </w:t>
      </w:r>
      <w:r w:rsidRPr="00C356D6">
        <w:t xml:space="preserve">ubytovnu a potencionální nájemníci, kteří zde mají k </w:t>
      </w:r>
      <w:r>
        <w:t xml:space="preserve">dispozici „hotelový pokoj“ jsou </w:t>
      </w:r>
      <w:r w:rsidRPr="00C356D6">
        <w:t>posíláni</w:t>
      </w:r>
      <w:r>
        <w:t xml:space="preserve"> </w:t>
      </w:r>
      <w:r w:rsidRPr="00C356D6">
        <w:t>majiteli pro dávky na bydlení s tím, že se jedná o ubytovnu a dávky by měly být zasílány</w:t>
      </w:r>
      <w:r>
        <w:t xml:space="preserve"> </w:t>
      </w:r>
      <w:r w:rsidRPr="00C356D6">
        <w:t>přímo majiteli na účet.</w:t>
      </w:r>
    </w:p>
    <w:p w:rsidR="00451EEE" w:rsidRPr="00C356D6" w:rsidRDefault="00451EEE" w:rsidP="00C356D6">
      <w:pPr>
        <w:autoSpaceDE w:val="0"/>
        <w:autoSpaceDN w:val="0"/>
        <w:adjustRightInd w:val="0"/>
        <w:jc w:val="both"/>
      </w:pPr>
    </w:p>
    <w:p w:rsidR="00451EEE" w:rsidRPr="00C356D6" w:rsidRDefault="00451EEE" w:rsidP="00C356D6">
      <w:pPr>
        <w:autoSpaceDE w:val="0"/>
        <w:autoSpaceDN w:val="0"/>
        <w:adjustRightInd w:val="0"/>
        <w:jc w:val="both"/>
      </w:pPr>
      <w:r w:rsidRPr="00C356D6">
        <w:t>Ze strany místní samosprávy rozhodně k sestěhovávání Romů nedochází, spíše naopak – ve</w:t>
      </w:r>
    </w:p>
    <w:p w:rsidR="00451EEE" w:rsidRPr="00C356D6" w:rsidRDefault="00451EEE" w:rsidP="00C356D6">
      <w:pPr>
        <w:autoSpaceDE w:val="0"/>
        <w:autoSpaceDN w:val="0"/>
        <w:adjustRightInd w:val="0"/>
        <w:jc w:val="both"/>
      </w:pPr>
      <w:r w:rsidRPr="00C356D6">
        <w:t>městě jsou rovnoměrně rozmístěny byty v majetku města, kde je poměrně nízké nájemné,</w:t>
      </w:r>
    </w:p>
    <w:p w:rsidR="00451EEE" w:rsidRPr="00C356D6" w:rsidRDefault="00451EEE" w:rsidP="00C356D6">
      <w:pPr>
        <w:autoSpaceDE w:val="0"/>
        <w:autoSpaceDN w:val="0"/>
        <w:adjustRightInd w:val="0"/>
        <w:jc w:val="both"/>
      </w:pPr>
      <w:r w:rsidRPr="00C356D6">
        <w:t>které si mohou dovolit i sociálně slabší. Jedná se i o obyty nižší kategorie, o které mají tyto</w:t>
      </w:r>
    </w:p>
    <w:p w:rsidR="00451EEE" w:rsidRDefault="00451EEE" w:rsidP="00C356D6">
      <w:pPr>
        <w:autoSpaceDE w:val="0"/>
        <w:autoSpaceDN w:val="0"/>
        <w:adjustRightInd w:val="0"/>
        <w:jc w:val="both"/>
      </w:pPr>
      <w:r w:rsidRPr="00C356D6">
        <w:t>skupiny obyvatel zájem.</w:t>
      </w:r>
    </w:p>
    <w:p w:rsidR="00451EEE" w:rsidRPr="00C356D6" w:rsidRDefault="00451EEE" w:rsidP="00C356D6">
      <w:pPr>
        <w:autoSpaceDE w:val="0"/>
        <w:autoSpaceDN w:val="0"/>
        <w:adjustRightInd w:val="0"/>
        <w:jc w:val="both"/>
      </w:pPr>
    </w:p>
    <w:p w:rsidR="00451EEE" w:rsidRPr="00C356D6" w:rsidRDefault="00451EEE" w:rsidP="00C356D6">
      <w:pPr>
        <w:autoSpaceDE w:val="0"/>
        <w:autoSpaceDN w:val="0"/>
        <w:adjustRightInd w:val="0"/>
        <w:jc w:val="both"/>
        <w:rPr>
          <w:b/>
          <w:bCs/>
          <w:i/>
          <w:iCs/>
        </w:rPr>
      </w:pPr>
      <w:r w:rsidRPr="00C356D6">
        <w:t xml:space="preserve"> </w:t>
      </w:r>
      <w:r w:rsidRPr="00C356D6">
        <w:rPr>
          <w:b/>
          <w:bCs/>
          <w:i/>
          <w:iCs/>
        </w:rPr>
        <w:t>Existence komplexního systémového řešení bytové otázky a revitalizace sociálně</w:t>
      </w:r>
      <w:r>
        <w:rPr>
          <w:b/>
          <w:bCs/>
          <w:i/>
          <w:iCs/>
        </w:rPr>
        <w:t xml:space="preserve"> </w:t>
      </w:r>
      <w:r w:rsidRPr="00C356D6">
        <w:rPr>
          <w:b/>
          <w:bCs/>
          <w:i/>
          <w:iCs/>
        </w:rPr>
        <w:t>vyloučených romských lokalit v kraji a obcích (např. programy v rámci IPRM, jiné</w:t>
      </w:r>
      <w:r>
        <w:rPr>
          <w:b/>
          <w:bCs/>
          <w:i/>
          <w:iCs/>
        </w:rPr>
        <w:t xml:space="preserve"> </w:t>
      </w:r>
      <w:r w:rsidRPr="00C356D6">
        <w:rPr>
          <w:b/>
          <w:bCs/>
          <w:i/>
          <w:iCs/>
        </w:rPr>
        <w:t>strategie rozvoje obcí/regionů v oblasti bydlení, míra využití dotační podpory</w:t>
      </w:r>
      <w:r>
        <w:rPr>
          <w:b/>
          <w:bCs/>
          <w:i/>
          <w:iCs/>
        </w:rPr>
        <w:t xml:space="preserve"> </w:t>
      </w:r>
      <w:r w:rsidRPr="00C356D6">
        <w:rPr>
          <w:b/>
          <w:bCs/>
          <w:i/>
          <w:iCs/>
        </w:rPr>
        <w:t>z evropských strukturálních fondů, ze Státního fondu rozvoje bydlení či z</w:t>
      </w:r>
      <w:r>
        <w:rPr>
          <w:b/>
          <w:bCs/>
          <w:i/>
          <w:iCs/>
        </w:rPr>
        <w:t> </w:t>
      </w:r>
      <w:r w:rsidRPr="00C356D6">
        <w:rPr>
          <w:b/>
          <w:bCs/>
          <w:i/>
          <w:iCs/>
        </w:rPr>
        <w:t>jiných</w:t>
      </w:r>
      <w:r>
        <w:rPr>
          <w:b/>
          <w:bCs/>
          <w:i/>
          <w:iCs/>
        </w:rPr>
        <w:t xml:space="preserve"> </w:t>
      </w:r>
      <w:r w:rsidRPr="00C356D6">
        <w:rPr>
          <w:b/>
          <w:bCs/>
          <w:i/>
          <w:iCs/>
        </w:rPr>
        <w:t>dotačních programů).</w:t>
      </w:r>
    </w:p>
    <w:p w:rsidR="00451EEE" w:rsidRDefault="00451EEE" w:rsidP="00C356D6">
      <w:pPr>
        <w:autoSpaceDE w:val="0"/>
        <w:autoSpaceDN w:val="0"/>
        <w:adjustRightInd w:val="0"/>
        <w:jc w:val="both"/>
      </w:pPr>
    </w:p>
    <w:p w:rsidR="00451EEE" w:rsidRDefault="00451EEE" w:rsidP="00C356D6">
      <w:pPr>
        <w:autoSpaceDE w:val="0"/>
        <w:autoSpaceDN w:val="0"/>
        <w:adjustRightInd w:val="0"/>
        <w:jc w:val="both"/>
      </w:pPr>
      <w:r>
        <w:t>Obec neeviduje</w:t>
      </w:r>
      <w:r w:rsidRPr="00C356D6">
        <w:t xml:space="preserve"> vyloučené romské lokality, systémová řešení bytové otázky a revitalizace těchto</w:t>
      </w:r>
      <w:r>
        <w:t xml:space="preserve"> </w:t>
      </w:r>
      <w:r w:rsidRPr="00C356D6">
        <w:t>lokalit nejsou nastavena.</w:t>
      </w:r>
    </w:p>
    <w:p w:rsidR="00451EEE" w:rsidRPr="00C356D6" w:rsidRDefault="00451EEE" w:rsidP="00C356D6">
      <w:pPr>
        <w:autoSpaceDE w:val="0"/>
        <w:autoSpaceDN w:val="0"/>
        <w:adjustRightInd w:val="0"/>
        <w:jc w:val="both"/>
      </w:pPr>
    </w:p>
    <w:p w:rsidR="00451EEE" w:rsidRPr="00C356D6" w:rsidRDefault="00451EEE" w:rsidP="00C356D6">
      <w:pPr>
        <w:autoSpaceDE w:val="0"/>
        <w:autoSpaceDN w:val="0"/>
        <w:adjustRightInd w:val="0"/>
        <w:jc w:val="both"/>
        <w:rPr>
          <w:b/>
          <w:bCs/>
          <w:i/>
          <w:iCs/>
        </w:rPr>
      </w:pPr>
      <w:r w:rsidRPr="00C356D6">
        <w:t xml:space="preserve"> </w:t>
      </w:r>
      <w:r w:rsidRPr="00C356D6">
        <w:rPr>
          <w:b/>
          <w:bCs/>
          <w:i/>
          <w:iCs/>
        </w:rPr>
        <w:t>Dostupnost sociálních forem bydlení pro nízkopříjmové romské domácnosti, jejich</w:t>
      </w:r>
      <w:r>
        <w:rPr>
          <w:b/>
          <w:bCs/>
          <w:i/>
          <w:iCs/>
        </w:rPr>
        <w:t xml:space="preserve"> </w:t>
      </w:r>
      <w:r w:rsidRPr="00C356D6">
        <w:rPr>
          <w:b/>
          <w:bCs/>
          <w:i/>
          <w:iCs/>
        </w:rPr>
        <w:t>poskytovatelé, využití dalších nástrojů či programů ke zvýšení udržitelnosti bydlení (míra</w:t>
      </w:r>
      <w:r>
        <w:rPr>
          <w:b/>
          <w:bCs/>
          <w:i/>
          <w:iCs/>
        </w:rPr>
        <w:t xml:space="preserve"> </w:t>
      </w:r>
      <w:r w:rsidRPr="00C356D6">
        <w:rPr>
          <w:b/>
          <w:bCs/>
          <w:i/>
          <w:iCs/>
        </w:rPr>
        <w:t>využívání institutu zvláštního příjemce ze strany pronajímatelů, existence prostupného</w:t>
      </w:r>
      <w:r>
        <w:rPr>
          <w:b/>
          <w:bCs/>
          <w:i/>
          <w:iCs/>
        </w:rPr>
        <w:t xml:space="preserve"> </w:t>
      </w:r>
      <w:r w:rsidRPr="00C356D6">
        <w:rPr>
          <w:b/>
          <w:bCs/>
          <w:i/>
          <w:iCs/>
        </w:rPr>
        <w:t>bydlení, doprovodné integrační sociální programy zaměřené na rozvoj kompetencí</w:t>
      </w:r>
      <w:r>
        <w:rPr>
          <w:b/>
          <w:bCs/>
          <w:i/>
          <w:iCs/>
        </w:rPr>
        <w:t xml:space="preserve"> </w:t>
      </w:r>
      <w:r w:rsidRPr="00C356D6">
        <w:rPr>
          <w:b/>
          <w:bCs/>
          <w:i/>
          <w:iCs/>
        </w:rPr>
        <w:t>potřebných pro hledání a udržení si bydlení, program domovník, příklady dobré a špatné</w:t>
      </w:r>
      <w:r>
        <w:rPr>
          <w:b/>
          <w:bCs/>
          <w:i/>
          <w:iCs/>
        </w:rPr>
        <w:t xml:space="preserve"> </w:t>
      </w:r>
      <w:r w:rsidRPr="00C356D6">
        <w:rPr>
          <w:b/>
          <w:bCs/>
          <w:i/>
          <w:iCs/>
        </w:rPr>
        <w:t>praxe v této oblasti).</w:t>
      </w:r>
    </w:p>
    <w:p w:rsidR="00451EEE" w:rsidRDefault="00451EEE" w:rsidP="00C356D6">
      <w:pPr>
        <w:autoSpaceDE w:val="0"/>
        <w:autoSpaceDN w:val="0"/>
        <w:adjustRightInd w:val="0"/>
        <w:jc w:val="both"/>
      </w:pPr>
    </w:p>
    <w:p w:rsidR="00451EEE" w:rsidRPr="00C356D6" w:rsidRDefault="00451EEE" w:rsidP="00C356D6">
      <w:pPr>
        <w:autoSpaceDE w:val="0"/>
        <w:autoSpaceDN w:val="0"/>
        <w:adjustRightInd w:val="0"/>
        <w:jc w:val="both"/>
        <w:rPr>
          <w:b/>
          <w:bCs/>
        </w:rPr>
      </w:pPr>
      <w:r w:rsidRPr="00C356D6">
        <w:rPr>
          <w:b/>
          <w:bCs/>
        </w:rPr>
        <w:t xml:space="preserve"> „Sociální“ byty</w:t>
      </w:r>
    </w:p>
    <w:p w:rsidR="00451EEE" w:rsidRPr="00C356D6" w:rsidRDefault="00451EEE" w:rsidP="00C356D6">
      <w:pPr>
        <w:autoSpaceDE w:val="0"/>
        <w:autoSpaceDN w:val="0"/>
        <w:adjustRightInd w:val="0"/>
        <w:jc w:val="both"/>
      </w:pPr>
      <w:r w:rsidRPr="00C356D6">
        <w:t>V roce 2011 byly vyčleněny dva byty v DPS Výšinka (panelový dům s byty s</w:t>
      </w:r>
      <w:r>
        <w:t> </w:t>
      </w:r>
      <w:r w:rsidRPr="00C356D6">
        <w:t>pečovatelskou</w:t>
      </w:r>
      <w:r>
        <w:t xml:space="preserve"> </w:t>
      </w:r>
      <w:r w:rsidRPr="00C356D6">
        <w:t>službou v majetku města, kde jsou byty pro seniory a osoby s mentálním postižením) pro</w:t>
      </w:r>
      <w:r>
        <w:t xml:space="preserve"> </w:t>
      </w:r>
      <w:r w:rsidRPr="00C356D6">
        <w:t>matky s dětmi nebo jiné osoby v krizové situaci. Byty nejsou primárně určeny pro romské</w:t>
      </w:r>
      <w:r>
        <w:t xml:space="preserve"> </w:t>
      </w:r>
      <w:r w:rsidRPr="00C356D6">
        <w:t>obyvatele, ale v případě, že se ocitne v nepříznivé situaci matka s dětmi nebo jiná osoba</w:t>
      </w:r>
      <w:r>
        <w:t xml:space="preserve"> </w:t>
      </w:r>
      <w:r w:rsidRPr="00C356D6">
        <w:t>romské národnosti, může být byt poskytnut samozřejmě i jí. Nepříznivou situací se rozumí</w:t>
      </w:r>
      <w:r>
        <w:t xml:space="preserve"> </w:t>
      </w:r>
      <w:r w:rsidRPr="00C356D6">
        <w:t>např. situace po odchodu partnera, kdy byly vyčerpány všechny možnosti k</w:t>
      </w:r>
      <w:r>
        <w:t> </w:t>
      </w:r>
      <w:r w:rsidRPr="00C356D6">
        <w:t>zajištění</w:t>
      </w:r>
      <w:r>
        <w:t xml:space="preserve"> </w:t>
      </w:r>
      <w:r w:rsidRPr="00C356D6">
        <w:t>klasického bydlení, v případech kdy matka s dětmi není přijata v azylovém domě, v</w:t>
      </w:r>
      <w:r>
        <w:t> </w:t>
      </w:r>
      <w:r w:rsidRPr="00C356D6">
        <w:t>případech</w:t>
      </w:r>
      <w:r>
        <w:t xml:space="preserve"> </w:t>
      </w:r>
      <w:r w:rsidRPr="00C356D6">
        <w:t>domácího násilí, náhlé ztráty bydlení, rizika újmy na zdraví apod.</w:t>
      </w:r>
    </w:p>
    <w:p w:rsidR="00451EEE" w:rsidRDefault="00451EEE" w:rsidP="00C356D6">
      <w:pPr>
        <w:autoSpaceDE w:val="0"/>
        <w:autoSpaceDN w:val="0"/>
        <w:adjustRightInd w:val="0"/>
        <w:jc w:val="both"/>
      </w:pPr>
    </w:p>
    <w:p w:rsidR="00451EEE" w:rsidRPr="00C356D6" w:rsidRDefault="00451EEE" w:rsidP="00C356D6">
      <w:pPr>
        <w:autoSpaceDE w:val="0"/>
        <w:autoSpaceDN w:val="0"/>
        <w:adjustRightInd w:val="0"/>
        <w:jc w:val="both"/>
      </w:pPr>
      <w:r w:rsidRPr="00C356D6">
        <w:t>Byty jsou pronajímány na dobu určitou s možností prodloužení (1/2 roku, 1 rok) a slouží</w:t>
      </w:r>
      <w:r>
        <w:t xml:space="preserve">        </w:t>
      </w:r>
      <w:r w:rsidRPr="00C356D6">
        <w:t>k překlenutí nejhorší situace. Nejsou určeny k dlouhodobému bydlení.</w:t>
      </w:r>
      <w:r>
        <w:t xml:space="preserve"> </w:t>
      </w:r>
      <w:r w:rsidRPr="00C356D6">
        <w:t>Byty nejsou určeny k řešení bytové situace rodiny, kdy je důvodem ztráty původního bydlení</w:t>
      </w:r>
      <w:r>
        <w:t xml:space="preserve"> </w:t>
      </w:r>
      <w:r w:rsidRPr="00C356D6">
        <w:t xml:space="preserve">dluh na nájemném </w:t>
      </w:r>
      <w:r>
        <w:t xml:space="preserve">    </w:t>
      </w:r>
      <w:r w:rsidRPr="00C356D6">
        <w:t>v městském bytě, který je dlouhodobý a není nijak řešen ze strany</w:t>
      </w:r>
      <w:r>
        <w:t xml:space="preserve"> </w:t>
      </w:r>
      <w:r w:rsidRPr="00C356D6">
        <w:t>dlužníka.</w:t>
      </w:r>
    </w:p>
    <w:p w:rsidR="00451EEE" w:rsidRDefault="00451EEE" w:rsidP="00C356D6">
      <w:pPr>
        <w:autoSpaceDE w:val="0"/>
        <w:autoSpaceDN w:val="0"/>
        <w:adjustRightInd w:val="0"/>
        <w:jc w:val="both"/>
        <w:rPr>
          <w:b/>
          <w:bCs/>
        </w:rPr>
      </w:pPr>
    </w:p>
    <w:p w:rsidR="00451EEE" w:rsidRPr="00C356D6" w:rsidRDefault="00451EEE" w:rsidP="00C356D6">
      <w:pPr>
        <w:autoSpaceDE w:val="0"/>
        <w:autoSpaceDN w:val="0"/>
        <w:adjustRightInd w:val="0"/>
        <w:jc w:val="both"/>
        <w:rPr>
          <w:b/>
          <w:bCs/>
        </w:rPr>
      </w:pPr>
      <w:r w:rsidRPr="00C356D6">
        <w:rPr>
          <w:b/>
          <w:bCs/>
        </w:rPr>
        <w:t>Ubytovna Bezručova ul.</w:t>
      </w:r>
    </w:p>
    <w:p w:rsidR="00451EEE" w:rsidRPr="00C356D6" w:rsidRDefault="00451EEE" w:rsidP="00C356D6">
      <w:pPr>
        <w:autoSpaceDE w:val="0"/>
        <w:autoSpaceDN w:val="0"/>
        <w:adjustRightInd w:val="0"/>
        <w:jc w:val="both"/>
      </w:pPr>
      <w:r w:rsidRPr="00C356D6">
        <w:t>Další možností je soukromá ubytovna v Bezručově ul. 2063, se kterou odbor sociálních věcí</w:t>
      </w:r>
      <w:r>
        <w:t xml:space="preserve"> </w:t>
      </w:r>
      <w:r w:rsidRPr="00C356D6">
        <w:t>dlouhodobě spolupracuje, s majitelem ubytovny probíhají setkání a řeší se konkrétní případy.</w:t>
      </w:r>
      <w:r>
        <w:t xml:space="preserve"> </w:t>
      </w:r>
      <w:r w:rsidRPr="00C356D6">
        <w:t>Romů je zde cca 1/3 z celkového počtu ubytovaných, obyvatelé se zde mění, zejména romské</w:t>
      </w:r>
      <w:r>
        <w:t xml:space="preserve"> </w:t>
      </w:r>
      <w:r w:rsidRPr="00C356D6">
        <w:t>rodiny „kočují“, odcházejí, přicházejí. Úhrada ubytování je zde ve velké části řešena dávkou</w:t>
      </w:r>
      <w:r>
        <w:t xml:space="preserve"> </w:t>
      </w:r>
      <w:r w:rsidRPr="00C356D6">
        <w:t>doplatek na bydlení, která je zasílána na účet přímo majiteli ubytovny, přičemž se ale</w:t>
      </w:r>
      <w:r>
        <w:t xml:space="preserve"> </w:t>
      </w:r>
      <w:r w:rsidRPr="00C356D6">
        <w:t>obyvatelé MUSÍ nějakou měrou na úhradě nákladů na bydlení podílet (dávkou jsou hrazeny</w:t>
      </w:r>
      <w:r>
        <w:t xml:space="preserve"> </w:t>
      </w:r>
      <w:r w:rsidRPr="00C356D6">
        <w:t>pouze cca 2/3 nákladů). Majitel ubytovny je ochoten poskytovat odboru soc. věcí veškeré</w:t>
      </w:r>
      <w:r>
        <w:t xml:space="preserve"> </w:t>
      </w:r>
      <w:r w:rsidRPr="00C356D6">
        <w:t>údaje o případných dluzích, o problémech, o konkrétních osobách a jejich chování apod.</w:t>
      </w:r>
      <w:r>
        <w:t xml:space="preserve"> </w:t>
      </w:r>
      <w:r w:rsidRPr="00C356D6">
        <w:t>Pracovníci odboru mohou ubytovnu kdykoliv navštěvovat, situaci sledovat a její obyvatele</w:t>
      </w:r>
      <w:r>
        <w:t xml:space="preserve"> </w:t>
      </w:r>
      <w:r w:rsidRPr="00C356D6">
        <w:t>kontrolovat (v rámci agendy dávek hmotné nouze, sociálního kurátora nebo SPOD).</w:t>
      </w:r>
    </w:p>
    <w:p w:rsidR="00451EEE" w:rsidRDefault="00451EEE" w:rsidP="00C356D6">
      <w:pPr>
        <w:autoSpaceDE w:val="0"/>
        <w:autoSpaceDN w:val="0"/>
        <w:adjustRightInd w:val="0"/>
        <w:jc w:val="both"/>
        <w:rPr>
          <w:b/>
          <w:bCs/>
        </w:rPr>
      </w:pPr>
    </w:p>
    <w:p w:rsidR="00451EEE" w:rsidRPr="00C356D6" w:rsidRDefault="00451EEE" w:rsidP="00C356D6">
      <w:pPr>
        <w:autoSpaceDE w:val="0"/>
        <w:autoSpaceDN w:val="0"/>
        <w:adjustRightInd w:val="0"/>
        <w:jc w:val="both"/>
        <w:rPr>
          <w:b/>
          <w:bCs/>
        </w:rPr>
      </w:pPr>
      <w:r w:rsidRPr="00C356D6">
        <w:rPr>
          <w:b/>
          <w:bCs/>
        </w:rPr>
        <w:t>„Holobyty“ Vrchůra</w:t>
      </w:r>
    </w:p>
    <w:p w:rsidR="00451EEE" w:rsidRPr="00C356D6" w:rsidRDefault="00451EEE" w:rsidP="00C356D6">
      <w:pPr>
        <w:autoSpaceDE w:val="0"/>
        <w:autoSpaceDN w:val="0"/>
        <w:adjustRightInd w:val="0"/>
        <w:jc w:val="both"/>
      </w:pPr>
      <w:r w:rsidRPr="00C356D6">
        <w:t>V lokalitě Vrchhůra je v městském majetku nemovitost s tzv. „holobyty“, což jsou obytné</w:t>
      </w:r>
      <w:r>
        <w:t xml:space="preserve"> </w:t>
      </w:r>
      <w:r w:rsidRPr="00C356D6">
        <w:t>místnosti se společným soc. zařízením, venkovním WC, s nutností topení tuhými palivy.</w:t>
      </w:r>
    </w:p>
    <w:p w:rsidR="00451EEE" w:rsidRPr="00C356D6" w:rsidRDefault="00451EEE" w:rsidP="00C356D6">
      <w:pPr>
        <w:autoSpaceDE w:val="0"/>
        <w:autoSpaceDN w:val="0"/>
        <w:adjustRightInd w:val="0"/>
        <w:jc w:val="both"/>
      </w:pPr>
      <w:r w:rsidRPr="00C356D6">
        <w:t>Nejedná se ale rozhodně o případ, kdy jsou sestěhováváni neplatiči nebo romské rodiny. Byty</w:t>
      </w:r>
      <w:r>
        <w:t xml:space="preserve"> </w:t>
      </w:r>
      <w:r w:rsidRPr="00C356D6">
        <w:t>jsou přidělovány standardně na základě podání žádosti konkrétně o tento byt. Zájem o tyto</w:t>
      </w:r>
      <w:r>
        <w:t xml:space="preserve"> </w:t>
      </w:r>
      <w:r w:rsidRPr="00C356D6">
        <w:t>byty mají sociálně slabší nebo dlužníci ze standardních městských bytů, žádost je posouzena</w:t>
      </w:r>
      <w:r>
        <w:t xml:space="preserve"> </w:t>
      </w:r>
      <w:r w:rsidRPr="00C356D6">
        <w:t>podle předem daných kriterií a pravidel.</w:t>
      </w:r>
    </w:p>
    <w:p w:rsidR="00451EEE" w:rsidRDefault="00451EEE" w:rsidP="00C356D6">
      <w:pPr>
        <w:autoSpaceDE w:val="0"/>
        <w:autoSpaceDN w:val="0"/>
        <w:adjustRightInd w:val="0"/>
        <w:jc w:val="both"/>
        <w:rPr>
          <w:b/>
          <w:bCs/>
        </w:rPr>
      </w:pPr>
    </w:p>
    <w:p w:rsidR="00451EEE" w:rsidRPr="00C356D6" w:rsidRDefault="00451EEE" w:rsidP="00C356D6">
      <w:pPr>
        <w:autoSpaceDE w:val="0"/>
        <w:autoSpaceDN w:val="0"/>
        <w:adjustRightInd w:val="0"/>
        <w:jc w:val="both"/>
        <w:rPr>
          <w:b/>
          <w:bCs/>
        </w:rPr>
      </w:pPr>
      <w:r w:rsidRPr="00C356D6">
        <w:rPr>
          <w:b/>
          <w:bCs/>
        </w:rPr>
        <w:t>Další</w:t>
      </w:r>
    </w:p>
    <w:p w:rsidR="00451EEE" w:rsidRPr="00C356D6" w:rsidRDefault="00451EEE" w:rsidP="00C356D6">
      <w:pPr>
        <w:autoSpaceDE w:val="0"/>
        <w:autoSpaceDN w:val="0"/>
        <w:adjustRightInd w:val="0"/>
        <w:jc w:val="both"/>
      </w:pPr>
      <w:r w:rsidRPr="00C356D6">
        <w:t>V Turnově existuje více malých soukromých ubytovacích zařízení pro nízkopříjmové rodiny a</w:t>
      </w:r>
      <w:r>
        <w:t xml:space="preserve"> </w:t>
      </w:r>
      <w:r w:rsidRPr="00C356D6">
        <w:t>sociálně slabé obecně, která však neprojevila zájem o spolupráci s odborem soc. věcí.</w:t>
      </w:r>
    </w:p>
    <w:p w:rsidR="00451EEE" w:rsidRPr="00C356D6" w:rsidRDefault="00451EEE" w:rsidP="00C356D6">
      <w:pPr>
        <w:autoSpaceDE w:val="0"/>
        <w:autoSpaceDN w:val="0"/>
        <w:adjustRightInd w:val="0"/>
        <w:jc w:val="both"/>
      </w:pPr>
      <w:r w:rsidRPr="00C356D6">
        <w:t xml:space="preserve">Např. se jedná o </w:t>
      </w:r>
      <w:r w:rsidRPr="00C356D6">
        <w:rPr>
          <w:b/>
          <w:bCs/>
        </w:rPr>
        <w:t>Jednotu Orel</w:t>
      </w:r>
      <w:r w:rsidRPr="00C356D6">
        <w:t>, se sídlem v Loukově u Semil, která vlastní v Jiráskově ul.</w:t>
      </w:r>
      <w:r>
        <w:t xml:space="preserve"> </w:t>
      </w:r>
      <w:r w:rsidRPr="00C356D6">
        <w:t>bytový dům, která poskytuje klasické nájemní bydlení zejména mužům po propuštění z</w:t>
      </w:r>
      <w:r>
        <w:t> </w:t>
      </w:r>
      <w:r w:rsidRPr="00C356D6">
        <w:t>VTOS</w:t>
      </w:r>
      <w:r>
        <w:t xml:space="preserve"> </w:t>
      </w:r>
      <w:r w:rsidRPr="00C356D6">
        <w:t>(nejde pouze o Romy!). Sekretář Jednoty pomáhá nájemníkům s vyřizováním na úřadech a</w:t>
      </w:r>
      <w:r>
        <w:t xml:space="preserve">     </w:t>
      </w:r>
      <w:r w:rsidRPr="00C356D6">
        <w:t>v minulosti se opakovaně dostavil odbor soc. věcí s klienty a zajímá se o jejich situaci a</w:t>
      </w:r>
      <w:r>
        <w:t xml:space="preserve"> </w:t>
      </w:r>
      <w:r w:rsidRPr="00C356D6">
        <w:t>možnosti úhrady za bydlení. Náklady na bydlení zde však činí cca 7.500,- Kč měsíčně, jedná</w:t>
      </w:r>
      <w:r>
        <w:t xml:space="preserve"> </w:t>
      </w:r>
      <w:r w:rsidRPr="00C356D6">
        <w:t>se o poměrně nové zrekonstruované a nezařízené byty, což není, dle našich zkušeností, pro</w:t>
      </w:r>
      <w:r>
        <w:t xml:space="preserve"> </w:t>
      </w:r>
      <w:r w:rsidRPr="00C356D6">
        <w:t>uvedené osoby reálné a dlouhodobě únosné.</w:t>
      </w:r>
    </w:p>
    <w:p w:rsidR="00451EEE" w:rsidRDefault="00451EEE" w:rsidP="003935F9">
      <w:pPr>
        <w:tabs>
          <w:tab w:val="left" w:pos="180"/>
        </w:tabs>
        <w:autoSpaceDE w:val="0"/>
        <w:autoSpaceDN w:val="0"/>
        <w:adjustRightInd w:val="0"/>
        <w:ind w:left="176"/>
        <w:rPr>
          <w:b/>
          <w:iCs/>
          <w:u w:val="single"/>
        </w:rPr>
      </w:pPr>
    </w:p>
    <w:p w:rsidR="00451EEE" w:rsidRDefault="00451EEE" w:rsidP="003935F9">
      <w:pPr>
        <w:tabs>
          <w:tab w:val="left" w:pos="180"/>
        </w:tabs>
        <w:autoSpaceDE w:val="0"/>
        <w:autoSpaceDN w:val="0"/>
        <w:adjustRightInd w:val="0"/>
        <w:ind w:left="176" w:hanging="176"/>
        <w:rPr>
          <w:b/>
          <w:iCs/>
          <w:u w:val="single"/>
        </w:rPr>
      </w:pPr>
      <w:r>
        <w:rPr>
          <w:b/>
          <w:iCs/>
          <w:u w:val="single"/>
        </w:rPr>
        <w:t>Železný Brod</w:t>
      </w:r>
    </w:p>
    <w:p w:rsidR="00451EEE" w:rsidRDefault="00451EEE" w:rsidP="008C0480">
      <w:pPr>
        <w:pStyle w:val="NormalWeb"/>
        <w:rPr>
          <w:rFonts w:ascii="Times New Roman" w:hAnsi="Times New Roman" w:cs="Times New Roman"/>
          <w:sz w:val="24"/>
          <w:szCs w:val="24"/>
        </w:rPr>
      </w:pPr>
    </w:p>
    <w:p w:rsidR="00451EEE" w:rsidRDefault="00451EEE" w:rsidP="004E0B7E">
      <w:pPr>
        <w:numPr>
          <w:ilvl w:val="0"/>
          <w:numId w:val="46"/>
        </w:numPr>
        <w:tabs>
          <w:tab w:val="clear" w:pos="1440"/>
          <w:tab w:val="left" w:pos="180"/>
        </w:tabs>
        <w:autoSpaceDE w:val="0"/>
        <w:autoSpaceDN w:val="0"/>
        <w:adjustRightInd w:val="0"/>
        <w:ind w:left="180"/>
        <w:jc w:val="both"/>
        <w:rPr>
          <w:b/>
          <w:i/>
          <w:color w:val="000000"/>
        </w:rPr>
      </w:pPr>
      <w:r>
        <w:rPr>
          <w:b/>
          <w:i/>
          <w:color w:val="000000"/>
        </w:rPr>
        <w:t xml:space="preserve">Popis bytové situace Romů v kraji. </w:t>
      </w:r>
    </w:p>
    <w:p w:rsidR="00451EEE" w:rsidRDefault="00451EEE" w:rsidP="002E1A6B">
      <w:pPr>
        <w:tabs>
          <w:tab w:val="left" w:pos="180"/>
        </w:tabs>
        <w:autoSpaceDE w:val="0"/>
        <w:autoSpaceDN w:val="0"/>
        <w:adjustRightInd w:val="0"/>
        <w:ind w:left="-180"/>
        <w:jc w:val="both"/>
        <w:rPr>
          <w:b/>
          <w:i/>
          <w:color w:val="000000"/>
        </w:rPr>
      </w:pPr>
    </w:p>
    <w:p w:rsidR="00451EEE" w:rsidRPr="002E1A6B" w:rsidRDefault="00451EEE" w:rsidP="002E1A6B">
      <w:pPr>
        <w:tabs>
          <w:tab w:val="left" w:pos="180"/>
        </w:tabs>
        <w:autoSpaceDE w:val="0"/>
        <w:autoSpaceDN w:val="0"/>
        <w:adjustRightInd w:val="0"/>
        <w:ind w:left="-180"/>
        <w:jc w:val="both"/>
        <w:rPr>
          <w:b/>
          <w:i/>
          <w:color w:val="000000"/>
        </w:rPr>
      </w:pPr>
      <w:r w:rsidRPr="002E1A6B">
        <w:rPr>
          <w:b/>
          <w:color w:val="000000"/>
        </w:rPr>
        <w:t>dostupnost bydlení pro tuto cílovou skupinu, jeho kvalita a cena;</w:t>
      </w:r>
    </w:p>
    <w:p w:rsidR="00451EEE" w:rsidRPr="002E1A6B" w:rsidRDefault="00451EEE" w:rsidP="002E1A6B">
      <w:pPr>
        <w:autoSpaceDE w:val="0"/>
        <w:autoSpaceDN w:val="0"/>
        <w:adjustRightInd w:val="0"/>
        <w:jc w:val="both"/>
      </w:pPr>
      <w:r w:rsidRPr="002E1A6B">
        <w:t>ORP Železný Brod: zůstává stejné, jako v r. 2011 - dostupnost bydlení v území ORP je dobrá, rozsáhlý bytový fond města, přidělování bytů tzv. obálkovou metodou, postupná integrace Romů do celého území města</w:t>
      </w:r>
    </w:p>
    <w:p w:rsidR="00451EEE" w:rsidRPr="002E1A6B" w:rsidRDefault="00451EEE" w:rsidP="002E1A6B">
      <w:pPr>
        <w:tabs>
          <w:tab w:val="left" w:pos="180"/>
          <w:tab w:val="num" w:pos="720"/>
        </w:tabs>
        <w:autoSpaceDE w:val="0"/>
        <w:autoSpaceDN w:val="0"/>
        <w:adjustRightInd w:val="0"/>
        <w:spacing w:before="120"/>
        <w:jc w:val="both"/>
        <w:rPr>
          <w:b/>
          <w:color w:val="000000"/>
        </w:rPr>
      </w:pPr>
      <w:r w:rsidRPr="002E1A6B">
        <w:rPr>
          <w:b/>
          <w:color w:val="000000"/>
        </w:rPr>
        <w:t xml:space="preserve">identifikace základních překážek, které brání Romům v přístupu ke standardnímu bydlení; </w:t>
      </w:r>
    </w:p>
    <w:p w:rsidR="00451EEE" w:rsidRPr="002E1A6B" w:rsidRDefault="00451EEE" w:rsidP="002E1A6B">
      <w:pPr>
        <w:autoSpaceDE w:val="0"/>
        <w:autoSpaceDN w:val="0"/>
        <w:adjustRightInd w:val="0"/>
        <w:jc w:val="both"/>
      </w:pPr>
      <w:r w:rsidRPr="002E1A6B">
        <w:t>ORP Železný Brod: zůstává stejné, jako v r. 2011 - překážky nejsou vzhledem k transparentní metodě přidělování obecních bytů obálkovou metodou, jedinou překážkou je jedna z podmínek obálkové metody a tou je bezdlužnost vůči městu, podstatná většina Romů na území města dluží městu na poplatcích, např. za odpady či pokuty</w:t>
      </w:r>
    </w:p>
    <w:p w:rsidR="00451EEE" w:rsidRDefault="00451EEE" w:rsidP="002E1A6B">
      <w:pPr>
        <w:autoSpaceDE w:val="0"/>
        <w:autoSpaceDN w:val="0"/>
        <w:adjustRightInd w:val="0"/>
        <w:jc w:val="both"/>
        <w:rPr>
          <w:b/>
          <w:i/>
          <w:color w:val="0070C0"/>
        </w:rPr>
      </w:pPr>
      <w:r>
        <w:rPr>
          <w:b/>
          <w:i/>
          <w:color w:val="0070C0"/>
        </w:rPr>
        <w:t xml:space="preserve"> </w:t>
      </w:r>
    </w:p>
    <w:p w:rsidR="00451EEE" w:rsidRPr="002E1A6B" w:rsidRDefault="00451EEE" w:rsidP="002E1A6B">
      <w:pPr>
        <w:autoSpaceDE w:val="0"/>
        <w:autoSpaceDN w:val="0"/>
        <w:adjustRightInd w:val="0"/>
        <w:jc w:val="both"/>
        <w:rPr>
          <w:b/>
          <w:i/>
        </w:rPr>
      </w:pPr>
      <w:r w:rsidRPr="002E1A6B">
        <w:rPr>
          <w:b/>
        </w:rPr>
        <w:t>nejčastější příčiny ztráty bydlení (např. neoprávněné užívání bytu, dluhy na nájemném);</w:t>
      </w:r>
    </w:p>
    <w:p w:rsidR="00451EEE" w:rsidRDefault="00451EEE" w:rsidP="002E1A6B">
      <w:pPr>
        <w:tabs>
          <w:tab w:val="left" w:pos="180"/>
        </w:tabs>
        <w:autoSpaceDE w:val="0"/>
        <w:autoSpaceDN w:val="0"/>
        <w:adjustRightInd w:val="0"/>
        <w:spacing w:before="120"/>
        <w:jc w:val="both"/>
      </w:pPr>
      <w:r w:rsidRPr="002E1A6B">
        <w:t>ORP Železný Brod: zůstává stejné, jako v r. 2011 a tím je dlužné nájemné. S rodinami dlužníků jsou v průběhu roku podle situace tyto problémy řešeny i ve spolupráci s ÚP dávkami hmotné nouze</w:t>
      </w:r>
    </w:p>
    <w:p w:rsidR="00451EEE" w:rsidRPr="002E1A6B" w:rsidRDefault="00451EEE" w:rsidP="002E1A6B">
      <w:pPr>
        <w:tabs>
          <w:tab w:val="left" w:pos="180"/>
        </w:tabs>
        <w:autoSpaceDE w:val="0"/>
        <w:autoSpaceDN w:val="0"/>
        <w:adjustRightInd w:val="0"/>
        <w:spacing w:before="120"/>
        <w:jc w:val="both"/>
        <w:rPr>
          <w:b/>
        </w:rPr>
      </w:pPr>
      <w:r w:rsidRPr="002E1A6B">
        <w:rPr>
          <w:b/>
          <w:color w:val="000000"/>
        </w:rPr>
        <w:t xml:space="preserve">strategie romských rodin při řešení obtížné bytové situace, zejména po ztrátě bydlení (specificky zhodnotit vliv problému na migraci romských domácností v rámci kraje); </w:t>
      </w:r>
    </w:p>
    <w:p w:rsidR="00451EEE" w:rsidRPr="002E1A6B" w:rsidRDefault="00451EEE" w:rsidP="002E1A6B">
      <w:pPr>
        <w:tabs>
          <w:tab w:val="left" w:pos="180"/>
          <w:tab w:val="num" w:pos="720"/>
        </w:tabs>
        <w:autoSpaceDE w:val="0"/>
        <w:autoSpaceDN w:val="0"/>
        <w:adjustRightInd w:val="0"/>
        <w:spacing w:before="120"/>
        <w:jc w:val="both"/>
      </w:pPr>
      <w:r w:rsidRPr="002E1A6B">
        <w:t xml:space="preserve">ORP Železný Brod:  v případě dlužného nájemného u nájemního obecního bytu (jedná se o částky cca 50 tis. a výše, které již nelze řešit pomocí z ÚP dávek hmotné nouze apod.) dojde ze strany Romů k přestěhování k soukromým fyzickým osobám, kteří vlastní nemovitosti na území města a pronajímají byty v mnohem horším stavu a za předražené nájemné – na území města jsou tyto nemovitosti celkem 2 a v každé z nich se pohybuje nájemné včetně poplatků a záloh za byt o velikosti 1+1 min. 9.000,- Kč měsíčně na rozdíl od obecních bytů ve kterých se nájemné včetně poplatků a záloh pohybuje max. 5.000,- Kč měsíčně. V případě, že nájemné u soukromého vlastníka nejsou schopni platit, stěhují se do ostatních měst v okolí (Semily, Tanvald, Jablonec nad Nisou). Rodiny řeší finanční problémy svým „rozpadem“, podáním návrhu na úpravu poměrů nezletilých, vyloučením otce z domácnosti a určením výživného, které bývá velice nízké vzhledem k evidenci na ÚP. Na základě toho rodina obdrží dávky SSP a hmotné nouze. </w:t>
      </w:r>
    </w:p>
    <w:p w:rsidR="00451EEE" w:rsidRPr="002E1A6B" w:rsidRDefault="00451EEE" w:rsidP="002E1A6B">
      <w:pPr>
        <w:tabs>
          <w:tab w:val="left" w:pos="180"/>
          <w:tab w:val="num" w:pos="540"/>
          <w:tab w:val="num" w:pos="720"/>
        </w:tabs>
        <w:autoSpaceDE w:val="0"/>
        <w:autoSpaceDN w:val="0"/>
        <w:adjustRightInd w:val="0"/>
        <w:spacing w:before="120"/>
        <w:jc w:val="both"/>
        <w:rPr>
          <w:b/>
          <w:color w:val="000000"/>
        </w:rPr>
      </w:pPr>
      <w:r w:rsidRPr="002E1A6B">
        <w:rPr>
          <w:b/>
          <w:color w:val="000000"/>
        </w:rPr>
        <w:t xml:space="preserve">výskyt specifických praktik pronajímatelů a dalších subjektů na trhu s byty při jednání s romskými zájemci o bydlení či nájemci (např. řízené sestěhovávání romských rodin ze strany místní samosprávy; zřizování spádových „romských“ ubytoven; výskyt diskriminace na trhu s byty; příp. jiné jednání, které je v rozporu s dobrými mravy). </w:t>
      </w:r>
    </w:p>
    <w:p w:rsidR="00451EEE" w:rsidRPr="002E1A6B" w:rsidRDefault="00451EEE" w:rsidP="00873639">
      <w:pPr>
        <w:tabs>
          <w:tab w:val="left" w:pos="180"/>
          <w:tab w:val="num" w:pos="540"/>
          <w:tab w:val="num" w:pos="720"/>
        </w:tabs>
        <w:autoSpaceDE w:val="0"/>
        <w:autoSpaceDN w:val="0"/>
        <w:adjustRightInd w:val="0"/>
        <w:spacing w:before="120"/>
        <w:jc w:val="both"/>
      </w:pPr>
      <w:r w:rsidRPr="002E1A6B">
        <w:t xml:space="preserve">ORP Železný Brod: V bytech soukromých pronajímatelů jsou i obyvatelé neromského etnika. Nedochází k sestěhování. </w:t>
      </w:r>
    </w:p>
    <w:p w:rsidR="00451EEE" w:rsidRDefault="00451EEE" w:rsidP="002E1A6B">
      <w:pPr>
        <w:autoSpaceDE w:val="0"/>
        <w:autoSpaceDN w:val="0"/>
        <w:adjustRightInd w:val="0"/>
        <w:jc w:val="both"/>
        <w:rPr>
          <w:color w:val="000000"/>
        </w:rPr>
      </w:pPr>
    </w:p>
    <w:p w:rsidR="00451EEE" w:rsidRDefault="00451EEE" w:rsidP="004E0B7E">
      <w:pPr>
        <w:numPr>
          <w:ilvl w:val="0"/>
          <w:numId w:val="46"/>
        </w:numPr>
        <w:tabs>
          <w:tab w:val="clear" w:pos="1440"/>
          <w:tab w:val="num" w:pos="180"/>
        </w:tabs>
        <w:autoSpaceDE w:val="0"/>
        <w:autoSpaceDN w:val="0"/>
        <w:adjustRightInd w:val="0"/>
        <w:ind w:left="180"/>
        <w:jc w:val="both"/>
        <w:rPr>
          <w:b/>
          <w:i/>
          <w:color w:val="000000"/>
        </w:rPr>
      </w:pPr>
      <w:r>
        <w:rPr>
          <w:b/>
          <w:i/>
          <w:color w:val="000000"/>
        </w:rPr>
        <w:t xml:space="preserve">Existence komplexního systémového řešení bytové otázky a revitalizace sociálně vyloučených romských lokalit v kraji a obcích (např. programy v rámci IPRM, jiné strategie rozvoje obcí/regionů v  oblasti bydlení, míra využití dotační podpory z evropských strukturálních fondů, ze Státního fondu rozvoje bydlení či z jiných dotačních programů). </w:t>
      </w:r>
    </w:p>
    <w:p w:rsidR="00451EEE" w:rsidRDefault="00451EEE" w:rsidP="002E1A6B">
      <w:pPr>
        <w:autoSpaceDE w:val="0"/>
        <w:autoSpaceDN w:val="0"/>
        <w:adjustRightInd w:val="0"/>
        <w:ind w:left="-180"/>
        <w:jc w:val="both"/>
        <w:rPr>
          <w:b/>
          <w:i/>
          <w:color w:val="000000"/>
        </w:rPr>
      </w:pPr>
    </w:p>
    <w:p w:rsidR="00451EEE" w:rsidRPr="002E1A6B" w:rsidRDefault="00451EEE" w:rsidP="002E1A6B">
      <w:pPr>
        <w:autoSpaceDE w:val="0"/>
        <w:autoSpaceDN w:val="0"/>
        <w:adjustRightInd w:val="0"/>
        <w:jc w:val="both"/>
      </w:pPr>
      <w:r w:rsidRPr="002E1A6B">
        <w:t xml:space="preserve"> Není zde vyloučená romská lokalita. Celkově se domy, kde bylo největší % obyvatel romského etnika, revitalizují (např. ul. Stavbařů). </w:t>
      </w:r>
    </w:p>
    <w:p w:rsidR="00451EEE" w:rsidRDefault="00451EEE" w:rsidP="002E1A6B">
      <w:pPr>
        <w:autoSpaceDE w:val="0"/>
        <w:autoSpaceDN w:val="0"/>
        <w:adjustRightInd w:val="0"/>
        <w:jc w:val="both"/>
        <w:rPr>
          <w:color w:val="000000"/>
        </w:rPr>
      </w:pPr>
    </w:p>
    <w:p w:rsidR="00451EEE" w:rsidRDefault="00451EEE" w:rsidP="004E0B7E">
      <w:pPr>
        <w:numPr>
          <w:ilvl w:val="0"/>
          <w:numId w:val="46"/>
        </w:numPr>
        <w:tabs>
          <w:tab w:val="clear" w:pos="1440"/>
          <w:tab w:val="left" w:pos="180"/>
        </w:tabs>
        <w:autoSpaceDE w:val="0"/>
        <w:autoSpaceDN w:val="0"/>
        <w:adjustRightInd w:val="0"/>
        <w:ind w:left="180"/>
        <w:jc w:val="both"/>
        <w:rPr>
          <w:b/>
          <w:i/>
          <w:color w:val="000000"/>
        </w:rPr>
      </w:pPr>
      <w:r>
        <w:rPr>
          <w:b/>
          <w:i/>
          <w:color w:val="000000"/>
        </w:rPr>
        <w:t xml:space="preserve">Dostupnost sociálních forem bydlení pro nízkopříjmové romské domácnosti, jejich poskytovatelé, využití dalších nástrojů či programů ke zvýšení udržitelnosti bydlení (míra využívání institutu zvláštního příjemce ze strany pronajímatelů, existence prostupného bydlení, doprovodné integrační sociální programy zaměřené na rozvoj kompetencí potřebných pro hledání a udržení si bydlení, program domovník, příklady dobré a špatné praxe v této oblasti). </w:t>
      </w:r>
    </w:p>
    <w:p w:rsidR="00451EEE" w:rsidRDefault="00451EEE" w:rsidP="002E1A6B">
      <w:pPr>
        <w:pStyle w:val="NormalWeb"/>
        <w:rPr>
          <w:rFonts w:ascii="Times New Roman" w:hAnsi="Times New Roman" w:cs="Times New Roman"/>
          <w:sz w:val="24"/>
          <w:szCs w:val="24"/>
        </w:rPr>
      </w:pPr>
    </w:p>
    <w:p w:rsidR="00451EEE" w:rsidRPr="002E1A6B" w:rsidRDefault="00451EEE" w:rsidP="002E1A6B">
      <w:pPr>
        <w:autoSpaceDE w:val="0"/>
        <w:autoSpaceDN w:val="0"/>
        <w:adjustRightInd w:val="0"/>
        <w:jc w:val="both"/>
      </w:pPr>
      <w:r w:rsidRPr="002E1A6B">
        <w:t>Sociální byty jsou k dispozici přímo v Železném Brodě. Na stránkách města je vložena žádost o tento byt. Obec využíváme NNO při řešení bytové situace rodin klientů.</w:t>
      </w:r>
    </w:p>
    <w:p w:rsidR="00451EEE" w:rsidRDefault="00451EEE" w:rsidP="008C0480">
      <w:pPr>
        <w:pStyle w:val="NormalWeb"/>
        <w:rPr>
          <w:rFonts w:ascii="Times New Roman" w:hAnsi="Times New Roman" w:cs="Times New Roman"/>
          <w:sz w:val="24"/>
          <w:szCs w:val="24"/>
        </w:rPr>
      </w:pPr>
    </w:p>
    <w:p w:rsidR="00451EEE" w:rsidRDefault="00451EEE" w:rsidP="008C0480">
      <w:pPr>
        <w:pStyle w:val="NormalWeb"/>
        <w:rPr>
          <w:rFonts w:ascii="Times New Roman" w:hAnsi="Times New Roman" w:cs="Times New Roman"/>
          <w:sz w:val="24"/>
          <w:szCs w:val="24"/>
        </w:rPr>
      </w:pPr>
    </w:p>
    <w:p w:rsidR="00451EEE" w:rsidRDefault="00451EEE" w:rsidP="008C0480">
      <w:pPr>
        <w:pStyle w:val="NormalWeb"/>
        <w:rPr>
          <w:rFonts w:ascii="Times New Roman" w:hAnsi="Times New Roman" w:cs="Times New Roman"/>
          <w:sz w:val="24"/>
          <w:szCs w:val="24"/>
        </w:rPr>
      </w:pPr>
    </w:p>
    <w:p w:rsidR="00451EEE" w:rsidRDefault="00451EEE" w:rsidP="008C0480">
      <w:pPr>
        <w:pStyle w:val="NormalWeb"/>
        <w:rPr>
          <w:rFonts w:ascii="Times New Roman" w:hAnsi="Times New Roman" w:cs="Times New Roman"/>
          <w:sz w:val="24"/>
          <w:szCs w:val="24"/>
        </w:rPr>
      </w:pPr>
    </w:p>
    <w:p w:rsidR="00451EEE" w:rsidRDefault="00451EEE" w:rsidP="008C0480">
      <w:pPr>
        <w:pStyle w:val="NormalWeb"/>
        <w:rPr>
          <w:rFonts w:ascii="Times New Roman" w:hAnsi="Times New Roman" w:cs="Times New Roman"/>
          <w:sz w:val="24"/>
          <w:szCs w:val="24"/>
        </w:rPr>
      </w:pPr>
    </w:p>
    <w:p w:rsidR="00451EEE" w:rsidRPr="00B70A00" w:rsidRDefault="00451EEE" w:rsidP="008C0480">
      <w:pPr>
        <w:pStyle w:val="NormalWeb"/>
        <w:rPr>
          <w:rFonts w:ascii="Times New Roman" w:hAnsi="Times New Roman" w:cs="Times New Roman"/>
          <w:sz w:val="24"/>
          <w:szCs w:val="24"/>
        </w:rPr>
      </w:pPr>
    </w:p>
    <w:p w:rsidR="00451EEE" w:rsidRPr="00B70A00" w:rsidRDefault="00451EEE" w:rsidP="00001522">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color w:val="000000"/>
        </w:rPr>
      </w:pPr>
      <w:r>
        <w:rPr>
          <w:b/>
          <w:bCs/>
          <w:color w:val="000000"/>
        </w:rPr>
        <w:t xml:space="preserve">6. ZHODNOCENÍ SITUACE ROMŮ </w:t>
      </w:r>
      <w:r w:rsidRPr="00B70A00">
        <w:rPr>
          <w:b/>
          <w:bCs/>
          <w:color w:val="000000"/>
        </w:rPr>
        <w:t>V SOCIÁLNÍ OBLASTI</w:t>
      </w:r>
      <w:r w:rsidRPr="00B70A00">
        <w:rPr>
          <w:color w:val="000000"/>
        </w:rPr>
        <w:t xml:space="preserve">: </w:t>
      </w:r>
    </w:p>
    <w:p w:rsidR="00451EEE" w:rsidRDefault="00451EEE" w:rsidP="00F11212">
      <w:pPr>
        <w:autoSpaceDE w:val="0"/>
        <w:autoSpaceDN w:val="0"/>
        <w:adjustRightInd w:val="0"/>
        <w:jc w:val="both"/>
        <w:outlineLvl w:val="0"/>
        <w:rPr>
          <w:color w:val="000000"/>
        </w:rPr>
      </w:pPr>
    </w:p>
    <w:p w:rsidR="00451EEE" w:rsidRDefault="00451EEE" w:rsidP="00F11212">
      <w:pPr>
        <w:autoSpaceDE w:val="0"/>
        <w:autoSpaceDN w:val="0"/>
        <w:adjustRightInd w:val="0"/>
        <w:jc w:val="both"/>
        <w:outlineLvl w:val="0"/>
        <w:rPr>
          <w:b/>
          <w:iCs/>
          <w:u w:val="single"/>
        </w:rPr>
      </w:pPr>
      <w:r>
        <w:rPr>
          <w:b/>
          <w:iCs/>
          <w:u w:val="single"/>
        </w:rPr>
        <w:t>Česká Lípa</w:t>
      </w:r>
    </w:p>
    <w:p w:rsidR="00451EEE" w:rsidRDefault="00451EEE" w:rsidP="00F11212">
      <w:pPr>
        <w:autoSpaceDE w:val="0"/>
        <w:autoSpaceDN w:val="0"/>
        <w:adjustRightInd w:val="0"/>
        <w:jc w:val="both"/>
        <w:outlineLvl w:val="0"/>
        <w:rPr>
          <w:color w:val="000000"/>
        </w:rPr>
      </w:pPr>
    </w:p>
    <w:p w:rsidR="00451EEE" w:rsidRDefault="00451EEE" w:rsidP="004E0B7E">
      <w:pPr>
        <w:numPr>
          <w:ilvl w:val="0"/>
          <w:numId w:val="56"/>
        </w:numPr>
        <w:tabs>
          <w:tab w:val="clear" w:pos="720"/>
          <w:tab w:val="num" w:pos="180"/>
        </w:tabs>
        <w:autoSpaceDE w:val="0"/>
        <w:autoSpaceDN w:val="0"/>
        <w:adjustRightInd w:val="0"/>
        <w:ind w:left="180"/>
        <w:jc w:val="both"/>
        <w:rPr>
          <w:b/>
          <w:i/>
          <w:color w:val="000000"/>
        </w:rPr>
      </w:pPr>
      <w:r w:rsidRPr="00BD7D7A">
        <w:rPr>
          <w:b/>
          <w:i/>
          <w:color w:val="000000"/>
        </w:rPr>
        <w:t>Podíl sociálně vyloučených Romů na celkovém počtu příslušníků romské menšiny v kraji (kvalifikovaný odhad).</w:t>
      </w:r>
    </w:p>
    <w:p w:rsidR="00451EEE" w:rsidRDefault="00451EEE" w:rsidP="00F11212">
      <w:pPr>
        <w:autoSpaceDE w:val="0"/>
        <w:autoSpaceDN w:val="0"/>
        <w:adjustRightInd w:val="0"/>
        <w:ind w:left="180"/>
        <w:jc w:val="both"/>
        <w:rPr>
          <w:b/>
          <w:i/>
          <w:color w:val="000000"/>
        </w:rPr>
      </w:pPr>
    </w:p>
    <w:p w:rsidR="00451EEE" w:rsidRDefault="00451EEE" w:rsidP="00F11212">
      <w:pPr>
        <w:jc w:val="both"/>
      </w:pPr>
      <w:r>
        <w:t>Odhadovaný podíl sociálně vyloučených Romů je zhruba 2/3 z celkového počtu 2500 příslušníků romské menšiny.</w:t>
      </w:r>
    </w:p>
    <w:p w:rsidR="00451EEE" w:rsidRPr="00845F77" w:rsidRDefault="00451EEE" w:rsidP="004E3732">
      <w:pPr>
        <w:autoSpaceDE w:val="0"/>
        <w:autoSpaceDN w:val="0"/>
        <w:adjustRightInd w:val="0"/>
        <w:jc w:val="both"/>
        <w:rPr>
          <w:color w:val="000000"/>
        </w:rPr>
      </w:pPr>
      <w:r w:rsidRPr="009E46B4">
        <w:rPr>
          <w:color w:val="000000"/>
        </w:rPr>
        <w:t>Nejč</w:t>
      </w:r>
      <w:r>
        <w:rPr>
          <w:color w:val="000000"/>
        </w:rPr>
        <w:t>astějšími mechanismy vzniku těchto lokalit je aktuální dostupnost volných bytů.</w:t>
      </w:r>
    </w:p>
    <w:p w:rsidR="00451EEE" w:rsidRPr="00207561" w:rsidRDefault="00451EEE" w:rsidP="004E0B7E">
      <w:pPr>
        <w:numPr>
          <w:ilvl w:val="0"/>
          <w:numId w:val="50"/>
        </w:numPr>
        <w:tabs>
          <w:tab w:val="clear" w:pos="1260"/>
          <w:tab w:val="left" w:pos="180"/>
        </w:tabs>
        <w:autoSpaceDE w:val="0"/>
        <w:autoSpaceDN w:val="0"/>
        <w:adjustRightInd w:val="0"/>
        <w:spacing w:before="120"/>
        <w:ind w:left="180"/>
        <w:jc w:val="both"/>
        <w:rPr>
          <w:b/>
          <w:i/>
        </w:rPr>
      </w:pPr>
      <w:r w:rsidRPr="00207561">
        <w:rPr>
          <w:b/>
          <w:i/>
        </w:rPr>
        <w:t xml:space="preserve">Přehled sociálně vyloučených romských lokalit v kraji (neuvádět konkrétní ulice a domy) a nejčastější mechanismy jejich vzniku. </w:t>
      </w:r>
    </w:p>
    <w:p w:rsidR="00451EEE" w:rsidRPr="006A6755" w:rsidRDefault="00451EEE" w:rsidP="00F11212">
      <w:pPr>
        <w:autoSpaceDE w:val="0"/>
        <w:autoSpaceDN w:val="0"/>
        <w:adjustRightInd w:val="0"/>
        <w:spacing w:before="120"/>
        <w:ind w:left="284"/>
        <w:jc w:val="both"/>
        <w:rPr>
          <w:iCs/>
          <w:caps/>
          <w:sz w:val="20"/>
          <w:szCs w:val="20"/>
        </w:rPr>
      </w:pPr>
      <w:r w:rsidRPr="006A6755">
        <w:rPr>
          <w:b/>
          <w:iCs/>
          <w:sz w:val="20"/>
          <w:szCs w:val="20"/>
        </w:rPr>
        <w:t>Tabulka č.</w:t>
      </w:r>
      <w:r w:rsidRPr="006A6755">
        <w:rPr>
          <w:iCs/>
          <w:sz w:val="20"/>
          <w:szCs w:val="20"/>
        </w:rPr>
        <w:t xml:space="preserve"> </w:t>
      </w:r>
      <w:r>
        <w:rPr>
          <w:iCs/>
          <w:sz w:val="20"/>
          <w:szCs w:val="20"/>
        </w:rPr>
        <w:t>5</w:t>
      </w:r>
      <w:r w:rsidRPr="006A6755">
        <w:rPr>
          <w:iCs/>
          <w:sz w:val="20"/>
          <w:szCs w:val="20"/>
        </w:rPr>
        <w:t xml:space="preserve"> Prostorové rozložení romských lokalit v kraji </w:t>
      </w:r>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685"/>
      </w:tblGrid>
      <w:tr w:rsidR="00451EEE" w:rsidRPr="007B2738">
        <w:tc>
          <w:tcPr>
            <w:tcW w:w="3544" w:type="dxa"/>
            <w:shd w:val="clear" w:color="auto" w:fill="D9D9D9"/>
            <w:vAlign w:val="center"/>
          </w:tcPr>
          <w:p w:rsidR="00451EEE" w:rsidRPr="007B2738" w:rsidRDefault="00451EEE" w:rsidP="001877FD">
            <w:pPr>
              <w:jc w:val="center"/>
              <w:rPr>
                <w:b/>
                <w:sz w:val="22"/>
                <w:szCs w:val="22"/>
              </w:rPr>
            </w:pPr>
            <w:r w:rsidRPr="007B2738">
              <w:rPr>
                <w:b/>
                <w:sz w:val="22"/>
                <w:szCs w:val="22"/>
              </w:rPr>
              <w:t>Obec</w:t>
            </w:r>
          </w:p>
        </w:tc>
        <w:tc>
          <w:tcPr>
            <w:tcW w:w="3685" w:type="dxa"/>
            <w:shd w:val="clear" w:color="auto" w:fill="D9D9D9"/>
            <w:vAlign w:val="center"/>
          </w:tcPr>
          <w:p w:rsidR="00451EEE" w:rsidRPr="007B2738" w:rsidRDefault="00451EEE" w:rsidP="001877FD">
            <w:pPr>
              <w:jc w:val="center"/>
              <w:rPr>
                <w:b/>
                <w:sz w:val="22"/>
                <w:szCs w:val="22"/>
              </w:rPr>
            </w:pPr>
            <w:r w:rsidRPr="007B2738">
              <w:rPr>
                <w:b/>
                <w:sz w:val="22"/>
                <w:szCs w:val="22"/>
              </w:rPr>
              <w:t>Počet sociálně vyloučených lokalit</w:t>
            </w:r>
          </w:p>
        </w:tc>
      </w:tr>
      <w:tr w:rsidR="00451EEE" w:rsidRPr="00F3215B">
        <w:tc>
          <w:tcPr>
            <w:tcW w:w="3544" w:type="dxa"/>
            <w:shd w:val="clear" w:color="auto" w:fill="D9D9D9"/>
            <w:vAlign w:val="center"/>
          </w:tcPr>
          <w:p w:rsidR="00451EEE" w:rsidRPr="00DA062C" w:rsidRDefault="00451EEE" w:rsidP="001877FD">
            <w:pPr>
              <w:jc w:val="center"/>
              <w:rPr>
                <w:b/>
                <w:sz w:val="22"/>
                <w:szCs w:val="22"/>
              </w:rPr>
            </w:pPr>
            <w:r w:rsidRPr="00DA062C">
              <w:rPr>
                <w:b/>
                <w:sz w:val="22"/>
                <w:szCs w:val="22"/>
              </w:rPr>
              <w:t>Česká Lípa</w:t>
            </w:r>
          </w:p>
        </w:tc>
        <w:tc>
          <w:tcPr>
            <w:tcW w:w="3685" w:type="dxa"/>
            <w:shd w:val="clear" w:color="auto" w:fill="D9D9D9"/>
            <w:vAlign w:val="center"/>
          </w:tcPr>
          <w:p w:rsidR="00451EEE" w:rsidRPr="00DA062C" w:rsidRDefault="00451EEE" w:rsidP="001877FD">
            <w:pPr>
              <w:jc w:val="center"/>
              <w:rPr>
                <w:b/>
                <w:sz w:val="22"/>
                <w:szCs w:val="22"/>
              </w:rPr>
            </w:pPr>
            <w:r>
              <w:rPr>
                <w:b/>
                <w:sz w:val="22"/>
                <w:szCs w:val="22"/>
              </w:rPr>
              <w:t>2</w:t>
            </w:r>
          </w:p>
        </w:tc>
      </w:tr>
      <w:tr w:rsidR="00451EEE" w:rsidRPr="00F3215B">
        <w:tc>
          <w:tcPr>
            <w:tcW w:w="3544" w:type="dxa"/>
            <w:shd w:val="clear" w:color="auto" w:fill="D9D9D9"/>
            <w:vAlign w:val="center"/>
          </w:tcPr>
          <w:p w:rsidR="00451EEE" w:rsidRPr="00DA062C" w:rsidRDefault="00451EEE" w:rsidP="001877FD">
            <w:pPr>
              <w:jc w:val="center"/>
              <w:rPr>
                <w:b/>
                <w:sz w:val="22"/>
                <w:szCs w:val="22"/>
              </w:rPr>
            </w:pPr>
            <w:r w:rsidRPr="00DA062C">
              <w:rPr>
                <w:b/>
                <w:sz w:val="22"/>
                <w:szCs w:val="22"/>
              </w:rPr>
              <w:t xml:space="preserve">Stráž pod Ralskem </w:t>
            </w:r>
          </w:p>
        </w:tc>
        <w:tc>
          <w:tcPr>
            <w:tcW w:w="3685" w:type="dxa"/>
            <w:shd w:val="clear" w:color="auto" w:fill="D9D9D9"/>
            <w:vAlign w:val="center"/>
          </w:tcPr>
          <w:p w:rsidR="00451EEE" w:rsidRPr="00DA062C" w:rsidRDefault="00451EEE" w:rsidP="001877FD">
            <w:pPr>
              <w:jc w:val="center"/>
              <w:rPr>
                <w:b/>
                <w:sz w:val="22"/>
                <w:szCs w:val="22"/>
              </w:rPr>
            </w:pPr>
            <w:r w:rsidRPr="00DA062C">
              <w:rPr>
                <w:b/>
                <w:sz w:val="22"/>
                <w:szCs w:val="22"/>
              </w:rPr>
              <w:t>1</w:t>
            </w:r>
          </w:p>
        </w:tc>
      </w:tr>
      <w:tr w:rsidR="00451EEE" w:rsidRPr="00F3215B">
        <w:tc>
          <w:tcPr>
            <w:tcW w:w="3544" w:type="dxa"/>
            <w:shd w:val="clear" w:color="auto" w:fill="D9D9D9"/>
            <w:vAlign w:val="center"/>
          </w:tcPr>
          <w:p w:rsidR="00451EEE" w:rsidRPr="00DA062C" w:rsidRDefault="00451EEE" w:rsidP="001877FD">
            <w:pPr>
              <w:jc w:val="center"/>
              <w:rPr>
                <w:b/>
                <w:sz w:val="22"/>
                <w:szCs w:val="22"/>
              </w:rPr>
            </w:pPr>
            <w:r w:rsidRPr="00DA062C">
              <w:rPr>
                <w:b/>
                <w:sz w:val="22"/>
                <w:szCs w:val="22"/>
              </w:rPr>
              <w:t>Ralsko - Ploužnice</w:t>
            </w:r>
          </w:p>
        </w:tc>
        <w:tc>
          <w:tcPr>
            <w:tcW w:w="3685" w:type="dxa"/>
            <w:shd w:val="clear" w:color="auto" w:fill="D9D9D9"/>
            <w:vAlign w:val="center"/>
          </w:tcPr>
          <w:p w:rsidR="00451EEE" w:rsidRPr="00DA062C" w:rsidRDefault="00451EEE" w:rsidP="001877FD">
            <w:pPr>
              <w:jc w:val="center"/>
              <w:rPr>
                <w:b/>
                <w:sz w:val="22"/>
                <w:szCs w:val="22"/>
              </w:rPr>
            </w:pPr>
            <w:r w:rsidRPr="00DA062C">
              <w:rPr>
                <w:b/>
                <w:sz w:val="22"/>
                <w:szCs w:val="22"/>
              </w:rPr>
              <w:t>1</w:t>
            </w:r>
          </w:p>
        </w:tc>
      </w:tr>
    </w:tbl>
    <w:p w:rsidR="00451EEE" w:rsidRDefault="00451EEE" w:rsidP="004E0B7E">
      <w:pPr>
        <w:numPr>
          <w:ilvl w:val="0"/>
          <w:numId w:val="47"/>
        </w:numPr>
        <w:tabs>
          <w:tab w:val="clear" w:pos="1440"/>
          <w:tab w:val="num" w:pos="180"/>
        </w:tabs>
        <w:autoSpaceDE w:val="0"/>
        <w:autoSpaceDN w:val="0"/>
        <w:adjustRightInd w:val="0"/>
        <w:ind w:left="180"/>
        <w:jc w:val="both"/>
        <w:rPr>
          <w:b/>
          <w:i/>
          <w:color w:val="000000"/>
        </w:rPr>
      </w:pPr>
      <w:r w:rsidRPr="00BD7D7A">
        <w:rPr>
          <w:b/>
          <w:i/>
          <w:color w:val="000000"/>
        </w:rPr>
        <w:t>Postoj kraje, obcí a dalších veřejných institucí k sociálnímu vyloučení Romů a k existenci sociálně vyloučených romských lokalit</w:t>
      </w:r>
      <w:r>
        <w:rPr>
          <w:b/>
          <w:i/>
          <w:color w:val="000000"/>
        </w:rPr>
        <w:t>;</w:t>
      </w:r>
      <w:r w:rsidRPr="00BD7D7A">
        <w:rPr>
          <w:b/>
          <w:i/>
          <w:color w:val="000000"/>
        </w:rPr>
        <w:t xml:space="preserve"> existence platforem na jejich úrovni, které se </w:t>
      </w:r>
      <w:r>
        <w:rPr>
          <w:b/>
          <w:i/>
          <w:color w:val="000000"/>
        </w:rPr>
        <w:t xml:space="preserve">řešením tohoto problému </w:t>
      </w:r>
      <w:r w:rsidRPr="00BD7D7A">
        <w:rPr>
          <w:b/>
          <w:i/>
          <w:color w:val="000000"/>
        </w:rPr>
        <w:t xml:space="preserve">zabývají, zapojení krajského koordinátora pro romské záležitosti do těchto iniciativ.  </w:t>
      </w:r>
    </w:p>
    <w:p w:rsidR="00451EEE" w:rsidRDefault="00451EEE" w:rsidP="00F11212">
      <w:pPr>
        <w:autoSpaceDE w:val="0"/>
        <w:autoSpaceDN w:val="0"/>
        <w:adjustRightInd w:val="0"/>
        <w:ind w:left="180"/>
        <w:jc w:val="both"/>
        <w:rPr>
          <w:b/>
          <w:i/>
          <w:color w:val="000000"/>
        </w:rPr>
      </w:pPr>
    </w:p>
    <w:p w:rsidR="00451EEE" w:rsidRPr="00D03D48" w:rsidRDefault="00451EEE" w:rsidP="00F11212">
      <w:pPr>
        <w:autoSpaceDE w:val="0"/>
        <w:autoSpaceDN w:val="0"/>
        <w:adjustRightInd w:val="0"/>
        <w:jc w:val="both"/>
        <w:rPr>
          <w:color w:val="000000"/>
        </w:rPr>
      </w:pPr>
      <w:r w:rsidRPr="005E6B12">
        <w:rPr>
          <w:color w:val="000000"/>
        </w:rPr>
        <w:t>Postoj obcí</w:t>
      </w:r>
      <w:r>
        <w:rPr>
          <w:color w:val="000000"/>
        </w:rPr>
        <w:t xml:space="preserve"> k problematice sociálního vyloučení Romů</w:t>
      </w:r>
      <w:r w:rsidRPr="005E6B12">
        <w:rPr>
          <w:color w:val="000000"/>
        </w:rPr>
        <w:t xml:space="preserve"> </w:t>
      </w:r>
      <w:r>
        <w:rPr>
          <w:color w:val="000000"/>
        </w:rPr>
        <w:t>je individuální. Město Česká Lípa má zájem na řešení uvedené problematiky. Byla vytvořena pracovní pozice jak romského poradce, tak i terénního pracovníka, kteří v těchto lokalitách působí.</w:t>
      </w:r>
    </w:p>
    <w:p w:rsidR="00451EEE" w:rsidRPr="00845F77" w:rsidRDefault="00451EEE" w:rsidP="00F11212">
      <w:pPr>
        <w:autoSpaceDE w:val="0"/>
        <w:autoSpaceDN w:val="0"/>
        <w:adjustRightInd w:val="0"/>
        <w:ind w:left="-180"/>
        <w:jc w:val="both"/>
        <w:rPr>
          <w:color w:val="000000"/>
        </w:rPr>
      </w:pPr>
    </w:p>
    <w:p w:rsidR="00451EEE" w:rsidRDefault="00451EEE" w:rsidP="004E0B7E">
      <w:pPr>
        <w:numPr>
          <w:ilvl w:val="0"/>
          <w:numId w:val="47"/>
        </w:numPr>
        <w:tabs>
          <w:tab w:val="clear" w:pos="1440"/>
          <w:tab w:val="left" w:pos="180"/>
          <w:tab w:val="left" w:pos="360"/>
        </w:tabs>
        <w:autoSpaceDE w:val="0"/>
        <w:autoSpaceDN w:val="0"/>
        <w:adjustRightInd w:val="0"/>
        <w:ind w:left="180"/>
        <w:jc w:val="both"/>
        <w:rPr>
          <w:b/>
          <w:i/>
          <w:color w:val="000000"/>
        </w:rPr>
      </w:pPr>
      <w:r w:rsidRPr="00207561">
        <w:rPr>
          <w:b/>
          <w:i/>
          <w:color w:val="000000"/>
        </w:rPr>
        <w:t xml:space="preserve">Hodnocení dostupnosti sociálních služeb pro vyloučené Romy (zejména služeb sociální prevence) a identifikace bariér, které jim brání služby využívat; role krajského pro romské záležitosti při zajišťování dostupnosti sociálních služeb pro </w:t>
      </w:r>
      <w:r>
        <w:rPr>
          <w:b/>
          <w:i/>
          <w:color w:val="000000"/>
        </w:rPr>
        <w:t>tuto skupinu.</w:t>
      </w:r>
    </w:p>
    <w:p w:rsidR="00451EEE" w:rsidRDefault="00451EEE" w:rsidP="00F11212">
      <w:pPr>
        <w:tabs>
          <w:tab w:val="left" w:pos="180"/>
          <w:tab w:val="left" w:pos="360"/>
        </w:tabs>
        <w:autoSpaceDE w:val="0"/>
        <w:autoSpaceDN w:val="0"/>
        <w:adjustRightInd w:val="0"/>
        <w:ind w:left="180"/>
        <w:jc w:val="both"/>
        <w:rPr>
          <w:b/>
          <w:i/>
          <w:color w:val="000000"/>
        </w:rPr>
      </w:pPr>
    </w:p>
    <w:p w:rsidR="00451EEE" w:rsidRPr="001B7B22" w:rsidRDefault="00451EEE" w:rsidP="00F11212">
      <w:pPr>
        <w:autoSpaceDE w:val="0"/>
        <w:autoSpaceDN w:val="0"/>
        <w:adjustRightInd w:val="0"/>
        <w:jc w:val="both"/>
      </w:pPr>
      <w:r>
        <w:t>Dostupnost sociálních služeb – zejména služeb sociální prevence byla v roce 2012 v České Lípě zabezpečována prostřednictvím organizace „Člověk v tísni, o.p.s.“, dále Farní charitou Česká Lípa – Klub Koule. Město Česká Lípa ve svém Komunitním plánu zohledňuje potřeby sociálně vyloučených Romů.</w:t>
      </w:r>
    </w:p>
    <w:p w:rsidR="00451EEE" w:rsidRPr="00845F77" w:rsidRDefault="00451EEE" w:rsidP="00F11212">
      <w:pPr>
        <w:autoSpaceDE w:val="0"/>
        <w:autoSpaceDN w:val="0"/>
        <w:adjustRightInd w:val="0"/>
        <w:ind w:left="-180"/>
        <w:jc w:val="both"/>
        <w:rPr>
          <w:color w:val="000000"/>
        </w:rPr>
      </w:pPr>
    </w:p>
    <w:p w:rsidR="00451EEE" w:rsidRPr="00207561" w:rsidRDefault="00451EEE" w:rsidP="004E0B7E">
      <w:pPr>
        <w:numPr>
          <w:ilvl w:val="0"/>
          <w:numId w:val="47"/>
        </w:numPr>
        <w:tabs>
          <w:tab w:val="clear" w:pos="1440"/>
          <w:tab w:val="num" w:pos="180"/>
        </w:tabs>
        <w:autoSpaceDE w:val="0"/>
        <w:autoSpaceDN w:val="0"/>
        <w:adjustRightInd w:val="0"/>
        <w:ind w:left="180"/>
        <w:jc w:val="both"/>
        <w:rPr>
          <w:b/>
          <w:i/>
          <w:color w:val="000000"/>
        </w:rPr>
      </w:pPr>
      <w:r w:rsidRPr="00207561">
        <w:rPr>
          <w:b/>
          <w:i/>
          <w:color w:val="000000"/>
        </w:rPr>
        <w:t xml:space="preserve">Zohlednění potřeb sociálně vyloučených Romů ve střednědobých plánech rozvoje sociálních služeb na úrovni kraje a obcí; zhodnocení míry jejich naplňování ve vztahu k této cílové skupině; cílená dotační politika kraje a obcí, zapojení krajského koordinátora pro romské záležitosti do této oblasti.   </w:t>
      </w:r>
    </w:p>
    <w:p w:rsidR="00451EEE" w:rsidRDefault="00451EEE" w:rsidP="00F11212">
      <w:pPr>
        <w:autoSpaceDE w:val="0"/>
        <w:autoSpaceDN w:val="0"/>
        <w:adjustRightInd w:val="0"/>
        <w:jc w:val="both"/>
        <w:rPr>
          <w:color w:val="000000"/>
        </w:rPr>
      </w:pPr>
    </w:p>
    <w:p w:rsidR="00451EEE" w:rsidRPr="00867C88" w:rsidRDefault="00451EEE" w:rsidP="00F11212">
      <w:pPr>
        <w:autoSpaceDE w:val="0"/>
        <w:autoSpaceDN w:val="0"/>
        <w:adjustRightInd w:val="0"/>
        <w:ind w:left="284"/>
        <w:jc w:val="both"/>
        <w:rPr>
          <w:color w:val="000000"/>
          <w:sz w:val="20"/>
          <w:szCs w:val="20"/>
        </w:rPr>
      </w:pPr>
      <w:r w:rsidRPr="00867C88">
        <w:rPr>
          <w:b/>
          <w:color w:val="000000"/>
          <w:sz w:val="20"/>
          <w:szCs w:val="20"/>
        </w:rPr>
        <w:t>Tabulka č. 6</w:t>
      </w:r>
      <w:r w:rsidRPr="00867C88">
        <w:rPr>
          <w:color w:val="000000"/>
          <w:sz w:val="20"/>
          <w:szCs w:val="20"/>
        </w:rPr>
        <w:t xml:space="preserve"> Existence střednědobých plánů rozvoje sociálních služeb na úrovni krajů a obcí </w:t>
      </w:r>
      <w:r>
        <w:rPr>
          <w:color w:val="000000"/>
          <w:sz w:val="20"/>
          <w:szCs w:val="20"/>
        </w:rPr>
        <w:t>v roce 2012</w:t>
      </w:r>
    </w:p>
    <w:tbl>
      <w:tblPr>
        <w:tblpPr w:leftFromText="141" w:rightFromText="141" w:vertAnchor="text" w:horzAnchor="margin" w:tblpX="392" w:tblpY="79"/>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410"/>
        <w:gridCol w:w="3402"/>
      </w:tblGrid>
      <w:tr w:rsidR="00451EEE" w:rsidRPr="004725F9">
        <w:trPr>
          <w:cantSplit/>
          <w:trHeight w:val="972"/>
        </w:trPr>
        <w:tc>
          <w:tcPr>
            <w:tcW w:w="3085" w:type="dxa"/>
            <w:shd w:val="clear" w:color="auto" w:fill="D9D9D9"/>
            <w:vAlign w:val="center"/>
          </w:tcPr>
          <w:p w:rsidR="00451EEE" w:rsidRDefault="00451EEE" w:rsidP="001877FD">
            <w:pPr>
              <w:jc w:val="center"/>
              <w:rPr>
                <w:b/>
                <w:sz w:val="22"/>
                <w:szCs w:val="22"/>
              </w:rPr>
            </w:pPr>
            <w:r>
              <w:rPr>
                <w:b/>
                <w:sz w:val="22"/>
                <w:szCs w:val="22"/>
              </w:rPr>
              <w:t>Příprava</w:t>
            </w:r>
            <w:r w:rsidRPr="007B2738">
              <w:rPr>
                <w:b/>
                <w:sz w:val="22"/>
                <w:szCs w:val="22"/>
              </w:rPr>
              <w:t>/</w:t>
            </w:r>
            <w:r>
              <w:rPr>
                <w:b/>
                <w:sz w:val="22"/>
                <w:szCs w:val="22"/>
              </w:rPr>
              <w:t xml:space="preserve">plnění </w:t>
            </w:r>
            <w:r w:rsidRPr="007B2738">
              <w:rPr>
                <w:b/>
                <w:sz w:val="22"/>
                <w:szCs w:val="22"/>
              </w:rPr>
              <w:t>plánu na úrovni kraje</w:t>
            </w:r>
            <w:r>
              <w:rPr>
                <w:b/>
                <w:sz w:val="22"/>
                <w:szCs w:val="22"/>
              </w:rPr>
              <w:t xml:space="preserve"> </w:t>
            </w:r>
          </w:p>
          <w:p w:rsidR="00451EEE" w:rsidRPr="007B2738" w:rsidRDefault="00451EEE" w:rsidP="001877FD">
            <w:pPr>
              <w:jc w:val="center"/>
              <w:rPr>
                <w:b/>
                <w:sz w:val="22"/>
                <w:szCs w:val="22"/>
              </w:rPr>
            </w:pPr>
            <w:r>
              <w:rPr>
                <w:b/>
                <w:sz w:val="22"/>
                <w:szCs w:val="22"/>
              </w:rPr>
              <w:t>(název dokumentů a období, pro něž je určen)</w:t>
            </w:r>
          </w:p>
        </w:tc>
        <w:tc>
          <w:tcPr>
            <w:tcW w:w="2410" w:type="dxa"/>
            <w:shd w:val="clear" w:color="auto" w:fill="D9D9D9"/>
            <w:vAlign w:val="center"/>
          </w:tcPr>
          <w:p w:rsidR="00451EEE" w:rsidRPr="007B2738" w:rsidRDefault="00451EEE" w:rsidP="001877FD">
            <w:pPr>
              <w:jc w:val="center"/>
              <w:rPr>
                <w:b/>
                <w:sz w:val="22"/>
                <w:szCs w:val="22"/>
              </w:rPr>
            </w:pPr>
            <w:r w:rsidRPr="007B2738">
              <w:rPr>
                <w:b/>
                <w:sz w:val="22"/>
                <w:szCs w:val="22"/>
              </w:rPr>
              <w:t>Počet obcí se střednědobými plány rozvoje sociálních služeb</w:t>
            </w:r>
          </w:p>
        </w:tc>
        <w:tc>
          <w:tcPr>
            <w:tcW w:w="3402" w:type="dxa"/>
            <w:shd w:val="clear" w:color="auto" w:fill="D9D9D9"/>
            <w:vAlign w:val="center"/>
          </w:tcPr>
          <w:p w:rsidR="00451EEE" w:rsidRPr="007B2738" w:rsidRDefault="00451EEE" w:rsidP="001877FD">
            <w:pPr>
              <w:jc w:val="center"/>
              <w:rPr>
                <w:b/>
                <w:sz w:val="22"/>
                <w:szCs w:val="22"/>
              </w:rPr>
            </w:pPr>
            <w:r w:rsidRPr="007B2738">
              <w:rPr>
                <w:b/>
                <w:sz w:val="22"/>
                <w:szCs w:val="22"/>
              </w:rPr>
              <w:t>Dotační podpora sociálních služeb/programů pro vyloučené Romy ze strany kraje</w:t>
            </w:r>
          </w:p>
        </w:tc>
      </w:tr>
      <w:tr w:rsidR="00451EEE" w:rsidRPr="004725F9">
        <w:trPr>
          <w:cantSplit/>
          <w:trHeight w:val="250"/>
        </w:trPr>
        <w:tc>
          <w:tcPr>
            <w:tcW w:w="3085" w:type="dxa"/>
          </w:tcPr>
          <w:p w:rsidR="00451EEE" w:rsidRPr="007B2738" w:rsidRDefault="00451EEE" w:rsidP="001877FD">
            <w:pPr>
              <w:jc w:val="both"/>
              <w:rPr>
                <w:sz w:val="22"/>
                <w:szCs w:val="22"/>
              </w:rPr>
            </w:pPr>
          </w:p>
        </w:tc>
        <w:tc>
          <w:tcPr>
            <w:tcW w:w="2410" w:type="dxa"/>
          </w:tcPr>
          <w:p w:rsidR="00451EEE" w:rsidRPr="007B2738" w:rsidRDefault="00451EEE" w:rsidP="001877FD">
            <w:pPr>
              <w:jc w:val="both"/>
              <w:rPr>
                <w:sz w:val="22"/>
                <w:szCs w:val="22"/>
              </w:rPr>
            </w:pPr>
          </w:p>
        </w:tc>
        <w:tc>
          <w:tcPr>
            <w:tcW w:w="3402" w:type="dxa"/>
          </w:tcPr>
          <w:p w:rsidR="00451EEE" w:rsidRPr="007B2738" w:rsidRDefault="00451EEE" w:rsidP="001877FD">
            <w:pPr>
              <w:jc w:val="both"/>
              <w:rPr>
                <w:sz w:val="22"/>
                <w:szCs w:val="22"/>
              </w:rPr>
            </w:pPr>
          </w:p>
        </w:tc>
      </w:tr>
    </w:tbl>
    <w:p w:rsidR="00451EEE" w:rsidRPr="005E65BC" w:rsidRDefault="00451EEE" w:rsidP="00F11212">
      <w:pPr>
        <w:outlineLvl w:val="0"/>
      </w:pPr>
    </w:p>
    <w:p w:rsidR="00451EEE" w:rsidRPr="005E65BC" w:rsidRDefault="00451EEE" w:rsidP="00F11212">
      <w:pPr>
        <w:outlineLvl w:val="0"/>
      </w:pPr>
      <w:r w:rsidRPr="005E65BC">
        <w:t>Není</w:t>
      </w:r>
      <w:r>
        <w:t xml:space="preserve"> známo.</w:t>
      </w:r>
    </w:p>
    <w:p w:rsidR="00451EEE" w:rsidRDefault="00451EEE" w:rsidP="00F11212">
      <w:pPr>
        <w:outlineLvl w:val="0"/>
        <w:rPr>
          <w:u w:val="single"/>
        </w:rPr>
      </w:pPr>
    </w:p>
    <w:p w:rsidR="00451EEE" w:rsidRPr="00867C88" w:rsidRDefault="00451EEE" w:rsidP="00F11212">
      <w:pPr>
        <w:tabs>
          <w:tab w:val="left" w:pos="9000"/>
        </w:tabs>
        <w:outlineLvl w:val="0"/>
        <w:rPr>
          <w:sz w:val="20"/>
          <w:szCs w:val="20"/>
        </w:rPr>
      </w:pPr>
      <w:r w:rsidRPr="00867C88">
        <w:rPr>
          <w:b/>
          <w:sz w:val="20"/>
          <w:szCs w:val="20"/>
        </w:rPr>
        <w:t>Tabulka č</w:t>
      </w:r>
      <w:r>
        <w:rPr>
          <w:b/>
          <w:sz w:val="20"/>
          <w:szCs w:val="20"/>
        </w:rPr>
        <w:t>.</w:t>
      </w:r>
      <w:r w:rsidRPr="00867C88">
        <w:rPr>
          <w:b/>
          <w:sz w:val="20"/>
          <w:szCs w:val="20"/>
        </w:rPr>
        <w:t>7</w:t>
      </w:r>
      <w:r w:rsidRPr="00867C88">
        <w:rPr>
          <w:sz w:val="20"/>
          <w:szCs w:val="20"/>
        </w:rPr>
        <w:t xml:space="preserve"> </w:t>
      </w:r>
      <w:r>
        <w:rPr>
          <w:sz w:val="20"/>
          <w:szCs w:val="20"/>
        </w:rPr>
        <w:t xml:space="preserve"> </w:t>
      </w:r>
      <w:r w:rsidRPr="00867C88">
        <w:rPr>
          <w:sz w:val="20"/>
          <w:szCs w:val="20"/>
        </w:rPr>
        <w:t>Přehled sociálních služeb registrovaných dle zákona č. 108/2006 Sb. o sociálních službách v</w:t>
      </w:r>
      <w:r>
        <w:rPr>
          <w:sz w:val="20"/>
          <w:szCs w:val="20"/>
        </w:rPr>
        <w:t> </w:t>
      </w:r>
      <w:r w:rsidRPr="00867C88">
        <w:rPr>
          <w:sz w:val="20"/>
          <w:szCs w:val="20"/>
        </w:rPr>
        <w:t>kraji</w:t>
      </w:r>
      <w:r>
        <w:rPr>
          <w:sz w:val="20"/>
          <w:szCs w:val="20"/>
        </w:rPr>
        <w:t>, jejichž cílovou skupinou jsou sociálně vyloučení Romové</w:t>
      </w:r>
      <w:r w:rsidRPr="00867C88">
        <w:rPr>
          <w:sz w:val="20"/>
          <w:szCs w:val="20"/>
        </w:rPr>
        <w:t xml:space="preserve">.  </w:t>
      </w:r>
    </w:p>
    <w:tbl>
      <w:tblPr>
        <w:tblW w:w="0" w:type="auto"/>
        <w:tblLook w:val="01E0"/>
      </w:tblPr>
      <w:tblGrid>
        <w:gridCol w:w="2448"/>
        <w:gridCol w:w="3420"/>
        <w:gridCol w:w="3344"/>
      </w:tblGrid>
      <w:tr w:rsidR="00451EEE" w:rsidRPr="00882C36">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451EEE" w:rsidRPr="00882C36" w:rsidRDefault="00451EEE" w:rsidP="001877FD">
            <w:pPr>
              <w:ind w:left="170" w:firstLine="170"/>
              <w:jc w:val="center"/>
              <w:rPr>
                <w:rFonts w:ascii="NovareseCE" w:hAnsi="NovareseCE"/>
                <w:b/>
                <w:sz w:val="22"/>
                <w:szCs w:val="22"/>
              </w:rPr>
            </w:pPr>
            <w:r w:rsidRPr="00882C36">
              <w:rPr>
                <w:rFonts w:ascii="NovareseCE" w:hAnsi="NovareseCE"/>
                <w:b/>
                <w:sz w:val="22"/>
                <w:szCs w:val="22"/>
              </w:rPr>
              <w:t>Název poskytovatele</w:t>
            </w:r>
          </w:p>
        </w:tc>
        <w:tc>
          <w:tcPr>
            <w:tcW w:w="3420" w:type="dxa"/>
            <w:tcBorders>
              <w:top w:val="single" w:sz="4" w:space="0" w:color="auto"/>
              <w:left w:val="single" w:sz="4" w:space="0" w:color="auto"/>
              <w:bottom w:val="single" w:sz="4" w:space="0" w:color="auto"/>
              <w:right w:val="single" w:sz="4" w:space="0" w:color="auto"/>
            </w:tcBorders>
            <w:shd w:val="clear" w:color="auto" w:fill="D9D9D9"/>
            <w:vAlign w:val="center"/>
          </w:tcPr>
          <w:p w:rsidR="00451EEE" w:rsidRPr="00882C36" w:rsidRDefault="00451EEE" w:rsidP="001877FD">
            <w:pPr>
              <w:ind w:left="170" w:firstLine="170"/>
              <w:jc w:val="center"/>
              <w:rPr>
                <w:rFonts w:ascii="NovareseCE" w:hAnsi="NovareseCE"/>
                <w:b/>
                <w:sz w:val="22"/>
                <w:szCs w:val="22"/>
              </w:rPr>
            </w:pPr>
            <w:r w:rsidRPr="00882C36">
              <w:rPr>
                <w:rFonts w:ascii="NovareseCE" w:hAnsi="NovareseCE"/>
                <w:b/>
                <w:sz w:val="22"/>
                <w:szCs w:val="22"/>
              </w:rPr>
              <w:t>Druh služby</w:t>
            </w:r>
          </w:p>
        </w:tc>
        <w:tc>
          <w:tcPr>
            <w:tcW w:w="3344" w:type="dxa"/>
            <w:tcBorders>
              <w:top w:val="single" w:sz="4" w:space="0" w:color="auto"/>
              <w:left w:val="single" w:sz="4" w:space="0" w:color="auto"/>
              <w:bottom w:val="single" w:sz="4" w:space="0" w:color="auto"/>
              <w:right w:val="single" w:sz="4" w:space="0" w:color="auto"/>
            </w:tcBorders>
            <w:shd w:val="clear" w:color="auto" w:fill="D9D9D9"/>
            <w:vAlign w:val="center"/>
          </w:tcPr>
          <w:p w:rsidR="00451EEE" w:rsidRPr="00882C36" w:rsidRDefault="00451EEE" w:rsidP="001877FD">
            <w:pPr>
              <w:ind w:left="170" w:firstLine="170"/>
              <w:jc w:val="center"/>
              <w:rPr>
                <w:rFonts w:ascii="NovareseCE" w:hAnsi="NovareseCE"/>
                <w:b/>
                <w:sz w:val="22"/>
                <w:szCs w:val="22"/>
              </w:rPr>
            </w:pPr>
            <w:r w:rsidRPr="00882C36">
              <w:rPr>
                <w:rFonts w:ascii="NovareseCE" w:hAnsi="NovareseCE"/>
                <w:b/>
                <w:sz w:val="22"/>
                <w:szCs w:val="22"/>
              </w:rPr>
              <w:t>Působnost</w:t>
            </w:r>
          </w:p>
          <w:p w:rsidR="00451EEE" w:rsidRPr="00882C36" w:rsidRDefault="00451EEE" w:rsidP="001877FD">
            <w:pPr>
              <w:ind w:left="170" w:firstLine="170"/>
              <w:jc w:val="center"/>
              <w:rPr>
                <w:rFonts w:ascii="NovareseCE" w:hAnsi="NovareseCE"/>
                <w:b/>
                <w:sz w:val="22"/>
                <w:szCs w:val="22"/>
              </w:rPr>
            </w:pPr>
            <w:r w:rsidRPr="00882C36">
              <w:rPr>
                <w:rFonts w:ascii="NovareseCE" w:hAnsi="NovareseCE"/>
                <w:b/>
                <w:sz w:val="22"/>
                <w:szCs w:val="22"/>
              </w:rPr>
              <w:t>(tj. kde je poskytována)</w:t>
            </w: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Pr="00882C36" w:rsidRDefault="00451EEE" w:rsidP="001877FD">
            <w:pPr>
              <w:ind w:left="170" w:firstLine="170"/>
              <w:rPr>
                <w:rFonts w:ascii="NovareseCE" w:hAnsi="NovareseCE"/>
                <w:sz w:val="22"/>
                <w:szCs w:val="22"/>
              </w:rPr>
            </w:pPr>
          </w:p>
        </w:tc>
        <w:tc>
          <w:tcPr>
            <w:tcW w:w="3420" w:type="dxa"/>
            <w:tcBorders>
              <w:top w:val="single" w:sz="4" w:space="0" w:color="auto"/>
              <w:left w:val="single" w:sz="4" w:space="0" w:color="auto"/>
              <w:bottom w:val="single" w:sz="4" w:space="0" w:color="auto"/>
              <w:right w:val="single" w:sz="4" w:space="0" w:color="auto"/>
            </w:tcBorders>
          </w:tcPr>
          <w:p w:rsidR="00451EEE" w:rsidRPr="00882C36" w:rsidRDefault="00451EEE" w:rsidP="001877FD">
            <w:pPr>
              <w:ind w:left="170" w:firstLine="170"/>
              <w:rPr>
                <w:rFonts w:ascii="NovareseCE" w:hAnsi="NovareseCE"/>
                <w:sz w:val="22"/>
                <w:szCs w:val="22"/>
                <w:vertAlign w:val="superscript"/>
              </w:rPr>
            </w:pPr>
          </w:p>
        </w:tc>
        <w:tc>
          <w:tcPr>
            <w:tcW w:w="3344" w:type="dxa"/>
            <w:tcBorders>
              <w:top w:val="single" w:sz="4" w:space="0" w:color="auto"/>
              <w:left w:val="single" w:sz="4" w:space="0" w:color="auto"/>
              <w:bottom w:val="single" w:sz="4" w:space="0" w:color="auto"/>
              <w:right w:val="single" w:sz="4" w:space="0" w:color="auto"/>
            </w:tcBorders>
          </w:tcPr>
          <w:p w:rsidR="00451EEE" w:rsidRPr="00882C36" w:rsidRDefault="00451EEE" w:rsidP="001877FD">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Pr="00882C36" w:rsidRDefault="00451EEE" w:rsidP="001877FD">
            <w:pPr>
              <w:ind w:left="170" w:firstLine="170"/>
              <w:rPr>
                <w:rFonts w:ascii="NovareseCE" w:hAnsi="NovareseCE"/>
                <w:sz w:val="22"/>
                <w:szCs w:val="22"/>
              </w:rPr>
            </w:pPr>
          </w:p>
        </w:tc>
        <w:tc>
          <w:tcPr>
            <w:tcW w:w="3420" w:type="dxa"/>
            <w:tcBorders>
              <w:top w:val="single" w:sz="4" w:space="0" w:color="auto"/>
              <w:left w:val="single" w:sz="4" w:space="0" w:color="auto"/>
              <w:bottom w:val="single" w:sz="4" w:space="0" w:color="auto"/>
              <w:right w:val="single" w:sz="4" w:space="0" w:color="auto"/>
            </w:tcBorders>
          </w:tcPr>
          <w:p w:rsidR="00451EEE" w:rsidRPr="00882C36" w:rsidRDefault="00451EEE" w:rsidP="001877FD">
            <w:pPr>
              <w:ind w:left="170" w:firstLine="170"/>
              <w:rPr>
                <w:rFonts w:ascii="NovareseCE" w:hAnsi="NovareseCE"/>
                <w:sz w:val="22"/>
                <w:szCs w:val="22"/>
                <w:vertAlign w:val="superscript"/>
              </w:rPr>
            </w:pPr>
          </w:p>
        </w:tc>
        <w:tc>
          <w:tcPr>
            <w:tcW w:w="3344" w:type="dxa"/>
            <w:tcBorders>
              <w:top w:val="single" w:sz="4" w:space="0" w:color="auto"/>
              <w:left w:val="single" w:sz="4" w:space="0" w:color="auto"/>
              <w:bottom w:val="single" w:sz="4" w:space="0" w:color="auto"/>
              <w:right w:val="single" w:sz="4" w:space="0" w:color="auto"/>
            </w:tcBorders>
          </w:tcPr>
          <w:p w:rsidR="00451EEE" w:rsidRPr="00882C36" w:rsidRDefault="00451EEE" w:rsidP="001877FD">
            <w:pPr>
              <w:ind w:left="170" w:firstLine="170"/>
              <w:rPr>
                <w:rFonts w:ascii="NovareseCE" w:hAnsi="NovareseCE"/>
                <w:sz w:val="22"/>
                <w:szCs w:val="22"/>
              </w:rPr>
            </w:pPr>
          </w:p>
        </w:tc>
      </w:tr>
    </w:tbl>
    <w:p w:rsidR="00451EEE" w:rsidRDefault="00451EEE" w:rsidP="00F11212">
      <w:pPr>
        <w:outlineLvl w:val="0"/>
        <w:rPr>
          <w:b/>
          <w:sz w:val="20"/>
          <w:szCs w:val="20"/>
        </w:rPr>
      </w:pPr>
    </w:p>
    <w:p w:rsidR="00451EEE" w:rsidRDefault="00451EEE" w:rsidP="00F11212">
      <w:pPr>
        <w:outlineLvl w:val="0"/>
        <w:rPr>
          <w:b/>
          <w:sz w:val="20"/>
          <w:szCs w:val="20"/>
        </w:rPr>
      </w:pPr>
    </w:p>
    <w:p w:rsidR="00451EEE" w:rsidRPr="000B6D1E" w:rsidRDefault="00451EEE" w:rsidP="00F11212">
      <w:pPr>
        <w:jc w:val="both"/>
        <w:outlineLvl w:val="0"/>
        <w:rPr>
          <w:u w:val="single"/>
        </w:rPr>
      </w:pPr>
      <w:r w:rsidRPr="000B6D1E">
        <w:rPr>
          <w:b/>
        </w:rPr>
        <w:t>Tabulka č. 8</w:t>
      </w:r>
      <w:r w:rsidRPr="000B6D1E">
        <w:t xml:space="preserve"> Přehled sociálních programů a aktivit pro sociálně vyloučené Romy, které nefungují v režimu sociálních služeb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402"/>
        <w:gridCol w:w="3292"/>
      </w:tblGrid>
      <w:tr w:rsidR="00451EEE" w:rsidRPr="00882C36">
        <w:tc>
          <w:tcPr>
            <w:tcW w:w="2518" w:type="dxa"/>
            <w:shd w:val="clear" w:color="auto" w:fill="E0E0E0"/>
          </w:tcPr>
          <w:p w:rsidR="00451EEE" w:rsidRPr="00882C36" w:rsidRDefault="00451EEE" w:rsidP="001877FD">
            <w:pPr>
              <w:ind w:left="170" w:firstLine="170"/>
              <w:jc w:val="center"/>
              <w:rPr>
                <w:rFonts w:ascii="NovareseCE" w:hAnsi="NovareseCE"/>
                <w:b/>
                <w:sz w:val="22"/>
                <w:szCs w:val="22"/>
              </w:rPr>
            </w:pPr>
            <w:r w:rsidRPr="00882C36">
              <w:rPr>
                <w:rFonts w:ascii="NovareseCE" w:hAnsi="NovareseCE"/>
                <w:b/>
                <w:sz w:val="22"/>
                <w:szCs w:val="22"/>
              </w:rPr>
              <w:t>Poskytovatel</w:t>
            </w:r>
          </w:p>
        </w:tc>
        <w:tc>
          <w:tcPr>
            <w:tcW w:w="3402" w:type="dxa"/>
            <w:shd w:val="clear" w:color="auto" w:fill="E0E0E0"/>
          </w:tcPr>
          <w:p w:rsidR="00451EEE" w:rsidRPr="00882C36" w:rsidRDefault="00451EEE" w:rsidP="001877FD">
            <w:pPr>
              <w:ind w:left="170" w:firstLine="170"/>
              <w:rPr>
                <w:rFonts w:ascii="NovareseCE" w:hAnsi="NovareseCE"/>
                <w:b/>
                <w:sz w:val="22"/>
                <w:szCs w:val="22"/>
              </w:rPr>
            </w:pPr>
            <w:r w:rsidRPr="00882C36">
              <w:rPr>
                <w:rFonts w:ascii="NovareseCE" w:hAnsi="NovareseCE"/>
                <w:b/>
                <w:sz w:val="22"/>
                <w:szCs w:val="22"/>
              </w:rPr>
              <w:t>Typ aktivity</w:t>
            </w:r>
          </w:p>
        </w:tc>
        <w:tc>
          <w:tcPr>
            <w:tcW w:w="3292" w:type="dxa"/>
            <w:shd w:val="clear" w:color="auto" w:fill="E0E0E0"/>
          </w:tcPr>
          <w:p w:rsidR="00451EEE" w:rsidRPr="00882C36" w:rsidRDefault="00451EEE" w:rsidP="001877FD">
            <w:pPr>
              <w:ind w:left="170" w:firstLine="170"/>
              <w:jc w:val="center"/>
              <w:rPr>
                <w:rFonts w:ascii="NovareseCE" w:hAnsi="NovareseCE"/>
                <w:b/>
                <w:sz w:val="22"/>
                <w:szCs w:val="22"/>
              </w:rPr>
            </w:pPr>
            <w:r w:rsidRPr="00882C36">
              <w:rPr>
                <w:rFonts w:ascii="NovareseCE" w:hAnsi="NovareseCE"/>
                <w:b/>
                <w:sz w:val="22"/>
                <w:szCs w:val="22"/>
              </w:rPr>
              <w:t>Působnost</w:t>
            </w:r>
          </w:p>
        </w:tc>
      </w:tr>
      <w:tr w:rsidR="00451EEE" w:rsidRPr="00882C36">
        <w:tc>
          <w:tcPr>
            <w:tcW w:w="2518" w:type="dxa"/>
          </w:tcPr>
          <w:p w:rsidR="00451EEE" w:rsidRPr="00B7342A" w:rsidRDefault="00451EEE" w:rsidP="001877FD">
            <w:pPr>
              <w:ind w:left="170" w:firstLine="170"/>
              <w:rPr>
                <w:rFonts w:ascii="NovareseCE" w:hAnsi="NovareseCE"/>
              </w:rPr>
            </w:pPr>
            <w:r>
              <w:rPr>
                <w:rFonts w:ascii="NovareseCE" w:hAnsi="NovareseCE"/>
                <w:sz w:val="22"/>
                <w:szCs w:val="22"/>
              </w:rPr>
              <w:t>Město Česká Lípa</w:t>
            </w:r>
          </w:p>
        </w:tc>
        <w:tc>
          <w:tcPr>
            <w:tcW w:w="3402" w:type="dxa"/>
          </w:tcPr>
          <w:p w:rsidR="00451EEE" w:rsidRPr="00B7342A" w:rsidRDefault="00451EEE" w:rsidP="001877FD">
            <w:pPr>
              <w:ind w:left="170" w:firstLine="170"/>
              <w:rPr>
                <w:rFonts w:ascii="NovareseCE" w:hAnsi="NovareseCE"/>
              </w:rPr>
            </w:pPr>
            <w:r>
              <w:rPr>
                <w:rFonts w:ascii="NovareseCE" w:hAnsi="NovareseCE"/>
                <w:sz w:val="22"/>
                <w:szCs w:val="22"/>
              </w:rPr>
              <w:t>Klubovna Paramisa – volnočasové aktivity pro děti</w:t>
            </w:r>
          </w:p>
        </w:tc>
        <w:tc>
          <w:tcPr>
            <w:tcW w:w="3292" w:type="dxa"/>
          </w:tcPr>
          <w:p w:rsidR="00451EEE" w:rsidRPr="00B7342A" w:rsidRDefault="00451EEE" w:rsidP="001877FD">
            <w:pPr>
              <w:ind w:left="170" w:firstLine="170"/>
              <w:rPr>
                <w:rFonts w:ascii="NovareseCE" w:hAnsi="NovareseCE"/>
              </w:rPr>
            </w:pPr>
            <w:r>
              <w:rPr>
                <w:rFonts w:ascii="NovareseCE" w:hAnsi="NovareseCE"/>
                <w:sz w:val="22"/>
                <w:szCs w:val="22"/>
              </w:rPr>
              <w:t>Česká Lípa</w:t>
            </w:r>
          </w:p>
        </w:tc>
      </w:tr>
      <w:tr w:rsidR="00451EEE" w:rsidRPr="00882C36">
        <w:tc>
          <w:tcPr>
            <w:tcW w:w="2518" w:type="dxa"/>
          </w:tcPr>
          <w:p w:rsidR="00451EEE" w:rsidRPr="00B7342A" w:rsidRDefault="00451EEE" w:rsidP="001877FD">
            <w:pPr>
              <w:ind w:left="170" w:firstLine="170"/>
              <w:rPr>
                <w:rFonts w:ascii="NovareseCE" w:hAnsi="NovareseCE"/>
              </w:rPr>
            </w:pPr>
          </w:p>
        </w:tc>
        <w:tc>
          <w:tcPr>
            <w:tcW w:w="3402" w:type="dxa"/>
          </w:tcPr>
          <w:p w:rsidR="00451EEE" w:rsidRPr="00B7342A" w:rsidRDefault="00451EEE" w:rsidP="001877FD">
            <w:pPr>
              <w:ind w:left="170" w:firstLine="170"/>
              <w:rPr>
                <w:rFonts w:ascii="NovareseCE" w:hAnsi="NovareseCE"/>
              </w:rPr>
            </w:pPr>
          </w:p>
        </w:tc>
        <w:tc>
          <w:tcPr>
            <w:tcW w:w="3292" w:type="dxa"/>
          </w:tcPr>
          <w:p w:rsidR="00451EEE" w:rsidRPr="00B7342A" w:rsidRDefault="00451EEE" w:rsidP="001877FD">
            <w:pPr>
              <w:ind w:left="170" w:firstLine="170"/>
              <w:rPr>
                <w:rFonts w:ascii="NovareseCE" w:hAnsi="NovareseCE"/>
              </w:rPr>
            </w:pPr>
          </w:p>
        </w:tc>
      </w:tr>
    </w:tbl>
    <w:p w:rsidR="00451EEE" w:rsidRDefault="00451EEE" w:rsidP="00F11212">
      <w:pPr>
        <w:autoSpaceDE w:val="0"/>
        <w:autoSpaceDN w:val="0"/>
        <w:adjustRightInd w:val="0"/>
        <w:jc w:val="both"/>
        <w:outlineLvl w:val="0"/>
        <w:rPr>
          <w:b/>
          <w:bCs/>
          <w:color w:val="000000"/>
        </w:rPr>
      </w:pPr>
    </w:p>
    <w:p w:rsidR="00451EEE" w:rsidRDefault="00451EEE" w:rsidP="00006D91">
      <w:pPr>
        <w:ind w:left="-180"/>
        <w:jc w:val="both"/>
      </w:pPr>
      <w:r w:rsidRPr="00DB6231">
        <w:rPr>
          <w:b/>
          <w:iCs/>
          <w:u w:val="single"/>
        </w:rPr>
        <w:t>Frýdlant</w:t>
      </w:r>
    </w:p>
    <w:p w:rsidR="00451EEE" w:rsidRDefault="00451EEE" w:rsidP="00006D91">
      <w:pPr>
        <w:ind w:left="-180"/>
        <w:jc w:val="both"/>
      </w:pPr>
    </w:p>
    <w:p w:rsidR="00451EEE" w:rsidRDefault="00451EEE" w:rsidP="00006D91">
      <w:pPr>
        <w:ind w:left="-180"/>
        <w:jc w:val="both"/>
      </w:pPr>
      <w:r>
        <w:rPr>
          <w:iCs/>
        </w:rPr>
        <w:t>- podklady nebyly zaslány</w:t>
      </w:r>
    </w:p>
    <w:p w:rsidR="00451EEE" w:rsidRDefault="00451EEE" w:rsidP="00006D91">
      <w:pPr>
        <w:ind w:left="-180"/>
        <w:rPr>
          <w:b/>
          <w:iCs/>
          <w:u w:val="single"/>
        </w:rPr>
      </w:pPr>
    </w:p>
    <w:p w:rsidR="00451EEE" w:rsidRPr="00006D91" w:rsidRDefault="00451EEE" w:rsidP="00006D91">
      <w:pPr>
        <w:ind w:left="-180"/>
      </w:pPr>
      <w:r w:rsidRPr="00F60C3D">
        <w:rPr>
          <w:b/>
          <w:iCs/>
          <w:u w:val="single"/>
        </w:rPr>
        <w:t>Jablonec nad Nisou</w:t>
      </w:r>
      <w:r>
        <w:rPr>
          <w:b/>
          <w:iCs/>
        </w:rPr>
        <w:br/>
      </w:r>
    </w:p>
    <w:p w:rsidR="00451EEE" w:rsidRDefault="00451EEE" w:rsidP="004E0B7E">
      <w:pPr>
        <w:numPr>
          <w:ilvl w:val="0"/>
          <w:numId w:val="56"/>
        </w:numPr>
        <w:tabs>
          <w:tab w:val="clear" w:pos="720"/>
          <w:tab w:val="num" w:pos="142"/>
        </w:tabs>
        <w:autoSpaceDE w:val="0"/>
        <w:autoSpaceDN w:val="0"/>
        <w:adjustRightInd w:val="0"/>
        <w:ind w:left="180" w:hanging="322"/>
        <w:jc w:val="both"/>
        <w:rPr>
          <w:b/>
          <w:i/>
          <w:color w:val="000000"/>
        </w:rPr>
      </w:pPr>
      <w:r w:rsidRPr="00BD7D7A">
        <w:rPr>
          <w:b/>
          <w:i/>
          <w:color w:val="000000"/>
        </w:rPr>
        <w:t>Podíl sociálně vyloučených Romů na celkovém počtu příslušníků romské menšiny v kraji (kvalifikovaný odhad).</w:t>
      </w:r>
    </w:p>
    <w:p w:rsidR="00451EEE" w:rsidRPr="00845F77" w:rsidRDefault="00451EEE" w:rsidP="00006D91">
      <w:pPr>
        <w:tabs>
          <w:tab w:val="num" w:pos="142"/>
        </w:tabs>
        <w:autoSpaceDE w:val="0"/>
        <w:autoSpaceDN w:val="0"/>
        <w:adjustRightInd w:val="0"/>
        <w:ind w:left="180" w:hanging="322"/>
        <w:jc w:val="both"/>
        <w:rPr>
          <w:color w:val="000000"/>
        </w:rPr>
      </w:pPr>
      <w:r>
        <w:rPr>
          <w:color w:val="000000"/>
        </w:rPr>
        <w:tab/>
        <w:t>Na území ORP lze odhadovat cca 3% zastoupení občanů z řad romské menšiny, kteří jsou závažným způsobem ohrožení sociálním vyloučením.</w:t>
      </w:r>
    </w:p>
    <w:p w:rsidR="00451EEE" w:rsidRDefault="00451EEE" w:rsidP="004E0B7E">
      <w:pPr>
        <w:numPr>
          <w:ilvl w:val="0"/>
          <w:numId w:val="50"/>
        </w:numPr>
        <w:tabs>
          <w:tab w:val="clear" w:pos="1260"/>
          <w:tab w:val="num" w:pos="142"/>
          <w:tab w:val="num" w:pos="360"/>
        </w:tabs>
        <w:autoSpaceDE w:val="0"/>
        <w:autoSpaceDN w:val="0"/>
        <w:adjustRightInd w:val="0"/>
        <w:spacing w:before="120"/>
        <w:ind w:left="180" w:hanging="322"/>
        <w:jc w:val="both"/>
        <w:rPr>
          <w:b/>
          <w:i/>
        </w:rPr>
      </w:pPr>
      <w:r w:rsidRPr="00207561">
        <w:rPr>
          <w:b/>
          <w:i/>
        </w:rPr>
        <w:t xml:space="preserve">Přehled sociálně vyloučených romských lokalit v kraji (neuvádět konkrétní ulice a domy) a nejčastější mechanismy jejich vzniku. </w:t>
      </w:r>
    </w:p>
    <w:p w:rsidR="00451EEE" w:rsidRDefault="00451EEE" w:rsidP="00006D91">
      <w:pPr>
        <w:tabs>
          <w:tab w:val="num" w:pos="142"/>
        </w:tabs>
        <w:autoSpaceDE w:val="0"/>
        <w:autoSpaceDN w:val="0"/>
        <w:adjustRightInd w:val="0"/>
        <w:spacing w:before="120"/>
        <w:ind w:left="180" w:hanging="322"/>
        <w:jc w:val="both"/>
        <w:rPr>
          <w:iCs/>
        </w:rPr>
      </w:pPr>
      <w:r>
        <w:rPr>
          <w:iCs/>
        </w:rPr>
        <w:tab/>
      </w:r>
      <w:r w:rsidRPr="0016699D">
        <w:rPr>
          <w:iCs/>
        </w:rPr>
        <w:t>Soustředění sociálně slabých</w:t>
      </w:r>
      <w:r>
        <w:rPr>
          <w:iCs/>
        </w:rPr>
        <w:t xml:space="preserve"> romských rodin do jedné lokality / do jednoho objektu/.</w:t>
      </w:r>
    </w:p>
    <w:p w:rsidR="00451EEE" w:rsidRDefault="00451EEE" w:rsidP="00006D91">
      <w:pPr>
        <w:tabs>
          <w:tab w:val="num" w:pos="142"/>
        </w:tabs>
        <w:autoSpaceDE w:val="0"/>
        <w:autoSpaceDN w:val="0"/>
        <w:adjustRightInd w:val="0"/>
        <w:spacing w:before="120"/>
        <w:ind w:left="180" w:hanging="38"/>
        <w:jc w:val="both"/>
        <w:rPr>
          <w:iCs/>
        </w:rPr>
      </w:pPr>
      <w:r>
        <w:rPr>
          <w:iCs/>
        </w:rPr>
        <w:t xml:space="preserve">Nabídky soukromých vlastníků objektů, kteří pronajímají byty za předražené ceny sociálně nejslabším, početným romským rodinám s dětmi / nově vzniklé rizikové lokality/. </w:t>
      </w:r>
    </w:p>
    <w:p w:rsidR="00451EEE" w:rsidRPr="006A6755" w:rsidRDefault="00451EEE" w:rsidP="00006D91">
      <w:pPr>
        <w:tabs>
          <w:tab w:val="num" w:pos="142"/>
        </w:tabs>
        <w:autoSpaceDE w:val="0"/>
        <w:autoSpaceDN w:val="0"/>
        <w:adjustRightInd w:val="0"/>
        <w:spacing w:before="120"/>
        <w:ind w:left="180" w:hanging="322"/>
        <w:jc w:val="both"/>
        <w:rPr>
          <w:iCs/>
          <w:caps/>
          <w:sz w:val="20"/>
          <w:szCs w:val="20"/>
        </w:rPr>
      </w:pPr>
      <w:r>
        <w:rPr>
          <w:b/>
          <w:iCs/>
          <w:sz w:val="20"/>
          <w:szCs w:val="20"/>
        </w:rPr>
        <w:tab/>
      </w:r>
      <w:r>
        <w:rPr>
          <w:b/>
          <w:iCs/>
          <w:sz w:val="20"/>
          <w:szCs w:val="20"/>
        </w:rPr>
        <w:tab/>
        <w:t>Tab</w:t>
      </w:r>
      <w:r w:rsidRPr="006A6755">
        <w:rPr>
          <w:b/>
          <w:iCs/>
          <w:sz w:val="20"/>
          <w:szCs w:val="20"/>
        </w:rPr>
        <w:t>ulka č.</w:t>
      </w:r>
      <w:r w:rsidRPr="006A6755">
        <w:rPr>
          <w:iCs/>
          <w:sz w:val="20"/>
          <w:szCs w:val="20"/>
        </w:rPr>
        <w:t xml:space="preserve"> </w:t>
      </w:r>
      <w:r>
        <w:rPr>
          <w:iCs/>
          <w:sz w:val="20"/>
          <w:szCs w:val="20"/>
        </w:rPr>
        <w:t>5</w:t>
      </w:r>
      <w:r w:rsidRPr="006A6755">
        <w:rPr>
          <w:iCs/>
          <w:sz w:val="20"/>
          <w:szCs w:val="20"/>
        </w:rPr>
        <w:t xml:space="preserve"> Prostorové rozložení romských lokalit v kraji </w:t>
      </w:r>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685"/>
      </w:tblGrid>
      <w:tr w:rsidR="00451EEE" w:rsidRPr="007B2738">
        <w:tc>
          <w:tcPr>
            <w:tcW w:w="3544" w:type="dxa"/>
            <w:shd w:val="clear" w:color="auto" w:fill="D9D9D9"/>
            <w:vAlign w:val="center"/>
          </w:tcPr>
          <w:p w:rsidR="00451EEE" w:rsidRPr="007B2738" w:rsidRDefault="00451EEE" w:rsidP="001877FD">
            <w:pPr>
              <w:tabs>
                <w:tab w:val="num" w:pos="142"/>
              </w:tabs>
              <w:ind w:left="180" w:hanging="322"/>
              <w:jc w:val="center"/>
              <w:rPr>
                <w:b/>
                <w:sz w:val="22"/>
                <w:szCs w:val="22"/>
              </w:rPr>
            </w:pPr>
            <w:r w:rsidRPr="007B2738">
              <w:rPr>
                <w:b/>
                <w:sz w:val="22"/>
                <w:szCs w:val="22"/>
              </w:rPr>
              <w:t>Obec</w:t>
            </w:r>
          </w:p>
        </w:tc>
        <w:tc>
          <w:tcPr>
            <w:tcW w:w="3685" w:type="dxa"/>
            <w:shd w:val="clear" w:color="auto" w:fill="D9D9D9"/>
            <w:vAlign w:val="center"/>
          </w:tcPr>
          <w:p w:rsidR="00451EEE" w:rsidRPr="007B2738" w:rsidRDefault="00451EEE" w:rsidP="001877FD">
            <w:pPr>
              <w:tabs>
                <w:tab w:val="num" w:pos="142"/>
              </w:tabs>
              <w:ind w:left="180" w:hanging="322"/>
              <w:jc w:val="center"/>
              <w:rPr>
                <w:b/>
                <w:sz w:val="22"/>
                <w:szCs w:val="22"/>
              </w:rPr>
            </w:pPr>
            <w:r w:rsidRPr="007B2738">
              <w:rPr>
                <w:b/>
                <w:sz w:val="22"/>
                <w:szCs w:val="22"/>
              </w:rPr>
              <w:t>Počet sociálně vyloučených lokalit</w:t>
            </w:r>
          </w:p>
        </w:tc>
      </w:tr>
      <w:tr w:rsidR="00451EEE" w:rsidRPr="00F3215B">
        <w:tc>
          <w:tcPr>
            <w:tcW w:w="3544" w:type="dxa"/>
          </w:tcPr>
          <w:p w:rsidR="00451EEE" w:rsidRPr="00F3215B" w:rsidRDefault="00451EEE" w:rsidP="001877FD">
            <w:pPr>
              <w:tabs>
                <w:tab w:val="num" w:pos="142"/>
              </w:tabs>
              <w:ind w:left="180" w:hanging="322"/>
              <w:jc w:val="both"/>
            </w:pPr>
            <w:r>
              <w:t xml:space="preserve">Jablonec nad Nisou </w:t>
            </w:r>
          </w:p>
        </w:tc>
        <w:tc>
          <w:tcPr>
            <w:tcW w:w="3685" w:type="dxa"/>
          </w:tcPr>
          <w:p w:rsidR="00451EEE" w:rsidRPr="00F3215B" w:rsidRDefault="00451EEE" w:rsidP="001877FD">
            <w:pPr>
              <w:tabs>
                <w:tab w:val="num" w:pos="142"/>
              </w:tabs>
              <w:ind w:left="180" w:hanging="322"/>
              <w:jc w:val="both"/>
            </w:pPr>
            <w:r>
              <w:t xml:space="preserve">             2</w:t>
            </w:r>
          </w:p>
        </w:tc>
      </w:tr>
      <w:tr w:rsidR="00451EEE" w:rsidRPr="00F3215B">
        <w:tc>
          <w:tcPr>
            <w:tcW w:w="3544" w:type="dxa"/>
          </w:tcPr>
          <w:p w:rsidR="00451EEE" w:rsidRPr="00F3215B" w:rsidRDefault="00451EEE" w:rsidP="001877FD">
            <w:pPr>
              <w:tabs>
                <w:tab w:val="num" w:pos="142"/>
              </w:tabs>
              <w:ind w:left="180" w:hanging="322"/>
              <w:jc w:val="both"/>
            </w:pPr>
          </w:p>
        </w:tc>
        <w:tc>
          <w:tcPr>
            <w:tcW w:w="3685" w:type="dxa"/>
          </w:tcPr>
          <w:p w:rsidR="00451EEE" w:rsidRPr="00F3215B" w:rsidRDefault="00451EEE" w:rsidP="001877FD">
            <w:pPr>
              <w:tabs>
                <w:tab w:val="num" w:pos="142"/>
              </w:tabs>
              <w:ind w:left="180" w:hanging="322"/>
              <w:jc w:val="both"/>
            </w:pPr>
          </w:p>
        </w:tc>
      </w:tr>
    </w:tbl>
    <w:p w:rsidR="00451EEE" w:rsidRPr="00845F77" w:rsidRDefault="00451EEE" w:rsidP="00006D91">
      <w:pPr>
        <w:tabs>
          <w:tab w:val="num" w:pos="142"/>
        </w:tabs>
        <w:autoSpaceDE w:val="0"/>
        <w:autoSpaceDN w:val="0"/>
        <w:adjustRightInd w:val="0"/>
        <w:ind w:left="180" w:hanging="322"/>
        <w:jc w:val="both"/>
        <w:rPr>
          <w:color w:val="000000"/>
        </w:rPr>
      </w:pPr>
      <w:r>
        <w:rPr>
          <w:color w:val="000000"/>
        </w:rPr>
        <w:t xml:space="preserve"> </w:t>
      </w:r>
    </w:p>
    <w:p w:rsidR="00451EEE" w:rsidRDefault="00451EEE" w:rsidP="004E0B7E">
      <w:pPr>
        <w:numPr>
          <w:ilvl w:val="0"/>
          <w:numId w:val="50"/>
        </w:numPr>
        <w:tabs>
          <w:tab w:val="clear" w:pos="1260"/>
          <w:tab w:val="num" w:pos="142"/>
        </w:tabs>
        <w:autoSpaceDE w:val="0"/>
        <w:autoSpaceDN w:val="0"/>
        <w:adjustRightInd w:val="0"/>
        <w:ind w:left="180" w:hanging="322"/>
        <w:rPr>
          <w:b/>
          <w:i/>
          <w:color w:val="000000"/>
        </w:rPr>
      </w:pPr>
      <w:r w:rsidRPr="00D04715">
        <w:rPr>
          <w:b/>
          <w:i/>
          <w:color w:val="000000"/>
        </w:rPr>
        <w:t xml:space="preserve">Postoj kraje, obcí a dalších veřejných institucí k sociálnímu vyloučení Romů a k existenci sociálně vyloučených romských lokalit; existence platforem na jejich úrovni, které se řešením tohoto problému zabývají, zapojení krajského koordinátora pro romské záležitosti do těchto iniciativ.  </w:t>
      </w:r>
    </w:p>
    <w:p w:rsidR="00451EEE" w:rsidRPr="00D04715" w:rsidRDefault="00451EEE" w:rsidP="004E0B7E">
      <w:pPr>
        <w:numPr>
          <w:ilvl w:val="0"/>
          <w:numId w:val="50"/>
        </w:numPr>
        <w:tabs>
          <w:tab w:val="clear" w:pos="1260"/>
          <w:tab w:val="num" w:pos="142"/>
        </w:tabs>
        <w:autoSpaceDE w:val="0"/>
        <w:autoSpaceDN w:val="0"/>
        <w:adjustRightInd w:val="0"/>
        <w:ind w:left="180" w:hanging="322"/>
        <w:jc w:val="both"/>
        <w:rPr>
          <w:b/>
          <w:i/>
          <w:color w:val="000000"/>
        </w:rPr>
      </w:pPr>
      <w:r w:rsidRPr="00D04715">
        <w:rPr>
          <w:color w:val="000000"/>
        </w:rPr>
        <w:t>V rámci svého rozpočtu obec finančně podporuje výkon terénní práce v sociálně vyloučených lokalitách, prostřednictvím registrované sociální služby. Od roku 2005 zajišťuje obec přímo v sociálně vyloučené lokalitě Komunitní centrum pro národnostní</w:t>
      </w:r>
      <w:r>
        <w:rPr>
          <w:color w:val="000000"/>
        </w:rPr>
        <w:t xml:space="preserve"> </w:t>
      </w:r>
      <w:r w:rsidRPr="00D04715">
        <w:rPr>
          <w:color w:val="000000"/>
        </w:rPr>
        <w:t>menšiny, které pro děti a dospělé realizuje aktivizační programy. V souladu s Městským programem prevence kriminality jsou pro děti ze sociálně slabých rodin zajišťovány letní a zimní pobyty.</w:t>
      </w:r>
      <w:r w:rsidRPr="00D04715">
        <w:rPr>
          <w:b/>
          <w:i/>
          <w:color w:val="000000"/>
        </w:rPr>
        <w:t xml:space="preserve"> </w:t>
      </w:r>
    </w:p>
    <w:p w:rsidR="00451EEE" w:rsidRDefault="00451EEE" w:rsidP="00006D91">
      <w:pPr>
        <w:tabs>
          <w:tab w:val="num" w:pos="142"/>
        </w:tabs>
        <w:autoSpaceDE w:val="0"/>
        <w:autoSpaceDN w:val="0"/>
        <w:adjustRightInd w:val="0"/>
        <w:ind w:left="180" w:hanging="322"/>
        <w:jc w:val="both"/>
        <w:rPr>
          <w:b/>
          <w:i/>
          <w:color w:val="000000"/>
        </w:rPr>
      </w:pPr>
    </w:p>
    <w:p w:rsidR="00451EEE" w:rsidRDefault="00451EEE" w:rsidP="004E0B7E">
      <w:pPr>
        <w:numPr>
          <w:ilvl w:val="0"/>
          <w:numId w:val="50"/>
        </w:numPr>
        <w:tabs>
          <w:tab w:val="clear" w:pos="1260"/>
          <w:tab w:val="num" w:pos="142"/>
          <w:tab w:val="num" w:pos="360"/>
        </w:tabs>
        <w:autoSpaceDE w:val="0"/>
        <w:autoSpaceDN w:val="0"/>
        <w:adjustRightInd w:val="0"/>
        <w:ind w:left="180" w:hanging="322"/>
        <w:rPr>
          <w:b/>
          <w:i/>
          <w:color w:val="000000"/>
        </w:rPr>
      </w:pPr>
      <w:r w:rsidRPr="00207561">
        <w:rPr>
          <w:b/>
          <w:i/>
          <w:color w:val="000000"/>
        </w:rPr>
        <w:t xml:space="preserve">Hodnocení dostupnosti sociálních služeb pro vyloučené Romy (zejména služeb sociální prevence) a identifikace bariér, které jim brání služby využívat; role krajského pro romské záležitosti při zajišťování dostupnosti sociálních služeb pro </w:t>
      </w:r>
      <w:r>
        <w:rPr>
          <w:b/>
          <w:i/>
          <w:color w:val="000000"/>
        </w:rPr>
        <w:t xml:space="preserve">tuto skupinu. </w:t>
      </w:r>
      <w:r w:rsidRPr="00207561">
        <w:rPr>
          <w:b/>
          <w:i/>
          <w:color w:val="000000"/>
        </w:rPr>
        <w:t xml:space="preserve">   </w:t>
      </w:r>
    </w:p>
    <w:p w:rsidR="00451EEE" w:rsidRPr="00207561" w:rsidRDefault="00451EEE" w:rsidP="00006D91">
      <w:pPr>
        <w:tabs>
          <w:tab w:val="num" w:pos="142"/>
        </w:tabs>
        <w:autoSpaceDE w:val="0"/>
        <w:autoSpaceDN w:val="0"/>
        <w:adjustRightInd w:val="0"/>
        <w:ind w:left="180" w:hanging="322"/>
        <w:jc w:val="both"/>
        <w:rPr>
          <w:b/>
          <w:i/>
          <w:color w:val="000000"/>
        </w:rPr>
      </w:pPr>
      <w:r>
        <w:rPr>
          <w:color w:val="000000"/>
        </w:rPr>
        <w:tab/>
      </w:r>
      <w:r w:rsidRPr="005D67ED">
        <w:rPr>
          <w:color w:val="000000"/>
        </w:rPr>
        <w:t>Sociálně sla</w:t>
      </w:r>
      <w:r>
        <w:rPr>
          <w:color w:val="000000"/>
        </w:rPr>
        <w:t xml:space="preserve">bí příslušníci romské menšiny využívají zejména služeb odborného sociálního a odborného právního poradenství, registrované služby terénních sociálních programů a Programy nízkoprahových zařízení. Na úrovni ORP nejsou známy žádné bariery, které by Romy omezovaly ve využívání realizovaných sociálních služeb. </w:t>
      </w:r>
    </w:p>
    <w:p w:rsidR="00451EEE" w:rsidRDefault="00451EEE" w:rsidP="00006D91">
      <w:pPr>
        <w:tabs>
          <w:tab w:val="num" w:pos="142"/>
        </w:tabs>
        <w:autoSpaceDE w:val="0"/>
        <w:autoSpaceDN w:val="0"/>
        <w:adjustRightInd w:val="0"/>
        <w:ind w:left="180" w:hanging="322"/>
        <w:jc w:val="both"/>
        <w:rPr>
          <w:b/>
          <w:i/>
          <w:color w:val="000000"/>
        </w:rPr>
      </w:pPr>
    </w:p>
    <w:p w:rsidR="00451EEE" w:rsidRDefault="00451EEE" w:rsidP="00006D91">
      <w:pPr>
        <w:tabs>
          <w:tab w:val="num" w:pos="142"/>
        </w:tabs>
        <w:autoSpaceDE w:val="0"/>
        <w:autoSpaceDN w:val="0"/>
        <w:adjustRightInd w:val="0"/>
        <w:ind w:left="180" w:hanging="322"/>
        <w:jc w:val="both"/>
        <w:rPr>
          <w:b/>
          <w:i/>
          <w:color w:val="000000"/>
        </w:rPr>
      </w:pPr>
    </w:p>
    <w:p w:rsidR="00451EEE" w:rsidRDefault="00451EEE" w:rsidP="004E0B7E">
      <w:pPr>
        <w:numPr>
          <w:ilvl w:val="0"/>
          <w:numId w:val="47"/>
        </w:numPr>
        <w:tabs>
          <w:tab w:val="clear" w:pos="1440"/>
          <w:tab w:val="num" w:pos="142"/>
        </w:tabs>
        <w:autoSpaceDE w:val="0"/>
        <w:autoSpaceDN w:val="0"/>
        <w:adjustRightInd w:val="0"/>
        <w:ind w:left="180" w:hanging="322"/>
        <w:jc w:val="both"/>
        <w:rPr>
          <w:b/>
          <w:i/>
          <w:color w:val="000000"/>
        </w:rPr>
      </w:pPr>
      <w:r w:rsidRPr="00207561">
        <w:rPr>
          <w:b/>
          <w:i/>
          <w:color w:val="000000"/>
        </w:rPr>
        <w:t xml:space="preserve">Zohlednění potřeb sociálně vyloučených Romů ve střednědobých plánech rozvoje sociálních služeb na úrovni kraje a obcí; zhodnocení míry jejich naplňování ve vztahu k této cílové skupině; cílená dotační politika kraje a obcí, zapojení krajského koordinátora pro romské záležitosti do této oblasti.   </w:t>
      </w:r>
    </w:p>
    <w:p w:rsidR="00451EEE" w:rsidRPr="00207561" w:rsidRDefault="00451EEE" w:rsidP="00006D91">
      <w:pPr>
        <w:autoSpaceDE w:val="0"/>
        <w:autoSpaceDN w:val="0"/>
        <w:adjustRightInd w:val="0"/>
        <w:jc w:val="both"/>
        <w:rPr>
          <w:b/>
          <w:i/>
          <w:color w:val="000000"/>
        </w:rPr>
      </w:pPr>
    </w:p>
    <w:p w:rsidR="00451EEE" w:rsidRPr="00867C88" w:rsidRDefault="00451EEE" w:rsidP="00006D91">
      <w:pPr>
        <w:autoSpaceDE w:val="0"/>
        <w:autoSpaceDN w:val="0"/>
        <w:adjustRightInd w:val="0"/>
        <w:ind w:left="284"/>
        <w:jc w:val="both"/>
        <w:rPr>
          <w:color w:val="000000"/>
          <w:sz w:val="20"/>
          <w:szCs w:val="20"/>
        </w:rPr>
      </w:pPr>
      <w:r w:rsidRPr="00867C88">
        <w:rPr>
          <w:b/>
          <w:color w:val="000000"/>
          <w:sz w:val="20"/>
          <w:szCs w:val="20"/>
        </w:rPr>
        <w:t>Tabulka č. 6</w:t>
      </w:r>
      <w:r w:rsidRPr="00867C88">
        <w:rPr>
          <w:color w:val="000000"/>
          <w:sz w:val="20"/>
          <w:szCs w:val="20"/>
        </w:rPr>
        <w:t xml:space="preserve"> Existence střednědobých plánů rozvoje sociálních služeb na úrovni krajů a obcí </w:t>
      </w:r>
      <w:r>
        <w:rPr>
          <w:color w:val="000000"/>
          <w:sz w:val="20"/>
          <w:szCs w:val="20"/>
        </w:rPr>
        <w:t>v roce 2012</w:t>
      </w:r>
    </w:p>
    <w:tbl>
      <w:tblPr>
        <w:tblpPr w:leftFromText="141" w:rightFromText="141" w:vertAnchor="text" w:horzAnchor="margin" w:tblpX="392" w:tblpY="79"/>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410"/>
        <w:gridCol w:w="3402"/>
      </w:tblGrid>
      <w:tr w:rsidR="00451EEE" w:rsidRPr="004725F9">
        <w:trPr>
          <w:cantSplit/>
          <w:trHeight w:val="972"/>
        </w:trPr>
        <w:tc>
          <w:tcPr>
            <w:tcW w:w="3085" w:type="dxa"/>
            <w:shd w:val="clear" w:color="auto" w:fill="D9D9D9"/>
            <w:vAlign w:val="center"/>
          </w:tcPr>
          <w:p w:rsidR="00451EEE" w:rsidRDefault="00451EEE" w:rsidP="001877FD">
            <w:pPr>
              <w:jc w:val="center"/>
              <w:rPr>
                <w:b/>
                <w:sz w:val="22"/>
                <w:szCs w:val="22"/>
              </w:rPr>
            </w:pPr>
            <w:r>
              <w:rPr>
                <w:b/>
                <w:sz w:val="22"/>
                <w:szCs w:val="22"/>
              </w:rPr>
              <w:t>Příprava</w:t>
            </w:r>
            <w:r w:rsidRPr="007B2738">
              <w:rPr>
                <w:b/>
                <w:sz w:val="22"/>
                <w:szCs w:val="22"/>
              </w:rPr>
              <w:t>/</w:t>
            </w:r>
            <w:r>
              <w:rPr>
                <w:b/>
                <w:sz w:val="22"/>
                <w:szCs w:val="22"/>
              </w:rPr>
              <w:t xml:space="preserve">plnění </w:t>
            </w:r>
            <w:r w:rsidRPr="007B2738">
              <w:rPr>
                <w:b/>
                <w:sz w:val="22"/>
                <w:szCs w:val="22"/>
              </w:rPr>
              <w:t>plánu na úrovni kraje</w:t>
            </w:r>
            <w:r>
              <w:rPr>
                <w:b/>
                <w:sz w:val="22"/>
                <w:szCs w:val="22"/>
              </w:rPr>
              <w:t xml:space="preserve"> </w:t>
            </w:r>
          </w:p>
          <w:p w:rsidR="00451EEE" w:rsidRPr="007B2738" w:rsidRDefault="00451EEE" w:rsidP="001877FD">
            <w:pPr>
              <w:jc w:val="center"/>
              <w:rPr>
                <w:b/>
                <w:sz w:val="22"/>
                <w:szCs w:val="22"/>
              </w:rPr>
            </w:pPr>
            <w:r>
              <w:rPr>
                <w:b/>
                <w:sz w:val="22"/>
                <w:szCs w:val="22"/>
              </w:rPr>
              <w:t>(název dokumentů a období, pro něž je určen)</w:t>
            </w:r>
          </w:p>
        </w:tc>
        <w:tc>
          <w:tcPr>
            <w:tcW w:w="2410" w:type="dxa"/>
            <w:shd w:val="clear" w:color="auto" w:fill="D9D9D9"/>
            <w:vAlign w:val="center"/>
          </w:tcPr>
          <w:p w:rsidR="00451EEE" w:rsidRPr="007B2738" w:rsidRDefault="00451EEE" w:rsidP="001877FD">
            <w:pPr>
              <w:jc w:val="center"/>
              <w:rPr>
                <w:b/>
                <w:sz w:val="22"/>
                <w:szCs w:val="22"/>
              </w:rPr>
            </w:pPr>
            <w:r w:rsidRPr="007B2738">
              <w:rPr>
                <w:b/>
                <w:sz w:val="22"/>
                <w:szCs w:val="22"/>
              </w:rPr>
              <w:t>Počet obcí se střednědobými plány rozvoje sociálních služeb</w:t>
            </w:r>
          </w:p>
        </w:tc>
        <w:tc>
          <w:tcPr>
            <w:tcW w:w="3402" w:type="dxa"/>
            <w:shd w:val="clear" w:color="auto" w:fill="D9D9D9"/>
            <w:vAlign w:val="center"/>
          </w:tcPr>
          <w:p w:rsidR="00451EEE" w:rsidRPr="007B2738" w:rsidRDefault="00451EEE" w:rsidP="001877FD">
            <w:pPr>
              <w:jc w:val="center"/>
              <w:rPr>
                <w:b/>
                <w:sz w:val="22"/>
                <w:szCs w:val="22"/>
              </w:rPr>
            </w:pPr>
            <w:r w:rsidRPr="007B2738">
              <w:rPr>
                <w:b/>
                <w:sz w:val="22"/>
                <w:szCs w:val="22"/>
              </w:rPr>
              <w:t>Dotační podpora sociálních služeb/programů pro vyloučené Romy ze strany kraje</w:t>
            </w:r>
          </w:p>
        </w:tc>
      </w:tr>
      <w:tr w:rsidR="00451EEE" w:rsidRPr="004725F9">
        <w:trPr>
          <w:cantSplit/>
          <w:trHeight w:val="250"/>
        </w:trPr>
        <w:tc>
          <w:tcPr>
            <w:tcW w:w="3085" w:type="dxa"/>
          </w:tcPr>
          <w:p w:rsidR="00451EEE" w:rsidRDefault="00451EEE" w:rsidP="001877FD">
            <w:pPr>
              <w:jc w:val="both"/>
              <w:rPr>
                <w:b/>
                <w:sz w:val="22"/>
                <w:szCs w:val="22"/>
              </w:rPr>
            </w:pPr>
            <w:r>
              <w:rPr>
                <w:sz w:val="22"/>
                <w:szCs w:val="22"/>
              </w:rPr>
              <w:t>1.</w:t>
            </w:r>
            <w:r>
              <w:rPr>
                <w:b/>
                <w:sz w:val="22"/>
                <w:szCs w:val="22"/>
              </w:rPr>
              <w:t>Střednědobý  plán rozvoje sociálních služeb Libereckého kraje – na úrovni kraje.</w:t>
            </w:r>
          </w:p>
          <w:p w:rsidR="00451EEE" w:rsidRDefault="00451EEE" w:rsidP="001877FD">
            <w:pPr>
              <w:jc w:val="both"/>
              <w:rPr>
                <w:b/>
                <w:sz w:val="22"/>
                <w:szCs w:val="22"/>
              </w:rPr>
            </w:pPr>
          </w:p>
          <w:p w:rsidR="00451EEE" w:rsidRDefault="00451EEE" w:rsidP="001877FD">
            <w:pPr>
              <w:jc w:val="both"/>
              <w:rPr>
                <w:b/>
                <w:sz w:val="22"/>
                <w:szCs w:val="22"/>
              </w:rPr>
            </w:pPr>
            <w:r>
              <w:rPr>
                <w:b/>
                <w:sz w:val="22"/>
                <w:szCs w:val="22"/>
              </w:rPr>
              <w:t>2. Komunitní plán sociálních a</w:t>
            </w:r>
          </w:p>
          <w:p w:rsidR="00451EEE" w:rsidRDefault="00451EEE" w:rsidP="001877FD">
            <w:pPr>
              <w:jc w:val="both"/>
              <w:rPr>
                <w:sz w:val="22"/>
                <w:szCs w:val="22"/>
              </w:rPr>
            </w:pPr>
            <w:r>
              <w:rPr>
                <w:b/>
                <w:sz w:val="22"/>
                <w:szCs w:val="22"/>
              </w:rPr>
              <w:t xml:space="preserve">Souvisejícíh služeb Jablonecka na období 2012 – 2015, </w:t>
            </w:r>
            <w:r w:rsidRPr="004A09E3">
              <w:rPr>
                <w:sz w:val="22"/>
                <w:szCs w:val="22"/>
              </w:rPr>
              <w:t>dokument, který je na období</w:t>
            </w:r>
            <w:r>
              <w:rPr>
                <w:sz w:val="22"/>
                <w:szCs w:val="22"/>
              </w:rPr>
              <w:t xml:space="preserve"> </w:t>
            </w:r>
            <w:r w:rsidRPr="004A09E3">
              <w:rPr>
                <w:sz w:val="22"/>
                <w:szCs w:val="22"/>
              </w:rPr>
              <w:t>jednotlivých let specifikován Akčními plány, se zabýv</w:t>
            </w:r>
            <w:r>
              <w:rPr>
                <w:sz w:val="22"/>
                <w:szCs w:val="22"/>
              </w:rPr>
              <w:t>á také cílovou skupinou sociálně vyloučených Romů. Mezi opatření plánu patří také : Nízkoprahová zařízení pro děti a mládež, Terénní sociální programy, Podpora vytváření pracovních příležitostí. Tato opatření se zabývají situací a koncepčním řešením situace sociálně vyloučených obyvatel tímto ohrožených. Do této skupiny patří také sociálně vyloučení Romové.</w:t>
            </w:r>
          </w:p>
          <w:p w:rsidR="00451EEE" w:rsidRDefault="00451EEE" w:rsidP="001877FD">
            <w:pPr>
              <w:jc w:val="both"/>
              <w:rPr>
                <w:sz w:val="22"/>
                <w:szCs w:val="22"/>
              </w:rPr>
            </w:pPr>
            <w:r>
              <w:rPr>
                <w:sz w:val="22"/>
                <w:szCs w:val="22"/>
              </w:rPr>
              <w:t>Komunitní plán je pro celé ORP Jablonec nad Nisou.</w:t>
            </w:r>
          </w:p>
          <w:p w:rsidR="00451EEE" w:rsidRPr="004A09E3" w:rsidRDefault="00451EEE" w:rsidP="001877FD">
            <w:pPr>
              <w:jc w:val="both"/>
              <w:rPr>
                <w:b/>
                <w:sz w:val="22"/>
                <w:szCs w:val="22"/>
              </w:rPr>
            </w:pPr>
          </w:p>
        </w:tc>
        <w:tc>
          <w:tcPr>
            <w:tcW w:w="2410" w:type="dxa"/>
          </w:tcPr>
          <w:p w:rsidR="00451EEE" w:rsidRPr="007B2738" w:rsidRDefault="00451EEE" w:rsidP="001877FD">
            <w:pPr>
              <w:jc w:val="both"/>
              <w:rPr>
                <w:sz w:val="22"/>
                <w:szCs w:val="22"/>
              </w:rPr>
            </w:pPr>
          </w:p>
        </w:tc>
        <w:tc>
          <w:tcPr>
            <w:tcW w:w="3402" w:type="dxa"/>
          </w:tcPr>
          <w:p w:rsidR="00451EEE" w:rsidRPr="007B2738" w:rsidRDefault="00451EEE" w:rsidP="001877FD">
            <w:pPr>
              <w:jc w:val="both"/>
              <w:rPr>
                <w:sz w:val="22"/>
                <w:szCs w:val="22"/>
              </w:rPr>
            </w:pPr>
          </w:p>
        </w:tc>
      </w:tr>
    </w:tbl>
    <w:p w:rsidR="00451EEE" w:rsidRDefault="00451EEE" w:rsidP="00006D91">
      <w:pPr>
        <w:outlineLvl w:val="0"/>
        <w:rPr>
          <w:u w:val="single"/>
        </w:rPr>
      </w:pPr>
    </w:p>
    <w:p w:rsidR="00451EEE" w:rsidRPr="000B6D1E" w:rsidRDefault="00451EEE" w:rsidP="00006D91">
      <w:pPr>
        <w:outlineLvl w:val="0"/>
        <w:rPr>
          <w:u w:val="single"/>
        </w:rPr>
      </w:pPr>
    </w:p>
    <w:p w:rsidR="00451EEE" w:rsidRDefault="00451EEE" w:rsidP="00006D91">
      <w:pPr>
        <w:tabs>
          <w:tab w:val="left" w:pos="9000"/>
        </w:tabs>
        <w:outlineLvl w:val="0"/>
      </w:pPr>
      <w:r w:rsidRPr="000B6D1E">
        <w:rPr>
          <w:b/>
        </w:rPr>
        <w:t>Tabulka č.7</w:t>
      </w:r>
      <w:r w:rsidRPr="000B6D1E">
        <w:t xml:space="preserve">  Přehled sociálních služeb registrovaných dle zákona č. 108/2006 Sb. o sociálních službách v kraji, jejichž cílovou skupinou jsou sociálně vyloučení Romové.  </w:t>
      </w:r>
    </w:p>
    <w:p w:rsidR="00451EEE" w:rsidRDefault="00451EEE" w:rsidP="00006D91">
      <w:pPr>
        <w:tabs>
          <w:tab w:val="left" w:pos="9000"/>
        </w:tabs>
        <w:outlineLvl w:val="0"/>
      </w:pPr>
    </w:p>
    <w:p w:rsidR="00451EEE" w:rsidRPr="000B6D1E" w:rsidRDefault="00451EEE" w:rsidP="00006D91">
      <w:pPr>
        <w:tabs>
          <w:tab w:val="left" w:pos="9000"/>
        </w:tabs>
        <w:outlineLvl w:val="0"/>
      </w:pPr>
    </w:p>
    <w:tbl>
      <w:tblPr>
        <w:tblW w:w="0" w:type="auto"/>
        <w:tblLook w:val="01E0"/>
      </w:tblPr>
      <w:tblGrid>
        <w:gridCol w:w="2448"/>
        <w:gridCol w:w="3420"/>
        <w:gridCol w:w="3344"/>
      </w:tblGrid>
      <w:tr w:rsidR="00451EEE" w:rsidRPr="00882C36">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451EEE" w:rsidRPr="00882C36" w:rsidRDefault="00451EEE" w:rsidP="001877FD">
            <w:pPr>
              <w:ind w:left="170" w:firstLine="170"/>
              <w:jc w:val="center"/>
              <w:rPr>
                <w:rFonts w:ascii="NovareseCE" w:hAnsi="NovareseCE"/>
                <w:b/>
                <w:sz w:val="22"/>
                <w:szCs w:val="22"/>
              </w:rPr>
            </w:pPr>
            <w:r w:rsidRPr="00882C36">
              <w:rPr>
                <w:rFonts w:ascii="NovareseCE" w:hAnsi="NovareseCE"/>
                <w:b/>
                <w:sz w:val="22"/>
                <w:szCs w:val="22"/>
              </w:rPr>
              <w:t>Název poskytovatele</w:t>
            </w:r>
          </w:p>
        </w:tc>
        <w:tc>
          <w:tcPr>
            <w:tcW w:w="3420" w:type="dxa"/>
            <w:tcBorders>
              <w:top w:val="single" w:sz="4" w:space="0" w:color="auto"/>
              <w:left w:val="single" w:sz="4" w:space="0" w:color="auto"/>
              <w:bottom w:val="single" w:sz="4" w:space="0" w:color="auto"/>
              <w:right w:val="single" w:sz="4" w:space="0" w:color="auto"/>
            </w:tcBorders>
            <w:shd w:val="clear" w:color="auto" w:fill="D9D9D9"/>
            <w:vAlign w:val="center"/>
          </w:tcPr>
          <w:p w:rsidR="00451EEE" w:rsidRPr="00882C36" w:rsidRDefault="00451EEE" w:rsidP="001877FD">
            <w:pPr>
              <w:ind w:left="170" w:firstLine="170"/>
              <w:jc w:val="center"/>
              <w:rPr>
                <w:rFonts w:ascii="NovareseCE" w:hAnsi="NovareseCE"/>
                <w:b/>
                <w:sz w:val="22"/>
                <w:szCs w:val="22"/>
              </w:rPr>
            </w:pPr>
            <w:r w:rsidRPr="00882C36">
              <w:rPr>
                <w:rFonts w:ascii="NovareseCE" w:hAnsi="NovareseCE"/>
                <w:b/>
                <w:sz w:val="22"/>
                <w:szCs w:val="22"/>
              </w:rPr>
              <w:t>Druh služby</w:t>
            </w:r>
          </w:p>
        </w:tc>
        <w:tc>
          <w:tcPr>
            <w:tcW w:w="3344" w:type="dxa"/>
            <w:tcBorders>
              <w:top w:val="single" w:sz="4" w:space="0" w:color="auto"/>
              <w:left w:val="single" w:sz="4" w:space="0" w:color="auto"/>
              <w:bottom w:val="single" w:sz="4" w:space="0" w:color="auto"/>
              <w:right w:val="single" w:sz="4" w:space="0" w:color="auto"/>
            </w:tcBorders>
            <w:shd w:val="clear" w:color="auto" w:fill="D9D9D9"/>
            <w:vAlign w:val="center"/>
          </w:tcPr>
          <w:p w:rsidR="00451EEE" w:rsidRPr="00882C36" w:rsidRDefault="00451EEE" w:rsidP="001877FD">
            <w:pPr>
              <w:ind w:left="170" w:firstLine="170"/>
              <w:jc w:val="center"/>
              <w:rPr>
                <w:rFonts w:ascii="NovareseCE" w:hAnsi="NovareseCE"/>
                <w:b/>
                <w:sz w:val="22"/>
                <w:szCs w:val="22"/>
              </w:rPr>
            </w:pPr>
            <w:r w:rsidRPr="00882C36">
              <w:rPr>
                <w:rFonts w:ascii="NovareseCE" w:hAnsi="NovareseCE"/>
                <w:b/>
                <w:sz w:val="22"/>
                <w:szCs w:val="22"/>
              </w:rPr>
              <w:t>Působnost</w:t>
            </w:r>
          </w:p>
          <w:p w:rsidR="00451EEE" w:rsidRPr="00882C36" w:rsidRDefault="00451EEE" w:rsidP="001877FD">
            <w:pPr>
              <w:ind w:left="170" w:firstLine="170"/>
              <w:jc w:val="center"/>
              <w:rPr>
                <w:rFonts w:ascii="NovareseCE" w:hAnsi="NovareseCE"/>
                <w:b/>
                <w:sz w:val="22"/>
                <w:szCs w:val="22"/>
              </w:rPr>
            </w:pPr>
            <w:r w:rsidRPr="00882C36">
              <w:rPr>
                <w:rFonts w:ascii="NovareseCE" w:hAnsi="NovareseCE"/>
                <w:b/>
                <w:sz w:val="22"/>
                <w:szCs w:val="22"/>
              </w:rPr>
              <w:t>(tj. kde je poskytována)</w:t>
            </w: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Pr="001C0045" w:rsidRDefault="00451EEE" w:rsidP="001877FD">
            <w:pPr>
              <w:ind w:left="170" w:firstLine="170"/>
              <w:rPr>
                <w:sz w:val="22"/>
                <w:szCs w:val="22"/>
              </w:rPr>
            </w:pPr>
            <w:r w:rsidRPr="001C0045">
              <w:rPr>
                <w:sz w:val="22"/>
                <w:szCs w:val="22"/>
              </w:rPr>
              <w:t xml:space="preserve">o.s. Naděje </w:t>
            </w:r>
          </w:p>
        </w:tc>
        <w:tc>
          <w:tcPr>
            <w:tcW w:w="3420" w:type="dxa"/>
            <w:tcBorders>
              <w:top w:val="single" w:sz="4" w:space="0" w:color="auto"/>
              <w:left w:val="single" w:sz="4" w:space="0" w:color="auto"/>
              <w:bottom w:val="single" w:sz="4" w:space="0" w:color="auto"/>
              <w:right w:val="single" w:sz="4" w:space="0" w:color="auto"/>
            </w:tcBorders>
          </w:tcPr>
          <w:p w:rsidR="00451EEE" w:rsidRPr="001C0045" w:rsidRDefault="00451EEE" w:rsidP="001877FD">
            <w:pPr>
              <w:ind w:left="170" w:firstLine="170"/>
              <w:rPr>
                <w:rFonts w:ascii="Arial" w:hAnsi="Arial" w:cs="Arial"/>
                <w:sz w:val="22"/>
                <w:szCs w:val="22"/>
                <w:vertAlign w:val="superscript"/>
              </w:rPr>
            </w:pPr>
            <w:r w:rsidRPr="001C0045">
              <w:rPr>
                <w:rFonts w:ascii="Arial" w:hAnsi="Arial" w:cs="Arial"/>
                <w:sz w:val="22"/>
                <w:szCs w:val="22"/>
                <w:vertAlign w:val="superscript"/>
              </w:rPr>
              <w:t xml:space="preserve">Terénní </w:t>
            </w:r>
            <w:r>
              <w:rPr>
                <w:rFonts w:ascii="Arial" w:hAnsi="Arial" w:cs="Arial"/>
                <w:sz w:val="22"/>
                <w:szCs w:val="22"/>
                <w:vertAlign w:val="superscript"/>
              </w:rPr>
              <w:t xml:space="preserve"> sociální programy </w:t>
            </w:r>
          </w:p>
        </w:tc>
        <w:tc>
          <w:tcPr>
            <w:tcW w:w="3344" w:type="dxa"/>
            <w:tcBorders>
              <w:top w:val="single" w:sz="4" w:space="0" w:color="auto"/>
              <w:left w:val="single" w:sz="4" w:space="0" w:color="auto"/>
              <w:bottom w:val="single" w:sz="4" w:space="0" w:color="auto"/>
              <w:right w:val="single" w:sz="4" w:space="0" w:color="auto"/>
            </w:tcBorders>
          </w:tcPr>
          <w:p w:rsidR="00451EEE" w:rsidRPr="00882C36" w:rsidRDefault="00451EEE" w:rsidP="001877FD">
            <w:pPr>
              <w:ind w:left="170" w:firstLine="170"/>
              <w:rPr>
                <w:rFonts w:ascii="NovareseCE" w:hAnsi="NovareseCE"/>
                <w:sz w:val="22"/>
                <w:szCs w:val="22"/>
              </w:rPr>
            </w:pPr>
            <w:r>
              <w:rPr>
                <w:rFonts w:ascii="NovareseCE" w:hAnsi="NovareseCE"/>
                <w:sz w:val="22"/>
                <w:szCs w:val="22"/>
              </w:rPr>
              <w:t>území ORP</w:t>
            </w: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Pr="00882C36" w:rsidRDefault="00451EEE" w:rsidP="001877FD">
            <w:pPr>
              <w:ind w:left="170" w:firstLine="170"/>
              <w:rPr>
                <w:rFonts w:ascii="NovareseCE" w:hAnsi="NovareseCE"/>
                <w:sz w:val="22"/>
                <w:szCs w:val="22"/>
              </w:rPr>
            </w:pPr>
            <w:r>
              <w:rPr>
                <w:rFonts w:ascii="NovareseCE" w:hAnsi="NovareseCE"/>
                <w:sz w:val="22"/>
                <w:szCs w:val="22"/>
              </w:rPr>
              <w:t xml:space="preserve">o.s.  Most k naději </w:t>
            </w:r>
          </w:p>
        </w:tc>
        <w:tc>
          <w:tcPr>
            <w:tcW w:w="3420" w:type="dxa"/>
            <w:tcBorders>
              <w:top w:val="single" w:sz="4" w:space="0" w:color="auto"/>
              <w:left w:val="single" w:sz="4" w:space="0" w:color="auto"/>
              <w:bottom w:val="single" w:sz="4" w:space="0" w:color="auto"/>
              <w:right w:val="single" w:sz="4" w:space="0" w:color="auto"/>
            </w:tcBorders>
          </w:tcPr>
          <w:p w:rsidR="00451EEE" w:rsidRPr="00882C36" w:rsidRDefault="00451EEE" w:rsidP="001877FD">
            <w:pPr>
              <w:ind w:left="170" w:firstLine="170"/>
              <w:rPr>
                <w:rFonts w:ascii="NovareseCE" w:hAnsi="NovareseCE"/>
                <w:sz w:val="22"/>
                <w:szCs w:val="22"/>
                <w:vertAlign w:val="superscript"/>
              </w:rPr>
            </w:pPr>
            <w:r>
              <w:rPr>
                <w:rFonts w:ascii="NovareseCE" w:hAnsi="NovareseCE"/>
                <w:sz w:val="22"/>
                <w:szCs w:val="22"/>
                <w:vertAlign w:val="superscript"/>
              </w:rPr>
              <w:t xml:space="preserve">Terénní sociální programy </w:t>
            </w:r>
          </w:p>
        </w:tc>
        <w:tc>
          <w:tcPr>
            <w:tcW w:w="3344" w:type="dxa"/>
            <w:tcBorders>
              <w:top w:val="single" w:sz="4" w:space="0" w:color="auto"/>
              <w:left w:val="single" w:sz="4" w:space="0" w:color="auto"/>
              <w:bottom w:val="single" w:sz="4" w:space="0" w:color="auto"/>
              <w:right w:val="single" w:sz="4" w:space="0" w:color="auto"/>
            </w:tcBorders>
          </w:tcPr>
          <w:p w:rsidR="00451EEE" w:rsidRPr="00882C36" w:rsidRDefault="00451EEE" w:rsidP="001877FD">
            <w:pPr>
              <w:ind w:left="170" w:firstLine="170"/>
              <w:rPr>
                <w:rFonts w:ascii="NovareseCE" w:hAnsi="NovareseCE"/>
                <w:sz w:val="22"/>
                <w:szCs w:val="22"/>
              </w:rPr>
            </w:pPr>
            <w:r>
              <w:rPr>
                <w:rFonts w:ascii="NovareseCE" w:hAnsi="NovareseCE"/>
                <w:sz w:val="22"/>
                <w:szCs w:val="22"/>
              </w:rPr>
              <w:t>území ORP</w:t>
            </w: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1877FD">
            <w:pPr>
              <w:ind w:left="170" w:firstLine="170"/>
              <w:rPr>
                <w:rFonts w:ascii="NovareseCE" w:hAnsi="NovareseCE"/>
                <w:sz w:val="22"/>
                <w:szCs w:val="22"/>
              </w:rPr>
            </w:pPr>
            <w:r>
              <w:rPr>
                <w:rFonts w:ascii="NovareseCE" w:hAnsi="NovareseCE"/>
                <w:sz w:val="22"/>
                <w:szCs w:val="22"/>
              </w:rPr>
              <w:t xml:space="preserve">o.s.  Romský život </w:t>
            </w:r>
          </w:p>
        </w:tc>
        <w:tc>
          <w:tcPr>
            <w:tcW w:w="3420" w:type="dxa"/>
            <w:tcBorders>
              <w:top w:val="single" w:sz="4" w:space="0" w:color="auto"/>
              <w:left w:val="single" w:sz="4" w:space="0" w:color="auto"/>
              <w:bottom w:val="single" w:sz="4" w:space="0" w:color="auto"/>
              <w:right w:val="single" w:sz="4" w:space="0" w:color="auto"/>
            </w:tcBorders>
          </w:tcPr>
          <w:p w:rsidR="00451EEE" w:rsidRPr="001C0045" w:rsidRDefault="00451EEE" w:rsidP="001877FD">
            <w:pPr>
              <w:ind w:left="170" w:firstLine="170"/>
              <w:rPr>
                <w:rFonts w:ascii="NovareseCE" w:hAnsi="NovareseCE"/>
                <w:sz w:val="22"/>
                <w:szCs w:val="22"/>
                <w:vertAlign w:val="superscript"/>
              </w:rPr>
            </w:pPr>
            <w:r w:rsidRPr="001C0045">
              <w:rPr>
                <w:rFonts w:ascii="NovareseCE" w:hAnsi="NovareseCE"/>
                <w:sz w:val="22"/>
                <w:szCs w:val="22"/>
                <w:vertAlign w:val="superscript"/>
              </w:rPr>
              <w:t>Nízkoprahové zařízení  pro děti a mládež</w:t>
            </w:r>
          </w:p>
        </w:tc>
        <w:tc>
          <w:tcPr>
            <w:tcW w:w="3344" w:type="dxa"/>
            <w:tcBorders>
              <w:top w:val="single" w:sz="4" w:space="0" w:color="auto"/>
              <w:left w:val="single" w:sz="4" w:space="0" w:color="auto"/>
              <w:bottom w:val="single" w:sz="4" w:space="0" w:color="auto"/>
              <w:right w:val="single" w:sz="4" w:space="0" w:color="auto"/>
            </w:tcBorders>
          </w:tcPr>
          <w:p w:rsidR="00451EEE" w:rsidRPr="001C0045" w:rsidRDefault="00451EEE" w:rsidP="001877FD">
            <w:pPr>
              <w:ind w:left="170" w:firstLine="170"/>
              <w:rPr>
                <w:rFonts w:ascii="NovareseCE" w:hAnsi="NovareseCE"/>
                <w:sz w:val="22"/>
                <w:szCs w:val="22"/>
              </w:rPr>
            </w:pPr>
            <w:r w:rsidRPr="001C0045">
              <w:rPr>
                <w:rFonts w:ascii="NovareseCE" w:hAnsi="NovareseCE"/>
                <w:sz w:val="22"/>
                <w:szCs w:val="22"/>
              </w:rPr>
              <w:t>území ORP</w:t>
            </w: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1877FD">
            <w:pPr>
              <w:ind w:left="170" w:firstLine="170"/>
              <w:rPr>
                <w:rFonts w:ascii="NovareseCE" w:hAnsi="NovareseCE"/>
                <w:sz w:val="22"/>
                <w:szCs w:val="22"/>
              </w:rPr>
            </w:pPr>
            <w:r>
              <w:rPr>
                <w:rFonts w:ascii="NovareseCE" w:hAnsi="NovareseCE"/>
                <w:sz w:val="22"/>
                <w:szCs w:val="22"/>
              </w:rPr>
              <w:t xml:space="preserve">Diakonie ČCE </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1877FD">
            <w:pPr>
              <w:ind w:left="170" w:firstLine="170"/>
              <w:rPr>
                <w:rFonts w:ascii="NovareseCE" w:hAnsi="NovareseCE"/>
                <w:sz w:val="22"/>
                <w:szCs w:val="22"/>
                <w:vertAlign w:val="superscript"/>
              </w:rPr>
            </w:pPr>
            <w:r>
              <w:rPr>
                <w:rFonts w:ascii="NovareseCE" w:hAnsi="NovareseCE"/>
                <w:sz w:val="22"/>
                <w:szCs w:val="22"/>
                <w:vertAlign w:val="superscript"/>
              </w:rPr>
              <w:t xml:space="preserve">Nízkoprahové zaříezní  pro děti  a mládež </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1877FD">
            <w:pPr>
              <w:ind w:left="170" w:firstLine="170"/>
              <w:rPr>
                <w:rFonts w:ascii="NovareseCE" w:hAnsi="NovareseCE"/>
                <w:sz w:val="22"/>
                <w:szCs w:val="22"/>
              </w:rPr>
            </w:pPr>
            <w:r>
              <w:rPr>
                <w:rFonts w:ascii="NovareseCE" w:hAnsi="NovareseCE"/>
                <w:sz w:val="22"/>
                <w:szCs w:val="22"/>
              </w:rPr>
              <w:t>území ORP</w:t>
            </w:r>
          </w:p>
        </w:tc>
      </w:tr>
    </w:tbl>
    <w:p w:rsidR="00451EEE" w:rsidRDefault="00451EEE" w:rsidP="00006D91">
      <w:pPr>
        <w:outlineLvl w:val="0"/>
        <w:rPr>
          <w:b/>
          <w:sz w:val="20"/>
          <w:szCs w:val="20"/>
        </w:rPr>
      </w:pPr>
    </w:p>
    <w:p w:rsidR="00451EEE" w:rsidRDefault="00451EEE" w:rsidP="00006D91">
      <w:pPr>
        <w:outlineLvl w:val="0"/>
        <w:rPr>
          <w:b/>
          <w:sz w:val="20"/>
          <w:szCs w:val="20"/>
        </w:rPr>
      </w:pPr>
    </w:p>
    <w:p w:rsidR="00451EEE" w:rsidRPr="00867C88" w:rsidRDefault="00451EEE" w:rsidP="00006D91">
      <w:pPr>
        <w:jc w:val="both"/>
        <w:outlineLvl w:val="0"/>
        <w:rPr>
          <w:sz w:val="20"/>
          <w:szCs w:val="20"/>
          <w:u w:val="single"/>
        </w:rPr>
      </w:pPr>
      <w:r w:rsidRPr="00867C88">
        <w:rPr>
          <w:b/>
          <w:sz w:val="20"/>
          <w:szCs w:val="20"/>
        </w:rPr>
        <w:t>Tabulka č.</w:t>
      </w:r>
      <w:r>
        <w:rPr>
          <w:b/>
          <w:sz w:val="20"/>
          <w:szCs w:val="20"/>
        </w:rPr>
        <w:t xml:space="preserve"> </w:t>
      </w:r>
      <w:r w:rsidRPr="00867C88">
        <w:rPr>
          <w:b/>
          <w:sz w:val="20"/>
          <w:szCs w:val="20"/>
        </w:rPr>
        <w:t>8</w:t>
      </w:r>
      <w:r w:rsidRPr="00867C88">
        <w:rPr>
          <w:sz w:val="20"/>
          <w:szCs w:val="20"/>
        </w:rPr>
        <w:t xml:space="preserve"> Přehled sociálních programů a aktivit</w:t>
      </w:r>
      <w:r>
        <w:rPr>
          <w:sz w:val="20"/>
          <w:szCs w:val="20"/>
        </w:rPr>
        <w:t xml:space="preserve"> pro sociálně vyloučené Romy</w:t>
      </w:r>
      <w:r w:rsidRPr="00867C88">
        <w:rPr>
          <w:sz w:val="20"/>
          <w:szCs w:val="20"/>
        </w:rPr>
        <w:t xml:space="preserve">, které nefungují v režimu sociálních služeb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402"/>
        <w:gridCol w:w="3292"/>
      </w:tblGrid>
      <w:tr w:rsidR="00451EEE" w:rsidRPr="00882C36">
        <w:tc>
          <w:tcPr>
            <w:tcW w:w="2518" w:type="dxa"/>
            <w:shd w:val="clear" w:color="auto" w:fill="E0E0E0"/>
          </w:tcPr>
          <w:p w:rsidR="00451EEE" w:rsidRPr="00882C36" w:rsidRDefault="00451EEE" w:rsidP="001877FD">
            <w:pPr>
              <w:ind w:left="170" w:firstLine="170"/>
              <w:jc w:val="center"/>
              <w:rPr>
                <w:rFonts w:ascii="NovareseCE" w:hAnsi="NovareseCE"/>
                <w:b/>
                <w:sz w:val="22"/>
                <w:szCs w:val="22"/>
              </w:rPr>
            </w:pPr>
            <w:r w:rsidRPr="00882C36">
              <w:rPr>
                <w:rFonts w:ascii="NovareseCE" w:hAnsi="NovareseCE"/>
                <w:b/>
                <w:sz w:val="22"/>
                <w:szCs w:val="22"/>
              </w:rPr>
              <w:t>Poskytovatel</w:t>
            </w:r>
          </w:p>
        </w:tc>
        <w:tc>
          <w:tcPr>
            <w:tcW w:w="3402" w:type="dxa"/>
            <w:shd w:val="clear" w:color="auto" w:fill="E0E0E0"/>
          </w:tcPr>
          <w:p w:rsidR="00451EEE" w:rsidRPr="00882C36" w:rsidRDefault="00451EEE" w:rsidP="001877FD">
            <w:pPr>
              <w:ind w:left="170" w:firstLine="170"/>
              <w:rPr>
                <w:rFonts w:ascii="NovareseCE" w:hAnsi="NovareseCE"/>
                <w:b/>
                <w:sz w:val="22"/>
                <w:szCs w:val="22"/>
              </w:rPr>
            </w:pPr>
            <w:r w:rsidRPr="00882C36">
              <w:rPr>
                <w:rFonts w:ascii="NovareseCE" w:hAnsi="NovareseCE"/>
                <w:b/>
                <w:sz w:val="22"/>
                <w:szCs w:val="22"/>
              </w:rPr>
              <w:t>Typ aktivity</w:t>
            </w:r>
          </w:p>
        </w:tc>
        <w:tc>
          <w:tcPr>
            <w:tcW w:w="3292" w:type="dxa"/>
            <w:shd w:val="clear" w:color="auto" w:fill="E0E0E0"/>
          </w:tcPr>
          <w:p w:rsidR="00451EEE" w:rsidRPr="00882C36" w:rsidRDefault="00451EEE" w:rsidP="001877FD">
            <w:pPr>
              <w:ind w:left="170" w:firstLine="170"/>
              <w:jc w:val="center"/>
              <w:rPr>
                <w:rFonts w:ascii="NovareseCE" w:hAnsi="NovareseCE"/>
                <w:b/>
                <w:sz w:val="22"/>
                <w:szCs w:val="22"/>
              </w:rPr>
            </w:pPr>
            <w:r w:rsidRPr="00882C36">
              <w:rPr>
                <w:rFonts w:ascii="NovareseCE" w:hAnsi="NovareseCE"/>
                <w:b/>
                <w:sz w:val="22"/>
                <w:szCs w:val="22"/>
              </w:rPr>
              <w:t>Působnost</w:t>
            </w:r>
          </w:p>
        </w:tc>
      </w:tr>
      <w:tr w:rsidR="00451EEE" w:rsidRPr="00882C36">
        <w:tc>
          <w:tcPr>
            <w:tcW w:w="2518" w:type="dxa"/>
          </w:tcPr>
          <w:p w:rsidR="00451EEE" w:rsidRPr="00882C36" w:rsidRDefault="00451EEE" w:rsidP="001877FD">
            <w:pPr>
              <w:ind w:left="170" w:firstLine="170"/>
              <w:rPr>
                <w:rFonts w:ascii="NovareseCE" w:hAnsi="NovareseCE"/>
                <w:sz w:val="22"/>
                <w:szCs w:val="22"/>
              </w:rPr>
            </w:pPr>
            <w:r>
              <w:rPr>
                <w:rFonts w:ascii="NovareseCE" w:hAnsi="NovareseCE"/>
                <w:sz w:val="22"/>
                <w:szCs w:val="22"/>
              </w:rPr>
              <w:t>Komunitní centrum</w:t>
            </w:r>
          </w:p>
        </w:tc>
        <w:tc>
          <w:tcPr>
            <w:tcW w:w="3402" w:type="dxa"/>
          </w:tcPr>
          <w:p w:rsidR="00451EEE" w:rsidRPr="00882C36" w:rsidRDefault="00451EEE" w:rsidP="001877FD">
            <w:pPr>
              <w:ind w:left="170" w:firstLine="170"/>
              <w:rPr>
                <w:rFonts w:ascii="NovareseCE" w:hAnsi="NovareseCE"/>
                <w:sz w:val="22"/>
                <w:szCs w:val="22"/>
              </w:rPr>
            </w:pPr>
            <w:r>
              <w:rPr>
                <w:rFonts w:ascii="NovareseCE" w:hAnsi="NovareseCE"/>
                <w:sz w:val="22"/>
                <w:szCs w:val="22"/>
              </w:rPr>
              <w:t>aktivizační aktivity</w:t>
            </w:r>
          </w:p>
        </w:tc>
        <w:tc>
          <w:tcPr>
            <w:tcW w:w="3292" w:type="dxa"/>
          </w:tcPr>
          <w:p w:rsidR="00451EEE" w:rsidRPr="00882C36" w:rsidRDefault="00451EEE" w:rsidP="001877FD">
            <w:pPr>
              <w:ind w:left="170" w:firstLine="170"/>
              <w:rPr>
                <w:rFonts w:ascii="NovareseCE" w:hAnsi="NovareseCE"/>
                <w:sz w:val="22"/>
                <w:szCs w:val="22"/>
              </w:rPr>
            </w:pPr>
            <w:r>
              <w:rPr>
                <w:rFonts w:ascii="NovareseCE" w:hAnsi="NovareseCE"/>
                <w:sz w:val="22"/>
                <w:szCs w:val="22"/>
              </w:rPr>
              <w:t>území  ORP</w:t>
            </w:r>
          </w:p>
        </w:tc>
      </w:tr>
      <w:tr w:rsidR="00451EEE" w:rsidRPr="00882C36">
        <w:tc>
          <w:tcPr>
            <w:tcW w:w="2518" w:type="dxa"/>
          </w:tcPr>
          <w:p w:rsidR="00451EEE" w:rsidRPr="00882C36" w:rsidRDefault="00451EEE" w:rsidP="001877FD">
            <w:pPr>
              <w:ind w:left="170" w:firstLine="170"/>
              <w:rPr>
                <w:rFonts w:ascii="NovareseCE" w:hAnsi="NovareseCE"/>
                <w:sz w:val="22"/>
                <w:szCs w:val="22"/>
              </w:rPr>
            </w:pPr>
            <w:r>
              <w:rPr>
                <w:rFonts w:ascii="NovareseCE" w:hAnsi="NovareseCE"/>
                <w:sz w:val="22"/>
                <w:szCs w:val="22"/>
              </w:rPr>
              <w:t xml:space="preserve">o.s. Prostory </w:t>
            </w:r>
          </w:p>
        </w:tc>
        <w:tc>
          <w:tcPr>
            <w:tcW w:w="3402" w:type="dxa"/>
          </w:tcPr>
          <w:p w:rsidR="00451EEE" w:rsidRPr="00882C36" w:rsidRDefault="00451EEE" w:rsidP="001877FD">
            <w:pPr>
              <w:ind w:left="170" w:firstLine="170"/>
              <w:rPr>
                <w:rFonts w:ascii="NovareseCE" w:hAnsi="NovareseCE"/>
                <w:sz w:val="22"/>
                <w:szCs w:val="22"/>
              </w:rPr>
            </w:pPr>
            <w:r>
              <w:rPr>
                <w:rFonts w:ascii="NovareseCE" w:hAnsi="NovareseCE"/>
                <w:sz w:val="22"/>
                <w:szCs w:val="22"/>
              </w:rPr>
              <w:t xml:space="preserve">aktivizační aktivity </w:t>
            </w:r>
          </w:p>
        </w:tc>
        <w:tc>
          <w:tcPr>
            <w:tcW w:w="3292" w:type="dxa"/>
          </w:tcPr>
          <w:p w:rsidR="00451EEE" w:rsidRPr="00882C36" w:rsidRDefault="00451EEE" w:rsidP="001877FD">
            <w:pPr>
              <w:ind w:left="170" w:firstLine="170"/>
              <w:rPr>
                <w:rFonts w:ascii="NovareseCE" w:hAnsi="NovareseCE"/>
                <w:sz w:val="22"/>
                <w:szCs w:val="22"/>
              </w:rPr>
            </w:pPr>
            <w:r>
              <w:rPr>
                <w:rFonts w:ascii="NovareseCE" w:hAnsi="NovareseCE"/>
                <w:sz w:val="22"/>
                <w:szCs w:val="22"/>
              </w:rPr>
              <w:t>území ORP</w:t>
            </w:r>
          </w:p>
        </w:tc>
      </w:tr>
      <w:tr w:rsidR="00451EEE" w:rsidRPr="00882C36">
        <w:tc>
          <w:tcPr>
            <w:tcW w:w="2518" w:type="dxa"/>
          </w:tcPr>
          <w:p w:rsidR="00451EEE" w:rsidRDefault="00451EEE" w:rsidP="001877FD">
            <w:pPr>
              <w:ind w:left="170" w:firstLine="170"/>
              <w:rPr>
                <w:rFonts w:ascii="NovareseCE" w:hAnsi="NovareseCE"/>
                <w:sz w:val="22"/>
                <w:szCs w:val="22"/>
              </w:rPr>
            </w:pPr>
            <w:r>
              <w:rPr>
                <w:rFonts w:ascii="NovareseCE" w:hAnsi="NovareseCE"/>
                <w:sz w:val="22"/>
                <w:szCs w:val="22"/>
              </w:rPr>
              <w:t xml:space="preserve">o.s. Salem </w:t>
            </w:r>
          </w:p>
        </w:tc>
        <w:tc>
          <w:tcPr>
            <w:tcW w:w="3402" w:type="dxa"/>
          </w:tcPr>
          <w:p w:rsidR="00451EEE" w:rsidRDefault="00451EEE" w:rsidP="001877FD">
            <w:pPr>
              <w:ind w:left="170" w:firstLine="170"/>
              <w:rPr>
                <w:rFonts w:ascii="NovareseCE" w:hAnsi="NovareseCE"/>
                <w:sz w:val="22"/>
                <w:szCs w:val="22"/>
              </w:rPr>
            </w:pPr>
            <w:r>
              <w:rPr>
                <w:rFonts w:ascii="NovareseCE" w:hAnsi="NovareseCE"/>
                <w:sz w:val="22"/>
                <w:szCs w:val="22"/>
              </w:rPr>
              <w:t>aktivizační aktivity</w:t>
            </w:r>
          </w:p>
        </w:tc>
        <w:tc>
          <w:tcPr>
            <w:tcW w:w="3292" w:type="dxa"/>
          </w:tcPr>
          <w:p w:rsidR="00451EEE" w:rsidRDefault="00451EEE" w:rsidP="001877FD">
            <w:pPr>
              <w:ind w:left="170" w:firstLine="170"/>
              <w:rPr>
                <w:rFonts w:ascii="NovareseCE" w:hAnsi="NovareseCE"/>
                <w:sz w:val="22"/>
                <w:szCs w:val="22"/>
              </w:rPr>
            </w:pPr>
            <w:r>
              <w:rPr>
                <w:rFonts w:ascii="NovareseCE" w:hAnsi="NovareseCE"/>
                <w:sz w:val="22"/>
                <w:szCs w:val="22"/>
              </w:rPr>
              <w:t>Území ORP</w:t>
            </w:r>
          </w:p>
        </w:tc>
      </w:tr>
    </w:tbl>
    <w:p w:rsidR="00451EEE" w:rsidRDefault="00451EEE" w:rsidP="00006D91">
      <w:pPr>
        <w:tabs>
          <w:tab w:val="left" w:pos="180"/>
        </w:tabs>
        <w:autoSpaceDE w:val="0"/>
        <w:autoSpaceDN w:val="0"/>
        <w:adjustRightInd w:val="0"/>
        <w:rPr>
          <w:b/>
          <w:iCs/>
        </w:rPr>
      </w:pPr>
    </w:p>
    <w:p w:rsidR="00451EEE" w:rsidRDefault="00451EEE" w:rsidP="004E3732">
      <w:pPr>
        <w:tabs>
          <w:tab w:val="left" w:pos="180"/>
        </w:tabs>
        <w:autoSpaceDE w:val="0"/>
        <w:autoSpaceDN w:val="0"/>
        <w:adjustRightInd w:val="0"/>
        <w:ind w:left="176" w:hanging="176"/>
        <w:rPr>
          <w:b/>
          <w:iCs/>
          <w:u w:val="single"/>
        </w:rPr>
      </w:pPr>
      <w:r w:rsidRPr="00CF2320">
        <w:rPr>
          <w:b/>
          <w:iCs/>
          <w:u w:val="single"/>
        </w:rPr>
        <w:t>Jilemnice</w:t>
      </w:r>
    </w:p>
    <w:p w:rsidR="00451EEE" w:rsidRPr="00CF2320" w:rsidRDefault="00451EEE" w:rsidP="004E3732">
      <w:pPr>
        <w:tabs>
          <w:tab w:val="left" w:pos="180"/>
        </w:tabs>
        <w:autoSpaceDE w:val="0"/>
        <w:autoSpaceDN w:val="0"/>
        <w:adjustRightInd w:val="0"/>
        <w:ind w:left="176"/>
        <w:rPr>
          <w:b/>
          <w:iCs/>
          <w:u w:val="single"/>
        </w:rPr>
      </w:pPr>
    </w:p>
    <w:p w:rsidR="00451EEE" w:rsidRPr="006D4291" w:rsidRDefault="00451EEE" w:rsidP="004E3732">
      <w:pPr>
        <w:tabs>
          <w:tab w:val="left" w:pos="180"/>
        </w:tabs>
        <w:autoSpaceDE w:val="0"/>
        <w:autoSpaceDN w:val="0"/>
        <w:adjustRightInd w:val="0"/>
        <w:ind w:left="176" w:hanging="176"/>
        <w:rPr>
          <w:iCs/>
        </w:rPr>
      </w:pPr>
      <w:r>
        <w:rPr>
          <w:iCs/>
        </w:rPr>
        <w:t>- podklady nebyly zaslány</w:t>
      </w:r>
    </w:p>
    <w:p w:rsidR="00451EEE" w:rsidRDefault="00451EEE" w:rsidP="004E3732">
      <w:pPr>
        <w:tabs>
          <w:tab w:val="left" w:pos="180"/>
        </w:tabs>
        <w:autoSpaceDE w:val="0"/>
        <w:autoSpaceDN w:val="0"/>
        <w:adjustRightInd w:val="0"/>
        <w:ind w:left="176"/>
        <w:rPr>
          <w:b/>
          <w:iCs/>
        </w:rPr>
      </w:pPr>
    </w:p>
    <w:p w:rsidR="00451EEE" w:rsidRDefault="00451EEE" w:rsidP="004E3732">
      <w:pPr>
        <w:tabs>
          <w:tab w:val="left" w:pos="180"/>
        </w:tabs>
        <w:autoSpaceDE w:val="0"/>
        <w:autoSpaceDN w:val="0"/>
        <w:adjustRightInd w:val="0"/>
        <w:ind w:left="176" w:hanging="176"/>
        <w:rPr>
          <w:b/>
          <w:iCs/>
          <w:u w:val="single"/>
        </w:rPr>
      </w:pPr>
      <w:r w:rsidRPr="00DB6231">
        <w:rPr>
          <w:b/>
          <w:iCs/>
          <w:u w:val="single"/>
        </w:rPr>
        <w:t>Liberec</w:t>
      </w:r>
    </w:p>
    <w:p w:rsidR="00451EEE" w:rsidRDefault="00451EEE" w:rsidP="004E3732">
      <w:pPr>
        <w:tabs>
          <w:tab w:val="left" w:pos="180"/>
        </w:tabs>
        <w:autoSpaceDE w:val="0"/>
        <w:autoSpaceDN w:val="0"/>
        <w:adjustRightInd w:val="0"/>
        <w:ind w:left="176" w:hanging="176"/>
        <w:rPr>
          <w:b/>
          <w:iCs/>
          <w:u w:val="single"/>
        </w:rPr>
      </w:pPr>
    </w:p>
    <w:p w:rsidR="00451EEE" w:rsidRPr="00E04359" w:rsidRDefault="00451EEE" w:rsidP="004E3732">
      <w:pPr>
        <w:tabs>
          <w:tab w:val="left" w:pos="180"/>
        </w:tabs>
        <w:autoSpaceDE w:val="0"/>
        <w:autoSpaceDN w:val="0"/>
        <w:adjustRightInd w:val="0"/>
        <w:ind w:left="176" w:hanging="176"/>
        <w:rPr>
          <w:iCs/>
        </w:rPr>
      </w:pPr>
      <w:r w:rsidRPr="00E04359">
        <w:rPr>
          <w:iCs/>
        </w:rPr>
        <w:t xml:space="preserve">Neeviduje se </w:t>
      </w:r>
    </w:p>
    <w:p w:rsidR="00451EEE" w:rsidRDefault="00451EEE" w:rsidP="004E3732">
      <w:pPr>
        <w:tabs>
          <w:tab w:val="left" w:pos="180"/>
        </w:tabs>
        <w:autoSpaceDE w:val="0"/>
        <w:autoSpaceDN w:val="0"/>
        <w:adjustRightInd w:val="0"/>
        <w:ind w:left="176"/>
        <w:rPr>
          <w:b/>
          <w:iCs/>
        </w:rPr>
      </w:pPr>
    </w:p>
    <w:p w:rsidR="00451EEE" w:rsidRPr="000B6D1E" w:rsidRDefault="00451EEE" w:rsidP="00E04359">
      <w:pPr>
        <w:autoSpaceDE w:val="0"/>
        <w:autoSpaceDN w:val="0"/>
        <w:adjustRightInd w:val="0"/>
        <w:spacing w:before="120"/>
        <w:rPr>
          <w:b/>
          <w:iCs/>
          <w:u w:val="single"/>
        </w:rPr>
      </w:pPr>
      <w:r w:rsidRPr="00DB6231">
        <w:rPr>
          <w:b/>
          <w:iCs/>
          <w:u w:val="single"/>
        </w:rPr>
        <w:t>Nový Bor</w:t>
      </w:r>
      <w:r>
        <w:rPr>
          <w:b/>
          <w:iCs/>
          <w:u w:val="single"/>
        </w:rPr>
        <w:br/>
      </w:r>
    </w:p>
    <w:p w:rsidR="00451EEE" w:rsidRPr="000B6D1E" w:rsidRDefault="00451EEE" w:rsidP="004E0B7E">
      <w:pPr>
        <w:numPr>
          <w:ilvl w:val="0"/>
          <w:numId w:val="50"/>
        </w:numPr>
        <w:tabs>
          <w:tab w:val="clear" w:pos="1260"/>
          <w:tab w:val="left" w:pos="180"/>
        </w:tabs>
        <w:autoSpaceDE w:val="0"/>
        <w:autoSpaceDN w:val="0"/>
        <w:adjustRightInd w:val="0"/>
        <w:spacing w:before="120"/>
        <w:ind w:left="180"/>
        <w:jc w:val="both"/>
        <w:rPr>
          <w:b/>
          <w:i/>
        </w:rPr>
      </w:pPr>
      <w:r w:rsidRPr="000B6D1E">
        <w:rPr>
          <w:b/>
          <w:i/>
        </w:rPr>
        <w:t xml:space="preserve">Přehled sociálně vyloučených romských lokalit v kraji (neuvádět konkrétní ulice a domy) a nejčastější mechanismy jejich vzniku. </w:t>
      </w:r>
    </w:p>
    <w:p w:rsidR="00451EEE" w:rsidRPr="000B6D1E" w:rsidRDefault="00451EEE" w:rsidP="00E04359">
      <w:pPr>
        <w:autoSpaceDE w:val="0"/>
        <w:autoSpaceDN w:val="0"/>
        <w:adjustRightInd w:val="0"/>
        <w:spacing w:before="120"/>
        <w:ind w:left="284"/>
        <w:jc w:val="both"/>
        <w:rPr>
          <w:iCs/>
          <w:caps/>
        </w:rPr>
      </w:pPr>
      <w:r w:rsidRPr="000B6D1E">
        <w:rPr>
          <w:b/>
          <w:iCs/>
        </w:rPr>
        <w:t>Tabulka č.</w:t>
      </w:r>
      <w:r w:rsidRPr="000B6D1E">
        <w:rPr>
          <w:iCs/>
        </w:rPr>
        <w:t xml:space="preserve"> 5 Prostorové rozložení romských lokalit v kraji </w:t>
      </w:r>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685"/>
      </w:tblGrid>
      <w:tr w:rsidR="00451EEE" w:rsidRPr="000B6D1E">
        <w:tc>
          <w:tcPr>
            <w:tcW w:w="3544" w:type="dxa"/>
            <w:shd w:val="clear" w:color="auto" w:fill="D9D9D9"/>
            <w:vAlign w:val="center"/>
          </w:tcPr>
          <w:p w:rsidR="00451EEE" w:rsidRPr="000B6D1E" w:rsidRDefault="00451EEE" w:rsidP="001877FD">
            <w:pPr>
              <w:jc w:val="center"/>
              <w:rPr>
                <w:b/>
              </w:rPr>
            </w:pPr>
            <w:r w:rsidRPr="000B6D1E">
              <w:rPr>
                <w:b/>
              </w:rPr>
              <w:t>Obec</w:t>
            </w:r>
          </w:p>
        </w:tc>
        <w:tc>
          <w:tcPr>
            <w:tcW w:w="3685" w:type="dxa"/>
            <w:shd w:val="clear" w:color="auto" w:fill="D9D9D9"/>
            <w:vAlign w:val="center"/>
          </w:tcPr>
          <w:p w:rsidR="00451EEE" w:rsidRPr="000B6D1E" w:rsidRDefault="00451EEE" w:rsidP="001877FD">
            <w:pPr>
              <w:jc w:val="center"/>
              <w:rPr>
                <w:b/>
              </w:rPr>
            </w:pPr>
            <w:r w:rsidRPr="000B6D1E">
              <w:rPr>
                <w:b/>
              </w:rPr>
              <w:t>Počet sociálně vyloučených lokalit</w:t>
            </w:r>
          </w:p>
        </w:tc>
      </w:tr>
      <w:tr w:rsidR="00451EEE" w:rsidRPr="000B6D1E">
        <w:tc>
          <w:tcPr>
            <w:tcW w:w="3544" w:type="dxa"/>
          </w:tcPr>
          <w:p w:rsidR="00451EEE" w:rsidRPr="000B6D1E" w:rsidRDefault="00451EEE" w:rsidP="001877FD">
            <w:pPr>
              <w:jc w:val="center"/>
            </w:pPr>
            <w:r w:rsidRPr="000B6D1E">
              <w:t>Nový Bor</w:t>
            </w:r>
          </w:p>
        </w:tc>
        <w:tc>
          <w:tcPr>
            <w:tcW w:w="3685" w:type="dxa"/>
          </w:tcPr>
          <w:p w:rsidR="00451EEE" w:rsidRPr="000B6D1E" w:rsidRDefault="00451EEE" w:rsidP="001877FD">
            <w:pPr>
              <w:jc w:val="center"/>
            </w:pPr>
            <w:r w:rsidRPr="000B6D1E">
              <w:t>6</w:t>
            </w:r>
          </w:p>
        </w:tc>
      </w:tr>
      <w:tr w:rsidR="00451EEE" w:rsidRPr="000B6D1E">
        <w:tc>
          <w:tcPr>
            <w:tcW w:w="3544" w:type="dxa"/>
          </w:tcPr>
          <w:p w:rsidR="00451EEE" w:rsidRPr="000B6D1E" w:rsidRDefault="00451EEE" w:rsidP="001877FD">
            <w:pPr>
              <w:jc w:val="both"/>
            </w:pPr>
          </w:p>
        </w:tc>
        <w:tc>
          <w:tcPr>
            <w:tcW w:w="3685" w:type="dxa"/>
          </w:tcPr>
          <w:p w:rsidR="00451EEE" w:rsidRPr="000B6D1E" w:rsidRDefault="00451EEE" w:rsidP="001877FD">
            <w:pPr>
              <w:jc w:val="both"/>
            </w:pPr>
          </w:p>
        </w:tc>
      </w:tr>
    </w:tbl>
    <w:p w:rsidR="00451EEE" w:rsidRPr="000B6D1E" w:rsidRDefault="00451EEE" w:rsidP="00E04359">
      <w:pPr>
        <w:autoSpaceDE w:val="0"/>
        <w:autoSpaceDN w:val="0"/>
        <w:adjustRightInd w:val="0"/>
        <w:jc w:val="both"/>
        <w:rPr>
          <w:color w:val="000000"/>
        </w:rPr>
      </w:pPr>
    </w:p>
    <w:p w:rsidR="00451EEE" w:rsidRPr="000B6D1E" w:rsidRDefault="00451EEE" w:rsidP="00E04359">
      <w:pPr>
        <w:autoSpaceDE w:val="0"/>
        <w:autoSpaceDN w:val="0"/>
        <w:adjustRightInd w:val="0"/>
        <w:ind w:left="-180"/>
        <w:jc w:val="both"/>
        <w:rPr>
          <w:color w:val="000000"/>
        </w:rPr>
      </w:pPr>
    </w:p>
    <w:p w:rsidR="00451EEE" w:rsidRPr="000B6D1E" w:rsidRDefault="00451EEE" w:rsidP="004E0B7E">
      <w:pPr>
        <w:numPr>
          <w:ilvl w:val="0"/>
          <w:numId w:val="47"/>
        </w:numPr>
        <w:tabs>
          <w:tab w:val="clear" w:pos="1440"/>
          <w:tab w:val="left" w:pos="180"/>
          <w:tab w:val="left" w:pos="360"/>
        </w:tabs>
        <w:autoSpaceDE w:val="0"/>
        <w:autoSpaceDN w:val="0"/>
        <w:adjustRightInd w:val="0"/>
        <w:ind w:left="180"/>
        <w:jc w:val="both"/>
        <w:rPr>
          <w:b/>
          <w:i/>
          <w:color w:val="000000"/>
        </w:rPr>
      </w:pPr>
      <w:r w:rsidRPr="000B6D1E">
        <w:rPr>
          <w:b/>
          <w:i/>
          <w:color w:val="000000"/>
        </w:rPr>
        <w:t xml:space="preserve">Hodnocení dostupnosti sociálních služeb pro vyloučené Romy (zejména služeb sociální prevence) a identifikace bariér, které jim brání služby využívat; role krajského pro romské záležitosti při zajišťování dostupnosti sociálních služeb pro tuto skupinu.   </w:t>
      </w:r>
    </w:p>
    <w:p w:rsidR="00451EEE" w:rsidRPr="00E85473" w:rsidRDefault="00451EEE" w:rsidP="00E04359">
      <w:pPr>
        <w:tabs>
          <w:tab w:val="left" w:pos="180"/>
          <w:tab w:val="left" w:pos="360"/>
        </w:tabs>
        <w:autoSpaceDE w:val="0"/>
        <w:autoSpaceDN w:val="0"/>
        <w:adjustRightInd w:val="0"/>
        <w:jc w:val="both"/>
        <w:rPr>
          <w:rFonts w:ascii="Arial" w:hAnsi="Arial" w:cs="Arial"/>
          <w:b/>
          <w:i/>
          <w:color w:val="000000"/>
          <w:sz w:val="20"/>
          <w:szCs w:val="20"/>
        </w:rPr>
      </w:pPr>
      <w:r w:rsidRPr="00E85473">
        <w:rPr>
          <w:rFonts w:ascii="Arial" w:hAnsi="Arial" w:cs="Arial"/>
          <w:b/>
          <w:i/>
          <w:color w:val="000000"/>
          <w:sz w:val="20"/>
          <w:szCs w:val="20"/>
        </w:rPr>
        <w:t xml:space="preserve"> </w:t>
      </w:r>
    </w:p>
    <w:p w:rsidR="00451EEE" w:rsidRPr="00E04359" w:rsidRDefault="00451EEE" w:rsidP="00E04359">
      <w:pPr>
        <w:autoSpaceDE w:val="0"/>
        <w:autoSpaceDN w:val="0"/>
        <w:adjustRightInd w:val="0"/>
        <w:ind w:left="-180" w:firstLine="360"/>
        <w:jc w:val="both"/>
      </w:pPr>
      <w:r w:rsidRPr="00E04359">
        <w:t>Obec se snaží zajistit  obyvatelům obce dostupnost široké škály sociálních služeb.</w:t>
      </w:r>
    </w:p>
    <w:p w:rsidR="00451EEE" w:rsidRPr="00E04359" w:rsidRDefault="00451EEE" w:rsidP="00E04359">
      <w:pPr>
        <w:autoSpaceDE w:val="0"/>
        <w:autoSpaceDN w:val="0"/>
        <w:adjustRightInd w:val="0"/>
        <w:ind w:left="-180" w:firstLine="360"/>
        <w:jc w:val="both"/>
      </w:pPr>
    </w:p>
    <w:p w:rsidR="00451EEE" w:rsidRPr="00E04359" w:rsidRDefault="00451EEE" w:rsidP="00E04359">
      <w:pPr>
        <w:ind w:left="180"/>
        <w:jc w:val="both"/>
      </w:pPr>
      <w:r w:rsidRPr="00E04359">
        <w:t xml:space="preserve">Sociální poradenství, služby sociální péče, služby sociální prevence, služby jsou poskytovány na základě registrace služby dle zákona č. 108/2006 Sb., o sociálních službách. Na území Novoborska působí, nebo jsou občany využívány tyto soc. služby těchto poskytovatelů: </w:t>
      </w:r>
    </w:p>
    <w:p w:rsidR="00451EEE" w:rsidRPr="00E04359" w:rsidRDefault="00451EEE" w:rsidP="00E04359">
      <w:pPr>
        <w:ind w:left="180"/>
        <w:jc w:val="both"/>
      </w:pPr>
      <w:r w:rsidRPr="00E04359">
        <w:t>Most k naději, o.s.</w:t>
      </w:r>
    </w:p>
    <w:p w:rsidR="00451EEE" w:rsidRPr="00E04359" w:rsidRDefault="00451EEE" w:rsidP="00E04359">
      <w:pPr>
        <w:ind w:left="180"/>
        <w:jc w:val="both"/>
      </w:pPr>
      <w:r w:rsidRPr="00E04359">
        <w:t>Intervenční centra - Centrum intervenčních a psychosociálních služeb LK, p.o.</w:t>
      </w:r>
    </w:p>
    <w:p w:rsidR="00451EEE" w:rsidRPr="00E04359" w:rsidRDefault="00451EEE" w:rsidP="00E04359">
      <w:pPr>
        <w:ind w:left="180"/>
        <w:jc w:val="both"/>
      </w:pPr>
      <w:r w:rsidRPr="00E04359">
        <w:t>Farní charita Česká Lípa</w:t>
      </w:r>
    </w:p>
    <w:p w:rsidR="00451EEE" w:rsidRPr="00E04359" w:rsidRDefault="00451EEE" w:rsidP="00E04359">
      <w:pPr>
        <w:ind w:left="180"/>
        <w:jc w:val="both"/>
      </w:pPr>
      <w:r w:rsidRPr="00E04359">
        <w:t xml:space="preserve">Centrum pro zdravotně postižené Libereckého kraje, o.s. </w:t>
      </w:r>
    </w:p>
    <w:p w:rsidR="00451EEE" w:rsidRPr="00E04359" w:rsidRDefault="00451EEE" w:rsidP="00E04359">
      <w:pPr>
        <w:ind w:left="180"/>
        <w:jc w:val="both"/>
        <w:rPr>
          <w:iCs/>
        </w:rPr>
      </w:pPr>
      <w:r w:rsidRPr="00E04359">
        <w:rPr>
          <w:iCs/>
        </w:rPr>
        <w:t>Člověk v tísni, o.p.s. (činnost v území ukončena k 30.11. 2012)</w:t>
      </w:r>
    </w:p>
    <w:p w:rsidR="00451EEE" w:rsidRPr="00E04359" w:rsidRDefault="00451EEE" w:rsidP="00E04359">
      <w:pPr>
        <w:spacing w:line="360" w:lineRule="auto"/>
        <w:jc w:val="both"/>
      </w:pPr>
    </w:p>
    <w:p w:rsidR="00451EEE" w:rsidRPr="00E04359" w:rsidRDefault="00451EEE" w:rsidP="00E04359">
      <w:pPr>
        <w:ind w:left="180"/>
        <w:jc w:val="both"/>
      </w:pPr>
      <w:r w:rsidRPr="00E04359">
        <w:t>Sociální služby města Nový Bor, p.o. (jiná cílová skupina)</w:t>
      </w:r>
    </w:p>
    <w:p w:rsidR="00451EEE" w:rsidRPr="00E04359" w:rsidRDefault="00451EEE" w:rsidP="00E04359">
      <w:pPr>
        <w:ind w:left="180"/>
        <w:jc w:val="both"/>
      </w:pPr>
      <w:r w:rsidRPr="00E04359">
        <w:t>Ambeat health care a.s – Senior centrum Nový Bor  (jiná cílová skupina)</w:t>
      </w:r>
    </w:p>
    <w:p w:rsidR="00451EEE" w:rsidRPr="00E04359" w:rsidRDefault="00451EEE" w:rsidP="00E04359">
      <w:pPr>
        <w:ind w:left="180"/>
        <w:jc w:val="both"/>
      </w:pPr>
      <w:r w:rsidRPr="00E04359">
        <w:t>Lucie Brožková - KDP Sluníčko (jiná cílová skupina)</w:t>
      </w:r>
    </w:p>
    <w:p w:rsidR="00451EEE" w:rsidRPr="00E04359" w:rsidRDefault="00451EEE" w:rsidP="00E04359">
      <w:pPr>
        <w:ind w:left="180"/>
        <w:jc w:val="both"/>
      </w:pPr>
      <w:r w:rsidRPr="00E04359">
        <w:t>DOZP Mařenice, p.o. (jiná cílová skupina)</w:t>
      </w:r>
    </w:p>
    <w:p w:rsidR="00451EEE" w:rsidRPr="00E04359" w:rsidRDefault="00451EEE" w:rsidP="00E04359">
      <w:pPr>
        <w:ind w:left="180"/>
        <w:jc w:val="both"/>
      </w:pPr>
      <w:r w:rsidRPr="00E04359">
        <w:t xml:space="preserve">Domov důchodců Sloup v Čechách, p.o. </w:t>
      </w:r>
    </w:p>
    <w:p w:rsidR="00451EEE" w:rsidRPr="00E04359" w:rsidRDefault="00451EEE" w:rsidP="00E04359">
      <w:pPr>
        <w:ind w:left="180"/>
        <w:jc w:val="both"/>
      </w:pPr>
      <w:r w:rsidRPr="00E04359">
        <w:t>Hospicová péče Sv. Zd</w:t>
      </w:r>
      <w:r>
        <w:t>i</w:t>
      </w:r>
      <w:r w:rsidRPr="00E04359">
        <w:t>slavy, o.p.s</w:t>
      </w:r>
    </w:p>
    <w:p w:rsidR="00451EEE" w:rsidRPr="00E04359" w:rsidRDefault="00451EEE" w:rsidP="00E04359">
      <w:pPr>
        <w:ind w:left="180"/>
        <w:jc w:val="both"/>
      </w:pPr>
      <w:r w:rsidRPr="00E04359">
        <w:t>Život 90, o.s.</w:t>
      </w:r>
    </w:p>
    <w:p w:rsidR="00451EEE" w:rsidRPr="00E04359" w:rsidRDefault="00451EEE" w:rsidP="00E04359">
      <w:pPr>
        <w:ind w:left="180"/>
        <w:jc w:val="both"/>
      </w:pPr>
      <w:r w:rsidRPr="00E04359">
        <w:t>Středisko pro ranou péči Liberec, o.p.s.</w:t>
      </w:r>
      <w:r>
        <w:t xml:space="preserve"> </w:t>
      </w:r>
      <w:r w:rsidRPr="00E04359">
        <w:t>(jiná cílová skupina)</w:t>
      </w:r>
    </w:p>
    <w:p w:rsidR="00451EEE" w:rsidRPr="00E04359" w:rsidRDefault="00451EEE" w:rsidP="00E04359">
      <w:pPr>
        <w:ind w:left="180"/>
        <w:jc w:val="both"/>
      </w:pPr>
      <w:r w:rsidRPr="00E04359">
        <w:t>Maltézská pomoc, o.p.s. (jiná cílová skupina)</w:t>
      </w:r>
    </w:p>
    <w:p w:rsidR="00451EEE" w:rsidRPr="00E04359" w:rsidRDefault="00451EEE" w:rsidP="00E04359">
      <w:pPr>
        <w:spacing w:line="360" w:lineRule="auto"/>
        <w:ind w:left="357"/>
        <w:jc w:val="both"/>
      </w:pPr>
    </w:p>
    <w:p w:rsidR="00451EEE" w:rsidRPr="00E04359" w:rsidRDefault="00451EEE" w:rsidP="00E04359">
      <w:pPr>
        <w:ind w:left="180"/>
        <w:jc w:val="both"/>
        <w:rPr>
          <w:b/>
          <w:u w:val="single"/>
        </w:rPr>
      </w:pPr>
      <w:r w:rsidRPr="00E04359">
        <w:rPr>
          <w:b/>
          <w:u w:val="single"/>
        </w:rPr>
        <w:t xml:space="preserve">Související služby: </w:t>
      </w:r>
    </w:p>
    <w:p w:rsidR="00451EEE" w:rsidRPr="00E04359" w:rsidRDefault="00451EEE" w:rsidP="00E04359">
      <w:pPr>
        <w:ind w:left="180"/>
        <w:jc w:val="both"/>
      </w:pPr>
      <w:r w:rsidRPr="00E04359">
        <w:t>Rodina v centru, o.s.</w:t>
      </w:r>
    </w:p>
    <w:p w:rsidR="00451EEE" w:rsidRPr="00E04359" w:rsidRDefault="00451EEE" w:rsidP="00E04359">
      <w:pPr>
        <w:ind w:left="180"/>
        <w:jc w:val="both"/>
      </w:pPr>
      <w:r w:rsidRPr="00E04359">
        <w:t>Šance pro Šluknovsko – projekt (mentor a metodik působící na území Nového Boru)</w:t>
      </w:r>
    </w:p>
    <w:p w:rsidR="00451EEE" w:rsidRPr="00E04359" w:rsidRDefault="00451EEE" w:rsidP="00E04359">
      <w:pPr>
        <w:ind w:left="180"/>
        <w:jc w:val="both"/>
      </w:pPr>
      <w:r w:rsidRPr="00E04359">
        <w:t>Poradna při finanční síti - Dluhová poradna, Česká Lípa</w:t>
      </w:r>
    </w:p>
    <w:p w:rsidR="00451EEE" w:rsidRPr="00E04359" w:rsidRDefault="00451EEE" w:rsidP="00E04359">
      <w:pPr>
        <w:ind w:left="180"/>
        <w:jc w:val="both"/>
      </w:pPr>
      <w:r w:rsidRPr="00E04359">
        <w:t>OSVZ Městský úřad Nový Bor</w:t>
      </w:r>
    </w:p>
    <w:p w:rsidR="00451EEE" w:rsidRPr="00E04359" w:rsidRDefault="00451EEE" w:rsidP="00E04359">
      <w:pPr>
        <w:ind w:left="537"/>
        <w:jc w:val="both"/>
      </w:pPr>
    </w:p>
    <w:p w:rsidR="00451EEE" w:rsidRPr="00E04359" w:rsidRDefault="00451EEE" w:rsidP="00E04359">
      <w:pPr>
        <w:ind w:left="180"/>
        <w:jc w:val="both"/>
      </w:pPr>
      <w:r w:rsidRPr="00E04359">
        <w:t xml:space="preserve">Základem je vytvoření optimální a udržitelné místní sítě s možností kombinace služeb. Je nutné si uvědomit, že poskytovatelé nemohou postupovat podle zadání obce, ale dle zákona 108/2006., o sociálních službách.  </w:t>
      </w:r>
    </w:p>
    <w:p w:rsidR="00451EEE" w:rsidRPr="00E04359" w:rsidRDefault="00451EEE" w:rsidP="00E04359">
      <w:pPr>
        <w:ind w:left="180"/>
        <w:jc w:val="both"/>
      </w:pPr>
      <w:r w:rsidRPr="00E04359">
        <w:t>Zákon umožňuje službu nabídnout, ale nemůže ji poskytovat  lidem, kteří o ni nestojí.</w:t>
      </w:r>
    </w:p>
    <w:p w:rsidR="00451EEE" w:rsidRPr="00E85473" w:rsidRDefault="00451EEE" w:rsidP="00E04359">
      <w:pPr>
        <w:spacing w:line="360" w:lineRule="auto"/>
        <w:ind w:left="1065"/>
        <w:jc w:val="both"/>
        <w:rPr>
          <w:rFonts w:ascii="Arial" w:hAnsi="Arial" w:cs="Arial"/>
          <w:sz w:val="20"/>
          <w:szCs w:val="20"/>
        </w:rPr>
      </w:pPr>
    </w:p>
    <w:p w:rsidR="00451EEE" w:rsidRPr="00E85473" w:rsidRDefault="00451EEE" w:rsidP="00E04359">
      <w:pPr>
        <w:spacing w:line="360" w:lineRule="auto"/>
        <w:ind w:left="357"/>
        <w:jc w:val="both"/>
        <w:rPr>
          <w:rFonts w:ascii="Arial" w:hAnsi="Arial" w:cs="Arial"/>
          <w:b/>
          <w:color w:val="339966"/>
          <w:sz w:val="20"/>
          <w:szCs w:val="20"/>
          <w:shd w:val="clear" w:color="auto" w:fill="CCFFCC"/>
        </w:rPr>
      </w:pPr>
      <w:r w:rsidRPr="000B6D1E">
        <w:rPr>
          <w:rFonts w:ascii="Arial" w:hAnsi="Arial" w:cs="Arial"/>
          <w:b/>
          <w:color w:val="339966"/>
          <w:sz w:val="20"/>
          <w:szCs w:val="20"/>
          <w:shd w:val="clear" w:color="auto" w:fill="CCFFCC"/>
        </w:rPr>
        <w:t>STAV:</w:t>
      </w:r>
      <w:r w:rsidRPr="00E85473">
        <w:rPr>
          <w:rFonts w:ascii="Arial" w:hAnsi="Arial" w:cs="Arial"/>
          <w:b/>
          <w:color w:val="339966"/>
          <w:sz w:val="20"/>
          <w:szCs w:val="20"/>
          <w:shd w:val="clear" w:color="auto" w:fill="CCFFCC"/>
        </w:rPr>
        <w:t xml:space="preserve"> </w:t>
      </w:r>
    </w:p>
    <w:p w:rsidR="00451EEE" w:rsidRPr="00E04359" w:rsidRDefault="00451EEE" w:rsidP="00E04359">
      <w:pPr>
        <w:numPr>
          <w:ilvl w:val="0"/>
          <w:numId w:val="67"/>
        </w:numPr>
        <w:jc w:val="both"/>
      </w:pPr>
      <w:r w:rsidRPr="00E04359">
        <w:t>v Novém Boru existuje funkční místní síť služeb – pokud budeme hovořit o osobách sociálně vyloučených</w:t>
      </w:r>
    </w:p>
    <w:p w:rsidR="00451EEE" w:rsidRPr="00E04359" w:rsidRDefault="00451EEE" w:rsidP="00E04359">
      <w:pPr>
        <w:numPr>
          <w:ilvl w:val="0"/>
          <w:numId w:val="67"/>
        </w:numPr>
        <w:jc w:val="both"/>
      </w:pPr>
      <w:r w:rsidRPr="00E04359">
        <w:t>v případě osob sociálně vyloučených ze zdravotních důvodů (děti i dospělí se zdravotním postižením, senioři, popř. pečující osoby) chybí především odlehčovací služby  - viz. Komunitní plán. Tato skupina není řešena touto analýzou, i když je pro tuto cílovou skupinu otázka soc. vyloučení velmi aktuální</w:t>
      </w:r>
    </w:p>
    <w:p w:rsidR="00451EEE" w:rsidRPr="00E85473" w:rsidRDefault="00451EEE" w:rsidP="00E04359">
      <w:pPr>
        <w:autoSpaceDE w:val="0"/>
        <w:autoSpaceDN w:val="0"/>
        <w:adjustRightInd w:val="0"/>
        <w:ind w:left="-180" w:firstLine="360"/>
        <w:jc w:val="both"/>
        <w:rPr>
          <w:rFonts w:ascii="Arial" w:hAnsi="Arial" w:cs="Arial"/>
          <w:i/>
          <w:color w:val="0000FF"/>
          <w:sz w:val="20"/>
          <w:szCs w:val="20"/>
        </w:rPr>
      </w:pPr>
    </w:p>
    <w:p w:rsidR="00451EEE" w:rsidRPr="000B6D1E" w:rsidRDefault="00451EEE" w:rsidP="00E04359">
      <w:pPr>
        <w:autoSpaceDE w:val="0"/>
        <w:autoSpaceDN w:val="0"/>
        <w:adjustRightInd w:val="0"/>
        <w:ind w:left="-180" w:firstLine="360"/>
        <w:jc w:val="both"/>
        <w:rPr>
          <w:color w:val="000000"/>
        </w:rPr>
      </w:pPr>
    </w:p>
    <w:p w:rsidR="00451EEE" w:rsidRPr="000B6D1E" w:rsidRDefault="00451EEE" w:rsidP="004E0B7E">
      <w:pPr>
        <w:numPr>
          <w:ilvl w:val="0"/>
          <w:numId w:val="47"/>
        </w:numPr>
        <w:tabs>
          <w:tab w:val="clear" w:pos="1440"/>
          <w:tab w:val="num" w:pos="180"/>
        </w:tabs>
        <w:autoSpaceDE w:val="0"/>
        <w:autoSpaceDN w:val="0"/>
        <w:adjustRightInd w:val="0"/>
        <w:ind w:left="180"/>
        <w:jc w:val="both"/>
        <w:rPr>
          <w:b/>
          <w:i/>
          <w:color w:val="000000"/>
        </w:rPr>
      </w:pPr>
      <w:r w:rsidRPr="000B6D1E">
        <w:rPr>
          <w:b/>
          <w:i/>
          <w:color w:val="000000"/>
        </w:rPr>
        <w:t xml:space="preserve">Zohlednění potřeb sociálně vyloučených Romů ve střednědobých plánech rozvoje sociálních služeb na úrovni kraje a obcí; zhodnocení míry jejich naplňování ve vztahu k této cílové skupině; cílená dotační politika kraje a obcí, zapojení krajského koordinátora pro romské záležitosti do této oblasti.   </w:t>
      </w:r>
    </w:p>
    <w:p w:rsidR="00451EEE" w:rsidRPr="00E04359" w:rsidRDefault="00451EEE" w:rsidP="00E04359">
      <w:pPr>
        <w:ind w:left="180"/>
        <w:jc w:val="both"/>
      </w:pPr>
      <w:r w:rsidRPr="00E04359">
        <w:t>S výjimkou OSVZ a Intervenčního centra (IC) se poskytovatelé potýkají s financováním služby, především na přelomu roku. Finanční prostředky z dotací MPSV jsou většinou k dispozici od března či dubna každého roku. Na území Novoborska došlo k přerušení kontinuity služeb, které byly podporovány z individuálního projektu Libereckého kraje  IP 1. Kontinuita služby byla přerušena u  CZPLK, o.s.,  Člověk v tísni, o.p.s. i další.</w:t>
      </w:r>
    </w:p>
    <w:p w:rsidR="00451EEE" w:rsidRPr="00E85473" w:rsidRDefault="00451EEE" w:rsidP="00E04359">
      <w:pPr>
        <w:autoSpaceDE w:val="0"/>
        <w:autoSpaceDN w:val="0"/>
        <w:adjustRightInd w:val="0"/>
        <w:jc w:val="both"/>
        <w:rPr>
          <w:rFonts w:ascii="Arial" w:hAnsi="Arial" w:cs="Arial"/>
          <w:b/>
          <w:i/>
          <w:color w:val="000000"/>
          <w:sz w:val="20"/>
          <w:szCs w:val="20"/>
        </w:rPr>
      </w:pPr>
    </w:p>
    <w:p w:rsidR="00451EEE" w:rsidRPr="000B6D1E" w:rsidRDefault="00451EEE" w:rsidP="00E04359">
      <w:pPr>
        <w:autoSpaceDE w:val="0"/>
        <w:autoSpaceDN w:val="0"/>
        <w:adjustRightInd w:val="0"/>
        <w:jc w:val="both"/>
        <w:outlineLvl w:val="0"/>
        <w:rPr>
          <w:b/>
          <w:bCs/>
          <w:color w:val="000000"/>
        </w:rPr>
      </w:pPr>
    </w:p>
    <w:p w:rsidR="00451EEE" w:rsidRPr="00E04359" w:rsidRDefault="00451EEE" w:rsidP="000B6D1E">
      <w:pPr>
        <w:jc w:val="both"/>
      </w:pPr>
      <w:r w:rsidRPr="00E04359">
        <w:t>Město v sociální oblasti vychází z „</w:t>
      </w:r>
      <w:r w:rsidRPr="00E04359">
        <w:rPr>
          <w:b/>
          <w:bCs/>
        </w:rPr>
        <w:t>Aktualizace Komunitního plánu sociálních služeb pro oblast členských obcí Svazku obcí Novoborska na období 2012 – 2015“.</w:t>
      </w:r>
      <w:r w:rsidRPr="00E04359">
        <w:t xml:space="preserve"> Tento dokument navazuje na „1. Komunitní plán sociálních služeb pro oblast členských obcí svazku obcí Novoborska pro období let 2007 – 2013“ a „Komunitní plán sociálních služeb pro oblast členských obcí  Svazku obcí Novoborska, Aktualizace návrhové části 2010“.</w:t>
      </w:r>
    </w:p>
    <w:p w:rsidR="00451EEE" w:rsidRPr="003A2BAF" w:rsidRDefault="00451EEE" w:rsidP="000B6D1E">
      <w:pPr>
        <w:autoSpaceDE w:val="0"/>
        <w:autoSpaceDN w:val="0"/>
        <w:adjustRightInd w:val="0"/>
        <w:jc w:val="both"/>
        <w:outlineLvl w:val="0"/>
        <w:rPr>
          <w:b/>
          <w:bCs/>
        </w:rPr>
      </w:pPr>
      <w:r w:rsidRPr="00E04359">
        <w:t>Vytvořen Akční plán na rok 2013. Oba dokumenty jsou k dispo</w:t>
      </w:r>
      <w:r>
        <w:t>zici na webových stránkách města.</w:t>
      </w:r>
    </w:p>
    <w:p w:rsidR="00451EEE" w:rsidRDefault="00451EEE" w:rsidP="004E3732">
      <w:pPr>
        <w:tabs>
          <w:tab w:val="left" w:pos="180"/>
        </w:tabs>
        <w:autoSpaceDE w:val="0"/>
        <w:autoSpaceDN w:val="0"/>
        <w:adjustRightInd w:val="0"/>
        <w:ind w:left="176" w:hanging="176"/>
        <w:rPr>
          <w:b/>
          <w:iCs/>
          <w:u w:val="single"/>
        </w:rPr>
      </w:pPr>
    </w:p>
    <w:p w:rsidR="00451EEE" w:rsidRDefault="00451EEE" w:rsidP="004E3732">
      <w:pPr>
        <w:tabs>
          <w:tab w:val="left" w:pos="180"/>
        </w:tabs>
        <w:autoSpaceDE w:val="0"/>
        <w:autoSpaceDN w:val="0"/>
        <w:adjustRightInd w:val="0"/>
        <w:ind w:left="176" w:hanging="176"/>
        <w:rPr>
          <w:b/>
          <w:iCs/>
          <w:u w:val="single"/>
        </w:rPr>
      </w:pPr>
      <w:r w:rsidRPr="00DB6231">
        <w:rPr>
          <w:b/>
          <w:iCs/>
          <w:u w:val="single"/>
        </w:rPr>
        <w:t>Semily</w:t>
      </w:r>
      <w:r>
        <w:rPr>
          <w:b/>
          <w:iCs/>
          <w:u w:val="single"/>
        </w:rPr>
        <w:br/>
      </w:r>
    </w:p>
    <w:p w:rsidR="00451EEE" w:rsidRDefault="00451EEE" w:rsidP="00E04359">
      <w:pPr>
        <w:autoSpaceDE w:val="0"/>
        <w:autoSpaceDN w:val="0"/>
        <w:adjustRightInd w:val="0"/>
        <w:jc w:val="both"/>
        <w:outlineLvl w:val="0"/>
        <w:rPr>
          <w:color w:val="000000"/>
        </w:rPr>
      </w:pPr>
    </w:p>
    <w:p w:rsidR="00451EEE" w:rsidRDefault="00451EEE" w:rsidP="004E0B7E">
      <w:pPr>
        <w:numPr>
          <w:ilvl w:val="0"/>
          <w:numId w:val="56"/>
        </w:numPr>
        <w:tabs>
          <w:tab w:val="clear" w:pos="720"/>
          <w:tab w:val="num" w:pos="180"/>
        </w:tabs>
        <w:autoSpaceDE w:val="0"/>
        <w:autoSpaceDN w:val="0"/>
        <w:adjustRightInd w:val="0"/>
        <w:ind w:left="180"/>
        <w:jc w:val="both"/>
        <w:rPr>
          <w:b/>
          <w:i/>
          <w:color w:val="000000"/>
        </w:rPr>
      </w:pPr>
      <w:r w:rsidRPr="00BD7D7A">
        <w:rPr>
          <w:b/>
          <w:i/>
          <w:color w:val="000000"/>
        </w:rPr>
        <w:t>Podíl sociálně vyloučených Romů na celkovém počtu příslušníků romské menšiny v kraji (kvalifikovaný odhad).</w:t>
      </w:r>
    </w:p>
    <w:p w:rsidR="00451EEE" w:rsidRDefault="00451EEE" w:rsidP="00E04359">
      <w:pPr>
        <w:autoSpaceDE w:val="0"/>
        <w:autoSpaceDN w:val="0"/>
        <w:adjustRightInd w:val="0"/>
        <w:jc w:val="both"/>
        <w:rPr>
          <w:b/>
          <w:i/>
          <w:color w:val="000000"/>
        </w:rPr>
      </w:pPr>
    </w:p>
    <w:p w:rsidR="00451EEE" w:rsidRPr="0009589B" w:rsidRDefault="00451EEE" w:rsidP="00E04359">
      <w:pPr>
        <w:autoSpaceDE w:val="0"/>
        <w:autoSpaceDN w:val="0"/>
        <w:adjustRightInd w:val="0"/>
        <w:jc w:val="both"/>
        <w:rPr>
          <w:color w:val="000000"/>
        </w:rPr>
      </w:pPr>
      <w:r w:rsidRPr="0009589B">
        <w:rPr>
          <w:color w:val="000000"/>
        </w:rPr>
        <w:t>Není sledováno</w:t>
      </w:r>
    </w:p>
    <w:p w:rsidR="00451EEE" w:rsidRPr="00845F77" w:rsidRDefault="00451EEE" w:rsidP="00E04359">
      <w:pPr>
        <w:autoSpaceDE w:val="0"/>
        <w:autoSpaceDN w:val="0"/>
        <w:adjustRightInd w:val="0"/>
        <w:ind w:left="-180"/>
        <w:jc w:val="both"/>
        <w:rPr>
          <w:color w:val="000000"/>
        </w:rPr>
      </w:pPr>
    </w:p>
    <w:p w:rsidR="00451EEE" w:rsidRPr="00207561" w:rsidRDefault="00451EEE" w:rsidP="004E0B7E">
      <w:pPr>
        <w:numPr>
          <w:ilvl w:val="0"/>
          <w:numId w:val="50"/>
        </w:numPr>
        <w:tabs>
          <w:tab w:val="clear" w:pos="1260"/>
          <w:tab w:val="left" w:pos="180"/>
        </w:tabs>
        <w:autoSpaceDE w:val="0"/>
        <w:autoSpaceDN w:val="0"/>
        <w:adjustRightInd w:val="0"/>
        <w:spacing w:before="120"/>
        <w:ind w:left="180"/>
        <w:jc w:val="both"/>
        <w:rPr>
          <w:b/>
          <w:i/>
        </w:rPr>
      </w:pPr>
      <w:r w:rsidRPr="00207561">
        <w:rPr>
          <w:b/>
          <w:i/>
        </w:rPr>
        <w:t xml:space="preserve">Přehled sociálně vyloučených romských lokalit v kraji (neuvádět konkrétní ulice a domy) a nejčastější mechanismy jejich vzniku. </w:t>
      </w:r>
    </w:p>
    <w:p w:rsidR="00451EEE" w:rsidRPr="006A6755" w:rsidRDefault="00451EEE" w:rsidP="00E04359">
      <w:pPr>
        <w:autoSpaceDE w:val="0"/>
        <w:autoSpaceDN w:val="0"/>
        <w:adjustRightInd w:val="0"/>
        <w:spacing w:before="120"/>
        <w:ind w:left="284"/>
        <w:jc w:val="both"/>
        <w:rPr>
          <w:iCs/>
          <w:caps/>
          <w:sz w:val="20"/>
          <w:szCs w:val="20"/>
        </w:rPr>
      </w:pPr>
      <w:r w:rsidRPr="006A6755">
        <w:rPr>
          <w:b/>
          <w:iCs/>
          <w:sz w:val="20"/>
          <w:szCs w:val="20"/>
        </w:rPr>
        <w:t>Tabulka č.</w:t>
      </w:r>
      <w:r w:rsidRPr="006A6755">
        <w:rPr>
          <w:iCs/>
          <w:sz w:val="20"/>
          <w:szCs w:val="20"/>
        </w:rPr>
        <w:t xml:space="preserve"> </w:t>
      </w:r>
      <w:r>
        <w:rPr>
          <w:iCs/>
          <w:sz w:val="20"/>
          <w:szCs w:val="20"/>
        </w:rPr>
        <w:t>5</w:t>
      </w:r>
      <w:r w:rsidRPr="006A6755">
        <w:rPr>
          <w:iCs/>
          <w:sz w:val="20"/>
          <w:szCs w:val="20"/>
        </w:rPr>
        <w:t xml:space="preserve"> Prostorové rozložení romských lokalit v kraji </w:t>
      </w:r>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685"/>
      </w:tblGrid>
      <w:tr w:rsidR="00451EEE" w:rsidRPr="007B2738">
        <w:tc>
          <w:tcPr>
            <w:tcW w:w="3544" w:type="dxa"/>
            <w:shd w:val="clear" w:color="auto" w:fill="D9D9D9"/>
            <w:vAlign w:val="center"/>
          </w:tcPr>
          <w:p w:rsidR="00451EEE" w:rsidRPr="007B2738" w:rsidRDefault="00451EEE" w:rsidP="001877FD">
            <w:pPr>
              <w:jc w:val="center"/>
              <w:rPr>
                <w:b/>
                <w:sz w:val="22"/>
                <w:szCs w:val="22"/>
              </w:rPr>
            </w:pPr>
            <w:r w:rsidRPr="007B2738">
              <w:rPr>
                <w:b/>
                <w:sz w:val="22"/>
                <w:szCs w:val="22"/>
              </w:rPr>
              <w:t>Obec</w:t>
            </w:r>
          </w:p>
        </w:tc>
        <w:tc>
          <w:tcPr>
            <w:tcW w:w="3685" w:type="dxa"/>
            <w:shd w:val="clear" w:color="auto" w:fill="D9D9D9"/>
            <w:vAlign w:val="center"/>
          </w:tcPr>
          <w:p w:rsidR="00451EEE" w:rsidRPr="007B2738" w:rsidRDefault="00451EEE" w:rsidP="001877FD">
            <w:pPr>
              <w:jc w:val="center"/>
              <w:rPr>
                <w:b/>
                <w:sz w:val="22"/>
                <w:szCs w:val="22"/>
              </w:rPr>
            </w:pPr>
            <w:r w:rsidRPr="007B2738">
              <w:rPr>
                <w:b/>
                <w:sz w:val="22"/>
                <w:szCs w:val="22"/>
              </w:rPr>
              <w:t>Počet sociálně vyloučených lokalit</w:t>
            </w:r>
          </w:p>
        </w:tc>
      </w:tr>
      <w:tr w:rsidR="00451EEE" w:rsidRPr="00F3215B">
        <w:tc>
          <w:tcPr>
            <w:tcW w:w="3544" w:type="dxa"/>
          </w:tcPr>
          <w:p w:rsidR="00451EEE" w:rsidRPr="00F3215B" w:rsidRDefault="00451EEE" w:rsidP="001877FD">
            <w:pPr>
              <w:jc w:val="both"/>
            </w:pPr>
          </w:p>
        </w:tc>
        <w:tc>
          <w:tcPr>
            <w:tcW w:w="3685" w:type="dxa"/>
          </w:tcPr>
          <w:p w:rsidR="00451EEE" w:rsidRPr="00F3215B" w:rsidRDefault="00451EEE" w:rsidP="001877FD">
            <w:pPr>
              <w:jc w:val="both"/>
            </w:pPr>
          </w:p>
        </w:tc>
      </w:tr>
      <w:tr w:rsidR="00451EEE" w:rsidRPr="00F3215B">
        <w:tc>
          <w:tcPr>
            <w:tcW w:w="3544" w:type="dxa"/>
          </w:tcPr>
          <w:p w:rsidR="00451EEE" w:rsidRPr="00F3215B" w:rsidRDefault="00451EEE" w:rsidP="001877FD">
            <w:pPr>
              <w:jc w:val="both"/>
            </w:pPr>
          </w:p>
        </w:tc>
        <w:tc>
          <w:tcPr>
            <w:tcW w:w="3685" w:type="dxa"/>
          </w:tcPr>
          <w:p w:rsidR="00451EEE" w:rsidRPr="00F3215B" w:rsidRDefault="00451EEE" w:rsidP="001877FD">
            <w:pPr>
              <w:jc w:val="both"/>
            </w:pPr>
          </w:p>
        </w:tc>
      </w:tr>
    </w:tbl>
    <w:p w:rsidR="00451EEE" w:rsidRDefault="00451EEE" w:rsidP="00E04359">
      <w:pPr>
        <w:autoSpaceDE w:val="0"/>
        <w:autoSpaceDN w:val="0"/>
        <w:adjustRightInd w:val="0"/>
        <w:jc w:val="both"/>
        <w:rPr>
          <w:color w:val="000000"/>
        </w:rPr>
      </w:pPr>
    </w:p>
    <w:p w:rsidR="00451EEE" w:rsidRDefault="00451EEE" w:rsidP="00E04359">
      <w:pPr>
        <w:autoSpaceDE w:val="0"/>
        <w:autoSpaceDN w:val="0"/>
        <w:adjustRightInd w:val="0"/>
        <w:jc w:val="both"/>
        <w:rPr>
          <w:color w:val="000000"/>
        </w:rPr>
      </w:pPr>
      <w:r>
        <w:rPr>
          <w:color w:val="000000"/>
        </w:rPr>
        <w:t>Obec se domnívá, že sociálně vyloučenou lokalitu již nemá.</w:t>
      </w:r>
    </w:p>
    <w:p w:rsidR="00451EEE" w:rsidRPr="00845F77" w:rsidRDefault="00451EEE" w:rsidP="00E04359">
      <w:pPr>
        <w:autoSpaceDE w:val="0"/>
        <w:autoSpaceDN w:val="0"/>
        <w:adjustRightInd w:val="0"/>
        <w:jc w:val="both"/>
        <w:rPr>
          <w:color w:val="000000"/>
        </w:rPr>
      </w:pPr>
    </w:p>
    <w:p w:rsidR="00451EEE" w:rsidRDefault="00451EEE" w:rsidP="004E0B7E">
      <w:pPr>
        <w:numPr>
          <w:ilvl w:val="0"/>
          <w:numId w:val="47"/>
        </w:numPr>
        <w:tabs>
          <w:tab w:val="clear" w:pos="1440"/>
          <w:tab w:val="num" w:pos="180"/>
        </w:tabs>
        <w:autoSpaceDE w:val="0"/>
        <w:autoSpaceDN w:val="0"/>
        <w:adjustRightInd w:val="0"/>
        <w:ind w:left="180"/>
        <w:jc w:val="both"/>
        <w:rPr>
          <w:b/>
          <w:i/>
          <w:color w:val="000000"/>
        </w:rPr>
      </w:pPr>
      <w:r w:rsidRPr="00BD7D7A">
        <w:rPr>
          <w:b/>
          <w:i/>
          <w:color w:val="000000"/>
        </w:rPr>
        <w:t>Postoj kraje, obcí a dalších veřejných institucí k sociálnímu vyloučení Romů a k existenci sociálně vyloučených romských lokalit</w:t>
      </w:r>
      <w:r>
        <w:rPr>
          <w:b/>
          <w:i/>
          <w:color w:val="000000"/>
        </w:rPr>
        <w:t>;</w:t>
      </w:r>
      <w:r w:rsidRPr="00BD7D7A">
        <w:rPr>
          <w:b/>
          <w:i/>
          <w:color w:val="000000"/>
        </w:rPr>
        <w:t xml:space="preserve"> existence platforem na jejich úrovni, které se </w:t>
      </w:r>
      <w:r>
        <w:rPr>
          <w:b/>
          <w:i/>
          <w:color w:val="000000"/>
        </w:rPr>
        <w:t xml:space="preserve">řešením tohoto problému </w:t>
      </w:r>
      <w:r w:rsidRPr="00BD7D7A">
        <w:rPr>
          <w:b/>
          <w:i/>
          <w:color w:val="000000"/>
        </w:rPr>
        <w:t xml:space="preserve">zabývají, zapojení krajského koordinátora pro romské záležitosti do těchto iniciativ.  </w:t>
      </w:r>
    </w:p>
    <w:p w:rsidR="00451EEE" w:rsidRDefault="00451EEE" w:rsidP="00E04359">
      <w:pPr>
        <w:autoSpaceDE w:val="0"/>
        <w:autoSpaceDN w:val="0"/>
        <w:adjustRightInd w:val="0"/>
        <w:jc w:val="both"/>
        <w:rPr>
          <w:b/>
          <w:i/>
          <w:color w:val="000000"/>
        </w:rPr>
      </w:pPr>
    </w:p>
    <w:p w:rsidR="00451EEE" w:rsidRPr="0009589B" w:rsidRDefault="00451EEE" w:rsidP="00E04359">
      <w:pPr>
        <w:autoSpaceDE w:val="0"/>
        <w:autoSpaceDN w:val="0"/>
        <w:adjustRightInd w:val="0"/>
        <w:jc w:val="both"/>
        <w:rPr>
          <w:color w:val="000000"/>
        </w:rPr>
      </w:pPr>
      <w:r>
        <w:rPr>
          <w:color w:val="000000"/>
        </w:rPr>
        <w:t>Není</w:t>
      </w:r>
      <w:r w:rsidRPr="0009589B">
        <w:rPr>
          <w:color w:val="000000"/>
        </w:rPr>
        <w:t xml:space="preserve"> žádné komise a pod, které by se zabývaly pouze otázkou Romů.</w:t>
      </w:r>
    </w:p>
    <w:p w:rsidR="00451EEE" w:rsidRPr="00845F77" w:rsidRDefault="00451EEE" w:rsidP="00E04359">
      <w:pPr>
        <w:autoSpaceDE w:val="0"/>
        <w:autoSpaceDN w:val="0"/>
        <w:adjustRightInd w:val="0"/>
        <w:ind w:left="-180"/>
        <w:jc w:val="both"/>
        <w:rPr>
          <w:color w:val="000000"/>
        </w:rPr>
      </w:pPr>
    </w:p>
    <w:p w:rsidR="00451EEE" w:rsidRDefault="00451EEE" w:rsidP="004E0B7E">
      <w:pPr>
        <w:numPr>
          <w:ilvl w:val="0"/>
          <w:numId w:val="47"/>
        </w:numPr>
        <w:tabs>
          <w:tab w:val="clear" w:pos="1440"/>
          <w:tab w:val="left" w:pos="180"/>
          <w:tab w:val="left" w:pos="360"/>
        </w:tabs>
        <w:autoSpaceDE w:val="0"/>
        <w:autoSpaceDN w:val="0"/>
        <w:adjustRightInd w:val="0"/>
        <w:ind w:left="180"/>
        <w:jc w:val="both"/>
        <w:rPr>
          <w:b/>
          <w:i/>
          <w:color w:val="000000"/>
        </w:rPr>
      </w:pPr>
      <w:r w:rsidRPr="00207561">
        <w:rPr>
          <w:b/>
          <w:i/>
          <w:color w:val="000000"/>
        </w:rPr>
        <w:t xml:space="preserve">Hodnocení dostupnosti sociálních služeb pro vyloučené Romy (zejména služeb sociální prevence) a identifikace bariér, které jim brání služby využívat; role krajského pro romské záležitosti při zajišťování dostupnosti sociálních služeb pro </w:t>
      </w:r>
      <w:r>
        <w:rPr>
          <w:b/>
          <w:i/>
          <w:color w:val="000000"/>
        </w:rPr>
        <w:t xml:space="preserve">tuto skupinu. </w:t>
      </w:r>
    </w:p>
    <w:p w:rsidR="00451EEE" w:rsidRDefault="00451EEE" w:rsidP="00E04359">
      <w:pPr>
        <w:tabs>
          <w:tab w:val="left" w:pos="180"/>
          <w:tab w:val="left" w:pos="360"/>
        </w:tabs>
        <w:autoSpaceDE w:val="0"/>
        <w:autoSpaceDN w:val="0"/>
        <w:adjustRightInd w:val="0"/>
        <w:jc w:val="both"/>
        <w:rPr>
          <w:b/>
          <w:i/>
          <w:color w:val="000000"/>
        </w:rPr>
      </w:pPr>
    </w:p>
    <w:p w:rsidR="00451EEE" w:rsidRPr="0009589B" w:rsidRDefault="00451EEE" w:rsidP="00E04359">
      <w:pPr>
        <w:tabs>
          <w:tab w:val="left" w:pos="180"/>
          <w:tab w:val="left" w:pos="360"/>
        </w:tabs>
        <w:autoSpaceDE w:val="0"/>
        <w:autoSpaceDN w:val="0"/>
        <w:adjustRightInd w:val="0"/>
        <w:jc w:val="both"/>
        <w:rPr>
          <w:color w:val="000000"/>
        </w:rPr>
      </w:pPr>
      <w:r w:rsidRPr="0009589B">
        <w:rPr>
          <w:color w:val="000000"/>
        </w:rPr>
        <w:t xml:space="preserve">Sociální služby v regionu jsou dostupné všem bez ohledu na národnostní menšiny, z praxe však můžeme konstatovat, že síť sociálních služeb je Romy využívána minimálně.   </w:t>
      </w:r>
    </w:p>
    <w:p w:rsidR="00451EEE" w:rsidRPr="00845F77" w:rsidRDefault="00451EEE" w:rsidP="00E04359">
      <w:pPr>
        <w:autoSpaceDE w:val="0"/>
        <w:autoSpaceDN w:val="0"/>
        <w:adjustRightInd w:val="0"/>
        <w:ind w:left="-180"/>
        <w:jc w:val="both"/>
        <w:rPr>
          <w:color w:val="000000"/>
        </w:rPr>
      </w:pPr>
    </w:p>
    <w:p w:rsidR="00451EEE" w:rsidRPr="00207561" w:rsidRDefault="00451EEE" w:rsidP="004E0B7E">
      <w:pPr>
        <w:numPr>
          <w:ilvl w:val="0"/>
          <w:numId w:val="47"/>
        </w:numPr>
        <w:tabs>
          <w:tab w:val="clear" w:pos="1440"/>
          <w:tab w:val="num" w:pos="180"/>
        </w:tabs>
        <w:autoSpaceDE w:val="0"/>
        <w:autoSpaceDN w:val="0"/>
        <w:adjustRightInd w:val="0"/>
        <w:ind w:left="180"/>
        <w:jc w:val="both"/>
        <w:rPr>
          <w:b/>
          <w:i/>
          <w:color w:val="000000"/>
        </w:rPr>
      </w:pPr>
      <w:r w:rsidRPr="00207561">
        <w:rPr>
          <w:b/>
          <w:i/>
          <w:color w:val="000000"/>
        </w:rPr>
        <w:t xml:space="preserve">Zohlednění potřeb sociálně vyloučených Romů ve střednědobých plánech rozvoje sociálních služeb na úrovni kraje a obcí; zhodnocení míry jejich naplňování ve vztahu k této cílové skupině; cílená dotační politika kraje a obcí, zapojení krajského koordinátora pro romské záležitosti do této oblasti.   </w:t>
      </w:r>
    </w:p>
    <w:p w:rsidR="00451EEE" w:rsidRDefault="00451EEE" w:rsidP="00E04359">
      <w:pPr>
        <w:autoSpaceDE w:val="0"/>
        <w:autoSpaceDN w:val="0"/>
        <w:adjustRightInd w:val="0"/>
        <w:jc w:val="both"/>
        <w:rPr>
          <w:color w:val="000000"/>
        </w:rPr>
      </w:pPr>
    </w:p>
    <w:p w:rsidR="00451EEE" w:rsidRPr="00867C88" w:rsidRDefault="00451EEE" w:rsidP="00E04359">
      <w:pPr>
        <w:autoSpaceDE w:val="0"/>
        <w:autoSpaceDN w:val="0"/>
        <w:adjustRightInd w:val="0"/>
        <w:ind w:left="284"/>
        <w:jc w:val="both"/>
        <w:rPr>
          <w:color w:val="000000"/>
          <w:sz w:val="20"/>
          <w:szCs w:val="20"/>
        </w:rPr>
      </w:pPr>
      <w:r w:rsidRPr="00867C88">
        <w:rPr>
          <w:b/>
          <w:color w:val="000000"/>
          <w:sz w:val="20"/>
          <w:szCs w:val="20"/>
        </w:rPr>
        <w:t>Tabulka č. 6</w:t>
      </w:r>
      <w:r w:rsidRPr="00867C88">
        <w:rPr>
          <w:color w:val="000000"/>
          <w:sz w:val="20"/>
          <w:szCs w:val="20"/>
        </w:rPr>
        <w:t xml:space="preserve"> Existence střednědobých plánů rozvoje sociálních služeb na úrovni krajů a obcí </w:t>
      </w:r>
      <w:r>
        <w:rPr>
          <w:color w:val="000000"/>
          <w:sz w:val="20"/>
          <w:szCs w:val="20"/>
        </w:rPr>
        <w:t>v roce 2012</w:t>
      </w:r>
    </w:p>
    <w:p w:rsidR="00451EEE" w:rsidRDefault="00451EEE" w:rsidP="00E04359">
      <w:pPr>
        <w:outlineLvl w:val="0"/>
        <w:rPr>
          <w:u w:val="single"/>
        </w:rPr>
      </w:pPr>
    </w:p>
    <w:p w:rsidR="00451EEE" w:rsidRPr="00FC7143" w:rsidRDefault="00451EEE" w:rsidP="004E3732">
      <w:pPr>
        <w:tabs>
          <w:tab w:val="left" w:pos="180"/>
        </w:tabs>
        <w:autoSpaceDE w:val="0"/>
        <w:autoSpaceDN w:val="0"/>
        <w:adjustRightInd w:val="0"/>
        <w:rPr>
          <w:b/>
          <w:iCs/>
          <w:u w:val="single"/>
        </w:rPr>
      </w:pPr>
    </w:p>
    <w:p w:rsidR="00451EEE" w:rsidRPr="004C3361" w:rsidRDefault="00451EEE" w:rsidP="004C3361">
      <w:pPr>
        <w:tabs>
          <w:tab w:val="left" w:pos="180"/>
        </w:tabs>
        <w:autoSpaceDE w:val="0"/>
        <w:autoSpaceDN w:val="0"/>
        <w:adjustRightInd w:val="0"/>
        <w:ind w:left="176" w:hanging="176"/>
        <w:rPr>
          <w:b/>
          <w:iCs/>
          <w:u w:val="single"/>
        </w:rPr>
      </w:pPr>
      <w:r w:rsidRPr="00DB6231">
        <w:rPr>
          <w:b/>
          <w:iCs/>
          <w:u w:val="single"/>
        </w:rPr>
        <w:t>Tanvald</w:t>
      </w:r>
      <w:r>
        <w:rPr>
          <w:b/>
          <w:iCs/>
          <w:u w:val="single"/>
        </w:rPr>
        <w:br/>
      </w:r>
    </w:p>
    <w:p w:rsidR="00451EEE" w:rsidRPr="00BD7D7A" w:rsidRDefault="00451EEE" w:rsidP="004E0B7E">
      <w:pPr>
        <w:numPr>
          <w:ilvl w:val="0"/>
          <w:numId w:val="56"/>
        </w:numPr>
        <w:tabs>
          <w:tab w:val="clear" w:pos="720"/>
          <w:tab w:val="num" w:pos="180"/>
        </w:tabs>
        <w:autoSpaceDE w:val="0"/>
        <w:autoSpaceDN w:val="0"/>
        <w:adjustRightInd w:val="0"/>
        <w:ind w:left="180"/>
        <w:jc w:val="both"/>
        <w:rPr>
          <w:b/>
          <w:i/>
          <w:color w:val="000000"/>
        </w:rPr>
      </w:pPr>
      <w:r w:rsidRPr="00BD7D7A">
        <w:rPr>
          <w:b/>
          <w:i/>
          <w:color w:val="000000"/>
        </w:rPr>
        <w:t>Podíl sociálně vyloučených Romů na celkovém počtu příslušníků romské menšiny v kraji (kvalifikovaný odhad).</w:t>
      </w:r>
    </w:p>
    <w:p w:rsidR="00451EEE" w:rsidRDefault="00451EEE" w:rsidP="004C3361">
      <w:pPr>
        <w:autoSpaceDE w:val="0"/>
        <w:autoSpaceDN w:val="0"/>
        <w:adjustRightInd w:val="0"/>
        <w:jc w:val="both"/>
        <w:rPr>
          <w:color w:val="000000"/>
        </w:rPr>
      </w:pPr>
    </w:p>
    <w:p w:rsidR="00451EEE" w:rsidRPr="004C3361" w:rsidRDefault="00451EEE" w:rsidP="004E0B7E">
      <w:pPr>
        <w:pStyle w:val="Odstavecseseznamem"/>
        <w:numPr>
          <w:ilvl w:val="0"/>
          <w:numId w:val="60"/>
        </w:numPr>
        <w:ind w:left="536"/>
        <w:rPr>
          <w:rFonts w:ascii="Times New Roman" w:hAnsi="Times New Roman"/>
          <w:iCs/>
          <w:sz w:val="24"/>
          <w:szCs w:val="24"/>
        </w:rPr>
      </w:pPr>
      <w:r w:rsidRPr="004C3361">
        <w:rPr>
          <w:rFonts w:ascii="Times New Roman" w:hAnsi="Times New Roman"/>
          <w:iCs/>
          <w:sz w:val="24"/>
          <w:szCs w:val="24"/>
        </w:rPr>
        <w:t>Kvalifikovaný odhad počtu příslušníků romské menšiny nelze provést, jelikož se žádné takovéto statistiky nevedou.</w:t>
      </w:r>
    </w:p>
    <w:p w:rsidR="00451EEE" w:rsidRPr="00845F77" w:rsidRDefault="00451EEE" w:rsidP="004C3361">
      <w:pPr>
        <w:autoSpaceDE w:val="0"/>
        <w:autoSpaceDN w:val="0"/>
        <w:adjustRightInd w:val="0"/>
        <w:jc w:val="both"/>
        <w:rPr>
          <w:color w:val="000000"/>
        </w:rPr>
      </w:pPr>
    </w:p>
    <w:p w:rsidR="00451EEE" w:rsidRPr="00207561" w:rsidRDefault="00451EEE" w:rsidP="004E0B7E">
      <w:pPr>
        <w:numPr>
          <w:ilvl w:val="0"/>
          <w:numId w:val="50"/>
        </w:numPr>
        <w:tabs>
          <w:tab w:val="clear" w:pos="1260"/>
          <w:tab w:val="left" w:pos="180"/>
        </w:tabs>
        <w:autoSpaceDE w:val="0"/>
        <w:autoSpaceDN w:val="0"/>
        <w:adjustRightInd w:val="0"/>
        <w:spacing w:before="120"/>
        <w:ind w:left="180"/>
        <w:jc w:val="both"/>
        <w:rPr>
          <w:b/>
          <w:i/>
        </w:rPr>
      </w:pPr>
      <w:r w:rsidRPr="00207561">
        <w:rPr>
          <w:b/>
          <w:i/>
        </w:rPr>
        <w:t xml:space="preserve">Přehled sociálně vyloučených romských lokalit v kraji (neuvádět konkrétní ulice a domy) a nejčastější mechanismy jejich vzniku. </w:t>
      </w:r>
    </w:p>
    <w:p w:rsidR="00451EEE" w:rsidRPr="006A6755" w:rsidRDefault="00451EEE" w:rsidP="004C3361">
      <w:pPr>
        <w:autoSpaceDE w:val="0"/>
        <w:autoSpaceDN w:val="0"/>
        <w:adjustRightInd w:val="0"/>
        <w:spacing w:before="120"/>
        <w:ind w:left="284"/>
        <w:jc w:val="both"/>
        <w:rPr>
          <w:iCs/>
          <w:caps/>
          <w:sz w:val="20"/>
          <w:szCs w:val="20"/>
        </w:rPr>
      </w:pPr>
      <w:r w:rsidRPr="006A6755">
        <w:rPr>
          <w:b/>
          <w:iCs/>
          <w:sz w:val="20"/>
          <w:szCs w:val="20"/>
        </w:rPr>
        <w:t>Tabulka č.</w:t>
      </w:r>
      <w:r w:rsidRPr="006A6755">
        <w:rPr>
          <w:iCs/>
          <w:sz w:val="20"/>
          <w:szCs w:val="20"/>
        </w:rPr>
        <w:t xml:space="preserve"> </w:t>
      </w:r>
      <w:r>
        <w:rPr>
          <w:iCs/>
          <w:sz w:val="20"/>
          <w:szCs w:val="20"/>
        </w:rPr>
        <w:t>5</w:t>
      </w:r>
      <w:r w:rsidRPr="006A6755">
        <w:rPr>
          <w:iCs/>
          <w:sz w:val="20"/>
          <w:szCs w:val="20"/>
        </w:rPr>
        <w:t xml:space="preserve"> Prostorové rozložení romských lokalit v kraji </w:t>
      </w:r>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685"/>
      </w:tblGrid>
      <w:tr w:rsidR="00451EEE" w:rsidRPr="007B2738">
        <w:tc>
          <w:tcPr>
            <w:tcW w:w="3544" w:type="dxa"/>
            <w:shd w:val="clear" w:color="auto" w:fill="D9D9D9"/>
            <w:vAlign w:val="center"/>
          </w:tcPr>
          <w:p w:rsidR="00451EEE" w:rsidRPr="007B2738" w:rsidRDefault="00451EEE" w:rsidP="001877FD">
            <w:pPr>
              <w:jc w:val="center"/>
              <w:rPr>
                <w:b/>
                <w:sz w:val="22"/>
                <w:szCs w:val="22"/>
              </w:rPr>
            </w:pPr>
            <w:r w:rsidRPr="007B2738">
              <w:rPr>
                <w:b/>
                <w:sz w:val="22"/>
                <w:szCs w:val="22"/>
              </w:rPr>
              <w:t>Obec</w:t>
            </w:r>
          </w:p>
        </w:tc>
        <w:tc>
          <w:tcPr>
            <w:tcW w:w="3685" w:type="dxa"/>
            <w:shd w:val="clear" w:color="auto" w:fill="D9D9D9"/>
            <w:vAlign w:val="center"/>
          </w:tcPr>
          <w:p w:rsidR="00451EEE" w:rsidRPr="007B2738" w:rsidRDefault="00451EEE" w:rsidP="001877FD">
            <w:pPr>
              <w:jc w:val="center"/>
              <w:rPr>
                <w:b/>
                <w:sz w:val="22"/>
                <w:szCs w:val="22"/>
              </w:rPr>
            </w:pPr>
            <w:r w:rsidRPr="007B2738">
              <w:rPr>
                <w:b/>
                <w:sz w:val="22"/>
                <w:szCs w:val="22"/>
              </w:rPr>
              <w:t>Počet sociálně vyloučených lokalit</w:t>
            </w:r>
          </w:p>
        </w:tc>
      </w:tr>
      <w:tr w:rsidR="00451EEE" w:rsidRPr="00F3215B">
        <w:tc>
          <w:tcPr>
            <w:tcW w:w="3544" w:type="dxa"/>
          </w:tcPr>
          <w:p w:rsidR="00451EEE" w:rsidRPr="00F3215B" w:rsidRDefault="00451EEE" w:rsidP="001877FD">
            <w:pPr>
              <w:jc w:val="both"/>
            </w:pPr>
            <w:r>
              <w:t>Tanvald</w:t>
            </w:r>
          </w:p>
        </w:tc>
        <w:tc>
          <w:tcPr>
            <w:tcW w:w="3685" w:type="dxa"/>
          </w:tcPr>
          <w:p w:rsidR="00451EEE" w:rsidRPr="00F3215B" w:rsidRDefault="00451EEE" w:rsidP="001877FD">
            <w:pPr>
              <w:jc w:val="both"/>
            </w:pPr>
            <w:r>
              <w:t>4</w:t>
            </w:r>
          </w:p>
        </w:tc>
      </w:tr>
      <w:tr w:rsidR="00451EEE" w:rsidRPr="00F3215B">
        <w:tc>
          <w:tcPr>
            <w:tcW w:w="3544" w:type="dxa"/>
          </w:tcPr>
          <w:p w:rsidR="00451EEE" w:rsidRPr="00F3215B" w:rsidRDefault="00451EEE" w:rsidP="001877FD">
            <w:pPr>
              <w:jc w:val="both"/>
            </w:pPr>
            <w:r>
              <w:t>Smržovka</w:t>
            </w:r>
          </w:p>
        </w:tc>
        <w:tc>
          <w:tcPr>
            <w:tcW w:w="3685" w:type="dxa"/>
          </w:tcPr>
          <w:p w:rsidR="00451EEE" w:rsidRPr="00F3215B" w:rsidRDefault="00451EEE" w:rsidP="001877FD">
            <w:pPr>
              <w:jc w:val="both"/>
            </w:pPr>
            <w:r>
              <w:t>2</w:t>
            </w:r>
          </w:p>
        </w:tc>
      </w:tr>
      <w:tr w:rsidR="00451EEE" w:rsidRPr="00F3215B">
        <w:tc>
          <w:tcPr>
            <w:tcW w:w="3544" w:type="dxa"/>
          </w:tcPr>
          <w:p w:rsidR="00451EEE" w:rsidRDefault="00451EEE" w:rsidP="001877FD">
            <w:pPr>
              <w:jc w:val="both"/>
            </w:pPr>
            <w:r>
              <w:t>Velké Hamry</w:t>
            </w:r>
          </w:p>
        </w:tc>
        <w:tc>
          <w:tcPr>
            <w:tcW w:w="3685" w:type="dxa"/>
          </w:tcPr>
          <w:p w:rsidR="00451EEE" w:rsidRDefault="00451EEE" w:rsidP="001877FD">
            <w:pPr>
              <w:jc w:val="both"/>
            </w:pPr>
            <w:r>
              <w:t>2</w:t>
            </w:r>
          </w:p>
        </w:tc>
      </w:tr>
    </w:tbl>
    <w:p w:rsidR="00451EEE" w:rsidRPr="00845F77" w:rsidRDefault="00451EEE" w:rsidP="004C3361">
      <w:pPr>
        <w:autoSpaceDE w:val="0"/>
        <w:autoSpaceDN w:val="0"/>
        <w:adjustRightInd w:val="0"/>
        <w:jc w:val="both"/>
        <w:rPr>
          <w:color w:val="000000"/>
        </w:rPr>
      </w:pPr>
    </w:p>
    <w:p w:rsidR="00451EEE" w:rsidRDefault="00451EEE" w:rsidP="004E0B7E">
      <w:pPr>
        <w:numPr>
          <w:ilvl w:val="0"/>
          <w:numId w:val="47"/>
        </w:numPr>
        <w:tabs>
          <w:tab w:val="clear" w:pos="1440"/>
          <w:tab w:val="num" w:pos="180"/>
        </w:tabs>
        <w:autoSpaceDE w:val="0"/>
        <w:autoSpaceDN w:val="0"/>
        <w:adjustRightInd w:val="0"/>
        <w:ind w:left="180"/>
        <w:jc w:val="both"/>
        <w:rPr>
          <w:b/>
          <w:i/>
          <w:color w:val="000000"/>
        </w:rPr>
      </w:pPr>
      <w:r w:rsidRPr="00BD7D7A">
        <w:rPr>
          <w:b/>
          <w:i/>
          <w:color w:val="000000"/>
        </w:rPr>
        <w:t>Postoj kraje, obcí a dalších veřejných institucí k sociálnímu vyloučení Romů a k existenci sociálně vyloučených romských lokalit</w:t>
      </w:r>
      <w:r>
        <w:rPr>
          <w:b/>
          <w:i/>
          <w:color w:val="000000"/>
        </w:rPr>
        <w:t>;</w:t>
      </w:r>
      <w:r w:rsidRPr="00BD7D7A">
        <w:rPr>
          <w:b/>
          <w:i/>
          <w:color w:val="000000"/>
        </w:rPr>
        <w:t xml:space="preserve"> existence platforem na jejich úrovni, které se </w:t>
      </w:r>
      <w:r>
        <w:rPr>
          <w:b/>
          <w:i/>
          <w:color w:val="000000"/>
        </w:rPr>
        <w:t xml:space="preserve">řešením tohoto problému </w:t>
      </w:r>
      <w:r w:rsidRPr="00BD7D7A">
        <w:rPr>
          <w:b/>
          <w:i/>
          <w:color w:val="000000"/>
        </w:rPr>
        <w:t xml:space="preserve">zabývají, zapojení krajského koordinátora pro romské záležitosti do těchto iniciativ.  </w:t>
      </w:r>
    </w:p>
    <w:p w:rsidR="00451EEE" w:rsidRDefault="00451EEE" w:rsidP="004C3361">
      <w:pPr>
        <w:autoSpaceDE w:val="0"/>
        <w:autoSpaceDN w:val="0"/>
        <w:adjustRightInd w:val="0"/>
        <w:jc w:val="both"/>
        <w:rPr>
          <w:b/>
          <w:i/>
          <w:color w:val="000000"/>
        </w:rPr>
      </w:pPr>
    </w:p>
    <w:p w:rsidR="00451EEE" w:rsidRPr="004C3361" w:rsidRDefault="00451EEE" w:rsidP="004C3361">
      <w:pPr>
        <w:autoSpaceDE w:val="0"/>
        <w:autoSpaceDN w:val="0"/>
        <w:adjustRightInd w:val="0"/>
        <w:ind w:left="-180"/>
        <w:jc w:val="both"/>
      </w:pPr>
      <w:r>
        <w:rPr>
          <w:color w:val="FF0000"/>
        </w:rPr>
        <w:t xml:space="preserve">        </w:t>
      </w:r>
      <w:r w:rsidRPr="004C3361">
        <w:t>- Postoj obcí a dalších veřejných institucí je stejný pro všechny obyvatele ORP</w:t>
      </w:r>
    </w:p>
    <w:p w:rsidR="00451EEE" w:rsidRPr="004112BE" w:rsidRDefault="00451EEE" w:rsidP="004C3361">
      <w:pPr>
        <w:autoSpaceDE w:val="0"/>
        <w:autoSpaceDN w:val="0"/>
        <w:adjustRightInd w:val="0"/>
        <w:jc w:val="both"/>
        <w:rPr>
          <w:b/>
          <w:i/>
          <w:color w:val="FF0000"/>
        </w:rPr>
      </w:pPr>
    </w:p>
    <w:p w:rsidR="00451EEE" w:rsidRPr="00845F77" w:rsidRDefault="00451EEE" w:rsidP="004C3361">
      <w:pPr>
        <w:autoSpaceDE w:val="0"/>
        <w:autoSpaceDN w:val="0"/>
        <w:adjustRightInd w:val="0"/>
        <w:ind w:left="-180"/>
        <w:jc w:val="both"/>
        <w:rPr>
          <w:color w:val="000000"/>
        </w:rPr>
      </w:pPr>
    </w:p>
    <w:p w:rsidR="00451EEE" w:rsidRPr="00207561" w:rsidRDefault="00451EEE" w:rsidP="004E0B7E">
      <w:pPr>
        <w:numPr>
          <w:ilvl w:val="0"/>
          <w:numId w:val="47"/>
        </w:numPr>
        <w:tabs>
          <w:tab w:val="clear" w:pos="1440"/>
          <w:tab w:val="left" w:pos="180"/>
          <w:tab w:val="left" w:pos="360"/>
        </w:tabs>
        <w:autoSpaceDE w:val="0"/>
        <w:autoSpaceDN w:val="0"/>
        <w:adjustRightInd w:val="0"/>
        <w:ind w:left="180"/>
        <w:jc w:val="both"/>
        <w:rPr>
          <w:b/>
          <w:i/>
          <w:color w:val="000000"/>
        </w:rPr>
      </w:pPr>
      <w:r w:rsidRPr="00207561">
        <w:rPr>
          <w:b/>
          <w:i/>
          <w:color w:val="000000"/>
        </w:rPr>
        <w:t xml:space="preserve">Hodnocení dostupnosti sociálních služeb pro vyloučené Romy (zejména služeb sociální prevence) a identifikace bariér, které jim brání služby využívat; role krajského pro romské záležitosti při zajišťování dostupnosti sociálních služeb pro </w:t>
      </w:r>
      <w:r>
        <w:rPr>
          <w:b/>
          <w:i/>
          <w:color w:val="000000"/>
        </w:rPr>
        <w:t xml:space="preserve">tuto skupinu. </w:t>
      </w:r>
      <w:r w:rsidRPr="00207561">
        <w:rPr>
          <w:b/>
          <w:i/>
          <w:color w:val="000000"/>
        </w:rPr>
        <w:t xml:space="preserve">   </w:t>
      </w:r>
    </w:p>
    <w:p w:rsidR="00451EEE" w:rsidRDefault="00451EEE" w:rsidP="004C3361">
      <w:pPr>
        <w:autoSpaceDE w:val="0"/>
        <w:autoSpaceDN w:val="0"/>
        <w:adjustRightInd w:val="0"/>
        <w:ind w:left="-180"/>
        <w:jc w:val="both"/>
        <w:rPr>
          <w:color w:val="000000"/>
        </w:rPr>
      </w:pPr>
    </w:p>
    <w:p w:rsidR="00451EEE" w:rsidRPr="004C3361" w:rsidRDefault="00451EEE" w:rsidP="004C3361">
      <w:pPr>
        <w:autoSpaceDE w:val="0"/>
        <w:autoSpaceDN w:val="0"/>
        <w:adjustRightInd w:val="0"/>
        <w:jc w:val="both"/>
      </w:pPr>
      <w:r w:rsidRPr="004C3361">
        <w:t xml:space="preserve">       -   Sociální služby jsou poskytovány všem ve stejné míře bez rozdílu většinové či    </w:t>
      </w:r>
    </w:p>
    <w:p w:rsidR="00451EEE" w:rsidRPr="004C3361" w:rsidRDefault="00451EEE" w:rsidP="004C3361">
      <w:pPr>
        <w:autoSpaceDE w:val="0"/>
        <w:autoSpaceDN w:val="0"/>
        <w:adjustRightInd w:val="0"/>
        <w:jc w:val="both"/>
      </w:pPr>
      <w:r w:rsidRPr="004C3361">
        <w:t xml:space="preserve">         menšinové společnosti.</w:t>
      </w:r>
    </w:p>
    <w:p w:rsidR="00451EEE" w:rsidRPr="004112BE" w:rsidRDefault="00451EEE" w:rsidP="004C3361">
      <w:pPr>
        <w:autoSpaceDE w:val="0"/>
        <w:autoSpaceDN w:val="0"/>
        <w:adjustRightInd w:val="0"/>
        <w:jc w:val="both"/>
      </w:pPr>
      <w:r>
        <w:t xml:space="preserve">  </w:t>
      </w:r>
    </w:p>
    <w:p w:rsidR="00451EEE" w:rsidRPr="00845F77" w:rsidRDefault="00451EEE" w:rsidP="004C3361">
      <w:pPr>
        <w:autoSpaceDE w:val="0"/>
        <w:autoSpaceDN w:val="0"/>
        <w:adjustRightInd w:val="0"/>
        <w:ind w:left="-180"/>
        <w:jc w:val="both"/>
        <w:rPr>
          <w:color w:val="000000"/>
        </w:rPr>
      </w:pPr>
    </w:p>
    <w:p w:rsidR="00451EEE" w:rsidRPr="00207561" w:rsidRDefault="00451EEE" w:rsidP="004E0B7E">
      <w:pPr>
        <w:numPr>
          <w:ilvl w:val="0"/>
          <w:numId w:val="47"/>
        </w:numPr>
        <w:tabs>
          <w:tab w:val="clear" w:pos="1440"/>
          <w:tab w:val="num" w:pos="180"/>
        </w:tabs>
        <w:autoSpaceDE w:val="0"/>
        <w:autoSpaceDN w:val="0"/>
        <w:adjustRightInd w:val="0"/>
        <w:ind w:left="180"/>
        <w:jc w:val="both"/>
        <w:rPr>
          <w:b/>
          <w:i/>
          <w:color w:val="000000"/>
        </w:rPr>
      </w:pPr>
      <w:r w:rsidRPr="00207561">
        <w:rPr>
          <w:b/>
          <w:i/>
          <w:color w:val="000000"/>
        </w:rPr>
        <w:t xml:space="preserve">Zohlednění potřeb sociálně vyloučených Romů ve střednědobých plánech rozvoje sociálních služeb na úrovni kraje a obcí; zhodnocení míry jejich naplňování ve vztahu k této cílové skupině; cílená dotační politika kraje a obcí, zapojení krajského koordinátora pro romské záležitosti do této oblasti.   </w:t>
      </w:r>
    </w:p>
    <w:p w:rsidR="00451EEE" w:rsidRDefault="00451EEE" w:rsidP="004C3361">
      <w:pPr>
        <w:autoSpaceDE w:val="0"/>
        <w:autoSpaceDN w:val="0"/>
        <w:adjustRightInd w:val="0"/>
        <w:jc w:val="both"/>
        <w:rPr>
          <w:color w:val="000000"/>
        </w:rPr>
      </w:pPr>
    </w:p>
    <w:p w:rsidR="00451EEE" w:rsidRPr="004C3361" w:rsidRDefault="00451EEE" w:rsidP="004C3361">
      <w:pPr>
        <w:autoSpaceDE w:val="0"/>
        <w:autoSpaceDN w:val="0"/>
        <w:adjustRightInd w:val="0"/>
        <w:jc w:val="both"/>
      </w:pPr>
      <w:r w:rsidRPr="004C3361">
        <w:t xml:space="preserve">             - Všichni občané ORP Tanvald mají stejný přístup k informacím, proto není nutné </w:t>
      </w:r>
    </w:p>
    <w:p w:rsidR="00451EEE" w:rsidRPr="004C3361" w:rsidRDefault="00451EEE" w:rsidP="004C3361">
      <w:pPr>
        <w:autoSpaceDE w:val="0"/>
        <w:autoSpaceDN w:val="0"/>
        <w:adjustRightInd w:val="0"/>
        <w:jc w:val="both"/>
      </w:pPr>
      <w:r w:rsidRPr="004C3361">
        <w:t xml:space="preserve">            jejich potřeby zohledňovat. </w:t>
      </w:r>
    </w:p>
    <w:p w:rsidR="00451EEE" w:rsidRPr="004C3361" w:rsidRDefault="00451EEE" w:rsidP="004C3361">
      <w:pPr>
        <w:autoSpaceDE w:val="0"/>
        <w:autoSpaceDN w:val="0"/>
        <w:adjustRightInd w:val="0"/>
        <w:jc w:val="both"/>
      </w:pPr>
      <w:r w:rsidRPr="004C3361">
        <w:t xml:space="preserve">            Koordinátorka pro menšiny ve spádové oblasti  ORP se každému případu věnuje dle   </w:t>
      </w:r>
    </w:p>
    <w:p w:rsidR="00451EEE" w:rsidRPr="004C3361" w:rsidRDefault="00451EEE" w:rsidP="004C3361">
      <w:pPr>
        <w:autoSpaceDE w:val="0"/>
        <w:autoSpaceDN w:val="0"/>
        <w:adjustRightInd w:val="0"/>
        <w:jc w:val="both"/>
      </w:pPr>
      <w:r w:rsidRPr="004C3361">
        <w:t xml:space="preserve">            individuálních potřeb žadatele.</w:t>
      </w:r>
    </w:p>
    <w:p w:rsidR="00451EEE" w:rsidRDefault="00451EEE" w:rsidP="004C3361">
      <w:pPr>
        <w:autoSpaceDE w:val="0"/>
        <w:autoSpaceDN w:val="0"/>
        <w:adjustRightInd w:val="0"/>
        <w:jc w:val="both"/>
        <w:rPr>
          <w:color w:val="000000"/>
        </w:rPr>
      </w:pPr>
    </w:p>
    <w:p w:rsidR="00451EEE" w:rsidRPr="00FC7143" w:rsidRDefault="00451EEE" w:rsidP="004E3732">
      <w:pPr>
        <w:tabs>
          <w:tab w:val="left" w:pos="180"/>
        </w:tabs>
        <w:autoSpaceDE w:val="0"/>
        <w:autoSpaceDN w:val="0"/>
        <w:adjustRightInd w:val="0"/>
        <w:rPr>
          <w:b/>
          <w:iCs/>
          <w:u w:val="single"/>
        </w:rPr>
      </w:pPr>
    </w:p>
    <w:p w:rsidR="00451EEE" w:rsidRPr="007A3CDD" w:rsidRDefault="00451EEE" w:rsidP="004E3732">
      <w:pPr>
        <w:tabs>
          <w:tab w:val="left" w:pos="180"/>
        </w:tabs>
        <w:autoSpaceDE w:val="0"/>
        <w:autoSpaceDN w:val="0"/>
        <w:adjustRightInd w:val="0"/>
        <w:ind w:left="176" w:hanging="176"/>
        <w:rPr>
          <w:b/>
          <w:iCs/>
          <w:u w:val="single"/>
        </w:rPr>
      </w:pPr>
      <w:r w:rsidRPr="007A3CDD">
        <w:rPr>
          <w:b/>
          <w:iCs/>
          <w:u w:val="single"/>
        </w:rPr>
        <w:t>Turnov</w:t>
      </w:r>
    </w:p>
    <w:p w:rsidR="00451EEE" w:rsidRPr="004C3361" w:rsidRDefault="00451EEE" w:rsidP="004E3732">
      <w:pPr>
        <w:autoSpaceDE w:val="0"/>
        <w:autoSpaceDN w:val="0"/>
        <w:adjustRightInd w:val="0"/>
        <w:jc w:val="both"/>
        <w:rPr>
          <w:b/>
        </w:rPr>
      </w:pPr>
      <w:r>
        <w:rPr>
          <w:b/>
          <w:iCs/>
        </w:rPr>
        <w:br/>
      </w:r>
      <w:r w:rsidRPr="004C3361">
        <w:t xml:space="preserve">Údaje nejsou k dispozici, </w:t>
      </w:r>
      <w:r>
        <w:t>obec neeviduje</w:t>
      </w:r>
      <w:r w:rsidRPr="004C3361">
        <w:t xml:space="preserve"> sociálně vyloučené Romy.</w:t>
      </w:r>
    </w:p>
    <w:p w:rsidR="00451EEE" w:rsidRDefault="00451EEE" w:rsidP="004E3732">
      <w:pPr>
        <w:autoSpaceDE w:val="0"/>
        <w:autoSpaceDN w:val="0"/>
        <w:adjustRightInd w:val="0"/>
        <w:jc w:val="both"/>
      </w:pPr>
    </w:p>
    <w:p w:rsidR="00451EEE" w:rsidRDefault="00451EEE" w:rsidP="004E3732">
      <w:pPr>
        <w:tabs>
          <w:tab w:val="left" w:pos="180"/>
        </w:tabs>
        <w:autoSpaceDE w:val="0"/>
        <w:autoSpaceDN w:val="0"/>
        <w:adjustRightInd w:val="0"/>
        <w:ind w:left="176"/>
        <w:rPr>
          <w:b/>
          <w:iCs/>
          <w:u w:val="single"/>
        </w:rPr>
      </w:pPr>
    </w:p>
    <w:p w:rsidR="00451EEE" w:rsidRDefault="00451EEE" w:rsidP="004E3732">
      <w:pPr>
        <w:tabs>
          <w:tab w:val="left" w:pos="180"/>
        </w:tabs>
        <w:autoSpaceDE w:val="0"/>
        <w:autoSpaceDN w:val="0"/>
        <w:adjustRightInd w:val="0"/>
        <w:ind w:left="176" w:hanging="176"/>
        <w:rPr>
          <w:b/>
          <w:iCs/>
          <w:u w:val="single"/>
        </w:rPr>
      </w:pPr>
      <w:r>
        <w:rPr>
          <w:b/>
          <w:iCs/>
          <w:u w:val="single"/>
        </w:rPr>
        <w:t>Železný Brod</w:t>
      </w:r>
    </w:p>
    <w:p w:rsidR="00451EEE" w:rsidRDefault="00451EEE" w:rsidP="005F56C7">
      <w:pPr>
        <w:autoSpaceDE w:val="0"/>
        <w:autoSpaceDN w:val="0"/>
        <w:adjustRightInd w:val="0"/>
        <w:jc w:val="both"/>
        <w:outlineLvl w:val="0"/>
        <w:rPr>
          <w:b/>
          <w:bCs/>
          <w:color w:val="000000"/>
        </w:rPr>
      </w:pPr>
    </w:p>
    <w:p w:rsidR="00451EEE" w:rsidRDefault="00451EEE" w:rsidP="006817D0">
      <w:pPr>
        <w:autoSpaceDE w:val="0"/>
        <w:autoSpaceDN w:val="0"/>
        <w:adjustRightInd w:val="0"/>
        <w:jc w:val="both"/>
        <w:outlineLvl w:val="0"/>
        <w:rPr>
          <w:color w:val="000000"/>
        </w:rPr>
      </w:pPr>
    </w:p>
    <w:p w:rsidR="00451EEE" w:rsidRDefault="00451EEE" w:rsidP="004E0B7E">
      <w:pPr>
        <w:numPr>
          <w:ilvl w:val="0"/>
          <w:numId w:val="56"/>
        </w:numPr>
        <w:tabs>
          <w:tab w:val="clear" w:pos="720"/>
          <w:tab w:val="num" w:pos="180"/>
        </w:tabs>
        <w:autoSpaceDE w:val="0"/>
        <w:autoSpaceDN w:val="0"/>
        <w:adjustRightInd w:val="0"/>
        <w:ind w:left="180"/>
        <w:jc w:val="both"/>
        <w:rPr>
          <w:b/>
          <w:i/>
          <w:color w:val="000000"/>
        </w:rPr>
      </w:pPr>
      <w:r>
        <w:rPr>
          <w:b/>
          <w:i/>
          <w:color w:val="000000"/>
        </w:rPr>
        <w:t>Podíl sociálně vyloučených Romů na celkovém počtu příslušníků romské menšiny v kraji (kvalifikovaný odhad).</w:t>
      </w:r>
    </w:p>
    <w:p w:rsidR="00451EEE" w:rsidRPr="006817D0" w:rsidRDefault="00451EEE" w:rsidP="006817D0">
      <w:pPr>
        <w:autoSpaceDE w:val="0"/>
        <w:autoSpaceDN w:val="0"/>
        <w:adjustRightInd w:val="0"/>
        <w:spacing w:before="120"/>
        <w:ind w:left="180"/>
        <w:jc w:val="both"/>
      </w:pPr>
      <w:r w:rsidRPr="006817D0">
        <w:t xml:space="preserve">ORP Železný Brod: 0 </w:t>
      </w:r>
    </w:p>
    <w:p w:rsidR="00451EEE" w:rsidRDefault="00451EEE" w:rsidP="006817D0">
      <w:pPr>
        <w:pStyle w:val="Odstavecseseznamem"/>
        <w:rPr>
          <w:b/>
          <w:i/>
          <w:color w:val="000000"/>
        </w:rPr>
      </w:pPr>
    </w:p>
    <w:p w:rsidR="00451EEE" w:rsidRPr="006817D0" w:rsidRDefault="00451EEE" w:rsidP="005F56C7">
      <w:pPr>
        <w:autoSpaceDE w:val="0"/>
        <w:autoSpaceDN w:val="0"/>
        <w:adjustRightInd w:val="0"/>
        <w:jc w:val="both"/>
        <w:outlineLvl w:val="0"/>
        <w:rPr>
          <w:bCs/>
          <w:color w:val="000000"/>
        </w:rPr>
      </w:pPr>
      <w:r w:rsidRPr="006817D0">
        <w:rPr>
          <w:bCs/>
          <w:color w:val="000000"/>
        </w:rPr>
        <w:t>Jiná data nebyla dodána.</w:t>
      </w: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8F4441">
      <w:pPr>
        <w:tabs>
          <w:tab w:val="left" w:pos="180"/>
        </w:tabs>
        <w:autoSpaceDE w:val="0"/>
        <w:autoSpaceDN w:val="0"/>
        <w:adjustRightInd w:val="0"/>
        <w:ind w:left="176" w:hanging="176"/>
        <w:rPr>
          <w:b/>
          <w:iCs/>
          <w:u w:val="single"/>
        </w:rPr>
      </w:pPr>
      <w:r>
        <w:rPr>
          <w:b/>
          <w:iCs/>
          <w:u w:val="single"/>
        </w:rPr>
        <w:t>Liberecký kraj</w:t>
      </w:r>
    </w:p>
    <w:p w:rsidR="00451EEE" w:rsidRDefault="00451EEE" w:rsidP="005F56C7">
      <w:pPr>
        <w:autoSpaceDE w:val="0"/>
        <w:autoSpaceDN w:val="0"/>
        <w:adjustRightInd w:val="0"/>
        <w:jc w:val="both"/>
        <w:outlineLvl w:val="0"/>
        <w:rPr>
          <w:b/>
          <w:bCs/>
          <w:color w:val="000000"/>
        </w:rPr>
      </w:pPr>
    </w:p>
    <w:p w:rsidR="00451EEE" w:rsidRDefault="00451EEE" w:rsidP="004E0B7E">
      <w:pPr>
        <w:numPr>
          <w:ilvl w:val="0"/>
          <w:numId w:val="47"/>
        </w:numPr>
        <w:tabs>
          <w:tab w:val="clear" w:pos="1440"/>
          <w:tab w:val="num" w:pos="142"/>
        </w:tabs>
        <w:autoSpaceDE w:val="0"/>
        <w:autoSpaceDN w:val="0"/>
        <w:adjustRightInd w:val="0"/>
        <w:ind w:left="180" w:hanging="322"/>
        <w:jc w:val="both"/>
        <w:rPr>
          <w:b/>
          <w:i/>
          <w:color w:val="000000"/>
        </w:rPr>
      </w:pPr>
      <w:r w:rsidRPr="00207561">
        <w:rPr>
          <w:b/>
          <w:i/>
          <w:color w:val="000000"/>
        </w:rPr>
        <w:t xml:space="preserve">Zohlednění potřeb sociálně vyloučených Romů ve střednědobých plánech rozvoje sociálních služeb na úrovni kraje a obcí; zhodnocení míry jejich naplňování ve vztahu k této cílové skupině; cílená dotační politika kraje a obcí, zapojení krajského koordinátora pro romské záležitosti do této oblasti.   </w:t>
      </w:r>
    </w:p>
    <w:p w:rsidR="00451EEE" w:rsidRPr="00207561" w:rsidRDefault="00451EEE" w:rsidP="008F4441">
      <w:pPr>
        <w:autoSpaceDE w:val="0"/>
        <w:autoSpaceDN w:val="0"/>
        <w:adjustRightInd w:val="0"/>
        <w:jc w:val="both"/>
        <w:rPr>
          <w:b/>
          <w:i/>
          <w:color w:val="000000"/>
        </w:rPr>
      </w:pPr>
    </w:p>
    <w:p w:rsidR="00451EEE" w:rsidRPr="00867C88" w:rsidRDefault="00451EEE" w:rsidP="008F4441">
      <w:pPr>
        <w:autoSpaceDE w:val="0"/>
        <w:autoSpaceDN w:val="0"/>
        <w:adjustRightInd w:val="0"/>
        <w:ind w:left="284"/>
        <w:jc w:val="both"/>
        <w:rPr>
          <w:color w:val="000000"/>
          <w:sz w:val="20"/>
          <w:szCs w:val="20"/>
        </w:rPr>
      </w:pPr>
      <w:r w:rsidRPr="00867C88">
        <w:rPr>
          <w:b/>
          <w:color w:val="000000"/>
          <w:sz w:val="20"/>
          <w:szCs w:val="20"/>
        </w:rPr>
        <w:t>Tabulka č. 6</w:t>
      </w:r>
      <w:r w:rsidRPr="00867C88">
        <w:rPr>
          <w:color w:val="000000"/>
          <w:sz w:val="20"/>
          <w:szCs w:val="20"/>
        </w:rPr>
        <w:t xml:space="preserve"> Existence střednědobých plánů rozvoje sociálních služeb na úrovni krajů a obcí </w:t>
      </w:r>
      <w:r>
        <w:rPr>
          <w:color w:val="000000"/>
          <w:sz w:val="20"/>
          <w:szCs w:val="20"/>
        </w:rPr>
        <w:t>v roce 2012</w:t>
      </w:r>
    </w:p>
    <w:tbl>
      <w:tblPr>
        <w:tblpPr w:leftFromText="141" w:rightFromText="141" w:vertAnchor="text" w:horzAnchor="margin" w:tblpX="392" w:tblpY="79"/>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410"/>
        <w:gridCol w:w="3402"/>
      </w:tblGrid>
      <w:tr w:rsidR="00451EEE" w:rsidRPr="004725F9">
        <w:trPr>
          <w:cantSplit/>
          <w:trHeight w:val="972"/>
        </w:trPr>
        <w:tc>
          <w:tcPr>
            <w:tcW w:w="3085" w:type="dxa"/>
            <w:shd w:val="clear" w:color="auto" w:fill="D9D9D9"/>
            <w:vAlign w:val="center"/>
          </w:tcPr>
          <w:p w:rsidR="00451EEE" w:rsidRDefault="00451EEE" w:rsidP="0060147C">
            <w:pPr>
              <w:jc w:val="center"/>
              <w:rPr>
                <w:b/>
                <w:sz w:val="22"/>
                <w:szCs w:val="22"/>
              </w:rPr>
            </w:pPr>
            <w:r>
              <w:rPr>
                <w:b/>
                <w:sz w:val="22"/>
                <w:szCs w:val="22"/>
              </w:rPr>
              <w:t>Příprava</w:t>
            </w:r>
            <w:r w:rsidRPr="007B2738">
              <w:rPr>
                <w:b/>
                <w:sz w:val="22"/>
                <w:szCs w:val="22"/>
              </w:rPr>
              <w:t>/</w:t>
            </w:r>
            <w:r>
              <w:rPr>
                <w:b/>
                <w:sz w:val="22"/>
                <w:szCs w:val="22"/>
              </w:rPr>
              <w:t xml:space="preserve">plnění </w:t>
            </w:r>
            <w:r w:rsidRPr="007B2738">
              <w:rPr>
                <w:b/>
                <w:sz w:val="22"/>
                <w:szCs w:val="22"/>
              </w:rPr>
              <w:t>plánu na úrovni kraje</w:t>
            </w:r>
            <w:r>
              <w:rPr>
                <w:b/>
                <w:sz w:val="22"/>
                <w:szCs w:val="22"/>
              </w:rPr>
              <w:t xml:space="preserve"> </w:t>
            </w:r>
          </w:p>
          <w:p w:rsidR="00451EEE" w:rsidRPr="007B2738" w:rsidRDefault="00451EEE" w:rsidP="0060147C">
            <w:pPr>
              <w:jc w:val="center"/>
              <w:rPr>
                <w:b/>
                <w:sz w:val="22"/>
                <w:szCs w:val="22"/>
              </w:rPr>
            </w:pPr>
            <w:r>
              <w:rPr>
                <w:b/>
                <w:sz w:val="22"/>
                <w:szCs w:val="22"/>
              </w:rPr>
              <w:t>(název dokumentů a období, pro něž je určen)</w:t>
            </w:r>
          </w:p>
        </w:tc>
        <w:tc>
          <w:tcPr>
            <w:tcW w:w="2410" w:type="dxa"/>
            <w:shd w:val="clear" w:color="auto" w:fill="D9D9D9"/>
            <w:vAlign w:val="center"/>
          </w:tcPr>
          <w:p w:rsidR="00451EEE" w:rsidRPr="007B2738" w:rsidRDefault="00451EEE" w:rsidP="0060147C">
            <w:pPr>
              <w:jc w:val="center"/>
              <w:rPr>
                <w:b/>
                <w:sz w:val="22"/>
                <w:szCs w:val="22"/>
              </w:rPr>
            </w:pPr>
            <w:r w:rsidRPr="007B2738">
              <w:rPr>
                <w:b/>
                <w:sz w:val="22"/>
                <w:szCs w:val="22"/>
              </w:rPr>
              <w:t>Počet obcí se střednědobými plány rozvoje sociálních služeb</w:t>
            </w:r>
          </w:p>
        </w:tc>
        <w:tc>
          <w:tcPr>
            <w:tcW w:w="3402" w:type="dxa"/>
            <w:shd w:val="clear" w:color="auto" w:fill="D9D9D9"/>
            <w:vAlign w:val="center"/>
          </w:tcPr>
          <w:p w:rsidR="00451EEE" w:rsidRPr="007B2738" w:rsidRDefault="00451EEE" w:rsidP="0060147C">
            <w:pPr>
              <w:jc w:val="center"/>
              <w:rPr>
                <w:b/>
                <w:sz w:val="22"/>
                <w:szCs w:val="22"/>
              </w:rPr>
            </w:pPr>
            <w:r w:rsidRPr="007B2738">
              <w:rPr>
                <w:b/>
                <w:sz w:val="22"/>
                <w:szCs w:val="22"/>
              </w:rPr>
              <w:t>Dotační podpora sociálních služeb/programů pro vyloučené Romy ze strany kraje</w:t>
            </w:r>
          </w:p>
        </w:tc>
      </w:tr>
      <w:tr w:rsidR="00451EEE" w:rsidRPr="004725F9">
        <w:trPr>
          <w:cantSplit/>
          <w:trHeight w:val="250"/>
        </w:trPr>
        <w:tc>
          <w:tcPr>
            <w:tcW w:w="3085" w:type="dxa"/>
          </w:tcPr>
          <w:p w:rsidR="00451EEE" w:rsidRDefault="00451EEE" w:rsidP="0060147C">
            <w:pPr>
              <w:jc w:val="both"/>
              <w:rPr>
                <w:b/>
                <w:sz w:val="22"/>
                <w:szCs w:val="22"/>
              </w:rPr>
            </w:pPr>
            <w:r>
              <w:rPr>
                <w:sz w:val="22"/>
                <w:szCs w:val="22"/>
              </w:rPr>
              <w:t>1.</w:t>
            </w:r>
            <w:r>
              <w:rPr>
                <w:b/>
                <w:sz w:val="22"/>
                <w:szCs w:val="22"/>
              </w:rPr>
              <w:t>Střednědobý  plán rozvoje sociálních služeb Libereckého kraje – na úrovni kraje.</w:t>
            </w:r>
          </w:p>
          <w:p w:rsidR="00451EEE" w:rsidRDefault="00451EEE" w:rsidP="0060147C">
            <w:pPr>
              <w:jc w:val="both"/>
              <w:rPr>
                <w:b/>
                <w:sz w:val="22"/>
                <w:szCs w:val="22"/>
              </w:rPr>
            </w:pPr>
          </w:p>
          <w:p w:rsidR="00451EEE" w:rsidRDefault="00451EEE" w:rsidP="004E0B7E">
            <w:pPr>
              <w:numPr>
                <w:ilvl w:val="1"/>
                <w:numId w:val="64"/>
              </w:numPr>
              <w:tabs>
                <w:tab w:val="clear" w:pos="1800"/>
                <w:tab w:val="num" w:pos="284"/>
              </w:tabs>
              <w:ind w:hanging="1800"/>
              <w:jc w:val="both"/>
              <w:rPr>
                <w:b/>
                <w:sz w:val="22"/>
                <w:szCs w:val="22"/>
              </w:rPr>
            </w:pPr>
            <w:r>
              <w:rPr>
                <w:b/>
                <w:sz w:val="22"/>
                <w:szCs w:val="22"/>
              </w:rPr>
              <w:t xml:space="preserve"> KPSS Česká Lípa</w:t>
            </w:r>
          </w:p>
          <w:p w:rsidR="00451EEE" w:rsidRDefault="00451EEE" w:rsidP="004E0B7E">
            <w:pPr>
              <w:numPr>
                <w:ilvl w:val="1"/>
                <w:numId w:val="64"/>
              </w:numPr>
              <w:tabs>
                <w:tab w:val="clear" w:pos="1800"/>
                <w:tab w:val="num" w:pos="284"/>
              </w:tabs>
              <w:ind w:left="284" w:hanging="284"/>
              <w:jc w:val="both"/>
              <w:rPr>
                <w:b/>
                <w:sz w:val="22"/>
                <w:szCs w:val="22"/>
              </w:rPr>
            </w:pPr>
            <w:r>
              <w:rPr>
                <w:b/>
                <w:sz w:val="22"/>
                <w:szCs w:val="22"/>
              </w:rPr>
              <w:t xml:space="preserve"> KPSS Frýdlant</w:t>
            </w:r>
          </w:p>
          <w:p w:rsidR="00451EEE" w:rsidRDefault="00451EEE" w:rsidP="004E0B7E">
            <w:pPr>
              <w:numPr>
                <w:ilvl w:val="1"/>
                <w:numId w:val="64"/>
              </w:numPr>
              <w:tabs>
                <w:tab w:val="clear" w:pos="1800"/>
                <w:tab w:val="num" w:pos="284"/>
              </w:tabs>
              <w:ind w:left="284" w:hanging="284"/>
              <w:jc w:val="both"/>
              <w:rPr>
                <w:b/>
                <w:sz w:val="22"/>
                <w:szCs w:val="22"/>
              </w:rPr>
            </w:pPr>
            <w:r>
              <w:rPr>
                <w:b/>
                <w:sz w:val="22"/>
                <w:szCs w:val="22"/>
              </w:rPr>
              <w:t xml:space="preserve"> KPSS Jablonec nad Nisou</w:t>
            </w:r>
          </w:p>
          <w:p w:rsidR="00451EEE" w:rsidRDefault="00451EEE" w:rsidP="004E0B7E">
            <w:pPr>
              <w:numPr>
                <w:ilvl w:val="1"/>
                <w:numId w:val="64"/>
              </w:numPr>
              <w:tabs>
                <w:tab w:val="clear" w:pos="1800"/>
                <w:tab w:val="num" w:pos="284"/>
              </w:tabs>
              <w:ind w:left="284" w:hanging="284"/>
              <w:jc w:val="both"/>
              <w:rPr>
                <w:b/>
                <w:sz w:val="22"/>
                <w:szCs w:val="22"/>
              </w:rPr>
            </w:pPr>
            <w:r>
              <w:rPr>
                <w:b/>
                <w:sz w:val="22"/>
                <w:szCs w:val="22"/>
              </w:rPr>
              <w:t xml:space="preserve"> KPSS Liberec</w:t>
            </w:r>
          </w:p>
          <w:p w:rsidR="00451EEE" w:rsidRDefault="00451EEE" w:rsidP="004E0B7E">
            <w:pPr>
              <w:numPr>
                <w:ilvl w:val="1"/>
                <w:numId w:val="64"/>
              </w:numPr>
              <w:tabs>
                <w:tab w:val="clear" w:pos="1800"/>
                <w:tab w:val="num" w:pos="284"/>
              </w:tabs>
              <w:ind w:left="284" w:hanging="284"/>
              <w:jc w:val="both"/>
              <w:rPr>
                <w:b/>
                <w:sz w:val="22"/>
                <w:szCs w:val="22"/>
              </w:rPr>
            </w:pPr>
            <w:r>
              <w:rPr>
                <w:b/>
                <w:sz w:val="22"/>
                <w:szCs w:val="22"/>
              </w:rPr>
              <w:t xml:space="preserve"> KPSS Jilemnice</w:t>
            </w:r>
          </w:p>
          <w:p w:rsidR="00451EEE" w:rsidRDefault="00451EEE" w:rsidP="004E0B7E">
            <w:pPr>
              <w:numPr>
                <w:ilvl w:val="1"/>
                <w:numId w:val="64"/>
              </w:numPr>
              <w:tabs>
                <w:tab w:val="clear" w:pos="1800"/>
                <w:tab w:val="num" w:pos="284"/>
              </w:tabs>
              <w:ind w:left="284" w:hanging="284"/>
              <w:jc w:val="both"/>
              <w:rPr>
                <w:b/>
                <w:sz w:val="22"/>
                <w:szCs w:val="22"/>
              </w:rPr>
            </w:pPr>
            <w:r>
              <w:rPr>
                <w:b/>
                <w:sz w:val="22"/>
                <w:szCs w:val="22"/>
              </w:rPr>
              <w:t xml:space="preserve"> KPSS Nový Bor</w:t>
            </w:r>
          </w:p>
          <w:p w:rsidR="00451EEE" w:rsidRDefault="00451EEE" w:rsidP="004E0B7E">
            <w:pPr>
              <w:numPr>
                <w:ilvl w:val="1"/>
                <w:numId w:val="64"/>
              </w:numPr>
              <w:tabs>
                <w:tab w:val="clear" w:pos="1800"/>
                <w:tab w:val="num" w:pos="284"/>
              </w:tabs>
              <w:ind w:left="284" w:hanging="284"/>
              <w:jc w:val="both"/>
              <w:rPr>
                <w:b/>
                <w:sz w:val="22"/>
                <w:szCs w:val="22"/>
              </w:rPr>
            </w:pPr>
            <w:r>
              <w:rPr>
                <w:b/>
                <w:sz w:val="22"/>
                <w:szCs w:val="22"/>
              </w:rPr>
              <w:t xml:space="preserve"> KPSS Semily</w:t>
            </w:r>
          </w:p>
          <w:p w:rsidR="00451EEE" w:rsidRDefault="00451EEE" w:rsidP="004E0B7E">
            <w:pPr>
              <w:numPr>
                <w:ilvl w:val="1"/>
                <w:numId w:val="64"/>
              </w:numPr>
              <w:tabs>
                <w:tab w:val="clear" w:pos="1800"/>
                <w:tab w:val="num" w:pos="284"/>
              </w:tabs>
              <w:ind w:left="284" w:hanging="284"/>
              <w:jc w:val="both"/>
              <w:rPr>
                <w:b/>
                <w:sz w:val="22"/>
                <w:szCs w:val="22"/>
              </w:rPr>
            </w:pPr>
            <w:r>
              <w:rPr>
                <w:b/>
                <w:sz w:val="22"/>
                <w:szCs w:val="22"/>
              </w:rPr>
              <w:t xml:space="preserve"> KPSS Tanvald</w:t>
            </w:r>
          </w:p>
          <w:p w:rsidR="00451EEE" w:rsidRDefault="00451EEE" w:rsidP="004E0B7E">
            <w:pPr>
              <w:numPr>
                <w:ilvl w:val="1"/>
                <w:numId w:val="64"/>
              </w:numPr>
              <w:tabs>
                <w:tab w:val="clear" w:pos="1800"/>
                <w:tab w:val="num" w:pos="284"/>
              </w:tabs>
              <w:ind w:left="284" w:hanging="284"/>
              <w:jc w:val="both"/>
              <w:rPr>
                <w:b/>
                <w:sz w:val="22"/>
                <w:szCs w:val="22"/>
              </w:rPr>
            </w:pPr>
            <w:r>
              <w:rPr>
                <w:b/>
                <w:sz w:val="22"/>
                <w:szCs w:val="22"/>
              </w:rPr>
              <w:t xml:space="preserve"> KPSS Turnov</w:t>
            </w:r>
          </w:p>
          <w:p w:rsidR="00451EEE" w:rsidRDefault="00451EEE" w:rsidP="004E0B7E">
            <w:pPr>
              <w:numPr>
                <w:ilvl w:val="1"/>
                <w:numId w:val="64"/>
              </w:numPr>
              <w:tabs>
                <w:tab w:val="clear" w:pos="1800"/>
                <w:tab w:val="num" w:pos="284"/>
              </w:tabs>
              <w:ind w:left="284" w:hanging="284"/>
              <w:jc w:val="both"/>
              <w:rPr>
                <w:b/>
                <w:sz w:val="22"/>
                <w:szCs w:val="22"/>
              </w:rPr>
            </w:pPr>
            <w:r>
              <w:rPr>
                <w:b/>
                <w:sz w:val="22"/>
                <w:szCs w:val="22"/>
              </w:rPr>
              <w:t xml:space="preserve"> KPSS Železný Brod</w:t>
            </w:r>
          </w:p>
          <w:p w:rsidR="00451EEE" w:rsidRPr="004A09E3" w:rsidRDefault="00451EEE" w:rsidP="008F4441">
            <w:pPr>
              <w:jc w:val="both"/>
              <w:rPr>
                <w:b/>
                <w:sz w:val="22"/>
                <w:szCs w:val="22"/>
              </w:rPr>
            </w:pPr>
          </w:p>
        </w:tc>
        <w:tc>
          <w:tcPr>
            <w:tcW w:w="2410" w:type="dxa"/>
          </w:tcPr>
          <w:p w:rsidR="00451EEE" w:rsidRDefault="00451EEE" w:rsidP="008F4441">
            <w:pPr>
              <w:jc w:val="center"/>
              <w:rPr>
                <w:sz w:val="22"/>
                <w:szCs w:val="22"/>
              </w:rPr>
            </w:pPr>
          </w:p>
          <w:p w:rsidR="00451EEE" w:rsidRPr="007B2738" w:rsidRDefault="00451EEE" w:rsidP="008F4441">
            <w:pPr>
              <w:jc w:val="center"/>
              <w:rPr>
                <w:sz w:val="22"/>
                <w:szCs w:val="22"/>
              </w:rPr>
            </w:pPr>
            <w:r>
              <w:rPr>
                <w:sz w:val="22"/>
                <w:szCs w:val="22"/>
              </w:rPr>
              <w:t>10</w:t>
            </w:r>
          </w:p>
        </w:tc>
        <w:tc>
          <w:tcPr>
            <w:tcW w:w="3402" w:type="dxa"/>
          </w:tcPr>
          <w:p w:rsidR="00451EEE" w:rsidRDefault="00451EEE" w:rsidP="0060147C">
            <w:pPr>
              <w:jc w:val="both"/>
              <w:rPr>
                <w:sz w:val="22"/>
                <w:szCs w:val="22"/>
              </w:rPr>
            </w:pPr>
          </w:p>
          <w:p w:rsidR="00451EEE" w:rsidRPr="007B2738" w:rsidRDefault="00451EEE" w:rsidP="0060147C">
            <w:pPr>
              <w:jc w:val="both"/>
              <w:rPr>
                <w:sz w:val="22"/>
                <w:szCs w:val="22"/>
              </w:rPr>
            </w:pPr>
            <w:r>
              <w:rPr>
                <w:sz w:val="22"/>
                <w:szCs w:val="22"/>
              </w:rPr>
              <w:t>V rámci Individuálního projektu    IP 3</w:t>
            </w:r>
          </w:p>
        </w:tc>
      </w:tr>
    </w:tbl>
    <w:p w:rsidR="00451EEE" w:rsidRDefault="00451EEE" w:rsidP="008F4441">
      <w:pPr>
        <w:outlineLvl w:val="0"/>
        <w:rPr>
          <w:u w:val="single"/>
        </w:rPr>
      </w:pPr>
    </w:p>
    <w:p w:rsidR="00451EEE" w:rsidRDefault="00451EEE" w:rsidP="008F4441">
      <w:pPr>
        <w:outlineLvl w:val="0"/>
        <w:rPr>
          <w:u w:val="single"/>
        </w:rPr>
      </w:pPr>
    </w:p>
    <w:p w:rsidR="00451EEE" w:rsidRPr="000B6D1E" w:rsidRDefault="00451EEE" w:rsidP="008F4441">
      <w:pPr>
        <w:outlineLvl w:val="0"/>
        <w:rPr>
          <w:u w:val="single"/>
        </w:rPr>
      </w:pPr>
    </w:p>
    <w:p w:rsidR="00451EEE" w:rsidRDefault="00451EEE" w:rsidP="008F4441">
      <w:pPr>
        <w:tabs>
          <w:tab w:val="left" w:pos="9000"/>
        </w:tabs>
        <w:outlineLvl w:val="0"/>
      </w:pPr>
      <w:r w:rsidRPr="000B6D1E">
        <w:rPr>
          <w:b/>
        </w:rPr>
        <w:t>Tabulka č.7</w:t>
      </w:r>
      <w:r w:rsidRPr="000B6D1E">
        <w:t xml:space="preserve">  Přehled sociálních služeb registrovaných dle zákona č. 108/2006 Sb. o sociálních službách v kraji, jejichž cílovou skupinou jsou sociálně vyloučení Romové.  </w:t>
      </w:r>
    </w:p>
    <w:p w:rsidR="00451EEE" w:rsidRDefault="00451EEE" w:rsidP="008F4441">
      <w:pPr>
        <w:tabs>
          <w:tab w:val="left" w:pos="9000"/>
        </w:tabs>
        <w:outlineLvl w:val="0"/>
      </w:pPr>
    </w:p>
    <w:p w:rsidR="00451EEE" w:rsidRPr="000B6D1E" w:rsidRDefault="00451EEE" w:rsidP="008F4441">
      <w:pPr>
        <w:tabs>
          <w:tab w:val="left" w:pos="9000"/>
        </w:tabs>
        <w:outlineLvl w:val="0"/>
      </w:pPr>
    </w:p>
    <w:tbl>
      <w:tblPr>
        <w:tblW w:w="0" w:type="auto"/>
        <w:tblLook w:val="01E0"/>
      </w:tblPr>
      <w:tblGrid>
        <w:gridCol w:w="2448"/>
        <w:gridCol w:w="3420"/>
        <w:gridCol w:w="3344"/>
      </w:tblGrid>
      <w:tr w:rsidR="00451EEE" w:rsidRPr="00882C36">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451EEE" w:rsidRPr="00882C36" w:rsidRDefault="00451EEE" w:rsidP="0060147C">
            <w:pPr>
              <w:ind w:left="170" w:firstLine="170"/>
              <w:jc w:val="center"/>
              <w:rPr>
                <w:rFonts w:ascii="NovareseCE" w:hAnsi="NovareseCE"/>
                <w:b/>
                <w:sz w:val="22"/>
                <w:szCs w:val="22"/>
              </w:rPr>
            </w:pPr>
            <w:r w:rsidRPr="00882C36">
              <w:rPr>
                <w:rFonts w:ascii="NovareseCE" w:hAnsi="NovareseCE"/>
                <w:b/>
                <w:sz w:val="22"/>
                <w:szCs w:val="22"/>
              </w:rPr>
              <w:t>Název poskytovatele</w:t>
            </w:r>
          </w:p>
        </w:tc>
        <w:tc>
          <w:tcPr>
            <w:tcW w:w="3420" w:type="dxa"/>
            <w:tcBorders>
              <w:top w:val="single" w:sz="4" w:space="0" w:color="auto"/>
              <w:left w:val="single" w:sz="4" w:space="0" w:color="auto"/>
              <w:bottom w:val="single" w:sz="4" w:space="0" w:color="auto"/>
              <w:right w:val="single" w:sz="4" w:space="0" w:color="auto"/>
            </w:tcBorders>
            <w:shd w:val="clear" w:color="auto" w:fill="D9D9D9"/>
            <w:vAlign w:val="center"/>
          </w:tcPr>
          <w:p w:rsidR="00451EEE" w:rsidRPr="00882C36" w:rsidRDefault="00451EEE" w:rsidP="0060147C">
            <w:pPr>
              <w:ind w:left="170" w:firstLine="170"/>
              <w:jc w:val="center"/>
              <w:rPr>
                <w:rFonts w:ascii="NovareseCE" w:hAnsi="NovareseCE"/>
                <w:b/>
                <w:sz w:val="22"/>
                <w:szCs w:val="22"/>
              </w:rPr>
            </w:pPr>
            <w:r w:rsidRPr="00882C36">
              <w:rPr>
                <w:rFonts w:ascii="NovareseCE" w:hAnsi="NovareseCE"/>
                <w:b/>
                <w:sz w:val="22"/>
                <w:szCs w:val="22"/>
              </w:rPr>
              <w:t>Druh služby</w:t>
            </w:r>
          </w:p>
        </w:tc>
        <w:tc>
          <w:tcPr>
            <w:tcW w:w="3344" w:type="dxa"/>
            <w:tcBorders>
              <w:top w:val="single" w:sz="4" w:space="0" w:color="auto"/>
              <w:left w:val="single" w:sz="4" w:space="0" w:color="auto"/>
              <w:bottom w:val="single" w:sz="4" w:space="0" w:color="auto"/>
              <w:right w:val="single" w:sz="4" w:space="0" w:color="auto"/>
            </w:tcBorders>
            <w:shd w:val="clear" w:color="auto" w:fill="D9D9D9"/>
            <w:vAlign w:val="center"/>
          </w:tcPr>
          <w:p w:rsidR="00451EEE" w:rsidRPr="00882C36" w:rsidRDefault="00451EEE" w:rsidP="0060147C">
            <w:pPr>
              <w:ind w:left="170" w:firstLine="170"/>
              <w:jc w:val="center"/>
              <w:rPr>
                <w:rFonts w:ascii="NovareseCE" w:hAnsi="NovareseCE"/>
                <w:b/>
                <w:sz w:val="22"/>
                <w:szCs w:val="22"/>
              </w:rPr>
            </w:pPr>
            <w:r w:rsidRPr="00882C36">
              <w:rPr>
                <w:rFonts w:ascii="NovareseCE" w:hAnsi="NovareseCE"/>
                <w:b/>
                <w:sz w:val="22"/>
                <w:szCs w:val="22"/>
              </w:rPr>
              <w:t>Působnost</w:t>
            </w:r>
          </w:p>
          <w:p w:rsidR="00451EEE" w:rsidRPr="00882C36" w:rsidRDefault="00451EEE" w:rsidP="0060147C">
            <w:pPr>
              <w:ind w:left="170" w:firstLine="170"/>
              <w:jc w:val="center"/>
              <w:rPr>
                <w:rFonts w:ascii="NovareseCE" w:hAnsi="NovareseCE"/>
                <w:b/>
                <w:sz w:val="22"/>
                <w:szCs w:val="22"/>
              </w:rPr>
            </w:pPr>
            <w:r w:rsidRPr="00882C36">
              <w:rPr>
                <w:rFonts w:ascii="NovareseCE" w:hAnsi="NovareseCE"/>
                <w:b/>
                <w:sz w:val="22"/>
                <w:szCs w:val="22"/>
              </w:rPr>
              <w:t>(tj. kde je poskytována)</w:t>
            </w: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Pr="001C0045" w:rsidRDefault="00451EEE" w:rsidP="0060147C">
            <w:pPr>
              <w:ind w:left="170" w:firstLine="170"/>
              <w:rPr>
                <w:sz w:val="22"/>
                <w:szCs w:val="22"/>
              </w:rPr>
            </w:pPr>
            <w:r w:rsidRPr="001C0045">
              <w:rPr>
                <w:sz w:val="22"/>
                <w:szCs w:val="22"/>
              </w:rPr>
              <w:t xml:space="preserve">o.s. Naděje </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Arial" w:hAnsi="Arial" w:cs="Arial"/>
                <w:sz w:val="22"/>
                <w:szCs w:val="22"/>
                <w:vertAlign w:val="superscript"/>
              </w:rPr>
            </w:pPr>
            <w:r w:rsidRPr="001C0045">
              <w:rPr>
                <w:rFonts w:ascii="Arial" w:hAnsi="Arial" w:cs="Arial"/>
                <w:sz w:val="22"/>
                <w:szCs w:val="22"/>
                <w:vertAlign w:val="superscript"/>
              </w:rPr>
              <w:t xml:space="preserve">Terénní </w:t>
            </w:r>
            <w:r>
              <w:rPr>
                <w:rFonts w:ascii="Arial" w:hAnsi="Arial" w:cs="Arial"/>
                <w:sz w:val="22"/>
                <w:szCs w:val="22"/>
                <w:vertAlign w:val="superscript"/>
              </w:rPr>
              <w:t xml:space="preserve"> sociální programy </w:t>
            </w:r>
          </w:p>
          <w:p w:rsidR="00451EEE" w:rsidRDefault="00451EEE" w:rsidP="0060147C">
            <w:pPr>
              <w:ind w:left="170" w:firstLine="170"/>
              <w:rPr>
                <w:rFonts w:ascii="Arial" w:hAnsi="Arial" w:cs="Arial"/>
                <w:sz w:val="22"/>
                <w:szCs w:val="22"/>
                <w:vertAlign w:val="superscript"/>
              </w:rPr>
            </w:pPr>
            <w:r>
              <w:rPr>
                <w:rFonts w:ascii="Arial" w:hAnsi="Arial" w:cs="Arial"/>
                <w:sz w:val="22"/>
                <w:szCs w:val="22"/>
                <w:vertAlign w:val="superscript"/>
              </w:rPr>
              <w:t>terénní programy</w:t>
            </w:r>
          </w:p>
          <w:p w:rsidR="00451EEE" w:rsidRDefault="00451EEE" w:rsidP="0060147C">
            <w:pPr>
              <w:ind w:left="170" w:firstLine="170"/>
              <w:rPr>
                <w:rFonts w:ascii="Arial" w:hAnsi="Arial" w:cs="Arial"/>
                <w:sz w:val="22"/>
                <w:szCs w:val="22"/>
                <w:vertAlign w:val="superscript"/>
              </w:rPr>
            </w:pPr>
            <w:r>
              <w:rPr>
                <w:rFonts w:ascii="Arial" w:hAnsi="Arial" w:cs="Arial"/>
                <w:sz w:val="22"/>
                <w:szCs w:val="22"/>
                <w:vertAlign w:val="superscript"/>
              </w:rPr>
              <w:t>nízkprahová denní centra</w:t>
            </w:r>
          </w:p>
          <w:p w:rsidR="00451EEE" w:rsidRPr="001C0045" w:rsidRDefault="00451EEE" w:rsidP="0060147C">
            <w:pPr>
              <w:ind w:left="170" w:firstLine="170"/>
              <w:rPr>
                <w:rFonts w:ascii="Arial" w:hAnsi="Arial" w:cs="Arial"/>
                <w:sz w:val="22"/>
                <w:szCs w:val="22"/>
                <w:vertAlign w:val="superscript"/>
              </w:rPr>
            </w:pPr>
            <w:r>
              <w:rPr>
                <w:rFonts w:ascii="Arial" w:hAnsi="Arial" w:cs="Arial"/>
                <w:sz w:val="22"/>
                <w:szCs w:val="22"/>
                <w:vertAlign w:val="superscript"/>
              </w:rPr>
              <w:t>azylové domy</w:t>
            </w:r>
          </w:p>
        </w:tc>
        <w:tc>
          <w:tcPr>
            <w:tcW w:w="3344" w:type="dxa"/>
            <w:tcBorders>
              <w:top w:val="single" w:sz="4" w:space="0" w:color="auto"/>
              <w:left w:val="single" w:sz="4" w:space="0" w:color="auto"/>
              <w:bottom w:val="single" w:sz="4" w:space="0" w:color="auto"/>
              <w:right w:val="single" w:sz="4" w:space="0" w:color="auto"/>
            </w:tcBorders>
          </w:tcPr>
          <w:p w:rsidR="00451EEE" w:rsidRPr="00882C36"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Pr="00882C36" w:rsidRDefault="00451EEE" w:rsidP="0060147C">
            <w:pPr>
              <w:ind w:left="170" w:firstLine="170"/>
              <w:rPr>
                <w:rFonts w:ascii="NovareseCE" w:hAnsi="NovareseCE"/>
                <w:sz w:val="22"/>
                <w:szCs w:val="22"/>
              </w:rPr>
            </w:pPr>
            <w:r>
              <w:rPr>
                <w:rFonts w:ascii="NovareseCE" w:hAnsi="NovareseCE"/>
                <w:sz w:val="22"/>
                <w:szCs w:val="22"/>
              </w:rPr>
              <w:t xml:space="preserve">o.s.  Most k naději </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 xml:space="preserve">Terénní sociální programy </w:t>
            </w:r>
          </w:p>
          <w:p w:rsidR="00451EEE" w:rsidRPr="00882C36"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Dům na půl cesty</w:t>
            </w:r>
          </w:p>
        </w:tc>
        <w:tc>
          <w:tcPr>
            <w:tcW w:w="3344" w:type="dxa"/>
            <w:tcBorders>
              <w:top w:val="single" w:sz="4" w:space="0" w:color="auto"/>
              <w:left w:val="single" w:sz="4" w:space="0" w:color="auto"/>
              <w:bottom w:val="single" w:sz="4" w:space="0" w:color="auto"/>
              <w:right w:val="single" w:sz="4" w:space="0" w:color="auto"/>
            </w:tcBorders>
          </w:tcPr>
          <w:p w:rsidR="00451EEE" w:rsidRPr="00882C36"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r>
              <w:rPr>
                <w:rFonts w:ascii="NovareseCE" w:hAnsi="NovareseCE"/>
                <w:sz w:val="22"/>
                <w:szCs w:val="22"/>
              </w:rPr>
              <w:t xml:space="preserve">o.s.  Romský život </w:t>
            </w:r>
          </w:p>
        </w:tc>
        <w:tc>
          <w:tcPr>
            <w:tcW w:w="3420" w:type="dxa"/>
            <w:tcBorders>
              <w:top w:val="single" w:sz="4" w:space="0" w:color="auto"/>
              <w:left w:val="single" w:sz="4" w:space="0" w:color="auto"/>
              <w:bottom w:val="single" w:sz="4" w:space="0" w:color="auto"/>
              <w:right w:val="single" w:sz="4" w:space="0" w:color="auto"/>
            </w:tcBorders>
          </w:tcPr>
          <w:p w:rsidR="00451EEE" w:rsidRPr="001C0045" w:rsidRDefault="00451EEE" w:rsidP="0060147C">
            <w:pPr>
              <w:ind w:left="170" w:firstLine="170"/>
              <w:rPr>
                <w:rFonts w:ascii="NovareseCE" w:hAnsi="NovareseCE"/>
                <w:sz w:val="22"/>
                <w:szCs w:val="22"/>
                <w:vertAlign w:val="superscript"/>
              </w:rPr>
            </w:pPr>
            <w:r w:rsidRPr="001C0045">
              <w:rPr>
                <w:rFonts w:ascii="NovareseCE" w:hAnsi="NovareseCE"/>
                <w:sz w:val="22"/>
                <w:szCs w:val="22"/>
                <w:vertAlign w:val="superscript"/>
              </w:rPr>
              <w:t>Nízkoprahové zařízení  pro děti a mládež</w:t>
            </w:r>
          </w:p>
        </w:tc>
        <w:tc>
          <w:tcPr>
            <w:tcW w:w="3344" w:type="dxa"/>
            <w:tcBorders>
              <w:top w:val="single" w:sz="4" w:space="0" w:color="auto"/>
              <w:left w:val="single" w:sz="4" w:space="0" w:color="auto"/>
              <w:bottom w:val="single" w:sz="4" w:space="0" w:color="auto"/>
              <w:right w:val="single" w:sz="4" w:space="0" w:color="auto"/>
            </w:tcBorders>
          </w:tcPr>
          <w:p w:rsidR="00451EEE" w:rsidRPr="001C0045"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r>
              <w:rPr>
                <w:rFonts w:ascii="NovareseCE" w:hAnsi="NovareseCE"/>
                <w:sz w:val="22"/>
                <w:szCs w:val="22"/>
              </w:rPr>
              <w:t xml:space="preserve">Diakonie ČCE </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 xml:space="preserve">Nízkoprahové zaříezní  pro děti  a mládež </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r>
              <w:rPr>
                <w:rFonts w:ascii="NovareseCE" w:hAnsi="NovareseCE"/>
                <w:sz w:val="22"/>
                <w:szCs w:val="22"/>
              </w:rPr>
              <w:t>Občanské sdružení Foreigners</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odborné sociální poradenství</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r>
              <w:rPr>
                <w:rFonts w:ascii="NovareseCE" w:hAnsi="NovareseCE"/>
                <w:sz w:val="22"/>
                <w:szCs w:val="22"/>
              </w:rPr>
              <w:t>Občanské sdružení Romodrom</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terénní programy</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r>
              <w:rPr>
                <w:rFonts w:ascii="NovareseCE" w:hAnsi="NovareseCE"/>
                <w:sz w:val="22"/>
                <w:szCs w:val="22"/>
              </w:rPr>
              <w:t>Farní charita Česká Lípa</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Nízkoprahové zaříezní  pro děti  a mládež</w:t>
            </w:r>
          </w:p>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Azylový dům pro matky s dětmi</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r>
              <w:rPr>
                <w:rFonts w:ascii="NovareseCE" w:hAnsi="NovareseCE"/>
                <w:sz w:val="22"/>
                <w:szCs w:val="22"/>
              </w:rPr>
              <w:t>Občanské sdružení D.R.A.K.</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SAS pro rodiny s dětmi</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r>
              <w:rPr>
                <w:rFonts w:ascii="NovareseCE" w:hAnsi="NovareseCE"/>
                <w:sz w:val="22"/>
                <w:szCs w:val="22"/>
              </w:rPr>
              <w:t>Člověk v tísni o.p.s.</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SAS pro rodiny s dětmi</w:t>
            </w:r>
          </w:p>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terénní programy</w:t>
            </w:r>
          </w:p>
          <w:p w:rsidR="00451EEE" w:rsidRDefault="00451EEE" w:rsidP="0060147C">
            <w:pPr>
              <w:ind w:left="170" w:firstLine="170"/>
              <w:rPr>
                <w:rFonts w:ascii="NovareseCE" w:hAnsi="NovareseCE"/>
                <w:sz w:val="22"/>
                <w:szCs w:val="22"/>
                <w:vertAlign w:val="superscript"/>
              </w:rPr>
            </w:pPr>
            <w:bookmarkStart w:id="1" w:name="OLE_LINK1"/>
            <w:r>
              <w:rPr>
                <w:rFonts w:ascii="NovareseCE" w:hAnsi="NovareseCE"/>
                <w:sz w:val="22"/>
                <w:szCs w:val="22"/>
                <w:vertAlign w:val="superscript"/>
              </w:rPr>
              <w:t>Nízkoprahové zaříezní  pro děti  a mládež</w:t>
            </w:r>
            <w:bookmarkEnd w:id="1"/>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r>
              <w:rPr>
                <w:rFonts w:ascii="NovareseCE" w:hAnsi="NovareseCE"/>
                <w:sz w:val="22"/>
                <w:szCs w:val="22"/>
              </w:rPr>
              <w:t>Liberecké fórum, o.s.</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Nízkoprahové zaříezní  pro děti  a mládež</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r>
              <w:rPr>
                <w:rFonts w:ascii="NovareseCE" w:hAnsi="NovareseCE"/>
                <w:sz w:val="22"/>
                <w:szCs w:val="22"/>
              </w:rPr>
              <w:t>Centrum intervenčních a psychosociálních služeb, p.o.</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p>
          <w:p w:rsidR="00451EEE" w:rsidRDefault="00451EEE" w:rsidP="0060147C">
            <w:pPr>
              <w:ind w:left="170" w:firstLine="170"/>
              <w:rPr>
                <w:rFonts w:ascii="NovareseCE" w:hAnsi="NovareseCE"/>
                <w:sz w:val="22"/>
                <w:szCs w:val="22"/>
                <w:vertAlign w:val="superscript"/>
              </w:rPr>
            </w:pPr>
          </w:p>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intervenční centra</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r>
              <w:rPr>
                <w:rFonts w:ascii="NovareseCE" w:hAnsi="NovareseCE"/>
                <w:sz w:val="22"/>
                <w:szCs w:val="22"/>
              </w:rPr>
              <w:t>MAJÁK, o.p.s.</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Nízkoprahové zaříezní  pro děti  a mládež</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r>
              <w:rPr>
                <w:rFonts w:ascii="NovareseCE" w:hAnsi="NovareseCE"/>
                <w:sz w:val="22"/>
                <w:szCs w:val="22"/>
              </w:rPr>
              <w:t>Oblastní charita Most</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Nízkoprahové zaříezní  pro děti  a mládež</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r>
              <w:rPr>
                <w:rFonts w:ascii="NovareseCE" w:hAnsi="NovareseCE"/>
                <w:sz w:val="22"/>
                <w:szCs w:val="22"/>
              </w:rPr>
              <w:t>Sociální služby města České Lípy, p.o.</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azylové domy</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r>
              <w:rPr>
                <w:rFonts w:ascii="NovareseCE" w:hAnsi="NovareseCE"/>
                <w:sz w:val="22"/>
                <w:szCs w:val="22"/>
              </w:rPr>
              <w:t>Oblastní charita Liberec</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azylové domy pro matky s dětmi</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r>
              <w:rPr>
                <w:rFonts w:ascii="NovareseCE" w:hAnsi="NovareseCE"/>
                <w:sz w:val="22"/>
                <w:szCs w:val="22"/>
              </w:rPr>
              <w:t>Návrat, o.p.s.</w:t>
            </w: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r>
              <w:rPr>
                <w:rFonts w:ascii="NovareseCE" w:hAnsi="NovareseCE"/>
                <w:sz w:val="22"/>
                <w:szCs w:val="22"/>
                <w:vertAlign w:val="superscript"/>
              </w:rPr>
              <w:t>azylové domy</w:t>
            </w: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r w:rsidR="00451EEE" w:rsidRPr="00882C36">
        <w:tc>
          <w:tcPr>
            <w:tcW w:w="2448" w:type="dxa"/>
            <w:tcBorders>
              <w:top w:val="single" w:sz="4" w:space="0" w:color="auto"/>
              <w:left w:val="single" w:sz="4" w:space="0" w:color="auto"/>
              <w:bottom w:val="single" w:sz="4" w:space="0" w:color="auto"/>
              <w:right w:val="single" w:sz="4" w:space="0" w:color="auto"/>
            </w:tcBorders>
          </w:tcPr>
          <w:p w:rsidR="00451EEE" w:rsidRDefault="00451EEE" w:rsidP="0049185B">
            <w:pPr>
              <w:ind w:left="170" w:firstLine="170"/>
              <w:jc w:val="center"/>
              <w:rPr>
                <w:rFonts w:ascii="NovareseCE" w:hAnsi="NovareseCE"/>
                <w:sz w:val="22"/>
                <w:szCs w:val="22"/>
              </w:rPr>
            </w:pPr>
          </w:p>
        </w:tc>
        <w:tc>
          <w:tcPr>
            <w:tcW w:w="3420"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vertAlign w:val="superscript"/>
              </w:rPr>
            </w:pPr>
          </w:p>
        </w:tc>
        <w:tc>
          <w:tcPr>
            <w:tcW w:w="3344" w:type="dxa"/>
            <w:tcBorders>
              <w:top w:val="single" w:sz="4" w:space="0" w:color="auto"/>
              <w:left w:val="single" w:sz="4" w:space="0" w:color="auto"/>
              <w:bottom w:val="single" w:sz="4" w:space="0" w:color="auto"/>
              <w:right w:val="single" w:sz="4" w:space="0" w:color="auto"/>
            </w:tcBorders>
          </w:tcPr>
          <w:p w:rsidR="00451EEE" w:rsidRDefault="00451EEE" w:rsidP="0060147C">
            <w:pPr>
              <w:ind w:left="170" w:firstLine="170"/>
              <w:rPr>
                <w:rFonts w:ascii="NovareseCE" w:hAnsi="NovareseCE"/>
                <w:sz w:val="22"/>
                <w:szCs w:val="22"/>
              </w:rPr>
            </w:pPr>
          </w:p>
        </w:tc>
      </w:tr>
    </w:tbl>
    <w:p w:rsidR="00451EEE" w:rsidRDefault="00451EEE" w:rsidP="008F4441">
      <w:pPr>
        <w:outlineLvl w:val="0"/>
        <w:rPr>
          <w:b/>
          <w:sz w:val="20"/>
          <w:szCs w:val="20"/>
        </w:rPr>
      </w:pPr>
    </w:p>
    <w:p w:rsidR="00451EEE" w:rsidRDefault="00451EEE" w:rsidP="008F4441">
      <w:pPr>
        <w:outlineLvl w:val="0"/>
        <w:rPr>
          <w:b/>
          <w:sz w:val="20"/>
          <w:szCs w:val="20"/>
        </w:rPr>
      </w:pPr>
    </w:p>
    <w:p w:rsidR="00451EEE" w:rsidRPr="00867C88" w:rsidRDefault="00451EEE" w:rsidP="008F4441">
      <w:pPr>
        <w:jc w:val="both"/>
        <w:outlineLvl w:val="0"/>
        <w:rPr>
          <w:sz w:val="20"/>
          <w:szCs w:val="20"/>
          <w:u w:val="single"/>
        </w:rPr>
      </w:pPr>
      <w:r w:rsidRPr="00867C88">
        <w:rPr>
          <w:b/>
          <w:sz w:val="20"/>
          <w:szCs w:val="20"/>
        </w:rPr>
        <w:t>Tabulka č.</w:t>
      </w:r>
      <w:r>
        <w:rPr>
          <w:b/>
          <w:sz w:val="20"/>
          <w:szCs w:val="20"/>
        </w:rPr>
        <w:t xml:space="preserve"> </w:t>
      </w:r>
      <w:r w:rsidRPr="00867C88">
        <w:rPr>
          <w:b/>
          <w:sz w:val="20"/>
          <w:szCs w:val="20"/>
        </w:rPr>
        <w:t>8</w:t>
      </w:r>
      <w:r w:rsidRPr="00867C88">
        <w:rPr>
          <w:sz w:val="20"/>
          <w:szCs w:val="20"/>
        </w:rPr>
        <w:t xml:space="preserve"> Přehled sociálních programů a aktivit</w:t>
      </w:r>
      <w:r>
        <w:rPr>
          <w:sz w:val="20"/>
          <w:szCs w:val="20"/>
        </w:rPr>
        <w:t xml:space="preserve"> pro sociálně vyloučené Romy</w:t>
      </w:r>
      <w:r w:rsidRPr="00867C88">
        <w:rPr>
          <w:sz w:val="20"/>
          <w:szCs w:val="20"/>
        </w:rPr>
        <w:t xml:space="preserve">, které nefungují v režimu sociálních služeb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402"/>
        <w:gridCol w:w="3292"/>
      </w:tblGrid>
      <w:tr w:rsidR="00451EEE" w:rsidRPr="00882C36">
        <w:tc>
          <w:tcPr>
            <w:tcW w:w="2518" w:type="dxa"/>
            <w:shd w:val="clear" w:color="auto" w:fill="E0E0E0"/>
          </w:tcPr>
          <w:p w:rsidR="00451EEE" w:rsidRPr="00882C36" w:rsidRDefault="00451EEE" w:rsidP="0060147C">
            <w:pPr>
              <w:ind w:left="170" w:firstLine="170"/>
              <w:jc w:val="center"/>
              <w:rPr>
                <w:rFonts w:ascii="NovareseCE" w:hAnsi="NovareseCE"/>
                <w:b/>
                <w:sz w:val="22"/>
                <w:szCs w:val="22"/>
              </w:rPr>
            </w:pPr>
            <w:r w:rsidRPr="00882C36">
              <w:rPr>
                <w:rFonts w:ascii="NovareseCE" w:hAnsi="NovareseCE"/>
                <w:b/>
                <w:sz w:val="22"/>
                <w:szCs w:val="22"/>
              </w:rPr>
              <w:t>Poskytovatel</w:t>
            </w:r>
          </w:p>
        </w:tc>
        <w:tc>
          <w:tcPr>
            <w:tcW w:w="3402" w:type="dxa"/>
            <w:shd w:val="clear" w:color="auto" w:fill="E0E0E0"/>
          </w:tcPr>
          <w:p w:rsidR="00451EEE" w:rsidRPr="00882C36" w:rsidRDefault="00451EEE" w:rsidP="0060147C">
            <w:pPr>
              <w:ind w:left="170" w:firstLine="170"/>
              <w:rPr>
                <w:rFonts w:ascii="NovareseCE" w:hAnsi="NovareseCE"/>
                <w:b/>
                <w:sz w:val="22"/>
                <w:szCs w:val="22"/>
              </w:rPr>
            </w:pPr>
            <w:r w:rsidRPr="00882C36">
              <w:rPr>
                <w:rFonts w:ascii="NovareseCE" w:hAnsi="NovareseCE"/>
                <w:b/>
                <w:sz w:val="22"/>
                <w:szCs w:val="22"/>
              </w:rPr>
              <w:t>Typ aktivity</w:t>
            </w:r>
          </w:p>
        </w:tc>
        <w:tc>
          <w:tcPr>
            <w:tcW w:w="3292" w:type="dxa"/>
            <w:shd w:val="clear" w:color="auto" w:fill="E0E0E0"/>
          </w:tcPr>
          <w:p w:rsidR="00451EEE" w:rsidRPr="00882C36" w:rsidRDefault="00451EEE" w:rsidP="0060147C">
            <w:pPr>
              <w:ind w:left="170" w:firstLine="170"/>
              <w:jc w:val="center"/>
              <w:rPr>
                <w:rFonts w:ascii="NovareseCE" w:hAnsi="NovareseCE"/>
                <w:b/>
                <w:sz w:val="22"/>
                <w:szCs w:val="22"/>
              </w:rPr>
            </w:pPr>
            <w:r w:rsidRPr="00882C36">
              <w:rPr>
                <w:rFonts w:ascii="NovareseCE" w:hAnsi="NovareseCE"/>
                <w:b/>
                <w:sz w:val="22"/>
                <w:szCs w:val="22"/>
              </w:rPr>
              <w:t>Působnost</w:t>
            </w:r>
          </w:p>
        </w:tc>
      </w:tr>
      <w:tr w:rsidR="00451EEE" w:rsidRPr="00882C36">
        <w:tc>
          <w:tcPr>
            <w:tcW w:w="2518" w:type="dxa"/>
          </w:tcPr>
          <w:p w:rsidR="00451EEE" w:rsidRPr="00882C36" w:rsidRDefault="00451EEE" w:rsidP="0060147C">
            <w:pPr>
              <w:ind w:left="170" w:firstLine="170"/>
              <w:rPr>
                <w:rFonts w:ascii="NovareseCE" w:hAnsi="NovareseCE"/>
                <w:sz w:val="22"/>
                <w:szCs w:val="22"/>
              </w:rPr>
            </w:pPr>
            <w:r>
              <w:rPr>
                <w:rFonts w:ascii="NovareseCE" w:hAnsi="NovareseCE"/>
                <w:sz w:val="22"/>
                <w:szCs w:val="22"/>
              </w:rPr>
              <w:t>Komunitní centrum</w:t>
            </w:r>
          </w:p>
        </w:tc>
        <w:tc>
          <w:tcPr>
            <w:tcW w:w="3402" w:type="dxa"/>
          </w:tcPr>
          <w:p w:rsidR="00451EEE" w:rsidRPr="00882C36" w:rsidRDefault="00451EEE" w:rsidP="0060147C">
            <w:pPr>
              <w:ind w:left="170" w:firstLine="170"/>
              <w:jc w:val="center"/>
              <w:rPr>
                <w:rFonts w:ascii="NovareseCE" w:hAnsi="NovareseCE"/>
                <w:sz w:val="22"/>
                <w:szCs w:val="22"/>
              </w:rPr>
            </w:pPr>
            <w:r>
              <w:rPr>
                <w:rFonts w:ascii="NovareseCE" w:hAnsi="NovareseCE"/>
                <w:sz w:val="22"/>
                <w:szCs w:val="22"/>
              </w:rPr>
              <w:t>aktivizační aktivity</w:t>
            </w:r>
          </w:p>
        </w:tc>
        <w:tc>
          <w:tcPr>
            <w:tcW w:w="3292" w:type="dxa"/>
          </w:tcPr>
          <w:p w:rsidR="00451EEE" w:rsidRPr="00882C36" w:rsidRDefault="00451EEE" w:rsidP="0060147C">
            <w:pPr>
              <w:ind w:left="170" w:firstLine="170"/>
              <w:rPr>
                <w:rFonts w:ascii="NovareseCE" w:hAnsi="NovareseCE"/>
                <w:sz w:val="22"/>
                <w:szCs w:val="22"/>
              </w:rPr>
            </w:pPr>
          </w:p>
        </w:tc>
      </w:tr>
      <w:tr w:rsidR="00451EEE" w:rsidRPr="00882C36">
        <w:tc>
          <w:tcPr>
            <w:tcW w:w="2518" w:type="dxa"/>
          </w:tcPr>
          <w:p w:rsidR="00451EEE" w:rsidRPr="00882C36" w:rsidRDefault="00451EEE" w:rsidP="0060147C">
            <w:pPr>
              <w:ind w:left="170" w:firstLine="170"/>
              <w:rPr>
                <w:rFonts w:ascii="NovareseCE" w:hAnsi="NovareseCE"/>
                <w:sz w:val="22"/>
                <w:szCs w:val="22"/>
              </w:rPr>
            </w:pPr>
            <w:r>
              <w:rPr>
                <w:rFonts w:ascii="NovareseCE" w:hAnsi="NovareseCE"/>
                <w:sz w:val="22"/>
                <w:szCs w:val="22"/>
              </w:rPr>
              <w:t xml:space="preserve">o.s. Prostory </w:t>
            </w:r>
          </w:p>
        </w:tc>
        <w:tc>
          <w:tcPr>
            <w:tcW w:w="3402" w:type="dxa"/>
          </w:tcPr>
          <w:p w:rsidR="00451EEE" w:rsidRPr="00882C36" w:rsidRDefault="00451EEE" w:rsidP="0060147C">
            <w:pPr>
              <w:ind w:left="170" w:firstLine="170"/>
              <w:jc w:val="center"/>
              <w:rPr>
                <w:rFonts w:ascii="NovareseCE" w:hAnsi="NovareseCE"/>
                <w:sz w:val="22"/>
                <w:szCs w:val="22"/>
              </w:rPr>
            </w:pPr>
            <w:r>
              <w:rPr>
                <w:rFonts w:ascii="NovareseCE" w:hAnsi="NovareseCE"/>
                <w:sz w:val="22"/>
                <w:szCs w:val="22"/>
              </w:rPr>
              <w:t>aktivizační aktivity</w:t>
            </w:r>
          </w:p>
        </w:tc>
        <w:tc>
          <w:tcPr>
            <w:tcW w:w="3292" w:type="dxa"/>
          </w:tcPr>
          <w:p w:rsidR="00451EEE" w:rsidRPr="00882C36" w:rsidRDefault="00451EEE" w:rsidP="0060147C">
            <w:pPr>
              <w:ind w:left="170" w:firstLine="170"/>
              <w:rPr>
                <w:rFonts w:ascii="NovareseCE" w:hAnsi="NovareseCE"/>
                <w:sz w:val="22"/>
                <w:szCs w:val="22"/>
              </w:rPr>
            </w:pPr>
          </w:p>
        </w:tc>
      </w:tr>
      <w:tr w:rsidR="00451EEE" w:rsidRPr="00882C36">
        <w:tc>
          <w:tcPr>
            <w:tcW w:w="2518" w:type="dxa"/>
          </w:tcPr>
          <w:p w:rsidR="00451EEE" w:rsidRDefault="00451EEE" w:rsidP="0060147C">
            <w:pPr>
              <w:ind w:left="170" w:firstLine="170"/>
              <w:rPr>
                <w:rFonts w:ascii="NovareseCE" w:hAnsi="NovareseCE"/>
                <w:sz w:val="22"/>
                <w:szCs w:val="22"/>
              </w:rPr>
            </w:pPr>
            <w:r>
              <w:rPr>
                <w:rFonts w:ascii="NovareseCE" w:hAnsi="NovareseCE"/>
                <w:sz w:val="22"/>
                <w:szCs w:val="22"/>
              </w:rPr>
              <w:t xml:space="preserve">o.s. Salem </w:t>
            </w:r>
          </w:p>
        </w:tc>
        <w:tc>
          <w:tcPr>
            <w:tcW w:w="3402" w:type="dxa"/>
          </w:tcPr>
          <w:p w:rsidR="00451EEE" w:rsidRDefault="00451EEE" w:rsidP="0060147C">
            <w:pPr>
              <w:ind w:left="170" w:firstLine="170"/>
              <w:jc w:val="center"/>
              <w:rPr>
                <w:rFonts w:ascii="NovareseCE" w:hAnsi="NovareseCE"/>
                <w:sz w:val="22"/>
                <w:szCs w:val="22"/>
              </w:rPr>
            </w:pPr>
            <w:r>
              <w:rPr>
                <w:rFonts w:ascii="NovareseCE" w:hAnsi="NovareseCE"/>
                <w:sz w:val="22"/>
                <w:szCs w:val="22"/>
              </w:rPr>
              <w:t>aktivizační aktivity</w:t>
            </w:r>
          </w:p>
        </w:tc>
        <w:tc>
          <w:tcPr>
            <w:tcW w:w="3292" w:type="dxa"/>
          </w:tcPr>
          <w:p w:rsidR="00451EEE" w:rsidRDefault="00451EEE" w:rsidP="0060147C">
            <w:pPr>
              <w:ind w:left="170" w:firstLine="170"/>
              <w:rPr>
                <w:rFonts w:ascii="NovareseCE" w:hAnsi="NovareseCE"/>
                <w:sz w:val="22"/>
                <w:szCs w:val="22"/>
              </w:rPr>
            </w:pPr>
          </w:p>
        </w:tc>
      </w:tr>
      <w:tr w:rsidR="00451EEE" w:rsidRPr="00882C36">
        <w:tc>
          <w:tcPr>
            <w:tcW w:w="2518" w:type="dxa"/>
          </w:tcPr>
          <w:p w:rsidR="00451EEE" w:rsidRDefault="00451EEE" w:rsidP="0060147C">
            <w:pPr>
              <w:ind w:left="170" w:firstLine="170"/>
              <w:rPr>
                <w:rFonts w:ascii="NovareseCE" w:hAnsi="NovareseCE"/>
                <w:sz w:val="22"/>
                <w:szCs w:val="22"/>
              </w:rPr>
            </w:pPr>
            <w:r>
              <w:rPr>
                <w:rFonts w:ascii="NovareseCE" w:hAnsi="NovareseCE"/>
                <w:sz w:val="22"/>
                <w:szCs w:val="22"/>
              </w:rPr>
              <w:t>Bílá růže, o.s.</w:t>
            </w:r>
          </w:p>
        </w:tc>
        <w:tc>
          <w:tcPr>
            <w:tcW w:w="3402" w:type="dxa"/>
          </w:tcPr>
          <w:p w:rsidR="00451EEE" w:rsidRDefault="00451EEE" w:rsidP="0060147C">
            <w:pPr>
              <w:ind w:left="170" w:firstLine="170"/>
              <w:jc w:val="center"/>
              <w:rPr>
                <w:rFonts w:ascii="NovareseCE" w:hAnsi="NovareseCE"/>
                <w:sz w:val="22"/>
                <w:szCs w:val="22"/>
              </w:rPr>
            </w:pPr>
            <w:r>
              <w:rPr>
                <w:rFonts w:ascii="NovareseCE" w:hAnsi="NovareseCE"/>
                <w:sz w:val="22"/>
                <w:szCs w:val="22"/>
              </w:rPr>
              <w:t>Volnočasové a vzdělávací aktivity</w:t>
            </w:r>
          </w:p>
        </w:tc>
        <w:tc>
          <w:tcPr>
            <w:tcW w:w="3292" w:type="dxa"/>
          </w:tcPr>
          <w:p w:rsidR="00451EEE" w:rsidRDefault="00451EEE" w:rsidP="0060147C">
            <w:pPr>
              <w:ind w:left="170" w:firstLine="170"/>
              <w:rPr>
                <w:rFonts w:ascii="NovareseCE" w:hAnsi="NovareseCE"/>
                <w:sz w:val="22"/>
                <w:szCs w:val="22"/>
              </w:rPr>
            </w:pPr>
          </w:p>
        </w:tc>
      </w:tr>
      <w:tr w:rsidR="00451EEE" w:rsidRPr="00882C36">
        <w:tc>
          <w:tcPr>
            <w:tcW w:w="2518" w:type="dxa"/>
          </w:tcPr>
          <w:p w:rsidR="00451EEE" w:rsidRDefault="00451EEE" w:rsidP="0060147C">
            <w:pPr>
              <w:ind w:left="170" w:firstLine="170"/>
              <w:jc w:val="center"/>
              <w:rPr>
                <w:rFonts w:ascii="NovareseCE" w:hAnsi="NovareseCE"/>
                <w:sz w:val="22"/>
                <w:szCs w:val="22"/>
              </w:rPr>
            </w:pPr>
            <w:r>
              <w:rPr>
                <w:rFonts w:ascii="NovareseCE" w:hAnsi="NovareseCE"/>
                <w:sz w:val="22"/>
                <w:szCs w:val="22"/>
              </w:rPr>
              <w:t>Občanské sdružení Aver</w:t>
            </w:r>
          </w:p>
        </w:tc>
        <w:tc>
          <w:tcPr>
            <w:tcW w:w="3402" w:type="dxa"/>
          </w:tcPr>
          <w:p w:rsidR="00451EEE" w:rsidRDefault="00451EEE" w:rsidP="0060147C">
            <w:pPr>
              <w:ind w:left="170" w:firstLine="170"/>
              <w:jc w:val="center"/>
              <w:rPr>
                <w:rFonts w:ascii="NovareseCE" w:hAnsi="NovareseCE"/>
                <w:sz w:val="22"/>
                <w:szCs w:val="22"/>
              </w:rPr>
            </w:pPr>
            <w:r>
              <w:rPr>
                <w:rFonts w:ascii="NovareseCE" w:hAnsi="NovareseCE"/>
                <w:sz w:val="22"/>
                <w:szCs w:val="22"/>
              </w:rPr>
              <w:t>Volnočasové aktivity</w:t>
            </w:r>
          </w:p>
        </w:tc>
        <w:tc>
          <w:tcPr>
            <w:tcW w:w="3292" w:type="dxa"/>
          </w:tcPr>
          <w:p w:rsidR="00451EEE" w:rsidRDefault="00451EEE" w:rsidP="0060147C">
            <w:pPr>
              <w:ind w:left="170" w:firstLine="170"/>
              <w:rPr>
                <w:rFonts w:ascii="NovareseCE" w:hAnsi="NovareseCE"/>
                <w:sz w:val="22"/>
                <w:szCs w:val="22"/>
              </w:rPr>
            </w:pPr>
          </w:p>
        </w:tc>
      </w:tr>
      <w:tr w:rsidR="00451EEE" w:rsidRPr="00882C36">
        <w:tc>
          <w:tcPr>
            <w:tcW w:w="2518" w:type="dxa"/>
          </w:tcPr>
          <w:p w:rsidR="00451EEE" w:rsidRDefault="00451EEE" w:rsidP="0060147C">
            <w:pPr>
              <w:ind w:left="170" w:firstLine="170"/>
              <w:rPr>
                <w:rFonts w:ascii="NovareseCE" w:hAnsi="NovareseCE"/>
                <w:sz w:val="22"/>
                <w:szCs w:val="22"/>
              </w:rPr>
            </w:pPr>
            <w:r>
              <w:rPr>
                <w:rFonts w:ascii="NovareseCE" w:hAnsi="NovareseCE"/>
                <w:sz w:val="22"/>
                <w:szCs w:val="22"/>
              </w:rPr>
              <w:t>Školička, o.s.</w:t>
            </w:r>
          </w:p>
        </w:tc>
        <w:tc>
          <w:tcPr>
            <w:tcW w:w="3402" w:type="dxa"/>
          </w:tcPr>
          <w:p w:rsidR="00451EEE" w:rsidRDefault="00451EEE" w:rsidP="0060147C">
            <w:pPr>
              <w:ind w:left="170" w:firstLine="170"/>
              <w:jc w:val="center"/>
              <w:rPr>
                <w:rFonts w:ascii="NovareseCE" w:hAnsi="NovareseCE"/>
                <w:sz w:val="22"/>
                <w:szCs w:val="22"/>
              </w:rPr>
            </w:pPr>
            <w:r>
              <w:rPr>
                <w:rFonts w:ascii="NovareseCE" w:hAnsi="NovareseCE"/>
                <w:sz w:val="22"/>
                <w:szCs w:val="22"/>
              </w:rPr>
              <w:t>Přípravná třída</w:t>
            </w:r>
          </w:p>
        </w:tc>
        <w:tc>
          <w:tcPr>
            <w:tcW w:w="3292" w:type="dxa"/>
          </w:tcPr>
          <w:p w:rsidR="00451EEE" w:rsidRDefault="00451EEE" w:rsidP="0060147C">
            <w:pPr>
              <w:ind w:left="170" w:firstLine="170"/>
              <w:rPr>
                <w:rFonts w:ascii="NovareseCE" w:hAnsi="NovareseCE"/>
                <w:sz w:val="22"/>
                <w:szCs w:val="22"/>
              </w:rPr>
            </w:pPr>
          </w:p>
        </w:tc>
      </w:tr>
      <w:tr w:rsidR="00451EEE" w:rsidRPr="00882C36">
        <w:tc>
          <w:tcPr>
            <w:tcW w:w="2518" w:type="dxa"/>
          </w:tcPr>
          <w:p w:rsidR="00451EEE" w:rsidRDefault="00451EEE" w:rsidP="0060147C">
            <w:pPr>
              <w:ind w:left="170" w:firstLine="170"/>
              <w:rPr>
                <w:rFonts w:ascii="NovareseCE" w:hAnsi="NovareseCE"/>
                <w:sz w:val="22"/>
                <w:szCs w:val="22"/>
              </w:rPr>
            </w:pPr>
            <w:r>
              <w:rPr>
                <w:rFonts w:ascii="NovareseCE" w:hAnsi="NovareseCE"/>
                <w:sz w:val="22"/>
                <w:szCs w:val="22"/>
              </w:rPr>
              <w:t>LAMPA, o.s.</w:t>
            </w:r>
          </w:p>
        </w:tc>
        <w:tc>
          <w:tcPr>
            <w:tcW w:w="3402" w:type="dxa"/>
          </w:tcPr>
          <w:p w:rsidR="00451EEE" w:rsidRDefault="00451EEE" w:rsidP="0060147C">
            <w:pPr>
              <w:ind w:left="170" w:firstLine="170"/>
              <w:jc w:val="center"/>
              <w:rPr>
                <w:rFonts w:ascii="NovareseCE" w:hAnsi="NovareseCE"/>
                <w:sz w:val="22"/>
                <w:szCs w:val="22"/>
              </w:rPr>
            </w:pPr>
            <w:r>
              <w:rPr>
                <w:rFonts w:ascii="NovareseCE" w:hAnsi="NovareseCE"/>
                <w:sz w:val="22"/>
                <w:szCs w:val="22"/>
              </w:rPr>
              <w:t>Volnočasové aktivity</w:t>
            </w:r>
          </w:p>
        </w:tc>
        <w:tc>
          <w:tcPr>
            <w:tcW w:w="3292" w:type="dxa"/>
          </w:tcPr>
          <w:p w:rsidR="00451EEE" w:rsidRDefault="00451EEE" w:rsidP="0060147C">
            <w:pPr>
              <w:ind w:left="170" w:firstLine="170"/>
              <w:rPr>
                <w:rFonts w:ascii="NovareseCE" w:hAnsi="NovareseCE"/>
                <w:sz w:val="22"/>
                <w:szCs w:val="22"/>
              </w:rPr>
            </w:pPr>
          </w:p>
        </w:tc>
      </w:tr>
    </w:tbl>
    <w:p w:rsidR="00451EEE" w:rsidRDefault="00451EEE" w:rsidP="008F4441">
      <w:pPr>
        <w:tabs>
          <w:tab w:val="left" w:pos="180"/>
        </w:tabs>
        <w:autoSpaceDE w:val="0"/>
        <w:autoSpaceDN w:val="0"/>
        <w:adjustRightInd w:val="0"/>
        <w:rPr>
          <w:b/>
          <w:iCs/>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Default="00451EEE" w:rsidP="005F56C7">
      <w:pPr>
        <w:autoSpaceDE w:val="0"/>
        <w:autoSpaceDN w:val="0"/>
        <w:adjustRightInd w:val="0"/>
        <w:jc w:val="both"/>
        <w:outlineLvl w:val="0"/>
        <w:rPr>
          <w:b/>
          <w:bCs/>
          <w:color w:val="000000"/>
        </w:rPr>
      </w:pPr>
    </w:p>
    <w:p w:rsidR="00451EEE" w:rsidRPr="00F54C8D" w:rsidRDefault="00451EEE" w:rsidP="005F56C7">
      <w:pPr>
        <w:pBdr>
          <w:top w:val="single" w:sz="4" w:space="1" w:color="auto"/>
          <w:left w:val="single" w:sz="4" w:space="4" w:color="auto"/>
          <w:bottom w:val="single" w:sz="4" w:space="1" w:color="auto"/>
          <w:right w:val="single" w:sz="4" w:space="4" w:color="auto"/>
        </w:pBdr>
        <w:autoSpaceDE w:val="0"/>
        <w:autoSpaceDN w:val="0"/>
        <w:adjustRightInd w:val="0"/>
        <w:ind w:left="-360"/>
        <w:jc w:val="both"/>
        <w:outlineLvl w:val="0"/>
        <w:rPr>
          <w:color w:val="000000"/>
        </w:rPr>
      </w:pPr>
      <w:r>
        <w:rPr>
          <w:b/>
          <w:bCs/>
          <w:color w:val="000000"/>
        </w:rPr>
        <w:t xml:space="preserve">7. ZHODNOCENÍ </w:t>
      </w:r>
      <w:r w:rsidRPr="00F54C8D">
        <w:rPr>
          <w:b/>
          <w:bCs/>
          <w:color w:val="000000"/>
        </w:rPr>
        <w:t xml:space="preserve">SITUACE </w:t>
      </w:r>
      <w:r>
        <w:rPr>
          <w:b/>
          <w:bCs/>
          <w:color w:val="000000"/>
        </w:rPr>
        <w:t xml:space="preserve">ROMŮ </w:t>
      </w:r>
      <w:r w:rsidRPr="00F54C8D">
        <w:rPr>
          <w:b/>
          <w:bCs/>
          <w:color w:val="000000"/>
        </w:rPr>
        <w:t xml:space="preserve">V OBLASTI ZDRAVÍ  </w:t>
      </w:r>
      <w:r w:rsidRPr="00F54C8D">
        <w:rPr>
          <w:color w:val="000000"/>
        </w:rPr>
        <w:t xml:space="preserve"> </w:t>
      </w:r>
    </w:p>
    <w:p w:rsidR="00451EEE" w:rsidRDefault="00451EEE" w:rsidP="00F54C8D">
      <w:pPr>
        <w:tabs>
          <w:tab w:val="left" w:pos="360"/>
        </w:tabs>
        <w:autoSpaceDE w:val="0"/>
        <w:autoSpaceDN w:val="0"/>
        <w:adjustRightInd w:val="0"/>
        <w:jc w:val="both"/>
        <w:rPr>
          <w:b/>
          <w:i/>
          <w:color w:val="000000"/>
        </w:rPr>
      </w:pPr>
    </w:p>
    <w:p w:rsidR="00451EEE" w:rsidRDefault="00451EEE" w:rsidP="00C6219C">
      <w:pPr>
        <w:autoSpaceDE w:val="0"/>
        <w:autoSpaceDN w:val="0"/>
        <w:adjustRightInd w:val="0"/>
        <w:ind w:left="-180"/>
        <w:jc w:val="both"/>
        <w:outlineLvl w:val="0"/>
        <w:rPr>
          <w:b/>
          <w:iCs/>
          <w:u w:val="single"/>
        </w:rPr>
      </w:pPr>
    </w:p>
    <w:p w:rsidR="00451EEE" w:rsidRDefault="00451EEE" w:rsidP="00C6219C">
      <w:pPr>
        <w:autoSpaceDE w:val="0"/>
        <w:autoSpaceDN w:val="0"/>
        <w:adjustRightInd w:val="0"/>
        <w:ind w:left="-180"/>
        <w:jc w:val="both"/>
        <w:outlineLvl w:val="0"/>
        <w:rPr>
          <w:b/>
          <w:iCs/>
          <w:u w:val="single"/>
        </w:rPr>
      </w:pPr>
      <w:r>
        <w:rPr>
          <w:b/>
          <w:iCs/>
          <w:u w:val="single"/>
        </w:rPr>
        <w:t>Česká Lípa</w:t>
      </w:r>
    </w:p>
    <w:p w:rsidR="00451EEE" w:rsidRDefault="00451EEE" w:rsidP="00C6219C">
      <w:pPr>
        <w:autoSpaceDE w:val="0"/>
        <w:autoSpaceDN w:val="0"/>
        <w:adjustRightInd w:val="0"/>
        <w:jc w:val="both"/>
        <w:outlineLvl w:val="0"/>
        <w:rPr>
          <w:color w:val="000000"/>
        </w:rPr>
      </w:pPr>
    </w:p>
    <w:p w:rsidR="00451EEE" w:rsidRDefault="00451EEE" w:rsidP="004E0B7E">
      <w:pPr>
        <w:numPr>
          <w:ilvl w:val="0"/>
          <w:numId w:val="48"/>
        </w:numPr>
        <w:tabs>
          <w:tab w:val="clear" w:pos="1440"/>
          <w:tab w:val="left" w:pos="0"/>
        </w:tabs>
        <w:autoSpaceDE w:val="0"/>
        <w:autoSpaceDN w:val="0"/>
        <w:adjustRightInd w:val="0"/>
        <w:ind w:left="0"/>
        <w:jc w:val="both"/>
        <w:rPr>
          <w:b/>
          <w:i/>
          <w:color w:val="000000"/>
        </w:rPr>
      </w:pPr>
      <w:r w:rsidRPr="00207561">
        <w:rPr>
          <w:b/>
          <w:i/>
          <w:color w:val="000000"/>
        </w:rPr>
        <w:t>Popis zdravotní situace Romů</w:t>
      </w:r>
      <w:r>
        <w:rPr>
          <w:b/>
          <w:i/>
          <w:color w:val="000000"/>
        </w:rPr>
        <w:t>;</w:t>
      </w:r>
      <w:r w:rsidRPr="00207561">
        <w:rPr>
          <w:b/>
          <w:i/>
          <w:color w:val="000000"/>
        </w:rPr>
        <w:t xml:space="preserve"> identifikace zásadních faktorů, které ji ovlivňují.</w:t>
      </w:r>
    </w:p>
    <w:p w:rsidR="00451EEE" w:rsidRDefault="00451EEE" w:rsidP="00C6219C">
      <w:pPr>
        <w:tabs>
          <w:tab w:val="left" w:pos="0"/>
        </w:tabs>
        <w:autoSpaceDE w:val="0"/>
        <w:autoSpaceDN w:val="0"/>
        <w:adjustRightInd w:val="0"/>
        <w:jc w:val="both"/>
        <w:rPr>
          <w:b/>
          <w:i/>
          <w:color w:val="000000"/>
        </w:rPr>
      </w:pPr>
    </w:p>
    <w:p w:rsidR="00451EEE" w:rsidRDefault="00451EEE" w:rsidP="00C6219C">
      <w:pPr>
        <w:tabs>
          <w:tab w:val="left" w:pos="3585"/>
        </w:tabs>
        <w:jc w:val="both"/>
      </w:pPr>
      <w:r>
        <w:t xml:space="preserve">Zdravotní situace v romských komunitách odpovídá zdravotnímu stavu populace v ČR. Skutečností je, že Romové podceňují prevenci a jejich přístup k vlastnímu zdraví je laxní. </w:t>
      </w:r>
    </w:p>
    <w:p w:rsidR="00451EEE" w:rsidRPr="00207561" w:rsidRDefault="00451EEE" w:rsidP="00C6219C">
      <w:pPr>
        <w:tabs>
          <w:tab w:val="left" w:pos="0"/>
        </w:tabs>
        <w:autoSpaceDE w:val="0"/>
        <w:autoSpaceDN w:val="0"/>
        <w:adjustRightInd w:val="0"/>
        <w:jc w:val="both"/>
        <w:rPr>
          <w:b/>
          <w:i/>
          <w:color w:val="000000"/>
        </w:rPr>
      </w:pPr>
      <w:r w:rsidRPr="00207561">
        <w:rPr>
          <w:b/>
          <w:i/>
          <w:color w:val="000000"/>
        </w:rPr>
        <w:t xml:space="preserve">  </w:t>
      </w:r>
    </w:p>
    <w:p w:rsidR="00451EEE" w:rsidRDefault="00451EEE" w:rsidP="004E0B7E">
      <w:pPr>
        <w:numPr>
          <w:ilvl w:val="0"/>
          <w:numId w:val="48"/>
        </w:numPr>
        <w:tabs>
          <w:tab w:val="clear" w:pos="1440"/>
          <w:tab w:val="num" w:pos="0"/>
        </w:tabs>
        <w:autoSpaceDE w:val="0"/>
        <w:autoSpaceDN w:val="0"/>
        <w:adjustRightInd w:val="0"/>
        <w:ind w:left="0"/>
        <w:jc w:val="both"/>
        <w:rPr>
          <w:b/>
          <w:i/>
          <w:color w:val="000000"/>
        </w:rPr>
      </w:pPr>
      <w:r w:rsidRPr="00207561">
        <w:rPr>
          <w:b/>
          <w:i/>
          <w:color w:val="000000"/>
        </w:rPr>
        <w:t xml:space="preserve">Zhodnocení přístupu Romů ke zdravotní péči a identifikace základních bariér, které jej komplikují. </w:t>
      </w:r>
    </w:p>
    <w:p w:rsidR="00451EEE" w:rsidRDefault="00451EEE" w:rsidP="00C6219C">
      <w:pPr>
        <w:autoSpaceDE w:val="0"/>
        <w:autoSpaceDN w:val="0"/>
        <w:adjustRightInd w:val="0"/>
        <w:jc w:val="both"/>
        <w:rPr>
          <w:b/>
          <w:i/>
          <w:color w:val="000000"/>
        </w:rPr>
      </w:pPr>
    </w:p>
    <w:p w:rsidR="00451EEE" w:rsidRDefault="00451EEE" w:rsidP="00C6219C">
      <w:pPr>
        <w:jc w:val="both"/>
      </w:pPr>
      <w:r>
        <w:t>Nejčastěji se do romských rodin dochází na základě žádostí pediatrů, kteří se obracejí na pracovnice odboru sociálních věcí a zdravotnictví s žádostí o spolupráci, neboť romští rodiče velice často nechodí s dětmi na pravidelné lékařské prohlídky a následně nemají děti potřebné základní očkování.</w:t>
      </w:r>
    </w:p>
    <w:p w:rsidR="00451EEE" w:rsidRDefault="00451EEE" w:rsidP="00C6219C">
      <w:pPr>
        <w:jc w:val="both"/>
      </w:pPr>
      <w:r>
        <w:t>V roce 2012 nebyla ve vyloučených lokalitách žádná vážnější epidemie. Velkým problémem je výskyt vší. Toto někteří rodiče rovněž neřeší, zastávají názor, že je to zbytečné, jelikož to dítě chytne znovu.</w:t>
      </w:r>
    </w:p>
    <w:p w:rsidR="00451EEE" w:rsidRDefault="00451EEE" w:rsidP="00C6219C">
      <w:pPr>
        <w:autoSpaceDE w:val="0"/>
        <w:autoSpaceDN w:val="0"/>
        <w:adjustRightInd w:val="0"/>
        <w:ind w:left="-360"/>
        <w:jc w:val="both"/>
        <w:rPr>
          <w:i/>
          <w:color w:val="000000"/>
        </w:rPr>
      </w:pPr>
    </w:p>
    <w:p w:rsidR="00451EEE" w:rsidRDefault="00451EEE" w:rsidP="004E0B7E">
      <w:pPr>
        <w:numPr>
          <w:ilvl w:val="0"/>
          <w:numId w:val="48"/>
        </w:numPr>
        <w:tabs>
          <w:tab w:val="clear" w:pos="1440"/>
          <w:tab w:val="num" w:pos="0"/>
        </w:tabs>
        <w:autoSpaceDE w:val="0"/>
        <w:autoSpaceDN w:val="0"/>
        <w:adjustRightInd w:val="0"/>
        <w:ind w:left="0"/>
        <w:jc w:val="both"/>
        <w:rPr>
          <w:b/>
          <w:i/>
          <w:color w:val="000000"/>
        </w:rPr>
      </w:pPr>
      <w:r w:rsidRPr="00207561">
        <w:rPr>
          <w:b/>
          <w:i/>
          <w:color w:val="000000"/>
        </w:rPr>
        <w:t>Existence specifických praktik zdravotnických zařízení či zdravotních pojišťoven využívaných vůči Romům (</w:t>
      </w:r>
      <w:r>
        <w:rPr>
          <w:b/>
          <w:i/>
          <w:color w:val="000000"/>
        </w:rPr>
        <w:t xml:space="preserve">např. manipulace při náboru nových pojištěnců, </w:t>
      </w:r>
      <w:r w:rsidRPr="00207561">
        <w:rPr>
          <w:b/>
          <w:i/>
          <w:color w:val="000000"/>
        </w:rPr>
        <w:t>výskyt diskriminace v přístupu ke zdravotní péči, protiprávní sterilizace romských žen či jin</w:t>
      </w:r>
      <w:r>
        <w:rPr>
          <w:b/>
          <w:i/>
          <w:color w:val="000000"/>
        </w:rPr>
        <w:t>é</w:t>
      </w:r>
      <w:r w:rsidRPr="00207561">
        <w:rPr>
          <w:b/>
          <w:i/>
          <w:color w:val="000000"/>
        </w:rPr>
        <w:t xml:space="preserve"> příklad</w:t>
      </w:r>
      <w:r>
        <w:rPr>
          <w:b/>
          <w:i/>
          <w:color w:val="000000"/>
        </w:rPr>
        <w:t>y</w:t>
      </w:r>
      <w:r w:rsidRPr="00207561">
        <w:rPr>
          <w:b/>
          <w:i/>
          <w:color w:val="000000"/>
        </w:rPr>
        <w:t xml:space="preserve"> špatné praxe).  </w:t>
      </w:r>
    </w:p>
    <w:p w:rsidR="00451EEE" w:rsidRDefault="00451EEE" w:rsidP="00C6219C">
      <w:pPr>
        <w:autoSpaceDE w:val="0"/>
        <w:autoSpaceDN w:val="0"/>
        <w:adjustRightInd w:val="0"/>
        <w:jc w:val="both"/>
        <w:rPr>
          <w:b/>
          <w:i/>
          <w:color w:val="000000"/>
        </w:rPr>
      </w:pPr>
    </w:p>
    <w:p w:rsidR="00451EEE" w:rsidRPr="005A48EB" w:rsidRDefault="00451EEE" w:rsidP="00C6219C">
      <w:pPr>
        <w:jc w:val="both"/>
      </w:pPr>
      <w:r>
        <w:t>Není nám známa e</w:t>
      </w:r>
      <w:r w:rsidRPr="00C70334">
        <w:t xml:space="preserve">xistence specifických praktik </w:t>
      </w:r>
      <w:r>
        <w:t xml:space="preserve">ze strany </w:t>
      </w:r>
      <w:r w:rsidRPr="00C70334">
        <w:t>zdravotnických zařízení či zdravotních po</w:t>
      </w:r>
      <w:r>
        <w:t>jišťoven používaných vůči Romům.</w:t>
      </w:r>
    </w:p>
    <w:p w:rsidR="00451EEE" w:rsidRPr="00F54C8D" w:rsidRDefault="00451EEE" w:rsidP="00C6219C">
      <w:pPr>
        <w:tabs>
          <w:tab w:val="num" w:pos="0"/>
        </w:tabs>
        <w:autoSpaceDE w:val="0"/>
        <w:autoSpaceDN w:val="0"/>
        <w:adjustRightInd w:val="0"/>
        <w:jc w:val="both"/>
        <w:rPr>
          <w:color w:val="000000"/>
        </w:rPr>
      </w:pPr>
    </w:p>
    <w:p w:rsidR="00451EEE" w:rsidRDefault="00451EEE" w:rsidP="004E0B7E">
      <w:pPr>
        <w:numPr>
          <w:ilvl w:val="0"/>
          <w:numId w:val="48"/>
        </w:numPr>
        <w:tabs>
          <w:tab w:val="clear" w:pos="1440"/>
          <w:tab w:val="num" w:pos="0"/>
        </w:tabs>
        <w:autoSpaceDE w:val="0"/>
        <w:autoSpaceDN w:val="0"/>
        <w:adjustRightInd w:val="0"/>
        <w:ind w:left="0"/>
        <w:jc w:val="both"/>
        <w:rPr>
          <w:b/>
          <w:i/>
          <w:color w:val="000000"/>
        </w:rPr>
      </w:pPr>
      <w:r w:rsidRPr="00207561">
        <w:rPr>
          <w:b/>
          <w:i/>
          <w:color w:val="000000"/>
        </w:rPr>
        <w:t xml:space="preserve">Dostupnost a efektivita specifických programů </w:t>
      </w:r>
      <w:r>
        <w:rPr>
          <w:b/>
          <w:i/>
          <w:color w:val="000000"/>
        </w:rPr>
        <w:t xml:space="preserve">ke </w:t>
      </w:r>
      <w:r w:rsidRPr="00207561">
        <w:rPr>
          <w:b/>
          <w:i/>
          <w:color w:val="000000"/>
        </w:rPr>
        <w:t>zlepšení zdravotní situace Romů v</w:t>
      </w:r>
      <w:r>
        <w:rPr>
          <w:b/>
          <w:i/>
          <w:color w:val="000000"/>
        </w:rPr>
        <w:t> </w:t>
      </w:r>
      <w:r w:rsidRPr="00207561">
        <w:rPr>
          <w:b/>
          <w:i/>
          <w:color w:val="000000"/>
        </w:rPr>
        <w:t>kraji</w:t>
      </w:r>
      <w:r>
        <w:rPr>
          <w:b/>
          <w:i/>
          <w:color w:val="000000"/>
        </w:rPr>
        <w:t xml:space="preserve">   </w:t>
      </w:r>
      <w:r w:rsidRPr="00207561">
        <w:rPr>
          <w:b/>
          <w:i/>
          <w:color w:val="000000"/>
        </w:rPr>
        <w:t xml:space="preserve"> a jejich poskytovatelé (např. program zdravotně sociální pomoc</w:t>
      </w:r>
      <w:r>
        <w:rPr>
          <w:b/>
          <w:i/>
          <w:color w:val="000000"/>
        </w:rPr>
        <w:t xml:space="preserve"> a </w:t>
      </w:r>
      <w:r w:rsidRPr="00207561">
        <w:rPr>
          <w:b/>
          <w:i/>
          <w:color w:val="000000"/>
        </w:rPr>
        <w:t xml:space="preserve">počet </w:t>
      </w:r>
      <w:r>
        <w:rPr>
          <w:b/>
          <w:i/>
          <w:color w:val="000000"/>
        </w:rPr>
        <w:t xml:space="preserve">pomocníků </w:t>
      </w:r>
      <w:r w:rsidRPr="00207561">
        <w:rPr>
          <w:b/>
          <w:i/>
          <w:color w:val="000000"/>
        </w:rPr>
        <w:t>v kraji; osvětové aktivity; právní servis pro oběti protiprávního jednání ze strany zdravotnických zařízení; existence vzdělávacích programů pro zdravotníky</w:t>
      </w:r>
      <w:r>
        <w:rPr>
          <w:b/>
          <w:i/>
          <w:color w:val="000000"/>
        </w:rPr>
        <w:t xml:space="preserve"> </w:t>
      </w:r>
      <w:r w:rsidRPr="00207561">
        <w:rPr>
          <w:b/>
          <w:i/>
          <w:color w:val="000000"/>
        </w:rPr>
        <w:t xml:space="preserve">a sociální pracovníky zaměřených na téma </w:t>
      </w:r>
      <w:r>
        <w:rPr>
          <w:b/>
          <w:i/>
          <w:color w:val="000000"/>
        </w:rPr>
        <w:t xml:space="preserve">zdravotního stavu </w:t>
      </w:r>
      <w:r w:rsidRPr="00207561">
        <w:rPr>
          <w:b/>
          <w:i/>
          <w:color w:val="000000"/>
        </w:rPr>
        <w:t>Rom</w:t>
      </w:r>
      <w:r>
        <w:rPr>
          <w:b/>
          <w:i/>
          <w:color w:val="000000"/>
        </w:rPr>
        <w:t>ů</w:t>
      </w:r>
      <w:r w:rsidRPr="00207561">
        <w:rPr>
          <w:b/>
          <w:i/>
          <w:color w:val="000000"/>
        </w:rPr>
        <w:t xml:space="preserve">). </w:t>
      </w:r>
    </w:p>
    <w:p w:rsidR="00451EEE" w:rsidRDefault="00451EEE" w:rsidP="00C6219C">
      <w:pPr>
        <w:autoSpaceDE w:val="0"/>
        <w:autoSpaceDN w:val="0"/>
        <w:adjustRightInd w:val="0"/>
        <w:jc w:val="both"/>
        <w:rPr>
          <w:b/>
          <w:i/>
          <w:color w:val="000000"/>
        </w:rPr>
      </w:pPr>
    </w:p>
    <w:p w:rsidR="00451EEE" w:rsidRPr="00F94216" w:rsidRDefault="00451EEE" w:rsidP="00C6219C">
      <w:pPr>
        <w:autoSpaceDE w:val="0"/>
        <w:autoSpaceDN w:val="0"/>
        <w:adjustRightInd w:val="0"/>
        <w:jc w:val="both"/>
        <w:rPr>
          <w:color w:val="000000"/>
        </w:rPr>
      </w:pPr>
      <w:r w:rsidRPr="00F94216">
        <w:rPr>
          <w:color w:val="000000"/>
        </w:rPr>
        <w:t>Neevidujeme.</w:t>
      </w:r>
    </w:p>
    <w:p w:rsidR="00451EEE" w:rsidRDefault="00451EEE" w:rsidP="00C6219C">
      <w:pPr>
        <w:autoSpaceDE w:val="0"/>
        <w:autoSpaceDN w:val="0"/>
        <w:adjustRightInd w:val="0"/>
        <w:ind w:left="-360"/>
        <w:jc w:val="both"/>
        <w:rPr>
          <w:i/>
          <w:color w:val="000000"/>
        </w:rPr>
      </w:pPr>
    </w:p>
    <w:p w:rsidR="00451EEE" w:rsidRPr="00784B6B" w:rsidRDefault="00451EEE" w:rsidP="00C6219C">
      <w:pPr>
        <w:autoSpaceDE w:val="0"/>
        <w:autoSpaceDN w:val="0"/>
        <w:adjustRightInd w:val="0"/>
        <w:jc w:val="both"/>
        <w:rPr>
          <w:color w:val="000000"/>
        </w:rPr>
      </w:pPr>
      <w:r w:rsidRPr="00867C88">
        <w:rPr>
          <w:b/>
          <w:color w:val="000000"/>
          <w:sz w:val="20"/>
          <w:szCs w:val="20"/>
        </w:rPr>
        <w:t>Tabulka č. 9</w:t>
      </w:r>
      <w:r w:rsidRPr="00867C88">
        <w:rPr>
          <w:color w:val="000000"/>
          <w:sz w:val="20"/>
          <w:szCs w:val="20"/>
        </w:rPr>
        <w:t xml:space="preserve"> Dostupnost programu zdravotně sociální pomoc</w:t>
      </w:r>
      <w:r>
        <w:rPr>
          <w:color w:val="000000"/>
          <w:sz w:val="20"/>
          <w:szCs w:val="20"/>
        </w:rPr>
        <w:t xml:space="preserve"> v roce 2012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6"/>
        <w:gridCol w:w="4182"/>
        <w:gridCol w:w="3240"/>
      </w:tblGrid>
      <w:tr w:rsidR="00451EEE" w:rsidRPr="00784B6B">
        <w:trPr>
          <w:trHeight w:val="174"/>
        </w:trPr>
        <w:tc>
          <w:tcPr>
            <w:tcW w:w="1866" w:type="dxa"/>
            <w:shd w:val="clear" w:color="auto" w:fill="D9D9D9"/>
          </w:tcPr>
          <w:p w:rsidR="00451EEE" w:rsidRPr="007B2738" w:rsidRDefault="00451EEE" w:rsidP="001877FD">
            <w:pPr>
              <w:spacing w:before="120"/>
              <w:jc w:val="center"/>
              <w:rPr>
                <w:b/>
                <w:sz w:val="22"/>
                <w:szCs w:val="22"/>
              </w:rPr>
            </w:pPr>
            <w:r w:rsidRPr="007B2738">
              <w:rPr>
                <w:b/>
                <w:sz w:val="22"/>
                <w:szCs w:val="22"/>
              </w:rPr>
              <w:t>Poskytovatel</w:t>
            </w:r>
          </w:p>
        </w:tc>
        <w:tc>
          <w:tcPr>
            <w:tcW w:w="4182" w:type="dxa"/>
            <w:shd w:val="clear" w:color="auto" w:fill="D9D9D9"/>
          </w:tcPr>
          <w:p w:rsidR="00451EEE" w:rsidRPr="007B2738" w:rsidRDefault="00451EEE" w:rsidP="001877FD">
            <w:pPr>
              <w:spacing w:before="120"/>
              <w:jc w:val="center"/>
              <w:rPr>
                <w:b/>
                <w:sz w:val="22"/>
                <w:szCs w:val="22"/>
              </w:rPr>
            </w:pPr>
            <w:r w:rsidRPr="007B2738">
              <w:rPr>
                <w:b/>
                <w:sz w:val="22"/>
                <w:szCs w:val="22"/>
              </w:rPr>
              <w:t>Počet zdravotně sociálních pomocníků</w:t>
            </w:r>
          </w:p>
        </w:tc>
        <w:tc>
          <w:tcPr>
            <w:tcW w:w="3240" w:type="dxa"/>
            <w:shd w:val="clear" w:color="auto" w:fill="D9D9D9"/>
          </w:tcPr>
          <w:p w:rsidR="00451EEE" w:rsidRPr="007B2738" w:rsidRDefault="00451EEE" w:rsidP="001877FD">
            <w:pPr>
              <w:spacing w:before="120"/>
              <w:jc w:val="center"/>
              <w:rPr>
                <w:b/>
                <w:sz w:val="22"/>
                <w:szCs w:val="22"/>
              </w:rPr>
            </w:pPr>
            <w:r w:rsidRPr="007B2738">
              <w:rPr>
                <w:b/>
                <w:sz w:val="22"/>
                <w:szCs w:val="22"/>
              </w:rPr>
              <w:t>Působnost</w:t>
            </w:r>
          </w:p>
          <w:p w:rsidR="00451EEE" w:rsidRPr="007B2738" w:rsidRDefault="00451EEE" w:rsidP="001877FD">
            <w:pPr>
              <w:spacing w:before="120"/>
              <w:jc w:val="center"/>
              <w:rPr>
                <w:b/>
                <w:sz w:val="22"/>
                <w:szCs w:val="22"/>
              </w:rPr>
            </w:pPr>
            <w:r w:rsidRPr="007B2738">
              <w:rPr>
                <w:sz w:val="22"/>
                <w:szCs w:val="22"/>
              </w:rPr>
              <w:t>(lokality, kde působí)</w:t>
            </w:r>
          </w:p>
        </w:tc>
      </w:tr>
      <w:tr w:rsidR="00451EEE" w:rsidRPr="00784B6B">
        <w:trPr>
          <w:trHeight w:val="315"/>
        </w:trPr>
        <w:tc>
          <w:tcPr>
            <w:tcW w:w="1866" w:type="dxa"/>
          </w:tcPr>
          <w:p w:rsidR="00451EEE" w:rsidRPr="00F94216" w:rsidRDefault="00451EEE" w:rsidP="001877FD">
            <w:pPr>
              <w:spacing w:before="120"/>
            </w:pPr>
            <w:r>
              <w:t>Neeviduje se</w:t>
            </w:r>
          </w:p>
        </w:tc>
        <w:tc>
          <w:tcPr>
            <w:tcW w:w="4182" w:type="dxa"/>
          </w:tcPr>
          <w:p w:rsidR="00451EEE" w:rsidRPr="00784B6B" w:rsidRDefault="00451EEE" w:rsidP="001877FD">
            <w:pPr>
              <w:spacing w:before="120"/>
            </w:pPr>
            <w:r>
              <w:t>Neeviduje se</w:t>
            </w:r>
          </w:p>
        </w:tc>
        <w:tc>
          <w:tcPr>
            <w:tcW w:w="3240" w:type="dxa"/>
          </w:tcPr>
          <w:p w:rsidR="00451EEE" w:rsidRPr="00784B6B" w:rsidRDefault="00451EEE" w:rsidP="001877FD">
            <w:pPr>
              <w:spacing w:before="120"/>
            </w:pPr>
          </w:p>
        </w:tc>
      </w:tr>
    </w:tbl>
    <w:p w:rsidR="00451EEE" w:rsidRDefault="00451EEE" w:rsidP="00C6219C">
      <w:pPr>
        <w:autoSpaceDE w:val="0"/>
        <w:autoSpaceDN w:val="0"/>
        <w:adjustRightInd w:val="0"/>
        <w:jc w:val="both"/>
        <w:outlineLvl w:val="0"/>
        <w:rPr>
          <w:color w:val="000000"/>
        </w:rPr>
      </w:pPr>
    </w:p>
    <w:p w:rsidR="00451EEE" w:rsidRDefault="00451EEE" w:rsidP="00C6219C">
      <w:pPr>
        <w:autoSpaceDE w:val="0"/>
        <w:autoSpaceDN w:val="0"/>
        <w:adjustRightInd w:val="0"/>
        <w:jc w:val="both"/>
        <w:outlineLvl w:val="0"/>
        <w:rPr>
          <w:b/>
          <w:bCs/>
          <w:color w:val="000000"/>
        </w:rPr>
      </w:pPr>
    </w:p>
    <w:p w:rsidR="00451EEE" w:rsidRDefault="00451EEE" w:rsidP="00C6219C">
      <w:pPr>
        <w:ind w:left="-180"/>
        <w:jc w:val="both"/>
      </w:pPr>
      <w:r w:rsidRPr="00DB6231">
        <w:rPr>
          <w:b/>
          <w:iCs/>
          <w:u w:val="single"/>
        </w:rPr>
        <w:t>Frýdlant</w:t>
      </w:r>
    </w:p>
    <w:p w:rsidR="00451EEE" w:rsidRDefault="00451EEE" w:rsidP="00C6219C">
      <w:pPr>
        <w:ind w:left="-180"/>
        <w:jc w:val="both"/>
      </w:pPr>
    </w:p>
    <w:p w:rsidR="00451EEE" w:rsidRDefault="00451EEE" w:rsidP="0060147C">
      <w:pPr>
        <w:ind w:left="-180"/>
        <w:jc w:val="both"/>
      </w:pPr>
      <w:r>
        <w:rPr>
          <w:iCs/>
        </w:rPr>
        <w:t>- podklady nebyly zaslány</w:t>
      </w:r>
    </w:p>
    <w:p w:rsidR="00451EEE" w:rsidRDefault="00451EEE" w:rsidP="00C6219C">
      <w:pPr>
        <w:ind w:left="-180"/>
        <w:jc w:val="both"/>
      </w:pPr>
    </w:p>
    <w:p w:rsidR="00451EEE" w:rsidRDefault="00451EEE" w:rsidP="0060147C">
      <w:pPr>
        <w:tabs>
          <w:tab w:val="num" w:pos="142"/>
        </w:tabs>
        <w:autoSpaceDE w:val="0"/>
        <w:autoSpaceDN w:val="0"/>
        <w:adjustRightInd w:val="0"/>
        <w:ind w:left="180" w:hanging="322"/>
        <w:rPr>
          <w:b/>
          <w:i/>
          <w:color w:val="000000"/>
        </w:rPr>
      </w:pPr>
      <w:r w:rsidRPr="00F60C3D">
        <w:rPr>
          <w:b/>
          <w:iCs/>
          <w:u w:val="single"/>
        </w:rPr>
        <w:t>Jablonec nad Nisou</w:t>
      </w:r>
      <w:r>
        <w:rPr>
          <w:b/>
          <w:iCs/>
        </w:rPr>
        <w:br/>
      </w:r>
    </w:p>
    <w:p w:rsidR="00451EEE" w:rsidRDefault="00451EEE" w:rsidP="004E0B7E">
      <w:pPr>
        <w:numPr>
          <w:ilvl w:val="0"/>
          <w:numId w:val="68"/>
        </w:numPr>
        <w:tabs>
          <w:tab w:val="left" w:pos="0"/>
        </w:tabs>
        <w:autoSpaceDE w:val="0"/>
        <w:autoSpaceDN w:val="0"/>
        <w:adjustRightInd w:val="0"/>
        <w:ind w:left="0"/>
        <w:jc w:val="both"/>
        <w:rPr>
          <w:b/>
          <w:i/>
          <w:color w:val="000000"/>
        </w:rPr>
      </w:pPr>
      <w:r>
        <w:rPr>
          <w:b/>
          <w:i/>
          <w:color w:val="000000"/>
        </w:rPr>
        <w:t xml:space="preserve">Popis zdravotní situace Romů; identifikace zásadních faktorů, které ji ovlivňují.  </w:t>
      </w:r>
    </w:p>
    <w:p w:rsidR="00451EEE" w:rsidRDefault="00451EEE" w:rsidP="00C6219C">
      <w:pPr>
        <w:autoSpaceDE w:val="0"/>
        <w:autoSpaceDN w:val="0"/>
        <w:adjustRightInd w:val="0"/>
        <w:jc w:val="both"/>
        <w:rPr>
          <w:bCs/>
          <w:color w:val="000000"/>
        </w:rPr>
      </w:pPr>
    </w:p>
    <w:p w:rsidR="00451EEE" w:rsidRDefault="00451EEE" w:rsidP="00C6219C">
      <w:pPr>
        <w:autoSpaceDE w:val="0"/>
        <w:autoSpaceDN w:val="0"/>
        <w:adjustRightInd w:val="0"/>
        <w:jc w:val="both"/>
        <w:rPr>
          <w:bCs/>
          <w:color w:val="000000"/>
        </w:rPr>
      </w:pPr>
      <w:r>
        <w:rPr>
          <w:bCs/>
          <w:color w:val="000000"/>
        </w:rPr>
        <w:t>Za území ORP konkrétní data k dispozici nejsou.</w:t>
      </w:r>
    </w:p>
    <w:p w:rsidR="00451EEE" w:rsidRDefault="00451EEE" w:rsidP="00C6219C">
      <w:pPr>
        <w:pStyle w:val="Subtitle"/>
        <w:jc w:val="both"/>
        <w:rPr>
          <w:u w:val="none"/>
        </w:rPr>
      </w:pPr>
      <w:r>
        <w:rPr>
          <w:u w:val="none"/>
        </w:rPr>
        <w:t>Zdravotnická statistika v ČR nesleduje u občanů ČR kritérium národnosti - orgány veřejné správy nevedou evidenci příslušníků národnostních menšin. Pravidelně zveřejňované zprávy a výzkumy k problematice zdraví v ČR a v nich uváděná data, nesledují odděleně romské etnikum.</w:t>
      </w:r>
    </w:p>
    <w:p w:rsidR="00451EEE" w:rsidRDefault="00451EEE" w:rsidP="00C6219C">
      <w:pPr>
        <w:autoSpaceDE w:val="0"/>
        <w:autoSpaceDN w:val="0"/>
        <w:adjustRightInd w:val="0"/>
        <w:jc w:val="both"/>
        <w:rPr>
          <w:bCs/>
          <w:color w:val="000000"/>
        </w:rPr>
      </w:pPr>
      <w:r>
        <w:t>Z provedených empirických studií obecně vyplývá, že</w:t>
      </w:r>
      <w:r>
        <w:rPr>
          <w:b/>
        </w:rPr>
        <w:t xml:space="preserve"> </w:t>
      </w:r>
      <w:r>
        <w:t xml:space="preserve">v souvislosti s tzv. sociálními determinantami zdraví jsou uváděny nerovnosti v přístupu ke zdraví a zdravotní péči u některých specifických skupin obyvatel, které závisí především na životním stylu občana, úrovni jeho dosaženého vzdělání, jeho sociálně ekonomické aktivitě, výši příjmů, míře sociálního vyloučení, atd. </w:t>
      </w:r>
    </w:p>
    <w:p w:rsidR="00451EEE" w:rsidRDefault="00451EEE" w:rsidP="00C6219C">
      <w:pPr>
        <w:tabs>
          <w:tab w:val="left" w:pos="360"/>
        </w:tabs>
        <w:autoSpaceDE w:val="0"/>
        <w:autoSpaceDN w:val="0"/>
        <w:adjustRightInd w:val="0"/>
        <w:ind w:left="360"/>
        <w:jc w:val="both"/>
        <w:rPr>
          <w:color w:val="000000"/>
        </w:rPr>
      </w:pPr>
    </w:p>
    <w:p w:rsidR="00451EEE" w:rsidRDefault="00451EEE" w:rsidP="004E0B7E">
      <w:pPr>
        <w:numPr>
          <w:ilvl w:val="0"/>
          <w:numId w:val="68"/>
        </w:numPr>
        <w:tabs>
          <w:tab w:val="num" w:pos="0"/>
        </w:tabs>
        <w:autoSpaceDE w:val="0"/>
        <w:autoSpaceDN w:val="0"/>
        <w:adjustRightInd w:val="0"/>
        <w:ind w:left="0"/>
        <w:jc w:val="both"/>
        <w:rPr>
          <w:b/>
          <w:i/>
          <w:color w:val="000000"/>
        </w:rPr>
      </w:pPr>
      <w:r>
        <w:rPr>
          <w:b/>
          <w:i/>
          <w:color w:val="000000"/>
        </w:rPr>
        <w:t xml:space="preserve">Zhodnocení přístupu Romů ke zdravotní péči a identifikace základních bariér, které jej komplikují. </w:t>
      </w:r>
    </w:p>
    <w:p w:rsidR="00451EEE" w:rsidRDefault="00451EEE" w:rsidP="00C6219C">
      <w:pPr>
        <w:autoSpaceDE w:val="0"/>
        <w:autoSpaceDN w:val="0"/>
        <w:adjustRightInd w:val="0"/>
        <w:jc w:val="both"/>
        <w:rPr>
          <w:bCs/>
          <w:color w:val="000000"/>
        </w:rPr>
      </w:pPr>
    </w:p>
    <w:p w:rsidR="00451EEE" w:rsidRDefault="00451EEE" w:rsidP="00C6219C">
      <w:pPr>
        <w:autoSpaceDE w:val="0"/>
        <w:autoSpaceDN w:val="0"/>
        <w:adjustRightInd w:val="0"/>
        <w:jc w:val="both"/>
        <w:rPr>
          <w:bCs/>
          <w:color w:val="000000"/>
        </w:rPr>
      </w:pPr>
      <w:r>
        <w:rPr>
          <w:bCs/>
          <w:color w:val="000000"/>
        </w:rPr>
        <w:t xml:space="preserve">Za území ORP konkrétní data k dispozici nejsou. </w:t>
      </w:r>
    </w:p>
    <w:p w:rsidR="00451EEE" w:rsidRDefault="00451EEE" w:rsidP="00C6219C">
      <w:pPr>
        <w:autoSpaceDE w:val="0"/>
        <w:autoSpaceDN w:val="0"/>
        <w:adjustRightInd w:val="0"/>
        <w:jc w:val="both"/>
        <w:rPr>
          <w:bCs/>
          <w:color w:val="000000"/>
        </w:rPr>
      </w:pPr>
    </w:p>
    <w:p w:rsidR="00451EEE" w:rsidRDefault="00451EEE" w:rsidP="00C6219C">
      <w:pPr>
        <w:autoSpaceDE w:val="0"/>
        <w:autoSpaceDN w:val="0"/>
        <w:adjustRightInd w:val="0"/>
        <w:jc w:val="both"/>
        <w:rPr>
          <w:color w:val="000000"/>
        </w:rPr>
      </w:pPr>
      <w:r>
        <w:rPr>
          <w:bCs/>
          <w:color w:val="000000"/>
        </w:rPr>
        <w:t>Obecně z</w:t>
      </w:r>
      <w:r>
        <w:rPr>
          <w:color w:val="000000"/>
        </w:rPr>
        <w:t xml:space="preserve">dravotní potřeby Romů souvisejí především s podmínkami jejich života a životním stylem. </w:t>
      </w:r>
    </w:p>
    <w:p w:rsidR="00451EEE" w:rsidRDefault="00451EEE" w:rsidP="00C6219C">
      <w:pPr>
        <w:autoSpaceDE w:val="0"/>
        <w:autoSpaceDN w:val="0"/>
        <w:adjustRightInd w:val="0"/>
        <w:jc w:val="both"/>
        <w:rPr>
          <w:color w:val="000000"/>
        </w:rPr>
      </w:pPr>
      <w:r>
        <w:rPr>
          <w:color w:val="000000"/>
        </w:rPr>
        <w:t xml:space="preserve">V obou se odráží nízké vzdělání a horší životní úroveň, nízký standard bydlení, často zdravotně rizikové chování, tendence podléhat častěji závislostem na alkoholu a drogách, problematické začlenění do majoritní společnosti a další psychosociální determinanty. Důležitou roli hraje nejen nižší příležitost, ale i nižší vědomí osobní odpovědnosti za zdraví. </w:t>
      </w:r>
    </w:p>
    <w:p w:rsidR="00451EEE" w:rsidRPr="00132766" w:rsidRDefault="00451EEE" w:rsidP="00C6219C">
      <w:pPr>
        <w:pStyle w:val="NormalWeb"/>
        <w:shd w:val="clear" w:color="auto" w:fill="FFFFFF"/>
        <w:jc w:val="both"/>
        <w:rPr>
          <w:rFonts w:ascii="Times New Roman" w:hAnsi="Times New Roman" w:cs="Times New Roman"/>
          <w:color w:val="000000"/>
          <w:sz w:val="24"/>
          <w:szCs w:val="24"/>
        </w:rPr>
      </w:pPr>
      <w:r w:rsidRPr="00132766">
        <w:rPr>
          <w:rFonts w:ascii="Times New Roman" w:hAnsi="Times New Roman" w:cs="Times New Roman"/>
          <w:color w:val="000000"/>
          <w:sz w:val="24"/>
          <w:szCs w:val="24"/>
        </w:rPr>
        <w:t xml:space="preserve">Je nutné vzít na vědomí, že mezi jednotlivými rody či rodinami jsou značné rozdíly ve způsobu života a životní úrovni. Důležitou roli hrají zhoršené podmínky bydlení, nižší standard vybavenosti bytů a větší počet obyvatel v bytě, vysoký výskyt kouření a výživa. Z výzkumu romských a neromských těhotných žen a rodiček vyplývá vyšší míra kuřáctví v průběhu těhotenství a nižší saturace vitamíny u romských žen. </w:t>
      </w:r>
    </w:p>
    <w:p w:rsidR="00451EEE" w:rsidRDefault="00451EEE" w:rsidP="00C6219C">
      <w:pPr>
        <w:autoSpaceDE w:val="0"/>
        <w:autoSpaceDN w:val="0"/>
        <w:adjustRightInd w:val="0"/>
        <w:jc w:val="both"/>
        <w:rPr>
          <w:bCs/>
          <w:color w:val="000000"/>
        </w:rPr>
      </w:pPr>
    </w:p>
    <w:p w:rsidR="00451EEE" w:rsidRDefault="00451EEE" w:rsidP="004E0B7E">
      <w:pPr>
        <w:numPr>
          <w:ilvl w:val="0"/>
          <w:numId w:val="68"/>
        </w:numPr>
        <w:tabs>
          <w:tab w:val="num" w:pos="0"/>
        </w:tabs>
        <w:autoSpaceDE w:val="0"/>
        <w:autoSpaceDN w:val="0"/>
        <w:adjustRightInd w:val="0"/>
        <w:ind w:left="0"/>
        <w:jc w:val="both"/>
        <w:rPr>
          <w:b/>
          <w:i/>
          <w:color w:val="000000"/>
        </w:rPr>
      </w:pPr>
      <w:r>
        <w:rPr>
          <w:b/>
          <w:i/>
          <w:color w:val="000000"/>
        </w:rPr>
        <w:t xml:space="preserve">Existence specifických praktik zdravotnických zařízení či zdravotních pojišťoven využívaných vůči Romům (např. manipulace při náboru nových pojištěnců, výskyt diskriminace v přístupu ke zdravotní péči, protiprávní sterilizace romských žen či jiné příklady špatné praxe).  </w:t>
      </w:r>
    </w:p>
    <w:p w:rsidR="00451EEE" w:rsidRDefault="00451EEE" w:rsidP="00C6219C">
      <w:pPr>
        <w:tabs>
          <w:tab w:val="num" w:pos="0"/>
        </w:tabs>
        <w:autoSpaceDE w:val="0"/>
        <w:autoSpaceDN w:val="0"/>
        <w:adjustRightInd w:val="0"/>
        <w:jc w:val="both"/>
        <w:rPr>
          <w:color w:val="000000"/>
        </w:rPr>
      </w:pPr>
    </w:p>
    <w:p w:rsidR="00451EEE" w:rsidRDefault="00451EEE" w:rsidP="00C6219C">
      <w:pPr>
        <w:tabs>
          <w:tab w:val="num" w:pos="0"/>
        </w:tabs>
        <w:autoSpaceDE w:val="0"/>
        <w:autoSpaceDN w:val="0"/>
        <w:adjustRightInd w:val="0"/>
        <w:jc w:val="both"/>
        <w:rPr>
          <w:color w:val="000000"/>
        </w:rPr>
      </w:pPr>
      <w:r>
        <w:rPr>
          <w:color w:val="000000"/>
        </w:rPr>
        <w:t>Žádná forma diskriminace či odmítnutí zdravotní péče z důvodu etnické příslušnosti není přípustná.</w:t>
      </w:r>
    </w:p>
    <w:p w:rsidR="00451EEE" w:rsidRDefault="00451EEE" w:rsidP="00C6219C">
      <w:pPr>
        <w:tabs>
          <w:tab w:val="num" w:pos="0"/>
        </w:tabs>
        <w:autoSpaceDE w:val="0"/>
        <w:autoSpaceDN w:val="0"/>
        <w:adjustRightInd w:val="0"/>
        <w:jc w:val="both"/>
        <w:rPr>
          <w:color w:val="000000"/>
        </w:rPr>
      </w:pPr>
      <w:r>
        <w:rPr>
          <w:color w:val="000000"/>
        </w:rPr>
        <w:t xml:space="preserve">Specifické praktiky ze strany zdravotnických zařízení na území ORP nám nejsou známy, nebyly zaznamenány ani řešeny. </w:t>
      </w:r>
    </w:p>
    <w:p w:rsidR="00451EEE" w:rsidRDefault="00451EEE" w:rsidP="00C6219C">
      <w:pPr>
        <w:tabs>
          <w:tab w:val="num" w:pos="0"/>
        </w:tabs>
        <w:autoSpaceDE w:val="0"/>
        <w:autoSpaceDN w:val="0"/>
        <w:adjustRightInd w:val="0"/>
        <w:jc w:val="both"/>
        <w:rPr>
          <w:color w:val="000000"/>
        </w:rPr>
      </w:pPr>
      <w:r>
        <w:rPr>
          <w:color w:val="000000"/>
        </w:rPr>
        <w:t xml:space="preserve">Naopak sociální pracovníci magistrátu města jsou ze strany zdravotnických zařízení žádáni v individuálních případech o součinnost při zajištění a poskytování preventivní a léčebné péče. </w:t>
      </w:r>
    </w:p>
    <w:p w:rsidR="00451EEE" w:rsidRDefault="00451EEE" w:rsidP="00C6219C">
      <w:pPr>
        <w:tabs>
          <w:tab w:val="num" w:pos="0"/>
        </w:tabs>
        <w:autoSpaceDE w:val="0"/>
        <w:autoSpaceDN w:val="0"/>
        <w:adjustRightInd w:val="0"/>
        <w:jc w:val="both"/>
        <w:rPr>
          <w:color w:val="000000"/>
        </w:rPr>
      </w:pPr>
    </w:p>
    <w:p w:rsidR="00451EEE" w:rsidRDefault="00451EEE" w:rsidP="004E0B7E">
      <w:pPr>
        <w:numPr>
          <w:ilvl w:val="0"/>
          <w:numId w:val="68"/>
        </w:numPr>
        <w:tabs>
          <w:tab w:val="num" w:pos="0"/>
        </w:tabs>
        <w:autoSpaceDE w:val="0"/>
        <w:autoSpaceDN w:val="0"/>
        <w:adjustRightInd w:val="0"/>
        <w:ind w:left="0"/>
        <w:jc w:val="both"/>
        <w:rPr>
          <w:b/>
          <w:i/>
          <w:color w:val="000000"/>
        </w:rPr>
      </w:pPr>
      <w:r>
        <w:rPr>
          <w:b/>
          <w:i/>
          <w:color w:val="000000"/>
        </w:rPr>
        <w:t xml:space="preserve">Dostupnost a efektivita specifických programů ke zlepšení zdravotní situace Romů v kraji a jejich poskytovatelé (např. program zdravotně sociální pomoc a počet pomocníků v kraji; osvětové aktivity; právní servis pro oběti protiprávního jednání ze strany zdravotnických zařízení; existence vzdělávacích programů pro zdravotníky a sociální pracovníky zaměřených na téma zdravotního stavu Romů). </w:t>
      </w:r>
    </w:p>
    <w:p w:rsidR="00451EEE" w:rsidRPr="00132766" w:rsidRDefault="00451EEE" w:rsidP="00C6219C">
      <w:pPr>
        <w:pStyle w:val="NormalWeb"/>
        <w:shd w:val="clear" w:color="auto" w:fill="FFFFFF"/>
        <w:jc w:val="both"/>
        <w:rPr>
          <w:rFonts w:ascii="Times New Roman" w:hAnsi="Times New Roman" w:cs="Times New Roman"/>
          <w:color w:val="000000"/>
          <w:sz w:val="24"/>
          <w:szCs w:val="24"/>
        </w:rPr>
      </w:pPr>
      <w:r w:rsidRPr="00132766">
        <w:rPr>
          <w:rFonts w:ascii="Times New Roman" w:hAnsi="Times New Roman" w:cs="Times New Roman"/>
          <w:color w:val="000000"/>
          <w:sz w:val="24"/>
          <w:szCs w:val="24"/>
        </w:rPr>
        <w:t xml:space="preserve">Pilotní projekt zaměřený na zlepšení zdraví romské populace ověřoval v rámci mezinárodní iniciativy </w:t>
      </w:r>
      <w:r w:rsidRPr="00132766">
        <w:rPr>
          <w:rFonts w:ascii="Times New Roman" w:hAnsi="Times New Roman" w:cs="Times New Roman"/>
          <w:b/>
          <w:color w:val="000000"/>
          <w:sz w:val="24"/>
          <w:szCs w:val="24"/>
        </w:rPr>
        <w:t>Dekáda romské inkluze 2005-2015</w:t>
      </w:r>
      <w:r w:rsidRPr="00132766">
        <w:rPr>
          <w:rFonts w:ascii="Times New Roman" w:hAnsi="Times New Roman" w:cs="Times New Roman"/>
          <w:color w:val="000000"/>
          <w:sz w:val="24"/>
          <w:szCs w:val="24"/>
        </w:rPr>
        <w:t xml:space="preserve"> </w:t>
      </w:r>
      <w:r w:rsidRPr="00132766">
        <w:rPr>
          <w:rFonts w:ascii="Times New Roman" w:hAnsi="Times New Roman" w:cs="Times New Roman"/>
          <w:b/>
          <w:color w:val="000000"/>
          <w:sz w:val="24"/>
          <w:szCs w:val="24"/>
        </w:rPr>
        <w:t>činnost pomocných zdravotně-sociálních pracovníků. Ti mají v sociálně vyloučených lokalitách s vysokým počtem romského obyvatelstva aktivně vyhledávat v domácnostech a komunitě osoby či skupiny ohrožené na zdraví v důsledku rizikového chování, nedostatku informací či nedostupnosti zdravotní péče.</w:t>
      </w:r>
      <w:r w:rsidRPr="00132766">
        <w:rPr>
          <w:rFonts w:ascii="Times New Roman" w:hAnsi="Times New Roman" w:cs="Times New Roman"/>
          <w:color w:val="000000"/>
          <w:sz w:val="24"/>
          <w:szCs w:val="24"/>
        </w:rPr>
        <w:t xml:space="preserve"> Jejich práce se má zaměřovat zejména na péči o těhotné ženy a matky po porodu, děti, mladé lidi, užívání drog a hygienické podmínky v domácnostech. Mají spolupracovat se zdravotnickými zařízeními, praktickými lékaři, gynekology, stomatology, krajskými hygienickými stanicemi a dalšími zdravotnickými zařízeními. Očekává se rovněž, že napomohou zlepšení komunikace mezi zdravotníky a romskými pacienty. </w:t>
      </w:r>
    </w:p>
    <w:p w:rsidR="00451EEE" w:rsidRPr="00132766" w:rsidRDefault="00451EEE" w:rsidP="00C6219C">
      <w:pPr>
        <w:pStyle w:val="NormalWeb"/>
        <w:shd w:val="clear" w:color="auto" w:fill="FFFFFF"/>
        <w:rPr>
          <w:rFonts w:ascii="Times New Roman" w:hAnsi="Times New Roman" w:cs="Times New Roman"/>
          <w:color w:val="000000"/>
          <w:sz w:val="24"/>
          <w:szCs w:val="24"/>
        </w:rPr>
      </w:pPr>
      <w:r w:rsidRPr="00132766">
        <w:rPr>
          <w:rFonts w:ascii="Times New Roman" w:hAnsi="Times New Roman" w:cs="Times New Roman"/>
          <w:color w:val="000000"/>
          <w:sz w:val="24"/>
          <w:szCs w:val="24"/>
        </w:rPr>
        <w:t>Na území Li</w:t>
      </w:r>
      <w:r w:rsidRPr="00132766">
        <w:rPr>
          <w:rFonts w:ascii="Times New Roman" w:hAnsi="Times New Roman" w:cs="Times New Roman"/>
          <w:sz w:val="24"/>
          <w:szCs w:val="24"/>
        </w:rPr>
        <w:t xml:space="preserve">bereckého kraje a </w:t>
      </w:r>
      <w:r w:rsidRPr="00132766">
        <w:rPr>
          <w:rFonts w:ascii="Times New Roman" w:hAnsi="Times New Roman" w:cs="Times New Roman"/>
          <w:color w:val="000000"/>
          <w:sz w:val="24"/>
          <w:szCs w:val="24"/>
        </w:rPr>
        <w:t xml:space="preserve">ORP projekt neprobíhal a neprobíhá. </w:t>
      </w:r>
    </w:p>
    <w:p w:rsidR="00451EEE" w:rsidRDefault="00451EEE" w:rsidP="00C6219C">
      <w:pPr>
        <w:tabs>
          <w:tab w:val="num" w:pos="142"/>
        </w:tabs>
        <w:autoSpaceDE w:val="0"/>
        <w:autoSpaceDN w:val="0"/>
        <w:adjustRightInd w:val="0"/>
        <w:jc w:val="both"/>
        <w:rPr>
          <w:b/>
          <w:i/>
          <w:color w:val="000000"/>
        </w:rPr>
      </w:pPr>
    </w:p>
    <w:p w:rsidR="00451EEE" w:rsidRDefault="00451EEE" w:rsidP="00C6219C">
      <w:pPr>
        <w:tabs>
          <w:tab w:val="left" w:pos="180"/>
        </w:tabs>
        <w:autoSpaceDE w:val="0"/>
        <w:autoSpaceDN w:val="0"/>
        <w:adjustRightInd w:val="0"/>
        <w:rPr>
          <w:b/>
          <w:iCs/>
        </w:rPr>
      </w:pPr>
    </w:p>
    <w:p w:rsidR="00451EEE" w:rsidRDefault="00451EEE" w:rsidP="00C6219C">
      <w:pPr>
        <w:tabs>
          <w:tab w:val="left" w:pos="180"/>
        </w:tabs>
        <w:autoSpaceDE w:val="0"/>
        <w:autoSpaceDN w:val="0"/>
        <w:adjustRightInd w:val="0"/>
        <w:ind w:left="176" w:hanging="176"/>
        <w:rPr>
          <w:b/>
          <w:iCs/>
          <w:u w:val="single"/>
        </w:rPr>
      </w:pPr>
      <w:r w:rsidRPr="00CF2320">
        <w:rPr>
          <w:b/>
          <w:iCs/>
          <w:u w:val="single"/>
        </w:rPr>
        <w:t>Jilemnice</w:t>
      </w:r>
    </w:p>
    <w:p w:rsidR="00451EEE" w:rsidRPr="00CF2320" w:rsidRDefault="00451EEE" w:rsidP="00C6219C">
      <w:pPr>
        <w:tabs>
          <w:tab w:val="left" w:pos="180"/>
        </w:tabs>
        <w:autoSpaceDE w:val="0"/>
        <w:autoSpaceDN w:val="0"/>
        <w:adjustRightInd w:val="0"/>
        <w:ind w:left="176"/>
        <w:rPr>
          <w:b/>
          <w:iCs/>
          <w:u w:val="single"/>
        </w:rPr>
      </w:pPr>
    </w:p>
    <w:p w:rsidR="00451EEE" w:rsidRPr="006D4291" w:rsidRDefault="00451EEE" w:rsidP="00C6219C">
      <w:pPr>
        <w:tabs>
          <w:tab w:val="left" w:pos="180"/>
        </w:tabs>
        <w:autoSpaceDE w:val="0"/>
        <w:autoSpaceDN w:val="0"/>
        <w:adjustRightInd w:val="0"/>
        <w:ind w:left="176" w:hanging="176"/>
        <w:rPr>
          <w:iCs/>
        </w:rPr>
      </w:pPr>
      <w:r>
        <w:rPr>
          <w:iCs/>
        </w:rPr>
        <w:t>- podklady nebyly zaslány</w:t>
      </w:r>
    </w:p>
    <w:p w:rsidR="00451EEE" w:rsidRDefault="00451EEE" w:rsidP="00C6219C">
      <w:pPr>
        <w:tabs>
          <w:tab w:val="left" w:pos="180"/>
        </w:tabs>
        <w:autoSpaceDE w:val="0"/>
        <w:autoSpaceDN w:val="0"/>
        <w:adjustRightInd w:val="0"/>
        <w:ind w:left="176"/>
        <w:rPr>
          <w:b/>
          <w:iCs/>
        </w:rPr>
      </w:pPr>
    </w:p>
    <w:p w:rsidR="00451EEE" w:rsidRDefault="00451EEE" w:rsidP="00C6219C">
      <w:pPr>
        <w:tabs>
          <w:tab w:val="left" w:pos="180"/>
        </w:tabs>
        <w:autoSpaceDE w:val="0"/>
        <w:autoSpaceDN w:val="0"/>
        <w:adjustRightInd w:val="0"/>
        <w:ind w:left="176" w:hanging="176"/>
        <w:rPr>
          <w:b/>
          <w:iCs/>
          <w:u w:val="single"/>
        </w:rPr>
      </w:pPr>
      <w:r w:rsidRPr="00DB6231">
        <w:rPr>
          <w:b/>
          <w:iCs/>
          <w:u w:val="single"/>
        </w:rPr>
        <w:t>Liberec</w:t>
      </w:r>
    </w:p>
    <w:p w:rsidR="00451EEE" w:rsidRDefault="00451EEE" w:rsidP="00C6219C">
      <w:pPr>
        <w:tabs>
          <w:tab w:val="left" w:pos="180"/>
        </w:tabs>
        <w:autoSpaceDE w:val="0"/>
        <w:autoSpaceDN w:val="0"/>
        <w:adjustRightInd w:val="0"/>
        <w:ind w:left="176" w:hanging="176"/>
        <w:rPr>
          <w:b/>
          <w:iCs/>
          <w:u w:val="single"/>
        </w:rPr>
      </w:pPr>
    </w:p>
    <w:p w:rsidR="00451EEE" w:rsidRPr="006D4291" w:rsidRDefault="00451EEE" w:rsidP="00C6219C">
      <w:pPr>
        <w:tabs>
          <w:tab w:val="left" w:pos="180"/>
        </w:tabs>
        <w:autoSpaceDE w:val="0"/>
        <w:autoSpaceDN w:val="0"/>
        <w:adjustRightInd w:val="0"/>
        <w:ind w:left="176" w:hanging="176"/>
        <w:rPr>
          <w:iCs/>
        </w:rPr>
      </w:pPr>
      <w:r>
        <w:rPr>
          <w:iCs/>
        </w:rPr>
        <w:t>- podklady nebyly zaslány</w:t>
      </w:r>
    </w:p>
    <w:p w:rsidR="00451EEE" w:rsidRDefault="00451EEE" w:rsidP="00C6219C">
      <w:pPr>
        <w:tabs>
          <w:tab w:val="left" w:pos="180"/>
        </w:tabs>
        <w:autoSpaceDE w:val="0"/>
        <w:autoSpaceDN w:val="0"/>
        <w:adjustRightInd w:val="0"/>
        <w:ind w:left="176"/>
        <w:rPr>
          <w:b/>
          <w:iCs/>
        </w:rPr>
      </w:pPr>
    </w:p>
    <w:p w:rsidR="00451EEE" w:rsidRPr="000B6D1E" w:rsidRDefault="00451EEE" w:rsidP="00C6219C">
      <w:pPr>
        <w:autoSpaceDE w:val="0"/>
        <w:autoSpaceDN w:val="0"/>
        <w:adjustRightInd w:val="0"/>
        <w:spacing w:before="120"/>
        <w:rPr>
          <w:b/>
          <w:iCs/>
          <w:u w:val="single"/>
        </w:rPr>
      </w:pPr>
      <w:r w:rsidRPr="00DB6231">
        <w:rPr>
          <w:b/>
          <w:iCs/>
          <w:u w:val="single"/>
        </w:rPr>
        <w:t>Nový Bor</w:t>
      </w:r>
      <w:r>
        <w:rPr>
          <w:b/>
          <w:iCs/>
          <w:u w:val="single"/>
        </w:rPr>
        <w:br/>
      </w:r>
    </w:p>
    <w:p w:rsidR="00451EEE" w:rsidRPr="000B6D1E" w:rsidRDefault="00451EEE" w:rsidP="004E0B7E">
      <w:pPr>
        <w:numPr>
          <w:ilvl w:val="0"/>
          <w:numId w:val="48"/>
        </w:numPr>
        <w:tabs>
          <w:tab w:val="clear" w:pos="1440"/>
          <w:tab w:val="left" w:pos="0"/>
        </w:tabs>
        <w:autoSpaceDE w:val="0"/>
        <w:autoSpaceDN w:val="0"/>
        <w:adjustRightInd w:val="0"/>
        <w:ind w:left="0"/>
        <w:jc w:val="both"/>
        <w:rPr>
          <w:b/>
          <w:i/>
          <w:color w:val="000000"/>
        </w:rPr>
      </w:pPr>
      <w:r w:rsidRPr="000B6D1E">
        <w:rPr>
          <w:b/>
          <w:i/>
          <w:color w:val="000000"/>
        </w:rPr>
        <w:t xml:space="preserve">Popis zdravotní situace Romů; identifikace zásadních faktorů, které ji ovlivňují.  </w:t>
      </w:r>
    </w:p>
    <w:p w:rsidR="00451EEE" w:rsidRPr="000B6D1E" w:rsidRDefault="00451EEE" w:rsidP="00B912D5">
      <w:pPr>
        <w:autoSpaceDE w:val="0"/>
        <w:autoSpaceDN w:val="0"/>
        <w:adjustRightInd w:val="0"/>
        <w:spacing w:line="240" w:lineRule="atLeast"/>
        <w:jc w:val="both"/>
      </w:pPr>
      <w:r w:rsidRPr="000B6D1E">
        <w:t xml:space="preserve">informace o zdravotní situaci nemáme k dispozici. V ojedinělých případech žádá pediatr  pracovnice OSPOD o spolupráci (rodiče nepřichází na pravidelné očkování, pravidelné kontroly atd..) Mezi dospělými je z důvodu drogové závislosti zjištěna žloutenka typu C. Počet nakažených nedokážeme odhadnout. </w:t>
      </w:r>
    </w:p>
    <w:p w:rsidR="00451EEE" w:rsidRPr="000B6D1E" w:rsidRDefault="00451EEE" w:rsidP="00B912D5">
      <w:pPr>
        <w:tabs>
          <w:tab w:val="num" w:pos="0"/>
        </w:tabs>
        <w:autoSpaceDE w:val="0"/>
        <w:autoSpaceDN w:val="0"/>
        <w:adjustRightInd w:val="0"/>
        <w:jc w:val="both"/>
        <w:rPr>
          <w:color w:val="000000"/>
        </w:rPr>
      </w:pPr>
    </w:p>
    <w:p w:rsidR="00451EEE" w:rsidRPr="000B6D1E" w:rsidRDefault="00451EEE" w:rsidP="004E0B7E">
      <w:pPr>
        <w:numPr>
          <w:ilvl w:val="0"/>
          <w:numId w:val="48"/>
        </w:numPr>
        <w:tabs>
          <w:tab w:val="clear" w:pos="1440"/>
          <w:tab w:val="num" w:pos="0"/>
        </w:tabs>
        <w:autoSpaceDE w:val="0"/>
        <w:autoSpaceDN w:val="0"/>
        <w:adjustRightInd w:val="0"/>
        <w:ind w:left="0"/>
        <w:jc w:val="both"/>
        <w:rPr>
          <w:b/>
          <w:i/>
          <w:color w:val="000000"/>
        </w:rPr>
      </w:pPr>
      <w:r w:rsidRPr="000B6D1E">
        <w:rPr>
          <w:b/>
          <w:i/>
          <w:color w:val="000000"/>
        </w:rPr>
        <w:t xml:space="preserve">Dostupnost a efektivita specifických programů ke zlepšení zdravotní situace Romů v kraji    a jejich poskytovatelé (např. program zdravotně sociální pomoc a počet pomocníků v kraji; osvětové aktivity; právní servis pro oběti protiprávního jednání ze strany zdravotnických zařízení; existence vzdělávacích programů pro zdravotníky a sociální pracovníky zaměřených na téma zdravotního stavu Romů). </w:t>
      </w:r>
    </w:p>
    <w:p w:rsidR="00451EEE" w:rsidRPr="00E85473" w:rsidRDefault="00451EEE" w:rsidP="00B912D5">
      <w:pPr>
        <w:autoSpaceDE w:val="0"/>
        <w:autoSpaceDN w:val="0"/>
        <w:adjustRightInd w:val="0"/>
        <w:jc w:val="both"/>
        <w:rPr>
          <w:rFonts w:ascii="Arial" w:hAnsi="Arial" w:cs="Arial"/>
          <w:b/>
          <w:i/>
          <w:color w:val="000000"/>
          <w:sz w:val="20"/>
          <w:szCs w:val="20"/>
        </w:rPr>
      </w:pPr>
    </w:p>
    <w:p w:rsidR="00451EEE" w:rsidRPr="00B912D5" w:rsidRDefault="00451EEE" w:rsidP="000B6D1E">
      <w:pPr>
        <w:jc w:val="both"/>
        <w:rPr>
          <w:b/>
        </w:rPr>
      </w:pPr>
      <w:r w:rsidRPr="00B912D5">
        <w:rPr>
          <w:b/>
        </w:rPr>
        <w:t>Zdravotně sociální pracovník</w:t>
      </w:r>
    </w:p>
    <w:p w:rsidR="00451EEE" w:rsidRDefault="00451EEE" w:rsidP="000B6D1E">
      <w:pPr>
        <w:jc w:val="both"/>
      </w:pPr>
      <w:r w:rsidRPr="00B912D5">
        <w:t xml:space="preserve">do současné doby nevyvstal podnět k zavedené této služby. Pracovníky OSVZ v případě nutnosti kontaktují praktičtí či dětští lékaři </w:t>
      </w:r>
    </w:p>
    <w:p w:rsidR="00451EEE" w:rsidRPr="00B912D5" w:rsidRDefault="00451EEE" w:rsidP="00B912D5">
      <w:pPr>
        <w:ind w:left="357"/>
        <w:jc w:val="both"/>
      </w:pPr>
    </w:p>
    <w:p w:rsidR="00451EEE" w:rsidRPr="00EC3805" w:rsidRDefault="00451EEE" w:rsidP="00C6219C">
      <w:pPr>
        <w:tabs>
          <w:tab w:val="left" w:pos="180"/>
        </w:tabs>
        <w:autoSpaceDE w:val="0"/>
        <w:autoSpaceDN w:val="0"/>
        <w:adjustRightInd w:val="0"/>
        <w:rPr>
          <w:b/>
          <w:iCs/>
          <w:u w:val="single"/>
        </w:rPr>
      </w:pPr>
    </w:p>
    <w:p w:rsidR="00451EEE" w:rsidRDefault="00451EEE" w:rsidP="00C6219C">
      <w:pPr>
        <w:tabs>
          <w:tab w:val="left" w:pos="180"/>
        </w:tabs>
        <w:autoSpaceDE w:val="0"/>
        <w:autoSpaceDN w:val="0"/>
        <w:adjustRightInd w:val="0"/>
        <w:ind w:left="176" w:hanging="176"/>
        <w:rPr>
          <w:b/>
          <w:iCs/>
          <w:u w:val="single"/>
        </w:rPr>
      </w:pPr>
      <w:r w:rsidRPr="00DB6231">
        <w:rPr>
          <w:b/>
          <w:iCs/>
          <w:u w:val="single"/>
        </w:rPr>
        <w:t>Semily</w:t>
      </w:r>
      <w:r>
        <w:rPr>
          <w:b/>
          <w:iCs/>
          <w:u w:val="single"/>
        </w:rPr>
        <w:br/>
      </w:r>
    </w:p>
    <w:p w:rsidR="00451EEE" w:rsidRPr="00845F77" w:rsidRDefault="00451EEE" w:rsidP="00C6219C">
      <w:pPr>
        <w:autoSpaceDE w:val="0"/>
        <w:autoSpaceDN w:val="0"/>
        <w:adjustRightInd w:val="0"/>
        <w:ind w:left="-180"/>
        <w:jc w:val="both"/>
        <w:rPr>
          <w:color w:val="000000"/>
        </w:rPr>
      </w:pPr>
      <w:r>
        <w:rPr>
          <w:color w:val="000000"/>
        </w:rPr>
        <w:t>Nesleduje se.</w:t>
      </w:r>
    </w:p>
    <w:p w:rsidR="00451EEE" w:rsidRPr="00FC7143" w:rsidRDefault="00451EEE" w:rsidP="00C6219C">
      <w:pPr>
        <w:tabs>
          <w:tab w:val="left" w:pos="180"/>
        </w:tabs>
        <w:autoSpaceDE w:val="0"/>
        <w:autoSpaceDN w:val="0"/>
        <w:adjustRightInd w:val="0"/>
        <w:rPr>
          <w:b/>
          <w:iCs/>
          <w:u w:val="single"/>
        </w:rPr>
      </w:pPr>
    </w:p>
    <w:p w:rsidR="00451EEE" w:rsidRPr="004C3361" w:rsidRDefault="00451EEE" w:rsidP="00C6219C">
      <w:pPr>
        <w:tabs>
          <w:tab w:val="left" w:pos="180"/>
        </w:tabs>
        <w:autoSpaceDE w:val="0"/>
        <w:autoSpaceDN w:val="0"/>
        <w:adjustRightInd w:val="0"/>
        <w:ind w:left="176" w:hanging="176"/>
        <w:rPr>
          <w:b/>
          <w:iCs/>
          <w:u w:val="single"/>
        </w:rPr>
      </w:pPr>
      <w:r w:rsidRPr="00DB6231">
        <w:rPr>
          <w:b/>
          <w:iCs/>
          <w:u w:val="single"/>
        </w:rPr>
        <w:t>Tanvald</w:t>
      </w:r>
    </w:p>
    <w:p w:rsidR="00451EEE" w:rsidRDefault="00451EEE" w:rsidP="00B912D5">
      <w:pPr>
        <w:tabs>
          <w:tab w:val="left" w:pos="360"/>
        </w:tabs>
        <w:autoSpaceDE w:val="0"/>
        <w:autoSpaceDN w:val="0"/>
        <w:adjustRightInd w:val="0"/>
        <w:jc w:val="both"/>
        <w:rPr>
          <w:b/>
          <w:i/>
          <w:color w:val="000000"/>
        </w:rPr>
      </w:pPr>
    </w:p>
    <w:p w:rsidR="00451EEE" w:rsidRDefault="00451EEE" w:rsidP="004E0B7E">
      <w:pPr>
        <w:numPr>
          <w:ilvl w:val="0"/>
          <w:numId w:val="48"/>
        </w:numPr>
        <w:tabs>
          <w:tab w:val="clear" w:pos="1440"/>
          <w:tab w:val="left" w:pos="0"/>
        </w:tabs>
        <w:autoSpaceDE w:val="0"/>
        <w:autoSpaceDN w:val="0"/>
        <w:adjustRightInd w:val="0"/>
        <w:ind w:left="0"/>
        <w:jc w:val="both"/>
        <w:rPr>
          <w:b/>
          <w:i/>
          <w:color w:val="000000"/>
        </w:rPr>
      </w:pPr>
      <w:r w:rsidRPr="00207561">
        <w:rPr>
          <w:b/>
          <w:i/>
          <w:color w:val="000000"/>
        </w:rPr>
        <w:t>Popis zdravotní situace Romů</w:t>
      </w:r>
      <w:r>
        <w:rPr>
          <w:b/>
          <w:i/>
          <w:color w:val="000000"/>
        </w:rPr>
        <w:t>;</w:t>
      </w:r>
      <w:r w:rsidRPr="00207561">
        <w:rPr>
          <w:b/>
          <w:i/>
          <w:color w:val="000000"/>
        </w:rPr>
        <w:t xml:space="preserve"> identifikace zásadních faktorů, které ji ovlivňují.  </w:t>
      </w:r>
    </w:p>
    <w:p w:rsidR="00451EEE" w:rsidRDefault="00451EEE" w:rsidP="00B912D5">
      <w:pPr>
        <w:tabs>
          <w:tab w:val="left" w:pos="0"/>
        </w:tabs>
        <w:autoSpaceDE w:val="0"/>
        <w:autoSpaceDN w:val="0"/>
        <w:adjustRightInd w:val="0"/>
        <w:jc w:val="both"/>
        <w:rPr>
          <w:b/>
          <w:i/>
          <w:color w:val="000000"/>
        </w:rPr>
      </w:pPr>
    </w:p>
    <w:p w:rsidR="00451EEE" w:rsidRPr="00B912D5" w:rsidRDefault="00451EEE" w:rsidP="004E0B7E">
      <w:pPr>
        <w:numPr>
          <w:ilvl w:val="0"/>
          <w:numId w:val="60"/>
        </w:numPr>
        <w:tabs>
          <w:tab w:val="left" w:pos="360"/>
        </w:tabs>
        <w:autoSpaceDE w:val="0"/>
        <w:autoSpaceDN w:val="0"/>
        <w:adjustRightInd w:val="0"/>
        <w:ind w:left="536"/>
        <w:jc w:val="both"/>
      </w:pPr>
      <w:r w:rsidRPr="00B912D5">
        <w:t>Vzhledem k pravidelnému dohledu ze strany praktických lékařů a sociálních pracovnic OSPOD se v posledních letech nevyskytl případ hromadného onemocnění nebezpečnými nakažlivými chorobami v lokalitách obývaných převážně romskou populací. Občasný výskyt vší u dětí není důvodem k vyhlášení epidemie.</w:t>
      </w:r>
    </w:p>
    <w:p w:rsidR="00451EEE" w:rsidRPr="0060147C" w:rsidRDefault="00451EEE" w:rsidP="0060147C">
      <w:pPr>
        <w:tabs>
          <w:tab w:val="left" w:pos="360"/>
        </w:tabs>
        <w:autoSpaceDE w:val="0"/>
        <w:autoSpaceDN w:val="0"/>
        <w:adjustRightInd w:val="0"/>
        <w:ind w:left="536"/>
        <w:jc w:val="both"/>
        <w:rPr>
          <w:color w:val="FF0000"/>
        </w:rPr>
      </w:pPr>
      <w:r w:rsidRPr="004112BE">
        <w:rPr>
          <w:color w:val="FF0000"/>
        </w:rPr>
        <w:t xml:space="preserve"> </w:t>
      </w:r>
    </w:p>
    <w:p w:rsidR="00451EEE" w:rsidRDefault="00451EEE" w:rsidP="00B912D5">
      <w:pPr>
        <w:tabs>
          <w:tab w:val="left" w:pos="360"/>
        </w:tabs>
        <w:autoSpaceDE w:val="0"/>
        <w:autoSpaceDN w:val="0"/>
        <w:adjustRightInd w:val="0"/>
        <w:ind w:left="360"/>
        <w:jc w:val="both"/>
        <w:rPr>
          <w:color w:val="000000"/>
        </w:rPr>
      </w:pPr>
    </w:p>
    <w:p w:rsidR="00451EEE" w:rsidRPr="00207561" w:rsidRDefault="00451EEE" w:rsidP="004E0B7E">
      <w:pPr>
        <w:numPr>
          <w:ilvl w:val="0"/>
          <w:numId w:val="48"/>
        </w:numPr>
        <w:tabs>
          <w:tab w:val="clear" w:pos="1440"/>
          <w:tab w:val="num" w:pos="0"/>
        </w:tabs>
        <w:autoSpaceDE w:val="0"/>
        <w:autoSpaceDN w:val="0"/>
        <w:adjustRightInd w:val="0"/>
        <w:ind w:left="0"/>
        <w:jc w:val="both"/>
        <w:rPr>
          <w:b/>
          <w:i/>
          <w:color w:val="000000"/>
        </w:rPr>
      </w:pPr>
      <w:r w:rsidRPr="00207561">
        <w:rPr>
          <w:b/>
          <w:i/>
          <w:color w:val="000000"/>
        </w:rPr>
        <w:t xml:space="preserve">Zhodnocení přístupu Romů ke zdravotní péči a identifikace základních bariér, které jej komplikují. </w:t>
      </w:r>
    </w:p>
    <w:p w:rsidR="00451EEE" w:rsidRDefault="00451EEE" w:rsidP="00B912D5">
      <w:pPr>
        <w:autoSpaceDE w:val="0"/>
        <w:autoSpaceDN w:val="0"/>
        <w:adjustRightInd w:val="0"/>
        <w:ind w:left="-360"/>
        <w:jc w:val="both"/>
        <w:rPr>
          <w:i/>
          <w:color w:val="000000"/>
        </w:rPr>
      </w:pPr>
    </w:p>
    <w:p w:rsidR="00451EEE" w:rsidRPr="00B912D5" w:rsidRDefault="00451EEE" w:rsidP="004E0B7E">
      <w:pPr>
        <w:numPr>
          <w:ilvl w:val="0"/>
          <w:numId w:val="60"/>
        </w:numPr>
        <w:autoSpaceDE w:val="0"/>
        <w:autoSpaceDN w:val="0"/>
        <w:adjustRightInd w:val="0"/>
        <w:ind w:left="536"/>
        <w:jc w:val="both"/>
      </w:pPr>
      <w:r w:rsidRPr="00B912D5">
        <w:t>Matky nezletilých dětí jsou pravidelně zvány na kontroly k pediatrovi, pokud rodiče nedodržují plán návštěv či povinné očkování dítěte, je vyrozuměn lékařem OSPOD.</w:t>
      </w:r>
    </w:p>
    <w:p w:rsidR="00451EEE" w:rsidRPr="00B912D5" w:rsidRDefault="00451EEE" w:rsidP="004E0B7E">
      <w:pPr>
        <w:numPr>
          <w:ilvl w:val="0"/>
          <w:numId w:val="60"/>
        </w:numPr>
        <w:autoSpaceDE w:val="0"/>
        <w:autoSpaceDN w:val="0"/>
        <w:adjustRightInd w:val="0"/>
        <w:ind w:left="536"/>
        <w:jc w:val="both"/>
      </w:pPr>
      <w:r w:rsidRPr="00B912D5">
        <w:t>Dospělá Romská populace navštěvuje lékaře dle vlastních potřeb, každému je poskytnuta odborná lékařská péče.</w:t>
      </w:r>
    </w:p>
    <w:p w:rsidR="00451EEE" w:rsidRDefault="00451EEE" w:rsidP="00B912D5">
      <w:pPr>
        <w:autoSpaceDE w:val="0"/>
        <w:autoSpaceDN w:val="0"/>
        <w:adjustRightInd w:val="0"/>
        <w:jc w:val="both"/>
        <w:rPr>
          <w:i/>
          <w:color w:val="000000"/>
        </w:rPr>
      </w:pPr>
    </w:p>
    <w:p w:rsidR="00451EEE" w:rsidRDefault="00451EEE" w:rsidP="00B912D5">
      <w:pPr>
        <w:autoSpaceDE w:val="0"/>
        <w:autoSpaceDN w:val="0"/>
        <w:adjustRightInd w:val="0"/>
        <w:ind w:left="-360"/>
        <w:jc w:val="both"/>
        <w:rPr>
          <w:i/>
          <w:color w:val="000000"/>
        </w:rPr>
      </w:pPr>
    </w:p>
    <w:p w:rsidR="00451EEE" w:rsidRDefault="00451EEE" w:rsidP="004E0B7E">
      <w:pPr>
        <w:numPr>
          <w:ilvl w:val="0"/>
          <w:numId w:val="48"/>
        </w:numPr>
        <w:tabs>
          <w:tab w:val="clear" w:pos="1440"/>
          <w:tab w:val="num" w:pos="0"/>
        </w:tabs>
        <w:autoSpaceDE w:val="0"/>
        <w:autoSpaceDN w:val="0"/>
        <w:adjustRightInd w:val="0"/>
        <w:ind w:left="0"/>
        <w:jc w:val="both"/>
        <w:rPr>
          <w:b/>
          <w:i/>
          <w:color w:val="000000"/>
        </w:rPr>
      </w:pPr>
      <w:r w:rsidRPr="00207561">
        <w:rPr>
          <w:b/>
          <w:i/>
          <w:color w:val="000000"/>
        </w:rPr>
        <w:t>Existence specifických praktik zdravotnických zařízení či zdravotních pojišťoven využívaných vůči Romům (</w:t>
      </w:r>
      <w:r>
        <w:rPr>
          <w:b/>
          <w:i/>
          <w:color w:val="000000"/>
        </w:rPr>
        <w:t xml:space="preserve">např. manipulace při náboru nových pojištěnců, </w:t>
      </w:r>
      <w:r w:rsidRPr="00207561">
        <w:rPr>
          <w:b/>
          <w:i/>
          <w:color w:val="000000"/>
        </w:rPr>
        <w:t>výskyt diskriminace v přístupu ke zdravotní péči, protiprávní sterilizace romských žen či jin</w:t>
      </w:r>
      <w:r>
        <w:rPr>
          <w:b/>
          <w:i/>
          <w:color w:val="000000"/>
        </w:rPr>
        <w:t>é</w:t>
      </w:r>
      <w:r w:rsidRPr="00207561">
        <w:rPr>
          <w:b/>
          <w:i/>
          <w:color w:val="000000"/>
        </w:rPr>
        <w:t xml:space="preserve"> příklad</w:t>
      </w:r>
      <w:r>
        <w:rPr>
          <w:b/>
          <w:i/>
          <w:color w:val="000000"/>
        </w:rPr>
        <w:t>y</w:t>
      </w:r>
      <w:r w:rsidRPr="00207561">
        <w:rPr>
          <w:b/>
          <w:i/>
          <w:color w:val="000000"/>
        </w:rPr>
        <w:t xml:space="preserve"> špatné praxe).  </w:t>
      </w:r>
    </w:p>
    <w:p w:rsidR="00451EEE" w:rsidRDefault="00451EEE" w:rsidP="00B912D5">
      <w:pPr>
        <w:autoSpaceDE w:val="0"/>
        <w:autoSpaceDN w:val="0"/>
        <w:adjustRightInd w:val="0"/>
        <w:jc w:val="both"/>
        <w:rPr>
          <w:b/>
          <w:i/>
          <w:color w:val="000000"/>
        </w:rPr>
      </w:pPr>
    </w:p>
    <w:p w:rsidR="00451EEE" w:rsidRPr="00B912D5" w:rsidRDefault="00451EEE" w:rsidP="004E0B7E">
      <w:pPr>
        <w:numPr>
          <w:ilvl w:val="0"/>
          <w:numId w:val="60"/>
        </w:numPr>
        <w:autoSpaceDE w:val="0"/>
        <w:autoSpaceDN w:val="0"/>
        <w:adjustRightInd w:val="0"/>
        <w:ind w:left="536"/>
        <w:jc w:val="both"/>
      </w:pPr>
      <w:r w:rsidRPr="00B912D5">
        <w:t>Každá osoba s trvalým bydlištěm na území ČR spadá do systému veřejného zdravotního pojištění. Lékař nesmí odmítnout pojištěnce ze stanoveného spádového území a v případě, kdy se jedná o neodkladnou péči.</w:t>
      </w:r>
    </w:p>
    <w:p w:rsidR="00451EEE" w:rsidRPr="00B912D5" w:rsidRDefault="00451EEE" w:rsidP="00B912D5">
      <w:pPr>
        <w:autoSpaceDE w:val="0"/>
        <w:autoSpaceDN w:val="0"/>
        <w:adjustRightInd w:val="0"/>
        <w:ind w:left="536"/>
        <w:jc w:val="both"/>
      </w:pPr>
    </w:p>
    <w:p w:rsidR="00451EEE" w:rsidRPr="00B912D5" w:rsidRDefault="00451EEE" w:rsidP="004E0B7E">
      <w:pPr>
        <w:numPr>
          <w:ilvl w:val="0"/>
          <w:numId w:val="60"/>
        </w:numPr>
        <w:autoSpaceDE w:val="0"/>
        <w:autoSpaceDN w:val="0"/>
        <w:adjustRightInd w:val="0"/>
        <w:ind w:left="536"/>
        <w:jc w:val="both"/>
      </w:pPr>
      <w:r w:rsidRPr="00B912D5">
        <w:t>Není znám případ, kdyby byl jakýkoliv pacient ošetřen či lékařem vmanipulován do zákroku, který by byl následně proveden a pacientem negován.</w:t>
      </w:r>
    </w:p>
    <w:p w:rsidR="00451EEE" w:rsidRPr="004112BE" w:rsidRDefault="00451EEE" w:rsidP="00B912D5">
      <w:pPr>
        <w:autoSpaceDE w:val="0"/>
        <w:autoSpaceDN w:val="0"/>
        <w:adjustRightInd w:val="0"/>
        <w:ind w:left="536"/>
        <w:jc w:val="both"/>
        <w:rPr>
          <w:color w:val="FF0000"/>
        </w:rPr>
      </w:pPr>
    </w:p>
    <w:p w:rsidR="00451EEE" w:rsidRPr="00FC7143" w:rsidRDefault="00451EEE" w:rsidP="00C6219C">
      <w:pPr>
        <w:tabs>
          <w:tab w:val="left" w:pos="180"/>
        </w:tabs>
        <w:autoSpaceDE w:val="0"/>
        <w:autoSpaceDN w:val="0"/>
        <w:adjustRightInd w:val="0"/>
        <w:rPr>
          <w:b/>
          <w:iCs/>
          <w:u w:val="single"/>
        </w:rPr>
      </w:pPr>
    </w:p>
    <w:p w:rsidR="00451EEE" w:rsidRPr="007A3CDD" w:rsidRDefault="00451EEE" w:rsidP="00C6219C">
      <w:pPr>
        <w:tabs>
          <w:tab w:val="left" w:pos="180"/>
        </w:tabs>
        <w:autoSpaceDE w:val="0"/>
        <w:autoSpaceDN w:val="0"/>
        <w:adjustRightInd w:val="0"/>
        <w:ind w:left="176" w:hanging="176"/>
        <w:rPr>
          <w:b/>
          <w:iCs/>
          <w:u w:val="single"/>
        </w:rPr>
      </w:pPr>
      <w:r w:rsidRPr="007A3CDD">
        <w:rPr>
          <w:b/>
          <w:iCs/>
          <w:u w:val="single"/>
        </w:rPr>
        <w:t>Turnov</w:t>
      </w:r>
    </w:p>
    <w:p w:rsidR="00451EEE" w:rsidRPr="000219A3" w:rsidRDefault="00451EEE" w:rsidP="000219A3">
      <w:pPr>
        <w:autoSpaceDE w:val="0"/>
        <w:autoSpaceDN w:val="0"/>
        <w:adjustRightInd w:val="0"/>
        <w:jc w:val="both"/>
      </w:pPr>
      <w:r>
        <w:rPr>
          <w:b/>
          <w:iCs/>
        </w:rPr>
        <w:br/>
      </w:r>
      <w:r w:rsidRPr="000219A3">
        <w:t>Zdravotní stav Romů není sledován, ani není možné získat žádné informace – nikým není</w:t>
      </w:r>
      <w:r>
        <w:t xml:space="preserve"> </w:t>
      </w:r>
      <w:r w:rsidRPr="000219A3">
        <w:t>zdravotní stav obyvatel dle národnosti sledován.</w:t>
      </w:r>
    </w:p>
    <w:p w:rsidR="00451EEE" w:rsidRPr="000219A3" w:rsidRDefault="00451EEE" w:rsidP="000219A3">
      <w:pPr>
        <w:autoSpaceDE w:val="0"/>
        <w:autoSpaceDN w:val="0"/>
        <w:adjustRightInd w:val="0"/>
        <w:jc w:val="both"/>
      </w:pPr>
      <w:r w:rsidRPr="000219A3">
        <w:t>Z praxe je možné usuzovat, že největší problém je alkohol (zejména u střední generace) a</w:t>
      </w:r>
      <w:r>
        <w:t xml:space="preserve"> </w:t>
      </w:r>
      <w:r w:rsidRPr="000219A3">
        <w:t>zdravotní komplikace jím způsobené, dále zdravotní komplikace v důsledku nikotinismu.</w:t>
      </w:r>
      <w:r>
        <w:t xml:space="preserve"> </w:t>
      </w:r>
      <w:r w:rsidRPr="000219A3">
        <w:t>Některé zdravotní komplikace jsou prohlubovány také pobytem ve VTOS nebo životem na</w:t>
      </w:r>
      <w:r>
        <w:t xml:space="preserve"> </w:t>
      </w:r>
      <w:r w:rsidRPr="000219A3">
        <w:t>ulici, v roce 2010 se v Turnově objevil případ tuberkulózy u romského klienta hmotné nouze.</w:t>
      </w:r>
    </w:p>
    <w:p w:rsidR="00451EEE" w:rsidRDefault="00451EEE" w:rsidP="000219A3">
      <w:pPr>
        <w:autoSpaceDE w:val="0"/>
        <w:autoSpaceDN w:val="0"/>
        <w:adjustRightInd w:val="0"/>
        <w:jc w:val="both"/>
      </w:pPr>
    </w:p>
    <w:p w:rsidR="00451EEE" w:rsidRPr="000219A3" w:rsidRDefault="00451EEE" w:rsidP="000219A3">
      <w:pPr>
        <w:autoSpaceDE w:val="0"/>
        <w:autoSpaceDN w:val="0"/>
        <w:adjustRightInd w:val="0"/>
        <w:jc w:val="both"/>
      </w:pPr>
      <w:r w:rsidRPr="000219A3">
        <w:t>Přístup ke zdravotní péči Romů není nijak omezen, Panochova nemocnice Turnov je</w:t>
      </w:r>
      <w:r>
        <w:t xml:space="preserve">               </w:t>
      </w:r>
      <w:r w:rsidRPr="000219A3">
        <w:t>k dispozici široké veřejnosti. Co se týká praktických lékařů – rozložení romské klientely je</w:t>
      </w:r>
      <w:r>
        <w:t xml:space="preserve"> </w:t>
      </w:r>
      <w:r w:rsidRPr="000219A3">
        <w:t>určeno především dostupností (vzdáleností) od bydliště nebo jiného střediska zájmů (školy,</w:t>
      </w:r>
    </w:p>
    <w:p w:rsidR="00451EEE" w:rsidRPr="000219A3" w:rsidRDefault="00451EEE" w:rsidP="000219A3">
      <w:pPr>
        <w:autoSpaceDE w:val="0"/>
        <w:autoSpaceDN w:val="0"/>
        <w:adjustRightInd w:val="0"/>
        <w:jc w:val="both"/>
      </w:pPr>
      <w:r w:rsidRPr="000219A3">
        <w:t>kterou děti navštěvují apod.).</w:t>
      </w:r>
    </w:p>
    <w:p w:rsidR="00451EEE" w:rsidRPr="000219A3" w:rsidRDefault="00451EEE" w:rsidP="000219A3">
      <w:pPr>
        <w:autoSpaceDE w:val="0"/>
        <w:autoSpaceDN w:val="0"/>
        <w:adjustRightInd w:val="0"/>
        <w:jc w:val="both"/>
      </w:pPr>
      <w:r>
        <w:t>Podle</w:t>
      </w:r>
      <w:r w:rsidRPr="000219A3">
        <w:t xml:space="preserve"> informací, došlo k odmítnutí Romů do zařazení např. k praktickému lékaři pouze</w:t>
      </w:r>
      <w:r>
        <w:t xml:space="preserve">           </w:t>
      </w:r>
      <w:r w:rsidRPr="000219A3">
        <w:t>v případě, že praktický lékař již v minulosti řešil agresivní nebo nevhodné chování rodinných</w:t>
      </w:r>
    </w:p>
    <w:p w:rsidR="00451EEE" w:rsidRPr="000219A3" w:rsidRDefault="00451EEE" w:rsidP="000219A3">
      <w:pPr>
        <w:autoSpaceDE w:val="0"/>
        <w:autoSpaceDN w:val="0"/>
        <w:adjustRightInd w:val="0"/>
        <w:jc w:val="both"/>
      </w:pPr>
      <w:r w:rsidRPr="000219A3">
        <w:t>příslušníků nebo nedodržování léčení apod.</w:t>
      </w:r>
    </w:p>
    <w:p w:rsidR="00451EEE" w:rsidRDefault="00451EEE" w:rsidP="000219A3">
      <w:pPr>
        <w:autoSpaceDE w:val="0"/>
        <w:autoSpaceDN w:val="0"/>
        <w:adjustRightInd w:val="0"/>
        <w:jc w:val="both"/>
      </w:pPr>
    </w:p>
    <w:p w:rsidR="00451EEE" w:rsidRPr="000219A3" w:rsidRDefault="00451EEE" w:rsidP="000219A3">
      <w:pPr>
        <w:autoSpaceDE w:val="0"/>
        <w:autoSpaceDN w:val="0"/>
        <w:adjustRightInd w:val="0"/>
        <w:jc w:val="both"/>
      </w:pPr>
      <w:r w:rsidRPr="000219A3">
        <w:t>Jako problém jsme v předchozích letech vnímali praktiky zdravotní pojišťovny Média, jejíž</w:t>
      </w:r>
      <w:r>
        <w:t xml:space="preserve"> </w:t>
      </w:r>
      <w:r w:rsidRPr="000219A3">
        <w:t>„náboráři“ se pohybovali po celém městě, zejména v centru a vzhledem k</w:t>
      </w:r>
      <w:r>
        <w:t> </w:t>
      </w:r>
      <w:r w:rsidRPr="000219A3">
        <w:t>třísetkorunovým</w:t>
      </w:r>
      <w:r>
        <w:t xml:space="preserve"> </w:t>
      </w:r>
      <w:r w:rsidRPr="000219A3">
        <w:t>odměnám za přehlášení klienta právě k nim, se velké množství (zejména sociálně slabých a</w:t>
      </w:r>
      <w:r>
        <w:t xml:space="preserve"> </w:t>
      </w:r>
      <w:r w:rsidRPr="000219A3">
        <w:t>Romů) ocitlo, sice se třemi stovkami v kapse, bez řádné zdravotní péče. S pojišťovnou Média</w:t>
      </w:r>
      <w:r>
        <w:t xml:space="preserve"> </w:t>
      </w:r>
      <w:r w:rsidRPr="000219A3">
        <w:t>neměli lékaři ani zdravotnická zařízení uzavřeny smlouvy (nebo jen velmi omezeně) a klienti</w:t>
      </w:r>
      <w:r>
        <w:t xml:space="preserve"> </w:t>
      </w:r>
      <w:r w:rsidRPr="000219A3">
        <w:t>museli poté hradit péči ze svého. Na tyto úhrady tak žádali dávky mimořádné okamžité</w:t>
      </w:r>
      <w:r>
        <w:t xml:space="preserve"> </w:t>
      </w:r>
      <w:r w:rsidRPr="000219A3">
        <w:t>pomoci.</w:t>
      </w:r>
    </w:p>
    <w:p w:rsidR="00451EEE" w:rsidRDefault="00451EEE" w:rsidP="000219A3">
      <w:pPr>
        <w:autoSpaceDE w:val="0"/>
        <w:autoSpaceDN w:val="0"/>
        <w:adjustRightInd w:val="0"/>
        <w:jc w:val="both"/>
      </w:pPr>
    </w:p>
    <w:p w:rsidR="00451EEE" w:rsidRPr="000219A3" w:rsidRDefault="00451EEE" w:rsidP="000219A3">
      <w:pPr>
        <w:autoSpaceDE w:val="0"/>
        <w:autoSpaceDN w:val="0"/>
        <w:adjustRightInd w:val="0"/>
        <w:jc w:val="both"/>
      </w:pPr>
      <w:r w:rsidRPr="000219A3">
        <w:t>Specifické programy neprobíhají.</w:t>
      </w:r>
    </w:p>
    <w:p w:rsidR="00451EEE" w:rsidRDefault="00451EEE" w:rsidP="000219A3">
      <w:pPr>
        <w:autoSpaceDE w:val="0"/>
        <w:autoSpaceDN w:val="0"/>
        <w:adjustRightInd w:val="0"/>
        <w:jc w:val="both"/>
      </w:pPr>
    </w:p>
    <w:p w:rsidR="00451EEE" w:rsidRDefault="00451EEE" w:rsidP="00C6219C">
      <w:pPr>
        <w:autoSpaceDE w:val="0"/>
        <w:autoSpaceDN w:val="0"/>
        <w:adjustRightInd w:val="0"/>
        <w:jc w:val="both"/>
      </w:pPr>
      <w:r w:rsidRPr="000219A3">
        <w:t>V případech konkrétních problémů jsou využívána metodická stanoviska, informace a</w:t>
      </w:r>
      <w:r>
        <w:t xml:space="preserve"> </w:t>
      </w:r>
      <w:r w:rsidRPr="000219A3">
        <w:t>poradenství KÚ</w:t>
      </w:r>
      <w:r>
        <w:t>LK.</w:t>
      </w:r>
    </w:p>
    <w:p w:rsidR="00451EEE" w:rsidRDefault="00451EEE" w:rsidP="00C6219C">
      <w:pPr>
        <w:tabs>
          <w:tab w:val="left" w:pos="180"/>
        </w:tabs>
        <w:autoSpaceDE w:val="0"/>
        <w:autoSpaceDN w:val="0"/>
        <w:adjustRightInd w:val="0"/>
        <w:ind w:left="176"/>
        <w:rPr>
          <w:b/>
          <w:iCs/>
          <w:u w:val="single"/>
        </w:rPr>
      </w:pPr>
    </w:p>
    <w:p w:rsidR="00451EEE" w:rsidRDefault="00451EEE" w:rsidP="00C6219C">
      <w:pPr>
        <w:tabs>
          <w:tab w:val="left" w:pos="180"/>
        </w:tabs>
        <w:autoSpaceDE w:val="0"/>
        <w:autoSpaceDN w:val="0"/>
        <w:adjustRightInd w:val="0"/>
        <w:ind w:left="176" w:hanging="176"/>
        <w:rPr>
          <w:b/>
          <w:iCs/>
          <w:u w:val="single"/>
        </w:rPr>
      </w:pPr>
      <w:r>
        <w:rPr>
          <w:b/>
          <w:iCs/>
          <w:u w:val="single"/>
        </w:rPr>
        <w:t>Železný Brod</w:t>
      </w:r>
    </w:p>
    <w:p w:rsidR="00451EEE" w:rsidRDefault="00451EEE" w:rsidP="00C479CA">
      <w:pPr>
        <w:tabs>
          <w:tab w:val="left" w:pos="360"/>
        </w:tabs>
        <w:autoSpaceDE w:val="0"/>
        <w:autoSpaceDN w:val="0"/>
        <w:adjustRightInd w:val="0"/>
        <w:jc w:val="both"/>
        <w:rPr>
          <w:b/>
          <w:i/>
          <w:color w:val="000000"/>
        </w:rPr>
      </w:pPr>
    </w:p>
    <w:p w:rsidR="00451EEE" w:rsidRDefault="00451EEE" w:rsidP="004E0B7E">
      <w:pPr>
        <w:numPr>
          <w:ilvl w:val="0"/>
          <w:numId w:val="48"/>
        </w:numPr>
        <w:tabs>
          <w:tab w:val="clear" w:pos="1440"/>
          <w:tab w:val="left" w:pos="0"/>
        </w:tabs>
        <w:autoSpaceDE w:val="0"/>
        <w:autoSpaceDN w:val="0"/>
        <w:adjustRightInd w:val="0"/>
        <w:ind w:left="0"/>
        <w:jc w:val="both"/>
        <w:rPr>
          <w:b/>
          <w:i/>
          <w:color w:val="000000"/>
        </w:rPr>
      </w:pPr>
      <w:r>
        <w:rPr>
          <w:b/>
          <w:i/>
          <w:color w:val="000000"/>
        </w:rPr>
        <w:t xml:space="preserve">Popis zdravotní situace Romů; identifikace zásadních faktorů, které ji ovlivňují.  </w:t>
      </w:r>
    </w:p>
    <w:p w:rsidR="00451EEE" w:rsidRDefault="00451EEE" w:rsidP="00C479CA">
      <w:pPr>
        <w:tabs>
          <w:tab w:val="left" w:pos="0"/>
        </w:tabs>
        <w:autoSpaceDE w:val="0"/>
        <w:autoSpaceDN w:val="0"/>
        <w:adjustRightInd w:val="0"/>
        <w:jc w:val="both"/>
        <w:rPr>
          <w:b/>
          <w:i/>
          <w:color w:val="000000"/>
        </w:rPr>
      </w:pPr>
    </w:p>
    <w:p w:rsidR="00451EEE" w:rsidRPr="00C479CA" w:rsidRDefault="00451EEE" w:rsidP="00C479CA">
      <w:pPr>
        <w:tabs>
          <w:tab w:val="left" w:pos="0"/>
        </w:tabs>
        <w:autoSpaceDE w:val="0"/>
        <w:autoSpaceDN w:val="0"/>
        <w:adjustRightInd w:val="0"/>
        <w:jc w:val="both"/>
      </w:pPr>
      <w:r>
        <w:t xml:space="preserve">Nejsou </w:t>
      </w:r>
      <w:r w:rsidRPr="00C479CA">
        <w:t xml:space="preserve">známé žádné faktory, které by zásadně ovlivňovaly zdravotní stav Romů </w:t>
      </w:r>
    </w:p>
    <w:p w:rsidR="00451EEE" w:rsidRDefault="00451EEE" w:rsidP="00C479CA">
      <w:pPr>
        <w:autoSpaceDE w:val="0"/>
        <w:autoSpaceDN w:val="0"/>
        <w:adjustRightInd w:val="0"/>
        <w:spacing w:before="120"/>
        <w:jc w:val="both"/>
        <w:rPr>
          <w:color w:val="000000"/>
        </w:rPr>
      </w:pPr>
      <w:r>
        <w:rPr>
          <w:b/>
          <w:i/>
          <w:color w:val="0070C0"/>
        </w:rPr>
        <w:t xml:space="preserve"> </w:t>
      </w:r>
      <w:r>
        <w:rPr>
          <w:b/>
          <w:i/>
          <w:color w:val="000000"/>
        </w:rPr>
        <w:t xml:space="preserve"> </w:t>
      </w:r>
    </w:p>
    <w:p w:rsidR="00451EEE" w:rsidRDefault="00451EEE" w:rsidP="004E0B7E">
      <w:pPr>
        <w:numPr>
          <w:ilvl w:val="0"/>
          <w:numId w:val="48"/>
        </w:numPr>
        <w:tabs>
          <w:tab w:val="clear" w:pos="1440"/>
          <w:tab w:val="num" w:pos="0"/>
        </w:tabs>
        <w:autoSpaceDE w:val="0"/>
        <w:autoSpaceDN w:val="0"/>
        <w:adjustRightInd w:val="0"/>
        <w:ind w:left="0"/>
        <w:jc w:val="both"/>
        <w:rPr>
          <w:b/>
          <w:i/>
          <w:color w:val="000000"/>
        </w:rPr>
      </w:pPr>
      <w:r>
        <w:rPr>
          <w:b/>
          <w:i/>
          <w:color w:val="000000"/>
        </w:rPr>
        <w:t xml:space="preserve">Zhodnocení přístupu Romů ke zdravotní péči a identifikace základních bariér, které jej komplikují. </w:t>
      </w:r>
    </w:p>
    <w:p w:rsidR="00451EEE" w:rsidRDefault="00451EEE" w:rsidP="00C479CA">
      <w:pPr>
        <w:autoSpaceDE w:val="0"/>
        <w:autoSpaceDN w:val="0"/>
        <w:adjustRightInd w:val="0"/>
        <w:jc w:val="both"/>
        <w:rPr>
          <w:b/>
          <w:i/>
          <w:color w:val="000000"/>
        </w:rPr>
      </w:pPr>
    </w:p>
    <w:p w:rsidR="00451EEE" w:rsidRPr="00C479CA" w:rsidRDefault="00451EEE" w:rsidP="00C479CA">
      <w:pPr>
        <w:tabs>
          <w:tab w:val="left" w:pos="0"/>
        </w:tabs>
        <w:autoSpaceDE w:val="0"/>
        <w:autoSpaceDN w:val="0"/>
        <w:adjustRightInd w:val="0"/>
        <w:jc w:val="both"/>
      </w:pPr>
      <w:r w:rsidRPr="00C479CA">
        <w:t xml:space="preserve">V minulosti byly problémy s rodinami romských dětí a jejich pravidelnou docházkou k jejich ošetřujícímu lékaři. Ve spolupráci s OSPOD a NNO se tato situace zlepšila. </w:t>
      </w:r>
    </w:p>
    <w:p w:rsidR="00451EEE" w:rsidRDefault="00451EEE" w:rsidP="008C0480">
      <w:pPr>
        <w:autoSpaceDE w:val="0"/>
        <w:autoSpaceDN w:val="0"/>
        <w:adjustRightInd w:val="0"/>
        <w:jc w:val="both"/>
        <w:outlineLvl w:val="0"/>
        <w:rPr>
          <w:color w:val="000000"/>
        </w:rPr>
      </w:pPr>
    </w:p>
    <w:p w:rsidR="00451EEE" w:rsidRDefault="00451EEE" w:rsidP="008C0480">
      <w:pPr>
        <w:autoSpaceDE w:val="0"/>
        <w:autoSpaceDN w:val="0"/>
        <w:adjustRightInd w:val="0"/>
        <w:jc w:val="both"/>
        <w:outlineLvl w:val="0"/>
        <w:rPr>
          <w:color w:val="000000"/>
        </w:rPr>
      </w:pPr>
    </w:p>
    <w:p w:rsidR="00451EEE" w:rsidRDefault="00451EEE" w:rsidP="008C0480">
      <w:pPr>
        <w:autoSpaceDE w:val="0"/>
        <w:autoSpaceDN w:val="0"/>
        <w:adjustRightInd w:val="0"/>
        <w:jc w:val="both"/>
        <w:outlineLvl w:val="0"/>
        <w:rPr>
          <w:color w:val="000000"/>
        </w:rPr>
      </w:pPr>
    </w:p>
    <w:p w:rsidR="00451EEE" w:rsidRDefault="00451EEE" w:rsidP="008C0480">
      <w:pPr>
        <w:autoSpaceDE w:val="0"/>
        <w:autoSpaceDN w:val="0"/>
        <w:adjustRightInd w:val="0"/>
        <w:jc w:val="both"/>
        <w:outlineLvl w:val="0"/>
        <w:rPr>
          <w:color w:val="000000"/>
        </w:rPr>
      </w:pPr>
    </w:p>
    <w:p w:rsidR="00451EEE" w:rsidRDefault="00451EEE" w:rsidP="008C0480">
      <w:pPr>
        <w:autoSpaceDE w:val="0"/>
        <w:autoSpaceDN w:val="0"/>
        <w:adjustRightInd w:val="0"/>
        <w:jc w:val="both"/>
        <w:outlineLvl w:val="0"/>
        <w:rPr>
          <w:color w:val="000000"/>
        </w:rPr>
      </w:pPr>
    </w:p>
    <w:p w:rsidR="00451EEE" w:rsidRDefault="00451EEE" w:rsidP="008C0480">
      <w:pPr>
        <w:autoSpaceDE w:val="0"/>
        <w:autoSpaceDN w:val="0"/>
        <w:adjustRightInd w:val="0"/>
        <w:jc w:val="both"/>
        <w:outlineLvl w:val="0"/>
        <w:rPr>
          <w:color w:val="000000"/>
        </w:rPr>
      </w:pPr>
    </w:p>
    <w:p w:rsidR="00451EEE" w:rsidRPr="00F54C8D" w:rsidRDefault="00451EEE" w:rsidP="005F56C7">
      <w:pPr>
        <w:pBdr>
          <w:top w:val="single" w:sz="4" w:space="1" w:color="auto"/>
          <w:left w:val="single" w:sz="4" w:space="4" w:color="auto"/>
          <w:bottom w:val="single" w:sz="4" w:space="1" w:color="auto"/>
          <w:right w:val="single" w:sz="4" w:space="4" w:color="auto"/>
        </w:pBdr>
        <w:autoSpaceDE w:val="0"/>
        <w:autoSpaceDN w:val="0"/>
        <w:adjustRightInd w:val="0"/>
        <w:ind w:left="-360"/>
        <w:jc w:val="both"/>
        <w:outlineLvl w:val="0"/>
        <w:rPr>
          <w:b/>
          <w:color w:val="000000"/>
        </w:rPr>
      </w:pPr>
      <w:r>
        <w:rPr>
          <w:b/>
          <w:color w:val="000000"/>
        </w:rPr>
        <w:t>8</w:t>
      </w:r>
      <w:r w:rsidRPr="00F54C8D">
        <w:rPr>
          <w:b/>
          <w:color w:val="000000"/>
        </w:rPr>
        <w:t xml:space="preserve">. </w:t>
      </w:r>
      <w:r>
        <w:rPr>
          <w:b/>
          <w:color w:val="000000"/>
        </w:rPr>
        <w:t xml:space="preserve">ZHODNOCENÍ BEZPEČNOSTNÍ </w:t>
      </w:r>
      <w:r w:rsidRPr="00F54C8D">
        <w:rPr>
          <w:b/>
          <w:color w:val="000000"/>
        </w:rPr>
        <w:t xml:space="preserve">SITUACE ROMŮ </w:t>
      </w:r>
    </w:p>
    <w:p w:rsidR="00451EEE" w:rsidRPr="00F3215B" w:rsidRDefault="00451EEE" w:rsidP="008C0480">
      <w:pPr>
        <w:autoSpaceDE w:val="0"/>
        <w:autoSpaceDN w:val="0"/>
        <w:adjustRightInd w:val="0"/>
        <w:jc w:val="both"/>
        <w:outlineLvl w:val="0"/>
        <w:rPr>
          <w:b/>
          <w:bCs/>
          <w:color w:val="000000"/>
          <w:u w:val="single"/>
        </w:rPr>
      </w:pPr>
    </w:p>
    <w:p w:rsidR="00451EEE" w:rsidRPr="005C2C15" w:rsidRDefault="00451EEE" w:rsidP="000A1F5E">
      <w:pPr>
        <w:autoSpaceDE w:val="0"/>
        <w:autoSpaceDN w:val="0"/>
        <w:adjustRightInd w:val="0"/>
        <w:jc w:val="both"/>
        <w:outlineLvl w:val="0"/>
        <w:rPr>
          <w:b/>
        </w:rPr>
      </w:pPr>
      <w:r w:rsidRPr="005C2C15">
        <w:rPr>
          <w:b/>
        </w:rPr>
        <w:t xml:space="preserve">8.1 Extremismus </w:t>
      </w:r>
    </w:p>
    <w:p w:rsidR="00451EEE" w:rsidRPr="005F70F0" w:rsidRDefault="00451EEE" w:rsidP="000A1F5E">
      <w:pPr>
        <w:autoSpaceDE w:val="0"/>
        <w:autoSpaceDN w:val="0"/>
        <w:adjustRightInd w:val="0"/>
        <w:jc w:val="both"/>
        <w:outlineLvl w:val="0"/>
      </w:pPr>
    </w:p>
    <w:p w:rsidR="00451EEE" w:rsidRPr="005A1CE6" w:rsidRDefault="00451EEE" w:rsidP="004E0B7E">
      <w:pPr>
        <w:numPr>
          <w:ilvl w:val="0"/>
          <w:numId w:val="49"/>
        </w:numPr>
        <w:tabs>
          <w:tab w:val="clear" w:pos="1440"/>
          <w:tab w:val="left" w:pos="0"/>
        </w:tabs>
        <w:autoSpaceDE w:val="0"/>
        <w:autoSpaceDN w:val="0"/>
        <w:adjustRightInd w:val="0"/>
        <w:ind w:left="0"/>
        <w:jc w:val="both"/>
        <w:rPr>
          <w:b/>
          <w:i/>
        </w:rPr>
      </w:pPr>
      <w:r>
        <w:rPr>
          <w:b/>
          <w:i/>
        </w:rPr>
        <w:t>Vy</w:t>
      </w:r>
      <w:r w:rsidRPr="00207561">
        <w:rPr>
          <w:b/>
          <w:i/>
        </w:rPr>
        <w:t>hodnocení vztahu mezi většinovou společností a romskou menšinou v kraji (etnické klima, postoj obyvatel k romské integrac</w:t>
      </w:r>
      <w:r>
        <w:rPr>
          <w:b/>
          <w:i/>
        </w:rPr>
        <w:t xml:space="preserve">i, </w:t>
      </w:r>
      <w:r w:rsidRPr="00207561">
        <w:rPr>
          <w:b/>
          <w:i/>
        </w:rPr>
        <w:t xml:space="preserve">k aktivitám extremistů). </w:t>
      </w:r>
    </w:p>
    <w:p w:rsidR="00451EEE" w:rsidRDefault="00451EEE" w:rsidP="000A1F5E">
      <w:pPr>
        <w:tabs>
          <w:tab w:val="left" w:pos="0"/>
          <w:tab w:val="left" w:pos="720"/>
        </w:tabs>
        <w:autoSpaceDE w:val="0"/>
        <w:autoSpaceDN w:val="0"/>
        <w:adjustRightInd w:val="0"/>
        <w:jc w:val="both"/>
      </w:pPr>
    </w:p>
    <w:p w:rsidR="00451EEE" w:rsidRDefault="00451EEE" w:rsidP="000A1F5E">
      <w:pPr>
        <w:jc w:val="both"/>
      </w:pPr>
      <w:r>
        <w:rPr>
          <w:rFonts w:cs="Arial"/>
          <w:szCs w:val="22"/>
        </w:rPr>
        <w:t xml:space="preserve">      </w:t>
      </w:r>
      <w:r w:rsidRPr="005A1CE6">
        <w:rPr>
          <w:rFonts w:cs="Arial"/>
          <w:szCs w:val="22"/>
        </w:rPr>
        <w:t xml:space="preserve">Zájmovou oblastí </w:t>
      </w:r>
      <w:r>
        <w:rPr>
          <w:rFonts w:cs="Arial"/>
          <w:szCs w:val="22"/>
        </w:rPr>
        <w:t xml:space="preserve">s ohledem na možné extrémistické aktivity </w:t>
      </w:r>
      <w:r w:rsidRPr="005A1CE6">
        <w:rPr>
          <w:rFonts w:cs="Arial"/>
          <w:szCs w:val="22"/>
        </w:rPr>
        <w:t xml:space="preserve">se stalo </w:t>
      </w:r>
      <w:r>
        <w:rPr>
          <w:rFonts w:cs="Arial"/>
          <w:szCs w:val="22"/>
        </w:rPr>
        <w:t xml:space="preserve">hned počátkem roku 2012 </w:t>
      </w:r>
      <w:r w:rsidRPr="005A1CE6">
        <w:rPr>
          <w:rFonts w:cs="Arial"/>
          <w:szCs w:val="22"/>
        </w:rPr>
        <w:t>město Tanvald, kde byl dne</w:t>
      </w:r>
      <w:r w:rsidRPr="005A1CE6">
        <w:t xml:space="preserve"> 1. ledna 2012 spáchán trestný čin</w:t>
      </w:r>
      <w:r>
        <w:t>, který by z počátku kvalifikován jako</w:t>
      </w:r>
      <w:r w:rsidRPr="005A1CE6">
        <w:t xml:space="preserve"> těžké ublížení na zdraví dle </w:t>
      </w:r>
      <w:r>
        <w:t>§ 145 odst. 1, 2a tr. zákoníku</w:t>
      </w:r>
      <w:r w:rsidRPr="005A1CE6">
        <w:t xml:space="preserve">, </w:t>
      </w:r>
      <w:r>
        <w:t>jehož</w:t>
      </w:r>
      <w:r w:rsidRPr="005A1CE6">
        <w:t xml:space="preserve"> se dopustil </w:t>
      </w:r>
      <w:r>
        <w:t>občan majority</w:t>
      </w:r>
      <w:r w:rsidRPr="005A1CE6">
        <w:t xml:space="preserve"> na občanech romské národnosti.</w:t>
      </w:r>
      <w:r>
        <w:t xml:space="preserve"> </w:t>
      </w:r>
      <w:r w:rsidRPr="005A1CE6">
        <w:t xml:space="preserve">Vzhledem ke skutečnosti, že </w:t>
      </w:r>
      <w:r>
        <w:t>jeden Rom</w:t>
      </w:r>
      <w:r w:rsidRPr="005A1CE6">
        <w:t xml:space="preserve"> bezprostředně po konfliktu na následky zranění způsobené občanem bílé pleti zemřel, projevovaly </w:t>
      </w:r>
      <w:r>
        <w:t xml:space="preserve">o událost </w:t>
      </w:r>
      <w:r w:rsidRPr="005A1CE6">
        <w:t>zvýšený zájem sdělovací prostředky</w:t>
      </w:r>
      <w:r>
        <w:t>. N</w:t>
      </w:r>
      <w:r w:rsidRPr="005A1CE6">
        <w:t xml:space="preserve">a zveřejněné informace reagovali zástupci romské komunity i </w:t>
      </w:r>
      <w:r>
        <w:t xml:space="preserve">z druhého pohledu </w:t>
      </w:r>
      <w:r w:rsidRPr="005A1CE6">
        <w:t>příslušníci majority</w:t>
      </w:r>
      <w:r>
        <w:t xml:space="preserve"> a PEX, bylo nutné přijmout v období před pohřbem a při pohřbu bezpečnostní opatření. Na těchto opatřeních se kromě složek </w:t>
      </w:r>
      <w:r w:rsidRPr="005A1CE6">
        <w:t>Krajského ředitelství policie Libereckého kraje</w:t>
      </w:r>
      <w:r>
        <w:t xml:space="preserve"> podíleli i zástupci Krajského úřadu Liberec, Magistrátu města Tanvaldu, Ministerstva vnitra ČR i neziskové organizace působící na Jablonecku. Policejní bezpečnostní opatření trvalo ještě několik dní po pohřbu.</w:t>
      </w:r>
      <w:r w:rsidRPr="005A1CE6">
        <w:t xml:space="preserve"> </w:t>
      </w:r>
      <w:r>
        <w:t>Situace v oblasti je v současné době klidná, ale může být narušena odvysíláním dokumentárního filmu „Život a smrt v Tanvaldu“, ve kterém měli filmaři v průběhu roku 2012 zmapovat česko-romské vztahy v Tanvaldu. Premiéra dokumentu, který je součástí cyklu Český žurnál, by měla být na jaře (patrně v březnu 2013) v České televizi.</w:t>
      </w:r>
    </w:p>
    <w:p w:rsidR="00451EEE" w:rsidRDefault="00451EEE" w:rsidP="000A1F5E">
      <w:pPr>
        <w:jc w:val="both"/>
      </w:pPr>
      <w:r>
        <w:t xml:space="preserve">     Další zájmovou oblastí s pohledu extremismu v Libereckém kraji je Nový Bor, protože stále pokračuje soudní proces tzv. „Mačetového útoku“. I v této oblasti lze situaci rovněž považovat za klidnou.</w:t>
      </w:r>
    </w:p>
    <w:p w:rsidR="00451EEE" w:rsidRDefault="00451EEE" w:rsidP="000A1F5E">
      <w:pPr>
        <w:jc w:val="both"/>
      </w:pPr>
      <w:r>
        <w:t xml:space="preserve">     Obecně lze konstatovat, že v Libereckém kraji nejsou pravicoví extrémisté vůči menšinám příliš aktivní. Využijí ovšem příležitostí, jako jsou kriminální delikty v Novém Boru </w:t>
      </w:r>
      <w:r>
        <w:br/>
        <w:t>a v Tanvaldu, ke své aktivizaci, kdy jsou schopni svolat shromáždění, pochod nebo jinou podobnou akci. Aktivní jsou pouze v subjektivním hodnocení událostí politického, ekonomického či společenského života  komentáři na internetových sociálních sítích.</w:t>
      </w:r>
    </w:p>
    <w:p w:rsidR="00451EEE" w:rsidRDefault="00451EEE" w:rsidP="000A1F5E">
      <w:pPr>
        <w:tabs>
          <w:tab w:val="left" w:pos="0"/>
          <w:tab w:val="left" w:pos="720"/>
        </w:tabs>
        <w:autoSpaceDE w:val="0"/>
        <w:autoSpaceDN w:val="0"/>
        <w:adjustRightInd w:val="0"/>
        <w:jc w:val="both"/>
        <w:rPr>
          <w:color w:val="FF0000"/>
        </w:rPr>
      </w:pPr>
      <w:r>
        <w:t xml:space="preserve">      Většinová společnost patrně i v širších souvislostech s ohledem na ekonomické výsledky </w:t>
      </w:r>
      <w:r>
        <w:br/>
        <w:t xml:space="preserve">a možnosti ČR, kdy ze všech stran slyší, že nejsou na to či ono peníze, negativně vnímá sociální pomoc Romům. V některých případech se milně domnívá, že Romové mají jiné, výhodnější podmínky sociální pomoci než majorita. Z této nedostatečné informovanosti pak vyplývá určitá míra nespokojenosti a neochoty tolerance vůči Romům. Stejně neochotně část většinové společnosti vnímají snahu o integraci Romů, sice dle platných zákonných norem ČR odvíjejících se od Listiny základních lidských práv a svobod a mezinárodních úmluv, ale podle jejich životních zkušeností ji považují za násilnou a nelogickou. Jsou přesvědčeni, že o to sami Romové nestojí, že nechtějí být integrováni, že si chtějí si žít podle svých zvyklostí za podpory většinové společnosti. Jako příklad snahy o integrování Romů, kterou v Libereckém kraji negativně vnímala část většinové společnosti ale i část Romů, lze uvést výzkum Veřejného ochránce práv JUDr. Pavla Varvařovského z počátku 2012, kdy na vybraných praktických školách (speciální nebyly předmětem zájmu) nechal zmapovat etnické složení žáků s cílem vyvrátit nebo potvrdit kritiku České republiky za vysoký počet romských žáků ve školách určených ke vzdělávání zdravotně postižených. Na počátku ochránce výzkumu ochránce definoval Roma, aby jej spolupracující pedagog spolehlivě poznal. Při vlastním výzkumu už pracovníkům kanceláře veřejného ochránce práv, kteří prováděli sčítání Romů na vybraných školách, stačila barva pleti a to ještě pouze u právě přítomných žáků. Vlastní výzkum tedy proběhl takovým způsobem, že odborná i laická veřejnost jej vnímala negativně a chápala tak, že jsou hledány záminky ke zrušení praktických škol a integraci jejich žáků do škol základních. Přitom byly ignorovány mechanismy umisťování dětí do tohoto typu škol (jsou dána jasné a přesná pravidla) a patrně nebyly dořešeny ani důsledky takové změny na výchovně vzdělávací proces žáků základních škol. Takové změny považují někteří občané majoritní společnosti za krok zpět. Zástupci většinové společnosti ale i Romů, jejichž dětí se výzkum týkal, zvažovali podávání stížností až po trestní oznámení. Trestní oznámení v Libereckém kraji v těchto souvislostech podáno nebylo. </w:t>
      </w:r>
    </w:p>
    <w:p w:rsidR="00451EEE" w:rsidRDefault="00451EEE" w:rsidP="000A1F5E">
      <w:pPr>
        <w:tabs>
          <w:tab w:val="left" w:pos="0"/>
          <w:tab w:val="left" w:pos="720"/>
        </w:tabs>
        <w:autoSpaceDE w:val="0"/>
        <w:autoSpaceDN w:val="0"/>
        <w:adjustRightInd w:val="0"/>
        <w:jc w:val="both"/>
      </w:pPr>
    </w:p>
    <w:p w:rsidR="00451EEE" w:rsidRDefault="00451EEE" w:rsidP="004E0B7E">
      <w:pPr>
        <w:numPr>
          <w:ilvl w:val="0"/>
          <w:numId w:val="49"/>
        </w:numPr>
        <w:tabs>
          <w:tab w:val="clear" w:pos="1440"/>
          <w:tab w:val="left" w:pos="0"/>
        </w:tabs>
        <w:autoSpaceDE w:val="0"/>
        <w:autoSpaceDN w:val="0"/>
        <w:adjustRightInd w:val="0"/>
        <w:ind w:left="0"/>
        <w:jc w:val="both"/>
        <w:rPr>
          <w:b/>
          <w:i/>
        </w:rPr>
      </w:pPr>
      <w:r w:rsidRPr="00207561">
        <w:rPr>
          <w:b/>
          <w:i/>
        </w:rPr>
        <w:t xml:space="preserve">Výskyt rasově motivované trestné činnosti a pravicového extremismu na území kraje (např. případy útoků mezi Romy a zástupci většinové společnosti, pochody a další protiromské veřejné akce extremistů). </w:t>
      </w:r>
    </w:p>
    <w:p w:rsidR="00451EEE" w:rsidRDefault="00451EEE" w:rsidP="000A1F5E">
      <w:pPr>
        <w:tabs>
          <w:tab w:val="left" w:pos="0"/>
        </w:tabs>
        <w:autoSpaceDE w:val="0"/>
        <w:autoSpaceDN w:val="0"/>
        <w:adjustRightInd w:val="0"/>
        <w:jc w:val="both"/>
        <w:rPr>
          <w:b/>
          <w:i/>
        </w:rPr>
      </w:pPr>
    </w:p>
    <w:p w:rsidR="00451EEE" w:rsidRDefault="00451EEE" w:rsidP="000A1F5E">
      <w:pPr>
        <w:tabs>
          <w:tab w:val="left" w:pos="0"/>
        </w:tabs>
        <w:autoSpaceDE w:val="0"/>
        <w:autoSpaceDN w:val="0"/>
        <w:adjustRightInd w:val="0"/>
        <w:jc w:val="both"/>
      </w:pPr>
      <w:r>
        <w:t>Nebyly zaznamenány.</w:t>
      </w:r>
    </w:p>
    <w:p w:rsidR="00451EEE" w:rsidRPr="006251EE" w:rsidRDefault="00451EEE" w:rsidP="000A1F5E">
      <w:pPr>
        <w:tabs>
          <w:tab w:val="left" w:pos="0"/>
        </w:tabs>
        <w:autoSpaceDE w:val="0"/>
        <w:autoSpaceDN w:val="0"/>
        <w:adjustRightInd w:val="0"/>
        <w:jc w:val="both"/>
      </w:pPr>
    </w:p>
    <w:p w:rsidR="00451EEE" w:rsidRDefault="00451EEE" w:rsidP="004E0B7E">
      <w:pPr>
        <w:numPr>
          <w:ilvl w:val="0"/>
          <w:numId w:val="58"/>
        </w:numPr>
        <w:tabs>
          <w:tab w:val="clear" w:pos="720"/>
          <w:tab w:val="num" w:pos="0"/>
        </w:tabs>
        <w:autoSpaceDE w:val="0"/>
        <w:autoSpaceDN w:val="0"/>
        <w:adjustRightInd w:val="0"/>
        <w:ind w:left="0"/>
        <w:jc w:val="both"/>
        <w:rPr>
          <w:b/>
          <w:i/>
        </w:rPr>
      </w:pPr>
      <w:r w:rsidRPr="006251EE">
        <w:rPr>
          <w:b/>
          <w:i/>
        </w:rPr>
        <w:t xml:space="preserve">Činnost Policie ČR v této oblasti, osvěta a realizace preventivních programů zaměřených na boj proti extremistům, příklady dobré praxe. </w:t>
      </w:r>
    </w:p>
    <w:p w:rsidR="00451EEE" w:rsidRPr="0068661B" w:rsidRDefault="00451EEE" w:rsidP="000A1F5E">
      <w:pPr>
        <w:autoSpaceDE w:val="0"/>
        <w:autoSpaceDN w:val="0"/>
        <w:adjustRightInd w:val="0"/>
        <w:jc w:val="both"/>
        <w:rPr>
          <w:b/>
          <w:i/>
        </w:rPr>
      </w:pPr>
    </w:p>
    <w:p w:rsidR="00451EEE" w:rsidRPr="0068661B" w:rsidRDefault="00451EEE" w:rsidP="000A1F5E">
      <w:pPr>
        <w:autoSpaceDE w:val="0"/>
        <w:autoSpaceDN w:val="0"/>
        <w:adjustRightInd w:val="0"/>
        <w:jc w:val="both"/>
        <w:rPr>
          <w:rFonts w:ascii="Arial" w:hAnsi="Arial" w:cs="Arial"/>
        </w:rPr>
      </w:pPr>
      <w:r>
        <w:t xml:space="preserve">     </w:t>
      </w:r>
      <w:r w:rsidRPr="0068661B">
        <w:t>Ředitel KŘP Libereckého kraje vydal rozkaz, kterým zřídil pracovní skupina pro boj s</w:t>
      </w:r>
      <w:r>
        <w:t> </w:t>
      </w:r>
      <w:r w:rsidRPr="0068661B">
        <w:t>extremismem</w:t>
      </w:r>
      <w:r>
        <w:t xml:space="preserve"> a rozkaz, kterým jmenoval styčného důstojníka a pracovní skupinu pro menšiny v působnosti Krajského ředitelství Libereckého kraje</w:t>
      </w:r>
      <w:r w:rsidRPr="0068661B">
        <w:t>.</w:t>
      </w:r>
      <w:r>
        <w:t xml:space="preserve"> </w:t>
      </w:r>
      <w:r w:rsidRPr="0068661B">
        <w:t>Vedoucím pracovní skupiny</w:t>
      </w:r>
      <w:r>
        <w:t xml:space="preserve"> pro boj s extremismem byl</w:t>
      </w:r>
      <w:r w:rsidRPr="0068661B">
        <w:t xml:space="preserve"> od 1. února 2013 jmenován kpt. Bc. Jiří HOKEŠ z odboru obecné kriminality krajského ředitelství</w:t>
      </w:r>
      <w:r>
        <w:t xml:space="preserve"> Libereckého kraje. Styčným důstojníkem pro menšiny byl v červnu 2010 jmenován kpt. Ing. Jan Daněk ze služby kriminální policie a vyšetřování krajského ředitelství Libereckého kraje. Obě skupiny spolupracují a řídí se interními akty řízení PČR. Pracují pod metodickým vedením úřadu služby kriminální policie a vyšetřování Policejního prezidia ČR v úzké spolupráci s republikovými útvar SKPV.  </w:t>
      </w:r>
      <w:r w:rsidRPr="0068661B">
        <w:t xml:space="preserve"> </w:t>
      </w:r>
      <w:r>
        <w:t xml:space="preserve">   </w:t>
      </w:r>
    </w:p>
    <w:p w:rsidR="00451EEE" w:rsidRPr="0068661B" w:rsidRDefault="00451EEE" w:rsidP="000A1F5E">
      <w:pPr>
        <w:tabs>
          <w:tab w:val="num" w:pos="0"/>
        </w:tabs>
        <w:autoSpaceDE w:val="0"/>
        <w:autoSpaceDN w:val="0"/>
        <w:adjustRightInd w:val="0"/>
        <w:jc w:val="both"/>
      </w:pPr>
    </w:p>
    <w:p w:rsidR="00451EEE" w:rsidRPr="00207561" w:rsidRDefault="00451EEE" w:rsidP="004E0B7E">
      <w:pPr>
        <w:numPr>
          <w:ilvl w:val="0"/>
          <w:numId w:val="58"/>
        </w:numPr>
        <w:tabs>
          <w:tab w:val="clear" w:pos="720"/>
          <w:tab w:val="num" w:pos="0"/>
        </w:tabs>
        <w:autoSpaceDE w:val="0"/>
        <w:autoSpaceDN w:val="0"/>
        <w:adjustRightInd w:val="0"/>
        <w:ind w:left="0"/>
        <w:jc w:val="both"/>
        <w:rPr>
          <w:b/>
          <w:i/>
        </w:rPr>
      </w:pPr>
      <w:r w:rsidRPr="00207561">
        <w:rPr>
          <w:b/>
          <w:i/>
        </w:rPr>
        <w:t xml:space="preserve">Existence platforem na lokální úrovni, které se zabývají prevencí vzniku a šíření protiromských nálad a extremismu, zhodnocení vlivu jejich činnosti na </w:t>
      </w:r>
      <w:r>
        <w:rPr>
          <w:b/>
          <w:i/>
        </w:rPr>
        <w:t xml:space="preserve">etnické klima v obci, </w:t>
      </w:r>
      <w:r w:rsidRPr="00207561">
        <w:rPr>
          <w:b/>
          <w:i/>
        </w:rPr>
        <w:t xml:space="preserve">role krajského koordinátora v této oblasti; identifikace příkladů úspěšné spolupráce.  </w:t>
      </w:r>
    </w:p>
    <w:p w:rsidR="00451EEE" w:rsidRDefault="00451EEE" w:rsidP="000A1F5E">
      <w:pPr>
        <w:autoSpaceDE w:val="0"/>
        <w:autoSpaceDN w:val="0"/>
        <w:adjustRightInd w:val="0"/>
        <w:jc w:val="both"/>
      </w:pPr>
    </w:p>
    <w:p w:rsidR="00451EEE" w:rsidRDefault="00451EEE" w:rsidP="000A1F5E">
      <w:pPr>
        <w:autoSpaceDE w:val="0"/>
        <w:autoSpaceDN w:val="0"/>
        <w:adjustRightInd w:val="0"/>
        <w:jc w:val="both"/>
      </w:pPr>
      <w:r>
        <w:t>Dne 20. prosince 2011 byla KÚ Libereckého kraje zřízena Akční skupina pro řešení problémů ve vyloučených lokalitách. Její přínos je minimálně ve výměně informací v oblastech resortu sociální práce, školství, pracovního úřadu či policie čímž se odkrývají a upřesňují možností práce s menšinami, zejména s Rómy. Jsme přesvědčeni, že tato skupina, s ohledem na složení, má předpoklady pro prosazení přijatých návrhů opatření v praktickém životě.</w:t>
      </w:r>
    </w:p>
    <w:p w:rsidR="00451EEE" w:rsidRPr="00F3215B" w:rsidRDefault="00451EEE" w:rsidP="000A1F5E">
      <w:pPr>
        <w:autoSpaceDE w:val="0"/>
        <w:autoSpaceDN w:val="0"/>
        <w:adjustRightInd w:val="0"/>
        <w:jc w:val="both"/>
      </w:pPr>
    </w:p>
    <w:p w:rsidR="00451EEE" w:rsidRPr="005C2C15" w:rsidRDefault="00451EEE" w:rsidP="000A1F5E">
      <w:pPr>
        <w:autoSpaceDE w:val="0"/>
        <w:autoSpaceDN w:val="0"/>
        <w:adjustRightInd w:val="0"/>
        <w:ind w:left="567" w:hanging="567"/>
        <w:jc w:val="both"/>
        <w:outlineLvl w:val="0"/>
        <w:rPr>
          <w:b/>
        </w:rPr>
      </w:pPr>
      <w:r w:rsidRPr="005C2C15">
        <w:rPr>
          <w:b/>
        </w:rPr>
        <w:t>8.2  Kriminalita a další rizikové formy chování spojené se životem Romů v prostředí sociálně vyloučených lokalit</w:t>
      </w:r>
    </w:p>
    <w:p w:rsidR="00451EEE" w:rsidRPr="005F70F0" w:rsidRDefault="00451EEE" w:rsidP="000A1F5E">
      <w:pPr>
        <w:autoSpaceDE w:val="0"/>
        <w:autoSpaceDN w:val="0"/>
        <w:adjustRightInd w:val="0"/>
        <w:jc w:val="both"/>
      </w:pPr>
    </w:p>
    <w:p w:rsidR="00451EEE" w:rsidRDefault="00451EEE" w:rsidP="004E0B7E">
      <w:pPr>
        <w:numPr>
          <w:ilvl w:val="0"/>
          <w:numId w:val="49"/>
        </w:numPr>
        <w:tabs>
          <w:tab w:val="clear" w:pos="1440"/>
          <w:tab w:val="num" w:pos="0"/>
        </w:tabs>
        <w:autoSpaceDE w:val="0"/>
        <w:autoSpaceDN w:val="0"/>
        <w:adjustRightInd w:val="0"/>
        <w:ind w:left="0"/>
        <w:jc w:val="both"/>
        <w:rPr>
          <w:b/>
          <w:i/>
        </w:rPr>
      </w:pPr>
      <w:r w:rsidRPr="005C2C15">
        <w:rPr>
          <w:b/>
          <w:i/>
        </w:rPr>
        <w:t xml:space="preserve">Charakter kriminality spojené se životem v sociálně vyloučeném prostředí (nejčastější typy trestné činnosti), příčiny a důsledky problému. </w:t>
      </w:r>
    </w:p>
    <w:p w:rsidR="00451EEE" w:rsidRDefault="00451EEE" w:rsidP="000A1F5E">
      <w:pPr>
        <w:autoSpaceDE w:val="0"/>
        <w:autoSpaceDN w:val="0"/>
        <w:adjustRightInd w:val="0"/>
        <w:jc w:val="both"/>
      </w:pPr>
    </w:p>
    <w:p w:rsidR="00451EEE" w:rsidRPr="006050F6" w:rsidRDefault="00451EEE" w:rsidP="000A1F5E">
      <w:pPr>
        <w:autoSpaceDE w:val="0"/>
        <w:autoSpaceDN w:val="0"/>
        <w:adjustRightInd w:val="0"/>
        <w:jc w:val="both"/>
      </w:pPr>
      <w:r>
        <w:t xml:space="preserve">Materiály zpracované Agenturou pro sociální začleňování v romských lokalitách strukturu kriminality staví do pyramidy, kde na vrchol staví skupiny lidí, kteří zneužívají životní situace lidí žijících v sociálním vyloučení. Jde o lichváře, drogové dealery, kuplíře, organizátory nelegálního zaměstnávání atd. Tyto pak využívají rodinné, kriminální a další vazby k nátlaku, vydírání a vymáhání svých zájmů osoby, které Agentura zařadila do střední vrstvy pyramidy. Na spodku pyramidy jsou pak především oběti trestné činnosti, uživatelé nelegálních služeb, kteří tvoří klientelu v závislosti na půjčkách, nelegálním zaměstnávání, podmínečném ubytování, závislosti na drogách atd. Agentura správně konstatuje, že organizace této specifické kriminality zůstává veřejnosti a často i policii skryta. Bohužel, tak je tomu </w:t>
      </w:r>
      <w:r>
        <w:br/>
        <w:t xml:space="preserve">i v Libereckém kraji. Tato pyramida je skutečně logická, ale policistům vykonávající služební činnost ve vyloučených lokalitách se nedaří odhalovat trestnou činnost v horních patrech pyramidy, nemají žádné informace, které by takovou trestnou činnost potvrzovaly. Policistům se daří odhalovat pouze trestnou činnost méně závažného charteru, kterou páchají osoby v nejnižším patře pyramidy. Jde o majetkovou trestnou činnost - zejména o krádeže prosté </w:t>
      </w:r>
      <w:r>
        <w:br/>
        <w:t>a vloupání, násilnou trestnou činnost - zejména loupeže, ublížení na zdraví a pohlavní zneužívání a pak nejrůznější formy podvodů. Ve střední vrstvě pyramidy se policii občas podaří odhalit případy nedovolené výroby a distribuce drog. Případy, kdy lidé ze špičky pyramidy využívají nemožnosti lidí ze stření a spodní pyramidy pomoci si jiným způsobem než přijmout jejich „pomocnou ruku“ v oblasti bydlení a zaměstnávání, policie nedokáže řešit přes řadu legislativních úprav, které těmto „špičkám“ vyhovují. Příčiny a důsledky jsou naprosto zřejmé, jen musíme najít odvahu je správně označit a řešit.</w:t>
      </w:r>
    </w:p>
    <w:p w:rsidR="00451EEE" w:rsidRPr="00845F77" w:rsidRDefault="00451EEE" w:rsidP="000A1F5E">
      <w:pPr>
        <w:autoSpaceDE w:val="0"/>
        <w:autoSpaceDN w:val="0"/>
        <w:adjustRightInd w:val="0"/>
        <w:ind w:left="-360"/>
        <w:jc w:val="both"/>
      </w:pPr>
    </w:p>
    <w:p w:rsidR="00451EEE" w:rsidRDefault="00451EEE" w:rsidP="004E0B7E">
      <w:pPr>
        <w:numPr>
          <w:ilvl w:val="0"/>
          <w:numId w:val="49"/>
        </w:numPr>
        <w:tabs>
          <w:tab w:val="clear" w:pos="1440"/>
          <w:tab w:val="num" w:pos="0"/>
        </w:tabs>
        <w:autoSpaceDE w:val="0"/>
        <w:autoSpaceDN w:val="0"/>
        <w:adjustRightInd w:val="0"/>
        <w:ind w:left="0"/>
        <w:jc w:val="both"/>
        <w:rPr>
          <w:b/>
          <w:i/>
        </w:rPr>
      </w:pPr>
      <w:r w:rsidRPr="005C2C15">
        <w:rPr>
          <w:b/>
          <w:i/>
        </w:rPr>
        <w:t>Výskyt dalších rizikových forem chování spojených se životem v sociálně vyloučeným</w:t>
      </w:r>
      <w:r>
        <w:rPr>
          <w:b/>
          <w:i/>
        </w:rPr>
        <w:t xml:space="preserve"> </w:t>
      </w:r>
      <w:r w:rsidRPr="005C2C15">
        <w:rPr>
          <w:b/>
          <w:i/>
        </w:rPr>
        <w:t>prostředí, příčiny a důsledky problému (specifická pozornost tématu užívání drog).</w:t>
      </w:r>
    </w:p>
    <w:p w:rsidR="00451EEE" w:rsidRDefault="00451EEE" w:rsidP="000A1F5E">
      <w:pPr>
        <w:autoSpaceDE w:val="0"/>
        <w:autoSpaceDN w:val="0"/>
        <w:adjustRightInd w:val="0"/>
        <w:jc w:val="both"/>
        <w:rPr>
          <w:b/>
          <w:i/>
        </w:rPr>
      </w:pPr>
    </w:p>
    <w:p w:rsidR="00451EEE" w:rsidRPr="00183010" w:rsidRDefault="00451EEE" w:rsidP="000A1F5E">
      <w:pPr>
        <w:autoSpaceDE w:val="0"/>
        <w:autoSpaceDN w:val="0"/>
        <w:adjustRightInd w:val="0"/>
        <w:jc w:val="both"/>
      </w:pPr>
      <w:r>
        <w:t>Viz shora.</w:t>
      </w:r>
    </w:p>
    <w:p w:rsidR="00451EEE" w:rsidRPr="005C2C15" w:rsidRDefault="00451EEE" w:rsidP="000A1F5E">
      <w:pPr>
        <w:autoSpaceDE w:val="0"/>
        <w:autoSpaceDN w:val="0"/>
        <w:adjustRightInd w:val="0"/>
        <w:jc w:val="both"/>
        <w:rPr>
          <w:b/>
        </w:rPr>
      </w:pPr>
    </w:p>
    <w:p w:rsidR="00451EEE" w:rsidRPr="005C2C15" w:rsidRDefault="00451EEE" w:rsidP="004E0B7E">
      <w:pPr>
        <w:numPr>
          <w:ilvl w:val="0"/>
          <w:numId w:val="49"/>
        </w:numPr>
        <w:tabs>
          <w:tab w:val="clear" w:pos="1440"/>
          <w:tab w:val="num" w:pos="0"/>
        </w:tabs>
        <w:autoSpaceDE w:val="0"/>
        <w:autoSpaceDN w:val="0"/>
        <w:adjustRightInd w:val="0"/>
        <w:ind w:left="0"/>
        <w:jc w:val="both"/>
        <w:rPr>
          <w:b/>
          <w:i/>
        </w:rPr>
      </w:pPr>
      <w:r w:rsidRPr="005C2C15">
        <w:rPr>
          <w:b/>
          <w:bCs/>
          <w:i/>
          <w:color w:val="000000"/>
        </w:rPr>
        <w:t xml:space="preserve">Existence platforem na úrovni kraje a obcí v oblasti prevence kriminality a rizikových forem chování (např. mezioborová spolupráce Policie ČR s dalšími zainteresovanými institucemi, tvorba lokálních strategií prevence kriminality, činnost pracovních skupin, uzavírání koordinačních dohod), role krajského koordinátora v rámci těchto iniciativ; vliv platforem na bezpečnostní situaci v obci, v kraji.  </w:t>
      </w:r>
    </w:p>
    <w:p w:rsidR="00451EEE" w:rsidRDefault="00451EEE" w:rsidP="000A1F5E">
      <w:pPr>
        <w:autoSpaceDE w:val="0"/>
        <w:autoSpaceDN w:val="0"/>
        <w:adjustRightInd w:val="0"/>
        <w:jc w:val="both"/>
        <w:rPr>
          <w:bCs/>
          <w:i/>
          <w:color w:val="000000"/>
        </w:rPr>
      </w:pPr>
    </w:p>
    <w:p w:rsidR="00451EEE" w:rsidRPr="008239FE" w:rsidRDefault="00451EEE" w:rsidP="000A1F5E">
      <w:pPr>
        <w:tabs>
          <w:tab w:val="left" w:pos="0"/>
        </w:tabs>
        <w:jc w:val="both"/>
        <w:outlineLvl w:val="2"/>
        <w:rPr>
          <w:b/>
          <w:sz w:val="20"/>
          <w:szCs w:val="20"/>
        </w:rPr>
      </w:pPr>
      <w:r w:rsidRPr="008239FE">
        <w:rPr>
          <w:b/>
          <w:sz w:val="20"/>
          <w:szCs w:val="20"/>
        </w:rPr>
        <w:t xml:space="preserve">Tabulka č. 10 </w:t>
      </w:r>
      <w:r w:rsidRPr="008239FE">
        <w:rPr>
          <w:sz w:val="20"/>
          <w:szCs w:val="20"/>
        </w:rPr>
        <w:t>Existence koncepcí prevence kriminality na úrovni kraje a obcí</w:t>
      </w:r>
      <w:r w:rsidRPr="008239FE">
        <w:rPr>
          <w:b/>
          <w:sz w:val="20"/>
          <w:szCs w:val="20"/>
        </w:rPr>
        <w:t xml:space="preserve"> </w:t>
      </w:r>
    </w:p>
    <w:tbl>
      <w:tblPr>
        <w:tblpPr w:leftFromText="141" w:rightFromText="141" w:vertAnchor="text" w:horzAnchor="margin" w:tblpX="-36" w:tblpY="82"/>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780"/>
        <w:gridCol w:w="3780"/>
      </w:tblGrid>
      <w:tr w:rsidR="00451EEE" w:rsidRPr="00E073FA">
        <w:trPr>
          <w:cantSplit/>
          <w:trHeight w:val="1134"/>
        </w:trPr>
        <w:tc>
          <w:tcPr>
            <w:tcW w:w="1800" w:type="dxa"/>
            <w:shd w:val="clear" w:color="auto" w:fill="D9D9D9"/>
            <w:vAlign w:val="center"/>
          </w:tcPr>
          <w:p w:rsidR="00451EEE" w:rsidRPr="00B70ADB" w:rsidRDefault="00451EEE" w:rsidP="001877FD">
            <w:pPr>
              <w:jc w:val="center"/>
              <w:rPr>
                <w:b/>
                <w:sz w:val="22"/>
                <w:szCs w:val="22"/>
              </w:rPr>
            </w:pPr>
            <w:r w:rsidRPr="00B70ADB">
              <w:rPr>
                <w:b/>
                <w:sz w:val="22"/>
                <w:szCs w:val="22"/>
              </w:rPr>
              <w:t>Kraj</w:t>
            </w:r>
          </w:p>
        </w:tc>
        <w:tc>
          <w:tcPr>
            <w:tcW w:w="3780" w:type="dxa"/>
            <w:shd w:val="clear" w:color="auto" w:fill="D9D9D9"/>
            <w:vAlign w:val="center"/>
          </w:tcPr>
          <w:p w:rsidR="00451EEE" w:rsidRPr="00B70ADB" w:rsidRDefault="00451EEE" w:rsidP="001877FD">
            <w:pPr>
              <w:ind w:left="-62"/>
              <w:jc w:val="center"/>
              <w:rPr>
                <w:b/>
                <w:sz w:val="22"/>
                <w:szCs w:val="22"/>
              </w:rPr>
            </w:pPr>
            <w:r w:rsidRPr="00B70ADB">
              <w:rPr>
                <w:b/>
                <w:sz w:val="22"/>
                <w:szCs w:val="22"/>
              </w:rPr>
              <w:t>Existence krajské koncepce prevence kriminality</w:t>
            </w:r>
            <w:r>
              <w:rPr>
                <w:b/>
                <w:sz w:val="22"/>
                <w:szCs w:val="22"/>
              </w:rPr>
              <w:t xml:space="preserve"> (název a období, pro něž je určena) </w:t>
            </w:r>
          </w:p>
        </w:tc>
        <w:tc>
          <w:tcPr>
            <w:tcW w:w="3780" w:type="dxa"/>
            <w:shd w:val="clear" w:color="auto" w:fill="D9D9D9"/>
            <w:vAlign w:val="center"/>
          </w:tcPr>
          <w:p w:rsidR="00451EEE" w:rsidRPr="00B70ADB" w:rsidRDefault="00451EEE" w:rsidP="001877FD">
            <w:pPr>
              <w:jc w:val="center"/>
              <w:rPr>
                <w:b/>
                <w:sz w:val="22"/>
                <w:szCs w:val="22"/>
              </w:rPr>
            </w:pPr>
            <w:r w:rsidRPr="00B70ADB">
              <w:rPr>
                <w:b/>
                <w:sz w:val="22"/>
                <w:szCs w:val="22"/>
              </w:rPr>
              <w:t>Počet obcí s koncepcí prevence kriminality</w:t>
            </w:r>
          </w:p>
        </w:tc>
      </w:tr>
      <w:tr w:rsidR="00451EEE" w:rsidRPr="00E073FA">
        <w:trPr>
          <w:cantSplit/>
          <w:trHeight w:val="383"/>
        </w:trPr>
        <w:tc>
          <w:tcPr>
            <w:tcW w:w="1800" w:type="dxa"/>
          </w:tcPr>
          <w:p w:rsidR="00451EEE" w:rsidRPr="00E073FA" w:rsidRDefault="00451EEE" w:rsidP="001877FD">
            <w:pPr>
              <w:rPr>
                <w:b/>
              </w:rPr>
            </w:pPr>
            <w:r>
              <w:rPr>
                <w:b/>
              </w:rPr>
              <w:t>Liberecký kraj</w:t>
            </w:r>
          </w:p>
        </w:tc>
        <w:tc>
          <w:tcPr>
            <w:tcW w:w="3780" w:type="dxa"/>
          </w:tcPr>
          <w:p w:rsidR="00451EEE" w:rsidRPr="00E073FA" w:rsidRDefault="00451EEE" w:rsidP="001877FD">
            <w:pPr>
              <w:jc w:val="both"/>
            </w:pPr>
            <w:r>
              <w:t>Koncepce prevence kriminality Libereckého kraje na období 2012 až 2016</w:t>
            </w:r>
          </w:p>
        </w:tc>
        <w:tc>
          <w:tcPr>
            <w:tcW w:w="3780" w:type="dxa"/>
          </w:tcPr>
          <w:p w:rsidR="00451EEE" w:rsidRPr="00E073FA" w:rsidRDefault="00451EEE" w:rsidP="001877FD">
            <w:pPr>
              <w:jc w:val="both"/>
            </w:pPr>
            <w:r w:rsidRPr="008D0595">
              <w:rPr>
                <w:b/>
              </w:rPr>
              <w:t xml:space="preserve">8 </w:t>
            </w:r>
            <w:r>
              <w:t>(</w:t>
            </w:r>
            <w:r w:rsidRPr="008D0595">
              <w:rPr>
                <w:sz w:val="20"/>
                <w:szCs w:val="20"/>
              </w:rPr>
              <w:t>15. 2. 2013 odevzdávají obce žádosti o dotaci z Programu prevence kriminality na rok 2013</w:t>
            </w:r>
            <w:r>
              <w:rPr>
                <w:sz w:val="20"/>
                <w:szCs w:val="20"/>
              </w:rPr>
              <w:t>, očekáváme, že se do programu zapojí další obce, zvýší se počet obcí s koncepcí – víceletým plánem PK)</w:t>
            </w:r>
          </w:p>
        </w:tc>
      </w:tr>
    </w:tbl>
    <w:p w:rsidR="00451EEE" w:rsidRPr="00B70ADB" w:rsidRDefault="00451EEE" w:rsidP="000A1F5E">
      <w:pPr>
        <w:autoSpaceDE w:val="0"/>
        <w:autoSpaceDN w:val="0"/>
        <w:adjustRightInd w:val="0"/>
        <w:ind w:left="-360"/>
        <w:jc w:val="both"/>
        <w:rPr>
          <w:i/>
        </w:rPr>
      </w:pPr>
    </w:p>
    <w:p w:rsidR="00451EEE" w:rsidRPr="005C2C15" w:rsidRDefault="00451EEE" w:rsidP="004E0B7E">
      <w:pPr>
        <w:numPr>
          <w:ilvl w:val="0"/>
          <w:numId w:val="49"/>
        </w:numPr>
        <w:tabs>
          <w:tab w:val="clear" w:pos="1440"/>
          <w:tab w:val="num" w:pos="0"/>
        </w:tabs>
        <w:autoSpaceDE w:val="0"/>
        <w:autoSpaceDN w:val="0"/>
        <w:adjustRightInd w:val="0"/>
        <w:ind w:left="0"/>
        <w:jc w:val="both"/>
        <w:rPr>
          <w:b/>
          <w:i/>
        </w:rPr>
      </w:pPr>
      <w:r w:rsidRPr="005C2C15">
        <w:rPr>
          <w:b/>
          <w:bCs/>
          <w:i/>
          <w:color w:val="000000"/>
        </w:rPr>
        <w:t>Realizace programů zaměřených na snížení výskytu a recidivy kriminality, rizikových forem chování či na ochranu obětí trestně činnosti</w:t>
      </w:r>
      <w:r w:rsidRPr="005C2C15">
        <w:rPr>
          <w:b/>
          <w:bCs/>
          <w:i/>
        </w:rPr>
        <w:t xml:space="preserve">; </w:t>
      </w:r>
      <w:r w:rsidRPr="005C2C15">
        <w:rPr>
          <w:b/>
          <w:i/>
        </w:rPr>
        <w:t>zhodnocení jejich vlivu na bezpečnostní situaci Romů a celkově v obci, příklady dobré praxe</w:t>
      </w:r>
      <w:r w:rsidRPr="005C2C15">
        <w:rPr>
          <w:b/>
        </w:rPr>
        <w:t xml:space="preserve">.   </w:t>
      </w:r>
    </w:p>
    <w:p w:rsidR="00451EEE" w:rsidRPr="00E073FA" w:rsidRDefault="00451EEE" w:rsidP="000A1F5E">
      <w:pPr>
        <w:autoSpaceDE w:val="0"/>
        <w:autoSpaceDN w:val="0"/>
        <w:adjustRightInd w:val="0"/>
        <w:jc w:val="both"/>
        <w:rPr>
          <w:b/>
          <w:color w:val="000000"/>
        </w:rPr>
      </w:pPr>
    </w:p>
    <w:p w:rsidR="00451EEE" w:rsidRPr="004C276B" w:rsidRDefault="00451EEE" w:rsidP="000A1F5E">
      <w:pPr>
        <w:autoSpaceDE w:val="0"/>
        <w:autoSpaceDN w:val="0"/>
        <w:adjustRightInd w:val="0"/>
        <w:jc w:val="both"/>
        <w:rPr>
          <w:color w:val="000000"/>
          <w:sz w:val="20"/>
          <w:szCs w:val="20"/>
        </w:rPr>
      </w:pPr>
      <w:r w:rsidRPr="004C276B">
        <w:rPr>
          <w:b/>
          <w:color w:val="000000"/>
          <w:sz w:val="20"/>
          <w:szCs w:val="20"/>
        </w:rPr>
        <w:t>Tabulka č. 11</w:t>
      </w:r>
      <w:r w:rsidRPr="004C276B">
        <w:rPr>
          <w:color w:val="000000"/>
          <w:sz w:val="20"/>
          <w:szCs w:val="20"/>
        </w:rPr>
        <w:t xml:space="preserve"> Dostupnost programu asistence pro jednání s policií a dalšími úřady v kraji </w:t>
      </w:r>
      <w:r>
        <w:rPr>
          <w:color w:val="000000"/>
          <w:sz w:val="20"/>
          <w:szCs w:val="20"/>
        </w:rPr>
        <w:t>v roce 2012</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6"/>
        <w:gridCol w:w="4182"/>
        <w:gridCol w:w="3240"/>
      </w:tblGrid>
      <w:tr w:rsidR="00451EEE" w:rsidRPr="00E073FA">
        <w:trPr>
          <w:trHeight w:val="174"/>
        </w:trPr>
        <w:tc>
          <w:tcPr>
            <w:tcW w:w="1866" w:type="dxa"/>
            <w:shd w:val="clear" w:color="auto" w:fill="D9D9D9"/>
          </w:tcPr>
          <w:p w:rsidR="00451EEE" w:rsidRPr="00E073FA" w:rsidRDefault="00451EEE" w:rsidP="001877FD">
            <w:pPr>
              <w:jc w:val="center"/>
              <w:rPr>
                <w:b/>
              </w:rPr>
            </w:pPr>
            <w:r w:rsidRPr="00E073FA">
              <w:rPr>
                <w:b/>
              </w:rPr>
              <w:t>Poskytovatel</w:t>
            </w:r>
          </w:p>
        </w:tc>
        <w:tc>
          <w:tcPr>
            <w:tcW w:w="4182" w:type="dxa"/>
            <w:shd w:val="clear" w:color="auto" w:fill="D9D9D9"/>
          </w:tcPr>
          <w:p w:rsidR="00451EEE" w:rsidRPr="00E073FA" w:rsidRDefault="00451EEE" w:rsidP="001877FD">
            <w:pPr>
              <w:jc w:val="center"/>
              <w:rPr>
                <w:b/>
              </w:rPr>
            </w:pPr>
            <w:r w:rsidRPr="00E073FA">
              <w:rPr>
                <w:b/>
              </w:rPr>
              <w:t>Počet asisten</w:t>
            </w:r>
            <w:r>
              <w:rPr>
                <w:b/>
              </w:rPr>
              <w:t>tů</w:t>
            </w:r>
            <w:r w:rsidRPr="00E073FA">
              <w:rPr>
                <w:b/>
              </w:rPr>
              <w:t xml:space="preserve"> pro jednání s policií a dalšími úřady</w:t>
            </w:r>
          </w:p>
        </w:tc>
        <w:tc>
          <w:tcPr>
            <w:tcW w:w="3240" w:type="dxa"/>
            <w:shd w:val="clear" w:color="auto" w:fill="D9D9D9"/>
          </w:tcPr>
          <w:p w:rsidR="00451EEE" w:rsidRPr="00E073FA" w:rsidRDefault="00451EEE" w:rsidP="001877FD">
            <w:pPr>
              <w:jc w:val="center"/>
              <w:rPr>
                <w:b/>
              </w:rPr>
            </w:pPr>
            <w:r w:rsidRPr="00E073FA">
              <w:rPr>
                <w:b/>
              </w:rPr>
              <w:t>Působnost</w:t>
            </w:r>
          </w:p>
          <w:p w:rsidR="00451EEE" w:rsidRPr="00E073FA" w:rsidRDefault="00451EEE" w:rsidP="001877FD">
            <w:pPr>
              <w:jc w:val="center"/>
              <w:rPr>
                <w:b/>
              </w:rPr>
            </w:pPr>
            <w:r w:rsidRPr="00E073FA">
              <w:t xml:space="preserve">(lokality, kde </w:t>
            </w:r>
            <w:r>
              <w:t>působí</w:t>
            </w:r>
            <w:r w:rsidRPr="00E073FA">
              <w:t>)</w:t>
            </w:r>
          </w:p>
        </w:tc>
      </w:tr>
      <w:tr w:rsidR="00451EEE" w:rsidRPr="00E073FA">
        <w:trPr>
          <w:trHeight w:val="221"/>
        </w:trPr>
        <w:tc>
          <w:tcPr>
            <w:tcW w:w="1866" w:type="dxa"/>
          </w:tcPr>
          <w:p w:rsidR="00451EEE" w:rsidRPr="00E073FA" w:rsidRDefault="00451EEE" w:rsidP="001877FD">
            <w:pPr>
              <w:rPr>
                <w:b/>
              </w:rPr>
            </w:pPr>
          </w:p>
        </w:tc>
        <w:tc>
          <w:tcPr>
            <w:tcW w:w="4182" w:type="dxa"/>
          </w:tcPr>
          <w:p w:rsidR="00451EEE" w:rsidRPr="00E073FA" w:rsidRDefault="00451EEE" w:rsidP="001877FD"/>
        </w:tc>
        <w:tc>
          <w:tcPr>
            <w:tcW w:w="3240" w:type="dxa"/>
          </w:tcPr>
          <w:p w:rsidR="00451EEE" w:rsidRPr="00E073FA" w:rsidRDefault="00451EEE" w:rsidP="001877FD"/>
        </w:tc>
      </w:tr>
    </w:tbl>
    <w:p w:rsidR="00451EEE" w:rsidRPr="00E073FA" w:rsidRDefault="00451EEE" w:rsidP="000A1F5E">
      <w:pPr>
        <w:autoSpaceDE w:val="0"/>
        <w:autoSpaceDN w:val="0"/>
        <w:adjustRightInd w:val="0"/>
        <w:ind w:left="-360"/>
        <w:jc w:val="both"/>
        <w:rPr>
          <w:color w:val="000000"/>
        </w:rPr>
      </w:pPr>
    </w:p>
    <w:p w:rsidR="00451EEE" w:rsidRPr="00E073FA" w:rsidRDefault="00451EEE" w:rsidP="000A1F5E">
      <w:pPr>
        <w:autoSpaceDE w:val="0"/>
        <w:autoSpaceDN w:val="0"/>
        <w:adjustRightInd w:val="0"/>
        <w:jc w:val="both"/>
        <w:rPr>
          <w:color w:val="000000"/>
        </w:rPr>
      </w:pPr>
      <w:r w:rsidRPr="004C276B">
        <w:rPr>
          <w:b/>
          <w:color w:val="000000"/>
          <w:sz w:val="20"/>
          <w:szCs w:val="20"/>
        </w:rPr>
        <w:t>Tabulka č. 12</w:t>
      </w:r>
      <w:r w:rsidRPr="004C276B">
        <w:rPr>
          <w:color w:val="000000"/>
          <w:sz w:val="20"/>
          <w:szCs w:val="20"/>
        </w:rPr>
        <w:t xml:space="preserve"> Dostupnost programu romský mentor v kraji </w:t>
      </w:r>
      <w:r>
        <w:rPr>
          <w:color w:val="000000"/>
          <w:sz w:val="20"/>
          <w:szCs w:val="20"/>
        </w:rPr>
        <w:t>v roce 2012</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6"/>
        <w:gridCol w:w="4182"/>
        <w:gridCol w:w="3240"/>
      </w:tblGrid>
      <w:tr w:rsidR="00451EEE" w:rsidRPr="00E073FA">
        <w:trPr>
          <w:trHeight w:val="174"/>
        </w:trPr>
        <w:tc>
          <w:tcPr>
            <w:tcW w:w="1866" w:type="dxa"/>
            <w:shd w:val="clear" w:color="auto" w:fill="D9D9D9"/>
          </w:tcPr>
          <w:p w:rsidR="00451EEE" w:rsidRPr="00E073FA" w:rsidRDefault="00451EEE" w:rsidP="001877FD">
            <w:pPr>
              <w:jc w:val="center"/>
              <w:rPr>
                <w:b/>
              </w:rPr>
            </w:pPr>
            <w:r w:rsidRPr="00E073FA">
              <w:rPr>
                <w:b/>
              </w:rPr>
              <w:t>Poskytovatel</w:t>
            </w:r>
          </w:p>
        </w:tc>
        <w:tc>
          <w:tcPr>
            <w:tcW w:w="4182" w:type="dxa"/>
            <w:shd w:val="clear" w:color="auto" w:fill="D9D9D9"/>
          </w:tcPr>
          <w:p w:rsidR="00451EEE" w:rsidRPr="00E073FA" w:rsidRDefault="00451EEE" w:rsidP="001877FD">
            <w:pPr>
              <w:jc w:val="center"/>
              <w:rPr>
                <w:b/>
              </w:rPr>
            </w:pPr>
            <w:r w:rsidRPr="00E073FA">
              <w:rPr>
                <w:b/>
              </w:rPr>
              <w:t xml:space="preserve">Počet romských mentorů </w:t>
            </w:r>
          </w:p>
        </w:tc>
        <w:tc>
          <w:tcPr>
            <w:tcW w:w="3240" w:type="dxa"/>
            <w:shd w:val="clear" w:color="auto" w:fill="D9D9D9"/>
          </w:tcPr>
          <w:p w:rsidR="00451EEE" w:rsidRPr="00E073FA" w:rsidRDefault="00451EEE" w:rsidP="001877FD">
            <w:pPr>
              <w:jc w:val="center"/>
              <w:rPr>
                <w:b/>
              </w:rPr>
            </w:pPr>
            <w:r w:rsidRPr="00E073FA">
              <w:rPr>
                <w:b/>
              </w:rPr>
              <w:t>Působnost</w:t>
            </w:r>
          </w:p>
          <w:p w:rsidR="00451EEE" w:rsidRPr="00784B6B" w:rsidRDefault="00451EEE" w:rsidP="001877FD">
            <w:pPr>
              <w:jc w:val="center"/>
            </w:pPr>
            <w:r w:rsidRPr="00E073FA">
              <w:t xml:space="preserve">(lokality, kde </w:t>
            </w:r>
            <w:r>
              <w:t>působí</w:t>
            </w:r>
            <w:r w:rsidRPr="00E073FA">
              <w:t>)</w:t>
            </w:r>
          </w:p>
        </w:tc>
      </w:tr>
      <w:tr w:rsidR="00451EEE" w:rsidRPr="00E073FA">
        <w:trPr>
          <w:trHeight w:val="221"/>
        </w:trPr>
        <w:tc>
          <w:tcPr>
            <w:tcW w:w="1866" w:type="dxa"/>
          </w:tcPr>
          <w:p w:rsidR="00451EEE" w:rsidRPr="00E073FA" w:rsidRDefault="00451EEE" w:rsidP="001877FD">
            <w:pPr>
              <w:rPr>
                <w:b/>
              </w:rPr>
            </w:pPr>
          </w:p>
        </w:tc>
        <w:tc>
          <w:tcPr>
            <w:tcW w:w="4182" w:type="dxa"/>
          </w:tcPr>
          <w:p w:rsidR="00451EEE" w:rsidRPr="00E073FA" w:rsidRDefault="00451EEE" w:rsidP="001877FD"/>
        </w:tc>
        <w:tc>
          <w:tcPr>
            <w:tcW w:w="3240" w:type="dxa"/>
          </w:tcPr>
          <w:p w:rsidR="00451EEE" w:rsidRPr="00E073FA" w:rsidRDefault="00451EEE" w:rsidP="001877FD"/>
        </w:tc>
      </w:tr>
    </w:tbl>
    <w:p w:rsidR="00451EEE" w:rsidRDefault="00451EEE" w:rsidP="000A1F5E">
      <w:pPr>
        <w:autoSpaceDE w:val="0"/>
        <w:autoSpaceDN w:val="0"/>
        <w:adjustRightInd w:val="0"/>
        <w:ind w:left="-360"/>
        <w:jc w:val="both"/>
        <w:rPr>
          <w:bCs/>
          <w:i/>
        </w:rPr>
      </w:pPr>
    </w:p>
    <w:p w:rsidR="00451EEE" w:rsidRDefault="00451EEE" w:rsidP="004E0B7E">
      <w:pPr>
        <w:numPr>
          <w:ilvl w:val="0"/>
          <w:numId w:val="49"/>
        </w:numPr>
        <w:tabs>
          <w:tab w:val="clear" w:pos="1440"/>
          <w:tab w:val="num" w:pos="0"/>
        </w:tabs>
        <w:autoSpaceDE w:val="0"/>
        <w:autoSpaceDN w:val="0"/>
        <w:adjustRightInd w:val="0"/>
        <w:ind w:left="0"/>
        <w:jc w:val="both"/>
        <w:rPr>
          <w:b/>
          <w:bCs/>
          <w:i/>
        </w:rPr>
      </w:pPr>
      <w:r w:rsidRPr="005C2C15">
        <w:rPr>
          <w:b/>
          <w:bCs/>
          <w:i/>
        </w:rPr>
        <w:t xml:space="preserve">Spolupráce krajských koordinátorů pro romské záležitosti s krajským ředitelstvím policie ČR a se styčným důstojníkem pro menšiny, přehled aktivit realizovaných ve vzájemné spolupráci v roce </w:t>
      </w:r>
      <w:r>
        <w:rPr>
          <w:b/>
          <w:bCs/>
          <w:i/>
        </w:rPr>
        <w:t>2012</w:t>
      </w:r>
      <w:r w:rsidRPr="005C2C15">
        <w:rPr>
          <w:b/>
          <w:bCs/>
          <w:i/>
        </w:rPr>
        <w:t xml:space="preserve">. </w:t>
      </w:r>
    </w:p>
    <w:p w:rsidR="00451EEE" w:rsidRDefault="00451EEE" w:rsidP="000A1F5E">
      <w:pPr>
        <w:autoSpaceDE w:val="0"/>
        <w:autoSpaceDN w:val="0"/>
        <w:adjustRightInd w:val="0"/>
        <w:jc w:val="both"/>
        <w:rPr>
          <w:b/>
          <w:bCs/>
          <w:i/>
        </w:rPr>
      </w:pPr>
    </w:p>
    <w:p w:rsidR="00451EEE" w:rsidRPr="00432E37" w:rsidRDefault="00451EEE" w:rsidP="00667DCA">
      <w:pPr>
        <w:autoSpaceDE w:val="0"/>
        <w:autoSpaceDN w:val="0"/>
        <w:adjustRightInd w:val="0"/>
        <w:jc w:val="both"/>
      </w:pPr>
      <w:r>
        <w:rPr>
          <w:bCs/>
        </w:rPr>
        <w:t xml:space="preserve">     Spolupráci s krajským koordinátorem policie hodnotí kladně. Své kvality prokázal hned v prvních lednových dnech roku 2012 při řešení problémů po zastřelení romského mladíka v Tanvaldě. Společně s radním pro resort sociálních věcí stál u zrodu </w:t>
      </w:r>
      <w:r>
        <w:t xml:space="preserve">Akční skupiny pro řešení problémů ve vyloučených lokalitách v prosinci 2011. Skupina se v průběhu roku 2012 přestala scházet a vykonávat svoji činnost. </w:t>
      </w:r>
    </w:p>
    <w:p w:rsidR="00451EEE" w:rsidRPr="00432E37" w:rsidRDefault="00451EEE" w:rsidP="000A1F5E">
      <w:pPr>
        <w:pStyle w:val="Bezmezer"/>
        <w:jc w:val="both"/>
        <w:rPr>
          <w:bCs/>
        </w:rPr>
      </w:pPr>
      <w:r w:rsidRPr="00432E37">
        <w:t xml:space="preserve">      </w:t>
      </w:r>
    </w:p>
    <w:p w:rsidR="00451EEE" w:rsidRPr="00432E37" w:rsidRDefault="00451EEE" w:rsidP="000A1F5E">
      <w:pPr>
        <w:pStyle w:val="Bezmezer"/>
        <w:rPr>
          <w:bCs/>
        </w:rPr>
      </w:pPr>
    </w:p>
    <w:p w:rsidR="00451EEE" w:rsidRDefault="00451EEE" w:rsidP="004E0B7E">
      <w:pPr>
        <w:numPr>
          <w:ilvl w:val="0"/>
          <w:numId w:val="53"/>
        </w:numPr>
        <w:tabs>
          <w:tab w:val="clear" w:pos="720"/>
          <w:tab w:val="num" w:pos="0"/>
        </w:tabs>
        <w:autoSpaceDE w:val="0"/>
        <w:autoSpaceDN w:val="0"/>
        <w:adjustRightInd w:val="0"/>
        <w:ind w:left="0"/>
        <w:jc w:val="both"/>
        <w:rPr>
          <w:b/>
          <w:bCs/>
          <w:i/>
        </w:rPr>
      </w:pPr>
      <w:r w:rsidRPr="005C2C15">
        <w:rPr>
          <w:b/>
          <w:bCs/>
          <w:i/>
        </w:rPr>
        <w:t xml:space="preserve">Role krajského koordinátora při řešení problému užívání drog ze strany romských uživatelů, zhodnocení spolupráce s krajským protidrogovým koordinátorem. </w:t>
      </w:r>
    </w:p>
    <w:p w:rsidR="00451EEE" w:rsidRDefault="00451EEE" w:rsidP="000A1F5E">
      <w:pPr>
        <w:autoSpaceDE w:val="0"/>
        <w:autoSpaceDN w:val="0"/>
        <w:adjustRightInd w:val="0"/>
        <w:jc w:val="both"/>
        <w:rPr>
          <w:b/>
          <w:bCs/>
          <w:i/>
        </w:rPr>
      </w:pPr>
    </w:p>
    <w:p w:rsidR="00451EEE" w:rsidRDefault="00451EEE" w:rsidP="00500219">
      <w:pPr>
        <w:autoSpaceDE w:val="0"/>
        <w:autoSpaceDN w:val="0"/>
        <w:adjustRightInd w:val="0"/>
        <w:jc w:val="both"/>
        <w:rPr>
          <w:bCs/>
        </w:rPr>
      </w:pPr>
      <w:r>
        <w:rPr>
          <w:bCs/>
        </w:rPr>
        <w:t xml:space="preserve">   Cílem krajské protidrogové politiky je </w:t>
      </w:r>
      <w:r w:rsidRPr="00DC032F">
        <w:rPr>
          <w:bCs/>
        </w:rPr>
        <w:t>sníž</w:t>
      </w:r>
      <w:r>
        <w:rPr>
          <w:bCs/>
        </w:rPr>
        <w:t>ení</w:t>
      </w:r>
      <w:r w:rsidRPr="00DC032F">
        <w:rPr>
          <w:bCs/>
        </w:rPr>
        <w:t xml:space="preserve"> užívání drog a škod, které jednotlivcům a</w:t>
      </w:r>
      <w:r>
        <w:rPr>
          <w:bCs/>
        </w:rPr>
        <w:t> </w:t>
      </w:r>
      <w:r w:rsidRPr="00DC032F">
        <w:rPr>
          <w:bCs/>
        </w:rPr>
        <w:t>společnosti mohou</w:t>
      </w:r>
      <w:r>
        <w:rPr>
          <w:bCs/>
        </w:rPr>
        <w:t xml:space="preserve"> v důsledku užívání drog nastat. Role krajského protidrogového koordinátora je vymezena zákonem č. 379/2005 Sb., zákon o opatřeních k ochraně před škodami působenými tabákovými výrobky, alkoholem a jinými návykovými látkami. Údaje o realizaci protidrogové politiky jsou každoročně zahrnuty do Výroční zprávy o realizaci protidrogové politiky Libereckého kraje za daný rok, která je dostupná na webových stránkách kraje v sekci protidrogová politika.</w:t>
      </w:r>
    </w:p>
    <w:p w:rsidR="00451EEE" w:rsidRDefault="00451EEE" w:rsidP="00500219">
      <w:pPr>
        <w:autoSpaceDE w:val="0"/>
        <w:autoSpaceDN w:val="0"/>
        <w:adjustRightInd w:val="0"/>
        <w:jc w:val="both"/>
        <w:rPr>
          <w:bCs/>
        </w:rPr>
      </w:pPr>
      <w:r>
        <w:rPr>
          <w:bCs/>
        </w:rPr>
        <w:t xml:space="preserve">Na užívání návykových látek je nahlíženo jako na celospolečenský problém, krajská protidrogová politika nezahrnuje specifický přístup k jednotlivým menšinám žijícím na území kraje. </w:t>
      </w:r>
    </w:p>
    <w:p w:rsidR="00451EEE" w:rsidRDefault="00451EEE" w:rsidP="00500219">
      <w:pPr>
        <w:autoSpaceDE w:val="0"/>
        <w:autoSpaceDN w:val="0"/>
        <w:adjustRightInd w:val="0"/>
        <w:jc w:val="both"/>
        <w:rPr>
          <w:bCs/>
        </w:rPr>
      </w:pPr>
      <w:r>
        <w:rPr>
          <w:bCs/>
        </w:rPr>
        <w:t>Spolupráce s krajským protidrogovým koordinátorem je průběžná – vzájemná výměna informací. Tomu napomáhá i skutečnost, že sdílíme společnou kancelář. V roce 2012 probíhala spolupráce i v rámci výše zmíněné akční skupiny a pracovní skupiny prevence kriminality Libereckého kraje.</w:t>
      </w:r>
    </w:p>
    <w:p w:rsidR="00451EEE" w:rsidRDefault="00451EEE" w:rsidP="000A1F5E">
      <w:pPr>
        <w:autoSpaceDE w:val="0"/>
        <w:autoSpaceDN w:val="0"/>
        <w:adjustRightInd w:val="0"/>
        <w:jc w:val="both"/>
        <w:rPr>
          <w:bCs/>
        </w:rPr>
      </w:pPr>
    </w:p>
    <w:p w:rsidR="00451EEE" w:rsidRPr="005C2C15" w:rsidRDefault="00451EEE" w:rsidP="000A1F5E">
      <w:pPr>
        <w:autoSpaceDE w:val="0"/>
        <w:autoSpaceDN w:val="0"/>
        <w:adjustRightInd w:val="0"/>
        <w:jc w:val="both"/>
        <w:rPr>
          <w:b/>
          <w:bCs/>
        </w:rPr>
      </w:pPr>
      <w:r>
        <w:rPr>
          <w:bCs/>
        </w:rPr>
        <w:t xml:space="preserve"> </w:t>
      </w:r>
    </w:p>
    <w:p w:rsidR="00451EEE" w:rsidRDefault="00451EEE" w:rsidP="004E0B7E">
      <w:pPr>
        <w:numPr>
          <w:ilvl w:val="0"/>
          <w:numId w:val="53"/>
        </w:numPr>
        <w:tabs>
          <w:tab w:val="clear" w:pos="720"/>
          <w:tab w:val="num" w:pos="0"/>
        </w:tabs>
        <w:autoSpaceDE w:val="0"/>
        <w:autoSpaceDN w:val="0"/>
        <w:adjustRightInd w:val="0"/>
        <w:ind w:left="0"/>
        <w:jc w:val="both"/>
        <w:rPr>
          <w:b/>
          <w:bCs/>
          <w:i/>
        </w:rPr>
      </w:pPr>
      <w:r w:rsidRPr="005C2C15">
        <w:rPr>
          <w:b/>
          <w:bCs/>
          <w:i/>
        </w:rPr>
        <w:t xml:space="preserve">Zhodnocení dostupnosti programů primární, sekundární a terciární prevence pro uživatele návykových látek z vyloučených romských lokalit. </w:t>
      </w:r>
    </w:p>
    <w:p w:rsidR="00451EEE" w:rsidRDefault="00451EEE" w:rsidP="000A1F5E">
      <w:pPr>
        <w:autoSpaceDE w:val="0"/>
        <w:autoSpaceDN w:val="0"/>
        <w:adjustRightInd w:val="0"/>
        <w:jc w:val="both"/>
        <w:rPr>
          <w:b/>
          <w:bCs/>
          <w:i/>
        </w:rPr>
      </w:pPr>
    </w:p>
    <w:p w:rsidR="00451EEE" w:rsidRPr="003A2BAF" w:rsidRDefault="00451EEE" w:rsidP="000A1F5E">
      <w:pPr>
        <w:autoSpaceDE w:val="0"/>
        <w:autoSpaceDN w:val="0"/>
        <w:adjustRightInd w:val="0"/>
        <w:jc w:val="both"/>
        <w:rPr>
          <w:bCs/>
        </w:rPr>
      </w:pPr>
      <w:r>
        <w:rPr>
          <w:bCs/>
        </w:rPr>
        <w:t>Nedokážeme zhodnotit.</w:t>
      </w:r>
    </w:p>
    <w:p w:rsidR="00451EEE" w:rsidRDefault="00451EEE" w:rsidP="000A1F5E">
      <w:pPr>
        <w:autoSpaceDE w:val="0"/>
        <w:autoSpaceDN w:val="0"/>
        <w:adjustRightInd w:val="0"/>
        <w:jc w:val="both"/>
        <w:rPr>
          <w:b/>
          <w:bCs/>
        </w:rPr>
      </w:pPr>
    </w:p>
    <w:p w:rsidR="00451EEE" w:rsidRPr="005C2C15" w:rsidRDefault="00451EEE" w:rsidP="000A1F5E">
      <w:pPr>
        <w:autoSpaceDE w:val="0"/>
        <w:autoSpaceDN w:val="0"/>
        <w:adjustRightInd w:val="0"/>
        <w:jc w:val="both"/>
        <w:outlineLvl w:val="0"/>
        <w:rPr>
          <w:b/>
          <w:bCs/>
          <w:color w:val="000000"/>
        </w:rPr>
      </w:pPr>
      <w:r w:rsidRPr="005C2C15">
        <w:rPr>
          <w:b/>
          <w:bCs/>
          <w:color w:val="000000"/>
        </w:rPr>
        <w:t>8.3 Migrace Romů</w:t>
      </w:r>
    </w:p>
    <w:p w:rsidR="00451EEE" w:rsidRPr="005F70F0" w:rsidRDefault="00451EEE" w:rsidP="000A1F5E">
      <w:pPr>
        <w:autoSpaceDE w:val="0"/>
        <w:autoSpaceDN w:val="0"/>
        <w:adjustRightInd w:val="0"/>
        <w:jc w:val="both"/>
        <w:outlineLvl w:val="0"/>
        <w:rPr>
          <w:bCs/>
          <w:color w:val="000000"/>
        </w:rPr>
      </w:pPr>
    </w:p>
    <w:p w:rsidR="00451EEE" w:rsidRDefault="00451EEE" w:rsidP="004E0B7E">
      <w:pPr>
        <w:numPr>
          <w:ilvl w:val="0"/>
          <w:numId w:val="50"/>
        </w:numPr>
        <w:tabs>
          <w:tab w:val="clear" w:pos="1260"/>
          <w:tab w:val="num" w:pos="0"/>
        </w:tabs>
        <w:autoSpaceDE w:val="0"/>
        <w:autoSpaceDN w:val="0"/>
        <w:adjustRightInd w:val="0"/>
        <w:ind w:left="0"/>
        <w:jc w:val="both"/>
        <w:rPr>
          <w:b/>
          <w:i/>
        </w:rPr>
      </w:pPr>
      <w:r w:rsidRPr="005C2C15">
        <w:rPr>
          <w:b/>
          <w:i/>
        </w:rPr>
        <w:t xml:space="preserve">Migrace Romů v rámci kraje, její příčiny a důsledky; postoj veřejných institucí k tomuto problému a existence specifických opatření v této oblasti. </w:t>
      </w:r>
    </w:p>
    <w:p w:rsidR="00451EEE" w:rsidRDefault="00451EEE" w:rsidP="000A1F5E">
      <w:pPr>
        <w:autoSpaceDE w:val="0"/>
        <w:autoSpaceDN w:val="0"/>
        <w:adjustRightInd w:val="0"/>
        <w:jc w:val="both"/>
        <w:rPr>
          <w:b/>
          <w:i/>
        </w:rPr>
      </w:pPr>
    </w:p>
    <w:p w:rsidR="00451EEE" w:rsidRPr="005B3A69" w:rsidRDefault="00451EEE" w:rsidP="000A1F5E">
      <w:pPr>
        <w:autoSpaceDE w:val="0"/>
        <w:autoSpaceDN w:val="0"/>
        <w:adjustRightInd w:val="0"/>
        <w:jc w:val="both"/>
      </w:pPr>
      <w:r>
        <w:t xml:space="preserve">Na migraci Romů se PČR nezaměřovala, proto nemá informace. Pracovníci skupiny pro menšiny pouze zaregistrovali přestěhování několika rodin z Jablonecka do </w:t>
      </w:r>
      <w:r>
        <w:rPr>
          <w:rFonts w:cs="Arial"/>
        </w:rPr>
        <w:t xml:space="preserve">ubytovny Gama pro sociálně slabé v Harrachově.  </w:t>
      </w:r>
    </w:p>
    <w:p w:rsidR="00451EEE" w:rsidRPr="005C2C15" w:rsidRDefault="00451EEE" w:rsidP="000A1F5E">
      <w:pPr>
        <w:autoSpaceDE w:val="0"/>
        <w:autoSpaceDN w:val="0"/>
        <w:adjustRightInd w:val="0"/>
        <w:ind w:left="-360"/>
        <w:jc w:val="both"/>
        <w:rPr>
          <w:b/>
        </w:rPr>
      </w:pPr>
    </w:p>
    <w:p w:rsidR="00451EEE" w:rsidRPr="005C2C15" w:rsidRDefault="00451EEE" w:rsidP="004E0B7E">
      <w:pPr>
        <w:numPr>
          <w:ilvl w:val="0"/>
          <w:numId w:val="50"/>
        </w:numPr>
        <w:tabs>
          <w:tab w:val="clear" w:pos="1260"/>
          <w:tab w:val="num" w:pos="0"/>
        </w:tabs>
        <w:autoSpaceDE w:val="0"/>
        <w:autoSpaceDN w:val="0"/>
        <w:adjustRightInd w:val="0"/>
        <w:ind w:left="0"/>
        <w:jc w:val="both"/>
        <w:rPr>
          <w:b/>
          <w:i/>
        </w:rPr>
      </w:pPr>
      <w:r w:rsidRPr="005C2C15">
        <w:rPr>
          <w:b/>
          <w:i/>
        </w:rPr>
        <w:t xml:space="preserve">Migrace Romů do zahraničí a podávání žádostí o politický azyl (existence problému v kraji; státy, kam nejčastěji Romové emigrují a příčiny jejich odchodu).  </w:t>
      </w:r>
    </w:p>
    <w:p w:rsidR="00451EEE" w:rsidRDefault="00451EEE" w:rsidP="000A1F5E">
      <w:pPr>
        <w:autoSpaceDE w:val="0"/>
        <w:autoSpaceDN w:val="0"/>
        <w:adjustRightInd w:val="0"/>
        <w:ind w:left="-360"/>
        <w:jc w:val="both"/>
        <w:rPr>
          <w:b/>
          <w:i/>
        </w:rPr>
      </w:pPr>
    </w:p>
    <w:p w:rsidR="00451EEE" w:rsidRPr="005B3A69" w:rsidRDefault="00451EEE" w:rsidP="000A1F5E">
      <w:pPr>
        <w:autoSpaceDE w:val="0"/>
        <w:autoSpaceDN w:val="0"/>
        <w:adjustRightInd w:val="0"/>
        <w:jc w:val="both"/>
      </w:pPr>
      <w:r>
        <w:t xml:space="preserve">Nezjištěno. </w:t>
      </w:r>
    </w:p>
    <w:p w:rsidR="00451EEE" w:rsidRPr="005C2C15" w:rsidRDefault="00451EEE" w:rsidP="000A1F5E">
      <w:pPr>
        <w:autoSpaceDE w:val="0"/>
        <w:autoSpaceDN w:val="0"/>
        <w:adjustRightInd w:val="0"/>
        <w:ind w:left="-360"/>
        <w:jc w:val="both"/>
        <w:rPr>
          <w:b/>
          <w:i/>
        </w:rPr>
      </w:pPr>
    </w:p>
    <w:p w:rsidR="00451EEE" w:rsidRPr="005C2C15" w:rsidRDefault="00451EEE" w:rsidP="004E0B7E">
      <w:pPr>
        <w:numPr>
          <w:ilvl w:val="0"/>
          <w:numId w:val="50"/>
        </w:numPr>
        <w:tabs>
          <w:tab w:val="clear" w:pos="1260"/>
          <w:tab w:val="num" w:pos="0"/>
        </w:tabs>
        <w:autoSpaceDE w:val="0"/>
        <w:autoSpaceDN w:val="0"/>
        <w:adjustRightInd w:val="0"/>
        <w:ind w:left="0"/>
        <w:jc w:val="both"/>
        <w:rPr>
          <w:b/>
          <w:i/>
        </w:rPr>
      </w:pPr>
      <w:r w:rsidRPr="005C2C15">
        <w:rPr>
          <w:b/>
          <w:i/>
        </w:rPr>
        <w:t>Popis situace těch Romů, kteří se vrátili zpět do ČR, identifikace problémů, kterým po návratu čelí);</w:t>
      </w:r>
    </w:p>
    <w:p w:rsidR="00451EEE" w:rsidRDefault="00451EEE" w:rsidP="000A1F5E">
      <w:pPr>
        <w:autoSpaceDE w:val="0"/>
        <w:autoSpaceDN w:val="0"/>
        <w:adjustRightInd w:val="0"/>
        <w:jc w:val="both"/>
        <w:rPr>
          <w:b/>
          <w:i/>
        </w:rPr>
      </w:pPr>
    </w:p>
    <w:p w:rsidR="00451EEE" w:rsidRDefault="00451EEE" w:rsidP="000A1F5E">
      <w:pPr>
        <w:autoSpaceDE w:val="0"/>
        <w:autoSpaceDN w:val="0"/>
        <w:adjustRightInd w:val="0"/>
        <w:jc w:val="both"/>
      </w:pPr>
      <w:r>
        <w:t>Nezjištěno.</w:t>
      </w:r>
    </w:p>
    <w:p w:rsidR="00451EEE" w:rsidRPr="005B3A69" w:rsidRDefault="00451EEE" w:rsidP="000A1F5E">
      <w:pPr>
        <w:autoSpaceDE w:val="0"/>
        <w:autoSpaceDN w:val="0"/>
        <w:adjustRightInd w:val="0"/>
        <w:jc w:val="both"/>
      </w:pPr>
    </w:p>
    <w:p w:rsidR="00451EEE" w:rsidRPr="005C2C15" w:rsidRDefault="00451EEE" w:rsidP="004E0B7E">
      <w:pPr>
        <w:numPr>
          <w:ilvl w:val="0"/>
          <w:numId w:val="50"/>
        </w:numPr>
        <w:tabs>
          <w:tab w:val="clear" w:pos="1260"/>
          <w:tab w:val="num" w:pos="0"/>
        </w:tabs>
        <w:autoSpaceDE w:val="0"/>
        <w:autoSpaceDN w:val="0"/>
        <w:adjustRightInd w:val="0"/>
        <w:ind w:left="0"/>
        <w:jc w:val="both"/>
        <w:rPr>
          <w:b/>
          <w:i/>
        </w:rPr>
      </w:pPr>
      <w:r w:rsidRPr="005C2C15">
        <w:rPr>
          <w:b/>
          <w:i/>
        </w:rPr>
        <w:t>Postoj veřejných institucí k romským domácnostem, které se vrátily zpět do ČR a jejich činnost v této oblasti (např. snaha situaci koordinovaně řešit, realizace opatření v této oblasti, příklady dobré a špatné praxe).</w:t>
      </w:r>
    </w:p>
    <w:p w:rsidR="00451EEE" w:rsidRDefault="00451EEE" w:rsidP="000A1F5E">
      <w:pPr>
        <w:autoSpaceDE w:val="0"/>
        <w:autoSpaceDN w:val="0"/>
        <w:adjustRightInd w:val="0"/>
        <w:ind w:left="-360"/>
        <w:jc w:val="both"/>
      </w:pPr>
    </w:p>
    <w:p w:rsidR="00451EEE" w:rsidRDefault="00451EEE" w:rsidP="003A2BAF">
      <w:pPr>
        <w:autoSpaceDE w:val="0"/>
        <w:autoSpaceDN w:val="0"/>
        <w:adjustRightInd w:val="0"/>
        <w:ind w:left="-360"/>
        <w:jc w:val="both"/>
      </w:pPr>
      <w:r>
        <w:t xml:space="preserve">      Nezjištěno</w:t>
      </w:r>
    </w:p>
    <w:p w:rsidR="00451EEE" w:rsidRPr="00B3093E" w:rsidRDefault="00451EEE" w:rsidP="003A2BAF">
      <w:pPr>
        <w:autoSpaceDE w:val="0"/>
        <w:autoSpaceDN w:val="0"/>
        <w:adjustRightInd w:val="0"/>
        <w:jc w:val="both"/>
      </w:pPr>
    </w:p>
    <w:p w:rsidR="00451EEE" w:rsidRPr="00F54C8D" w:rsidRDefault="00451EEE" w:rsidP="00F54C8D">
      <w:pPr>
        <w:pBdr>
          <w:top w:val="single" w:sz="4" w:space="1" w:color="auto"/>
          <w:left w:val="single" w:sz="4" w:space="4" w:color="auto"/>
          <w:bottom w:val="single" w:sz="4" w:space="1" w:color="auto"/>
          <w:right w:val="single" w:sz="4" w:space="4" w:color="auto"/>
        </w:pBdr>
        <w:autoSpaceDE w:val="0"/>
        <w:autoSpaceDN w:val="0"/>
        <w:adjustRightInd w:val="0"/>
        <w:jc w:val="both"/>
        <w:outlineLvl w:val="0"/>
        <w:rPr>
          <w:b/>
          <w:bCs/>
          <w:color w:val="000000"/>
        </w:rPr>
      </w:pPr>
      <w:r>
        <w:rPr>
          <w:b/>
          <w:bCs/>
          <w:color w:val="000000"/>
        </w:rPr>
        <w:t>9</w:t>
      </w:r>
      <w:r w:rsidRPr="00F54C8D">
        <w:rPr>
          <w:b/>
          <w:bCs/>
          <w:color w:val="000000"/>
        </w:rPr>
        <w:t xml:space="preserve">. ROZVOJ ROMSKÉ KULTURY A JAZYKA </w:t>
      </w:r>
    </w:p>
    <w:p w:rsidR="00451EEE" w:rsidRDefault="00451EEE" w:rsidP="00F54C8D">
      <w:pPr>
        <w:autoSpaceDE w:val="0"/>
        <w:autoSpaceDN w:val="0"/>
        <w:adjustRightInd w:val="0"/>
        <w:jc w:val="both"/>
        <w:outlineLvl w:val="0"/>
        <w:rPr>
          <w:b/>
          <w:bCs/>
          <w:color w:val="000000"/>
          <w:u w:val="single"/>
        </w:rPr>
      </w:pPr>
    </w:p>
    <w:p w:rsidR="00451EEE" w:rsidRDefault="00451EEE" w:rsidP="005E4811">
      <w:pPr>
        <w:autoSpaceDE w:val="0"/>
        <w:autoSpaceDN w:val="0"/>
        <w:adjustRightInd w:val="0"/>
        <w:ind w:left="-180"/>
        <w:jc w:val="both"/>
        <w:outlineLvl w:val="0"/>
        <w:rPr>
          <w:b/>
          <w:iCs/>
          <w:u w:val="single"/>
        </w:rPr>
      </w:pPr>
      <w:r>
        <w:rPr>
          <w:b/>
          <w:iCs/>
          <w:u w:val="single"/>
        </w:rPr>
        <w:t>Česká Lípa</w:t>
      </w:r>
    </w:p>
    <w:p w:rsidR="00451EEE" w:rsidRDefault="00451EEE" w:rsidP="00A97000">
      <w:pPr>
        <w:autoSpaceDE w:val="0"/>
        <w:autoSpaceDN w:val="0"/>
        <w:adjustRightInd w:val="0"/>
        <w:jc w:val="both"/>
        <w:outlineLvl w:val="0"/>
        <w:rPr>
          <w:b/>
          <w:bCs/>
          <w:color w:val="000000"/>
          <w:u w:val="single"/>
        </w:rPr>
      </w:pPr>
    </w:p>
    <w:p w:rsidR="00451EEE" w:rsidRPr="003443FD" w:rsidRDefault="00451EEE" w:rsidP="004E0B7E">
      <w:pPr>
        <w:numPr>
          <w:ilvl w:val="0"/>
          <w:numId w:val="57"/>
        </w:numPr>
        <w:tabs>
          <w:tab w:val="clear" w:pos="720"/>
          <w:tab w:val="num" w:pos="0"/>
        </w:tabs>
        <w:autoSpaceDE w:val="0"/>
        <w:autoSpaceDN w:val="0"/>
        <w:adjustRightInd w:val="0"/>
        <w:ind w:left="0"/>
        <w:jc w:val="both"/>
        <w:rPr>
          <w:b/>
          <w:bCs/>
          <w:color w:val="000000"/>
        </w:rPr>
      </w:pPr>
      <w:r w:rsidRPr="005C2C15">
        <w:rPr>
          <w:b/>
          <w:bCs/>
          <w:i/>
          <w:color w:val="000000"/>
        </w:rPr>
        <w:t>Zájem Romů o udržení si a rozvoj vlastní kultury a jazyka</w:t>
      </w:r>
      <w:r>
        <w:rPr>
          <w:b/>
          <w:bCs/>
          <w:i/>
          <w:color w:val="000000"/>
        </w:rPr>
        <w:t xml:space="preserve">, </w:t>
      </w:r>
      <w:r w:rsidRPr="005C2C15">
        <w:rPr>
          <w:b/>
          <w:bCs/>
          <w:i/>
          <w:color w:val="000000"/>
        </w:rPr>
        <w:t xml:space="preserve">(kdo je iniciátorem těchto aktivit – představitelé Romů, NNO, vzdělávací instituce, místní samospráva); </w:t>
      </w:r>
      <w:r>
        <w:rPr>
          <w:b/>
          <w:bCs/>
          <w:i/>
          <w:color w:val="000000"/>
        </w:rPr>
        <w:t xml:space="preserve">zhodnocení </w:t>
      </w:r>
      <w:r w:rsidRPr="005C2C15">
        <w:rPr>
          <w:b/>
          <w:bCs/>
          <w:i/>
          <w:color w:val="000000"/>
        </w:rPr>
        <w:t>mír</w:t>
      </w:r>
      <w:r>
        <w:rPr>
          <w:b/>
          <w:bCs/>
          <w:i/>
          <w:color w:val="000000"/>
        </w:rPr>
        <w:t>y</w:t>
      </w:r>
      <w:r w:rsidRPr="005C2C15">
        <w:rPr>
          <w:b/>
          <w:bCs/>
          <w:i/>
          <w:color w:val="000000"/>
        </w:rPr>
        <w:t xml:space="preserve"> naplnění jejich </w:t>
      </w:r>
      <w:r>
        <w:rPr>
          <w:b/>
          <w:bCs/>
          <w:i/>
          <w:color w:val="000000"/>
        </w:rPr>
        <w:t xml:space="preserve">kulturních </w:t>
      </w:r>
      <w:r w:rsidRPr="005C2C15">
        <w:rPr>
          <w:b/>
          <w:bCs/>
          <w:i/>
          <w:color w:val="000000"/>
        </w:rPr>
        <w:t>potřeb</w:t>
      </w:r>
      <w:r>
        <w:rPr>
          <w:b/>
          <w:bCs/>
          <w:i/>
          <w:color w:val="000000"/>
        </w:rPr>
        <w:t xml:space="preserve"> v kraji, </w:t>
      </w:r>
      <w:r w:rsidRPr="005C2C15">
        <w:rPr>
          <w:b/>
          <w:bCs/>
          <w:i/>
          <w:color w:val="000000"/>
        </w:rPr>
        <w:t>identifikace překážek, které</w:t>
      </w:r>
      <w:r>
        <w:rPr>
          <w:b/>
          <w:bCs/>
          <w:i/>
          <w:color w:val="000000"/>
        </w:rPr>
        <w:t xml:space="preserve"> jim v tom </w:t>
      </w:r>
      <w:r w:rsidRPr="005C2C15">
        <w:rPr>
          <w:b/>
          <w:bCs/>
          <w:i/>
          <w:color w:val="000000"/>
        </w:rPr>
        <w:t xml:space="preserve">brání.   </w:t>
      </w:r>
    </w:p>
    <w:p w:rsidR="00451EEE" w:rsidRDefault="00451EEE" w:rsidP="00A97000">
      <w:pPr>
        <w:autoSpaceDE w:val="0"/>
        <w:autoSpaceDN w:val="0"/>
        <w:adjustRightInd w:val="0"/>
        <w:jc w:val="both"/>
        <w:rPr>
          <w:b/>
          <w:bCs/>
          <w:i/>
          <w:color w:val="000000"/>
        </w:rPr>
      </w:pPr>
    </w:p>
    <w:p w:rsidR="00451EEE" w:rsidRDefault="00451EEE" w:rsidP="00A97000">
      <w:pPr>
        <w:autoSpaceDE w:val="0"/>
        <w:autoSpaceDN w:val="0"/>
        <w:adjustRightInd w:val="0"/>
        <w:jc w:val="both"/>
        <w:rPr>
          <w:bCs/>
          <w:color w:val="000000"/>
        </w:rPr>
      </w:pPr>
      <w:r w:rsidRPr="00042EA2">
        <w:rPr>
          <w:bCs/>
          <w:color w:val="000000"/>
        </w:rPr>
        <w:t>Zájem Romů o udržení si a rozvoj vlastní kultury a jazyka</w:t>
      </w:r>
      <w:r>
        <w:rPr>
          <w:bCs/>
          <w:color w:val="000000"/>
        </w:rPr>
        <w:t xml:space="preserve"> vnímáme jako nepatrný.</w:t>
      </w:r>
    </w:p>
    <w:p w:rsidR="00451EEE" w:rsidRDefault="00451EEE" w:rsidP="00A97000">
      <w:pPr>
        <w:autoSpaceDE w:val="0"/>
        <w:autoSpaceDN w:val="0"/>
        <w:adjustRightInd w:val="0"/>
        <w:jc w:val="both"/>
      </w:pPr>
      <w:r>
        <w:rPr>
          <w:bCs/>
          <w:color w:val="000000"/>
        </w:rPr>
        <w:t>K</w:t>
      </w:r>
      <w:r w:rsidRPr="00042EA2">
        <w:rPr>
          <w:bCs/>
          <w:color w:val="000000"/>
        </w:rPr>
        <w:t xml:space="preserve"> naplnění jejich kulturních </w:t>
      </w:r>
      <w:r>
        <w:rPr>
          <w:bCs/>
          <w:color w:val="000000"/>
        </w:rPr>
        <w:t xml:space="preserve">potřeb dochází spíše v rámci užší komunity. Svoji kulturu a jazyk se nesnaží nijak výrazně prezentovat. </w:t>
      </w:r>
      <w:r>
        <w:t>Pokud jsou pořádány kulturní akce, jsou pořádány jednotlivci.</w:t>
      </w:r>
    </w:p>
    <w:p w:rsidR="00451EEE" w:rsidRPr="003048E1" w:rsidRDefault="00451EEE" w:rsidP="00A97000">
      <w:pPr>
        <w:autoSpaceDE w:val="0"/>
        <w:autoSpaceDN w:val="0"/>
        <w:adjustRightInd w:val="0"/>
        <w:jc w:val="both"/>
        <w:rPr>
          <w:bCs/>
          <w:color w:val="000000"/>
        </w:rPr>
      </w:pPr>
    </w:p>
    <w:p w:rsidR="00451EEE" w:rsidRPr="003443FD" w:rsidRDefault="00451EEE" w:rsidP="004E0B7E">
      <w:pPr>
        <w:numPr>
          <w:ilvl w:val="0"/>
          <w:numId w:val="44"/>
        </w:numPr>
        <w:tabs>
          <w:tab w:val="clear" w:pos="720"/>
          <w:tab w:val="num" w:pos="0"/>
        </w:tabs>
        <w:autoSpaceDE w:val="0"/>
        <w:autoSpaceDN w:val="0"/>
        <w:adjustRightInd w:val="0"/>
        <w:ind w:left="0"/>
        <w:jc w:val="both"/>
        <w:rPr>
          <w:b/>
          <w:bCs/>
          <w:color w:val="000000"/>
        </w:rPr>
      </w:pPr>
      <w:r w:rsidRPr="005C2C15">
        <w:rPr>
          <w:b/>
          <w:bCs/>
          <w:i/>
          <w:color w:val="000000"/>
        </w:rPr>
        <w:t xml:space="preserve">Existence podpory Romů v této oblasti </w:t>
      </w:r>
      <w:r>
        <w:rPr>
          <w:b/>
          <w:bCs/>
          <w:i/>
          <w:color w:val="000000"/>
        </w:rPr>
        <w:t xml:space="preserve">ze strany </w:t>
      </w:r>
      <w:r w:rsidRPr="005C2C15">
        <w:rPr>
          <w:b/>
          <w:bCs/>
          <w:i/>
          <w:color w:val="000000"/>
        </w:rPr>
        <w:t xml:space="preserve">veřejných institucí, kraje a obcí - včlenění tématu do strategií rozvoje kraje a obcí, </w:t>
      </w:r>
      <w:r>
        <w:rPr>
          <w:b/>
          <w:bCs/>
          <w:i/>
          <w:color w:val="000000"/>
        </w:rPr>
        <w:t xml:space="preserve">míra zapojení </w:t>
      </w:r>
      <w:r w:rsidRPr="005C2C15">
        <w:rPr>
          <w:b/>
          <w:bCs/>
          <w:i/>
          <w:color w:val="000000"/>
        </w:rPr>
        <w:t xml:space="preserve">příspěvkových organizací jako jsou muzea či jiné kulturní instituce </w:t>
      </w:r>
      <w:r>
        <w:rPr>
          <w:b/>
          <w:bCs/>
          <w:i/>
          <w:color w:val="000000"/>
        </w:rPr>
        <w:t>do</w:t>
      </w:r>
      <w:r w:rsidRPr="005C2C15">
        <w:rPr>
          <w:b/>
          <w:bCs/>
          <w:i/>
          <w:color w:val="000000"/>
        </w:rPr>
        <w:t xml:space="preserve"> této oblasti, dotační podpora romské kultury a jazyka ze strany kraje a obcí.  </w:t>
      </w:r>
    </w:p>
    <w:p w:rsidR="00451EEE" w:rsidRDefault="00451EEE" w:rsidP="00A97000">
      <w:pPr>
        <w:autoSpaceDE w:val="0"/>
        <w:autoSpaceDN w:val="0"/>
        <w:adjustRightInd w:val="0"/>
        <w:jc w:val="both"/>
        <w:rPr>
          <w:b/>
          <w:bCs/>
          <w:i/>
          <w:color w:val="000000"/>
        </w:rPr>
      </w:pPr>
    </w:p>
    <w:p w:rsidR="00451EEE" w:rsidRDefault="00451EEE" w:rsidP="00A97000">
      <w:pPr>
        <w:jc w:val="both"/>
      </w:pPr>
      <w:r>
        <w:t xml:space="preserve">Město Česká Lípa nebrání v pořádání kulturních akcí, v rámci svých možností tyto akce podporuje. </w:t>
      </w:r>
    </w:p>
    <w:p w:rsidR="00451EEE" w:rsidRDefault="00451EEE" w:rsidP="005E4811">
      <w:pPr>
        <w:autoSpaceDE w:val="0"/>
        <w:autoSpaceDN w:val="0"/>
        <w:adjustRightInd w:val="0"/>
        <w:jc w:val="both"/>
        <w:outlineLvl w:val="0"/>
        <w:rPr>
          <w:b/>
          <w:bCs/>
          <w:color w:val="000000"/>
        </w:rPr>
      </w:pPr>
    </w:p>
    <w:p w:rsidR="00451EEE" w:rsidRDefault="00451EEE" w:rsidP="005E4811">
      <w:pPr>
        <w:ind w:left="-180"/>
        <w:jc w:val="both"/>
      </w:pPr>
      <w:r w:rsidRPr="00DB6231">
        <w:rPr>
          <w:b/>
          <w:iCs/>
          <w:u w:val="single"/>
        </w:rPr>
        <w:t>Frýdlant</w:t>
      </w:r>
    </w:p>
    <w:p w:rsidR="00451EEE" w:rsidRDefault="00451EEE" w:rsidP="005E4811">
      <w:pPr>
        <w:ind w:left="-180"/>
        <w:jc w:val="both"/>
      </w:pPr>
    </w:p>
    <w:p w:rsidR="00451EEE" w:rsidRDefault="00451EEE" w:rsidP="0060147C">
      <w:pPr>
        <w:ind w:left="-180"/>
        <w:jc w:val="both"/>
      </w:pPr>
      <w:r>
        <w:rPr>
          <w:iCs/>
        </w:rPr>
        <w:t>- podklady nebyly zaslány</w:t>
      </w:r>
    </w:p>
    <w:p w:rsidR="00451EEE" w:rsidRDefault="00451EEE" w:rsidP="005E4811">
      <w:pPr>
        <w:ind w:left="-180"/>
        <w:jc w:val="both"/>
      </w:pPr>
    </w:p>
    <w:p w:rsidR="00451EEE" w:rsidRPr="00A97000" w:rsidRDefault="00451EEE" w:rsidP="00A97000">
      <w:pPr>
        <w:tabs>
          <w:tab w:val="num" w:pos="142"/>
        </w:tabs>
        <w:autoSpaceDE w:val="0"/>
        <w:autoSpaceDN w:val="0"/>
        <w:adjustRightInd w:val="0"/>
        <w:ind w:left="180" w:hanging="322"/>
        <w:rPr>
          <w:b/>
          <w:i/>
          <w:color w:val="000000"/>
        </w:rPr>
      </w:pPr>
      <w:r w:rsidRPr="00F60C3D">
        <w:rPr>
          <w:b/>
          <w:iCs/>
          <w:u w:val="single"/>
        </w:rPr>
        <w:t>Jablonec nad Nisou</w:t>
      </w:r>
      <w:r>
        <w:rPr>
          <w:b/>
          <w:iCs/>
        </w:rPr>
        <w:br/>
      </w:r>
    </w:p>
    <w:p w:rsidR="00451EEE" w:rsidRPr="00DA3E75" w:rsidRDefault="00451EEE" w:rsidP="004E0B7E">
      <w:pPr>
        <w:numPr>
          <w:ilvl w:val="0"/>
          <w:numId w:val="57"/>
        </w:numPr>
        <w:tabs>
          <w:tab w:val="clear" w:pos="720"/>
          <w:tab w:val="num" w:pos="0"/>
          <w:tab w:val="num" w:pos="142"/>
        </w:tabs>
        <w:autoSpaceDE w:val="0"/>
        <w:autoSpaceDN w:val="0"/>
        <w:adjustRightInd w:val="0"/>
        <w:ind w:left="-284" w:firstLine="284"/>
        <w:jc w:val="both"/>
        <w:rPr>
          <w:b/>
          <w:bCs/>
          <w:color w:val="000000"/>
        </w:rPr>
      </w:pPr>
      <w:r w:rsidRPr="004B4D75">
        <w:rPr>
          <w:b/>
          <w:bCs/>
          <w:i/>
          <w:color w:val="000000"/>
        </w:rPr>
        <w:t xml:space="preserve">Zájem Romů o udržení si a rozvoj vlastní kultury a jazyka, (kdo je iniciátorem těchto aktivit – představitelé Romů, NNO, vzdělávací instituce, místní samospráva); zhodnocení míry naplnění jejich kulturních potřeb v kraji, identifikace překážek, které jim v tom brání. </w:t>
      </w:r>
    </w:p>
    <w:p w:rsidR="00451EEE" w:rsidRPr="00DA3E75" w:rsidRDefault="00451EEE" w:rsidP="00A97000">
      <w:pPr>
        <w:tabs>
          <w:tab w:val="num" w:pos="360"/>
        </w:tabs>
        <w:autoSpaceDE w:val="0"/>
        <w:autoSpaceDN w:val="0"/>
        <w:adjustRightInd w:val="0"/>
        <w:jc w:val="both"/>
        <w:rPr>
          <w:b/>
          <w:bCs/>
          <w:color w:val="000000"/>
        </w:rPr>
      </w:pPr>
    </w:p>
    <w:p w:rsidR="00451EEE" w:rsidRDefault="00451EEE" w:rsidP="00A97000">
      <w:pPr>
        <w:autoSpaceDE w:val="0"/>
        <w:autoSpaceDN w:val="0"/>
        <w:adjustRightInd w:val="0"/>
        <w:jc w:val="both"/>
        <w:rPr>
          <w:bCs/>
          <w:color w:val="000000"/>
        </w:rPr>
      </w:pPr>
      <w:r>
        <w:rPr>
          <w:bCs/>
          <w:color w:val="000000"/>
        </w:rPr>
        <w:t>Z</w:t>
      </w:r>
      <w:r w:rsidRPr="004B4D75">
        <w:rPr>
          <w:bCs/>
          <w:color w:val="000000"/>
        </w:rPr>
        <w:t>ájemci o romskou kulturu z řad romské menšiny organizují na úrovni ORP menší kulturní akce / romské zábavy/. Na úrovni ORP nevznikají romské organizace, cca od roku 2005</w:t>
      </w:r>
      <w:r>
        <w:rPr>
          <w:bCs/>
          <w:color w:val="000000"/>
        </w:rPr>
        <w:t xml:space="preserve"> </w:t>
      </w:r>
      <w:r w:rsidRPr="004B4D75">
        <w:rPr>
          <w:bCs/>
          <w:color w:val="000000"/>
        </w:rPr>
        <w:t>zaznamenána stagnace rozvoje romské občanské společnosti.</w:t>
      </w:r>
      <w:r>
        <w:rPr>
          <w:bCs/>
          <w:color w:val="000000"/>
        </w:rPr>
        <w:t xml:space="preserve"> Zejména nízká vzdělanostní úroveň romské menšiny na území ORP znemožňuje účast na celkovém rozvoji romské občanské společnosti.</w:t>
      </w:r>
    </w:p>
    <w:p w:rsidR="00451EEE" w:rsidRPr="004B4D75" w:rsidRDefault="00451EEE" w:rsidP="00A97000">
      <w:pPr>
        <w:autoSpaceDE w:val="0"/>
        <w:autoSpaceDN w:val="0"/>
        <w:adjustRightInd w:val="0"/>
        <w:ind w:left="360"/>
        <w:jc w:val="both"/>
        <w:rPr>
          <w:b/>
          <w:bCs/>
          <w:color w:val="000000"/>
        </w:rPr>
      </w:pPr>
      <w:r>
        <w:rPr>
          <w:bCs/>
          <w:color w:val="000000"/>
        </w:rPr>
        <w:t xml:space="preserve"> </w:t>
      </w:r>
    </w:p>
    <w:p w:rsidR="00451EEE" w:rsidRPr="00DA3E75" w:rsidRDefault="00451EEE" w:rsidP="004E0B7E">
      <w:pPr>
        <w:numPr>
          <w:ilvl w:val="0"/>
          <w:numId w:val="44"/>
        </w:numPr>
        <w:tabs>
          <w:tab w:val="clear" w:pos="720"/>
          <w:tab w:val="num" w:pos="0"/>
        </w:tabs>
        <w:autoSpaceDE w:val="0"/>
        <w:autoSpaceDN w:val="0"/>
        <w:adjustRightInd w:val="0"/>
        <w:ind w:left="360"/>
        <w:jc w:val="both"/>
        <w:rPr>
          <w:b/>
          <w:bCs/>
          <w:color w:val="000000"/>
        </w:rPr>
      </w:pPr>
      <w:r w:rsidRPr="00DA3E75">
        <w:rPr>
          <w:b/>
          <w:bCs/>
          <w:i/>
          <w:color w:val="000000"/>
        </w:rPr>
        <w:t xml:space="preserve">Existence podpory Romů v této oblasti ze strany veřejných institucí, kraje a obcí - včlenění tématu do strategií rozvoje kraje a obcí, míra zapojení příspěvkových organizací jako jsou muzea či jiné kulturní instituce do této oblasti, dotační podpora romské kultury a jazyka ze strany kraje a obcí. </w:t>
      </w:r>
    </w:p>
    <w:p w:rsidR="00451EEE" w:rsidRDefault="00451EEE" w:rsidP="00A97000">
      <w:pPr>
        <w:tabs>
          <w:tab w:val="num" w:pos="0"/>
        </w:tabs>
        <w:autoSpaceDE w:val="0"/>
        <w:autoSpaceDN w:val="0"/>
        <w:adjustRightInd w:val="0"/>
        <w:ind w:left="360"/>
        <w:jc w:val="both"/>
        <w:rPr>
          <w:b/>
          <w:bCs/>
          <w:color w:val="000000"/>
        </w:rPr>
      </w:pPr>
    </w:p>
    <w:p w:rsidR="00451EEE" w:rsidRPr="00A97000" w:rsidRDefault="00451EEE" w:rsidP="00A97000">
      <w:pPr>
        <w:tabs>
          <w:tab w:val="num" w:pos="0"/>
        </w:tabs>
        <w:autoSpaceDE w:val="0"/>
        <w:autoSpaceDN w:val="0"/>
        <w:adjustRightInd w:val="0"/>
        <w:ind w:left="360"/>
        <w:jc w:val="both"/>
        <w:rPr>
          <w:b/>
          <w:bCs/>
          <w:color w:val="000000"/>
        </w:rPr>
      </w:pPr>
      <w:r w:rsidRPr="00132766">
        <w:rPr>
          <w:bCs/>
          <w:color w:val="000000"/>
        </w:rPr>
        <w:t>Na</w:t>
      </w:r>
      <w:r w:rsidRPr="00DA3E75">
        <w:rPr>
          <w:bCs/>
          <w:color w:val="000000"/>
        </w:rPr>
        <w:t xml:space="preserve"> úrovni ORP Romové nežáda</w:t>
      </w:r>
      <w:r>
        <w:rPr>
          <w:bCs/>
          <w:color w:val="000000"/>
        </w:rPr>
        <w:t>jí</w:t>
      </w:r>
      <w:r w:rsidRPr="00DA3E75">
        <w:rPr>
          <w:bCs/>
          <w:color w:val="000000"/>
        </w:rPr>
        <w:t xml:space="preserve"> o podporu romské kultury. </w:t>
      </w:r>
      <w:r w:rsidRPr="00DA3E75">
        <w:rPr>
          <w:b/>
          <w:bCs/>
          <w:i/>
          <w:color w:val="000000"/>
        </w:rPr>
        <w:t xml:space="preserve"> </w:t>
      </w:r>
    </w:p>
    <w:p w:rsidR="00451EEE" w:rsidRDefault="00451EEE" w:rsidP="005E4811">
      <w:pPr>
        <w:tabs>
          <w:tab w:val="left" w:pos="180"/>
        </w:tabs>
        <w:autoSpaceDE w:val="0"/>
        <w:autoSpaceDN w:val="0"/>
        <w:adjustRightInd w:val="0"/>
        <w:rPr>
          <w:b/>
          <w:iCs/>
        </w:rPr>
      </w:pPr>
    </w:p>
    <w:p w:rsidR="00451EEE" w:rsidRDefault="00451EEE" w:rsidP="005E4811">
      <w:pPr>
        <w:tabs>
          <w:tab w:val="left" w:pos="180"/>
        </w:tabs>
        <w:autoSpaceDE w:val="0"/>
        <w:autoSpaceDN w:val="0"/>
        <w:adjustRightInd w:val="0"/>
        <w:rPr>
          <w:b/>
          <w:iCs/>
        </w:rPr>
      </w:pPr>
    </w:p>
    <w:p w:rsidR="00451EEE" w:rsidRDefault="00451EEE" w:rsidP="005E4811">
      <w:pPr>
        <w:tabs>
          <w:tab w:val="left" w:pos="180"/>
        </w:tabs>
        <w:autoSpaceDE w:val="0"/>
        <w:autoSpaceDN w:val="0"/>
        <w:adjustRightInd w:val="0"/>
        <w:ind w:left="176" w:hanging="176"/>
        <w:rPr>
          <w:b/>
          <w:iCs/>
          <w:u w:val="single"/>
        </w:rPr>
      </w:pPr>
      <w:r w:rsidRPr="00CF2320">
        <w:rPr>
          <w:b/>
          <w:iCs/>
          <w:u w:val="single"/>
        </w:rPr>
        <w:t>Jilemnice</w:t>
      </w:r>
    </w:p>
    <w:p w:rsidR="00451EEE" w:rsidRPr="00CF2320" w:rsidRDefault="00451EEE" w:rsidP="005E4811">
      <w:pPr>
        <w:tabs>
          <w:tab w:val="left" w:pos="180"/>
        </w:tabs>
        <w:autoSpaceDE w:val="0"/>
        <w:autoSpaceDN w:val="0"/>
        <w:adjustRightInd w:val="0"/>
        <w:ind w:left="176"/>
        <w:rPr>
          <w:b/>
          <w:iCs/>
          <w:u w:val="single"/>
        </w:rPr>
      </w:pPr>
    </w:p>
    <w:p w:rsidR="00451EEE" w:rsidRPr="0060147C" w:rsidRDefault="00451EEE" w:rsidP="0060147C">
      <w:pPr>
        <w:tabs>
          <w:tab w:val="left" w:pos="180"/>
        </w:tabs>
        <w:autoSpaceDE w:val="0"/>
        <w:autoSpaceDN w:val="0"/>
        <w:adjustRightInd w:val="0"/>
        <w:ind w:left="176" w:hanging="176"/>
        <w:rPr>
          <w:iCs/>
        </w:rPr>
      </w:pPr>
      <w:r>
        <w:rPr>
          <w:iCs/>
        </w:rPr>
        <w:t>- podklady nebyly zaslány</w:t>
      </w:r>
    </w:p>
    <w:p w:rsidR="00451EEE" w:rsidRDefault="00451EEE" w:rsidP="005E4811">
      <w:pPr>
        <w:tabs>
          <w:tab w:val="left" w:pos="180"/>
        </w:tabs>
        <w:autoSpaceDE w:val="0"/>
        <w:autoSpaceDN w:val="0"/>
        <w:adjustRightInd w:val="0"/>
        <w:ind w:left="176"/>
        <w:rPr>
          <w:b/>
          <w:iCs/>
        </w:rPr>
      </w:pPr>
    </w:p>
    <w:p w:rsidR="00451EEE" w:rsidRDefault="00451EEE" w:rsidP="005E4811">
      <w:pPr>
        <w:tabs>
          <w:tab w:val="left" w:pos="180"/>
        </w:tabs>
        <w:autoSpaceDE w:val="0"/>
        <w:autoSpaceDN w:val="0"/>
        <w:adjustRightInd w:val="0"/>
        <w:ind w:left="176" w:hanging="176"/>
        <w:rPr>
          <w:b/>
          <w:iCs/>
          <w:u w:val="single"/>
        </w:rPr>
      </w:pPr>
      <w:r w:rsidRPr="00DB6231">
        <w:rPr>
          <w:b/>
          <w:iCs/>
          <w:u w:val="single"/>
        </w:rPr>
        <w:t>Liberec</w:t>
      </w:r>
    </w:p>
    <w:p w:rsidR="00451EEE" w:rsidRDefault="00451EEE" w:rsidP="005E4811">
      <w:pPr>
        <w:tabs>
          <w:tab w:val="left" w:pos="180"/>
        </w:tabs>
        <w:autoSpaceDE w:val="0"/>
        <w:autoSpaceDN w:val="0"/>
        <w:adjustRightInd w:val="0"/>
        <w:ind w:left="176" w:hanging="176"/>
        <w:rPr>
          <w:b/>
          <w:iCs/>
          <w:u w:val="single"/>
        </w:rPr>
      </w:pPr>
    </w:p>
    <w:p w:rsidR="00451EEE" w:rsidRPr="00A97000" w:rsidRDefault="00451EEE" w:rsidP="00A97000">
      <w:pPr>
        <w:autoSpaceDE w:val="0"/>
        <w:autoSpaceDN w:val="0"/>
        <w:adjustRightInd w:val="0"/>
        <w:jc w:val="both"/>
        <w:rPr>
          <w:bCs/>
        </w:rPr>
      </w:pPr>
      <w:r w:rsidRPr="00A97000">
        <w:rPr>
          <w:bCs/>
        </w:rPr>
        <w:t>Komunitní středisko KONTAKT Liberec, p.o. v rámci volnočasových aktivit nabízí dětem ve věku 6-14 let kroužek tradičních romských tanců Amare Čhave, který navštěvuje celkem 52 dětí. Dále naše organizace pořádá Mezinárodní den Romů, v rámci kterého je návštěvníkům představena historie Romů, jejich zvyky, tradice a řemesla. Romský den navštívilo v roce 2012 cca 60 osob.</w:t>
      </w:r>
    </w:p>
    <w:p w:rsidR="00451EEE" w:rsidRDefault="00451EEE" w:rsidP="005E4811">
      <w:pPr>
        <w:tabs>
          <w:tab w:val="left" w:pos="180"/>
        </w:tabs>
        <w:autoSpaceDE w:val="0"/>
        <w:autoSpaceDN w:val="0"/>
        <w:adjustRightInd w:val="0"/>
        <w:ind w:left="176"/>
        <w:rPr>
          <w:b/>
          <w:iCs/>
        </w:rPr>
      </w:pPr>
    </w:p>
    <w:p w:rsidR="00451EEE" w:rsidRPr="00667DCA" w:rsidRDefault="00451EEE" w:rsidP="005E4811">
      <w:pPr>
        <w:autoSpaceDE w:val="0"/>
        <w:autoSpaceDN w:val="0"/>
        <w:adjustRightInd w:val="0"/>
        <w:spacing w:before="120"/>
        <w:rPr>
          <w:b/>
          <w:iCs/>
          <w:u w:val="single"/>
        </w:rPr>
      </w:pPr>
      <w:r w:rsidRPr="00667DCA">
        <w:rPr>
          <w:b/>
          <w:iCs/>
          <w:u w:val="single"/>
        </w:rPr>
        <w:t>Nový Bor</w:t>
      </w:r>
      <w:r w:rsidRPr="00667DCA">
        <w:rPr>
          <w:b/>
          <w:iCs/>
          <w:u w:val="single"/>
        </w:rPr>
        <w:br/>
      </w:r>
    </w:p>
    <w:p w:rsidR="00451EEE" w:rsidRPr="00667DCA" w:rsidRDefault="00451EEE" w:rsidP="004E0B7E">
      <w:pPr>
        <w:numPr>
          <w:ilvl w:val="0"/>
          <w:numId w:val="57"/>
        </w:numPr>
        <w:tabs>
          <w:tab w:val="clear" w:pos="720"/>
          <w:tab w:val="num" w:pos="0"/>
        </w:tabs>
        <w:autoSpaceDE w:val="0"/>
        <w:autoSpaceDN w:val="0"/>
        <w:adjustRightInd w:val="0"/>
        <w:ind w:left="0"/>
        <w:jc w:val="both"/>
        <w:rPr>
          <w:b/>
          <w:bCs/>
          <w:color w:val="000000"/>
        </w:rPr>
      </w:pPr>
      <w:r w:rsidRPr="00667DCA">
        <w:rPr>
          <w:b/>
          <w:bCs/>
          <w:i/>
          <w:color w:val="000000"/>
        </w:rPr>
        <w:t xml:space="preserve">Zájem Romů o udržení si a rozvoj vlastní kultury a jazyka, (kdo je iniciátorem těchto aktivit – představitelé Romů, NNO, vzdělávací instituce, místní samospráva); zhodnocení míry naplnění jejich kulturních potřeb v kraji, identifikace překážek, které jim v tom brání.   </w:t>
      </w:r>
    </w:p>
    <w:p w:rsidR="00451EEE" w:rsidRPr="00667DCA" w:rsidRDefault="00451EEE" w:rsidP="00135EC2">
      <w:pPr>
        <w:autoSpaceDE w:val="0"/>
        <w:autoSpaceDN w:val="0"/>
        <w:adjustRightInd w:val="0"/>
        <w:ind w:left="-360"/>
        <w:jc w:val="both"/>
        <w:rPr>
          <w:bCs/>
          <w:i/>
          <w:color w:val="000000"/>
        </w:rPr>
      </w:pPr>
      <w:r w:rsidRPr="00667DCA">
        <w:rPr>
          <w:bCs/>
          <w:i/>
          <w:color w:val="000000"/>
        </w:rPr>
        <w:t xml:space="preserve">.  </w:t>
      </w:r>
    </w:p>
    <w:p w:rsidR="00451EEE" w:rsidRPr="00135EC2" w:rsidRDefault="00451EEE" w:rsidP="00135EC2">
      <w:pPr>
        <w:autoSpaceDE w:val="0"/>
        <w:autoSpaceDN w:val="0"/>
        <w:adjustRightInd w:val="0"/>
        <w:ind w:left="-360" w:firstLine="360"/>
        <w:jc w:val="both"/>
        <w:rPr>
          <w:bCs/>
        </w:rPr>
      </w:pPr>
      <w:r w:rsidRPr="00135EC2">
        <w:rPr>
          <w:bCs/>
        </w:rPr>
        <w:t xml:space="preserve"> V prostorách Základní školy praktické probíhá hudební kroužek, kam dochází romské děti.</w:t>
      </w:r>
    </w:p>
    <w:p w:rsidR="00451EEE" w:rsidRPr="00EC3805" w:rsidRDefault="00451EEE" w:rsidP="005E4811">
      <w:pPr>
        <w:tabs>
          <w:tab w:val="left" w:pos="180"/>
        </w:tabs>
        <w:autoSpaceDE w:val="0"/>
        <w:autoSpaceDN w:val="0"/>
        <w:adjustRightInd w:val="0"/>
        <w:rPr>
          <w:b/>
          <w:iCs/>
          <w:u w:val="single"/>
        </w:rPr>
      </w:pPr>
    </w:p>
    <w:p w:rsidR="00451EEE" w:rsidRPr="00135EC2" w:rsidRDefault="00451EEE" w:rsidP="00135EC2">
      <w:pPr>
        <w:tabs>
          <w:tab w:val="left" w:pos="180"/>
        </w:tabs>
        <w:autoSpaceDE w:val="0"/>
        <w:autoSpaceDN w:val="0"/>
        <w:adjustRightInd w:val="0"/>
        <w:ind w:left="176" w:hanging="176"/>
        <w:rPr>
          <w:b/>
          <w:iCs/>
          <w:u w:val="single"/>
        </w:rPr>
      </w:pPr>
      <w:r w:rsidRPr="00DB6231">
        <w:rPr>
          <w:b/>
          <w:iCs/>
          <w:u w:val="single"/>
        </w:rPr>
        <w:t>Semily</w:t>
      </w:r>
      <w:r>
        <w:rPr>
          <w:b/>
          <w:iCs/>
          <w:u w:val="single"/>
        </w:rPr>
        <w:br/>
      </w:r>
    </w:p>
    <w:p w:rsidR="00451EEE" w:rsidRPr="003A6A37" w:rsidRDefault="00451EEE" w:rsidP="004E0B7E">
      <w:pPr>
        <w:numPr>
          <w:ilvl w:val="0"/>
          <w:numId w:val="57"/>
        </w:numPr>
        <w:tabs>
          <w:tab w:val="clear" w:pos="720"/>
          <w:tab w:val="num" w:pos="0"/>
        </w:tabs>
        <w:autoSpaceDE w:val="0"/>
        <w:autoSpaceDN w:val="0"/>
        <w:adjustRightInd w:val="0"/>
        <w:ind w:left="0"/>
        <w:jc w:val="both"/>
        <w:rPr>
          <w:b/>
          <w:bCs/>
          <w:color w:val="000000"/>
        </w:rPr>
      </w:pPr>
      <w:r w:rsidRPr="005C2C15">
        <w:rPr>
          <w:b/>
          <w:bCs/>
          <w:i/>
          <w:color w:val="000000"/>
        </w:rPr>
        <w:t>Zájem Romů o udržení si a rozvoj vlastní kultury a jazyka</w:t>
      </w:r>
      <w:r>
        <w:rPr>
          <w:b/>
          <w:bCs/>
          <w:i/>
          <w:color w:val="000000"/>
        </w:rPr>
        <w:t xml:space="preserve">, </w:t>
      </w:r>
      <w:r w:rsidRPr="005C2C15">
        <w:rPr>
          <w:b/>
          <w:bCs/>
          <w:i/>
          <w:color w:val="000000"/>
        </w:rPr>
        <w:t xml:space="preserve">(kdo je iniciátorem těchto aktivit – představitelé Romů, NNO, vzdělávací instituce, místní samospráva); </w:t>
      </w:r>
      <w:r>
        <w:rPr>
          <w:b/>
          <w:bCs/>
          <w:i/>
          <w:color w:val="000000"/>
        </w:rPr>
        <w:t xml:space="preserve">zhodnocení </w:t>
      </w:r>
      <w:r w:rsidRPr="005C2C15">
        <w:rPr>
          <w:b/>
          <w:bCs/>
          <w:i/>
          <w:color w:val="000000"/>
        </w:rPr>
        <w:t>mír</w:t>
      </w:r>
      <w:r>
        <w:rPr>
          <w:b/>
          <w:bCs/>
          <w:i/>
          <w:color w:val="000000"/>
        </w:rPr>
        <w:t>y</w:t>
      </w:r>
      <w:r w:rsidRPr="005C2C15">
        <w:rPr>
          <w:b/>
          <w:bCs/>
          <w:i/>
          <w:color w:val="000000"/>
        </w:rPr>
        <w:t xml:space="preserve"> naplnění jejich </w:t>
      </w:r>
      <w:r>
        <w:rPr>
          <w:b/>
          <w:bCs/>
          <w:i/>
          <w:color w:val="000000"/>
        </w:rPr>
        <w:t xml:space="preserve">kulturních </w:t>
      </w:r>
      <w:r w:rsidRPr="005C2C15">
        <w:rPr>
          <w:b/>
          <w:bCs/>
          <w:i/>
          <w:color w:val="000000"/>
        </w:rPr>
        <w:t>potřeb</w:t>
      </w:r>
      <w:r>
        <w:rPr>
          <w:b/>
          <w:bCs/>
          <w:i/>
          <w:color w:val="000000"/>
        </w:rPr>
        <w:t xml:space="preserve"> v kraji, </w:t>
      </w:r>
      <w:r w:rsidRPr="005C2C15">
        <w:rPr>
          <w:b/>
          <w:bCs/>
          <w:i/>
          <w:color w:val="000000"/>
        </w:rPr>
        <w:t>identifikace překážek, které</w:t>
      </w:r>
      <w:r>
        <w:rPr>
          <w:b/>
          <w:bCs/>
          <w:i/>
          <w:color w:val="000000"/>
        </w:rPr>
        <w:t xml:space="preserve"> jim v tom </w:t>
      </w:r>
      <w:r w:rsidRPr="005C2C15">
        <w:rPr>
          <w:b/>
          <w:bCs/>
          <w:i/>
          <w:color w:val="000000"/>
        </w:rPr>
        <w:t xml:space="preserve">brání.  </w:t>
      </w:r>
    </w:p>
    <w:p w:rsidR="00451EEE" w:rsidRDefault="00451EEE" w:rsidP="00135EC2">
      <w:pPr>
        <w:autoSpaceDE w:val="0"/>
        <w:autoSpaceDN w:val="0"/>
        <w:adjustRightInd w:val="0"/>
        <w:jc w:val="both"/>
        <w:rPr>
          <w:b/>
          <w:bCs/>
          <w:i/>
          <w:color w:val="000000"/>
        </w:rPr>
      </w:pPr>
    </w:p>
    <w:p w:rsidR="00451EEE" w:rsidRPr="0009589B" w:rsidRDefault="00451EEE" w:rsidP="00135EC2">
      <w:pPr>
        <w:autoSpaceDE w:val="0"/>
        <w:autoSpaceDN w:val="0"/>
        <w:adjustRightInd w:val="0"/>
        <w:jc w:val="both"/>
        <w:rPr>
          <w:bCs/>
          <w:color w:val="000000"/>
        </w:rPr>
      </w:pPr>
      <w:r>
        <w:rPr>
          <w:bCs/>
          <w:color w:val="000000"/>
        </w:rPr>
        <w:t>Není známo, zájem nebyl zaznamenán.</w:t>
      </w:r>
      <w:r w:rsidRPr="0009589B">
        <w:rPr>
          <w:bCs/>
          <w:color w:val="000000"/>
        </w:rPr>
        <w:t xml:space="preserve"> </w:t>
      </w:r>
    </w:p>
    <w:p w:rsidR="00451EEE" w:rsidRPr="005C2C15" w:rsidRDefault="00451EEE" w:rsidP="00135EC2">
      <w:pPr>
        <w:autoSpaceDE w:val="0"/>
        <w:autoSpaceDN w:val="0"/>
        <w:adjustRightInd w:val="0"/>
        <w:ind w:left="-360"/>
        <w:jc w:val="both"/>
        <w:rPr>
          <w:b/>
          <w:bCs/>
          <w:color w:val="000000"/>
        </w:rPr>
      </w:pPr>
    </w:p>
    <w:p w:rsidR="00451EEE" w:rsidRPr="005C2C15" w:rsidRDefault="00451EEE" w:rsidP="004E0B7E">
      <w:pPr>
        <w:numPr>
          <w:ilvl w:val="0"/>
          <w:numId w:val="44"/>
        </w:numPr>
        <w:tabs>
          <w:tab w:val="clear" w:pos="720"/>
          <w:tab w:val="num" w:pos="0"/>
        </w:tabs>
        <w:autoSpaceDE w:val="0"/>
        <w:autoSpaceDN w:val="0"/>
        <w:adjustRightInd w:val="0"/>
        <w:ind w:left="0"/>
        <w:jc w:val="both"/>
        <w:rPr>
          <w:b/>
          <w:bCs/>
          <w:color w:val="000000"/>
        </w:rPr>
      </w:pPr>
      <w:r w:rsidRPr="005C2C15">
        <w:rPr>
          <w:b/>
          <w:bCs/>
          <w:i/>
          <w:color w:val="000000"/>
        </w:rPr>
        <w:t xml:space="preserve">Existence podpory Romů v této oblasti </w:t>
      </w:r>
      <w:r>
        <w:rPr>
          <w:b/>
          <w:bCs/>
          <w:i/>
          <w:color w:val="000000"/>
        </w:rPr>
        <w:t xml:space="preserve">ze strany </w:t>
      </w:r>
      <w:r w:rsidRPr="005C2C15">
        <w:rPr>
          <w:b/>
          <w:bCs/>
          <w:i/>
          <w:color w:val="000000"/>
        </w:rPr>
        <w:t xml:space="preserve">veřejných institucí, kraje a obcí - včlenění tématu do strategií rozvoje kraje a obcí, </w:t>
      </w:r>
      <w:r>
        <w:rPr>
          <w:b/>
          <w:bCs/>
          <w:i/>
          <w:color w:val="000000"/>
        </w:rPr>
        <w:t xml:space="preserve">míra zapojení </w:t>
      </w:r>
      <w:r w:rsidRPr="005C2C15">
        <w:rPr>
          <w:b/>
          <w:bCs/>
          <w:i/>
          <w:color w:val="000000"/>
        </w:rPr>
        <w:t xml:space="preserve">příspěvkových organizací jako jsou muzea či jiné kulturní instituce </w:t>
      </w:r>
      <w:r>
        <w:rPr>
          <w:b/>
          <w:bCs/>
          <w:i/>
          <w:color w:val="000000"/>
        </w:rPr>
        <w:t>do</w:t>
      </w:r>
      <w:r w:rsidRPr="005C2C15">
        <w:rPr>
          <w:b/>
          <w:bCs/>
          <w:i/>
          <w:color w:val="000000"/>
        </w:rPr>
        <w:t xml:space="preserve"> této oblasti, dotační podpora romské kultury a jazyka ze strany kraje a obcí.   </w:t>
      </w:r>
    </w:p>
    <w:p w:rsidR="00451EEE" w:rsidRDefault="00451EEE" w:rsidP="00135EC2">
      <w:pPr>
        <w:autoSpaceDE w:val="0"/>
        <w:autoSpaceDN w:val="0"/>
        <w:adjustRightInd w:val="0"/>
        <w:ind w:left="-360"/>
        <w:jc w:val="both"/>
        <w:rPr>
          <w:b/>
          <w:bCs/>
          <w:color w:val="000000"/>
        </w:rPr>
      </w:pPr>
    </w:p>
    <w:p w:rsidR="00451EEE" w:rsidRPr="0009589B" w:rsidRDefault="00451EEE" w:rsidP="00135EC2">
      <w:pPr>
        <w:autoSpaceDE w:val="0"/>
        <w:autoSpaceDN w:val="0"/>
        <w:adjustRightInd w:val="0"/>
        <w:jc w:val="both"/>
        <w:rPr>
          <w:bCs/>
          <w:color w:val="000000"/>
        </w:rPr>
      </w:pPr>
      <w:r w:rsidRPr="0009589B">
        <w:rPr>
          <w:bCs/>
          <w:color w:val="000000"/>
        </w:rPr>
        <w:t>Není</w:t>
      </w:r>
    </w:p>
    <w:p w:rsidR="00451EEE" w:rsidRPr="00F54C8D" w:rsidRDefault="00451EEE" w:rsidP="00135EC2">
      <w:pPr>
        <w:tabs>
          <w:tab w:val="num" w:pos="0"/>
        </w:tabs>
        <w:autoSpaceDE w:val="0"/>
        <w:autoSpaceDN w:val="0"/>
        <w:adjustRightInd w:val="0"/>
        <w:jc w:val="both"/>
        <w:rPr>
          <w:bCs/>
          <w:color w:val="000000"/>
        </w:rPr>
      </w:pPr>
    </w:p>
    <w:p w:rsidR="00451EEE" w:rsidRDefault="00451EEE" w:rsidP="004E0B7E">
      <w:pPr>
        <w:numPr>
          <w:ilvl w:val="0"/>
          <w:numId w:val="44"/>
        </w:numPr>
        <w:tabs>
          <w:tab w:val="num" w:pos="0"/>
        </w:tabs>
        <w:autoSpaceDE w:val="0"/>
        <w:autoSpaceDN w:val="0"/>
        <w:adjustRightInd w:val="0"/>
        <w:ind w:left="0"/>
        <w:jc w:val="both"/>
        <w:rPr>
          <w:b/>
          <w:bCs/>
          <w:i/>
          <w:color w:val="000000"/>
        </w:rPr>
      </w:pPr>
      <w:r w:rsidRPr="005C2C15">
        <w:rPr>
          <w:b/>
          <w:bCs/>
          <w:i/>
          <w:color w:val="000000"/>
        </w:rPr>
        <w:t xml:space="preserve">Dostupnost výuky romského jazyka, dostupnost výuky oboru romistika v kraji, identifikace </w:t>
      </w:r>
      <w:r>
        <w:rPr>
          <w:b/>
          <w:bCs/>
          <w:i/>
          <w:color w:val="000000"/>
        </w:rPr>
        <w:t xml:space="preserve">úspěšných projektů a </w:t>
      </w:r>
      <w:r w:rsidRPr="005C2C15">
        <w:rPr>
          <w:b/>
          <w:bCs/>
          <w:i/>
          <w:color w:val="000000"/>
        </w:rPr>
        <w:t>příkladů dobré praxe v této oblast</w:t>
      </w:r>
      <w:r>
        <w:rPr>
          <w:b/>
          <w:bCs/>
          <w:i/>
          <w:color w:val="000000"/>
        </w:rPr>
        <w:t>i</w:t>
      </w:r>
      <w:r w:rsidRPr="005C2C15">
        <w:rPr>
          <w:b/>
          <w:bCs/>
          <w:i/>
          <w:color w:val="000000"/>
        </w:rPr>
        <w:t xml:space="preserve">. </w:t>
      </w:r>
    </w:p>
    <w:p w:rsidR="00451EEE" w:rsidRDefault="00451EEE" w:rsidP="00135EC2">
      <w:pPr>
        <w:autoSpaceDE w:val="0"/>
        <w:autoSpaceDN w:val="0"/>
        <w:adjustRightInd w:val="0"/>
        <w:jc w:val="both"/>
        <w:rPr>
          <w:b/>
          <w:bCs/>
          <w:i/>
          <w:color w:val="000000"/>
        </w:rPr>
      </w:pPr>
    </w:p>
    <w:p w:rsidR="00451EEE" w:rsidRPr="00135EC2" w:rsidRDefault="00451EEE" w:rsidP="00135EC2">
      <w:pPr>
        <w:autoSpaceDE w:val="0"/>
        <w:autoSpaceDN w:val="0"/>
        <w:adjustRightInd w:val="0"/>
        <w:jc w:val="both"/>
        <w:rPr>
          <w:bCs/>
          <w:color w:val="000000"/>
        </w:rPr>
      </w:pPr>
      <w:r w:rsidRPr="0009589B">
        <w:rPr>
          <w:bCs/>
          <w:color w:val="000000"/>
        </w:rPr>
        <w:t>Dos</w:t>
      </w:r>
      <w:r>
        <w:rPr>
          <w:bCs/>
          <w:color w:val="000000"/>
        </w:rPr>
        <w:t>tupnost výuky není, pouze je</w:t>
      </w:r>
      <w:r w:rsidRPr="0009589B">
        <w:rPr>
          <w:bCs/>
          <w:color w:val="000000"/>
        </w:rPr>
        <w:t xml:space="preserve"> známo, že v ojedinělých případech romské rodiny romský jazyk znají, své znalosti dětem nepředávají, </w:t>
      </w:r>
      <w:r>
        <w:rPr>
          <w:bCs/>
          <w:color w:val="000000"/>
        </w:rPr>
        <w:t>nebyl zaznamenán</w:t>
      </w:r>
      <w:r w:rsidRPr="0009589B">
        <w:rPr>
          <w:bCs/>
          <w:color w:val="000000"/>
        </w:rPr>
        <w:t xml:space="preserve"> zájem o výuku romského jazyka</w:t>
      </w:r>
    </w:p>
    <w:p w:rsidR="00451EEE" w:rsidRPr="00FC7143" w:rsidRDefault="00451EEE" w:rsidP="005E4811">
      <w:pPr>
        <w:tabs>
          <w:tab w:val="left" w:pos="180"/>
        </w:tabs>
        <w:autoSpaceDE w:val="0"/>
        <w:autoSpaceDN w:val="0"/>
        <w:adjustRightInd w:val="0"/>
        <w:rPr>
          <w:b/>
          <w:iCs/>
          <w:u w:val="single"/>
        </w:rPr>
      </w:pPr>
    </w:p>
    <w:p w:rsidR="00451EEE" w:rsidRPr="00135EC2" w:rsidRDefault="00451EEE" w:rsidP="00135EC2">
      <w:pPr>
        <w:tabs>
          <w:tab w:val="left" w:pos="180"/>
        </w:tabs>
        <w:autoSpaceDE w:val="0"/>
        <w:autoSpaceDN w:val="0"/>
        <w:adjustRightInd w:val="0"/>
        <w:ind w:left="176" w:hanging="176"/>
        <w:rPr>
          <w:b/>
          <w:iCs/>
          <w:u w:val="single"/>
        </w:rPr>
      </w:pPr>
      <w:r w:rsidRPr="00DB6231">
        <w:rPr>
          <w:b/>
          <w:iCs/>
          <w:u w:val="single"/>
        </w:rPr>
        <w:t>Tanvald</w:t>
      </w:r>
    </w:p>
    <w:p w:rsidR="00451EEE" w:rsidRDefault="00451EEE" w:rsidP="00135EC2">
      <w:pPr>
        <w:autoSpaceDE w:val="0"/>
        <w:autoSpaceDN w:val="0"/>
        <w:adjustRightInd w:val="0"/>
        <w:jc w:val="both"/>
        <w:outlineLvl w:val="0"/>
        <w:rPr>
          <w:b/>
          <w:bCs/>
          <w:color w:val="000000"/>
          <w:u w:val="single"/>
        </w:rPr>
      </w:pPr>
    </w:p>
    <w:p w:rsidR="00451EEE" w:rsidRPr="005C2C15" w:rsidRDefault="00451EEE" w:rsidP="004E0B7E">
      <w:pPr>
        <w:numPr>
          <w:ilvl w:val="0"/>
          <w:numId w:val="57"/>
        </w:numPr>
        <w:tabs>
          <w:tab w:val="clear" w:pos="720"/>
          <w:tab w:val="num" w:pos="0"/>
        </w:tabs>
        <w:autoSpaceDE w:val="0"/>
        <w:autoSpaceDN w:val="0"/>
        <w:adjustRightInd w:val="0"/>
        <w:ind w:left="0"/>
        <w:jc w:val="both"/>
        <w:rPr>
          <w:b/>
          <w:bCs/>
          <w:color w:val="000000"/>
        </w:rPr>
      </w:pPr>
      <w:r w:rsidRPr="005C2C15">
        <w:rPr>
          <w:b/>
          <w:bCs/>
          <w:i/>
          <w:color w:val="000000"/>
        </w:rPr>
        <w:t>Zájem Romů o udržení si a rozvoj vlastní kultury a jazyka</w:t>
      </w:r>
      <w:r>
        <w:rPr>
          <w:b/>
          <w:bCs/>
          <w:i/>
          <w:color w:val="000000"/>
        </w:rPr>
        <w:t xml:space="preserve">, </w:t>
      </w:r>
      <w:r w:rsidRPr="005C2C15">
        <w:rPr>
          <w:b/>
          <w:bCs/>
          <w:i/>
          <w:color w:val="000000"/>
        </w:rPr>
        <w:t xml:space="preserve">(kdo je iniciátorem těchto aktivit – představitelé Romů, NNO, vzdělávací instituce, místní samospráva); </w:t>
      </w:r>
      <w:r>
        <w:rPr>
          <w:b/>
          <w:bCs/>
          <w:i/>
          <w:color w:val="000000"/>
        </w:rPr>
        <w:t xml:space="preserve">zhodnocení </w:t>
      </w:r>
      <w:r w:rsidRPr="005C2C15">
        <w:rPr>
          <w:b/>
          <w:bCs/>
          <w:i/>
          <w:color w:val="000000"/>
        </w:rPr>
        <w:t>mír</w:t>
      </w:r>
      <w:r>
        <w:rPr>
          <w:b/>
          <w:bCs/>
          <w:i/>
          <w:color w:val="000000"/>
        </w:rPr>
        <w:t>y</w:t>
      </w:r>
      <w:r w:rsidRPr="005C2C15">
        <w:rPr>
          <w:b/>
          <w:bCs/>
          <w:i/>
          <w:color w:val="000000"/>
        </w:rPr>
        <w:t xml:space="preserve"> naplnění jejich </w:t>
      </w:r>
      <w:r>
        <w:rPr>
          <w:b/>
          <w:bCs/>
          <w:i/>
          <w:color w:val="000000"/>
        </w:rPr>
        <w:t xml:space="preserve">kulturních </w:t>
      </w:r>
      <w:r w:rsidRPr="005C2C15">
        <w:rPr>
          <w:b/>
          <w:bCs/>
          <w:i/>
          <w:color w:val="000000"/>
        </w:rPr>
        <w:t>potřeb</w:t>
      </w:r>
      <w:r>
        <w:rPr>
          <w:b/>
          <w:bCs/>
          <w:i/>
          <w:color w:val="000000"/>
        </w:rPr>
        <w:t xml:space="preserve"> v kraji, </w:t>
      </w:r>
      <w:r w:rsidRPr="005C2C15">
        <w:rPr>
          <w:b/>
          <w:bCs/>
          <w:i/>
          <w:color w:val="000000"/>
        </w:rPr>
        <w:t>identifikace překážek, které</w:t>
      </w:r>
      <w:r>
        <w:rPr>
          <w:b/>
          <w:bCs/>
          <w:i/>
          <w:color w:val="000000"/>
        </w:rPr>
        <w:t xml:space="preserve"> jim v tom </w:t>
      </w:r>
      <w:r w:rsidRPr="005C2C15">
        <w:rPr>
          <w:b/>
          <w:bCs/>
          <w:i/>
          <w:color w:val="000000"/>
        </w:rPr>
        <w:t xml:space="preserve">brání.   </w:t>
      </w:r>
    </w:p>
    <w:p w:rsidR="00451EEE" w:rsidRDefault="00451EEE" w:rsidP="00135EC2">
      <w:pPr>
        <w:autoSpaceDE w:val="0"/>
        <w:autoSpaceDN w:val="0"/>
        <w:adjustRightInd w:val="0"/>
        <w:ind w:left="-360"/>
        <w:jc w:val="both"/>
        <w:rPr>
          <w:b/>
          <w:bCs/>
          <w:color w:val="000000"/>
        </w:rPr>
      </w:pPr>
    </w:p>
    <w:p w:rsidR="00451EEE" w:rsidRPr="00135EC2" w:rsidRDefault="00451EEE" w:rsidP="004E0B7E">
      <w:pPr>
        <w:numPr>
          <w:ilvl w:val="0"/>
          <w:numId w:val="60"/>
        </w:numPr>
        <w:autoSpaceDE w:val="0"/>
        <w:autoSpaceDN w:val="0"/>
        <w:adjustRightInd w:val="0"/>
        <w:spacing w:before="120"/>
        <w:ind w:left="536"/>
        <w:jc w:val="both"/>
      </w:pPr>
      <w:r w:rsidRPr="00135EC2">
        <w:t>V území ORP v roce 2012 působil poskytovatel – Liberecké romské sdružení. V rámci Nízkoprahového komunitního centra Tanvald nabízelo dětem nejen odbornou pomoc, ale také zázemí pro trávení volného času a pestrou nabídku zájmových kroužků.</w:t>
      </w:r>
    </w:p>
    <w:p w:rsidR="00451EEE" w:rsidRPr="00135EC2" w:rsidRDefault="00451EEE" w:rsidP="00135EC2">
      <w:pPr>
        <w:autoSpaceDE w:val="0"/>
        <w:autoSpaceDN w:val="0"/>
        <w:adjustRightInd w:val="0"/>
        <w:spacing w:before="120"/>
        <w:ind w:left="536"/>
        <w:jc w:val="both"/>
      </w:pPr>
      <w:r w:rsidRPr="00135EC2">
        <w:t xml:space="preserve">Během roku došlo ke změně provozovatele Nízkoprahového centra na Oblastní charitu Most, která své služby rozšířila o terénního pracovníka. </w:t>
      </w:r>
    </w:p>
    <w:p w:rsidR="00451EEE" w:rsidRPr="005C2C15" w:rsidRDefault="00451EEE" w:rsidP="00135EC2">
      <w:pPr>
        <w:autoSpaceDE w:val="0"/>
        <w:autoSpaceDN w:val="0"/>
        <w:adjustRightInd w:val="0"/>
        <w:jc w:val="both"/>
        <w:rPr>
          <w:b/>
          <w:bCs/>
          <w:color w:val="000000"/>
        </w:rPr>
      </w:pPr>
    </w:p>
    <w:p w:rsidR="00451EEE" w:rsidRPr="00135EC2" w:rsidRDefault="00451EEE" w:rsidP="004E0B7E">
      <w:pPr>
        <w:numPr>
          <w:ilvl w:val="0"/>
          <w:numId w:val="44"/>
        </w:numPr>
        <w:tabs>
          <w:tab w:val="clear" w:pos="720"/>
          <w:tab w:val="num" w:pos="0"/>
        </w:tabs>
        <w:autoSpaceDE w:val="0"/>
        <w:autoSpaceDN w:val="0"/>
        <w:adjustRightInd w:val="0"/>
        <w:ind w:left="0"/>
        <w:jc w:val="both"/>
        <w:rPr>
          <w:b/>
          <w:bCs/>
          <w:color w:val="000000"/>
        </w:rPr>
      </w:pPr>
      <w:r w:rsidRPr="005C2C15">
        <w:rPr>
          <w:b/>
          <w:bCs/>
          <w:i/>
          <w:color w:val="000000"/>
        </w:rPr>
        <w:t xml:space="preserve">Existence podpory Romů v této oblasti </w:t>
      </w:r>
      <w:r>
        <w:rPr>
          <w:b/>
          <w:bCs/>
          <w:i/>
          <w:color w:val="000000"/>
        </w:rPr>
        <w:t xml:space="preserve">ze strany </w:t>
      </w:r>
      <w:r w:rsidRPr="005C2C15">
        <w:rPr>
          <w:b/>
          <w:bCs/>
          <w:i/>
          <w:color w:val="000000"/>
        </w:rPr>
        <w:t xml:space="preserve">veřejných institucí, kraje a obcí - včlenění tématu do strategií rozvoje kraje a obcí, </w:t>
      </w:r>
      <w:r>
        <w:rPr>
          <w:b/>
          <w:bCs/>
          <w:i/>
          <w:color w:val="000000"/>
        </w:rPr>
        <w:t xml:space="preserve">míra zapojení </w:t>
      </w:r>
      <w:r w:rsidRPr="005C2C15">
        <w:rPr>
          <w:b/>
          <w:bCs/>
          <w:i/>
          <w:color w:val="000000"/>
        </w:rPr>
        <w:t xml:space="preserve">příspěvkových organizací jako jsou muzea či jiné kulturní instituce </w:t>
      </w:r>
      <w:r>
        <w:rPr>
          <w:b/>
          <w:bCs/>
          <w:i/>
          <w:color w:val="000000"/>
        </w:rPr>
        <w:t>do</w:t>
      </w:r>
      <w:r w:rsidRPr="005C2C15">
        <w:rPr>
          <w:b/>
          <w:bCs/>
          <w:i/>
          <w:color w:val="000000"/>
        </w:rPr>
        <w:t xml:space="preserve"> této oblasti, dotační podpora romské kultury a jazyka ze strany kraje a obcí.   </w:t>
      </w:r>
    </w:p>
    <w:p w:rsidR="00451EEE" w:rsidRDefault="00451EEE" w:rsidP="00135EC2">
      <w:pPr>
        <w:autoSpaceDE w:val="0"/>
        <w:autoSpaceDN w:val="0"/>
        <w:adjustRightInd w:val="0"/>
        <w:jc w:val="both"/>
        <w:rPr>
          <w:b/>
          <w:bCs/>
          <w:i/>
          <w:color w:val="000000"/>
        </w:rPr>
      </w:pPr>
    </w:p>
    <w:p w:rsidR="00451EEE" w:rsidRPr="00135EC2" w:rsidRDefault="00451EEE" w:rsidP="004E0B7E">
      <w:pPr>
        <w:numPr>
          <w:ilvl w:val="0"/>
          <w:numId w:val="60"/>
        </w:numPr>
        <w:autoSpaceDE w:val="0"/>
        <w:autoSpaceDN w:val="0"/>
        <w:adjustRightInd w:val="0"/>
        <w:ind w:left="536"/>
        <w:jc w:val="both"/>
        <w:rPr>
          <w:bCs/>
        </w:rPr>
      </w:pPr>
      <w:r w:rsidRPr="00135EC2">
        <w:rPr>
          <w:bCs/>
        </w:rPr>
        <w:t>Město Tanvald vyšlo Oblastní charitě Most vstříc pronájmem prostor určených pro  Nízkoprahové centrum pro děti a mládež.</w:t>
      </w:r>
    </w:p>
    <w:p w:rsidR="00451EEE" w:rsidRPr="00135EC2" w:rsidRDefault="00451EEE" w:rsidP="00135EC2">
      <w:pPr>
        <w:autoSpaceDE w:val="0"/>
        <w:autoSpaceDN w:val="0"/>
        <w:adjustRightInd w:val="0"/>
        <w:jc w:val="both"/>
        <w:rPr>
          <w:bCs/>
        </w:rPr>
      </w:pPr>
    </w:p>
    <w:p w:rsidR="00451EEE" w:rsidRPr="00135EC2" w:rsidRDefault="00451EEE" w:rsidP="00135EC2">
      <w:pPr>
        <w:autoSpaceDE w:val="0"/>
        <w:autoSpaceDN w:val="0"/>
        <w:adjustRightInd w:val="0"/>
        <w:ind w:left="360"/>
        <w:jc w:val="both"/>
        <w:rPr>
          <w:bCs/>
        </w:rPr>
      </w:pPr>
      <w:r w:rsidRPr="00135EC2">
        <w:rPr>
          <w:bCs/>
        </w:rPr>
        <w:t xml:space="preserve">   V rámci prevence kriminality se osvědčily příměstské tábory, které mohou využívat i   </w:t>
      </w:r>
    </w:p>
    <w:p w:rsidR="00451EEE" w:rsidRPr="00135EC2" w:rsidRDefault="00451EEE" w:rsidP="00135EC2">
      <w:pPr>
        <w:autoSpaceDE w:val="0"/>
        <w:autoSpaceDN w:val="0"/>
        <w:adjustRightInd w:val="0"/>
        <w:ind w:left="360"/>
        <w:jc w:val="both"/>
        <w:rPr>
          <w:bCs/>
        </w:rPr>
      </w:pPr>
      <w:r w:rsidRPr="00135EC2">
        <w:rPr>
          <w:bCs/>
        </w:rPr>
        <w:t xml:space="preserve">   děti ze sociálně slabších rodin.</w:t>
      </w:r>
    </w:p>
    <w:p w:rsidR="00451EEE" w:rsidRPr="00F54C8D" w:rsidRDefault="00451EEE" w:rsidP="00135EC2">
      <w:pPr>
        <w:tabs>
          <w:tab w:val="num" w:pos="0"/>
        </w:tabs>
        <w:autoSpaceDE w:val="0"/>
        <w:autoSpaceDN w:val="0"/>
        <w:adjustRightInd w:val="0"/>
        <w:jc w:val="both"/>
        <w:rPr>
          <w:bCs/>
          <w:color w:val="000000"/>
        </w:rPr>
      </w:pPr>
    </w:p>
    <w:p w:rsidR="00451EEE" w:rsidRPr="00135EC2" w:rsidRDefault="00451EEE" w:rsidP="004E0B7E">
      <w:pPr>
        <w:numPr>
          <w:ilvl w:val="0"/>
          <w:numId w:val="44"/>
        </w:numPr>
        <w:tabs>
          <w:tab w:val="num" w:pos="0"/>
        </w:tabs>
        <w:autoSpaceDE w:val="0"/>
        <w:autoSpaceDN w:val="0"/>
        <w:adjustRightInd w:val="0"/>
        <w:ind w:left="0"/>
        <w:jc w:val="both"/>
        <w:rPr>
          <w:b/>
          <w:bCs/>
          <w:i/>
          <w:color w:val="000000"/>
        </w:rPr>
      </w:pPr>
      <w:r w:rsidRPr="005C2C15">
        <w:rPr>
          <w:b/>
          <w:bCs/>
          <w:i/>
          <w:color w:val="000000"/>
        </w:rPr>
        <w:t xml:space="preserve">Dostupnost výuky romského jazyka, dostupnost výuky oboru romistika v kraji, identifikace </w:t>
      </w:r>
      <w:r>
        <w:rPr>
          <w:b/>
          <w:bCs/>
          <w:i/>
          <w:color w:val="000000"/>
        </w:rPr>
        <w:t xml:space="preserve">úspěšných projektů a </w:t>
      </w:r>
      <w:r w:rsidRPr="005C2C15">
        <w:rPr>
          <w:b/>
          <w:bCs/>
          <w:i/>
          <w:color w:val="000000"/>
        </w:rPr>
        <w:t>příkladů dobré praxe v této oblast</w:t>
      </w:r>
      <w:r>
        <w:rPr>
          <w:b/>
          <w:bCs/>
          <w:i/>
          <w:color w:val="000000"/>
        </w:rPr>
        <w:t>i</w:t>
      </w:r>
      <w:r w:rsidRPr="005C2C15">
        <w:rPr>
          <w:b/>
          <w:bCs/>
          <w:i/>
          <w:color w:val="000000"/>
        </w:rPr>
        <w:t xml:space="preserve">. </w:t>
      </w:r>
    </w:p>
    <w:p w:rsidR="00451EEE" w:rsidRDefault="00451EEE" w:rsidP="00135EC2">
      <w:pPr>
        <w:autoSpaceDE w:val="0"/>
        <w:autoSpaceDN w:val="0"/>
        <w:adjustRightInd w:val="0"/>
        <w:jc w:val="both"/>
      </w:pPr>
    </w:p>
    <w:p w:rsidR="00451EEE" w:rsidRPr="00135EC2" w:rsidRDefault="00451EEE" w:rsidP="00135EC2">
      <w:pPr>
        <w:numPr>
          <w:ilvl w:val="0"/>
          <w:numId w:val="60"/>
        </w:numPr>
        <w:autoSpaceDE w:val="0"/>
        <w:autoSpaceDN w:val="0"/>
        <w:adjustRightInd w:val="0"/>
        <w:jc w:val="both"/>
      </w:pPr>
      <w:r w:rsidRPr="00135EC2">
        <w:t>V současné době není výuka romského jazyka a oboru romistika ve výukových osnovách na žádné škole.</w:t>
      </w:r>
    </w:p>
    <w:p w:rsidR="00451EEE" w:rsidRPr="00FC7143" w:rsidRDefault="00451EEE" w:rsidP="005E4811">
      <w:pPr>
        <w:tabs>
          <w:tab w:val="left" w:pos="180"/>
        </w:tabs>
        <w:autoSpaceDE w:val="0"/>
        <w:autoSpaceDN w:val="0"/>
        <w:adjustRightInd w:val="0"/>
        <w:rPr>
          <w:b/>
          <w:iCs/>
          <w:u w:val="single"/>
        </w:rPr>
      </w:pPr>
    </w:p>
    <w:p w:rsidR="00451EEE" w:rsidRPr="007A3CDD" w:rsidRDefault="00451EEE" w:rsidP="005E4811">
      <w:pPr>
        <w:tabs>
          <w:tab w:val="left" w:pos="180"/>
        </w:tabs>
        <w:autoSpaceDE w:val="0"/>
        <w:autoSpaceDN w:val="0"/>
        <w:adjustRightInd w:val="0"/>
        <w:ind w:left="176" w:hanging="176"/>
        <w:rPr>
          <w:b/>
          <w:iCs/>
          <w:u w:val="single"/>
        </w:rPr>
      </w:pPr>
      <w:r w:rsidRPr="007A3CDD">
        <w:rPr>
          <w:b/>
          <w:iCs/>
          <w:u w:val="single"/>
        </w:rPr>
        <w:t>Turnov</w:t>
      </w:r>
    </w:p>
    <w:p w:rsidR="00451EEE" w:rsidRPr="00135EC2" w:rsidRDefault="00451EEE" w:rsidP="00135EC2">
      <w:pPr>
        <w:autoSpaceDE w:val="0"/>
        <w:autoSpaceDN w:val="0"/>
        <w:adjustRightInd w:val="0"/>
        <w:jc w:val="both"/>
        <w:rPr>
          <w:b/>
          <w:bCs/>
          <w:i/>
          <w:iCs/>
        </w:rPr>
      </w:pPr>
      <w:r>
        <w:rPr>
          <w:b/>
          <w:iCs/>
        </w:rPr>
        <w:br/>
      </w:r>
      <w:r w:rsidRPr="00135EC2">
        <w:rPr>
          <w:b/>
          <w:bCs/>
          <w:i/>
          <w:iCs/>
        </w:rPr>
        <w:t>Zájem Romů o udržení si a rozvoj vlastní kultury a jazyka, (kdo je iniciátorem těchto aktivit</w:t>
      </w:r>
      <w:r>
        <w:rPr>
          <w:b/>
          <w:bCs/>
          <w:i/>
          <w:iCs/>
        </w:rPr>
        <w:t xml:space="preserve"> </w:t>
      </w:r>
      <w:r w:rsidRPr="00135EC2">
        <w:rPr>
          <w:b/>
          <w:bCs/>
          <w:i/>
          <w:iCs/>
        </w:rPr>
        <w:t>– představitelé Romů, NNO, vzdělávací instituce, místní samospráva); zhodnocení míry</w:t>
      </w:r>
      <w:r>
        <w:rPr>
          <w:b/>
          <w:bCs/>
          <w:i/>
          <w:iCs/>
        </w:rPr>
        <w:t xml:space="preserve"> </w:t>
      </w:r>
      <w:r w:rsidRPr="00135EC2">
        <w:rPr>
          <w:b/>
          <w:bCs/>
          <w:i/>
          <w:iCs/>
        </w:rPr>
        <w:t>naplnění jejich kulturních potřeb v kraji, identifikace překážek, které jim v tom brání.</w:t>
      </w:r>
    </w:p>
    <w:p w:rsidR="00451EEE" w:rsidRDefault="00451EEE" w:rsidP="00135EC2">
      <w:pPr>
        <w:autoSpaceDE w:val="0"/>
        <w:autoSpaceDN w:val="0"/>
        <w:adjustRightInd w:val="0"/>
        <w:jc w:val="both"/>
      </w:pPr>
    </w:p>
    <w:p w:rsidR="00451EEE" w:rsidRDefault="00451EEE" w:rsidP="00135EC2">
      <w:pPr>
        <w:autoSpaceDE w:val="0"/>
        <w:autoSpaceDN w:val="0"/>
        <w:adjustRightInd w:val="0"/>
        <w:jc w:val="both"/>
      </w:pPr>
      <w:r>
        <w:t>Není známo.</w:t>
      </w:r>
    </w:p>
    <w:p w:rsidR="00451EEE" w:rsidRPr="00135EC2" w:rsidRDefault="00451EEE" w:rsidP="00135EC2">
      <w:pPr>
        <w:autoSpaceDE w:val="0"/>
        <w:autoSpaceDN w:val="0"/>
        <w:adjustRightInd w:val="0"/>
        <w:jc w:val="both"/>
      </w:pPr>
    </w:p>
    <w:p w:rsidR="00451EEE" w:rsidRPr="00135EC2" w:rsidRDefault="00451EEE" w:rsidP="00135EC2">
      <w:pPr>
        <w:autoSpaceDE w:val="0"/>
        <w:autoSpaceDN w:val="0"/>
        <w:adjustRightInd w:val="0"/>
        <w:jc w:val="both"/>
        <w:rPr>
          <w:b/>
          <w:bCs/>
          <w:i/>
          <w:iCs/>
        </w:rPr>
      </w:pPr>
      <w:r w:rsidRPr="00135EC2">
        <w:t xml:space="preserve"> </w:t>
      </w:r>
      <w:r w:rsidRPr="00135EC2">
        <w:rPr>
          <w:b/>
          <w:bCs/>
          <w:i/>
          <w:iCs/>
        </w:rPr>
        <w:t>Existence podpory Romů v této oblasti ze strany veřejných institucí, kraje a obcí</w:t>
      </w:r>
      <w:r>
        <w:rPr>
          <w:b/>
          <w:bCs/>
          <w:i/>
          <w:iCs/>
        </w:rPr>
        <w:t xml:space="preserve"> – </w:t>
      </w:r>
      <w:r w:rsidRPr="00135EC2">
        <w:rPr>
          <w:b/>
          <w:bCs/>
          <w:i/>
          <w:iCs/>
        </w:rPr>
        <w:t>včlenění</w:t>
      </w:r>
      <w:r>
        <w:rPr>
          <w:b/>
          <w:bCs/>
          <w:i/>
          <w:iCs/>
        </w:rPr>
        <w:t xml:space="preserve"> </w:t>
      </w:r>
      <w:r w:rsidRPr="00135EC2">
        <w:rPr>
          <w:b/>
          <w:bCs/>
          <w:i/>
          <w:iCs/>
        </w:rPr>
        <w:t>tématu do strategií rozvoje kraje a obcí, míra zapojení příspěvkových organizací jako jsou</w:t>
      </w:r>
      <w:r>
        <w:rPr>
          <w:b/>
          <w:bCs/>
          <w:i/>
          <w:iCs/>
        </w:rPr>
        <w:t xml:space="preserve"> </w:t>
      </w:r>
      <w:r w:rsidRPr="00135EC2">
        <w:rPr>
          <w:b/>
          <w:bCs/>
          <w:i/>
          <w:iCs/>
        </w:rPr>
        <w:t>muzea či jiné kulturní instituce do této oblasti, dotační podpora romské</w:t>
      </w:r>
      <w:r>
        <w:rPr>
          <w:b/>
          <w:bCs/>
          <w:i/>
          <w:iCs/>
        </w:rPr>
        <w:t xml:space="preserve"> kultury a </w:t>
      </w:r>
      <w:r w:rsidRPr="00135EC2">
        <w:rPr>
          <w:b/>
          <w:bCs/>
          <w:i/>
          <w:iCs/>
        </w:rPr>
        <w:t>jazyka ze</w:t>
      </w:r>
      <w:r>
        <w:rPr>
          <w:b/>
          <w:bCs/>
          <w:i/>
          <w:iCs/>
        </w:rPr>
        <w:t xml:space="preserve"> </w:t>
      </w:r>
      <w:r w:rsidRPr="00135EC2">
        <w:rPr>
          <w:b/>
          <w:bCs/>
          <w:i/>
          <w:iCs/>
        </w:rPr>
        <w:t>strany kraje a obcí.</w:t>
      </w:r>
    </w:p>
    <w:p w:rsidR="00451EEE" w:rsidRDefault="00451EEE" w:rsidP="00135EC2">
      <w:pPr>
        <w:autoSpaceDE w:val="0"/>
        <w:autoSpaceDN w:val="0"/>
        <w:adjustRightInd w:val="0"/>
        <w:jc w:val="both"/>
        <w:rPr>
          <w:b/>
          <w:bCs/>
        </w:rPr>
      </w:pPr>
    </w:p>
    <w:p w:rsidR="00451EEE" w:rsidRPr="00135EC2" w:rsidRDefault="00451EEE" w:rsidP="00135EC2">
      <w:pPr>
        <w:autoSpaceDE w:val="0"/>
        <w:autoSpaceDN w:val="0"/>
        <w:adjustRightInd w:val="0"/>
        <w:jc w:val="both"/>
        <w:rPr>
          <w:b/>
          <w:bCs/>
          <w:i/>
          <w:iCs/>
        </w:rPr>
      </w:pPr>
      <w:r w:rsidRPr="00135EC2">
        <w:t xml:space="preserve"> </w:t>
      </w:r>
      <w:r w:rsidRPr="00135EC2">
        <w:rPr>
          <w:b/>
          <w:bCs/>
          <w:i/>
          <w:iCs/>
        </w:rPr>
        <w:t>Dostupnost výuky romského jazyka, dostupnost výuky oboru romistika v kraji, identifikace</w:t>
      </w:r>
    </w:p>
    <w:p w:rsidR="00451EEE" w:rsidRPr="00135EC2" w:rsidRDefault="00451EEE" w:rsidP="00135EC2">
      <w:pPr>
        <w:autoSpaceDE w:val="0"/>
        <w:autoSpaceDN w:val="0"/>
        <w:adjustRightInd w:val="0"/>
        <w:jc w:val="both"/>
        <w:rPr>
          <w:b/>
          <w:bCs/>
          <w:i/>
          <w:iCs/>
        </w:rPr>
      </w:pPr>
      <w:r w:rsidRPr="00135EC2">
        <w:rPr>
          <w:b/>
          <w:bCs/>
          <w:i/>
          <w:iCs/>
        </w:rPr>
        <w:t>úspěšných projektů a příkladů dobré praxe v této oblasti.</w:t>
      </w:r>
    </w:p>
    <w:p w:rsidR="00451EEE" w:rsidRDefault="00451EEE" w:rsidP="00135EC2">
      <w:pPr>
        <w:autoSpaceDE w:val="0"/>
        <w:autoSpaceDN w:val="0"/>
        <w:adjustRightInd w:val="0"/>
        <w:jc w:val="both"/>
      </w:pPr>
    </w:p>
    <w:p w:rsidR="00451EEE" w:rsidRPr="00135EC2" w:rsidRDefault="00451EEE" w:rsidP="00135EC2">
      <w:pPr>
        <w:autoSpaceDE w:val="0"/>
        <w:autoSpaceDN w:val="0"/>
        <w:adjustRightInd w:val="0"/>
        <w:jc w:val="both"/>
      </w:pPr>
      <w:r>
        <w:t>Nejsou žádné</w:t>
      </w:r>
      <w:r w:rsidRPr="00135EC2">
        <w:t xml:space="preserve"> informace o podobné výuce.</w:t>
      </w:r>
    </w:p>
    <w:p w:rsidR="00451EEE" w:rsidRDefault="00451EEE" w:rsidP="005E4811">
      <w:pPr>
        <w:tabs>
          <w:tab w:val="left" w:pos="180"/>
        </w:tabs>
        <w:autoSpaceDE w:val="0"/>
        <w:autoSpaceDN w:val="0"/>
        <w:adjustRightInd w:val="0"/>
        <w:ind w:left="176"/>
        <w:rPr>
          <w:b/>
          <w:iCs/>
          <w:u w:val="single"/>
        </w:rPr>
      </w:pPr>
    </w:p>
    <w:p w:rsidR="00451EEE" w:rsidRDefault="00451EEE" w:rsidP="005E4811">
      <w:pPr>
        <w:tabs>
          <w:tab w:val="left" w:pos="180"/>
        </w:tabs>
        <w:autoSpaceDE w:val="0"/>
        <w:autoSpaceDN w:val="0"/>
        <w:adjustRightInd w:val="0"/>
        <w:ind w:left="176" w:hanging="176"/>
        <w:rPr>
          <w:b/>
          <w:iCs/>
          <w:u w:val="single"/>
        </w:rPr>
      </w:pPr>
      <w:r>
        <w:rPr>
          <w:b/>
          <w:iCs/>
          <w:u w:val="single"/>
        </w:rPr>
        <w:t>Železný Brod</w:t>
      </w:r>
    </w:p>
    <w:p w:rsidR="00451EEE" w:rsidRDefault="00451EEE" w:rsidP="00135EC2">
      <w:pPr>
        <w:autoSpaceDE w:val="0"/>
        <w:autoSpaceDN w:val="0"/>
        <w:adjustRightInd w:val="0"/>
        <w:jc w:val="both"/>
        <w:outlineLvl w:val="0"/>
        <w:rPr>
          <w:b/>
          <w:bCs/>
          <w:color w:val="000000"/>
          <w:u w:val="single"/>
        </w:rPr>
      </w:pPr>
    </w:p>
    <w:p w:rsidR="00451EEE" w:rsidRDefault="00451EEE" w:rsidP="004E0B7E">
      <w:pPr>
        <w:numPr>
          <w:ilvl w:val="0"/>
          <w:numId w:val="57"/>
        </w:numPr>
        <w:tabs>
          <w:tab w:val="clear" w:pos="720"/>
          <w:tab w:val="num" w:pos="0"/>
        </w:tabs>
        <w:autoSpaceDE w:val="0"/>
        <w:autoSpaceDN w:val="0"/>
        <w:adjustRightInd w:val="0"/>
        <w:ind w:left="0"/>
        <w:jc w:val="both"/>
        <w:rPr>
          <w:b/>
          <w:bCs/>
          <w:color w:val="000000"/>
        </w:rPr>
      </w:pPr>
      <w:r>
        <w:rPr>
          <w:b/>
          <w:bCs/>
          <w:i/>
          <w:color w:val="000000"/>
        </w:rPr>
        <w:t xml:space="preserve">Zájem Romů o udržení si a rozvoj vlastní kultury a jazyka, (kdo je iniciátorem těchto aktivit – představitelé Romů, NNO, vzdělávací instituce, místní samospráva); zhodnocení míry naplnění jejich kulturních potřeb v kraji, identifikace překážek, které jim v tom brání.   </w:t>
      </w:r>
    </w:p>
    <w:p w:rsidR="00451EEE" w:rsidRDefault="00451EEE" w:rsidP="00135EC2">
      <w:pPr>
        <w:autoSpaceDE w:val="0"/>
        <w:autoSpaceDN w:val="0"/>
        <w:adjustRightInd w:val="0"/>
        <w:ind w:left="-360" w:firstLine="360"/>
        <w:jc w:val="both"/>
        <w:rPr>
          <w:b/>
          <w:i/>
          <w:color w:val="0070C0"/>
        </w:rPr>
      </w:pPr>
    </w:p>
    <w:p w:rsidR="00451EEE" w:rsidRPr="00135EC2" w:rsidRDefault="00451EEE" w:rsidP="00135EC2">
      <w:pPr>
        <w:autoSpaceDE w:val="0"/>
        <w:autoSpaceDN w:val="0"/>
        <w:adjustRightInd w:val="0"/>
        <w:jc w:val="both"/>
      </w:pPr>
      <w:r w:rsidRPr="00135EC2">
        <w:t xml:space="preserve">V území ORP není vyvíjená žádná aktivita v tomto směru ze strany Romů. Příčinou je pravděpodobně jejich nezájem. </w:t>
      </w:r>
    </w:p>
    <w:p w:rsidR="00451EEE" w:rsidRDefault="00451EEE" w:rsidP="00135EC2">
      <w:pPr>
        <w:tabs>
          <w:tab w:val="num" w:pos="0"/>
        </w:tabs>
        <w:autoSpaceDE w:val="0"/>
        <w:autoSpaceDN w:val="0"/>
        <w:adjustRightInd w:val="0"/>
        <w:jc w:val="both"/>
        <w:rPr>
          <w:bCs/>
          <w:color w:val="000000"/>
        </w:rPr>
      </w:pPr>
    </w:p>
    <w:p w:rsidR="00451EEE" w:rsidRDefault="00451EEE" w:rsidP="004E0B7E">
      <w:pPr>
        <w:numPr>
          <w:ilvl w:val="0"/>
          <w:numId w:val="44"/>
        </w:numPr>
        <w:tabs>
          <w:tab w:val="num" w:pos="0"/>
        </w:tabs>
        <w:autoSpaceDE w:val="0"/>
        <w:autoSpaceDN w:val="0"/>
        <w:adjustRightInd w:val="0"/>
        <w:ind w:left="0"/>
        <w:jc w:val="both"/>
        <w:rPr>
          <w:b/>
          <w:bCs/>
          <w:i/>
          <w:color w:val="000000"/>
        </w:rPr>
      </w:pPr>
      <w:r>
        <w:rPr>
          <w:b/>
          <w:bCs/>
          <w:i/>
          <w:color w:val="000000"/>
        </w:rPr>
        <w:t xml:space="preserve">Dostupnost výuky romského jazyka, dostupnost výuky oboru romistika v kraji, identifikace úspěšných projektů a příkladů dobré praxe v této oblasti. </w:t>
      </w:r>
    </w:p>
    <w:p w:rsidR="00451EEE" w:rsidRDefault="00451EEE" w:rsidP="00135EC2">
      <w:pPr>
        <w:autoSpaceDE w:val="0"/>
        <w:autoSpaceDN w:val="0"/>
        <w:adjustRightInd w:val="0"/>
        <w:jc w:val="both"/>
      </w:pPr>
    </w:p>
    <w:p w:rsidR="00451EEE" w:rsidRPr="00135EC2" w:rsidRDefault="00451EEE" w:rsidP="00135EC2">
      <w:pPr>
        <w:autoSpaceDE w:val="0"/>
        <w:autoSpaceDN w:val="0"/>
        <w:adjustRightInd w:val="0"/>
        <w:jc w:val="both"/>
      </w:pPr>
      <w:r>
        <w:t>Není.</w:t>
      </w:r>
    </w:p>
    <w:p w:rsidR="00451EEE" w:rsidRDefault="00451EEE" w:rsidP="00F54C8D">
      <w:pPr>
        <w:autoSpaceDE w:val="0"/>
        <w:autoSpaceDN w:val="0"/>
        <w:adjustRightInd w:val="0"/>
        <w:jc w:val="both"/>
      </w:pPr>
    </w:p>
    <w:p w:rsidR="00451EEE" w:rsidRPr="00F54C8D" w:rsidRDefault="00451EEE" w:rsidP="00F54C8D">
      <w:pPr>
        <w:autoSpaceDE w:val="0"/>
        <w:autoSpaceDN w:val="0"/>
        <w:adjustRightInd w:val="0"/>
        <w:jc w:val="both"/>
      </w:pPr>
    </w:p>
    <w:p w:rsidR="00451EEE" w:rsidRPr="00A7125F" w:rsidRDefault="00451EEE" w:rsidP="00845F77">
      <w:pPr>
        <w:pBdr>
          <w:top w:val="single" w:sz="4" w:space="1" w:color="auto"/>
          <w:left w:val="single" w:sz="4" w:space="4" w:color="auto"/>
          <w:bottom w:val="single" w:sz="4" w:space="1" w:color="auto"/>
          <w:right w:val="single" w:sz="4" w:space="4" w:color="auto"/>
        </w:pBdr>
        <w:autoSpaceDE w:val="0"/>
        <w:autoSpaceDN w:val="0"/>
        <w:adjustRightInd w:val="0"/>
        <w:ind w:left="567" w:hanging="567"/>
        <w:jc w:val="both"/>
        <w:outlineLvl w:val="0"/>
        <w:rPr>
          <w:b/>
        </w:rPr>
      </w:pPr>
      <w:r w:rsidRPr="00A7125F">
        <w:rPr>
          <w:b/>
        </w:rPr>
        <w:t>10. HLAVNÍ DOPORUČENÍ KE ZLEPŠ</w:t>
      </w:r>
      <w:r>
        <w:rPr>
          <w:b/>
        </w:rPr>
        <w:t xml:space="preserve">ENÍ </w:t>
      </w:r>
      <w:r w:rsidRPr="00A7125F">
        <w:rPr>
          <w:b/>
        </w:rPr>
        <w:t>SITUACE ROMSKÉ MENŠINY</w:t>
      </w:r>
      <w:r>
        <w:rPr>
          <w:b/>
        </w:rPr>
        <w:t xml:space="preserve"> </w:t>
      </w:r>
      <w:r>
        <w:rPr>
          <w:b/>
        </w:rPr>
        <w:br/>
        <w:t>A DALŠÍ DOPLNĚNÍ</w:t>
      </w:r>
      <w:r w:rsidRPr="00A7125F">
        <w:rPr>
          <w:b/>
        </w:rPr>
        <w:t xml:space="preserve"> </w:t>
      </w:r>
    </w:p>
    <w:p w:rsidR="00451EEE" w:rsidRDefault="00451EEE" w:rsidP="008C0480">
      <w:pPr>
        <w:pStyle w:val="zklad"/>
        <w:spacing w:after="0"/>
        <w:rPr>
          <w:rFonts w:ascii="Times New Roman" w:hAnsi="Times New Roman"/>
          <w:sz w:val="24"/>
          <w:szCs w:val="24"/>
        </w:rPr>
      </w:pPr>
    </w:p>
    <w:p w:rsidR="00451EEE" w:rsidRPr="00F3215B" w:rsidRDefault="00451EEE" w:rsidP="008C0480">
      <w:pPr>
        <w:pStyle w:val="zklad"/>
        <w:spacing w:after="0"/>
        <w:rPr>
          <w:rFonts w:ascii="Times New Roman" w:hAnsi="Times New Roman"/>
          <w:sz w:val="24"/>
          <w:szCs w:val="24"/>
        </w:rPr>
      </w:pPr>
    </w:p>
    <w:p w:rsidR="00451EEE" w:rsidRDefault="00451EEE" w:rsidP="000034C5">
      <w:pPr>
        <w:autoSpaceDE w:val="0"/>
        <w:autoSpaceDN w:val="0"/>
        <w:adjustRightInd w:val="0"/>
        <w:ind w:left="-180"/>
        <w:jc w:val="both"/>
        <w:outlineLvl w:val="0"/>
        <w:rPr>
          <w:b/>
          <w:iCs/>
          <w:u w:val="single"/>
        </w:rPr>
      </w:pPr>
      <w:r>
        <w:rPr>
          <w:b/>
          <w:iCs/>
          <w:u w:val="single"/>
        </w:rPr>
        <w:t>Česká Lípa</w:t>
      </w:r>
    </w:p>
    <w:p w:rsidR="00451EEE" w:rsidRDefault="00451EEE" w:rsidP="000034C5">
      <w:pPr>
        <w:autoSpaceDE w:val="0"/>
        <w:autoSpaceDN w:val="0"/>
        <w:adjustRightInd w:val="0"/>
        <w:jc w:val="both"/>
        <w:outlineLvl w:val="0"/>
        <w:rPr>
          <w:b/>
          <w:bCs/>
          <w:color w:val="000000"/>
          <w:u w:val="single"/>
        </w:rPr>
      </w:pPr>
    </w:p>
    <w:p w:rsidR="00451EEE" w:rsidRPr="00DF79EB" w:rsidRDefault="00451EEE" w:rsidP="004E0B7E">
      <w:pPr>
        <w:numPr>
          <w:ilvl w:val="0"/>
          <w:numId w:val="50"/>
        </w:numPr>
        <w:tabs>
          <w:tab w:val="clear" w:pos="1260"/>
          <w:tab w:val="num" w:pos="180"/>
        </w:tabs>
        <w:autoSpaceDE w:val="0"/>
        <w:autoSpaceDN w:val="0"/>
        <w:adjustRightInd w:val="0"/>
        <w:ind w:left="180"/>
        <w:jc w:val="both"/>
        <w:rPr>
          <w:b/>
        </w:rPr>
      </w:pPr>
      <w:r>
        <w:rPr>
          <w:b/>
          <w:i/>
        </w:rPr>
        <w:t>N</w:t>
      </w:r>
      <w:r w:rsidRPr="005C2C15">
        <w:rPr>
          <w:b/>
          <w:i/>
        </w:rPr>
        <w:t>áměty pro systémové změny na národní úrovni v krátkodobém, střednědobém</w:t>
      </w:r>
      <w:r>
        <w:rPr>
          <w:b/>
          <w:i/>
        </w:rPr>
        <w:t xml:space="preserve"> </w:t>
      </w:r>
      <w:r>
        <w:rPr>
          <w:b/>
          <w:i/>
        </w:rPr>
        <w:br/>
      </w:r>
      <w:r w:rsidRPr="005C2C15">
        <w:rPr>
          <w:b/>
          <w:i/>
        </w:rPr>
        <w:t xml:space="preserve">a dlouhodobém časovém horizontu. </w:t>
      </w:r>
    </w:p>
    <w:p w:rsidR="00451EEE" w:rsidRDefault="00451EEE" w:rsidP="007E2FA3">
      <w:pPr>
        <w:pStyle w:val="Odstavecseseznamem"/>
        <w:rPr>
          <w:b/>
        </w:rPr>
      </w:pPr>
    </w:p>
    <w:p w:rsidR="00451EEE" w:rsidRDefault="00451EEE" w:rsidP="00D55A17">
      <w:pPr>
        <w:jc w:val="both"/>
      </w:pPr>
      <w:r>
        <w:t xml:space="preserve">Domníváme se, že ke zlepšení situace Romů ve spádové oblasti i celorepublikově by velice výrazně pomohl jejich pozitivní a zodpovědnější přístup ke vzdělání a k zaměstnávání. Jakými způsoby, nebo prostředky by se dalo tohoto postoje docílit, nevíme. </w:t>
      </w:r>
    </w:p>
    <w:p w:rsidR="00451EEE" w:rsidRDefault="00451EEE" w:rsidP="00D55A17">
      <w:pPr>
        <w:jc w:val="both"/>
      </w:pPr>
      <w:r>
        <w:t>V České Lípě proběhla v součinnosti romského poradce, terénního pracovníka, ZŠ Moskevská a městské policie v měsících 11,12/2012 a v měsíci lednu 2013 akce zaměřená na prevenci záškoláctví. Máme v plánu tuto akci zopakovat ještě v průběhu roku 2013. Po předběžném zhodnocení akce jsme u některých jednotlivců zaznamenali malé zlepšení školní docházky.</w:t>
      </w:r>
    </w:p>
    <w:p w:rsidR="00451EEE" w:rsidRDefault="00451EEE" w:rsidP="00D55A17">
      <w:pPr>
        <w:jc w:val="both"/>
      </w:pPr>
      <w:r>
        <w:t>Stěží lze měnit mentalitu, smýšlení, návyky a životní styl této skupiny.</w:t>
      </w:r>
    </w:p>
    <w:p w:rsidR="00451EEE" w:rsidRDefault="00451EEE" w:rsidP="00D55A17">
      <w:pPr>
        <w:autoSpaceDE w:val="0"/>
        <w:autoSpaceDN w:val="0"/>
        <w:adjustRightInd w:val="0"/>
        <w:jc w:val="both"/>
        <w:outlineLvl w:val="0"/>
        <w:rPr>
          <w:b/>
          <w:bCs/>
          <w:color w:val="000000"/>
        </w:rPr>
      </w:pPr>
    </w:p>
    <w:p w:rsidR="00451EEE" w:rsidRDefault="00451EEE" w:rsidP="00D55A17">
      <w:pPr>
        <w:ind w:left="-180"/>
        <w:jc w:val="both"/>
      </w:pPr>
      <w:r w:rsidRPr="00DB6231">
        <w:rPr>
          <w:b/>
          <w:iCs/>
          <w:u w:val="single"/>
        </w:rPr>
        <w:t>Frýdlant</w:t>
      </w:r>
    </w:p>
    <w:p w:rsidR="00451EEE" w:rsidRDefault="00451EEE" w:rsidP="00D55A17">
      <w:pPr>
        <w:tabs>
          <w:tab w:val="num" w:pos="142"/>
        </w:tabs>
        <w:autoSpaceDE w:val="0"/>
        <w:autoSpaceDN w:val="0"/>
        <w:adjustRightInd w:val="0"/>
        <w:ind w:left="180" w:hanging="322"/>
      </w:pPr>
    </w:p>
    <w:p w:rsidR="00451EEE" w:rsidRDefault="00451EEE" w:rsidP="0060147C">
      <w:pPr>
        <w:ind w:left="-180"/>
        <w:jc w:val="both"/>
      </w:pPr>
      <w:r>
        <w:rPr>
          <w:iCs/>
        </w:rPr>
        <w:t>- podklady nebyly zaslány</w:t>
      </w:r>
    </w:p>
    <w:p w:rsidR="00451EEE" w:rsidRDefault="00451EEE" w:rsidP="00D55A17">
      <w:pPr>
        <w:tabs>
          <w:tab w:val="num" w:pos="142"/>
        </w:tabs>
        <w:autoSpaceDE w:val="0"/>
        <w:autoSpaceDN w:val="0"/>
        <w:adjustRightInd w:val="0"/>
        <w:ind w:left="180" w:hanging="322"/>
      </w:pPr>
    </w:p>
    <w:p w:rsidR="00451EEE" w:rsidRDefault="00451EEE" w:rsidP="00D55A17">
      <w:pPr>
        <w:tabs>
          <w:tab w:val="num" w:pos="142"/>
        </w:tabs>
        <w:autoSpaceDE w:val="0"/>
        <w:autoSpaceDN w:val="0"/>
        <w:adjustRightInd w:val="0"/>
        <w:ind w:left="180" w:hanging="322"/>
        <w:rPr>
          <w:b/>
          <w:iCs/>
        </w:rPr>
      </w:pPr>
      <w:r w:rsidRPr="00F60C3D">
        <w:rPr>
          <w:b/>
          <w:iCs/>
          <w:u w:val="single"/>
        </w:rPr>
        <w:t>Jablonec nad Nisou</w:t>
      </w:r>
      <w:r>
        <w:rPr>
          <w:b/>
          <w:iCs/>
        </w:rPr>
        <w:br/>
      </w:r>
    </w:p>
    <w:p w:rsidR="00451EEE" w:rsidRPr="006D4291" w:rsidRDefault="00451EEE" w:rsidP="00D55A17">
      <w:pPr>
        <w:tabs>
          <w:tab w:val="left" w:pos="180"/>
        </w:tabs>
        <w:autoSpaceDE w:val="0"/>
        <w:autoSpaceDN w:val="0"/>
        <w:adjustRightInd w:val="0"/>
        <w:ind w:left="176" w:hanging="176"/>
        <w:rPr>
          <w:iCs/>
        </w:rPr>
      </w:pPr>
      <w:r>
        <w:rPr>
          <w:iCs/>
        </w:rPr>
        <w:t>- podklady nebyly zaslány</w:t>
      </w:r>
    </w:p>
    <w:p w:rsidR="00451EEE" w:rsidRPr="00A97000" w:rsidRDefault="00451EEE" w:rsidP="00D55A17">
      <w:pPr>
        <w:tabs>
          <w:tab w:val="num" w:pos="142"/>
        </w:tabs>
        <w:autoSpaceDE w:val="0"/>
        <w:autoSpaceDN w:val="0"/>
        <w:adjustRightInd w:val="0"/>
        <w:ind w:left="180" w:hanging="322"/>
        <w:rPr>
          <w:b/>
          <w:i/>
          <w:color w:val="000000"/>
        </w:rPr>
      </w:pPr>
    </w:p>
    <w:p w:rsidR="00451EEE" w:rsidRDefault="00451EEE" w:rsidP="00D55A17">
      <w:pPr>
        <w:tabs>
          <w:tab w:val="left" w:pos="-180"/>
        </w:tabs>
        <w:autoSpaceDE w:val="0"/>
        <w:autoSpaceDN w:val="0"/>
        <w:adjustRightInd w:val="0"/>
        <w:ind w:hanging="180"/>
        <w:rPr>
          <w:b/>
          <w:iCs/>
          <w:u w:val="single"/>
        </w:rPr>
      </w:pPr>
      <w:r w:rsidRPr="00CF2320">
        <w:rPr>
          <w:b/>
          <w:iCs/>
          <w:u w:val="single"/>
        </w:rPr>
        <w:t>Jilemnice</w:t>
      </w:r>
    </w:p>
    <w:p w:rsidR="00451EEE" w:rsidRPr="00CF2320" w:rsidRDefault="00451EEE" w:rsidP="00D55A17">
      <w:pPr>
        <w:tabs>
          <w:tab w:val="left" w:pos="180"/>
        </w:tabs>
        <w:autoSpaceDE w:val="0"/>
        <w:autoSpaceDN w:val="0"/>
        <w:adjustRightInd w:val="0"/>
        <w:ind w:left="176"/>
        <w:rPr>
          <w:b/>
          <w:iCs/>
          <w:u w:val="single"/>
        </w:rPr>
      </w:pPr>
    </w:p>
    <w:p w:rsidR="00451EEE" w:rsidRPr="006D4291" w:rsidRDefault="00451EEE" w:rsidP="00D55A17">
      <w:pPr>
        <w:tabs>
          <w:tab w:val="left" w:pos="180"/>
        </w:tabs>
        <w:autoSpaceDE w:val="0"/>
        <w:autoSpaceDN w:val="0"/>
        <w:adjustRightInd w:val="0"/>
        <w:ind w:left="176" w:hanging="176"/>
        <w:rPr>
          <w:iCs/>
        </w:rPr>
      </w:pPr>
      <w:r>
        <w:rPr>
          <w:iCs/>
        </w:rPr>
        <w:t>- podklady nebyly zaslány</w:t>
      </w:r>
    </w:p>
    <w:p w:rsidR="00451EEE" w:rsidRDefault="00451EEE" w:rsidP="00D55A17">
      <w:pPr>
        <w:tabs>
          <w:tab w:val="left" w:pos="180"/>
        </w:tabs>
        <w:autoSpaceDE w:val="0"/>
        <w:autoSpaceDN w:val="0"/>
        <w:adjustRightInd w:val="0"/>
        <w:ind w:left="176"/>
        <w:rPr>
          <w:b/>
          <w:iCs/>
        </w:rPr>
      </w:pPr>
    </w:p>
    <w:p w:rsidR="00451EEE" w:rsidRDefault="00451EEE" w:rsidP="00D55A17">
      <w:pPr>
        <w:tabs>
          <w:tab w:val="left" w:pos="0"/>
        </w:tabs>
        <w:autoSpaceDE w:val="0"/>
        <w:autoSpaceDN w:val="0"/>
        <w:adjustRightInd w:val="0"/>
        <w:ind w:hanging="176"/>
        <w:rPr>
          <w:b/>
          <w:iCs/>
          <w:u w:val="single"/>
        </w:rPr>
      </w:pPr>
      <w:r w:rsidRPr="00DB6231">
        <w:rPr>
          <w:b/>
          <w:iCs/>
          <w:u w:val="single"/>
        </w:rPr>
        <w:t>Liberec</w:t>
      </w:r>
    </w:p>
    <w:p w:rsidR="00451EEE" w:rsidRDefault="00451EEE" w:rsidP="00D55A17">
      <w:pPr>
        <w:tabs>
          <w:tab w:val="left" w:pos="0"/>
        </w:tabs>
        <w:autoSpaceDE w:val="0"/>
        <w:autoSpaceDN w:val="0"/>
        <w:adjustRightInd w:val="0"/>
        <w:ind w:hanging="176"/>
        <w:rPr>
          <w:b/>
          <w:iCs/>
          <w:u w:val="single"/>
        </w:rPr>
      </w:pPr>
    </w:p>
    <w:p w:rsidR="00451EEE" w:rsidRDefault="00451EEE" w:rsidP="00D55A17">
      <w:pPr>
        <w:tabs>
          <w:tab w:val="left" w:pos="0"/>
        </w:tabs>
        <w:autoSpaceDE w:val="0"/>
        <w:autoSpaceDN w:val="0"/>
        <w:adjustRightInd w:val="0"/>
        <w:ind w:hanging="176"/>
        <w:rPr>
          <w:b/>
          <w:iCs/>
          <w:u w:val="single"/>
        </w:rPr>
      </w:pPr>
      <w:r>
        <w:rPr>
          <w:iCs/>
        </w:rPr>
        <w:t>- podklady nebyly zaslány</w:t>
      </w:r>
    </w:p>
    <w:p w:rsidR="00451EEE" w:rsidRDefault="00451EEE" w:rsidP="00D55A17">
      <w:pPr>
        <w:tabs>
          <w:tab w:val="left" w:pos="0"/>
        </w:tabs>
        <w:autoSpaceDE w:val="0"/>
        <w:autoSpaceDN w:val="0"/>
        <w:adjustRightInd w:val="0"/>
        <w:rPr>
          <w:b/>
          <w:iCs/>
        </w:rPr>
      </w:pPr>
    </w:p>
    <w:p w:rsidR="00451EEE" w:rsidRDefault="00451EEE" w:rsidP="00D55A17">
      <w:pPr>
        <w:tabs>
          <w:tab w:val="left" w:pos="-360"/>
        </w:tabs>
        <w:autoSpaceDE w:val="0"/>
        <w:autoSpaceDN w:val="0"/>
        <w:adjustRightInd w:val="0"/>
        <w:spacing w:before="120"/>
        <w:ind w:hanging="180"/>
        <w:rPr>
          <w:b/>
          <w:iCs/>
          <w:u w:val="single"/>
        </w:rPr>
      </w:pPr>
      <w:r w:rsidRPr="00DB6231">
        <w:rPr>
          <w:b/>
          <w:iCs/>
          <w:u w:val="single"/>
        </w:rPr>
        <w:t>Nový Bor</w:t>
      </w:r>
      <w:r>
        <w:rPr>
          <w:b/>
          <w:iCs/>
          <w:u w:val="single"/>
        </w:rPr>
        <w:br/>
      </w:r>
    </w:p>
    <w:p w:rsidR="00451EEE" w:rsidRPr="00E04359" w:rsidRDefault="00451EEE" w:rsidP="00D55A17">
      <w:pPr>
        <w:tabs>
          <w:tab w:val="left" w:pos="0"/>
        </w:tabs>
        <w:autoSpaceDE w:val="0"/>
        <w:autoSpaceDN w:val="0"/>
        <w:adjustRightInd w:val="0"/>
        <w:ind w:hanging="176"/>
        <w:rPr>
          <w:b/>
          <w:iCs/>
          <w:u w:val="single"/>
        </w:rPr>
      </w:pPr>
      <w:r>
        <w:rPr>
          <w:iCs/>
        </w:rPr>
        <w:t>- podklady nebyly zaslány</w:t>
      </w:r>
    </w:p>
    <w:p w:rsidR="00451EEE" w:rsidRPr="00EC3805" w:rsidRDefault="00451EEE" w:rsidP="00D55A17">
      <w:pPr>
        <w:tabs>
          <w:tab w:val="left" w:pos="0"/>
        </w:tabs>
        <w:autoSpaceDE w:val="0"/>
        <w:autoSpaceDN w:val="0"/>
        <w:adjustRightInd w:val="0"/>
        <w:rPr>
          <w:b/>
          <w:iCs/>
          <w:u w:val="single"/>
        </w:rPr>
      </w:pPr>
    </w:p>
    <w:p w:rsidR="00451EEE" w:rsidRPr="00135EC2" w:rsidRDefault="00451EEE" w:rsidP="00D55A17">
      <w:pPr>
        <w:tabs>
          <w:tab w:val="left" w:pos="0"/>
        </w:tabs>
        <w:autoSpaceDE w:val="0"/>
        <w:autoSpaceDN w:val="0"/>
        <w:adjustRightInd w:val="0"/>
        <w:ind w:hanging="176"/>
        <w:rPr>
          <w:b/>
          <w:iCs/>
          <w:u w:val="single"/>
        </w:rPr>
      </w:pPr>
      <w:r w:rsidRPr="00DB6231">
        <w:rPr>
          <w:b/>
          <w:iCs/>
          <w:u w:val="single"/>
        </w:rPr>
        <w:t>Semily</w:t>
      </w:r>
      <w:r>
        <w:rPr>
          <w:b/>
          <w:iCs/>
          <w:u w:val="single"/>
        </w:rPr>
        <w:br/>
      </w:r>
    </w:p>
    <w:p w:rsidR="00451EEE" w:rsidRDefault="00451EEE" w:rsidP="00D55A17">
      <w:pPr>
        <w:tabs>
          <w:tab w:val="left" w:pos="0"/>
        </w:tabs>
        <w:autoSpaceDE w:val="0"/>
        <w:autoSpaceDN w:val="0"/>
        <w:adjustRightInd w:val="0"/>
        <w:ind w:hanging="176"/>
        <w:rPr>
          <w:b/>
          <w:iCs/>
          <w:u w:val="single"/>
        </w:rPr>
      </w:pPr>
      <w:r>
        <w:rPr>
          <w:iCs/>
        </w:rPr>
        <w:t>- podklady nebyly zaslány</w:t>
      </w:r>
    </w:p>
    <w:p w:rsidR="00451EEE" w:rsidRDefault="00451EEE" w:rsidP="00D55A17">
      <w:pPr>
        <w:tabs>
          <w:tab w:val="left" w:pos="0"/>
        </w:tabs>
        <w:autoSpaceDE w:val="0"/>
        <w:autoSpaceDN w:val="0"/>
        <w:adjustRightInd w:val="0"/>
        <w:rPr>
          <w:b/>
          <w:iCs/>
          <w:u w:val="single"/>
        </w:rPr>
      </w:pPr>
    </w:p>
    <w:p w:rsidR="00451EEE" w:rsidRDefault="00451EEE" w:rsidP="00E15F6F">
      <w:pPr>
        <w:tabs>
          <w:tab w:val="left" w:pos="0"/>
        </w:tabs>
        <w:autoSpaceDE w:val="0"/>
        <w:autoSpaceDN w:val="0"/>
        <w:adjustRightInd w:val="0"/>
        <w:rPr>
          <w:b/>
          <w:iCs/>
          <w:u w:val="single"/>
        </w:rPr>
      </w:pPr>
    </w:p>
    <w:p w:rsidR="00451EEE" w:rsidRPr="00FC7143" w:rsidRDefault="00451EEE" w:rsidP="00E15F6F">
      <w:pPr>
        <w:tabs>
          <w:tab w:val="left" w:pos="0"/>
        </w:tabs>
        <w:autoSpaceDE w:val="0"/>
        <w:autoSpaceDN w:val="0"/>
        <w:adjustRightInd w:val="0"/>
        <w:rPr>
          <w:b/>
          <w:iCs/>
          <w:u w:val="single"/>
        </w:rPr>
      </w:pPr>
    </w:p>
    <w:p w:rsidR="00451EEE" w:rsidRPr="00135EC2" w:rsidRDefault="00451EEE" w:rsidP="00E15F6F">
      <w:pPr>
        <w:tabs>
          <w:tab w:val="left" w:pos="0"/>
        </w:tabs>
        <w:autoSpaceDE w:val="0"/>
        <w:autoSpaceDN w:val="0"/>
        <w:adjustRightInd w:val="0"/>
        <w:ind w:hanging="176"/>
        <w:rPr>
          <w:b/>
          <w:iCs/>
          <w:u w:val="single"/>
        </w:rPr>
      </w:pPr>
      <w:r w:rsidRPr="00DB6231">
        <w:rPr>
          <w:b/>
          <w:iCs/>
          <w:u w:val="single"/>
        </w:rPr>
        <w:t>Tanvald</w:t>
      </w:r>
    </w:p>
    <w:p w:rsidR="00451EEE" w:rsidRPr="00F3215B" w:rsidRDefault="00451EEE" w:rsidP="00B13B70">
      <w:pPr>
        <w:pStyle w:val="zklad"/>
        <w:spacing w:after="0"/>
        <w:rPr>
          <w:rFonts w:ascii="Times New Roman" w:hAnsi="Times New Roman"/>
          <w:sz w:val="24"/>
          <w:szCs w:val="24"/>
        </w:rPr>
      </w:pPr>
    </w:p>
    <w:p w:rsidR="00451EEE" w:rsidRPr="002653F0" w:rsidRDefault="00451EEE" w:rsidP="004E0B7E">
      <w:pPr>
        <w:numPr>
          <w:ilvl w:val="0"/>
          <w:numId w:val="50"/>
        </w:numPr>
        <w:tabs>
          <w:tab w:val="clear" w:pos="1260"/>
          <w:tab w:val="num" w:pos="180"/>
        </w:tabs>
        <w:autoSpaceDE w:val="0"/>
        <w:autoSpaceDN w:val="0"/>
        <w:adjustRightInd w:val="0"/>
        <w:ind w:left="180"/>
        <w:jc w:val="both"/>
        <w:rPr>
          <w:b/>
        </w:rPr>
      </w:pPr>
      <w:r>
        <w:rPr>
          <w:b/>
          <w:i/>
        </w:rPr>
        <w:t>Další p</w:t>
      </w:r>
      <w:r w:rsidRPr="005C2C15">
        <w:rPr>
          <w:b/>
          <w:i/>
        </w:rPr>
        <w:t xml:space="preserve">ostřehy </w:t>
      </w:r>
      <w:r>
        <w:rPr>
          <w:b/>
          <w:i/>
        </w:rPr>
        <w:t>k situaci Romů v kraji</w:t>
      </w:r>
    </w:p>
    <w:p w:rsidR="00451EEE" w:rsidRDefault="00451EEE" w:rsidP="00B13B70">
      <w:pPr>
        <w:autoSpaceDE w:val="0"/>
        <w:autoSpaceDN w:val="0"/>
        <w:adjustRightInd w:val="0"/>
        <w:ind w:left="180"/>
        <w:jc w:val="both"/>
        <w:rPr>
          <w:b/>
          <w:i/>
        </w:rPr>
      </w:pPr>
    </w:p>
    <w:p w:rsidR="00451EEE" w:rsidRPr="00B13B70" w:rsidRDefault="00451EEE" w:rsidP="00B13B70">
      <w:pPr>
        <w:numPr>
          <w:ilvl w:val="0"/>
          <w:numId w:val="60"/>
        </w:numPr>
        <w:autoSpaceDE w:val="0"/>
        <w:autoSpaceDN w:val="0"/>
        <w:adjustRightInd w:val="0"/>
        <w:jc w:val="both"/>
      </w:pPr>
      <w:r w:rsidRPr="00B13B70">
        <w:t xml:space="preserve">Zlepšení situace Romů v oblasti je ztížená, jelikož stále pokračuje přistěhovalectví ze   </w:t>
      </w:r>
    </w:p>
    <w:p w:rsidR="00451EEE" w:rsidRPr="00B13B70" w:rsidRDefault="00451EEE" w:rsidP="00B13B70">
      <w:pPr>
        <w:autoSpaceDE w:val="0"/>
        <w:autoSpaceDN w:val="0"/>
        <w:adjustRightInd w:val="0"/>
        <w:ind w:left="-180"/>
        <w:jc w:val="both"/>
      </w:pPr>
      <w:r w:rsidRPr="00B13B70">
        <w:t xml:space="preserve">   Slovenska a migrace z jiných,</w:t>
      </w:r>
      <w:r>
        <w:t xml:space="preserve"> méně lukrativních oblastí.</w:t>
      </w:r>
    </w:p>
    <w:p w:rsidR="00451EEE" w:rsidRPr="005C2C15" w:rsidRDefault="00451EEE" w:rsidP="00B13B70">
      <w:pPr>
        <w:autoSpaceDE w:val="0"/>
        <w:autoSpaceDN w:val="0"/>
        <w:adjustRightInd w:val="0"/>
        <w:ind w:left="-180"/>
        <w:jc w:val="both"/>
        <w:rPr>
          <w:b/>
        </w:rPr>
      </w:pPr>
    </w:p>
    <w:p w:rsidR="00451EEE" w:rsidRPr="002653F0" w:rsidRDefault="00451EEE" w:rsidP="004E0B7E">
      <w:pPr>
        <w:numPr>
          <w:ilvl w:val="0"/>
          <w:numId w:val="50"/>
        </w:numPr>
        <w:tabs>
          <w:tab w:val="clear" w:pos="1260"/>
          <w:tab w:val="num" w:pos="180"/>
        </w:tabs>
        <w:autoSpaceDE w:val="0"/>
        <w:autoSpaceDN w:val="0"/>
        <w:adjustRightInd w:val="0"/>
        <w:ind w:left="180"/>
        <w:jc w:val="both"/>
        <w:rPr>
          <w:b/>
        </w:rPr>
      </w:pPr>
      <w:r>
        <w:rPr>
          <w:b/>
          <w:i/>
        </w:rPr>
        <w:t>N</w:t>
      </w:r>
      <w:r w:rsidRPr="005C2C15">
        <w:rPr>
          <w:b/>
          <w:i/>
        </w:rPr>
        <w:t>áměty pro systémové změny na národní úrovni v krátkodobém, střednědobém</w:t>
      </w:r>
      <w:r>
        <w:rPr>
          <w:b/>
          <w:i/>
        </w:rPr>
        <w:t xml:space="preserve"> </w:t>
      </w:r>
      <w:r>
        <w:rPr>
          <w:b/>
          <w:i/>
        </w:rPr>
        <w:br/>
      </w:r>
      <w:r w:rsidRPr="005C2C15">
        <w:rPr>
          <w:b/>
          <w:i/>
        </w:rPr>
        <w:t xml:space="preserve">a dlouhodobém časovém horizontu. </w:t>
      </w:r>
    </w:p>
    <w:p w:rsidR="00451EEE" w:rsidRDefault="00451EEE" w:rsidP="00B13B70">
      <w:pPr>
        <w:autoSpaceDE w:val="0"/>
        <w:autoSpaceDN w:val="0"/>
        <w:adjustRightInd w:val="0"/>
        <w:jc w:val="both"/>
        <w:rPr>
          <w:b/>
        </w:rPr>
      </w:pPr>
    </w:p>
    <w:p w:rsidR="00451EEE" w:rsidRPr="00B13B70" w:rsidRDefault="00451EEE" w:rsidP="00B13B70">
      <w:pPr>
        <w:autoSpaceDE w:val="0"/>
        <w:autoSpaceDN w:val="0"/>
        <w:adjustRightInd w:val="0"/>
        <w:jc w:val="both"/>
        <w:rPr>
          <w:b/>
          <w:i/>
        </w:rPr>
      </w:pPr>
      <w:r w:rsidRPr="00B13B70">
        <w:t>Finanční prostředky plynoucí na ÚP určené na rekvalifikaci občanů by bylo vzhledem k situaci a vysoké nezaměstnanosti Romů přínosnější směřovat na vytvoření nových pracovních pozic pro VPP.</w:t>
      </w:r>
    </w:p>
    <w:p w:rsidR="00451EEE" w:rsidRPr="00B13B70" w:rsidRDefault="00451EEE" w:rsidP="00B13B70">
      <w:pPr>
        <w:autoSpaceDE w:val="0"/>
        <w:autoSpaceDN w:val="0"/>
        <w:adjustRightInd w:val="0"/>
        <w:ind w:left="180"/>
        <w:jc w:val="both"/>
      </w:pPr>
    </w:p>
    <w:p w:rsidR="00451EEE" w:rsidRPr="00B13B70" w:rsidRDefault="00451EEE" w:rsidP="00B13B70">
      <w:pPr>
        <w:autoSpaceDE w:val="0"/>
        <w:autoSpaceDN w:val="0"/>
        <w:adjustRightInd w:val="0"/>
        <w:jc w:val="both"/>
      </w:pPr>
      <w:r w:rsidRPr="00B13B70">
        <w:t>Nejednotný celorepublikový systém výplaty příspěvku na bydlení umožňuje různou výši výplaty dávky na bydlení, což je migrující romskou populací využíváno.</w:t>
      </w:r>
    </w:p>
    <w:p w:rsidR="00451EEE" w:rsidRPr="00B13B70" w:rsidRDefault="00451EEE" w:rsidP="00B13B70">
      <w:pPr>
        <w:autoSpaceDE w:val="0"/>
        <w:autoSpaceDN w:val="0"/>
        <w:adjustRightInd w:val="0"/>
        <w:jc w:val="both"/>
      </w:pPr>
      <w:r w:rsidRPr="00B13B70">
        <w:t>Majitelům ubytoven jsou vypláceny doplatky na bydlení u osob v HN, proto se jim vyplatí navyšovat kapacity ubytovny.</w:t>
      </w:r>
    </w:p>
    <w:p w:rsidR="00451EEE" w:rsidRPr="00B13B70" w:rsidRDefault="00451EEE" w:rsidP="00B13B70">
      <w:pPr>
        <w:autoSpaceDE w:val="0"/>
        <w:autoSpaceDN w:val="0"/>
        <w:adjustRightInd w:val="0"/>
        <w:jc w:val="both"/>
      </w:pPr>
    </w:p>
    <w:p w:rsidR="00451EEE" w:rsidRPr="00B13B70" w:rsidRDefault="00451EEE" w:rsidP="00B13B70">
      <w:pPr>
        <w:autoSpaceDE w:val="0"/>
        <w:autoSpaceDN w:val="0"/>
        <w:adjustRightInd w:val="0"/>
        <w:jc w:val="both"/>
      </w:pPr>
      <w:r w:rsidRPr="00B13B70">
        <w:t xml:space="preserve">Na celostátní úrovni by bylo vhodné nastavit systém přiznávání sociálních dávek opět tak, </w:t>
      </w:r>
    </w:p>
    <w:p w:rsidR="00451EEE" w:rsidRPr="00B13B70" w:rsidRDefault="00451EEE" w:rsidP="00B13B70">
      <w:pPr>
        <w:autoSpaceDE w:val="0"/>
        <w:autoSpaceDN w:val="0"/>
        <w:adjustRightInd w:val="0"/>
        <w:jc w:val="both"/>
      </w:pPr>
      <w:r w:rsidRPr="00B13B70">
        <w:t>aby byly víc podmíněny povinností rozvoje pracovních návyků.</w:t>
      </w:r>
    </w:p>
    <w:p w:rsidR="00451EEE" w:rsidRPr="00B13B70" w:rsidRDefault="00451EEE" w:rsidP="00B13B70">
      <w:pPr>
        <w:autoSpaceDE w:val="0"/>
        <w:autoSpaceDN w:val="0"/>
        <w:adjustRightInd w:val="0"/>
        <w:jc w:val="both"/>
        <w:rPr>
          <w:iCs/>
        </w:rPr>
      </w:pPr>
      <w:r w:rsidRPr="00B13B70">
        <w:rPr>
          <w:iCs/>
        </w:rPr>
        <w:t xml:space="preserve">V roce 2011 příznivě ovlivnilo zájem o veřejnou službu finanční motivace plynoucí ze zákona 111/2006 Sb. </w:t>
      </w:r>
    </w:p>
    <w:p w:rsidR="00451EEE" w:rsidRPr="00B13B70" w:rsidRDefault="00451EEE" w:rsidP="00B13B70">
      <w:pPr>
        <w:autoSpaceDE w:val="0"/>
        <w:autoSpaceDN w:val="0"/>
        <w:adjustRightInd w:val="0"/>
        <w:jc w:val="both"/>
        <w:rPr>
          <w:iCs/>
        </w:rPr>
      </w:pPr>
      <w:r w:rsidRPr="00B13B70">
        <w:rPr>
          <w:iCs/>
        </w:rPr>
        <w:t>V současné době navazující systém výplaty dávek v návaznosti na Veřejnou službu občany nemotivuje, jelikož již nejsou finančně zvýhodněni.</w:t>
      </w:r>
    </w:p>
    <w:p w:rsidR="00451EEE" w:rsidRPr="00FC7143" w:rsidRDefault="00451EEE" w:rsidP="00E15F6F">
      <w:pPr>
        <w:tabs>
          <w:tab w:val="left" w:pos="0"/>
        </w:tabs>
        <w:autoSpaceDE w:val="0"/>
        <w:autoSpaceDN w:val="0"/>
        <w:adjustRightInd w:val="0"/>
        <w:rPr>
          <w:b/>
          <w:iCs/>
          <w:u w:val="single"/>
        </w:rPr>
      </w:pPr>
    </w:p>
    <w:p w:rsidR="00451EEE" w:rsidRPr="007A3CDD" w:rsidRDefault="00451EEE" w:rsidP="00E15F6F">
      <w:pPr>
        <w:tabs>
          <w:tab w:val="left" w:pos="0"/>
        </w:tabs>
        <w:autoSpaceDE w:val="0"/>
        <w:autoSpaceDN w:val="0"/>
        <w:adjustRightInd w:val="0"/>
        <w:ind w:hanging="176"/>
        <w:rPr>
          <w:b/>
          <w:iCs/>
          <w:u w:val="single"/>
        </w:rPr>
      </w:pPr>
      <w:r w:rsidRPr="007A3CDD">
        <w:rPr>
          <w:b/>
          <w:iCs/>
          <w:u w:val="single"/>
        </w:rPr>
        <w:t>Turnov</w:t>
      </w:r>
    </w:p>
    <w:p w:rsidR="00451EEE" w:rsidRPr="00B13B70" w:rsidRDefault="00451EEE" w:rsidP="00B13B70">
      <w:pPr>
        <w:tabs>
          <w:tab w:val="left" w:pos="0"/>
        </w:tabs>
        <w:autoSpaceDE w:val="0"/>
        <w:autoSpaceDN w:val="0"/>
        <w:adjustRightInd w:val="0"/>
        <w:ind w:hanging="176"/>
        <w:rPr>
          <w:b/>
          <w:iCs/>
          <w:u w:val="single"/>
        </w:rPr>
      </w:pPr>
      <w:r>
        <w:rPr>
          <w:b/>
          <w:iCs/>
        </w:rPr>
        <w:br/>
      </w:r>
      <w:r>
        <w:rPr>
          <w:iCs/>
        </w:rPr>
        <w:t>- podklady nebyly zaslány</w:t>
      </w:r>
    </w:p>
    <w:p w:rsidR="00451EEE" w:rsidRDefault="00451EEE" w:rsidP="00E15F6F">
      <w:pPr>
        <w:tabs>
          <w:tab w:val="left" w:pos="0"/>
        </w:tabs>
        <w:autoSpaceDE w:val="0"/>
        <w:autoSpaceDN w:val="0"/>
        <w:adjustRightInd w:val="0"/>
        <w:rPr>
          <w:b/>
          <w:iCs/>
          <w:u w:val="single"/>
        </w:rPr>
      </w:pPr>
    </w:p>
    <w:p w:rsidR="00451EEE" w:rsidRDefault="00451EEE" w:rsidP="00E15F6F">
      <w:pPr>
        <w:tabs>
          <w:tab w:val="left" w:pos="0"/>
        </w:tabs>
        <w:autoSpaceDE w:val="0"/>
        <w:autoSpaceDN w:val="0"/>
        <w:adjustRightInd w:val="0"/>
        <w:ind w:hanging="176"/>
        <w:rPr>
          <w:b/>
          <w:iCs/>
          <w:u w:val="single"/>
        </w:rPr>
      </w:pPr>
      <w:r>
        <w:rPr>
          <w:b/>
          <w:iCs/>
          <w:u w:val="single"/>
        </w:rPr>
        <w:t>Železný Brod</w:t>
      </w:r>
    </w:p>
    <w:p w:rsidR="00451EEE" w:rsidRDefault="00451EEE" w:rsidP="000034C5">
      <w:pPr>
        <w:autoSpaceDE w:val="0"/>
        <w:autoSpaceDN w:val="0"/>
        <w:adjustRightInd w:val="0"/>
        <w:ind w:left="-180"/>
        <w:jc w:val="both"/>
      </w:pPr>
    </w:p>
    <w:p w:rsidR="00451EEE" w:rsidRPr="005C2C15" w:rsidRDefault="00451EEE" w:rsidP="000034C5">
      <w:pPr>
        <w:autoSpaceDE w:val="0"/>
        <w:autoSpaceDN w:val="0"/>
        <w:adjustRightInd w:val="0"/>
        <w:ind w:left="-180"/>
        <w:jc w:val="both"/>
      </w:pPr>
      <w:r>
        <w:rPr>
          <w:iCs/>
        </w:rPr>
        <w:t>- podklady nebyly zaslány</w:t>
      </w:r>
    </w:p>
    <w:sectPr w:rsidR="00451EEE" w:rsidRPr="005C2C15" w:rsidSect="002E1533">
      <w:headerReference w:type="default" r:id="rId8"/>
      <w:footerReference w:type="even" r:id="rId9"/>
      <w:footerReference w:type="default" r:id="rId10"/>
      <w:pgSz w:w="11906" w:h="16838"/>
      <w:pgMar w:top="1258" w:right="1417" w:bottom="1258"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EEE" w:rsidRDefault="00451EEE">
      <w:r>
        <w:separator/>
      </w:r>
    </w:p>
  </w:endnote>
  <w:endnote w:type="continuationSeparator" w:id="0">
    <w:p w:rsidR="00451EEE" w:rsidRDefault="00451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KKrausSmal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NovareseCE">
    <w:altName w:val="Times New Roman"/>
    <w:panose1 w:val="00000000000000000000"/>
    <w:charset w:val="00"/>
    <w:family w:val="auto"/>
    <w:notTrueType/>
    <w:pitch w:val="default"/>
    <w:sig w:usb0="00000003" w:usb1="00000000" w:usb2="00000000" w:usb3="00000000" w:csb0="00000001" w:csb1="00000000"/>
  </w:font>
  <w:font w:name="Georgi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EE" w:rsidRDefault="00451EEE" w:rsidP="00893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1EEE" w:rsidRDefault="00451E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EE" w:rsidRDefault="00451EEE" w:rsidP="00893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451EEE" w:rsidRDefault="00451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EEE" w:rsidRDefault="00451EEE">
      <w:r>
        <w:separator/>
      </w:r>
    </w:p>
  </w:footnote>
  <w:footnote w:type="continuationSeparator" w:id="0">
    <w:p w:rsidR="00451EEE" w:rsidRDefault="00451EEE">
      <w:r>
        <w:continuationSeparator/>
      </w:r>
    </w:p>
  </w:footnote>
  <w:footnote w:id="1">
    <w:p w:rsidR="00451EEE" w:rsidRPr="002A3172" w:rsidRDefault="00451EEE" w:rsidP="002A3172">
      <w:pPr>
        <w:pStyle w:val="FootnoteText"/>
        <w:spacing w:after="0" w:line="240" w:lineRule="auto"/>
        <w:jc w:val="both"/>
        <w:rPr>
          <w:i/>
          <w:iCs/>
        </w:rPr>
      </w:pPr>
      <w:r>
        <w:rPr>
          <w:rStyle w:val="FootnoteReference"/>
        </w:rPr>
        <w:footnoteRef/>
      </w:r>
      <w:r>
        <w:t xml:space="preserve"> </w:t>
      </w:r>
      <w:r w:rsidRPr="002A3172">
        <w:t xml:space="preserve">Závazek krajů a obcí zabývat se romskou integrací vyplývá ze č. 273/2001 Sb., o právech příslušníků národnostních menšin a o změně některých zákonů, konkrétně z ustanovení § 6 odst. </w:t>
      </w:r>
      <w:smartTag w:uri="urn:schemas-microsoft-com:office:smarttags" w:element="metricconverter">
        <w:smartTagPr>
          <w:attr w:name="ProductID" w:val="7. a"/>
        </w:smartTagPr>
        <w:r w:rsidRPr="002A3172">
          <w:t>7. a</w:t>
        </w:r>
      </w:smartTag>
      <w:r w:rsidRPr="002A3172">
        <w:t xml:space="preserve"> 8, kde je uvedeno:           </w:t>
      </w:r>
    </w:p>
    <w:p w:rsidR="00451EEE" w:rsidRPr="002A3172" w:rsidRDefault="00451EEE" w:rsidP="002A3172">
      <w:pPr>
        <w:pStyle w:val="FootnoteText"/>
        <w:spacing w:after="0" w:line="240" w:lineRule="auto"/>
        <w:jc w:val="both"/>
      </w:pPr>
      <w:r w:rsidRPr="002A3172">
        <w:rPr>
          <w:i/>
          <w:iCs/>
        </w:rPr>
        <w:t>7) Krajský úřad řídí a koordinuje ve svém správním obvodu plnění úkolů na úseku státní politiky napomáhající integraci příslušníků romské komunity do společnosti.</w:t>
      </w:r>
    </w:p>
    <w:p w:rsidR="00451EEE" w:rsidRDefault="00451EEE" w:rsidP="002A3172">
      <w:pPr>
        <w:pStyle w:val="FootnoteText"/>
        <w:spacing w:after="0" w:line="240" w:lineRule="auto"/>
        <w:jc w:val="both"/>
      </w:pPr>
      <w:r w:rsidRPr="002A3172">
        <w:rPr>
          <w:i/>
          <w:iCs/>
        </w:rPr>
        <w:t>8) Obecní úřad obce s rozšířenou působností ve svém správním obvodu plní úkoly napomáhající výkonu práv příslušníků romské komunity a integraci příslušníků romské komunity do společnosti.</w:t>
      </w:r>
    </w:p>
  </w:footnote>
  <w:footnote w:id="2">
    <w:p w:rsidR="00451EEE" w:rsidRPr="008F3364" w:rsidRDefault="00451EEE" w:rsidP="0045566F">
      <w:pPr>
        <w:jc w:val="both"/>
        <w:rPr>
          <w:sz w:val="20"/>
          <w:szCs w:val="20"/>
        </w:rPr>
      </w:pPr>
      <w:r w:rsidRPr="008F3364">
        <w:rPr>
          <w:rStyle w:val="FootnoteReference"/>
          <w:sz w:val="20"/>
          <w:szCs w:val="20"/>
        </w:rPr>
        <w:footnoteRef/>
      </w:r>
      <w:r w:rsidRPr="008F3364">
        <w:rPr>
          <w:sz w:val="20"/>
          <w:szCs w:val="20"/>
        </w:rPr>
        <w:t xml:space="preserve"> V roce 2010 byla založena pracovní skupina k problematice sociálně znevýhodněných a školní docházky, a to v rámci občanského sdružení Člověk v tísni, o.p.s. Na pracovních schůzkách se k dané problematice scházejí zástupci kraje, měst, OSPOD, policie a škol.</w:t>
      </w:r>
    </w:p>
    <w:p w:rsidR="00451EEE" w:rsidRDefault="00451EEE" w:rsidP="0045566F">
      <w:pPr>
        <w:jc w:val="both"/>
      </w:pPr>
    </w:p>
  </w:footnote>
  <w:footnote w:id="3">
    <w:p w:rsidR="00451EEE" w:rsidRDefault="00451EEE" w:rsidP="0045566F">
      <w:pPr>
        <w:pStyle w:val="FootnoteText"/>
        <w:spacing w:after="0" w:line="240" w:lineRule="auto"/>
        <w:jc w:val="both"/>
      </w:pPr>
      <w:r>
        <w:rPr>
          <w:rStyle w:val="FootnoteReference"/>
        </w:rPr>
        <w:footnoteRef/>
      </w:r>
      <w:r>
        <w:t xml:space="preserve"> Jedná se o dotační podporu krajů v rámci rozvojového programu MŠMT „Podpora financování asistentů pedagoga pro děti, žáky a studenty se sociálním znevýhodněním“.  </w:t>
      </w:r>
    </w:p>
  </w:footnote>
  <w:footnote w:id="4">
    <w:p w:rsidR="00451EEE" w:rsidRDefault="00451EEE" w:rsidP="00B70E43">
      <w:pPr>
        <w:pStyle w:val="FootnoteText"/>
        <w:spacing w:after="0" w:line="240" w:lineRule="auto"/>
        <w:jc w:val="both"/>
      </w:pPr>
      <w:r>
        <w:rPr>
          <w:rStyle w:val="FootnoteReference"/>
        </w:rPr>
        <w:footnoteRef/>
      </w:r>
      <w:r>
        <w:t xml:space="preserve"> Jedná se o dotační podporu krajů v rámci rozvojového programu MŠMT „Podpora financování asistentů pedagoga pro děti, žáky a studenty se sociálním znevýhodněním“.  </w:t>
      </w:r>
    </w:p>
  </w:footnote>
  <w:footnote w:id="5">
    <w:p w:rsidR="00451EEE" w:rsidRDefault="00451EEE" w:rsidP="004D1F6A">
      <w:pPr>
        <w:pStyle w:val="FootnoteText"/>
        <w:spacing w:after="0" w:line="240" w:lineRule="auto"/>
        <w:jc w:val="both"/>
      </w:pPr>
      <w:r>
        <w:rPr>
          <w:rStyle w:val="FootnoteReference"/>
        </w:rPr>
        <w:footnoteRef/>
      </w:r>
      <w:r>
        <w:t xml:space="preserve"> Jedná se o dotační podporu krajů v rámci rozvojového programu MŠMT „Podpora financování asistentů pedagoga pro děti, žáky a studenty se sociálním znevýhodněním“.  </w:t>
      </w:r>
    </w:p>
  </w:footnote>
  <w:footnote w:id="6">
    <w:p w:rsidR="00451EEE" w:rsidRDefault="00451EEE" w:rsidP="00832445">
      <w:pPr>
        <w:pStyle w:val="FootnoteText"/>
        <w:spacing w:after="0" w:line="240" w:lineRule="auto"/>
        <w:jc w:val="both"/>
      </w:pPr>
      <w:r>
        <w:rPr>
          <w:rStyle w:val="FootnoteReference"/>
        </w:rPr>
        <w:footnoteRef/>
      </w:r>
      <w:r>
        <w:t xml:space="preserve"> Jedná se o dotační podporu krajů v rámci rozvojového programu MŠMT „Podpora financování asistentů pedagoga pro děti, žáky a studenty se sociálním znevýhodněním“.  </w:t>
      </w:r>
    </w:p>
  </w:footnote>
  <w:footnote w:id="7">
    <w:p w:rsidR="00451EEE" w:rsidRDefault="00451EEE" w:rsidP="00A16E00">
      <w:pPr>
        <w:pStyle w:val="FootnoteText"/>
        <w:spacing w:after="0" w:line="240" w:lineRule="auto"/>
        <w:jc w:val="both"/>
      </w:pPr>
      <w:r>
        <w:rPr>
          <w:rStyle w:val="FootnoteReference"/>
        </w:rPr>
        <w:footnoteRef/>
      </w:r>
      <w:r>
        <w:t xml:space="preserve"> Jedná se o dotační podporu krajů v rámci rozvojového programu MŠMT „Podpora financování asistentů pedagoga pro děti, žáky a studenty se sociálním znevýhodněním“.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EE" w:rsidRPr="00816BF1" w:rsidRDefault="00451EEE">
    <w:pPr>
      <w:pStyle w:val="Header"/>
      <w:rPr>
        <w:sz w:val="20"/>
      </w:rPr>
    </w:pPr>
    <w:r w:rsidRPr="00816BF1">
      <w:rPr>
        <w:sz w:val="20"/>
      </w:rPr>
      <w:t>Příloha</w:t>
    </w:r>
    <w:r>
      <w:rPr>
        <w:sz w:val="20"/>
      </w:rPr>
      <w:t xml:space="preserve"> </w:t>
    </w:r>
    <w:r w:rsidRPr="00816BF1">
      <w:rPr>
        <w:sz w:val="20"/>
      </w:rPr>
      <w:t>k</w:t>
    </w:r>
    <w:r>
      <w:rPr>
        <w:sz w:val="20"/>
      </w:rPr>
      <w:t> </w:t>
    </w:r>
    <w:r w:rsidRPr="00816BF1">
      <w:rPr>
        <w:sz w:val="20"/>
      </w:rPr>
      <w:t>č</w:t>
    </w:r>
    <w:r>
      <w:rPr>
        <w:sz w:val="20"/>
      </w:rPr>
      <w:t xml:space="preserve">. </w:t>
    </w:r>
    <w:r w:rsidRPr="00816BF1">
      <w:rPr>
        <w:sz w:val="20"/>
      </w:rPr>
      <w:t xml:space="preserve">j.: </w:t>
    </w:r>
    <w:r>
      <w:rPr>
        <w:sz w:val="20"/>
      </w:rPr>
      <w:t>184</w:t>
    </w:r>
    <w:r w:rsidRPr="00816BF1">
      <w:rPr>
        <w:sz w:val="20"/>
      </w:rPr>
      <w:t>/201</w:t>
    </w:r>
    <w:r>
      <w:rPr>
        <w:sz w:val="20"/>
      </w:rPr>
      <w:t xml:space="preserve">3 </w:t>
    </w:r>
    <w:r w:rsidRPr="00816BF1">
      <w:rPr>
        <w:sz w:val="20"/>
      </w:rPr>
      <w:t>-</w:t>
    </w:r>
    <w:r>
      <w:rPr>
        <w:sz w:val="20"/>
      </w:rPr>
      <w:t xml:space="preserve"> </w:t>
    </w:r>
    <w:r w:rsidRPr="00816BF1">
      <w:rPr>
        <w:sz w:val="20"/>
      </w:rPr>
      <w:t xml:space="preserve">KRP </w:t>
    </w:r>
    <w:r>
      <w:rPr>
        <w:sz w:val="20"/>
      </w:rPr>
      <w:t xml:space="preserve">       </w:t>
    </w:r>
    <w:r w:rsidRPr="00816BF1">
      <w:rPr>
        <w:sz w:val="20"/>
      </w:rPr>
      <w:t xml:space="preserve">Osnova pro vypracování Zprávy o </w:t>
    </w:r>
    <w:r>
      <w:rPr>
        <w:sz w:val="20"/>
      </w:rPr>
      <w:t xml:space="preserve">stavu </w:t>
    </w:r>
    <w:r w:rsidRPr="00816BF1">
      <w:rPr>
        <w:sz w:val="20"/>
      </w:rPr>
      <w:t>romské menšiny v kraji za rok 201</w:t>
    </w:r>
    <w:r>
      <w:rPr>
        <w:sz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96D74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D35E27"/>
    <w:multiLevelType w:val="hybridMultilevel"/>
    <w:tmpl w:val="72F218E6"/>
    <w:lvl w:ilvl="0" w:tplc="57D27E80">
      <w:numFmt w:val="bullet"/>
      <w:lvlText w:val="-"/>
      <w:lvlJc w:val="left"/>
      <w:pPr>
        <w:ind w:left="360" w:hanging="360"/>
      </w:pPr>
      <w:rPr>
        <w:rFonts w:ascii="Times New Roman" w:eastAsia="Times New Roman" w:hAnsi="Times New Roman" w:hint="default"/>
      </w:rPr>
    </w:lvl>
    <w:lvl w:ilvl="1" w:tplc="FF283956">
      <w:start w:val="16"/>
      <w:numFmt w:val="bullet"/>
      <w:lvlText w:val="-"/>
      <w:lvlJc w:val="left"/>
      <w:pPr>
        <w:tabs>
          <w:tab w:val="num" w:pos="1256"/>
        </w:tabs>
        <w:ind w:left="1256" w:hanging="360"/>
      </w:pPr>
      <w:rPr>
        <w:rFonts w:ascii="Arial" w:eastAsia="Times New Roman" w:hAnsi="Arial" w:hint="default"/>
      </w:rPr>
    </w:lvl>
    <w:lvl w:ilvl="2" w:tplc="04050005" w:tentative="1">
      <w:start w:val="1"/>
      <w:numFmt w:val="bullet"/>
      <w:lvlText w:val=""/>
      <w:lvlJc w:val="left"/>
      <w:pPr>
        <w:ind w:left="1976" w:hanging="360"/>
      </w:pPr>
      <w:rPr>
        <w:rFonts w:ascii="Wingdings" w:hAnsi="Wingdings" w:hint="default"/>
      </w:rPr>
    </w:lvl>
    <w:lvl w:ilvl="3" w:tplc="04050001" w:tentative="1">
      <w:start w:val="1"/>
      <w:numFmt w:val="bullet"/>
      <w:lvlText w:val=""/>
      <w:lvlJc w:val="left"/>
      <w:pPr>
        <w:ind w:left="2696" w:hanging="360"/>
      </w:pPr>
      <w:rPr>
        <w:rFonts w:ascii="Symbol" w:hAnsi="Symbol" w:hint="default"/>
      </w:rPr>
    </w:lvl>
    <w:lvl w:ilvl="4" w:tplc="04050003" w:tentative="1">
      <w:start w:val="1"/>
      <w:numFmt w:val="bullet"/>
      <w:lvlText w:val="o"/>
      <w:lvlJc w:val="left"/>
      <w:pPr>
        <w:ind w:left="3416" w:hanging="360"/>
      </w:pPr>
      <w:rPr>
        <w:rFonts w:ascii="Courier New" w:hAnsi="Courier New" w:hint="default"/>
      </w:rPr>
    </w:lvl>
    <w:lvl w:ilvl="5" w:tplc="04050005" w:tentative="1">
      <w:start w:val="1"/>
      <w:numFmt w:val="bullet"/>
      <w:lvlText w:val=""/>
      <w:lvlJc w:val="left"/>
      <w:pPr>
        <w:ind w:left="4136" w:hanging="360"/>
      </w:pPr>
      <w:rPr>
        <w:rFonts w:ascii="Wingdings" w:hAnsi="Wingdings" w:hint="default"/>
      </w:rPr>
    </w:lvl>
    <w:lvl w:ilvl="6" w:tplc="04050001" w:tentative="1">
      <w:start w:val="1"/>
      <w:numFmt w:val="bullet"/>
      <w:lvlText w:val=""/>
      <w:lvlJc w:val="left"/>
      <w:pPr>
        <w:ind w:left="4856" w:hanging="360"/>
      </w:pPr>
      <w:rPr>
        <w:rFonts w:ascii="Symbol" w:hAnsi="Symbol" w:hint="default"/>
      </w:rPr>
    </w:lvl>
    <w:lvl w:ilvl="7" w:tplc="04050003" w:tentative="1">
      <w:start w:val="1"/>
      <w:numFmt w:val="bullet"/>
      <w:lvlText w:val="o"/>
      <w:lvlJc w:val="left"/>
      <w:pPr>
        <w:ind w:left="5576" w:hanging="360"/>
      </w:pPr>
      <w:rPr>
        <w:rFonts w:ascii="Courier New" w:hAnsi="Courier New" w:hint="default"/>
      </w:rPr>
    </w:lvl>
    <w:lvl w:ilvl="8" w:tplc="04050005" w:tentative="1">
      <w:start w:val="1"/>
      <w:numFmt w:val="bullet"/>
      <w:lvlText w:val=""/>
      <w:lvlJc w:val="left"/>
      <w:pPr>
        <w:ind w:left="6296" w:hanging="360"/>
      </w:pPr>
      <w:rPr>
        <w:rFonts w:ascii="Wingdings" w:hAnsi="Wingdings" w:hint="default"/>
      </w:rPr>
    </w:lvl>
  </w:abstractNum>
  <w:abstractNum w:abstractNumId="3">
    <w:nsid w:val="012A5190"/>
    <w:multiLevelType w:val="hybridMultilevel"/>
    <w:tmpl w:val="A816FA08"/>
    <w:lvl w:ilvl="0" w:tplc="231EB8CC">
      <w:start w:val="1"/>
      <w:numFmt w:val="bullet"/>
      <w:lvlText w:val=""/>
      <w:lvlJc w:val="left"/>
      <w:pPr>
        <w:tabs>
          <w:tab w:val="num" w:pos="567"/>
        </w:tabs>
        <w:ind w:left="56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013F7B2D"/>
    <w:multiLevelType w:val="hybridMultilevel"/>
    <w:tmpl w:val="023AEE3E"/>
    <w:lvl w:ilvl="0" w:tplc="B282CE90">
      <w:start w:val="1"/>
      <w:numFmt w:val="lowerLetter"/>
      <w:lvlText w:val="%1."/>
      <w:lvlJc w:val="left"/>
      <w:pPr>
        <w:tabs>
          <w:tab w:val="num" w:pos="567"/>
        </w:tabs>
        <w:ind w:left="567"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03DF2B2B"/>
    <w:multiLevelType w:val="hybridMultilevel"/>
    <w:tmpl w:val="A99C7412"/>
    <w:lvl w:ilvl="0" w:tplc="3530FF30">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b w:val="0"/>
      </w:rPr>
    </w:lvl>
    <w:lvl w:ilvl="2" w:tplc="DAC8CC88">
      <w:start w:val="1"/>
      <w:numFmt w:val="upperLetter"/>
      <w:lvlText w:val="%3."/>
      <w:lvlJc w:val="left"/>
      <w:pPr>
        <w:tabs>
          <w:tab w:val="num" w:pos="2340"/>
        </w:tabs>
        <w:ind w:left="2340" w:hanging="360"/>
      </w:pPr>
      <w:rPr>
        <w:rFonts w:cs="Times New Roman" w:hint="default"/>
      </w:rPr>
    </w:lvl>
    <w:lvl w:ilvl="3" w:tplc="04050001">
      <w:start w:val="1"/>
      <w:numFmt w:val="bullet"/>
      <w:lvlText w:val=""/>
      <w:lvlJc w:val="left"/>
      <w:pPr>
        <w:tabs>
          <w:tab w:val="num" w:pos="2880"/>
        </w:tabs>
        <w:ind w:left="2880" w:hanging="360"/>
      </w:pPr>
      <w:rPr>
        <w:rFonts w:ascii="Symbol" w:hAnsi="Symbol" w:hint="default"/>
        <w:b/>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B4223A9"/>
    <w:multiLevelType w:val="hybridMultilevel"/>
    <w:tmpl w:val="120A657E"/>
    <w:lvl w:ilvl="0" w:tplc="04050001">
      <w:start w:val="1"/>
      <w:numFmt w:val="bullet"/>
      <w:lvlText w:val=""/>
      <w:lvlJc w:val="left"/>
      <w:pPr>
        <w:tabs>
          <w:tab w:val="num" w:pos="1440"/>
        </w:tabs>
        <w:ind w:left="1440" w:hanging="360"/>
      </w:pPr>
      <w:rPr>
        <w:rFonts w:ascii="Symbol" w:hAnsi="Symbol" w:hint="default"/>
        <w:b/>
      </w:rPr>
    </w:lvl>
    <w:lvl w:ilvl="1" w:tplc="04050019">
      <w:start w:val="1"/>
      <w:numFmt w:val="lowerLetter"/>
      <w:lvlText w:val="%2."/>
      <w:lvlJc w:val="left"/>
      <w:pPr>
        <w:tabs>
          <w:tab w:val="num" w:pos="1440"/>
        </w:tabs>
        <w:ind w:left="1440" w:hanging="360"/>
      </w:pPr>
      <w:rPr>
        <w:rFonts w:cs="Times New Roman"/>
        <w:b w:val="0"/>
      </w:rPr>
    </w:lvl>
    <w:lvl w:ilvl="2" w:tplc="DAC8CC88">
      <w:start w:val="1"/>
      <w:numFmt w:val="upperLetter"/>
      <w:lvlText w:val="%3."/>
      <w:lvlJc w:val="left"/>
      <w:pPr>
        <w:tabs>
          <w:tab w:val="num" w:pos="2340"/>
        </w:tabs>
        <w:ind w:left="2340" w:hanging="360"/>
      </w:pPr>
      <w:rPr>
        <w:rFonts w:cs="Times New Roman" w:hint="default"/>
      </w:rPr>
    </w:lvl>
    <w:lvl w:ilvl="3" w:tplc="AEAC81F6">
      <w:start w:val="1"/>
      <w:numFmt w:val="bullet"/>
      <w:lvlText w:val="-"/>
      <w:lvlJc w:val="left"/>
      <w:pPr>
        <w:tabs>
          <w:tab w:val="num" w:pos="2880"/>
        </w:tabs>
        <w:ind w:left="2880" w:hanging="360"/>
      </w:pPr>
      <w:rPr>
        <w:rFonts w:ascii="Times New Roman" w:eastAsia="SimSu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C694EB4"/>
    <w:multiLevelType w:val="hybridMultilevel"/>
    <w:tmpl w:val="34D66504"/>
    <w:lvl w:ilvl="0" w:tplc="87265CFE">
      <w:start w:val="6"/>
      <w:numFmt w:val="bullet"/>
      <w:lvlText w:val="-"/>
      <w:lvlJc w:val="left"/>
      <w:pPr>
        <w:tabs>
          <w:tab w:val="num" w:pos="1260"/>
        </w:tabs>
        <w:ind w:left="1260" w:hanging="360"/>
      </w:pPr>
      <w:rPr>
        <w:rFonts w:ascii="Arial" w:eastAsia="Times New Roman" w:hAnsi="Aria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0C890A43"/>
    <w:multiLevelType w:val="hybridMultilevel"/>
    <w:tmpl w:val="5C80EE5C"/>
    <w:lvl w:ilvl="0" w:tplc="04050001">
      <w:start w:val="1"/>
      <w:numFmt w:val="bullet"/>
      <w:lvlText w:val=""/>
      <w:lvlJc w:val="left"/>
      <w:pPr>
        <w:tabs>
          <w:tab w:val="num" w:pos="1440"/>
        </w:tabs>
        <w:ind w:left="1440" w:hanging="360"/>
      </w:pPr>
      <w:rPr>
        <w:rFonts w:ascii="Symbol" w:hAnsi="Symbol" w:hint="default"/>
      </w:rPr>
    </w:lvl>
    <w:lvl w:ilvl="1" w:tplc="0405000F">
      <w:start w:val="1"/>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0E770DBF"/>
    <w:multiLevelType w:val="hybridMultilevel"/>
    <w:tmpl w:val="CD722544"/>
    <w:lvl w:ilvl="0" w:tplc="04050005">
      <w:start w:val="1"/>
      <w:numFmt w:val="bullet"/>
      <w:lvlText w:val=""/>
      <w:lvlJc w:val="left"/>
      <w:pPr>
        <w:tabs>
          <w:tab w:val="num" w:pos="1785"/>
        </w:tabs>
        <w:ind w:left="1785" w:hanging="360"/>
      </w:pPr>
      <w:rPr>
        <w:rFonts w:ascii="Wingdings" w:hAnsi="Wingdings" w:hint="default"/>
      </w:rPr>
    </w:lvl>
    <w:lvl w:ilvl="1" w:tplc="87265CFE">
      <w:start w:val="6"/>
      <w:numFmt w:val="bullet"/>
      <w:lvlText w:val="-"/>
      <w:lvlJc w:val="left"/>
      <w:pPr>
        <w:tabs>
          <w:tab w:val="num" w:pos="2505"/>
        </w:tabs>
        <w:ind w:left="2505" w:hanging="360"/>
      </w:pPr>
      <w:rPr>
        <w:rFonts w:ascii="Arial" w:eastAsia="Times New Roman" w:hAnsi="Arial" w:hint="default"/>
      </w:rPr>
    </w:lvl>
    <w:lvl w:ilvl="2" w:tplc="04050005" w:tentative="1">
      <w:start w:val="1"/>
      <w:numFmt w:val="bullet"/>
      <w:lvlText w:val=""/>
      <w:lvlJc w:val="left"/>
      <w:pPr>
        <w:tabs>
          <w:tab w:val="num" w:pos="3225"/>
        </w:tabs>
        <w:ind w:left="3225" w:hanging="360"/>
      </w:pPr>
      <w:rPr>
        <w:rFonts w:ascii="Wingdings" w:hAnsi="Wingdings" w:hint="default"/>
      </w:rPr>
    </w:lvl>
    <w:lvl w:ilvl="3" w:tplc="04050001" w:tentative="1">
      <w:start w:val="1"/>
      <w:numFmt w:val="bullet"/>
      <w:lvlText w:val=""/>
      <w:lvlJc w:val="left"/>
      <w:pPr>
        <w:tabs>
          <w:tab w:val="num" w:pos="3945"/>
        </w:tabs>
        <w:ind w:left="3945" w:hanging="360"/>
      </w:pPr>
      <w:rPr>
        <w:rFonts w:ascii="Symbol" w:hAnsi="Symbol" w:hint="default"/>
      </w:rPr>
    </w:lvl>
    <w:lvl w:ilvl="4" w:tplc="04050003" w:tentative="1">
      <w:start w:val="1"/>
      <w:numFmt w:val="bullet"/>
      <w:lvlText w:val="o"/>
      <w:lvlJc w:val="left"/>
      <w:pPr>
        <w:tabs>
          <w:tab w:val="num" w:pos="4665"/>
        </w:tabs>
        <w:ind w:left="4665" w:hanging="360"/>
      </w:pPr>
      <w:rPr>
        <w:rFonts w:ascii="Courier New" w:hAnsi="Courier New" w:hint="default"/>
      </w:rPr>
    </w:lvl>
    <w:lvl w:ilvl="5" w:tplc="04050005" w:tentative="1">
      <w:start w:val="1"/>
      <w:numFmt w:val="bullet"/>
      <w:lvlText w:val=""/>
      <w:lvlJc w:val="left"/>
      <w:pPr>
        <w:tabs>
          <w:tab w:val="num" w:pos="5385"/>
        </w:tabs>
        <w:ind w:left="5385" w:hanging="360"/>
      </w:pPr>
      <w:rPr>
        <w:rFonts w:ascii="Wingdings" w:hAnsi="Wingdings" w:hint="default"/>
      </w:rPr>
    </w:lvl>
    <w:lvl w:ilvl="6" w:tplc="04050001" w:tentative="1">
      <w:start w:val="1"/>
      <w:numFmt w:val="bullet"/>
      <w:lvlText w:val=""/>
      <w:lvlJc w:val="left"/>
      <w:pPr>
        <w:tabs>
          <w:tab w:val="num" w:pos="6105"/>
        </w:tabs>
        <w:ind w:left="6105" w:hanging="360"/>
      </w:pPr>
      <w:rPr>
        <w:rFonts w:ascii="Symbol" w:hAnsi="Symbol" w:hint="default"/>
      </w:rPr>
    </w:lvl>
    <w:lvl w:ilvl="7" w:tplc="04050003" w:tentative="1">
      <w:start w:val="1"/>
      <w:numFmt w:val="bullet"/>
      <w:lvlText w:val="o"/>
      <w:lvlJc w:val="left"/>
      <w:pPr>
        <w:tabs>
          <w:tab w:val="num" w:pos="6825"/>
        </w:tabs>
        <w:ind w:left="6825" w:hanging="360"/>
      </w:pPr>
      <w:rPr>
        <w:rFonts w:ascii="Courier New" w:hAnsi="Courier New" w:hint="default"/>
      </w:rPr>
    </w:lvl>
    <w:lvl w:ilvl="8" w:tplc="04050005" w:tentative="1">
      <w:start w:val="1"/>
      <w:numFmt w:val="bullet"/>
      <w:lvlText w:val=""/>
      <w:lvlJc w:val="left"/>
      <w:pPr>
        <w:tabs>
          <w:tab w:val="num" w:pos="7545"/>
        </w:tabs>
        <w:ind w:left="7545" w:hanging="360"/>
      </w:pPr>
      <w:rPr>
        <w:rFonts w:ascii="Wingdings" w:hAnsi="Wingdings" w:hint="default"/>
      </w:rPr>
    </w:lvl>
  </w:abstractNum>
  <w:abstractNum w:abstractNumId="10">
    <w:nsid w:val="12451DB7"/>
    <w:multiLevelType w:val="hybridMultilevel"/>
    <w:tmpl w:val="7982FCA4"/>
    <w:lvl w:ilvl="0" w:tplc="B57257A8">
      <w:start w:val="1"/>
      <w:numFmt w:val="bullet"/>
      <w:lvlText w:val=""/>
      <w:lvlJc w:val="left"/>
      <w:pPr>
        <w:tabs>
          <w:tab w:val="num" w:pos="1134"/>
        </w:tabs>
        <w:ind w:left="1134" w:hanging="567"/>
      </w:pPr>
      <w:rPr>
        <w:rFonts w:ascii="Symbol" w:hAnsi="Symbol" w:hint="default"/>
        <w:b w:val="0"/>
        <w:i w:val="0"/>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131424C7"/>
    <w:multiLevelType w:val="hybridMultilevel"/>
    <w:tmpl w:val="5584385C"/>
    <w:lvl w:ilvl="0" w:tplc="04050003">
      <w:start w:val="1"/>
      <w:numFmt w:val="bullet"/>
      <w:lvlText w:val="o"/>
      <w:lvlJc w:val="left"/>
      <w:pPr>
        <w:tabs>
          <w:tab w:val="num" w:pos="1077"/>
        </w:tabs>
        <w:ind w:left="1077" w:hanging="360"/>
      </w:pPr>
      <w:rPr>
        <w:rFonts w:ascii="Courier New" w:hAnsi="Courier New"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2">
    <w:nsid w:val="14D72EF9"/>
    <w:multiLevelType w:val="hybridMultilevel"/>
    <w:tmpl w:val="0D442804"/>
    <w:lvl w:ilvl="0" w:tplc="74D0DE7E">
      <w:start w:val="1"/>
      <w:numFmt w:val="lowerLetter"/>
      <w:lvlText w:val="%1."/>
      <w:lvlJc w:val="left"/>
      <w:pPr>
        <w:tabs>
          <w:tab w:val="num" w:pos="1701"/>
        </w:tabs>
        <w:ind w:left="1701"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15602F9A"/>
    <w:multiLevelType w:val="hybridMultilevel"/>
    <w:tmpl w:val="4FE8CE3E"/>
    <w:lvl w:ilvl="0" w:tplc="6C964128">
      <w:start w:val="1"/>
      <w:numFmt w:val="bulle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effect w:val="none"/>
        <w:vertAlign w:val="baseline"/>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96F71BC"/>
    <w:multiLevelType w:val="hybridMultilevel"/>
    <w:tmpl w:val="D362FE5E"/>
    <w:lvl w:ilvl="0" w:tplc="04050017">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1A0A21EA"/>
    <w:multiLevelType w:val="hybridMultilevel"/>
    <w:tmpl w:val="2A50A1F4"/>
    <w:lvl w:ilvl="0" w:tplc="4D807768">
      <w:start w:val="1"/>
      <w:numFmt w:val="decimal"/>
      <w:lvlText w:val="%1."/>
      <w:lvlJc w:val="left"/>
      <w:pPr>
        <w:tabs>
          <w:tab w:val="num" w:pos="567"/>
        </w:tabs>
        <w:ind w:left="567" w:hanging="567"/>
      </w:pPr>
      <w:rPr>
        <w:rFonts w:ascii="Arial" w:hAnsi="Arial" w:cs="Arial" w:hint="default"/>
        <w:b/>
        <w:bCs/>
        <w:i w:val="0"/>
        <w:iCs w:val="0"/>
        <w:caps w:val="0"/>
        <w:strike w:val="0"/>
        <w:dstrike w:val="0"/>
        <w:outline w:val="0"/>
        <w:shadow w:val="0"/>
        <w:emboss w:val="0"/>
        <w:imprint w:val="0"/>
        <w:vanish w:val="0"/>
        <w:color w:val="auto"/>
        <w:sz w:val="24"/>
        <w:szCs w:val="24"/>
        <w:u w:val="none"/>
        <w:effect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D045F05"/>
    <w:multiLevelType w:val="hybridMultilevel"/>
    <w:tmpl w:val="86782248"/>
    <w:lvl w:ilvl="0" w:tplc="7A64DDE6">
      <w:start w:val="1"/>
      <w:numFmt w:val="decimal"/>
      <w:lvlText w:val="%1)"/>
      <w:lvlJc w:val="left"/>
      <w:pPr>
        <w:tabs>
          <w:tab w:val="num" w:pos="567"/>
        </w:tabs>
        <w:ind w:left="567" w:hanging="567"/>
      </w:pPr>
      <w:rPr>
        <w:rFonts w:ascii="Arial" w:hAnsi="Arial" w:cs="Aria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0632509"/>
    <w:multiLevelType w:val="hybridMultilevel"/>
    <w:tmpl w:val="18A6E32A"/>
    <w:lvl w:ilvl="0" w:tplc="3530FF30">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b w:val="0"/>
      </w:rPr>
    </w:lvl>
    <w:lvl w:ilvl="2" w:tplc="DAC8CC88">
      <w:start w:val="1"/>
      <w:numFmt w:val="upperLetter"/>
      <w:lvlText w:val="%3."/>
      <w:lvlJc w:val="left"/>
      <w:pPr>
        <w:tabs>
          <w:tab w:val="num" w:pos="900"/>
        </w:tabs>
        <w:ind w:left="900" w:hanging="360"/>
      </w:pPr>
      <w:rPr>
        <w:rFonts w:cs="Times New Roman" w:hint="default"/>
      </w:rPr>
    </w:lvl>
    <w:lvl w:ilvl="3" w:tplc="04050001">
      <w:start w:val="1"/>
      <w:numFmt w:val="bullet"/>
      <w:lvlText w:val=""/>
      <w:lvlJc w:val="left"/>
      <w:pPr>
        <w:tabs>
          <w:tab w:val="num" w:pos="540"/>
        </w:tabs>
        <w:ind w:left="540" w:hanging="360"/>
      </w:pPr>
      <w:rPr>
        <w:rFonts w:ascii="Symbol" w:hAnsi="Symbol" w:hint="default"/>
        <w:b/>
      </w:rPr>
    </w:lvl>
    <w:lvl w:ilvl="4" w:tplc="68BE9CBA">
      <w:start w:val="1"/>
      <w:numFmt w:val="decimal"/>
      <w:lvlText w:val="%5)"/>
      <w:lvlJc w:val="left"/>
      <w:pPr>
        <w:tabs>
          <w:tab w:val="num" w:pos="3600"/>
        </w:tabs>
        <w:ind w:left="3600" w:hanging="360"/>
      </w:pPr>
      <w:rPr>
        <w:rFonts w:cs="Times New Roman"/>
        <w:b w:val="0"/>
      </w:rPr>
    </w:lvl>
    <w:lvl w:ilvl="5" w:tplc="04050001">
      <w:start w:val="1"/>
      <w:numFmt w:val="bullet"/>
      <w:lvlText w:val=""/>
      <w:lvlJc w:val="left"/>
      <w:pPr>
        <w:tabs>
          <w:tab w:val="num" w:pos="4500"/>
        </w:tabs>
        <w:ind w:left="4500" w:hanging="360"/>
      </w:pPr>
      <w:rPr>
        <w:rFonts w:ascii="Symbol" w:hAnsi="Symbol" w:hint="default"/>
        <w:b/>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24A25FE"/>
    <w:multiLevelType w:val="hybridMultilevel"/>
    <w:tmpl w:val="4CD0474A"/>
    <w:lvl w:ilvl="0" w:tplc="3CCCDF46">
      <w:start w:val="1"/>
      <w:numFmt w:val="lowerLetter"/>
      <w:lvlText w:val="%1."/>
      <w:lvlJc w:val="left"/>
      <w:pPr>
        <w:tabs>
          <w:tab w:val="num" w:pos="567"/>
        </w:tabs>
        <w:ind w:left="567"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2CB08B4"/>
    <w:multiLevelType w:val="hybridMultilevel"/>
    <w:tmpl w:val="B09003E6"/>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800"/>
        </w:tabs>
        <w:ind w:left="1800" w:hanging="360"/>
      </w:pPr>
      <w:rPr>
        <w:rFonts w:cs="Times New Roman" w:hint="default"/>
      </w:rPr>
    </w:lvl>
    <w:lvl w:ilvl="2" w:tplc="AE5A2E6C">
      <w:start w:val="1"/>
      <w:numFmt w:val="upperLetter"/>
      <w:lvlText w:val="%3."/>
      <w:lvlJc w:val="left"/>
      <w:pPr>
        <w:tabs>
          <w:tab w:val="num" w:pos="2520"/>
        </w:tabs>
        <w:ind w:left="2520" w:hanging="360"/>
      </w:pPr>
      <w:rPr>
        <w:rFonts w:cs="Times New Roman" w:hint="default"/>
      </w:rPr>
    </w:lvl>
    <w:lvl w:ilvl="3" w:tplc="04050003">
      <w:start w:val="1"/>
      <w:numFmt w:val="bullet"/>
      <w:lvlText w:val="o"/>
      <w:lvlJc w:val="left"/>
      <w:pPr>
        <w:tabs>
          <w:tab w:val="num" w:pos="3240"/>
        </w:tabs>
        <w:ind w:left="3240" w:hanging="360"/>
      </w:pPr>
      <w:rPr>
        <w:rFonts w:ascii="Courier New" w:hAnsi="Courier New" w:hint="default"/>
      </w:rPr>
    </w:lvl>
    <w:lvl w:ilvl="4" w:tplc="F6B89BE8">
      <w:start w:val="1"/>
      <w:numFmt w:val="decimal"/>
      <w:lvlText w:val="%5)"/>
      <w:lvlJc w:val="left"/>
      <w:pPr>
        <w:tabs>
          <w:tab w:val="num" w:pos="3960"/>
        </w:tabs>
        <w:ind w:left="3960" w:hanging="360"/>
      </w:pPr>
      <w:rPr>
        <w:rFonts w:cs="Times New Roman" w:hint="default"/>
        <w:b/>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nsid w:val="2439629B"/>
    <w:multiLevelType w:val="hybridMultilevel"/>
    <w:tmpl w:val="3ABC8C1A"/>
    <w:lvl w:ilvl="0" w:tplc="638A2302">
      <w:start w:val="1"/>
      <w:numFmt w:val="lowerLetter"/>
      <w:lvlText w:val="%1)"/>
      <w:lvlJc w:val="left"/>
      <w:pPr>
        <w:tabs>
          <w:tab w:val="num" w:pos="567"/>
        </w:tabs>
        <w:ind w:left="567"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245E6DE1"/>
    <w:multiLevelType w:val="hybridMultilevel"/>
    <w:tmpl w:val="5FB8B00C"/>
    <w:lvl w:ilvl="0" w:tplc="09B0E6BC">
      <w:start w:val="1"/>
      <w:numFmt w:val="lowerLetter"/>
      <w:lvlText w:val="%1."/>
      <w:lvlJc w:val="left"/>
      <w:pPr>
        <w:tabs>
          <w:tab w:val="num" w:pos="567"/>
        </w:tabs>
        <w:ind w:left="567"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2B173C4B"/>
    <w:multiLevelType w:val="hybridMultilevel"/>
    <w:tmpl w:val="D2D8200E"/>
    <w:lvl w:ilvl="0" w:tplc="B02AAC30">
      <w:start w:val="1"/>
      <w:numFmt w:val="decimal"/>
      <w:lvlText w:val="%1)"/>
      <w:lvlJc w:val="left"/>
      <w:pPr>
        <w:tabs>
          <w:tab w:val="num" w:pos="1134"/>
        </w:tabs>
        <w:ind w:left="1134" w:hanging="567"/>
      </w:pPr>
      <w:rPr>
        <w:rFonts w:ascii="Arial" w:hAnsi="Arial" w:cs="Aria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09A4441"/>
    <w:multiLevelType w:val="hybridMultilevel"/>
    <w:tmpl w:val="0206D938"/>
    <w:lvl w:ilvl="0" w:tplc="7F9275DE">
      <w:start w:val="1"/>
      <w:numFmt w:val="decimal"/>
      <w:lvlText w:val="%1."/>
      <w:lvlJc w:val="left"/>
      <w:pPr>
        <w:tabs>
          <w:tab w:val="num" w:pos="567"/>
        </w:tabs>
        <w:ind w:left="567" w:hanging="567"/>
      </w:pPr>
      <w:rPr>
        <w:rFonts w:cs="Times New Roman"/>
        <w:caps w:val="0"/>
        <w:strike w:val="0"/>
        <w:dstrike w:val="0"/>
        <w:outline w:val="0"/>
        <w:shadow w:val="0"/>
        <w:emboss w:val="0"/>
        <w:imprint w:val="0"/>
        <w:vanish w:val="0"/>
        <w:color w:val="auto"/>
        <w:u w:val="none"/>
        <w:effect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312C2FFC"/>
    <w:multiLevelType w:val="hybridMultilevel"/>
    <w:tmpl w:val="BEA8C7BC"/>
    <w:lvl w:ilvl="0" w:tplc="3530FF30">
      <w:start w:val="1"/>
      <w:numFmt w:val="decimal"/>
      <w:lvlText w:val="%1."/>
      <w:lvlJc w:val="left"/>
      <w:pPr>
        <w:tabs>
          <w:tab w:val="num" w:pos="720"/>
        </w:tabs>
        <w:ind w:left="720" w:hanging="360"/>
      </w:pPr>
      <w:rPr>
        <w:rFonts w:cs="Times New Roman"/>
        <w:b/>
      </w:rPr>
    </w:lvl>
    <w:lvl w:ilvl="1" w:tplc="0405000F">
      <w:start w:val="1"/>
      <w:numFmt w:val="decimal"/>
      <w:lvlText w:val="%2."/>
      <w:lvlJc w:val="left"/>
      <w:pPr>
        <w:tabs>
          <w:tab w:val="num" w:pos="1440"/>
        </w:tabs>
        <w:ind w:left="1440" w:hanging="360"/>
      </w:pPr>
      <w:rPr>
        <w:rFonts w:cs="Times New Roman"/>
        <w:b/>
      </w:rPr>
    </w:lvl>
    <w:lvl w:ilvl="2" w:tplc="DAC8CC88">
      <w:start w:val="1"/>
      <w:numFmt w:val="upperLetter"/>
      <w:lvlText w:val="%3."/>
      <w:lvlJc w:val="left"/>
      <w:pPr>
        <w:tabs>
          <w:tab w:val="num" w:pos="2340"/>
        </w:tabs>
        <w:ind w:left="2340" w:hanging="360"/>
      </w:pPr>
      <w:rPr>
        <w:rFonts w:cs="Times New Roman" w:hint="default"/>
      </w:rPr>
    </w:lvl>
    <w:lvl w:ilvl="3" w:tplc="04050001">
      <w:start w:val="1"/>
      <w:numFmt w:val="bullet"/>
      <w:lvlText w:val=""/>
      <w:lvlJc w:val="left"/>
      <w:pPr>
        <w:tabs>
          <w:tab w:val="num" w:pos="2880"/>
        </w:tabs>
        <w:ind w:left="2880" w:hanging="360"/>
      </w:pPr>
      <w:rPr>
        <w:rFonts w:ascii="Symbol" w:hAnsi="Symbol" w:hint="default"/>
        <w:b/>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3EA61C1"/>
    <w:multiLevelType w:val="hybridMultilevel"/>
    <w:tmpl w:val="E9AC01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39326FC9"/>
    <w:multiLevelType w:val="hybridMultilevel"/>
    <w:tmpl w:val="A82C324C"/>
    <w:lvl w:ilvl="0" w:tplc="D4BCBB34">
      <w:start w:val="1"/>
      <w:numFmt w:val="decimal"/>
      <w:lvlText w:val="%1)"/>
      <w:lvlJc w:val="left"/>
      <w:pPr>
        <w:tabs>
          <w:tab w:val="num" w:pos="567"/>
        </w:tabs>
        <w:ind w:left="567" w:hanging="567"/>
      </w:pPr>
      <w:rPr>
        <w:rFonts w:cs="Times New Roman"/>
        <w:caps w:val="0"/>
        <w:strike w:val="0"/>
        <w:dstrike w:val="0"/>
        <w:shadow w:val="0"/>
        <w:vanish w:val="0"/>
        <w:u w:val="none"/>
        <w:effect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3C6F3F54"/>
    <w:multiLevelType w:val="hybridMultilevel"/>
    <w:tmpl w:val="D6E6F2A6"/>
    <w:lvl w:ilvl="0" w:tplc="04050001">
      <w:start w:val="1"/>
      <w:numFmt w:val="bullet"/>
      <w:lvlText w:val=""/>
      <w:lvlJc w:val="left"/>
      <w:pPr>
        <w:tabs>
          <w:tab w:val="num" w:pos="1260"/>
        </w:tabs>
        <w:ind w:left="126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nsid w:val="3D07733F"/>
    <w:multiLevelType w:val="hybridMultilevel"/>
    <w:tmpl w:val="F98878C6"/>
    <w:lvl w:ilvl="0" w:tplc="04050011">
      <w:start w:val="1"/>
      <w:numFmt w:val="decimal"/>
      <w:lvlText w:val="%1)"/>
      <w:lvlJc w:val="left"/>
      <w:pPr>
        <w:tabs>
          <w:tab w:val="num" w:pos="540"/>
        </w:tabs>
        <w:ind w:left="540" w:hanging="360"/>
      </w:pPr>
      <w:rPr>
        <w:rFonts w:cs="Times New Roman"/>
      </w:rPr>
    </w:lvl>
    <w:lvl w:ilvl="1" w:tplc="C4CEA602">
      <w:start w:val="1"/>
      <w:numFmt w:val="lowerLetter"/>
      <w:lvlText w:val="%2)"/>
      <w:lvlJc w:val="left"/>
      <w:pPr>
        <w:tabs>
          <w:tab w:val="num" w:pos="1260"/>
        </w:tabs>
        <w:ind w:left="1260" w:hanging="360"/>
      </w:pPr>
      <w:rPr>
        <w:rFonts w:cs="Times New Roman" w:hint="default"/>
        <w:u w:val="none"/>
      </w:rPr>
    </w:lvl>
    <w:lvl w:ilvl="2" w:tplc="0405001B" w:tentative="1">
      <w:start w:val="1"/>
      <w:numFmt w:val="lowerRoman"/>
      <w:lvlText w:val="%3."/>
      <w:lvlJc w:val="right"/>
      <w:pPr>
        <w:tabs>
          <w:tab w:val="num" w:pos="1980"/>
        </w:tabs>
        <w:ind w:left="1980" w:hanging="180"/>
      </w:pPr>
      <w:rPr>
        <w:rFonts w:cs="Times New Roman"/>
      </w:rPr>
    </w:lvl>
    <w:lvl w:ilvl="3" w:tplc="0405000F" w:tentative="1">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29">
    <w:nsid w:val="3D7C0766"/>
    <w:multiLevelType w:val="hybridMultilevel"/>
    <w:tmpl w:val="203E4768"/>
    <w:lvl w:ilvl="0" w:tplc="FFD64F58">
      <w:start w:val="1"/>
      <w:numFmt w:val="bullet"/>
      <w:lvlText w:val=""/>
      <w:lvlJc w:val="left"/>
      <w:pPr>
        <w:tabs>
          <w:tab w:val="num" w:pos="567"/>
        </w:tabs>
        <w:ind w:left="567" w:hanging="567"/>
      </w:pPr>
      <w:rPr>
        <w:rFonts w:ascii="Symbol" w:hAnsi="Symbol" w:hint="default"/>
        <w:b w:val="0"/>
        <w:i w:val="0"/>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3EEA459F"/>
    <w:multiLevelType w:val="hybridMultilevel"/>
    <w:tmpl w:val="E42E44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3FC93E7D"/>
    <w:multiLevelType w:val="hybridMultilevel"/>
    <w:tmpl w:val="9F5E6A8C"/>
    <w:lvl w:ilvl="0" w:tplc="C78CC8AE">
      <w:start w:val="1"/>
      <w:numFmt w:val="bullet"/>
      <w:lvlText w:val=""/>
      <w:lvlJc w:val="left"/>
      <w:pPr>
        <w:tabs>
          <w:tab w:val="num" w:pos="567"/>
        </w:tabs>
        <w:ind w:left="567" w:hanging="567"/>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421E3794"/>
    <w:multiLevelType w:val="hybridMultilevel"/>
    <w:tmpl w:val="6EDA1606"/>
    <w:lvl w:ilvl="0" w:tplc="152211C8">
      <w:start w:val="1"/>
      <w:numFmt w:val="lowerLetter"/>
      <w:lvlText w:val="%1."/>
      <w:lvlJc w:val="left"/>
      <w:pPr>
        <w:tabs>
          <w:tab w:val="num" w:pos="567"/>
        </w:tabs>
        <w:ind w:left="567"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45202B09"/>
    <w:multiLevelType w:val="hybridMultilevel"/>
    <w:tmpl w:val="7EF05C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7C515EF"/>
    <w:multiLevelType w:val="hybridMultilevel"/>
    <w:tmpl w:val="6BE24AE8"/>
    <w:lvl w:ilvl="0" w:tplc="3530FF30">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b w:val="0"/>
      </w:rPr>
    </w:lvl>
    <w:lvl w:ilvl="2" w:tplc="F8AA5EE2">
      <w:start w:val="1"/>
      <w:numFmt w:val="upperLetter"/>
      <w:lvlText w:val="%3."/>
      <w:lvlJc w:val="left"/>
      <w:pPr>
        <w:tabs>
          <w:tab w:val="num" w:pos="900"/>
        </w:tabs>
        <w:ind w:left="900" w:hanging="360"/>
      </w:pPr>
      <w:rPr>
        <w:rFonts w:ascii="Times New Roman" w:eastAsia="Times New Roman" w:hAnsi="Times New Roman" w:cs="Times New Roman"/>
      </w:rPr>
    </w:lvl>
    <w:lvl w:ilvl="3" w:tplc="04050001">
      <w:start w:val="1"/>
      <w:numFmt w:val="bullet"/>
      <w:lvlText w:val=""/>
      <w:lvlJc w:val="left"/>
      <w:pPr>
        <w:tabs>
          <w:tab w:val="num" w:pos="540"/>
        </w:tabs>
        <w:ind w:left="540" w:hanging="360"/>
      </w:pPr>
      <w:rPr>
        <w:rFonts w:ascii="Symbol" w:hAnsi="Symbol" w:hint="default"/>
        <w:b/>
      </w:rPr>
    </w:lvl>
    <w:lvl w:ilvl="4" w:tplc="68BE9CBA">
      <w:start w:val="1"/>
      <w:numFmt w:val="decimal"/>
      <w:lvlText w:val="%5)"/>
      <w:lvlJc w:val="left"/>
      <w:pPr>
        <w:tabs>
          <w:tab w:val="num" w:pos="3600"/>
        </w:tabs>
        <w:ind w:left="3600" w:hanging="360"/>
      </w:pPr>
      <w:rPr>
        <w:rFonts w:cs="Times New Roman"/>
        <w:b w:val="0"/>
      </w:rPr>
    </w:lvl>
    <w:lvl w:ilvl="5" w:tplc="04050001">
      <w:start w:val="1"/>
      <w:numFmt w:val="bullet"/>
      <w:lvlText w:val=""/>
      <w:lvlJc w:val="left"/>
      <w:pPr>
        <w:tabs>
          <w:tab w:val="num" w:pos="4500"/>
        </w:tabs>
        <w:ind w:left="4500" w:hanging="360"/>
      </w:pPr>
      <w:rPr>
        <w:rFonts w:ascii="Symbol" w:hAnsi="Symbol" w:hint="default"/>
        <w:b/>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481E5F17"/>
    <w:multiLevelType w:val="hybridMultilevel"/>
    <w:tmpl w:val="45D2F1D6"/>
    <w:lvl w:ilvl="0" w:tplc="A4B8BDC4">
      <w:start w:val="1"/>
      <w:numFmt w:val="lowerLetter"/>
      <w:lvlText w:val="%1)"/>
      <w:lvlJc w:val="left"/>
      <w:pPr>
        <w:tabs>
          <w:tab w:val="num" w:pos="567"/>
        </w:tabs>
        <w:ind w:left="567"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4A710D82"/>
    <w:multiLevelType w:val="hybridMultilevel"/>
    <w:tmpl w:val="42D2E49E"/>
    <w:lvl w:ilvl="0" w:tplc="5C06D97A">
      <w:start w:val="1"/>
      <w:numFmt w:val="bulle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nsid w:val="4AAB4BD1"/>
    <w:multiLevelType w:val="hybridMultilevel"/>
    <w:tmpl w:val="FA0AE05A"/>
    <w:lvl w:ilvl="0" w:tplc="04050001">
      <w:start w:val="1"/>
      <w:numFmt w:val="bullet"/>
      <w:lvlText w:val=""/>
      <w:lvlJc w:val="left"/>
      <w:pPr>
        <w:tabs>
          <w:tab w:val="num" w:pos="1440"/>
        </w:tabs>
        <w:ind w:left="1440" w:hanging="360"/>
      </w:pPr>
      <w:rPr>
        <w:rFonts w:ascii="Symbol" w:hAnsi="Symbol" w:hint="default"/>
      </w:rPr>
    </w:lvl>
    <w:lvl w:ilvl="1" w:tplc="0405000F">
      <w:start w:val="1"/>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8">
    <w:nsid w:val="4CCB52E6"/>
    <w:multiLevelType w:val="hybridMultilevel"/>
    <w:tmpl w:val="286ADCA6"/>
    <w:lvl w:ilvl="0" w:tplc="04ACA070">
      <w:start w:val="1"/>
      <w:numFmt w:val="decimal"/>
      <w:lvlText w:val="%1)"/>
      <w:lvlJc w:val="left"/>
      <w:pPr>
        <w:tabs>
          <w:tab w:val="num" w:pos="1701"/>
        </w:tabs>
        <w:ind w:left="1701" w:hanging="567"/>
      </w:pPr>
      <w:rPr>
        <w:rFonts w:ascii="Arial" w:hAnsi="Arial" w:cs="Aria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4E7D49DC"/>
    <w:multiLevelType w:val="hybridMultilevel"/>
    <w:tmpl w:val="45F2ABF4"/>
    <w:lvl w:ilvl="0" w:tplc="97FADBC4">
      <w:start w:val="1"/>
      <w:numFmt w:val="bullet"/>
      <w:lvlText w:val=""/>
      <w:lvlJc w:val="left"/>
      <w:pPr>
        <w:tabs>
          <w:tab w:val="num" w:pos="567"/>
        </w:tabs>
        <w:ind w:left="567" w:hanging="567"/>
      </w:pPr>
      <w:rPr>
        <w:rFonts w:ascii="Symbol" w:eastAsia="Times New Roman"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0">
    <w:nsid w:val="51B72A2A"/>
    <w:multiLevelType w:val="hybridMultilevel"/>
    <w:tmpl w:val="98F69ABC"/>
    <w:lvl w:ilvl="0" w:tplc="E0A263E4">
      <w:start w:val="1"/>
      <w:numFmt w:val="lowerLetter"/>
      <w:lvlText w:val="%1."/>
      <w:lvlJc w:val="left"/>
      <w:pPr>
        <w:tabs>
          <w:tab w:val="num" w:pos="567"/>
        </w:tabs>
        <w:ind w:left="567"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543D79D7"/>
    <w:multiLevelType w:val="multilevel"/>
    <w:tmpl w:val="42BEDF56"/>
    <w:lvl w:ilvl="0">
      <w:start w:val="1"/>
      <w:numFmt w:val="decimal"/>
      <w:lvlText w:val="%1."/>
      <w:lvlJc w:val="left"/>
      <w:pPr>
        <w:tabs>
          <w:tab w:val="num" w:pos="567"/>
        </w:tabs>
        <w:ind w:left="567" w:hanging="567"/>
      </w:pPr>
      <w:rPr>
        <w:rFonts w:ascii="Arial" w:hAnsi="Arial" w:cs="Arial" w:hint="default"/>
        <w:b/>
        <w:bCs/>
        <w:i w:val="0"/>
        <w:iCs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701"/>
        </w:tabs>
        <w:ind w:left="1701" w:hanging="567"/>
      </w:pPr>
      <w:rPr>
        <w:rFonts w:ascii="Arial" w:hAnsi="Arial" w:cs="Arial" w:hint="default"/>
        <w:b w:val="0"/>
        <w:bCs w:val="0"/>
        <w:i w:val="0"/>
        <w:iCs w:val="0"/>
        <w:caps w:val="0"/>
        <w:strike w:val="0"/>
        <w:dstrike w:val="0"/>
        <w:outline w:val="0"/>
        <w:shadow w:val="0"/>
        <w:emboss w:val="0"/>
        <w:imprint w:val="0"/>
        <w:vanish w:val="0"/>
        <w:color w:val="auto"/>
        <w:sz w:val="22"/>
        <w:szCs w:val="22"/>
        <w:u w:val="none"/>
        <w:effect w:val="none"/>
        <w:vertAlign w:val="baseline"/>
      </w:rPr>
    </w:lvl>
    <w:lvl w:ilvl="3">
      <w:start w:val="1"/>
      <w:numFmt w:val="decimal"/>
      <w:lvlText w:val="%1.%2.%3.%4."/>
      <w:lvlJc w:val="left"/>
      <w:pPr>
        <w:tabs>
          <w:tab w:val="num" w:pos="3447"/>
        </w:tabs>
        <w:ind w:left="2295" w:hanging="648"/>
      </w:pPr>
      <w:rPr>
        <w:rFonts w:cs="Times New Roman"/>
      </w:rPr>
    </w:lvl>
    <w:lvl w:ilvl="4">
      <w:start w:val="1"/>
      <w:numFmt w:val="decimal"/>
      <w:lvlText w:val="%1.%2.%3.%4.%5."/>
      <w:lvlJc w:val="left"/>
      <w:pPr>
        <w:tabs>
          <w:tab w:val="num" w:pos="4167"/>
        </w:tabs>
        <w:ind w:left="2799" w:hanging="792"/>
      </w:pPr>
      <w:rPr>
        <w:rFonts w:cs="Times New Roman"/>
      </w:rPr>
    </w:lvl>
    <w:lvl w:ilvl="5">
      <w:start w:val="1"/>
      <w:numFmt w:val="decimal"/>
      <w:lvlText w:val="%1.%2.%3.%4.%5.%6."/>
      <w:lvlJc w:val="left"/>
      <w:pPr>
        <w:tabs>
          <w:tab w:val="num" w:pos="4887"/>
        </w:tabs>
        <w:ind w:left="3303" w:hanging="936"/>
      </w:pPr>
      <w:rPr>
        <w:rFonts w:cs="Times New Roman"/>
      </w:rPr>
    </w:lvl>
    <w:lvl w:ilvl="6">
      <w:start w:val="1"/>
      <w:numFmt w:val="decimal"/>
      <w:lvlText w:val="%1.%2.%3.%4.%5.%6.%7."/>
      <w:lvlJc w:val="left"/>
      <w:pPr>
        <w:tabs>
          <w:tab w:val="num" w:pos="5607"/>
        </w:tabs>
        <w:ind w:left="3807" w:hanging="1080"/>
      </w:pPr>
      <w:rPr>
        <w:rFonts w:cs="Times New Roman"/>
      </w:rPr>
    </w:lvl>
    <w:lvl w:ilvl="7">
      <w:start w:val="1"/>
      <w:numFmt w:val="decimal"/>
      <w:lvlText w:val="%1.%2.%3.%4.%5.%6.%7.%8."/>
      <w:lvlJc w:val="left"/>
      <w:pPr>
        <w:tabs>
          <w:tab w:val="num" w:pos="6687"/>
        </w:tabs>
        <w:ind w:left="4311" w:hanging="1224"/>
      </w:pPr>
      <w:rPr>
        <w:rFonts w:cs="Times New Roman"/>
      </w:rPr>
    </w:lvl>
    <w:lvl w:ilvl="8">
      <w:start w:val="1"/>
      <w:numFmt w:val="decimal"/>
      <w:lvlText w:val="%1.%2.%3.%4.%5.%6.%7.%8.%9."/>
      <w:lvlJc w:val="left"/>
      <w:pPr>
        <w:tabs>
          <w:tab w:val="num" w:pos="7407"/>
        </w:tabs>
        <w:ind w:left="4887" w:hanging="1440"/>
      </w:pPr>
      <w:rPr>
        <w:rFonts w:cs="Times New Roman"/>
      </w:rPr>
    </w:lvl>
  </w:abstractNum>
  <w:abstractNum w:abstractNumId="42">
    <w:nsid w:val="56AB13D9"/>
    <w:multiLevelType w:val="multilevel"/>
    <w:tmpl w:val="A2C4B5A4"/>
    <w:lvl w:ilvl="0">
      <w:start w:val="1"/>
      <w:numFmt w:val="decimal"/>
      <w:lvlText w:val="%1."/>
      <w:lvlJc w:val="left"/>
      <w:pPr>
        <w:tabs>
          <w:tab w:val="num" w:pos="567"/>
        </w:tabs>
        <w:ind w:left="567" w:hanging="567"/>
      </w:pPr>
      <w:rPr>
        <w:rFonts w:cs="Times New Roman"/>
        <w: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134"/>
        </w:tabs>
        <w:ind w:left="1134" w:hanging="567"/>
      </w:pPr>
      <w:rPr>
        <w:rFonts w:cs="Times New Roman"/>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cs="Times New Roman"/>
        <w:caps w:val="0"/>
        <w:strike w:val="0"/>
        <w:dstrike w:val="0"/>
        <w:outline w:val="0"/>
        <w:shadow w:val="0"/>
        <w:emboss w:val="0"/>
        <w:imprint w:val="0"/>
        <w:vanish w:val="0"/>
        <w:color w:val="auto"/>
        <w:u w:val="none"/>
        <w:effect w:val="none"/>
        <w:vertAlign w:val="baseline"/>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43">
    <w:nsid w:val="5B052307"/>
    <w:multiLevelType w:val="hybridMultilevel"/>
    <w:tmpl w:val="042EA0D4"/>
    <w:lvl w:ilvl="0" w:tplc="2648EE46">
      <w:start w:val="1"/>
      <w:numFmt w:val="bulle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4">
    <w:nsid w:val="5BBB6934"/>
    <w:multiLevelType w:val="hybridMultilevel"/>
    <w:tmpl w:val="8D4E9336"/>
    <w:lvl w:ilvl="0" w:tplc="396077A0">
      <w:start w:val="1"/>
      <w:numFmt w:val="lowerLetter"/>
      <w:lvlText w:val="%1)"/>
      <w:lvlJc w:val="left"/>
      <w:pPr>
        <w:tabs>
          <w:tab w:val="num" w:pos="567"/>
        </w:tabs>
        <w:ind w:left="567" w:hanging="567"/>
      </w:pPr>
      <w:rPr>
        <w:rFonts w:cs="Times New Roman"/>
        <w:caps w:val="0"/>
        <w:strike w:val="0"/>
        <w:dstrike w:val="0"/>
        <w:outline w:val="0"/>
        <w:shadow w:val="0"/>
        <w:emboss w:val="0"/>
        <w:imprint w:val="0"/>
        <w:vanish w:val="0"/>
        <w:color w:val="auto"/>
        <w:u w:val="none"/>
        <w:effect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nsid w:val="61ED0C1D"/>
    <w:multiLevelType w:val="hybridMultilevel"/>
    <w:tmpl w:val="804ED26A"/>
    <w:lvl w:ilvl="0" w:tplc="2484459A">
      <w:start w:val="1"/>
      <w:numFmt w:val="decimal"/>
      <w:lvlText w:val="%1)"/>
      <w:lvlJc w:val="left"/>
      <w:pPr>
        <w:tabs>
          <w:tab w:val="num" w:pos="180"/>
        </w:tabs>
        <w:ind w:left="18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46">
    <w:nsid w:val="62C57830"/>
    <w:multiLevelType w:val="hybridMultilevel"/>
    <w:tmpl w:val="D10082CA"/>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62F35097"/>
    <w:multiLevelType w:val="hybridMultilevel"/>
    <w:tmpl w:val="DABE2A6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4B36860"/>
    <w:multiLevelType w:val="hybridMultilevel"/>
    <w:tmpl w:val="7F22A2FA"/>
    <w:lvl w:ilvl="0" w:tplc="985A1E82">
      <w:start w:val="1"/>
      <w:numFmt w:val="decimal"/>
      <w:lvlText w:val="%1)"/>
      <w:lvlJc w:val="left"/>
      <w:pPr>
        <w:tabs>
          <w:tab w:val="num" w:pos="567"/>
        </w:tabs>
        <w:ind w:left="567" w:hanging="567"/>
      </w:pPr>
      <w:rPr>
        <w:rFonts w:ascii="Arial" w:hAnsi="Arial" w:cs="Arial" w:hint="default"/>
        <w:b w:val="0"/>
        <w:bCs w:val="0"/>
        <w:i w:val="0"/>
        <w:iCs w:val="0"/>
        <w:caps w:val="0"/>
        <w:strike w:val="0"/>
        <w:dstrike w:val="0"/>
        <w:shadow w:val="0"/>
        <w:vanish w:val="0"/>
        <w:sz w:val="24"/>
        <w:szCs w:val="24"/>
        <w:u w:val="none"/>
        <w:effect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9">
    <w:nsid w:val="65B51D19"/>
    <w:multiLevelType w:val="hybridMultilevel"/>
    <w:tmpl w:val="3B746014"/>
    <w:lvl w:ilvl="0" w:tplc="3530FF30">
      <w:start w:val="1"/>
      <w:numFmt w:val="decimal"/>
      <w:lvlText w:val="%1."/>
      <w:lvlJc w:val="left"/>
      <w:pPr>
        <w:tabs>
          <w:tab w:val="num" w:pos="720"/>
        </w:tabs>
        <w:ind w:left="720" w:hanging="360"/>
      </w:pPr>
      <w:rPr>
        <w:rFonts w:cs="Times New Roman"/>
        <w:b/>
      </w:rPr>
    </w:lvl>
    <w:lvl w:ilvl="1" w:tplc="04050019">
      <w:start w:val="1"/>
      <w:numFmt w:val="lowerLetter"/>
      <w:lvlText w:val="%2."/>
      <w:lvlJc w:val="left"/>
      <w:pPr>
        <w:tabs>
          <w:tab w:val="num" w:pos="1440"/>
        </w:tabs>
        <w:ind w:left="1440" w:hanging="360"/>
      </w:pPr>
      <w:rPr>
        <w:rFonts w:cs="Times New Roman"/>
        <w:b w:val="0"/>
      </w:rPr>
    </w:lvl>
    <w:lvl w:ilvl="2" w:tplc="DAC8CC88">
      <w:start w:val="1"/>
      <w:numFmt w:val="upperLetter"/>
      <w:lvlText w:val="%3."/>
      <w:lvlJc w:val="left"/>
      <w:pPr>
        <w:tabs>
          <w:tab w:val="num" w:pos="2340"/>
        </w:tabs>
        <w:ind w:left="2340" w:hanging="360"/>
      </w:pPr>
      <w:rPr>
        <w:rFonts w:cs="Times New Roman" w:hint="default"/>
      </w:rPr>
    </w:lvl>
    <w:lvl w:ilvl="3" w:tplc="04050001">
      <w:start w:val="1"/>
      <w:numFmt w:val="bullet"/>
      <w:lvlText w:val=""/>
      <w:lvlJc w:val="left"/>
      <w:pPr>
        <w:tabs>
          <w:tab w:val="num" w:pos="2880"/>
        </w:tabs>
        <w:ind w:left="2880" w:hanging="360"/>
      </w:pPr>
      <w:rPr>
        <w:rFonts w:ascii="Symbol" w:hAnsi="Symbol" w:hint="default"/>
        <w:b/>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nsid w:val="66604779"/>
    <w:multiLevelType w:val="hybridMultilevel"/>
    <w:tmpl w:val="8A6255AC"/>
    <w:lvl w:ilvl="0" w:tplc="49B2835C">
      <w:start w:val="1"/>
      <w:numFmt w:val="lowerLetter"/>
      <w:lvlText w:val="%1."/>
      <w:lvlJc w:val="left"/>
      <w:pPr>
        <w:tabs>
          <w:tab w:val="num" w:pos="1134"/>
        </w:tabs>
        <w:ind w:left="1134"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1">
    <w:nsid w:val="672F46A8"/>
    <w:multiLevelType w:val="hybridMultilevel"/>
    <w:tmpl w:val="C50CDE26"/>
    <w:lvl w:ilvl="0" w:tplc="FACC1BDA">
      <w:start w:val="1"/>
      <w:numFmt w:val="decimal"/>
      <w:lvlText w:val="%1."/>
      <w:lvlJc w:val="left"/>
      <w:pPr>
        <w:tabs>
          <w:tab w:val="num" w:pos="1134"/>
        </w:tabs>
        <w:ind w:left="1134" w:hanging="567"/>
      </w:pPr>
      <w:rPr>
        <w:rFonts w:ascii="Arial" w:hAnsi="Arial" w:cs="Aria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2">
    <w:nsid w:val="6A4A5CD4"/>
    <w:multiLevelType w:val="hybridMultilevel"/>
    <w:tmpl w:val="60A04FBC"/>
    <w:lvl w:ilvl="0" w:tplc="3E1E4DC4">
      <w:start w:val="1"/>
      <w:numFmt w:val="lowerLetter"/>
      <w:lvlText w:val="%1)"/>
      <w:lvlJc w:val="left"/>
      <w:pPr>
        <w:tabs>
          <w:tab w:val="num" w:pos="1701"/>
        </w:tabs>
        <w:ind w:left="1701" w:hanging="567"/>
      </w:pPr>
      <w:rPr>
        <w:rFonts w:ascii="Arial" w:hAnsi="Arial" w:cs="Aria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3">
    <w:nsid w:val="6CC80CEC"/>
    <w:multiLevelType w:val="hybridMultilevel"/>
    <w:tmpl w:val="09EC1E82"/>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4">
    <w:nsid w:val="6CED18B4"/>
    <w:multiLevelType w:val="hybridMultilevel"/>
    <w:tmpl w:val="325E9BCC"/>
    <w:lvl w:ilvl="0" w:tplc="2494AB66">
      <w:start w:val="1"/>
      <w:numFmt w:val="lowerLetter"/>
      <w:lvlText w:val="%1)"/>
      <w:lvlJc w:val="left"/>
      <w:pPr>
        <w:tabs>
          <w:tab w:val="num" w:pos="1134"/>
        </w:tabs>
        <w:ind w:left="1134"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5">
    <w:nsid w:val="6ED536C1"/>
    <w:multiLevelType w:val="hybridMultilevel"/>
    <w:tmpl w:val="8D209C7E"/>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6">
    <w:nsid w:val="70413A63"/>
    <w:multiLevelType w:val="hybridMultilevel"/>
    <w:tmpl w:val="09C4DE24"/>
    <w:lvl w:ilvl="0" w:tplc="A03A7AD0">
      <w:start w:val="1"/>
      <w:numFmt w:val="bulle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7">
    <w:nsid w:val="70622F7B"/>
    <w:multiLevelType w:val="hybridMultilevel"/>
    <w:tmpl w:val="FABA6FCE"/>
    <w:lvl w:ilvl="0" w:tplc="BA68D12A">
      <w:start w:val="1"/>
      <w:numFmt w:val="decimal"/>
      <w:lvlText w:val="%1."/>
      <w:lvlJc w:val="left"/>
      <w:pPr>
        <w:tabs>
          <w:tab w:val="num" w:pos="1701"/>
        </w:tabs>
        <w:ind w:left="1701" w:hanging="567"/>
      </w:pPr>
      <w:rPr>
        <w:rFonts w:ascii="Arial" w:hAnsi="Arial" w:cs="Aria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8">
    <w:nsid w:val="738C1764"/>
    <w:multiLevelType w:val="hybridMultilevel"/>
    <w:tmpl w:val="D98A3FA2"/>
    <w:lvl w:ilvl="0" w:tplc="0EAC49DC">
      <w:start w:val="1"/>
      <w:numFmt w:val="decimal"/>
      <w:lvlText w:val="%1)"/>
      <w:lvlJc w:val="left"/>
      <w:pPr>
        <w:tabs>
          <w:tab w:val="num" w:pos="567"/>
        </w:tabs>
        <w:ind w:left="567" w:hanging="567"/>
      </w:pPr>
      <w:rPr>
        <w:rFonts w:cs="Times New Roman"/>
        <w:caps w:val="0"/>
        <w:strike w:val="0"/>
        <w:dstrike w:val="0"/>
        <w:outline w:val="0"/>
        <w:shadow w:val="0"/>
        <w:emboss w:val="0"/>
        <w:imprint w:val="0"/>
        <w:vanish w:val="0"/>
        <w:color w:val="auto"/>
        <w:u w:val="none"/>
        <w:effect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9">
    <w:nsid w:val="75AF0F09"/>
    <w:multiLevelType w:val="hybridMultilevel"/>
    <w:tmpl w:val="B288961C"/>
    <w:lvl w:ilvl="0" w:tplc="0FC44462">
      <w:start w:val="1"/>
      <w:numFmt w:val="bullet"/>
      <w:lvlText w:val=""/>
      <w:lvlJc w:val="left"/>
      <w:pPr>
        <w:tabs>
          <w:tab w:val="num" w:pos="1701"/>
        </w:tabs>
        <w:ind w:left="1701" w:hanging="567"/>
      </w:pPr>
      <w:rPr>
        <w:rFonts w:ascii="Symbol" w:hAnsi="Symbol" w:hint="default"/>
        <w:b w:val="0"/>
        <w:i w:val="0"/>
        <w:sz w:val="24"/>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0">
    <w:nsid w:val="78286C42"/>
    <w:multiLevelType w:val="hybridMultilevel"/>
    <w:tmpl w:val="2BD85290"/>
    <w:lvl w:ilvl="0" w:tplc="33FEDEFC">
      <w:start w:val="1"/>
      <w:numFmt w:val="lowerLetter"/>
      <w:lvlText w:val="%1)"/>
      <w:lvlJc w:val="left"/>
      <w:pPr>
        <w:tabs>
          <w:tab w:val="num" w:pos="567"/>
        </w:tabs>
        <w:ind w:left="567" w:hanging="567"/>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1">
    <w:nsid w:val="7A933EDE"/>
    <w:multiLevelType w:val="hybridMultilevel"/>
    <w:tmpl w:val="19D2D5E6"/>
    <w:lvl w:ilvl="0" w:tplc="33F22D76">
      <w:start w:val="1"/>
      <w:numFmt w:val="decimal"/>
      <w:lvlText w:val="%1."/>
      <w:lvlJc w:val="left"/>
      <w:pPr>
        <w:tabs>
          <w:tab w:val="num" w:pos="1440"/>
        </w:tabs>
        <w:ind w:left="1440" w:hanging="360"/>
      </w:pPr>
      <w:rPr>
        <w:rFonts w:cs="Times New Roman"/>
        <w:b/>
      </w:rPr>
    </w:lvl>
    <w:lvl w:ilvl="1" w:tplc="6E260A8A">
      <w:start w:val="1"/>
      <w:numFmt w:val="decimal"/>
      <w:lvlText w:val="%2)"/>
      <w:lvlJc w:val="left"/>
      <w:pPr>
        <w:tabs>
          <w:tab w:val="num" w:pos="1440"/>
        </w:tabs>
        <w:ind w:left="1440" w:hanging="360"/>
      </w:pPr>
      <w:rPr>
        <w:rFonts w:cs="Times New Roman" w:hint="default"/>
        <w:b/>
        <w:u w:val="no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2">
    <w:nsid w:val="7AAC65DB"/>
    <w:multiLevelType w:val="hybridMultilevel"/>
    <w:tmpl w:val="18725434"/>
    <w:lvl w:ilvl="0" w:tplc="33F22D76">
      <w:start w:val="1"/>
      <w:numFmt w:val="bullet"/>
      <w:lvlText w:val=""/>
      <w:lvlJc w:val="left"/>
      <w:pPr>
        <w:tabs>
          <w:tab w:val="num" w:pos="1080"/>
        </w:tabs>
        <w:ind w:left="1080" w:hanging="360"/>
      </w:pPr>
      <w:rPr>
        <w:rFonts w:ascii="Symbol" w:hAnsi="Symbol" w:hint="default"/>
      </w:rPr>
    </w:lvl>
    <w:lvl w:ilvl="1" w:tplc="0D582E7E">
      <w:start w:val="1"/>
      <w:numFmt w:val="bullet"/>
      <w:lvlText w:val="-"/>
      <w:lvlJc w:val="left"/>
      <w:pPr>
        <w:tabs>
          <w:tab w:val="num" w:pos="1800"/>
        </w:tabs>
        <w:ind w:left="180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3">
    <w:nsid w:val="7C7F702C"/>
    <w:multiLevelType w:val="hybridMultilevel"/>
    <w:tmpl w:val="0E620176"/>
    <w:lvl w:ilvl="0" w:tplc="DEDE9D66">
      <w:start w:val="1"/>
      <w:numFmt w:val="bulle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9"/>
  </w:num>
  <w:num w:numId="11">
    <w:abstractNumId w:val="63"/>
  </w:num>
  <w:num w:numId="12">
    <w:abstractNumId w:val="10"/>
  </w:num>
  <w:num w:numId="13">
    <w:abstractNumId w:val="3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7"/>
  </w:num>
  <w:num w:numId="41">
    <w:abstractNumId w:val="49"/>
  </w:num>
  <w:num w:numId="42">
    <w:abstractNumId w:val="24"/>
  </w:num>
  <w:num w:numId="43">
    <w:abstractNumId w:val="46"/>
  </w:num>
  <w:num w:numId="44">
    <w:abstractNumId w:val="55"/>
  </w:num>
  <w:num w:numId="45">
    <w:abstractNumId w:val="19"/>
  </w:num>
  <w:num w:numId="46">
    <w:abstractNumId w:val="53"/>
  </w:num>
  <w:num w:numId="47">
    <w:abstractNumId w:val="6"/>
  </w:num>
  <w:num w:numId="48">
    <w:abstractNumId w:val="8"/>
  </w:num>
  <w:num w:numId="49">
    <w:abstractNumId w:val="37"/>
  </w:num>
  <w:num w:numId="50">
    <w:abstractNumId w:val="27"/>
  </w:num>
  <w:num w:numId="51">
    <w:abstractNumId w:val="5"/>
  </w:num>
  <w:num w:numId="52">
    <w:abstractNumId w:val="61"/>
  </w:num>
  <w:num w:numId="53">
    <w:abstractNumId w:val="30"/>
  </w:num>
  <w:num w:numId="54">
    <w:abstractNumId w:val="45"/>
  </w:num>
  <w:num w:numId="55">
    <w:abstractNumId w:val="28"/>
  </w:num>
  <w:num w:numId="56">
    <w:abstractNumId w:val="25"/>
  </w:num>
  <w:num w:numId="57">
    <w:abstractNumId w:val="47"/>
  </w:num>
  <w:num w:numId="58">
    <w:abstractNumId w:val="33"/>
  </w:num>
  <w:num w:numId="59">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14"/>
  </w:num>
  <w:num w:numId="6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63">
    <w:abstractNumId w:val="34"/>
  </w:num>
  <w:num w:numId="64">
    <w:abstractNumId w:val="19"/>
    <w:lvlOverride w:ilvl="0"/>
    <w:lvlOverride w:ilvl="1">
      <w:startOverride w:val="1"/>
    </w:lvlOverride>
    <w:lvlOverride w:ilvl="2">
      <w:startOverride w:val="1"/>
    </w:lvlOverride>
    <w:lvlOverride w:ilvl="3"/>
    <w:lvlOverride w:ilvl="4">
      <w:startOverride w:val="1"/>
    </w:lvlOverride>
    <w:lvlOverride w:ilvl="5"/>
    <w:lvlOverride w:ilvl="6"/>
    <w:lvlOverride w:ilvl="7"/>
    <w:lvlOverride w:ilvl="8"/>
  </w:num>
  <w:num w:numId="65">
    <w:abstractNumId w:val="7"/>
  </w:num>
  <w:num w:numId="66">
    <w:abstractNumId w:val="9"/>
  </w:num>
  <w:num w:numId="67">
    <w:abstractNumId w:val="11"/>
  </w:num>
  <w:num w:numId="68">
    <w:abstractNumId w:val="8"/>
    <w:lvlOverride w:ilvl="0"/>
    <w:lvlOverride w:ilvl="1">
      <w:startOverride w:val="1"/>
    </w:lvlOverride>
    <w:lvlOverride w:ilvl="2"/>
    <w:lvlOverride w:ilvl="3"/>
    <w:lvlOverride w:ilvl="4"/>
    <w:lvlOverride w:ilvl="5"/>
    <w:lvlOverride w:ilvl="6"/>
    <w:lvlOverride w:ilvl="7"/>
    <w:lvlOverride w:ilvl="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480"/>
    <w:rsid w:val="0000072C"/>
    <w:rsid w:val="000008F2"/>
    <w:rsid w:val="00000994"/>
    <w:rsid w:val="000009C1"/>
    <w:rsid w:val="000011A4"/>
    <w:rsid w:val="00001522"/>
    <w:rsid w:val="00001576"/>
    <w:rsid w:val="000015C6"/>
    <w:rsid w:val="0000185C"/>
    <w:rsid w:val="00001901"/>
    <w:rsid w:val="00001A75"/>
    <w:rsid w:val="00001BD5"/>
    <w:rsid w:val="00001C08"/>
    <w:rsid w:val="00001C29"/>
    <w:rsid w:val="00001D80"/>
    <w:rsid w:val="000022F0"/>
    <w:rsid w:val="00002981"/>
    <w:rsid w:val="00002983"/>
    <w:rsid w:val="00002A9E"/>
    <w:rsid w:val="0000338D"/>
    <w:rsid w:val="000034C5"/>
    <w:rsid w:val="00003718"/>
    <w:rsid w:val="00003C60"/>
    <w:rsid w:val="00003D73"/>
    <w:rsid w:val="00003E29"/>
    <w:rsid w:val="00003E8F"/>
    <w:rsid w:val="000041DC"/>
    <w:rsid w:val="00004744"/>
    <w:rsid w:val="00004D2E"/>
    <w:rsid w:val="00004FA7"/>
    <w:rsid w:val="00004FB2"/>
    <w:rsid w:val="00005285"/>
    <w:rsid w:val="000056E2"/>
    <w:rsid w:val="000057FF"/>
    <w:rsid w:val="00005E34"/>
    <w:rsid w:val="0000631D"/>
    <w:rsid w:val="00006393"/>
    <w:rsid w:val="00006D91"/>
    <w:rsid w:val="00006E93"/>
    <w:rsid w:val="000071E6"/>
    <w:rsid w:val="00007481"/>
    <w:rsid w:val="000075AB"/>
    <w:rsid w:val="000077EF"/>
    <w:rsid w:val="00007B39"/>
    <w:rsid w:val="00010001"/>
    <w:rsid w:val="000105DF"/>
    <w:rsid w:val="00010CA1"/>
    <w:rsid w:val="00010EB9"/>
    <w:rsid w:val="00010F2C"/>
    <w:rsid w:val="000110E8"/>
    <w:rsid w:val="000110E9"/>
    <w:rsid w:val="000114A2"/>
    <w:rsid w:val="00011598"/>
    <w:rsid w:val="00011613"/>
    <w:rsid w:val="000116EC"/>
    <w:rsid w:val="000120CA"/>
    <w:rsid w:val="000124F3"/>
    <w:rsid w:val="000128CA"/>
    <w:rsid w:val="000130D8"/>
    <w:rsid w:val="00013677"/>
    <w:rsid w:val="00013758"/>
    <w:rsid w:val="00013BAC"/>
    <w:rsid w:val="00013CB0"/>
    <w:rsid w:val="00014265"/>
    <w:rsid w:val="000142B8"/>
    <w:rsid w:val="00014666"/>
    <w:rsid w:val="000146B9"/>
    <w:rsid w:val="000147B3"/>
    <w:rsid w:val="00014B4A"/>
    <w:rsid w:val="00014D85"/>
    <w:rsid w:val="00014F30"/>
    <w:rsid w:val="00014FD8"/>
    <w:rsid w:val="000158B0"/>
    <w:rsid w:val="00015B36"/>
    <w:rsid w:val="00015FB0"/>
    <w:rsid w:val="0001658B"/>
    <w:rsid w:val="000165E5"/>
    <w:rsid w:val="00016B2F"/>
    <w:rsid w:val="00016DD9"/>
    <w:rsid w:val="00016E65"/>
    <w:rsid w:val="00017636"/>
    <w:rsid w:val="0001784C"/>
    <w:rsid w:val="00017A0C"/>
    <w:rsid w:val="00020200"/>
    <w:rsid w:val="00020BCA"/>
    <w:rsid w:val="00020EDA"/>
    <w:rsid w:val="00020EE2"/>
    <w:rsid w:val="00020FD8"/>
    <w:rsid w:val="0002154D"/>
    <w:rsid w:val="00021762"/>
    <w:rsid w:val="000219A3"/>
    <w:rsid w:val="00022142"/>
    <w:rsid w:val="000224CB"/>
    <w:rsid w:val="00022596"/>
    <w:rsid w:val="000229E8"/>
    <w:rsid w:val="00022EDC"/>
    <w:rsid w:val="0002313A"/>
    <w:rsid w:val="00023856"/>
    <w:rsid w:val="0002387E"/>
    <w:rsid w:val="000239D4"/>
    <w:rsid w:val="00024273"/>
    <w:rsid w:val="0002486E"/>
    <w:rsid w:val="00024AAA"/>
    <w:rsid w:val="00024B03"/>
    <w:rsid w:val="00024F0E"/>
    <w:rsid w:val="000252EF"/>
    <w:rsid w:val="000257F6"/>
    <w:rsid w:val="0002583B"/>
    <w:rsid w:val="00026250"/>
    <w:rsid w:val="00026B09"/>
    <w:rsid w:val="00026FF4"/>
    <w:rsid w:val="000271E0"/>
    <w:rsid w:val="00027251"/>
    <w:rsid w:val="00027528"/>
    <w:rsid w:val="00027ABB"/>
    <w:rsid w:val="00027DB1"/>
    <w:rsid w:val="000301FB"/>
    <w:rsid w:val="000305F5"/>
    <w:rsid w:val="00030711"/>
    <w:rsid w:val="00030FD4"/>
    <w:rsid w:val="0003127A"/>
    <w:rsid w:val="00031A10"/>
    <w:rsid w:val="00031B5E"/>
    <w:rsid w:val="00031C49"/>
    <w:rsid w:val="00031CF6"/>
    <w:rsid w:val="00032681"/>
    <w:rsid w:val="00032759"/>
    <w:rsid w:val="00032D90"/>
    <w:rsid w:val="0003303D"/>
    <w:rsid w:val="000331EC"/>
    <w:rsid w:val="000332C4"/>
    <w:rsid w:val="00033447"/>
    <w:rsid w:val="00033697"/>
    <w:rsid w:val="00033D48"/>
    <w:rsid w:val="00033F97"/>
    <w:rsid w:val="00034186"/>
    <w:rsid w:val="000343FC"/>
    <w:rsid w:val="0003461B"/>
    <w:rsid w:val="00034684"/>
    <w:rsid w:val="0003489E"/>
    <w:rsid w:val="000350F9"/>
    <w:rsid w:val="0003536B"/>
    <w:rsid w:val="000366EA"/>
    <w:rsid w:val="00036996"/>
    <w:rsid w:val="00036B5A"/>
    <w:rsid w:val="0003723E"/>
    <w:rsid w:val="000372E6"/>
    <w:rsid w:val="000374CE"/>
    <w:rsid w:val="000374F6"/>
    <w:rsid w:val="00037521"/>
    <w:rsid w:val="00037670"/>
    <w:rsid w:val="00037C1D"/>
    <w:rsid w:val="00037E45"/>
    <w:rsid w:val="00037F0A"/>
    <w:rsid w:val="00040015"/>
    <w:rsid w:val="00040553"/>
    <w:rsid w:val="00040698"/>
    <w:rsid w:val="00040836"/>
    <w:rsid w:val="00040B78"/>
    <w:rsid w:val="00040E72"/>
    <w:rsid w:val="00041588"/>
    <w:rsid w:val="000415A2"/>
    <w:rsid w:val="000415C5"/>
    <w:rsid w:val="00041B47"/>
    <w:rsid w:val="00041DC9"/>
    <w:rsid w:val="000420FB"/>
    <w:rsid w:val="0004240A"/>
    <w:rsid w:val="000429E3"/>
    <w:rsid w:val="00042E8B"/>
    <w:rsid w:val="00042EA2"/>
    <w:rsid w:val="00043275"/>
    <w:rsid w:val="00043F52"/>
    <w:rsid w:val="00044059"/>
    <w:rsid w:val="000442AF"/>
    <w:rsid w:val="00044A28"/>
    <w:rsid w:val="00044DE2"/>
    <w:rsid w:val="000456CD"/>
    <w:rsid w:val="00045AEB"/>
    <w:rsid w:val="00045C37"/>
    <w:rsid w:val="00045C6E"/>
    <w:rsid w:val="000463B1"/>
    <w:rsid w:val="00046AB4"/>
    <w:rsid w:val="00046B25"/>
    <w:rsid w:val="0004714B"/>
    <w:rsid w:val="00047250"/>
    <w:rsid w:val="000476CB"/>
    <w:rsid w:val="000477AE"/>
    <w:rsid w:val="0004781D"/>
    <w:rsid w:val="0004796C"/>
    <w:rsid w:val="00047CDF"/>
    <w:rsid w:val="000504A0"/>
    <w:rsid w:val="0005052A"/>
    <w:rsid w:val="0005086E"/>
    <w:rsid w:val="000508E2"/>
    <w:rsid w:val="00050C43"/>
    <w:rsid w:val="00050D36"/>
    <w:rsid w:val="000511ED"/>
    <w:rsid w:val="00051895"/>
    <w:rsid w:val="00051CA9"/>
    <w:rsid w:val="000521E2"/>
    <w:rsid w:val="0005223F"/>
    <w:rsid w:val="0005266F"/>
    <w:rsid w:val="0005274B"/>
    <w:rsid w:val="000528BF"/>
    <w:rsid w:val="0005300D"/>
    <w:rsid w:val="000530A8"/>
    <w:rsid w:val="0005399E"/>
    <w:rsid w:val="00053EAF"/>
    <w:rsid w:val="000540C9"/>
    <w:rsid w:val="00054402"/>
    <w:rsid w:val="00054CF6"/>
    <w:rsid w:val="00054D58"/>
    <w:rsid w:val="00054FAE"/>
    <w:rsid w:val="00055068"/>
    <w:rsid w:val="00055441"/>
    <w:rsid w:val="00055683"/>
    <w:rsid w:val="000556E5"/>
    <w:rsid w:val="000556F3"/>
    <w:rsid w:val="00055860"/>
    <w:rsid w:val="00056C3B"/>
    <w:rsid w:val="00057AF5"/>
    <w:rsid w:val="00057E60"/>
    <w:rsid w:val="000605CE"/>
    <w:rsid w:val="000606D5"/>
    <w:rsid w:val="000608CA"/>
    <w:rsid w:val="00060C64"/>
    <w:rsid w:val="00060F70"/>
    <w:rsid w:val="0006114C"/>
    <w:rsid w:val="0006148E"/>
    <w:rsid w:val="0006162C"/>
    <w:rsid w:val="0006191C"/>
    <w:rsid w:val="00061E38"/>
    <w:rsid w:val="00061E7E"/>
    <w:rsid w:val="00062581"/>
    <w:rsid w:val="000626C8"/>
    <w:rsid w:val="000634C9"/>
    <w:rsid w:val="00063726"/>
    <w:rsid w:val="000641D8"/>
    <w:rsid w:val="00064280"/>
    <w:rsid w:val="000645D9"/>
    <w:rsid w:val="00064619"/>
    <w:rsid w:val="00064E8D"/>
    <w:rsid w:val="00065284"/>
    <w:rsid w:val="000655BC"/>
    <w:rsid w:val="00065750"/>
    <w:rsid w:val="0006577A"/>
    <w:rsid w:val="000658C8"/>
    <w:rsid w:val="00065C21"/>
    <w:rsid w:val="00065DE9"/>
    <w:rsid w:val="00066161"/>
    <w:rsid w:val="000664DE"/>
    <w:rsid w:val="000668D5"/>
    <w:rsid w:val="0006690F"/>
    <w:rsid w:val="00066921"/>
    <w:rsid w:val="00066A92"/>
    <w:rsid w:val="00066BAA"/>
    <w:rsid w:val="000670EA"/>
    <w:rsid w:val="0007034D"/>
    <w:rsid w:val="000703B9"/>
    <w:rsid w:val="00070F35"/>
    <w:rsid w:val="000710C6"/>
    <w:rsid w:val="000716F5"/>
    <w:rsid w:val="00071991"/>
    <w:rsid w:val="00071A68"/>
    <w:rsid w:val="000722C7"/>
    <w:rsid w:val="00072447"/>
    <w:rsid w:val="0007251C"/>
    <w:rsid w:val="000725A9"/>
    <w:rsid w:val="000727AF"/>
    <w:rsid w:val="00072808"/>
    <w:rsid w:val="00072A91"/>
    <w:rsid w:val="00072C5E"/>
    <w:rsid w:val="00072DC3"/>
    <w:rsid w:val="000737FA"/>
    <w:rsid w:val="00073950"/>
    <w:rsid w:val="00073A95"/>
    <w:rsid w:val="00073ACA"/>
    <w:rsid w:val="00073ACB"/>
    <w:rsid w:val="000744DF"/>
    <w:rsid w:val="000748B1"/>
    <w:rsid w:val="000748B6"/>
    <w:rsid w:val="000748F6"/>
    <w:rsid w:val="00074A41"/>
    <w:rsid w:val="00074AAF"/>
    <w:rsid w:val="000750E7"/>
    <w:rsid w:val="000759E5"/>
    <w:rsid w:val="00075D4B"/>
    <w:rsid w:val="00076EE0"/>
    <w:rsid w:val="00077578"/>
    <w:rsid w:val="00077581"/>
    <w:rsid w:val="000777E2"/>
    <w:rsid w:val="000778CF"/>
    <w:rsid w:val="00077E23"/>
    <w:rsid w:val="00077E7A"/>
    <w:rsid w:val="00077F9B"/>
    <w:rsid w:val="00080093"/>
    <w:rsid w:val="0008011F"/>
    <w:rsid w:val="000801FC"/>
    <w:rsid w:val="00080D49"/>
    <w:rsid w:val="00080D5E"/>
    <w:rsid w:val="00080E5B"/>
    <w:rsid w:val="00080EDC"/>
    <w:rsid w:val="000814DC"/>
    <w:rsid w:val="000820D6"/>
    <w:rsid w:val="000821F4"/>
    <w:rsid w:val="000823D6"/>
    <w:rsid w:val="00082723"/>
    <w:rsid w:val="00082B04"/>
    <w:rsid w:val="000831CD"/>
    <w:rsid w:val="0008351F"/>
    <w:rsid w:val="00083866"/>
    <w:rsid w:val="00083CF9"/>
    <w:rsid w:val="00083D71"/>
    <w:rsid w:val="00084B38"/>
    <w:rsid w:val="00084C85"/>
    <w:rsid w:val="00084E91"/>
    <w:rsid w:val="00084FC1"/>
    <w:rsid w:val="000850EC"/>
    <w:rsid w:val="000850F8"/>
    <w:rsid w:val="000851D4"/>
    <w:rsid w:val="000852D6"/>
    <w:rsid w:val="0008561D"/>
    <w:rsid w:val="00085847"/>
    <w:rsid w:val="00085F78"/>
    <w:rsid w:val="0008614A"/>
    <w:rsid w:val="000866CE"/>
    <w:rsid w:val="00086828"/>
    <w:rsid w:val="0008691D"/>
    <w:rsid w:val="00086AEC"/>
    <w:rsid w:val="00086C1E"/>
    <w:rsid w:val="0008701F"/>
    <w:rsid w:val="00087313"/>
    <w:rsid w:val="000873F8"/>
    <w:rsid w:val="00087D69"/>
    <w:rsid w:val="000909B9"/>
    <w:rsid w:val="00090AB1"/>
    <w:rsid w:val="00090C9E"/>
    <w:rsid w:val="00090E7C"/>
    <w:rsid w:val="00091755"/>
    <w:rsid w:val="0009196E"/>
    <w:rsid w:val="00091A6F"/>
    <w:rsid w:val="00091EAB"/>
    <w:rsid w:val="00091FDE"/>
    <w:rsid w:val="000927B9"/>
    <w:rsid w:val="00092A3E"/>
    <w:rsid w:val="00092D61"/>
    <w:rsid w:val="000931E6"/>
    <w:rsid w:val="00093523"/>
    <w:rsid w:val="00093D78"/>
    <w:rsid w:val="00093E6C"/>
    <w:rsid w:val="00094353"/>
    <w:rsid w:val="0009453F"/>
    <w:rsid w:val="00094606"/>
    <w:rsid w:val="00094EF1"/>
    <w:rsid w:val="00094FA4"/>
    <w:rsid w:val="0009510D"/>
    <w:rsid w:val="00095375"/>
    <w:rsid w:val="00095689"/>
    <w:rsid w:val="0009589B"/>
    <w:rsid w:val="00095CE9"/>
    <w:rsid w:val="000967F5"/>
    <w:rsid w:val="00096FBA"/>
    <w:rsid w:val="0009771B"/>
    <w:rsid w:val="00097C75"/>
    <w:rsid w:val="00097CB0"/>
    <w:rsid w:val="000A02F5"/>
    <w:rsid w:val="000A05AA"/>
    <w:rsid w:val="000A05C2"/>
    <w:rsid w:val="000A0AFC"/>
    <w:rsid w:val="000A0F5B"/>
    <w:rsid w:val="000A1103"/>
    <w:rsid w:val="000A1387"/>
    <w:rsid w:val="000A1ADE"/>
    <w:rsid w:val="000A1C63"/>
    <w:rsid w:val="000A1F5E"/>
    <w:rsid w:val="000A1FA9"/>
    <w:rsid w:val="000A21CB"/>
    <w:rsid w:val="000A224C"/>
    <w:rsid w:val="000A247D"/>
    <w:rsid w:val="000A2E75"/>
    <w:rsid w:val="000A2EC4"/>
    <w:rsid w:val="000A3122"/>
    <w:rsid w:val="000A31F2"/>
    <w:rsid w:val="000A3BCC"/>
    <w:rsid w:val="000A4040"/>
    <w:rsid w:val="000A406A"/>
    <w:rsid w:val="000A465C"/>
    <w:rsid w:val="000A4AE2"/>
    <w:rsid w:val="000A4B5F"/>
    <w:rsid w:val="000A4D6B"/>
    <w:rsid w:val="000A4E4E"/>
    <w:rsid w:val="000A5058"/>
    <w:rsid w:val="000A5192"/>
    <w:rsid w:val="000A5B5B"/>
    <w:rsid w:val="000A5DFD"/>
    <w:rsid w:val="000A63D5"/>
    <w:rsid w:val="000A6779"/>
    <w:rsid w:val="000A6864"/>
    <w:rsid w:val="000A6D0A"/>
    <w:rsid w:val="000A6D34"/>
    <w:rsid w:val="000A7012"/>
    <w:rsid w:val="000A70E4"/>
    <w:rsid w:val="000A72EA"/>
    <w:rsid w:val="000A73EF"/>
    <w:rsid w:val="000A78C3"/>
    <w:rsid w:val="000A7CD0"/>
    <w:rsid w:val="000A7EF3"/>
    <w:rsid w:val="000B01CE"/>
    <w:rsid w:val="000B0BE9"/>
    <w:rsid w:val="000B101A"/>
    <w:rsid w:val="000B14BB"/>
    <w:rsid w:val="000B1CDD"/>
    <w:rsid w:val="000B1FB5"/>
    <w:rsid w:val="000B207D"/>
    <w:rsid w:val="000B2273"/>
    <w:rsid w:val="000B2391"/>
    <w:rsid w:val="000B23B2"/>
    <w:rsid w:val="000B273E"/>
    <w:rsid w:val="000B2A5D"/>
    <w:rsid w:val="000B2BC1"/>
    <w:rsid w:val="000B2E98"/>
    <w:rsid w:val="000B37C5"/>
    <w:rsid w:val="000B4178"/>
    <w:rsid w:val="000B4243"/>
    <w:rsid w:val="000B4300"/>
    <w:rsid w:val="000B4AF3"/>
    <w:rsid w:val="000B4BCC"/>
    <w:rsid w:val="000B5854"/>
    <w:rsid w:val="000B5C8B"/>
    <w:rsid w:val="000B65B4"/>
    <w:rsid w:val="000B671E"/>
    <w:rsid w:val="000B6B98"/>
    <w:rsid w:val="000B6BFA"/>
    <w:rsid w:val="000B6D1E"/>
    <w:rsid w:val="000B6EE0"/>
    <w:rsid w:val="000B732B"/>
    <w:rsid w:val="000B75AB"/>
    <w:rsid w:val="000B760D"/>
    <w:rsid w:val="000B77DA"/>
    <w:rsid w:val="000B7A61"/>
    <w:rsid w:val="000B7BE8"/>
    <w:rsid w:val="000B7D78"/>
    <w:rsid w:val="000B7F84"/>
    <w:rsid w:val="000C0AE1"/>
    <w:rsid w:val="000C1515"/>
    <w:rsid w:val="000C1684"/>
    <w:rsid w:val="000C1717"/>
    <w:rsid w:val="000C185F"/>
    <w:rsid w:val="000C1929"/>
    <w:rsid w:val="000C1ACD"/>
    <w:rsid w:val="000C1F46"/>
    <w:rsid w:val="000C20E0"/>
    <w:rsid w:val="000C2153"/>
    <w:rsid w:val="000C23BD"/>
    <w:rsid w:val="000C3487"/>
    <w:rsid w:val="000C39ED"/>
    <w:rsid w:val="000C3A7D"/>
    <w:rsid w:val="000C3B6A"/>
    <w:rsid w:val="000C3CCC"/>
    <w:rsid w:val="000C3D4A"/>
    <w:rsid w:val="000C44CC"/>
    <w:rsid w:val="000C457F"/>
    <w:rsid w:val="000C4AD7"/>
    <w:rsid w:val="000C4C67"/>
    <w:rsid w:val="000C4F55"/>
    <w:rsid w:val="000C4F58"/>
    <w:rsid w:val="000C50F2"/>
    <w:rsid w:val="000C52C0"/>
    <w:rsid w:val="000C5430"/>
    <w:rsid w:val="000C54FE"/>
    <w:rsid w:val="000C58EA"/>
    <w:rsid w:val="000C5916"/>
    <w:rsid w:val="000C5A79"/>
    <w:rsid w:val="000C5AD2"/>
    <w:rsid w:val="000C6107"/>
    <w:rsid w:val="000C62F5"/>
    <w:rsid w:val="000C65FA"/>
    <w:rsid w:val="000C778C"/>
    <w:rsid w:val="000C7A0C"/>
    <w:rsid w:val="000C7CFC"/>
    <w:rsid w:val="000D045A"/>
    <w:rsid w:val="000D0A1C"/>
    <w:rsid w:val="000D102E"/>
    <w:rsid w:val="000D10EC"/>
    <w:rsid w:val="000D112F"/>
    <w:rsid w:val="000D1717"/>
    <w:rsid w:val="000D1A7A"/>
    <w:rsid w:val="000D1B17"/>
    <w:rsid w:val="000D1BBA"/>
    <w:rsid w:val="000D1E5D"/>
    <w:rsid w:val="000D20FA"/>
    <w:rsid w:val="000D21F5"/>
    <w:rsid w:val="000D2539"/>
    <w:rsid w:val="000D256B"/>
    <w:rsid w:val="000D2874"/>
    <w:rsid w:val="000D2B17"/>
    <w:rsid w:val="000D30D7"/>
    <w:rsid w:val="000D3775"/>
    <w:rsid w:val="000D3993"/>
    <w:rsid w:val="000D3E5D"/>
    <w:rsid w:val="000D4092"/>
    <w:rsid w:val="000D41C8"/>
    <w:rsid w:val="000D4DCF"/>
    <w:rsid w:val="000D51A5"/>
    <w:rsid w:val="000D521E"/>
    <w:rsid w:val="000D5706"/>
    <w:rsid w:val="000D57C1"/>
    <w:rsid w:val="000D5C43"/>
    <w:rsid w:val="000D5EC8"/>
    <w:rsid w:val="000D5F3B"/>
    <w:rsid w:val="000D621E"/>
    <w:rsid w:val="000D6FC0"/>
    <w:rsid w:val="000D7542"/>
    <w:rsid w:val="000D774F"/>
    <w:rsid w:val="000D7865"/>
    <w:rsid w:val="000D78E0"/>
    <w:rsid w:val="000D7B2A"/>
    <w:rsid w:val="000D7EDA"/>
    <w:rsid w:val="000E0171"/>
    <w:rsid w:val="000E04DC"/>
    <w:rsid w:val="000E0531"/>
    <w:rsid w:val="000E0E3A"/>
    <w:rsid w:val="000E10B7"/>
    <w:rsid w:val="000E111C"/>
    <w:rsid w:val="000E148E"/>
    <w:rsid w:val="000E17F6"/>
    <w:rsid w:val="000E220A"/>
    <w:rsid w:val="000E220F"/>
    <w:rsid w:val="000E2821"/>
    <w:rsid w:val="000E284C"/>
    <w:rsid w:val="000E2D47"/>
    <w:rsid w:val="000E2D61"/>
    <w:rsid w:val="000E2EEE"/>
    <w:rsid w:val="000E2F2F"/>
    <w:rsid w:val="000E35F3"/>
    <w:rsid w:val="000E37C5"/>
    <w:rsid w:val="000E3CF1"/>
    <w:rsid w:val="000E4499"/>
    <w:rsid w:val="000E4A17"/>
    <w:rsid w:val="000E4CED"/>
    <w:rsid w:val="000E57D6"/>
    <w:rsid w:val="000E59AE"/>
    <w:rsid w:val="000E5B8B"/>
    <w:rsid w:val="000E5CD4"/>
    <w:rsid w:val="000E5D46"/>
    <w:rsid w:val="000E5D8F"/>
    <w:rsid w:val="000E5FBA"/>
    <w:rsid w:val="000E657A"/>
    <w:rsid w:val="000E69F5"/>
    <w:rsid w:val="000E6D8F"/>
    <w:rsid w:val="000E76F7"/>
    <w:rsid w:val="000E782F"/>
    <w:rsid w:val="000E7B5B"/>
    <w:rsid w:val="000E7C76"/>
    <w:rsid w:val="000E7E37"/>
    <w:rsid w:val="000E7F23"/>
    <w:rsid w:val="000F035C"/>
    <w:rsid w:val="000F0660"/>
    <w:rsid w:val="000F110E"/>
    <w:rsid w:val="000F117A"/>
    <w:rsid w:val="000F1422"/>
    <w:rsid w:val="000F146A"/>
    <w:rsid w:val="000F20D7"/>
    <w:rsid w:val="000F20FE"/>
    <w:rsid w:val="000F21CB"/>
    <w:rsid w:val="000F2849"/>
    <w:rsid w:val="000F2A3E"/>
    <w:rsid w:val="000F2B93"/>
    <w:rsid w:val="000F2D31"/>
    <w:rsid w:val="000F2E04"/>
    <w:rsid w:val="000F30D7"/>
    <w:rsid w:val="000F3828"/>
    <w:rsid w:val="000F4AA3"/>
    <w:rsid w:val="000F4AE4"/>
    <w:rsid w:val="000F4AFD"/>
    <w:rsid w:val="000F4CC3"/>
    <w:rsid w:val="000F4D22"/>
    <w:rsid w:val="000F5240"/>
    <w:rsid w:val="000F5AE7"/>
    <w:rsid w:val="000F611D"/>
    <w:rsid w:val="000F61A3"/>
    <w:rsid w:val="000F633A"/>
    <w:rsid w:val="000F690C"/>
    <w:rsid w:val="000F69CB"/>
    <w:rsid w:val="000F6EA5"/>
    <w:rsid w:val="000F738C"/>
    <w:rsid w:val="000F73E9"/>
    <w:rsid w:val="000F75D3"/>
    <w:rsid w:val="000F774F"/>
    <w:rsid w:val="000F7AC7"/>
    <w:rsid w:val="00100039"/>
    <w:rsid w:val="00100672"/>
    <w:rsid w:val="00100C5C"/>
    <w:rsid w:val="001011F4"/>
    <w:rsid w:val="00102279"/>
    <w:rsid w:val="001023A8"/>
    <w:rsid w:val="00102E6D"/>
    <w:rsid w:val="00103191"/>
    <w:rsid w:val="00103220"/>
    <w:rsid w:val="00103431"/>
    <w:rsid w:val="0010346D"/>
    <w:rsid w:val="001034EF"/>
    <w:rsid w:val="00103DA6"/>
    <w:rsid w:val="00103DFC"/>
    <w:rsid w:val="00104096"/>
    <w:rsid w:val="001043B6"/>
    <w:rsid w:val="00104730"/>
    <w:rsid w:val="00104E63"/>
    <w:rsid w:val="00105CF3"/>
    <w:rsid w:val="00105F30"/>
    <w:rsid w:val="00105FAA"/>
    <w:rsid w:val="001061E1"/>
    <w:rsid w:val="00106283"/>
    <w:rsid w:val="001065B9"/>
    <w:rsid w:val="001067AD"/>
    <w:rsid w:val="00107023"/>
    <w:rsid w:val="001073E8"/>
    <w:rsid w:val="0010742F"/>
    <w:rsid w:val="00107458"/>
    <w:rsid w:val="001075D7"/>
    <w:rsid w:val="001079C1"/>
    <w:rsid w:val="00107CA5"/>
    <w:rsid w:val="00107EE9"/>
    <w:rsid w:val="001103DC"/>
    <w:rsid w:val="00110450"/>
    <w:rsid w:val="0011089E"/>
    <w:rsid w:val="00110A99"/>
    <w:rsid w:val="00110B81"/>
    <w:rsid w:val="00110B98"/>
    <w:rsid w:val="00110D33"/>
    <w:rsid w:val="00110FFC"/>
    <w:rsid w:val="001113E0"/>
    <w:rsid w:val="001113FD"/>
    <w:rsid w:val="001114D2"/>
    <w:rsid w:val="001114FF"/>
    <w:rsid w:val="0011162D"/>
    <w:rsid w:val="00111AC9"/>
    <w:rsid w:val="00111D57"/>
    <w:rsid w:val="00112042"/>
    <w:rsid w:val="0011210A"/>
    <w:rsid w:val="00112913"/>
    <w:rsid w:val="00112C34"/>
    <w:rsid w:val="00112EFB"/>
    <w:rsid w:val="00113049"/>
    <w:rsid w:val="001136D5"/>
    <w:rsid w:val="00113AE6"/>
    <w:rsid w:val="00113D8E"/>
    <w:rsid w:val="00114001"/>
    <w:rsid w:val="0011402A"/>
    <w:rsid w:val="001147AC"/>
    <w:rsid w:val="00114DED"/>
    <w:rsid w:val="00114F5F"/>
    <w:rsid w:val="0011549D"/>
    <w:rsid w:val="00115535"/>
    <w:rsid w:val="00115B38"/>
    <w:rsid w:val="0011634E"/>
    <w:rsid w:val="00116380"/>
    <w:rsid w:val="001164D0"/>
    <w:rsid w:val="0011659E"/>
    <w:rsid w:val="00116C1A"/>
    <w:rsid w:val="00116ECD"/>
    <w:rsid w:val="0011736A"/>
    <w:rsid w:val="0011747A"/>
    <w:rsid w:val="00117CB6"/>
    <w:rsid w:val="00117E1D"/>
    <w:rsid w:val="00117F1A"/>
    <w:rsid w:val="0012096B"/>
    <w:rsid w:val="001210EE"/>
    <w:rsid w:val="00121541"/>
    <w:rsid w:val="001216F4"/>
    <w:rsid w:val="0012175B"/>
    <w:rsid w:val="00121843"/>
    <w:rsid w:val="001218E6"/>
    <w:rsid w:val="00121F5F"/>
    <w:rsid w:val="00122539"/>
    <w:rsid w:val="0012255B"/>
    <w:rsid w:val="001226A7"/>
    <w:rsid w:val="00123119"/>
    <w:rsid w:val="001232A6"/>
    <w:rsid w:val="001234D0"/>
    <w:rsid w:val="001237E2"/>
    <w:rsid w:val="00123A90"/>
    <w:rsid w:val="00123BA1"/>
    <w:rsid w:val="001240E8"/>
    <w:rsid w:val="001245E9"/>
    <w:rsid w:val="001245F4"/>
    <w:rsid w:val="001246B8"/>
    <w:rsid w:val="00124853"/>
    <w:rsid w:val="00124C7E"/>
    <w:rsid w:val="00124F6B"/>
    <w:rsid w:val="00125A15"/>
    <w:rsid w:val="00125A90"/>
    <w:rsid w:val="00125B8D"/>
    <w:rsid w:val="00125B91"/>
    <w:rsid w:val="00125C18"/>
    <w:rsid w:val="00125D60"/>
    <w:rsid w:val="0012613C"/>
    <w:rsid w:val="001261CF"/>
    <w:rsid w:val="00126B3B"/>
    <w:rsid w:val="00126B8F"/>
    <w:rsid w:val="00126E9A"/>
    <w:rsid w:val="00126F8A"/>
    <w:rsid w:val="00126FB4"/>
    <w:rsid w:val="001270B4"/>
    <w:rsid w:val="001275CA"/>
    <w:rsid w:val="00127C1C"/>
    <w:rsid w:val="00127E75"/>
    <w:rsid w:val="001305FC"/>
    <w:rsid w:val="00130742"/>
    <w:rsid w:val="001308BA"/>
    <w:rsid w:val="00130BEE"/>
    <w:rsid w:val="00131987"/>
    <w:rsid w:val="00132084"/>
    <w:rsid w:val="001321C0"/>
    <w:rsid w:val="00132234"/>
    <w:rsid w:val="0013246D"/>
    <w:rsid w:val="00132766"/>
    <w:rsid w:val="0013286A"/>
    <w:rsid w:val="00132C5A"/>
    <w:rsid w:val="00132E8F"/>
    <w:rsid w:val="00132FEB"/>
    <w:rsid w:val="00133034"/>
    <w:rsid w:val="001330EF"/>
    <w:rsid w:val="00133347"/>
    <w:rsid w:val="001333D7"/>
    <w:rsid w:val="001334FF"/>
    <w:rsid w:val="00133590"/>
    <w:rsid w:val="00133854"/>
    <w:rsid w:val="00133E9A"/>
    <w:rsid w:val="00133FDF"/>
    <w:rsid w:val="0013401E"/>
    <w:rsid w:val="001342BE"/>
    <w:rsid w:val="0013461C"/>
    <w:rsid w:val="00134AD1"/>
    <w:rsid w:val="00134C3F"/>
    <w:rsid w:val="00135260"/>
    <w:rsid w:val="001352D4"/>
    <w:rsid w:val="001358C7"/>
    <w:rsid w:val="0013590B"/>
    <w:rsid w:val="0013595E"/>
    <w:rsid w:val="0013597E"/>
    <w:rsid w:val="001359E7"/>
    <w:rsid w:val="00135D9F"/>
    <w:rsid w:val="00135EC2"/>
    <w:rsid w:val="00135FF9"/>
    <w:rsid w:val="00136234"/>
    <w:rsid w:val="00136516"/>
    <w:rsid w:val="001368A0"/>
    <w:rsid w:val="00136EAB"/>
    <w:rsid w:val="001374F7"/>
    <w:rsid w:val="00137626"/>
    <w:rsid w:val="00137C93"/>
    <w:rsid w:val="001402A5"/>
    <w:rsid w:val="00140968"/>
    <w:rsid w:val="001409D6"/>
    <w:rsid w:val="001411DA"/>
    <w:rsid w:val="00141363"/>
    <w:rsid w:val="0014178D"/>
    <w:rsid w:val="00141EAA"/>
    <w:rsid w:val="0014252F"/>
    <w:rsid w:val="001427DC"/>
    <w:rsid w:val="001428CF"/>
    <w:rsid w:val="00142A67"/>
    <w:rsid w:val="00142C9A"/>
    <w:rsid w:val="00143297"/>
    <w:rsid w:val="00143349"/>
    <w:rsid w:val="001438FE"/>
    <w:rsid w:val="00143B6B"/>
    <w:rsid w:val="00144032"/>
    <w:rsid w:val="001449E4"/>
    <w:rsid w:val="00144A49"/>
    <w:rsid w:val="00144C13"/>
    <w:rsid w:val="00144D6A"/>
    <w:rsid w:val="00144D8C"/>
    <w:rsid w:val="00144DE7"/>
    <w:rsid w:val="00144EF7"/>
    <w:rsid w:val="001457AB"/>
    <w:rsid w:val="0014583F"/>
    <w:rsid w:val="0014591A"/>
    <w:rsid w:val="00145AA0"/>
    <w:rsid w:val="00145EA6"/>
    <w:rsid w:val="00145F8B"/>
    <w:rsid w:val="00146013"/>
    <w:rsid w:val="001460DE"/>
    <w:rsid w:val="001461D3"/>
    <w:rsid w:val="0014652A"/>
    <w:rsid w:val="0014658A"/>
    <w:rsid w:val="00146854"/>
    <w:rsid w:val="00146B0A"/>
    <w:rsid w:val="00146C5D"/>
    <w:rsid w:val="0014705E"/>
    <w:rsid w:val="001470B6"/>
    <w:rsid w:val="0014747F"/>
    <w:rsid w:val="0014751E"/>
    <w:rsid w:val="001476FA"/>
    <w:rsid w:val="00147D74"/>
    <w:rsid w:val="00147DBB"/>
    <w:rsid w:val="00150218"/>
    <w:rsid w:val="0015041C"/>
    <w:rsid w:val="00150501"/>
    <w:rsid w:val="001508FD"/>
    <w:rsid w:val="00150CB7"/>
    <w:rsid w:val="00150D99"/>
    <w:rsid w:val="00150EC9"/>
    <w:rsid w:val="001516A1"/>
    <w:rsid w:val="001517F3"/>
    <w:rsid w:val="001519D8"/>
    <w:rsid w:val="00151A2E"/>
    <w:rsid w:val="00151B1D"/>
    <w:rsid w:val="00151B5B"/>
    <w:rsid w:val="00151FA7"/>
    <w:rsid w:val="00152506"/>
    <w:rsid w:val="0015274A"/>
    <w:rsid w:val="001529E6"/>
    <w:rsid w:val="00152A05"/>
    <w:rsid w:val="00152D8A"/>
    <w:rsid w:val="00152F2B"/>
    <w:rsid w:val="001532D2"/>
    <w:rsid w:val="00153417"/>
    <w:rsid w:val="00153490"/>
    <w:rsid w:val="001534CE"/>
    <w:rsid w:val="00153A24"/>
    <w:rsid w:val="00153C88"/>
    <w:rsid w:val="00153CA7"/>
    <w:rsid w:val="00153CB7"/>
    <w:rsid w:val="00153F71"/>
    <w:rsid w:val="0015481E"/>
    <w:rsid w:val="00154A4B"/>
    <w:rsid w:val="001551C5"/>
    <w:rsid w:val="00156648"/>
    <w:rsid w:val="00156854"/>
    <w:rsid w:val="00156BB8"/>
    <w:rsid w:val="0015729F"/>
    <w:rsid w:val="0015730F"/>
    <w:rsid w:val="0015744E"/>
    <w:rsid w:val="00157496"/>
    <w:rsid w:val="001577B0"/>
    <w:rsid w:val="00157918"/>
    <w:rsid w:val="00157AC0"/>
    <w:rsid w:val="00157AC4"/>
    <w:rsid w:val="00157B8A"/>
    <w:rsid w:val="00157D4E"/>
    <w:rsid w:val="00157EC3"/>
    <w:rsid w:val="00157FF8"/>
    <w:rsid w:val="001601B8"/>
    <w:rsid w:val="001602CF"/>
    <w:rsid w:val="0016042D"/>
    <w:rsid w:val="00160B13"/>
    <w:rsid w:val="00160D5B"/>
    <w:rsid w:val="001610BD"/>
    <w:rsid w:val="00161234"/>
    <w:rsid w:val="0016167E"/>
    <w:rsid w:val="00161794"/>
    <w:rsid w:val="00161885"/>
    <w:rsid w:val="001619AE"/>
    <w:rsid w:val="00161D21"/>
    <w:rsid w:val="00161EF1"/>
    <w:rsid w:val="00162495"/>
    <w:rsid w:val="0016262C"/>
    <w:rsid w:val="001627D1"/>
    <w:rsid w:val="00162A5A"/>
    <w:rsid w:val="00162DAB"/>
    <w:rsid w:val="00162E2B"/>
    <w:rsid w:val="001630BE"/>
    <w:rsid w:val="00163263"/>
    <w:rsid w:val="00163ED5"/>
    <w:rsid w:val="00163F67"/>
    <w:rsid w:val="00164774"/>
    <w:rsid w:val="00164973"/>
    <w:rsid w:val="00164A57"/>
    <w:rsid w:val="00164A5F"/>
    <w:rsid w:val="00164D05"/>
    <w:rsid w:val="00164F1E"/>
    <w:rsid w:val="00165391"/>
    <w:rsid w:val="00165392"/>
    <w:rsid w:val="001653E1"/>
    <w:rsid w:val="00165815"/>
    <w:rsid w:val="00165A44"/>
    <w:rsid w:val="00165C40"/>
    <w:rsid w:val="00165CDF"/>
    <w:rsid w:val="00165EBE"/>
    <w:rsid w:val="00166034"/>
    <w:rsid w:val="001660D3"/>
    <w:rsid w:val="001661A3"/>
    <w:rsid w:val="0016658B"/>
    <w:rsid w:val="0016699D"/>
    <w:rsid w:val="001670CB"/>
    <w:rsid w:val="0016744E"/>
    <w:rsid w:val="00167C15"/>
    <w:rsid w:val="00167F86"/>
    <w:rsid w:val="00170069"/>
    <w:rsid w:val="001700C9"/>
    <w:rsid w:val="0017078F"/>
    <w:rsid w:val="00170858"/>
    <w:rsid w:val="00170993"/>
    <w:rsid w:val="00171063"/>
    <w:rsid w:val="00171508"/>
    <w:rsid w:val="00171623"/>
    <w:rsid w:val="001719DE"/>
    <w:rsid w:val="00171CB4"/>
    <w:rsid w:val="00171DDB"/>
    <w:rsid w:val="00171FA2"/>
    <w:rsid w:val="001720A9"/>
    <w:rsid w:val="001721C1"/>
    <w:rsid w:val="00172617"/>
    <w:rsid w:val="00172A11"/>
    <w:rsid w:val="00172DFB"/>
    <w:rsid w:val="00173112"/>
    <w:rsid w:val="0017343B"/>
    <w:rsid w:val="00173793"/>
    <w:rsid w:val="001738B4"/>
    <w:rsid w:val="00173B37"/>
    <w:rsid w:val="00173F6A"/>
    <w:rsid w:val="00174337"/>
    <w:rsid w:val="0017439F"/>
    <w:rsid w:val="0017453B"/>
    <w:rsid w:val="00174553"/>
    <w:rsid w:val="00174BB6"/>
    <w:rsid w:val="001750D8"/>
    <w:rsid w:val="001751EC"/>
    <w:rsid w:val="0017522E"/>
    <w:rsid w:val="00175C6A"/>
    <w:rsid w:val="00175E20"/>
    <w:rsid w:val="0017622B"/>
    <w:rsid w:val="001765F1"/>
    <w:rsid w:val="00176734"/>
    <w:rsid w:val="00176CFF"/>
    <w:rsid w:val="00176DD1"/>
    <w:rsid w:val="00177129"/>
    <w:rsid w:val="001771AC"/>
    <w:rsid w:val="0017761B"/>
    <w:rsid w:val="00180647"/>
    <w:rsid w:val="00180879"/>
    <w:rsid w:val="00180B4F"/>
    <w:rsid w:val="00180EDF"/>
    <w:rsid w:val="00181154"/>
    <w:rsid w:val="00181591"/>
    <w:rsid w:val="001817AB"/>
    <w:rsid w:val="00182459"/>
    <w:rsid w:val="00182463"/>
    <w:rsid w:val="00182822"/>
    <w:rsid w:val="00183010"/>
    <w:rsid w:val="001830C1"/>
    <w:rsid w:val="001834A9"/>
    <w:rsid w:val="00183AE6"/>
    <w:rsid w:val="00183CE4"/>
    <w:rsid w:val="00183CE6"/>
    <w:rsid w:val="00184BF2"/>
    <w:rsid w:val="001850AF"/>
    <w:rsid w:val="00185387"/>
    <w:rsid w:val="00185677"/>
    <w:rsid w:val="00185820"/>
    <w:rsid w:val="00185A7F"/>
    <w:rsid w:val="00185ABC"/>
    <w:rsid w:val="00186060"/>
    <w:rsid w:val="001861EF"/>
    <w:rsid w:val="001868C5"/>
    <w:rsid w:val="00186F67"/>
    <w:rsid w:val="00187131"/>
    <w:rsid w:val="0018739A"/>
    <w:rsid w:val="001874DC"/>
    <w:rsid w:val="001875A3"/>
    <w:rsid w:val="00187760"/>
    <w:rsid w:val="001877FD"/>
    <w:rsid w:val="0018783B"/>
    <w:rsid w:val="00187A45"/>
    <w:rsid w:val="00187D98"/>
    <w:rsid w:val="0019002B"/>
    <w:rsid w:val="0019030E"/>
    <w:rsid w:val="00190724"/>
    <w:rsid w:val="00190C17"/>
    <w:rsid w:val="00190DC3"/>
    <w:rsid w:val="001910EE"/>
    <w:rsid w:val="001915FF"/>
    <w:rsid w:val="00191735"/>
    <w:rsid w:val="001919FA"/>
    <w:rsid w:val="00191C1A"/>
    <w:rsid w:val="00191F98"/>
    <w:rsid w:val="0019240E"/>
    <w:rsid w:val="001928AD"/>
    <w:rsid w:val="00192B39"/>
    <w:rsid w:val="00192D5A"/>
    <w:rsid w:val="00192F88"/>
    <w:rsid w:val="00193EED"/>
    <w:rsid w:val="001944E6"/>
    <w:rsid w:val="0019460F"/>
    <w:rsid w:val="00194F1B"/>
    <w:rsid w:val="001951C7"/>
    <w:rsid w:val="00195545"/>
    <w:rsid w:val="00195602"/>
    <w:rsid w:val="0019588A"/>
    <w:rsid w:val="00195F29"/>
    <w:rsid w:val="001960DA"/>
    <w:rsid w:val="001965D9"/>
    <w:rsid w:val="00196C62"/>
    <w:rsid w:val="00197155"/>
    <w:rsid w:val="0019728E"/>
    <w:rsid w:val="001973AB"/>
    <w:rsid w:val="0019747F"/>
    <w:rsid w:val="001A01D2"/>
    <w:rsid w:val="001A069E"/>
    <w:rsid w:val="001A0D51"/>
    <w:rsid w:val="001A0E15"/>
    <w:rsid w:val="001A124A"/>
    <w:rsid w:val="001A1A05"/>
    <w:rsid w:val="001A21F2"/>
    <w:rsid w:val="001A2357"/>
    <w:rsid w:val="001A3458"/>
    <w:rsid w:val="001A39B0"/>
    <w:rsid w:val="001A3D52"/>
    <w:rsid w:val="001A3DE7"/>
    <w:rsid w:val="001A3EAC"/>
    <w:rsid w:val="001A4AF4"/>
    <w:rsid w:val="001A4E5A"/>
    <w:rsid w:val="001A504C"/>
    <w:rsid w:val="001A5297"/>
    <w:rsid w:val="001A568F"/>
    <w:rsid w:val="001A56E0"/>
    <w:rsid w:val="001A5CF7"/>
    <w:rsid w:val="001A5D22"/>
    <w:rsid w:val="001A5FFC"/>
    <w:rsid w:val="001A60B2"/>
    <w:rsid w:val="001A6212"/>
    <w:rsid w:val="001A63C7"/>
    <w:rsid w:val="001A648B"/>
    <w:rsid w:val="001A6A2A"/>
    <w:rsid w:val="001A6BAA"/>
    <w:rsid w:val="001A6D92"/>
    <w:rsid w:val="001A75B7"/>
    <w:rsid w:val="001B06BE"/>
    <w:rsid w:val="001B082E"/>
    <w:rsid w:val="001B0A2F"/>
    <w:rsid w:val="001B0B76"/>
    <w:rsid w:val="001B0F90"/>
    <w:rsid w:val="001B10F0"/>
    <w:rsid w:val="001B1635"/>
    <w:rsid w:val="001B192D"/>
    <w:rsid w:val="001B1949"/>
    <w:rsid w:val="001B1B45"/>
    <w:rsid w:val="001B2001"/>
    <w:rsid w:val="001B20EE"/>
    <w:rsid w:val="001B2243"/>
    <w:rsid w:val="001B32DD"/>
    <w:rsid w:val="001B33DF"/>
    <w:rsid w:val="001B397F"/>
    <w:rsid w:val="001B3C43"/>
    <w:rsid w:val="001B3D2B"/>
    <w:rsid w:val="001B3DEE"/>
    <w:rsid w:val="001B3F29"/>
    <w:rsid w:val="001B4B99"/>
    <w:rsid w:val="001B4C46"/>
    <w:rsid w:val="001B57B0"/>
    <w:rsid w:val="001B5815"/>
    <w:rsid w:val="001B5877"/>
    <w:rsid w:val="001B6755"/>
    <w:rsid w:val="001B6901"/>
    <w:rsid w:val="001B6EF9"/>
    <w:rsid w:val="001B7327"/>
    <w:rsid w:val="001B7B22"/>
    <w:rsid w:val="001B7F07"/>
    <w:rsid w:val="001C0045"/>
    <w:rsid w:val="001C077E"/>
    <w:rsid w:val="001C0A37"/>
    <w:rsid w:val="001C0C15"/>
    <w:rsid w:val="001C0E4F"/>
    <w:rsid w:val="001C128E"/>
    <w:rsid w:val="001C14E8"/>
    <w:rsid w:val="001C15BD"/>
    <w:rsid w:val="001C1B66"/>
    <w:rsid w:val="001C1D18"/>
    <w:rsid w:val="001C1DBB"/>
    <w:rsid w:val="001C1FE3"/>
    <w:rsid w:val="001C241A"/>
    <w:rsid w:val="001C29AD"/>
    <w:rsid w:val="001C32CD"/>
    <w:rsid w:val="001C3858"/>
    <w:rsid w:val="001C3CC1"/>
    <w:rsid w:val="001C3D8C"/>
    <w:rsid w:val="001C3E7D"/>
    <w:rsid w:val="001C40B5"/>
    <w:rsid w:val="001C41DE"/>
    <w:rsid w:val="001C42D0"/>
    <w:rsid w:val="001C45B9"/>
    <w:rsid w:val="001C485F"/>
    <w:rsid w:val="001C4DC0"/>
    <w:rsid w:val="001C50D4"/>
    <w:rsid w:val="001C5D89"/>
    <w:rsid w:val="001C5F24"/>
    <w:rsid w:val="001C5F4B"/>
    <w:rsid w:val="001C6018"/>
    <w:rsid w:val="001C67DC"/>
    <w:rsid w:val="001C7218"/>
    <w:rsid w:val="001C721D"/>
    <w:rsid w:val="001C741B"/>
    <w:rsid w:val="001C753C"/>
    <w:rsid w:val="001C7B3F"/>
    <w:rsid w:val="001C7E30"/>
    <w:rsid w:val="001D0260"/>
    <w:rsid w:val="001D056F"/>
    <w:rsid w:val="001D0741"/>
    <w:rsid w:val="001D0ECB"/>
    <w:rsid w:val="001D145A"/>
    <w:rsid w:val="001D157E"/>
    <w:rsid w:val="001D192B"/>
    <w:rsid w:val="001D1B09"/>
    <w:rsid w:val="001D1BF1"/>
    <w:rsid w:val="001D1F53"/>
    <w:rsid w:val="001D1F67"/>
    <w:rsid w:val="001D2051"/>
    <w:rsid w:val="001D22F0"/>
    <w:rsid w:val="001D23A0"/>
    <w:rsid w:val="001D26C0"/>
    <w:rsid w:val="001D284D"/>
    <w:rsid w:val="001D2896"/>
    <w:rsid w:val="001D2ACF"/>
    <w:rsid w:val="001D3597"/>
    <w:rsid w:val="001D35B8"/>
    <w:rsid w:val="001D37FC"/>
    <w:rsid w:val="001D382E"/>
    <w:rsid w:val="001D3F73"/>
    <w:rsid w:val="001D4036"/>
    <w:rsid w:val="001D4177"/>
    <w:rsid w:val="001D465A"/>
    <w:rsid w:val="001D4849"/>
    <w:rsid w:val="001D4A20"/>
    <w:rsid w:val="001D5311"/>
    <w:rsid w:val="001D5543"/>
    <w:rsid w:val="001D5564"/>
    <w:rsid w:val="001D558F"/>
    <w:rsid w:val="001D5692"/>
    <w:rsid w:val="001D5FEB"/>
    <w:rsid w:val="001D6408"/>
    <w:rsid w:val="001D668F"/>
    <w:rsid w:val="001D6882"/>
    <w:rsid w:val="001D7319"/>
    <w:rsid w:val="001D74D2"/>
    <w:rsid w:val="001D750A"/>
    <w:rsid w:val="001D76BA"/>
    <w:rsid w:val="001D77EF"/>
    <w:rsid w:val="001D7E90"/>
    <w:rsid w:val="001E09B0"/>
    <w:rsid w:val="001E0F83"/>
    <w:rsid w:val="001E1375"/>
    <w:rsid w:val="001E16F6"/>
    <w:rsid w:val="001E1726"/>
    <w:rsid w:val="001E1E14"/>
    <w:rsid w:val="001E2590"/>
    <w:rsid w:val="001E2C85"/>
    <w:rsid w:val="001E2FE2"/>
    <w:rsid w:val="001E32E1"/>
    <w:rsid w:val="001E3B7D"/>
    <w:rsid w:val="001E453D"/>
    <w:rsid w:val="001E4637"/>
    <w:rsid w:val="001E4944"/>
    <w:rsid w:val="001E502F"/>
    <w:rsid w:val="001E5136"/>
    <w:rsid w:val="001E5291"/>
    <w:rsid w:val="001E5448"/>
    <w:rsid w:val="001E5626"/>
    <w:rsid w:val="001E56FB"/>
    <w:rsid w:val="001E61D6"/>
    <w:rsid w:val="001E63D4"/>
    <w:rsid w:val="001E6660"/>
    <w:rsid w:val="001E694F"/>
    <w:rsid w:val="001E709D"/>
    <w:rsid w:val="001E7500"/>
    <w:rsid w:val="001E75AF"/>
    <w:rsid w:val="001E7715"/>
    <w:rsid w:val="001E775F"/>
    <w:rsid w:val="001E7B7D"/>
    <w:rsid w:val="001E7E8D"/>
    <w:rsid w:val="001F014F"/>
    <w:rsid w:val="001F01B4"/>
    <w:rsid w:val="001F04B9"/>
    <w:rsid w:val="001F0797"/>
    <w:rsid w:val="001F0942"/>
    <w:rsid w:val="001F0A2B"/>
    <w:rsid w:val="001F0B54"/>
    <w:rsid w:val="001F1C89"/>
    <w:rsid w:val="001F20FF"/>
    <w:rsid w:val="001F242D"/>
    <w:rsid w:val="001F24A8"/>
    <w:rsid w:val="001F251B"/>
    <w:rsid w:val="001F2711"/>
    <w:rsid w:val="001F2E91"/>
    <w:rsid w:val="001F3145"/>
    <w:rsid w:val="001F31C4"/>
    <w:rsid w:val="001F368A"/>
    <w:rsid w:val="001F3987"/>
    <w:rsid w:val="001F3BD6"/>
    <w:rsid w:val="001F45C1"/>
    <w:rsid w:val="001F476E"/>
    <w:rsid w:val="001F4EA5"/>
    <w:rsid w:val="001F50D9"/>
    <w:rsid w:val="001F51B0"/>
    <w:rsid w:val="001F54C1"/>
    <w:rsid w:val="001F6372"/>
    <w:rsid w:val="001F64FF"/>
    <w:rsid w:val="001F665F"/>
    <w:rsid w:val="001F6AC9"/>
    <w:rsid w:val="001F702D"/>
    <w:rsid w:val="001F7612"/>
    <w:rsid w:val="001F7877"/>
    <w:rsid w:val="001F7936"/>
    <w:rsid w:val="001F797B"/>
    <w:rsid w:val="001F7BFE"/>
    <w:rsid w:val="001F7CC1"/>
    <w:rsid w:val="00200000"/>
    <w:rsid w:val="00200235"/>
    <w:rsid w:val="00200A30"/>
    <w:rsid w:val="00200BD3"/>
    <w:rsid w:val="00200C29"/>
    <w:rsid w:val="00200D39"/>
    <w:rsid w:val="002011BF"/>
    <w:rsid w:val="002013CB"/>
    <w:rsid w:val="00201BD4"/>
    <w:rsid w:val="002020DE"/>
    <w:rsid w:val="00202109"/>
    <w:rsid w:val="002022A0"/>
    <w:rsid w:val="002024BF"/>
    <w:rsid w:val="00202694"/>
    <w:rsid w:val="0020295C"/>
    <w:rsid w:val="00202963"/>
    <w:rsid w:val="00202C9F"/>
    <w:rsid w:val="00203009"/>
    <w:rsid w:val="002031FC"/>
    <w:rsid w:val="002036A7"/>
    <w:rsid w:val="0020394C"/>
    <w:rsid w:val="00203AB6"/>
    <w:rsid w:val="002042FD"/>
    <w:rsid w:val="00204857"/>
    <w:rsid w:val="00204B09"/>
    <w:rsid w:val="00205192"/>
    <w:rsid w:val="00205820"/>
    <w:rsid w:val="002063B2"/>
    <w:rsid w:val="00206471"/>
    <w:rsid w:val="00206789"/>
    <w:rsid w:val="00206A4A"/>
    <w:rsid w:val="00207046"/>
    <w:rsid w:val="00207561"/>
    <w:rsid w:val="0020780F"/>
    <w:rsid w:val="002079BE"/>
    <w:rsid w:val="00207EE8"/>
    <w:rsid w:val="0021046D"/>
    <w:rsid w:val="00210695"/>
    <w:rsid w:val="00210F9F"/>
    <w:rsid w:val="0021103F"/>
    <w:rsid w:val="002113BD"/>
    <w:rsid w:val="00211492"/>
    <w:rsid w:val="0021167B"/>
    <w:rsid w:val="002117CD"/>
    <w:rsid w:val="002118FF"/>
    <w:rsid w:val="00211E54"/>
    <w:rsid w:val="00211F1C"/>
    <w:rsid w:val="0021232A"/>
    <w:rsid w:val="0021243B"/>
    <w:rsid w:val="00212689"/>
    <w:rsid w:val="00212B58"/>
    <w:rsid w:val="002131D9"/>
    <w:rsid w:val="00214BF3"/>
    <w:rsid w:val="00214C80"/>
    <w:rsid w:val="00214D8C"/>
    <w:rsid w:val="00215076"/>
    <w:rsid w:val="002150D8"/>
    <w:rsid w:val="0021595D"/>
    <w:rsid w:val="00215978"/>
    <w:rsid w:val="00215C3C"/>
    <w:rsid w:val="00215F91"/>
    <w:rsid w:val="0021611B"/>
    <w:rsid w:val="00216651"/>
    <w:rsid w:val="00216E8A"/>
    <w:rsid w:val="00217399"/>
    <w:rsid w:val="00217BA4"/>
    <w:rsid w:val="00217C54"/>
    <w:rsid w:val="00217C6A"/>
    <w:rsid w:val="00217FE4"/>
    <w:rsid w:val="00220542"/>
    <w:rsid w:val="00220AC4"/>
    <w:rsid w:val="00221604"/>
    <w:rsid w:val="00221ED0"/>
    <w:rsid w:val="00222067"/>
    <w:rsid w:val="00222669"/>
    <w:rsid w:val="00222B4A"/>
    <w:rsid w:val="00222D58"/>
    <w:rsid w:val="00222F2D"/>
    <w:rsid w:val="0022307B"/>
    <w:rsid w:val="002230A5"/>
    <w:rsid w:val="002233E5"/>
    <w:rsid w:val="00223948"/>
    <w:rsid w:val="00224454"/>
    <w:rsid w:val="00224EEB"/>
    <w:rsid w:val="00224F12"/>
    <w:rsid w:val="00225D9F"/>
    <w:rsid w:val="0022622D"/>
    <w:rsid w:val="00226371"/>
    <w:rsid w:val="00226484"/>
    <w:rsid w:val="002268D7"/>
    <w:rsid w:val="002269D0"/>
    <w:rsid w:val="00226B7A"/>
    <w:rsid w:val="002273D5"/>
    <w:rsid w:val="00227957"/>
    <w:rsid w:val="002316C5"/>
    <w:rsid w:val="002318F1"/>
    <w:rsid w:val="00231B4C"/>
    <w:rsid w:val="00231E1D"/>
    <w:rsid w:val="00232686"/>
    <w:rsid w:val="00232B87"/>
    <w:rsid w:val="00232DAD"/>
    <w:rsid w:val="002330D3"/>
    <w:rsid w:val="002333EE"/>
    <w:rsid w:val="00233525"/>
    <w:rsid w:val="002337AB"/>
    <w:rsid w:val="00233F67"/>
    <w:rsid w:val="0023405C"/>
    <w:rsid w:val="00234229"/>
    <w:rsid w:val="0023480C"/>
    <w:rsid w:val="00234A0A"/>
    <w:rsid w:val="00234DF6"/>
    <w:rsid w:val="0023520B"/>
    <w:rsid w:val="00235E9A"/>
    <w:rsid w:val="00236470"/>
    <w:rsid w:val="002365AD"/>
    <w:rsid w:val="0023723A"/>
    <w:rsid w:val="002374CA"/>
    <w:rsid w:val="002376E7"/>
    <w:rsid w:val="00237928"/>
    <w:rsid w:val="00237E4F"/>
    <w:rsid w:val="00240013"/>
    <w:rsid w:val="0024002A"/>
    <w:rsid w:val="0024052D"/>
    <w:rsid w:val="00240AA6"/>
    <w:rsid w:val="00240C6D"/>
    <w:rsid w:val="00241094"/>
    <w:rsid w:val="002413BC"/>
    <w:rsid w:val="00241EB6"/>
    <w:rsid w:val="002422B9"/>
    <w:rsid w:val="0024251D"/>
    <w:rsid w:val="0024307F"/>
    <w:rsid w:val="00243375"/>
    <w:rsid w:val="002433F8"/>
    <w:rsid w:val="00243969"/>
    <w:rsid w:val="002439A0"/>
    <w:rsid w:val="00243AEC"/>
    <w:rsid w:val="00243B9B"/>
    <w:rsid w:val="00244518"/>
    <w:rsid w:val="002446F5"/>
    <w:rsid w:val="00244C60"/>
    <w:rsid w:val="002452FD"/>
    <w:rsid w:val="00245623"/>
    <w:rsid w:val="00245745"/>
    <w:rsid w:val="00246308"/>
    <w:rsid w:val="002466E6"/>
    <w:rsid w:val="00246995"/>
    <w:rsid w:val="00246AED"/>
    <w:rsid w:val="00246E20"/>
    <w:rsid w:val="00247121"/>
    <w:rsid w:val="00247DAF"/>
    <w:rsid w:val="00250288"/>
    <w:rsid w:val="00250570"/>
    <w:rsid w:val="00250B27"/>
    <w:rsid w:val="00250CAC"/>
    <w:rsid w:val="00250EE6"/>
    <w:rsid w:val="002510E5"/>
    <w:rsid w:val="0025163A"/>
    <w:rsid w:val="002516D9"/>
    <w:rsid w:val="00251CD4"/>
    <w:rsid w:val="002525C8"/>
    <w:rsid w:val="002526DF"/>
    <w:rsid w:val="0025289F"/>
    <w:rsid w:val="00252A88"/>
    <w:rsid w:val="0025312D"/>
    <w:rsid w:val="002532E8"/>
    <w:rsid w:val="002535C9"/>
    <w:rsid w:val="0025376C"/>
    <w:rsid w:val="00253CFC"/>
    <w:rsid w:val="00253FEF"/>
    <w:rsid w:val="00254648"/>
    <w:rsid w:val="002559B9"/>
    <w:rsid w:val="00255F7B"/>
    <w:rsid w:val="00256389"/>
    <w:rsid w:val="00256599"/>
    <w:rsid w:val="002566D7"/>
    <w:rsid w:val="00256ADB"/>
    <w:rsid w:val="00257030"/>
    <w:rsid w:val="0025703A"/>
    <w:rsid w:val="0025705A"/>
    <w:rsid w:val="002572D3"/>
    <w:rsid w:val="00257347"/>
    <w:rsid w:val="00257F19"/>
    <w:rsid w:val="0026009D"/>
    <w:rsid w:val="0026035F"/>
    <w:rsid w:val="002603DA"/>
    <w:rsid w:val="002605EA"/>
    <w:rsid w:val="002608FB"/>
    <w:rsid w:val="00260D3C"/>
    <w:rsid w:val="00261D79"/>
    <w:rsid w:val="00262105"/>
    <w:rsid w:val="002621EE"/>
    <w:rsid w:val="00262293"/>
    <w:rsid w:val="0026244D"/>
    <w:rsid w:val="0026256C"/>
    <w:rsid w:val="0026270E"/>
    <w:rsid w:val="00262B10"/>
    <w:rsid w:val="00263091"/>
    <w:rsid w:val="002633B5"/>
    <w:rsid w:val="00263499"/>
    <w:rsid w:val="002636D7"/>
    <w:rsid w:val="00263772"/>
    <w:rsid w:val="00263A38"/>
    <w:rsid w:val="00263D49"/>
    <w:rsid w:val="00263D70"/>
    <w:rsid w:val="00263E0A"/>
    <w:rsid w:val="00263F06"/>
    <w:rsid w:val="0026408D"/>
    <w:rsid w:val="0026438F"/>
    <w:rsid w:val="0026457E"/>
    <w:rsid w:val="00264B01"/>
    <w:rsid w:val="00264EBC"/>
    <w:rsid w:val="002653CA"/>
    <w:rsid w:val="002653F0"/>
    <w:rsid w:val="002656A4"/>
    <w:rsid w:val="00265803"/>
    <w:rsid w:val="00265983"/>
    <w:rsid w:val="00265BD9"/>
    <w:rsid w:val="00265CF3"/>
    <w:rsid w:val="00265F55"/>
    <w:rsid w:val="0026621A"/>
    <w:rsid w:val="00266A7A"/>
    <w:rsid w:val="00266A81"/>
    <w:rsid w:val="00266D5C"/>
    <w:rsid w:val="0026778F"/>
    <w:rsid w:val="002679EA"/>
    <w:rsid w:val="0027042F"/>
    <w:rsid w:val="00270490"/>
    <w:rsid w:val="0027096D"/>
    <w:rsid w:val="00270D3B"/>
    <w:rsid w:val="00270FB0"/>
    <w:rsid w:val="00271482"/>
    <w:rsid w:val="0027150E"/>
    <w:rsid w:val="00272023"/>
    <w:rsid w:val="00272286"/>
    <w:rsid w:val="002722AD"/>
    <w:rsid w:val="00272991"/>
    <w:rsid w:val="00272D11"/>
    <w:rsid w:val="00273183"/>
    <w:rsid w:val="002739D3"/>
    <w:rsid w:val="00273B1C"/>
    <w:rsid w:val="002740AF"/>
    <w:rsid w:val="0027436B"/>
    <w:rsid w:val="002743B2"/>
    <w:rsid w:val="002744B5"/>
    <w:rsid w:val="002746AB"/>
    <w:rsid w:val="00274773"/>
    <w:rsid w:val="00274BED"/>
    <w:rsid w:val="00274C22"/>
    <w:rsid w:val="00275380"/>
    <w:rsid w:val="0027574C"/>
    <w:rsid w:val="00275A01"/>
    <w:rsid w:val="0027613F"/>
    <w:rsid w:val="00276879"/>
    <w:rsid w:val="00276DED"/>
    <w:rsid w:val="0027708A"/>
    <w:rsid w:val="002772E7"/>
    <w:rsid w:val="002775A0"/>
    <w:rsid w:val="002776BA"/>
    <w:rsid w:val="0027772C"/>
    <w:rsid w:val="002778FB"/>
    <w:rsid w:val="00277B4C"/>
    <w:rsid w:val="00277C88"/>
    <w:rsid w:val="00277F68"/>
    <w:rsid w:val="0028039A"/>
    <w:rsid w:val="00280B36"/>
    <w:rsid w:val="002811E4"/>
    <w:rsid w:val="0028138D"/>
    <w:rsid w:val="0028158B"/>
    <w:rsid w:val="00281750"/>
    <w:rsid w:val="00281A3D"/>
    <w:rsid w:val="00282923"/>
    <w:rsid w:val="002831C7"/>
    <w:rsid w:val="0028347A"/>
    <w:rsid w:val="00283891"/>
    <w:rsid w:val="00283C4E"/>
    <w:rsid w:val="0028478E"/>
    <w:rsid w:val="00284936"/>
    <w:rsid w:val="00284BBE"/>
    <w:rsid w:val="00284D08"/>
    <w:rsid w:val="00284E2C"/>
    <w:rsid w:val="00284E91"/>
    <w:rsid w:val="00285011"/>
    <w:rsid w:val="00285093"/>
    <w:rsid w:val="0028529C"/>
    <w:rsid w:val="0028554F"/>
    <w:rsid w:val="0028564B"/>
    <w:rsid w:val="002856BC"/>
    <w:rsid w:val="002857FC"/>
    <w:rsid w:val="002858CF"/>
    <w:rsid w:val="00285910"/>
    <w:rsid w:val="00285B3F"/>
    <w:rsid w:val="002869B2"/>
    <w:rsid w:val="00286C37"/>
    <w:rsid w:val="0028731F"/>
    <w:rsid w:val="002879C3"/>
    <w:rsid w:val="00287AE5"/>
    <w:rsid w:val="00287F63"/>
    <w:rsid w:val="00290239"/>
    <w:rsid w:val="002903E7"/>
    <w:rsid w:val="00290451"/>
    <w:rsid w:val="002904F2"/>
    <w:rsid w:val="00290F95"/>
    <w:rsid w:val="0029137C"/>
    <w:rsid w:val="00291424"/>
    <w:rsid w:val="00291CC9"/>
    <w:rsid w:val="002921D8"/>
    <w:rsid w:val="002924B5"/>
    <w:rsid w:val="002930ED"/>
    <w:rsid w:val="00293476"/>
    <w:rsid w:val="002939F9"/>
    <w:rsid w:val="00293B91"/>
    <w:rsid w:val="00293BC8"/>
    <w:rsid w:val="00293E1D"/>
    <w:rsid w:val="002942E9"/>
    <w:rsid w:val="002943AC"/>
    <w:rsid w:val="002944B7"/>
    <w:rsid w:val="00294690"/>
    <w:rsid w:val="00294813"/>
    <w:rsid w:val="002949D3"/>
    <w:rsid w:val="00294BC7"/>
    <w:rsid w:val="002950A0"/>
    <w:rsid w:val="00295476"/>
    <w:rsid w:val="00295E17"/>
    <w:rsid w:val="00296475"/>
    <w:rsid w:val="002965E5"/>
    <w:rsid w:val="002969F4"/>
    <w:rsid w:val="00296A1B"/>
    <w:rsid w:val="00296AC0"/>
    <w:rsid w:val="00296AF7"/>
    <w:rsid w:val="00296D63"/>
    <w:rsid w:val="00297029"/>
    <w:rsid w:val="002A01C6"/>
    <w:rsid w:val="002A03C0"/>
    <w:rsid w:val="002A06D8"/>
    <w:rsid w:val="002A0730"/>
    <w:rsid w:val="002A0A6C"/>
    <w:rsid w:val="002A0FD3"/>
    <w:rsid w:val="002A105F"/>
    <w:rsid w:val="002A10D1"/>
    <w:rsid w:val="002A184F"/>
    <w:rsid w:val="002A1A98"/>
    <w:rsid w:val="002A255D"/>
    <w:rsid w:val="002A278A"/>
    <w:rsid w:val="002A2A53"/>
    <w:rsid w:val="002A2F48"/>
    <w:rsid w:val="002A3113"/>
    <w:rsid w:val="002A3172"/>
    <w:rsid w:val="002A35DA"/>
    <w:rsid w:val="002A3629"/>
    <w:rsid w:val="002A3825"/>
    <w:rsid w:val="002A3D7A"/>
    <w:rsid w:val="002A3FC3"/>
    <w:rsid w:val="002A4700"/>
    <w:rsid w:val="002A4D6E"/>
    <w:rsid w:val="002A4D86"/>
    <w:rsid w:val="002A5240"/>
    <w:rsid w:val="002A53DA"/>
    <w:rsid w:val="002A5707"/>
    <w:rsid w:val="002A5E38"/>
    <w:rsid w:val="002A6653"/>
    <w:rsid w:val="002A6F1A"/>
    <w:rsid w:val="002A6F47"/>
    <w:rsid w:val="002A709A"/>
    <w:rsid w:val="002A78EA"/>
    <w:rsid w:val="002A7C55"/>
    <w:rsid w:val="002A7DFF"/>
    <w:rsid w:val="002B026D"/>
    <w:rsid w:val="002B0815"/>
    <w:rsid w:val="002B0C23"/>
    <w:rsid w:val="002B0C58"/>
    <w:rsid w:val="002B11A6"/>
    <w:rsid w:val="002B12E0"/>
    <w:rsid w:val="002B13C3"/>
    <w:rsid w:val="002B14F8"/>
    <w:rsid w:val="002B15AF"/>
    <w:rsid w:val="002B2106"/>
    <w:rsid w:val="002B2132"/>
    <w:rsid w:val="002B2205"/>
    <w:rsid w:val="002B2455"/>
    <w:rsid w:val="002B2527"/>
    <w:rsid w:val="002B2602"/>
    <w:rsid w:val="002B2E66"/>
    <w:rsid w:val="002B32BD"/>
    <w:rsid w:val="002B34B8"/>
    <w:rsid w:val="002B35BC"/>
    <w:rsid w:val="002B3B3E"/>
    <w:rsid w:val="002B3CAB"/>
    <w:rsid w:val="002B43D5"/>
    <w:rsid w:val="002B4988"/>
    <w:rsid w:val="002B4E77"/>
    <w:rsid w:val="002B53EA"/>
    <w:rsid w:val="002B572C"/>
    <w:rsid w:val="002B5A84"/>
    <w:rsid w:val="002B5EC2"/>
    <w:rsid w:val="002B6496"/>
    <w:rsid w:val="002B688B"/>
    <w:rsid w:val="002B6A8D"/>
    <w:rsid w:val="002B6AD1"/>
    <w:rsid w:val="002B6F4B"/>
    <w:rsid w:val="002B7639"/>
    <w:rsid w:val="002B78A7"/>
    <w:rsid w:val="002B7B24"/>
    <w:rsid w:val="002B7B44"/>
    <w:rsid w:val="002B7FBA"/>
    <w:rsid w:val="002C029D"/>
    <w:rsid w:val="002C0822"/>
    <w:rsid w:val="002C0FD3"/>
    <w:rsid w:val="002C157C"/>
    <w:rsid w:val="002C163C"/>
    <w:rsid w:val="002C1A86"/>
    <w:rsid w:val="002C1BE8"/>
    <w:rsid w:val="002C1D28"/>
    <w:rsid w:val="002C22E5"/>
    <w:rsid w:val="002C24EA"/>
    <w:rsid w:val="002C2A18"/>
    <w:rsid w:val="002C2DAC"/>
    <w:rsid w:val="002C2F6B"/>
    <w:rsid w:val="002C3462"/>
    <w:rsid w:val="002C3A34"/>
    <w:rsid w:val="002C43F4"/>
    <w:rsid w:val="002C45FA"/>
    <w:rsid w:val="002C4A9E"/>
    <w:rsid w:val="002C4CB0"/>
    <w:rsid w:val="002C4D2A"/>
    <w:rsid w:val="002C5030"/>
    <w:rsid w:val="002C5922"/>
    <w:rsid w:val="002C5ED8"/>
    <w:rsid w:val="002C6592"/>
    <w:rsid w:val="002C6715"/>
    <w:rsid w:val="002C6B2F"/>
    <w:rsid w:val="002C7033"/>
    <w:rsid w:val="002C77CE"/>
    <w:rsid w:val="002C7A3B"/>
    <w:rsid w:val="002C7D13"/>
    <w:rsid w:val="002D0E15"/>
    <w:rsid w:val="002D0EED"/>
    <w:rsid w:val="002D0EF5"/>
    <w:rsid w:val="002D179F"/>
    <w:rsid w:val="002D1C2A"/>
    <w:rsid w:val="002D1D21"/>
    <w:rsid w:val="002D2829"/>
    <w:rsid w:val="002D289E"/>
    <w:rsid w:val="002D2C5D"/>
    <w:rsid w:val="002D2CCD"/>
    <w:rsid w:val="002D31D6"/>
    <w:rsid w:val="002D3453"/>
    <w:rsid w:val="002D38D1"/>
    <w:rsid w:val="002D3951"/>
    <w:rsid w:val="002D3964"/>
    <w:rsid w:val="002D3FAA"/>
    <w:rsid w:val="002D41AE"/>
    <w:rsid w:val="002D462B"/>
    <w:rsid w:val="002D4A53"/>
    <w:rsid w:val="002D4DF9"/>
    <w:rsid w:val="002D4F00"/>
    <w:rsid w:val="002D4F1C"/>
    <w:rsid w:val="002D5CE8"/>
    <w:rsid w:val="002D6569"/>
    <w:rsid w:val="002D680C"/>
    <w:rsid w:val="002D6A53"/>
    <w:rsid w:val="002D6C4E"/>
    <w:rsid w:val="002D6DB7"/>
    <w:rsid w:val="002D6E29"/>
    <w:rsid w:val="002D720A"/>
    <w:rsid w:val="002D7456"/>
    <w:rsid w:val="002E01C0"/>
    <w:rsid w:val="002E0394"/>
    <w:rsid w:val="002E12C4"/>
    <w:rsid w:val="002E1533"/>
    <w:rsid w:val="002E162E"/>
    <w:rsid w:val="002E164B"/>
    <w:rsid w:val="002E1A6B"/>
    <w:rsid w:val="002E1E2C"/>
    <w:rsid w:val="002E2169"/>
    <w:rsid w:val="002E24A9"/>
    <w:rsid w:val="002E2797"/>
    <w:rsid w:val="002E282E"/>
    <w:rsid w:val="002E2BB7"/>
    <w:rsid w:val="002E2DAD"/>
    <w:rsid w:val="002E331B"/>
    <w:rsid w:val="002E3617"/>
    <w:rsid w:val="002E3690"/>
    <w:rsid w:val="002E37C8"/>
    <w:rsid w:val="002E3A01"/>
    <w:rsid w:val="002E3AD9"/>
    <w:rsid w:val="002E3C06"/>
    <w:rsid w:val="002E3F2C"/>
    <w:rsid w:val="002E4458"/>
    <w:rsid w:val="002E46BC"/>
    <w:rsid w:val="002E480E"/>
    <w:rsid w:val="002E4C12"/>
    <w:rsid w:val="002E4F64"/>
    <w:rsid w:val="002E535E"/>
    <w:rsid w:val="002E6011"/>
    <w:rsid w:val="002E608B"/>
    <w:rsid w:val="002E69BA"/>
    <w:rsid w:val="002E6A80"/>
    <w:rsid w:val="002E6AD2"/>
    <w:rsid w:val="002E6EE7"/>
    <w:rsid w:val="002E70C7"/>
    <w:rsid w:val="002E7265"/>
    <w:rsid w:val="002E7442"/>
    <w:rsid w:val="002E748D"/>
    <w:rsid w:val="002E7A6B"/>
    <w:rsid w:val="002E7E47"/>
    <w:rsid w:val="002F00FD"/>
    <w:rsid w:val="002F0174"/>
    <w:rsid w:val="002F0496"/>
    <w:rsid w:val="002F0AD3"/>
    <w:rsid w:val="002F1252"/>
    <w:rsid w:val="002F1B3E"/>
    <w:rsid w:val="002F1D05"/>
    <w:rsid w:val="002F1F2D"/>
    <w:rsid w:val="002F298A"/>
    <w:rsid w:val="002F34AF"/>
    <w:rsid w:val="002F3AC6"/>
    <w:rsid w:val="002F3BB1"/>
    <w:rsid w:val="002F3D81"/>
    <w:rsid w:val="002F3D9B"/>
    <w:rsid w:val="002F3F62"/>
    <w:rsid w:val="002F4288"/>
    <w:rsid w:val="002F4867"/>
    <w:rsid w:val="002F4E20"/>
    <w:rsid w:val="002F501E"/>
    <w:rsid w:val="002F513A"/>
    <w:rsid w:val="002F5333"/>
    <w:rsid w:val="002F581E"/>
    <w:rsid w:val="002F5A30"/>
    <w:rsid w:val="002F600B"/>
    <w:rsid w:val="002F6634"/>
    <w:rsid w:val="002F7414"/>
    <w:rsid w:val="002F7451"/>
    <w:rsid w:val="002F74DA"/>
    <w:rsid w:val="003003B1"/>
    <w:rsid w:val="00301550"/>
    <w:rsid w:val="003016BC"/>
    <w:rsid w:val="00301C21"/>
    <w:rsid w:val="003023B5"/>
    <w:rsid w:val="003024F9"/>
    <w:rsid w:val="00302664"/>
    <w:rsid w:val="003028E0"/>
    <w:rsid w:val="00302FA0"/>
    <w:rsid w:val="0030310A"/>
    <w:rsid w:val="0030353B"/>
    <w:rsid w:val="00303676"/>
    <w:rsid w:val="00303C2C"/>
    <w:rsid w:val="00304075"/>
    <w:rsid w:val="003042FE"/>
    <w:rsid w:val="00304723"/>
    <w:rsid w:val="00304867"/>
    <w:rsid w:val="003048E1"/>
    <w:rsid w:val="00304961"/>
    <w:rsid w:val="00304AF2"/>
    <w:rsid w:val="00305021"/>
    <w:rsid w:val="0030503D"/>
    <w:rsid w:val="003054A8"/>
    <w:rsid w:val="0030550E"/>
    <w:rsid w:val="0030587C"/>
    <w:rsid w:val="00305AD7"/>
    <w:rsid w:val="00305B02"/>
    <w:rsid w:val="00305D05"/>
    <w:rsid w:val="00305DC0"/>
    <w:rsid w:val="00305E78"/>
    <w:rsid w:val="0030607B"/>
    <w:rsid w:val="00306321"/>
    <w:rsid w:val="0030647A"/>
    <w:rsid w:val="003065F0"/>
    <w:rsid w:val="003067BB"/>
    <w:rsid w:val="00306FD2"/>
    <w:rsid w:val="00306FDA"/>
    <w:rsid w:val="00307043"/>
    <w:rsid w:val="003070C2"/>
    <w:rsid w:val="0030736D"/>
    <w:rsid w:val="003073AD"/>
    <w:rsid w:val="00307672"/>
    <w:rsid w:val="003076D3"/>
    <w:rsid w:val="00307783"/>
    <w:rsid w:val="003078F6"/>
    <w:rsid w:val="00307992"/>
    <w:rsid w:val="00307AF6"/>
    <w:rsid w:val="00307CED"/>
    <w:rsid w:val="00307D5B"/>
    <w:rsid w:val="00307FE3"/>
    <w:rsid w:val="0031082E"/>
    <w:rsid w:val="00310A2E"/>
    <w:rsid w:val="00311542"/>
    <w:rsid w:val="003117AF"/>
    <w:rsid w:val="00311DE6"/>
    <w:rsid w:val="0031228F"/>
    <w:rsid w:val="00313213"/>
    <w:rsid w:val="00313A0B"/>
    <w:rsid w:val="00313A2C"/>
    <w:rsid w:val="0031401E"/>
    <w:rsid w:val="00314871"/>
    <w:rsid w:val="00314DAB"/>
    <w:rsid w:val="00315210"/>
    <w:rsid w:val="003152AF"/>
    <w:rsid w:val="00315693"/>
    <w:rsid w:val="003158D4"/>
    <w:rsid w:val="00315B6E"/>
    <w:rsid w:val="00315B8A"/>
    <w:rsid w:val="00315CC0"/>
    <w:rsid w:val="00315E24"/>
    <w:rsid w:val="003161A3"/>
    <w:rsid w:val="00316E74"/>
    <w:rsid w:val="0031728D"/>
    <w:rsid w:val="0031755C"/>
    <w:rsid w:val="003177C4"/>
    <w:rsid w:val="00317DB0"/>
    <w:rsid w:val="00320109"/>
    <w:rsid w:val="003201FC"/>
    <w:rsid w:val="003206B5"/>
    <w:rsid w:val="00320D6A"/>
    <w:rsid w:val="00320E24"/>
    <w:rsid w:val="00321628"/>
    <w:rsid w:val="0032164A"/>
    <w:rsid w:val="003217BB"/>
    <w:rsid w:val="00322085"/>
    <w:rsid w:val="003222D4"/>
    <w:rsid w:val="003229B6"/>
    <w:rsid w:val="00322C9A"/>
    <w:rsid w:val="00322CD2"/>
    <w:rsid w:val="00322D13"/>
    <w:rsid w:val="00323595"/>
    <w:rsid w:val="0032395E"/>
    <w:rsid w:val="00323F41"/>
    <w:rsid w:val="00324AF9"/>
    <w:rsid w:val="00324B2C"/>
    <w:rsid w:val="00324DD4"/>
    <w:rsid w:val="00324E61"/>
    <w:rsid w:val="0032514F"/>
    <w:rsid w:val="003251F0"/>
    <w:rsid w:val="003257F1"/>
    <w:rsid w:val="00325FBB"/>
    <w:rsid w:val="0032613F"/>
    <w:rsid w:val="003262E8"/>
    <w:rsid w:val="0032640B"/>
    <w:rsid w:val="00326947"/>
    <w:rsid w:val="00326CBC"/>
    <w:rsid w:val="00326FF6"/>
    <w:rsid w:val="00327C61"/>
    <w:rsid w:val="00327CF2"/>
    <w:rsid w:val="0033036C"/>
    <w:rsid w:val="00330428"/>
    <w:rsid w:val="0033049F"/>
    <w:rsid w:val="0033091F"/>
    <w:rsid w:val="00330D54"/>
    <w:rsid w:val="00330FA0"/>
    <w:rsid w:val="0033120A"/>
    <w:rsid w:val="00331DBE"/>
    <w:rsid w:val="0033229F"/>
    <w:rsid w:val="00332455"/>
    <w:rsid w:val="00333293"/>
    <w:rsid w:val="00333679"/>
    <w:rsid w:val="003336D1"/>
    <w:rsid w:val="00333BAB"/>
    <w:rsid w:val="00333C70"/>
    <w:rsid w:val="00333C90"/>
    <w:rsid w:val="00333D0A"/>
    <w:rsid w:val="00333F30"/>
    <w:rsid w:val="00334175"/>
    <w:rsid w:val="003341C8"/>
    <w:rsid w:val="003341DA"/>
    <w:rsid w:val="00334798"/>
    <w:rsid w:val="00335240"/>
    <w:rsid w:val="003353B1"/>
    <w:rsid w:val="00335661"/>
    <w:rsid w:val="0033581D"/>
    <w:rsid w:val="00335E58"/>
    <w:rsid w:val="003362F0"/>
    <w:rsid w:val="00336A52"/>
    <w:rsid w:val="00336E07"/>
    <w:rsid w:val="00336EF6"/>
    <w:rsid w:val="00336F19"/>
    <w:rsid w:val="00336FFA"/>
    <w:rsid w:val="00337848"/>
    <w:rsid w:val="0033786A"/>
    <w:rsid w:val="00337A69"/>
    <w:rsid w:val="00337ED7"/>
    <w:rsid w:val="00340147"/>
    <w:rsid w:val="003405B3"/>
    <w:rsid w:val="00340750"/>
    <w:rsid w:val="00340C3C"/>
    <w:rsid w:val="00340E8F"/>
    <w:rsid w:val="00341228"/>
    <w:rsid w:val="003412B2"/>
    <w:rsid w:val="003419AE"/>
    <w:rsid w:val="00341A0F"/>
    <w:rsid w:val="00341A1F"/>
    <w:rsid w:val="00341D55"/>
    <w:rsid w:val="003422CC"/>
    <w:rsid w:val="00342408"/>
    <w:rsid w:val="0034297A"/>
    <w:rsid w:val="00342E94"/>
    <w:rsid w:val="00343008"/>
    <w:rsid w:val="0034339F"/>
    <w:rsid w:val="003434D3"/>
    <w:rsid w:val="003436FF"/>
    <w:rsid w:val="00343BE1"/>
    <w:rsid w:val="00343EC7"/>
    <w:rsid w:val="00343F32"/>
    <w:rsid w:val="003443FD"/>
    <w:rsid w:val="0034465F"/>
    <w:rsid w:val="003447C9"/>
    <w:rsid w:val="00344BC4"/>
    <w:rsid w:val="00344F93"/>
    <w:rsid w:val="003454C9"/>
    <w:rsid w:val="00345808"/>
    <w:rsid w:val="00345A79"/>
    <w:rsid w:val="00345E93"/>
    <w:rsid w:val="00346069"/>
    <w:rsid w:val="00346470"/>
    <w:rsid w:val="003465B3"/>
    <w:rsid w:val="0034670A"/>
    <w:rsid w:val="00346A7B"/>
    <w:rsid w:val="003470C8"/>
    <w:rsid w:val="003471E1"/>
    <w:rsid w:val="003477C2"/>
    <w:rsid w:val="00347E8E"/>
    <w:rsid w:val="00347FF2"/>
    <w:rsid w:val="003500C1"/>
    <w:rsid w:val="003507D5"/>
    <w:rsid w:val="00350935"/>
    <w:rsid w:val="00351039"/>
    <w:rsid w:val="00351664"/>
    <w:rsid w:val="00351665"/>
    <w:rsid w:val="003517A7"/>
    <w:rsid w:val="00351942"/>
    <w:rsid w:val="00351BB8"/>
    <w:rsid w:val="00351C6A"/>
    <w:rsid w:val="00351F4F"/>
    <w:rsid w:val="003521BC"/>
    <w:rsid w:val="003521F1"/>
    <w:rsid w:val="00352858"/>
    <w:rsid w:val="00352B07"/>
    <w:rsid w:val="00352C66"/>
    <w:rsid w:val="0035335A"/>
    <w:rsid w:val="003534A8"/>
    <w:rsid w:val="00353A9C"/>
    <w:rsid w:val="00353C3B"/>
    <w:rsid w:val="0035417D"/>
    <w:rsid w:val="00354193"/>
    <w:rsid w:val="003547F4"/>
    <w:rsid w:val="0035495C"/>
    <w:rsid w:val="00354AED"/>
    <w:rsid w:val="00355298"/>
    <w:rsid w:val="003553E4"/>
    <w:rsid w:val="003556F2"/>
    <w:rsid w:val="003558C0"/>
    <w:rsid w:val="0035592D"/>
    <w:rsid w:val="00355B16"/>
    <w:rsid w:val="00356158"/>
    <w:rsid w:val="003571BD"/>
    <w:rsid w:val="0035732C"/>
    <w:rsid w:val="0035747A"/>
    <w:rsid w:val="0035772A"/>
    <w:rsid w:val="00357B53"/>
    <w:rsid w:val="00360016"/>
    <w:rsid w:val="003605D3"/>
    <w:rsid w:val="00360B00"/>
    <w:rsid w:val="00360B31"/>
    <w:rsid w:val="003613A2"/>
    <w:rsid w:val="0036187F"/>
    <w:rsid w:val="00361DB9"/>
    <w:rsid w:val="00361F0C"/>
    <w:rsid w:val="00362336"/>
    <w:rsid w:val="00362E85"/>
    <w:rsid w:val="0036300B"/>
    <w:rsid w:val="0036300C"/>
    <w:rsid w:val="003633D9"/>
    <w:rsid w:val="0036340B"/>
    <w:rsid w:val="00363942"/>
    <w:rsid w:val="00363D71"/>
    <w:rsid w:val="00364066"/>
    <w:rsid w:val="00364278"/>
    <w:rsid w:val="003642F9"/>
    <w:rsid w:val="003645E9"/>
    <w:rsid w:val="00364B7D"/>
    <w:rsid w:val="003654B7"/>
    <w:rsid w:val="00365BB4"/>
    <w:rsid w:val="00365BCA"/>
    <w:rsid w:val="00365BE5"/>
    <w:rsid w:val="003663F0"/>
    <w:rsid w:val="00366D1D"/>
    <w:rsid w:val="00367474"/>
    <w:rsid w:val="00367494"/>
    <w:rsid w:val="003679DD"/>
    <w:rsid w:val="00367C5E"/>
    <w:rsid w:val="003700FD"/>
    <w:rsid w:val="003706F0"/>
    <w:rsid w:val="00370C00"/>
    <w:rsid w:val="00370DE3"/>
    <w:rsid w:val="00370EA5"/>
    <w:rsid w:val="00371285"/>
    <w:rsid w:val="00371A3D"/>
    <w:rsid w:val="00371F94"/>
    <w:rsid w:val="003727E9"/>
    <w:rsid w:val="003729D6"/>
    <w:rsid w:val="00372E4F"/>
    <w:rsid w:val="00372ECD"/>
    <w:rsid w:val="00373500"/>
    <w:rsid w:val="00373519"/>
    <w:rsid w:val="00373775"/>
    <w:rsid w:val="00373B39"/>
    <w:rsid w:val="00373C97"/>
    <w:rsid w:val="00373D61"/>
    <w:rsid w:val="0037433A"/>
    <w:rsid w:val="003749AA"/>
    <w:rsid w:val="00375247"/>
    <w:rsid w:val="003756A9"/>
    <w:rsid w:val="00375738"/>
    <w:rsid w:val="00375C6F"/>
    <w:rsid w:val="00376086"/>
    <w:rsid w:val="003767AA"/>
    <w:rsid w:val="00376916"/>
    <w:rsid w:val="00376A2C"/>
    <w:rsid w:val="00376AF7"/>
    <w:rsid w:val="00376E0B"/>
    <w:rsid w:val="00376EB9"/>
    <w:rsid w:val="00376ED3"/>
    <w:rsid w:val="003770B1"/>
    <w:rsid w:val="0037712A"/>
    <w:rsid w:val="003772A8"/>
    <w:rsid w:val="003774B7"/>
    <w:rsid w:val="00377C2B"/>
    <w:rsid w:val="00377D54"/>
    <w:rsid w:val="00377E07"/>
    <w:rsid w:val="00377F58"/>
    <w:rsid w:val="00377FC3"/>
    <w:rsid w:val="003803D6"/>
    <w:rsid w:val="00380758"/>
    <w:rsid w:val="00380E0C"/>
    <w:rsid w:val="003811F4"/>
    <w:rsid w:val="00381A18"/>
    <w:rsid w:val="00383691"/>
    <w:rsid w:val="00383ABB"/>
    <w:rsid w:val="00383F5D"/>
    <w:rsid w:val="00384313"/>
    <w:rsid w:val="003846FC"/>
    <w:rsid w:val="00384761"/>
    <w:rsid w:val="00384881"/>
    <w:rsid w:val="0038489A"/>
    <w:rsid w:val="00384A26"/>
    <w:rsid w:val="00384E07"/>
    <w:rsid w:val="00384EEF"/>
    <w:rsid w:val="00385354"/>
    <w:rsid w:val="0038561F"/>
    <w:rsid w:val="0038579F"/>
    <w:rsid w:val="00385A08"/>
    <w:rsid w:val="00385D0B"/>
    <w:rsid w:val="00385ED3"/>
    <w:rsid w:val="003862B5"/>
    <w:rsid w:val="00386711"/>
    <w:rsid w:val="00386714"/>
    <w:rsid w:val="0038687B"/>
    <w:rsid w:val="00386A1E"/>
    <w:rsid w:val="00386CBE"/>
    <w:rsid w:val="003872DA"/>
    <w:rsid w:val="003875A2"/>
    <w:rsid w:val="00387E5B"/>
    <w:rsid w:val="0039034F"/>
    <w:rsid w:val="003903DB"/>
    <w:rsid w:val="00390833"/>
    <w:rsid w:val="00390D87"/>
    <w:rsid w:val="00391612"/>
    <w:rsid w:val="003916B4"/>
    <w:rsid w:val="003916CB"/>
    <w:rsid w:val="003919B6"/>
    <w:rsid w:val="00391BDA"/>
    <w:rsid w:val="00391C73"/>
    <w:rsid w:val="00391D3E"/>
    <w:rsid w:val="00391DAA"/>
    <w:rsid w:val="003922BB"/>
    <w:rsid w:val="00392871"/>
    <w:rsid w:val="003929B3"/>
    <w:rsid w:val="003929E1"/>
    <w:rsid w:val="0039301A"/>
    <w:rsid w:val="003930F7"/>
    <w:rsid w:val="00393255"/>
    <w:rsid w:val="003935F9"/>
    <w:rsid w:val="003936B6"/>
    <w:rsid w:val="00393F08"/>
    <w:rsid w:val="00393FB1"/>
    <w:rsid w:val="00394D9F"/>
    <w:rsid w:val="00395757"/>
    <w:rsid w:val="0039599F"/>
    <w:rsid w:val="00395CCC"/>
    <w:rsid w:val="0039607C"/>
    <w:rsid w:val="00396213"/>
    <w:rsid w:val="00396309"/>
    <w:rsid w:val="00396394"/>
    <w:rsid w:val="00396448"/>
    <w:rsid w:val="00396F34"/>
    <w:rsid w:val="00397144"/>
    <w:rsid w:val="003973E2"/>
    <w:rsid w:val="00397599"/>
    <w:rsid w:val="0039776B"/>
    <w:rsid w:val="00397DC5"/>
    <w:rsid w:val="00397E00"/>
    <w:rsid w:val="00397FA7"/>
    <w:rsid w:val="003A006C"/>
    <w:rsid w:val="003A00F2"/>
    <w:rsid w:val="003A064E"/>
    <w:rsid w:val="003A06FD"/>
    <w:rsid w:val="003A0980"/>
    <w:rsid w:val="003A0A8B"/>
    <w:rsid w:val="003A13FE"/>
    <w:rsid w:val="003A15EC"/>
    <w:rsid w:val="003A16AB"/>
    <w:rsid w:val="003A196B"/>
    <w:rsid w:val="003A1CAD"/>
    <w:rsid w:val="003A1D47"/>
    <w:rsid w:val="003A1E36"/>
    <w:rsid w:val="003A21FA"/>
    <w:rsid w:val="003A2874"/>
    <w:rsid w:val="003A2AF9"/>
    <w:rsid w:val="003A2BAF"/>
    <w:rsid w:val="003A2D32"/>
    <w:rsid w:val="003A2D48"/>
    <w:rsid w:val="003A3A3F"/>
    <w:rsid w:val="003A3D39"/>
    <w:rsid w:val="003A3EAC"/>
    <w:rsid w:val="003A585B"/>
    <w:rsid w:val="003A5BF6"/>
    <w:rsid w:val="003A5CBA"/>
    <w:rsid w:val="003A6100"/>
    <w:rsid w:val="003A6A37"/>
    <w:rsid w:val="003A6C60"/>
    <w:rsid w:val="003A708D"/>
    <w:rsid w:val="003A721A"/>
    <w:rsid w:val="003A777A"/>
    <w:rsid w:val="003A7B14"/>
    <w:rsid w:val="003B00D7"/>
    <w:rsid w:val="003B014A"/>
    <w:rsid w:val="003B0307"/>
    <w:rsid w:val="003B04C9"/>
    <w:rsid w:val="003B0505"/>
    <w:rsid w:val="003B0BCF"/>
    <w:rsid w:val="003B125E"/>
    <w:rsid w:val="003B126E"/>
    <w:rsid w:val="003B1423"/>
    <w:rsid w:val="003B149E"/>
    <w:rsid w:val="003B1FFB"/>
    <w:rsid w:val="003B201B"/>
    <w:rsid w:val="003B20C7"/>
    <w:rsid w:val="003B2243"/>
    <w:rsid w:val="003B245C"/>
    <w:rsid w:val="003B2484"/>
    <w:rsid w:val="003B2925"/>
    <w:rsid w:val="003B2AA4"/>
    <w:rsid w:val="003B2BAC"/>
    <w:rsid w:val="003B2C58"/>
    <w:rsid w:val="003B2EEF"/>
    <w:rsid w:val="003B3015"/>
    <w:rsid w:val="003B3385"/>
    <w:rsid w:val="003B36C8"/>
    <w:rsid w:val="003B4437"/>
    <w:rsid w:val="003B4534"/>
    <w:rsid w:val="003B4563"/>
    <w:rsid w:val="003B46CF"/>
    <w:rsid w:val="003B4D94"/>
    <w:rsid w:val="003B505D"/>
    <w:rsid w:val="003B5271"/>
    <w:rsid w:val="003B58A3"/>
    <w:rsid w:val="003B5DA3"/>
    <w:rsid w:val="003B63C5"/>
    <w:rsid w:val="003B65E1"/>
    <w:rsid w:val="003B6622"/>
    <w:rsid w:val="003B67FC"/>
    <w:rsid w:val="003B68F1"/>
    <w:rsid w:val="003B6BEE"/>
    <w:rsid w:val="003B6CE7"/>
    <w:rsid w:val="003B6FD7"/>
    <w:rsid w:val="003B706B"/>
    <w:rsid w:val="003B7096"/>
    <w:rsid w:val="003B70FD"/>
    <w:rsid w:val="003B7246"/>
    <w:rsid w:val="003B7737"/>
    <w:rsid w:val="003B789B"/>
    <w:rsid w:val="003C0086"/>
    <w:rsid w:val="003C00C8"/>
    <w:rsid w:val="003C012B"/>
    <w:rsid w:val="003C05C9"/>
    <w:rsid w:val="003C0788"/>
    <w:rsid w:val="003C080C"/>
    <w:rsid w:val="003C0978"/>
    <w:rsid w:val="003C0A2A"/>
    <w:rsid w:val="003C0EE1"/>
    <w:rsid w:val="003C12D5"/>
    <w:rsid w:val="003C170A"/>
    <w:rsid w:val="003C19B5"/>
    <w:rsid w:val="003C1C79"/>
    <w:rsid w:val="003C2228"/>
    <w:rsid w:val="003C23FE"/>
    <w:rsid w:val="003C2405"/>
    <w:rsid w:val="003C2BB0"/>
    <w:rsid w:val="003C3517"/>
    <w:rsid w:val="003C3F11"/>
    <w:rsid w:val="003C4164"/>
    <w:rsid w:val="003C41BC"/>
    <w:rsid w:val="003C43BA"/>
    <w:rsid w:val="003C4406"/>
    <w:rsid w:val="003C485A"/>
    <w:rsid w:val="003C58A2"/>
    <w:rsid w:val="003C5C95"/>
    <w:rsid w:val="003C5EAD"/>
    <w:rsid w:val="003C65E3"/>
    <w:rsid w:val="003C68D1"/>
    <w:rsid w:val="003C7101"/>
    <w:rsid w:val="003C7386"/>
    <w:rsid w:val="003C7567"/>
    <w:rsid w:val="003C75C7"/>
    <w:rsid w:val="003C7CFA"/>
    <w:rsid w:val="003D0599"/>
    <w:rsid w:val="003D10AA"/>
    <w:rsid w:val="003D1349"/>
    <w:rsid w:val="003D18BB"/>
    <w:rsid w:val="003D2BD9"/>
    <w:rsid w:val="003D2E00"/>
    <w:rsid w:val="003D3000"/>
    <w:rsid w:val="003D3702"/>
    <w:rsid w:val="003D3C57"/>
    <w:rsid w:val="003D3E43"/>
    <w:rsid w:val="003D408E"/>
    <w:rsid w:val="003D44FC"/>
    <w:rsid w:val="003D4711"/>
    <w:rsid w:val="003D4C14"/>
    <w:rsid w:val="003D549E"/>
    <w:rsid w:val="003D583B"/>
    <w:rsid w:val="003D5C3A"/>
    <w:rsid w:val="003D5F20"/>
    <w:rsid w:val="003D5FC2"/>
    <w:rsid w:val="003D600D"/>
    <w:rsid w:val="003D6296"/>
    <w:rsid w:val="003D6612"/>
    <w:rsid w:val="003D6AE5"/>
    <w:rsid w:val="003D7D17"/>
    <w:rsid w:val="003E0382"/>
    <w:rsid w:val="003E0CFD"/>
    <w:rsid w:val="003E0D84"/>
    <w:rsid w:val="003E0DEF"/>
    <w:rsid w:val="003E1583"/>
    <w:rsid w:val="003E15CC"/>
    <w:rsid w:val="003E16BE"/>
    <w:rsid w:val="003E1719"/>
    <w:rsid w:val="003E1D30"/>
    <w:rsid w:val="003E1DBF"/>
    <w:rsid w:val="003E1FAA"/>
    <w:rsid w:val="003E2117"/>
    <w:rsid w:val="003E262C"/>
    <w:rsid w:val="003E28EB"/>
    <w:rsid w:val="003E3035"/>
    <w:rsid w:val="003E3204"/>
    <w:rsid w:val="003E36E8"/>
    <w:rsid w:val="003E3773"/>
    <w:rsid w:val="003E3A10"/>
    <w:rsid w:val="003E3BDA"/>
    <w:rsid w:val="003E47E4"/>
    <w:rsid w:val="003E480A"/>
    <w:rsid w:val="003E4B1B"/>
    <w:rsid w:val="003E4D7C"/>
    <w:rsid w:val="003E4E80"/>
    <w:rsid w:val="003E5266"/>
    <w:rsid w:val="003E53B7"/>
    <w:rsid w:val="003E5502"/>
    <w:rsid w:val="003E56E1"/>
    <w:rsid w:val="003E5779"/>
    <w:rsid w:val="003E59E8"/>
    <w:rsid w:val="003E5C59"/>
    <w:rsid w:val="003E5CDE"/>
    <w:rsid w:val="003E5D7E"/>
    <w:rsid w:val="003E6110"/>
    <w:rsid w:val="003E647C"/>
    <w:rsid w:val="003E6813"/>
    <w:rsid w:val="003E6A2D"/>
    <w:rsid w:val="003E6B65"/>
    <w:rsid w:val="003E6DDA"/>
    <w:rsid w:val="003E6F4C"/>
    <w:rsid w:val="003E7623"/>
    <w:rsid w:val="003E79BF"/>
    <w:rsid w:val="003E7A06"/>
    <w:rsid w:val="003E7F90"/>
    <w:rsid w:val="003E7FEC"/>
    <w:rsid w:val="003F0206"/>
    <w:rsid w:val="003F0385"/>
    <w:rsid w:val="003F08C8"/>
    <w:rsid w:val="003F08E7"/>
    <w:rsid w:val="003F107B"/>
    <w:rsid w:val="003F130B"/>
    <w:rsid w:val="003F1423"/>
    <w:rsid w:val="003F1A46"/>
    <w:rsid w:val="003F22AC"/>
    <w:rsid w:val="003F290B"/>
    <w:rsid w:val="003F2EEE"/>
    <w:rsid w:val="003F3063"/>
    <w:rsid w:val="003F31F8"/>
    <w:rsid w:val="003F36E0"/>
    <w:rsid w:val="003F383E"/>
    <w:rsid w:val="003F3BF8"/>
    <w:rsid w:val="003F3DC3"/>
    <w:rsid w:val="003F3E46"/>
    <w:rsid w:val="003F3E50"/>
    <w:rsid w:val="003F401F"/>
    <w:rsid w:val="003F4652"/>
    <w:rsid w:val="003F47E4"/>
    <w:rsid w:val="003F48AB"/>
    <w:rsid w:val="003F4BFD"/>
    <w:rsid w:val="003F50E6"/>
    <w:rsid w:val="003F5555"/>
    <w:rsid w:val="003F5B6D"/>
    <w:rsid w:val="003F5C1A"/>
    <w:rsid w:val="003F5E87"/>
    <w:rsid w:val="003F63A6"/>
    <w:rsid w:val="003F66C1"/>
    <w:rsid w:val="003F6DE6"/>
    <w:rsid w:val="003F732E"/>
    <w:rsid w:val="003F7891"/>
    <w:rsid w:val="003F7C71"/>
    <w:rsid w:val="003F7F39"/>
    <w:rsid w:val="003F7F43"/>
    <w:rsid w:val="004000A5"/>
    <w:rsid w:val="00400510"/>
    <w:rsid w:val="004008BC"/>
    <w:rsid w:val="004008FE"/>
    <w:rsid w:val="004009AE"/>
    <w:rsid w:val="00400B14"/>
    <w:rsid w:val="00400C2F"/>
    <w:rsid w:val="00400DE8"/>
    <w:rsid w:val="004010B1"/>
    <w:rsid w:val="0040179F"/>
    <w:rsid w:val="00402824"/>
    <w:rsid w:val="00402AD1"/>
    <w:rsid w:val="00402EAF"/>
    <w:rsid w:val="00402EBA"/>
    <w:rsid w:val="00402F6E"/>
    <w:rsid w:val="00403919"/>
    <w:rsid w:val="00404223"/>
    <w:rsid w:val="00404511"/>
    <w:rsid w:val="0040495D"/>
    <w:rsid w:val="0040497B"/>
    <w:rsid w:val="00404D62"/>
    <w:rsid w:val="00404F55"/>
    <w:rsid w:val="004053E3"/>
    <w:rsid w:val="00405597"/>
    <w:rsid w:val="00405A8B"/>
    <w:rsid w:val="00405E78"/>
    <w:rsid w:val="0040641C"/>
    <w:rsid w:val="0040695A"/>
    <w:rsid w:val="00406D2A"/>
    <w:rsid w:val="00406FAD"/>
    <w:rsid w:val="004071DB"/>
    <w:rsid w:val="00407256"/>
    <w:rsid w:val="004076EE"/>
    <w:rsid w:val="004078FA"/>
    <w:rsid w:val="00407C56"/>
    <w:rsid w:val="00407DC7"/>
    <w:rsid w:val="00407E44"/>
    <w:rsid w:val="00410022"/>
    <w:rsid w:val="00410560"/>
    <w:rsid w:val="0041094D"/>
    <w:rsid w:val="00410D83"/>
    <w:rsid w:val="00410E8F"/>
    <w:rsid w:val="00411091"/>
    <w:rsid w:val="004112BE"/>
    <w:rsid w:val="00411512"/>
    <w:rsid w:val="004116ED"/>
    <w:rsid w:val="00411CA5"/>
    <w:rsid w:val="00411F5D"/>
    <w:rsid w:val="004123BE"/>
    <w:rsid w:val="004129D1"/>
    <w:rsid w:val="00412D8B"/>
    <w:rsid w:val="00412EEA"/>
    <w:rsid w:val="00412FCD"/>
    <w:rsid w:val="00413205"/>
    <w:rsid w:val="004132FC"/>
    <w:rsid w:val="00413473"/>
    <w:rsid w:val="00413636"/>
    <w:rsid w:val="0041473C"/>
    <w:rsid w:val="00414A8B"/>
    <w:rsid w:val="00414AFD"/>
    <w:rsid w:val="00414F6F"/>
    <w:rsid w:val="00415B6C"/>
    <w:rsid w:val="00415CF3"/>
    <w:rsid w:val="00415D40"/>
    <w:rsid w:val="00415EF2"/>
    <w:rsid w:val="00416074"/>
    <w:rsid w:val="00416181"/>
    <w:rsid w:val="00416F62"/>
    <w:rsid w:val="00417189"/>
    <w:rsid w:val="004171B5"/>
    <w:rsid w:val="0041732E"/>
    <w:rsid w:val="00417ADB"/>
    <w:rsid w:val="00417CDA"/>
    <w:rsid w:val="00417F73"/>
    <w:rsid w:val="00420434"/>
    <w:rsid w:val="0042153A"/>
    <w:rsid w:val="0042158A"/>
    <w:rsid w:val="00421A92"/>
    <w:rsid w:val="0042217A"/>
    <w:rsid w:val="0042266B"/>
    <w:rsid w:val="00422710"/>
    <w:rsid w:val="004227A7"/>
    <w:rsid w:val="00422AC2"/>
    <w:rsid w:val="0042341B"/>
    <w:rsid w:val="00423534"/>
    <w:rsid w:val="004237EA"/>
    <w:rsid w:val="0042385D"/>
    <w:rsid w:val="00423887"/>
    <w:rsid w:val="00423AD7"/>
    <w:rsid w:val="00423DE9"/>
    <w:rsid w:val="00423E9F"/>
    <w:rsid w:val="0042424C"/>
    <w:rsid w:val="004243A8"/>
    <w:rsid w:val="00424567"/>
    <w:rsid w:val="004246B7"/>
    <w:rsid w:val="00424A38"/>
    <w:rsid w:val="00424ABC"/>
    <w:rsid w:val="00424B4F"/>
    <w:rsid w:val="00424D67"/>
    <w:rsid w:val="00424E12"/>
    <w:rsid w:val="00424FD4"/>
    <w:rsid w:val="004251FC"/>
    <w:rsid w:val="0042546A"/>
    <w:rsid w:val="00425C64"/>
    <w:rsid w:val="0042612E"/>
    <w:rsid w:val="0042678B"/>
    <w:rsid w:val="00427874"/>
    <w:rsid w:val="004278DA"/>
    <w:rsid w:val="00430129"/>
    <w:rsid w:val="00430573"/>
    <w:rsid w:val="004309B5"/>
    <w:rsid w:val="00430E5A"/>
    <w:rsid w:val="004310FA"/>
    <w:rsid w:val="00431208"/>
    <w:rsid w:val="004314F2"/>
    <w:rsid w:val="004316A8"/>
    <w:rsid w:val="004316B0"/>
    <w:rsid w:val="00431D4B"/>
    <w:rsid w:val="004321B8"/>
    <w:rsid w:val="0043255F"/>
    <w:rsid w:val="0043256A"/>
    <w:rsid w:val="004326CC"/>
    <w:rsid w:val="00432BBA"/>
    <w:rsid w:val="00432D80"/>
    <w:rsid w:val="00432E37"/>
    <w:rsid w:val="00432FC2"/>
    <w:rsid w:val="00433223"/>
    <w:rsid w:val="00433744"/>
    <w:rsid w:val="0043384D"/>
    <w:rsid w:val="0043390F"/>
    <w:rsid w:val="00433CC7"/>
    <w:rsid w:val="00433DB0"/>
    <w:rsid w:val="00433ECD"/>
    <w:rsid w:val="0043458E"/>
    <w:rsid w:val="00434E80"/>
    <w:rsid w:val="00434F0F"/>
    <w:rsid w:val="004350A8"/>
    <w:rsid w:val="0043529D"/>
    <w:rsid w:val="00435554"/>
    <w:rsid w:val="0043557A"/>
    <w:rsid w:val="004356D2"/>
    <w:rsid w:val="00435771"/>
    <w:rsid w:val="004358BC"/>
    <w:rsid w:val="00435EB4"/>
    <w:rsid w:val="0043617B"/>
    <w:rsid w:val="004366FA"/>
    <w:rsid w:val="00436EB8"/>
    <w:rsid w:val="00436EFC"/>
    <w:rsid w:val="00440142"/>
    <w:rsid w:val="0044040A"/>
    <w:rsid w:val="0044042A"/>
    <w:rsid w:val="004405F6"/>
    <w:rsid w:val="004406A7"/>
    <w:rsid w:val="00440751"/>
    <w:rsid w:val="00440D92"/>
    <w:rsid w:val="00440EEC"/>
    <w:rsid w:val="00441C96"/>
    <w:rsid w:val="0044286F"/>
    <w:rsid w:val="00442ECA"/>
    <w:rsid w:val="00442F22"/>
    <w:rsid w:val="00443205"/>
    <w:rsid w:val="004437F2"/>
    <w:rsid w:val="004438EB"/>
    <w:rsid w:val="00443B3F"/>
    <w:rsid w:val="00443C6F"/>
    <w:rsid w:val="0044447A"/>
    <w:rsid w:val="004446D7"/>
    <w:rsid w:val="0044499B"/>
    <w:rsid w:val="00444C70"/>
    <w:rsid w:val="004456E6"/>
    <w:rsid w:val="00445864"/>
    <w:rsid w:val="00445C8C"/>
    <w:rsid w:val="00445CCE"/>
    <w:rsid w:val="00445CF1"/>
    <w:rsid w:val="00445D7B"/>
    <w:rsid w:val="00445DAF"/>
    <w:rsid w:val="00445E65"/>
    <w:rsid w:val="00446557"/>
    <w:rsid w:val="004468F2"/>
    <w:rsid w:val="00446DCF"/>
    <w:rsid w:val="00446EA7"/>
    <w:rsid w:val="0044736F"/>
    <w:rsid w:val="0044746E"/>
    <w:rsid w:val="0044782D"/>
    <w:rsid w:val="00447886"/>
    <w:rsid w:val="0044794F"/>
    <w:rsid w:val="00447C40"/>
    <w:rsid w:val="00447CBE"/>
    <w:rsid w:val="004502C3"/>
    <w:rsid w:val="004508D5"/>
    <w:rsid w:val="004509E2"/>
    <w:rsid w:val="004517D3"/>
    <w:rsid w:val="004519B2"/>
    <w:rsid w:val="00451A44"/>
    <w:rsid w:val="00451D43"/>
    <w:rsid w:val="00451E6C"/>
    <w:rsid w:val="00451EEE"/>
    <w:rsid w:val="0045219F"/>
    <w:rsid w:val="004522FF"/>
    <w:rsid w:val="004525A7"/>
    <w:rsid w:val="0045286F"/>
    <w:rsid w:val="004538EB"/>
    <w:rsid w:val="00453ACC"/>
    <w:rsid w:val="00453BB0"/>
    <w:rsid w:val="00453E9D"/>
    <w:rsid w:val="00454A0A"/>
    <w:rsid w:val="00454ADF"/>
    <w:rsid w:val="00454BE8"/>
    <w:rsid w:val="00454ED3"/>
    <w:rsid w:val="0045531E"/>
    <w:rsid w:val="0045548E"/>
    <w:rsid w:val="0045566F"/>
    <w:rsid w:val="00455C0C"/>
    <w:rsid w:val="00455DB0"/>
    <w:rsid w:val="00455E1E"/>
    <w:rsid w:val="00455EAD"/>
    <w:rsid w:val="004560B4"/>
    <w:rsid w:val="004562E5"/>
    <w:rsid w:val="00456531"/>
    <w:rsid w:val="0045658F"/>
    <w:rsid w:val="0045675A"/>
    <w:rsid w:val="0045726C"/>
    <w:rsid w:val="00457A61"/>
    <w:rsid w:val="00457B29"/>
    <w:rsid w:val="00457BD2"/>
    <w:rsid w:val="00460180"/>
    <w:rsid w:val="004601CF"/>
    <w:rsid w:val="00460364"/>
    <w:rsid w:val="0046051B"/>
    <w:rsid w:val="00460B1C"/>
    <w:rsid w:val="00460DD8"/>
    <w:rsid w:val="00460E3F"/>
    <w:rsid w:val="00460ECD"/>
    <w:rsid w:val="00461172"/>
    <w:rsid w:val="00461A02"/>
    <w:rsid w:val="00461A1C"/>
    <w:rsid w:val="00461CF7"/>
    <w:rsid w:val="00461D0D"/>
    <w:rsid w:val="0046206B"/>
    <w:rsid w:val="004623F9"/>
    <w:rsid w:val="004627A3"/>
    <w:rsid w:val="00462AB8"/>
    <w:rsid w:val="00462C53"/>
    <w:rsid w:val="00462D81"/>
    <w:rsid w:val="0046362C"/>
    <w:rsid w:val="00463655"/>
    <w:rsid w:val="00463C4B"/>
    <w:rsid w:val="00464130"/>
    <w:rsid w:val="004643B4"/>
    <w:rsid w:val="0046488B"/>
    <w:rsid w:val="00464DE0"/>
    <w:rsid w:val="00464EDD"/>
    <w:rsid w:val="004650F2"/>
    <w:rsid w:val="00465349"/>
    <w:rsid w:val="004657AE"/>
    <w:rsid w:val="004658D9"/>
    <w:rsid w:val="00465F20"/>
    <w:rsid w:val="00465F42"/>
    <w:rsid w:val="00466043"/>
    <w:rsid w:val="004661D1"/>
    <w:rsid w:val="00466443"/>
    <w:rsid w:val="00466542"/>
    <w:rsid w:val="004666DC"/>
    <w:rsid w:val="0046694E"/>
    <w:rsid w:val="00466F2D"/>
    <w:rsid w:val="0046721F"/>
    <w:rsid w:val="0046737D"/>
    <w:rsid w:val="004677B5"/>
    <w:rsid w:val="00467A4A"/>
    <w:rsid w:val="004701C8"/>
    <w:rsid w:val="004704A7"/>
    <w:rsid w:val="004705AD"/>
    <w:rsid w:val="00470A53"/>
    <w:rsid w:val="00470A96"/>
    <w:rsid w:val="00470BBA"/>
    <w:rsid w:val="00470F5D"/>
    <w:rsid w:val="00471144"/>
    <w:rsid w:val="00471410"/>
    <w:rsid w:val="00471471"/>
    <w:rsid w:val="004715DF"/>
    <w:rsid w:val="00471CEC"/>
    <w:rsid w:val="00471D4E"/>
    <w:rsid w:val="00471E3C"/>
    <w:rsid w:val="004720E4"/>
    <w:rsid w:val="0047239B"/>
    <w:rsid w:val="004725F9"/>
    <w:rsid w:val="004727D8"/>
    <w:rsid w:val="00473599"/>
    <w:rsid w:val="004735C6"/>
    <w:rsid w:val="004737D9"/>
    <w:rsid w:val="00473807"/>
    <w:rsid w:val="00473B54"/>
    <w:rsid w:val="0047411C"/>
    <w:rsid w:val="0047413F"/>
    <w:rsid w:val="004742DA"/>
    <w:rsid w:val="00474773"/>
    <w:rsid w:val="004747E7"/>
    <w:rsid w:val="00474953"/>
    <w:rsid w:val="00474AA0"/>
    <w:rsid w:val="004759D2"/>
    <w:rsid w:val="00475D80"/>
    <w:rsid w:val="00475EC6"/>
    <w:rsid w:val="00475F57"/>
    <w:rsid w:val="00475F81"/>
    <w:rsid w:val="00476033"/>
    <w:rsid w:val="004765D4"/>
    <w:rsid w:val="00476AC8"/>
    <w:rsid w:val="00476D40"/>
    <w:rsid w:val="00476DEE"/>
    <w:rsid w:val="0047704A"/>
    <w:rsid w:val="00477317"/>
    <w:rsid w:val="004802EA"/>
    <w:rsid w:val="00480495"/>
    <w:rsid w:val="0048087A"/>
    <w:rsid w:val="00480A7B"/>
    <w:rsid w:val="00480D8C"/>
    <w:rsid w:val="00480EF2"/>
    <w:rsid w:val="004815CB"/>
    <w:rsid w:val="0048177C"/>
    <w:rsid w:val="004817D1"/>
    <w:rsid w:val="00481F3B"/>
    <w:rsid w:val="004821D6"/>
    <w:rsid w:val="004824DB"/>
    <w:rsid w:val="004825F0"/>
    <w:rsid w:val="00482B9D"/>
    <w:rsid w:val="00483273"/>
    <w:rsid w:val="0048328D"/>
    <w:rsid w:val="004834C9"/>
    <w:rsid w:val="00483858"/>
    <w:rsid w:val="00483986"/>
    <w:rsid w:val="00483E48"/>
    <w:rsid w:val="0048427E"/>
    <w:rsid w:val="00484B4B"/>
    <w:rsid w:val="00484B95"/>
    <w:rsid w:val="004851A4"/>
    <w:rsid w:val="00485350"/>
    <w:rsid w:val="00485733"/>
    <w:rsid w:val="0048590B"/>
    <w:rsid w:val="004859A7"/>
    <w:rsid w:val="00485A41"/>
    <w:rsid w:val="00485F28"/>
    <w:rsid w:val="00485F46"/>
    <w:rsid w:val="00486616"/>
    <w:rsid w:val="004869EA"/>
    <w:rsid w:val="00486C73"/>
    <w:rsid w:val="00486F9F"/>
    <w:rsid w:val="00487033"/>
    <w:rsid w:val="0048703D"/>
    <w:rsid w:val="00487128"/>
    <w:rsid w:val="004873BF"/>
    <w:rsid w:val="004879BA"/>
    <w:rsid w:val="0049042E"/>
    <w:rsid w:val="0049058B"/>
    <w:rsid w:val="00490934"/>
    <w:rsid w:val="004909E4"/>
    <w:rsid w:val="00490C45"/>
    <w:rsid w:val="004915B4"/>
    <w:rsid w:val="0049185B"/>
    <w:rsid w:val="004919DC"/>
    <w:rsid w:val="00491B33"/>
    <w:rsid w:val="00492062"/>
    <w:rsid w:val="004920E8"/>
    <w:rsid w:val="00492312"/>
    <w:rsid w:val="00492549"/>
    <w:rsid w:val="0049271D"/>
    <w:rsid w:val="004933B2"/>
    <w:rsid w:val="004938F3"/>
    <w:rsid w:val="00493D84"/>
    <w:rsid w:val="00493F14"/>
    <w:rsid w:val="00494621"/>
    <w:rsid w:val="00494823"/>
    <w:rsid w:val="004949A8"/>
    <w:rsid w:val="00494C5B"/>
    <w:rsid w:val="00494DC9"/>
    <w:rsid w:val="00494E2E"/>
    <w:rsid w:val="0049502A"/>
    <w:rsid w:val="004950ED"/>
    <w:rsid w:val="00495D37"/>
    <w:rsid w:val="00496077"/>
    <w:rsid w:val="00496112"/>
    <w:rsid w:val="0049653D"/>
    <w:rsid w:val="00496908"/>
    <w:rsid w:val="00497739"/>
    <w:rsid w:val="00497B07"/>
    <w:rsid w:val="00497B25"/>
    <w:rsid w:val="00497BEF"/>
    <w:rsid w:val="00497C07"/>
    <w:rsid w:val="00497E90"/>
    <w:rsid w:val="004A0480"/>
    <w:rsid w:val="004A06DC"/>
    <w:rsid w:val="004A09E3"/>
    <w:rsid w:val="004A0CD6"/>
    <w:rsid w:val="004A1074"/>
    <w:rsid w:val="004A10DA"/>
    <w:rsid w:val="004A13B4"/>
    <w:rsid w:val="004A19B3"/>
    <w:rsid w:val="004A1B0D"/>
    <w:rsid w:val="004A1D8B"/>
    <w:rsid w:val="004A1F25"/>
    <w:rsid w:val="004A1F62"/>
    <w:rsid w:val="004A24F1"/>
    <w:rsid w:val="004A25FA"/>
    <w:rsid w:val="004A288D"/>
    <w:rsid w:val="004A2D4D"/>
    <w:rsid w:val="004A3113"/>
    <w:rsid w:val="004A3198"/>
    <w:rsid w:val="004A3ECE"/>
    <w:rsid w:val="004A4069"/>
    <w:rsid w:val="004A4196"/>
    <w:rsid w:val="004A435C"/>
    <w:rsid w:val="004A47BB"/>
    <w:rsid w:val="004A4D9A"/>
    <w:rsid w:val="004A5AC7"/>
    <w:rsid w:val="004A621D"/>
    <w:rsid w:val="004A698D"/>
    <w:rsid w:val="004A6D0E"/>
    <w:rsid w:val="004A6E85"/>
    <w:rsid w:val="004A7692"/>
    <w:rsid w:val="004A7812"/>
    <w:rsid w:val="004A78F9"/>
    <w:rsid w:val="004A7AAE"/>
    <w:rsid w:val="004A7B44"/>
    <w:rsid w:val="004A7C63"/>
    <w:rsid w:val="004A7F41"/>
    <w:rsid w:val="004B022F"/>
    <w:rsid w:val="004B04A3"/>
    <w:rsid w:val="004B0A8C"/>
    <w:rsid w:val="004B0EBC"/>
    <w:rsid w:val="004B12AD"/>
    <w:rsid w:val="004B1BFF"/>
    <w:rsid w:val="004B1D91"/>
    <w:rsid w:val="004B1FCB"/>
    <w:rsid w:val="004B1FF9"/>
    <w:rsid w:val="004B2623"/>
    <w:rsid w:val="004B26C0"/>
    <w:rsid w:val="004B2888"/>
    <w:rsid w:val="004B2AB3"/>
    <w:rsid w:val="004B2DFA"/>
    <w:rsid w:val="004B302E"/>
    <w:rsid w:val="004B34E1"/>
    <w:rsid w:val="004B361F"/>
    <w:rsid w:val="004B3D9B"/>
    <w:rsid w:val="004B3DB5"/>
    <w:rsid w:val="004B3EB8"/>
    <w:rsid w:val="004B3FD3"/>
    <w:rsid w:val="004B4738"/>
    <w:rsid w:val="004B47AE"/>
    <w:rsid w:val="004B4D75"/>
    <w:rsid w:val="004B5746"/>
    <w:rsid w:val="004B5C25"/>
    <w:rsid w:val="004B5D63"/>
    <w:rsid w:val="004B5F1E"/>
    <w:rsid w:val="004B60E9"/>
    <w:rsid w:val="004B6199"/>
    <w:rsid w:val="004B61C6"/>
    <w:rsid w:val="004B643D"/>
    <w:rsid w:val="004B6599"/>
    <w:rsid w:val="004B6879"/>
    <w:rsid w:val="004B6951"/>
    <w:rsid w:val="004B6C1E"/>
    <w:rsid w:val="004B6D56"/>
    <w:rsid w:val="004B6D74"/>
    <w:rsid w:val="004B70A4"/>
    <w:rsid w:val="004B737E"/>
    <w:rsid w:val="004B7FC2"/>
    <w:rsid w:val="004C0193"/>
    <w:rsid w:val="004C088C"/>
    <w:rsid w:val="004C0D9B"/>
    <w:rsid w:val="004C100F"/>
    <w:rsid w:val="004C1504"/>
    <w:rsid w:val="004C16E2"/>
    <w:rsid w:val="004C1754"/>
    <w:rsid w:val="004C1B80"/>
    <w:rsid w:val="004C1CC3"/>
    <w:rsid w:val="004C1F45"/>
    <w:rsid w:val="004C20FA"/>
    <w:rsid w:val="004C219F"/>
    <w:rsid w:val="004C276B"/>
    <w:rsid w:val="004C2823"/>
    <w:rsid w:val="004C30BF"/>
    <w:rsid w:val="004C313D"/>
    <w:rsid w:val="004C3361"/>
    <w:rsid w:val="004C339C"/>
    <w:rsid w:val="004C3B36"/>
    <w:rsid w:val="004C3CE9"/>
    <w:rsid w:val="004C44C4"/>
    <w:rsid w:val="004C4E02"/>
    <w:rsid w:val="004C4ED4"/>
    <w:rsid w:val="004C5923"/>
    <w:rsid w:val="004C5AF7"/>
    <w:rsid w:val="004C5F85"/>
    <w:rsid w:val="004C607A"/>
    <w:rsid w:val="004C6427"/>
    <w:rsid w:val="004C65D3"/>
    <w:rsid w:val="004C6DA5"/>
    <w:rsid w:val="004C75E1"/>
    <w:rsid w:val="004C7640"/>
    <w:rsid w:val="004C771F"/>
    <w:rsid w:val="004C7C33"/>
    <w:rsid w:val="004D0299"/>
    <w:rsid w:val="004D058B"/>
    <w:rsid w:val="004D0724"/>
    <w:rsid w:val="004D098A"/>
    <w:rsid w:val="004D0E45"/>
    <w:rsid w:val="004D1275"/>
    <w:rsid w:val="004D153D"/>
    <w:rsid w:val="004D170A"/>
    <w:rsid w:val="004D174E"/>
    <w:rsid w:val="004D1963"/>
    <w:rsid w:val="004D1F6A"/>
    <w:rsid w:val="004D274C"/>
    <w:rsid w:val="004D2ADD"/>
    <w:rsid w:val="004D2B93"/>
    <w:rsid w:val="004D3B03"/>
    <w:rsid w:val="004D3B4B"/>
    <w:rsid w:val="004D3C3E"/>
    <w:rsid w:val="004D3D60"/>
    <w:rsid w:val="004D3E73"/>
    <w:rsid w:val="004D4316"/>
    <w:rsid w:val="004D4D05"/>
    <w:rsid w:val="004D507A"/>
    <w:rsid w:val="004D5118"/>
    <w:rsid w:val="004D5147"/>
    <w:rsid w:val="004D541A"/>
    <w:rsid w:val="004D574F"/>
    <w:rsid w:val="004D5A5B"/>
    <w:rsid w:val="004D5F76"/>
    <w:rsid w:val="004D6609"/>
    <w:rsid w:val="004D799E"/>
    <w:rsid w:val="004D7CC2"/>
    <w:rsid w:val="004D7D4D"/>
    <w:rsid w:val="004E07D0"/>
    <w:rsid w:val="004E09CE"/>
    <w:rsid w:val="004E0B7E"/>
    <w:rsid w:val="004E0D08"/>
    <w:rsid w:val="004E11ED"/>
    <w:rsid w:val="004E151B"/>
    <w:rsid w:val="004E1E3E"/>
    <w:rsid w:val="004E202C"/>
    <w:rsid w:val="004E279F"/>
    <w:rsid w:val="004E27B2"/>
    <w:rsid w:val="004E2DA7"/>
    <w:rsid w:val="004E2E29"/>
    <w:rsid w:val="004E2EA9"/>
    <w:rsid w:val="004E30DB"/>
    <w:rsid w:val="004E3732"/>
    <w:rsid w:val="004E3940"/>
    <w:rsid w:val="004E4896"/>
    <w:rsid w:val="004E4BBA"/>
    <w:rsid w:val="004E54C1"/>
    <w:rsid w:val="004E593C"/>
    <w:rsid w:val="004E59CF"/>
    <w:rsid w:val="004E5CA8"/>
    <w:rsid w:val="004E618C"/>
    <w:rsid w:val="004E638E"/>
    <w:rsid w:val="004E63DB"/>
    <w:rsid w:val="004E6D8C"/>
    <w:rsid w:val="004E7990"/>
    <w:rsid w:val="004F024A"/>
    <w:rsid w:val="004F05C0"/>
    <w:rsid w:val="004F0959"/>
    <w:rsid w:val="004F0A6F"/>
    <w:rsid w:val="004F1206"/>
    <w:rsid w:val="004F1540"/>
    <w:rsid w:val="004F15A0"/>
    <w:rsid w:val="004F19CC"/>
    <w:rsid w:val="004F1AD0"/>
    <w:rsid w:val="004F1D75"/>
    <w:rsid w:val="004F21D6"/>
    <w:rsid w:val="004F232A"/>
    <w:rsid w:val="004F260D"/>
    <w:rsid w:val="004F31AD"/>
    <w:rsid w:val="004F3935"/>
    <w:rsid w:val="004F39D2"/>
    <w:rsid w:val="004F3B7B"/>
    <w:rsid w:val="004F40A5"/>
    <w:rsid w:val="004F441E"/>
    <w:rsid w:val="004F46E9"/>
    <w:rsid w:val="004F4812"/>
    <w:rsid w:val="004F4931"/>
    <w:rsid w:val="004F4DA1"/>
    <w:rsid w:val="004F581A"/>
    <w:rsid w:val="004F5BDE"/>
    <w:rsid w:val="004F5C51"/>
    <w:rsid w:val="004F63C0"/>
    <w:rsid w:val="004F64B8"/>
    <w:rsid w:val="004F7250"/>
    <w:rsid w:val="004F753E"/>
    <w:rsid w:val="005000D8"/>
    <w:rsid w:val="00500219"/>
    <w:rsid w:val="005004EF"/>
    <w:rsid w:val="00500767"/>
    <w:rsid w:val="00500B68"/>
    <w:rsid w:val="00501202"/>
    <w:rsid w:val="00501374"/>
    <w:rsid w:val="00501543"/>
    <w:rsid w:val="00501905"/>
    <w:rsid w:val="0050197D"/>
    <w:rsid w:val="00501C2F"/>
    <w:rsid w:val="00501CA6"/>
    <w:rsid w:val="00501D30"/>
    <w:rsid w:val="0050233F"/>
    <w:rsid w:val="005026B8"/>
    <w:rsid w:val="00502818"/>
    <w:rsid w:val="00502F84"/>
    <w:rsid w:val="005030E2"/>
    <w:rsid w:val="005033FC"/>
    <w:rsid w:val="0050348F"/>
    <w:rsid w:val="00503923"/>
    <w:rsid w:val="00503BFB"/>
    <w:rsid w:val="00504083"/>
    <w:rsid w:val="00504828"/>
    <w:rsid w:val="00504A30"/>
    <w:rsid w:val="00504D75"/>
    <w:rsid w:val="00504E61"/>
    <w:rsid w:val="00505260"/>
    <w:rsid w:val="00505AFF"/>
    <w:rsid w:val="00505BB0"/>
    <w:rsid w:val="00505F28"/>
    <w:rsid w:val="00506029"/>
    <w:rsid w:val="0050632F"/>
    <w:rsid w:val="00506D9C"/>
    <w:rsid w:val="00506F24"/>
    <w:rsid w:val="005070AB"/>
    <w:rsid w:val="00507570"/>
    <w:rsid w:val="00507899"/>
    <w:rsid w:val="005100AB"/>
    <w:rsid w:val="005103AE"/>
    <w:rsid w:val="00510A3A"/>
    <w:rsid w:val="00510AAF"/>
    <w:rsid w:val="00510C01"/>
    <w:rsid w:val="00510ECA"/>
    <w:rsid w:val="00511020"/>
    <w:rsid w:val="00511296"/>
    <w:rsid w:val="00511444"/>
    <w:rsid w:val="00511674"/>
    <w:rsid w:val="00511CBE"/>
    <w:rsid w:val="00511D78"/>
    <w:rsid w:val="00511F7C"/>
    <w:rsid w:val="0051235D"/>
    <w:rsid w:val="0051276F"/>
    <w:rsid w:val="005129A7"/>
    <w:rsid w:val="00512C0B"/>
    <w:rsid w:val="005134C4"/>
    <w:rsid w:val="005134E1"/>
    <w:rsid w:val="00513664"/>
    <w:rsid w:val="00513722"/>
    <w:rsid w:val="005138D4"/>
    <w:rsid w:val="00513A20"/>
    <w:rsid w:val="00513EA0"/>
    <w:rsid w:val="005140E6"/>
    <w:rsid w:val="00514196"/>
    <w:rsid w:val="005144C4"/>
    <w:rsid w:val="00514704"/>
    <w:rsid w:val="00514915"/>
    <w:rsid w:val="00514FDE"/>
    <w:rsid w:val="005150B7"/>
    <w:rsid w:val="00515276"/>
    <w:rsid w:val="00515361"/>
    <w:rsid w:val="005153E3"/>
    <w:rsid w:val="00515759"/>
    <w:rsid w:val="0051575F"/>
    <w:rsid w:val="0051585B"/>
    <w:rsid w:val="00515D1A"/>
    <w:rsid w:val="00515D86"/>
    <w:rsid w:val="00515F85"/>
    <w:rsid w:val="00516517"/>
    <w:rsid w:val="00516666"/>
    <w:rsid w:val="00516B5D"/>
    <w:rsid w:val="00516E4A"/>
    <w:rsid w:val="005172DC"/>
    <w:rsid w:val="005176FF"/>
    <w:rsid w:val="0051791F"/>
    <w:rsid w:val="0051799B"/>
    <w:rsid w:val="0052013D"/>
    <w:rsid w:val="0052058A"/>
    <w:rsid w:val="00520AE8"/>
    <w:rsid w:val="00520B25"/>
    <w:rsid w:val="00520E3B"/>
    <w:rsid w:val="00520E47"/>
    <w:rsid w:val="005223DC"/>
    <w:rsid w:val="00522456"/>
    <w:rsid w:val="005225D3"/>
    <w:rsid w:val="00522F24"/>
    <w:rsid w:val="00523B26"/>
    <w:rsid w:val="005240E1"/>
    <w:rsid w:val="00524140"/>
    <w:rsid w:val="0052445E"/>
    <w:rsid w:val="0052468E"/>
    <w:rsid w:val="005247B7"/>
    <w:rsid w:val="005248D2"/>
    <w:rsid w:val="00524949"/>
    <w:rsid w:val="00524B50"/>
    <w:rsid w:val="00524F6A"/>
    <w:rsid w:val="00524F76"/>
    <w:rsid w:val="00525091"/>
    <w:rsid w:val="0052511A"/>
    <w:rsid w:val="005257A1"/>
    <w:rsid w:val="00525813"/>
    <w:rsid w:val="005259D2"/>
    <w:rsid w:val="00525C7D"/>
    <w:rsid w:val="00526F25"/>
    <w:rsid w:val="00526F94"/>
    <w:rsid w:val="00527579"/>
    <w:rsid w:val="00527820"/>
    <w:rsid w:val="00527BC5"/>
    <w:rsid w:val="005300EE"/>
    <w:rsid w:val="005301E9"/>
    <w:rsid w:val="00530491"/>
    <w:rsid w:val="00530847"/>
    <w:rsid w:val="00530A09"/>
    <w:rsid w:val="00530C94"/>
    <w:rsid w:val="005311F9"/>
    <w:rsid w:val="005316C8"/>
    <w:rsid w:val="005317C8"/>
    <w:rsid w:val="00531BD9"/>
    <w:rsid w:val="00531D73"/>
    <w:rsid w:val="00531D86"/>
    <w:rsid w:val="00531E0C"/>
    <w:rsid w:val="005320DE"/>
    <w:rsid w:val="00532E68"/>
    <w:rsid w:val="0053341A"/>
    <w:rsid w:val="00533A0B"/>
    <w:rsid w:val="00533A80"/>
    <w:rsid w:val="00533B75"/>
    <w:rsid w:val="00533C04"/>
    <w:rsid w:val="00533CDE"/>
    <w:rsid w:val="00534143"/>
    <w:rsid w:val="00534146"/>
    <w:rsid w:val="005341DD"/>
    <w:rsid w:val="00534231"/>
    <w:rsid w:val="00535185"/>
    <w:rsid w:val="00535A65"/>
    <w:rsid w:val="00535E6F"/>
    <w:rsid w:val="0053608B"/>
    <w:rsid w:val="00536393"/>
    <w:rsid w:val="0053672E"/>
    <w:rsid w:val="00536813"/>
    <w:rsid w:val="00536B98"/>
    <w:rsid w:val="00536D85"/>
    <w:rsid w:val="00536DFE"/>
    <w:rsid w:val="00536EF5"/>
    <w:rsid w:val="00537AF9"/>
    <w:rsid w:val="00537BBD"/>
    <w:rsid w:val="00537E13"/>
    <w:rsid w:val="00540319"/>
    <w:rsid w:val="00540456"/>
    <w:rsid w:val="00540B4A"/>
    <w:rsid w:val="0054115B"/>
    <w:rsid w:val="0054122A"/>
    <w:rsid w:val="00541BE9"/>
    <w:rsid w:val="00541DC4"/>
    <w:rsid w:val="005420B5"/>
    <w:rsid w:val="005428C2"/>
    <w:rsid w:val="005428C6"/>
    <w:rsid w:val="00542B09"/>
    <w:rsid w:val="005435DD"/>
    <w:rsid w:val="00543AB0"/>
    <w:rsid w:val="00543BAD"/>
    <w:rsid w:val="00543D9B"/>
    <w:rsid w:val="00543E34"/>
    <w:rsid w:val="00543E3F"/>
    <w:rsid w:val="00544632"/>
    <w:rsid w:val="005447C4"/>
    <w:rsid w:val="0054481D"/>
    <w:rsid w:val="00544953"/>
    <w:rsid w:val="005449C7"/>
    <w:rsid w:val="005452BE"/>
    <w:rsid w:val="005456B6"/>
    <w:rsid w:val="005458AC"/>
    <w:rsid w:val="00545A48"/>
    <w:rsid w:val="00545F11"/>
    <w:rsid w:val="00546017"/>
    <w:rsid w:val="005462CB"/>
    <w:rsid w:val="005466FC"/>
    <w:rsid w:val="0054681A"/>
    <w:rsid w:val="005469CA"/>
    <w:rsid w:val="00546D9C"/>
    <w:rsid w:val="0054780F"/>
    <w:rsid w:val="005478B1"/>
    <w:rsid w:val="00547AF1"/>
    <w:rsid w:val="00547ECC"/>
    <w:rsid w:val="005504B9"/>
    <w:rsid w:val="00550D26"/>
    <w:rsid w:val="00551BE1"/>
    <w:rsid w:val="00551CD5"/>
    <w:rsid w:val="00551F7C"/>
    <w:rsid w:val="0055267B"/>
    <w:rsid w:val="00552954"/>
    <w:rsid w:val="00552BFC"/>
    <w:rsid w:val="00552C20"/>
    <w:rsid w:val="005534F6"/>
    <w:rsid w:val="005536A6"/>
    <w:rsid w:val="00553BC9"/>
    <w:rsid w:val="00553E45"/>
    <w:rsid w:val="00554740"/>
    <w:rsid w:val="0055479C"/>
    <w:rsid w:val="00554BFF"/>
    <w:rsid w:val="00554CB3"/>
    <w:rsid w:val="00554CE7"/>
    <w:rsid w:val="00554FAF"/>
    <w:rsid w:val="00555085"/>
    <w:rsid w:val="0055533C"/>
    <w:rsid w:val="005561EA"/>
    <w:rsid w:val="00556B18"/>
    <w:rsid w:val="00556D66"/>
    <w:rsid w:val="00557174"/>
    <w:rsid w:val="005574D7"/>
    <w:rsid w:val="005579B4"/>
    <w:rsid w:val="00557D19"/>
    <w:rsid w:val="00560583"/>
    <w:rsid w:val="00560670"/>
    <w:rsid w:val="00561729"/>
    <w:rsid w:val="005617EB"/>
    <w:rsid w:val="00561AE1"/>
    <w:rsid w:val="00561C5F"/>
    <w:rsid w:val="00561D62"/>
    <w:rsid w:val="00562327"/>
    <w:rsid w:val="00562743"/>
    <w:rsid w:val="00562E29"/>
    <w:rsid w:val="00562E65"/>
    <w:rsid w:val="00562F87"/>
    <w:rsid w:val="00563293"/>
    <w:rsid w:val="00563815"/>
    <w:rsid w:val="00563964"/>
    <w:rsid w:val="00563B72"/>
    <w:rsid w:val="00563CFF"/>
    <w:rsid w:val="00563E51"/>
    <w:rsid w:val="00563FA4"/>
    <w:rsid w:val="005642BB"/>
    <w:rsid w:val="005645C1"/>
    <w:rsid w:val="005645F8"/>
    <w:rsid w:val="00564689"/>
    <w:rsid w:val="00564C48"/>
    <w:rsid w:val="00564F56"/>
    <w:rsid w:val="00565A39"/>
    <w:rsid w:val="00565C8D"/>
    <w:rsid w:val="00565C95"/>
    <w:rsid w:val="00565E4E"/>
    <w:rsid w:val="005661E0"/>
    <w:rsid w:val="00566237"/>
    <w:rsid w:val="0056672C"/>
    <w:rsid w:val="00566931"/>
    <w:rsid w:val="00566E0F"/>
    <w:rsid w:val="00566FDE"/>
    <w:rsid w:val="0056709F"/>
    <w:rsid w:val="00567350"/>
    <w:rsid w:val="005679A6"/>
    <w:rsid w:val="00570329"/>
    <w:rsid w:val="0057043E"/>
    <w:rsid w:val="005708D0"/>
    <w:rsid w:val="00570E15"/>
    <w:rsid w:val="00571506"/>
    <w:rsid w:val="00571795"/>
    <w:rsid w:val="00571CD3"/>
    <w:rsid w:val="00572456"/>
    <w:rsid w:val="00572725"/>
    <w:rsid w:val="00572A91"/>
    <w:rsid w:val="00572D4B"/>
    <w:rsid w:val="00572F74"/>
    <w:rsid w:val="00573506"/>
    <w:rsid w:val="005735E7"/>
    <w:rsid w:val="00573D02"/>
    <w:rsid w:val="005741C4"/>
    <w:rsid w:val="0057448B"/>
    <w:rsid w:val="005744D6"/>
    <w:rsid w:val="00574CDB"/>
    <w:rsid w:val="005751AC"/>
    <w:rsid w:val="00575229"/>
    <w:rsid w:val="0057559E"/>
    <w:rsid w:val="005757AB"/>
    <w:rsid w:val="005761A0"/>
    <w:rsid w:val="00576529"/>
    <w:rsid w:val="00576B1A"/>
    <w:rsid w:val="00576BAC"/>
    <w:rsid w:val="0057702F"/>
    <w:rsid w:val="0057726F"/>
    <w:rsid w:val="00577579"/>
    <w:rsid w:val="005776CC"/>
    <w:rsid w:val="00577BB9"/>
    <w:rsid w:val="00577BE7"/>
    <w:rsid w:val="00577E8D"/>
    <w:rsid w:val="00580840"/>
    <w:rsid w:val="00581B0D"/>
    <w:rsid w:val="00581F7D"/>
    <w:rsid w:val="00582041"/>
    <w:rsid w:val="00582064"/>
    <w:rsid w:val="00582BFC"/>
    <w:rsid w:val="005830E1"/>
    <w:rsid w:val="00583F9B"/>
    <w:rsid w:val="00584BA3"/>
    <w:rsid w:val="00584C5A"/>
    <w:rsid w:val="00584F89"/>
    <w:rsid w:val="00584FC1"/>
    <w:rsid w:val="005852DE"/>
    <w:rsid w:val="005854F3"/>
    <w:rsid w:val="005856A8"/>
    <w:rsid w:val="00585A94"/>
    <w:rsid w:val="00585AAD"/>
    <w:rsid w:val="00585C07"/>
    <w:rsid w:val="00585C91"/>
    <w:rsid w:val="00585DB7"/>
    <w:rsid w:val="00585E20"/>
    <w:rsid w:val="00585F89"/>
    <w:rsid w:val="00586A8F"/>
    <w:rsid w:val="005874F7"/>
    <w:rsid w:val="005876E1"/>
    <w:rsid w:val="0059036D"/>
    <w:rsid w:val="005905F6"/>
    <w:rsid w:val="005906A4"/>
    <w:rsid w:val="005906FD"/>
    <w:rsid w:val="00590BA0"/>
    <w:rsid w:val="00590C6F"/>
    <w:rsid w:val="00590E8A"/>
    <w:rsid w:val="005911FD"/>
    <w:rsid w:val="005920C2"/>
    <w:rsid w:val="0059214A"/>
    <w:rsid w:val="00592211"/>
    <w:rsid w:val="00592453"/>
    <w:rsid w:val="00592C91"/>
    <w:rsid w:val="0059380C"/>
    <w:rsid w:val="00593921"/>
    <w:rsid w:val="00593B79"/>
    <w:rsid w:val="00593C7F"/>
    <w:rsid w:val="0059455B"/>
    <w:rsid w:val="0059482C"/>
    <w:rsid w:val="00594C88"/>
    <w:rsid w:val="00594D0C"/>
    <w:rsid w:val="00594DDE"/>
    <w:rsid w:val="005951BF"/>
    <w:rsid w:val="0059545D"/>
    <w:rsid w:val="00595611"/>
    <w:rsid w:val="00595E1D"/>
    <w:rsid w:val="00595EB1"/>
    <w:rsid w:val="00596864"/>
    <w:rsid w:val="00596A7B"/>
    <w:rsid w:val="00596BAD"/>
    <w:rsid w:val="00596DAE"/>
    <w:rsid w:val="00596EC0"/>
    <w:rsid w:val="00596F3A"/>
    <w:rsid w:val="00597277"/>
    <w:rsid w:val="00597569"/>
    <w:rsid w:val="005975A0"/>
    <w:rsid w:val="005977EB"/>
    <w:rsid w:val="005979C0"/>
    <w:rsid w:val="00597C4E"/>
    <w:rsid w:val="00597CE1"/>
    <w:rsid w:val="005A05B4"/>
    <w:rsid w:val="005A06DC"/>
    <w:rsid w:val="005A09B8"/>
    <w:rsid w:val="005A0C21"/>
    <w:rsid w:val="005A0C29"/>
    <w:rsid w:val="005A13E7"/>
    <w:rsid w:val="005A14E8"/>
    <w:rsid w:val="005A18FD"/>
    <w:rsid w:val="005A1931"/>
    <w:rsid w:val="005A1CE6"/>
    <w:rsid w:val="005A1D0A"/>
    <w:rsid w:val="005A1D78"/>
    <w:rsid w:val="005A22EA"/>
    <w:rsid w:val="005A29FA"/>
    <w:rsid w:val="005A33FC"/>
    <w:rsid w:val="005A394D"/>
    <w:rsid w:val="005A3FBA"/>
    <w:rsid w:val="005A419D"/>
    <w:rsid w:val="005A48EB"/>
    <w:rsid w:val="005A526A"/>
    <w:rsid w:val="005A556A"/>
    <w:rsid w:val="005A559C"/>
    <w:rsid w:val="005A5702"/>
    <w:rsid w:val="005A5B01"/>
    <w:rsid w:val="005A6309"/>
    <w:rsid w:val="005A6781"/>
    <w:rsid w:val="005A6EBD"/>
    <w:rsid w:val="005A714F"/>
    <w:rsid w:val="005A73BE"/>
    <w:rsid w:val="005A7759"/>
    <w:rsid w:val="005A7B9D"/>
    <w:rsid w:val="005A7F73"/>
    <w:rsid w:val="005A7FCA"/>
    <w:rsid w:val="005B0078"/>
    <w:rsid w:val="005B04E0"/>
    <w:rsid w:val="005B05B6"/>
    <w:rsid w:val="005B05BB"/>
    <w:rsid w:val="005B06D6"/>
    <w:rsid w:val="005B0BB2"/>
    <w:rsid w:val="005B0BBD"/>
    <w:rsid w:val="005B102F"/>
    <w:rsid w:val="005B12AD"/>
    <w:rsid w:val="005B14EC"/>
    <w:rsid w:val="005B17EB"/>
    <w:rsid w:val="005B1AC4"/>
    <w:rsid w:val="005B1EA2"/>
    <w:rsid w:val="005B21EC"/>
    <w:rsid w:val="005B237E"/>
    <w:rsid w:val="005B2894"/>
    <w:rsid w:val="005B3728"/>
    <w:rsid w:val="005B386C"/>
    <w:rsid w:val="005B3A69"/>
    <w:rsid w:val="005B3FFE"/>
    <w:rsid w:val="005B4167"/>
    <w:rsid w:val="005B431C"/>
    <w:rsid w:val="005B4338"/>
    <w:rsid w:val="005B44C1"/>
    <w:rsid w:val="005B4D91"/>
    <w:rsid w:val="005B4FB2"/>
    <w:rsid w:val="005B55C7"/>
    <w:rsid w:val="005B5891"/>
    <w:rsid w:val="005B5950"/>
    <w:rsid w:val="005B5DA2"/>
    <w:rsid w:val="005B60F6"/>
    <w:rsid w:val="005B61F7"/>
    <w:rsid w:val="005B6F17"/>
    <w:rsid w:val="005B7205"/>
    <w:rsid w:val="005B78A9"/>
    <w:rsid w:val="005B7BA9"/>
    <w:rsid w:val="005B7D83"/>
    <w:rsid w:val="005C04B9"/>
    <w:rsid w:val="005C0746"/>
    <w:rsid w:val="005C0899"/>
    <w:rsid w:val="005C0A98"/>
    <w:rsid w:val="005C0C49"/>
    <w:rsid w:val="005C0D23"/>
    <w:rsid w:val="005C0ECF"/>
    <w:rsid w:val="005C111C"/>
    <w:rsid w:val="005C11BC"/>
    <w:rsid w:val="005C128B"/>
    <w:rsid w:val="005C12E4"/>
    <w:rsid w:val="005C131E"/>
    <w:rsid w:val="005C1614"/>
    <w:rsid w:val="005C2598"/>
    <w:rsid w:val="005C25D6"/>
    <w:rsid w:val="005C26DB"/>
    <w:rsid w:val="005C2978"/>
    <w:rsid w:val="005C2B3E"/>
    <w:rsid w:val="005C2C15"/>
    <w:rsid w:val="005C2C45"/>
    <w:rsid w:val="005C3153"/>
    <w:rsid w:val="005C3DA0"/>
    <w:rsid w:val="005C3F1E"/>
    <w:rsid w:val="005C3F33"/>
    <w:rsid w:val="005C42D6"/>
    <w:rsid w:val="005C4D8A"/>
    <w:rsid w:val="005C4F36"/>
    <w:rsid w:val="005C522A"/>
    <w:rsid w:val="005C5347"/>
    <w:rsid w:val="005C53D1"/>
    <w:rsid w:val="005C53EA"/>
    <w:rsid w:val="005C5A03"/>
    <w:rsid w:val="005C5E74"/>
    <w:rsid w:val="005C6056"/>
    <w:rsid w:val="005C6091"/>
    <w:rsid w:val="005C615B"/>
    <w:rsid w:val="005C6677"/>
    <w:rsid w:val="005C68BC"/>
    <w:rsid w:val="005C6939"/>
    <w:rsid w:val="005C7097"/>
    <w:rsid w:val="005C74F6"/>
    <w:rsid w:val="005C7742"/>
    <w:rsid w:val="005C7B28"/>
    <w:rsid w:val="005C7BAF"/>
    <w:rsid w:val="005C7F8B"/>
    <w:rsid w:val="005C7FF5"/>
    <w:rsid w:val="005D062D"/>
    <w:rsid w:val="005D097D"/>
    <w:rsid w:val="005D0C4F"/>
    <w:rsid w:val="005D0C78"/>
    <w:rsid w:val="005D0D1F"/>
    <w:rsid w:val="005D13E3"/>
    <w:rsid w:val="005D1433"/>
    <w:rsid w:val="005D15B1"/>
    <w:rsid w:val="005D1653"/>
    <w:rsid w:val="005D1772"/>
    <w:rsid w:val="005D191D"/>
    <w:rsid w:val="005D2908"/>
    <w:rsid w:val="005D2BC7"/>
    <w:rsid w:val="005D2FEC"/>
    <w:rsid w:val="005D3119"/>
    <w:rsid w:val="005D3140"/>
    <w:rsid w:val="005D3B38"/>
    <w:rsid w:val="005D3FCD"/>
    <w:rsid w:val="005D419A"/>
    <w:rsid w:val="005D44F2"/>
    <w:rsid w:val="005D4B27"/>
    <w:rsid w:val="005D4EC3"/>
    <w:rsid w:val="005D51E6"/>
    <w:rsid w:val="005D53D3"/>
    <w:rsid w:val="005D579C"/>
    <w:rsid w:val="005D5A44"/>
    <w:rsid w:val="005D6012"/>
    <w:rsid w:val="005D61F3"/>
    <w:rsid w:val="005D6462"/>
    <w:rsid w:val="005D67ED"/>
    <w:rsid w:val="005D67F6"/>
    <w:rsid w:val="005D6B7B"/>
    <w:rsid w:val="005D7210"/>
    <w:rsid w:val="005D74F3"/>
    <w:rsid w:val="005D79EB"/>
    <w:rsid w:val="005D7C25"/>
    <w:rsid w:val="005D7EB7"/>
    <w:rsid w:val="005E0180"/>
    <w:rsid w:val="005E0214"/>
    <w:rsid w:val="005E0287"/>
    <w:rsid w:val="005E0437"/>
    <w:rsid w:val="005E0667"/>
    <w:rsid w:val="005E0984"/>
    <w:rsid w:val="005E0CB2"/>
    <w:rsid w:val="005E0DF7"/>
    <w:rsid w:val="005E0EF0"/>
    <w:rsid w:val="005E1609"/>
    <w:rsid w:val="005E1896"/>
    <w:rsid w:val="005E1F6F"/>
    <w:rsid w:val="005E2075"/>
    <w:rsid w:val="005E2680"/>
    <w:rsid w:val="005E2CC5"/>
    <w:rsid w:val="005E2D3F"/>
    <w:rsid w:val="005E35C5"/>
    <w:rsid w:val="005E38A9"/>
    <w:rsid w:val="005E39BE"/>
    <w:rsid w:val="005E3C81"/>
    <w:rsid w:val="005E3D17"/>
    <w:rsid w:val="005E4717"/>
    <w:rsid w:val="005E4811"/>
    <w:rsid w:val="005E4A05"/>
    <w:rsid w:val="005E4A4A"/>
    <w:rsid w:val="005E5161"/>
    <w:rsid w:val="005E5E96"/>
    <w:rsid w:val="005E62B9"/>
    <w:rsid w:val="005E63E9"/>
    <w:rsid w:val="005E65BC"/>
    <w:rsid w:val="005E665E"/>
    <w:rsid w:val="005E6B12"/>
    <w:rsid w:val="005E6FC9"/>
    <w:rsid w:val="005E7141"/>
    <w:rsid w:val="005E7C08"/>
    <w:rsid w:val="005E7C6A"/>
    <w:rsid w:val="005F0077"/>
    <w:rsid w:val="005F0409"/>
    <w:rsid w:val="005F04AE"/>
    <w:rsid w:val="005F0844"/>
    <w:rsid w:val="005F0C83"/>
    <w:rsid w:val="005F103D"/>
    <w:rsid w:val="005F16C8"/>
    <w:rsid w:val="005F17A8"/>
    <w:rsid w:val="005F2149"/>
    <w:rsid w:val="005F214C"/>
    <w:rsid w:val="005F2168"/>
    <w:rsid w:val="005F2265"/>
    <w:rsid w:val="005F27C4"/>
    <w:rsid w:val="005F3B6D"/>
    <w:rsid w:val="005F43D9"/>
    <w:rsid w:val="005F49C6"/>
    <w:rsid w:val="005F49E5"/>
    <w:rsid w:val="005F4DE9"/>
    <w:rsid w:val="005F562E"/>
    <w:rsid w:val="005F56C7"/>
    <w:rsid w:val="005F62FC"/>
    <w:rsid w:val="005F63E4"/>
    <w:rsid w:val="005F68C3"/>
    <w:rsid w:val="005F6C64"/>
    <w:rsid w:val="005F6D97"/>
    <w:rsid w:val="005F70F0"/>
    <w:rsid w:val="005F7245"/>
    <w:rsid w:val="005F72E4"/>
    <w:rsid w:val="005F7E9F"/>
    <w:rsid w:val="00600582"/>
    <w:rsid w:val="00600992"/>
    <w:rsid w:val="00600A52"/>
    <w:rsid w:val="00600CCE"/>
    <w:rsid w:val="00600DEF"/>
    <w:rsid w:val="00600E83"/>
    <w:rsid w:val="00601268"/>
    <w:rsid w:val="006012DB"/>
    <w:rsid w:val="00601342"/>
    <w:rsid w:val="0060138A"/>
    <w:rsid w:val="0060147C"/>
    <w:rsid w:val="0060154B"/>
    <w:rsid w:val="00601A0C"/>
    <w:rsid w:val="00601B79"/>
    <w:rsid w:val="00601C61"/>
    <w:rsid w:val="00601D94"/>
    <w:rsid w:val="00601DF0"/>
    <w:rsid w:val="0060282E"/>
    <w:rsid w:val="00602A0D"/>
    <w:rsid w:val="00602D43"/>
    <w:rsid w:val="00604124"/>
    <w:rsid w:val="00604511"/>
    <w:rsid w:val="0060507F"/>
    <w:rsid w:val="006050F6"/>
    <w:rsid w:val="006051FC"/>
    <w:rsid w:val="00605276"/>
    <w:rsid w:val="00605408"/>
    <w:rsid w:val="0060576B"/>
    <w:rsid w:val="00605B37"/>
    <w:rsid w:val="00605B95"/>
    <w:rsid w:val="00605D9A"/>
    <w:rsid w:val="0060677E"/>
    <w:rsid w:val="00606964"/>
    <w:rsid w:val="0060697F"/>
    <w:rsid w:val="00606A61"/>
    <w:rsid w:val="00606EF3"/>
    <w:rsid w:val="00607611"/>
    <w:rsid w:val="00607862"/>
    <w:rsid w:val="00607A00"/>
    <w:rsid w:val="0061006A"/>
    <w:rsid w:val="00610221"/>
    <w:rsid w:val="00610B10"/>
    <w:rsid w:val="00610E51"/>
    <w:rsid w:val="00610E5B"/>
    <w:rsid w:val="00610F08"/>
    <w:rsid w:val="00611985"/>
    <w:rsid w:val="00611D1C"/>
    <w:rsid w:val="00611E4A"/>
    <w:rsid w:val="00612069"/>
    <w:rsid w:val="006125A4"/>
    <w:rsid w:val="00612638"/>
    <w:rsid w:val="0061263B"/>
    <w:rsid w:val="00612A79"/>
    <w:rsid w:val="006136B1"/>
    <w:rsid w:val="00613982"/>
    <w:rsid w:val="006139DB"/>
    <w:rsid w:val="00613A63"/>
    <w:rsid w:val="00614B5F"/>
    <w:rsid w:val="00614C1E"/>
    <w:rsid w:val="00615009"/>
    <w:rsid w:val="0061527A"/>
    <w:rsid w:val="006156EB"/>
    <w:rsid w:val="00615BE0"/>
    <w:rsid w:val="00615C64"/>
    <w:rsid w:val="00616153"/>
    <w:rsid w:val="00616400"/>
    <w:rsid w:val="0061641B"/>
    <w:rsid w:val="00616AB9"/>
    <w:rsid w:val="00616EE9"/>
    <w:rsid w:val="0061722F"/>
    <w:rsid w:val="006173D1"/>
    <w:rsid w:val="006174B5"/>
    <w:rsid w:val="0061760E"/>
    <w:rsid w:val="00617913"/>
    <w:rsid w:val="00617EC9"/>
    <w:rsid w:val="00620455"/>
    <w:rsid w:val="0062098C"/>
    <w:rsid w:val="00620B68"/>
    <w:rsid w:val="00620E88"/>
    <w:rsid w:val="00621749"/>
    <w:rsid w:val="006219FE"/>
    <w:rsid w:val="00621A7E"/>
    <w:rsid w:val="00621C6A"/>
    <w:rsid w:val="00622226"/>
    <w:rsid w:val="0062316D"/>
    <w:rsid w:val="00623185"/>
    <w:rsid w:val="00623415"/>
    <w:rsid w:val="00623B64"/>
    <w:rsid w:val="00624105"/>
    <w:rsid w:val="00624C4C"/>
    <w:rsid w:val="00624D38"/>
    <w:rsid w:val="00624E3A"/>
    <w:rsid w:val="006251EE"/>
    <w:rsid w:val="00625347"/>
    <w:rsid w:val="006258AA"/>
    <w:rsid w:val="00625AF8"/>
    <w:rsid w:val="00625F41"/>
    <w:rsid w:val="006262A7"/>
    <w:rsid w:val="0062651A"/>
    <w:rsid w:val="00626634"/>
    <w:rsid w:val="006269FF"/>
    <w:rsid w:val="00626D20"/>
    <w:rsid w:val="00626F8B"/>
    <w:rsid w:val="006270E5"/>
    <w:rsid w:val="00627719"/>
    <w:rsid w:val="00627A55"/>
    <w:rsid w:val="00627E63"/>
    <w:rsid w:val="00627F9D"/>
    <w:rsid w:val="00627FF9"/>
    <w:rsid w:val="00630DEB"/>
    <w:rsid w:val="0063113F"/>
    <w:rsid w:val="0063168F"/>
    <w:rsid w:val="00631BA7"/>
    <w:rsid w:val="00631DCC"/>
    <w:rsid w:val="0063236C"/>
    <w:rsid w:val="006326AA"/>
    <w:rsid w:val="006328D6"/>
    <w:rsid w:val="00632F06"/>
    <w:rsid w:val="00633542"/>
    <w:rsid w:val="006337B4"/>
    <w:rsid w:val="00633AEF"/>
    <w:rsid w:val="006347CA"/>
    <w:rsid w:val="00634C92"/>
    <w:rsid w:val="00635177"/>
    <w:rsid w:val="006351CC"/>
    <w:rsid w:val="00635397"/>
    <w:rsid w:val="00635AB4"/>
    <w:rsid w:val="00635C18"/>
    <w:rsid w:val="006366D9"/>
    <w:rsid w:val="00636812"/>
    <w:rsid w:val="00637463"/>
    <w:rsid w:val="00637480"/>
    <w:rsid w:val="0063755E"/>
    <w:rsid w:val="00637842"/>
    <w:rsid w:val="006378F9"/>
    <w:rsid w:val="00637AE0"/>
    <w:rsid w:val="006401C1"/>
    <w:rsid w:val="00640397"/>
    <w:rsid w:val="00640399"/>
    <w:rsid w:val="006403BA"/>
    <w:rsid w:val="00640A8E"/>
    <w:rsid w:val="00640AFF"/>
    <w:rsid w:val="00640CEE"/>
    <w:rsid w:val="00640E8C"/>
    <w:rsid w:val="006414BB"/>
    <w:rsid w:val="00641599"/>
    <w:rsid w:val="006415FD"/>
    <w:rsid w:val="0064175E"/>
    <w:rsid w:val="006417B1"/>
    <w:rsid w:val="006417B3"/>
    <w:rsid w:val="006417C3"/>
    <w:rsid w:val="00641967"/>
    <w:rsid w:val="00641AAE"/>
    <w:rsid w:val="00641D8A"/>
    <w:rsid w:val="0064254F"/>
    <w:rsid w:val="00642A38"/>
    <w:rsid w:val="0064360B"/>
    <w:rsid w:val="0064386D"/>
    <w:rsid w:val="00643889"/>
    <w:rsid w:val="006438C6"/>
    <w:rsid w:val="0064431F"/>
    <w:rsid w:val="006446DB"/>
    <w:rsid w:val="00644804"/>
    <w:rsid w:val="00644C9D"/>
    <w:rsid w:val="00644E8C"/>
    <w:rsid w:val="006451FE"/>
    <w:rsid w:val="0064562D"/>
    <w:rsid w:val="006459A4"/>
    <w:rsid w:val="00645AD2"/>
    <w:rsid w:val="00645F0B"/>
    <w:rsid w:val="006461BE"/>
    <w:rsid w:val="0064623D"/>
    <w:rsid w:val="006463C5"/>
    <w:rsid w:val="00646422"/>
    <w:rsid w:val="00646611"/>
    <w:rsid w:val="0064689A"/>
    <w:rsid w:val="006468D6"/>
    <w:rsid w:val="00646D4F"/>
    <w:rsid w:val="006472E4"/>
    <w:rsid w:val="0064780F"/>
    <w:rsid w:val="00647A6A"/>
    <w:rsid w:val="00650272"/>
    <w:rsid w:val="0065047E"/>
    <w:rsid w:val="006507F7"/>
    <w:rsid w:val="006508D3"/>
    <w:rsid w:val="00650D13"/>
    <w:rsid w:val="006512CD"/>
    <w:rsid w:val="006514AE"/>
    <w:rsid w:val="00651A21"/>
    <w:rsid w:val="00651AB4"/>
    <w:rsid w:val="00651CD0"/>
    <w:rsid w:val="006522FC"/>
    <w:rsid w:val="00652674"/>
    <w:rsid w:val="00652BAD"/>
    <w:rsid w:val="006532D3"/>
    <w:rsid w:val="00653301"/>
    <w:rsid w:val="006537D7"/>
    <w:rsid w:val="00653C4F"/>
    <w:rsid w:val="00653C73"/>
    <w:rsid w:val="006541B6"/>
    <w:rsid w:val="0065477C"/>
    <w:rsid w:val="00654AF3"/>
    <w:rsid w:val="00654E37"/>
    <w:rsid w:val="00654F37"/>
    <w:rsid w:val="00655498"/>
    <w:rsid w:val="00655B0B"/>
    <w:rsid w:val="00655C40"/>
    <w:rsid w:val="00655D7F"/>
    <w:rsid w:val="00656087"/>
    <w:rsid w:val="006560C8"/>
    <w:rsid w:val="00656307"/>
    <w:rsid w:val="00656DFB"/>
    <w:rsid w:val="006570F1"/>
    <w:rsid w:val="0065733B"/>
    <w:rsid w:val="006575EE"/>
    <w:rsid w:val="00657AA7"/>
    <w:rsid w:val="00657D10"/>
    <w:rsid w:val="006600A6"/>
    <w:rsid w:val="0066026E"/>
    <w:rsid w:val="0066048F"/>
    <w:rsid w:val="00660891"/>
    <w:rsid w:val="00660AE4"/>
    <w:rsid w:val="00661380"/>
    <w:rsid w:val="006618F1"/>
    <w:rsid w:val="00661BC4"/>
    <w:rsid w:val="00661E17"/>
    <w:rsid w:val="00661E1F"/>
    <w:rsid w:val="006625D0"/>
    <w:rsid w:val="00662CF2"/>
    <w:rsid w:val="00662FFA"/>
    <w:rsid w:val="00663063"/>
    <w:rsid w:val="00663397"/>
    <w:rsid w:val="006635DA"/>
    <w:rsid w:val="00664475"/>
    <w:rsid w:val="00664595"/>
    <w:rsid w:val="0066472E"/>
    <w:rsid w:val="00664BD1"/>
    <w:rsid w:val="00665297"/>
    <w:rsid w:val="006654E3"/>
    <w:rsid w:val="00665540"/>
    <w:rsid w:val="00665EE0"/>
    <w:rsid w:val="006662B5"/>
    <w:rsid w:val="00666475"/>
    <w:rsid w:val="00666A07"/>
    <w:rsid w:val="00666C3D"/>
    <w:rsid w:val="00666FB9"/>
    <w:rsid w:val="0066728A"/>
    <w:rsid w:val="00667474"/>
    <w:rsid w:val="006674C6"/>
    <w:rsid w:val="0066778A"/>
    <w:rsid w:val="00667C92"/>
    <w:rsid w:val="00667DCA"/>
    <w:rsid w:val="006701B4"/>
    <w:rsid w:val="00670981"/>
    <w:rsid w:val="0067098A"/>
    <w:rsid w:val="00670A86"/>
    <w:rsid w:val="0067111E"/>
    <w:rsid w:val="00671277"/>
    <w:rsid w:val="006712EC"/>
    <w:rsid w:val="0067158C"/>
    <w:rsid w:val="006715A3"/>
    <w:rsid w:val="006717D3"/>
    <w:rsid w:val="00671A86"/>
    <w:rsid w:val="00671DFF"/>
    <w:rsid w:val="006720A5"/>
    <w:rsid w:val="00672265"/>
    <w:rsid w:val="00672397"/>
    <w:rsid w:val="006726AB"/>
    <w:rsid w:val="00672C0A"/>
    <w:rsid w:val="00672DC9"/>
    <w:rsid w:val="00673006"/>
    <w:rsid w:val="00673290"/>
    <w:rsid w:val="00673628"/>
    <w:rsid w:val="00673A81"/>
    <w:rsid w:val="00673D56"/>
    <w:rsid w:val="0067457E"/>
    <w:rsid w:val="006747E0"/>
    <w:rsid w:val="00674BD1"/>
    <w:rsid w:val="00674C36"/>
    <w:rsid w:val="006751A5"/>
    <w:rsid w:val="006754B3"/>
    <w:rsid w:val="00675681"/>
    <w:rsid w:val="00675829"/>
    <w:rsid w:val="00675A6C"/>
    <w:rsid w:val="00675EC1"/>
    <w:rsid w:val="00675EF8"/>
    <w:rsid w:val="006760D1"/>
    <w:rsid w:val="00676135"/>
    <w:rsid w:val="0067615F"/>
    <w:rsid w:val="0067635B"/>
    <w:rsid w:val="00676435"/>
    <w:rsid w:val="0067677D"/>
    <w:rsid w:val="00676BBF"/>
    <w:rsid w:val="00676C54"/>
    <w:rsid w:val="00676F01"/>
    <w:rsid w:val="00676F11"/>
    <w:rsid w:val="00676F54"/>
    <w:rsid w:val="006770D3"/>
    <w:rsid w:val="00677388"/>
    <w:rsid w:val="00677507"/>
    <w:rsid w:val="00677721"/>
    <w:rsid w:val="006778E3"/>
    <w:rsid w:val="00677B86"/>
    <w:rsid w:val="00677CCC"/>
    <w:rsid w:val="00677DD7"/>
    <w:rsid w:val="006801A8"/>
    <w:rsid w:val="006801CE"/>
    <w:rsid w:val="00680561"/>
    <w:rsid w:val="006807F2"/>
    <w:rsid w:val="0068092E"/>
    <w:rsid w:val="00680A87"/>
    <w:rsid w:val="00680D8B"/>
    <w:rsid w:val="00680F12"/>
    <w:rsid w:val="00681163"/>
    <w:rsid w:val="006811B7"/>
    <w:rsid w:val="006817D0"/>
    <w:rsid w:val="00681AF0"/>
    <w:rsid w:val="00681B2C"/>
    <w:rsid w:val="00681E0E"/>
    <w:rsid w:val="00681E53"/>
    <w:rsid w:val="00682748"/>
    <w:rsid w:val="006828EE"/>
    <w:rsid w:val="00682CBB"/>
    <w:rsid w:val="00682D90"/>
    <w:rsid w:val="00682E01"/>
    <w:rsid w:val="006830D8"/>
    <w:rsid w:val="0068330A"/>
    <w:rsid w:val="00683567"/>
    <w:rsid w:val="006835AE"/>
    <w:rsid w:val="006839ED"/>
    <w:rsid w:val="00683DD9"/>
    <w:rsid w:val="00684169"/>
    <w:rsid w:val="00684DEE"/>
    <w:rsid w:val="00685B64"/>
    <w:rsid w:val="00685FAA"/>
    <w:rsid w:val="00686027"/>
    <w:rsid w:val="006860E4"/>
    <w:rsid w:val="006860F7"/>
    <w:rsid w:val="00686283"/>
    <w:rsid w:val="0068634F"/>
    <w:rsid w:val="006865B5"/>
    <w:rsid w:val="0068661B"/>
    <w:rsid w:val="00686650"/>
    <w:rsid w:val="006868F6"/>
    <w:rsid w:val="0068697C"/>
    <w:rsid w:val="00686B88"/>
    <w:rsid w:val="00686E9A"/>
    <w:rsid w:val="00687009"/>
    <w:rsid w:val="006873FE"/>
    <w:rsid w:val="00687561"/>
    <w:rsid w:val="0068793E"/>
    <w:rsid w:val="006879B2"/>
    <w:rsid w:val="00687AF0"/>
    <w:rsid w:val="006903DA"/>
    <w:rsid w:val="006904CA"/>
    <w:rsid w:val="00690721"/>
    <w:rsid w:val="0069081D"/>
    <w:rsid w:val="00690979"/>
    <w:rsid w:val="0069136F"/>
    <w:rsid w:val="006917DD"/>
    <w:rsid w:val="00691971"/>
    <w:rsid w:val="00692136"/>
    <w:rsid w:val="006921A0"/>
    <w:rsid w:val="006924DE"/>
    <w:rsid w:val="006928A9"/>
    <w:rsid w:val="00692952"/>
    <w:rsid w:val="00692DE4"/>
    <w:rsid w:val="006930A7"/>
    <w:rsid w:val="00693291"/>
    <w:rsid w:val="006933FE"/>
    <w:rsid w:val="00693608"/>
    <w:rsid w:val="006936B6"/>
    <w:rsid w:val="00693B79"/>
    <w:rsid w:val="00693C32"/>
    <w:rsid w:val="00693D9C"/>
    <w:rsid w:val="006944A7"/>
    <w:rsid w:val="00694949"/>
    <w:rsid w:val="00694AD4"/>
    <w:rsid w:val="00694FFC"/>
    <w:rsid w:val="00695221"/>
    <w:rsid w:val="00695443"/>
    <w:rsid w:val="006955B9"/>
    <w:rsid w:val="006965C4"/>
    <w:rsid w:val="006968A3"/>
    <w:rsid w:val="006968ED"/>
    <w:rsid w:val="00696A63"/>
    <w:rsid w:val="00696B7E"/>
    <w:rsid w:val="00696D0C"/>
    <w:rsid w:val="00697011"/>
    <w:rsid w:val="0069707D"/>
    <w:rsid w:val="00697123"/>
    <w:rsid w:val="006973CA"/>
    <w:rsid w:val="006975E9"/>
    <w:rsid w:val="00697734"/>
    <w:rsid w:val="00697748"/>
    <w:rsid w:val="00697D6B"/>
    <w:rsid w:val="00697DBE"/>
    <w:rsid w:val="006A0211"/>
    <w:rsid w:val="006A06C6"/>
    <w:rsid w:val="006A0AD0"/>
    <w:rsid w:val="006A0CDC"/>
    <w:rsid w:val="006A1289"/>
    <w:rsid w:val="006A16DF"/>
    <w:rsid w:val="006A1D44"/>
    <w:rsid w:val="006A1FD9"/>
    <w:rsid w:val="006A21CA"/>
    <w:rsid w:val="006A2242"/>
    <w:rsid w:val="006A22CA"/>
    <w:rsid w:val="006A24EB"/>
    <w:rsid w:val="006A28A7"/>
    <w:rsid w:val="006A2FF5"/>
    <w:rsid w:val="006A30F2"/>
    <w:rsid w:val="006A3363"/>
    <w:rsid w:val="006A34B9"/>
    <w:rsid w:val="006A355D"/>
    <w:rsid w:val="006A371F"/>
    <w:rsid w:val="006A3B3A"/>
    <w:rsid w:val="006A3BC6"/>
    <w:rsid w:val="006A3F57"/>
    <w:rsid w:val="006A48D7"/>
    <w:rsid w:val="006A5989"/>
    <w:rsid w:val="006A5EB6"/>
    <w:rsid w:val="006A5ED8"/>
    <w:rsid w:val="006A6154"/>
    <w:rsid w:val="006A6698"/>
    <w:rsid w:val="006A6755"/>
    <w:rsid w:val="006A6889"/>
    <w:rsid w:val="006A6954"/>
    <w:rsid w:val="006A6E0A"/>
    <w:rsid w:val="006A709C"/>
    <w:rsid w:val="006A73FD"/>
    <w:rsid w:val="006A74C5"/>
    <w:rsid w:val="006A76BB"/>
    <w:rsid w:val="006A77A7"/>
    <w:rsid w:val="006A7C96"/>
    <w:rsid w:val="006A7CD4"/>
    <w:rsid w:val="006B00E3"/>
    <w:rsid w:val="006B00FC"/>
    <w:rsid w:val="006B02F2"/>
    <w:rsid w:val="006B0900"/>
    <w:rsid w:val="006B09F0"/>
    <w:rsid w:val="006B0CE7"/>
    <w:rsid w:val="006B0CF1"/>
    <w:rsid w:val="006B0E38"/>
    <w:rsid w:val="006B0F76"/>
    <w:rsid w:val="006B0F84"/>
    <w:rsid w:val="006B105A"/>
    <w:rsid w:val="006B136A"/>
    <w:rsid w:val="006B1DE9"/>
    <w:rsid w:val="006B246C"/>
    <w:rsid w:val="006B2856"/>
    <w:rsid w:val="006B2857"/>
    <w:rsid w:val="006B2DEE"/>
    <w:rsid w:val="006B3461"/>
    <w:rsid w:val="006B386D"/>
    <w:rsid w:val="006B3BB9"/>
    <w:rsid w:val="006B4066"/>
    <w:rsid w:val="006B4168"/>
    <w:rsid w:val="006B42D1"/>
    <w:rsid w:val="006B4C4D"/>
    <w:rsid w:val="006B520A"/>
    <w:rsid w:val="006B54D8"/>
    <w:rsid w:val="006B55ED"/>
    <w:rsid w:val="006B5DD4"/>
    <w:rsid w:val="006B60BE"/>
    <w:rsid w:val="006B60D9"/>
    <w:rsid w:val="006B61D1"/>
    <w:rsid w:val="006B62EB"/>
    <w:rsid w:val="006B663B"/>
    <w:rsid w:val="006B67DE"/>
    <w:rsid w:val="006B692E"/>
    <w:rsid w:val="006B7864"/>
    <w:rsid w:val="006B7A4C"/>
    <w:rsid w:val="006B7A6D"/>
    <w:rsid w:val="006B7C26"/>
    <w:rsid w:val="006B7D60"/>
    <w:rsid w:val="006C0009"/>
    <w:rsid w:val="006C0676"/>
    <w:rsid w:val="006C0758"/>
    <w:rsid w:val="006C0EB4"/>
    <w:rsid w:val="006C1353"/>
    <w:rsid w:val="006C148E"/>
    <w:rsid w:val="006C14EB"/>
    <w:rsid w:val="006C16C6"/>
    <w:rsid w:val="006C1B5D"/>
    <w:rsid w:val="006C1E33"/>
    <w:rsid w:val="006C1E77"/>
    <w:rsid w:val="006C2131"/>
    <w:rsid w:val="006C21A3"/>
    <w:rsid w:val="006C247E"/>
    <w:rsid w:val="006C24E7"/>
    <w:rsid w:val="006C253D"/>
    <w:rsid w:val="006C262A"/>
    <w:rsid w:val="006C2721"/>
    <w:rsid w:val="006C29A2"/>
    <w:rsid w:val="006C2BCF"/>
    <w:rsid w:val="006C2F76"/>
    <w:rsid w:val="006C3EE9"/>
    <w:rsid w:val="006C4380"/>
    <w:rsid w:val="006C447D"/>
    <w:rsid w:val="006C45EC"/>
    <w:rsid w:val="006C4627"/>
    <w:rsid w:val="006C497F"/>
    <w:rsid w:val="006C4C5B"/>
    <w:rsid w:val="006C5200"/>
    <w:rsid w:val="006C5435"/>
    <w:rsid w:val="006C5471"/>
    <w:rsid w:val="006C54F5"/>
    <w:rsid w:val="006C5C17"/>
    <w:rsid w:val="006C5D0C"/>
    <w:rsid w:val="006C5E59"/>
    <w:rsid w:val="006C6045"/>
    <w:rsid w:val="006C6237"/>
    <w:rsid w:val="006C62A8"/>
    <w:rsid w:val="006C65FD"/>
    <w:rsid w:val="006C678C"/>
    <w:rsid w:val="006C6C43"/>
    <w:rsid w:val="006C6E63"/>
    <w:rsid w:val="006C7048"/>
    <w:rsid w:val="006C7090"/>
    <w:rsid w:val="006C79C4"/>
    <w:rsid w:val="006D00A2"/>
    <w:rsid w:val="006D03A7"/>
    <w:rsid w:val="006D0B17"/>
    <w:rsid w:val="006D0D7B"/>
    <w:rsid w:val="006D0F34"/>
    <w:rsid w:val="006D0F51"/>
    <w:rsid w:val="006D157D"/>
    <w:rsid w:val="006D17BC"/>
    <w:rsid w:val="006D1969"/>
    <w:rsid w:val="006D21A7"/>
    <w:rsid w:val="006D2378"/>
    <w:rsid w:val="006D27BD"/>
    <w:rsid w:val="006D3158"/>
    <w:rsid w:val="006D334A"/>
    <w:rsid w:val="006D3386"/>
    <w:rsid w:val="006D3663"/>
    <w:rsid w:val="006D36FB"/>
    <w:rsid w:val="006D39E2"/>
    <w:rsid w:val="006D3DF2"/>
    <w:rsid w:val="006D3E77"/>
    <w:rsid w:val="006D3E89"/>
    <w:rsid w:val="006D4291"/>
    <w:rsid w:val="006D4A7E"/>
    <w:rsid w:val="006D4ECB"/>
    <w:rsid w:val="006D4F07"/>
    <w:rsid w:val="006D4F7C"/>
    <w:rsid w:val="006D51CA"/>
    <w:rsid w:val="006D5297"/>
    <w:rsid w:val="006D57A6"/>
    <w:rsid w:val="006D58D4"/>
    <w:rsid w:val="006D5EC6"/>
    <w:rsid w:val="006D610C"/>
    <w:rsid w:val="006D6C26"/>
    <w:rsid w:val="006D736E"/>
    <w:rsid w:val="006D741B"/>
    <w:rsid w:val="006D74EC"/>
    <w:rsid w:val="006D7EBA"/>
    <w:rsid w:val="006E0D9F"/>
    <w:rsid w:val="006E0ECB"/>
    <w:rsid w:val="006E0F6D"/>
    <w:rsid w:val="006E1199"/>
    <w:rsid w:val="006E1429"/>
    <w:rsid w:val="006E15F1"/>
    <w:rsid w:val="006E1E89"/>
    <w:rsid w:val="006E1EBA"/>
    <w:rsid w:val="006E1F09"/>
    <w:rsid w:val="006E1F1B"/>
    <w:rsid w:val="006E1FFD"/>
    <w:rsid w:val="006E2017"/>
    <w:rsid w:val="006E2438"/>
    <w:rsid w:val="006E263C"/>
    <w:rsid w:val="006E2875"/>
    <w:rsid w:val="006E2895"/>
    <w:rsid w:val="006E29C5"/>
    <w:rsid w:val="006E2C86"/>
    <w:rsid w:val="006E3DBE"/>
    <w:rsid w:val="006E48F8"/>
    <w:rsid w:val="006E4CB9"/>
    <w:rsid w:val="006E4CEC"/>
    <w:rsid w:val="006E4DFE"/>
    <w:rsid w:val="006E56F1"/>
    <w:rsid w:val="006E5C34"/>
    <w:rsid w:val="006E5C88"/>
    <w:rsid w:val="006E5E8E"/>
    <w:rsid w:val="006E6646"/>
    <w:rsid w:val="006E6B19"/>
    <w:rsid w:val="006E6B70"/>
    <w:rsid w:val="006E72E6"/>
    <w:rsid w:val="006E7D97"/>
    <w:rsid w:val="006F0231"/>
    <w:rsid w:val="006F03C3"/>
    <w:rsid w:val="006F045E"/>
    <w:rsid w:val="006F0729"/>
    <w:rsid w:val="006F0736"/>
    <w:rsid w:val="006F08BC"/>
    <w:rsid w:val="006F0C27"/>
    <w:rsid w:val="006F0D92"/>
    <w:rsid w:val="006F0DFE"/>
    <w:rsid w:val="006F14BC"/>
    <w:rsid w:val="006F1952"/>
    <w:rsid w:val="006F1A5B"/>
    <w:rsid w:val="006F1A5F"/>
    <w:rsid w:val="006F1D23"/>
    <w:rsid w:val="006F237E"/>
    <w:rsid w:val="006F25F6"/>
    <w:rsid w:val="006F2B22"/>
    <w:rsid w:val="006F2E01"/>
    <w:rsid w:val="006F342E"/>
    <w:rsid w:val="006F3FC8"/>
    <w:rsid w:val="006F4094"/>
    <w:rsid w:val="006F4320"/>
    <w:rsid w:val="006F46C0"/>
    <w:rsid w:val="006F491A"/>
    <w:rsid w:val="006F49A7"/>
    <w:rsid w:val="006F4A90"/>
    <w:rsid w:val="006F4B6B"/>
    <w:rsid w:val="006F512D"/>
    <w:rsid w:val="006F566E"/>
    <w:rsid w:val="006F568B"/>
    <w:rsid w:val="006F5A8B"/>
    <w:rsid w:val="006F5BB0"/>
    <w:rsid w:val="006F602C"/>
    <w:rsid w:val="006F6208"/>
    <w:rsid w:val="006F62E1"/>
    <w:rsid w:val="006F65FF"/>
    <w:rsid w:val="006F6EED"/>
    <w:rsid w:val="006F77D9"/>
    <w:rsid w:val="006F785B"/>
    <w:rsid w:val="006F79EA"/>
    <w:rsid w:val="006F7EDB"/>
    <w:rsid w:val="0070008D"/>
    <w:rsid w:val="007003E4"/>
    <w:rsid w:val="00700575"/>
    <w:rsid w:val="007005BE"/>
    <w:rsid w:val="00700966"/>
    <w:rsid w:val="007013ED"/>
    <w:rsid w:val="00701638"/>
    <w:rsid w:val="0070190A"/>
    <w:rsid w:val="00701A13"/>
    <w:rsid w:val="00701B06"/>
    <w:rsid w:val="00701C3F"/>
    <w:rsid w:val="00701F3B"/>
    <w:rsid w:val="00701F95"/>
    <w:rsid w:val="007020A0"/>
    <w:rsid w:val="00702431"/>
    <w:rsid w:val="007027C6"/>
    <w:rsid w:val="00702A0D"/>
    <w:rsid w:val="00704283"/>
    <w:rsid w:val="00704618"/>
    <w:rsid w:val="00704899"/>
    <w:rsid w:val="007049F5"/>
    <w:rsid w:val="00704DA8"/>
    <w:rsid w:val="00705086"/>
    <w:rsid w:val="007057D1"/>
    <w:rsid w:val="00705884"/>
    <w:rsid w:val="00705AFF"/>
    <w:rsid w:val="00705C51"/>
    <w:rsid w:val="00706076"/>
    <w:rsid w:val="00706DDA"/>
    <w:rsid w:val="00707241"/>
    <w:rsid w:val="0070733B"/>
    <w:rsid w:val="00707700"/>
    <w:rsid w:val="0071082E"/>
    <w:rsid w:val="007109F1"/>
    <w:rsid w:val="00710DEC"/>
    <w:rsid w:val="00710E70"/>
    <w:rsid w:val="00711E13"/>
    <w:rsid w:val="0071231D"/>
    <w:rsid w:val="0071240F"/>
    <w:rsid w:val="007127CC"/>
    <w:rsid w:val="00712F55"/>
    <w:rsid w:val="0071306F"/>
    <w:rsid w:val="007148AF"/>
    <w:rsid w:val="007151D2"/>
    <w:rsid w:val="007152BA"/>
    <w:rsid w:val="00715713"/>
    <w:rsid w:val="00715B8F"/>
    <w:rsid w:val="007169C8"/>
    <w:rsid w:val="00716B09"/>
    <w:rsid w:val="00716C5A"/>
    <w:rsid w:val="00716CC2"/>
    <w:rsid w:val="00716E88"/>
    <w:rsid w:val="00717242"/>
    <w:rsid w:val="00717559"/>
    <w:rsid w:val="007178B9"/>
    <w:rsid w:val="00717CA4"/>
    <w:rsid w:val="00717EE6"/>
    <w:rsid w:val="007202E0"/>
    <w:rsid w:val="00720659"/>
    <w:rsid w:val="007206B5"/>
    <w:rsid w:val="00720A46"/>
    <w:rsid w:val="00720EC1"/>
    <w:rsid w:val="007211AC"/>
    <w:rsid w:val="00721230"/>
    <w:rsid w:val="007212F0"/>
    <w:rsid w:val="0072155E"/>
    <w:rsid w:val="007219E0"/>
    <w:rsid w:val="00721E28"/>
    <w:rsid w:val="0072219C"/>
    <w:rsid w:val="00722879"/>
    <w:rsid w:val="007228CA"/>
    <w:rsid w:val="00722932"/>
    <w:rsid w:val="007229A8"/>
    <w:rsid w:val="00722A37"/>
    <w:rsid w:val="00722D52"/>
    <w:rsid w:val="007231BE"/>
    <w:rsid w:val="00723277"/>
    <w:rsid w:val="00723D9C"/>
    <w:rsid w:val="00723E8B"/>
    <w:rsid w:val="0072402F"/>
    <w:rsid w:val="007243B0"/>
    <w:rsid w:val="00724C4A"/>
    <w:rsid w:val="00724E63"/>
    <w:rsid w:val="00724FAD"/>
    <w:rsid w:val="00725117"/>
    <w:rsid w:val="0072590A"/>
    <w:rsid w:val="00725DBB"/>
    <w:rsid w:val="007260E7"/>
    <w:rsid w:val="00726160"/>
    <w:rsid w:val="00726166"/>
    <w:rsid w:val="00726543"/>
    <w:rsid w:val="0072661A"/>
    <w:rsid w:val="007266D0"/>
    <w:rsid w:val="00726C3E"/>
    <w:rsid w:val="00726E69"/>
    <w:rsid w:val="00726EC7"/>
    <w:rsid w:val="00727139"/>
    <w:rsid w:val="007272BC"/>
    <w:rsid w:val="007273E2"/>
    <w:rsid w:val="007273EF"/>
    <w:rsid w:val="00727450"/>
    <w:rsid w:val="00727766"/>
    <w:rsid w:val="007278BE"/>
    <w:rsid w:val="00727A67"/>
    <w:rsid w:val="00727E47"/>
    <w:rsid w:val="00727E85"/>
    <w:rsid w:val="00727FA5"/>
    <w:rsid w:val="007300A9"/>
    <w:rsid w:val="007301A8"/>
    <w:rsid w:val="007301AD"/>
    <w:rsid w:val="00730CA1"/>
    <w:rsid w:val="00730D0A"/>
    <w:rsid w:val="00730E0C"/>
    <w:rsid w:val="007315AA"/>
    <w:rsid w:val="0073198D"/>
    <w:rsid w:val="00731EB6"/>
    <w:rsid w:val="00732088"/>
    <w:rsid w:val="0073225F"/>
    <w:rsid w:val="00732341"/>
    <w:rsid w:val="00732403"/>
    <w:rsid w:val="00732618"/>
    <w:rsid w:val="007327B0"/>
    <w:rsid w:val="00732A4C"/>
    <w:rsid w:val="00732B09"/>
    <w:rsid w:val="00732B36"/>
    <w:rsid w:val="00733A56"/>
    <w:rsid w:val="00733F35"/>
    <w:rsid w:val="007343F6"/>
    <w:rsid w:val="00734776"/>
    <w:rsid w:val="00734936"/>
    <w:rsid w:val="00734B45"/>
    <w:rsid w:val="00734DA4"/>
    <w:rsid w:val="00735240"/>
    <w:rsid w:val="00735581"/>
    <w:rsid w:val="00735982"/>
    <w:rsid w:val="00736705"/>
    <w:rsid w:val="00736722"/>
    <w:rsid w:val="00736E26"/>
    <w:rsid w:val="00736E73"/>
    <w:rsid w:val="007370E3"/>
    <w:rsid w:val="007373A0"/>
    <w:rsid w:val="0073756E"/>
    <w:rsid w:val="007375AC"/>
    <w:rsid w:val="0073797F"/>
    <w:rsid w:val="00737D85"/>
    <w:rsid w:val="00737E38"/>
    <w:rsid w:val="007401B1"/>
    <w:rsid w:val="007402AF"/>
    <w:rsid w:val="0074034B"/>
    <w:rsid w:val="00740DA0"/>
    <w:rsid w:val="00740FCC"/>
    <w:rsid w:val="00741107"/>
    <w:rsid w:val="00741150"/>
    <w:rsid w:val="007413EB"/>
    <w:rsid w:val="007415C7"/>
    <w:rsid w:val="0074175D"/>
    <w:rsid w:val="00741CD5"/>
    <w:rsid w:val="00742032"/>
    <w:rsid w:val="00742160"/>
    <w:rsid w:val="0074219C"/>
    <w:rsid w:val="007422D6"/>
    <w:rsid w:val="00742371"/>
    <w:rsid w:val="007425AF"/>
    <w:rsid w:val="00742763"/>
    <w:rsid w:val="00742E51"/>
    <w:rsid w:val="00742FCF"/>
    <w:rsid w:val="00743353"/>
    <w:rsid w:val="00743838"/>
    <w:rsid w:val="00743CC7"/>
    <w:rsid w:val="00743F03"/>
    <w:rsid w:val="00744149"/>
    <w:rsid w:val="007446BC"/>
    <w:rsid w:val="0074478E"/>
    <w:rsid w:val="00744BE9"/>
    <w:rsid w:val="00745067"/>
    <w:rsid w:val="00745224"/>
    <w:rsid w:val="007453CA"/>
    <w:rsid w:val="00745454"/>
    <w:rsid w:val="00745A3E"/>
    <w:rsid w:val="00745C2E"/>
    <w:rsid w:val="00745E02"/>
    <w:rsid w:val="00745E79"/>
    <w:rsid w:val="007460CE"/>
    <w:rsid w:val="0074639F"/>
    <w:rsid w:val="007463B7"/>
    <w:rsid w:val="007464E0"/>
    <w:rsid w:val="007468C0"/>
    <w:rsid w:val="0074697C"/>
    <w:rsid w:val="00746AA3"/>
    <w:rsid w:val="007470DC"/>
    <w:rsid w:val="00747444"/>
    <w:rsid w:val="007478B9"/>
    <w:rsid w:val="00747DF7"/>
    <w:rsid w:val="00747E7F"/>
    <w:rsid w:val="0075029B"/>
    <w:rsid w:val="007506DF"/>
    <w:rsid w:val="007507CD"/>
    <w:rsid w:val="00750F40"/>
    <w:rsid w:val="007519A1"/>
    <w:rsid w:val="007519C7"/>
    <w:rsid w:val="00751B29"/>
    <w:rsid w:val="00751E3B"/>
    <w:rsid w:val="00751F0F"/>
    <w:rsid w:val="00752138"/>
    <w:rsid w:val="007527E1"/>
    <w:rsid w:val="007528D5"/>
    <w:rsid w:val="00752C93"/>
    <w:rsid w:val="00752D70"/>
    <w:rsid w:val="00753252"/>
    <w:rsid w:val="0075370C"/>
    <w:rsid w:val="0075386E"/>
    <w:rsid w:val="00753BC4"/>
    <w:rsid w:val="00753C11"/>
    <w:rsid w:val="00753F64"/>
    <w:rsid w:val="00753FDB"/>
    <w:rsid w:val="00754178"/>
    <w:rsid w:val="00755485"/>
    <w:rsid w:val="00755501"/>
    <w:rsid w:val="007555A5"/>
    <w:rsid w:val="00755A28"/>
    <w:rsid w:val="0075607F"/>
    <w:rsid w:val="007563B6"/>
    <w:rsid w:val="0075686E"/>
    <w:rsid w:val="00756A43"/>
    <w:rsid w:val="00756C5A"/>
    <w:rsid w:val="00756D0A"/>
    <w:rsid w:val="00756FB4"/>
    <w:rsid w:val="00757011"/>
    <w:rsid w:val="007571F7"/>
    <w:rsid w:val="00757545"/>
    <w:rsid w:val="0075786A"/>
    <w:rsid w:val="0075788D"/>
    <w:rsid w:val="00757A53"/>
    <w:rsid w:val="00757D4C"/>
    <w:rsid w:val="00757FA7"/>
    <w:rsid w:val="007600ED"/>
    <w:rsid w:val="00760167"/>
    <w:rsid w:val="00760620"/>
    <w:rsid w:val="00760AC7"/>
    <w:rsid w:val="007615AC"/>
    <w:rsid w:val="00761AA0"/>
    <w:rsid w:val="007627A4"/>
    <w:rsid w:val="00762F3C"/>
    <w:rsid w:val="00762F93"/>
    <w:rsid w:val="00763014"/>
    <w:rsid w:val="0076307F"/>
    <w:rsid w:val="00763C0F"/>
    <w:rsid w:val="0076455E"/>
    <w:rsid w:val="00764937"/>
    <w:rsid w:val="00764CE5"/>
    <w:rsid w:val="00764E71"/>
    <w:rsid w:val="007652F1"/>
    <w:rsid w:val="007654E9"/>
    <w:rsid w:val="00765649"/>
    <w:rsid w:val="007656E9"/>
    <w:rsid w:val="00765EB5"/>
    <w:rsid w:val="00766A59"/>
    <w:rsid w:val="007670DC"/>
    <w:rsid w:val="00767350"/>
    <w:rsid w:val="007674D6"/>
    <w:rsid w:val="0076752A"/>
    <w:rsid w:val="0076758F"/>
    <w:rsid w:val="00767664"/>
    <w:rsid w:val="007676A0"/>
    <w:rsid w:val="007676DD"/>
    <w:rsid w:val="00767A71"/>
    <w:rsid w:val="00767C70"/>
    <w:rsid w:val="00767F7A"/>
    <w:rsid w:val="00770259"/>
    <w:rsid w:val="00770628"/>
    <w:rsid w:val="00770AE9"/>
    <w:rsid w:val="00770E28"/>
    <w:rsid w:val="007711D9"/>
    <w:rsid w:val="0077176F"/>
    <w:rsid w:val="0077188C"/>
    <w:rsid w:val="007719A2"/>
    <w:rsid w:val="00771A95"/>
    <w:rsid w:val="00771B17"/>
    <w:rsid w:val="00771E85"/>
    <w:rsid w:val="00772020"/>
    <w:rsid w:val="0077211F"/>
    <w:rsid w:val="00772BBE"/>
    <w:rsid w:val="00772CA6"/>
    <w:rsid w:val="007736F7"/>
    <w:rsid w:val="00773A70"/>
    <w:rsid w:val="00773CAF"/>
    <w:rsid w:val="00774318"/>
    <w:rsid w:val="0077479F"/>
    <w:rsid w:val="007747F3"/>
    <w:rsid w:val="0077494B"/>
    <w:rsid w:val="00774AB2"/>
    <w:rsid w:val="00774E9C"/>
    <w:rsid w:val="0077544B"/>
    <w:rsid w:val="00775462"/>
    <w:rsid w:val="00775644"/>
    <w:rsid w:val="00775994"/>
    <w:rsid w:val="0077748A"/>
    <w:rsid w:val="0077763E"/>
    <w:rsid w:val="00777B12"/>
    <w:rsid w:val="00777BEB"/>
    <w:rsid w:val="00777D0C"/>
    <w:rsid w:val="00777DDF"/>
    <w:rsid w:val="007802F0"/>
    <w:rsid w:val="00780FF4"/>
    <w:rsid w:val="00781440"/>
    <w:rsid w:val="00781478"/>
    <w:rsid w:val="00781632"/>
    <w:rsid w:val="007818AD"/>
    <w:rsid w:val="00781D50"/>
    <w:rsid w:val="00781E55"/>
    <w:rsid w:val="00781EA8"/>
    <w:rsid w:val="00782151"/>
    <w:rsid w:val="00782437"/>
    <w:rsid w:val="007824C9"/>
    <w:rsid w:val="00782B70"/>
    <w:rsid w:val="00782C5E"/>
    <w:rsid w:val="00782C9F"/>
    <w:rsid w:val="00783473"/>
    <w:rsid w:val="00783AA5"/>
    <w:rsid w:val="00783CEB"/>
    <w:rsid w:val="00783FCC"/>
    <w:rsid w:val="00784400"/>
    <w:rsid w:val="00784463"/>
    <w:rsid w:val="00784528"/>
    <w:rsid w:val="007846F3"/>
    <w:rsid w:val="00784B6B"/>
    <w:rsid w:val="00785A24"/>
    <w:rsid w:val="00785D79"/>
    <w:rsid w:val="00785F1A"/>
    <w:rsid w:val="00786149"/>
    <w:rsid w:val="00786DF4"/>
    <w:rsid w:val="007871C4"/>
    <w:rsid w:val="007871F1"/>
    <w:rsid w:val="0078750C"/>
    <w:rsid w:val="00787A88"/>
    <w:rsid w:val="00787CDF"/>
    <w:rsid w:val="00787DB2"/>
    <w:rsid w:val="007906AF"/>
    <w:rsid w:val="00790833"/>
    <w:rsid w:val="007910CC"/>
    <w:rsid w:val="00791322"/>
    <w:rsid w:val="00791704"/>
    <w:rsid w:val="0079174F"/>
    <w:rsid w:val="00791887"/>
    <w:rsid w:val="00791A67"/>
    <w:rsid w:val="00791E96"/>
    <w:rsid w:val="0079231B"/>
    <w:rsid w:val="007923C7"/>
    <w:rsid w:val="0079254E"/>
    <w:rsid w:val="00792614"/>
    <w:rsid w:val="007927F8"/>
    <w:rsid w:val="00793343"/>
    <w:rsid w:val="00793A5F"/>
    <w:rsid w:val="00793AA1"/>
    <w:rsid w:val="00793F87"/>
    <w:rsid w:val="0079427D"/>
    <w:rsid w:val="007942C1"/>
    <w:rsid w:val="007944F4"/>
    <w:rsid w:val="00794659"/>
    <w:rsid w:val="00794676"/>
    <w:rsid w:val="00794D92"/>
    <w:rsid w:val="00794FD1"/>
    <w:rsid w:val="0079520D"/>
    <w:rsid w:val="007952AD"/>
    <w:rsid w:val="007954B1"/>
    <w:rsid w:val="00795C81"/>
    <w:rsid w:val="00795D49"/>
    <w:rsid w:val="00796777"/>
    <w:rsid w:val="007967BC"/>
    <w:rsid w:val="00797560"/>
    <w:rsid w:val="007977C9"/>
    <w:rsid w:val="00797A68"/>
    <w:rsid w:val="00797C42"/>
    <w:rsid w:val="00797D03"/>
    <w:rsid w:val="007A0421"/>
    <w:rsid w:val="007A0564"/>
    <w:rsid w:val="007A08DC"/>
    <w:rsid w:val="007A090B"/>
    <w:rsid w:val="007A0BBA"/>
    <w:rsid w:val="007A0E75"/>
    <w:rsid w:val="007A1313"/>
    <w:rsid w:val="007A1B29"/>
    <w:rsid w:val="007A268B"/>
    <w:rsid w:val="007A26A8"/>
    <w:rsid w:val="007A3893"/>
    <w:rsid w:val="007A3A5B"/>
    <w:rsid w:val="007A3AE9"/>
    <w:rsid w:val="007A3B38"/>
    <w:rsid w:val="007A3CDD"/>
    <w:rsid w:val="007A3FE0"/>
    <w:rsid w:val="007A4155"/>
    <w:rsid w:val="007A41A5"/>
    <w:rsid w:val="007A46C9"/>
    <w:rsid w:val="007A490B"/>
    <w:rsid w:val="007A4E94"/>
    <w:rsid w:val="007A51D9"/>
    <w:rsid w:val="007A52A6"/>
    <w:rsid w:val="007A5417"/>
    <w:rsid w:val="007A56DF"/>
    <w:rsid w:val="007A5891"/>
    <w:rsid w:val="007A5D7A"/>
    <w:rsid w:val="007A61B6"/>
    <w:rsid w:val="007A64A8"/>
    <w:rsid w:val="007A6FA4"/>
    <w:rsid w:val="007A7321"/>
    <w:rsid w:val="007A796F"/>
    <w:rsid w:val="007A7D0D"/>
    <w:rsid w:val="007B0B57"/>
    <w:rsid w:val="007B2233"/>
    <w:rsid w:val="007B22F3"/>
    <w:rsid w:val="007B2507"/>
    <w:rsid w:val="007B26F0"/>
    <w:rsid w:val="007B2738"/>
    <w:rsid w:val="007B2A83"/>
    <w:rsid w:val="007B2D94"/>
    <w:rsid w:val="007B2DCD"/>
    <w:rsid w:val="007B2F8E"/>
    <w:rsid w:val="007B364A"/>
    <w:rsid w:val="007B38AB"/>
    <w:rsid w:val="007B3C2F"/>
    <w:rsid w:val="007B3CB9"/>
    <w:rsid w:val="007B47A8"/>
    <w:rsid w:val="007B49C9"/>
    <w:rsid w:val="007B4A20"/>
    <w:rsid w:val="007B4B96"/>
    <w:rsid w:val="007B5FC7"/>
    <w:rsid w:val="007B6627"/>
    <w:rsid w:val="007B6869"/>
    <w:rsid w:val="007B737A"/>
    <w:rsid w:val="007B75FA"/>
    <w:rsid w:val="007B7AF4"/>
    <w:rsid w:val="007B7C3D"/>
    <w:rsid w:val="007B7D08"/>
    <w:rsid w:val="007C0031"/>
    <w:rsid w:val="007C0034"/>
    <w:rsid w:val="007C027F"/>
    <w:rsid w:val="007C0391"/>
    <w:rsid w:val="007C066E"/>
    <w:rsid w:val="007C096E"/>
    <w:rsid w:val="007C0D87"/>
    <w:rsid w:val="007C0EBC"/>
    <w:rsid w:val="007C113F"/>
    <w:rsid w:val="007C1739"/>
    <w:rsid w:val="007C1778"/>
    <w:rsid w:val="007C1A3D"/>
    <w:rsid w:val="007C1B8C"/>
    <w:rsid w:val="007C1C23"/>
    <w:rsid w:val="007C2660"/>
    <w:rsid w:val="007C2809"/>
    <w:rsid w:val="007C2822"/>
    <w:rsid w:val="007C2A55"/>
    <w:rsid w:val="007C2E07"/>
    <w:rsid w:val="007C3838"/>
    <w:rsid w:val="007C4DFE"/>
    <w:rsid w:val="007C4ECD"/>
    <w:rsid w:val="007C52F2"/>
    <w:rsid w:val="007C5304"/>
    <w:rsid w:val="007C5471"/>
    <w:rsid w:val="007C5604"/>
    <w:rsid w:val="007C59D3"/>
    <w:rsid w:val="007C5F49"/>
    <w:rsid w:val="007C6288"/>
    <w:rsid w:val="007C6DEC"/>
    <w:rsid w:val="007C6DF6"/>
    <w:rsid w:val="007C6E08"/>
    <w:rsid w:val="007C74E1"/>
    <w:rsid w:val="007C75E0"/>
    <w:rsid w:val="007D035F"/>
    <w:rsid w:val="007D10AF"/>
    <w:rsid w:val="007D1D46"/>
    <w:rsid w:val="007D2215"/>
    <w:rsid w:val="007D3114"/>
    <w:rsid w:val="007D3469"/>
    <w:rsid w:val="007D379C"/>
    <w:rsid w:val="007D3D65"/>
    <w:rsid w:val="007D4D95"/>
    <w:rsid w:val="007D4F07"/>
    <w:rsid w:val="007D5699"/>
    <w:rsid w:val="007D5C2C"/>
    <w:rsid w:val="007D5C36"/>
    <w:rsid w:val="007D5DD4"/>
    <w:rsid w:val="007D5FEB"/>
    <w:rsid w:val="007D61C6"/>
    <w:rsid w:val="007D6441"/>
    <w:rsid w:val="007D679D"/>
    <w:rsid w:val="007D67AB"/>
    <w:rsid w:val="007D6B33"/>
    <w:rsid w:val="007D6C19"/>
    <w:rsid w:val="007D747F"/>
    <w:rsid w:val="007D7947"/>
    <w:rsid w:val="007D7A4E"/>
    <w:rsid w:val="007D7B19"/>
    <w:rsid w:val="007D7B9E"/>
    <w:rsid w:val="007D7EB3"/>
    <w:rsid w:val="007E010C"/>
    <w:rsid w:val="007E01DC"/>
    <w:rsid w:val="007E02A8"/>
    <w:rsid w:val="007E0B56"/>
    <w:rsid w:val="007E0D7B"/>
    <w:rsid w:val="007E0F63"/>
    <w:rsid w:val="007E107B"/>
    <w:rsid w:val="007E1458"/>
    <w:rsid w:val="007E159D"/>
    <w:rsid w:val="007E1741"/>
    <w:rsid w:val="007E18D0"/>
    <w:rsid w:val="007E1A06"/>
    <w:rsid w:val="007E1DF9"/>
    <w:rsid w:val="007E24CF"/>
    <w:rsid w:val="007E2580"/>
    <w:rsid w:val="007E2681"/>
    <w:rsid w:val="007E2FA3"/>
    <w:rsid w:val="007E3331"/>
    <w:rsid w:val="007E36E3"/>
    <w:rsid w:val="007E3B03"/>
    <w:rsid w:val="007E412C"/>
    <w:rsid w:val="007E49E9"/>
    <w:rsid w:val="007E4B63"/>
    <w:rsid w:val="007E4BF1"/>
    <w:rsid w:val="007E54CB"/>
    <w:rsid w:val="007E5686"/>
    <w:rsid w:val="007E5BB1"/>
    <w:rsid w:val="007E5E44"/>
    <w:rsid w:val="007E61AD"/>
    <w:rsid w:val="007E632C"/>
    <w:rsid w:val="007E64D5"/>
    <w:rsid w:val="007E667B"/>
    <w:rsid w:val="007E68AB"/>
    <w:rsid w:val="007E6E73"/>
    <w:rsid w:val="007E70D8"/>
    <w:rsid w:val="007E738A"/>
    <w:rsid w:val="007E7DE0"/>
    <w:rsid w:val="007F0C85"/>
    <w:rsid w:val="007F1A11"/>
    <w:rsid w:val="007F1F20"/>
    <w:rsid w:val="007F1F41"/>
    <w:rsid w:val="007F1F50"/>
    <w:rsid w:val="007F28EF"/>
    <w:rsid w:val="007F2BB5"/>
    <w:rsid w:val="007F310D"/>
    <w:rsid w:val="007F32E4"/>
    <w:rsid w:val="007F3344"/>
    <w:rsid w:val="007F3601"/>
    <w:rsid w:val="007F38A1"/>
    <w:rsid w:val="007F3C10"/>
    <w:rsid w:val="007F3D29"/>
    <w:rsid w:val="007F4187"/>
    <w:rsid w:val="007F4270"/>
    <w:rsid w:val="007F445F"/>
    <w:rsid w:val="007F4AD7"/>
    <w:rsid w:val="007F4BCE"/>
    <w:rsid w:val="007F4E09"/>
    <w:rsid w:val="007F51A8"/>
    <w:rsid w:val="007F51B8"/>
    <w:rsid w:val="007F6352"/>
    <w:rsid w:val="007F65A8"/>
    <w:rsid w:val="007F678F"/>
    <w:rsid w:val="007F72C0"/>
    <w:rsid w:val="007F7408"/>
    <w:rsid w:val="007F7C8B"/>
    <w:rsid w:val="00800417"/>
    <w:rsid w:val="00800D94"/>
    <w:rsid w:val="00800E98"/>
    <w:rsid w:val="00801406"/>
    <w:rsid w:val="00801575"/>
    <w:rsid w:val="00801E68"/>
    <w:rsid w:val="0080229F"/>
    <w:rsid w:val="00802590"/>
    <w:rsid w:val="008028A1"/>
    <w:rsid w:val="00802C62"/>
    <w:rsid w:val="00802E5B"/>
    <w:rsid w:val="0080311A"/>
    <w:rsid w:val="0080326D"/>
    <w:rsid w:val="00803C45"/>
    <w:rsid w:val="008042B8"/>
    <w:rsid w:val="008046C2"/>
    <w:rsid w:val="00804793"/>
    <w:rsid w:val="00804807"/>
    <w:rsid w:val="008048B3"/>
    <w:rsid w:val="00804951"/>
    <w:rsid w:val="0080526A"/>
    <w:rsid w:val="008057FE"/>
    <w:rsid w:val="00805A57"/>
    <w:rsid w:val="00805F81"/>
    <w:rsid w:val="008065A3"/>
    <w:rsid w:val="0080672E"/>
    <w:rsid w:val="00806803"/>
    <w:rsid w:val="00806CBE"/>
    <w:rsid w:val="00806E4F"/>
    <w:rsid w:val="008079DE"/>
    <w:rsid w:val="0081023D"/>
    <w:rsid w:val="00810353"/>
    <w:rsid w:val="0081051F"/>
    <w:rsid w:val="008108AC"/>
    <w:rsid w:val="00810BD7"/>
    <w:rsid w:val="00810CD3"/>
    <w:rsid w:val="008110D4"/>
    <w:rsid w:val="00811215"/>
    <w:rsid w:val="008115F6"/>
    <w:rsid w:val="00811938"/>
    <w:rsid w:val="00811B87"/>
    <w:rsid w:val="00811C65"/>
    <w:rsid w:val="00811DA1"/>
    <w:rsid w:val="00812626"/>
    <w:rsid w:val="00812941"/>
    <w:rsid w:val="008129D9"/>
    <w:rsid w:val="00812AEE"/>
    <w:rsid w:val="008131D7"/>
    <w:rsid w:val="00813C5D"/>
    <w:rsid w:val="0081465C"/>
    <w:rsid w:val="00814706"/>
    <w:rsid w:val="00814955"/>
    <w:rsid w:val="00814968"/>
    <w:rsid w:val="00814BDA"/>
    <w:rsid w:val="00814E9D"/>
    <w:rsid w:val="00814EAE"/>
    <w:rsid w:val="00814FC1"/>
    <w:rsid w:val="00815325"/>
    <w:rsid w:val="008153BF"/>
    <w:rsid w:val="00815ECC"/>
    <w:rsid w:val="008163D8"/>
    <w:rsid w:val="00816434"/>
    <w:rsid w:val="008166AF"/>
    <w:rsid w:val="0081674E"/>
    <w:rsid w:val="0081679E"/>
    <w:rsid w:val="008169BD"/>
    <w:rsid w:val="00816BF1"/>
    <w:rsid w:val="00816C8A"/>
    <w:rsid w:val="00817DC4"/>
    <w:rsid w:val="00817E20"/>
    <w:rsid w:val="00817FF9"/>
    <w:rsid w:val="0082033F"/>
    <w:rsid w:val="00820348"/>
    <w:rsid w:val="00820BA1"/>
    <w:rsid w:val="00820BBA"/>
    <w:rsid w:val="0082111E"/>
    <w:rsid w:val="00821177"/>
    <w:rsid w:val="008218EA"/>
    <w:rsid w:val="00821DB5"/>
    <w:rsid w:val="008220C2"/>
    <w:rsid w:val="008222CC"/>
    <w:rsid w:val="008224B0"/>
    <w:rsid w:val="008224D4"/>
    <w:rsid w:val="0082271B"/>
    <w:rsid w:val="00822732"/>
    <w:rsid w:val="00822A6A"/>
    <w:rsid w:val="00822B26"/>
    <w:rsid w:val="00822B2A"/>
    <w:rsid w:val="00822B6D"/>
    <w:rsid w:val="008232B5"/>
    <w:rsid w:val="008232B9"/>
    <w:rsid w:val="00823396"/>
    <w:rsid w:val="00823736"/>
    <w:rsid w:val="008238C8"/>
    <w:rsid w:val="008239FE"/>
    <w:rsid w:val="00823B0D"/>
    <w:rsid w:val="0082464F"/>
    <w:rsid w:val="00824666"/>
    <w:rsid w:val="00825696"/>
    <w:rsid w:val="008263F3"/>
    <w:rsid w:val="00826FC5"/>
    <w:rsid w:val="008270BF"/>
    <w:rsid w:val="0082756F"/>
    <w:rsid w:val="00827847"/>
    <w:rsid w:val="00827953"/>
    <w:rsid w:val="008279A8"/>
    <w:rsid w:val="00827B1E"/>
    <w:rsid w:val="008302DA"/>
    <w:rsid w:val="00830A99"/>
    <w:rsid w:val="008310E2"/>
    <w:rsid w:val="008316D2"/>
    <w:rsid w:val="0083176C"/>
    <w:rsid w:val="00831E4F"/>
    <w:rsid w:val="008320DF"/>
    <w:rsid w:val="00832445"/>
    <w:rsid w:val="0083262C"/>
    <w:rsid w:val="0083282D"/>
    <w:rsid w:val="00832B15"/>
    <w:rsid w:val="00832C60"/>
    <w:rsid w:val="00833379"/>
    <w:rsid w:val="00833758"/>
    <w:rsid w:val="008338F9"/>
    <w:rsid w:val="00833E17"/>
    <w:rsid w:val="00833FFA"/>
    <w:rsid w:val="0083413B"/>
    <w:rsid w:val="0083414C"/>
    <w:rsid w:val="00834332"/>
    <w:rsid w:val="00834512"/>
    <w:rsid w:val="00834E07"/>
    <w:rsid w:val="00835077"/>
    <w:rsid w:val="008353EE"/>
    <w:rsid w:val="008357DC"/>
    <w:rsid w:val="008359BB"/>
    <w:rsid w:val="00835E7A"/>
    <w:rsid w:val="008362E8"/>
    <w:rsid w:val="00836646"/>
    <w:rsid w:val="0083666F"/>
    <w:rsid w:val="00836B77"/>
    <w:rsid w:val="00836D25"/>
    <w:rsid w:val="00837806"/>
    <w:rsid w:val="00837833"/>
    <w:rsid w:val="00837A76"/>
    <w:rsid w:val="00837C54"/>
    <w:rsid w:val="0084028A"/>
    <w:rsid w:val="0084043A"/>
    <w:rsid w:val="008407E2"/>
    <w:rsid w:val="0084080C"/>
    <w:rsid w:val="008408D7"/>
    <w:rsid w:val="0084092E"/>
    <w:rsid w:val="00841346"/>
    <w:rsid w:val="0084134B"/>
    <w:rsid w:val="008413DC"/>
    <w:rsid w:val="00841422"/>
    <w:rsid w:val="00841CBD"/>
    <w:rsid w:val="008422BD"/>
    <w:rsid w:val="00842511"/>
    <w:rsid w:val="008427F2"/>
    <w:rsid w:val="008434E0"/>
    <w:rsid w:val="00843709"/>
    <w:rsid w:val="00844125"/>
    <w:rsid w:val="00844421"/>
    <w:rsid w:val="008444ED"/>
    <w:rsid w:val="008447FA"/>
    <w:rsid w:val="00844D3C"/>
    <w:rsid w:val="008451C0"/>
    <w:rsid w:val="008453A0"/>
    <w:rsid w:val="00845B2D"/>
    <w:rsid w:val="00845F77"/>
    <w:rsid w:val="00846185"/>
    <w:rsid w:val="0084655C"/>
    <w:rsid w:val="0084698C"/>
    <w:rsid w:val="00846D96"/>
    <w:rsid w:val="00847042"/>
    <w:rsid w:val="00847DC1"/>
    <w:rsid w:val="0085018B"/>
    <w:rsid w:val="008505EF"/>
    <w:rsid w:val="00850850"/>
    <w:rsid w:val="00850955"/>
    <w:rsid w:val="0085099D"/>
    <w:rsid w:val="008509C8"/>
    <w:rsid w:val="00850CFC"/>
    <w:rsid w:val="008519BE"/>
    <w:rsid w:val="00851A2B"/>
    <w:rsid w:val="00851CE2"/>
    <w:rsid w:val="00851E55"/>
    <w:rsid w:val="0085251E"/>
    <w:rsid w:val="0085296A"/>
    <w:rsid w:val="008530FF"/>
    <w:rsid w:val="00853437"/>
    <w:rsid w:val="0085362E"/>
    <w:rsid w:val="00853739"/>
    <w:rsid w:val="0085389D"/>
    <w:rsid w:val="00853C82"/>
    <w:rsid w:val="00853D13"/>
    <w:rsid w:val="00854010"/>
    <w:rsid w:val="00854161"/>
    <w:rsid w:val="008543F3"/>
    <w:rsid w:val="00854782"/>
    <w:rsid w:val="0085484D"/>
    <w:rsid w:val="00854D74"/>
    <w:rsid w:val="0085527B"/>
    <w:rsid w:val="00855640"/>
    <w:rsid w:val="00855935"/>
    <w:rsid w:val="00856277"/>
    <w:rsid w:val="008563D8"/>
    <w:rsid w:val="00856609"/>
    <w:rsid w:val="008566FD"/>
    <w:rsid w:val="0085695D"/>
    <w:rsid w:val="0085697A"/>
    <w:rsid w:val="00856CFC"/>
    <w:rsid w:val="00857083"/>
    <w:rsid w:val="008570E9"/>
    <w:rsid w:val="00857360"/>
    <w:rsid w:val="008575A7"/>
    <w:rsid w:val="00857ABD"/>
    <w:rsid w:val="00857C5E"/>
    <w:rsid w:val="00857CBA"/>
    <w:rsid w:val="00857FFE"/>
    <w:rsid w:val="00860517"/>
    <w:rsid w:val="0086056D"/>
    <w:rsid w:val="008607A6"/>
    <w:rsid w:val="00860AF9"/>
    <w:rsid w:val="00860CBC"/>
    <w:rsid w:val="00860FA6"/>
    <w:rsid w:val="0086170F"/>
    <w:rsid w:val="008621C9"/>
    <w:rsid w:val="00862401"/>
    <w:rsid w:val="008628FF"/>
    <w:rsid w:val="008639A4"/>
    <w:rsid w:val="008646A3"/>
    <w:rsid w:val="00865196"/>
    <w:rsid w:val="008651AF"/>
    <w:rsid w:val="0086521B"/>
    <w:rsid w:val="0086522B"/>
    <w:rsid w:val="00865854"/>
    <w:rsid w:val="00865AC4"/>
    <w:rsid w:val="00865AC8"/>
    <w:rsid w:val="00865BF2"/>
    <w:rsid w:val="0086673D"/>
    <w:rsid w:val="008668FB"/>
    <w:rsid w:val="008670FD"/>
    <w:rsid w:val="008672FB"/>
    <w:rsid w:val="0086745B"/>
    <w:rsid w:val="00867B0C"/>
    <w:rsid w:val="00867C88"/>
    <w:rsid w:val="00867E22"/>
    <w:rsid w:val="00870BB0"/>
    <w:rsid w:val="00870F3D"/>
    <w:rsid w:val="00871099"/>
    <w:rsid w:val="008713A8"/>
    <w:rsid w:val="00872190"/>
    <w:rsid w:val="00872B58"/>
    <w:rsid w:val="00872BC1"/>
    <w:rsid w:val="00872CFE"/>
    <w:rsid w:val="00872F4F"/>
    <w:rsid w:val="00873370"/>
    <w:rsid w:val="0087344F"/>
    <w:rsid w:val="00873639"/>
    <w:rsid w:val="0087378B"/>
    <w:rsid w:val="008737F9"/>
    <w:rsid w:val="008738E1"/>
    <w:rsid w:val="00873A8F"/>
    <w:rsid w:val="00873BD3"/>
    <w:rsid w:val="00873BD9"/>
    <w:rsid w:val="0087474B"/>
    <w:rsid w:val="00874BDF"/>
    <w:rsid w:val="00874E17"/>
    <w:rsid w:val="0087569F"/>
    <w:rsid w:val="008760FC"/>
    <w:rsid w:val="00876197"/>
    <w:rsid w:val="00876524"/>
    <w:rsid w:val="00876CC0"/>
    <w:rsid w:val="008771BF"/>
    <w:rsid w:val="008775C8"/>
    <w:rsid w:val="00877A10"/>
    <w:rsid w:val="00877CAB"/>
    <w:rsid w:val="00877E2C"/>
    <w:rsid w:val="00877EE9"/>
    <w:rsid w:val="00880066"/>
    <w:rsid w:val="00880493"/>
    <w:rsid w:val="00880621"/>
    <w:rsid w:val="00880AD8"/>
    <w:rsid w:val="00880B63"/>
    <w:rsid w:val="00880D4A"/>
    <w:rsid w:val="00880E75"/>
    <w:rsid w:val="00881B57"/>
    <w:rsid w:val="0088204B"/>
    <w:rsid w:val="0088208E"/>
    <w:rsid w:val="00882131"/>
    <w:rsid w:val="008822F9"/>
    <w:rsid w:val="00882C36"/>
    <w:rsid w:val="0088351F"/>
    <w:rsid w:val="008835EB"/>
    <w:rsid w:val="00883E9A"/>
    <w:rsid w:val="008840CD"/>
    <w:rsid w:val="008841FE"/>
    <w:rsid w:val="00884245"/>
    <w:rsid w:val="008843B1"/>
    <w:rsid w:val="008844CA"/>
    <w:rsid w:val="00884773"/>
    <w:rsid w:val="00884790"/>
    <w:rsid w:val="008847B4"/>
    <w:rsid w:val="0088492A"/>
    <w:rsid w:val="00884B61"/>
    <w:rsid w:val="008859C6"/>
    <w:rsid w:val="008859ED"/>
    <w:rsid w:val="00885A4E"/>
    <w:rsid w:val="00885C76"/>
    <w:rsid w:val="00885D06"/>
    <w:rsid w:val="00885F22"/>
    <w:rsid w:val="00886A5A"/>
    <w:rsid w:val="00886C35"/>
    <w:rsid w:val="00887BED"/>
    <w:rsid w:val="00890272"/>
    <w:rsid w:val="00890289"/>
    <w:rsid w:val="008903B5"/>
    <w:rsid w:val="008904BA"/>
    <w:rsid w:val="008908FF"/>
    <w:rsid w:val="008909AC"/>
    <w:rsid w:val="00890AC7"/>
    <w:rsid w:val="00890B7D"/>
    <w:rsid w:val="0089118E"/>
    <w:rsid w:val="00891626"/>
    <w:rsid w:val="008918A2"/>
    <w:rsid w:val="00891BA5"/>
    <w:rsid w:val="00891BD3"/>
    <w:rsid w:val="00891C3A"/>
    <w:rsid w:val="00891C86"/>
    <w:rsid w:val="0089204F"/>
    <w:rsid w:val="00892417"/>
    <w:rsid w:val="008929B9"/>
    <w:rsid w:val="00892A00"/>
    <w:rsid w:val="00892B9B"/>
    <w:rsid w:val="0089329C"/>
    <w:rsid w:val="008932D9"/>
    <w:rsid w:val="00893333"/>
    <w:rsid w:val="008934CB"/>
    <w:rsid w:val="00893554"/>
    <w:rsid w:val="00893751"/>
    <w:rsid w:val="0089379E"/>
    <w:rsid w:val="00893FD2"/>
    <w:rsid w:val="00894532"/>
    <w:rsid w:val="008949E0"/>
    <w:rsid w:val="0089569C"/>
    <w:rsid w:val="008956E5"/>
    <w:rsid w:val="00895FE7"/>
    <w:rsid w:val="008964A9"/>
    <w:rsid w:val="0089666C"/>
    <w:rsid w:val="00896A3E"/>
    <w:rsid w:val="00896CF7"/>
    <w:rsid w:val="00897700"/>
    <w:rsid w:val="008A2047"/>
    <w:rsid w:val="008A21FB"/>
    <w:rsid w:val="008A24D3"/>
    <w:rsid w:val="008A2927"/>
    <w:rsid w:val="008A2C9D"/>
    <w:rsid w:val="008A2EBC"/>
    <w:rsid w:val="008A2FA5"/>
    <w:rsid w:val="008A34FD"/>
    <w:rsid w:val="008A383C"/>
    <w:rsid w:val="008A3DB5"/>
    <w:rsid w:val="008A41E1"/>
    <w:rsid w:val="008A4205"/>
    <w:rsid w:val="008A4A49"/>
    <w:rsid w:val="008A616A"/>
    <w:rsid w:val="008A631B"/>
    <w:rsid w:val="008A63E7"/>
    <w:rsid w:val="008A6769"/>
    <w:rsid w:val="008A680E"/>
    <w:rsid w:val="008A6CC1"/>
    <w:rsid w:val="008A6FE6"/>
    <w:rsid w:val="008A7707"/>
    <w:rsid w:val="008A7AB3"/>
    <w:rsid w:val="008A7AE8"/>
    <w:rsid w:val="008B06AF"/>
    <w:rsid w:val="008B0851"/>
    <w:rsid w:val="008B08E0"/>
    <w:rsid w:val="008B09A8"/>
    <w:rsid w:val="008B0B2E"/>
    <w:rsid w:val="008B0BEA"/>
    <w:rsid w:val="008B10AD"/>
    <w:rsid w:val="008B118C"/>
    <w:rsid w:val="008B1865"/>
    <w:rsid w:val="008B198F"/>
    <w:rsid w:val="008B2178"/>
    <w:rsid w:val="008B25AC"/>
    <w:rsid w:val="008B27A8"/>
    <w:rsid w:val="008B28AB"/>
    <w:rsid w:val="008B2EA3"/>
    <w:rsid w:val="008B313F"/>
    <w:rsid w:val="008B370C"/>
    <w:rsid w:val="008B37AD"/>
    <w:rsid w:val="008B38B6"/>
    <w:rsid w:val="008B42E8"/>
    <w:rsid w:val="008B4578"/>
    <w:rsid w:val="008B513D"/>
    <w:rsid w:val="008B5289"/>
    <w:rsid w:val="008B543B"/>
    <w:rsid w:val="008B55E1"/>
    <w:rsid w:val="008B5753"/>
    <w:rsid w:val="008B5833"/>
    <w:rsid w:val="008B59A2"/>
    <w:rsid w:val="008B5E07"/>
    <w:rsid w:val="008B61D4"/>
    <w:rsid w:val="008B6248"/>
    <w:rsid w:val="008B6777"/>
    <w:rsid w:val="008B697F"/>
    <w:rsid w:val="008B6B5F"/>
    <w:rsid w:val="008B74AA"/>
    <w:rsid w:val="008B7897"/>
    <w:rsid w:val="008B7AFC"/>
    <w:rsid w:val="008B7D08"/>
    <w:rsid w:val="008B7EB4"/>
    <w:rsid w:val="008C00E2"/>
    <w:rsid w:val="008C0258"/>
    <w:rsid w:val="008C0480"/>
    <w:rsid w:val="008C1335"/>
    <w:rsid w:val="008C13A6"/>
    <w:rsid w:val="008C1449"/>
    <w:rsid w:val="008C15CE"/>
    <w:rsid w:val="008C21B2"/>
    <w:rsid w:val="008C305E"/>
    <w:rsid w:val="008C357A"/>
    <w:rsid w:val="008C37AC"/>
    <w:rsid w:val="008C3B8F"/>
    <w:rsid w:val="008C3CB2"/>
    <w:rsid w:val="008C3FE6"/>
    <w:rsid w:val="008C484F"/>
    <w:rsid w:val="008C49D2"/>
    <w:rsid w:val="008C4F7A"/>
    <w:rsid w:val="008C5784"/>
    <w:rsid w:val="008C5B56"/>
    <w:rsid w:val="008C6E49"/>
    <w:rsid w:val="008C722E"/>
    <w:rsid w:val="008C7251"/>
    <w:rsid w:val="008C7392"/>
    <w:rsid w:val="008C75BD"/>
    <w:rsid w:val="008C770A"/>
    <w:rsid w:val="008C78CA"/>
    <w:rsid w:val="008C7BFE"/>
    <w:rsid w:val="008D0020"/>
    <w:rsid w:val="008D00EA"/>
    <w:rsid w:val="008D030D"/>
    <w:rsid w:val="008D0477"/>
    <w:rsid w:val="008D0595"/>
    <w:rsid w:val="008D118A"/>
    <w:rsid w:val="008D1903"/>
    <w:rsid w:val="008D258B"/>
    <w:rsid w:val="008D2914"/>
    <w:rsid w:val="008D2A7A"/>
    <w:rsid w:val="008D2EE7"/>
    <w:rsid w:val="008D2F6F"/>
    <w:rsid w:val="008D3046"/>
    <w:rsid w:val="008D30DC"/>
    <w:rsid w:val="008D33C2"/>
    <w:rsid w:val="008D3533"/>
    <w:rsid w:val="008D381D"/>
    <w:rsid w:val="008D38C5"/>
    <w:rsid w:val="008D3C9E"/>
    <w:rsid w:val="008D3F1F"/>
    <w:rsid w:val="008D491F"/>
    <w:rsid w:val="008D4C7E"/>
    <w:rsid w:val="008D4DC2"/>
    <w:rsid w:val="008D555D"/>
    <w:rsid w:val="008D58BF"/>
    <w:rsid w:val="008D590D"/>
    <w:rsid w:val="008D5BC8"/>
    <w:rsid w:val="008D5C0B"/>
    <w:rsid w:val="008D61EE"/>
    <w:rsid w:val="008D677B"/>
    <w:rsid w:val="008D698B"/>
    <w:rsid w:val="008D72A3"/>
    <w:rsid w:val="008D7E15"/>
    <w:rsid w:val="008E02DD"/>
    <w:rsid w:val="008E03B5"/>
    <w:rsid w:val="008E0B04"/>
    <w:rsid w:val="008E0C36"/>
    <w:rsid w:val="008E0FFB"/>
    <w:rsid w:val="008E101A"/>
    <w:rsid w:val="008E15AB"/>
    <w:rsid w:val="008E1676"/>
    <w:rsid w:val="008E29E5"/>
    <w:rsid w:val="008E2D80"/>
    <w:rsid w:val="008E2E08"/>
    <w:rsid w:val="008E2F65"/>
    <w:rsid w:val="008E2FE5"/>
    <w:rsid w:val="008E3342"/>
    <w:rsid w:val="008E3389"/>
    <w:rsid w:val="008E34A2"/>
    <w:rsid w:val="008E3546"/>
    <w:rsid w:val="008E386E"/>
    <w:rsid w:val="008E4CF7"/>
    <w:rsid w:val="008E4FA7"/>
    <w:rsid w:val="008E4FDA"/>
    <w:rsid w:val="008E5161"/>
    <w:rsid w:val="008E5828"/>
    <w:rsid w:val="008E58C4"/>
    <w:rsid w:val="008E5918"/>
    <w:rsid w:val="008E591E"/>
    <w:rsid w:val="008E5BC4"/>
    <w:rsid w:val="008E5CE0"/>
    <w:rsid w:val="008E5D4E"/>
    <w:rsid w:val="008E5FD1"/>
    <w:rsid w:val="008E603F"/>
    <w:rsid w:val="008E6340"/>
    <w:rsid w:val="008E6464"/>
    <w:rsid w:val="008E6893"/>
    <w:rsid w:val="008E6B72"/>
    <w:rsid w:val="008E6B85"/>
    <w:rsid w:val="008E71C6"/>
    <w:rsid w:val="008E7417"/>
    <w:rsid w:val="008E7E38"/>
    <w:rsid w:val="008F06AD"/>
    <w:rsid w:val="008F1691"/>
    <w:rsid w:val="008F19F2"/>
    <w:rsid w:val="008F1BC0"/>
    <w:rsid w:val="008F1D4F"/>
    <w:rsid w:val="008F216C"/>
    <w:rsid w:val="008F2276"/>
    <w:rsid w:val="008F25CF"/>
    <w:rsid w:val="008F2832"/>
    <w:rsid w:val="008F2A4C"/>
    <w:rsid w:val="008F3008"/>
    <w:rsid w:val="008F3364"/>
    <w:rsid w:val="008F35F9"/>
    <w:rsid w:val="008F3A63"/>
    <w:rsid w:val="008F4441"/>
    <w:rsid w:val="008F4DDE"/>
    <w:rsid w:val="008F50BF"/>
    <w:rsid w:val="008F533C"/>
    <w:rsid w:val="008F57F7"/>
    <w:rsid w:val="008F5AE2"/>
    <w:rsid w:val="008F5C74"/>
    <w:rsid w:val="008F5C91"/>
    <w:rsid w:val="008F5DF7"/>
    <w:rsid w:val="008F61FB"/>
    <w:rsid w:val="008F63C2"/>
    <w:rsid w:val="008F63C9"/>
    <w:rsid w:val="008F672C"/>
    <w:rsid w:val="008F72E9"/>
    <w:rsid w:val="008F72F1"/>
    <w:rsid w:val="008F738C"/>
    <w:rsid w:val="008F7646"/>
    <w:rsid w:val="008F7888"/>
    <w:rsid w:val="008F79B5"/>
    <w:rsid w:val="0090031F"/>
    <w:rsid w:val="0090042E"/>
    <w:rsid w:val="00900A3A"/>
    <w:rsid w:val="00900AEF"/>
    <w:rsid w:val="00900E5A"/>
    <w:rsid w:val="00901657"/>
    <w:rsid w:val="00901861"/>
    <w:rsid w:val="009018C8"/>
    <w:rsid w:val="00901B5F"/>
    <w:rsid w:val="00901BF6"/>
    <w:rsid w:val="00901C4A"/>
    <w:rsid w:val="0090205B"/>
    <w:rsid w:val="009021F3"/>
    <w:rsid w:val="00902878"/>
    <w:rsid w:val="00902B63"/>
    <w:rsid w:val="00902CB2"/>
    <w:rsid w:val="00902EAF"/>
    <w:rsid w:val="0090395D"/>
    <w:rsid w:val="0090412B"/>
    <w:rsid w:val="009041D0"/>
    <w:rsid w:val="0090446B"/>
    <w:rsid w:val="00904BF5"/>
    <w:rsid w:val="00904DE6"/>
    <w:rsid w:val="00905104"/>
    <w:rsid w:val="00905152"/>
    <w:rsid w:val="00905E3F"/>
    <w:rsid w:val="00906119"/>
    <w:rsid w:val="009063A4"/>
    <w:rsid w:val="0090661C"/>
    <w:rsid w:val="00907350"/>
    <w:rsid w:val="00907C12"/>
    <w:rsid w:val="00910094"/>
    <w:rsid w:val="009106AA"/>
    <w:rsid w:val="00910C7D"/>
    <w:rsid w:val="009112E6"/>
    <w:rsid w:val="00911686"/>
    <w:rsid w:val="00911772"/>
    <w:rsid w:val="009117B0"/>
    <w:rsid w:val="00911885"/>
    <w:rsid w:val="00911B2F"/>
    <w:rsid w:val="00911B60"/>
    <w:rsid w:val="00911C0F"/>
    <w:rsid w:val="00912173"/>
    <w:rsid w:val="00912178"/>
    <w:rsid w:val="00912565"/>
    <w:rsid w:val="0091375C"/>
    <w:rsid w:val="00913B56"/>
    <w:rsid w:val="00913CA5"/>
    <w:rsid w:val="00913F1C"/>
    <w:rsid w:val="00914954"/>
    <w:rsid w:val="00914B83"/>
    <w:rsid w:val="009153D1"/>
    <w:rsid w:val="00915C7A"/>
    <w:rsid w:val="00915D70"/>
    <w:rsid w:val="0091613A"/>
    <w:rsid w:val="00916573"/>
    <w:rsid w:val="0091696E"/>
    <w:rsid w:val="00917117"/>
    <w:rsid w:val="00917232"/>
    <w:rsid w:val="0091763F"/>
    <w:rsid w:val="009202AA"/>
    <w:rsid w:val="00920352"/>
    <w:rsid w:val="00920917"/>
    <w:rsid w:val="00920A0A"/>
    <w:rsid w:val="00920B43"/>
    <w:rsid w:val="009215E4"/>
    <w:rsid w:val="00921B30"/>
    <w:rsid w:val="00921D1E"/>
    <w:rsid w:val="00922171"/>
    <w:rsid w:val="009226B8"/>
    <w:rsid w:val="00922839"/>
    <w:rsid w:val="00922DB3"/>
    <w:rsid w:val="00922F47"/>
    <w:rsid w:val="009242A7"/>
    <w:rsid w:val="009247F5"/>
    <w:rsid w:val="00924806"/>
    <w:rsid w:val="0092517D"/>
    <w:rsid w:val="00925474"/>
    <w:rsid w:val="00925825"/>
    <w:rsid w:val="00925985"/>
    <w:rsid w:val="00925BCB"/>
    <w:rsid w:val="00925DCB"/>
    <w:rsid w:val="00925FC4"/>
    <w:rsid w:val="009263AB"/>
    <w:rsid w:val="00926477"/>
    <w:rsid w:val="00926572"/>
    <w:rsid w:val="00926CB1"/>
    <w:rsid w:val="00926DA7"/>
    <w:rsid w:val="0092762D"/>
    <w:rsid w:val="009277F1"/>
    <w:rsid w:val="0092795A"/>
    <w:rsid w:val="00927B61"/>
    <w:rsid w:val="00927BD3"/>
    <w:rsid w:val="00927C67"/>
    <w:rsid w:val="00930352"/>
    <w:rsid w:val="00930B05"/>
    <w:rsid w:val="009310C3"/>
    <w:rsid w:val="009310EC"/>
    <w:rsid w:val="009314FA"/>
    <w:rsid w:val="00931BCA"/>
    <w:rsid w:val="00931C21"/>
    <w:rsid w:val="009323C5"/>
    <w:rsid w:val="00932835"/>
    <w:rsid w:val="00932D43"/>
    <w:rsid w:val="00932EB2"/>
    <w:rsid w:val="009330EC"/>
    <w:rsid w:val="0093378C"/>
    <w:rsid w:val="0093438E"/>
    <w:rsid w:val="00934590"/>
    <w:rsid w:val="009349CB"/>
    <w:rsid w:val="00934B75"/>
    <w:rsid w:val="00934B8C"/>
    <w:rsid w:val="00934BED"/>
    <w:rsid w:val="00934EE9"/>
    <w:rsid w:val="00934F59"/>
    <w:rsid w:val="00934FA4"/>
    <w:rsid w:val="0093588F"/>
    <w:rsid w:val="009368A1"/>
    <w:rsid w:val="00936F8A"/>
    <w:rsid w:val="0093706C"/>
    <w:rsid w:val="0093723D"/>
    <w:rsid w:val="00937266"/>
    <w:rsid w:val="00937990"/>
    <w:rsid w:val="009379FC"/>
    <w:rsid w:val="00937A9F"/>
    <w:rsid w:val="00937AD4"/>
    <w:rsid w:val="00937D22"/>
    <w:rsid w:val="00937E0B"/>
    <w:rsid w:val="00937E68"/>
    <w:rsid w:val="0094019B"/>
    <w:rsid w:val="009404D5"/>
    <w:rsid w:val="00940557"/>
    <w:rsid w:val="009407DF"/>
    <w:rsid w:val="0094086B"/>
    <w:rsid w:val="009410FC"/>
    <w:rsid w:val="00941E42"/>
    <w:rsid w:val="00942408"/>
    <w:rsid w:val="00942B92"/>
    <w:rsid w:val="009436F9"/>
    <w:rsid w:val="00943848"/>
    <w:rsid w:val="00943BE2"/>
    <w:rsid w:val="00944522"/>
    <w:rsid w:val="009448C3"/>
    <w:rsid w:val="009449A0"/>
    <w:rsid w:val="00944C17"/>
    <w:rsid w:val="0094507C"/>
    <w:rsid w:val="00945FB9"/>
    <w:rsid w:val="00946091"/>
    <w:rsid w:val="009462CD"/>
    <w:rsid w:val="0094635E"/>
    <w:rsid w:val="009468CB"/>
    <w:rsid w:val="0094690C"/>
    <w:rsid w:val="00946A01"/>
    <w:rsid w:val="00946A8E"/>
    <w:rsid w:val="00946C3B"/>
    <w:rsid w:val="00946C5C"/>
    <w:rsid w:val="00946C86"/>
    <w:rsid w:val="00946DD8"/>
    <w:rsid w:val="00947262"/>
    <w:rsid w:val="0094732E"/>
    <w:rsid w:val="009473F1"/>
    <w:rsid w:val="0094765F"/>
    <w:rsid w:val="00947DC4"/>
    <w:rsid w:val="00950E0E"/>
    <w:rsid w:val="00950E40"/>
    <w:rsid w:val="009510F1"/>
    <w:rsid w:val="00951380"/>
    <w:rsid w:val="009513DB"/>
    <w:rsid w:val="0095153E"/>
    <w:rsid w:val="0095198A"/>
    <w:rsid w:val="00951ABE"/>
    <w:rsid w:val="00951B92"/>
    <w:rsid w:val="00952337"/>
    <w:rsid w:val="009523B8"/>
    <w:rsid w:val="00952456"/>
    <w:rsid w:val="0095266B"/>
    <w:rsid w:val="009528DE"/>
    <w:rsid w:val="00952964"/>
    <w:rsid w:val="00953247"/>
    <w:rsid w:val="009532C9"/>
    <w:rsid w:val="00954127"/>
    <w:rsid w:val="00954443"/>
    <w:rsid w:val="00954468"/>
    <w:rsid w:val="0095448B"/>
    <w:rsid w:val="009544FB"/>
    <w:rsid w:val="0095599F"/>
    <w:rsid w:val="00955A1F"/>
    <w:rsid w:val="00955E32"/>
    <w:rsid w:val="00956103"/>
    <w:rsid w:val="00956915"/>
    <w:rsid w:val="0095692A"/>
    <w:rsid w:val="00956BAA"/>
    <w:rsid w:val="00956BDD"/>
    <w:rsid w:val="00956CA6"/>
    <w:rsid w:val="00957298"/>
    <w:rsid w:val="00957577"/>
    <w:rsid w:val="00957CD4"/>
    <w:rsid w:val="009603EC"/>
    <w:rsid w:val="00961716"/>
    <w:rsid w:val="009617F2"/>
    <w:rsid w:val="00961BA8"/>
    <w:rsid w:val="00961EEA"/>
    <w:rsid w:val="0096215C"/>
    <w:rsid w:val="0096221E"/>
    <w:rsid w:val="0096281D"/>
    <w:rsid w:val="009631DB"/>
    <w:rsid w:val="00963769"/>
    <w:rsid w:val="00963AF0"/>
    <w:rsid w:val="00963B84"/>
    <w:rsid w:val="00963BA3"/>
    <w:rsid w:val="00963F78"/>
    <w:rsid w:val="00964499"/>
    <w:rsid w:val="009649AF"/>
    <w:rsid w:val="00964B8A"/>
    <w:rsid w:val="0096521C"/>
    <w:rsid w:val="009657B6"/>
    <w:rsid w:val="00965C33"/>
    <w:rsid w:val="0096600C"/>
    <w:rsid w:val="009660EC"/>
    <w:rsid w:val="00966538"/>
    <w:rsid w:val="00966969"/>
    <w:rsid w:val="00967B3A"/>
    <w:rsid w:val="00967E4C"/>
    <w:rsid w:val="00971218"/>
    <w:rsid w:val="009719B6"/>
    <w:rsid w:val="00971BAD"/>
    <w:rsid w:val="00971F0E"/>
    <w:rsid w:val="00971FE3"/>
    <w:rsid w:val="009720ED"/>
    <w:rsid w:val="009728CF"/>
    <w:rsid w:val="009729A4"/>
    <w:rsid w:val="0097317A"/>
    <w:rsid w:val="0097327F"/>
    <w:rsid w:val="00973729"/>
    <w:rsid w:val="00973F91"/>
    <w:rsid w:val="00973FD3"/>
    <w:rsid w:val="009741D4"/>
    <w:rsid w:val="009746E9"/>
    <w:rsid w:val="00974885"/>
    <w:rsid w:val="009749B6"/>
    <w:rsid w:val="00974B6E"/>
    <w:rsid w:val="00974F3D"/>
    <w:rsid w:val="00975058"/>
    <w:rsid w:val="00975314"/>
    <w:rsid w:val="00975731"/>
    <w:rsid w:val="009757F0"/>
    <w:rsid w:val="00975BEC"/>
    <w:rsid w:val="00976004"/>
    <w:rsid w:val="009762EE"/>
    <w:rsid w:val="00977313"/>
    <w:rsid w:val="0097734A"/>
    <w:rsid w:val="00977557"/>
    <w:rsid w:val="009800CD"/>
    <w:rsid w:val="009802B7"/>
    <w:rsid w:val="009807D9"/>
    <w:rsid w:val="009809B7"/>
    <w:rsid w:val="009810F7"/>
    <w:rsid w:val="0098148B"/>
    <w:rsid w:val="0098168C"/>
    <w:rsid w:val="009818C3"/>
    <w:rsid w:val="00981983"/>
    <w:rsid w:val="00981A79"/>
    <w:rsid w:val="00981CFB"/>
    <w:rsid w:val="00982042"/>
    <w:rsid w:val="00982137"/>
    <w:rsid w:val="0098282E"/>
    <w:rsid w:val="00982BAF"/>
    <w:rsid w:val="00982CD5"/>
    <w:rsid w:val="00982E13"/>
    <w:rsid w:val="00982F64"/>
    <w:rsid w:val="00982FD3"/>
    <w:rsid w:val="00983032"/>
    <w:rsid w:val="009830CA"/>
    <w:rsid w:val="0098347B"/>
    <w:rsid w:val="00983649"/>
    <w:rsid w:val="00983A27"/>
    <w:rsid w:val="00983BA9"/>
    <w:rsid w:val="0098458B"/>
    <w:rsid w:val="00984703"/>
    <w:rsid w:val="009847E9"/>
    <w:rsid w:val="009848B0"/>
    <w:rsid w:val="00984CEB"/>
    <w:rsid w:val="00984DE5"/>
    <w:rsid w:val="009852DA"/>
    <w:rsid w:val="0098568F"/>
    <w:rsid w:val="009856C8"/>
    <w:rsid w:val="00985975"/>
    <w:rsid w:val="00985D50"/>
    <w:rsid w:val="00985FD9"/>
    <w:rsid w:val="009865FA"/>
    <w:rsid w:val="00986632"/>
    <w:rsid w:val="00986716"/>
    <w:rsid w:val="00986863"/>
    <w:rsid w:val="00986CAB"/>
    <w:rsid w:val="00986FBC"/>
    <w:rsid w:val="00987001"/>
    <w:rsid w:val="009874DB"/>
    <w:rsid w:val="0098790F"/>
    <w:rsid w:val="009901B2"/>
    <w:rsid w:val="00990D63"/>
    <w:rsid w:val="00990EE5"/>
    <w:rsid w:val="009911F8"/>
    <w:rsid w:val="0099146C"/>
    <w:rsid w:val="00991675"/>
    <w:rsid w:val="00991C86"/>
    <w:rsid w:val="009920E9"/>
    <w:rsid w:val="00992691"/>
    <w:rsid w:val="009926C0"/>
    <w:rsid w:val="00992796"/>
    <w:rsid w:val="00992A44"/>
    <w:rsid w:val="00992B06"/>
    <w:rsid w:val="00992B1D"/>
    <w:rsid w:val="00993016"/>
    <w:rsid w:val="0099312D"/>
    <w:rsid w:val="009932E4"/>
    <w:rsid w:val="00993405"/>
    <w:rsid w:val="00993603"/>
    <w:rsid w:val="009936AF"/>
    <w:rsid w:val="009936CB"/>
    <w:rsid w:val="00993854"/>
    <w:rsid w:val="00993883"/>
    <w:rsid w:val="00993DD3"/>
    <w:rsid w:val="009940A8"/>
    <w:rsid w:val="0099434C"/>
    <w:rsid w:val="00994553"/>
    <w:rsid w:val="00994590"/>
    <w:rsid w:val="00994740"/>
    <w:rsid w:val="009949CE"/>
    <w:rsid w:val="00994C2A"/>
    <w:rsid w:val="00995398"/>
    <w:rsid w:val="00995EA1"/>
    <w:rsid w:val="00996203"/>
    <w:rsid w:val="00996D95"/>
    <w:rsid w:val="00996F12"/>
    <w:rsid w:val="00996FF3"/>
    <w:rsid w:val="0099738E"/>
    <w:rsid w:val="009978FA"/>
    <w:rsid w:val="00997B01"/>
    <w:rsid w:val="00997C30"/>
    <w:rsid w:val="009A0035"/>
    <w:rsid w:val="009A0210"/>
    <w:rsid w:val="009A0293"/>
    <w:rsid w:val="009A0442"/>
    <w:rsid w:val="009A0B89"/>
    <w:rsid w:val="009A0D8E"/>
    <w:rsid w:val="009A1473"/>
    <w:rsid w:val="009A19A7"/>
    <w:rsid w:val="009A25EF"/>
    <w:rsid w:val="009A28C8"/>
    <w:rsid w:val="009A29E8"/>
    <w:rsid w:val="009A2A58"/>
    <w:rsid w:val="009A2F92"/>
    <w:rsid w:val="009A328E"/>
    <w:rsid w:val="009A337B"/>
    <w:rsid w:val="009A34FC"/>
    <w:rsid w:val="009A3BB5"/>
    <w:rsid w:val="009A41C9"/>
    <w:rsid w:val="009A484F"/>
    <w:rsid w:val="009A4EDC"/>
    <w:rsid w:val="009A4F1F"/>
    <w:rsid w:val="009A51DB"/>
    <w:rsid w:val="009A52B2"/>
    <w:rsid w:val="009A5E8D"/>
    <w:rsid w:val="009A5EC8"/>
    <w:rsid w:val="009A5F41"/>
    <w:rsid w:val="009A621D"/>
    <w:rsid w:val="009A69BB"/>
    <w:rsid w:val="009A6A95"/>
    <w:rsid w:val="009A6DDC"/>
    <w:rsid w:val="009A6E28"/>
    <w:rsid w:val="009A7CEE"/>
    <w:rsid w:val="009A7FA2"/>
    <w:rsid w:val="009A7FE9"/>
    <w:rsid w:val="009B0DA9"/>
    <w:rsid w:val="009B1228"/>
    <w:rsid w:val="009B13D9"/>
    <w:rsid w:val="009B184F"/>
    <w:rsid w:val="009B1A51"/>
    <w:rsid w:val="009B1D6F"/>
    <w:rsid w:val="009B1EC6"/>
    <w:rsid w:val="009B1ED1"/>
    <w:rsid w:val="009B2A8B"/>
    <w:rsid w:val="009B2C85"/>
    <w:rsid w:val="009B2CED"/>
    <w:rsid w:val="009B2E5B"/>
    <w:rsid w:val="009B2F0E"/>
    <w:rsid w:val="009B30CD"/>
    <w:rsid w:val="009B3319"/>
    <w:rsid w:val="009B3348"/>
    <w:rsid w:val="009B3D73"/>
    <w:rsid w:val="009B4031"/>
    <w:rsid w:val="009B440C"/>
    <w:rsid w:val="009B4A8B"/>
    <w:rsid w:val="009B4DDF"/>
    <w:rsid w:val="009B4E00"/>
    <w:rsid w:val="009B4E78"/>
    <w:rsid w:val="009B5067"/>
    <w:rsid w:val="009B52D6"/>
    <w:rsid w:val="009B5641"/>
    <w:rsid w:val="009B5893"/>
    <w:rsid w:val="009B5A21"/>
    <w:rsid w:val="009B5A97"/>
    <w:rsid w:val="009B5D5E"/>
    <w:rsid w:val="009B608C"/>
    <w:rsid w:val="009B65FF"/>
    <w:rsid w:val="009B66E5"/>
    <w:rsid w:val="009B6F02"/>
    <w:rsid w:val="009B7122"/>
    <w:rsid w:val="009B74DA"/>
    <w:rsid w:val="009B7B0E"/>
    <w:rsid w:val="009C041C"/>
    <w:rsid w:val="009C0516"/>
    <w:rsid w:val="009C055E"/>
    <w:rsid w:val="009C06C5"/>
    <w:rsid w:val="009C083C"/>
    <w:rsid w:val="009C08BE"/>
    <w:rsid w:val="009C0ADD"/>
    <w:rsid w:val="009C0BF8"/>
    <w:rsid w:val="009C0CF6"/>
    <w:rsid w:val="009C0E21"/>
    <w:rsid w:val="009C11F9"/>
    <w:rsid w:val="009C1455"/>
    <w:rsid w:val="009C189A"/>
    <w:rsid w:val="009C19EE"/>
    <w:rsid w:val="009C1E43"/>
    <w:rsid w:val="009C1E9B"/>
    <w:rsid w:val="009C203D"/>
    <w:rsid w:val="009C21B5"/>
    <w:rsid w:val="009C2946"/>
    <w:rsid w:val="009C3E34"/>
    <w:rsid w:val="009C3FA3"/>
    <w:rsid w:val="009C4194"/>
    <w:rsid w:val="009C4455"/>
    <w:rsid w:val="009C4535"/>
    <w:rsid w:val="009C46D1"/>
    <w:rsid w:val="009C48B9"/>
    <w:rsid w:val="009C5413"/>
    <w:rsid w:val="009C5608"/>
    <w:rsid w:val="009C570B"/>
    <w:rsid w:val="009C5A0D"/>
    <w:rsid w:val="009C5C75"/>
    <w:rsid w:val="009C5F3F"/>
    <w:rsid w:val="009C617C"/>
    <w:rsid w:val="009C6A47"/>
    <w:rsid w:val="009C6A96"/>
    <w:rsid w:val="009C6B7C"/>
    <w:rsid w:val="009C7777"/>
    <w:rsid w:val="009C7884"/>
    <w:rsid w:val="009C7A68"/>
    <w:rsid w:val="009D00D3"/>
    <w:rsid w:val="009D0233"/>
    <w:rsid w:val="009D0B73"/>
    <w:rsid w:val="009D12A2"/>
    <w:rsid w:val="009D131F"/>
    <w:rsid w:val="009D14C8"/>
    <w:rsid w:val="009D165B"/>
    <w:rsid w:val="009D174D"/>
    <w:rsid w:val="009D1B03"/>
    <w:rsid w:val="009D1FCB"/>
    <w:rsid w:val="009D20FF"/>
    <w:rsid w:val="009D2618"/>
    <w:rsid w:val="009D2779"/>
    <w:rsid w:val="009D2A63"/>
    <w:rsid w:val="009D2D82"/>
    <w:rsid w:val="009D2DDF"/>
    <w:rsid w:val="009D2ECC"/>
    <w:rsid w:val="009D2F23"/>
    <w:rsid w:val="009D3084"/>
    <w:rsid w:val="009D3258"/>
    <w:rsid w:val="009D3424"/>
    <w:rsid w:val="009D3746"/>
    <w:rsid w:val="009D3C00"/>
    <w:rsid w:val="009D3D85"/>
    <w:rsid w:val="009D40C6"/>
    <w:rsid w:val="009D4714"/>
    <w:rsid w:val="009D488E"/>
    <w:rsid w:val="009D51A4"/>
    <w:rsid w:val="009D549A"/>
    <w:rsid w:val="009D5D6B"/>
    <w:rsid w:val="009D5F35"/>
    <w:rsid w:val="009D6792"/>
    <w:rsid w:val="009D70C4"/>
    <w:rsid w:val="009D7281"/>
    <w:rsid w:val="009D7952"/>
    <w:rsid w:val="009D7BE7"/>
    <w:rsid w:val="009D7C22"/>
    <w:rsid w:val="009D7DA4"/>
    <w:rsid w:val="009D7EB2"/>
    <w:rsid w:val="009E006D"/>
    <w:rsid w:val="009E0CB7"/>
    <w:rsid w:val="009E0FAE"/>
    <w:rsid w:val="009E0FB9"/>
    <w:rsid w:val="009E14B5"/>
    <w:rsid w:val="009E1C2A"/>
    <w:rsid w:val="009E20DF"/>
    <w:rsid w:val="009E24CC"/>
    <w:rsid w:val="009E2EDB"/>
    <w:rsid w:val="009E3A9E"/>
    <w:rsid w:val="009E42BD"/>
    <w:rsid w:val="009E4585"/>
    <w:rsid w:val="009E46B4"/>
    <w:rsid w:val="009E51FA"/>
    <w:rsid w:val="009E595F"/>
    <w:rsid w:val="009E5996"/>
    <w:rsid w:val="009E5A3E"/>
    <w:rsid w:val="009E5F07"/>
    <w:rsid w:val="009E64BB"/>
    <w:rsid w:val="009E6A5E"/>
    <w:rsid w:val="009E6E1A"/>
    <w:rsid w:val="009E74B5"/>
    <w:rsid w:val="009F04C2"/>
    <w:rsid w:val="009F05EA"/>
    <w:rsid w:val="009F072C"/>
    <w:rsid w:val="009F074D"/>
    <w:rsid w:val="009F0921"/>
    <w:rsid w:val="009F106C"/>
    <w:rsid w:val="009F1208"/>
    <w:rsid w:val="009F1662"/>
    <w:rsid w:val="009F1700"/>
    <w:rsid w:val="009F1C1B"/>
    <w:rsid w:val="009F1E17"/>
    <w:rsid w:val="009F1E4A"/>
    <w:rsid w:val="009F2128"/>
    <w:rsid w:val="009F2DFE"/>
    <w:rsid w:val="009F33E4"/>
    <w:rsid w:val="009F3AC8"/>
    <w:rsid w:val="009F4378"/>
    <w:rsid w:val="009F450A"/>
    <w:rsid w:val="009F463C"/>
    <w:rsid w:val="009F4942"/>
    <w:rsid w:val="009F5212"/>
    <w:rsid w:val="009F567B"/>
    <w:rsid w:val="009F57B0"/>
    <w:rsid w:val="009F5B0C"/>
    <w:rsid w:val="009F5B85"/>
    <w:rsid w:val="009F5D08"/>
    <w:rsid w:val="009F5E22"/>
    <w:rsid w:val="009F62B7"/>
    <w:rsid w:val="009F6873"/>
    <w:rsid w:val="009F6B7A"/>
    <w:rsid w:val="009F6E27"/>
    <w:rsid w:val="009F74E7"/>
    <w:rsid w:val="009F7C01"/>
    <w:rsid w:val="009F7D0B"/>
    <w:rsid w:val="009F7E05"/>
    <w:rsid w:val="00A000DF"/>
    <w:rsid w:val="00A001E4"/>
    <w:rsid w:val="00A0036A"/>
    <w:rsid w:val="00A003E2"/>
    <w:rsid w:val="00A005CE"/>
    <w:rsid w:val="00A00A85"/>
    <w:rsid w:val="00A00BF2"/>
    <w:rsid w:val="00A011D0"/>
    <w:rsid w:val="00A012B9"/>
    <w:rsid w:val="00A020E6"/>
    <w:rsid w:val="00A021EE"/>
    <w:rsid w:val="00A021FE"/>
    <w:rsid w:val="00A024C9"/>
    <w:rsid w:val="00A029BE"/>
    <w:rsid w:val="00A0399F"/>
    <w:rsid w:val="00A03A3D"/>
    <w:rsid w:val="00A03D90"/>
    <w:rsid w:val="00A0444D"/>
    <w:rsid w:val="00A046BB"/>
    <w:rsid w:val="00A04AF2"/>
    <w:rsid w:val="00A050F5"/>
    <w:rsid w:val="00A0590D"/>
    <w:rsid w:val="00A05F96"/>
    <w:rsid w:val="00A062FE"/>
    <w:rsid w:val="00A0649B"/>
    <w:rsid w:val="00A0656A"/>
    <w:rsid w:val="00A06E4C"/>
    <w:rsid w:val="00A07150"/>
    <w:rsid w:val="00A0754E"/>
    <w:rsid w:val="00A07599"/>
    <w:rsid w:val="00A07883"/>
    <w:rsid w:val="00A07925"/>
    <w:rsid w:val="00A10D4F"/>
    <w:rsid w:val="00A10F2B"/>
    <w:rsid w:val="00A11176"/>
    <w:rsid w:val="00A11A20"/>
    <w:rsid w:val="00A11BBB"/>
    <w:rsid w:val="00A11C12"/>
    <w:rsid w:val="00A11CBF"/>
    <w:rsid w:val="00A11D3E"/>
    <w:rsid w:val="00A12DDF"/>
    <w:rsid w:val="00A12E98"/>
    <w:rsid w:val="00A130F4"/>
    <w:rsid w:val="00A1358E"/>
    <w:rsid w:val="00A137BE"/>
    <w:rsid w:val="00A141CD"/>
    <w:rsid w:val="00A141DB"/>
    <w:rsid w:val="00A14329"/>
    <w:rsid w:val="00A14864"/>
    <w:rsid w:val="00A14ADD"/>
    <w:rsid w:val="00A14F61"/>
    <w:rsid w:val="00A15487"/>
    <w:rsid w:val="00A15692"/>
    <w:rsid w:val="00A1581B"/>
    <w:rsid w:val="00A15E73"/>
    <w:rsid w:val="00A15EAD"/>
    <w:rsid w:val="00A15F06"/>
    <w:rsid w:val="00A1632E"/>
    <w:rsid w:val="00A1657C"/>
    <w:rsid w:val="00A1687A"/>
    <w:rsid w:val="00A16986"/>
    <w:rsid w:val="00A16E00"/>
    <w:rsid w:val="00A17163"/>
    <w:rsid w:val="00A17ACA"/>
    <w:rsid w:val="00A17B57"/>
    <w:rsid w:val="00A17C3C"/>
    <w:rsid w:val="00A17E5A"/>
    <w:rsid w:val="00A17F55"/>
    <w:rsid w:val="00A20523"/>
    <w:rsid w:val="00A209C6"/>
    <w:rsid w:val="00A20A4C"/>
    <w:rsid w:val="00A20BEF"/>
    <w:rsid w:val="00A20CFA"/>
    <w:rsid w:val="00A21059"/>
    <w:rsid w:val="00A21338"/>
    <w:rsid w:val="00A213A6"/>
    <w:rsid w:val="00A21985"/>
    <w:rsid w:val="00A21A00"/>
    <w:rsid w:val="00A22DFF"/>
    <w:rsid w:val="00A22E3A"/>
    <w:rsid w:val="00A23428"/>
    <w:rsid w:val="00A2353D"/>
    <w:rsid w:val="00A23978"/>
    <w:rsid w:val="00A23C50"/>
    <w:rsid w:val="00A23C9B"/>
    <w:rsid w:val="00A2405E"/>
    <w:rsid w:val="00A24336"/>
    <w:rsid w:val="00A243EF"/>
    <w:rsid w:val="00A244F5"/>
    <w:rsid w:val="00A246B1"/>
    <w:rsid w:val="00A246E5"/>
    <w:rsid w:val="00A24EA2"/>
    <w:rsid w:val="00A257EC"/>
    <w:rsid w:val="00A2599E"/>
    <w:rsid w:val="00A25A97"/>
    <w:rsid w:val="00A25D27"/>
    <w:rsid w:val="00A260FF"/>
    <w:rsid w:val="00A26288"/>
    <w:rsid w:val="00A26376"/>
    <w:rsid w:val="00A26610"/>
    <w:rsid w:val="00A267A6"/>
    <w:rsid w:val="00A26CC9"/>
    <w:rsid w:val="00A26FD0"/>
    <w:rsid w:val="00A27190"/>
    <w:rsid w:val="00A27318"/>
    <w:rsid w:val="00A27354"/>
    <w:rsid w:val="00A274BB"/>
    <w:rsid w:val="00A27804"/>
    <w:rsid w:val="00A27C39"/>
    <w:rsid w:val="00A27E13"/>
    <w:rsid w:val="00A306ED"/>
    <w:rsid w:val="00A30880"/>
    <w:rsid w:val="00A308AB"/>
    <w:rsid w:val="00A31709"/>
    <w:rsid w:val="00A31DB2"/>
    <w:rsid w:val="00A31F7B"/>
    <w:rsid w:val="00A329A9"/>
    <w:rsid w:val="00A32C22"/>
    <w:rsid w:val="00A3324C"/>
    <w:rsid w:val="00A3445C"/>
    <w:rsid w:val="00A3455E"/>
    <w:rsid w:val="00A34660"/>
    <w:rsid w:val="00A349EA"/>
    <w:rsid w:val="00A351E3"/>
    <w:rsid w:val="00A351E9"/>
    <w:rsid w:val="00A352AD"/>
    <w:rsid w:val="00A35660"/>
    <w:rsid w:val="00A35A09"/>
    <w:rsid w:val="00A35BE0"/>
    <w:rsid w:val="00A35E1E"/>
    <w:rsid w:val="00A36B1A"/>
    <w:rsid w:val="00A36C75"/>
    <w:rsid w:val="00A36E4F"/>
    <w:rsid w:val="00A37532"/>
    <w:rsid w:val="00A37729"/>
    <w:rsid w:val="00A377B0"/>
    <w:rsid w:val="00A377DA"/>
    <w:rsid w:val="00A379CD"/>
    <w:rsid w:val="00A37B30"/>
    <w:rsid w:val="00A37DC3"/>
    <w:rsid w:val="00A37DF0"/>
    <w:rsid w:val="00A40529"/>
    <w:rsid w:val="00A406E2"/>
    <w:rsid w:val="00A40AE4"/>
    <w:rsid w:val="00A40E8A"/>
    <w:rsid w:val="00A40F06"/>
    <w:rsid w:val="00A4119F"/>
    <w:rsid w:val="00A41A98"/>
    <w:rsid w:val="00A41CC4"/>
    <w:rsid w:val="00A425E4"/>
    <w:rsid w:val="00A42653"/>
    <w:rsid w:val="00A430E7"/>
    <w:rsid w:val="00A43180"/>
    <w:rsid w:val="00A433F5"/>
    <w:rsid w:val="00A43453"/>
    <w:rsid w:val="00A43567"/>
    <w:rsid w:val="00A43FAE"/>
    <w:rsid w:val="00A43FDD"/>
    <w:rsid w:val="00A44017"/>
    <w:rsid w:val="00A440DA"/>
    <w:rsid w:val="00A44585"/>
    <w:rsid w:val="00A4477B"/>
    <w:rsid w:val="00A44C98"/>
    <w:rsid w:val="00A45BCC"/>
    <w:rsid w:val="00A45D87"/>
    <w:rsid w:val="00A45E49"/>
    <w:rsid w:val="00A45EFA"/>
    <w:rsid w:val="00A4613D"/>
    <w:rsid w:val="00A46635"/>
    <w:rsid w:val="00A468CC"/>
    <w:rsid w:val="00A469C4"/>
    <w:rsid w:val="00A4718D"/>
    <w:rsid w:val="00A474F4"/>
    <w:rsid w:val="00A475BC"/>
    <w:rsid w:val="00A47824"/>
    <w:rsid w:val="00A47AD4"/>
    <w:rsid w:val="00A47E75"/>
    <w:rsid w:val="00A47F1F"/>
    <w:rsid w:val="00A47F7E"/>
    <w:rsid w:val="00A508AE"/>
    <w:rsid w:val="00A5102E"/>
    <w:rsid w:val="00A518EE"/>
    <w:rsid w:val="00A521E1"/>
    <w:rsid w:val="00A52210"/>
    <w:rsid w:val="00A52470"/>
    <w:rsid w:val="00A525E4"/>
    <w:rsid w:val="00A53404"/>
    <w:rsid w:val="00A53CD4"/>
    <w:rsid w:val="00A5407D"/>
    <w:rsid w:val="00A5443F"/>
    <w:rsid w:val="00A5472D"/>
    <w:rsid w:val="00A54D0B"/>
    <w:rsid w:val="00A55175"/>
    <w:rsid w:val="00A5517E"/>
    <w:rsid w:val="00A55227"/>
    <w:rsid w:val="00A55804"/>
    <w:rsid w:val="00A5588D"/>
    <w:rsid w:val="00A5594D"/>
    <w:rsid w:val="00A55C85"/>
    <w:rsid w:val="00A55DB9"/>
    <w:rsid w:val="00A56343"/>
    <w:rsid w:val="00A5661F"/>
    <w:rsid w:val="00A56DEA"/>
    <w:rsid w:val="00A5714E"/>
    <w:rsid w:val="00A60018"/>
    <w:rsid w:val="00A6018C"/>
    <w:rsid w:val="00A603D9"/>
    <w:rsid w:val="00A604EC"/>
    <w:rsid w:val="00A6078D"/>
    <w:rsid w:val="00A618FE"/>
    <w:rsid w:val="00A62565"/>
    <w:rsid w:val="00A62859"/>
    <w:rsid w:val="00A62C4F"/>
    <w:rsid w:val="00A62C94"/>
    <w:rsid w:val="00A62ED4"/>
    <w:rsid w:val="00A62F2C"/>
    <w:rsid w:val="00A63099"/>
    <w:rsid w:val="00A63E30"/>
    <w:rsid w:val="00A648C0"/>
    <w:rsid w:val="00A64ABC"/>
    <w:rsid w:val="00A64AD8"/>
    <w:rsid w:val="00A64FB9"/>
    <w:rsid w:val="00A65288"/>
    <w:rsid w:val="00A6539D"/>
    <w:rsid w:val="00A65616"/>
    <w:rsid w:val="00A6597C"/>
    <w:rsid w:val="00A66AD0"/>
    <w:rsid w:val="00A66B31"/>
    <w:rsid w:val="00A66FA5"/>
    <w:rsid w:val="00A670EE"/>
    <w:rsid w:val="00A674E1"/>
    <w:rsid w:val="00A676E3"/>
    <w:rsid w:val="00A67775"/>
    <w:rsid w:val="00A67BE5"/>
    <w:rsid w:val="00A70535"/>
    <w:rsid w:val="00A706F3"/>
    <w:rsid w:val="00A7085A"/>
    <w:rsid w:val="00A70C4E"/>
    <w:rsid w:val="00A70DF5"/>
    <w:rsid w:val="00A7125F"/>
    <w:rsid w:val="00A71333"/>
    <w:rsid w:val="00A71592"/>
    <w:rsid w:val="00A71673"/>
    <w:rsid w:val="00A720A8"/>
    <w:rsid w:val="00A720B2"/>
    <w:rsid w:val="00A72291"/>
    <w:rsid w:val="00A72631"/>
    <w:rsid w:val="00A72816"/>
    <w:rsid w:val="00A72835"/>
    <w:rsid w:val="00A72D26"/>
    <w:rsid w:val="00A73049"/>
    <w:rsid w:val="00A73142"/>
    <w:rsid w:val="00A732F1"/>
    <w:rsid w:val="00A736BF"/>
    <w:rsid w:val="00A737B2"/>
    <w:rsid w:val="00A73BD3"/>
    <w:rsid w:val="00A73CAC"/>
    <w:rsid w:val="00A73E34"/>
    <w:rsid w:val="00A73F3B"/>
    <w:rsid w:val="00A7406B"/>
    <w:rsid w:val="00A740CF"/>
    <w:rsid w:val="00A741EE"/>
    <w:rsid w:val="00A745EC"/>
    <w:rsid w:val="00A74B9B"/>
    <w:rsid w:val="00A7573A"/>
    <w:rsid w:val="00A757D6"/>
    <w:rsid w:val="00A75E70"/>
    <w:rsid w:val="00A7670E"/>
    <w:rsid w:val="00A767AE"/>
    <w:rsid w:val="00A7689D"/>
    <w:rsid w:val="00A76A5A"/>
    <w:rsid w:val="00A76AEE"/>
    <w:rsid w:val="00A76D27"/>
    <w:rsid w:val="00A76FB7"/>
    <w:rsid w:val="00A7705E"/>
    <w:rsid w:val="00A77424"/>
    <w:rsid w:val="00A7753E"/>
    <w:rsid w:val="00A7770F"/>
    <w:rsid w:val="00A77A58"/>
    <w:rsid w:val="00A77BB9"/>
    <w:rsid w:val="00A80273"/>
    <w:rsid w:val="00A803CA"/>
    <w:rsid w:val="00A80955"/>
    <w:rsid w:val="00A80B7B"/>
    <w:rsid w:val="00A80C04"/>
    <w:rsid w:val="00A81438"/>
    <w:rsid w:val="00A8167B"/>
    <w:rsid w:val="00A81DB2"/>
    <w:rsid w:val="00A81E6D"/>
    <w:rsid w:val="00A81E8B"/>
    <w:rsid w:val="00A82B85"/>
    <w:rsid w:val="00A82DAF"/>
    <w:rsid w:val="00A83A0F"/>
    <w:rsid w:val="00A83C7E"/>
    <w:rsid w:val="00A83D71"/>
    <w:rsid w:val="00A83DB7"/>
    <w:rsid w:val="00A83FDE"/>
    <w:rsid w:val="00A844A0"/>
    <w:rsid w:val="00A844EA"/>
    <w:rsid w:val="00A84DB3"/>
    <w:rsid w:val="00A850A7"/>
    <w:rsid w:val="00A8545C"/>
    <w:rsid w:val="00A85E6B"/>
    <w:rsid w:val="00A85EA8"/>
    <w:rsid w:val="00A86497"/>
    <w:rsid w:val="00A866B0"/>
    <w:rsid w:val="00A8672E"/>
    <w:rsid w:val="00A86ABE"/>
    <w:rsid w:val="00A86D72"/>
    <w:rsid w:val="00A86FAA"/>
    <w:rsid w:val="00A873C9"/>
    <w:rsid w:val="00A8741F"/>
    <w:rsid w:val="00A875A4"/>
    <w:rsid w:val="00A87788"/>
    <w:rsid w:val="00A87962"/>
    <w:rsid w:val="00A87C54"/>
    <w:rsid w:val="00A901BF"/>
    <w:rsid w:val="00A90613"/>
    <w:rsid w:val="00A90A2B"/>
    <w:rsid w:val="00A90CFC"/>
    <w:rsid w:val="00A912C4"/>
    <w:rsid w:val="00A912D9"/>
    <w:rsid w:val="00A9144D"/>
    <w:rsid w:val="00A91556"/>
    <w:rsid w:val="00A91953"/>
    <w:rsid w:val="00A9212A"/>
    <w:rsid w:val="00A92566"/>
    <w:rsid w:val="00A92768"/>
    <w:rsid w:val="00A92B5E"/>
    <w:rsid w:val="00A930B1"/>
    <w:rsid w:val="00A93449"/>
    <w:rsid w:val="00A93669"/>
    <w:rsid w:val="00A937B6"/>
    <w:rsid w:val="00A93A2B"/>
    <w:rsid w:val="00A93C73"/>
    <w:rsid w:val="00A944F9"/>
    <w:rsid w:val="00A9458F"/>
    <w:rsid w:val="00A945EE"/>
    <w:rsid w:val="00A94729"/>
    <w:rsid w:val="00A94C83"/>
    <w:rsid w:val="00A95A92"/>
    <w:rsid w:val="00A95AEA"/>
    <w:rsid w:val="00A95B31"/>
    <w:rsid w:val="00A95FA2"/>
    <w:rsid w:val="00A962D5"/>
    <w:rsid w:val="00A96E85"/>
    <w:rsid w:val="00A96F6E"/>
    <w:rsid w:val="00A97000"/>
    <w:rsid w:val="00A97150"/>
    <w:rsid w:val="00A972F7"/>
    <w:rsid w:val="00A97909"/>
    <w:rsid w:val="00A97A4B"/>
    <w:rsid w:val="00A97BDC"/>
    <w:rsid w:val="00A97E2B"/>
    <w:rsid w:val="00A97F69"/>
    <w:rsid w:val="00AA0126"/>
    <w:rsid w:val="00AA0445"/>
    <w:rsid w:val="00AA061F"/>
    <w:rsid w:val="00AA19E3"/>
    <w:rsid w:val="00AA1AEB"/>
    <w:rsid w:val="00AA1CB3"/>
    <w:rsid w:val="00AA24A3"/>
    <w:rsid w:val="00AA25F0"/>
    <w:rsid w:val="00AA2E35"/>
    <w:rsid w:val="00AA334A"/>
    <w:rsid w:val="00AA33EF"/>
    <w:rsid w:val="00AA3C06"/>
    <w:rsid w:val="00AA3C58"/>
    <w:rsid w:val="00AA40D8"/>
    <w:rsid w:val="00AA454A"/>
    <w:rsid w:val="00AA45A8"/>
    <w:rsid w:val="00AA489A"/>
    <w:rsid w:val="00AA4A94"/>
    <w:rsid w:val="00AA4C2A"/>
    <w:rsid w:val="00AA4F19"/>
    <w:rsid w:val="00AA507E"/>
    <w:rsid w:val="00AA51CC"/>
    <w:rsid w:val="00AA535E"/>
    <w:rsid w:val="00AA578F"/>
    <w:rsid w:val="00AA59FA"/>
    <w:rsid w:val="00AA5CD2"/>
    <w:rsid w:val="00AA6062"/>
    <w:rsid w:val="00AA6DFB"/>
    <w:rsid w:val="00AA6FD6"/>
    <w:rsid w:val="00AA732B"/>
    <w:rsid w:val="00AA7739"/>
    <w:rsid w:val="00AA785E"/>
    <w:rsid w:val="00AA797B"/>
    <w:rsid w:val="00AA7C86"/>
    <w:rsid w:val="00AA7E1D"/>
    <w:rsid w:val="00AA7E62"/>
    <w:rsid w:val="00AB0019"/>
    <w:rsid w:val="00AB06B6"/>
    <w:rsid w:val="00AB0891"/>
    <w:rsid w:val="00AB0CBD"/>
    <w:rsid w:val="00AB107F"/>
    <w:rsid w:val="00AB15B6"/>
    <w:rsid w:val="00AB17C6"/>
    <w:rsid w:val="00AB1960"/>
    <w:rsid w:val="00AB1DE5"/>
    <w:rsid w:val="00AB27D6"/>
    <w:rsid w:val="00AB2EC4"/>
    <w:rsid w:val="00AB31C1"/>
    <w:rsid w:val="00AB37DC"/>
    <w:rsid w:val="00AB38C2"/>
    <w:rsid w:val="00AB4427"/>
    <w:rsid w:val="00AB450A"/>
    <w:rsid w:val="00AB4999"/>
    <w:rsid w:val="00AB49B2"/>
    <w:rsid w:val="00AB4A0B"/>
    <w:rsid w:val="00AB5047"/>
    <w:rsid w:val="00AB52B6"/>
    <w:rsid w:val="00AB53E1"/>
    <w:rsid w:val="00AB6004"/>
    <w:rsid w:val="00AB6253"/>
    <w:rsid w:val="00AB6288"/>
    <w:rsid w:val="00AB62CE"/>
    <w:rsid w:val="00AB64E8"/>
    <w:rsid w:val="00AB65F8"/>
    <w:rsid w:val="00AB67FD"/>
    <w:rsid w:val="00AB68F6"/>
    <w:rsid w:val="00AB6CBE"/>
    <w:rsid w:val="00AB786B"/>
    <w:rsid w:val="00AC053E"/>
    <w:rsid w:val="00AC07A7"/>
    <w:rsid w:val="00AC0975"/>
    <w:rsid w:val="00AC0A3E"/>
    <w:rsid w:val="00AC0A74"/>
    <w:rsid w:val="00AC0C1F"/>
    <w:rsid w:val="00AC0EC7"/>
    <w:rsid w:val="00AC148A"/>
    <w:rsid w:val="00AC18F6"/>
    <w:rsid w:val="00AC190A"/>
    <w:rsid w:val="00AC1A4B"/>
    <w:rsid w:val="00AC1B33"/>
    <w:rsid w:val="00AC1D36"/>
    <w:rsid w:val="00AC1DDA"/>
    <w:rsid w:val="00AC2142"/>
    <w:rsid w:val="00AC23B2"/>
    <w:rsid w:val="00AC23EB"/>
    <w:rsid w:val="00AC36A3"/>
    <w:rsid w:val="00AC3E6C"/>
    <w:rsid w:val="00AC3F5F"/>
    <w:rsid w:val="00AC400B"/>
    <w:rsid w:val="00AC4398"/>
    <w:rsid w:val="00AC4AD1"/>
    <w:rsid w:val="00AC4D5B"/>
    <w:rsid w:val="00AC4D95"/>
    <w:rsid w:val="00AC4F03"/>
    <w:rsid w:val="00AC5197"/>
    <w:rsid w:val="00AC541C"/>
    <w:rsid w:val="00AC5710"/>
    <w:rsid w:val="00AC5884"/>
    <w:rsid w:val="00AC5E13"/>
    <w:rsid w:val="00AC64DD"/>
    <w:rsid w:val="00AC696A"/>
    <w:rsid w:val="00AC69F0"/>
    <w:rsid w:val="00AC6E6C"/>
    <w:rsid w:val="00AC7250"/>
    <w:rsid w:val="00AC77F2"/>
    <w:rsid w:val="00AC7A15"/>
    <w:rsid w:val="00AC7C78"/>
    <w:rsid w:val="00AC7F81"/>
    <w:rsid w:val="00AD0239"/>
    <w:rsid w:val="00AD0277"/>
    <w:rsid w:val="00AD0546"/>
    <w:rsid w:val="00AD07DE"/>
    <w:rsid w:val="00AD0CBE"/>
    <w:rsid w:val="00AD0D8D"/>
    <w:rsid w:val="00AD0F53"/>
    <w:rsid w:val="00AD11F3"/>
    <w:rsid w:val="00AD1513"/>
    <w:rsid w:val="00AD1804"/>
    <w:rsid w:val="00AD1C72"/>
    <w:rsid w:val="00AD1F53"/>
    <w:rsid w:val="00AD2014"/>
    <w:rsid w:val="00AD20CB"/>
    <w:rsid w:val="00AD20DB"/>
    <w:rsid w:val="00AD2177"/>
    <w:rsid w:val="00AD236E"/>
    <w:rsid w:val="00AD2433"/>
    <w:rsid w:val="00AD26E1"/>
    <w:rsid w:val="00AD26F7"/>
    <w:rsid w:val="00AD2A44"/>
    <w:rsid w:val="00AD32EA"/>
    <w:rsid w:val="00AD32F7"/>
    <w:rsid w:val="00AD3315"/>
    <w:rsid w:val="00AD3ABC"/>
    <w:rsid w:val="00AD3E54"/>
    <w:rsid w:val="00AD4343"/>
    <w:rsid w:val="00AD46C1"/>
    <w:rsid w:val="00AD4815"/>
    <w:rsid w:val="00AD4974"/>
    <w:rsid w:val="00AD4CD4"/>
    <w:rsid w:val="00AD4F83"/>
    <w:rsid w:val="00AD5639"/>
    <w:rsid w:val="00AD56A0"/>
    <w:rsid w:val="00AD58B5"/>
    <w:rsid w:val="00AD5AD1"/>
    <w:rsid w:val="00AD5D2C"/>
    <w:rsid w:val="00AD5EA9"/>
    <w:rsid w:val="00AD6B68"/>
    <w:rsid w:val="00AD6CDB"/>
    <w:rsid w:val="00AD6D10"/>
    <w:rsid w:val="00AD6DFB"/>
    <w:rsid w:val="00AD6F5E"/>
    <w:rsid w:val="00AD6F75"/>
    <w:rsid w:val="00AD7127"/>
    <w:rsid w:val="00AD7420"/>
    <w:rsid w:val="00AD760C"/>
    <w:rsid w:val="00AE0147"/>
    <w:rsid w:val="00AE11CD"/>
    <w:rsid w:val="00AE1319"/>
    <w:rsid w:val="00AE14EB"/>
    <w:rsid w:val="00AE156C"/>
    <w:rsid w:val="00AE1E05"/>
    <w:rsid w:val="00AE202A"/>
    <w:rsid w:val="00AE23F8"/>
    <w:rsid w:val="00AE28F4"/>
    <w:rsid w:val="00AE32ED"/>
    <w:rsid w:val="00AE3579"/>
    <w:rsid w:val="00AE3FA9"/>
    <w:rsid w:val="00AE4B47"/>
    <w:rsid w:val="00AE4B76"/>
    <w:rsid w:val="00AE4CC7"/>
    <w:rsid w:val="00AE4E10"/>
    <w:rsid w:val="00AE51D8"/>
    <w:rsid w:val="00AE552D"/>
    <w:rsid w:val="00AE5535"/>
    <w:rsid w:val="00AE588E"/>
    <w:rsid w:val="00AE5C10"/>
    <w:rsid w:val="00AE60E5"/>
    <w:rsid w:val="00AE6A26"/>
    <w:rsid w:val="00AE6AB1"/>
    <w:rsid w:val="00AE6CDC"/>
    <w:rsid w:val="00AE6E42"/>
    <w:rsid w:val="00AE707F"/>
    <w:rsid w:val="00AE7432"/>
    <w:rsid w:val="00AE77E1"/>
    <w:rsid w:val="00AE7AB9"/>
    <w:rsid w:val="00AF051C"/>
    <w:rsid w:val="00AF0657"/>
    <w:rsid w:val="00AF06A7"/>
    <w:rsid w:val="00AF0A1F"/>
    <w:rsid w:val="00AF0BEA"/>
    <w:rsid w:val="00AF0EA1"/>
    <w:rsid w:val="00AF132A"/>
    <w:rsid w:val="00AF1383"/>
    <w:rsid w:val="00AF188E"/>
    <w:rsid w:val="00AF189D"/>
    <w:rsid w:val="00AF1D18"/>
    <w:rsid w:val="00AF2020"/>
    <w:rsid w:val="00AF2153"/>
    <w:rsid w:val="00AF2C3F"/>
    <w:rsid w:val="00AF3165"/>
    <w:rsid w:val="00AF3B7B"/>
    <w:rsid w:val="00AF3E50"/>
    <w:rsid w:val="00AF3EB3"/>
    <w:rsid w:val="00AF4247"/>
    <w:rsid w:val="00AF4CF3"/>
    <w:rsid w:val="00AF4CFD"/>
    <w:rsid w:val="00AF4D5A"/>
    <w:rsid w:val="00AF4ECF"/>
    <w:rsid w:val="00AF5257"/>
    <w:rsid w:val="00AF54F6"/>
    <w:rsid w:val="00AF5867"/>
    <w:rsid w:val="00AF6182"/>
    <w:rsid w:val="00AF641D"/>
    <w:rsid w:val="00AF6977"/>
    <w:rsid w:val="00AF6A14"/>
    <w:rsid w:val="00AF6B8C"/>
    <w:rsid w:val="00AF6BDC"/>
    <w:rsid w:val="00AF6BF3"/>
    <w:rsid w:val="00AF735F"/>
    <w:rsid w:val="00AF748B"/>
    <w:rsid w:val="00AF74BF"/>
    <w:rsid w:val="00AF7675"/>
    <w:rsid w:val="00AF78DC"/>
    <w:rsid w:val="00B001E9"/>
    <w:rsid w:val="00B01014"/>
    <w:rsid w:val="00B0102E"/>
    <w:rsid w:val="00B014E7"/>
    <w:rsid w:val="00B015F2"/>
    <w:rsid w:val="00B01D1F"/>
    <w:rsid w:val="00B01FAE"/>
    <w:rsid w:val="00B02071"/>
    <w:rsid w:val="00B020FB"/>
    <w:rsid w:val="00B0275D"/>
    <w:rsid w:val="00B02902"/>
    <w:rsid w:val="00B03442"/>
    <w:rsid w:val="00B0370D"/>
    <w:rsid w:val="00B03AC8"/>
    <w:rsid w:val="00B03AED"/>
    <w:rsid w:val="00B04C32"/>
    <w:rsid w:val="00B04D53"/>
    <w:rsid w:val="00B0506C"/>
    <w:rsid w:val="00B05370"/>
    <w:rsid w:val="00B0555C"/>
    <w:rsid w:val="00B057F5"/>
    <w:rsid w:val="00B05936"/>
    <w:rsid w:val="00B062BF"/>
    <w:rsid w:val="00B0656A"/>
    <w:rsid w:val="00B06A85"/>
    <w:rsid w:val="00B06C6A"/>
    <w:rsid w:val="00B06ED5"/>
    <w:rsid w:val="00B07141"/>
    <w:rsid w:val="00B07459"/>
    <w:rsid w:val="00B076A3"/>
    <w:rsid w:val="00B078F8"/>
    <w:rsid w:val="00B07B6A"/>
    <w:rsid w:val="00B07F5A"/>
    <w:rsid w:val="00B1091F"/>
    <w:rsid w:val="00B10A42"/>
    <w:rsid w:val="00B10E1D"/>
    <w:rsid w:val="00B11216"/>
    <w:rsid w:val="00B1144D"/>
    <w:rsid w:val="00B12355"/>
    <w:rsid w:val="00B129C3"/>
    <w:rsid w:val="00B12DA1"/>
    <w:rsid w:val="00B1324A"/>
    <w:rsid w:val="00B13363"/>
    <w:rsid w:val="00B13B70"/>
    <w:rsid w:val="00B13C89"/>
    <w:rsid w:val="00B13DB7"/>
    <w:rsid w:val="00B13EFB"/>
    <w:rsid w:val="00B141A7"/>
    <w:rsid w:val="00B142C2"/>
    <w:rsid w:val="00B144E2"/>
    <w:rsid w:val="00B14ABB"/>
    <w:rsid w:val="00B14B61"/>
    <w:rsid w:val="00B14FE5"/>
    <w:rsid w:val="00B155C6"/>
    <w:rsid w:val="00B15D6A"/>
    <w:rsid w:val="00B160E2"/>
    <w:rsid w:val="00B164BC"/>
    <w:rsid w:val="00B16659"/>
    <w:rsid w:val="00B168B9"/>
    <w:rsid w:val="00B170CD"/>
    <w:rsid w:val="00B174B0"/>
    <w:rsid w:val="00B177A4"/>
    <w:rsid w:val="00B17BB7"/>
    <w:rsid w:val="00B2012C"/>
    <w:rsid w:val="00B20149"/>
    <w:rsid w:val="00B20182"/>
    <w:rsid w:val="00B206DB"/>
    <w:rsid w:val="00B20995"/>
    <w:rsid w:val="00B20E23"/>
    <w:rsid w:val="00B212B5"/>
    <w:rsid w:val="00B217EC"/>
    <w:rsid w:val="00B21859"/>
    <w:rsid w:val="00B21F0C"/>
    <w:rsid w:val="00B225A6"/>
    <w:rsid w:val="00B22BD7"/>
    <w:rsid w:val="00B231DA"/>
    <w:rsid w:val="00B235FE"/>
    <w:rsid w:val="00B244DC"/>
    <w:rsid w:val="00B24B99"/>
    <w:rsid w:val="00B24BF0"/>
    <w:rsid w:val="00B24D60"/>
    <w:rsid w:val="00B24F3B"/>
    <w:rsid w:val="00B24FCA"/>
    <w:rsid w:val="00B257A0"/>
    <w:rsid w:val="00B257CF"/>
    <w:rsid w:val="00B25D3B"/>
    <w:rsid w:val="00B25EE1"/>
    <w:rsid w:val="00B25F79"/>
    <w:rsid w:val="00B2607B"/>
    <w:rsid w:val="00B262B5"/>
    <w:rsid w:val="00B269F1"/>
    <w:rsid w:val="00B26D73"/>
    <w:rsid w:val="00B26EDD"/>
    <w:rsid w:val="00B27003"/>
    <w:rsid w:val="00B27303"/>
    <w:rsid w:val="00B277C5"/>
    <w:rsid w:val="00B279CF"/>
    <w:rsid w:val="00B3015C"/>
    <w:rsid w:val="00B30597"/>
    <w:rsid w:val="00B3093E"/>
    <w:rsid w:val="00B315B7"/>
    <w:rsid w:val="00B3177E"/>
    <w:rsid w:val="00B318D3"/>
    <w:rsid w:val="00B31E19"/>
    <w:rsid w:val="00B32005"/>
    <w:rsid w:val="00B32725"/>
    <w:rsid w:val="00B32878"/>
    <w:rsid w:val="00B32E71"/>
    <w:rsid w:val="00B33015"/>
    <w:rsid w:val="00B33447"/>
    <w:rsid w:val="00B3358D"/>
    <w:rsid w:val="00B33892"/>
    <w:rsid w:val="00B33D08"/>
    <w:rsid w:val="00B33E26"/>
    <w:rsid w:val="00B341D5"/>
    <w:rsid w:val="00B343C9"/>
    <w:rsid w:val="00B34464"/>
    <w:rsid w:val="00B34839"/>
    <w:rsid w:val="00B34B47"/>
    <w:rsid w:val="00B34C9A"/>
    <w:rsid w:val="00B34CD0"/>
    <w:rsid w:val="00B35347"/>
    <w:rsid w:val="00B35613"/>
    <w:rsid w:val="00B35BE2"/>
    <w:rsid w:val="00B36057"/>
    <w:rsid w:val="00B36635"/>
    <w:rsid w:val="00B36792"/>
    <w:rsid w:val="00B36AD8"/>
    <w:rsid w:val="00B36D2C"/>
    <w:rsid w:val="00B36E88"/>
    <w:rsid w:val="00B37796"/>
    <w:rsid w:val="00B37CDA"/>
    <w:rsid w:val="00B4017F"/>
    <w:rsid w:val="00B40343"/>
    <w:rsid w:val="00B403AE"/>
    <w:rsid w:val="00B40E39"/>
    <w:rsid w:val="00B40EF7"/>
    <w:rsid w:val="00B40FAF"/>
    <w:rsid w:val="00B41412"/>
    <w:rsid w:val="00B41CF7"/>
    <w:rsid w:val="00B426BD"/>
    <w:rsid w:val="00B4294E"/>
    <w:rsid w:val="00B42C5D"/>
    <w:rsid w:val="00B433BA"/>
    <w:rsid w:val="00B433E9"/>
    <w:rsid w:val="00B439CF"/>
    <w:rsid w:val="00B4411C"/>
    <w:rsid w:val="00B4474D"/>
    <w:rsid w:val="00B44B73"/>
    <w:rsid w:val="00B44C27"/>
    <w:rsid w:val="00B44E0D"/>
    <w:rsid w:val="00B4527B"/>
    <w:rsid w:val="00B45593"/>
    <w:rsid w:val="00B4569F"/>
    <w:rsid w:val="00B458F6"/>
    <w:rsid w:val="00B45EE8"/>
    <w:rsid w:val="00B45F4B"/>
    <w:rsid w:val="00B4623D"/>
    <w:rsid w:val="00B46545"/>
    <w:rsid w:val="00B46A6C"/>
    <w:rsid w:val="00B4709C"/>
    <w:rsid w:val="00B47C11"/>
    <w:rsid w:val="00B47D7F"/>
    <w:rsid w:val="00B5081F"/>
    <w:rsid w:val="00B512CF"/>
    <w:rsid w:val="00B5135B"/>
    <w:rsid w:val="00B51708"/>
    <w:rsid w:val="00B51780"/>
    <w:rsid w:val="00B5190A"/>
    <w:rsid w:val="00B51989"/>
    <w:rsid w:val="00B519C7"/>
    <w:rsid w:val="00B519F5"/>
    <w:rsid w:val="00B52732"/>
    <w:rsid w:val="00B52AB1"/>
    <w:rsid w:val="00B52D0F"/>
    <w:rsid w:val="00B52D53"/>
    <w:rsid w:val="00B530C2"/>
    <w:rsid w:val="00B53212"/>
    <w:rsid w:val="00B53227"/>
    <w:rsid w:val="00B53A8C"/>
    <w:rsid w:val="00B53B01"/>
    <w:rsid w:val="00B53C40"/>
    <w:rsid w:val="00B53D30"/>
    <w:rsid w:val="00B53D60"/>
    <w:rsid w:val="00B541DF"/>
    <w:rsid w:val="00B54977"/>
    <w:rsid w:val="00B54F73"/>
    <w:rsid w:val="00B553DB"/>
    <w:rsid w:val="00B555BA"/>
    <w:rsid w:val="00B556C0"/>
    <w:rsid w:val="00B55D6D"/>
    <w:rsid w:val="00B55E52"/>
    <w:rsid w:val="00B55EE2"/>
    <w:rsid w:val="00B5698A"/>
    <w:rsid w:val="00B56DD6"/>
    <w:rsid w:val="00B571C0"/>
    <w:rsid w:val="00B571C3"/>
    <w:rsid w:val="00B5778E"/>
    <w:rsid w:val="00B577B1"/>
    <w:rsid w:val="00B579EA"/>
    <w:rsid w:val="00B57D5C"/>
    <w:rsid w:val="00B57FAF"/>
    <w:rsid w:val="00B601BD"/>
    <w:rsid w:val="00B60519"/>
    <w:rsid w:val="00B60587"/>
    <w:rsid w:val="00B60612"/>
    <w:rsid w:val="00B60DC0"/>
    <w:rsid w:val="00B610C6"/>
    <w:rsid w:val="00B6114F"/>
    <w:rsid w:val="00B61512"/>
    <w:rsid w:val="00B615D6"/>
    <w:rsid w:val="00B61B3B"/>
    <w:rsid w:val="00B624B3"/>
    <w:rsid w:val="00B62907"/>
    <w:rsid w:val="00B62A43"/>
    <w:rsid w:val="00B63AA5"/>
    <w:rsid w:val="00B63D20"/>
    <w:rsid w:val="00B63DD4"/>
    <w:rsid w:val="00B64252"/>
    <w:rsid w:val="00B64593"/>
    <w:rsid w:val="00B64888"/>
    <w:rsid w:val="00B648A4"/>
    <w:rsid w:val="00B649EC"/>
    <w:rsid w:val="00B64BBE"/>
    <w:rsid w:val="00B64C80"/>
    <w:rsid w:val="00B64DBB"/>
    <w:rsid w:val="00B64DEE"/>
    <w:rsid w:val="00B64FD4"/>
    <w:rsid w:val="00B64FED"/>
    <w:rsid w:val="00B653F6"/>
    <w:rsid w:val="00B6588E"/>
    <w:rsid w:val="00B65B12"/>
    <w:rsid w:val="00B66088"/>
    <w:rsid w:val="00B66360"/>
    <w:rsid w:val="00B663D4"/>
    <w:rsid w:val="00B66C62"/>
    <w:rsid w:val="00B66E9B"/>
    <w:rsid w:val="00B673A3"/>
    <w:rsid w:val="00B675B3"/>
    <w:rsid w:val="00B676AE"/>
    <w:rsid w:val="00B708A8"/>
    <w:rsid w:val="00B70A00"/>
    <w:rsid w:val="00B70ADB"/>
    <w:rsid w:val="00B70B6A"/>
    <w:rsid w:val="00B70E43"/>
    <w:rsid w:val="00B71029"/>
    <w:rsid w:val="00B71BA6"/>
    <w:rsid w:val="00B721B8"/>
    <w:rsid w:val="00B727F4"/>
    <w:rsid w:val="00B72A96"/>
    <w:rsid w:val="00B72B27"/>
    <w:rsid w:val="00B72F2F"/>
    <w:rsid w:val="00B7342A"/>
    <w:rsid w:val="00B73882"/>
    <w:rsid w:val="00B739B2"/>
    <w:rsid w:val="00B7449E"/>
    <w:rsid w:val="00B747BF"/>
    <w:rsid w:val="00B74CA8"/>
    <w:rsid w:val="00B74EF8"/>
    <w:rsid w:val="00B75167"/>
    <w:rsid w:val="00B75310"/>
    <w:rsid w:val="00B75359"/>
    <w:rsid w:val="00B75533"/>
    <w:rsid w:val="00B75983"/>
    <w:rsid w:val="00B7627C"/>
    <w:rsid w:val="00B7629F"/>
    <w:rsid w:val="00B76642"/>
    <w:rsid w:val="00B76960"/>
    <w:rsid w:val="00B76EC3"/>
    <w:rsid w:val="00B76EEB"/>
    <w:rsid w:val="00B77224"/>
    <w:rsid w:val="00B77334"/>
    <w:rsid w:val="00B77C1D"/>
    <w:rsid w:val="00B77FD6"/>
    <w:rsid w:val="00B8019C"/>
    <w:rsid w:val="00B801B1"/>
    <w:rsid w:val="00B8023F"/>
    <w:rsid w:val="00B8025B"/>
    <w:rsid w:val="00B809B5"/>
    <w:rsid w:val="00B80F93"/>
    <w:rsid w:val="00B81037"/>
    <w:rsid w:val="00B816D4"/>
    <w:rsid w:val="00B81906"/>
    <w:rsid w:val="00B82453"/>
    <w:rsid w:val="00B829E2"/>
    <w:rsid w:val="00B82C13"/>
    <w:rsid w:val="00B82D2B"/>
    <w:rsid w:val="00B8312C"/>
    <w:rsid w:val="00B835C9"/>
    <w:rsid w:val="00B8361E"/>
    <w:rsid w:val="00B838E8"/>
    <w:rsid w:val="00B83946"/>
    <w:rsid w:val="00B83CB5"/>
    <w:rsid w:val="00B83D22"/>
    <w:rsid w:val="00B83EB4"/>
    <w:rsid w:val="00B8432B"/>
    <w:rsid w:val="00B854A2"/>
    <w:rsid w:val="00B855A2"/>
    <w:rsid w:val="00B859B9"/>
    <w:rsid w:val="00B8677A"/>
    <w:rsid w:val="00B86C16"/>
    <w:rsid w:val="00B86DF1"/>
    <w:rsid w:val="00B872A0"/>
    <w:rsid w:val="00B873A2"/>
    <w:rsid w:val="00B87408"/>
    <w:rsid w:val="00B87AB0"/>
    <w:rsid w:val="00B90696"/>
    <w:rsid w:val="00B906F2"/>
    <w:rsid w:val="00B90778"/>
    <w:rsid w:val="00B907B9"/>
    <w:rsid w:val="00B90F82"/>
    <w:rsid w:val="00B912B9"/>
    <w:rsid w:val="00B912D5"/>
    <w:rsid w:val="00B917A3"/>
    <w:rsid w:val="00B918A8"/>
    <w:rsid w:val="00B91B0A"/>
    <w:rsid w:val="00B91D27"/>
    <w:rsid w:val="00B92018"/>
    <w:rsid w:val="00B920FC"/>
    <w:rsid w:val="00B92105"/>
    <w:rsid w:val="00B92493"/>
    <w:rsid w:val="00B9265E"/>
    <w:rsid w:val="00B926EA"/>
    <w:rsid w:val="00B92798"/>
    <w:rsid w:val="00B92AFB"/>
    <w:rsid w:val="00B92B32"/>
    <w:rsid w:val="00B92DB3"/>
    <w:rsid w:val="00B93751"/>
    <w:rsid w:val="00B93B7B"/>
    <w:rsid w:val="00B93E80"/>
    <w:rsid w:val="00B93FD2"/>
    <w:rsid w:val="00B9496D"/>
    <w:rsid w:val="00B951D7"/>
    <w:rsid w:val="00B95B9A"/>
    <w:rsid w:val="00B95C72"/>
    <w:rsid w:val="00B95D25"/>
    <w:rsid w:val="00B9626C"/>
    <w:rsid w:val="00B96765"/>
    <w:rsid w:val="00B9683E"/>
    <w:rsid w:val="00B96954"/>
    <w:rsid w:val="00B96DEF"/>
    <w:rsid w:val="00B970FB"/>
    <w:rsid w:val="00B977E5"/>
    <w:rsid w:val="00B97DAF"/>
    <w:rsid w:val="00B97DF3"/>
    <w:rsid w:val="00BA01F9"/>
    <w:rsid w:val="00BA15D6"/>
    <w:rsid w:val="00BA1E70"/>
    <w:rsid w:val="00BA1FCB"/>
    <w:rsid w:val="00BA2047"/>
    <w:rsid w:val="00BA2226"/>
    <w:rsid w:val="00BA2D51"/>
    <w:rsid w:val="00BA3037"/>
    <w:rsid w:val="00BA3050"/>
    <w:rsid w:val="00BA38CA"/>
    <w:rsid w:val="00BA3D22"/>
    <w:rsid w:val="00BA4226"/>
    <w:rsid w:val="00BA42FC"/>
    <w:rsid w:val="00BA50DF"/>
    <w:rsid w:val="00BA55A0"/>
    <w:rsid w:val="00BA59E8"/>
    <w:rsid w:val="00BA5CEC"/>
    <w:rsid w:val="00BA5DC1"/>
    <w:rsid w:val="00BA6396"/>
    <w:rsid w:val="00BA6473"/>
    <w:rsid w:val="00BA655C"/>
    <w:rsid w:val="00BA6615"/>
    <w:rsid w:val="00BA6D6B"/>
    <w:rsid w:val="00BA6D8F"/>
    <w:rsid w:val="00BA71E5"/>
    <w:rsid w:val="00BA75E1"/>
    <w:rsid w:val="00BA76F7"/>
    <w:rsid w:val="00BA776A"/>
    <w:rsid w:val="00BA7874"/>
    <w:rsid w:val="00BA7BC9"/>
    <w:rsid w:val="00BB0735"/>
    <w:rsid w:val="00BB0748"/>
    <w:rsid w:val="00BB0848"/>
    <w:rsid w:val="00BB0852"/>
    <w:rsid w:val="00BB08C5"/>
    <w:rsid w:val="00BB0D1B"/>
    <w:rsid w:val="00BB0EB2"/>
    <w:rsid w:val="00BB17AB"/>
    <w:rsid w:val="00BB184E"/>
    <w:rsid w:val="00BB193D"/>
    <w:rsid w:val="00BB1CC5"/>
    <w:rsid w:val="00BB390E"/>
    <w:rsid w:val="00BB407C"/>
    <w:rsid w:val="00BB40EC"/>
    <w:rsid w:val="00BB42CA"/>
    <w:rsid w:val="00BB435F"/>
    <w:rsid w:val="00BB46DB"/>
    <w:rsid w:val="00BB46F3"/>
    <w:rsid w:val="00BB48B9"/>
    <w:rsid w:val="00BB4A65"/>
    <w:rsid w:val="00BB4DD2"/>
    <w:rsid w:val="00BB4E94"/>
    <w:rsid w:val="00BB5394"/>
    <w:rsid w:val="00BB5870"/>
    <w:rsid w:val="00BB58BA"/>
    <w:rsid w:val="00BB597A"/>
    <w:rsid w:val="00BB5A06"/>
    <w:rsid w:val="00BB5E9B"/>
    <w:rsid w:val="00BB65BC"/>
    <w:rsid w:val="00BB686A"/>
    <w:rsid w:val="00BB7023"/>
    <w:rsid w:val="00BB7095"/>
    <w:rsid w:val="00BB7153"/>
    <w:rsid w:val="00BB7183"/>
    <w:rsid w:val="00BB7293"/>
    <w:rsid w:val="00BB7D23"/>
    <w:rsid w:val="00BB7DFE"/>
    <w:rsid w:val="00BB7E70"/>
    <w:rsid w:val="00BC01DB"/>
    <w:rsid w:val="00BC03C4"/>
    <w:rsid w:val="00BC09EE"/>
    <w:rsid w:val="00BC0AAC"/>
    <w:rsid w:val="00BC0BA9"/>
    <w:rsid w:val="00BC0F9F"/>
    <w:rsid w:val="00BC125B"/>
    <w:rsid w:val="00BC13E1"/>
    <w:rsid w:val="00BC1412"/>
    <w:rsid w:val="00BC201C"/>
    <w:rsid w:val="00BC2088"/>
    <w:rsid w:val="00BC217F"/>
    <w:rsid w:val="00BC2187"/>
    <w:rsid w:val="00BC2299"/>
    <w:rsid w:val="00BC2513"/>
    <w:rsid w:val="00BC276F"/>
    <w:rsid w:val="00BC2EF7"/>
    <w:rsid w:val="00BC325E"/>
    <w:rsid w:val="00BC35AA"/>
    <w:rsid w:val="00BC37A9"/>
    <w:rsid w:val="00BC3ACE"/>
    <w:rsid w:val="00BC4A4E"/>
    <w:rsid w:val="00BC5015"/>
    <w:rsid w:val="00BC5515"/>
    <w:rsid w:val="00BC5D1F"/>
    <w:rsid w:val="00BC6A43"/>
    <w:rsid w:val="00BC7029"/>
    <w:rsid w:val="00BC7577"/>
    <w:rsid w:val="00BC7693"/>
    <w:rsid w:val="00BC78C4"/>
    <w:rsid w:val="00BC7FA8"/>
    <w:rsid w:val="00BD094B"/>
    <w:rsid w:val="00BD0C2E"/>
    <w:rsid w:val="00BD101F"/>
    <w:rsid w:val="00BD12B5"/>
    <w:rsid w:val="00BD186A"/>
    <w:rsid w:val="00BD1F09"/>
    <w:rsid w:val="00BD3235"/>
    <w:rsid w:val="00BD3302"/>
    <w:rsid w:val="00BD38BB"/>
    <w:rsid w:val="00BD390B"/>
    <w:rsid w:val="00BD3BB0"/>
    <w:rsid w:val="00BD474D"/>
    <w:rsid w:val="00BD4975"/>
    <w:rsid w:val="00BD5276"/>
    <w:rsid w:val="00BD557C"/>
    <w:rsid w:val="00BD5A31"/>
    <w:rsid w:val="00BD5B74"/>
    <w:rsid w:val="00BD5DE5"/>
    <w:rsid w:val="00BD5EF1"/>
    <w:rsid w:val="00BD6ADF"/>
    <w:rsid w:val="00BD7D7A"/>
    <w:rsid w:val="00BD7D87"/>
    <w:rsid w:val="00BD7DDF"/>
    <w:rsid w:val="00BE00F9"/>
    <w:rsid w:val="00BE03D3"/>
    <w:rsid w:val="00BE04DE"/>
    <w:rsid w:val="00BE05DF"/>
    <w:rsid w:val="00BE0E3A"/>
    <w:rsid w:val="00BE1906"/>
    <w:rsid w:val="00BE1AB9"/>
    <w:rsid w:val="00BE1F72"/>
    <w:rsid w:val="00BE223C"/>
    <w:rsid w:val="00BE2375"/>
    <w:rsid w:val="00BE2941"/>
    <w:rsid w:val="00BE2CCE"/>
    <w:rsid w:val="00BE359F"/>
    <w:rsid w:val="00BE3DA2"/>
    <w:rsid w:val="00BE45E1"/>
    <w:rsid w:val="00BE465F"/>
    <w:rsid w:val="00BE4812"/>
    <w:rsid w:val="00BE55FB"/>
    <w:rsid w:val="00BE5A72"/>
    <w:rsid w:val="00BE5A89"/>
    <w:rsid w:val="00BE5E25"/>
    <w:rsid w:val="00BE65DE"/>
    <w:rsid w:val="00BE6A0A"/>
    <w:rsid w:val="00BE6A29"/>
    <w:rsid w:val="00BE6BAF"/>
    <w:rsid w:val="00BE72C1"/>
    <w:rsid w:val="00BE7802"/>
    <w:rsid w:val="00BE7A2B"/>
    <w:rsid w:val="00BE7C2D"/>
    <w:rsid w:val="00BF0953"/>
    <w:rsid w:val="00BF0FC0"/>
    <w:rsid w:val="00BF166B"/>
    <w:rsid w:val="00BF1681"/>
    <w:rsid w:val="00BF1ABC"/>
    <w:rsid w:val="00BF1B6D"/>
    <w:rsid w:val="00BF20B1"/>
    <w:rsid w:val="00BF20FF"/>
    <w:rsid w:val="00BF253A"/>
    <w:rsid w:val="00BF25FD"/>
    <w:rsid w:val="00BF26F7"/>
    <w:rsid w:val="00BF28AE"/>
    <w:rsid w:val="00BF2BA4"/>
    <w:rsid w:val="00BF2C71"/>
    <w:rsid w:val="00BF3866"/>
    <w:rsid w:val="00BF3E17"/>
    <w:rsid w:val="00BF47AA"/>
    <w:rsid w:val="00BF49B1"/>
    <w:rsid w:val="00BF4A2C"/>
    <w:rsid w:val="00BF553E"/>
    <w:rsid w:val="00BF5D5D"/>
    <w:rsid w:val="00BF5E12"/>
    <w:rsid w:val="00BF5F8D"/>
    <w:rsid w:val="00BF6219"/>
    <w:rsid w:val="00BF629C"/>
    <w:rsid w:val="00BF641A"/>
    <w:rsid w:val="00BF6BE9"/>
    <w:rsid w:val="00BF6C2F"/>
    <w:rsid w:val="00BF70BF"/>
    <w:rsid w:val="00BF7696"/>
    <w:rsid w:val="00C005E3"/>
    <w:rsid w:val="00C0072C"/>
    <w:rsid w:val="00C00EA5"/>
    <w:rsid w:val="00C011A4"/>
    <w:rsid w:val="00C01411"/>
    <w:rsid w:val="00C01730"/>
    <w:rsid w:val="00C01CD9"/>
    <w:rsid w:val="00C01D9E"/>
    <w:rsid w:val="00C01E28"/>
    <w:rsid w:val="00C01F77"/>
    <w:rsid w:val="00C02213"/>
    <w:rsid w:val="00C024E0"/>
    <w:rsid w:val="00C0297B"/>
    <w:rsid w:val="00C029DB"/>
    <w:rsid w:val="00C02A92"/>
    <w:rsid w:val="00C02CD5"/>
    <w:rsid w:val="00C02E34"/>
    <w:rsid w:val="00C039A1"/>
    <w:rsid w:val="00C03AE2"/>
    <w:rsid w:val="00C03B09"/>
    <w:rsid w:val="00C04552"/>
    <w:rsid w:val="00C04B4B"/>
    <w:rsid w:val="00C04F37"/>
    <w:rsid w:val="00C05118"/>
    <w:rsid w:val="00C0511E"/>
    <w:rsid w:val="00C057A4"/>
    <w:rsid w:val="00C0583B"/>
    <w:rsid w:val="00C05B07"/>
    <w:rsid w:val="00C05B9C"/>
    <w:rsid w:val="00C05E0A"/>
    <w:rsid w:val="00C06031"/>
    <w:rsid w:val="00C062E8"/>
    <w:rsid w:val="00C06428"/>
    <w:rsid w:val="00C064FB"/>
    <w:rsid w:val="00C06579"/>
    <w:rsid w:val="00C067E3"/>
    <w:rsid w:val="00C06A52"/>
    <w:rsid w:val="00C07220"/>
    <w:rsid w:val="00C07379"/>
    <w:rsid w:val="00C073E6"/>
    <w:rsid w:val="00C076B1"/>
    <w:rsid w:val="00C079FB"/>
    <w:rsid w:val="00C07CA1"/>
    <w:rsid w:val="00C10171"/>
    <w:rsid w:val="00C1041E"/>
    <w:rsid w:val="00C10996"/>
    <w:rsid w:val="00C10CDA"/>
    <w:rsid w:val="00C1122C"/>
    <w:rsid w:val="00C1130B"/>
    <w:rsid w:val="00C11449"/>
    <w:rsid w:val="00C11542"/>
    <w:rsid w:val="00C1190F"/>
    <w:rsid w:val="00C119D8"/>
    <w:rsid w:val="00C11EEB"/>
    <w:rsid w:val="00C1203A"/>
    <w:rsid w:val="00C120DC"/>
    <w:rsid w:val="00C12345"/>
    <w:rsid w:val="00C12CFE"/>
    <w:rsid w:val="00C131B0"/>
    <w:rsid w:val="00C14604"/>
    <w:rsid w:val="00C1488F"/>
    <w:rsid w:val="00C148E5"/>
    <w:rsid w:val="00C1493D"/>
    <w:rsid w:val="00C149C8"/>
    <w:rsid w:val="00C14B81"/>
    <w:rsid w:val="00C14EC9"/>
    <w:rsid w:val="00C159C6"/>
    <w:rsid w:val="00C15F65"/>
    <w:rsid w:val="00C160F0"/>
    <w:rsid w:val="00C16671"/>
    <w:rsid w:val="00C1685E"/>
    <w:rsid w:val="00C170DB"/>
    <w:rsid w:val="00C170FA"/>
    <w:rsid w:val="00C17432"/>
    <w:rsid w:val="00C175DB"/>
    <w:rsid w:val="00C17651"/>
    <w:rsid w:val="00C17937"/>
    <w:rsid w:val="00C17E71"/>
    <w:rsid w:val="00C20046"/>
    <w:rsid w:val="00C202EE"/>
    <w:rsid w:val="00C20522"/>
    <w:rsid w:val="00C2065F"/>
    <w:rsid w:val="00C2099A"/>
    <w:rsid w:val="00C20C5B"/>
    <w:rsid w:val="00C20C9D"/>
    <w:rsid w:val="00C21408"/>
    <w:rsid w:val="00C21549"/>
    <w:rsid w:val="00C21573"/>
    <w:rsid w:val="00C216DD"/>
    <w:rsid w:val="00C2197F"/>
    <w:rsid w:val="00C21999"/>
    <w:rsid w:val="00C219A5"/>
    <w:rsid w:val="00C22112"/>
    <w:rsid w:val="00C2214C"/>
    <w:rsid w:val="00C2231C"/>
    <w:rsid w:val="00C228EC"/>
    <w:rsid w:val="00C22B60"/>
    <w:rsid w:val="00C22DD2"/>
    <w:rsid w:val="00C230F2"/>
    <w:rsid w:val="00C232A7"/>
    <w:rsid w:val="00C2350C"/>
    <w:rsid w:val="00C23B1C"/>
    <w:rsid w:val="00C23E88"/>
    <w:rsid w:val="00C242EB"/>
    <w:rsid w:val="00C24637"/>
    <w:rsid w:val="00C25568"/>
    <w:rsid w:val="00C255C5"/>
    <w:rsid w:val="00C259C7"/>
    <w:rsid w:val="00C25B0F"/>
    <w:rsid w:val="00C25FCD"/>
    <w:rsid w:val="00C260BC"/>
    <w:rsid w:val="00C261C1"/>
    <w:rsid w:val="00C2628C"/>
    <w:rsid w:val="00C266CE"/>
    <w:rsid w:val="00C2692A"/>
    <w:rsid w:val="00C2696B"/>
    <w:rsid w:val="00C269B9"/>
    <w:rsid w:val="00C271CD"/>
    <w:rsid w:val="00C275ED"/>
    <w:rsid w:val="00C27694"/>
    <w:rsid w:val="00C27776"/>
    <w:rsid w:val="00C27AC6"/>
    <w:rsid w:val="00C27CA6"/>
    <w:rsid w:val="00C27D31"/>
    <w:rsid w:val="00C30719"/>
    <w:rsid w:val="00C308C5"/>
    <w:rsid w:val="00C30AFC"/>
    <w:rsid w:val="00C30EAD"/>
    <w:rsid w:val="00C3103E"/>
    <w:rsid w:val="00C31398"/>
    <w:rsid w:val="00C3140D"/>
    <w:rsid w:val="00C3148A"/>
    <w:rsid w:val="00C317FB"/>
    <w:rsid w:val="00C319CC"/>
    <w:rsid w:val="00C31EDA"/>
    <w:rsid w:val="00C32189"/>
    <w:rsid w:val="00C328F3"/>
    <w:rsid w:val="00C32AF1"/>
    <w:rsid w:val="00C32BB8"/>
    <w:rsid w:val="00C3317E"/>
    <w:rsid w:val="00C332C3"/>
    <w:rsid w:val="00C33329"/>
    <w:rsid w:val="00C3333C"/>
    <w:rsid w:val="00C33870"/>
    <w:rsid w:val="00C33E6A"/>
    <w:rsid w:val="00C34EBC"/>
    <w:rsid w:val="00C34F2A"/>
    <w:rsid w:val="00C356D6"/>
    <w:rsid w:val="00C35799"/>
    <w:rsid w:val="00C35B69"/>
    <w:rsid w:val="00C35CC6"/>
    <w:rsid w:val="00C35E61"/>
    <w:rsid w:val="00C371BE"/>
    <w:rsid w:val="00C3736B"/>
    <w:rsid w:val="00C3758A"/>
    <w:rsid w:val="00C37598"/>
    <w:rsid w:val="00C37FDC"/>
    <w:rsid w:val="00C40423"/>
    <w:rsid w:val="00C4067D"/>
    <w:rsid w:val="00C40A89"/>
    <w:rsid w:val="00C40E19"/>
    <w:rsid w:val="00C4120B"/>
    <w:rsid w:val="00C415B0"/>
    <w:rsid w:val="00C415C8"/>
    <w:rsid w:val="00C417CE"/>
    <w:rsid w:val="00C4219D"/>
    <w:rsid w:val="00C424A7"/>
    <w:rsid w:val="00C42BFA"/>
    <w:rsid w:val="00C42E7D"/>
    <w:rsid w:val="00C42EB1"/>
    <w:rsid w:val="00C445D4"/>
    <w:rsid w:val="00C449BB"/>
    <w:rsid w:val="00C45237"/>
    <w:rsid w:val="00C4555A"/>
    <w:rsid w:val="00C46281"/>
    <w:rsid w:val="00C46414"/>
    <w:rsid w:val="00C46D5F"/>
    <w:rsid w:val="00C47124"/>
    <w:rsid w:val="00C474A6"/>
    <w:rsid w:val="00C479CA"/>
    <w:rsid w:val="00C508BF"/>
    <w:rsid w:val="00C5099F"/>
    <w:rsid w:val="00C50AED"/>
    <w:rsid w:val="00C50B48"/>
    <w:rsid w:val="00C50D1D"/>
    <w:rsid w:val="00C511BA"/>
    <w:rsid w:val="00C511CC"/>
    <w:rsid w:val="00C515BD"/>
    <w:rsid w:val="00C51858"/>
    <w:rsid w:val="00C51E35"/>
    <w:rsid w:val="00C5239E"/>
    <w:rsid w:val="00C527F9"/>
    <w:rsid w:val="00C52A8D"/>
    <w:rsid w:val="00C53391"/>
    <w:rsid w:val="00C534AE"/>
    <w:rsid w:val="00C53657"/>
    <w:rsid w:val="00C53658"/>
    <w:rsid w:val="00C537C2"/>
    <w:rsid w:val="00C53D14"/>
    <w:rsid w:val="00C5429A"/>
    <w:rsid w:val="00C5461C"/>
    <w:rsid w:val="00C54A70"/>
    <w:rsid w:val="00C54BD6"/>
    <w:rsid w:val="00C55368"/>
    <w:rsid w:val="00C55692"/>
    <w:rsid w:val="00C558F0"/>
    <w:rsid w:val="00C55C00"/>
    <w:rsid w:val="00C567EB"/>
    <w:rsid w:val="00C56A1B"/>
    <w:rsid w:val="00C56B9D"/>
    <w:rsid w:val="00C57134"/>
    <w:rsid w:val="00C574B9"/>
    <w:rsid w:val="00C57B6C"/>
    <w:rsid w:val="00C60072"/>
    <w:rsid w:val="00C60496"/>
    <w:rsid w:val="00C6077B"/>
    <w:rsid w:val="00C60A2D"/>
    <w:rsid w:val="00C60B7B"/>
    <w:rsid w:val="00C61197"/>
    <w:rsid w:val="00C61304"/>
    <w:rsid w:val="00C617EA"/>
    <w:rsid w:val="00C61B0C"/>
    <w:rsid w:val="00C61D42"/>
    <w:rsid w:val="00C6219C"/>
    <w:rsid w:val="00C6238D"/>
    <w:rsid w:val="00C62B14"/>
    <w:rsid w:val="00C62BA4"/>
    <w:rsid w:val="00C62BFE"/>
    <w:rsid w:val="00C62C01"/>
    <w:rsid w:val="00C63071"/>
    <w:rsid w:val="00C632C3"/>
    <w:rsid w:val="00C6361F"/>
    <w:rsid w:val="00C637DF"/>
    <w:rsid w:val="00C63C4D"/>
    <w:rsid w:val="00C63E1D"/>
    <w:rsid w:val="00C63E96"/>
    <w:rsid w:val="00C63F8D"/>
    <w:rsid w:val="00C6486F"/>
    <w:rsid w:val="00C6497C"/>
    <w:rsid w:val="00C64A08"/>
    <w:rsid w:val="00C64D40"/>
    <w:rsid w:val="00C65098"/>
    <w:rsid w:val="00C654D3"/>
    <w:rsid w:val="00C65A16"/>
    <w:rsid w:val="00C65D0B"/>
    <w:rsid w:val="00C66520"/>
    <w:rsid w:val="00C66535"/>
    <w:rsid w:val="00C66C8F"/>
    <w:rsid w:val="00C66E61"/>
    <w:rsid w:val="00C67152"/>
    <w:rsid w:val="00C67222"/>
    <w:rsid w:val="00C673A7"/>
    <w:rsid w:val="00C6767F"/>
    <w:rsid w:val="00C6790C"/>
    <w:rsid w:val="00C67A7F"/>
    <w:rsid w:val="00C67D49"/>
    <w:rsid w:val="00C67D7F"/>
    <w:rsid w:val="00C67FC9"/>
    <w:rsid w:val="00C70334"/>
    <w:rsid w:val="00C7063D"/>
    <w:rsid w:val="00C70BDD"/>
    <w:rsid w:val="00C70E35"/>
    <w:rsid w:val="00C70ED7"/>
    <w:rsid w:val="00C711B5"/>
    <w:rsid w:val="00C7131D"/>
    <w:rsid w:val="00C716A6"/>
    <w:rsid w:val="00C71763"/>
    <w:rsid w:val="00C71A32"/>
    <w:rsid w:val="00C71C54"/>
    <w:rsid w:val="00C71EA3"/>
    <w:rsid w:val="00C72109"/>
    <w:rsid w:val="00C721E8"/>
    <w:rsid w:val="00C72252"/>
    <w:rsid w:val="00C72AD8"/>
    <w:rsid w:val="00C72ECE"/>
    <w:rsid w:val="00C73472"/>
    <w:rsid w:val="00C73A8E"/>
    <w:rsid w:val="00C74791"/>
    <w:rsid w:val="00C749EA"/>
    <w:rsid w:val="00C74EAD"/>
    <w:rsid w:val="00C757C0"/>
    <w:rsid w:val="00C75AC3"/>
    <w:rsid w:val="00C7661A"/>
    <w:rsid w:val="00C77D81"/>
    <w:rsid w:val="00C77F8E"/>
    <w:rsid w:val="00C80704"/>
    <w:rsid w:val="00C80BE9"/>
    <w:rsid w:val="00C811CB"/>
    <w:rsid w:val="00C818D6"/>
    <w:rsid w:val="00C81A52"/>
    <w:rsid w:val="00C81ADB"/>
    <w:rsid w:val="00C81CBF"/>
    <w:rsid w:val="00C81FB6"/>
    <w:rsid w:val="00C82F2E"/>
    <w:rsid w:val="00C832F2"/>
    <w:rsid w:val="00C83B08"/>
    <w:rsid w:val="00C842B1"/>
    <w:rsid w:val="00C850A9"/>
    <w:rsid w:val="00C855CA"/>
    <w:rsid w:val="00C856C1"/>
    <w:rsid w:val="00C85904"/>
    <w:rsid w:val="00C866F1"/>
    <w:rsid w:val="00C8682E"/>
    <w:rsid w:val="00C86C0F"/>
    <w:rsid w:val="00C86D2A"/>
    <w:rsid w:val="00C870E5"/>
    <w:rsid w:val="00C871F2"/>
    <w:rsid w:val="00C8755C"/>
    <w:rsid w:val="00C87AE9"/>
    <w:rsid w:val="00C87B25"/>
    <w:rsid w:val="00C87BCB"/>
    <w:rsid w:val="00C87D80"/>
    <w:rsid w:val="00C900AB"/>
    <w:rsid w:val="00C90296"/>
    <w:rsid w:val="00C902BC"/>
    <w:rsid w:val="00C90A4C"/>
    <w:rsid w:val="00C90AD0"/>
    <w:rsid w:val="00C90D3F"/>
    <w:rsid w:val="00C9148E"/>
    <w:rsid w:val="00C92512"/>
    <w:rsid w:val="00C925B1"/>
    <w:rsid w:val="00C928A1"/>
    <w:rsid w:val="00C94311"/>
    <w:rsid w:val="00C946B8"/>
    <w:rsid w:val="00C94BB5"/>
    <w:rsid w:val="00C951DB"/>
    <w:rsid w:val="00C95223"/>
    <w:rsid w:val="00C953D7"/>
    <w:rsid w:val="00C9577F"/>
    <w:rsid w:val="00C95BAD"/>
    <w:rsid w:val="00C95BC4"/>
    <w:rsid w:val="00C9612D"/>
    <w:rsid w:val="00C963AA"/>
    <w:rsid w:val="00C9641F"/>
    <w:rsid w:val="00C967DD"/>
    <w:rsid w:val="00C97EFB"/>
    <w:rsid w:val="00CA0079"/>
    <w:rsid w:val="00CA0901"/>
    <w:rsid w:val="00CA10DB"/>
    <w:rsid w:val="00CA1447"/>
    <w:rsid w:val="00CA152D"/>
    <w:rsid w:val="00CA1864"/>
    <w:rsid w:val="00CA1B60"/>
    <w:rsid w:val="00CA1C96"/>
    <w:rsid w:val="00CA223E"/>
    <w:rsid w:val="00CA23DC"/>
    <w:rsid w:val="00CA2559"/>
    <w:rsid w:val="00CA2A72"/>
    <w:rsid w:val="00CA2C2C"/>
    <w:rsid w:val="00CA310F"/>
    <w:rsid w:val="00CA32D5"/>
    <w:rsid w:val="00CA3A72"/>
    <w:rsid w:val="00CA3CCD"/>
    <w:rsid w:val="00CA3DB7"/>
    <w:rsid w:val="00CA41C7"/>
    <w:rsid w:val="00CA4488"/>
    <w:rsid w:val="00CA4763"/>
    <w:rsid w:val="00CA4C63"/>
    <w:rsid w:val="00CA4EFE"/>
    <w:rsid w:val="00CA4F2A"/>
    <w:rsid w:val="00CA51A6"/>
    <w:rsid w:val="00CA52A9"/>
    <w:rsid w:val="00CA52CE"/>
    <w:rsid w:val="00CA544F"/>
    <w:rsid w:val="00CA57D0"/>
    <w:rsid w:val="00CA58F9"/>
    <w:rsid w:val="00CA5A34"/>
    <w:rsid w:val="00CA5C2C"/>
    <w:rsid w:val="00CA5C67"/>
    <w:rsid w:val="00CA5DFB"/>
    <w:rsid w:val="00CA6599"/>
    <w:rsid w:val="00CA6610"/>
    <w:rsid w:val="00CA6722"/>
    <w:rsid w:val="00CA6D0C"/>
    <w:rsid w:val="00CA7200"/>
    <w:rsid w:val="00CA7C51"/>
    <w:rsid w:val="00CA7F23"/>
    <w:rsid w:val="00CB03A5"/>
    <w:rsid w:val="00CB060A"/>
    <w:rsid w:val="00CB08F2"/>
    <w:rsid w:val="00CB0E0D"/>
    <w:rsid w:val="00CB0E16"/>
    <w:rsid w:val="00CB1067"/>
    <w:rsid w:val="00CB16F6"/>
    <w:rsid w:val="00CB1C9F"/>
    <w:rsid w:val="00CB1DCD"/>
    <w:rsid w:val="00CB21F4"/>
    <w:rsid w:val="00CB2A15"/>
    <w:rsid w:val="00CB2A65"/>
    <w:rsid w:val="00CB3697"/>
    <w:rsid w:val="00CB3AE6"/>
    <w:rsid w:val="00CB3BA8"/>
    <w:rsid w:val="00CB3D0E"/>
    <w:rsid w:val="00CB4305"/>
    <w:rsid w:val="00CB4390"/>
    <w:rsid w:val="00CB4BA6"/>
    <w:rsid w:val="00CB5094"/>
    <w:rsid w:val="00CB5237"/>
    <w:rsid w:val="00CB5538"/>
    <w:rsid w:val="00CB5608"/>
    <w:rsid w:val="00CB5843"/>
    <w:rsid w:val="00CB58E0"/>
    <w:rsid w:val="00CB624C"/>
    <w:rsid w:val="00CB62BE"/>
    <w:rsid w:val="00CB6AF5"/>
    <w:rsid w:val="00CB6B61"/>
    <w:rsid w:val="00CB6D7F"/>
    <w:rsid w:val="00CB6F0D"/>
    <w:rsid w:val="00CB741E"/>
    <w:rsid w:val="00CB7447"/>
    <w:rsid w:val="00CB7996"/>
    <w:rsid w:val="00CB7C18"/>
    <w:rsid w:val="00CC021F"/>
    <w:rsid w:val="00CC025D"/>
    <w:rsid w:val="00CC040F"/>
    <w:rsid w:val="00CC0784"/>
    <w:rsid w:val="00CC0789"/>
    <w:rsid w:val="00CC07DE"/>
    <w:rsid w:val="00CC0897"/>
    <w:rsid w:val="00CC0E39"/>
    <w:rsid w:val="00CC14B4"/>
    <w:rsid w:val="00CC2198"/>
    <w:rsid w:val="00CC23A0"/>
    <w:rsid w:val="00CC23CE"/>
    <w:rsid w:val="00CC26A6"/>
    <w:rsid w:val="00CC2AA6"/>
    <w:rsid w:val="00CC300D"/>
    <w:rsid w:val="00CC3292"/>
    <w:rsid w:val="00CC3B62"/>
    <w:rsid w:val="00CC3FE6"/>
    <w:rsid w:val="00CC4431"/>
    <w:rsid w:val="00CC4552"/>
    <w:rsid w:val="00CC46FC"/>
    <w:rsid w:val="00CC4A27"/>
    <w:rsid w:val="00CC4ACC"/>
    <w:rsid w:val="00CC5977"/>
    <w:rsid w:val="00CC5FFB"/>
    <w:rsid w:val="00CC6385"/>
    <w:rsid w:val="00CC6478"/>
    <w:rsid w:val="00CC64A2"/>
    <w:rsid w:val="00CC64BA"/>
    <w:rsid w:val="00CC6808"/>
    <w:rsid w:val="00CC680A"/>
    <w:rsid w:val="00CC6939"/>
    <w:rsid w:val="00CC6E47"/>
    <w:rsid w:val="00CC6F58"/>
    <w:rsid w:val="00CC7494"/>
    <w:rsid w:val="00CC755A"/>
    <w:rsid w:val="00CC7567"/>
    <w:rsid w:val="00CC7CA3"/>
    <w:rsid w:val="00CC7F2F"/>
    <w:rsid w:val="00CD03B5"/>
    <w:rsid w:val="00CD076D"/>
    <w:rsid w:val="00CD0E71"/>
    <w:rsid w:val="00CD0F61"/>
    <w:rsid w:val="00CD0F8A"/>
    <w:rsid w:val="00CD1478"/>
    <w:rsid w:val="00CD180C"/>
    <w:rsid w:val="00CD1960"/>
    <w:rsid w:val="00CD1A63"/>
    <w:rsid w:val="00CD2149"/>
    <w:rsid w:val="00CD22C0"/>
    <w:rsid w:val="00CD2563"/>
    <w:rsid w:val="00CD25A9"/>
    <w:rsid w:val="00CD2CFF"/>
    <w:rsid w:val="00CD310C"/>
    <w:rsid w:val="00CD317E"/>
    <w:rsid w:val="00CD379E"/>
    <w:rsid w:val="00CD3B8E"/>
    <w:rsid w:val="00CD4B82"/>
    <w:rsid w:val="00CD52E6"/>
    <w:rsid w:val="00CD5363"/>
    <w:rsid w:val="00CD53BD"/>
    <w:rsid w:val="00CD5483"/>
    <w:rsid w:val="00CD55C0"/>
    <w:rsid w:val="00CD5AD7"/>
    <w:rsid w:val="00CD6B9E"/>
    <w:rsid w:val="00CD76AB"/>
    <w:rsid w:val="00CE0076"/>
    <w:rsid w:val="00CE0179"/>
    <w:rsid w:val="00CE091A"/>
    <w:rsid w:val="00CE0B64"/>
    <w:rsid w:val="00CE0F96"/>
    <w:rsid w:val="00CE107C"/>
    <w:rsid w:val="00CE10B4"/>
    <w:rsid w:val="00CE1270"/>
    <w:rsid w:val="00CE14CE"/>
    <w:rsid w:val="00CE1558"/>
    <w:rsid w:val="00CE1633"/>
    <w:rsid w:val="00CE1C39"/>
    <w:rsid w:val="00CE2366"/>
    <w:rsid w:val="00CE23B2"/>
    <w:rsid w:val="00CE2572"/>
    <w:rsid w:val="00CE2601"/>
    <w:rsid w:val="00CE30EB"/>
    <w:rsid w:val="00CE344C"/>
    <w:rsid w:val="00CE363D"/>
    <w:rsid w:val="00CE381F"/>
    <w:rsid w:val="00CE3BE9"/>
    <w:rsid w:val="00CE3C3B"/>
    <w:rsid w:val="00CE3E51"/>
    <w:rsid w:val="00CE4104"/>
    <w:rsid w:val="00CE43EC"/>
    <w:rsid w:val="00CE4A0B"/>
    <w:rsid w:val="00CE4FB7"/>
    <w:rsid w:val="00CE5322"/>
    <w:rsid w:val="00CE5432"/>
    <w:rsid w:val="00CE54E6"/>
    <w:rsid w:val="00CE578C"/>
    <w:rsid w:val="00CE6125"/>
    <w:rsid w:val="00CE624E"/>
    <w:rsid w:val="00CE66A1"/>
    <w:rsid w:val="00CE6777"/>
    <w:rsid w:val="00CE67C3"/>
    <w:rsid w:val="00CE6823"/>
    <w:rsid w:val="00CE6F9C"/>
    <w:rsid w:val="00CE72B7"/>
    <w:rsid w:val="00CE7621"/>
    <w:rsid w:val="00CE7A01"/>
    <w:rsid w:val="00CE7D5F"/>
    <w:rsid w:val="00CF03DD"/>
    <w:rsid w:val="00CF04D8"/>
    <w:rsid w:val="00CF0953"/>
    <w:rsid w:val="00CF0BE9"/>
    <w:rsid w:val="00CF0E05"/>
    <w:rsid w:val="00CF0E8E"/>
    <w:rsid w:val="00CF124B"/>
    <w:rsid w:val="00CF13A7"/>
    <w:rsid w:val="00CF1791"/>
    <w:rsid w:val="00CF18DF"/>
    <w:rsid w:val="00CF19FD"/>
    <w:rsid w:val="00CF1AE9"/>
    <w:rsid w:val="00CF1C01"/>
    <w:rsid w:val="00CF1E36"/>
    <w:rsid w:val="00CF2034"/>
    <w:rsid w:val="00CF2320"/>
    <w:rsid w:val="00CF27AF"/>
    <w:rsid w:val="00CF27C4"/>
    <w:rsid w:val="00CF2D8D"/>
    <w:rsid w:val="00CF2DBD"/>
    <w:rsid w:val="00CF30DB"/>
    <w:rsid w:val="00CF3209"/>
    <w:rsid w:val="00CF3AE6"/>
    <w:rsid w:val="00CF3B13"/>
    <w:rsid w:val="00CF40FF"/>
    <w:rsid w:val="00CF43A8"/>
    <w:rsid w:val="00CF442F"/>
    <w:rsid w:val="00CF4ABD"/>
    <w:rsid w:val="00CF513F"/>
    <w:rsid w:val="00CF5269"/>
    <w:rsid w:val="00CF599E"/>
    <w:rsid w:val="00CF607D"/>
    <w:rsid w:val="00CF6411"/>
    <w:rsid w:val="00CF6496"/>
    <w:rsid w:val="00CF68DC"/>
    <w:rsid w:val="00CF6A1B"/>
    <w:rsid w:val="00CF6A5D"/>
    <w:rsid w:val="00CF6E7B"/>
    <w:rsid w:val="00CF6ECC"/>
    <w:rsid w:val="00CF6FBE"/>
    <w:rsid w:val="00CF701D"/>
    <w:rsid w:val="00CF704A"/>
    <w:rsid w:val="00CF7076"/>
    <w:rsid w:val="00CF7229"/>
    <w:rsid w:val="00CF745C"/>
    <w:rsid w:val="00CF757B"/>
    <w:rsid w:val="00CF7E2A"/>
    <w:rsid w:val="00D0008B"/>
    <w:rsid w:val="00D0198E"/>
    <w:rsid w:val="00D01A90"/>
    <w:rsid w:val="00D01DA8"/>
    <w:rsid w:val="00D0252F"/>
    <w:rsid w:val="00D02D50"/>
    <w:rsid w:val="00D02E02"/>
    <w:rsid w:val="00D038DC"/>
    <w:rsid w:val="00D03D48"/>
    <w:rsid w:val="00D03E85"/>
    <w:rsid w:val="00D04307"/>
    <w:rsid w:val="00D04715"/>
    <w:rsid w:val="00D04849"/>
    <w:rsid w:val="00D049BC"/>
    <w:rsid w:val="00D04D00"/>
    <w:rsid w:val="00D05115"/>
    <w:rsid w:val="00D059C6"/>
    <w:rsid w:val="00D05F15"/>
    <w:rsid w:val="00D0618C"/>
    <w:rsid w:val="00D068EE"/>
    <w:rsid w:val="00D06B92"/>
    <w:rsid w:val="00D06C42"/>
    <w:rsid w:val="00D06EA0"/>
    <w:rsid w:val="00D06F0A"/>
    <w:rsid w:val="00D0788E"/>
    <w:rsid w:val="00D07BF3"/>
    <w:rsid w:val="00D07C17"/>
    <w:rsid w:val="00D07E17"/>
    <w:rsid w:val="00D1017E"/>
    <w:rsid w:val="00D10553"/>
    <w:rsid w:val="00D10E4D"/>
    <w:rsid w:val="00D11E95"/>
    <w:rsid w:val="00D11F76"/>
    <w:rsid w:val="00D11FB8"/>
    <w:rsid w:val="00D1251F"/>
    <w:rsid w:val="00D12E24"/>
    <w:rsid w:val="00D13062"/>
    <w:rsid w:val="00D1319F"/>
    <w:rsid w:val="00D135CD"/>
    <w:rsid w:val="00D1364E"/>
    <w:rsid w:val="00D13676"/>
    <w:rsid w:val="00D13CB7"/>
    <w:rsid w:val="00D13EF0"/>
    <w:rsid w:val="00D140D8"/>
    <w:rsid w:val="00D146AD"/>
    <w:rsid w:val="00D148BD"/>
    <w:rsid w:val="00D1496F"/>
    <w:rsid w:val="00D14BFC"/>
    <w:rsid w:val="00D15682"/>
    <w:rsid w:val="00D15D53"/>
    <w:rsid w:val="00D1601B"/>
    <w:rsid w:val="00D161D8"/>
    <w:rsid w:val="00D165B2"/>
    <w:rsid w:val="00D1669D"/>
    <w:rsid w:val="00D16991"/>
    <w:rsid w:val="00D169DA"/>
    <w:rsid w:val="00D16C11"/>
    <w:rsid w:val="00D1726D"/>
    <w:rsid w:val="00D17336"/>
    <w:rsid w:val="00D1742D"/>
    <w:rsid w:val="00D1794A"/>
    <w:rsid w:val="00D17D26"/>
    <w:rsid w:val="00D20091"/>
    <w:rsid w:val="00D2049D"/>
    <w:rsid w:val="00D20C2D"/>
    <w:rsid w:val="00D20E6D"/>
    <w:rsid w:val="00D21200"/>
    <w:rsid w:val="00D2146A"/>
    <w:rsid w:val="00D215A6"/>
    <w:rsid w:val="00D21A74"/>
    <w:rsid w:val="00D21AFE"/>
    <w:rsid w:val="00D21B1F"/>
    <w:rsid w:val="00D221A3"/>
    <w:rsid w:val="00D222D2"/>
    <w:rsid w:val="00D2246B"/>
    <w:rsid w:val="00D2268B"/>
    <w:rsid w:val="00D2276A"/>
    <w:rsid w:val="00D22E08"/>
    <w:rsid w:val="00D23362"/>
    <w:rsid w:val="00D234DF"/>
    <w:rsid w:val="00D235B7"/>
    <w:rsid w:val="00D235D1"/>
    <w:rsid w:val="00D237D5"/>
    <w:rsid w:val="00D23842"/>
    <w:rsid w:val="00D238CF"/>
    <w:rsid w:val="00D242D2"/>
    <w:rsid w:val="00D2444E"/>
    <w:rsid w:val="00D24C45"/>
    <w:rsid w:val="00D24EC9"/>
    <w:rsid w:val="00D24F01"/>
    <w:rsid w:val="00D24F6D"/>
    <w:rsid w:val="00D25232"/>
    <w:rsid w:val="00D259AE"/>
    <w:rsid w:val="00D259C5"/>
    <w:rsid w:val="00D25A6C"/>
    <w:rsid w:val="00D26378"/>
    <w:rsid w:val="00D263D2"/>
    <w:rsid w:val="00D26D66"/>
    <w:rsid w:val="00D2705C"/>
    <w:rsid w:val="00D272D4"/>
    <w:rsid w:val="00D2750D"/>
    <w:rsid w:val="00D27512"/>
    <w:rsid w:val="00D27751"/>
    <w:rsid w:val="00D27D16"/>
    <w:rsid w:val="00D27F57"/>
    <w:rsid w:val="00D30A01"/>
    <w:rsid w:val="00D30CF1"/>
    <w:rsid w:val="00D30EAB"/>
    <w:rsid w:val="00D31190"/>
    <w:rsid w:val="00D31371"/>
    <w:rsid w:val="00D31516"/>
    <w:rsid w:val="00D31692"/>
    <w:rsid w:val="00D32469"/>
    <w:rsid w:val="00D325A3"/>
    <w:rsid w:val="00D328B9"/>
    <w:rsid w:val="00D32BAB"/>
    <w:rsid w:val="00D32DBC"/>
    <w:rsid w:val="00D32EC4"/>
    <w:rsid w:val="00D3304B"/>
    <w:rsid w:val="00D33092"/>
    <w:rsid w:val="00D34DDA"/>
    <w:rsid w:val="00D34E54"/>
    <w:rsid w:val="00D35092"/>
    <w:rsid w:val="00D3528D"/>
    <w:rsid w:val="00D35A83"/>
    <w:rsid w:val="00D35EE1"/>
    <w:rsid w:val="00D36134"/>
    <w:rsid w:val="00D363B0"/>
    <w:rsid w:val="00D367F1"/>
    <w:rsid w:val="00D36BEA"/>
    <w:rsid w:val="00D36E96"/>
    <w:rsid w:val="00D37D5D"/>
    <w:rsid w:val="00D40102"/>
    <w:rsid w:val="00D40320"/>
    <w:rsid w:val="00D40A4F"/>
    <w:rsid w:val="00D41346"/>
    <w:rsid w:val="00D4215C"/>
    <w:rsid w:val="00D42278"/>
    <w:rsid w:val="00D426FA"/>
    <w:rsid w:val="00D42EED"/>
    <w:rsid w:val="00D437F7"/>
    <w:rsid w:val="00D438AC"/>
    <w:rsid w:val="00D43D6D"/>
    <w:rsid w:val="00D43EF0"/>
    <w:rsid w:val="00D442E4"/>
    <w:rsid w:val="00D444DC"/>
    <w:rsid w:val="00D44A4A"/>
    <w:rsid w:val="00D44B4A"/>
    <w:rsid w:val="00D45278"/>
    <w:rsid w:val="00D45279"/>
    <w:rsid w:val="00D45552"/>
    <w:rsid w:val="00D45959"/>
    <w:rsid w:val="00D45D36"/>
    <w:rsid w:val="00D4604D"/>
    <w:rsid w:val="00D469E7"/>
    <w:rsid w:val="00D46BDF"/>
    <w:rsid w:val="00D478DA"/>
    <w:rsid w:val="00D479A2"/>
    <w:rsid w:val="00D47B21"/>
    <w:rsid w:val="00D501EC"/>
    <w:rsid w:val="00D50714"/>
    <w:rsid w:val="00D509C1"/>
    <w:rsid w:val="00D50AAA"/>
    <w:rsid w:val="00D50B52"/>
    <w:rsid w:val="00D50DA9"/>
    <w:rsid w:val="00D512A7"/>
    <w:rsid w:val="00D51372"/>
    <w:rsid w:val="00D513EB"/>
    <w:rsid w:val="00D516CA"/>
    <w:rsid w:val="00D517D9"/>
    <w:rsid w:val="00D51A7B"/>
    <w:rsid w:val="00D51CB5"/>
    <w:rsid w:val="00D51DB1"/>
    <w:rsid w:val="00D51F51"/>
    <w:rsid w:val="00D51F53"/>
    <w:rsid w:val="00D5209F"/>
    <w:rsid w:val="00D520F5"/>
    <w:rsid w:val="00D5281D"/>
    <w:rsid w:val="00D52916"/>
    <w:rsid w:val="00D5337F"/>
    <w:rsid w:val="00D534D6"/>
    <w:rsid w:val="00D538C2"/>
    <w:rsid w:val="00D53ACB"/>
    <w:rsid w:val="00D53DBA"/>
    <w:rsid w:val="00D5405B"/>
    <w:rsid w:val="00D54508"/>
    <w:rsid w:val="00D545B3"/>
    <w:rsid w:val="00D54606"/>
    <w:rsid w:val="00D5469B"/>
    <w:rsid w:val="00D549DF"/>
    <w:rsid w:val="00D54A9D"/>
    <w:rsid w:val="00D54D10"/>
    <w:rsid w:val="00D54D38"/>
    <w:rsid w:val="00D55406"/>
    <w:rsid w:val="00D555B2"/>
    <w:rsid w:val="00D555D3"/>
    <w:rsid w:val="00D5565C"/>
    <w:rsid w:val="00D55A17"/>
    <w:rsid w:val="00D55BB7"/>
    <w:rsid w:val="00D55CCF"/>
    <w:rsid w:val="00D55E75"/>
    <w:rsid w:val="00D560C2"/>
    <w:rsid w:val="00D56701"/>
    <w:rsid w:val="00D56BBD"/>
    <w:rsid w:val="00D56F6F"/>
    <w:rsid w:val="00D57050"/>
    <w:rsid w:val="00D5712D"/>
    <w:rsid w:val="00D57218"/>
    <w:rsid w:val="00D57261"/>
    <w:rsid w:val="00D57464"/>
    <w:rsid w:val="00D576BD"/>
    <w:rsid w:val="00D57C60"/>
    <w:rsid w:val="00D57E83"/>
    <w:rsid w:val="00D57EEB"/>
    <w:rsid w:val="00D60495"/>
    <w:rsid w:val="00D6052F"/>
    <w:rsid w:val="00D60556"/>
    <w:rsid w:val="00D6076C"/>
    <w:rsid w:val="00D60CE8"/>
    <w:rsid w:val="00D61323"/>
    <w:rsid w:val="00D61617"/>
    <w:rsid w:val="00D61F03"/>
    <w:rsid w:val="00D62626"/>
    <w:rsid w:val="00D627F6"/>
    <w:rsid w:val="00D62BE6"/>
    <w:rsid w:val="00D62E44"/>
    <w:rsid w:val="00D62FFA"/>
    <w:rsid w:val="00D630C8"/>
    <w:rsid w:val="00D63602"/>
    <w:rsid w:val="00D63639"/>
    <w:rsid w:val="00D636B2"/>
    <w:rsid w:val="00D636D5"/>
    <w:rsid w:val="00D64096"/>
    <w:rsid w:val="00D647AB"/>
    <w:rsid w:val="00D64EBB"/>
    <w:rsid w:val="00D64EEB"/>
    <w:rsid w:val="00D65375"/>
    <w:rsid w:val="00D65E2C"/>
    <w:rsid w:val="00D660C3"/>
    <w:rsid w:val="00D669CF"/>
    <w:rsid w:val="00D66B45"/>
    <w:rsid w:val="00D66EB4"/>
    <w:rsid w:val="00D67091"/>
    <w:rsid w:val="00D670ED"/>
    <w:rsid w:val="00D674CF"/>
    <w:rsid w:val="00D676F3"/>
    <w:rsid w:val="00D67B48"/>
    <w:rsid w:val="00D70007"/>
    <w:rsid w:val="00D702A4"/>
    <w:rsid w:val="00D70928"/>
    <w:rsid w:val="00D7099D"/>
    <w:rsid w:val="00D70FA7"/>
    <w:rsid w:val="00D711F3"/>
    <w:rsid w:val="00D71792"/>
    <w:rsid w:val="00D717D2"/>
    <w:rsid w:val="00D71973"/>
    <w:rsid w:val="00D7277D"/>
    <w:rsid w:val="00D72794"/>
    <w:rsid w:val="00D72887"/>
    <w:rsid w:val="00D72C8B"/>
    <w:rsid w:val="00D7302F"/>
    <w:rsid w:val="00D73284"/>
    <w:rsid w:val="00D73290"/>
    <w:rsid w:val="00D740C2"/>
    <w:rsid w:val="00D740D4"/>
    <w:rsid w:val="00D7429B"/>
    <w:rsid w:val="00D7457C"/>
    <w:rsid w:val="00D746ED"/>
    <w:rsid w:val="00D74F81"/>
    <w:rsid w:val="00D753E5"/>
    <w:rsid w:val="00D75E3C"/>
    <w:rsid w:val="00D76590"/>
    <w:rsid w:val="00D76A41"/>
    <w:rsid w:val="00D76B91"/>
    <w:rsid w:val="00D771CF"/>
    <w:rsid w:val="00D7720B"/>
    <w:rsid w:val="00D7766F"/>
    <w:rsid w:val="00D77E1B"/>
    <w:rsid w:val="00D803DD"/>
    <w:rsid w:val="00D80770"/>
    <w:rsid w:val="00D80ED9"/>
    <w:rsid w:val="00D80FD5"/>
    <w:rsid w:val="00D8126E"/>
    <w:rsid w:val="00D814C0"/>
    <w:rsid w:val="00D81757"/>
    <w:rsid w:val="00D82480"/>
    <w:rsid w:val="00D826F0"/>
    <w:rsid w:val="00D82721"/>
    <w:rsid w:val="00D82933"/>
    <w:rsid w:val="00D82A97"/>
    <w:rsid w:val="00D82E03"/>
    <w:rsid w:val="00D83520"/>
    <w:rsid w:val="00D843A4"/>
    <w:rsid w:val="00D84578"/>
    <w:rsid w:val="00D84F34"/>
    <w:rsid w:val="00D851D5"/>
    <w:rsid w:val="00D85336"/>
    <w:rsid w:val="00D855D9"/>
    <w:rsid w:val="00D8582E"/>
    <w:rsid w:val="00D85952"/>
    <w:rsid w:val="00D85A9D"/>
    <w:rsid w:val="00D85E98"/>
    <w:rsid w:val="00D860CD"/>
    <w:rsid w:val="00D864D5"/>
    <w:rsid w:val="00D8701A"/>
    <w:rsid w:val="00D8702F"/>
    <w:rsid w:val="00D870B1"/>
    <w:rsid w:val="00D872CA"/>
    <w:rsid w:val="00D8762B"/>
    <w:rsid w:val="00D87C3A"/>
    <w:rsid w:val="00D87CC2"/>
    <w:rsid w:val="00D87CD5"/>
    <w:rsid w:val="00D904B5"/>
    <w:rsid w:val="00D9060B"/>
    <w:rsid w:val="00D912AB"/>
    <w:rsid w:val="00D91509"/>
    <w:rsid w:val="00D916A1"/>
    <w:rsid w:val="00D916D6"/>
    <w:rsid w:val="00D91C96"/>
    <w:rsid w:val="00D91F30"/>
    <w:rsid w:val="00D9262F"/>
    <w:rsid w:val="00D92A2A"/>
    <w:rsid w:val="00D92B1F"/>
    <w:rsid w:val="00D92D57"/>
    <w:rsid w:val="00D92EBE"/>
    <w:rsid w:val="00D93587"/>
    <w:rsid w:val="00D93654"/>
    <w:rsid w:val="00D93B05"/>
    <w:rsid w:val="00D93B93"/>
    <w:rsid w:val="00D941EB"/>
    <w:rsid w:val="00D946B2"/>
    <w:rsid w:val="00D94CEF"/>
    <w:rsid w:val="00D94D85"/>
    <w:rsid w:val="00D956A1"/>
    <w:rsid w:val="00D956DE"/>
    <w:rsid w:val="00D96C25"/>
    <w:rsid w:val="00D96CCB"/>
    <w:rsid w:val="00D96F3A"/>
    <w:rsid w:val="00D9727F"/>
    <w:rsid w:val="00D9760B"/>
    <w:rsid w:val="00D97861"/>
    <w:rsid w:val="00D979D8"/>
    <w:rsid w:val="00D97A49"/>
    <w:rsid w:val="00DA0374"/>
    <w:rsid w:val="00DA04E0"/>
    <w:rsid w:val="00DA062C"/>
    <w:rsid w:val="00DA06D6"/>
    <w:rsid w:val="00DA0A20"/>
    <w:rsid w:val="00DA0C20"/>
    <w:rsid w:val="00DA18F0"/>
    <w:rsid w:val="00DA1A65"/>
    <w:rsid w:val="00DA22E4"/>
    <w:rsid w:val="00DA247F"/>
    <w:rsid w:val="00DA2D0E"/>
    <w:rsid w:val="00DA33AF"/>
    <w:rsid w:val="00DA39AF"/>
    <w:rsid w:val="00DA3E50"/>
    <w:rsid w:val="00DA3E75"/>
    <w:rsid w:val="00DA3F34"/>
    <w:rsid w:val="00DA45D5"/>
    <w:rsid w:val="00DA45FA"/>
    <w:rsid w:val="00DA46D9"/>
    <w:rsid w:val="00DA50EA"/>
    <w:rsid w:val="00DA57F6"/>
    <w:rsid w:val="00DA5E0C"/>
    <w:rsid w:val="00DA5E66"/>
    <w:rsid w:val="00DA6002"/>
    <w:rsid w:val="00DA6080"/>
    <w:rsid w:val="00DA65C2"/>
    <w:rsid w:val="00DA6A02"/>
    <w:rsid w:val="00DA6A32"/>
    <w:rsid w:val="00DA7693"/>
    <w:rsid w:val="00DA7B5C"/>
    <w:rsid w:val="00DA7B84"/>
    <w:rsid w:val="00DA7D93"/>
    <w:rsid w:val="00DB03F8"/>
    <w:rsid w:val="00DB05C7"/>
    <w:rsid w:val="00DB0EBB"/>
    <w:rsid w:val="00DB10DB"/>
    <w:rsid w:val="00DB13F0"/>
    <w:rsid w:val="00DB146C"/>
    <w:rsid w:val="00DB2148"/>
    <w:rsid w:val="00DB21CE"/>
    <w:rsid w:val="00DB3AF2"/>
    <w:rsid w:val="00DB3B96"/>
    <w:rsid w:val="00DB4392"/>
    <w:rsid w:val="00DB46F9"/>
    <w:rsid w:val="00DB4D11"/>
    <w:rsid w:val="00DB4F19"/>
    <w:rsid w:val="00DB52A5"/>
    <w:rsid w:val="00DB5754"/>
    <w:rsid w:val="00DB59FF"/>
    <w:rsid w:val="00DB6140"/>
    <w:rsid w:val="00DB6231"/>
    <w:rsid w:val="00DB6455"/>
    <w:rsid w:val="00DB68AA"/>
    <w:rsid w:val="00DB6A0A"/>
    <w:rsid w:val="00DB6AC7"/>
    <w:rsid w:val="00DB6BDB"/>
    <w:rsid w:val="00DB6DD8"/>
    <w:rsid w:val="00DB6F9E"/>
    <w:rsid w:val="00DB7658"/>
    <w:rsid w:val="00DB7A80"/>
    <w:rsid w:val="00DB7CA3"/>
    <w:rsid w:val="00DC02AF"/>
    <w:rsid w:val="00DC032F"/>
    <w:rsid w:val="00DC053E"/>
    <w:rsid w:val="00DC0577"/>
    <w:rsid w:val="00DC05A0"/>
    <w:rsid w:val="00DC0A82"/>
    <w:rsid w:val="00DC0B7A"/>
    <w:rsid w:val="00DC0DFA"/>
    <w:rsid w:val="00DC1338"/>
    <w:rsid w:val="00DC1564"/>
    <w:rsid w:val="00DC1760"/>
    <w:rsid w:val="00DC17F2"/>
    <w:rsid w:val="00DC1AFA"/>
    <w:rsid w:val="00DC1E25"/>
    <w:rsid w:val="00DC1E42"/>
    <w:rsid w:val="00DC2420"/>
    <w:rsid w:val="00DC29A8"/>
    <w:rsid w:val="00DC29B6"/>
    <w:rsid w:val="00DC2A33"/>
    <w:rsid w:val="00DC2B2A"/>
    <w:rsid w:val="00DC2FBA"/>
    <w:rsid w:val="00DC301C"/>
    <w:rsid w:val="00DC32A2"/>
    <w:rsid w:val="00DC32FA"/>
    <w:rsid w:val="00DC3334"/>
    <w:rsid w:val="00DC361A"/>
    <w:rsid w:val="00DC3850"/>
    <w:rsid w:val="00DC455C"/>
    <w:rsid w:val="00DC472C"/>
    <w:rsid w:val="00DC4DEE"/>
    <w:rsid w:val="00DC50AC"/>
    <w:rsid w:val="00DC5265"/>
    <w:rsid w:val="00DC5337"/>
    <w:rsid w:val="00DC58D4"/>
    <w:rsid w:val="00DC5A80"/>
    <w:rsid w:val="00DC5D65"/>
    <w:rsid w:val="00DC610C"/>
    <w:rsid w:val="00DC6540"/>
    <w:rsid w:val="00DC6545"/>
    <w:rsid w:val="00DC689D"/>
    <w:rsid w:val="00DC7036"/>
    <w:rsid w:val="00DC70E9"/>
    <w:rsid w:val="00DC7B05"/>
    <w:rsid w:val="00DD005D"/>
    <w:rsid w:val="00DD04DA"/>
    <w:rsid w:val="00DD0933"/>
    <w:rsid w:val="00DD09EE"/>
    <w:rsid w:val="00DD0A6C"/>
    <w:rsid w:val="00DD14D7"/>
    <w:rsid w:val="00DD15C0"/>
    <w:rsid w:val="00DD19D6"/>
    <w:rsid w:val="00DD1A99"/>
    <w:rsid w:val="00DD1D70"/>
    <w:rsid w:val="00DD1EDC"/>
    <w:rsid w:val="00DD1EE6"/>
    <w:rsid w:val="00DD2093"/>
    <w:rsid w:val="00DD2105"/>
    <w:rsid w:val="00DD2338"/>
    <w:rsid w:val="00DD235A"/>
    <w:rsid w:val="00DD2B76"/>
    <w:rsid w:val="00DD2DCF"/>
    <w:rsid w:val="00DD2E75"/>
    <w:rsid w:val="00DD325F"/>
    <w:rsid w:val="00DD3716"/>
    <w:rsid w:val="00DD3947"/>
    <w:rsid w:val="00DD3B88"/>
    <w:rsid w:val="00DD3CA8"/>
    <w:rsid w:val="00DD3F07"/>
    <w:rsid w:val="00DD41CD"/>
    <w:rsid w:val="00DD4689"/>
    <w:rsid w:val="00DD4696"/>
    <w:rsid w:val="00DD495B"/>
    <w:rsid w:val="00DD4CFD"/>
    <w:rsid w:val="00DD4ED6"/>
    <w:rsid w:val="00DD5517"/>
    <w:rsid w:val="00DD5A7F"/>
    <w:rsid w:val="00DD62EB"/>
    <w:rsid w:val="00DD6900"/>
    <w:rsid w:val="00DD734A"/>
    <w:rsid w:val="00DD7C40"/>
    <w:rsid w:val="00DD7FB4"/>
    <w:rsid w:val="00DE0473"/>
    <w:rsid w:val="00DE07C7"/>
    <w:rsid w:val="00DE07EA"/>
    <w:rsid w:val="00DE0C6A"/>
    <w:rsid w:val="00DE0DD5"/>
    <w:rsid w:val="00DE0DE0"/>
    <w:rsid w:val="00DE0FD6"/>
    <w:rsid w:val="00DE10D9"/>
    <w:rsid w:val="00DE13ED"/>
    <w:rsid w:val="00DE16EE"/>
    <w:rsid w:val="00DE1C4D"/>
    <w:rsid w:val="00DE1E43"/>
    <w:rsid w:val="00DE2252"/>
    <w:rsid w:val="00DE27C6"/>
    <w:rsid w:val="00DE2926"/>
    <w:rsid w:val="00DE2DEE"/>
    <w:rsid w:val="00DE33F0"/>
    <w:rsid w:val="00DE349F"/>
    <w:rsid w:val="00DE3617"/>
    <w:rsid w:val="00DE36E5"/>
    <w:rsid w:val="00DE36F7"/>
    <w:rsid w:val="00DE3844"/>
    <w:rsid w:val="00DE38A4"/>
    <w:rsid w:val="00DE3FDD"/>
    <w:rsid w:val="00DE436E"/>
    <w:rsid w:val="00DE450B"/>
    <w:rsid w:val="00DE45B1"/>
    <w:rsid w:val="00DE45D3"/>
    <w:rsid w:val="00DE46BD"/>
    <w:rsid w:val="00DE513A"/>
    <w:rsid w:val="00DE53AD"/>
    <w:rsid w:val="00DE53D6"/>
    <w:rsid w:val="00DE540E"/>
    <w:rsid w:val="00DE5677"/>
    <w:rsid w:val="00DE5905"/>
    <w:rsid w:val="00DE5DAB"/>
    <w:rsid w:val="00DE657E"/>
    <w:rsid w:val="00DE694F"/>
    <w:rsid w:val="00DE69C6"/>
    <w:rsid w:val="00DE6C96"/>
    <w:rsid w:val="00DE70AA"/>
    <w:rsid w:val="00DE712D"/>
    <w:rsid w:val="00DE74C1"/>
    <w:rsid w:val="00DE7593"/>
    <w:rsid w:val="00DE7A7E"/>
    <w:rsid w:val="00DF045A"/>
    <w:rsid w:val="00DF0495"/>
    <w:rsid w:val="00DF0763"/>
    <w:rsid w:val="00DF09E0"/>
    <w:rsid w:val="00DF0A7D"/>
    <w:rsid w:val="00DF0C92"/>
    <w:rsid w:val="00DF0D28"/>
    <w:rsid w:val="00DF1124"/>
    <w:rsid w:val="00DF1608"/>
    <w:rsid w:val="00DF1A1C"/>
    <w:rsid w:val="00DF1B64"/>
    <w:rsid w:val="00DF1C63"/>
    <w:rsid w:val="00DF1F27"/>
    <w:rsid w:val="00DF231C"/>
    <w:rsid w:val="00DF23C7"/>
    <w:rsid w:val="00DF28B3"/>
    <w:rsid w:val="00DF3172"/>
    <w:rsid w:val="00DF32D5"/>
    <w:rsid w:val="00DF33B0"/>
    <w:rsid w:val="00DF3F72"/>
    <w:rsid w:val="00DF4840"/>
    <w:rsid w:val="00DF4B79"/>
    <w:rsid w:val="00DF5023"/>
    <w:rsid w:val="00DF54E0"/>
    <w:rsid w:val="00DF5A65"/>
    <w:rsid w:val="00DF6072"/>
    <w:rsid w:val="00DF646C"/>
    <w:rsid w:val="00DF6763"/>
    <w:rsid w:val="00DF6C12"/>
    <w:rsid w:val="00DF7208"/>
    <w:rsid w:val="00DF7361"/>
    <w:rsid w:val="00DF75BD"/>
    <w:rsid w:val="00DF79EB"/>
    <w:rsid w:val="00DF7BBB"/>
    <w:rsid w:val="00DF7CC8"/>
    <w:rsid w:val="00DF7E1A"/>
    <w:rsid w:val="00E00341"/>
    <w:rsid w:val="00E0062E"/>
    <w:rsid w:val="00E006EF"/>
    <w:rsid w:val="00E008E0"/>
    <w:rsid w:val="00E01472"/>
    <w:rsid w:val="00E01897"/>
    <w:rsid w:val="00E01C03"/>
    <w:rsid w:val="00E01DC5"/>
    <w:rsid w:val="00E01E88"/>
    <w:rsid w:val="00E01F34"/>
    <w:rsid w:val="00E0268F"/>
    <w:rsid w:val="00E02B4B"/>
    <w:rsid w:val="00E02E81"/>
    <w:rsid w:val="00E02EFE"/>
    <w:rsid w:val="00E02FBB"/>
    <w:rsid w:val="00E030BE"/>
    <w:rsid w:val="00E0390F"/>
    <w:rsid w:val="00E039E2"/>
    <w:rsid w:val="00E04154"/>
    <w:rsid w:val="00E04253"/>
    <w:rsid w:val="00E04359"/>
    <w:rsid w:val="00E04495"/>
    <w:rsid w:val="00E04882"/>
    <w:rsid w:val="00E048D5"/>
    <w:rsid w:val="00E04F16"/>
    <w:rsid w:val="00E04F63"/>
    <w:rsid w:val="00E04FC5"/>
    <w:rsid w:val="00E055A5"/>
    <w:rsid w:val="00E05615"/>
    <w:rsid w:val="00E05CBF"/>
    <w:rsid w:val="00E05EE5"/>
    <w:rsid w:val="00E05F77"/>
    <w:rsid w:val="00E06573"/>
    <w:rsid w:val="00E06794"/>
    <w:rsid w:val="00E06BD9"/>
    <w:rsid w:val="00E06D82"/>
    <w:rsid w:val="00E06D94"/>
    <w:rsid w:val="00E073FA"/>
    <w:rsid w:val="00E0743E"/>
    <w:rsid w:val="00E07AEE"/>
    <w:rsid w:val="00E07C08"/>
    <w:rsid w:val="00E10AB9"/>
    <w:rsid w:val="00E10ADC"/>
    <w:rsid w:val="00E111F9"/>
    <w:rsid w:val="00E11438"/>
    <w:rsid w:val="00E11A48"/>
    <w:rsid w:val="00E11A55"/>
    <w:rsid w:val="00E11BD5"/>
    <w:rsid w:val="00E11D71"/>
    <w:rsid w:val="00E11DD3"/>
    <w:rsid w:val="00E12A06"/>
    <w:rsid w:val="00E12B1F"/>
    <w:rsid w:val="00E12E5E"/>
    <w:rsid w:val="00E12EE7"/>
    <w:rsid w:val="00E133C2"/>
    <w:rsid w:val="00E13627"/>
    <w:rsid w:val="00E13AA6"/>
    <w:rsid w:val="00E13D63"/>
    <w:rsid w:val="00E14202"/>
    <w:rsid w:val="00E14493"/>
    <w:rsid w:val="00E144FF"/>
    <w:rsid w:val="00E14719"/>
    <w:rsid w:val="00E14C85"/>
    <w:rsid w:val="00E14FE3"/>
    <w:rsid w:val="00E15051"/>
    <w:rsid w:val="00E151A2"/>
    <w:rsid w:val="00E153ED"/>
    <w:rsid w:val="00E15521"/>
    <w:rsid w:val="00E15F6F"/>
    <w:rsid w:val="00E162F6"/>
    <w:rsid w:val="00E16349"/>
    <w:rsid w:val="00E163CE"/>
    <w:rsid w:val="00E1653A"/>
    <w:rsid w:val="00E166B7"/>
    <w:rsid w:val="00E16823"/>
    <w:rsid w:val="00E16864"/>
    <w:rsid w:val="00E16A89"/>
    <w:rsid w:val="00E16D1A"/>
    <w:rsid w:val="00E170DB"/>
    <w:rsid w:val="00E17338"/>
    <w:rsid w:val="00E177AE"/>
    <w:rsid w:val="00E206F6"/>
    <w:rsid w:val="00E20747"/>
    <w:rsid w:val="00E2077C"/>
    <w:rsid w:val="00E209CD"/>
    <w:rsid w:val="00E217CB"/>
    <w:rsid w:val="00E21E10"/>
    <w:rsid w:val="00E223C2"/>
    <w:rsid w:val="00E22D75"/>
    <w:rsid w:val="00E2341F"/>
    <w:rsid w:val="00E23464"/>
    <w:rsid w:val="00E236AA"/>
    <w:rsid w:val="00E23800"/>
    <w:rsid w:val="00E23928"/>
    <w:rsid w:val="00E24147"/>
    <w:rsid w:val="00E2460C"/>
    <w:rsid w:val="00E24C72"/>
    <w:rsid w:val="00E24D24"/>
    <w:rsid w:val="00E24FBB"/>
    <w:rsid w:val="00E251CA"/>
    <w:rsid w:val="00E2563F"/>
    <w:rsid w:val="00E256B0"/>
    <w:rsid w:val="00E25857"/>
    <w:rsid w:val="00E25924"/>
    <w:rsid w:val="00E25CD3"/>
    <w:rsid w:val="00E26139"/>
    <w:rsid w:val="00E26315"/>
    <w:rsid w:val="00E263A8"/>
    <w:rsid w:val="00E26894"/>
    <w:rsid w:val="00E26C37"/>
    <w:rsid w:val="00E26C7B"/>
    <w:rsid w:val="00E26CDD"/>
    <w:rsid w:val="00E271CA"/>
    <w:rsid w:val="00E271FA"/>
    <w:rsid w:val="00E272A8"/>
    <w:rsid w:val="00E272D0"/>
    <w:rsid w:val="00E27540"/>
    <w:rsid w:val="00E275AE"/>
    <w:rsid w:val="00E27790"/>
    <w:rsid w:val="00E278A1"/>
    <w:rsid w:val="00E278EC"/>
    <w:rsid w:val="00E27FA5"/>
    <w:rsid w:val="00E30028"/>
    <w:rsid w:val="00E3024E"/>
    <w:rsid w:val="00E3069E"/>
    <w:rsid w:val="00E3080C"/>
    <w:rsid w:val="00E3096C"/>
    <w:rsid w:val="00E30D1D"/>
    <w:rsid w:val="00E30DA3"/>
    <w:rsid w:val="00E310BD"/>
    <w:rsid w:val="00E3116D"/>
    <w:rsid w:val="00E31A4B"/>
    <w:rsid w:val="00E320E0"/>
    <w:rsid w:val="00E32283"/>
    <w:rsid w:val="00E3232D"/>
    <w:rsid w:val="00E325B0"/>
    <w:rsid w:val="00E3304D"/>
    <w:rsid w:val="00E332D9"/>
    <w:rsid w:val="00E33444"/>
    <w:rsid w:val="00E33777"/>
    <w:rsid w:val="00E338CD"/>
    <w:rsid w:val="00E33B82"/>
    <w:rsid w:val="00E33FC5"/>
    <w:rsid w:val="00E34E8C"/>
    <w:rsid w:val="00E35030"/>
    <w:rsid w:val="00E351FB"/>
    <w:rsid w:val="00E3525B"/>
    <w:rsid w:val="00E359F1"/>
    <w:rsid w:val="00E35BF6"/>
    <w:rsid w:val="00E35E08"/>
    <w:rsid w:val="00E36202"/>
    <w:rsid w:val="00E366C0"/>
    <w:rsid w:val="00E366D0"/>
    <w:rsid w:val="00E36D23"/>
    <w:rsid w:val="00E36D4E"/>
    <w:rsid w:val="00E36FEC"/>
    <w:rsid w:val="00E37352"/>
    <w:rsid w:val="00E37395"/>
    <w:rsid w:val="00E3750B"/>
    <w:rsid w:val="00E376E5"/>
    <w:rsid w:val="00E377EE"/>
    <w:rsid w:val="00E37990"/>
    <w:rsid w:val="00E37DF8"/>
    <w:rsid w:val="00E37EB7"/>
    <w:rsid w:val="00E402E0"/>
    <w:rsid w:val="00E40527"/>
    <w:rsid w:val="00E40682"/>
    <w:rsid w:val="00E40914"/>
    <w:rsid w:val="00E40A0F"/>
    <w:rsid w:val="00E40C93"/>
    <w:rsid w:val="00E40D09"/>
    <w:rsid w:val="00E40EA7"/>
    <w:rsid w:val="00E41536"/>
    <w:rsid w:val="00E4160D"/>
    <w:rsid w:val="00E4162F"/>
    <w:rsid w:val="00E41712"/>
    <w:rsid w:val="00E417E7"/>
    <w:rsid w:val="00E41BA0"/>
    <w:rsid w:val="00E41DE4"/>
    <w:rsid w:val="00E41FA7"/>
    <w:rsid w:val="00E42AA8"/>
    <w:rsid w:val="00E43330"/>
    <w:rsid w:val="00E43CDE"/>
    <w:rsid w:val="00E43D0E"/>
    <w:rsid w:val="00E43EE7"/>
    <w:rsid w:val="00E44AC8"/>
    <w:rsid w:val="00E44CB4"/>
    <w:rsid w:val="00E44F59"/>
    <w:rsid w:val="00E45612"/>
    <w:rsid w:val="00E45B2A"/>
    <w:rsid w:val="00E464EB"/>
    <w:rsid w:val="00E46586"/>
    <w:rsid w:val="00E465D2"/>
    <w:rsid w:val="00E4679A"/>
    <w:rsid w:val="00E468E9"/>
    <w:rsid w:val="00E47B59"/>
    <w:rsid w:val="00E47BEC"/>
    <w:rsid w:val="00E500F7"/>
    <w:rsid w:val="00E501BD"/>
    <w:rsid w:val="00E504D3"/>
    <w:rsid w:val="00E504F1"/>
    <w:rsid w:val="00E5094A"/>
    <w:rsid w:val="00E509FF"/>
    <w:rsid w:val="00E50A6C"/>
    <w:rsid w:val="00E50FFE"/>
    <w:rsid w:val="00E512DA"/>
    <w:rsid w:val="00E5131B"/>
    <w:rsid w:val="00E51393"/>
    <w:rsid w:val="00E519D3"/>
    <w:rsid w:val="00E5205F"/>
    <w:rsid w:val="00E525C8"/>
    <w:rsid w:val="00E52843"/>
    <w:rsid w:val="00E52FF0"/>
    <w:rsid w:val="00E532C5"/>
    <w:rsid w:val="00E5343A"/>
    <w:rsid w:val="00E5358C"/>
    <w:rsid w:val="00E539DB"/>
    <w:rsid w:val="00E53D95"/>
    <w:rsid w:val="00E54384"/>
    <w:rsid w:val="00E5450A"/>
    <w:rsid w:val="00E54991"/>
    <w:rsid w:val="00E54EAF"/>
    <w:rsid w:val="00E54FEE"/>
    <w:rsid w:val="00E55173"/>
    <w:rsid w:val="00E55362"/>
    <w:rsid w:val="00E557B9"/>
    <w:rsid w:val="00E5586E"/>
    <w:rsid w:val="00E55DB5"/>
    <w:rsid w:val="00E55FE2"/>
    <w:rsid w:val="00E56101"/>
    <w:rsid w:val="00E56559"/>
    <w:rsid w:val="00E56D2A"/>
    <w:rsid w:val="00E56DC6"/>
    <w:rsid w:val="00E56E74"/>
    <w:rsid w:val="00E56EB0"/>
    <w:rsid w:val="00E56F40"/>
    <w:rsid w:val="00E57214"/>
    <w:rsid w:val="00E577E0"/>
    <w:rsid w:val="00E57994"/>
    <w:rsid w:val="00E579EF"/>
    <w:rsid w:val="00E57E4F"/>
    <w:rsid w:val="00E607DD"/>
    <w:rsid w:val="00E60B47"/>
    <w:rsid w:val="00E60DE1"/>
    <w:rsid w:val="00E61046"/>
    <w:rsid w:val="00E610F7"/>
    <w:rsid w:val="00E61FDE"/>
    <w:rsid w:val="00E62515"/>
    <w:rsid w:val="00E6266E"/>
    <w:rsid w:val="00E62A4B"/>
    <w:rsid w:val="00E62AFB"/>
    <w:rsid w:val="00E62C29"/>
    <w:rsid w:val="00E6309B"/>
    <w:rsid w:val="00E63397"/>
    <w:rsid w:val="00E63A32"/>
    <w:rsid w:val="00E63DF2"/>
    <w:rsid w:val="00E64237"/>
    <w:rsid w:val="00E64305"/>
    <w:rsid w:val="00E64558"/>
    <w:rsid w:val="00E64BFC"/>
    <w:rsid w:val="00E64C6B"/>
    <w:rsid w:val="00E657B0"/>
    <w:rsid w:val="00E658BC"/>
    <w:rsid w:val="00E65B8A"/>
    <w:rsid w:val="00E65DF5"/>
    <w:rsid w:val="00E65F49"/>
    <w:rsid w:val="00E663F3"/>
    <w:rsid w:val="00E66558"/>
    <w:rsid w:val="00E66EA8"/>
    <w:rsid w:val="00E672C9"/>
    <w:rsid w:val="00E674A9"/>
    <w:rsid w:val="00E67664"/>
    <w:rsid w:val="00E67A9F"/>
    <w:rsid w:val="00E67DE7"/>
    <w:rsid w:val="00E704EB"/>
    <w:rsid w:val="00E7068A"/>
    <w:rsid w:val="00E709E7"/>
    <w:rsid w:val="00E70ACC"/>
    <w:rsid w:val="00E70DB9"/>
    <w:rsid w:val="00E70F36"/>
    <w:rsid w:val="00E71749"/>
    <w:rsid w:val="00E71D95"/>
    <w:rsid w:val="00E71DAD"/>
    <w:rsid w:val="00E71DE1"/>
    <w:rsid w:val="00E71E25"/>
    <w:rsid w:val="00E72346"/>
    <w:rsid w:val="00E729B0"/>
    <w:rsid w:val="00E7303E"/>
    <w:rsid w:val="00E73168"/>
    <w:rsid w:val="00E7384E"/>
    <w:rsid w:val="00E73B8E"/>
    <w:rsid w:val="00E73BC4"/>
    <w:rsid w:val="00E73BFE"/>
    <w:rsid w:val="00E73C11"/>
    <w:rsid w:val="00E73D10"/>
    <w:rsid w:val="00E74A59"/>
    <w:rsid w:val="00E74BE5"/>
    <w:rsid w:val="00E74D37"/>
    <w:rsid w:val="00E74E97"/>
    <w:rsid w:val="00E75103"/>
    <w:rsid w:val="00E75386"/>
    <w:rsid w:val="00E75525"/>
    <w:rsid w:val="00E757B7"/>
    <w:rsid w:val="00E75E95"/>
    <w:rsid w:val="00E76297"/>
    <w:rsid w:val="00E765A2"/>
    <w:rsid w:val="00E767DD"/>
    <w:rsid w:val="00E76DC0"/>
    <w:rsid w:val="00E76E53"/>
    <w:rsid w:val="00E76ECF"/>
    <w:rsid w:val="00E76F85"/>
    <w:rsid w:val="00E7706E"/>
    <w:rsid w:val="00E77415"/>
    <w:rsid w:val="00E77A00"/>
    <w:rsid w:val="00E807A6"/>
    <w:rsid w:val="00E80A9E"/>
    <w:rsid w:val="00E80B24"/>
    <w:rsid w:val="00E811D8"/>
    <w:rsid w:val="00E8140A"/>
    <w:rsid w:val="00E816D6"/>
    <w:rsid w:val="00E82680"/>
    <w:rsid w:val="00E82727"/>
    <w:rsid w:val="00E82A26"/>
    <w:rsid w:val="00E82F5D"/>
    <w:rsid w:val="00E830A1"/>
    <w:rsid w:val="00E83185"/>
    <w:rsid w:val="00E83774"/>
    <w:rsid w:val="00E83C1C"/>
    <w:rsid w:val="00E843EC"/>
    <w:rsid w:val="00E843F6"/>
    <w:rsid w:val="00E84447"/>
    <w:rsid w:val="00E84E6D"/>
    <w:rsid w:val="00E85473"/>
    <w:rsid w:val="00E85E62"/>
    <w:rsid w:val="00E8624B"/>
    <w:rsid w:val="00E863D5"/>
    <w:rsid w:val="00E86667"/>
    <w:rsid w:val="00E8681A"/>
    <w:rsid w:val="00E8689F"/>
    <w:rsid w:val="00E86A58"/>
    <w:rsid w:val="00E86AC0"/>
    <w:rsid w:val="00E86B2C"/>
    <w:rsid w:val="00E86C2A"/>
    <w:rsid w:val="00E86E61"/>
    <w:rsid w:val="00E87804"/>
    <w:rsid w:val="00E8789B"/>
    <w:rsid w:val="00E878C7"/>
    <w:rsid w:val="00E87997"/>
    <w:rsid w:val="00E87A0B"/>
    <w:rsid w:val="00E90387"/>
    <w:rsid w:val="00E908A2"/>
    <w:rsid w:val="00E916FB"/>
    <w:rsid w:val="00E918E4"/>
    <w:rsid w:val="00E91B46"/>
    <w:rsid w:val="00E91B50"/>
    <w:rsid w:val="00E91D95"/>
    <w:rsid w:val="00E92053"/>
    <w:rsid w:val="00E921D8"/>
    <w:rsid w:val="00E9273C"/>
    <w:rsid w:val="00E92BF8"/>
    <w:rsid w:val="00E93070"/>
    <w:rsid w:val="00E931CD"/>
    <w:rsid w:val="00E93290"/>
    <w:rsid w:val="00E9346F"/>
    <w:rsid w:val="00E937BB"/>
    <w:rsid w:val="00E93B37"/>
    <w:rsid w:val="00E93FDE"/>
    <w:rsid w:val="00E940F4"/>
    <w:rsid w:val="00E9446E"/>
    <w:rsid w:val="00E94E56"/>
    <w:rsid w:val="00E95016"/>
    <w:rsid w:val="00E9534D"/>
    <w:rsid w:val="00E95373"/>
    <w:rsid w:val="00E9550D"/>
    <w:rsid w:val="00E955B1"/>
    <w:rsid w:val="00E95635"/>
    <w:rsid w:val="00E95904"/>
    <w:rsid w:val="00E959BD"/>
    <w:rsid w:val="00E95D14"/>
    <w:rsid w:val="00E960AA"/>
    <w:rsid w:val="00E96124"/>
    <w:rsid w:val="00E9620D"/>
    <w:rsid w:val="00E96309"/>
    <w:rsid w:val="00E9633C"/>
    <w:rsid w:val="00E963B6"/>
    <w:rsid w:val="00E96A06"/>
    <w:rsid w:val="00E96AAB"/>
    <w:rsid w:val="00E96B52"/>
    <w:rsid w:val="00E96D1F"/>
    <w:rsid w:val="00E97072"/>
    <w:rsid w:val="00E97129"/>
    <w:rsid w:val="00E974AD"/>
    <w:rsid w:val="00E97C05"/>
    <w:rsid w:val="00EA0372"/>
    <w:rsid w:val="00EA128E"/>
    <w:rsid w:val="00EA14AA"/>
    <w:rsid w:val="00EA1834"/>
    <w:rsid w:val="00EA1B1E"/>
    <w:rsid w:val="00EA1DCC"/>
    <w:rsid w:val="00EA1E40"/>
    <w:rsid w:val="00EA2428"/>
    <w:rsid w:val="00EA296E"/>
    <w:rsid w:val="00EA3003"/>
    <w:rsid w:val="00EA3050"/>
    <w:rsid w:val="00EA35E6"/>
    <w:rsid w:val="00EA37C7"/>
    <w:rsid w:val="00EA4875"/>
    <w:rsid w:val="00EA4D11"/>
    <w:rsid w:val="00EA4E12"/>
    <w:rsid w:val="00EA5022"/>
    <w:rsid w:val="00EA51D8"/>
    <w:rsid w:val="00EA51F4"/>
    <w:rsid w:val="00EA52A1"/>
    <w:rsid w:val="00EA5723"/>
    <w:rsid w:val="00EA5843"/>
    <w:rsid w:val="00EA5B60"/>
    <w:rsid w:val="00EA5BC1"/>
    <w:rsid w:val="00EA5F33"/>
    <w:rsid w:val="00EA64A1"/>
    <w:rsid w:val="00EA66C6"/>
    <w:rsid w:val="00EA68E4"/>
    <w:rsid w:val="00EA6C0B"/>
    <w:rsid w:val="00EA6CA8"/>
    <w:rsid w:val="00EA7129"/>
    <w:rsid w:val="00EA7E69"/>
    <w:rsid w:val="00EB08E9"/>
    <w:rsid w:val="00EB0B39"/>
    <w:rsid w:val="00EB0C92"/>
    <w:rsid w:val="00EB0E93"/>
    <w:rsid w:val="00EB1023"/>
    <w:rsid w:val="00EB13EE"/>
    <w:rsid w:val="00EB1406"/>
    <w:rsid w:val="00EB14CF"/>
    <w:rsid w:val="00EB15BB"/>
    <w:rsid w:val="00EB18DD"/>
    <w:rsid w:val="00EB1A00"/>
    <w:rsid w:val="00EB1B9C"/>
    <w:rsid w:val="00EB211C"/>
    <w:rsid w:val="00EB233D"/>
    <w:rsid w:val="00EB2463"/>
    <w:rsid w:val="00EB26B5"/>
    <w:rsid w:val="00EB30B2"/>
    <w:rsid w:val="00EB3301"/>
    <w:rsid w:val="00EB3467"/>
    <w:rsid w:val="00EB3D71"/>
    <w:rsid w:val="00EB4497"/>
    <w:rsid w:val="00EB505F"/>
    <w:rsid w:val="00EB5097"/>
    <w:rsid w:val="00EB51B6"/>
    <w:rsid w:val="00EB5375"/>
    <w:rsid w:val="00EB5A8B"/>
    <w:rsid w:val="00EB653F"/>
    <w:rsid w:val="00EB6683"/>
    <w:rsid w:val="00EB678C"/>
    <w:rsid w:val="00EB67EE"/>
    <w:rsid w:val="00EB6938"/>
    <w:rsid w:val="00EB6CB2"/>
    <w:rsid w:val="00EB6D02"/>
    <w:rsid w:val="00EB711A"/>
    <w:rsid w:val="00EB72F3"/>
    <w:rsid w:val="00EB77B7"/>
    <w:rsid w:val="00EB7A3A"/>
    <w:rsid w:val="00EB7CAB"/>
    <w:rsid w:val="00EB7E36"/>
    <w:rsid w:val="00EC0894"/>
    <w:rsid w:val="00EC08A6"/>
    <w:rsid w:val="00EC124B"/>
    <w:rsid w:val="00EC16D4"/>
    <w:rsid w:val="00EC19AB"/>
    <w:rsid w:val="00EC1CBC"/>
    <w:rsid w:val="00EC2069"/>
    <w:rsid w:val="00EC2223"/>
    <w:rsid w:val="00EC26EB"/>
    <w:rsid w:val="00EC2A43"/>
    <w:rsid w:val="00EC2AB4"/>
    <w:rsid w:val="00EC2D69"/>
    <w:rsid w:val="00EC3020"/>
    <w:rsid w:val="00EC3545"/>
    <w:rsid w:val="00EC3761"/>
    <w:rsid w:val="00EC379A"/>
    <w:rsid w:val="00EC3805"/>
    <w:rsid w:val="00EC396B"/>
    <w:rsid w:val="00EC3992"/>
    <w:rsid w:val="00EC39C9"/>
    <w:rsid w:val="00EC3AE3"/>
    <w:rsid w:val="00EC3E33"/>
    <w:rsid w:val="00EC4185"/>
    <w:rsid w:val="00EC466C"/>
    <w:rsid w:val="00EC46ED"/>
    <w:rsid w:val="00EC4BF3"/>
    <w:rsid w:val="00EC4CCB"/>
    <w:rsid w:val="00EC4DE8"/>
    <w:rsid w:val="00EC54F7"/>
    <w:rsid w:val="00EC5880"/>
    <w:rsid w:val="00EC5B4B"/>
    <w:rsid w:val="00EC673B"/>
    <w:rsid w:val="00EC70C2"/>
    <w:rsid w:val="00EC72C5"/>
    <w:rsid w:val="00EC7607"/>
    <w:rsid w:val="00EC793B"/>
    <w:rsid w:val="00ED07EB"/>
    <w:rsid w:val="00ED0DC7"/>
    <w:rsid w:val="00ED0E15"/>
    <w:rsid w:val="00ED10B6"/>
    <w:rsid w:val="00ED1279"/>
    <w:rsid w:val="00ED19EE"/>
    <w:rsid w:val="00ED1C58"/>
    <w:rsid w:val="00ED1EDC"/>
    <w:rsid w:val="00ED1F9E"/>
    <w:rsid w:val="00ED1FCA"/>
    <w:rsid w:val="00ED2189"/>
    <w:rsid w:val="00ED228E"/>
    <w:rsid w:val="00ED2615"/>
    <w:rsid w:val="00ED2725"/>
    <w:rsid w:val="00ED27AA"/>
    <w:rsid w:val="00ED2E21"/>
    <w:rsid w:val="00ED30EB"/>
    <w:rsid w:val="00ED365B"/>
    <w:rsid w:val="00ED394A"/>
    <w:rsid w:val="00ED3E00"/>
    <w:rsid w:val="00ED431C"/>
    <w:rsid w:val="00ED4C18"/>
    <w:rsid w:val="00ED4E30"/>
    <w:rsid w:val="00ED50FB"/>
    <w:rsid w:val="00ED5467"/>
    <w:rsid w:val="00ED54A6"/>
    <w:rsid w:val="00ED5902"/>
    <w:rsid w:val="00ED5D5D"/>
    <w:rsid w:val="00ED5EFA"/>
    <w:rsid w:val="00ED6642"/>
    <w:rsid w:val="00ED6964"/>
    <w:rsid w:val="00ED78FE"/>
    <w:rsid w:val="00ED7A51"/>
    <w:rsid w:val="00EE0376"/>
    <w:rsid w:val="00EE0A79"/>
    <w:rsid w:val="00EE0FEA"/>
    <w:rsid w:val="00EE14FB"/>
    <w:rsid w:val="00EE17AF"/>
    <w:rsid w:val="00EE1F70"/>
    <w:rsid w:val="00EE1FD1"/>
    <w:rsid w:val="00EE232F"/>
    <w:rsid w:val="00EE3B7A"/>
    <w:rsid w:val="00EE3F6E"/>
    <w:rsid w:val="00EE414C"/>
    <w:rsid w:val="00EE41C5"/>
    <w:rsid w:val="00EE421A"/>
    <w:rsid w:val="00EE44BB"/>
    <w:rsid w:val="00EE4587"/>
    <w:rsid w:val="00EE499F"/>
    <w:rsid w:val="00EE4D1D"/>
    <w:rsid w:val="00EE50EA"/>
    <w:rsid w:val="00EE5462"/>
    <w:rsid w:val="00EE5629"/>
    <w:rsid w:val="00EE595B"/>
    <w:rsid w:val="00EE5F0D"/>
    <w:rsid w:val="00EE636C"/>
    <w:rsid w:val="00EE63AA"/>
    <w:rsid w:val="00EE63FF"/>
    <w:rsid w:val="00EE7815"/>
    <w:rsid w:val="00EE7B29"/>
    <w:rsid w:val="00EE7E75"/>
    <w:rsid w:val="00EF0128"/>
    <w:rsid w:val="00EF0398"/>
    <w:rsid w:val="00EF0611"/>
    <w:rsid w:val="00EF0BC9"/>
    <w:rsid w:val="00EF0E0A"/>
    <w:rsid w:val="00EF0E83"/>
    <w:rsid w:val="00EF0EAA"/>
    <w:rsid w:val="00EF0F69"/>
    <w:rsid w:val="00EF12B2"/>
    <w:rsid w:val="00EF1614"/>
    <w:rsid w:val="00EF1CB2"/>
    <w:rsid w:val="00EF283B"/>
    <w:rsid w:val="00EF2907"/>
    <w:rsid w:val="00EF30D1"/>
    <w:rsid w:val="00EF3B21"/>
    <w:rsid w:val="00EF3F31"/>
    <w:rsid w:val="00EF4E56"/>
    <w:rsid w:val="00EF4FD8"/>
    <w:rsid w:val="00EF51FB"/>
    <w:rsid w:val="00EF55FF"/>
    <w:rsid w:val="00EF594F"/>
    <w:rsid w:val="00EF5987"/>
    <w:rsid w:val="00EF5D58"/>
    <w:rsid w:val="00EF5FC6"/>
    <w:rsid w:val="00EF5FFD"/>
    <w:rsid w:val="00EF6091"/>
    <w:rsid w:val="00EF613A"/>
    <w:rsid w:val="00EF61AE"/>
    <w:rsid w:val="00EF622F"/>
    <w:rsid w:val="00EF6233"/>
    <w:rsid w:val="00EF64B2"/>
    <w:rsid w:val="00EF6F83"/>
    <w:rsid w:val="00EF7A88"/>
    <w:rsid w:val="00EF7E32"/>
    <w:rsid w:val="00EF7E47"/>
    <w:rsid w:val="00F00337"/>
    <w:rsid w:val="00F006DB"/>
    <w:rsid w:val="00F00D57"/>
    <w:rsid w:val="00F01A1D"/>
    <w:rsid w:val="00F01E65"/>
    <w:rsid w:val="00F02CB7"/>
    <w:rsid w:val="00F02D9A"/>
    <w:rsid w:val="00F02F1B"/>
    <w:rsid w:val="00F02F6F"/>
    <w:rsid w:val="00F035FE"/>
    <w:rsid w:val="00F0394A"/>
    <w:rsid w:val="00F03BF8"/>
    <w:rsid w:val="00F043F6"/>
    <w:rsid w:val="00F04425"/>
    <w:rsid w:val="00F04653"/>
    <w:rsid w:val="00F04F6A"/>
    <w:rsid w:val="00F050C6"/>
    <w:rsid w:val="00F055F3"/>
    <w:rsid w:val="00F0590F"/>
    <w:rsid w:val="00F05A37"/>
    <w:rsid w:val="00F05C11"/>
    <w:rsid w:val="00F05C22"/>
    <w:rsid w:val="00F05F01"/>
    <w:rsid w:val="00F06C2E"/>
    <w:rsid w:val="00F06EB1"/>
    <w:rsid w:val="00F07135"/>
    <w:rsid w:val="00F07154"/>
    <w:rsid w:val="00F0736D"/>
    <w:rsid w:val="00F075F4"/>
    <w:rsid w:val="00F07A83"/>
    <w:rsid w:val="00F07F39"/>
    <w:rsid w:val="00F10253"/>
    <w:rsid w:val="00F102F2"/>
    <w:rsid w:val="00F1074A"/>
    <w:rsid w:val="00F10B06"/>
    <w:rsid w:val="00F1112B"/>
    <w:rsid w:val="00F11212"/>
    <w:rsid w:val="00F11343"/>
    <w:rsid w:val="00F11963"/>
    <w:rsid w:val="00F11CA3"/>
    <w:rsid w:val="00F11F30"/>
    <w:rsid w:val="00F126ED"/>
    <w:rsid w:val="00F135B2"/>
    <w:rsid w:val="00F13F12"/>
    <w:rsid w:val="00F140AA"/>
    <w:rsid w:val="00F14147"/>
    <w:rsid w:val="00F14A00"/>
    <w:rsid w:val="00F14A39"/>
    <w:rsid w:val="00F14E9C"/>
    <w:rsid w:val="00F1507E"/>
    <w:rsid w:val="00F1514D"/>
    <w:rsid w:val="00F15478"/>
    <w:rsid w:val="00F15B04"/>
    <w:rsid w:val="00F16199"/>
    <w:rsid w:val="00F162AB"/>
    <w:rsid w:val="00F16585"/>
    <w:rsid w:val="00F17385"/>
    <w:rsid w:val="00F17886"/>
    <w:rsid w:val="00F17A54"/>
    <w:rsid w:val="00F17FC3"/>
    <w:rsid w:val="00F20179"/>
    <w:rsid w:val="00F20A3E"/>
    <w:rsid w:val="00F213B1"/>
    <w:rsid w:val="00F2193F"/>
    <w:rsid w:val="00F221B8"/>
    <w:rsid w:val="00F2226E"/>
    <w:rsid w:val="00F22448"/>
    <w:rsid w:val="00F22474"/>
    <w:rsid w:val="00F224A5"/>
    <w:rsid w:val="00F22877"/>
    <w:rsid w:val="00F228BD"/>
    <w:rsid w:val="00F22B0E"/>
    <w:rsid w:val="00F22D8E"/>
    <w:rsid w:val="00F231CD"/>
    <w:rsid w:val="00F23A81"/>
    <w:rsid w:val="00F23BBB"/>
    <w:rsid w:val="00F23D01"/>
    <w:rsid w:val="00F2403C"/>
    <w:rsid w:val="00F24187"/>
    <w:rsid w:val="00F24889"/>
    <w:rsid w:val="00F248C7"/>
    <w:rsid w:val="00F24A9F"/>
    <w:rsid w:val="00F24E7F"/>
    <w:rsid w:val="00F25147"/>
    <w:rsid w:val="00F25381"/>
    <w:rsid w:val="00F25640"/>
    <w:rsid w:val="00F257D0"/>
    <w:rsid w:val="00F25C49"/>
    <w:rsid w:val="00F25D0F"/>
    <w:rsid w:val="00F266B9"/>
    <w:rsid w:val="00F26E54"/>
    <w:rsid w:val="00F27564"/>
    <w:rsid w:val="00F279B2"/>
    <w:rsid w:val="00F27CF0"/>
    <w:rsid w:val="00F27F43"/>
    <w:rsid w:val="00F303F9"/>
    <w:rsid w:val="00F31504"/>
    <w:rsid w:val="00F3162F"/>
    <w:rsid w:val="00F31A0A"/>
    <w:rsid w:val="00F31CD1"/>
    <w:rsid w:val="00F31D0F"/>
    <w:rsid w:val="00F32090"/>
    <w:rsid w:val="00F3215B"/>
    <w:rsid w:val="00F3277B"/>
    <w:rsid w:val="00F329E6"/>
    <w:rsid w:val="00F3318C"/>
    <w:rsid w:val="00F334E8"/>
    <w:rsid w:val="00F336B8"/>
    <w:rsid w:val="00F337CF"/>
    <w:rsid w:val="00F33900"/>
    <w:rsid w:val="00F33AA0"/>
    <w:rsid w:val="00F33F93"/>
    <w:rsid w:val="00F33F98"/>
    <w:rsid w:val="00F3403F"/>
    <w:rsid w:val="00F34440"/>
    <w:rsid w:val="00F34B97"/>
    <w:rsid w:val="00F34CF3"/>
    <w:rsid w:val="00F34D4A"/>
    <w:rsid w:val="00F34FD1"/>
    <w:rsid w:val="00F35110"/>
    <w:rsid w:val="00F35328"/>
    <w:rsid w:val="00F3552D"/>
    <w:rsid w:val="00F35A6F"/>
    <w:rsid w:val="00F35CB0"/>
    <w:rsid w:val="00F362FF"/>
    <w:rsid w:val="00F36615"/>
    <w:rsid w:val="00F367B9"/>
    <w:rsid w:val="00F36E22"/>
    <w:rsid w:val="00F3766A"/>
    <w:rsid w:val="00F37838"/>
    <w:rsid w:val="00F4086E"/>
    <w:rsid w:val="00F40BF6"/>
    <w:rsid w:val="00F40C23"/>
    <w:rsid w:val="00F40CE8"/>
    <w:rsid w:val="00F40F2D"/>
    <w:rsid w:val="00F41786"/>
    <w:rsid w:val="00F41A8F"/>
    <w:rsid w:val="00F41B71"/>
    <w:rsid w:val="00F420F1"/>
    <w:rsid w:val="00F425B8"/>
    <w:rsid w:val="00F42616"/>
    <w:rsid w:val="00F429B5"/>
    <w:rsid w:val="00F42C3E"/>
    <w:rsid w:val="00F42C5A"/>
    <w:rsid w:val="00F4310E"/>
    <w:rsid w:val="00F43B38"/>
    <w:rsid w:val="00F43D01"/>
    <w:rsid w:val="00F4477D"/>
    <w:rsid w:val="00F44885"/>
    <w:rsid w:val="00F44F44"/>
    <w:rsid w:val="00F44FFF"/>
    <w:rsid w:val="00F451B9"/>
    <w:rsid w:val="00F45461"/>
    <w:rsid w:val="00F45822"/>
    <w:rsid w:val="00F459E4"/>
    <w:rsid w:val="00F45DF5"/>
    <w:rsid w:val="00F46059"/>
    <w:rsid w:val="00F461CE"/>
    <w:rsid w:val="00F4625B"/>
    <w:rsid w:val="00F46482"/>
    <w:rsid w:val="00F46641"/>
    <w:rsid w:val="00F4670A"/>
    <w:rsid w:val="00F467C1"/>
    <w:rsid w:val="00F47362"/>
    <w:rsid w:val="00F4764F"/>
    <w:rsid w:val="00F477C1"/>
    <w:rsid w:val="00F4781B"/>
    <w:rsid w:val="00F500E4"/>
    <w:rsid w:val="00F50249"/>
    <w:rsid w:val="00F5045B"/>
    <w:rsid w:val="00F50514"/>
    <w:rsid w:val="00F50522"/>
    <w:rsid w:val="00F51A6B"/>
    <w:rsid w:val="00F52423"/>
    <w:rsid w:val="00F526E1"/>
    <w:rsid w:val="00F52F10"/>
    <w:rsid w:val="00F530E3"/>
    <w:rsid w:val="00F53465"/>
    <w:rsid w:val="00F53592"/>
    <w:rsid w:val="00F53A37"/>
    <w:rsid w:val="00F53D56"/>
    <w:rsid w:val="00F53FB2"/>
    <w:rsid w:val="00F5417E"/>
    <w:rsid w:val="00F545B9"/>
    <w:rsid w:val="00F54749"/>
    <w:rsid w:val="00F54A36"/>
    <w:rsid w:val="00F54C48"/>
    <w:rsid w:val="00F54C8D"/>
    <w:rsid w:val="00F551DD"/>
    <w:rsid w:val="00F55755"/>
    <w:rsid w:val="00F56024"/>
    <w:rsid w:val="00F5618F"/>
    <w:rsid w:val="00F565B4"/>
    <w:rsid w:val="00F566AB"/>
    <w:rsid w:val="00F56BC2"/>
    <w:rsid w:val="00F572F8"/>
    <w:rsid w:val="00F578C3"/>
    <w:rsid w:val="00F600AF"/>
    <w:rsid w:val="00F60142"/>
    <w:rsid w:val="00F60447"/>
    <w:rsid w:val="00F607F8"/>
    <w:rsid w:val="00F6095C"/>
    <w:rsid w:val="00F60C3D"/>
    <w:rsid w:val="00F61600"/>
    <w:rsid w:val="00F62319"/>
    <w:rsid w:val="00F623AF"/>
    <w:rsid w:val="00F627B5"/>
    <w:rsid w:val="00F62CC9"/>
    <w:rsid w:val="00F63451"/>
    <w:rsid w:val="00F63634"/>
    <w:rsid w:val="00F6379E"/>
    <w:rsid w:val="00F63A6F"/>
    <w:rsid w:val="00F63C43"/>
    <w:rsid w:val="00F63E25"/>
    <w:rsid w:val="00F63E67"/>
    <w:rsid w:val="00F63E74"/>
    <w:rsid w:val="00F64526"/>
    <w:rsid w:val="00F6465C"/>
    <w:rsid w:val="00F64D79"/>
    <w:rsid w:val="00F6517B"/>
    <w:rsid w:val="00F65417"/>
    <w:rsid w:val="00F654F3"/>
    <w:rsid w:val="00F6560E"/>
    <w:rsid w:val="00F65D52"/>
    <w:rsid w:val="00F65FDB"/>
    <w:rsid w:val="00F661EE"/>
    <w:rsid w:val="00F66488"/>
    <w:rsid w:val="00F664FD"/>
    <w:rsid w:val="00F66543"/>
    <w:rsid w:val="00F66672"/>
    <w:rsid w:val="00F66682"/>
    <w:rsid w:val="00F66958"/>
    <w:rsid w:val="00F67358"/>
    <w:rsid w:val="00F67496"/>
    <w:rsid w:val="00F70062"/>
    <w:rsid w:val="00F70340"/>
    <w:rsid w:val="00F7085B"/>
    <w:rsid w:val="00F71189"/>
    <w:rsid w:val="00F715B5"/>
    <w:rsid w:val="00F716D8"/>
    <w:rsid w:val="00F7179A"/>
    <w:rsid w:val="00F71859"/>
    <w:rsid w:val="00F71A66"/>
    <w:rsid w:val="00F71C8F"/>
    <w:rsid w:val="00F71CA0"/>
    <w:rsid w:val="00F7219E"/>
    <w:rsid w:val="00F721D6"/>
    <w:rsid w:val="00F729FD"/>
    <w:rsid w:val="00F72BCD"/>
    <w:rsid w:val="00F72E2C"/>
    <w:rsid w:val="00F7356B"/>
    <w:rsid w:val="00F736F5"/>
    <w:rsid w:val="00F738E9"/>
    <w:rsid w:val="00F73DC6"/>
    <w:rsid w:val="00F73F8E"/>
    <w:rsid w:val="00F74B5C"/>
    <w:rsid w:val="00F74C82"/>
    <w:rsid w:val="00F75116"/>
    <w:rsid w:val="00F755EC"/>
    <w:rsid w:val="00F75EB0"/>
    <w:rsid w:val="00F7612B"/>
    <w:rsid w:val="00F76AAF"/>
    <w:rsid w:val="00F76CFA"/>
    <w:rsid w:val="00F7792C"/>
    <w:rsid w:val="00F77AE2"/>
    <w:rsid w:val="00F80008"/>
    <w:rsid w:val="00F8027F"/>
    <w:rsid w:val="00F8085D"/>
    <w:rsid w:val="00F80955"/>
    <w:rsid w:val="00F80BF6"/>
    <w:rsid w:val="00F8131B"/>
    <w:rsid w:val="00F8178F"/>
    <w:rsid w:val="00F817E3"/>
    <w:rsid w:val="00F81DF6"/>
    <w:rsid w:val="00F81EB6"/>
    <w:rsid w:val="00F820C4"/>
    <w:rsid w:val="00F82149"/>
    <w:rsid w:val="00F822AD"/>
    <w:rsid w:val="00F823C2"/>
    <w:rsid w:val="00F82AB3"/>
    <w:rsid w:val="00F8322C"/>
    <w:rsid w:val="00F8346E"/>
    <w:rsid w:val="00F8353C"/>
    <w:rsid w:val="00F835F3"/>
    <w:rsid w:val="00F83B19"/>
    <w:rsid w:val="00F83B4D"/>
    <w:rsid w:val="00F83CFD"/>
    <w:rsid w:val="00F83DE3"/>
    <w:rsid w:val="00F8438F"/>
    <w:rsid w:val="00F84753"/>
    <w:rsid w:val="00F84861"/>
    <w:rsid w:val="00F84AF3"/>
    <w:rsid w:val="00F85155"/>
    <w:rsid w:val="00F85BEA"/>
    <w:rsid w:val="00F86CFD"/>
    <w:rsid w:val="00F86E9A"/>
    <w:rsid w:val="00F876D5"/>
    <w:rsid w:val="00F87816"/>
    <w:rsid w:val="00F90061"/>
    <w:rsid w:val="00F902DB"/>
    <w:rsid w:val="00F9064D"/>
    <w:rsid w:val="00F908F4"/>
    <w:rsid w:val="00F90977"/>
    <w:rsid w:val="00F90983"/>
    <w:rsid w:val="00F90F64"/>
    <w:rsid w:val="00F90FEF"/>
    <w:rsid w:val="00F9181C"/>
    <w:rsid w:val="00F91EAA"/>
    <w:rsid w:val="00F91F50"/>
    <w:rsid w:val="00F92A3B"/>
    <w:rsid w:val="00F92B08"/>
    <w:rsid w:val="00F93657"/>
    <w:rsid w:val="00F93D40"/>
    <w:rsid w:val="00F94108"/>
    <w:rsid w:val="00F94216"/>
    <w:rsid w:val="00F942F2"/>
    <w:rsid w:val="00F94B7C"/>
    <w:rsid w:val="00F9507F"/>
    <w:rsid w:val="00F9508E"/>
    <w:rsid w:val="00F95732"/>
    <w:rsid w:val="00F95D87"/>
    <w:rsid w:val="00F95DBD"/>
    <w:rsid w:val="00F95F8B"/>
    <w:rsid w:val="00F96085"/>
    <w:rsid w:val="00F9608E"/>
    <w:rsid w:val="00F961EE"/>
    <w:rsid w:val="00F962C9"/>
    <w:rsid w:val="00F96D0F"/>
    <w:rsid w:val="00F96D17"/>
    <w:rsid w:val="00F96F43"/>
    <w:rsid w:val="00F97879"/>
    <w:rsid w:val="00F97C1F"/>
    <w:rsid w:val="00F97E39"/>
    <w:rsid w:val="00FA0404"/>
    <w:rsid w:val="00FA05BF"/>
    <w:rsid w:val="00FA0636"/>
    <w:rsid w:val="00FA0D6B"/>
    <w:rsid w:val="00FA10AF"/>
    <w:rsid w:val="00FA138B"/>
    <w:rsid w:val="00FA190D"/>
    <w:rsid w:val="00FA1EBF"/>
    <w:rsid w:val="00FA2126"/>
    <w:rsid w:val="00FA22CB"/>
    <w:rsid w:val="00FA2397"/>
    <w:rsid w:val="00FA2B86"/>
    <w:rsid w:val="00FA300B"/>
    <w:rsid w:val="00FA331D"/>
    <w:rsid w:val="00FA336C"/>
    <w:rsid w:val="00FA35A6"/>
    <w:rsid w:val="00FA37AF"/>
    <w:rsid w:val="00FA389A"/>
    <w:rsid w:val="00FA38CD"/>
    <w:rsid w:val="00FA3A20"/>
    <w:rsid w:val="00FA3D06"/>
    <w:rsid w:val="00FA3D09"/>
    <w:rsid w:val="00FA4632"/>
    <w:rsid w:val="00FA46BA"/>
    <w:rsid w:val="00FA4A49"/>
    <w:rsid w:val="00FA4DB4"/>
    <w:rsid w:val="00FA5556"/>
    <w:rsid w:val="00FA58DF"/>
    <w:rsid w:val="00FA5D84"/>
    <w:rsid w:val="00FA5EC0"/>
    <w:rsid w:val="00FA612C"/>
    <w:rsid w:val="00FA6166"/>
    <w:rsid w:val="00FA6472"/>
    <w:rsid w:val="00FA6637"/>
    <w:rsid w:val="00FA688A"/>
    <w:rsid w:val="00FA6C78"/>
    <w:rsid w:val="00FA725A"/>
    <w:rsid w:val="00FA7303"/>
    <w:rsid w:val="00FA765B"/>
    <w:rsid w:val="00FB00CD"/>
    <w:rsid w:val="00FB0289"/>
    <w:rsid w:val="00FB06D2"/>
    <w:rsid w:val="00FB0CF8"/>
    <w:rsid w:val="00FB0F9E"/>
    <w:rsid w:val="00FB1269"/>
    <w:rsid w:val="00FB12AA"/>
    <w:rsid w:val="00FB161F"/>
    <w:rsid w:val="00FB1F50"/>
    <w:rsid w:val="00FB22D7"/>
    <w:rsid w:val="00FB2598"/>
    <w:rsid w:val="00FB3144"/>
    <w:rsid w:val="00FB3426"/>
    <w:rsid w:val="00FB3429"/>
    <w:rsid w:val="00FB3BC6"/>
    <w:rsid w:val="00FB3C95"/>
    <w:rsid w:val="00FB3E04"/>
    <w:rsid w:val="00FB40AD"/>
    <w:rsid w:val="00FB41EE"/>
    <w:rsid w:val="00FB46A5"/>
    <w:rsid w:val="00FB52A8"/>
    <w:rsid w:val="00FB539D"/>
    <w:rsid w:val="00FB554D"/>
    <w:rsid w:val="00FB55A4"/>
    <w:rsid w:val="00FB56F6"/>
    <w:rsid w:val="00FB5BC4"/>
    <w:rsid w:val="00FB5E62"/>
    <w:rsid w:val="00FB61CE"/>
    <w:rsid w:val="00FB667E"/>
    <w:rsid w:val="00FB6824"/>
    <w:rsid w:val="00FB6CE4"/>
    <w:rsid w:val="00FB7A3D"/>
    <w:rsid w:val="00FB7DCF"/>
    <w:rsid w:val="00FB7ECA"/>
    <w:rsid w:val="00FB7EE0"/>
    <w:rsid w:val="00FC001D"/>
    <w:rsid w:val="00FC0296"/>
    <w:rsid w:val="00FC049B"/>
    <w:rsid w:val="00FC065F"/>
    <w:rsid w:val="00FC0962"/>
    <w:rsid w:val="00FC14E3"/>
    <w:rsid w:val="00FC18FC"/>
    <w:rsid w:val="00FC19C3"/>
    <w:rsid w:val="00FC1ABD"/>
    <w:rsid w:val="00FC1FEC"/>
    <w:rsid w:val="00FC24F6"/>
    <w:rsid w:val="00FC2683"/>
    <w:rsid w:val="00FC2D48"/>
    <w:rsid w:val="00FC2E4C"/>
    <w:rsid w:val="00FC31F1"/>
    <w:rsid w:val="00FC3484"/>
    <w:rsid w:val="00FC3D71"/>
    <w:rsid w:val="00FC41EF"/>
    <w:rsid w:val="00FC4761"/>
    <w:rsid w:val="00FC4C56"/>
    <w:rsid w:val="00FC5140"/>
    <w:rsid w:val="00FC5D4A"/>
    <w:rsid w:val="00FC5D62"/>
    <w:rsid w:val="00FC5D64"/>
    <w:rsid w:val="00FC5F77"/>
    <w:rsid w:val="00FC600F"/>
    <w:rsid w:val="00FC63C5"/>
    <w:rsid w:val="00FC69C8"/>
    <w:rsid w:val="00FC7143"/>
    <w:rsid w:val="00FC7830"/>
    <w:rsid w:val="00FC7CA0"/>
    <w:rsid w:val="00FC7D50"/>
    <w:rsid w:val="00FC7E27"/>
    <w:rsid w:val="00FC7FF8"/>
    <w:rsid w:val="00FD02EB"/>
    <w:rsid w:val="00FD0EB4"/>
    <w:rsid w:val="00FD0F7E"/>
    <w:rsid w:val="00FD14EF"/>
    <w:rsid w:val="00FD1C25"/>
    <w:rsid w:val="00FD1D1A"/>
    <w:rsid w:val="00FD1D40"/>
    <w:rsid w:val="00FD1F82"/>
    <w:rsid w:val="00FD20B1"/>
    <w:rsid w:val="00FD22A7"/>
    <w:rsid w:val="00FD24F4"/>
    <w:rsid w:val="00FD2B97"/>
    <w:rsid w:val="00FD2D2C"/>
    <w:rsid w:val="00FD2E98"/>
    <w:rsid w:val="00FD2EFF"/>
    <w:rsid w:val="00FD2F4C"/>
    <w:rsid w:val="00FD30D9"/>
    <w:rsid w:val="00FD32E9"/>
    <w:rsid w:val="00FD35B8"/>
    <w:rsid w:val="00FD361C"/>
    <w:rsid w:val="00FD3644"/>
    <w:rsid w:val="00FD36C3"/>
    <w:rsid w:val="00FD3CA4"/>
    <w:rsid w:val="00FD4123"/>
    <w:rsid w:val="00FD4229"/>
    <w:rsid w:val="00FD42AA"/>
    <w:rsid w:val="00FD47D4"/>
    <w:rsid w:val="00FD48AB"/>
    <w:rsid w:val="00FD4F0A"/>
    <w:rsid w:val="00FD559B"/>
    <w:rsid w:val="00FD57C6"/>
    <w:rsid w:val="00FD58FC"/>
    <w:rsid w:val="00FD5E96"/>
    <w:rsid w:val="00FD607B"/>
    <w:rsid w:val="00FD61AB"/>
    <w:rsid w:val="00FD640F"/>
    <w:rsid w:val="00FD6893"/>
    <w:rsid w:val="00FD74D8"/>
    <w:rsid w:val="00FD75F5"/>
    <w:rsid w:val="00FD7AEA"/>
    <w:rsid w:val="00FD7E18"/>
    <w:rsid w:val="00FE02F5"/>
    <w:rsid w:val="00FE0EF3"/>
    <w:rsid w:val="00FE0FA4"/>
    <w:rsid w:val="00FE13C5"/>
    <w:rsid w:val="00FE1556"/>
    <w:rsid w:val="00FE1BA3"/>
    <w:rsid w:val="00FE2432"/>
    <w:rsid w:val="00FE2521"/>
    <w:rsid w:val="00FE287A"/>
    <w:rsid w:val="00FE2B7B"/>
    <w:rsid w:val="00FE2B8D"/>
    <w:rsid w:val="00FE2C07"/>
    <w:rsid w:val="00FE315B"/>
    <w:rsid w:val="00FE366D"/>
    <w:rsid w:val="00FE3793"/>
    <w:rsid w:val="00FE398C"/>
    <w:rsid w:val="00FE39D3"/>
    <w:rsid w:val="00FE4062"/>
    <w:rsid w:val="00FE428D"/>
    <w:rsid w:val="00FE433A"/>
    <w:rsid w:val="00FE45E6"/>
    <w:rsid w:val="00FE47A6"/>
    <w:rsid w:val="00FE4A5E"/>
    <w:rsid w:val="00FE4ACE"/>
    <w:rsid w:val="00FE4E02"/>
    <w:rsid w:val="00FE50C3"/>
    <w:rsid w:val="00FE573E"/>
    <w:rsid w:val="00FE5AF4"/>
    <w:rsid w:val="00FE5C14"/>
    <w:rsid w:val="00FE60B3"/>
    <w:rsid w:val="00FE6263"/>
    <w:rsid w:val="00FE6427"/>
    <w:rsid w:val="00FE70AF"/>
    <w:rsid w:val="00FE74B1"/>
    <w:rsid w:val="00FE7962"/>
    <w:rsid w:val="00FE7E35"/>
    <w:rsid w:val="00FF01FE"/>
    <w:rsid w:val="00FF0489"/>
    <w:rsid w:val="00FF054F"/>
    <w:rsid w:val="00FF0727"/>
    <w:rsid w:val="00FF09AE"/>
    <w:rsid w:val="00FF0E73"/>
    <w:rsid w:val="00FF0EE9"/>
    <w:rsid w:val="00FF0F51"/>
    <w:rsid w:val="00FF1D0E"/>
    <w:rsid w:val="00FF1FD4"/>
    <w:rsid w:val="00FF25AA"/>
    <w:rsid w:val="00FF2771"/>
    <w:rsid w:val="00FF2794"/>
    <w:rsid w:val="00FF2FB4"/>
    <w:rsid w:val="00FF3779"/>
    <w:rsid w:val="00FF38DB"/>
    <w:rsid w:val="00FF3C7E"/>
    <w:rsid w:val="00FF3F87"/>
    <w:rsid w:val="00FF449F"/>
    <w:rsid w:val="00FF5523"/>
    <w:rsid w:val="00FF5787"/>
    <w:rsid w:val="00FF6973"/>
    <w:rsid w:val="00FF6B0B"/>
    <w:rsid w:val="00FF6F20"/>
    <w:rsid w:val="00FF7260"/>
    <w:rsid w:val="00FF763E"/>
    <w:rsid w:val="00FF7A4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0480"/>
    <w:rPr>
      <w:sz w:val="24"/>
      <w:szCs w:val="24"/>
    </w:rPr>
  </w:style>
  <w:style w:type="paragraph" w:styleId="Heading1">
    <w:name w:val="heading 1"/>
    <w:basedOn w:val="Normal"/>
    <w:next w:val="Normal"/>
    <w:link w:val="Heading1Char"/>
    <w:uiPriority w:val="99"/>
    <w:qFormat/>
    <w:rsid w:val="008C04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C04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C0480"/>
    <w:pPr>
      <w:keepNext/>
      <w:jc w:val="center"/>
      <w:outlineLvl w:val="2"/>
    </w:pPr>
    <w:rPr>
      <w:b/>
      <w:bCs/>
    </w:rPr>
  </w:style>
  <w:style w:type="paragraph" w:styleId="Heading4">
    <w:name w:val="heading 4"/>
    <w:basedOn w:val="Normal"/>
    <w:next w:val="Normal"/>
    <w:link w:val="Heading4Char"/>
    <w:uiPriority w:val="99"/>
    <w:qFormat/>
    <w:rsid w:val="008C0480"/>
    <w:pPr>
      <w:keepNext/>
      <w:jc w:val="both"/>
      <w:outlineLvl w:val="3"/>
    </w:pPr>
    <w:rPr>
      <w:b/>
      <w:bCs/>
    </w:rPr>
  </w:style>
  <w:style w:type="paragraph" w:styleId="Heading5">
    <w:name w:val="heading 5"/>
    <w:basedOn w:val="Normal"/>
    <w:next w:val="Normal"/>
    <w:link w:val="Heading5Char"/>
    <w:uiPriority w:val="99"/>
    <w:qFormat/>
    <w:rsid w:val="008C0480"/>
    <w:pPr>
      <w:keepNext/>
      <w:jc w:val="center"/>
      <w:outlineLvl w:val="4"/>
    </w:pPr>
  </w:style>
  <w:style w:type="paragraph" w:styleId="Heading6">
    <w:name w:val="heading 6"/>
    <w:basedOn w:val="Normal"/>
    <w:next w:val="Normal"/>
    <w:link w:val="Heading6Char"/>
    <w:uiPriority w:val="99"/>
    <w:qFormat/>
    <w:rsid w:val="008C0480"/>
    <w:pPr>
      <w:spacing w:before="240" w:after="60"/>
      <w:outlineLvl w:val="5"/>
    </w:pPr>
    <w:rPr>
      <w:rFonts w:ascii="Arial" w:hAnsi="Arial" w:cs="Arial"/>
    </w:rPr>
  </w:style>
  <w:style w:type="paragraph" w:styleId="Heading7">
    <w:name w:val="heading 7"/>
    <w:basedOn w:val="Normal"/>
    <w:next w:val="Normal"/>
    <w:link w:val="Heading7Char"/>
    <w:uiPriority w:val="99"/>
    <w:qFormat/>
    <w:rsid w:val="008C0480"/>
    <w:pPr>
      <w:spacing w:before="240" w:after="60"/>
      <w:outlineLvl w:val="6"/>
    </w:pPr>
  </w:style>
  <w:style w:type="paragraph" w:styleId="Heading8">
    <w:name w:val="heading 8"/>
    <w:basedOn w:val="Normal"/>
    <w:next w:val="Normal"/>
    <w:link w:val="Heading8Char"/>
    <w:uiPriority w:val="99"/>
    <w:qFormat/>
    <w:rsid w:val="008C0480"/>
    <w:pPr>
      <w:spacing w:before="240" w:after="60"/>
      <w:outlineLvl w:val="7"/>
    </w:pPr>
    <w:rPr>
      <w:i/>
      <w:iCs/>
    </w:rPr>
  </w:style>
  <w:style w:type="paragraph" w:styleId="Heading9">
    <w:name w:val="heading 9"/>
    <w:basedOn w:val="Normal"/>
    <w:next w:val="Normal"/>
    <w:link w:val="Heading9Char"/>
    <w:uiPriority w:val="99"/>
    <w:qFormat/>
    <w:rsid w:val="008C0480"/>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0480"/>
    <w:rPr>
      <w:rFonts w:ascii="Arial" w:hAnsi="Arial" w:cs="Times New Roman"/>
      <w:b/>
      <w:kern w:val="32"/>
      <w:sz w:val="32"/>
      <w:lang w:val="cs-CZ" w:eastAsia="cs-CZ"/>
    </w:rPr>
  </w:style>
  <w:style w:type="character" w:customStyle="1" w:styleId="Heading2Char">
    <w:name w:val="Heading 2 Char"/>
    <w:basedOn w:val="DefaultParagraphFont"/>
    <w:link w:val="Heading2"/>
    <w:uiPriority w:val="99"/>
    <w:semiHidden/>
    <w:locked/>
    <w:rsid w:val="008C0480"/>
    <w:rPr>
      <w:rFonts w:ascii="Arial" w:hAnsi="Arial" w:cs="Times New Roman"/>
      <w:b/>
      <w:i/>
      <w:sz w:val="28"/>
      <w:lang w:val="cs-CZ" w:eastAsia="cs-CZ"/>
    </w:rPr>
  </w:style>
  <w:style w:type="character" w:customStyle="1" w:styleId="Heading3Char">
    <w:name w:val="Heading 3 Char"/>
    <w:basedOn w:val="DefaultParagraphFont"/>
    <w:link w:val="Heading3"/>
    <w:uiPriority w:val="99"/>
    <w:semiHidden/>
    <w:locked/>
    <w:rsid w:val="008C0480"/>
    <w:rPr>
      <w:rFonts w:cs="Times New Roman"/>
      <w:b/>
      <w:sz w:val="24"/>
      <w:lang w:val="cs-CZ" w:eastAsia="cs-CZ"/>
    </w:rPr>
  </w:style>
  <w:style w:type="character" w:customStyle="1" w:styleId="Heading4Char">
    <w:name w:val="Heading 4 Char"/>
    <w:basedOn w:val="DefaultParagraphFont"/>
    <w:link w:val="Heading4"/>
    <w:uiPriority w:val="99"/>
    <w:semiHidden/>
    <w:locked/>
    <w:rsid w:val="008C0480"/>
    <w:rPr>
      <w:rFonts w:cs="Times New Roman"/>
      <w:b/>
      <w:sz w:val="24"/>
      <w:lang w:val="cs-CZ" w:eastAsia="cs-CZ"/>
    </w:rPr>
  </w:style>
  <w:style w:type="character" w:customStyle="1" w:styleId="Heading5Char">
    <w:name w:val="Heading 5 Char"/>
    <w:basedOn w:val="DefaultParagraphFont"/>
    <w:link w:val="Heading5"/>
    <w:uiPriority w:val="99"/>
    <w:semiHidden/>
    <w:locked/>
    <w:rsid w:val="008C0480"/>
    <w:rPr>
      <w:rFonts w:cs="Times New Roman"/>
      <w:sz w:val="24"/>
      <w:lang w:val="cs-CZ" w:eastAsia="cs-CZ"/>
    </w:rPr>
  </w:style>
  <w:style w:type="character" w:customStyle="1" w:styleId="Heading6Char">
    <w:name w:val="Heading 6 Char"/>
    <w:basedOn w:val="DefaultParagraphFont"/>
    <w:link w:val="Heading6"/>
    <w:uiPriority w:val="99"/>
    <w:semiHidden/>
    <w:locked/>
    <w:rsid w:val="008C0480"/>
    <w:rPr>
      <w:rFonts w:ascii="Arial" w:hAnsi="Arial" w:cs="Times New Roman"/>
      <w:sz w:val="24"/>
      <w:lang w:val="cs-CZ" w:eastAsia="cs-CZ"/>
    </w:rPr>
  </w:style>
  <w:style w:type="character" w:customStyle="1" w:styleId="Heading7Char">
    <w:name w:val="Heading 7 Char"/>
    <w:basedOn w:val="DefaultParagraphFont"/>
    <w:link w:val="Heading7"/>
    <w:uiPriority w:val="99"/>
    <w:semiHidden/>
    <w:locked/>
    <w:rsid w:val="008C0480"/>
    <w:rPr>
      <w:rFonts w:cs="Times New Roman"/>
      <w:sz w:val="24"/>
      <w:lang w:val="cs-CZ" w:eastAsia="cs-CZ"/>
    </w:rPr>
  </w:style>
  <w:style w:type="character" w:customStyle="1" w:styleId="Heading8Char">
    <w:name w:val="Heading 8 Char"/>
    <w:basedOn w:val="DefaultParagraphFont"/>
    <w:link w:val="Heading8"/>
    <w:uiPriority w:val="99"/>
    <w:semiHidden/>
    <w:locked/>
    <w:rsid w:val="008C0480"/>
    <w:rPr>
      <w:rFonts w:cs="Times New Roman"/>
      <w:i/>
      <w:sz w:val="24"/>
      <w:lang w:val="cs-CZ" w:eastAsia="cs-CZ"/>
    </w:rPr>
  </w:style>
  <w:style w:type="character" w:customStyle="1" w:styleId="Heading9Char">
    <w:name w:val="Heading 9 Char"/>
    <w:basedOn w:val="DefaultParagraphFont"/>
    <w:link w:val="Heading9"/>
    <w:uiPriority w:val="99"/>
    <w:semiHidden/>
    <w:locked/>
    <w:rsid w:val="008C0480"/>
    <w:rPr>
      <w:rFonts w:ascii="Arial" w:hAnsi="Arial" w:cs="Times New Roman"/>
      <w:sz w:val="22"/>
      <w:lang w:val="cs-CZ" w:eastAsia="cs-CZ"/>
    </w:rPr>
  </w:style>
  <w:style w:type="paragraph" w:styleId="NormalWeb">
    <w:name w:val="Normal (Web)"/>
    <w:aliases w:val="Char Char23"/>
    <w:basedOn w:val="Normal"/>
    <w:uiPriority w:val="99"/>
    <w:semiHidden/>
    <w:rsid w:val="008C0480"/>
    <w:rPr>
      <w:rFonts w:ascii="Tahoma" w:hAnsi="Tahoma" w:cs="Tahoma"/>
      <w:sz w:val="16"/>
      <w:szCs w:val="16"/>
    </w:rPr>
  </w:style>
  <w:style w:type="paragraph" w:customStyle="1" w:styleId="CharChar13">
    <w:name w:val="Char Char13"/>
    <w:basedOn w:val="Normal"/>
    <w:uiPriority w:val="99"/>
    <w:rsid w:val="008C0480"/>
    <w:pPr>
      <w:spacing w:after="160" w:line="240" w:lineRule="exact"/>
    </w:pPr>
    <w:rPr>
      <w:rFonts w:ascii="Times New Roman Bold" w:hAnsi="Times New Roman Bold"/>
      <w:sz w:val="22"/>
      <w:szCs w:val="26"/>
      <w:lang w:val="sk-SK" w:eastAsia="en-US"/>
    </w:rPr>
  </w:style>
  <w:style w:type="character" w:styleId="Hyperlink">
    <w:name w:val="Hyperlink"/>
    <w:basedOn w:val="DefaultParagraphFont"/>
    <w:uiPriority w:val="99"/>
    <w:rsid w:val="008C0480"/>
    <w:rPr>
      <w:rFonts w:ascii="Times New Roman" w:hAnsi="Times New Roman" w:cs="Times New Roman"/>
      <w:color w:val="000000"/>
      <w:u w:val="single"/>
    </w:rPr>
  </w:style>
  <w:style w:type="character" w:styleId="Emphasis">
    <w:name w:val="Emphasis"/>
    <w:basedOn w:val="DefaultParagraphFont"/>
    <w:uiPriority w:val="99"/>
    <w:qFormat/>
    <w:rsid w:val="008C0480"/>
    <w:rPr>
      <w:rFonts w:ascii="Times New Roman" w:hAnsi="Times New Roman" w:cs="Times New Roman"/>
      <w:i/>
    </w:rPr>
  </w:style>
  <w:style w:type="character" w:styleId="Strong">
    <w:name w:val="Strong"/>
    <w:basedOn w:val="DefaultParagraphFont"/>
    <w:uiPriority w:val="99"/>
    <w:qFormat/>
    <w:rsid w:val="008C0480"/>
    <w:rPr>
      <w:rFonts w:ascii="Times New Roman" w:hAnsi="Times New Roman" w:cs="Times New Roman"/>
      <w:b/>
    </w:rPr>
  </w:style>
  <w:style w:type="character" w:customStyle="1" w:styleId="FootnoteTextChar">
    <w:name w:val="Footnote Text Char"/>
    <w:aliases w:val="Schriftart: 9 pt Char,Schriftart: 10 pt Char,Schriftart: 8 pt Char,Char Char,Char Char Char Char1,Char Char Char Char Char1,Char Char Char Char Char Char,Char Char Char Char Char Char Char Char Char Char Char Char Char,FOOTNOTES Char"/>
    <w:link w:val="FootnoteText"/>
    <w:uiPriority w:val="99"/>
    <w:locked/>
    <w:rsid w:val="008C0480"/>
    <w:rPr>
      <w:lang w:val="cs-CZ" w:eastAsia="cs-CZ"/>
    </w:rPr>
  </w:style>
  <w:style w:type="paragraph" w:styleId="FootnoteText">
    <w:name w:val="footnote text"/>
    <w:aliases w:val="Schriftart: 9 pt,Schriftart: 10 pt,Schriftart: 8 pt,Char,Char Char Char,Char Char Char Char,Char Char Char Char Char,Char Char Char Char Char Char Char Char Char Char Char Char,single space,FOOTNOTES,fn,Footnote"/>
    <w:basedOn w:val="Normal"/>
    <w:link w:val="FootnoteTextChar1"/>
    <w:uiPriority w:val="99"/>
    <w:rsid w:val="008C0480"/>
    <w:pPr>
      <w:spacing w:after="160" w:line="240" w:lineRule="exact"/>
    </w:pPr>
    <w:rPr>
      <w:sz w:val="20"/>
      <w:szCs w:val="20"/>
    </w:rPr>
  </w:style>
  <w:style w:type="character" w:customStyle="1" w:styleId="FootnoteTextChar1">
    <w:name w:val="Footnote Text Char1"/>
    <w:aliases w:val="Schriftart: 9 pt Char1,Schriftart: 10 pt Char1,Schriftart: 8 pt Char1,Char Char1,Char Char Char Char2,Char Char Char Char Char2,Char Char Char Char Char Char1,Char Char Char Char Char Char Char Char Char Char Char Char Char1,fn Char"/>
    <w:basedOn w:val="DefaultParagraphFont"/>
    <w:link w:val="FootnoteText"/>
    <w:uiPriority w:val="99"/>
    <w:semiHidden/>
    <w:locked/>
    <w:rsid w:val="0045566F"/>
    <w:rPr>
      <w:rFonts w:ascii="Times New Roman" w:hAnsi="Times New Roman" w:cs="Times New Roman"/>
      <w:sz w:val="20"/>
    </w:rPr>
  </w:style>
  <w:style w:type="character" w:customStyle="1" w:styleId="CommentTextChar">
    <w:name w:val="Comment Text Char"/>
    <w:link w:val="CommentText"/>
    <w:uiPriority w:val="99"/>
    <w:semiHidden/>
    <w:locked/>
    <w:rsid w:val="008C0480"/>
    <w:rPr>
      <w:lang w:val="cs-CZ" w:eastAsia="cs-CZ"/>
    </w:rPr>
  </w:style>
  <w:style w:type="paragraph" w:styleId="CommentText">
    <w:name w:val="annotation text"/>
    <w:basedOn w:val="Normal"/>
    <w:link w:val="CommentTextChar1"/>
    <w:uiPriority w:val="99"/>
    <w:semiHidden/>
    <w:rsid w:val="008C0480"/>
    <w:rPr>
      <w:sz w:val="20"/>
      <w:szCs w:val="20"/>
    </w:rPr>
  </w:style>
  <w:style w:type="character" w:customStyle="1" w:styleId="CommentTextChar1">
    <w:name w:val="Comment Text Char1"/>
    <w:basedOn w:val="DefaultParagraphFont"/>
    <w:link w:val="CommentText"/>
    <w:uiPriority w:val="99"/>
    <w:semiHidden/>
    <w:locked/>
    <w:rPr>
      <w:rFonts w:cs="Times New Roman"/>
    </w:rPr>
  </w:style>
  <w:style w:type="character" w:customStyle="1" w:styleId="HeaderChar">
    <w:name w:val="Header Char"/>
    <w:link w:val="Header"/>
    <w:uiPriority w:val="99"/>
    <w:semiHidden/>
    <w:locked/>
    <w:rsid w:val="008C0480"/>
    <w:rPr>
      <w:sz w:val="24"/>
      <w:lang w:val="cs-CZ" w:eastAsia="cs-CZ"/>
    </w:rPr>
  </w:style>
  <w:style w:type="paragraph" w:styleId="Header">
    <w:name w:val="header"/>
    <w:basedOn w:val="Normal"/>
    <w:link w:val="HeaderChar1"/>
    <w:uiPriority w:val="99"/>
    <w:rsid w:val="008C0480"/>
    <w:pPr>
      <w:tabs>
        <w:tab w:val="center" w:pos="4536"/>
        <w:tab w:val="right" w:pos="9072"/>
      </w:tabs>
    </w:pPr>
    <w:rPr>
      <w:szCs w:val="20"/>
    </w:rPr>
  </w:style>
  <w:style w:type="character" w:customStyle="1" w:styleId="HeaderChar1">
    <w:name w:val="Header Char1"/>
    <w:basedOn w:val="DefaultParagraphFont"/>
    <w:link w:val="Header"/>
    <w:uiPriority w:val="99"/>
    <w:semiHidden/>
    <w:locked/>
    <w:rPr>
      <w:rFonts w:cs="Times New Roman"/>
      <w:sz w:val="24"/>
      <w:szCs w:val="24"/>
    </w:rPr>
  </w:style>
  <w:style w:type="character" w:customStyle="1" w:styleId="FooterChar">
    <w:name w:val="Footer Char"/>
    <w:link w:val="Footer"/>
    <w:uiPriority w:val="99"/>
    <w:locked/>
    <w:rsid w:val="008C0480"/>
    <w:rPr>
      <w:sz w:val="24"/>
      <w:lang w:val="cs-CZ" w:eastAsia="cs-CZ"/>
    </w:rPr>
  </w:style>
  <w:style w:type="paragraph" w:styleId="Footer">
    <w:name w:val="footer"/>
    <w:basedOn w:val="Normal"/>
    <w:link w:val="FooterChar1"/>
    <w:uiPriority w:val="99"/>
    <w:rsid w:val="008C0480"/>
    <w:pPr>
      <w:tabs>
        <w:tab w:val="center" w:pos="4536"/>
        <w:tab w:val="right" w:pos="9072"/>
      </w:tabs>
    </w:pPr>
    <w:rPr>
      <w:szCs w:val="20"/>
    </w:rPr>
  </w:style>
  <w:style w:type="character" w:customStyle="1" w:styleId="FooterChar1">
    <w:name w:val="Footer Char1"/>
    <w:basedOn w:val="DefaultParagraphFont"/>
    <w:link w:val="Footer"/>
    <w:uiPriority w:val="99"/>
    <w:semiHidden/>
    <w:locked/>
    <w:rPr>
      <w:rFonts w:cs="Times New Roman"/>
      <w:sz w:val="24"/>
      <w:szCs w:val="24"/>
    </w:rPr>
  </w:style>
  <w:style w:type="character" w:customStyle="1" w:styleId="BodyTextChar">
    <w:name w:val="Body Text Char"/>
    <w:aliases w:val="Základní text Char Char"/>
    <w:link w:val="BodyText"/>
    <w:uiPriority w:val="99"/>
    <w:locked/>
    <w:rsid w:val="008C0480"/>
    <w:rPr>
      <w:sz w:val="24"/>
      <w:lang w:val="cs-CZ" w:eastAsia="cs-CZ"/>
    </w:rPr>
  </w:style>
  <w:style w:type="paragraph" w:styleId="BodyText">
    <w:name w:val="Body Text"/>
    <w:aliases w:val="Základní text Char"/>
    <w:basedOn w:val="Normal"/>
    <w:link w:val="BodyTextChar1"/>
    <w:uiPriority w:val="99"/>
    <w:rsid w:val="008C0480"/>
    <w:pPr>
      <w:spacing w:after="120"/>
    </w:pPr>
    <w:rPr>
      <w:szCs w:val="20"/>
    </w:rPr>
  </w:style>
  <w:style w:type="character" w:customStyle="1" w:styleId="BodyTextChar1">
    <w:name w:val="Body Text Char1"/>
    <w:aliases w:val="Základní text Char Char1"/>
    <w:basedOn w:val="DefaultParagraphFont"/>
    <w:link w:val="BodyText"/>
    <w:uiPriority w:val="99"/>
    <w:semiHidden/>
    <w:locked/>
    <w:rPr>
      <w:rFonts w:cs="Times New Roman"/>
      <w:sz w:val="24"/>
      <w:szCs w:val="24"/>
    </w:rPr>
  </w:style>
  <w:style w:type="character" w:customStyle="1" w:styleId="BodyTextIndentChar">
    <w:name w:val="Body Text Indent Char"/>
    <w:link w:val="BodyTextIndent"/>
    <w:uiPriority w:val="99"/>
    <w:semiHidden/>
    <w:locked/>
    <w:rsid w:val="008C0480"/>
    <w:rPr>
      <w:sz w:val="24"/>
      <w:lang w:val="cs-CZ" w:eastAsia="cs-CZ"/>
    </w:rPr>
  </w:style>
  <w:style w:type="paragraph" w:styleId="BodyTextIndent">
    <w:name w:val="Body Text Indent"/>
    <w:basedOn w:val="Normal"/>
    <w:link w:val="BodyTextIndentChar1"/>
    <w:uiPriority w:val="99"/>
    <w:rsid w:val="008C0480"/>
    <w:pPr>
      <w:spacing w:after="120"/>
      <w:ind w:left="283"/>
    </w:pPr>
    <w:rPr>
      <w:szCs w:val="20"/>
    </w:rPr>
  </w:style>
  <w:style w:type="character" w:customStyle="1" w:styleId="BodyTextIndentChar1">
    <w:name w:val="Body Text Indent Char1"/>
    <w:basedOn w:val="DefaultParagraphFont"/>
    <w:link w:val="BodyTextIndent"/>
    <w:uiPriority w:val="99"/>
    <w:semiHidden/>
    <w:locked/>
    <w:rPr>
      <w:rFonts w:cs="Times New Roman"/>
      <w:sz w:val="24"/>
      <w:szCs w:val="24"/>
    </w:rPr>
  </w:style>
  <w:style w:type="character" w:customStyle="1" w:styleId="SubtitleChar">
    <w:name w:val="Subtitle Char"/>
    <w:link w:val="Subtitle"/>
    <w:uiPriority w:val="99"/>
    <w:locked/>
    <w:rsid w:val="008C0480"/>
    <w:rPr>
      <w:sz w:val="24"/>
      <w:u w:val="single"/>
      <w:lang w:val="cs-CZ" w:eastAsia="cs-CZ"/>
    </w:rPr>
  </w:style>
  <w:style w:type="paragraph" w:styleId="Subtitle">
    <w:name w:val="Subtitle"/>
    <w:basedOn w:val="Normal"/>
    <w:link w:val="SubtitleChar1"/>
    <w:uiPriority w:val="99"/>
    <w:qFormat/>
    <w:rsid w:val="008C0480"/>
    <w:pPr>
      <w:spacing w:after="60"/>
      <w:jc w:val="center"/>
      <w:outlineLvl w:val="1"/>
    </w:pPr>
    <w:rPr>
      <w:szCs w:val="20"/>
      <w:u w:val="single"/>
    </w:rPr>
  </w:style>
  <w:style w:type="character" w:customStyle="1" w:styleId="SubtitleChar1">
    <w:name w:val="Subtitle Char1"/>
    <w:basedOn w:val="DefaultParagraphFont"/>
    <w:link w:val="Subtitle"/>
    <w:uiPriority w:val="99"/>
    <w:locked/>
    <w:rPr>
      <w:rFonts w:ascii="Cambria" w:hAnsi="Cambria" w:cs="Times New Roman"/>
      <w:sz w:val="24"/>
      <w:szCs w:val="24"/>
    </w:rPr>
  </w:style>
  <w:style w:type="character" w:customStyle="1" w:styleId="BodyText2Char">
    <w:name w:val="Body Text 2 Char"/>
    <w:link w:val="BodyText2"/>
    <w:uiPriority w:val="99"/>
    <w:semiHidden/>
    <w:locked/>
    <w:rsid w:val="008C0480"/>
    <w:rPr>
      <w:sz w:val="24"/>
      <w:lang w:val="cs-CZ" w:eastAsia="cs-CZ"/>
    </w:rPr>
  </w:style>
  <w:style w:type="paragraph" w:styleId="BodyText2">
    <w:name w:val="Body Text 2"/>
    <w:basedOn w:val="Normal"/>
    <w:link w:val="BodyText2Char1"/>
    <w:uiPriority w:val="99"/>
    <w:rsid w:val="008C0480"/>
    <w:pPr>
      <w:spacing w:after="120" w:line="480" w:lineRule="auto"/>
    </w:pPr>
    <w:rPr>
      <w:szCs w:val="20"/>
    </w:rPr>
  </w:style>
  <w:style w:type="character" w:customStyle="1" w:styleId="BodyText2Char1">
    <w:name w:val="Body Text 2 Char1"/>
    <w:basedOn w:val="DefaultParagraphFont"/>
    <w:link w:val="BodyText2"/>
    <w:uiPriority w:val="99"/>
    <w:semiHidden/>
    <w:locked/>
    <w:rPr>
      <w:rFonts w:cs="Times New Roman"/>
      <w:sz w:val="24"/>
      <w:szCs w:val="24"/>
    </w:rPr>
  </w:style>
  <w:style w:type="character" w:customStyle="1" w:styleId="BodyText3Char">
    <w:name w:val="Body Text 3 Char"/>
    <w:link w:val="BodyText3"/>
    <w:uiPriority w:val="99"/>
    <w:semiHidden/>
    <w:locked/>
    <w:rsid w:val="008C0480"/>
    <w:rPr>
      <w:sz w:val="16"/>
      <w:lang w:val="cs-CZ" w:eastAsia="cs-CZ"/>
    </w:rPr>
  </w:style>
  <w:style w:type="paragraph" w:styleId="BodyText3">
    <w:name w:val="Body Text 3"/>
    <w:basedOn w:val="Normal"/>
    <w:link w:val="BodyText3Char1"/>
    <w:uiPriority w:val="99"/>
    <w:rsid w:val="008C0480"/>
    <w:pPr>
      <w:spacing w:after="120"/>
    </w:pPr>
    <w:rPr>
      <w:sz w:val="16"/>
      <w:szCs w:val="20"/>
    </w:rPr>
  </w:style>
  <w:style w:type="character" w:customStyle="1" w:styleId="BodyText3Char1">
    <w:name w:val="Body Text 3 Char1"/>
    <w:basedOn w:val="DefaultParagraphFont"/>
    <w:link w:val="BodyText3"/>
    <w:uiPriority w:val="99"/>
    <w:semiHidden/>
    <w:locked/>
    <w:rPr>
      <w:rFonts w:cs="Times New Roman"/>
      <w:sz w:val="16"/>
      <w:szCs w:val="16"/>
    </w:rPr>
  </w:style>
  <w:style w:type="character" w:customStyle="1" w:styleId="BodyTextIndent2Char">
    <w:name w:val="Body Text Indent 2 Char"/>
    <w:link w:val="BodyTextIndent2"/>
    <w:uiPriority w:val="99"/>
    <w:semiHidden/>
    <w:locked/>
    <w:rsid w:val="008C0480"/>
    <w:rPr>
      <w:sz w:val="24"/>
      <w:lang w:val="cs-CZ" w:eastAsia="cs-CZ"/>
    </w:rPr>
  </w:style>
  <w:style w:type="paragraph" w:styleId="BodyTextIndent2">
    <w:name w:val="Body Text Indent 2"/>
    <w:basedOn w:val="Normal"/>
    <w:link w:val="BodyTextIndent2Char1"/>
    <w:uiPriority w:val="99"/>
    <w:rsid w:val="008C0480"/>
    <w:pPr>
      <w:spacing w:after="120" w:line="480" w:lineRule="auto"/>
      <w:ind w:left="283"/>
    </w:pPr>
    <w:rPr>
      <w:szCs w:val="20"/>
    </w:rPr>
  </w:style>
  <w:style w:type="character" w:customStyle="1" w:styleId="BodyTextIndent2Char1">
    <w:name w:val="Body Text Indent 2 Char1"/>
    <w:basedOn w:val="DefaultParagraphFont"/>
    <w:link w:val="BodyTextIndent2"/>
    <w:uiPriority w:val="99"/>
    <w:semiHidden/>
    <w:locked/>
    <w:rPr>
      <w:rFonts w:cs="Times New Roman"/>
      <w:sz w:val="24"/>
      <w:szCs w:val="24"/>
    </w:rPr>
  </w:style>
  <w:style w:type="character" w:customStyle="1" w:styleId="BodyTextIndent3Char">
    <w:name w:val="Body Text Indent 3 Char"/>
    <w:link w:val="BodyTextIndent3"/>
    <w:uiPriority w:val="99"/>
    <w:semiHidden/>
    <w:locked/>
    <w:rsid w:val="008C0480"/>
    <w:rPr>
      <w:sz w:val="16"/>
      <w:lang w:val="cs-CZ" w:eastAsia="cs-CZ"/>
    </w:rPr>
  </w:style>
  <w:style w:type="paragraph" w:styleId="BodyTextIndent3">
    <w:name w:val="Body Text Indent 3"/>
    <w:basedOn w:val="Normal"/>
    <w:link w:val="BodyTextIndent3Char1"/>
    <w:uiPriority w:val="99"/>
    <w:rsid w:val="008C0480"/>
    <w:pPr>
      <w:spacing w:after="120"/>
      <w:ind w:left="283"/>
    </w:pPr>
    <w:rPr>
      <w:sz w:val="16"/>
      <w:szCs w:val="20"/>
    </w:rPr>
  </w:style>
  <w:style w:type="character" w:customStyle="1" w:styleId="BodyTextIndent3Char1">
    <w:name w:val="Body Text Indent 3 Char1"/>
    <w:basedOn w:val="DefaultParagraphFont"/>
    <w:link w:val="BodyTextIndent3"/>
    <w:uiPriority w:val="99"/>
    <w:semiHidden/>
    <w:locked/>
    <w:rPr>
      <w:rFonts w:cs="Times New Roman"/>
      <w:sz w:val="16"/>
      <w:szCs w:val="16"/>
    </w:rPr>
  </w:style>
  <w:style w:type="character" w:customStyle="1" w:styleId="DocumentMapChar">
    <w:name w:val="Document Map Char"/>
    <w:link w:val="DocumentMap"/>
    <w:uiPriority w:val="99"/>
    <w:semiHidden/>
    <w:locked/>
    <w:rsid w:val="008C0480"/>
    <w:rPr>
      <w:rFonts w:ascii="Tahoma" w:hAnsi="Tahoma"/>
      <w:sz w:val="24"/>
      <w:lang w:val="cs-CZ" w:eastAsia="cs-CZ"/>
    </w:rPr>
  </w:style>
  <w:style w:type="paragraph" w:styleId="DocumentMap">
    <w:name w:val="Document Map"/>
    <w:basedOn w:val="Normal"/>
    <w:link w:val="DocumentMapChar1"/>
    <w:uiPriority w:val="99"/>
    <w:semiHidden/>
    <w:rsid w:val="008C0480"/>
    <w:pPr>
      <w:shd w:val="clear" w:color="auto" w:fill="000080"/>
    </w:pPr>
    <w:rPr>
      <w:rFonts w:ascii="Tahoma" w:hAnsi="Tahoma"/>
      <w:szCs w:val="20"/>
    </w:rPr>
  </w:style>
  <w:style w:type="character" w:customStyle="1" w:styleId="DocumentMapChar1">
    <w:name w:val="Document Map Char1"/>
    <w:basedOn w:val="DefaultParagraphFont"/>
    <w:link w:val="DocumentMap"/>
    <w:uiPriority w:val="99"/>
    <w:semiHidden/>
    <w:locked/>
    <w:rPr>
      <w:rFonts w:cs="Times New Roman"/>
      <w:sz w:val="2"/>
    </w:rPr>
  </w:style>
  <w:style w:type="character" w:customStyle="1" w:styleId="PlainTextChar1">
    <w:name w:val="Plain Text Char1"/>
    <w:aliases w:val="Plain Text Char Char"/>
    <w:link w:val="PlainText"/>
    <w:uiPriority w:val="99"/>
    <w:semiHidden/>
    <w:locked/>
    <w:rsid w:val="008C0480"/>
    <w:rPr>
      <w:rFonts w:ascii="Courier New" w:hAnsi="Courier New"/>
      <w:lang w:val="cs-CZ" w:eastAsia="cs-CZ"/>
    </w:rPr>
  </w:style>
  <w:style w:type="paragraph" w:styleId="PlainText">
    <w:name w:val="Plain Text"/>
    <w:aliases w:val="Plain Text Char"/>
    <w:basedOn w:val="Normal"/>
    <w:link w:val="PlainTextChar2"/>
    <w:uiPriority w:val="99"/>
    <w:rsid w:val="008C0480"/>
    <w:rPr>
      <w:rFonts w:ascii="Courier New" w:hAnsi="Courier New"/>
      <w:sz w:val="20"/>
      <w:szCs w:val="20"/>
    </w:rPr>
  </w:style>
  <w:style w:type="character" w:customStyle="1" w:styleId="PlainTextChar2">
    <w:name w:val="Plain Text Char2"/>
    <w:aliases w:val="Plain Text Char Char1"/>
    <w:basedOn w:val="DefaultParagraphFont"/>
    <w:link w:val="PlainText"/>
    <w:uiPriority w:val="99"/>
    <w:semiHidden/>
    <w:locked/>
    <w:rPr>
      <w:rFonts w:ascii="Courier New" w:hAnsi="Courier New" w:cs="Courier New"/>
    </w:rPr>
  </w:style>
  <w:style w:type="character" w:customStyle="1" w:styleId="CommentSubjectChar">
    <w:name w:val="Comment Subject Char"/>
    <w:link w:val="CommentSubject"/>
    <w:uiPriority w:val="99"/>
    <w:semiHidden/>
    <w:locked/>
    <w:rsid w:val="008C0480"/>
    <w:rPr>
      <w:b/>
      <w:lang w:val="cs-CZ" w:eastAsia="cs-CZ"/>
    </w:rPr>
  </w:style>
  <w:style w:type="paragraph" w:styleId="CommentSubject">
    <w:name w:val="annotation subject"/>
    <w:basedOn w:val="CommentText"/>
    <w:next w:val="CommentText"/>
    <w:link w:val="CommentSubjectChar1"/>
    <w:uiPriority w:val="99"/>
    <w:semiHidden/>
    <w:rsid w:val="008C0480"/>
    <w:rPr>
      <w:b/>
    </w:rPr>
  </w:style>
  <w:style w:type="character" w:customStyle="1" w:styleId="CommentSubjectChar1">
    <w:name w:val="Comment Subject Char1"/>
    <w:basedOn w:val="CommentTextChar"/>
    <w:link w:val="CommentSubject"/>
    <w:uiPriority w:val="99"/>
    <w:semiHidden/>
    <w:locked/>
    <w:rPr>
      <w:rFonts w:cs="Times New Roman"/>
      <w:b/>
      <w:bCs/>
    </w:rPr>
  </w:style>
  <w:style w:type="character" w:customStyle="1" w:styleId="BalloonTextChar">
    <w:name w:val="Balloon Text Char"/>
    <w:link w:val="BalloonText"/>
    <w:uiPriority w:val="99"/>
    <w:semiHidden/>
    <w:locked/>
    <w:rsid w:val="008C0480"/>
    <w:rPr>
      <w:rFonts w:ascii="Tahoma" w:hAnsi="Tahoma"/>
      <w:sz w:val="16"/>
      <w:lang w:val="cs-CZ" w:eastAsia="cs-CZ"/>
    </w:rPr>
  </w:style>
  <w:style w:type="paragraph" w:styleId="BalloonText">
    <w:name w:val="Balloon Text"/>
    <w:basedOn w:val="Normal"/>
    <w:link w:val="BalloonTextChar1"/>
    <w:uiPriority w:val="99"/>
    <w:semiHidden/>
    <w:rsid w:val="008C0480"/>
    <w:rPr>
      <w:rFonts w:ascii="Tahoma" w:hAnsi="Tahoma"/>
      <w:sz w:val="16"/>
      <w:szCs w:val="20"/>
    </w:rPr>
  </w:style>
  <w:style w:type="character" w:customStyle="1" w:styleId="BalloonTextChar1">
    <w:name w:val="Balloon Text Char1"/>
    <w:basedOn w:val="DefaultParagraphFont"/>
    <w:link w:val="BalloonText"/>
    <w:uiPriority w:val="99"/>
    <w:semiHidden/>
    <w:locked/>
    <w:rPr>
      <w:rFonts w:cs="Times New Roman"/>
      <w:sz w:val="2"/>
    </w:rPr>
  </w:style>
  <w:style w:type="paragraph" w:customStyle="1" w:styleId="Char4CharCharCharCharCharCharCharCharCharCharCharCharCharCharCharCharCharCharCharChar">
    <w:name w:val="Char4 Char Char Char Char Char Char Char Char Char Char Char Char Char Char Char Char Char Char Char Char"/>
    <w:basedOn w:val="Normal"/>
    <w:uiPriority w:val="99"/>
    <w:rsid w:val="008C0480"/>
    <w:pPr>
      <w:spacing w:after="160" w:line="240" w:lineRule="exact"/>
    </w:pPr>
    <w:rPr>
      <w:rFonts w:ascii="Times New Roman Bold" w:hAnsi="Times New Roman Bold" w:cs="Times New Roman Bold"/>
      <w:sz w:val="22"/>
      <w:szCs w:val="22"/>
      <w:lang w:val="sk-SK" w:eastAsia="en-US"/>
    </w:rPr>
  </w:style>
  <w:style w:type="paragraph" w:customStyle="1" w:styleId="BodyText31">
    <w:name w:val="Body Text 31"/>
    <w:basedOn w:val="Normal"/>
    <w:uiPriority w:val="99"/>
    <w:rsid w:val="008C0480"/>
    <w:pPr>
      <w:jc w:val="both"/>
    </w:pPr>
  </w:style>
  <w:style w:type="paragraph" w:customStyle="1" w:styleId="textodstavce">
    <w:name w:val="textodstavce"/>
    <w:basedOn w:val="Normal"/>
    <w:uiPriority w:val="99"/>
    <w:rsid w:val="008C0480"/>
    <w:pPr>
      <w:spacing w:before="100" w:beforeAutospacing="1" w:after="100" w:afterAutospacing="1"/>
    </w:pPr>
  </w:style>
  <w:style w:type="character" w:customStyle="1" w:styleId="OdstavecbnChar">
    <w:name w:val="Odstavec běžný Char"/>
    <w:link w:val="Odstavecbn"/>
    <w:uiPriority w:val="99"/>
    <w:locked/>
    <w:rsid w:val="008C0480"/>
    <w:rPr>
      <w:rFonts w:ascii="Arial" w:hAnsi="Arial"/>
      <w:sz w:val="24"/>
      <w:lang w:val="cs-CZ" w:eastAsia="cs-CZ"/>
    </w:rPr>
  </w:style>
  <w:style w:type="paragraph" w:customStyle="1" w:styleId="Odstavecbn">
    <w:name w:val="Odstavec běžný"/>
    <w:basedOn w:val="Normal"/>
    <w:link w:val="OdstavecbnChar"/>
    <w:uiPriority w:val="99"/>
    <w:rsid w:val="008C0480"/>
    <w:pPr>
      <w:spacing w:after="120"/>
      <w:ind w:firstLine="709"/>
      <w:jc w:val="both"/>
    </w:pPr>
    <w:rPr>
      <w:rFonts w:ascii="Arial" w:hAnsi="Arial"/>
      <w:szCs w:val="20"/>
    </w:rPr>
  </w:style>
  <w:style w:type="paragraph" w:customStyle="1" w:styleId="Zkladntextodsazendek">
    <w:name w:val="Základní text odsazený řádek"/>
    <w:basedOn w:val="Normal"/>
    <w:link w:val="ZkladntextodsazendekChar"/>
    <w:uiPriority w:val="99"/>
    <w:rsid w:val="008C0480"/>
    <w:pPr>
      <w:widowControl w:val="0"/>
      <w:spacing w:after="120"/>
      <w:ind w:firstLine="567"/>
      <w:jc w:val="both"/>
    </w:pPr>
    <w:rPr>
      <w:rFonts w:ascii="Arial" w:hAnsi="Arial"/>
      <w:szCs w:val="20"/>
    </w:rPr>
  </w:style>
  <w:style w:type="character" w:customStyle="1" w:styleId="ZkladntextodsazendekChar">
    <w:name w:val="Základní text odsazený řádek Char"/>
    <w:link w:val="Zkladntextodsazendek"/>
    <w:uiPriority w:val="99"/>
    <w:locked/>
    <w:rsid w:val="008C0480"/>
    <w:rPr>
      <w:rFonts w:ascii="Arial" w:hAnsi="Arial"/>
      <w:sz w:val="24"/>
      <w:lang w:val="cs-CZ" w:eastAsia="cs-CZ"/>
    </w:rPr>
  </w:style>
  <w:style w:type="paragraph" w:customStyle="1" w:styleId="Char4CharCharCharCharCharCharCharCharChar">
    <w:name w:val="Char4 Char Char Char Char Char Char Char Char Char"/>
    <w:basedOn w:val="Normal"/>
    <w:uiPriority w:val="99"/>
    <w:rsid w:val="008C0480"/>
    <w:pPr>
      <w:spacing w:after="160" w:line="240" w:lineRule="exact"/>
    </w:pPr>
    <w:rPr>
      <w:rFonts w:ascii="Times New Roman Bold" w:hAnsi="Times New Roman Bold" w:cs="Times New Roman Bold"/>
      <w:sz w:val="22"/>
      <w:szCs w:val="22"/>
      <w:lang w:val="sk-SK" w:eastAsia="en-US"/>
    </w:rPr>
  </w:style>
  <w:style w:type="character" w:customStyle="1" w:styleId="NpodarouCharChar">
    <w:name w:val="Npodčarou Char Char"/>
    <w:link w:val="NpodarouChar"/>
    <w:uiPriority w:val="99"/>
    <w:locked/>
    <w:rsid w:val="008C0480"/>
    <w:rPr>
      <w:rFonts w:ascii="Garamond" w:hAnsi="Garamond"/>
      <w:sz w:val="24"/>
      <w:lang w:val="cs-CZ" w:eastAsia="cs-CZ"/>
    </w:rPr>
  </w:style>
  <w:style w:type="paragraph" w:customStyle="1" w:styleId="NpodarouChar">
    <w:name w:val="Npodčarou Char"/>
    <w:basedOn w:val="FootnoteText"/>
    <w:link w:val="NpodarouCharChar"/>
    <w:uiPriority w:val="99"/>
    <w:rsid w:val="008C0480"/>
    <w:pPr>
      <w:spacing w:after="60" w:line="240" w:lineRule="auto"/>
      <w:jc w:val="both"/>
    </w:pPr>
    <w:rPr>
      <w:rFonts w:ascii="Garamond" w:hAnsi="Garamond"/>
      <w:sz w:val="24"/>
    </w:rPr>
  </w:style>
  <w:style w:type="paragraph" w:customStyle="1" w:styleId="Npodarou">
    <w:name w:val="Npodčarou"/>
    <w:basedOn w:val="FootnoteText"/>
    <w:uiPriority w:val="99"/>
    <w:rsid w:val="008C0480"/>
    <w:pPr>
      <w:spacing w:after="60" w:line="240" w:lineRule="auto"/>
      <w:jc w:val="both"/>
    </w:pPr>
    <w:rPr>
      <w:rFonts w:ascii="Garamond" w:hAnsi="Garamond" w:cs="Garamond"/>
    </w:rPr>
  </w:style>
  <w:style w:type="character" w:customStyle="1" w:styleId="Nadpis1Char">
    <w:name w:val="Nadpis1 Char"/>
    <w:link w:val="Nadpis1"/>
    <w:uiPriority w:val="99"/>
    <w:locked/>
    <w:rsid w:val="008C0480"/>
    <w:rPr>
      <w:rFonts w:ascii="Garamond" w:hAnsi="Garamond"/>
      <w:b/>
      <w:color w:val="000000"/>
      <w:sz w:val="28"/>
      <w:lang w:val="cs-CZ" w:eastAsia="cs-CZ"/>
    </w:rPr>
  </w:style>
  <w:style w:type="paragraph" w:customStyle="1" w:styleId="Nadpis1">
    <w:name w:val="Nadpis1"/>
    <w:basedOn w:val="Normal"/>
    <w:link w:val="Nadpis1Char"/>
    <w:uiPriority w:val="99"/>
    <w:rsid w:val="008C0480"/>
    <w:pPr>
      <w:autoSpaceDE w:val="0"/>
      <w:autoSpaceDN w:val="0"/>
      <w:adjustRightInd w:val="0"/>
      <w:spacing w:after="120"/>
      <w:outlineLvl w:val="0"/>
    </w:pPr>
    <w:rPr>
      <w:rFonts w:ascii="Garamond" w:hAnsi="Garamond"/>
      <w:b/>
      <w:color w:val="000000"/>
      <w:sz w:val="28"/>
      <w:szCs w:val="20"/>
    </w:rPr>
  </w:style>
  <w:style w:type="character" w:customStyle="1" w:styleId="Nadpis2Char">
    <w:name w:val="Nadpis2 Char"/>
    <w:link w:val="Nadpis2"/>
    <w:uiPriority w:val="99"/>
    <w:locked/>
    <w:rsid w:val="008C0480"/>
    <w:rPr>
      <w:rFonts w:ascii="Garamond" w:hAnsi="Garamond"/>
      <w:b/>
      <w:color w:val="000000"/>
      <w:sz w:val="24"/>
      <w:lang w:val="cs-CZ" w:eastAsia="cs-CZ"/>
    </w:rPr>
  </w:style>
  <w:style w:type="paragraph" w:customStyle="1" w:styleId="Nadpis2">
    <w:name w:val="Nadpis2"/>
    <w:basedOn w:val="Normal"/>
    <w:link w:val="Nadpis2Char"/>
    <w:uiPriority w:val="99"/>
    <w:rsid w:val="008C0480"/>
    <w:pPr>
      <w:spacing w:before="100" w:after="180"/>
      <w:jc w:val="both"/>
      <w:outlineLvl w:val="1"/>
    </w:pPr>
    <w:rPr>
      <w:rFonts w:ascii="Garamond" w:hAnsi="Garamond"/>
      <w:b/>
      <w:color w:val="000000"/>
      <w:szCs w:val="20"/>
    </w:rPr>
  </w:style>
  <w:style w:type="paragraph" w:customStyle="1" w:styleId="Tabulkaslo1text">
    <w:name w:val="Tabulka číslo1 text"/>
    <w:basedOn w:val="Normal"/>
    <w:uiPriority w:val="99"/>
    <w:rsid w:val="008C0480"/>
    <w:pPr>
      <w:widowControl w:val="0"/>
      <w:tabs>
        <w:tab w:val="num" w:pos="567"/>
      </w:tabs>
      <w:spacing w:before="40" w:after="40"/>
      <w:ind w:left="567" w:hanging="567"/>
      <w:jc w:val="both"/>
      <w:outlineLvl w:val="0"/>
    </w:pPr>
    <w:rPr>
      <w:rFonts w:ascii="Arial" w:hAnsi="Arial" w:cs="Arial"/>
    </w:rPr>
  </w:style>
  <w:style w:type="paragraph" w:customStyle="1" w:styleId="Char4CharCharCharCharCharCharCharCharCharCharCharCharCharCharCharChar1">
    <w:name w:val="Char4 Char Char Char Char Char Char Char Char Char Char Char Char Char Char Char Char1"/>
    <w:basedOn w:val="Normal"/>
    <w:uiPriority w:val="99"/>
    <w:rsid w:val="008C0480"/>
    <w:pPr>
      <w:spacing w:after="160" w:line="240" w:lineRule="exact"/>
    </w:pPr>
    <w:rPr>
      <w:rFonts w:ascii="Times New Roman Bold" w:hAnsi="Times New Roman Bold" w:cs="Times New Roman Bold"/>
      <w:sz w:val="22"/>
      <w:szCs w:val="22"/>
      <w:lang w:val="sk-SK" w:eastAsia="en-US"/>
    </w:rPr>
  </w:style>
  <w:style w:type="paragraph" w:customStyle="1" w:styleId="NormalWeb1">
    <w:name w:val="Normal (Web)1"/>
    <w:basedOn w:val="Normal"/>
    <w:uiPriority w:val="99"/>
    <w:rsid w:val="008C0480"/>
    <w:pPr>
      <w:overflowPunct w:val="0"/>
      <w:autoSpaceDE w:val="0"/>
      <w:autoSpaceDN w:val="0"/>
      <w:adjustRightInd w:val="0"/>
      <w:spacing w:before="100" w:after="100"/>
    </w:pPr>
  </w:style>
  <w:style w:type="paragraph" w:customStyle="1" w:styleId="BodyText32">
    <w:name w:val="Body Text 32"/>
    <w:basedOn w:val="Normal"/>
    <w:uiPriority w:val="99"/>
    <w:rsid w:val="008C0480"/>
    <w:pPr>
      <w:jc w:val="both"/>
    </w:pPr>
  </w:style>
  <w:style w:type="paragraph" w:customStyle="1" w:styleId="Char4CharCharCharCharCharCharCharCharCharCharCharCharCharCharCharCharCharCharCharChar1">
    <w:name w:val="Char4 Char Char Char Char Char Char Char Char Char Char Char Char Char Char Char Char Char Char Char Char1"/>
    <w:basedOn w:val="Normal"/>
    <w:uiPriority w:val="99"/>
    <w:rsid w:val="008C0480"/>
    <w:pPr>
      <w:spacing w:after="160" w:line="240" w:lineRule="exact"/>
    </w:pPr>
    <w:rPr>
      <w:rFonts w:ascii="Times New Roman Bold" w:hAnsi="Times New Roman Bold" w:cs="Times New Roman Bold"/>
      <w:sz w:val="22"/>
      <w:szCs w:val="22"/>
      <w:lang w:val="sk-SK" w:eastAsia="en-US"/>
    </w:rPr>
  </w:style>
  <w:style w:type="paragraph" w:customStyle="1" w:styleId="Textzprvy">
    <w:name w:val="Text zprávy"/>
    <w:basedOn w:val="Normal"/>
    <w:uiPriority w:val="99"/>
    <w:rsid w:val="008C0480"/>
    <w:pPr>
      <w:spacing w:before="60"/>
      <w:jc w:val="both"/>
    </w:pPr>
    <w:rPr>
      <w:rFonts w:ascii="Arial" w:hAnsi="Arial" w:cs="Arial"/>
      <w:sz w:val="22"/>
      <w:szCs w:val="22"/>
    </w:rPr>
  </w:style>
  <w:style w:type="paragraph" w:customStyle="1" w:styleId="odstavec">
    <w:name w:val="odstavec"/>
    <w:basedOn w:val="Normal"/>
    <w:uiPriority w:val="99"/>
    <w:rsid w:val="008C0480"/>
    <w:pPr>
      <w:spacing w:before="90" w:after="150"/>
      <w:jc w:val="both"/>
    </w:pPr>
    <w:rPr>
      <w:rFonts w:ascii="Arial" w:hAnsi="Arial" w:cs="Arial"/>
      <w:sz w:val="18"/>
      <w:szCs w:val="18"/>
    </w:rPr>
  </w:style>
  <w:style w:type="paragraph" w:customStyle="1" w:styleId="normln">
    <w:name w:val="normln"/>
    <w:basedOn w:val="Normal"/>
    <w:uiPriority w:val="99"/>
    <w:rsid w:val="008C0480"/>
    <w:pPr>
      <w:spacing w:before="100" w:beforeAutospacing="1" w:after="100" w:afterAutospacing="1"/>
    </w:pPr>
    <w:rPr>
      <w:color w:val="000000"/>
    </w:rPr>
  </w:style>
  <w:style w:type="paragraph" w:customStyle="1" w:styleId="BodyText21">
    <w:name w:val="Body Text 21"/>
    <w:basedOn w:val="Normal"/>
    <w:uiPriority w:val="99"/>
    <w:rsid w:val="008C0480"/>
    <w:pPr>
      <w:overflowPunct w:val="0"/>
      <w:autoSpaceDE w:val="0"/>
      <w:autoSpaceDN w:val="0"/>
      <w:adjustRightInd w:val="0"/>
      <w:jc w:val="both"/>
    </w:pPr>
    <w:rPr>
      <w:b/>
      <w:bCs/>
    </w:rPr>
  </w:style>
  <w:style w:type="paragraph" w:customStyle="1" w:styleId="Char4CharCharCharCharCharCharCharCharCharCharCharCharChar">
    <w:name w:val="Char4 Char Char Char Char Char Char Char Char Char Char Char Char Char"/>
    <w:basedOn w:val="Normal"/>
    <w:uiPriority w:val="99"/>
    <w:rsid w:val="008C0480"/>
    <w:pPr>
      <w:spacing w:after="160" w:line="240" w:lineRule="exact"/>
    </w:pPr>
    <w:rPr>
      <w:rFonts w:ascii="Times New Roman Bold" w:hAnsi="Times New Roman Bold" w:cs="Times New Roman Bold"/>
      <w:sz w:val="22"/>
      <w:szCs w:val="22"/>
      <w:lang w:val="sk-SK" w:eastAsia="en-US"/>
    </w:rPr>
  </w:style>
  <w:style w:type="paragraph" w:customStyle="1" w:styleId="Char4">
    <w:name w:val="Char4"/>
    <w:basedOn w:val="Normal"/>
    <w:uiPriority w:val="99"/>
    <w:rsid w:val="008C0480"/>
    <w:pPr>
      <w:spacing w:after="160" w:line="240" w:lineRule="exact"/>
    </w:pPr>
    <w:rPr>
      <w:rFonts w:ascii="Verdana" w:hAnsi="Verdana" w:cs="Verdana"/>
      <w:sz w:val="20"/>
      <w:szCs w:val="20"/>
      <w:lang w:val="en-US" w:eastAsia="en-US"/>
    </w:rPr>
  </w:style>
  <w:style w:type="paragraph" w:customStyle="1" w:styleId="StylOpatenVlevo0cmPedsazen381cm">
    <w:name w:val="Styl Opatření + Vlevo:  0 cm Předsazení:  381 cm"/>
    <w:basedOn w:val="Normal"/>
    <w:next w:val="Normal"/>
    <w:uiPriority w:val="99"/>
    <w:rsid w:val="008C0480"/>
    <w:pPr>
      <w:spacing w:before="360" w:after="120" w:line="288" w:lineRule="auto"/>
      <w:ind w:left="2160" w:hanging="2160"/>
      <w:jc w:val="both"/>
    </w:pPr>
    <w:rPr>
      <w:b/>
      <w:bCs/>
      <w:color w:val="003300"/>
    </w:rPr>
  </w:style>
  <w:style w:type="paragraph" w:customStyle="1" w:styleId="Char4CharCharCharCharCharCharCharCharCharCharCharCharCharCharCharCharCharCharChar">
    <w:name w:val="Char4 Char Char Char Char Char Char Char Char Char Char Char Char Char Char Char Char Char Char Char"/>
    <w:basedOn w:val="Normal"/>
    <w:uiPriority w:val="99"/>
    <w:rsid w:val="008C0480"/>
    <w:pPr>
      <w:spacing w:after="160" w:line="240" w:lineRule="exact"/>
    </w:pPr>
    <w:rPr>
      <w:rFonts w:ascii="Times New Roman Bold" w:hAnsi="Times New Roman Bold" w:cs="Times New Roman Bold"/>
      <w:sz w:val="22"/>
      <w:szCs w:val="22"/>
      <w:lang w:val="sk-SK" w:eastAsia="en-US"/>
    </w:rPr>
  </w:style>
  <w:style w:type="paragraph" w:styleId="ListParagraph">
    <w:name w:val="List Paragraph"/>
    <w:basedOn w:val="Normal"/>
    <w:uiPriority w:val="99"/>
    <w:qFormat/>
    <w:rsid w:val="008C0480"/>
    <w:pPr>
      <w:ind w:left="720"/>
    </w:pPr>
    <w:rPr>
      <w:rFonts w:eastAsia="SimSun"/>
      <w:lang w:eastAsia="zh-CN"/>
    </w:rPr>
  </w:style>
  <w:style w:type="paragraph" w:customStyle="1" w:styleId="Text">
    <w:name w:val="Text"/>
    <w:uiPriority w:val="99"/>
    <w:rsid w:val="008C0480"/>
    <w:pPr>
      <w:widowControl w:val="0"/>
      <w:jc w:val="both"/>
    </w:pPr>
    <w:rPr>
      <w:rFonts w:ascii="Arial" w:hAnsi="Arial" w:cs="Arial"/>
      <w:sz w:val="24"/>
      <w:szCs w:val="24"/>
    </w:rPr>
  </w:style>
  <w:style w:type="paragraph" w:customStyle="1" w:styleId="Hlavikakrajskad1">
    <w:name w:val="Hlavička krajský úřad1"/>
    <w:basedOn w:val="Text"/>
    <w:uiPriority w:val="99"/>
    <w:rsid w:val="008C0480"/>
    <w:rPr>
      <w:b/>
      <w:bCs/>
      <w:sz w:val="20"/>
      <w:szCs w:val="20"/>
    </w:rPr>
  </w:style>
  <w:style w:type="paragraph" w:customStyle="1" w:styleId="Hlavikakrajskad2">
    <w:name w:val="Hlavička krajský úřad2"/>
    <w:basedOn w:val="Text"/>
    <w:uiPriority w:val="99"/>
    <w:rsid w:val="008C0480"/>
    <w:rPr>
      <w:b/>
      <w:bCs/>
      <w:sz w:val="18"/>
      <w:szCs w:val="18"/>
    </w:rPr>
  </w:style>
  <w:style w:type="paragraph" w:customStyle="1" w:styleId="Hlavikaodbor">
    <w:name w:val="Hlavička odbor"/>
    <w:basedOn w:val="Text"/>
    <w:uiPriority w:val="99"/>
    <w:rsid w:val="008C0480"/>
    <w:rPr>
      <w:b/>
      <w:bCs/>
      <w:sz w:val="18"/>
      <w:szCs w:val="18"/>
    </w:rPr>
  </w:style>
  <w:style w:type="paragraph" w:customStyle="1" w:styleId="Hlavikaoddlen">
    <w:name w:val="Hlavička oddělení"/>
    <w:basedOn w:val="Text"/>
    <w:uiPriority w:val="99"/>
    <w:rsid w:val="008C0480"/>
    <w:rPr>
      <w:b/>
      <w:bCs/>
      <w:sz w:val="18"/>
      <w:szCs w:val="18"/>
    </w:rPr>
  </w:style>
  <w:style w:type="paragraph" w:customStyle="1" w:styleId="Hlavikajmno2">
    <w:name w:val="Hlavička jméno2"/>
    <w:basedOn w:val="Text"/>
    <w:uiPriority w:val="99"/>
    <w:rsid w:val="008C0480"/>
    <w:pPr>
      <w:numPr>
        <w:numId w:val="1"/>
      </w:numPr>
      <w:tabs>
        <w:tab w:val="clear" w:pos="360"/>
      </w:tabs>
      <w:ind w:left="0" w:firstLine="0"/>
    </w:pPr>
    <w:rPr>
      <w:b/>
      <w:bCs/>
      <w:sz w:val="18"/>
      <w:szCs w:val="18"/>
    </w:rPr>
  </w:style>
  <w:style w:type="paragraph" w:customStyle="1" w:styleId="Hlavikafunkce2">
    <w:name w:val="Hlavička funkce2"/>
    <w:basedOn w:val="Text"/>
    <w:uiPriority w:val="99"/>
    <w:rsid w:val="008C0480"/>
    <w:rPr>
      <w:b/>
      <w:bCs/>
      <w:sz w:val="18"/>
      <w:szCs w:val="18"/>
    </w:rPr>
  </w:style>
  <w:style w:type="paragraph" w:customStyle="1" w:styleId="Psmeno1odsazen1text">
    <w:name w:val="Písmeno1 odsazený1 text"/>
    <w:basedOn w:val="Text"/>
    <w:uiPriority w:val="99"/>
    <w:rsid w:val="008C0480"/>
    <w:pPr>
      <w:numPr>
        <w:numId w:val="1"/>
      </w:numPr>
      <w:tabs>
        <w:tab w:val="clear" w:pos="360"/>
        <w:tab w:val="num" w:pos="1134"/>
      </w:tabs>
      <w:spacing w:after="120"/>
      <w:ind w:left="1134" w:hanging="567"/>
    </w:pPr>
  </w:style>
  <w:style w:type="paragraph" w:customStyle="1" w:styleId="Dopisosloven">
    <w:name w:val="Dopis oslovení"/>
    <w:basedOn w:val="Text"/>
    <w:uiPriority w:val="99"/>
    <w:rsid w:val="008C0480"/>
    <w:pPr>
      <w:numPr>
        <w:numId w:val="2"/>
      </w:numPr>
      <w:tabs>
        <w:tab w:val="clear" w:pos="360"/>
      </w:tabs>
      <w:spacing w:before="360" w:after="240"/>
      <w:ind w:left="0" w:firstLine="0"/>
    </w:pPr>
  </w:style>
  <w:style w:type="paragraph" w:customStyle="1" w:styleId="Podpisy">
    <w:name w:val="Podpisy"/>
    <w:basedOn w:val="Text"/>
    <w:uiPriority w:val="99"/>
    <w:rsid w:val="008C0480"/>
    <w:pPr>
      <w:numPr>
        <w:numId w:val="3"/>
      </w:numPr>
      <w:tabs>
        <w:tab w:val="clear" w:pos="360"/>
        <w:tab w:val="center" w:pos="1985"/>
        <w:tab w:val="center" w:pos="7655"/>
      </w:tabs>
      <w:ind w:left="0" w:firstLine="0"/>
    </w:pPr>
  </w:style>
  <w:style w:type="paragraph" w:customStyle="1" w:styleId="slo1text">
    <w:name w:val="Číslo1 text"/>
    <w:basedOn w:val="Text"/>
    <w:uiPriority w:val="99"/>
    <w:rsid w:val="008C0480"/>
    <w:pPr>
      <w:numPr>
        <w:ilvl w:val="1"/>
        <w:numId w:val="2"/>
      </w:numPr>
      <w:tabs>
        <w:tab w:val="clear" w:pos="360"/>
        <w:tab w:val="num" w:pos="567"/>
      </w:tabs>
      <w:spacing w:after="120"/>
      <w:ind w:left="567" w:hanging="567"/>
      <w:outlineLvl w:val="0"/>
    </w:pPr>
  </w:style>
  <w:style w:type="paragraph" w:customStyle="1" w:styleId="slo2text">
    <w:name w:val="Číslo2 text"/>
    <w:basedOn w:val="Text"/>
    <w:uiPriority w:val="99"/>
    <w:rsid w:val="008C0480"/>
    <w:pPr>
      <w:numPr>
        <w:numId w:val="4"/>
      </w:numPr>
      <w:tabs>
        <w:tab w:val="clear" w:pos="1134"/>
        <w:tab w:val="num" w:pos="567"/>
      </w:tabs>
      <w:spacing w:after="120"/>
      <w:ind w:left="567"/>
    </w:pPr>
  </w:style>
  <w:style w:type="paragraph" w:customStyle="1" w:styleId="slo11text">
    <w:name w:val="Číslo1.1 text"/>
    <w:basedOn w:val="Text"/>
    <w:uiPriority w:val="99"/>
    <w:rsid w:val="008C0480"/>
    <w:pPr>
      <w:numPr>
        <w:numId w:val="5"/>
      </w:numPr>
      <w:tabs>
        <w:tab w:val="clear" w:pos="567"/>
        <w:tab w:val="num" w:pos="1134"/>
      </w:tabs>
      <w:spacing w:after="120"/>
      <w:ind w:left="1134"/>
      <w:outlineLvl w:val="1"/>
    </w:pPr>
  </w:style>
  <w:style w:type="paragraph" w:customStyle="1" w:styleId="Psmeno1text">
    <w:name w:val="Písmeno1 text"/>
    <w:basedOn w:val="Text"/>
    <w:uiPriority w:val="99"/>
    <w:rsid w:val="008C0480"/>
    <w:pPr>
      <w:numPr>
        <w:numId w:val="6"/>
      </w:numPr>
      <w:spacing w:after="120"/>
    </w:pPr>
  </w:style>
  <w:style w:type="paragraph" w:customStyle="1" w:styleId="Psmeno2text">
    <w:name w:val="Písmeno2 text"/>
    <w:basedOn w:val="Text"/>
    <w:uiPriority w:val="99"/>
    <w:rsid w:val="008C0480"/>
    <w:pPr>
      <w:numPr>
        <w:numId w:val="7"/>
      </w:numPr>
      <w:spacing w:after="120"/>
    </w:pPr>
  </w:style>
  <w:style w:type="paragraph" w:customStyle="1" w:styleId="Znak1text">
    <w:name w:val="Znak1 text"/>
    <w:basedOn w:val="Text"/>
    <w:uiPriority w:val="99"/>
    <w:rsid w:val="008C0480"/>
    <w:pPr>
      <w:numPr>
        <w:numId w:val="6"/>
      </w:numPr>
      <w:spacing w:after="120"/>
    </w:pPr>
  </w:style>
  <w:style w:type="paragraph" w:customStyle="1" w:styleId="Znak2text">
    <w:name w:val="Znak2 text"/>
    <w:basedOn w:val="Text"/>
    <w:uiPriority w:val="99"/>
    <w:rsid w:val="008C0480"/>
    <w:pPr>
      <w:numPr>
        <w:numId w:val="7"/>
      </w:numPr>
      <w:spacing w:after="120"/>
    </w:pPr>
  </w:style>
  <w:style w:type="paragraph" w:customStyle="1" w:styleId="Odsazen1text">
    <w:name w:val="Odsazený1 text"/>
    <w:basedOn w:val="Text"/>
    <w:uiPriority w:val="99"/>
    <w:rsid w:val="008C0480"/>
    <w:pPr>
      <w:spacing w:after="120"/>
      <w:ind w:left="567"/>
    </w:pPr>
  </w:style>
  <w:style w:type="paragraph" w:customStyle="1" w:styleId="Odsazen2text">
    <w:name w:val="Odsazený2 text"/>
    <w:basedOn w:val="Text"/>
    <w:uiPriority w:val="99"/>
    <w:rsid w:val="008C0480"/>
    <w:pPr>
      <w:spacing w:after="120"/>
      <w:ind w:left="1134"/>
    </w:pPr>
  </w:style>
  <w:style w:type="paragraph" w:customStyle="1" w:styleId="Odsazen3text">
    <w:name w:val="Odsazený3 text"/>
    <w:basedOn w:val="Text"/>
    <w:uiPriority w:val="99"/>
    <w:rsid w:val="008C0480"/>
    <w:pPr>
      <w:numPr>
        <w:numId w:val="8"/>
      </w:numPr>
      <w:tabs>
        <w:tab w:val="clear" w:pos="567"/>
      </w:tabs>
      <w:spacing w:after="120"/>
      <w:ind w:left="1701" w:firstLine="0"/>
    </w:pPr>
  </w:style>
  <w:style w:type="paragraph" w:customStyle="1" w:styleId="Podtrentext">
    <w:name w:val="Podtržený text"/>
    <w:basedOn w:val="Text"/>
    <w:uiPriority w:val="99"/>
    <w:rsid w:val="008C0480"/>
    <w:pPr>
      <w:spacing w:after="120"/>
    </w:pPr>
    <w:rPr>
      <w:u w:val="single"/>
    </w:rPr>
  </w:style>
  <w:style w:type="paragraph" w:customStyle="1" w:styleId="Znak1odsazen1text">
    <w:name w:val="Znak1 odsazený1 text"/>
    <w:basedOn w:val="Text"/>
    <w:uiPriority w:val="99"/>
    <w:rsid w:val="008C0480"/>
    <w:pPr>
      <w:numPr>
        <w:numId w:val="9"/>
      </w:numPr>
      <w:tabs>
        <w:tab w:val="clear" w:pos="567"/>
        <w:tab w:val="num" w:pos="1134"/>
      </w:tabs>
      <w:spacing w:after="120"/>
      <w:ind w:left="1134"/>
    </w:pPr>
  </w:style>
  <w:style w:type="paragraph" w:customStyle="1" w:styleId="Tunproloentext">
    <w:name w:val="Tučný proložený text"/>
    <w:basedOn w:val="Text"/>
    <w:uiPriority w:val="99"/>
    <w:rsid w:val="008C0480"/>
    <w:pPr>
      <w:numPr>
        <w:numId w:val="10"/>
      </w:numPr>
      <w:tabs>
        <w:tab w:val="clear" w:pos="567"/>
      </w:tabs>
      <w:spacing w:after="120"/>
      <w:ind w:left="0" w:firstLine="0"/>
    </w:pPr>
    <w:rPr>
      <w:b/>
      <w:bCs/>
      <w:spacing w:val="60"/>
    </w:rPr>
  </w:style>
  <w:style w:type="paragraph" w:customStyle="1" w:styleId="Znak2odsazen1text">
    <w:name w:val="Znak2 odsazený1 text"/>
    <w:basedOn w:val="Text"/>
    <w:uiPriority w:val="99"/>
    <w:rsid w:val="008C0480"/>
    <w:pPr>
      <w:numPr>
        <w:numId w:val="11"/>
      </w:numPr>
      <w:spacing w:after="120"/>
    </w:pPr>
  </w:style>
  <w:style w:type="paragraph" w:customStyle="1" w:styleId="Znak1odsazen2text">
    <w:name w:val="Znak1 odsazený2 text"/>
    <w:basedOn w:val="Text"/>
    <w:uiPriority w:val="99"/>
    <w:rsid w:val="008C0480"/>
    <w:pPr>
      <w:numPr>
        <w:numId w:val="12"/>
      </w:numPr>
      <w:tabs>
        <w:tab w:val="clear" w:pos="1134"/>
        <w:tab w:val="num" w:pos="1701"/>
      </w:tabs>
      <w:spacing w:after="120"/>
      <w:ind w:left="1701"/>
    </w:pPr>
  </w:style>
  <w:style w:type="paragraph" w:customStyle="1" w:styleId="Psmeno1odsazen2text">
    <w:name w:val="Písmeno1 odsazený2 text"/>
    <w:basedOn w:val="Text"/>
    <w:uiPriority w:val="99"/>
    <w:rsid w:val="008C0480"/>
    <w:pPr>
      <w:numPr>
        <w:numId w:val="11"/>
      </w:numPr>
      <w:tabs>
        <w:tab w:val="clear" w:pos="1134"/>
        <w:tab w:val="num" w:pos="1701"/>
      </w:tabs>
      <w:spacing w:after="120"/>
      <w:ind w:left="1701"/>
    </w:pPr>
  </w:style>
  <w:style w:type="paragraph" w:customStyle="1" w:styleId="Psmeno2odsazen1text">
    <w:name w:val="Písmeno2 odsazený1 text"/>
    <w:basedOn w:val="Text"/>
    <w:uiPriority w:val="99"/>
    <w:rsid w:val="008C0480"/>
    <w:pPr>
      <w:numPr>
        <w:numId w:val="12"/>
      </w:numPr>
      <w:spacing w:after="120"/>
    </w:pPr>
  </w:style>
  <w:style w:type="paragraph" w:customStyle="1" w:styleId="Pedsazen1text">
    <w:name w:val="Předsazený1 text"/>
    <w:basedOn w:val="Text"/>
    <w:uiPriority w:val="99"/>
    <w:rsid w:val="008C0480"/>
    <w:pPr>
      <w:spacing w:after="120"/>
      <w:ind w:left="567" w:hanging="567"/>
    </w:pPr>
  </w:style>
  <w:style w:type="paragraph" w:customStyle="1" w:styleId="Pedsazen2text">
    <w:name w:val="Předsazený2 text"/>
    <w:basedOn w:val="Text"/>
    <w:uiPriority w:val="99"/>
    <w:rsid w:val="008C0480"/>
    <w:pPr>
      <w:numPr>
        <w:ilvl w:val="2"/>
        <w:numId w:val="2"/>
      </w:numPr>
      <w:tabs>
        <w:tab w:val="clear" w:pos="360"/>
      </w:tabs>
      <w:spacing w:after="120"/>
      <w:ind w:left="1134" w:hanging="1134"/>
    </w:pPr>
  </w:style>
  <w:style w:type="paragraph" w:customStyle="1" w:styleId="Pedsazen3text">
    <w:name w:val="Předsazený3 text"/>
    <w:basedOn w:val="Text"/>
    <w:uiPriority w:val="99"/>
    <w:rsid w:val="008C0480"/>
    <w:pPr>
      <w:spacing w:after="120"/>
      <w:ind w:left="1701" w:hanging="1701"/>
    </w:pPr>
  </w:style>
  <w:style w:type="paragraph" w:customStyle="1" w:styleId="slo111text">
    <w:name w:val="Číslo1.1.1 text"/>
    <w:basedOn w:val="Text"/>
    <w:uiPriority w:val="99"/>
    <w:rsid w:val="008C0480"/>
    <w:pPr>
      <w:numPr>
        <w:ilvl w:val="2"/>
        <w:numId w:val="2"/>
      </w:numPr>
      <w:tabs>
        <w:tab w:val="clear" w:pos="360"/>
        <w:tab w:val="num" w:pos="1985"/>
      </w:tabs>
      <w:spacing w:after="120"/>
      <w:ind w:left="1985" w:hanging="851"/>
      <w:outlineLvl w:val="2"/>
    </w:pPr>
  </w:style>
  <w:style w:type="paragraph" w:customStyle="1" w:styleId="Odsazen1tuntext">
    <w:name w:val="Odsazený1 tučný text"/>
    <w:basedOn w:val="Text"/>
    <w:uiPriority w:val="99"/>
    <w:rsid w:val="008C0480"/>
    <w:pPr>
      <w:spacing w:after="120"/>
      <w:ind w:left="567"/>
    </w:pPr>
    <w:rPr>
      <w:b/>
      <w:bCs/>
    </w:rPr>
  </w:style>
  <w:style w:type="paragraph" w:customStyle="1" w:styleId="Odsazen1kurzvatext">
    <w:name w:val="Odsazený1 kurzíva text"/>
    <w:basedOn w:val="Text"/>
    <w:uiPriority w:val="99"/>
    <w:rsid w:val="008C0480"/>
    <w:pPr>
      <w:spacing w:after="120"/>
      <w:ind w:left="567"/>
    </w:pPr>
    <w:rPr>
      <w:i/>
      <w:iCs/>
    </w:rPr>
  </w:style>
  <w:style w:type="paragraph" w:customStyle="1" w:styleId="Odsazen1podtrentext">
    <w:name w:val="Odsazený1 podtržený text"/>
    <w:basedOn w:val="Text"/>
    <w:uiPriority w:val="99"/>
    <w:rsid w:val="008C0480"/>
    <w:pPr>
      <w:numPr>
        <w:numId w:val="13"/>
      </w:numPr>
      <w:tabs>
        <w:tab w:val="clear" w:pos="1701"/>
      </w:tabs>
      <w:spacing w:after="120"/>
      <w:ind w:left="567" w:firstLine="0"/>
    </w:pPr>
    <w:rPr>
      <w:u w:val="single"/>
    </w:rPr>
  </w:style>
  <w:style w:type="paragraph" w:customStyle="1" w:styleId="Odsazen1tunproloentext">
    <w:name w:val="Odsazený1 tučný proložený text"/>
    <w:basedOn w:val="Text"/>
    <w:uiPriority w:val="99"/>
    <w:rsid w:val="008C0480"/>
    <w:pPr>
      <w:numPr>
        <w:numId w:val="14"/>
      </w:numPr>
      <w:tabs>
        <w:tab w:val="clear" w:pos="1701"/>
      </w:tabs>
      <w:spacing w:after="120"/>
      <w:ind w:left="567" w:firstLine="0"/>
    </w:pPr>
    <w:rPr>
      <w:b/>
      <w:bCs/>
      <w:spacing w:val="60"/>
    </w:rPr>
  </w:style>
  <w:style w:type="paragraph" w:customStyle="1" w:styleId="Psmeno2odsazen2text">
    <w:name w:val="Písmeno2 odsazený2 text"/>
    <w:basedOn w:val="Text"/>
    <w:uiPriority w:val="99"/>
    <w:rsid w:val="008C0480"/>
    <w:pPr>
      <w:numPr>
        <w:numId w:val="15"/>
      </w:numPr>
      <w:tabs>
        <w:tab w:val="clear" w:pos="1134"/>
        <w:tab w:val="num" w:pos="1701"/>
      </w:tabs>
      <w:spacing w:after="120"/>
      <w:ind w:left="1701"/>
    </w:pPr>
  </w:style>
  <w:style w:type="paragraph" w:customStyle="1" w:styleId="Znak2odsazen2text">
    <w:name w:val="Znak2 odsazený2 text"/>
    <w:basedOn w:val="Text"/>
    <w:uiPriority w:val="99"/>
    <w:rsid w:val="008C0480"/>
    <w:pPr>
      <w:numPr>
        <w:numId w:val="16"/>
      </w:numPr>
      <w:spacing w:after="120"/>
    </w:pPr>
  </w:style>
  <w:style w:type="paragraph" w:customStyle="1" w:styleId="slo1odsazen1text">
    <w:name w:val="Číslo1 odsazený1 text"/>
    <w:basedOn w:val="Text"/>
    <w:uiPriority w:val="99"/>
    <w:rsid w:val="008C0480"/>
    <w:pPr>
      <w:numPr>
        <w:numId w:val="17"/>
      </w:numPr>
      <w:tabs>
        <w:tab w:val="clear" w:pos="1701"/>
        <w:tab w:val="num" w:pos="1134"/>
      </w:tabs>
      <w:spacing w:after="120"/>
      <w:ind w:left="1134"/>
    </w:pPr>
  </w:style>
  <w:style w:type="paragraph" w:customStyle="1" w:styleId="slo1odsazen2text">
    <w:name w:val="Číslo1 odsazený2 text"/>
    <w:basedOn w:val="Text"/>
    <w:uiPriority w:val="99"/>
    <w:rsid w:val="008C0480"/>
    <w:pPr>
      <w:numPr>
        <w:numId w:val="18"/>
      </w:numPr>
      <w:tabs>
        <w:tab w:val="clear" w:pos="1134"/>
        <w:tab w:val="num" w:pos="1701"/>
      </w:tabs>
      <w:spacing w:after="120"/>
      <w:ind w:left="1701"/>
    </w:pPr>
  </w:style>
  <w:style w:type="paragraph" w:customStyle="1" w:styleId="slo2odsazen1text">
    <w:name w:val="Číslo2 odsazený1 text"/>
    <w:basedOn w:val="Text"/>
    <w:uiPriority w:val="99"/>
    <w:rsid w:val="008C0480"/>
    <w:pPr>
      <w:numPr>
        <w:numId w:val="17"/>
      </w:numPr>
      <w:tabs>
        <w:tab w:val="clear" w:pos="1701"/>
        <w:tab w:val="num" w:pos="1134"/>
      </w:tabs>
      <w:spacing w:after="120"/>
      <w:ind w:left="1134"/>
    </w:pPr>
  </w:style>
  <w:style w:type="paragraph" w:customStyle="1" w:styleId="slo2odsazen2text">
    <w:name w:val="Číslo2 odsazený2 text"/>
    <w:basedOn w:val="Text"/>
    <w:uiPriority w:val="99"/>
    <w:rsid w:val="008C0480"/>
    <w:pPr>
      <w:numPr>
        <w:numId w:val="18"/>
      </w:numPr>
      <w:tabs>
        <w:tab w:val="clear" w:pos="1134"/>
        <w:tab w:val="num" w:pos="1701"/>
      </w:tabs>
      <w:spacing w:after="120"/>
      <w:ind w:left="1701"/>
    </w:pPr>
  </w:style>
  <w:style w:type="paragraph" w:customStyle="1" w:styleId="Dopisnadpissdlen">
    <w:name w:val="Dopis nadpis sdělení"/>
    <w:basedOn w:val="Text"/>
    <w:uiPriority w:val="99"/>
    <w:rsid w:val="008C0480"/>
    <w:pPr>
      <w:spacing w:before="360" w:after="240"/>
    </w:pPr>
    <w:rPr>
      <w:b/>
      <w:bCs/>
    </w:rPr>
  </w:style>
  <w:style w:type="paragraph" w:customStyle="1" w:styleId="Podtren">
    <w:name w:val="Podtržení"/>
    <w:basedOn w:val="Text"/>
    <w:uiPriority w:val="99"/>
    <w:rsid w:val="008C0480"/>
    <w:pPr>
      <w:pBdr>
        <w:bottom w:val="single" w:sz="4" w:space="1" w:color="auto"/>
      </w:pBdr>
    </w:pPr>
    <w:rPr>
      <w:sz w:val="18"/>
      <w:szCs w:val="18"/>
    </w:rPr>
  </w:style>
  <w:style w:type="paragraph" w:customStyle="1" w:styleId="Hlavikaadresa">
    <w:name w:val="Hlavička adresa"/>
    <w:basedOn w:val="Text"/>
    <w:uiPriority w:val="99"/>
    <w:rsid w:val="008C0480"/>
    <w:rPr>
      <w:sz w:val="18"/>
      <w:szCs w:val="18"/>
    </w:rPr>
  </w:style>
  <w:style w:type="paragraph" w:customStyle="1" w:styleId="Hlavikafunkce1">
    <w:name w:val="Hlavička funkce1"/>
    <w:basedOn w:val="Text"/>
    <w:uiPriority w:val="99"/>
    <w:rsid w:val="008C0480"/>
    <w:rPr>
      <w:b/>
      <w:bCs/>
      <w:sz w:val="20"/>
      <w:szCs w:val="20"/>
    </w:rPr>
  </w:style>
  <w:style w:type="paragraph" w:customStyle="1" w:styleId="Hlavikajmno1">
    <w:name w:val="Hlavička jméno1"/>
    <w:basedOn w:val="Text"/>
    <w:uiPriority w:val="99"/>
    <w:rsid w:val="008C0480"/>
    <w:rPr>
      <w:b/>
      <w:bCs/>
      <w:sz w:val="20"/>
      <w:szCs w:val="20"/>
    </w:rPr>
  </w:style>
  <w:style w:type="paragraph" w:customStyle="1" w:styleId="Hlavikabznak1">
    <w:name w:val="Hlavička b_znak1"/>
    <w:basedOn w:val="Text"/>
    <w:uiPriority w:val="99"/>
    <w:rsid w:val="008C0480"/>
    <w:rPr>
      <w:sz w:val="18"/>
      <w:szCs w:val="18"/>
    </w:rPr>
  </w:style>
  <w:style w:type="paragraph" w:customStyle="1" w:styleId="Hlavikabznak2">
    <w:name w:val="Hlavička b_znak2"/>
    <w:basedOn w:val="Text"/>
    <w:uiPriority w:val="99"/>
    <w:rsid w:val="008C0480"/>
    <w:rPr>
      <w:sz w:val="18"/>
      <w:szCs w:val="18"/>
    </w:rPr>
  </w:style>
  <w:style w:type="paragraph" w:customStyle="1" w:styleId="Mstoadatumvpravo">
    <w:name w:val="Místo a datum vpravo"/>
    <w:basedOn w:val="Text"/>
    <w:uiPriority w:val="99"/>
    <w:rsid w:val="008C0480"/>
    <w:pPr>
      <w:spacing w:before="120" w:after="120"/>
      <w:jc w:val="right"/>
    </w:pPr>
  </w:style>
  <w:style w:type="paragraph" w:customStyle="1" w:styleId="Tuntextnasted">
    <w:name w:val="Tučný text na střed"/>
    <w:basedOn w:val="Text"/>
    <w:uiPriority w:val="99"/>
    <w:rsid w:val="008C0480"/>
    <w:pPr>
      <w:spacing w:before="120" w:after="120"/>
      <w:jc w:val="center"/>
    </w:pPr>
    <w:rPr>
      <w:b/>
      <w:bCs/>
    </w:rPr>
  </w:style>
  <w:style w:type="paragraph" w:customStyle="1" w:styleId="Tabulkatuntext">
    <w:name w:val="Tabulka tučný text"/>
    <w:basedOn w:val="Text"/>
    <w:uiPriority w:val="99"/>
    <w:rsid w:val="008C0480"/>
    <w:pPr>
      <w:spacing w:before="40" w:after="40"/>
    </w:pPr>
    <w:rPr>
      <w:b/>
      <w:bCs/>
    </w:rPr>
  </w:style>
  <w:style w:type="paragraph" w:customStyle="1" w:styleId="Mstoadatumvlevo">
    <w:name w:val="Místo a datum vlevo"/>
    <w:basedOn w:val="Text"/>
    <w:uiPriority w:val="99"/>
    <w:rsid w:val="008C0480"/>
    <w:pPr>
      <w:spacing w:before="600" w:after="600"/>
    </w:pPr>
  </w:style>
  <w:style w:type="paragraph" w:customStyle="1" w:styleId="Hlavikadatum">
    <w:name w:val="Hlavička datum"/>
    <w:basedOn w:val="Text"/>
    <w:uiPriority w:val="99"/>
    <w:rsid w:val="008C0480"/>
    <w:pPr>
      <w:spacing w:after="240"/>
    </w:pPr>
    <w:rPr>
      <w:sz w:val="20"/>
      <w:szCs w:val="20"/>
    </w:rPr>
  </w:style>
  <w:style w:type="paragraph" w:customStyle="1" w:styleId="Kurzvatextnasted">
    <w:name w:val="Kurzíva text na střed"/>
    <w:basedOn w:val="Text"/>
    <w:uiPriority w:val="99"/>
    <w:rsid w:val="008C0480"/>
    <w:pPr>
      <w:spacing w:after="120"/>
      <w:jc w:val="center"/>
    </w:pPr>
    <w:rPr>
      <w:i/>
      <w:iCs/>
    </w:rPr>
  </w:style>
  <w:style w:type="paragraph" w:customStyle="1" w:styleId="Hlavikaadresapjemce">
    <w:name w:val="Hlavička adresa příjemce"/>
    <w:basedOn w:val="Text"/>
    <w:uiPriority w:val="99"/>
    <w:rsid w:val="008C0480"/>
    <w:pPr>
      <w:widowControl/>
      <w:spacing w:before="20" w:after="20"/>
      <w:jc w:val="left"/>
    </w:pPr>
  </w:style>
  <w:style w:type="paragraph" w:customStyle="1" w:styleId="Hlavikajnadpis">
    <w:name w:val="Hlavička č.j. nadpis"/>
    <w:basedOn w:val="Text"/>
    <w:uiPriority w:val="99"/>
    <w:rsid w:val="008C0480"/>
    <w:pPr>
      <w:spacing w:before="40" w:after="40"/>
    </w:pPr>
    <w:rPr>
      <w:sz w:val="18"/>
      <w:szCs w:val="18"/>
    </w:rPr>
  </w:style>
  <w:style w:type="paragraph" w:customStyle="1" w:styleId="Hlavikajtext">
    <w:name w:val="Hlavička č.j. text"/>
    <w:basedOn w:val="Text"/>
    <w:uiPriority w:val="99"/>
    <w:rsid w:val="008C0480"/>
    <w:rPr>
      <w:sz w:val="20"/>
      <w:szCs w:val="20"/>
    </w:rPr>
  </w:style>
  <w:style w:type="paragraph" w:customStyle="1" w:styleId="Tuntext">
    <w:name w:val="Tučný text"/>
    <w:basedOn w:val="Text"/>
    <w:uiPriority w:val="99"/>
    <w:rsid w:val="008C0480"/>
    <w:pPr>
      <w:spacing w:after="120"/>
    </w:pPr>
    <w:rPr>
      <w:b/>
      <w:bCs/>
    </w:rPr>
  </w:style>
  <w:style w:type="paragraph" w:customStyle="1" w:styleId="Dopisspozdravem">
    <w:name w:val="Dopis s pozdravem"/>
    <w:basedOn w:val="Text"/>
    <w:uiPriority w:val="99"/>
    <w:rsid w:val="008C0480"/>
    <w:pPr>
      <w:spacing w:before="240" w:after="960"/>
      <w:jc w:val="left"/>
    </w:pPr>
  </w:style>
  <w:style w:type="paragraph" w:customStyle="1" w:styleId="Zkladntextnasted">
    <w:name w:val="Základní text na střed"/>
    <w:basedOn w:val="Text"/>
    <w:uiPriority w:val="99"/>
    <w:rsid w:val="008C0480"/>
    <w:pPr>
      <w:numPr>
        <w:numId w:val="19"/>
      </w:numPr>
      <w:tabs>
        <w:tab w:val="clear" w:pos="1701"/>
      </w:tabs>
      <w:spacing w:before="120" w:after="120"/>
      <w:ind w:left="0" w:firstLine="0"/>
      <w:jc w:val="center"/>
    </w:pPr>
  </w:style>
  <w:style w:type="paragraph" w:customStyle="1" w:styleId="Tunkurzvatextnasted">
    <w:name w:val="Tučný kurzíva text na střed"/>
    <w:basedOn w:val="Text"/>
    <w:uiPriority w:val="99"/>
    <w:rsid w:val="008C0480"/>
    <w:pPr>
      <w:spacing w:after="120"/>
      <w:jc w:val="center"/>
    </w:pPr>
    <w:rPr>
      <w:b/>
      <w:bCs/>
      <w:i/>
      <w:iCs/>
    </w:rPr>
  </w:style>
  <w:style w:type="paragraph" w:customStyle="1" w:styleId="slo1tuntext">
    <w:name w:val="Číslo1 tučný text"/>
    <w:basedOn w:val="Text"/>
    <w:uiPriority w:val="99"/>
    <w:rsid w:val="008C0480"/>
    <w:pPr>
      <w:numPr>
        <w:numId w:val="19"/>
      </w:numPr>
      <w:tabs>
        <w:tab w:val="clear" w:pos="1701"/>
        <w:tab w:val="num" w:pos="567"/>
      </w:tabs>
      <w:spacing w:after="120"/>
      <w:ind w:left="567"/>
    </w:pPr>
    <w:rPr>
      <w:b/>
      <w:bCs/>
    </w:rPr>
  </w:style>
  <w:style w:type="paragraph" w:customStyle="1" w:styleId="Kurzvatext">
    <w:name w:val="Kurzíva text"/>
    <w:basedOn w:val="Text"/>
    <w:uiPriority w:val="99"/>
    <w:rsid w:val="008C0480"/>
    <w:pPr>
      <w:spacing w:after="120"/>
    </w:pPr>
    <w:rPr>
      <w:i/>
      <w:iCs/>
    </w:rPr>
  </w:style>
  <w:style w:type="paragraph" w:customStyle="1" w:styleId="Tunpodtrentext">
    <w:name w:val="Tučný podtržený text"/>
    <w:basedOn w:val="Text"/>
    <w:uiPriority w:val="99"/>
    <w:rsid w:val="008C0480"/>
    <w:pPr>
      <w:spacing w:after="120"/>
    </w:pPr>
    <w:rPr>
      <w:b/>
      <w:bCs/>
      <w:u w:val="single"/>
    </w:rPr>
  </w:style>
  <w:style w:type="paragraph" w:customStyle="1" w:styleId="Tabulkazkladntext">
    <w:name w:val="Tabulka základní text"/>
    <w:basedOn w:val="Text"/>
    <w:uiPriority w:val="99"/>
    <w:rsid w:val="008C0480"/>
    <w:pPr>
      <w:spacing w:before="40" w:after="40"/>
    </w:pPr>
  </w:style>
  <w:style w:type="paragraph" w:customStyle="1" w:styleId="Tabulkatuntextnasted">
    <w:name w:val="Tabulka tučný text na střed"/>
    <w:basedOn w:val="Text"/>
    <w:uiPriority w:val="99"/>
    <w:rsid w:val="008C0480"/>
    <w:pPr>
      <w:spacing w:before="40" w:after="40"/>
      <w:jc w:val="center"/>
    </w:pPr>
    <w:rPr>
      <w:b/>
      <w:bCs/>
    </w:rPr>
  </w:style>
  <w:style w:type="paragraph" w:customStyle="1" w:styleId="Tunproloentextnasted">
    <w:name w:val="Tučný proložený text na střed"/>
    <w:basedOn w:val="Text"/>
    <w:uiPriority w:val="99"/>
    <w:rsid w:val="008C0480"/>
    <w:pPr>
      <w:spacing w:before="120" w:after="120"/>
      <w:jc w:val="center"/>
    </w:pPr>
    <w:rPr>
      <w:b/>
      <w:bCs/>
      <w:spacing w:val="60"/>
    </w:rPr>
  </w:style>
  <w:style w:type="paragraph" w:customStyle="1" w:styleId="Tabulkatuntextvpravo">
    <w:name w:val="Tabulka tučný text vpravo"/>
    <w:basedOn w:val="Text"/>
    <w:uiPriority w:val="99"/>
    <w:rsid w:val="008C0480"/>
    <w:pPr>
      <w:spacing w:before="40" w:after="40"/>
      <w:jc w:val="right"/>
    </w:pPr>
    <w:rPr>
      <w:b/>
      <w:bCs/>
    </w:rPr>
  </w:style>
  <w:style w:type="paragraph" w:customStyle="1" w:styleId="Hlavikaj">
    <w:name w:val="Hlavička č.j."/>
    <w:basedOn w:val="Text"/>
    <w:uiPriority w:val="99"/>
    <w:rsid w:val="008C0480"/>
    <w:rPr>
      <w:sz w:val="20"/>
      <w:szCs w:val="20"/>
    </w:rPr>
  </w:style>
  <w:style w:type="paragraph" w:customStyle="1" w:styleId="Tabulkazkladntextnasted">
    <w:name w:val="Tabulka základní text na střed"/>
    <w:basedOn w:val="Text"/>
    <w:uiPriority w:val="99"/>
    <w:rsid w:val="008C0480"/>
    <w:pPr>
      <w:numPr>
        <w:numId w:val="20"/>
      </w:numPr>
      <w:tabs>
        <w:tab w:val="clear" w:pos="1134"/>
      </w:tabs>
      <w:spacing w:before="40" w:after="40"/>
      <w:ind w:left="0" w:firstLine="0"/>
      <w:jc w:val="center"/>
    </w:pPr>
  </w:style>
  <w:style w:type="paragraph" w:customStyle="1" w:styleId="Tabulkazkladntextvpravo">
    <w:name w:val="Tabulka základní text vpravo"/>
    <w:basedOn w:val="Text"/>
    <w:uiPriority w:val="99"/>
    <w:rsid w:val="008C0480"/>
    <w:pPr>
      <w:numPr>
        <w:numId w:val="21"/>
      </w:numPr>
      <w:tabs>
        <w:tab w:val="clear" w:pos="1701"/>
      </w:tabs>
      <w:spacing w:before="40" w:after="40"/>
      <w:ind w:left="0" w:firstLine="0"/>
      <w:jc w:val="right"/>
    </w:pPr>
  </w:style>
  <w:style w:type="paragraph" w:customStyle="1" w:styleId="Tabulkapsmeno1text">
    <w:name w:val="Tabulka písmeno1 text"/>
    <w:basedOn w:val="Text"/>
    <w:uiPriority w:val="99"/>
    <w:rsid w:val="008C0480"/>
    <w:pPr>
      <w:numPr>
        <w:numId w:val="20"/>
      </w:numPr>
      <w:tabs>
        <w:tab w:val="clear" w:pos="1134"/>
        <w:tab w:val="num" w:pos="567"/>
      </w:tabs>
      <w:spacing w:before="40" w:after="40"/>
      <w:ind w:left="567"/>
    </w:pPr>
  </w:style>
  <w:style w:type="paragraph" w:customStyle="1" w:styleId="Tabulkapsmeno2text">
    <w:name w:val="Tabulka písmeno2 text"/>
    <w:basedOn w:val="Text"/>
    <w:uiPriority w:val="99"/>
    <w:rsid w:val="008C0480"/>
    <w:pPr>
      <w:numPr>
        <w:numId w:val="21"/>
      </w:numPr>
      <w:tabs>
        <w:tab w:val="clear" w:pos="1701"/>
        <w:tab w:val="num" w:pos="567"/>
      </w:tabs>
      <w:spacing w:before="40" w:after="40"/>
      <w:ind w:left="567"/>
    </w:pPr>
  </w:style>
  <w:style w:type="paragraph" w:customStyle="1" w:styleId="Podtrentextnasted">
    <w:name w:val="Podtržený text na střed"/>
    <w:basedOn w:val="Text"/>
    <w:uiPriority w:val="99"/>
    <w:rsid w:val="008C0480"/>
    <w:pPr>
      <w:spacing w:after="120"/>
      <w:jc w:val="center"/>
    </w:pPr>
    <w:rPr>
      <w:u w:val="single"/>
    </w:rPr>
  </w:style>
  <w:style w:type="paragraph" w:customStyle="1" w:styleId="Proloentext">
    <w:name w:val="Proložený text"/>
    <w:basedOn w:val="Text"/>
    <w:uiPriority w:val="99"/>
    <w:rsid w:val="008C0480"/>
    <w:pPr>
      <w:numPr>
        <w:numId w:val="22"/>
      </w:numPr>
      <w:tabs>
        <w:tab w:val="clear" w:pos="567"/>
      </w:tabs>
      <w:spacing w:after="120"/>
      <w:ind w:left="0" w:firstLine="0"/>
    </w:pPr>
    <w:rPr>
      <w:spacing w:val="60"/>
    </w:rPr>
  </w:style>
  <w:style w:type="paragraph" w:customStyle="1" w:styleId="Proloentextnasted">
    <w:name w:val="Proložený text na střed"/>
    <w:basedOn w:val="Text"/>
    <w:uiPriority w:val="99"/>
    <w:rsid w:val="008C0480"/>
    <w:pPr>
      <w:numPr>
        <w:numId w:val="23"/>
      </w:numPr>
      <w:tabs>
        <w:tab w:val="clear" w:pos="567"/>
      </w:tabs>
      <w:spacing w:after="120"/>
      <w:ind w:left="0" w:firstLine="0"/>
      <w:jc w:val="center"/>
    </w:pPr>
    <w:rPr>
      <w:spacing w:val="60"/>
    </w:rPr>
  </w:style>
  <w:style w:type="paragraph" w:customStyle="1" w:styleId="Tabulkaslo1tuntext">
    <w:name w:val="Tabulka číslo1 tučný text"/>
    <w:basedOn w:val="Text"/>
    <w:uiPriority w:val="99"/>
    <w:rsid w:val="008C0480"/>
    <w:pPr>
      <w:numPr>
        <w:numId w:val="22"/>
      </w:numPr>
      <w:spacing w:before="40" w:after="40"/>
    </w:pPr>
    <w:rPr>
      <w:b/>
      <w:bCs/>
    </w:rPr>
  </w:style>
  <w:style w:type="paragraph" w:customStyle="1" w:styleId="Tabulkaslo2text">
    <w:name w:val="Tabulka číslo2 text"/>
    <w:basedOn w:val="Text"/>
    <w:uiPriority w:val="99"/>
    <w:rsid w:val="008C0480"/>
    <w:pPr>
      <w:numPr>
        <w:numId w:val="24"/>
      </w:numPr>
      <w:spacing w:before="40" w:after="40"/>
    </w:pPr>
  </w:style>
  <w:style w:type="paragraph" w:customStyle="1" w:styleId="Tabulkaodsazen1text">
    <w:name w:val="Tabulka odsazený1 text"/>
    <w:basedOn w:val="Text"/>
    <w:uiPriority w:val="99"/>
    <w:rsid w:val="008C0480"/>
    <w:pPr>
      <w:numPr>
        <w:numId w:val="25"/>
      </w:numPr>
      <w:tabs>
        <w:tab w:val="clear" w:pos="567"/>
      </w:tabs>
      <w:spacing w:before="40" w:after="40"/>
      <w:ind w:firstLine="0"/>
    </w:pPr>
  </w:style>
  <w:style w:type="paragraph" w:customStyle="1" w:styleId="Tabulkaznak1text">
    <w:name w:val="Tabulka znak1 text"/>
    <w:basedOn w:val="Text"/>
    <w:uiPriority w:val="99"/>
    <w:rsid w:val="008C0480"/>
    <w:pPr>
      <w:numPr>
        <w:numId w:val="24"/>
      </w:numPr>
      <w:spacing w:before="40" w:after="40"/>
    </w:pPr>
  </w:style>
  <w:style w:type="paragraph" w:customStyle="1" w:styleId="Tabulkaznak2text">
    <w:name w:val="Tabulka znak2 text"/>
    <w:basedOn w:val="Text"/>
    <w:uiPriority w:val="99"/>
    <w:rsid w:val="008C0480"/>
    <w:pPr>
      <w:numPr>
        <w:numId w:val="25"/>
      </w:numPr>
      <w:spacing w:before="40" w:after="40"/>
    </w:pPr>
  </w:style>
  <w:style w:type="paragraph" w:customStyle="1" w:styleId="Tunkurzvatext">
    <w:name w:val="Tučný kurzíva text"/>
    <w:basedOn w:val="Text"/>
    <w:uiPriority w:val="99"/>
    <w:rsid w:val="008C0480"/>
    <w:pPr>
      <w:spacing w:after="120"/>
    </w:pPr>
    <w:rPr>
      <w:b/>
      <w:bCs/>
      <w:i/>
      <w:iCs/>
    </w:rPr>
  </w:style>
  <w:style w:type="paragraph" w:customStyle="1" w:styleId="Tunpodtrentextnasted">
    <w:name w:val="Tučný podtržený text na střed"/>
    <w:basedOn w:val="Text"/>
    <w:uiPriority w:val="99"/>
    <w:rsid w:val="008C0480"/>
    <w:pPr>
      <w:spacing w:after="120"/>
      <w:jc w:val="center"/>
    </w:pPr>
    <w:rPr>
      <w:b/>
      <w:bCs/>
      <w:u w:val="single"/>
    </w:rPr>
  </w:style>
  <w:style w:type="paragraph" w:customStyle="1" w:styleId="Odsazen4text">
    <w:name w:val="Odsazený4 text"/>
    <w:basedOn w:val="Text"/>
    <w:uiPriority w:val="99"/>
    <w:rsid w:val="008C0480"/>
    <w:pPr>
      <w:spacing w:after="120"/>
      <w:ind w:left="2268"/>
      <w:jc w:val="left"/>
    </w:pPr>
  </w:style>
  <w:style w:type="paragraph" w:customStyle="1" w:styleId="Odsazen35text">
    <w:name w:val="Odsazený3.5 text"/>
    <w:basedOn w:val="Text"/>
    <w:uiPriority w:val="99"/>
    <w:rsid w:val="008C0480"/>
    <w:pPr>
      <w:spacing w:after="120"/>
      <w:ind w:left="1985"/>
    </w:pPr>
  </w:style>
  <w:style w:type="paragraph" w:customStyle="1" w:styleId="Adresapjemce">
    <w:name w:val="Adresa příjemce"/>
    <w:basedOn w:val="Text"/>
    <w:uiPriority w:val="99"/>
    <w:rsid w:val="008C0480"/>
    <w:pPr>
      <w:spacing w:after="40"/>
      <w:jc w:val="left"/>
    </w:pPr>
  </w:style>
  <w:style w:type="paragraph" w:customStyle="1" w:styleId="Obdr">
    <w:name w:val="Obdrží"/>
    <w:basedOn w:val="Text"/>
    <w:uiPriority w:val="99"/>
    <w:rsid w:val="008C0480"/>
    <w:pPr>
      <w:numPr>
        <w:numId w:val="26"/>
      </w:numPr>
      <w:tabs>
        <w:tab w:val="clear" w:pos="567"/>
      </w:tabs>
      <w:spacing w:after="120"/>
      <w:ind w:left="0" w:firstLine="0"/>
    </w:pPr>
  </w:style>
  <w:style w:type="paragraph" w:customStyle="1" w:styleId="Plohy">
    <w:name w:val="Přílohy"/>
    <w:basedOn w:val="Text"/>
    <w:uiPriority w:val="99"/>
    <w:rsid w:val="008C0480"/>
    <w:pPr>
      <w:widowControl/>
      <w:numPr>
        <w:numId w:val="27"/>
      </w:numPr>
      <w:tabs>
        <w:tab w:val="clear" w:pos="567"/>
      </w:tabs>
      <w:spacing w:after="120"/>
      <w:ind w:left="1134" w:hanging="1134"/>
      <w:jc w:val="left"/>
    </w:pPr>
  </w:style>
  <w:style w:type="paragraph" w:customStyle="1" w:styleId="Obdrslo1text">
    <w:name w:val="Obdrží číslo1 text"/>
    <w:basedOn w:val="Text"/>
    <w:uiPriority w:val="99"/>
    <w:rsid w:val="008C0480"/>
    <w:pPr>
      <w:numPr>
        <w:numId w:val="28"/>
      </w:numPr>
      <w:spacing w:after="40"/>
    </w:pPr>
  </w:style>
  <w:style w:type="paragraph" w:customStyle="1" w:styleId="Obdrslo2text">
    <w:name w:val="Obdrží číslo2 text"/>
    <w:basedOn w:val="Text"/>
    <w:uiPriority w:val="99"/>
    <w:rsid w:val="008C0480"/>
    <w:pPr>
      <w:numPr>
        <w:numId w:val="29"/>
      </w:numPr>
      <w:spacing w:after="40"/>
    </w:pPr>
  </w:style>
  <w:style w:type="paragraph" w:customStyle="1" w:styleId="Obdrpsmeno1text">
    <w:name w:val="Obdrží písmeno1 text"/>
    <w:basedOn w:val="Text"/>
    <w:uiPriority w:val="99"/>
    <w:rsid w:val="008C0480"/>
    <w:pPr>
      <w:numPr>
        <w:numId w:val="28"/>
      </w:numPr>
      <w:spacing w:after="40"/>
    </w:pPr>
  </w:style>
  <w:style w:type="paragraph" w:customStyle="1" w:styleId="Obdrpsmeno2text">
    <w:name w:val="Obdrží písmeno2 text"/>
    <w:basedOn w:val="Text"/>
    <w:uiPriority w:val="99"/>
    <w:rsid w:val="008C0480"/>
    <w:pPr>
      <w:numPr>
        <w:numId w:val="30"/>
      </w:numPr>
      <w:spacing w:after="40"/>
    </w:pPr>
  </w:style>
  <w:style w:type="paragraph" w:customStyle="1" w:styleId="Obdrzkladntext">
    <w:name w:val="Obdrží základní text"/>
    <w:basedOn w:val="Text"/>
    <w:uiPriority w:val="99"/>
    <w:rsid w:val="008C0480"/>
    <w:pPr>
      <w:spacing w:after="40"/>
    </w:pPr>
  </w:style>
  <w:style w:type="paragraph" w:customStyle="1" w:styleId="Obdrznak1text">
    <w:name w:val="Obdrží znak1 text"/>
    <w:basedOn w:val="Text"/>
    <w:uiPriority w:val="99"/>
    <w:rsid w:val="008C0480"/>
    <w:pPr>
      <w:numPr>
        <w:numId w:val="31"/>
      </w:numPr>
      <w:spacing w:after="40"/>
    </w:pPr>
  </w:style>
  <w:style w:type="paragraph" w:customStyle="1" w:styleId="Hlavikacbznak1">
    <w:name w:val="Hlavička cb_znak1"/>
    <w:basedOn w:val="Text"/>
    <w:uiPriority w:val="99"/>
    <w:rsid w:val="008C0480"/>
    <w:pPr>
      <w:jc w:val="left"/>
    </w:pPr>
    <w:rPr>
      <w:sz w:val="18"/>
      <w:szCs w:val="18"/>
    </w:rPr>
  </w:style>
  <w:style w:type="paragraph" w:customStyle="1" w:styleId="slo2tuntext">
    <w:name w:val="Číslo2 tučný text"/>
    <w:basedOn w:val="Text"/>
    <w:uiPriority w:val="99"/>
    <w:rsid w:val="008C0480"/>
    <w:pPr>
      <w:numPr>
        <w:numId w:val="31"/>
      </w:numPr>
      <w:spacing w:after="120"/>
    </w:pPr>
    <w:rPr>
      <w:b/>
      <w:bCs/>
    </w:rPr>
  </w:style>
  <w:style w:type="paragraph" w:customStyle="1" w:styleId="Dopisvc">
    <w:name w:val="Dopis věc"/>
    <w:basedOn w:val="Text"/>
    <w:uiPriority w:val="99"/>
    <w:rsid w:val="008C0480"/>
    <w:pPr>
      <w:spacing w:before="360" w:after="240"/>
      <w:ind w:left="567" w:hanging="567"/>
    </w:pPr>
    <w:rPr>
      <w:b/>
      <w:bCs/>
    </w:rPr>
  </w:style>
  <w:style w:type="paragraph" w:customStyle="1" w:styleId="Hlavikabezznakuadresa">
    <w:name w:val="Hlavička bez_znaku adresa"/>
    <w:basedOn w:val="Text"/>
    <w:uiPriority w:val="99"/>
    <w:rsid w:val="008C0480"/>
    <w:pPr>
      <w:widowControl/>
      <w:pBdr>
        <w:bottom w:val="single" w:sz="12" w:space="1" w:color="auto"/>
      </w:pBdr>
      <w:jc w:val="center"/>
    </w:pPr>
    <w:rPr>
      <w:b/>
      <w:bCs/>
    </w:rPr>
  </w:style>
  <w:style w:type="paragraph" w:customStyle="1" w:styleId="Hlavikabezznakuj">
    <w:name w:val="Hlavička bez_znaku č.j."/>
    <w:basedOn w:val="Text"/>
    <w:uiPriority w:val="99"/>
    <w:rsid w:val="008C0480"/>
    <w:pPr>
      <w:tabs>
        <w:tab w:val="right" w:pos="9639"/>
      </w:tabs>
      <w:spacing w:after="120"/>
    </w:pPr>
    <w:rPr>
      <w:sz w:val="22"/>
      <w:szCs w:val="22"/>
    </w:rPr>
  </w:style>
  <w:style w:type="paragraph" w:customStyle="1" w:styleId="Hlavikabezznakukrajskad">
    <w:name w:val="Hlavička bez_znaku krajský úřad"/>
    <w:basedOn w:val="Text"/>
    <w:uiPriority w:val="99"/>
    <w:rsid w:val="008C0480"/>
    <w:pPr>
      <w:widowControl/>
      <w:jc w:val="center"/>
    </w:pPr>
    <w:rPr>
      <w:b/>
      <w:bCs/>
      <w:caps/>
      <w:sz w:val="40"/>
      <w:szCs w:val="40"/>
    </w:rPr>
  </w:style>
  <w:style w:type="paragraph" w:customStyle="1" w:styleId="Hlavikabezznakuodbor">
    <w:name w:val="Hlavička bez_znaku odbor"/>
    <w:basedOn w:val="Text"/>
    <w:uiPriority w:val="99"/>
    <w:rsid w:val="008C0480"/>
    <w:pPr>
      <w:widowControl/>
      <w:numPr>
        <w:numId w:val="32"/>
      </w:numPr>
      <w:tabs>
        <w:tab w:val="clear" w:pos="567"/>
      </w:tabs>
      <w:ind w:left="0" w:firstLine="0"/>
      <w:jc w:val="center"/>
    </w:pPr>
    <w:rPr>
      <w:b/>
      <w:bCs/>
      <w:sz w:val="32"/>
      <w:szCs w:val="32"/>
    </w:rPr>
  </w:style>
  <w:style w:type="paragraph" w:customStyle="1" w:styleId="Hlavikabezznakuvyizuje">
    <w:name w:val="Hlavička bez_znaku vyřizuje"/>
    <w:basedOn w:val="Text"/>
    <w:uiPriority w:val="99"/>
    <w:rsid w:val="008C0480"/>
    <w:pPr>
      <w:numPr>
        <w:numId w:val="33"/>
      </w:numPr>
      <w:tabs>
        <w:tab w:val="clear" w:pos="567"/>
      </w:tabs>
      <w:spacing w:after="40"/>
      <w:ind w:left="0" w:firstLine="0"/>
    </w:pPr>
    <w:rPr>
      <w:noProof/>
    </w:rPr>
  </w:style>
  <w:style w:type="paragraph" w:customStyle="1" w:styleId="Obdrznak2text">
    <w:name w:val="Obdrží znak2 text"/>
    <w:basedOn w:val="Text"/>
    <w:uiPriority w:val="99"/>
    <w:rsid w:val="008C0480"/>
    <w:pPr>
      <w:numPr>
        <w:numId w:val="34"/>
      </w:numPr>
      <w:spacing w:after="40"/>
    </w:pPr>
  </w:style>
  <w:style w:type="paragraph" w:customStyle="1" w:styleId="Psmeno1tuntext">
    <w:name w:val="Písmeno1 tučný text"/>
    <w:basedOn w:val="Text"/>
    <w:uiPriority w:val="99"/>
    <w:rsid w:val="008C0480"/>
    <w:pPr>
      <w:numPr>
        <w:numId w:val="33"/>
      </w:numPr>
      <w:spacing w:after="120"/>
    </w:pPr>
    <w:rPr>
      <w:b/>
      <w:bCs/>
    </w:rPr>
  </w:style>
  <w:style w:type="paragraph" w:customStyle="1" w:styleId="Psmeno2tuntext">
    <w:name w:val="Písmeno2 tučný text"/>
    <w:basedOn w:val="Text"/>
    <w:uiPriority w:val="99"/>
    <w:rsid w:val="008C0480"/>
    <w:pPr>
      <w:numPr>
        <w:numId w:val="35"/>
      </w:numPr>
      <w:spacing w:after="120"/>
    </w:pPr>
    <w:rPr>
      <w:b/>
      <w:bCs/>
    </w:rPr>
  </w:style>
  <w:style w:type="paragraph" w:customStyle="1" w:styleId="Tabulkaodsazen1tuntext">
    <w:name w:val="Tabulka odsazený1 tučný text"/>
    <w:basedOn w:val="Text"/>
    <w:uiPriority w:val="99"/>
    <w:rsid w:val="008C0480"/>
    <w:pPr>
      <w:numPr>
        <w:numId w:val="36"/>
      </w:numPr>
      <w:tabs>
        <w:tab w:val="clear" w:pos="567"/>
      </w:tabs>
      <w:spacing w:before="40" w:after="40"/>
      <w:ind w:firstLine="0"/>
    </w:pPr>
    <w:rPr>
      <w:b/>
      <w:bCs/>
    </w:rPr>
  </w:style>
  <w:style w:type="paragraph" w:customStyle="1" w:styleId="Tabulkapsmeno1tuntext">
    <w:name w:val="Tabulka písmeno1 tučný text"/>
    <w:basedOn w:val="Text"/>
    <w:uiPriority w:val="99"/>
    <w:rsid w:val="008C0480"/>
    <w:pPr>
      <w:numPr>
        <w:numId w:val="37"/>
      </w:numPr>
      <w:spacing w:before="40" w:after="40"/>
    </w:pPr>
    <w:rPr>
      <w:b/>
      <w:bCs/>
    </w:rPr>
  </w:style>
  <w:style w:type="paragraph" w:customStyle="1" w:styleId="Tabulkaznak1tuntext">
    <w:name w:val="Tabulka znak1 tučný text"/>
    <w:basedOn w:val="Text"/>
    <w:uiPriority w:val="99"/>
    <w:rsid w:val="008C0480"/>
    <w:pPr>
      <w:numPr>
        <w:numId w:val="38"/>
      </w:numPr>
      <w:spacing w:before="40" w:after="40"/>
    </w:pPr>
    <w:rPr>
      <w:b/>
      <w:bCs/>
    </w:rPr>
  </w:style>
  <w:style w:type="paragraph" w:customStyle="1" w:styleId="Znak1tuntext">
    <w:name w:val="Znak1 tučný text"/>
    <w:basedOn w:val="Text"/>
    <w:uiPriority w:val="99"/>
    <w:rsid w:val="008C0480"/>
    <w:pPr>
      <w:numPr>
        <w:numId w:val="37"/>
      </w:numPr>
      <w:spacing w:after="120"/>
    </w:pPr>
    <w:rPr>
      <w:b/>
      <w:bCs/>
    </w:rPr>
  </w:style>
  <w:style w:type="paragraph" w:customStyle="1" w:styleId="Znak2tuntext">
    <w:name w:val="Znak2 tučný text"/>
    <w:basedOn w:val="Text"/>
    <w:uiPriority w:val="99"/>
    <w:rsid w:val="008C0480"/>
    <w:pPr>
      <w:numPr>
        <w:numId w:val="38"/>
      </w:numPr>
      <w:spacing w:after="120"/>
    </w:pPr>
    <w:rPr>
      <w:b/>
      <w:bCs/>
    </w:rPr>
  </w:style>
  <w:style w:type="paragraph" w:customStyle="1" w:styleId="Hlavikaspisovaskartanznak">
    <w:name w:val="Hlavička spisový a skartační znak"/>
    <w:basedOn w:val="Text"/>
    <w:uiPriority w:val="99"/>
    <w:rsid w:val="008C0480"/>
    <w:rPr>
      <w:sz w:val="20"/>
      <w:szCs w:val="20"/>
    </w:rPr>
  </w:style>
  <w:style w:type="paragraph" w:customStyle="1" w:styleId="Dopisnadpissdlen14">
    <w:name w:val="Dopis nadpis sdělení_14"/>
    <w:basedOn w:val="Text"/>
    <w:uiPriority w:val="99"/>
    <w:rsid w:val="008C0480"/>
    <w:pPr>
      <w:spacing w:before="480" w:after="360"/>
    </w:pPr>
    <w:rPr>
      <w:b/>
      <w:bCs/>
      <w:sz w:val="28"/>
      <w:szCs w:val="28"/>
    </w:rPr>
  </w:style>
  <w:style w:type="paragraph" w:customStyle="1" w:styleId="Hlavikapoznmka">
    <w:name w:val="Hlavička poznámka"/>
    <w:basedOn w:val="Text"/>
    <w:uiPriority w:val="99"/>
    <w:rsid w:val="008C0480"/>
    <w:rPr>
      <w:sz w:val="20"/>
      <w:szCs w:val="20"/>
    </w:rPr>
  </w:style>
  <w:style w:type="paragraph" w:customStyle="1" w:styleId="Hlavikapid1">
    <w:name w:val="Hlavička pid1"/>
    <w:basedOn w:val="Text"/>
    <w:uiPriority w:val="99"/>
    <w:rsid w:val="008C0480"/>
    <w:pPr>
      <w:jc w:val="right"/>
    </w:pPr>
    <w:rPr>
      <w:rFonts w:ascii="CKKrausSmall" w:hAnsi="CKKrausSmall" w:cs="CKKrausSmall"/>
      <w:sz w:val="20"/>
      <w:szCs w:val="20"/>
    </w:rPr>
  </w:style>
  <w:style w:type="paragraph" w:customStyle="1" w:styleId="Hlavikapid2">
    <w:name w:val="Hlavička pid2"/>
    <w:basedOn w:val="Text"/>
    <w:uiPriority w:val="99"/>
    <w:rsid w:val="008C0480"/>
    <w:pPr>
      <w:jc w:val="right"/>
    </w:pPr>
    <w:rPr>
      <w:b/>
      <w:bCs/>
      <w:sz w:val="20"/>
      <w:szCs w:val="20"/>
    </w:rPr>
  </w:style>
  <w:style w:type="paragraph" w:customStyle="1" w:styleId="zkladntextodsazendek0">
    <w:name w:val="zkladntextodsazendek"/>
    <w:basedOn w:val="Normal"/>
    <w:uiPriority w:val="99"/>
    <w:rsid w:val="008C0480"/>
    <w:pPr>
      <w:spacing w:after="120"/>
      <w:ind w:firstLine="567"/>
      <w:jc w:val="both"/>
    </w:pPr>
    <w:rPr>
      <w:rFonts w:ascii="Arial" w:hAnsi="Arial" w:cs="Arial"/>
    </w:rPr>
  </w:style>
  <w:style w:type="paragraph" w:customStyle="1" w:styleId="KUMS-text">
    <w:name w:val="KUMS-text"/>
    <w:basedOn w:val="BodyText"/>
    <w:uiPriority w:val="99"/>
    <w:rsid w:val="008C0480"/>
    <w:pPr>
      <w:spacing w:after="280" w:line="280" w:lineRule="exact"/>
      <w:jc w:val="both"/>
    </w:pPr>
    <w:rPr>
      <w:rFonts w:ascii="Tahoma" w:hAnsi="Tahoma" w:cs="Tahoma"/>
      <w:noProof/>
      <w:sz w:val="20"/>
    </w:rPr>
  </w:style>
  <w:style w:type="paragraph" w:customStyle="1" w:styleId="Nzevspolenosti">
    <w:name w:val="Název společnosti"/>
    <w:basedOn w:val="BodyText"/>
    <w:uiPriority w:val="99"/>
    <w:rsid w:val="008C0480"/>
    <w:pPr>
      <w:keepLines/>
      <w:framePr w:w="8640" w:h="1440" w:wrap="notBeside" w:vAnchor="page" w:hAnchor="margin" w:xAlign="center" w:y="889"/>
      <w:spacing w:after="40" w:line="240" w:lineRule="atLeast"/>
      <w:jc w:val="center"/>
    </w:pPr>
    <w:rPr>
      <w:caps/>
      <w:spacing w:val="75"/>
      <w:kern w:val="18"/>
      <w:sz w:val="28"/>
      <w:szCs w:val="28"/>
      <w:lang w:eastAsia="en-US"/>
    </w:rPr>
  </w:style>
  <w:style w:type="paragraph" w:customStyle="1" w:styleId="stylprvndek125cm">
    <w:name w:val="stylprvndek125cm"/>
    <w:basedOn w:val="Normal"/>
    <w:uiPriority w:val="99"/>
    <w:rsid w:val="008C0480"/>
    <w:pPr>
      <w:spacing w:before="100" w:beforeAutospacing="1" w:after="100" w:afterAutospacing="1"/>
    </w:pPr>
  </w:style>
  <w:style w:type="character" w:styleId="FootnoteReference">
    <w:name w:val="footnote reference"/>
    <w:basedOn w:val="DefaultParagraphFont"/>
    <w:uiPriority w:val="99"/>
    <w:semiHidden/>
    <w:rsid w:val="008C0480"/>
    <w:rPr>
      <w:rFonts w:ascii="Times New Roman" w:hAnsi="Times New Roman" w:cs="Times New Roman"/>
      <w:vertAlign w:val="superscript"/>
    </w:rPr>
  </w:style>
  <w:style w:type="character" w:customStyle="1" w:styleId="datum">
    <w:name w:val="datum"/>
    <w:uiPriority w:val="99"/>
    <w:rsid w:val="008C0480"/>
    <w:rPr>
      <w:rFonts w:ascii="Times New Roman" w:hAnsi="Times New Roman"/>
    </w:rPr>
  </w:style>
  <w:style w:type="paragraph" w:styleId="Signature">
    <w:name w:val="Signature"/>
    <w:basedOn w:val="Normal"/>
    <w:link w:val="SignatureChar"/>
    <w:uiPriority w:val="99"/>
    <w:rsid w:val="008C0480"/>
    <w:pPr>
      <w:ind w:left="4252"/>
    </w:pPr>
  </w:style>
  <w:style w:type="character" w:customStyle="1" w:styleId="SignatureChar">
    <w:name w:val="Signature Char"/>
    <w:basedOn w:val="DefaultParagraphFont"/>
    <w:link w:val="Signature"/>
    <w:uiPriority w:val="99"/>
    <w:semiHidden/>
    <w:locked/>
    <w:rsid w:val="008C0480"/>
    <w:rPr>
      <w:rFonts w:cs="Times New Roman"/>
      <w:sz w:val="24"/>
      <w:lang w:val="cs-CZ" w:eastAsia="cs-CZ"/>
    </w:rPr>
  </w:style>
  <w:style w:type="character" w:customStyle="1" w:styleId="male1">
    <w:name w:val="male1"/>
    <w:uiPriority w:val="99"/>
    <w:rsid w:val="008C0480"/>
    <w:rPr>
      <w:rFonts w:ascii="Times New Roman" w:hAnsi="Times New Roman"/>
    </w:rPr>
  </w:style>
  <w:style w:type="table" w:styleId="TableGrid5">
    <w:name w:val="Table Grid 5"/>
    <w:basedOn w:val="TableNormal"/>
    <w:uiPriority w:val="99"/>
    <w:rsid w:val="008C0480"/>
    <w:pPr>
      <w:spacing w:after="120"/>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b/>
        <w:bCs/>
      </w:rPr>
      <w:tblPr/>
      <w:tcPr>
        <w:tcBorders>
          <w:tl2br w:val="none" w:sz="0" w:space="0" w:color="auto"/>
          <w:tr2bl w:val="none" w:sz="0" w:space="0" w:color="auto"/>
        </w:tcBorders>
      </w:tcPr>
    </w:tblStylePr>
    <w:tblStylePr w:type="lastCol">
      <w:rPr>
        <w:rFonts w:ascii="Times New Roman" w:hAnsi="Times New Roman" w:cs="Times New Roman"/>
        <w:b/>
        <w:bCs/>
      </w:rPr>
      <w:tblPr/>
      <w:tcPr>
        <w:tcBorders>
          <w:tl2br w:val="none" w:sz="0" w:space="0" w:color="auto"/>
          <w:tr2bl w:val="none" w:sz="0" w:space="0" w:color="auto"/>
        </w:tcBorders>
      </w:tcPr>
    </w:tblStylePr>
    <w:tblStylePr w:type="nwCell">
      <w:rPr>
        <w:rFonts w:ascii="Times New Roman" w:hAnsi="Times New Roman" w:cs="Times New Roman"/>
      </w:rPr>
      <w:tblPr/>
      <w:tcPr>
        <w:tcBorders>
          <w:tl2br w:val="single" w:sz="6" w:space="0" w:color="000000"/>
          <w:tr2bl w:val="none" w:sz="0" w:space="0" w:color="auto"/>
        </w:tcBorders>
      </w:tcPr>
    </w:tblStylePr>
  </w:style>
  <w:style w:type="table" w:styleId="TableGrid">
    <w:name w:val="Table Grid"/>
    <w:basedOn w:val="TableNormal"/>
    <w:uiPriority w:val="99"/>
    <w:rsid w:val="008C04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avikaolomouckkraj">
    <w:name w:val="Hlavička olomoucký kraj"/>
    <w:basedOn w:val="Text"/>
    <w:uiPriority w:val="99"/>
    <w:rsid w:val="008C0480"/>
    <w:rPr>
      <w:b/>
      <w:bCs/>
      <w:sz w:val="20"/>
      <w:szCs w:val="20"/>
    </w:rPr>
  </w:style>
  <w:style w:type="paragraph" w:styleId="TOC1">
    <w:name w:val="toc 1"/>
    <w:basedOn w:val="Normal"/>
    <w:next w:val="Normal"/>
    <w:autoRedefine/>
    <w:uiPriority w:val="99"/>
    <w:semiHidden/>
    <w:rsid w:val="008C0480"/>
  </w:style>
  <w:style w:type="paragraph" w:styleId="TOC3">
    <w:name w:val="toc 3"/>
    <w:basedOn w:val="Normal"/>
    <w:next w:val="Normal"/>
    <w:autoRedefine/>
    <w:uiPriority w:val="99"/>
    <w:semiHidden/>
    <w:rsid w:val="008C0480"/>
    <w:pPr>
      <w:ind w:left="480"/>
    </w:pPr>
  </w:style>
  <w:style w:type="paragraph" w:styleId="TOC2">
    <w:name w:val="toc 2"/>
    <w:basedOn w:val="Normal"/>
    <w:next w:val="Normal"/>
    <w:autoRedefine/>
    <w:uiPriority w:val="99"/>
    <w:semiHidden/>
    <w:rsid w:val="008C0480"/>
    <w:pPr>
      <w:ind w:left="240"/>
    </w:pPr>
  </w:style>
  <w:style w:type="paragraph" w:customStyle="1" w:styleId="Char4CharCharCharCharCharCharCharCharCharCharCharCharCharCharCharCharCharCharChar1">
    <w:name w:val="Char4 Char Char Char Char Char Char Char Char Char Char Char Char Char Char Char Char Char Char Char1"/>
    <w:basedOn w:val="Normal"/>
    <w:uiPriority w:val="99"/>
    <w:rsid w:val="008C0480"/>
    <w:pPr>
      <w:spacing w:after="160" w:line="240" w:lineRule="exact"/>
    </w:pPr>
    <w:rPr>
      <w:rFonts w:ascii="Times New Roman Bold" w:hAnsi="Times New Roman Bold" w:cs="Times New Roman Bold"/>
      <w:sz w:val="22"/>
      <w:szCs w:val="22"/>
      <w:lang w:val="sk-SK" w:eastAsia="en-US"/>
    </w:rPr>
  </w:style>
  <w:style w:type="paragraph" w:customStyle="1" w:styleId="buttonheading">
    <w:name w:val="buttonheading"/>
    <w:basedOn w:val="Normal"/>
    <w:uiPriority w:val="99"/>
    <w:rsid w:val="008C0480"/>
  </w:style>
  <w:style w:type="paragraph" w:customStyle="1" w:styleId="zklad">
    <w:name w:val="základ"/>
    <w:uiPriority w:val="99"/>
    <w:rsid w:val="008C0480"/>
    <w:pPr>
      <w:spacing w:after="220"/>
      <w:jc w:val="both"/>
    </w:pPr>
    <w:rPr>
      <w:rFonts w:ascii="Arial" w:hAnsi="Arial"/>
      <w:lang w:eastAsia="en-US"/>
    </w:rPr>
  </w:style>
  <w:style w:type="paragraph" w:customStyle="1" w:styleId="Odstavecseseznamem">
    <w:name w:val="Odstavec se seznamem"/>
    <w:basedOn w:val="Normal"/>
    <w:uiPriority w:val="99"/>
    <w:rsid w:val="008C0480"/>
    <w:pPr>
      <w:spacing w:line="276" w:lineRule="auto"/>
      <w:ind w:left="720"/>
      <w:contextualSpacing/>
      <w:jc w:val="both"/>
    </w:pPr>
    <w:rPr>
      <w:rFonts w:ascii="Calibri" w:hAnsi="Calibri"/>
      <w:sz w:val="20"/>
      <w:szCs w:val="20"/>
      <w:lang w:eastAsia="en-US"/>
    </w:rPr>
  </w:style>
  <w:style w:type="paragraph" w:styleId="ListBullet">
    <w:name w:val="List Bullet"/>
    <w:basedOn w:val="Normal"/>
    <w:uiPriority w:val="99"/>
    <w:rsid w:val="008C0480"/>
    <w:pPr>
      <w:numPr>
        <w:numId w:val="49"/>
      </w:numPr>
      <w:tabs>
        <w:tab w:val="clear" w:pos="1440"/>
        <w:tab w:val="num" w:pos="360"/>
      </w:tabs>
      <w:ind w:left="360"/>
    </w:pPr>
  </w:style>
  <w:style w:type="paragraph" w:styleId="NormalIndent">
    <w:name w:val="Normal Indent"/>
    <w:basedOn w:val="Normal"/>
    <w:uiPriority w:val="99"/>
    <w:rsid w:val="008C0480"/>
    <w:pPr>
      <w:spacing w:after="100" w:line="320" w:lineRule="exact"/>
      <w:ind w:left="170" w:firstLine="170"/>
    </w:pPr>
    <w:rPr>
      <w:rFonts w:ascii="NovareseCE" w:hAnsi="NovareseCE"/>
      <w:sz w:val="20"/>
      <w:szCs w:val="20"/>
    </w:rPr>
  </w:style>
  <w:style w:type="paragraph" w:customStyle="1" w:styleId="Nadpistabulky">
    <w:name w:val="Nadpis tabulky"/>
    <w:basedOn w:val="Normal"/>
    <w:uiPriority w:val="99"/>
    <w:rsid w:val="008C0480"/>
    <w:pPr>
      <w:suppressLineNumbers/>
      <w:suppressAutoHyphens/>
      <w:jc w:val="center"/>
    </w:pPr>
    <w:rPr>
      <w:b/>
      <w:bCs/>
      <w:i/>
      <w:iCs/>
      <w:lang w:eastAsia="ar-SA"/>
    </w:rPr>
  </w:style>
  <w:style w:type="paragraph" w:customStyle="1" w:styleId="StylNormln">
    <w:name w:val="Styl Normální"/>
    <w:basedOn w:val="NormalWeb"/>
    <w:autoRedefine/>
    <w:uiPriority w:val="99"/>
    <w:rsid w:val="008C0480"/>
    <w:rPr>
      <w:rFonts w:ascii="Verdana" w:hAnsi="Verdana" w:cs="Times New Roman"/>
      <w:sz w:val="20"/>
      <w:szCs w:val="20"/>
    </w:rPr>
  </w:style>
  <w:style w:type="paragraph" w:customStyle="1" w:styleId="xl24">
    <w:name w:val="xl24"/>
    <w:basedOn w:val="Normal"/>
    <w:uiPriority w:val="99"/>
    <w:rsid w:val="008C0480"/>
    <w:pPr>
      <w:pBdr>
        <w:top w:val="single" w:sz="8" w:space="0" w:color="auto"/>
        <w:bottom w:val="single" w:sz="8" w:space="0" w:color="auto"/>
        <w:right w:val="single" w:sz="8" w:space="0" w:color="auto"/>
      </w:pBdr>
      <w:spacing w:before="100" w:beforeAutospacing="1" w:after="100" w:afterAutospacing="1"/>
      <w:jc w:val="center"/>
    </w:pPr>
    <w:rPr>
      <w:rFonts w:ascii="Arial" w:hAnsi="Arial"/>
    </w:rPr>
  </w:style>
  <w:style w:type="paragraph" w:customStyle="1" w:styleId="xl25">
    <w:name w:val="xl25"/>
    <w:basedOn w:val="Normal"/>
    <w:uiPriority w:val="99"/>
    <w:rsid w:val="008C0480"/>
    <w:pPr>
      <w:pBdr>
        <w:top w:val="single" w:sz="8" w:space="0" w:color="auto"/>
        <w:bottom w:val="single" w:sz="8" w:space="0" w:color="auto"/>
      </w:pBdr>
      <w:spacing w:before="100" w:beforeAutospacing="1" w:after="100" w:afterAutospacing="1"/>
      <w:jc w:val="center"/>
    </w:pPr>
    <w:rPr>
      <w:rFonts w:ascii="Arial" w:hAnsi="Arial"/>
    </w:rPr>
  </w:style>
  <w:style w:type="paragraph" w:customStyle="1" w:styleId="xl26">
    <w:name w:val="xl26"/>
    <w:basedOn w:val="Normal"/>
    <w:uiPriority w:val="99"/>
    <w:rsid w:val="008C0480"/>
    <w:pPr>
      <w:pBdr>
        <w:top w:val="single" w:sz="8" w:space="0" w:color="auto"/>
        <w:left w:val="single" w:sz="8" w:space="0" w:color="auto"/>
        <w:bottom w:val="single" w:sz="8" w:space="0" w:color="auto"/>
      </w:pBdr>
      <w:spacing w:before="100" w:beforeAutospacing="1" w:after="100" w:afterAutospacing="1"/>
    </w:pPr>
    <w:rPr>
      <w:rFonts w:ascii="Arial" w:hAnsi="Arial"/>
    </w:rPr>
  </w:style>
  <w:style w:type="paragraph" w:customStyle="1" w:styleId="xl27">
    <w:name w:val="xl27"/>
    <w:basedOn w:val="Normal"/>
    <w:uiPriority w:val="99"/>
    <w:rsid w:val="008C0480"/>
    <w:pPr>
      <w:pBdr>
        <w:left w:val="single" w:sz="8" w:space="0" w:color="auto"/>
        <w:bottom w:val="single" w:sz="4" w:space="0" w:color="auto"/>
      </w:pBdr>
      <w:spacing w:before="100" w:beforeAutospacing="1" w:after="100" w:afterAutospacing="1"/>
    </w:pPr>
    <w:rPr>
      <w:rFonts w:ascii="Arial" w:hAnsi="Arial"/>
    </w:rPr>
  </w:style>
  <w:style w:type="paragraph" w:customStyle="1" w:styleId="xl28">
    <w:name w:val="xl28"/>
    <w:basedOn w:val="Normal"/>
    <w:uiPriority w:val="99"/>
    <w:rsid w:val="008C0480"/>
    <w:pPr>
      <w:pBdr>
        <w:left w:val="single" w:sz="8" w:space="0" w:color="auto"/>
        <w:bottom w:val="single" w:sz="4" w:space="0" w:color="auto"/>
        <w:right w:val="single" w:sz="8" w:space="0" w:color="auto"/>
      </w:pBdr>
      <w:spacing w:before="100" w:beforeAutospacing="1" w:after="100" w:afterAutospacing="1"/>
    </w:pPr>
    <w:rPr>
      <w:rFonts w:ascii="Arial" w:hAnsi="Arial"/>
      <w:sz w:val="22"/>
      <w:szCs w:val="22"/>
    </w:rPr>
  </w:style>
  <w:style w:type="paragraph" w:customStyle="1" w:styleId="xl29">
    <w:name w:val="xl29"/>
    <w:basedOn w:val="Normal"/>
    <w:uiPriority w:val="99"/>
    <w:rsid w:val="008C0480"/>
    <w:pPr>
      <w:pBdr>
        <w:bottom w:val="single" w:sz="4" w:space="0" w:color="auto"/>
      </w:pBdr>
      <w:spacing w:before="100" w:beforeAutospacing="1" w:after="100" w:afterAutospacing="1"/>
      <w:jc w:val="right"/>
    </w:pPr>
    <w:rPr>
      <w:rFonts w:ascii="Arial" w:hAnsi="Arial"/>
    </w:rPr>
  </w:style>
  <w:style w:type="paragraph" w:customStyle="1" w:styleId="xl30">
    <w:name w:val="xl30"/>
    <w:basedOn w:val="Normal"/>
    <w:uiPriority w:val="99"/>
    <w:rsid w:val="008C0480"/>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sz w:val="22"/>
      <w:szCs w:val="22"/>
    </w:rPr>
  </w:style>
  <w:style w:type="paragraph" w:customStyle="1" w:styleId="xl31">
    <w:name w:val="xl31"/>
    <w:basedOn w:val="Normal"/>
    <w:uiPriority w:val="99"/>
    <w:rsid w:val="008C0480"/>
    <w:pPr>
      <w:pBdr>
        <w:top w:val="single" w:sz="8" w:space="0" w:color="auto"/>
      </w:pBdr>
      <w:spacing w:before="100" w:beforeAutospacing="1" w:after="100" w:afterAutospacing="1"/>
      <w:jc w:val="center"/>
    </w:pPr>
    <w:rPr>
      <w:rFonts w:ascii="Arial" w:hAnsi="Arial"/>
    </w:rPr>
  </w:style>
  <w:style w:type="paragraph" w:customStyle="1" w:styleId="xl32">
    <w:name w:val="xl32"/>
    <w:basedOn w:val="Normal"/>
    <w:uiPriority w:val="99"/>
    <w:rsid w:val="008C04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al"/>
    <w:uiPriority w:val="99"/>
    <w:rsid w:val="008C048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rPr>
  </w:style>
  <w:style w:type="paragraph" w:customStyle="1" w:styleId="xl34">
    <w:name w:val="xl34"/>
    <w:basedOn w:val="Normal"/>
    <w:uiPriority w:val="99"/>
    <w:rsid w:val="008C0480"/>
    <w:pPr>
      <w:pBdr>
        <w:bottom w:val="single" w:sz="4" w:space="0" w:color="auto"/>
      </w:pBdr>
      <w:shd w:val="clear" w:color="auto" w:fill="CCFFCC"/>
      <w:spacing w:before="100" w:beforeAutospacing="1" w:after="100" w:afterAutospacing="1"/>
      <w:jc w:val="right"/>
    </w:pPr>
    <w:rPr>
      <w:rFonts w:ascii="Arial" w:hAnsi="Arial"/>
    </w:rPr>
  </w:style>
  <w:style w:type="paragraph" w:customStyle="1" w:styleId="xl35">
    <w:name w:val="xl35"/>
    <w:basedOn w:val="Normal"/>
    <w:uiPriority w:val="99"/>
    <w:rsid w:val="008C048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rPr>
  </w:style>
  <w:style w:type="paragraph" w:customStyle="1" w:styleId="xl36">
    <w:name w:val="xl36"/>
    <w:basedOn w:val="Normal"/>
    <w:uiPriority w:val="99"/>
    <w:rsid w:val="008C0480"/>
    <w:pPr>
      <w:pBdr>
        <w:top w:val="single" w:sz="8" w:space="0" w:color="auto"/>
        <w:bottom w:val="single" w:sz="8" w:space="0" w:color="auto"/>
      </w:pBdr>
      <w:spacing w:before="100" w:beforeAutospacing="1" w:after="100" w:afterAutospacing="1"/>
    </w:pPr>
    <w:rPr>
      <w:rFonts w:ascii="Arial" w:hAnsi="Arial"/>
    </w:rPr>
  </w:style>
  <w:style w:type="paragraph" w:customStyle="1" w:styleId="xl37">
    <w:name w:val="xl37"/>
    <w:basedOn w:val="Normal"/>
    <w:uiPriority w:val="99"/>
    <w:rsid w:val="008C0480"/>
    <w:pPr>
      <w:pBdr>
        <w:left w:val="single" w:sz="8" w:space="0" w:color="auto"/>
        <w:bottom w:val="single" w:sz="8" w:space="0" w:color="auto"/>
      </w:pBdr>
      <w:spacing w:before="100" w:beforeAutospacing="1" w:after="100" w:afterAutospacing="1"/>
    </w:pPr>
    <w:rPr>
      <w:rFonts w:ascii="Arial" w:hAnsi="Arial"/>
    </w:rPr>
  </w:style>
  <w:style w:type="paragraph" w:customStyle="1" w:styleId="xl38">
    <w:name w:val="xl38"/>
    <w:basedOn w:val="Normal"/>
    <w:uiPriority w:val="99"/>
    <w:rsid w:val="008C0480"/>
    <w:pPr>
      <w:pBdr>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rPr>
  </w:style>
  <w:style w:type="paragraph" w:customStyle="1" w:styleId="xl39">
    <w:name w:val="xl39"/>
    <w:basedOn w:val="Normal"/>
    <w:uiPriority w:val="99"/>
    <w:rsid w:val="008C0480"/>
    <w:pPr>
      <w:pBdr>
        <w:left w:val="single" w:sz="8" w:space="0" w:color="auto"/>
        <w:right w:val="single" w:sz="8" w:space="0" w:color="auto"/>
      </w:pBdr>
      <w:spacing w:before="100" w:beforeAutospacing="1" w:after="100" w:afterAutospacing="1"/>
    </w:pPr>
    <w:rPr>
      <w:rFonts w:ascii="Arial" w:hAnsi="Arial"/>
      <w:sz w:val="22"/>
      <w:szCs w:val="22"/>
    </w:rPr>
  </w:style>
  <w:style w:type="paragraph" w:customStyle="1" w:styleId="xl40">
    <w:name w:val="xl40"/>
    <w:basedOn w:val="Normal"/>
    <w:uiPriority w:val="99"/>
    <w:rsid w:val="008C0480"/>
    <w:pPr>
      <w:pBdr>
        <w:top w:val="single" w:sz="4" w:space="0" w:color="auto"/>
        <w:left w:val="single" w:sz="4" w:space="0" w:color="auto"/>
        <w:right w:val="single" w:sz="4" w:space="0" w:color="auto"/>
      </w:pBdr>
      <w:shd w:val="clear" w:color="auto" w:fill="CCFFCC"/>
      <w:spacing w:before="100" w:beforeAutospacing="1" w:after="100" w:afterAutospacing="1"/>
    </w:pPr>
    <w:rPr>
      <w:rFonts w:ascii="Arial" w:hAnsi="Arial"/>
    </w:rPr>
  </w:style>
  <w:style w:type="paragraph" w:customStyle="1" w:styleId="xl41">
    <w:name w:val="xl41"/>
    <w:basedOn w:val="Normal"/>
    <w:uiPriority w:val="99"/>
    <w:rsid w:val="008C0480"/>
    <w:pPr>
      <w:pBdr>
        <w:top w:val="single" w:sz="8" w:space="0" w:color="auto"/>
        <w:left w:val="single" w:sz="8" w:space="0" w:color="auto"/>
        <w:bottom w:val="single" w:sz="8" w:space="0" w:color="auto"/>
      </w:pBdr>
      <w:shd w:val="clear" w:color="auto" w:fill="CCFFCC"/>
      <w:spacing w:before="100" w:beforeAutospacing="1" w:after="100" w:afterAutospacing="1"/>
    </w:pPr>
    <w:rPr>
      <w:rFonts w:ascii="Arial" w:hAnsi="Arial"/>
    </w:rPr>
  </w:style>
  <w:style w:type="paragraph" w:customStyle="1" w:styleId="xl42">
    <w:name w:val="xl42"/>
    <w:basedOn w:val="Normal"/>
    <w:uiPriority w:val="99"/>
    <w:rsid w:val="008C0480"/>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pPr>
    <w:rPr>
      <w:rFonts w:ascii="Arial" w:hAnsi="Arial"/>
    </w:rPr>
  </w:style>
  <w:style w:type="paragraph" w:customStyle="1" w:styleId="xl43">
    <w:name w:val="xl43"/>
    <w:basedOn w:val="Normal"/>
    <w:uiPriority w:val="99"/>
    <w:rsid w:val="008C048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rPr>
  </w:style>
  <w:style w:type="paragraph" w:customStyle="1" w:styleId="xl44">
    <w:name w:val="xl44"/>
    <w:basedOn w:val="Normal"/>
    <w:uiPriority w:val="99"/>
    <w:rsid w:val="008C0480"/>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rPr>
  </w:style>
  <w:style w:type="paragraph" w:customStyle="1" w:styleId="xl45">
    <w:name w:val="xl45"/>
    <w:basedOn w:val="Normal"/>
    <w:uiPriority w:val="99"/>
    <w:rsid w:val="008C0480"/>
    <w:pPr>
      <w:shd w:val="clear" w:color="auto" w:fill="CCFFCC"/>
      <w:spacing w:before="100" w:beforeAutospacing="1" w:after="100" w:afterAutospacing="1"/>
      <w:jc w:val="right"/>
    </w:pPr>
    <w:rPr>
      <w:rFonts w:ascii="Arial" w:hAnsi="Arial"/>
    </w:rPr>
  </w:style>
  <w:style w:type="paragraph" w:customStyle="1" w:styleId="xl46">
    <w:name w:val="xl46"/>
    <w:basedOn w:val="Normal"/>
    <w:uiPriority w:val="99"/>
    <w:rsid w:val="008C0480"/>
    <w:pPr>
      <w:pBdr>
        <w:top w:val="single" w:sz="4" w:space="0" w:color="auto"/>
        <w:left w:val="single" w:sz="4" w:space="0" w:color="auto"/>
        <w:right w:val="single" w:sz="4" w:space="0" w:color="auto"/>
      </w:pBdr>
      <w:shd w:val="clear" w:color="auto" w:fill="FFFF00"/>
      <w:spacing w:before="100" w:beforeAutospacing="1" w:after="100" w:afterAutospacing="1"/>
      <w:jc w:val="right"/>
    </w:pPr>
    <w:rPr>
      <w:rFonts w:ascii="Arial" w:hAnsi="Arial"/>
    </w:rPr>
  </w:style>
  <w:style w:type="paragraph" w:customStyle="1" w:styleId="xl47">
    <w:name w:val="xl47"/>
    <w:basedOn w:val="Normal"/>
    <w:uiPriority w:val="99"/>
    <w:rsid w:val="008C0480"/>
    <w:pPr>
      <w:spacing w:before="100" w:beforeAutospacing="1" w:after="100" w:afterAutospacing="1"/>
      <w:jc w:val="right"/>
    </w:pPr>
    <w:rPr>
      <w:rFonts w:ascii="Arial" w:hAnsi="Arial"/>
    </w:rPr>
  </w:style>
  <w:style w:type="paragraph" w:customStyle="1" w:styleId="xl48">
    <w:name w:val="xl48"/>
    <w:basedOn w:val="Normal"/>
    <w:uiPriority w:val="99"/>
    <w:rsid w:val="008C0480"/>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rPr>
  </w:style>
  <w:style w:type="paragraph" w:customStyle="1" w:styleId="xl49">
    <w:name w:val="xl49"/>
    <w:basedOn w:val="Normal"/>
    <w:uiPriority w:val="99"/>
    <w:rsid w:val="008C0480"/>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al"/>
    <w:uiPriority w:val="99"/>
    <w:rsid w:val="008C0480"/>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rFonts w:ascii="Arial" w:hAnsi="Arial"/>
    </w:rPr>
  </w:style>
  <w:style w:type="paragraph" w:customStyle="1" w:styleId="xl51">
    <w:name w:val="xl51"/>
    <w:basedOn w:val="Normal"/>
    <w:uiPriority w:val="99"/>
    <w:rsid w:val="008C0480"/>
    <w:pPr>
      <w:pBdr>
        <w:top w:val="single" w:sz="8" w:space="0" w:color="auto"/>
        <w:bottom w:val="single" w:sz="8" w:space="0" w:color="auto"/>
      </w:pBdr>
      <w:spacing w:before="100" w:beforeAutospacing="1" w:after="100" w:afterAutospacing="1"/>
      <w:jc w:val="right"/>
    </w:pPr>
    <w:rPr>
      <w:rFonts w:ascii="Arial" w:hAnsi="Arial"/>
    </w:rPr>
  </w:style>
  <w:style w:type="paragraph" w:customStyle="1" w:styleId="xl52">
    <w:name w:val="xl52"/>
    <w:basedOn w:val="Normal"/>
    <w:uiPriority w:val="99"/>
    <w:rsid w:val="008C0480"/>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Arial" w:hAnsi="Arial"/>
    </w:rPr>
  </w:style>
  <w:style w:type="paragraph" w:customStyle="1" w:styleId="xl53">
    <w:name w:val="xl53"/>
    <w:basedOn w:val="Normal"/>
    <w:uiPriority w:val="99"/>
    <w:rsid w:val="008C0480"/>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54">
    <w:name w:val="xl54"/>
    <w:basedOn w:val="Normal"/>
    <w:uiPriority w:val="99"/>
    <w:rsid w:val="008C0480"/>
    <w:pPr>
      <w:pBdr>
        <w:top w:val="single" w:sz="8" w:space="0" w:color="auto"/>
        <w:left w:val="single" w:sz="8" w:space="0" w:color="auto"/>
        <w:bottom w:val="single" w:sz="8" w:space="0" w:color="auto"/>
      </w:pBdr>
      <w:spacing w:before="100" w:beforeAutospacing="1" w:after="100" w:afterAutospacing="1"/>
      <w:jc w:val="center"/>
    </w:pPr>
    <w:rPr>
      <w:rFonts w:ascii="Arial" w:hAnsi="Arial"/>
    </w:rPr>
  </w:style>
  <w:style w:type="paragraph" w:customStyle="1" w:styleId="xl55">
    <w:name w:val="xl55"/>
    <w:basedOn w:val="Normal"/>
    <w:uiPriority w:val="99"/>
    <w:rsid w:val="008C0480"/>
    <w:pPr>
      <w:pBdr>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Normal"/>
    <w:uiPriority w:val="99"/>
    <w:rsid w:val="008C0480"/>
    <w:pPr>
      <w:spacing w:before="100" w:beforeAutospacing="1" w:after="100" w:afterAutospacing="1"/>
      <w:jc w:val="center"/>
    </w:pPr>
  </w:style>
  <w:style w:type="paragraph" w:customStyle="1" w:styleId="xl57">
    <w:name w:val="xl57"/>
    <w:basedOn w:val="Normal"/>
    <w:uiPriority w:val="99"/>
    <w:rsid w:val="008C0480"/>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58">
    <w:name w:val="xl58"/>
    <w:basedOn w:val="Normal"/>
    <w:uiPriority w:val="99"/>
    <w:rsid w:val="008C0480"/>
    <w:pPr>
      <w:pBdr>
        <w:left w:val="single" w:sz="8" w:space="0" w:color="auto"/>
        <w:bottom w:val="single" w:sz="8" w:space="0" w:color="auto"/>
        <w:right w:val="single" w:sz="8" w:space="0" w:color="auto"/>
      </w:pBdr>
      <w:spacing w:before="100" w:beforeAutospacing="1" w:after="100" w:afterAutospacing="1"/>
    </w:pPr>
  </w:style>
  <w:style w:type="paragraph" w:customStyle="1" w:styleId="xl59">
    <w:name w:val="xl59"/>
    <w:basedOn w:val="Normal"/>
    <w:uiPriority w:val="99"/>
    <w:rsid w:val="008C0480"/>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xl60">
    <w:name w:val="xl60"/>
    <w:basedOn w:val="Normal"/>
    <w:uiPriority w:val="99"/>
    <w:rsid w:val="008C0480"/>
    <w:pPr>
      <w:pBdr>
        <w:left w:val="single" w:sz="8" w:space="0" w:color="auto"/>
        <w:bottom w:val="single" w:sz="8" w:space="0" w:color="auto"/>
        <w:right w:val="single" w:sz="8" w:space="0" w:color="auto"/>
      </w:pBdr>
      <w:spacing w:before="100" w:beforeAutospacing="1" w:after="100" w:afterAutospacing="1"/>
      <w:jc w:val="center"/>
    </w:pPr>
    <w:rPr>
      <w:rFonts w:ascii="Arial" w:hAnsi="Arial"/>
    </w:rPr>
  </w:style>
  <w:style w:type="paragraph" w:customStyle="1" w:styleId="Normln1">
    <w:name w:val="Normální1"/>
    <w:uiPriority w:val="99"/>
    <w:rsid w:val="008C0480"/>
    <w:pPr>
      <w:widowControl w:val="0"/>
      <w:autoSpaceDE w:val="0"/>
      <w:autoSpaceDN w:val="0"/>
    </w:pPr>
    <w:rPr>
      <w:sz w:val="24"/>
      <w:szCs w:val="24"/>
      <w:lang w:val="en-GB"/>
    </w:rPr>
  </w:style>
  <w:style w:type="paragraph" w:customStyle="1" w:styleId="CharChar1CharCharCharCharCharChar">
    <w:name w:val="Char Char1 Char Char Char Char Char Char"/>
    <w:basedOn w:val="Normal"/>
    <w:uiPriority w:val="99"/>
    <w:rsid w:val="008C0480"/>
    <w:pPr>
      <w:spacing w:after="160" w:line="240" w:lineRule="exact"/>
    </w:pPr>
    <w:rPr>
      <w:rFonts w:ascii="Times New Roman Bold" w:hAnsi="Times New Roman Bold"/>
      <w:sz w:val="22"/>
      <w:szCs w:val="26"/>
      <w:lang w:val="sk-SK" w:eastAsia="en-US"/>
    </w:rPr>
  </w:style>
  <w:style w:type="paragraph" w:customStyle="1" w:styleId="CharCharCharCharChar1CharCharCharCharCharChar">
    <w:name w:val="Char Char Char Char Char1 Char Char Char Char Char Char"/>
    <w:basedOn w:val="Normal"/>
    <w:uiPriority w:val="99"/>
    <w:rsid w:val="008C0480"/>
    <w:pPr>
      <w:spacing w:after="160" w:line="240" w:lineRule="exact"/>
    </w:pPr>
    <w:rPr>
      <w:rFonts w:ascii="Times New Roman Bold" w:hAnsi="Times New Roman Bold"/>
      <w:sz w:val="22"/>
      <w:szCs w:val="26"/>
      <w:lang w:val="sk-SK" w:eastAsia="en-US"/>
    </w:rPr>
  </w:style>
  <w:style w:type="paragraph" w:customStyle="1" w:styleId="CharCharCharCharChar1CharCharChar">
    <w:name w:val="Char Char Char Char Char1 Char Char Char"/>
    <w:basedOn w:val="Normal"/>
    <w:uiPriority w:val="99"/>
    <w:rsid w:val="008C0480"/>
    <w:pPr>
      <w:spacing w:after="160" w:line="240" w:lineRule="exact"/>
    </w:pPr>
    <w:rPr>
      <w:rFonts w:ascii="Times New Roman Bold" w:hAnsi="Times New Roman Bold"/>
      <w:sz w:val="22"/>
      <w:szCs w:val="26"/>
      <w:lang w:val="sk-SK" w:eastAsia="en-US"/>
    </w:rPr>
  </w:style>
  <w:style w:type="paragraph" w:customStyle="1" w:styleId="Normlnweb6">
    <w:name w:val="Normální (web)6"/>
    <w:basedOn w:val="Normal"/>
    <w:uiPriority w:val="99"/>
    <w:rsid w:val="008C0480"/>
    <w:pPr>
      <w:spacing w:after="140" w:line="384" w:lineRule="atLeast"/>
    </w:pPr>
  </w:style>
  <w:style w:type="paragraph" w:customStyle="1" w:styleId="Normlnweb19">
    <w:name w:val="Normální (web)19"/>
    <w:basedOn w:val="Normal"/>
    <w:uiPriority w:val="99"/>
    <w:rsid w:val="008C0480"/>
  </w:style>
  <w:style w:type="table" w:styleId="TableSimple3">
    <w:name w:val="Table Simple 3"/>
    <w:basedOn w:val="TableNormal"/>
    <w:uiPriority w:val="99"/>
    <w:rsid w:val="008C048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har4CharCharCharCharCharCharCharCharCharCharCharCharCharCharCharCharCharCharCharCharCharCharChar">
    <w:name w:val="Char4 Char Char Char Char Char Char Char Char Char Char Char Char Char Char Char Char Char Char Char Char Char Char Char"/>
    <w:basedOn w:val="Normal"/>
    <w:uiPriority w:val="99"/>
    <w:rsid w:val="008C0480"/>
    <w:pPr>
      <w:spacing w:after="160" w:line="240" w:lineRule="exact"/>
    </w:pPr>
    <w:rPr>
      <w:rFonts w:ascii="Times New Roman Bold" w:hAnsi="Times New Roman Bold"/>
      <w:sz w:val="22"/>
      <w:szCs w:val="26"/>
      <w:lang w:val="sk-SK" w:eastAsia="en-US"/>
    </w:rPr>
  </w:style>
  <w:style w:type="paragraph" w:customStyle="1" w:styleId="Zkladntext21">
    <w:name w:val="Základní text 21"/>
    <w:basedOn w:val="Normal"/>
    <w:uiPriority w:val="99"/>
    <w:rsid w:val="008C0480"/>
    <w:pPr>
      <w:suppressAutoHyphens/>
      <w:spacing w:line="360" w:lineRule="auto"/>
      <w:jc w:val="center"/>
    </w:pPr>
    <w:rPr>
      <w:b/>
      <w:i/>
      <w:szCs w:val="20"/>
      <w:lang w:eastAsia="ar-SA"/>
    </w:rPr>
  </w:style>
  <w:style w:type="paragraph" w:customStyle="1" w:styleId="Odstavec0">
    <w:name w:val="Odstavec~"/>
    <w:basedOn w:val="Normal"/>
    <w:uiPriority w:val="99"/>
    <w:rsid w:val="008C0480"/>
    <w:pPr>
      <w:suppressAutoHyphens/>
      <w:spacing w:after="115" w:line="276" w:lineRule="auto"/>
      <w:jc w:val="both"/>
    </w:pPr>
    <w:rPr>
      <w:szCs w:val="20"/>
      <w:lang w:eastAsia="ar-SA"/>
    </w:rPr>
  </w:style>
  <w:style w:type="paragraph" w:customStyle="1" w:styleId="Odstavec1">
    <w:name w:val="Odstavec"/>
    <w:basedOn w:val="Normal"/>
    <w:uiPriority w:val="99"/>
    <w:rsid w:val="008C0480"/>
    <w:pPr>
      <w:suppressAutoHyphens/>
      <w:spacing w:after="115" w:line="276" w:lineRule="auto"/>
      <w:ind w:firstLine="480"/>
      <w:jc w:val="both"/>
    </w:pPr>
    <w:rPr>
      <w:szCs w:val="20"/>
      <w:lang w:eastAsia="ar-SA"/>
    </w:rPr>
  </w:style>
  <w:style w:type="paragraph" w:customStyle="1" w:styleId="Revize">
    <w:name w:val="Revize"/>
    <w:hidden/>
    <w:uiPriority w:val="99"/>
    <w:semiHidden/>
    <w:rsid w:val="008C0480"/>
    <w:rPr>
      <w:rFonts w:eastAsia="SimSun"/>
      <w:sz w:val="24"/>
      <w:szCs w:val="24"/>
      <w:lang w:eastAsia="zh-CN"/>
    </w:rPr>
  </w:style>
  <w:style w:type="paragraph" w:customStyle="1" w:styleId="Char4CharCharCharCharCharCharCharCharChar1CharCharCharChar">
    <w:name w:val="Char4 Char Char Char Char Char Char Char Char Char1 Char Char Char Char"/>
    <w:basedOn w:val="Normal"/>
    <w:uiPriority w:val="99"/>
    <w:rsid w:val="008C0480"/>
    <w:pPr>
      <w:spacing w:after="160" w:line="240" w:lineRule="exact"/>
    </w:pPr>
    <w:rPr>
      <w:rFonts w:ascii="Times New Roman Bold" w:hAnsi="Times New Roman Bold" w:cs="Times New Roman Bold"/>
      <w:sz w:val="22"/>
      <w:szCs w:val="22"/>
      <w:lang w:val="sk-SK" w:eastAsia="en-US"/>
    </w:rPr>
  </w:style>
  <w:style w:type="table" w:styleId="TableColorful2">
    <w:name w:val="Table Colorful 2"/>
    <w:basedOn w:val="TableNormal"/>
    <w:uiPriority w:val="99"/>
    <w:rsid w:val="008C048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Bezmezer">
    <w:name w:val="Bez mezer"/>
    <w:uiPriority w:val="99"/>
    <w:rsid w:val="008C0480"/>
    <w:rPr>
      <w:rFonts w:eastAsia="SimSun"/>
      <w:sz w:val="24"/>
      <w:szCs w:val="24"/>
      <w:lang w:eastAsia="zh-CN"/>
    </w:rPr>
  </w:style>
  <w:style w:type="character" w:styleId="PageNumber">
    <w:name w:val="page number"/>
    <w:basedOn w:val="DefaultParagraphFont"/>
    <w:uiPriority w:val="99"/>
    <w:rsid w:val="005C3F1E"/>
    <w:rPr>
      <w:rFonts w:cs="Times New Roman"/>
    </w:rPr>
  </w:style>
</w:styles>
</file>

<file path=word/webSettings.xml><?xml version="1.0" encoding="utf-8"?>
<w:webSettings xmlns:r="http://schemas.openxmlformats.org/officeDocument/2006/relationships" xmlns:w="http://schemas.openxmlformats.org/wordprocessingml/2006/main">
  <w:divs>
    <w:div w:id="1133446275">
      <w:marLeft w:val="0"/>
      <w:marRight w:val="0"/>
      <w:marTop w:val="0"/>
      <w:marBottom w:val="0"/>
      <w:divBdr>
        <w:top w:val="none" w:sz="0" w:space="0" w:color="auto"/>
        <w:left w:val="none" w:sz="0" w:space="0" w:color="auto"/>
        <w:bottom w:val="none" w:sz="0" w:space="0" w:color="auto"/>
        <w:right w:val="none" w:sz="0" w:space="0" w:color="auto"/>
      </w:divBdr>
      <w:divsChild>
        <w:div w:id="1133446278">
          <w:marLeft w:val="0"/>
          <w:marRight w:val="0"/>
          <w:marTop w:val="0"/>
          <w:marBottom w:val="0"/>
          <w:divBdr>
            <w:top w:val="none" w:sz="0" w:space="0" w:color="auto"/>
            <w:left w:val="none" w:sz="0" w:space="0" w:color="auto"/>
            <w:bottom w:val="none" w:sz="0" w:space="0" w:color="auto"/>
            <w:right w:val="none" w:sz="0" w:space="0" w:color="auto"/>
          </w:divBdr>
          <w:divsChild>
            <w:div w:id="1133446274">
              <w:marLeft w:val="0"/>
              <w:marRight w:val="0"/>
              <w:marTop w:val="0"/>
              <w:marBottom w:val="0"/>
              <w:divBdr>
                <w:top w:val="none" w:sz="0" w:space="0" w:color="auto"/>
                <w:left w:val="none" w:sz="0" w:space="0" w:color="auto"/>
                <w:bottom w:val="none" w:sz="0" w:space="0" w:color="auto"/>
                <w:right w:val="none" w:sz="0" w:space="0" w:color="auto"/>
              </w:divBdr>
              <w:divsChild>
                <w:div w:id="1133446277">
                  <w:marLeft w:val="0"/>
                  <w:marRight w:val="0"/>
                  <w:marTop w:val="0"/>
                  <w:marBottom w:val="0"/>
                  <w:divBdr>
                    <w:top w:val="none" w:sz="0" w:space="0" w:color="auto"/>
                    <w:left w:val="none" w:sz="0" w:space="0" w:color="auto"/>
                    <w:bottom w:val="none" w:sz="0" w:space="0" w:color="auto"/>
                    <w:right w:val="none" w:sz="0" w:space="0" w:color="auto"/>
                  </w:divBdr>
                  <w:divsChild>
                    <w:div w:id="11334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46276">
      <w:marLeft w:val="0"/>
      <w:marRight w:val="0"/>
      <w:marTop w:val="0"/>
      <w:marBottom w:val="0"/>
      <w:divBdr>
        <w:top w:val="none" w:sz="0" w:space="0" w:color="auto"/>
        <w:left w:val="none" w:sz="0" w:space="0" w:color="auto"/>
        <w:bottom w:val="none" w:sz="0" w:space="0" w:color="auto"/>
        <w:right w:val="none" w:sz="0" w:space="0" w:color="auto"/>
      </w:divBdr>
      <w:divsChild>
        <w:div w:id="113344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satkova.eva@vlad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74</Pages>
  <Words>24993</Words>
  <Characters>-32766</Characters>
  <Application>Microsoft Office Outlook</Application>
  <DocSecurity>0</DocSecurity>
  <Lines>0</Lines>
  <Paragraphs>0</Paragraphs>
  <ScaleCrop>false</ScaleCrop>
  <Company>UV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Eva Košatková</dc:creator>
  <cp:keywords/>
  <dc:description/>
  <cp:lastModifiedBy>GAC</cp:lastModifiedBy>
  <cp:revision>2</cp:revision>
  <cp:lastPrinted>2013-01-09T07:43:00Z</cp:lastPrinted>
  <dcterms:created xsi:type="dcterms:W3CDTF">2014-03-11T13:12:00Z</dcterms:created>
  <dcterms:modified xsi:type="dcterms:W3CDTF">2014-03-11T13:12:00Z</dcterms:modified>
</cp:coreProperties>
</file>