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C4" w:rsidRPr="0073059B" w:rsidRDefault="00A749C4">
      <w:pPr>
        <w:pStyle w:val="NZEV"/>
        <w:spacing w:line="280" w:lineRule="atLeast"/>
        <w:rPr>
          <w:rFonts w:cs="Arial"/>
          <w:sz w:val="40"/>
        </w:rPr>
      </w:pPr>
    </w:p>
    <w:p w:rsidR="00A749C4" w:rsidRPr="0073059B" w:rsidRDefault="00A749C4">
      <w:pPr>
        <w:pStyle w:val="NZEV"/>
        <w:spacing w:line="280" w:lineRule="atLeast"/>
        <w:rPr>
          <w:rFonts w:cs="Arial"/>
          <w:sz w:val="44"/>
        </w:rPr>
      </w:pPr>
      <w:r w:rsidRPr="0073059B">
        <w:rPr>
          <w:rFonts w:cs="Arial"/>
          <w:sz w:val="44"/>
        </w:rPr>
        <w:t xml:space="preserve">ZADÁVACÍ DOKUMENTACe </w:t>
      </w:r>
    </w:p>
    <w:p w:rsidR="00A749C4" w:rsidRPr="0073059B" w:rsidRDefault="00A749C4">
      <w:pPr>
        <w:pStyle w:val="NZEV"/>
        <w:spacing w:line="280" w:lineRule="atLeast"/>
        <w:rPr>
          <w:rFonts w:cs="Arial"/>
          <w:sz w:val="44"/>
        </w:rPr>
      </w:pPr>
      <w:r w:rsidRPr="0073059B">
        <w:rPr>
          <w:rFonts w:cs="Arial"/>
          <w:sz w:val="44"/>
        </w:rPr>
        <w:t>A PoKYNY PRO ZPRACOVÁNÍ NABÍDKY</w:t>
      </w:r>
    </w:p>
    <w:p w:rsidR="00A749C4" w:rsidRPr="0073059B" w:rsidRDefault="00A749C4">
      <w:pPr>
        <w:autoSpaceDE w:val="0"/>
        <w:autoSpaceDN w:val="0"/>
        <w:adjustRightInd w:val="0"/>
        <w:spacing w:before="120" w:after="120" w:line="280" w:lineRule="atLeast"/>
        <w:jc w:val="center"/>
        <w:rPr>
          <w:rFonts w:cs="Arial"/>
          <w:b/>
          <w:sz w:val="22"/>
          <w:szCs w:val="22"/>
        </w:rPr>
      </w:pPr>
    </w:p>
    <w:p w:rsidR="00FA7C3A" w:rsidRPr="0073059B" w:rsidRDefault="00FA7C3A" w:rsidP="00FA7C3A">
      <w:pPr>
        <w:spacing w:line="280" w:lineRule="atLeast"/>
        <w:jc w:val="center"/>
        <w:rPr>
          <w:rFonts w:cs="Arial"/>
          <w:b/>
          <w:sz w:val="22"/>
          <w:szCs w:val="22"/>
        </w:rPr>
      </w:pPr>
      <w:r w:rsidRPr="0073059B">
        <w:rPr>
          <w:rFonts w:cs="Arial"/>
          <w:b/>
          <w:sz w:val="22"/>
          <w:szCs w:val="22"/>
        </w:rPr>
        <w:t>na veřejnou zakázku malého rozsahu (dále také „veřejná zakázka“)</w:t>
      </w:r>
    </w:p>
    <w:p w:rsidR="00FA7C3A" w:rsidRPr="0073059B" w:rsidRDefault="00FA7C3A" w:rsidP="00FA7C3A">
      <w:pPr>
        <w:spacing w:line="280" w:lineRule="atLeast"/>
        <w:jc w:val="center"/>
        <w:rPr>
          <w:rFonts w:cs="Arial"/>
          <w:b/>
          <w:sz w:val="22"/>
          <w:szCs w:val="22"/>
        </w:rPr>
      </w:pPr>
      <w:r w:rsidRPr="0073059B">
        <w:rPr>
          <w:rFonts w:cs="Arial"/>
          <w:b/>
          <w:sz w:val="22"/>
          <w:szCs w:val="22"/>
        </w:rPr>
        <w:t xml:space="preserve">zadávanou dle ustanovení § 12 odst. 3 zák. č. 137/2006 Sb., o veřejných zakázkách, </w:t>
      </w:r>
      <w:r w:rsidR="001179BE" w:rsidRPr="0073059B">
        <w:rPr>
          <w:rFonts w:cs="Arial"/>
          <w:b/>
          <w:sz w:val="22"/>
          <w:szCs w:val="22"/>
        </w:rPr>
        <w:br/>
      </w:r>
      <w:r w:rsidRPr="0073059B">
        <w:rPr>
          <w:rFonts w:cs="Arial"/>
          <w:b/>
          <w:sz w:val="22"/>
          <w:szCs w:val="22"/>
        </w:rPr>
        <w:t>ve znění pozdějších předpisů (dále jen „zákon“):</w:t>
      </w:r>
    </w:p>
    <w:p w:rsidR="004608A3" w:rsidRPr="0073059B" w:rsidRDefault="004608A3">
      <w:pPr>
        <w:autoSpaceDE w:val="0"/>
        <w:autoSpaceDN w:val="0"/>
        <w:adjustRightInd w:val="0"/>
        <w:spacing w:before="120" w:after="120" w:line="280" w:lineRule="atLeast"/>
        <w:jc w:val="center"/>
        <w:rPr>
          <w:rFonts w:cs="Arial"/>
          <w:b/>
          <w:sz w:val="22"/>
          <w:szCs w:val="22"/>
        </w:rPr>
      </w:pPr>
    </w:p>
    <w:p w:rsidR="00A749C4" w:rsidRPr="0073059B" w:rsidRDefault="005C7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280" w:lineRule="atLeast"/>
        <w:jc w:val="center"/>
        <w:rPr>
          <w:rFonts w:cs="Arial"/>
          <w:b/>
          <w:bCs/>
          <w:color w:val="FFFFFF" w:themeColor="background1"/>
          <w:sz w:val="32"/>
          <w:szCs w:val="32"/>
        </w:rPr>
      </w:pPr>
      <w:r w:rsidRPr="0073059B">
        <w:rPr>
          <w:rFonts w:cs="Arial"/>
          <w:b/>
          <w:color w:val="FFFFFF" w:themeColor="background1"/>
          <w:sz w:val="28"/>
          <w:szCs w:val="32"/>
        </w:rPr>
        <w:t xml:space="preserve">Datové zdroje </w:t>
      </w:r>
      <w:r w:rsidR="00A433BB" w:rsidRPr="0073059B">
        <w:rPr>
          <w:rFonts w:cs="Arial"/>
          <w:b/>
          <w:color w:val="FFFFFF" w:themeColor="background1"/>
          <w:sz w:val="28"/>
          <w:szCs w:val="32"/>
        </w:rPr>
        <w:t>–</w:t>
      </w:r>
      <w:r w:rsidRPr="0073059B">
        <w:rPr>
          <w:rFonts w:cs="Arial"/>
          <w:b/>
          <w:color w:val="FFFFFF" w:themeColor="background1"/>
          <w:sz w:val="28"/>
          <w:szCs w:val="32"/>
        </w:rPr>
        <w:t xml:space="preserve"> </w:t>
      </w:r>
      <w:r w:rsidR="00EA249B" w:rsidRPr="0073059B">
        <w:rPr>
          <w:rFonts w:cs="Arial"/>
          <w:b/>
          <w:color w:val="FFFFFF" w:themeColor="background1"/>
          <w:sz w:val="28"/>
          <w:szCs w:val="32"/>
        </w:rPr>
        <w:t>m</w:t>
      </w:r>
      <w:r w:rsidRPr="0073059B">
        <w:rPr>
          <w:rFonts w:cs="Arial"/>
          <w:b/>
          <w:color w:val="FFFFFF" w:themeColor="background1"/>
          <w:sz w:val="28"/>
          <w:szCs w:val="32"/>
        </w:rPr>
        <w:t>ap</w:t>
      </w:r>
      <w:r w:rsidR="00A433BB" w:rsidRPr="0073059B">
        <w:rPr>
          <w:rFonts w:cs="Arial"/>
          <w:b/>
          <w:color w:val="FFFFFF" w:themeColor="background1"/>
          <w:sz w:val="28"/>
          <w:szCs w:val="32"/>
        </w:rPr>
        <w:t xml:space="preserve">ové kompozice a dopravní dostupnost </w:t>
      </w:r>
    </w:p>
    <w:p w:rsidR="00A749C4" w:rsidRPr="0073059B" w:rsidRDefault="00A749C4">
      <w:pPr>
        <w:pStyle w:val="Normln11"/>
        <w:spacing w:before="120" w:after="120" w:line="280" w:lineRule="atLeast"/>
        <w:jc w:val="center"/>
        <w:rPr>
          <w:rFonts w:cs="Arial"/>
          <w:b/>
          <w:sz w:val="20"/>
          <w:szCs w:val="20"/>
        </w:rPr>
      </w:pPr>
    </w:p>
    <w:p w:rsidR="00FA7C3A" w:rsidRPr="0073059B" w:rsidRDefault="00FA7C3A" w:rsidP="00FA7C3A">
      <w:pPr>
        <w:spacing w:line="280" w:lineRule="atLeast"/>
        <w:ind w:right="23"/>
        <w:jc w:val="center"/>
        <w:rPr>
          <w:rFonts w:cs="Arial"/>
          <w:szCs w:val="22"/>
        </w:rPr>
      </w:pPr>
      <w:r w:rsidRPr="0073059B">
        <w:rPr>
          <w:rFonts w:cs="Arial"/>
          <w:bCs/>
          <w:szCs w:val="22"/>
        </w:rPr>
        <w:t xml:space="preserve">Tato veřejná zakázka malého rozsahu je zadávána mimo rámec zákona v souladu s ustanovením </w:t>
      </w:r>
      <w:r w:rsidRPr="0073059B">
        <w:rPr>
          <w:rFonts w:cs="Arial"/>
          <w:bCs/>
          <w:szCs w:val="22"/>
        </w:rPr>
        <w:br/>
        <w:t xml:space="preserve">§ 18 odst. 5 zákona </w:t>
      </w:r>
      <w:r w:rsidRPr="0073059B">
        <w:rPr>
          <w:rFonts w:cs="Arial"/>
          <w:szCs w:val="22"/>
        </w:rPr>
        <w:t xml:space="preserve">podle zásad § 6 zákona, v souladu s Příručkou D9 – Metodickým pokynem </w:t>
      </w:r>
      <w:r w:rsidRPr="0073059B">
        <w:rPr>
          <w:rFonts w:cs="Arial"/>
          <w:szCs w:val="22"/>
        </w:rPr>
        <w:br/>
        <w:t>pro zadávání zakázek OP LZZ a postupem stanoveným v Příkazu ministra č. 32/2013, ve znění Dodatku č. 4.</w:t>
      </w:r>
    </w:p>
    <w:p w:rsidR="00FA7C3A" w:rsidRPr="0073059B" w:rsidRDefault="00FA7C3A" w:rsidP="00FA7C3A">
      <w:pPr>
        <w:spacing w:before="120" w:after="120" w:line="280" w:lineRule="atLeast"/>
        <w:rPr>
          <w:rFonts w:cs="Arial"/>
          <w:b/>
          <w:sz w:val="22"/>
          <w:szCs w:val="22"/>
        </w:rPr>
      </w:pPr>
    </w:p>
    <w:p w:rsidR="00FA7C3A" w:rsidRPr="0073059B" w:rsidRDefault="00FA7C3A" w:rsidP="00FA7C3A">
      <w:pPr>
        <w:spacing w:before="120" w:after="120" w:line="280" w:lineRule="atLeast"/>
        <w:rPr>
          <w:rFonts w:cs="Arial"/>
          <w:b/>
          <w:sz w:val="22"/>
          <w:szCs w:val="22"/>
        </w:rPr>
      </w:pPr>
    </w:p>
    <w:p w:rsidR="00FA7C3A" w:rsidRPr="0073059B" w:rsidRDefault="00FA7C3A" w:rsidP="00FA7C3A">
      <w:pPr>
        <w:spacing w:before="120" w:after="120" w:line="280" w:lineRule="atLeast"/>
        <w:jc w:val="center"/>
        <w:rPr>
          <w:rFonts w:cs="Arial"/>
          <w:b/>
          <w:sz w:val="22"/>
          <w:szCs w:val="22"/>
        </w:rPr>
      </w:pPr>
      <w:r w:rsidRPr="0073059B">
        <w:rPr>
          <w:rFonts w:cs="Arial"/>
          <w:b/>
          <w:sz w:val="22"/>
          <w:szCs w:val="22"/>
        </w:rPr>
        <w:t>Zadavatel veřejné zakázky:</w:t>
      </w:r>
    </w:p>
    <w:p w:rsidR="00FA7C3A" w:rsidRPr="0073059B" w:rsidRDefault="00FA7C3A" w:rsidP="00FA7C3A">
      <w:pPr>
        <w:spacing w:before="120" w:after="120" w:line="280" w:lineRule="atLeast"/>
        <w:jc w:val="center"/>
        <w:rPr>
          <w:rFonts w:cs="Arial"/>
          <w:sz w:val="22"/>
          <w:szCs w:val="22"/>
        </w:rPr>
      </w:pPr>
      <w:r w:rsidRPr="0073059B">
        <w:rPr>
          <w:rFonts w:cs="Arial"/>
          <w:sz w:val="22"/>
          <w:szCs w:val="22"/>
        </w:rPr>
        <w:t xml:space="preserve">Česká republika – Ministerstvo práce a sociálních věcí </w:t>
      </w:r>
    </w:p>
    <w:p w:rsidR="00FA7C3A" w:rsidRPr="0073059B" w:rsidRDefault="00FA7C3A" w:rsidP="00FA7C3A">
      <w:pPr>
        <w:spacing w:before="120" w:after="120" w:line="280" w:lineRule="atLeast"/>
        <w:jc w:val="center"/>
        <w:rPr>
          <w:rFonts w:cs="Arial"/>
          <w:sz w:val="22"/>
          <w:szCs w:val="22"/>
        </w:rPr>
      </w:pPr>
      <w:r w:rsidRPr="0073059B">
        <w:rPr>
          <w:rFonts w:cs="Arial"/>
          <w:sz w:val="22"/>
          <w:szCs w:val="22"/>
        </w:rPr>
        <w:t>se sídlem Na Poříčním právu 1/376, 128 01 Praha 2</w:t>
      </w:r>
    </w:p>
    <w:p w:rsidR="00FA7C3A" w:rsidRPr="0073059B" w:rsidRDefault="00FA7C3A" w:rsidP="00FA7C3A">
      <w:pPr>
        <w:spacing w:before="120" w:after="120" w:line="280" w:lineRule="atLeast"/>
        <w:jc w:val="center"/>
        <w:rPr>
          <w:rFonts w:cs="Arial"/>
          <w:sz w:val="22"/>
          <w:szCs w:val="22"/>
        </w:rPr>
      </w:pPr>
      <w:r w:rsidRPr="0073059B">
        <w:rPr>
          <w:rFonts w:cs="Arial"/>
          <w:sz w:val="22"/>
          <w:szCs w:val="22"/>
        </w:rPr>
        <w:t>IČ: 00551023</w:t>
      </w: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</w:p>
    <w:p w:rsidR="00A749C4" w:rsidRPr="0073059B" w:rsidRDefault="00A749C4">
      <w:pPr>
        <w:tabs>
          <w:tab w:val="left" w:pos="0"/>
        </w:tabs>
        <w:spacing w:before="120" w:after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_____________________________________________</w:t>
      </w:r>
    </w:p>
    <w:p w:rsidR="00A749C4" w:rsidRPr="0073059B" w:rsidRDefault="00A749C4">
      <w:pPr>
        <w:tabs>
          <w:tab w:val="left" w:pos="0"/>
        </w:tabs>
        <w:spacing w:line="280" w:lineRule="atLeast"/>
        <w:rPr>
          <w:rFonts w:cs="Arial"/>
          <w:szCs w:val="20"/>
          <w:u w:val="single"/>
        </w:rPr>
      </w:pPr>
      <w:r w:rsidRPr="0073059B">
        <w:rPr>
          <w:rFonts w:cs="Arial"/>
          <w:szCs w:val="20"/>
          <w:u w:val="single"/>
        </w:rPr>
        <w:t>Osoba oprávněná jednat jménem zadavatele</w:t>
      </w:r>
    </w:p>
    <w:p w:rsidR="00B70DCE" w:rsidRPr="0073059B" w:rsidRDefault="00B75C33" w:rsidP="00B70DCE">
      <w:pPr>
        <w:spacing w:line="280" w:lineRule="atLeast"/>
        <w:rPr>
          <w:rFonts w:cs="Arial"/>
          <w:szCs w:val="20"/>
          <w:u w:val="single"/>
        </w:rPr>
      </w:pPr>
      <w:r w:rsidRPr="0073059B">
        <w:rPr>
          <w:rFonts w:cs="Arial"/>
          <w:szCs w:val="20"/>
        </w:rPr>
        <w:t>Mgr.</w:t>
      </w:r>
      <w:r w:rsidR="005163D4" w:rsidRPr="0073059B">
        <w:rPr>
          <w:rFonts w:cs="Arial"/>
          <w:szCs w:val="20"/>
        </w:rPr>
        <w:t xml:space="preserve"> </w:t>
      </w:r>
      <w:r w:rsidRPr="0073059B">
        <w:rPr>
          <w:rFonts w:cs="Arial"/>
          <w:szCs w:val="20"/>
        </w:rPr>
        <w:t>Petr Nečina</w:t>
      </w:r>
      <w:r w:rsidR="002D6E09" w:rsidRPr="0073059B">
        <w:rPr>
          <w:rFonts w:cs="Arial"/>
          <w:szCs w:val="20"/>
        </w:rPr>
        <w:t>, ředitel odboru řízení projektů</w:t>
      </w:r>
      <w:r w:rsidR="00FA7C3A" w:rsidRPr="0073059B">
        <w:rPr>
          <w:rFonts w:cs="Arial"/>
          <w:szCs w:val="20"/>
        </w:rPr>
        <w:t xml:space="preserve"> </w:t>
      </w:r>
    </w:p>
    <w:p w:rsidR="00904C8A" w:rsidRPr="0073059B" w:rsidRDefault="00904C8A">
      <w:pPr>
        <w:tabs>
          <w:tab w:val="left" w:pos="0"/>
        </w:tabs>
        <w:spacing w:line="280" w:lineRule="atLeast"/>
        <w:rPr>
          <w:rFonts w:cs="Arial"/>
          <w:szCs w:val="20"/>
          <w:u w:val="single"/>
        </w:rPr>
      </w:pPr>
    </w:p>
    <w:p w:rsidR="00A749C4" w:rsidRPr="0073059B" w:rsidRDefault="00A749C4">
      <w:pPr>
        <w:tabs>
          <w:tab w:val="left" w:pos="0"/>
        </w:tabs>
        <w:spacing w:line="280" w:lineRule="atLeast"/>
        <w:rPr>
          <w:rFonts w:cs="Arial"/>
          <w:szCs w:val="20"/>
          <w:u w:val="single"/>
        </w:rPr>
      </w:pPr>
      <w:r w:rsidRPr="0073059B">
        <w:rPr>
          <w:rFonts w:cs="Arial"/>
          <w:szCs w:val="20"/>
          <w:u w:val="single"/>
        </w:rPr>
        <w:t>Kontaktní osoba zadavatele</w:t>
      </w:r>
    </w:p>
    <w:p w:rsidR="00904C8A" w:rsidRPr="0073059B" w:rsidRDefault="00904C8A" w:rsidP="00904C8A">
      <w:pPr>
        <w:spacing w:before="6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Ing. Alena Najmanová, oddělení </w:t>
      </w:r>
      <w:r w:rsidR="00412697">
        <w:rPr>
          <w:rFonts w:cs="Arial"/>
          <w:szCs w:val="20"/>
        </w:rPr>
        <w:t>veřejného zadávání</w:t>
      </w:r>
    </w:p>
    <w:p w:rsidR="00904C8A" w:rsidRPr="0073059B" w:rsidRDefault="00904C8A" w:rsidP="00904C8A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e-mail: alena.najmanova@mpsv.cz</w:t>
      </w:r>
    </w:p>
    <w:p w:rsidR="00904C8A" w:rsidRPr="0073059B" w:rsidRDefault="00904C8A" w:rsidP="00904C8A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tel.: +420 221 922</w:t>
      </w:r>
      <w:r w:rsidR="00573C34" w:rsidRPr="0073059B">
        <w:rPr>
          <w:rFonts w:cs="Arial"/>
          <w:szCs w:val="20"/>
        </w:rPr>
        <w:t> </w:t>
      </w:r>
      <w:r w:rsidRPr="0073059B">
        <w:rPr>
          <w:rFonts w:cs="Arial"/>
          <w:szCs w:val="20"/>
        </w:rPr>
        <w:t>540</w:t>
      </w:r>
      <w:r w:rsidRPr="0073059B">
        <w:rPr>
          <w:rFonts w:cs="Arial"/>
          <w:szCs w:val="20"/>
        </w:rPr>
        <w:tab/>
      </w:r>
    </w:p>
    <w:p w:rsidR="00A749C4" w:rsidRPr="0073059B" w:rsidRDefault="00A749C4">
      <w:pPr>
        <w:tabs>
          <w:tab w:val="center" w:pos="4535"/>
        </w:tabs>
        <w:spacing w:before="240" w:after="24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br w:type="page"/>
      </w:r>
    </w:p>
    <w:p w:rsidR="00573C34" w:rsidRPr="0073059B" w:rsidRDefault="00573C34">
      <w:pPr>
        <w:tabs>
          <w:tab w:val="center" w:pos="4535"/>
        </w:tabs>
        <w:spacing w:before="240" w:after="240" w:line="280" w:lineRule="atLeast"/>
        <w:rPr>
          <w:rFonts w:cs="Arial"/>
          <w:b/>
          <w:caps/>
          <w:szCs w:val="20"/>
        </w:rPr>
      </w:pPr>
      <w:r w:rsidRPr="0073059B">
        <w:rPr>
          <w:rFonts w:cs="Arial"/>
          <w:b/>
          <w:caps/>
          <w:szCs w:val="20"/>
        </w:rPr>
        <w:lastRenderedPageBreak/>
        <w:t>Obsah:</w:t>
      </w:r>
    </w:p>
    <w:p w:rsidR="001B7FD5" w:rsidRPr="001B7FD5" w:rsidRDefault="00EF6326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r w:rsidRPr="001B7FD5">
        <w:rPr>
          <w:rFonts w:cs="Arial"/>
          <w:color w:val="FF0000"/>
          <w:sz w:val="20"/>
        </w:rPr>
        <w:fldChar w:fldCharType="begin"/>
      </w:r>
      <w:r w:rsidR="00A749C4" w:rsidRPr="001B7FD5">
        <w:rPr>
          <w:rFonts w:cs="Arial"/>
          <w:color w:val="FF0000"/>
          <w:sz w:val="20"/>
        </w:rPr>
        <w:instrText xml:space="preserve"> TOC \h \z \t "Nadpis 1;1" </w:instrText>
      </w:r>
      <w:r w:rsidRPr="001B7FD5">
        <w:rPr>
          <w:rFonts w:cs="Arial"/>
          <w:color w:val="FF0000"/>
          <w:sz w:val="20"/>
        </w:rPr>
        <w:fldChar w:fldCharType="separate"/>
      </w:r>
      <w:hyperlink w:anchor="_Toc397354049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Klasifikace předmětu veřejné zakázky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_Toc397354049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3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0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2.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Předmět plnění veřejné zakázky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_Toc397354050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3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1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3.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Požadavky na varianty nabídky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_Toc397354051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7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2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4.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Doba a místo plnění veřejné zakázky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_Toc397354052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7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3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5.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POŽADAVKY NA PROKÁZÁNÍ SPLNĚNÍ KVALIFIKACE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_Toc397354053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7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4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6.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požadavky na Způsob zpracování nabídkové ceny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_Toc397354054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9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5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7.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NÁVRH SMLOUVY, platební a Obchodní podmínky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_Toc397354055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10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6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8.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Jiné požadavky zadavatele na plnění veřejné zakázky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_Toc397354056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10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7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9.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Způsob hodnocení nabídek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_Toc397354057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11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8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10.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Pokyny pro zpracování nabídky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_Toc397354058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13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59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11.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DODATEČNÉ INFORMACE K ZADÁVACÍM PODMÍNKÁM a prohlídka místa plnění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_Toc397354059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14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0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12.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Lhůta, místo a způsob pro podání nabídek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_Toc397354060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14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1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13.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Termín otevírání obálek s nabídkami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_Toc397354061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15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2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14.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Zrušení zadávacího řízení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_Toc397354062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15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3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15.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vyřazení nabídky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_Toc397354063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15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4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16.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ostatní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_Toc397354064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15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1B7FD5" w:rsidRPr="001B7FD5" w:rsidRDefault="003E0414">
      <w:pPr>
        <w:pStyle w:val="Obsah1"/>
        <w:rPr>
          <w:rFonts w:eastAsiaTheme="minorEastAsia" w:cs="Arial"/>
          <w:b w:val="0"/>
          <w:bCs w:val="0"/>
          <w:caps w:val="0"/>
          <w:noProof/>
          <w:sz w:val="20"/>
        </w:rPr>
      </w:pPr>
      <w:hyperlink w:anchor="_Toc397354065" w:history="1"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17.</w:t>
        </w:r>
        <w:r w:rsidR="001B7FD5" w:rsidRPr="001B7FD5">
          <w:rPr>
            <w:rFonts w:eastAsiaTheme="minorEastAsia" w:cs="Arial"/>
            <w:b w:val="0"/>
            <w:bCs w:val="0"/>
            <w:caps w:val="0"/>
            <w:noProof/>
            <w:sz w:val="20"/>
          </w:rPr>
          <w:tab/>
        </w:r>
        <w:r w:rsidR="001B7FD5" w:rsidRPr="001B7FD5">
          <w:rPr>
            <w:rStyle w:val="Hypertextovodkaz"/>
            <w:rFonts w:ascii="Arial" w:hAnsi="Arial" w:cs="Arial"/>
            <w:noProof/>
            <w:sz w:val="20"/>
          </w:rPr>
          <w:t>PŘÍLOHY zadávací dokumentace</w:t>
        </w:r>
        <w:r w:rsidR="001B7FD5" w:rsidRPr="001B7FD5">
          <w:rPr>
            <w:rFonts w:cs="Arial"/>
            <w:noProof/>
            <w:webHidden/>
            <w:sz w:val="20"/>
          </w:rPr>
          <w:tab/>
        </w:r>
        <w:r w:rsidR="001B7FD5" w:rsidRPr="001B7FD5">
          <w:rPr>
            <w:rFonts w:cs="Arial"/>
            <w:noProof/>
            <w:webHidden/>
            <w:sz w:val="20"/>
          </w:rPr>
          <w:fldChar w:fldCharType="begin"/>
        </w:r>
        <w:r w:rsidR="001B7FD5" w:rsidRPr="001B7FD5">
          <w:rPr>
            <w:rFonts w:cs="Arial"/>
            <w:noProof/>
            <w:webHidden/>
            <w:sz w:val="20"/>
          </w:rPr>
          <w:instrText xml:space="preserve"> PAGEREF _Toc397354065 \h </w:instrText>
        </w:r>
        <w:r w:rsidR="001B7FD5" w:rsidRPr="001B7FD5">
          <w:rPr>
            <w:rFonts w:cs="Arial"/>
            <w:noProof/>
            <w:webHidden/>
            <w:sz w:val="20"/>
          </w:rPr>
        </w:r>
        <w:r w:rsidR="001B7FD5" w:rsidRPr="001B7FD5">
          <w:rPr>
            <w:rFonts w:cs="Arial"/>
            <w:noProof/>
            <w:webHidden/>
            <w:sz w:val="20"/>
          </w:rPr>
          <w:fldChar w:fldCharType="separate"/>
        </w:r>
        <w:r w:rsidR="004C555A">
          <w:rPr>
            <w:rFonts w:cs="Arial"/>
            <w:noProof/>
            <w:webHidden/>
            <w:sz w:val="20"/>
          </w:rPr>
          <w:t>16</w:t>
        </w:r>
        <w:r w:rsidR="001B7FD5" w:rsidRPr="001B7FD5">
          <w:rPr>
            <w:rFonts w:cs="Arial"/>
            <w:noProof/>
            <w:webHidden/>
            <w:sz w:val="20"/>
          </w:rPr>
          <w:fldChar w:fldCharType="end"/>
        </w:r>
      </w:hyperlink>
    </w:p>
    <w:p w:rsidR="00A749C4" w:rsidRPr="0073059B" w:rsidRDefault="00EF6326">
      <w:pPr>
        <w:spacing w:before="240" w:after="240" w:line="280" w:lineRule="atLeast"/>
        <w:rPr>
          <w:rFonts w:cs="Arial"/>
          <w:b/>
          <w:bCs/>
          <w:caps/>
          <w:color w:val="FF0000"/>
          <w:szCs w:val="20"/>
        </w:rPr>
      </w:pPr>
      <w:r w:rsidRPr="001B7FD5">
        <w:rPr>
          <w:rFonts w:cs="Arial"/>
          <w:color w:val="FF0000"/>
          <w:szCs w:val="20"/>
        </w:rPr>
        <w:fldChar w:fldCharType="end"/>
      </w:r>
    </w:p>
    <w:p w:rsidR="00A749C4" w:rsidRPr="0073059B" w:rsidRDefault="00A749C4">
      <w:pPr>
        <w:spacing w:before="240" w:after="240" w:line="280" w:lineRule="atLeast"/>
        <w:rPr>
          <w:rFonts w:cs="Arial"/>
          <w:b/>
          <w:bCs/>
          <w:caps/>
          <w:color w:val="FF0000"/>
          <w:szCs w:val="20"/>
        </w:rPr>
      </w:pPr>
    </w:p>
    <w:p w:rsidR="00A749C4" w:rsidRPr="0073059B" w:rsidRDefault="00A749C4">
      <w:pPr>
        <w:spacing w:before="240" w:after="240" w:line="280" w:lineRule="atLeast"/>
        <w:rPr>
          <w:rFonts w:cs="Arial"/>
          <w:b/>
          <w:bCs/>
          <w:caps/>
          <w:color w:val="FF0000"/>
          <w:szCs w:val="20"/>
        </w:rPr>
      </w:pPr>
    </w:p>
    <w:p w:rsidR="00A749C4" w:rsidRPr="0073059B" w:rsidRDefault="00A749C4" w:rsidP="00EF591E">
      <w:pPr>
        <w:spacing w:line="280" w:lineRule="atLeast"/>
        <w:rPr>
          <w:rFonts w:cs="Arial"/>
          <w:bCs/>
          <w:caps/>
          <w:color w:val="FF0000"/>
          <w:szCs w:val="20"/>
        </w:rPr>
      </w:pPr>
      <w:r w:rsidRPr="0073059B">
        <w:rPr>
          <w:rFonts w:cs="Arial"/>
          <w:b/>
          <w:bCs/>
          <w:caps/>
          <w:color w:val="FF0000"/>
          <w:szCs w:val="20"/>
        </w:rPr>
        <w:br w:type="page"/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line="280" w:lineRule="atLeast"/>
        <w:ind w:left="540" w:hanging="540"/>
        <w:rPr>
          <w:caps/>
          <w:color w:val="FFFFFF"/>
          <w:sz w:val="20"/>
          <w:szCs w:val="20"/>
        </w:rPr>
      </w:pPr>
      <w:bookmarkStart w:id="0" w:name="_Toc274229179"/>
      <w:bookmarkStart w:id="1" w:name="_Toc397354049"/>
      <w:r w:rsidRPr="0073059B">
        <w:rPr>
          <w:caps/>
          <w:color w:val="FFFFFF"/>
          <w:sz w:val="20"/>
          <w:szCs w:val="20"/>
        </w:rPr>
        <w:lastRenderedPageBreak/>
        <w:t>Klasifikace předmětu veřejné zakázky</w:t>
      </w:r>
      <w:bookmarkEnd w:id="0"/>
      <w:bookmarkEnd w:id="1"/>
    </w:p>
    <w:p w:rsidR="00A749C4" w:rsidRPr="0073059B" w:rsidRDefault="00A749C4" w:rsidP="0073059B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b/>
          <w:bCs/>
          <w:szCs w:val="20"/>
        </w:rPr>
      </w:pPr>
      <w:r w:rsidRPr="0073059B">
        <w:rPr>
          <w:rFonts w:cs="Arial"/>
          <w:b/>
          <w:bCs/>
          <w:szCs w:val="20"/>
        </w:rPr>
        <w:t xml:space="preserve">Druh veřejné zakázky: </w:t>
      </w:r>
      <w:r w:rsidRPr="0073059B">
        <w:rPr>
          <w:rFonts w:cs="Arial"/>
          <w:b/>
          <w:bCs/>
          <w:szCs w:val="20"/>
        </w:rPr>
        <w:tab/>
      </w:r>
      <w:r w:rsidRPr="0073059B">
        <w:rPr>
          <w:rFonts w:cs="Arial"/>
          <w:bCs/>
          <w:szCs w:val="20"/>
        </w:rPr>
        <w:t>veřejná zakázka na služby</w:t>
      </w:r>
    </w:p>
    <w:p w:rsidR="00A749C4" w:rsidRPr="0073059B" w:rsidRDefault="00A749C4" w:rsidP="0073059B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bCs/>
          <w:szCs w:val="20"/>
        </w:rPr>
      </w:pPr>
      <w:r w:rsidRPr="0073059B">
        <w:rPr>
          <w:rFonts w:cs="Arial"/>
          <w:b/>
          <w:bCs/>
          <w:szCs w:val="20"/>
        </w:rPr>
        <w:t xml:space="preserve">Druh zadávacího řízení: </w:t>
      </w:r>
      <w:r w:rsidRPr="0073059B">
        <w:rPr>
          <w:rFonts w:cs="Arial"/>
          <w:b/>
          <w:bCs/>
          <w:szCs w:val="20"/>
        </w:rPr>
        <w:tab/>
      </w:r>
      <w:r w:rsidR="00FA7C3A" w:rsidRPr="0073059B">
        <w:rPr>
          <w:rFonts w:cs="Arial"/>
          <w:bCs/>
          <w:szCs w:val="20"/>
        </w:rPr>
        <w:t>veřejná zakázka malého rozsahu</w:t>
      </w:r>
    </w:p>
    <w:p w:rsidR="00C6618B" w:rsidRPr="0073059B" w:rsidRDefault="00C6618B" w:rsidP="0073059B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bCs/>
          <w:szCs w:val="20"/>
        </w:rPr>
      </w:pPr>
    </w:p>
    <w:tbl>
      <w:tblPr>
        <w:tblW w:w="8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980"/>
      </w:tblGrid>
      <w:tr w:rsidR="00847115" w:rsidRPr="0073059B" w:rsidTr="00AC62EB">
        <w:trPr>
          <w:trHeight w:val="386"/>
          <w:jc w:val="center"/>
        </w:trPr>
        <w:tc>
          <w:tcPr>
            <w:tcW w:w="6062" w:type="dxa"/>
            <w:shd w:val="clear" w:color="auto" w:fill="E0E0E0"/>
            <w:vAlign w:val="center"/>
          </w:tcPr>
          <w:p w:rsidR="00847115" w:rsidRPr="0073059B" w:rsidRDefault="00847115" w:rsidP="0073059B">
            <w:pPr>
              <w:spacing w:line="280" w:lineRule="atLeast"/>
              <w:jc w:val="center"/>
              <w:rPr>
                <w:rFonts w:cs="Arial"/>
                <w:b/>
                <w:bCs/>
                <w:szCs w:val="20"/>
              </w:rPr>
            </w:pPr>
            <w:bookmarkStart w:id="2" w:name="_Toc269749166"/>
            <w:bookmarkStart w:id="3" w:name="_Toc269749167"/>
            <w:bookmarkStart w:id="4" w:name="_Toc269749168"/>
            <w:bookmarkEnd w:id="2"/>
            <w:bookmarkEnd w:id="3"/>
            <w:bookmarkEnd w:id="4"/>
            <w:r w:rsidRPr="0073059B">
              <w:rPr>
                <w:rFonts w:cs="Arial"/>
                <w:b/>
                <w:bCs/>
                <w:szCs w:val="20"/>
              </w:rPr>
              <w:t>Název</w:t>
            </w:r>
          </w:p>
        </w:tc>
        <w:tc>
          <w:tcPr>
            <w:tcW w:w="1980" w:type="dxa"/>
            <w:shd w:val="clear" w:color="auto" w:fill="E0E0E0"/>
            <w:vAlign w:val="center"/>
          </w:tcPr>
          <w:p w:rsidR="00847115" w:rsidRPr="0073059B" w:rsidRDefault="00847115" w:rsidP="0073059B">
            <w:pPr>
              <w:spacing w:line="280" w:lineRule="atLeast"/>
              <w:jc w:val="center"/>
              <w:rPr>
                <w:rFonts w:cs="Arial"/>
                <w:b/>
                <w:bCs/>
                <w:szCs w:val="20"/>
              </w:rPr>
            </w:pPr>
            <w:r w:rsidRPr="0073059B">
              <w:rPr>
                <w:rFonts w:cs="Arial"/>
                <w:b/>
                <w:bCs/>
                <w:szCs w:val="20"/>
              </w:rPr>
              <w:t>CPV</w:t>
            </w:r>
          </w:p>
        </w:tc>
      </w:tr>
      <w:tr w:rsidR="00A433BB" w:rsidRPr="0073059B" w:rsidTr="00A433BB">
        <w:trPr>
          <w:trHeight w:val="38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spacing w:line="280" w:lineRule="atLeast"/>
              <w:rPr>
                <w:rStyle w:val="cpvselected1"/>
                <w:rFonts w:cs="Arial"/>
                <w:bCs/>
                <w:color w:val="auto"/>
                <w:szCs w:val="20"/>
              </w:rPr>
            </w:pPr>
            <w:bookmarkStart w:id="5" w:name="_Toc245805748"/>
            <w:r w:rsidRPr="0073059B">
              <w:rPr>
                <w:rFonts w:cs="Arial"/>
                <w:bCs/>
                <w:szCs w:val="20"/>
              </w:rPr>
              <w:t>Informační technologie: poradenství, vývoj programového vybavení, internet a podpora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Style w:val="cpvselected1"/>
                <w:rFonts w:cs="Arial"/>
                <w:bCs/>
                <w:color w:val="auto"/>
                <w:szCs w:val="20"/>
              </w:rPr>
            </w:pPr>
            <w:r w:rsidRPr="0073059B">
              <w:rPr>
                <w:rFonts w:cs="Arial"/>
                <w:bCs/>
                <w:szCs w:val="20"/>
              </w:rPr>
              <w:t>72000000-5</w:t>
            </w:r>
          </w:p>
        </w:tc>
      </w:tr>
      <w:tr w:rsidR="00A433BB" w:rsidRPr="0073059B" w:rsidTr="00A433BB">
        <w:trPr>
          <w:trHeight w:val="38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spacing w:line="280" w:lineRule="atLeast"/>
              <w:rPr>
                <w:rFonts w:cs="Arial"/>
                <w:bCs/>
                <w:sz w:val="24"/>
                <w:szCs w:val="20"/>
              </w:rPr>
            </w:pPr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Služby informačních technologií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bCs/>
                <w:sz w:val="24"/>
                <w:szCs w:val="20"/>
              </w:rPr>
            </w:pPr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72222300-0</w:t>
            </w:r>
          </w:p>
        </w:tc>
      </w:tr>
      <w:tr w:rsidR="00A433BB" w:rsidRPr="0073059B" w:rsidTr="00A433BB">
        <w:trPr>
          <w:trHeight w:val="38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spacing w:line="280" w:lineRule="atLeast"/>
              <w:rPr>
                <w:rFonts w:cs="Arial"/>
                <w:bCs/>
                <w:sz w:val="24"/>
                <w:szCs w:val="20"/>
              </w:rPr>
            </w:pPr>
            <w:proofErr w:type="spellStart"/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Help</w:t>
            </w:r>
            <w:proofErr w:type="spellEnd"/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 xml:space="preserve"> </w:t>
            </w:r>
            <w:proofErr w:type="spellStart"/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desk</w:t>
            </w:r>
            <w:proofErr w:type="spellEnd"/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 xml:space="preserve"> a podpůrné služby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bCs/>
                <w:sz w:val="24"/>
                <w:szCs w:val="20"/>
              </w:rPr>
            </w:pPr>
            <w:r w:rsidRPr="0073059B">
              <w:rPr>
                <w:rStyle w:val="detail"/>
                <w:rFonts w:cs="Arial"/>
                <w:bCs/>
                <w:szCs w:val="20"/>
              </w:rPr>
              <w:t>72253000-3</w:t>
            </w:r>
          </w:p>
        </w:tc>
      </w:tr>
      <w:tr w:rsidR="00A433BB" w:rsidRPr="0073059B" w:rsidTr="00A433BB">
        <w:trPr>
          <w:trHeight w:val="38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spacing w:line="280" w:lineRule="atLeast"/>
              <w:rPr>
                <w:rStyle w:val="cpvselected1"/>
                <w:rFonts w:cs="Arial"/>
                <w:bCs/>
                <w:color w:val="auto"/>
                <w:szCs w:val="20"/>
              </w:rPr>
            </w:pPr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Systémové a podpůrné služby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BB" w:rsidRPr="0073059B" w:rsidRDefault="00A433BB" w:rsidP="00E0049B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Style w:val="detail"/>
                <w:rFonts w:cs="Arial"/>
                <w:bCs/>
                <w:szCs w:val="20"/>
              </w:rPr>
            </w:pPr>
            <w:r w:rsidRPr="0073059B">
              <w:rPr>
                <w:rStyle w:val="cpvselected1"/>
                <w:rFonts w:cs="Arial"/>
                <w:bCs/>
                <w:color w:val="auto"/>
                <w:szCs w:val="20"/>
              </w:rPr>
              <w:t>72250000-2</w:t>
            </w:r>
          </w:p>
        </w:tc>
      </w:tr>
    </w:tbl>
    <w:p w:rsidR="009A6513" w:rsidRDefault="009A6513" w:rsidP="0073059B">
      <w:pPr>
        <w:spacing w:before="240" w:line="280" w:lineRule="atLeast"/>
        <w:rPr>
          <w:rFonts w:cs="Arial"/>
          <w:b/>
          <w:bCs/>
          <w:iCs/>
          <w:szCs w:val="20"/>
        </w:rPr>
      </w:pPr>
      <w:r w:rsidRPr="0073059B">
        <w:rPr>
          <w:rFonts w:cs="Arial"/>
          <w:b/>
          <w:bCs/>
          <w:iCs/>
          <w:szCs w:val="20"/>
        </w:rPr>
        <w:t>Předpoklá</w:t>
      </w:r>
      <w:r w:rsidR="0071403D" w:rsidRPr="0073059B">
        <w:rPr>
          <w:rFonts w:cs="Arial"/>
          <w:b/>
          <w:bCs/>
          <w:iCs/>
          <w:szCs w:val="20"/>
        </w:rPr>
        <w:t xml:space="preserve">daná </w:t>
      </w:r>
      <w:r w:rsidR="00FA7C3A" w:rsidRPr="0073059B">
        <w:rPr>
          <w:rFonts w:cs="Arial"/>
          <w:b/>
          <w:bCs/>
          <w:iCs/>
          <w:szCs w:val="20"/>
        </w:rPr>
        <w:t xml:space="preserve">celková </w:t>
      </w:r>
      <w:r w:rsidR="0071403D" w:rsidRPr="0073059B">
        <w:rPr>
          <w:rFonts w:cs="Arial"/>
          <w:b/>
          <w:bCs/>
          <w:iCs/>
          <w:szCs w:val="20"/>
        </w:rPr>
        <w:t xml:space="preserve">hodnota veřejné zakázky:  </w:t>
      </w:r>
      <w:r w:rsidR="00A433BB" w:rsidRPr="0073059B">
        <w:rPr>
          <w:rFonts w:cs="Arial"/>
          <w:b/>
          <w:bCs/>
          <w:iCs/>
          <w:szCs w:val="20"/>
        </w:rPr>
        <w:t>1</w:t>
      </w:r>
      <w:r w:rsidR="0071403D" w:rsidRPr="0073059B">
        <w:rPr>
          <w:rFonts w:cs="Arial"/>
          <w:b/>
          <w:bCs/>
          <w:iCs/>
          <w:szCs w:val="20"/>
        </w:rPr>
        <w:t> </w:t>
      </w:r>
      <w:r w:rsidR="00C22674">
        <w:rPr>
          <w:rFonts w:cs="Arial"/>
          <w:b/>
          <w:bCs/>
          <w:iCs/>
          <w:szCs w:val="20"/>
        </w:rPr>
        <w:t>50</w:t>
      </w:r>
      <w:r w:rsidR="0071403D" w:rsidRPr="0073059B">
        <w:rPr>
          <w:rFonts w:cs="Arial"/>
          <w:b/>
          <w:bCs/>
          <w:iCs/>
          <w:szCs w:val="20"/>
        </w:rPr>
        <w:t>0</w:t>
      </w:r>
      <w:r w:rsidR="00A7385F" w:rsidRPr="0073059B">
        <w:rPr>
          <w:rFonts w:cs="Arial"/>
          <w:b/>
          <w:bCs/>
          <w:iCs/>
          <w:szCs w:val="20"/>
        </w:rPr>
        <w:t> </w:t>
      </w:r>
      <w:r w:rsidR="0071403D" w:rsidRPr="0073059B">
        <w:rPr>
          <w:rFonts w:cs="Arial"/>
          <w:b/>
          <w:bCs/>
          <w:iCs/>
          <w:szCs w:val="20"/>
        </w:rPr>
        <w:t>000</w:t>
      </w:r>
      <w:r w:rsidR="00A7385F" w:rsidRPr="0073059B">
        <w:rPr>
          <w:rFonts w:cs="Arial"/>
          <w:b/>
          <w:bCs/>
          <w:iCs/>
          <w:szCs w:val="20"/>
        </w:rPr>
        <w:t>,-</w:t>
      </w:r>
      <w:r w:rsidR="0071403D" w:rsidRPr="0073059B">
        <w:rPr>
          <w:rFonts w:cs="Arial"/>
          <w:b/>
          <w:bCs/>
          <w:iCs/>
          <w:szCs w:val="20"/>
        </w:rPr>
        <w:t xml:space="preserve"> </w:t>
      </w:r>
      <w:r w:rsidRPr="0073059B">
        <w:rPr>
          <w:rFonts w:cs="Arial"/>
          <w:b/>
          <w:bCs/>
          <w:iCs/>
          <w:szCs w:val="20"/>
        </w:rPr>
        <w:t>Kč bez DPH</w:t>
      </w:r>
      <w:bookmarkEnd w:id="5"/>
      <w:r w:rsidR="00FA7C3A" w:rsidRPr="0073059B">
        <w:rPr>
          <w:rFonts w:cs="Arial"/>
          <w:b/>
          <w:bCs/>
          <w:iCs/>
          <w:szCs w:val="20"/>
        </w:rPr>
        <w:t>. Předpokládaná hodnota je zároveň stanovena jako nejvyšší přípustná a maximální nabídková cena.</w:t>
      </w:r>
    </w:p>
    <w:p w:rsidR="00661F66" w:rsidRPr="00F305FA" w:rsidRDefault="00661F66" w:rsidP="00E0049B">
      <w:pPr>
        <w:spacing w:before="120" w:after="120" w:line="276" w:lineRule="auto"/>
        <w:rPr>
          <w:rFonts w:cs="Arial"/>
          <w:szCs w:val="20"/>
        </w:rPr>
      </w:pPr>
      <w:r w:rsidRPr="00631634">
        <w:rPr>
          <w:rFonts w:cs="Arial"/>
          <w:szCs w:val="20"/>
        </w:rPr>
        <w:t>Realizace veřejné zakázky bude spolufinancována z prostřed</w:t>
      </w:r>
      <w:r>
        <w:rPr>
          <w:rFonts w:cs="Arial"/>
          <w:szCs w:val="20"/>
        </w:rPr>
        <w:t xml:space="preserve">ků Evropského sociálního fondu </w:t>
      </w:r>
      <w:r w:rsidRPr="00631634">
        <w:rPr>
          <w:rFonts w:cs="Arial"/>
          <w:szCs w:val="20"/>
        </w:rPr>
        <w:t xml:space="preserve">v rámci Operačního programu lidské zdroje a zaměstnanost, </w:t>
      </w:r>
      <w:r w:rsidRPr="00F305FA">
        <w:rPr>
          <w:rFonts w:cs="Arial"/>
          <w:szCs w:val="20"/>
        </w:rPr>
        <w:t>Projekt: „</w:t>
      </w:r>
      <w:r w:rsidR="00F305FA" w:rsidRPr="00F305FA">
        <w:rPr>
          <w:i/>
        </w:rPr>
        <w:t>Rozvoj služeb v oblasti volných pracovních míst</w:t>
      </w:r>
      <w:r w:rsidR="00F305FA" w:rsidRPr="00F305FA">
        <w:t xml:space="preserve">“, </w:t>
      </w:r>
      <w:proofErr w:type="spellStart"/>
      <w:r w:rsidR="00F305FA" w:rsidRPr="00F305FA">
        <w:t>reg</w:t>
      </w:r>
      <w:proofErr w:type="spellEnd"/>
      <w:r w:rsidR="00F305FA" w:rsidRPr="00F305FA">
        <w:t>. č. projektu: CZ.1.04/2.2.00/11.00023</w:t>
      </w:r>
      <w:r w:rsidR="00F305FA" w:rsidRPr="00F305FA">
        <w:rPr>
          <w:rFonts w:cs="Arial"/>
          <w:szCs w:val="20"/>
        </w:rPr>
        <w:t>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6" w:name="_Toc397354050"/>
      <w:r w:rsidRPr="0073059B">
        <w:rPr>
          <w:caps/>
          <w:color w:val="FFFFFF"/>
          <w:sz w:val="20"/>
          <w:szCs w:val="20"/>
        </w:rPr>
        <w:t>Předmět plnění veřejné zakázky</w:t>
      </w:r>
      <w:bookmarkEnd w:id="6"/>
    </w:p>
    <w:p w:rsidR="00A433BB" w:rsidRPr="0073059B" w:rsidRDefault="00777604" w:rsidP="0073059B">
      <w:p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Předmětem plnění veřejné zakázky </w:t>
      </w:r>
      <w:r w:rsidR="00CA0786" w:rsidRPr="0073059B">
        <w:rPr>
          <w:rFonts w:cs="Arial"/>
          <w:szCs w:val="20"/>
        </w:rPr>
        <w:t>jsou služby spočívající v poskytnutí (dodání)</w:t>
      </w:r>
      <w:r w:rsidR="00A433BB" w:rsidRPr="0073059B">
        <w:rPr>
          <w:rFonts w:cs="Arial"/>
          <w:szCs w:val="20"/>
        </w:rPr>
        <w:t xml:space="preserve"> datových souborů</w:t>
      </w:r>
      <w:r w:rsidR="00EA249B" w:rsidRPr="0073059B">
        <w:rPr>
          <w:rFonts w:cs="Arial"/>
          <w:szCs w:val="20"/>
        </w:rPr>
        <w:t>, případně dalších služeb dle následující specifikace</w:t>
      </w:r>
      <w:r w:rsidR="00A433BB" w:rsidRPr="0073059B">
        <w:rPr>
          <w:rFonts w:cs="Arial"/>
          <w:szCs w:val="20"/>
        </w:rPr>
        <w:t>:</w:t>
      </w:r>
    </w:p>
    <w:p w:rsidR="00756A81" w:rsidRPr="0073059B" w:rsidRDefault="001179BE" w:rsidP="0073059B">
      <w:pPr>
        <w:pStyle w:val="Odstavecseseznamem"/>
        <w:numPr>
          <w:ilvl w:val="0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b/>
          <w:color w:val="000000"/>
          <w:szCs w:val="20"/>
        </w:rPr>
        <w:t>A</w:t>
      </w:r>
      <w:r w:rsidR="00A433BB" w:rsidRPr="0073059B">
        <w:rPr>
          <w:rFonts w:cs="Arial"/>
          <w:b/>
          <w:color w:val="000000"/>
          <w:szCs w:val="20"/>
        </w:rPr>
        <w:t xml:space="preserve">ktualizace databáze dopravních spojení obcí – </w:t>
      </w:r>
      <w:r w:rsidR="00FE1829" w:rsidRPr="0073059B">
        <w:rPr>
          <w:rFonts w:cs="Arial"/>
          <w:b/>
          <w:color w:val="000000"/>
          <w:szCs w:val="20"/>
        </w:rPr>
        <w:t>jedná se o přípravu aktualizovaných dat o dojezdových vzdálenostech</w:t>
      </w:r>
      <w:r w:rsidR="00AA2EF1" w:rsidRPr="0073059B">
        <w:rPr>
          <w:rFonts w:cs="Arial"/>
          <w:b/>
          <w:color w:val="000000"/>
          <w:szCs w:val="20"/>
        </w:rPr>
        <w:t xml:space="preserve"> a dobách spojení</w:t>
      </w:r>
      <w:r w:rsidR="00FE1829" w:rsidRPr="0073059B">
        <w:rPr>
          <w:rFonts w:cs="Arial"/>
          <w:b/>
          <w:color w:val="000000"/>
          <w:szCs w:val="20"/>
        </w:rPr>
        <w:t xml:space="preserve"> veřejnou dopravou při pravidelných změnách jízdních řádů</w:t>
      </w:r>
      <w:r w:rsidRPr="0073059B">
        <w:rPr>
          <w:rFonts w:cs="Arial"/>
          <w:b/>
          <w:color w:val="000000"/>
          <w:szCs w:val="20"/>
        </w:rPr>
        <w:t xml:space="preserve">. </w:t>
      </w:r>
      <w:r w:rsidR="00756A81" w:rsidRPr="0073059B">
        <w:rPr>
          <w:rFonts w:cs="Arial"/>
          <w:color w:val="000000"/>
          <w:szCs w:val="20"/>
        </w:rPr>
        <w:t>Předmětem této části plnění je příprava aktualizovaných dat k termínům změn jízdních řádů</w:t>
      </w:r>
      <w:r w:rsidR="007B2BFF">
        <w:rPr>
          <w:rFonts w:cs="Arial"/>
          <w:color w:val="000000"/>
          <w:szCs w:val="20"/>
        </w:rPr>
        <w:t xml:space="preserve"> (předpokládají se termíny: do 30 dnů po podpisu smlouv</w:t>
      </w:r>
      <w:r w:rsidR="0003435F">
        <w:rPr>
          <w:rFonts w:cs="Arial"/>
          <w:color w:val="000000"/>
          <w:szCs w:val="20"/>
        </w:rPr>
        <w:t>y</w:t>
      </w:r>
      <w:r w:rsidR="007B2BFF">
        <w:rPr>
          <w:rFonts w:cs="Arial"/>
          <w:color w:val="000000"/>
          <w:szCs w:val="20"/>
        </w:rPr>
        <w:t xml:space="preserve"> </w:t>
      </w:r>
      <w:r w:rsidR="0003435F">
        <w:rPr>
          <w:rFonts w:cs="Arial"/>
          <w:color w:val="000000"/>
          <w:szCs w:val="20"/>
        </w:rPr>
        <w:br/>
      </w:r>
      <w:r w:rsidR="007B2BFF">
        <w:rPr>
          <w:rFonts w:cs="Arial"/>
          <w:color w:val="000000"/>
          <w:szCs w:val="20"/>
        </w:rPr>
        <w:t>a následně do 30 dnů po každém provedení aktualizací jízdních řádů ze strany Ministerstva dopravy ČR. Předpokládané termíny aktualizace jízdních řádů jsou prosinec 2014 a červen 2015).</w:t>
      </w:r>
      <w:r w:rsidR="00756A81" w:rsidRPr="0073059B">
        <w:rPr>
          <w:rFonts w:cs="Arial"/>
          <w:color w:val="000000"/>
          <w:szCs w:val="20"/>
        </w:rPr>
        <w:t xml:space="preserve"> Databáze dopravních spojení se využívá pro informační systém </w:t>
      </w:r>
      <w:proofErr w:type="spellStart"/>
      <w:r w:rsidR="00756A81" w:rsidRPr="0073059B">
        <w:rPr>
          <w:rFonts w:cs="Arial"/>
          <w:color w:val="000000"/>
          <w:szCs w:val="20"/>
        </w:rPr>
        <w:t>OKPráce</w:t>
      </w:r>
      <w:proofErr w:type="spellEnd"/>
      <w:r w:rsidR="00756A81" w:rsidRPr="0073059B">
        <w:rPr>
          <w:rFonts w:cs="Arial"/>
          <w:color w:val="000000"/>
          <w:szCs w:val="20"/>
        </w:rPr>
        <w:t xml:space="preserve"> </w:t>
      </w:r>
      <w:r w:rsidR="0003435F">
        <w:rPr>
          <w:rFonts w:cs="Arial"/>
          <w:color w:val="000000"/>
          <w:szCs w:val="20"/>
        </w:rPr>
        <w:br/>
      </w:r>
      <w:r w:rsidR="00756A81" w:rsidRPr="0073059B">
        <w:rPr>
          <w:rFonts w:cs="Arial"/>
          <w:color w:val="000000"/>
          <w:szCs w:val="20"/>
        </w:rPr>
        <w:t>a pro Integrovaný portál MPSV ČR, kde slouží k vyhledávání volných míst v definovaném časovém intervalu nebo v definované vzdálenosti při použití veřejné hromadné dopravy. Popisuje parametry spojení mezi obcemi Č</w:t>
      </w:r>
      <w:r w:rsidR="00520499">
        <w:rPr>
          <w:rFonts w:cs="Arial"/>
          <w:color w:val="000000"/>
          <w:szCs w:val="20"/>
        </w:rPr>
        <w:t>eské republiky</w:t>
      </w:r>
      <w:r w:rsidR="00756A81" w:rsidRPr="0073059B">
        <w:rPr>
          <w:rFonts w:cs="Arial"/>
          <w:color w:val="000000"/>
          <w:szCs w:val="20"/>
        </w:rPr>
        <w:t xml:space="preserve"> pro dopravu do zaměstnání (vybrané hodiny pro cestu tam i zpět). Databáze obsahuje</w:t>
      </w:r>
      <w:r w:rsidR="009C38CF" w:rsidRPr="0073059B">
        <w:rPr>
          <w:rFonts w:cs="Arial"/>
          <w:color w:val="000000"/>
          <w:szCs w:val="20"/>
        </w:rPr>
        <w:t>: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identifikátory obcí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přímou vzdálenost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vzdálenost v km dle spojení veřejnou hromadnou dopravou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dob</w:t>
      </w:r>
      <w:r w:rsidR="009C38CF" w:rsidRPr="0073059B">
        <w:rPr>
          <w:rFonts w:cs="Arial"/>
          <w:color w:val="000000"/>
          <w:szCs w:val="20"/>
        </w:rPr>
        <w:t>u</w:t>
      </w:r>
      <w:r w:rsidRPr="0073059B">
        <w:rPr>
          <w:rFonts w:cs="Arial"/>
          <w:color w:val="000000"/>
          <w:szCs w:val="20"/>
        </w:rPr>
        <w:t xml:space="preserve"> cestování při jízdě na 6</w:t>
      </w:r>
      <w:r w:rsidR="009C38CF" w:rsidRPr="0073059B">
        <w:rPr>
          <w:rFonts w:cs="Arial"/>
          <w:color w:val="000000"/>
          <w:szCs w:val="20"/>
        </w:rPr>
        <w:t>:00</w:t>
      </w:r>
      <w:r w:rsidRPr="0073059B">
        <w:rPr>
          <w:rFonts w:cs="Arial"/>
          <w:color w:val="000000"/>
          <w:szCs w:val="20"/>
        </w:rPr>
        <w:t>, 7</w:t>
      </w:r>
      <w:r w:rsidR="009C38CF" w:rsidRPr="0073059B">
        <w:rPr>
          <w:rFonts w:cs="Arial"/>
          <w:color w:val="000000"/>
          <w:szCs w:val="20"/>
        </w:rPr>
        <w:t>:00</w:t>
      </w:r>
      <w:r w:rsidRPr="0073059B">
        <w:rPr>
          <w:rFonts w:cs="Arial"/>
          <w:color w:val="000000"/>
          <w:szCs w:val="20"/>
        </w:rPr>
        <w:t>, 8</w:t>
      </w:r>
      <w:r w:rsidR="009C38CF" w:rsidRPr="0073059B">
        <w:rPr>
          <w:rFonts w:cs="Arial"/>
          <w:color w:val="000000"/>
          <w:szCs w:val="20"/>
        </w:rPr>
        <w:t>:00</w:t>
      </w:r>
      <w:r w:rsidRPr="0073059B">
        <w:rPr>
          <w:rFonts w:cs="Arial"/>
          <w:color w:val="000000"/>
          <w:szCs w:val="20"/>
        </w:rPr>
        <w:t>, 14</w:t>
      </w:r>
      <w:r w:rsidR="009C38CF" w:rsidRPr="0073059B">
        <w:rPr>
          <w:rFonts w:cs="Arial"/>
          <w:color w:val="000000"/>
          <w:szCs w:val="20"/>
        </w:rPr>
        <w:t>:00</w:t>
      </w:r>
      <w:r w:rsidRPr="0073059B">
        <w:rPr>
          <w:rFonts w:cs="Arial"/>
          <w:color w:val="000000"/>
          <w:szCs w:val="20"/>
        </w:rPr>
        <w:t xml:space="preserve"> a 22</w:t>
      </w:r>
      <w:r w:rsidR="009C38CF" w:rsidRPr="0073059B">
        <w:rPr>
          <w:rFonts w:cs="Arial"/>
          <w:color w:val="000000"/>
          <w:szCs w:val="20"/>
        </w:rPr>
        <w:t>:00</w:t>
      </w:r>
      <w:r w:rsidRPr="0073059B">
        <w:rPr>
          <w:rFonts w:cs="Arial"/>
          <w:color w:val="000000"/>
          <w:szCs w:val="20"/>
        </w:rPr>
        <w:t xml:space="preserve"> hodinu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indikaci, zda je vybraný spoj přímý nebo s</w:t>
      </w:r>
      <w:r w:rsidR="00520499">
        <w:rPr>
          <w:rFonts w:cs="Arial"/>
          <w:color w:val="000000"/>
          <w:szCs w:val="20"/>
        </w:rPr>
        <w:t> </w:t>
      </w:r>
      <w:r w:rsidRPr="0073059B">
        <w:rPr>
          <w:rFonts w:cs="Arial"/>
          <w:color w:val="000000"/>
          <w:szCs w:val="20"/>
        </w:rPr>
        <w:t>přestupy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cenu vybraného spoje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indikaci, zda existuje spojení zpět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počet spojení v intervalu hodiny před dojezdovou hodinou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lastRenderedPageBreak/>
        <w:t xml:space="preserve">popis jednoho doporučeného spojení veřejnou hromadnou dopravou ve směru </w:t>
      </w:r>
      <w:r w:rsidR="009C38CF" w:rsidRPr="0073059B">
        <w:rPr>
          <w:rFonts w:cs="Arial"/>
          <w:color w:val="000000"/>
          <w:szCs w:val="20"/>
        </w:rPr>
        <w:br/>
      </w:r>
      <w:r w:rsidRPr="0073059B">
        <w:rPr>
          <w:rFonts w:cs="Arial"/>
          <w:color w:val="000000"/>
          <w:szCs w:val="20"/>
        </w:rPr>
        <w:t>do zaměstnání na 6:00, 7:00, 8:00, 14:00 a 22:00</w:t>
      </w:r>
      <w:r w:rsidR="009C38CF" w:rsidRPr="0073059B">
        <w:rPr>
          <w:rFonts w:cs="Arial"/>
          <w:color w:val="000000"/>
          <w:szCs w:val="20"/>
        </w:rPr>
        <w:t xml:space="preserve"> hodinu</w:t>
      </w:r>
      <w:r w:rsidR="00520499">
        <w:rPr>
          <w:rFonts w:cs="Arial"/>
          <w:color w:val="000000"/>
          <w:szCs w:val="20"/>
        </w:rPr>
        <w:t>;</w:t>
      </w:r>
    </w:p>
    <w:p w:rsidR="00756A81" w:rsidRPr="0073059B" w:rsidRDefault="00756A81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popis jednoho doporučeného spojení ve směru ze zaměstnání po 14:00, 15:30, 16:30, 22:00</w:t>
      </w:r>
      <w:r w:rsidR="009C38CF" w:rsidRPr="0073059B">
        <w:rPr>
          <w:rFonts w:cs="Arial"/>
          <w:color w:val="000000"/>
          <w:szCs w:val="20"/>
        </w:rPr>
        <w:t xml:space="preserve"> a po</w:t>
      </w:r>
      <w:r w:rsidRPr="0073059B">
        <w:rPr>
          <w:rFonts w:cs="Arial"/>
          <w:color w:val="000000"/>
          <w:szCs w:val="20"/>
        </w:rPr>
        <w:t xml:space="preserve"> 6:00</w:t>
      </w:r>
      <w:r w:rsidR="009C38CF" w:rsidRPr="0073059B">
        <w:rPr>
          <w:rFonts w:cs="Arial"/>
          <w:color w:val="000000"/>
          <w:szCs w:val="20"/>
        </w:rPr>
        <w:t xml:space="preserve"> hodině</w:t>
      </w:r>
      <w:r w:rsidRPr="0073059B">
        <w:rPr>
          <w:rFonts w:cs="Arial"/>
          <w:color w:val="000000"/>
          <w:szCs w:val="20"/>
        </w:rPr>
        <w:t xml:space="preserve">. Do databáze se zapisuje i odkaz na internetové jízdní řády </w:t>
      </w:r>
      <w:r w:rsidR="00897363" w:rsidRPr="0073059B">
        <w:rPr>
          <w:rFonts w:cs="Arial"/>
          <w:color w:val="000000"/>
          <w:szCs w:val="20"/>
        </w:rPr>
        <w:br/>
      </w:r>
      <w:r w:rsidRPr="0073059B">
        <w:rPr>
          <w:rFonts w:cs="Arial"/>
          <w:color w:val="000000"/>
          <w:szCs w:val="20"/>
        </w:rPr>
        <w:t>s předvyplněnými údaji pro hledání spojení.</w:t>
      </w:r>
    </w:p>
    <w:p w:rsidR="00756A81" w:rsidRPr="0073059B" w:rsidRDefault="007C37AC" w:rsidP="0073059B">
      <w:pPr>
        <w:spacing w:before="120" w:line="280" w:lineRule="atLeast"/>
        <w:ind w:left="709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Zadavatel požaduje jako součást</w:t>
      </w:r>
      <w:r w:rsidR="00756A81" w:rsidRPr="0073059B">
        <w:rPr>
          <w:rFonts w:cs="Arial"/>
          <w:color w:val="000000"/>
          <w:szCs w:val="20"/>
        </w:rPr>
        <w:t xml:space="preserve"> aktualizace databáze dopravních spojení </w:t>
      </w:r>
      <w:r w:rsidR="00756A81" w:rsidRPr="0073059B">
        <w:rPr>
          <w:rFonts w:cs="Arial"/>
          <w:b/>
          <w:color w:val="000000"/>
          <w:szCs w:val="20"/>
        </w:rPr>
        <w:t>i vytvoření map dostupnosti</w:t>
      </w:r>
      <w:r w:rsidR="00756A81" w:rsidRPr="0073059B">
        <w:rPr>
          <w:rFonts w:cs="Arial"/>
          <w:color w:val="000000"/>
          <w:szCs w:val="20"/>
        </w:rPr>
        <w:t xml:space="preserve"> území pro dojížďku do zaměstnání na 6:00, 7:00, 8:00, 14:00 a na 22:00</w:t>
      </w:r>
      <w:r w:rsidR="00897363" w:rsidRPr="0073059B">
        <w:rPr>
          <w:rFonts w:cs="Arial"/>
          <w:color w:val="000000"/>
          <w:szCs w:val="20"/>
        </w:rPr>
        <w:t xml:space="preserve"> hodinu</w:t>
      </w:r>
      <w:r w:rsidR="00756A81" w:rsidRPr="0073059B">
        <w:rPr>
          <w:rFonts w:cs="Arial"/>
          <w:color w:val="000000"/>
          <w:szCs w:val="20"/>
        </w:rPr>
        <w:t xml:space="preserve"> po krajích (Středočeský kraj</w:t>
      </w:r>
      <w:r w:rsidR="00A9632A" w:rsidRPr="0073059B">
        <w:rPr>
          <w:rFonts w:cs="Arial"/>
          <w:color w:val="000000"/>
          <w:szCs w:val="20"/>
        </w:rPr>
        <w:t xml:space="preserve"> uvažovat</w:t>
      </w:r>
      <w:r w:rsidR="00756A81" w:rsidRPr="0073059B">
        <w:rPr>
          <w:rFonts w:cs="Arial"/>
          <w:color w:val="000000"/>
          <w:szCs w:val="20"/>
        </w:rPr>
        <w:t xml:space="preserve"> společně s Hl.</w:t>
      </w:r>
      <w:r w:rsidR="00897363" w:rsidRPr="0073059B">
        <w:rPr>
          <w:rFonts w:cs="Arial"/>
          <w:color w:val="000000"/>
          <w:szCs w:val="20"/>
        </w:rPr>
        <w:t xml:space="preserve"> </w:t>
      </w:r>
      <w:r w:rsidR="00756A81" w:rsidRPr="0073059B">
        <w:rPr>
          <w:rFonts w:cs="Arial"/>
          <w:color w:val="000000"/>
          <w:szCs w:val="20"/>
        </w:rPr>
        <w:t>m.</w:t>
      </w:r>
      <w:r w:rsidR="00897363" w:rsidRPr="0073059B">
        <w:rPr>
          <w:rFonts w:cs="Arial"/>
          <w:color w:val="000000"/>
          <w:szCs w:val="20"/>
        </w:rPr>
        <w:t xml:space="preserve"> </w:t>
      </w:r>
      <w:r w:rsidR="00756A81" w:rsidRPr="0073059B">
        <w:rPr>
          <w:rFonts w:cs="Arial"/>
          <w:color w:val="000000"/>
          <w:szCs w:val="20"/>
        </w:rPr>
        <w:t>Prahou</w:t>
      </w:r>
      <w:r w:rsidR="00A9632A" w:rsidRPr="0073059B">
        <w:rPr>
          <w:rFonts w:cs="Arial"/>
          <w:color w:val="000000"/>
          <w:szCs w:val="20"/>
        </w:rPr>
        <w:t>, tj. celkem 13 krajů</w:t>
      </w:r>
      <w:r w:rsidR="00756A81" w:rsidRPr="0073059B">
        <w:rPr>
          <w:rFonts w:cs="Arial"/>
          <w:color w:val="000000"/>
          <w:szCs w:val="20"/>
        </w:rPr>
        <w:t xml:space="preserve">) </w:t>
      </w:r>
      <w:r w:rsidR="00A9632A" w:rsidRPr="0073059B">
        <w:rPr>
          <w:rFonts w:cs="Arial"/>
          <w:color w:val="000000"/>
          <w:szCs w:val="20"/>
        </w:rPr>
        <w:br/>
      </w:r>
      <w:r w:rsidR="00756A81" w:rsidRPr="0073059B">
        <w:rPr>
          <w:rFonts w:cs="Arial"/>
          <w:color w:val="000000"/>
          <w:szCs w:val="20"/>
        </w:rPr>
        <w:t>k vybranému datu (</w:t>
      </w:r>
      <w:r w:rsidR="00A9632A" w:rsidRPr="0073059B">
        <w:rPr>
          <w:rFonts w:cs="Arial"/>
          <w:color w:val="000000"/>
          <w:szCs w:val="20"/>
        </w:rPr>
        <w:t xml:space="preserve">zadavatel požaduje </w:t>
      </w:r>
      <w:r w:rsidR="00756A81" w:rsidRPr="0073059B">
        <w:rPr>
          <w:rFonts w:cs="Arial"/>
          <w:color w:val="000000"/>
          <w:szCs w:val="20"/>
        </w:rPr>
        <w:t>formát A3, sledování počtu dostupných obcí z dané obce a míry nevratnosti spojení).</w:t>
      </w:r>
    </w:p>
    <w:p w:rsidR="00756A81" w:rsidRPr="0073059B" w:rsidRDefault="00756A81" w:rsidP="0073059B">
      <w:pPr>
        <w:spacing w:before="120" w:line="280" w:lineRule="atLeast"/>
        <w:ind w:left="709" w:firstLine="709"/>
        <w:rPr>
          <w:rFonts w:cs="Arial"/>
          <w:b/>
          <w:color w:val="000000"/>
          <w:szCs w:val="20"/>
        </w:rPr>
      </w:pPr>
    </w:p>
    <w:p w:rsidR="0040712C" w:rsidRPr="00E0049B" w:rsidRDefault="001179BE" w:rsidP="0073059B">
      <w:pPr>
        <w:pStyle w:val="Odstavecseseznamem"/>
        <w:numPr>
          <w:ilvl w:val="0"/>
          <w:numId w:val="15"/>
        </w:numPr>
        <w:spacing w:before="120" w:line="280" w:lineRule="atLeast"/>
        <w:ind w:hanging="294"/>
        <w:rPr>
          <w:rFonts w:cs="Arial"/>
          <w:szCs w:val="20"/>
        </w:rPr>
      </w:pPr>
      <w:r w:rsidRPr="0073059B">
        <w:rPr>
          <w:rFonts w:cs="Arial"/>
          <w:b/>
          <w:color w:val="000000"/>
          <w:szCs w:val="20"/>
        </w:rPr>
        <w:t>A</w:t>
      </w:r>
      <w:r w:rsidR="00A433BB" w:rsidRPr="0073059B">
        <w:rPr>
          <w:rFonts w:cs="Arial"/>
          <w:b/>
          <w:color w:val="000000"/>
          <w:szCs w:val="20"/>
        </w:rPr>
        <w:t>ktualizace geografických dat ve 4 termínech</w:t>
      </w:r>
      <w:r w:rsidR="00A433BB" w:rsidRPr="0073059B">
        <w:rPr>
          <w:rFonts w:cs="Arial"/>
          <w:color w:val="000000"/>
          <w:szCs w:val="20"/>
        </w:rPr>
        <w:t xml:space="preserve">. </w:t>
      </w:r>
      <w:r w:rsidR="00E80C6C" w:rsidRPr="0073059B">
        <w:rPr>
          <w:rFonts w:cs="Arial"/>
          <w:color w:val="000000"/>
          <w:szCs w:val="20"/>
        </w:rPr>
        <w:t>První a</w:t>
      </w:r>
      <w:r w:rsidR="00756A81" w:rsidRPr="0073059B">
        <w:rPr>
          <w:rFonts w:cs="Arial"/>
          <w:color w:val="000000"/>
          <w:szCs w:val="20"/>
        </w:rPr>
        <w:t xml:space="preserve">ktualizace </w:t>
      </w:r>
      <w:r w:rsidR="00E80C6C" w:rsidRPr="0073059B">
        <w:rPr>
          <w:rFonts w:cs="Arial"/>
          <w:color w:val="000000"/>
          <w:szCs w:val="20"/>
        </w:rPr>
        <w:t xml:space="preserve">geografických dat </w:t>
      </w:r>
      <w:r w:rsidR="00756A81" w:rsidRPr="0073059B">
        <w:rPr>
          <w:rFonts w:cs="Arial"/>
          <w:color w:val="000000"/>
          <w:szCs w:val="20"/>
        </w:rPr>
        <w:t xml:space="preserve">bude </w:t>
      </w:r>
      <w:r w:rsidR="00756A81" w:rsidRPr="00E0049B">
        <w:rPr>
          <w:rFonts w:cs="Arial"/>
          <w:szCs w:val="20"/>
        </w:rPr>
        <w:t xml:space="preserve">provedena </w:t>
      </w:r>
      <w:r w:rsidR="007D732B" w:rsidRPr="00E0049B">
        <w:rPr>
          <w:rFonts w:cs="Arial"/>
          <w:szCs w:val="20"/>
        </w:rPr>
        <w:t xml:space="preserve">do </w:t>
      </w:r>
      <w:r w:rsidR="00756A81" w:rsidRPr="00E0049B">
        <w:rPr>
          <w:rFonts w:cs="Arial"/>
          <w:szCs w:val="20"/>
        </w:rPr>
        <w:t>1 měsíc</w:t>
      </w:r>
      <w:r w:rsidR="007D732B" w:rsidRPr="00E0049B">
        <w:rPr>
          <w:rFonts w:cs="Arial"/>
          <w:szCs w:val="20"/>
        </w:rPr>
        <w:t>e</w:t>
      </w:r>
      <w:r w:rsidR="00756A81" w:rsidRPr="00E0049B">
        <w:rPr>
          <w:rFonts w:cs="Arial"/>
          <w:szCs w:val="20"/>
        </w:rPr>
        <w:t xml:space="preserve"> po podpisu smlouvy a pak následně dle pokynů zadavatele. Předpokládá se aktualizace cca jedenkrát za 3 měsíce</w:t>
      </w:r>
      <w:r w:rsidR="008A429A" w:rsidRPr="00E0049B">
        <w:rPr>
          <w:rFonts w:cs="Arial"/>
          <w:szCs w:val="20"/>
        </w:rPr>
        <w:t xml:space="preserve">, </w:t>
      </w:r>
      <w:r w:rsidR="00756A81" w:rsidRPr="00E0049B">
        <w:rPr>
          <w:rFonts w:cs="Arial"/>
          <w:szCs w:val="20"/>
        </w:rPr>
        <w:t xml:space="preserve">v závislosti na termínech </w:t>
      </w:r>
      <w:r w:rsidR="00E80C6C" w:rsidRPr="00E0049B">
        <w:rPr>
          <w:rFonts w:cs="Arial"/>
          <w:szCs w:val="20"/>
        </w:rPr>
        <w:t xml:space="preserve">poskytnutí </w:t>
      </w:r>
      <w:r w:rsidR="00756A81" w:rsidRPr="00E0049B">
        <w:rPr>
          <w:rFonts w:cs="Arial"/>
          <w:szCs w:val="20"/>
        </w:rPr>
        <w:t>dat Č</w:t>
      </w:r>
      <w:r w:rsidR="00E80C6C" w:rsidRPr="00E0049B">
        <w:rPr>
          <w:rFonts w:cs="Arial"/>
          <w:szCs w:val="20"/>
        </w:rPr>
        <w:t>eským statistickým úřadem (Č</w:t>
      </w:r>
      <w:r w:rsidR="00756A81" w:rsidRPr="00E0049B">
        <w:rPr>
          <w:rFonts w:cs="Arial"/>
          <w:szCs w:val="20"/>
        </w:rPr>
        <w:t>SÚ</w:t>
      </w:r>
      <w:r w:rsidR="00E80C6C" w:rsidRPr="00E0049B">
        <w:rPr>
          <w:rFonts w:cs="Arial"/>
          <w:szCs w:val="20"/>
        </w:rPr>
        <w:t>)</w:t>
      </w:r>
      <w:r w:rsidR="00756A81" w:rsidRPr="00E0049B">
        <w:rPr>
          <w:rFonts w:cs="Arial"/>
          <w:szCs w:val="20"/>
        </w:rPr>
        <w:t xml:space="preserve"> – </w:t>
      </w:r>
      <w:r w:rsidR="00E80C6C" w:rsidRPr="00E0049B">
        <w:rPr>
          <w:rFonts w:cs="Arial"/>
          <w:szCs w:val="20"/>
        </w:rPr>
        <w:t xml:space="preserve">data od ČSÚ </w:t>
      </w:r>
      <w:r w:rsidR="00756A81" w:rsidRPr="00E0049B">
        <w:rPr>
          <w:rFonts w:cs="Arial"/>
          <w:szCs w:val="20"/>
        </w:rPr>
        <w:t xml:space="preserve">zajistí </w:t>
      </w:r>
      <w:r w:rsidR="00E80C6C" w:rsidRPr="00E0049B">
        <w:rPr>
          <w:rFonts w:cs="Arial"/>
          <w:szCs w:val="20"/>
        </w:rPr>
        <w:t>zadavatel</w:t>
      </w:r>
      <w:r w:rsidR="00756A81" w:rsidRPr="00E0049B">
        <w:rPr>
          <w:rFonts w:cs="Arial"/>
          <w:szCs w:val="20"/>
        </w:rPr>
        <w:t>. Konkrétní termíny požadovaných aktualizací budou stanoveny tak, aby obsáhly celou předpokládanou dobu trvání projektu „</w:t>
      </w:r>
      <w:r w:rsidR="00756A81" w:rsidRPr="00E0049B">
        <w:rPr>
          <w:rFonts w:cs="Arial"/>
          <w:i/>
          <w:szCs w:val="20"/>
        </w:rPr>
        <w:t>Rozvoj služeb v oblasti volných pracovních míst</w:t>
      </w:r>
      <w:r w:rsidR="00756A81" w:rsidRPr="00E0049B">
        <w:rPr>
          <w:rFonts w:cs="Arial"/>
          <w:szCs w:val="20"/>
        </w:rPr>
        <w:t xml:space="preserve">“. </w:t>
      </w:r>
    </w:p>
    <w:p w:rsidR="0040712C" w:rsidRPr="00E0049B" w:rsidRDefault="007D732B" w:rsidP="0073059B">
      <w:pPr>
        <w:pStyle w:val="Odstavecseseznamem"/>
        <w:spacing w:before="120" w:line="280" w:lineRule="atLeast"/>
        <w:ind w:left="720"/>
        <w:rPr>
          <w:rFonts w:cs="Arial"/>
          <w:szCs w:val="20"/>
        </w:rPr>
      </w:pPr>
      <w:r w:rsidRPr="00E0049B">
        <w:rPr>
          <w:rFonts w:cs="Arial"/>
          <w:szCs w:val="20"/>
        </w:rPr>
        <w:t xml:space="preserve">Zadavatel požaduje, aby </w:t>
      </w:r>
      <w:r w:rsidR="008A429A" w:rsidRPr="00E0049B">
        <w:rPr>
          <w:rFonts w:cs="Arial"/>
          <w:szCs w:val="20"/>
        </w:rPr>
        <w:t xml:space="preserve">v rámci této části předmětu plnění </w:t>
      </w:r>
      <w:r w:rsidRPr="00E0049B">
        <w:rPr>
          <w:rFonts w:cs="Arial"/>
          <w:szCs w:val="20"/>
        </w:rPr>
        <w:t>uchazeč</w:t>
      </w:r>
      <w:r w:rsidR="00756A81" w:rsidRPr="00E0049B">
        <w:rPr>
          <w:rFonts w:cs="Arial"/>
          <w:szCs w:val="20"/>
        </w:rPr>
        <w:t xml:space="preserve"> </w:t>
      </w:r>
      <w:r w:rsidRPr="00E0049B">
        <w:rPr>
          <w:rFonts w:cs="Arial"/>
          <w:szCs w:val="20"/>
        </w:rPr>
        <w:t>u</w:t>
      </w:r>
      <w:r w:rsidR="00756A81" w:rsidRPr="00E0049B">
        <w:rPr>
          <w:rFonts w:cs="Arial"/>
          <w:szCs w:val="20"/>
        </w:rPr>
        <w:t>pra</w:t>
      </w:r>
      <w:r w:rsidRPr="00E0049B">
        <w:rPr>
          <w:rFonts w:cs="Arial"/>
          <w:szCs w:val="20"/>
        </w:rPr>
        <w:t>v</w:t>
      </w:r>
      <w:r w:rsidR="004912A1" w:rsidRPr="00E0049B">
        <w:rPr>
          <w:rFonts w:cs="Arial"/>
          <w:szCs w:val="20"/>
        </w:rPr>
        <w:t xml:space="preserve">oval </w:t>
      </w:r>
      <w:r w:rsidR="00756A81" w:rsidRPr="00E0049B">
        <w:rPr>
          <w:rFonts w:cs="Arial"/>
          <w:szCs w:val="20"/>
        </w:rPr>
        <w:t>a dopl</w:t>
      </w:r>
      <w:r w:rsidR="004912A1" w:rsidRPr="00E0049B">
        <w:rPr>
          <w:rFonts w:cs="Arial"/>
          <w:szCs w:val="20"/>
        </w:rPr>
        <w:t>ňoval</w:t>
      </w:r>
      <w:r w:rsidR="00756A81" w:rsidRPr="00E0049B">
        <w:rPr>
          <w:rFonts w:cs="Arial"/>
          <w:szCs w:val="20"/>
        </w:rPr>
        <w:t xml:space="preserve"> dat</w:t>
      </w:r>
      <w:r w:rsidRPr="00E0049B">
        <w:rPr>
          <w:rFonts w:cs="Arial"/>
          <w:szCs w:val="20"/>
        </w:rPr>
        <w:t>a</w:t>
      </w:r>
      <w:r w:rsidR="004912A1" w:rsidRPr="00E0049B">
        <w:rPr>
          <w:rFonts w:cs="Arial"/>
          <w:szCs w:val="20"/>
        </w:rPr>
        <w:t xml:space="preserve"> (identifikační, popisné a populační atributy)</w:t>
      </w:r>
      <w:r w:rsidR="00756A81" w:rsidRPr="00E0049B">
        <w:rPr>
          <w:rFonts w:cs="Arial"/>
          <w:szCs w:val="20"/>
        </w:rPr>
        <w:t xml:space="preserve"> </w:t>
      </w:r>
      <w:r w:rsidR="004912A1" w:rsidRPr="00E0049B">
        <w:rPr>
          <w:rFonts w:cs="Arial"/>
          <w:szCs w:val="20"/>
        </w:rPr>
        <w:t>tak, aby bylo možné jednotlivé vrstvy využívat samostatně bez nutnosti propojování tabulek z jednotlivých vrstev, či provádění agregačních operací,</w:t>
      </w:r>
      <w:r w:rsidR="00E779C5" w:rsidRPr="00E0049B">
        <w:rPr>
          <w:rFonts w:cs="Arial"/>
          <w:szCs w:val="20"/>
        </w:rPr>
        <w:t xml:space="preserve"> </w:t>
      </w:r>
      <w:r w:rsidR="004912A1" w:rsidRPr="00E0049B">
        <w:rPr>
          <w:rFonts w:cs="Arial"/>
          <w:szCs w:val="20"/>
        </w:rPr>
        <w:t>generoval sestavy pro každé správní území, okres, kraj, region a stát</w:t>
      </w:r>
      <w:r w:rsidR="00756A81" w:rsidRPr="00E0049B">
        <w:rPr>
          <w:rFonts w:cs="Arial"/>
          <w:szCs w:val="20"/>
        </w:rPr>
        <w:t>.</w:t>
      </w:r>
      <w:r w:rsidR="00756A81" w:rsidRPr="00366103">
        <w:rPr>
          <w:rFonts w:cs="Arial"/>
          <w:szCs w:val="20"/>
        </w:rPr>
        <w:t xml:space="preserve"> </w:t>
      </w:r>
      <w:r w:rsidR="00756A81" w:rsidRPr="00E0049B">
        <w:rPr>
          <w:rFonts w:cs="Arial"/>
          <w:szCs w:val="20"/>
        </w:rPr>
        <w:t xml:space="preserve">Zdrojem dat je Registr sčítacích obvodů (RSO) </w:t>
      </w:r>
      <w:r w:rsidR="00E779C5" w:rsidRPr="00E0049B">
        <w:rPr>
          <w:rFonts w:cs="Arial"/>
          <w:szCs w:val="20"/>
        </w:rPr>
        <w:t>–</w:t>
      </w:r>
      <w:r w:rsidR="00756A81" w:rsidRPr="00E0049B">
        <w:rPr>
          <w:rFonts w:cs="Arial"/>
          <w:szCs w:val="20"/>
        </w:rPr>
        <w:t xml:space="preserve"> vrstvy</w:t>
      </w:r>
      <w:r w:rsidR="00E779C5" w:rsidRPr="00E0049B">
        <w:rPr>
          <w:rFonts w:cs="Arial"/>
          <w:szCs w:val="20"/>
        </w:rPr>
        <w:t xml:space="preserve"> územní struktury ČR.</w:t>
      </w:r>
      <w:r w:rsidR="009B595B" w:rsidRPr="00E0049B">
        <w:rPr>
          <w:rFonts w:cs="Arial"/>
          <w:szCs w:val="20"/>
        </w:rPr>
        <w:t xml:space="preserve"> Některé údaje jsou doplňovány z UIR-ZSJ (ČSÚ).</w:t>
      </w:r>
    </w:p>
    <w:p w:rsidR="00756A81" w:rsidRPr="00E0049B" w:rsidRDefault="00756A81" w:rsidP="0073059B">
      <w:pPr>
        <w:pStyle w:val="Odstavecseseznamem"/>
        <w:spacing w:before="120" w:line="280" w:lineRule="atLeast"/>
        <w:ind w:left="720"/>
        <w:rPr>
          <w:rFonts w:cs="Arial"/>
          <w:szCs w:val="20"/>
        </w:rPr>
      </w:pPr>
      <w:r w:rsidRPr="00E0049B">
        <w:rPr>
          <w:rFonts w:cs="Arial"/>
          <w:szCs w:val="20"/>
        </w:rPr>
        <w:t>Součást</w:t>
      </w:r>
      <w:r w:rsidR="00D44641">
        <w:rPr>
          <w:rFonts w:cs="Arial"/>
          <w:szCs w:val="20"/>
        </w:rPr>
        <w:t>í požadovaných aktualizací</w:t>
      </w:r>
      <w:r w:rsidR="0040712C" w:rsidRPr="00E0049B">
        <w:rPr>
          <w:rFonts w:cs="Arial"/>
          <w:szCs w:val="20"/>
        </w:rPr>
        <w:t xml:space="preserve"> </w:t>
      </w:r>
      <w:r w:rsidRPr="00E0049B">
        <w:rPr>
          <w:rFonts w:cs="Arial"/>
          <w:szCs w:val="20"/>
        </w:rPr>
        <w:t xml:space="preserve">je i doplnění identifikátorů RÚIAN. Data jsou zařazována do adresářů odpovídajících datovým sestavám MPSV ČR oddělení </w:t>
      </w:r>
      <w:r w:rsidR="009B595B" w:rsidRPr="00E0049B">
        <w:rPr>
          <w:rFonts w:cs="Arial"/>
          <w:szCs w:val="20"/>
        </w:rPr>
        <w:t xml:space="preserve">koncepcí a strategií </w:t>
      </w:r>
      <w:r w:rsidRPr="00E0049B">
        <w:rPr>
          <w:rFonts w:cs="Arial"/>
          <w:szCs w:val="20"/>
        </w:rPr>
        <w:t>trhu práce</w:t>
      </w:r>
      <w:r w:rsidR="00F27DE7" w:rsidRPr="00E0049B">
        <w:rPr>
          <w:rFonts w:cs="Arial"/>
          <w:szCs w:val="20"/>
        </w:rPr>
        <w:t xml:space="preserve"> </w:t>
      </w:r>
      <w:r w:rsidRPr="00E0049B">
        <w:rPr>
          <w:rFonts w:cs="Arial"/>
          <w:szCs w:val="20"/>
        </w:rPr>
        <w:t xml:space="preserve">a jednotlivých pracovišť úřadu práce. Každé pracoviště má svou sestavu dat, odpovídající příslušnému území a jeho roli. Celkem je připravováno více než 100 vrstev pro potřeby MPSV ČR a přibližně 1000 </w:t>
      </w:r>
      <w:r w:rsidRPr="007B2BFF">
        <w:rPr>
          <w:rFonts w:cs="Arial"/>
          <w:szCs w:val="20"/>
        </w:rPr>
        <w:t>vrste</w:t>
      </w:r>
      <w:r w:rsidRPr="005C48F4">
        <w:rPr>
          <w:rFonts w:cs="Arial"/>
          <w:szCs w:val="20"/>
        </w:rPr>
        <w:t xml:space="preserve">v pro </w:t>
      </w:r>
      <w:r w:rsidRPr="0003435F">
        <w:rPr>
          <w:rFonts w:cs="Arial"/>
          <w:szCs w:val="20"/>
        </w:rPr>
        <w:t>úřad práce</w:t>
      </w:r>
      <w:r w:rsidRPr="007B2BFF">
        <w:rPr>
          <w:rFonts w:cs="Arial"/>
          <w:szCs w:val="20"/>
        </w:rPr>
        <w:t>.</w:t>
      </w:r>
    </w:p>
    <w:p w:rsidR="00756A81" w:rsidRPr="0073059B" w:rsidRDefault="00756A81" w:rsidP="0073059B">
      <w:pPr>
        <w:pStyle w:val="Odstavecseseznamem"/>
        <w:spacing w:before="120" w:line="280" w:lineRule="atLeast"/>
        <w:ind w:left="720"/>
        <w:rPr>
          <w:rFonts w:cs="Arial"/>
          <w:color w:val="000000"/>
          <w:szCs w:val="20"/>
        </w:rPr>
      </w:pPr>
    </w:p>
    <w:p w:rsidR="009D378B" w:rsidRPr="0073059B" w:rsidRDefault="00756A81" w:rsidP="0073059B">
      <w:pPr>
        <w:numPr>
          <w:ilvl w:val="0"/>
          <w:numId w:val="15"/>
        </w:numPr>
        <w:spacing w:before="120" w:line="280" w:lineRule="atLeast"/>
        <w:rPr>
          <w:rFonts w:cs="Arial"/>
          <w:color w:val="000000"/>
          <w:szCs w:val="20"/>
        </w:rPr>
      </w:pPr>
      <w:r w:rsidRPr="00412697">
        <w:rPr>
          <w:rFonts w:cs="Arial"/>
          <w:b/>
          <w:color w:val="000000"/>
          <w:szCs w:val="20"/>
          <w:u w:val="single"/>
        </w:rPr>
        <w:t>Tvorba 10 nových</w:t>
      </w:r>
      <w:r w:rsidR="009D378B" w:rsidRPr="00412697">
        <w:rPr>
          <w:rFonts w:cs="Arial"/>
          <w:b/>
          <w:color w:val="000000"/>
          <w:szCs w:val="20"/>
        </w:rPr>
        <w:t xml:space="preserve"> mapových</w:t>
      </w:r>
      <w:r w:rsidRPr="00412697">
        <w:rPr>
          <w:rFonts w:cs="Arial"/>
          <w:b/>
          <w:color w:val="000000"/>
          <w:szCs w:val="20"/>
        </w:rPr>
        <w:t xml:space="preserve"> kompozic</w:t>
      </w:r>
      <w:r w:rsidRPr="00412697">
        <w:rPr>
          <w:rFonts w:cs="Arial"/>
          <w:color w:val="000000"/>
          <w:szCs w:val="20"/>
        </w:rPr>
        <w:t xml:space="preserve"> a dále</w:t>
      </w:r>
      <w:r w:rsidRPr="00412697">
        <w:rPr>
          <w:rFonts w:cs="Arial"/>
          <w:b/>
          <w:color w:val="000000"/>
          <w:szCs w:val="20"/>
        </w:rPr>
        <w:t xml:space="preserve"> </w:t>
      </w:r>
      <w:r w:rsidR="00A433BB" w:rsidRPr="00412697">
        <w:rPr>
          <w:rFonts w:cs="Arial"/>
          <w:b/>
          <w:color w:val="000000"/>
          <w:szCs w:val="20"/>
          <w:u w:val="single"/>
        </w:rPr>
        <w:t xml:space="preserve">modifikace a aktualizace </w:t>
      </w:r>
      <w:r w:rsidR="00CC2BD8" w:rsidRPr="00412697">
        <w:rPr>
          <w:rFonts w:cs="Arial"/>
          <w:b/>
          <w:color w:val="000000"/>
          <w:szCs w:val="20"/>
          <w:u w:val="single"/>
        </w:rPr>
        <w:t>12</w:t>
      </w:r>
      <w:r w:rsidR="00A433BB" w:rsidRPr="00412697">
        <w:rPr>
          <w:rFonts w:cs="Arial"/>
          <w:b/>
          <w:color w:val="000000"/>
          <w:szCs w:val="20"/>
          <w:u w:val="single"/>
        </w:rPr>
        <w:t>0</w:t>
      </w:r>
      <w:r w:rsidR="00CC2BD8" w:rsidRPr="00412697">
        <w:rPr>
          <w:rFonts w:cs="Arial"/>
          <w:b/>
          <w:color w:val="000000"/>
          <w:szCs w:val="20"/>
          <w:u w:val="single"/>
        </w:rPr>
        <w:t xml:space="preserve"> základních</w:t>
      </w:r>
      <w:r w:rsidR="00A433BB" w:rsidRPr="00412697">
        <w:rPr>
          <w:rFonts w:cs="Arial"/>
          <w:b/>
          <w:color w:val="000000"/>
          <w:szCs w:val="20"/>
        </w:rPr>
        <w:t xml:space="preserve"> mapových kompozic</w:t>
      </w:r>
      <w:r w:rsidR="005657B8" w:rsidRPr="00412697">
        <w:rPr>
          <w:rFonts w:cs="Arial"/>
          <w:color w:val="000000"/>
          <w:szCs w:val="20"/>
        </w:rPr>
        <w:t xml:space="preserve"> (předdefinovaných map pro zobrazení různých ukazatelů, které vyhodnocují situaci na trhu práce </w:t>
      </w:r>
      <w:r w:rsidR="00764BA9" w:rsidRPr="00412697">
        <w:rPr>
          <w:rFonts w:cs="Arial"/>
          <w:color w:val="000000"/>
          <w:szCs w:val="20"/>
        </w:rPr>
        <w:t>na různých územních úrovních</w:t>
      </w:r>
      <w:r w:rsidR="005657B8" w:rsidRPr="00412697">
        <w:rPr>
          <w:rFonts w:cs="Arial"/>
          <w:color w:val="000000"/>
          <w:szCs w:val="20"/>
        </w:rPr>
        <w:t>)</w:t>
      </w:r>
      <w:r w:rsidR="00A433BB" w:rsidRPr="00412697">
        <w:rPr>
          <w:rFonts w:cs="Arial"/>
          <w:color w:val="000000"/>
          <w:szCs w:val="20"/>
        </w:rPr>
        <w:t xml:space="preserve"> vytvořených </w:t>
      </w:r>
      <w:r w:rsidR="003771E1" w:rsidRPr="00412697">
        <w:rPr>
          <w:rFonts w:cs="Arial"/>
          <w:color w:val="000000"/>
          <w:szCs w:val="20"/>
        </w:rPr>
        <w:t xml:space="preserve">v roce 2010 </w:t>
      </w:r>
      <w:r w:rsidR="00A433BB" w:rsidRPr="00412697">
        <w:rPr>
          <w:rFonts w:cs="Arial"/>
          <w:color w:val="000000"/>
          <w:szCs w:val="20"/>
        </w:rPr>
        <w:t>pro Ú</w:t>
      </w:r>
      <w:r w:rsidRPr="00412697">
        <w:rPr>
          <w:rFonts w:cs="Arial"/>
          <w:color w:val="000000"/>
          <w:szCs w:val="20"/>
        </w:rPr>
        <w:t>řad práce ČR (dále jen ÚP ČR)</w:t>
      </w:r>
      <w:r w:rsidR="00A433BB" w:rsidRPr="00412697">
        <w:rPr>
          <w:rFonts w:cs="Arial"/>
          <w:color w:val="000000"/>
          <w:szCs w:val="20"/>
        </w:rPr>
        <w:t xml:space="preserve"> a </w:t>
      </w:r>
      <w:r w:rsidR="00CC2BD8" w:rsidRPr="00412697">
        <w:rPr>
          <w:rFonts w:cs="Arial"/>
          <w:b/>
          <w:color w:val="000000"/>
          <w:szCs w:val="20"/>
        </w:rPr>
        <w:t>12</w:t>
      </w:r>
      <w:r w:rsidR="00A433BB" w:rsidRPr="00412697">
        <w:rPr>
          <w:rFonts w:cs="Arial"/>
          <w:b/>
          <w:color w:val="000000"/>
          <w:szCs w:val="20"/>
        </w:rPr>
        <w:t xml:space="preserve"> mapových kompozic vytvořených pro</w:t>
      </w:r>
      <w:r w:rsidR="00A433BB" w:rsidRPr="0073059B">
        <w:rPr>
          <w:rFonts w:cs="Arial"/>
          <w:b/>
          <w:color w:val="000000"/>
          <w:szCs w:val="20"/>
        </w:rPr>
        <w:t xml:space="preserve"> </w:t>
      </w:r>
      <w:r w:rsidR="005657B8" w:rsidRPr="0073059B">
        <w:rPr>
          <w:rFonts w:cs="Arial"/>
          <w:b/>
          <w:color w:val="000000"/>
          <w:szCs w:val="20"/>
        </w:rPr>
        <w:t>sekci zaměstnanosti</w:t>
      </w:r>
      <w:r w:rsidR="00A433BB" w:rsidRPr="0073059B">
        <w:rPr>
          <w:rFonts w:cs="Arial"/>
          <w:b/>
          <w:color w:val="000000"/>
          <w:szCs w:val="20"/>
        </w:rPr>
        <w:t xml:space="preserve"> MPSV ČR</w:t>
      </w:r>
      <w:r w:rsidR="00A433BB" w:rsidRPr="0073059B">
        <w:rPr>
          <w:rFonts w:cs="Arial"/>
          <w:color w:val="000000"/>
          <w:szCs w:val="20"/>
        </w:rPr>
        <w:t xml:space="preserve"> </w:t>
      </w:r>
      <w:r w:rsidRPr="0073059B">
        <w:rPr>
          <w:rFonts w:cs="Arial"/>
          <w:color w:val="000000"/>
          <w:szCs w:val="20"/>
        </w:rPr>
        <w:t>pro zajištění kompatibility s novými GIS statistikami.</w:t>
      </w:r>
      <w:r w:rsidR="00CC2BD8" w:rsidRPr="0073059B">
        <w:rPr>
          <w:rFonts w:cs="Arial"/>
          <w:color w:val="000000"/>
          <w:szCs w:val="20"/>
        </w:rPr>
        <w:t xml:space="preserve"> </w:t>
      </w:r>
    </w:p>
    <w:p w:rsidR="00CC2BD8" w:rsidRPr="0073059B" w:rsidRDefault="00CC2BD8" w:rsidP="0073059B">
      <w:pPr>
        <w:spacing w:before="120" w:line="280" w:lineRule="atLeast"/>
        <w:ind w:left="720"/>
        <w:rPr>
          <w:rFonts w:cs="Arial"/>
          <w:color w:val="000000"/>
          <w:szCs w:val="20"/>
        </w:rPr>
      </w:pPr>
      <w:r w:rsidRPr="0073059B">
        <w:rPr>
          <w:rFonts w:cs="Arial"/>
          <w:szCs w:val="20"/>
        </w:rPr>
        <w:t xml:space="preserve">Součástí </w:t>
      </w:r>
      <w:r w:rsidR="00520499">
        <w:rPr>
          <w:rFonts w:cs="Arial"/>
          <w:szCs w:val="20"/>
        </w:rPr>
        <w:t xml:space="preserve">této části </w:t>
      </w:r>
      <w:r w:rsidR="00272592" w:rsidRPr="0073059B">
        <w:rPr>
          <w:rFonts w:cs="Arial"/>
          <w:szCs w:val="20"/>
        </w:rPr>
        <w:t xml:space="preserve">předmětu plnění </w:t>
      </w:r>
      <w:r w:rsidRPr="0073059B">
        <w:rPr>
          <w:rFonts w:cs="Arial"/>
          <w:szCs w:val="20"/>
        </w:rPr>
        <w:t>je</w:t>
      </w:r>
      <w:r w:rsidR="003771E1">
        <w:rPr>
          <w:rFonts w:cs="Arial"/>
          <w:szCs w:val="20"/>
        </w:rPr>
        <w:t xml:space="preserve"> </w:t>
      </w:r>
      <w:r w:rsidR="003771E1" w:rsidRPr="00412697">
        <w:rPr>
          <w:rFonts w:cs="Arial"/>
          <w:szCs w:val="20"/>
          <w:u w:val="single"/>
        </w:rPr>
        <w:t>také</w:t>
      </w:r>
      <w:r w:rsidRPr="0073059B">
        <w:rPr>
          <w:rFonts w:cs="Arial"/>
          <w:szCs w:val="20"/>
        </w:rPr>
        <w:t>:</w:t>
      </w:r>
    </w:p>
    <w:p w:rsidR="00CC2BD8" w:rsidRPr="0073059B" w:rsidRDefault="00520499" w:rsidP="0073059B">
      <w:pPr>
        <w:numPr>
          <w:ilvl w:val="0"/>
          <w:numId w:val="22"/>
        </w:numPr>
        <w:spacing w:before="120" w:line="280" w:lineRule="atLeast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CC2BD8" w:rsidRPr="0073059B">
        <w:rPr>
          <w:rFonts w:cs="Arial"/>
          <w:szCs w:val="20"/>
        </w:rPr>
        <w:t xml:space="preserve">onzultace k přípravě nových </w:t>
      </w:r>
      <w:r w:rsidR="00AA2EF1" w:rsidRPr="0073059B">
        <w:rPr>
          <w:rFonts w:cs="Arial"/>
          <w:szCs w:val="20"/>
        </w:rPr>
        <w:t>statistických výstupů pro prostorovou analýzu vytvořených pomocí</w:t>
      </w:r>
      <w:r w:rsidR="00CC2BD8" w:rsidRPr="0073059B">
        <w:rPr>
          <w:rFonts w:cs="Arial"/>
          <w:szCs w:val="20"/>
        </w:rPr>
        <w:t xml:space="preserve"> </w:t>
      </w:r>
      <w:r w:rsidR="00AA2EF1" w:rsidRPr="0073059B">
        <w:rPr>
          <w:rFonts w:cs="Arial"/>
          <w:szCs w:val="20"/>
        </w:rPr>
        <w:t>Geografick</w:t>
      </w:r>
      <w:r w:rsidR="00272592" w:rsidRPr="0073059B">
        <w:rPr>
          <w:rFonts w:cs="Arial"/>
          <w:szCs w:val="20"/>
        </w:rPr>
        <w:t>ého</w:t>
      </w:r>
      <w:r w:rsidR="00AA2EF1" w:rsidRPr="0073059B">
        <w:rPr>
          <w:rFonts w:cs="Arial"/>
          <w:szCs w:val="20"/>
        </w:rPr>
        <w:t xml:space="preserve"> informačního systému (GIS statistiky) </w:t>
      </w:r>
      <w:r w:rsidR="00CC2BD8" w:rsidRPr="0073059B">
        <w:rPr>
          <w:rFonts w:cs="Arial"/>
          <w:szCs w:val="20"/>
        </w:rPr>
        <w:t xml:space="preserve">v délce </w:t>
      </w:r>
      <w:r w:rsidR="00E20298" w:rsidRPr="0073059B">
        <w:rPr>
          <w:rFonts w:cs="Arial"/>
          <w:szCs w:val="20"/>
        </w:rPr>
        <w:t>2</w:t>
      </w:r>
      <w:r w:rsidR="00CC2BD8" w:rsidRPr="0073059B">
        <w:rPr>
          <w:rFonts w:cs="Arial"/>
          <w:szCs w:val="20"/>
        </w:rPr>
        <w:t>0 hodin</w:t>
      </w:r>
      <w:r>
        <w:rPr>
          <w:rFonts w:cs="Arial"/>
          <w:szCs w:val="20"/>
        </w:rPr>
        <w:t>;</w:t>
      </w:r>
    </w:p>
    <w:p w:rsidR="00CC2BD8" w:rsidRDefault="00520499" w:rsidP="0073059B">
      <w:pPr>
        <w:numPr>
          <w:ilvl w:val="0"/>
          <w:numId w:val="22"/>
        </w:numPr>
        <w:spacing w:before="120" w:line="280" w:lineRule="atLeast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CC2BD8" w:rsidRPr="0073059B">
        <w:rPr>
          <w:rFonts w:cs="Arial"/>
          <w:szCs w:val="20"/>
        </w:rPr>
        <w:t xml:space="preserve">onzultace k vytváření map </w:t>
      </w:r>
      <w:r w:rsidR="00E20298" w:rsidRPr="0073059B">
        <w:rPr>
          <w:rFonts w:cs="Arial"/>
          <w:szCs w:val="20"/>
        </w:rPr>
        <w:t xml:space="preserve">na základě předefinovaných mapových kompozic </w:t>
      </w:r>
      <w:r w:rsidR="00CC2BD8" w:rsidRPr="0073059B">
        <w:rPr>
          <w:rFonts w:cs="Arial"/>
          <w:szCs w:val="20"/>
        </w:rPr>
        <w:t xml:space="preserve">v délce </w:t>
      </w:r>
      <w:r w:rsidR="00E20298" w:rsidRPr="0073059B">
        <w:rPr>
          <w:rFonts w:cs="Arial"/>
          <w:szCs w:val="20"/>
        </w:rPr>
        <w:t>2</w:t>
      </w:r>
      <w:r w:rsidR="00CC2BD8" w:rsidRPr="0073059B">
        <w:rPr>
          <w:rFonts w:cs="Arial"/>
          <w:szCs w:val="20"/>
        </w:rPr>
        <w:t>0 hodin</w:t>
      </w:r>
    </w:p>
    <w:p w:rsidR="00412697" w:rsidRDefault="00412697" w:rsidP="00412697">
      <w:pPr>
        <w:spacing w:before="120" w:line="280" w:lineRule="atLeast"/>
        <w:rPr>
          <w:rFonts w:cs="Arial"/>
          <w:szCs w:val="20"/>
        </w:rPr>
      </w:pPr>
    </w:p>
    <w:p w:rsidR="00412697" w:rsidRDefault="00412697" w:rsidP="00412697">
      <w:pPr>
        <w:spacing w:before="120" w:line="280" w:lineRule="atLeast"/>
        <w:rPr>
          <w:rFonts w:cs="Arial"/>
          <w:szCs w:val="20"/>
        </w:rPr>
      </w:pPr>
    </w:p>
    <w:p w:rsidR="00412697" w:rsidRDefault="00412697" w:rsidP="00412697">
      <w:pPr>
        <w:spacing w:before="120" w:line="280" w:lineRule="atLeast"/>
        <w:rPr>
          <w:rFonts w:cs="Arial"/>
          <w:szCs w:val="20"/>
        </w:rPr>
      </w:pPr>
    </w:p>
    <w:p w:rsidR="00412697" w:rsidRPr="0073059B" w:rsidRDefault="00412697" w:rsidP="00412697">
      <w:pPr>
        <w:spacing w:before="120" w:line="280" w:lineRule="atLeast"/>
        <w:rPr>
          <w:rFonts w:cs="Arial"/>
          <w:szCs w:val="20"/>
        </w:rPr>
      </w:pPr>
    </w:p>
    <w:p w:rsidR="00756A81" w:rsidRPr="0073059B" w:rsidRDefault="001179BE" w:rsidP="0073059B">
      <w:pPr>
        <w:pStyle w:val="Odstavecseseznamem"/>
        <w:numPr>
          <w:ilvl w:val="0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Š</w:t>
      </w:r>
      <w:r w:rsidR="00A433BB" w:rsidRPr="0073059B">
        <w:rPr>
          <w:rFonts w:cs="Arial"/>
          <w:b/>
          <w:szCs w:val="20"/>
        </w:rPr>
        <w:t xml:space="preserve">kolení pro </w:t>
      </w:r>
      <w:r w:rsidR="00AA2EF1" w:rsidRPr="0073059B">
        <w:rPr>
          <w:rFonts w:cs="Arial"/>
          <w:b/>
          <w:szCs w:val="20"/>
        </w:rPr>
        <w:t xml:space="preserve">zaměstnance </w:t>
      </w:r>
      <w:r w:rsidR="00A433BB" w:rsidRPr="0073059B">
        <w:rPr>
          <w:rFonts w:cs="Arial"/>
          <w:b/>
          <w:szCs w:val="20"/>
        </w:rPr>
        <w:t>Ú</w:t>
      </w:r>
      <w:r w:rsidR="00FE1829" w:rsidRPr="0073059B">
        <w:rPr>
          <w:rFonts w:cs="Arial"/>
          <w:b/>
          <w:szCs w:val="20"/>
        </w:rPr>
        <w:t>řad</w:t>
      </w:r>
      <w:r w:rsidR="00AA2EF1" w:rsidRPr="0073059B">
        <w:rPr>
          <w:rFonts w:cs="Arial"/>
          <w:b/>
          <w:szCs w:val="20"/>
        </w:rPr>
        <w:t>u</w:t>
      </w:r>
      <w:r w:rsidR="00FE1829" w:rsidRPr="0073059B">
        <w:rPr>
          <w:rFonts w:cs="Arial"/>
          <w:b/>
          <w:szCs w:val="20"/>
        </w:rPr>
        <w:t xml:space="preserve"> práce</w:t>
      </w:r>
      <w:r w:rsidR="00AA2EF1" w:rsidRPr="0073059B">
        <w:rPr>
          <w:rFonts w:cs="Arial"/>
          <w:b/>
          <w:szCs w:val="20"/>
        </w:rPr>
        <w:t xml:space="preserve"> ČR</w:t>
      </w:r>
      <w:r w:rsidR="00A433BB" w:rsidRPr="0073059B">
        <w:rPr>
          <w:rFonts w:cs="Arial"/>
          <w:b/>
          <w:szCs w:val="20"/>
        </w:rPr>
        <w:t xml:space="preserve"> a MPSV ČR</w:t>
      </w:r>
      <w:r w:rsidR="00756A81" w:rsidRPr="0073059B">
        <w:rPr>
          <w:rFonts w:cs="Arial"/>
          <w:b/>
          <w:szCs w:val="20"/>
        </w:rPr>
        <w:t xml:space="preserve">. </w:t>
      </w:r>
      <w:r w:rsidR="00756A81" w:rsidRPr="0073059B">
        <w:rPr>
          <w:rFonts w:cs="Arial"/>
          <w:szCs w:val="20"/>
        </w:rPr>
        <w:t>Bude se jednat o tyto typy školení:</w:t>
      </w:r>
    </w:p>
    <w:p w:rsidR="00756A81" w:rsidRPr="0073059B" w:rsidRDefault="00756A81" w:rsidP="0073059B">
      <w:pPr>
        <w:pStyle w:val="Odstavecseseznamem"/>
        <w:numPr>
          <w:ilvl w:val="2"/>
          <w:numId w:val="15"/>
        </w:numPr>
        <w:spacing w:before="120"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Základní –</w:t>
      </w:r>
      <w:r w:rsidRPr="0073059B">
        <w:rPr>
          <w:rFonts w:cs="Arial"/>
          <w:szCs w:val="20"/>
        </w:rPr>
        <w:t xml:space="preserve"> školení je určeno pro méně zkušené nebo nové zaměstnance ÚP ČR</w:t>
      </w:r>
      <w:r w:rsidR="00F6255B" w:rsidRPr="0073059B">
        <w:rPr>
          <w:rFonts w:cs="Arial"/>
          <w:szCs w:val="20"/>
        </w:rPr>
        <w:t xml:space="preserve"> a MPSV</w:t>
      </w:r>
    </w:p>
    <w:p w:rsidR="00756A81" w:rsidRPr="0073059B" w:rsidRDefault="00756A81" w:rsidP="0073059B">
      <w:pPr>
        <w:pStyle w:val="Odstavecseseznamem"/>
        <w:numPr>
          <w:ilvl w:val="2"/>
          <w:numId w:val="15"/>
        </w:numPr>
        <w:spacing w:before="120"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Pokročilé –</w:t>
      </w:r>
      <w:r w:rsidRPr="0073059B">
        <w:rPr>
          <w:rFonts w:cs="Arial"/>
          <w:szCs w:val="20"/>
        </w:rPr>
        <w:t xml:space="preserve"> školení je určeno pro pokročilé zaměstnance ÚP ČR </w:t>
      </w:r>
      <w:r w:rsidR="00F6255B" w:rsidRPr="0073059B">
        <w:rPr>
          <w:rFonts w:cs="Arial"/>
          <w:szCs w:val="20"/>
        </w:rPr>
        <w:t xml:space="preserve">a MPSV </w:t>
      </w:r>
      <w:r w:rsidRPr="0073059B">
        <w:rPr>
          <w:rFonts w:cs="Arial"/>
          <w:szCs w:val="20"/>
        </w:rPr>
        <w:t>v oblasti práce s GIS a tvorbou statistických map</w:t>
      </w:r>
    </w:p>
    <w:p w:rsidR="002A420E" w:rsidRPr="0073059B" w:rsidRDefault="00773C60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Každé školení (a to jak </w:t>
      </w:r>
      <w:r w:rsidRPr="0073059B">
        <w:rPr>
          <w:rFonts w:cs="Arial"/>
          <w:b/>
          <w:szCs w:val="20"/>
        </w:rPr>
        <w:t xml:space="preserve">Základní, </w:t>
      </w:r>
      <w:r w:rsidRPr="0073059B">
        <w:rPr>
          <w:rFonts w:cs="Arial"/>
          <w:szCs w:val="20"/>
        </w:rPr>
        <w:t xml:space="preserve">tak i školení pro </w:t>
      </w:r>
      <w:r w:rsidRPr="0073059B">
        <w:rPr>
          <w:rFonts w:cs="Arial"/>
          <w:b/>
          <w:szCs w:val="20"/>
        </w:rPr>
        <w:t>Pokročilé)</w:t>
      </w:r>
      <w:r w:rsidRPr="0073059B">
        <w:rPr>
          <w:rFonts w:cs="Arial"/>
          <w:szCs w:val="20"/>
        </w:rPr>
        <w:t xml:space="preserve"> bude realizováno </w:t>
      </w:r>
      <w:r w:rsidR="009D378B" w:rsidRPr="0073059B">
        <w:rPr>
          <w:rFonts w:cs="Arial"/>
          <w:szCs w:val="20"/>
        </w:rPr>
        <w:br/>
        <w:t>jako dvoudenní</w:t>
      </w:r>
      <w:r w:rsidRPr="0073059B">
        <w:rPr>
          <w:rFonts w:cs="Arial"/>
          <w:szCs w:val="20"/>
        </w:rPr>
        <w:t>, vždy po osmi hodinách v každém dni</w:t>
      </w:r>
      <w:r w:rsidR="00520499">
        <w:rPr>
          <w:rFonts w:cs="Arial"/>
          <w:szCs w:val="20"/>
        </w:rPr>
        <w:t xml:space="preserve"> </w:t>
      </w:r>
      <w:r w:rsidR="00520499" w:rsidRPr="0003435F">
        <w:rPr>
          <w:rFonts w:cs="Arial"/>
          <w:szCs w:val="20"/>
        </w:rPr>
        <w:t xml:space="preserve">(od </w:t>
      </w:r>
      <w:r w:rsidR="007B2BFF" w:rsidRPr="0003435F">
        <w:rPr>
          <w:rFonts w:cs="Arial"/>
          <w:szCs w:val="20"/>
        </w:rPr>
        <w:t xml:space="preserve">9 </w:t>
      </w:r>
      <w:r w:rsidR="00520499" w:rsidRPr="0003435F">
        <w:rPr>
          <w:rFonts w:cs="Arial"/>
          <w:szCs w:val="20"/>
        </w:rPr>
        <w:t xml:space="preserve">hodin – do </w:t>
      </w:r>
      <w:r w:rsidR="007B2BFF" w:rsidRPr="0003435F">
        <w:rPr>
          <w:rFonts w:cs="Arial"/>
          <w:szCs w:val="20"/>
        </w:rPr>
        <w:t>18</w:t>
      </w:r>
      <w:r w:rsidR="00520499" w:rsidRPr="0003435F">
        <w:rPr>
          <w:rFonts w:cs="Arial"/>
          <w:szCs w:val="20"/>
        </w:rPr>
        <w:t xml:space="preserve"> hodin</w:t>
      </w:r>
      <w:r w:rsidR="007B2BFF" w:rsidRPr="0003435F">
        <w:rPr>
          <w:rFonts w:cs="Arial"/>
          <w:szCs w:val="20"/>
        </w:rPr>
        <w:t xml:space="preserve"> </w:t>
      </w:r>
      <w:r w:rsidR="0003435F">
        <w:rPr>
          <w:rFonts w:cs="Arial"/>
          <w:szCs w:val="20"/>
        </w:rPr>
        <w:br/>
      </w:r>
      <w:r w:rsidR="007B2BFF" w:rsidRPr="0003435F">
        <w:rPr>
          <w:rFonts w:cs="Arial"/>
          <w:szCs w:val="20"/>
        </w:rPr>
        <w:t>vč</w:t>
      </w:r>
      <w:r w:rsidR="007B2BFF">
        <w:rPr>
          <w:rFonts w:cs="Arial"/>
          <w:szCs w:val="20"/>
        </w:rPr>
        <w:t>. přestávek</w:t>
      </w:r>
      <w:r w:rsidR="00520499">
        <w:rPr>
          <w:rFonts w:cs="Arial"/>
          <w:szCs w:val="20"/>
        </w:rPr>
        <w:t>)</w:t>
      </w:r>
      <w:r w:rsidRPr="0073059B">
        <w:rPr>
          <w:rFonts w:cs="Arial"/>
          <w:szCs w:val="20"/>
        </w:rPr>
        <w:t>, celkem tedy 16 vyučovacích hodin (</w:t>
      </w:r>
      <w:r w:rsidR="00520499">
        <w:rPr>
          <w:rFonts w:cs="Arial"/>
          <w:szCs w:val="20"/>
        </w:rPr>
        <w:t xml:space="preserve">1 vyučovací hodinou se rozumí 60 minut) </w:t>
      </w:r>
      <w:r w:rsidR="001952E4" w:rsidRPr="0073059B">
        <w:rPr>
          <w:rFonts w:cs="Arial"/>
          <w:szCs w:val="20"/>
        </w:rPr>
        <w:t xml:space="preserve">na </w:t>
      </w:r>
      <w:r w:rsidR="00520499">
        <w:rPr>
          <w:rFonts w:cs="Arial"/>
          <w:szCs w:val="20"/>
        </w:rPr>
        <w:t>1</w:t>
      </w:r>
      <w:r w:rsidR="00520499" w:rsidRPr="0073059B">
        <w:rPr>
          <w:rFonts w:cs="Arial"/>
          <w:szCs w:val="20"/>
        </w:rPr>
        <w:t xml:space="preserve"> </w:t>
      </w:r>
      <w:r w:rsidR="001952E4" w:rsidRPr="0073059B">
        <w:rPr>
          <w:rFonts w:cs="Arial"/>
          <w:szCs w:val="20"/>
        </w:rPr>
        <w:t>školení.</w:t>
      </w:r>
      <w:r w:rsidR="00D452BB" w:rsidRPr="0073059B">
        <w:rPr>
          <w:rFonts w:cs="Arial"/>
          <w:szCs w:val="20"/>
        </w:rPr>
        <w:t xml:space="preserve"> (</w:t>
      </w:r>
      <w:r w:rsidR="00520499">
        <w:rPr>
          <w:rFonts w:cs="Arial"/>
          <w:szCs w:val="20"/>
        </w:rPr>
        <w:t>U</w:t>
      </w:r>
      <w:r w:rsidR="00D452BB" w:rsidRPr="0073059B">
        <w:rPr>
          <w:rFonts w:cs="Arial"/>
          <w:szCs w:val="20"/>
        </w:rPr>
        <w:t xml:space="preserve">bytování </w:t>
      </w:r>
      <w:r w:rsidR="009D378B" w:rsidRPr="0073059B">
        <w:rPr>
          <w:rFonts w:cs="Arial"/>
          <w:szCs w:val="20"/>
        </w:rPr>
        <w:t xml:space="preserve">účastníků školení </w:t>
      </w:r>
      <w:r w:rsidR="00D452BB" w:rsidRPr="0073059B">
        <w:rPr>
          <w:rFonts w:cs="Arial"/>
          <w:szCs w:val="20"/>
        </w:rPr>
        <w:t xml:space="preserve">není předmětem veřejné zakázky </w:t>
      </w:r>
      <w:r w:rsidR="0003435F">
        <w:rPr>
          <w:rFonts w:cs="Arial"/>
          <w:szCs w:val="20"/>
        </w:rPr>
        <w:br/>
      </w:r>
      <w:r w:rsidR="00D452BB" w:rsidRPr="0073059B">
        <w:rPr>
          <w:rFonts w:cs="Arial"/>
          <w:szCs w:val="20"/>
        </w:rPr>
        <w:t>a nepožaduje se zajistit po uchazeči)</w:t>
      </w:r>
      <w:r w:rsidR="00520499">
        <w:rPr>
          <w:rFonts w:cs="Arial"/>
          <w:szCs w:val="20"/>
        </w:rPr>
        <w:t>.</w:t>
      </w:r>
    </w:p>
    <w:p w:rsidR="00A41FF3" w:rsidRPr="0073059B" w:rsidRDefault="002A420E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Uchazeč je povinen zajistit</w:t>
      </w:r>
      <w:r w:rsidR="00A41FF3" w:rsidRPr="0073059B">
        <w:rPr>
          <w:rFonts w:cs="Arial"/>
          <w:szCs w:val="20"/>
        </w:rPr>
        <w:t>:</w:t>
      </w:r>
    </w:p>
    <w:p w:rsidR="005C48F4" w:rsidRPr="005C48F4" w:rsidRDefault="002A420E" w:rsidP="005C48F4">
      <w:pPr>
        <w:pStyle w:val="Odstavecseseznamem"/>
        <w:numPr>
          <w:ilvl w:val="2"/>
          <w:numId w:val="41"/>
        </w:numPr>
        <w:spacing w:before="120" w:line="280" w:lineRule="atLeast"/>
        <w:ind w:left="2410" w:hanging="430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vhodné školící prostory, průběh celého školení po organizační a technické stránce (včetně technického vybavení - dataprojektor, laptop, </w:t>
      </w:r>
      <w:proofErr w:type="spellStart"/>
      <w:r w:rsidRPr="0073059B">
        <w:rPr>
          <w:rFonts w:cs="Arial"/>
          <w:szCs w:val="20"/>
        </w:rPr>
        <w:t>flipchart</w:t>
      </w:r>
      <w:proofErr w:type="spellEnd"/>
      <w:r w:rsidRPr="0073059B">
        <w:rPr>
          <w:rFonts w:cs="Arial"/>
          <w:szCs w:val="20"/>
        </w:rPr>
        <w:t>, případně další nezbytné pomůcky</w:t>
      </w:r>
      <w:r w:rsidR="00DA655F">
        <w:rPr>
          <w:rFonts w:cs="Arial"/>
          <w:szCs w:val="20"/>
        </w:rPr>
        <w:t>)</w:t>
      </w:r>
      <w:r w:rsidRPr="0073059B">
        <w:rPr>
          <w:rFonts w:cs="Arial"/>
          <w:szCs w:val="20"/>
        </w:rPr>
        <w:t xml:space="preserve">; </w:t>
      </w:r>
      <w:r w:rsidR="00A41FF3" w:rsidRPr="0073059B">
        <w:rPr>
          <w:rFonts w:cs="Arial"/>
          <w:szCs w:val="20"/>
        </w:rPr>
        <w:t>každý pracovník musí mít při školení k dispozici počítač s příslušným softwarovým školením. Technická specifikace používaných počítačů a softwarového vybavení podléhá schválení zadavatelem.</w:t>
      </w:r>
      <w:r w:rsidR="005C48F4">
        <w:rPr>
          <w:rFonts w:cs="Arial"/>
          <w:szCs w:val="20"/>
        </w:rPr>
        <w:t xml:space="preserve"> Uchazeč</w:t>
      </w:r>
      <w:r w:rsidR="005C48F4" w:rsidRPr="005C48F4">
        <w:rPr>
          <w:rFonts w:cs="Arial"/>
          <w:szCs w:val="20"/>
        </w:rPr>
        <w:t xml:space="preserve"> je povinen požádat </w:t>
      </w:r>
      <w:r w:rsidR="005C48F4">
        <w:rPr>
          <w:rFonts w:cs="Arial"/>
          <w:szCs w:val="20"/>
        </w:rPr>
        <w:t>zadavatele</w:t>
      </w:r>
      <w:r w:rsidR="005C48F4" w:rsidRPr="005C48F4">
        <w:rPr>
          <w:rFonts w:cs="Arial"/>
          <w:szCs w:val="20"/>
        </w:rPr>
        <w:t xml:space="preserve"> </w:t>
      </w:r>
      <w:r w:rsidR="005C48F4">
        <w:rPr>
          <w:rFonts w:cs="Arial"/>
          <w:szCs w:val="20"/>
        </w:rPr>
        <w:br/>
      </w:r>
      <w:r w:rsidR="005C48F4" w:rsidRPr="005C48F4">
        <w:rPr>
          <w:rFonts w:cs="Arial"/>
          <w:szCs w:val="20"/>
        </w:rPr>
        <w:t xml:space="preserve">o schválení technické specifikace minimálně 10 kalendářních dní před zahájením školení. </w:t>
      </w:r>
      <w:r w:rsidR="005C48F4">
        <w:rPr>
          <w:rFonts w:cs="Arial"/>
          <w:szCs w:val="20"/>
        </w:rPr>
        <w:t>Zadavatel</w:t>
      </w:r>
      <w:r w:rsidR="005C48F4" w:rsidRPr="005C48F4">
        <w:rPr>
          <w:rFonts w:cs="Arial"/>
          <w:szCs w:val="20"/>
        </w:rPr>
        <w:t xml:space="preserve"> se zavazuje vydat </w:t>
      </w:r>
      <w:r w:rsidR="005C48F4">
        <w:rPr>
          <w:rFonts w:cs="Arial"/>
          <w:szCs w:val="20"/>
        </w:rPr>
        <w:t>uchazeči</w:t>
      </w:r>
      <w:r w:rsidR="005C48F4" w:rsidRPr="005C48F4">
        <w:rPr>
          <w:rFonts w:cs="Arial"/>
          <w:szCs w:val="20"/>
        </w:rPr>
        <w:t xml:space="preserve"> stanovisko </w:t>
      </w:r>
      <w:r w:rsidR="005C48F4">
        <w:rPr>
          <w:rFonts w:cs="Arial"/>
          <w:szCs w:val="20"/>
        </w:rPr>
        <w:br/>
      </w:r>
      <w:r w:rsidR="005C48F4" w:rsidRPr="005C48F4">
        <w:rPr>
          <w:rFonts w:cs="Arial"/>
          <w:szCs w:val="20"/>
        </w:rPr>
        <w:t xml:space="preserve">bez zbytečného odkladu. Bez kladného stanoviska </w:t>
      </w:r>
      <w:r w:rsidR="005C48F4">
        <w:rPr>
          <w:rFonts w:cs="Arial"/>
          <w:szCs w:val="20"/>
        </w:rPr>
        <w:t>zadavatele</w:t>
      </w:r>
      <w:r w:rsidR="005C48F4" w:rsidRPr="005C48F4">
        <w:rPr>
          <w:rFonts w:cs="Arial"/>
          <w:szCs w:val="20"/>
        </w:rPr>
        <w:t xml:space="preserve"> není možné školení zahájit.</w:t>
      </w:r>
    </w:p>
    <w:p w:rsidR="00073233" w:rsidRPr="0073059B" w:rsidRDefault="002A420E" w:rsidP="0073059B">
      <w:pPr>
        <w:pStyle w:val="Odstavecseseznamem"/>
        <w:numPr>
          <w:ilvl w:val="2"/>
          <w:numId w:val="41"/>
        </w:numPr>
        <w:spacing w:before="120" w:line="280" w:lineRule="atLeast"/>
        <w:ind w:left="2410" w:hanging="430"/>
        <w:rPr>
          <w:rFonts w:cs="Arial"/>
          <w:szCs w:val="20"/>
        </w:rPr>
      </w:pPr>
      <w:r w:rsidRPr="0073059B">
        <w:rPr>
          <w:rFonts w:cs="Arial"/>
          <w:szCs w:val="20"/>
          <w:u w:val="single"/>
        </w:rPr>
        <w:t>občerstvení</w:t>
      </w:r>
      <w:r w:rsidRPr="0073059B">
        <w:rPr>
          <w:rFonts w:cs="Arial"/>
          <w:szCs w:val="20"/>
        </w:rPr>
        <w:t xml:space="preserve"> pro účastníky školení dle následující specifikace: dopolední </w:t>
      </w:r>
      <w:proofErr w:type="spellStart"/>
      <w:r w:rsidRPr="0073059B">
        <w:rPr>
          <w:rFonts w:cs="Arial"/>
          <w:szCs w:val="20"/>
        </w:rPr>
        <w:t>coffee</w:t>
      </w:r>
      <w:proofErr w:type="spellEnd"/>
      <w:r w:rsidRPr="0073059B">
        <w:rPr>
          <w:rFonts w:cs="Arial"/>
          <w:szCs w:val="20"/>
        </w:rPr>
        <w:t xml:space="preserve"> </w:t>
      </w:r>
      <w:proofErr w:type="spellStart"/>
      <w:r w:rsidRPr="0073059B">
        <w:rPr>
          <w:rFonts w:cs="Arial"/>
          <w:szCs w:val="20"/>
        </w:rPr>
        <w:t>break</w:t>
      </w:r>
      <w:proofErr w:type="spellEnd"/>
      <w:r w:rsidRPr="0073059B">
        <w:rPr>
          <w:rFonts w:cs="Arial"/>
          <w:szCs w:val="20"/>
        </w:rPr>
        <w:t xml:space="preserve"> (káva/čaj, nealkoholický nápoj, 2x slané občerstvení); odpolední </w:t>
      </w:r>
      <w:proofErr w:type="spellStart"/>
      <w:r w:rsidRPr="0073059B">
        <w:rPr>
          <w:rFonts w:cs="Arial"/>
          <w:szCs w:val="20"/>
        </w:rPr>
        <w:t>coffee</w:t>
      </w:r>
      <w:proofErr w:type="spellEnd"/>
      <w:r w:rsidRPr="0073059B">
        <w:rPr>
          <w:rFonts w:cs="Arial"/>
          <w:szCs w:val="20"/>
        </w:rPr>
        <w:t xml:space="preserve"> </w:t>
      </w:r>
      <w:proofErr w:type="spellStart"/>
      <w:r w:rsidRPr="0073059B">
        <w:rPr>
          <w:rFonts w:cs="Arial"/>
          <w:szCs w:val="20"/>
        </w:rPr>
        <w:t>break</w:t>
      </w:r>
      <w:proofErr w:type="spellEnd"/>
      <w:r w:rsidRPr="0073059B">
        <w:rPr>
          <w:rFonts w:cs="Arial"/>
          <w:szCs w:val="20"/>
        </w:rPr>
        <w:t xml:space="preserve"> (káva/čaj, nealkoholický nápoj, 2x sladké občerstvení);</w:t>
      </w:r>
    </w:p>
    <w:p w:rsidR="00966F9C" w:rsidRPr="0073059B" w:rsidRDefault="00073233" w:rsidP="0073059B">
      <w:pPr>
        <w:pStyle w:val="Odstavecseseznamem"/>
        <w:numPr>
          <w:ilvl w:val="2"/>
          <w:numId w:val="41"/>
        </w:numPr>
        <w:spacing w:before="120" w:line="280" w:lineRule="atLeast"/>
        <w:ind w:left="2410" w:hanging="430"/>
        <w:rPr>
          <w:rFonts w:cs="Arial"/>
          <w:b/>
          <w:szCs w:val="20"/>
        </w:rPr>
      </w:pPr>
      <w:r w:rsidRPr="0073059B">
        <w:rPr>
          <w:rFonts w:cs="Arial"/>
          <w:szCs w:val="20"/>
        </w:rPr>
        <w:t>materiály pro účastníky školení v tištěné i elektronické podobě (sylaby školení, tištěné prezentace);</w:t>
      </w:r>
    </w:p>
    <w:p w:rsidR="00966F9C" w:rsidRPr="0073059B" w:rsidRDefault="00966F9C" w:rsidP="0073059B">
      <w:pPr>
        <w:pStyle w:val="Odstavecseseznamem"/>
        <w:numPr>
          <w:ilvl w:val="2"/>
          <w:numId w:val="41"/>
        </w:numPr>
        <w:spacing w:before="120" w:line="280" w:lineRule="atLeast"/>
        <w:ind w:left="2410" w:hanging="430"/>
        <w:rPr>
          <w:rFonts w:cs="Arial"/>
          <w:b/>
          <w:szCs w:val="20"/>
        </w:rPr>
      </w:pPr>
      <w:r w:rsidRPr="0073059B">
        <w:rPr>
          <w:rFonts w:cs="Arial"/>
          <w:szCs w:val="20"/>
        </w:rPr>
        <w:t>prezenční listiny všech účastníků školení včetně lektorů, a to pro každé školení;</w:t>
      </w:r>
    </w:p>
    <w:p w:rsidR="00966F9C" w:rsidRPr="0073059B" w:rsidRDefault="00966F9C" w:rsidP="0073059B">
      <w:pPr>
        <w:pStyle w:val="Odstavecseseznamem"/>
        <w:numPr>
          <w:ilvl w:val="2"/>
          <w:numId w:val="41"/>
        </w:numPr>
        <w:spacing w:before="120" w:line="280" w:lineRule="atLeast"/>
        <w:ind w:left="2410" w:hanging="430"/>
        <w:rPr>
          <w:rFonts w:cs="Arial"/>
          <w:b/>
          <w:szCs w:val="20"/>
        </w:rPr>
      </w:pPr>
      <w:r w:rsidRPr="0073059B">
        <w:rPr>
          <w:rFonts w:cs="Arial"/>
          <w:szCs w:val="20"/>
        </w:rPr>
        <w:t>zajistit veškeré materiály, které budou použity při školeních (veškeré materiály musí odpovídat pravidlům pro povinnou publicitu dle platné příručky OP LZZ.</w:t>
      </w:r>
    </w:p>
    <w:p w:rsidR="00073233" w:rsidRPr="0073059B" w:rsidRDefault="00A41FF3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Zadavatel požaduje vytvoření školících materiálů pro i ostatní pracovníky, kteří se nebudou školení účastnit. Školící materiály musí být v elektronické podobě a musí být zadavateli předány např. na CD, </w:t>
      </w:r>
      <w:proofErr w:type="spellStart"/>
      <w:r w:rsidRPr="0073059B">
        <w:rPr>
          <w:rFonts w:cs="Arial"/>
          <w:szCs w:val="20"/>
        </w:rPr>
        <w:t>flesh</w:t>
      </w:r>
      <w:proofErr w:type="spellEnd"/>
      <w:r w:rsidRPr="0073059B">
        <w:rPr>
          <w:rFonts w:cs="Arial"/>
          <w:szCs w:val="20"/>
        </w:rPr>
        <w:t xml:space="preserve"> disku, nejpozději do </w:t>
      </w:r>
      <w:r w:rsidR="00073233" w:rsidRPr="0073059B">
        <w:rPr>
          <w:rFonts w:cs="Arial"/>
          <w:szCs w:val="20"/>
        </w:rPr>
        <w:t>7 dnů od skončení daného prvního školení.</w:t>
      </w:r>
    </w:p>
    <w:p w:rsidR="00073233" w:rsidRPr="0073059B" w:rsidRDefault="00073233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Celkem musí uchazeč takto proškolit minimálně pro 80 zaměstnanců.</w:t>
      </w:r>
    </w:p>
    <w:p w:rsidR="00DA655F" w:rsidRDefault="00073233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Počet školených osob na jednom kurzu nesmí přesáhnout 20 osob. </w:t>
      </w:r>
    </w:p>
    <w:p w:rsidR="00073233" w:rsidRPr="0073059B" w:rsidRDefault="00073233" w:rsidP="0073059B">
      <w:pPr>
        <w:pStyle w:val="Odstavecseseznamem"/>
        <w:numPr>
          <w:ilvl w:val="1"/>
          <w:numId w:val="15"/>
        </w:numPr>
        <w:spacing w:before="120"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Místem školení bude </w:t>
      </w:r>
      <w:r w:rsidR="00DA655F">
        <w:rPr>
          <w:rFonts w:cs="Arial"/>
          <w:szCs w:val="20"/>
        </w:rPr>
        <w:t xml:space="preserve">hl. m. </w:t>
      </w:r>
      <w:r w:rsidRPr="0073059B">
        <w:rPr>
          <w:rFonts w:cs="Arial"/>
          <w:szCs w:val="20"/>
        </w:rPr>
        <w:t xml:space="preserve">Praha a vybrané místo na Moravě. Místo školení na Moravě bude vybráno dodavatelem a podléhá schválení zadavatelem (dodavatel </w:t>
      </w:r>
      <w:r w:rsidRPr="0073059B">
        <w:rPr>
          <w:rFonts w:cs="Arial"/>
          <w:szCs w:val="20"/>
        </w:rPr>
        <w:lastRenderedPageBreak/>
        <w:t xml:space="preserve">navrhne místo školení </w:t>
      </w:r>
      <w:r w:rsidR="00DA655F">
        <w:rPr>
          <w:rFonts w:cs="Arial"/>
          <w:szCs w:val="20"/>
        </w:rPr>
        <w:t xml:space="preserve">nejpozději </w:t>
      </w:r>
      <w:r w:rsidRPr="0073059B">
        <w:rPr>
          <w:rFonts w:cs="Arial"/>
          <w:szCs w:val="20"/>
        </w:rPr>
        <w:t xml:space="preserve">do </w:t>
      </w:r>
      <w:r w:rsidR="00DA655F">
        <w:rPr>
          <w:rFonts w:cs="Arial"/>
          <w:szCs w:val="20"/>
        </w:rPr>
        <w:t>1</w:t>
      </w:r>
      <w:r w:rsidRPr="0073059B">
        <w:rPr>
          <w:rFonts w:cs="Arial"/>
          <w:szCs w:val="20"/>
        </w:rPr>
        <w:t>měsíce od podpisu smlouvy). Místo školení musí být dobře dostupné veřejnou dopravou.</w:t>
      </w:r>
      <w:r w:rsidR="00810F1D">
        <w:rPr>
          <w:rFonts w:cs="Arial"/>
          <w:szCs w:val="20"/>
        </w:rPr>
        <w:t xml:space="preserve"> Jednotlivé termíny školení budou dohodnuty mezi vítězným uchazečem a zadavatelem vždy s dostatečným předstihem.</w:t>
      </w:r>
    </w:p>
    <w:p w:rsidR="00756A81" w:rsidRPr="0073059B" w:rsidRDefault="00756A81" w:rsidP="0073059B">
      <w:pPr>
        <w:pStyle w:val="Odstavecseseznamem"/>
        <w:spacing w:before="120" w:line="280" w:lineRule="atLeast"/>
        <w:ind w:left="1440"/>
        <w:rPr>
          <w:rFonts w:cs="Arial"/>
          <w:szCs w:val="20"/>
        </w:rPr>
      </w:pPr>
    </w:p>
    <w:p w:rsidR="00756A81" w:rsidRPr="0073059B" w:rsidRDefault="00A433BB" w:rsidP="00E0049B">
      <w:pPr>
        <w:pStyle w:val="Odstavecseseznamem"/>
        <w:numPr>
          <w:ilvl w:val="0"/>
          <w:numId w:val="15"/>
        </w:numPr>
        <w:spacing w:line="280" w:lineRule="atLeast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Analýza chování nového ukazatele „</w:t>
      </w:r>
      <w:r w:rsidRPr="0073059B">
        <w:rPr>
          <w:rFonts w:cs="Arial"/>
          <w:b/>
          <w:i/>
          <w:szCs w:val="20"/>
        </w:rPr>
        <w:t>Podíl nezaměstnaných na počtu obyvatel v produktivním věku</w:t>
      </w:r>
      <w:r w:rsidRPr="0073059B">
        <w:rPr>
          <w:rFonts w:cs="Arial"/>
          <w:b/>
          <w:szCs w:val="20"/>
        </w:rPr>
        <w:t>“</w:t>
      </w:r>
      <w:r w:rsidR="00AA2EF1" w:rsidRPr="0073059B">
        <w:rPr>
          <w:rFonts w:cs="Arial"/>
          <w:b/>
          <w:szCs w:val="20"/>
        </w:rPr>
        <w:t xml:space="preserve">. </w:t>
      </w:r>
      <w:r w:rsidR="00AA2EF1" w:rsidRPr="0073059B">
        <w:rPr>
          <w:rFonts w:cs="Arial"/>
          <w:szCs w:val="20"/>
        </w:rPr>
        <w:t>Jedná se o provedení analýzy vývoje situace v oblasti nezaměstnanosti v</w:t>
      </w:r>
      <w:r w:rsidR="00810F1D">
        <w:rPr>
          <w:rFonts w:cs="Arial"/>
          <w:szCs w:val="20"/>
        </w:rPr>
        <w:t> </w:t>
      </w:r>
      <w:r w:rsidR="00AA2EF1" w:rsidRPr="0073059B">
        <w:rPr>
          <w:rFonts w:cs="Arial"/>
          <w:szCs w:val="20"/>
        </w:rPr>
        <w:t>Č</w:t>
      </w:r>
      <w:r w:rsidR="00810F1D">
        <w:rPr>
          <w:rFonts w:cs="Arial"/>
          <w:szCs w:val="20"/>
        </w:rPr>
        <w:t xml:space="preserve">eské republice </w:t>
      </w:r>
      <w:r w:rsidR="00AA2EF1" w:rsidRPr="0073059B">
        <w:rPr>
          <w:rFonts w:cs="Arial"/>
          <w:szCs w:val="20"/>
        </w:rPr>
        <w:t>na základě dat získaných v rámci ukazatele „</w:t>
      </w:r>
      <w:r w:rsidR="00AA2EF1" w:rsidRPr="00E0049B">
        <w:rPr>
          <w:rFonts w:cs="Arial"/>
          <w:i/>
          <w:szCs w:val="20"/>
        </w:rPr>
        <w:t>Podíl nezaměstnaných na počtu obyvatel</w:t>
      </w:r>
      <w:r w:rsidR="00810F1D">
        <w:rPr>
          <w:rFonts w:cs="Arial"/>
          <w:i/>
          <w:szCs w:val="20"/>
        </w:rPr>
        <w:t xml:space="preserve"> </w:t>
      </w:r>
      <w:r w:rsidR="00AA2EF1" w:rsidRPr="00E0049B">
        <w:rPr>
          <w:rFonts w:cs="Arial"/>
          <w:i/>
          <w:szCs w:val="20"/>
        </w:rPr>
        <w:t>v produktivním věku</w:t>
      </w:r>
      <w:r w:rsidR="00AA2EF1" w:rsidRPr="0073059B">
        <w:rPr>
          <w:rFonts w:cs="Arial"/>
          <w:szCs w:val="20"/>
        </w:rPr>
        <w:t>“</w:t>
      </w:r>
      <w:r w:rsidR="00756A81" w:rsidRPr="0073059B">
        <w:rPr>
          <w:rFonts w:cs="Arial"/>
          <w:szCs w:val="20"/>
        </w:rPr>
        <w:t xml:space="preserve"> </w:t>
      </w:r>
    </w:p>
    <w:p w:rsidR="00756A81" w:rsidRPr="0073059B" w:rsidRDefault="00756A81" w:rsidP="00E0049B">
      <w:pPr>
        <w:pStyle w:val="Odstavecseseznamem"/>
        <w:spacing w:before="240" w:line="280" w:lineRule="atLeast"/>
        <w:ind w:left="720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Součástí </w:t>
      </w:r>
      <w:r w:rsidR="004953F7" w:rsidRPr="0073059B">
        <w:rPr>
          <w:rFonts w:cs="Arial"/>
          <w:szCs w:val="20"/>
        </w:rPr>
        <w:t>analýzy</w:t>
      </w:r>
      <w:r w:rsidR="005C4C7F" w:rsidRPr="0073059B">
        <w:rPr>
          <w:rFonts w:cs="Arial"/>
          <w:szCs w:val="20"/>
        </w:rPr>
        <w:t xml:space="preserve"> chování ukazatele</w:t>
      </w:r>
      <w:r w:rsidR="004953F7" w:rsidRPr="0073059B">
        <w:rPr>
          <w:rFonts w:cs="Arial"/>
          <w:szCs w:val="20"/>
        </w:rPr>
        <w:t xml:space="preserve"> musí být</w:t>
      </w:r>
      <w:r w:rsidR="00810F1D">
        <w:rPr>
          <w:rFonts w:cs="Arial"/>
          <w:szCs w:val="20"/>
        </w:rPr>
        <w:t xml:space="preserve"> min. následující</w:t>
      </w:r>
      <w:r w:rsidRPr="0073059B">
        <w:rPr>
          <w:rFonts w:cs="Arial"/>
          <w:szCs w:val="20"/>
        </w:rPr>
        <w:t>:</w:t>
      </w:r>
    </w:p>
    <w:p w:rsidR="00756A81" w:rsidRPr="0073059B" w:rsidRDefault="00756A81" w:rsidP="00E0049B">
      <w:pPr>
        <w:pStyle w:val="Odstavecseseznamem"/>
        <w:numPr>
          <w:ilvl w:val="0"/>
          <w:numId w:val="17"/>
        </w:numPr>
        <w:spacing w:before="120" w:line="280" w:lineRule="atLeast"/>
        <w:ind w:left="1497" w:hanging="357"/>
        <w:rPr>
          <w:rFonts w:cs="Arial"/>
          <w:szCs w:val="20"/>
        </w:rPr>
      </w:pPr>
      <w:r w:rsidRPr="0073059B">
        <w:rPr>
          <w:rFonts w:cs="Arial"/>
          <w:szCs w:val="20"/>
        </w:rPr>
        <w:t>hodnocení vlivu demografické situace, dočasně ubytovaných, migrace, využití věkové standardizace apod</w:t>
      </w:r>
      <w:r w:rsidR="004953F7" w:rsidRPr="0073059B">
        <w:rPr>
          <w:rFonts w:cs="Arial"/>
          <w:szCs w:val="20"/>
        </w:rPr>
        <w:t>.;</w:t>
      </w:r>
    </w:p>
    <w:p w:rsidR="00756A81" w:rsidRPr="0073059B" w:rsidRDefault="00756A81" w:rsidP="00E0049B">
      <w:pPr>
        <w:pStyle w:val="Odstavecseseznamem"/>
        <w:numPr>
          <w:ilvl w:val="0"/>
          <w:numId w:val="17"/>
        </w:numPr>
        <w:spacing w:before="120" w:line="280" w:lineRule="atLeast"/>
        <w:ind w:left="1497" w:hanging="357"/>
        <w:rPr>
          <w:rFonts w:cs="Arial"/>
          <w:szCs w:val="20"/>
        </w:rPr>
      </w:pPr>
      <w:r w:rsidRPr="0073059B">
        <w:rPr>
          <w:rFonts w:cs="Arial"/>
          <w:szCs w:val="20"/>
        </w:rPr>
        <w:t>definice rozdílů mezi jednotlivými agregačními úrovněmi, geografické rozdíly, časový vývoj</w:t>
      </w:r>
      <w:r w:rsidR="004953F7" w:rsidRPr="0073059B">
        <w:rPr>
          <w:rFonts w:cs="Arial"/>
          <w:szCs w:val="20"/>
        </w:rPr>
        <w:t>;</w:t>
      </w:r>
    </w:p>
    <w:p w:rsidR="00756A81" w:rsidRPr="0073059B" w:rsidRDefault="00756A81" w:rsidP="00E0049B">
      <w:pPr>
        <w:pStyle w:val="Odstavecseseznamem"/>
        <w:numPr>
          <w:ilvl w:val="0"/>
          <w:numId w:val="17"/>
        </w:numPr>
        <w:spacing w:before="120" w:line="280" w:lineRule="atLeast"/>
        <w:ind w:left="1497" w:hanging="357"/>
        <w:rPr>
          <w:rFonts w:cs="Arial"/>
          <w:szCs w:val="20"/>
        </w:rPr>
      </w:pPr>
      <w:r w:rsidRPr="0073059B">
        <w:rPr>
          <w:rFonts w:cs="Arial"/>
          <w:szCs w:val="20"/>
        </w:rPr>
        <w:t>hodnocení dopadů na interpretaci</w:t>
      </w:r>
      <w:r w:rsidR="004953F7" w:rsidRPr="0073059B">
        <w:rPr>
          <w:rFonts w:cs="Arial"/>
          <w:szCs w:val="20"/>
        </w:rPr>
        <w:t>;</w:t>
      </w:r>
    </w:p>
    <w:p w:rsidR="00756A81" w:rsidRDefault="00756A81" w:rsidP="00E0049B">
      <w:pPr>
        <w:pStyle w:val="Odstavecseseznamem"/>
        <w:numPr>
          <w:ilvl w:val="0"/>
          <w:numId w:val="17"/>
        </w:numPr>
        <w:spacing w:before="120" w:line="280" w:lineRule="atLeast"/>
        <w:ind w:left="1497" w:hanging="357"/>
        <w:rPr>
          <w:rFonts w:cs="Arial"/>
          <w:szCs w:val="20"/>
        </w:rPr>
      </w:pPr>
      <w:r w:rsidRPr="0073059B">
        <w:rPr>
          <w:rFonts w:cs="Arial"/>
          <w:szCs w:val="20"/>
        </w:rPr>
        <w:t>formulace doporučení.</w:t>
      </w:r>
    </w:p>
    <w:p w:rsidR="0003435F" w:rsidRPr="0003435F" w:rsidRDefault="0003435F" w:rsidP="0003435F">
      <w:pPr>
        <w:spacing w:before="120" w:line="280" w:lineRule="atLeast"/>
        <w:ind w:left="708"/>
        <w:rPr>
          <w:rFonts w:cs="Arial"/>
          <w:szCs w:val="20"/>
        </w:rPr>
      </w:pPr>
      <w:r w:rsidRPr="0003435F">
        <w:rPr>
          <w:rFonts w:cs="Arial"/>
          <w:szCs w:val="20"/>
        </w:rPr>
        <w:t>Analýzu se zavazuje Poskytovatel předat Objednateli jak v elektronické formě, tak v tištěné formě (1 výtisk).</w:t>
      </w:r>
    </w:p>
    <w:p w:rsidR="00A433BB" w:rsidRPr="0003435F" w:rsidRDefault="00A433BB" w:rsidP="0003435F">
      <w:pPr>
        <w:spacing w:before="120" w:line="280" w:lineRule="atLeast"/>
        <w:rPr>
          <w:rFonts w:cs="Arial"/>
          <w:b/>
          <w:szCs w:val="20"/>
        </w:rPr>
      </w:pPr>
    </w:p>
    <w:p w:rsidR="00756A81" w:rsidRPr="0073059B" w:rsidRDefault="00A433BB" w:rsidP="00E0049B">
      <w:pPr>
        <w:pStyle w:val="Odstavecseseznamem"/>
        <w:numPr>
          <w:ilvl w:val="0"/>
          <w:numId w:val="15"/>
        </w:numPr>
        <w:spacing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Vývoj manažerské intranetové mapové aplikace na bázi MS SharePoint</w:t>
      </w:r>
      <w:r w:rsidR="004953F7" w:rsidRPr="0073059B">
        <w:rPr>
          <w:rFonts w:cs="Arial"/>
          <w:b/>
          <w:szCs w:val="20"/>
        </w:rPr>
        <w:t xml:space="preserve"> </w:t>
      </w:r>
      <w:r w:rsidR="00AA2EF1" w:rsidRPr="0073059B">
        <w:rPr>
          <w:rFonts w:cs="Arial"/>
          <w:b/>
          <w:szCs w:val="20"/>
        </w:rPr>
        <w:t>umož</w:t>
      </w:r>
      <w:r w:rsidR="00817802">
        <w:rPr>
          <w:rFonts w:cs="Arial"/>
          <w:b/>
          <w:szCs w:val="20"/>
        </w:rPr>
        <w:t>ňující</w:t>
      </w:r>
      <w:r w:rsidR="00AA2EF1" w:rsidRPr="0073059B">
        <w:rPr>
          <w:rFonts w:cs="Arial"/>
          <w:b/>
          <w:szCs w:val="20"/>
        </w:rPr>
        <w:t xml:space="preserve"> zobrazit výsledky GIS statistik pro dané období v rámci systému Intranet používaném zaměstnanci Úřadu práce ČR.</w:t>
      </w:r>
      <w:r w:rsidR="00756A81" w:rsidRPr="0073059B">
        <w:rPr>
          <w:rFonts w:cs="Arial"/>
          <w:b/>
          <w:szCs w:val="20"/>
        </w:rPr>
        <w:t xml:space="preserve"> </w:t>
      </w:r>
    </w:p>
    <w:p w:rsidR="00756A81" w:rsidRPr="0073059B" w:rsidRDefault="004953F7" w:rsidP="0073059B">
      <w:pPr>
        <w:spacing w:before="120" w:line="280" w:lineRule="atLeast"/>
        <w:ind w:firstLine="709"/>
        <w:rPr>
          <w:rFonts w:cs="Arial"/>
          <w:b/>
          <w:szCs w:val="20"/>
        </w:rPr>
      </w:pPr>
      <w:r w:rsidRPr="0073059B">
        <w:rPr>
          <w:rFonts w:cs="Arial"/>
          <w:szCs w:val="20"/>
        </w:rPr>
        <w:t>Aplikace musí umožnit</w:t>
      </w:r>
      <w:r w:rsidR="00810F1D">
        <w:rPr>
          <w:rFonts w:cs="Arial"/>
          <w:szCs w:val="20"/>
        </w:rPr>
        <w:t xml:space="preserve"> min. následující</w:t>
      </w:r>
      <w:r w:rsidR="00756A81" w:rsidRPr="0073059B">
        <w:rPr>
          <w:rFonts w:cs="Arial"/>
          <w:szCs w:val="20"/>
        </w:rPr>
        <w:t>:</w:t>
      </w:r>
    </w:p>
    <w:p w:rsidR="00756A81" w:rsidRPr="0073059B" w:rsidRDefault="009B1719" w:rsidP="008013FD">
      <w:pPr>
        <w:numPr>
          <w:ilvl w:val="0"/>
          <w:numId w:val="18"/>
        </w:numPr>
        <w:spacing w:before="120" w:line="280" w:lineRule="atLeast"/>
        <w:ind w:left="1434" w:hanging="357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</w:t>
      </w:r>
      <w:r w:rsidR="00756A81" w:rsidRPr="0073059B">
        <w:rPr>
          <w:rFonts w:cs="Arial"/>
          <w:color w:val="000000"/>
          <w:szCs w:val="20"/>
        </w:rPr>
        <w:t xml:space="preserve">obrazení </w:t>
      </w:r>
      <w:r w:rsidR="00810F1D">
        <w:rPr>
          <w:rFonts w:cs="Arial"/>
          <w:color w:val="000000"/>
          <w:szCs w:val="20"/>
        </w:rPr>
        <w:t>k</w:t>
      </w:r>
      <w:r w:rsidR="00756A81" w:rsidRPr="0073059B">
        <w:rPr>
          <w:rFonts w:cs="Arial"/>
          <w:color w:val="000000"/>
          <w:szCs w:val="20"/>
        </w:rPr>
        <w:t>ontaktních pracovišť ÚP ČR s údaji o počtu zaměstnanců a jiných provozních parametrech</w:t>
      </w:r>
      <w:r w:rsidR="004D1167" w:rsidRPr="0073059B">
        <w:rPr>
          <w:rFonts w:cs="Arial"/>
          <w:color w:val="000000"/>
          <w:szCs w:val="20"/>
        </w:rPr>
        <w:t>;</w:t>
      </w:r>
    </w:p>
    <w:p w:rsidR="00756A81" w:rsidRPr="0073059B" w:rsidRDefault="009B1719" w:rsidP="008013FD">
      <w:pPr>
        <w:numPr>
          <w:ilvl w:val="0"/>
          <w:numId w:val="18"/>
        </w:numPr>
        <w:spacing w:before="120" w:line="280" w:lineRule="atLeast"/>
        <w:ind w:left="1434" w:hanging="357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</w:t>
      </w:r>
      <w:r w:rsidR="00756A81" w:rsidRPr="0073059B">
        <w:rPr>
          <w:rFonts w:cs="Arial"/>
          <w:color w:val="000000"/>
          <w:szCs w:val="20"/>
        </w:rPr>
        <w:t xml:space="preserve">obrazení statistických map současných a vývojových hodnot vybraných ukazatelů </w:t>
      </w:r>
      <w:r w:rsidR="004C3BF4" w:rsidRPr="0073059B">
        <w:rPr>
          <w:rFonts w:cs="Arial"/>
          <w:color w:val="000000"/>
          <w:szCs w:val="20"/>
        </w:rPr>
        <w:br/>
      </w:r>
      <w:r w:rsidR="00756A81" w:rsidRPr="0073059B">
        <w:rPr>
          <w:rFonts w:cs="Arial"/>
          <w:color w:val="000000"/>
          <w:szCs w:val="20"/>
        </w:rPr>
        <w:t>za různé úrovně územních jednotek (obce až stát, případně i nižších územních jednotek)</w:t>
      </w:r>
      <w:r w:rsidR="004D1167" w:rsidRPr="0073059B">
        <w:rPr>
          <w:rFonts w:cs="Arial"/>
          <w:color w:val="000000"/>
          <w:szCs w:val="20"/>
        </w:rPr>
        <w:t>.</w:t>
      </w:r>
    </w:p>
    <w:p w:rsidR="00756A81" w:rsidRPr="0073059B" w:rsidRDefault="00756A81" w:rsidP="00E0049B">
      <w:pPr>
        <w:pStyle w:val="Odstavecseseznamem"/>
        <w:spacing w:line="280" w:lineRule="atLeast"/>
        <w:ind w:left="372" w:firstLine="708"/>
        <w:rPr>
          <w:rFonts w:cs="Arial"/>
          <w:color w:val="000000"/>
          <w:szCs w:val="20"/>
        </w:rPr>
      </w:pPr>
    </w:p>
    <w:p w:rsidR="00817802" w:rsidRDefault="00817802" w:rsidP="00E0049B">
      <w:pPr>
        <w:spacing w:line="280" w:lineRule="atLeast"/>
        <w:ind w:left="372" w:firstLine="336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Technické požadavky na aplikaci:</w:t>
      </w:r>
    </w:p>
    <w:p w:rsidR="003364BC" w:rsidRDefault="006F2D31" w:rsidP="008013FD">
      <w:pPr>
        <w:pStyle w:val="Textkomente"/>
        <w:numPr>
          <w:ilvl w:val="0"/>
          <w:numId w:val="43"/>
        </w:numPr>
        <w:spacing w:before="120" w:line="280" w:lineRule="atLeast"/>
        <w:ind w:left="1423" w:hanging="357"/>
      </w:pPr>
      <w:r w:rsidRPr="006A0360">
        <w:t>vypracování</w:t>
      </w:r>
      <w:r>
        <w:t> </w:t>
      </w:r>
      <w:r w:rsidRPr="006A0360">
        <w:t>architektonick</w:t>
      </w:r>
      <w:r>
        <w:t>ého</w:t>
      </w:r>
      <w:r w:rsidRPr="006A0360">
        <w:t xml:space="preserve"> návrhu</w:t>
      </w:r>
      <w:r w:rsidR="003364BC">
        <w:t>;</w:t>
      </w:r>
    </w:p>
    <w:p w:rsidR="003364BC" w:rsidRDefault="006F2D31" w:rsidP="008013FD">
      <w:pPr>
        <w:pStyle w:val="Textkomente"/>
        <w:numPr>
          <w:ilvl w:val="0"/>
          <w:numId w:val="43"/>
        </w:numPr>
        <w:spacing w:before="120" w:line="280" w:lineRule="atLeast"/>
        <w:ind w:left="1423" w:hanging="357"/>
      </w:pPr>
      <w:r w:rsidRPr="006A0360">
        <w:t>dodávk</w:t>
      </w:r>
      <w:r>
        <w:t xml:space="preserve">a aplikace </w:t>
      </w:r>
      <w:r w:rsidRPr="006A0360">
        <w:t>a je</w:t>
      </w:r>
      <w:r>
        <w:t>jí</w:t>
      </w:r>
      <w:r w:rsidRPr="006A0360">
        <w:t xml:space="preserve"> implementac</w:t>
      </w:r>
      <w:r>
        <w:t>e</w:t>
      </w:r>
      <w:r w:rsidRPr="006A0360">
        <w:t xml:space="preserve"> v</w:t>
      </w:r>
      <w:r>
        <w:t> </w:t>
      </w:r>
      <w:r w:rsidRPr="006A0360">
        <w:t>rámci komunikační a systémové infrastruktury resortu MPSV (</w:t>
      </w:r>
      <w:r w:rsidR="00810F1D">
        <w:t>musí</w:t>
      </w:r>
      <w:r w:rsidR="00810F1D" w:rsidRPr="006A0360">
        <w:t xml:space="preserve"> </w:t>
      </w:r>
      <w:r w:rsidRPr="006A0360">
        <w:t xml:space="preserve">se jednat zejména o instalaci a zprovoznění IS, integraci </w:t>
      </w:r>
      <w:r w:rsidR="009B1719">
        <w:br/>
      </w:r>
      <w:r w:rsidRPr="006A0360">
        <w:t>s resortním</w:t>
      </w:r>
      <w:r>
        <w:t> </w:t>
      </w:r>
      <w:r w:rsidRPr="006A0360">
        <w:t>Microsoft</w:t>
      </w:r>
      <w:r w:rsidR="009B1719">
        <w:t xml:space="preserve"> </w:t>
      </w:r>
      <w:r w:rsidRPr="006A0360">
        <w:t>Share</w:t>
      </w:r>
      <w:r w:rsidR="009B1719">
        <w:t>P</w:t>
      </w:r>
      <w:r w:rsidRPr="006A0360">
        <w:t xml:space="preserve">oint serverem, nastavení přístupových práv, tvorbu </w:t>
      </w:r>
      <w:r w:rsidR="009B1719">
        <w:br/>
      </w:r>
      <w:r w:rsidRPr="006A0360">
        <w:t xml:space="preserve">a zavedení </w:t>
      </w:r>
      <w:r>
        <w:t>statistik GIS</w:t>
      </w:r>
      <w:r w:rsidRPr="006A0360">
        <w:t>)</w:t>
      </w:r>
      <w:r w:rsidR="003364BC">
        <w:t>;</w:t>
      </w:r>
    </w:p>
    <w:p w:rsidR="006F2D31" w:rsidRPr="00810F1D" w:rsidRDefault="006F2D31" w:rsidP="008013FD">
      <w:pPr>
        <w:pStyle w:val="Textkomente"/>
        <w:numPr>
          <w:ilvl w:val="0"/>
          <w:numId w:val="43"/>
        </w:numPr>
        <w:spacing w:before="120" w:line="280" w:lineRule="atLeast"/>
        <w:ind w:left="1423" w:hanging="357"/>
        <w:rPr>
          <w:sz w:val="24"/>
        </w:rPr>
      </w:pPr>
      <w:r w:rsidRPr="00810F1D">
        <w:rPr>
          <w:color w:val="000000"/>
        </w:rPr>
        <w:t xml:space="preserve">podpora </w:t>
      </w:r>
      <w:r w:rsidR="009B1719" w:rsidRPr="00810F1D">
        <w:rPr>
          <w:color w:val="000000"/>
        </w:rPr>
        <w:t>zadavatele</w:t>
      </w:r>
      <w:r w:rsidRPr="00810F1D">
        <w:rPr>
          <w:color w:val="000000"/>
        </w:rPr>
        <w:t xml:space="preserve"> při provozu IS a držení záruky po dobu minimální udržitelnosti projektu vyplývající z podmínek dotačního titulu, tedy po dobu </w:t>
      </w:r>
      <w:r w:rsidR="00810F1D">
        <w:rPr>
          <w:color w:val="000000"/>
        </w:rPr>
        <w:t xml:space="preserve">5 </w:t>
      </w:r>
      <w:r w:rsidRPr="00810F1D">
        <w:rPr>
          <w:color w:val="000000"/>
        </w:rPr>
        <w:t>let od data akceptace</w:t>
      </w:r>
      <w:r w:rsidR="004B5020" w:rsidRPr="00810F1D">
        <w:rPr>
          <w:rStyle w:val="Znakapoznpodarou"/>
          <w:color w:val="000000"/>
        </w:rPr>
        <w:footnoteReference w:id="1"/>
      </w:r>
      <w:r w:rsidR="003364BC" w:rsidRPr="00810F1D">
        <w:rPr>
          <w:color w:val="000000"/>
        </w:rPr>
        <w:t>;</w:t>
      </w:r>
    </w:p>
    <w:p w:rsidR="00817802" w:rsidRPr="009B1719" w:rsidRDefault="009B1719" w:rsidP="008013FD">
      <w:pPr>
        <w:pStyle w:val="Odstavecseseznamem"/>
        <w:numPr>
          <w:ilvl w:val="0"/>
          <w:numId w:val="43"/>
        </w:numPr>
        <w:spacing w:before="120" w:line="280" w:lineRule="atLeast"/>
        <w:ind w:left="1423" w:hanging="357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a</w:t>
      </w:r>
      <w:r w:rsidR="00817802" w:rsidRPr="009B1719">
        <w:rPr>
          <w:rFonts w:cs="Arial"/>
          <w:color w:val="000000"/>
          <w:szCs w:val="20"/>
        </w:rPr>
        <w:t>plikace bude využívat prostředí Microsoft Share</w:t>
      </w:r>
      <w:r>
        <w:rPr>
          <w:rFonts w:cs="Arial"/>
          <w:color w:val="000000"/>
          <w:szCs w:val="20"/>
        </w:rPr>
        <w:t>P</w:t>
      </w:r>
      <w:r w:rsidR="00817802" w:rsidRPr="009B1719">
        <w:rPr>
          <w:rFonts w:cs="Arial"/>
          <w:color w:val="000000"/>
          <w:szCs w:val="20"/>
        </w:rPr>
        <w:t>oint</w:t>
      </w:r>
      <w:r w:rsidR="008013FD">
        <w:rPr>
          <w:rFonts w:cs="Arial"/>
          <w:color w:val="000000"/>
          <w:szCs w:val="20"/>
        </w:rPr>
        <w:t>;</w:t>
      </w:r>
      <w:r w:rsidR="00817802" w:rsidRPr="009B1719">
        <w:rPr>
          <w:rFonts w:cs="Arial"/>
          <w:color w:val="000000"/>
          <w:szCs w:val="20"/>
        </w:rPr>
        <w:t xml:space="preserve"> </w:t>
      </w:r>
      <w:r w:rsidR="008013FD">
        <w:rPr>
          <w:rFonts w:cs="Arial"/>
          <w:color w:val="000000"/>
          <w:szCs w:val="20"/>
        </w:rPr>
        <w:t>zadavatel (MPSV)</w:t>
      </w:r>
      <w:r w:rsidR="008013FD" w:rsidRPr="009B1719">
        <w:rPr>
          <w:rFonts w:cs="Arial"/>
          <w:color w:val="000000"/>
          <w:szCs w:val="20"/>
        </w:rPr>
        <w:t xml:space="preserve"> </w:t>
      </w:r>
      <w:r w:rsidR="00817802" w:rsidRPr="009B1719">
        <w:rPr>
          <w:rFonts w:cs="Arial"/>
          <w:color w:val="000000"/>
          <w:szCs w:val="20"/>
        </w:rPr>
        <w:t>je vlastníkem licence pro toto prostředí</w:t>
      </w:r>
      <w:r w:rsidR="00817802">
        <w:rPr>
          <w:rFonts w:cs="Arial"/>
          <w:color w:val="000000"/>
          <w:szCs w:val="20"/>
        </w:rPr>
        <w:t>,</w:t>
      </w:r>
      <w:r w:rsidR="00817802" w:rsidRPr="009B1719">
        <w:rPr>
          <w:rFonts w:cs="Arial"/>
          <w:color w:val="000000"/>
          <w:szCs w:val="20"/>
        </w:rPr>
        <w:t xml:space="preserve"> </w:t>
      </w:r>
      <w:r w:rsidR="00817802">
        <w:rPr>
          <w:rFonts w:cs="Arial"/>
          <w:color w:val="000000"/>
          <w:szCs w:val="20"/>
        </w:rPr>
        <w:t>u</w:t>
      </w:r>
      <w:r w:rsidR="00817802" w:rsidRPr="009B1719">
        <w:rPr>
          <w:rFonts w:cs="Arial"/>
          <w:color w:val="000000"/>
          <w:szCs w:val="20"/>
        </w:rPr>
        <w:t xml:space="preserve">chazeč nebude tedy dodávat žádné </w:t>
      </w:r>
      <w:r w:rsidR="00817802">
        <w:rPr>
          <w:rFonts w:cs="Arial"/>
          <w:color w:val="000000"/>
          <w:szCs w:val="20"/>
        </w:rPr>
        <w:t xml:space="preserve">komerční </w:t>
      </w:r>
      <w:r w:rsidR="00817802" w:rsidRPr="009B1719">
        <w:rPr>
          <w:rFonts w:cs="Arial"/>
          <w:color w:val="000000"/>
          <w:szCs w:val="20"/>
        </w:rPr>
        <w:t>licence</w:t>
      </w:r>
      <w:r w:rsidR="003364BC">
        <w:rPr>
          <w:rFonts w:cs="Arial"/>
          <w:color w:val="000000"/>
          <w:szCs w:val="20"/>
        </w:rPr>
        <w:t>.</w:t>
      </w:r>
    </w:p>
    <w:p w:rsidR="00817802" w:rsidRDefault="00817802" w:rsidP="00E0049B">
      <w:pPr>
        <w:spacing w:line="280" w:lineRule="atLeast"/>
        <w:ind w:left="372" w:firstLine="336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</w:t>
      </w:r>
    </w:p>
    <w:p w:rsidR="00756A81" w:rsidRPr="00E0049B" w:rsidRDefault="004953F7" w:rsidP="00E0049B">
      <w:pPr>
        <w:spacing w:line="280" w:lineRule="atLeast"/>
        <w:ind w:left="372" w:firstLine="336"/>
        <w:rPr>
          <w:rFonts w:cs="Arial"/>
          <w:color w:val="000000"/>
          <w:szCs w:val="20"/>
        </w:rPr>
      </w:pPr>
      <w:r w:rsidRPr="0073059B">
        <w:rPr>
          <w:rFonts w:cs="Arial"/>
          <w:color w:val="000000"/>
          <w:szCs w:val="20"/>
        </w:rPr>
        <w:t>Součástí předmětu plnění je</w:t>
      </w:r>
      <w:r w:rsidR="00756A81" w:rsidRPr="00E0049B">
        <w:rPr>
          <w:rFonts w:cs="Arial"/>
          <w:color w:val="000000"/>
          <w:szCs w:val="20"/>
        </w:rPr>
        <w:t xml:space="preserve"> vývoj aplikace s využití</w:t>
      </w:r>
      <w:r w:rsidR="004D1167" w:rsidRPr="0073059B">
        <w:rPr>
          <w:rFonts w:cs="Arial"/>
          <w:color w:val="000000"/>
          <w:szCs w:val="20"/>
        </w:rPr>
        <w:t>m</w:t>
      </w:r>
      <w:r w:rsidR="00756A81" w:rsidRPr="00E0049B">
        <w:rPr>
          <w:rFonts w:cs="Arial"/>
          <w:color w:val="000000"/>
          <w:szCs w:val="20"/>
        </w:rPr>
        <w:t xml:space="preserve"> mapových komponent pro web </w:t>
      </w:r>
      <w:proofErr w:type="spellStart"/>
      <w:r w:rsidR="00756A81" w:rsidRPr="00E0049B">
        <w:rPr>
          <w:rFonts w:cs="Arial"/>
          <w:color w:val="000000"/>
          <w:szCs w:val="20"/>
        </w:rPr>
        <w:t>parts</w:t>
      </w:r>
      <w:proofErr w:type="spellEnd"/>
      <w:r w:rsidR="00756A81" w:rsidRPr="00E0049B">
        <w:rPr>
          <w:rFonts w:cs="Arial"/>
          <w:color w:val="000000"/>
          <w:szCs w:val="20"/>
        </w:rPr>
        <w:t>.</w:t>
      </w:r>
    </w:p>
    <w:p w:rsidR="00756A81" w:rsidRPr="0073059B" w:rsidRDefault="00756A81" w:rsidP="0073059B">
      <w:pPr>
        <w:pStyle w:val="Odstavecseseznamem"/>
        <w:spacing w:before="120" w:line="280" w:lineRule="atLeast"/>
        <w:ind w:left="720"/>
        <w:rPr>
          <w:rFonts w:cs="Arial"/>
          <w:b/>
          <w:szCs w:val="20"/>
        </w:rPr>
      </w:pP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line="280" w:lineRule="atLeast"/>
        <w:ind w:left="539" w:hanging="539"/>
        <w:rPr>
          <w:caps/>
          <w:color w:val="FFFFFF"/>
          <w:sz w:val="20"/>
          <w:szCs w:val="20"/>
        </w:rPr>
      </w:pPr>
      <w:bookmarkStart w:id="7" w:name="_Toc269749170"/>
      <w:bookmarkStart w:id="8" w:name="_Toc269749171"/>
      <w:bookmarkStart w:id="9" w:name="_Toc269749172"/>
      <w:bookmarkStart w:id="10" w:name="_Toc269749173"/>
      <w:bookmarkStart w:id="11" w:name="_Toc269749209"/>
      <w:bookmarkStart w:id="12" w:name="_Toc269749210"/>
      <w:bookmarkStart w:id="13" w:name="_Toc269749211"/>
      <w:bookmarkStart w:id="14" w:name="_Toc269749212"/>
      <w:bookmarkStart w:id="15" w:name="_Toc269749213"/>
      <w:bookmarkStart w:id="16" w:name="_Toc39735405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3059B">
        <w:rPr>
          <w:caps/>
          <w:color w:val="FFFFFF"/>
          <w:sz w:val="20"/>
          <w:szCs w:val="20"/>
        </w:rPr>
        <w:t>Požadavky na varianty nabídky</w:t>
      </w:r>
      <w:bookmarkEnd w:id="16"/>
    </w:p>
    <w:p w:rsidR="00A749C4" w:rsidRDefault="00A749C4" w:rsidP="0073059B">
      <w:pPr>
        <w:pStyle w:val="Normln11"/>
        <w:spacing w:line="280" w:lineRule="atLeast"/>
        <w:jc w:val="both"/>
        <w:rPr>
          <w:rFonts w:cs="Arial"/>
          <w:sz w:val="20"/>
          <w:szCs w:val="20"/>
        </w:rPr>
      </w:pPr>
      <w:r w:rsidRPr="0073059B">
        <w:rPr>
          <w:rFonts w:cs="Arial"/>
          <w:sz w:val="20"/>
          <w:szCs w:val="20"/>
        </w:rPr>
        <w:t>Zadavatel nepřipouští variantní řešení nabídky.</w:t>
      </w:r>
    </w:p>
    <w:p w:rsidR="003364BC" w:rsidRPr="0073059B" w:rsidRDefault="003364BC" w:rsidP="0073059B">
      <w:pPr>
        <w:pStyle w:val="Normln11"/>
        <w:spacing w:line="280" w:lineRule="atLeast"/>
        <w:jc w:val="both"/>
        <w:rPr>
          <w:rFonts w:cs="Arial"/>
          <w:sz w:val="20"/>
          <w:szCs w:val="20"/>
        </w:rPr>
      </w:pP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17" w:name="_Toc397354052"/>
      <w:r w:rsidRPr="0073059B">
        <w:rPr>
          <w:caps/>
          <w:color w:val="FFFFFF"/>
          <w:sz w:val="20"/>
          <w:szCs w:val="20"/>
        </w:rPr>
        <w:t>Doba a místo plnění veřejné zakázky</w:t>
      </w:r>
      <w:bookmarkEnd w:id="17"/>
    </w:p>
    <w:p w:rsidR="00A749C4" w:rsidRPr="0073059B" w:rsidRDefault="00A749C4" w:rsidP="00E0049B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120" w:line="280" w:lineRule="atLeast"/>
        <w:ind w:right="-110"/>
        <w:rPr>
          <w:sz w:val="20"/>
          <w:szCs w:val="20"/>
        </w:rPr>
      </w:pPr>
      <w:r w:rsidRPr="0073059B">
        <w:rPr>
          <w:sz w:val="20"/>
          <w:szCs w:val="20"/>
        </w:rPr>
        <w:t>Doba plnění veřejné zakázky</w:t>
      </w:r>
    </w:p>
    <w:p w:rsidR="00A81505" w:rsidRPr="0073059B" w:rsidRDefault="00FE4714" w:rsidP="00E0049B">
      <w:pPr>
        <w:spacing w:before="120" w:after="60" w:line="280" w:lineRule="atLeast"/>
        <w:ind w:left="3540" w:hanging="3540"/>
        <w:rPr>
          <w:rFonts w:cs="Arial"/>
          <w:color w:val="000000"/>
          <w:szCs w:val="20"/>
        </w:rPr>
      </w:pPr>
      <w:r w:rsidRPr="0073059B">
        <w:rPr>
          <w:rFonts w:cs="Arial"/>
          <w:b/>
          <w:bCs/>
          <w:szCs w:val="20"/>
          <w:u w:val="single"/>
        </w:rPr>
        <w:t>Předpokládané zahájení plnění:</w:t>
      </w:r>
      <w:r w:rsidRPr="0073059B">
        <w:rPr>
          <w:rFonts w:cs="Arial"/>
          <w:bCs/>
          <w:szCs w:val="20"/>
        </w:rPr>
        <w:tab/>
      </w:r>
      <w:r w:rsidR="00A81505" w:rsidRPr="0073059B">
        <w:rPr>
          <w:rFonts w:cs="Arial"/>
          <w:color w:val="000000"/>
          <w:szCs w:val="20"/>
        </w:rPr>
        <w:t xml:space="preserve">ihned po </w:t>
      </w:r>
      <w:r w:rsidR="00AF6D45" w:rsidRPr="0073059B">
        <w:rPr>
          <w:rFonts w:cs="Arial"/>
          <w:color w:val="000000"/>
          <w:szCs w:val="20"/>
        </w:rPr>
        <w:t>podpisu</w:t>
      </w:r>
      <w:r w:rsidR="00476350" w:rsidRPr="0073059B">
        <w:rPr>
          <w:rFonts w:cs="Arial"/>
          <w:color w:val="000000"/>
          <w:szCs w:val="20"/>
        </w:rPr>
        <w:t xml:space="preserve"> </w:t>
      </w:r>
      <w:r w:rsidR="00AF6D45" w:rsidRPr="0073059B">
        <w:rPr>
          <w:rFonts w:cs="Arial"/>
          <w:szCs w:val="20"/>
        </w:rPr>
        <w:t xml:space="preserve">smlouvy s vybraným </w:t>
      </w:r>
      <w:r w:rsidR="003A31FF" w:rsidRPr="0073059B">
        <w:rPr>
          <w:rFonts w:cs="Arial"/>
          <w:szCs w:val="20"/>
        </w:rPr>
        <w:t>uchazečem (</w:t>
      </w:r>
      <w:r w:rsidR="003A31FF" w:rsidRPr="0073059B">
        <w:rPr>
          <w:rFonts w:cs="Arial"/>
          <w:color w:val="000000"/>
          <w:szCs w:val="20"/>
        </w:rPr>
        <w:t xml:space="preserve">předpoklad </w:t>
      </w:r>
      <w:r w:rsidR="002874B2" w:rsidRPr="0073059B">
        <w:rPr>
          <w:rFonts w:cs="Arial"/>
          <w:color w:val="000000"/>
          <w:szCs w:val="20"/>
        </w:rPr>
        <w:t>září</w:t>
      </w:r>
      <w:r w:rsidR="00B656FF" w:rsidRPr="0073059B">
        <w:rPr>
          <w:rFonts w:cs="Arial"/>
          <w:color w:val="000000"/>
          <w:szCs w:val="20"/>
        </w:rPr>
        <w:t xml:space="preserve"> </w:t>
      </w:r>
      <w:r w:rsidR="003A31FF" w:rsidRPr="0073059B">
        <w:rPr>
          <w:rFonts w:cs="Arial"/>
          <w:color w:val="000000"/>
          <w:szCs w:val="20"/>
        </w:rPr>
        <w:t>201</w:t>
      </w:r>
      <w:r w:rsidR="00D011B9" w:rsidRPr="0073059B">
        <w:rPr>
          <w:rFonts w:cs="Arial"/>
          <w:color w:val="000000"/>
          <w:szCs w:val="20"/>
        </w:rPr>
        <w:t>4</w:t>
      </w:r>
      <w:r w:rsidR="003A31FF" w:rsidRPr="0073059B">
        <w:rPr>
          <w:rFonts w:cs="Arial"/>
          <w:color w:val="000000"/>
          <w:szCs w:val="20"/>
        </w:rPr>
        <w:t>)</w:t>
      </w:r>
    </w:p>
    <w:p w:rsidR="00E650AF" w:rsidRPr="0073059B" w:rsidRDefault="002C6CFE" w:rsidP="00E0049B">
      <w:pPr>
        <w:spacing w:after="60" w:line="280" w:lineRule="atLeast"/>
        <w:ind w:left="3544" w:hanging="3544"/>
        <w:rPr>
          <w:rFonts w:cs="Arial"/>
          <w:bCs/>
          <w:szCs w:val="20"/>
        </w:rPr>
      </w:pPr>
      <w:r w:rsidRPr="0073059B">
        <w:rPr>
          <w:rFonts w:cs="Arial"/>
          <w:b/>
          <w:bCs/>
          <w:szCs w:val="20"/>
          <w:u w:val="single"/>
        </w:rPr>
        <w:t>Předpokládané</w:t>
      </w:r>
      <w:r w:rsidR="00B656FF" w:rsidRPr="0073059B">
        <w:rPr>
          <w:rFonts w:cs="Arial"/>
          <w:b/>
          <w:bCs/>
          <w:szCs w:val="20"/>
          <w:u w:val="single"/>
        </w:rPr>
        <w:t xml:space="preserve"> </w:t>
      </w:r>
      <w:r w:rsidR="00EF591E" w:rsidRPr="0073059B">
        <w:rPr>
          <w:rFonts w:cs="Arial"/>
          <w:b/>
          <w:bCs/>
          <w:szCs w:val="20"/>
          <w:u w:val="single"/>
        </w:rPr>
        <w:t>ukončení plnění:</w:t>
      </w:r>
      <w:r w:rsidR="00EF591E" w:rsidRPr="0073059B">
        <w:rPr>
          <w:rFonts w:cs="Arial"/>
          <w:b/>
          <w:bCs/>
          <w:szCs w:val="20"/>
        </w:rPr>
        <w:tab/>
      </w:r>
      <w:r w:rsidR="00145CEA" w:rsidRPr="0073059B">
        <w:rPr>
          <w:rFonts w:cs="Arial"/>
          <w:szCs w:val="20"/>
        </w:rPr>
        <w:t>nejpozději</w:t>
      </w:r>
      <w:r w:rsidR="00145CEA" w:rsidRPr="0073059B">
        <w:rPr>
          <w:rFonts w:cs="Arial"/>
          <w:bCs/>
          <w:szCs w:val="20"/>
        </w:rPr>
        <w:t xml:space="preserve"> </w:t>
      </w:r>
      <w:r w:rsidR="00A72BEA" w:rsidRPr="0073059B">
        <w:rPr>
          <w:rFonts w:cs="Arial"/>
          <w:bCs/>
          <w:szCs w:val="20"/>
        </w:rPr>
        <w:t>jeden měsíc před ukončením projektu „Rozvoj služeb v oblasti volných pracovních míst“</w:t>
      </w:r>
      <w:r w:rsidR="00FA7C3A" w:rsidRPr="0073059B">
        <w:rPr>
          <w:rFonts w:cs="Arial"/>
          <w:bCs/>
          <w:szCs w:val="20"/>
        </w:rPr>
        <w:t xml:space="preserve"> (předpoklad ukončení projektu odhaduje zadavatel na </w:t>
      </w:r>
      <w:r w:rsidR="00AA2EF1" w:rsidRPr="0073059B">
        <w:rPr>
          <w:rFonts w:cs="Arial"/>
          <w:bCs/>
          <w:szCs w:val="20"/>
        </w:rPr>
        <w:t>30.</w:t>
      </w:r>
      <w:r w:rsidR="007421B2" w:rsidRPr="0073059B">
        <w:rPr>
          <w:rFonts w:cs="Arial"/>
          <w:bCs/>
          <w:szCs w:val="20"/>
        </w:rPr>
        <w:t xml:space="preserve"> </w:t>
      </w:r>
      <w:r w:rsidR="00AA2EF1" w:rsidRPr="0073059B">
        <w:rPr>
          <w:rFonts w:cs="Arial"/>
          <w:bCs/>
          <w:szCs w:val="20"/>
        </w:rPr>
        <w:t>6.</w:t>
      </w:r>
      <w:r w:rsidR="007421B2" w:rsidRPr="0073059B">
        <w:rPr>
          <w:rFonts w:cs="Arial"/>
          <w:bCs/>
          <w:szCs w:val="20"/>
        </w:rPr>
        <w:t xml:space="preserve"> </w:t>
      </w:r>
      <w:r w:rsidR="00AA2EF1" w:rsidRPr="0073059B">
        <w:rPr>
          <w:rFonts w:cs="Arial"/>
          <w:bCs/>
          <w:szCs w:val="20"/>
        </w:rPr>
        <w:t>2015</w:t>
      </w:r>
      <w:r w:rsidR="002874B2" w:rsidRPr="0073059B">
        <w:rPr>
          <w:rFonts w:cs="Arial"/>
          <w:bCs/>
          <w:szCs w:val="20"/>
        </w:rPr>
        <w:t>)</w:t>
      </w:r>
    </w:p>
    <w:p w:rsidR="00AE02D3" w:rsidRPr="0073059B" w:rsidRDefault="00AE02D3" w:rsidP="0073059B">
      <w:pPr>
        <w:pStyle w:val="Zkladntext3"/>
        <w:spacing w:line="280" w:lineRule="atLeast"/>
        <w:rPr>
          <w:color w:val="000000"/>
          <w:szCs w:val="20"/>
        </w:rPr>
      </w:pPr>
    </w:p>
    <w:p w:rsidR="00A749C4" w:rsidRPr="0073059B" w:rsidRDefault="00A749C4" w:rsidP="00E0049B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120" w:line="280" w:lineRule="atLeast"/>
        <w:ind w:right="-108"/>
        <w:rPr>
          <w:sz w:val="20"/>
          <w:szCs w:val="20"/>
        </w:rPr>
      </w:pPr>
      <w:r w:rsidRPr="0073059B">
        <w:rPr>
          <w:sz w:val="20"/>
          <w:szCs w:val="20"/>
        </w:rPr>
        <w:t>Místo plnění veřejné zakázky</w:t>
      </w:r>
    </w:p>
    <w:p w:rsidR="00AF6D45" w:rsidRPr="0073059B" w:rsidRDefault="00AF6D45" w:rsidP="0073059B">
      <w:pPr>
        <w:spacing w:before="120" w:after="120" w:line="280" w:lineRule="atLeast"/>
        <w:rPr>
          <w:rFonts w:cs="Arial"/>
          <w:szCs w:val="20"/>
        </w:rPr>
      </w:pPr>
      <w:bookmarkStart w:id="18" w:name="_Toc278564600"/>
      <w:bookmarkStart w:id="19" w:name="_Toc144700013"/>
      <w:r w:rsidRPr="0073059B">
        <w:rPr>
          <w:rFonts w:cs="Arial"/>
          <w:b/>
          <w:szCs w:val="20"/>
        </w:rPr>
        <w:t>Místo</w:t>
      </w:r>
      <w:r w:rsidR="00AE02D3" w:rsidRPr="0073059B">
        <w:rPr>
          <w:rFonts w:cs="Arial"/>
          <w:b/>
          <w:szCs w:val="20"/>
        </w:rPr>
        <w:t xml:space="preserve"> plnění veřejné zakázky </w:t>
      </w:r>
      <w:r w:rsidRPr="0073059B">
        <w:rPr>
          <w:rFonts w:cs="Arial"/>
          <w:b/>
          <w:szCs w:val="20"/>
        </w:rPr>
        <w:t>není omezeno.</w:t>
      </w:r>
      <w:r w:rsidRPr="0073059B">
        <w:rPr>
          <w:rFonts w:cs="Arial"/>
          <w:szCs w:val="20"/>
        </w:rPr>
        <w:t xml:space="preserve"> Uchazeč je oprávněn provádět </w:t>
      </w:r>
      <w:r w:rsidR="00B75C33" w:rsidRPr="0073059B">
        <w:rPr>
          <w:rFonts w:cs="Arial"/>
          <w:szCs w:val="20"/>
        </w:rPr>
        <w:t>technické a analytické práce</w:t>
      </w:r>
      <w:r w:rsidRPr="0073059B">
        <w:rPr>
          <w:rFonts w:cs="Arial"/>
          <w:szCs w:val="20"/>
        </w:rPr>
        <w:t>, formulovat závěry a navrhovat doporučení i v rámci svého sídla.</w:t>
      </w:r>
    </w:p>
    <w:p w:rsidR="00AF6D45" w:rsidRPr="0073059B" w:rsidRDefault="00AF6D45" w:rsidP="0073059B">
      <w:pPr>
        <w:spacing w:line="280" w:lineRule="atLeast"/>
        <w:ind w:right="23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Zadavatel si pouze vyhradil, že výstupy předmětu plnění budou předávány v sídle zadavatele </w:t>
      </w:r>
      <w:r w:rsidR="002874B2" w:rsidRPr="0073059B">
        <w:rPr>
          <w:rFonts w:cs="Arial"/>
          <w:szCs w:val="20"/>
        </w:rPr>
        <w:br/>
      </w:r>
      <w:r w:rsidRPr="0073059B">
        <w:rPr>
          <w:rFonts w:cs="Arial"/>
          <w:szCs w:val="20"/>
        </w:rPr>
        <w:t>(Na Poříčním právu 1/376, 128 01 Praha 2).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20" w:name="_Toc397354053"/>
      <w:r w:rsidRPr="0073059B">
        <w:rPr>
          <w:caps/>
          <w:color w:val="FFFFFF"/>
          <w:sz w:val="20"/>
          <w:szCs w:val="20"/>
        </w:rPr>
        <w:t>POŽADAVKY NA PROKÁZÁNÍ SPLNĚNÍ KVALIFIKACE</w:t>
      </w:r>
      <w:bookmarkEnd w:id="18"/>
      <w:bookmarkEnd w:id="20"/>
    </w:p>
    <w:p w:rsidR="00FA7C3A" w:rsidRPr="00E0049B" w:rsidRDefault="00FA7C3A" w:rsidP="0073059B">
      <w:pPr>
        <w:numPr>
          <w:ilvl w:val="1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120" w:line="280" w:lineRule="atLeast"/>
        <w:ind w:left="0" w:right="22" w:firstLine="0"/>
        <w:rPr>
          <w:rFonts w:cs="Arial"/>
          <w:b/>
          <w:bCs/>
          <w:szCs w:val="20"/>
        </w:rPr>
      </w:pPr>
      <w:r w:rsidRPr="00E0049B">
        <w:rPr>
          <w:rFonts w:cs="Arial"/>
          <w:b/>
          <w:bCs/>
          <w:szCs w:val="20"/>
        </w:rPr>
        <w:t>ZÁKLADNÍ KVALIFIKAČNÍ PŘEDPOKLADY</w:t>
      </w:r>
    </w:p>
    <w:p w:rsidR="00FA7C3A" w:rsidRPr="0073059B" w:rsidRDefault="00FA7C3A" w:rsidP="0073059B">
      <w:pPr>
        <w:spacing w:before="360" w:after="120" w:line="280" w:lineRule="atLeast"/>
        <w:ind w:right="23"/>
        <w:rPr>
          <w:rFonts w:cs="Arial"/>
          <w:szCs w:val="20"/>
        </w:rPr>
      </w:pPr>
      <w:r w:rsidRPr="0073059B">
        <w:rPr>
          <w:rFonts w:cs="Arial"/>
          <w:b/>
          <w:bCs/>
          <w:szCs w:val="20"/>
          <w:u w:val="single"/>
        </w:rPr>
        <w:t>Splnění základních kvalifikačních předpokladů</w:t>
      </w:r>
      <w:r w:rsidRPr="0073059B">
        <w:rPr>
          <w:rFonts w:cs="Arial"/>
          <w:b/>
          <w:bCs/>
          <w:szCs w:val="20"/>
        </w:rPr>
        <w:t xml:space="preserve"> </w:t>
      </w:r>
      <w:r w:rsidRPr="0073059B">
        <w:rPr>
          <w:rFonts w:cs="Arial"/>
          <w:bCs/>
          <w:szCs w:val="20"/>
        </w:rPr>
        <w:t>bude prokázáno doložením</w:t>
      </w:r>
      <w:r w:rsidRPr="0073059B">
        <w:rPr>
          <w:rFonts w:cs="Arial"/>
          <w:b/>
          <w:bCs/>
          <w:szCs w:val="20"/>
        </w:rPr>
        <w:t xml:space="preserve"> </w:t>
      </w:r>
      <w:r w:rsidRPr="0073059B">
        <w:rPr>
          <w:rFonts w:cs="Arial"/>
          <w:szCs w:val="20"/>
          <w:u w:val="single"/>
        </w:rPr>
        <w:t>čestného prohlášení</w:t>
      </w:r>
      <w:r w:rsidRPr="0073059B">
        <w:rPr>
          <w:rFonts w:cs="Arial"/>
          <w:szCs w:val="20"/>
        </w:rPr>
        <w:t>, kterým uchazeč prohlašuje, že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nebyl pravomocně odsouzen pro trestný čin, jehož skutková podstata souvisí s předmětem podnikání dodavatele podle zvláštních právních předpisů nebo došlo k zahlazení odsouzení za spáchání takového trestného činu;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v posledních 3 letech nenaplnil skutkovou podstatu jednání nekalé soutěže formou podplácení;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lastRenderedPageBreak/>
        <w:t>vůči jeho majetku neprobíhá nebo v posledních 3 letech neproběhlo insolvenční řízení, v němž bylo vydáno rozhodnutí o úpadku nebo insolvenční návrh nebyl zamítnut proto, že majetek nepostačuje k úhradě nákladů insolvenčního řízení, nebo nebyl konkurs zrušen proto, že majetek byl zcela nepostačující nebo zavedena nucená správa podle zvláštních právních předpisů;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není v likvidaci;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nemá v evidenci daní zachyceny daňové nedoplatky, a to jak v České republice, tak v zemi sídla, místa podnikání či bydliště dodavatele;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nemá nedoplatek na pojistném a na penále na veřejné zdravotní pojištění, a to jak v České republice, tak</w:t>
      </w:r>
      <w:r w:rsidR="007421B2" w:rsidRPr="0073059B">
        <w:rPr>
          <w:rFonts w:cs="Arial"/>
          <w:bCs/>
          <w:szCs w:val="20"/>
        </w:rPr>
        <w:t xml:space="preserve"> </w:t>
      </w:r>
      <w:r w:rsidRPr="0073059B">
        <w:rPr>
          <w:rFonts w:cs="Arial"/>
          <w:bCs/>
          <w:szCs w:val="20"/>
        </w:rPr>
        <w:t>v zemi sídla, místa podnikání či bydliště dodavatele;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nemá nedoplatek na pojistném a na penále na sociální zabezpečení a příspěvku na státní politiku zaměstnanosti, a to jak v České republice, tak v zemi sídla, místa podnikání či bydliště dodavatele;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není veden v rejstříku osob se zákazem plnění veřejných zakázek;</w:t>
      </w:r>
    </w:p>
    <w:p w:rsidR="00FA7C3A" w:rsidRPr="0073059B" w:rsidRDefault="00FA7C3A" w:rsidP="0073059B">
      <w:pPr>
        <w:numPr>
          <w:ilvl w:val="0"/>
          <w:numId w:val="25"/>
        </w:numPr>
        <w:suppressAutoHyphens/>
        <w:spacing w:after="120" w:line="280" w:lineRule="atLeast"/>
        <w:ind w:left="426" w:right="22" w:hanging="426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nebyla mu v posledních 3 letech pravomocně uložena pokuta za umožnění výkonu nelegální práce podle zvláštního právního předpisu.</w:t>
      </w:r>
    </w:p>
    <w:p w:rsidR="00FA7C3A" w:rsidRDefault="00FA7C3A" w:rsidP="0073059B">
      <w:pPr>
        <w:spacing w:before="120" w:line="280" w:lineRule="atLeast"/>
        <w:ind w:right="23"/>
        <w:rPr>
          <w:rFonts w:cs="Arial"/>
          <w:bCs/>
          <w:szCs w:val="20"/>
        </w:rPr>
      </w:pPr>
      <w:r w:rsidRPr="0073059B">
        <w:rPr>
          <w:rFonts w:cs="Arial"/>
          <w:b/>
          <w:bCs/>
          <w:szCs w:val="20"/>
        </w:rPr>
        <w:t>Uchazeč prokazuje splnění základních kvalifikačních předpokladů předložením čestného prohlášení</w:t>
      </w:r>
      <w:r w:rsidRPr="0073059B">
        <w:rPr>
          <w:rFonts w:cs="Arial"/>
          <w:bCs/>
          <w:szCs w:val="20"/>
        </w:rPr>
        <w:t>. Vzor čestného prohlášení o splnění základních kvalifikačních předpokladů zadavatel poskytuje jako přílohu č. 1 této zadávací dokumentace.</w:t>
      </w:r>
    </w:p>
    <w:p w:rsidR="00FA7C3A" w:rsidRPr="0073059B" w:rsidRDefault="00FA7C3A" w:rsidP="0073059B">
      <w:pPr>
        <w:spacing w:before="120" w:line="280" w:lineRule="atLeast"/>
        <w:ind w:left="709" w:right="23"/>
        <w:rPr>
          <w:rFonts w:cs="Arial"/>
          <w:bCs/>
          <w:szCs w:val="20"/>
        </w:rPr>
      </w:pPr>
    </w:p>
    <w:p w:rsidR="00FA7C3A" w:rsidRPr="00E0049B" w:rsidRDefault="00FA7C3A" w:rsidP="0073059B">
      <w:pPr>
        <w:numPr>
          <w:ilvl w:val="1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120" w:line="280" w:lineRule="atLeast"/>
        <w:ind w:left="0" w:right="22" w:firstLine="0"/>
        <w:rPr>
          <w:rFonts w:cs="Arial"/>
          <w:b/>
          <w:bCs/>
          <w:szCs w:val="20"/>
        </w:rPr>
      </w:pPr>
      <w:r w:rsidRPr="00E0049B">
        <w:rPr>
          <w:rFonts w:cs="Arial"/>
          <w:b/>
          <w:bCs/>
          <w:szCs w:val="20"/>
        </w:rPr>
        <w:t>PROFESNÍ KVALIFIKAČNÍ PŘEDPOKLADY</w:t>
      </w:r>
    </w:p>
    <w:p w:rsidR="00FA7C3A" w:rsidRPr="0073059B" w:rsidRDefault="00FA7C3A" w:rsidP="0073059B">
      <w:pPr>
        <w:spacing w:before="240" w:line="280" w:lineRule="atLeast"/>
        <w:ind w:right="23"/>
        <w:rPr>
          <w:rFonts w:cs="Arial"/>
          <w:bCs/>
          <w:szCs w:val="20"/>
        </w:rPr>
      </w:pPr>
      <w:r w:rsidRPr="0073059B">
        <w:rPr>
          <w:rFonts w:cs="Arial"/>
          <w:b/>
          <w:bCs/>
          <w:szCs w:val="20"/>
          <w:u w:val="single"/>
        </w:rPr>
        <w:t>Splnění profesních kvalifikačních předpokladů</w:t>
      </w:r>
      <w:r w:rsidRPr="0073059B">
        <w:rPr>
          <w:rFonts w:cs="Arial"/>
          <w:b/>
          <w:bCs/>
          <w:szCs w:val="20"/>
        </w:rPr>
        <w:t xml:space="preserve"> </w:t>
      </w:r>
      <w:r w:rsidRPr="0073059B">
        <w:rPr>
          <w:rFonts w:cs="Arial"/>
          <w:bCs/>
          <w:szCs w:val="20"/>
        </w:rPr>
        <w:t>bude prokázáno doložením:</w:t>
      </w:r>
    </w:p>
    <w:p w:rsidR="00FA7C3A" w:rsidRPr="0073059B" w:rsidRDefault="00FA7C3A" w:rsidP="0073059B">
      <w:pPr>
        <w:numPr>
          <w:ilvl w:val="0"/>
          <w:numId w:val="23"/>
        </w:numPr>
        <w:tabs>
          <w:tab w:val="left" w:pos="426"/>
        </w:tabs>
        <w:suppressAutoHyphens/>
        <w:spacing w:before="120" w:line="280" w:lineRule="atLeast"/>
        <w:ind w:left="426" w:right="23" w:hanging="426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kopie výpisu z obchodního rejstříku</w:t>
      </w:r>
      <w:r w:rsidRPr="0073059B">
        <w:rPr>
          <w:rFonts w:cs="Arial"/>
          <w:szCs w:val="20"/>
        </w:rPr>
        <w:t xml:space="preserve"> nebo jiné evidence, pokud je v ní uchazeč zapsán, ne starší 90 dnů,</w:t>
      </w:r>
    </w:p>
    <w:p w:rsidR="00FA7C3A" w:rsidRPr="0073059B" w:rsidRDefault="00FA7C3A" w:rsidP="0073059B">
      <w:pPr>
        <w:numPr>
          <w:ilvl w:val="0"/>
          <w:numId w:val="23"/>
        </w:numPr>
        <w:tabs>
          <w:tab w:val="left" w:pos="426"/>
        </w:tabs>
        <w:suppressAutoHyphens/>
        <w:spacing w:before="120" w:line="280" w:lineRule="atLeast"/>
        <w:ind w:left="426" w:right="23" w:hanging="426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kopie dokladu o oprávnění k podnikání</w:t>
      </w:r>
      <w:r w:rsidRPr="0073059B">
        <w:rPr>
          <w:rFonts w:cs="Arial"/>
          <w:szCs w:val="20"/>
        </w:rPr>
        <w:t xml:space="preserve"> podle zvláštních právních předpisů v rozsahu odpovídajícím předmětu veřejné zakázky, zejména doklad prokazující příslušné živnostenské oprávnění či licenci.</w:t>
      </w:r>
    </w:p>
    <w:p w:rsidR="00FA7C3A" w:rsidRPr="0073059B" w:rsidRDefault="00FA7C3A" w:rsidP="0073059B">
      <w:pPr>
        <w:spacing w:before="120" w:line="280" w:lineRule="atLeast"/>
        <w:ind w:right="23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Výše uvedené doklady lze nahradit kopií výpisu ze </w:t>
      </w:r>
      <w:r w:rsidRPr="0073059B">
        <w:rPr>
          <w:rFonts w:cs="Arial"/>
          <w:b/>
          <w:szCs w:val="20"/>
          <w:u w:val="single"/>
        </w:rPr>
        <w:t>Seznamu kvalifikovaných dodavatelů</w:t>
      </w:r>
      <w:r w:rsidRPr="0073059B">
        <w:rPr>
          <w:rFonts w:cs="Arial"/>
          <w:szCs w:val="20"/>
        </w:rPr>
        <w:t xml:space="preserve"> v tom rozsahu, v jakém doklady prokazující splnění základních a profesních kvalifikačních předpokladů pokrývají požadavky zadavatele na prokázání splnění základních a profesních kvalifikačních předpokladů.</w:t>
      </w:r>
    </w:p>
    <w:p w:rsidR="00FA7C3A" w:rsidRPr="0073059B" w:rsidRDefault="00FA7C3A" w:rsidP="0073059B">
      <w:pPr>
        <w:spacing w:before="120" w:line="280" w:lineRule="atLeast"/>
        <w:ind w:right="23"/>
        <w:rPr>
          <w:rFonts w:cs="Arial"/>
          <w:szCs w:val="20"/>
        </w:rPr>
      </w:pPr>
    </w:p>
    <w:p w:rsidR="00FA7C3A" w:rsidRPr="00E0049B" w:rsidRDefault="00FA7C3A" w:rsidP="0073059B">
      <w:pPr>
        <w:numPr>
          <w:ilvl w:val="1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120" w:line="280" w:lineRule="atLeast"/>
        <w:ind w:left="0" w:right="22" w:firstLine="0"/>
        <w:rPr>
          <w:rFonts w:cs="Arial"/>
          <w:b/>
          <w:bCs/>
          <w:szCs w:val="20"/>
        </w:rPr>
      </w:pPr>
      <w:r w:rsidRPr="00E0049B">
        <w:rPr>
          <w:rFonts w:cs="Arial"/>
          <w:b/>
          <w:bCs/>
          <w:szCs w:val="20"/>
        </w:rPr>
        <w:t>TECHNICKÉ KVALIFIKAČNÍ PŘEDPOKLADY</w:t>
      </w:r>
    </w:p>
    <w:p w:rsidR="00FA7C3A" w:rsidRPr="0073059B" w:rsidRDefault="00FA7C3A" w:rsidP="0073059B">
      <w:pPr>
        <w:spacing w:before="360" w:line="280" w:lineRule="atLeast"/>
        <w:ind w:right="23"/>
        <w:rPr>
          <w:rFonts w:cs="Arial"/>
          <w:bCs/>
          <w:szCs w:val="20"/>
        </w:rPr>
      </w:pPr>
      <w:r w:rsidRPr="0073059B">
        <w:rPr>
          <w:rFonts w:cs="Arial"/>
          <w:b/>
          <w:bCs/>
          <w:szCs w:val="20"/>
          <w:u w:val="single"/>
        </w:rPr>
        <w:t>Splnění technických kvalifikačních předpokladů</w:t>
      </w:r>
      <w:r w:rsidRPr="0073059B">
        <w:rPr>
          <w:rFonts w:cs="Arial"/>
          <w:b/>
          <w:bCs/>
          <w:szCs w:val="20"/>
        </w:rPr>
        <w:t xml:space="preserve"> </w:t>
      </w:r>
      <w:r w:rsidRPr="0073059B">
        <w:rPr>
          <w:rFonts w:cs="Arial"/>
          <w:bCs/>
          <w:szCs w:val="20"/>
        </w:rPr>
        <w:t>bude prokázáno doložením:</w:t>
      </w:r>
    </w:p>
    <w:p w:rsidR="00FA7C3A" w:rsidRPr="00E0049B" w:rsidRDefault="00FA7C3A" w:rsidP="0073059B">
      <w:pPr>
        <w:numPr>
          <w:ilvl w:val="0"/>
          <w:numId w:val="26"/>
        </w:numPr>
        <w:tabs>
          <w:tab w:val="clear" w:pos="363"/>
          <w:tab w:val="left" w:pos="426"/>
          <w:tab w:val="num" w:pos="1620"/>
        </w:tabs>
        <w:suppressAutoHyphens/>
        <w:spacing w:before="120" w:line="280" w:lineRule="atLeast"/>
        <w:ind w:left="426" w:hanging="426"/>
        <w:rPr>
          <w:rFonts w:cs="Arial"/>
          <w:b/>
          <w:color w:val="000000"/>
          <w:szCs w:val="20"/>
        </w:rPr>
      </w:pPr>
      <w:r w:rsidRPr="0073059B">
        <w:rPr>
          <w:rFonts w:cs="Arial"/>
          <w:b/>
          <w:color w:val="000000"/>
          <w:szCs w:val="20"/>
        </w:rPr>
        <w:t>seznamu alespoň 2 obdobných významných služeb</w:t>
      </w:r>
      <w:r w:rsidRPr="0073059B">
        <w:rPr>
          <w:rFonts w:cs="Arial"/>
          <w:color w:val="000000"/>
          <w:szCs w:val="20"/>
        </w:rPr>
        <w:t xml:space="preserve"> poskytovaných dodavatelem v posledních </w:t>
      </w:r>
      <w:r w:rsidR="00246717" w:rsidRPr="0073059B">
        <w:rPr>
          <w:rFonts w:cs="Arial"/>
          <w:color w:val="000000"/>
          <w:szCs w:val="20"/>
          <w:u w:val="single"/>
        </w:rPr>
        <w:t>5</w:t>
      </w:r>
      <w:r w:rsidRPr="0073059B">
        <w:rPr>
          <w:rFonts w:cs="Arial"/>
          <w:color w:val="000000"/>
          <w:szCs w:val="20"/>
          <w:u w:val="single"/>
        </w:rPr>
        <w:t xml:space="preserve"> letech</w:t>
      </w:r>
      <w:r w:rsidRPr="0073059B">
        <w:rPr>
          <w:rFonts w:cs="Arial"/>
          <w:color w:val="000000"/>
          <w:szCs w:val="20"/>
        </w:rPr>
        <w:t xml:space="preserve"> s uvedením </w:t>
      </w:r>
      <w:r w:rsidRPr="0073059B">
        <w:rPr>
          <w:rFonts w:cs="Arial"/>
          <w:color w:val="000000"/>
          <w:szCs w:val="20"/>
          <w:u w:val="single"/>
        </w:rPr>
        <w:t>názvu objednatele a kontaktní osoby objednatele, předmětu, doby poskytování a finančního objemu významné služby</w:t>
      </w:r>
      <w:r w:rsidRPr="0073059B">
        <w:rPr>
          <w:rFonts w:cs="Arial"/>
          <w:color w:val="000000"/>
          <w:szCs w:val="20"/>
        </w:rPr>
        <w:t xml:space="preserve">. </w:t>
      </w:r>
      <w:r w:rsidRPr="00E0049B">
        <w:rPr>
          <w:rFonts w:cs="Arial"/>
          <w:b/>
          <w:color w:val="000000"/>
          <w:szCs w:val="20"/>
        </w:rPr>
        <w:t>Seznam významných služeb musí mít formu čestného prohlášení uchazeče.</w:t>
      </w:r>
    </w:p>
    <w:p w:rsidR="00957099" w:rsidRPr="0073059B" w:rsidRDefault="00957099" w:rsidP="0073059B">
      <w:pPr>
        <w:spacing w:before="60" w:line="280" w:lineRule="atLeast"/>
        <w:ind w:left="426"/>
        <w:rPr>
          <w:rFonts w:cs="Arial"/>
          <w:b/>
          <w:bCs/>
          <w:szCs w:val="20"/>
        </w:rPr>
      </w:pPr>
      <w:r w:rsidRPr="0073059B">
        <w:rPr>
          <w:rFonts w:cs="Arial"/>
          <w:bCs/>
          <w:szCs w:val="20"/>
        </w:rPr>
        <w:lastRenderedPageBreak/>
        <w:t>Dodavatel splňuje tento kvalifikační předpoklad, pokud v posledních 5 letech poskytoval</w:t>
      </w:r>
      <w:r w:rsidRPr="0073059B">
        <w:rPr>
          <w:rFonts w:cs="Arial"/>
          <w:b/>
          <w:bCs/>
          <w:szCs w:val="20"/>
        </w:rPr>
        <w:t xml:space="preserve"> minimálně </w:t>
      </w:r>
      <w:r w:rsidR="00246717" w:rsidRPr="0073059B">
        <w:rPr>
          <w:rFonts w:cs="Arial"/>
          <w:b/>
          <w:bCs/>
          <w:szCs w:val="20"/>
        </w:rPr>
        <w:t>dvě</w:t>
      </w:r>
      <w:r w:rsidRPr="0073059B">
        <w:rPr>
          <w:rFonts w:cs="Arial"/>
          <w:b/>
          <w:bCs/>
          <w:szCs w:val="20"/>
        </w:rPr>
        <w:t xml:space="preserve"> služb</w:t>
      </w:r>
      <w:r w:rsidR="00246717" w:rsidRPr="0073059B">
        <w:rPr>
          <w:rFonts w:cs="Arial"/>
          <w:b/>
          <w:bCs/>
          <w:szCs w:val="20"/>
        </w:rPr>
        <w:t>y</w:t>
      </w:r>
      <w:r w:rsidRPr="0073059B">
        <w:rPr>
          <w:rFonts w:cs="Arial"/>
          <w:b/>
          <w:bCs/>
          <w:szCs w:val="20"/>
        </w:rPr>
        <w:t xml:space="preserve"> spočívající v tvorbě prostorových analýz ve finančním objemu min. 100 000,- Kč bez DPH</w:t>
      </w:r>
      <w:r w:rsidR="00246717" w:rsidRPr="0073059B">
        <w:rPr>
          <w:rFonts w:cs="Arial"/>
          <w:b/>
          <w:bCs/>
          <w:szCs w:val="20"/>
        </w:rPr>
        <w:t>.</w:t>
      </w:r>
    </w:p>
    <w:p w:rsidR="00957099" w:rsidRPr="0073059B" w:rsidRDefault="00957099" w:rsidP="0073059B">
      <w:pPr>
        <w:spacing w:before="60" w:line="280" w:lineRule="atLeast"/>
        <w:ind w:left="426"/>
        <w:rPr>
          <w:rFonts w:cs="Arial"/>
          <w:b/>
          <w:bCs/>
          <w:szCs w:val="20"/>
          <w:highlight w:val="yellow"/>
        </w:rPr>
      </w:pPr>
    </w:p>
    <w:p w:rsidR="00FA7C3A" w:rsidRPr="0073059B" w:rsidRDefault="00FA7C3A" w:rsidP="0073059B">
      <w:pPr>
        <w:numPr>
          <w:ilvl w:val="0"/>
          <w:numId w:val="26"/>
        </w:numPr>
        <w:tabs>
          <w:tab w:val="clear" w:pos="363"/>
          <w:tab w:val="left" w:pos="426"/>
          <w:tab w:val="num" w:pos="1620"/>
        </w:tabs>
        <w:suppressAutoHyphens/>
        <w:spacing w:before="60" w:line="280" w:lineRule="atLeast"/>
        <w:ind w:left="426" w:hanging="426"/>
        <w:rPr>
          <w:rFonts w:cs="Arial"/>
          <w:b/>
          <w:color w:val="000000"/>
          <w:szCs w:val="20"/>
        </w:rPr>
      </w:pPr>
      <w:r w:rsidRPr="0073059B">
        <w:rPr>
          <w:rFonts w:cs="Arial"/>
          <w:b/>
          <w:color w:val="000000"/>
          <w:szCs w:val="20"/>
        </w:rPr>
        <w:t xml:space="preserve">kopie osvědčení o vzdělání a odborné kvalifikaci dodavatele </w:t>
      </w:r>
      <w:r w:rsidRPr="0073059B">
        <w:rPr>
          <w:rFonts w:cs="Arial"/>
          <w:b/>
          <w:iCs/>
          <w:szCs w:val="20"/>
        </w:rPr>
        <w:t>nebo vedoucích</w:t>
      </w:r>
      <w:r w:rsidRPr="0073059B">
        <w:rPr>
          <w:rFonts w:cs="Arial"/>
          <w:szCs w:val="20"/>
        </w:rPr>
        <w:t xml:space="preserve"> zaměstnanců dodavatele nebo osob v obdobném postavení a osob odpovědných za poskytování příslušných služeb</w:t>
      </w:r>
      <w:r w:rsidRPr="0073059B">
        <w:rPr>
          <w:rFonts w:cs="Arial"/>
          <w:b/>
          <w:color w:val="000000"/>
          <w:szCs w:val="20"/>
        </w:rPr>
        <w:t xml:space="preserve"> (členů týmu).</w:t>
      </w:r>
    </w:p>
    <w:p w:rsidR="00FA7C3A" w:rsidRPr="0073059B" w:rsidRDefault="00FA7C3A" w:rsidP="0073059B">
      <w:pPr>
        <w:spacing w:before="60" w:line="280" w:lineRule="atLeast"/>
        <w:ind w:left="426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Zadavatel požaduje doložení </w:t>
      </w:r>
      <w:r w:rsidRPr="0073059B">
        <w:rPr>
          <w:rFonts w:cs="Arial"/>
          <w:b/>
          <w:szCs w:val="20"/>
        </w:rPr>
        <w:t xml:space="preserve">jmenného seznamu </w:t>
      </w:r>
      <w:r w:rsidRPr="0073059B">
        <w:rPr>
          <w:rFonts w:cs="Arial"/>
          <w:b/>
          <w:szCs w:val="20"/>
          <w:u w:val="single"/>
        </w:rPr>
        <w:t>nejméně 2 členného týmu</w:t>
      </w:r>
      <w:r w:rsidRPr="0073059B">
        <w:rPr>
          <w:rFonts w:cs="Arial"/>
          <w:szCs w:val="20"/>
        </w:rPr>
        <w:t>, přičemž členové týmu musí splňovat minimálně tyto požadavky:</w:t>
      </w:r>
    </w:p>
    <w:p w:rsidR="00FA7C3A" w:rsidRDefault="00FA7C3A" w:rsidP="0073059B">
      <w:pPr>
        <w:widowControl w:val="0"/>
        <w:numPr>
          <w:ilvl w:val="0"/>
          <w:numId w:val="29"/>
        </w:numPr>
        <w:suppressAutoHyphens/>
        <w:spacing w:before="60" w:line="280" w:lineRule="atLeast"/>
        <w:rPr>
          <w:rFonts w:cs="Arial"/>
          <w:szCs w:val="20"/>
        </w:rPr>
      </w:pPr>
      <w:r w:rsidRPr="00E0049B">
        <w:rPr>
          <w:rFonts w:cs="Arial"/>
          <w:b/>
          <w:szCs w:val="20"/>
        </w:rPr>
        <w:t xml:space="preserve">min. jeden (1) </w:t>
      </w:r>
      <w:r w:rsidR="00AA2EF1" w:rsidRPr="00E0049B">
        <w:rPr>
          <w:rFonts w:cs="Arial"/>
          <w:b/>
          <w:szCs w:val="20"/>
        </w:rPr>
        <w:t>analytik</w:t>
      </w:r>
      <w:r w:rsidRPr="00E0049B">
        <w:rPr>
          <w:rFonts w:cs="Arial"/>
          <w:szCs w:val="20"/>
        </w:rPr>
        <w:t xml:space="preserve"> – VŠ vzdělání, praxe v</w:t>
      </w:r>
      <w:r w:rsidR="00AA2EF1" w:rsidRPr="00E0049B">
        <w:rPr>
          <w:rFonts w:cs="Arial"/>
          <w:szCs w:val="20"/>
        </w:rPr>
        <w:t> </w:t>
      </w:r>
      <w:r w:rsidRPr="00E0049B">
        <w:rPr>
          <w:rFonts w:cs="Arial"/>
          <w:szCs w:val="20"/>
        </w:rPr>
        <w:t>oboru</w:t>
      </w:r>
      <w:r w:rsidR="00AA2EF1" w:rsidRPr="00E0049B">
        <w:rPr>
          <w:rFonts w:cs="Arial"/>
          <w:szCs w:val="20"/>
        </w:rPr>
        <w:t xml:space="preserve"> statistik či pro</w:t>
      </w:r>
      <w:r w:rsidR="00957099" w:rsidRPr="00E0049B">
        <w:rPr>
          <w:rFonts w:cs="Arial"/>
          <w:szCs w:val="20"/>
        </w:rPr>
        <w:t>st</w:t>
      </w:r>
      <w:r w:rsidR="00AA2EF1" w:rsidRPr="00E0049B">
        <w:rPr>
          <w:rFonts w:cs="Arial"/>
          <w:szCs w:val="20"/>
        </w:rPr>
        <w:t>orových anal</w:t>
      </w:r>
      <w:r w:rsidR="00957099" w:rsidRPr="00E0049B">
        <w:rPr>
          <w:rFonts w:cs="Arial"/>
          <w:szCs w:val="20"/>
        </w:rPr>
        <w:t>ý</w:t>
      </w:r>
      <w:r w:rsidR="00AA2EF1" w:rsidRPr="00E0049B">
        <w:rPr>
          <w:rFonts w:cs="Arial"/>
          <w:szCs w:val="20"/>
        </w:rPr>
        <w:t>z</w:t>
      </w:r>
      <w:r w:rsidRPr="00E0049B">
        <w:rPr>
          <w:rFonts w:cs="Arial"/>
          <w:szCs w:val="20"/>
        </w:rPr>
        <w:t xml:space="preserve"> min. 5 let, spoluautorství min. na </w:t>
      </w:r>
      <w:r w:rsidR="00957099" w:rsidRPr="00E0049B">
        <w:rPr>
          <w:rFonts w:cs="Arial"/>
          <w:szCs w:val="20"/>
        </w:rPr>
        <w:t xml:space="preserve">2 </w:t>
      </w:r>
      <w:r w:rsidR="006E4EE4" w:rsidRPr="0073059B">
        <w:rPr>
          <w:rFonts w:cs="Arial"/>
          <w:szCs w:val="20"/>
        </w:rPr>
        <w:t xml:space="preserve">prostorových </w:t>
      </w:r>
      <w:r w:rsidRPr="00E0049B">
        <w:rPr>
          <w:rFonts w:cs="Arial"/>
          <w:szCs w:val="20"/>
        </w:rPr>
        <w:t>analýzách</w:t>
      </w:r>
      <w:r w:rsidR="000B78A7" w:rsidRPr="0073059B">
        <w:rPr>
          <w:rFonts w:cs="Arial"/>
          <w:szCs w:val="20"/>
        </w:rPr>
        <w:t>;</w:t>
      </w:r>
    </w:p>
    <w:p w:rsidR="00CC11A4" w:rsidRPr="00E0049B" w:rsidRDefault="00CC11A4" w:rsidP="00CC11A4">
      <w:pPr>
        <w:widowControl w:val="0"/>
        <w:suppressAutoHyphens/>
        <w:spacing w:before="60" w:line="280" w:lineRule="atLeast"/>
        <w:rPr>
          <w:rFonts w:cs="Arial"/>
          <w:szCs w:val="20"/>
        </w:rPr>
      </w:pPr>
    </w:p>
    <w:p w:rsidR="00FA7C3A" w:rsidRPr="0073059B" w:rsidRDefault="00FA7C3A" w:rsidP="0073059B">
      <w:pPr>
        <w:widowControl w:val="0"/>
        <w:numPr>
          <w:ilvl w:val="0"/>
          <w:numId w:val="29"/>
        </w:numPr>
        <w:suppressAutoHyphens/>
        <w:spacing w:before="60" w:line="280" w:lineRule="atLeast"/>
        <w:rPr>
          <w:rFonts w:cs="Arial"/>
          <w:szCs w:val="20"/>
        </w:rPr>
      </w:pPr>
      <w:r w:rsidRPr="0073059B">
        <w:rPr>
          <w:rFonts w:cs="Arial"/>
          <w:b/>
          <w:szCs w:val="20"/>
        </w:rPr>
        <w:t xml:space="preserve">min. jedna (1) osoba se zkušeností </w:t>
      </w:r>
      <w:r w:rsidR="00AA2EF1" w:rsidRPr="0073059B">
        <w:rPr>
          <w:rFonts w:cs="Arial"/>
          <w:b/>
          <w:szCs w:val="20"/>
        </w:rPr>
        <w:t xml:space="preserve">se zpracováváním dat v IT systémech </w:t>
      </w:r>
      <w:r w:rsidRPr="0073059B">
        <w:rPr>
          <w:rFonts w:cs="Arial"/>
          <w:szCs w:val="20"/>
        </w:rPr>
        <w:t>– min. VOŠ a min. 2 roky praxe v  oblasti</w:t>
      </w:r>
      <w:r w:rsidR="00AA2EF1" w:rsidRPr="0073059B">
        <w:rPr>
          <w:rFonts w:cs="Arial"/>
          <w:szCs w:val="20"/>
        </w:rPr>
        <w:t xml:space="preserve"> IT</w:t>
      </w:r>
      <w:r w:rsidRPr="0073059B">
        <w:rPr>
          <w:rFonts w:cs="Arial"/>
          <w:szCs w:val="20"/>
        </w:rPr>
        <w:t>, anebo ŠŠ a 3 roky praxe v  oblasti</w:t>
      </w:r>
      <w:r w:rsidR="00AA2EF1" w:rsidRPr="0073059B">
        <w:rPr>
          <w:rFonts w:cs="Arial"/>
          <w:szCs w:val="20"/>
        </w:rPr>
        <w:t xml:space="preserve"> IT</w:t>
      </w:r>
      <w:r w:rsidRPr="0073059B">
        <w:rPr>
          <w:rFonts w:cs="Arial"/>
          <w:szCs w:val="20"/>
        </w:rPr>
        <w:t>.</w:t>
      </w:r>
    </w:p>
    <w:p w:rsidR="00FA7C3A" w:rsidRPr="0073059B" w:rsidRDefault="00FA7C3A" w:rsidP="0073059B">
      <w:pPr>
        <w:widowControl w:val="0"/>
        <w:spacing w:before="60" w:line="280" w:lineRule="atLeast"/>
        <w:ind w:left="1619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(pozn.: </w:t>
      </w:r>
      <w:r w:rsidRPr="0073059B">
        <w:rPr>
          <w:rFonts w:cs="Arial"/>
          <w:i/>
          <w:szCs w:val="20"/>
        </w:rPr>
        <w:t>V případě, že by během plnění veřejné zakázky došlo ke změně člena týmu, musí tento splňovat též minimální požadavek na kvalifikaci</w:t>
      </w:r>
      <w:r w:rsidRPr="0073059B">
        <w:rPr>
          <w:rFonts w:cs="Arial"/>
          <w:szCs w:val="20"/>
        </w:rPr>
        <w:t>)</w:t>
      </w:r>
    </w:p>
    <w:p w:rsidR="00FA7C3A" w:rsidRPr="0073059B" w:rsidRDefault="00FA7C3A" w:rsidP="0073059B">
      <w:pPr>
        <w:spacing w:before="60" w:line="280" w:lineRule="atLeast"/>
        <w:ind w:left="1077"/>
        <w:rPr>
          <w:rFonts w:cs="Arial"/>
          <w:szCs w:val="20"/>
        </w:rPr>
      </w:pPr>
    </w:p>
    <w:p w:rsidR="00FA7C3A" w:rsidRPr="0073059B" w:rsidRDefault="00FA7C3A" w:rsidP="0073059B">
      <w:pPr>
        <w:spacing w:before="60" w:line="280" w:lineRule="atLeast"/>
        <w:ind w:left="426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Přílohou seznamu budou </w:t>
      </w:r>
      <w:r w:rsidRPr="0073059B">
        <w:rPr>
          <w:rFonts w:cs="Arial"/>
          <w:szCs w:val="20"/>
          <w:u w:val="single"/>
        </w:rPr>
        <w:t xml:space="preserve">strukturované </w:t>
      </w:r>
      <w:r w:rsidRPr="00E0049B">
        <w:rPr>
          <w:rFonts w:cs="Arial"/>
          <w:b/>
          <w:szCs w:val="20"/>
          <w:u w:val="single"/>
        </w:rPr>
        <w:t>životopisy</w:t>
      </w:r>
      <w:r w:rsidRPr="0073059B">
        <w:rPr>
          <w:rFonts w:cs="Arial"/>
          <w:szCs w:val="20"/>
          <w:u w:val="single"/>
        </w:rPr>
        <w:t xml:space="preserve"> členů týmu a prosté </w:t>
      </w:r>
      <w:r w:rsidRPr="00E0049B">
        <w:rPr>
          <w:rFonts w:cs="Arial"/>
          <w:b/>
          <w:szCs w:val="20"/>
          <w:u w:val="single"/>
        </w:rPr>
        <w:t>kopie dokladů</w:t>
      </w:r>
      <w:r w:rsidRPr="0073059B">
        <w:rPr>
          <w:rFonts w:cs="Arial"/>
          <w:szCs w:val="20"/>
          <w:u w:val="single"/>
        </w:rPr>
        <w:t xml:space="preserve"> </w:t>
      </w:r>
      <w:r w:rsidR="00696342" w:rsidRPr="0073059B">
        <w:rPr>
          <w:rFonts w:cs="Arial"/>
          <w:szCs w:val="20"/>
          <w:u w:val="single"/>
        </w:rPr>
        <w:br/>
      </w:r>
      <w:r w:rsidRPr="0073059B">
        <w:rPr>
          <w:rFonts w:cs="Arial"/>
          <w:szCs w:val="20"/>
          <w:u w:val="single"/>
        </w:rPr>
        <w:t>o dosaženém vzdělání</w:t>
      </w:r>
      <w:r w:rsidRPr="0073059B">
        <w:rPr>
          <w:rFonts w:cs="Arial"/>
          <w:szCs w:val="20"/>
        </w:rPr>
        <w:t>.</w:t>
      </w:r>
    </w:p>
    <w:p w:rsidR="00FA7C3A" w:rsidRPr="0073059B" w:rsidRDefault="00FA7C3A" w:rsidP="0073059B">
      <w:pPr>
        <w:spacing w:before="60" w:line="280" w:lineRule="atLeast"/>
        <w:ind w:left="426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Uchazeč předloží profesní životopisy kvalifikovaných odborníků minimálně v této struktuře: </w:t>
      </w:r>
    </w:p>
    <w:p w:rsidR="00FA7C3A" w:rsidRPr="0073059B" w:rsidRDefault="00FA7C3A" w:rsidP="0073059B">
      <w:pPr>
        <w:numPr>
          <w:ilvl w:val="0"/>
          <w:numId w:val="28"/>
        </w:numPr>
        <w:suppressAutoHyphens/>
        <w:spacing w:before="60" w:line="280" w:lineRule="atLeast"/>
        <w:ind w:left="1702" w:hanging="284"/>
        <w:rPr>
          <w:rFonts w:cs="Arial"/>
          <w:szCs w:val="20"/>
        </w:rPr>
      </w:pPr>
      <w:r w:rsidRPr="0073059B">
        <w:rPr>
          <w:rFonts w:cs="Arial"/>
          <w:szCs w:val="20"/>
        </w:rPr>
        <w:t>jméno a příjmení;</w:t>
      </w:r>
    </w:p>
    <w:p w:rsidR="00FA7C3A" w:rsidRPr="0073059B" w:rsidRDefault="00FA7C3A" w:rsidP="0073059B">
      <w:pPr>
        <w:numPr>
          <w:ilvl w:val="0"/>
          <w:numId w:val="28"/>
        </w:numPr>
        <w:suppressAutoHyphens/>
        <w:spacing w:before="60" w:line="280" w:lineRule="atLeast"/>
        <w:ind w:left="1702" w:hanging="284"/>
        <w:rPr>
          <w:rFonts w:cs="Arial"/>
          <w:szCs w:val="20"/>
        </w:rPr>
      </w:pPr>
      <w:r w:rsidRPr="0073059B">
        <w:rPr>
          <w:rFonts w:cs="Arial"/>
          <w:szCs w:val="20"/>
        </w:rPr>
        <w:t>dosažené vzdělání;</w:t>
      </w:r>
    </w:p>
    <w:p w:rsidR="00FA7C3A" w:rsidRPr="0073059B" w:rsidRDefault="00FA7C3A" w:rsidP="0073059B">
      <w:pPr>
        <w:numPr>
          <w:ilvl w:val="0"/>
          <w:numId w:val="28"/>
        </w:numPr>
        <w:suppressAutoHyphens/>
        <w:spacing w:before="60" w:line="280" w:lineRule="atLeast"/>
        <w:ind w:left="1702" w:hanging="284"/>
        <w:rPr>
          <w:rFonts w:cs="Arial"/>
          <w:szCs w:val="20"/>
        </w:rPr>
      </w:pPr>
      <w:r w:rsidRPr="0073059B">
        <w:rPr>
          <w:rFonts w:cs="Arial"/>
          <w:szCs w:val="20"/>
        </w:rPr>
        <w:t>údaj o zaměstnavateli anebo údaj, že jde o osobu samostatně výdělečně činnou;</w:t>
      </w:r>
    </w:p>
    <w:p w:rsidR="00FA7C3A" w:rsidRPr="0073059B" w:rsidRDefault="00FA7C3A" w:rsidP="0073059B">
      <w:pPr>
        <w:numPr>
          <w:ilvl w:val="0"/>
          <w:numId w:val="28"/>
        </w:numPr>
        <w:suppressAutoHyphens/>
        <w:spacing w:before="60" w:line="280" w:lineRule="atLeast"/>
        <w:ind w:left="1702" w:hanging="284"/>
        <w:rPr>
          <w:rFonts w:cs="Arial"/>
          <w:szCs w:val="20"/>
        </w:rPr>
      </w:pPr>
      <w:r w:rsidRPr="0073059B">
        <w:rPr>
          <w:rFonts w:cs="Arial"/>
          <w:szCs w:val="20"/>
        </w:rPr>
        <w:t>přehled profesní praxe vztahující se k předmětu plnění veřejné zakázky.</w:t>
      </w:r>
    </w:p>
    <w:p w:rsidR="00FA7C3A" w:rsidRPr="0073059B" w:rsidRDefault="00FA7C3A" w:rsidP="0073059B">
      <w:pPr>
        <w:tabs>
          <w:tab w:val="left" w:pos="1440"/>
        </w:tabs>
        <w:spacing w:before="240" w:line="280" w:lineRule="atLeast"/>
        <w:ind w:right="23"/>
        <w:rPr>
          <w:rFonts w:cs="Arial"/>
          <w:b/>
          <w:color w:val="FF0000"/>
          <w:szCs w:val="20"/>
          <w:u w:val="single"/>
        </w:rPr>
      </w:pPr>
    </w:p>
    <w:p w:rsidR="00FA7C3A" w:rsidRPr="00E0049B" w:rsidRDefault="00FA7C3A" w:rsidP="0073059B">
      <w:pPr>
        <w:numPr>
          <w:ilvl w:val="1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120" w:line="280" w:lineRule="atLeast"/>
        <w:ind w:left="0" w:right="22" w:firstLine="0"/>
        <w:rPr>
          <w:rFonts w:cs="Arial"/>
          <w:b/>
          <w:bCs/>
          <w:szCs w:val="20"/>
        </w:rPr>
      </w:pPr>
      <w:r w:rsidRPr="00E0049B">
        <w:rPr>
          <w:rFonts w:cs="Arial"/>
          <w:b/>
          <w:bCs/>
          <w:szCs w:val="20"/>
        </w:rPr>
        <w:t>Lhůta pro prokázání kvalifikace</w:t>
      </w:r>
    </w:p>
    <w:p w:rsidR="00FA7C3A" w:rsidRPr="0073059B" w:rsidRDefault="00FA7C3A" w:rsidP="0073059B">
      <w:pPr>
        <w:spacing w:before="60" w:line="280" w:lineRule="atLeast"/>
        <w:ind w:right="23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Uchazeč prokazuje splnění kvalifikace </w:t>
      </w:r>
      <w:r w:rsidRPr="0073059B">
        <w:rPr>
          <w:rFonts w:cs="Arial"/>
          <w:szCs w:val="20"/>
          <w:u w:val="single"/>
        </w:rPr>
        <w:t>ve lhůtě pro podání nabídek</w:t>
      </w:r>
      <w:r w:rsidRPr="0073059B">
        <w:rPr>
          <w:rFonts w:cs="Arial"/>
          <w:szCs w:val="20"/>
        </w:rPr>
        <w:t>, doklady k prokázání splnění kvalifikace musí být součástí nabídky.</w:t>
      </w:r>
    </w:p>
    <w:p w:rsidR="00FA7C3A" w:rsidRPr="0073059B" w:rsidRDefault="00FA7C3A" w:rsidP="0073059B">
      <w:pPr>
        <w:spacing w:before="60" w:line="280" w:lineRule="atLeast"/>
        <w:ind w:right="23"/>
        <w:rPr>
          <w:rFonts w:cs="Arial"/>
          <w:szCs w:val="20"/>
        </w:rPr>
      </w:pPr>
    </w:p>
    <w:p w:rsidR="00FA7C3A" w:rsidRPr="00E0049B" w:rsidRDefault="00FA7C3A" w:rsidP="0073059B">
      <w:pPr>
        <w:numPr>
          <w:ilvl w:val="1"/>
          <w:numId w:val="2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120" w:line="280" w:lineRule="atLeast"/>
        <w:ind w:left="0" w:right="22" w:firstLine="0"/>
        <w:rPr>
          <w:rFonts w:cs="Arial"/>
          <w:b/>
          <w:bCs/>
          <w:szCs w:val="20"/>
        </w:rPr>
      </w:pPr>
      <w:r w:rsidRPr="00E0049B">
        <w:rPr>
          <w:rFonts w:cs="Arial"/>
          <w:b/>
          <w:bCs/>
          <w:szCs w:val="20"/>
        </w:rPr>
        <w:t xml:space="preserve">Neprokázání kvalifikace </w:t>
      </w:r>
    </w:p>
    <w:p w:rsidR="00FA7C3A" w:rsidRPr="0073059B" w:rsidRDefault="00FA7C3A" w:rsidP="0073059B">
      <w:pPr>
        <w:spacing w:before="60" w:line="280" w:lineRule="atLeast"/>
        <w:rPr>
          <w:rFonts w:cs="Arial"/>
          <w:szCs w:val="20"/>
          <w:u w:val="single"/>
        </w:rPr>
      </w:pPr>
      <w:r w:rsidRPr="0073059B">
        <w:rPr>
          <w:rFonts w:cs="Arial"/>
          <w:szCs w:val="20"/>
        </w:rPr>
        <w:t xml:space="preserve">Pokud uchazeč ve své nabídce neprokáže splnění kvalifikace stanoveným způsobem, nebude jeho nabídka dále posuzována a hodnocena. </w:t>
      </w:r>
      <w:r w:rsidRPr="0073059B">
        <w:rPr>
          <w:rFonts w:cs="Arial"/>
          <w:szCs w:val="20"/>
          <w:u w:val="single"/>
        </w:rPr>
        <w:t>Zadavatel má právo požadovat objasnění nebo doplnění kvalifikace.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21" w:name="_Toc397354054"/>
      <w:r w:rsidRPr="0073059B">
        <w:rPr>
          <w:caps/>
          <w:color w:val="FFFFFF"/>
          <w:sz w:val="20"/>
          <w:szCs w:val="20"/>
        </w:rPr>
        <w:t>požadavky na Způsob zpracování nabídkové ceny</w:t>
      </w:r>
      <w:bookmarkEnd w:id="19"/>
      <w:bookmarkEnd w:id="21"/>
    </w:p>
    <w:p w:rsidR="00957099" w:rsidRPr="0073059B" w:rsidRDefault="00957099" w:rsidP="0073059B">
      <w:pPr>
        <w:numPr>
          <w:ilvl w:val="1"/>
          <w:numId w:val="9"/>
        </w:numPr>
        <w:spacing w:after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Uchazeč ve své nabídce stanoví </w:t>
      </w:r>
      <w:r w:rsidRPr="0073059B">
        <w:rPr>
          <w:rFonts w:cs="Arial"/>
          <w:b/>
          <w:szCs w:val="20"/>
        </w:rPr>
        <w:t>nabídkovou cenu celou částkou za celý předmět plnění</w:t>
      </w:r>
      <w:r w:rsidRPr="0073059B">
        <w:rPr>
          <w:rFonts w:cs="Arial"/>
          <w:szCs w:val="20"/>
        </w:rPr>
        <w:t xml:space="preserve"> zakázky v souladu se zadávacími podmínkami.</w:t>
      </w:r>
    </w:p>
    <w:p w:rsidR="00957099" w:rsidRPr="0073059B" w:rsidRDefault="00957099" w:rsidP="0073059B">
      <w:pPr>
        <w:numPr>
          <w:ilvl w:val="1"/>
          <w:numId w:val="9"/>
        </w:numPr>
        <w:spacing w:after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Nabídková cena bude dále rozpracována do </w:t>
      </w:r>
      <w:r w:rsidRPr="00E0049B">
        <w:rPr>
          <w:rFonts w:cs="Arial"/>
          <w:b/>
          <w:szCs w:val="20"/>
        </w:rPr>
        <w:t>položkového rozpočtu</w:t>
      </w:r>
      <w:r w:rsidRPr="0073059B">
        <w:rPr>
          <w:rFonts w:cs="Arial"/>
          <w:szCs w:val="20"/>
        </w:rPr>
        <w:t>, který tvoří Přílohu č. 5 této zadávací dokumentace.</w:t>
      </w:r>
    </w:p>
    <w:p w:rsidR="00957099" w:rsidRPr="0073059B" w:rsidRDefault="00957099" w:rsidP="0073059B">
      <w:pPr>
        <w:numPr>
          <w:ilvl w:val="1"/>
          <w:numId w:val="9"/>
        </w:numPr>
        <w:spacing w:before="120" w:line="280" w:lineRule="atLeast"/>
        <w:ind w:right="22"/>
        <w:rPr>
          <w:rFonts w:cs="Arial"/>
          <w:b/>
          <w:szCs w:val="20"/>
        </w:rPr>
      </w:pPr>
      <w:r w:rsidRPr="0073059B">
        <w:rPr>
          <w:rFonts w:cs="Arial"/>
          <w:szCs w:val="20"/>
        </w:rPr>
        <w:lastRenderedPageBreak/>
        <w:t xml:space="preserve">Nabídková cena musí být v nabídce uvedena jako celková cena (hodnota) předmětu zakázky v Kč </w:t>
      </w:r>
      <w:r w:rsidRPr="0073059B">
        <w:rPr>
          <w:rFonts w:cs="Arial"/>
          <w:b/>
          <w:bCs/>
          <w:szCs w:val="20"/>
        </w:rPr>
        <w:t>bez DPH, i s DPH. Výše DPH</w:t>
      </w:r>
      <w:r w:rsidRPr="0073059B">
        <w:rPr>
          <w:rFonts w:cs="Arial"/>
          <w:szCs w:val="20"/>
        </w:rPr>
        <w:t xml:space="preserve"> musí být vyčíslena zvlášť.</w:t>
      </w:r>
    </w:p>
    <w:p w:rsidR="00957099" w:rsidRPr="0073059B" w:rsidRDefault="00957099" w:rsidP="0073059B">
      <w:pPr>
        <w:numPr>
          <w:ilvl w:val="1"/>
          <w:numId w:val="9"/>
        </w:numPr>
        <w:spacing w:before="120" w:line="280" w:lineRule="atLeast"/>
        <w:ind w:right="22"/>
        <w:rPr>
          <w:rFonts w:cs="Arial"/>
          <w:b/>
          <w:szCs w:val="20"/>
        </w:rPr>
      </w:pPr>
      <w:r w:rsidRPr="0073059B">
        <w:rPr>
          <w:rFonts w:eastAsia="MS Mincho" w:cs="Arial"/>
          <w:szCs w:val="20"/>
        </w:rPr>
        <w:t>Nabídková cena bude uvedena v českých korunách.</w:t>
      </w:r>
    </w:p>
    <w:p w:rsidR="00957099" w:rsidRPr="0073059B" w:rsidRDefault="00957099" w:rsidP="0073059B">
      <w:pPr>
        <w:numPr>
          <w:ilvl w:val="1"/>
          <w:numId w:val="9"/>
        </w:num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color w:val="000000"/>
          <w:szCs w:val="20"/>
        </w:rPr>
        <w:t>Nabídková cena bude definována jako nejvýše přípustná a musí obsahovat veškeré náklady nutné a uznatelné k realizaci předmětu zakázky.</w:t>
      </w:r>
    </w:p>
    <w:p w:rsidR="007100B9" w:rsidRPr="0073059B" w:rsidRDefault="007100B9" w:rsidP="00E0049B">
      <w:pPr>
        <w:pStyle w:val="Zkladntext"/>
        <w:spacing w:line="280" w:lineRule="atLeast"/>
        <w:rPr>
          <w:color w:val="000000"/>
          <w:szCs w:val="20"/>
        </w:rPr>
      </w:pPr>
      <w:bookmarkStart w:id="22" w:name="_Toc278564602"/>
    </w:p>
    <w:p w:rsidR="007100B9" w:rsidRPr="0073059B" w:rsidRDefault="007100B9" w:rsidP="0073059B">
      <w:pPr>
        <w:pStyle w:val="Prosttext"/>
        <w:spacing w:before="360" w:after="60" w:line="280" w:lineRule="atLeast"/>
        <w:ind w:right="-110"/>
        <w:jc w:val="both"/>
        <w:rPr>
          <w:rFonts w:ascii="Arial" w:eastAsia="MS Mincho" w:hAnsi="Arial" w:cs="Arial"/>
          <w:b/>
          <w:bCs/>
          <w:u w:val="single"/>
        </w:rPr>
      </w:pPr>
      <w:r w:rsidRPr="0073059B">
        <w:rPr>
          <w:rFonts w:ascii="Arial" w:eastAsia="MS Mincho" w:hAnsi="Arial" w:cs="Arial"/>
          <w:b/>
          <w:bCs/>
          <w:u w:val="single"/>
        </w:rPr>
        <w:t>Objektivní podmínky, za nichž je možno překročit výši nabídkové ceny:</w:t>
      </w:r>
    </w:p>
    <w:p w:rsidR="007100B9" w:rsidRPr="0073059B" w:rsidRDefault="007100B9" w:rsidP="0073059B">
      <w:pPr>
        <w:pStyle w:val="Normln11"/>
        <w:spacing w:line="280" w:lineRule="atLeast"/>
        <w:ind w:right="-110"/>
        <w:jc w:val="both"/>
        <w:rPr>
          <w:rFonts w:cs="Arial"/>
          <w:sz w:val="20"/>
          <w:szCs w:val="20"/>
        </w:rPr>
      </w:pPr>
      <w:r w:rsidRPr="0073059B">
        <w:rPr>
          <w:rFonts w:cs="Arial"/>
          <w:sz w:val="20"/>
          <w:szCs w:val="20"/>
        </w:rPr>
        <w:t>Zadavatel nepřipouští překročení nabídkové ceny vyjma změny sazeb DPH a zákonných poplatků.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23" w:name="_Toc397354055"/>
      <w:r w:rsidRPr="0073059B">
        <w:rPr>
          <w:caps/>
          <w:color w:val="FFFFFF"/>
          <w:sz w:val="20"/>
          <w:szCs w:val="20"/>
        </w:rPr>
        <w:t>NÁVRH SMLOUVY, platební a Obchodní podmínky</w:t>
      </w:r>
      <w:bookmarkEnd w:id="23"/>
    </w:p>
    <w:bookmarkEnd w:id="22"/>
    <w:p w:rsidR="00FA7C3A" w:rsidRPr="0073059B" w:rsidRDefault="00FA7C3A" w:rsidP="0073059B">
      <w:pPr>
        <w:numPr>
          <w:ilvl w:val="0"/>
          <w:numId w:val="30"/>
        </w:numPr>
        <w:suppressAutoHyphens/>
        <w:spacing w:before="120" w:line="280" w:lineRule="atLeast"/>
        <w:ind w:left="357" w:right="-108" w:hanging="357"/>
        <w:rPr>
          <w:rFonts w:cs="Arial"/>
          <w:szCs w:val="20"/>
        </w:rPr>
      </w:pPr>
      <w:r w:rsidRPr="0073059B">
        <w:rPr>
          <w:rFonts w:cs="Arial"/>
          <w:szCs w:val="20"/>
        </w:rPr>
        <w:t>Uchazeč je povinen předložit v nabídce jediný návrh smlouvy, a to na celý předmět plnění veřejné zakázky. K tomuto účelu využije vzorový návrh smlouvy, který je Přílohou č. 2 této zadávací dokumentace.</w:t>
      </w:r>
    </w:p>
    <w:p w:rsidR="00FA7C3A" w:rsidRPr="0073059B" w:rsidRDefault="00FA7C3A" w:rsidP="0073059B">
      <w:pPr>
        <w:numPr>
          <w:ilvl w:val="0"/>
          <w:numId w:val="30"/>
        </w:numPr>
        <w:suppressAutoHyphens/>
        <w:spacing w:before="120" w:line="280" w:lineRule="atLeast"/>
        <w:ind w:left="357" w:right="-108" w:hanging="357"/>
        <w:rPr>
          <w:rFonts w:cs="Arial"/>
          <w:szCs w:val="20"/>
        </w:rPr>
      </w:pPr>
      <w:r w:rsidRPr="0073059B">
        <w:rPr>
          <w:rFonts w:cs="Arial"/>
          <w:szCs w:val="20"/>
        </w:rPr>
        <w:t>Uchazeč není oprávněn činit změny či doplnění vzorového návrhu smlouvy, vyjma údajů, u nichž vyplývá z jejich obsahu povinnost doplnění (vynechaná místa). V případě nabídky podávané společně několika dodavateli je uchazeč oprávněn upravit návrh smlouvy nad rámec předchozí věty pouze s ohledem na tuto skutečnost.</w:t>
      </w:r>
    </w:p>
    <w:p w:rsidR="00FA7C3A" w:rsidRPr="0073059B" w:rsidRDefault="00FA7C3A" w:rsidP="0073059B">
      <w:pPr>
        <w:numPr>
          <w:ilvl w:val="0"/>
          <w:numId w:val="30"/>
        </w:numPr>
        <w:suppressAutoHyphens/>
        <w:spacing w:before="120" w:line="280" w:lineRule="atLeast"/>
        <w:ind w:left="357" w:right="-108" w:hanging="357"/>
        <w:rPr>
          <w:rFonts w:cs="Arial"/>
          <w:szCs w:val="20"/>
        </w:rPr>
      </w:pPr>
      <w:r w:rsidRPr="0073059B">
        <w:rPr>
          <w:rFonts w:cs="Arial"/>
          <w:szCs w:val="20"/>
          <w:u w:val="single"/>
        </w:rPr>
        <w:t>Návrh smlouvy musí být ze strany uchazeče podepsán osobou oprávněnou jednat jménem či za uchazeče</w:t>
      </w:r>
      <w:r w:rsidR="00DB34FA" w:rsidRPr="0073059B">
        <w:rPr>
          <w:rFonts w:cs="Arial"/>
          <w:szCs w:val="20"/>
        </w:rPr>
        <w:t xml:space="preserve"> </w:t>
      </w:r>
      <w:r w:rsidRPr="0073059B">
        <w:rPr>
          <w:rFonts w:cs="Arial"/>
          <w:szCs w:val="20"/>
        </w:rPr>
        <w:t xml:space="preserve">(v případě smluvního zastoupení, musí být originál či úředně ověřená kopie zmocnění součástí návrhu smlouvy uchazeče). </w:t>
      </w:r>
    </w:p>
    <w:p w:rsidR="00FA7C3A" w:rsidRPr="0073059B" w:rsidRDefault="00FA7C3A" w:rsidP="0073059B">
      <w:pPr>
        <w:numPr>
          <w:ilvl w:val="0"/>
          <w:numId w:val="30"/>
        </w:numPr>
        <w:suppressAutoHyphens/>
        <w:spacing w:before="120" w:line="280" w:lineRule="atLeast"/>
        <w:ind w:left="357" w:right="-108" w:hanging="357"/>
        <w:rPr>
          <w:rFonts w:cs="Arial"/>
          <w:szCs w:val="20"/>
        </w:rPr>
      </w:pPr>
      <w:r w:rsidRPr="0073059B">
        <w:rPr>
          <w:rFonts w:cs="Arial"/>
          <w:szCs w:val="20"/>
        </w:rPr>
        <w:t>Závazné platební podmínky jsou uvedeny v návrhu smlouvy, který tvoří Přílohu č. 2 této zadávací dokumentace.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24" w:name="_Toc278564621"/>
      <w:bookmarkStart w:id="25" w:name="_Toc397354056"/>
      <w:r w:rsidRPr="0073059B">
        <w:rPr>
          <w:caps/>
          <w:color w:val="FFFFFF"/>
          <w:sz w:val="20"/>
          <w:szCs w:val="20"/>
        </w:rPr>
        <w:t>Jiné požadavky zadavatele na plnění veřejné zakázky</w:t>
      </w:r>
      <w:bookmarkEnd w:id="24"/>
      <w:bookmarkEnd w:id="25"/>
    </w:p>
    <w:p w:rsidR="00A749C4" w:rsidRPr="0073059B" w:rsidRDefault="00A749C4" w:rsidP="0073059B">
      <w:pPr>
        <w:pStyle w:val="NormalJustified"/>
        <w:tabs>
          <w:tab w:val="num" w:pos="1080"/>
        </w:tabs>
        <w:spacing w:before="120" w:line="280" w:lineRule="atLeast"/>
        <w:rPr>
          <w:rFonts w:ascii="Arial" w:hAnsi="Arial" w:cs="Arial"/>
          <w:b/>
          <w:bCs/>
          <w:iCs/>
          <w:sz w:val="20"/>
          <w:u w:val="single"/>
        </w:rPr>
      </w:pPr>
      <w:r w:rsidRPr="0073059B">
        <w:rPr>
          <w:rFonts w:ascii="Arial" w:hAnsi="Arial" w:cs="Arial"/>
          <w:b/>
          <w:bCs/>
          <w:iCs/>
          <w:sz w:val="20"/>
          <w:u w:val="single"/>
        </w:rPr>
        <w:t>Subdodavatelský systém</w:t>
      </w:r>
    </w:p>
    <w:p w:rsidR="00A749C4" w:rsidRPr="0073059B" w:rsidRDefault="00A749C4" w:rsidP="0073059B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  <w:r w:rsidRPr="0073059B">
        <w:rPr>
          <w:rFonts w:ascii="Arial" w:hAnsi="Arial" w:cs="Arial"/>
          <w:bCs/>
          <w:iCs/>
          <w:sz w:val="20"/>
        </w:rPr>
        <w:t>V souladu s ustanovením § 44 odst. 6 zákona zadavatel požaduje, aby uchazeč v nabídce specifikoval části veřejné zakázky, které má v úmyslu zadat jednomu či více subdodavatelům a aby uvedl identifikační údaje (§ 17 písm. d) zákona) a kontaktní údaje každého subdodavatele. Uchazeč tak učiní prohlášením, v němž popíše subdodavatelský systém spolu s uvedením, jakou část této veřejné zakázky bude konkrétní subdodavatel realizovat</w:t>
      </w:r>
      <w:r w:rsidR="00591BE3" w:rsidRPr="0073059B">
        <w:rPr>
          <w:rFonts w:ascii="Arial" w:hAnsi="Arial" w:cs="Arial"/>
          <w:bCs/>
          <w:iCs/>
          <w:sz w:val="20"/>
        </w:rPr>
        <w:t xml:space="preserve"> </w:t>
      </w:r>
      <w:r w:rsidRPr="0073059B">
        <w:rPr>
          <w:rFonts w:ascii="Arial" w:hAnsi="Arial" w:cs="Arial"/>
          <w:bCs/>
          <w:iCs/>
          <w:sz w:val="20"/>
        </w:rPr>
        <w:t>(např. uvedením druhu služeb a procentuálního (%) finančního podílu na veřejné zakázce).</w:t>
      </w:r>
    </w:p>
    <w:p w:rsidR="00FA7C3A" w:rsidRPr="0073059B" w:rsidRDefault="00FA7C3A" w:rsidP="0073059B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</w:p>
    <w:p w:rsidR="00FA7C3A" w:rsidRPr="0073059B" w:rsidRDefault="00FA7C3A" w:rsidP="0073059B">
      <w:pPr>
        <w:pStyle w:val="NormalJustified"/>
        <w:tabs>
          <w:tab w:val="left" w:pos="1080"/>
        </w:tabs>
        <w:spacing w:before="120" w:line="280" w:lineRule="atLeast"/>
        <w:rPr>
          <w:rFonts w:ascii="Arial" w:hAnsi="Arial" w:cs="Arial"/>
          <w:b/>
          <w:bCs/>
          <w:iCs/>
          <w:sz w:val="20"/>
          <w:u w:val="single"/>
        </w:rPr>
      </w:pPr>
      <w:r w:rsidRPr="0073059B">
        <w:rPr>
          <w:rFonts w:ascii="Arial" w:hAnsi="Arial" w:cs="Arial"/>
          <w:b/>
          <w:bCs/>
          <w:iCs/>
          <w:sz w:val="20"/>
          <w:u w:val="single"/>
        </w:rPr>
        <w:t>Pojištění odpovědnosti za škodu</w:t>
      </w:r>
    </w:p>
    <w:p w:rsidR="00FA7C3A" w:rsidRPr="0073059B" w:rsidRDefault="00FA7C3A" w:rsidP="0073059B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  <w:r w:rsidRPr="0073059B">
        <w:rPr>
          <w:rFonts w:ascii="Arial" w:hAnsi="Arial" w:cs="Arial"/>
          <w:bCs/>
          <w:iCs/>
          <w:sz w:val="20"/>
        </w:rPr>
        <w:t>Zadavatel požaduje při plnění veřejné zakázky uchazečem, jehož nabídka bude vybrána jako nejvhodnější a s nímž bude uzavřena smlouva, pojištění odpovědnosti za škodu způsobenou dodavatelem třetí osobě</w:t>
      </w:r>
      <w:r w:rsidR="00017E75" w:rsidRPr="0073059B">
        <w:rPr>
          <w:rFonts w:ascii="Arial" w:hAnsi="Arial" w:cs="Arial"/>
          <w:bCs/>
          <w:iCs/>
          <w:sz w:val="20"/>
        </w:rPr>
        <w:t xml:space="preserve"> </w:t>
      </w:r>
      <w:r w:rsidRPr="0073059B">
        <w:rPr>
          <w:rFonts w:ascii="Arial" w:hAnsi="Arial" w:cs="Arial"/>
          <w:bCs/>
          <w:iCs/>
          <w:sz w:val="20"/>
        </w:rPr>
        <w:t>vč. osoby zadavatele při plnění veřejné zakázky s minimálním celkovým limitem pojistného plnění ve výši min. </w:t>
      </w:r>
      <w:r w:rsidR="00AA2EF1" w:rsidRPr="0073059B">
        <w:rPr>
          <w:rFonts w:ascii="Arial" w:hAnsi="Arial" w:cs="Arial"/>
          <w:bCs/>
          <w:iCs/>
          <w:sz w:val="20"/>
        </w:rPr>
        <w:t>1</w:t>
      </w:r>
      <w:r w:rsidRPr="0073059B">
        <w:rPr>
          <w:rFonts w:ascii="Arial" w:hAnsi="Arial" w:cs="Arial"/>
          <w:bCs/>
          <w:iCs/>
          <w:sz w:val="20"/>
        </w:rPr>
        <w:t>00.000,- Kč.</w:t>
      </w:r>
    </w:p>
    <w:p w:rsidR="00FA7C3A" w:rsidRPr="0073059B" w:rsidRDefault="00FA7C3A" w:rsidP="0073059B">
      <w:pPr>
        <w:pStyle w:val="NormalJustified"/>
        <w:spacing w:before="60" w:line="280" w:lineRule="atLeast"/>
        <w:rPr>
          <w:rFonts w:ascii="Arial" w:hAnsi="Arial" w:cs="Arial"/>
          <w:bCs/>
          <w:iCs/>
          <w:sz w:val="20"/>
        </w:rPr>
      </w:pPr>
      <w:r w:rsidRPr="0073059B">
        <w:rPr>
          <w:rFonts w:ascii="Arial" w:hAnsi="Arial" w:cs="Arial"/>
          <w:bCs/>
          <w:iCs/>
          <w:sz w:val="20"/>
        </w:rPr>
        <w:t xml:space="preserve">Pojistnou smlouvu či pojistný certifikát v originále či úředně ověřené kopii pak uchazeč, jehož nabídka bude vybrána jako nejvhodnější, předloží nejpozději 2 dny před podpisem smlouvy. Pojistná smlouva </w:t>
      </w:r>
      <w:r w:rsidRPr="0073059B">
        <w:rPr>
          <w:rFonts w:ascii="Arial" w:hAnsi="Arial" w:cs="Arial"/>
          <w:bCs/>
          <w:iCs/>
          <w:sz w:val="20"/>
        </w:rPr>
        <w:lastRenderedPageBreak/>
        <w:t>či pojistný certifikát se musí vztahovat na pojištění odpovědnosti za škodu způsobenou dodavatelem třetí osobě, s uvedením výše pojistné částky pro tento druh pojištění, s platností minimálně po celou dobu plnění veřejné zakázky.</w:t>
      </w:r>
    </w:p>
    <w:p w:rsidR="00FA7C3A" w:rsidRPr="0073059B" w:rsidRDefault="00FA7C3A" w:rsidP="0073059B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26" w:name="_Toc278564623"/>
      <w:bookmarkStart w:id="27" w:name="_Toc397354057"/>
      <w:r w:rsidRPr="0073059B">
        <w:rPr>
          <w:caps/>
          <w:color w:val="FFFFFF"/>
          <w:sz w:val="20"/>
          <w:szCs w:val="20"/>
        </w:rPr>
        <w:t>Způsob hodnocení nabídek</w:t>
      </w:r>
      <w:bookmarkEnd w:id="26"/>
      <w:bookmarkEnd w:id="27"/>
    </w:p>
    <w:p w:rsidR="00A749C4" w:rsidRPr="0073059B" w:rsidRDefault="000B083F" w:rsidP="0073059B">
      <w:pPr>
        <w:spacing w:line="280" w:lineRule="atLeast"/>
        <w:ind w:right="-110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Základním kritériem hodnocení </w:t>
      </w:r>
      <w:r w:rsidR="00C52774" w:rsidRPr="0073059B">
        <w:rPr>
          <w:rFonts w:cs="Arial"/>
          <w:b/>
          <w:szCs w:val="20"/>
        </w:rPr>
        <w:t xml:space="preserve">pro zadání veřejné zakázky je </w:t>
      </w:r>
      <w:r w:rsidR="00D753D7" w:rsidRPr="0073059B">
        <w:rPr>
          <w:rFonts w:cs="Arial"/>
          <w:b/>
          <w:szCs w:val="20"/>
        </w:rPr>
        <w:t>ekonomická výhodnost nabídky</w:t>
      </w:r>
      <w:r w:rsidR="00A749C4" w:rsidRPr="0073059B">
        <w:rPr>
          <w:rFonts w:cs="Arial"/>
          <w:szCs w:val="20"/>
        </w:rPr>
        <w:t>.</w:t>
      </w:r>
    </w:p>
    <w:p w:rsidR="00031D1B" w:rsidRDefault="00031D1B" w:rsidP="0073059B">
      <w:pPr>
        <w:spacing w:line="280" w:lineRule="atLeast"/>
        <w:ind w:right="-110"/>
        <w:rPr>
          <w:rFonts w:cs="Arial"/>
          <w:szCs w:val="20"/>
        </w:rPr>
      </w:pPr>
    </w:p>
    <w:p w:rsidR="00CC11A4" w:rsidRDefault="00CC11A4" w:rsidP="0073059B">
      <w:pPr>
        <w:spacing w:line="280" w:lineRule="atLeast"/>
        <w:ind w:right="-110"/>
        <w:rPr>
          <w:rFonts w:cs="Arial"/>
          <w:szCs w:val="20"/>
        </w:rPr>
      </w:pPr>
    </w:p>
    <w:p w:rsidR="00CC11A4" w:rsidRDefault="00CC11A4" w:rsidP="0073059B">
      <w:pPr>
        <w:spacing w:line="280" w:lineRule="atLeast"/>
        <w:ind w:right="-110"/>
        <w:rPr>
          <w:rFonts w:cs="Arial"/>
          <w:szCs w:val="20"/>
        </w:rPr>
      </w:pPr>
    </w:p>
    <w:p w:rsidR="00CC11A4" w:rsidRPr="0073059B" w:rsidRDefault="00CC11A4" w:rsidP="0073059B">
      <w:pPr>
        <w:spacing w:line="280" w:lineRule="atLeast"/>
        <w:ind w:right="-110"/>
        <w:rPr>
          <w:rFonts w:cs="Arial"/>
          <w:szCs w:val="20"/>
        </w:rPr>
      </w:pPr>
    </w:p>
    <w:p w:rsidR="000B083F" w:rsidRPr="0073059B" w:rsidRDefault="000B083F" w:rsidP="0073059B">
      <w:pPr>
        <w:pStyle w:val="Zkladntext"/>
        <w:shd w:val="clear" w:color="auto" w:fill="E0E0E0"/>
        <w:spacing w:after="0" w:line="280" w:lineRule="atLeast"/>
        <w:rPr>
          <w:bCs/>
          <w:szCs w:val="20"/>
        </w:rPr>
      </w:pPr>
      <w:bookmarkStart w:id="28" w:name="_Toc269749233"/>
      <w:bookmarkStart w:id="29" w:name="_Toc278564624"/>
      <w:bookmarkEnd w:id="28"/>
      <w:r w:rsidRPr="0073059B">
        <w:rPr>
          <w:szCs w:val="20"/>
        </w:rPr>
        <w:t>Způsob hodnocení:</w:t>
      </w:r>
    </w:p>
    <w:p w:rsidR="00B40F22" w:rsidRPr="0073059B" w:rsidRDefault="000B083F" w:rsidP="0073059B">
      <w:pPr>
        <w:pStyle w:val="Zkladntext3"/>
        <w:spacing w:before="60"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>Předmětem hodnocení bud</w:t>
      </w:r>
      <w:r w:rsidR="00B40F22" w:rsidRPr="0073059B">
        <w:rPr>
          <w:color w:val="auto"/>
          <w:szCs w:val="20"/>
        </w:rPr>
        <w:t>ou následující dílčí kritéria hodnocení:</w:t>
      </w:r>
    </w:p>
    <w:p w:rsidR="00A21D32" w:rsidRPr="0073059B" w:rsidRDefault="00A21D32" w:rsidP="0073059B">
      <w:pPr>
        <w:pStyle w:val="Zkladntext3"/>
        <w:spacing w:before="60" w:line="280" w:lineRule="atLeast"/>
        <w:rPr>
          <w:color w:val="auto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6800"/>
        <w:gridCol w:w="1661"/>
      </w:tblGrid>
      <w:tr w:rsidR="00B75C33" w:rsidRPr="0073059B" w:rsidTr="00CC2BD8">
        <w:trPr>
          <w:trHeight w:val="420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C33" w:rsidRPr="0073059B" w:rsidRDefault="00B75C33" w:rsidP="0073059B">
            <w:pPr>
              <w:pStyle w:val="Zkladntext3"/>
              <w:spacing w:before="60" w:line="280" w:lineRule="atLeast"/>
              <w:jc w:val="center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Dílčí hodnotící kritérium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C33" w:rsidRPr="0073059B" w:rsidRDefault="00B75C33" w:rsidP="0073059B">
            <w:pPr>
              <w:pStyle w:val="Zkladntext3"/>
              <w:spacing w:before="60" w:line="280" w:lineRule="atLeast"/>
              <w:jc w:val="center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Váha</w:t>
            </w:r>
          </w:p>
        </w:tc>
      </w:tr>
      <w:tr w:rsidR="00B75C33" w:rsidRPr="0073059B" w:rsidTr="00CC2BD8">
        <w:trPr>
          <w:trHeight w:val="5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B75C33" w:rsidP="0073059B">
            <w:pPr>
              <w:pStyle w:val="Zkladntext3"/>
              <w:spacing w:before="60" w:after="60" w:line="280" w:lineRule="atLeast"/>
              <w:jc w:val="left"/>
              <w:rPr>
                <w:b/>
                <w:color w:val="auto"/>
                <w:szCs w:val="20"/>
              </w:rPr>
            </w:pPr>
            <w:r w:rsidRPr="0073059B">
              <w:rPr>
                <w:b/>
                <w:color w:val="auto"/>
                <w:szCs w:val="20"/>
              </w:rPr>
              <w:t>A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257409" w:rsidP="0073059B">
            <w:pPr>
              <w:pStyle w:val="Zkladntext3"/>
              <w:spacing w:before="60" w:after="60" w:line="280" w:lineRule="atLeast"/>
              <w:jc w:val="left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N</w:t>
            </w:r>
            <w:r w:rsidR="00B75C33" w:rsidRPr="0073059B">
              <w:rPr>
                <w:color w:val="auto"/>
                <w:szCs w:val="20"/>
              </w:rPr>
              <w:t>abídkov</w:t>
            </w:r>
            <w:r w:rsidRPr="0073059B">
              <w:rPr>
                <w:color w:val="auto"/>
                <w:szCs w:val="20"/>
              </w:rPr>
              <w:t>á</w:t>
            </w:r>
            <w:r w:rsidR="00B75C33" w:rsidRPr="0073059B">
              <w:rPr>
                <w:color w:val="auto"/>
                <w:szCs w:val="20"/>
              </w:rPr>
              <w:t xml:space="preserve"> cen</w:t>
            </w:r>
            <w:r w:rsidRPr="0073059B">
              <w:rPr>
                <w:color w:val="auto"/>
                <w:szCs w:val="20"/>
              </w:rPr>
              <w:t>a</w:t>
            </w:r>
            <w:r w:rsidR="00B75C33" w:rsidRPr="0073059B">
              <w:rPr>
                <w:color w:val="auto"/>
                <w:szCs w:val="20"/>
              </w:rPr>
              <w:t xml:space="preserve"> v Kč bez DPH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B75C33" w:rsidP="00691B53">
            <w:pPr>
              <w:pStyle w:val="Zkladntext3"/>
              <w:spacing w:before="60" w:after="60" w:line="280" w:lineRule="atLeast"/>
              <w:jc w:val="center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60 %</w:t>
            </w:r>
          </w:p>
        </w:tc>
      </w:tr>
      <w:tr w:rsidR="00B75C33" w:rsidRPr="0073059B" w:rsidTr="00CC2BD8">
        <w:trPr>
          <w:trHeight w:val="5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B75C33" w:rsidP="0073059B">
            <w:pPr>
              <w:pStyle w:val="Zkladntext3"/>
              <w:spacing w:before="60" w:after="60" w:line="280" w:lineRule="atLeast"/>
              <w:jc w:val="left"/>
              <w:rPr>
                <w:b/>
                <w:color w:val="auto"/>
                <w:szCs w:val="20"/>
              </w:rPr>
            </w:pPr>
            <w:r w:rsidRPr="0073059B">
              <w:rPr>
                <w:b/>
                <w:color w:val="auto"/>
                <w:szCs w:val="20"/>
              </w:rPr>
              <w:t>B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FA7C3A" w:rsidP="0073059B">
            <w:pPr>
              <w:pStyle w:val="Zkladntext3"/>
              <w:spacing w:before="60" w:after="60" w:line="280" w:lineRule="atLeast"/>
              <w:jc w:val="left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Kvalita nabízeného řešení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75C33" w:rsidRPr="0073059B" w:rsidRDefault="009253C6" w:rsidP="00691B53">
            <w:pPr>
              <w:pStyle w:val="Zkladntext3"/>
              <w:spacing w:before="60" w:after="60" w:line="280" w:lineRule="atLeast"/>
              <w:jc w:val="center"/>
              <w:rPr>
                <w:color w:val="auto"/>
                <w:szCs w:val="20"/>
                <w:lang w:val="en-US"/>
              </w:rPr>
            </w:pPr>
            <w:r w:rsidRPr="0073059B">
              <w:rPr>
                <w:color w:val="auto"/>
                <w:szCs w:val="20"/>
              </w:rPr>
              <w:t>3</w:t>
            </w:r>
            <w:r w:rsidR="00B75C33" w:rsidRPr="0073059B">
              <w:rPr>
                <w:color w:val="auto"/>
                <w:szCs w:val="20"/>
              </w:rPr>
              <w:t>0</w:t>
            </w:r>
            <w:r w:rsidR="00D353DA">
              <w:rPr>
                <w:color w:val="auto"/>
                <w:szCs w:val="20"/>
              </w:rPr>
              <w:t xml:space="preserve"> </w:t>
            </w:r>
            <w:r w:rsidR="00B75C33" w:rsidRPr="0073059B">
              <w:rPr>
                <w:color w:val="auto"/>
                <w:szCs w:val="20"/>
                <w:lang w:val="en-US"/>
              </w:rPr>
              <w:t>%</w:t>
            </w:r>
          </w:p>
        </w:tc>
      </w:tr>
      <w:tr w:rsidR="00B75C33" w:rsidRPr="0073059B" w:rsidTr="00CC2BD8">
        <w:trPr>
          <w:trHeight w:val="5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5C33" w:rsidRPr="0073059B" w:rsidRDefault="00B75C33" w:rsidP="0073059B">
            <w:pPr>
              <w:pStyle w:val="Zkladntext3"/>
              <w:spacing w:before="60" w:after="60" w:line="280" w:lineRule="atLeast"/>
              <w:jc w:val="left"/>
              <w:rPr>
                <w:b/>
                <w:color w:val="auto"/>
                <w:szCs w:val="20"/>
              </w:rPr>
            </w:pPr>
            <w:r w:rsidRPr="0073059B">
              <w:rPr>
                <w:b/>
                <w:color w:val="auto"/>
                <w:szCs w:val="20"/>
              </w:rPr>
              <w:t xml:space="preserve">C 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5C33" w:rsidRPr="0073059B" w:rsidRDefault="00FA7C3A" w:rsidP="0073059B">
            <w:pPr>
              <w:pStyle w:val="Zkladntext3"/>
              <w:spacing w:before="60" w:after="60" w:line="280" w:lineRule="atLeast"/>
              <w:jc w:val="left"/>
              <w:rPr>
                <w:color w:val="auto"/>
                <w:szCs w:val="20"/>
              </w:rPr>
            </w:pPr>
            <w:r w:rsidRPr="0073059B">
              <w:rPr>
                <w:color w:val="auto"/>
                <w:szCs w:val="20"/>
              </w:rPr>
              <w:t>Návrh na vypořádání se s riziky při realizaci předmětu plnění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5C33" w:rsidRPr="0073059B" w:rsidRDefault="009253C6" w:rsidP="00691B53">
            <w:pPr>
              <w:pStyle w:val="Zkladntext3"/>
              <w:spacing w:before="60" w:after="60" w:line="280" w:lineRule="atLeast"/>
              <w:jc w:val="center"/>
              <w:rPr>
                <w:color w:val="auto"/>
                <w:szCs w:val="20"/>
                <w:lang w:val="en-US"/>
              </w:rPr>
            </w:pPr>
            <w:r w:rsidRPr="0073059B">
              <w:rPr>
                <w:color w:val="auto"/>
                <w:szCs w:val="20"/>
              </w:rPr>
              <w:t>1</w:t>
            </w:r>
            <w:r w:rsidR="00B75C33" w:rsidRPr="0073059B">
              <w:rPr>
                <w:color w:val="auto"/>
                <w:szCs w:val="20"/>
              </w:rPr>
              <w:t xml:space="preserve">0 </w:t>
            </w:r>
            <w:r w:rsidR="00B75C33" w:rsidRPr="0073059B">
              <w:rPr>
                <w:color w:val="auto"/>
                <w:szCs w:val="20"/>
                <w:lang w:val="en-US"/>
              </w:rPr>
              <w:t>%</w:t>
            </w:r>
          </w:p>
        </w:tc>
      </w:tr>
    </w:tbl>
    <w:p w:rsidR="00B40F22" w:rsidRPr="0073059B" w:rsidRDefault="00B40F22" w:rsidP="0073059B">
      <w:pPr>
        <w:pStyle w:val="Zkladntext3"/>
        <w:spacing w:before="60" w:line="280" w:lineRule="atLeast"/>
        <w:rPr>
          <w:color w:val="auto"/>
          <w:szCs w:val="20"/>
        </w:rPr>
      </w:pPr>
    </w:p>
    <w:p w:rsidR="00D674FB" w:rsidRPr="0073059B" w:rsidRDefault="00D674FB" w:rsidP="0073059B">
      <w:pPr>
        <w:keepNext/>
        <w:spacing w:after="120"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 xml:space="preserve">A) </w:t>
      </w:r>
      <w:r w:rsidR="00257409" w:rsidRPr="0073059B">
        <w:rPr>
          <w:rFonts w:cs="Arial"/>
          <w:b/>
          <w:szCs w:val="20"/>
        </w:rPr>
        <w:t>N</w:t>
      </w:r>
      <w:r w:rsidR="00344B4B" w:rsidRPr="0073059B">
        <w:rPr>
          <w:rFonts w:cs="Arial"/>
          <w:b/>
          <w:szCs w:val="20"/>
        </w:rPr>
        <w:t>abídkov</w:t>
      </w:r>
      <w:r w:rsidR="00257409" w:rsidRPr="0073059B">
        <w:rPr>
          <w:rFonts w:cs="Arial"/>
          <w:b/>
          <w:szCs w:val="20"/>
        </w:rPr>
        <w:t>á</w:t>
      </w:r>
      <w:r w:rsidR="00344B4B" w:rsidRPr="0073059B">
        <w:rPr>
          <w:rFonts w:cs="Arial"/>
          <w:b/>
          <w:szCs w:val="20"/>
        </w:rPr>
        <w:t xml:space="preserve"> cen</w:t>
      </w:r>
      <w:r w:rsidR="00257409" w:rsidRPr="0073059B">
        <w:rPr>
          <w:rFonts w:cs="Arial"/>
          <w:b/>
          <w:szCs w:val="20"/>
        </w:rPr>
        <w:t>a</w:t>
      </w:r>
      <w:r w:rsidR="00AD62E4" w:rsidRPr="0073059B">
        <w:rPr>
          <w:rFonts w:cs="Arial"/>
          <w:b/>
          <w:szCs w:val="20"/>
        </w:rPr>
        <w:t xml:space="preserve"> v Kč bez DPH:</w:t>
      </w:r>
    </w:p>
    <w:p w:rsidR="003678FC" w:rsidRPr="0073059B" w:rsidRDefault="00D674FB" w:rsidP="0073059B">
      <w:pPr>
        <w:pStyle w:val="Zkladntext3"/>
        <w:keepNext/>
        <w:spacing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>V případě hodnocení nabídek podle kritéria „</w:t>
      </w:r>
      <w:r w:rsidR="00257409" w:rsidRPr="0073059B">
        <w:rPr>
          <w:b/>
          <w:i/>
          <w:color w:val="auto"/>
          <w:szCs w:val="20"/>
        </w:rPr>
        <w:t>N</w:t>
      </w:r>
      <w:r w:rsidR="00344B4B" w:rsidRPr="0073059B">
        <w:rPr>
          <w:b/>
          <w:i/>
          <w:color w:val="auto"/>
          <w:szCs w:val="20"/>
        </w:rPr>
        <w:t>abídkov</w:t>
      </w:r>
      <w:r w:rsidR="00257409" w:rsidRPr="0073059B">
        <w:rPr>
          <w:b/>
          <w:i/>
          <w:color w:val="auto"/>
          <w:szCs w:val="20"/>
        </w:rPr>
        <w:t>á</w:t>
      </w:r>
      <w:r w:rsidR="00344B4B" w:rsidRPr="0073059B">
        <w:rPr>
          <w:b/>
          <w:i/>
          <w:color w:val="auto"/>
          <w:szCs w:val="20"/>
        </w:rPr>
        <w:t xml:space="preserve"> cen</w:t>
      </w:r>
      <w:r w:rsidR="00257409" w:rsidRPr="0073059B">
        <w:rPr>
          <w:b/>
          <w:i/>
          <w:color w:val="auto"/>
          <w:szCs w:val="20"/>
        </w:rPr>
        <w:t>a</w:t>
      </w:r>
      <w:r w:rsidR="00344B4B" w:rsidRPr="0073059B">
        <w:rPr>
          <w:b/>
          <w:i/>
          <w:color w:val="auto"/>
          <w:szCs w:val="20"/>
        </w:rPr>
        <w:t xml:space="preserve"> v Kč bez DPH</w:t>
      </w:r>
      <w:r w:rsidRPr="0073059B">
        <w:rPr>
          <w:color w:val="auto"/>
          <w:szCs w:val="20"/>
        </w:rPr>
        <w:t>“, které je číselně vyjádřitelné, získá hodnocená nabídka bodovou hodn</w:t>
      </w:r>
      <w:r w:rsidR="00A612FE" w:rsidRPr="0073059B">
        <w:rPr>
          <w:color w:val="auto"/>
          <w:szCs w:val="20"/>
        </w:rPr>
        <w:t>otu</w:t>
      </w:r>
      <w:r w:rsidR="003678FC" w:rsidRPr="0073059B">
        <w:rPr>
          <w:color w:val="auto"/>
          <w:szCs w:val="20"/>
        </w:rPr>
        <w:t xml:space="preserve"> dle vzorce:</w:t>
      </w:r>
    </w:p>
    <w:p w:rsidR="00392F56" w:rsidRPr="0073059B" w:rsidRDefault="00392F56" w:rsidP="0073059B">
      <w:pPr>
        <w:pStyle w:val="Zkladntext3"/>
        <w:keepNext/>
        <w:spacing w:line="280" w:lineRule="atLeast"/>
        <w:rPr>
          <w:color w:val="auto"/>
          <w:szCs w:val="20"/>
        </w:rPr>
      </w:pPr>
    </w:p>
    <w:tbl>
      <w:tblPr>
        <w:tblW w:w="6789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5688"/>
      </w:tblGrid>
      <w:tr w:rsidR="0098504B" w:rsidRPr="0073059B" w:rsidTr="005B75CC">
        <w:trPr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98504B" w:rsidRPr="0073059B" w:rsidRDefault="0098504B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100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98504B" w:rsidRPr="0073059B" w:rsidRDefault="0098504B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x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04B" w:rsidRPr="0073059B" w:rsidRDefault="0098504B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nejvýhodnější nabídka, tj. nejnižší cena (hodnota)</w:t>
            </w:r>
          </w:p>
        </w:tc>
      </w:tr>
      <w:tr w:rsidR="0098504B" w:rsidRPr="0073059B" w:rsidTr="005B75C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8504B" w:rsidRPr="0073059B" w:rsidRDefault="0098504B" w:rsidP="007305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504B" w:rsidRPr="0073059B" w:rsidRDefault="0098504B" w:rsidP="007305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504B" w:rsidRPr="0073059B" w:rsidRDefault="0098504B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cena (hodnota) hodnocené nabídky</w:t>
            </w:r>
          </w:p>
        </w:tc>
      </w:tr>
    </w:tbl>
    <w:p w:rsidR="00A70399" w:rsidRPr="0073059B" w:rsidRDefault="00A70399" w:rsidP="0073059B">
      <w:pPr>
        <w:pStyle w:val="Zkladntext3"/>
        <w:keepNext/>
        <w:spacing w:line="280" w:lineRule="atLeast"/>
        <w:rPr>
          <w:color w:val="auto"/>
          <w:szCs w:val="20"/>
        </w:rPr>
      </w:pPr>
    </w:p>
    <w:p w:rsidR="003678FC" w:rsidRPr="0073059B" w:rsidRDefault="003678FC" w:rsidP="0073059B">
      <w:pPr>
        <w:pStyle w:val="Zkladntext3"/>
        <w:keepNext/>
        <w:spacing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>kde hodnocenou cenou je cel</w:t>
      </w:r>
      <w:r w:rsidR="00F02301" w:rsidRPr="0073059B">
        <w:rPr>
          <w:color w:val="auto"/>
          <w:szCs w:val="20"/>
        </w:rPr>
        <w:t>k</w:t>
      </w:r>
      <w:r w:rsidRPr="0073059B">
        <w:rPr>
          <w:color w:val="auto"/>
          <w:szCs w:val="20"/>
        </w:rPr>
        <w:t>ová cena hodnocené nabídky bez DPH a nejnižší cena je nejnižší cena nabídky bez DPH</w:t>
      </w:r>
      <w:r w:rsidR="001701F6" w:rsidRPr="0073059B">
        <w:rPr>
          <w:color w:val="auto"/>
          <w:szCs w:val="20"/>
        </w:rPr>
        <w:t>.</w:t>
      </w:r>
    </w:p>
    <w:p w:rsidR="00D674FB" w:rsidRPr="0073059B" w:rsidRDefault="00D674FB" w:rsidP="0073059B">
      <w:pPr>
        <w:pStyle w:val="Zkladntext3"/>
        <w:spacing w:before="60"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 xml:space="preserve">Způsob zpracování nabídkové ceny viz kapitola </w:t>
      </w:r>
      <w:r w:rsidR="005815DC" w:rsidRPr="0073059B">
        <w:rPr>
          <w:color w:val="auto"/>
          <w:szCs w:val="20"/>
        </w:rPr>
        <w:t>6</w:t>
      </w:r>
      <w:r w:rsidRPr="0073059B">
        <w:rPr>
          <w:color w:val="auto"/>
          <w:szCs w:val="20"/>
        </w:rPr>
        <w:t>. této zadávací dokumentace.</w:t>
      </w:r>
    </w:p>
    <w:p w:rsidR="00D674FB" w:rsidRPr="0073059B" w:rsidRDefault="00D674FB" w:rsidP="0073059B">
      <w:pPr>
        <w:pStyle w:val="Zkladntext3"/>
        <w:spacing w:before="60" w:line="280" w:lineRule="atLeast"/>
        <w:rPr>
          <w:color w:val="auto"/>
          <w:szCs w:val="20"/>
        </w:rPr>
      </w:pPr>
    </w:p>
    <w:p w:rsidR="00B75C33" w:rsidRPr="0073059B" w:rsidRDefault="00017E75" w:rsidP="0073059B">
      <w:pPr>
        <w:spacing w:after="120"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B</w:t>
      </w:r>
      <w:r w:rsidR="00B75C33" w:rsidRPr="0073059B">
        <w:rPr>
          <w:rFonts w:cs="Arial"/>
          <w:b/>
          <w:szCs w:val="20"/>
        </w:rPr>
        <w:t>) Kvalita nabízeného řešení:</w:t>
      </w:r>
    </w:p>
    <w:p w:rsidR="00B75C33" w:rsidRPr="0073059B" w:rsidRDefault="00B75C33" w:rsidP="0073059B">
      <w:pPr>
        <w:pStyle w:val="Zkladntext3"/>
        <w:spacing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 xml:space="preserve">V případě hodnocení nabídek podle kritéria </w:t>
      </w:r>
      <w:r w:rsidRPr="0073059B">
        <w:rPr>
          <w:b/>
          <w:color w:val="auto"/>
          <w:szCs w:val="20"/>
        </w:rPr>
        <w:t>„</w:t>
      </w:r>
      <w:r w:rsidRPr="0073059B">
        <w:rPr>
          <w:b/>
          <w:i/>
          <w:color w:val="auto"/>
          <w:szCs w:val="20"/>
        </w:rPr>
        <w:t>Kvalita nabízeného řešení</w:t>
      </w:r>
      <w:r w:rsidRPr="0073059B">
        <w:rPr>
          <w:color w:val="auto"/>
          <w:szCs w:val="20"/>
        </w:rPr>
        <w:t>“, které nelze vyjádřit číselně, sestaví hodnotící komise pořadí nabídek od nejvhodnější k nejméně vhodné a přiřadí nejvhodnější nabídce 100 bodů a každé následující nabídce přiřadí takové bodové ohodnocení, které vyjadřuje míru splnění dílčího kritéria ve vztahu k nejvhodnější nabídce. Bodové hodnocení každé nabídky bude určeno tímto vzorcem:</w:t>
      </w:r>
    </w:p>
    <w:p w:rsidR="00B75C33" w:rsidRPr="0073059B" w:rsidRDefault="00B75C33" w:rsidP="0073059B">
      <w:pPr>
        <w:pStyle w:val="Zkladntext3"/>
        <w:spacing w:line="280" w:lineRule="atLeast"/>
        <w:rPr>
          <w:color w:val="auto"/>
          <w:szCs w:val="20"/>
        </w:rPr>
      </w:pPr>
    </w:p>
    <w:tbl>
      <w:tblPr>
        <w:tblW w:w="648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5386"/>
      </w:tblGrid>
      <w:tr w:rsidR="00B75C33" w:rsidRPr="0073059B" w:rsidTr="00CC2BD8">
        <w:trPr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75C33" w:rsidRPr="0073059B" w:rsidRDefault="00B75C33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100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B75C33" w:rsidRPr="0073059B" w:rsidRDefault="00B75C33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x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5C33" w:rsidRPr="0073059B" w:rsidRDefault="00B75C33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hodnota hodnocené nabídky</w:t>
            </w:r>
          </w:p>
        </w:tc>
      </w:tr>
      <w:tr w:rsidR="00B75C33" w:rsidRPr="0073059B" w:rsidTr="00CC2BD8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75C33" w:rsidRPr="0073059B" w:rsidRDefault="00B75C33" w:rsidP="007305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5C33" w:rsidRPr="0073059B" w:rsidRDefault="00B75C33" w:rsidP="007305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75C33" w:rsidRPr="0073059B" w:rsidRDefault="00B75C33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hodnota nejvýhodnější nabídky, tzn. nejvyšší hodnota</w:t>
            </w:r>
          </w:p>
        </w:tc>
      </w:tr>
    </w:tbl>
    <w:p w:rsidR="00B75C33" w:rsidRPr="0073059B" w:rsidRDefault="00B75C33" w:rsidP="0073059B">
      <w:pPr>
        <w:pStyle w:val="Zkladntext3"/>
        <w:numPr>
          <w:ilvl w:val="0"/>
          <w:numId w:val="13"/>
        </w:numPr>
        <w:spacing w:before="120"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lastRenderedPageBreak/>
        <w:t>V rámci tohoto kritéria bude hodnocen návrh metodiky a způsob zajištění této veřejné zakázky. Toto kritérium bude zpracováno na základě odborné znalosti uchazeče v oblasti dané problematiky, především pak způsobu zajištění vstupních informací a způsob výpočtu potřebných geografických a statistických dat.</w:t>
      </w:r>
    </w:p>
    <w:p w:rsidR="00B75C33" w:rsidRPr="0073059B" w:rsidRDefault="00B75C33" w:rsidP="0073059B">
      <w:pPr>
        <w:spacing w:line="280" w:lineRule="atLeast"/>
        <w:ind w:right="-311"/>
        <w:rPr>
          <w:rFonts w:cs="Arial"/>
          <w:szCs w:val="20"/>
        </w:rPr>
      </w:pPr>
    </w:p>
    <w:p w:rsidR="00B75C33" w:rsidRPr="0073059B" w:rsidRDefault="00B75C33" w:rsidP="00E0049B">
      <w:pPr>
        <w:spacing w:line="280" w:lineRule="atLeast"/>
        <w:rPr>
          <w:rFonts w:cs="Arial"/>
          <w:b/>
          <w:bCs/>
          <w:szCs w:val="20"/>
        </w:rPr>
      </w:pPr>
      <w:r w:rsidRPr="0073059B">
        <w:rPr>
          <w:rFonts w:cs="Arial"/>
          <w:b/>
          <w:bCs/>
          <w:szCs w:val="20"/>
        </w:rPr>
        <w:t>Lépe bude hodnocena</w:t>
      </w:r>
      <w:r w:rsidR="00CC11A4">
        <w:rPr>
          <w:rFonts w:cs="Arial"/>
          <w:b/>
          <w:bCs/>
          <w:szCs w:val="20"/>
        </w:rPr>
        <w:t xml:space="preserve"> ta</w:t>
      </w:r>
      <w:r w:rsidRPr="0073059B">
        <w:rPr>
          <w:rFonts w:cs="Arial"/>
          <w:b/>
          <w:bCs/>
          <w:szCs w:val="20"/>
        </w:rPr>
        <w:t xml:space="preserve"> nabídka, která</w:t>
      </w:r>
    </w:p>
    <w:p w:rsidR="00B75C33" w:rsidRPr="00E0049B" w:rsidRDefault="00B75C33" w:rsidP="0073059B">
      <w:pPr>
        <w:pStyle w:val="Odstavecseseznamem"/>
        <w:numPr>
          <w:ilvl w:val="0"/>
          <w:numId w:val="19"/>
        </w:numPr>
        <w:spacing w:line="280" w:lineRule="atLeast"/>
        <w:ind w:left="714" w:hanging="357"/>
        <w:rPr>
          <w:rFonts w:cs="Arial"/>
          <w:color w:val="1F497D"/>
          <w:szCs w:val="20"/>
        </w:rPr>
      </w:pPr>
      <w:r w:rsidRPr="0073059B">
        <w:rPr>
          <w:rFonts w:cs="Arial"/>
          <w:bCs/>
          <w:szCs w:val="20"/>
        </w:rPr>
        <w:t xml:space="preserve">bude </w:t>
      </w:r>
      <w:r w:rsidR="00CC11A4">
        <w:rPr>
          <w:rFonts w:cs="Arial"/>
          <w:bCs/>
          <w:szCs w:val="20"/>
        </w:rPr>
        <w:t xml:space="preserve">ve srovnání s ostatními nabídkami </w:t>
      </w:r>
      <w:r w:rsidRPr="0073059B">
        <w:rPr>
          <w:rFonts w:cs="Arial"/>
          <w:bCs/>
          <w:szCs w:val="20"/>
        </w:rPr>
        <w:t xml:space="preserve">obsahovat </w:t>
      </w:r>
      <w:r w:rsidRPr="00E0049B">
        <w:rPr>
          <w:rFonts w:cs="Arial"/>
          <w:b/>
          <w:bCs/>
          <w:szCs w:val="20"/>
        </w:rPr>
        <w:t>návrh metodiky a způsobu výpočtů dat</w:t>
      </w:r>
      <w:r w:rsidRPr="0073059B">
        <w:rPr>
          <w:rFonts w:cs="Arial"/>
          <w:bCs/>
          <w:szCs w:val="20"/>
        </w:rPr>
        <w:t xml:space="preserve"> </w:t>
      </w:r>
      <w:r w:rsidR="000742E7" w:rsidRPr="0073059B">
        <w:rPr>
          <w:rFonts w:cs="Arial"/>
          <w:bCs/>
          <w:szCs w:val="20"/>
        </w:rPr>
        <w:t xml:space="preserve">nejlépe </w:t>
      </w:r>
      <w:r w:rsidRPr="0073059B">
        <w:rPr>
          <w:rFonts w:cs="Arial"/>
          <w:bCs/>
          <w:szCs w:val="20"/>
        </w:rPr>
        <w:t>reflektující</w:t>
      </w:r>
      <w:r w:rsidR="000742E7" w:rsidRPr="0073059B">
        <w:rPr>
          <w:rFonts w:cs="Arial"/>
          <w:bCs/>
          <w:szCs w:val="20"/>
        </w:rPr>
        <w:t>ch</w:t>
      </w:r>
      <w:r w:rsidRPr="0073059B">
        <w:rPr>
          <w:rFonts w:cs="Arial"/>
          <w:bCs/>
          <w:szCs w:val="20"/>
        </w:rPr>
        <w:t xml:space="preserve"> </w:t>
      </w:r>
      <w:r w:rsidR="000742E7" w:rsidRPr="0073059B">
        <w:rPr>
          <w:rFonts w:cs="Arial"/>
          <w:bCs/>
          <w:szCs w:val="20"/>
        </w:rPr>
        <w:t>požadavky zadavatele dle bodu 2 této zadávací dokumentace</w:t>
      </w:r>
      <w:r w:rsidR="00897124">
        <w:rPr>
          <w:rFonts w:cs="Arial"/>
          <w:bCs/>
          <w:szCs w:val="20"/>
        </w:rPr>
        <w:t>;</w:t>
      </w:r>
    </w:p>
    <w:p w:rsidR="00897124" w:rsidRPr="00E0049B" w:rsidRDefault="00897124" w:rsidP="00897124">
      <w:pPr>
        <w:pStyle w:val="Odstavecseseznamem"/>
        <w:numPr>
          <w:ilvl w:val="0"/>
          <w:numId w:val="19"/>
        </w:numPr>
        <w:spacing w:line="280" w:lineRule="atLeast"/>
        <w:ind w:left="714" w:hanging="357"/>
        <w:rPr>
          <w:rFonts w:cs="Arial"/>
          <w:color w:val="1F497D"/>
          <w:szCs w:val="20"/>
        </w:rPr>
      </w:pPr>
      <w:r w:rsidRPr="0073059B">
        <w:rPr>
          <w:rFonts w:cs="Arial"/>
          <w:bCs/>
          <w:szCs w:val="20"/>
        </w:rPr>
        <w:t xml:space="preserve">prokáže vyšší míru </w:t>
      </w:r>
      <w:r w:rsidRPr="00E0049B">
        <w:rPr>
          <w:rFonts w:cs="Arial"/>
          <w:b/>
          <w:bCs/>
          <w:szCs w:val="20"/>
        </w:rPr>
        <w:t>logické</w:t>
      </w:r>
      <w:r>
        <w:rPr>
          <w:rFonts w:cs="Arial"/>
          <w:bCs/>
          <w:szCs w:val="20"/>
        </w:rPr>
        <w:t xml:space="preserve"> </w:t>
      </w:r>
      <w:r w:rsidRPr="00E0049B">
        <w:rPr>
          <w:rFonts w:cs="Arial"/>
          <w:b/>
          <w:bCs/>
          <w:szCs w:val="20"/>
        </w:rPr>
        <w:t>návaznosti a konzistence</w:t>
      </w:r>
      <w:r>
        <w:rPr>
          <w:rFonts w:cs="Arial"/>
          <w:bCs/>
          <w:szCs w:val="20"/>
        </w:rPr>
        <w:t xml:space="preserve"> navržených metodických postupů </w:t>
      </w:r>
      <w:r w:rsidR="00CC11A4">
        <w:rPr>
          <w:rFonts w:cs="Arial"/>
          <w:bCs/>
          <w:szCs w:val="20"/>
        </w:rPr>
        <w:br/>
      </w:r>
      <w:r>
        <w:rPr>
          <w:rFonts w:cs="Arial"/>
          <w:bCs/>
          <w:szCs w:val="20"/>
        </w:rPr>
        <w:t xml:space="preserve">a vyšší míru </w:t>
      </w:r>
      <w:r w:rsidRPr="00E0049B">
        <w:rPr>
          <w:rFonts w:cs="Arial"/>
          <w:b/>
          <w:bCs/>
          <w:szCs w:val="20"/>
        </w:rPr>
        <w:t>logické návaznosti dílčích prací</w:t>
      </w:r>
      <w:r>
        <w:rPr>
          <w:rFonts w:cs="Arial"/>
          <w:bCs/>
          <w:szCs w:val="20"/>
        </w:rPr>
        <w:t xml:space="preserve"> při realizaci veřejné zakázky, a u níž tedy bude zřejmé,</w:t>
      </w:r>
      <w:r w:rsidRPr="00B05A56">
        <w:t xml:space="preserve"> </w:t>
      </w:r>
      <w:r w:rsidRPr="000E14AF">
        <w:t>že uchazeč má v porovnání s ostatními nabídkami konkrétnější představu o celkovém procesu realizace zakázky a tato představa lépe odráží požadovaný záměr zadavatele</w:t>
      </w:r>
      <w:r>
        <w:t>;</w:t>
      </w:r>
      <w:r w:rsidRPr="0073059B">
        <w:rPr>
          <w:rFonts w:cs="Arial"/>
          <w:bCs/>
          <w:szCs w:val="20"/>
        </w:rPr>
        <w:t xml:space="preserve"> </w:t>
      </w:r>
    </w:p>
    <w:p w:rsidR="000742E7" w:rsidRPr="0073059B" w:rsidRDefault="00B75C33" w:rsidP="00E0049B">
      <w:pPr>
        <w:pStyle w:val="Odstavecseseznamem"/>
        <w:numPr>
          <w:ilvl w:val="0"/>
          <w:numId w:val="19"/>
        </w:numPr>
        <w:spacing w:line="280" w:lineRule="atLeast"/>
        <w:ind w:left="714" w:hanging="357"/>
        <w:rPr>
          <w:rFonts w:cs="Arial"/>
          <w:color w:val="1F497D"/>
          <w:szCs w:val="20"/>
        </w:rPr>
      </w:pPr>
      <w:r w:rsidRPr="0073059B">
        <w:rPr>
          <w:rFonts w:cs="Arial"/>
          <w:bCs/>
          <w:szCs w:val="20"/>
        </w:rPr>
        <w:t xml:space="preserve">navrhne </w:t>
      </w:r>
      <w:r w:rsidR="00FE629E" w:rsidRPr="0073059B">
        <w:rPr>
          <w:rFonts w:cs="Arial"/>
          <w:bCs/>
          <w:szCs w:val="20"/>
        </w:rPr>
        <w:t xml:space="preserve">z hlediska zadavatele </w:t>
      </w:r>
      <w:r w:rsidR="0073059B">
        <w:rPr>
          <w:rFonts w:cs="Arial"/>
          <w:bCs/>
          <w:szCs w:val="20"/>
        </w:rPr>
        <w:t xml:space="preserve">vhodnější </w:t>
      </w:r>
      <w:r w:rsidR="00FE629E" w:rsidRPr="0073059B">
        <w:rPr>
          <w:rFonts w:cs="Arial"/>
          <w:bCs/>
          <w:szCs w:val="20"/>
        </w:rPr>
        <w:t>program</w:t>
      </w:r>
      <w:r w:rsidR="0073059B">
        <w:rPr>
          <w:rFonts w:cs="Arial"/>
          <w:bCs/>
          <w:szCs w:val="20"/>
        </w:rPr>
        <w:t xml:space="preserve"> a metody požadovaných </w:t>
      </w:r>
      <w:r w:rsidR="0073059B" w:rsidRPr="00E0049B">
        <w:rPr>
          <w:rFonts w:cs="Arial"/>
          <w:b/>
          <w:bCs/>
          <w:szCs w:val="20"/>
        </w:rPr>
        <w:t>školení</w:t>
      </w:r>
      <w:r w:rsidR="000742E7" w:rsidRPr="0073059B">
        <w:rPr>
          <w:rFonts w:cs="Arial"/>
          <w:bCs/>
          <w:szCs w:val="20"/>
        </w:rPr>
        <w:t xml:space="preserve">, resp. </w:t>
      </w:r>
      <w:r w:rsidR="000742E7" w:rsidRPr="0073059B">
        <w:rPr>
          <w:rFonts w:cs="Arial"/>
          <w:szCs w:val="20"/>
        </w:rPr>
        <w:t xml:space="preserve">bude zadavatel lépe hodnotit takovou formu školení, která zaručí reálné a při tom efektivní naplnění jejich smyslu. Lépe bude hodnocen takový způsob a forma školení, která bude pro školené pracovníky </w:t>
      </w:r>
      <w:r w:rsidR="00B05A56">
        <w:rPr>
          <w:rFonts w:cs="Arial"/>
          <w:szCs w:val="20"/>
        </w:rPr>
        <w:t>účeln</w:t>
      </w:r>
      <w:r w:rsidR="00637442">
        <w:rPr>
          <w:rFonts w:cs="Arial"/>
          <w:szCs w:val="20"/>
        </w:rPr>
        <w:t>ější</w:t>
      </w:r>
      <w:r w:rsidR="00B05A56">
        <w:rPr>
          <w:rFonts w:cs="Arial"/>
          <w:szCs w:val="20"/>
        </w:rPr>
        <w:t xml:space="preserve"> a </w:t>
      </w:r>
      <w:r w:rsidR="000742E7" w:rsidRPr="0073059B">
        <w:rPr>
          <w:rFonts w:cs="Arial"/>
          <w:szCs w:val="20"/>
        </w:rPr>
        <w:t>efektivn</w:t>
      </w:r>
      <w:r w:rsidR="00637442">
        <w:rPr>
          <w:rFonts w:cs="Arial"/>
          <w:szCs w:val="20"/>
        </w:rPr>
        <w:t>ější</w:t>
      </w:r>
      <w:r w:rsidR="000742E7" w:rsidRPr="0073059B">
        <w:rPr>
          <w:rFonts w:cs="Arial"/>
          <w:szCs w:val="20"/>
        </w:rPr>
        <w:t>.</w:t>
      </w:r>
    </w:p>
    <w:p w:rsidR="00B75C33" w:rsidRDefault="00B75C33" w:rsidP="0073059B">
      <w:pPr>
        <w:spacing w:line="280" w:lineRule="atLeast"/>
        <w:ind w:left="708" w:right="-2"/>
        <w:rPr>
          <w:rFonts w:cs="Arial"/>
          <w:b/>
          <w:szCs w:val="20"/>
        </w:rPr>
      </w:pPr>
    </w:p>
    <w:p w:rsidR="000E631E" w:rsidRPr="0073059B" w:rsidRDefault="00017E75" w:rsidP="0073059B">
      <w:pPr>
        <w:spacing w:after="120" w:line="280" w:lineRule="atLeast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C</w:t>
      </w:r>
      <w:r w:rsidR="000E631E" w:rsidRPr="0073059B">
        <w:rPr>
          <w:rFonts w:cs="Arial"/>
          <w:b/>
          <w:szCs w:val="20"/>
        </w:rPr>
        <w:t>) Návrh na vypořádání se s riziky při realizaci předmětu plnění:</w:t>
      </w:r>
    </w:p>
    <w:p w:rsidR="000E631E" w:rsidRPr="0073059B" w:rsidRDefault="000E631E" w:rsidP="0073059B">
      <w:pPr>
        <w:pStyle w:val="Zkladntext3"/>
        <w:spacing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 xml:space="preserve">V případě hodnocení nabídek podle kritéria </w:t>
      </w:r>
      <w:r w:rsidRPr="0073059B">
        <w:rPr>
          <w:b/>
          <w:color w:val="auto"/>
          <w:szCs w:val="20"/>
        </w:rPr>
        <w:t>„</w:t>
      </w:r>
      <w:r w:rsidRPr="0073059B">
        <w:rPr>
          <w:b/>
          <w:i/>
          <w:color w:val="auto"/>
          <w:szCs w:val="20"/>
        </w:rPr>
        <w:t>Návrh na vypořádání se s riziky při realizaci předmětu plnění</w:t>
      </w:r>
      <w:r w:rsidRPr="0073059B">
        <w:rPr>
          <w:color w:val="auto"/>
          <w:szCs w:val="20"/>
        </w:rPr>
        <w:t>“, které nelze vyjádřit číselně, sestaví hodnotící komise pořadí nabídek od nejvhodnější k nejméně vhodné a přiřadí nejvhodnější nabídce 100 bodů a každé následující nabídce přiřadí takové bodové ohodnocení, které vyjadřuje míru splnění dílčího kritéria ve vztahu k nejvhodnější nabídce. Bodové hodnocení každé nabídky bude určeno tímto vzorcem:</w:t>
      </w:r>
    </w:p>
    <w:p w:rsidR="000E631E" w:rsidRPr="0073059B" w:rsidRDefault="000E631E" w:rsidP="0073059B">
      <w:pPr>
        <w:pStyle w:val="Zkladntext3"/>
        <w:spacing w:line="280" w:lineRule="atLeast"/>
        <w:rPr>
          <w:color w:val="auto"/>
          <w:szCs w:val="20"/>
        </w:rPr>
      </w:pPr>
    </w:p>
    <w:tbl>
      <w:tblPr>
        <w:tblW w:w="648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5386"/>
      </w:tblGrid>
      <w:tr w:rsidR="000E631E" w:rsidRPr="0073059B" w:rsidTr="009D378B">
        <w:trPr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0E631E" w:rsidRPr="0073059B" w:rsidRDefault="000E631E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100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0E631E" w:rsidRPr="0073059B" w:rsidRDefault="000E631E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x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631E" w:rsidRPr="0073059B" w:rsidRDefault="000E631E" w:rsidP="0073059B">
            <w:pPr>
              <w:spacing w:after="120" w:line="280" w:lineRule="atLeast"/>
              <w:jc w:val="left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hodnota hodnocené nabídky</w:t>
            </w:r>
          </w:p>
        </w:tc>
      </w:tr>
      <w:tr w:rsidR="000E631E" w:rsidRPr="0073059B" w:rsidTr="009D378B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0E631E" w:rsidRPr="0073059B" w:rsidRDefault="000E631E" w:rsidP="00E004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631E" w:rsidRPr="0073059B" w:rsidRDefault="000E631E" w:rsidP="00E0049B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E631E" w:rsidRPr="00E0049B" w:rsidRDefault="000E631E" w:rsidP="0073059B">
            <w:pPr>
              <w:numPr>
                <w:ilvl w:val="1"/>
                <w:numId w:val="5"/>
              </w:numPr>
              <w:spacing w:after="120" w:line="280" w:lineRule="atLeast"/>
              <w:jc w:val="left"/>
              <w:outlineLvl w:val="7"/>
              <w:rPr>
                <w:rFonts w:cs="Arial"/>
                <w:b/>
                <w:szCs w:val="20"/>
              </w:rPr>
            </w:pPr>
            <w:r w:rsidRPr="0073059B">
              <w:rPr>
                <w:rFonts w:cs="Arial"/>
                <w:b/>
                <w:szCs w:val="20"/>
              </w:rPr>
              <w:t>hodnota nejvýhodnější nabídky, tzn. nejvyšší hodnota</w:t>
            </w:r>
          </w:p>
        </w:tc>
      </w:tr>
    </w:tbl>
    <w:p w:rsidR="000E631E" w:rsidRPr="0073059B" w:rsidRDefault="000E631E" w:rsidP="0073059B">
      <w:pPr>
        <w:pStyle w:val="Zkladntext3"/>
        <w:spacing w:line="280" w:lineRule="atLeast"/>
        <w:rPr>
          <w:color w:val="auto"/>
          <w:szCs w:val="20"/>
        </w:rPr>
      </w:pPr>
    </w:p>
    <w:p w:rsidR="000E631E" w:rsidRPr="0073059B" w:rsidRDefault="000E631E" w:rsidP="0073059B">
      <w:pPr>
        <w:pStyle w:val="Zkladntext3"/>
        <w:numPr>
          <w:ilvl w:val="0"/>
          <w:numId w:val="13"/>
        </w:numPr>
        <w:spacing w:before="120"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 xml:space="preserve">V rámci tohoto kritéria bude hodnoceno </w:t>
      </w:r>
      <w:r w:rsidRPr="0073059B">
        <w:rPr>
          <w:color w:val="auto"/>
          <w:szCs w:val="20"/>
          <w:u w:val="single"/>
        </w:rPr>
        <w:t>vydefinování relevantních rizik</w:t>
      </w:r>
      <w:r w:rsidRPr="0073059B">
        <w:rPr>
          <w:color w:val="auto"/>
          <w:szCs w:val="20"/>
        </w:rPr>
        <w:t xml:space="preserve"> spojených s realizací předmětu plnění veřejné zakázky a </w:t>
      </w:r>
      <w:r w:rsidRPr="0073059B">
        <w:rPr>
          <w:color w:val="auto"/>
          <w:szCs w:val="20"/>
          <w:u w:val="single"/>
        </w:rPr>
        <w:t>návrh řešení</w:t>
      </w:r>
      <w:r w:rsidRPr="0073059B">
        <w:rPr>
          <w:color w:val="auto"/>
          <w:szCs w:val="20"/>
        </w:rPr>
        <w:t xml:space="preserve"> pro zvládnutí těchto rizik (návrh opatření pro zvládnutí problémových situací, které mohou v průběhu plnění veřejné zakázky nastat).</w:t>
      </w:r>
    </w:p>
    <w:p w:rsidR="000E631E" w:rsidRPr="0073059B" w:rsidRDefault="000E631E" w:rsidP="0073059B">
      <w:pPr>
        <w:spacing w:line="280" w:lineRule="atLeast"/>
        <w:ind w:right="-311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ind w:left="708" w:right="-2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Lépe pak bude hodnocena nabídka, která:</w:t>
      </w:r>
    </w:p>
    <w:p w:rsidR="000E631E" w:rsidRPr="0073059B" w:rsidRDefault="000E631E" w:rsidP="0073059B">
      <w:pPr>
        <w:pStyle w:val="Odstavecseseznamem"/>
        <w:numPr>
          <w:ilvl w:val="0"/>
          <w:numId w:val="20"/>
        </w:numPr>
        <w:spacing w:line="280" w:lineRule="atLeast"/>
        <w:ind w:right="-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bude obsahovat </w:t>
      </w:r>
      <w:r w:rsidRPr="0073059B">
        <w:rPr>
          <w:rFonts w:cs="Arial"/>
          <w:szCs w:val="20"/>
          <w:u w:val="single"/>
        </w:rPr>
        <w:t>ve větší míře definovaná možná rizika</w:t>
      </w:r>
      <w:r w:rsidRPr="0073059B">
        <w:rPr>
          <w:rFonts w:cs="Arial"/>
          <w:szCs w:val="20"/>
        </w:rPr>
        <w:t xml:space="preserve"> – pokrývající všechny oblasti plnění a současně relevantní ve vztahu k předmětu plnění veřejné zakázky; </w:t>
      </w:r>
    </w:p>
    <w:p w:rsidR="000E631E" w:rsidRPr="0073059B" w:rsidRDefault="000E631E" w:rsidP="0073059B">
      <w:pPr>
        <w:pStyle w:val="Odstavecseseznamem"/>
        <w:numPr>
          <w:ilvl w:val="0"/>
          <w:numId w:val="20"/>
        </w:numPr>
        <w:spacing w:line="280" w:lineRule="atLeast"/>
        <w:ind w:right="-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uvede v rámci definování rizik také pravděpodobnost jejich výskytu, významnost </w:t>
      </w:r>
      <w:r w:rsidR="00CC11A4">
        <w:rPr>
          <w:rFonts w:cs="Arial"/>
          <w:szCs w:val="20"/>
        </w:rPr>
        <w:br/>
      </w:r>
      <w:r w:rsidRPr="0073059B">
        <w:rPr>
          <w:rFonts w:cs="Arial"/>
          <w:szCs w:val="20"/>
        </w:rPr>
        <w:t>a dopad a návrh na jejich eliminaci.</w:t>
      </w:r>
    </w:p>
    <w:p w:rsidR="000E631E" w:rsidRPr="0073059B" w:rsidRDefault="000E631E" w:rsidP="0073059B">
      <w:pPr>
        <w:spacing w:line="280" w:lineRule="atLeast"/>
        <w:ind w:left="708" w:right="-2"/>
        <w:rPr>
          <w:rFonts w:cs="Arial"/>
          <w:b/>
          <w:szCs w:val="20"/>
        </w:rPr>
      </w:pPr>
    </w:p>
    <w:p w:rsidR="00B75C33" w:rsidRPr="0073059B" w:rsidRDefault="00B75C33" w:rsidP="0073059B">
      <w:pPr>
        <w:spacing w:line="280" w:lineRule="atLeast"/>
        <w:ind w:left="708" w:right="-2"/>
        <w:rPr>
          <w:rFonts w:cs="Arial"/>
          <w:b/>
          <w:szCs w:val="20"/>
        </w:rPr>
      </w:pPr>
    </w:p>
    <w:p w:rsidR="00B75C33" w:rsidRPr="0073059B" w:rsidRDefault="00B75C33" w:rsidP="0073059B">
      <w:pPr>
        <w:pStyle w:val="Zkladntext3"/>
        <w:spacing w:before="60" w:line="280" w:lineRule="atLeast"/>
        <w:rPr>
          <w:b/>
          <w:color w:val="auto"/>
          <w:szCs w:val="20"/>
        </w:rPr>
      </w:pPr>
      <w:r w:rsidRPr="0073059B">
        <w:rPr>
          <w:b/>
          <w:color w:val="auto"/>
          <w:szCs w:val="20"/>
        </w:rPr>
        <w:t>Celkové hodnocení</w:t>
      </w:r>
    </w:p>
    <w:p w:rsidR="00B75C33" w:rsidRPr="0073059B" w:rsidRDefault="00B75C33" w:rsidP="0073059B">
      <w:pPr>
        <w:pStyle w:val="Zkladntext3"/>
        <w:spacing w:line="280" w:lineRule="atLeast"/>
        <w:rPr>
          <w:color w:val="auto"/>
          <w:szCs w:val="20"/>
        </w:rPr>
      </w:pPr>
      <w:r w:rsidRPr="0073059B">
        <w:rPr>
          <w:color w:val="auto"/>
          <w:szCs w:val="20"/>
        </w:rPr>
        <w:t xml:space="preserve">Celkové hodnocení nabídek provede hodnotící komise tak, že bodová hodnocení nabídek dle dílčích kritérií vynásobí vždy váhou příslušného </w:t>
      </w:r>
      <w:r w:rsidRPr="00897124">
        <w:rPr>
          <w:color w:val="auto"/>
          <w:szCs w:val="20"/>
        </w:rPr>
        <w:t>kritéria (</w:t>
      </w:r>
      <w:r w:rsidR="00897124" w:rsidRPr="00897124">
        <w:rPr>
          <w:color w:val="auto"/>
          <w:szCs w:val="20"/>
        </w:rPr>
        <w:t>N</w:t>
      </w:r>
      <w:r w:rsidRPr="00897124">
        <w:rPr>
          <w:color w:val="auto"/>
          <w:szCs w:val="20"/>
        </w:rPr>
        <w:t>abídkov</w:t>
      </w:r>
      <w:r w:rsidR="00897124" w:rsidRPr="00897124">
        <w:rPr>
          <w:color w:val="auto"/>
          <w:szCs w:val="20"/>
        </w:rPr>
        <w:t>á</w:t>
      </w:r>
      <w:r w:rsidRPr="00897124">
        <w:rPr>
          <w:color w:val="auto"/>
          <w:szCs w:val="20"/>
        </w:rPr>
        <w:t xml:space="preserve"> cen</w:t>
      </w:r>
      <w:r w:rsidR="00897124" w:rsidRPr="00897124">
        <w:rPr>
          <w:color w:val="auto"/>
          <w:szCs w:val="20"/>
        </w:rPr>
        <w:t>a</w:t>
      </w:r>
      <w:r w:rsidRPr="00897124">
        <w:rPr>
          <w:color w:val="auto"/>
          <w:szCs w:val="20"/>
        </w:rPr>
        <w:t xml:space="preserve"> v Kč bez DPH vahou 60 %, </w:t>
      </w:r>
      <w:r w:rsidR="00897124" w:rsidRPr="00E0049B">
        <w:rPr>
          <w:color w:val="auto"/>
          <w:szCs w:val="20"/>
        </w:rPr>
        <w:t xml:space="preserve">Kvalita nabízeného řešení </w:t>
      </w:r>
      <w:r w:rsidR="00897124">
        <w:rPr>
          <w:color w:val="auto"/>
          <w:szCs w:val="20"/>
        </w:rPr>
        <w:t xml:space="preserve">vahou </w:t>
      </w:r>
      <w:r w:rsidR="00897124" w:rsidRPr="00E0049B">
        <w:rPr>
          <w:color w:val="auto"/>
          <w:szCs w:val="20"/>
        </w:rPr>
        <w:t>30 %</w:t>
      </w:r>
      <w:r w:rsidR="00897124" w:rsidRPr="00897124">
        <w:rPr>
          <w:color w:val="auto"/>
          <w:szCs w:val="20"/>
        </w:rPr>
        <w:t xml:space="preserve">, </w:t>
      </w:r>
      <w:r w:rsidRPr="00897124">
        <w:rPr>
          <w:color w:val="auto"/>
          <w:szCs w:val="20"/>
        </w:rPr>
        <w:t xml:space="preserve">Návrh na vypořádání se s riziky při realizaci předmětu plnění </w:t>
      </w:r>
      <w:r w:rsidR="00897124">
        <w:rPr>
          <w:color w:val="auto"/>
          <w:szCs w:val="20"/>
        </w:rPr>
        <w:t xml:space="preserve">vahou </w:t>
      </w:r>
      <w:r w:rsidRPr="00897124">
        <w:rPr>
          <w:color w:val="auto"/>
          <w:szCs w:val="20"/>
        </w:rPr>
        <w:t>10 %</w:t>
      </w:r>
      <w:r w:rsidR="00897124" w:rsidRPr="00897124">
        <w:rPr>
          <w:color w:val="auto"/>
          <w:szCs w:val="20"/>
        </w:rPr>
        <w:t xml:space="preserve">) </w:t>
      </w:r>
      <w:r w:rsidRPr="00897124">
        <w:rPr>
          <w:color w:val="auto"/>
          <w:szCs w:val="20"/>
        </w:rPr>
        <w:t>Takto získané hodnoty hodnotící komise sečte pro každou</w:t>
      </w:r>
      <w:r w:rsidRPr="0073059B">
        <w:rPr>
          <w:color w:val="auto"/>
          <w:szCs w:val="20"/>
        </w:rPr>
        <w:t xml:space="preserve"> nabídku a stanoví pořadí úspěšnosti uchazečů, přičemž jako ekonomicky nejvhodnější bude vyhodnocena nabídka, která dosáhla nejvyšší bodové hodnoty.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30" w:name="_Toc397354058"/>
      <w:r w:rsidRPr="0073059B">
        <w:rPr>
          <w:caps/>
          <w:color w:val="FFFFFF"/>
          <w:sz w:val="20"/>
          <w:szCs w:val="20"/>
        </w:rPr>
        <w:lastRenderedPageBreak/>
        <w:t>Pokyny pro zpracování nabídky</w:t>
      </w:r>
      <w:bookmarkEnd w:id="29"/>
      <w:bookmarkEnd w:id="30"/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bookmarkStart w:id="31" w:name="_Toc278564626"/>
      <w:r w:rsidRPr="0073059B">
        <w:rPr>
          <w:rFonts w:cs="Arial"/>
          <w:szCs w:val="20"/>
        </w:rPr>
        <w:t xml:space="preserve">Uchazeč může podat pouze 1 nabídku. 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szCs w:val="20"/>
        </w:rPr>
        <w:t>Nabídka musí být zpracována v českém jazyce.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color w:val="000700"/>
          <w:szCs w:val="20"/>
        </w:rPr>
      </w:pPr>
      <w:r w:rsidRPr="0073059B">
        <w:rPr>
          <w:rStyle w:val="Zvraznn"/>
          <w:rFonts w:ascii="Arial" w:hAnsi="Arial" w:cs="Arial"/>
          <w:i w:val="0"/>
          <w:szCs w:val="20"/>
        </w:rPr>
        <w:t>Za účelem efektivní kontroly nabídek při otevírání obálek s nabídkami a následně při posouzení a hodnocení nabídek je vhodné, aby uchazeč předložil nabídku</w:t>
      </w:r>
      <w:r w:rsidRPr="0073059B">
        <w:rPr>
          <w:rStyle w:val="Zvraznn"/>
          <w:rFonts w:ascii="Arial" w:hAnsi="Arial" w:cs="Arial"/>
          <w:b/>
          <w:bCs/>
          <w:i w:val="0"/>
          <w:szCs w:val="20"/>
        </w:rPr>
        <w:t xml:space="preserve"> ve 3 vyhotoveních</w:t>
      </w:r>
      <w:r w:rsidRPr="0073059B">
        <w:rPr>
          <w:rStyle w:val="Zvraznn"/>
          <w:rFonts w:ascii="Arial" w:hAnsi="Arial" w:cs="Arial"/>
          <w:i w:val="0"/>
          <w:szCs w:val="20"/>
        </w:rPr>
        <w:t xml:space="preserve"> (tj. 1 originál a 2 kopie). Za účelem odlišení originálu nabídky je nutné originál nabídky označit jako  „</w:t>
      </w:r>
      <w:r w:rsidRPr="0073059B">
        <w:rPr>
          <w:rStyle w:val="Zvraznn"/>
          <w:rFonts w:ascii="Arial" w:hAnsi="Arial" w:cs="Arial"/>
          <w:b/>
          <w:bCs/>
          <w:i w:val="0"/>
          <w:szCs w:val="20"/>
        </w:rPr>
        <w:t>Originál</w:t>
      </w:r>
      <w:r w:rsidRPr="0073059B">
        <w:rPr>
          <w:rStyle w:val="Zvraznn"/>
          <w:rFonts w:ascii="Arial" w:hAnsi="Arial" w:cs="Arial"/>
          <w:i w:val="0"/>
          <w:szCs w:val="20"/>
        </w:rPr>
        <w:t>“ a ostatní výtisky jako „</w:t>
      </w:r>
      <w:r w:rsidRPr="0073059B">
        <w:rPr>
          <w:rStyle w:val="Zvraznn"/>
          <w:rFonts w:ascii="Arial" w:hAnsi="Arial" w:cs="Arial"/>
          <w:b/>
          <w:bCs/>
          <w:i w:val="0"/>
          <w:szCs w:val="20"/>
        </w:rPr>
        <w:t>Kopie č. …</w:t>
      </w:r>
      <w:r w:rsidRPr="0073059B">
        <w:rPr>
          <w:rStyle w:val="Zvraznn"/>
          <w:rFonts w:ascii="Arial" w:hAnsi="Arial" w:cs="Arial"/>
          <w:i w:val="0"/>
          <w:szCs w:val="20"/>
        </w:rPr>
        <w:t>“.</w:t>
      </w:r>
      <w:r w:rsidRPr="0073059B">
        <w:rPr>
          <w:rFonts w:cs="Arial"/>
          <w:szCs w:val="20"/>
        </w:rPr>
        <w:t xml:space="preserve"> </w:t>
      </w:r>
      <w:r w:rsidRPr="0073059B">
        <w:rPr>
          <w:rFonts w:cs="Arial"/>
          <w:color w:val="000700"/>
          <w:szCs w:val="20"/>
        </w:rPr>
        <w:t xml:space="preserve"> 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color w:val="000000"/>
          <w:szCs w:val="20"/>
        </w:rPr>
        <w:t xml:space="preserve">Za originál </w:t>
      </w:r>
      <w:r w:rsidRPr="0073059B">
        <w:rPr>
          <w:rFonts w:cs="Arial"/>
          <w:szCs w:val="20"/>
        </w:rPr>
        <w:t xml:space="preserve">nabídky bude považována pouze listinná forma nabídky označená jako „Originál“. V nabídce (ve vyhotovení nazvaném „Originál“) musí být dále vložen </w:t>
      </w:r>
      <w:r w:rsidRPr="0073059B">
        <w:rPr>
          <w:rFonts w:cs="Arial"/>
          <w:b/>
          <w:szCs w:val="20"/>
          <w:u w:val="single"/>
        </w:rPr>
        <w:t>nosič s elektronickou podobou nabídky ve formátu .</w:t>
      </w:r>
      <w:proofErr w:type="spellStart"/>
      <w:r w:rsidRPr="0073059B">
        <w:rPr>
          <w:rFonts w:cs="Arial"/>
          <w:b/>
          <w:szCs w:val="20"/>
          <w:u w:val="single"/>
        </w:rPr>
        <w:t>pdf</w:t>
      </w:r>
      <w:proofErr w:type="spellEnd"/>
      <w:r w:rsidRPr="0073059B">
        <w:rPr>
          <w:rFonts w:cs="Arial"/>
          <w:b/>
          <w:szCs w:val="20"/>
          <w:u w:val="single"/>
        </w:rPr>
        <w:t xml:space="preserve"> a návrh smlouvy rovněž i ve formátu *.doc</w:t>
      </w:r>
      <w:r w:rsidRPr="0073059B">
        <w:rPr>
          <w:rFonts w:cs="Arial"/>
          <w:szCs w:val="20"/>
        </w:rPr>
        <w:t>.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szCs w:val="20"/>
        </w:rPr>
        <w:t>Všechny listy nabídky včetně příloh budou řádně očíslovány vzestupnou číselnou řadou a nabídka bude zajištěna proti neoprávněné manipulaci.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Nabídka nesmí obsahovat přepisy a opravy, které by mohly zadavatele uvést v omyl. </w:t>
      </w:r>
    </w:p>
    <w:p w:rsidR="000E631E" w:rsidRPr="0073059B" w:rsidRDefault="000E631E" w:rsidP="0073059B">
      <w:pPr>
        <w:numPr>
          <w:ilvl w:val="0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szCs w:val="20"/>
        </w:rPr>
        <w:t>Uchazeč použije pořadí dokumentů specifikované v následujících bodech těchto pokynů pro zpracování nabídky: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Titulní strana nabídky</w:t>
      </w:r>
      <w:r w:rsidRPr="0073059B">
        <w:rPr>
          <w:rFonts w:cs="Arial"/>
          <w:szCs w:val="20"/>
        </w:rPr>
        <w:t>, na které bude uveden alespoň název veřejné zakázky a označení „Originál“ nebo „Kopie“ a název (obchodní firma) uchazeče. V případě podání společné nabídky pak budou na titulní straně uvedeni všichni dodavatelé podávající společnou nabídku.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b/>
          <w:bCs/>
          <w:szCs w:val="20"/>
        </w:rPr>
        <w:t>Obsah nabídky</w:t>
      </w:r>
      <w:r w:rsidRPr="0073059B">
        <w:rPr>
          <w:rFonts w:cs="Arial"/>
          <w:bCs/>
          <w:szCs w:val="20"/>
        </w:rPr>
        <w:t>.</w:t>
      </w:r>
      <w:r w:rsidRPr="0073059B">
        <w:rPr>
          <w:rFonts w:cs="Arial"/>
          <w:szCs w:val="20"/>
        </w:rPr>
        <w:t xml:space="preserve"> Nabídka bude opatřena obsahem s uvedením čísel stránek u jednotlivých oddílů (kapitol).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b/>
          <w:bCs/>
          <w:szCs w:val="20"/>
        </w:rPr>
        <w:t>Krycí list nabídky</w:t>
      </w:r>
      <w:r w:rsidRPr="0073059B">
        <w:rPr>
          <w:rFonts w:cs="Arial"/>
          <w:bCs/>
          <w:szCs w:val="20"/>
        </w:rPr>
        <w:t>. Pro sestavení krycího listu uchazeč použije přílohu č. 3 této zadávací dokumentace – Krycí list nabídky (vzor).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b/>
          <w:bCs/>
          <w:szCs w:val="20"/>
        </w:rPr>
        <w:t xml:space="preserve">Seznam subdodavatelů, </w:t>
      </w:r>
      <w:r w:rsidRPr="0073059B">
        <w:rPr>
          <w:rFonts w:cs="Arial"/>
          <w:bCs/>
          <w:szCs w:val="20"/>
        </w:rPr>
        <w:t>s jejichž pomocí chce plnění veřejné zakázky uskutečnit, k čemuž dodavatel využije přílohu č. 4 této zadávací dokumentace – Seznam subdodavatelů (vzor).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szCs w:val="20"/>
        </w:rPr>
      </w:pPr>
      <w:r w:rsidRPr="0073059B">
        <w:rPr>
          <w:rFonts w:cs="Arial"/>
          <w:b/>
          <w:bCs/>
          <w:szCs w:val="20"/>
        </w:rPr>
        <w:t xml:space="preserve">Návrh smlouvy </w:t>
      </w:r>
      <w:r w:rsidRPr="0073059B">
        <w:rPr>
          <w:rFonts w:cs="Arial"/>
          <w:bCs/>
          <w:szCs w:val="20"/>
        </w:rPr>
        <w:t xml:space="preserve">podepsaný osobou oprávněnou jednat jménem či za uchazeče, k čemuž závazně využije přílohu č. 2 této zadávací dokumentace – Návrh smlouvy (vzor). </w:t>
      </w:r>
      <w:r w:rsidRPr="0073059B">
        <w:rPr>
          <w:rFonts w:cs="Arial"/>
          <w:szCs w:val="20"/>
        </w:rPr>
        <w:t>V případě podání společné nabídky budou účastníky smlouvy se zadavatelem na straně uchazeče všichni dodavatelé podávající společnou nabídku.</w:t>
      </w:r>
    </w:p>
    <w:p w:rsidR="000E631E" w:rsidRPr="0073059B" w:rsidRDefault="000E631E" w:rsidP="0073059B">
      <w:pPr>
        <w:spacing w:before="120" w:after="120" w:line="280" w:lineRule="atLeast"/>
        <w:ind w:left="1080" w:right="-142"/>
        <w:rPr>
          <w:rFonts w:cs="Arial"/>
          <w:szCs w:val="20"/>
        </w:rPr>
      </w:pPr>
      <w:r w:rsidRPr="0073059B">
        <w:rPr>
          <w:rFonts w:cs="Arial"/>
          <w:bCs/>
          <w:szCs w:val="20"/>
        </w:rPr>
        <w:t>Pokud jedná jménem či za uchazeče zmocněnec na základě plné moci, musí být v nabídce za návrhem smlouvy předložena platná plná moc v originále nebo v úředně ověřené kopii.</w:t>
      </w:r>
      <w:r w:rsidRPr="0073059B">
        <w:rPr>
          <w:rFonts w:cs="Arial"/>
          <w:bCs/>
          <w:szCs w:val="20"/>
        </w:rPr>
        <w:tab/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b/>
          <w:bCs/>
          <w:szCs w:val="20"/>
        </w:rPr>
      </w:pPr>
      <w:r w:rsidRPr="0073059B">
        <w:rPr>
          <w:rFonts w:cs="Arial"/>
          <w:b/>
          <w:bCs/>
          <w:szCs w:val="20"/>
        </w:rPr>
        <w:t>Stanovení nabídkové ceny – zpracované dle požadavků této zadávací dokumentace.</w:t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b/>
          <w:bCs/>
          <w:szCs w:val="20"/>
        </w:rPr>
      </w:pPr>
      <w:r w:rsidRPr="0073059B">
        <w:rPr>
          <w:rFonts w:cs="Arial"/>
          <w:b/>
          <w:bCs/>
          <w:szCs w:val="20"/>
        </w:rPr>
        <w:t>Dokumenty k prokázání kvalifikace.</w:t>
      </w:r>
      <w:r w:rsidRPr="0073059B">
        <w:rPr>
          <w:rFonts w:cs="Arial"/>
          <w:b/>
          <w:bCs/>
          <w:szCs w:val="20"/>
        </w:rPr>
        <w:tab/>
      </w:r>
    </w:p>
    <w:p w:rsidR="000E631E" w:rsidRPr="0073059B" w:rsidRDefault="000E631E" w:rsidP="0073059B">
      <w:pPr>
        <w:numPr>
          <w:ilvl w:val="1"/>
          <w:numId w:val="31"/>
        </w:numPr>
        <w:suppressAutoHyphens/>
        <w:spacing w:before="120" w:after="120" w:line="280" w:lineRule="atLeast"/>
        <w:ind w:right="-142"/>
        <w:rPr>
          <w:rFonts w:cs="Arial"/>
          <w:bCs/>
          <w:szCs w:val="20"/>
        </w:rPr>
      </w:pPr>
      <w:r w:rsidRPr="0073059B">
        <w:rPr>
          <w:rFonts w:cs="Arial"/>
          <w:bCs/>
          <w:szCs w:val="20"/>
        </w:rPr>
        <w:t>Ostatní doklady a prohlášení vztahující se k předmětu plnění veřejné zakázky (další zadavatelem požadované přílohy a dokumenty).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32" w:name="_Toc397354059"/>
      <w:r w:rsidRPr="0073059B">
        <w:rPr>
          <w:caps/>
          <w:color w:val="FFFFFF"/>
          <w:sz w:val="20"/>
          <w:szCs w:val="20"/>
        </w:rPr>
        <w:lastRenderedPageBreak/>
        <w:t>DODATEČNÉ INFORMACE K ZADÁVACÍM PODMÍNKÁM</w:t>
      </w:r>
      <w:bookmarkEnd w:id="31"/>
      <w:r w:rsidRPr="0073059B">
        <w:rPr>
          <w:caps/>
          <w:color w:val="FFFFFF"/>
          <w:sz w:val="20"/>
          <w:szCs w:val="20"/>
        </w:rPr>
        <w:t xml:space="preserve"> a prohlídka místa plnění</w:t>
      </w:r>
      <w:bookmarkEnd w:id="32"/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Uchazeč je oprávněn požadovat od zadavatele dodatečné informace k zadávacím podmínkám.</w:t>
      </w: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Žádost o dodatečné informace k zadávacím podmínkám se podává zadavateli písemně nebo elektronicky a musí být doručena kontaktní osobě uvedené v úvodu zadávací dokumentace, a to nejpozději </w:t>
      </w:r>
      <w:r w:rsidRPr="0073059B">
        <w:rPr>
          <w:rFonts w:cs="Arial"/>
          <w:szCs w:val="20"/>
          <w:u w:val="single"/>
        </w:rPr>
        <w:t>3 dny před uplynutím lhůty pro podání nabídek</w:t>
      </w:r>
      <w:r w:rsidRPr="0073059B">
        <w:rPr>
          <w:rFonts w:cs="Arial"/>
          <w:szCs w:val="20"/>
        </w:rPr>
        <w:t>.</w:t>
      </w: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Na základě žádosti o dodatečné informace k zadávacím podmínkám doručené ve stanovené lhůtě zadavatel poskytne uchazeči dodatečné informace k zadávacím podmínkám, a to nejpozději do </w:t>
      </w:r>
      <w:r w:rsidRPr="0073059B">
        <w:rPr>
          <w:rFonts w:cs="Arial"/>
          <w:szCs w:val="20"/>
          <w:u w:val="single"/>
        </w:rPr>
        <w:t>2 dnů před uplynutím lhůty pro podání nabídek</w:t>
      </w:r>
      <w:r w:rsidRPr="0073059B">
        <w:rPr>
          <w:rFonts w:cs="Arial"/>
          <w:szCs w:val="20"/>
        </w:rPr>
        <w:t xml:space="preserve">. </w:t>
      </w: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Dodatečné informace k zadávacím podmínkám, včetně přesného znění žádosti zadavatel uveřejní na webových stránkách zadavatele – </w:t>
      </w:r>
      <w:hyperlink r:id="rId9" w:history="1">
        <w:r w:rsidRPr="0073059B">
          <w:rPr>
            <w:rStyle w:val="Hypertextovodkaz"/>
            <w:rFonts w:ascii="Arial" w:hAnsi="Arial" w:cs="Arial"/>
            <w:szCs w:val="20"/>
          </w:rPr>
          <w:t>http://www.mpsv.cz/VerZakM_list.php</w:t>
        </w:r>
      </w:hyperlink>
      <w:r w:rsidRPr="0073059B">
        <w:rPr>
          <w:rFonts w:cs="Arial"/>
          <w:szCs w:val="20"/>
        </w:rPr>
        <w:t xml:space="preserve"> a </w:t>
      </w:r>
      <w:hyperlink r:id="rId10" w:history="1">
        <w:r w:rsidRPr="0073059B">
          <w:rPr>
            <w:rStyle w:val="Hypertextovodkaz"/>
            <w:rFonts w:ascii="Arial" w:hAnsi="Arial" w:cs="Arial"/>
            <w:szCs w:val="20"/>
            <w:lang w:eastAsia="hi-IN" w:bidi="hi-IN"/>
          </w:rPr>
          <w:t>http://www.esfcr.cz/</w:t>
        </w:r>
      </w:hyperlink>
      <w:r w:rsidRPr="0073059B">
        <w:rPr>
          <w:rFonts w:cs="Arial"/>
          <w:szCs w:val="20"/>
        </w:rPr>
        <w:t xml:space="preserve">. Pokud bude zadavatel poskytovat některému uchazeči i upřesňující či doplňující informace k veřejné zakázce, poskytne tytéž informace rovněž všem zadavateli známým uchazečům a uveřejní je na webových stránkách zadavatele </w:t>
      </w:r>
      <w:hyperlink r:id="rId11" w:history="1">
        <w:r w:rsidRPr="0073059B">
          <w:rPr>
            <w:rStyle w:val="Hypertextovodkaz"/>
            <w:rFonts w:ascii="Arial" w:hAnsi="Arial" w:cs="Arial"/>
            <w:szCs w:val="20"/>
          </w:rPr>
          <w:t>http://www.mpsv.cz/VerZakM_list.php</w:t>
        </w:r>
      </w:hyperlink>
      <w:r w:rsidRPr="0073059B">
        <w:rPr>
          <w:rFonts w:cs="Arial"/>
          <w:szCs w:val="20"/>
        </w:rPr>
        <w:t xml:space="preserve"> a </w:t>
      </w:r>
      <w:hyperlink r:id="rId12" w:history="1">
        <w:r w:rsidRPr="0073059B">
          <w:rPr>
            <w:rStyle w:val="Hypertextovodkaz"/>
            <w:rFonts w:ascii="Arial" w:hAnsi="Arial" w:cs="Arial"/>
            <w:szCs w:val="20"/>
            <w:lang w:eastAsia="hi-IN" w:bidi="hi-IN"/>
          </w:rPr>
          <w:t>http://www.esfcr.cz</w:t>
        </w:r>
      </w:hyperlink>
      <w:r w:rsidRPr="0073059B">
        <w:rPr>
          <w:rFonts w:cs="Arial"/>
          <w:szCs w:val="20"/>
        </w:rPr>
        <w:t>/.</w:t>
      </w: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Zadavatel si vyhrazuje právo na změnu zadávacích podmínek i z vlastního podnětu. Změnu zadávacích podmínek zadavatel oznámí všem zadavateli známým uchazečům a uveřejní na  webových stránkách zadavatele </w:t>
      </w:r>
      <w:hyperlink r:id="rId13" w:history="1">
        <w:r w:rsidRPr="0073059B">
          <w:rPr>
            <w:rStyle w:val="Hypertextovodkaz"/>
            <w:rFonts w:ascii="Arial" w:hAnsi="Arial" w:cs="Arial"/>
            <w:szCs w:val="20"/>
          </w:rPr>
          <w:t>http://www.mpsv.cz/VerZakM_list.php</w:t>
        </w:r>
      </w:hyperlink>
      <w:r w:rsidRPr="0073059B">
        <w:rPr>
          <w:rFonts w:cs="Arial"/>
          <w:szCs w:val="20"/>
        </w:rPr>
        <w:t xml:space="preserve"> a </w:t>
      </w:r>
      <w:hyperlink r:id="rId14" w:history="1">
        <w:r w:rsidRPr="0073059B">
          <w:rPr>
            <w:rStyle w:val="Hypertextovodkaz"/>
            <w:rFonts w:ascii="Arial" w:hAnsi="Arial" w:cs="Arial"/>
            <w:szCs w:val="20"/>
            <w:lang w:eastAsia="hi-IN" w:bidi="hi-IN"/>
          </w:rPr>
          <w:t>http://www.esfcr.cz/</w:t>
        </w:r>
      </w:hyperlink>
      <w:r w:rsidRPr="0073059B">
        <w:rPr>
          <w:rFonts w:cs="Arial"/>
          <w:szCs w:val="20"/>
        </w:rPr>
        <w:t xml:space="preserve">, a to nejpozději do </w:t>
      </w:r>
      <w:r w:rsidRPr="0073059B">
        <w:rPr>
          <w:rFonts w:cs="Arial"/>
          <w:szCs w:val="20"/>
          <w:u w:val="single"/>
        </w:rPr>
        <w:t>3 dnů před uplynutím lhůty pro podání nabídek</w:t>
      </w:r>
      <w:r w:rsidRPr="0073059B">
        <w:rPr>
          <w:rFonts w:cs="Arial"/>
          <w:szCs w:val="20"/>
        </w:rPr>
        <w:t>.</w:t>
      </w: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rPr>
          <w:rFonts w:cs="Arial"/>
          <w:szCs w:val="20"/>
        </w:rPr>
      </w:pPr>
      <w:r w:rsidRPr="0073059B">
        <w:rPr>
          <w:rFonts w:cs="Arial"/>
          <w:szCs w:val="20"/>
        </w:rPr>
        <w:t>Prohlídka místa plnění veřejné zakázky nebude vzhledem k charakteru veřejné zakázky uskutečněna.</w:t>
      </w:r>
    </w:p>
    <w:p w:rsidR="00732275" w:rsidRPr="0073059B" w:rsidRDefault="00732275" w:rsidP="0073059B">
      <w:pPr>
        <w:spacing w:line="280" w:lineRule="atLeast"/>
        <w:rPr>
          <w:rFonts w:cs="Arial"/>
          <w:szCs w:val="20"/>
        </w:rPr>
      </w:pP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contextualSpacing/>
        <w:rPr>
          <w:caps/>
          <w:color w:val="FFFFFF"/>
          <w:sz w:val="20"/>
          <w:szCs w:val="20"/>
        </w:rPr>
      </w:pPr>
      <w:bookmarkStart w:id="33" w:name="_Toc278564627"/>
      <w:bookmarkStart w:id="34" w:name="_Toc397354060"/>
      <w:r w:rsidRPr="0073059B">
        <w:rPr>
          <w:caps/>
          <w:color w:val="FFFFFF"/>
          <w:sz w:val="20"/>
          <w:szCs w:val="20"/>
        </w:rPr>
        <w:t>Lhůta, místo a způsob pro podání nabídek</w:t>
      </w:r>
      <w:bookmarkEnd w:id="33"/>
      <w:bookmarkEnd w:id="34"/>
    </w:p>
    <w:p w:rsidR="000E631E" w:rsidRPr="0073059B" w:rsidRDefault="000E631E" w:rsidP="0073059B">
      <w:pPr>
        <w:spacing w:line="280" w:lineRule="atLeast"/>
        <w:ind w:right="-110"/>
        <w:rPr>
          <w:rFonts w:cs="Arial"/>
          <w:b/>
          <w:szCs w:val="20"/>
        </w:rPr>
      </w:pPr>
      <w:bookmarkStart w:id="35" w:name="_Toc278564628"/>
      <w:r w:rsidRPr="0073059B">
        <w:rPr>
          <w:rFonts w:cs="Arial"/>
          <w:b/>
          <w:szCs w:val="20"/>
        </w:rPr>
        <w:t xml:space="preserve">Lhůta pro podání nabídek: </w:t>
      </w:r>
    </w:p>
    <w:p w:rsidR="000E631E" w:rsidRPr="0073059B" w:rsidRDefault="000E631E" w:rsidP="0073059B">
      <w:pPr>
        <w:spacing w:line="280" w:lineRule="atLeast"/>
        <w:ind w:right="-110" w:firstLine="708"/>
        <w:rPr>
          <w:rFonts w:cs="Arial"/>
          <w:szCs w:val="20"/>
        </w:rPr>
      </w:pPr>
    </w:p>
    <w:p w:rsidR="000E631E" w:rsidRPr="0073059B" w:rsidRDefault="000E631E" w:rsidP="0073059B">
      <w:pPr>
        <w:spacing w:line="280" w:lineRule="atLeast"/>
        <w:ind w:right="-110" w:firstLine="708"/>
        <w:rPr>
          <w:rFonts w:cs="Arial"/>
          <w:b/>
          <w:szCs w:val="20"/>
        </w:rPr>
      </w:pPr>
      <w:r w:rsidRPr="0073059B">
        <w:rPr>
          <w:rFonts w:cs="Arial"/>
          <w:b/>
          <w:szCs w:val="20"/>
        </w:rPr>
        <w:t>Datum:</w:t>
      </w:r>
      <w:r w:rsidRPr="0073059B">
        <w:rPr>
          <w:rFonts w:cs="Arial"/>
          <w:b/>
          <w:szCs w:val="20"/>
        </w:rPr>
        <w:tab/>
      </w:r>
      <w:r w:rsidRPr="0073059B">
        <w:rPr>
          <w:rFonts w:cs="Arial"/>
          <w:b/>
          <w:szCs w:val="20"/>
        </w:rPr>
        <w:tab/>
      </w:r>
      <w:r w:rsidR="003E0414">
        <w:rPr>
          <w:rFonts w:cs="Arial"/>
          <w:b/>
          <w:szCs w:val="20"/>
        </w:rPr>
        <w:t>7</w:t>
      </w:r>
      <w:r w:rsidRPr="0073059B">
        <w:rPr>
          <w:rFonts w:cs="Arial"/>
          <w:b/>
          <w:szCs w:val="20"/>
        </w:rPr>
        <w:t xml:space="preserve">. </w:t>
      </w:r>
      <w:r w:rsidR="003E0414">
        <w:rPr>
          <w:rFonts w:cs="Arial"/>
          <w:b/>
          <w:szCs w:val="20"/>
        </w:rPr>
        <w:t>10</w:t>
      </w:r>
      <w:bookmarkStart w:id="36" w:name="_GoBack"/>
      <w:bookmarkEnd w:id="36"/>
      <w:r w:rsidRPr="0073059B">
        <w:rPr>
          <w:rFonts w:cs="Arial"/>
          <w:b/>
          <w:szCs w:val="20"/>
        </w:rPr>
        <w:t xml:space="preserve">. 2014                      </w:t>
      </w:r>
      <w:r w:rsidRPr="0073059B">
        <w:rPr>
          <w:rFonts w:cs="Arial"/>
          <w:b/>
          <w:szCs w:val="20"/>
        </w:rPr>
        <w:tab/>
      </w:r>
      <w:r w:rsidRPr="0073059B">
        <w:rPr>
          <w:rFonts w:cs="Arial"/>
          <w:szCs w:val="20"/>
        </w:rPr>
        <w:tab/>
      </w:r>
      <w:r w:rsidRPr="0073059B">
        <w:rPr>
          <w:rFonts w:cs="Arial"/>
          <w:b/>
          <w:szCs w:val="20"/>
        </w:rPr>
        <w:t xml:space="preserve">Hodina: </w:t>
      </w:r>
      <w:r w:rsidRPr="0073059B">
        <w:rPr>
          <w:rFonts w:cs="Arial"/>
          <w:b/>
          <w:szCs w:val="20"/>
        </w:rPr>
        <w:tab/>
        <w:t>10:00</w:t>
      </w:r>
    </w:p>
    <w:p w:rsidR="000E631E" w:rsidRPr="0073059B" w:rsidRDefault="000E631E" w:rsidP="0073059B">
      <w:pPr>
        <w:spacing w:before="120" w:line="280" w:lineRule="atLeast"/>
        <w:ind w:right="22"/>
        <w:jc w:val="left"/>
        <w:rPr>
          <w:rFonts w:cs="Arial"/>
          <w:b/>
          <w:szCs w:val="20"/>
        </w:rPr>
      </w:pPr>
    </w:p>
    <w:p w:rsidR="000E631E" w:rsidRPr="0073059B" w:rsidRDefault="000E631E" w:rsidP="0073059B">
      <w:pPr>
        <w:spacing w:before="120" w:line="280" w:lineRule="atLeast"/>
        <w:ind w:right="22"/>
        <w:jc w:val="left"/>
        <w:rPr>
          <w:rFonts w:cs="Arial"/>
          <w:szCs w:val="20"/>
        </w:rPr>
      </w:pPr>
      <w:r w:rsidRPr="0073059B">
        <w:rPr>
          <w:rFonts w:cs="Arial"/>
          <w:b/>
          <w:szCs w:val="20"/>
        </w:rPr>
        <w:t>Adresa pro podání nabídek:</w:t>
      </w:r>
      <w:r w:rsidRPr="0073059B">
        <w:rPr>
          <w:rFonts w:cs="Arial"/>
          <w:szCs w:val="20"/>
        </w:rPr>
        <w:t xml:space="preserve"> Na Poříčním právu 1/376, 128 01 Praha 2 (podatelna)</w:t>
      </w:r>
    </w:p>
    <w:p w:rsidR="000E631E" w:rsidRPr="0073059B" w:rsidRDefault="000E631E" w:rsidP="0073059B">
      <w:pPr>
        <w:spacing w:before="120" w:line="280" w:lineRule="atLeast"/>
        <w:ind w:right="22"/>
        <w:rPr>
          <w:rFonts w:cs="Arial"/>
          <w:b/>
          <w:szCs w:val="20"/>
        </w:rPr>
      </w:pPr>
      <w:r w:rsidRPr="0073059B">
        <w:rPr>
          <w:rFonts w:cs="Arial"/>
          <w:szCs w:val="20"/>
        </w:rPr>
        <w:t>Nabídku může uchazeč doručit po celou dobu lhůty pro podání nabídek vždy v pracovních dnech na podatelnu zadavatele</w:t>
      </w:r>
      <w:r w:rsidRPr="0073059B">
        <w:rPr>
          <w:rStyle w:val="Znakapoznpodarou"/>
          <w:rFonts w:ascii="Arial" w:hAnsi="Arial" w:cs="Arial"/>
          <w:szCs w:val="20"/>
        </w:rPr>
        <w:footnoteReference w:id="2"/>
      </w:r>
      <w:r w:rsidRPr="0073059B">
        <w:rPr>
          <w:rFonts w:cs="Arial"/>
          <w:szCs w:val="20"/>
          <w:vertAlign w:val="superscript"/>
        </w:rPr>
        <w:t xml:space="preserve"> </w:t>
      </w:r>
      <w:r w:rsidRPr="0073059B">
        <w:rPr>
          <w:rFonts w:cs="Arial"/>
          <w:szCs w:val="20"/>
        </w:rPr>
        <w:t xml:space="preserve">na výše uvedené adrese. Doručené nabídky musí být v řádně uzavřené obálce, označené </w:t>
      </w:r>
      <w:r w:rsidRPr="0073059B">
        <w:rPr>
          <w:rFonts w:cs="Arial"/>
          <w:b/>
          <w:szCs w:val="20"/>
        </w:rPr>
        <w:t>názvem veřejné zakázky</w:t>
      </w:r>
      <w:r w:rsidRPr="0073059B">
        <w:rPr>
          <w:rFonts w:cs="Arial"/>
          <w:szCs w:val="20"/>
        </w:rPr>
        <w:t>, nápisem „</w:t>
      </w:r>
      <w:r w:rsidRPr="0073059B">
        <w:rPr>
          <w:rFonts w:cs="Arial"/>
          <w:b/>
          <w:szCs w:val="20"/>
        </w:rPr>
        <w:t>NABÍDKA – NEOTEVÍRAT</w:t>
      </w:r>
      <w:r w:rsidRPr="0073059B">
        <w:rPr>
          <w:rFonts w:cs="Arial"/>
          <w:szCs w:val="20"/>
        </w:rPr>
        <w:t xml:space="preserve">“ a dále na obálce musí být uvedena </w:t>
      </w:r>
      <w:r w:rsidRPr="0073059B">
        <w:rPr>
          <w:rFonts w:cs="Arial"/>
          <w:b/>
          <w:szCs w:val="20"/>
        </w:rPr>
        <w:t>adresa uchazeče.</w:t>
      </w: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E631E" w:rsidRPr="0073059B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lastRenderedPageBreak/>
        <w:t>Při podání nabídky poštou nebo jiným přepravcem se za okamžik podání nabídky považuje její fyzické převzetí podatelnou ministerstva na adrese výše uvedené.</w:t>
      </w:r>
    </w:p>
    <w:p w:rsidR="000E631E" w:rsidRPr="0073059B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>Nabídky doručené zadavateli po uplynutí lhůty pro podání nabídek nebudou hodnoceny. Opožděně podané nabídky zadavatel nevrací a ponechává je přiložené k dokumentaci veřejné zakázky.</w:t>
      </w:r>
    </w:p>
    <w:p w:rsidR="00A749C4" w:rsidRPr="0073059B" w:rsidRDefault="00A749C4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37" w:name="_Toc397354061"/>
      <w:r w:rsidRPr="0073059B">
        <w:rPr>
          <w:caps/>
          <w:color w:val="FFFFFF"/>
          <w:sz w:val="20"/>
          <w:szCs w:val="20"/>
        </w:rPr>
        <w:t>Termín otevírání obálek s nabídkami</w:t>
      </w:r>
      <w:bookmarkEnd w:id="35"/>
      <w:bookmarkEnd w:id="37"/>
    </w:p>
    <w:p w:rsidR="000E631E" w:rsidRPr="0073059B" w:rsidRDefault="000E631E" w:rsidP="0073059B">
      <w:pPr>
        <w:pStyle w:val="Zkladntext"/>
        <w:spacing w:after="0" w:line="280" w:lineRule="atLeast"/>
        <w:ind w:right="-110"/>
        <w:rPr>
          <w:szCs w:val="20"/>
        </w:rPr>
      </w:pPr>
      <w:r w:rsidRPr="0073059B">
        <w:rPr>
          <w:szCs w:val="20"/>
        </w:rPr>
        <w:t xml:space="preserve">Otevírání obálek s nabídkami se uskuteční </w:t>
      </w:r>
      <w:r w:rsidRPr="0073059B">
        <w:rPr>
          <w:b/>
          <w:szCs w:val="20"/>
        </w:rPr>
        <w:t>ihned po uplynutí lhůty pro podání nabídek</w:t>
      </w:r>
      <w:r w:rsidRPr="0073059B">
        <w:rPr>
          <w:szCs w:val="20"/>
        </w:rPr>
        <w:t xml:space="preserve"> v sídle zadavatele, </w:t>
      </w:r>
      <w:r w:rsidRPr="0073059B">
        <w:rPr>
          <w:szCs w:val="20"/>
        </w:rPr>
        <w:br/>
        <w:t>tj. na adrese Na Poříčním právu 1/376, 128 01 Praha 2.</w:t>
      </w:r>
    </w:p>
    <w:p w:rsidR="000E631E" w:rsidRDefault="000E631E" w:rsidP="0073059B">
      <w:pPr>
        <w:spacing w:before="120" w:line="280" w:lineRule="atLeast"/>
        <w:ind w:right="23"/>
        <w:rPr>
          <w:rFonts w:cs="Arial"/>
          <w:b/>
          <w:szCs w:val="20"/>
          <w:u w:val="single"/>
        </w:rPr>
      </w:pPr>
      <w:r w:rsidRPr="0073059B">
        <w:rPr>
          <w:rFonts w:cs="Arial"/>
          <w:b/>
          <w:szCs w:val="20"/>
          <w:u w:val="single"/>
        </w:rPr>
        <w:t>Otevírání obálek s nabídkami je neveřejné, tzn., proběhne bez přítomnosti zástupců uchazečů.</w:t>
      </w:r>
    </w:p>
    <w:p w:rsidR="000E631E" w:rsidRPr="0073059B" w:rsidRDefault="000E631E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clear" w:pos="720"/>
          <w:tab w:val="num" w:pos="540"/>
          <w:tab w:val="num" w:pos="85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38" w:name="_Toc378068904"/>
      <w:bookmarkStart w:id="39" w:name="_Toc376420871"/>
      <w:bookmarkStart w:id="40" w:name="_Toc386561926"/>
      <w:bookmarkStart w:id="41" w:name="_Toc389210487"/>
      <w:bookmarkStart w:id="42" w:name="_Toc397354062"/>
      <w:r w:rsidRPr="0073059B">
        <w:rPr>
          <w:caps/>
          <w:color w:val="FFFFFF"/>
          <w:sz w:val="20"/>
          <w:szCs w:val="20"/>
        </w:rPr>
        <w:t>Zrušení zadávacího řízení</w:t>
      </w:r>
      <w:bookmarkEnd w:id="38"/>
      <w:bookmarkEnd w:id="39"/>
      <w:bookmarkEnd w:id="40"/>
      <w:bookmarkEnd w:id="41"/>
      <w:bookmarkEnd w:id="42"/>
    </w:p>
    <w:p w:rsidR="000E631E" w:rsidRPr="0073059B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>Zadavatel si vyhrazuje právo zrušit zadávací řízení kdykoli v průběhu zadávacího řízení, a to až do doby uzavření smlouvy.</w:t>
      </w:r>
    </w:p>
    <w:p w:rsidR="000E631E" w:rsidRPr="0073059B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>Pokud zadavatel uplatní právo na zrušení zadávacího řízení, nevzniká uchazečům vůči zadavateli jakýkoliv nárok.</w:t>
      </w:r>
    </w:p>
    <w:p w:rsidR="000E631E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 xml:space="preserve">Případné zrušení zadávacího řízení oznámí zadavatel všem známých uchazečům a zrušení zdůvodní. </w:t>
      </w:r>
    </w:p>
    <w:p w:rsidR="000E631E" w:rsidRPr="0073059B" w:rsidRDefault="000E631E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clear" w:pos="720"/>
          <w:tab w:val="num" w:pos="540"/>
          <w:tab w:val="num" w:pos="85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43" w:name="_Toc378068905"/>
      <w:bookmarkStart w:id="44" w:name="_Toc376420872"/>
      <w:bookmarkStart w:id="45" w:name="_Toc386561927"/>
      <w:bookmarkStart w:id="46" w:name="_Toc389210488"/>
      <w:bookmarkStart w:id="47" w:name="_Toc397354063"/>
      <w:r w:rsidRPr="0073059B">
        <w:rPr>
          <w:caps/>
          <w:color w:val="FFFFFF"/>
          <w:sz w:val="20"/>
          <w:szCs w:val="20"/>
        </w:rPr>
        <w:t>vyřazení nabídky</w:t>
      </w:r>
      <w:bookmarkEnd w:id="43"/>
      <w:bookmarkEnd w:id="44"/>
      <w:bookmarkEnd w:id="45"/>
      <w:bookmarkEnd w:id="46"/>
      <w:bookmarkEnd w:id="47"/>
    </w:p>
    <w:p w:rsidR="000E631E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>Při nesplnění zadávacích podmínek si zadavatel vyhrazuje právo nabídku uchazeče vyřadit a nezahrnout ji do hodnocení nabídek.</w:t>
      </w:r>
    </w:p>
    <w:p w:rsidR="000E631E" w:rsidRPr="0073059B" w:rsidRDefault="000E631E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clear" w:pos="720"/>
          <w:tab w:val="num" w:pos="540"/>
          <w:tab w:val="num" w:pos="85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48" w:name="_Toc378068906"/>
      <w:bookmarkStart w:id="49" w:name="_Toc376420873"/>
      <w:bookmarkStart w:id="50" w:name="_Toc386561928"/>
      <w:bookmarkStart w:id="51" w:name="_Toc389210489"/>
      <w:bookmarkStart w:id="52" w:name="_Toc397354064"/>
      <w:r w:rsidRPr="0073059B">
        <w:rPr>
          <w:caps/>
          <w:color w:val="FFFFFF"/>
          <w:sz w:val="20"/>
          <w:szCs w:val="20"/>
        </w:rPr>
        <w:t>ostatní</w:t>
      </w:r>
      <w:bookmarkEnd w:id="48"/>
      <w:bookmarkEnd w:id="49"/>
      <w:bookmarkEnd w:id="50"/>
      <w:bookmarkEnd w:id="51"/>
      <w:bookmarkEnd w:id="52"/>
    </w:p>
    <w:p w:rsidR="000E631E" w:rsidRPr="0073059B" w:rsidRDefault="000E631E" w:rsidP="0073059B">
      <w:pPr>
        <w:spacing w:before="120" w:line="280" w:lineRule="atLeast"/>
        <w:ind w:right="22"/>
        <w:jc w:val="left"/>
        <w:rPr>
          <w:rFonts w:cs="Arial"/>
          <w:szCs w:val="20"/>
        </w:rPr>
      </w:pPr>
      <w:r w:rsidRPr="0073059B">
        <w:rPr>
          <w:rFonts w:cs="Arial"/>
          <w:szCs w:val="20"/>
        </w:rPr>
        <w:t>Zadavatel nebude vracet nabídky ani jejich části uchazečům.</w:t>
      </w:r>
    </w:p>
    <w:p w:rsidR="000E631E" w:rsidRPr="0073059B" w:rsidRDefault="000E631E" w:rsidP="0073059B">
      <w:pPr>
        <w:spacing w:before="120" w:line="280" w:lineRule="atLeast"/>
        <w:ind w:right="22"/>
        <w:jc w:val="left"/>
        <w:rPr>
          <w:rFonts w:cs="Arial"/>
          <w:szCs w:val="20"/>
        </w:rPr>
      </w:pPr>
      <w:r w:rsidRPr="0073059B">
        <w:rPr>
          <w:rFonts w:cs="Arial"/>
          <w:szCs w:val="20"/>
        </w:rPr>
        <w:t>Zadavatel si vyhrazuje právo všechny předložené nabídky odmítnout.</w:t>
      </w:r>
    </w:p>
    <w:p w:rsidR="000E631E" w:rsidRDefault="000E631E" w:rsidP="0073059B">
      <w:pPr>
        <w:spacing w:before="120" w:line="280" w:lineRule="atLeast"/>
        <w:ind w:right="22"/>
        <w:rPr>
          <w:rFonts w:cs="Arial"/>
          <w:szCs w:val="20"/>
        </w:rPr>
      </w:pPr>
      <w:r w:rsidRPr="0073059B">
        <w:rPr>
          <w:rFonts w:cs="Arial"/>
          <w:szCs w:val="20"/>
        </w:rPr>
        <w:t>Všechny náklady a výdaje spojené s vypracováním a předložením nabídky nese uchazeč. Uchazeč nemá nárok na náhradu nákladů a výdajů spojených s účastí v zadávacím řízení.</w:t>
      </w: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3435F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3435F" w:rsidRPr="0073059B" w:rsidRDefault="0003435F" w:rsidP="0073059B">
      <w:pPr>
        <w:spacing w:before="120" w:line="280" w:lineRule="atLeast"/>
        <w:ind w:right="22"/>
        <w:rPr>
          <w:rFonts w:cs="Arial"/>
          <w:szCs w:val="20"/>
        </w:rPr>
      </w:pPr>
    </w:p>
    <w:p w:rsidR="000E631E" w:rsidRPr="0073059B" w:rsidRDefault="000E631E" w:rsidP="0073059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clear" w:pos="720"/>
          <w:tab w:val="num" w:pos="540"/>
          <w:tab w:val="num" w:pos="85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id="53" w:name="_Toc340945549"/>
      <w:bookmarkStart w:id="54" w:name="_Toc378068907"/>
      <w:bookmarkStart w:id="55" w:name="_Toc386561929"/>
      <w:bookmarkStart w:id="56" w:name="_Toc389210490"/>
      <w:bookmarkStart w:id="57" w:name="_Toc397354065"/>
      <w:r w:rsidRPr="0073059B">
        <w:rPr>
          <w:caps/>
          <w:color w:val="FFFFFF"/>
          <w:sz w:val="20"/>
          <w:szCs w:val="20"/>
        </w:rPr>
        <w:lastRenderedPageBreak/>
        <w:t>PŘÍLOHY zadávací dokumentace</w:t>
      </w:r>
      <w:bookmarkEnd w:id="53"/>
      <w:bookmarkEnd w:id="54"/>
      <w:bookmarkEnd w:id="55"/>
      <w:bookmarkEnd w:id="56"/>
      <w:bookmarkEnd w:id="57"/>
      <w:r w:rsidRPr="0073059B">
        <w:rPr>
          <w:caps/>
          <w:color w:val="FFFFFF"/>
          <w:sz w:val="20"/>
          <w:szCs w:val="20"/>
        </w:rPr>
        <w:t xml:space="preserve"> </w:t>
      </w:r>
    </w:p>
    <w:p w:rsidR="000E631E" w:rsidRPr="0073059B" w:rsidRDefault="000E631E" w:rsidP="0073059B">
      <w:pPr>
        <w:spacing w:line="280" w:lineRule="atLeast"/>
        <w:ind w:right="-110"/>
        <w:rPr>
          <w:rFonts w:cs="Arial"/>
          <w:bCs/>
          <w:iCs/>
          <w:szCs w:val="20"/>
        </w:rPr>
      </w:pPr>
      <w:r w:rsidRPr="0073059B">
        <w:rPr>
          <w:rFonts w:cs="Arial"/>
          <w:bCs/>
          <w:iCs/>
          <w:szCs w:val="20"/>
        </w:rPr>
        <w:t>Příloha č. 1 – Čestné prohlášení o splnění kvalifikačních předpokladů (vzor)</w:t>
      </w:r>
    </w:p>
    <w:p w:rsidR="000E631E" w:rsidRPr="0073059B" w:rsidRDefault="000E631E" w:rsidP="0073059B">
      <w:pPr>
        <w:spacing w:line="280" w:lineRule="atLeast"/>
        <w:ind w:right="-110"/>
        <w:rPr>
          <w:rFonts w:cs="Arial"/>
          <w:bCs/>
          <w:iCs/>
          <w:szCs w:val="20"/>
        </w:rPr>
      </w:pPr>
      <w:r w:rsidRPr="0073059B">
        <w:rPr>
          <w:rFonts w:cs="Arial"/>
          <w:bCs/>
          <w:iCs/>
          <w:szCs w:val="20"/>
        </w:rPr>
        <w:t xml:space="preserve">Příloha č. 2 – Návrh smlouvy (vzor)    </w:t>
      </w:r>
    </w:p>
    <w:p w:rsidR="000E631E" w:rsidRPr="0073059B" w:rsidRDefault="000E631E" w:rsidP="0073059B">
      <w:pPr>
        <w:spacing w:line="280" w:lineRule="atLeast"/>
        <w:ind w:right="-110"/>
        <w:rPr>
          <w:rFonts w:cs="Arial"/>
          <w:bCs/>
          <w:iCs/>
          <w:szCs w:val="20"/>
        </w:rPr>
      </w:pPr>
      <w:r w:rsidRPr="0073059B">
        <w:rPr>
          <w:rFonts w:cs="Arial"/>
          <w:bCs/>
          <w:iCs/>
          <w:szCs w:val="20"/>
        </w:rPr>
        <w:t xml:space="preserve">Příloha č. 3 – Krycí list nabídky (vzor)  </w:t>
      </w:r>
      <w:r w:rsidRPr="0073059B">
        <w:rPr>
          <w:rFonts w:cs="Arial"/>
          <w:bCs/>
          <w:iCs/>
          <w:szCs w:val="20"/>
        </w:rPr>
        <w:tab/>
      </w:r>
      <w:r w:rsidRPr="0073059B">
        <w:rPr>
          <w:rFonts w:cs="Arial"/>
          <w:bCs/>
          <w:iCs/>
          <w:szCs w:val="20"/>
        </w:rPr>
        <w:tab/>
      </w:r>
      <w:r w:rsidRPr="0073059B">
        <w:rPr>
          <w:rFonts w:cs="Arial"/>
          <w:bCs/>
          <w:iCs/>
          <w:szCs w:val="20"/>
        </w:rPr>
        <w:tab/>
        <w:t xml:space="preserve">      </w:t>
      </w:r>
    </w:p>
    <w:p w:rsidR="000E631E" w:rsidRDefault="000E631E" w:rsidP="0073059B">
      <w:pPr>
        <w:spacing w:line="280" w:lineRule="atLeast"/>
        <w:ind w:right="-110"/>
        <w:rPr>
          <w:rFonts w:cs="Arial"/>
          <w:bCs/>
          <w:iCs/>
          <w:szCs w:val="20"/>
        </w:rPr>
      </w:pPr>
      <w:r w:rsidRPr="0073059B">
        <w:rPr>
          <w:rFonts w:cs="Arial"/>
          <w:bCs/>
          <w:iCs/>
          <w:szCs w:val="20"/>
        </w:rPr>
        <w:t>Příloha č. 4 – Seznam subdodavatelů (vzor)</w:t>
      </w:r>
    </w:p>
    <w:p w:rsidR="00897124" w:rsidRPr="0073059B" w:rsidRDefault="00897124" w:rsidP="0073059B">
      <w:pPr>
        <w:spacing w:line="280" w:lineRule="atLeast"/>
        <w:ind w:right="-110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Příloha č. 5 – Položkový rozpočet</w:t>
      </w:r>
    </w:p>
    <w:p w:rsidR="00434E47" w:rsidRPr="0073059B" w:rsidRDefault="00434E47" w:rsidP="0073059B">
      <w:pPr>
        <w:spacing w:line="280" w:lineRule="atLeast"/>
        <w:ind w:right="-110"/>
        <w:rPr>
          <w:rFonts w:cs="Arial"/>
          <w:bCs/>
          <w:iCs/>
          <w:szCs w:val="20"/>
        </w:rPr>
      </w:pPr>
    </w:p>
    <w:p w:rsidR="00434E47" w:rsidRPr="0073059B" w:rsidRDefault="00434E47" w:rsidP="0073059B">
      <w:pPr>
        <w:spacing w:line="280" w:lineRule="atLeast"/>
        <w:ind w:right="-110"/>
        <w:rPr>
          <w:rFonts w:cs="Arial"/>
          <w:bCs/>
          <w:iCs/>
          <w:szCs w:val="20"/>
        </w:rPr>
      </w:pPr>
    </w:p>
    <w:p w:rsidR="00434E47" w:rsidRPr="0073059B" w:rsidRDefault="00434E47" w:rsidP="0073059B">
      <w:pPr>
        <w:spacing w:line="280" w:lineRule="atLeast"/>
        <w:ind w:right="-110"/>
        <w:rPr>
          <w:rFonts w:cs="Arial"/>
          <w:bCs/>
          <w:iCs/>
          <w:szCs w:val="20"/>
        </w:rPr>
      </w:pPr>
    </w:p>
    <w:p w:rsidR="000E631E" w:rsidRPr="0073059B" w:rsidRDefault="000E631E" w:rsidP="0073059B">
      <w:pPr>
        <w:spacing w:line="280" w:lineRule="atLeast"/>
        <w:ind w:left="1080" w:right="-110"/>
        <w:rPr>
          <w:rFonts w:cs="Arial"/>
          <w:bCs/>
          <w:iCs/>
          <w:szCs w:val="20"/>
        </w:rPr>
      </w:pPr>
    </w:p>
    <w:tbl>
      <w:tblPr>
        <w:tblW w:w="0" w:type="auto"/>
        <w:jc w:val="center"/>
        <w:tblInd w:w="-665" w:type="dxa"/>
        <w:tblLayout w:type="fixed"/>
        <w:tblLook w:val="0000" w:firstRow="0" w:lastRow="0" w:firstColumn="0" w:lastColumn="0" w:noHBand="0" w:noVBand="0"/>
      </w:tblPr>
      <w:tblGrid>
        <w:gridCol w:w="5270"/>
        <w:gridCol w:w="4604"/>
      </w:tblGrid>
      <w:tr w:rsidR="00434E47" w:rsidRPr="0073059B" w:rsidTr="00434E47">
        <w:trPr>
          <w:trHeight w:val="407"/>
          <w:jc w:val="center"/>
        </w:trPr>
        <w:tc>
          <w:tcPr>
            <w:tcW w:w="5270" w:type="dxa"/>
            <w:shd w:val="clear" w:color="auto" w:fill="FFFFFF"/>
          </w:tcPr>
          <w:p w:rsidR="00434E47" w:rsidRPr="0073059B" w:rsidRDefault="00434E47" w:rsidP="0073059B">
            <w:pPr>
              <w:spacing w:line="280" w:lineRule="atLeast"/>
              <w:rPr>
                <w:rFonts w:cs="Arial"/>
                <w:szCs w:val="20"/>
              </w:rPr>
            </w:pPr>
            <w:r w:rsidRPr="0073059B">
              <w:rPr>
                <w:rFonts w:cs="Arial"/>
                <w:szCs w:val="20"/>
              </w:rPr>
              <w:t xml:space="preserve">V Praze dne </w:t>
            </w:r>
            <w:r w:rsidR="003E0414">
              <w:rPr>
                <w:rFonts w:cs="Arial"/>
                <w:szCs w:val="20"/>
              </w:rPr>
              <w:t>18. 9. 2014</w:t>
            </w:r>
          </w:p>
          <w:p w:rsidR="00434E47" w:rsidRPr="0073059B" w:rsidRDefault="00434E47" w:rsidP="0073059B">
            <w:pPr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604" w:type="dxa"/>
            <w:shd w:val="clear" w:color="auto" w:fill="FFFFFF"/>
          </w:tcPr>
          <w:p w:rsidR="00434E47" w:rsidRPr="0073059B" w:rsidRDefault="00434E47" w:rsidP="0073059B">
            <w:pPr>
              <w:spacing w:line="280" w:lineRule="atLeast"/>
              <w:rPr>
                <w:rFonts w:cs="Arial"/>
                <w:bCs/>
                <w:szCs w:val="20"/>
              </w:rPr>
            </w:pPr>
          </w:p>
          <w:p w:rsidR="00434E47" w:rsidRPr="0073059B" w:rsidRDefault="00434E47" w:rsidP="0073059B">
            <w:pPr>
              <w:spacing w:line="280" w:lineRule="atLeast"/>
              <w:jc w:val="center"/>
              <w:rPr>
                <w:rFonts w:cs="Arial"/>
                <w:bCs/>
                <w:szCs w:val="20"/>
              </w:rPr>
            </w:pPr>
            <w:r w:rsidRPr="0073059B">
              <w:rPr>
                <w:rFonts w:cs="Arial"/>
                <w:bCs/>
                <w:szCs w:val="20"/>
              </w:rPr>
              <w:t>Mgr. Petr Nečina</w:t>
            </w:r>
            <w:r w:rsidR="003E0414">
              <w:rPr>
                <w:rFonts w:cs="Arial"/>
                <w:bCs/>
                <w:szCs w:val="20"/>
              </w:rPr>
              <w:t>, v.r.</w:t>
            </w:r>
          </w:p>
          <w:p w:rsidR="00434E47" w:rsidRPr="0073059B" w:rsidRDefault="00434E47" w:rsidP="0073059B">
            <w:pPr>
              <w:spacing w:line="280" w:lineRule="atLeast"/>
              <w:jc w:val="center"/>
              <w:rPr>
                <w:rFonts w:cs="Arial"/>
                <w:bCs/>
                <w:szCs w:val="20"/>
              </w:rPr>
            </w:pPr>
            <w:r w:rsidRPr="0073059B">
              <w:rPr>
                <w:rFonts w:cs="Arial"/>
                <w:bCs/>
                <w:szCs w:val="20"/>
              </w:rPr>
              <w:t>ředitel oboru řízení projektů</w:t>
            </w:r>
          </w:p>
        </w:tc>
      </w:tr>
    </w:tbl>
    <w:p w:rsidR="000404CB" w:rsidRPr="0073059B" w:rsidRDefault="000404CB" w:rsidP="0073059B">
      <w:pPr>
        <w:spacing w:line="280" w:lineRule="atLeast"/>
        <w:ind w:left="1080" w:right="-110"/>
        <w:rPr>
          <w:rFonts w:cs="Arial"/>
          <w:szCs w:val="20"/>
        </w:rPr>
      </w:pPr>
    </w:p>
    <w:sectPr w:rsidR="000404CB" w:rsidRPr="0073059B" w:rsidSect="008F1A12">
      <w:headerReference w:type="default" r:id="rId15"/>
      <w:footerReference w:type="default" r:id="rId16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96" w:rsidRDefault="00451596">
      <w:r>
        <w:separator/>
      </w:r>
    </w:p>
  </w:endnote>
  <w:endnote w:type="continuationSeparator" w:id="0">
    <w:p w:rsidR="00451596" w:rsidRDefault="004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8B" w:rsidRPr="00700D39" w:rsidRDefault="009D378B">
    <w:pPr>
      <w:pStyle w:val="Zpat"/>
      <w:jc w:val="center"/>
      <w:rPr>
        <w:color w:val="auto"/>
        <w:sz w:val="18"/>
        <w:szCs w:val="18"/>
      </w:rPr>
    </w:pPr>
    <w:r w:rsidRPr="00700D39">
      <w:rPr>
        <w:color w:val="auto"/>
        <w:sz w:val="18"/>
        <w:szCs w:val="18"/>
      </w:rPr>
      <w:t xml:space="preserve">Stránka </w:t>
    </w:r>
    <w:r w:rsidRPr="00700D39">
      <w:rPr>
        <w:b/>
        <w:bCs/>
        <w:color w:val="auto"/>
        <w:sz w:val="18"/>
        <w:szCs w:val="18"/>
      </w:rPr>
      <w:fldChar w:fldCharType="begin"/>
    </w:r>
    <w:r w:rsidRPr="00700D39">
      <w:rPr>
        <w:b/>
        <w:bCs/>
        <w:color w:val="auto"/>
        <w:sz w:val="18"/>
        <w:szCs w:val="18"/>
      </w:rPr>
      <w:instrText>PAGE</w:instrText>
    </w:r>
    <w:r w:rsidRPr="00700D39">
      <w:rPr>
        <w:b/>
        <w:bCs/>
        <w:color w:val="auto"/>
        <w:sz w:val="18"/>
        <w:szCs w:val="18"/>
      </w:rPr>
      <w:fldChar w:fldCharType="separate"/>
    </w:r>
    <w:r w:rsidR="003E0414">
      <w:rPr>
        <w:b/>
        <w:bCs/>
        <w:noProof/>
        <w:color w:val="auto"/>
        <w:sz w:val="18"/>
        <w:szCs w:val="18"/>
      </w:rPr>
      <w:t>14</w:t>
    </w:r>
    <w:r w:rsidRPr="00700D39">
      <w:rPr>
        <w:b/>
        <w:bCs/>
        <w:color w:val="auto"/>
        <w:sz w:val="18"/>
        <w:szCs w:val="18"/>
      </w:rPr>
      <w:fldChar w:fldCharType="end"/>
    </w:r>
    <w:r w:rsidRPr="00700D39">
      <w:rPr>
        <w:color w:val="auto"/>
        <w:sz w:val="18"/>
        <w:szCs w:val="18"/>
      </w:rPr>
      <w:t xml:space="preserve"> z </w:t>
    </w:r>
    <w:r w:rsidRPr="00700D39">
      <w:rPr>
        <w:b/>
        <w:bCs/>
        <w:color w:val="auto"/>
        <w:sz w:val="18"/>
        <w:szCs w:val="18"/>
      </w:rPr>
      <w:fldChar w:fldCharType="begin"/>
    </w:r>
    <w:r w:rsidRPr="00700D39">
      <w:rPr>
        <w:b/>
        <w:bCs/>
        <w:color w:val="auto"/>
        <w:sz w:val="18"/>
        <w:szCs w:val="18"/>
      </w:rPr>
      <w:instrText>NUMPAGES</w:instrText>
    </w:r>
    <w:r w:rsidRPr="00700D39">
      <w:rPr>
        <w:b/>
        <w:bCs/>
        <w:color w:val="auto"/>
        <w:sz w:val="18"/>
        <w:szCs w:val="18"/>
      </w:rPr>
      <w:fldChar w:fldCharType="separate"/>
    </w:r>
    <w:r w:rsidR="003E0414">
      <w:rPr>
        <w:b/>
        <w:bCs/>
        <w:noProof/>
        <w:color w:val="auto"/>
        <w:sz w:val="18"/>
        <w:szCs w:val="18"/>
      </w:rPr>
      <w:t>16</w:t>
    </w:r>
    <w:r w:rsidRPr="00700D39">
      <w:rPr>
        <w:b/>
        <w:bCs/>
        <w:color w:val="auto"/>
        <w:sz w:val="18"/>
        <w:szCs w:val="18"/>
      </w:rPr>
      <w:fldChar w:fldCharType="end"/>
    </w:r>
  </w:p>
  <w:p w:rsidR="009D378B" w:rsidRDefault="009D37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96" w:rsidRDefault="00451596">
      <w:r>
        <w:separator/>
      </w:r>
    </w:p>
  </w:footnote>
  <w:footnote w:type="continuationSeparator" w:id="0">
    <w:p w:rsidR="00451596" w:rsidRDefault="00451596">
      <w:r>
        <w:continuationSeparator/>
      </w:r>
    </w:p>
  </w:footnote>
  <w:footnote w:id="1">
    <w:p w:rsidR="004B5020" w:rsidRPr="00810F1D" w:rsidRDefault="004B5020" w:rsidP="00810F1D">
      <w:pPr>
        <w:pStyle w:val="Default"/>
        <w:jc w:val="both"/>
        <w:rPr>
          <w:rFonts w:ascii="Arial" w:hAnsi="Arial" w:cs="Arial"/>
          <w:i/>
          <w:sz w:val="18"/>
          <w:szCs w:val="18"/>
        </w:rPr>
      </w:pPr>
      <w:r w:rsidRPr="00810F1D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Uchazeč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musí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být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schope</w:t>
      </w:r>
      <w:r w:rsidR="00810F1D">
        <w:rPr>
          <w:rFonts w:ascii="Arial" w:hAnsi="Arial" w:cs="Arial"/>
          <w:i/>
          <w:sz w:val="18"/>
          <w:szCs w:val="18"/>
        </w:rPr>
        <w:t>n</w:t>
      </w:r>
      <w:proofErr w:type="spellEnd"/>
      <w:r w:rsidR="00810F1D">
        <w:rPr>
          <w:rFonts w:ascii="Arial" w:hAnsi="Arial" w:cs="Arial"/>
          <w:i/>
          <w:sz w:val="18"/>
          <w:szCs w:val="18"/>
        </w:rPr>
        <w:t>,</w:t>
      </w:r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po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dobu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udržitelnosti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projektu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5 let</w:t>
      </w:r>
      <w:r w:rsidR="00810F1D">
        <w:rPr>
          <w:rFonts w:ascii="Arial" w:hAnsi="Arial" w:cs="Arial"/>
          <w:i/>
          <w:sz w:val="18"/>
          <w:szCs w:val="18"/>
        </w:rPr>
        <w:t>,</w:t>
      </w:r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zajistit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prodlouženou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záruku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, resp.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servis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br/>
      </w:r>
      <w:r w:rsidRPr="00810F1D">
        <w:rPr>
          <w:rFonts w:ascii="Arial" w:hAnsi="Arial" w:cs="Arial"/>
          <w:i/>
          <w:sz w:val="18"/>
          <w:szCs w:val="18"/>
        </w:rPr>
        <w:t xml:space="preserve">v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případě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10F1D">
        <w:rPr>
          <w:rFonts w:ascii="Arial" w:hAnsi="Arial" w:cs="Arial"/>
          <w:i/>
          <w:sz w:val="18"/>
          <w:szCs w:val="18"/>
        </w:rPr>
        <w:t>že</w:t>
      </w:r>
      <w:proofErr w:type="spellEnd"/>
      <w:r w:rsidRPr="00810F1D">
        <w:rPr>
          <w:rFonts w:ascii="Arial" w:hAnsi="Arial" w:cs="Arial"/>
          <w:i/>
          <w:sz w:val="18"/>
          <w:szCs w:val="18"/>
        </w:rPr>
        <w:t xml:space="preserve"> by došlo ke vzniku chyb systému, výpadků funkčnosti apod.</w:t>
      </w:r>
    </w:p>
  </w:footnote>
  <w:footnote w:id="2">
    <w:p w:rsidR="009D378B" w:rsidRDefault="009D378B" w:rsidP="000E631E">
      <w:pPr>
        <w:pStyle w:val="Textpoznpodarou1"/>
        <w:rPr>
          <w:rFonts w:ascii="Arial" w:hAnsi="Arial" w:cs="Arial"/>
          <w:sz w:val="16"/>
        </w:rPr>
      </w:pPr>
      <w:r w:rsidRPr="008F4DB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Provozní doba podatelny MPSV </w:t>
      </w:r>
      <w:r>
        <w:rPr>
          <w:rFonts w:ascii="Arial" w:hAnsi="Arial" w:cs="Arial"/>
          <w:sz w:val="16"/>
        </w:rPr>
        <w:t>(vyjma dnů pracovního klidu)</w:t>
      </w:r>
    </w:p>
    <w:p w:rsidR="009D378B" w:rsidRDefault="009D378B" w:rsidP="000E631E">
      <w:pPr>
        <w:pStyle w:val="Textpoznpodarou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7.</w:t>
      </w:r>
      <w:r>
        <w:rPr>
          <w:rFonts w:ascii="Arial" w:hAnsi="Arial" w:cs="Arial"/>
          <w:sz w:val="16"/>
          <w:vertAlign w:val="superscript"/>
        </w:rPr>
        <w:t>30</w:t>
      </w:r>
      <w:r>
        <w:rPr>
          <w:rFonts w:ascii="Arial" w:hAnsi="Arial" w:cs="Arial"/>
          <w:sz w:val="16"/>
        </w:rPr>
        <w:t xml:space="preserve"> - 17.</w:t>
      </w:r>
      <w:r>
        <w:rPr>
          <w:rFonts w:ascii="Arial" w:hAnsi="Arial" w:cs="Arial"/>
          <w:sz w:val="16"/>
          <w:vertAlign w:val="superscript"/>
        </w:rPr>
        <w:t>00</w:t>
      </w:r>
      <w:r>
        <w:rPr>
          <w:rFonts w:ascii="Arial" w:hAnsi="Arial" w:cs="Arial"/>
          <w:sz w:val="16"/>
        </w:rPr>
        <w:t xml:space="preserve"> hod. - pondělí a středa</w:t>
      </w:r>
      <w:r>
        <w:rPr>
          <w:rFonts w:ascii="Arial" w:hAnsi="Arial" w:cs="Arial"/>
          <w:sz w:val="16"/>
        </w:rPr>
        <w:br/>
        <w:t>7.</w:t>
      </w:r>
      <w:r>
        <w:rPr>
          <w:rFonts w:ascii="Arial" w:hAnsi="Arial" w:cs="Arial"/>
          <w:sz w:val="16"/>
          <w:vertAlign w:val="superscript"/>
        </w:rPr>
        <w:t>30</w:t>
      </w:r>
      <w:r>
        <w:rPr>
          <w:rFonts w:ascii="Arial" w:hAnsi="Arial" w:cs="Arial"/>
          <w:sz w:val="16"/>
        </w:rPr>
        <w:t xml:space="preserve"> - 16.</w:t>
      </w:r>
      <w:r>
        <w:rPr>
          <w:rFonts w:ascii="Arial" w:hAnsi="Arial" w:cs="Arial"/>
          <w:sz w:val="16"/>
          <w:vertAlign w:val="superscript"/>
        </w:rPr>
        <w:t>15</w:t>
      </w:r>
      <w:r>
        <w:rPr>
          <w:rFonts w:ascii="Arial" w:hAnsi="Arial" w:cs="Arial"/>
          <w:sz w:val="16"/>
        </w:rPr>
        <w:t xml:space="preserve"> hod. - úterý a čtvrtek</w:t>
      </w:r>
      <w:r>
        <w:rPr>
          <w:rFonts w:ascii="Arial" w:hAnsi="Arial" w:cs="Arial"/>
          <w:sz w:val="16"/>
        </w:rPr>
        <w:br/>
        <w:t>7.</w:t>
      </w:r>
      <w:r>
        <w:rPr>
          <w:rFonts w:ascii="Arial" w:hAnsi="Arial" w:cs="Arial"/>
          <w:sz w:val="16"/>
          <w:vertAlign w:val="superscript"/>
        </w:rPr>
        <w:t>30</w:t>
      </w:r>
      <w:r>
        <w:rPr>
          <w:rFonts w:ascii="Arial" w:hAnsi="Arial" w:cs="Arial"/>
          <w:sz w:val="16"/>
        </w:rPr>
        <w:t xml:space="preserve"> - 15.</w:t>
      </w:r>
      <w:r>
        <w:rPr>
          <w:rFonts w:ascii="Arial" w:hAnsi="Arial" w:cs="Arial"/>
          <w:sz w:val="16"/>
          <w:vertAlign w:val="superscript"/>
        </w:rPr>
        <w:t>00</w:t>
      </w:r>
      <w:r>
        <w:rPr>
          <w:rFonts w:ascii="Arial" w:hAnsi="Arial" w:cs="Arial"/>
          <w:sz w:val="16"/>
        </w:rPr>
        <w:t xml:space="preserve"> hod. - pátek</w:t>
      </w:r>
    </w:p>
    <w:p w:rsidR="009D378B" w:rsidRDefault="009D378B" w:rsidP="000E631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8B" w:rsidRDefault="009D378B">
    <w:pPr>
      <w:pStyle w:val="Zhlav"/>
    </w:pPr>
    <w:r>
      <w:object w:dxaOrig="8776" w:dyaOrig="1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6.5pt;height:57pt" o:ole="">
          <v:imagedata r:id="rId1" o:title="" croptop="18357f" cropbottom="18887f" cropleft="4712f" cropright="4398f"/>
        </v:shape>
        <o:OLEObject Type="Embed" ProgID="Word.Picture.8" ShapeID="_x0000_i1025" DrawAspect="Content" ObjectID="_14730758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(%2.%3)"/>
      <w:lvlJc w:val="left"/>
      <w:pPr>
        <w:tabs>
          <w:tab w:val="num" w:pos="1417"/>
        </w:tabs>
        <w:ind w:left="1417" w:hanging="567"/>
      </w:pPr>
      <w:rPr>
        <w:i w:val="0"/>
        <w:caps w:val="0"/>
        <w:smallCaps w:val="0"/>
        <w:dstrike/>
        <w:outline w:val="0"/>
        <w:shadow w:val="0"/>
        <w:imprint w:val="0"/>
        <w:vanish w:val="0"/>
        <w:spacing w:val="0"/>
        <w:kern w:val="1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lvlText w:val="(%2.%3.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2.%3.%4.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2.%3.%4.%5.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2.%3.%4.%5.%6.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2.%3.%4.%5.%6.%7.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2.%3.%4.%5.%6.%7.%8.%9)"/>
      <w:lvlJc w:val="left"/>
      <w:pPr>
        <w:tabs>
          <w:tab w:val="num" w:pos="3118"/>
        </w:tabs>
        <w:ind w:left="3118" w:hanging="567"/>
      </w:pPr>
    </w:lvl>
  </w:abstractNum>
  <w:abstractNum w:abstractNumId="1">
    <w:nsid w:val="00000002"/>
    <w:multiLevelType w:val="multilevel"/>
    <w:tmpl w:val="00000002"/>
    <w:name w:val="WWNum7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Num1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Arial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11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7"/>
    <w:multiLevelType w:val="multilevel"/>
    <w:tmpl w:val="00000007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5">
    <w:nsid w:val="00000008"/>
    <w:multiLevelType w:val="multilevel"/>
    <w:tmpl w:val="A81483EE"/>
    <w:name w:val="WW8Num7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0"/>
      </w:pPr>
    </w:lvl>
    <w:lvl w:ilvl="2">
      <w:start w:val="66"/>
      <w:numFmt w:val="decimal"/>
      <w:lvlText w:val="%3"/>
      <w:lvlJc w:val="left"/>
      <w:pPr>
        <w:tabs>
          <w:tab w:val="num" w:pos="1263"/>
        </w:tabs>
        <w:ind w:left="126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6">
    <w:nsid w:val="0000000F"/>
    <w:multiLevelType w:val="multilevel"/>
    <w:tmpl w:val="0000000F"/>
    <w:name w:val="WW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10"/>
    <w:multiLevelType w:val="multilevel"/>
    <w:tmpl w:val="00000010"/>
    <w:name w:val="WWNum23"/>
    <w:lvl w:ilvl="0">
      <w:start w:val="4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Num24"/>
    <w:lvl w:ilvl="0">
      <w:start w:val="1"/>
      <w:numFmt w:val="bullet"/>
      <w:lvlText w:val=""/>
      <w:lvlJc w:val="left"/>
      <w:pPr>
        <w:tabs>
          <w:tab w:val="num" w:pos="0"/>
        </w:tabs>
        <w:ind w:left="161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9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9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9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9" w:hanging="360"/>
      </w:pPr>
      <w:rPr>
        <w:rFonts w:ascii="Wingdings" w:hAnsi="Wingdings"/>
      </w:rPr>
    </w:lvl>
  </w:abstractNum>
  <w:abstractNum w:abstractNumId="9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1A848FE"/>
    <w:multiLevelType w:val="hybridMultilevel"/>
    <w:tmpl w:val="1BAE5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283515"/>
    <w:multiLevelType w:val="hybridMultilevel"/>
    <w:tmpl w:val="5902FB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D384BFC"/>
    <w:multiLevelType w:val="multilevel"/>
    <w:tmpl w:val="1C58C3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0E43FFB"/>
    <w:multiLevelType w:val="hybridMultilevel"/>
    <w:tmpl w:val="5DFE3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pStyle w:val="Seznamsodrkami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236B59"/>
    <w:multiLevelType w:val="hybridMultilevel"/>
    <w:tmpl w:val="E242A4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8A0269"/>
    <w:multiLevelType w:val="multilevel"/>
    <w:tmpl w:val="06FA1000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17">
    <w:nsid w:val="272F6E6C"/>
    <w:multiLevelType w:val="hybridMultilevel"/>
    <w:tmpl w:val="E1703FA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A4A05DF"/>
    <w:multiLevelType w:val="hybridMultilevel"/>
    <w:tmpl w:val="5F5E3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86513"/>
    <w:multiLevelType w:val="hybridMultilevel"/>
    <w:tmpl w:val="D32CE5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CA73FB3"/>
    <w:multiLevelType w:val="hybridMultilevel"/>
    <w:tmpl w:val="F5F677C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2E147DEF"/>
    <w:multiLevelType w:val="hybridMultilevel"/>
    <w:tmpl w:val="17602B7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01E2906"/>
    <w:multiLevelType w:val="hybridMultilevel"/>
    <w:tmpl w:val="032E7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44D4E"/>
    <w:multiLevelType w:val="hybridMultilevel"/>
    <w:tmpl w:val="41CC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43097059"/>
    <w:multiLevelType w:val="hybridMultilevel"/>
    <w:tmpl w:val="2EACEEE8"/>
    <w:lvl w:ilvl="0" w:tplc="B3065E0A">
      <w:start w:val="3"/>
      <w:numFmt w:val="decimal"/>
      <w:lvlText w:val="%1."/>
      <w:lvlJc w:val="left"/>
      <w:pPr>
        <w:ind w:left="1080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020E1E"/>
    <w:multiLevelType w:val="multilevel"/>
    <w:tmpl w:val="1AFA689E"/>
    <w:lvl w:ilvl="0">
      <w:start w:val="1"/>
      <w:numFmt w:val="decimal"/>
      <w:pStyle w:val="Evaluac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E694F4E"/>
    <w:multiLevelType w:val="hybridMultilevel"/>
    <w:tmpl w:val="5F2A2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36164"/>
    <w:multiLevelType w:val="hybridMultilevel"/>
    <w:tmpl w:val="209C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D5D97"/>
    <w:multiLevelType w:val="hybridMultilevel"/>
    <w:tmpl w:val="428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7A6D9B"/>
    <w:multiLevelType w:val="hybridMultilevel"/>
    <w:tmpl w:val="538A6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>
    <w:nsid w:val="6F6C3F4B"/>
    <w:multiLevelType w:val="multilevel"/>
    <w:tmpl w:val="7CFE78B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trike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FB95D31"/>
    <w:multiLevelType w:val="hybridMultilevel"/>
    <w:tmpl w:val="C9A2D4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0535E9"/>
    <w:multiLevelType w:val="hybridMultilevel"/>
    <w:tmpl w:val="AEAC9246"/>
    <w:lvl w:ilvl="0" w:tplc="E67CE2E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8">
    <w:nsid w:val="733B7A4D"/>
    <w:multiLevelType w:val="hybridMultilevel"/>
    <w:tmpl w:val="767274A2"/>
    <w:name w:val="WWNum19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FD22D6"/>
    <w:multiLevelType w:val="hybridMultilevel"/>
    <w:tmpl w:val="301C1D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6"/>
  </w:num>
  <w:num w:numId="11">
    <w:abstractNumId w:val="12"/>
  </w:num>
  <w:num w:numId="12">
    <w:abstractNumId w:val="16"/>
  </w:num>
  <w:num w:numId="13">
    <w:abstractNumId w:val="10"/>
  </w:num>
  <w:num w:numId="14">
    <w:abstractNumId w:val="18"/>
  </w:num>
  <w:num w:numId="15">
    <w:abstractNumId w:val="28"/>
  </w:num>
  <w:num w:numId="16">
    <w:abstractNumId w:val="15"/>
  </w:num>
  <w:num w:numId="17">
    <w:abstractNumId w:val="21"/>
  </w:num>
  <w:num w:numId="18">
    <w:abstractNumId w:val="19"/>
  </w:num>
  <w:num w:numId="19">
    <w:abstractNumId w:val="13"/>
  </w:num>
  <w:num w:numId="20">
    <w:abstractNumId w:val="17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1"/>
  </w:num>
  <w:num w:numId="31">
    <w:abstractNumId w:val="38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9"/>
  </w:num>
  <w:num w:numId="40">
    <w:abstractNumId w:val="32"/>
  </w:num>
  <w:num w:numId="41">
    <w:abstractNumId w:val="22"/>
  </w:num>
  <w:num w:numId="42">
    <w:abstractNumId w:val="35"/>
  </w:num>
  <w:num w:numId="43">
    <w:abstractNumId w:val="11"/>
  </w:num>
  <w:num w:numId="44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F8"/>
    <w:rsid w:val="00001B5B"/>
    <w:rsid w:val="000023D1"/>
    <w:rsid w:val="000033E5"/>
    <w:rsid w:val="00005E8F"/>
    <w:rsid w:val="000128C2"/>
    <w:rsid w:val="00013CC2"/>
    <w:rsid w:val="00016AA7"/>
    <w:rsid w:val="00017E75"/>
    <w:rsid w:val="000214D7"/>
    <w:rsid w:val="00023A10"/>
    <w:rsid w:val="00023FB7"/>
    <w:rsid w:val="000243AE"/>
    <w:rsid w:val="00027915"/>
    <w:rsid w:val="000318D2"/>
    <w:rsid w:val="00031D1B"/>
    <w:rsid w:val="00033FA3"/>
    <w:rsid w:val="0003435F"/>
    <w:rsid w:val="00037996"/>
    <w:rsid w:val="000404CB"/>
    <w:rsid w:val="00046441"/>
    <w:rsid w:val="00047C21"/>
    <w:rsid w:val="00052710"/>
    <w:rsid w:val="000550D8"/>
    <w:rsid w:val="000554D7"/>
    <w:rsid w:val="00057F21"/>
    <w:rsid w:val="0006413A"/>
    <w:rsid w:val="00071F8D"/>
    <w:rsid w:val="00072910"/>
    <w:rsid w:val="00073233"/>
    <w:rsid w:val="0007379D"/>
    <w:rsid w:val="00073A95"/>
    <w:rsid w:val="000742E7"/>
    <w:rsid w:val="00077C6C"/>
    <w:rsid w:val="00083BE0"/>
    <w:rsid w:val="00090FA5"/>
    <w:rsid w:val="00094AEA"/>
    <w:rsid w:val="000A32A8"/>
    <w:rsid w:val="000A51DC"/>
    <w:rsid w:val="000B083F"/>
    <w:rsid w:val="000B20E8"/>
    <w:rsid w:val="000B2F7D"/>
    <w:rsid w:val="000B4EBD"/>
    <w:rsid w:val="000B78A7"/>
    <w:rsid w:val="000C72E4"/>
    <w:rsid w:val="000D1FEA"/>
    <w:rsid w:val="000D2365"/>
    <w:rsid w:val="000D4A04"/>
    <w:rsid w:val="000D4C37"/>
    <w:rsid w:val="000E46B8"/>
    <w:rsid w:val="000E482D"/>
    <w:rsid w:val="000E631E"/>
    <w:rsid w:val="000E6EA5"/>
    <w:rsid w:val="000F2196"/>
    <w:rsid w:val="000F2A9D"/>
    <w:rsid w:val="000F56A1"/>
    <w:rsid w:val="000F78AD"/>
    <w:rsid w:val="00100E63"/>
    <w:rsid w:val="00103275"/>
    <w:rsid w:val="00103EBE"/>
    <w:rsid w:val="00106F91"/>
    <w:rsid w:val="001070D7"/>
    <w:rsid w:val="00111668"/>
    <w:rsid w:val="00114803"/>
    <w:rsid w:val="00116BC1"/>
    <w:rsid w:val="00117362"/>
    <w:rsid w:val="001179BE"/>
    <w:rsid w:val="00123D34"/>
    <w:rsid w:val="001245CF"/>
    <w:rsid w:val="001325D5"/>
    <w:rsid w:val="00137B1A"/>
    <w:rsid w:val="001414D4"/>
    <w:rsid w:val="001426F8"/>
    <w:rsid w:val="00142D10"/>
    <w:rsid w:val="00143106"/>
    <w:rsid w:val="001455AA"/>
    <w:rsid w:val="00145CEA"/>
    <w:rsid w:val="00147AB1"/>
    <w:rsid w:val="001525E8"/>
    <w:rsid w:val="00156C49"/>
    <w:rsid w:val="001606E2"/>
    <w:rsid w:val="001612EF"/>
    <w:rsid w:val="001644DA"/>
    <w:rsid w:val="00166DD8"/>
    <w:rsid w:val="001701F6"/>
    <w:rsid w:val="00170FEA"/>
    <w:rsid w:val="00176F68"/>
    <w:rsid w:val="00176FAD"/>
    <w:rsid w:val="001778A4"/>
    <w:rsid w:val="00180E8C"/>
    <w:rsid w:val="0018439A"/>
    <w:rsid w:val="001879DC"/>
    <w:rsid w:val="001910BD"/>
    <w:rsid w:val="001946AC"/>
    <w:rsid w:val="001952E4"/>
    <w:rsid w:val="001A0A41"/>
    <w:rsid w:val="001A10B4"/>
    <w:rsid w:val="001A17F6"/>
    <w:rsid w:val="001A2553"/>
    <w:rsid w:val="001A3071"/>
    <w:rsid w:val="001A46F4"/>
    <w:rsid w:val="001A5521"/>
    <w:rsid w:val="001A5D2D"/>
    <w:rsid w:val="001B61F8"/>
    <w:rsid w:val="001B708B"/>
    <w:rsid w:val="001B75DA"/>
    <w:rsid w:val="001B7FD5"/>
    <w:rsid w:val="001C0C91"/>
    <w:rsid w:val="001C3E50"/>
    <w:rsid w:val="001C438A"/>
    <w:rsid w:val="001C5B22"/>
    <w:rsid w:val="001D2766"/>
    <w:rsid w:val="001D57C8"/>
    <w:rsid w:val="001D6193"/>
    <w:rsid w:val="001D7624"/>
    <w:rsid w:val="001D7F6D"/>
    <w:rsid w:val="001E33CD"/>
    <w:rsid w:val="001F1E5D"/>
    <w:rsid w:val="001F5F68"/>
    <w:rsid w:val="001F749B"/>
    <w:rsid w:val="00204F31"/>
    <w:rsid w:val="00212F14"/>
    <w:rsid w:val="002140A0"/>
    <w:rsid w:val="0021765E"/>
    <w:rsid w:val="00222087"/>
    <w:rsid w:val="00224200"/>
    <w:rsid w:val="002342AE"/>
    <w:rsid w:val="0023597B"/>
    <w:rsid w:val="00237AD6"/>
    <w:rsid w:val="00246014"/>
    <w:rsid w:val="00246717"/>
    <w:rsid w:val="00247303"/>
    <w:rsid w:val="00247EEC"/>
    <w:rsid w:val="00250AEA"/>
    <w:rsid w:val="002520D0"/>
    <w:rsid w:val="002521E3"/>
    <w:rsid w:val="00253F82"/>
    <w:rsid w:val="00254B21"/>
    <w:rsid w:val="00257409"/>
    <w:rsid w:val="00261F7F"/>
    <w:rsid w:val="00272400"/>
    <w:rsid w:val="00272592"/>
    <w:rsid w:val="0027262C"/>
    <w:rsid w:val="00273A5E"/>
    <w:rsid w:val="002759CD"/>
    <w:rsid w:val="00282C6F"/>
    <w:rsid w:val="00284BF2"/>
    <w:rsid w:val="00286B2B"/>
    <w:rsid w:val="002874B2"/>
    <w:rsid w:val="00292186"/>
    <w:rsid w:val="00296F10"/>
    <w:rsid w:val="00297442"/>
    <w:rsid w:val="002A1B5C"/>
    <w:rsid w:val="002A420E"/>
    <w:rsid w:val="002A471A"/>
    <w:rsid w:val="002B1A56"/>
    <w:rsid w:val="002B7FC8"/>
    <w:rsid w:val="002C1006"/>
    <w:rsid w:val="002C29CE"/>
    <w:rsid w:val="002C41FA"/>
    <w:rsid w:val="002C4761"/>
    <w:rsid w:val="002C6CFE"/>
    <w:rsid w:val="002C7EB5"/>
    <w:rsid w:val="002D46AA"/>
    <w:rsid w:val="002D491C"/>
    <w:rsid w:val="002D596A"/>
    <w:rsid w:val="002D6A4C"/>
    <w:rsid w:val="002D6E09"/>
    <w:rsid w:val="002D6E1B"/>
    <w:rsid w:val="002D76A7"/>
    <w:rsid w:val="002E044F"/>
    <w:rsid w:val="002E0E84"/>
    <w:rsid w:val="002E5CEE"/>
    <w:rsid w:val="002F1E20"/>
    <w:rsid w:val="00301A27"/>
    <w:rsid w:val="00302270"/>
    <w:rsid w:val="003236D6"/>
    <w:rsid w:val="00324688"/>
    <w:rsid w:val="0033145F"/>
    <w:rsid w:val="00333307"/>
    <w:rsid w:val="003364BC"/>
    <w:rsid w:val="00340EF7"/>
    <w:rsid w:val="00344B4B"/>
    <w:rsid w:val="003477D2"/>
    <w:rsid w:val="003479F1"/>
    <w:rsid w:val="0035111C"/>
    <w:rsid w:val="00351161"/>
    <w:rsid w:val="003511E0"/>
    <w:rsid w:val="00354147"/>
    <w:rsid w:val="00354BC9"/>
    <w:rsid w:val="00360040"/>
    <w:rsid w:val="00361307"/>
    <w:rsid w:val="00363005"/>
    <w:rsid w:val="00363C4A"/>
    <w:rsid w:val="00366103"/>
    <w:rsid w:val="00366162"/>
    <w:rsid w:val="003678FC"/>
    <w:rsid w:val="0037306B"/>
    <w:rsid w:val="00374247"/>
    <w:rsid w:val="00376F1B"/>
    <w:rsid w:val="003771E1"/>
    <w:rsid w:val="00381C14"/>
    <w:rsid w:val="00381DEC"/>
    <w:rsid w:val="00382D0B"/>
    <w:rsid w:val="00390D74"/>
    <w:rsid w:val="00392CD1"/>
    <w:rsid w:val="00392F56"/>
    <w:rsid w:val="0039330A"/>
    <w:rsid w:val="003A0C9D"/>
    <w:rsid w:val="003A31FF"/>
    <w:rsid w:val="003A35CD"/>
    <w:rsid w:val="003A591F"/>
    <w:rsid w:val="003A6D1A"/>
    <w:rsid w:val="003B297D"/>
    <w:rsid w:val="003B57D6"/>
    <w:rsid w:val="003B59B6"/>
    <w:rsid w:val="003B71FA"/>
    <w:rsid w:val="003C0395"/>
    <w:rsid w:val="003D3DF2"/>
    <w:rsid w:val="003D695E"/>
    <w:rsid w:val="003E0414"/>
    <w:rsid w:val="003E37D2"/>
    <w:rsid w:val="003E4FBE"/>
    <w:rsid w:val="003E55FD"/>
    <w:rsid w:val="003E6CBE"/>
    <w:rsid w:val="003F2CA8"/>
    <w:rsid w:val="003F587F"/>
    <w:rsid w:val="003F6799"/>
    <w:rsid w:val="003F7665"/>
    <w:rsid w:val="003F7A73"/>
    <w:rsid w:val="0040139B"/>
    <w:rsid w:val="0040300C"/>
    <w:rsid w:val="0040307B"/>
    <w:rsid w:val="0040712C"/>
    <w:rsid w:val="004079A7"/>
    <w:rsid w:val="00407A33"/>
    <w:rsid w:val="0041009B"/>
    <w:rsid w:val="00411383"/>
    <w:rsid w:val="00411F5E"/>
    <w:rsid w:val="00412697"/>
    <w:rsid w:val="00414631"/>
    <w:rsid w:val="00421088"/>
    <w:rsid w:val="0042175A"/>
    <w:rsid w:val="00422E36"/>
    <w:rsid w:val="004256C7"/>
    <w:rsid w:val="00431B25"/>
    <w:rsid w:val="00433389"/>
    <w:rsid w:val="00434E47"/>
    <w:rsid w:val="00436163"/>
    <w:rsid w:val="004369C9"/>
    <w:rsid w:val="00437A9A"/>
    <w:rsid w:val="0044283A"/>
    <w:rsid w:val="00442CCD"/>
    <w:rsid w:val="004447B5"/>
    <w:rsid w:val="00447852"/>
    <w:rsid w:val="00450820"/>
    <w:rsid w:val="004513F5"/>
    <w:rsid w:val="00451596"/>
    <w:rsid w:val="00454CB4"/>
    <w:rsid w:val="004552AE"/>
    <w:rsid w:val="00460313"/>
    <w:rsid w:val="004608A3"/>
    <w:rsid w:val="00461AE8"/>
    <w:rsid w:val="004671B8"/>
    <w:rsid w:val="0047487E"/>
    <w:rsid w:val="00474955"/>
    <w:rsid w:val="00476350"/>
    <w:rsid w:val="00477372"/>
    <w:rsid w:val="004778BF"/>
    <w:rsid w:val="00486B1D"/>
    <w:rsid w:val="004912A1"/>
    <w:rsid w:val="004953F7"/>
    <w:rsid w:val="004967C8"/>
    <w:rsid w:val="004A3A54"/>
    <w:rsid w:val="004A4A59"/>
    <w:rsid w:val="004A53AF"/>
    <w:rsid w:val="004A5553"/>
    <w:rsid w:val="004A78A8"/>
    <w:rsid w:val="004B2569"/>
    <w:rsid w:val="004B44D8"/>
    <w:rsid w:val="004B5020"/>
    <w:rsid w:val="004C078D"/>
    <w:rsid w:val="004C3BF4"/>
    <w:rsid w:val="004C4558"/>
    <w:rsid w:val="004C4CC5"/>
    <w:rsid w:val="004C555A"/>
    <w:rsid w:val="004C754F"/>
    <w:rsid w:val="004D0A1C"/>
    <w:rsid w:val="004D1167"/>
    <w:rsid w:val="004D3597"/>
    <w:rsid w:val="004D40FF"/>
    <w:rsid w:val="004E0536"/>
    <w:rsid w:val="004F0A63"/>
    <w:rsid w:val="004F0FEF"/>
    <w:rsid w:val="004F3FB6"/>
    <w:rsid w:val="004F7EBB"/>
    <w:rsid w:val="005013E6"/>
    <w:rsid w:val="005021B4"/>
    <w:rsid w:val="00513129"/>
    <w:rsid w:val="0051443F"/>
    <w:rsid w:val="00515A2A"/>
    <w:rsid w:val="005163D4"/>
    <w:rsid w:val="00516664"/>
    <w:rsid w:val="005172E4"/>
    <w:rsid w:val="00520499"/>
    <w:rsid w:val="00522782"/>
    <w:rsid w:val="00523635"/>
    <w:rsid w:val="0052471F"/>
    <w:rsid w:val="0052548F"/>
    <w:rsid w:val="00527ED8"/>
    <w:rsid w:val="005306EE"/>
    <w:rsid w:val="00533CA9"/>
    <w:rsid w:val="0053684A"/>
    <w:rsid w:val="00540ABF"/>
    <w:rsid w:val="00540EC8"/>
    <w:rsid w:val="00541392"/>
    <w:rsid w:val="005415CD"/>
    <w:rsid w:val="005540FF"/>
    <w:rsid w:val="005550CD"/>
    <w:rsid w:val="0056036A"/>
    <w:rsid w:val="00560C5F"/>
    <w:rsid w:val="005657B8"/>
    <w:rsid w:val="0056645E"/>
    <w:rsid w:val="00567E3D"/>
    <w:rsid w:val="00571136"/>
    <w:rsid w:val="0057154E"/>
    <w:rsid w:val="005725B2"/>
    <w:rsid w:val="0057306A"/>
    <w:rsid w:val="00573C34"/>
    <w:rsid w:val="00575640"/>
    <w:rsid w:val="005765CF"/>
    <w:rsid w:val="00577066"/>
    <w:rsid w:val="005806DB"/>
    <w:rsid w:val="005815DC"/>
    <w:rsid w:val="00582F29"/>
    <w:rsid w:val="0058403F"/>
    <w:rsid w:val="005862DB"/>
    <w:rsid w:val="00590E7B"/>
    <w:rsid w:val="00591ABC"/>
    <w:rsid w:val="00591BE3"/>
    <w:rsid w:val="0059713D"/>
    <w:rsid w:val="005B0065"/>
    <w:rsid w:val="005B220B"/>
    <w:rsid w:val="005B6D9D"/>
    <w:rsid w:val="005B75CC"/>
    <w:rsid w:val="005C36A8"/>
    <w:rsid w:val="005C48F4"/>
    <w:rsid w:val="005C4C7F"/>
    <w:rsid w:val="005C54B4"/>
    <w:rsid w:val="005C64F0"/>
    <w:rsid w:val="005C6904"/>
    <w:rsid w:val="005C7E69"/>
    <w:rsid w:val="005D3AF4"/>
    <w:rsid w:val="005D3F62"/>
    <w:rsid w:val="005E127A"/>
    <w:rsid w:val="005E174D"/>
    <w:rsid w:val="005E328E"/>
    <w:rsid w:val="005E525C"/>
    <w:rsid w:val="005F0FEE"/>
    <w:rsid w:val="005F374D"/>
    <w:rsid w:val="005F6AB9"/>
    <w:rsid w:val="005F7EA1"/>
    <w:rsid w:val="005F7F9F"/>
    <w:rsid w:val="006062AA"/>
    <w:rsid w:val="00607004"/>
    <w:rsid w:val="006152F5"/>
    <w:rsid w:val="00617D62"/>
    <w:rsid w:val="00621D95"/>
    <w:rsid w:val="0062328D"/>
    <w:rsid w:val="006303A5"/>
    <w:rsid w:val="00630571"/>
    <w:rsid w:val="00633340"/>
    <w:rsid w:val="0063444A"/>
    <w:rsid w:val="006361A6"/>
    <w:rsid w:val="00636D4B"/>
    <w:rsid w:val="00637442"/>
    <w:rsid w:val="00642C40"/>
    <w:rsid w:val="00643FEC"/>
    <w:rsid w:val="00645DF5"/>
    <w:rsid w:val="00647098"/>
    <w:rsid w:val="006514F4"/>
    <w:rsid w:val="00652CCC"/>
    <w:rsid w:val="00653AB9"/>
    <w:rsid w:val="00654597"/>
    <w:rsid w:val="00656E12"/>
    <w:rsid w:val="00661E1D"/>
    <w:rsid w:val="00661F66"/>
    <w:rsid w:val="006642EC"/>
    <w:rsid w:val="00666D4E"/>
    <w:rsid w:val="00666E30"/>
    <w:rsid w:val="00667233"/>
    <w:rsid w:val="0067209C"/>
    <w:rsid w:val="00677192"/>
    <w:rsid w:val="0068124D"/>
    <w:rsid w:val="00681FE3"/>
    <w:rsid w:val="00684737"/>
    <w:rsid w:val="00687AB2"/>
    <w:rsid w:val="00690358"/>
    <w:rsid w:val="006912F1"/>
    <w:rsid w:val="00691B53"/>
    <w:rsid w:val="00691E01"/>
    <w:rsid w:val="00693E97"/>
    <w:rsid w:val="00696181"/>
    <w:rsid w:val="00696342"/>
    <w:rsid w:val="00697AFC"/>
    <w:rsid w:val="006A15D0"/>
    <w:rsid w:val="006A7FB4"/>
    <w:rsid w:val="006B65AD"/>
    <w:rsid w:val="006B6C78"/>
    <w:rsid w:val="006B74B0"/>
    <w:rsid w:val="006C4FBD"/>
    <w:rsid w:val="006C7D9B"/>
    <w:rsid w:val="006D04EB"/>
    <w:rsid w:val="006D2BAF"/>
    <w:rsid w:val="006D46C8"/>
    <w:rsid w:val="006D66F8"/>
    <w:rsid w:val="006E1A13"/>
    <w:rsid w:val="006E31AF"/>
    <w:rsid w:val="006E4C5F"/>
    <w:rsid w:val="006E4EE4"/>
    <w:rsid w:val="006E5E03"/>
    <w:rsid w:val="006F0257"/>
    <w:rsid w:val="006F118C"/>
    <w:rsid w:val="006F2D31"/>
    <w:rsid w:val="006F4E33"/>
    <w:rsid w:val="006F6198"/>
    <w:rsid w:val="00700B88"/>
    <w:rsid w:val="00700D39"/>
    <w:rsid w:val="00703280"/>
    <w:rsid w:val="00705975"/>
    <w:rsid w:val="00706A65"/>
    <w:rsid w:val="007100B9"/>
    <w:rsid w:val="00710625"/>
    <w:rsid w:val="00710832"/>
    <w:rsid w:val="00712B93"/>
    <w:rsid w:val="0071403D"/>
    <w:rsid w:val="0071471B"/>
    <w:rsid w:val="00715EDB"/>
    <w:rsid w:val="007167B9"/>
    <w:rsid w:val="00722844"/>
    <w:rsid w:val="007229CF"/>
    <w:rsid w:val="00722D08"/>
    <w:rsid w:val="00725600"/>
    <w:rsid w:val="0073059B"/>
    <w:rsid w:val="00730CFD"/>
    <w:rsid w:val="00732275"/>
    <w:rsid w:val="0073664A"/>
    <w:rsid w:val="0074031B"/>
    <w:rsid w:val="007421B2"/>
    <w:rsid w:val="007440D3"/>
    <w:rsid w:val="007508C3"/>
    <w:rsid w:val="00751972"/>
    <w:rsid w:val="00753FB4"/>
    <w:rsid w:val="00754490"/>
    <w:rsid w:val="00756A81"/>
    <w:rsid w:val="00761CFC"/>
    <w:rsid w:val="007624AD"/>
    <w:rsid w:val="00764092"/>
    <w:rsid w:val="00764BA9"/>
    <w:rsid w:val="00770007"/>
    <w:rsid w:val="00770383"/>
    <w:rsid w:val="007725F1"/>
    <w:rsid w:val="00773C60"/>
    <w:rsid w:val="00774AB6"/>
    <w:rsid w:val="00774D74"/>
    <w:rsid w:val="00777604"/>
    <w:rsid w:val="00777F23"/>
    <w:rsid w:val="007816B5"/>
    <w:rsid w:val="00781FA8"/>
    <w:rsid w:val="0078320D"/>
    <w:rsid w:val="00784877"/>
    <w:rsid w:val="007855DB"/>
    <w:rsid w:val="0078761E"/>
    <w:rsid w:val="007911BD"/>
    <w:rsid w:val="007928BC"/>
    <w:rsid w:val="007961B0"/>
    <w:rsid w:val="007966AC"/>
    <w:rsid w:val="00796F22"/>
    <w:rsid w:val="00797D53"/>
    <w:rsid w:val="007A2AC8"/>
    <w:rsid w:val="007A50EB"/>
    <w:rsid w:val="007B2BFF"/>
    <w:rsid w:val="007B3804"/>
    <w:rsid w:val="007B3DEF"/>
    <w:rsid w:val="007B4350"/>
    <w:rsid w:val="007B540F"/>
    <w:rsid w:val="007B54B6"/>
    <w:rsid w:val="007C0ED4"/>
    <w:rsid w:val="007C1C42"/>
    <w:rsid w:val="007C2F29"/>
    <w:rsid w:val="007C37AC"/>
    <w:rsid w:val="007C39AD"/>
    <w:rsid w:val="007C42E5"/>
    <w:rsid w:val="007C4B41"/>
    <w:rsid w:val="007C576E"/>
    <w:rsid w:val="007C629E"/>
    <w:rsid w:val="007C77C9"/>
    <w:rsid w:val="007C7BCD"/>
    <w:rsid w:val="007D0EC3"/>
    <w:rsid w:val="007D1A4A"/>
    <w:rsid w:val="007D1F6F"/>
    <w:rsid w:val="007D3067"/>
    <w:rsid w:val="007D4B6F"/>
    <w:rsid w:val="007D55C5"/>
    <w:rsid w:val="007D732B"/>
    <w:rsid w:val="007E1B0D"/>
    <w:rsid w:val="007E5856"/>
    <w:rsid w:val="007E5F98"/>
    <w:rsid w:val="007F6887"/>
    <w:rsid w:val="008013FD"/>
    <w:rsid w:val="00802AED"/>
    <w:rsid w:val="008033E9"/>
    <w:rsid w:val="0080416A"/>
    <w:rsid w:val="00804A50"/>
    <w:rsid w:val="00810F1D"/>
    <w:rsid w:val="008136D9"/>
    <w:rsid w:val="008146AC"/>
    <w:rsid w:val="00816481"/>
    <w:rsid w:val="00817802"/>
    <w:rsid w:val="008210F4"/>
    <w:rsid w:val="0082116A"/>
    <w:rsid w:val="00823100"/>
    <w:rsid w:val="008234A7"/>
    <w:rsid w:val="00823A80"/>
    <w:rsid w:val="00823F5A"/>
    <w:rsid w:val="00826368"/>
    <w:rsid w:val="0083014D"/>
    <w:rsid w:val="00836A4E"/>
    <w:rsid w:val="00840A0A"/>
    <w:rsid w:val="008458D3"/>
    <w:rsid w:val="00847115"/>
    <w:rsid w:val="00850422"/>
    <w:rsid w:val="00851B13"/>
    <w:rsid w:val="00852414"/>
    <w:rsid w:val="0085518B"/>
    <w:rsid w:val="0085798F"/>
    <w:rsid w:val="00864EF6"/>
    <w:rsid w:val="00865B0F"/>
    <w:rsid w:val="00871207"/>
    <w:rsid w:val="008750EB"/>
    <w:rsid w:val="0087568F"/>
    <w:rsid w:val="008756EF"/>
    <w:rsid w:val="00883599"/>
    <w:rsid w:val="00883EC0"/>
    <w:rsid w:val="00885E78"/>
    <w:rsid w:val="008878CA"/>
    <w:rsid w:val="008963BD"/>
    <w:rsid w:val="008966FF"/>
    <w:rsid w:val="00897124"/>
    <w:rsid w:val="00897363"/>
    <w:rsid w:val="008A429A"/>
    <w:rsid w:val="008A4834"/>
    <w:rsid w:val="008A7837"/>
    <w:rsid w:val="008B4913"/>
    <w:rsid w:val="008B4C28"/>
    <w:rsid w:val="008B56A7"/>
    <w:rsid w:val="008C01E3"/>
    <w:rsid w:val="008C4A8D"/>
    <w:rsid w:val="008C6B75"/>
    <w:rsid w:val="008C76F0"/>
    <w:rsid w:val="008E0407"/>
    <w:rsid w:val="008E0467"/>
    <w:rsid w:val="008E1929"/>
    <w:rsid w:val="008E2DDE"/>
    <w:rsid w:val="008E7735"/>
    <w:rsid w:val="008F1A12"/>
    <w:rsid w:val="008F2BB4"/>
    <w:rsid w:val="008F70E3"/>
    <w:rsid w:val="008F72D4"/>
    <w:rsid w:val="008F7C88"/>
    <w:rsid w:val="009038CE"/>
    <w:rsid w:val="00903BCE"/>
    <w:rsid w:val="00904C8A"/>
    <w:rsid w:val="00905E1A"/>
    <w:rsid w:val="0090680B"/>
    <w:rsid w:val="009078D8"/>
    <w:rsid w:val="00910338"/>
    <w:rsid w:val="00910C15"/>
    <w:rsid w:val="00912671"/>
    <w:rsid w:val="00912F3B"/>
    <w:rsid w:val="009206F8"/>
    <w:rsid w:val="00920C56"/>
    <w:rsid w:val="009253C6"/>
    <w:rsid w:val="0092568A"/>
    <w:rsid w:val="00927A5B"/>
    <w:rsid w:val="00931CD4"/>
    <w:rsid w:val="00933ADB"/>
    <w:rsid w:val="00934076"/>
    <w:rsid w:val="00934A26"/>
    <w:rsid w:val="0093561C"/>
    <w:rsid w:val="00935739"/>
    <w:rsid w:val="00941B5A"/>
    <w:rsid w:val="00942B36"/>
    <w:rsid w:val="00957099"/>
    <w:rsid w:val="00957FCE"/>
    <w:rsid w:val="0096217B"/>
    <w:rsid w:val="00966F32"/>
    <w:rsid w:val="00966F9C"/>
    <w:rsid w:val="0097357B"/>
    <w:rsid w:val="009735BB"/>
    <w:rsid w:val="00973A95"/>
    <w:rsid w:val="00973E8F"/>
    <w:rsid w:val="0097720F"/>
    <w:rsid w:val="009774B7"/>
    <w:rsid w:val="00981E4D"/>
    <w:rsid w:val="009821E4"/>
    <w:rsid w:val="00982E81"/>
    <w:rsid w:val="0098504B"/>
    <w:rsid w:val="009857C8"/>
    <w:rsid w:val="00986F42"/>
    <w:rsid w:val="00987BEB"/>
    <w:rsid w:val="00991209"/>
    <w:rsid w:val="009917CE"/>
    <w:rsid w:val="00994453"/>
    <w:rsid w:val="009953DF"/>
    <w:rsid w:val="0099782C"/>
    <w:rsid w:val="009A034F"/>
    <w:rsid w:val="009A2DD6"/>
    <w:rsid w:val="009A6513"/>
    <w:rsid w:val="009A6FCE"/>
    <w:rsid w:val="009B0FE9"/>
    <w:rsid w:val="009B1541"/>
    <w:rsid w:val="009B1719"/>
    <w:rsid w:val="009B1AE7"/>
    <w:rsid w:val="009B25E1"/>
    <w:rsid w:val="009B55DE"/>
    <w:rsid w:val="009B595B"/>
    <w:rsid w:val="009B6910"/>
    <w:rsid w:val="009B7C1B"/>
    <w:rsid w:val="009C14B7"/>
    <w:rsid w:val="009C211E"/>
    <w:rsid w:val="009C2760"/>
    <w:rsid w:val="009C38CF"/>
    <w:rsid w:val="009C3907"/>
    <w:rsid w:val="009C4AE2"/>
    <w:rsid w:val="009C65BE"/>
    <w:rsid w:val="009D1371"/>
    <w:rsid w:val="009D1ECE"/>
    <w:rsid w:val="009D2F88"/>
    <w:rsid w:val="009D378B"/>
    <w:rsid w:val="009D52C3"/>
    <w:rsid w:val="009D6823"/>
    <w:rsid w:val="009D75D9"/>
    <w:rsid w:val="009E1A82"/>
    <w:rsid w:val="009E2377"/>
    <w:rsid w:val="009F0164"/>
    <w:rsid w:val="009F09BE"/>
    <w:rsid w:val="009F5355"/>
    <w:rsid w:val="00A00B11"/>
    <w:rsid w:val="00A01959"/>
    <w:rsid w:val="00A04C17"/>
    <w:rsid w:val="00A05144"/>
    <w:rsid w:val="00A0603A"/>
    <w:rsid w:val="00A070E3"/>
    <w:rsid w:val="00A07DE0"/>
    <w:rsid w:val="00A10597"/>
    <w:rsid w:val="00A10ABF"/>
    <w:rsid w:val="00A12688"/>
    <w:rsid w:val="00A1349F"/>
    <w:rsid w:val="00A13596"/>
    <w:rsid w:val="00A15AA0"/>
    <w:rsid w:val="00A15D82"/>
    <w:rsid w:val="00A1635B"/>
    <w:rsid w:val="00A2018B"/>
    <w:rsid w:val="00A21D32"/>
    <w:rsid w:val="00A23A6F"/>
    <w:rsid w:val="00A23A8A"/>
    <w:rsid w:val="00A26C66"/>
    <w:rsid w:val="00A305FA"/>
    <w:rsid w:val="00A32C6F"/>
    <w:rsid w:val="00A369EA"/>
    <w:rsid w:val="00A37945"/>
    <w:rsid w:val="00A41FF3"/>
    <w:rsid w:val="00A432E2"/>
    <w:rsid w:val="00A433BB"/>
    <w:rsid w:val="00A477B0"/>
    <w:rsid w:val="00A61086"/>
    <w:rsid w:val="00A612FE"/>
    <w:rsid w:val="00A62D3D"/>
    <w:rsid w:val="00A63FEE"/>
    <w:rsid w:val="00A64706"/>
    <w:rsid w:val="00A66F21"/>
    <w:rsid w:val="00A6704B"/>
    <w:rsid w:val="00A70399"/>
    <w:rsid w:val="00A713BE"/>
    <w:rsid w:val="00A728A7"/>
    <w:rsid w:val="00A72BEA"/>
    <w:rsid w:val="00A7385F"/>
    <w:rsid w:val="00A749C4"/>
    <w:rsid w:val="00A74E61"/>
    <w:rsid w:val="00A758F6"/>
    <w:rsid w:val="00A76395"/>
    <w:rsid w:val="00A81505"/>
    <w:rsid w:val="00A83508"/>
    <w:rsid w:val="00A9057C"/>
    <w:rsid w:val="00A92026"/>
    <w:rsid w:val="00A9632A"/>
    <w:rsid w:val="00AA0B96"/>
    <w:rsid w:val="00AA2EF1"/>
    <w:rsid w:val="00AA334C"/>
    <w:rsid w:val="00AA4526"/>
    <w:rsid w:val="00AA463E"/>
    <w:rsid w:val="00AA488C"/>
    <w:rsid w:val="00AA6224"/>
    <w:rsid w:val="00AA6284"/>
    <w:rsid w:val="00AB13DD"/>
    <w:rsid w:val="00AB38DC"/>
    <w:rsid w:val="00AB3989"/>
    <w:rsid w:val="00AB5C85"/>
    <w:rsid w:val="00AC26E3"/>
    <w:rsid w:val="00AC3009"/>
    <w:rsid w:val="00AC62EB"/>
    <w:rsid w:val="00AC6C6F"/>
    <w:rsid w:val="00AC7714"/>
    <w:rsid w:val="00AD4B2D"/>
    <w:rsid w:val="00AD5A1C"/>
    <w:rsid w:val="00AD62E4"/>
    <w:rsid w:val="00AD684F"/>
    <w:rsid w:val="00AD6DAC"/>
    <w:rsid w:val="00AE02D3"/>
    <w:rsid w:val="00AE03D8"/>
    <w:rsid w:val="00AE06A8"/>
    <w:rsid w:val="00AE31A7"/>
    <w:rsid w:val="00AE5FBF"/>
    <w:rsid w:val="00AF36CB"/>
    <w:rsid w:val="00AF4942"/>
    <w:rsid w:val="00AF4ACE"/>
    <w:rsid w:val="00AF6D45"/>
    <w:rsid w:val="00B0422B"/>
    <w:rsid w:val="00B05A56"/>
    <w:rsid w:val="00B0606F"/>
    <w:rsid w:val="00B12909"/>
    <w:rsid w:val="00B14074"/>
    <w:rsid w:val="00B233D9"/>
    <w:rsid w:val="00B24688"/>
    <w:rsid w:val="00B26AB7"/>
    <w:rsid w:val="00B27FF7"/>
    <w:rsid w:val="00B33999"/>
    <w:rsid w:val="00B34127"/>
    <w:rsid w:val="00B36031"/>
    <w:rsid w:val="00B37C18"/>
    <w:rsid w:val="00B400EC"/>
    <w:rsid w:val="00B40F22"/>
    <w:rsid w:val="00B47621"/>
    <w:rsid w:val="00B50F83"/>
    <w:rsid w:val="00B53502"/>
    <w:rsid w:val="00B5397C"/>
    <w:rsid w:val="00B564A7"/>
    <w:rsid w:val="00B62D41"/>
    <w:rsid w:val="00B6364A"/>
    <w:rsid w:val="00B656FF"/>
    <w:rsid w:val="00B657C8"/>
    <w:rsid w:val="00B70359"/>
    <w:rsid w:val="00B70DCE"/>
    <w:rsid w:val="00B70F2C"/>
    <w:rsid w:val="00B72ED7"/>
    <w:rsid w:val="00B749CB"/>
    <w:rsid w:val="00B75C33"/>
    <w:rsid w:val="00B917B0"/>
    <w:rsid w:val="00B921BF"/>
    <w:rsid w:val="00B927F5"/>
    <w:rsid w:val="00B94BB4"/>
    <w:rsid w:val="00BA1A65"/>
    <w:rsid w:val="00BA2BBE"/>
    <w:rsid w:val="00BB0C9C"/>
    <w:rsid w:val="00BB1AFC"/>
    <w:rsid w:val="00BB5662"/>
    <w:rsid w:val="00BB5788"/>
    <w:rsid w:val="00BB603B"/>
    <w:rsid w:val="00BC1B5F"/>
    <w:rsid w:val="00BC518E"/>
    <w:rsid w:val="00BD04C2"/>
    <w:rsid w:val="00BD3ED9"/>
    <w:rsid w:val="00BD4212"/>
    <w:rsid w:val="00BE1C02"/>
    <w:rsid w:val="00BE3142"/>
    <w:rsid w:val="00C003BF"/>
    <w:rsid w:val="00C00E08"/>
    <w:rsid w:val="00C0152F"/>
    <w:rsid w:val="00C04219"/>
    <w:rsid w:val="00C0484D"/>
    <w:rsid w:val="00C05E2D"/>
    <w:rsid w:val="00C06932"/>
    <w:rsid w:val="00C117C1"/>
    <w:rsid w:val="00C12951"/>
    <w:rsid w:val="00C165E4"/>
    <w:rsid w:val="00C22674"/>
    <w:rsid w:val="00C22A39"/>
    <w:rsid w:val="00C22C96"/>
    <w:rsid w:val="00C22EF8"/>
    <w:rsid w:val="00C2407F"/>
    <w:rsid w:val="00C245E1"/>
    <w:rsid w:val="00C24D8A"/>
    <w:rsid w:val="00C277FA"/>
    <w:rsid w:val="00C308BA"/>
    <w:rsid w:val="00C30D23"/>
    <w:rsid w:val="00C31BAA"/>
    <w:rsid w:val="00C31BB8"/>
    <w:rsid w:val="00C32814"/>
    <w:rsid w:val="00C34258"/>
    <w:rsid w:val="00C4180E"/>
    <w:rsid w:val="00C427A2"/>
    <w:rsid w:val="00C434DD"/>
    <w:rsid w:val="00C5264C"/>
    <w:rsid w:val="00C5273F"/>
    <w:rsid w:val="00C52774"/>
    <w:rsid w:val="00C6061A"/>
    <w:rsid w:val="00C659B5"/>
    <w:rsid w:val="00C6618B"/>
    <w:rsid w:val="00C6702B"/>
    <w:rsid w:val="00C74D03"/>
    <w:rsid w:val="00C7756F"/>
    <w:rsid w:val="00C81987"/>
    <w:rsid w:val="00C838E7"/>
    <w:rsid w:val="00C86C90"/>
    <w:rsid w:val="00C94ED6"/>
    <w:rsid w:val="00C95324"/>
    <w:rsid w:val="00C961A9"/>
    <w:rsid w:val="00CA0786"/>
    <w:rsid w:val="00CA43D3"/>
    <w:rsid w:val="00CA44F4"/>
    <w:rsid w:val="00CA79E3"/>
    <w:rsid w:val="00CB37F5"/>
    <w:rsid w:val="00CB4479"/>
    <w:rsid w:val="00CB45DD"/>
    <w:rsid w:val="00CB66DB"/>
    <w:rsid w:val="00CB7EAA"/>
    <w:rsid w:val="00CC0754"/>
    <w:rsid w:val="00CC0B9A"/>
    <w:rsid w:val="00CC11A4"/>
    <w:rsid w:val="00CC2BD8"/>
    <w:rsid w:val="00CD07E1"/>
    <w:rsid w:val="00CD1C5A"/>
    <w:rsid w:val="00CD1FA9"/>
    <w:rsid w:val="00CD3D2A"/>
    <w:rsid w:val="00CD57A4"/>
    <w:rsid w:val="00CE32C8"/>
    <w:rsid w:val="00CE73BB"/>
    <w:rsid w:val="00CE7B24"/>
    <w:rsid w:val="00CF55F5"/>
    <w:rsid w:val="00D011B9"/>
    <w:rsid w:val="00D04A9F"/>
    <w:rsid w:val="00D063A7"/>
    <w:rsid w:val="00D06E45"/>
    <w:rsid w:val="00D16111"/>
    <w:rsid w:val="00D1673D"/>
    <w:rsid w:val="00D22A2E"/>
    <w:rsid w:val="00D26914"/>
    <w:rsid w:val="00D26C8A"/>
    <w:rsid w:val="00D272B2"/>
    <w:rsid w:val="00D31219"/>
    <w:rsid w:val="00D31CB0"/>
    <w:rsid w:val="00D353DA"/>
    <w:rsid w:val="00D354C4"/>
    <w:rsid w:val="00D36A9B"/>
    <w:rsid w:val="00D37BEC"/>
    <w:rsid w:val="00D42DBD"/>
    <w:rsid w:val="00D43ADB"/>
    <w:rsid w:val="00D44641"/>
    <w:rsid w:val="00D452BB"/>
    <w:rsid w:val="00D532A2"/>
    <w:rsid w:val="00D53E85"/>
    <w:rsid w:val="00D569BA"/>
    <w:rsid w:val="00D60C14"/>
    <w:rsid w:val="00D65FE5"/>
    <w:rsid w:val="00D674FB"/>
    <w:rsid w:val="00D67585"/>
    <w:rsid w:val="00D72641"/>
    <w:rsid w:val="00D753D7"/>
    <w:rsid w:val="00D812EB"/>
    <w:rsid w:val="00D8477F"/>
    <w:rsid w:val="00D85B86"/>
    <w:rsid w:val="00D860F6"/>
    <w:rsid w:val="00D91648"/>
    <w:rsid w:val="00D92A6C"/>
    <w:rsid w:val="00D945F8"/>
    <w:rsid w:val="00D9753C"/>
    <w:rsid w:val="00DA15D7"/>
    <w:rsid w:val="00DA655F"/>
    <w:rsid w:val="00DB254D"/>
    <w:rsid w:val="00DB2EC5"/>
    <w:rsid w:val="00DB34FA"/>
    <w:rsid w:val="00DB4605"/>
    <w:rsid w:val="00DB4D97"/>
    <w:rsid w:val="00DB7E27"/>
    <w:rsid w:val="00DC006E"/>
    <w:rsid w:val="00DC28F2"/>
    <w:rsid w:val="00DC3F4A"/>
    <w:rsid w:val="00DC54E5"/>
    <w:rsid w:val="00DC7E4D"/>
    <w:rsid w:val="00DD25BC"/>
    <w:rsid w:val="00DD261A"/>
    <w:rsid w:val="00DD2EFC"/>
    <w:rsid w:val="00DE0AAE"/>
    <w:rsid w:val="00DE357D"/>
    <w:rsid w:val="00DE3700"/>
    <w:rsid w:val="00DE520E"/>
    <w:rsid w:val="00DE5C9D"/>
    <w:rsid w:val="00DF19A6"/>
    <w:rsid w:val="00DF2025"/>
    <w:rsid w:val="00DF23A1"/>
    <w:rsid w:val="00DF59F7"/>
    <w:rsid w:val="00DF7EC6"/>
    <w:rsid w:val="00E0049B"/>
    <w:rsid w:val="00E03F5C"/>
    <w:rsid w:val="00E04188"/>
    <w:rsid w:val="00E05011"/>
    <w:rsid w:val="00E057B0"/>
    <w:rsid w:val="00E078FE"/>
    <w:rsid w:val="00E13275"/>
    <w:rsid w:val="00E20298"/>
    <w:rsid w:val="00E20E09"/>
    <w:rsid w:val="00E24B73"/>
    <w:rsid w:val="00E25415"/>
    <w:rsid w:val="00E254B2"/>
    <w:rsid w:val="00E261FB"/>
    <w:rsid w:val="00E3017F"/>
    <w:rsid w:val="00E325F7"/>
    <w:rsid w:val="00E336FC"/>
    <w:rsid w:val="00E36952"/>
    <w:rsid w:val="00E4423C"/>
    <w:rsid w:val="00E53AB7"/>
    <w:rsid w:val="00E53CAE"/>
    <w:rsid w:val="00E55961"/>
    <w:rsid w:val="00E56741"/>
    <w:rsid w:val="00E57977"/>
    <w:rsid w:val="00E6320A"/>
    <w:rsid w:val="00E63C4D"/>
    <w:rsid w:val="00E650AF"/>
    <w:rsid w:val="00E6597B"/>
    <w:rsid w:val="00E6661E"/>
    <w:rsid w:val="00E70E04"/>
    <w:rsid w:val="00E72F6B"/>
    <w:rsid w:val="00E767B4"/>
    <w:rsid w:val="00E779C5"/>
    <w:rsid w:val="00E800E6"/>
    <w:rsid w:val="00E80C6C"/>
    <w:rsid w:val="00E816E1"/>
    <w:rsid w:val="00E83236"/>
    <w:rsid w:val="00E854F7"/>
    <w:rsid w:val="00E86732"/>
    <w:rsid w:val="00E86EDE"/>
    <w:rsid w:val="00E87748"/>
    <w:rsid w:val="00E90937"/>
    <w:rsid w:val="00E93D10"/>
    <w:rsid w:val="00E94C57"/>
    <w:rsid w:val="00EA249B"/>
    <w:rsid w:val="00EA2841"/>
    <w:rsid w:val="00EA4373"/>
    <w:rsid w:val="00EA55C5"/>
    <w:rsid w:val="00EA6EF1"/>
    <w:rsid w:val="00EB08ED"/>
    <w:rsid w:val="00EB099C"/>
    <w:rsid w:val="00EB09B1"/>
    <w:rsid w:val="00EB33C8"/>
    <w:rsid w:val="00EB3B4E"/>
    <w:rsid w:val="00EB5CB2"/>
    <w:rsid w:val="00EB66DA"/>
    <w:rsid w:val="00EC3E77"/>
    <w:rsid w:val="00ED1137"/>
    <w:rsid w:val="00ED5F1D"/>
    <w:rsid w:val="00ED67F7"/>
    <w:rsid w:val="00ED7499"/>
    <w:rsid w:val="00ED74FE"/>
    <w:rsid w:val="00EE681D"/>
    <w:rsid w:val="00EE7340"/>
    <w:rsid w:val="00EF1256"/>
    <w:rsid w:val="00EF4441"/>
    <w:rsid w:val="00EF591E"/>
    <w:rsid w:val="00EF6326"/>
    <w:rsid w:val="00F02301"/>
    <w:rsid w:val="00F02F0E"/>
    <w:rsid w:val="00F030C7"/>
    <w:rsid w:val="00F0586C"/>
    <w:rsid w:val="00F10BC9"/>
    <w:rsid w:val="00F14716"/>
    <w:rsid w:val="00F1510B"/>
    <w:rsid w:val="00F22560"/>
    <w:rsid w:val="00F23606"/>
    <w:rsid w:val="00F24328"/>
    <w:rsid w:val="00F247C6"/>
    <w:rsid w:val="00F2590B"/>
    <w:rsid w:val="00F25AC9"/>
    <w:rsid w:val="00F27DAF"/>
    <w:rsid w:val="00F27DE7"/>
    <w:rsid w:val="00F305FA"/>
    <w:rsid w:val="00F31542"/>
    <w:rsid w:val="00F31F45"/>
    <w:rsid w:val="00F342A6"/>
    <w:rsid w:val="00F37E93"/>
    <w:rsid w:val="00F43910"/>
    <w:rsid w:val="00F4408E"/>
    <w:rsid w:val="00F44852"/>
    <w:rsid w:val="00F470CB"/>
    <w:rsid w:val="00F5010F"/>
    <w:rsid w:val="00F51C8F"/>
    <w:rsid w:val="00F5518E"/>
    <w:rsid w:val="00F57BC5"/>
    <w:rsid w:val="00F6255B"/>
    <w:rsid w:val="00F62FC7"/>
    <w:rsid w:val="00F63360"/>
    <w:rsid w:val="00F6437E"/>
    <w:rsid w:val="00F652A8"/>
    <w:rsid w:val="00F66319"/>
    <w:rsid w:val="00F66FF4"/>
    <w:rsid w:val="00F702DD"/>
    <w:rsid w:val="00F714E1"/>
    <w:rsid w:val="00F719FF"/>
    <w:rsid w:val="00F759C0"/>
    <w:rsid w:val="00F75DF0"/>
    <w:rsid w:val="00F76488"/>
    <w:rsid w:val="00F81B88"/>
    <w:rsid w:val="00F81D48"/>
    <w:rsid w:val="00F82C93"/>
    <w:rsid w:val="00F830F5"/>
    <w:rsid w:val="00F84CF0"/>
    <w:rsid w:val="00F85350"/>
    <w:rsid w:val="00F876C5"/>
    <w:rsid w:val="00F90930"/>
    <w:rsid w:val="00F935C6"/>
    <w:rsid w:val="00F93A2C"/>
    <w:rsid w:val="00F9585A"/>
    <w:rsid w:val="00F9717E"/>
    <w:rsid w:val="00FA331F"/>
    <w:rsid w:val="00FA4D1A"/>
    <w:rsid w:val="00FA7C3A"/>
    <w:rsid w:val="00FB1001"/>
    <w:rsid w:val="00FB1622"/>
    <w:rsid w:val="00FC5B1C"/>
    <w:rsid w:val="00FD3FB5"/>
    <w:rsid w:val="00FD4139"/>
    <w:rsid w:val="00FD491E"/>
    <w:rsid w:val="00FD4B12"/>
    <w:rsid w:val="00FD55FE"/>
    <w:rsid w:val="00FE1829"/>
    <w:rsid w:val="00FE420E"/>
    <w:rsid w:val="00FE4714"/>
    <w:rsid w:val="00FE5ED0"/>
    <w:rsid w:val="00FE629E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  <w:lang w:val="cs-CZ" w:eastAsia="cs-CZ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qFormat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locked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b/>
      <w:bCs/>
      <w:caps/>
      <w:sz w:val="24"/>
      <w:szCs w:val="20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locked/>
    <w:rPr>
      <w:lang w:val="cs-CZ" w:eastAsia="cs-CZ" w:bidi="ar-SA"/>
    </w:rPr>
  </w:style>
  <w:style w:type="paragraph" w:styleId="Textpoznpodarou">
    <w:name w:val="footnote text"/>
    <w:basedOn w:val="Normln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rPr>
      <w:rFonts w:cs="Arial"/>
      <w:szCs w:val="20"/>
    </w:rPr>
  </w:style>
  <w:style w:type="character" w:customStyle="1" w:styleId="ZhlavChar">
    <w:name w:val="Záhlaví Char"/>
    <w:locked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Pr>
      <w:rFonts w:cs="Arial"/>
      <w:color w:val="FF0000"/>
    </w:rPr>
  </w:style>
  <w:style w:type="character" w:customStyle="1" w:styleId="Zkladntextodsazen2Char">
    <w:name w:val="Základní text odsazený 2 Char"/>
    <w:locked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bublinyChar">
    <w:name w:val="Text bubliny Char"/>
    <w:semiHidden/>
    <w:locked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pPr>
      <w:jc w:val="left"/>
    </w:pPr>
    <w:rPr>
      <w:sz w:val="22"/>
    </w:rPr>
  </w:style>
  <w:style w:type="paragraph" w:customStyle="1" w:styleId="Nzevprojektu">
    <w:name w:val="Název projektu"/>
    <w:basedOn w:val="Normln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Pr>
      <w:b/>
      <w:sz w:val="24"/>
    </w:rPr>
  </w:style>
  <w:style w:type="paragraph" w:customStyle="1" w:styleId="bntext">
    <w:name w:val="běžný text"/>
    <w:basedOn w:val="Nadpis1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pPr>
      <w:tabs>
        <w:tab w:val="left" w:pos="851"/>
      </w:tabs>
      <w:jc w:val="both"/>
    </w:pPr>
    <w:rPr>
      <w:sz w:val="24"/>
      <w:lang w:val="cs-CZ" w:eastAsia="cs-CZ"/>
    </w:rPr>
  </w:style>
  <w:style w:type="paragraph" w:customStyle="1" w:styleId="textzkladn">
    <w:name w:val="text_základní"/>
    <w:basedOn w:val="Normln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pPr>
      <w:ind w:left="708"/>
    </w:pPr>
    <w:rPr>
      <w:lang w:val="x-none" w:eastAsia="x-none"/>
    </w:rPr>
  </w:style>
  <w:style w:type="paragraph" w:styleId="Revize">
    <w:name w:val="Revision"/>
    <w:semiHidden/>
    <w:rPr>
      <w:rFonts w:ascii="Arial" w:hAnsi="Arial"/>
      <w:szCs w:val="24"/>
      <w:lang w:val="cs-CZ" w:eastAsia="cs-CZ"/>
    </w:rPr>
  </w:style>
  <w:style w:type="character" w:styleId="Znakapoznpodarou">
    <w:name w:val="footnote reference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table" w:styleId="Mkatabulky">
    <w:name w:val="Table Grid"/>
    <w:basedOn w:val="Normlntabulka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797D53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rsid w:val="004608A3"/>
    <w:rPr>
      <w:rFonts w:ascii="Arial" w:hAnsi="Arial"/>
      <w:szCs w:val="24"/>
    </w:rPr>
  </w:style>
  <w:style w:type="paragraph" w:customStyle="1" w:styleId="Evaluace1">
    <w:name w:val="Evaluace1"/>
    <w:basedOn w:val="Normln"/>
    <w:qFormat/>
    <w:rsid w:val="004608A3"/>
    <w:pPr>
      <w:numPr>
        <w:numId w:val="10"/>
      </w:numPr>
      <w:tabs>
        <w:tab w:val="num" w:pos="782"/>
      </w:tabs>
      <w:spacing w:after="240" w:line="276" w:lineRule="auto"/>
      <w:ind w:left="0" w:firstLine="425"/>
    </w:pPr>
    <w:rPr>
      <w:rFonts w:ascii="Calibri" w:eastAsia="Calibri" w:hAnsi="Calibri" w:cs="Calibri"/>
      <w:b/>
      <w:color w:val="C00000"/>
      <w:sz w:val="26"/>
      <w:szCs w:val="26"/>
      <w:lang w:eastAsia="en-US"/>
    </w:rPr>
  </w:style>
  <w:style w:type="paragraph" w:customStyle="1" w:styleId="vty0">
    <w:name w:val="vty"/>
    <w:basedOn w:val="Normln"/>
    <w:rsid w:val="00A477B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ormln"/>
    <w:rsid w:val="00143106"/>
    <w:pPr>
      <w:numPr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1number">
    <w:name w:val="Point 1 (number)"/>
    <w:basedOn w:val="Normln"/>
    <w:rsid w:val="00143106"/>
    <w:pPr>
      <w:numPr>
        <w:ilvl w:val="2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2number">
    <w:name w:val="Point 2 (number)"/>
    <w:basedOn w:val="Normln"/>
    <w:rsid w:val="00143106"/>
    <w:pPr>
      <w:numPr>
        <w:ilvl w:val="4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3number">
    <w:name w:val="Point 3 (number)"/>
    <w:basedOn w:val="Normln"/>
    <w:rsid w:val="00143106"/>
    <w:pPr>
      <w:numPr>
        <w:ilvl w:val="6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0letter">
    <w:name w:val="Point 0 (letter)"/>
    <w:basedOn w:val="Normln"/>
    <w:rsid w:val="00143106"/>
    <w:pPr>
      <w:numPr>
        <w:ilvl w:val="1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1letter">
    <w:name w:val="Point 1 (letter)"/>
    <w:basedOn w:val="Normln"/>
    <w:rsid w:val="00143106"/>
    <w:pPr>
      <w:numPr>
        <w:ilvl w:val="3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2letter">
    <w:name w:val="Point 2 (letter)"/>
    <w:basedOn w:val="Normln"/>
    <w:rsid w:val="00143106"/>
    <w:pPr>
      <w:numPr>
        <w:ilvl w:val="5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3letter">
    <w:name w:val="Point 3 (letter)"/>
    <w:basedOn w:val="Normln"/>
    <w:rsid w:val="00143106"/>
    <w:pPr>
      <w:numPr>
        <w:ilvl w:val="7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4letter">
    <w:name w:val="Point 4 (letter)"/>
    <w:basedOn w:val="Normln"/>
    <w:rsid w:val="00143106"/>
    <w:pPr>
      <w:numPr>
        <w:ilvl w:val="8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character" w:styleId="Sledovanodkaz">
    <w:name w:val="FollowedHyperlink"/>
    <w:uiPriority w:val="99"/>
    <w:semiHidden/>
    <w:unhideWhenUsed/>
    <w:rsid w:val="00EA4373"/>
    <w:rPr>
      <w:color w:val="800080"/>
      <w:u w:val="single"/>
    </w:rPr>
  </w:style>
  <w:style w:type="paragraph" w:customStyle="1" w:styleId="Default">
    <w:name w:val="Default"/>
    <w:rsid w:val="009A65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pvselected1">
    <w:name w:val="cpvselected1"/>
    <w:basedOn w:val="Standardnpsmoodstavce"/>
    <w:rsid w:val="00A433BB"/>
    <w:rPr>
      <w:color w:val="FF0000"/>
    </w:rPr>
  </w:style>
  <w:style w:type="character" w:customStyle="1" w:styleId="detail">
    <w:name w:val="detail"/>
    <w:basedOn w:val="Standardnpsmoodstavce"/>
    <w:rsid w:val="00A433BB"/>
  </w:style>
  <w:style w:type="character" w:customStyle="1" w:styleId="st">
    <w:name w:val="st"/>
    <w:basedOn w:val="Standardnpsmoodstavce"/>
    <w:rsid w:val="00B75C33"/>
  </w:style>
  <w:style w:type="character" w:customStyle="1" w:styleId="Znakapoznpodarou1">
    <w:name w:val="Značka pozn. pod čarou1"/>
    <w:rsid w:val="000E631E"/>
    <w:rPr>
      <w:rFonts w:ascii="Times New Roman" w:hAnsi="Times New Roman" w:cs="Times New Roman"/>
      <w:vertAlign w:val="superscript"/>
    </w:rPr>
  </w:style>
  <w:style w:type="paragraph" w:customStyle="1" w:styleId="Textpoznpodarou1">
    <w:name w:val="Text pozn. pod čarou1"/>
    <w:basedOn w:val="Normln"/>
    <w:rsid w:val="000E631E"/>
    <w:pPr>
      <w:suppressAutoHyphens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  <w:lang w:val="cs-CZ" w:eastAsia="cs-CZ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qFormat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locked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b/>
      <w:bCs/>
      <w:caps/>
      <w:sz w:val="24"/>
      <w:szCs w:val="20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locked/>
    <w:rPr>
      <w:lang w:val="cs-CZ" w:eastAsia="cs-CZ" w:bidi="ar-SA"/>
    </w:rPr>
  </w:style>
  <w:style w:type="paragraph" w:styleId="Textpoznpodarou">
    <w:name w:val="footnote text"/>
    <w:basedOn w:val="Normln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rPr>
      <w:rFonts w:cs="Arial"/>
      <w:szCs w:val="20"/>
    </w:rPr>
  </w:style>
  <w:style w:type="character" w:customStyle="1" w:styleId="ZhlavChar">
    <w:name w:val="Záhlaví Char"/>
    <w:locked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Pr>
      <w:rFonts w:cs="Arial"/>
      <w:color w:val="FF0000"/>
    </w:rPr>
  </w:style>
  <w:style w:type="character" w:customStyle="1" w:styleId="Zkladntextodsazen2Char">
    <w:name w:val="Základní text odsazený 2 Char"/>
    <w:locked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bublinyChar">
    <w:name w:val="Text bubliny Char"/>
    <w:semiHidden/>
    <w:locked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pPr>
      <w:jc w:val="left"/>
    </w:pPr>
    <w:rPr>
      <w:sz w:val="22"/>
    </w:rPr>
  </w:style>
  <w:style w:type="paragraph" w:customStyle="1" w:styleId="Nzevprojektu">
    <w:name w:val="Název projektu"/>
    <w:basedOn w:val="Normln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Pr>
      <w:b/>
      <w:sz w:val="24"/>
    </w:rPr>
  </w:style>
  <w:style w:type="paragraph" w:customStyle="1" w:styleId="bntext">
    <w:name w:val="běžný text"/>
    <w:basedOn w:val="Nadpis1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pPr>
      <w:tabs>
        <w:tab w:val="left" w:pos="851"/>
      </w:tabs>
      <w:jc w:val="both"/>
    </w:pPr>
    <w:rPr>
      <w:sz w:val="24"/>
      <w:lang w:val="cs-CZ" w:eastAsia="cs-CZ"/>
    </w:rPr>
  </w:style>
  <w:style w:type="paragraph" w:customStyle="1" w:styleId="textzkladn">
    <w:name w:val="text_základní"/>
    <w:basedOn w:val="Normln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pPr>
      <w:ind w:left="708"/>
    </w:pPr>
    <w:rPr>
      <w:lang w:val="x-none" w:eastAsia="x-none"/>
    </w:rPr>
  </w:style>
  <w:style w:type="paragraph" w:styleId="Revize">
    <w:name w:val="Revision"/>
    <w:semiHidden/>
    <w:rPr>
      <w:rFonts w:ascii="Arial" w:hAnsi="Arial"/>
      <w:szCs w:val="24"/>
      <w:lang w:val="cs-CZ" w:eastAsia="cs-CZ"/>
    </w:rPr>
  </w:style>
  <w:style w:type="character" w:styleId="Znakapoznpodarou">
    <w:name w:val="footnote reference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table" w:styleId="Mkatabulky">
    <w:name w:val="Table Grid"/>
    <w:basedOn w:val="Normlntabulka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797D53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rsid w:val="004608A3"/>
    <w:rPr>
      <w:rFonts w:ascii="Arial" w:hAnsi="Arial"/>
      <w:szCs w:val="24"/>
    </w:rPr>
  </w:style>
  <w:style w:type="paragraph" w:customStyle="1" w:styleId="Evaluace1">
    <w:name w:val="Evaluace1"/>
    <w:basedOn w:val="Normln"/>
    <w:qFormat/>
    <w:rsid w:val="004608A3"/>
    <w:pPr>
      <w:numPr>
        <w:numId w:val="10"/>
      </w:numPr>
      <w:tabs>
        <w:tab w:val="num" w:pos="782"/>
      </w:tabs>
      <w:spacing w:after="240" w:line="276" w:lineRule="auto"/>
      <w:ind w:left="0" w:firstLine="425"/>
    </w:pPr>
    <w:rPr>
      <w:rFonts w:ascii="Calibri" w:eastAsia="Calibri" w:hAnsi="Calibri" w:cs="Calibri"/>
      <w:b/>
      <w:color w:val="C00000"/>
      <w:sz w:val="26"/>
      <w:szCs w:val="26"/>
      <w:lang w:eastAsia="en-US"/>
    </w:rPr>
  </w:style>
  <w:style w:type="paragraph" w:customStyle="1" w:styleId="vty0">
    <w:name w:val="vty"/>
    <w:basedOn w:val="Normln"/>
    <w:rsid w:val="00A477B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ormln"/>
    <w:rsid w:val="00143106"/>
    <w:pPr>
      <w:numPr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1number">
    <w:name w:val="Point 1 (number)"/>
    <w:basedOn w:val="Normln"/>
    <w:rsid w:val="00143106"/>
    <w:pPr>
      <w:numPr>
        <w:ilvl w:val="2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2number">
    <w:name w:val="Point 2 (number)"/>
    <w:basedOn w:val="Normln"/>
    <w:rsid w:val="00143106"/>
    <w:pPr>
      <w:numPr>
        <w:ilvl w:val="4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3number">
    <w:name w:val="Point 3 (number)"/>
    <w:basedOn w:val="Normln"/>
    <w:rsid w:val="00143106"/>
    <w:pPr>
      <w:numPr>
        <w:ilvl w:val="6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0letter">
    <w:name w:val="Point 0 (letter)"/>
    <w:basedOn w:val="Normln"/>
    <w:rsid w:val="00143106"/>
    <w:pPr>
      <w:numPr>
        <w:ilvl w:val="1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1letter">
    <w:name w:val="Point 1 (letter)"/>
    <w:basedOn w:val="Normln"/>
    <w:rsid w:val="00143106"/>
    <w:pPr>
      <w:numPr>
        <w:ilvl w:val="3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2letter">
    <w:name w:val="Point 2 (letter)"/>
    <w:basedOn w:val="Normln"/>
    <w:rsid w:val="00143106"/>
    <w:pPr>
      <w:numPr>
        <w:ilvl w:val="5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3letter">
    <w:name w:val="Point 3 (letter)"/>
    <w:basedOn w:val="Normln"/>
    <w:rsid w:val="00143106"/>
    <w:pPr>
      <w:numPr>
        <w:ilvl w:val="7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Point4letter">
    <w:name w:val="Point 4 (letter)"/>
    <w:basedOn w:val="Normln"/>
    <w:rsid w:val="00143106"/>
    <w:pPr>
      <w:numPr>
        <w:ilvl w:val="8"/>
        <w:numId w:val="12"/>
      </w:numPr>
      <w:spacing w:before="120" w:after="120"/>
    </w:pPr>
    <w:rPr>
      <w:rFonts w:ascii="Times New Roman" w:hAnsi="Times New Roman"/>
      <w:sz w:val="24"/>
      <w:lang w:eastAsia="en-US"/>
    </w:rPr>
  </w:style>
  <w:style w:type="character" w:styleId="Sledovanodkaz">
    <w:name w:val="FollowedHyperlink"/>
    <w:uiPriority w:val="99"/>
    <w:semiHidden/>
    <w:unhideWhenUsed/>
    <w:rsid w:val="00EA4373"/>
    <w:rPr>
      <w:color w:val="800080"/>
      <w:u w:val="single"/>
    </w:rPr>
  </w:style>
  <w:style w:type="paragraph" w:customStyle="1" w:styleId="Default">
    <w:name w:val="Default"/>
    <w:rsid w:val="009A65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pvselected1">
    <w:name w:val="cpvselected1"/>
    <w:basedOn w:val="Standardnpsmoodstavce"/>
    <w:rsid w:val="00A433BB"/>
    <w:rPr>
      <w:color w:val="FF0000"/>
    </w:rPr>
  </w:style>
  <w:style w:type="character" w:customStyle="1" w:styleId="detail">
    <w:name w:val="detail"/>
    <w:basedOn w:val="Standardnpsmoodstavce"/>
    <w:rsid w:val="00A433BB"/>
  </w:style>
  <w:style w:type="character" w:customStyle="1" w:styleId="st">
    <w:name w:val="st"/>
    <w:basedOn w:val="Standardnpsmoodstavce"/>
    <w:rsid w:val="00B75C33"/>
  </w:style>
  <w:style w:type="character" w:customStyle="1" w:styleId="Znakapoznpodarou1">
    <w:name w:val="Značka pozn. pod čarou1"/>
    <w:rsid w:val="000E631E"/>
    <w:rPr>
      <w:rFonts w:ascii="Times New Roman" w:hAnsi="Times New Roman" w:cs="Times New Roman"/>
      <w:vertAlign w:val="superscript"/>
    </w:rPr>
  </w:style>
  <w:style w:type="paragraph" w:customStyle="1" w:styleId="Textpoznpodarou1">
    <w:name w:val="Text pozn. pod čarou1"/>
    <w:basedOn w:val="Normln"/>
    <w:rsid w:val="000E631E"/>
    <w:pPr>
      <w:suppressAutoHyphens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sv.cz/VerZakM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sv.cz/VerZakM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sfcr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sv.cz/VerZakM_list.php" TargetMode="External"/><Relationship Id="rId14" Type="http://schemas.openxmlformats.org/officeDocument/2006/relationships/hyperlink" Target="http://www.esfcr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504D-539A-4A22-AA59-FFC309FE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4669</Words>
  <Characters>27551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32156</CharactersWithSpaces>
  <SharedDoc>false</SharedDoc>
  <HLinks>
    <vt:vector size="120" baseType="variant">
      <vt:variant>
        <vt:i4>983081</vt:i4>
      </vt:variant>
      <vt:variant>
        <vt:i4>102</vt:i4>
      </vt:variant>
      <vt:variant>
        <vt:i4>0</vt:i4>
      </vt:variant>
      <vt:variant>
        <vt:i4>5</vt:i4>
      </vt:variant>
      <vt:variant>
        <vt:lpwstr>https://www.egordion.cz/nabidkaGORDION/profilMPSV</vt:lpwstr>
      </vt:variant>
      <vt:variant>
        <vt:lpwstr/>
      </vt:variant>
      <vt:variant>
        <vt:i4>983081</vt:i4>
      </vt:variant>
      <vt:variant>
        <vt:i4>99</vt:i4>
      </vt:variant>
      <vt:variant>
        <vt:i4>0</vt:i4>
      </vt:variant>
      <vt:variant>
        <vt:i4>5</vt:i4>
      </vt:variant>
      <vt:variant>
        <vt:lpwstr>https://www.egordion.cz/nabidkaGORDION/profilMPSV</vt:lpwstr>
      </vt:variant>
      <vt:variant>
        <vt:lpwstr/>
      </vt:variant>
      <vt:variant>
        <vt:i4>2490455</vt:i4>
      </vt:variant>
      <vt:variant>
        <vt:i4>96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1703943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_Toc339628807</vt:lpwstr>
      </vt:variant>
      <vt:variant>
        <vt:i4>1703940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_Toc339628804</vt:lpwstr>
      </vt:variant>
      <vt:variant>
        <vt:i4>1703939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_Toc339628803</vt:lpwstr>
      </vt:variant>
      <vt:variant>
        <vt:i4>1703938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_Toc339628802</vt:lpwstr>
      </vt:variant>
      <vt:variant>
        <vt:i4>1703937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_Toc339628801</vt:lpwstr>
      </vt:variant>
      <vt:variant>
        <vt:i4>1703936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_Toc339628800</vt:lpwstr>
      </vt:variant>
      <vt:variant>
        <vt:i4>1245190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_Toc339628799</vt:lpwstr>
      </vt:variant>
      <vt:variant>
        <vt:i4>1245191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_Toc339628798</vt:lpwstr>
      </vt:variant>
      <vt:variant>
        <vt:i4>1245192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_Toc339628797</vt:lpwstr>
      </vt:variant>
      <vt:variant>
        <vt:i4>1245193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_Toc339628796</vt:lpwstr>
      </vt:variant>
      <vt:variant>
        <vt:i4>1245194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_Toc339628795</vt:lpwstr>
      </vt:variant>
      <vt:variant>
        <vt:i4>1245195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_Toc339628794</vt:lpwstr>
      </vt:variant>
      <vt:variant>
        <vt:i4>1245196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_Toc339628793</vt:lpwstr>
      </vt:variant>
      <vt:variant>
        <vt:i4>1245197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_Toc339628792</vt:lpwstr>
      </vt:variant>
      <vt:variant>
        <vt:i4>1245198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_Toc339628791</vt:lpwstr>
      </vt:variant>
      <vt:variant>
        <vt:i4>2490455</vt:i4>
      </vt:variant>
      <vt:variant>
        <vt:i4>0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3997791</vt:i4>
      </vt:variant>
      <vt:variant>
        <vt:i4>-1</vt:i4>
      </vt:variant>
      <vt:variant>
        <vt:i4>1027</vt:i4>
      </vt:variant>
      <vt:variant>
        <vt:i4>1</vt:i4>
      </vt:variant>
      <vt:variant>
        <vt:lpwstr>http://www.mpsv.cz/images/clanky/5699/logoMPSV-m-sm.jpg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2014-08-11T08:13:00Z</dcterms:created>
  <dcterms:modified xsi:type="dcterms:W3CDTF">2014-09-24T12:58:00Z</dcterms:modified>
</cp:coreProperties>
</file>