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F438A5" w:rsidP="0049379D" w:rsidRDefault="00B54AA5">
      <w:pPr>
        <w:pStyle w:val="Podtitul"/>
        <w:rPr>
          <w:rFonts w:ascii="Arial" w:hAnsi="Arial" w:cs="Arial"/>
          <w:sz w:val="24"/>
        </w:rPr>
      </w:pPr>
      <w:bookmarkStart w:name="_GoBack" w:id="0"/>
      <w:bookmarkEnd w:id="0"/>
      <w:r w:rsidRPr="00B54AA5">
        <w:rPr>
          <w:rFonts w:eastAsia="Calibri"/>
          <w:b w:val="false"/>
          <w:bCs w:val="false"/>
          <w:noProof/>
          <w:sz w:val="24"/>
          <w:szCs w:val="22"/>
        </w:rPr>
        <w:drawing>
          <wp:inline distT="0" distB="0" distL="0" distR="0">
            <wp:extent cx="3790950" cy="590550"/>
            <wp:effectExtent l="0" t="0" r="0" b="0"/>
            <wp:docPr id="1" name="Obrázek 1" descr="C:\Users\lenka.safrankova\AppData\Local\Microsoft\Windows\Temporary Internet Files\Content.Outlook\RAC560VR\eu up.pn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C:\Users\lenka.safrankova\AppData\Local\Microsoft\Windows\Temporary Internet Files\Content.Outlook\RAC560VR\eu up.png"/>
                    <pic:cNvPicPr>
                      <a:picLocks noChangeAspect="true" noChangeArrowheads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12" w:rsidRDefault="00A41112">
      <w:pPr>
        <w:pStyle w:val="Normlnweb"/>
        <w:spacing w:before="0" w:beforeAutospacing="false" w:after="0" w:afterAutospacing="false"/>
      </w:pPr>
    </w:p>
    <w:tbl>
      <w:tblPr>
        <w:tblW w:w="9998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91"/>
        <w:gridCol w:w="566"/>
        <w:gridCol w:w="139"/>
        <w:gridCol w:w="569"/>
        <w:gridCol w:w="849"/>
        <w:gridCol w:w="334"/>
        <w:gridCol w:w="375"/>
        <w:gridCol w:w="2414"/>
        <w:gridCol w:w="992"/>
        <w:gridCol w:w="3269"/>
      </w:tblGrid>
      <w:tr w:rsidR="006B61FE">
        <w:tc>
          <w:tcPr>
            <w:tcW w:w="999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P="00A61DEF" w:rsidRDefault="006B61FE">
            <w:pPr>
              <w:pStyle w:val="Nadpis1"/>
              <w:spacing w:before="120" w:after="120"/>
              <w:jc w:val="center"/>
            </w:pPr>
            <w:r>
              <w:rPr>
                <w:sz w:val="24"/>
                <w:u w:val="none"/>
              </w:rPr>
              <w:t>KALKULACE NÁKLAD</w:t>
            </w:r>
            <w:r>
              <w:rPr>
                <w:caps/>
                <w:sz w:val="24"/>
                <w:u w:val="none"/>
              </w:rPr>
              <w:t>ů</w:t>
            </w:r>
            <w:r>
              <w:rPr>
                <w:sz w:val="24"/>
                <w:u w:val="none"/>
              </w:rPr>
              <w:t xml:space="preserve"> PORADENSKÉ ČINNOSTI</w:t>
            </w:r>
            <w:r w:rsidR="00325AF8">
              <w:rPr>
                <w:sz w:val="24"/>
                <w:u w:val="none"/>
              </w:rPr>
              <w:t xml:space="preserve"> (na 1 osobu)</w:t>
            </w:r>
          </w:p>
        </w:tc>
      </w:tr>
      <w:tr w:rsidR="006B61FE">
        <w:trPr>
          <w:cantSplit/>
          <w:trHeight w:val="448"/>
        </w:trPr>
        <w:tc>
          <w:tcPr>
            <w:tcW w:w="294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Název a sídlo odborného zařízení:</w:t>
            </w:r>
          </w:p>
        </w:tc>
        <w:tc>
          <w:tcPr>
            <w:tcW w:w="705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</w:pPr>
          </w:p>
        </w:tc>
      </w:tr>
      <w:tr w:rsidR="006B61FE">
        <w:trPr>
          <w:cantSplit/>
        </w:trPr>
        <w:tc>
          <w:tcPr>
            <w:tcW w:w="294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Formy poradenství:</w:t>
            </w:r>
          </w:p>
        </w:tc>
        <w:tc>
          <w:tcPr>
            <w:tcW w:w="705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</w:pPr>
          </w:p>
        </w:tc>
      </w:tr>
      <w:tr w:rsidR="006B61FE">
        <w:trPr>
          <w:cantSplit/>
        </w:trPr>
        <w:tc>
          <w:tcPr>
            <w:tcW w:w="294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Délka trvání poradenské činnosti :</w:t>
            </w:r>
          </w:p>
        </w:tc>
        <w:tc>
          <w:tcPr>
            <w:tcW w:w="705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Od:                                             Do:</w:t>
            </w:r>
          </w:p>
        </w:tc>
      </w:tr>
      <w:tr w:rsidR="006B61FE">
        <w:trPr>
          <w:cantSplit/>
        </w:trPr>
        <w:tc>
          <w:tcPr>
            <w:tcW w:w="999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  <w:color w:val="000000"/>
              </w:rPr>
              <w:t>Maximální počet hodin poradenské činnosti na 1 účastníka:</w:t>
            </w:r>
          </w:p>
        </w:tc>
      </w:tr>
      <w:tr w:rsidR="006B61FE">
        <w:trPr>
          <w:cantSplit/>
          <w:trHeight w:val="148"/>
        </w:trPr>
        <w:tc>
          <w:tcPr>
            <w:tcW w:w="9998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 w:rsidR="006B61FE" w:rsidRDefault="006B61FE">
            <w:pPr>
              <w:pStyle w:val="Nadpis1"/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Č.ř</w:t>
            </w:r>
            <w:proofErr w:type="spellEnd"/>
            <w:r>
              <w:rPr>
                <w:sz w:val="18"/>
                <w:u w:val="none"/>
              </w:rPr>
              <w:t>.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</w:tcPr>
          <w:p w:rsidR="006B61FE" w:rsidRDefault="006B61FE">
            <w:pPr>
              <w:pStyle w:val="Nadpis1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Položka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</w:tcPr>
          <w:p w:rsidR="006B61FE" w:rsidRDefault="006B61FE">
            <w:pPr>
              <w:pStyle w:val="Nadpis1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Kč</w:t>
            </w: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</w:tcPr>
          <w:p w:rsidR="006B61FE" w:rsidRDefault="006B61FE">
            <w:pPr>
              <w:pStyle w:val="Nadpis1"/>
              <w:jc w:val="center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Poznámka</w:t>
            </w:r>
          </w:p>
        </w:tc>
      </w:tr>
      <w:tr w:rsidR="006B61FE">
        <w:tc>
          <w:tcPr>
            <w:tcW w:w="491" w:type="dxa"/>
            <w:tcBorders>
              <w:top w:val="double" w:color="auto" w:sz="4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1.</w:t>
            </w:r>
          </w:p>
        </w:tc>
        <w:tc>
          <w:tcPr>
            <w:tcW w:w="5246" w:type="dxa"/>
            <w:gridSpan w:val="7"/>
            <w:tcBorders>
              <w:top w:val="double" w:color="auto" w:sz="4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2"/>
              <w:rPr>
                <w:b/>
                <w:sz w:val="16"/>
                <w:u w:val="none"/>
              </w:rPr>
            </w:pPr>
            <w:r>
              <w:rPr>
                <w:b/>
                <w:bCs/>
                <w:sz w:val="16"/>
                <w:u w:val="none"/>
              </w:rPr>
              <w:t>Přímý materiál celkem</w:t>
            </w:r>
            <w:r>
              <w:rPr>
                <w:b/>
                <w:sz w:val="16"/>
                <w:u w:val="none"/>
              </w:rPr>
              <w:t xml:space="preserve"> </w:t>
            </w:r>
            <w:r>
              <w:rPr>
                <w:bCs/>
                <w:sz w:val="16"/>
                <w:u w:val="none"/>
              </w:rPr>
              <w:t>(součet řádků 1a až 1</w:t>
            </w:r>
            <w:r w:rsidR="00036A1C">
              <w:rPr>
                <w:bCs/>
                <w:sz w:val="16"/>
                <w:u w:val="none"/>
              </w:rPr>
              <w:t>b</w:t>
            </w:r>
            <w:r>
              <w:rPr>
                <w:bCs/>
                <w:sz w:val="16"/>
                <w:u w:val="none"/>
              </w:rPr>
              <w:t>)</w:t>
            </w:r>
          </w:p>
        </w:tc>
        <w:tc>
          <w:tcPr>
            <w:tcW w:w="992" w:type="dxa"/>
            <w:tcBorders>
              <w:top w:val="double" w:color="auto" w:sz="4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double" w:color="auto" w:sz="4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rPr>
          <w:trHeight w:val="493"/>
        </w:trPr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jc w:val="center"/>
              <w:rPr>
                <w:rFonts w:cs="Arial"/>
              </w:rPr>
            </w:pPr>
            <w:r>
              <w:rPr>
                <w:rFonts w:cs="Arial"/>
              </w:rPr>
              <w:t>1a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potřebná výbava účastníků poradenské činnosti (max. do 2000 Kč na jednoho účastníka)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rPr>
          <w:cantSplit/>
          <w:trHeight w:val="295"/>
        </w:trPr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1b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použitý výukový a výcvikový materiál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0" w:after="0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0" w:after="0"/>
              <w:rPr>
                <w:rFonts w:cs="Arial"/>
              </w:rPr>
            </w:pPr>
          </w:p>
        </w:tc>
      </w:tr>
      <w:tr w:rsidR="006B61FE">
        <w:trPr>
          <w:cantSplit/>
          <w:trHeight w:val="365"/>
        </w:trPr>
        <w:tc>
          <w:tcPr>
            <w:tcW w:w="49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2.</w:t>
            </w:r>
          </w:p>
        </w:tc>
        <w:tc>
          <w:tcPr>
            <w:tcW w:w="5246" w:type="dxa"/>
            <w:gridSpan w:val="7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2"/>
              <w:rPr>
                <w:sz w:val="16"/>
                <w:u w:val="none"/>
              </w:rPr>
            </w:pPr>
            <w:r>
              <w:rPr>
                <w:b/>
                <w:bCs/>
                <w:sz w:val="16"/>
                <w:u w:val="none"/>
              </w:rPr>
              <w:t>Přímé mzdy a odměny zaměstnanců celkem</w:t>
            </w:r>
            <w:r>
              <w:rPr>
                <w:b/>
                <w:sz w:val="16"/>
                <w:u w:val="none"/>
              </w:rPr>
              <w:t xml:space="preserve"> </w:t>
            </w:r>
            <w:r>
              <w:rPr>
                <w:bCs/>
                <w:sz w:val="16"/>
                <w:u w:val="none"/>
              </w:rPr>
              <w:t>(součet řádků 2a až 2</w:t>
            </w:r>
            <w:r w:rsidR="00036A1C">
              <w:rPr>
                <w:bCs/>
                <w:sz w:val="16"/>
                <w:u w:val="none"/>
              </w:rPr>
              <w:t>d</w:t>
            </w:r>
            <w:r>
              <w:rPr>
                <w:bCs/>
                <w:sz w:val="16"/>
                <w:u w:val="none"/>
              </w:rPr>
              <w:t>)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2a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organizační pracovníci (v pracovním poměru, na dohodu o pracovní činnosti)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rPr>
          <w:trHeight w:val="273"/>
        </w:trPr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2b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odborní pracovníci - lektoři, instruktoři, psychologové, poradci apod.</w:t>
            </w:r>
          </w:p>
          <w:p w:rsidR="006B61FE" w:rsidRDefault="006B61FE">
            <w:pPr>
              <w:pStyle w:val="texttabulky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(v pracovním poměru, na dohodu o pracovní činnosti)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2c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organizační pracovníci (na dohodu o provedení práce)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2d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odborní pracovníci - lektoři, instruktoři, psychologové, poradci apod.    (na dohodu o provedení práce)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3.</w:t>
            </w:r>
          </w:p>
        </w:tc>
        <w:tc>
          <w:tcPr>
            <w:tcW w:w="5246" w:type="dxa"/>
            <w:gridSpan w:val="7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2"/>
              <w:rPr>
                <w:sz w:val="16"/>
                <w:u w:val="none"/>
              </w:rPr>
            </w:pPr>
            <w:r>
              <w:rPr>
                <w:b/>
                <w:bCs/>
                <w:sz w:val="16"/>
                <w:u w:val="none"/>
              </w:rPr>
              <w:t>Ostatní přímé náklady celkem</w:t>
            </w:r>
            <w:r>
              <w:rPr>
                <w:b/>
                <w:sz w:val="16"/>
                <w:u w:val="none"/>
              </w:rPr>
              <w:t xml:space="preserve"> </w:t>
            </w:r>
            <w:r>
              <w:rPr>
                <w:bCs/>
                <w:sz w:val="16"/>
                <w:u w:val="none"/>
              </w:rPr>
              <w:t>(součet řádků 3a až 3i)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rPr>
          <w:cantSplit/>
        </w:trPr>
        <w:tc>
          <w:tcPr>
            <w:tcW w:w="491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3a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odvod pojistného na zdravotní pojištění a na sociální zabezpečení                         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rPr>
          <w:cantSplit/>
        </w:trPr>
        <w:tc>
          <w:tcPr>
            <w:tcW w:w="491" w:type="dxa"/>
            <w:vMerge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dashSmallGap" w:color="auto" w:sz="2" w:space="0"/>
              <w:left w:val="nil"/>
              <w:bottom w:val="single" w:color="auto" w:sz="2" w:space="0"/>
              <w:right w:val="dashSmallGap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20"/>
              <w:rPr>
                <w:rFonts w:cs="Arial"/>
              </w:rPr>
            </w:pPr>
          </w:p>
        </w:tc>
        <w:tc>
          <w:tcPr>
            <w:tcW w:w="4541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20"/>
              <w:rPr>
                <w:rFonts w:cs="Arial"/>
              </w:rPr>
            </w:pPr>
            <w:r>
              <w:rPr>
                <w:rFonts w:cs="Arial"/>
              </w:rPr>
              <w:t>% ze součtu řádků 2a+2b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  3b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organizační činnost vlastníka odborného zařízení, jde-li o fyzickou osobu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  3c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odborná činnost vlastníka odborného zařízení, jde-li o fyzickou osobu  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rPr>
          <w:cantSplit/>
        </w:trPr>
        <w:tc>
          <w:tcPr>
            <w:tcW w:w="4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3d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odvod pojistného na zdravotní pojištění a sociální zabezpečení vlastníka odborného zařízení, jde-li o fyzickou osobu  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rPr>
          <w:cantSplit/>
        </w:trPr>
        <w:tc>
          <w:tcPr>
            <w:tcW w:w="491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dashSmallGap" w:color="auto" w:sz="2" w:space="0"/>
              <w:left w:val="nil"/>
              <w:bottom w:val="single" w:color="auto" w:sz="2" w:space="0"/>
              <w:right w:val="dashSmallGap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20"/>
              <w:rPr>
                <w:rFonts w:cs="Arial"/>
              </w:rPr>
            </w:pPr>
          </w:p>
        </w:tc>
        <w:tc>
          <w:tcPr>
            <w:tcW w:w="4541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spacing w:before="20"/>
              <w:rPr>
                <w:rFonts w:cs="Arial"/>
              </w:rPr>
            </w:pPr>
            <w:r>
              <w:rPr>
                <w:rFonts w:cs="Arial"/>
              </w:rPr>
              <w:t>% ze součtu řádků 3b+3c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3e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 xml:space="preserve">cestovné osob podílejících se na poradenské činnosti 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P="00E91476" w:rsidRDefault="00C25CAA">
            <w:pPr>
              <w:pStyle w:val="texttabulky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6B61FE">
              <w:rPr>
                <w:rFonts w:cs="Arial"/>
              </w:rPr>
              <w:t>f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nájmy a půjčovné (např.</w:t>
            </w:r>
            <w:r w:rsidR="006A7FC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prostory, vyučovací technika)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jc w:val="center"/>
              <w:rPr>
                <w:rFonts w:cs="Arial"/>
              </w:rPr>
            </w:pPr>
            <w:r>
              <w:rPr>
                <w:rFonts w:cs="Arial"/>
              </w:rPr>
              <w:t>3g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subdodávky odborných činností (např. činnost lektorů, psychologů apod. 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3h</w:t>
            </w:r>
          </w:p>
        </w:tc>
        <w:tc>
          <w:tcPr>
            <w:tcW w:w="5246" w:type="dxa"/>
            <w:gridSpan w:val="7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pojištění odpovědnosti za škodu na zdraví účastníků poradenství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  3i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tabs>
                <w:tab w:val="left" w:pos="2198"/>
              </w:tabs>
              <w:rPr>
                <w:rFonts w:cs="Arial"/>
              </w:rPr>
            </w:pPr>
            <w:r>
              <w:rPr>
                <w:rFonts w:cs="Arial"/>
              </w:rPr>
              <w:t>jiné ostatní přímé náklady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4.</w:t>
            </w:r>
          </w:p>
        </w:tc>
        <w:tc>
          <w:tcPr>
            <w:tcW w:w="5246" w:type="dxa"/>
            <w:gridSpan w:val="7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2"/>
              <w:rPr>
                <w:b/>
                <w:bCs/>
                <w:sz w:val="16"/>
                <w:u w:val="none"/>
              </w:rPr>
            </w:pPr>
            <w:r>
              <w:rPr>
                <w:b/>
                <w:bCs/>
                <w:sz w:val="16"/>
                <w:u w:val="none"/>
              </w:rPr>
              <w:t xml:space="preserve">Režijní náklady </w:t>
            </w:r>
            <w:r>
              <w:rPr>
                <w:sz w:val="16"/>
                <w:u w:val="none"/>
              </w:rPr>
              <w:t>vynaložené při provádění poradenských činností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P="007E2DB7" w:rsidRDefault="006B61FE">
            <w:pPr>
              <w:pStyle w:val="texttabulky"/>
              <w:jc w:val="center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  5.</w:t>
            </w:r>
          </w:p>
        </w:tc>
        <w:tc>
          <w:tcPr>
            <w:tcW w:w="5246" w:type="dxa"/>
            <w:gridSpan w:val="7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2"/>
              <w:spacing w:before="20"/>
              <w:rPr>
                <w:b/>
                <w:bCs/>
                <w:sz w:val="16"/>
                <w:u w:val="none"/>
              </w:rPr>
            </w:pPr>
            <w:r>
              <w:rPr>
                <w:b/>
                <w:bCs/>
                <w:sz w:val="16"/>
                <w:u w:val="none"/>
              </w:rPr>
              <w:t>Náklady na dílčí části poradenství,</w:t>
            </w:r>
            <w:r>
              <w:rPr>
                <w:sz w:val="16"/>
                <w:u w:val="none"/>
              </w:rPr>
              <w:t xml:space="preserve"> které pro odborné zařízení zajišťuje jiné odborné zařízení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6.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spacing w:before="20"/>
              <w:jc w:val="left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Náklady pro výpočet zisku (součet řádků 1 až 4)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7.</w:t>
            </w:r>
          </w:p>
        </w:tc>
        <w:tc>
          <w:tcPr>
            <w:tcW w:w="566" w:type="dxa"/>
            <w:tcBorders>
              <w:top w:val="single" w:color="auto" w:sz="2" w:space="0"/>
              <w:left w:val="nil"/>
              <w:bottom w:val="single" w:color="auto" w:sz="2" w:space="0"/>
              <w:right w:val="dashSmallGap" w:color="auto" w:sz="2" w:space="0"/>
            </w:tcBorders>
            <w:vAlign w:val="center"/>
          </w:tcPr>
          <w:p w:rsidR="006B61FE" w:rsidRDefault="006B61FE">
            <w:pPr>
              <w:pStyle w:val="Nadpis2"/>
              <w:rPr>
                <w:b/>
                <w:bCs/>
                <w:sz w:val="18"/>
                <w:u w:val="none"/>
              </w:rPr>
            </w:pPr>
            <w:r>
              <w:rPr>
                <w:b/>
                <w:bCs/>
                <w:sz w:val="18"/>
                <w:u w:val="none"/>
              </w:rPr>
              <w:t xml:space="preserve">Zisk </w:t>
            </w:r>
          </w:p>
        </w:tc>
        <w:tc>
          <w:tcPr>
            <w:tcW w:w="708" w:type="dxa"/>
            <w:gridSpan w:val="2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972" w:type="dxa"/>
            <w:gridSpan w:val="4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2"/>
              <w:rPr>
                <w:bCs/>
                <w:sz w:val="16"/>
                <w:u w:val="none"/>
                <w:vertAlign w:val="subscript"/>
              </w:rPr>
            </w:pPr>
            <w:r>
              <w:rPr>
                <w:bCs/>
                <w:sz w:val="16"/>
                <w:u w:val="none"/>
              </w:rPr>
              <w:t xml:space="preserve">% z částky v řádku 6   (max.15 % ) 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8.</w:t>
            </w:r>
          </w:p>
        </w:tc>
        <w:tc>
          <w:tcPr>
            <w:tcW w:w="5246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CENA bez DPH (součet řádků 5 až 7)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  <w:b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  9.</w:t>
            </w:r>
          </w:p>
        </w:tc>
        <w:tc>
          <w:tcPr>
            <w:tcW w:w="2123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dashSmallGap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CENA bez DPH po slevě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  <w:color w:val="000000"/>
              </w:rPr>
            </w:pPr>
          </w:p>
        </w:tc>
        <w:tc>
          <w:tcPr>
            <w:tcW w:w="2414" w:type="dxa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% z částky v řádku 8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b w:val="false"/>
                <w:bCs w:val="false"/>
                <w:sz w:val="16"/>
              </w:rPr>
            </w:pPr>
          </w:p>
        </w:tc>
      </w:tr>
      <w:tr w:rsidR="006B61FE">
        <w:tc>
          <w:tcPr>
            <w:tcW w:w="4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10.</w:t>
            </w:r>
          </w:p>
        </w:tc>
        <w:tc>
          <w:tcPr>
            <w:tcW w:w="2123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dashSmallGap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 CENA včetně DPH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texttabulky"/>
              <w:rPr>
                <w:rFonts w:cs="Arial"/>
                <w:color w:val="000000"/>
              </w:rPr>
            </w:pPr>
          </w:p>
        </w:tc>
        <w:tc>
          <w:tcPr>
            <w:tcW w:w="2414" w:type="dxa"/>
            <w:tcBorders>
              <w:top w:val="single" w:color="auto" w:sz="2" w:space="0"/>
              <w:left w:val="dashSmallGap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(% DPH)</w:t>
            </w: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sz w:val="16"/>
              </w:rPr>
            </w:pP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 w:rsidR="006B61FE" w:rsidRDefault="006B61FE">
            <w:pPr>
              <w:pStyle w:val="Nadpis1"/>
              <w:rPr>
                <w:b w:val="false"/>
                <w:bCs w:val="false"/>
                <w:sz w:val="16"/>
              </w:rPr>
            </w:pPr>
          </w:p>
        </w:tc>
      </w:tr>
    </w:tbl>
    <w:p w:rsidR="006B61FE" w:rsidRDefault="006B61FE">
      <w:pPr>
        <w:pStyle w:val="texttabulky"/>
        <w:tabs>
          <w:tab w:val="left" w:pos="371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Jednotková cena poradenské činnosti (na účastníka):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93"/>
        <w:gridCol w:w="5247"/>
        <w:gridCol w:w="992"/>
        <w:gridCol w:w="3266"/>
      </w:tblGrid>
      <w:tr w:rsidR="006B61FE">
        <w:tc>
          <w:tcPr>
            <w:tcW w:w="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11.</w:t>
            </w:r>
          </w:p>
        </w:tc>
        <w:tc>
          <w:tcPr>
            <w:tcW w:w="5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Počet účastníků poradenské činnosti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</w:tr>
      <w:tr w:rsidR="006B61FE">
        <w:tc>
          <w:tcPr>
            <w:tcW w:w="4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12.</w:t>
            </w:r>
          </w:p>
        </w:tc>
        <w:tc>
          <w:tcPr>
            <w:tcW w:w="5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Náklady na jednoho účastníka poradenské činnosti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Kč/ na jednoho účastníka</w:t>
            </w:r>
          </w:p>
        </w:tc>
      </w:tr>
    </w:tbl>
    <w:p w:rsidR="006B61FE" w:rsidRDefault="006B61FE">
      <w:pPr>
        <w:pStyle w:val="Normlnweb"/>
        <w:spacing w:before="0" w:beforeAutospacing="false" w:after="0" w:afterAutospacing="fals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nebo</w:t>
      </w:r>
    </w:p>
    <w:tbl>
      <w:tblPr>
        <w:tblW w:w="9995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0"/>
        <w:gridCol w:w="5323"/>
        <w:gridCol w:w="977"/>
        <w:gridCol w:w="3265"/>
      </w:tblGrid>
      <w:tr w:rsidR="006B61FE">
        <w:tc>
          <w:tcPr>
            <w:tcW w:w="999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Jednotková cena poradenské činnosti (na hodinu):</w:t>
            </w:r>
          </w:p>
        </w:tc>
      </w:tr>
      <w:tr w:rsidR="006B61FE">
        <w:tc>
          <w:tcPr>
            <w:tcW w:w="4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13.</w:t>
            </w:r>
          </w:p>
        </w:tc>
        <w:tc>
          <w:tcPr>
            <w:tcW w:w="53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Počet hodin poradenské činnosti na jednoho účastníka</w:t>
            </w:r>
          </w:p>
        </w:tc>
        <w:tc>
          <w:tcPr>
            <w:tcW w:w="9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5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hodin/ na jednoho účastníka</w:t>
            </w:r>
          </w:p>
        </w:tc>
      </w:tr>
      <w:tr w:rsidR="006B61FE">
        <w:tc>
          <w:tcPr>
            <w:tcW w:w="4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14.</w:t>
            </w:r>
          </w:p>
        </w:tc>
        <w:tc>
          <w:tcPr>
            <w:tcW w:w="53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Náklady na jednu hodinu poradenské činnosti</w:t>
            </w:r>
          </w:p>
        </w:tc>
        <w:tc>
          <w:tcPr>
            <w:tcW w:w="9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</w:rPr>
            </w:pPr>
          </w:p>
        </w:tc>
        <w:tc>
          <w:tcPr>
            <w:tcW w:w="32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="006B61FE" w:rsidRDefault="006B61FE">
            <w:pPr>
              <w:pStyle w:val="texttabulky"/>
              <w:rPr>
                <w:rFonts w:cs="Arial"/>
              </w:rPr>
            </w:pPr>
            <w:r>
              <w:rPr>
                <w:rFonts w:cs="Arial"/>
              </w:rPr>
              <w:t>Kč/ na jednu hodinu</w:t>
            </w:r>
          </w:p>
        </w:tc>
      </w:tr>
    </w:tbl>
    <w:p w:rsidR="006B61FE" w:rsidRDefault="006B61FE"/>
    <w:p w:rsidR="00C25CAA" w:rsidP="001C43D9" w:rsidRDefault="006B61FE">
      <w:pPr>
        <w:spacing w:after="120"/>
      </w:pPr>
      <w:r>
        <w:rPr>
          <w:rFonts w:ascii="Arial" w:hAnsi="Arial" w:cs="Arial"/>
          <w:bCs/>
          <w:sz w:val="16"/>
          <w:szCs w:val="26"/>
        </w:rPr>
        <w:t>V…………………………………. dne……………………..</w:t>
      </w:r>
    </w:p>
    <w:p w:rsidR="006B61FE" w:rsidP="001C43D9" w:rsidRDefault="006B61FE">
      <w:pPr>
        <w:spacing w:after="120"/>
        <w:rPr>
          <w:rFonts w:ascii="Arial" w:hAnsi="Arial" w:cs="Arial"/>
          <w:b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</w:rPr>
        <w:t>podpis oprávněné osoby</w:t>
      </w:r>
    </w:p>
    <w:p w:rsidRPr="001C43D9" w:rsidR="006B61FE" w:rsidRDefault="00C25CAA">
      <w:pPr>
        <w:rPr>
          <w:rFonts w:ascii="Arial" w:hAnsi="Arial" w:cs="Arial"/>
          <w:b/>
          <w:sz w:val="16"/>
          <w:szCs w:val="16"/>
        </w:rPr>
      </w:pPr>
      <w:r w:rsidRPr="001C43D9">
        <w:rPr>
          <w:rFonts w:ascii="Arial" w:hAnsi="Arial" w:cs="Arial"/>
          <w:b/>
          <w:sz w:val="16"/>
          <w:szCs w:val="16"/>
        </w:rPr>
        <w:t xml:space="preserve">Pozn.: Vzhledem k tomu, že zadavatel požaduje provádění bilanční diagnostiky ve vlastních prostorách, je uchazeč povinen uvést v poznámce vysvětlení, pokud bude </w:t>
      </w:r>
      <w:r w:rsidR="001C43D9">
        <w:rPr>
          <w:rFonts w:ascii="Arial" w:hAnsi="Arial" w:cs="Arial"/>
          <w:b/>
          <w:sz w:val="16"/>
          <w:szCs w:val="16"/>
        </w:rPr>
        <w:t>vyplňovat</w:t>
      </w:r>
      <w:r w:rsidRPr="001C43D9">
        <w:rPr>
          <w:rFonts w:ascii="Arial" w:hAnsi="Arial" w:cs="Arial"/>
          <w:b/>
          <w:sz w:val="16"/>
          <w:szCs w:val="16"/>
        </w:rPr>
        <w:t xml:space="preserve"> ř. č. 3f a č. 4.</w:t>
      </w:r>
    </w:p>
    <w:p w:rsidR="006B61FE" w:rsidRDefault="006B61FE">
      <w:pPr>
        <w:rPr>
          <w:rFonts w:ascii="Arial" w:hAnsi="Arial" w:cs="Arial"/>
          <w:sz w:val="16"/>
        </w:rPr>
      </w:pPr>
    </w:p>
    <w:sectPr w:rsidR="006B61FE">
      <w:footerReference w:type="even" r:id="rId9"/>
      <w:footerReference w:type="default" r:id="rId10"/>
      <w:pgSz w:w="11906" w:h="16838"/>
      <w:pgMar w:top="567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85DB0" w:rsidRDefault="00B85DB0">
      <w:r>
        <w:separator/>
      </w:r>
    </w:p>
  </w:endnote>
  <w:endnote w:type="continuationSeparator" w:id="0">
    <w:p w:rsidR="00B85DB0" w:rsidRDefault="00B85DB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61FE" w:rsidRDefault="006B61FE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61FE" w:rsidRDefault="006B61FE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B61FE" w:rsidRDefault="006B61FE">
    <w:pPr>
      <w:pStyle w:val="Zpat"/>
      <w:framePr w:wrap="around" w:hAnchor="margin" w:vAnchor="text" w:xAlign="center" w:y="1"/>
      <w:rPr>
        <w:rStyle w:val="slostrnky"/>
        <w:sz w:val="16"/>
        <w:szCs w:val="16"/>
      </w:rPr>
    </w:pPr>
  </w:p>
  <w:p w:rsidR="006B61FE" w:rsidRDefault="006B61FE">
    <w:pPr>
      <w:pStyle w:val="Zpat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85DB0" w:rsidRDefault="00B85DB0">
      <w:r>
        <w:separator/>
      </w:r>
    </w:p>
  </w:footnote>
  <w:footnote w:type="continuationSeparator" w:id="0">
    <w:p w:rsidR="00B85DB0" w:rsidRDefault="00B85DB0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243388"/>
    <w:multiLevelType w:val="hybridMultilevel"/>
    <w:tmpl w:val="3CDAC1FA"/>
    <w:lvl w:ilvl="0" w:tplc="69AC77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B2664EB"/>
    <w:multiLevelType w:val="multilevel"/>
    <w:tmpl w:val="879E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15"/>
        </w:tabs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45"/>
        </w:tabs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13850156"/>
    <w:multiLevelType w:val="hybridMultilevel"/>
    <w:tmpl w:val="35F8E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71C65"/>
    <w:multiLevelType w:val="hybridMultilevel"/>
    <w:tmpl w:val="CE4A9D2E"/>
    <w:lvl w:ilvl="0" w:tplc="DB8AF13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11A20DD"/>
    <w:multiLevelType w:val="hybridMultilevel"/>
    <w:tmpl w:val="5420B718"/>
    <w:lvl w:ilvl="0" w:tplc="472E04D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C479C0"/>
    <w:multiLevelType w:val="multilevel"/>
    <w:tmpl w:val="134A7F1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 w:cs="Times New Roman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 w:cs="Times New Roman"/>
      </w:rPr>
    </w:lvl>
  </w:abstractNum>
  <w:abstractNum w:abstractNumId="6">
    <w:nsid w:val="2C073E98"/>
    <w:multiLevelType w:val="hybridMultilevel"/>
    <w:tmpl w:val="0AAE398C"/>
    <w:lvl w:ilvl="0" w:tplc="DAFEE3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807DE"/>
    <w:multiLevelType w:val="hybridMultilevel"/>
    <w:tmpl w:val="08761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DA406E0"/>
    <w:multiLevelType w:val="hybridMultilevel"/>
    <w:tmpl w:val="E47E562C"/>
    <w:lvl w:ilvl="0" w:tplc="52AE3E7E">
      <w:start w:val="1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74FE0"/>
    <w:multiLevelType w:val="hybridMultilevel"/>
    <w:tmpl w:val="BE929C8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B52E7"/>
    <w:multiLevelType w:val="hybridMultilevel"/>
    <w:tmpl w:val="12140382"/>
    <w:lvl w:ilvl="0" w:tplc="EEF6E26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95E5204"/>
    <w:multiLevelType w:val="hybridMultilevel"/>
    <w:tmpl w:val="5ECAFF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4C48191F"/>
    <w:multiLevelType w:val="hybridMultilevel"/>
    <w:tmpl w:val="754A1D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F4A056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83E097D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1466F"/>
    <w:multiLevelType w:val="hybridMultilevel"/>
    <w:tmpl w:val="C88EABB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4">
    <w:nsid w:val="4EAF629E"/>
    <w:multiLevelType w:val="hybridMultilevel"/>
    <w:tmpl w:val="F6BAE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033EE"/>
    <w:multiLevelType w:val="hybridMultilevel"/>
    <w:tmpl w:val="01DE022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6">
    <w:nsid w:val="5283420F"/>
    <w:multiLevelType w:val="hybridMultilevel"/>
    <w:tmpl w:val="B302F29E"/>
    <w:lvl w:ilvl="0" w:tplc="832CC2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1210"/>
    <w:multiLevelType w:val="hybridMultilevel"/>
    <w:tmpl w:val="E934034C"/>
    <w:lvl w:ilvl="0" w:tplc="68BC84D8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8">
    <w:nsid w:val="52F13923"/>
    <w:multiLevelType w:val="hybridMultilevel"/>
    <w:tmpl w:val="5120A2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9">
    <w:nsid w:val="538023AF"/>
    <w:multiLevelType w:val="multilevel"/>
    <w:tmpl w:val="5D783E2A"/>
    <w:lvl w:ilvl="0">
      <w:numFmt w:val="none"/>
      <w:lvlText w:val="-"/>
      <w:legacy w:legacy="true" w:legacySpace="120" w:legacyIndent="855"/>
      <w:lvlJc w:val="left"/>
      <w:pPr>
        <w:ind w:left="855" w:hanging="855"/>
      </w:pPr>
    </w:lvl>
    <w:lvl w:ilvl="1">
      <w:start w:val="1"/>
      <w:numFmt w:val="none"/>
      <w:lvlText w:val="o"/>
      <w:legacy w:legacy="true" w:legacySpace="120" w:legacyIndent="360"/>
      <w:lvlJc w:val="left"/>
      <w:pPr>
        <w:ind w:left="1215" w:hanging="360"/>
      </w:pPr>
      <w:rPr>
        <w:rFonts w:hint="default" w:ascii="Courier New" w:hAnsi="Courier New"/>
      </w:rPr>
    </w:lvl>
    <w:lvl w:ilvl="2">
      <w:start w:val="1"/>
      <w:numFmt w:val="none"/>
      <w:lvlText w:val=""/>
      <w:legacy w:legacy="true" w:legacySpace="120" w:legacyIndent="360"/>
      <w:lvlJc w:val="left"/>
      <w:pPr>
        <w:ind w:left="1575" w:hanging="360"/>
      </w:pPr>
      <w:rPr>
        <w:rFonts w:hint="default" w:ascii="Wingdings" w:hAnsi="Wingdings"/>
      </w:rPr>
    </w:lvl>
    <w:lvl w:ilvl="3">
      <w:start w:val="1"/>
      <w:numFmt w:val="none"/>
      <w:lvlText w:val=""/>
      <w:legacy w:legacy="true" w:legacySpace="120" w:legacyIndent="360"/>
      <w:lvlJc w:val="left"/>
      <w:pPr>
        <w:ind w:left="1935" w:hanging="360"/>
      </w:pPr>
      <w:rPr>
        <w:rFonts w:hint="default" w:ascii="Symbol" w:hAnsi="Symbol"/>
      </w:rPr>
    </w:lvl>
    <w:lvl w:ilvl="4">
      <w:start w:val="1"/>
      <w:numFmt w:val="none"/>
      <w:lvlText w:val="o"/>
      <w:legacy w:legacy="true" w:legacySpace="120" w:legacyIndent="360"/>
      <w:lvlJc w:val="left"/>
      <w:pPr>
        <w:ind w:left="2295" w:hanging="360"/>
      </w:pPr>
      <w:rPr>
        <w:rFonts w:hint="default" w:ascii="Courier New" w:hAnsi="Courier New"/>
      </w:rPr>
    </w:lvl>
    <w:lvl w:ilvl="5">
      <w:start w:val="1"/>
      <w:numFmt w:val="none"/>
      <w:lvlText w:val=""/>
      <w:legacy w:legacy="true" w:legacySpace="120" w:legacyIndent="360"/>
      <w:lvlJc w:val="left"/>
      <w:pPr>
        <w:ind w:left="2655" w:hanging="360"/>
      </w:pPr>
      <w:rPr>
        <w:rFonts w:hint="default" w:ascii="Wingdings" w:hAnsi="Wingdings"/>
      </w:rPr>
    </w:lvl>
    <w:lvl w:ilvl="6">
      <w:start w:val="1"/>
      <w:numFmt w:val="none"/>
      <w:lvlText w:val=""/>
      <w:legacy w:legacy="true" w:legacySpace="120" w:legacyIndent="360"/>
      <w:lvlJc w:val="left"/>
      <w:pPr>
        <w:ind w:left="3015" w:hanging="360"/>
      </w:pPr>
      <w:rPr>
        <w:rFonts w:hint="default" w:ascii="Symbol" w:hAnsi="Symbol"/>
      </w:rPr>
    </w:lvl>
    <w:lvl w:ilvl="7">
      <w:start w:val="1"/>
      <w:numFmt w:val="none"/>
      <w:lvlText w:val="o"/>
      <w:legacy w:legacy="true" w:legacySpace="120" w:legacyIndent="360"/>
      <w:lvlJc w:val="left"/>
      <w:pPr>
        <w:ind w:left="3375" w:hanging="360"/>
      </w:pPr>
      <w:rPr>
        <w:rFonts w:hint="default" w:ascii="Courier New" w:hAnsi="Courier New"/>
      </w:rPr>
    </w:lvl>
    <w:lvl w:ilvl="8">
      <w:start w:val="1"/>
      <w:numFmt w:val="none"/>
      <w:lvlText w:val=""/>
      <w:legacy w:legacy="true" w:legacySpace="120" w:legacyIndent="360"/>
      <w:lvlJc w:val="left"/>
      <w:pPr>
        <w:ind w:left="3735" w:hanging="360"/>
      </w:pPr>
      <w:rPr>
        <w:rFonts w:hint="default" w:ascii="Wingdings" w:hAnsi="Wingdings"/>
      </w:rPr>
    </w:lvl>
  </w:abstractNum>
  <w:abstractNum w:abstractNumId="20">
    <w:nsid w:val="57202A6E"/>
    <w:multiLevelType w:val="hybridMultilevel"/>
    <w:tmpl w:val="74E28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5D0485"/>
    <w:multiLevelType w:val="hybridMultilevel"/>
    <w:tmpl w:val="3286CC0E"/>
    <w:lvl w:ilvl="0" w:tplc="EA50899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C8E53BA">
      <w:start w:val="1"/>
      <w:numFmt w:val="lowerLetter"/>
      <w:lvlText w:val="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9A6627"/>
    <w:multiLevelType w:val="hybridMultilevel"/>
    <w:tmpl w:val="F18668D8"/>
    <w:lvl w:ilvl="0" w:tplc="887225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842AD"/>
    <w:multiLevelType w:val="hybridMultilevel"/>
    <w:tmpl w:val="659A1B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69496E"/>
    <w:multiLevelType w:val="multilevel"/>
    <w:tmpl w:val="4C52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67851ADC"/>
    <w:multiLevelType w:val="hybridMultilevel"/>
    <w:tmpl w:val="163A300C"/>
    <w:lvl w:ilvl="0" w:tplc="81CCE30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8C35C9F"/>
    <w:multiLevelType w:val="hybridMultilevel"/>
    <w:tmpl w:val="25220002"/>
    <w:lvl w:ilvl="0" w:tplc="93908112">
      <w:start w:val="6"/>
      <w:numFmt w:val="decimal"/>
      <w:lvlText w:val="%1"/>
      <w:lvlJc w:val="left"/>
      <w:pPr>
        <w:tabs>
          <w:tab w:val="num" w:pos="922"/>
        </w:tabs>
        <w:ind w:left="922" w:hanging="360"/>
      </w:pPr>
      <w:rPr>
        <w:rFonts w:hint="default" w:cs="Aria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8">
    <w:nsid w:val="694549CB"/>
    <w:multiLevelType w:val="hybridMultilevel"/>
    <w:tmpl w:val="4AFC0AF4"/>
    <w:lvl w:ilvl="0" w:tplc="5D9A58A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AE35145"/>
    <w:multiLevelType w:val="hybridMultilevel"/>
    <w:tmpl w:val="E9CE1F42"/>
    <w:lvl w:ilvl="0" w:tplc="370644F6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101B21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1">
    <w:nsid w:val="6E213FBD"/>
    <w:multiLevelType w:val="hybridMultilevel"/>
    <w:tmpl w:val="01F44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781E49"/>
    <w:multiLevelType w:val="hybridMultilevel"/>
    <w:tmpl w:val="581E05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A6A9F"/>
    <w:multiLevelType w:val="hybridMultilevel"/>
    <w:tmpl w:val="9A4E437E"/>
    <w:lvl w:ilvl="0" w:tplc="EECA47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109C8"/>
    <w:multiLevelType w:val="hybridMultilevel"/>
    <w:tmpl w:val="56FEB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52AC8"/>
    <w:multiLevelType w:val="singleLevel"/>
    <w:tmpl w:val="413E39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6">
    <w:nsid w:val="7DB72C5B"/>
    <w:multiLevelType w:val="hybridMultilevel"/>
    <w:tmpl w:val="2924A7AC"/>
    <w:lvl w:ilvl="0" w:tplc="DA024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22"/>
  </w:num>
  <w:num w:numId="4">
    <w:abstractNumId w:val="8"/>
  </w:num>
  <w:num w:numId="5">
    <w:abstractNumId w:val="4"/>
  </w:num>
  <w:num w:numId="6">
    <w:abstractNumId w:val="14"/>
  </w:num>
  <w:num w:numId="7">
    <w:abstractNumId w:val="19"/>
  </w:num>
  <w:num w:numId="8">
    <w:abstractNumId w:val="19"/>
    <w:lvlOverride w:ilvl="0">
      <w:lvl w:ilvl="0">
        <w:numFmt w:val="none"/>
        <w:lvlText w:val="-"/>
        <w:legacy w:legacy="true" w:legacySpace="120" w:legacyIndent="855"/>
        <w:lvlJc w:val="left"/>
        <w:pPr>
          <w:ind w:left="855" w:hanging="855"/>
        </w:pPr>
      </w:lvl>
    </w:lvlOverride>
    <w:lvlOverride w:ilvl="1">
      <w:lvl w:ilvl="1">
        <w:start w:val="1"/>
        <w:numFmt w:val="none"/>
        <w:lvlText w:val="o"/>
        <w:legacy w:legacy="true" w:legacySpace="120" w:legacyIndent="360"/>
        <w:lvlJc w:val="left"/>
        <w:pPr>
          <w:ind w:left="1215" w:hanging="360"/>
        </w:pPr>
        <w:rPr>
          <w:rFonts w:hint="default" w:ascii="Courier New" w:hAnsi="Courier New"/>
        </w:rPr>
      </w:lvl>
    </w:lvlOverride>
    <w:lvlOverride w:ilvl="2">
      <w:lvl w:ilvl="2">
        <w:start w:val="1"/>
        <w:numFmt w:val="none"/>
        <w:lvlText w:val=""/>
        <w:legacy w:legacy="true" w:legacySpace="120" w:legacyIndent="360"/>
        <w:lvlJc w:val="left"/>
        <w:pPr>
          <w:ind w:left="1575" w:hanging="360"/>
        </w:pPr>
        <w:rPr>
          <w:rFonts w:hint="default" w:ascii="Wingdings" w:hAnsi="Wingdings"/>
        </w:rPr>
      </w:lvl>
    </w:lvlOverride>
    <w:lvlOverride w:ilvl="3">
      <w:lvl w:ilvl="3">
        <w:start w:val="1"/>
        <w:numFmt w:val="none"/>
        <w:lvlText w:val=""/>
        <w:legacy w:legacy="true" w:legacySpace="120" w:legacyIndent="360"/>
        <w:lvlJc w:val="left"/>
        <w:pPr>
          <w:ind w:left="1935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none"/>
        <w:lvlText w:val="o"/>
        <w:legacy w:legacy="true" w:legacySpace="120" w:legacyIndent="360"/>
        <w:lvlJc w:val="left"/>
        <w:pPr>
          <w:ind w:left="2295" w:hanging="360"/>
        </w:pPr>
        <w:rPr>
          <w:rFonts w:hint="default" w:ascii="Courier New" w:hAnsi="Courier New"/>
        </w:rPr>
      </w:lvl>
    </w:lvlOverride>
    <w:lvlOverride w:ilvl="5">
      <w:lvl w:ilvl="5">
        <w:start w:val="1"/>
        <w:numFmt w:val="none"/>
        <w:lvlText w:val=""/>
        <w:legacy w:legacy="true" w:legacySpace="120" w:legacyIndent="360"/>
        <w:lvlJc w:val="left"/>
        <w:pPr>
          <w:ind w:left="2655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none"/>
        <w:lvlText w:val=""/>
        <w:legacy w:legacy="true" w:legacySpace="120" w:legacyIndent="360"/>
        <w:lvlJc w:val="left"/>
        <w:pPr>
          <w:ind w:left="3015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none"/>
        <w:lvlText w:val="o"/>
        <w:legacy w:legacy="true" w:legacySpace="120" w:legacyIndent="360"/>
        <w:lvlJc w:val="left"/>
        <w:pPr>
          <w:ind w:left="3375" w:hanging="360"/>
        </w:pPr>
        <w:rPr>
          <w:rFonts w:hint="default" w:ascii="Courier New" w:hAnsi="Courier New"/>
        </w:rPr>
      </w:lvl>
    </w:lvlOverride>
    <w:lvlOverride w:ilvl="8">
      <w:lvl w:ilvl="8">
        <w:start w:val="1"/>
        <w:numFmt w:val="none"/>
        <w:lvlText w:val=""/>
        <w:legacy w:legacy="true" w:legacySpace="120" w:legacyIndent="360"/>
        <w:lvlJc w:val="left"/>
        <w:pPr>
          <w:ind w:left="3735" w:hanging="360"/>
        </w:pPr>
        <w:rPr>
          <w:rFonts w:hint="default" w:ascii="Wingdings" w:hAnsi="Wingdings"/>
        </w:rPr>
      </w:lvl>
    </w:lvlOverride>
  </w:num>
  <w:num w:numId="9">
    <w:abstractNumId w:val="28"/>
  </w:num>
  <w:num w:numId="10">
    <w:abstractNumId w:val="31"/>
  </w:num>
  <w:num w:numId="11">
    <w:abstractNumId w:val="25"/>
  </w:num>
  <w:num w:numId="12">
    <w:abstractNumId w:val="32"/>
  </w:num>
  <w:num w:numId="13">
    <w:abstractNumId w:val="26"/>
  </w:num>
  <w:num w:numId="14">
    <w:abstractNumId w:val="29"/>
  </w:num>
  <w:num w:numId="15">
    <w:abstractNumId w:val="21"/>
  </w:num>
  <w:num w:numId="16">
    <w:abstractNumId w:val="6"/>
  </w:num>
  <w:num w:numId="17">
    <w:abstractNumId w:val="0"/>
  </w:num>
  <w:num w:numId="18">
    <w:abstractNumId w:val="3"/>
  </w:num>
  <w:num w:numId="19">
    <w:abstractNumId w:val="10"/>
  </w:num>
  <w:num w:numId="20">
    <w:abstractNumId w:val="17"/>
  </w:num>
  <w:num w:numId="21">
    <w:abstractNumId w:val="27"/>
  </w:num>
  <w:num w:numId="22">
    <w:abstractNumId w:val="1"/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2"/>
  </w:num>
  <w:num w:numId="29">
    <w:abstractNumId w:val="20"/>
  </w:num>
  <w:num w:numId="30">
    <w:abstractNumId w:val="23"/>
  </w:num>
  <w:num w:numId="31">
    <w:abstractNumId w:val="15"/>
  </w:num>
  <w:num w:numId="32">
    <w:abstractNumId w:val="18"/>
  </w:num>
  <w:num w:numId="33">
    <w:abstractNumId w:val="13"/>
  </w:num>
  <w:num w:numId="34">
    <w:abstractNumId w:val="16"/>
  </w:num>
  <w:num w:numId="35">
    <w:abstractNumId w:val="30"/>
  </w:num>
  <w:num w:numId="36">
    <w:abstractNumId w:val="35"/>
  </w:num>
  <w:num w:numId="37">
    <w:abstractNumId w:val="9"/>
  </w:num>
  <w:num w:numId="38">
    <w:abstractNumId w:val="36"/>
  </w:num>
  <w:num w:numId="39">
    <w:abstractNumId w:val="7"/>
  </w:num>
  <w:num w:numId="40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FE"/>
    <w:rsid w:val="00036A1C"/>
    <w:rsid w:val="00087371"/>
    <w:rsid w:val="000B27E4"/>
    <w:rsid w:val="00123EB1"/>
    <w:rsid w:val="00126AD5"/>
    <w:rsid w:val="0016010C"/>
    <w:rsid w:val="001C43D9"/>
    <w:rsid w:val="001E4497"/>
    <w:rsid w:val="00253FD2"/>
    <w:rsid w:val="00325AF8"/>
    <w:rsid w:val="0049379D"/>
    <w:rsid w:val="006A7FC6"/>
    <w:rsid w:val="006B61FE"/>
    <w:rsid w:val="007E2DB7"/>
    <w:rsid w:val="00990FA0"/>
    <w:rsid w:val="009E1419"/>
    <w:rsid w:val="00A356EA"/>
    <w:rsid w:val="00A41112"/>
    <w:rsid w:val="00A61DEF"/>
    <w:rsid w:val="00B54AA5"/>
    <w:rsid w:val="00B85DB0"/>
    <w:rsid w:val="00B930C2"/>
    <w:rsid w:val="00C16CB4"/>
    <w:rsid w:val="00C25CAA"/>
    <w:rsid w:val="00D22104"/>
    <w:rsid w:val="00DE541F"/>
    <w:rsid w:val="00E076A1"/>
    <w:rsid w:val="00E91476"/>
    <w:rsid w:val="00F438A5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</w:rPr>
  </w:style>
  <w:style w:type="paragraph" w:styleId="Text2" w:customStyle="true">
    <w:name w:val="Text2"/>
    <w:basedOn w:val="Text"/>
    <w:rPr>
      <w:sz w:val="20"/>
    </w:rPr>
  </w:style>
  <w:style w:type="paragraph" w:styleId="Text" w:customStyle="true">
    <w:name w:val="Text"/>
    <w:basedOn w:val="Normln"/>
    <w:pPr>
      <w:spacing w:before="60" w:after="60"/>
    </w:pPr>
    <w:rPr>
      <w:rFonts w:ascii="Arial" w:hAnsi="Arial"/>
      <w:sz w:val="16"/>
    </w:rPr>
  </w:style>
  <w:style w:type="paragraph" w:styleId="Zkladntext">
    <w:name w:val="Body Text"/>
    <w:basedOn w:val="Normln"/>
    <w:rPr>
      <w:color w:val="000000"/>
      <w:sz w:val="22"/>
    </w:rPr>
  </w:style>
  <w:style w:type="paragraph" w:styleId="dek2" w:customStyle="true">
    <w:name w:val="Řádek_2"/>
    <w:basedOn w:val="Normln"/>
    <w:pPr>
      <w:tabs>
        <w:tab w:val="left" w:pos="540"/>
      </w:tabs>
      <w:spacing w:before="60"/>
      <w:ind w:left="539" w:hanging="539"/>
    </w:pPr>
    <w:rPr>
      <w:rFonts w:ascii="Arial" w:hAnsi="Arial"/>
      <w:sz w:val="20"/>
    </w:rPr>
  </w:style>
  <w:style w:type="paragraph" w:styleId="texttabulky" w:customStyle="true">
    <w:name w:val="text_tabulky"/>
    <w:basedOn w:val="Normln"/>
    <w:pPr>
      <w:spacing w:before="60" w:after="20"/>
    </w:pPr>
    <w:rPr>
      <w:rFonts w:ascii="Arial" w:hAnsi="Arial"/>
      <w:sz w:val="16"/>
      <w:szCs w:val="20"/>
    </w:rPr>
  </w:style>
  <w:style w:type="paragraph" w:styleId="Normlnweb">
    <w:name w:val="Normal (Web)"/>
    <w:basedOn w:val="Normln"/>
    <w:pPr>
      <w:spacing w:before="100" w:beforeAutospacing="true" w:after="100" w:afterAutospacing="true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16"/>
    </w:rPr>
  </w:style>
  <w:style w:type="character" w:styleId="Hypertextovodkaz">
    <w:name w:val="Hyperlink"/>
    <w:rsid w:val="006B61FE"/>
    <w:rPr>
      <w:color w:val="0000FF"/>
      <w:u w:val="single"/>
    </w:rPr>
  </w:style>
  <w:style w:type="paragraph" w:styleId="Rozloendokumentu">
    <w:name w:val="Document Map"/>
    <w:basedOn w:val="Normln"/>
    <w:semiHidden/>
    <w:rsid w:val="00DE54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A4111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A41112"/>
    <w:rPr>
      <w:sz w:val="24"/>
      <w:szCs w:val="24"/>
    </w:rPr>
  </w:style>
  <w:style w:type="paragraph" w:styleId="Textbubliny">
    <w:name w:val="Balloon Text"/>
    <w:basedOn w:val="Normln"/>
    <w:link w:val="TextbublinyChar"/>
    <w:rsid w:val="00A356E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A356EA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ln" w:type="paragraph">
    <w:name w:val="Normal"/>
    <w:qFormat/>
    <w:rPr>
      <w:sz w:val="24"/>
      <w:szCs w:val="24"/>
    </w:rPr>
  </w:style>
  <w:style w:styleId="Nadpis1" w:type="paragraph">
    <w:name w:val="heading 1"/>
    <w:basedOn w:val="Normln"/>
    <w:next w:val="Normln"/>
    <w:qFormat/>
    <w:pPr>
      <w:keepNext/>
      <w:jc w:val="both"/>
      <w:outlineLvl w:val="0"/>
    </w:pPr>
    <w:rPr>
      <w:rFonts w:ascii="Arial" w:cs="Arial" w:hAnsi="Arial"/>
      <w:b/>
      <w:bCs/>
      <w:color w:val="000000"/>
      <w:sz w:val="28"/>
      <w:u w:val="single"/>
    </w:rPr>
  </w:style>
  <w:style w:styleId="Nadpis2" w:type="paragraph">
    <w:name w:val="heading 2"/>
    <w:basedOn w:val="Normln"/>
    <w:next w:val="Normln"/>
    <w:qFormat/>
    <w:pPr>
      <w:keepNext/>
      <w:outlineLvl w:val="1"/>
    </w:pPr>
    <w:rPr>
      <w:rFonts w:ascii="Arial" w:cs="Arial" w:hAnsi="Arial"/>
      <w:sz w:val="40"/>
      <w:u w:val="single"/>
    </w:rPr>
  </w:style>
  <w:style w:styleId="Nadpis3" w:type="paragraph">
    <w:name w:val="heading 3"/>
    <w:basedOn w:val="Normln"/>
    <w:next w:val="Normln"/>
    <w:qFormat/>
    <w:pPr>
      <w:keepNext/>
      <w:outlineLvl w:val="2"/>
    </w:pPr>
    <w:rPr>
      <w:rFonts w:ascii="Arial" w:cs="Arial" w:hAnsi="Arial"/>
      <w:sz w:val="28"/>
      <w:u w:val="singl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zev" w:type="paragraph">
    <w:name w:val="Title"/>
    <w:basedOn w:val="Normln"/>
    <w:qFormat/>
    <w:pPr>
      <w:jc w:val="center"/>
    </w:pPr>
    <w:rPr>
      <w:b/>
      <w:bCs/>
      <w:sz w:val="28"/>
    </w:rPr>
  </w:style>
  <w:style w:styleId="Podtitul" w:type="paragraph">
    <w:name w:val="Subtitle"/>
    <w:basedOn w:val="Normln"/>
    <w:qFormat/>
    <w:pPr>
      <w:jc w:val="center"/>
    </w:pPr>
    <w:rPr>
      <w:b/>
      <w:bCs/>
      <w:sz w:val="28"/>
    </w:rPr>
  </w:style>
  <w:style w:customStyle="1" w:styleId="Text2" w:type="paragraph">
    <w:name w:val="Text2"/>
    <w:basedOn w:val="Text"/>
    <w:rPr>
      <w:sz w:val="20"/>
    </w:rPr>
  </w:style>
  <w:style w:customStyle="1" w:styleId="Text" w:type="paragraph">
    <w:name w:val="Text"/>
    <w:basedOn w:val="Normln"/>
    <w:pPr>
      <w:spacing w:after="60" w:before="60"/>
    </w:pPr>
    <w:rPr>
      <w:rFonts w:ascii="Arial" w:hAnsi="Arial"/>
      <w:sz w:val="16"/>
    </w:rPr>
  </w:style>
  <w:style w:styleId="Zkladntext" w:type="paragraph">
    <w:name w:val="Body Text"/>
    <w:basedOn w:val="Normln"/>
    <w:rPr>
      <w:color w:val="000000"/>
      <w:sz w:val="22"/>
    </w:rPr>
  </w:style>
  <w:style w:customStyle="1" w:styleId="dek2" w:type="paragraph">
    <w:name w:val="Řádek_2"/>
    <w:basedOn w:val="Normln"/>
    <w:pPr>
      <w:tabs>
        <w:tab w:pos="540" w:val="left"/>
      </w:tabs>
      <w:spacing w:before="60"/>
      <w:ind w:hanging="539" w:left="539"/>
    </w:pPr>
    <w:rPr>
      <w:rFonts w:ascii="Arial" w:hAnsi="Arial"/>
      <w:sz w:val="20"/>
    </w:rPr>
  </w:style>
  <w:style w:customStyle="1" w:styleId="texttabulky" w:type="paragraph">
    <w:name w:val="text_tabulky"/>
    <w:basedOn w:val="Normln"/>
    <w:pPr>
      <w:spacing w:after="20" w:before="60"/>
    </w:pPr>
    <w:rPr>
      <w:rFonts w:ascii="Arial" w:hAnsi="Arial"/>
      <w:sz w:val="16"/>
      <w:szCs w:val="20"/>
    </w:rPr>
  </w:style>
  <w:style w:styleId="Normlnweb" w:type="paragraph">
    <w:name w:val="Normal (Web)"/>
    <w:basedOn w:val="Normln"/>
    <w:pPr>
      <w:spacing w:after="100" w:afterAutospacing="1" w:before="100" w:beforeAutospacing="1"/>
    </w:pPr>
  </w:style>
  <w:style w:styleId="slostrnky" w:type="character">
    <w:name w:val="page number"/>
    <w:basedOn w:val="Standardnpsmoodstavce"/>
  </w:style>
  <w:style w:styleId="Zpat" w:type="paragraph">
    <w:name w:val="footer"/>
    <w:basedOn w:val="Normln"/>
    <w:pPr>
      <w:tabs>
        <w:tab w:pos="4536" w:val="center"/>
        <w:tab w:pos="9072" w:val="right"/>
      </w:tabs>
    </w:pPr>
  </w:style>
  <w:style w:styleId="Zkladntext2" w:type="paragraph">
    <w:name w:val="Body Text 2"/>
    <w:basedOn w:val="Normln"/>
    <w:pPr>
      <w:jc w:val="both"/>
    </w:pPr>
    <w:rPr>
      <w:rFonts w:ascii="Arial" w:cs="Arial" w:hAnsi="Arial"/>
      <w:sz w:val="16"/>
    </w:rPr>
  </w:style>
  <w:style w:styleId="Hypertextovodkaz" w:type="character">
    <w:name w:val="Hyperlink"/>
    <w:rsid w:val="006B61FE"/>
    <w:rPr>
      <w:color w:val="0000FF"/>
      <w:u w:val="single"/>
    </w:rPr>
  </w:style>
  <w:style w:styleId="Rozloendokumentu" w:type="paragraph">
    <w:name w:val="Document Map"/>
    <w:basedOn w:val="Normln"/>
    <w:semiHidden/>
    <w:rsid w:val="00DE541F"/>
    <w:pPr>
      <w:shd w:color="auto" w:fill="000080" w:val="clear"/>
    </w:pPr>
    <w:rPr>
      <w:rFonts w:ascii="Tahoma" w:cs="Tahoma" w:hAnsi="Tahoma"/>
      <w:sz w:val="20"/>
      <w:szCs w:val="20"/>
    </w:rPr>
  </w:style>
  <w:style w:styleId="Zhlav" w:type="paragraph">
    <w:name w:val="header"/>
    <w:basedOn w:val="Normln"/>
    <w:link w:val="ZhlavChar"/>
    <w:rsid w:val="00A41112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rsid w:val="00A41112"/>
    <w:rPr>
      <w:sz w:val="24"/>
      <w:szCs w:val="24"/>
    </w:rPr>
  </w:style>
  <w:style w:styleId="Textbubliny" w:type="paragraph">
    <w:name w:val="Balloon Text"/>
    <w:basedOn w:val="Normln"/>
    <w:link w:val="TextbublinyChar"/>
    <w:rsid w:val="00A356E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rsid w:val="00A356EA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CR</properties:Company>
  <properties:Pages>1</properties:Pages>
  <properties:Words>385</properties:Words>
  <properties:Characters>2412</properties:Characters>
  <properties:Lines>20</properties:Lines>
  <properties:Paragraphs>5</properties:Paragraphs>
  <properties:TotalTime>20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MINISTERSTVO PRÁCE A SOCIÁLNÍCH VĚCÍ</vt:lpstr>
    </vt:vector>
  </properties:TitlesOfParts>
  <properties:LinksUpToDate>false</properties:LinksUpToDate>
  <properties:CharactersWithSpaces>2792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2015-07-02T12:41:00Z</dcterms:created>
  <dc:creator/>
  <cp:lastModifiedBy/>
  <cp:lastPrinted>2009-04-15T05:28:00Z</cp:lastPrinted>
  <dcterms:modified xmlns:xsi="http://www.w3.org/2001/XMLSchema-instance" xsi:type="dcterms:W3CDTF">2016-03-21T09:51:00Z</dcterms:modified>
  <cp:revision>15</cp:revision>
  <dc:title>MINISTERSTVO PRÁCE A SOCIÁLNÍCH VĚCÍ</dc:title>
</cp:coreProperties>
</file>