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7F3741" w:rsidRDefault="007F3741">
      <w:pPr>
        <w:jc w:val="both"/>
      </w:pPr>
      <w:r>
        <w:t xml:space="preserve">Níže uvedeného dne, měsíce a roku uzavřely následující smluvní strany </w:t>
      </w:r>
    </w:p>
    <w:p w:rsidR="007F3741" w:rsidRDefault="007F3741">
      <w:pPr>
        <w:rPr>
          <w:b/>
          <w:bCs/>
        </w:rPr>
      </w:pPr>
    </w:p>
    <w:p w:rsidRPr="00FC6694" w:rsidR="007F3741" w:rsidRDefault="007F3741">
      <w:r>
        <w:t xml:space="preserve">obchodní společnost </w:t>
      </w:r>
    </w:p>
    <w:p w:rsidRPr="00A85841" w:rsidR="007F3741" w:rsidRDefault="007F3741">
      <w:pPr>
        <w:jc w:val="both"/>
        <w:rPr>
          <w:rStyle w:val="platne1"/>
          <w:b/>
          <w:bCs/>
        </w:rPr>
      </w:pPr>
      <w:r w:rsidRPr="00A85841">
        <w:rPr>
          <w:rStyle w:val="platne1"/>
          <w:b/>
          <w:bCs/>
        </w:rPr>
        <w:t>Rodenstock ČR s.r.o.</w:t>
      </w:r>
    </w:p>
    <w:p w:rsidR="007F3741" w:rsidRDefault="007F3741">
      <w:pPr>
        <w:jc w:val="both"/>
      </w:pPr>
      <w:r>
        <w:t xml:space="preserve">se sídlem </w:t>
      </w:r>
      <w:r>
        <w:rPr>
          <w:rStyle w:val="platne1"/>
        </w:rPr>
        <w:t>Klatovy, ul. Dr. Sedláka 841/III, PSČ 339 01</w:t>
      </w:r>
    </w:p>
    <w:p w:rsidR="007F3741" w:rsidRDefault="007F3741">
      <w:pPr>
        <w:jc w:val="both"/>
      </w:pPr>
      <w:r>
        <w:t xml:space="preserve">IČ: </w:t>
      </w:r>
      <w:r>
        <w:rPr>
          <w:rStyle w:val="platne1"/>
        </w:rPr>
        <w:t>611 73 614, DIČ: CZ61173614</w:t>
      </w:r>
    </w:p>
    <w:p w:rsidR="007F3741" w:rsidP="00A85841" w:rsidRDefault="007F3741">
      <w:pPr>
        <w:rPr>
          <w:color w:val="000000"/>
        </w:rPr>
      </w:pPr>
      <w:r>
        <w:t xml:space="preserve">zaps. v OR vedeném KS v Plzni v oddíle C, vložka </w:t>
      </w:r>
      <w:r>
        <w:rPr>
          <w:color w:val="000000"/>
        </w:rPr>
        <w:t>5594</w:t>
      </w:r>
    </w:p>
    <w:p w:rsidR="007F3741" w:rsidRDefault="007F3741">
      <w:pPr>
        <w:jc w:val="both"/>
      </w:pPr>
    </w:p>
    <w:p w:rsidR="007F3741" w:rsidRDefault="007F3741">
      <w:pPr>
        <w:jc w:val="both"/>
      </w:pPr>
      <w:r>
        <w:t xml:space="preserve">společnost zastupují jednatelé: </w:t>
      </w:r>
    </w:p>
    <w:p w:rsidR="007F3741" w:rsidP="00A85841" w:rsidRDefault="007F3741">
      <w:pPr>
        <w:jc w:val="both"/>
      </w:pPr>
      <w:r>
        <w:t>Václav Nováček</w:t>
      </w:r>
    </w:p>
    <w:p w:rsidR="007F3741" w:rsidP="00A85841" w:rsidRDefault="007F3741">
      <w:pPr>
        <w:jc w:val="both"/>
      </w:pPr>
      <w:r>
        <w:t>Thomas Stein</w:t>
      </w:r>
    </w:p>
    <w:p w:rsidR="007F3741" w:rsidRDefault="007F3741">
      <w:pPr>
        <w:jc w:val="both"/>
      </w:pPr>
      <w:r>
        <w:tab/>
        <w:t xml:space="preserve"> </w:t>
      </w:r>
    </w:p>
    <w:p w:rsidR="007F3741" w:rsidRDefault="007F3741">
      <w:pPr>
        <w:jc w:val="both"/>
      </w:pPr>
      <w:r>
        <w:t xml:space="preserve">dále jen </w:t>
      </w:r>
      <w:r w:rsidRPr="00A85841">
        <w:rPr>
          <w:b/>
          <w:bCs/>
        </w:rPr>
        <w:t>„objednatel“</w:t>
      </w:r>
    </w:p>
    <w:p w:rsidR="007F3741" w:rsidRDefault="007F3741">
      <w:pPr>
        <w:jc w:val="both"/>
      </w:pPr>
    </w:p>
    <w:p w:rsidR="007F3741" w:rsidRDefault="007F3741">
      <w:pPr>
        <w:jc w:val="both"/>
      </w:pPr>
      <w:r>
        <w:t>a</w:t>
      </w:r>
    </w:p>
    <w:p w:rsidR="007F3741" w:rsidP="00A85841" w:rsidRDefault="007F3741">
      <w:pPr>
        <w:spacing w:before="120" w:line="240" w:lineRule="atLeast"/>
      </w:pPr>
    </w:p>
    <w:tbl>
      <w:tblPr>
        <w:tblW w:w="9468" w:type="dxa"/>
        <w:tblLayout w:type="fixed"/>
        <w:tblLook w:val="0000"/>
      </w:tblPr>
      <w:tblGrid>
        <w:gridCol w:w="3708"/>
        <w:gridCol w:w="360"/>
        <w:gridCol w:w="5400"/>
      </w:tblGrid>
      <w:tr w:rsidRPr="005F145D" w:rsidR="007F3741">
        <w:trPr>
          <w:trHeight w:val="284"/>
        </w:trPr>
        <w:tc>
          <w:tcPr>
            <w:tcW w:w="3708" w:type="dxa"/>
            <w:vAlign w:val="center"/>
          </w:tcPr>
          <w:p w:rsidRPr="00D352EF" w:rsidR="007F3741" w:rsidP="00A85841" w:rsidRDefault="007F3741">
            <w:pPr>
              <w:rPr>
                <w:b/>
                <w:bCs/>
              </w:rPr>
            </w:pPr>
            <w:r w:rsidRPr="00D352EF">
              <w:rPr>
                <w:b/>
                <w:bCs/>
              </w:rPr>
              <w:t>Obchodní firma (u fyzických osob jméno a příjmení)</w:t>
            </w:r>
          </w:p>
        </w:tc>
        <w:tc>
          <w:tcPr>
            <w:tcW w:w="360" w:type="dxa"/>
          </w:tcPr>
          <w:p w:rsidRPr="00D352EF" w:rsidR="007F3741" w:rsidP="00A85841" w:rsidRDefault="007F3741">
            <w:pPr>
              <w:spacing w:before="120"/>
              <w:jc w:val="both"/>
            </w:pPr>
            <w:r w:rsidRPr="00D352EF">
              <w:t>:</w:t>
            </w:r>
          </w:p>
        </w:tc>
        <w:bookmarkStart w:name="Text1" w:id="0"/>
        <w:tc>
          <w:tcPr>
            <w:tcW w:w="5400" w:type="dxa"/>
            <w:shd w:val="pct5" w:color="auto" w:fill="FFFFFF"/>
          </w:tcPr>
          <w:p w:rsidRPr="00D352EF" w:rsidR="007F3741" w:rsidP="00A85841" w:rsidRDefault="007F3741">
            <w:r w:rsidRPr="00D352EF">
              <w:fldChar w:fldCharType="begin">
                <w:ffData>
                  <w:name w:val="Text1"/>
                  <w:enabled/>
                  <w:calcOnExit w:val="false"/>
                  <w:textInput/>
                </w:ffData>
              </w:fldChar>
            </w:r>
            <w:r w:rsidRPr="00D352EF">
              <w:instrText xml:space="preserve"> FORMTEXT </w:instrText>
            </w:r>
            <w:r w:rsidRPr="00D352EF">
              <w:fldChar w:fldCharType="separate"/>
            </w:r>
            <w:r>
              <w:rPr>
                <w:noProof/>
              </w:rPr>
              <w:t> </w:t>
            </w:r>
            <w:r>
              <w:rPr>
                <w:noProof/>
              </w:rPr>
              <w:t> </w:t>
            </w:r>
            <w:r>
              <w:rPr>
                <w:noProof/>
              </w:rPr>
              <w:t> </w:t>
            </w:r>
            <w:r>
              <w:rPr>
                <w:noProof/>
              </w:rPr>
              <w:t> </w:t>
            </w:r>
            <w:r>
              <w:rPr>
                <w:noProof/>
              </w:rPr>
              <w:t> </w:t>
            </w:r>
            <w:r w:rsidRPr="00D352EF">
              <w:fldChar w:fldCharType="end"/>
            </w:r>
            <w:bookmarkEnd w:id="0"/>
          </w:p>
        </w:tc>
      </w:tr>
      <w:tr w:rsidRPr="005F145D" w:rsidR="007F3741">
        <w:trPr>
          <w:trHeight w:val="284"/>
        </w:trPr>
        <w:tc>
          <w:tcPr>
            <w:tcW w:w="3708" w:type="dxa"/>
            <w:vAlign w:val="center"/>
          </w:tcPr>
          <w:p w:rsidRPr="00D352EF" w:rsidR="007F3741" w:rsidP="00A85841" w:rsidRDefault="007F3741">
            <w:pPr>
              <w:rPr>
                <w:b/>
                <w:bCs/>
              </w:rPr>
            </w:pPr>
            <w:r w:rsidRPr="00D352EF">
              <w:rPr>
                <w:b/>
                <w:bCs/>
              </w:rPr>
              <w:t xml:space="preserve">Oprávněná jednající osoba </w:t>
            </w:r>
          </w:p>
        </w:tc>
        <w:tc>
          <w:tcPr>
            <w:tcW w:w="360" w:type="dxa"/>
          </w:tcPr>
          <w:p w:rsidRPr="00D352EF" w:rsidR="007F3741" w:rsidP="00A85841" w:rsidRDefault="007F3741">
            <w:pPr>
              <w:spacing w:before="120"/>
              <w:jc w:val="both"/>
            </w:pPr>
            <w:r w:rsidRPr="00D352EF">
              <w:t xml:space="preserve">: </w:t>
            </w:r>
          </w:p>
        </w:tc>
        <w:bookmarkStart w:name="Text2" w:id="1"/>
        <w:tc>
          <w:tcPr>
            <w:tcW w:w="5400" w:type="dxa"/>
            <w:shd w:val="pct5" w:color="auto" w:fill="FFFFFF"/>
          </w:tcPr>
          <w:p w:rsidRPr="00D352EF" w:rsidR="007F3741" w:rsidP="00A85841" w:rsidRDefault="007F3741">
            <w:pPr>
              <w:spacing w:before="120"/>
              <w:jc w:val="both"/>
            </w:pPr>
            <w:r>
              <w:fldChar w:fldCharType="begin">
                <w:ffData>
                  <w:name w:val="Text2"/>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Pr="005F145D" w:rsidR="007F3741">
        <w:trPr>
          <w:trHeight w:val="284"/>
        </w:trPr>
        <w:tc>
          <w:tcPr>
            <w:tcW w:w="3708" w:type="dxa"/>
            <w:vAlign w:val="center"/>
          </w:tcPr>
          <w:p w:rsidRPr="00D352EF" w:rsidR="007F3741" w:rsidP="00A85841" w:rsidRDefault="007F3741">
            <w:pPr>
              <w:rPr>
                <w:b/>
                <w:bCs/>
              </w:rPr>
            </w:pPr>
            <w:r w:rsidRPr="00D352EF">
              <w:rPr>
                <w:b/>
                <w:bCs/>
              </w:rPr>
              <w:t>Kontaktní osoba</w:t>
            </w:r>
          </w:p>
        </w:tc>
        <w:tc>
          <w:tcPr>
            <w:tcW w:w="360" w:type="dxa"/>
          </w:tcPr>
          <w:p w:rsidRPr="00D352EF" w:rsidR="007F3741" w:rsidP="00A85841" w:rsidRDefault="007F3741">
            <w:pPr>
              <w:spacing w:before="120"/>
              <w:jc w:val="both"/>
            </w:pPr>
            <w:r w:rsidRPr="00D352EF">
              <w:t>:</w:t>
            </w:r>
          </w:p>
        </w:tc>
        <w:tc>
          <w:tcPr>
            <w:tcW w:w="5400" w:type="dxa"/>
            <w:shd w:val="pct5" w:color="auto" w:fill="FFFFFF"/>
          </w:tcPr>
          <w:p w:rsidRPr="00D352EF" w:rsidR="007F3741" w:rsidP="00A85841" w:rsidRDefault="007F3741">
            <w:pPr>
              <w:spacing w:before="120"/>
              <w:jc w:val="both"/>
            </w:pPr>
            <w:r>
              <w:fldChar w:fldCharType="begin">
                <w:ffData>
                  <w:name w:val="Text3"/>
                  <w:enabled/>
                  <w:calcOnExit w:val="false"/>
                  <w:textInput/>
                </w:ffData>
              </w:fldChar>
            </w:r>
            <w:r>
              <w:instrText xml:space="preserve"> FORMTEXT </w:instrText>
            </w:r>
            <w:r>
              <w:fldChar w:fldCharType="separate"/>
            </w:r>
            <w:r>
              <w:t> </w:t>
            </w:r>
            <w:r>
              <w:t> </w:t>
            </w:r>
            <w:r>
              <w:t> </w:t>
            </w:r>
            <w:r>
              <w:t> </w:t>
            </w:r>
            <w:r>
              <w:t> </w:t>
            </w:r>
            <w:r>
              <w:fldChar w:fldCharType="end"/>
            </w:r>
          </w:p>
        </w:tc>
      </w:tr>
      <w:tr w:rsidRPr="005F145D" w:rsidR="007F3741">
        <w:trPr>
          <w:trHeight w:val="284"/>
        </w:trPr>
        <w:tc>
          <w:tcPr>
            <w:tcW w:w="3708" w:type="dxa"/>
            <w:vAlign w:val="center"/>
          </w:tcPr>
          <w:p w:rsidRPr="00D352EF" w:rsidR="007F3741" w:rsidP="00A85841" w:rsidRDefault="007F3741">
            <w:pPr>
              <w:rPr>
                <w:b/>
                <w:bCs/>
              </w:rPr>
            </w:pPr>
            <w:r w:rsidRPr="00D352EF">
              <w:rPr>
                <w:b/>
                <w:bCs/>
              </w:rPr>
              <w:t>Sídlo, místo podnikání či bydliště</w:t>
            </w:r>
          </w:p>
        </w:tc>
        <w:tc>
          <w:tcPr>
            <w:tcW w:w="360" w:type="dxa"/>
          </w:tcPr>
          <w:p w:rsidRPr="00D352EF" w:rsidR="007F3741" w:rsidP="00A85841" w:rsidRDefault="007F3741">
            <w:pPr>
              <w:spacing w:before="120"/>
              <w:jc w:val="both"/>
            </w:pPr>
            <w:r w:rsidRPr="00D352EF">
              <w:t>:</w:t>
            </w:r>
          </w:p>
        </w:tc>
        <w:bookmarkStart w:name="Text4" w:id="2"/>
        <w:tc>
          <w:tcPr>
            <w:tcW w:w="5400" w:type="dxa"/>
            <w:shd w:val="pct5" w:color="auto" w:fill="FFFFFF"/>
          </w:tcPr>
          <w:p w:rsidRPr="00D352EF" w:rsidR="007F3741" w:rsidP="00A85841" w:rsidRDefault="007F3741">
            <w:pPr>
              <w:spacing w:before="120"/>
              <w:jc w:val="both"/>
            </w:pPr>
            <w:r>
              <w:fldChar w:fldCharType="begin">
                <w:ffData>
                  <w:name w:val="Text4"/>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Pr="005F145D" w:rsidR="007F3741">
        <w:trPr>
          <w:trHeight w:val="284"/>
        </w:trPr>
        <w:tc>
          <w:tcPr>
            <w:tcW w:w="3708" w:type="dxa"/>
            <w:vAlign w:val="center"/>
          </w:tcPr>
          <w:p w:rsidRPr="00D352EF" w:rsidR="007F3741" w:rsidP="00A85841" w:rsidRDefault="007F3741">
            <w:pPr>
              <w:rPr>
                <w:b/>
                <w:bCs/>
              </w:rPr>
            </w:pPr>
            <w:r w:rsidRPr="00D352EF">
              <w:rPr>
                <w:b/>
                <w:bCs/>
              </w:rPr>
              <w:t>Fakturační adresa</w:t>
            </w:r>
          </w:p>
        </w:tc>
        <w:tc>
          <w:tcPr>
            <w:tcW w:w="360" w:type="dxa"/>
          </w:tcPr>
          <w:p w:rsidRPr="00D352EF" w:rsidR="007F3741" w:rsidP="00A85841" w:rsidRDefault="007F3741">
            <w:pPr>
              <w:spacing w:before="120"/>
              <w:jc w:val="both"/>
            </w:pPr>
            <w:r w:rsidRPr="00D352EF">
              <w:t>:</w:t>
            </w:r>
          </w:p>
        </w:tc>
        <w:bookmarkStart w:name="Text5" w:id="3"/>
        <w:tc>
          <w:tcPr>
            <w:tcW w:w="5400" w:type="dxa"/>
            <w:shd w:val="pct5" w:color="auto" w:fill="FFFFFF"/>
          </w:tcPr>
          <w:p w:rsidRPr="00D352EF" w:rsidR="007F3741" w:rsidP="00A85841" w:rsidRDefault="007F3741">
            <w:pPr>
              <w:spacing w:before="120"/>
              <w:jc w:val="both"/>
            </w:pPr>
            <w:r>
              <w:fldChar w:fldCharType="begin">
                <w:ffData>
                  <w:name w:val="Text5"/>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Pr="005F145D" w:rsidR="007F3741">
        <w:trPr>
          <w:trHeight w:val="284"/>
        </w:trPr>
        <w:tc>
          <w:tcPr>
            <w:tcW w:w="3708" w:type="dxa"/>
            <w:vAlign w:val="center"/>
          </w:tcPr>
          <w:p w:rsidRPr="00D352EF" w:rsidR="007F3741" w:rsidP="00A85841" w:rsidRDefault="007F3741">
            <w:pPr>
              <w:rPr>
                <w:b/>
                <w:bCs/>
              </w:rPr>
            </w:pPr>
            <w:r w:rsidRPr="00D352EF">
              <w:rPr>
                <w:b/>
                <w:bCs/>
              </w:rPr>
              <w:t>Rodné číslo (u fyzických osob)</w:t>
            </w:r>
          </w:p>
        </w:tc>
        <w:tc>
          <w:tcPr>
            <w:tcW w:w="360" w:type="dxa"/>
          </w:tcPr>
          <w:p w:rsidRPr="00D352EF" w:rsidR="007F3741" w:rsidP="00A85841" w:rsidRDefault="007F3741">
            <w:pPr>
              <w:spacing w:before="120"/>
              <w:jc w:val="both"/>
            </w:pPr>
            <w:r w:rsidRPr="00D352EF">
              <w:t>:</w:t>
            </w:r>
          </w:p>
        </w:tc>
        <w:bookmarkStart w:name="Text6" w:id="4"/>
        <w:tc>
          <w:tcPr>
            <w:tcW w:w="5400" w:type="dxa"/>
            <w:shd w:val="pct5" w:color="auto" w:fill="FFFFFF"/>
          </w:tcPr>
          <w:p w:rsidRPr="00D352EF" w:rsidR="007F3741" w:rsidP="00A85841" w:rsidRDefault="007F3741">
            <w:pPr>
              <w:spacing w:before="120"/>
              <w:jc w:val="both"/>
            </w:pPr>
            <w:r>
              <w:fldChar w:fldCharType="begin">
                <w:ffData>
                  <w:name w:val="Text6"/>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Pr="005F145D" w:rsidR="007F3741">
        <w:trPr>
          <w:trHeight w:val="284"/>
        </w:trPr>
        <w:tc>
          <w:tcPr>
            <w:tcW w:w="3708" w:type="dxa"/>
            <w:vAlign w:val="center"/>
          </w:tcPr>
          <w:p w:rsidRPr="00D352EF" w:rsidR="007F3741" w:rsidP="00A85841" w:rsidRDefault="007F3741">
            <w:pPr>
              <w:rPr>
                <w:b/>
                <w:bCs/>
              </w:rPr>
            </w:pPr>
            <w:r w:rsidRPr="00D352EF">
              <w:rPr>
                <w:b/>
                <w:bCs/>
              </w:rPr>
              <w:t>IČ (u právnických i podnikajících fyzických osob)</w:t>
            </w:r>
          </w:p>
        </w:tc>
        <w:tc>
          <w:tcPr>
            <w:tcW w:w="360" w:type="dxa"/>
          </w:tcPr>
          <w:p w:rsidRPr="00D352EF" w:rsidR="007F3741" w:rsidP="00A85841" w:rsidRDefault="007F3741">
            <w:pPr>
              <w:spacing w:before="120"/>
              <w:jc w:val="both"/>
            </w:pPr>
            <w:r w:rsidRPr="00D352EF">
              <w:t>:</w:t>
            </w:r>
          </w:p>
        </w:tc>
        <w:bookmarkStart w:name="Text7" w:id="5"/>
        <w:tc>
          <w:tcPr>
            <w:tcW w:w="5400" w:type="dxa"/>
            <w:shd w:val="pct5" w:color="auto" w:fill="FFFFFF"/>
          </w:tcPr>
          <w:p w:rsidRPr="00D352EF" w:rsidR="007F3741" w:rsidP="00A85841" w:rsidRDefault="007F3741">
            <w:pPr>
              <w:spacing w:before="120"/>
              <w:jc w:val="both"/>
            </w:pPr>
            <w:r>
              <w:fldChar w:fldCharType="begin">
                <w:ffData>
                  <w:name w:val="Text7"/>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Pr="0043379D" w:rsidR="007F3741">
        <w:trPr>
          <w:trHeight w:val="284"/>
        </w:trPr>
        <w:tc>
          <w:tcPr>
            <w:tcW w:w="3708" w:type="dxa"/>
            <w:vAlign w:val="center"/>
          </w:tcPr>
          <w:p w:rsidRPr="00D352EF" w:rsidR="007F3741" w:rsidP="005F145D" w:rsidRDefault="007F3741">
            <w:pPr>
              <w:rPr>
                <w:b/>
                <w:bCs/>
              </w:rPr>
            </w:pPr>
            <w:r w:rsidRPr="00D352EF">
              <w:rPr>
                <w:b/>
                <w:bCs/>
              </w:rPr>
              <w:t>DIČ (pokud je přiděleno)</w:t>
            </w:r>
          </w:p>
        </w:tc>
        <w:tc>
          <w:tcPr>
            <w:tcW w:w="360" w:type="dxa"/>
          </w:tcPr>
          <w:p w:rsidRPr="00D352EF" w:rsidR="007F3741" w:rsidP="00A85841" w:rsidRDefault="007F3741">
            <w:pPr>
              <w:spacing w:before="120"/>
              <w:jc w:val="both"/>
            </w:pPr>
          </w:p>
        </w:tc>
        <w:bookmarkStart w:name="Text8" w:id="6"/>
        <w:tc>
          <w:tcPr>
            <w:tcW w:w="5400" w:type="dxa"/>
            <w:shd w:val="pct5" w:color="auto" w:fill="FFFFFF"/>
          </w:tcPr>
          <w:p w:rsidRPr="00D352EF" w:rsidR="007F3741" w:rsidP="00A85841" w:rsidRDefault="007F3741">
            <w:pPr>
              <w:spacing w:before="120"/>
              <w:jc w:val="both"/>
            </w:pPr>
            <w:r>
              <w:fldChar w:fldCharType="begin">
                <w:ffData>
                  <w:name w:val="Text8"/>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Pr="0043379D" w:rsidR="007F3741">
        <w:trPr>
          <w:trHeight w:val="284"/>
        </w:trPr>
        <w:tc>
          <w:tcPr>
            <w:tcW w:w="3708" w:type="dxa"/>
            <w:vAlign w:val="center"/>
          </w:tcPr>
          <w:p w:rsidRPr="00D352EF" w:rsidR="007F3741" w:rsidP="005F145D" w:rsidRDefault="007F3741">
            <w:pPr>
              <w:rPr>
                <w:b/>
                <w:bCs/>
              </w:rPr>
            </w:pPr>
            <w:r w:rsidRPr="00D352EF">
              <w:rPr>
                <w:b/>
                <w:bCs/>
              </w:rPr>
              <w:t>Zapsaná v</w:t>
            </w:r>
          </w:p>
        </w:tc>
        <w:tc>
          <w:tcPr>
            <w:tcW w:w="360" w:type="dxa"/>
          </w:tcPr>
          <w:p w:rsidRPr="00D352EF" w:rsidR="007F3741" w:rsidP="00A85841" w:rsidRDefault="007F3741">
            <w:pPr>
              <w:spacing w:before="120"/>
              <w:jc w:val="both"/>
            </w:pPr>
            <w:r w:rsidRPr="00D352EF">
              <w:t>:</w:t>
            </w:r>
            <w:bookmarkStart w:name="_GoBack" w:id="7"/>
            <w:bookmarkEnd w:id="7"/>
          </w:p>
        </w:tc>
        <w:bookmarkStart w:name="Text9" w:id="8"/>
        <w:tc>
          <w:tcPr>
            <w:tcW w:w="5400" w:type="dxa"/>
            <w:shd w:val="pct5" w:color="auto" w:fill="FFFFFF"/>
          </w:tcPr>
          <w:p w:rsidRPr="00D352EF" w:rsidR="007F3741" w:rsidP="00A85841" w:rsidRDefault="007F3741">
            <w:pPr>
              <w:spacing w:before="120"/>
              <w:jc w:val="both"/>
            </w:pPr>
            <w:r>
              <w:fldChar w:fldCharType="begin">
                <w:ffData>
                  <w:name w:val="Text9"/>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7F3741" w:rsidRDefault="007F3741">
      <w:pPr>
        <w:spacing w:line="240" w:lineRule="atLeast"/>
      </w:pPr>
    </w:p>
    <w:p w:rsidR="007F3741" w:rsidP="00BC3213" w:rsidRDefault="007F3741">
      <w:pPr>
        <w:spacing w:line="240" w:lineRule="atLeast"/>
      </w:pPr>
      <w:r>
        <w:t xml:space="preserve">dále jen </w:t>
      </w:r>
      <w:r w:rsidRPr="00A85841">
        <w:rPr>
          <w:b/>
          <w:bCs/>
        </w:rPr>
        <w:t>„zhotovitel“</w:t>
      </w:r>
    </w:p>
    <w:p w:rsidR="007F3741" w:rsidP="00BC3213" w:rsidRDefault="007F3741">
      <w:pPr>
        <w:spacing w:before="120" w:line="240" w:lineRule="atLeast"/>
      </w:pPr>
      <w:r>
        <w:t>tuto</w:t>
      </w:r>
    </w:p>
    <w:p w:rsidRPr="00031D0F" w:rsidR="007F3741" w:rsidRDefault="007F3741">
      <w:pPr>
        <w:rPr>
          <w:sz w:val="28"/>
          <w:szCs w:val="28"/>
        </w:rPr>
      </w:pPr>
    </w:p>
    <w:p w:rsidRPr="005E5F83" w:rsidR="007F3741" w:rsidRDefault="007F3741">
      <w:pPr>
        <w:jc w:val="center"/>
        <w:rPr>
          <w:b/>
          <w:bCs/>
          <w:sz w:val="36"/>
          <w:szCs w:val="36"/>
        </w:rPr>
      </w:pPr>
      <w:r w:rsidRPr="005E5F83">
        <w:rPr>
          <w:b/>
          <w:bCs/>
          <w:sz w:val="36"/>
          <w:szCs w:val="36"/>
        </w:rPr>
        <w:t>smlouvu o dílo</w:t>
      </w:r>
    </w:p>
    <w:p w:rsidR="007F3741" w:rsidRDefault="007F3741">
      <w:pPr>
        <w:jc w:val="center"/>
        <w:rPr>
          <w:sz w:val="28"/>
          <w:szCs w:val="28"/>
        </w:rPr>
      </w:pPr>
      <w:r w:rsidRPr="00774685">
        <w:rPr>
          <w:sz w:val="28"/>
          <w:szCs w:val="28"/>
        </w:rPr>
        <w:t>podle ust.</w:t>
      </w:r>
      <w:r w:rsidRPr="00B00EFE">
        <w:rPr>
          <w:b/>
          <w:bCs/>
          <w:sz w:val="28"/>
          <w:szCs w:val="28"/>
        </w:rPr>
        <w:t xml:space="preserve"> </w:t>
      </w:r>
      <w:r w:rsidRPr="005E5F83">
        <w:rPr>
          <w:sz w:val="28"/>
          <w:szCs w:val="28"/>
        </w:rPr>
        <w:t xml:space="preserve">§ </w:t>
      </w:r>
      <w:smartTag w:uri="urn:schemas-microsoft-com:office:smarttags" w:element="metricconverter">
        <w:smartTagPr>
          <w:attr w:name="ProductID" w:val="2586 a"/>
        </w:smartTagPr>
        <w:r w:rsidRPr="005E5F83">
          <w:rPr>
            <w:sz w:val="28"/>
            <w:szCs w:val="28"/>
          </w:rPr>
          <w:t>2586 a</w:t>
        </w:r>
      </w:smartTag>
      <w:r w:rsidRPr="005E5F83">
        <w:rPr>
          <w:sz w:val="28"/>
          <w:szCs w:val="28"/>
        </w:rPr>
        <w:t xml:space="preserve"> násl. zákona č. 89/2012 Sb., občanského zákoníku, v platném znění</w:t>
      </w:r>
      <w:r>
        <w:rPr>
          <w:sz w:val="28"/>
          <w:szCs w:val="28"/>
        </w:rPr>
        <w:t xml:space="preserve"> (dále jen „</w:t>
      </w:r>
      <w:r w:rsidRPr="005E5F83">
        <w:rPr>
          <w:b/>
          <w:bCs/>
          <w:sz w:val="28"/>
          <w:szCs w:val="28"/>
        </w:rPr>
        <w:t>OZ</w:t>
      </w:r>
      <w:r>
        <w:rPr>
          <w:sz w:val="28"/>
          <w:szCs w:val="28"/>
        </w:rPr>
        <w:t>“)</w:t>
      </w:r>
    </w:p>
    <w:p w:rsidRPr="00B00EFE" w:rsidR="007F3741" w:rsidRDefault="007F3741">
      <w:pPr>
        <w:jc w:val="center"/>
        <w:rPr>
          <w:b/>
          <w:bCs/>
          <w:sz w:val="28"/>
          <w:szCs w:val="28"/>
        </w:rPr>
      </w:pPr>
    </w:p>
    <w:p w:rsidR="007F3741" w:rsidRDefault="007F3741">
      <w:pPr>
        <w:jc w:val="center"/>
        <w:rPr>
          <w:b/>
          <w:bCs/>
          <w:sz w:val="28"/>
          <w:szCs w:val="28"/>
        </w:rPr>
      </w:pPr>
      <w:r w:rsidRPr="00B00EFE">
        <w:rPr>
          <w:b/>
          <w:bCs/>
          <w:sz w:val="28"/>
          <w:szCs w:val="28"/>
        </w:rPr>
        <w:t>(dále jen „smlouva“)</w:t>
      </w:r>
    </w:p>
    <w:p w:rsidR="007F3741" w:rsidRDefault="007F3741">
      <w:pPr>
        <w:jc w:val="center"/>
        <w:rPr>
          <w:sz w:val="28"/>
          <w:szCs w:val="28"/>
        </w:rPr>
      </w:pPr>
    </w:p>
    <w:p w:rsidR="007F3741" w:rsidRDefault="007F3741">
      <w:pPr>
        <w:rPr>
          <w:b/>
          <w:bCs/>
        </w:rPr>
      </w:pPr>
    </w:p>
    <w:p w:rsidRPr="00151C09" w:rsidR="007F3741" w:rsidP="000E24C2" w:rsidRDefault="007F3741">
      <w:pPr>
        <w:pStyle w:val="BodyText2"/>
        <w:tabs>
          <w:tab w:val="clear" w:pos="708"/>
          <w:tab w:val="num" w:pos="561"/>
        </w:tabs>
        <w:spacing w:after="120"/>
        <w:ind w:left="561" w:hanging="561"/>
        <w:rPr>
          <w:rFonts w:ascii="Times New Roman" w:hAnsi="Times New Roman" w:cs="Times New Roman"/>
          <w:b/>
          <w:bCs/>
          <w:lang w:val="cs-CZ"/>
        </w:rPr>
      </w:pPr>
      <w:r w:rsidRPr="00151C09">
        <w:rPr>
          <w:rFonts w:ascii="Times New Roman" w:hAnsi="Times New Roman" w:cs="Times New Roman"/>
          <w:b/>
          <w:bCs/>
          <w:lang w:val="cs-CZ"/>
        </w:rPr>
        <w:t>Základní ustanovení</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lang w:eastAsia="en-US"/>
        </w:rPr>
      </w:pPr>
      <w:r w:rsidRPr="00151C09">
        <w:rPr>
          <w:rFonts w:ascii="Times New Roman" w:hAnsi="Times New Roman" w:cs="Times New Roman"/>
          <w:sz w:val="24"/>
          <w:szCs w:val="24"/>
        </w:rPr>
        <w:t>Zhotovitel se zavazuje na vlastní náklad a na vlastní nebezpečí pro objednatele provést řádně a v termínech dohodnutých v této smlouvě dílo specifikované v článku 2. této smlouvy s náležitou odbornou péčí při respektování práv a oprávněných zájmů objednatele.</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lang w:eastAsia="en-US"/>
        </w:rPr>
      </w:pPr>
      <w:r w:rsidRPr="00151C09">
        <w:rPr>
          <w:rFonts w:ascii="Times New Roman" w:hAnsi="Times New Roman" w:cs="Times New Roman"/>
          <w:sz w:val="24"/>
          <w:szCs w:val="24"/>
        </w:rPr>
        <w:t>Objednatel se zavazuje převzít dílo provedené řádně a za provedené dílo zaplatit cenu díla sjednanou touto smlouvou.</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Zhotovitel je povinen provádět veškerou činnost svědomitě a v souladu se všemi platnými právními předpisy. Zároveň zhotovitel prohlašuje, že disponuje veškerými povoleními, licencemi a jinými dokumenty, potřebnými k provedení díla.  </w:t>
      </w:r>
    </w:p>
    <w:p w:rsidRPr="0031051B"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31051B">
        <w:rPr>
          <w:rFonts w:ascii="Times New Roman" w:hAnsi="Times New Roman" w:cs="Times New Roman"/>
          <w:sz w:val="24"/>
          <w:szCs w:val="24"/>
        </w:rPr>
        <w:t xml:space="preserve">Zhotovitel garantuje objednateli, že dílo je možné provést dle </w:t>
      </w:r>
      <w:r>
        <w:rPr>
          <w:rFonts w:ascii="Times New Roman" w:hAnsi="Times New Roman" w:cs="Times New Roman"/>
          <w:sz w:val="24"/>
          <w:szCs w:val="24"/>
        </w:rPr>
        <w:t xml:space="preserve">požadavků uvedených v </w:t>
      </w:r>
      <w:r w:rsidRPr="0031051B">
        <w:rPr>
          <w:rFonts w:ascii="Times New Roman" w:hAnsi="Times New Roman" w:cs="Times New Roman"/>
          <w:sz w:val="24"/>
          <w:szCs w:val="24"/>
        </w:rPr>
        <w:t>této smlouv</w:t>
      </w:r>
      <w:r>
        <w:rPr>
          <w:rFonts w:ascii="Times New Roman" w:hAnsi="Times New Roman" w:cs="Times New Roman"/>
          <w:sz w:val="24"/>
          <w:szCs w:val="24"/>
        </w:rPr>
        <w:t>ě</w:t>
      </w:r>
      <w:r w:rsidRPr="0031051B">
        <w:rPr>
          <w:rFonts w:ascii="Times New Roman" w:hAnsi="Times New Roman" w:cs="Times New Roman"/>
          <w:sz w:val="24"/>
          <w:szCs w:val="24"/>
        </w:rPr>
        <w:t xml:space="preserve"> a jejích příloh</w:t>
      </w:r>
      <w:r>
        <w:rPr>
          <w:rFonts w:ascii="Times New Roman" w:hAnsi="Times New Roman" w:cs="Times New Roman"/>
          <w:sz w:val="24"/>
          <w:szCs w:val="24"/>
        </w:rPr>
        <w:t>ách, kterými je i</w:t>
      </w:r>
      <w:r w:rsidRPr="0031051B">
        <w:rPr>
          <w:rFonts w:ascii="Times New Roman" w:hAnsi="Times New Roman" w:cs="Times New Roman"/>
          <w:sz w:val="24"/>
          <w:szCs w:val="24"/>
        </w:rPr>
        <w:t xml:space="preserve"> zadávací dokumentace k výběrovému řízení „Vzdělávání zaměstnanců společnosti Rodenstock ČR – zajištění kurzů</w:t>
      </w:r>
      <w:r>
        <w:rPr>
          <w:rFonts w:ascii="Times New Roman" w:hAnsi="Times New Roman" w:cs="Times New Roman"/>
          <w:sz w:val="24"/>
          <w:szCs w:val="24"/>
        </w:rPr>
        <w:t xml:space="preserve"> optiky</w:t>
      </w:r>
      <w:r w:rsidRPr="0031051B">
        <w:rPr>
          <w:rFonts w:ascii="Times New Roman" w:hAnsi="Times New Roman" w:cs="Times New Roman"/>
          <w:sz w:val="24"/>
          <w:szCs w:val="24"/>
        </w:rPr>
        <w:t xml:space="preserve">“ </w:t>
      </w:r>
      <w:r>
        <w:rPr>
          <w:rFonts w:ascii="Times New Roman" w:hAnsi="Times New Roman" w:cs="Times New Roman"/>
          <w:sz w:val="24"/>
          <w:szCs w:val="24"/>
        </w:rPr>
        <w:t>vč.</w:t>
      </w:r>
      <w:r w:rsidRPr="0031051B">
        <w:rPr>
          <w:rFonts w:ascii="Times New Roman" w:hAnsi="Times New Roman" w:cs="Times New Roman"/>
          <w:sz w:val="24"/>
          <w:szCs w:val="24"/>
        </w:rPr>
        <w:t xml:space="preserve"> jejích příloh</w:t>
      </w:r>
      <w:r>
        <w:rPr>
          <w:rFonts w:ascii="Times New Roman" w:hAnsi="Times New Roman" w:cs="Times New Roman"/>
          <w:sz w:val="24"/>
          <w:szCs w:val="24"/>
        </w:rPr>
        <w:t xml:space="preserve"> (příloha č. 3)</w:t>
      </w:r>
      <w:r w:rsidRPr="0031051B">
        <w:rPr>
          <w:rFonts w:ascii="Times New Roman" w:hAnsi="Times New Roman" w:cs="Times New Roman"/>
          <w:sz w:val="24"/>
          <w:szCs w:val="24"/>
        </w:rPr>
        <w:t>. Současně zhotovitel potvrzuje, že před podpisem této smlouvy řádně, tedy s nejlepší odbornou péčí zkontroloval veškeré informace týkající se požadovaného provedení díla a shledal je bez rozporů a/nebo požadavků na upřesnění či doplnění a zkontroloval objednatelem předané podklady a shledal je úplnými, bez vad a/nebo rozporů a/nebo požadavků na upřesnění či doplnění. V případě existence vad, rozporů a neúplných popisů prací a výkonů, jakož i jiných nedostatků v podkladech, odpovídá zhotovitel za všechny s tím spojené důsledky a je povinen zajistit veškerá plnění nezbytná pro řádné provedení díla, a to na svůj náklad.</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Zhotovitel je povinen při výkonu své činnosti upozornit objednatele bez zbytečného odkladu na nevhodnou povahu věcí převzatých od objednatele nebo příkazů daných mu objednatelem k provedení díla.</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Věta druhá ustanovení § </w:t>
      </w:r>
      <w:smartTag w:uri="urn:schemas-microsoft-com:office:smarttags" w:element="metricconverter">
        <w:smartTagPr>
          <w:attr w:name="ProductID" w:val="1764 OZ"/>
        </w:smartTagPr>
        <w:r w:rsidRPr="00151C09">
          <w:rPr>
            <w:rFonts w:ascii="Times New Roman" w:hAnsi="Times New Roman" w:cs="Times New Roman"/>
            <w:sz w:val="24"/>
            <w:szCs w:val="24"/>
          </w:rPr>
          <w:t>1764 OZ</w:t>
        </w:r>
      </w:smartTag>
      <w:r w:rsidRPr="00151C09">
        <w:rPr>
          <w:rFonts w:ascii="Times New Roman" w:hAnsi="Times New Roman" w:cs="Times New Roman"/>
          <w:sz w:val="24"/>
          <w:szCs w:val="24"/>
        </w:rPr>
        <w:t xml:space="preserve">, jakož i ustanovení § </w:t>
      </w:r>
      <w:smartTag w:uri="urn:schemas-microsoft-com:office:smarttags" w:element="metricconverter">
        <w:smartTagPr>
          <w:attr w:name="ProductID" w:val="1765 OZ"/>
        </w:smartTagPr>
        <w:r w:rsidRPr="00151C09">
          <w:rPr>
            <w:rFonts w:ascii="Times New Roman" w:hAnsi="Times New Roman" w:cs="Times New Roman"/>
            <w:sz w:val="24"/>
            <w:szCs w:val="24"/>
          </w:rPr>
          <w:t>1765 OZ</w:t>
        </w:r>
      </w:smartTag>
      <w:r w:rsidRPr="00151C09">
        <w:rPr>
          <w:rFonts w:ascii="Times New Roman" w:hAnsi="Times New Roman" w:cs="Times New Roman"/>
          <w:sz w:val="24"/>
          <w:szCs w:val="24"/>
        </w:rPr>
        <w:t xml:space="preserve"> a </w:t>
      </w:r>
      <w:smartTag w:uri="urn:schemas-microsoft-com:office:smarttags" w:element="metricconverter">
        <w:smartTagPr>
          <w:attr w:name="ProductID" w:val="1766 OZ"/>
        </w:smartTagPr>
        <w:r w:rsidRPr="00151C09">
          <w:rPr>
            <w:rFonts w:ascii="Times New Roman" w:hAnsi="Times New Roman" w:cs="Times New Roman"/>
            <w:sz w:val="24"/>
            <w:szCs w:val="24"/>
          </w:rPr>
          <w:t>1766 OZ</w:t>
        </w:r>
      </w:smartTag>
      <w:r w:rsidRPr="00151C09">
        <w:rPr>
          <w:rFonts w:ascii="Times New Roman" w:hAnsi="Times New Roman" w:cs="Times New Roman"/>
          <w:sz w:val="24"/>
          <w:szCs w:val="24"/>
        </w:rPr>
        <w:t xml:space="preserve">, která upravují změnu okolností, se pro závazek touto </w:t>
      </w:r>
      <w:r>
        <w:rPr>
          <w:rFonts w:ascii="Times New Roman" w:hAnsi="Times New Roman" w:cs="Times New Roman"/>
          <w:sz w:val="24"/>
          <w:szCs w:val="24"/>
        </w:rPr>
        <w:t>s</w:t>
      </w:r>
      <w:r w:rsidRPr="00151C09">
        <w:rPr>
          <w:rFonts w:ascii="Times New Roman" w:hAnsi="Times New Roman" w:cs="Times New Roman"/>
          <w:sz w:val="24"/>
          <w:szCs w:val="24"/>
        </w:rPr>
        <w:t>mlouvou založený a práva a povinnosti z něj plynoucí vylučují.</w:t>
      </w:r>
    </w:p>
    <w:p w:rsidRPr="00151C09" w:rsidR="007F3741" w:rsidP="00151C09" w:rsidRDefault="007F3741">
      <w:pPr>
        <w:pStyle w:val="PlainText"/>
        <w:numPr>
          <w:ilvl w:val="0"/>
          <w:numId w:val="0"/>
        </w:numPr>
        <w:spacing w:after="120"/>
        <w:ind w:left="1418"/>
        <w:jc w:val="both"/>
        <w:rPr>
          <w:rFonts w:ascii="Times New Roman" w:hAnsi="Times New Roman" w:cs="Times New Roman"/>
          <w:sz w:val="24"/>
          <w:szCs w:val="24"/>
        </w:rPr>
      </w:pPr>
    </w:p>
    <w:p w:rsidRPr="00151C09" w:rsidR="007F3741" w:rsidP="000E24C2" w:rsidRDefault="007F3741">
      <w:pPr>
        <w:pStyle w:val="BodyText2"/>
        <w:tabs>
          <w:tab w:val="clear" w:pos="708"/>
          <w:tab w:val="num" w:pos="561"/>
        </w:tabs>
        <w:spacing w:after="120"/>
        <w:ind w:left="561" w:hanging="561"/>
        <w:rPr>
          <w:rFonts w:ascii="Times New Roman" w:hAnsi="Times New Roman" w:cs="Times New Roman"/>
          <w:b/>
          <w:bCs/>
          <w:lang w:val="cs-CZ"/>
        </w:rPr>
      </w:pPr>
      <w:r w:rsidRPr="00151C09">
        <w:rPr>
          <w:rFonts w:ascii="Times New Roman" w:hAnsi="Times New Roman" w:cs="Times New Roman"/>
          <w:b/>
          <w:bCs/>
          <w:lang w:val="cs-CZ"/>
        </w:rPr>
        <w:t>Vymezení díla</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Dílem se rozumí </w:t>
      </w:r>
      <w:r w:rsidRPr="0031051B">
        <w:rPr>
          <w:rFonts w:ascii="Times New Roman" w:hAnsi="Times New Roman" w:cs="Times New Roman"/>
          <w:sz w:val="24"/>
          <w:szCs w:val="24"/>
        </w:rPr>
        <w:t>zajištění</w:t>
      </w:r>
      <w:r>
        <w:rPr>
          <w:rFonts w:ascii="Times New Roman" w:hAnsi="Times New Roman" w:cs="Times New Roman"/>
          <w:sz w:val="24"/>
          <w:szCs w:val="24"/>
        </w:rPr>
        <w:t xml:space="preserve"> v</w:t>
      </w:r>
      <w:r w:rsidRPr="0031051B">
        <w:rPr>
          <w:rFonts w:ascii="Times New Roman" w:hAnsi="Times New Roman" w:cs="Times New Roman"/>
          <w:sz w:val="24"/>
          <w:szCs w:val="24"/>
        </w:rPr>
        <w:t xml:space="preserve">zdělávání zaměstnanců </w:t>
      </w:r>
      <w:r>
        <w:rPr>
          <w:rFonts w:ascii="Times New Roman" w:hAnsi="Times New Roman" w:cs="Times New Roman"/>
          <w:sz w:val="24"/>
          <w:szCs w:val="24"/>
        </w:rPr>
        <w:t>objednatele, a to</w:t>
      </w:r>
      <w:r w:rsidRPr="0031051B">
        <w:rPr>
          <w:rFonts w:ascii="Times New Roman" w:hAnsi="Times New Roman" w:cs="Times New Roman"/>
          <w:sz w:val="24"/>
          <w:szCs w:val="24"/>
        </w:rPr>
        <w:t xml:space="preserve"> zajištění kurzů </w:t>
      </w:r>
      <w:r>
        <w:rPr>
          <w:rFonts w:ascii="Times New Roman" w:hAnsi="Times New Roman" w:cs="Times New Roman"/>
          <w:sz w:val="24"/>
          <w:szCs w:val="24"/>
        </w:rPr>
        <w:t xml:space="preserve">výroby optických čoček </w:t>
      </w:r>
      <w:r w:rsidRPr="00151C09">
        <w:rPr>
          <w:rFonts w:ascii="Times New Roman" w:hAnsi="Times New Roman" w:cs="Times New Roman"/>
          <w:sz w:val="24"/>
          <w:szCs w:val="24"/>
        </w:rPr>
        <w:t>(dále jen „</w:t>
      </w:r>
      <w:r w:rsidRPr="004F4DFA">
        <w:rPr>
          <w:rFonts w:ascii="Times New Roman" w:hAnsi="Times New Roman" w:cs="Times New Roman"/>
          <w:b/>
          <w:bCs/>
          <w:sz w:val="24"/>
          <w:szCs w:val="24"/>
        </w:rPr>
        <w:t>dílo</w:t>
      </w:r>
      <w:r w:rsidRPr="00151C09">
        <w:rPr>
          <w:rFonts w:ascii="Times New Roman" w:hAnsi="Times New Roman" w:cs="Times New Roman"/>
          <w:sz w:val="24"/>
          <w:szCs w:val="24"/>
        </w:rPr>
        <w:t xml:space="preserve">“). </w:t>
      </w:r>
    </w:p>
    <w:p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Předmět díla a jeho jednotlivé části jsou specifikovány v nedílné příloze č. 1 k této smlouvě.</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Pr>
          <w:rFonts w:ascii="Times New Roman" w:hAnsi="Times New Roman" w:cs="Times New Roman"/>
          <w:sz w:val="24"/>
          <w:szCs w:val="24"/>
        </w:rPr>
        <w:t xml:space="preserve">Zhotovitel se zavazuje realizovat </w:t>
      </w:r>
      <w:r w:rsidRPr="0054369F">
        <w:rPr>
          <w:rFonts w:ascii="Times New Roman" w:hAnsi="Times New Roman" w:cs="Times New Roman"/>
          <w:sz w:val="24"/>
          <w:szCs w:val="24"/>
        </w:rPr>
        <w:t>předmět smlouvy v souladu s technickou specifikací zakázky dle zadávací dokumentace pro výběrové řízení</w:t>
      </w:r>
      <w:r>
        <w:rPr>
          <w:rFonts w:ascii="Times New Roman" w:hAnsi="Times New Roman" w:cs="Times New Roman"/>
          <w:sz w:val="24"/>
          <w:szCs w:val="24"/>
        </w:rPr>
        <w:t>.</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Místem provedení díla je </w:t>
      </w:r>
      <w:r>
        <w:rPr>
          <w:rFonts w:ascii="Times New Roman" w:hAnsi="Times New Roman" w:cs="Times New Roman"/>
          <w:sz w:val="24"/>
          <w:szCs w:val="24"/>
        </w:rPr>
        <w:t>sídlo objednatele.</w:t>
      </w:r>
      <w:r w:rsidRPr="00151C09">
        <w:rPr>
          <w:rFonts w:ascii="Times New Roman" w:hAnsi="Times New Roman" w:cs="Times New Roman"/>
          <w:sz w:val="24"/>
          <w:szCs w:val="24"/>
        </w:rPr>
        <w:t xml:space="preserve">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Předmětem díla jsou dále činnosti obvykle zahrnované do činností shora uvedených či činnosti spravedlivě objednavatelem očekávané. Další jiné činnosti mohou být zhotovitelem prováděny na základě písemné dohody stran ve formě dodatku k této smlouvě.</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Objednatel se zavazuje poskytovat zhotoviteli v každém okamžiku potřebnou či požadovanou součinnost při plnění předmětu díla. </w:t>
      </w:r>
    </w:p>
    <w:p w:rsidRPr="00151C09" w:rsidR="007F3741" w:rsidP="00151C09" w:rsidRDefault="007F3741">
      <w:pPr>
        <w:pStyle w:val="PlainText"/>
        <w:numPr>
          <w:ilvl w:val="0"/>
          <w:numId w:val="0"/>
        </w:numPr>
        <w:spacing w:after="120"/>
        <w:ind w:left="1276"/>
        <w:jc w:val="both"/>
        <w:rPr>
          <w:rFonts w:ascii="Times New Roman" w:hAnsi="Times New Roman" w:cs="Times New Roman"/>
          <w:sz w:val="24"/>
          <w:szCs w:val="24"/>
        </w:rPr>
      </w:pPr>
    </w:p>
    <w:p w:rsidRPr="00151C09" w:rsidR="007F3741" w:rsidP="000E24C2" w:rsidRDefault="007F3741">
      <w:pPr>
        <w:pStyle w:val="BodyText2"/>
        <w:tabs>
          <w:tab w:val="clear" w:pos="708"/>
          <w:tab w:val="num" w:pos="561"/>
        </w:tabs>
        <w:spacing w:after="120"/>
        <w:ind w:left="561" w:hanging="561"/>
        <w:rPr>
          <w:rFonts w:ascii="Times New Roman" w:hAnsi="Times New Roman" w:cs="Times New Roman"/>
          <w:b/>
          <w:bCs/>
          <w:lang w:val="cs-CZ"/>
        </w:rPr>
      </w:pPr>
      <w:r w:rsidRPr="00151C09">
        <w:rPr>
          <w:rFonts w:ascii="Times New Roman" w:hAnsi="Times New Roman" w:cs="Times New Roman"/>
          <w:b/>
          <w:bCs/>
          <w:lang w:val="cs-CZ"/>
        </w:rPr>
        <w:t>Cena díla, platební podmínky</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Celková cena díla činí částku </w:t>
      </w:r>
      <w:bookmarkStart w:name="Text10" w:id="9"/>
      <w:r w:rsidRPr="00D352EF">
        <w:rPr>
          <w:rFonts w:ascii="Times New Roman" w:hAnsi="Times New Roman" w:cs="Times New Roman"/>
          <w:sz w:val="24"/>
          <w:szCs w:val="24"/>
        </w:rPr>
        <w:fldChar w:fldCharType="begin">
          <w:ffData>
            <w:name w:val="Text10"/>
            <w:enabled/>
            <w:calcOnExit w:val="false"/>
            <w:textInput/>
          </w:ffData>
        </w:fldChar>
      </w:r>
      <w:r w:rsidRPr="00D352EF">
        <w:rPr>
          <w:rFonts w:ascii="Times New Roman" w:hAnsi="Times New Roman" w:cs="Times New Roman"/>
          <w:sz w:val="24"/>
          <w:szCs w:val="24"/>
        </w:rPr>
        <w:instrText xml:space="preserve"> FORMTEXT </w:instrText>
      </w:r>
      <w:r w:rsidRPr="00D352EF">
        <w:rPr>
          <w:rFonts w:ascii="Times New Roman" w:hAnsi="Times New Roman" w:cs="Times New Roman"/>
          <w:sz w:val="24"/>
          <w:szCs w:val="24"/>
        </w:rPr>
      </w:r>
      <w:r w:rsidRPr="00D352EF">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sidRPr="00D352EF">
        <w:rPr>
          <w:rFonts w:ascii="Times New Roman" w:hAnsi="Times New Roman" w:cs="Times New Roman"/>
          <w:sz w:val="24"/>
          <w:szCs w:val="24"/>
        </w:rPr>
        <w:fldChar w:fldCharType="end"/>
      </w:r>
      <w:bookmarkEnd w:id="9"/>
      <w:r w:rsidRPr="00151C09">
        <w:rPr>
          <w:rFonts w:ascii="Times New Roman" w:hAnsi="Times New Roman" w:cs="Times New Roman"/>
          <w:sz w:val="24"/>
          <w:szCs w:val="24"/>
        </w:rPr>
        <w:t xml:space="preserve"> </w:t>
      </w:r>
      <w:r>
        <w:rPr>
          <w:rFonts w:ascii="Times New Roman" w:hAnsi="Times New Roman" w:cs="Times New Roman"/>
          <w:sz w:val="24"/>
          <w:szCs w:val="24"/>
        </w:rPr>
        <w:t>Kč bez</w:t>
      </w:r>
      <w:r w:rsidRPr="00151C09">
        <w:rPr>
          <w:rFonts w:ascii="Times New Roman" w:hAnsi="Times New Roman" w:cs="Times New Roman"/>
          <w:sz w:val="24"/>
          <w:szCs w:val="24"/>
        </w:rPr>
        <w:t xml:space="preserve"> DPH</w:t>
      </w:r>
      <w:r>
        <w:rPr>
          <w:rFonts w:ascii="Times New Roman" w:hAnsi="Times New Roman" w:cs="Times New Roman"/>
          <w:sz w:val="24"/>
          <w:szCs w:val="24"/>
        </w:rPr>
        <w:t>. K celkové ceně bude přičtena DPH</w:t>
      </w:r>
      <w:r w:rsidRPr="00151C09">
        <w:rPr>
          <w:rFonts w:ascii="Times New Roman" w:hAnsi="Times New Roman" w:cs="Times New Roman"/>
          <w:sz w:val="24"/>
          <w:szCs w:val="24"/>
        </w:rPr>
        <w:t xml:space="preserve"> v zákonné výši</w:t>
      </w:r>
      <w:r>
        <w:rPr>
          <w:rFonts w:ascii="Times New Roman" w:hAnsi="Times New Roman" w:cs="Times New Roman"/>
          <w:sz w:val="24"/>
          <w:szCs w:val="24"/>
        </w:rPr>
        <w:t xml:space="preserve">. Zhotovitel </w:t>
      </w:r>
      <w:bookmarkStart w:name="Text20" w:id="10"/>
      <w:r>
        <w:rPr>
          <w:rFonts w:ascii="Times New Roman" w:hAnsi="Times New Roman" w:cs="Times New Roman"/>
          <w:sz w:val="24"/>
          <w:szCs w:val="24"/>
        </w:rPr>
        <w:fldChar w:fldCharType="begin">
          <w:ffData>
            <w:name w:val="Text20"/>
            <w:enabled/>
            <w:calcOnExit w:val="false"/>
            <w:textInput>
              <w:default w:val="je / není"/>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je / není</w:t>
      </w:r>
      <w:r>
        <w:rPr>
          <w:rFonts w:ascii="Times New Roman" w:hAnsi="Times New Roman" w:cs="Times New Roman"/>
          <w:sz w:val="24"/>
          <w:szCs w:val="24"/>
        </w:rPr>
        <w:fldChar w:fldCharType="end"/>
      </w:r>
      <w:bookmarkEnd w:id="10"/>
      <w:r>
        <w:rPr>
          <w:rFonts w:ascii="Times New Roman" w:hAnsi="Times New Roman" w:cs="Times New Roman"/>
          <w:sz w:val="24"/>
          <w:szCs w:val="24"/>
        </w:rPr>
        <w:t xml:space="preserve"> plátcem DPH</w:t>
      </w:r>
      <w:r w:rsidRPr="00151C09">
        <w:rPr>
          <w:rFonts w:ascii="Times New Roman" w:hAnsi="Times New Roman" w:cs="Times New Roman"/>
          <w:sz w:val="24"/>
          <w:szCs w:val="24"/>
        </w:rPr>
        <w:t>.</w:t>
      </w:r>
      <w:r>
        <w:rPr>
          <w:rFonts w:ascii="Times New Roman" w:hAnsi="Times New Roman" w:cs="Times New Roman"/>
          <w:sz w:val="24"/>
          <w:szCs w:val="24"/>
        </w:rPr>
        <w:t xml:space="preserve">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Cena díla je stanovena jako konečná a zahrnuje veškeré nutné, obvyklé, sdělené a též spravedlivě očekávané práce nutné k provedení díla dle smlouvy o dílo a předložených podkladů. V dohodnuté ceně jsou zahrnuty všechny práce a dodávky včetně vedlejších, pomocných a doplňkových výkonů, režijních nákladů, dopravy, zařízení a další náklady, které patří k úplnému a bezvadnému provedení předmětu díla. Cena díla bude snížena, pokud zhotovitel provede dílo v rozsahu menším, než stanoví smlouva o dílo.</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Cena může být měněna pouze z</w:t>
      </w:r>
      <w:r>
        <w:rPr>
          <w:rFonts w:ascii="Times New Roman" w:hAnsi="Times New Roman" w:cs="Times New Roman"/>
          <w:sz w:val="24"/>
          <w:szCs w:val="24"/>
        </w:rPr>
        <w:t> </w:t>
      </w:r>
      <w:r w:rsidRPr="00151C09">
        <w:rPr>
          <w:rFonts w:ascii="Times New Roman" w:hAnsi="Times New Roman" w:cs="Times New Roman"/>
          <w:sz w:val="24"/>
          <w:szCs w:val="24"/>
        </w:rPr>
        <w:t>důvod</w:t>
      </w:r>
      <w:r>
        <w:rPr>
          <w:rFonts w:ascii="Times New Roman" w:hAnsi="Times New Roman" w:cs="Times New Roman"/>
          <w:sz w:val="24"/>
          <w:szCs w:val="24"/>
        </w:rPr>
        <w:t xml:space="preserve">u </w:t>
      </w:r>
      <w:r w:rsidRPr="000C6706">
        <w:rPr>
          <w:rFonts w:ascii="Times New Roman" w:hAnsi="Times New Roman" w:cs="Times New Roman"/>
          <w:sz w:val="24"/>
          <w:szCs w:val="24"/>
        </w:rPr>
        <w:t>změny zákona č. 235/2004 Sb., o dani přidané hodnoty, ve znění pozdějších předpisů</w:t>
      </w:r>
      <w:r w:rsidRPr="00151C09">
        <w:rPr>
          <w:rFonts w:ascii="Times New Roman" w:hAnsi="Times New Roman" w:cs="Times New Roman"/>
          <w:sz w:val="24"/>
          <w:szCs w:val="24"/>
        </w:rPr>
        <w:t>.</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Nárok na cenu za dílo vzniká zhotoviteli provedením díla, tedy jeho řádným dokončením a písemným předáním objednateli.</w:t>
      </w:r>
      <w:r>
        <w:rPr>
          <w:rFonts w:ascii="Times New Roman" w:hAnsi="Times New Roman" w:cs="Times New Roman"/>
          <w:sz w:val="24"/>
          <w:szCs w:val="24"/>
        </w:rPr>
        <w:t xml:space="preserve"> Smluvní strany sjednávají právo zhotovitele požadovat na základě řádné fakturace měsíční zálohy na provedení díla, a to ve výši dle skutečně provedených prací (školících hodin).</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Faktura za cenu díla včetně event. DPH bude vystavena nejdříve po podepsání protokolu o předání díla, se splatností 30-ti dnů ode dne jejího doručení objednateli. Přílohou faktury musí být oboustranně potvrzený protokol o předání díla.</w:t>
      </w:r>
      <w:r>
        <w:rPr>
          <w:rFonts w:ascii="Times New Roman" w:hAnsi="Times New Roman" w:cs="Times New Roman"/>
          <w:sz w:val="24"/>
          <w:szCs w:val="24"/>
        </w:rPr>
        <w:t xml:space="preserve"> Přílohou měsíčních zálohových faktur musí být </w:t>
      </w:r>
      <w:r w:rsidRPr="00151C09">
        <w:rPr>
          <w:rFonts w:ascii="Times New Roman" w:hAnsi="Times New Roman" w:cs="Times New Roman"/>
          <w:sz w:val="24"/>
          <w:szCs w:val="24"/>
        </w:rPr>
        <w:t>oboustranně potvrzený protokol o p</w:t>
      </w:r>
      <w:r>
        <w:rPr>
          <w:rFonts w:ascii="Times New Roman" w:hAnsi="Times New Roman" w:cs="Times New Roman"/>
          <w:sz w:val="24"/>
          <w:szCs w:val="24"/>
        </w:rPr>
        <w:t>rovedení</w:t>
      </w:r>
      <w:r w:rsidRPr="00151C09">
        <w:rPr>
          <w:rFonts w:ascii="Times New Roman" w:hAnsi="Times New Roman" w:cs="Times New Roman"/>
          <w:sz w:val="24"/>
          <w:szCs w:val="24"/>
        </w:rPr>
        <w:t xml:space="preserve"> </w:t>
      </w:r>
      <w:r>
        <w:rPr>
          <w:rFonts w:ascii="Times New Roman" w:hAnsi="Times New Roman" w:cs="Times New Roman"/>
          <w:sz w:val="24"/>
          <w:szCs w:val="24"/>
        </w:rPr>
        <w:t xml:space="preserve">fakturované části </w:t>
      </w:r>
      <w:r w:rsidRPr="00151C09">
        <w:rPr>
          <w:rFonts w:ascii="Times New Roman" w:hAnsi="Times New Roman" w:cs="Times New Roman"/>
          <w:sz w:val="24"/>
          <w:szCs w:val="24"/>
        </w:rPr>
        <w:t>díla.</w:t>
      </w:r>
      <w:r>
        <w:rPr>
          <w:rFonts w:ascii="Times New Roman" w:hAnsi="Times New Roman" w:cs="Times New Roman"/>
          <w:sz w:val="24"/>
          <w:szCs w:val="24"/>
        </w:rPr>
        <w:t xml:space="preserve"> Ujednání o zálohových platbách dle čl. 3.4. tím není dotčeno.</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Nebude-li faktura obsahovat náležitosti požadované právními předpisy nebo touto smlouvou, nebo je bude uvádět chybně, nebo bude fakturováno vadné plnění, nebo nebude-li její přílohou protokol o předání díla, je objednatel oprávněn vrátit takovou fakturu k přepracování ve lhůtě splatnosti. Při vrácení faktury uvede objednatel důvod vrácení. Po doručení opravené nebo nově vystavené faktury běží nová lhůta splatnosti.</w:t>
      </w:r>
    </w:p>
    <w:p w:rsidRPr="00774685" w:rsidR="007F3741" w:rsidP="00774685" w:rsidRDefault="007F3741">
      <w:pPr>
        <w:pStyle w:val="PlainText"/>
        <w:numPr>
          <w:ilvl w:val="0"/>
          <w:numId w:val="0"/>
        </w:numPr>
        <w:spacing w:after="120"/>
        <w:jc w:val="both"/>
        <w:rPr>
          <w:rFonts w:ascii="Times New Roman" w:hAnsi="Times New Roman" w:cs="Times New Roman"/>
          <w:sz w:val="24"/>
          <w:szCs w:val="24"/>
        </w:rPr>
      </w:pPr>
    </w:p>
    <w:p w:rsidRPr="00151C09" w:rsidR="007F3741" w:rsidP="000E24C2" w:rsidRDefault="007F3741">
      <w:pPr>
        <w:pStyle w:val="BodyText2"/>
        <w:tabs>
          <w:tab w:val="clear" w:pos="708"/>
          <w:tab w:val="num" w:pos="561"/>
        </w:tabs>
        <w:spacing w:after="120"/>
        <w:ind w:left="561" w:hanging="561"/>
        <w:rPr>
          <w:rFonts w:ascii="Times New Roman" w:hAnsi="Times New Roman" w:cs="Times New Roman"/>
          <w:b/>
          <w:bCs/>
          <w:lang w:val="cs-CZ"/>
        </w:rPr>
      </w:pPr>
      <w:r w:rsidRPr="00151C09">
        <w:rPr>
          <w:rFonts w:ascii="Times New Roman" w:hAnsi="Times New Roman" w:cs="Times New Roman"/>
          <w:b/>
          <w:bCs/>
          <w:lang w:val="cs-CZ"/>
        </w:rPr>
        <w:t>Termín provedení díla</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Zhotovitel je povinen dílo provést v těchto termínech: </w:t>
      </w:r>
    </w:p>
    <w:p w:rsidRPr="00151C09" w:rsidR="007F3741" w:rsidP="009D630D" w:rsidRDefault="007F3741">
      <w:pPr>
        <w:pStyle w:val="ListParagraph"/>
        <w:numPr>
          <w:ilvl w:val="0"/>
          <w:numId w:val="7"/>
        </w:numPr>
        <w:spacing w:after="120" w:line="276" w:lineRule="auto"/>
        <w:ind w:left="2835" w:hanging="567"/>
        <w:contextualSpacing w:val="false"/>
        <w:jc w:val="both"/>
      </w:pPr>
      <w:r w:rsidRPr="00151C09">
        <w:t>Zahájení díla</w:t>
      </w:r>
      <w:r w:rsidRPr="00151C09">
        <w:tab/>
      </w:r>
      <w:r w:rsidRPr="00151C09">
        <w:tab/>
      </w:r>
      <w:r w:rsidRPr="00151C09">
        <w:tab/>
      </w:r>
      <w:r w:rsidRPr="00151C09">
        <w:tab/>
      </w:r>
      <w:r>
        <w:t>3/2014</w:t>
      </w:r>
    </w:p>
    <w:p w:rsidRPr="00151C09" w:rsidR="007F3741" w:rsidP="009D630D" w:rsidRDefault="007F3741">
      <w:pPr>
        <w:pStyle w:val="ListParagraph"/>
        <w:numPr>
          <w:ilvl w:val="0"/>
          <w:numId w:val="7"/>
        </w:numPr>
        <w:spacing w:after="120" w:line="276" w:lineRule="auto"/>
        <w:ind w:left="2835" w:hanging="567"/>
        <w:contextualSpacing w:val="false"/>
        <w:jc w:val="both"/>
      </w:pPr>
      <w:r w:rsidRPr="00151C09">
        <w:t>Dokončení díla</w:t>
      </w:r>
      <w:r w:rsidRPr="00151C09">
        <w:tab/>
      </w:r>
      <w:r w:rsidRPr="00151C09">
        <w:tab/>
      </w:r>
      <w:r w:rsidRPr="00151C09">
        <w:tab/>
      </w:r>
      <w:r>
        <w:t>6/2014</w:t>
      </w:r>
    </w:p>
    <w:p w:rsidRPr="00151C09" w:rsidR="007F3741" w:rsidP="009D630D" w:rsidRDefault="007F3741">
      <w:pPr>
        <w:pStyle w:val="ListParagraph"/>
        <w:numPr>
          <w:ilvl w:val="0"/>
          <w:numId w:val="7"/>
        </w:numPr>
        <w:spacing w:after="120" w:line="276" w:lineRule="auto"/>
        <w:ind w:left="2835" w:hanging="567"/>
        <w:contextualSpacing w:val="false"/>
        <w:jc w:val="both"/>
      </w:pPr>
      <w:r w:rsidRPr="00151C09">
        <w:t xml:space="preserve">Předání díla </w:t>
      </w:r>
      <w:r w:rsidRPr="00151C09">
        <w:tab/>
      </w:r>
      <w:r w:rsidRPr="00151C09">
        <w:tab/>
      </w:r>
      <w:r w:rsidRPr="00151C09">
        <w:tab/>
      </w:r>
      <w:r w:rsidRPr="00151C09">
        <w:tab/>
      </w:r>
      <w:bookmarkStart w:name="_Ref304297687" w:id="11"/>
      <w:r>
        <w:t>6/2014</w:t>
      </w:r>
    </w:p>
    <w:p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Pr>
          <w:rFonts w:ascii="Times New Roman" w:hAnsi="Times New Roman" w:cs="Times New Roman"/>
          <w:sz w:val="24"/>
          <w:szCs w:val="24"/>
        </w:rPr>
        <w:t xml:space="preserve">Detailní harmonogram provádění díla bude předložen zhotovitelem do 10 dnů od uzavření této smlouvy a odsouhlasen objednatelem. </w:t>
      </w:r>
    </w:p>
    <w:p w:rsidRPr="00A64460"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A64460">
        <w:rPr>
          <w:rFonts w:ascii="Times New Roman" w:hAnsi="Times New Roman" w:cs="Times New Roman"/>
          <w:sz w:val="24"/>
          <w:szCs w:val="24"/>
        </w:rPr>
        <w:t xml:space="preserve">Přesné termíny </w:t>
      </w:r>
      <w:r>
        <w:rPr>
          <w:rFonts w:ascii="Times New Roman" w:hAnsi="Times New Roman" w:cs="Times New Roman"/>
          <w:sz w:val="24"/>
          <w:szCs w:val="24"/>
        </w:rPr>
        <w:t xml:space="preserve">dílčích </w:t>
      </w:r>
      <w:r w:rsidRPr="00A64460">
        <w:rPr>
          <w:rFonts w:ascii="Times New Roman" w:hAnsi="Times New Roman" w:cs="Times New Roman"/>
          <w:sz w:val="24"/>
          <w:szCs w:val="24"/>
        </w:rPr>
        <w:t>plnění (</w:t>
      </w:r>
      <w:r>
        <w:rPr>
          <w:rFonts w:ascii="Times New Roman" w:hAnsi="Times New Roman" w:cs="Times New Roman"/>
          <w:sz w:val="24"/>
          <w:szCs w:val="24"/>
        </w:rPr>
        <w:t>školících hodin</w:t>
      </w:r>
      <w:r w:rsidRPr="00A64460">
        <w:rPr>
          <w:rFonts w:ascii="Times New Roman" w:hAnsi="Times New Roman" w:cs="Times New Roman"/>
          <w:sz w:val="24"/>
          <w:szCs w:val="24"/>
        </w:rPr>
        <w:t xml:space="preserve">) budou určeny </w:t>
      </w:r>
      <w:r>
        <w:rPr>
          <w:rFonts w:ascii="Times New Roman" w:hAnsi="Times New Roman" w:cs="Times New Roman"/>
          <w:sz w:val="24"/>
          <w:szCs w:val="24"/>
        </w:rPr>
        <w:t>objednatelem</w:t>
      </w:r>
      <w:r w:rsidRPr="00A64460">
        <w:rPr>
          <w:rFonts w:ascii="Times New Roman" w:hAnsi="Times New Roman" w:cs="Times New Roman"/>
          <w:sz w:val="24"/>
          <w:szCs w:val="24"/>
        </w:rPr>
        <w:t xml:space="preserve">, a to vždy nejpozději </w:t>
      </w:r>
      <w:r>
        <w:rPr>
          <w:rFonts w:ascii="Times New Roman" w:hAnsi="Times New Roman" w:cs="Times New Roman"/>
          <w:sz w:val="24"/>
          <w:szCs w:val="24"/>
        </w:rPr>
        <w:t xml:space="preserve">14 </w:t>
      </w:r>
      <w:r w:rsidRPr="00A64460">
        <w:rPr>
          <w:rFonts w:ascii="Times New Roman" w:hAnsi="Times New Roman" w:cs="Times New Roman"/>
          <w:sz w:val="24"/>
          <w:szCs w:val="24"/>
        </w:rPr>
        <w:t xml:space="preserve">dnů předem. </w:t>
      </w:r>
      <w:r>
        <w:rPr>
          <w:rFonts w:ascii="Times New Roman" w:hAnsi="Times New Roman" w:cs="Times New Roman"/>
          <w:sz w:val="24"/>
          <w:szCs w:val="24"/>
        </w:rPr>
        <w:t>Objednatel</w:t>
      </w:r>
      <w:r w:rsidRPr="00A64460">
        <w:rPr>
          <w:rFonts w:ascii="Times New Roman" w:hAnsi="Times New Roman" w:cs="Times New Roman"/>
          <w:sz w:val="24"/>
          <w:szCs w:val="24"/>
        </w:rPr>
        <w:t xml:space="preserve"> bude stanovovat termíny s přihlédnutím k obvyklým možnostem </w:t>
      </w:r>
      <w:r>
        <w:rPr>
          <w:rFonts w:ascii="Times New Roman" w:hAnsi="Times New Roman" w:cs="Times New Roman"/>
          <w:sz w:val="24"/>
          <w:szCs w:val="24"/>
        </w:rPr>
        <w:t>zhotovitele</w:t>
      </w:r>
      <w:r w:rsidRPr="00A64460">
        <w:rPr>
          <w:rFonts w:ascii="Times New Roman" w:hAnsi="Times New Roman" w:cs="Times New Roman"/>
          <w:sz w:val="24"/>
          <w:szCs w:val="24"/>
        </w:rPr>
        <w:t>.</w:t>
      </w:r>
      <w:r>
        <w:rPr>
          <w:rFonts w:ascii="Times New Roman" w:hAnsi="Times New Roman" w:cs="Times New Roman"/>
          <w:sz w:val="24"/>
          <w:szCs w:val="24"/>
        </w:rPr>
        <w:t xml:space="preserve"> </w:t>
      </w:r>
      <w:r w:rsidRPr="00151C09">
        <w:rPr>
          <w:rFonts w:ascii="Times New Roman" w:hAnsi="Times New Roman" w:cs="Times New Roman"/>
          <w:sz w:val="24"/>
          <w:szCs w:val="24"/>
        </w:rPr>
        <w:t xml:space="preserve">V případě pochybností je oprávněn o </w:t>
      </w:r>
      <w:r>
        <w:rPr>
          <w:rFonts w:ascii="Times New Roman" w:hAnsi="Times New Roman" w:cs="Times New Roman"/>
          <w:sz w:val="24"/>
          <w:szCs w:val="24"/>
        </w:rPr>
        <w:t>termínu</w:t>
      </w:r>
      <w:r w:rsidRPr="00151C09">
        <w:rPr>
          <w:rFonts w:ascii="Times New Roman" w:hAnsi="Times New Roman" w:cs="Times New Roman"/>
          <w:sz w:val="24"/>
          <w:szCs w:val="24"/>
        </w:rPr>
        <w:t xml:space="preserve"> rozhodnout objednatel</w:t>
      </w:r>
      <w:r>
        <w:rPr>
          <w:rFonts w:ascii="Times New Roman" w:hAnsi="Times New Roman" w:cs="Times New Roman"/>
          <w:sz w:val="24"/>
          <w:szCs w:val="24"/>
        </w:rPr>
        <w:t>.</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Dílo se považuje za dokončené okamžikem kumulativního splnění následujících podmínek: </w:t>
      </w:r>
    </w:p>
    <w:p w:rsidRPr="00151C09" w:rsidR="007F3741" w:rsidP="009D630D" w:rsidRDefault="007F3741">
      <w:pPr>
        <w:pStyle w:val="6odstAKM"/>
        <w:numPr>
          <w:ilvl w:val="1"/>
          <w:numId w:val="6"/>
        </w:numPr>
        <w:ind w:left="1310" w:hanging="374"/>
        <w:rPr>
          <w:sz w:val="24"/>
          <w:szCs w:val="24"/>
        </w:rPr>
      </w:pPr>
      <w:r w:rsidRPr="00151C09">
        <w:rPr>
          <w:sz w:val="24"/>
          <w:szCs w:val="24"/>
        </w:rPr>
        <w:t>dokončení díla bez jakýchkoliv vad a nedodělků</w:t>
      </w:r>
      <w:bookmarkEnd w:id="11"/>
      <w:r w:rsidRPr="00151C09">
        <w:rPr>
          <w:sz w:val="24"/>
          <w:szCs w:val="24"/>
        </w:rPr>
        <w:t>;</w:t>
      </w:r>
    </w:p>
    <w:p w:rsidRPr="00151C09" w:rsidR="007F3741" w:rsidP="009D630D" w:rsidRDefault="007F3741">
      <w:pPr>
        <w:pStyle w:val="6odstAKM"/>
        <w:numPr>
          <w:ilvl w:val="1"/>
          <w:numId w:val="6"/>
        </w:numPr>
        <w:ind w:left="1310" w:hanging="374"/>
        <w:rPr>
          <w:sz w:val="24"/>
          <w:szCs w:val="24"/>
        </w:rPr>
      </w:pPr>
      <w:r>
        <w:rPr>
          <w:sz w:val="24"/>
          <w:szCs w:val="24"/>
        </w:rPr>
        <w:t>předání certifikátů o absolvování školení každému účastníkovi a splnění podmínek publicity ESF</w:t>
      </w:r>
      <w:r w:rsidRPr="00151C09">
        <w:rPr>
          <w:sz w:val="24"/>
          <w:szCs w:val="24"/>
        </w:rPr>
        <w:t>;</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O předání díla sepíší smluvní strany zápis o předání a převzetí díla. Dílo se považuje za předané okamžikem podpisu tohoto zápisu.</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Objednatel je oprávněn, nikoliv povinen, převzít dílo v případě, že vykazuje vady, které samy o sobě či ve spojení s jinými nebrání plnohodnotnému užívání díla, ani ho neztěžují či mu nevadí a nebrání provádění návazných prací.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Zhotovitel je povinen zaplatit objednateli smluvní pokutu za prodlení s provedením díla ve výši </w:t>
      </w:r>
      <w:r>
        <w:rPr>
          <w:rFonts w:ascii="Times New Roman" w:hAnsi="Times New Roman" w:cs="Times New Roman"/>
          <w:sz w:val="24"/>
          <w:szCs w:val="24"/>
        </w:rPr>
        <w:t>0,5</w:t>
      </w:r>
      <w:r w:rsidRPr="00151C09">
        <w:rPr>
          <w:rFonts w:ascii="Times New Roman" w:hAnsi="Times New Roman" w:cs="Times New Roman"/>
          <w:sz w:val="24"/>
          <w:szCs w:val="24"/>
        </w:rPr>
        <w:t xml:space="preserve"> % z</w:t>
      </w:r>
      <w:r>
        <w:rPr>
          <w:rFonts w:ascii="Times New Roman" w:hAnsi="Times New Roman" w:cs="Times New Roman"/>
          <w:sz w:val="24"/>
          <w:szCs w:val="24"/>
        </w:rPr>
        <w:t xml:space="preserve"> celkové </w:t>
      </w:r>
      <w:r w:rsidRPr="00151C09">
        <w:rPr>
          <w:rFonts w:ascii="Times New Roman" w:hAnsi="Times New Roman" w:cs="Times New Roman"/>
          <w:sz w:val="24"/>
          <w:szCs w:val="24"/>
        </w:rPr>
        <w:t xml:space="preserve">ceny díla vč. DPH za každý den prodlení. Tímto smluvní strany smlouvy pro vztah touto smlouvu založený výslovně sjednávají odchylnou úprava od ustavení § </w:t>
      </w:r>
      <w:smartTag w:uri="urn:schemas-microsoft-com:office:smarttags" w:element="metricconverter">
        <w:smartTagPr>
          <w:attr w:name="ProductID" w:val="2 OZ"/>
        </w:smartTagPr>
        <w:r w:rsidRPr="00151C09">
          <w:rPr>
            <w:rFonts w:ascii="Times New Roman" w:hAnsi="Times New Roman" w:cs="Times New Roman"/>
            <w:sz w:val="24"/>
            <w:szCs w:val="24"/>
          </w:rPr>
          <w:t>2050 OZ</w:t>
        </w:r>
      </w:smartTag>
      <w:r w:rsidRPr="00151C09">
        <w:rPr>
          <w:rFonts w:ascii="Times New Roman" w:hAnsi="Times New Roman" w:cs="Times New Roman"/>
          <w:sz w:val="24"/>
          <w:szCs w:val="24"/>
        </w:rPr>
        <w:t xml:space="preserve"> tak, že ujednání o smluvní pokutě se nedotýká nároku na náhradu škody v plné výši. </w:t>
      </w:r>
    </w:p>
    <w:p w:rsidRPr="00151C09" w:rsidR="007F3741" w:rsidP="00151C09" w:rsidRDefault="007F3741">
      <w:pPr>
        <w:pStyle w:val="PlainText"/>
        <w:numPr>
          <w:ilvl w:val="0"/>
          <w:numId w:val="0"/>
        </w:numPr>
        <w:spacing w:after="120"/>
        <w:jc w:val="both"/>
        <w:rPr>
          <w:rFonts w:ascii="Times New Roman" w:hAnsi="Times New Roman" w:cs="Times New Roman"/>
          <w:sz w:val="24"/>
          <w:szCs w:val="24"/>
        </w:rPr>
      </w:pPr>
    </w:p>
    <w:p w:rsidRPr="00151C09" w:rsidR="007F3741" w:rsidP="000E24C2" w:rsidRDefault="007F3741">
      <w:pPr>
        <w:pStyle w:val="BodyText2"/>
        <w:tabs>
          <w:tab w:val="clear" w:pos="708"/>
          <w:tab w:val="num" w:pos="561"/>
        </w:tabs>
        <w:spacing w:after="120"/>
        <w:ind w:left="561" w:hanging="561"/>
        <w:rPr>
          <w:rFonts w:ascii="Times New Roman" w:hAnsi="Times New Roman" w:cs="Times New Roman"/>
          <w:b/>
          <w:bCs/>
          <w:lang w:val="cs-CZ"/>
        </w:rPr>
      </w:pPr>
      <w:r w:rsidRPr="00151C09">
        <w:rPr>
          <w:rFonts w:ascii="Times New Roman" w:hAnsi="Times New Roman" w:cs="Times New Roman"/>
          <w:b/>
          <w:bCs/>
          <w:lang w:val="cs-CZ"/>
        </w:rPr>
        <w:t>Způsob provádění díla</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Zhotovitel je povinen provést dílo na svůj náklad, na své nebezpečí a na svoji odpovědnost ve sjednané době.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Při provádění díla postupuje zhotovitele samostatně, je však vázán pokyny objednatele.</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Zhotovitel nemůže pověřit provedením díla či jeho části jinou osobu bez předchozího písemného souhlasu objednatele.</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Zhotovitel je povinen provést dílo v souladu s právy a oprávněnými zájmy objednatele, které zhotovitel zná či musí znát, jakož je povinen dílo provádět tak, aby zhotoviteli nevznikla škoda ani jiná újma.</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Zhotovitel je povinen dodržovat pravidla pro chování zaměstnanců cizích firem ve společnosti Rodenstock ČR s.r.o., která jsou uvedena v příloze č. 2 této smlouvy. Zhotovitel podpisem této smlouvy výslovně potvrzuje, že se s nimi seznámil a zavazuje se je dodržovat.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Pokud zhotovitel poruší jakoukoliv povinnost stanovenou v této smlouvě či jejích přílohách, je zhotovitel povinen zaplatit za každé jednotlivé porušení svých povinností smluvní pokutu ve výši </w:t>
      </w:r>
      <w:r>
        <w:rPr>
          <w:rFonts w:ascii="Times New Roman" w:hAnsi="Times New Roman" w:cs="Times New Roman"/>
          <w:sz w:val="24"/>
          <w:szCs w:val="24"/>
        </w:rPr>
        <w:t xml:space="preserve">0,4 </w:t>
      </w:r>
      <w:r w:rsidRPr="00151C09">
        <w:rPr>
          <w:rFonts w:ascii="Times New Roman" w:hAnsi="Times New Roman" w:cs="Times New Roman"/>
          <w:sz w:val="24"/>
          <w:szCs w:val="24"/>
        </w:rPr>
        <w:t>% z</w:t>
      </w:r>
      <w:r>
        <w:rPr>
          <w:rFonts w:ascii="Times New Roman" w:hAnsi="Times New Roman" w:cs="Times New Roman"/>
          <w:sz w:val="24"/>
          <w:szCs w:val="24"/>
        </w:rPr>
        <w:t xml:space="preserve"> celkové </w:t>
      </w:r>
      <w:r w:rsidRPr="00151C09">
        <w:rPr>
          <w:rFonts w:ascii="Times New Roman" w:hAnsi="Times New Roman" w:cs="Times New Roman"/>
          <w:sz w:val="24"/>
          <w:szCs w:val="24"/>
        </w:rPr>
        <w:t>ceny díla vč. DPH. Tímto smluvní strany smlouvy pro vztah touto smlouvu založený výslovně sjednávají odchylnou úprava od ustavení § 2050 OZ tak, že ujednání o smluvní pokutě se nedotýká nároku na náhradu škody v plné výši.</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Zhotovitel odpovídá objednateli a zavazuje se důsledně dodržovat veškeré předpisy o BOZP, protipožární, hygienické a ekologické předpisy na pracovištích a v areálu objednatele. </w:t>
      </w:r>
    </w:p>
    <w:p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Objednatel je oprávněn v případě prodlení zhotovitele se splněním jakékoliv povinnosti dle této smlouvy zajistit bez dalšího splnění takové povinnosti sám či prostřednictvím třetí osoby, a to na náklady zhotovitele. Objednatel je tak zejména oprávněn v případě prodlení zhotovitele s prováděním díla či jeho části oproti sjednaným termínům zajistit bez dalšího provedení díla či jeho části sám či prostřednictvím třetí osoby, a to na náklady zhotovitele. Tímto postupem není dotčena záruka zhotovitele za jakost díla. </w:t>
      </w:r>
    </w:p>
    <w:p w:rsidRPr="007809ED"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Pr>
          <w:rFonts w:ascii="Times New Roman" w:hAnsi="Times New Roman" w:cs="Times New Roman"/>
          <w:sz w:val="24"/>
          <w:szCs w:val="24"/>
        </w:rPr>
        <w:t>Zhotovitel je povinen</w:t>
      </w:r>
      <w:r w:rsidRPr="007809ED">
        <w:rPr>
          <w:rFonts w:ascii="Times New Roman" w:hAnsi="Times New Roman" w:cs="Times New Roman"/>
          <w:sz w:val="24"/>
          <w:szCs w:val="24"/>
        </w:rPr>
        <w:t xml:space="preserve"> uchovávat doklady související s plněním </w:t>
      </w:r>
      <w:r>
        <w:rPr>
          <w:rFonts w:ascii="Times New Roman" w:hAnsi="Times New Roman" w:cs="Times New Roman"/>
          <w:sz w:val="24"/>
          <w:szCs w:val="24"/>
        </w:rPr>
        <w:t>díla</w:t>
      </w:r>
      <w:r w:rsidRPr="007809ED">
        <w:rPr>
          <w:rFonts w:ascii="Times New Roman" w:hAnsi="Times New Roman" w:cs="Times New Roman"/>
          <w:sz w:val="24"/>
          <w:szCs w:val="24"/>
        </w:rPr>
        <w:t xml:space="preserve">, a to po dobu </w:t>
      </w:r>
      <w:r>
        <w:rPr>
          <w:rFonts w:ascii="Times New Roman" w:hAnsi="Times New Roman" w:cs="Times New Roman"/>
          <w:sz w:val="24"/>
          <w:szCs w:val="24"/>
        </w:rPr>
        <w:t xml:space="preserve">minimálně </w:t>
      </w:r>
      <w:r w:rsidRPr="007809ED">
        <w:rPr>
          <w:rFonts w:ascii="Times New Roman" w:hAnsi="Times New Roman" w:cs="Times New Roman"/>
          <w:sz w:val="24"/>
          <w:szCs w:val="24"/>
        </w:rPr>
        <w:t xml:space="preserve">10 let od schválení závěrečného vyhodnocení akce. </w:t>
      </w:r>
    </w:p>
    <w:p w:rsidRPr="007809ED"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Pr>
          <w:rFonts w:ascii="Times New Roman" w:hAnsi="Times New Roman" w:cs="Times New Roman"/>
          <w:sz w:val="24"/>
          <w:szCs w:val="24"/>
        </w:rPr>
        <w:t>Zhotovitel je povinen</w:t>
      </w:r>
      <w:r w:rsidRPr="007809ED">
        <w:rPr>
          <w:rFonts w:ascii="Times New Roman" w:hAnsi="Times New Roman" w:cs="Times New Roman"/>
          <w:sz w:val="24"/>
          <w:szCs w:val="24"/>
        </w:rPr>
        <w:t xml:space="preserve"> umožnit osobám oprávněným k výkonu kontroly projektu (zejména poskytovatele, MPSV, MF, NKÚ, EK, Evropský účetní dvůr), z něhož je zakázka hrazena, provést kontrolu těchto dokladů a poskytnout nezbytnou součinnost.</w:t>
      </w:r>
    </w:p>
    <w:p w:rsidRPr="00151C09" w:rsidR="007F3741" w:rsidP="00151C09" w:rsidRDefault="007F3741">
      <w:pPr>
        <w:pStyle w:val="PlainText"/>
        <w:numPr>
          <w:ilvl w:val="0"/>
          <w:numId w:val="0"/>
        </w:numPr>
        <w:spacing w:after="120"/>
        <w:ind w:left="1276"/>
        <w:jc w:val="both"/>
        <w:rPr>
          <w:rFonts w:ascii="Times New Roman" w:hAnsi="Times New Roman" w:cs="Times New Roman"/>
          <w:sz w:val="24"/>
          <w:szCs w:val="24"/>
        </w:rPr>
      </w:pPr>
    </w:p>
    <w:p w:rsidRPr="00151C09" w:rsidR="007F3741" w:rsidP="000E24C2" w:rsidRDefault="007F3741">
      <w:pPr>
        <w:pStyle w:val="BodyText2"/>
        <w:tabs>
          <w:tab w:val="clear" w:pos="708"/>
          <w:tab w:val="num" w:pos="561"/>
        </w:tabs>
        <w:spacing w:after="120"/>
        <w:ind w:left="561" w:hanging="561"/>
        <w:rPr>
          <w:rFonts w:ascii="Times New Roman" w:hAnsi="Times New Roman" w:cs="Times New Roman"/>
          <w:b/>
          <w:bCs/>
          <w:lang w:val="cs-CZ"/>
        </w:rPr>
      </w:pPr>
      <w:r w:rsidRPr="00151C09">
        <w:rPr>
          <w:rFonts w:ascii="Times New Roman" w:hAnsi="Times New Roman" w:cs="Times New Roman"/>
          <w:b/>
          <w:bCs/>
          <w:lang w:val="cs-CZ"/>
        </w:rPr>
        <w:t>Autorská práva</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bookmarkStart w:name="_Ref256389356" w:id="12"/>
      <w:r w:rsidRPr="00151C09">
        <w:rPr>
          <w:rFonts w:ascii="Times New Roman" w:hAnsi="Times New Roman" w:cs="Times New Roman"/>
          <w:sz w:val="24"/>
          <w:szCs w:val="24"/>
        </w:rPr>
        <w:t>V případě, že dílo, jeho část a/nebo jakýkoliv dokument předaný objednateli nebo použitý zhotovitelem při plnění této smlouvy podléhá ochraně podle autorského zákona (dále jen „</w:t>
      </w:r>
      <w:r w:rsidRPr="004F4DFA">
        <w:rPr>
          <w:rFonts w:ascii="Times New Roman" w:hAnsi="Times New Roman" w:cs="Times New Roman"/>
          <w:b/>
          <w:bCs/>
          <w:sz w:val="24"/>
          <w:szCs w:val="24"/>
        </w:rPr>
        <w:t>autorské dílo“</w:t>
      </w:r>
      <w:r w:rsidRPr="00151C09">
        <w:rPr>
          <w:rFonts w:ascii="Times New Roman" w:hAnsi="Times New Roman" w:cs="Times New Roman"/>
          <w:sz w:val="24"/>
          <w:szCs w:val="24"/>
        </w:rPr>
        <w:t>), zavazuje se zhotovitel postupovat tak, aby získal všechny potřebné souhlasy a zajistil objednateli neodvolatelnou, neomezenou výhradní licenci k užití autorského díla vytvořeného nebo použitého zhotovitelem při plnění této smlouvy, včetně oprávnění k modifikacím, úpravám či jiným změnám autorského díla</w:t>
      </w:r>
      <w:bookmarkEnd w:id="12"/>
      <w:r w:rsidRPr="00151C09">
        <w:rPr>
          <w:rFonts w:ascii="Times New Roman" w:hAnsi="Times New Roman" w:cs="Times New Roman"/>
          <w:sz w:val="24"/>
          <w:szCs w:val="24"/>
        </w:rPr>
        <w:t>.</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Zhotovitel se zavazuje na vlastní náklady zajistit (včetně úhrady licenčních poplatků), aby ke všem autorským dílům, k nimž zhotovitel není oprávněn poskytovat licenci dle předchozího odstavce, byla uzavřena licenční smlouva mezi objednatelem a osobami vykonávající autorská práva k takovýmto autorským dílům umožňujícím jejich časově neomezené užívání, včetně oprávnění k modifikacím, úpravám či jiným změnám autorského díla.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Na všechny projekty, grafické, písemné, početní a jiné dokumenty, výstupy a výsledky v částech nebo v celku plnění předmětu díla získává jejich odevzdáním objednateli objednatel licenci k jejich dalšímu užití v plném rozsahu bez jakéhokoli omezení s tím, že objednatel je oprávněn jakoukoli část díla upravit a/nebo měnit a/nebo spojit s jiným dílem a zároveň není omezen jeho užitím na vyjmenovaném území ani po stanovenou dobu.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Odměna zhotovitele za výše poskytnuté licence je zahrnuta v ceně za dílo.  Zhotovitel, žádný se subdodavatelů ani jejich zaměstnanci nebo konzultanti nejsou oprávněni požadovat žádný další licenční poplatek nebo jiný poplatek v souvislosti s poskytnutou licencí.</w:t>
      </w:r>
    </w:p>
    <w:p w:rsidRPr="00151C09" w:rsidR="007F3741" w:rsidP="00151C09" w:rsidRDefault="007F3741">
      <w:pPr>
        <w:pStyle w:val="rove2"/>
        <w:numPr>
          <w:ilvl w:val="0"/>
          <w:numId w:val="0"/>
        </w:numPr>
      </w:pPr>
      <w:bookmarkStart w:name="_Toc374352542" w:id="13"/>
    </w:p>
    <w:p w:rsidRPr="00151C09" w:rsidR="007F3741" w:rsidP="000E24C2" w:rsidRDefault="007F3741">
      <w:pPr>
        <w:pStyle w:val="BodyText2"/>
        <w:tabs>
          <w:tab w:val="clear" w:pos="708"/>
          <w:tab w:val="num" w:pos="561"/>
        </w:tabs>
        <w:spacing w:after="120"/>
        <w:ind w:left="561" w:hanging="561"/>
        <w:rPr>
          <w:rFonts w:ascii="Times New Roman" w:hAnsi="Times New Roman" w:cs="Times New Roman"/>
          <w:b/>
          <w:bCs/>
          <w:lang w:val="cs-CZ"/>
        </w:rPr>
      </w:pPr>
      <w:r w:rsidRPr="00151C09">
        <w:rPr>
          <w:rFonts w:ascii="Times New Roman" w:hAnsi="Times New Roman" w:cs="Times New Roman"/>
          <w:b/>
          <w:bCs/>
          <w:lang w:val="cs-CZ"/>
        </w:rPr>
        <w:t>Vlastnické právo k předmětu díla a nebezpečí škody</w:t>
      </w:r>
    </w:p>
    <w:bookmarkEnd w:id="13"/>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Vlastnické právo k věcem, které jsou předmětem plnění podle této smlouvy, včetně zhotovovaného díla nebo jeho části, přechází ze zhotovitele na objednatele okamžikem jejich použití k provedení díla. Objednatel je tedy od počátku vlastníkem díla.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Nebezpečí škody na věcech, které jsou předmětem plnění podle této smlouvy, včetně prováděného díla nebo jeho části, nese zhotovitel až do:</w:t>
      </w:r>
    </w:p>
    <w:p w:rsidR="007F3741" w:rsidRDefault="007F3741">
      <w:pPr>
        <w:pStyle w:val="6odstAKM"/>
        <w:numPr>
          <w:ilvl w:val="0"/>
          <w:numId w:val="11"/>
        </w:numPr>
        <w:ind w:left="1310" w:hanging="374"/>
        <w:rPr>
          <w:sz w:val="24"/>
          <w:szCs w:val="24"/>
        </w:rPr>
      </w:pPr>
      <w:r w:rsidRPr="00151C09">
        <w:rPr>
          <w:sz w:val="24"/>
          <w:szCs w:val="24"/>
        </w:rPr>
        <w:t>převzetí dokončeného díla objednatelem</w:t>
      </w:r>
    </w:p>
    <w:p w:rsidRPr="00151C09" w:rsidR="007F3741" w:rsidP="009D630D" w:rsidRDefault="007F3741">
      <w:pPr>
        <w:pStyle w:val="6odstAKM"/>
        <w:numPr>
          <w:ilvl w:val="0"/>
          <w:numId w:val="11"/>
        </w:numPr>
        <w:ind w:left="1309" w:hanging="374"/>
        <w:rPr>
          <w:sz w:val="24"/>
          <w:szCs w:val="24"/>
        </w:rPr>
      </w:pPr>
      <w:r w:rsidRPr="00151C09">
        <w:rPr>
          <w:sz w:val="24"/>
          <w:szCs w:val="24"/>
        </w:rPr>
        <w:t>odstranění vad a nedodělků</w:t>
      </w:r>
    </w:p>
    <w:p w:rsidRPr="00151C09" w:rsidR="007F3741" w:rsidP="009D630D" w:rsidRDefault="007F3741">
      <w:pPr>
        <w:pStyle w:val="6odstAKM"/>
        <w:numPr>
          <w:ilvl w:val="0"/>
          <w:numId w:val="0"/>
        </w:numPr>
        <w:ind w:left="935"/>
        <w:rPr>
          <w:sz w:val="24"/>
          <w:szCs w:val="24"/>
        </w:rPr>
      </w:pPr>
      <w:r w:rsidRPr="00151C09">
        <w:rPr>
          <w:sz w:val="24"/>
          <w:szCs w:val="24"/>
        </w:rPr>
        <w:t>podle toho, co nastane nejpozději.</w:t>
      </w:r>
    </w:p>
    <w:p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V případě odstraňování vad a/nebo nedodělků </w:t>
      </w:r>
      <w:r>
        <w:rPr>
          <w:rFonts w:ascii="Times New Roman" w:hAnsi="Times New Roman" w:cs="Times New Roman"/>
          <w:sz w:val="24"/>
          <w:szCs w:val="24"/>
        </w:rPr>
        <w:t>po převzetí Díla objednatelem nese z</w:t>
      </w:r>
      <w:r w:rsidRPr="00151C09">
        <w:rPr>
          <w:rFonts w:ascii="Times New Roman" w:hAnsi="Times New Roman" w:cs="Times New Roman"/>
          <w:sz w:val="24"/>
          <w:szCs w:val="24"/>
        </w:rPr>
        <w:t>hotovitel nebezpečí škody na věcech, které jsou předmětem plnění podle této Smlouvy, včetně části Díla, v rozsahu vadných a/nebo nedokončených částí Díla.</w:t>
      </w:r>
    </w:p>
    <w:p w:rsidRPr="00151C09" w:rsidR="007F3741" w:rsidP="00151C09" w:rsidRDefault="007F3741">
      <w:pPr>
        <w:pStyle w:val="BodyText2"/>
        <w:numPr>
          <w:ilvl w:val="0"/>
          <w:numId w:val="0"/>
        </w:numPr>
        <w:spacing w:after="120"/>
        <w:ind w:left="708" w:hanging="708"/>
        <w:rPr>
          <w:rFonts w:ascii="Times New Roman" w:hAnsi="Times New Roman" w:cs="Times New Roman"/>
          <w:lang w:val="cs-CZ"/>
        </w:rPr>
      </w:pPr>
    </w:p>
    <w:p w:rsidRPr="00151C09" w:rsidR="007F3741" w:rsidP="000E24C2" w:rsidRDefault="007F3741">
      <w:pPr>
        <w:pStyle w:val="BodyText2"/>
        <w:tabs>
          <w:tab w:val="clear" w:pos="708"/>
          <w:tab w:val="num" w:pos="561"/>
        </w:tabs>
        <w:spacing w:after="120"/>
        <w:ind w:left="561" w:hanging="561"/>
        <w:rPr>
          <w:rFonts w:ascii="Times New Roman" w:hAnsi="Times New Roman" w:cs="Times New Roman"/>
          <w:b/>
          <w:bCs/>
          <w:lang w:val="cs-CZ"/>
        </w:rPr>
      </w:pPr>
      <w:r w:rsidRPr="00151C09">
        <w:rPr>
          <w:rFonts w:ascii="Times New Roman" w:hAnsi="Times New Roman" w:cs="Times New Roman"/>
          <w:b/>
          <w:bCs/>
          <w:lang w:val="cs-CZ"/>
        </w:rPr>
        <w:t>Odstoupení od smlouvy</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Kromě případů uvedených v jiných ustanoveních této smlouvy nebo vyplývajícím z obecně závazné právní úpravy je objednatel oprávněn od této smlouvy odstoupit, pokud:</w:t>
      </w:r>
    </w:p>
    <w:p w:rsidRPr="00151C09" w:rsidR="007F3741" w:rsidP="009D630D" w:rsidRDefault="007F3741">
      <w:pPr>
        <w:pStyle w:val="odr"/>
        <w:numPr>
          <w:ilvl w:val="0"/>
          <w:numId w:val="8"/>
        </w:numPr>
        <w:tabs>
          <w:tab w:val="clear" w:pos="928"/>
          <w:tab w:val="num" w:pos="1309"/>
        </w:tabs>
        <w:spacing w:after="120"/>
        <w:ind w:left="1309" w:hanging="374"/>
      </w:pPr>
      <w:r w:rsidRPr="00151C09">
        <w:t>zhotovitel poruší některou ze svých  povinností stanovených v této smlouvě nebo dokumentech, na které smlouva odkazuje, a nápravu nezjedná ani v přiměřené lhůtě, kterou mu k tomu objednatel stanoví;</w:t>
      </w:r>
    </w:p>
    <w:p w:rsidR="007F3741" w:rsidP="009D630D" w:rsidRDefault="007F3741">
      <w:pPr>
        <w:pStyle w:val="odr"/>
        <w:numPr>
          <w:ilvl w:val="0"/>
          <w:numId w:val="8"/>
        </w:numPr>
        <w:tabs>
          <w:tab w:val="clear" w:pos="928"/>
          <w:tab w:val="num" w:pos="1309"/>
        </w:tabs>
        <w:spacing w:after="120"/>
        <w:ind w:left="1309" w:hanging="374"/>
      </w:pPr>
      <w:r w:rsidRPr="00151C09">
        <w:t>zhotovitel provádí dílo v rozporu s touto smlouvou a závadný stav neodstraní po výzvě objednatele spolu s poskytnutím dodatečné lhůty k nápravě;</w:t>
      </w:r>
    </w:p>
    <w:p w:rsidR="007F3741" w:rsidP="009D630D" w:rsidRDefault="007F3741">
      <w:pPr>
        <w:pStyle w:val="odr"/>
        <w:numPr>
          <w:ilvl w:val="0"/>
          <w:numId w:val="8"/>
        </w:numPr>
        <w:tabs>
          <w:tab w:val="clear" w:pos="928"/>
          <w:tab w:val="num" w:pos="1309"/>
        </w:tabs>
        <w:spacing w:after="120"/>
        <w:ind w:left="1309" w:hanging="374"/>
      </w:pPr>
      <w:r>
        <w:t xml:space="preserve">zhotovitel </w:t>
      </w:r>
      <w:r w:rsidRPr="00151C09">
        <w:t>poruší některou ze svých  povinností stanovených v této smlouvě</w:t>
      </w:r>
      <w:r>
        <w:t>, na jejíž porušení již byl dříve upozorněn</w:t>
      </w:r>
      <w:r w:rsidRPr="00151C09">
        <w:t>;</w:t>
      </w:r>
    </w:p>
    <w:p w:rsidRPr="00151C09" w:rsidR="007F3741" w:rsidP="009D630D" w:rsidRDefault="007F3741">
      <w:pPr>
        <w:pStyle w:val="odr"/>
        <w:numPr>
          <w:ilvl w:val="0"/>
          <w:numId w:val="8"/>
        </w:numPr>
        <w:tabs>
          <w:tab w:val="clear" w:pos="928"/>
          <w:tab w:val="num" w:pos="1309"/>
        </w:tabs>
        <w:spacing w:after="120"/>
        <w:ind w:left="1309" w:hanging="374"/>
      </w:pPr>
      <w:r>
        <w:t xml:space="preserve">zhotovitel neprovádí dílo v kvalitě stanovené objednatelem, a to ani </w:t>
      </w:r>
      <w:r w:rsidRPr="00151C09">
        <w:t>po výzvě objednatele spolu s poskyt</w:t>
      </w:r>
      <w:r>
        <w:t>nutím dodatečné lhůty k nápravě</w:t>
      </w:r>
      <w:r w:rsidRPr="00151C09">
        <w:t>;</w:t>
      </w:r>
    </w:p>
    <w:p w:rsidRPr="00151C09" w:rsidR="007F3741" w:rsidP="009D630D" w:rsidRDefault="007F3741">
      <w:pPr>
        <w:pStyle w:val="odr"/>
        <w:numPr>
          <w:ilvl w:val="0"/>
          <w:numId w:val="8"/>
        </w:numPr>
        <w:tabs>
          <w:tab w:val="clear" w:pos="928"/>
          <w:tab w:val="num" w:pos="1309"/>
        </w:tabs>
        <w:spacing w:after="120"/>
        <w:ind w:left="1309" w:hanging="374"/>
      </w:pPr>
      <w:r w:rsidRPr="00151C09">
        <w:t xml:space="preserve">zhotovitel je v prodlení s prováděním díla o více jak </w:t>
      </w:r>
      <w:r>
        <w:t>pět</w:t>
      </w:r>
      <w:r w:rsidRPr="00151C09">
        <w:t xml:space="preserve"> (</w:t>
      </w:r>
      <w:r>
        <w:t>5</w:t>
      </w:r>
      <w:r w:rsidRPr="00151C09">
        <w:t>) dnů;</w:t>
      </w:r>
    </w:p>
    <w:p w:rsidRPr="00151C09" w:rsidR="007F3741" w:rsidP="009D630D" w:rsidRDefault="007F3741">
      <w:pPr>
        <w:pStyle w:val="odr"/>
        <w:numPr>
          <w:ilvl w:val="0"/>
          <w:numId w:val="8"/>
        </w:numPr>
        <w:tabs>
          <w:tab w:val="clear" w:pos="928"/>
          <w:tab w:val="num" w:pos="1309"/>
        </w:tabs>
        <w:spacing w:after="120"/>
        <w:ind w:left="1309" w:hanging="374"/>
      </w:pPr>
      <w:r w:rsidRPr="00151C09">
        <w:t>bylo zahájeno insolvenční řízení proti zhotoviteli</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Zhotovitel je oprávněn od této smlouvy odstoupit pouze v případě, pokud:</w:t>
      </w:r>
    </w:p>
    <w:p w:rsidRPr="00151C09" w:rsidR="007F3741" w:rsidP="009D630D" w:rsidRDefault="007F3741">
      <w:pPr>
        <w:pStyle w:val="odr"/>
        <w:numPr>
          <w:ilvl w:val="0"/>
          <w:numId w:val="9"/>
        </w:numPr>
        <w:tabs>
          <w:tab w:val="clear" w:pos="928"/>
          <w:tab w:val="num" w:pos="1309"/>
        </w:tabs>
        <w:spacing w:after="120"/>
        <w:ind w:left="1309" w:hanging="374"/>
      </w:pPr>
      <w:r w:rsidRPr="00151C09">
        <w:t>objednatel je v prodlení s úhradou splatných závazků zhotovitele z plnění této smlouvy o více jak  šedesát (60) kalendářních dní,</w:t>
      </w:r>
    </w:p>
    <w:p w:rsidRPr="00151C09" w:rsidR="007F3741" w:rsidP="009D630D" w:rsidRDefault="007F3741">
      <w:pPr>
        <w:pStyle w:val="odr"/>
        <w:numPr>
          <w:ilvl w:val="0"/>
          <w:numId w:val="9"/>
        </w:numPr>
        <w:tabs>
          <w:tab w:val="clear" w:pos="928"/>
          <w:tab w:val="num" w:pos="1309"/>
        </w:tabs>
        <w:spacing w:after="120"/>
        <w:ind w:left="1309" w:hanging="374"/>
      </w:pPr>
      <w:r w:rsidRPr="00151C09">
        <w:t>objednatel neposkytuje zhotoviteli nutnou součinnost k naplnění předmětu této smlouvy a závadný stav neodstraní po dvou (2x) písemných výzvách zhotovitele spolu s poskytnutím dodatečné lhůty k nápravě, s tím, že tato lhůta nesmí být kratší jak třicet (30) dní.</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Účinky odstoupení nastávají dnem písemného oznámení o odstoupení druhé smluvní straně, v tomto oznámení musí být uveden důvod odstoupení.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Po odstoupení od této smlouvy je zhotovitel povinen provést dle dispozic objednatele bez zbytečného odkladu veškeré kroky, nezbytné k přerušení prováděných prací a k předání všech věcí souvisejících s dílem nebo jeho částí objednateli nebo objednatelem určené osobě. Zhotovitel je povinen si po odstoupení od této smlouvy počínat tak, aby předešel jakýmkoliv škodám a minimalizoval ztráty.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rsidRPr="00151C09" w:rsidR="007F3741" w:rsidP="00151C09" w:rsidRDefault="007F3741">
      <w:pPr>
        <w:pStyle w:val="BodyText2"/>
        <w:numPr>
          <w:ilvl w:val="0"/>
          <w:numId w:val="0"/>
        </w:numPr>
        <w:spacing w:after="120"/>
        <w:ind w:left="708"/>
        <w:rPr>
          <w:rFonts w:ascii="Times New Roman" w:hAnsi="Times New Roman" w:cs="Times New Roman"/>
          <w:lang w:val="cs-CZ"/>
        </w:rPr>
      </w:pPr>
    </w:p>
    <w:p w:rsidRPr="00151C09" w:rsidR="007F3741" w:rsidP="000E24C2" w:rsidRDefault="007F3741">
      <w:pPr>
        <w:pStyle w:val="BodyText2"/>
        <w:tabs>
          <w:tab w:val="clear" w:pos="708"/>
          <w:tab w:val="num" w:pos="561"/>
        </w:tabs>
        <w:spacing w:after="120"/>
        <w:ind w:left="561" w:hanging="561"/>
        <w:rPr>
          <w:rFonts w:ascii="Times New Roman" w:hAnsi="Times New Roman" w:cs="Times New Roman"/>
          <w:b/>
          <w:bCs/>
          <w:lang w:val="cs-CZ"/>
        </w:rPr>
      </w:pPr>
      <w:r w:rsidRPr="00151C09">
        <w:rPr>
          <w:rFonts w:ascii="Times New Roman" w:hAnsi="Times New Roman" w:cs="Times New Roman"/>
          <w:b/>
          <w:bCs/>
          <w:lang w:val="cs-CZ"/>
        </w:rPr>
        <w:t>Informační doložka</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Smluvní strany výslovně označují veškerý obsah této smlouvy, jakož i informace poskytnuté vzájemně v průběhu jejího trvání, za důvěrné.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Je ujednáno, že každá smluvní strana se zavazuje udržet v tajnosti a neprozradit nebo jinak zpřístupnit jakékoliv informace, které mají vztah k obchodům a obchodním transakcím, které budou uzavírány smluvními stranami včetně obsahu této smlouvy.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Kdo poruší tuto povinnost, je povinen nahradit druhé smluvní straně jí vzniklou škodu.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Za porušení této povinnosti se nepovažuje plnění povinnosti uložené právním předpisem, eventuelně činnost a zpřístupnění těchto informací objednatelem ve vztahu ke svému zřizovateli.</w:t>
      </w:r>
    </w:p>
    <w:p w:rsidRPr="00151C09" w:rsidR="007F3741" w:rsidP="00151C09" w:rsidRDefault="007F3741">
      <w:pPr>
        <w:pStyle w:val="PlainText"/>
        <w:numPr>
          <w:ilvl w:val="0"/>
          <w:numId w:val="0"/>
        </w:numPr>
        <w:spacing w:after="120"/>
        <w:ind w:left="1276"/>
        <w:jc w:val="both"/>
        <w:rPr>
          <w:rFonts w:ascii="Times New Roman" w:hAnsi="Times New Roman" w:cs="Times New Roman"/>
          <w:sz w:val="24"/>
          <w:szCs w:val="24"/>
        </w:rPr>
      </w:pPr>
    </w:p>
    <w:p w:rsidRPr="00151C09" w:rsidR="007F3741" w:rsidP="000E24C2" w:rsidRDefault="007F3741">
      <w:pPr>
        <w:pStyle w:val="BodyText2"/>
        <w:tabs>
          <w:tab w:val="clear" w:pos="708"/>
          <w:tab w:val="num" w:pos="561"/>
        </w:tabs>
        <w:spacing w:after="120"/>
        <w:ind w:left="561" w:hanging="561"/>
        <w:rPr>
          <w:rFonts w:ascii="Times New Roman" w:hAnsi="Times New Roman" w:cs="Times New Roman"/>
          <w:b/>
          <w:bCs/>
          <w:lang w:val="cs-CZ"/>
        </w:rPr>
      </w:pPr>
      <w:r w:rsidRPr="00151C09">
        <w:rPr>
          <w:rFonts w:ascii="Times New Roman" w:hAnsi="Times New Roman" w:cs="Times New Roman"/>
          <w:b/>
          <w:bCs/>
          <w:lang w:val="cs-CZ"/>
        </w:rPr>
        <w:t>Závěrečná ustanovení</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Smluvní strany se dohodly, že závazek plynoucí z této smlouvy se řídí ustanovením § 2586 a násl. zákona č. 89/2012 Sb., občanského zákoníku, v platném znění.</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V souladu s ust. § 630 odst. 1 OZ si smluvní strany sjednávají promlčecí dobu ve vztahu k veškerým právům objednatele přímo či odvozeně souvisejícím s touto smlouvou v délce </w:t>
      </w:r>
      <w:r>
        <w:rPr>
          <w:rFonts w:ascii="Times New Roman" w:hAnsi="Times New Roman" w:cs="Times New Roman"/>
          <w:sz w:val="24"/>
          <w:szCs w:val="24"/>
        </w:rPr>
        <w:t>pěti</w:t>
      </w:r>
      <w:r w:rsidRPr="00151C09">
        <w:rPr>
          <w:rFonts w:ascii="Times New Roman" w:hAnsi="Times New Roman" w:cs="Times New Roman"/>
          <w:sz w:val="24"/>
          <w:szCs w:val="24"/>
        </w:rPr>
        <w:t xml:space="preserve"> (5) let ode dne, kdy počala promlčecí doba plynout.</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V souladu s ust. § 2951 odst. 1 OZ se sjednává, že způsobí-li zhotovitel objednateli škodu, bude tato škoda nahrazena v penězích, nestanoví-li objednatel jinak.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Smluvní strany dále ve smyslu ust. § 2894 odst. 2 OZ sjednávají povinnost zhotovitele odčinit objednateli nemajetkovou újmu, kterou zhotovitel způsobil.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 xml:space="preserve">Smluvní strany si sjednaly, že závazek Smlouvou založený bude vykládán výhradně podle obsahu Smlouvy, bez přihlédnutí k jakékoli skutečnosti, která nastala a/nebo byla sdělena, jednou stranou druhé straně před uzavřením této Smlouvy.  </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Změny a dodatky této smlouvy vyžadují písemnou formu.</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Smlouva se vyhotovuje ve dvou (2) stejnopisech, z nichž každá ze smluvních stran obdrží po jednom.</w:t>
      </w:r>
    </w:p>
    <w:p w:rsidRPr="00151C09" w:rsidR="007F3741" w:rsidP="00774685" w:rsidRDefault="007F3741">
      <w:pPr>
        <w:pStyle w:val="PlainText"/>
        <w:tabs>
          <w:tab w:val="clear" w:pos="1276"/>
          <w:tab w:val="num" w:pos="561"/>
        </w:tabs>
        <w:spacing w:after="120"/>
        <w:ind w:left="561" w:hanging="561"/>
        <w:jc w:val="both"/>
        <w:rPr>
          <w:rFonts w:ascii="Times New Roman" w:hAnsi="Times New Roman" w:cs="Times New Roman"/>
          <w:sz w:val="24"/>
          <w:szCs w:val="24"/>
        </w:rPr>
      </w:pPr>
      <w:r w:rsidRPr="00151C09">
        <w:rPr>
          <w:rFonts w:ascii="Times New Roman" w:hAnsi="Times New Roman" w:cs="Times New Roman"/>
          <w:sz w:val="24"/>
          <w:szCs w:val="24"/>
        </w:rPr>
        <w:t>Na důkaz souhlasu se skutečnostmi shora uvedenými připojují smluvní strany níže své vlastnoruční podpisy.</w:t>
      </w:r>
    </w:p>
    <w:p w:rsidRPr="00151C09" w:rsidR="007F3741" w:rsidP="00151C09" w:rsidRDefault="007F3741">
      <w:pPr>
        <w:pStyle w:val="rove2"/>
        <w:numPr>
          <w:ilvl w:val="0"/>
          <w:numId w:val="0"/>
        </w:numPr>
      </w:pPr>
    </w:p>
    <w:p w:rsidRPr="00151C09" w:rsidR="007F3741" w:rsidP="00151C09" w:rsidRDefault="007F3741">
      <w:pPr>
        <w:pStyle w:val="rove2"/>
        <w:numPr>
          <w:ilvl w:val="0"/>
          <w:numId w:val="0"/>
        </w:numPr>
      </w:pPr>
      <w:r w:rsidRPr="00151C09">
        <w:rPr>
          <w:b/>
          <w:bCs/>
        </w:rPr>
        <w:t>Přílohy:</w:t>
      </w:r>
      <w:r w:rsidRPr="00151C09">
        <w:rPr>
          <w:b/>
          <w:bCs/>
        </w:rPr>
        <w:tab/>
      </w:r>
      <w:r w:rsidRPr="00151C09">
        <w:t>1.</w:t>
      </w:r>
      <w:r w:rsidRPr="00151C09">
        <w:tab/>
        <w:t>Specifikace předmětu díla</w:t>
      </w:r>
    </w:p>
    <w:p w:rsidR="007F3741" w:rsidP="00767C6A" w:rsidRDefault="007F3741">
      <w:pPr>
        <w:pStyle w:val="rove2"/>
        <w:numPr>
          <w:ilvl w:val="0"/>
          <w:numId w:val="0"/>
        </w:numPr>
        <w:ind w:left="2124" w:hanging="714"/>
      </w:pPr>
      <w:r w:rsidRPr="00151C09">
        <w:t>2.</w:t>
      </w:r>
      <w:r w:rsidRPr="00151C09">
        <w:tab/>
        <w:t>Pravidla pro chování zaměstnanců cizích firem ve společnosti Rodenstock ČR s.r.o.</w:t>
      </w:r>
    </w:p>
    <w:p w:rsidRPr="00151C09" w:rsidR="007F3741" w:rsidP="00767C6A" w:rsidRDefault="007F3741">
      <w:pPr>
        <w:pStyle w:val="rove2"/>
        <w:numPr>
          <w:ilvl w:val="0"/>
          <w:numId w:val="0"/>
        </w:numPr>
        <w:ind w:left="2124" w:hanging="714"/>
      </w:pPr>
      <w:r>
        <w:t>3.</w:t>
      </w:r>
      <w:r>
        <w:tab/>
        <w:t>Za</w:t>
      </w:r>
      <w:r w:rsidRPr="0031051B">
        <w:t>dávací dokumentace k výběrovému řízení „Vzdělávání zaměstnanců společnosti Rodenstock ČR – zajištění kurzů</w:t>
      </w:r>
      <w:r>
        <w:t xml:space="preserve"> optiky</w:t>
      </w:r>
      <w:r w:rsidRPr="0031051B">
        <w:t>“</w:t>
      </w:r>
    </w:p>
    <w:p w:rsidR="007F3741" w:rsidP="00657E33" w:rsidRDefault="007F3741">
      <w:pPr>
        <w:pStyle w:val="rove2"/>
        <w:numPr>
          <w:ilvl w:val="0"/>
          <w:numId w:val="0"/>
        </w:numPr>
        <w:ind w:left="1418"/>
        <w:rPr>
          <w:lang w:eastAsia="en-US"/>
        </w:rPr>
      </w:pPr>
    </w:p>
    <w:p w:rsidR="007F3741" w:rsidP="007C62ED" w:rsidRDefault="007F3741">
      <w:pPr>
        <w:rPr>
          <w:color w:val="000000"/>
          <w:lang w:eastAsia="en-US"/>
        </w:rPr>
      </w:pPr>
      <w:r w:rsidRPr="002E4F79">
        <w:rPr>
          <w:color w:val="000000"/>
        </w:rPr>
        <w:t xml:space="preserve">V </w:t>
      </w:r>
      <w:bookmarkStart w:name="Text11" w:id="14"/>
      <w:r w:rsidRPr="00D352EF">
        <w:rPr>
          <w:color w:val="000000"/>
        </w:rPr>
        <w:fldChar w:fldCharType="begin">
          <w:ffData>
            <w:name w:val="Text11"/>
            <w:enabled/>
            <w:calcOnExit w:val="false"/>
            <w:textInput/>
          </w:ffData>
        </w:fldChar>
      </w:r>
      <w:r w:rsidRPr="00D352EF">
        <w:rPr>
          <w:color w:val="000000"/>
        </w:rPr>
        <w:instrText xml:space="preserve"> FORMTEXT </w:instrText>
      </w:r>
      <w:r w:rsidRPr="00D352EF">
        <w:rPr>
          <w:color w:val="000000"/>
        </w:rPr>
      </w:r>
      <w:r w:rsidRPr="00D352E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D352EF">
        <w:rPr>
          <w:color w:val="000000"/>
        </w:rPr>
        <w:fldChar w:fldCharType="end"/>
      </w:r>
      <w:bookmarkEnd w:id="14"/>
      <w:r>
        <w:rPr>
          <w:color w:val="000000"/>
        </w:rPr>
        <w:t xml:space="preserve"> </w:t>
      </w:r>
      <w:r w:rsidRPr="00D352EF">
        <w:rPr>
          <w:color w:val="000000"/>
        </w:rPr>
        <w:t xml:space="preserve">dne </w:t>
      </w:r>
      <w:r w:rsidRPr="00D352EF">
        <w:rPr>
          <w:color w:val="000000"/>
        </w:rPr>
        <w:fldChar w:fldCharType="begin">
          <w:ffData>
            <w:name w:val="Text12"/>
            <w:enabled/>
            <w:calcOnExit w:val="false"/>
            <w:textInput/>
          </w:ffData>
        </w:fldChar>
      </w:r>
      <w:r w:rsidRPr="00D352EF">
        <w:rPr>
          <w:color w:val="000000"/>
        </w:rPr>
        <w:instrText xml:space="preserve"> FORMTEXT </w:instrText>
      </w:r>
      <w:r w:rsidRPr="00D352EF">
        <w:rPr>
          <w:color w:val="000000"/>
        </w:rPr>
      </w:r>
      <w:r w:rsidRPr="00D352EF">
        <w:rPr>
          <w:color w:val="000000"/>
        </w:rPr>
        <w:fldChar w:fldCharType="separate"/>
      </w:r>
      <w:r>
        <w:rPr>
          <w:color w:val="000000"/>
        </w:rPr>
        <w:t> </w:t>
      </w:r>
      <w:r>
        <w:rPr>
          <w:color w:val="000000"/>
        </w:rPr>
        <w:t> </w:t>
      </w:r>
      <w:r>
        <w:rPr>
          <w:color w:val="000000"/>
        </w:rPr>
        <w:t> </w:t>
      </w:r>
      <w:r>
        <w:rPr>
          <w:color w:val="000000"/>
        </w:rPr>
        <w:t> </w:t>
      </w:r>
      <w:r>
        <w:rPr>
          <w:color w:val="000000"/>
        </w:rPr>
        <w:t> </w:t>
      </w:r>
      <w:r w:rsidRPr="00D352EF">
        <w:rPr>
          <w:color w:val="000000"/>
        </w:rPr>
        <w:fldChar w:fldCharType="end"/>
      </w:r>
      <w:r w:rsidRPr="00D352EF">
        <w:rPr>
          <w:color w:val="000000"/>
        </w:rPr>
        <w:t>.</w:t>
      </w:r>
      <w:r w:rsidRPr="00D352EF">
        <w:rPr>
          <w:color w:val="000000"/>
        </w:rPr>
        <w:fldChar w:fldCharType="begin">
          <w:ffData>
            <w:name w:val="Text13"/>
            <w:enabled/>
            <w:calcOnExit w:val="false"/>
            <w:textInput/>
          </w:ffData>
        </w:fldChar>
      </w:r>
      <w:r w:rsidRPr="00D352EF">
        <w:rPr>
          <w:color w:val="000000"/>
        </w:rPr>
        <w:instrText xml:space="preserve"> FORMTEXT </w:instrText>
      </w:r>
      <w:r w:rsidRPr="00D352EF">
        <w:rPr>
          <w:color w:val="000000"/>
        </w:rPr>
      </w:r>
      <w:r w:rsidRPr="00D352E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D352EF">
        <w:rPr>
          <w:color w:val="000000"/>
        </w:rPr>
        <w:fldChar w:fldCharType="end"/>
      </w:r>
      <w:r w:rsidRPr="00D352EF">
        <w:rPr>
          <w:color w:val="000000"/>
        </w:rPr>
        <w:t>.</w:t>
      </w:r>
      <w:r w:rsidRPr="00D352EF">
        <w:rPr>
          <w:color w:val="000000"/>
        </w:rPr>
        <w:fldChar w:fldCharType="begin">
          <w:ffData>
            <w:name w:val="Text14"/>
            <w:enabled/>
            <w:calcOnExit w:val="false"/>
            <w:textInput/>
          </w:ffData>
        </w:fldChar>
      </w:r>
      <w:r w:rsidRPr="00D352EF">
        <w:rPr>
          <w:color w:val="000000"/>
        </w:rPr>
        <w:instrText xml:space="preserve"> FORMTEXT </w:instrText>
      </w:r>
      <w:r w:rsidRPr="00D352EF">
        <w:rPr>
          <w:color w:val="000000"/>
        </w:rPr>
      </w:r>
      <w:r w:rsidRPr="00D352E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D352EF">
        <w:rPr>
          <w:color w:val="000000"/>
        </w:rPr>
        <w:fldChar w:fldCharType="end"/>
      </w:r>
      <w:r>
        <w:rPr>
          <w:color w:val="000000"/>
        </w:rPr>
        <w:t xml:space="preserve">  </w:t>
      </w:r>
      <w:r>
        <w:rPr>
          <w:color w:val="000000"/>
        </w:rPr>
        <w:tab/>
      </w:r>
      <w:r>
        <w:rPr>
          <w:color w:val="000000"/>
        </w:rPr>
        <w:tab/>
      </w:r>
      <w:r w:rsidRPr="002E4F79">
        <w:rPr>
          <w:color w:val="000000"/>
        </w:rPr>
        <w:t xml:space="preserve">V </w:t>
      </w:r>
      <w:bookmarkStart w:name="Text15" w:id="15"/>
      <w:r>
        <w:rPr>
          <w:color w:val="000000"/>
        </w:rPr>
        <w:fldChar w:fldCharType="begin">
          <w:ffData>
            <w:name w:val="Text15"/>
            <w:enabled/>
            <w:calcOnExit w:val="false"/>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5"/>
      <w:r>
        <w:rPr>
          <w:color w:val="000000"/>
        </w:rPr>
        <w:t xml:space="preserve"> </w:t>
      </w:r>
      <w:r w:rsidRPr="002E4F79">
        <w:rPr>
          <w:color w:val="000000"/>
        </w:rPr>
        <w:t xml:space="preserve">dne </w:t>
      </w:r>
      <w:bookmarkStart w:name="Text16" w:id="16"/>
      <w:r w:rsidRPr="00D352EF">
        <w:rPr>
          <w:color w:val="000000"/>
        </w:rPr>
        <w:fldChar w:fldCharType="begin">
          <w:ffData>
            <w:name w:val="Text16"/>
            <w:enabled/>
            <w:calcOnExit w:val="false"/>
            <w:textInput/>
          </w:ffData>
        </w:fldChar>
      </w:r>
      <w:r w:rsidRPr="00D352EF">
        <w:rPr>
          <w:color w:val="000000"/>
        </w:rPr>
        <w:instrText xml:space="preserve"> FORMTEXT </w:instrText>
      </w:r>
      <w:r w:rsidRPr="00D352EF">
        <w:rPr>
          <w:color w:val="000000"/>
        </w:rPr>
      </w:r>
      <w:r w:rsidRPr="00D352E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D352EF">
        <w:rPr>
          <w:color w:val="000000"/>
        </w:rPr>
        <w:fldChar w:fldCharType="end"/>
      </w:r>
      <w:bookmarkEnd w:id="16"/>
      <w:r w:rsidRPr="00D352EF">
        <w:rPr>
          <w:color w:val="000000"/>
        </w:rPr>
        <w:t>.</w:t>
      </w:r>
      <w:bookmarkStart w:name="Text17" w:id="17"/>
      <w:r w:rsidRPr="00D352EF">
        <w:rPr>
          <w:color w:val="000000"/>
        </w:rPr>
        <w:fldChar w:fldCharType="begin">
          <w:ffData>
            <w:name w:val="Text17"/>
            <w:enabled/>
            <w:calcOnExit w:val="false"/>
            <w:textInput/>
          </w:ffData>
        </w:fldChar>
      </w:r>
      <w:r w:rsidRPr="00D352EF">
        <w:rPr>
          <w:color w:val="000000"/>
        </w:rPr>
        <w:instrText xml:space="preserve"> FORMTEXT </w:instrText>
      </w:r>
      <w:r w:rsidRPr="00D352EF">
        <w:rPr>
          <w:color w:val="000000"/>
        </w:rPr>
      </w:r>
      <w:r w:rsidRPr="00D352EF">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D352EF">
        <w:rPr>
          <w:color w:val="000000"/>
        </w:rPr>
        <w:fldChar w:fldCharType="end"/>
      </w:r>
      <w:bookmarkEnd w:id="17"/>
      <w:r w:rsidRPr="00D352EF">
        <w:rPr>
          <w:color w:val="000000"/>
        </w:rPr>
        <w:t>.</w:t>
      </w:r>
      <w:r>
        <w:rPr>
          <w:color w:val="000000"/>
        </w:rPr>
        <w:t>2014</w:t>
      </w:r>
    </w:p>
    <w:p w:rsidR="007F3741" w:rsidRDefault="007F3741">
      <w:pPr>
        <w:rPr>
          <w:color w:val="000000"/>
          <w:lang w:eastAsia="en-US"/>
        </w:rPr>
      </w:pPr>
    </w:p>
    <w:p w:rsidR="007F3741" w:rsidRDefault="007F3741">
      <w:pPr>
        <w:rPr>
          <w:color w:val="000000"/>
          <w:lang w:eastAsia="en-US"/>
        </w:rPr>
      </w:pPr>
    </w:p>
    <w:p w:rsidR="007F3741" w:rsidRDefault="007F3741">
      <w:pPr>
        <w:rPr>
          <w:color w:val="000000"/>
          <w:lang w:eastAsia="en-US"/>
        </w:rPr>
      </w:pPr>
    </w:p>
    <w:p w:rsidRPr="00A85841" w:rsidR="007F3741" w:rsidP="00BC3213" w:rsidRDefault="007F3741">
      <w:pPr>
        <w:jc w:val="both"/>
        <w:rPr>
          <w:rStyle w:val="platne1"/>
          <w:b/>
          <w:bCs/>
        </w:rPr>
      </w:pPr>
      <w:r w:rsidRPr="00A85841">
        <w:rPr>
          <w:rStyle w:val="platne1"/>
          <w:b/>
          <w:bCs/>
        </w:rPr>
        <w:t>Rodenstock ČR s.r.o.</w:t>
      </w:r>
      <w:r>
        <w:rPr>
          <w:rStyle w:val="platne1"/>
          <w:b/>
          <w:bCs/>
        </w:rPr>
        <w:tab/>
      </w:r>
      <w:r>
        <w:rPr>
          <w:rStyle w:val="platne1"/>
          <w:b/>
          <w:bCs/>
        </w:rPr>
        <w:tab/>
      </w:r>
      <w:r>
        <w:rPr>
          <w:rStyle w:val="platne1"/>
          <w:b/>
          <w:bCs/>
        </w:rPr>
        <w:tab/>
      </w:r>
      <w:r>
        <w:rPr>
          <w:rStyle w:val="platne1"/>
          <w:b/>
          <w:bCs/>
        </w:rPr>
        <w:tab/>
      </w:r>
      <w:r>
        <w:rPr>
          <w:rStyle w:val="platne1"/>
          <w:b/>
          <w:bCs/>
        </w:rPr>
        <w:tab/>
      </w:r>
      <w:bookmarkStart w:name="Text18" w:id="18"/>
      <w:r>
        <w:rPr>
          <w:rStyle w:val="platne1"/>
          <w:b/>
          <w:bCs/>
        </w:rPr>
        <w:fldChar w:fldCharType="begin">
          <w:ffData>
            <w:name w:val="Text18"/>
            <w:enabled/>
            <w:calcOnExit w:val="false"/>
            <w:textInput/>
          </w:ffData>
        </w:fldChar>
      </w:r>
      <w:r>
        <w:rPr>
          <w:rStyle w:val="platne1"/>
          <w:b/>
          <w:bCs/>
        </w:rPr>
        <w:instrText xml:space="preserve"> FORMTEXT </w:instrText>
      </w:r>
      <w:r>
        <w:rPr>
          <w:rStyle w:val="platne1"/>
          <w:b/>
          <w:bCs/>
        </w:rPr>
      </w:r>
      <w:r>
        <w:rPr>
          <w:rStyle w:val="platne1"/>
          <w:b/>
          <w:bCs/>
        </w:rPr>
        <w:fldChar w:fldCharType="separate"/>
      </w:r>
      <w:r>
        <w:rPr>
          <w:rStyle w:val="platne1"/>
          <w:b/>
          <w:bCs/>
          <w:noProof/>
        </w:rPr>
        <w:t> </w:t>
      </w:r>
      <w:r>
        <w:rPr>
          <w:rStyle w:val="platne1"/>
          <w:b/>
          <w:bCs/>
          <w:noProof/>
        </w:rPr>
        <w:t> </w:t>
      </w:r>
      <w:r>
        <w:rPr>
          <w:rStyle w:val="platne1"/>
          <w:b/>
          <w:bCs/>
          <w:noProof/>
        </w:rPr>
        <w:t> </w:t>
      </w:r>
      <w:r>
        <w:rPr>
          <w:rStyle w:val="platne1"/>
          <w:b/>
          <w:bCs/>
          <w:noProof/>
        </w:rPr>
        <w:t> </w:t>
      </w:r>
      <w:r>
        <w:rPr>
          <w:rStyle w:val="platne1"/>
          <w:b/>
          <w:bCs/>
          <w:noProof/>
        </w:rPr>
        <w:t> </w:t>
      </w:r>
      <w:r>
        <w:rPr>
          <w:rStyle w:val="platne1"/>
          <w:b/>
          <w:bCs/>
        </w:rPr>
        <w:fldChar w:fldCharType="end"/>
      </w:r>
      <w:bookmarkEnd w:id="18"/>
    </w:p>
    <w:p w:rsidR="007F3741" w:rsidP="00BC3213" w:rsidRDefault="007F3741">
      <w:pPr>
        <w:jc w:val="both"/>
      </w:pPr>
    </w:p>
    <w:p w:rsidRPr="00BC3213" w:rsidR="007F3741" w:rsidP="005732E1" w:rsidRDefault="007F3741">
      <w:pPr>
        <w:jc w:val="both"/>
      </w:pPr>
      <w:r w:rsidRPr="00BC3213">
        <w:t>____________________</w:t>
      </w:r>
      <w:r>
        <w:tab/>
      </w:r>
      <w:r>
        <w:tab/>
      </w:r>
      <w:r>
        <w:tab/>
      </w:r>
      <w:r>
        <w:tab/>
      </w:r>
      <w:r>
        <w:tab/>
      </w:r>
      <w:r w:rsidRPr="00BC3213">
        <w:t>____________________</w:t>
      </w:r>
    </w:p>
    <w:p w:rsidRPr="00BC3213" w:rsidR="007F3741" w:rsidP="00BC3213" w:rsidRDefault="007F3741">
      <w:pPr>
        <w:jc w:val="both"/>
      </w:pPr>
      <w:r>
        <w:t>Václav Nováček</w:t>
      </w:r>
      <w:r w:rsidRPr="002E4F79">
        <w:t>,</w:t>
      </w:r>
      <w:r>
        <w:t xml:space="preserve"> </w:t>
      </w:r>
      <w:r w:rsidRPr="00BC3213">
        <w:t xml:space="preserve">jednatel </w:t>
      </w:r>
      <w:r>
        <w:tab/>
      </w:r>
      <w:r>
        <w:tab/>
      </w:r>
      <w:r>
        <w:tab/>
      </w:r>
      <w:r>
        <w:tab/>
      </w:r>
      <w:r>
        <w:tab/>
      </w:r>
      <w:bookmarkStart w:name="Text19" w:id="19"/>
      <w:r w:rsidRPr="00D352EF">
        <w:fldChar w:fldCharType="begin">
          <w:ffData>
            <w:name w:val="Text19"/>
            <w:enabled/>
            <w:calcOnExit w:val="false"/>
            <w:textInput/>
          </w:ffData>
        </w:fldChar>
      </w:r>
      <w:r w:rsidRPr="00D352EF">
        <w:instrText xml:space="preserve"> FORMTEXT </w:instrText>
      </w:r>
      <w:r w:rsidRPr="00D352EF">
        <w:fldChar w:fldCharType="separate"/>
      </w:r>
      <w:r>
        <w:rPr>
          <w:noProof/>
        </w:rPr>
        <w:t> </w:t>
      </w:r>
      <w:r>
        <w:rPr>
          <w:noProof/>
        </w:rPr>
        <w:t> </w:t>
      </w:r>
      <w:r>
        <w:rPr>
          <w:noProof/>
        </w:rPr>
        <w:t> </w:t>
      </w:r>
      <w:r>
        <w:rPr>
          <w:noProof/>
        </w:rPr>
        <w:t> </w:t>
      </w:r>
      <w:r>
        <w:rPr>
          <w:noProof/>
        </w:rPr>
        <w:t> </w:t>
      </w:r>
      <w:r w:rsidRPr="00D352EF">
        <w:fldChar w:fldCharType="end"/>
      </w:r>
      <w:bookmarkEnd w:id="19"/>
    </w:p>
    <w:p w:rsidR="007F3741" w:rsidP="00BC3213" w:rsidRDefault="007F3741">
      <w:pPr>
        <w:jc w:val="both"/>
      </w:pPr>
    </w:p>
    <w:p w:rsidR="007F3741" w:rsidP="00BC3213" w:rsidRDefault="007F3741">
      <w:pPr>
        <w:jc w:val="both"/>
      </w:pPr>
    </w:p>
    <w:p w:rsidR="007F3741" w:rsidP="00BC3213" w:rsidRDefault="007F3741">
      <w:pPr>
        <w:jc w:val="both"/>
      </w:pPr>
      <w:r w:rsidRPr="00BC3213">
        <w:t>____________________</w:t>
      </w:r>
    </w:p>
    <w:p w:rsidRPr="00BC3213" w:rsidR="007F3741" w:rsidP="00BC3213" w:rsidRDefault="007F3741">
      <w:pPr>
        <w:jc w:val="both"/>
      </w:pPr>
      <w:r>
        <w:t>Thomas Stein</w:t>
      </w:r>
      <w:r w:rsidRPr="002E4F79">
        <w:t>,</w:t>
      </w:r>
      <w:r>
        <w:t xml:space="preserve"> </w:t>
      </w:r>
      <w:r w:rsidRPr="00BC3213">
        <w:t xml:space="preserve">jednatel </w:t>
      </w:r>
    </w:p>
    <w:p w:rsidR="007F3741" w:rsidRDefault="007F3741">
      <w:pPr>
        <w:rPr>
          <w:color w:val="000000"/>
        </w:rPr>
      </w:pPr>
    </w:p>
    <w:p w:rsidR="007F3741" w:rsidRDefault="007F3741">
      <w:pPr>
        <w:rPr>
          <w:b/>
          <w:bCs/>
          <w:color w:val="000000"/>
        </w:rPr>
      </w:pPr>
      <w:r w:rsidRPr="00BC3213">
        <w:rPr>
          <w:b/>
          <w:bCs/>
          <w:color w:val="000000"/>
        </w:rPr>
        <w:t>objednatel</w:t>
      </w:r>
      <w:r w:rsidRPr="00BC3213">
        <w:rPr>
          <w:b/>
          <w:bCs/>
          <w:color w:val="000000"/>
        </w:rPr>
        <w:tab/>
      </w:r>
      <w:r w:rsidRPr="00BC3213">
        <w:rPr>
          <w:b/>
          <w:bCs/>
          <w:color w:val="000000"/>
        </w:rPr>
        <w:tab/>
      </w:r>
      <w:r w:rsidRPr="00BC3213">
        <w:rPr>
          <w:b/>
          <w:bCs/>
          <w:color w:val="000000"/>
        </w:rPr>
        <w:tab/>
        <w:t xml:space="preserve">      </w:t>
      </w:r>
      <w:r w:rsidRPr="00BC3213">
        <w:rPr>
          <w:b/>
          <w:bCs/>
          <w:color w:val="000000"/>
        </w:rPr>
        <w:tab/>
      </w:r>
      <w:r w:rsidRPr="00BC3213">
        <w:rPr>
          <w:b/>
          <w:bCs/>
          <w:color w:val="000000"/>
        </w:rPr>
        <w:tab/>
      </w:r>
      <w:r w:rsidRPr="00BC3213">
        <w:rPr>
          <w:b/>
          <w:bCs/>
          <w:color w:val="000000"/>
        </w:rPr>
        <w:tab/>
        <w:t xml:space="preserve">          </w:t>
      </w:r>
      <w:r w:rsidRPr="00BC3213">
        <w:rPr>
          <w:b/>
          <w:bCs/>
          <w:color w:val="000000"/>
        </w:rPr>
        <w:tab/>
        <w:t xml:space="preserve">zhotovitel </w:t>
      </w:r>
    </w:p>
    <w:p w:rsidR="007F3741" w:rsidRDefault="007F3741">
      <w:pPr>
        <w:rPr>
          <w:b/>
          <w:bCs/>
          <w:color w:val="000000"/>
        </w:rPr>
      </w:pPr>
    </w:p>
    <w:p w:rsidR="007F3741" w:rsidRDefault="007F3741">
      <w:pPr>
        <w:rPr>
          <w:b/>
          <w:bCs/>
          <w:color w:val="000000"/>
        </w:rPr>
      </w:pPr>
    </w:p>
    <w:p w:rsidR="007F3741" w:rsidRDefault="007F3741">
      <w:pPr>
        <w:rPr>
          <w:b/>
          <w:bCs/>
          <w:color w:val="000000"/>
        </w:rPr>
      </w:pPr>
    </w:p>
    <w:p w:rsidRPr="005F145D" w:rsidR="007F3741" w:rsidP="00053BAB" w:rsidRDefault="007F3741">
      <w:pPr>
        <w:rPr>
          <w:lang w:eastAsia="en-US"/>
        </w:rPr>
      </w:pPr>
    </w:p>
    <w:sectPr w:rsidRPr="005F145D" w:rsidR="007F3741" w:rsidSect="009D630D">
      <w:headerReference w:type="default" r:id="rId7"/>
      <w:footerReference w:type="even" r:id="rId8"/>
      <w:footerReference w:type="default" r:id="rId9"/>
      <w:headerReference w:type="first" r:id="rId10"/>
      <w:pgSz w:w="11906" w:h="16838"/>
      <w:pgMar w:top="1743" w:right="1417" w:bottom="1079" w:left="1417" w:header="540" w:footer="211"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7F3741" w:rsidRDefault="007F3741">
      <w:r>
        <w:separator/>
      </w:r>
    </w:p>
  </w:endnote>
  <w:endnote w:type="continuationSeparator" w:id="0">
    <w:p w:rsidR="007F3741" w:rsidRDefault="007F3741">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7F3741" w:rsidP="009101E6" w:rsidRDefault="007F3741">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3741" w:rsidP="007C2035" w:rsidRDefault="007F3741">
    <w:pPr>
      <w:pStyle w:val="Footer"/>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774685" w:rsidR="007F3741" w:rsidP="009101E6" w:rsidRDefault="007F3741">
    <w:pPr>
      <w:pStyle w:val="Footer"/>
      <w:framePr w:wrap="around" w:hAnchor="margin" w:vAnchor="text" w:xAlign="right" w:y="1"/>
      <w:rPr>
        <w:rStyle w:val="PageNumber"/>
        <w:sz w:val="20"/>
        <w:szCs w:val="20"/>
      </w:rPr>
    </w:pPr>
    <w:r w:rsidRPr="00774685">
      <w:rPr>
        <w:rStyle w:val="PageNumber"/>
        <w:sz w:val="20"/>
        <w:szCs w:val="20"/>
      </w:rPr>
      <w:fldChar w:fldCharType="begin"/>
    </w:r>
    <w:r w:rsidRPr="00774685">
      <w:rPr>
        <w:rStyle w:val="PageNumber"/>
        <w:sz w:val="20"/>
        <w:szCs w:val="20"/>
      </w:rPr>
      <w:instrText xml:space="preserve">PAGE  </w:instrText>
    </w:r>
    <w:r w:rsidRPr="00774685">
      <w:rPr>
        <w:rStyle w:val="PageNumber"/>
        <w:sz w:val="20"/>
        <w:szCs w:val="20"/>
      </w:rPr>
      <w:fldChar w:fldCharType="separate"/>
    </w:r>
    <w:r>
      <w:rPr>
        <w:rStyle w:val="PageNumber"/>
        <w:noProof/>
        <w:sz w:val="20"/>
        <w:szCs w:val="20"/>
      </w:rPr>
      <w:t>7</w:t>
    </w:r>
    <w:r w:rsidRPr="00774685">
      <w:rPr>
        <w:rStyle w:val="PageNumber"/>
        <w:sz w:val="20"/>
        <w:szCs w:val="20"/>
      </w:rPr>
      <w:fldChar w:fldCharType="end"/>
    </w:r>
  </w:p>
  <w:p w:rsidR="007F3741" w:rsidP="00774685" w:rsidRDefault="007F3741">
    <w:pPr>
      <w:pStyle w:val="Footer"/>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7F3741" w:rsidRDefault="007F3741">
      <w:r>
        <w:separator/>
      </w:r>
    </w:p>
  </w:footnote>
  <w:footnote w:type="continuationSeparator" w:id="0">
    <w:p w:rsidR="007F3741" w:rsidRDefault="007F3741">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7F3741" w:rsidRDefault="007F3741">
    <w:pPr>
      <w:pStyle w:val="Header"/>
    </w:pPr>
    <w:r>
      <w:rPr>
        <w:noProof/>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margin-left:0;margin-top:5.95pt;width:390pt;height:49.5pt;z-index:251660288;mso-position-horizontal:center" id="_x0000_s2049">
          <v:imagedata o:title="" r:id="rId1"/>
          <w10:wrap type="square"/>
        </v:shape>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7F3741" w:rsidRDefault="007F3741">
    <w:pPr>
      <w:pStyle w:val="Header"/>
    </w:pPr>
    <w:r>
      <w:rPr>
        <w:noProof/>
      </w:rP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position:absolute;margin-left:0;margin-top:6.15pt;width:390pt;height:49.5pt;z-index:251662336;mso-position-horizontal:center" id="_x0000_s2050">
          <v:imagedata o:title="" r:id="rId1"/>
          <w10:wrap type="square"/>
        </v:shape>
      </w:pic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FFFFFF83"/>
    <w:multiLevelType w:val="singleLevel"/>
    <w:tmpl w:val="9F6CA388"/>
    <w:lvl w:ilvl="0">
      <w:start w:val="1"/>
      <w:numFmt w:val="bullet"/>
      <w:pStyle w:val="6odstAKM"/>
      <w:lvlText w:val=""/>
      <w:lvlJc w:val="left"/>
      <w:pPr>
        <w:tabs>
          <w:tab w:val="num" w:pos="643"/>
        </w:tabs>
        <w:ind w:left="643" w:hanging="360"/>
      </w:pPr>
      <w:rPr>
        <w:rFonts w:hint="default" w:ascii="Symbol" w:hAnsi="Symbol"/>
      </w:r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false"/>
        <w:bCs w:val="false"/>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DF17A3C"/>
    <w:multiLevelType w:val="hybridMultilevel"/>
    <w:tmpl w:val="092C16B8"/>
    <w:lvl w:ilvl="0" w:tplc="11BCB344">
      <w:start w:val="1"/>
      <w:numFmt w:val="lowerLetter"/>
      <w:lvlText w:val="(%1)"/>
      <w:lvlJc w:val="left"/>
      <w:pPr>
        <w:tabs>
          <w:tab w:val="num" w:pos="928"/>
        </w:tabs>
        <w:ind w:left="928" w:hanging="360"/>
      </w:pPr>
      <w:rPr>
        <w:rFonts w:hint="default" w:ascii="Times New Roman" w:hAnsi="Times New Roman" w:cs="Times New Roman"/>
        <w:b w:val="false"/>
        <w:bCs w:val="false"/>
        <w:i w:val="false"/>
        <w:iCs w:val="false"/>
        <w:sz w:val="24"/>
        <w:szCs w:val="24"/>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
    <w:nsid w:val="18286800"/>
    <w:multiLevelType w:val="hybridMultilevel"/>
    <w:tmpl w:val="3128257E"/>
    <w:lvl w:ilvl="0" w:tplc="B3C28BBA">
      <w:start w:val="1"/>
      <w:numFmt w:val="lowerLetter"/>
      <w:lvlText w:val="(%1)"/>
      <w:lvlJc w:val="left"/>
      <w:pPr>
        <w:ind w:left="2708" w:hanging="360"/>
      </w:pPr>
      <w:rPr>
        <w:rFonts w:hint="default" w:ascii="Times New Roman" w:hAnsi="Times New Roman" w:cs="Times New Roman"/>
        <w:b w:val="false"/>
        <w:bCs w:val="false"/>
        <w:i w:val="false"/>
        <w:iCs w:val="false"/>
        <w:sz w:val="24"/>
        <w:szCs w:val="24"/>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4">
    <w:nsid w:val="193259FA"/>
    <w:multiLevelType w:val="multilevel"/>
    <w:tmpl w:val="6A4A1AC4"/>
    <w:lvl w:ilvl="0">
      <w:start w:val="1"/>
      <w:numFmt w:val="upperRoman"/>
      <w:suff w:val="nothing"/>
      <w:lvlText w:val="Článek %1."/>
      <w:lvlJc w:val="center"/>
      <w:pPr>
        <w:ind w:firstLine="4536"/>
      </w:pPr>
      <w:rPr>
        <w:rFonts w:hint="default" w:ascii="Arial" w:hAnsi="Arial" w:cs="Arial"/>
        <w:b/>
        <w:bCs/>
        <w:i w:val="false"/>
        <w:iCs w:val="false"/>
        <w:sz w:val="24"/>
        <w:szCs w:val="24"/>
      </w:rPr>
    </w:lvl>
    <w:lvl w:ilvl="1">
      <w:numFmt w:val="ordinal"/>
      <w:isLgl/>
      <w:lvlText w:val="%1.%2."/>
      <w:lvlJc w:val="left"/>
      <w:pPr>
        <w:tabs>
          <w:tab w:val="num" w:pos="1077"/>
        </w:tabs>
        <w:ind w:left="510" w:hanging="510"/>
      </w:pPr>
      <w:rPr>
        <w:rFonts w:hint="default" w:ascii="Arial" w:hAnsi="Arial" w:cs="Arial"/>
        <w:b w:val="false"/>
        <w:bCs w:val="false"/>
        <w:strike w:val="false"/>
        <w:color w:val="auto"/>
        <w:sz w:val="24"/>
        <w:szCs w:val="24"/>
      </w:rPr>
    </w:lvl>
    <w:lvl w:ilvl="2">
      <w:start w:val="1"/>
      <w:numFmt w:val="lowerLetter"/>
      <w:lvlText w:val="%3)"/>
      <w:lvlJc w:val="left"/>
      <w:pPr>
        <w:tabs>
          <w:tab w:val="num" w:pos="1021"/>
        </w:tabs>
        <w:ind w:left="1021" w:hanging="454"/>
      </w:pPr>
      <w:rPr>
        <w:rFonts w:hint="default" w:cs="Times New Roman"/>
        <w:color w:val="auto"/>
      </w:rPr>
    </w:lvl>
    <w:lvl w:ilvl="3">
      <w:start w:val="1"/>
      <w:numFmt w:val="bullet"/>
      <w:pStyle w:val="odrky"/>
      <w:lvlText w:val=""/>
      <w:lvlJc w:val="left"/>
      <w:pPr>
        <w:tabs>
          <w:tab w:val="num" w:pos="1674"/>
        </w:tabs>
        <w:ind w:left="1277" w:hanging="567"/>
      </w:pPr>
      <w:rPr>
        <w:rFonts w:hint="default" w:ascii="Symbol" w:hAnsi="Symbol"/>
        <w:color w:val="auto"/>
      </w:rPr>
    </w:lvl>
    <w:lvl w:ilvl="4">
      <w:start w:val="1"/>
      <w:numFmt w:val="none"/>
      <w:lvlText w:val=""/>
      <w:lvlJc w:val="left"/>
      <w:pPr>
        <w:tabs>
          <w:tab w:val="num" w:pos="3240"/>
        </w:tabs>
        <w:ind w:left="2880"/>
      </w:pPr>
      <w:rPr>
        <w:rFonts w:hint="default" w:cs="Times New Roman"/>
      </w:rPr>
    </w:lvl>
    <w:lvl w:ilvl="5">
      <w:start w:val="1"/>
      <w:numFmt w:val="none"/>
      <w:lvlText w:val=""/>
      <w:lvlJc w:val="left"/>
      <w:pPr>
        <w:tabs>
          <w:tab w:val="num" w:pos="3960"/>
        </w:tabs>
        <w:ind w:left="3600"/>
      </w:pPr>
      <w:rPr>
        <w:rFonts w:hint="default" w:cs="Times New Roman"/>
      </w:rPr>
    </w:lvl>
    <w:lvl w:ilvl="6">
      <w:start w:val="1"/>
      <w:numFmt w:val="none"/>
      <w:lvlText w:val=""/>
      <w:lvlJc w:val="left"/>
      <w:pPr>
        <w:tabs>
          <w:tab w:val="num" w:pos="4680"/>
        </w:tabs>
        <w:ind w:left="4320"/>
      </w:pPr>
      <w:rPr>
        <w:rFonts w:hint="default" w:cs="Times New Roman"/>
      </w:rPr>
    </w:lvl>
    <w:lvl w:ilvl="7">
      <w:start w:val="1"/>
      <w:numFmt w:val="none"/>
      <w:lvlText w:val=""/>
      <w:lvlJc w:val="left"/>
      <w:pPr>
        <w:tabs>
          <w:tab w:val="num" w:pos="5400"/>
        </w:tabs>
        <w:ind w:left="5040"/>
      </w:pPr>
      <w:rPr>
        <w:rFonts w:hint="default" w:cs="Times New Roman"/>
      </w:rPr>
    </w:lvl>
    <w:lvl w:ilvl="8">
      <w:start w:val="1"/>
      <w:numFmt w:val="none"/>
      <w:lvlText w:val=""/>
      <w:lvlJc w:val="left"/>
      <w:pPr>
        <w:tabs>
          <w:tab w:val="num" w:pos="6120"/>
        </w:tabs>
        <w:ind w:left="5760"/>
      </w:pPr>
      <w:rPr>
        <w:rFonts w:hint="default" w:cs="Times New Roman"/>
      </w:rPr>
    </w:lvl>
  </w:abstractNum>
  <w:abstractNum w:abstractNumId="5">
    <w:nsid w:val="212F510D"/>
    <w:multiLevelType w:val="hybridMultilevel"/>
    <w:tmpl w:val="A9BE578A"/>
    <w:lvl w:ilvl="0" w:tplc="AAA4E3BA">
      <w:start w:val="1"/>
      <w:numFmt w:val="lowerLetter"/>
      <w:lvlText w:val="(%1)"/>
      <w:lvlJc w:val="left"/>
      <w:pPr>
        <w:tabs>
          <w:tab w:val="num" w:pos="928"/>
        </w:tabs>
        <w:ind w:left="928" w:hanging="360"/>
      </w:pPr>
      <w:rPr>
        <w:rFonts w:hint="default" w:ascii="Times New Roman" w:hAnsi="Times New Roman" w:cs="Times New Roman"/>
        <w:b w:val="false"/>
        <w:bCs w:val="false"/>
        <w:i w:val="false"/>
        <w:iCs w:val="false"/>
        <w:sz w:val="24"/>
        <w:szCs w:val="24"/>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6">
    <w:nsid w:val="219220D8"/>
    <w:multiLevelType w:val="multilevel"/>
    <w:tmpl w:val="9992F5E0"/>
    <w:lvl w:ilvl="0">
      <w:start w:val="1"/>
      <w:numFmt w:val="upperRoman"/>
      <w:pStyle w:val="2stAKM"/>
      <w:suff w:val="nothing"/>
      <w:lvlText w:val="Část %1."/>
      <w:lvlJc w:val="left"/>
      <w:rPr>
        <w:rFonts w:hint="default" w:cs="Times New Roman"/>
        <w:b/>
        <w:bCs/>
        <w:i w:val="false"/>
        <w:iCs w:val="false"/>
      </w:rPr>
    </w:lvl>
    <w:lvl w:ilvl="1">
      <w:start w:val="1"/>
      <w:numFmt w:val="upperRoman"/>
      <w:pStyle w:val="3HlavaAKM"/>
      <w:suff w:val="space"/>
      <w:lvlText w:val="Hlava %2."/>
      <w:lvlJc w:val="left"/>
      <w:rPr>
        <w:rFonts w:hint="default" w:cs="Times New Roman"/>
        <w:b/>
        <w:bCs/>
        <w:i w:val="false"/>
        <w:iCs w:val="false"/>
      </w:rPr>
    </w:lvl>
    <w:lvl w:ilvl="2">
      <w:start w:val="1"/>
      <w:numFmt w:val="upperRoman"/>
      <w:pStyle w:val="4DlAKM"/>
      <w:suff w:val="space"/>
      <w:lvlText w:val="Díl %3."/>
      <w:lvlJc w:val="left"/>
      <w:rPr>
        <w:rFonts w:hint="default" w:cs="Times New Roman"/>
        <w:b/>
        <w:bCs/>
        <w:i w:val="false"/>
        <w:iCs w:val="false"/>
      </w:rPr>
    </w:lvl>
    <w:lvl w:ilvl="3">
      <w:start w:val="1"/>
      <w:numFmt w:val="decimal"/>
      <w:lvlRestart w:val="0"/>
      <w:pStyle w:val="5NadpislAKM"/>
      <w:suff w:val="space"/>
      <w:lvlText w:val="Čl. %4."/>
      <w:lvlJc w:val="left"/>
      <w:rPr>
        <w:rFonts w:hint="default" w:cs="Times New Roman"/>
        <w:b/>
        <w:bCs/>
        <w:i w:val="false"/>
        <w:iCs w:val="false"/>
      </w:rPr>
    </w:lvl>
    <w:lvl w:ilvl="4">
      <w:start w:val="1"/>
      <w:numFmt w:val="decimal"/>
      <w:lvlText w:val="%4.%5."/>
      <w:lvlJc w:val="left"/>
      <w:pPr>
        <w:tabs>
          <w:tab w:val="num" w:pos="624"/>
        </w:tabs>
        <w:ind w:left="624" w:hanging="624"/>
      </w:pPr>
      <w:rPr>
        <w:rFonts w:hint="default" w:cs="Times New Roman"/>
      </w:rPr>
    </w:lvl>
    <w:lvl w:ilvl="5">
      <w:start w:val="1"/>
      <w:numFmt w:val="decimal"/>
      <w:lvlText w:val="%1.%2.%3.%4.%5.%6."/>
      <w:lvlJc w:val="left"/>
      <w:pPr>
        <w:tabs>
          <w:tab w:val="num" w:pos="3240"/>
        </w:tabs>
        <w:ind w:left="2736" w:hanging="936"/>
      </w:pPr>
      <w:rPr>
        <w:rFonts w:hint="default" w:cs="Times New Roman"/>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32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7">
    <w:nsid w:val="35327C04"/>
    <w:multiLevelType w:val="hybridMultilevel"/>
    <w:tmpl w:val="4D2AA1F4"/>
    <w:lvl w:ilvl="0" w:tplc="8CC4C7AC">
      <w:start w:val="1"/>
      <w:numFmt w:val="lowerLetter"/>
      <w:lvlText w:val="(%1)"/>
      <w:lvlJc w:val="left"/>
      <w:pPr>
        <w:ind w:left="2792" w:hanging="360"/>
      </w:pPr>
      <w:rPr>
        <w:rFonts w:hint="default" w:ascii="Times New Roman" w:hAnsi="Times New Roman" w:cs="Times New Roman"/>
        <w:b w:val="false"/>
        <w:bCs w:val="false"/>
        <w:i w:val="false"/>
        <w:iCs w:val="false"/>
        <w:sz w:val="24"/>
        <w:szCs w:val="24"/>
      </w:rPr>
    </w:lvl>
    <w:lvl w:ilvl="1" w:tplc="04090019" w:tentative="true">
      <w:start w:val="1"/>
      <w:numFmt w:val="lowerLetter"/>
      <w:lvlText w:val="%2."/>
      <w:lvlJc w:val="left"/>
      <w:pPr>
        <w:ind w:left="3512" w:hanging="360"/>
      </w:pPr>
      <w:rPr>
        <w:rFonts w:cs="Times New Roman"/>
      </w:rPr>
    </w:lvl>
    <w:lvl w:ilvl="2" w:tplc="0409001B" w:tentative="true">
      <w:start w:val="1"/>
      <w:numFmt w:val="lowerRoman"/>
      <w:lvlText w:val="%3."/>
      <w:lvlJc w:val="right"/>
      <w:pPr>
        <w:ind w:left="4232" w:hanging="180"/>
      </w:pPr>
      <w:rPr>
        <w:rFonts w:cs="Times New Roman"/>
      </w:rPr>
    </w:lvl>
    <w:lvl w:ilvl="3" w:tplc="0409000F" w:tentative="true">
      <w:start w:val="1"/>
      <w:numFmt w:val="decimal"/>
      <w:lvlText w:val="%4."/>
      <w:lvlJc w:val="left"/>
      <w:pPr>
        <w:ind w:left="4952" w:hanging="360"/>
      </w:pPr>
      <w:rPr>
        <w:rFonts w:cs="Times New Roman"/>
      </w:rPr>
    </w:lvl>
    <w:lvl w:ilvl="4" w:tplc="04090019" w:tentative="true">
      <w:start w:val="1"/>
      <w:numFmt w:val="lowerLetter"/>
      <w:lvlText w:val="%5."/>
      <w:lvlJc w:val="left"/>
      <w:pPr>
        <w:ind w:left="5672" w:hanging="360"/>
      </w:pPr>
      <w:rPr>
        <w:rFonts w:cs="Times New Roman"/>
      </w:rPr>
    </w:lvl>
    <w:lvl w:ilvl="5" w:tplc="0409001B" w:tentative="true">
      <w:start w:val="1"/>
      <w:numFmt w:val="lowerRoman"/>
      <w:lvlText w:val="%6."/>
      <w:lvlJc w:val="right"/>
      <w:pPr>
        <w:ind w:left="6392" w:hanging="180"/>
      </w:pPr>
      <w:rPr>
        <w:rFonts w:cs="Times New Roman"/>
      </w:rPr>
    </w:lvl>
    <w:lvl w:ilvl="6" w:tplc="0409000F" w:tentative="true">
      <w:start w:val="1"/>
      <w:numFmt w:val="decimal"/>
      <w:lvlText w:val="%7."/>
      <w:lvlJc w:val="left"/>
      <w:pPr>
        <w:ind w:left="7112" w:hanging="360"/>
      </w:pPr>
      <w:rPr>
        <w:rFonts w:cs="Times New Roman"/>
      </w:rPr>
    </w:lvl>
    <w:lvl w:ilvl="7" w:tplc="04090019" w:tentative="true">
      <w:start w:val="1"/>
      <w:numFmt w:val="lowerLetter"/>
      <w:lvlText w:val="%8."/>
      <w:lvlJc w:val="left"/>
      <w:pPr>
        <w:ind w:left="7832" w:hanging="360"/>
      </w:pPr>
      <w:rPr>
        <w:rFonts w:cs="Times New Roman"/>
      </w:rPr>
    </w:lvl>
    <w:lvl w:ilvl="8" w:tplc="0409001B">
      <w:start w:val="1"/>
      <w:numFmt w:val="lowerRoman"/>
      <w:lvlText w:val="%9."/>
      <w:lvlJc w:val="right"/>
      <w:pPr>
        <w:ind w:left="8552" w:hanging="180"/>
      </w:pPr>
      <w:rPr>
        <w:rFonts w:cs="Times New Roman"/>
      </w:rPr>
    </w:lvl>
  </w:abstractNum>
  <w:abstractNum w:abstractNumId="8">
    <w:nsid w:val="43955A86"/>
    <w:multiLevelType w:val="multilevel"/>
    <w:tmpl w:val="244AA9F0"/>
    <w:lvl w:ilvl="0">
      <w:start w:val="1"/>
      <w:numFmt w:val="decimal"/>
      <w:pStyle w:val="rove1"/>
      <w:lvlText w:val="%1."/>
      <w:lvlJc w:val="left"/>
      <w:pPr>
        <w:tabs>
          <w:tab w:val="num" w:pos="720"/>
        </w:tabs>
        <w:ind w:left="720" w:hanging="720"/>
      </w:pPr>
      <w:rPr>
        <w:rFonts w:cs="Times New Roman"/>
      </w:rPr>
    </w:lvl>
    <w:lvl w:ilvl="1">
      <w:start w:val="1"/>
      <w:numFmt w:val="decimal"/>
      <w:pStyle w:val="rove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nsid w:val="586C6511"/>
    <w:multiLevelType w:val="singleLevel"/>
    <w:tmpl w:val="89A28AC2"/>
    <w:lvl w:ilvl="0">
      <w:start w:val="1"/>
      <w:numFmt w:val="bullet"/>
      <w:pStyle w:val="BPAOdrkyChar"/>
      <w:lvlText w:val=""/>
      <w:lvlJc w:val="left"/>
      <w:pPr>
        <w:tabs>
          <w:tab w:val="num" w:pos="360"/>
        </w:tabs>
        <w:ind w:left="360" w:hanging="360"/>
      </w:pPr>
      <w:rPr>
        <w:rFonts w:hint="default" w:ascii="Symbol" w:hAnsi="Symbol"/>
        <w:color w:val="auto"/>
      </w:rPr>
    </w:lvl>
  </w:abstractNum>
  <w:abstractNum w:abstractNumId="10">
    <w:nsid w:val="5CEF0431"/>
    <w:multiLevelType w:val="multilevel"/>
    <w:tmpl w:val="EE54B38A"/>
    <w:lvl w:ilvl="0">
      <w:start w:val="1"/>
      <w:numFmt w:val="decimal"/>
      <w:pStyle w:val="BodyText2"/>
      <w:lvlText w:val="%1."/>
      <w:lvlJc w:val="left"/>
      <w:pPr>
        <w:tabs>
          <w:tab w:val="num" w:pos="708"/>
        </w:tabs>
        <w:ind w:left="708" w:hanging="708"/>
      </w:pPr>
      <w:rPr>
        <w:rFonts w:hint="default" w:cs="Times New Roman"/>
      </w:rPr>
    </w:lvl>
    <w:lvl w:ilvl="1">
      <w:start w:val="1"/>
      <w:numFmt w:val="decimal"/>
      <w:pStyle w:val="PlainText"/>
      <w:isLgl/>
      <w:lvlText w:val="%1.%2."/>
      <w:lvlJc w:val="left"/>
      <w:pPr>
        <w:tabs>
          <w:tab w:val="num" w:pos="1276"/>
        </w:tabs>
        <w:ind w:left="1276" w:hanging="708"/>
      </w:pPr>
      <w:rPr>
        <w:rFonts w:hint="default" w:ascii="Times New Roman" w:hAnsi="Times New Roman" w:cs="Times New Roman"/>
      </w:rPr>
    </w:lvl>
    <w:lvl w:ilvl="2">
      <w:start w:val="1"/>
      <w:numFmt w:val="decimal"/>
      <w:isLgl/>
      <w:lvlText w:val="%1.%2.%3."/>
      <w:lvlJc w:val="left"/>
      <w:pPr>
        <w:tabs>
          <w:tab w:val="num" w:pos="2136"/>
        </w:tabs>
        <w:ind w:left="2136" w:hanging="720"/>
      </w:pPr>
      <w:rPr>
        <w:rFonts w:hint="default" w:cs="Times New Roman"/>
      </w:rPr>
    </w:lvl>
    <w:lvl w:ilvl="3">
      <w:start w:val="1"/>
      <w:numFmt w:val="decimal"/>
      <w:isLgl/>
      <w:lvlText w:val="%1.%2.%3.%4."/>
      <w:lvlJc w:val="left"/>
      <w:pPr>
        <w:tabs>
          <w:tab w:val="num" w:pos="2844"/>
        </w:tabs>
        <w:ind w:left="2844" w:hanging="720"/>
      </w:pPr>
      <w:rPr>
        <w:rFonts w:hint="default" w:cs="Times New Roman"/>
      </w:rPr>
    </w:lvl>
    <w:lvl w:ilvl="4">
      <w:start w:val="1"/>
      <w:numFmt w:val="decimal"/>
      <w:isLgl/>
      <w:lvlText w:val="%1.%2.%3.%4.%5."/>
      <w:lvlJc w:val="left"/>
      <w:pPr>
        <w:tabs>
          <w:tab w:val="num" w:pos="3912"/>
        </w:tabs>
        <w:ind w:left="3912" w:hanging="1080"/>
      </w:pPr>
      <w:rPr>
        <w:rFonts w:hint="default" w:cs="Times New Roman"/>
      </w:rPr>
    </w:lvl>
    <w:lvl w:ilvl="5">
      <w:start w:val="1"/>
      <w:numFmt w:val="decimal"/>
      <w:isLgl/>
      <w:lvlText w:val="%1.%2.%3.%4.%5.%6."/>
      <w:lvlJc w:val="left"/>
      <w:pPr>
        <w:tabs>
          <w:tab w:val="num" w:pos="4620"/>
        </w:tabs>
        <w:ind w:left="4620" w:hanging="1080"/>
      </w:pPr>
      <w:rPr>
        <w:rFonts w:hint="default" w:cs="Times New Roman"/>
      </w:rPr>
    </w:lvl>
    <w:lvl w:ilvl="6">
      <w:start w:val="1"/>
      <w:numFmt w:val="decimal"/>
      <w:isLgl/>
      <w:lvlText w:val="%1.%2.%3.%4.%5.%6.%7."/>
      <w:lvlJc w:val="left"/>
      <w:pPr>
        <w:tabs>
          <w:tab w:val="num" w:pos="5688"/>
        </w:tabs>
        <w:ind w:left="5688" w:hanging="1440"/>
      </w:pPr>
      <w:rPr>
        <w:rFonts w:hint="default" w:cs="Times New Roman"/>
      </w:rPr>
    </w:lvl>
    <w:lvl w:ilvl="7">
      <w:start w:val="1"/>
      <w:numFmt w:val="decimal"/>
      <w:isLgl/>
      <w:lvlText w:val="%1.%2.%3.%4.%5.%6.%7.%8."/>
      <w:lvlJc w:val="left"/>
      <w:pPr>
        <w:tabs>
          <w:tab w:val="num" w:pos="6396"/>
        </w:tabs>
        <w:ind w:left="6396" w:hanging="1440"/>
      </w:pPr>
      <w:rPr>
        <w:rFonts w:hint="default" w:cs="Times New Roman"/>
      </w:rPr>
    </w:lvl>
    <w:lvl w:ilvl="8">
      <w:start w:val="1"/>
      <w:numFmt w:val="decimal"/>
      <w:isLgl/>
      <w:lvlText w:val="%1.%2.%3.%4.%5.%6.%7.%8.%9."/>
      <w:lvlJc w:val="left"/>
      <w:pPr>
        <w:tabs>
          <w:tab w:val="num" w:pos="7464"/>
        </w:tabs>
        <w:ind w:left="7464" w:hanging="1800"/>
      </w:pPr>
      <w:rPr>
        <w:rFonts w:hint="default" w:cs="Times New Roman"/>
      </w:rPr>
    </w:lvl>
  </w:abstractNum>
  <w:abstractNum w:abstractNumId="11">
    <w:nsid w:val="683F14F5"/>
    <w:multiLevelType w:val="hybridMultilevel"/>
    <w:tmpl w:val="90D0FDA2"/>
    <w:lvl w:ilvl="0" w:tplc="04050019">
      <w:start w:val="1"/>
      <w:numFmt w:val="lowerLetter"/>
      <w:lvlText w:val="%1."/>
      <w:lvlJc w:val="left"/>
      <w:pPr>
        <w:ind w:left="1988" w:hanging="360"/>
      </w:pPr>
      <w:rPr>
        <w:rFonts w:ascii="Times New Roman" w:hAnsi="Times New Roman" w:cs="Times New Roman"/>
      </w:rPr>
    </w:lvl>
    <w:lvl w:ilvl="1" w:tplc="B3C28BBA">
      <w:start w:val="1"/>
      <w:numFmt w:val="lowerLetter"/>
      <w:lvlText w:val="(%2)"/>
      <w:lvlJc w:val="left"/>
      <w:pPr>
        <w:ind w:left="2708" w:hanging="360"/>
      </w:pPr>
      <w:rPr>
        <w:rFonts w:hint="default" w:ascii="Times New Roman" w:hAnsi="Times New Roman" w:cs="Times New Roman"/>
        <w:b w:val="false"/>
        <w:bCs w:val="false"/>
        <w:i w:val="false"/>
        <w:iCs w:val="false"/>
        <w:sz w:val="24"/>
        <w:szCs w:val="24"/>
      </w:rPr>
    </w:lvl>
    <w:lvl w:ilvl="2" w:tplc="0405001B" w:tentative="true">
      <w:start w:val="1"/>
      <w:numFmt w:val="lowerRoman"/>
      <w:lvlText w:val="%3."/>
      <w:lvlJc w:val="right"/>
      <w:pPr>
        <w:ind w:left="3428" w:hanging="180"/>
      </w:pPr>
      <w:rPr>
        <w:rFonts w:cs="Times New Roman"/>
      </w:rPr>
    </w:lvl>
    <w:lvl w:ilvl="3" w:tplc="0405000F" w:tentative="true">
      <w:start w:val="1"/>
      <w:numFmt w:val="decimal"/>
      <w:lvlText w:val="%4."/>
      <w:lvlJc w:val="left"/>
      <w:pPr>
        <w:ind w:left="4148" w:hanging="360"/>
      </w:pPr>
      <w:rPr>
        <w:rFonts w:cs="Times New Roman"/>
      </w:rPr>
    </w:lvl>
    <w:lvl w:ilvl="4" w:tplc="04050019" w:tentative="true">
      <w:start w:val="1"/>
      <w:numFmt w:val="lowerLetter"/>
      <w:lvlText w:val="%5."/>
      <w:lvlJc w:val="left"/>
      <w:pPr>
        <w:ind w:left="4868" w:hanging="360"/>
      </w:pPr>
      <w:rPr>
        <w:rFonts w:cs="Times New Roman"/>
      </w:rPr>
    </w:lvl>
    <w:lvl w:ilvl="5" w:tplc="0405001B" w:tentative="true">
      <w:start w:val="1"/>
      <w:numFmt w:val="lowerRoman"/>
      <w:lvlText w:val="%6."/>
      <w:lvlJc w:val="right"/>
      <w:pPr>
        <w:ind w:left="5588" w:hanging="180"/>
      </w:pPr>
      <w:rPr>
        <w:rFonts w:cs="Times New Roman"/>
      </w:rPr>
    </w:lvl>
    <w:lvl w:ilvl="6" w:tplc="0405000F" w:tentative="true">
      <w:start w:val="1"/>
      <w:numFmt w:val="decimal"/>
      <w:lvlText w:val="%7."/>
      <w:lvlJc w:val="left"/>
      <w:pPr>
        <w:ind w:left="6308" w:hanging="360"/>
      </w:pPr>
      <w:rPr>
        <w:rFonts w:cs="Times New Roman"/>
      </w:rPr>
    </w:lvl>
    <w:lvl w:ilvl="7" w:tplc="04050019" w:tentative="true">
      <w:start w:val="1"/>
      <w:numFmt w:val="lowerLetter"/>
      <w:lvlText w:val="%8."/>
      <w:lvlJc w:val="left"/>
      <w:pPr>
        <w:ind w:left="7028" w:hanging="360"/>
      </w:pPr>
      <w:rPr>
        <w:rFonts w:cs="Times New Roman"/>
      </w:rPr>
    </w:lvl>
    <w:lvl w:ilvl="8" w:tplc="0405001B" w:tentative="true">
      <w:start w:val="1"/>
      <w:numFmt w:val="lowerRoman"/>
      <w:lvlText w:val="%9."/>
      <w:lvlJc w:val="right"/>
      <w:pPr>
        <w:ind w:left="7748" w:hanging="180"/>
      </w:pPr>
      <w:rPr>
        <w:rFonts w:cs="Times New Roman"/>
      </w:rPr>
    </w:lvl>
  </w:abstractNum>
  <w:num w:numId="1">
    <w:abstractNumId w:val="10"/>
  </w:num>
  <w:num w:numId="2">
    <w:abstractNumId w:val="8"/>
  </w:num>
  <w:num w:numId="3">
    <w:abstractNumId w:val="4"/>
  </w:num>
  <w:num w:numId="4">
    <w:abstractNumId w:val="0"/>
  </w:num>
  <w:num w:numId="5">
    <w:abstractNumId w:val="6"/>
  </w:num>
  <w:num w:numId="6">
    <w:abstractNumId w:val="11"/>
  </w:num>
  <w:num w:numId="7">
    <w:abstractNumId w:val="7"/>
  </w:num>
  <w:num w:numId="8">
    <w:abstractNumId w:val="5"/>
  </w:num>
  <w:num w:numId="9">
    <w:abstractNumId w:val="2"/>
  </w:num>
  <w:num w:numId="10">
    <w:abstractNumId w:val="9"/>
  </w:num>
  <w:num w:numId="11">
    <w:abstractNumId w:val="3"/>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embedSystemFonts/>
  <w:stylePaneFormatFilter w:val="3F01"/>
  <w:documentProtection w:edit="forms" w:enforcement="true" w:cryptProviderType="rsaFull" w:cryptAlgorithmClass="hash" w:cryptAlgorithmType="typeAny" w:cryptAlgorithmSid="4" w:cryptSpinCount="100000" w:hash="4mOX1HoSotVGO1UJ/7op26mxCLs=" w:salt="GkK/5SIzE0N3ZgueZaU0MA=="/>
  <w:defaultTabStop w:val="708"/>
  <w:hyphenationZone w:val="425"/>
  <w:drawingGridHorizontalSpacing w:val="187"/>
  <w:displayVerticalDrawingGridEvery w:val="2"/>
  <w:characterSpacingControl w:val="doNotCompress"/>
  <w:doNotValidateAgainstSchema/>
  <w:doNotDemarcateInvalidXml/>
  <w:hdrShapeDefaults>
    <o:shapedefaults spidmax="2051" v:ext="edit"/>
    <o:shapelayout v:ext="edit">
      <o:idmap data="2" v:ext="edit"/>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558B"/>
    <w:rsid w:val="00031D0F"/>
    <w:rsid w:val="00053BAB"/>
    <w:rsid w:val="00085BE2"/>
    <w:rsid w:val="00090AF2"/>
    <w:rsid w:val="000A05A4"/>
    <w:rsid w:val="000A1F02"/>
    <w:rsid w:val="000C3595"/>
    <w:rsid w:val="000C6706"/>
    <w:rsid w:val="000E04C7"/>
    <w:rsid w:val="000E24C2"/>
    <w:rsid w:val="000E3A89"/>
    <w:rsid w:val="000E7404"/>
    <w:rsid w:val="001052D4"/>
    <w:rsid w:val="0011116C"/>
    <w:rsid w:val="00121E9E"/>
    <w:rsid w:val="00122935"/>
    <w:rsid w:val="00122D6F"/>
    <w:rsid w:val="0012376A"/>
    <w:rsid w:val="0014768A"/>
    <w:rsid w:val="00150DBE"/>
    <w:rsid w:val="00151C09"/>
    <w:rsid w:val="00184740"/>
    <w:rsid w:val="00184C19"/>
    <w:rsid w:val="001B5918"/>
    <w:rsid w:val="00222103"/>
    <w:rsid w:val="00232975"/>
    <w:rsid w:val="00241C43"/>
    <w:rsid w:val="00264470"/>
    <w:rsid w:val="002679A9"/>
    <w:rsid w:val="00281949"/>
    <w:rsid w:val="002A1E5C"/>
    <w:rsid w:val="002A28A9"/>
    <w:rsid w:val="002D7C37"/>
    <w:rsid w:val="002E4F79"/>
    <w:rsid w:val="0031051B"/>
    <w:rsid w:val="00313B10"/>
    <w:rsid w:val="003333A2"/>
    <w:rsid w:val="003743C8"/>
    <w:rsid w:val="00376EEA"/>
    <w:rsid w:val="003949A6"/>
    <w:rsid w:val="003B0D82"/>
    <w:rsid w:val="003B34FE"/>
    <w:rsid w:val="003B693F"/>
    <w:rsid w:val="003C668C"/>
    <w:rsid w:val="003D7CEF"/>
    <w:rsid w:val="003E4518"/>
    <w:rsid w:val="003E6C16"/>
    <w:rsid w:val="003F1C26"/>
    <w:rsid w:val="003F365D"/>
    <w:rsid w:val="003F7C04"/>
    <w:rsid w:val="004109FC"/>
    <w:rsid w:val="00413480"/>
    <w:rsid w:val="0043379D"/>
    <w:rsid w:val="004469C1"/>
    <w:rsid w:val="004563CC"/>
    <w:rsid w:val="0047694E"/>
    <w:rsid w:val="0048558B"/>
    <w:rsid w:val="00492D3C"/>
    <w:rsid w:val="004B2B4D"/>
    <w:rsid w:val="004C192D"/>
    <w:rsid w:val="004F4DFA"/>
    <w:rsid w:val="00502470"/>
    <w:rsid w:val="00505F82"/>
    <w:rsid w:val="00512C12"/>
    <w:rsid w:val="00524CDD"/>
    <w:rsid w:val="0054369F"/>
    <w:rsid w:val="005732E1"/>
    <w:rsid w:val="00586C56"/>
    <w:rsid w:val="00591438"/>
    <w:rsid w:val="005A1AEA"/>
    <w:rsid w:val="005E5F83"/>
    <w:rsid w:val="005F145D"/>
    <w:rsid w:val="00605C95"/>
    <w:rsid w:val="00610B9C"/>
    <w:rsid w:val="006172C7"/>
    <w:rsid w:val="00657E33"/>
    <w:rsid w:val="00677210"/>
    <w:rsid w:val="00694146"/>
    <w:rsid w:val="006E24F4"/>
    <w:rsid w:val="006F0CD0"/>
    <w:rsid w:val="006F66C3"/>
    <w:rsid w:val="006F6F31"/>
    <w:rsid w:val="00704245"/>
    <w:rsid w:val="00711BFB"/>
    <w:rsid w:val="00714487"/>
    <w:rsid w:val="00724B61"/>
    <w:rsid w:val="007313E9"/>
    <w:rsid w:val="007432BF"/>
    <w:rsid w:val="00744B3A"/>
    <w:rsid w:val="00764931"/>
    <w:rsid w:val="00767C6A"/>
    <w:rsid w:val="00774685"/>
    <w:rsid w:val="007809ED"/>
    <w:rsid w:val="00784B57"/>
    <w:rsid w:val="007A08E4"/>
    <w:rsid w:val="007C2035"/>
    <w:rsid w:val="007C62ED"/>
    <w:rsid w:val="007C75DA"/>
    <w:rsid w:val="007D037A"/>
    <w:rsid w:val="007D7504"/>
    <w:rsid w:val="007F3741"/>
    <w:rsid w:val="00804A8F"/>
    <w:rsid w:val="0083108D"/>
    <w:rsid w:val="0083370B"/>
    <w:rsid w:val="008432DD"/>
    <w:rsid w:val="00843F08"/>
    <w:rsid w:val="00861A6B"/>
    <w:rsid w:val="00890579"/>
    <w:rsid w:val="008915AB"/>
    <w:rsid w:val="008916F8"/>
    <w:rsid w:val="00894B91"/>
    <w:rsid w:val="008C6EAD"/>
    <w:rsid w:val="008C729F"/>
    <w:rsid w:val="008D3AF2"/>
    <w:rsid w:val="009101E6"/>
    <w:rsid w:val="0091068B"/>
    <w:rsid w:val="00923261"/>
    <w:rsid w:val="00930C85"/>
    <w:rsid w:val="009864C2"/>
    <w:rsid w:val="009B2352"/>
    <w:rsid w:val="009D082A"/>
    <w:rsid w:val="009D1F2B"/>
    <w:rsid w:val="009D4195"/>
    <w:rsid w:val="009D630D"/>
    <w:rsid w:val="009E67AF"/>
    <w:rsid w:val="009F0BFD"/>
    <w:rsid w:val="00A36E49"/>
    <w:rsid w:val="00A64460"/>
    <w:rsid w:val="00A72127"/>
    <w:rsid w:val="00A77BC4"/>
    <w:rsid w:val="00A85841"/>
    <w:rsid w:val="00A85A8A"/>
    <w:rsid w:val="00AB2AF2"/>
    <w:rsid w:val="00AC07CC"/>
    <w:rsid w:val="00AE290D"/>
    <w:rsid w:val="00AE4027"/>
    <w:rsid w:val="00AF1C8F"/>
    <w:rsid w:val="00B00EFE"/>
    <w:rsid w:val="00B11E54"/>
    <w:rsid w:val="00B1480A"/>
    <w:rsid w:val="00B43AF6"/>
    <w:rsid w:val="00B63B04"/>
    <w:rsid w:val="00B77326"/>
    <w:rsid w:val="00B90673"/>
    <w:rsid w:val="00B95C43"/>
    <w:rsid w:val="00BB748E"/>
    <w:rsid w:val="00BC3213"/>
    <w:rsid w:val="00BC3E79"/>
    <w:rsid w:val="00BC50FB"/>
    <w:rsid w:val="00BF1595"/>
    <w:rsid w:val="00BF3EE1"/>
    <w:rsid w:val="00C02F4C"/>
    <w:rsid w:val="00C043B6"/>
    <w:rsid w:val="00C51269"/>
    <w:rsid w:val="00C81F73"/>
    <w:rsid w:val="00C821EA"/>
    <w:rsid w:val="00CC38FB"/>
    <w:rsid w:val="00CC5691"/>
    <w:rsid w:val="00D352EF"/>
    <w:rsid w:val="00D45160"/>
    <w:rsid w:val="00D47F07"/>
    <w:rsid w:val="00D71663"/>
    <w:rsid w:val="00D72B9F"/>
    <w:rsid w:val="00D75972"/>
    <w:rsid w:val="00D770C0"/>
    <w:rsid w:val="00DB4FDC"/>
    <w:rsid w:val="00DE708F"/>
    <w:rsid w:val="00E42355"/>
    <w:rsid w:val="00E579B9"/>
    <w:rsid w:val="00E663D9"/>
    <w:rsid w:val="00E679FA"/>
    <w:rsid w:val="00E73D2A"/>
    <w:rsid w:val="00E81F47"/>
    <w:rsid w:val="00E84EC7"/>
    <w:rsid w:val="00E87FD1"/>
    <w:rsid w:val="00EA3FF3"/>
    <w:rsid w:val="00EC1A67"/>
    <w:rsid w:val="00EC381E"/>
    <w:rsid w:val="00ED0936"/>
    <w:rsid w:val="00EE64B3"/>
    <w:rsid w:val="00F227C3"/>
    <w:rsid w:val="00F63DD4"/>
    <w:rsid w:val="00F752F3"/>
    <w:rsid w:val="00F91049"/>
    <w:rsid w:val="00FB55CA"/>
    <w:rsid w:val="00FC669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2051"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imes New Roman" w:hAnsi="Times New Roman" w:eastAsia="Times New Roman" w:cs="Times New Roman"/>
        <w:sz w:val="22"/>
        <w:szCs w:val="22"/>
        <w:lang w:val="cs-CZ" w:eastAsia="cs-CZ" w:bidi="ar-SA"/>
      </w:rPr>
    </w:rPrDefault>
    <w:pPrDefault/>
  </w:docDefaults>
  <w:latentStyles w:defLockedState="tru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semiHidden="false" w:unhideWhenUsed="false" w:qFormat="true"/>
    <w:lsdException w:name="heading 3" w:uiPriority="9" w:qFormat="true"/>
    <w:lsdException w:name="heading 4" w:uiPriority="9" w:qFormat="true"/>
    <w:lsdException w:name="heading 5" w:uiPriority="9" w:semiHidden="false" w:unhideWhenUsed="false"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locked="false" w:unhideWhenUsed="false"/>
    <w:lsdException w:name="No Spacing" w:locked="false" w:uiPriority="1" w:semiHidden="false" w:unhideWhenUsed="false" w:qFormat="true"/>
    <w:lsdException w:name="Light Shading" w:locked="false" w:uiPriority="60" w:semiHidden="false" w:unhideWhenUsed="false"/>
    <w:lsdException w:name="Light List" w:locked="false" w:uiPriority="61" w:semiHidden="false" w:unhideWhenUsed="false"/>
    <w:lsdException w:name="Light Grid" w:locked="false" w:uiPriority="62" w:semiHidden="false" w:unhideWhenUsed="false"/>
    <w:lsdException w:name="Medium Shading 1" w:locked="false" w:uiPriority="63" w:semiHidden="false" w:unhideWhenUsed="false"/>
    <w:lsdException w:name="Medium Shading 2" w:locked="false" w:uiPriority="64" w:semiHidden="false" w:unhideWhenUsed="false"/>
    <w:lsdException w:name="Medium List 1" w:locked="false" w:uiPriority="65" w:semiHidden="false" w:unhideWhenUsed="false"/>
    <w:lsdException w:name="Medium List 2" w:locked="false" w:uiPriority="66" w:semiHidden="false" w:unhideWhenUsed="false"/>
    <w:lsdException w:name="Medium Grid 1" w:locked="false" w:uiPriority="67" w:semiHidden="false" w:unhideWhenUsed="false"/>
    <w:lsdException w:name="Medium Grid 2" w:locked="false" w:uiPriority="68" w:semiHidden="false" w:unhideWhenUsed="false"/>
    <w:lsdException w:name="Medium Grid 3" w:locked="false" w:uiPriority="69" w:semiHidden="false" w:unhideWhenUsed="false"/>
    <w:lsdException w:name="Dark List" w:locked="false" w:uiPriority="70" w:semiHidden="false" w:unhideWhenUsed="false"/>
    <w:lsdException w:name="Colorful Shading" w:locked="false" w:uiPriority="71" w:semiHidden="false" w:unhideWhenUsed="false"/>
    <w:lsdException w:name="Colorful List" w:locked="false" w:uiPriority="72" w:semiHidden="false" w:unhideWhenUsed="false"/>
    <w:lsdException w:name="Colorful Grid" w:locked="false" w:uiPriority="73" w:semiHidden="false" w:unhideWhenUsed="false"/>
    <w:lsdException w:name="Light Shading Accent 1" w:locked="false" w:uiPriority="60" w:semiHidden="false" w:unhideWhenUsed="false"/>
    <w:lsdException w:name="Light List Accent 1" w:locked="false" w:uiPriority="61" w:semiHidden="false" w:unhideWhenUsed="false"/>
    <w:lsdException w:name="Light Grid Accent 1" w:locked="false" w:uiPriority="62" w:semiHidden="false" w:unhideWhenUsed="false"/>
    <w:lsdException w:name="Medium Shading 1 Accent 1" w:locked="false" w:uiPriority="63" w:semiHidden="false" w:unhideWhenUsed="false"/>
    <w:lsdException w:name="Medium Shading 2 Accent 1" w:locked="false" w:uiPriority="64" w:semiHidden="false" w:unhideWhenUsed="false"/>
    <w:lsdException w:name="Medium List 1 Accent 1" w:locked="false" w:uiPriority="65" w:semiHidden="false" w:unhideWhenUsed="false"/>
    <w:lsdException w:name="Revision" w:locked="false" w:unhideWhenUsed="false"/>
    <w:lsdException w:name="List Paragraph" w:locked="false" w:uiPriority="34" w:semiHidden="false" w:unhideWhenUsed="false" w:qFormat="true"/>
    <w:lsdException w:name="Quote" w:locked="false" w:uiPriority="29" w:semiHidden="false" w:unhideWhenUsed="false" w:qFormat="true"/>
    <w:lsdException w:name="Intense Quote" w:locked="false" w:uiPriority="30" w:semiHidden="false" w:unhideWhenUsed="false" w:qFormat="true"/>
    <w:lsdException w:name="Medium List 2 Accent 1" w:locked="false" w:uiPriority="66" w:semiHidden="false" w:unhideWhenUsed="false"/>
    <w:lsdException w:name="Medium Grid 1 Accent 1" w:locked="false" w:uiPriority="67" w:semiHidden="false" w:unhideWhenUsed="false"/>
    <w:lsdException w:name="Medium Grid 2 Accent 1" w:locked="false" w:uiPriority="68" w:semiHidden="false" w:unhideWhenUsed="false"/>
    <w:lsdException w:name="Medium Grid 3 Accent 1" w:locked="false" w:uiPriority="69" w:semiHidden="false" w:unhideWhenUsed="false"/>
    <w:lsdException w:name="Dark List Accent 1" w:locked="false" w:uiPriority="70" w:semiHidden="false" w:unhideWhenUsed="false"/>
    <w:lsdException w:name="Colorful Shading Accent 1" w:locked="false" w:uiPriority="71" w:semiHidden="false" w:unhideWhenUsed="false"/>
    <w:lsdException w:name="Colorful List Accent 1" w:locked="false" w:uiPriority="72" w:semiHidden="false" w:unhideWhenUsed="false"/>
    <w:lsdException w:name="Colorful Grid Accent 1" w:locked="false" w:uiPriority="73" w:semiHidden="false" w:unhideWhenUsed="false"/>
    <w:lsdException w:name="Light Shading Accent 2" w:locked="false" w:uiPriority="60" w:semiHidden="false" w:unhideWhenUsed="false"/>
    <w:lsdException w:name="Light List Accent 2" w:locked="false" w:uiPriority="61" w:semiHidden="false" w:unhideWhenUsed="false"/>
    <w:lsdException w:name="Light Grid Accent 2" w:locked="false" w:uiPriority="62" w:semiHidden="false" w:unhideWhenUsed="false"/>
    <w:lsdException w:name="Medium Shading 1 Accent 2" w:locked="false" w:uiPriority="63" w:semiHidden="false" w:unhideWhenUsed="false"/>
    <w:lsdException w:name="Medium Shading 2 Accent 2" w:locked="false" w:uiPriority="64" w:semiHidden="false" w:unhideWhenUsed="false"/>
    <w:lsdException w:name="Medium List 1 Accent 2" w:locked="false" w:uiPriority="65" w:semiHidden="false" w:unhideWhenUsed="false"/>
    <w:lsdException w:name="Medium List 2 Accent 2" w:locked="false" w:uiPriority="66" w:semiHidden="false" w:unhideWhenUsed="false"/>
    <w:lsdException w:name="Medium Grid 1 Accent 2" w:locked="false" w:uiPriority="67" w:semiHidden="false" w:unhideWhenUsed="false"/>
    <w:lsdException w:name="Medium Grid 2 Accent 2" w:locked="false" w:uiPriority="68" w:semiHidden="false" w:unhideWhenUsed="false"/>
    <w:lsdException w:name="Medium Grid 3 Accent 2" w:locked="false" w:uiPriority="69" w:semiHidden="false" w:unhideWhenUsed="false"/>
    <w:lsdException w:name="Dark List Accent 2" w:locked="false" w:uiPriority="70" w:semiHidden="false" w:unhideWhenUsed="false"/>
    <w:lsdException w:name="Colorful Shading Accent 2" w:locked="false" w:uiPriority="71" w:semiHidden="false" w:unhideWhenUsed="false"/>
    <w:lsdException w:name="Colorful List Accent 2" w:locked="false" w:uiPriority="72" w:semiHidden="false" w:unhideWhenUsed="false"/>
    <w:lsdException w:name="Colorful Grid Accent 2" w:locked="false" w:uiPriority="73" w:semiHidden="false" w:unhideWhenUsed="false"/>
    <w:lsdException w:name="Light Shading Accent 3" w:locked="false" w:uiPriority="60" w:semiHidden="false" w:unhideWhenUsed="false"/>
    <w:lsdException w:name="Light List Accent 3" w:locked="false" w:uiPriority="61" w:semiHidden="false" w:unhideWhenUsed="false"/>
    <w:lsdException w:name="Light Grid Accent 3" w:locked="false" w:uiPriority="62" w:semiHidden="false" w:unhideWhenUsed="false"/>
    <w:lsdException w:name="Medium Shading 1 Accent 3" w:locked="false" w:uiPriority="63" w:semiHidden="false" w:unhideWhenUsed="false"/>
    <w:lsdException w:name="Medium Shading 2 Accent 3" w:locked="false" w:uiPriority="64" w:semiHidden="false" w:unhideWhenUsed="false"/>
    <w:lsdException w:name="Medium List 1 Accent 3" w:locked="false" w:uiPriority="65" w:semiHidden="false" w:unhideWhenUsed="false"/>
    <w:lsdException w:name="Medium List 2 Accent 3" w:locked="false" w:uiPriority="66" w:semiHidden="false" w:unhideWhenUsed="false"/>
    <w:lsdException w:name="Medium Grid 1 Accent 3" w:locked="false" w:uiPriority="67" w:semiHidden="false" w:unhideWhenUsed="false"/>
    <w:lsdException w:name="Medium Grid 2 Accent 3" w:locked="false" w:uiPriority="68" w:semiHidden="false" w:unhideWhenUsed="false"/>
    <w:lsdException w:name="Medium Grid 3 Accent 3" w:locked="false" w:uiPriority="69" w:semiHidden="false" w:unhideWhenUsed="false"/>
    <w:lsdException w:name="Dark List Accent 3" w:locked="false" w:uiPriority="70" w:semiHidden="false" w:unhideWhenUsed="false"/>
    <w:lsdException w:name="Colorful Shading Accent 3" w:locked="false" w:uiPriority="71" w:semiHidden="false" w:unhideWhenUsed="false"/>
    <w:lsdException w:name="Colorful List Accent 3" w:locked="false" w:uiPriority="72" w:semiHidden="false" w:unhideWhenUsed="false"/>
    <w:lsdException w:name="Colorful Grid Accent 3" w:locked="false" w:uiPriority="73" w:semiHidden="false" w:unhideWhenUsed="false"/>
    <w:lsdException w:name="Light Shading Accent 4" w:locked="false" w:uiPriority="60" w:semiHidden="false" w:unhideWhenUsed="false"/>
    <w:lsdException w:name="Light List Accent 4" w:locked="false" w:uiPriority="61" w:semiHidden="false" w:unhideWhenUsed="false"/>
    <w:lsdException w:name="Light Grid Accent 4" w:locked="false" w:uiPriority="62" w:semiHidden="false" w:unhideWhenUsed="false"/>
    <w:lsdException w:name="Medium Shading 1 Accent 4" w:locked="false" w:uiPriority="63" w:semiHidden="false" w:unhideWhenUsed="false"/>
    <w:lsdException w:name="Medium Shading 2 Accent 4" w:locked="false" w:uiPriority="64" w:semiHidden="false" w:unhideWhenUsed="false"/>
    <w:lsdException w:name="Medium List 1 Accent 4" w:locked="false" w:uiPriority="65" w:semiHidden="false" w:unhideWhenUsed="false"/>
    <w:lsdException w:name="Medium List 2 Accent 4" w:locked="false" w:uiPriority="66" w:semiHidden="false" w:unhideWhenUsed="false"/>
    <w:lsdException w:name="Medium Grid 1 Accent 4" w:locked="false" w:uiPriority="67" w:semiHidden="false" w:unhideWhenUsed="false"/>
    <w:lsdException w:name="Medium Grid 2 Accent 4" w:locked="false" w:uiPriority="68" w:semiHidden="false" w:unhideWhenUsed="false"/>
    <w:lsdException w:name="Medium Grid 3 Accent 4" w:locked="false" w:uiPriority="69" w:semiHidden="false" w:unhideWhenUsed="false"/>
    <w:lsdException w:name="Dark List Accent 4" w:locked="false" w:uiPriority="70" w:semiHidden="false" w:unhideWhenUsed="false"/>
    <w:lsdException w:name="Colorful Shading Accent 4" w:locked="false" w:uiPriority="71" w:semiHidden="false" w:unhideWhenUsed="false"/>
    <w:lsdException w:name="Colorful List Accent 4" w:locked="false" w:uiPriority="72" w:semiHidden="false" w:unhideWhenUsed="false"/>
    <w:lsdException w:name="Colorful Grid Accent 4" w:locked="false" w:uiPriority="73" w:semiHidden="false" w:unhideWhenUsed="false"/>
    <w:lsdException w:name="Light Shading Accent 5" w:locked="false" w:uiPriority="60" w:semiHidden="false" w:unhideWhenUsed="false"/>
    <w:lsdException w:name="Light List Accent 5" w:locked="false" w:uiPriority="61" w:semiHidden="false" w:unhideWhenUsed="false"/>
    <w:lsdException w:name="Light Grid Accent 5" w:locked="false" w:uiPriority="62" w:semiHidden="false" w:unhideWhenUsed="false"/>
    <w:lsdException w:name="Medium Shading 1 Accent 5" w:locked="false" w:uiPriority="63" w:semiHidden="false" w:unhideWhenUsed="false"/>
    <w:lsdException w:name="Medium Shading 2 Accent 5" w:locked="false" w:uiPriority="64" w:semiHidden="false" w:unhideWhenUsed="false"/>
    <w:lsdException w:name="Medium List 1 Accent 5" w:locked="false" w:uiPriority="65" w:semiHidden="false" w:unhideWhenUsed="false"/>
    <w:lsdException w:name="Medium List 2 Accent 5" w:locked="false" w:uiPriority="66" w:semiHidden="false" w:unhideWhenUsed="false"/>
    <w:lsdException w:name="Medium Grid 1 Accent 5" w:locked="false" w:uiPriority="67" w:semiHidden="false" w:unhideWhenUsed="false"/>
    <w:lsdException w:name="Medium Grid 2 Accent 5" w:locked="false" w:uiPriority="68" w:semiHidden="false" w:unhideWhenUsed="false"/>
    <w:lsdException w:name="Medium Grid 3 Accent 5" w:locked="false" w:uiPriority="69" w:semiHidden="false" w:unhideWhenUsed="false"/>
    <w:lsdException w:name="Dark List Accent 5" w:locked="false" w:uiPriority="70" w:semiHidden="false" w:unhideWhenUsed="false"/>
    <w:lsdException w:name="Colorful Shading Accent 5" w:locked="false" w:uiPriority="71" w:semiHidden="false" w:unhideWhenUsed="false"/>
    <w:lsdException w:name="Colorful List Accent 5" w:locked="false" w:uiPriority="72" w:semiHidden="false" w:unhideWhenUsed="false"/>
    <w:lsdException w:name="Colorful Grid Accent 5" w:locked="false" w:uiPriority="73" w:semiHidden="false" w:unhideWhenUsed="false"/>
    <w:lsdException w:name="Light Shading Accent 6" w:locked="false" w:uiPriority="60" w:semiHidden="false" w:unhideWhenUsed="false"/>
    <w:lsdException w:name="Light List Accent 6" w:locked="false" w:uiPriority="61" w:semiHidden="false" w:unhideWhenUsed="false"/>
    <w:lsdException w:name="Light Grid Accent 6" w:locked="false" w:uiPriority="62" w:semiHidden="false" w:unhideWhenUsed="false"/>
    <w:lsdException w:name="Medium Shading 1 Accent 6" w:locked="false" w:uiPriority="63" w:semiHidden="false" w:unhideWhenUsed="false"/>
    <w:lsdException w:name="Medium Shading 2 Accent 6" w:locked="false" w:uiPriority="64" w:semiHidden="false" w:unhideWhenUsed="false"/>
    <w:lsdException w:name="Medium List 1 Accent 6" w:locked="false" w:uiPriority="65" w:semiHidden="false" w:unhideWhenUsed="false"/>
    <w:lsdException w:name="Medium List 2 Accent 6" w:locked="false" w:uiPriority="66" w:semiHidden="false" w:unhideWhenUsed="false"/>
    <w:lsdException w:name="Medium Grid 1 Accent 6" w:locked="false" w:uiPriority="67" w:semiHidden="false" w:unhideWhenUsed="false"/>
    <w:lsdException w:name="Medium Grid 2 Accent 6" w:locked="false" w:uiPriority="68" w:semiHidden="false" w:unhideWhenUsed="false"/>
    <w:lsdException w:name="Medium Grid 3 Accent 6" w:locked="false" w:uiPriority="69" w:semiHidden="false" w:unhideWhenUsed="false"/>
    <w:lsdException w:name="Dark List Accent 6" w:locked="false" w:uiPriority="70" w:semiHidden="false" w:unhideWhenUsed="false"/>
    <w:lsdException w:name="Colorful Shading Accent 6" w:locked="false" w:uiPriority="71" w:semiHidden="false" w:unhideWhenUsed="false"/>
    <w:lsdException w:name="Colorful List Accent 6" w:locked="false" w:uiPriority="72" w:semiHidden="false" w:unhideWhenUsed="false"/>
    <w:lsdException w:name="Colorful Grid Accent 6" w:locked="false" w:uiPriority="73" w:semiHidden="false" w:unhideWhenUsed="false"/>
    <w:lsdException w:name="Subtle Emphasis" w:locked="false" w:uiPriority="19" w:semiHidden="false" w:unhideWhenUsed="false" w:qFormat="true"/>
    <w:lsdException w:name="Intense Emphasis" w:locked="false" w:uiPriority="21" w:semiHidden="false" w:unhideWhenUsed="false" w:qFormat="true"/>
    <w:lsdException w:name="Subtle Reference" w:locked="false" w:uiPriority="31" w:semiHidden="false" w:unhideWhenUsed="false" w:qFormat="true"/>
    <w:lsdException w:name="Intense Reference" w:locked="false" w:uiPriority="32" w:semiHidden="false" w:unhideWhenUsed="false" w:qFormat="true"/>
    <w:lsdException w:name="Book Title" w:locked="false" w:uiPriority="33" w:semiHidden="false" w:unhideWhenUsed="false" w:qFormat="true"/>
    <w:lsdException w:name="Bibliography" w:locked="false" w:uiPriority="37"/>
    <w:lsdException w:name="TOC Heading" w:locked="false" w:uiPriority="39" w:qFormat="true"/>
  </w:latentStyles>
  <w:style w:type="paragraph" w:styleId="Normal" w:default="true">
    <w:name w:val="Normal"/>
    <w:qFormat/>
    <w:rsid w:val="00AC07CC"/>
    <w:rPr>
      <w:sz w:val="24"/>
      <w:szCs w:val="24"/>
    </w:rPr>
  </w:style>
  <w:style w:type="paragraph" w:styleId="Heading1">
    <w:name w:val="heading 1"/>
    <w:basedOn w:val="Normal"/>
    <w:next w:val="Normal"/>
    <w:link w:val="Heading1Char"/>
    <w:uiPriority w:val="99"/>
    <w:qFormat/>
    <w:rsid w:val="005A1A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C07CC"/>
    <w:pPr>
      <w:keepNext/>
      <w:autoSpaceDE w:val="false"/>
      <w:autoSpaceDN w:val="false"/>
      <w:adjustRightInd w:val="false"/>
      <w:outlineLvl w:val="1"/>
    </w:pPr>
    <w:rPr>
      <w:b/>
      <w:bCs/>
    </w:rPr>
  </w:style>
  <w:style w:type="paragraph" w:styleId="Heading5">
    <w:name w:val="heading 5"/>
    <w:basedOn w:val="Normal"/>
    <w:next w:val="Normal"/>
    <w:link w:val="Heading5Char"/>
    <w:uiPriority w:val="99"/>
    <w:qFormat/>
    <w:rsid w:val="00264470"/>
    <w:pPr>
      <w:keepNext/>
      <w:keepLines/>
      <w:spacing w:before="200"/>
      <w:outlineLvl w:val="4"/>
    </w:pPr>
    <w:rPr>
      <w:rFonts w:ascii="Cambria" w:hAnsi="Cambria" w:cs="Cambria"/>
      <w:color w:val="243F60"/>
    </w:rPr>
  </w:style>
  <w:style w:type="character" w:styleId="DefaultParagraphFont" w:default="true">
    <w:name w:val="Default Paragraph Font"/>
    <w:uiPriority w:val="99"/>
    <w:semiHidden/>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sid w:val="003B0D82"/>
    <w:rPr>
      <w:rFonts w:ascii="Cambria" w:hAnsi="Cambria" w:cs="Cambria"/>
      <w:b/>
      <w:bCs/>
      <w:kern w:val="32"/>
      <w:sz w:val="32"/>
      <w:szCs w:val="32"/>
    </w:rPr>
  </w:style>
  <w:style w:type="character" w:styleId="Heading2Char" w:customStyle="true">
    <w:name w:val="Heading 2 Char"/>
    <w:basedOn w:val="DefaultParagraphFont"/>
    <w:link w:val="Heading2"/>
    <w:uiPriority w:val="99"/>
    <w:semiHidden/>
    <w:locked/>
    <w:rsid w:val="003B0D82"/>
    <w:rPr>
      <w:rFonts w:ascii="Cambria" w:hAnsi="Cambria" w:cs="Cambria"/>
      <w:b/>
      <w:bCs/>
      <w:i/>
      <w:iCs/>
      <w:sz w:val="28"/>
      <w:szCs w:val="28"/>
    </w:rPr>
  </w:style>
  <w:style w:type="character" w:styleId="Heading5Char" w:customStyle="true">
    <w:name w:val="Heading 5 Char"/>
    <w:basedOn w:val="DefaultParagraphFont"/>
    <w:link w:val="Heading5"/>
    <w:uiPriority w:val="99"/>
    <w:locked/>
    <w:rsid w:val="00264470"/>
    <w:rPr>
      <w:rFonts w:ascii="Cambria" w:hAnsi="Cambria" w:cs="Cambria"/>
      <w:color w:val="243F60"/>
      <w:sz w:val="24"/>
      <w:szCs w:val="24"/>
    </w:rPr>
  </w:style>
  <w:style w:type="paragraph" w:styleId="rove1" w:customStyle="true">
    <w:name w:val="úroveň 1"/>
    <w:basedOn w:val="Normal"/>
    <w:next w:val="rove2"/>
    <w:uiPriority w:val="99"/>
    <w:rsid w:val="00AC07CC"/>
    <w:pPr>
      <w:numPr>
        <w:numId w:val="2"/>
      </w:numPr>
      <w:spacing w:before="480" w:after="360"/>
      <w:ind w:left="709" w:hanging="709"/>
    </w:pPr>
    <w:rPr>
      <w:b/>
      <w:bCs/>
    </w:rPr>
  </w:style>
  <w:style w:type="paragraph" w:styleId="rove2" w:customStyle="true">
    <w:name w:val="úroveň 2"/>
    <w:basedOn w:val="Normal"/>
    <w:uiPriority w:val="99"/>
    <w:rsid w:val="00AC07CC"/>
    <w:pPr>
      <w:numPr>
        <w:ilvl w:val="1"/>
        <w:numId w:val="2"/>
      </w:numPr>
      <w:spacing w:after="120"/>
      <w:jc w:val="both"/>
    </w:pPr>
  </w:style>
  <w:style w:type="paragraph" w:styleId="BodyText">
    <w:name w:val="Body Text"/>
    <w:basedOn w:val="Normal"/>
    <w:link w:val="BodyTextChar"/>
    <w:uiPriority w:val="99"/>
    <w:rsid w:val="00AC07CC"/>
    <w:rPr>
      <w:rFonts w:ascii="Courier" w:hAnsi="Courier" w:cs="Courier"/>
      <w:b/>
      <w:bCs/>
      <w:color w:val="000000"/>
      <w:lang w:val="en-US" w:eastAsia="en-US"/>
    </w:rPr>
  </w:style>
  <w:style w:type="character" w:styleId="BodyTextChar" w:customStyle="true">
    <w:name w:val="Body Text Char"/>
    <w:basedOn w:val="DefaultParagraphFont"/>
    <w:link w:val="BodyText"/>
    <w:uiPriority w:val="99"/>
    <w:semiHidden/>
    <w:locked/>
    <w:rsid w:val="003B0D82"/>
    <w:rPr>
      <w:rFonts w:cs="Times New Roman"/>
      <w:sz w:val="24"/>
      <w:szCs w:val="24"/>
    </w:rPr>
  </w:style>
  <w:style w:type="paragraph" w:styleId="BodyText2">
    <w:name w:val="Body Text 2"/>
    <w:basedOn w:val="Normal"/>
    <w:link w:val="BodyText2Char"/>
    <w:uiPriority w:val="99"/>
    <w:rsid w:val="00AC07CC"/>
    <w:pPr>
      <w:numPr>
        <w:numId w:val="1"/>
      </w:numPr>
      <w:jc w:val="both"/>
    </w:pPr>
    <w:rPr>
      <w:rFonts w:ascii="Courier" w:hAnsi="Courier" w:cs="Courier"/>
      <w:color w:val="000000"/>
      <w:lang w:val="en-US" w:eastAsia="en-US"/>
    </w:rPr>
  </w:style>
  <w:style w:type="character" w:styleId="BodyText2Char" w:customStyle="true">
    <w:name w:val="Body Text 2 Char"/>
    <w:basedOn w:val="DefaultParagraphFont"/>
    <w:link w:val="BodyText2"/>
    <w:uiPriority w:val="99"/>
    <w:semiHidden/>
    <w:locked/>
    <w:rsid w:val="003B0D82"/>
    <w:rPr>
      <w:rFonts w:ascii="Courier" w:hAnsi="Courier" w:cs="Courier"/>
      <w:color w:val="000000"/>
      <w:sz w:val="24"/>
      <w:szCs w:val="24"/>
      <w:lang w:val="en-US" w:eastAsia="en-US"/>
    </w:rPr>
  </w:style>
  <w:style w:type="paragraph" w:styleId="PlainText">
    <w:name w:val="Plain Text"/>
    <w:basedOn w:val="Normal"/>
    <w:link w:val="PlainTextChar"/>
    <w:uiPriority w:val="99"/>
    <w:rsid w:val="00AC07CC"/>
    <w:pPr>
      <w:numPr>
        <w:ilvl w:val="1"/>
        <w:numId w:val="1"/>
      </w:numPr>
    </w:pPr>
    <w:rPr>
      <w:rFonts w:ascii="Courier New" w:hAnsi="Courier New" w:cs="Courier New"/>
      <w:sz w:val="20"/>
      <w:szCs w:val="20"/>
    </w:rPr>
  </w:style>
  <w:style w:type="character" w:styleId="PlainTextChar" w:customStyle="true">
    <w:name w:val="Plain Text Char"/>
    <w:basedOn w:val="DefaultParagraphFont"/>
    <w:link w:val="PlainText"/>
    <w:uiPriority w:val="99"/>
    <w:semiHidden/>
    <w:locked/>
    <w:rsid w:val="003B0D82"/>
    <w:rPr>
      <w:rFonts w:ascii="Courier New" w:hAnsi="Courier New" w:cs="Courier New"/>
      <w:lang w:val="cs-CZ" w:eastAsia="cs-CZ"/>
    </w:rPr>
  </w:style>
  <w:style w:type="character" w:styleId="platne1" w:customStyle="true">
    <w:name w:val="platne1"/>
    <w:basedOn w:val="DefaultParagraphFont"/>
    <w:uiPriority w:val="99"/>
    <w:rsid w:val="00A85841"/>
    <w:rPr>
      <w:rFonts w:cs="Times New Roman"/>
    </w:rPr>
  </w:style>
  <w:style w:type="character" w:styleId="CommentReference">
    <w:name w:val="annotation reference"/>
    <w:basedOn w:val="DefaultParagraphFont"/>
    <w:uiPriority w:val="99"/>
    <w:semiHidden/>
    <w:rsid w:val="00150DBE"/>
    <w:rPr>
      <w:rFonts w:cs="Times New Roman"/>
      <w:sz w:val="16"/>
      <w:szCs w:val="16"/>
    </w:rPr>
  </w:style>
  <w:style w:type="paragraph" w:styleId="CommentText">
    <w:name w:val="annotation text"/>
    <w:basedOn w:val="Normal"/>
    <w:link w:val="CommentTextChar"/>
    <w:uiPriority w:val="99"/>
    <w:semiHidden/>
    <w:rsid w:val="00150DBE"/>
    <w:rPr>
      <w:sz w:val="20"/>
      <w:szCs w:val="20"/>
    </w:rPr>
  </w:style>
  <w:style w:type="character" w:styleId="CommentTextChar" w:customStyle="true">
    <w:name w:val="Comment Text Char"/>
    <w:basedOn w:val="DefaultParagraphFont"/>
    <w:link w:val="CommentText"/>
    <w:uiPriority w:val="99"/>
    <w:semiHidden/>
    <w:locked/>
    <w:rsid w:val="007D037A"/>
    <w:rPr>
      <w:rFonts w:cs="Times New Roman"/>
      <w:lang w:val="cs-CZ" w:eastAsia="cs-CZ"/>
    </w:rPr>
  </w:style>
  <w:style w:type="paragraph" w:styleId="CommentSubject">
    <w:name w:val="annotation subject"/>
    <w:basedOn w:val="CommentText"/>
    <w:next w:val="CommentText"/>
    <w:link w:val="CommentSubjectChar"/>
    <w:uiPriority w:val="99"/>
    <w:semiHidden/>
    <w:rsid w:val="00150DBE"/>
    <w:rPr>
      <w:b/>
      <w:bCs/>
    </w:rPr>
  </w:style>
  <w:style w:type="character" w:styleId="CommentSubjectChar" w:customStyle="true">
    <w:name w:val="Comment Subject Char"/>
    <w:basedOn w:val="CommentTextChar"/>
    <w:link w:val="CommentSubject"/>
    <w:uiPriority w:val="99"/>
    <w:semiHidden/>
    <w:locked/>
    <w:rsid w:val="003B0D82"/>
    <w:rPr>
      <w:b/>
      <w:bCs/>
      <w:sz w:val="20"/>
      <w:szCs w:val="20"/>
    </w:rPr>
  </w:style>
  <w:style w:type="paragraph" w:styleId="BalloonText">
    <w:name w:val="Balloon Text"/>
    <w:basedOn w:val="Normal"/>
    <w:link w:val="BalloonTextChar"/>
    <w:uiPriority w:val="99"/>
    <w:semiHidden/>
    <w:rsid w:val="00150DBE"/>
    <w:rPr>
      <w:rFonts w:ascii="Tahoma" w:hAnsi="Tahoma" w:cs="Tahoma"/>
      <w:sz w:val="16"/>
      <w:szCs w:val="16"/>
    </w:rPr>
  </w:style>
  <w:style w:type="character" w:styleId="BalloonTextChar" w:customStyle="true">
    <w:name w:val="Balloon Text Char"/>
    <w:basedOn w:val="DefaultParagraphFont"/>
    <w:link w:val="BalloonText"/>
    <w:uiPriority w:val="99"/>
    <w:semiHidden/>
    <w:locked/>
    <w:rsid w:val="003B0D82"/>
    <w:rPr>
      <w:rFonts w:cs="Times New Roman"/>
      <w:sz w:val="2"/>
      <w:szCs w:val="2"/>
    </w:rPr>
  </w:style>
  <w:style w:type="paragraph" w:styleId="Odstavecseseznamem1" w:customStyle="true">
    <w:name w:val="Odstavec se seznamem1"/>
    <w:basedOn w:val="Normal"/>
    <w:uiPriority w:val="99"/>
    <w:rsid w:val="005A1AEA"/>
    <w:pPr>
      <w:suppressAutoHyphens/>
      <w:ind w:left="720"/>
      <w:contextualSpacing/>
    </w:pPr>
    <w:rPr>
      <w:sz w:val="20"/>
      <w:szCs w:val="20"/>
      <w:lang w:eastAsia="ar-SA"/>
    </w:rPr>
  </w:style>
  <w:style w:type="paragraph" w:styleId="Seznam31" w:customStyle="true">
    <w:name w:val="Seznam 31"/>
    <w:basedOn w:val="Normal"/>
    <w:uiPriority w:val="99"/>
    <w:rsid w:val="007D037A"/>
    <w:pPr>
      <w:suppressAutoHyphens/>
      <w:ind w:left="849" w:hanging="283"/>
    </w:pPr>
    <w:rPr>
      <w:sz w:val="20"/>
      <w:szCs w:val="20"/>
      <w:lang w:eastAsia="ar-SA"/>
    </w:rPr>
  </w:style>
  <w:style w:type="paragraph" w:styleId="Pokraovnseznamu1" w:customStyle="true">
    <w:name w:val="Pokračování seznamu1"/>
    <w:basedOn w:val="Normal"/>
    <w:uiPriority w:val="99"/>
    <w:rsid w:val="007D037A"/>
    <w:pPr>
      <w:suppressAutoHyphens/>
      <w:spacing w:after="120"/>
      <w:ind w:left="283"/>
    </w:pPr>
    <w:rPr>
      <w:sz w:val="20"/>
      <w:szCs w:val="20"/>
      <w:lang w:eastAsia="ar-SA"/>
    </w:rPr>
  </w:style>
  <w:style w:type="paragraph" w:styleId="odrky" w:customStyle="true">
    <w:name w:val="odrážky"/>
    <w:basedOn w:val="Normal"/>
    <w:uiPriority w:val="99"/>
    <w:rsid w:val="00BC50FB"/>
    <w:pPr>
      <w:numPr>
        <w:ilvl w:val="3"/>
        <w:numId w:val="3"/>
      </w:numPr>
      <w:tabs>
        <w:tab w:val="left" w:pos="-2340"/>
        <w:tab w:val="left" w:pos="720"/>
      </w:tabs>
      <w:jc w:val="both"/>
    </w:pPr>
    <w:rPr>
      <w:sz w:val="22"/>
      <w:szCs w:val="22"/>
    </w:rPr>
  </w:style>
  <w:style w:type="paragraph" w:styleId="2stAKM" w:customStyle="true">
    <w:name w:val="2 Část AKM"/>
    <w:next w:val="3HlavaAKM"/>
    <w:uiPriority w:val="99"/>
    <w:rsid w:val="00B00EFE"/>
    <w:pPr>
      <w:numPr>
        <w:numId w:val="5"/>
      </w:numPr>
      <w:spacing w:before="360" w:after="120"/>
      <w:jc w:val="center"/>
      <w:outlineLvl w:val="1"/>
    </w:pPr>
    <w:rPr>
      <w:b/>
      <w:bCs/>
      <w:sz w:val="28"/>
      <w:szCs w:val="28"/>
    </w:rPr>
  </w:style>
  <w:style w:type="paragraph" w:styleId="3HlavaAKM" w:customStyle="true">
    <w:name w:val="3 Hlava AKM"/>
    <w:next w:val="4DlAKM"/>
    <w:uiPriority w:val="99"/>
    <w:rsid w:val="00B00EFE"/>
    <w:pPr>
      <w:numPr>
        <w:ilvl w:val="1"/>
        <w:numId w:val="5"/>
      </w:numPr>
      <w:spacing w:before="360" w:after="120"/>
      <w:jc w:val="center"/>
      <w:outlineLvl w:val="2"/>
    </w:pPr>
    <w:rPr>
      <w:b/>
      <w:bCs/>
      <w:caps/>
      <w:sz w:val="26"/>
      <w:szCs w:val="26"/>
    </w:rPr>
  </w:style>
  <w:style w:type="paragraph" w:styleId="4DlAKM" w:customStyle="true">
    <w:name w:val="4 Díl AKM"/>
    <w:next w:val="5NadpislAKM"/>
    <w:uiPriority w:val="99"/>
    <w:rsid w:val="00B00EFE"/>
    <w:pPr>
      <w:numPr>
        <w:ilvl w:val="2"/>
        <w:numId w:val="5"/>
      </w:numPr>
      <w:spacing w:before="360" w:after="120"/>
      <w:jc w:val="center"/>
      <w:outlineLvl w:val="3"/>
    </w:pPr>
    <w:rPr>
      <w:b/>
      <w:bCs/>
      <w:sz w:val="24"/>
      <w:szCs w:val="24"/>
    </w:rPr>
  </w:style>
  <w:style w:type="paragraph" w:styleId="5NadpislAKM" w:customStyle="true">
    <w:name w:val="5 Nadpis čl. AKM"/>
    <w:next w:val="6odstAKM"/>
    <w:link w:val="5NadpislAKMChar"/>
    <w:uiPriority w:val="99"/>
    <w:rsid w:val="00B00EFE"/>
    <w:pPr>
      <w:keepLines/>
      <w:numPr>
        <w:ilvl w:val="3"/>
        <w:numId w:val="5"/>
      </w:numPr>
      <w:spacing w:before="360" w:after="120"/>
      <w:jc w:val="center"/>
      <w:outlineLvl w:val="4"/>
    </w:pPr>
    <w:rPr>
      <w:b/>
    </w:rPr>
  </w:style>
  <w:style w:type="paragraph" w:styleId="6odstAKM" w:customStyle="true">
    <w:name w:val="6 Č. odst. AKM"/>
    <w:uiPriority w:val="99"/>
    <w:rsid w:val="00B00EFE"/>
    <w:pPr>
      <w:numPr>
        <w:numId w:val="4"/>
      </w:numPr>
      <w:spacing w:after="120"/>
      <w:jc w:val="both"/>
      <w:outlineLvl w:val="5"/>
    </w:pPr>
  </w:style>
  <w:style w:type="paragraph" w:styleId="TOC1">
    <w:name w:val="toc 1"/>
    <w:basedOn w:val="Normal"/>
    <w:next w:val="Normal"/>
    <w:autoRedefine/>
    <w:uiPriority w:val="99"/>
    <w:semiHidden/>
    <w:rsid w:val="00264470"/>
    <w:pPr>
      <w:tabs>
        <w:tab w:val="right" w:leader="dot" w:pos="9458"/>
      </w:tabs>
      <w:spacing w:before="60"/>
    </w:pPr>
    <w:rPr>
      <w:rFonts w:ascii="Calibri" w:hAnsi="Calibri" w:cs="Calibri"/>
      <w:b/>
      <w:bCs/>
      <w:sz w:val="20"/>
      <w:szCs w:val="20"/>
    </w:rPr>
  </w:style>
  <w:style w:type="paragraph" w:styleId="ListParagraph">
    <w:name w:val="List Paragraph"/>
    <w:basedOn w:val="Normal"/>
    <w:uiPriority w:val="99"/>
    <w:qFormat/>
    <w:rsid w:val="00B43AF6"/>
    <w:pPr>
      <w:ind w:left="720"/>
      <w:contextualSpacing/>
    </w:pPr>
  </w:style>
  <w:style w:type="character" w:styleId="5NadpislAKMChar" w:customStyle="true">
    <w:name w:val="5 Nadpis čl. AKM Char"/>
    <w:link w:val="5NadpislAKM"/>
    <w:uiPriority w:val="99"/>
    <w:locked/>
    <w:rsid w:val="00502470"/>
    <w:rPr>
      <w:b/>
      <w:sz w:val="22"/>
      <w:lang w:val="cs-CZ" w:eastAsia="cs-CZ"/>
    </w:rPr>
  </w:style>
  <w:style w:type="paragraph" w:styleId="odr" w:customStyle="true">
    <w:name w:val="Č. odr."/>
    <w:basedOn w:val="Normal"/>
    <w:uiPriority w:val="99"/>
    <w:rsid w:val="00DE708F"/>
    <w:pPr>
      <w:spacing w:after="60" w:line="240" w:lineRule="atLeast"/>
      <w:jc w:val="both"/>
    </w:pPr>
  </w:style>
  <w:style w:type="paragraph" w:styleId="BPAPodtitul2" w:customStyle="true">
    <w:name w:val="BPA Podtitul 2"/>
    <w:basedOn w:val="Normal"/>
    <w:uiPriority w:val="99"/>
    <w:rsid w:val="0031051B"/>
    <w:pPr>
      <w:spacing w:before="240" w:after="80"/>
      <w:jc w:val="center"/>
    </w:pPr>
    <w:rPr>
      <w:rFonts w:ascii="Arial" w:hAnsi="Arial" w:cs="Arial"/>
      <w:sz w:val="28"/>
      <w:szCs w:val="28"/>
    </w:rPr>
  </w:style>
  <w:style w:type="paragraph" w:styleId="BPAOdrkyChar" w:customStyle="true">
    <w:name w:val="BPA Odrážky Char"/>
    <w:basedOn w:val="Normal"/>
    <w:link w:val="BPAOdrkyCharChar"/>
    <w:uiPriority w:val="99"/>
    <w:rsid w:val="007809ED"/>
    <w:pPr>
      <w:numPr>
        <w:numId w:val="10"/>
      </w:numPr>
      <w:spacing w:after="80"/>
      <w:jc w:val="both"/>
    </w:pPr>
    <w:rPr>
      <w:rFonts w:ascii="Arial" w:hAnsi="Arial"/>
      <w:noProof/>
      <w:szCs w:val="20"/>
    </w:rPr>
  </w:style>
  <w:style w:type="character" w:styleId="BPAOdrkyCharChar" w:customStyle="true">
    <w:name w:val="BPA Odrážky Char Char"/>
    <w:link w:val="BPAOdrkyChar"/>
    <w:uiPriority w:val="99"/>
    <w:locked/>
    <w:rsid w:val="007809ED"/>
    <w:rPr>
      <w:rFonts w:ascii="Arial" w:hAnsi="Arial"/>
      <w:noProof/>
      <w:sz w:val="24"/>
      <w:lang w:val="cs-CZ" w:eastAsia="cs-CZ"/>
    </w:rPr>
  </w:style>
  <w:style w:type="paragraph" w:styleId="Header">
    <w:name w:val="header"/>
    <w:basedOn w:val="Normal"/>
    <w:link w:val="HeaderChar"/>
    <w:uiPriority w:val="99"/>
    <w:rsid w:val="00774685"/>
    <w:pPr>
      <w:tabs>
        <w:tab w:val="center" w:pos="4536"/>
        <w:tab w:val="right" w:pos="9072"/>
      </w:tabs>
    </w:pPr>
  </w:style>
  <w:style w:type="character" w:styleId="HeaderChar" w:customStyle="true">
    <w:name w:val="Header Char"/>
    <w:basedOn w:val="DefaultParagraphFont"/>
    <w:link w:val="Header"/>
    <w:uiPriority w:val="99"/>
    <w:semiHidden/>
    <w:locked/>
    <w:rsid w:val="001052D4"/>
    <w:rPr>
      <w:rFonts w:cs="Times New Roman"/>
      <w:sz w:val="24"/>
      <w:szCs w:val="24"/>
    </w:rPr>
  </w:style>
  <w:style w:type="paragraph" w:styleId="Footer">
    <w:name w:val="footer"/>
    <w:basedOn w:val="Normal"/>
    <w:link w:val="FooterChar"/>
    <w:uiPriority w:val="99"/>
    <w:rsid w:val="00774685"/>
    <w:pPr>
      <w:tabs>
        <w:tab w:val="center" w:pos="4536"/>
        <w:tab w:val="right" w:pos="9072"/>
      </w:tabs>
    </w:pPr>
  </w:style>
  <w:style w:type="character" w:styleId="FooterChar" w:customStyle="true">
    <w:name w:val="Footer Char"/>
    <w:basedOn w:val="DefaultParagraphFont"/>
    <w:link w:val="Footer"/>
    <w:uiPriority w:val="99"/>
    <w:semiHidden/>
    <w:locked/>
    <w:rsid w:val="001052D4"/>
    <w:rPr>
      <w:rFonts w:cs="Times New Roman"/>
      <w:sz w:val="24"/>
      <w:szCs w:val="24"/>
    </w:rPr>
  </w:style>
  <w:style w:type="character" w:styleId="PageNumber">
    <w:name w:val="page number"/>
    <w:basedOn w:val="DefaultParagraphFont"/>
    <w:uiPriority w:val="99"/>
    <w:rsid w:val="00774685"/>
    <w:rPr>
      <w:rFonts w:cs="Times New Roman"/>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86665382">
      <w:marLeft w:val="0"/>
      <w:marRight w:val="0"/>
      <w:marTop w:val="0"/>
      <w:marBottom w:val="0"/>
      <w:divBdr>
        <w:top w:val="none" w:color="auto" w:sz="0" w:space="0"/>
        <w:left w:val="none" w:color="auto" w:sz="0" w:space="0"/>
        <w:bottom w:val="none" w:color="auto" w:sz="0" w:space="0"/>
        <w:right w:val="none" w:color="auto" w:sz="0" w:space="0"/>
      </w:divBdr>
    </w:div>
    <w:div w:id="286665383">
      <w:marLeft w:val="0"/>
      <w:marRight w:val="0"/>
      <w:marTop w:val="0"/>
      <w:marBottom w:val="0"/>
      <w:divBdr>
        <w:top w:val="none" w:color="auto" w:sz="0" w:space="0"/>
        <w:left w:val="none" w:color="auto" w:sz="0" w:space="0"/>
        <w:bottom w:val="none" w:color="auto" w:sz="0" w:space="0"/>
        <w:right w:val="none" w:color="auto" w:sz="0" w:space="0"/>
      </w:divBdr>
    </w:div>
    <w:div w:id="286665384">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header2.xml" Type="http://schemas.openxmlformats.org/officeDocument/2006/relationships/header" Id="rId10"/>
    <Relationship Target="webSettings.xml" Type="http://schemas.openxmlformats.org/officeDocument/2006/relationships/webSettings" Id="rId4"/>
    <Relationship Target="footer2.xml" Type="http://schemas.openxmlformats.org/officeDocument/2006/relationships/footer"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Normal_Wordconv</properties:Template>
  <properties:Company>AK PLZEŇ</properties:Company>
  <properties:Pages>7</properties:Pages>
  <properties:Words>2464</properties:Words>
  <properties:Characters>14541</properties:Characters>
  <properties:Lines>0</properties:Lines>
  <properties:Paragraphs>0</properties:Paragraphs>
  <properties:TotalTime>9</properties:TotalTime>
  <properties:ScaleCrop>false</properties:ScaleCrop>
  <properties:LinksUpToDate>false</properties:LinksUpToDate>
  <properties:CharactersWithSpaces>0</properties:CharactersWithSpaces>
  <properties:SharedDoc>false</properties:SharedDoc>
  <properties:HyperlinksChanged>false</properties:HyperlinksChanged>
  <properties:Application>Microsoft Office Outlook</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2014-01-31T12:35:00Z</dcterms:created>
  <dc:creator/>
  <dc:description/>
  <cp:keywords/>
  <cp:lastModifiedBy/>
  <dcterms:modified xmlns:xsi="http://www.w3.org/2001/XMLSchema-instance" xsi:type="dcterms:W3CDTF">2014-02-10T12:44:00Z</dcterms:modified>
  <cp:revision>11</cp:revision>
  <dc:subject/>
  <dc:title>Níže uvedeného dne, měsíce a roku uzavřeli</dc:title>
</cp:coreProperties>
</file>