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21404C" w:rsidRDefault="0021404C">
      <w:pPr>
        <w:rPr>
          <w:b/>
          <w:sz w:val="32"/>
          <w:szCs w:val="32"/>
        </w:rPr>
      </w:pPr>
    </w:p>
    <w:p w:rsidR="003B3DD3" w:rsidRDefault="0021404C">
      <w:pPr>
        <w:rPr>
          <w:b/>
          <w:sz w:val="32"/>
          <w:szCs w:val="32"/>
          <w:u w:val="single"/>
        </w:rPr>
      </w:pPr>
      <w:r w:rsidRPr="00393275">
        <w:rPr>
          <w:b/>
          <w:sz w:val="32"/>
          <w:szCs w:val="32"/>
          <w:u w:val="single"/>
        </w:rPr>
        <w:t>ZADÁVACÍ DOKUMENTACE</w:t>
      </w:r>
    </w:p>
    <w:p w:rsidRPr="0021404C" w:rsidR="0021404C" w:rsidRDefault="0021404C">
      <w:r w:rsidRPr="0021404C">
        <w:rPr>
          <w:b/>
        </w:rPr>
        <w:t>Výběrové řízení</w:t>
      </w:r>
      <w:r>
        <w:rPr>
          <w:b/>
        </w:rPr>
        <w:t>:</w:t>
      </w:r>
      <w:r w:rsidRPr="0021404C">
        <w:rPr>
          <w:b/>
        </w:rPr>
        <w:t xml:space="preserve">  </w:t>
      </w:r>
      <w:r w:rsidRPr="0021404C">
        <w:t>na služby „Vzdělávání v </w:t>
      </w:r>
      <w:proofErr w:type="spellStart"/>
      <w:r w:rsidRPr="0021404C">
        <w:t>MoroSystems</w:t>
      </w:r>
      <w:proofErr w:type="spellEnd"/>
      <w:r w:rsidRPr="0021404C">
        <w:t xml:space="preserve">“ , vyhlášené dle </w:t>
      </w:r>
      <w:r w:rsidRPr="0021404C">
        <w:rPr>
          <w:rFonts w:cs="Arial"/>
        </w:rPr>
        <w:t>Metodického pokynu pro zadávání zakázek v </w:t>
      </w:r>
      <w:proofErr w:type="gramStart"/>
      <w:r w:rsidRPr="0021404C">
        <w:rPr>
          <w:rFonts w:cs="Arial"/>
        </w:rPr>
        <w:t>OP</w:t>
      </w:r>
      <w:proofErr w:type="gramEnd"/>
      <w:r w:rsidRPr="0021404C">
        <w:rPr>
          <w:rFonts w:cs="Arial"/>
        </w:rPr>
        <w:t xml:space="preserve"> LZZ ve verzi 1.7</w:t>
      </w:r>
    </w:p>
    <w:p w:rsidR="0021404C" w:rsidP="003472C6" w:rsidRDefault="0021404C">
      <w:pPr>
        <w:spacing w:after="0"/>
        <w:rPr>
          <w:rFonts w:cs="Arial"/>
        </w:rPr>
      </w:pPr>
      <w:r w:rsidRPr="003472C6">
        <w:rPr>
          <w:rFonts w:cs="Arial"/>
          <w:b/>
        </w:rPr>
        <w:t xml:space="preserve">Zadavatel: </w:t>
      </w:r>
      <w:proofErr w:type="spellStart"/>
      <w:r w:rsidRPr="003472C6">
        <w:rPr>
          <w:rFonts w:cs="Arial"/>
        </w:rPr>
        <w:t>MoroSystems</w:t>
      </w:r>
      <w:proofErr w:type="spellEnd"/>
      <w:r w:rsidRPr="003472C6">
        <w:rPr>
          <w:rFonts w:cs="Arial"/>
        </w:rPr>
        <w:t>, s.r.o., se sídlem Nová 147/14, Popůvky 664 41, IČ: 27704424, zastoupený Mgr. Tomášem Páralem, jednatelem.</w:t>
      </w:r>
    </w:p>
    <w:p w:rsidRPr="003472C6" w:rsidR="003472C6" w:rsidP="003472C6" w:rsidRDefault="003472C6">
      <w:pPr>
        <w:spacing w:after="0"/>
        <w:rPr>
          <w:rFonts w:cs="Arial"/>
        </w:rPr>
      </w:pPr>
    </w:p>
    <w:p w:rsidRPr="003472C6" w:rsidR="009621FA" w:rsidP="003472C6" w:rsidRDefault="0021404C">
      <w:pPr>
        <w:spacing w:after="0"/>
        <w:rPr>
          <w:rFonts w:cs="Arial"/>
          <w:color w:val="000000" w:themeColor="text1"/>
        </w:rPr>
      </w:pPr>
      <w:r w:rsidRPr="003472C6">
        <w:rPr>
          <w:b/>
        </w:rPr>
        <w:t xml:space="preserve">Kontaktní osoba: </w:t>
      </w:r>
      <w:r w:rsidRPr="003472C6" w:rsidR="009621FA">
        <w:rPr>
          <w:rFonts w:cs="Arial"/>
          <w:color w:val="000000" w:themeColor="text1"/>
        </w:rPr>
        <w:t>Jan Rosenberg</w:t>
      </w:r>
    </w:p>
    <w:p w:rsidRPr="003472C6" w:rsidR="009621FA" w:rsidP="003472C6" w:rsidRDefault="009621FA">
      <w:pPr>
        <w:spacing w:after="0"/>
        <w:rPr>
          <w:rFonts w:cs="Arial"/>
          <w:color w:val="000000" w:themeColor="text1"/>
        </w:rPr>
      </w:pPr>
      <w:r w:rsidRPr="003472C6">
        <w:rPr>
          <w:rFonts w:cs="Arial"/>
          <w:color w:val="000000" w:themeColor="text1"/>
        </w:rPr>
        <w:t>+420 739 400 045, E-mail: jan.rosenberg@morosystems.cz</w:t>
      </w:r>
    </w:p>
    <w:p w:rsidRPr="003472C6" w:rsidR="0021404C" w:rsidP="003472C6" w:rsidRDefault="009621FA">
      <w:pPr>
        <w:spacing w:after="0"/>
      </w:pPr>
      <w:proofErr w:type="spellStart"/>
      <w:r w:rsidRPr="003472C6">
        <w:rPr>
          <w:rFonts w:cs="Arial"/>
          <w:color w:val="000000" w:themeColor="text1"/>
        </w:rPr>
        <w:t>M</w:t>
      </w:r>
      <w:r w:rsidRPr="003472C6" w:rsidR="00B57727">
        <w:rPr>
          <w:rFonts w:cs="Arial"/>
          <w:color w:val="000000" w:themeColor="text1"/>
        </w:rPr>
        <w:t>oroSystems</w:t>
      </w:r>
      <w:proofErr w:type="spellEnd"/>
      <w:r w:rsidRPr="003472C6" w:rsidR="00B57727">
        <w:rPr>
          <w:rFonts w:cs="Arial"/>
          <w:color w:val="000000" w:themeColor="text1"/>
        </w:rPr>
        <w:t>, s.r.o., Šumavská 33</w:t>
      </w:r>
      <w:r w:rsidRPr="003472C6">
        <w:rPr>
          <w:rFonts w:cs="Arial"/>
          <w:color w:val="000000" w:themeColor="text1"/>
        </w:rPr>
        <w:t>, 602 00 Brno</w:t>
      </w:r>
    </w:p>
    <w:p w:rsidR="0021404C" w:rsidRDefault="0021404C"/>
    <w:p w:rsidRPr="0021404C" w:rsidR="0021404C" w:rsidRDefault="0021404C">
      <w:pPr>
        <w:rPr>
          <w:b/>
        </w:rPr>
      </w:pPr>
      <w:r w:rsidRPr="0021404C">
        <w:rPr>
          <w:b/>
        </w:rPr>
        <w:t>1. OBECNÁ USTANOVENÍ O ZADÁVACÍ DOKUMENTACI</w:t>
      </w:r>
    </w:p>
    <w:p w:rsidRPr="0021404C" w:rsidR="0021404C" w:rsidP="0021404C" w:rsidRDefault="0021404C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21404C">
        <w:rPr>
          <w:rFonts w:cs="Tahoma" w:asciiTheme="minorHAnsi" w:hAnsiTheme="minorHAnsi"/>
          <w:sz w:val="22"/>
          <w:szCs w:val="22"/>
        </w:rPr>
        <w:t>Zadavatel zpracoval tuto Zadávací dokumentaci dle svých nejlepších znalostí a zkušeností s cílem zajistit transparentní, nediskriminační a hospodárné zadání zakázky. Zadavatel i přes nejlepší péči nemůže vyloučit, že budoucí názor orgánu dohledu na skutečnosti a procesy upravené v Zadávací dokumentaci, může být odlišný od názoru zadavatele. Zadavatel proto žádá uchazeče, aby neprodleně po převzetí této Zadávací dokumentace tuto podrobili vlastnímu přezkoumání a v případě nesouhlasu s jakoukoliv skutečností resp. procesem v ní obsaženém zaslali své připomínky zadavateli. Tyto připomínky budou písemně zaslány všem dalším uchazečům, kteří obdrželi Zadávací dokumentaci.</w:t>
      </w:r>
    </w:p>
    <w:p w:rsidRPr="0021404C" w:rsidR="0021404C" w:rsidP="0021404C" w:rsidRDefault="0021404C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21404C">
        <w:rPr>
          <w:rFonts w:cs="Tahoma" w:asciiTheme="minorHAnsi" w:hAnsiTheme="minorHAnsi"/>
          <w:sz w:val="22"/>
          <w:szCs w:val="22"/>
        </w:rPr>
        <w:t>Zadavatel dále upozorňuje uchazeče na skutečnost, že Zadávací dokumentace je souhrnem požadavků zadavatele a nikoliv konečným souhrnem veškerých požadavků vyplývajících z obecně platných norem. Dodavatel se tak musí při zpracování své nabídky vždy řídit nejen požadavky obsaženými v Zadávací dokumentaci, ale též ustanoveními příslušných obecně závazných právních předpisů.</w:t>
      </w:r>
    </w:p>
    <w:p w:rsidRPr="007B7605" w:rsidR="007B7605" w:rsidP="007B7605" w:rsidRDefault="007B7605">
      <w:pPr>
        <w:jc w:val="both"/>
      </w:pPr>
      <w:r w:rsidRPr="007B7605">
        <w:t>Případné odkazy v zadávací dokumentaci na jednotlivá obchodní jména a označení popisují a specifikují podmínky požadovaného plnění s tím, že zadavatel připouští i jiná kvalitativně a technicky obdobná řešení za podmínky, že nesmí dojít ke zhoršení požadovaných parametrů projektového řešení.</w:t>
      </w:r>
    </w:p>
    <w:p w:rsidRPr="001B2860" w:rsidR="0021404C" w:rsidRDefault="0021404C">
      <w:pPr>
        <w:rPr>
          <w:b/>
        </w:rPr>
      </w:pPr>
      <w:r w:rsidRPr="001B2860">
        <w:rPr>
          <w:b/>
        </w:rPr>
        <w:t>2. PŘEDMĚT ZAKÁZKY</w:t>
      </w:r>
    </w:p>
    <w:p w:rsidRPr="001B2860" w:rsidR="002C0C7E" w:rsidP="00B57727" w:rsidRDefault="001B2860">
      <w:pPr>
        <w:pStyle w:val="Default"/>
        <w:spacing w:after="200"/>
        <w:rPr>
          <w:rFonts w:asciiTheme="minorHAnsi" w:hAnsiTheme="minorHAnsi"/>
          <w:color w:val="000000" w:themeColor="text1"/>
          <w:sz w:val="22"/>
          <w:szCs w:val="22"/>
        </w:rPr>
      </w:pPr>
      <w:r w:rsidRPr="001B2860">
        <w:rPr>
          <w:rFonts w:asciiTheme="minorHAnsi" w:hAnsiTheme="minorHAnsi"/>
          <w:color w:val="000000" w:themeColor="text1"/>
          <w:sz w:val="22"/>
          <w:szCs w:val="22"/>
        </w:rPr>
        <w:t>Předmět zakázky je podrobně definován v příloze č. Příloha č 1 Vymezení předmětu zakázky.</w:t>
      </w:r>
    </w:p>
    <w:p w:rsidR="0021404C" w:rsidRDefault="0021404C">
      <w:pPr>
        <w:rPr>
          <w:b/>
        </w:rPr>
      </w:pPr>
      <w:r w:rsidRPr="00A512F8">
        <w:rPr>
          <w:b/>
        </w:rPr>
        <w:t>3. MÍSTO PLNĚNÍ</w:t>
      </w:r>
    </w:p>
    <w:p w:rsidRPr="00DC7C3B" w:rsidR="009621FA" w:rsidRDefault="009621FA">
      <w:pPr>
        <w:rPr>
          <w:rFonts w:cs="Arial"/>
          <w:color w:val="000000" w:themeColor="text1"/>
        </w:rPr>
      </w:pPr>
      <w:r w:rsidRPr="00DC7C3B">
        <w:rPr>
          <w:rFonts w:cs="Arial"/>
          <w:color w:val="000000" w:themeColor="text1"/>
        </w:rPr>
        <w:t>V závislosti na kurzu a po dohodě s dodavatelem se budou jednotlivé kurzy realizovat v Brně, Praze a Hradci Králové.</w:t>
      </w:r>
      <w:r w:rsidRPr="00DC7C3B" w:rsidR="00D82FFA">
        <w:rPr>
          <w:rFonts w:cs="Arial"/>
          <w:color w:val="000000" w:themeColor="text1"/>
        </w:rPr>
        <w:t xml:space="preserve"> Bližší informace viz vymezení předmětu</w:t>
      </w:r>
      <w:r w:rsidRPr="00DC7C3B">
        <w:rPr>
          <w:rFonts w:cs="Arial"/>
          <w:color w:val="000000" w:themeColor="text1"/>
        </w:rPr>
        <w:t xml:space="preserve"> zakázky.</w:t>
      </w:r>
    </w:p>
    <w:p w:rsidRPr="009621FA" w:rsidR="0021404C" w:rsidRDefault="0021404C">
      <w:pPr>
        <w:rPr>
          <w:b/>
          <w:color w:val="000000" w:themeColor="text1"/>
        </w:rPr>
      </w:pPr>
      <w:r w:rsidRPr="009621FA">
        <w:rPr>
          <w:b/>
          <w:color w:val="000000" w:themeColor="text1"/>
        </w:rPr>
        <w:t>4. HARMONOGRAM PLNĚNÍ</w:t>
      </w:r>
    </w:p>
    <w:p w:rsidRPr="001721B6" w:rsidR="00A512F8" w:rsidP="00B57727" w:rsidRDefault="00B57727">
      <w:pPr>
        <w:jc w:val="both"/>
        <w:rPr>
          <w:rFonts w:cs="Arial"/>
          <w:color w:val="000000" w:themeColor="text1"/>
        </w:rPr>
      </w:pPr>
      <w:r>
        <w:rPr>
          <w:color w:val="000000" w:themeColor="text1"/>
        </w:rPr>
        <w:lastRenderedPageBreak/>
        <w:t>Říjen</w:t>
      </w:r>
      <w:r w:rsidRPr="009621FA" w:rsidR="00B07290">
        <w:rPr>
          <w:color w:val="000000" w:themeColor="text1"/>
        </w:rPr>
        <w:t xml:space="preserve"> 2013 -</w:t>
      </w:r>
      <w:r>
        <w:rPr>
          <w:rFonts w:cs="Arial"/>
          <w:color w:val="000000" w:themeColor="text1"/>
        </w:rPr>
        <w:t xml:space="preserve"> 31</w:t>
      </w:r>
      <w:r w:rsidRPr="009621FA" w:rsidR="009621FA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března</w:t>
      </w:r>
      <w:r w:rsidR="009621FA">
        <w:rPr>
          <w:rFonts w:cs="Arial"/>
          <w:color w:val="000000" w:themeColor="text1"/>
        </w:rPr>
        <w:t xml:space="preserve"> </w:t>
      </w:r>
      <w:r w:rsidRPr="009621FA" w:rsidR="009621FA">
        <w:rPr>
          <w:rFonts w:cs="Arial"/>
          <w:color w:val="000000" w:themeColor="text1"/>
        </w:rPr>
        <w:t>2015</w:t>
      </w:r>
    </w:p>
    <w:p w:rsidRPr="00A512F8" w:rsidR="0021404C" w:rsidRDefault="0021404C">
      <w:pPr>
        <w:rPr>
          <w:b/>
        </w:rPr>
      </w:pPr>
      <w:r w:rsidRPr="00A512F8">
        <w:rPr>
          <w:b/>
        </w:rPr>
        <w:t>5. KVALIFIKACE DODAVATELŮ</w:t>
      </w:r>
    </w:p>
    <w:p w:rsidRPr="00A512F8" w:rsidR="0021404C" w:rsidRDefault="0021404C">
      <w:pPr>
        <w:rPr>
          <w:b/>
          <w:i/>
        </w:rPr>
      </w:pPr>
      <w:r w:rsidRPr="00A512F8">
        <w:rPr>
          <w:b/>
          <w:i/>
        </w:rPr>
        <w:t>5.1 Obecná ustanovení o kvalifikaci</w:t>
      </w:r>
    </w:p>
    <w:p w:rsidRPr="0021404C" w:rsidR="0021404C" w:rsidP="0021404C" w:rsidRDefault="0021404C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21404C">
        <w:rPr>
          <w:rFonts w:cs="Tahoma" w:asciiTheme="minorHAnsi" w:hAnsiTheme="minorHAnsi"/>
          <w:sz w:val="22"/>
          <w:szCs w:val="22"/>
        </w:rPr>
        <w:t>Uchazeč je povinen prokázat splnění kvalifikace. Veškeré doklady požadované k prokázání splnění kvalifikace Mohou být předloženy v kopii. Nesplnění těchto podmínek posoudí zadavatel jako nesplnění kvalifikace s následkem vyloučení uchazeče ze zadávacího řízení.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>Dojde-li do doby rozhodnutí o výběru nejvhodnější nabídky k jakékoliv změně v kvalifikaci uchazeče, která by jinak znamenala nesplnění kvalifikace, je uchazeč povinen nejpozději do 7 dnů tuto skutečnost zadavateli písemně oznámit a současně předložit potřebné dokumenty prokazující splnění kvalifikace v plném rozsahu.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>Povinnost podle předchozího odstavce se vztahuje obdobně na uchazeče, se kterým je v souladu s rozhodnutím zadavatele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>Veškeré dokládané údaje týkající se uchazeče, se musí vztahovat výhradně k osobě uchazeče se současným identifikačním číslem nebo k osobě, která byla právním předchůdcem uchazeče a jejíž veškeré závazky převzal uchazeč.</w:t>
      </w:r>
    </w:p>
    <w:p w:rsidRPr="00A512F8" w:rsidR="00B83774" w:rsidP="00B83774" w:rsidRDefault="00B83774">
      <w:pPr>
        <w:pStyle w:val="normalodsazene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A512F8">
        <w:rPr>
          <w:rFonts w:cs="Tahoma" w:asciiTheme="minorHAnsi" w:hAnsiTheme="minorHAnsi"/>
          <w:b/>
          <w:i/>
          <w:sz w:val="22"/>
          <w:szCs w:val="22"/>
        </w:rPr>
        <w:t>5.2 Prokázání kvalifikace pomocí subdodavatele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 xml:space="preserve">Pokud není uchazeč schopen prokázat splnění určité části </w:t>
      </w:r>
      <w:r>
        <w:rPr>
          <w:rFonts w:cs="Tahoma" w:asciiTheme="minorHAnsi" w:hAnsiTheme="minorHAnsi"/>
          <w:sz w:val="22"/>
          <w:szCs w:val="22"/>
        </w:rPr>
        <w:t xml:space="preserve">profesní </w:t>
      </w:r>
      <w:r w:rsidRPr="00B83774">
        <w:rPr>
          <w:rFonts w:cs="Tahoma" w:asciiTheme="minorHAnsi" w:hAnsiTheme="minorHAnsi"/>
          <w:sz w:val="22"/>
          <w:szCs w:val="22"/>
        </w:rPr>
        <w:t xml:space="preserve">kvalifikace požadované zadavatelem v plném rozsahu, je oprávněn splnění kvalifikace v chybějícím rozsahu prokázat prostřednictvím subdodavatele. Uchazeč je v takovém případě povinen zadavateli předložit smlouvu uzavřenou se subdodavatelem, z níž vyplývá závazek subdodavatele k poskytnutí plnění určeného k plnění zakázky dodavatelem či k poskytnutí věcí či práv, s nimiž bude dodavatel oprávněn disponovat v rámci </w:t>
      </w:r>
      <w:r w:rsidR="00B57727">
        <w:rPr>
          <w:rFonts w:cs="Tahoma" w:asciiTheme="minorHAnsi" w:hAnsiTheme="minorHAnsi"/>
          <w:sz w:val="22"/>
          <w:szCs w:val="22"/>
        </w:rPr>
        <w:t xml:space="preserve">plnění zakázky, a to alespoň v </w:t>
      </w:r>
      <w:r w:rsidRPr="00B83774">
        <w:rPr>
          <w:rFonts w:cs="Tahoma" w:asciiTheme="minorHAnsi" w:hAnsiTheme="minorHAnsi"/>
          <w:sz w:val="22"/>
          <w:szCs w:val="22"/>
        </w:rPr>
        <w:t>rozsahu, v jakém subdodavatel prokázal splnění kvalifikace. Uchazeč není oprávněn prostřednictvím subdodavatele prokázat splnění základních kvalifikačních předpokladů.</w:t>
      </w:r>
    </w:p>
    <w:p w:rsidRPr="00A512F8" w:rsidR="00B83774" w:rsidP="00B83774" w:rsidRDefault="00B83774">
      <w:pPr>
        <w:pStyle w:val="normalodsazene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A512F8">
        <w:rPr>
          <w:rFonts w:cs="Tahoma" w:asciiTheme="minorHAnsi" w:hAnsiTheme="minorHAnsi"/>
          <w:b/>
          <w:i/>
          <w:sz w:val="22"/>
          <w:szCs w:val="22"/>
        </w:rPr>
        <w:t>5.3 Prokázání kvalifikace pokud podává nabídku více osob společně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>Bude-li předmět zakázky plněn několika uchazeči společně a za tímto účelem podávají či hodlají podat společnou nabídku, je každý z uchazečů povinen prokázat splnění základních kvalifikačních předpokladů a profesních kvalifikačních předpokladů v rozsahu předložení výpisu z obchodního rejstříku, pokud je v něm zapsán, či výpisu z jiné obdobné evidence, pokud je v ní zapsán, v plném rozsahu. Splnění technické kvalifikace musí prokázat všichni uchazeči společně.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 xml:space="preserve">V případě, že má být předmět zakázky plněn společně několika dodavateli, jsou zadavateli povinni předložit současně s doklady prokazujícími splnění kvalifikačních předpokladů smlouvu, ve které je obsažen závazek, že všichni tito dodavatelé budou vůči zadavateli a třetím osobám z jakýchkoliv právních vztahů vzniklých v souvislosti se zakázkou zavázáni společně a nerozdílně, a to po celou dobu plnění zakázky i po dobu trvání jiných závazků vyplývajících ze zakázky. Požadavek na závazek </w:t>
      </w:r>
      <w:r w:rsidRPr="00B83774">
        <w:rPr>
          <w:rFonts w:cs="Tahoma" w:asciiTheme="minorHAnsi" w:hAnsiTheme="minorHAnsi"/>
          <w:sz w:val="22"/>
          <w:szCs w:val="22"/>
        </w:rPr>
        <w:lastRenderedPageBreak/>
        <w:t>podle věty první, aby dodavatelé byli zavázáni společně a nerozdílně, platí, pokud zvláštní právní předpis nestanoví jinak.</w:t>
      </w:r>
    </w:p>
    <w:p w:rsidRPr="00A512F8" w:rsidR="00B83774" w:rsidP="00B83774" w:rsidRDefault="00B83774">
      <w:pPr>
        <w:pStyle w:val="normalodsazene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A512F8">
        <w:rPr>
          <w:rFonts w:cs="Tahoma" w:asciiTheme="minorHAnsi" w:hAnsiTheme="minorHAnsi"/>
          <w:b/>
          <w:i/>
          <w:sz w:val="22"/>
          <w:szCs w:val="22"/>
        </w:rPr>
        <w:t>5.4 Prokazování kvalifikace v případě zahraničních osob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>Pokud nevyplývá ze zvláštního právního předpisu jinak, prokazuje zahraniční uchazeč splnění kvalifikace způsobem podle právního řádu platného v zemi jeho sídla, místa podnikání nebo bydliště, a to v rozsahu požadovaném tímto zákonem a zadavatelem. Pokud se podle právního řádu platného v zemi sídla, místa podnikání nebo bydliště zahraničního uchazeče určitý doklad nevydává, je zahraniční uchazeč povinen prokázat splnění takové části kvalifikace čestným prohlášením. Není-li povinnost, jejíž splnění má být v rámci kvalifikace prokázáno, v zemi sídla, místa podnikání nebo bydliště zahraničního uchazeče stanovena, učiní o této skutečnosti čestné prohlášení.</w:t>
      </w:r>
    </w:p>
    <w:p w:rsidRPr="00B83774" w:rsidR="00B83774" w:rsidP="00B83774" w:rsidRDefault="00B83774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B83774">
        <w:rPr>
          <w:rFonts w:cs="Tahoma" w:asciiTheme="minorHAnsi" w:hAnsiTheme="minorHAnsi"/>
          <w:sz w:val="22"/>
          <w:szCs w:val="22"/>
        </w:rPr>
        <w:t>Doklady prokazující splnění kvalifikace předkládá zahraniční uchazeč v původním jazyce s připojením jejich úředně ověřeného překladu do českého jazyka, pokud mezinárodní smlouva, kterou je Česká republika vázána, nestanoví jinak; to platí i v případě, prokazuje-li splnění kvalifikace doklady v jiném než českém jazyce uchazeč se sídlem, místem podnikání nebo místem trvalého pobytu na území České republiky.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A512F8">
        <w:rPr>
          <w:rFonts w:cs="Tahoma" w:asciiTheme="minorHAnsi" w:hAnsiTheme="minorHAnsi"/>
          <w:b/>
          <w:i/>
          <w:sz w:val="22"/>
          <w:szCs w:val="22"/>
        </w:rPr>
        <w:t>5.5 Prokazování kvalifikace pomocí výpisu ze seznamu kvalifikovaných dodavatelů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Dodavatel může při prokazování své kvalifikace předložit zadavateli výpis ze seznamu kvalifikovaných dodavatelů, přičemž tento výpis nahrazuje prokázání splnění: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 xml:space="preserve">- základních kvalifikačních předpokladů </w:t>
      </w:r>
      <w:r>
        <w:rPr>
          <w:rFonts w:cs="Tahoma" w:asciiTheme="minorHAnsi" w:hAnsiTheme="minorHAnsi"/>
          <w:sz w:val="22"/>
          <w:szCs w:val="22"/>
        </w:rPr>
        <w:t>a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 xml:space="preserve">- profesních kvalifikačních předpokladů 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A512F8">
        <w:rPr>
          <w:rFonts w:cs="Tahoma" w:asciiTheme="minorHAnsi" w:hAnsiTheme="minorHAnsi"/>
          <w:b/>
          <w:i/>
          <w:sz w:val="22"/>
          <w:szCs w:val="22"/>
        </w:rPr>
        <w:t>5.6 Prokazování kvalifikace pomocí osvědčení ze systému certifikovaných dodavatelů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Dodavatel může při prokazování své kvalifikace předložit zadavateli certifikát vydaný v rámci systému certifikovaných dodavatelů. Údaje v certifikátu musí být platné nejméně k poslednímu dni lhůty pro podání nabídek.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Certifikát za shora uvedených podmínek prokazuje, v rozsahu v něm uvedených údajů, splnění kvalifikace dodavatelem. Zadavatel neuzná kvalifikaci za prokázanou, pokud z předloženého certifikátu nebude vyplývat jasný a úplný rozsah splnění kvalifikace stanovené zadavatelem.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Zadavatel dále stanoví, že pokud z předloženého certifikátu nebude zcela vyplývat úplné splnění všech jednotlivých kvalifikačních předpokladů stanovených zadavatelem, dodavatel je povinen k certifikátu připojit další listiny, které jednoznačně prokazují, že předpokladem certifikace bylo právě splnění všech jednotlivých kvalifikačních předpokladů stanovených zadavatelem.</w:t>
      </w:r>
    </w:p>
    <w:p w:rsidR="00A512F8" w:rsidP="00B83774" w:rsidRDefault="00A512F8">
      <w:pPr>
        <w:pStyle w:val="normalodsazene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A512F8">
        <w:rPr>
          <w:rFonts w:cs="Tahoma" w:asciiTheme="minorHAnsi" w:hAnsiTheme="minorHAnsi"/>
          <w:b/>
          <w:i/>
          <w:sz w:val="22"/>
          <w:szCs w:val="22"/>
        </w:rPr>
        <w:t>5.7</w:t>
      </w:r>
      <w:r>
        <w:rPr>
          <w:rFonts w:cs="Tahoma" w:asciiTheme="minorHAnsi" w:hAnsiTheme="minorHAnsi"/>
          <w:b/>
          <w:i/>
          <w:sz w:val="22"/>
          <w:szCs w:val="22"/>
        </w:rPr>
        <w:t xml:space="preserve"> </w:t>
      </w:r>
      <w:r w:rsidRPr="00A512F8">
        <w:rPr>
          <w:rFonts w:cs="Tahoma" w:asciiTheme="minorHAnsi" w:hAnsiTheme="minorHAnsi"/>
          <w:b/>
          <w:i/>
          <w:sz w:val="22"/>
          <w:szCs w:val="22"/>
        </w:rPr>
        <w:t>Kvalifikační pře</w:t>
      </w:r>
      <w:r>
        <w:rPr>
          <w:rFonts w:cs="Tahoma" w:asciiTheme="minorHAnsi" w:hAnsiTheme="minorHAnsi"/>
          <w:b/>
          <w:i/>
          <w:sz w:val="22"/>
          <w:szCs w:val="22"/>
        </w:rPr>
        <w:t xml:space="preserve">dpoklady </w:t>
      </w:r>
      <w:r w:rsidRPr="001721B6">
        <w:rPr>
          <w:rFonts w:cs="Tahoma" w:asciiTheme="minorHAnsi" w:hAnsiTheme="minorHAnsi"/>
          <w:b/>
          <w:i/>
          <w:color w:val="000000" w:themeColor="text1"/>
          <w:sz w:val="22"/>
          <w:szCs w:val="22"/>
        </w:rPr>
        <w:t>jsou vymezeny ve Výzvě</w:t>
      </w:r>
    </w:p>
    <w:p w:rsidRPr="00A512F8" w:rsidR="00A512F8" w:rsidP="00B83774" w:rsidRDefault="00A512F8">
      <w:pPr>
        <w:pStyle w:val="normalodsazene"/>
        <w:jc w:val="both"/>
        <w:rPr>
          <w:rFonts w:cs="Tahoma" w:asciiTheme="minorHAnsi" w:hAnsiTheme="minorHAnsi"/>
          <w:b/>
          <w:sz w:val="22"/>
          <w:szCs w:val="22"/>
        </w:rPr>
      </w:pPr>
      <w:r w:rsidRPr="00A512F8">
        <w:rPr>
          <w:rFonts w:cs="Tahoma" w:asciiTheme="minorHAnsi" w:hAnsiTheme="minorHAnsi"/>
          <w:b/>
          <w:sz w:val="22"/>
          <w:szCs w:val="22"/>
        </w:rPr>
        <w:t>6. NÁVRH SMLOUVY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Dodavatel je povinen v nabídce předložit návrh smlouvy. Dodavatelem předložený návrh smlouvy musí po obsahové i formální stránce bezvýhradně odpovídat veškerým zadávacím podmínkám.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lastRenderedPageBreak/>
        <w:t>Návrh smlouvy musí rovněž akceptovat ustanovení obecně závazných právních předpisů, které se vztahují na provedení zakázky.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 xml:space="preserve">Návrh smlouvy musí být ze strany dodavatele podepsán osobou oprávněnou jednat jménem či za dodavatele nebo osobou příslušně zmocněnou (originál nebo úředně ověřená kopie zmocnění musí být v takovém případě součástí nabídky, podpisy na plné moci musí být notářsky ověřeny). 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Zadavatel si vyhrazuje právo měnit podmínky uvedené v návrhu smlouvy dodavatele, které nebyly stanoveny v této zadávací dokumentaci. Tyto změny budou provedeny vždy formou dodatku ke smlouvě.</w:t>
      </w:r>
    </w:p>
    <w:p w:rsidRPr="00A512F8" w:rsidR="00A512F8" w:rsidP="00A512F8" w:rsidRDefault="00A512F8">
      <w:pPr>
        <w:pStyle w:val="normalodsazene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 xml:space="preserve">V návrhu smlouvy uchazeč rovněž uvede následující text: „Dle § 2 e) zákona. </w:t>
      </w:r>
      <w:proofErr w:type="gramStart"/>
      <w:r w:rsidRPr="00A512F8">
        <w:rPr>
          <w:rFonts w:cs="Tahoma" w:asciiTheme="minorHAnsi" w:hAnsiTheme="minorHAnsi"/>
          <w:sz w:val="22"/>
          <w:szCs w:val="22"/>
        </w:rPr>
        <w:t>č.</w:t>
      </w:r>
      <w:proofErr w:type="gramEnd"/>
      <w:r w:rsidRPr="00A512F8">
        <w:rPr>
          <w:rFonts w:cs="Tahoma" w:asciiTheme="minorHAnsi" w:hAnsiTheme="minorHAnsi"/>
          <w:sz w:val="22"/>
          <w:szCs w:val="22"/>
        </w:rPr>
        <w:t xml:space="preserve"> 320/2001 Sb., o finanční kontrole ve veřejné správě bude vybraný dodavatel osobou povinnou spolupůsobit při výkonu finanční kontroly“ </w:t>
      </w:r>
    </w:p>
    <w:p w:rsidRPr="00A512F8" w:rsidR="00A512F8" w:rsidP="00B83774" w:rsidRDefault="003C50FC">
      <w:pPr>
        <w:pStyle w:val="normalodsazene"/>
        <w:jc w:val="both"/>
        <w:rPr>
          <w:rFonts w:cs="Tahoma" w:asciiTheme="minorHAnsi" w:hAnsiTheme="minorHAnsi"/>
          <w:b/>
          <w:sz w:val="22"/>
          <w:szCs w:val="22"/>
        </w:rPr>
      </w:pPr>
      <w:r>
        <w:rPr>
          <w:rFonts w:cs="Tahoma" w:asciiTheme="minorHAnsi" w:hAnsiTheme="minorHAnsi"/>
          <w:b/>
          <w:sz w:val="22"/>
          <w:szCs w:val="22"/>
        </w:rPr>
        <w:t>7</w:t>
      </w:r>
      <w:r w:rsidRPr="00A512F8" w:rsidR="00A512F8">
        <w:rPr>
          <w:rFonts w:cs="Tahoma" w:asciiTheme="minorHAnsi" w:hAnsiTheme="minorHAnsi"/>
          <w:b/>
          <w:sz w:val="22"/>
          <w:szCs w:val="22"/>
        </w:rPr>
        <w:t>. POŽADAVEK NA ZPRACOVÁNÍ NABÍDKOVÉ CENY</w:t>
      </w:r>
    </w:p>
    <w:p w:rsidRPr="00A512F8" w:rsidR="00A512F8" w:rsidP="00A512F8" w:rsidRDefault="00A512F8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Nabídkovou cenou se pro účely zadávacího řízení rozumí celková cena bez daně z přidané hodnoty.</w:t>
      </w:r>
      <w:r w:rsidR="00F11632">
        <w:rPr>
          <w:rFonts w:cs="Tahoma" w:asciiTheme="minorHAnsi" w:hAnsiTheme="minorHAnsi"/>
          <w:sz w:val="22"/>
          <w:szCs w:val="22"/>
        </w:rPr>
        <w:t xml:space="preserve"> </w:t>
      </w:r>
      <w:r w:rsidRPr="00A512F8">
        <w:rPr>
          <w:rFonts w:cs="Tahoma" w:asciiTheme="minorHAnsi" w:hAnsiTheme="minorHAnsi"/>
          <w:sz w:val="22"/>
          <w:szCs w:val="22"/>
        </w:rPr>
        <w:t>Nabídková cena bude v CZK.</w:t>
      </w:r>
    </w:p>
    <w:p w:rsidRPr="00A512F8" w:rsidR="00A512F8" w:rsidP="00A512F8" w:rsidRDefault="00A512F8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Nabídková cena bude uvedena v členění:</w:t>
      </w:r>
    </w:p>
    <w:p w:rsidRPr="00A512F8" w:rsidR="00A512F8" w:rsidP="00A512F8" w:rsidRDefault="00A512F8">
      <w:pPr>
        <w:pStyle w:val="normalodsazene"/>
        <w:numPr>
          <w:ilvl w:val="0"/>
          <w:numId w:val="5"/>
        </w:numPr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Nabídková cena bez DPH</w:t>
      </w:r>
    </w:p>
    <w:p w:rsidRPr="00A512F8" w:rsidR="00A512F8" w:rsidP="00A512F8" w:rsidRDefault="00A512F8">
      <w:pPr>
        <w:pStyle w:val="normalodsazene"/>
        <w:numPr>
          <w:ilvl w:val="0"/>
          <w:numId w:val="5"/>
        </w:numPr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 xml:space="preserve">Samostatně DPH </w:t>
      </w:r>
    </w:p>
    <w:p w:rsidRPr="00A512F8" w:rsidR="00A512F8" w:rsidP="00A512F8" w:rsidRDefault="00A512F8">
      <w:pPr>
        <w:pStyle w:val="normalodsazene"/>
        <w:numPr>
          <w:ilvl w:val="0"/>
          <w:numId w:val="5"/>
        </w:numPr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Nabídková cena včetně DPH</w:t>
      </w:r>
    </w:p>
    <w:p w:rsidRPr="00A512F8" w:rsidR="00A512F8" w:rsidP="00A512F8" w:rsidRDefault="00A512F8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Nabídková cena bude v tomto členění rovněž uvedena v Návrhu smlouvy.</w:t>
      </w:r>
    </w:p>
    <w:p w:rsidRPr="00A512F8" w:rsidR="00A512F8" w:rsidP="00A512F8" w:rsidRDefault="00A512F8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A512F8">
        <w:rPr>
          <w:rFonts w:cs="Tahoma" w:asciiTheme="minorHAnsi" w:hAnsiTheme="minorHAnsi"/>
          <w:sz w:val="22"/>
          <w:szCs w:val="22"/>
        </w:rPr>
        <w:t>Zadavatel připouští překročení nabídkové ceny pouze v případě, pokud v průběhu provádění díla dojde ke změnám sazeb daně z přidané hodnoty.</w:t>
      </w:r>
      <w:r w:rsidR="003C50FC">
        <w:rPr>
          <w:rFonts w:cs="Tahoma" w:asciiTheme="minorHAnsi" w:hAnsiTheme="minorHAnsi"/>
          <w:sz w:val="22"/>
          <w:szCs w:val="22"/>
        </w:rPr>
        <w:t xml:space="preserve"> </w:t>
      </w:r>
      <w:r w:rsidRPr="003C50FC" w:rsidR="003C50FC">
        <w:rPr>
          <w:rFonts w:cs="Tahoma" w:asciiTheme="minorHAnsi" w:hAnsiTheme="minorHAnsi"/>
          <w:sz w:val="22"/>
          <w:szCs w:val="22"/>
        </w:rPr>
        <w:t>Nab</w:t>
      </w:r>
      <w:r w:rsidR="003C50FC">
        <w:rPr>
          <w:rFonts w:cs="Tahoma" w:asciiTheme="minorHAnsi" w:hAnsiTheme="minorHAnsi"/>
          <w:sz w:val="22"/>
          <w:szCs w:val="22"/>
        </w:rPr>
        <w:t>ídková cena musí obsahovat vešk</w:t>
      </w:r>
      <w:r w:rsidRPr="003C50FC" w:rsidR="003C50FC">
        <w:rPr>
          <w:rFonts w:cs="Tahoma" w:asciiTheme="minorHAnsi" w:hAnsiTheme="minorHAnsi"/>
          <w:sz w:val="22"/>
          <w:szCs w:val="22"/>
        </w:rPr>
        <w:t>eré náklady uchazeče na plnění předmětu veřejné zakázky a krýt možná rizika.</w:t>
      </w:r>
    </w:p>
    <w:p w:rsidRPr="00F11632" w:rsidR="00A512F8" w:rsidP="00A512F8" w:rsidRDefault="003C50FC">
      <w:pPr>
        <w:pStyle w:val="normalodsazene"/>
        <w:jc w:val="both"/>
        <w:rPr>
          <w:rFonts w:cs="Tahoma" w:asciiTheme="minorHAnsi" w:hAnsiTheme="minorHAnsi"/>
          <w:b/>
          <w:sz w:val="22"/>
          <w:szCs w:val="22"/>
        </w:rPr>
      </w:pPr>
      <w:r>
        <w:rPr>
          <w:rFonts w:cs="Tahoma" w:asciiTheme="minorHAnsi" w:hAnsiTheme="minorHAnsi"/>
          <w:b/>
          <w:sz w:val="22"/>
          <w:szCs w:val="22"/>
        </w:rPr>
        <w:t>8</w:t>
      </w:r>
      <w:r w:rsidRPr="00F11632" w:rsidR="00A512F8">
        <w:rPr>
          <w:rFonts w:cs="Tahoma" w:asciiTheme="minorHAnsi" w:hAnsiTheme="minorHAnsi"/>
          <w:b/>
          <w:sz w:val="22"/>
          <w:szCs w:val="22"/>
        </w:rPr>
        <w:t>. OBCHODNÍ A PLATEBNÍ PODMÍNKY</w:t>
      </w:r>
    </w:p>
    <w:p w:rsidRPr="000C6E21" w:rsidR="00A512F8" w:rsidP="00B83774" w:rsidRDefault="000C6E21">
      <w:pPr>
        <w:pStyle w:val="normalodsazene"/>
        <w:jc w:val="both"/>
        <w:rPr>
          <w:rFonts w:cs="Tahoma" w:asciiTheme="minorHAnsi" w:hAnsiTheme="minorHAnsi"/>
          <w:color w:val="000000" w:themeColor="text1"/>
          <w:sz w:val="22"/>
          <w:szCs w:val="22"/>
        </w:rPr>
      </w:pPr>
      <w:r w:rsidRPr="000C6E21">
        <w:rPr>
          <w:rFonts w:cs="Tahoma" w:asciiTheme="minorHAnsi" w:hAnsiTheme="minorHAnsi"/>
          <w:color w:val="000000" w:themeColor="text1"/>
          <w:sz w:val="22"/>
          <w:szCs w:val="22"/>
        </w:rPr>
        <w:t>Platební podmínky budou dohodnuty s vítězným dodavatelem.</w:t>
      </w:r>
      <w:r>
        <w:rPr>
          <w:rFonts w:cs="Tahoma" w:asciiTheme="minorHAnsi" w:hAnsiTheme="minorHAnsi"/>
          <w:color w:val="000000" w:themeColor="text1"/>
          <w:sz w:val="22"/>
          <w:szCs w:val="22"/>
        </w:rPr>
        <w:t xml:space="preserve"> Splatnost faktur bude 30 dní.</w:t>
      </w:r>
    </w:p>
    <w:p w:rsidRPr="00F11632" w:rsidR="00F11632" w:rsidP="00F11632" w:rsidRDefault="00F11632">
      <w:pPr>
        <w:pStyle w:val="normalodsazene"/>
        <w:jc w:val="both"/>
        <w:rPr>
          <w:rFonts w:cs="Tahoma" w:asciiTheme="minorHAnsi" w:hAnsiTheme="minorHAnsi"/>
          <w:b/>
          <w:sz w:val="22"/>
          <w:szCs w:val="22"/>
        </w:rPr>
      </w:pPr>
      <w:r w:rsidRPr="00F11632">
        <w:rPr>
          <w:rFonts w:cs="Tahoma" w:asciiTheme="minorHAnsi" w:hAnsiTheme="minorHAnsi"/>
          <w:b/>
          <w:sz w:val="22"/>
          <w:szCs w:val="22"/>
        </w:rPr>
        <w:t>9. DALŠÍ PODMÍNKY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Dle § 2 e) zákona. </w:t>
      </w:r>
      <w:proofErr w:type="gramStart"/>
      <w:r w:rsidRPr="00502D62">
        <w:rPr>
          <w:rFonts w:cs="Tahoma" w:asciiTheme="minorHAnsi" w:hAnsiTheme="minorHAnsi"/>
          <w:sz w:val="22"/>
          <w:szCs w:val="22"/>
        </w:rPr>
        <w:t>č.</w:t>
      </w:r>
      <w:proofErr w:type="gramEnd"/>
      <w:r w:rsidRPr="00502D62">
        <w:rPr>
          <w:rFonts w:cs="Tahoma" w:asciiTheme="minorHAnsi" w:hAnsiTheme="minorHAnsi"/>
          <w:sz w:val="22"/>
          <w:szCs w:val="22"/>
        </w:rPr>
        <w:t xml:space="preserve"> 320/2001 Sb., o finanční kontrole ve veřejné správě bude vybraný dodavatel osobou povinnou spolupůsobit při výkonu finanční kontroly. 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Náklady uchazečů spojené s účastí v zadávacím řízení zadavatel nehradí.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Nabídky, které budou doručeny po uplynutí lhůty pro podání nabídek, nebudou otevřeny. Zadavatel bezodkladně vyrozumí uchazeče o tom, že jeho nabídka byla podána po uplynutí lhůty pro podání nabídek.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Každý uchazeč může podat pouze jednu nabídku, přičemž zadavatel připouští jen jedno variantní řešení nabídky. 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Uchazeč, který podal nabídku v tomto zadávacím řízení, nesmí být současně subdodavatelem jiného uchazeče, který rovněž podal nabídku, jinak bude zadavatelem vyřazen. Dodavatel, který </w:t>
      </w:r>
      <w:r w:rsidRPr="00502D62">
        <w:rPr>
          <w:rFonts w:cs="Tahoma" w:asciiTheme="minorHAnsi" w:hAnsiTheme="minorHAnsi"/>
          <w:sz w:val="22"/>
          <w:szCs w:val="22"/>
        </w:rPr>
        <w:lastRenderedPageBreak/>
        <w:t>nepodal nabídku v tomto zadávacím řízení, může být subdodavatelem více dodavatelů v tomto zadávacím řízení.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Zadavatel je oprávněn odmítnout všechny předložené nabídky. Zadavatel si rovněž vyhrazuje právo výběrové řízení zrušit i bez udání důvodů.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V předložené nabídce musí být v souladu všechny její části. 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Předložením nabídky uchazeč potvrzuje svůj souhlas s podmínkami zadávací dokumentace a zavazuje se v případě úspěšnosti nabídky ke zhotovení předmětu zakázky.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Zadavatel nenese žádnou odpovědnost ani nebude hradit žádné výdaje nebo ztráty, které uchazeči vzniknou v souvislosti s podáním nabídky.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Uchazeči jsou zodpovědní za získání spolehlivých informací ohledně veškerých podmínek a povinností, které mohou jakýmkoli způsobem ovlivnit hodnotu či povahu nabídky nebo provádění zakázky. V případě, že bude uchazeč úspěšný, nebudou akceptovány žádné požadavky na změnu částky uvedené v nabídce z důvodu jeho chyb nebo opomenutí výše uvedených povinností.</w:t>
      </w:r>
    </w:p>
    <w:p w:rsidR="00502D62" w:rsidP="00502D62" w:rsidRDefault="00502D62">
      <w:pPr>
        <w:pStyle w:val="ddd"/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</w:p>
    <w:p w:rsidRPr="00502D62" w:rsidR="00F11632" w:rsidP="00502D62" w:rsidRDefault="00F11632">
      <w:pPr>
        <w:pStyle w:val="ddd"/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b/>
          <w:sz w:val="22"/>
          <w:szCs w:val="22"/>
        </w:rPr>
      </w:pPr>
      <w:r w:rsidRPr="00502D62">
        <w:rPr>
          <w:rFonts w:cs="Tahoma" w:asciiTheme="minorHAnsi" w:hAnsiTheme="minorHAnsi"/>
          <w:b/>
          <w:sz w:val="22"/>
          <w:szCs w:val="22"/>
        </w:rPr>
        <w:t>10. FORMA A OBSAH NABÍDEK</w:t>
      </w:r>
    </w:p>
    <w:p w:rsidRPr="00502D62" w:rsidR="00F11632" w:rsidP="00F11632" w:rsidRDefault="00F11632">
      <w:pPr>
        <w:spacing w:before="360" w:after="120"/>
        <w:jc w:val="both"/>
        <w:rPr>
          <w:rFonts w:cs="Tahoma"/>
          <w:b/>
          <w:i/>
        </w:rPr>
      </w:pPr>
      <w:r w:rsidRPr="00502D62">
        <w:rPr>
          <w:rFonts w:cs="Tahoma"/>
          <w:b/>
          <w:i/>
        </w:rPr>
        <w:t>Forma nabídek:</w:t>
      </w:r>
    </w:p>
    <w:p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Nabídka musí být předložena písemně (1 originál + 1 prostá kopie) dle formálních, obchodních a technických požadavků zadavatele.</w:t>
      </w:r>
    </w:p>
    <w:p w:rsidRPr="00502D62" w:rsidR="00382BE8" w:rsidP="00F11632" w:rsidRDefault="00382BE8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Podání nabídek emailem není umožněno.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Nabídka, včetně veškerých požadovaných dokladů, bude předložena v uzavřené obálce do termínu a na místo uvedené </w:t>
      </w:r>
      <w:r w:rsidRPr="00502D62" w:rsidR="00502D62">
        <w:rPr>
          <w:rFonts w:cs="Tahoma" w:asciiTheme="minorHAnsi" w:hAnsiTheme="minorHAnsi"/>
          <w:sz w:val="22"/>
          <w:szCs w:val="22"/>
        </w:rPr>
        <w:t>Ve Výzvě</w:t>
      </w:r>
      <w:r w:rsidRPr="00502D62">
        <w:rPr>
          <w:rFonts w:cs="Tahoma" w:asciiTheme="minorHAnsi" w:hAnsiTheme="minorHAnsi"/>
          <w:sz w:val="22"/>
          <w:szCs w:val="22"/>
        </w:rPr>
        <w:t xml:space="preserve">. 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Nabídka bude svázána či jinak zabezpečena proti manipulaci s jednotlivými listy. 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Nabídka bude potvrzena statutárním orgánem uchazeče, nebo osobou pověřenou zastupováním statutárního orgánu. V případě podpisu nabídky pověřenou osobou doloží uchazeč v nabídce příslušnou plnou moc, či jiný platný pověřovací dokument. 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Nabídka nebude obsahovat přepisy a opravy, které by mohly zadavatele uvést v omyl. 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Nabídka bude v českém jazyce.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Uzavřená obálka s nabídkou musí být opatřena adresou zadavatele zakázky, adresou dodavatele a nápisem:  „</w:t>
      </w:r>
      <w:r w:rsidRPr="00502D62" w:rsidR="00502D62">
        <w:rPr>
          <w:rFonts w:cs="Tahoma" w:asciiTheme="minorHAnsi" w:hAnsiTheme="minorHAnsi"/>
          <w:sz w:val="22"/>
          <w:szCs w:val="22"/>
        </w:rPr>
        <w:t xml:space="preserve">Vzdělávání </w:t>
      </w:r>
      <w:proofErr w:type="spellStart"/>
      <w:r w:rsidRPr="00502D62" w:rsidR="00502D62">
        <w:rPr>
          <w:rFonts w:cs="Tahoma" w:asciiTheme="minorHAnsi" w:hAnsiTheme="minorHAnsi"/>
          <w:sz w:val="22"/>
          <w:szCs w:val="22"/>
        </w:rPr>
        <w:t>MoroSystem</w:t>
      </w:r>
      <w:proofErr w:type="spellEnd"/>
      <w:r w:rsidRPr="00502D62" w:rsidR="00502D62">
        <w:rPr>
          <w:rFonts w:cs="Tahoma" w:asciiTheme="minorHAnsi" w:hAnsiTheme="minorHAnsi"/>
          <w:sz w:val="22"/>
          <w:szCs w:val="22"/>
        </w:rPr>
        <w:t>“</w:t>
      </w:r>
      <w:r w:rsidRPr="00502D62">
        <w:rPr>
          <w:rFonts w:cs="Tahoma" w:asciiTheme="minorHAnsi" w:hAnsiTheme="minorHAnsi"/>
          <w:sz w:val="22"/>
          <w:szCs w:val="22"/>
        </w:rPr>
        <w:t xml:space="preserve"> – výběrové řízení - NEOTVÍRAT“</w:t>
      </w:r>
    </w:p>
    <w:p w:rsidRPr="00502D62" w:rsidR="00F11632" w:rsidP="00F11632" w:rsidRDefault="00F11632">
      <w:pPr>
        <w:pStyle w:val="ddd"/>
        <w:numPr>
          <w:ilvl w:val="0"/>
          <w:numId w:val="4"/>
        </w:numPr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Všechna čestná prohlášení a návrh smlouvy musí být podepsány osobou oprávněnou jednat jménem či za uchazeče.</w:t>
      </w:r>
    </w:p>
    <w:p w:rsidRPr="00502D62" w:rsidR="00F11632" w:rsidP="00F11632" w:rsidRDefault="00F11632">
      <w:pPr>
        <w:spacing w:before="360" w:after="120"/>
        <w:jc w:val="both"/>
        <w:rPr>
          <w:rFonts w:cs="Tahoma"/>
          <w:b/>
          <w:i/>
        </w:rPr>
      </w:pPr>
      <w:r w:rsidRPr="00502D62">
        <w:rPr>
          <w:rFonts w:cs="Tahoma"/>
          <w:b/>
          <w:i/>
        </w:rPr>
        <w:t>Obsah nabídek:</w:t>
      </w:r>
    </w:p>
    <w:p w:rsidRPr="00502D62" w:rsidR="00F11632" w:rsidP="00502D62" w:rsidRDefault="00F11632">
      <w:pPr>
        <w:pStyle w:val="ddd"/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Nabídka bude obsahovat následující dokumenty a údaje v předepsaném pořadí:</w:t>
      </w:r>
    </w:p>
    <w:p w:rsidRPr="00502D62" w:rsidR="00F11632" w:rsidP="00502D62" w:rsidRDefault="00F11632">
      <w:pPr>
        <w:pStyle w:val="ddd"/>
        <w:numPr>
          <w:ilvl w:val="0"/>
          <w:numId w:val="4"/>
        </w:numPr>
        <w:tabs>
          <w:tab w:val="clear" w:pos="4580"/>
          <w:tab w:val="num" w:pos="36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Plná moc - pokud jedná jménem či za dodavatele zmocněnec na základě plné moci. Plná moc musí být originálem nebo úředně ověřenou kopií.</w:t>
      </w:r>
    </w:p>
    <w:p w:rsidRPr="00502D62" w:rsidR="00F11632" w:rsidP="00502D62" w:rsidRDefault="00F11632">
      <w:pPr>
        <w:pStyle w:val="ddd"/>
        <w:numPr>
          <w:ilvl w:val="0"/>
          <w:numId w:val="4"/>
        </w:numPr>
        <w:tabs>
          <w:tab w:val="clear" w:pos="4580"/>
          <w:tab w:val="num" w:pos="36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Čestné prohlášení dodavatele, že se v plném rozsahu seznámil se zadávací dokumentací a soutěžními podmínkami, že si před podáním nabídky vyjasnil veškerá sporná ustanovení či nejasnosti, a že soutěžní podmínky a zadávací dokumentaci respektuje. </w:t>
      </w:r>
    </w:p>
    <w:p w:rsidRPr="00502D62" w:rsidR="00F11632" w:rsidP="00502D62" w:rsidRDefault="00F11632">
      <w:pPr>
        <w:pStyle w:val="ddd"/>
        <w:numPr>
          <w:ilvl w:val="0"/>
          <w:numId w:val="4"/>
        </w:numPr>
        <w:tabs>
          <w:tab w:val="clear" w:pos="4580"/>
          <w:tab w:val="num" w:pos="36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lastRenderedPageBreak/>
        <w:t xml:space="preserve">Doklady prokazující splnění kvalifikačních předpokladů dle </w:t>
      </w:r>
      <w:r w:rsidRPr="00502D62" w:rsidR="00502D62">
        <w:rPr>
          <w:rFonts w:cs="Tahoma" w:asciiTheme="minorHAnsi" w:hAnsiTheme="minorHAnsi"/>
          <w:sz w:val="22"/>
          <w:szCs w:val="22"/>
        </w:rPr>
        <w:t>Výzvy.</w:t>
      </w:r>
    </w:p>
    <w:p w:rsidRPr="00502D62" w:rsidR="00F11632" w:rsidP="00502D62" w:rsidRDefault="00F11632">
      <w:pPr>
        <w:pStyle w:val="ddd"/>
        <w:numPr>
          <w:ilvl w:val="0"/>
          <w:numId w:val="4"/>
        </w:numPr>
        <w:tabs>
          <w:tab w:val="clear" w:pos="4580"/>
          <w:tab w:val="num" w:pos="36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Návrh smlouvy, podepsaný osobou oprávněnou jednat jménem či za uchazeče. </w:t>
      </w:r>
    </w:p>
    <w:p w:rsidRPr="00502D62" w:rsidR="00F11632" w:rsidP="00502D62" w:rsidRDefault="00F11632">
      <w:pPr>
        <w:pStyle w:val="ddd"/>
        <w:numPr>
          <w:ilvl w:val="0"/>
          <w:numId w:val="4"/>
        </w:numPr>
        <w:tabs>
          <w:tab w:val="clear" w:pos="4580"/>
          <w:tab w:val="num" w:pos="36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Ostatní údaje, které tvoří nabídku. Zde dodavatel může uvést další materiály, jako např. referenční listy, dopisy, apod.</w:t>
      </w:r>
    </w:p>
    <w:p w:rsidR="00502D62" w:rsidP="00502D62" w:rsidRDefault="00502D62">
      <w:pPr>
        <w:pStyle w:val="ddd"/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sz w:val="22"/>
          <w:szCs w:val="22"/>
        </w:rPr>
      </w:pPr>
    </w:p>
    <w:p w:rsidRPr="00502D62" w:rsidR="00F11632" w:rsidP="00502D62" w:rsidRDefault="00F11632">
      <w:pPr>
        <w:pStyle w:val="ddd"/>
        <w:tabs>
          <w:tab w:val="clear" w:pos="4580"/>
          <w:tab w:val="left" w:pos="4500"/>
        </w:tabs>
        <w:spacing w:after="120"/>
        <w:jc w:val="both"/>
        <w:rPr>
          <w:rFonts w:cs="Tahoma" w:asciiTheme="minorHAnsi" w:hAnsiTheme="minorHAnsi"/>
          <w:b/>
          <w:sz w:val="22"/>
          <w:szCs w:val="22"/>
        </w:rPr>
      </w:pPr>
      <w:r w:rsidRPr="00502D62">
        <w:rPr>
          <w:rFonts w:cs="Tahoma" w:asciiTheme="minorHAnsi" w:hAnsiTheme="minorHAnsi"/>
          <w:b/>
          <w:sz w:val="22"/>
          <w:szCs w:val="22"/>
        </w:rPr>
        <w:t>11. PŘEDLOŽENÍ NABÍDEK, OTEVÍRÁNÍ OBÁLEK A HODNOCENÍ</w:t>
      </w: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502D62">
        <w:rPr>
          <w:rFonts w:cs="Tahoma" w:asciiTheme="minorHAnsi" w:hAnsiTheme="minorHAnsi"/>
          <w:b/>
          <w:i/>
          <w:sz w:val="22"/>
          <w:szCs w:val="22"/>
        </w:rPr>
        <w:t>Předložení nabídek:</w:t>
      </w: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Nabídky budou doručeny osobně nebo prostřednictvím držitele poštovní licence </w:t>
      </w:r>
      <w:r w:rsidRPr="00502D62" w:rsidR="00502D62">
        <w:rPr>
          <w:rFonts w:cs="Tahoma" w:asciiTheme="minorHAnsi" w:hAnsiTheme="minorHAnsi"/>
          <w:sz w:val="22"/>
          <w:szCs w:val="22"/>
        </w:rPr>
        <w:t>v termínu a na místo uvedené ve Výzvě.</w:t>
      </w: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Otevírání obálek:</w:t>
      </w: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Otevírání obálek s nabídkami proběhne dne</w:t>
      </w:r>
      <w:r w:rsidRPr="00502D62">
        <w:rPr>
          <w:rFonts w:cs="Tahoma" w:asciiTheme="minorHAnsi" w:hAnsiTheme="minorHAnsi"/>
          <w:color w:val="FF0000"/>
          <w:sz w:val="22"/>
          <w:szCs w:val="22"/>
        </w:rPr>
        <w:t xml:space="preserve"> </w:t>
      </w:r>
      <w:proofErr w:type="gramStart"/>
      <w:r w:rsidRPr="00C220F8" w:rsidR="00C220F8">
        <w:rPr>
          <w:rFonts w:cs="Tahoma" w:asciiTheme="minorHAnsi" w:hAnsiTheme="minorHAnsi"/>
          <w:sz w:val="22"/>
          <w:szCs w:val="22"/>
        </w:rPr>
        <w:t>2</w:t>
      </w:r>
      <w:r w:rsidR="00C220F8">
        <w:rPr>
          <w:rFonts w:cs="Tahoma" w:asciiTheme="minorHAnsi" w:hAnsiTheme="minorHAnsi"/>
          <w:sz w:val="22"/>
          <w:szCs w:val="22"/>
        </w:rPr>
        <w:t>3</w:t>
      </w:r>
      <w:r w:rsidRPr="00C220F8" w:rsidR="006E5E36">
        <w:rPr>
          <w:rFonts w:cs="Tahoma" w:asciiTheme="minorHAnsi" w:hAnsiTheme="minorHAnsi"/>
          <w:sz w:val="22"/>
          <w:szCs w:val="22"/>
        </w:rPr>
        <w:t>.9.2013</w:t>
      </w:r>
      <w:proofErr w:type="gramEnd"/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Nabídky budou otevřeny dle pořadí, ve kterém budou zadavateli doručeny a zkontroluje se jejich úplnost (zda je nabídka zpracována v požadovaném jazyku, zda nabídka obsahuje všechny části a dokumenty požadované zadavatelem v této Zadávací dokumentaci a zda je Návrh smlouvy a všechna ostatní prohlášení či doklady podepsána osobou oprávněnou jednat jménem či za dodavatele dle pokynů v této zadávací dokumentaci). </w:t>
      </w: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V případě, že nabídka nebude obsahovat všechny požadované podklady uvedené v této Zadávací dokumen</w:t>
      </w:r>
      <w:r w:rsidR="00507F6B">
        <w:rPr>
          <w:rFonts w:cs="Tahoma" w:asciiTheme="minorHAnsi" w:hAnsiTheme="minorHAnsi"/>
          <w:sz w:val="22"/>
          <w:szCs w:val="22"/>
        </w:rPr>
        <w:t>taci, může být</w:t>
      </w:r>
      <w:r w:rsidRPr="00502D62">
        <w:rPr>
          <w:rFonts w:cs="Tahoma" w:asciiTheme="minorHAnsi" w:hAnsiTheme="minorHAnsi"/>
          <w:sz w:val="22"/>
          <w:szCs w:val="22"/>
        </w:rPr>
        <w:t xml:space="preserve"> nabídka vyřazena z da</w:t>
      </w:r>
      <w:r w:rsidR="00507F6B">
        <w:rPr>
          <w:rFonts w:cs="Tahoma" w:asciiTheme="minorHAnsi" w:hAnsiTheme="minorHAnsi"/>
          <w:sz w:val="22"/>
          <w:szCs w:val="22"/>
        </w:rPr>
        <w:t>lšího hodnocení a dodavatel může být</w:t>
      </w:r>
      <w:r w:rsidRPr="00502D62">
        <w:rPr>
          <w:rFonts w:cs="Tahoma" w:asciiTheme="minorHAnsi" w:hAnsiTheme="minorHAnsi"/>
          <w:sz w:val="22"/>
          <w:szCs w:val="22"/>
        </w:rPr>
        <w:t xml:space="preserve"> z výběrového řízení vyloučen.</w:t>
      </w:r>
    </w:p>
    <w:p w:rsidR="00502D62" w:rsidP="00502D62" w:rsidRDefault="00502D62">
      <w:pPr>
        <w:pStyle w:val="normalodsazene"/>
        <w:spacing w:before="120" w:after="120"/>
        <w:jc w:val="both"/>
        <w:rPr>
          <w:rFonts w:cs="Tahoma" w:asciiTheme="minorHAnsi" w:hAnsiTheme="minorHAnsi"/>
          <w:b/>
          <w:i/>
          <w:sz w:val="22"/>
          <w:szCs w:val="22"/>
        </w:rPr>
      </w:pP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502D62">
        <w:rPr>
          <w:rFonts w:cs="Tahoma" w:asciiTheme="minorHAnsi" w:hAnsiTheme="minorHAnsi"/>
          <w:b/>
          <w:i/>
          <w:sz w:val="22"/>
          <w:szCs w:val="22"/>
        </w:rPr>
        <w:t>Posouzení a hodnocení nabídek:</w:t>
      </w:r>
    </w:p>
    <w:p w:rsidRPr="00502D62" w:rsidR="00502D6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 xml:space="preserve">V den otevírání obálek započne posouzení a hodnocení nabídek hodnotící komisí. </w:t>
      </w:r>
      <w:r w:rsidRPr="00C220F8" w:rsidR="00432D0F">
        <w:rPr>
          <w:rFonts w:cs="Tahoma" w:asciiTheme="minorHAnsi" w:hAnsiTheme="minorHAnsi"/>
          <w:sz w:val="22"/>
          <w:szCs w:val="22"/>
        </w:rPr>
        <w:t>Hodnotící komise bude 3 členná</w:t>
      </w:r>
      <w:r w:rsidRPr="00C220F8" w:rsidR="00AC5A14">
        <w:rPr>
          <w:rFonts w:cs="Tahoma" w:asciiTheme="minorHAnsi" w:hAnsiTheme="minorHAnsi"/>
          <w:sz w:val="22"/>
          <w:szCs w:val="22"/>
        </w:rPr>
        <w:t xml:space="preserve"> s 1 náhradníkem</w:t>
      </w:r>
      <w:r w:rsidRPr="00C220F8" w:rsidR="00432D0F">
        <w:rPr>
          <w:rFonts w:cs="Tahoma" w:asciiTheme="minorHAnsi" w:hAnsiTheme="minorHAnsi"/>
          <w:sz w:val="22"/>
          <w:szCs w:val="22"/>
        </w:rPr>
        <w:t>.</w:t>
      </w: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502D62">
        <w:rPr>
          <w:rFonts w:cs="Tahoma" w:asciiTheme="minorHAnsi" w:hAnsiTheme="minorHAnsi"/>
          <w:sz w:val="22"/>
          <w:szCs w:val="22"/>
        </w:rPr>
        <w:t>Základním kritériem pro zadání zakázky je ekonomická výhodnost nabídky, přičemž dílčí hodnotící kritéria jsou:</w:t>
      </w:r>
    </w:p>
    <w:p w:rsidRPr="00AC5A14" w:rsidR="00F11632" w:rsidP="00502D62" w:rsidRDefault="00AC5A14">
      <w:pPr>
        <w:pStyle w:val="normalodsazene"/>
        <w:spacing w:before="120" w:after="120"/>
        <w:jc w:val="both"/>
        <w:rPr>
          <w:rFonts w:cs="Tahoma" w:asciiTheme="minorHAnsi" w:hAnsiTheme="minorHAnsi"/>
          <w:color w:val="000000" w:themeColor="text1"/>
          <w:sz w:val="22"/>
          <w:szCs w:val="22"/>
        </w:rPr>
      </w:pPr>
      <w:r w:rsidRPr="00AC5A14">
        <w:rPr>
          <w:rFonts w:cs="Tahoma" w:asciiTheme="minorHAnsi" w:hAnsiTheme="minorHAnsi"/>
          <w:color w:val="000000" w:themeColor="text1"/>
          <w:sz w:val="22"/>
          <w:szCs w:val="22"/>
        </w:rPr>
        <w:t>Nabídková cena bez DPH, váha 100 %.</w:t>
      </w:r>
    </w:p>
    <w:p w:rsidRPr="00502D62" w:rsidR="00F11632" w:rsidP="00502D62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</w:p>
    <w:p w:rsidRPr="00C220F8" w:rsidR="00FF50A9" w:rsidP="00FF50A9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b/>
          <w:i/>
          <w:sz w:val="22"/>
          <w:szCs w:val="22"/>
        </w:rPr>
      </w:pPr>
      <w:r w:rsidRPr="00FF50A9">
        <w:rPr>
          <w:rFonts w:cs="Tahoma" w:asciiTheme="minorHAnsi" w:hAnsiTheme="minorHAnsi"/>
          <w:b/>
          <w:i/>
          <w:sz w:val="22"/>
          <w:szCs w:val="22"/>
        </w:rPr>
        <w:t>Způsob výpočtu bodů při hodnocení nabídek</w:t>
      </w:r>
    </w:p>
    <w:p w:rsidRPr="00FF50A9" w:rsidR="00F11632" w:rsidP="00FF50A9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FF50A9">
        <w:rPr>
          <w:rFonts w:cs="Tahoma" w:asciiTheme="minorHAnsi" w:hAnsiTheme="minorHAnsi"/>
          <w:sz w:val="22"/>
          <w:szCs w:val="22"/>
        </w:rPr>
        <w:t xml:space="preserve">Kritérium: Nabídková cena – </w:t>
      </w:r>
      <w:r w:rsidRPr="001B2860">
        <w:rPr>
          <w:rFonts w:cs="Tahoma" w:asciiTheme="minorHAnsi" w:hAnsiTheme="minorHAnsi"/>
          <w:color w:val="000000" w:themeColor="text1"/>
          <w:sz w:val="22"/>
          <w:szCs w:val="22"/>
        </w:rPr>
        <w:t xml:space="preserve">váha </w:t>
      </w:r>
      <w:r w:rsidRPr="001B2860" w:rsidR="0059365F">
        <w:rPr>
          <w:rFonts w:cs="Tahoma" w:asciiTheme="minorHAnsi" w:hAnsiTheme="minorHAnsi"/>
          <w:color w:val="000000" w:themeColor="text1"/>
          <w:sz w:val="22"/>
          <w:szCs w:val="22"/>
        </w:rPr>
        <w:t>100 %.</w:t>
      </w:r>
    </w:p>
    <w:p w:rsidRPr="00FF50A9" w:rsidR="00F11632" w:rsidP="00FF50A9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r w:rsidRPr="00FF50A9">
        <w:rPr>
          <w:rFonts w:cs="Tahoma" w:asciiTheme="minorHAnsi" w:hAnsiTheme="minorHAnsi"/>
          <w:sz w:val="22"/>
          <w:szCs w:val="22"/>
        </w:rPr>
        <w:t xml:space="preserve">Hodnocen bude údaj cena za dílo jako celek v CZK bez DPH. Pro hodnocení nabídek v rámci kritéria nabídková cena použije hodnotící komise bodovací stupnici v rozsahu 0 až 100 bodů. Každé jednotlivé nabídce bude dle kritéria přidělena bodová hodnota, která bude odrážet úspěšnost hodnocené nabídky v rámci kritéria. Hodnocená nabídka získá bodovou hodnotu, která vznikne násobkem </w:t>
      </w:r>
      <w:smartTag w:uri="urn:schemas-microsoft-com:office:smarttags" w:element="metricconverter">
        <w:smartTagPr>
          <w:attr w:name="ProductID" w:val="100 a"/>
        </w:smartTagPr>
        <w:r w:rsidRPr="00FF50A9">
          <w:rPr>
            <w:rFonts w:cs="Tahoma" w:asciiTheme="minorHAnsi" w:hAnsiTheme="minorHAnsi"/>
            <w:sz w:val="22"/>
            <w:szCs w:val="22"/>
          </w:rPr>
          <w:t>100 a</w:t>
        </w:r>
      </w:smartTag>
      <w:r w:rsidRPr="00FF50A9">
        <w:rPr>
          <w:rFonts w:cs="Tahoma" w:asciiTheme="minorHAnsi" w:hAnsiTheme="minorHAnsi"/>
          <w:sz w:val="22"/>
          <w:szCs w:val="22"/>
        </w:rPr>
        <w:t xml:space="preserve"> poměru hodnoty nejvhodnější nabídky k hodnocené nabídce. (Nejvhodnější nabídkou v rámci daného kritéria se rozumí nabídka, která bude obsahov</w:t>
      </w:r>
      <w:r w:rsidR="0059365F">
        <w:rPr>
          <w:rFonts w:cs="Tahoma" w:asciiTheme="minorHAnsi" w:hAnsiTheme="minorHAnsi"/>
          <w:sz w:val="22"/>
          <w:szCs w:val="22"/>
        </w:rPr>
        <w:t xml:space="preserve">at nejnižší nabídkovou cenu.)  </w:t>
      </w:r>
    </w:p>
    <w:p w:rsidR="00FF50A9" w:rsidP="00FF50A9" w:rsidRDefault="00FF50A9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</w:p>
    <w:p w:rsidR="006E5E36" w:rsidP="00FF50A9" w:rsidRDefault="006E5E36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</w:p>
    <w:p w:rsidR="006E5E36" w:rsidP="00FF50A9" w:rsidRDefault="006E5E36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</w:p>
    <w:p w:rsidR="006E5E36" w:rsidP="00FF50A9" w:rsidRDefault="006E5E36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</w:p>
    <w:p w:rsidR="006E5E36" w:rsidP="00FF50A9" w:rsidRDefault="006E5E36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</w:p>
    <w:p w:rsidRPr="00FF50A9" w:rsidR="00F11632" w:rsidP="00FF50A9" w:rsidRDefault="00F11632">
      <w:pPr>
        <w:pStyle w:val="normalodsazene"/>
        <w:spacing w:before="120" w:after="120"/>
        <w:jc w:val="both"/>
        <w:rPr>
          <w:rFonts w:cs="Tahoma" w:asciiTheme="minorHAnsi" w:hAnsiTheme="minorHAnsi"/>
          <w:sz w:val="22"/>
          <w:szCs w:val="22"/>
        </w:rPr>
      </w:pPr>
      <w:bookmarkStart w:name="_GoBack" w:id="0"/>
      <w:bookmarkEnd w:id="0"/>
      <w:r w:rsidRPr="00FF50A9">
        <w:rPr>
          <w:rFonts w:cs="Tahoma" w:asciiTheme="minorHAnsi" w:hAnsiTheme="minorHAnsi"/>
          <w:sz w:val="22"/>
          <w:szCs w:val="22"/>
        </w:rPr>
        <w:t>Vzorec pro výpočet bodů kritéria:</w:t>
      </w:r>
    </w:p>
    <w:p w:rsidRPr="007552FA" w:rsidR="00F11632" w:rsidP="00F11632" w:rsidRDefault="00F11632">
      <w:pPr>
        <w:autoSpaceDE w:val="false"/>
        <w:autoSpaceDN w:val="false"/>
        <w:adjustRightInd w:val="false"/>
        <w:spacing w:before="120"/>
        <w:ind w:left="-5"/>
        <w:jc w:val="both"/>
        <w:rPr>
          <w:rFonts w:ascii="Tahoma" w:hAnsi="Tahoma"/>
          <w:color w:val="000000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5418"/>
      </w:tblGrid>
      <w:tr w:rsidRPr="007552FA" w:rsidR="00F11632" w:rsidTr="002A440B"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552FA" w:rsidR="00F11632" w:rsidP="002A440B" w:rsidRDefault="00F11632">
            <w:pPr>
              <w:autoSpaceDE w:val="false"/>
              <w:autoSpaceDN w:val="false"/>
              <w:adjustRightInd w:val="false"/>
              <w:rPr>
                <w:rFonts w:ascii="Tahoma" w:hAnsi="Tahoma"/>
                <w:b/>
                <w:sz w:val="20"/>
              </w:rPr>
            </w:pPr>
            <w:r w:rsidRPr="007552FA">
              <w:rPr>
                <w:rFonts w:ascii="Tahoma" w:hAnsi="Tahoma"/>
                <w:b/>
                <w:sz w:val="20"/>
              </w:rPr>
              <w:t xml:space="preserve">Počet                    Hodnota minimální nabídky          </w:t>
            </w:r>
          </w:p>
          <w:p w:rsidRPr="007552FA" w:rsidR="00F11632" w:rsidP="002A440B" w:rsidRDefault="00F11632">
            <w:pPr>
              <w:autoSpaceDE w:val="false"/>
              <w:autoSpaceDN w:val="false"/>
              <w:adjustRightInd w:val="false"/>
              <w:rPr>
                <w:rFonts w:ascii="Tahoma" w:hAnsi="Tahoma"/>
                <w:b/>
                <w:sz w:val="20"/>
              </w:rPr>
            </w:pPr>
            <w:r w:rsidRPr="007552FA">
              <w:rPr>
                <w:rFonts w:ascii="Tahoma" w:hAnsi="Tahoma"/>
                <w:b/>
                <w:sz w:val="20"/>
              </w:rPr>
              <w:t>bodů     =  100 * ________________________</w:t>
            </w:r>
          </w:p>
          <w:p w:rsidRPr="007552FA" w:rsidR="00F11632" w:rsidP="002A440B" w:rsidRDefault="00F11632">
            <w:pPr>
              <w:autoSpaceDE w:val="false"/>
              <w:autoSpaceDN w:val="false"/>
              <w:adjustRightInd w:val="false"/>
              <w:rPr>
                <w:rFonts w:ascii="Arial" w:hAnsi="Arial"/>
              </w:rPr>
            </w:pPr>
            <w:r w:rsidRPr="007552FA">
              <w:rPr>
                <w:rFonts w:ascii="Tahoma" w:hAnsi="Tahoma"/>
                <w:b/>
                <w:sz w:val="20"/>
              </w:rPr>
              <w:t>kritéria                       Hodnota nabídky</w:t>
            </w:r>
          </w:p>
        </w:tc>
      </w:tr>
    </w:tbl>
    <w:p w:rsidRPr="00FF50A9" w:rsidR="00FF50A9" w:rsidP="00F11632" w:rsidRDefault="00FF50A9">
      <w:pPr>
        <w:spacing w:before="120" w:after="120"/>
        <w:jc w:val="both"/>
        <w:rPr>
          <w:color w:val="FF0000"/>
        </w:rPr>
      </w:pPr>
    </w:p>
    <w:p w:rsidRPr="00AC5A14" w:rsidR="00AC5A14" w:rsidP="00AC5A14" w:rsidRDefault="00AC5A14">
      <w:pPr>
        <w:jc w:val="both"/>
        <w:rPr>
          <w:color w:val="000000"/>
        </w:rPr>
      </w:pPr>
      <w:r w:rsidRPr="00AC5A14">
        <w:rPr>
          <w:color w:val="000000"/>
        </w:rPr>
        <w:t>Hodnotitelé vyhodnotí nabídky na základě této zadávací dokumentace tak, že každé nabídce přidělí počet bodů v rámci jediného hodnotícího kritéria</w:t>
      </w:r>
      <w:r w:rsidRPr="00AC5A14">
        <w:rPr>
          <w:b/>
          <w:color w:val="000000"/>
        </w:rPr>
        <w:t xml:space="preserve">. </w:t>
      </w:r>
      <w:r w:rsidRPr="00AC5A14">
        <w:rPr>
          <w:color w:val="000000"/>
        </w:rPr>
        <w:t>Celkové hodnocení je získáno sečtením hodnocení jednotlivých členů komise.</w:t>
      </w:r>
      <w:r w:rsidRPr="00AC5A14">
        <w:rPr>
          <w:b/>
          <w:color w:val="000000"/>
        </w:rPr>
        <w:t xml:space="preserve"> </w:t>
      </w:r>
      <w:r w:rsidRPr="00AC5A14">
        <w:rPr>
          <w:color w:val="000000"/>
        </w:rPr>
        <w:t>Nejvhodnější nabídkou je ta, která získá nejvyšší celkový počet bodů.</w:t>
      </w:r>
    </w:p>
    <w:p w:rsidR="003C2280" w:rsidP="003C2280" w:rsidRDefault="003C2280">
      <w:pPr>
        <w:spacing w:before="120" w:after="120"/>
        <w:jc w:val="both"/>
      </w:pPr>
    </w:p>
    <w:p w:rsidRPr="003C2280" w:rsidR="00F11632" w:rsidP="003C2280" w:rsidRDefault="00F11632">
      <w:pPr>
        <w:spacing w:before="120" w:after="120"/>
        <w:jc w:val="both"/>
        <w:rPr>
          <w:b/>
        </w:rPr>
      </w:pPr>
      <w:r w:rsidRPr="003C2280">
        <w:rPr>
          <w:b/>
        </w:rPr>
        <w:t>12. DODATEČNÉ INFORMACE K ZADÁVACÍM PODMÍNKÁM</w:t>
      </w:r>
    </w:p>
    <w:p w:rsidRPr="003C2280" w:rsidR="00F11632" w:rsidP="003C2280" w:rsidRDefault="00F11632">
      <w:pPr>
        <w:spacing w:before="120" w:after="120"/>
        <w:jc w:val="both"/>
      </w:pPr>
      <w:r w:rsidRPr="003C2280">
        <w:t xml:space="preserve">Dodavatel je oprávněn po zadavateli písemně požadovat dodatečné informace k zadávacím podmínkám. Písemná žádost musí být doručena nejpozději </w:t>
      </w:r>
      <w:r w:rsidR="003C2280">
        <w:t>4 dny</w:t>
      </w:r>
      <w:r w:rsidRPr="003C2280">
        <w:t xml:space="preserve"> před uplynutím lhůty pro podávání nabídek. Žádost musí být podepsána osobou oprávněnou jednat jménem či za dodavatele. Zadavatel doručí dodatečné informace k zadávacím podmínkám do </w:t>
      </w:r>
      <w:r w:rsidR="003C2280">
        <w:t>4</w:t>
      </w:r>
      <w:r w:rsidRPr="003C2280">
        <w:t xml:space="preserve"> pracovních dnů ode dne doručení žádosti dodavatele. Otázka a odpověď bude poté písemně odeslána také všem ostatním osloveným uchazečům. </w:t>
      </w:r>
    </w:p>
    <w:p w:rsidR="00F11632" w:rsidP="00B83774" w:rsidRDefault="00F11632">
      <w:pPr>
        <w:pStyle w:val="normalodsazene"/>
        <w:jc w:val="both"/>
        <w:rPr>
          <w:rFonts w:cs="Tahoma" w:asciiTheme="minorHAnsi" w:hAnsiTheme="minorHAnsi"/>
          <w:color w:val="FF0000"/>
          <w:sz w:val="22"/>
          <w:szCs w:val="22"/>
        </w:rPr>
      </w:pPr>
    </w:p>
    <w:sectPr w:rsidR="00F11632" w:rsidSect="00C831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3A015D3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C2D6D" w:rsidP="009E1A7F" w:rsidRDefault="004C2D6D">
      <w:pPr>
        <w:spacing w:after="0" w:line="240" w:lineRule="auto"/>
      </w:pPr>
      <w:r>
        <w:separator/>
      </w:r>
    </w:p>
  </w:endnote>
  <w:endnote w:type="continuationSeparator" w:id="0">
    <w:p w:rsidR="004C2D6D" w:rsidP="009E1A7F" w:rsidRDefault="004C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-1288509093"/>
      <w:docPartObj>
        <w:docPartGallery w:val="Page Numbers (Bottom of Page)"/>
        <w:docPartUnique/>
      </w:docPartObj>
    </w:sdtPr>
    <w:sdtContent>
      <w:p w:rsidR="00263530" w:rsidRDefault="001C4EB8">
        <w:pPr>
          <w:pStyle w:val="Zpat"/>
          <w:jc w:val="right"/>
        </w:pPr>
        <w:r>
          <w:fldChar w:fldCharType="begin"/>
        </w:r>
        <w:r w:rsidR="00263530">
          <w:instrText>PAGE   \* MERGEFORMAT</w:instrText>
        </w:r>
        <w:r>
          <w:fldChar w:fldCharType="separate"/>
        </w:r>
        <w:r w:rsidR="006D45BF">
          <w:rPr>
            <w:noProof/>
          </w:rPr>
          <w:t>1</w:t>
        </w:r>
        <w:r>
          <w:fldChar w:fldCharType="end"/>
        </w:r>
      </w:p>
    </w:sdtContent>
  </w:sdt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C2D6D" w:rsidP="009E1A7F" w:rsidRDefault="004C2D6D">
      <w:pPr>
        <w:spacing w:after="0" w:line="240" w:lineRule="auto"/>
      </w:pPr>
      <w:r>
        <w:separator/>
      </w:r>
    </w:p>
  </w:footnote>
  <w:footnote w:type="continuationSeparator" w:id="0">
    <w:p w:rsidR="004C2D6D" w:rsidP="009E1A7F" w:rsidRDefault="004C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B5BF0"/>
    <w:multiLevelType w:val="multilevel"/>
    <w:tmpl w:val="BD2CB1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StylStylStylNadpis3Tahoma10bVlevo0cmPrvndek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393E21"/>
    <w:multiLevelType w:val="hybridMultilevel"/>
    <w:tmpl w:val="5DD4E2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81954"/>
    <w:multiLevelType w:val="hybridMultilevel"/>
    <w:tmpl w:val="CA8865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FAE7F"/>
    <w:multiLevelType w:val="hybridMultilevel"/>
    <w:tmpl w:val="553303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3436BD4"/>
    <w:multiLevelType w:val="hybridMultilevel"/>
    <w:tmpl w:val="34C004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BA1A2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359BA"/>
    <w:multiLevelType w:val="hybridMultilevel"/>
    <w:tmpl w:val="E92E3F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A124158"/>
    <w:multiLevelType w:val="hybridMultilevel"/>
    <w:tmpl w:val="01F09C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E3BD2"/>
    <w:multiLevelType w:val="hybridMultilevel"/>
    <w:tmpl w:val="44DAE4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340B5"/>
    <w:multiLevelType w:val="hybridMultilevel"/>
    <w:tmpl w:val="291A17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5515E5"/>
    <w:multiLevelType w:val="multilevel"/>
    <w:tmpl w:val="1700B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Nadpis2Vlevo0cmPrvndek0cm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9677E93"/>
    <w:multiLevelType w:val="hybridMultilevel"/>
    <w:tmpl w:val="2402A9F8"/>
    <w:lvl w:ilvl="0" w:tplc="0612338E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1">
    <w:nsid w:val="67C65B9E"/>
    <w:multiLevelType w:val="hybridMultilevel"/>
    <w:tmpl w:val="014293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D1099"/>
    <w:multiLevelType w:val="hybridMultilevel"/>
    <w:tmpl w:val="19981EC0"/>
    <w:lvl w:ilvl="0" w:tplc="D2161420">
      <w:start w:val="3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 w:cs="Arial"/>
        <w:b w:val="false"/>
        <w:i w:val="false"/>
        <w:sz w:val="22"/>
      </w:rPr>
    </w:lvl>
    <w:lvl w:ilvl="1" w:tplc="A56A7EE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false"/>
        <w:i w:val="false"/>
        <w:sz w:val="22"/>
      </w:rPr>
    </w:lvl>
    <w:lvl w:ilvl="2" w:tplc="F28A28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ahoma" w:hAnsi="Tahoma" w:eastAsia="Arial Unicode MS" w:cs="Tahoma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an.rosen">
    <w15:presenceInfo w15:providerId="None" w15:userId="jan.rosen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4" v:ext="edit"/>
  </w:hdrShapeDefaults>
  <w:footnotePr>
    <w:footnote w:id="-1"/>
    <w:footnote w:id="0"/>
  </w:footnotePr>
  <w:endnotePr>
    <w:endnote w:id="-1"/>
    <w:endnote w:id="0"/>
  </w:endnotePr>
  <w:compat/>
  <w:rsids>
    <w:rsidRoot w:val="00730879"/>
    <w:rsid w:val="000C6E21"/>
    <w:rsid w:val="000F6F1F"/>
    <w:rsid w:val="001721B6"/>
    <w:rsid w:val="001B2860"/>
    <w:rsid w:val="001B6712"/>
    <w:rsid w:val="001C4EB8"/>
    <w:rsid w:val="001F79D7"/>
    <w:rsid w:val="0021404C"/>
    <w:rsid w:val="00225E0D"/>
    <w:rsid w:val="00263530"/>
    <w:rsid w:val="002C0C7E"/>
    <w:rsid w:val="0032697F"/>
    <w:rsid w:val="00344BF6"/>
    <w:rsid w:val="003472C6"/>
    <w:rsid w:val="00382BE8"/>
    <w:rsid w:val="00393275"/>
    <w:rsid w:val="003B3DD3"/>
    <w:rsid w:val="003C2280"/>
    <w:rsid w:val="003C50FC"/>
    <w:rsid w:val="003E41CC"/>
    <w:rsid w:val="00421C4F"/>
    <w:rsid w:val="00432D0F"/>
    <w:rsid w:val="004A3B58"/>
    <w:rsid w:val="004C2D6D"/>
    <w:rsid w:val="004D5E90"/>
    <w:rsid w:val="00502D62"/>
    <w:rsid w:val="00507F6B"/>
    <w:rsid w:val="00522F5F"/>
    <w:rsid w:val="0059365F"/>
    <w:rsid w:val="005A6625"/>
    <w:rsid w:val="00601F54"/>
    <w:rsid w:val="006523E9"/>
    <w:rsid w:val="00681BBA"/>
    <w:rsid w:val="006D45BF"/>
    <w:rsid w:val="006E5E36"/>
    <w:rsid w:val="00730879"/>
    <w:rsid w:val="00771558"/>
    <w:rsid w:val="007B7605"/>
    <w:rsid w:val="007D7006"/>
    <w:rsid w:val="00825F14"/>
    <w:rsid w:val="00874DE2"/>
    <w:rsid w:val="008A60EF"/>
    <w:rsid w:val="008C1AF7"/>
    <w:rsid w:val="008D231A"/>
    <w:rsid w:val="00926212"/>
    <w:rsid w:val="00926487"/>
    <w:rsid w:val="009267EF"/>
    <w:rsid w:val="009621FA"/>
    <w:rsid w:val="009963E2"/>
    <w:rsid w:val="009E1A7F"/>
    <w:rsid w:val="00A15CCA"/>
    <w:rsid w:val="00A402A5"/>
    <w:rsid w:val="00A512F8"/>
    <w:rsid w:val="00AC5A14"/>
    <w:rsid w:val="00AE7BD6"/>
    <w:rsid w:val="00B07290"/>
    <w:rsid w:val="00B57727"/>
    <w:rsid w:val="00B83774"/>
    <w:rsid w:val="00C05C54"/>
    <w:rsid w:val="00C220F8"/>
    <w:rsid w:val="00C831B8"/>
    <w:rsid w:val="00CF4540"/>
    <w:rsid w:val="00D355EF"/>
    <w:rsid w:val="00D7571B"/>
    <w:rsid w:val="00D82FFA"/>
    <w:rsid w:val="00DC7C3B"/>
    <w:rsid w:val="00E534C7"/>
    <w:rsid w:val="00EE225E"/>
    <w:rsid w:val="00F11632"/>
    <w:rsid w:val="00F37A5E"/>
    <w:rsid w:val="00F55D7B"/>
    <w:rsid w:val="00F60220"/>
    <w:rsid w:val="00FC5187"/>
    <w:rsid w:val="00FF0F92"/>
    <w:rsid w:val="00FF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819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HTML Preformatted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25E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04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404C"/>
    <w:rPr>
      <w:color w:val="0000FF" w:themeColor="hyperlink"/>
      <w:u w:val="single"/>
    </w:rPr>
  </w:style>
  <w:style w:type="paragraph" w:styleId="normalodsazene" w:customStyle="true">
    <w:name w:val="normalodsazene"/>
    <w:basedOn w:val="Normln"/>
    <w:rsid w:val="0021404C"/>
    <w:pPr>
      <w:spacing w:before="280" w:after="280" w:line="240" w:lineRule="auto"/>
    </w:pPr>
    <w:rPr>
      <w:rFonts w:ascii="Times New Roman" w:hAnsi="Times New Roman" w:eastAsia="Times New Roman" w:cs="Times New Roman"/>
      <w:sz w:val="20"/>
      <w:szCs w:val="24"/>
      <w:lang w:eastAsia="ar-SA"/>
    </w:rPr>
  </w:style>
  <w:style w:type="paragraph" w:styleId="StylNadpis2Vlevo0cmPrvndek0cm" w:customStyle="true">
    <w:name w:val="Styl Nadpis 2 + Vlevo:  0 cm První řádek:  0 cm"/>
    <w:basedOn w:val="Nadpis2"/>
    <w:rsid w:val="0021404C"/>
    <w:pPr>
      <w:keepLines w:val="false"/>
      <w:numPr>
        <w:ilvl w:val="1"/>
        <w:numId w:val="1"/>
      </w:numPr>
      <w:tabs>
        <w:tab w:val="clear" w:pos="1080"/>
        <w:tab w:val="num" w:pos="360"/>
      </w:tabs>
      <w:spacing w:before="0" w:after="240" w:line="240" w:lineRule="auto"/>
      <w:ind w:left="0" w:firstLine="0"/>
      <w:jc w:val="center"/>
    </w:pPr>
    <w:rPr>
      <w:rFonts w:ascii="Tahoma" w:hAnsi="Tahoma" w:eastAsia="Times New Roman" w:cs="Times New Roman"/>
      <w:color w:val="auto"/>
      <w:sz w:val="22"/>
      <w:szCs w:val="40"/>
      <w:lang w:eastAsia="cs-CZ"/>
    </w:rPr>
  </w:style>
  <w:style w:type="paragraph" w:styleId="Nadpis1" w:customStyle="true">
    <w:name w:val="Nadpis 1."/>
    <w:basedOn w:val="FormtovanvHTML"/>
    <w:rsid w:val="0021404C"/>
    <w:pPr>
      <w:numPr>
        <w:numId w:val="1"/>
      </w:numPr>
      <w:pBdr>
        <w:bottom w:val="single" w:color="auto" w:sz="12" w:space="1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left="0" w:firstLine="0"/>
      <w:jc w:val="both"/>
    </w:pPr>
    <w:rPr>
      <w:rFonts w:ascii="Tahoma" w:hAnsi="Tahoma" w:eastAsia="Times New Roman" w:cs="Times New Roman"/>
      <w:b/>
      <w:bCs/>
      <w:sz w:val="22"/>
      <w:lang w:eastAsia="cs-CZ"/>
    </w:rPr>
  </w:style>
  <w:style w:type="paragraph" w:styleId="Zkladntext">
    <w:name w:val="Body Text"/>
    <w:basedOn w:val="Normln"/>
    <w:link w:val="ZkladntextChar"/>
    <w:rsid w:val="0021404C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1404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1404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aliases w:val="Char"/>
    <w:basedOn w:val="Normln"/>
    <w:link w:val="FormtovanvHTMLChar"/>
    <w:unhideWhenUsed/>
    <w:rsid w:val="0021404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FormtovanvHTMLChar" w:customStyle="true">
    <w:name w:val="Formátovaný v HTML Char"/>
    <w:aliases w:val="Char Char"/>
    <w:basedOn w:val="Standardnpsmoodstavce"/>
    <w:link w:val="FormtovanvHTML"/>
    <w:rsid w:val="0021404C"/>
    <w:rPr>
      <w:rFonts w:ascii="Consolas" w:hAnsi="Consolas" w:cs="Consolas"/>
      <w:sz w:val="20"/>
      <w:szCs w:val="20"/>
    </w:rPr>
  </w:style>
  <w:style w:type="paragraph" w:styleId="StylStylStylNadpis3Tahoma10bVlevo0cmPrvndek" w:customStyle="true">
    <w:name w:val="Styl Styl Styl Nadpis 3 + Tahoma 10 b. + Vlevo:  0 cm První řádek:..."/>
    <w:basedOn w:val="Normln"/>
    <w:rsid w:val="00B8377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Tahoma" w:hAnsi="Tahoma" w:eastAsia="Times New Roman" w:cs="Times New Roman"/>
      <w:b/>
      <w:bCs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512F8"/>
    <w:pPr>
      <w:spacing w:after="0" w:line="240" w:lineRule="auto"/>
    </w:pPr>
    <w:rPr>
      <w:rFonts w:ascii="Tahoma" w:hAnsi="Tahoma" w:eastAsia="Times New Roman" w:cs="Tahoma"/>
      <w:b/>
      <w:noProof/>
      <w:sz w:val="20"/>
      <w:szCs w:val="20"/>
      <w:lang w:eastAsia="cs-CZ"/>
    </w:rPr>
  </w:style>
  <w:style w:type="paragraph" w:styleId="ddd" w:customStyle="true">
    <w:name w:val="ddd"/>
    <w:basedOn w:val="FormtovanvHTML"/>
    <w:link w:val="dddChar"/>
    <w:rsid w:val="00A5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 w:eastAsia="Arial Unicode MS" w:cs="Arial Unicode MS"/>
      <w:sz w:val="24"/>
      <w:lang w:eastAsia="cs-CZ"/>
    </w:rPr>
  </w:style>
  <w:style w:type="character" w:styleId="dddChar" w:customStyle="true">
    <w:name w:val="ddd Char"/>
    <w:basedOn w:val="Standardnpsmoodstavce"/>
    <w:link w:val="ddd"/>
    <w:rsid w:val="00A512F8"/>
    <w:rPr>
      <w:rFonts w:ascii="Times New Roman" w:hAnsi="Times New Roman" w:eastAsia="Arial Unicode MS" w:cs="Arial Unicode MS"/>
      <w:sz w:val="24"/>
      <w:szCs w:val="20"/>
      <w:lang w:eastAsia="cs-CZ"/>
    </w:rPr>
  </w:style>
  <w:style w:type="paragraph" w:styleId="import7" w:customStyle="true">
    <w:name w:val="import7"/>
    <w:basedOn w:val="Normln"/>
    <w:rsid w:val="00A512F8"/>
    <w:pPr>
      <w:spacing w:before="120" w:after="0" w:line="228" w:lineRule="auto"/>
      <w:ind w:left="720" w:hanging="288"/>
      <w:jc w:val="both"/>
    </w:pPr>
    <w:rPr>
      <w:rFonts w:ascii="Courier New" w:hAnsi="Courier New" w:eastAsia="Calibri" w:cs="Courier New"/>
      <w:sz w:val="24"/>
      <w:szCs w:val="24"/>
      <w:lang w:eastAsia="cs-CZ"/>
    </w:rPr>
  </w:style>
  <w:style w:type="paragraph" w:styleId="Sk-odsazenodstavec" w:customStyle="true">
    <w:name w:val="Sk - odsazený odstavec"/>
    <w:basedOn w:val="Normln"/>
    <w:rsid w:val="00F11632"/>
    <w:pPr>
      <w:autoSpaceDE w:val="false"/>
      <w:autoSpaceDN w:val="false"/>
      <w:adjustRightInd w:val="false"/>
      <w:spacing w:after="0" w:line="240" w:lineRule="auto"/>
      <w:ind w:left="510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paragraph" w:styleId="Default" w:customStyle="true">
    <w:name w:val="Default"/>
    <w:rsid w:val="002C0C7E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7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72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577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72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772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6B6B8F3-9684-4F53-ACFA-9BE6A019DDD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2271</properties:Words>
  <properties:Characters>13404</properties:Characters>
  <properties:Lines>111</properties:Lines>
  <properties:Paragraphs>31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15644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2013-09-06T09:16:00Z</dcterms:created>
  <dc:creator/>
  <cp:lastModifiedBy/>
  <dcterms:modified xmlns:xsi="http://www.w3.org/2001/XMLSchema-instance" xsi:type="dcterms:W3CDTF">2013-09-06T09:16:00Z</dcterms:modified>
  <cp:revision>2</cp:revision>
</cp:coreProperties>
</file>