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3076E" w:rsidP="0093076E" w:rsidRDefault="0093076E" w14:paraId="477B95B5" w14:textId="366372A1">
      <w:pPr>
        <w:pStyle w:val="Nzev"/>
        <w:spacing w:before="120" w:after="120" w:line="280" w:lineRule="atLeast"/>
        <w:ind w:left="0"/>
        <w:rPr>
          <w:lang w:val="cs-CZ"/>
        </w:rPr>
      </w:pPr>
      <w:r>
        <w:rPr>
          <w:lang w:val="cs-CZ"/>
        </w:rPr>
        <w:t>Rámcová</w:t>
      </w:r>
      <w:r w:rsidR="00477531">
        <w:rPr>
          <w:lang w:val="cs-CZ"/>
        </w:rPr>
        <w:t xml:space="preserve"> kupní</w:t>
      </w:r>
      <w:r>
        <w:rPr>
          <w:lang w:val="cs-CZ"/>
        </w:rPr>
        <w:t xml:space="preserve"> smlouva</w:t>
      </w:r>
      <w:r w:rsidR="00477531">
        <w:rPr>
          <w:lang w:val="cs-CZ"/>
        </w:rPr>
        <w:t xml:space="preserve"> </w:t>
      </w:r>
    </w:p>
    <w:p w:rsidR="0093076E" w:rsidP="0093076E" w:rsidRDefault="0093076E" w14:paraId="6B2B2A2D" w14:textId="349F1E6D">
      <w:pPr>
        <w:pStyle w:val="Nzev"/>
        <w:spacing w:before="120" w:after="120" w:line="280" w:lineRule="atLeast"/>
        <w:ind w:left="0"/>
        <w:rPr>
          <w:b w:val="false"/>
          <w:sz w:val="20"/>
          <w:szCs w:val="20"/>
          <w:lang w:val="cs-CZ"/>
        </w:rPr>
      </w:pPr>
      <w:r>
        <w:rPr>
          <w:b w:val="false"/>
          <w:sz w:val="20"/>
          <w:szCs w:val="20"/>
        </w:rPr>
        <w:t>(dále jen „</w:t>
      </w:r>
      <w:r w:rsidR="00477531">
        <w:rPr>
          <w:b w:val="false"/>
          <w:sz w:val="20"/>
          <w:szCs w:val="20"/>
          <w:lang w:val="cs-CZ"/>
        </w:rPr>
        <w:t xml:space="preserve"> Rámcová </w:t>
      </w:r>
      <w:r w:rsidR="007A6A37">
        <w:rPr>
          <w:b w:val="false"/>
          <w:sz w:val="20"/>
          <w:szCs w:val="20"/>
          <w:lang w:val="cs-CZ"/>
        </w:rPr>
        <w:t>smlouva</w:t>
      </w:r>
      <w:r>
        <w:rPr>
          <w:b w:val="false"/>
          <w:sz w:val="20"/>
          <w:szCs w:val="20"/>
          <w:lang w:val="cs-CZ"/>
        </w:rPr>
        <w:t>“)</w:t>
      </w:r>
    </w:p>
    <w:p w:rsidRPr="002D71D5" w:rsidR="0093076E" w:rsidP="0093076E" w:rsidRDefault="0093076E" w14:paraId="71FDEFFD" w14:textId="21CC356B">
      <w:pPr>
        <w:pStyle w:val="Nzev"/>
        <w:spacing w:before="120" w:after="120" w:line="280" w:lineRule="atLeast"/>
        <w:ind w:left="0"/>
        <w:rPr>
          <w:b w:val="false"/>
          <w:sz w:val="20"/>
          <w:szCs w:val="20"/>
        </w:rPr>
      </w:pPr>
      <w:r w:rsidRPr="002D71D5">
        <w:rPr>
          <w:b w:val="false"/>
          <w:bCs w:val="false"/>
          <w:kern w:val="0"/>
          <w:sz w:val="20"/>
          <w:szCs w:val="20"/>
        </w:rPr>
        <w:t xml:space="preserve">uzavřená podle ustanovení </w:t>
      </w:r>
      <w:r>
        <w:rPr>
          <w:b w:val="false"/>
          <w:bCs w:val="false"/>
          <w:kern w:val="0"/>
          <w:sz w:val="20"/>
          <w:szCs w:val="20"/>
        </w:rPr>
        <w:t>§  </w:t>
      </w:r>
      <w:r w:rsidR="00477531">
        <w:rPr>
          <w:b w:val="false"/>
          <w:bCs w:val="false"/>
          <w:kern w:val="0"/>
          <w:sz w:val="20"/>
          <w:szCs w:val="20"/>
          <w:lang w:val="cs-CZ"/>
        </w:rPr>
        <w:t>409</w:t>
      </w:r>
      <w:r w:rsidR="00477531">
        <w:rPr>
          <w:b w:val="false"/>
          <w:bCs w:val="false"/>
          <w:kern w:val="0"/>
          <w:sz w:val="20"/>
          <w:szCs w:val="20"/>
        </w:rPr>
        <w:t xml:space="preserve"> </w:t>
      </w:r>
      <w:r w:rsidR="00477531">
        <w:rPr>
          <w:b w:val="false"/>
          <w:bCs w:val="false"/>
          <w:kern w:val="0"/>
          <w:sz w:val="20"/>
          <w:szCs w:val="20"/>
          <w:lang w:val="cs-CZ"/>
        </w:rPr>
        <w:t>a násl.</w:t>
      </w:r>
      <w:r w:rsidRPr="002D71D5">
        <w:rPr>
          <w:b w:val="false"/>
          <w:bCs w:val="false"/>
          <w:kern w:val="0"/>
          <w:sz w:val="20"/>
          <w:szCs w:val="20"/>
        </w:rPr>
        <w:t xml:space="preserve"> zákona č. 513/1991Sb., obchodní zákoník, ve</w:t>
      </w:r>
      <w:r w:rsidR="00477531">
        <w:rPr>
          <w:b w:val="false"/>
          <w:bCs w:val="false"/>
          <w:kern w:val="0"/>
          <w:sz w:val="20"/>
          <w:szCs w:val="20"/>
          <w:lang w:val="cs-CZ"/>
        </w:rPr>
        <w:t> </w:t>
      </w:r>
      <w:r w:rsidRPr="002D71D5">
        <w:rPr>
          <w:b w:val="false"/>
          <w:bCs w:val="false"/>
          <w:kern w:val="0"/>
          <w:sz w:val="20"/>
          <w:szCs w:val="20"/>
        </w:rPr>
        <w:t>znění pozdějších předpisů, (dále jen „Obchodní zákoník</w:t>
      </w:r>
      <w:r w:rsidR="00081E39">
        <w:rPr>
          <w:b w:val="false"/>
          <w:bCs w:val="false"/>
          <w:kern w:val="0"/>
          <w:sz w:val="20"/>
          <w:szCs w:val="20"/>
          <w:lang w:val="cs-CZ"/>
        </w:rPr>
        <w:t>“</w:t>
      </w:r>
      <w:r w:rsidRPr="002D71D5">
        <w:rPr>
          <w:b w:val="false"/>
          <w:bCs w:val="false"/>
          <w:kern w:val="0"/>
          <w:sz w:val="20"/>
          <w:szCs w:val="20"/>
        </w:rPr>
        <w:t>)</w:t>
      </w:r>
    </w:p>
    <w:p w:rsidRPr="009B256B" w:rsidR="0093076E" w:rsidP="0093076E" w:rsidRDefault="0093076E" w14:paraId="35ECAFA0" w14:textId="77777777">
      <w:pPr>
        <w:pStyle w:val="Nzev"/>
        <w:spacing w:before="0" w:after="0" w:line="280" w:lineRule="atLeast"/>
        <w:ind w:left="0"/>
        <w:rPr>
          <w:b w:val="false"/>
          <w:sz w:val="20"/>
          <w:szCs w:val="20"/>
          <w:lang w:val="cs-CZ"/>
        </w:rPr>
      </w:pPr>
    </w:p>
    <w:p w:rsidRPr="002D71D5" w:rsidR="0093076E" w:rsidP="0093076E" w:rsidRDefault="0093076E" w14:paraId="541A6A8F" w14:textId="77777777">
      <w:pPr>
        <w:pStyle w:val="Nzev"/>
        <w:spacing w:before="0" w:after="0" w:line="280" w:lineRule="atLeast"/>
        <w:ind w:left="0"/>
        <w:rPr>
          <w:b w:val="false"/>
          <w:bCs w:val="false"/>
          <w:kern w:val="0"/>
          <w:sz w:val="20"/>
          <w:szCs w:val="20"/>
        </w:rPr>
      </w:pPr>
    </w:p>
    <w:p w:rsidRPr="002D71D5" w:rsidR="0093076E" w:rsidP="0093076E" w:rsidRDefault="0093076E" w14:paraId="1476DD33" w14:textId="77777777">
      <w:pPr>
        <w:pStyle w:val="Nzev"/>
        <w:spacing w:before="0" w:after="0" w:line="280" w:lineRule="atLeast"/>
        <w:ind w:left="0"/>
        <w:rPr>
          <w:b w:val="false"/>
          <w:bCs w:val="false"/>
          <w:kern w:val="0"/>
          <w:sz w:val="20"/>
          <w:szCs w:val="20"/>
        </w:rPr>
      </w:pPr>
    </w:p>
    <w:p w:rsidRPr="002D71D5" w:rsidR="0093076E" w:rsidP="0093076E" w:rsidRDefault="0093076E" w14:paraId="2F109A90" w14:textId="77777777">
      <w:pPr>
        <w:pStyle w:val="Nadpis1"/>
        <w:spacing w:line="280" w:lineRule="atLeast"/>
        <w:jc w:val="center"/>
        <w:rPr>
          <w:rFonts w:ascii="Arial" w:hAnsi="Arial"/>
          <w:sz w:val="24"/>
          <w:szCs w:val="24"/>
        </w:rPr>
      </w:pPr>
      <w:r w:rsidRPr="002D71D5">
        <w:rPr>
          <w:rFonts w:ascii="Arial" w:hAnsi="Arial"/>
          <w:sz w:val="24"/>
          <w:szCs w:val="24"/>
        </w:rPr>
        <w:t>Smluvní strany</w:t>
      </w:r>
    </w:p>
    <w:p w:rsidRPr="002D71D5" w:rsidR="0093076E" w:rsidP="0093076E" w:rsidRDefault="0093076E" w14:paraId="2B064029" w14:textId="77777777">
      <w:pPr>
        <w:pStyle w:val="Tunvlevo"/>
        <w:spacing w:after="0" w:line="280" w:lineRule="atLeast"/>
        <w:rPr>
          <w:rFonts w:cs="Arial"/>
        </w:rPr>
      </w:pPr>
      <w:r w:rsidRPr="002D71D5">
        <w:rPr>
          <w:rFonts w:cs="Arial"/>
        </w:rPr>
        <w:t>Česká republika – Ministerstvo práce a sociálních věcí</w:t>
      </w:r>
    </w:p>
    <w:p w:rsidRPr="002D71D5" w:rsidR="0093076E" w:rsidP="0093076E" w:rsidRDefault="0093076E" w14:paraId="29D82110" w14:textId="7A256FF9">
      <w:pPr>
        <w:pStyle w:val="Tunvlevo"/>
        <w:spacing w:after="0" w:line="280" w:lineRule="atLeast"/>
        <w:rPr>
          <w:rFonts w:cs="Arial"/>
          <w:b w:val="false"/>
        </w:rPr>
      </w:pPr>
      <w:r w:rsidRPr="002D71D5">
        <w:rPr>
          <w:rFonts w:cs="Arial"/>
          <w:b w:val="false"/>
        </w:rPr>
        <w:t>se sídl</w:t>
      </w:r>
      <w:r w:rsidR="00081E39">
        <w:rPr>
          <w:rFonts w:cs="Arial"/>
          <w:b w:val="false"/>
        </w:rPr>
        <w:t>em: Na Poříčním právu 1/376, 12</w:t>
      </w:r>
      <w:r w:rsidR="00081E39">
        <w:rPr>
          <w:rFonts w:cs="Arial"/>
          <w:b w:val="false"/>
          <w:lang w:val="cs-CZ"/>
        </w:rPr>
        <w:t>8</w:t>
      </w:r>
      <w:r w:rsidR="00081E39">
        <w:rPr>
          <w:rFonts w:cs="Arial"/>
          <w:b w:val="false"/>
        </w:rPr>
        <w:t xml:space="preserve"> 0</w:t>
      </w:r>
      <w:r w:rsidR="00081E39">
        <w:rPr>
          <w:rFonts w:cs="Arial"/>
          <w:b w:val="false"/>
          <w:lang w:val="cs-CZ"/>
        </w:rPr>
        <w:t>1</w:t>
      </w:r>
      <w:r w:rsidRPr="002D71D5">
        <w:rPr>
          <w:rFonts w:cs="Arial"/>
          <w:b w:val="false"/>
        </w:rPr>
        <w:t xml:space="preserve"> Praha 2</w:t>
      </w:r>
    </w:p>
    <w:p w:rsidRPr="00E82F1D" w:rsidR="0093076E" w:rsidP="0093076E" w:rsidRDefault="0093076E" w14:paraId="6379372E" w14:textId="77777777">
      <w:pPr>
        <w:pStyle w:val="Tunvlevo"/>
        <w:spacing w:after="0" w:line="280" w:lineRule="atLeast"/>
        <w:rPr>
          <w:rFonts w:cs="Arial"/>
          <w:b w:val="false"/>
          <w:lang w:val="cs-CZ"/>
        </w:rPr>
      </w:pPr>
      <w:r w:rsidRPr="002D71D5">
        <w:rPr>
          <w:rFonts w:cs="Arial"/>
          <w:b w:val="false"/>
        </w:rPr>
        <w:t xml:space="preserve">jednající: </w:t>
      </w:r>
      <w:r w:rsidRPr="001610EA">
        <w:rPr>
          <w:rFonts w:cs="Arial"/>
          <w:b w:val="false"/>
        </w:rPr>
        <w:t xml:space="preserve"> </w:t>
      </w:r>
      <w:r>
        <w:rPr>
          <w:rFonts w:cs="Arial"/>
          <w:b w:val="false"/>
          <w:lang w:val="cs-CZ"/>
        </w:rPr>
        <w:t>Ing. Radek Rinn, ředitel odboru řízení projektů</w:t>
      </w:r>
    </w:p>
    <w:p w:rsidRPr="002D71D5" w:rsidR="0093076E" w:rsidP="0093076E" w:rsidRDefault="0093076E" w14:paraId="3C46CDC8" w14:textId="77777777">
      <w:pPr>
        <w:pStyle w:val="Tunvlevo"/>
        <w:spacing w:after="0" w:line="280" w:lineRule="atLeast"/>
        <w:rPr>
          <w:rFonts w:cs="Arial"/>
          <w:b w:val="false"/>
          <w:bCs/>
        </w:rPr>
      </w:pPr>
      <w:r w:rsidRPr="002D71D5">
        <w:rPr>
          <w:rFonts w:cs="Arial"/>
          <w:b w:val="false"/>
        </w:rPr>
        <w:t>IČ: 00551023</w:t>
      </w:r>
    </w:p>
    <w:p w:rsidRPr="002D71D5" w:rsidR="0093076E" w:rsidP="0093076E" w:rsidRDefault="0093076E" w14:paraId="035144FB" w14:textId="77777777">
      <w:pPr>
        <w:pStyle w:val="Tunvlevo"/>
        <w:spacing w:after="0" w:line="280" w:lineRule="atLeast"/>
        <w:rPr>
          <w:rFonts w:cs="Arial"/>
          <w:b w:val="false"/>
        </w:rPr>
      </w:pPr>
      <w:r w:rsidRPr="002D71D5">
        <w:rPr>
          <w:rFonts w:cs="Arial"/>
          <w:b w:val="false"/>
        </w:rPr>
        <w:t xml:space="preserve">bankovní spojení: </w:t>
      </w:r>
      <w:r w:rsidRPr="002D71D5">
        <w:rPr>
          <w:rFonts w:eastAsia="SimSun" w:cs="Arial"/>
          <w:b w:val="false"/>
          <w:color w:val="000000"/>
        </w:rPr>
        <w:t>Česká národní banka, pobočka Praha,</w:t>
      </w:r>
      <w:r w:rsidRPr="002D71D5">
        <w:rPr>
          <w:rFonts w:cs="Arial"/>
          <w:b w:val="false"/>
        </w:rPr>
        <w:t xml:space="preserve"> </w:t>
      </w:r>
      <w:r w:rsidRPr="002D71D5">
        <w:rPr>
          <w:rFonts w:eastAsia="SimSun" w:cs="Arial"/>
          <w:b w:val="false"/>
          <w:color w:val="000000"/>
        </w:rPr>
        <w:t>Na Příkopě 28, 115 03 Praha 1</w:t>
      </w:r>
    </w:p>
    <w:p w:rsidR="0093076E" w:rsidP="0093076E" w:rsidRDefault="0093076E" w14:paraId="5FD0040F" w14:textId="77777777">
      <w:pPr>
        <w:pStyle w:val="Tunvlevo"/>
        <w:spacing w:after="0" w:line="280" w:lineRule="atLeast"/>
        <w:rPr>
          <w:rFonts w:eastAsia="SimSun" w:cs="Arial"/>
          <w:b w:val="false"/>
          <w:color w:val="000000"/>
          <w:lang w:val="cs-CZ"/>
        </w:rPr>
      </w:pPr>
      <w:r w:rsidRPr="002D71D5">
        <w:rPr>
          <w:rFonts w:cs="Arial"/>
          <w:b w:val="false"/>
        </w:rPr>
        <w:t xml:space="preserve">číslo účtu: </w:t>
      </w:r>
      <w:r w:rsidRPr="002D71D5">
        <w:rPr>
          <w:rFonts w:eastAsia="SimSun" w:cs="Arial"/>
          <w:b w:val="false"/>
          <w:color w:val="000000"/>
        </w:rPr>
        <w:t>16010–2229001/0710</w:t>
      </w:r>
    </w:p>
    <w:p w:rsidRPr="008B2684" w:rsidR="0093076E" w:rsidP="0093076E" w:rsidRDefault="0093076E" w14:paraId="4A389A1A" w14:textId="77777777">
      <w:pPr>
        <w:pStyle w:val="Tunvlevo"/>
        <w:spacing w:after="0" w:line="280" w:lineRule="atLeast"/>
        <w:rPr>
          <w:rFonts w:cs="Arial"/>
          <w:b w:val="false"/>
          <w:lang w:val="cs-CZ"/>
        </w:rPr>
      </w:pPr>
      <w:r>
        <w:rPr>
          <w:rFonts w:eastAsia="SimSun" w:cs="Arial"/>
          <w:b w:val="false"/>
          <w:color w:val="000000"/>
          <w:lang w:val="cs-CZ"/>
        </w:rPr>
        <w:t xml:space="preserve">ID datové schránky: </w:t>
      </w:r>
      <w:r w:rsidRPr="005070BB">
        <w:rPr>
          <w:rFonts w:eastAsia="SimSun" w:cs="Arial"/>
          <w:b w:val="false"/>
          <w:color w:val="000000"/>
          <w:lang w:val="cs-CZ"/>
        </w:rPr>
        <w:t>sc9aavg</w:t>
      </w:r>
    </w:p>
    <w:p w:rsidRPr="002D71D5" w:rsidR="0093076E" w:rsidP="0093076E" w:rsidRDefault="0093076E" w14:paraId="787CC271" w14:textId="77777777">
      <w:pPr>
        <w:pStyle w:val="Normlnvlevo"/>
        <w:spacing w:line="280" w:lineRule="atLeast"/>
        <w:rPr>
          <w:rFonts w:cs="Arial"/>
        </w:rPr>
      </w:pPr>
    </w:p>
    <w:p w:rsidRPr="002D71D5" w:rsidR="0093076E" w:rsidP="0093076E" w:rsidRDefault="0093076E" w14:paraId="653C5193" w14:textId="77777777">
      <w:pPr>
        <w:pStyle w:val="Normlnvlevo"/>
        <w:spacing w:line="280" w:lineRule="atLeast"/>
        <w:rPr>
          <w:rFonts w:cs="Arial"/>
        </w:rPr>
      </w:pPr>
      <w:r w:rsidRPr="002D71D5">
        <w:rPr>
          <w:rFonts w:cs="Arial"/>
        </w:rPr>
        <w:t xml:space="preserve">(dále jen </w:t>
      </w:r>
      <w:r w:rsidRPr="002D71D5">
        <w:rPr>
          <w:rStyle w:val="TunvlevoChar"/>
          <w:rFonts w:cs="Arial"/>
          <w:bCs/>
        </w:rPr>
        <w:t>„</w:t>
      </w:r>
      <w:r>
        <w:rPr>
          <w:rStyle w:val="TunvlevoChar"/>
          <w:rFonts w:cs="Arial"/>
          <w:bCs/>
          <w:lang w:val="cs-CZ"/>
        </w:rPr>
        <w:t>Kupující</w:t>
      </w:r>
      <w:r w:rsidRPr="002D71D5">
        <w:rPr>
          <w:rStyle w:val="TunvlevoChar"/>
          <w:rFonts w:cs="Arial"/>
          <w:bCs/>
        </w:rPr>
        <w:t>", „MPSV“</w:t>
      </w:r>
      <w:r w:rsidRPr="002D71D5">
        <w:rPr>
          <w:rFonts w:cs="Arial"/>
        </w:rPr>
        <w:t>)</w:t>
      </w:r>
    </w:p>
    <w:p w:rsidRPr="002D71D5" w:rsidR="0093076E" w:rsidP="0093076E" w:rsidRDefault="0093076E" w14:paraId="56125D3A" w14:textId="77777777">
      <w:pPr>
        <w:pStyle w:val="Normlnvlevo"/>
        <w:spacing w:line="280" w:lineRule="atLeast"/>
        <w:rPr>
          <w:rFonts w:cs="Arial"/>
        </w:rPr>
      </w:pPr>
    </w:p>
    <w:p w:rsidRPr="002D71D5" w:rsidR="0093076E" w:rsidP="0093076E" w:rsidRDefault="0093076E" w14:paraId="198F5855" w14:textId="77777777">
      <w:pPr>
        <w:pStyle w:val="Normlnvlevo"/>
        <w:spacing w:line="280" w:lineRule="atLeast"/>
        <w:rPr>
          <w:rFonts w:cs="Arial"/>
        </w:rPr>
      </w:pPr>
    </w:p>
    <w:p w:rsidRPr="00845825" w:rsidR="0093076E" w:rsidP="0093076E" w:rsidRDefault="0093076E" w14:paraId="2B3C7BB0" w14:textId="77777777">
      <w:pPr>
        <w:pStyle w:val="Normlnvlevo"/>
        <w:spacing w:line="280" w:lineRule="atLeast"/>
        <w:rPr>
          <w:rStyle w:val="KurzvatunvlevoCharChar"/>
          <w:rFonts w:cs="Arial"/>
          <w:bCs/>
          <w:iCs/>
          <w:lang w:val="cs-CZ"/>
        </w:rPr>
      </w:pPr>
      <w:r>
        <w:rPr>
          <w:rStyle w:val="TunvlevoChar"/>
          <w:rFonts w:cs="Arial"/>
          <w:bCs/>
        </w:rPr>
        <w:t>Firma</w:t>
      </w:r>
    </w:p>
    <w:p w:rsidRPr="002D71D5" w:rsidR="0093076E" w:rsidP="0093076E" w:rsidRDefault="0093076E" w14:paraId="4A61DB5D" w14:textId="77777777">
      <w:pPr>
        <w:pStyle w:val="Tunvlevo"/>
        <w:spacing w:after="0" w:line="280" w:lineRule="atLeast"/>
        <w:rPr>
          <w:rFonts w:cs="Arial"/>
          <w:b w:val="false"/>
        </w:rPr>
      </w:pPr>
      <w:r w:rsidRPr="002D71D5">
        <w:rPr>
          <w:rFonts w:cs="Arial"/>
          <w:b w:val="false"/>
        </w:rPr>
        <w:t>se sídlem:</w:t>
      </w:r>
      <w:r w:rsidRPr="00641907">
        <w:rPr>
          <w:rFonts w:cs="Arial"/>
          <w:b w:val="false"/>
          <w:highlight w:val="yellow"/>
        </w:rPr>
        <w:t xml:space="preserve"> </w:t>
      </w:r>
      <w:r w:rsidRPr="00570817">
        <w:rPr>
          <w:rFonts w:cs="Arial"/>
          <w:b w:val="false"/>
          <w:highlight w:val="yellow"/>
        </w:rPr>
        <w:t>………………………….</w:t>
      </w:r>
    </w:p>
    <w:p w:rsidRPr="00845825" w:rsidR="0093076E" w:rsidP="0093076E" w:rsidRDefault="0093076E" w14:paraId="2729631E" w14:textId="77777777">
      <w:pPr>
        <w:pStyle w:val="Tunvlevo"/>
        <w:spacing w:after="0" w:line="280" w:lineRule="atLeast"/>
        <w:rPr>
          <w:rFonts w:cs="Arial"/>
          <w:b w:val="false"/>
          <w:lang w:val="cs-CZ"/>
        </w:rPr>
      </w:pPr>
      <w:r w:rsidRPr="002D71D5">
        <w:rPr>
          <w:rFonts w:cs="Arial"/>
          <w:b w:val="false"/>
        </w:rPr>
        <w:t xml:space="preserve">zapsaná v obchodním rejstříku </w:t>
      </w:r>
      <w:r w:rsidRPr="00570817">
        <w:rPr>
          <w:rFonts w:cs="Arial"/>
          <w:b w:val="false"/>
          <w:highlight w:val="yellow"/>
        </w:rPr>
        <w:t>………………………….</w:t>
      </w:r>
    </w:p>
    <w:p w:rsidRPr="002D71D5" w:rsidR="0093076E" w:rsidP="0093076E" w:rsidRDefault="0093076E" w14:paraId="79CC31B0" w14:textId="77777777">
      <w:pPr>
        <w:pStyle w:val="Tunvlevo"/>
        <w:spacing w:after="0" w:line="280" w:lineRule="atLeast"/>
        <w:rPr>
          <w:rFonts w:cs="Arial"/>
          <w:b w:val="false"/>
        </w:rPr>
      </w:pPr>
      <w:r w:rsidRPr="002D71D5">
        <w:rPr>
          <w:rFonts w:cs="Arial"/>
          <w:b w:val="false"/>
        </w:rPr>
        <w:t xml:space="preserve">jednající: </w:t>
      </w:r>
      <w:r w:rsidRPr="00570817">
        <w:rPr>
          <w:rFonts w:cs="Arial"/>
          <w:b w:val="false"/>
          <w:highlight w:val="yellow"/>
        </w:rPr>
        <w:t>………………………….</w:t>
      </w:r>
      <w:r w:rsidRPr="002D71D5">
        <w:rPr>
          <w:rFonts w:cs="Arial"/>
          <w:b w:val="false"/>
        </w:rPr>
        <w:tab/>
      </w:r>
    </w:p>
    <w:p w:rsidRPr="002D71D5" w:rsidR="0093076E" w:rsidP="0093076E" w:rsidRDefault="0093076E" w14:paraId="299B2B32" w14:textId="77777777">
      <w:pPr>
        <w:pStyle w:val="Tunvlevo"/>
        <w:spacing w:after="0" w:line="280" w:lineRule="atLeast"/>
        <w:rPr>
          <w:rFonts w:cs="Arial"/>
          <w:b w:val="false"/>
        </w:rPr>
      </w:pPr>
      <w:r w:rsidRPr="002D71D5">
        <w:rPr>
          <w:rFonts w:cs="Arial"/>
          <w:b w:val="false"/>
        </w:rPr>
        <w:t xml:space="preserve">IČ: </w:t>
      </w:r>
      <w:r w:rsidRPr="00570817">
        <w:rPr>
          <w:rFonts w:cs="Arial"/>
          <w:b w:val="false"/>
          <w:highlight w:val="yellow"/>
        </w:rPr>
        <w:t>………………………….</w:t>
      </w:r>
    </w:p>
    <w:p w:rsidRPr="002D71D5" w:rsidR="0093076E" w:rsidP="0093076E" w:rsidRDefault="0093076E" w14:paraId="40D4D330" w14:textId="77777777">
      <w:pPr>
        <w:pStyle w:val="Tunvlevo"/>
        <w:spacing w:after="0" w:line="280" w:lineRule="atLeast"/>
        <w:rPr>
          <w:rFonts w:cs="Arial"/>
          <w:b w:val="false"/>
        </w:rPr>
      </w:pPr>
      <w:r w:rsidRPr="002D71D5">
        <w:rPr>
          <w:rFonts w:cs="Arial"/>
          <w:b w:val="false"/>
        </w:rPr>
        <w:t xml:space="preserve">DIČ: </w:t>
      </w:r>
      <w:r w:rsidRPr="00570817">
        <w:rPr>
          <w:rFonts w:cs="Arial"/>
          <w:b w:val="false"/>
          <w:highlight w:val="yellow"/>
        </w:rPr>
        <w:t>………………………….</w:t>
      </w:r>
    </w:p>
    <w:p w:rsidRPr="002D71D5" w:rsidR="0093076E" w:rsidP="0093076E" w:rsidRDefault="0093076E" w14:paraId="3FB6B0DA" w14:textId="77777777">
      <w:pPr>
        <w:pStyle w:val="Tunvlevo"/>
        <w:spacing w:after="0" w:line="280" w:lineRule="atLeast"/>
        <w:rPr>
          <w:rFonts w:cs="Arial"/>
          <w:b w:val="false"/>
        </w:rPr>
      </w:pPr>
      <w:r w:rsidRPr="002D71D5">
        <w:rPr>
          <w:rFonts w:cs="Arial"/>
          <w:b w:val="false"/>
        </w:rPr>
        <w:t xml:space="preserve">Bankovní spojení: </w:t>
      </w:r>
      <w:r w:rsidRPr="00570817">
        <w:rPr>
          <w:rFonts w:cs="Arial"/>
          <w:b w:val="false"/>
          <w:highlight w:val="yellow"/>
        </w:rPr>
        <w:t>………………………….</w:t>
      </w:r>
    </w:p>
    <w:p w:rsidR="0093076E" w:rsidP="0093076E" w:rsidRDefault="0093076E" w14:paraId="5EAB81EC" w14:textId="77777777">
      <w:pPr>
        <w:pStyle w:val="Tunvlevo"/>
        <w:spacing w:after="0" w:line="280" w:lineRule="atLeast"/>
        <w:rPr>
          <w:rFonts w:cs="Arial"/>
          <w:b w:val="false"/>
          <w:lang w:val="cs-CZ"/>
        </w:rPr>
      </w:pPr>
      <w:r w:rsidRPr="002D71D5">
        <w:rPr>
          <w:rFonts w:cs="Arial"/>
          <w:b w:val="false"/>
        </w:rPr>
        <w:t xml:space="preserve">číslo účtu: </w:t>
      </w:r>
      <w:r w:rsidRPr="00570817">
        <w:rPr>
          <w:rFonts w:cs="Arial"/>
          <w:b w:val="false"/>
          <w:highlight w:val="yellow"/>
        </w:rPr>
        <w:t>………………………….</w:t>
      </w:r>
    </w:p>
    <w:p w:rsidRPr="008B2684" w:rsidR="0093076E" w:rsidP="0093076E" w:rsidRDefault="0093076E" w14:paraId="74A415B2" w14:textId="77777777">
      <w:pPr>
        <w:pStyle w:val="Tunvlevo"/>
        <w:spacing w:after="0" w:line="280" w:lineRule="atLeast"/>
        <w:rPr>
          <w:rFonts w:cs="Arial"/>
          <w:b w:val="false"/>
          <w:lang w:val="cs-CZ"/>
        </w:rPr>
      </w:pPr>
      <w:r>
        <w:rPr>
          <w:rFonts w:cs="Arial"/>
          <w:b w:val="false"/>
          <w:lang w:val="cs-CZ"/>
        </w:rPr>
        <w:t xml:space="preserve">ID datové schránky: </w:t>
      </w:r>
      <w:r w:rsidRPr="008B2684">
        <w:rPr>
          <w:rFonts w:cs="Arial"/>
          <w:b w:val="false"/>
          <w:highlight w:val="yellow"/>
          <w:lang w:val="cs-CZ"/>
        </w:rPr>
        <w:t>………………………</w:t>
      </w:r>
    </w:p>
    <w:p w:rsidRPr="002D71D5" w:rsidR="0093076E" w:rsidP="0093076E" w:rsidRDefault="0093076E" w14:paraId="55E13B22" w14:textId="77777777">
      <w:pPr>
        <w:pStyle w:val="Normlnvlevo"/>
        <w:spacing w:line="280" w:lineRule="atLeast"/>
        <w:rPr>
          <w:rFonts w:cs="Arial"/>
        </w:rPr>
      </w:pPr>
    </w:p>
    <w:p w:rsidRPr="002D71D5" w:rsidR="0093076E" w:rsidP="0093076E" w:rsidRDefault="0093076E" w14:paraId="3CA66FBA" w14:textId="77777777">
      <w:pPr>
        <w:pStyle w:val="Normlnvlevo"/>
        <w:spacing w:line="280" w:lineRule="atLeast"/>
        <w:rPr>
          <w:rFonts w:cs="Arial"/>
        </w:rPr>
      </w:pPr>
      <w:r w:rsidRPr="002D71D5">
        <w:rPr>
          <w:rFonts w:cs="Arial"/>
        </w:rPr>
        <w:t xml:space="preserve">(dále jen </w:t>
      </w:r>
      <w:r w:rsidRPr="002D71D5">
        <w:rPr>
          <w:rStyle w:val="TunvlevoChar"/>
          <w:rFonts w:cs="Arial"/>
          <w:bCs/>
        </w:rPr>
        <w:t>„</w:t>
      </w:r>
      <w:r>
        <w:rPr>
          <w:rStyle w:val="TunvlevoChar"/>
          <w:rFonts w:cs="Arial"/>
          <w:bCs/>
          <w:lang w:val="cs-CZ"/>
        </w:rPr>
        <w:t>Prodávající</w:t>
      </w:r>
      <w:r w:rsidRPr="002D71D5">
        <w:rPr>
          <w:rStyle w:val="TunvlevoChar"/>
          <w:rFonts w:cs="Arial"/>
          <w:bCs/>
        </w:rPr>
        <w:t>“)</w:t>
      </w:r>
    </w:p>
    <w:p w:rsidRPr="002D71D5" w:rsidR="0093076E" w:rsidP="0093076E" w:rsidRDefault="0093076E" w14:paraId="58190D62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2D71D5">
        <w:rPr>
          <w:rFonts w:ascii="Arial" w:hAnsi="Arial"/>
          <w:sz w:val="24"/>
          <w:szCs w:val="24"/>
        </w:rPr>
        <w:t>Úvodní ustanovení</w:t>
      </w:r>
    </w:p>
    <w:p w:rsidRPr="002D71D5" w:rsidR="0093076E" w:rsidP="0093076E" w:rsidRDefault="0093076E" w14:paraId="54234822" w14:textId="77777777">
      <w:pPr>
        <w:pStyle w:val="Odstavecseseznamem"/>
        <w:numPr>
          <w:ilvl w:val="0"/>
          <w:numId w:val="2"/>
        </w:numPr>
        <w:spacing w:line="280" w:lineRule="atLeast"/>
        <w:jc w:val="both"/>
        <w:rPr>
          <w:rFonts w:ascii="Arial" w:hAnsi="Arial" w:cs="Arial"/>
          <w:vanish/>
          <w:sz w:val="20"/>
          <w:szCs w:val="20"/>
        </w:rPr>
      </w:pPr>
    </w:p>
    <w:p w:rsidRPr="002D71D5" w:rsidR="0093076E" w:rsidP="0093076E" w:rsidRDefault="0093076E" w14:paraId="689330E4" w14:textId="77777777">
      <w:pPr>
        <w:pStyle w:val="Odstavecseseznamem"/>
        <w:numPr>
          <w:ilvl w:val="0"/>
          <w:numId w:val="2"/>
        </w:numPr>
        <w:spacing w:line="280" w:lineRule="atLeast"/>
        <w:jc w:val="both"/>
        <w:rPr>
          <w:rFonts w:ascii="Arial" w:hAnsi="Arial" w:cs="Arial"/>
          <w:vanish/>
          <w:sz w:val="20"/>
          <w:szCs w:val="20"/>
        </w:rPr>
      </w:pPr>
    </w:p>
    <w:p w:rsidR="0093076E" w:rsidP="0093076E" w:rsidRDefault="0093076E" w14:paraId="71C79449" w14:textId="0FC6928F">
      <w:pPr>
        <w:numPr>
          <w:ilvl w:val="1"/>
          <w:numId w:val="2"/>
        </w:numPr>
        <w:spacing w:before="120" w:after="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D71D5">
        <w:rPr>
          <w:rFonts w:ascii="Arial" w:hAnsi="Arial" w:cs="Arial"/>
          <w:sz w:val="20"/>
          <w:szCs w:val="20"/>
        </w:rPr>
        <w:t xml:space="preserve">Na základě zadávacího řízení na </w:t>
      </w:r>
      <w:r w:rsidRPr="00827AC9">
        <w:rPr>
          <w:rFonts w:ascii="Arial" w:hAnsi="Arial" w:cs="Arial"/>
          <w:sz w:val="20"/>
          <w:szCs w:val="20"/>
        </w:rPr>
        <w:t xml:space="preserve">veřejnou zakázku </w:t>
      </w:r>
      <w:r>
        <w:rPr>
          <w:rFonts w:ascii="Arial" w:hAnsi="Arial" w:cs="Arial"/>
          <w:sz w:val="20"/>
          <w:szCs w:val="20"/>
        </w:rPr>
        <w:t>zadávanou v otevřeném zadávacím řízení</w:t>
      </w:r>
      <w:r w:rsidRPr="00827AC9">
        <w:rPr>
          <w:rFonts w:ascii="Arial" w:hAnsi="Arial" w:cs="Arial"/>
          <w:sz w:val="20"/>
          <w:szCs w:val="20"/>
        </w:rPr>
        <w:t xml:space="preserve"> pod názvem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>Nákup IT komodit pro potřeby individuálních projektů OP LZZ“</w:t>
      </w:r>
      <w:r w:rsidRPr="00827A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Prodávající</w:t>
      </w:r>
      <w:r w:rsidRPr="002D71D5">
        <w:rPr>
          <w:rFonts w:ascii="Arial" w:hAnsi="Arial" w:cs="Arial"/>
          <w:sz w:val="20"/>
          <w:szCs w:val="20"/>
        </w:rPr>
        <w:t xml:space="preserve"> předložil, v souladu se zadávacími podmínkami </w:t>
      </w:r>
      <w:r w:rsidR="00477531">
        <w:rPr>
          <w:rFonts w:ascii="Arial" w:hAnsi="Arial" w:cs="Arial"/>
          <w:sz w:val="20"/>
          <w:szCs w:val="20"/>
        </w:rPr>
        <w:t>veřejné zakázky</w:t>
      </w:r>
      <w:r w:rsidRPr="002D71D5">
        <w:rPr>
          <w:rFonts w:ascii="Arial" w:hAnsi="Arial" w:cs="Arial"/>
          <w:sz w:val="20"/>
          <w:szCs w:val="20"/>
        </w:rPr>
        <w:t xml:space="preserve"> nabídku ze dne </w:t>
      </w:r>
      <w:proofErr w:type="spellStart"/>
      <w:r w:rsidRPr="00570817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570817">
        <w:rPr>
          <w:rFonts w:ascii="Arial" w:hAnsi="Arial" w:cs="Arial"/>
          <w:sz w:val="20"/>
          <w:szCs w:val="20"/>
          <w:highlight w:val="yellow"/>
        </w:rPr>
        <w:t xml:space="preserve">. </w:t>
      </w:r>
      <w:r w:rsidRPr="001E1C2D">
        <w:rPr>
          <w:rFonts w:ascii="Arial" w:hAnsi="Arial" w:cs="Arial"/>
          <w:sz w:val="20"/>
          <w:szCs w:val="20"/>
          <w:highlight w:val="yellow"/>
        </w:rPr>
        <w:t xml:space="preserve">mm. </w:t>
      </w:r>
      <w:proofErr w:type="spellStart"/>
      <w:r w:rsidRPr="001E1C2D" w:rsidR="00477531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Pr="002D71D5">
        <w:rPr>
          <w:rFonts w:ascii="Arial" w:hAnsi="Arial" w:cs="Arial"/>
          <w:sz w:val="20"/>
          <w:szCs w:val="20"/>
        </w:rPr>
        <w:t xml:space="preserve"> (dále jen </w:t>
      </w:r>
      <w:r>
        <w:rPr>
          <w:rFonts w:ascii="Arial" w:hAnsi="Arial" w:cs="Arial"/>
          <w:sz w:val="20"/>
          <w:szCs w:val="20"/>
        </w:rPr>
        <w:t>„</w:t>
      </w:r>
      <w:r w:rsidRPr="002D71D5">
        <w:rPr>
          <w:rFonts w:ascii="Arial" w:hAnsi="Arial" w:cs="Arial"/>
          <w:sz w:val="20"/>
          <w:szCs w:val="20"/>
        </w:rPr>
        <w:t>Nabídka</w:t>
      </w:r>
      <w:r w:rsidR="00477531">
        <w:rPr>
          <w:rFonts w:ascii="Arial" w:hAnsi="Arial" w:cs="Arial"/>
          <w:sz w:val="20"/>
          <w:szCs w:val="20"/>
        </w:rPr>
        <w:t xml:space="preserve">“), jež </w:t>
      </w:r>
      <w:r>
        <w:rPr>
          <w:rFonts w:ascii="Arial" w:hAnsi="Arial" w:cs="Arial"/>
          <w:sz w:val="20"/>
          <w:szCs w:val="20"/>
        </w:rPr>
        <w:t>byla pro </w:t>
      </w:r>
      <w:r w:rsidRPr="002D71D5">
        <w:rPr>
          <w:rFonts w:ascii="Arial" w:hAnsi="Arial" w:cs="Arial"/>
          <w:sz w:val="20"/>
          <w:szCs w:val="20"/>
        </w:rPr>
        <w:t xml:space="preserve">plnění </w:t>
      </w:r>
      <w:r w:rsidR="00081E39">
        <w:rPr>
          <w:rFonts w:ascii="Arial" w:hAnsi="Arial" w:cs="Arial"/>
          <w:sz w:val="20"/>
          <w:szCs w:val="20"/>
        </w:rPr>
        <w:t xml:space="preserve">veřejné zakázky </w:t>
      </w:r>
      <w:r>
        <w:rPr>
          <w:rFonts w:ascii="Arial" w:hAnsi="Arial" w:cs="Arial"/>
          <w:sz w:val="20"/>
          <w:szCs w:val="20"/>
        </w:rPr>
        <w:t>v souladu se základním hodnotí</w:t>
      </w:r>
      <w:r w:rsidR="00477531">
        <w:rPr>
          <w:rFonts w:ascii="Arial" w:hAnsi="Arial" w:cs="Arial"/>
          <w:sz w:val="20"/>
          <w:szCs w:val="20"/>
        </w:rPr>
        <w:t>cím kritériem nejnižší nabídková cena</w:t>
      </w:r>
      <w:r w:rsidRPr="002D71D5">
        <w:rPr>
          <w:rFonts w:ascii="Arial" w:hAnsi="Arial" w:cs="Arial"/>
          <w:sz w:val="20"/>
          <w:szCs w:val="20"/>
        </w:rPr>
        <w:t xml:space="preserve"> vybrána jako nejv</w:t>
      </w:r>
      <w:r>
        <w:rPr>
          <w:rFonts w:ascii="Arial" w:hAnsi="Arial" w:cs="Arial"/>
          <w:sz w:val="20"/>
          <w:szCs w:val="20"/>
        </w:rPr>
        <w:t>hodnější</w:t>
      </w:r>
      <w:r w:rsidRPr="002D71D5">
        <w:rPr>
          <w:rFonts w:ascii="Arial" w:hAnsi="Arial" w:cs="Arial"/>
          <w:sz w:val="20"/>
          <w:szCs w:val="20"/>
        </w:rPr>
        <w:t>. V návaznosti na tuto skutečnost se smluvní s</w:t>
      </w:r>
      <w:r w:rsidR="00477531">
        <w:rPr>
          <w:rFonts w:ascii="Arial" w:hAnsi="Arial" w:cs="Arial"/>
          <w:sz w:val="20"/>
          <w:szCs w:val="20"/>
        </w:rPr>
        <w:t>trany dohodly na uzavření této Rámcové s</w:t>
      </w:r>
      <w:r w:rsidRPr="002D71D5">
        <w:rPr>
          <w:rFonts w:ascii="Arial" w:hAnsi="Arial" w:cs="Arial"/>
          <w:sz w:val="20"/>
          <w:szCs w:val="20"/>
        </w:rPr>
        <w:t>mlouvy.</w:t>
      </w:r>
    </w:p>
    <w:p w:rsidR="0093076E" w:rsidP="0093076E" w:rsidRDefault="00477531" w14:paraId="10909F38" w14:textId="440B2AD4">
      <w:pPr>
        <w:numPr>
          <w:ilvl w:val="1"/>
          <w:numId w:val="2"/>
        </w:numPr>
        <w:spacing w:before="120" w:after="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výkladu obsahu této Rámcové s</w:t>
      </w:r>
      <w:r w:rsidRPr="002D1CFF" w:rsidR="0093076E">
        <w:rPr>
          <w:rFonts w:ascii="Arial" w:hAnsi="Arial" w:cs="Arial"/>
          <w:sz w:val="20"/>
          <w:szCs w:val="20"/>
        </w:rPr>
        <w:t xml:space="preserve">mlouvy budou smluvní </w:t>
      </w:r>
      <w:r w:rsidR="0093076E">
        <w:rPr>
          <w:rFonts w:ascii="Arial" w:hAnsi="Arial" w:cs="Arial"/>
          <w:sz w:val="20"/>
          <w:szCs w:val="20"/>
        </w:rPr>
        <w:t>s</w:t>
      </w:r>
      <w:r w:rsidRPr="002D1CFF" w:rsidR="0093076E">
        <w:rPr>
          <w:rFonts w:ascii="Arial" w:hAnsi="Arial" w:cs="Arial"/>
          <w:sz w:val="20"/>
          <w:szCs w:val="20"/>
        </w:rPr>
        <w:t>trany přihlížet k zadávacím podmínkám vztahujícím se k zadávacímu řízení dle předchozího odstavce</w:t>
      </w:r>
      <w:r>
        <w:rPr>
          <w:rFonts w:ascii="Arial" w:hAnsi="Arial" w:cs="Arial"/>
          <w:sz w:val="20"/>
          <w:szCs w:val="20"/>
        </w:rPr>
        <w:t xml:space="preserve"> této Rámcové smlouvy</w:t>
      </w:r>
      <w:r w:rsidRPr="002D1CFF" w:rsidR="0093076E">
        <w:rPr>
          <w:rFonts w:ascii="Arial" w:hAnsi="Arial" w:cs="Arial"/>
          <w:sz w:val="20"/>
          <w:szCs w:val="20"/>
        </w:rPr>
        <w:t>, k účelu tohoto zadávacího řízení a dalším úkonům smluvní</w:t>
      </w:r>
      <w:r w:rsidR="0093076E">
        <w:rPr>
          <w:rFonts w:ascii="Arial" w:hAnsi="Arial" w:cs="Arial"/>
          <w:sz w:val="20"/>
          <w:szCs w:val="20"/>
        </w:rPr>
        <w:t>ch</w:t>
      </w:r>
      <w:r w:rsidRPr="002D1CFF" w:rsidR="0093076E">
        <w:rPr>
          <w:rFonts w:ascii="Arial" w:hAnsi="Arial" w:cs="Arial"/>
          <w:sz w:val="20"/>
          <w:szCs w:val="20"/>
        </w:rPr>
        <w:t xml:space="preserve"> </w:t>
      </w:r>
      <w:r w:rsidR="0093076E">
        <w:rPr>
          <w:rFonts w:ascii="Arial" w:hAnsi="Arial" w:cs="Arial"/>
          <w:sz w:val="20"/>
          <w:szCs w:val="20"/>
        </w:rPr>
        <w:t>stran</w:t>
      </w:r>
      <w:r w:rsidRPr="002D1CFF" w:rsidR="0093076E">
        <w:rPr>
          <w:rFonts w:ascii="Arial" w:hAnsi="Arial" w:cs="Arial"/>
          <w:sz w:val="20"/>
          <w:szCs w:val="20"/>
        </w:rPr>
        <w:t xml:space="preserve"> učiněným dle zákona č. 137/2006 Sb., o</w:t>
      </w:r>
      <w:r>
        <w:rPr>
          <w:rFonts w:ascii="Arial" w:hAnsi="Arial" w:cs="Arial"/>
          <w:sz w:val="20"/>
          <w:szCs w:val="20"/>
        </w:rPr>
        <w:t> </w:t>
      </w:r>
      <w:r w:rsidRPr="002D1CFF" w:rsidR="0093076E">
        <w:rPr>
          <w:rFonts w:ascii="Arial" w:hAnsi="Arial" w:cs="Arial"/>
          <w:sz w:val="20"/>
          <w:szCs w:val="20"/>
        </w:rPr>
        <w:t>veřejných zakázkách, v platném znění</w:t>
      </w:r>
      <w:r w:rsidR="0093076E">
        <w:rPr>
          <w:rFonts w:ascii="Arial" w:hAnsi="Arial" w:cs="Arial"/>
          <w:sz w:val="20"/>
          <w:szCs w:val="20"/>
        </w:rPr>
        <w:t xml:space="preserve"> (dále jen „ZVZ“)</w:t>
      </w:r>
      <w:r w:rsidRPr="002D1CFF" w:rsidR="0093076E">
        <w:rPr>
          <w:rFonts w:ascii="Arial" w:hAnsi="Arial" w:cs="Arial"/>
          <w:sz w:val="20"/>
          <w:szCs w:val="20"/>
        </w:rPr>
        <w:t xml:space="preserve"> v průběhu </w:t>
      </w:r>
      <w:r w:rsidRPr="002D1CFF" w:rsidR="0093076E">
        <w:rPr>
          <w:rFonts w:ascii="Arial" w:hAnsi="Arial" w:cs="Arial"/>
          <w:sz w:val="20"/>
          <w:szCs w:val="20"/>
        </w:rPr>
        <w:lastRenderedPageBreak/>
        <w:t>zadávacího řízení, jako k relevantnímu jednání smluvní</w:t>
      </w:r>
      <w:r w:rsidR="0093076E">
        <w:rPr>
          <w:rFonts w:ascii="Arial" w:hAnsi="Arial" w:cs="Arial"/>
          <w:sz w:val="20"/>
          <w:szCs w:val="20"/>
        </w:rPr>
        <w:t>ch</w:t>
      </w:r>
      <w:r w:rsidRPr="002D1CFF" w:rsidR="0093076E">
        <w:rPr>
          <w:rFonts w:ascii="Arial" w:hAnsi="Arial" w:cs="Arial"/>
          <w:sz w:val="20"/>
          <w:szCs w:val="20"/>
        </w:rPr>
        <w:t xml:space="preserve"> </w:t>
      </w:r>
      <w:r w:rsidR="0093076E">
        <w:rPr>
          <w:rFonts w:ascii="Arial" w:hAnsi="Arial" w:cs="Arial"/>
          <w:sz w:val="20"/>
          <w:szCs w:val="20"/>
        </w:rPr>
        <w:t>stran</w:t>
      </w:r>
      <w:r>
        <w:rPr>
          <w:rFonts w:ascii="Arial" w:hAnsi="Arial" w:cs="Arial"/>
          <w:sz w:val="20"/>
          <w:szCs w:val="20"/>
        </w:rPr>
        <w:t xml:space="preserve"> o obsahu této Rámcové smlouvy</w:t>
      </w:r>
      <w:r w:rsidRPr="002D1CFF" w:rsidR="0093076E">
        <w:rPr>
          <w:rFonts w:ascii="Arial" w:hAnsi="Arial" w:cs="Arial"/>
          <w:sz w:val="20"/>
          <w:szCs w:val="20"/>
        </w:rPr>
        <w:t xml:space="preserve"> před jejím uzavřením.</w:t>
      </w:r>
      <w:r w:rsidR="0093076E">
        <w:rPr>
          <w:rFonts w:ascii="Arial" w:hAnsi="Arial" w:cs="Arial"/>
          <w:sz w:val="20"/>
          <w:szCs w:val="20"/>
        </w:rPr>
        <w:t xml:space="preserve"> Ustanovení právních předpisů o </w:t>
      </w:r>
      <w:r w:rsidRPr="002D1CFF" w:rsidR="0093076E">
        <w:rPr>
          <w:rFonts w:ascii="Arial" w:hAnsi="Arial" w:cs="Arial"/>
          <w:sz w:val="20"/>
          <w:szCs w:val="20"/>
        </w:rPr>
        <w:t xml:space="preserve">výkladu právních </w:t>
      </w:r>
      <w:r w:rsidR="0093076E">
        <w:rPr>
          <w:rFonts w:ascii="Arial" w:hAnsi="Arial" w:cs="Arial"/>
          <w:sz w:val="20"/>
          <w:szCs w:val="20"/>
        </w:rPr>
        <w:t>úkonů tím nejsou nijak dotčena.</w:t>
      </w:r>
    </w:p>
    <w:p w:rsidR="0093076E" w:rsidP="0093076E" w:rsidRDefault="0093076E" w14:paraId="1738F400" w14:textId="5B769763">
      <w:pPr>
        <w:numPr>
          <w:ilvl w:val="1"/>
          <w:numId w:val="2"/>
        </w:numPr>
        <w:spacing w:before="120" w:after="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F77C75">
        <w:rPr>
          <w:rFonts w:ascii="Arial" w:hAnsi="Arial" w:cs="Arial"/>
          <w:sz w:val="20"/>
          <w:szCs w:val="20"/>
        </w:rPr>
        <w:t>Rámcová s</w:t>
      </w:r>
      <w:r>
        <w:rPr>
          <w:rFonts w:ascii="Arial" w:hAnsi="Arial" w:cs="Arial"/>
          <w:sz w:val="20"/>
          <w:szCs w:val="20"/>
        </w:rPr>
        <w:t>mlouva obsahuje způsob uzavírání jednotlivých dílčích</w:t>
      </w:r>
      <w:r w:rsidR="001E1C2D">
        <w:rPr>
          <w:rFonts w:ascii="Arial" w:hAnsi="Arial" w:cs="Arial"/>
          <w:sz w:val="20"/>
          <w:szCs w:val="20"/>
        </w:rPr>
        <w:t xml:space="preserve"> smluv</w:t>
      </w:r>
      <w:r>
        <w:rPr>
          <w:rFonts w:ascii="Arial" w:hAnsi="Arial" w:cs="Arial"/>
          <w:sz w:val="20"/>
          <w:szCs w:val="20"/>
        </w:rPr>
        <w:t xml:space="preserve">, podmínky provádění jednotlivých dodávek ze strany Prodávajícího, jakož i další práva a povinnosti smluvních stran související s realizací jednotlivých </w:t>
      </w:r>
      <w:r w:rsidR="00081E39">
        <w:rPr>
          <w:rFonts w:ascii="Arial" w:hAnsi="Arial" w:cs="Arial"/>
          <w:sz w:val="20"/>
          <w:szCs w:val="20"/>
        </w:rPr>
        <w:t>dodávek</w:t>
      </w:r>
      <w:r w:rsidR="003F51AA">
        <w:rPr>
          <w:rFonts w:ascii="Arial" w:hAnsi="Arial" w:cs="Arial"/>
          <w:sz w:val="20"/>
          <w:szCs w:val="20"/>
        </w:rPr>
        <w:t xml:space="preserve"> </w:t>
      </w:r>
      <w:r w:rsidR="00F77C75">
        <w:rPr>
          <w:rFonts w:ascii="Arial" w:hAnsi="Arial" w:cs="Arial"/>
          <w:sz w:val="20"/>
          <w:szCs w:val="20"/>
        </w:rPr>
        <w:t>na základě této Rámcové s</w:t>
      </w:r>
      <w:r>
        <w:rPr>
          <w:rFonts w:ascii="Arial" w:hAnsi="Arial" w:cs="Arial"/>
          <w:sz w:val="20"/>
          <w:szCs w:val="20"/>
        </w:rPr>
        <w:t>mlouvy.</w:t>
      </w:r>
    </w:p>
    <w:p w:rsidRPr="002D71D5" w:rsidR="0093076E" w:rsidP="0093076E" w:rsidRDefault="0093076E" w14:paraId="7EF55081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bookmarkStart w:name="_Ref296675991" w:id="0"/>
      <w:r w:rsidRPr="002D71D5">
        <w:rPr>
          <w:rFonts w:ascii="Arial" w:hAnsi="Arial"/>
          <w:sz w:val="24"/>
          <w:szCs w:val="24"/>
        </w:rPr>
        <w:t>Předmět smlouvy</w:t>
      </w:r>
      <w:bookmarkEnd w:id="0"/>
    </w:p>
    <w:p w:rsidR="0093076E" w:rsidP="0093076E" w:rsidRDefault="0093076E" w14:paraId="241E6106" w14:textId="6DEF7937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se zavazuje na základě</w:t>
      </w:r>
      <w:r>
        <w:rPr>
          <w:rFonts w:ascii="Arial" w:hAnsi="Arial" w:cs="Arial"/>
          <w:bCs/>
          <w:iCs/>
          <w:sz w:val="20"/>
          <w:szCs w:val="20"/>
        </w:rPr>
        <w:t xml:space="preserve"> jednotlivých dílčích </w:t>
      </w:r>
      <w:r w:rsidR="001E1C2D">
        <w:rPr>
          <w:rFonts w:ascii="Arial" w:hAnsi="Arial" w:cs="Arial"/>
          <w:bCs/>
          <w:iCs/>
          <w:sz w:val="20"/>
          <w:szCs w:val="20"/>
        </w:rPr>
        <w:t>smluv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sjednaných na základě</w:t>
      </w:r>
      <w:r>
        <w:rPr>
          <w:rFonts w:ascii="Arial" w:hAnsi="Arial" w:cs="Arial"/>
          <w:bCs/>
          <w:iCs/>
          <w:sz w:val="20"/>
          <w:szCs w:val="20"/>
        </w:rPr>
        <w:t xml:space="preserve"> a</w:t>
      </w:r>
      <w:r w:rsidR="00F77C75">
        <w:rPr>
          <w:rFonts w:ascii="Arial" w:hAnsi="Arial" w:cs="Arial"/>
          <w:bCs/>
          <w:iCs/>
          <w:sz w:val="20"/>
          <w:szCs w:val="20"/>
        </w:rPr>
        <w:t> </w:t>
      </w:r>
      <w:r>
        <w:rPr>
          <w:rFonts w:ascii="Arial" w:hAnsi="Arial" w:cs="Arial"/>
          <w:bCs/>
          <w:iCs/>
          <w:sz w:val="20"/>
          <w:szCs w:val="20"/>
        </w:rPr>
        <w:t>způsobem stanoveným v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této </w:t>
      </w:r>
      <w:r w:rsidR="00F77C75">
        <w:rPr>
          <w:rFonts w:ascii="Arial" w:hAnsi="Arial" w:cs="Arial"/>
          <w:bCs/>
          <w:iCs/>
          <w:sz w:val="20"/>
          <w:szCs w:val="20"/>
        </w:rPr>
        <w:t>Rámcové s</w:t>
      </w:r>
      <w:r w:rsidRPr="000F639D">
        <w:rPr>
          <w:rFonts w:ascii="Arial" w:hAnsi="Arial" w:cs="Arial"/>
          <w:bCs/>
          <w:iCs/>
          <w:sz w:val="20"/>
          <w:szCs w:val="20"/>
        </w:rPr>
        <w:t>mlouv</w:t>
      </w:r>
      <w:r>
        <w:rPr>
          <w:rFonts w:ascii="Arial" w:hAnsi="Arial" w:cs="Arial"/>
          <w:bCs/>
          <w:iCs/>
          <w:sz w:val="20"/>
          <w:szCs w:val="20"/>
        </w:rPr>
        <w:t>ě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Kupujícímu dodávat</w:t>
      </w:r>
      <w:r w:rsidRPr="00121A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notebooky,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dokovací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stanice, dataprojektory, mobily, tablety a další spotřební zboží pro výpočetní techniku</w:t>
      </w:r>
      <w:r w:rsidR="005377C6">
        <w:rPr>
          <w:rFonts w:ascii="Arial" w:hAnsi="Arial" w:cs="Arial"/>
          <w:bCs/>
          <w:iCs/>
          <w:sz w:val="20"/>
          <w:szCs w:val="20"/>
        </w:rPr>
        <w:t xml:space="preserve"> a</w:t>
      </w:r>
      <w:r w:rsidR="00F740D8">
        <w:rPr>
          <w:rFonts w:ascii="Arial" w:hAnsi="Arial" w:cs="Arial"/>
          <w:bCs/>
          <w:iCs/>
          <w:sz w:val="20"/>
          <w:szCs w:val="20"/>
        </w:rPr>
        <w:t> případné příslušenství zboží</w:t>
      </w:r>
      <w:r w:rsidRPr="00121A5F">
        <w:rPr>
          <w:rFonts w:ascii="Arial" w:hAnsi="Arial" w:cs="Arial"/>
          <w:bCs/>
          <w:iCs/>
          <w:sz w:val="20"/>
          <w:szCs w:val="20"/>
        </w:rPr>
        <w:t xml:space="preserve"> dle požadavků </w:t>
      </w:r>
      <w:r>
        <w:rPr>
          <w:rFonts w:ascii="Arial" w:hAnsi="Arial" w:cs="Arial"/>
          <w:bCs/>
          <w:iCs/>
          <w:sz w:val="20"/>
          <w:szCs w:val="20"/>
        </w:rPr>
        <w:t>Kupujícího</w:t>
      </w:r>
      <w:r w:rsidRPr="00121A5F">
        <w:rPr>
          <w:rFonts w:ascii="Arial" w:hAnsi="Arial" w:cs="Arial"/>
          <w:bCs/>
          <w:iCs/>
          <w:sz w:val="20"/>
          <w:szCs w:val="20"/>
        </w:rPr>
        <w:t>.</w:t>
      </w:r>
      <w:r>
        <w:rPr>
          <w:rFonts w:ascii="Arial" w:hAnsi="Arial" w:cs="Arial"/>
          <w:bCs/>
          <w:iCs/>
          <w:sz w:val="20"/>
          <w:szCs w:val="20"/>
        </w:rPr>
        <w:t xml:space="preserve"> Seznam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zboží, jež bude Prodávající Kupujícímu d</w:t>
      </w:r>
      <w:r w:rsidR="00AE6F09">
        <w:rPr>
          <w:rFonts w:ascii="Arial" w:hAnsi="Arial" w:cs="Arial"/>
          <w:bCs/>
          <w:iCs/>
          <w:sz w:val="20"/>
          <w:szCs w:val="20"/>
        </w:rPr>
        <w:t xml:space="preserve">odávat, je uveden v příloze č. </w:t>
      </w:r>
      <w:r w:rsidR="00F77C75">
        <w:rPr>
          <w:rFonts w:ascii="Arial" w:hAnsi="Arial" w:cs="Arial"/>
          <w:bCs/>
          <w:iCs/>
          <w:sz w:val="20"/>
          <w:szCs w:val="20"/>
        </w:rPr>
        <w:t>3</w:t>
      </w:r>
      <w:r>
        <w:rPr>
          <w:rFonts w:ascii="Arial" w:hAnsi="Arial" w:cs="Arial"/>
          <w:bCs/>
          <w:iCs/>
          <w:sz w:val="20"/>
          <w:szCs w:val="20"/>
        </w:rPr>
        <w:t xml:space="preserve"> Zadávací dokumentace, přičemž tato tvoří rovněž p</w:t>
      </w:r>
      <w:r w:rsidR="00F77C75">
        <w:rPr>
          <w:rFonts w:ascii="Arial" w:hAnsi="Arial" w:cs="Arial"/>
          <w:bCs/>
          <w:iCs/>
          <w:sz w:val="20"/>
          <w:szCs w:val="20"/>
        </w:rPr>
        <w:t>řílohu</w:t>
      </w:r>
      <w:r w:rsidR="007B4E48">
        <w:rPr>
          <w:rFonts w:ascii="Arial" w:hAnsi="Arial" w:cs="Arial"/>
          <w:bCs/>
          <w:iCs/>
          <w:sz w:val="20"/>
          <w:szCs w:val="20"/>
        </w:rPr>
        <w:t xml:space="preserve"> č. 2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 a nedílnou součást této Rámcové s</w:t>
      </w:r>
      <w:r>
        <w:rPr>
          <w:rFonts w:ascii="Arial" w:hAnsi="Arial" w:cs="Arial"/>
          <w:bCs/>
          <w:iCs/>
          <w:sz w:val="20"/>
          <w:szCs w:val="20"/>
        </w:rPr>
        <w:t xml:space="preserve">mlouvy. Notebooky,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dokovací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stanice, dataprojektory, mobily, tablety a</w:t>
      </w:r>
      <w:r w:rsidR="00F77C75">
        <w:rPr>
          <w:rFonts w:ascii="Arial" w:hAnsi="Arial" w:cs="Arial"/>
          <w:bCs/>
          <w:iCs/>
          <w:sz w:val="20"/>
          <w:szCs w:val="20"/>
        </w:rPr>
        <w:t> </w:t>
      </w:r>
      <w:r>
        <w:rPr>
          <w:rFonts w:ascii="Arial" w:hAnsi="Arial" w:cs="Arial"/>
          <w:bCs/>
          <w:iCs/>
          <w:sz w:val="20"/>
          <w:szCs w:val="20"/>
        </w:rPr>
        <w:t>další spotřební zboží pro výpočetní techniku</w:t>
      </w:r>
      <w:r w:rsidR="00081E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F77C75">
        <w:rPr>
          <w:rFonts w:ascii="Arial" w:hAnsi="Arial" w:cs="Arial"/>
          <w:bCs/>
          <w:iCs/>
          <w:sz w:val="20"/>
          <w:szCs w:val="20"/>
        </w:rPr>
        <w:t>budou dále v této Rámcové s</w:t>
      </w:r>
      <w:r>
        <w:rPr>
          <w:rFonts w:ascii="Arial" w:hAnsi="Arial" w:cs="Arial"/>
          <w:bCs/>
          <w:iCs/>
          <w:sz w:val="20"/>
          <w:szCs w:val="20"/>
        </w:rPr>
        <w:t>mlouvě označovány jen jako „Zboží“.</w:t>
      </w:r>
    </w:p>
    <w:p w:rsidRPr="000F639D" w:rsidR="0093076E" w:rsidP="0093076E" w:rsidRDefault="0093076E" w14:paraId="3C7CD5E8" w14:textId="73B3F3E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Uzavírání dílčích </w:t>
      </w:r>
      <w:r w:rsidR="00C23BCD">
        <w:rPr>
          <w:rFonts w:ascii="Arial" w:hAnsi="Arial"/>
          <w:sz w:val="24"/>
          <w:szCs w:val="24"/>
          <w:lang w:val="cs-CZ"/>
        </w:rPr>
        <w:t>smluv</w:t>
      </w:r>
    </w:p>
    <w:p w:rsidR="0093076E" w:rsidP="0093076E" w:rsidRDefault="0093076E" w14:paraId="1C26FE00" w14:textId="760BF3F4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Dílčí </w:t>
      </w:r>
      <w:r w:rsidR="00C23BCD">
        <w:rPr>
          <w:rFonts w:ascii="Arial" w:hAnsi="Arial" w:cs="Arial"/>
          <w:bCs/>
          <w:iCs/>
          <w:sz w:val="20"/>
          <w:szCs w:val="20"/>
        </w:rPr>
        <w:t>smlouvy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dle této </w:t>
      </w:r>
      <w:r w:rsidR="00F77C75">
        <w:rPr>
          <w:rFonts w:ascii="Arial" w:hAnsi="Arial" w:cs="Arial"/>
          <w:bCs/>
          <w:iCs/>
          <w:sz w:val="20"/>
          <w:szCs w:val="20"/>
        </w:rPr>
        <w:t>Rámcové s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mlouvy budou uzavírány na základě písemné výzvy </w:t>
      </w:r>
      <w:r>
        <w:rPr>
          <w:rFonts w:ascii="Arial" w:hAnsi="Arial" w:cs="Arial"/>
          <w:bCs/>
          <w:iCs/>
          <w:sz w:val="20"/>
          <w:szCs w:val="20"/>
        </w:rPr>
        <w:t>Kupujícího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k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Pr="000F639D">
        <w:rPr>
          <w:rFonts w:ascii="Arial" w:hAnsi="Arial" w:cs="Arial"/>
          <w:bCs/>
          <w:iCs/>
          <w:sz w:val="20"/>
          <w:szCs w:val="20"/>
        </w:rPr>
        <w:t>po</w:t>
      </w:r>
      <w:r>
        <w:rPr>
          <w:rFonts w:ascii="Arial" w:hAnsi="Arial" w:cs="Arial"/>
          <w:bCs/>
          <w:iCs/>
          <w:sz w:val="20"/>
          <w:szCs w:val="20"/>
        </w:rPr>
        <w:t>skytnutí plnění</w:t>
      </w:r>
      <w:r w:rsidR="00C23BCD">
        <w:rPr>
          <w:rFonts w:ascii="Arial" w:hAnsi="Arial" w:cs="Arial"/>
          <w:bCs/>
          <w:iCs/>
          <w:sz w:val="20"/>
          <w:szCs w:val="20"/>
        </w:rPr>
        <w:t xml:space="preserve">, </w:t>
      </w:r>
      <w:r>
        <w:rPr>
          <w:rFonts w:ascii="Arial" w:hAnsi="Arial" w:cs="Arial"/>
          <w:bCs/>
          <w:iCs/>
          <w:sz w:val="20"/>
          <w:szCs w:val="20"/>
        </w:rPr>
        <w:t xml:space="preserve">jež je návrhem na uzavření </w:t>
      </w:r>
      <w:r w:rsidR="00C23BCD">
        <w:rPr>
          <w:rFonts w:ascii="Arial" w:hAnsi="Arial" w:cs="Arial"/>
          <w:bCs/>
          <w:iCs/>
          <w:sz w:val="20"/>
          <w:szCs w:val="20"/>
        </w:rPr>
        <w:t>dílčí smlouvy</w:t>
      </w:r>
      <w:r>
        <w:rPr>
          <w:rFonts w:ascii="Arial" w:hAnsi="Arial" w:cs="Arial"/>
          <w:bCs/>
          <w:iCs/>
          <w:sz w:val="20"/>
          <w:szCs w:val="20"/>
        </w:rPr>
        <w:t>, a</w:t>
      </w:r>
      <w:r w:rsidR="00C23BCD">
        <w:rPr>
          <w:rFonts w:ascii="Arial" w:hAnsi="Arial" w:cs="Arial"/>
          <w:bCs/>
          <w:iCs/>
          <w:sz w:val="20"/>
          <w:szCs w:val="20"/>
        </w:rPr>
        <w:t> </w:t>
      </w:r>
      <w:r>
        <w:rPr>
          <w:rFonts w:ascii="Arial" w:hAnsi="Arial" w:cs="Arial"/>
          <w:bCs/>
          <w:iCs/>
          <w:sz w:val="20"/>
          <w:szCs w:val="20"/>
        </w:rPr>
        <w:t xml:space="preserve">písemného potvrzení této výzvy Prodávajícím, jež je přijetím návrhu </w:t>
      </w:r>
      <w:r w:rsidR="00C23BCD">
        <w:rPr>
          <w:rFonts w:ascii="Arial" w:hAnsi="Arial" w:cs="Arial"/>
          <w:bCs/>
          <w:iCs/>
          <w:sz w:val="20"/>
          <w:szCs w:val="20"/>
        </w:rPr>
        <w:t>dílčí smlouvy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:rsidRPr="000F639D" w:rsidR="0093076E" w:rsidP="0093076E" w:rsidRDefault="0093076E" w14:paraId="1EEAFBE0" w14:textId="2218BC1A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Písemná výzva Kupujícího k poskytnutí plně</w:t>
      </w:r>
      <w:r w:rsidR="00F77C75">
        <w:rPr>
          <w:rFonts w:ascii="Arial" w:hAnsi="Arial" w:cs="Arial"/>
          <w:bCs/>
          <w:iCs/>
          <w:sz w:val="20"/>
          <w:szCs w:val="20"/>
        </w:rPr>
        <w:t>ní (dále též „o</w:t>
      </w:r>
      <w:r>
        <w:rPr>
          <w:rFonts w:ascii="Arial" w:hAnsi="Arial" w:cs="Arial"/>
          <w:bCs/>
          <w:iCs/>
          <w:sz w:val="20"/>
          <w:szCs w:val="20"/>
        </w:rPr>
        <w:t xml:space="preserve">bjednávka“) </w:t>
      </w:r>
      <w:r w:rsidR="00081E39">
        <w:rPr>
          <w:rFonts w:ascii="Arial" w:hAnsi="Arial" w:cs="Arial"/>
          <w:bCs/>
          <w:iCs/>
          <w:sz w:val="20"/>
          <w:szCs w:val="20"/>
        </w:rPr>
        <w:t xml:space="preserve">musí </w:t>
      </w:r>
      <w:r>
        <w:rPr>
          <w:rFonts w:ascii="Arial" w:hAnsi="Arial" w:cs="Arial"/>
          <w:bCs/>
          <w:iCs/>
          <w:sz w:val="20"/>
          <w:szCs w:val="20"/>
        </w:rPr>
        <w:t>obsahovat specifikaci poža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dovaného Zboží (dle přílohy č. </w:t>
      </w:r>
      <w:r w:rsidR="007B4E48">
        <w:rPr>
          <w:rFonts w:ascii="Arial" w:hAnsi="Arial" w:cs="Arial"/>
          <w:bCs/>
          <w:iCs/>
          <w:sz w:val="20"/>
          <w:szCs w:val="20"/>
        </w:rPr>
        <w:t>2 této Rámcové smlouvy</w:t>
      </w:r>
      <w:r>
        <w:rPr>
          <w:rFonts w:ascii="Arial" w:hAnsi="Arial" w:cs="Arial"/>
          <w:bCs/>
          <w:iCs/>
          <w:sz w:val="20"/>
          <w:szCs w:val="20"/>
        </w:rPr>
        <w:t>) a jeho Kupujícím poptávané množství. V případě, že má být dodávka (popř. část dodávky) provedena do jiného místa, než sídla Kupujícího, uvede Kupující v objednávce rovněž místo, kam má být Zboží, popř. jeho část, kterou Kupující v objednávce vymezí, dodáno.</w:t>
      </w:r>
    </w:p>
    <w:p w:rsidRPr="000F639D" w:rsidR="0093076E" w:rsidP="0093076E" w:rsidRDefault="0093076E" w14:paraId="37CD8ADB" w14:textId="1672296F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0F639D">
        <w:rPr>
          <w:rFonts w:ascii="Arial" w:hAnsi="Arial" w:cs="Arial"/>
          <w:bCs/>
          <w:iCs/>
          <w:sz w:val="20"/>
          <w:szCs w:val="20"/>
        </w:rPr>
        <w:t>Výzva k</w:t>
      </w:r>
      <w:r>
        <w:rPr>
          <w:rFonts w:ascii="Arial" w:hAnsi="Arial" w:cs="Arial"/>
          <w:bCs/>
          <w:iCs/>
          <w:sz w:val="20"/>
          <w:szCs w:val="20"/>
        </w:rPr>
        <w:t> poskytnutí plnění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</w:t>
      </w:r>
      <w:r w:rsidR="00F77C75">
        <w:rPr>
          <w:rFonts w:ascii="Arial" w:hAnsi="Arial" w:cs="Arial"/>
          <w:bCs/>
          <w:iCs/>
          <w:sz w:val="20"/>
          <w:szCs w:val="20"/>
        </w:rPr>
        <w:t>musí být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Prodávajícímu </w:t>
      </w:r>
      <w:r w:rsidRPr="000F639D">
        <w:rPr>
          <w:rFonts w:ascii="Arial" w:hAnsi="Arial" w:cs="Arial"/>
          <w:bCs/>
          <w:iCs/>
          <w:sz w:val="20"/>
          <w:szCs w:val="20"/>
        </w:rPr>
        <w:t>zaslána jedním z následujících způsobů</w:t>
      </w:r>
      <w:r w:rsidR="00F77C75">
        <w:rPr>
          <w:rFonts w:ascii="Arial" w:hAnsi="Arial" w:cs="Arial"/>
          <w:bCs/>
          <w:iCs/>
          <w:sz w:val="20"/>
          <w:szCs w:val="20"/>
        </w:rPr>
        <w:t>, a to</w:t>
      </w:r>
      <w:r w:rsidRPr="00F77C75" w:rsidR="00F77C75">
        <w:rPr>
          <w:rFonts w:ascii="Arial" w:hAnsi="Arial" w:cs="Arial"/>
          <w:bCs/>
          <w:iCs/>
          <w:sz w:val="20"/>
          <w:szCs w:val="20"/>
        </w:rPr>
        <w:t xml:space="preserve"> </w:t>
      </w:r>
      <w:r w:rsidR="00F77C75">
        <w:rPr>
          <w:rFonts w:ascii="Arial" w:hAnsi="Arial" w:cs="Arial"/>
          <w:bCs/>
          <w:iCs/>
          <w:sz w:val="20"/>
          <w:szCs w:val="20"/>
        </w:rPr>
        <w:t>dle výběru Kupujícího</w:t>
      </w:r>
      <w:r w:rsidRPr="000F639D">
        <w:rPr>
          <w:rFonts w:ascii="Arial" w:hAnsi="Arial" w:cs="Arial"/>
          <w:bCs/>
          <w:iCs/>
          <w:sz w:val="20"/>
          <w:szCs w:val="20"/>
        </w:rPr>
        <w:t>:</w:t>
      </w:r>
    </w:p>
    <w:p w:rsidRPr="000F639D" w:rsidR="0093076E" w:rsidP="0093076E" w:rsidRDefault="0093076E" w14:paraId="6354BC2A" w14:textId="77777777">
      <w:pPr>
        <w:pStyle w:val="Normlnslovan"/>
        <w:numPr>
          <w:ilvl w:val="1"/>
          <w:numId w:val="3"/>
        </w:numPr>
        <w:tabs>
          <w:tab w:val="clear" w:pos="792"/>
        </w:tabs>
        <w:spacing w:before="120" w:after="0" w:line="280" w:lineRule="atLeast"/>
        <w:ind w:left="113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do datové schránky Prodávajícího</w:t>
      </w:r>
      <w:r w:rsidRPr="000F639D">
        <w:rPr>
          <w:rFonts w:ascii="Arial" w:hAnsi="Arial" w:cs="Arial"/>
          <w:bCs/>
          <w:iCs/>
          <w:sz w:val="20"/>
          <w:szCs w:val="20"/>
        </w:rPr>
        <w:t>;</w:t>
      </w:r>
    </w:p>
    <w:p w:rsidR="0093076E" w:rsidP="0093076E" w:rsidRDefault="0093076E" w14:paraId="44C37179" w14:textId="24E9B3C4">
      <w:pPr>
        <w:pStyle w:val="Normlnslovan"/>
        <w:numPr>
          <w:ilvl w:val="1"/>
          <w:numId w:val="3"/>
        </w:numPr>
        <w:tabs>
          <w:tab w:val="clear" w:pos="792"/>
        </w:tabs>
        <w:spacing w:before="120" w:after="0" w:line="280" w:lineRule="atLeast"/>
        <w:ind w:left="1134"/>
        <w:jc w:val="both"/>
        <w:rPr>
          <w:rFonts w:ascii="Arial" w:hAnsi="Arial" w:cs="Arial"/>
          <w:bCs/>
          <w:iCs/>
          <w:sz w:val="20"/>
          <w:szCs w:val="20"/>
        </w:rPr>
      </w:pPr>
      <w:r w:rsidRPr="000F639D">
        <w:rPr>
          <w:rFonts w:ascii="Arial" w:hAnsi="Arial" w:cs="Arial"/>
          <w:bCs/>
          <w:iCs/>
          <w:sz w:val="20"/>
          <w:szCs w:val="20"/>
        </w:rPr>
        <w:t xml:space="preserve">prostřednictvím držitele poštovní licence na adresu </w:t>
      </w:r>
      <w:r>
        <w:rPr>
          <w:rFonts w:ascii="Arial" w:hAnsi="Arial" w:cs="Arial"/>
          <w:bCs/>
          <w:iCs/>
          <w:sz w:val="20"/>
          <w:szCs w:val="20"/>
        </w:rPr>
        <w:t>Prodávajícího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 uvedenou v záhlaví této Rámcové s</w:t>
      </w:r>
      <w:r w:rsidRPr="000F639D">
        <w:rPr>
          <w:rFonts w:ascii="Arial" w:hAnsi="Arial" w:cs="Arial"/>
          <w:bCs/>
          <w:iCs/>
          <w:sz w:val="20"/>
          <w:szCs w:val="20"/>
        </w:rPr>
        <w:t>mlouvy</w:t>
      </w:r>
      <w:r w:rsidR="00081E39">
        <w:rPr>
          <w:rFonts w:ascii="Arial" w:hAnsi="Arial" w:cs="Arial"/>
          <w:bCs/>
          <w:iCs/>
          <w:sz w:val="20"/>
          <w:szCs w:val="20"/>
        </w:rPr>
        <w:t>;</w:t>
      </w:r>
    </w:p>
    <w:p w:rsidR="0093076E" w:rsidP="0093076E" w:rsidRDefault="0093076E" w14:paraId="18E4FD1C" w14:textId="787E814C">
      <w:pPr>
        <w:pStyle w:val="Normlnslovan"/>
        <w:numPr>
          <w:ilvl w:val="1"/>
          <w:numId w:val="3"/>
        </w:numPr>
        <w:tabs>
          <w:tab w:val="clear" w:pos="792"/>
        </w:tabs>
        <w:spacing w:before="120" w:after="0" w:line="280" w:lineRule="atLeast"/>
        <w:ind w:left="113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osobně oproti potvrzení o přijetí</w:t>
      </w:r>
      <w:r w:rsidR="00081E39">
        <w:rPr>
          <w:rFonts w:ascii="Arial" w:hAnsi="Arial" w:cs="Arial"/>
          <w:bCs/>
          <w:iCs/>
          <w:sz w:val="20"/>
          <w:szCs w:val="20"/>
        </w:rPr>
        <w:t>;</w:t>
      </w:r>
    </w:p>
    <w:p w:rsidRPr="000F639D" w:rsidR="0093076E" w:rsidP="0093076E" w:rsidRDefault="0093076E" w14:paraId="23CEDFF5" w14:textId="77777777">
      <w:pPr>
        <w:pStyle w:val="Normlnslovan"/>
        <w:numPr>
          <w:ilvl w:val="1"/>
          <w:numId w:val="3"/>
        </w:numPr>
        <w:tabs>
          <w:tab w:val="clear" w:pos="792"/>
        </w:tabs>
        <w:spacing w:before="120" w:after="0" w:line="280" w:lineRule="atLeast"/>
        <w:ind w:left="113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prostřednictvím kurýrní služby</w:t>
      </w:r>
      <w:r w:rsidRPr="000F639D">
        <w:rPr>
          <w:rFonts w:ascii="Arial" w:hAnsi="Arial" w:cs="Arial"/>
          <w:bCs/>
          <w:iCs/>
          <w:sz w:val="20"/>
          <w:szCs w:val="20"/>
        </w:rPr>
        <w:t>.</w:t>
      </w:r>
    </w:p>
    <w:p w:rsidRPr="000F639D" w:rsidR="0093076E" w:rsidP="0093076E" w:rsidRDefault="0093076E" w14:paraId="52728A1A" w14:textId="58AF7F2A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 je povinen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nejpozději do </w:t>
      </w:r>
      <w:r w:rsidRPr="00F77C75">
        <w:rPr>
          <w:rFonts w:ascii="Arial" w:hAnsi="Arial" w:cs="Arial"/>
          <w:bCs/>
          <w:iCs/>
          <w:sz w:val="20"/>
          <w:szCs w:val="20"/>
          <w:u w:val="single"/>
        </w:rPr>
        <w:t>tří (3) pracovních dnů</w:t>
      </w:r>
      <w:r>
        <w:rPr>
          <w:rFonts w:ascii="Arial" w:hAnsi="Arial" w:cs="Arial"/>
          <w:bCs/>
          <w:iCs/>
          <w:sz w:val="20"/>
          <w:szCs w:val="20"/>
        </w:rPr>
        <w:t xml:space="preserve"> ode dne obdržení výzvy k poskytnutí plnění písemně tuto výzvu buď potvrdit nebo </w:t>
      </w:r>
      <w:r w:rsidRPr="00EA4A1B">
        <w:rPr>
          <w:rFonts w:ascii="Arial" w:hAnsi="Arial" w:cs="Arial"/>
          <w:bCs/>
          <w:iCs/>
          <w:sz w:val="20"/>
          <w:szCs w:val="20"/>
        </w:rPr>
        <w:t>částečně potvrdit (s uvedením důvodů pro</w:t>
      </w:r>
      <w:r w:rsidR="00F77C75">
        <w:rPr>
          <w:rFonts w:ascii="Arial" w:hAnsi="Arial" w:cs="Arial"/>
          <w:bCs/>
          <w:iCs/>
          <w:sz w:val="20"/>
          <w:szCs w:val="20"/>
        </w:rPr>
        <w:t> </w:t>
      </w:r>
      <w:r w:rsidRPr="00EA4A1B">
        <w:rPr>
          <w:rFonts w:ascii="Arial" w:hAnsi="Arial" w:cs="Arial"/>
          <w:bCs/>
          <w:iCs/>
          <w:sz w:val="20"/>
          <w:szCs w:val="20"/>
        </w:rPr>
        <w:t>částečné nepotvrzení),</w:t>
      </w:r>
      <w:r>
        <w:rPr>
          <w:rFonts w:ascii="Arial" w:hAnsi="Arial" w:cs="Arial"/>
          <w:bCs/>
          <w:iCs/>
          <w:sz w:val="20"/>
          <w:szCs w:val="20"/>
        </w:rPr>
        <w:t xml:space="preserve"> nebo Kupujícímu sdělit, že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tuto výzvu nepotvrzuje s uvedením důvodů. Potvrzením výzvy Kupujícího 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k poskytnutí plnění </w:t>
      </w:r>
      <w:r>
        <w:rPr>
          <w:rFonts w:ascii="Arial" w:hAnsi="Arial" w:cs="Arial"/>
          <w:bCs/>
          <w:iCs/>
          <w:sz w:val="20"/>
          <w:szCs w:val="20"/>
        </w:rPr>
        <w:t xml:space="preserve">ze strany Prodávajícího je dílčí </w:t>
      </w:r>
      <w:r w:rsidR="00C17DB1">
        <w:rPr>
          <w:rFonts w:ascii="Arial" w:hAnsi="Arial" w:cs="Arial"/>
          <w:bCs/>
          <w:iCs/>
          <w:sz w:val="20"/>
          <w:szCs w:val="20"/>
        </w:rPr>
        <w:t>smlouva uzavřena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, a to dnem </w:t>
      </w:r>
      <w:r w:rsidR="00081E39">
        <w:rPr>
          <w:rFonts w:ascii="Arial" w:hAnsi="Arial" w:cs="Arial"/>
          <w:bCs/>
          <w:iCs/>
          <w:sz w:val="20"/>
          <w:szCs w:val="20"/>
        </w:rPr>
        <w:t xml:space="preserve">doručení potvrzení 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této </w:t>
      </w:r>
      <w:r w:rsidR="00081E39">
        <w:rPr>
          <w:rFonts w:ascii="Arial" w:hAnsi="Arial" w:cs="Arial"/>
          <w:bCs/>
          <w:iCs/>
          <w:sz w:val="20"/>
          <w:szCs w:val="20"/>
        </w:rPr>
        <w:t xml:space="preserve">výzvy </w:t>
      </w:r>
      <w:r>
        <w:rPr>
          <w:rFonts w:ascii="Arial" w:hAnsi="Arial" w:cs="Arial"/>
          <w:bCs/>
          <w:iCs/>
          <w:sz w:val="20"/>
          <w:szCs w:val="20"/>
        </w:rPr>
        <w:t>Prodávajícímu</w:t>
      </w:r>
      <w:r w:rsidR="00081E39">
        <w:rPr>
          <w:rFonts w:ascii="Arial" w:hAnsi="Arial" w:cs="Arial"/>
          <w:bCs/>
          <w:iCs/>
          <w:sz w:val="20"/>
          <w:szCs w:val="20"/>
        </w:rPr>
        <w:t>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A4A1B">
        <w:rPr>
          <w:rFonts w:ascii="Arial" w:hAnsi="Arial" w:cs="Arial"/>
          <w:bCs/>
          <w:iCs/>
          <w:sz w:val="20"/>
          <w:szCs w:val="20"/>
        </w:rPr>
        <w:t>V případě, že</w:t>
      </w:r>
      <w:r w:rsidR="00F77C75">
        <w:rPr>
          <w:rFonts w:ascii="Arial" w:hAnsi="Arial" w:cs="Arial"/>
          <w:bCs/>
          <w:iCs/>
          <w:sz w:val="20"/>
          <w:szCs w:val="20"/>
        </w:rPr>
        <w:t> </w:t>
      </w:r>
      <w:r w:rsidRPr="00EA4A1B">
        <w:rPr>
          <w:rFonts w:ascii="Arial" w:hAnsi="Arial" w:cs="Arial"/>
          <w:bCs/>
          <w:iCs/>
          <w:sz w:val="20"/>
          <w:szCs w:val="20"/>
        </w:rPr>
        <w:t xml:space="preserve">Prodávající výzvu 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k poskytnutí plnění </w:t>
      </w:r>
      <w:r w:rsidRPr="00EA4A1B">
        <w:rPr>
          <w:rFonts w:ascii="Arial" w:hAnsi="Arial" w:cs="Arial"/>
          <w:bCs/>
          <w:iCs/>
          <w:sz w:val="20"/>
          <w:szCs w:val="20"/>
        </w:rPr>
        <w:t xml:space="preserve">nepotvrdí jen zčásti, </w:t>
      </w:r>
      <w:r w:rsidR="00081E39">
        <w:rPr>
          <w:rFonts w:ascii="Arial" w:hAnsi="Arial" w:cs="Arial"/>
          <w:bCs/>
          <w:iCs/>
          <w:sz w:val="20"/>
          <w:szCs w:val="20"/>
        </w:rPr>
        <w:t xml:space="preserve">je povinen </w:t>
      </w:r>
      <w:r w:rsidRPr="00EA4A1B">
        <w:rPr>
          <w:rFonts w:ascii="Arial" w:hAnsi="Arial" w:cs="Arial"/>
          <w:bCs/>
          <w:iCs/>
          <w:sz w:val="20"/>
          <w:szCs w:val="20"/>
        </w:rPr>
        <w:t>specifik</w:t>
      </w:r>
      <w:r w:rsidR="00081E39">
        <w:rPr>
          <w:rFonts w:ascii="Arial" w:hAnsi="Arial" w:cs="Arial"/>
          <w:bCs/>
          <w:iCs/>
          <w:sz w:val="20"/>
          <w:szCs w:val="20"/>
        </w:rPr>
        <w:t>ovat</w:t>
      </w:r>
      <w:r w:rsidRPr="00EA4A1B">
        <w:rPr>
          <w:rFonts w:ascii="Arial" w:hAnsi="Arial" w:cs="Arial"/>
          <w:bCs/>
          <w:iCs/>
          <w:sz w:val="20"/>
          <w:szCs w:val="20"/>
        </w:rPr>
        <w:t xml:space="preserve"> část výzvy,</w:t>
      </w:r>
      <w:r w:rsidR="00081E39">
        <w:rPr>
          <w:rFonts w:ascii="Arial" w:hAnsi="Arial" w:cs="Arial"/>
          <w:bCs/>
          <w:iCs/>
          <w:sz w:val="20"/>
          <w:szCs w:val="20"/>
        </w:rPr>
        <w:t xml:space="preserve"> resp. část plnění,</w:t>
      </w:r>
      <w:r w:rsidRPr="00EA4A1B">
        <w:rPr>
          <w:rFonts w:ascii="Arial" w:hAnsi="Arial" w:cs="Arial"/>
          <w:bCs/>
          <w:iCs/>
          <w:sz w:val="20"/>
          <w:szCs w:val="20"/>
        </w:rPr>
        <w:t xml:space="preserve"> kterou potvrzuje, přičemž dílčí smlouva je v takovém případě uzavřena pouze </w:t>
      </w:r>
      <w:r w:rsidRPr="00EA4A1B">
        <w:rPr>
          <w:rFonts w:ascii="Arial" w:hAnsi="Arial" w:cs="Arial"/>
          <w:bCs/>
          <w:iCs/>
          <w:sz w:val="20"/>
          <w:szCs w:val="20"/>
        </w:rPr>
        <w:lastRenderedPageBreak/>
        <w:t>ohledně potvrzené části plnění.</w:t>
      </w:r>
      <w:r>
        <w:rPr>
          <w:rFonts w:ascii="Arial" w:hAnsi="Arial" w:cs="Arial"/>
          <w:bCs/>
          <w:iCs/>
          <w:sz w:val="20"/>
          <w:szCs w:val="20"/>
        </w:rPr>
        <w:t xml:space="preserve"> Potvrzení/částečné potvrzení, či nepotvrzení výzvy 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k poskytnutí plnění </w:t>
      </w:r>
      <w:r w:rsidR="00081E39">
        <w:rPr>
          <w:rFonts w:ascii="Arial" w:hAnsi="Arial" w:cs="Arial"/>
          <w:bCs/>
          <w:iCs/>
          <w:sz w:val="20"/>
          <w:szCs w:val="20"/>
        </w:rPr>
        <w:t>musí být Prodávajícím zasláno</w:t>
      </w:r>
      <w:r>
        <w:rPr>
          <w:rFonts w:ascii="Arial" w:hAnsi="Arial" w:cs="Arial"/>
          <w:bCs/>
          <w:iCs/>
          <w:sz w:val="20"/>
          <w:szCs w:val="20"/>
        </w:rPr>
        <w:t xml:space="preserve"> jedním z následujících způsobů</w:t>
      </w:r>
      <w:r w:rsidRPr="000F639D">
        <w:rPr>
          <w:rFonts w:ascii="Arial" w:hAnsi="Arial" w:cs="Arial"/>
          <w:bCs/>
          <w:iCs/>
          <w:sz w:val="20"/>
          <w:szCs w:val="20"/>
        </w:rPr>
        <w:t>:</w:t>
      </w:r>
    </w:p>
    <w:p w:rsidRPr="000F639D" w:rsidR="0093076E" w:rsidP="0093076E" w:rsidRDefault="0093076E" w14:paraId="0F28E7F5" w14:textId="77777777">
      <w:pPr>
        <w:pStyle w:val="Normlnslovan"/>
        <w:numPr>
          <w:ilvl w:val="1"/>
          <w:numId w:val="3"/>
        </w:numPr>
        <w:tabs>
          <w:tab w:val="clear" w:pos="792"/>
        </w:tabs>
        <w:spacing w:before="120" w:after="0" w:line="280" w:lineRule="atLeast"/>
        <w:ind w:left="113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do datové schránky Kupujícího</w:t>
      </w:r>
      <w:r w:rsidRPr="000F639D">
        <w:rPr>
          <w:rFonts w:ascii="Arial" w:hAnsi="Arial" w:cs="Arial"/>
          <w:bCs/>
          <w:iCs/>
          <w:sz w:val="20"/>
          <w:szCs w:val="20"/>
        </w:rPr>
        <w:t>;</w:t>
      </w:r>
    </w:p>
    <w:p w:rsidR="0093076E" w:rsidP="0093076E" w:rsidRDefault="0093076E" w14:paraId="2F5753AF" w14:textId="5860CE25">
      <w:pPr>
        <w:pStyle w:val="Normlnslovan"/>
        <w:numPr>
          <w:ilvl w:val="1"/>
          <w:numId w:val="3"/>
        </w:numPr>
        <w:tabs>
          <w:tab w:val="clear" w:pos="792"/>
        </w:tabs>
        <w:spacing w:before="120" w:after="0" w:line="280" w:lineRule="atLeast"/>
        <w:ind w:left="1134"/>
        <w:jc w:val="both"/>
        <w:rPr>
          <w:rFonts w:ascii="Arial" w:hAnsi="Arial" w:cs="Arial"/>
          <w:bCs/>
          <w:iCs/>
          <w:sz w:val="20"/>
          <w:szCs w:val="20"/>
        </w:rPr>
      </w:pPr>
      <w:r w:rsidRPr="000F639D">
        <w:rPr>
          <w:rFonts w:ascii="Arial" w:hAnsi="Arial" w:cs="Arial"/>
          <w:bCs/>
          <w:iCs/>
          <w:sz w:val="20"/>
          <w:szCs w:val="20"/>
        </w:rPr>
        <w:t xml:space="preserve">prostřednictvím držitele poštovní licence </w:t>
      </w:r>
      <w:r>
        <w:rPr>
          <w:rFonts w:ascii="Arial" w:hAnsi="Arial" w:cs="Arial"/>
          <w:bCs/>
          <w:iCs/>
          <w:sz w:val="20"/>
          <w:szCs w:val="20"/>
        </w:rPr>
        <w:t>do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sídla</w:t>
      </w:r>
      <w:r w:rsidRPr="000F639D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Kupuj</w:t>
      </w:r>
      <w:r w:rsidR="00F77C75">
        <w:rPr>
          <w:rFonts w:ascii="Arial" w:hAnsi="Arial" w:cs="Arial"/>
          <w:bCs/>
          <w:iCs/>
          <w:sz w:val="20"/>
          <w:szCs w:val="20"/>
        </w:rPr>
        <w:t>ícího uvedeného v záhlaví této Rámcové s</w:t>
      </w:r>
      <w:r>
        <w:rPr>
          <w:rFonts w:ascii="Arial" w:hAnsi="Arial" w:cs="Arial"/>
          <w:bCs/>
          <w:iCs/>
          <w:sz w:val="20"/>
          <w:szCs w:val="20"/>
        </w:rPr>
        <w:t>mlouvy</w:t>
      </w:r>
      <w:r w:rsidR="00081E39">
        <w:rPr>
          <w:rFonts w:ascii="Arial" w:hAnsi="Arial" w:cs="Arial"/>
          <w:bCs/>
          <w:iCs/>
          <w:sz w:val="20"/>
          <w:szCs w:val="20"/>
        </w:rPr>
        <w:t>;</w:t>
      </w:r>
    </w:p>
    <w:p w:rsidR="0093076E" w:rsidP="0093076E" w:rsidRDefault="0093076E" w14:paraId="44322476" w14:textId="7221EE43">
      <w:pPr>
        <w:pStyle w:val="Normlnslovan"/>
        <w:numPr>
          <w:ilvl w:val="1"/>
          <w:numId w:val="3"/>
        </w:numPr>
        <w:tabs>
          <w:tab w:val="clear" w:pos="792"/>
        </w:tabs>
        <w:spacing w:before="120" w:after="0" w:line="280" w:lineRule="atLeast"/>
        <w:ind w:left="113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osobně do podatelny Kupujícího</w:t>
      </w:r>
      <w:r w:rsidR="00081E39">
        <w:rPr>
          <w:rFonts w:ascii="Arial" w:hAnsi="Arial" w:cs="Arial"/>
          <w:bCs/>
          <w:iCs/>
          <w:sz w:val="20"/>
          <w:szCs w:val="20"/>
        </w:rPr>
        <w:t>;</w:t>
      </w:r>
    </w:p>
    <w:p w:rsidR="0093076E" w:rsidP="0093076E" w:rsidRDefault="0093076E" w14:paraId="52AD8C12" w14:textId="77777777">
      <w:pPr>
        <w:pStyle w:val="Normlnslovan"/>
        <w:numPr>
          <w:ilvl w:val="1"/>
          <w:numId w:val="3"/>
        </w:numPr>
        <w:tabs>
          <w:tab w:val="clear" w:pos="792"/>
        </w:tabs>
        <w:spacing w:before="120" w:after="0" w:line="280" w:lineRule="atLeast"/>
        <w:ind w:left="113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prostřednictvím kurýrní služby</w:t>
      </w:r>
      <w:r w:rsidRPr="000F639D">
        <w:rPr>
          <w:rFonts w:ascii="Arial" w:hAnsi="Arial" w:cs="Arial"/>
          <w:bCs/>
          <w:iCs/>
          <w:sz w:val="20"/>
          <w:szCs w:val="20"/>
        </w:rPr>
        <w:t>.</w:t>
      </w:r>
    </w:p>
    <w:p w:rsidRPr="000F639D" w:rsidR="0093076E" w:rsidP="0093076E" w:rsidRDefault="0093076E" w14:paraId="66E37A22" w14:textId="14D146D3">
      <w:pPr>
        <w:pStyle w:val="Normlnslovan"/>
        <w:numPr>
          <w:ilvl w:val="0"/>
          <w:numId w:val="0"/>
        </w:numPr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V případě, že Prodávající ve shora uvedené lhůtě na výzvu k poskytnutí plnění písemně některým</w:t>
      </w:r>
      <w:r w:rsidR="00081E39">
        <w:rPr>
          <w:rFonts w:ascii="Arial" w:hAnsi="Arial" w:cs="Arial"/>
          <w:bCs/>
          <w:iCs/>
          <w:sz w:val="20"/>
          <w:szCs w:val="20"/>
        </w:rPr>
        <w:t xml:space="preserve"> z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081E39">
        <w:rPr>
          <w:rFonts w:ascii="Arial" w:hAnsi="Arial" w:cs="Arial"/>
          <w:bCs/>
          <w:iCs/>
          <w:sz w:val="20"/>
          <w:szCs w:val="20"/>
        </w:rPr>
        <w:t>výše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081E39">
        <w:rPr>
          <w:rFonts w:ascii="Arial" w:hAnsi="Arial" w:cs="Arial"/>
          <w:bCs/>
          <w:iCs/>
          <w:sz w:val="20"/>
          <w:szCs w:val="20"/>
        </w:rPr>
        <w:t xml:space="preserve">stanovených </w:t>
      </w:r>
      <w:r>
        <w:rPr>
          <w:rFonts w:ascii="Arial" w:hAnsi="Arial" w:cs="Arial"/>
          <w:bCs/>
          <w:iCs/>
          <w:sz w:val="20"/>
          <w:szCs w:val="20"/>
        </w:rPr>
        <w:t xml:space="preserve">způsobů nezareaguje, pozbývá marným uplynutím lhůty 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daná </w:t>
      </w:r>
      <w:r>
        <w:rPr>
          <w:rFonts w:ascii="Arial" w:hAnsi="Arial" w:cs="Arial"/>
          <w:bCs/>
          <w:iCs/>
          <w:sz w:val="20"/>
          <w:szCs w:val="20"/>
        </w:rPr>
        <w:t>výzva bez dalšího své účinnosti.</w:t>
      </w:r>
    </w:p>
    <w:p w:rsidR="0093076E" w:rsidP="0093076E" w:rsidRDefault="0093076E" w14:paraId="3FD16443" w14:textId="6B0CF653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F43636">
        <w:rPr>
          <w:rFonts w:ascii="Arial" w:hAnsi="Arial" w:cs="Arial"/>
          <w:bCs/>
          <w:iCs/>
          <w:sz w:val="20"/>
          <w:szCs w:val="20"/>
        </w:rPr>
        <w:t>Zástupcem Kupujícího a osobo</w:t>
      </w:r>
      <w:r w:rsidR="00F77C75">
        <w:rPr>
          <w:rFonts w:ascii="Arial" w:hAnsi="Arial" w:cs="Arial"/>
          <w:bCs/>
          <w:iCs/>
          <w:sz w:val="20"/>
          <w:szCs w:val="20"/>
        </w:rPr>
        <w:t>u jím pověřenou pro účely této Rámcové s</w:t>
      </w:r>
      <w:r w:rsidRPr="00F43636">
        <w:rPr>
          <w:rFonts w:ascii="Arial" w:hAnsi="Arial" w:cs="Arial"/>
          <w:bCs/>
          <w:iCs/>
          <w:sz w:val="20"/>
          <w:szCs w:val="20"/>
        </w:rPr>
        <w:t>mlouvy, jakož i</w:t>
      </w:r>
      <w:r w:rsidR="00F77C75">
        <w:rPr>
          <w:rFonts w:ascii="Arial" w:hAnsi="Arial" w:cs="Arial"/>
          <w:bCs/>
          <w:iCs/>
          <w:sz w:val="20"/>
          <w:szCs w:val="20"/>
        </w:rPr>
        <w:t> </w:t>
      </w:r>
      <w:r w:rsidRPr="00F43636">
        <w:rPr>
          <w:rFonts w:ascii="Arial" w:hAnsi="Arial" w:cs="Arial"/>
          <w:bCs/>
          <w:iCs/>
          <w:sz w:val="20"/>
          <w:szCs w:val="20"/>
        </w:rPr>
        <w:t xml:space="preserve">jednotlivých dílčích smluv, neoznámí-li Kupující Prodávajícímu jinak, je </w:t>
      </w:r>
      <w:r w:rsidRPr="00F77C75">
        <w:rPr>
          <w:rFonts w:ascii="Arial" w:hAnsi="Arial" w:cs="Arial"/>
          <w:b/>
          <w:bCs/>
          <w:iCs/>
          <w:sz w:val="20"/>
          <w:szCs w:val="20"/>
        </w:rPr>
        <w:t>Ing. Kristína Prejdová</w:t>
      </w:r>
      <w:r>
        <w:rPr>
          <w:rFonts w:ascii="Arial" w:hAnsi="Arial" w:cs="Arial"/>
          <w:bCs/>
          <w:iCs/>
          <w:sz w:val="20"/>
          <w:szCs w:val="20"/>
        </w:rPr>
        <w:t>,</w:t>
      </w:r>
      <w:r w:rsidRPr="00F43636">
        <w:rPr>
          <w:rFonts w:ascii="Arial" w:hAnsi="Arial" w:cs="Arial"/>
          <w:bCs/>
          <w:iCs/>
          <w:sz w:val="20"/>
          <w:szCs w:val="20"/>
        </w:rPr>
        <w:t xml:space="preserve"> e-mail: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hyperlink w:history="true" r:id="rId8">
        <w:r w:rsidRPr="00AC2792">
          <w:rPr>
            <w:rStyle w:val="Hypertextovodkaz"/>
            <w:rFonts w:ascii="Arial" w:hAnsi="Arial" w:cs="Arial"/>
            <w:bCs/>
            <w:iCs/>
            <w:sz w:val="20"/>
            <w:szCs w:val="20"/>
          </w:rPr>
          <w:t>kristina.prejdova@mpsv.cz</w:t>
        </w:r>
      </w:hyperlink>
      <w:r>
        <w:rPr>
          <w:rFonts w:ascii="Arial" w:hAnsi="Arial" w:cs="Arial"/>
          <w:bCs/>
          <w:iCs/>
          <w:sz w:val="20"/>
          <w:szCs w:val="20"/>
        </w:rPr>
        <w:t>.</w:t>
      </w:r>
    </w:p>
    <w:p w:rsidRPr="00F43636" w:rsidR="0093076E" w:rsidP="0093076E" w:rsidRDefault="0093076E" w14:paraId="5F00261F" w14:textId="0AF78832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F43636">
        <w:rPr>
          <w:rFonts w:ascii="Arial" w:hAnsi="Arial" w:cs="Arial"/>
          <w:bCs/>
          <w:iCs/>
          <w:sz w:val="20"/>
          <w:szCs w:val="20"/>
        </w:rPr>
        <w:t>Změnu adres, ID datových schránek, e-mailů, či telefonu a osob oprávněných k jednání za</w:t>
      </w:r>
      <w:r w:rsidR="00F77C75">
        <w:rPr>
          <w:rFonts w:ascii="Arial" w:hAnsi="Arial" w:cs="Arial"/>
          <w:bCs/>
          <w:iCs/>
          <w:sz w:val="20"/>
          <w:szCs w:val="20"/>
        </w:rPr>
        <w:t> jednotlivé smluvní strany jsou si smluvní s</w:t>
      </w:r>
      <w:r w:rsidRPr="00F43636">
        <w:rPr>
          <w:rFonts w:ascii="Arial" w:hAnsi="Arial" w:cs="Arial"/>
          <w:bCs/>
          <w:iCs/>
          <w:sz w:val="20"/>
          <w:szCs w:val="20"/>
        </w:rPr>
        <w:t>trany povinny bezodkladně písemně oznámit, přičemž změněných údajů se lze dovolávat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 až po doručení oznámení druhé smluvní s</w:t>
      </w:r>
      <w:r w:rsidRPr="00F43636">
        <w:rPr>
          <w:rFonts w:ascii="Arial" w:hAnsi="Arial" w:cs="Arial"/>
          <w:bCs/>
          <w:iCs/>
          <w:sz w:val="20"/>
          <w:szCs w:val="20"/>
        </w:rPr>
        <w:t xml:space="preserve">traně jedním ze </w:t>
      </w:r>
      <w:r w:rsidR="00081E39">
        <w:rPr>
          <w:rFonts w:ascii="Arial" w:hAnsi="Arial" w:cs="Arial"/>
          <w:bCs/>
          <w:iCs/>
          <w:sz w:val="20"/>
          <w:szCs w:val="20"/>
        </w:rPr>
        <w:t xml:space="preserve">způsobu </w:t>
      </w:r>
      <w:r w:rsidR="00F77C75">
        <w:rPr>
          <w:rFonts w:ascii="Arial" w:hAnsi="Arial" w:cs="Arial"/>
          <w:bCs/>
          <w:iCs/>
          <w:sz w:val="20"/>
          <w:szCs w:val="20"/>
        </w:rPr>
        <w:t>uvedených</w:t>
      </w:r>
      <w:r w:rsidRPr="00F43636" w:rsidR="00081E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F77C75">
        <w:rPr>
          <w:rFonts w:ascii="Arial" w:hAnsi="Arial" w:cs="Arial"/>
          <w:bCs/>
          <w:iCs/>
          <w:sz w:val="20"/>
          <w:szCs w:val="20"/>
        </w:rPr>
        <w:t xml:space="preserve">v odstavcích </w:t>
      </w:r>
      <w:proofErr w:type="gramStart"/>
      <w:r w:rsidR="00F77C75">
        <w:rPr>
          <w:rFonts w:ascii="Arial" w:hAnsi="Arial" w:cs="Arial"/>
          <w:bCs/>
          <w:iCs/>
          <w:sz w:val="20"/>
          <w:szCs w:val="20"/>
        </w:rPr>
        <w:t>4.3</w:t>
      </w:r>
      <w:proofErr w:type="gramEnd"/>
      <w:r w:rsidR="00F77C75">
        <w:rPr>
          <w:rFonts w:ascii="Arial" w:hAnsi="Arial" w:cs="Arial"/>
          <w:bCs/>
          <w:iCs/>
          <w:sz w:val="20"/>
          <w:szCs w:val="20"/>
        </w:rPr>
        <w:t>. a 4.4. této Rámcové s</w:t>
      </w:r>
      <w:r w:rsidR="0049708B">
        <w:rPr>
          <w:rFonts w:ascii="Arial" w:hAnsi="Arial" w:cs="Arial"/>
          <w:bCs/>
          <w:iCs/>
          <w:sz w:val="20"/>
          <w:szCs w:val="20"/>
        </w:rPr>
        <w:t>mlouvy.</w:t>
      </w:r>
    </w:p>
    <w:p w:rsidRPr="00252344" w:rsidR="0093076E" w:rsidP="0093076E" w:rsidRDefault="0093076E" w14:paraId="23C34D8D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252344">
        <w:rPr>
          <w:rFonts w:ascii="Arial" w:hAnsi="Arial"/>
          <w:sz w:val="24"/>
          <w:szCs w:val="24"/>
        </w:rPr>
        <w:t>Součinnost</w:t>
      </w:r>
    </w:p>
    <w:p w:rsidRPr="00AD5DBD" w:rsidR="0093076E" w:rsidP="0093076E" w:rsidRDefault="0093076E" w14:paraId="1682EF58" w14:textId="14F413BC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D5DBD">
        <w:rPr>
          <w:rFonts w:ascii="Arial" w:hAnsi="Arial" w:cs="Arial"/>
          <w:sz w:val="20"/>
          <w:szCs w:val="20"/>
        </w:rPr>
        <w:t>Smluvní strany se zavazují vzájemně spolupracovat a poskytovat si veškeré informace potřebné pro řádné plnění svých závazků. Smluvní strany jsou povinny informovat druhou smluvní stranu o veškerých skutečnostech, které jsou nebo mohou být důležité pro řádné plnění této Smlouvy.</w:t>
      </w:r>
    </w:p>
    <w:p w:rsidRPr="00AD5DBD" w:rsidR="0093076E" w:rsidP="0093076E" w:rsidRDefault="0093076E" w14:paraId="3824C3A2" w14:textId="1BB8F77A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D5DBD">
        <w:rPr>
          <w:rFonts w:ascii="Arial" w:hAnsi="Arial" w:cs="Arial"/>
          <w:sz w:val="20"/>
          <w:szCs w:val="20"/>
        </w:rPr>
        <w:t xml:space="preserve">Smluvní strany jsou povinny plnit </w:t>
      </w:r>
      <w:r w:rsidR="00C17DB1">
        <w:rPr>
          <w:rFonts w:ascii="Arial" w:hAnsi="Arial" w:cs="Arial"/>
          <w:sz w:val="20"/>
          <w:szCs w:val="20"/>
        </w:rPr>
        <w:t>své závazky vyplývající z této Rámcové s</w:t>
      </w:r>
      <w:r w:rsidRPr="00AD5DBD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 xml:space="preserve"> a</w:t>
      </w:r>
      <w:r w:rsidR="00C17DB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z jednotlivých dílčích </w:t>
      </w:r>
      <w:r w:rsidR="005B4D2D">
        <w:rPr>
          <w:rFonts w:ascii="Arial" w:hAnsi="Arial" w:cs="Arial"/>
          <w:sz w:val="20"/>
          <w:szCs w:val="20"/>
        </w:rPr>
        <w:t>smluv</w:t>
      </w:r>
      <w:r w:rsidRPr="00AD5DBD" w:rsidR="005B4D2D">
        <w:rPr>
          <w:rFonts w:ascii="Arial" w:hAnsi="Arial" w:cs="Arial"/>
          <w:sz w:val="20"/>
          <w:szCs w:val="20"/>
        </w:rPr>
        <w:t xml:space="preserve"> </w:t>
      </w:r>
      <w:r w:rsidRPr="00AD5DBD">
        <w:rPr>
          <w:rFonts w:ascii="Arial" w:hAnsi="Arial" w:cs="Arial"/>
          <w:sz w:val="20"/>
          <w:szCs w:val="20"/>
        </w:rPr>
        <w:t>tak, aby nedocházelo k prodlení s plněním jednotlivých termínů a</w:t>
      </w:r>
      <w:r w:rsidR="00C17DB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Pr="00AD5DBD">
        <w:rPr>
          <w:rFonts w:ascii="Arial" w:hAnsi="Arial" w:cs="Arial"/>
          <w:sz w:val="20"/>
          <w:szCs w:val="20"/>
        </w:rPr>
        <w:t xml:space="preserve"> prodlení </w:t>
      </w:r>
      <w:r w:rsidR="003A3707">
        <w:rPr>
          <w:rFonts w:ascii="Arial" w:hAnsi="Arial" w:cs="Arial"/>
          <w:sz w:val="20"/>
          <w:szCs w:val="20"/>
        </w:rPr>
        <w:t> se zaplacením</w:t>
      </w:r>
      <w:r w:rsidRPr="00AD5DBD">
        <w:rPr>
          <w:rFonts w:ascii="Arial" w:hAnsi="Arial" w:cs="Arial"/>
          <w:sz w:val="20"/>
          <w:szCs w:val="20"/>
        </w:rPr>
        <w:t xml:space="preserve"> jednotlivých peněžních závazků.</w:t>
      </w:r>
    </w:p>
    <w:p w:rsidRPr="003B155D" w:rsidR="0093076E" w:rsidP="0093076E" w:rsidRDefault="0093076E" w14:paraId="7571EE52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3B155D">
        <w:rPr>
          <w:rFonts w:ascii="Arial" w:hAnsi="Arial"/>
          <w:sz w:val="24"/>
          <w:szCs w:val="24"/>
        </w:rPr>
        <w:t xml:space="preserve">Místo plnění </w:t>
      </w:r>
    </w:p>
    <w:p w:rsidRPr="00AD5DBD" w:rsidR="0093076E" w:rsidP="0093076E" w:rsidRDefault="0093076E" w14:paraId="2ED0C324" w14:textId="77777777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D5DBD">
        <w:rPr>
          <w:rFonts w:ascii="Arial" w:hAnsi="Arial" w:cs="Arial"/>
          <w:sz w:val="20"/>
          <w:szCs w:val="20"/>
        </w:rPr>
        <w:t xml:space="preserve">Místem plnění je sídlo </w:t>
      </w:r>
      <w:r>
        <w:rPr>
          <w:rFonts w:ascii="Arial" w:hAnsi="Arial" w:cs="Arial"/>
          <w:sz w:val="20"/>
          <w:szCs w:val="20"/>
        </w:rPr>
        <w:t>Kupujícího a dále</w:t>
      </w:r>
      <w:r w:rsidRPr="00AD5DBD">
        <w:rPr>
          <w:rFonts w:ascii="Arial" w:hAnsi="Arial" w:cs="Arial"/>
          <w:sz w:val="20"/>
          <w:szCs w:val="20"/>
        </w:rPr>
        <w:t xml:space="preserve"> jakékoli jiné místo v České republice výslovně určené </w:t>
      </w:r>
      <w:r>
        <w:rPr>
          <w:rFonts w:ascii="Arial" w:hAnsi="Arial" w:cs="Arial"/>
          <w:sz w:val="20"/>
          <w:szCs w:val="20"/>
        </w:rPr>
        <w:t>Kupujícím ve výzvě k poskytnutí plnění</w:t>
      </w:r>
      <w:r w:rsidRPr="00AD5DBD">
        <w:rPr>
          <w:rFonts w:ascii="Arial" w:hAnsi="Arial" w:cs="Arial"/>
          <w:sz w:val="20"/>
          <w:szCs w:val="20"/>
        </w:rPr>
        <w:t>.</w:t>
      </w:r>
    </w:p>
    <w:p w:rsidRPr="006204D4" w:rsidR="0093076E" w:rsidP="0093076E" w:rsidRDefault="0093076E" w14:paraId="19DAFF97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6204D4">
        <w:rPr>
          <w:rFonts w:ascii="Arial" w:hAnsi="Arial"/>
          <w:sz w:val="24"/>
          <w:szCs w:val="24"/>
        </w:rPr>
        <w:t xml:space="preserve">Termín plnění </w:t>
      </w:r>
    </w:p>
    <w:p w:rsidRPr="002D71D5" w:rsidR="0093076E" w:rsidP="0093076E" w:rsidRDefault="0093076E" w14:paraId="018C1096" w14:textId="77777777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 je povinen Kupujícímu dodat do místa plnění Zboží, jež je předmětem dílčí smlouvy, nejpozději do sedmi (7) pracovních dnů ode dne uzavření dílčí smlouvy</w:t>
      </w:r>
      <w:r w:rsidRPr="002D71D5">
        <w:rPr>
          <w:rFonts w:ascii="Arial" w:hAnsi="Arial" w:cs="Arial"/>
          <w:bCs/>
          <w:iCs/>
          <w:sz w:val="20"/>
          <w:szCs w:val="20"/>
        </w:rPr>
        <w:t>.</w:t>
      </w:r>
    </w:p>
    <w:p w:rsidRPr="002D71D5" w:rsidR="0093076E" w:rsidP="0093076E" w:rsidRDefault="0093076E" w14:paraId="7564FDF7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2D71D5">
        <w:rPr>
          <w:rFonts w:ascii="Arial" w:hAnsi="Arial"/>
          <w:sz w:val="24"/>
          <w:szCs w:val="24"/>
        </w:rPr>
        <w:t xml:space="preserve">Práva a povinnosti </w:t>
      </w:r>
      <w:r>
        <w:rPr>
          <w:rFonts w:ascii="Arial" w:hAnsi="Arial"/>
          <w:sz w:val="24"/>
          <w:szCs w:val="24"/>
          <w:lang w:val="cs-CZ"/>
        </w:rPr>
        <w:t>Prodávajícího</w:t>
      </w:r>
    </w:p>
    <w:p w:rsidRPr="00686C49" w:rsidR="0093076E" w:rsidP="0093076E" w:rsidRDefault="0093076E" w14:paraId="3E6FE4C4" w14:textId="676054E8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 se zavazuje</w:t>
      </w:r>
      <w:r w:rsidRPr="00CF3D23">
        <w:rPr>
          <w:rFonts w:ascii="Arial" w:hAnsi="Arial" w:cs="Arial"/>
          <w:bCs/>
          <w:iCs/>
          <w:sz w:val="20"/>
          <w:szCs w:val="20"/>
        </w:rPr>
        <w:t xml:space="preserve"> dodáv</w:t>
      </w:r>
      <w:r>
        <w:rPr>
          <w:rFonts w:ascii="Arial" w:hAnsi="Arial" w:cs="Arial"/>
          <w:bCs/>
          <w:iCs/>
          <w:sz w:val="20"/>
          <w:szCs w:val="20"/>
        </w:rPr>
        <w:t>at výlučně</w:t>
      </w:r>
      <w:r w:rsidRPr="00CF3D23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Zboží</w:t>
      </w:r>
      <w:r w:rsidRPr="00CF3D2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24626">
        <w:rPr>
          <w:rFonts w:ascii="Arial" w:hAnsi="Arial" w:cs="Arial"/>
          <w:bCs/>
          <w:iCs/>
          <w:sz w:val="20"/>
          <w:szCs w:val="20"/>
        </w:rPr>
        <w:t>nové (tj. nepoužité) a originální, schválené výrobcem příslušné techniky, pro kterou je dané zboží určeno</w:t>
      </w:r>
      <w:r w:rsidR="005B4D2D"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524626">
        <w:rPr>
          <w:rFonts w:ascii="Arial" w:hAnsi="Arial" w:cs="Arial"/>
          <w:bCs/>
          <w:iCs/>
          <w:sz w:val="20"/>
          <w:szCs w:val="20"/>
        </w:rPr>
        <w:t>Nepřipouští se dodávka zboží recyklovanéh</w:t>
      </w:r>
      <w:r w:rsidR="006738AC">
        <w:rPr>
          <w:rFonts w:ascii="Arial" w:hAnsi="Arial" w:cs="Arial"/>
          <w:bCs/>
          <w:iCs/>
          <w:sz w:val="20"/>
          <w:szCs w:val="20"/>
        </w:rPr>
        <w:t xml:space="preserve">o (renovovaného) </w:t>
      </w:r>
      <w:r w:rsidRPr="00524626">
        <w:rPr>
          <w:rFonts w:ascii="Arial" w:hAnsi="Arial" w:cs="Arial"/>
          <w:bCs/>
          <w:iCs/>
          <w:sz w:val="20"/>
          <w:szCs w:val="20"/>
        </w:rPr>
        <w:t>a použitého.</w:t>
      </w:r>
    </w:p>
    <w:p w:rsidRPr="002D1CFF" w:rsidR="0093076E" w:rsidP="0093076E" w:rsidRDefault="0093076E" w14:paraId="65A81821" w14:textId="77777777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</w:t>
      </w:r>
      <w:r w:rsidRPr="002D1CFF">
        <w:rPr>
          <w:rFonts w:ascii="Arial" w:hAnsi="Arial" w:cs="Arial"/>
          <w:sz w:val="20"/>
          <w:szCs w:val="20"/>
        </w:rPr>
        <w:t xml:space="preserve"> se zavazuje </w:t>
      </w:r>
      <w:r>
        <w:rPr>
          <w:rFonts w:ascii="Arial" w:hAnsi="Arial" w:cs="Arial"/>
          <w:sz w:val="20"/>
          <w:szCs w:val="20"/>
        </w:rPr>
        <w:t>dodávat Zboží</w:t>
      </w:r>
      <w:r w:rsidRPr="002D1CFF">
        <w:rPr>
          <w:rFonts w:ascii="Arial" w:hAnsi="Arial" w:cs="Arial"/>
          <w:sz w:val="20"/>
          <w:szCs w:val="20"/>
        </w:rPr>
        <w:t xml:space="preserve"> v souladu se všemi podmínkami a požadavky </w:t>
      </w:r>
      <w:r>
        <w:rPr>
          <w:rFonts w:ascii="Arial" w:hAnsi="Arial" w:cs="Arial"/>
          <w:sz w:val="20"/>
          <w:szCs w:val="20"/>
        </w:rPr>
        <w:t>Kupujícího</w:t>
      </w:r>
      <w:r w:rsidRPr="002D1CFF">
        <w:rPr>
          <w:rFonts w:ascii="Arial" w:hAnsi="Arial" w:cs="Arial"/>
          <w:sz w:val="20"/>
          <w:szCs w:val="20"/>
        </w:rPr>
        <w:t xml:space="preserve"> uvedenými v </w:t>
      </w:r>
      <w:r w:rsidRPr="002D1CFF" w:rsidDel="00CE068E">
        <w:rPr>
          <w:rFonts w:ascii="Arial" w:hAnsi="Arial" w:cs="Arial"/>
          <w:sz w:val="20"/>
          <w:szCs w:val="20"/>
        </w:rPr>
        <w:t xml:space="preserve"> </w:t>
      </w:r>
      <w:r w:rsidRPr="002D1CFF">
        <w:rPr>
          <w:rFonts w:ascii="Arial" w:hAnsi="Arial" w:cs="Arial"/>
          <w:sz w:val="20"/>
          <w:szCs w:val="20"/>
        </w:rPr>
        <w:t>Zadávací dokumentac</w:t>
      </w:r>
      <w:r>
        <w:rPr>
          <w:rFonts w:ascii="Arial" w:hAnsi="Arial" w:cs="Arial"/>
          <w:sz w:val="20"/>
          <w:szCs w:val="20"/>
        </w:rPr>
        <w:t>i</w:t>
      </w:r>
      <w:r w:rsidRPr="002D1CFF">
        <w:rPr>
          <w:rFonts w:ascii="Arial" w:hAnsi="Arial" w:cs="Arial"/>
          <w:sz w:val="20"/>
          <w:szCs w:val="20"/>
        </w:rPr>
        <w:t xml:space="preserve"> a v souladu s Nabídkou P</w:t>
      </w:r>
      <w:r>
        <w:rPr>
          <w:rFonts w:ascii="Arial" w:hAnsi="Arial" w:cs="Arial"/>
          <w:sz w:val="20"/>
          <w:szCs w:val="20"/>
        </w:rPr>
        <w:t>rodávajícího</w:t>
      </w:r>
      <w:r w:rsidRPr="002D1CFF">
        <w:rPr>
          <w:rFonts w:ascii="Arial" w:hAnsi="Arial" w:cs="Arial"/>
          <w:sz w:val="20"/>
          <w:szCs w:val="20"/>
        </w:rPr>
        <w:t xml:space="preserve">, jimiž je </w:t>
      </w:r>
      <w:r>
        <w:rPr>
          <w:rFonts w:ascii="Arial" w:hAnsi="Arial" w:cs="Arial"/>
          <w:sz w:val="20"/>
          <w:szCs w:val="20"/>
        </w:rPr>
        <w:t>Prodávající</w:t>
      </w:r>
      <w:r w:rsidRPr="002D1CFF">
        <w:rPr>
          <w:rFonts w:ascii="Arial" w:hAnsi="Arial" w:cs="Arial"/>
          <w:sz w:val="20"/>
          <w:szCs w:val="20"/>
        </w:rPr>
        <w:t xml:space="preserve"> při </w:t>
      </w:r>
      <w:r>
        <w:rPr>
          <w:rFonts w:ascii="Arial" w:hAnsi="Arial" w:cs="Arial"/>
          <w:sz w:val="20"/>
          <w:szCs w:val="20"/>
        </w:rPr>
        <w:t>provádění dodávek vázán.</w:t>
      </w:r>
    </w:p>
    <w:p w:rsidRPr="002D71D5" w:rsidR="0093076E" w:rsidP="0093076E" w:rsidRDefault="0093076E" w14:paraId="7CB29D86" w14:textId="75A641E3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2D71D5">
        <w:rPr>
          <w:rFonts w:ascii="Arial" w:hAnsi="Arial" w:cs="Arial"/>
          <w:bCs/>
          <w:iCs/>
          <w:sz w:val="20"/>
          <w:szCs w:val="20"/>
        </w:rPr>
        <w:t xml:space="preserve">Při </w:t>
      </w:r>
      <w:r>
        <w:rPr>
          <w:rFonts w:ascii="Arial" w:hAnsi="Arial" w:cs="Arial"/>
          <w:bCs/>
          <w:iCs/>
          <w:sz w:val="20"/>
          <w:szCs w:val="20"/>
        </w:rPr>
        <w:t xml:space="preserve">dodávce Zboží 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je </w:t>
      </w: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vázán obecně závaznými právními předpisy a pokyny </w:t>
      </w:r>
      <w:r>
        <w:rPr>
          <w:rFonts w:ascii="Arial" w:hAnsi="Arial" w:cs="Arial"/>
          <w:bCs/>
          <w:iCs/>
          <w:sz w:val="20"/>
          <w:szCs w:val="20"/>
        </w:rPr>
        <w:t>Kupujícího</w:t>
      </w:r>
      <w:r w:rsidRPr="002D71D5">
        <w:rPr>
          <w:rFonts w:ascii="Arial" w:hAnsi="Arial" w:cs="Arial"/>
          <w:bCs/>
          <w:iCs/>
          <w:sz w:val="20"/>
          <w:szCs w:val="20"/>
        </w:rPr>
        <w:t>.</w:t>
      </w:r>
    </w:p>
    <w:p w:rsidR="0093076E" w:rsidP="0093076E" w:rsidRDefault="0093076E" w14:paraId="6B522154" w14:textId="135E832D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 se zavazuje, že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dodávané Zboží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nebude zatížen</w:t>
      </w:r>
      <w:r>
        <w:rPr>
          <w:rFonts w:ascii="Arial" w:hAnsi="Arial" w:cs="Arial"/>
          <w:bCs/>
          <w:iCs/>
          <w:sz w:val="20"/>
          <w:szCs w:val="20"/>
        </w:rPr>
        <w:t>o jakýmikoli právními vadami</w:t>
      </w:r>
      <w:r w:rsidRPr="002D71D5">
        <w:rPr>
          <w:rFonts w:ascii="Arial" w:hAnsi="Arial" w:cs="Arial"/>
          <w:bCs/>
          <w:iCs/>
          <w:sz w:val="20"/>
          <w:szCs w:val="20"/>
        </w:rPr>
        <w:t>,</w:t>
      </w:r>
      <w:r>
        <w:rPr>
          <w:rFonts w:ascii="Arial" w:hAnsi="Arial" w:cs="Arial"/>
          <w:bCs/>
          <w:iCs/>
          <w:sz w:val="20"/>
          <w:szCs w:val="20"/>
        </w:rPr>
        <w:t xml:space="preserve"> zejména takovými,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ze kterých by pro </w:t>
      </w:r>
      <w:r>
        <w:rPr>
          <w:rFonts w:ascii="Arial" w:hAnsi="Arial" w:cs="Arial"/>
          <w:bCs/>
          <w:iCs/>
          <w:sz w:val="20"/>
          <w:szCs w:val="20"/>
        </w:rPr>
        <w:t>Kupujícího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vyplynuly jakékoliv další finanční nebo jiné nároky ve prospěch třetích stran. V opačném případě </w:t>
      </w: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3B155D">
        <w:rPr>
          <w:rFonts w:ascii="Arial" w:hAnsi="Arial" w:cs="Arial"/>
          <w:bCs/>
          <w:iCs/>
          <w:sz w:val="20"/>
          <w:szCs w:val="20"/>
        </w:rPr>
        <w:t xml:space="preserve"> ponese veškeré důsledky takovéhoto porušení práv třetích osob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9509C">
        <w:t>a</w:t>
      </w:r>
      <w:r>
        <w:t> </w:t>
      </w:r>
      <w:r w:rsidRPr="00E9509C">
        <w:rPr>
          <w:rFonts w:ascii="Arial" w:hAnsi="Arial" w:cs="Arial"/>
          <w:sz w:val="20"/>
        </w:rPr>
        <w:t>zároveň</w:t>
      </w:r>
      <w:r w:rsidRPr="00E9509C">
        <w:rPr>
          <w:rFonts w:ascii="Arial" w:hAnsi="Arial" w:cs="Arial"/>
          <w:bCs/>
          <w:iCs/>
          <w:sz w:val="18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je povinen takové právní vady bez zbytečného odkladu na svůj náklad odstranit, resp. zajistit jejich odstranění.</w:t>
      </w:r>
    </w:p>
    <w:p w:rsidR="0093076E" w:rsidP="0093076E" w:rsidRDefault="0093076E" w14:paraId="48D572E6" w14:textId="421C4FCD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Prodávající se zavazuje, že dodávané Zboží nebude zatíženo jakýmikoli faktickými vadami. Prodávající poskytuje za dodávané Zboží záruku za jakost v délce </w:t>
      </w:r>
      <w:r w:rsidRPr="005B4D2D">
        <w:rPr>
          <w:rFonts w:ascii="Arial" w:hAnsi="Arial" w:cs="Arial"/>
          <w:b/>
          <w:bCs/>
          <w:iCs/>
          <w:sz w:val="20"/>
          <w:szCs w:val="20"/>
        </w:rPr>
        <w:t>36 měsíců</w:t>
      </w:r>
      <w:r>
        <w:rPr>
          <w:rFonts w:ascii="Arial" w:hAnsi="Arial" w:cs="Arial"/>
          <w:bCs/>
          <w:iCs/>
          <w:sz w:val="20"/>
          <w:szCs w:val="20"/>
        </w:rPr>
        <w:t xml:space="preserve"> ode dne převzetí Zboží Kupujícím.</w:t>
      </w:r>
      <w:r w:rsidR="0030476A">
        <w:rPr>
          <w:rFonts w:ascii="Arial" w:hAnsi="Arial" w:cs="Arial"/>
          <w:bCs/>
          <w:iCs/>
          <w:sz w:val="20"/>
          <w:szCs w:val="20"/>
        </w:rPr>
        <w:t xml:space="preserve">  V případě, že se na dodaném Zboží v době trvání záruční doby vyskytne faktická vada, Prodávající se zavazuje Kupujícímu do 2 pracovních dnů zajistit za takové Zboží odpovídající</w:t>
      </w:r>
      <w:r w:rsidR="003A3707">
        <w:rPr>
          <w:rFonts w:ascii="Arial" w:hAnsi="Arial" w:cs="Arial"/>
          <w:bCs/>
          <w:iCs/>
          <w:sz w:val="20"/>
          <w:szCs w:val="20"/>
        </w:rPr>
        <w:t xml:space="preserve"> srovnatelnou</w:t>
      </w:r>
      <w:r w:rsidR="0030476A">
        <w:rPr>
          <w:rFonts w:ascii="Arial" w:hAnsi="Arial" w:cs="Arial"/>
          <w:bCs/>
          <w:iCs/>
          <w:sz w:val="20"/>
          <w:szCs w:val="20"/>
        </w:rPr>
        <w:t xml:space="preserve"> náhradu, a to až do doby než do</w:t>
      </w:r>
      <w:r w:rsidR="003A3707">
        <w:rPr>
          <w:rFonts w:ascii="Arial" w:hAnsi="Arial" w:cs="Arial"/>
          <w:bCs/>
          <w:iCs/>
          <w:sz w:val="20"/>
          <w:szCs w:val="20"/>
        </w:rPr>
        <w:t>jde k odstranění faktických vad, popř. bezplatnou výměnu reklamovaného Zboží. Lhůta 2 pracovních dnů počíná běžet den následující po dni, kdy Kupující Prodávajícího na zjištěné vady písemně upozornil.</w:t>
      </w:r>
    </w:p>
    <w:p w:rsidRPr="00962BF2" w:rsidR="0093076E" w:rsidP="0093076E" w:rsidRDefault="0093076E" w14:paraId="5566141A" w14:textId="4175E126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3B155D">
        <w:rPr>
          <w:rFonts w:ascii="Arial" w:hAnsi="Arial" w:cs="Arial"/>
          <w:bCs/>
          <w:iCs/>
          <w:sz w:val="20"/>
          <w:szCs w:val="20"/>
        </w:rPr>
        <w:t xml:space="preserve"> </w:t>
      </w:r>
      <w:r w:rsidR="00400634">
        <w:rPr>
          <w:rFonts w:ascii="Arial" w:hAnsi="Arial" w:cs="Arial"/>
          <w:bCs/>
          <w:iCs/>
          <w:sz w:val="20"/>
          <w:szCs w:val="20"/>
        </w:rPr>
        <w:t>se zavazuje</w:t>
      </w:r>
      <w:r w:rsidRPr="00962BF2" w:rsidR="0040063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62BF2">
        <w:rPr>
          <w:rFonts w:ascii="Arial" w:hAnsi="Arial" w:cs="Arial"/>
          <w:bCs/>
          <w:iCs/>
          <w:sz w:val="20"/>
          <w:szCs w:val="20"/>
        </w:rPr>
        <w:t xml:space="preserve">informovat </w:t>
      </w:r>
      <w:r>
        <w:rPr>
          <w:rFonts w:ascii="Arial" w:hAnsi="Arial" w:cs="Arial"/>
          <w:bCs/>
          <w:iCs/>
          <w:sz w:val="20"/>
          <w:szCs w:val="20"/>
        </w:rPr>
        <w:t>Kupujícího</w:t>
      </w:r>
      <w:r w:rsidRPr="00962BF2">
        <w:rPr>
          <w:rFonts w:ascii="Arial" w:hAnsi="Arial" w:cs="Arial"/>
          <w:bCs/>
          <w:iCs/>
          <w:sz w:val="20"/>
          <w:szCs w:val="20"/>
        </w:rPr>
        <w:t xml:space="preserve"> o všech oko</w:t>
      </w:r>
      <w:r>
        <w:rPr>
          <w:rFonts w:ascii="Arial" w:hAnsi="Arial" w:cs="Arial"/>
          <w:bCs/>
          <w:iCs/>
          <w:sz w:val="20"/>
          <w:szCs w:val="20"/>
        </w:rPr>
        <w:t>lnostech důle</w:t>
      </w:r>
      <w:bookmarkStart w:name="_GoBack" w:id="1"/>
      <w:bookmarkEnd w:id="1"/>
      <w:r>
        <w:rPr>
          <w:rFonts w:ascii="Arial" w:hAnsi="Arial" w:cs="Arial"/>
          <w:bCs/>
          <w:iCs/>
          <w:sz w:val="20"/>
          <w:szCs w:val="20"/>
        </w:rPr>
        <w:t>žitých pro řádné a </w:t>
      </w:r>
      <w:r w:rsidRPr="00962BF2">
        <w:rPr>
          <w:rFonts w:ascii="Arial" w:hAnsi="Arial" w:cs="Arial"/>
          <w:bCs/>
          <w:iCs/>
          <w:sz w:val="20"/>
          <w:szCs w:val="20"/>
        </w:rPr>
        <w:t xml:space="preserve">včasné plnění </w:t>
      </w:r>
      <w:r w:rsidR="0030476A">
        <w:rPr>
          <w:rFonts w:ascii="Arial" w:hAnsi="Arial" w:cs="Arial"/>
          <w:bCs/>
          <w:iCs/>
          <w:sz w:val="20"/>
          <w:szCs w:val="20"/>
        </w:rPr>
        <w:t>této Rámcové s</w:t>
      </w:r>
      <w:r w:rsidRPr="00962BF2">
        <w:rPr>
          <w:rFonts w:ascii="Arial" w:hAnsi="Arial" w:cs="Arial"/>
          <w:bCs/>
          <w:iCs/>
          <w:sz w:val="20"/>
          <w:szCs w:val="20"/>
        </w:rPr>
        <w:t>mlouvy</w:t>
      </w:r>
      <w:r>
        <w:rPr>
          <w:rFonts w:ascii="Arial" w:hAnsi="Arial" w:cs="Arial"/>
          <w:bCs/>
          <w:iCs/>
          <w:sz w:val="20"/>
          <w:szCs w:val="20"/>
        </w:rPr>
        <w:t xml:space="preserve"> a jednotlivých dílcích </w:t>
      </w:r>
      <w:r w:rsidR="000642D3">
        <w:rPr>
          <w:rFonts w:ascii="Arial" w:hAnsi="Arial" w:cs="Arial"/>
          <w:bCs/>
          <w:iCs/>
          <w:sz w:val="20"/>
          <w:szCs w:val="20"/>
        </w:rPr>
        <w:t>smluv</w:t>
      </w:r>
      <w:r w:rsidRPr="00962BF2">
        <w:rPr>
          <w:rFonts w:ascii="Arial" w:hAnsi="Arial" w:cs="Arial"/>
          <w:bCs/>
          <w:iCs/>
          <w:sz w:val="20"/>
          <w:szCs w:val="20"/>
        </w:rPr>
        <w:t xml:space="preserve"> a posk</w:t>
      </w:r>
      <w:r>
        <w:rPr>
          <w:rFonts w:ascii="Arial" w:hAnsi="Arial" w:cs="Arial"/>
          <w:bCs/>
          <w:iCs/>
          <w:sz w:val="20"/>
          <w:szCs w:val="20"/>
        </w:rPr>
        <w:t>ytovat součinnost nezbytnou pro </w:t>
      </w:r>
      <w:r w:rsidRPr="00962BF2">
        <w:rPr>
          <w:rFonts w:ascii="Arial" w:hAnsi="Arial" w:cs="Arial"/>
          <w:bCs/>
          <w:iCs/>
          <w:sz w:val="20"/>
          <w:szCs w:val="20"/>
        </w:rPr>
        <w:t>řádné a včasné provedení plnění.</w:t>
      </w:r>
    </w:p>
    <w:p w:rsidRPr="002D71D5" w:rsidR="0093076E" w:rsidP="0093076E" w:rsidRDefault="0093076E" w14:paraId="481E0F46" w14:textId="749B7476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EA4A1B">
        <w:rPr>
          <w:rFonts w:ascii="Arial" w:hAnsi="Arial" w:cs="Arial"/>
          <w:bCs/>
          <w:iCs/>
          <w:sz w:val="20"/>
          <w:szCs w:val="20"/>
        </w:rPr>
        <w:t>Prodávající je podle ustanovení § 2 písm. e) zákona č. 320/2001 Sb., o finanční kontrole ve veřejné správě a o změně některých zákon</w:t>
      </w:r>
      <w:r w:rsidR="000642D3">
        <w:rPr>
          <w:rFonts w:ascii="Arial" w:hAnsi="Arial" w:cs="Arial"/>
          <w:bCs/>
          <w:iCs/>
          <w:sz w:val="20"/>
          <w:szCs w:val="20"/>
        </w:rPr>
        <w:t>ů, ve znění pozdějších předpisů</w:t>
      </w:r>
      <w:r w:rsidRPr="00EA4A1B">
        <w:rPr>
          <w:rFonts w:ascii="Arial" w:hAnsi="Arial" w:cs="Arial"/>
          <w:bCs/>
          <w:iCs/>
          <w:sz w:val="20"/>
          <w:szCs w:val="20"/>
        </w:rPr>
        <w:t xml:space="preserve"> osobou povinnou spolupůsobit při výkonu finanční kontroly prováděné v souvislosti s úhradou zboží nebo služeb z veřejných výdajů, t</w:t>
      </w:r>
      <w:r w:rsidR="000642D3">
        <w:rPr>
          <w:rFonts w:ascii="Arial" w:hAnsi="Arial" w:cs="Arial"/>
          <w:bCs/>
          <w:iCs/>
          <w:sz w:val="20"/>
          <w:szCs w:val="20"/>
        </w:rPr>
        <w:t>zn</w:t>
      </w:r>
      <w:r w:rsidRPr="00EA4A1B">
        <w:rPr>
          <w:rFonts w:ascii="Arial" w:hAnsi="Arial" w:cs="Arial"/>
          <w:bCs/>
          <w:iCs/>
          <w:sz w:val="20"/>
          <w:szCs w:val="20"/>
        </w:rPr>
        <w:t xml:space="preserve">. Prodávající </w:t>
      </w:r>
      <w:r w:rsidR="00400634">
        <w:rPr>
          <w:rFonts w:ascii="Arial" w:hAnsi="Arial" w:cs="Arial"/>
          <w:bCs/>
          <w:iCs/>
          <w:sz w:val="20"/>
          <w:szCs w:val="20"/>
        </w:rPr>
        <w:t>se zavazuje</w:t>
      </w:r>
      <w:r w:rsidRPr="00EA4A1B">
        <w:rPr>
          <w:rFonts w:ascii="Arial" w:hAnsi="Arial" w:cs="Arial"/>
          <w:bCs/>
          <w:iCs/>
          <w:sz w:val="20"/>
          <w:szCs w:val="20"/>
        </w:rPr>
        <w:t xml:space="preserve"> umožnit osobám oprávněným k výkonu kontroly projektu, z něhož je </w:t>
      </w:r>
      <w:r w:rsidR="00400634">
        <w:rPr>
          <w:rFonts w:ascii="Arial" w:hAnsi="Arial" w:cs="Arial"/>
          <w:bCs/>
          <w:iCs/>
          <w:sz w:val="20"/>
          <w:szCs w:val="20"/>
        </w:rPr>
        <w:t>veřejná zakázka</w:t>
      </w:r>
      <w:r w:rsidRPr="00EA4A1B" w:rsidR="0040063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A4A1B">
        <w:rPr>
          <w:rFonts w:ascii="Arial" w:hAnsi="Arial" w:cs="Arial"/>
          <w:bCs/>
          <w:iCs/>
          <w:sz w:val="20"/>
          <w:szCs w:val="20"/>
        </w:rPr>
        <w:t xml:space="preserve">hrazena, provést kontrolu dokladů souvisejících s plněním </w:t>
      </w:r>
      <w:r w:rsidR="00400634">
        <w:rPr>
          <w:rFonts w:ascii="Arial" w:hAnsi="Arial" w:cs="Arial"/>
          <w:bCs/>
          <w:iCs/>
          <w:sz w:val="20"/>
          <w:szCs w:val="20"/>
        </w:rPr>
        <w:t>veřejné zakázky</w:t>
      </w:r>
      <w:r w:rsidRPr="00EA4A1B" w:rsidR="0040063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A4A1B">
        <w:rPr>
          <w:rFonts w:ascii="Arial" w:hAnsi="Arial" w:cs="Arial"/>
          <w:bCs/>
          <w:iCs/>
          <w:sz w:val="20"/>
          <w:szCs w:val="20"/>
        </w:rPr>
        <w:t xml:space="preserve">(tj. originálního vyhotovení </w:t>
      </w:r>
      <w:r w:rsidR="000642D3">
        <w:rPr>
          <w:rFonts w:ascii="Arial" w:hAnsi="Arial" w:cs="Arial"/>
          <w:bCs/>
          <w:iCs/>
          <w:sz w:val="20"/>
          <w:szCs w:val="20"/>
        </w:rPr>
        <w:t>Rámcové s</w:t>
      </w:r>
      <w:r w:rsidRPr="00EA4A1B">
        <w:rPr>
          <w:rFonts w:ascii="Arial" w:hAnsi="Arial" w:cs="Arial"/>
          <w:bCs/>
          <w:iCs/>
          <w:sz w:val="20"/>
          <w:szCs w:val="20"/>
        </w:rPr>
        <w:t>mlouvy včetně jejich dodatků, originálů účetních dokladů a dalších dokladů vztahujících se k realizaci předmětu této</w:t>
      </w:r>
      <w:r w:rsidR="000642D3">
        <w:rPr>
          <w:rFonts w:ascii="Arial" w:hAnsi="Arial" w:cs="Arial"/>
          <w:bCs/>
          <w:iCs/>
          <w:sz w:val="20"/>
          <w:szCs w:val="20"/>
        </w:rPr>
        <w:t xml:space="preserve"> Rámcové s</w:t>
      </w:r>
      <w:r w:rsidRPr="00EA4A1B">
        <w:rPr>
          <w:rFonts w:ascii="Arial" w:hAnsi="Arial" w:cs="Arial"/>
          <w:bCs/>
          <w:iCs/>
          <w:sz w:val="20"/>
          <w:szCs w:val="20"/>
        </w:rPr>
        <w:t>mlouvy), a to po dobu danou právními předpisy ČR k jejich archivaci (zákon č. 563/1991 Sb., o</w:t>
      </w:r>
      <w:r w:rsidR="000642D3">
        <w:rPr>
          <w:rFonts w:ascii="Arial" w:hAnsi="Arial" w:cs="Arial"/>
          <w:bCs/>
          <w:iCs/>
          <w:sz w:val="20"/>
          <w:szCs w:val="20"/>
        </w:rPr>
        <w:t> </w:t>
      </w:r>
      <w:r w:rsidRPr="00EA4A1B">
        <w:rPr>
          <w:rFonts w:ascii="Arial" w:hAnsi="Arial" w:cs="Arial"/>
          <w:bCs/>
          <w:iCs/>
          <w:sz w:val="20"/>
          <w:szCs w:val="20"/>
        </w:rPr>
        <w:t xml:space="preserve">účetnictví, 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ve znění pozdějších předpisů </w:t>
      </w:r>
      <w:r w:rsidRPr="00EA4A1B">
        <w:rPr>
          <w:rFonts w:ascii="Arial" w:hAnsi="Arial" w:cs="Arial"/>
          <w:bCs/>
          <w:iCs/>
          <w:sz w:val="20"/>
          <w:szCs w:val="20"/>
        </w:rPr>
        <w:t>a zákon č. 235/2004 Sb., o dani z přidané hodnoty</w:t>
      </w:r>
      <w:r w:rsidR="00400634">
        <w:rPr>
          <w:rFonts w:ascii="Arial" w:hAnsi="Arial" w:cs="Arial"/>
          <w:bCs/>
          <w:iCs/>
          <w:sz w:val="20"/>
          <w:szCs w:val="20"/>
        </w:rPr>
        <w:t>, ve znění pozdějších předpisů</w:t>
      </w:r>
      <w:r w:rsidRPr="00EA4A1B">
        <w:rPr>
          <w:rFonts w:ascii="Arial" w:hAnsi="Arial" w:cs="Arial"/>
          <w:bCs/>
          <w:iCs/>
          <w:sz w:val="20"/>
          <w:szCs w:val="20"/>
        </w:rPr>
        <w:t>), minimálně však do roku 2025.</w:t>
      </w:r>
    </w:p>
    <w:p w:rsidR="0093076E" w:rsidP="0093076E" w:rsidRDefault="0093076E" w14:paraId="443CC480" w14:textId="343CC320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981C64">
        <w:rPr>
          <w:rFonts w:ascii="Arial" w:hAnsi="Arial" w:cs="Arial"/>
          <w:bCs/>
          <w:iCs/>
          <w:sz w:val="20"/>
          <w:szCs w:val="20"/>
        </w:rPr>
        <w:t xml:space="preserve"> se zavazuje po dobu 10 let od skončení plnění </w:t>
      </w:r>
      <w:r w:rsidR="00400634">
        <w:rPr>
          <w:rFonts w:ascii="Arial" w:hAnsi="Arial" w:cs="Arial"/>
          <w:bCs/>
          <w:iCs/>
          <w:sz w:val="20"/>
          <w:szCs w:val="20"/>
        </w:rPr>
        <w:t>této Smlouvy</w:t>
      </w:r>
      <w:r w:rsidRPr="00981C64">
        <w:rPr>
          <w:rFonts w:ascii="Arial" w:hAnsi="Arial" w:cs="Arial"/>
          <w:bCs/>
          <w:iCs/>
          <w:sz w:val="20"/>
          <w:szCs w:val="20"/>
        </w:rPr>
        <w:t xml:space="preserve"> uchovávat doklady související s jejím plněním.</w:t>
      </w:r>
    </w:p>
    <w:p w:rsidR="00C17429" w:rsidP="0093076E" w:rsidRDefault="00C17429" w14:paraId="0E0D715A" w14:textId="1A16829C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Veškeré produkty, materiály a výstupy veřejné zakázky 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musí být </w:t>
      </w:r>
      <w:r>
        <w:rPr>
          <w:rFonts w:ascii="Arial" w:hAnsi="Arial" w:cs="Arial"/>
          <w:bCs/>
          <w:iCs/>
          <w:sz w:val="20"/>
          <w:szCs w:val="20"/>
        </w:rPr>
        <w:t>označeny v souladu s povinným minimem publicity OP LZZ. Pravidla jsou vymezena v Manuálu pro publicitu</w:t>
      </w:r>
      <w:r w:rsidR="00EF1229">
        <w:rPr>
          <w:rFonts w:ascii="Arial" w:hAnsi="Arial" w:cs="Arial"/>
          <w:bCs/>
          <w:iCs/>
          <w:sz w:val="20"/>
          <w:szCs w:val="20"/>
        </w:rPr>
        <w:t xml:space="preserve"> OP LZZ a v Manuálu vizuální identity OP LZZ.</w:t>
      </w:r>
    </w:p>
    <w:p w:rsidR="00705605" w:rsidP="00705605" w:rsidRDefault="00705605" w14:paraId="2597048B" w14:textId="77777777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705605">
        <w:rPr>
          <w:rFonts w:ascii="Arial" w:hAnsi="Arial" w:cs="Arial"/>
          <w:bCs/>
          <w:iCs/>
          <w:sz w:val="20"/>
          <w:szCs w:val="20"/>
        </w:rPr>
        <w:t xml:space="preserve">Poskytovatel se zavazuje poskytnout Objednateli součinnost nezbytnou ke splnění povinnosti Objednatele vyplývající z </w:t>
      </w:r>
      <w:proofErr w:type="spellStart"/>
      <w:r w:rsidRPr="00705605">
        <w:rPr>
          <w:rFonts w:ascii="Arial" w:hAnsi="Arial" w:cs="Arial"/>
          <w:bCs/>
          <w:iCs/>
          <w:sz w:val="20"/>
          <w:szCs w:val="20"/>
        </w:rPr>
        <w:t>ust</w:t>
      </w:r>
      <w:proofErr w:type="spellEnd"/>
      <w:r w:rsidRPr="00705605">
        <w:rPr>
          <w:rFonts w:ascii="Arial" w:hAnsi="Arial" w:cs="Arial"/>
          <w:bCs/>
          <w:iCs/>
          <w:sz w:val="20"/>
          <w:szCs w:val="20"/>
        </w:rPr>
        <w:t xml:space="preserve">. § 147a ZVZ. </w:t>
      </w:r>
    </w:p>
    <w:p w:rsidRPr="00705605" w:rsidR="00705605" w:rsidP="00705605" w:rsidRDefault="00705605" w14:paraId="25E600EC" w14:textId="70340A48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705605">
        <w:rPr>
          <w:rFonts w:ascii="Arial" w:hAnsi="Arial" w:cs="Arial"/>
          <w:bCs/>
          <w:iCs/>
          <w:sz w:val="20"/>
          <w:szCs w:val="20"/>
        </w:rPr>
        <w:t xml:space="preserve">Poskytovatel se zavazuje, že zachová mlčenlivost o všech informacích, o kterých se dozví </w:t>
      </w:r>
      <w:r w:rsidRPr="00705605">
        <w:t>v</w:t>
      </w:r>
      <w:r>
        <w:t> </w:t>
      </w:r>
      <w:r w:rsidRPr="00705605">
        <w:t>souvislosti</w:t>
      </w:r>
      <w:r w:rsidRPr="00705605">
        <w:rPr>
          <w:rFonts w:ascii="Arial" w:hAnsi="Arial" w:cs="Arial"/>
          <w:bCs/>
          <w:iCs/>
          <w:sz w:val="20"/>
          <w:szCs w:val="20"/>
        </w:rPr>
        <w:t xml:space="preserve"> s plněním předmětu této Rámcové smlouvy a jednotlivých dílčích smluv. </w:t>
      </w:r>
    </w:p>
    <w:p w:rsidRPr="00705605" w:rsidR="00705605" w:rsidP="00705605" w:rsidRDefault="00705605" w14:paraId="4D2DB045" w14:textId="77777777">
      <w:pPr>
        <w:pStyle w:val="Normlnslovan"/>
        <w:numPr>
          <w:ilvl w:val="0"/>
          <w:numId w:val="0"/>
        </w:numPr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Pr="00981C64" w:rsidR="00705605" w:rsidP="00705605" w:rsidRDefault="00705605" w14:paraId="1AF5A643" w14:textId="77777777">
      <w:pPr>
        <w:pStyle w:val="Normlnslovan"/>
        <w:numPr>
          <w:ilvl w:val="0"/>
          <w:numId w:val="0"/>
        </w:numPr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Pr="00BF57A7" w:rsidR="0093076E" w:rsidP="0093076E" w:rsidRDefault="0093076E" w14:paraId="6A4B34B2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BF57A7">
        <w:rPr>
          <w:rFonts w:ascii="Arial" w:hAnsi="Arial"/>
          <w:sz w:val="24"/>
          <w:szCs w:val="24"/>
        </w:rPr>
        <w:lastRenderedPageBreak/>
        <w:t xml:space="preserve">Práva a povinnosti </w:t>
      </w:r>
      <w:r>
        <w:rPr>
          <w:rFonts w:ascii="Arial" w:hAnsi="Arial"/>
          <w:sz w:val="24"/>
          <w:szCs w:val="24"/>
          <w:lang w:val="cs-CZ"/>
        </w:rPr>
        <w:t>Kupujícího</w:t>
      </w:r>
    </w:p>
    <w:p w:rsidRPr="002D71D5" w:rsidR="0093076E" w:rsidP="0093076E" w:rsidRDefault="0093076E" w14:paraId="62317477" w14:textId="6C9D684C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Kupující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</w:t>
      </w:r>
      <w:r w:rsidR="00400634">
        <w:rPr>
          <w:rFonts w:ascii="Arial" w:hAnsi="Arial" w:cs="Arial"/>
          <w:bCs/>
          <w:iCs/>
          <w:sz w:val="20"/>
          <w:szCs w:val="20"/>
        </w:rPr>
        <w:t>se zavazuje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informovat </w:t>
      </w:r>
      <w:r>
        <w:rPr>
          <w:rFonts w:ascii="Arial" w:hAnsi="Arial" w:cs="Arial"/>
          <w:bCs/>
          <w:iCs/>
          <w:sz w:val="20"/>
          <w:szCs w:val="20"/>
        </w:rPr>
        <w:t>Prodávajícího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o všech oko</w:t>
      </w:r>
      <w:r>
        <w:rPr>
          <w:rFonts w:ascii="Arial" w:hAnsi="Arial" w:cs="Arial"/>
          <w:bCs/>
          <w:iCs/>
          <w:sz w:val="20"/>
          <w:szCs w:val="20"/>
        </w:rPr>
        <w:t>lnostech důležitých pro řádné a 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včasné plnění </w:t>
      </w:r>
      <w:r>
        <w:rPr>
          <w:rFonts w:ascii="Arial" w:hAnsi="Arial" w:cs="Arial"/>
          <w:bCs/>
          <w:iCs/>
          <w:sz w:val="20"/>
          <w:szCs w:val="20"/>
        </w:rPr>
        <w:t>dílčích smluv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a poskytovat součinnost nezbytnou pro řádné a včasné </w:t>
      </w:r>
      <w:r>
        <w:rPr>
          <w:rFonts w:ascii="Arial" w:hAnsi="Arial" w:cs="Arial"/>
          <w:bCs/>
          <w:iCs/>
          <w:sz w:val="20"/>
          <w:szCs w:val="20"/>
        </w:rPr>
        <w:t>dodání Zboží</w:t>
      </w:r>
      <w:r w:rsidRPr="002D71D5">
        <w:rPr>
          <w:rFonts w:ascii="Arial" w:hAnsi="Arial" w:cs="Arial"/>
          <w:bCs/>
          <w:iCs/>
          <w:sz w:val="20"/>
          <w:szCs w:val="20"/>
        </w:rPr>
        <w:t>.</w:t>
      </w:r>
    </w:p>
    <w:p w:rsidRPr="002D71D5" w:rsidR="0093076E" w:rsidP="0093076E" w:rsidRDefault="0093076E" w14:paraId="1E4DF756" w14:textId="4478A76C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Kupující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</w:t>
      </w:r>
      <w:r w:rsidR="000642D3">
        <w:rPr>
          <w:rFonts w:ascii="Arial" w:hAnsi="Arial" w:cs="Arial"/>
          <w:bCs/>
          <w:iCs/>
          <w:sz w:val="20"/>
          <w:szCs w:val="20"/>
        </w:rPr>
        <w:t>s</w:t>
      </w:r>
      <w:r w:rsidR="00400634">
        <w:rPr>
          <w:rFonts w:ascii="Arial" w:hAnsi="Arial" w:cs="Arial"/>
          <w:bCs/>
          <w:iCs/>
          <w:sz w:val="20"/>
          <w:szCs w:val="20"/>
        </w:rPr>
        <w:t>e zavazuje</w:t>
      </w:r>
      <w:r w:rsidR="000642D3">
        <w:rPr>
          <w:rFonts w:ascii="Arial" w:hAnsi="Arial" w:cs="Arial"/>
          <w:bCs/>
          <w:iCs/>
          <w:sz w:val="20"/>
          <w:szCs w:val="20"/>
        </w:rPr>
        <w:t xml:space="preserve"> za podmínek stanovených touto Rámcovou s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mlouvou zaplatit za řádně provedené </w:t>
      </w:r>
      <w:r>
        <w:rPr>
          <w:rFonts w:ascii="Arial" w:hAnsi="Arial" w:cs="Arial"/>
          <w:bCs/>
          <w:iCs/>
          <w:sz w:val="20"/>
          <w:szCs w:val="20"/>
        </w:rPr>
        <w:t>dodávky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Prodávajícímu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dohodnutou cenu.</w:t>
      </w:r>
    </w:p>
    <w:p w:rsidRPr="002D71D5" w:rsidR="0093076E" w:rsidP="0093076E" w:rsidRDefault="0093076E" w14:paraId="30166C9E" w14:textId="63BBBBF0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Kupující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</w:t>
      </w:r>
      <w:r w:rsidR="00400634">
        <w:rPr>
          <w:rFonts w:ascii="Arial" w:hAnsi="Arial" w:cs="Arial"/>
          <w:bCs/>
          <w:iCs/>
          <w:sz w:val="20"/>
          <w:szCs w:val="20"/>
        </w:rPr>
        <w:t>si vyhrazuje právo odmítnou</w:t>
      </w:r>
      <w:r w:rsidR="000642D3">
        <w:rPr>
          <w:rFonts w:ascii="Arial" w:hAnsi="Arial" w:cs="Arial"/>
          <w:bCs/>
          <w:iCs/>
          <w:sz w:val="20"/>
          <w:szCs w:val="20"/>
        </w:rPr>
        <w:t>t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D71D5">
        <w:rPr>
          <w:rFonts w:ascii="Arial" w:hAnsi="Arial" w:cs="Arial"/>
          <w:bCs/>
          <w:iCs/>
          <w:sz w:val="20"/>
          <w:szCs w:val="20"/>
        </w:rPr>
        <w:t>převz</w:t>
      </w:r>
      <w:r w:rsidR="00400634">
        <w:rPr>
          <w:rFonts w:ascii="Arial" w:hAnsi="Arial" w:cs="Arial"/>
          <w:bCs/>
          <w:iCs/>
          <w:sz w:val="20"/>
          <w:szCs w:val="20"/>
        </w:rPr>
        <w:t>etí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Zboží</w:t>
      </w:r>
      <w:r w:rsidRPr="002D71D5">
        <w:rPr>
          <w:rFonts w:ascii="Arial" w:hAnsi="Arial" w:cs="Arial"/>
          <w:bCs/>
          <w:iCs/>
          <w:sz w:val="20"/>
          <w:szCs w:val="20"/>
        </w:rPr>
        <w:t>, pokud n</w:t>
      </w:r>
      <w:r>
        <w:rPr>
          <w:rFonts w:ascii="Arial" w:hAnsi="Arial" w:cs="Arial"/>
          <w:bCs/>
          <w:iCs/>
          <w:sz w:val="20"/>
          <w:szCs w:val="20"/>
        </w:rPr>
        <w:t>ení předáno včas a v souladu s dílčí s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mlouvou. Za </w:t>
      </w:r>
      <w:r>
        <w:rPr>
          <w:rFonts w:ascii="Arial" w:hAnsi="Arial" w:cs="Arial"/>
          <w:bCs/>
          <w:iCs/>
          <w:sz w:val="20"/>
          <w:szCs w:val="20"/>
        </w:rPr>
        <w:t>nepřevzaté Zboží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není </w:t>
      </w:r>
      <w:r>
        <w:rPr>
          <w:rFonts w:ascii="Arial" w:hAnsi="Arial" w:cs="Arial"/>
          <w:bCs/>
          <w:iCs/>
          <w:sz w:val="20"/>
          <w:szCs w:val="20"/>
        </w:rPr>
        <w:t>Kupující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po</w:t>
      </w:r>
      <w:r>
        <w:rPr>
          <w:rFonts w:ascii="Arial" w:hAnsi="Arial" w:cs="Arial"/>
          <w:bCs/>
          <w:iCs/>
          <w:sz w:val="20"/>
          <w:szCs w:val="20"/>
        </w:rPr>
        <w:t>vinen zaplatit jakoukoliv úplatu</w:t>
      </w:r>
      <w:r w:rsidRPr="002D71D5">
        <w:rPr>
          <w:rFonts w:ascii="Arial" w:hAnsi="Arial" w:cs="Arial"/>
          <w:bCs/>
          <w:iCs/>
          <w:sz w:val="20"/>
          <w:szCs w:val="20"/>
        </w:rPr>
        <w:t>.</w:t>
      </w:r>
    </w:p>
    <w:p w:rsidRPr="003B155D" w:rsidR="0093076E" w:rsidP="0093076E" w:rsidRDefault="0093076E" w14:paraId="6751C316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3B155D">
        <w:rPr>
          <w:rFonts w:ascii="Arial" w:hAnsi="Arial"/>
          <w:sz w:val="24"/>
          <w:szCs w:val="24"/>
        </w:rPr>
        <w:t>Cena a platební podmínky</w:t>
      </w:r>
    </w:p>
    <w:p w:rsidR="0093076E" w:rsidP="0093076E" w:rsidRDefault="0093076E" w14:paraId="46B60D17" w14:textId="733A8F0A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Kupující 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se zavazuje </w:t>
      </w:r>
      <w:r>
        <w:rPr>
          <w:rFonts w:ascii="Arial" w:hAnsi="Arial" w:cs="Arial"/>
          <w:bCs/>
          <w:iCs/>
          <w:sz w:val="20"/>
          <w:szCs w:val="20"/>
        </w:rPr>
        <w:t xml:space="preserve">Prodávajícímu </w:t>
      </w:r>
      <w:r w:rsidR="003A3707">
        <w:rPr>
          <w:rFonts w:ascii="Arial" w:hAnsi="Arial" w:cs="Arial"/>
          <w:bCs/>
          <w:iCs/>
          <w:sz w:val="20"/>
          <w:szCs w:val="20"/>
        </w:rPr>
        <w:t>zaplati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t </w:t>
      </w:r>
      <w:r>
        <w:rPr>
          <w:rFonts w:ascii="Arial" w:hAnsi="Arial" w:cs="Arial"/>
          <w:bCs/>
          <w:iCs/>
          <w:sz w:val="20"/>
          <w:szCs w:val="20"/>
        </w:rPr>
        <w:t xml:space="preserve">za Zboží dodávané na základě dílčích </w:t>
      </w:r>
      <w:r w:rsidR="00CB4313">
        <w:rPr>
          <w:rFonts w:ascii="Arial" w:hAnsi="Arial" w:cs="Arial"/>
          <w:bCs/>
          <w:iCs/>
          <w:sz w:val="20"/>
          <w:szCs w:val="20"/>
        </w:rPr>
        <w:t>smluv</w:t>
      </w:r>
      <w:r>
        <w:rPr>
          <w:rFonts w:ascii="Arial" w:hAnsi="Arial" w:cs="Arial"/>
          <w:bCs/>
          <w:iCs/>
          <w:sz w:val="20"/>
          <w:szCs w:val="20"/>
        </w:rPr>
        <w:t xml:space="preserve"> v souladu s nabídkou Prodávajícího cen</w:t>
      </w:r>
      <w:r w:rsidR="009A50EF">
        <w:rPr>
          <w:rFonts w:ascii="Arial" w:hAnsi="Arial" w:cs="Arial"/>
          <w:bCs/>
          <w:iCs/>
          <w:sz w:val="20"/>
          <w:szCs w:val="20"/>
        </w:rPr>
        <w:t xml:space="preserve">u ve výši uvedené v příloze č. </w:t>
      </w:r>
      <w:r w:rsidR="007B4E48">
        <w:rPr>
          <w:rFonts w:ascii="Arial" w:hAnsi="Arial" w:cs="Arial"/>
          <w:bCs/>
          <w:iCs/>
          <w:sz w:val="20"/>
          <w:szCs w:val="20"/>
        </w:rPr>
        <w:t xml:space="preserve">1 </w:t>
      </w:r>
      <w:r w:rsidR="000642D3">
        <w:rPr>
          <w:rFonts w:ascii="Arial" w:hAnsi="Arial" w:cs="Arial"/>
          <w:bCs/>
          <w:iCs/>
          <w:sz w:val="20"/>
          <w:szCs w:val="20"/>
        </w:rPr>
        <w:t>této Rámcové s</w:t>
      </w:r>
      <w:r>
        <w:rPr>
          <w:rFonts w:ascii="Arial" w:hAnsi="Arial" w:cs="Arial"/>
          <w:bCs/>
          <w:iCs/>
          <w:sz w:val="20"/>
          <w:szCs w:val="20"/>
        </w:rPr>
        <w:t xml:space="preserve">mlouvy. Cena za Zboží dodané na základě konkrétní dílčí </w:t>
      </w:r>
      <w:r w:rsidR="000642D3">
        <w:rPr>
          <w:rFonts w:ascii="Arial" w:hAnsi="Arial" w:cs="Arial"/>
          <w:bCs/>
          <w:iCs/>
          <w:sz w:val="20"/>
          <w:szCs w:val="20"/>
        </w:rPr>
        <w:t xml:space="preserve">smlouvy </w:t>
      </w:r>
      <w:r>
        <w:rPr>
          <w:rFonts w:ascii="Arial" w:hAnsi="Arial" w:cs="Arial"/>
          <w:bCs/>
          <w:iCs/>
          <w:sz w:val="20"/>
          <w:szCs w:val="20"/>
        </w:rPr>
        <w:t xml:space="preserve">se bude odvíjet od ceny uvedené v příloze č. </w:t>
      </w:r>
      <w:r w:rsidR="007B4E48">
        <w:rPr>
          <w:rFonts w:ascii="Arial" w:hAnsi="Arial" w:cs="Arial"/>
          <w:bCs/>
          <w:iCs/>
          <w:sz w:val="20"/>
          <w:szCs w:val="20"/>
        </w:rPr>
        <w:t>1 této Rámcové smlouvy</w:t>
      </w:r>
      <w:r w:rsidR="00C23BCD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za 1 ks toho kterého Zboží a bude vynásobena počtem dodaných kusů Zboží.</w:t>
      </w:r>
    </w:p>
    <w:p w:rsidR="0093076E" w:rsidP="0093076E" w:rsidRDefault="0093076E" w14:paraId="51210CFC" w14:textId="6D36FB39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E87142">
        <w:rPr>
          <w:rFonts w:ascii="Arial" w:hAnsi="Arial" w:cs="Arial"/>
          <w:bCs/>
          <w:iCs/>
          <w:sz w:val="20"/>
          <w:szCs w:val="20"/>
        </w:rPr>
        <w:t>Ceny uvedené v</w:t>
      </w:r>
      <w:r w:rsidR="000642D3">
        <w:rPr>
          <w:rFonts w:ascii="Arial" w:hAnsi="Arial" w:cs="Arial"/>
          <w:bCs/>
          <w:iCs/>
          <w:sz w:val="20"/>
          <w:szCs w:val="20"/>
        </w:rPr>
        <w:t> </w:t>
      </w:r>
      <w:r>
        <w:rPr>
          <w:rFonts w:ascii="Arial" w:hAnsi="Arial" w:cs="Arial"/>
          <w:bCs/>
          <w:iCs/>
          <w:sz w:val="20"/>
          <w:szCs w:val="20"/>
        </w:rPr>
        <w:t>příloze</w:t>
      </w:r>
      <w:r w:rsidR="000642D3">
        <w:rPr>
          <w:rFonts w:ascii="Arial" w:hAnsi="Arial" w:cs="Arial"/>
          <w:bCs/>
          <w:iCs/>
          <w:sz w:val="20"/>
          <w:szCs w:val="20"/>
        </w:rPr>
        <w:t xml:space="preserve"> č.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0642D3">
        <w:rPr>
          <w:rFonts w:ascii="Arial" w:hAnsi="Arial" w:cs="Arial"/>
          <w:bCs/>
          <w:iCs/>
          <w:sz w:val="20"/>
          <w:szCs w:val="20"/>
        </w:rPr>
        <w:t>4</w:t>
      </w:r>
      <w:r>
        <w:rPr>
          <w:rFonts w:ascii="Arial" w:hAnsi="Arial" w:cs="Arial"/>
          <w:bCs/>
          <w:iCs/>
          <w:sz w:val="20"/>
          <w:szCs w:val="20"/>
        </w:rPr>
        <w:t xml:space="preserve"> Zadávací dokumentace jsou</w:t>
      </w:r>
      <w:r w:rsidRPr="00E87142">
        <w:rPr>
          <w:rFonts w:ascii="Arial" w:hAnsi="Arial" w:cs="Arial"/>
          <w:bCs/>
          <w:iCs/>
          <w:sz w:val="20"/>
          <w:szCs w:val="20"/>
        </w:rPr>
        <w:t xml:space="preserve"> konečné</w:t>
      </w:r>
      <w:r>
        <w:rPr>
          <w:rFonts w:ascii="Arial" w:hAnsi="Arial" w:cs="Arial"/>
          <w:bCs/>
          <w:iCs/>
          <w:sz w:val="20"/>
          <w:szCs w:val="20"/>
        </w:rPr>
        <w:t xml:space="preserve"> a závazn</w:t>
      </w:r>
      <w:r w:rsidR="000642D3">
        <w:rPr>
          <w:rFonts w:ascii="Arial" w:hAnsi="Arial" w:cs="Arial"/>
          <w:bCs/>
          <w:iCs/>
          <w:sz w:val="20"/>
          <w:szCs w:val="20"/>
        </w:rPr>
        <w:t>é po celou dobu účinnosti této Rámcové s</w:t>
      </w:r>
      <w:r>
        <w:rPr>
          <w:rFonts w:ascii="Arial" w:hAnsi="Arial" w:cs="Arial"/>
          <w:bCs/>
          <w:iCs/>
          <w:sz w:val="20"/>
          <w:szCs w:val="20"/>
        </w:rPr>
        <w:t xml:space="preserve">mlouvy. </w:t>
      </w:r>
      <w:r w:rsidR="000642D3">
        <w:rPr>
          <w:rFonts w:ascii="Arial" w:hAnsi="Arial" w:cs="Arial"/>
          <w:bCs/>
          <w:iCs/>
          <w:sz w:val="20"/>
          <w:szCs w:val="20"/>
        </w:rPr>
        <w:t>Cenu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D71D5">
        <w:rPr>
          <w:rFonts w:ascii="Arial" w:hAnsi="Arial" w:cs="Arial"/>
          <w:bCs/>
          <w:iCs/>
          <w:sz w:val="20"/>
          <w:szCs w:val="20"/>
        </w:rPr>
        <w:t>j</w:t>
      </w:r>
      <w:r>
        <w:rPr>
          <w:rFonts w:ascii="Arial" w:hAnsi="Arial" w:cs="Arial"/>
          <w:bCs/>
          <w:iCs/>
          <w:sz w:val="20"/>
          <w:szCs w:val="20"/>
        </w:rPr>
        <w:t>e</w:t>
      </w:r>
      <w:r w:rsidR="000642D3">
        <w:rPr>
          <w:rFonts w:ascii="Arial" w:hAnsi="Arial" w:cs="Arial"/>
          <w:bCs/>
          <w:iCs/>
          <w:sz w:val="20"/>
          <w:szCs w:val="20"/>
        </w:rPr>
        <w:t xml:space="preserve"> možné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překročit pouze v případě zvýšen</w:t>
      </w:r>
      <w:r>
        <w:rPr>
          <w:rFonts w:ascii="Arial" w:hAnsi="Arial" w:cs="Arial"/>
          <w:bCs/>
          <w:iCs/>
          <w:sz w:val="20"/>
          <w:szCs w:val="20"/>
        </w:rPr>
        <w:t>í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 či snížení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sazby DPH, a to o částku odpovídající </w:t>
      </w:r>
      <w:r>
        <w:rPr>
          <w:rFonts w:ascii="Arial" w:hAnsi="Arial" w:cs="Arial"/>
          <w:bCs/>
          <w:iCs/>
          <w:sz w:val="20"/>
          <w:szCs w:val="20"/>
        </w:rPr>
        <w:t>tomuto zvýšení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 či snížení</w:t>
      </w:r>
      <w:r>
        <w:rPr>
          <w:rFonts w:ascii="Arial" w:hAnsi="Arial" w:cs="Arial"/>
          <w:bCs/>
          <w:iCs/>
          <w:sz w:val="20"/>
          <w:szCs w:val="20"/>
        </w:rPr>
        <w:t xml:space="preserve">. V ceně 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musí být </w:t>
      </w:r>
      <w:r>
        <w:rPr>
          <w:rFonts w:ascii="Arial" w:hAnsi="Arial" w:cs="Arial"/>
          <w:bCs/>
          <w:iCs/>
          <w:sz w:val="20"/>
          <w:szCs w:val="20"/>
        </w:rPr>
        <w:t>zahrnuty</w:t>
      </w:r>
      <w:r w:rsidRPr="00E87142">
        <w:rPr>
          <w:rFonts w:ascii="Arial" w:hAnsi="Arial" w:cs="Arial"/>
          <w:bCs/>
          <w:iCs/>
          <w:sz w:val="20"/>
          <w:szCs w:val="20"/>
        </w:rPr>
        <w:t xml:space="preserve"> veškeré </w:t>
      </w:r>
      <w:r>
        <w:rPr>
          <w:rFonts w:ascii="Arial" w:hAnsi="Arial" w:cs="Arial"/>
          <w:bCs/>
          <w:iCs/>
          <w:sz w:val="20"/>
          <w:szCs w:val="20"/>
        </w:rPr>
        <w:t>náklady související s dodávkami Zboží (např. přeprava do místa plnění apod.).</w:t>
      </w:r>
    </w:p>
    <w:p w:rsidRPr="005377C6" w:rsidR="000642D3" w:rsidP="005377C6" w:rsidRDefault="0093076E" w14:paraId="6D54CAF3" w14:textId="266523CB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E87142">
        <w:rPr>
          <w:rFonts w:ascii="Arial" w:hAnsi="Arial" w:cs="Arial"/>
          <w:bCs/>
          <w:iCs/>
          <w:sz w:val="20"/>
          <w:szCs w:val="20"/>
        </w:rPr>
        <w:t xml:space="preserve">Celková cena za </w:t>
      </w:r>
      <w:r>
        <w:rPr>
          <w:rFonts w:ascii="Arial" w:hAnsi="Arial" w:cs="Arial"/>
          <w:bCs/>
          <w:iCs/>
          <w:sz w:val="20"/>
          <w:szCs w:val="20"/>
        </w:rPr>
        <w:t xml:space="preserve">Zboží dodané na základě všech dílčích </w:t>
      </w:r>
      <w:r w:rsidR="005377C6">
        <w:rPr>
          <w:rFonts w:ascii="Arial" w:hAnsi="Arial" w:cs="Arial"/>
          <w:bCs/>
          <w:iCs/>
          <w:sz w:val="20"/>
          <w:szCs w:val="20"/>
        </w:rPr>
        <w:t>objednávek</w:t>
      </w:r>
      <w:r w:rsidRPr="00E87142">
        <w:rPr>
          <w:rFonts w:ascii="Arial" w:hAnsi="Arial" w:cs="Arial"/>
          <w:bCs/>
          <w:iCs/>
          <w:sz w:val="20"/>
          <w:szCs w:val="20"/>
        </w:rPr>
        <w:t xml:space="preserve"> nesmí v součtu překročit částku </w:t>
      </w:r>
      <w:r w:rsidRPr="00400634">
        <w:rPr>
          <w:rFonts w:ascii="Arial" w:hAnsi="Arial" w:cs="Arial"/>
          <w:b/>
          <w:bCs/>
          <w:iCs/>
          <w:sz w:val="20"/>
          <w:szCs w:val="20"/>
        </w:rPr>
        <w:t>1.012.000</w:t>
      </w:r>
      <w:r>
        <w:rPr>
          <w:rFonts w:ascii="Arial" w:hAnsi="Arial" w:cs="Arial"/>
          <w:bCs/>
          <w:iCs/>
          <w:sz w:val="20"/>
          <w:szCs w:val="20"/>
        </w:rPr>
        <w:t>,-</w:t>
      </w:r>
      <w:r w:rsidRPr="00E87142">
        <w:rPr>
          <w:rFonts w:ascii="Arial" w:hAnsi="Arial" w:cs="Arial"/>
          <w:bCs/>
          <w:iCs/>
          <w:sz w:val="20"/>
          <w:szCs w:val="20"/>
        </w:rPr>
        <w:t xml:space="preserve"> Kč (slovy: </w:t>
      </w:r>
      <w:r>
        <w:rPr>
          <w:rFonts w:ascii="Arial" w:hAnsi="Arial" w:cs="Arial"/>
          <w:bCs/>
          <w:iCs/>
          <w:sz w:val="20"/>
          <w:szCs w:val="20"/>
        </w:rPr>
        <w:t xml:space="preserve">jeden milion dvanáct tisíc </w:t>
      </w:r>
      <w:r w:rsidRPr="00E87142">
        <w:rPr>
          <w:rFonts w:ascii="Arial" w:hAnsi="Arial" w:cs="Arial"/>
          <w:bCs/>
          <w:iCs/>
          <w:sz w:val="20"/>
          <w:szCs w:val="20"/>
        </w:rPr>
        <w:t>korun českých) bez DPH.</w:t>
      </w:r>
      <w:r w:rsidR="005377C6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377C6" w:rsidR="000642D3">
        <w:rPr>
          <w:rFonts w:ascii="Arial" w:hAnsi="Arial" w:cs="Arial"/>
          <w:bCs/>
          <w:iCs/>
          <w:sz w:val="20"/>
          <w:szCs w:val="20"/>
        </w:rPr>
        <w:t>Cena za 1 ks Zboží v Kč bez DPH</w:t>
      </w:r>
      <w:r w:rsidRPr="005377C6" w:rsidR="005377C6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377C6" w:rsidR="000642D3">
        <w:rPr>
          <w:rFonts w:ascii="Arial" w:hAnsi="Arial" w:cs="Arial"/>
          <w:bCs/>
          <w:iCs/>
          <w:sz w:val="20"/>
          <w:szCs w:val="20"/>
        </w:rPr>
        <w:t>nesmí překročit maximální cenu za 1 ks Zboží v Kč bez DPH uvedenou v příloze č. 4 Zadávací dokumentace.</w:t>
      </w:r>
    </w:p>
    <w:p w:rsidR="0093076E" w:rsidP="0093076E" w:rsidRDefault="0093076E" w14:paraId="10808FC4" w14:textId="77777777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Kupující nebude poskytovat zálohy.</w:t>
      </w:r>
    </w:p>
    <w:p w:rsidR="0093076E" w:rsidP="0093076E" w:rsidRDefault="003A3707" w14:paraId="2F17FABE" w14:textId="79DE643F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Placen</w:t>
      </w:r>
      <w:r w:rsidR="00C17DB1">
        <w:rPr>
          <w:rFonts w:ascii="Arial" w:hAnsi="Arial" w:cs="Arial"/>
          <w:bCs/>
          <w:iCs/>
          <w:sz w:val="20"/>
          <w:szCs w:val="20"/>
        </w:rPr>
        <w:t>í</w:t>
      </w:r>
      <w:r w:rsidR="0093076E">
        <w:rPr>
          <w:rFonts w:ascii="Arial" w:hAnsi="Arial" w:cs="Arial"/>
          <w:bCs/>
          <w:iCs/>
          <w:sz w:val="20"/>
          <w:szCs w:val="20"/>
        </w:rPr>
        <w:t xml:space="preserve"> dohodnuté ceny </w:t>
      </w:r>
      <w:r w:rsidR="000642D3">
        <w:rPr>
          <w:rFonts w:ascii="Arial" w:hAnsi="Arial" w:cs="Arial"/>
          <w:bCs/>
          <w:iCs/>
          <w:sz w:val="20"/>
          <w:szCs w:val="20"/>
        </w:rPr>
        <w:t xml:space="preserve">musí být </w:t>
      </w:r>
      <w:r w:rsidR="00C17DB1">
        <w:rPr>
          <w:rFonts w:ascii="Arial" w:hAnsi="Arial" w:cs="Arial"/>
          <w:bCs/>
          <w:iCs/>
          <w:sz w:val="20"/>
          <w:szCs w:val="20"/>
        </w:rPr>
        <w:t>prováděno</w:t>
      </w:r>
      <w:r w:rsidR="0093076E">
        <w:rPr>
          <w:rFonts w:ascii="Arial" w:hAnsi="Arial" w:cs="Arial"/>
          <w:bCs/>
          <w:iCs/>
          <w:sz w:val="20"/>
          <w:szCs w:val="20"/>
        </w:rPr>
        <w:t xml:space="preserve"> za každou jednotlivou uskutečněnou dodávku Zboží. Provedení každé jednotlivé dodávky musí být písemně potvrzeno Kupujícím, přičemž fakturována může být jen takto písemně potvrzená dodávka.</w:t>
      </w:r>
    </w:p>
    <w:p w:rsidRPr="00E07F09" w:rsidR="0093076E" w:rsidP="0093076E" w:rsidRDefault="003A3707" w14:paraId="45FB08C4" w14:textId="4FD30F7A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Zaplacení</w:t>
      </w:r>
      <w:r w:rsidRPr="00E07F09" w:rsidR="0093076E">
        <w:rPr>
          <w:rFonts w:ascii="Arial" w:hAnsi="Arial" w:cs="Arial"/>
          <w:bCs/>
          <w:iCs/>
          <w:sz w:val="20"/>
          <w:szCs w:val="20"/>
        </w:rPr>
        <w:t xml:space="preserve"> ceny </w:t>
      </w:r>
      <w:r w:rsidR="000642D3">
        <w:rPr>
          <w:rFonts w:ascii="Arial" w:hAnsi="Arial" w:cs="Arial"/>
          <w:bCs/>
          <w:iCs/>
          <w:sz w:val="20"/>
          <w:szCs w:val="20"/>
        </w:rPr>
        <w:t>musí být</w:t>
      </w:r>
      <w:r w:rsidRPr="00E07F09" w:rsidR="0093076E">
        <w:rPr>
          <w:rFonts w:ascii="Arial" w:hAnsi="Arial" w:cs="Arial"/>
          <w:bCs/>
          <w:iCs/>
          <w:sz w:val="20"/>
          <w:szCs w:val="20"/>
        </w:rPr>
        <w:t xml:space="preserve"> provedena</w:t>
      </w:r>
      <w:r w:rsidR="0093076E">
        <w:rPr>
          <w:rFonts w:ascii="Arial" w:hAnsi="Arial" w:cs="Arial"/>
          <w:bCs/>
          <w:iCs/>
          <w:sz w:val="20"/>
          <w:szCs w:val="20"/>
        </w:rPr>
        <w:t xml:space="preserve"> na základě</w:t>
      </w:r>
      <w:r w:rsidRPr="00E07F09" w:rsidR="0093076E">
        <w:rPr>
          <w:rFonts w:ascii="Arial" w:hAnsi="Arial" w:cs="Arial"/>
          <w:bCs/>
          <w:iCs/>
          <w:sz w:val="20"/>
          <w:szCs w:val="20"/>
        </w:rPr>
        <w:t xml:space="preserve"> samostatných faktur – daňových dokladů 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(dále jen „faktura“) </w:t>
      </w:r>
      <w:r w:rsidRPr="00E07F09" w:rsidR="0093076E">
        <w:rPr>
          <w:rFonts w:ascii="Arial" w:hAnsi="Arial" w:cs="Arial"/>
          <w:bCs/>
          <w:iCs/>
          <w:sz w:val="20"/>
          <w:szCs w:val="20"/>
        </w:rPr>
        <w:t xml:space="preserve">vystavených </w:t>
      </w:r>
      <w:r w:rsidR="0093076E">
        <w:rPr>
          <w:rFonts w:ascii="Arial" w:hAnsi="Arial" w:cs="Arial"/>
          <w:bCs/>
          <w:iCs/>
          <w:sz w:val="20"/>
          <w:szCs w:val="20"/>
        </w:rPr>
        <w:t>Prodávajícím</w:t>
      </w:r>
      <w:r w:rsidRPr="00E07F09" w:rsidR="0093076E">
        <w:rPr>
          <w:rFonts w:ascii="Arial" w:hAnsi="Arial" w:cs="Arial"/>
          <w:bCs/>
          <w:iCs/>
          <w:sz w:val="20"/>
          <w:szCs w:val="20"/>
        </w:rPr>
        <w:t xml:space="preserve"> s lhůtou splatnosti</w:t>
      </w:r>
      <w:r w:rsidR="0093076E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07F09" w:rsidR="0093076E">
        <w:rPr>
          <w:rFonts w:ascii="Arial" w:hAnsi="Arial" w:cs="Arial"/>
          <w:bCs/>
          <w:iCs/>
          <w:sz w:val="20"/>
          <w:szCs w:val="20"/>
        </w:rPr>
        <w:t xml:space="preserve">30 dnů od data doručení faktury do sídla </w:t>
      </w:r>
      <w:r w:rsidR="0093076E">
        <w:rPr>
          <w:rFonts w:ascii="Arial" w:hAnsi="Arial" w:cs="Arial"/>
          <w:bCs/>
          <w:iCs/>
          <w:sz w:val="20"/>
          <w:szCs w:val="20"/>
        </w:rPr>
        <w:t>Kupujícího</w:t>
      </w:r>
      <w:r w:rsidRPr="00E07F09" w:rsidR="0093076E">
        <w:rPr>
          <w:rFonts w:ascii="Arial" w:hAnsi="Arial" w:cs="Arial"/>
          <w:bCs/>
          <w:iCs/>
          <w:sz w:val="20"/>
          <w:szCs w:val="20"/>
        </w:rPr>
        <w:t xml:space="preserve">. </w:t>
      </w:r>
    </w:p>
    <w:p w:rsidRPr="002D71D5" w:rsidR="0093076E" w:rsidP="0093076E" w:rsidRDefault="0093076E" w14:paraId="4A8C1474" w14:textId="0E5690D0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2D71D5">
        <w:rPr>
          <w:rFonts w:ascii="Arial" w:hAnsi="Arial" w:cs="Arial"/>
          <w:bCs/>
          <w:iCs/>
          <w:sz w:val="20"/>
          <w:szCs w:val="20"/>
        </w:rPr>
        <w:t>Faktur</w:t>
      </w:r>
      <w:r>
        <w:rPr>
          <w:rFonts w:ascii="Arial" w:hAnsi="Arial" w:cs="Arial"/>
          <w:bCs/>
          <w:iCs/>
          <w:sz w:val="20"/>
          <w:szCs w:val="20"/>
        </w:rPr>
        <w:t>y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musí obsahovat veškeré náležitosti daňového dokladu podle obecně závazných předpisů a jej</w:t>
      </w:r>
      <w:r>
        <w:rPr>
          <w:rFonts w:ascii="Arial" w:hAnsi="Arial" w:cs="Arial"/>
          <w:bCs/>
          <w:iCs/>
          <w:sz w:val="20"/>
          <w:szCs w:val="20"/>
        </w:rPr>
        <w:t>ich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nedílnou součástí musí být</w:t>
      </w:r>
      <w:r>
        <w:rPr>
          <w:rFonts w:ascii="Arial" w:hAnsi="Arial" w:cs="Arial"/>
          <w:bCs/>
          <w:iCs/>
          <w:sz w:val="20"/>
          <w:szCs w:val="20"/>
        </w:rPr>
        <w:t xml:space="preserve"> kopie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potvrzení Kupujícího prokazující dodávku fakturovaného Zboží</w:t>
      </w:r>
      <w:r w:rsidRPr="002D71D5">
        <w:rPr>
          <w:rFonts w:ascii="Arial" w:hAnsi="Arial" w:cs="Arial"/>
          <w:bCs/>
          <w:iCs/>
          <w:sz w:val="20"/>
          <w:szCs w:val="20"/>
        </w:rPr>
        <w:t>.</w:t>
      </w:r>
      <w:r w:rsidR="00FA174B">
        <w:rPr>
          <w:rFonts w:ascii="Arial" w:hAnsi="Arial" w:cs="Arial"/>
          <w:bCs/>
          <w:iCs/>
          <w:sz w:val="20"/>
          <w:szCs w:val="20"/>
        </w:rPr>
        <w:t xml:space="preserve"> Dále musí faktura obsahovat název a číslo projektu, ze kterého bude Zboží hrazeno, přesná specifikace plnění a dále bude uvedeno, že se jedná o výdej hrazený z </w:t>
      </w:r>
      <w:proofErr w:type="gramStart"/>
      <w:r w:rsidR="00C17DB1">
        <w:rPr>
          <w:rFonts w:ascii="Arial" w:hAnsi="Arial" w:cs="Arial"/>
          <w:bCs/>
          <w:iCs/>
          <w:sz w:val="20"/>
          <w:szCs w:val="20"/>
        </w:rPr>
        <w:t>OP</w:t>
      </w:r>
      <w:proofErr w:type="gramEnd"/>
      <w:r w:rsidR="00FA174B">
        <w:rPr>
          <w:rFonts w:ascii="Arial" w:hAnsi="Arial" w:cs="Arial"/>
          <w:bCs/>
          <w:iCs/>
          <w:sz w:val="20"/>
          <w:szCs w:val="20"/>
        </w:rPr>
        <w:t xml:space="preserve"> LZZ. Konkrétní názvy a čísla projektů budou specifikovány v dílčích </w:t>
      </w:r>
      <w:r w:rsidR="00C17DB1">
        <w:rPr>
          <w:rFonts w:ascii="Arial" w:hAnsi="Arial" w:cs="Arial"/>
          <w:bCs/>
          <w:iCs/>
          <w:sz w:val="20"/>
          <w:szCs w:val="20"/>
        </w:rPr>
        <w:t>smlouvách</w:t>
      </w:r>
      <w:r w:rsidR="00FA174B">
        <w:rPr>
          <w:rFonts w:ascii="Arial" w:hAnsi="Arial" w:cs="Arial"/>
          <w:bCs/>
          <w:iCs/>
          <w:sz w:val="20"/>
          <w:szCs w:val="20"/>
        </w:rPr>
        <w:t>.</w:t>
      </w:r>
    </w:p>
    <w:p w:rsidRPr="002D71D5" w:rsidR="0093076E" w:rsidP="0093076E" w:rsidRDefault="0093076E" w14:paraId="7AF98A64" w14:textId="77777777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2D71D5">
        <w:rPr>
          <w:rFonts w:ascii="Arial" w:hAnsi="Arial" w:cs="Arial"/>
          <w:bCs/>
          <w:iCs/>
          <w:sz w:val="20"/>
          <w:szCs w:val="20"/>
        </w:rPr>
        <w:t>Platby budou probíhat výhradně v Kč a rovněž veškeré cenové údaje budou v Kč.</w:t>
      </w:r>
    </w:p>
    <w:p w:rsidR="0093076E" w:rsidP="0093076E" w:rsidRDefault="0093076E" w14:paraId="523F1FE1" w14:textId="5B42D4F8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2D71D5">
        <w:rPr>
          <w:rFonts w:ascii="Arial" w:hAnsi="Arial" w:cs="Arial"/>
          <w:bCs/>
          <w:iCs/>
          <w:sz w:val="20"/>
          <w:szCs w:val="20"/>
        </w:rPr>
        <w:t>Faktur</w:t>
      </w:r>
      <w:r>
        <w:rPr>
          <w:rFonts w:ascii="Arial" w:hAnsi="Arial" w:cs="Arial"/>
          <w:bCs/>
          <w:iCs/>
          <w:sz w:val="20"/>
          <w:szCs w:val="20"/>
        </w:rPr>
        <w:t>y</w:t>
      </w:r>
      <w:r w:rsidR="00543D40">
        <w:rPr>
          <w:rFonts w:ascii="Arial" w:hAnsi="Arial" w:cs="Arial"/>
          <w:bCs/>
          <w:iCs/>
          <w:sz w:val="20"/>
          <w:szCs w:val="20"/>
        </w:rPr>
        <w:t xml:space="preserve"> se pro účely této Rámcové s</w:t>
      </w:r>
      <w:r w:rsidRPr="002D71D5">
        <w:rPr>
          <w:rFonts w:ascii="Arial" w:hAnsi="Arial" w:cs="Arial"/>
          <w:bCs/>
          <w:iCs/>
          <w:sz w:val="20"/>
          <w:szCs w:val="20"/>
        </w:rPr>
        <w:t>mlouvy považuj</w:t>
      </w:r>
      <w:r>
        <w:rPr>
          <w:rFonts w:ascii="Arial" w:hAnsi="Arial" w:cs="Arial"/>
          <w:bCs/>
          <w:iCs/>
          <w:sz w:val="20"/>
          <w:szCs w:val="20"/>
        </w:rPr>
        <w:t>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za </w:t>
      </w:r>
      <w:r w:rsidR="003A3707">
        <w:rPr>
          <w:rFonts w:ascii="Arial" w:hAnsi="Arial" w:cs="Arial"/>
          <w:bCs/>
          <w:iCs/>
          <w:sz w:val="20"/>
          <w:szCs w:val="20"/>
        </w:rPr>
        <w:t>zaplacené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okamžikem odepsání fakturované částky z účtu </w:t>
      </w:r>
      <w:r>
        <w:rPr>
          <w:rFonts w:ascii="Arial" w:hAnsi="Arial" w:cs="Arial"/>
          <w:bCs/>
          <w:iCs/>
          <w:sz w:val="20"/>
          <w:szCs w:val="20"/>
        </w:rPr>
        <w:t>Kupujícího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 ve prospěch účtu Prodávajícího</w:t>
      </w:r>
      <w:r w:rsidRPr="002D71D5">
        <w:rPr>
          <w:rFonts w:ascii="Arial" w:hAnsi="Arial" w:cs="Arial"/>
          <w:bCs/>
          <w:iCs/>
          <w:sz w:val="20"/>
          <w:szCs w:val="20"/>
        </w:rPr>
        <w:t>. Námitky proti údajům uvedeným ve</w:t>
      </w:r>
      <w:r w:rsidR="000642D3">
        <w:rPr>
          <w:rFonts w:ascii="Arial" w:hAnsi="Arial" w:cs="Arial"/>
          <w:bCs/>
          <w:iCs/>
          <w:sz w:val="20"/>
          <w:szCs w:val="20"/>
        </w:rPr>
        <w:t> </w:t>
      </w:r>
      <w:r w:rsidRPr="002D71D5">
        <w:rPr>
          <w:rFonts w:ascii="Arial" w:hAnsi="Arial" w:cs="Arial"/>
          <w:bCs/>
          <w:iCs/>
          <w:sz w:val="20"/>
          <w:szCs w:val="20"/>
        </w:rPr>
        <w:t>faktu</w:t>
      </w:r>
      <w:r>
        <w:rPr>
          <w:rFonts w:ascii="Arial" w:hAnsi="Arial" w:cs="Arial"/>
          <w:bCs/>
          <w:iCs/>
          <w:sz w:val="20"/>
          <w:szCs w:val="20"/>
        </w:rPr>
        <w:t>rách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může </w:t>
      </w:r>
      <w:r>
        <w:rPr>
          <w:rFonts w:ascii="Arial" w:hAnsi="Arial" w:cs="Arial"/>
          <w:bCs/>
          <w:iCs/>
          <w:sz w:val="20"/>
          <w:szCs w:val="20"/>
        </w:rPr>
        <w:t>Kupující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uplatnit do konce lhůty splatnosti s tím, že ji odešle zpět </w:t>
      </w:r>
      <w:r>
        <w:rPr>
          <w:rFonts w:ascii="Arial" w:hAnsi="Arial" w:cs="Arial"/>
          <w:bCs/>
          <w:iCs/>
          <w:sz w:val="20"/>
          <w:szCs w:val="20"/>
        </w:rPr>
        <w:t>Prodávajícímu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s uvedením výhrad. Tímto okamžikem se ruší lhůta splatnosti. Od okamžiku </w:t>
      </w:r>
      <w:r w:rsidRPr="002D71D5">
        <w:rPr>
          <w:rFonts w:ascii="Arial" w:hAnsi="Arial" w:cs="Arial"/>
          <w:bCs/>
          <w:iCs/>
          <w:sz w:val="20"/>
          <w:szCs w:val="20"/>
        </w:rPr>
        <w:lastRenderedPageBreak/>
        <w:t>doručení opravené</w:t>
      </w:r>
      <w:r w:rsidR="00400634">
        <w:rPr>
          <w:rFonts w:ascii="Arial" w:hAnsi="Arial" w:cs="Arial"/>
          <w:bCs/>
          <w:iCs/>
          <w:sz w:val="20"/>
          <w:szCs w:val="20"/>
        </w:rPr>
        <w:t xml:space="preserve"> či doplněné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faktury </w:t>
      </w:r>
      <w:r>
        <w:rPr>
          <w:rFonts w:ascii="Arial" w:hAnsi="Arial" w:cs="Arial"/>
          <w:bCs/>
          <w:iCs/>
          <w:sz w:val="20"/>
          <w:szCs w:val="20"/>
        </w:rPr>
        <w:t>Kupujícímu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běží nová lhůta splatnosti</w:t>
      </w:r>
      <w:r>
        <w:rPr>
          <w:rFonts w:ascii="Arial" w:hAnsi="Arial" w:cs="Arial"/>
          <w:bCs/>
          <w:iCs/>
          <w:sz w:val="20"/>
          <w:szCs w:val="20"/>
        </w:rPr>
        <w:t xml:space="preserve"> dle bodu 10.</w:t>
      </w:r>
      <w:r w:rsidR="005377C6">
        <w:rPr>
          <w:rFonts w:ascii="Arial" w:hAnsi="Arial" w:cs="Arial"/>
          <w:bCs/>
          <w:iCs/>
          <w:sz w:val="20"/>
          <w:szCs w:val="20"/>
        </w:rPr>
        <w:t>6</w:t>
      </w:r>
      <w:r w:rsidR="00543D40">
        <w:rPr>
          <w:rFonts w:ascii="Arial" w:hAnsi="Arial" w:cs="Arial"/>
          <w:bCs/>
          <w:iCs/>
          <w:sz w:val="20"/>
          <w:szCs w:val="20"/>
        </w:rPr>
        <w:t xml:space="preserve"> této Rámcové s</w:t>
      </w:r>
      <w:r w:rsidR="00400634">
        <w:rPr>
          <w:rFonts w:ascii="Arial" w:hAnsi="Arial" w:cs="Arial"/>
          <w:bCs/>
          <w:iCs/>
          <w:sz w:val="20"/>
          <w:szCs w:val="20"/>
        </w:rPr>
        <w:t>mlouvy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:rsidRPr="002D71D5" w:rsidR="009A50EF" w:rsidP="0093076E" w:rsidRDefault="009A50EF" w14:paraId="33DC1091" w14:textId="1A25645D">
      <w:pPr>
        <w:pStyle w:val="Normlnslovan"/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Zboží bude spolufinancováno z Operačního programu Lidské zdroje a zaměstnanost, konkrétní názvy projektů, ze kterých bude Zboží hrazeno, budou uvedeny na dílčích </w:t>
      </w:r>
      <w:r w:rsidR="00C17DB1">
        <w:rPr>
          <w:rFonts w:ascii="Arial" w:hAnsi="Arial" w:cs="Arial"/>
          <w:bCs/>
          <w:iCs/>
          <w:sz w:val="20"/>
          <w:szCs w:val="20"/>
        </w:rPr>
        <w:t>smlouvách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:rsidRPr="003B155D" w:rsidR="0093076E" w:rsidP="0093076E" w:rsidRDefault="0093076E" w14:paraId="5AB6D6D3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3B155D">
        <w:rPr>
          <w:rFonts w:ascii="Arial" w:hAnsi="Arial"/>
          <w:sz w:val="24"/>
          <w:szCs w:val="24"/>
        </w:rPr>
        <w:t>Vlastnictví</w:t>
      </w:r>
      <w:r>
        <w:rPr>
          <w:rFonts w:ascii="Arial" w:hAnsi="Arial"/>
          <w:sz w:val="24"/>
          <w:szCs w:val="24"/>
          <w:lang w:val="cs-CZ"/>
        </w:rPr>
        <w:t xml:space="preserve"> a přechod nebezpečí škody na</w:t>
      </w:r>
      <w:r w:rsidRPr="003B155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cs-CZ"/>
        </w:rPr>
        <w:t>Zboží</w:t>
      </w:r>
    </w:p>
    <w:p w:rsidR="0093076E" w:rsidP="0093076E" w:rsidRDefault="0093076E" w14:paraId="335C3F8F" w14:textId="57FCC2CB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stává vlastníkem dodaného Zboží v okamžiku, kdy </w:t>
      </w:r>
      <w:r w:rsidR="005161F4">
        <w:rPr>
          <w:rFonts w:ascii="Arial" w:hAnsi="Arial" w:cs="Arial"/>
          <w:sz w:val="20"/>
          <w:szCs w:val="20"/>
        </w:rPr>
        <w:t xml:space="preserve">je </w:t>
      </w:r>
      <w:r w:rsidR="003A3707">
        <w:rPr>
          <w:rFonts w:ascii="Arial" w:hAnsi="Arial" w:cs="Arial"/>
          <w:sz w:val="20"/>
          <w:szCs w:val="20"/>
        </w:rPr>
        <w:t xml:space="preserve">Prodávajícím </w:t>
      </w:r>
      <w:r>
        <w:rPr>
          <w:rFonts w:ascii="Arial" w:hAnsi="Arial" w:cs="Arial"/>
          <w:sz w:val="20"/>
          <w:szCs w:val="20"/>
        </w:rPr>
        <w:t>Zboží předáno</w:t>
      </w:r>
      <w:r w:rsidR="003A3707">
        <w:rPr>
          <w:rFonts w:ascii="Arial" w:hAnsi="Arial" w:cs="Arial"/>
          <w:sz w:val="20"/>
          <w:szCs w:val="20"/>
        </w:rPr>
        <w:t xml:space="preserve"> a Kupujícím převzato</w:t>
      </w:r>
      <w:r>
        <w:rPr>
          <w:rFonts w:ascii="Arial" w:hAnsi="Arial" w:cs="Arial"/>
          <w:sz w:val="20"/>
          <w:szCs w:val="20"/>
        </w:rPr>
        <w:t>. Týmž okamžikem přechází nebezpečí škody na Zboží na Kupujícího.</w:t>
      </w:r>
    </w:p>
    <w:p w:rsidRPr="003B155D" w:rsidR="0093076E" w:rsidP="0093076E" w:rsidRDefault="0093076E" w14:paraId="74FF21CB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3B155D">
        <w:rPr>
          <w:rFonts w:ascii="Arial" w:hAnsi="Arial"/>
          <w:sz w:val="24"/>
          <w:szCs w:val="24"/>
        </w:rPr>
        <w:t>Sankce</w:t>
      </w:r>
    </w:p>
    <w:p w:rsidR="0093076E" w:rsidP="0093076E" w:rsidRDefault="0093076E" w14:paraId="7AC06892" w14:textId="44605113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641907">
        <w:rPr>
          <w:rFonts w:ascii="Arial" w:hAnsi="Arial" w:cs="Arial"/>
          <w:bCs/>
          <w:iCs/>
          <w:sz w:val="20"/>
          <w:szCs w:val="20"/>
        </w:rPr>
        <w:t xml:space="preserve">V případě, že </w:t>
      </w: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25234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D5DBD">
        <w:rPr>
          <w:rFonts w:ascii="Arial" w:hAnsi="Arial" w:cs="Arial"/>
          <w:bCs/>
          <w:iCs/>
          <w:sz w:val="20"/>
          <w:szCs w:val="20"/>
        </w:rPr>
        <w:t>bude v prodlení s</w:t>
      </w:r>
      <w:r>
        <w:rPr>
          <w:rFonts w:ascii="Arial" w:hAnsi="Arial" w:cs="Arial"/>
          <w:bCs/>
          <w:iCs/>
          <w:sz w:val="20"/>
          <w:szCs w:val="20"/>
        </w:rPr>
        <w:t xml:space="preserve"> dodáním Zboží na základě dílčí </w:t>
      </w:r>
      <w:r w:rsidR="00605627">
        <w:rPr>
          <w:rFonts w:ascii="Arial" w:hAnsi="Arial" w:cs="Arial"/>
          <w:bCs/>
          <w:iCs/>
          <w:sz w:val="20"/>
          <w:szCs w:val="20"/>
        </w:rPr>
        <w:t>smlouvy</w:t>
      </w:r>
      <w:r>
        <w:rPr>
          <w:rFonts w:ascii="Arial" w:hAnsi="Arial" w:cs="Arial"/>
          <w:bCs/>
          <w:iCs/>
          <w:sz w:val="20"/>
          <w:szCs w:val="20"/>
        </w:rPr>
        <w:t>, zavazuje se zaplatit Kupujícímu</w:t>
      </w:r>
      <w:r w:rsidR="00C17DB1">
        <w:rPr>
          <w:rFonts w:ascii="Arial" w:hAnsi="Arial" w:cs="Arial"/>
          <w:bCs/>
          <w:iCs/>
          <w:sz w:val="20"/>
          <w:szCs w:val="20"/>
        </w:rPr>
        <w:t xml:space="preserve"> smluvní pokutu ve výši 0,2 % z</w:t>
      </w:r>
      <w:r w:rsidRPr="00C57418" w:rsidR="00C17DB1">
        <w:rPr>
          <w:rFonts w:ascii="Arial" w:hAnsi="Arial" w:cs="Arial"/>
          <w:sz w:val="20"/>
          <w:szCs w:val="20"/>
        </w:rPr>
        <w:t xml:space="preserve"> celkové ceny</w:t>
      </w:r>
      <w:r w:rsidR="00C17DB1">
        <w:rPr>
          <w:rFonts w:ascii="Arial" w:hAnsi="Arial" w:cs="Arial"/>
          <w:sz w:val="20"/>
          <w:szCs w:val="20"/>
        </w:rPr>
        <w:t xml:space="preserve"> Zboží dle </w:t>
      </w:r>
      <w:r w:rsidRPr="00345813" w:rsidR="00C17DB1">
        <w:rPr>
          <w:rFonts w:ascii="Arial" w:hAnsi="Arial" w:cs="Arial"/>
          <w:sz w:val="20"/>
          <w:szCs w:val="20"/>
        </w:rPr>
        <w:t>dílčí smlouvy, u</w:t>
      </w:r>
      <w:r w:rsidR="00C17DB1">
        <w:rPr>
          <w:rFonts w:ascii="Arial" w:hAnsi="Arial" w:cs="Arial"/>
          <w:sz w:val="20"/>
          <w:szCs w:val="20"/>
        </w:rPr>
        <w:t> </w:t>
      </w:r>
      <w:r w:rsidRPr="00345813" w:rsidR="00C17DB1">
        <w:rPr>
          <w:rFonts w:ascii="Arial" w:hAnsi="Arial" w:cs="Arial"/>
          <w:sz w:val="20"/>
          <w:szCs w:val="20"/>
        </w:rPr>
        <w:t>níž k</w:t>
      </w:r>
      <w:r w:rsidR="00C17DB1">
        <w:rPr>
          <w:rFonts w:ascii="Arial" w:hAnsi="Arial" w:cs="Arial"/>
          <w:sz w:val="20"/>
          <w:szCs w:val="20"/>
        </w:rPr>
        <w:t> </w:t>
      </w:r>
      <w:r w:rsidRPr="00345813" w:rsidR="00C17DB1">
        <w:rPr>
          <w:rFonts w:ascii="Arial" w:hAnsi="Arial" w:cs="Arial"/>
          <w:sz w:val="20"/>
          <w:szCs w:val="20"/>
        </w:rPr>
        <w:t>prodlení došlo</w:t>
      </w:r>
      <w:r>
        <w:rPr>
          <w:rFonts w:ascii="Arial" w:hAnsi="Arial" w:cs="Arial"/>
          <w:bCs/>
          <w:iCs/>
          <w:sz w:val="20"/>
          <w:szCs w:val="20"/>
        </w:rPr>
        <w:t>, a to za každý započatý den prodlení.</w:t>
      </w:r>
    </w:p>
    <w:p w:rsidRPr="005377C6" w:rsidR="0093076E" w:rsidP="005377C6" w:rsidRDefault="0093076E" w14:paraId="4278A4BF" w14:textId="2232B52B">
      <w:pPr>
        <w:pStyle w:val="Normlnslovan"/>
        <w:spacing w:before="120" w:line="280" w:lineRule="atLeast"/>
        <w:ind w:left="567" w:hanging="567"/>
        <w:jc w:val="both"/>
        <w:rPr>
          <w:rFonts w:ascii="Arial" w:hAnsi="Arial" w:cs="Arial"/>
          <w:b/>
          <w:bCs/>
          <w:sz w:val="20"/>
          <w:szCs w:val="22"/>
        </w:rPr>
      </w:pPr>
      <w:bookmarkStart w:name="OLE_LINK11" w:id="2"/>
      <w:r w:rsidRPr="00E87142">
        <w:rPr>
          <w:rFonts w:ascii="Arial" w:hAnsi="Arial" w:cs="Arial"/>
          <w:bCs/>
          <w:iCs/>
          <w:sz w:val="20"/>
          <w:szCs w:val="20"/>
        </w:rPr>
        <w:t xml:space="preserve">V případě prodlení </w:t>
      </w:r>
      <w:r>
        <w:rPr>
          <w:rFonts w:ascii="Arial" w:hAnsi="Arial" w:cs="Arial"/>
          <w:bCs/>
          <w:iCs/>
          <w:sz w:val="20"/>
          <w:szCs w:val="20"/>
        </w:rPr>
        <w:t>Kupujícího</w:t>
      </w:r>
      <w:r w:rsidRPr="00E87142">
        <w:rPr>
          <w:rFonts w:ascii="Arial" w:hAnsi="Arial" w:cs="Arial"/>
          <w:bCs/>
          <w:iCs/>
          <w:sz w:val="20"/>
          <w:szCs w:val="20"/>
        </w:rPr>
        <w:t xml:space="preserve"> s platbou </w:t>
      </w:r>
      <w:r>
        <w:rPr>
          <w:rFonts w:ascii="Arial" w:hAnsi="Arial" w:cs="Arial"/>
          <w:bCs/>
          <w:iCs/>
          <w:sz w:val="20"/>
          <w:szCs w:val="20"/>
        </w:rPr>
        <w:t>za dodané Zboží</w:t>
      </w:r>
      <w:r w:rsidRPr="00E87142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741B97">
        <w:rPr>
          <w:rFonts w:ascii="Arial" w:hAnsi="Arial" w:cs="Arial"/>
          <w:bCs/>
          <w:iCs/>
          <w:sz w:val="20"/>
          <w:szCs w:val="20"/>
        </w:rPr>
        <w:t xml:space="preserve">má </w:t>
      </w: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741B97">
        <w:rPr>
          <w:rFonts w:ascii="Arial" w:hAnsi="Arial" w:cs="Arial"/>
          <w:bCs/>
          <w:iCs/>
          <w:sz w:val="20"/>
          <w:szCs w:val="20"/>
        </w:rPr>
        <w:t xml:space="preserve"> nárok na </w:t>
      </w:r>
      <w:r w:rsidRPr="00060CB8">
        <w:rPr>
          <w:rFonts w:ascii="Arial" w:hAnsi="Arial" w:cs="Arial"/>
          <w:sz w:val="20"/>
          <w:szCs w:val="22"/>
        </w:rPr>
        <w:t>úhradu zákonného úroku z prodlení p</w:t>
      </w:r>
      <w:r>
        <w:rPr>
          <w:rFonts w:ascii="Arial" w:hAnsi="Arial" w:cs="Arial"/>
          <w:sz w:val="20"/>
          <w:szCs w:val="22"/>
        </w:rPr>
        <w:t>odle nařízení vlády č. 142/1994 </w:t>
      </w:r>
      <w:r w:rsidRPr="00060CB8">
        <w:rPr>
          <w:rFonts w:ascii="Arial" w:hAnsi="Arial" w:cs="Arial"/>
          <w:sz w:val="20"/>
          <w:szCs w:val="22"/>
        </w:rPr>
        <w:t>Sb</w:t>
      </w:r>
      <w:r>
        <w:rPr>
          <w:rFonts w:ascii="Arial" w:hAnsi="Arial" w:cs="Arial"/>
          <w:sz w:val="20"/>
          <w:szCs w:val="22"/>
        </w:rPr>
        <w:t xml:space="preserve">., </w:t>
      </w:r>
      <w:r w:rsidRPr="00CB4313" w:rsidR="005377C6">
        <w:rPr>
          <w:rFonts w:ascii="Arial" w:hAnsi="Arial" w:cs="Arial"/>
          <w:bCs/>
          <w:sz w:val="20"/>
          <w:szCs w:val="22"/>
        </w:rPr>
        <w:t xml:space="preserve">kterým se stanoví výše úroků z prodlení a poplatku z prodlení dle </w:t>
      </w:r>
      <w:proofErr w:type="spellStart"/>
      <w:r w:rsidRPr="00CB4313" w:rsidR="005377C6">
        <w:rPr>
          <w:rFonts w:ascii="Arial" w:hAnsi="Arial" w:cs="Arial"/>
          <w:bCs/>
          <w:sz w:val="20"/>
          <w:szCs w:val="22"/>
        </w:rPr>
        <w:t>ObčZ</w:t>
      </w:r>
      <w:proofErr w:type="spellEnd"/>
      <w:r w:rsidRPr="00CB4313" w:rsidR="005377C6">
        <w:rPr>
          <w:rFonts w:ascii="Arial" w:hAnsi="Arial" w:cs="Arial"/>
          <w:bCs/>
          <w:sz w:val="20"/>
          <w:szCs w:val="22"/>
        </w:rPr>
        <w:t>,</w:t>
      </w:r>
      <w:r w:rsidR="005377C6">
        <w:rPr>
          <w:rFonts w:ascii="Arial" w:hAnsi="Arial" w:cs="Arial"/>
          <w:b/>
          <w:bCs/>
          <w:sz w:val="20"/>
          <w:szCs w:val="22"/>
        </w:rPr>
        <w:t xml:space="preserve"> </w:t>
      </w:r>
      <w:r w:rsidRPr="005377C6">
        <w:rPr>
          <w:rFonts w:ascii="Arial" w:hAnsi="Arial" w:cs="Arial"/>
          <w:sz w:val="20"/>
          <w:szCs w:val="22"/>
        </w:rPr>
        <w:t>v platném znění.</w:t>
      </w:r>
    </w:p>
    <w:p w:rsidR="0093076E" w:rsidP="0093076E" w:rsidRDefault="0093076E" w14:paraId="29550908" w14:textId="391F93F4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32540A">
        <w:rPr>
          <w:rFonts w:ascii="Arial" w:hAnsi="Arial" w:cs="Arial"/>
          <w:bCs/>
          <w:iCs/>
          <w:sz w:val="20"/>
          <w:szCs w:val="20"/>
        </w:rPr>
        <w:t xml:space="preserve">V případě, že </w:t>
      </w: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32540A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bude v prodlení s p</w:t>
      </w:r>
      <w:r w:rsidR="005377C6">
        <w:rPr>
          <w:rFonts w:ascii="Arial" w:hAnsi="Arial" w:cs="Arial"/>
          <w:bCs/>
          <w:iCs/>
          <w:sz w:val="20"/>
          <w:szCs w:val="20"/>
        </w:rPr>
        <w:t xml:space="preserve">lněním povinnosti dle bodu </w:t>
      </w:r>
      <w:proofErr w:type="gramStart"/>
      <w:r w:rsidR="005377C6">
        <w:rPr>
          <w:rFonts w:ascii="Arial" w:hAnsi="Arial" w:cs="Arial"/>
          <w:bCs/>
          <w:iCs/>
          <w:sz w:val="20"/>
          <w:szCs w:val="20"/>
        </w:rPr>
        <w:t xml:space="preserve">4.4. </w:t>
      </w:r>
      <w:r>
        <w:rPr>
          <w:rFonts w:ascii="Arial" w:hAnsi="Arial" w:cs="Arial"/>
          <w:bCs/>
          <w:iCs/>
          <w:sz w:val="20"/>
          <w:szCs w:val="20"/>
        </w:rPr>
        <w:t>věta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 první</w:t>
      </w:r>
      <w:r w:rsidRPr="0032540A">
        <w:rPr>
          <w:rFonts w:ascii="Arial" w:hAnsi="Arial" w:cs="Arial"/>
          <w:bCs/>
          <w:iCs/>
          <w:sz w:val="20"/>
          <w:szCs w:val="20"/>
        </w:rPr>
        <w:t>,</w:t>
      </w:r>
      <w:r>
        <w:rPr>
          <w:rFonts w:ascii="Arial" w:hAnsi="Arial" w:cs="Arial"/>
          <w:bCs/>
          <w:iCs/>
          <w:sz w:val="20"/>
          <w:szCs w:val="20"/>
        </w:rPr>
        <w:t xml:space="preserve"> zavazuje se zaplatit Kupujícímu smluvní pokutu ve výši 0,2 % z</w:t>
      </w:r>
      <w:r w:rsidR="00705605">
        <w:rPr>
          <w:rFonts w:ascii="Arial" w:hAnsi="Arial" w:cs="Arial"/>
          <w:bCs/>
          <w:iCs/>
          <w:sz w:val="20"/>
          <w:szCs w:val="20"/>
        </w:rPr>
        <w:t xml:space="preserve"> celkové </w:t>
      </w:r>
      <w:r>
        <w:rPr>
          <w:rFonts w:ascii="Arial" w:hAnsi="Arial" w:cs="Arial"/>
          <w:bCs/>
          <w:iCs/>
          <w:sz w:val="20"/>
          <w:szCs w:val="20"/>
        </w:rPr>
        <w:t>ceny Zboží včetně DPH, jež Kupující učinil předmětem výzvy k</w:t>
      </w:r>
      <w:r w:rsidR="00605627">
        <w:rPr>
          <w:rFonts w:ascii="Arial" w:hAnsi="Arial" w:cs="Arial"/>
          <w:bCs/>
          <w:iCs/>
          <w:sz w:val="20"/>
          <w:szCs w:val="20"/>
        </w:rPr>
        <w:t xml:space="preserve"> poskytnutí </w:t>
      </w:r>
      <w:r>
        <w:rPr>
          <w:rFonts w:ascii="Arial" w:hAnsi="Arial" w:cs="Arial"/>
          <w:bCs/>
          <w:iCs/>
          <w:sz w:val="20"/>
          <w:szCs w:val="20"/>
        </w:rPr>
        <w:t>plnění</w:t>
      </w:r>
      <w:r w:rsidR="00605627">
        <w:rPr>
          <w:rFonts w:ascii="Arial" w:hAnsi="Arial" w:cs="Arial"/>
          <w:bCs/>
          <w:iCs/>
          <w:sz w:val="20"/>
          <w:szCs w:val="20"/>
        </w:rPr>
        <w:t xml:space="preserve"> (objednávky)</w:t>
      </w:r>
      <w:r>
        <w:rPr>
          <w:rFonts w:ascii="Arial" w:hAnsi="Arial" w:cs="Arial"/>
          <w:bCs/>
          <w:iCs/>
          <w:sz w:val="20"/>
          <w:szCs w:val="20"/>
        </w:rPr>
        <w:t>, a to za každý započatý den prodlení s plněním uvedené povinnosti.</w:t>
      </w:r>
    </w:p>
    <w:p w:rsidRPr="00705605" w:rsidR="00705605" w:rsidP="00705605" w:rsidRDefault="00705605" w14:paraId="469134CB" w14:textId="541EFAEB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705605">
        <w:rPr>
          <w:rFonts w:ascii="Arial" w:hAnsi="Arial" w:cs="Arial"/>
          <w:bCs/>
          <w:iCs/>
          <w:sz w:val="20"/>
          <w:szCs w:val="20"/>
        </w:rPr>
        <w:t xml:space="preserve"> se zavazuje uhradit </w:t>
      </w:r>
      <w:r>
        <w:rPr>
          <w:rFonts w:ascii="Arial" w:hAnsi="Arial" w:cs="Arial"/>
          <w:bCs/>
          <w:iCs/>
          <w:sz w:val="20"/>
          <w:szCs w:val="20"/>
        </w:rPr>
        <w:t>Kupujícímu</w:t>
      </w:r>
      <w:r w:rsidRPr="00705605">
        <w:rPr>
          <w:rFonts w:ascii="Arial" w:hAnsi="Arial" w:cs="Arial"/>
          <w:bCs/>
          <w:iCs/>
          <w:sz w:val="20"/>
          <w:szCs w:val="20"/>
        </w:rPr>
        <w:t xml:space="preserve"> smluvní pokutu ve výši 10.000,- Kč v případě, že P</w:t>
      </w:r>
      <w:r>
        <w:rPr>
          <w:rFonts w:ascii="Arial" w:hAnsi="Arial" w:cs="Arial"/>
          <w:bCs/>
          <w:iCs/>
          <w:sz w:val="20"/>
          <w:szCs w:val="20"/>
        </w:rPr>
        <w:t xml:space="preserve">rodávající </w:t>
      </w:r>
      <w:r w:rsidRPr="00705605">
        <w:rPr>
          <w:rFonts w:ascii="Arial" w:hAnsi="Arial" w:cs="Arial"/>
          <w:bCs/>
          <w:iCs/>
          <w:sz w:val="20"/>
          <w:szCs w:val="20"/>
        </w:rPr>
        <w:t xml:space="preserve">nesplní povinnost dle odst. </w:t>
      </w:r>
      <w:proofErr w:type="gramStart"/>
      <w:r w:rsidRPr="00705605">
        <w:rPr>
          <w:rFonts w:ascii="Arial" w:hAnsi="Arial" w:cs="Arial"/>
          <w:bCs/>
          <w:iCs/>
          <w:sz w:val="20"/>
          <w:szCs w:val="20"/>
        </w:rPr>
        <w:t>8.1</w:t>
      </w:r>
      <w:r>
        <w:rPr>
          <w:rFonts w:ascii="Arial" w:hAnsi="Arial" w:cs="Arial"/>
          <w:bCs/>
          <w:iCs/>
          <w:sz w:val="20"/>
          <w:szCs w:val="20"/>
        </w:rPr>
        <w:t>0. této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 Rámcové s</w:t>
      </w:r>
      <w:r w:rsidRPr="00705605">
        <w:rPr>
          <w:rFonts w:ascii="Arial" w:hAnsi="Arial" w:cs="Arial"/>
          <w:bCs/>
          <w:iCs/>
          <w:sz w:val="20"/>
          <w:szCs w:val="20"/>
        </w:rPr>
        <w:t>mlouvy.</w:t>
      </w:r>
    </w:p>
    <w:p w:rsidRPr="00705605" w:rsidR="00705605" w:rsidP="00705605" w:rsidRDefault="00705605" w14:paraId="34BAB72D" w14:textId="16C9BA6B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705605">
        <w:rPr>
          <w:rFonts w:ascii="Arial" w:hAnsi="Arial" w:cs="Arial"/>
          <w:bCs/>
          <w:iCs/>
          <w:sz w:val="20"/>
          <w:szCs w:val="20"/>
        </w:rPr>
        <w:t>P</w:t>
      </w:r>
      <w:r>
        <w:rPr>
          <w:rFonts w:ascii="Arial" w:hAnsi="Arial" w:cs="Arial"/>
          <w:bCs/>
          <w:iCs/>
          <w:sz w:val="20"/>
          <w:szCs w:val="20"/>
        </w:rPr>
        <w:t>rodávající</w:t>
      </w:r>
      <w:r w:rsidRPr="00705605">
        <w:rPr>
          <w:rFonts w:ascii="Arial" w:hAnsi="Arial" w:cs="Arial"/>
          <w:bCs/>
          <w:iCs/>
          <w:sz w:val="20"/>
          <w:szCs w:val="20"/>
        </w:rPr>
        <w:t xml:space="preserve"> se zavazuje uhradit </w:t>
      </w:r>
      <w:r>
        <w:rPr>
          <w:rFonts w:ascii="Arial" w:hAnsi="Arial" w:cs="Arial"/>
          <w:bCs/>
          <w:iCs/>
          <w:sz w:val="20"/>
          <w:szCs w:val="20"/>
        </w:rPr>
        <w:t>Kupujícímu</w:t>
      </w:r>
      <w:r w:rsidRPr="00705605">
        <w:rPr>
          <w:rFonts w:ascii="Arial" w:hAnsi="Arial" w:cs="Arial"/>
          <w:bCs/>
          <w:iCs/>
          <w:sz w:val="20"/>
          <w:szCs w:val="20"/>
        </w:rPr>
        <w:t xml:space="preserve"> smluvní pokutu ve výši 10.000,- Kč v případě, že P</w:t>
      </w:r>
      <w:r>
        <w:rPr>
          <w:rFonts w:ascii="Arial" w:hAnsi="Arial" w:cs="Arial"/>
          <w:bCs/>
          <w:iCs/>
          <w:sz w:val="20"/>
          <w:szCs w:val="20"/>
        </w:rPr>
        <w:t xml:space="preserve">rodávající </w:t>
      </w:r>
      <w:r w:rsidRPr="00705605">
        <w:rPr>
          <w:rFonts w:ascii="Arial" w:hAnsi="Arial" w:cs="Arial"/>
          <w:bCs/>
          <w:iCs/>
          <w:sz w:val="20"/>
          <w:szCs w:val="20"/>
        </w:rPr>
        <w:t>nesplní povinnost dle odst. 8.1</w:t>
      </w:r>
      <w:r>
        <w:rPr>
          <w:rFonts w:ascii="Arial" w:hAnsi="Arial" w:cs="Arial"/>
          <w:bCs/>
          <w:iCs/>
          <w:sz w:val="20"/>
          <w:szCs w:val="20"/>
        </w:rPr>
        <w:t xml:space="preserve">1 této Rámcové </w:t>
      </w:r>
      <w:r w:rsidR="003A3707">
        <w:rPr>
          <w:rFonts w:ascii="Arial" w:hAnsi="Arial" w:cs="Arial"/>
          <w:bCs/>
          <w:iCs/>
          <w:sz w:val="20"/>
          <w:szCs w:val="20"/>
        </w:rPr>
        <w:t>s</w:t>
      </w:r>
      <w:r w:rsidRPr="00705605">
        <w:rPr>
          <w:rFonts w:ascii="Arial" w:hAnsi="Arial" w:cs="Arial"/>
          <w:bCs/>
          <w:iCs/>
          <w:sz w:val="20"/>
          <w:szCs w:val="20"/>
        </w:rPr>
        <w:t>mlouvy.</w:t>
      </w:r>
    </w:p>
    <w:bookmarkEnd w:id="2"/>
    <w:p w:rsidRPr="003A3707" w:rsidR="0093076E" w:rsidP="003A3707" w:rsidRDefault="0093076E" w14:paraId="753E9788" w14:textId="6CF246AA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2D71D5">
        <w:rPr>
          <w:rFonts w:ascii="Arial" w:hAnsi="Arial" w:cs="Arial"/>
          <w:bCs/>
          <w:iCs/>
          <w:sz w:val="20"/>
          <w:szCs w:val="20"/>
        </w:rPr>
        <w:t>Smluvní po</w:t>
      </w:r>
      <w:r>
        <w:rPr>
          <w:rFonts w:ascii="Arial" w:hAnsi="Arial" w:cs="Arial"/>
          <w:bCs/>
          <w:iCs/>
          <w:sz w:val="20"/>
          <w:szCs w:val="20"/>
        </w:rPr>
        <w:t>k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utu stejně jako případnou škodu </w:t>
      </w:r>
      <w:r>
        <w:rPr>
          <w:rFonts w:ascii="Arial" w:hAnsi="Arial" w:cs="Arial"/>
          <w:bCs/>
          <w:iCs/>
          <w:sz w:val="20"/>
          <w:szCs w:val="20"/>
        </w:rPr>
        <w:t>způsobenou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Kupujícímu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v důsledku porušení povinností ze strany Prodávajícího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3B155D">
        <w:rPr>
          <w:rFonts w:ascii="Arial" w:hAnsi="Arial" w:cs="Arial"/>
          <w:bCs/>
          <w:iCs/>
          <w:sz w:val="20"/>
          <w:szCs w:val="20"/>
        </w:rPr>
        <w:t xml:space="preserve">se </w:t>
      </w: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3B155D">
        <w:rPr>
          <w:rFonts w:ascii="Arial" w:hAnsi="Arial" w:cs="Arial"/>
          <w:bCs/>
          <w:iCs/>
          <w:sz w:val="20"/>
          <w:szCs w:val="20"/>
        </w:rPr>
        <w:t xml:space="preserve"> zavazuje zaplatit </w:t>
      </w:r>
      <w:r>
        <w:rPr>
          <w:rFonts w:ascii="Arial" w:hAnsi="Arial" w:cs="Arial"/>
          <w:bCs/>
          <w:iCs/>
          <w:sz w:val="20"/>
          <w:szCs w:val="20"/>
        </w:rPr>
        <w:t>Kupujícímu</w:t>
      </w:r>
      <w:r w:rsidRPr="003B155D">
        <w:rPr>
          <w:rFonts w:ascii="Arial" w:hAnsi="Arial" w:cs="Arial"/>
          <w:bCs/>
          <w:iCs/>
          <w:sz w:val="20"/>
          <w:szCs w:val="20"/>
        </w:rPr>
        <w:t xml:space="preserve"> nejpozději do 30 dnů ode dne, kdy bude </w:t>
      </w:r>
      <w:r>
        <w:rPr>
          <w:rFonts w:ascii="Arial" w:hAnsi="Arial" w:cs="Arial"/>
          <w:bCs/>
          <w:iCs/>
          <w:sz w:val="20"/>
          <w:szCs w:val="20"/>
        </w:rPr>
        <w:t>Kupujícím</w:t>
      </w:r>
      <w:r w:rsidRPr="003B155D">
        <w:rPr>
          <w:rFonts w:ascii="Arial" w:hAnsi="Arial" w:cs="Arial"/>
          <w:bCs/>
          <w:iCs/>
          <w:sz w:val="20"/>
          <w:szCs w:val="20"/>
        </w:rPr>
        <w:t xml:space="preserve"> o nároku na úhradu smluvní pokuty a její výši resp. vzniklé škody a její výši prokazatelně informován.</w:t>
      </w:r>
    </w:p>
    <w:p w:rsidRPr="007E40FA" w:rsidR="0093076E" w:rsidP="0093076E" w:rsidRDefault="0093076E" w14:paraId="7D484260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6204D4">
        <w:rPr>
          <w:rFonts w:ascii="Arial" w:hAnsi="Arial"/>
          <w:sz w:val="24"/>
          <w:szCs w:val="24"/>
        </w:rPr>
        <w:t>Náhrada škody</w:t>
      </w:r>
    </w:p>
    <w:p w:rsidRPr="002D71D5" w:rsidR="0093076E" w:rsidP="0093076E" w:rsidRDefault="0093076E" w14:paraId="58275462" w14:textId="4051819B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2D71D5">
        <w:rPr>
          <w:rFonts w:ascii="Arial" w:hAnsi="Arial" w:cs="Arial"/>
          <w:bCs/>
          <w:iCs/>
          <w:sz w:val="20"/>
          <w:szCs w:val="20"/>
        </w:rPr>
        <w:t xml:space="preserve">Zaplacením smluvní pokuty není dotčeno právo </w:t>
      </w:r>
      <w:r>
        <w:rPr>
          <w:rFonts w:ascii="Arial" w:hAnsi="Arial" w:cs="Arial"/>
          <w:bCs/>
          <w:iCs/>
          <w:sz w:val="20"/>
          <w:szCs w:val="20"/>
        </w:rPr>
        <w:t>Kupujícího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na </w:t>
      </w:r>
      <w:r>
        <w:rPr>
          <w:rFonts w:ascii="Arial" w:hAnsi="Arial" w:cs="Arial"/>
          <w:bCs/>
          <w:iCs/>
          <w:sz w:val="20"/>
          <w:szCs w:val="20"/>
        </w:rPr>
        <w:t>ná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hradu způsobené škody vzniklé v souvislosti s plněním předmětu </w:t>
      </w:r>
      <w:r w:rsidR="005161F4">
        <w:rPr>
          <w:rFonts w:ascii="Arial" w:hAnsi="Arial" w:cs="Arial"/>
          <w:bCs/>
          <w:iCs/>
          <w:sz w:val="20"/>
          <w:szCs w:val="20"/>
        </w:rPr>
        <w:t xml:space="preserve">této </w:t>
      </w:r>
      <w:r w:rsidR="005377C6">
        <w:rPr>
          <w:rFonts w:ascii="Arial" w:hAnsi="Arial" w:cs="Arial"/>
          <w:bCs/>
          <w:iCs/>
          <w:sz w:val="20"/>
          <w:szCs w:val="20"/>
        </w:rPr>
        <w:t>Rámcové s</w:t>
      </w:r>
      <w:r w:rsidRPr="002D71D5">
        <w:rPr>
          <w:rFonts w:ascii="Arial" w:hAnsi="Arial" w:cs="Arial"/>
          <w:bCs/>
          <w:iCs/>
          <w:sz w:val="20"/>
          <w:szCs w:val="20"/>
        </w:rPr>
        <w:t>mlouvy</w:t>
      </w:r>
      <w:r w:rsidR="005161F4">
        <w:rPr>
          <w:rFonts w:ascii="Arial" w:hAnsi="Arial" w:cs="Arial"/>
          <w:bCs/>
          <w:iCs/>
          <w:sz w:val="20"/>
          <w:szCs w:val="20"/>
        </w:rPr>
        <w:t>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Pr="002D71D5" w:rsidR="0093076E" w:rsidP="0093076E" w:rsidRDefault="0093076E" w14:paraId="77DD2903" w14:textId="62FC5C3E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Prodávající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odpovídá za veškerou způsobenou škodu</w:t>
      </w:r>
      <w:r>
        <w:rPr>
          <w:rFonts w:ascii="Arial" w:hAnsi="Arial" w:cs="Arial"/>
          <w:bCs/>
          <w:iCs/>
          <w:sz w:val="20"/>
          <w:szCs w:val="20"/>
        </w:rPr>
        <w:t>,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a to</w:t>
      </w:r>
      <w:r>
        <w:rPr>
          <w:rFonts w:ascii="Arial" w:hAnsi="Arial" w:cs="Arial"/>
          <w:bCs/>
          <w:iCs/>
          <w:sz w:val="20"/>
          <w:szCs w:val="20"/>
        </w:rPr>
        <w:t xml:space="preserve"> vzniklou jak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porušením ustanovení </w:t>
      </w:r>
      <w:r w:rsidR="005161F4">
        <w:rPr>
          <w:rFonts w:ascii="Arial" w:hAnsi="Arial" w:cs="Arial"/>
          <w:bCs/>
          <w:iCs/>
          <w:sz w:val="20"/>
          <w:szCs w:val="20"/>
        </w:rPr>
        <w:t xml:space="preserve">této </w:t>
      </w:r>
      <w:r w:rsidR="005377C6">
        <w:rPr>
          <w:rFonts w:ascii="Arial" w:hAnsi="Arial" w:cs="Arial"/>
          <w:bCs/>
          <w:iCs/>
          <w:sz w:val="20"/>
          <w:szCs w:val="20"/>
        </w:rPr>
        <w:t>Rámcové s</w:t>
      </w:r>
      <w:r w:rsidRPr="002D71D5">
        <w:rPr>
          <w:rFonts w:ascii="Arial" w:hAnsi="Arial" w:cs="Arial"/>
          <w:bCs/>
          <w:iCs/>
          <w:sz w:val="20"/>
          <w:szCs w:val="20"/>
        </w:rPr>
        <w:t>mlouvy</w:t>
      </w:r>
      <w:r>
        <w:rPr>
          <w:rFonts w:ascii="Arial" w:hAnsi="Arial" w:cs="Arial"/>
          <w:bCs/>
          <w:iCs/>
          <w:sz w:val="20"/>
          <w:szCs w:val="20"/>
        </w:rPr>
        <w:t xml:space="preserve"> či jednotlivých dílčích smluv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, opomenutím nebo </w:t>
      </w:r>
      <w:r>
        <w:rPr>
          <w:rFonts w:ascii="Arial" w:hAnsi="Arial" w:cs="Arial"/>
          <w:bCs/>
          <w:iCs/>
          <w:sz w:val="20"/>
          <w:szCs w:val="20"/>
        </w:rPr>
        <w:t>dodávkou vadného Zboží, tak i porušením povinností sta</w:t>
      </w:r>
      <w:r w:rsidR="005377C6">
        <w:rPr>
          <w:rFonts w:ascii="Arial" w:hAnsi="Arial" w:cs="Arial"/>
          <w:bCs/>
          <w:iCs/>
          <w:sz w:val="20"/>
          <w:szCs w:val="20"/>
        </w:rPr>
        <w:t xml:space="preserve">novených </w:t>
      </w:r>
      <w:r>
        <w:rPr>
          <w:rFonts w:ascii="Arial" w:hAnsi="Arial" w:cs="Arial"/>
          <w:bCs/>
          <w:iCs/>
          <w:sz w:val="20"/>
          <w:szCs w:val="20"/>
        </w:rPr>
        <w:t>právním</w:t>
      </w:r>
      <w:r w:rsidR="005161F4">
        <w:rPr>
          <w:rFonts w:ascii="Arial" w:hAnsi="Arial" w:cs="Arial"/>
          <w:bCs/>
          <w:iCs/>
          <w:sz w:val="20"/>
          <w:szCs w:val="20"/>
        </w:rPr>
        <w:t>i</w:t>
      </w:r>
      <w:r>
        <w:rPr>
          <w:rFonts w:ascii="Arial" w:hAnsi="Arial" w:cs="Arial"/>
          <w:bCs/>
          <w:iCs/>
          <w:sz w:val="20"/>
          <w:szCs w:val="20"/>
        </w:rPr>
        <w:t xml:space="preserve"> předpis</w:t>
      </w:r>
      <w:r w:rsidR="005161F4">
        <w:rPr>
          <w:rFonts w:ascii="Arial" w:hAnsi="Arial" w:cs="Arial"/>
          <w:bCs/>
          <w:iCs/>
          <w:sz w:val="20"/>
          <w:szCs w:val="20"/>
        </w:rPr>
        <w:t>y</w:t>
      </w:r>
      <w:r w:rsidRPr="002D71D5">
        <w:rPr>
          <w:rFonts w:ascii="Arial" w:hAnsi="Arial" w:cs="Arial"/>
          <w:bCs/>
          <w:iCs/>
          <w:sz w:val="20"/>
          <w:szCs w:val="20"/>
        </w:rPr>
        <w:t>.</w:t>
      </w:r>
    </w:p>
    <w:p w:rsidRPr="002D71D5" w:rsidR="0093076E" w:rsidP="0093076E" w:rsidRDefault="0093076E" w14:paraId="7A7B4A21" w14:textId="77777777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2D71D5">
        <w:rPr>
          <w:rFonts w:ascii="Arial" w:hAnsi="Arial" w:cs="Arial"/>
          <w:bCs/>
          <w:iCs/>
          <w:sz w:val="20"/>
          <w:szCs w:val="20"/>
        </w:rPr>
        <w:t>Výše náhrady škody ani druh škody nejsou omezeny.</w:t>
      </w:r>
    </w:p>
    <w:p w:rsidRPr="003B155D" w:rsidR="0093076E" w:rsidP="0093076E" w:rsidRDefault="0093076E" w14:paraId="66D7BF82" w14:textId="5052A470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Odpovědnost za</w:t>
      </w:r>
      <w:r w:rsidR="005377C6">
        <w:rPr>
          <w:rFonts w:ascii="Arial" w:hAnsi="Arial" w:cs="Arial"/>
          <w:bCs/>
          <w:iCs/>
          <w:sz w:val="20"/>
          <w:szCs w:val="20"/>
        </w:rPr>
        <w:t xml:space="preserve"> škodu vzniklou porušením této Rámcové s</w:t>
      </w:r>
      <w:r>
        <w:rPr>
          <w:rFonts w:ascii="Arial" w:hAnsi="Arial" w:cs="Arial"/>
          <w:bCs/>
          <w:iCs/>
          <w:sz w:val="20"/>
          <w:szCs w:val="20"/>
        </w:rPr>
        <w:t xml:space="preserve">mlouvy, </w:t>
      </w:r>
      <w:r w:rsidR="005377C6">
        <w:rPr>
          <w:rFonts w:ascii="Arial" w:hAnsi="Arial" w:cs="Arial"/>
          <w:bCs/>
          <w:iCs/>
          <w:sz w:val="20"/>
          <w:szCs w:val="20"/>
        </w:rPr>
        <w:t xml:space="preserve">jednotlivých </w:t>
      </w:r>
      <w:r>
        <w:rPr>
          <w:rFonts w:ascii="Arial" w:hAnsi="Arial" w:cs="Arial"/>
          <w:bCs/>
          <w:iCs/>
          <w:sz w:val="20"/>
          <w:szCs w:val="20"/>
        </w:rPr>
        <w:t>dílčích smluv, jakož i povinností stanovených právními předpisy se řídí Obchodním zákoníkem.</w:t>
      </w:r>
    </w:p>
    <w:p w:rsidRPr="00962BF2" w:rsidR="0093076E" w:rsidP="0093076E" w:rsidRDefault="0093076E" w14:paraId="7DDAD13D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962BF2">
        <w:rPr>
          <w:rFonts w:ascii="Arial" w:hAnsi="Arial"/>
          <w:sz w:val="24"/>
          <w:szCs w:val="24"/>
        </w:rPr>
        <w:lastRenderedPageBreak/>
        <w:t>Platnost a účinnost smlouvy</w:t>
      </w:r>
    </w:p>
    <w:p w:rsidRPr="002D71D5" w:rsidR="0093076E" w:rsidP="0093076E" w:rsidRDefault="007B4E48" w14:paraId="4E9A0A65" w14:textId="4458BA57">
      <w:pPr>
        <w:pStyle w:val="Normlnslovan"/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Tato Rámcová s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 xml:space="preserve">mlouva nabývá platnosti </w:t>
      </w:r>
      <w:r w:rsidR="0093076E">
        <w:rPr>
          <w:rFonts w:ascii="Arial" w:hAnsi="Arial" w:cs="Arial"/>
          <w:bCs/>
          <w:iCs/>
          <w:sz w:val="20"/>
          <w:szCs w:val="20"/>
        </w:rPr>
        <w:t xml:space="preserve">a účinnosti 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>dnem jejího podpisu oběma smluvními stranami. V případě, že k podpisu smlouvy smluvními stranam</w:t>
      </w:r>
      <w:r>
        <w:rPr>
          <w:rFonts w:ascii="Arial" w:hAnsi="Arial" w:cs="Arial"/>
          <w:bCs/>
          <w:iCs/>
          <w:sz w:val="20"/>
          <w:szCs w:val="20"/>
        </w:rPr>
        <w:t>i nedojde v jednom dni, nabývá Rámcová smlouva platnosti dnem, kdy Rámcovou s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>mlouvu podepsala poslední smluvní strana.</w:t>
      </w:r>
    </w:p>
    <w:p w:rsidR="0093076E" w:rsidP="0093076E" w:rsidRDefault="007B4E48" w14:paraId="068D9AA3" w14:textId="69C8F3EE">
      <w:pPr>
        <w:pStyle w:val="Normlnslovan"/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Tato Rámcová s</w:t>
      </w:r>
      <w:r w:rsidRPr="003B155D" w:rsidR="0093076E">
        <w:rPr>
          <w:rFonts w:ascii="Arial" w:hAnsi="Arial" w:cs="Arial"/>
          <w:bCs/>
          <w:iCs/>
          <w:sz w:val="20"/>
          <w:szCs w:val="20"/>
        </w:rPr>
        <w:t>ml</w:t>
      </w:r>
      <w:r w:rsidR="0093076E">
        <w:rPr>
          <w:rFonts w:ascii="Arial" w:hAnsi="Arial" w:cs="Arial"/>
          <w:bCs/>
          <w:iCs/>
          <w:sz w:val="20"/>
          <w:szCs w:val="20"/>
        </w:rPr>
        <w:t>ouva se uzavírá na dobu určitou</w:t>
      </w:r>
      <w:r>
        <w:rPr>
          <w:rFonts w:ascii="Arial" w:hAnsi="Arial" w:cs="Arial"/>
          <w:bCs/>
          <w:iCs/>
          <w:sz w:val="20"/>
          <w:szCs w:val="20"/>
        </w:rPr>
        <w:t>, a to</w:t>
      </w:r>
      <w:r w:rsidR="0093076E">
        <w:rPr>
          <w:rFonts w:ascii="Arial" w:hAnsi="Arial" w:cs="Arial"/>
          <w:bCs/>
          <w:iCs/>
          <w:sz w:val="20"/>
          <w:szCs w:val="20"/>
        </w:rPr>
        <w:t xml:space="preserve"> do </w:t>
      </w:r>
      <w:r w:rsidRPr="005161F4" w:rsidR="0093076E">
        <w:rPr>
          <w:rFonts w:ascii="Arial" w:hAnsi="Arial" w:cs="Arial"/>
          <w:b/>
          <w:bCs/>
          <w:iCs/>
          <w:sz w:val="20"/>
          <w:szCs w:val="20"/>
        </w:rPr>
        <w:t>30. 6. 2015</w:t>
      </w:r>
      <w:r w:rsidRPr="005161F4" w:rsidR="0093076E">
        <w:rPr>
          <w:rFonts w:ascii="Arial" w:hAnsi="Arial" w:cs="Arial"/>
          <w:bCs/>
          <w:iCs/>
          <w:sz w:val="20"/>
          <w:szCs w:val="20"/>
        </w:rPr>
        <w:t>.</w:t>
      </w:r>
    </w:p>
    <w:p w:rsidRPr="003E752B" w:rsidR="003E752B" w:rsidP="003E752B" w:rsidRDefault="003E752B" w14:paraId="6982668A" w14:textId="4CD9EA63">
      <w:pPr>
        <w:pStyle w:val="Normlnslovan"/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Kupující je oprávněn odstoupit od s</w:t>
      </w:r>
      <w:r w:rsidRPr="003E752B">
        <w:rPr>
          <w:rFonts w:ascii="Arial" w:hAnsi="Arial" w:cs="Arial"/>
          <w:bCs/>
          <w:iCs/>
          <w:sz w:val="20"/>
          <w:szCs w:val="20"/>
        </w:rPr>
        <w:t>mlouvy v případě, že P</w:t>
      </w:r>
      <w:r>
        <w:rPr>
          <w:rFonts w:ascii="Arial" w:hAnsi="Arial" w:cs="Arial"/>
          <w:bCs/>
          <w:iCs/>
          <w:sz w:val="20"/>
          <w:szCs w:val="20"/>
        </w:rPr>
        <w:t>rodávající</w:t>
      </w:r>
      <w:r w:rsidRPr="003E752B">
        <w:rPr>
          <w:rFonts w:ascii="Arial" w:hAnsi="Arial" w:cs="Arial"/>
          <w:bCs/>
          <w:iCs/>
          <w:sz w:val="20"/>
          <w:szCs w:val="20"/>
        </w:rPr>
        <w:t xml:space="preserve"> nezahájí řádné poskytování plnění ani do 30 kalendářních dnů po vyzvání </w:t>
      </w:r>
      <w:r w:rsidR="000F2744">
        <w:rPr>
          <w:rFonts w:ascii="Arial" w:hAnsi="Arial" w:cs="Arial"/>
          <w:bCs/>
          <w:iCs/>
          <w:sz w:val="20"/>
          <w:szCs w:val="20"/>
        </w:rPr>
        <w:t>Kupujícím</w:t>
      </w:r>
      <w:r w:rsidRPr="003E752B">
        <w:rPr>
          <w:rFonts w:ascii="Arial" w:hAnsi="Arial" w:cs="Arial"/>
          <w:bCs/>
          <w:iCs/>
          <w:sz w:val="20"/>
          <w:szCs w:val="20"/>
        </w:rPr>
        <w:t xml:space="preserve"> nebo je opakovaně v prodlení s plněním jakékoliv povi</w:t>
      </w:r>
      <w:r w:rsidR="000F2744">
        <w:rPr>
          <w:rFonts w:ascii="Arial" w:hAnsi="Arial" w:cs="Arial"/>
          <w:bCs/>
          <w:iCs/>
          <w:sz w:val="20"/>
          <w:szCs w:val="20"/>
        </w:rPr>
        <w:t>nnosti podle této Rámcové s</w:t>
      </w:r>
      <w:r w:rsidRPr="003E752B">
        <w:rPr>
          <w:rFonts w:ascii="Arial" w:hAnsi="Arial" w:cs="Arial"/>
          <w:bCs/>
          <w:iCs/>
          <w:sz w:val="20"/>
          <w:szCs w:val="20"/>
        </w:rPr>
        <w:t>mlouvy v průběhu 3</w:t>
      </w:r>
      <w:r w:rsidR="000F2744">
        <w:rPr>
          <w:rFonts w:ascii="Arial" w:hAnsi="Arial" w:cs="Arial"/>
          <w:bCs/>
          <w:iCs/>
          <w:sz w:val="20"/>
          <w:szCs w:val="20"/>
        </w:rPr>
        <w:t> </w:t>
      </w:r>
      <w:r w:rsidRPr="003E752B">
        <w:rPr>
          <w:rFonts w:ascii="Arial" w:hAnsi="Arial" w:cs="Arial"/>
          <w:bCs/>
          <w:iCs/>
          <w:sz w:val="20"/>
          <w:szCs w:val="20"/>
        </w:rPr>
        <w:t>kalendářních měsíců. Odstoupení nabývá účinnosti dnem následujícím po dni prokazatelného doručení jeho písemného vyhotovení P</w:t>
      </w:r>
      <w:r w:rsidR="000F2744">
        <w:rPr>
          <w:rFonts w:ascii="Arial" w:hAnsi="Arial" w:cs="Arial"/>
          <w:bCs/>
          <w:iCs/>
          <w:sz w:val="20"/>
          <w:szCs w:val="20"/>
        </w:rPr>
        <w:t>rodávajícímu</w:t>
      </w:r>
      <w:r w:rsidRPr="003E752B">
        <w:rPr>
          <w:rFonts w:ascii="Arial" w:hAnsi="Arial" w:cs="Arial"/>
          <w:bCs/>
          <w:iCs/>
          <w:sz w:val="20"/>
          <w:szCs w:val="20"/>
        </w:rPr>
        <w:t xml:space="preserve">. Nároky </w:t>
      </w:r>
      <w:r w:rsidR="000F2744">
        <w:rPr>
          <w:rFonts w:ascii="Arial" w:hAnsi="Arial" w:cs="Arial"/>
          <w:bCs/>
          <w:iCs/>
          <w:sz w:val="20"/>
          <w:szCs w:val="20"/>
        </w:rPr>
        <w:t>Kupujícího</w:t>
      </w:r>
      <w:r w:rsidRPr="003E752B">
        <w:rPr>
          <w:rFonts w:ascii="Arial" w:hAnsi="Arial" w:cs="Arial"/>
          <w:bCs/>
          <w:iCs/>
          <w:sz w:val="20"/>
          <w:szCs w:val="20"/>
        </w:rPr>
        <w:t xml:space="preserve"> na odstoupení od</w:t>
      </w:r>
      <w:r w:rsidR="000F2744">
        <w:rPr>
          <w:rFonts w:ascii="Arial" w:hAnsi="Arial" w:cs="Arial"/>
          <w:bCs/>
          <w:iCs/>
          <w:sz w:val="20"/>
          <w:szCs w:val="20"/>
        </w:rPr>
        <w:t> s</w:t>
      </w:r>
      <w:r w:rsidRPr="003E752B">
        <w:rPr>
          <w:rFonts w:ascii="Arial" w:hAnsi="Arial" w:cs="Arial"/>
          <w:bCs/>
          <w:iCs/>
          <w:sz w:val="20"/>
          <w:szCs w:val="20"/>
        </w:rPr>
        <w:t xml:space="preserve">mlouvy podle ustanovení Obchodního zákoníku upravující podmínky, za kterých </w:t>
      </w:r>
      <w:r w:rsidR="000F2744">
        <w:rPr>
          <w:rFonts w:ascii="Arial" w:hAnsi="Arial" w:cs="Arial"/>
          <w:bCs/>
          <w:iCs/>
          <w:sz w:val="20"/>
          <w:szCs w:val="20"/>
        </w:rPr>
        <w:t>je smluvní strana oprávněna od s</w:t>
      </w:r>
      <w:r w:rsidRPr="003E752B">
        <w:rPr>
          <w:rFonts w:ascii="Arial" w:hAnsi="Arial" w:cs="Arial"/>
          <w:bCs/>
          <w:iCs/>
          <w:sz w:val="20"/>
          <w:szCs w:val="20"/>
        </w:rPr>
        <w:t>mlouvy odstoupit, tím nejsou dotčeny.</w:t>
      </w:r>
      <w:r w:rsidR="000F2744">
        <w:rPr>
          <w:rFonts w:ascii="Arial" w:hAnsi="Arial" w:cs="Arial"/>
          <w:bCs/>
          <w:iCs/>
          <w:sz w:val="20"/>
          <w:szCs w:val="20"/>
        </w:rPr>
        <w:t xml:space="preserve"> Kupující</w:t>
      </w:r>
      <w:r w:rsidRPr="003E752B">
        <w:rPr>
          <w:rFonts w:ascii="Arial" w:hAnsi="Arial" w:cs="Arial"/>
          <w:bCs/>
          <w:iCs/>
          <w:sz w:val="20"/>
          <w:szCs w:val="20"/>
        </w:rPr>
        <w:t xml:space="preserve"> je oprávněn odstoupit i</w:t>
      </w:r>
      <w:r w:rsidR="000F2744">
        <w:rPr>
          <w:rFonts w:ascii="Arial" w:hAnsi="Arial" w:cs="Arial"/>
          <w:bCs/>
          <w:iCs/>
          <w:sz w:val="20"/>
          <w:szCs w:val="20"/>
        </w:rPr>
        <w:t> </w:t>
      </w:r>
      <w:r w:rsidRPr="003E752B">
        <w:rPr>
          <w:rFonts w:ascii="Arial" w:hAnsi="Arial" w:cs="Arial"/>
          <w:bCs/>
          <w:iCs/>
          <w:sz w:val="20"/>
          <w:szCs w:val="20"/>
        </w:rPr>
        <w:t>jen od samostatné části plnění.</w:t>
      </w:r>
    </w:p>
    <w:p w:rsidRPr="003E752B" w:rsidR="003E752B" w:rsidP="003E752B" w:rsidRDefault="003E752B" w14:paraId="2AA97A22" w14:textId="388ABDF1">
      <w:pPr>
        <w:pStyle w:val="Normlnslovan"/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3E752B">
        <w:rPr>
          <w:rFonts w:ascii="Arial" w:hAnsi="Arial" w:cs="Arial"/>
          <w:bCs/>
          <w:iCs/>
          <w:sz w:val="20"/>
          <w:szCs w:val="20"/>
        </w:rPr>
        <w:t>V pří</w:t>
      </w:r>
      <w:r w:rsidR="000F2744">
        <w:rPr>
          <w:rFonts w:ascii="Arial" w:hAnsi="Arial" w:cs="Arial"/>
          <w:bCs/>
          <w:iCs/>
          <w:sz w:val="20"/>
          <w:szCs w:val="20"/>
        </w:rPr>
        <w:t>padě odstoupení Kupujícího od s</w:t>
      </w:r>
      <w:r w:rsidRPr="003E752B">
        <w:rPr>
          <w:rFonts w:ascii="Arial" w:hAnsi="Arial" w:cs="Arial"/>
          <w:bCs/>
          <w:iCs/>
          <w:sz w:val="20"/>
          <w:szCs w:val="20"/>
        </w:rPr>
        <w:t xml:space="preserve">mlouvy z výše uvedených důvodů má </w:t>
      </w:r>
      <w:r w:rsidR="000F2744">
        <w:rPr>
          <w:rFonts w:ascii="Arial" w:hAnsi="Arial" w:cs="Arial"/>
          <w:bCs/>
          <w:iCs/>
          <w:sz w:val="20"/>
          <w:szCs w:val="20"/>
        </w:rPr>
        <w:t xml:space="preserve">Kupující </w:t>
      </w:r>
      <w:r w:rsidRPr="003E752B">
        <w:rPr>
          <w:rFonts w:ascii="Arial" w:hAnsi="Arial" w:cs="Arial"/>
          <w:bCs/>
          <w:iCs/>
          <w:sz w:val="20"/>
          <w:szCs w:val="20"/>
        </w:rPr>
        <w:t>v každém případě nárok na náhradu prokázaných nákladů, které vzniknou v souvislosti s náh</w:t>
      </w:r>
      <w:r w:rsidR="000F2744">
        <w:rPr>
          <w:rFonts w:ascii="Arial" w:hAnsi="Arial" w:cs="Arial"/>
          <w:bCs/>
          <w:iCs/>
          <w:sz w:val="20"/>
          <w:szCs w:val="20"/>
        </w:rPr>
        <w:t>radním řešením. Odstoupením od s</w:t>
      </w:r>
      <w:r w:rsidRPr="003E752B">
        <w:rPr>
          <w:rFonts w:ascii="Arial" w:hAnsi="Arial" w:cs="Arial"/>
          <w:bCs/>
          <w:iCs/>
          <w:sz w:val="20"/>
          <w:szCs w:val="20"/>
        </w:rPr>
        <w:t>mlouvy (dílčí smlouvy) není dotčen nárok na smluvní pokutu platně vzni</w:t>
      </w:r>
      <w:r w:rsidR="000F2744">
        <w:rPr>
          <w:rFonts w:ascii="Arial" w:hAnsi="Arial" w:cs="Arial"/>
          <w:bCs/>
          <w:iCs/>
          <w:sz w:val="20"/>
          <w:szCs w:val="20"/>
        </w:rPr>
        <w:t>klý v době před odstoupením od s</w:t>
      </w:r>
      <w:r w:rsidRPr="003E752B">
        <w:rPr>
          <w:rFonts w:ascii="Arial" w:hAnsi="Arial" w:cs="Arial"/>
          <w:bCs/>
          <w:iCs/>
          <w:sz w:val="20"/>
          <w:szCs w:val="20"/>
        </w:rPr>
        <w:t>mlouvy (dílčí smlouvy).</w:t>
      </w:r>
    </w:p>
    <w:p w:rsidRPr="003E752B" w:rsidR="003E752B" w:rsidP="003E752B" w:rsidRDefault="003E752B" w14:paraId="3E4901BE" w14:textId="6DD7AA2A">
      <w:pPr>
        <w:pStyle w:val="Normlnslovan"/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3E752B">
        <w:rPr>
          <w:rFonts w:ascii="Arial" w:hAnsi="Arial" w:cs="Arial"/>
          <w:bCs/>
          <w:iCs/>
          <w:sz w:val="20"/>
          <w:szCs w:val="20"/>
        </w:rPr>
        <w:t>Kterákoliv ze s</w:t>
      </w:r>
      <w:r w:rsidR="000F2744">
        <w:rPr>
          <w:rFonts w:ascii="Arial" w:hAnsi="Arial" w:cs="Arial"/>
          <w:bCs/>
          <w:iCs/>
          <w:sz w:val="20"/>
          <w:szCs w:val="20"/>
        </w:rPr>
        <w:t>tran je dále oprávněna od této Rámcové s</w:t>
      </w:r>
      <w:r w:rsidRPr="003E752B">
        <w:rPr>
          <w:rFonts w:ascii="Arial" w:hAnsi="Arial" w:cs="Arial"/>
          <w:bCs/>
          <w:iCs/>
          <w:sz w:val="20"/>
          <w:szCs w:val="20"/>
        </w:rPr>
        <w:t>mlouvy odstoupit za podmínek stanovených Obchodní zákoníkem.</w:t>
      </w:r>
    </w:p>
    <w:p w:rsidRPr="003A3707" w:rsidR="003E752B" w:rsidP="003A3707" w:rsidRDefault="003E752B" w14:paraId="13C362CF" w14:textId="003BD0DD">
      <w:pPr>
        <w:pStyle w:val="Normlnslovan"/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3E752B">
        <w:rPr>
          <w:rFonts w:ascii="Arial" w:hAnsi="Arial" w:cs="Arial"/>
          <w:bCs/>
          <w:iCs/>
          <w:sz w:val="20"/>
          <w:szCs w:val="20"/>
        </w:rPr>
        <w:t>Smluvní strany jsou oprávněny tuto Smlouvu jednostranně písemně vypovědět, a to i bez udání důvodu. Smluvní vztah zanikne uplynutím výpovědní doby, která č</w:t>
      </w:r>
      <w:r w:rsidR="003A3707">
        <w:rPr>
          <w:rFonts w:ascii="Arial" w:hAnsi="Arial" w:cs="Arial"/>
          <w:bCs/>
          <w:iCs/>
          <w:sz w:val="20"/>
          <w:szCs w:val="20"/>
        </w:rPr>
        <w:t>iní 3 měsíce a počíná běžet den následující po prokazatelném</w:t>
      </w:r>
      <w:r w:rsidRPr="003E752B">
        <w:rPr>
          <w:rFonts w:ascii="Arial" w:hAnsi="Arial" w:cs="Arial"/>
          <w:bCs/>
          <w:iCs/>
          <w:sz w:val="20"/>
          <w:szCs w:val="20"/>
        </w:rPr>
        <w:t xml:space="preserve"> doručení písemné výpovědi druhé smluvní straně.</w:t>
      </w:r>
    </w:p>
    <w:p w:rsidRPr="002D71D5" w:rsidR="0093076E" w:rsidP="0093076E" w:rsidRDefault="0093076E" w14:paraId="01721FCF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2D71D5">
        <w:rPr>
          <w:rFonts w:ascii="Arial" w:hAnsi="Arial"/>
          <w:sz w:val="24"/>
          <w:szCs w:val="24"/>
        </w:rPr>
        <w:t>Rozhodné právo</w:t>
      </w:r>
    </w:p>
    <w:p w:rsidRPr="002D71D5" w:rsidR="0093076E" w:rsidP="0093076E" w:rsidRDefault="0093076E" w14:paraId="123AEB58" w14:textId="33A1A022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2D71D5">
        <w:rPr>
          <w:rFonts w:ascii="Arial" w:hAnsi="Arial" w:cs="Arial"/>
          <w:bCs/>
          <w:iCs/>
          <w:sz w:val="20"/>
          <w:szCs w:val="20"/>
        </w:rPr>
        <w:t>Vztahy mezi smluvními strana</w:t>
      </w:r>
      <w:r w:rsidR="007B4E48">
        <w:rPr>
          <w:rFonts w:ascii="Arial" w:hAnsi="Arial" w:cs="Arial"/>
          <w:bCs/>
          <w:iCs/>
          <w:sz w:val="20"/>
          <w:szCs w:val="20"/>
        </w:rPr>
        <w:t>mi touto Rámcovou s</w:t>
      </w:r>
      <w:r w:rsidRPr="002D71D5">
        <w:rPr>
          <w:rFonts w:ascii="Arial" w:hAnsi="Arial" w:cs="Arial"/>
          <w:bCs/>
          <w:iCs/>
          <w:sz w:val="20"/>
          <w:szCs w:val="20"/>
        </w:rPr>
        <w:t>mlouvou výslovně neupr</w:t>
      </w:r>
      <w:r w:rsidR="00705605">
        <w:rPr>
          <w:rFonts w:ascii="Arial" w:hAnsi="Arial" w:cs="Arial"/>
          <w:bCs/>
          <w:iCs/>
          <w:sz w:val="20"/>
          <w:szCs w:val="20"/>
        </w:rPr>
        <w:t>avené se budou řídit českými</w:t>
      </w:r>
      <w:r w:rsidRPr="002D71D5">
        <w:rPr>
          <w:rFonts w:ascii="Arial" w:hAnsi="Arial" w:cs="Arial"/>
          <w:bCs/>
          <w:iCs/>
          <w:sz w:val="20"/>
          <w:szCs w:val="20"/>
        </w:rPr>
        <w:t xml:space="preserve"> obecně závaznými právními předpisy, zejména Obchodním zákoníkem</w:t>
      </w:r>
      <w:r w:rsidR="00705605">
        <w:rPr>
          <w:rFonts w:ascii="Arial" w:hAnsi="Arial" w:cs="Arial"/>
          <w:bCs/>
          <w:iCs/>
          <w:sz w:val="20"/>
          <w:szCs w:val="20"/>
        </w:rPr>
        <w:t>.</w:t>
      </w:r>
    </w:p>
    <w:p w:rsidRPr="002D71D5" w:rsidR="0093076E" w:rsidP="0093076E" w:rsidRDefault="005161F4" w14:paraId="796349B6" w14:textId="61970814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R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>ozhodov</w:t>
      </w:r>
      <w:r>
        <w:rPr>
          <w:rFonts w:ascii="Arial" w:hAnsi="Arial" w:cs="Arial"/>
          <w:bCs/>
          <w:iCs/>
          <w:sz w:val="20"/>
          <w:szCs w:val="20"/>
        </w:rPr>
        <w:t>at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 xml:space="preserve"> případn</w:t>
      </w:r>
      <w:r>
        <w:rPr>
          <w:rFonts w:ascii="Arial" w:hAnsi="Arial" w:cs="Arial"/>
          <w:bCs/>
          <w:iCs/>
          <w:sz w:val="20"/>
          <w:szCs w:val="20"/>
        </w:rPr>
        <w:t>é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 xml:space="preserve"> spor</w:t>
      </w:r>
      <w:r>
        <w:rPr>
          <w:rFonts w:ascii="Arial" w:hAnsi="Arial" w:cs="Arial"/>
          <w:bCs/>
          <w:iCs/>
          <w:sz w:val="20"/>
          <w:szCs w:val="20"/>
        </w:rPr>
        <w:t>y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>, vzniklých ze závaz</w:t>
      </w:r>
      <w:r w:rsidR="007B4E48">
        <w:rPr>
          <w:rFonts w:ascii="Arial" w:hAnsi="Arial" w:cs="Arial"/>
          <w:bCs/>
          <w:iCs/>
          <w:sz w:val="20"/>
          <w:szCs w:val="20"/>
        </w:rPr>
        <w:t>kových vztahů založených touto Rámcovou s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>mlouvou, budou místně a věcně příslušné soudy České republiky.</w:t>
      </w:r>
    </w:p>
    <w:p w:rsidRPr="003B155D" w:rsidR="0093076E" w:rsidP="0093076E" w:rsidRDefault="0093076E" w14:paraId="710FC00A" w14:textId="77777777">
      <w:pPr>
        <w:pStyle w:val="Nadpis1"/>
        <w:spacing w:before="480" w:after="0" w:line="280" w:lineRule="atLeast"/>
        <w:ind w:left="357" w:hanging="357"/>
        <w:jc w:val="center"/>
        <w:rPr>
          <w:rFonts w:ascii="Arial" w:hAnsi="Arial"/>
          <w:sz w:val="24"/>
          <w:szCs w:val="24"/>
        </w:rPr>
      </w:pPr>
      <w:r w:rsidRPr="003B155D">
        <w:rPr>
          <w:rFonts w:ascii="Arial" w:hAnsi="Arial"/>
          <w:sz w:val="24"/>
          <w:szCs w:val="24"/>
        </w:rPr>
        <w:t>Závěrečná ustanovení</w:t>
      </w:r>
    </w:p>
    <w:p w:rsidRPr="003B155D" w:rsidR="0093076E" w:rsidP="0093076E" w:rsidRDefault="007B4E48" w14:paraId="04473E0A" w14:textId="35120D49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Tuto Rámcovou s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>mlouvu lze měnit nebo doplňovat pouze písemnými dodatky v souladu se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="0093076E">
        <w:rPr>
          <w:rFonts w:ascii="Arial" w:hAnsi="Arial" w:cs="Arial"/>
          <w:bCs/>
          <w:iCs/>
          <w:sz w:val="20"/>
          <w:szCs w:val="20"/>
        </w:rPr>
        <w:t>ZVZ, označovanými a 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>číslovanými vzestupnou řadou po dohodě obou smluvních stran a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Pr="002D71D5" w:rsidR="0093076E">
        <w:rPr>
          <w:rFonts w:ascii="Arial" w:hAnsi="Arial" w:cs="Arial"/>
          <w:bCs/>
          <w:iCs/>
          <w:sz w:val="20"/>
          <w:szCs w:val="20"/>
        </w:rPr>
        <w:t>podepsanými oprávněnými zástupci smluvních stran uv</w:t>
      </w:r>
      <w:r>
        <w:rPr>
          <w:rFonts w:ascii="Arial" w:hAnsi="Arial" w:cs="Arial"/>
          <w:bCs/>
          <w:iCs/>
          <w:sz w:val="20"/>
          <w:szCs w:val="20"/>
        </w:rPr>
        <w:t>edenými v záhlaví této Rámcové s</w:t>
      </w:r>
      <w:r w:rsidRPr="003B155D" w:rsidR="0093076E">
        <w:rPr>
          <w:rFonts w:ascii="Arial" w:hAnsi="Arial" w:cs="Arial"/>
          <w:bCs/>
          <w:iCs/>
          <w:sz w:val="20"/>
          <w:szCs w:val="20"/>
        </w:rPr>
        <w:t>mlouvy. Jiná ujednání jsou neplatná.</w:t>
      </w:r>
    </w:p>
    <w:p w:rsidRPr="00962BF2" w:rsidR="0093076E" w:rsidP="0093076E" w:rsidRDefault="007B4E48" w14:paraId="3C23C998" w14:textId="550783AF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Uzavřením této Rámcové s</w:t>
      </w:r>
      <w:r w:rsidRPr="003B155D" w:rsidR="0093076E">
        <w:rPr>
          <w:rFonts w:ascii="Arial" w:hAnsi="Arial" w:cs="Arial"/>
          <w:bCs/>
          <w:iCs/>
          <w:sz w:val="20"/>
          <w:szCs w:val="20"/>
        </w:rPr>
        <w:t>mlouvy nedochází k žádnému faktickému ani právnímu omezení kterékoli ze smluvních stran ve vztahu k plnění jakékoli již existující zakázky vůči jejich klient</w:t>
      </w:r>
      <w:r w:rsidR="0093076E">
        <w:rPr>
          <w:rFonts w:ascii="Arial" w:hAnsi="Arial" w:cs="Arial"/>
          <w:bCs/>
          <w:iCs/>
          <w:sz w:val="20"/>
          <w:szCs w:val="20"/>
        </w:rPr>
        <w:t>ům či </w:t>
      </w:r>
      <w:r w:rsidRPr="003B155D" w:rsidR="0093076E">
        <w:rPr>
          <w:rFonts w:ascii="Arial" w:hAnsi="Arial" w:cs="Arial"/>
          <w:bCs/>
          <w:iCs/>
          <w:sz w:val="20"/>
          <w:szCs w:val="20"/>
        </w:rPr>
        <w:t>ve</w:t>
      </w:r>
      <w:r w:rsidR="0093076E">
        <w:rPr>
          <w:rFonts w:ascii="Arial" w:hAnsi="Arial" w:cs="Arial"/>
          <w:bCs/>
          <w:iCs/>
          <w:sz w:val="20"/>
          <w:szCs w:val="20"/>
        </w:rPr>
        <w:t> </w:t>
      </w:r>
      <w:r w:rsidRPr="003B155D" w:rsidR="0093076E">
        <w:rPr>
          <w:rFonts w:ascii="Arial" w:hAnsi="Arial" w:cs="Arial"/>
          <w:bCs/>
          <w:iCs/>
          <w:sz w:val="20"/>
          <w:szCs w:val="20"/>
        </w:rPr>
        <w:t>vztahu k jejich snaze o získání zakázek kdykoli v budo</w:t>
      </w:r>
      <w:r w:rsidRPr="00962BF2" w:rsidR="0093076E">
        <w:rPr>
          <w:rFonts w:ascii="Arial" w:hAnsi="Arial" w:cs="Arial"/>
          <w:bCs/>
          <w:iCs/>
          <w:sz w:val="20"/>
          <w:szCs w:val="20"/>
        </w:rPr>
        <w:t xml:space="preserve">ucnu. </w:t>
      </w:r>
    </w:p>
    <w:p w:rsidRPr="00DE2ABC" w:rsidR="0093076E" w:rsidP="0093076E" w:rsidRDefault="007B4E48" w14:paraId="43F99C64" w14:textId="7F79CCF2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Tato Rámcová s</w:t>
      </w:r>
      <w:r w:rsidRPr="006204D4" w:rsidR="0093076E">
        <w:rPr>
          <w:rFonts w:ascii="Arial" w:hAnsi="Arial" w:cs="Arial"/>
          <w:bCs/>
          <w:iCs/>
          <w:sz w:val="20"/>
          <w:szCs w:val="20"/>
        </w:rPr>
        <w:t xml:space="preserve">mlouva je sepsána </w:t>
      </w:r>
      <w:r w:rsidRPr="00F573D3" w:rsidR="0093076E">
        <w:rPr>
          <w:rFonts w:ascii="Arial" w:hAnsi="Arial" w:cs="Arial"/>
          <w:bCs/>
          <w:iCs/>
          <w:sz w:val="20"/>
          <w:szCs w:val="20"/>
        </w:rPr>
        <w:t>v pěti</w:t>
      </w:r>
      <w:r w:rsidRPr="00FD65F3" w:rsidR="0093076E">
        <w:rPr>
          <w:rFonts w:ascii="Arial" w:hAnsi="Arial" w:cs="Arial"/>
          <w:bCs/>
          <w:iCs/>
          <w:sz w:val="20"/>
          <w:szCs w:val="20"/>
        </w:rPr>
        <w:t xml:space="preserve"> (</w:t>
      </w:r>
      <w:r w:rsidRPr="00CB7CD0" w:rsidR="0093076E">
        <w:rPr>
          <w:rFonts w:ascii="Arial" w:hAnsi="Arial" w:cs="Arial"/>
          <w:bCs/>
          <w:iCs/>
          <w:sz w:val="20"/>
          <w:szCs w:val="20"/>
        </w:rPr>
        <w:t>5)</w:t>
      </w:r>
      <w:r w:rsidRPr="00FA0590" w:rsidR="0093076E">
        <w:rPr>
          <w:rFonts w:ascii="Arial" w:hAnsi="Arial" w:cs="Arial"/>
          <w:bCs/>
          <w:iCs/>
          <w:sz w:val="20"/>
          <w:szCs w:val="20"/>
        </w:rPr>
        <w:t xml:space="preserve"> vyhotoveních</w:t>
      </w:r>
      <w:r w:rsidRPr="00371C36" w:rsidR="0093076E">
        <w:rPr>
          <w:rFonts w:ascii="Arial" w:hAnsi="Arial" w:cs="Arial"/>
          <w:bCs/>
          <w:iCs/>
          <w:sz w:val="20"/>
          <w:szCs w:val="20"/>
        </w:rPr>
        <w:t xml:space="preserve"> s platností originálu</w:t>
      </w:r>
      <w:r w:rsidRPr="00C458AF" w:rsidR="0093076E">
        <w:rPr>
          <w:rFonts w:ascii="Arial" w:hAnsi="Arial" w:cs="Arial"/>
          <w:bCs/>
          <w:iCs/>
          <w:sz w:val="20"/>
          <w:szCs w:val="20"/>
        </w:rPr>
        <w:t>, z nichž tři (</w:t>
      </w:r>
      <w:r w:rsidRPr="0041729E" w:rsidR="0093076E">
        <w:rPr>
          <w:rFonts w:ascii="Arial" w:hAnsi="Arial" w:cs="Arial"/>
          <w:bCs/>
          <w:iCs/>
          <w:sz w:val="20"/>
          <w:szCs w:val="20"/>
        </w:rPr>
        <w:t xml:space="preserve">3) vyhotovení obdrží </w:t>
      </w:r>
      <w:r w:rsidR="0093076E">
        <w:rPr>
          <w:rFonts w:ascii="Arial" w:hAnsi="Arial" w:cs="Arial"/>
          <w:bCs/>
          <w:iCs/>
          <w:sz w:val="20"/>
          <w:szCs w:val="20"/>
        </w:rPr>
        <w:t>Kupující</w:t>
      </w:r>
      <w:r w:rsidRPr="00B7030D" w:rsidR="0093076E">
        <w:rPr>
          <w:rFonts w:ascii="Arial" w:hAnsi="Arial" w:cs="Arial"/>
          <w:bCs/>
          <w:iCs/>
          <w:sz w:val="20"/>
          <w:szCs w:val="20"/>
        </w:rPr>
        <w:t xml:space="preserve"> a dvě (2) vyhotovení obdrží </w:t>
      </w:r>
      <w:r w:rsidR="0093076E">
        <w:rPr>
          <w:rFonts w:ascii="Arial" w:hAnsi="Arial" w:cs="Arial"/>
          <w:bCs/>
          <w:iCs/>
          <w:sz w:val="20"/>
          <w:szCs w:val="20"/>
        </w:rPr>
        <w:t>Prodávající</w:t>
      </w:r>
      <w:r w:rsidRPr="00DE2ABC" w:rsidR="0093076E">
        <w:rPr>
          <w:rFonts w:ascii="Arial" w:hAnsi="Arial" w:cs="Arial"/>
          <w:bCs/>
          <w:iCs/>
          <w:sz w:val="20"/>
          <w:szCs w:val="20"/>
        </w:rPr>
        <w:t>.</w:t>
      </w:r>
    </w:p>
    <w:p w:rsidR="0093076E" w:rsidP="0093076E" w:rsidRDefault="0093076E" w14:paraId="59F18FCE" w14:textId="1EC6F96A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lastRenderedPageBreak/>
        <w:t>Prodávající</w:t>
      </w:r>
      <w:r w:rsidR="007B4E48">
        <w:rPr>
          <w:rFonts w:ascii="Arial" w:hAnsi="Arial" w:cs="Arial"/>
          <w:bCs/>
          <w:iCs/>
          <w:sz w:val="20"/>
          <w:szCs w:val="20"/>
        </w:rPr>
        <w:t xml:space="preserve"> souhlasí s uveřejněním této Rámcové s</w:t>
      </w:r>
      <w:r w:rsidRPr="00F161D3">
        <w:rPr>
          <w:rFonts w:ascii="Arial" w:hAnsi="Arial" w:cs="Arial"/>
          <w:bCs/>
          <w:iCs/>
          <w:sz w:val="20"/>
          <w:szCs w:val="20"/>
        </w:rPr>
        <w:t>m</w:t>
      </w:r>
      <w:r w:rsidRPr="008B3502">
        <w:rPr>
          <w:rFonts w:ascii="Arial" w:hAnsi="Arial" w:cs="Arial"/>
          <w:bCs/>
          <w:iCs/>
          <w:sz w:val="20"/>
          <w:szCs w:val="20"/>
        </w:rPr>
        <w:t xml:space="preserve">louvy na webových stránkách </w:t>
      </w:r>
      <w:r>
        <w:rPr>
          <w:rFonts w:ascii="Arial" w:hAnsi="Arial" w:cs="Arial"/>
          <w:bCs/>
          <w:iCs/>
          <w:sz w:val="20"/>
          <w:szCs w:val="20"/>
        </w:rPr>
        <w:t>Kupujícího</w:t>
      </w:r>
      <w:r w:rsidRPr="00776ADD">
        <w:rPr>
          <w:rFonts w:ascii="Arial" w:hAnsi="Arial" w:cs="Arial"/>
          <w:bCs/>
          <w:iCs/>
          <w:sz w:val="20"/>
          <w:szCs w:val="20"/>
        </w:rPr>
        <w:t xml:space="preserve"> </w:t>
      </w:r>
      <w:hyperlink w:history="true" r:id="rId9">
        <w:r w:rsidRPr="00C458AF">
          <w:rPr>
            <w:rStyle w:val="Hypertextovodkaz"/>
            <w:rFonts w:ascii="Arial" w:hAnsi="Arial" w:cs="Arial"/>
            <w:bCs/>
            <w:iCs/>
            <w:sz w:val="20"/>
            <w:szCs w:val="20"/>
          </w:rPr>
          <w:t>www.mpsv.cz</w:t>
        </w:r>
      </w:hyperlink>
      <w:r>
        <w:rPr>
          <w:rFonts w:ascii="Arial" w:hAnsi="Arial" w:cs="Arial"/>
          <w:bCs/>
          <w:iCs/>
          <w:sz w:val="20"/>
          <w:szCs w:val="20"/>
        </w:rPr>
        <w:t xml:space="preserve"> a na profilu zadavatele</w:t>
      </w:r>
      <w:r w:rsidRPr="003B155D">
        <w:rPr>
          <w:rFonts w:ascii="Arial" w:hAnsi="Arial" w:cs="Arial"/>
          <w:bCs/>
          <w:iCs/>
          <w:sz w:val="20"/>
          <w:szCs w:val="20"/>
        </w:rPr>
        <w:t>.</w:t>
      </w:r>
    </w:p>
    <w:p w:rsidRPr="00104220" w:rsidR="0093076E" w:rsidP="0093076E" w:rsidRDefault="0093076E" w14:paraId="2326A5C2" w14:textId="18D8FE6E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104220">
        <w:rPr>
          <w:rFonts w:ascii="Arial" w:hAnsi="Arial" w:cs="Arial"/>
          <w:bCs/>
          <w:iCs/>
          <w:sz w:val="20"/>
          <w:szCs w:val="20"/>
        </w:rPr>
        <w:t>Je-li nebo stane</w:t>
      </w:r>
      <w:r w:rsidR="007B4E48">
        <w:rPr>
          <w:rFonts w:ascii="Arial" w:hAnsi="Arial" w:cs="Arial"/>
          <w:bCs/>
          <w:iCs/>
          <w:sz w:val="20"/>
          <w:szCs w:val="20"/>
        </w:rPr>
        <w:t>-li se některé ustanovení této Rámcové s</w:t>
      </w:r>
      <w:r w:rsidRPr="00104220">
        <w:rPr>
          <w:rFonts w:ascii="Arial" w:hAnsi="Arial" w:cs="Arial"/>
          <w:bCs/>
          <w:iCs/>
          <w:sz w:val="20"/>
          <w:szCs w:val="20"/>
        </w:rPr>
        <w:t>mlouvy neplatným či neúčinným, nedotýká s</w:t>
      </w:r>
      <w:r w:rsidR="007B4E48">
        <w:rPr>
          <w:rFonts w:ascii="Arial" w:hAnsi="Arial" w:cs="Arial"/>
          <w:bCs/>
          <w:iCs/>
          <w:sz w:val="20"/>
          <w:szCs w:val="20"/>
        </w:rPr>
        <w:t>e to ostatních ustanovení této Rámcové s</w:t>
      </w:r>
      <w:r w:rsidRPr="00104220">
        <w:rPr>
          <w:rFonts w:ascii="Arial" w:hAnsi="Arial" w:cs="Arial"/>
          <w:bCs/>
          <w:iCs/>
          <w:sz w:val="20"/>
          <w:szCs w:val="20"/>
        </w:rPr>
        <w:t>mlouvy, která zůstávají platná a účinná. Smluvní strany se v tomto případě zavazují jednat v dobré víře s cílem nahradit neplatné/neúčinné ustanovení ustanovením platným/účinným, které nejlépe odpovídá původně zamýšlenému účelu ustanovení neplatného/neúčinného.</w:t>
      </w:r>
    </w:p>
    <w:p w:rsidRPr="00104220" w:rsidR="0093076E" w:rsidP="0093076E" w:rsidRDefault="0093076E" w14:paraId="1CB1C7BD" w14:textId="0B74FBB6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104220">
        <w:rPr>
          <w:rFonts w:ascii="Arial" w:hAnsi="Arial" w:cs="Arial"/>
          <w:bCs/>
          <w:iCs/>
          <w:sz w:val="20"/>
          <w:szCs w:val="20"/>
        </w:rPr>
        <w:t>Smluvní ustanovení, z nichž vyplývá, že mají přet</w:t>
      </w:r>
      <w:r w:rsidR="007B4E48">
        <w:rPr>
          <w:rFonts w:ascii="Arial" w:hAnsi="Arial" w:cs="Arial"/>
          <w:bCs/>
          <w:iCs/>
          <w:sz w:val="20"/>
          <w:szCs w:val="20"/>
        </w:rPr>
        <w:t xml:space="preserve">rvávat i po skončení účinnosti této Rámcové smlouvy, </w:t>
      </w:r>
      <w:proofErr w:type="gramStart"/>
      <w:r w:rsidR="007B4E48">
        <w:rPr>
          <w:rFonts w:ascii="Arial" w:hAnsi="Arial" w:cs="Arial"/>
          <w:bCs/>
          <w:iCs/>
          <w:sz w:val="20"/>
          <w:szCs w:val="20"/>
        </w:rPr>
        <w:t>přetrvávají</w:t>
      </w:r>
      <w:proofErr w:type="gramEnd"/>
      <w:r w:rsidR="007B4E48">
        <w:rPr>
          <w:rFonts w:ascii="Arial" w:hAnsi="Arial" w:cs="Arial"/>
          <w:bCs/>
          <w:iCs/>
          <w:sz w:val="20"/>
          <w:szCs w:val="20"/>
        </w:rPr>
        <w:t xml:space="preserve"> zánik Rámcové s</w:t>
      </w:r>
      <w:r w:rsidRPr="00104220">
        <w:rPr>
          <w:rFonts w:ascii="Arial" w:hAnsi="Arial" w:cs="Arial"/>
          <w:bCs/>
          <w:iCs/>
          <w:sz w:val="20"/>
          <w:szCs w:val="20"/>
        </w:rPr>
        <w:t>mlouvy.</w:t>
      </w:r>
    </w:p>
    <w:p w:rsidR="0093076E" w:rsidP="0093076E" w:rsidRDefault="0093076E" w14:paraId="6B486357" w14:textId="030836AD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3B155D">
        <w:rPr>
          <w:rFonts w:ascii="Arial" w:hAnsi="Arial" w:cs="Arial"/>
          <w:bCs/>
          <w:iCs/>
          <w:sz w:val="20"/>
          <w:szCs w:val="20"/>
        </w:rPr>
        <w:t>Smlu</w:t>
      </w:r>
      <w:r w:rsidR="007B4E48">
        <w:rPr>
          <w:rFonts w:ascii="Arial" w:hAnsi="Arial" w:cs="Arial"/>
          <w:bCs/>
          <w:iCs/>
          <w:sz w:val="20"/>
          <w:szCs w:val="20"/>
        </w:rPr>
        <w:t>vní strany prohlašují, že tato Rámcová s</w:t>
      </w:r>
      <w:r w:rsidRPr="003B155D">
        <w:rPr>
          <w:rFonts w:ascii="Arial" w:hAnsi="Arial" w:cs="Arial"/>
          <w:bCs/>
          <w:iCs/>
          <w:sz w:val="20"/>
          <w:szCs w:val="20"/>
        </w:rPr>
        <w:t>mlouva je projevem jejich pravé a svobodné vůle a</w:t>
      </w:r>
      <w:r w:rsidR="007B4E48">
        <w:rPr>
          <w:rFonts w:ascii="Arial" w:hAnsi="Arial" w:cs="Arial"/>
          <w:bCs/>
          <w:iCs/>
          <w:sz w:val="20"/>
          <w:szCs w:val="20"/>
        </w:rPr>
        <w:t> </w:t>
      </w:r>
      <w:r w:rsidRPr="003B155D">
        <w:rPr>
          <w:rFonts w:ascii="Arial" w:hAnsi="Arial" w:cs="Arial"/>
          <w:bCs/>
          <w:iCs/>
          <w:sz w:val="20"/>
          <w:szCs w:val="20"/>
        </w:rPr>
        <w:t>na důka</w:t>
      </w:r>
      <w:r w:rsidR="007B4E48">
        <w:rPr>
          <w:rFonts w:ascii="Arial" w:hAnsi="Arial" w:cs="Arial"/>
          <w:bCs/>
          <w:iCs/>
          <w:sz w:val="20"/>
          <w:szCs w:val="20"/>
        </w:rPr>
        <w:t>z dohody o všech článcích této Rámcové s</w:t>
      </w:r>
      <w:r w:rsidRPr="003B155D">
        <w:rPr>
          <w:rFonts w:ascii="Arial" w:hAnsi="Arial" w:cs="Arial"/>
          <w:bCs/>
          <w:iCs/>
          <w:sz w:val="20"/>
          <w:szCs w:val="20"/>
        </w:rPr>
        <w:t>mlouvy připojují své podpisy</w:t>
      </w:r>
      <w:r w:rsidRPr="00962BF2">
        <w:rPr>
          <w:rFonts w:ascii="Arial" w:hAnsi="Arial" w:cs="Arial"/>
          <w:bCs/>
          <w:iCs/>
          <w:sz w:val="20"/>
          <w:szCs w:val="20"/>
        </w:rPr>
        <w:t>.</w:t>
      </w:r>
    </w:p>
    <w:p w:rsidR="008C0D88" w:rsidP="008C0D88" w:rsidRDefault="008C0D88" w14:paraId="418D4829" w14:textId="77777777">
      <w:pPr>
        <w:pStyle w:val="Normlnslovan"/>
        <w:numPr>
          <w:ilvl w:val="0"/>
          <w:numId w:val="0"/>
        </w:numPr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8C0D88" w:rsidP="008C0D88" w:rsidRDefault="008C0D88" w14:paraId="641611E7" w14:textId="77777777">
      <w:pPr>
        <w:pStyle w:val="Normlnslovan"/>
        <w:numPr>
          <w:ilvl w:val="0"/>
          <w:numId w:val="0"/>
        </w:numPr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Pr="00571F33" w:rsidR="0093076E" w:rsidP="0093076E" w:rsidRDefault="0093076E" w14:paraId="5317FDF6" w14:textId="73BDA945">
      <w:pPr>
        <w:pStyle w:val="Normlnslovan"/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571F33">
        <w:rPr>
          <w:rFonts w:ascii="Arial" w:hAnsi="Arial" w:cs="Arial"/>
          <w:bCs/>
          <w:iCs/>
          <w:sz w:val="20"/>
          <w:szCs w:val="20"/>
        </w:rPr>
        <w:t>Nedílnou součá</w:t>
      </w:r>
      <w:r w:rsidR="007B4E48">
        <w:rPr>
          <w:rFonts w:ascii="Arial" w:hAnsi="Arial" w:cs="Arial"/>
          <w:bCs/>
          <w:iCs/>
          <w:sz w:val="20"/>
          <w:szCs w:val="20"/>
        </w:rPr>
        <w:t>st této Rámcové s</w:t>
      </w:r>
      <w:r w:rsidRPr="00571F33">
        <w:rPr>
          <w:rFonts w:ascii="Arial" w:hAnsi="Arial" w:cs="Arial"/>
          <w:bCs/>
          <w:iCs/>
          <w:sz w:val="20"/>
          <w:szCs w:val="20"/>
        </w:rPr>
        <w:t>mlouvy tvoří t</w:t>
      </w:r>
      <w:r w:rsidR="005161F4">
        <w:rPr>
          <w:rFonts w:ascii="Arial" w:hAnsi="Arial" w:cs="Arial"/>
          <w:bCs/>
          <w:iCs/>
          <w:sz w:val="20"/>
          <w:szCs w:val="20"/>
        </w:rPr>
        <w:t>yto</w:t>
      </w:r>
      <w:r w:rsidRPr="00571F33">
        <w:rPr>
          <w:rFonts w:ascii="Arial" w:hAnsi="Arial" w:cs="Arial"/>
          <w:bCs/>
          <w:iCs/>
          <w:sz w:val="20"/>
          <w:szCs w:val="20"/>
        </w:rPr>
        <w:t xml:space="preserve"> příloh</w:t>
      </w:r>
      <w:r w:rsidR="005161F4">
        <w:rPr>
          <w:rFonts w:ascii="Arial" w:hAnsi="Arial" w:cs="Arial"/>
          <w:bCs/>
          <w:iCs/>
          <w:sz w:val="20"/>
          <w:szCs w:val="20"/>
        </w:rPr>
        <w:t>y</w:t>
      </w:r>
      <w:r w:rsidRPr="00571F33">
        <w:rPr>
          <w:rFonts w:ascii="Arial" w:hAnsi="Arial" w:cs="Arial"/>
          <w:bCs/>
          <w:iCs/>
          <w:sz w:val="20"/>
          <w:szCs w:val="20"/>
        </w:rPr>
        <w:t>:</w:t>
      </w:r>
    </w:p>
    <w:p w:rsidRPr="00FA174B" w:rsidR="0093076E" w:rsidP="0093076E" w:rsidRDefault="007A6A37" w14:paraId="5A769BDC" w14:textId="059895B8">
      <w:pPr>
        <w:pStyle w:val="Normlnslovan"/>
        <w:numPr>
          <w:ilvl w:val="0"/>
          <w:numId w:val="0"/>
        </w:numPr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Příloha č. 1</w:t>
      </w:r>
      <w:r w:rsidRPr="00FA174B" w:rsidR="0093076E">
        <w:rPr>
          <w:rFonts w:ascii="Arial" w:hAnsi="Arial" w:cs="Arial"/>
          <w:bCs/>
          <w:iCs/>
          <w:sz w:val="20"/>
          <w:szCs w:val="20"/>
        </w:rPr>
        <w:t xml:space="preserve">: </w:t>
      </w:r>
      <w:r w:rsidRPr="00FA174B" w:rsidR="005161F4">
        <w:rPr>
          <w:rFonts w:ascii="Arial" w:hAnsi="Arial" w:cs="Arial"/>
          <w:bCs/>
          <w:iCs/>
          <w:sz w:val="20"/>
          <w:szCs w:val="20"/>
        </w:rPr>
        <w:t>Položkový rozpočet (oceněný předloží uchazeč v nabídce)</w:t>
      </w:r>
    </w:p>
    <w:p w:rsidRPr="00571F33" w:rsidR="005161F4" w:rsidP="0093076E" w:rsidRDefault="005161F4" w14:paraId="1A1ED3E9" w14:textId="2A22F87F">
      <w:pPr>
        <w:pStyle w:val="Normlnslovan"/>
        <w:numPr>
          <w:ilvl w:val="0"/>
          <w:numId w:val="0"/>
        </w:numPr>
        <w:spacing w:before="120" w:after="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FA174B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7A6A37">
        <w:rPr>
          <w:rFonts w:ascii="Arial" w:hAnsi="Arial" w:cs="Arial"/>
          <w:bCs/>
          <w:iCs/>
          <w:sz w:val="20"/>
          <w:szCs w:val="20"/>
        </w:rPr>
        <w:t>2:</w:t>
      </w:r>
      <w:r w:rsidRPr="00FA174B" w:rsidR="00FA174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FA174B">
        <w:rPr>
          <w:rFonts w:ascii="Arial" w:hAnsi="Arial" w:cs="Arial"/>
          <w:bCs/>
          <w:iCs/>
          <w:sz w:val="20"/>
          <w:szCs w:val="20"/>
        </w:rPr>
        <w:t>Specifikace</w:t>
      </w:r>
      <w:r>
        <w:rPr>
          <w:rFonts w:ascii="Arial" w:hAnsi="Arial" w:cs="Arial"/>
          <w:bCs/>
          <w:iCs/>
          <w:sz w:val="20"/>
          <w:szCs w:val="20"/>
        </w:rPr>
        <w:t xml:space="preserve"> předmětu plnění</w:t>
      </w:r>
    </w:p>
    <w:p w:rsidR="0093076E" w:rsidP="0093076E" w:rsidRDefault="0093076E" w14:paraId="13462A6E" w14:textId="77777777">
      <w:pPr>
        <w:tabs>
          <w:tab w:val="left" w:pos="5103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:rsidR="0093076E" w:rsidP="0093076E" w:rsidRDefault="0093076E" w14:paraId="05D679D5" w14:textId="77777777">
      <w:pPr>
        <w:tabs>
          <w:tab w:val="left" w:pos="5103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:rsidR="00605627" w:rsidP="0093076E" w:rsidRDefault="00605627" w14:paraId="31C4A2D0" w14:textId="77777777">
      <w:pPr>
        <w:tabs>
          <w:tab w:val="left" w:pos="5103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:rsidR="00605627" w:rsidP="0093076E" w:rsidRDefault="00605627" w14:paraId="48527509" w14:textId="77777777">
      <w:pPr>
        <w:tabs>
          <w:tab w:val="left" w:pos="5103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:rsidR="00605627" w:rsidP="0093076E" w:rsidRDefault="00605627" w14:paraId="1E60B89B" w14:textId="77777777">
      <w:pPr>
        <w:tabs>
          <w:tab w:val="left" w:pos="5103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:rsidR="00605627" w:rsidP="0093076E" w:rsidRDefault="00605627" w14:paraId="7F96E015" w14:textId="77777777">
      <w:pPr>
        <w:tabs>
          <w:tab w:val="left" w:pos="5103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:rsidR="00605627" w:rsidP="0093076E" w:rsidRDefault="00605627" w14:paraId="5A1F744C" w14:textId="77777777">
      <w:pPr>
        <w:tabs>
          <w:tab w:val="left" w:pos="5103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firstRow="1" w:lastRow="0" w:firstColumn="1" w:lastColumn="0" w:noHBand="0" w:noVBand="1" w:val="04A0"/>
      </w:tblPr>
      <w:tblGrid>
        <w:gridCol w:w="4275"/>
        <w:gridCol w:w="4797"/>
      </w:tblGrid>
      <w:tr w:rsidRPr="00282EAC" w:rsidR="0093076E" w:rsidTr="00477531" w14:paraId="770E7F36" w14:textId="77777777">
        <w:tc>
          <w:tcPr>
            <w:tcW w:w="4275" w:type="dxa"/>
            <w:shd w:val="clear" w:color="auto" w:fill="auto"/>
            <w:vAlign w:val="center"/>
          </w:tcPr>
          <w:p w:rsidRPr="00282EAC" w:rsidR="0093076E" w:rsidP="00477531" w:rsidRDefault="0093076E" w14:paraId="100C98E1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EAC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Prodávajícího</w:t>
            </w:r>
            <w:r w:rsidRPr="00282EAC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282EAC" w:rsidR="0093076E" w:rsidP="00477531" w:rsidRDefault="0093076E" w14:paraId="4E51A191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Pr="00282EAC" w:rsidR="0093076E" w:rsidP="00477531" w:rsidRDefault="0093076E" w14:paraId="2CB00980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EAC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Kupujícího</w:t>
            </w:r>
            <w:r w:rsidRPr="00282EAC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282EAC" w:rsidR="0093076E" w:rsidP="00477531" w:rsidRDefault="0093076E" w14:paraId="78693476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82EAC" w:rsidR="0093076E" w:rsidTr="00477531" w14:paraId="0EC2D8E0" w14:textId="77777777">
        <w:tc>
          <w:tcPr>
            <w:tcW w:w="4275" w:type="dxa"/>
            <w:shd w:val="clear" w:color="auto" w:fill="auto"/>
            <w:vAlign w:val="bottom"/>
          </w:tcPr>
          <w:p w:rsidRPr="00282EAC" w:rsidR="0093076E" w:rsidP="00477531" w:rsidRDefault="0093076E" w14:paraId="02332DA3" w14:textId="77777777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EAC">
              <w:rPr>
                <w:rFonts w:ascii="Arial" w:hAnsi="Arial" w:cs="Arial"/>
                <w:sz w:val="20"/>
                <w:szCs w:val="20"/>
              </w:rPr>
              <w:t>V Praze dne …………</w:t>
            </w:r>
            <w:proofErr w:type="gramStart"/>
            <w:r w:rsidRPr="00282EAC">
              <w:rPr>
                <w:rFonts w:ascii="Arial" w:hAnsi="Arial" w:cs="Arial"/>
                <w:sz w:val="20"/>
                <w:szCs w:val="20"/>
              </w:rPr>
              <w:t>…..…</w:t>
            </w:r>
            <w:proofErr w:type="gramEnd"/>
          </w:p>
        </w:tc>
        <w:tc>
          <w:tcPr>
            <w:tcW w:w="4797" w:type="dxa"/>
            <w:shd w:val="clear" w:color="auto" w:fill="auto"/>
            <w:vAlign w:val="bottom"/>
          </w:tcPr>
          <w:p w:rsidRPr="00282EAC" w:rsidR="0093076E" w:rsidP="00477531" w:rsidRDefault="0093076E" w14:paraId="006A72CD" w14:textId="77777777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EAC">
              <w:rPr>
                <w:rFonts w:ascii="Arial" w:hAnsi="Arial" w:cs="Arial"/>
                <w:sz w:val="20"/>
                <w:szCs w:val="20"/>
              </w:rPr>
              <w:t>V Praze dne ………</w:t>
            </w:r>
            <w:proofErr w:type="gramStart"/>
            <w:r w:rsidRPr="00282EAC">
              <w:rPr>
                <w:rFonts w:ascii="Arial" w:hAnsi="Arial" w:cs="Arial"/>
                <w:sz w:val="20"/>
                <w:szCs w:val="20"/>
              </w:rPr>
              <w:t>…..…</w:t>
            </w:r>
            <w:proofErr w:type="gramEnd"/>
            <w:r w:rsidRPr="00282EA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Pr="00282EAC" w:rsidR="0093076E" w:rsidTr="00477531" w14:paraId="4D26EB7A" w14:textId="77777777">
        <w:tc>
          <w:tcPr>
            <w:tcW w:w="4275" w:type="dxa"/>
            <w:shd w:val="clear" w:color="auto" w:fill="auto"/>
          </w:tcPr>
          <w:p w:rsidRPr="00282EAC" w:rsidR="0093076E" w:rsidP="00605627" w:rsidRDefault="0093076E" w14:paraId="6406CEE7" w14:textId="77777777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Pr="00282EAC" w:rsidR="0093076E" w:rsidP="00477531" w:rsidRDefault="0093076E" w14:paraId="743C5035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282EAC" w:rsidR="0093076E" w:rsidP="00477531" w:rsidRDefault="0093076E" w14:paraId="48DE00EE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EAC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Pr="00282EAC" w:rsidR="0093076E" w:rsidP="00477531" w:rsidRDefault="0093076E" w14:paraId="07D69816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82EAC">
              <w:rPr>
                <w:rFonts w:ascii="Arial" w:hAnsi="Arial" w:cs="Arial"/>
                <w:sz w:val="20"/>
                <w:szCs w:val="20"/>
                <w:highlight w:val="yellow"/>
              </w:rPr>
              <w:t>Jméno, příjmení</w:t>
            </w:r>
          </w:p>
          <w:p w:rsidRPr="00282EAC" w:rsidR="0093076E" w:rsidP="00477531" w:rsidRDefault="0093076E" w14:paraId="4E952D80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82EAC">
              <w:rPr>
                <w:rFonts w:ascii="Arial" w:hAnsi="Arial" w:cs="Arial"/>
                <w:sz w:val="20"/>
                <w:szCs w:val="20"/>
                <w:highlight w:val="yellow"/>
              </w:rPr>
              <w:t>Funkce</w:t>
            </w:r>
          </w:p>
          <w:p w:rsidRPr="00282EAC" w:rsidR="0093076E" w:rsidP="00477531" w:rsidRDefault="0093076E" w14:paraId="4BFF7977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EA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Název </w:t>
            </w:r>
            <w:r w:rsidRPr="00C635B1">
              <w:rPr>
                <w:rFonts w:ascii="Arial" w:hAnsi="Arial" w:cs="Arial"/>
                <w:sz w:val="20"/>
                <w:szCs w:val="20"/>
                <w:highlight w:val="yellow"/>
              </w:rPr>
              <w:t>Prodávajícího</w:t>
            </w:r>
          </w:p>
        </w:tc>
        <w:tc>
          <w:tcPr>
            <w:tcW w:w="4797" w:type="dxa"/>
            <w:shd w:val="clear" w:color="auto" w:fill="auto"/>
          </w:tcPr>
          <w:p w:rsidRPr="00282EAC" w:rsidR="0093076E" w:rsidP="00477531" w:rsidRDefault="0093076E" w14:paraId="22E3AEA3" w14:textId="77777777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Pr="00282EAC" w:rsidR="0093076E" w:rsidP="00477531" w:rsidRDefault="0093076E" w14:paraId="13AF65FB" w14:textId="77777777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Pr="00282EAC" w:rsidR="0093076E" w:rsidP="00477531" w:rsidRDefault="0093076E" w14:paraId="4AE7FB97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EAC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Pr="002D3F25" w:rsidR="0093076E" w:rsidP="00477531" w:rsidRDefault="0093076E" w14:paraId="40ABAC8B" w14:textId="77777777">
            <w:pPr>
              <w:pStyle w:val="Tunvlevo"/>
              <w:spacing w:after="0" w:line="280" w:lineRule="atLeast"/>
              <w:jc w:val="center"/>
              <w:rPr>
                <w:rFonts w:cs="Arial"/>
                <w:b w:val="false"/>
                <w:highlight w:val="yellow"/>
                <w:lang w:val="cs-CZ"/>
              </w:rPr>
            </w:pPr>
            <w:r>
              <w:rPr>
                <w:rFonts w:cs="Arial"/>
                <w:b w:val="false"/>
                <w:lang w:val="cs-CZ"/>
              </w:rPr>
              <w:t>Ing. Radek Rinn</w:t>
            </w:r>
          </w:p>
          <w:p w:rsidRPr="00282EAC" w:rsidR="0093076E" w:rsidP="00477531" w:rsidRDefault="007B4E48" w14:paraId="15071E6D" w14:textId="56768A39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 </w:t>
            </w:r>
            <w:r w:rsidR="0093076E">
              <w:rPr>
                <w:rFonts w:ascii="Arial" w:hAnsi="Arial" w:cs="Arial"/>
                <w:sz w:val="20"/>
                <w:szCs w:val="20"/>
              </w:rPr>
              <w:t>odboru řízení projektů</w:t>
            </w:r>
          </w:p>
        </w:tc>
      </w:tr>
      <w:tr w:rsidRPr="00282EAC" w:rsidR="0093076E" w:rsidTr="00477531" w14:paraId="1510B53E" w14:textId="77777777">
        <w:tc>
          <w:tcPr>
            <w:tcW w:w="4275" w:type="dxa"/>
            <w:shd w:val="clear" w:color="auto" w:fill="auto"/>
          </w:tcPr>
          <w:p w:rsidRPr="00282EAC" w:rsidR="0093076E" w:rsidP="00477531" w:rsidRDefault="0093076E" w14:paraId="692483C8" w14:textId="777777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shd w:val="clear" w:color="auto" w:fill="auto"/>
          </w:tcPr>
          <w:p w:rsidRPr="00282EAC" w:rsidR="0093076E" w:rsidP="00477531" w:rsidRDefault="0093076E" w14:paraId="38E06F0A" w14:textId="77777777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3B155D" w:rsidR="0093076E" w:rsidP="0093076E" w:rsidRDefault="0093076E" w14:paraId="3D05C080" w14:textId="77777777">
      <w:pPr>
        <w:tabs>
          <w:tab w:val="left" w:pos="5103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:rsidR="00477531" w:rsidRDefault="00477531" w14:paraId="20B6B216" w14:textId="77777777"/>
    <w:sectPr w:rsidR="0047753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05605" w:rsidP="00755559" w:rsidRDefault="00705605" w14:paraId="616C4407" w14:textId="77777777">
      <w:pPr>
        <w:spacing w:after="0" w:line="240" w:lineRule="auto"/>
      </w:pPr>
      <w:r>
        <w:separator/>
      </w:r>
    </w:p>
  </w:endnote>
  <w:endnote w:type="continuationSeparator" w:id="0">
    <w:p w:rsidR="00705605" w:rsidP="00755559" w:rsidRDefault="00705605" w14:paraId="27C390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05605" w:rsidP="00755559" w:rsidRDefault="00705605" w14:paraId="6ABEA04A" w14:textId="77777777">
      <w:pPr>
        <w:spacing w:after="0" w:line="240" w:lineRule="auto"/>
      </w:pPr>
      <w:r>
        <w:separator/>
      </w:r>
    </w:p>
  </w:footnote>
  <w:footnote w:type="continuationSeparator" w:id="0">
    <w:p w:rsidR="00705605" w:rsidP="00755559" w:rsidRDefault="00705605" w14:paraId="7167FF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05605" w:rsidRDefault="00705605" w14:paraId="505175E8" w14:textId="7DC0B6EF">
    <w:pPr>
      <w:pStyle w:val="Zhlav"/>
    </w:pPr>
    <w:r>
      <w:t xml:space="preserve">        </w:t>
    </w:r>
    <w:r>
      <w:rPr>
        <w:rFonts w:ascii="Verdana" w:hAnsi="Verdana"/>
        <w:noProof/>
        <w:sz w:val="16"/>
        <w:szCs w:val="16"/>
        <w:lang w:eastAsia="cs-CZ"/>
      </w:rPr>
      <w:drawing>
        <wp:inline distT="0" distB="0" distL="0" distR="0">
          <wp:extent cx="5760720" cy="666530"/>
          <wp:effectExtent l="0" t="0" r="0" b="63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5605" w:rsidRDefault="00705605" w14:paraId="6025127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0A13A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EE30F47"/>
    <w:multiLevelType w:val="multilevel"/>
    <w:tmpl w:val="AD367E8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1685B49"/>
    <w:multiLevelType w:val="multilevel"/>
    <w:tmpl w:val="1CB83DD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63001C1"/>
    <w:multiLevelType w:val="multilevel"/>
    <w:tmpl w:val="D90C2F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F6C3F4B"/>
    <w:multiLevelType w:val="multilevel"/>
    <w:tmpl w:val="34E0D97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 w:cs="Times New Roman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  <w:bCs/>
        <w:strike w:val="false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59"/>
    <w:rsid w:val="000642D3"/>
    <w:rsid w:val="00081E39"/>
    <w:rsid w:val="000F2744"/>
    <w:rsid w:val="00131E66"/>
    <w:rsid w:val="001D724B"/>
    <w:rsid w:val="001E1C2D"/>
    <w:rsid w:val="00212E99"/>
    <w:rsid w:val="002E3B3F"/>
    <w:rsid w:val="0030476A"/>
    <w:rsid w:val="003A3707"/>
    <w:rsid w:val="003E752B"/>
    <w:rsid w:val="003F51AA"/>
    <w:rsid w:val="00400634"/>
    <w:rsid w:val="00477531"/>
    <w:rsid w:val="0049708B"/>
    <w:rsid w:val="004A3041"/>
    <w:rsid w:val="005161F4"/>
    <w:rsid w:val="005377C6"/>
    <w:rsid w:val="00543D40"/>
    <w:rsid w:val="005B4D2D"/>
    <w:rsid w:val="00605627"/>
    <w:rsid w:val="00622832"/>
    <w:rsid w:val="006738AC"/>
    <w:rsid w:val="006925CC"/>
    <w:rsid w:val="006C7AB5"/>
    <w:rsid w:val="00705605"/>
    <w:rsid w:val="00721BBC"/>
    <w:rsid w:val="00755559"/>
    <w:rsid w:val="007A5941"/>
    <w:rsid w:val="007A6A37"/>
    <w:rsid w:val="007B4E48"/>
    <w:rsid w:val="008015E9"/>
    <w:rsid w:val="008C0D88"/>
    <w:rsid w:val="008F7FA6"/>
    <w:rsid w:val="0093076E"/>
    <w:rsid w:val="00982537"/>
    <w:rsid w:val="009A50EF"/>
    <w:rsid w:val="00AE6F09"/>
    <w:rsid w:val="00BC4866"/>
    <w:rsid w:val="00BD4684"/>
    <w:rsid w:val="00C17429"/>
    <w:rsid w:val="00C17DB1"/>
    <w:rsid w:val="00C23BCD"/>
    <w:rsid w:val="00CB4313"/>
    <w:rsid w:val="00D66657"/>
    <w:rsid w:val="00E94650"/>
    <w:rsid w:val="00EF1229"/>
    <w:rsid w:val="00F2008D"/>
    <w:rsid w:val="00F740D8"/>
    <w:rsid w:val="00F77C75"/>
    <w:rsid w:val="00FA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2289" v:ext="edit"/>
    <o:shapelayout v:ext="edit">
      <o:idmap data="1" v:ext="edit"/>
    </o:shapelayout>
  </w:shapeDefaults>
  <w:decimalSymbol w:val=","/>
  <w:listSeparator w:val=";"/>
  <w14:docId w14:val="30C720AA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93076E"/>
    <w:pPr>
      <w:keepNext/>
      <w:numPr>
        <w:numId w:val="1"/>
      </w:numPr>
      <w:tabs>
        <w:tab w:val="left" w:pos="454"/>
      </w:tabs>
      <w:spacing w:before="240" w:after="60" w:line="240" w:lineRule="auto"/>
      <w:outlineLvl w:val="0"/>
    </w:pPr>
    <w:rPr>
      <w:rFonts w:ascii="Times New Roman" w:hAnsi="Times New Roman" w:eastAsia="Times New Roman" w:cs="Times New Roman"/>
      <w:b/>
      <w:bCs/>
      <w:kern w:val="32"/>
      <w:sz w:val="28"/>
      <w:szCs w:val="32"/>
      <w:lang w:val="x-none" w:eastAsia="x-none"/>
    </w:rPr>
  </w:style>
  <w:style w:type="paragraph" w:styleId="Nadpis2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"/>
    <w:basedOn w:val="Normln"/>
    <w:next w:val="Normln"/>
    <w:link w:val="Nadpis2Char"/>
    <w:semiHidden/>
    <w:unhideWhenUsed/>
    <w:qFormat/>
    <w:rsid w:val="005377C6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E752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Verdana" w:hAnsi="Verdana" w:eastAsia="Times New Roman" w:cs="Arial"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E752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E752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Garamond" w:hAnsi="Garamond" w:eastAsia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E752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 w:eastAsia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E752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E752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E752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eastAsia="Times New Roman" w:cs="Arial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555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55559"/>
  </w:style>
  <w:style w:type="paragraph" w:styleId="Zpat">
    <w:name w:val="footer"/>
    <w:basedOn w:val="Normln"/>
    <w:link w:val="ZpatChar"/>
    <w:uiPriority w:val="99"/>
    <w:unhideWhenUsed/>
    <w:rsid w:val="0075555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55559"/>
  </w:style>
  <w:style w:type="paragraph" w:styleId="Textbubliny">
    <w:name w:val="Balloon Text"/>
    <w:basedOn w:val="Normln"/>
    <w:link w:val="TextbublinyChar"/>
    <w:uiPriority w:val="99"/>
    <w:semiHidden/>
    <w:unhideWhenUsed/>
    <w:rsid w:val="0075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55559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93076E"/>
    <w:rPr>
      <w:rFonts w:ascii="Times New Roman" w:hAnsi="Times New Roman" w:eastAsia="Times New Roman" w:cs="Times New Roman"/>
      <w:b/>
      <w:bCs/>
      <w:kern w:val="32"/>
      <w:sz w:val="28"/>
      <w:szCs w:val="32"/>
      <w:lang w:val="x-none" w:eastAsia="x-none"/>
    </w:rPr>
  </w:style>
  <w:style w:type="paragraph" w:styleId="Nzev">
    <w:name w:val="Title"/>
    <w:basedOn w:val="Normln"/>
    <w:link w:val="NzevChar"/>
    <w:qFormat/>
    <w:rsid w:val="0093076E"/>
    <w:pPr>
      <w:spacing w:before="240" w:after="60" w:line="240" w:lineRule="auto"/>
      <w:ind w:left="737"/>
      <w:jc w:val="center"/>
      <w:outlineLvl w:val="0"/>
    </w:pPr>
    <w:rPr>
      <w:rFonts w:ascii="Arial" w:hAnsi="Arial" w:eastAsia="Times New Roman" w:cs="Times New Roman"/>
      <w:b/>
      <w:bCs/>
      <w:kern w:val="28"/>
      <w:sz w:val="32"/>
      <w:szCs w:val="32"/>
      <w:lang w:val="x-none" w:eastAsia="cs-CZ"/>
    </w:rPr>
  </w:style>
  <w:style w:type="character" w:styleId="NzevChar" w:customStyle="true">
    <w:name w:val="Název Char"/>
    <w:basedOn w:val="Standardnpsmoodstavce"/>
    <w:link w:val="Nzev"/>
    <w:rsid w:val="0093076E"/>
    <w:rPr>
      <w:rFonts w:ascii="Arial" w:hAnsi="Arial" w:eastAsia="Times New Roman" w:cs="Times New Roman"/>
      <w:b/>
      <w:bCs/>
      <w:kern w:val="28"/>
      <w:sz w:val="32"/>
      <w:szCs w:val="32"/>
      <w:lang w:val="x-none" w:eastAsia="cs-CZ"/>
    </w:rPr>
  </w:style>
  <w:style w:type="paragraph" w:styleId="Normlnslovan" w:customStyle="true">
    <w:name w:val="Normální číslovaný"/>
    <w:basedOn w:val="Normln"/>
    <w:rsid w:val="0093076E"/>
    <w:pPr>
      <w:numPr>
        <w:ilvl w:val="1"/>
        <w:numId w:val="1"/>
      </w:numPr>
      <w:spacing w:after="120" w:line="240" w:lineRule="auto"/>
    </w:pPr>
    <w:rPr>
      <w:rFonts w:ascii="Times New Roman" w:hAnsi="Times New Roman" w:eastAsia="Times New Roman" w:cs="Times New Roman"/>
      <w:szCs w:val="24"/>
      <w:lang w:eastAsia="cs-CZ"/>
    </w:rPr>
  </w:style>
  <w:style w:type="character" w:styleId="Hypertextovodkaz">
    <w:name w:val="Hyperlink"/>
    <w:uiPriority w:val="99"/>
    <w:unhideWhenUsed/>
    <w:rsid w:val="0093076E"/>
    <w:rPr>
      <w:color w:val="0000FF"/>
      <w:u w:val="single"/>
    </w:rPr>
  </w:style>
  <w:style w:type="paragraph" w:styleId="Normlnvlevo" w:customStyle="true">
    <w:name w:val="Normální vlevo"/>
    <w:basedOn w:val="Normln"/>
    <w:link w:val="NormlnvlevoChar"/>
    <w:uiPriority w:val="99"/>
    <w:rsid w:val="0093076E"/>
    <w:pPr>
      <w:spacing w:after="0" w:line="240" w:lineRule="auto"/>
      <w:jc w:val="both"/>
    </w:pPr>
    <w:rPr>
      <w:rFonts w:ascii="Arial" w:hAnsi="Arial" w:eastAsia="Times New Roman" w:cs="Times New Roman"/>
      <w:sz w:val="20"/>
      <w:szCs w:val="20"/>
      <w:lang w:val="x-none" w:eastAsia="x-none"/>
    </w:rPr>
  </w:style>
  <w:style w:type="character" w:styleId="NormlnvlevoChar" w:customStyle="true">
    <w:name w:val="Normální vlevo Char"/>
    <w:link w:val="Normlnvlevo"/>
    <w:uiPriority w:val="99"/>
    <w:locked/>
    <w:rsid w:val="0093076E"/>
    <w:rPr>
      <w:rFonts w:ascii="Arial" w:hAnsi="Arial" w:eastAsia="Times New Roman" w:cs="Times New Roman"/>
      <w:sz w:val="20"/>
      <w:szCs w:val="20"/>
      <w:lang w:val="x-none" w:eastAsia="x-none"/>
    </w:rPr>
  </w:style>
  <w:style w:type="paragraph" w:styleId="Tunvlevo" w:customStyle="true">
    <w:name w:val="Tučné vlevo"/>
    <w:basedOn w:val="Normln"/>
    <w:link w:val="TunvlevoChar"/>
    <w:autoRedefine/>
    <w:uiPriority w:val="99"/>
    <w:rsid w:val="0093076E"/>
    <w:pPr>
      <w:spacing w:after="60" w:line="240" w:lineRule="auto"/>
    </w:pPr>
    <w:rPr>
      <w:rFonts w:ascii="Arial" w:hAnsi="Arial" w:eastAsia="Times New Roman" w:cs="Times New Roman"/>
      <w:b/>
      <w:sz w:val="20"/>
      <w:szCs w:val="20"/>
      <w:lang w:val="x-none" w:eastAsia="x-none"/>
    </w:rPr>
  </w:style>
  <w:style w:type="character" w:styleId="TunvlevoChar" w:customStyle="true">
    <w:name w:val="Tučné vlevo Char"/>
    <w:link w:val="Tunvlevo"/>
    <w:uiPriority w:val="99"/>
    <w:locked/>
    <w:rsid w:val="0093076E"/>
    <w:rPr>
      <w:rFonts w:ascii="Arial" w:hAnsi="Arial" w:eastAsia="Times New Roman" w:cs="Times New Roman"/>
      <w:b/>
      <w:sz w:val="20"/>
      <w:szCs w:val="20"/>
      <w:lang w:val="x-none" w:eastAsia="x-none"/>
    </w:rPr>
  </w:style>
  <w:style w:type="paragraph" w:styleId="Kurzvatunvlevo" w:customStyle="true">
    <w:name w:val="Kurzíva tučná vlevo"/>
    <w:basedOn w:val="Normlnvlevo"/>
    <w:link w:val="KurzvatunvlevoCharChar"/>
    <w:uiPriority w:val="99"/>
    <w:rsid w:val="0093076E"/>
    <w:rPr>
      <w:b/>
      <w:i/>
    </w:rPr>
  </w:style>
  <w:style w:type="character" w:styleId="KurzvatunvlevoCharChar" w:customStyle="true">
    <w:name w:val="Kurzíva tučná vlevo Char Char"/>
    <w:link w:val="Kurzvatunvlevo"/>
    <w:uiPriority w:val="99"/>
    <w:locked/>
    <w:rsid w:val="0093076E"/>
    <w:rPr>
      <w:rFonts w:ascii="Arial" w:hAnsi="Arial" w:eastAsia="Times New Roman" w:cs="Times New Roman"/>
      <w:b/>
      <w:i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93076E"/>
    <w:pPr>
      <w:spacing w:after="120" w:line="240" w:lineRule="auto"/>
      <w:ind w:left="708"/>
    </w:pPr>
    <w:rPr>
      <w:rFonts w:ascii="Times New Roman" w:hAnsi="Times New Roman"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B4D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4D2D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B4D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D2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B4D2D"/>
    <w:rPr>
      <w:b/>
      <w:bCs/>
      <w:sz w:val="20"/>
      <w:szCs w:val="20"/>
    </w:rPr>
  </w:style>
  <w:style w:type="character" w:styleId="Nadpis2Char" w:customStyle="true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basedOn w:val="Standardnpsmoodstavce"/>
    <w:link w:val="Nadpis2"/>
    <w:uiPriority w:val="9"/>
    <w:semiHidden/>
    <w:rsid w:val="005377C6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true">
    <w:name w:val="Nadpis 3 Char"/>
    <w:basedOn w:val="Standardnpsmoodstavce"/>
    <w:link w:val="Nadpis3"/>
    <w:semiHidden/>
    <w:rsid w:val="003E752B"/>
    <w:rPr>
      <w:rFonts w:ascii="Verdana" w:hAnsi="Verdana" w:eastAsia="Times New Roman" w:cs="Arial"/>
      <w:bCs/>
      <w:sz w:val="24"/>
      <w:szCs w:val="26"/>
      <w:lang w:eastAsia="cs-CZ"/>
    </w:rPr>
  </w:style>
  <w:style w:type="character" w:styleId="Nadpis4Char" w:customStyle="true">
    <w:name w:val="Nadpis 4 Char"/>
    <w:basedOn w:val="Standardnpsmoodstavce"/>
    <w:link w:val="Nadpis4"/>
    <w:semiHidden/>
    <w:rsid w:val="003E752B"/>
    <w:rPr>
      <w:rFonts w:ascii="Times New Roman" w:hAnsi="Times New Roman" w:eastAsia="Times New Roman" w:cs="Times New Roman"/>
      <w:b/>
      <w:bCs/>
      <w:sz w:val="28"/>
      <w:szCs w:val="28"/>
      <w:lang w:eastAsia="cs-CZ"/>
    </w:rPr>
  </w:style>
  <w:style w:type="character" w:styleId="Nadpis5Char" w:customStyle="true">
    <w:name w:val="Nadpis 5 Char"/>
    <w:basedOn w:val="Standardnpsmoodstavce"/>
    <w:link w:val="Nadpis5"/>
    <w:semiHidden/>
    <w:rsid w:val="003E752B"/>
    <w:rPr>
      <w:rFonts w:ascii="Garamond" w:hAnsi="Garamond" w:eastAsia="Times New Roman" w:cs="Times New Roman"/>
      <w:b/>
      <w:bCs/>
      <w:i/>
      <w:iCs/>
      <w:sz w:val="26"/>
      <w:szCs w:val="26"/>
      <w:lang w:eastAsia="cs-CZ"/>
    </w:rPr>
  </w:style>
  <w:style w:type="character" w:styleId="Nadpis6Char" w:customStyle="true">
    <w:name w:val="Nadpis 6 Char"/>
    <w:basedOn w:val="Standardnpsmoodstavce"/>
    <w:link w:val="Nadpis6"/>
    <w:semiHidden/>
    <w:rsid w:val="003E752B"/>
    <w:rPr>
      <w:rFonts w:ascii="Times New Roman" w:hAnsi="Times New Roman" w:eastAsia="Times New Roman" w:cs="Times New Roman"/>
      <w:b/>
      <w:bCs/>
      <w:lang w:eastAsia="cs-CZ"/>
    </w:rPr>
  </w:style>
  <w:style w:type="character" w:styleId="Nadpis7Char" w:customStyle="true">
    <w:name w:val="Nadpis 7 Char"/>
    <w:basedOn w:val="Standardnpsmoodstavce"/>
    <w:link w:val="Nadpis7"/>
    <w:semiHidden/>
    <w:rsid w:val="003E752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semiHidden/>
    <w:rsid w:val="003E752B"/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character" w:styleId="Nadpis9Char" w:customStyle="true">
    <w:name w:val="Nadpis 9 Char"/>
    <w:basedOn w:val="Standardnpsmoodstavce"/>
    <w:link w:val="Nadpis9"/>
    <w:semiHidden/>
    <w:rsid w:val="003E752B"/>
    <w:rPr>
      <w:rFonts w:ascii="Arial" w:hAnsi="Arial" w:eastAsia="Times New Roman" w:cs="Arial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qFormat/>
    <w:rsid w:val="0093076E"/>
    <w:pPr>
      <w:keepNext/>
      <w:numPr>
        <w:numId w:val="1"/>
      </w:numPr>
      <w:tabs>
        <w:tab w:pos="454" w:val="left"/>
      </w:tabs>
      <w:spacing w:after="60" w:before="240" w:line="240" w:lineRule="auto"/>
      <w:outlineLvl w:val="0"/>
    </w:pPr>
    <w:rPr>
      <w:rFonts w:ascii="Times New Roman" w:cs="Times New Roman" w:eastAsia="Times New Roman" w:hAnsi="Times New Roman"/>
      <w:b/>
      <w:bCs/>
      <w:kern w:val="32"/>
      <w:sz w:val="28"/>
      <w:szCs w:val="32"/>
      <w:lang w:eastAsia="x-none" w:val="x-none"/>
    </w:rPr>
  </w:style>
  <w:style w:styleId="Nadpis2" w:type="paragraph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"/>
    <w:basedOn w:val="Normln"/>
    <w:next w:val="Normln"/>
    <w:link w:val="Nadpis2Char"/>
    <w:semiHidden/>
    <w:unhideWhenUsed/>
    <w:qFormat/>
    <w:rsid w:val="005377C6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semiHidden/>
    <w:unhideWhenUsed/>
    <w:qFormat/>
    <w:rsid w:val="003E752B"/>
    <w:pPr>
      <w:keepNext/>
      <w:tabs>
        <w:tab w:pos="720" w:val="num"/>
      </w:tabs>
      <w:spacing w:after="60" w:before="240" w:line="240" w:lineRule="auto"/>
      <w:ind w:hanging="720" w:left="720"/>
      <w:outlineLvl w:val="2"/>
    </w:pPr>
    <w:rPr>
      <w:rFonts w:ascii="Verdana" w:cs="Arial" w:eastAsia="Times New Roman" w:hAnsi="Verdana"/>
      <w:bCs/>
      <w:sz w:val="24"/>
      <w:szCs w:val="26"/>
      <w:lang w:eastAsia="cs-CZ"/>
    </w:rPr>
  </w:style>
  <w:style w:styleId="Nadpis4" w:type="paragraph">
    <w:name w:val="heading 4"/>
    <w:basedOn w:val="Normln"/>
    <w:next w:val="Normln"/>
    <w:link w:val="Nadpis4Char"/>
    <w:semiHidden/>
    <w:unhideWhenUsed/>
    <w:qFormat/>
    <w:rsid w:val="003E752B"/>
    <w:pPr>
      <w:keepNext/>
      <w:tabs>
        <w:tab w:pos="864" w:val="num"/>
      </w:tabs>
      <w:spacing w:after="60" w:before="240" w:line="240" w:lineRule="auto"/>
      <w:ind w:hanging="864" w:left="864"/>
      <w:outlineLvl w:val="3"/>
    </w:pPr>
    <w:rPr>
      <w:rFonts w:ascii="Times New Roman" w:cs="Times New Roman" w:eastAsia="Times New Roman" w:hAnsi="Times New Roman"/>
      <w:b/>
      <w:bCs/>
      <w:sz w:val="28"/>
      <w:szCs w:val="28"/>
      <w:lang w:eastAsia="cs-CZ"/>
    </w:rPr>
  </w:style>
  <w:style w:styleId="Nadpis5" w:type="paragraph">
    <w:name w:val="heading 5"/>
    <w:basedOn w:val="Normln"/>
    <w:next w:val="Normln"/>
    <w:link w:val="Nadpis5Char"/>
    <w:semiHidden/>
    <w:unhideWhenUsed/>
    <w:qFormat/>
    <w:rsid w:val="003E752B"/>
    <w:pPr>
      <w:tabs>
        <w:tab w:pos="1008" w:val="num"/>
      </w:tabs>
      <w:spacing w:after="60" w:before="240" w:line="240" w:lineRule="auto"/>
      <w:ind w:hanging="1008" w:left="1008"/>
      <w:outlineLvl w:val="4"/>
    </w:pPr>
    <w:rPr>
      <w:rFonts w:ascii="Garamond" w:cs="Times New Roman" w:eastAsia="Times New Roman" w:hAnsi="Garamond"/>
      <w:b/>
      <w:bCs/>
      <w:i/>
      <w:iCs/>
      <w:sz w:val="26"/>
      <w:szCs w:val="26"/>
      <w:lang w:eastAsia="cs-CZ"/>
    </w:rPr>
  </w:style>
  <w:style w:styleId="Nadpis6" w:type="paragraph">
    <w:name w:val="heading 6"/>
    <w:basedOn w:val="Normln"/>
    <w:next w:val="Normln"/>
    <w:link w:val="Nadpis6Char"/>
    <w:semiHidden/>
    <w:unhideWhenUsed/>
    <w:qFormat/>
    <w:rsid w:val="003E752B"/>
    <w:pPr>
      <w:tabs>
        <w:tab w:pos="1152" w:val="num"/>
      </w:tabs>
      <w:spacing w:after="60" w:before="240" w:line="240" w:lineRule="auto"/>
      <w:ind w:hanging="1152" w:left="1152"/>
      <w:outlineLvl w:val="5"/>
    </w:pPr>
    <w:rPr>
      <w:rFonts w:ascii="Times New Roman" w:cs="Times New Roman" w:eastAsia="Times New Roman" w:hAnsi="Times New Roman"/>
      <w:b/>
      <w:bCs/>
      <w:lang w:eastAsia="cs-CZ"/>
    </w:rPr>
  </w:style>
  <w:style w:styleId="Nadpis7" w:type="paragraph">
    <w:name w:val="heading 7"/>
    <w:basedOn w:val="Normln"/>
    <w:next w:val="Normln"/>
    <w:link w:val="Nadpis7Char"/>
    <w:semiHidden/>
    <w:unhideWhenUsed/>
    <w:qFormat/>
    <w:rsid w:val="003E752B"/>
    <w:pPr>
      <w:tabs>
        <w:tab w:pos="1296" w:val="num"/>
      </w:tabs>
      <w:spacing w:after="60" w:before="240" w:line="240" w:lineRule="auto"/>
      <w:ind w:hanging="1296" w:left="1296"/>
      <w:outlineLvl w:val="6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8" w:type="paragraph">
    <w:name w:val="heading 8"/>
    <w:basedOn w:val="Normln"/>
    <w:next w:val="Normln"/>
    <w:link w:val="Nadpis8Char"/>
    <w:semiHidden/>
    <w:unhideWhenUsed/>
    <w:qFormat/>
    <w:rsid w:val="003E752B"/>
    <w:pPr>
      <w:tabs>
        <w:tab w:pos="1440" w:val="num"/>
      </w:tabs>
      <w:spacing w:after="60" w:before="240" w:line="240" w:lineRule="auto"/>
      <w:ind w:hanging="1440" w:left="1440"/>
      <w:outlineLvl w:val="7"/>
    </w:pPr>
    <w:rPr>
      <w:rFonts w:ascii="Times New Roman" w:cs="Times New Roman" w:eastAsia="Times New Roman" w:hAnsi="Times New Roman"/>
      <w:i/>
      <w:iCs/>
      <w:sz w:val="24"/>
      <w:szCs w:val="24"/>
      <w:lang w:eastAsia="cs-CZ"/>
    </w:rPr>
  </w:style>
  <w:style w:styleId="Nadpis9" w:type="paragraph">
    <w:name w:val="heading 9"/>
    <w:basedOn w:val="Normln"/>
    <w:next w:val="Normln"/>
    <w:link w:val="Nadpis9Char"/>
    <w:semiHidden/>
    <w:unhideWhenUsed/>
    <w:qFormat/>
    <w:rsid w:val="003E752B"/>
    <w:pPr>
      <w:tabs>
        <w:tab w:pos="1584" w:val="num"/>
      </w:tabs>
      <w:spacing w:after="60" w:before="240" w:line="240" w:lineRule="auto"/>
      <w:ind w:hanging="1584" w:left="1584"/>
      <w:outlineLvl w:val="8"/>
    </w:pPr>
    <w:rPr>
      <w:rFonts w:ascii="Arial" w:cs="Arial" w:eastAsia="Times New Roman" w:hAnsi="Arial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5555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55559"/>
  </w:style>
  <w:style w:styleId="Zpat" w:type="paragraph">
    <w:name w:val="footer"/>
    <w:basedOn w:val="Normln"/>
    <w:link w:val="ZpatChar"/>
    <w:uiPriority w:val="99"/>
    <w:unhideWhenUsed/>
    <w:rsid w:val="0075555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55559"/>
  </w:style>
  <w:style w:styleId="Textbubliny" w:type="paragraph">
    <w:name w:val="Balloon Text"/>
    <w:basedOn w:val="Normln"/>
    <w:link w:val="TextbublinyChar"/>
    <w:uiPriority w:val="99"/>
    <w:semiHidden/>
    <w:unhideWhenUsed/>
    <w:rsid w:val="0075555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55559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93076E"/>
    <w:rPr>
      <w:rFonts w:ascii="Times New Roman" w:cs="Times New Roman" w:eastAsia="Times New Roman" w:hAnsi="Times New Roman"/>
      <w:b/>
      <w:bCs/>
      <w:kern w:val="32"/>
      <w:sz w:val="28"/>
      <w:szCs w:val="32"/>
      <w:lang w:eastAsia="x-none" w:val="x-none"/>
    </w:rPr>
  </w:style>
  <w:style w:styleId="Nzev" w:type="paragraph">
    <w:name w:val="Title"/>
    <w:basedOn w:val="Normln"/>
    <w:link w:val="NzevChar"/>
    <w:qFormat/>
    <w:rsid w:val="0093076E"/>
    <w:pPr>
      <w:spacing w:after="60" w:before="240" w:line="240" w:lineRule="auto"/>
      <w:ind w:left="737"/>
      <w:jc w:val="center"/>
      <w:outlineLvl w:val="0"/>
    </w:pPr>
    <w:rPr>
      <w:rFonts w:ascii="Arial" w:cs="Times New Roman" w:eastAsia="Times New Roman" w:hAnsi="Arial"/>
      <w:b/>
      <w:bCs/>
      <w:kern w:val="28"/>
      <w:sz w:val="32"/>
      <w:szCs w:val="32"/>
      <w:lang w:eastAsia="cs-CZ" w:val="x-none"/>
    </w:rPr>
  </w:style>
  <w:style w:customStyle="1" w:styleId="NzevChar" w:type="character">
    <w:name w:val="Název Char"/>
    <w:basedOn w:val="Standardnpsmoodstavce"/>
    <w:link w:val="Nzev"/>
    <w:rsid w:val="0093076E"/>
    <w:rPr>
      <w:rFonts w:ascii="Arial" w:cs="Times New Roman" w:eastAsia="Times New Roman" w:hAnsi="Arial"/>
      <w:b/>
      <w:bCs/>
      <w:kern w:val="28"/>
      <w:sz w:val="32"/>
      <w:szCs w:val="32"/>
      <w:lang w:eastAsia="cs-CZ" w:val="x-none"/>
    </w:rPr>
  </w:style>
  <w:style w:customStyle="1" w:styleId="Normlnslovan" w:type="paragraph">
    <w:name w:val="Normální číslovaný"/>
    <w:basedOn w:val="Normln"/>
    <w:rsid w:val="0093076E"/>
    <w:pPr>
      <w:numPr>
        <w:ilvl w:val="1"/>
        <w:numId w:val="1"/>
      </w:numPr>
      <w:spacing w:after="120" w:line="240" w:lineRule="auto"/>
    </w:pPr>
    <w:rPr>
      <w:rFonts w:ascii="Times New Roman" w:cs="Times New Roman" w:eastAsia="Times New Roman" w:hAnsi="Times New Roman"/>
      <w:szCs w:val="24"/>
      <w:lang w:eastAsia="cs-CZ"/>
    </w:rPr>
  </w:style>
  <w:style w:styleId="Hypertextovodkaz" w:type="character">
    <w:name w:val="Hyperlink"/>
    <w:uiPriority w:val="99"/>
    <w:unhideWhenUsed/>
    <w:rsid w:val="0093076E"/>
    <w:rPr>
      <w:color w:val="0000FF"/>
      <w:u w:val="single"/>
    </w:rPr>
  </w:style>
  <w:style w:customStyle="1" w:styleId="Normlnvlevo" w:type="paragraph">
    <w:name w:val="Normální vlevo"/>
    <w:basedOn w:val="Normln"/>
    <w:link w:val="NormlnvlevoChar"/>
    <w:uiPriority w:val="99"/>
    <w:rsid w:val="0093076E"/>
    <w:pPr>
      <w:spacing w:after="0" w:line="240" w:lineRule="auto"/>
      <w:jc w:val="both"/>
    </w:pPr>
    <w:rPr>
      <w:rFonts w:ascii="Arial" w:cs="Times New Roman" w:eastAsia="Times New Roman" w:hAnsi="Arial"/>
      <w:sz w:val="20"/>
      <w:szCs w:val="20"/>
      <w:lang w:eastAsia="x-none" w:val="x-none"/>
    </w:rPr>
  </w:style>
  <w:style w:customStyle="1" w:styleId="NormlnvlevoChar" w:type="character">
    <w:name w:val="Normální vlevo Char"/>
    <w:link w:val="Normlnvlevo"/>
    <w:uiPriority w:val="99"/>
    <w:locked/>
    <w:rsid w:val="0093076E"/>
    <w:rPr>
      <w:rFonts w:ascii="Arial" w:cs="Times New Roman" w:eastAsia="Times New Roman" w:hAnsi="Arial"/>
      <w:sz w:val="20"/>
      <w:szCs w:val="20"/>
      <w:lang w:eastAsia="x-none" w:val="x-none"/>
    </w:rPr>
  </w:style>
  <w:style w:customStyle="1" w:styleId="Tunvlevo" w:type="paragraph">
    <w:name w:val="Tučné vlevo"/>
    <w:basedOn w:val="Normln"/>
    <w:link w:val="TunvlevoChar"/>
    <w:autoRedefine/>
    <w:uiPriority w:val="99"/>
    <w:rsid w:val="0093076E"/>
    <w:pPr>
      <w:spacing w:after="60" w:line="240" w:lineRule="auto"/>
    </w:pPr>
    <w:rPr>
      <w:rFonts w:ascii="Arial" w:cs="Times New Roman" w:eastAsia="Times New Roman" w:hAnsi="Arial"/>
      <w:b/>
      <w:sz w:val="20"/>
      <w:szCs w:val="20"/>
      <w:lang w:eastAsia="x-none" w:val="x-none"/>
    </w:rPr>
  </w:style>
  <w:style w:customStyle="1" w:styleId="TunvlevoChar" w:type="character">
    <w:name w:val="Tučné vlevo Char"/>
    <w:link w:val="Tunvlevo"/>
    <w:uiPriority w:val="99"/>
    <w:locked/>
    <w:rsid w:val="0093076E"/>
    <w:rPr>
      <w:rFonts w:ascii="Arial" w:cs="Times New Roman" w:eastAsia="Times New Roman" w:hAnsi="Arial"/>
      <w:b/>
      <w:sz w:val="20"/>
      <w:szCs w:val="20"/>
      <w:lang w:eastAsia="x-none" w:val="x-none"/>
    </w:rPr>
  </w:style>
  <w:style w:customStyle="1" w:styleId="Kurzvatunvlevo" w:type="paragraph">
    <w:name w:val="Kurzíva tučná vlevo"/>
    <w:basedOn w:val="Normlnvlevo"/>
    <w:link w:val="KurzvatunvlevoCharChar"/>
    <w:uiPriority w:val="99"/>
    <w:rsid w:val="0093076E"/>
    <w:rPr>
      <w:b/>
      <w:i/>
    </w:rPr>
  </w:style>
  <w:style w:customStyle="1" w:styleId="KurzvatunvlevoCharChar" w:type="character">
    <w:name w:val="Kurzíva tučná vlevo Char Char"/>
    <w:link w:val="Kurzvatunvlevo"/>
    <w:uiPriority w:val="99"/>
    <w:locked/>
    <w:rsid w:val="0093076E"/>
    <w:rPr>
      <w:rFonts w:ascii="Arial" w:cs="Times New Roman" w:eastAsia="Times New Roman" w:hAnsi="Arial"/>
      <w:b/>
      <w:i/>
      <w:sz w:val="20"/>
      <w:szCs w:val="20"/>
      <w:lang w:eastAsia="x-none" w:val="x-none"/>
    </w:rPr>
  </w:style>
  <w:style w:styleId="Odstavecseseznamem" w:type="paragraph">
    <w:name w:val="List Paragraph"/>
    <w:basedOn w:val="Normln"/>
    <w:uiPriority w:val="34"/>
    <w:qFormat/>
    <w:rsid w:val="0093076E"/>
    <w:pPr>
      <w:spacing w:after="120" w:line="240" w:lineRule="auto"/>
      <w:ind w:left="708"/>
    </w:pPr>
    <w:rPr>
      <w:rFonts w:ascii="Times New Roman" w:cs="Times New Roman" w:eastAsia="Times New Roman" w:hAnsi="Times New Roman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5B4D2D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B4D2D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B4D2D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B4D2D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B4D2D"/>
    <w:rPr>
      <w:b/>
      <w:bCs/>
      <w:sz w:val="20"/>
      <w:szCs w:val="20"/>
    </w:rPr>
  </w:style>
  <w:style w:customStyle="1" w:styleId="Nadpis2Char" w:type="character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basedOn w:val="Standardnpsmoodstavce"/>
    <w:link w:val="Nadpis2"/>
    <w:uiPriority w:val="9"/>
    <w:semiHidden/>
    <w:rsid w:val="005377C6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Nadpis3Char" w:type="character">
    <w:name w:val="Nadpis 3 Char"/>
    <w:basedOn w:val="Standardnpsmoodstavce"/>
    <w:link w:val="Nadpis3"/>
    <w:semiHidden/>
    <w:rsid w:val="003E752B"/>
    <w:rPr>
      <w:rFonts w:ascii="Verdana" w:cs="Arial" w:eastAsia="Times New Roman" w:hAnsi="Verdana"/>
      <w:bCs/>
      <w:sz w:val="24"/>
      <w:szCs w:val="26"/>
      <w:lang w:eastAsia="cs-CZ"/>
    </w:rPr>
  </w:style>
  <w:style w:customStyle="1" w:styleId="Nadpis4Char" w:type="character">
    <w:name w:val="Nadpis 4 Char"/>
    <w:basedOn w:val="Standardnpsmoodstavce"/>
    <w:link w:val="Nadpis4"/>
    <w:semiHidden/>
    <w:rsid w:val="003E752B"/>
    <w:rPr>
      <w:rFonts w:ascii="Times New Roman" w:cs="Times New Roman" w:eastAsia="Times New Roman" w:hAnsi="Times New Roman"/>
      <w:b/>
      <w:bCs/>
      <w:sz w:val="28"/>
      <w:szCs w:val="28"/>
      <w:lang w:eastAsia="cs-CZ"/>
    </w:rPr>
  </w:style>
  <w:style w:customStyle="1" w:styleId="Nadpis5Char" w:type="character">
    <w:name w:val="Nadpis 5 Char"/>
    <w:basedOn w:val="Standardnpsmoodstavce"/>
    <w:link w:val="Nadpis5"/>
    <w:semiHidden/>
    <w:rsid w:val="003E752B"/>
    <w:rPr>
      <w:rFonts w:ascii="Garamond" w:cs="Times New Roman" w:eastAsia="Times New Roman" w:hAnsi="Garamond"/>
      <w:b/>
      <w:bCs/>
      <w:i/>
      <w:iCs/>
      <w:sz w:val="26"/>
      <w:szCs w:val="26"/>
      <w:lang w:eastAsia="cs-CZ"/>
    </w:rPr>
  </w:style>
  <w:style w:customStyle="1" w:styleId="Nadpis6Char" w:type="character">
    <w:name w:val="Nadpis 6 Char"/>
    <w:basedOn w:val="Standardnpsmoodstavce"/>
    <w:link w:val="Nadpis6"/>
    <w:semiHidden/>
    <w:rsid w:val="003E752B"/>
    <w:rPr>
      <w:rFonts w:ascii="Times New Roman" w:cs="Times New Roman" w:eastAsia="Times New Roman" w:hAnsi="Times New Roman"/>
      <w:b/>
      <w:bCs/>
      <w:lang w:eastAsia="cs-CZ"/>
    </w:rPr>
  </w:style>
  <w:style w:customStyle="1" w:styleId="Nadpis7Char" w:type="character">
    <w:name w:val="Nadpis 7 Char"/>
    <w:basedOn w:val="Standardnpsmoodstavce"/>
    <w:link w:val="Nadpis7"/>
    <w:semiHidden/>
    <w:rsid w:val="003E752B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8Char" w:type="character">
    <w:name w:val="Nadpis 8 Char"/>
    <w:basedOn w:val="Standardnpsmoodstavce"/>
    <w:link w:val="Nadpis8"/>
    <w:semiHidden/>
    <w:rsid w:val="003E752B"/>
    <w:rPr>
      <w:rFonts w:ascii="Times New Roman" w:cs="Times New Roman" w:eastAsia="Times New Roman" w:hAnsi="Times New Roman"/>
      <w:i/>
      <w:iCs/>
      <w:sz w:val="24"/>
      <w:szCs w:val="24"/>
      <w:lang w:eastAsia="cs-CZ"/>
    </w:rPr>
  </w:style>
  <w:style w:customStyle="1" w:styleId="Nadpis9Char" w:type="character">
    <w:name w:val="Nadpis 9 Char"/>
    <w:basedOn w:val="Standardnpsmoodstavce"/>
    <w:link w:val="Nadpis9"/>
    <w:semiHidden/>
    <w:rsid w:val="003E752B"/>
    <w:rPr>
      <w:rFonts w:ascii="Arial" w:cs="Arial" w:eastAsia="Times New Roman" w:hAnsi="Arial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98181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86272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05700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kristina.prejdova@mpsv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http://www.mpsv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2806</properties:Words>
  <properties:Characters>16562</properties:Characters>
  <properties:Lines>138</properties:Lines>
  <properties:Paragraphs>38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19330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2013-12-20T08:41:00Z</dcterms:created>
  <dc:creator/>
  <cp:lastModifiedBy/>
  <dcterms:modified xmlns:xsi="http://www.w3.org/2001/XMLSchema-instance" xsi:type="dcterms:W3CDTF">2013-12-20T08:41:00Z</dcterms:modified>
  <cp:revision>2</cp:revision>
</cp:coreProperties>
</file>