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B16956" w:rsidP="00864A81" w:rsidRDefault="0023168E">
      <w:pPr>
        <w:outlineLvl w:val="0"/>
        <w:rPr>
          <w:rFonts w:ascii="Arial" w:hAnsi="Arial"/>
          <w:b/>
          <w:i/>
          <w:sz w:val="20"/>
          <w:szCs w:val="24"/>
        </w:rPr>
      </w:pPr>
      <w:r>
        <w:rPr>
          <w:rFonts w:ascii="Arial" w:hAnsi="Arial"/>
          <w:b/>
          <w:i/>
          <w:sz w:val="20"/>
          <w:szCs w:val="24"/>
        </w:rPr>
        <w:t>P</w:t>
      </w:r>
      <w:r w:rsidR="004E2AD2">
        <w:rPr>
          <w:rFonts w:ascii="Arial" w:hAnsi="Arial"/>
          <w:b/>
          <w:i/>
          <w:sz w:val="20"/>
          <w:szCs w:val="24"/>
        </w:rPr>
        <w:t>říloha č. 3</w:t>
      </w:r>
      <w:r w:rsidR="00864A81">
        <w:rPr>
          <w:rFonts w:ascii="Arial" w:hAnsi="Arial"/>
          <w:b/>
          <w:i/>
          <w:sz w:val="20"/>
          <w:szCs w:val="24"/>
        </w:rPr>
        <w:t xml:space="preserve">                                            </w:t>
      </w:r>
    </w:p>
    <w:p w:rsidR="00B16956" w:rsidP="00864A81" w:rsidRDefault="00B16956">
      <w:pPr>
        <w:outlineLvl w:val="0"/>
        <w:rPr>
          <w:rFonts w:ascii="Arial" w:hAnsi="Arial"/>
          <w:b/>
          <w:i/>
          <w:sz w:val="20"/>
          <w:szCs w:val="24"/>
        </w:rPr>
      </w:pPr>
    </w:p>
    <w:p w:rsidR="00B16956" w:rsidP="00864A81" w:rsidRDefault="00B16956">
      <w:pPr>
        <w:outlineLvl w:val="0"/>
        <w:rPr>
          <w:rFonts w:ascii="Arial" w:hAnsi="Arial"/>
          <w:b/>
          <w:i/>
          <w:sz w:val="20"/>
          <w:szCs w:val="24"/>
        </w:rPr>
      </w:pPr>
    </w:p>
    <w:p w:rsidR="00C571CB" w:rsidP="00864A81" w:rsidRDefault="00B16956">
      <w:pPr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  <w:r>
        <w:rPr>
          <w:rFonts w:ascii="Arial" w:hAnsi="Arial"/>
          <w:b/>
          <w:i/>
          <w:sz w:val="20"/>
          <w:szCs w:val="24"/>
        </w:rPr>
        <w:t xml:space="preserve">                                            </w:t>
      </w:r>
      <w:r w:rsidR="00C571CB">
        <w:rPr>
          <w:rFonts w:ascii="Arial" w:hAnsi="Arial" w:cs="Arial"/>
          <w:b/>
          <w:bCs/>
          <w:caps/>
          <w:sz w:val="32"/>
          <w:szCs w:val="40"/>
          <w:u w:val="single"/>
        </w:rPr>
        <w:t>ČESTNÉ PROHLÁŠENÍ</w:t>
      </w:r>
    </w:p>
    <w:p w:rsidR="00C571CB" w:rsidP="00C571CB" w:rsidRDefault="00C571CB">
      <w:pPr>
        <w:pStyle w:val="Prosttext"/>
        <w:jc w:val="center"/>
        <w:rPr>
          <w:rFonts w:ascii="Arial" w:hAnsi="Arial" w:cs="Arial"/>
        </w:rPr>
      </w:pPr>
    </w:p>
    <w:p w:rsidR="00BA2AE6" w:rsidP="00C571CB" w:rsidRDefault="00BA2AE6">
      <w:pPr>
        <w:pStyle w:val="Prosttext"/>
        <w:jc w:val="center"/>
        <w:rPr>
          <w:rFonts w:ascii="Arial" w:hAnsi="Arial" w:cs="Arial"/>
          <w:lang w:val="cs-CZ"/>
        </w:rPr>
      </w:pPr>
    </w:p>
    <w:p w:rsidR="00BA2AE6" w:rsidP="00C571CB" w:rsidRDefault="00BA2AE6">
      <w:pPr>
        <w:pStyle w:val="Prosttext"/>
        <w:jc w:val="center"/>
        <w:rPr>
          <w:rFonts w:ascii="Arial" w:hAnsi="Arial" w:cs="Arial"/>
          <w:lang w:val="cs-CZ"/>
        </w:rPr>
      </w:pPr>
    </w:p>
    <w:p w:rsidRPr="00517156" w:rsidR="00C571CB" w:rsidP="00C571CB" w:rsidRDefault="00C571CB">
      <w:pPr>
        <w:pStyle w:val="Prosttext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</w:rPr>
        <w:t>o splnění základních kvalifikačních předpokladů dle § 53 odst. 1 zákona č. 137/2006 Sb., o veřejných zakázká</w:t>
      </w:r>
      <w:r w:rsidR="00517156">
        <w:rPr>
          <w:rFonts w:ascii="Arial" w:hAnsi="Arial" w:cs="Arial"/>
        </w:rPr>
        <w:t>ch</w:t>
      </w:r>
      <w:r w:rsidR="00517156">
        <w:rPr>
          <w:rFonts w:ascii="Arial" w:hAnsi="Arial" w:cs="Arial"/>
          <w:lang w:val="cs-CZ"/>
        </w:rPr>
        <w:t xml:space="preserve">, </w:t>
      </w:r>
      <w:r w:rsidR="00467644">
        <w:rPr>
          <w:rFonts w:ascii="Arial" w:hAnsi="Arial" w:cs="Arial"/>
          <w:lang w:val="cs-CZ"/>
        </w:rPr>
        <w:t>ve znění pozdějších předpisů</w:t>
      </w:r>
    </w:p>
    <w:p w:rsidR="00C571CB" w:rsidP="00C571CB" w:rsidRDefault="00C571CB">
      <w:pPr>
        <w:rPr>
          <w:rFonts w:ascii="Calibri" w:hAnsi="Calibri"/>
          <w:b/>
          <w:sz w:val="16"/>
          <w:szCs w:val="16"/>
        </w:rPr>
      </w:pPr>
    </w:p>
    <w:p w:rsidR="00C571CB" w:rsidP="00C571CB" w:rsidRDefault="00C571CB">
      <w:pPr>
        <w:pStyle w:val="Prosttext"/>
        <w:pBdr>
          <w:top w:val="single" w:color="auto" w:sz="2" w:space="0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FFFF99"/>
        <w:spacing w:before="120" w:line="240" w:lineRule="auto"/>
        <w:jc w:val="center"/>
        <w:rPr>
          <w:rFonts w:ascii="Arial" w:hAnsi="Arial" w:cs="Arial"/>
          <w:b/>
          <w:sz w:val="24"/>
          <w:szCs w:val="24"/>
          <w:lang w:val="cs-CZ"/>
        </w:rPr>
      </w:pPr>
      <w:bookmarkStart w:name="OLE_LINK4" w:id="0"/>
      <w:bookmarkStart w:name="OLE_LINK3" w:id="1"/>
      <w:r>
        <w:rPr>
          <w:rFonts w:ascii="Arial" w:hAnsi="Arial" w:cs="Arial"/>
          <w:b/>
          <w:kern w:val="16"/>
          <w:sz w:val="24"/>
          <w:szCs w:val="24"/>
        </w:rPr>
        <w:t>VÝBĚR DODAVATELE VZDĚLÁVACÍCH SLUŽEB KURZU „POSKYTNUTÍ NEODKLADNÉ NEMOCNIČNÍ PÉČE (ATLS)“</w:t>
      </w:r>
    </w:p>
    <w:bookmarkEnd w:id="0"/>
    <w:bookmarkEnd w:id="1"/>
    <w:p w:rsidR="00C571CB" w:rsidP="00C571CB" w:rsidRDefault="00C571CB">
      <w:pPr>
        <w:rPr>
          <w:rFonts w:ascii="Calibri" w:hAnsi="Calibri" w:cs="Calibri"/>
        </w:rPr>
      </w:pPr>
    </w:p>
    <w:p w:rsidR="00C571CB" w:rsidP="00C571CB" w:rsidRDefault="00C571CB">
      <w:pPr>
        <w:jc w:val="both"/>
        <w:rPr>
          <w:rFonts w:ascii="Arial" w:hAnsi="Arial"/>
          <w:b/>
          <w:sz w:val="20"/>
          <w:szCs w:val="24"/>
        </w:rPr>
      </w:pPr>
      <w:r>
        <w:rPr>
          <w:rFonts w:ascii="Arial" w:hAnsi="Arial"/>
          <w:b/>
          <w:sz w:val="20"/>
          <w:szCs w:val="24"/>
        </w:rPr>
        <w:t>Zadavatel veřejné zakázky:</w:t>
      </w:r>
    </w:p>
    <w:tbl>
      <w:tblPr>
        <w:tblW w:w="0" w:type="auto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64"/>
        <w:gridCol w:w="6448"/>
      </w:tblGrid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Název:</w:t>
            </w:r>
            <w:r>
              <w:rPr>
                <w:rFonts w:ascii="Arial" w:hAnsi="Arial"/>
                <w:sz w:val="20"/>
                <w:szCs w:val="24"/>
              </w:rPr>
              <w:tab/>
            </w:r>
          </w:p>
        </w:tc>
        <w:tc>
          <w:tcPr>
            <w:tcW w:w="6448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Institut postgraduálního vzdělávání ve zdravotnictví</w:t>
            </w:r>
          </w:p>
        </w:tc>
      </w:tr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Sídlo:                     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Ruská </w:t>
            </w:r>
            <w:r w:rsidR="00425DE6">
              <w:rPr>
                <w:rFonts w:ascii="Arial" w:hAnsi="Arial"/>
                <w:sz w:val="20"/>
                <w:szCs w:val="24"/>
              </w:rPr>
              <w:t>2412/</w:t>
            </w:r>
            <w:r>
              <w:rPr>
                <w:rFonts w:ascii="Arial" w:hAnsi="Arial"/>
                <w:sz w:val="20"/>
                <w:szCs w:val="24"/>
              </w:rPr>
              <w:t>85, 100 05 Praha 10</w:t>
            </w:r>
          </w:p>
        </w:tc>
      </w:tr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IČ: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00023841</w:t>
            </w:r>
          </w:p>
        </w:tc>
      </w:tr>
    </w:tbl>
    <w:p w:rsidR="00C63F24" w:rsidP="00C63F24" w:rsidRDefault="00C63F24">
      <w:pPr>
        <w:spacing w:before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Jednající: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</w:t>
      </w:r>
      <w:r w:rsidR="005000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MUDr. Antonín Malina, Ph.D., MBA, ředitel</w:t>
      </w:r>
    </w:p>
    <w:p w:rsidR="00C571CB" w:rsidP="00C571CB" w:rsidRDefault="00C571CB">
      <w:pPr>
        <w:pStyle w:val="NormalJustified"/>
        <w:rPr>
          <w:rFonts w:ascii="Calibri" w:hAnsi="Calibri" w:cs="Calibri"/>
          <w:b/>
          <w:sz w:val="20"/>
          <w:szCs w:val="20"/>
          <w:lang w:val="cs-CZ"/>
        </w:rPr>
      </w:pPr>
    </w:p>
    <w:p w:rsidR="00223AAC" w:rsidP="00C571CB" w:rsidRDefault="00223AAC">
      <w:pPr>
        <w:jc w:val="both"/>
        <w:rPr>
          <w:rFonts w:ascii="Arial" w:hAnsi="Arial"/>
          <w:b/>
          <w:sz w:val="20"/>
          <w:szCs w:val="24"/>
        </w:rPr>
      </w:pPr>
    </w:p>
    <w:p w:rsidR="00C571CB" w:rsidP="00C571CB" w:rsidRDefault="00C571CB">
      <w:pPr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b/>
          <w:sz w:val="20"/>
          <w:szCs w:val="24"/>
        </w:rPr>
        <w:t>Uchazeč</w:t>
      </w:r>
      <w:r>
        <w:rPr>
          <w:rFonts w:ascii="Arial" w:hAnsi="Arial"/>
          <w:sz w:val="20"/>
          <w:szCs w:val="24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64"/>
        <w:gridCol w:w="6448"/>
      </w:tblGrid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Název / Obchodní firma: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……………….……………….……………….……………….……………….</w:t>
            </w:r>
          </w:p>
        </w:tc>
      </w:tr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Sídlo: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……………….……………….……………….……………….……………….</w:t>
            </w:r>
          </w:p>
        </w:tc>
      </w:tr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Právní forma: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……………….……………….……………….……………….……………….</w:t>
            </w:r>
          </w:p>
        </w:tc>
      </w:tr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IČ: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……………….……………….</w:t>
            </w:r>
          </w:p>
        </w:tc>
      </w:tr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Jednající: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……………….……………….……………….……………….……………….</w:t>
            </w:r>
          </w:p>
        </w:tc>
      </w:tr>
    </w:tbl>
    <w:p w:rsidR="00C571CB" w:rsidP="00C571CB" w:rsidRDefault="00C571CB">
      <w:pPr>
        <w:pStyle w:val="Textkomente"/>
        <w:tabs>
          <w:tab w:val="num" w:pos="851"/>
        </w:tabs>
        <w:rPr>
          <w:rFonts w:ascii="Arial" w:hAnsi="Arial"/>
          <w:b/>
          <w:i/>
          <w:sz w:val="16"/>
          <w:szCs w:val="24"/>
        </w:rPr>
      </w:pPr>
      <w:r>
        <w:rPr>
          <w:rFonts w:ascii="Arial" w:hAnsi="Arial"/>
          <w:b/>
          <w:i/>
          <w:sz w:val="16"/>
          <w:szCs w:val="24"/>
        </w:rPr>
        <w:t xml:space="preserve"> (uchazeč doplní své identifikační údaje) </w:t>
      </w:r>
    </w:p>
    <w:p w:rsidR="00C571CB" w:rsidP="00C571CB" w:rsidRDefault="00C571CB">
      <w:pPr>
        <w:pStyle w:val="Textkomente"/>
        <w:tabs>
          <w:tab w:val="num" w:pos="851"/>
        </w:tabs>
        <w:rPr>
          <w:rFonts w:ascii="Verdana" w:hAnsi="Verdana"/>
          <w:b/>
          <w:bCs/>
        </w:rPr>
      </w:pPr>
    </w:p>
    <w:p w:rsidR="00C571CB" w:rsidP="00C571CB" w:rsidRDefault="00C571CB">
      <w:pPr>
        <w:pStyle w:val="NormalJustified"/>
        <w:rPr>
          <w:rFonts w:ascii="Arial" w:hAnsi="Arial" w:eastAsia="Times New Roman"/>
          <w:kern w:val="0"/>
          <w:sz w:val="20"/>
          <w:lang w:val="cs-CZ" w:eastAsia="cs-CZ"/>
        </w:rPr>
      </w:pPr>
      <w:r>
        <w:rPr>
          <w:rFonts w:ascii="Arial" w:hAnsi="Arial" w:eastAsia="Times New Roman"/>
          <w:kern w:val="0"/>
          <w:sz w:val="20"/>
          <w:lang w:val="cs-CZ" w:eastAsia="cs-CZ"/>
        </w:rPr>
        <w:t xml:space="preserve">Uchazeč o nadepsanou veřejnou zakázku </w:t>
      </w:r>
      <w:r>
        <w:rPr>
          <w:rFonts w:ascii="Arial" w:hAnsi="Arial" w:eastAsia="Times New Roman"/>
          <w:b/>
          <w:kern w:val="0"/>
          <w:sz w:val="20"/>
          <w:lang w:val="cs-CZ" w:eastAsia="cs-CZ"/>
        </w:rPr>
        <w:t xml:space="preserve">prohlašuje, </w:t>
      </w:r>
      <w:proofErr w:type="spellStart"/>
      <w:r>
        <w:rPr>
          <w:rFonts w:ascii="Arial" w:hAnsi="Arial"/>
          <w:b/>
          <w:sz w:val="20"/>
        </w:rPr>
        <w:t>že</w:t>
      </w:r>
      <w:proofErr w:type="spellEnd"/>
    </w:p>
    <w:p w:rsidR="00C571CB" w:rsidP="00C571CB" w:rsidRDefault="00C571CB">
      <w:pPr>
        <w:pStyle w:val="Zkladntextodsazen"/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Arial" w:hAnsi="Arial"/>
          <w:sz w:val="20"/>
          <w:szCs w:val="24"/>
        </w:rPr>
      </w:pPr>
    </w:p>
    <w:p w:rsidR="00C571CB" w:rsidP="00C571CB" w:rsidRDefault="00C571CB">
      <w:pPr>
        <w:pStyle w:val="Zkladntextodsazen"/>
        <w:numPr>
          <w:ilvl w:val="0"/>
          <w:numId w:val="1"/>
        </w:numPr>
        <w:tabs>
          <w:tab w:val="num" w:pos="1068"/>
        </w:tabs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nebyl pravomocně odsouzen pro trestný čin spáchaný ve prospěch organizované zločinecké skupiny, trestný čin účasti na organizované zločinecké skupině, legalizace výnosů z trestné činnosti, podílnictví, přijetí úplatku, </w:t>
      </w:r>
      <w:proofErr w:type="spellStart"/>
      <w:r w:rsidR="00197E9E">
        <w:rPr>
          <w:rFonts w:ascii="Arial" w:hAnsi="Arial"/>
          <w:sz w:val="20"/>
          <w:szCs w:val="24"/>
        </w:rPr>
        <w:t>podpl</w:t>
      </w:r>
      <w:r w:rsidR="00197E9E">
        <w:rPr>
          <w:rFonts w:ascii="Arial" w:hAnsi="Arial"/>
          <w:sz w:val="20"/>
          <w:szCs w:val="24"/>
          <w:lang w:val="cs-CZ"/>
        </w:rPr>
        <w:t>á</w:t>
      </w:r>
      <w:proofErr w:type="spellEnd"/>
      <w:r w:rsidR="00197E9E">
        <w:rPr>
          <w:rFonts w:ascii="Arial" w:hAnsi="Arial"/>
          <w:sz w:val="20"/>
          <w:szCs w:val="24"/>
        </w:rPr>
        <w:t>cení</w:t>
      </w:r>
      <w:r>
        <w:rPr>
          <w:rFonts w:ascii="Arial" w:hAnsi="Arial"/>
          <w:sz w:val="20"/>
          <w:szCs w:val="24"/>
        </w:rPr>
        <w:t>, nepřímého úplatkářství, podvodu, úvěrového podvodu, včetně případů, kdy jde o přípravu nebo pokus nebo účastenství na takovém trestném činu nebo došlo k zahlazení odsouzení za spáchání takového trestného činu, a to jak na území České republiky, tak v zemi svého sídla, místa podnikání či bydliště; tento kvalifikační předpoklad splňuje jak sám zadavatel, tak i jeho statutární orgán, respektive každý z členů statutárního orgánu;</w:t>
      </w:r>
    </w:p>
    <w:p w:rsidR="00C571CB" w:rsidP="00C571CB" w:rsidRDefault="00C571CB">
      <w:pPr>
        <w:pStyle w:val="Zkladntextodsazen"/>
        <w:numPr>
          <w:ilvl w:val="0"/>
          <w:numId w:val="1"/>
        </w:numPr>
        <w:tabs>
          <w:tab w:val="num" w:pos="1068"/>
        </w:tabs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nebyl pravomocně odsouzen pro trestný čin, jehož skutková podstata souvisí s předmětem podnikání dodavatele podle zvláštních právních předpisů nebo došlo k zahlazení odsouzení za spáchání takového trestného činu, a to jak ve vztahu k území České republiky, tak k zemi svého sídla, místa podnikání či bydliště; tento kvalifikační předpoklad splňuje jak sám zadavatel, tak i jeho statutární orgán, respektive každý z členů statutárního orgánu;</w:t>
      </w:r>
    </w:p>
    <w:p w:rsidR="00C571CB" w:rsidP="00C571CB" w:rsidRDefault="00C571CB">
      <w:pPr>
        <w:pStyle w:val="Zkladntextodsazen"/>
        <w:numPr>
          <w:ilvl w:val="0"/>
          <w:numId w:val="1"/>
        </w:numPr>
        <w:tabs>
          <w:tab w:val="num" w:pos="1068"/>
        </w:tabs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v posledních 3 letech nenaplnil skutkovou podstatu jednání nekalé soutěže formou podplácení podle zvláštního právního předpisu;</w:t>
      </w:r>
    </w:p>
    <w:p w:rsidR="00C571CB" w:rsidP="00C571CB" w:rsidRDefault="00C571CB">
      <w:pPr>
        <w:pStyle w:val="Zkladntextodsazen"/>
        <w:numPr>
          <w:ilvl w:val="0"/>
          <w:numId w:val="1"/>
        </w:numPr>
        <w:tabs>
          <w:tab w:val="num" w:pos="1068"/>
        </w:tabs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vůči jeho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předpisů;</w:t>
      </w:r>
    </w:p>
    <w:p w:rsidR="00C571CB" w:rsidP="00C571CB" w:rsidRDefault="00C571CB">
      <w:pPr>
        <w:pStyle w:val="Zkladntextodsazen"/>
        <w:numPr>
          <w:ilvl w:val="0"/>
          <w:numId w:val="1"/>
        </w:numPr>
        <w:tabs>
          <w:tab w:val="num" w:pos="1068"/>
        </w:tabs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není v likvidaci;</w:t>
      </w:r>
    </w:p>
    <w:p w:rsidR="00C571CB" w:rsidP="00C571CB" w:rsidRDefault="00C571CB">
      <w:pPr>
        <w:pStyle w:val="Zkladntextodsazen"/>
        <w:numPr>
          <w:ilvl w:val="0"/>
          <w:numId w:val="1"/>
        </w:numPr>
        <w:tabs>
          <w:tab w:val="num" w:pos="1068"/>
        </w:tabs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nemá v evidenci daní zachyceny daňové nedoplatky, a to jak v České republice, tak v zemi sídla, místa podnikání či bydliště dodavatele;</w:t>
      </w:r>
    </w:p>
    <w:p w:rsidR="00C571CB" w:rsidP="00C571CB" w:rsidRDefault="00C571CB">
      <w:pPr>
        <w:pStyle w:val="Zkladntextodsazen"/>
        <w:numPr>
          <w:ilvl w:val="0"/>
          <w:numId w:val="1"/>
        </w:numPr>
        <w:tabs>
          <w:tab w:val="num" w:pos="1068"/>
        </w:tabs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lastRenderedPageBreak/>
        <w:t>nemá nedoplatek na pojistném a na penále na veřejné zdravotní pojištění, a to jak v České republice, tak v zemi sídla, místa podnikání či bydliště dodavatele;</w:t>
      </w:r>
    </w:p>
    <w:p w:rsidR="00C571CB" w:rsidP="00C571CB" w:rsidRDefault="00C571CB">
      <w:pPr>
        <w:pStyle w:val="Zkladntextodsazen"/>
        <w:numPr>
          <w:ilvl w:val="0"/>
          <w:numId w:val="1"/>
        </w:numPr>
        <w:tabs>
          <w:tab w:val="num" w:pos="1068"/>
        </w:tabs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nemá nedoplatek na pojistném a na penále na sociální zabezpečení a příspěvku na státní poli</w:t>
      </w:r>
      <w:r w:rsidR="00424B4A">
        <w:rPr>
          <w:rFonts w:ascii="Arial" w:hAnsi="Arial"/>
          <w:sz w:val="20"/>
          <w:szCs w:val="24"/>
        </w:rPr>
        <w:t xml:space="preserve">tiku zaměstnanosti, a to jak v </w:t>
      </w:r>
      <w:r w:rsidR="00424B4A">
        <w:rPr>
          <w:rFonts w:ascii="Arial" w:hAnsi="Arial"/>
          <w:sz w:val="20"/>
          <w:szCs w:val="24"/>
          <w:lang w:val="cs-CZ"/>
        </w:rPr>
        <w:t>Č</w:t>
      </w:r>
      <w:proofErr w:type="spellStart"/>
      <w:r>
        <w:rPr>
          <w:rFonts w:ascii="Arial" w:hAnsi="Arial"/>
          <w:sz w:val="20"/>
          <w:szCs w:val="24"/>
        </w:rPr>
        <w:t>eské</w:t>
      </w:r>
      <w:proofErr w:type="spellEnd"/>
      <w:r>
        <w:rPr>
          <w:rFonts w:ascii="Arial" w:hAnsi="Arial"/>
          <w:sz w:val="20"/>
          <w:szCs w:val="24"/>
        </w:rPr>
        <w:t xml:space="preserve"> republice, tak v zemi sídla, místa podnikání či bydliště dodavatele;</w:t>
      </w:r>
    </w:p>
    <w:p w:rsidR="00C571CB" w:rsidP="00C571CB" w:rsidRDefault="00C571CB">
      <w:pPr>
        <w:pStyle w:val="Zkladntextodsazen"/>
        <w:numPr>
          <w:ilvl w:val="0"/>
          <w:numId w:val="1"/>
        </w:numPr>
        <w:tabs>
          <w:tab w:val="num" w:pos="1068"/>
        </w:tabs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nebyl v posledních 3 letech pravomocně disciplinárně potrestán ani mu nebylo pravomocně uloženo kárné opatření podle zvláštních právních předpisů;</w:t>
      </w:r>
    </w:p>
    <w:p w:rsidR="00C571CB" w:rsidP="00C571CB" w:rsidRDefault="00C571CB">
      <w:pPr>
        <w:pStyle w:val="Zkladntextodsazen"/>
        <w:numPr>
          <w:ilvl w:val="0"/>
          <w:numId w:val="1"/>
        </w:numPr>
        <w:tabs>
          <w:tab w:val="num" w:pos="1068"/>
        </w:tabs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není veden v rejstříku osob se zákazem plnění veřejných zakázek;</w:t>
      </w:r>
    </w:p>
    <w:p w:rsidRPr="00AA2B25" w:rsidR="00F748CE" w:rsidP="00C571CB" w:rsidRDefault="00C571CB">
      <w:pPr>
        <w:pStyle w:val="Zkladntextodsazen"/>
        <w:numPr>
          <w:ilvl w:val="0"/>
          <w:numId w:val="1"/>
        </w:numPr>
        <w:overflowPunct w:val="false"/>
        <w:autoSpaceDE w:val="false"/>
        <w:autoSpaceDN w:val="false"/>
        <w:adjustRightInd w:val="false"/>
        <w:spacing w:after="0" w:line="220" w:lineRule="exact"/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mu nebyla v posledních 3 letech pravomocně uložena pokuta za umožnění výkonu nelegální práce podle zvláštního právního předpisu</w:t>
      </w:r>
      <w:r w:rsidR="00AA2B25">
        <w:rPr>
          <w:rFonts w:ascii="Arial" w:hAnsi="Arial"/>
          <w:sz w:val="20"/>
          <w:szCs w:val="24"/>
          <w:lang w:val="cs-CZ"/>
        </w:rPr>
        <w:t>.</w:t>
      </w:r>
    </w:p>
    <w:p w:rsidRPr="00AA2B25" w:rsidR="00C571CB" w:rsidP="00AA2B25" w:rsidRDefault="00C571CB">
      <w:pPr>
        <w:pStyle w:val="Zkladntextodsazen"/>
        <w:overflowPunct w:val="false"/>
        <w:autoSpaceDE w:val="false"/>
        <w:autoSpaceDN w:val="false"/>
        <w:adjustRightInd w:val="false"/>
        <w:spacing w:after="0" w:line="220" w:lineRule="exact"/>
        <w:ind w:left="360"/>
        <w:jc w:val="both"/>
        <w:rPr>
          <w:rFonts w:ascii="Arial" w:hAnsi="Arial"/>
          <w:sz w:val="20"/>
          <w:lang w:val="cs-CZ" w:eastAsia="cs-CZ"/>
        </w:rPr>
      </w:pPr>
    </w:p>
    <w:p w:rsidR="00C571CB" w:rsidP="00C571CB" w:rsidRDefault="00C571CB">
      <w:pPr>
        <w:pStyle w:val="NormalJustified"/>
        <w:rPr>
          <w:rFonts w:ascii="Arial" w:hAnsi="Arial" w:eastAsia="Times New Roman"/>
          <w:kern w:val="0"/>
          <w:sz w:val="20"/>
          <w:lang w:val="cs-CZ" w:eastAsia="cs-CZ"/>
        </w:rPr>
      </w:pPr>
    </w:p>
    <w:p w:rsidR="00AA2B25" w:rsidP="00C571CB" w:rsidRDefault="00AA2B25">
      <w:pPr>
        <w:pStyle w:val="NormalJustified"/>
        <w:rPr>
          <w:rFonts w:ascii="Arial" w:hAnsi="Arial" w:eastAsia="Times New Roman"/>
          <w:kern w:val="0"/>
          <w:sz w:val="20"/>
          <w:lang w:val="cs-CZ" w:eastAsia="cs-CZ"/>
        </w:rPr>
      </w:pPr>
    </w:p>
    <w:p w:rsidR="00C571CB" w:rsidP="00C571CB" w:rsidRDefault="00C571CB">
      <w:pPr>
        <w:jc w:val="both"/>
        <w:outlineLvl w:val="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 xml:space="preserve">V ..............................., </w:t>
      </w:r>
      <w:proofErr w:type="gramStart"/>
      <w:r>
        <w:rPr>
          <w:rFonts w:ascii="Arial" w:hAnsi="Arial"/>
          <w:sz w:val="20"/>
          <w:szCs w:val="24"/>
        </w:rPr>
        <w:t>dne  ............</w:t>
      </w:r>
      <w:r w:rsidR="00B2578B">
        <w:rPr>
          <w:rFonts w:ascii="Arial" w:hAnsi="Arial"/>
          <w:sz w:val="20"/>
          <w:szCs w:val="24"/>
        </w:rPr>
        <w:t>......... 201</w:t>
      </w:r>
      <w:r w:rsidR="00AA2B25">
        <w:rPr>
          <w:rFonts w:ascii="Arial" w:hAnsi="Arial"/>
          <w:sz w:val="20"/>
          <w:szCs w:val="24"/>
        </w:rPr>
        <w:t>5</w:t>
      </w:r>
      <w:proofErr w:type="gramEnd"/>
      <w:r>
        <w:rPr>
          <w:rFonts w:ascii="Arial" w:hAnsi="Arial"/>
          <w:sz w:val="20"/>
          <w:szCs w:val="24"/>
        </w:rPr>
        <w:t xml:space="preserve"> </w:t>
      </w:r>
    </w:p>
    <w:p w:rsidR="00B2578B" w:rsidP="00C571CB" w:rsidRDefault="00B2578B">
      <w:pPr>
        <w:ind w:left="4248"/>
        <w:jc w:val="center"/>
        <w:rPr>
          <w:rFonts w:ascii="Arial" w:hAnsi="Arial"/>
          <w:sz w:val="20"/>
          <w:szCs w:val="24"/>
        </w:rPr>
      </w:pPr>
    </w:p>
    <w:p w:rsidR="00B2578B" w:rsidP="00C571CB" w:rsidRDefault="00B2578B">
      <w:pPr>
        <w:ind w:left="4248"/>
        <w:jc w:val="center"/>
        <w:rPr>
          <w:rFonts w:ascii="Arial" w:hAnsi="Arial"/>
          <w:sz w:val="20"/>
          <w:szCs w:val="24"/>
        </w:rPr>
      </w:pPr>
    </w:p>
    <w:p w:rsidR="00C571CB" w:rsidP="00C571CB" w:rsidRDefault="00C571CB">
      <w:pPr>
        <w:ind w:left="4248"/>
        <w:jc w:val="center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___________________________________________</w:t>
      </w:r>
    </w:p>
    <w:p w:rsidR="00C571CB" w:rsidP="00C571CB" w:rsidRDefault="00B2578B">
      <w:pPr>
        <w:ind w:left="4248"/>
        <w:jc w:val="center"/>
        <w:rPr>
          <w:rFonts w:ascii="Arial" w:hAnsi="Arial"/>
          <w:i/>
          <w:sz w:val="16"/>
          <w:szCs w:val="24"/>
        </w:rPr>
      </w:pPr>
      <w:r>
        <w:rPr>
          <w:rFonts w:ascii="Arial" w:hAnsi="Arial"/>
          <w:i/>
          <w:sz w:val="16"/>
          <w:szCs w:val="24"/>
        </w:rPr>
        <w:t>podpis</w:t>
      </w:r>
      <w:r w:rsidR="00C571CB">
        <w:rPr>
          <w:rFonts w:ascii="Arial" w:hAnsi="Arial"/>
          <w:i/>
          <w:sz w:val="16"/>
          <w:szCs w:val="24"/>
        </w:rPr>
        <w:t xml:space="preserve"> osob</w:t>
      </w:r>
      <w:r>
        <w:rPr>
          <w:rFonts w:ascii="Arial" w:hAnsi="Arial"/>
          <w:i/>
          <w:sz w:val="16"/>
          <w:szCs w:val="24"/>
        </w:rPr>
        <w:t xml:space="preserve"> oprávněných</w:t>
      </w:r>
      <w:r w:rsidR="00C571CB">
        <w:rPr>
          <w:rFonts w:ascii="Arial" w:hAnsi="Arial"/>
          <w:i/>
          <w:sz w:val="16"/>
          <w:szCs w:val="24"/>
        </w:rPr>
        <w:t xml:space="preserve"> jednat za dodavatele</w:t>
      </w: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="00864A81" w:rsidP="00C571CB" w:rsidRDefault="00864A81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</w:p>
    <w:p w:rsidRPr="0099355B" w:rsidR="00C571CB" w:rsidP="0099355B" w:rsidRDefault="0099355B">
      <w:pPr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  <w:r w:rsidRPr="0099355B">
        <w:rPr>
          <w:rFonts w:ascii="Arial" w:hAnsi="Arial" w:cs="Arial"/>
          <w:b/>
          <w:bCs/>
          <w:caps/>
          <w:sz w:val="32"/>
          <w:szCs w:val="40"/>
        </w:rPr>
        <w:t xml:space="preserve">  </w:t>
      </w:r>
      <w:r>
        <w:rPr>
          <w:rFonts w:ascii="Arial" w:hAnsi="Arial" w:cs="Arial"/>
          <w:b/>
          <w:bCs/>
          <w:caps/>
          <w:sz w:val="32"/>
          <w:szCs w:val="40"/>
        </w:rPr>
        <w:t xml:space="preserve">                             </w:t>
      </w:r>
      <w:r w:rsidRPr="0099355B">
        <w:rPr>
          <w:rFonts w:ascii="Arial" w:hAnsi="Arial" w:cs="Arial"/>
          <w:b/>
          <w:bCs/>
          <w:caps/>
          <w:sz w:val="32"/>
          <w:szCs w:val="40"/>
        </w:rPr>
        <w:t xml:space="preserve"> </w:t>
      </w:r>
      <w:r w:rsidRPr="0099355B" w:rsidR="00C571CB">
        <w:rPr>
          <w:rFonts w:ascii="Arial" w:hAnsi="Arial" w:cs="Arial"/>
          <w:b/>
          <w:bCs/>
          <w:caps/>
          <w:sz w:val="32"/>
          <w:szCs w:val="40"/>
          <w:u w:val="single"/>
        </w:rPr>
        <w:t>ČESTNÉ PROHLÁŠENÍ</w:t>
      </w:r>
    </w:p>
    <w:p w:rsidR="00C571CB" w:rsidP="00C571CB" w:rsidRDefault="00C571CB">
      <w:pPr>
        <w:pStyle w:val="Prosttext"/>
        <w:jc w:val="center"/>
        <w:rPr>
          <w:rFonts w:ascii="Arial" w:hAnsi="Arial" w:cs="Arial"/>
        </w:rPr>
      </w:pPr>
    </w:p>
    <w:p w:rsidRPr="00517156" w:rsidR="00C571CB" w:rsidP="00C571CB" w:rsidRDefault="00C571CB">
      <w:pPr>
        <w:pStyle w:val="Prosttext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o splnění ekonomických a finančních kvalifikačních předpokladů dle § 50 odst. 1 písm. c) zákona </w:t>
      </w:r>
      <w:r>
        <w:rPr>
          <w:rFonts w:ascii="Arial" w:hAnsi="Arial" w:cs="Arial"/>
        </w:rPr>
        <w:br/>
        <w:t>č. 137/2006 Sb., o veřejných zakázká</w:t>
      </w:r>
      <w:r w:rsidR="00517156">
        <w:rPr>
          <w:rFonts w:ascii="Arial" w:hAnsi="Arial" w:cs="Arial"/>
        </w:rPr>
        <w:t>ch, v</w:t>
      </w:r>
      <w:r w:rsidR="00517156">
        <w:rPr>
          <w:rFonts w:ascii="Arial" w:hAnsi="Arial" w:cs="Arial"/>
          <w:lang w:val="cs-CZ"/>
        </w:rPr>
        <w:t> platném znění</w:t>
      </w:r>
    </w:p>
    <w:p w:rsidR="00C571CB" w:rsidP="00C571CB" w:rsidRDefault="00C571CB">
      <w:pPr>
        <w:rPr>
          <w:rFonts w:ascii="Calibri" w:hAnsi="Calibri"/>
          <w:b/>
          <w:sz w:val="16"/>
          <w:szCs w:val="16"/>
        </w:rPr>
      </w:pPr>
    </w:p>
    <w:p w:rsidR="00C571CB" w:rsidP="00C571CB" w:rsidRDefault="00C571CB">
      <w:pPr>
        <w:pStyle w:val="Prosttext"/>
        <w:pBdr>
          <w:top w:val="single" w:color="auto" w:sz="2" w:space="0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FFFF99"/>
        <w:spacing w:before="120" w:line="240" w:lineRule="auto"/>
        <w:jc w:val="center"/>
        <w:rPr>
          <w:rFonts w:cs="Arial"/>
          <w:b/>
          <w:bCs/>
          <w:caps/>
          <w:color w:val="333300"/>
          <w:sz w:val="24"/>
          <w:szCs w:val="40"/>
        </w:rPr>
      </w:pPr>
      <w:r>
        <w:rPr>
          <w:rFonts w:ascii="Arial" w:hAnsi="Arial" w:cs="Arial"/>
          <w:b/>
          <w:kern w:val="16"/>
          <w:sz w:val="24"/>
          <w:szCs w:val="24"/>
        </w:rPr>
        <w:t>VÝBĚR DODAVATELE VZDĚLÁVACÍCH SLUŽEB KURZU „POSKYTNUTÍ NEODKLADNÉ NEMOCNIČNÍ PÉČE (ATLS)“</w:t>
      </w:r>
    </w:p>
    <w:p w:rsidR="00C571CB" w:rsidP="00C571CB" w:rsidRDefault="00C571CB">
      <w:pPr>
        <w:rPr>
          <w:rFonts w:ascii="Calibri" w:hAnsi="Calibri" w:cs="Calibri"/>
        </w:rPr>
      </w:pPr>
    </w:p>
    <w:p w:rsidR="00C571CB" w:rsidP="00C571CB" w:rsidRDefault="00C571CB">
      <w:pPr>
        <w:jc w:val="both"/>
        <w:rPr>
          <w:rFonts w:ascii="Arial" w:hAnsi="Arial"/>
          <w:b/>
          <w:sz w:val="20"/>
          <w:szCs w:val="24"/>
        </w:rPr>
      </w:pPr>
      <w:r>
        <w:rPr>
          <w:rFonts w:ascii="Arial" w:hAnsi="Arial"/>
          <w:b/>
          <w:sz w:val="20"/>
          <w:szCs w:val="24"/>
        </w:rPr>
        <w:t>Zadavatel veřejné zakázky:</w:t>
      </w:r>
    </w:p>
    <w:tbl>
      <w:tblPr>
        <w:tblW w:w="0" w:type="auto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64"/>
        <w:gridCol w:w="6448"/>
      </w:tblGrid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Název:</w:t>
            </w:r>
            <w:r>
              <w:rPr>
                <w:rFonts w:ascii="Arial" w:hAnsi="Arial"/>
                <w:sz w:val="20"/>
                <w:szCs w:val="24"/>
              </w:rPr>
              <w:tab/>
            </w:r>
          </w:p>
        </w:tc>
        <w:tc>
          <w:tcPr>
            <w:tcW w:w="6448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Institut postgraduálního vzdělávání ve zdravotnictví</w:t>
            </w:r>
          </w:p>
        </w:tc>
      </w:tr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Sídlo:                     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Ruská </w:t>
            </w:r>
            <w:r w:rsidR="00425DE6">
              <w:rPr>
                <w:rFonts w:ascii="Arial" w:hAnsi="Arial"/>
                <w:sz w:val="20"/>
                <w:szCs w:val="24"/>
              </w:rPr>
              <w:t>2412/</w:t>
            </w:r>
            <w:r>
              <w:rPr>
                <w:rFonts w:ascii="Arial" w:hAnsi="Arial"/>
                <w:sz w:val="20"/>
                <w:szCs w:val="24"/>
              </w:rPr>
              <w:t>85, 100 05 Praha 10</w:t>
            </w:r>
          </w:p>
        </w:tc>
      </w:tr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IČ: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00023841</w:t>
            </w:r>
          </w:p>
        </w:tc>
      </w:tr>
    </w:tbl>
    <w:p w:rsidR="00C571CB" w:rsidP="00C571CB" w:rsidRDefault="00C63F24">
      <w:pPr>
        <w:pStyle w:val="NormalJustified"/>
        <w:rPr>
          <w:rFonts w:ascii="Calibri" w:hAnsi="Calibri" w:cs="Calibri"/>
          <w:b/>
          <w:sz w:val="20"/>
          <w:szCs w:val="20"/>
          <w:lang w:val="cs-CZ"/>
        </w:rPr>
      </w:pPr>
      <w:proofErr w:type="spellStart"/>
      <w:r>
        <w:rPr>
          <w:rFonts w:ascii="Arial" w:hAnsi="Arial" w:cs="Arial"/>
          <w:sz w:val="20"/>
        </w:rPr>
        <w:t>Jednající</w:t>
      </w:r>
      <w:proofErr w:type="spellEnd"/>
      <w:r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</w:t>
      </w:r>
      <w:r w:rsidR="00425DE6">
        <w:rPr>
          <w:rFonts w:ascii="Arial" w:hAnsi="Arial" w:cs="Arial"/>
          <w:sz w:val="20"/>
        </w:rPr>
        <w:t xml:space="preserve"> </w:t>
      </w:r>
      <w:bookmarkStart w:name="_GoBack" w:id="2"/>
      <w:bookmarkEnd w:id="2"/>
      <w:proofErr w:type="spellStart"/>
      <w:r>
        <w:rPr>
          <w:rFonts w:ascii="Arial" w:hAnsi="Arial" w:cs="Arial"/>
          <w:color w:val="000000"/>
          <w:sz w:val="20"/>
          <w:szCs w:val="20"/>
        </w:rPr>
        <w:t>MUDr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Antonín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Malina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Ph.D., MBA,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ředitel</w:t>
      </w:r>
      <w:proofErr w:type="spellEnd"/>
    </w:p>
    <w:p w:rsidR="00C571CB" w:rsidP="00C571CB" w:rsidRDefault="00C571CB">
      <w:pPr>
        <w:pStyle w:val="NormalJustified"/>
        <w:rPr>
          <w:rFonts w:ascii="Calibri" w:hAnsi="Calibri" w:cs="Calibri"/>
          <w:b/>
          <w:sz w:val="20"/>
          <w:szCs w:val="20"/>
          <w:lang w:val="cs-CZ"/>
        </w:rPr>
      </w:pPr>
    </w:p>
    <w:p w:rsidR="00C571CB" w:rsidP="00C571CB" w:rsidRDefault="00C571CB">
      <w:pPr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b/>
          <w:sz w:val="20"/>
          <w:szCs w:val="24"/>
        </w:rPr>
        <w:t>Uchazeč</w:t>
      </w:r>
      <w:r>
        <w:rPr>
          <w:rFonts w:ascii="Arial" w:hAnsi="Arial"/>
          <w:sz w:val="20"/>
          <w:szCs w:val="24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64"/>
        <w:gridCol w:w="6448"/>
      </w:tblGrid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Název / Obchodní firma: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……………….……………….……………….……………….……………….</w:t>
            </w:r>
          </w:p>
        </w:tc>
      </w:tr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Sídlo: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……………….……………….……………….……………….……………….</w:t>
            </w:r>
          </w:p>
        </w:tc>
      </w:tr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IČ: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……………….……………….</w:t>
            </w:r>
          </w:p>
        </w:tc>
      </w:tr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Jednající: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……………….……………….……………….……………….……………….</w:t>
            </w:r>
          </w:p>
        </w:tc>
      </w:tr>
    </w:tbl>
    <w:p w:rsidR="00C571CB" w:rsidP="00C571CB" w:rsidRDefault="00C571CB">
      <w:pPr>
        <w:pStyle w:val="Textkomente"/>
        <w:tabs>
          <w:tab w:val="num" w:pos="851"/>
        </w:tabs>
        <w:rPr>
          <w:rFonts w:ascii="Arial" w:hAnsi="Arial"/>
          <w:b/>
          <w:i/>
          <w:sz w:val="16"/>
          <w:szCs w:val="24"/>
        </w:rPr>
      </w:pPr>
      <w:r>
        <w:rPr>
          <w:rFonts w:ascii="Arial" w:hAnsi="Arial"/>
          <w:b/>
          <w:i/>
          <w:sz w:val="16"/>
          <w:szCs w:val="24"/>
        </w:rPr>
        <w:t xml:space="preserve"> (uchazeč doplní své identifikační údaje) </w:t>
      </w:r>
    </w:p>
    <w:p w:rsidR="00C571CB" w:rsidP="00C571CB" w:rsidRDefault="00C571CB">
      <w:pPr>
        <w:pStyle w:val="Textkomente"/>
        <w:tabs>
          <w:tab w:val="num" w:pos="851"/>
        </w:tabs>
        <w:rPr>
          <w:rFonts w:ascii="Verdana" w:hAnsi="Verdana"/>
          <w:b/>
          <w:bCs/>
        </w:rPr>
      </w:pPr>
    </w:p>
    <w:p w:rsidR="00C571CB" w:rsidP="00C571CB" w:rsidRDefault="00C571CB">
      <w:pPr>
        <w:pStyle w:val="Textkomente"/>
        <w:tabs>
          <w:tab w:val="num" w:pos="851"/>
        </w:tabs>
        <w:rPr>
          <w:rFonts w:ascii="Verdana" w:hAnsi="Verdana"/>
          <w:b/>
          <w:bCs/>
        </w:rPr>
      </w:pPr>
    </w:p>
    <w:p w:rsidRPr="0099355B" w:rsidR="00C571CB" w:rsidP="00C571CB" w:rsidRDefault="00C571CB">
      <w:pPr>
        <w:pStyle w:val="NormalJustified"/>
        <w:rPr>
          <w:rFonts w:ascii="Arial" w:hAnsi="Arial"/>
          <w:sz w:val="20"/>
          <w:lang w:val="cs-CZ"/>
        </w:rPr>
      </w:pPr>
      <w:r>
        <w:rPr>
          <w:rFonts w:ascii="Arial" w:hAnsi="Arial" w:eastAsia="Times New Roman"/>
          <w:kern w:val="0"/>
          <w:sz w:val="20"/>
          <w:lang w:val="cs-CZ" w:eastAsia="cs-CZ"/>
        </w:rPr>
        <w:t xml:space="preserve">Uchazeč o nadepsanou veřejnou zakázku prohlašuje, </w:t>
      </w:r>
      <w:r>
        <w:rPr>
          <w:rFonts w:ascii="Arial" w:hAnsi="Arial"/>
          <w:sz w:val="20"/>
          <w:lang w:val="cs-CZ"/>
        </w:rPr>
        <w:t>s ohledem na požadovaný předmět plnění předmětné veřejné zakázky, že je</w:t>
      </w:r>
      <w:r>
        <w:rPr>
          <w:rFonts w:ascii="Arial" w:hAnsi="Arial"/>
          <w:b/>
          <w:sz w:val="20"/>
          <w:lang w:val="cs-CZ"/>
        </w:rPr>
        <w:t xml:space="preserve"> </w:t>
      </w:r>
      <w:r w:rsidRPr="0099355B">
        <w:rPr>
          <w:rFonts w:ascii="Arial" w:hAnsi="Arial"/>
          <w:sz w:val="20"/>
          <w:lang w:val="cs-CZ"/>
        </w:rPr>
        <w:t>ekonomicky a finančně plně způsobilý splnit tuto veřejnou zakázku.</w:t>
      </w:r>
    </w:p>
    <w:p w:rsidR="00C571CB" w:rsidP="00C571CB" w:rsidRDefault="00C571CB">
      <w:pPr>
        <w:pStyle w:val="NormalJustified"/>
        <w:rPr>
          <w:rFonts w:ascii="Arial" w:hAnsi="Arial"/>
          <w:b/>
          <w:sz w:val="20"/>
          <w:lang w:val="cs-CZ"/>
        </w:rPr>
      </w:pPr>
    </w:p>
    <w:p w:rsidR="00C571CB" w:rsidP="00C571CB" w:rsidRDefault="00C571CB">
      <w:pPr>
        <w:pStyle w:val="NormalJustified"/>
        <w:rPr>
          <w:rFonts w:ascii="Arial" w:hAnsi="Arial"/>
          <w:b/>
          <w:sz w:val="20"/>
          <w:lang w:val="cs-CZ"/>
        </w:rPr>
      </w:pPr>
    </w:p>
    <w:p w:rsidR="0099355B" w:rsidP="00C571CB" w:rsidRDefault="0099355B">
      <w:pPr>
        <w:jc w:val="both"/>
        <w:outlineLvl w:val="0"/>
        <w:rPr>
          <w:rFonts w:ascii="Arial" w:hAnsi="Arial"/>
          <w:sz w:val="20"/>
          <w:szCs w:val="24"/>
        </w:rPr>
      </w:pPr>
    </w:p>
    <w:p w:rsidR="00C571CB" w:rsidP="00C571CB" w:rsidRDefault="00C571CB">
      <w:pPr>
        <w:jc w:val="both"/>
        <w:outlineLvl w:val="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V ...............................,</w:t>
      </w:r>
      <w:r w:rsidR="009719CF">
        <w:rPr>
          <w:rFonts w:ascii="Arial" w:hAnsi="Arial"/>
          <w:sz w:val="20"/>
          <w:szCs w:val="24"/>
        </w:rPr>
        <w:t xml:space="preserve"> </w:t>
      </w:r>
      <w:proofErr w:type="gramStart"/>
      <w:r w:rsidR="009719CF">
        <w:rPr>
          <w:rFonts w:ascii="Arial" w:hAnsi="Arial"/>
          <w:sz w:val="20"/>
          <w:szCs w:val="24"/>
        </w:rPr>
        <w:t>dne  ..................... 201</w:t>
      </w:r>
      <w:r w:rsidR="00AA2B25">
        <w:rPr>
          <w:rFonts w:ascii="Arial" w:hAnsi="Arial"/>
          <w:sz w:val="20"/>
          <w:szCs w:val="24"/>
        </w:rPr>
        <w:t>5</w:t>
      </w:r>
      <w:proofErr w:type="gramEnd"/>
      <w:r>
        <w:rPr>
          <w:rFonts w:ascii="Arial" w:hAnsi="Arial"/>
          <w:sz w:val="20"/>
          <w:szCs w:val="24"/>
        </w:rPr>
        <w:t xml:space="preserve"> </w:t>
      </w:r>
    </w:p>
    <w:p w:rsidR="00C571CB" w:rsidP="00C571CB" w:rsidRDefault="00C571CB">
      <w:pPr>
        <w:ind w:left="3540"/>
        <w:jc w:val="center"/>
        <w:rPr>
          <w:rFonts w:ascii="Arial" w:hAnsi="Arial"/>
          <w:sz w:val="20"/>
          <w:szCs w:val="24"/>
        </w:rPr>
      </w:pPr>
    </w:p>
    <w:p w:rsidR="00C571CB" w:rsidP="00C571CB" w:rsidRDefault="00C571CB">
      <w:pPr>
        <w:ind w:left="4248"/>
        <w:jc w:val="center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___________________________________________</w:t>
      </w:r>
    </w:p>
    <w:p w:rsidR="00C571CB" w:rsidP="00C571CB" w:rsidRDefault="00C571CB">
      <w:pPr>
        <w:ind w:left="4248"/>
        <w:jc w:val="center"/>
        <w:rPr>
          <w:rFonts w:ascii="Arial" w:hAnsi="Arial"/>
          <w:i/>
          <w:sz w:val="16"/>
          <w:szCs w:val="24"/>
        </w:rPr>
      </w:pPr>
      <w:r>
        <w:rPr>
          <w:rFonts w:ascii="Arial" w:hAnsi="Arial"/>
          <w:i/>
          <w:sz w:val="16"/>
          <w:szCs w:val="24"/>
        </w:rPr>
        <w:t>podpisy osob oprávněných jednat za dodavatele</w:t>
      </w:r>
    </w:p>
    <w:p w:rsidR="0099355B" w:rsidP="00C571CB" w:rsidRDefault="00C571CB">
      <w:pPr>
        <w:jc w:val="center"/>
        <w:outlineLvl w:val="0"/>
        <w:rPr>
          <w:rFonts w:ascii="Arial" w:hAnsi="Arial"/>
          <w:i/>
          <w:sz w:val="20"/>
          <w:szCs w:val="24"/>
        </w:rPr>
      </w:pPr>
      <w:r>
        <w:rPr>
          <w:rFonts w:ascii="Arial" w:hAnsi="Arial"/>
          <w:i/>
          <w:sz w:val="20"/>
          <w:szCs w:val="24"/>
        </w:rPr>
        <w:br w:type="column"/>
      </w:r>
    </w:p>
    <w:p w:rsidR="00C571CB" w:rsidP="00C571CB" w:rsidRDefault="00C571CB">
      <w:pPr>
        <w:jc w:val="center"/>
        <w:outlineLvl w:val="0"/>
        <w:rPr>
          <w:rFonts w:ascii="Arial" w:hAnsi="Arial" w:cs="Arial"/>
          <w:b/>
          <w:bCs/>
          <w:caps/>
          <w:sz w:val="32"/>
          <w:szCs w:val="40"/>
          <w:u w:val="single"/>
        </w:rPr>
      </w:pPr>
      <w:r>
        <w:rPr>
          <w:rFonts w:ascii="Arial" w:hAnsi="Arial" w:cs="Arial"/>
          <w:b/>
          <w:bCs/>
          <w:caps/>
          <w:sz w:val="32"/>
          <w:szCs w:val="40"/>
          <w:u w:val="single"/>
        </w:rPr>
        <w:t>ČESTNÉ PROHLÁŠENÍ</w:t>
      </w:r>
    </w:p>
    <w:p w:rsidR="00C571CB" w:rsidP="00C571CB" w:rsidRDefault="00C571CB">
      <w:pPr>
        <w:pStyle w:val="Prosttext"/>
        <w:jc w:val="center"/>
        <w:rPr>
          <w:rFonts w:ascii="Arial" w:hAnsi="Arial" w:cs="Arial"/>
        </w:rPr>
      </w:pPr>
    </w:p>
    <w:p w:rsidRPr="00517156" w:rsidR="00C571CB" w:rsidP="00C571CB" w:rsidRDefault="00C571CB">
      <w:pPr>
        <w:pStyle w:val="Prosttext"/>
        <w:jc w:val="center"/>
        <w:rPr>
          <w:rFonts w:ascii="Arial" w:hAnsi="Arial" w:cs="Arial"/>
          <w:lang w:val="cs-CZ"/>
        </w:rPr>
      </w:pPr>
      <w:r>
        <w:rPr>
          <w:rFonts w:ascii="Arial" w:hAnsi="Arial" w:cs="Arial"/>
        </w:rPr>
        <w:t>podle § 68 odst. 3 písm. c) zák. č. 137/2006</w:t>
      </w:r>
      <w:r w:rsidR="00517156">
        <w:rPr>
          <w:rFonts w:ascii="Arial" w:hAnsi="Arial" w:cs="Arial"/>
        </w:rPr>
        <w:t xml:space="preserve"> Sb., o veřejných zakázkách, v</w:t>
      </w:r>
      <w:r w:rsidR="00517156">
        <w:rPr>
          <w:rFonts w:ascii="Arial" w:hAnsi="Arial" w:cs="Arial"/>
          <w:lang w:val="cs-CZ"/>
        </w:rPr>
        <w:t> platném znění</w:t>
      </w:r>
    </w:p>
    <w:p w:rsidR="00C571CB" w:rsidP="00C571CB" w:rsidRDefault="00C571CB">
      <w:pPr>
        <w:rPr>
          <w:rFonts w:ascii="Calibri" w:hAnsi="Calibri"/>
          <w:b/>
          <w:sz w:val="16"/>
          <w:szCs w:val="16"/>
        </w:rPr>
      </w:pPr>
    </w:p>
    <w:p w:rsidR="00C571CB" w:rsidP="00C571CB" w:rsidRDefault="00C571CB">
      <w:pPr>
        <w:pStyle w:val="Prosttext"/>
        <w:pBdr>
          <w:top w:val="single" w:color="auto" w:sz="2" w:space="0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FFFF99"/>
        <w:spacing w:before="120" w:line="240" w:lineRule="auto"/>
        <w:jc w:val="center"/>
        <w:rPr>
          <w:rFonts w:ascii="Arial" w:hAnsi="Arial" w:cs="Arial"/>
          <w:b/>
          <w:sz w:val="24"/>
          <w:szCs w:val="24"/>
          <w:lang w:val="cs-CZ"/>
        </w:rPr>
      </w:pPr>
      <w:r>
        <w:rPr>
          <w:rFonts w:ascii="Arial" w:hAnsi="Arial" w:cs="Arial"/>
          <w:b/>
          <w:kern w:val="16"/>
          <w:sz w:val="24"/>
          <w:szCs w:val="24"/>
        </w:rPr>
        <w:t>VÝBĚR DODAVATELE VZDĚLÁVACÍCH SLUŽEB KURZU „POSKYTNUTÍ NEODKLADNÉ NEMOCNIČNÍ PÉČE (ATLS)“</w:t>
      </w:r>
    </w:p>
    <w:p w:rsidR="00C571CB" w:rsidP="00C571CB" w:rsidRDefault="00C571CB">
      <w:pPr>
        <w:rPr>
          <w:rFonts w:ascii="Calibri" w:hAnsi="Calibri" w:cs="Calibri"/>
        </w:rPr>
      </w:pPr>
    </w:p>
    <w:p w:rsidR="00C571CB" w:rsidP="00C571CB" w:rsidRDefault="00C571CB">
      <w:pPr>
        <w:jc w:val="both"/>
        <w:rPr>
          <w:rFonts w:ascii="Arial" w:hAnsi="Arial"/>
          <w:b/>
          <w:sz w:val="20"/>
          <w:szCs w:val="24"/>
        </w:rPr>
      </w:pPr>
      <w:r>
        <w:rPr>
          <w:rFonts w:ascii="Arial" w:hAnsi="Arial"/>
          <w:b/>
          <w:sz w:val="20"/>
          <w:szCs w:val="24"/>
        </w:rPr>
        <w:t>Zadavatel veřejné zakázky:</w:t>
      </w:r>
    </w:p>
    <w:tbl>
      <w:tblPr>
        <w:tblW w:w="0" w:type="auto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64"/>
        <w:gridCol w:w="6448"/>
      </w:tblGrid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Název:</w:t>
            </w:r>
            <w:r>
              <w:rPr>
                <w:rFonts w:ascii="Arial" w:hAnsi="Arial"/>
                <w:sz w:val="20"/>
                <w:szCs w:val="24"/>
              </w:rPr>
              <w:tab/>
            </w:r>
          </w:p>
        </w:tc>
        <w:tc>
          <w:tcPr>
            <w:tcW w:w="6448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Institut postgraduálního vzdělávání ve zdravotnictví</w:t>
            </w:r>
          </w:p>
        </w:tc>
      </w:tr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Sídlo:                     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Ruská </w:t>
            </w:r>
            <w:r w:rsidR="00425DE6">
              <w:rPr>
                <w:rFonts w:ascii="Arial" w:hAnsi="Arial"/>
                <w:sz w:val="20"/>
                <w:szCs w:val="24"/>
              </w:rPr>
              <w:t>2412/</w:t>
            </w:r>
            <w:r>
              <w:rPr>
                <w:rFonts w:ascii="Arial" w:hAnsi="Arial"/>
                <w:sz w:val="20"/>
                <w:szCs w:val="24"/>
              </w:rPr>
              <w:t>85, 100 05 Praha 10</w:t>
            </w:r>
          </w:p>
        </w:tc>
      </w:tr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IČ: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00023841</w:t>
            </w:r>
          </w:p>
        </w:tc>
      </w:tr>
    </w:tbl>
    <w:p w:rsidR="00C63F24" w:rsidP="00C63F24" w:rsidRDefault="00C63F24">
      <w:pPr>
        <w:pStyle w:val="NormalJustified"/>
        <w:rPr>
          <w:rFonts w:ascii="Calibri" w:hAnsi="Calibri" w:cs="Calibri"/>
          <w:b/>
          <w:sz w:val="20"/>
          <w:szCs w:val="20"/>
          <w:lang w:val="cs-CZ"/>
        </w:rPr>
      </w:pPr>
      <w:proofErr w:type="spellStart"/>
      <w:r>
        <w:rPr>
          <w:rFonts w:ascii="Arial" w:hAnsi="Arial" w:cs="Arial"/>
          <w:sz w:val="20"/>
        </w:rPr>
        <w:t>Jednající</w:t>
      </w:r>
      <w:proofErr w:type="spellEnd"/>
      <w:r>
        <w:rPr>
          <w:rFonts w:ascii="Arial" w:hAnsi="Arial" w:cs="Arial"/>
          <w:sz w:val="20"/>
        </w:rPr>
        <w:t xml:space="preserve">: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 </w:t>
      </w:r>
      <w:r w:rsidR="00425DE6"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MUDr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Antonín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Malina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Ph.D., MBA,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ředitel</w:t>
      </w:r>
      <w:proofErr w:type="spellEnd"/>
    </w:p>
    <w:p w:rsidR="00C571CB" w:rsidP="00C571CB" w:rsidRDefault="00C571CB">
      <w:pPr>
        <w:pStyle w:val="NormalJustified"/>
        <w:rPr>
          <w:rFonts w:ascii="Calibri" w:hAnsi="Calibri" w:cs="Calibri"/>
          <w:b/>
          <w:sz w:val="20"/>
          <w:szCs w:val="20"/>
          <w:lang w:val="cs-CZ"/>
        </w:rPr>
      </w:pPr>
    </w:p>
    <w:p w:rsidR="00C571CB" w:rsidP="00C571CB" w:rsidRDefault="00C571CB">
      <w:pPr>
        <w:pStyle w:val="NormalJustified"/>
        <w:rPr>
          <w:rFonts w:ascii="Calibri" w:hAnsi="Calibri" w:cs="Calibri"/>
          <w:b/>
          <w:sz w:val="20"/>
          <w:szCs w:val="20"/>
          <w:lang w:val="cs-CZ"/>
        </w:rPr>
      </w:pPr>
    </w:p>
    <w:p w:rsidR="00C571CB" w:rsidP="00C571CB" w:rsidRDefault="00C571CB">
      <w:pPr>
        <w:jc w:val="both"/>
        <w:rPr>
          <w:rFonts w:ascii="Arial" w:hAnsi="Arial"/>
          <w:sz w:val="20"/>
          <w:szCs w:val="24"/>
        </w:rPr>
      </w:pPr>
      <w:r>
        <w:rPr>
          <w:rFonts w:ascii="Arial" w:hAnsi="Arial"/>
          <w:b/>
          <w:sz w:val="20"/>
          <w:szCs w:val="24"/>
        </w:rPr>
        <w:t>Uchazeč</w:t>
      </w:r>
      <w:r>
        <w:rPr>
          <w:rFonts w:ascii="Arial" w:hAnsi="Arial"/>
          <w:sz w:val="20"/>
          <w:szCs w:val="24"/>
        </w:rPr>
        <w:t>:</w:t>
      </w:r>
    </w:p>
    <w:tbl>
      <w:tblPr>
        <w:tblW w:w="0" w:type="auto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764"/>
        <w:gridCol w:w="6448"/>
      </w:tblGrid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Název / Obchodní firma: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……………….……………….……………….……………….……………….</w:t>
            </w:r>
          </w:p>
        </w:tc>
      </w:tr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Sídlo: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……………….……………….……………….……………….……………….</w:t>
            </w:r>
          </w:p>
        </w:tc>
      </w:tr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IČ: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……………….……………….</w:t>
            </w:r>
          </w:p>
        </w:tc>
      </w:tr>
      <w:tr w:rsidR="00C571CB" w:rsidTr="00C571CB">
        <w:trPr>
          <w:trHeight w:val="294"/>
        </w:trPr>
        <w:tc>
          <w:tcPr>
            <w:tcW w:w="2764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Jednající:</w:t>
            </w:r>
          </w:p>
        </w:tc>
        <w:tc>
          <w:tcPr>
            <w:tcW w:w="6448" w:type="dxa"/>
            <w:hideMark/>
          </w:tcPr>
          <w:p w:rsidR="00C571CB" w:rsidRDefault="00C571CB">
            <w:pPr>
              <w:pStyle w:val="NormalJustified"/>
              <w:jc w:val="left"/>
              <w:rPr>
                <w:rFonts w:ascii="Arial" w:hAnsi="Arial" w:eastAsia="Times New Roman"/>
                <w:kern w:val="0"/>
                <w:sz w:val="20"/>
                <w:lang w:val="cs-CZ" w:eastAsia="cs-CZ"/>
              </w:rPr>
            </w:pPr>
            <w:r>
              <w:rPr>
                <w:rFonts w:ascii="Arial" w:hAnsi="Arial" w:eastAsia="Times New Roman"/>
                <w:kern w:val="0"/>
                <w:sz w:val="20"/>
                <w:lang w:val="cs-CZ" w:eastAsia="cs-CZ"/>
              </w:rPr>
              <w:t>……………….……………….……………….……………….……………….</w:t>
            </w:r>
          </w:p>
        </w:tc>
      </w:tr>
    </w:tbl>
    <w:p w:rsidR="00C571CB" w:rsidP="00C571CB" w:rsidRDefault="00C571CB">
      <w:pPr>
        <w:pStyle w:val="Textkomente"/>
        <w:tabs>
          <w:tab w:val="num" w:pos="851"/>
        </w:tabs>
        <w:rPr>
          <w:rFonts w:ascii="Arial" w:hAnsi="Arial"/>
          <w:b/>
          <w:i/>
          <w:sz w:val="16"/>
          <w:szCs w:val="24"/>
        </w:rPr>
      </w:pPr>
      <w:r>
        <w:rPr>
          <w:rFonts w:ascii="Arial" w:hAnsi="Arial"/>
          <w:b/>
          <w:i/>
          <w:sz w:val="16"/>
          <w:szCs w:val="24"/>
        </w:rPr>
        <w:t xml:space="preserve"> (uchazeč doplní své identifikační údaje) </w:t>
      </w:r>
    </w:p>
    <w:p w:rsidR="00C571CB" w:rsidP="00C571CB" w:rsidRDefault="00C571CB">
      <w:pPr>
        <w:pStyle w:val="Textkomente"/>
        <w:tabs>
          <w:tab w:val="num" w:pos="851"/>
        </w:tabs>
        <w:rPr>
          <w:rFonts w:ascii="Verdana" w:hAnsi="Verdana"/>
          <w:b/>
          <w:bCs/>
        </w:rPr>
      </w:pPr>
    </w:p>
    <w:p w:rsidR="00C571CB" w:rsidP="00C571CB" w:rsidRDefault="00C571CB">
      <w:pPr>
        <w:pStyle w:val="Textkomente"/>
        <w:tabs>
          <w:tab w:val="num" w:pos="851"/>
        </w:tabs>
        <w:rPr>
          <w:rFonts w:ascii="Verdana" w:hAnsi="Verdana"/>
          <w:b/>
          <w:bCs/>
        </w:rPr>
      </w:pPr>
    </w:p>
    <w:p w:rsidR="00C571CB" w:rsidP="00C571CB" w:rsidRDefault="00C571CB">
      <w:pPr>
        <w:pStyle w:val="NormalJustified"/>
        <w:rPr>
          <w:rFonts w:ascii="Arial" w:hAnsi="Arial"/>
          <w:b/>
          <w:sz w:val="20"/>
          <w:lang w:val="cs-CZ"/>
        </w:rPr>
      </w:pPr>
      <w:r>
        <w:rPr>
          <w:rFonts w:ascii="Arial" w:hAnsi="Arial" w:eastAsia="Times New Roman"/>
          <w:kern w:val="0"/>
          <w:sz w:val="20"/>
          <w:lang w:val="cs-CZ" w:eastAsia="cs-CZ"/>
        </w:rPr>
        <w:t xml:space="preserve">Uchazeč o nadepsanou veřejnou zakázku prohlašuje, že </w:t>
      </w:r>
      <w:r>
        <w:rPr>
          <w:rFonts w:ascii="Arial" w:hAnsi="Arial" w:eastAsia="Times New Roman"/>
          <w:b/>
          <w:kern w:val="0"/>
          <w:sz w:val="20"/>
          <w:lang w:val="cs-CZ" w:eastAsia="cs-CZ"/>
        </w:rPr>
        <w:t>v souvislosti se zadávanou veřejnou zakázkou neuzavřel a neuzavře zakázanou dohodu podle zvláštního právního předpisu</w:t>
      </w:r>
      <w:r>
        <w:rPr>
          <w:rFonts w:ascii="Arial" w:hAnsi="Arial" w:eastAsia="Times New Roman"/>
          <w:kern w:val="0"/>
          <w:sz w:val="20"/>
          <w:lang w:val="cs-CZ" w:eastAsia="cs-CZ"/>
        </w:rPr>
        <w:t>, tj. zákona č. 143/2001 Sb., o ochraně hospodářské soutěže a o změně některých zákonů (zákon o ochraně hospodářské soutěže), ve znění pozdějších předpisů.</w:t>
      </w:r>
    </w:p>
    <w:p w:rsidR="00C571CB" w:rsidP="00C571CB" w:rsidRDefault="00C571CB">
      <w:pPr>
        <w:pStyle w:val="NormalJustified"/>
        <w:rPr>
          <w:rFonts w:ascii="Arial" w:hAnsi="Arial"/>
          <w:b/>
          <w:sz w:val="20"/>
          <w:lang w:val="cs-CZ"/>
        </w:rPr>
      </w:pPr>
    </w:p>
    <w:p w:rsidR="00C571CB" w:rsidP="00C571CB" w:rsidRDefault="00C571CB">
      <w:pPr>
        <w:pStyle w:val="NormalJustified"/>
        <w:rPr>
          <w:rFonts w:ascii="Arial" w:hAnsi="Arial"/>
          <w:b/>
          <w:sz w:val="20"/>
          <w:lang w:val="cs-CZ"/>
        </w:rPr>
      </w:pPr>
    </w:p>
    <w:p w:rsidR="00425DE6" w:rsidP="00C571CB" w:rsidRDefault="00425DE6">
      <w:pPr>
        <w:pStyle w:val="NormalJustified"/>
        <w:rPr>
          <w:rFonts w:ascii="Arial" w:hAnsi="Arial"/>
          <w:b/>
          <w:sz w:val="20"/>
          <w:lang w:val="cs-CZ"/>
        </w:rPr>
      </w:pPr>
    </w:p>
    <w:p w:rsidR="00C571CB" w:rsidP="00C571CB" w:rsidRDefault="00C571CB">
      <w:pPr>
        <w:jc w:val="both"/>
        <w:outlineLvl w:val="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V ...............................,</w:t>
      </w:r>
      <w:r w:rsidR="009719CF">
        <w:rPr>
          <w:rFonts w:ascii="Arial" w:hAnsi="Arial"/>
          <w:sz w:val="20"/>
          <w:szCs w:val="24"/>
        </w:rPr>
        <w:t xml:space="preserve"> </w:t>
      </w:r>
      <w:proofErr w:type="gramStart"/>
      <w:r w:rsidR="009719CF">
        <w:rPr>
          <w:rFonts w:ascii="Arial" w:hAnsi="Arial"/>
          <w:sz w:val="20"/>
          <w:szCs w:val="24"/>
        </w:rPr>
        <w:t>dne  ..................... 201</w:t>
      </w:r>
      <w:r w:rsidR="00AA2B25">
        <w:rPr>
          <w:rFonts w:ascii="Arial" w:hAnsi="Arial"/>
          <w:sz w:val="20"/>
          <w:szCs w:val="24"/>
        </w:rPr>
        <w:t>5</w:t>
      </w:r>
      <w:proofErr w:type="gramEnd"/>
      <w:r>
        <w:rPr>
          <w:rFonts w:ascii="Arial" w:hAnsi="Arial"/>
          <w:sz w:val="20"/>
          <w:szCs w:val="24"/>
        </w:rPr>
        <w:t xml:space="preserve"> </w:t>
      </w:r>
    </w:p>
    <w:p w:rsidR="00C571CB" w:rsidP="00C571CB" w:rsidRDefault="00C571CB">
      <w:pPr>
        <w:ind w:left="3540"/>
        <w:jc w:val="center"/>
        <w:rPr>
          <w:rFonts w:ascii="Arial" w:hAnsi="Arial"/>
          <w:sz w:val="20"/>
          <w:szCs w:val="24"/>
        </w:rPr>
      </w:pPr>
    </w:p>
    <w:p w:rsidR="00C571CB" w:rsidP="00C571CB" w:rsidRDefault="00C571CB">
      <w:pPr>
        <w:ind w:left="4248"/>
        <w:jc w:val="center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___________________________________________</w:t>
      </w:r>
    </w:p>
    <w:p w:rsidR="00C571CB" w:rsidP="00C571CB" w:rsidRDefault="00C571CB">
      <w:pPr>
        <w:ind w:left="4248"/>
        <w:jc w:val="center"/>
        <w:rPr>
          <w:rFonts w:ascii="Arial" w:hAnsi="Arial"/>
          <w:i/>
          <w:sz w:val="16"/>
          <w:szCs w:val="24"/>
        </w:rPr>
      </w:pPr>
      <w:r>
        <w:rPr>
          <w:rFonts w:ascii="Arial" w:hAnsi="Arial"/>
          <w:i/>
          <w:sz w:val="16"/>
          <w:szCs w:val="24"/>
        </w:rPr>
        <w:t>podpisy osob oprávněných jednat za dodavatele</w:t>
      </w:r>
    </w:p>
    <w:p w:rsidR="00C571CB" w:rsidP="00C571CB" w:rsidRDefault="00C571CB">
      <w:pPr>
        <w:ind w:left="4248"/>
        <w:jc w:val="center"/>
        <w:rPr>
          <w:rFonts w:ascii="Arial" w:hAnsi="Arial"/>
          <w:i/>
          <w:sz w:val="20"/>
          <w:szCs w:val="24"/>
        </w:rPr>
      </w:pPr>
    </w:p>
    <w:p w:rsidR="00273691" w:rsidRDefault="0027540A"/>
    <w:sectPr w:rsidR="0027369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27540A" w:rsidP="00B16956" w:rsidRDefault="0027540A">
      <w:r>
        <w:separator/>
      </w:r>
    </w:p>
  </w:endnote>
  <w:endnote w:type="continuationSeparator" w:id="0">
    <w:p w:rsidR="0027540A" w:rsidP="00B16956" w:rsidRDefault="0027540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27540A" w:rsidP="00B16956" w:rsidRDefault="0027540A">
      <w:r>
        <w:separator/>
      </w:r>
    </w:p>
  </w:footnote>
  <w:footnote w:type="continuationSeparator" w:id="0">
    <w:p w:rsidR="0027540A" w:rsidP="00B16956" w:rsidRDefault="0027540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B16956" w:rsidR="00B16956" w:rsidP="00B16956" w:rsidRDefault="00146322">
    <w:pPr>
      <w:tabs>
        <w:tab w:val="center" w:pos="4536"/>
        <w:tab w:val="right" w:pos="9072"/>
      </w:tabs>
      <w:rPr>
        <w:rFonts w:ascii="Times New Roman" w:hAnsi="Times New Roman"/>
        <w:sz w:val="24"/>
        <w:szCs w:val="24"/>
      </w:rPr>
    </w:pPr>
    <w:r>
      <w:rPr>
        <w:noProof/>
      </w:rPr>
      <w:drawing>
        <wp:inline distT="0" distB="0" distL="0" distR="0">
          <wp:extent cx="5760720" cy="618920"/>
          <wp:effectExtent l="0" t="0" r="0" b="0"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6956" w:rsidRDefault="00B16956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  <w:color w:val="auto"/>
      </w:rPr>
    </w:lvl>
    <w:lvl w:ilvl="1" w:tplc="B13CDEA2">
      <w:numFmt w:val="bullet"/>
      <w:lvlText w:val="-"/>
      <w:lvlJc w:val="left"/>
      <w:pPr>
        <w:tabs>
          <w:tab w:val="num" w:pos="-288"/>
        </w:tabs>
        <w:ind w:left="-288" w:hanging="360"/>
      </w:pPr>
      <w:rPr>
        <w:rFonts w:hint="default" w:ascii="Times New Roman" w:hAnsi="Times New Roman" w:cs="Times New Roman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432"/>
        </w:tabs>
        <w:ind w:left="432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hint="default" w:ascii="Courier New" w:hAnsi="Courier New" w:cs="Times New Roman"/>
      </w:rPr>
    </w:lvl>
    <w:lvl w:ilvl="5" w:tplc="0405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hint="default" w:ascii="Courier New" w:hAnsi="Courier New" w:cs="Times New Roman"/>
      </w:rPr>
    </w:lvl>
    <w:lvl w:ilvl="8" w:tplc="0405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6A0"/>
    <w:rsid w:val="00040C5B"/>
    <w:rsid w:val="0009735E"/>
    <w:rsid w:val="000F7410"/>
    <w:rsid w:val="001222D6"/>
    <w:rsid w:val="00146322"/>
    <w:rsid w:val="001957AF"/>
    <w:rsid w:val="00197E9E"/>
    <w:rsid w:val="00223AAC"/>
    <w:rsid w:val="0023168E"/>
    <w:rsid w:val="0023380A"/>
    <w:rsid w:val="00236B90"/>
    <w:rsid w:val="0027540A"/>
    <w:rsid w:val="003047D1"/>
    <w:rsid w:val="003064F1"/>
    <w:rsid w:val="00424B4A"/>
    <w:rsid w:val="00425DE6"/>
    <w:rsid w:val="00467644"/>
    <w:rsid w:val="004E2AD2"/>
    <w:rsid w:val="00500064"/>
    <w:rsid w:val="00517156"/>
    <w:rsid w:val="005A4B96"/>
    <w:rsid w:val="005B2A29"/>
    <w:rsid w:val="006D3756"/>
    <w:rsid w:val="007E2363"/>
    <w:rsid w:val="00864A81"/>
    <w:rsid w:val="00871BF2"/>
    <w:rsid w:val="009719CF"/>
    <w:rsid w:val="00986D8A"/>
    <w:rsid w:val="0099355B"/>
    <w:rsid w:val="00AA2B25"/>
    <w:rsid w:val="00AA770F"/>
    <w:rsid w:val="00B16956"/>
    <w:rsid w:val="00B2578B"/>
    <w:rsid w:val="00BA2AE6"/>
    <w:rsid w:val="00C571CB"/>
    <w:rsid w:val="00C63F24"/>
    <w:rsid w:val="00CD18B2"/>
    <w:rsid w:val="00D111C3"/>
    <w:rsid w:val="00EB77F0"/>
    <w:rsid w:val="00EE76A0"/>
    <w:rsid w:val="00F7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Plai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C571CB"/>
    <w:pPr>
      <w:spacing w:after="0" w:line="240" w:lineRule="auto"/>
    </w:pPr>
    <w:rPr>
      <w:rFonts w:ascii="Century Gothic" w:hAnsi="Century Gothic" w:eastAsia="Times New Roman" w:cs="Times New Roman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unhideWhenUsed/>
    <w:rsid w:val="00C571CB"/>
    <w:rPr>
      <w:rFonts w:ascii="Times New Roman" w:hAnsi="Times New Roman"/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C571CB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571CB"/>
    <w:pPr>
      <w:jc w:val="both"/>
    </w:pPr>
    <w:rPr>
      <w:rFonts w:ascii="Times New Roman" w:hAnsi="Times New Roman"/>
      <w:sz w:val="24"/>
      <w:szCs w:val="24"/>
    </w:rPr>
  </w:style>
  <w:style w:type="character" w:styleId="ZkladntextChar" w:customStyle="true">
    <w:name w:val="Základní text Char"/>
    <w:basedOn w:val="Standardnpsmoodstavce"/>
    <w:link w:val="Zkladntext"/>
    <w:semiHidden/>
    <w:rsid w:val="00C571CB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C571CB"/>
    <w:pPr>
      <w:spacing w:after="120"/>
      <w:ind w:left="283"/>
    </w:pPr>
    <w:rPr>
      <w:lang w:val="x-none" w:eastAsia="x-none"/>
    </w:rPr>
  </w:style>
  <w:style w:type="character" w:styleId="ZkladntextodsazenChar" w:customStyle="true">
    <w:name w:val="Základní text odsazený Char"/>
    <w:basedOn w:val="Standardnpsmoodstavce"/>
    <w:link w:val="Zkladntextodsazen"/>
    <w:rsid w:val="00C571CB"/>
    <w:rPr>
      <w:rFonts w:ascii="Century Gothic" w:hAnsi="Century Gothic" w:eastAsia="Times New Roman" w:cs="Times New Roman"/>
      <w:lang w:val="x-none" w:eastAsia="x-none"/>
    </w:rPr>
  </w:style>
  <w:style w:type="paragraph" w:styleId="Prosttext">
    <w:name w:val="Plain Text"/>
    <w:basedOn w:val="Normln"/>
    <w:link w:val="ProsttextChar"/>
    <w:semiHidden/>
    <w:unhideWhenUsed/>
    <w:rsid w:val="00C571CB"/>
    <w:pPr>
      <w:spacing w:line="360" w:lineRule="auto"/>
    </w:pPr>
    <w:rPr>
      <w:rFonts w:ascii="Courier New" w:hAnsi="Courier New"/>
      <w:sz w:val="20"/>
      <w:szCs w:val="20"/>
      <w:lang w:val="x-none" w:eastAsia="x-none"/>
    </w:rPr>
  </w:style>
  <w:style w:type="character" w:styleId="ProsttextChar" w:customStyle="true">
    <w:name w:val="Prostý text Char"/>
    <w:basedOn w:val="Standardnpsmoodstavce"/>
    <w:link w:val="Prosttext"/>
    <w:semiHidden/>
    <w:rsid w:val="00C571CB"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NormalJustified" w:customStyle="true">
    <w:name w:val="Normal (Justified)"/>
    <w:basedOn w:val="Normln"/>
    <w:rsid w:val="00C571CB"/>
    <w:pPr>
      <w:jc w:val="both"/>
    </w:pPr>
    <w:rPr>
      <w:rFonts w:ascii="Times New Roman" w:hAnsi="Times New Roman" w:eastAsia="SimSun"/>
      <w:kern w:val="28"/>
      <w:sz w:val="24"/>
      <w:szCs w:val="24"/>
      <w:lang w:val="en-US" w:eastAsia="zh-CN"/>
    </w:rPr>
  </w:style>
  <w:style w:type="paragraph" w:styleId="Zhlav">
    <w:name w:val="header"/>
    <w:basedOn w:val="Normln"/>
    <w:link w:val="ZhlavChar"/>
    <w:uiPriority w:val="99"/>
    <w:unhideWhenUsed/>
    <w:rsid w:val="00B16956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B16956"/>
    <w:rPr>
      <w:rFonts w:ascii="Century Gothic" w:hAnsi="Century Gothic" w:eastAsia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16956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B16956"/>
    <w:rPr>
      <w:rFonts w:ascii="Century Gothic" w:hAnsi="Century Gothic" w:eastAsia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6956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6956"/>
    <w:rPr>
      <w:rFonts w:ascii="Tahoma" w:hAnsi="Tahoma" w:eastAsia="Times New Roman" w:cs="Tahoma"/>
      <w:sz w:val="16"/>
      <w:szCs w:val="16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Plai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C571CB"/>
    <w:pPr>
      <w:spacing w:after="0" w:line="240" w:lineRule="auto"/>
    </w:pPr>
    <w:rPr>
      <w:rFonts w:ascii="Century Gothic" w:cs="Times New Roman" w:eastAsia="Times New Roman" w:hAnsi="Century Gothic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komente" w:type="paragraph">
    <w:name w:val="annotation text"/>
    <w:basedOn w:val="Normln"/>
    <w:link w:val="TextkomenteChar"/>
    <w:semiHidden/>
    <w:unhideWhenUsed/>
    <w:rsid w:val="00C571CB"/>
    <w:rPr>
      <w:rFonts w:ascii="Times New Roman" w:hAnsi="Times New Roman"/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C571CB"/>
    <w:rPr>
      <w:rFonts w:ascii="Times New Roman" w:cs="Times New Roman" w:eastAsia="Times New Roman" w:hAnsi="Times New Roman"/>
      <w:sz w:val="20"/>
      <w:szCs w:val="20"/>
      <w:lang w:eastAsia="cs-CZ"/>
    </w:rPr>
  </w:style>
  <w:style w:styleId="Zkladntext" w:type="paragraph">
    <w:name w:val="Body Text"/>
    <w:basedOn w:val="Normln"/>
    <w:link w:val="ZkladntextChar"/>
    <w:semiHidden/>
    <w:unhideWhenUsed/>
    <w:rsid w:val="00C571CB"/>
    <w:pPr>
      <w:jc w:val="both"/>
    </w:pPr>
    <w:rPr>
      <w:rFonts w:ascii="Times New Roman" w:hAnsi="Times New Roman"/>
      <w:sz w:val="24"/>
      <w:szCs w:val="24"/>
    </w:rPr>
  </w:style>
  <w:style w:customStyle="1" w:styleId="ZkladntextChar" w:type="character">
    <w:name w:val="Základní text Char"/>
    <w:basedOn w:val="Standardnpsmoodstavce"/>
    <w:link w:val="Zkladntext"/>
    <w:semiHidden/>
    <w:rsid w:val="00C571CB"/>
    <w:rPr>
      <w:rFonts w:ascii="Times New Roman" w:cs="Times New Roman" w:eastAsia="Times New Roman" w:hAnsi="Times New Roman"/>
      <w:sz w:val="24"/>
      <w:szCs w:val="24"/>
      <w:lang w:eastAsia="cs-CZ"/>
    </w:rPr>
  </w:style>
  <w:style w:styleId="Zkladntextodsazen" w:type="paragraph">
    <w:name w:val="Body Text Indent"/>
    <w:basedOn w:val="Normln"/>
    <w:link w:val="ZkladntextodsazenChar"/>
    <w:unhideWhenUsed/>
    <w:rsid w:val="00C571CB"/>
    <w:pPr>
      <w:spacing w:after="120"/>
      <w:ind w:left="283"/>
    </w:pPr>
    <w:rPr>
      <w:lang w:eastAsia="x-none" w:val="x-none"/>
    </w:rPr>
  </w:style>
  <w:style w:customStyle="1" w:styleId="ZkladntextodsazenChar" w:type="character">
    <w:name w:val="Základní text odsazený Char"/>
    <w:basedOn w:val="Standardnpsmoodstavce"/>
    <w:link w:val="Zkladntextodsazen"/>
    <w:rsid w:val="00C571CB"/>
    <w:rPr>
      <w:rFonts w:ascii="Century Gothic" w:cs="Times New Roman" w:eastAsia="Times New Roman" w:hAnsi="Century Gothic"/>
      <w:lang w:eastAsia="x-none" w:val="x-none"/>
    </w:rPr>
  </w:style>
  <w:style w:styleId="Prosttext" w:type="paragraph">
    <w:name w:val="Plain Text"/>
    <w:basedOn w:val="Normln"/>
    <w:link w:val="ProsttextChar"/>
    <w:semiHidden/>
    <w:unhideWhenUsed/>
    <w:rsid w:val="00C571CB"/>
    <w:pPr>
      <w:spacing w:line="360" w:lineRule="auto"/>
    </w:pPr>
    <w:rPr>
      <w:rFonts w:ascii="Courier New" w:hAnsi="Courier New"/>
      <w:sz w:val="20"/>
      <w:szCs w:val="20"/>
      <w:lang w:eastAsia="x-none" w:val="x-none"/>
    </w:rPr>
  </w:style>
  <w:style w:customStyle="1" w:styleId="ProsttextChar" w:type="character">
    <w:name w:val="Prostý text Char"/>
    <w:basedOn w:val="Standardnpsmoodstavce"/>
    <w:link w:val="Prosttext"/>
    <w:semiHidden/>
    <w:rsid w:val="00C571CB"/>
    <w:rPr>
      <w:rFonts w:ascii="Courier New" w:cs="Times New Roman" w:eastAsia="Times New Roman" w:hAnsi="Courier New"/>
      <w:sz w:val="20"/>
      <w:szCs w:val="20"/>
      <w:lang w:eastAsia="x-none" w:val="x-none"/>
    </w:rPr>
  </w:style>
  <w:style w:customStyle="1" w:styleId="NormalJustified" w:type="paragraph">
    <w:name w:val="Normal (Justified)"/>
    <w:basedOn w:val="Normln"/>
    <w:rsid w:val="00C571CB"/>
    <w:pPr>
      <w:jc w:val="both"/>
    </w:pPr>
    <w:rPr>
      <w:rFonts w:ascii="Times New Roman" w:eastAsia="SimSun" w:hAnsi="Times New Roman"/>
      <w:kern w:val="28"/>
      <w:sz w:val="24"/>
      <w:szCs w:val="24"/>
      <w:lang w:eastAsia="zh-CN" w:val="en-US"/>
    </w:rPr>
  </w:style>
  <w:style w:styleId="Zhlav" w:type="paragraph">
    <w:name w:val="header"/>
    <w:basedOn w:val="Normln"/>
    <w:link w:val="ZhlavChar"/>
    <w:uiPriority w:val="99"/>
    <w:unhideWhenUsed/>
    <w:rsid w:val="00B16956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B16956"/>
    <w:rPr>
      <w:rFonts w:ascii="Century Gothic" w:cs="Times New Roman" w:eastAsia="Times New Roman" w:hAnsi="Century Gothic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B16956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B16956"/>
    <w:rPr>
      <w:rFonts w:ascii="Century Gothic" w:cs="Times New Roman" w:eastAsia="Times New Roman" w:hAnsi="Century Gothic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B16956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16956"/>
    <w:rPr>
      <w:rFonts w:ascii="Tahoma" w:cs="Tahoma" w:eastAsia="Times New Roman" w:hAnsi="Tahoma"/>
      <w:sz w:val="16"/>
      <w:szCs w:val="16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707703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02818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629866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842</properties:Words>
  <properties:Characters>4970</properties:Characters>
  <properties:Lines>41</properties:Lines>
  <properties:Paragraphs>11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5801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2015-03-13T08:03:00Z</dcterms:created>
  <dc:creator/>
  <cp:lastModifiedBy/>
  <cp:lastPrinted>2015-03-13T08:14:00Z</cp:lastPrinted>
  <dcterms:modified xmlns:xsi="http://www.w3.org/2001/XMLSchema-instance" xsi:type="dcterms:W3CDTF">2015-03-13T08:15:00Z</dcterms:modified>
  <cp:revision>6</cp:revision>
</cp:coreProperties>
</file>