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E0099" w:rsidR="00D951F1" w:rsidP="00D951F1" w:rsidRDefault="00D951F1">
      <w:pPr>
        <w:spacing w:line="360" w:lineRule="auto"/>
        <w:jc w:val="center"/>
        <w:rPr>
          <w:rFonts w:eastAsia="Times New Roman" w:asciiTheme="minorHAnsi" w:hAnsiTheme="minorHAnsi"/>
          <w:b/>
          <w:color w:val="000000"/>
          <w:sz w:val="20"/>
        </w:rPr>
      </w:pPr>
    </w:p>
    <w:p w:rsidRPr="00D951F1" w:rsidR="00C863BD" w:rsidP="00D951F1" w:rsidRDefault="00B60A50">
      <w:pPr>
        <w:spacing w:line="360" w:lineRule="auto"/>
        <w:jc w:val="center"/>
        <w:rPr>
          <w:rFonts w:eastAsia="Times New Roman" w:asciiTheme="minorHAnsi" w:hAnsiTheme="minorHAnsi"/>
          <w:b/>
          <w:color w:val="000000"/>
          <w:sz w:val="36"/>
        </w:rPr>
      </w:pPr>
      <w:r w:rsidRPr="00D951F1">
        <w:rPr>
          <w:rFonts w:eastAsia="Times New Roman" w:asciiTheme="minorHAnsi" w:hAnsiTheme="minorHAnsi"/>
          <w:b/>
          <w:color w:val="000000"/>
          <w:sz w:val="36"/>
        </w:rPr>
        <w:t>Dodatečná informace (dotaz</w:t>
      </w:r>
      <w:r w:rsidRPr="00D951F1" w:rsidR="009C7282">
        <w:rPr>
          <w:rFonts w:eastAsia="Times New Roman" w:asciiTheme="minorHAnsi" w:hAnsiTheme="minorHAnsi"/>
          <w:b/>
          <w:color w:val="000000"/>
          <w:sz w:val="36"/>
        </w:rPr>
        <w:t>)</w:t>
      </w:r>
      <w:r w:rsidR="00D951F1">
        <w:rPr>
          <w:rFonts w:eastAsia="Times New Roman" w:asciiTheme="minorHAnsi" w:hAnsiTheme="minorHAnsi"/>
          <w:b/>
          <w:color w:val="000000"/>
          <w:sz w:val="36"/>
        </w:rPr>
        <w:t xml:space="preserve"> </w:t>
      </w:r>
      <w:r w:rsidR="00D46E81">
        <w:rPr>
          <w:rFonts w:eastAsia="Times New Roman" w:asciiTheme="minorHAnsi" w:hAnsiTheme="minorHAnsi"/>
          <w:b/>
          <w:color w:val="000000"/>
          <w:sz w:val="36"/>
        </w:rPr>
        <w:t>č. 2</w:t>
      </w:r>
    </w:p>
    <w:p w:rsidRPr="00D951F1" w:rsidR="00D951F1" w:rsidP="00D951F1" w:rsidRDefault="00C863BD">
      <w:pPr>
        <w:spacing w:line="360" w:lineRule="auto"/>
        <w:jc w:val="center"/>
        <w:rPr>
          <w:rFonts w:eastAsia="Times New Roman" w:asciiTheme="minorHAnsi" w:hAnsiTheme="minorHAnsi"/>
          <w:color w:val="000000"/>
        </w:rPr>
      </w:pPr>
      <w:r w:rsidRPr="00D951F1">
        <w:rPr>
          <w:rFonts w:eastAsia="Times New Roman" w:asciiTheme="minorHAnsi" w:hAnsiTheme="minorHAnsi"/>
          <w:color w:val="000000"/>
        </w:rPr>
        <w:t>k veřejné zakázce: „</w:t>
      </w:r>
      <w:r w:rsidRPr="00D951F1" w:rsidR="00B60A50">
        <w:rPr>
          <w:rFonts w:eastAsia="Times New Roman" w:asciiTheme="minorHAnsi" w:hAnsiTheme="minorHAnsi"/>
          <w:i/>
          <w:color w:val="000000"/>
        </w:rPr>
        <w:t>Rekvalifikační kurzy pro Plzeňský kraj</w:t>
      </w:r>
      <w:r w:rsidRPr="00D951F1">
        <w:rPr>
          <w:rFonts w:eastAsia="Times New Roman" w:asciiTheme="minorHAnsi" w:hAnsiTheme="minorHAnsi"/>
          <w:color w:val="000000"/>
        </w:rPr>
        <w:t>“</w:t>
      </w:r>
    </w:p>
    <w:p w:rsidRPr="00D951F1" w:rsidR="00D951F1" w:rsidP="00D951F1" w:rsidRDefault="00D951F1">
      <w:pPr>
        <w:spacing w:line="360" w:lineRule="auto"/>
        <w:jc w:val="center"/>
        <w:rPr>
          <w:rFonts w:eastAsia="Times New Roman" w:asciiTheme="minorHAnsi" w:hAnsiTheme="minorHAnsi"/>
          <w:color w:val="000000"/>
        </w:rPr>
      </w:pPr>
    </w:p>
    <w:p w:rsidRPr="00D951F1" w:rsidR="00D951F1" w:rsidP="00D951F1" w:rsidRDefault="00D951F1">
      <w:pPr>
        <w:spacing w:line="360" w:lineRule="auto"/>
        <w:ind w:left="2832" w:hanging="2832"/>
        <w:rPr>
          <w:rFonts w:cs="Verdana" w:asciiTheme="minorHAnsi" w:hAnsiTheme="minorHAnsi"/>
        </w:rPr>
      </w:pPr>
      <w:r w:rsidRPr="00D951F1">
        <w:rPr>
          <w:rFonts w:asciiTheme="minorHAnsi" w:hAnsiTheme="minorHAnsi"/>
          <w:b/>
          <w:bCs/>
        </w:rPr>
        <w:t>Evidenční číslo zakázky:</w:t>
      </w:r>
      <w:r>
        <w:rPr>
          <w:rFonts w:cs="Verdana" w:asciiTheme="minorHAnsi" w:hAnsiTheme="minorHAnsi"/>
          <w:b/>
        </w:rPr>
        <w:t xml:space="preserve"> </w:t>
      </w:r>
      <w:r>
        <w:rPr>
          <w:rFonts w:cs="Verdana" w:asciiTheme="minorHAnsi" w:hAnsiTheme="minorHAnsi"/>
          <w:b/>
        </w:rPr>
        <w:tab/>
      </w:r>
      <w:r w:rsidRPr="00D951F1">
        <w:rPr>
          <w:rFonts w:cs="Verdana" w:asciiTheme="minorHAnsi" w:hAnsiTheme="minorHAnsi"/>
        </w:rPr>
        <w:t>490648</w:t>
      </w:r>
    </w:p>
    <w:p w:rsidRPr="00D951F1" w:rsidR="00D951F1" w:rsidP="00D951F1" w:rsidRDefault="00D951F1">
      <w:pPr>
        <w:spacing w:line="360" w:lineRule="auto"/>
        <w:ind w:left="2832" w:hanging="2832"/>
        <w:rPr>
          <w:rFonts w:asciiTheme="minorHAnsi" w:hAnsiTheme="minorHAnsi"/>
          <w:color w:val="000000"/>
        </w:rPr>
      </w:pPr>
      <w:r w:rsidRPr="00D951F1">
        <w:rPr>
          <w:rFonts w:asciiTheme="minorHAnsi" w:hAnsiTheme="minorHAnsi"/>
          <w:b/>
          <w:bCs/>
        </w:rPr>
        <w:t>Zadavatel:</w:t>
      </w:r>
      <w:r w:rsidRPr="00D951F1">
        <w:rPr>
          <w:rFonts w:asciiTheme="minorHAnsi" w:hAnsiTheme="minorHAnsi"/>
        </w:rPr>
        <w:t xml:space="preserve"> </w:t>
      </w:r>
      <w:r w:rsidRPr="00D951F1">
        <w:rPr>
          <w:rFonts w:asciiTheme="minorHAnsi" w:hAnsiTheme="minorHAnsi"/>
        </w:rPr>
        <w:tab/>
      </w:r>
      <w:r w:rsidRPr="00D951F1">
        <w:rPr>
          <w:rFonts w:asciiTheme="minorHAnsi" w:hAnsiTheme="minorHAnsi"/>
          <w:color w:val="000000"/>
        </w:rPr>
        <w:t>Česká republika – Úřad práce České republiky</w:t>
      </w:r>
    </w:p>
    <w:p w:rsidRPr="00D951F1" w:rsidR="00D951F1" w:rsidP="00D951F1" w:rsidRDefault="00D951F1">
      <w:pPr>
        <w:spacing w:line="360" w:lineRule="auto"/>
        <w:rPr>
          <w:rFonts w:asciiTheme="minorHAnsi" w:hAnsiTheme="minorHAnsi"/>
        </w:rPr>
      </w:pPr>
      <w:r w:rsidRPr="00D951F1">
        <w:rPr>
          <w:rFonts w:asciiTheme="minorHAnsi" w:hAnsiTheme="minorHAnsi"/>
          <w:b/>
          <w:bCs/>
        </w:rPr>
        <w:t>Sídlo:</w:t>
      </w:r>
      <w:r w:rsidRPr="00D951F1">
        <w:rPr>
          <w:rFonts w:asciiTheme="minorHAnsi" w:hAnsiTheme="minorHAnsi"/>
        </w:rPr>
        <w:t xml:space="preserve"> </w:t>
      </w:r>
      <w:r w:rsidRPr="00D951F1">
        <w:rPr>
          <w:rFonts w:asciiTheme="minorHAnsi" w:hAnsiTheme="minorHAnsi"/>
        </w:rPr>
        <w:tab/>
      </w:r>
      <w:r w:rsidRPr="00D951F1">
        <w:rPr>
          <w:rFonts w:asciiTheme="minorHAnsi" w:hAnsiTheme="minorHAnsi"/>
        </w:rPr>
        <w:tab/>
      </w:r>
      <w:r w:rsidRPr="00D951F1">
        <w:rPr>
          <w:rFonts w:asciiTheme="minorHAnsi" w:hAnsiTheme="minorHAnsi"/>
        </w:rPr>
        <w:tab/>
      </w:r>
      <w:r w:rsidRPr="00D951F1">
        <w:rPr>
          <w:rFonts w:asciiTheme="minorHAnsi" w:hAnsiTheme="minorHAnsi"/>
        </w:rPr>
        <w:tab/>
        <w:t>Dobrovského 1278/25, 170 00 Praha 7</w:t>
      </w:r>
    </w:p>
    <w:p w:rsidRPr="00D951F1" w:rsidR="00B60A50" w:rsidP="00D951F1" w:rsidRDefault="00D951F1">
      <w:pPr>
        <w:spacing w:line="360" w:lineRule="auto"/>
        <w:rPr>
          <w:rFonts w:asciiTheme="minorHAnsi" w:hAnsiTheme="minorHAnsi"/>
          <w:b/>
        </w:rPr>
      </w:pPr>
      <w:r w:rsidRPr="00D951F1">
        <w:rPr>
          <w:rFonts w:asciiTheme="minorHAnsi" w:hAnsiTheme="minorHAnsi"/>
          <w:b/>
        </w:rPr>
        <w:t>IČ:</w:t>
      </w:r>
      <w:r w:rsidRPr="00D951F1">
        <w:rPr>
          <w:rFonts w:asciiTheme="minorHAnsi" w:hAnsiTheme="minorHAnsi"/>
          <w:b/>
        </w:rPr>
        <w:tab/>
      </w:r>
      <w:r w:rsidRPr="00D951F1">
        <w:rPr>
          <w:rFonts w:asciiTheme="minorHAnsi" w:hAnsiTheme="minorHAnsi"/>
          <w:b/>
        </w:rPr>
        <w:tab/>
      </w:r>
      <w:r w:rsidRPr="00D951F1">
        <w:rPr>
          <w:rFonts w:asciiTheme="minorHAnsi" w:hAnsiTheme="minorHAnsi"/>
          <w:b/>
        </w:rPr>
        <w:tab/>
      </w:r>
      <w:r w:rsidRPr="00D951F1">
        <w:rPr>
          <w:rFonts w:asciiTheme="minorHAnsi" w:hAnsiTheme="minorHAnsi"/>
          <w:b/>
        </w:rPr>
        <w:tab/>
      </w:r>
      <w:r w:rsidRPr="00D951F1">
        <w:rPr>
          <w:rFonts w:cs="Arial" w:asciiTheme="minorHAnsi" w:hAnsiTheme="minorHAnsi"/>
          <w:bCs/>
        </w:rPr>
        <w:t>72496991</w:t>
      </w:r>
    </w:p>
    <w:p w:rsidRPr="00D951F1" w:rsidR="00D951F1" w:rsidP="00D951F1" w:rsidRDefault="00D951F1">
      <w:pPr>
        <w:spacing w:line="360" w:lineRule="auto"/>
        <w:rPr>
          <w:rFonts w:eastAsia="Times New Roman" w:asciiTheme="minorHAnsi" w:hAnsiTheme="minorHAnsi"/>
          <w:color w:val="000000"/>
        </w:rPr>
      </w:pPr>
      <w:r>
        <w:rPr>
          <w:rFonts w:eastAsia="Times New Roman" w:asciiTheme="minorHAnsi" w:hAnsiTheme="minorHAnsi"/>
          <w:color w:val="000000"/>
        </w:rPr>
        <w:t>___________________________________________________________________________</w:t>
      </w:r>
    </w:p>
    <w:p w:rsidRPr="00D951F1" w:rsidR="00B60A50" w:rsidP="00D951F1" w:rsidRDefault="0007080D">
      <w:pPr>
        <w:spacing w:line="360" w:lineRule="auto"/>
        <w:rPr>
          <w:rFonts w:eastAsia="Times New Roman" w:asciiTheme="minorHAnsi" w:hAnsiTheme="minorHAnsi"/>
          <w:i/>
          <w:color w:val="000000"/>
        </w:rPr>
      </w:pPr>
      <w:r>
        <w:rPr>
          <w:rFonts w:eastAsia="Times New Roman" w:asciiTheme="minorHAnsi" w:hAnsiTheme="minorHAnsi"/>
          <w:i/>
          <w:color w:val="000000"/>
        </w:rPr>
        <w:t>Dotaz č. 2</w:t>
      </w:r>
    </w:p>
    <w:p w:rsidRPr="0007080D" w:rsidR="0007080D" w:rsidP="0007080D" w:rsidRDefault="0007080D">
      <w:pPr>
        <w:spacing w:line="360" w:lineRule="auto"/>
        <w:jc w:val="both"/>
        <w:rPr>
          <w:rFonts w:cs="Arial" w:asciiTheme="minorHAnsi" w:hAnsiTheme="minorHAnsi"/>
          <w:szCs w:val="20"/>
        </w:rPr>
      </w:pPr>
      <w:r w:rsidRPr="0007080D">
        <w:rPr>
          <w:rFonts w:cs="Arial" w:asciiTheme="minorHAnsi" w:hAnsiTheme="minorHAnsi"/>
          <w:szCs w:val="20"/>
        </w:rPr>
        <w:t>Rekvalifikační kurzy pro Plzeňský kraj – Příloha č. 8</w:t>
      </w:r>
    </w:p>
    <w:p w:rsidRPr="0007080D" w:rsidR="0007080D" w:rsidP="0007080D" w:rsidRDefault="0007080D">
      <w:pPr>
        <w:spacing w:line="360" w:lineRule="auto"/>
        <w:jc w:val="both"/>
        <w:rPr>
          <w:rFonts w:cs="Arial" w:asciiTheme="minorHAnsi" w:hAnsiTheme="minorHAnsi"/>
          <w:szCs w:val="20"/>
        </w:rPr>
      </w:pPr>
      <w:r w:rsidRPr="0007080D">
        <w:rPr>
          <w:rFonts w:cs="Arial" w:asciiTheme="minorHAnsi" w:hAnsiTheme="minorHAnsi"/>
          <w:szCs w:val="20"/>
        </w:rPr>
        <w:t xml:space="preserve">Dobrý den, chtěla bych se zeptat k oddílu Pohostinství. Uvádíte, že minimální počet pro zahájení kurzu je 1 osoba. Můžete mi prosím objasnit, jakou máte představu o realizaci kurzu? Akreditace neumožňují krácení hodinové dotace kurzu a musí být zachován i podíl teoretické přípravy. Protože je tento údaj </w:t>
      </w:r>
      <w:r w:rsidRPr="0007080D">
        <w:rPr>
          <w:rFonts w:cs="Arial" w:asciiTheme="minorHAnsi" w:hAnsiTheme="minorHAnsi"/>
          <w:b/>
          <w:bCs/>
          <w:szCs w:val="20"/>
        </w:rPr>
        <w:t>1 osoba</w:t>
      </w:r>
      <w:r w:rsidRPr="0007080D">
        <w:rPr>
          <w:rFonts w:cs="Arial" w:asciiTheme="minorHAnsi" w:hAnsiTheme="minorHAnsi"/>
          <w:szCs w:val="20"/>
        </w:rPr>
        <w:t xml:space="preserve"> limitující, vede samozřejmě ke spekulacím. </w:t>
      </w:r>
    </w:p>
    <w:p w:rsidRPr="0007080D" w:rsidR="0007080D" w:rsidP="0007080D" w:rsidRDefault="0007080D">
      <w:pPr>
        <w:spacing w:line="360" w:lineRule="auto"/>
        <w:jc w:val="both"/>
        <w:rPr>
          <w:rFonts w:cs="Arial" w:asciiTheme="minorHAnsi" w:hAnsiTheme="minorHAnsi"/>
          <w:szCs w:val="20"/>
        </w:rPr>
      </w:pPr>
      <w:r w:rsidRPr="0007080D">
        <w:rPr>
          <w:rFonts w:cs="Arial" w:asciiTheme="minorHAnsi" w:hAnsiTheme="minorHAnsi"/>
          <w:szCs w:val="20"/>
        </w:rPr>
        <w:t xml:space="preserve">Pokud podáme nabídku podle skutečných nákladů na jednu osobu, abychom  mohli její přípravu v plném rozsahu realizovat, bude nabídková cena vysoká – což nebude v rámci výběrového řízení konkurenceschopné. Další vzdělavatelé mohou uvažovat tak, že kalkulaci udělají na vyšší počet osob ve víře, že kurz pro jednu osobu  objednán nebude (nebo jej odmítnou). Pokud by všichni vykalkulovali skutečně náklady na jednu osobu, a byla úřadem práce vytvořena skupina s více osobami, bude úřad práce platit zbytečně vysokou částku za kurz. Protože pokud budu mít náklady na jednu osobu tak vysoké, aby pokryly celý kurz, tak při pěti osobách se mi zvednou náklady jen o určité procento, nikoli pětinásobně. Což je nehospodárné. </w:t>
      </w:r>
    </w:p>
    <w:p w:rsidRPr="0007080D" w:rsidR="0007080D" w:rsidP="0007080D" w:rsidRDefault="0007080D">
      <w:pPr>
        <w:spacing w:line="360" w:lineRule="auto"/>
        <w:jc w:val="both"/>
        <w:rPr>
          <w:rFonts w:cs="Arial" w:asciiTheme="minorHAnsi" w:hAnsiTheme="minorHAnsi"/>
          <w:szCs w:val="20"/>
        </w:rPr>
      </w:pPr>
      <w:r w:rsidRPr="0007080D">
        <w:rPr>
          <w:rFonts w:cs="Arial" w:asciiTheme="minorHAnsi" w:hAnsiTheme="minorHAnsi"/>
          <w:szCs w:val="20"/>
        </w:rPr>
        <w:t>Dále akreditace kurzu má schválený určitý podíl teoretické a praktické výuky. Toto se nesmí měnit. Nebylo by správné, pokud by někdo uvažoval tak,</w:t>
      </w:r>
      <w:r>
        <w:rPr>
          <w:rFonts w:cs="Arial" w:asciiTheme="minorHAnsi" w:hAnsiTheme="minorHAnsi"/>
          <w:szCs w:val="20"/>
        </w:rPr>
        <w:t xml:space="preserve"> </w:t>
      </w:r>
      <w:r w:rsidRPr="0007080D">
        <w:rPr>
          <w:rFonts w:cs="Arial" w:asciiTheme="minorHAnsi" w:hAnsiTheme="minorHAnsi"/>
          <w:szCs w:val="20"/>
        </w:rPr>
        <w:t>že výuku teoretickou při nižším počtu osob ve skupině, nebo počtu 1, stáhne do kratších konzultací a zbytek nahradí provozní praxi, která je samozřejmě finančně nenáročná.</w:t>
      </w:r>
    </w:p>
    <w:p w:rsidR="00B60A50" w:rsidP="00D951F1" w:rsidRDefault="00B60A50">
      <w:pPr>
        <w:spacing w:line="360" w:lineRule="auto"/>
        <w:rPr>
          <w:rFonts w:asciiTheme="minorHAnsi" w:hAnsiTheme="minorHAnsi"/>
        </w:rPr>
      </w:pPr>
    </w:p>
    <w:p w:rsidR="00D46E81" w:rsidP="00D951F1" w:rsidRDefault="00D46E81">
      <w:pPr>
        <w:spacing w:line="360" w:lineRule="auto"/>
        <w:rPr>
          <w:rFonts w:asciiTheme="minorHAnsi" w:hAnsiTheme="minorHAnsi"/>
        </w:rPr>
      </w:pPr>
    </w:p>
    <w:p w:rsidRPr="00D951F1" w:rsidR="00D46E81" w:rsidP="00D951F1" w:rsidRDefault="00D46E81">
      <w:pPr>
        <w:spacing w:line="360" w:lineRule="auto"/>
        <w:rPr>
          <w:rFonts w:asciiTheme="minorHAnsi" w:hAnsiTheme="minorHAnsi"/>
        </w:rPr>
      </w:pPr>
    </w:p>
    <w:p w:rsidR="00D46E81" w:rsidP="00D951F1" w:rsidRDefault="00D46E81">
      <w:pPr>
        <w:spacing w:line="360" w:lineRule="auto"/>
        <w:rPr>
          <w:rFonts w:asciiTheme="minorHAnsi" w:hAnsiTheme="minorHAnsi"/>
          <w:i/>
        </w:rPr>
      </w:pPr>
    </w:p>
    <w:p w:rsidRPr="00D46E81" w:rsidR="005A183F" w:rsidP="00D46E81" w:rsidRDefault="00B60A50">
      <w:pPr>
        <w:spacing w:line="360" w:lineRule="auto"/>
        <w:rPr>
          <w:rFonts w:asciiTheme="minorHAnsi" w:hAnsiTheme="minorHAnsi"/>
          <w:i/>
        </w:rPr>
      </w:pPr>
      <w:r w:rsidRPr="00D951F1">
        <w:rPr>
          <w:rFonts w:asciiTheme="minorHAnsi" w:hAnsiTheme="minorHAnsi"/>
          <w:i/>
        </w:rPr>
        <w:t>Odpověď</w:t>
      </w:r>
    </w:p>
    <w:p w:rsidR="0007080D" w:rsidP="0007080D" w:rsidRDefault="0007080D">
      <w:pPr>
        <w:spacing w:line="360" w:lineRule="auto"/>
        <w:jc w:val="both"/>
        <w:rPr>
          <w:rFonts w:asciiTheme="minorHAnsi" w:hAnsiTheme="minorHAnsi"/>
        </w:rPr>
      </w:pPr>
      <w:r w:rsidRPr="0007080D">
        <w:rPr>
          <w:rFonts w:asciiTheme="minorHAnsi" w:hAnsiTheme="minorHAnsi"/>
        </w:rPr>
        <w:t xml:space="preserve">Úřad práce ČR musí </w:t>
      </w:r>
      <w:r>
        <w:rPr>
          <w:rFonts w:asciiTheme="minorHAnsi" w:hAnsiTheme="minorHAnsi"/>
        </w:rPr>
        <w:t xml:space="preserve">pružně reagovat na potřeby trhu práce a samotných uchazečů o rekvalifikační </w:t>
      </w:r>
      <w:r w:rsidR="00D46E81">
        <w:rPr>
          <w:rFonts w:asciiTheme="minorHAnsi" w:hAnsiTheme="minorHAnsi"/>
        </w:rPr>
        <w:t>kurzy, proto Úřad práce ČR může v této dílčí části veřejné zakázky</w:t>
      </w:r>
      <w:bookmarkStart w:name="_GoBack" w:id="0"/>
      <w:bookmarkEnd w:id="0"/>
      <w:r w:rsidR="00D46E81">
        <w:rPr>
          <w:rFonts w:asciiTheme="minorHAnsi" w:hAnsiTheme="minorHAnsi"/>
        </w:rPr>
        <w:t xml:space="preserve"> </w:t>
      </w:r>
      <w:r>
        <w:rPr>
          <w:rFonts w:asciiTheme="minorHAnsi" w:hAnsiTheme="minorHAnsi"/>
        </w:rPr>
        <w:t>požadovat otevř</w:t>
      </w:r>
      <w:r w:rsidR="005A183F">
        <w:rPr>
          <w:rFonts w:asciiTheme="minorHAnsi" w:hAnsiTheme="minorHAnsi"/>
        </w:rPr>
        <w:t>ení kurzu i pro jednoho účastníka</w:t>
      </w:r>
      <w:r>
        <w:rPr>
          <w:rFonts w:asciiTheme="minorHAnsi" w:hAnsiTheme="minorHAnsi"/>
        </w:rPr>
        <w:t>.</w:t>
      </w:r>
      <w:r w:rsidR="00D46E81">
        <w:rPr>
          <w:rFonts w:asciiTheme="minorHAnsi" w:hAnsiTheme="minorHAnsi"/>
        </w:rPr>
        <w:t xml:space="preserve"> Zadavatel při určení minimálního počtu účastníků nutných pro zahájení rekvalifikačního kurzu vychází ze současných potřeb trhu práce a zkušeností z předchozích období.</w:t>
      </w:r>
    </w:p>
    <w:p w:rsidR="005A183F" w:rsidP="0007080D" w:rsidRDefault="005A183F">
      <w:pPr>
        <w:spacing w:line="360" w:lineRule="auto"/>
        <w:jc w:val="both"/>
        <w:rPr>
          <w:rFonts w:asciiTheme="minorHAnsi" w:hAnsiTheme="minorHAnsi"/>
        </w:rPr>
      </w:pPr>
      <w:r>
        <w:rPr>
          <w:rFonts w:asciiTheme="minorHAnsi" w:hAnsiTheme="minorHAnsi"/>
        </w:rPr>
        <w:t xml:space="preserve">Pokud dodavatel, se kterým bude uzavřena Rámcová smlouva, odmítne otevřít rekvalifikační kurz, </w:t>
      </w:r>
      <w:r w:rsidR="00D46E81">
        <w:rPr>
          <w:rFonts w:asciiTheme="minorHAnsi" w:hAnsiTheme="minorHAnsi"/>
        </w:rPr>
        <w:t xml:space="preserve">může </w:t>
      </w:r>
      <w:r>
        <w:rPr>
          <w:rFonts w:asciiTheme="minorHAnsi" w:hAnsiTheme="minorHAnsi"/>
        </w:rPr>
        <w:t xml:space="preserve">mu dle bodu 15.1. Rámcové smlouvy </w:t>
      </w:r>
      <w:r w:rsidR="00D46E81">
        <w:rPr>
          <w:rFonts w:asciiTheme="minorHAnsi" w:hAnsiTheme="minorHAnsi"/>
        </w:rPr>
        <w:t xml:space="preserve">být Zadavatelem </w:t>
      </w:r>
      <w:r>
        <w:rPr>
          <w:rFonts w:asciiTheme="minorHAnsi" w:hAnsiTheme="minorHAnsi"/>
        </w:rPr>
        <w:t>udělena smluvní pokuta.</w:t>
      </w:r>
    </w:p>
    <w:p w:rsidRPr="0007080D" w:rsidR="005A183F" w:rsidP="0007080D" w:rsidRDefault="005A183F">
      <w:pPr>
        <w:spacing w:line="360" w:lineRule="auto"/>
        <w:jc w:val="both"/>
        <w:rPr>
          <w:rFonts w:asciiTheme="minorHAnsi" w:hAnsiTheme="minorHAnsi"/>
        </w:rPr>
      </w:pPr>
      <w:r>
        <w:rPr>
          <w:rFonts w:asciiTheme="minorHAnsi" w:hAnsiTheme="minorHAnsi"/>
        </w:rPr>
        <w:t>Rekvalifikační kurz je přesně vymezen počtem hodin teoretické a praktické výuky</w:t>
      </w:r>
      <w:r w:rsidR="00D46E81">
        <w:rPr>
          <w:rFonts w:asciiTheme="minorHAnsi" w:hAnsiTheme="minorHAnsi"/>
        </w:rPr>
        <w:t xml:space="preserve"> dle akreditace</w:t>
      </w:r>
      <w:r>
        <w:rPr>
          <w:rFonts w:asciiTheme="minorHAnsi" w:hAnsiTheme="minorHAnsi"/>
        </w:rPr>
        <w:t>. Při otevření kurzu pro jednoho účastníka nelze tyto hodiny zkracovat či nahrazovat teoretické hodiny praktickými.</w:t>
      </w:r>
    </w:p>
    <w:p w:rsidR="002B287F" w:rsidP="002B287F" w:rsidRDefault="002B287F">
      <w:pPr>
        <w:pStyle w:val="Default"/>
        <w:spacing w:line="360" w:lineRule="auto"/>
        <w:jc w:val="both"/>
        <w:rPr>
          <w:rFonts w:ascii="Times New Roman" w:hAnsi="Times New Roman" w:cs="Times New Roman"/>
          <w:color w:val="auto"/>
        </w:rPr>
      </w:pPr>
    </w:p>
    <w:p w:rsidRPr="00142E8C" w:rsidR="00694A5B" w:rsidP="002B287F" w:rsidRDefault="00694A5B">
      <w:pPr>
        <w:pStyle w:val="Default"/>
        <w:spacing w:line="360" w:lineRule="auto"/>
        <w:jc w:val="both"/>
        <w:rPr>
          <w:rFonts w:ascii="Times New Roman" w:hAnsi="Times New Roman" w:cs="Times New Roman"/>
          <w:color w:val="auto"/>
        </w:rPr>
      </w:pPr>
    </w:p>
    <w:sectPr w:rsidRPr="00142E8C" w:rsidR="00694A5B">
      <w:head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E91984" w:rsidP="00672F38" w:rsidRDefault="00E91984">
      <w:r>
        <w:separator/>
      </w:r>
    </w:p>
  </w:endnote>
  <w:endnote w:type="continuationSeparator" w:id="0">
    <w:p w:rsidR="00E91984" w:rsidP="00672F38" w:rsidRDefault="00E9198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E91984" w:rsidP="00672F38" w:rsidRDefault="00E91984">
      <w:r>
        <w:separator/>
      </w:r>
    </w:p>
  </w:footnote>
  <w:footnote w:type="continuationSeparator" w:id="0">
    <w:p w:rsidR="00E91984" w:rsidP="00672F38" w:rsidRDefault="00E9198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672F38" w:rsidRDefault="00E472C2">
    <w:pPr>
      <w:pStyle w:val="Zhlav"/>
    </w:pPr>
    <w:r>
      <w:rPr>
        <w:noProof/>
      </w:rPr>
      <w:drawing>
        <wp:inline distT="0" distB="0" distL="0" distR="0">
          <wp:extent cx="5760720" cy="441960"/>
          <wp:effectExtent l="0" t="0" r="0" b="0"/>
          <wp:docPr id="1" name="Obrázek 2" descr="LOGO_NIP_CB"/>
          <wp:cNvGraphicFramePr>
            <a:graphicFrameLocks noChangeAspect="true"/>
          </wp:cNvGraphicFramePr>
          <a:graphic>
            <a:graphicData uri="http://schemas.openxmlformats.org/drawingml/2006/picture">
              <pic:pic>
                <pic:nvPicPr>
                  <pic:cNvPr id="0" name="Obrázek 2" descr="LOGO_NIP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720" cy="44196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43584FB3"/>
    <w:multiLevelType w:val="multilevel"/>
    <w:tmpl w:val="8C5AD4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BD"/>
    <w:rsid w:val="00006836"/>
    <w:rsid w:val="00054D30"/>
    <w:rsid w:val="00056A49"/>
    <w:rsid w:val="0007080D"/>
    <w:rsid w:val="000B2C30"/>
    <w:rsid w:val="000B576A"/>
    <w:rsid w:val="000C1B0F"/>
    <w:rsid w:val="000C1F01"/>
    <w:rsid w:val="00142E8C"/>
    <w:rsid w:val="00146E7D"/>
    <w:rsid w:val="001C78A1"/>
    <w:rsid w:val="00231723"/>
    <w:rsid w:val="002B287F"/>
    <w:rsid w:val="002C7548"/>
    <w:rsid w:val="0037193A"/>
    <w:rsid w:val="00394109"/>
    <w:rsid w:val="003B3ABB"/>
    <w:rsid w:val="003C4FA8"/>
    <w:rsid w:val="00526F68"/>
    <w:rsid w:val="00552FBC"/>
    <w:rsid w:val="005A183F"/>
    <w:rsid w:val="005E19AB"/>
    <w:rsid w:val="00672F38"/>
    <w:rsid w:val="0069045E"/>
    <w:rsid w:val="00694A5B"/>
    <w:rsid w:val="006C4421"/>
    <w:rsid w:val="006F4DB1"/>
    <w:rsid w:val="0071551B"/>
    <w:rsid w:val="007C3901"/>
    <w:rsid w:val="008B71FF"/>
    <w:rsid w:val="00912F5E"/>
    <w:rsid w:val="0096591F"/>
    <w:rsid w:val="009C7282"/>
    <w:rsid w:val="009D28B3"/>
    <w:rsid w:val="00A33E17"/>
    <w:rsid w:val="00A7382B"/>
    <w:rsid w:val="00A87377"/>
    <w:rsid w:val="00AB3DE4"/>
    <w:rsid w:val="00B60A50"/>
    <w:rsid w:val="00C863BD"/>
    <w:rsid w:val="00CF133B"/>
    <w:rsid w:val="00D46E81"/>
    <w:rsid w:val="00D56AE5"/>
    <w:rsid w:val="00D951F1"/>
    <w:rsid w:val="00DA4EA2"/>
    <w:rsid w:val="00E3498C"/>
    <w:rsid w:val="00E449C3"/>
    <w:rsid w:val="00E472C2"/>
    <w:rsid w:val="00E91984"/>
    <w:rsid w:val="00EE0099"/>
    <w:rsid w:val="00F005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C863BD"/>
    <w:pPr>
      <w:spacing w:after="0" w:line="240" w:lineRule="auto"/>
    </w:pPr>
    <w:rPr>
      <w:rFonts w:ascii="Times New Roman" w:hAnsi="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C863BD"/>
    <w:pPr>
      <w:ind w:left="720"/>
      <w:contextualSpacing/>
    </w:pPr>
  </w:style>
  <w:style w:type="paragraph" w:styleId="Zhlav">
    <w:name w:val="header"/>
    <w:basedOn w:val="Normln"/>
    <w:link w:val="ZhlavChar"/>
    <w:uiPriority w:val="99"/>
    <w:unhideWhenUsed/>
    <w:rsid w:val="00672F38"/>
    <w:pPr>
      <w:tabs>
        <w:tab w:val="center" w:pos="4536"/>
        <w:tab w:val="right" w:pos="9072"/>
      </w:tabs>
    </w:pPr>
  </w:style>
  <w:style w:type="character" w:styleId="ZhlavChar" w:customStyle="true">
    <w:name w:val="Záhlaví Char"/>
    <w:basedOn w:val="Standardnpsmoodstavce"/>
    <w:link w:val="Zhlav"/>
    <w:uiPriority w:val="99"/>
    <w:rsid w:val="00672F38"/>
    <w:rPr>
      <w:rFonts w:ascii="Times New Roman" w:hAnsi="Times New Roman" w:cs="Times New Roman"/>
      <w:sz w:val="24"/>
      <w:szCs w:val="24"/>
      <w:lang w:eastAsia="cs-CZ"/>
    </w:rPr>
  </w:style>
  <w:style w:type="paragraph" w:styleId="Zpat">
    <w:name w:val="footer"/>
    <w:basedOn w:val="Normln"/>
    <w:link w:val="ZpatChar"/>
    <w:uiPriority w:val="99"/>
    <w:unhideWhenUsed/>
    <w:rsid w:val="00672F38"/>
    <w:pPr>
      <w:tabs>
        <w:tab w:val="center" w:pos="4536"/>
        <w:tab w:val="right" w:pos="9072"/>
      </w:tabs>
    </w:pPr>
  </w:style>
  <w:style w:type="character" w:styleId="ZpatChar" w:customStyle="true">
    <w:name w:val="Zápatí Char"/>
    <w:basedOn w:val="Standardnpsmoodstavce"/>
    <w:link w:val="Zpat"/>
    <w:uiPriority w:val="99"/>
    <w:rsid w:val="00672F38"/>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472C2"/>
    <w:rPr>
      <w:rFonts w:ascii="Tahoma" w:hAnsi="Tahoma" w:cs="Tahoma"/>
      <w:sz w:val="16"/>
      <w:szCs w:val="16"/>
    </w:rPr>
  </w:style>
  <w:style w:type="character" w:styleId="TextbublinyChar" w:customStyle="true">
    <w:name w:val="Text bubliny Char"/>
    <w:basedOn w:val="Standardnpsmoodstavce"/>
    <w:link w:val="Textbubliny"/>
    <w:uiPriority w:val="99"/>
    <w:semiHidden/>
    <w:rsid w:val="00E472C2"/>
    <w:rPr>
      <w:rFonts w:ascii="Tahoma" w:hAnsi="Tahoma" w:cs="Tahoma"/>
      <w:sz w:val="16"/>
      <w:szCs w:val="16"/>
      <w:lang w:eastAsia="cs-CZ"/>
    </w:rPr>
  </w:style>
  <w:style w:type="paragraph" w:styleId="Default" w:customStyle="true">
    <w:name w:val="Default"/>
    <w:rsid w:val="002B287F"/>
    <w:pPr>
      <w:autoSpaceDE w:val="false"/>
      <w:autoSpaceDN w:val="false"/>
      <w:adjustRightInd w:val="false"/>
      <w:spacing w:after="0" w:line="240" w:lineRule="auto"/>
    </w:pPr>
    <w:rPr>
      <w:rFonts w:ascii="Arial" w:hAnsi="Arial" w:cs="Arial"/>
      <w:color w:val="000000"/>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C863BD"/>
    <w:pPr>
      <w:spacing w:after="0" w:line="240" w:lineRule="auto"/>
    </w:pPr>
    <w:rPr>
      <w:rFonts w:ascii="Times New Roman" w:cs="Times New Roman" w:hAnsi="Times New Roman"/>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Odstavecseseznamem" w:type="paragraph">
    <w:name w:val="List Paragraph"/>
    <w:basedOn w:val="Normln"/>
    <w:uiPriority w:val="34"/>
    <w:qFormat/>
    <w:rsid w:val="00C863BD"/>
    <w:pPr>
      <w:ind w:left="720"/>
      <w:contextualSpacing/>
    </w:pPr>
  </w:style>
  <w:style w:styleId="Zhlav" w:type="paragraph">
    <w:name w:val="header"/>
    <w:basedOn w:val="Normln"/>
    <w:link w:val="ZhlavChar"/>
    <w:uiPriority w:val="99"/>
    <w:unhideWhenUsed/>
    <w:rsid w:val="00672F38"/>
    <w:pPr>
      <w:tabs>
        <w:tab w:pos="4536" w:val="center"/>
        <w:tab w:pos="9072" w:val="right"/>
      </w:tabs>
    </w:pPr>
  </w:style>
  <w:style w:customStyle="1" w:styleId="ZhlavChar" w:type="character">
    <w:name w:val="Záhlaví Char"/>
    <w:basedOn w:val="Standardnpsmoodstavce"/>
    <w:link w:val="Zhlav"/>
    <w:uiPriority w:val="99"/>
    <w:rsid w:val="00672F38"/>
    <w:rPr>
      <w:rFonts w:ascii="Times New Roman" w:cs="Times New Roman" w:hAnsi="Times New Roman"/>
      <w:sz w:val="24"/>
      <w:szCs w:val="24"/>
      <w:lang w:eastAsia="cs-CZ"/>
    </w:rPr>
  </w:style>
  <w:style w:styleId="Zpat" w:type="paragraph">
    <w:name w:val="footer"/>
    <w:basedOn w:val="Normln"/>
    <w:link w:val="ZpatChar"/>
    <w:uiPriority w:val="99"/>
    <w:unhideWhenUsed/>
    <w:rsid w:val="00672F38"/>
    <w:pPr>
      <w:tabs>
        <w:tab w:pos="4536" w:val="center"/>
        <w:tab w:pos="9072" w:val="right"/>
      </w:tabs>
    </w:pPr>
  </w:style>
  <w:style w:customStyle="1" w:styleId="ZpatChar" w:type="character">
    <w:name w:val="Zápatí Char"/>
    <w:basedOn w:val="Standardnpsmoodstavce"/>
    <w:link w:val="Zpat"/>
    <w:uiPriority w:val="99"/>
    <w:rsid w:val="00672F38"/>
    <w:rPr>
      <w:rFonts w:ascii="Times New Roman" w:cs="Times New Roman" w:hAnsi="Times New Roman"/>
      <w:sz w:val="24"/>
      <w:szCs w:val="24"/>
      <w:lang w:eastAsia="cs-CZ"/>
    </w:rPr>
  </w:style>
  <w:style w:styleId="Textbubliny" w:type="paragraph">
    <w:name w:val="Balloon Text"/>
    <w:basedOn w:val="Normln"/>
    <w:link w:val="TextbublinyChar"/>
    <w:uiPriority w:val="99"/>
    <w:semiHidden/>
    <w:unhideWhenUsed/>
    <w:rsid w:val="00E472C2"/>
    <w:rPr>
      <w:rFonts w:ascii="Tahoma" w:cs="Tahoma" w:hAnsi="Tahoma"/>
      <w:sz w:val="16"/>
      <w:szCs w:val="16"/>
    </w:rPr>
  </w:style>
  <w:style w:customStyle="1" w:styleId="TextbublinyChar" w:type="character">
    <w:name w:val="Text bubliny Char"/>
    <w:basedOn w:val="Standardnpsmoodstavce"/>
    <w:link w:val="Textbubliny"/>
    <w:uiPriority w:val="99"/>
    <w:semiHidden/>
    <w:rsid w:val="00E472C2"/>
    <w:rPr>
      <w:rFonts w:ascii="Tahoma" w:cs="Tahoma" w:hAnsi="Tahoma"/>
      <w:sz w:val="16"/>
      <w:szCs w:val="16"/>
      <w:lang w:eastAsia="cs-CZ"/>
    </w:rPr>
  </w:style>
  <w:style w:customStyle="1" w:styleId="Default" w:type="paragraph">
    <w:name w:val="Default"/>
    <w:rsid w:val="002B287F"/>
    <w:pPr>
      <w:autoSpaceDE w:val="0"/>
      <w:autoSpaceDN w:val="0"/>
      <w:adjustRightInd w:val="0"/>
      <w:spacing w:after="0" w:line="240" w:lineRule="auto"/>
    </w:pPr>
    <w:rPr>
      <w:rFonts w:ascii="Arial" w:cs="Arial" w:hAnsi="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43608774">
      <w:bodyDiv w:val="true"/>
      <w:marLeft w:val="0"/>
      <w:marRight w:val="0"/>
      <w:marTop w:val="0"/>
      <w:marBottom w:val="0"/>
      <w:divBdr>
        <w:top w:val="none" w:color="auto" w:sz="0" w:space="0"/>
        <w:left w:val="none" w:color="auto" w:sz="0" w:space="0"/>
        <w:bottom w:val="none" w:color="auto" w:sz="0" w:space="0"/>
        <w:right w:val="none" w:color="auto" w:sz="0" w:space="0"/>
      </w:divBdr>
    </w:div>
    <w:div w:id="521818812">
      <w:bodyDiv w:val="true"/>
      <w:marLeft w:val="0"/>
      <w:marRight w:val="0"/>
      <w:marTop w:val="0"/>
      <w:marBottom w:val="0"/>
      <w:divBdr>
        <w:top w:val="none" w:color="auto" w:sz="0" w:space="0"/>
        <w:left w:val="none" w:color="auto" w:sz="0" w:space="0"/>
        <w:bottom w:val="none" w:color="auto" w:sz="0" w:space="0"/>
        <w:right w:val="none" w:color="auto" w:sz="0" w:space="0"/>
      </w:divBdr>
    </w:div>
    <w:div w:id="586230050">
      <w:bodyDiv w:val="true"/>
      <w:marLeft w:val="0"/>
      <w:marRight w:val="0"/>
      <w:marTop w:val="0"/>
      <w:marBottom w:val="0"/>
      <w:divBdr>
        <w:top w:val="none" w:color="auto" w:sz="0" w:space="0"/>
        <w:left w:val="none" w:color="auto" w:sz="0" w:space="0"/>
        <w:bottom w:val="none" w:color="auto" w:sz="0" w:space="0"/>
        <w:right w:val="none" w:color="auto" w:sz="0" w:space="0"/>
      </w:divBdr>
    </w:div>
    <w:div w:id="1680352859">
      <w:bodyDiv w:val="true"/>
      <w:marLeft w:val="0"/>
      <w:marRight w:val="0"/>
      <w:marTop w:val="0"/>
      <w:marBottom w:val="0"/>
      <w:divBdr>
        <w:top w:val="none" w:color="auto" w:sz="0" w:space="0"/>
        <w:left w:val="none" w:color="auto" w:sz="0" w:space="0"/>
        <w:bottom w:val="none" w:color="auto" w:sz="0" w:space="0"/>
        <w:right w:val="none" w:color="auto" w:sz="0" w:space="0"/>
      </w:divBdr>
    </w:div>
    <w:div w:id="199918889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371</properties:Words>
  <properties:Characters>2190</properties:Characters>
  <properties:Lines>18</properties:Lines>
  <properties:Paragraphs>5</properties:Paragraphs>
  <properties:TotalTime>17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2556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2014-09-26T05:44:00Z</dcterms:created>
  <dc:creator/>
  <cp:lastModifiedBy/>
  <cp:lastPrinted>2014-06-02T12:58:00Z</cp:lastPrinted>
  <dcterms:modified xmlns:xsi="http://www.w3.org/2001/XMLSchema-instance" xsi:type="dcterms:W3CDTF">2014-09-26T08:28:00Z</dcterms:modified>
  <cp:revision>6</cp:revision>
</cp:coreProperties>
</file>