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E0099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20"/>
        </w:rPr>
      </w:pPr>
    </w:p>
    <w:p w:rsidRPr="00D951F1" w:rsidR="00C863BD" w:rsidP="00D951F1" w:rsidRDefault="00B60A50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36"/>
        </w:rPr>
      </w:pPr>
      <w:r w:rsidRPr="00D951F1">
        <w:rPr>
          <w:rFonts w:eastAsia="Times New Roman" w:asciiTheme="minorHAnsi" w:hAnsiTheme="minorHAnsi"/>
          <w:b/>
          <w:color w:val="000000"/>
          <w:sz w:val="36"/>
        </w:rPr>
        <w:t>Dodatečná informace (dotaz</w:t>
      </w:r>
      <w:r w:rsidRPr="00D951F1" w:rsidR="009C7282">
        <w:rPr>
          <w:rFonts w:eastAsia="Times New Roman" w:asciiTheme="minorHAnsi" w:hAnsiTheme="minorHAnsi"/>
          <w:b/>
          <w:color w:val="000000"/>
          <w:sz w:val="36"/>
        </w:rPr>
        <w:t>)</w:t>
      </w:r>
      <w:r w:rsidR="00D951F1">
        <w:rPr>
          <w:rFonts w:eastAsia="Times New Roman" w:asciiTheme="minorHAnsi" w:hAnsiTheme="minorHAnsi"/>
          <w:b/>
          <w:color w:val="000000"/>
          <w:sz w:val="36"/>
        </w:rPr>
        <w:t xml:space="preserve"> </w:t>
      </w:r>
      <w:r w:rsidR="004317A5">
        <w:rPr>
          <w:rFonts w:eastAsia="Times New Roman" w:asciiTheme="minorHAnsi" w:hAnsiTheme="minorHAnsi"/>
          <w:b/>
          <w:color w:val="000000"/>
          <w:sz w:val="36"/>
        </w:rPr>
        <w:t>č. 4</w:t>
      </w:r>
    </w:p>
    <w:p w:rsidRPr="00D951F1" w:rsidR="00D951F1" w:rsidP="00D951F1" w:rsidRDefault="00C863BD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  <w:r w:rsidRPr="00D951F1">
        <w:rPr>
          <w:rFonts w:eastAsia="Times New Roman" w:asciiTheme="minorHAnsi" w:hAnsiTheme="minorHAnsi"/>
          <w:color w:val="000000"/>
        </w:rPr>
        <w:t>k veřejné zakázce: „</w:t>
      </w:r>
      <w:r w:rsidRPr="00D951F1" w:rsidR="00B60A50">
        <w:rPr>
          <w:rFonts w:eastAsia="Times New Roman" w:asciiTheme="minorHAnsi" w:hAnsiTheme="minorHAnsi"/>
          <w:i/>
          <w:color w:val="000000"/>
        </w:rPr>
        <w:t>Rekvalifikační kurzy pro Plzeňský kraj</w:t>
      </w:r>
      <w:r w:rsidRPr="00D951F1">
        <w:rPr>
          <w:rFonts w:eastAsia="Times New Roman" w:asciiTheme="minorHAnsi" w:hAnsiTheme="minorHAnsi"/>
          <w:color w:val="000000"/>
        </w:rPr>
        <w:t>“</w:t>
      </w:r>
    </w:p>
    <w:p w:rsidRPr="00D951F1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</w:p>
    <w:p w:rsidRPr="00D951F1" w:rsidR="00D951F1" w:rsidP="00D951F1" w:rsidRDefault="00D951F1">
      <w:pPr>
        <w:spacing w:line="360" w:lineRule="auto"/>
        <w:ind w:left="2832" w:hanging="2832"/>
        <w:rPr>
          <w:rFonts w:cs="Verdana" w:asciiTheme="minorHAnsi" w:hAnsiTheme="minorHAnsi"/>
        </w:rPr>
      </w:pPr>
      <w:r w:rsidRPr="00D951F1">
        <w:rPr>
          <w:rFonts w:asciiTheme="minorHAnsi" w:hAnsiTheme="minorHAnsi"/>
          <w:b/>
          <w:bCs/>
        </w:rPr>
        <w:t>Evidenční číslo zakázky:</w:t>
      </w:r>
      <w:r>
        <w:rPr>
          <w:rFonts w:cs="Verdana" w:asciiTheme="minorHAnsi" w:hAnsiTheme="minorHAnsi"/>
          <w:b/>
        </w:rPr>
        <w:t xml:space="preserve"> </w:t>
      </w:r>
      <w:r>
        <w:rPr>
          <w:rFonts w:cs="Verdana" w:asciiTheme="minorHAnsi" w:hAnsiTheme="minorHAnsi"/>
          <w:b/>
        </w:rPr>
        <w:tab/>
      </w:r>
      <w:r w:rsidRPr="00D951F1">
        <w:rPr>
          <w:rFonts w:cs="Verdana" w:asciiTheme="minorHAnsi" w:hAnsiTheme="minorHAnsi"/>
        </w:rPr>
        <w:t>490648</w:t>
      </w:r>
    </w:p>
    <w:p w:rsidRPr="00D951F1" w:rsidR="00D951F1" w:rsidP="00D951F1" w:rsidRDefault="00D951F1">
      <w:pPr>
        <w:spacing w:line="360" w:lineRule="auto"/>
        <w:ind w:left="2832" w:hanging="2832"/>
        <w:rPr>
          <w:rFonts w:asciiTheme="minorHAnsi" w:hAnsiTheme="minorHAnsi"/>
          <w:color w:val="000000"/>
        </w:rPr>
      </w:pPr>
      <w:r w:rsidRPr="00D951F1">
        <w:rPr>
          <w:rFonts w:asciiTheme="minorHAnsi" w:hAnsiTheme="minorHAnsi"/>
          <w:b/>
          <w:bCs/>
        </w:rPr>
        <w:t>Zadavatel: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  <w:color w:val="000000"/>
        </w:rPr>
        <w:t>Česká republika – Úřad práce České republiky</w:t>
      </w:r>
    </w:p>
    <w:p w:rsidRPr="00D951F1" w:rsidR="00D951F1" w:rsidP="00D951F1" w:rsidRDefault="00D951F1">
      <w:pPr>
        <w:spacing w:line="360" w:lineRule="auto"/>
        <w:rPr>
          <w:rFonts w:asciiTheme="minorHAnsi" w:hAnsiTheme="minorHAnsi"/>
        </w:rPr>
      </w:pPr>
      <w:r w:rsidRPr="00D951F1">
        <w:rPr>
          <w:rFonts w:asciiTheme="minorHAnsi" w:hAnsiTheme="minorHAnsi"/>
          <w:b/>
          <w:bCs/>
        </w:rPr>
        <w:t>Sídlo: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  <w:t>Dobrovského 1278/25, 170 00 Praha 7</w:t>
      </w:r>
    </w:p>
    <w:p w:rsidRPr="00D951F1" w:rsidR="00B60A50" w:rsidP="00D951F1" w:rsidRDefault="00D951F1">
      <w:pPr>
        <w:spacing w:line="360" w:lineRule="auto"/>
        <w:rPr>
          <w:rFonts w:asciiTheme="minorHAnsi" w:hAnsiTheme="minorHAnsi"/>
          <w:b/>
        </w:rPr>
      </w:pPr>
      <w:r w:rsidRPr="00D951F1">
        <w:rPr>
          <w:rFonts w:asciiTheme="minorHAnsi" w:hAnsiTheme="minorHAnsi"/>
          <w:b/>
        </w:rPr>
        <w:t>IČ:</w:t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cs="Arial" w:asciiTheme="minorHAnsi" w:hAnsiTheme="minorHAnsi"/>
          <w:bCs/>
        </w:rPr>
        <w:t>72496991</w:t>
      </w:r>
    </w:p>
    <w:p w:rsidRPr="00D951F1" w:rsidR="00D951F1" w:rsidP="00D951F1" w:rsidRDefault="00D951F1">
      <w:pPr>
        <w:spacing w:line="360" w:lineRule="auto"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___________________________________________________________________________</w:t>
      </w:r>
    </w:p>
    <w:p w:rsidRPr="00D951F1" w:rsidR="00B60A50" w:rsidP="00D951F1" w:rsidRDefault="003540CC">
      <w:pPr>
        <w:spacing w:line="360" w:lineRule="auto"/>
        <w:rPr>
          <w:rFonts w:eastAsia="Times New Roman" w:asciiTheme="minorHAnsi" w:hAnsiTheme="minorHAnsi"/>
          <w:i/>
          <w:color w:val="000000"/>
        </w:rPr>
      </w:pPr>
      <w:r>
        <w:rPr>
          <w:rFonts w:eastAsia="Times New Roman" w:asciiTheme="minorHAnsi" w:hAnsiTheme="minorHAnsi"/>
          <w:i/>
          <w:color w:val="000000"/>
        </w:rPr>
        <w:t>Dotaz č. 4</w:t>
      </w:r>
    </w:p>
    <w:p w:rsidR="004317A5" w:rsidP="001550AA" w:rsidRDefault="004317A5">
      <w:pPr>
        <w:jc w:val="both"/>
        <w:rPr>
          <w:rFonts w:asciiTheme="minorHAnsi" w:hAnsiTheme="minorHAnsi"/>
        </w:rPr>
      </w:pPr>
      <w:r w:rsidRPr="001550AA">
        <w:rPr>
          <w:rFonts w:asciiTheme="minorHAnsi" w:hAnsiTheme="minorHAnsi"/>
        </w:rPr>
        <w:t>Dobrý den, prosím o zodpovězení následujícího dotazu, který se týká zadávací dokumentace Výběrového řízení nadlimitní veřejné zakázky na služby zadávané v otevřeném řízení dle zákona č. 137/2006 Sb.  „Rekvalifikační kurzy pro Plzeňský kraj“</w:t>
      </w:r>
    </w:p>
    <w:p w:rsidRPr="001550AA" w:rsidR="001550AA" w:rsidP="001550AA" w:rsidRDefault="001550AA">
      <w:pPr>
        <w:jc w:val="both"/>
        <w:rPr>
          <w:rFonts w:asciiTheme="minorHAnsi" w:hAnsiTheme="minorHAnsi"/>
        </w:rPr>
      </w:pPr>
    </w:p>
    <w:p w:rsidR="004317A5" w:rsidP="001550AA" w:rsidRDefault="001550A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Evidenční </w:t>
      </w:r>
      <w:r w:rsidRPr="001550AA" w:rsidR="004317A5">
        <w:rPr>
          <w:rFonts w:asciiTheme="minorHAnsi" w:hAnsiTheme="minorHAnsi"/>
          <w:b/>
          <w:bCs/>
          <w:color w:val="000000"/>
        </w:rPr>
        <w:t xml:space="preserve">číslo ISVZUS: </w:t>
      </w:r>
      <w:r w:rsidRPr="001550AA" w:rsidR="004317A5">
        <w:rPr>
          <w:rStyle w:val="dxebaseezakazkynew3"/>
          <w:rFonts w:asciiTheme="minorHAnsi" w:hAnsiTheme="minorHAnsi"/>
          <w:b/>
          <w:sz w:val="24"/>
          <w:szCs w:val="24"/>
        </w:rPr>
        <w:t>226395</w:t>
      </w:r>
      <w:r w:rsidRPr="001550AA" w:rsidR="004317A5">
        <w:rPr>
          <w:rFonts w:asciiTheme="minorHAnsi" w:hAnsiTheme="minorHAnsi"/>
          <w:color w:val="000000"/>
        </w:rPr>
        <w:br/>
      </w:r>
      <w:r w:rsidRPr="001550AA" w:rsidR="004317A5">
        <w:rPr>
          <w:rFonts w:asciiTheme="minorHAnsi" w:hAnsiTheme="minorHAnsi"/>
          <w:b/>
          <w:bCs/>
          <w:color w:val="000000"/>
        </w:rPr>
        <w:t>Identifikátor:</w:t>
      </w:r>
      <w:r w:rsidRPr="001550AA" w:rsidR="004317A5">
        <w:rPr>
          <w:rFonts w:asciiTheme="minorHAnsi" w:hAnsiTheme="minorHAnsi"/>
          <w:color w:val="000000"/>
        </w:rPr>
        <w:t xml:space="preserve"> P14V00000057</w:t>
      </w:r>
    </w:p>
    <w:p w:rsidRPr="001550AA" w:rsidR="001550AA" w:rsidP="001550AA" w:rsidRDefault="001550AA">
      <w:pPr>
        <w:rPr>
          <w:rFonts w:asciiTheme="minorHAnsi" w:hAnsiTheme="minorHAnsi"/>
          <w:color w:val="000000"/>
        </w:rPr>
      </w:pPr>
    </w:p>
    <w:p w:rsidRPr="001550AA" w:rsidR="004317A5" w:rsidP="001550AA" w:rsidRDefault="004317A5">
      <w:pPr>
        <w:jc w:val="both"/>
        <w:rPr>
          <w:rFonts w:asciiTheme="minorHAnsi" w:hAnsiTheme="minorHAnsi"/>
          <w:color w:val="000000"/>
        </w:rPr>
      </w:pPr>
      <w:r w:rsidRPr="001550AA">
        <w:rPr>
          <w:rFonts w:asciiTheme="minorHAnsi" w:hAnsiTheme="minorHAnsi"/>
          <w:color w:val="000000"/>
        </w:rPr>
        <w:t xml:space="preserve">V zadávací dokumentaci </w:t>
      </w:r>
      <w:r w:rsidRPr="001550AA">
        <w:rPr>
          <w:rFonts w:asciiTheme="minorHAnsi" w:hAnsiTheme="minorHAnsi"/>
        </w:rPr>
        <w:t xml:space="preserve">Výběrového řízení nadlimitní veřejné zakázky na služby zadávané v otevřeném řízení dle zákona č 137/2006 Sb.  „Rekvalifikační kurzy pro Plzeňský kraj“ </w:t>
      </w:r>
      <w:r w:rsidRPr="001550AA">
        <w:rPr>
          <w:rFonts w:asciiTheme="minorHAnsi" w:hAnsiTheme="minorHAnsi"/>
          <w:color w:val="000000"/>
        </w:rPr>
        <w:t xml:space="preserve">na straně 10 odstavec </w:t>
      </w:r>
      <w:r w:rsidRPr="001550AA">
        <w:rPr>
          <w:rFonts w:asciiTheme="minorHAnsi" w:hAnsiTheme="minorHAnsi"/>
          <w:color w:val="000000"/>
          <w:u w:val="single"/>
        </w:rPr>
        <w:t>3.3 Profesní kvalifikační předpoklady v odstavci c)</w:t>
      </w:r>
      <w:r w:rsidRPr="001550AA">
        <w:rPr>
          <w:rFonts w:asciiTheme="minorHAnsi" w:hAnsiTheme="minorHAnsi"/>
          <w:color w:val="000000"/>
        </w:rPr>
        <w:t xml:space="preserve"> je uvedeno:  </w:t>
      </w:r>
    </w:p>
    <w:p w:rsidRPr="001550AA" w:rsidR="004317A5" w:rsidP="001550AA" w:rsidRDefault="004317A5">
      <w:pPr>
        <w:pStyle w:val="Default"/>
        <w:jc w:val="both"/>
        <w:rPr>
          <w:rFonts w:cs="Times New Roman" w:asciiTheme="minorHAnsi" w:hAnsiTheme="minorHAnsi"/>
          <w:i/>
          <w:color w:val="auto"/>
        </w:rPr>
      </w:pPr>
      <w:r w:rsidRPr="001550AA">
        <w:rPr>
          <w:rFonts w:cs="Times New Roman" w:asciiTheme="minorHAnsi" w:hAnsiTheme="minorHAnsi"/>
          <w:i/>
          <w:color w:val="auto"/>
        </w:rPr>
        <w:t xml:space="preserve">c) doklad osvědčující odbornou způsobilost dodavatele nebo osoby, jejímž prostřednictvím odbornou způsobilost zabezpečuje, a to doklady prokazující, že je subjektem </w:t>
      </w:r>
      <w:proofErr w:type="gramStart"/>
      <w:r w:rsidRPr="001550AA">
        <w:rPr>
          <w:rFonts w:cs="Times New Roman" w:asciiTheme="minorHAnsi" w:hAnsiTheme="minorHAnsi"/>
          <w:i/>
          <w:color w:val="auto"/>
        </w:rPr>
        <w:t xml:space="preserve">uvedeným v        </w:t>
      </w:r>
      <w:r w:rsidRPr="001550AA">
        <w:rPr>
          <w:rFonts w:cs="Times New Roman" w:asciiTheme="minorHAnsi" w:hAnsiTheme="minorHAnsi"/>
          <w:b/>
          <w:i/>
          <w:color w:val="auto"/>
          <w:u w:val="single"/>
        </w:rPr>
        <w:t>§ 108</w:t>
      </w:r>
      <w:proofErr w:type="gramEnd"/>
      <w:r w:rsidRPr="001550AA">
        <w:rPr>
          <w:rFonts w:cs="Times New Roman" w:asciiTheme="minorHAnsi" w:hAnsiTheme="minorHAnsi"/>
          <w:b/>
          <w:i/>
          <w:color w:val="auto"/>
          <w:u w:val="single"/>
        </w:rPr>
        <w:t xml:space="preserve"> odst. 2 </w:t>
      </w:r>
      <w:proofErr w:type="spellStart"/>
      <w:r w:rsidRPr="001550AA">
        <w:rPr>
          <w:rFonts w:cs="Times New Roman" w:asciiTheme="minorHAnsi" w:hAnsiTheme="minorHAnsi"/>
          <w:b/>
          <w:i/>
          <w:color w:val="auto"/>
          <w:u w:val="single"/>
        </w:rPr>
        <w:t>ZoZ</w:t>
      </w:r>
      <w:proofErr w:type="spellEnd"/>
      <w:r w:rsidRPr="001550AA">
        <w:rPr>
          <w:rFonts w:cs="Times New Roman" w:asciiTheme="minorHAnsi" w:hAnsiTheme="minorHAnsi"/>
          <w:i/>
          <w:color w:val="auto"/>
        </w:rPr>
        <w:t xml:space="preserve">, a je oprávněn provádět rekvalifikaci ve všech rekvalifikačních kurzech uvedených v té části veřejné zakázky, pro kterou podává Nabídku. </w:t>
      </w:r>
    </w:p>
    <w:p w:rsidRPr="001550AA" w:rsidR="004317A5" w:rsidP="001550AA" w:rsidRDefault="004317A5">
      <w:pPr>
        <w:jc w:val="both"/>
        <w:rPr>
          <w:rFonts w:asciiTheme="minorHAnsi" w:hAnsiTheme="minorHAnsi"/>
        </w:rPr>
      </w:pPr>
    </w:p>
    <w:p w:rsidRPr="001550AA" w:rsidR="004317A5" w:rsidP="001550AA" w:rsidRDefault="004317A5">
      <w:pPr>
        <w:jc w:val="both"/>
        <w:rPr>
          <w:rFonts w:asciiTheme="minorHAnsi" w:hAnsiTheme="minorHAnsi"/>
        </w:rPr>
      </w:pPr>
      <w:r w:rsidRPr="001550AA">
        <w:rPr>
          <w:rFonts w:asciiTheme="minorHAnsi" w:hAnsiTheme="minorHAnsi"/>
        </w:rPr>
        <w:t xml:space="preserve">Paragraf 108 Zákona o veřejných zakázkách č. 137/2006 </w:t>
      </w:r>
      <w:proofErr w:type="spellStart"/>
      <w:r w:rsidRPr="001550AA">
        <w:rPr>
          <w:rFonts w:asciiTheme="minorHAnsi" w:hAnsiTheme="minorHAnsi"/>
        </w:rPr>
        <w:t>Sb</w:t>
      </w:r>
      <w:proofErr w:type="spellEnd"/>
      <w:r w:rsidRPr="001550AA">
        <w:rPr>
          <w:rFonts w:asciiTheme="minorHAnsi" w:hAnsiTheme="minorHAnsi"/>
        </w:rPr>
        <w:t xml:space="preserve"> v platném znění od 1. 1. 2014 zní takto:</w:t>
      </w:r>
    </w:p>
    <w:p w:rsidRPr="001550AA" w:rsidR="004317A5" w:rsidP="001550AA" w:rsidRDefault="004317A5">
      <w:pPr>
        <w:pStyle w:val="Normlnweb"/>
        <w:spacing w:before="240" w:beforeAutospacing="false" w:after="60" w:afterAutospacing="false"/>
        <w:jc w:val="both"/>
        <w:rPr>
          <w:rFonts w:asciiTheme="minorHAnsi" w:hAnsiTheme="minorHAnsi"/>
          <w:i/>
        </w:rPr>
      </w:pPr>
      <w:r w:rsidRPr="001550AA">
        <w:rPr>
          <w:rFonts w:asciiTheme="minorHAnsi" w:hAnsiTheme="minorHAnsi"/>
          <w:b/>
          <w:bCs/>
          <w:i/>
        </w:rPr>
        <w:t xml:space="preserve">§ 108 Zrušení soutěže o návrh </w:t>
      </w:r>
    </w:p>
    <w:p w:rsidRPr="001550AA" w:rsidR="004317A5" w:rsidP="001550AA" w:rsidRDefault="004317A5">
      <w:pPr>
        <w:pStyle w:val="Normlnweb"/>
        <w:spacing w:before="0" w:beforeAutospacing="false" w:after="60" w:afterAutospacing="false"/>
        <w:ind w:firstLine="280"/>
        <w:jc w:val="both"/>
        <w:rPr>
          <w:rFonts w:asciiTheme="minorHAnsi" w:hAnsiTheme="minorHAnsi"/>
          <w:i/>
        </w:rPr>
      </w:pPr>
      <w:r w:rsidRPr="001550AA">
        <w:rPr>
          <w:rFonts w:asciiTheme="minorHAnsi" w:hAnsiTheme="minorHAnsi"/>
          <w:i/>
        </w:rPr>
        <w:t xml:space="preserve">Vyhradil-li si to zadavatel v oznámení soutěže o návrh nebo v soutěžních podmínkách a stanovil-li současně podmínky odškodnění účastníků soutěže, může zrušit soutěž o návrh kdykoliv do doby rozhodnutí poroty o nejvhodnějším návrhu. V takovém případě odešle všem známým zájemcům o účast nebo účastníkům soutěže o návrh oznámení o zrušení do 3 dnů ode dne přijetí rozhodnutí s uvedením důvodu a vyzve je k převzetí jejich návrhů. Oznámení o zrušení soutěže o návrh </w:t>
      </w:r>
      <w:proofErr w:type="gramStart"/>
      <w:r w:rsidRPr="001550AA">
        <w:rPr>
          <w:rFonts w:asciiTheme="minorHAnsi" w:hAnsiTheme="minorHAnsi"/>
          <w:i/>
        </w:rPr>
        <w:t>odešle</w:t>
      </w:r>
      <w:proofErr w:type="gramEnd"/>
      <w:r w:rsidRPr="001550AA">
        <w:rPr>
          <w:rFonts w:asciiTheme="minorHAnsi" w:hAnsiTheme="minorHAnsi"/>
          <w:i/>
        </w:rPr>
        <w:t xml:space="preserve"> k uveřejnění ve Věstníku veřejných zakázek do 3 dnů ode dne přijetí rozhodnutí Pro uveřejnění oznámení o zrušení soutěže o návrh </w:t>
      </w:r>
      <w:proofErr w:type="gramStart"/>
      <w:r w:rsidRPr="001550AA">
        <w:rPr>
          <w:rFonts w:asciiTheme="minorHAnsi" w:hAnsiTheme="minorHAnsi"/>
          <w:i/>
        </w:rPr>
        <w:t>použije</w:t>
      </w:r>
      <w:proofErr w:type="gramEnd"/>
      <w:r w:rsidRPr="001550AA">
        <w:rPr>
          <w:rFonts w:asciiTheme="minorHAnsi" w:hAnsiTheme="minorHAnsi"/>
          <w:i/>
        </w:rPr>
        <w:t xml:space="preserve"> zadavatel formulář stanovený prováděcím právním předpisem. </w:t>
      </w:r>
    </w:p>
    <w:p w:rsidRPr="001550AA" w:rsidR="004317A5" w:rsidP="001550AA" w:rsidRDefault="004317A5">
      <w:pPr>
        <w:pStyle w:val="Normlnweb"/>
        <w:spacing w:before="0" w:beforeAutospacing="false" w:after="60" w:afterAutospacing="false"/>
        <w:jc w:val="both"/>
        <w:rPr>
          <w:rFonts w:asciiTheme="minorHAnsi" w:hAnsiTheme="minorHAnsi"/>
          <w:i/>
        </w:rPr>
      </w:pPr>
    </w:p>
    <w:p w:rsidRPr="001550AA" w:rsidR="004317A5" w:rsidP="001550AA" w:rsidRDefault="004317A5">
      <w:pPr>
        <w:pStyle w:val="Normlnweb"/>
        <w:spacing w:before="0" w:beforeAutospacing="false" w:after="60" w:afterAutospacing="false"/>
        <w:jc w:val="both"/>
        <w:rPr>
          <w:rFonts w:asciiTheme="minorHAnsi" w:hAnsiTheme="minorHAnsi"/>
        </w:rPr>
      </w:pPr>
      <w:r w:rsidRPr="001550AA">
        <w:rPr>
          <w:rFonts w:asciiTheme="minorHAnsi" w:hAnsiTheme="minorHAnsi"/>
        </w:rPr>
        <w:t>Prosím o vysvětlení této nejasnosti. Děkuji</w:t>
      </w:r>
    </w:p>
    <w:p w:rsidR="004317A5" w:rsidP="001550AA" w:rsidRDefault="004317A5">
      <w:pPr>
        <w:pStyle w:val="Normlnweb"/>
        <w:spacing w:before="0" w:beforeAutospacing="false" w:after="60" w:afterAutospacing="false"/>
        <w:jc w:val="both"/>
      </w:pPr>
    </w:p>
    <w:p w:rsidR="00B60A50" w:rsidP="001550AA" w:rsidRDefault="00B60A50">
      <w:pPr>
        <w:spacing w:line="360" w:lineRule="auto"/>
        <w:jc w:val="both"/>
        <w:rPr>
          <w:rFonts w:asciiTheme="minorHAnsi" w:hAnsiTheme="minorHAnsi"/>
        </w:rPr>
      </w:pPr>
    </w:p>
    <w:p w:rsidR="00D46E81" w:rsidP="00D951F1" w:rsidRDefault="00D46E81">
      <w:pPr>
        <w:spacing w:line="360" w:lineRule="auto"/>
        <w:rPr>
          <w:rFonts w:asciiTheme="minorHAnsi" w:hAnsiTheme="minorHAnsi"/>
          <w:i/>
        </w:rPr>
      </w:pPr>
    </w:p>
    <w:p w:rsidRPr="00D46E81" w:rsidR="005A183F" w:rsidP="00D46E81" w:rsidRDefault="00B60A50">
      <w:pPr>
        <w:spacing w:line="360" w:lineRule="auto"/>
        <w:rPr>
          <w:rFonts w:asciiTheme="minorHAnsi" w:hAnsiTheme="minorHAnsi"/>
          <w:i/>
        </w:rPr>
      </w:pPr>
      <w:r w:rsidRPr="00D951F1">
        <w:rPr>
          <w:rFonts w:asciiTheme="minorHAnsi" w:hAnsiTheme="minorHAnsi"/>
          <w:i/>
        </w:rPr>
        <w:t>Odpověď</w:t>
      </w:r>
    </w:p>
    <w:p w:rsidRPr="003540CC" w:rsidR="002B287F" w:rsidP="003540CC" w:rsidRDefault="001550AA">
      <w:pPr>
        <w:pStyle w:val="Default"/>
        <w:spacing w:line="360" w:lineRule="auto"/>
        <w:jc w:val="both"/>
        <w:rPr>
          <w:rFonts w:cs="Times New Roman" w:asciiTheme="minorHAnsi" w:hAnsiTheme="minorHAnsi"/>
          <w:color w:val="auto"/>
        </w:rPr>
      </w:pPr>
      <w:r w:rsidRPr="003540CC">
        <w:rPr>
          <w:rFonts w:cs="Times New Roman" w:asciiTheme="minorHAnsi" w:hAnsiTheme="minorHAnsi"/>
          <w:color w:val="auto"/>
        </w:rPr>
        <w:t>Zk</w:t>
      </w:r>
      <w:r w:rsidR="003540CC">
        <w:rPr>
          <w:rFonts w:cs="Times New Roman" w:asciiTheme="minorHAnsi" w:hAnsiTheme="minorHAnsi"/>
          <w:color w:val="auto"/>
        </w:rPr>
        <w:t>ratkou „</w:t>
      </w:r>
      <w:proofErr w:type="spellStart"/>
      <w:r w:rsidRPr="003540CC" w:rsidR="003540CC">
        <w:rPr>
          <w:rFonts w:cs="Times New Roman" w:asciiTheme="minorHAnsi" w:hAnsiTheme="minorHAnsi"/>
          <w:i/>
          <w:color w:val="auto"/>
        </w:rPr>
        <w:t>ZoZ</w:t>
      </w:r>
      <w:proofErr w:type="spellEnd"/>
      <w:r w:rsidR="003540CC">
        <w:rPr>
          <w:rFonts w:cs="Times New Roman" w:asciiTheme="minorHAnsi" w:hAnsiTheme="minorHAnsi"/>
          <w:color w:val="auto"/>
        </w:rPr>
        <w:t xml:space="preserve">“ je v Zadávací dokumentaci označen </w:t>
      </w:r>
      <w:r w:rsidRPr="003540CC" w:rsidR="001110E6">
        <w:rPr>
          <w:rFonts w:cs="Times New Roman" w:asciiTheme="minorHAnsi" w:hAnsiTheme="minorHAnsi"/>
          <w:color w:val="auto"/>
        </w:rPr>
        <w:t xml:space="preserve">zákon č. 435/2004 Sb., o zaměstnanosti, ve znění pozdějších předpisů, jak je </w:t>
      </w:r>
      <w:r w:rsidR="003540CC">
        <w:rPr>
          <w:rFonts w:cs="Times New Roman" w:asciiTheme="minorHAnsi" w:hAnsiTheme="minorHAnsi"/>
          <w:color w:val="auto"/>
        </w:rPr>
        <w:t>vysvětleno</w:t>
      </w:r>
      <w:r w:rsidRPr="003540CC" w:rsidR="001110E6">
        <w:rPr>
          <w:rFonts w:cs="Times New Roman" w:asciiTheme="minorHAnsi" w:hAnsiTheme="minorHAnsi"/>
          <w:color w:val="auto"/>
        </w:rPr>
        <w:t xml:space="preserve"> v bodu 1 Zadávací dokumentace.</w:t>
      </w:r>
    </w:p>
    <w:p w:rsidR="001110E6" w:rsidP="002B287F" w:rsidRDefault="001110E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name="_GoBack" w:id="0"/>
      <w:bookmarkEnd w:id="0"/>
    </w:p>
    <w:p w:rsidRPr="00142E8C" w:rsidR="00694A5B" w:rsidP="002B287F" w:rsidRDefault="00694A5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ectPr w:rsidRPr="00142E8C" w:rsidR="00694A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F54FB" w:rsidP="00672F38" w:rsidRDefault="00FF54FB">
      <w:r>
        <w:separator/>
      </w:r>
    </w:p>
  </w:endnote>
  <w:endnote w:type="continuationSeparator" w:id="0">
    <w:p w:rsidR="00FF54FB" w:rsidP="00672F38" w:rsidRDefault="00FF54F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F54FB" w:rsidP="00672F38" w:rsidRDefault="00FF54FB">
      <w:r>
        <w:separator/>
      </w:r>
    </w:p>
  </w:footnote>
  <w:footnote w:type="continuationSeparator" w:id="0">
    <w:p w:rsidR="00FF54FB" w:rsidP="00672F38" w:rsidRDefault="00FF54F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72F38" w:rsidRDefault="00E472C2">
    <w:pPr>
      <w:pStyle w:val="Zhlav"/>
    </w:pPr>
    <w:r>
      <w:rPr>
        <w:noProof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3584FB3"/>
    <w:multiLevelType w:val="multilevel"/>
    <w:tmpl w:val="8C5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BD"/>
    <w:rsid w:val="00006836"/>
    <w:rsid w:val="00054D30"/>
    <w:rsid w:val="00056A49"/>
    <w:rsid w:val="0007080D"/>
    <w:rsid w:val="000B2C30"/>
    <w:rsid w:val="000B576A"/>
    <w:rsid w:val="000C1B0F"/>
    <w:rsid w:val="000C1F01"/>
    <w:rsid w:val="001110E6"/>
    <w:rsid w:val="00142E8C"/>
    <w:rsid w:val="00146E7D"/>
    <w:rsid w:val="001550AA"/>
    <w:rsid w:val="001C78A1"/>
    <w:rsid w:val="00231723"/>
    <w:rsid w:val="002B287F"/>
    <w:rsid w:val="002C7548"/>
    <w:rsid w:val="003540CC"/>
    <w:rsid w:val="0037193A"/>
    <w:rsid w:val="00394109"/>
    <w:rsid w:val="003B3ABB"/>
    <w:rsid w:val="003C4FA8"/>
    <w:rsid w:val="004317A5"/>
    <w:rsid w:val="00526F68"/>
    <w:rsid w:val="00552FBC"/>
    <w:rsid w:val="005A183F"/>
    <w:rsid w:val="005E19AB"/>
    <w:rsid w:val="00672F38"/>
    <w:rsid w:val="0069045E"/>
    <w:rsid w:val="00694A5B"/>
    <w:rsid w:val="006C4421"/>
    <w:rsid w:val="006F4DB1"/>
    <w:rsid w:val="0071551B"/>
    <w:rsid w:val="007C3901"/>
    <w:rsid w:val="008B71FF"/>
    <w:rsid w:val="00912F5E"/>
    <w:rsid w:val="0096591F"/>
    <w:rsid w:val="009C7282"/>
    <w:rsid w:val="009D28B3"/>
    <w:rsid w:val="00A33E17"/>
    <w:rsid w:val="00A7382B"/>
    <w:rsid w:val="00A87377"/>
    <w:rsid w:val="00AB3DE4"/>
    <w:rsid w:val="00B60A50"/>
    <w:rsid w:val="00C863BD"/>
    <w:rsid w:val="00CF133B"/>
    <w:rsid w:val="00D46E81"/>
    <w:rsid w:val="00D56AE5"/>
    <w:rsid w:val="00D951F1"/>
    <w:rsid w:val="00DA4EA2"/>
    <w:rsid w:val="00E3498C"/>
    <w:rsid w:val="00E449C3"/>
    <w:rsid w:val="00E472C2"/>
    <w:rsid w:val="00E91984"/>
    <w:rsid w:val="00EE0099"/>
    <w:rsid w:val="00F00502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63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2C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2C2"/>
    <w:rPr>
      <w:rFonts w:ascii="Tahoma" w:hAnsi="Tahoma" w:cs="Tahoma"/>
      <w:sz w:val="16"/>
      <w:szCs w:val="16"/>
      <w:lang w:eastAsia="cs-CZ"/>
    </w:rPr>
  </w:style>
  <w:style w:type="paragraph" w:styleId="Default" w:customStyle="true">
    <w:name w:val="Default"/>
    <w:uiPriority w:val="99"/>
    <w:rsid w:val="002B287F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317A5"/>
    <w:pPr>
      <w:spacing w:before="100" w:beforeAutospacing="true" w:after="100" w:afterAutospacing="true"/>
    </w:pPr>
    <w:rPr>
      <w:rFonts w:eastAsia="Times New Roman"/>
    </w:rPr>
  </w:style>
  <w:style w:type="character" w:styleId="dxebaseezakazkynew3" w:customStyle="true">
    <w:name w:val="dxebase_ezakazkynew3"/>
    <w:basedOn w:val="Standardnpsmoodstavce"/>
    <w:rsid w:val="004317A5"/>
    <w:rPr>
      <w:rFonts w:hint="default" w:ascii="Tahoma" w:hAnsi="Tahoma" w:cs="Tahoma"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3540CC"/>
    <w:rPr>
      <w:color w:val="1A8B00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63BD"/>
    <w:pPr>
      <w:spacing w:after="0" w:line="240" w:lineRule="auto"/>
    </w:pPr>
    <w:rPr>
      <w:rFonts w:ascii="Times New Roman" w:cs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C863BD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472C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472C2"/>
    <w:rPr>
      <w:rFonts w:ascii="Tahoma" w:cs="Tahoma" w:hAnsi="Tahoma"/>
      <w:sz w:val="16"/>
      <w:szCs w:val="16"/>
      <w:lang w:eastAsia="cs-CZ"/>
    </w:rPr>
  </w:style>
  <w:style w:customStyle="1" w:styleId="Default" w:type="paragraph">
    <w:name w:val="Default"/>
    <w:uiPriority w:val="99"/>
    <w:rsid w:val="002B287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Normlnweb" w:type="paragraph">
    <w:name w:val="Normal (Web)"/>
    <w:basedOn w:val="Normln"/>
    <w:uiPriority w:val="99"/>
    <w:semiHidden/>
    <w:unhideWhenUsed/>
    <w:rsid w:val="004317A5"/>
    <w:pPr>
      <w:spacing w:after="100" w:afterAutospacing="1" w:before="100" w:beforeAutospacing="1"/>
    </w:pPr>
    <w:rPr>
      <w:rFonts w:eastAsia="Times New Roman"/>
    </w:rPr>
  </w:style>
  <w:style w:customStyle="1" w:styleId="dxebaseezakazkynew3" w:type="character">
    <w:name w:val="dxebase_ezakazkynew3"/>
    <w:basedOn w:val="Standardnpsmoodstavce"/>
    <w:rsid w:val="004317A5"/>
    <w:rPr>
      <w:rFonts w:ascii="Tahoma" w:cs="Tahoma" w:hAnsi="Tahoma" w:hint="default"/>
      <w:sz w:val="14"/>
      <w:szCs w:val="14"/>
    </w:rPr>
  </w:style>
  <w:style w:styleId="Hypertextovodkaz" w:type="character">
    <w:name w:val="Hyperlink"/>
    <w:basedOn w:val="Standardnpsmoodstavce"/>
    <w:uiPriority w:val="99"/>
    <w:semiHidden/>
    <w:unhideWhenUsed/>
    <w:rsid w:val="003540CC"/>
    <w:rPr>
      <w:color w:val="1A8B0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3980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2187525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1841633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427735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79792462">
                      <w:marLeft w:val="36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504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4928115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087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1818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6230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256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0352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9188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327</properties:Words>
  <properties:Characters>1934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2014-10-16T09:19:00Z</dcterms:created>
  <dc:creator/>
  <cp:lastModifiedBy/>
  <cp:lastPrinted>2014-06-02T12:58:00Z</cp:lastPrinted>
  <dcterms:modified xmlns:xsi="http://www.w3.org/2001/XMLSchema-instance" xsi:type="dcterms:W3CDTF">2014-10-16T09:19:00Z</dcterms:modified>
  <cp:revision>2</cp:revision>
</cp:coreProperties>
</file>