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B5" w:rsidRPr="003676F8" w:rsidRDefault="00712FD7" w:rsidP="009F01F0">
      <w:pPr>
        <w:pStyle w:val="Zkladntext2"/>
        <w:tabs>
          <w:tab w:val="left" w:pos="3002"/>
        </w:tabs>
        <w:spacing w:line="276" w:lineRule="auto"/>
        <w:ind w:left="-142" w:firstLine="0"/>
        <w:jc w:val="left"/>
        <w:rPr>
          <w:bCs/>
        </w:rPr>
      </w:pPr>
      <w:bookmarkStart w:id="0" w:name="_Ref218936935"/>
      <w:r>
        <w:rPr>
          <w:noProof/>
        </w:rPr>
        <w:drawing>
          <wp:inline distT="0" distB="0" distL="0" distR="0" wp14:anchorId="5D2EF8BB" wp14:editId="6E0903AF">
            <wp:extent cx="5934974" cy="517532"/>
            <wp:effectExtent l="0" t="0" r="8890" b="0"/>
            <wp:docPr id="7" name="Obrázek 7" descr="rada_bare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da_barev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888" cy="517525"/>
                    </a:xfrm>
                    <a:prstGeom prst="rect">
                      <a:avLst/>
                    </a:prstGeom>
                    <a:noFill/>
                    <a:ln>
                      <a:noFill/>
                    </a:ln>
                  </pic:spPr>
                </pic:pic>
              </a:graphicData>
            </a:graphic>
          </wp:inline>
        </w:drawing>
      </w:r>
    </w:p>
    <w:p w:rsidR="004E2CB5" w:rsidRPr="003676F8" w:rsidRDefault="004E2CB5" w:rsidP="00757377">
      <w:pPr>
        <w:pStyle w:val="Zkladntext2"/>
        <w:spacing w:line="276" w:lineRule="auto"/>
        <w:rPr>
          <w:sz w:val="36"/>
          <w:szCs w:val="36"/>
        </w:rPr>
      </w:pPr>
    </w:p>
    <w:p w:rsidR="004E2CB5" w:rsidRPr="003676F8" w:rsidRDefault="004E2CB5" w:rsidP="00757377">
      <w:pPr>
        <w:pStyle w:val="Zkladntext2"/>
        <w:spacing w:line="276" w:lineRule="auto"/>
        <w:rPr>
          <w:sz w:val="36"/>
          <w:szCs w:val="36"/>
        </w:rPr>
      </w:pPr>
    </w:p>
    <w:p w:rsidR="00BD1533" w:rsidRPr="003676F8" w:rsidRDefault="00BD1533" w:rsidP="00BD1533">
      <w:pPr>
        <w:pStyle w:val="Zkladntext2"/>
        <w:spacing w:line="276" w:lineRule="auto"/>
        <w:rPr>
          <w:sz w:val="36"/>
          <w:szCs w:val="36"/>
        </w:rPr>
      </w:pPr>
    </w:p>
    <w:p w:rsidR="00BD1533" w:rsidRPr="003676F8" w:rsidRDefault="00BD1533" w:rsidP="00BD1533">
      <w:pPr>
        <w:pStyle w:val="Zkladntext2"/>
        <w:spacing w:line="276" w:lineRule="auto"/>
        <w:rPr>
          <w:sz w:val="36"/>
          <w:szCs w:val="36"/>
        </w:rPr>
      </w:pPr>
    </w:p>
    <w:p w:rsidR="00BD1533" w:rsidRDefault="00BD1533" w:rsidP="00BD1533">
      <w:pPr>
        <w:pStyle w:val="Zkladntext2"/>
        <w:spacing w:line="276" w:lineRule="auto"/>
        <w:jc w:val="center"/>
        <w:rPr>
          <w:b/>
          <w:smallCaps/>
          <w:sz w:val="36"/>
          <w:szCs w:val="36"/>
        </w:rPr>
      </w:pPr>
      <w:r w:rsidRPr="003676F8">
        <w:rPr>
          <w:b/>
          <w:smallCaps/>
          <w:sz w:val="36"/>
          <w:szCs w:val="36"/>
        </w:rPr>
        <w:t>Zadávací dokumentace</w:t>
      </w:r>
    </w:p>
    <w:p w:rsidR="00BD1533" w:rsidRPr="00E750EF" w:rsidRDefault="00BD1533" w:rsidP="00BD1533">
      <w:pPr>
        <w:pStyle w:val="Zkladntext2"/>
        <w:spacing w:line="276" w:lineRule="auto"/>
        <w:jc w:val="center"/>
        <w:rPr>
          <w:smallCaps/>
          <w:sz w:val="36"/>
          <w:szCs w:val="36"/>
        </w:rPr>
      </w:pPr>
    </w:p>
    <w:p w:rsidR="00121424" w:rsidRDefault="00BD1533" w:rsidP="00BD1533">
      <w:pPr>
        <w:pStyle w:val="Zkladntext2"/>
        <w:spacing w:line="276" w:lineRule="auto"/>
        <w:jc w:val="center"/>
        <w:rPr>
          <w:b/>
          <w:sz w:val="28"/>
          <w:szCs w:val="28"/>
        </w:rPr>
      </w:pPr>
      <w:r w:rsidRPr="003676F8">
        <w:rPr>
          <w:b/>
          <w:sz w:val="28"/>
          <w:szCs w:val="28"/>
        </w:rPr>
        <w:t>veřejné zakázky zadávané v</w:t>
      </w:r>
      <w:r w:rsidR="00B400CC">
        <w:rPr>
          <w:b/>
          <w:sz w:val="28"/>
          <w:szCs w:val="28"/>
        </w:rPr>
        <w:t>e zjednodušeném podlimitním řízení</w:t>
      </w:r>
      <w:r>
        <w:rPr>
          <w:b/>
          <w:sz w:val="28"/>
          <w:szCs w:val="28"/>
        </w:rPr>
        <w:t xml:space="preserve"> </w:t>
      </w:r>
      <w:r w:rsidRPr="003676F8">
        <w:rPr>
          <w:b/>
          <w:sz w:val="28"/>
          <w:szCs w:val="28"/>
        </w:rPr>
        <w:t xml:space="preserve">ve smyslu </w:t>
      </w:r>
      <w:proofErr w:type="spellStart"/>
      <w:r w:rsidRPr="003676F8">
        <w:rPr>
          <w:b/>
          <w:sz w:val="28"/>
          <w:szCs w:val="28"/>
        </w:rPr>
        <w:t>ust</w:t>
      </w:r>
      <w:proofErr w:type="spellEnd"/>
      <w:r w:rsidRPr="003676F8">
        <w:rPr>
          <w:b/>
          <w:sz w:val="28"/>
          <w:szCs w:val="28"/>
        </w:rPr>
        <w:t>. § </w:t>
      </w:r>
      <w:r w:rsidR="00B400CC">
        <w:rPr>
          <w:b/>
          <w:sz w:val="28"/>
          <w:szCs w:val="28"/>
        </w:rPr>
        <w:t>38</w:t>
      </w:r>
      <w:r w:rsidRPr="003676F8">
        <w:rPr>
          <w:b/>
          <w:sz w:val="28"/>
          <w:szCs w:val="28"/>
        </w:rPr>
        <w:t xml:space="preserve"> zákona č. 137/2006 Sb., o veřejných zakázkách, ve znění pozdějších předpisů </w:t>
      </w:r>
    </w:p>
    <w:p w:rsidR="00BD1533" w:rsidRPr="003676F8" w:rsidRDefault="00BD1533" w:rsidP="00BA47D3">
      <w:pPr>
        <w:pStyle w:val="Zkladntext2"/>
        <w:spacing w:line="276" w:lineRule="auto"/>
        <w:ind w:firstLine="0"/>
        <w:jc w:val="center"/>
        <w:rPr>
          <w:b/>
          <w:sz w:val="28"/>
          <w:szCs w:val="28"/>
        </w:rPr>
      </w:pPr>
      <w:r w:rsidRPr="003676F8">
        <w:rPr>
          <w:b/>
          <w:sz w:val="28"/>
          <w:szCs w:val="28"/>
        </w:rPr>
        <w:t>(dále jen „</w:t>
      </w:r>
      <w:r w:rsidRPr="005243B4">
        <w:rPr>
          <w:b/>
          <w:sz w:val="28"/>
          <w:szCs w:val="28"/>
        </w:rPr>
        <w:t>ZVZ</w:t>
      </w:r>
      <w:r w:rsidRPr="003676F8">
        <w:rPr>
          <w:b/>
          <w:sz w:val="28"/>
          <w:szCs w:val="28"/>
        </w:rPr>
        <w:t>“)</w:t>
      </w:r>
    </w:p>
    <w:p w:rsidR="00BD1533" w:rsidRPr="007837E3" w:rsidRDefault="00BD1533" w:rsidP="00BD1533">
      <w:pPr>
        <w:pStyle w:val="Zkladntext2"/>
        <w:spacing w:line="276" w:lineRule="auto"/>
        <w:jc w:val="left"/>
        <w:rPr>
          <w:b/>
        </w:rPr>
      </w:pPr>
    </w:p>
    <w:p w:rsidR="00BD1533" w:rsidRDefault="00BD1533" w:rsidP="00BD1533">
      <w:pPr>
        <w:pStyle w:val="Zkladntext2"/>
        <w:spacing w:line="276" w:lineRule="auto"/>
        <w:jc w:val="left"/>
        <w:rPr>
          <w:b/>
        </w:rPr>
      </w:pPr>
    </w:p>
    <w:p w:rsidR="00BD1533" w:rsidRPr="003676F8" w:rsidRDefault="00BD1533" w:rsidP="00BD1533">
      <w:pPr>
        <w:pStyle w:val="Zkladntext2"/>
        <w:spacing w:line="276" w:lineRule="auto"/>
        <w:jc w:val="left"/>
        <w:rPr>
          <w:b/>
        </w:rPr>
      </w:pPr>
    </w:p>
    <w:p w:rsidR="00BD1533" w:rsidRPr="003676F8" w:rsidRDefault="00B87EA3" w:rsidP="00BD1533">
      <w:pPr>
        <w:pStyle w:val="Zkladntext2"/>
        <w:spacing w:before="0" w:after="0" w:line="276" w:lineRule="auto"/>
        <w:jc w:val="center"/>
        <w:rPr>
          <w:b/>
          <w:sz w:val="36"/>
          <w:szCs w:val="36"/>
        </w:rPr>
      </w:pPr>
      <w:r>
        <w:rPr>
          <w:b/>
          <w:i/>
          <w:smallCaps/>
          <w:sz w:val="36"/>
          <w:szCs w:val="36"/>
        </w:rPr>
        <w:t xml:space="preserve">Odborné vzdělávání zaměstnanců a zaměstnankyň špičkových restaurací skupiny </w:t>
      </w:r>
      <w:proofErr w:type="spellStart"/>
      <w:r>
        <w:rPr>
          <w:b/>
          <w:i/>
          <w:smallCaps/>
          <w:sz w:val="36"/>
          <w:szCs w:val="36"/>
        </w:rPr>
        <w:t>Brixton</w:t>
      </w:r>
      <w:proofErr w:type="spellEnd"/>
    </w:p>
    <w:p w:rsidR="00BD1533" w:rsidRPr="003676F8" w:rsidRDefault="00BD1533" w:rsidP="00BD1533">
      <w:pPr>
        <w:pStyle w:val="Zkladntext2"/>
        <w:spacing w:line="276" w:lineRule="auto"/>
        <w:jc w:val="right"/>
        <w:rPr>
          <w:b/>
        </w:rPr>
      </w:pPr>
    </w:p>
    <w:p w:rsidR="00BD1533" w:rsidRPr="003676F8" w:rsidRDefault="00BD1533" w:rsidP="00BD1533">
      <w:pPr>
        <w:pStyle w:val="Zkladntext2"/>
        <w:spacing w:line="276" w:lineRule="auto"/>
        <w:jc w:val="right"/>
        <w:rPr>
          <w:b/>
        </w:rPr>
      </w:pPr>
    </w:p>
    <w:p w:rsidR="00BD1533" w:rsidRPr="003676F8" w:rsidRDefault="00BD1533" w:rsidP="00BD1533">
      <w:pPr>
        <w:pStyle w:val="Zkladntext2"/>
        <w:spacing w:line="276" w:lineRule="auto"/>
        <w:jc w:val="right"/>
        <w:rPr>
          <w:b/>
        </w:rPr>
      </w:pPr>
    </w:p>
    <w:p w:rsidR="00BD1533" w:rsidRPr="009F01F0" w:rsidRDefault="00BD1533" w:rsidP="00BD1533">
      <w:pPr>
        <w:pStyle w:val="Zkladntext2"/>
        <w:spacing w:line="276" w:lineRule="auto"/>
        <w:jc w:val="right"/>
        <w:rPr>
          <w:bCs/>
          <w:sz w:val="24"/>
          <w:szCs w:val="24"/>
        </w:rPr>
      </w:pPr>
    </w:p>
    <w:p w:rsidR="00BD1533" w:rsidRPr="009F01F0" w:rsidRDefault="008D5865" w:rsidP="009F01F0">
      <w:pPr>
        <w:pStyle w:val="Zkladntext2"/>
        <w:spacing w:line="276" w:lineRule="auto"/>
        <w:ind w:firstLine="0"/>
        <w:jc w:val="center"/>
        <w:rPr>
          <w:bCs/>
          <w:sz w:val="24"/>
          <w:szCs w:val="24"/>
        </w:rPr>
      </w:pPr>
      <w:r w:rsidRPr="009F01F0">
        <w:rPr>
          <w:bCs/>
          <w:sz w:val="24"/>
          <w:szCs w:val="24"/>
        </w:rPr>
        <w:t>zadavatel:</w:t>
      </w:r>
    </w:p>
    <w:p w:rsidR="00BD1533" w:rsidRPr="009F01F0" w:rsidRDefault="00924E53" w:rsidP="009F01F0">
      <w:pPr>
        <w:pStyle w:val="Zkladntext2"/>
        <w:spacing w:line="276" w:lineRule="auto"/>
        <w:ind w:firstLine="0"/>
        <w:jc w:val="center"/>
        <w:rPr>
          <w:b/>
          <w:bCs/>
          <w:sz w:val="24"/>
          <w:szCs w:val="24"/>
        </w:rPr>
      </w:pPr>
      <w:r w:rsidRPr="009F01F0">
        <w:rPr>
          <w:b/>
          <w:bCs/>
          <w:sz w:val="24"/>
          <w:szCs w:val="24"/>
        </w:rPr>
        <w:t>JALTA Group s.r.o.</w:t>
      </w:r>
    </w:p>
    <w:p w:rsidR="00BD1533" w:rsidRDefault="00924E53" w:rsidP="009F01F0">
      <w:pPr>
        <w:pStyle w:val="Zkladntext2"/>
        <w:spacing w:line="276" w:lineRule="auto"/>
        <w:ind w:firstLine="0"/>
        <w:jc w:val="center"/>
        <w:rPr>
          <w:b/>
          <w:bCs/>
          <w:sz w:val="24"/>
          <w:szCs w:val="24"/>
        </w:rPr>
      </w:pPr>
      <w:r w:rsidRPr="00924E53">
        <w:rPr>
          <w:b/>
          <w:bCs/>
          <w:sz w:val="24"/>
          <w:szCs w:val="24"/>
        </w:rPr>
        <w:t>Brno, Chaloupky 171/33, PSČ 624 00</w:t>
      </w:r>
    </w:p>
    <w:p w:rsidR="00EF3A9C" w:rsidRPr="003676F8" w:rsidRDefault="00EF3A9C" w:rsidP="009F01F0">
      <w:pPr>
        <w:pStyle w:val="Zkladntext2"/>
        <w:spacing w:line="276" w:lineRule="auto"/>
        <w:ind w:firstLine="0"/>
        <w:jc w:val="center"/>
        <w:rPr>
          <w:b/>
          <w:bCs/>
          <w:sz w:val="24"/>
          <w:szCs w:val="24"/>
        </w:rPr>
      </w:pPr>
      <w:r w:rsidRPr="00EF3A9C">
        <w:rPr>
          <w:b/>
          <w:bCs/>
          <w:sz w:val="24"/>
          <w:szCs w:val="24"/>
        </w:rPr>
        <w:t>IČ:</w:t>
      </w:r>
      <w:r w:rsidR="00AC69FA">
        <w:rPr>
          <w:b/>
          <w:bCs/>
          <w:sz w:val="24"/>
          <w:szCs w:val="24"/>
        </w:rPr>
        <w:t xml:space="preserve"> </w:t>
      </w:r>
      <w:r w:rsidRPr="00EF3A9C">
        <w:rPr>
          <w:b/>
          <w:bCs/>
          <w:sz w:val="24"/>
          <w:szCs w:val="24"/>
        </w:rPr>
        <w:t>276 89 255</w:t>
      </w:r>
    </w:p>
    <w:p w:rsidR="008D5865" w:rsidRDefault="008D5865" w:rsidP="009F01F0">
      <w:pPr>
        <w:pStyle w:val="Nadpis1"/>
        <w:numPr>
          <w:ilvl w:val="0"/>
          <w:numId w:val="0"/>
        </w:numPr>
        <w:ind w:left="360"/>
        <w:jc w:val="center"/>
        <w:rPr>
          <w:b w:val="0"/>
          <w:u w:val="none"/>
        </w:rPr>
      </w:pPr>
    </w:p>
    <w:p w:rsidR="008D5865" w:rsidRPr="009F01F0" w:rsidRDefault="001C0A13" w:rsidP="00CD1DBD">
      <w:pPr>
        <w:pStyle w:val="Nadpis1"/>
        <w:numPr>
          <w:ilvl w:val="0"/>
          <w:numId w:val="0"/>
        </w:numPr>
        <w:ind w:left="360"/>
        <w:jc w:val="center"/>
        <w:rPr>
          <w:b w:val="0"/>
          <w:u w:val="none"/>
        </w:rPr>
      </w:pPr>
      <w:r>
        <w:rPr>
          <w:b w:val="0"/>
          <w:u w:val="none"/>
        </w:rPr>
        <w:t xml:space="preserve">výzva k podání nabídky a k prokázání splnění kvalifikace je </w:t>
      </w:r>
      <w:r w:rsidR="008D5865" w:rsidRPr="009F01F0">
        <w:rPr>
          <w:b w:val="0"/>
          <w:u w:val="none"/>
        </w:rPr>
        <w:t>uveřejněn</w:t>
      </w:r>
      <w:r>
        <w:rPr>
          <w:b w:val="0"/>
          <w:u w:val="none"/>
        </w:rPr>
        <w:t>a</w:t>
      </w:r>
      <w:r w:rsidR="008D5865" w:rsidRPr="009F01F0">
        <w:rPr>
          <w:b w:val="0"/>
          <w:u w:val="none"/>
        </w:rPr>
        <w:t xml:space="preserve"> </w:t>
      </w:r>
      <w:r w:rsidR="00B400CC">
        <w:rPr>
          <w:b w:val="0"/>
          <w:u w:val="none"/>
        </w:rPr>
        <w:t xml:space="preserve">na profilu zadavatele: </w:t>
      </w:r>
      <w:r w:rsidRPr="001C0A13">
        <w:rPr>
          <w:b w:val="0"/>
          <w:u w:val="none"/>
        </w:rPr>
        <w:t>https://www.egordion.cz/nabidkaGORDION/profilJALTAGroup</w:t>
      </w:r>
    </w:p>
    <w:p w:rsidR="000E2459" w:rsidRPr="0018195D" w:rsidRDefault="008D5865" w:rsidP="00AD2834">
      <w:pPr>
        <w:spacing w:before="0" w:line="240" w:lineRule="auto"/>
        <w:jc w:val="center"/>
      </w:pPr>
      <w:r w:rsidRPr="000E2459">
        <w:t>a na stránkách: www.esfcr.cz</w:t>
      </w:r>
      <w:r w:rsidRPr="008D5865">
        <w:t xml:space="preserve"> </w:t>
      </w:r>
      <w:r w:rsidR="00BD1533" w:rsidRPr="003676F8">
        <w:br w:type="page"/>
      </w:r>
    </w:p>
    <w:p w:rsidR="00BD1533" w:rsidRPr="003676F8" w:rsidRDefault="00BD1533" w:rsidP="000E2459">
      <w:pPr>
        <w:pStyle w:val="Nadpis1"/>
      </w:pPr>
      <w:r w:rsidRPr="003676F8">
        <w:lastRenderedPageBreak/>
        <w:t>Zadavatel</w:t>
      </w:r>
    </w:p>
    <w:p w:rsidR="00BD1533" w:rsidRPr="003676F8" w:rsidRDefault="00BD1533" w:rsidP="00BD1533">
      <w:pPr>
        <w:pStyle w:val="Nadpis2"/>
      </w:pPr>
      <w:bookmarkStart w:id="1" w:name="_Ref359863440"/>
      <w:r w:rsidRPr="003676F8">
        <w:t>Základní údaje o zadavateli</w:t>
      </w:r>
      <w:bookmarkEnd w:id="1"/>
    </w:p>
    <w:p w:rsidR="00C17100" w:rsidRPr="00C17100" w:rsidRDefault="00BD1533" w:rsidP="00A44196">
      <w:pPr>
        <w:spacing w:before="0" w:line="240" w:lineRule="auto"/>
        <w:ind w:left="2124" w:hanging="1840"/>
        <w:rPr>
          <w:bCs/>
        </w:rPr>
      </w:pPr>
      <w:r w:rsidRPr="00C17100">
        <w:rPr>
          <w:bCs/>
        </w:rPr>
        <w:t>Název:</w:t>
      </w:r>
      <w:r w:rsidRPr="00C17100">
        <w:rPr>
          <w:bCs/>
        </w:rPr>
        <w:tab/>
      </w:r>
      <w:r w:rsidR="00C17100" w:rsidRPr="00C17100">
        <w:rPr>
          <w:bCs/>
        </w:rPr>
        <w:t>JALTA Group s.r.o.</w:t>
      </w:r>
    </w:p>
    <w:p w:rsidR="00BD1533" w:rsidRPr="003676F8" w:rsidRDefault="00BD1533" w:rsidP="00A44196">
      <w:pPr>
        <w:spacing w:before="0" w:line="240" w:lineRule="auto"/>
        <w:ind w:left="2124" w:hanging="1840"/>
        <w:rPr>
          <w:bCs/>
        </w:rPr>
      </w:pPr>
      <w:r>
        <w:rPr>
          <w:bCs/>
        </w:rPr>
        <w:t>Sídlo:</w:t>
      </w:r>
      <w:r>
        <w:rPr>
          <w:bCs/>
        </w:rPr>
        <w:tab/>
      </w:r>
      <w:r w:rsidR="00C17100" w:rsidRPr="00654143">
        <w:rPr>
          <w:bCs/>
        </w:rPr>
        <w:t>Brno, Chaloupky 171/33, PSČ 624 00</w:t>
      </w:r>
      <w:r>
        <w:rPr>
          <w:bCs/>
        </w:rPr>
        <w:tab/>
      </w:r>
    </w:p>
    <w:p w:rsidR="008D5865" w:rsidRDefault="00BD1533" w:rsidP="00A44196">
      <w:pPr>
        <w:spacing w:before="0" w:line="240" w:lineRule="auto"/>
        <w:ind w:left="2124" w:hanging="1840"/>
        <w:rPr>
          <w:bCs/>
        </w:rPr>
      </w:pPr>
      <w:r w:rsidRPr="003676F8">
        <w:rPr>
          <w:bCs/>
        </w:rPr>
        <w:t>IČ:</w:t>
      </w:r>
      <w:r w:rsidRPr="003676F8">
        <w:rPr>
          <w:bCs/>
        </w:rPr>
        <w:tab/>
      </w:r>
      <w:r w:rsidR="00C17100" w:rsidRPr="00C17100">
        <w:rPr>
          <w:bCs/>
        </w:rPr>
        <w:t>276 89</w:t>
      </w:r>
      <w:r w:rsidR="008D5865">
        <w:rPr>
          <w:bCs/>
        </w:rPr>
        <w:t> </w:t>
      </w:r>
      <w:r w:rsidR="00C17100" w:rsidRPr="00C17100">
        <w:rPr>
          <w:bCs/>
        </w:rPr>
        <w:t>255</w:t>
      </w:r>
      <w:r w:rsidRPr="003676F8">
        <w:rPr>
          <w:bCs/>
        </w:rPr>
        <w:tab/>
      </w:r>
    </w:p>
    <w:p w:rsidR="00BD1533" w:rsidRDefault="00096A09" w:rsidP="00A44196">
      <w:pPr>
        <w:spacing w:before="0" w:line="240" w:lineRule="auto"/>
        <w:ind w:left="2124" w:hanging="1840"/>
        <w:rPr>
          <w:bCs/>
        </w:rPr>
      </w:pPr>
      <w:r>
        <w:rPr>
          <w:bCs/>
        </w:rPr>
        <w:t>P</w:t>
      </w:r>
      <w:r w:rsidR="008D5865">
        <w:rPr>
          <w:bCs/>
        </w:rPr>
        <w:t xml:space="preserve">rávní forma: </w:t>
      </w:r>
      <w:r w:rsidR="008D5865">
        <w:rPr>
          <w:bCs/>
        </w:rPr>
        <w:tab/>
        <w:t>společnost s ručením omezeným</w:t>
      </w:r>
    </w:p>
    <w:p w:rsidR="00BD1533" w:rsidRDefault="00BD1533" w:rsidP="00A44196">
      <w:pPr>
        <w:spacing w:before="0" w:line="240" w:lineRule="auto"/>
        <w:ind w:left="2124" w:hanging="1840"/>
        <w:rPr>
          <w:bCs/>
        </w:rPr>
      </w:pPr>
      <w:r>
        <w:rPr>
          <w:bCs/>
        </w:rPr>
        <w:t>Zapsaná:</w:t>
      </w:r>
      <w:r>
        <w:rPr>
          <w:bCs/>
        </w:rPr>
        <w:tab/>
        <w:t xml:space="preserve">v obchodním rejstříku vedeným </w:t>
      </w:r>
      <w:r w:rsidR="00C17100">
        <w:rPr>
          <w:bCs/>
        </w:rPr>
        <w:t xml:space="preserve">Krajským </w:t>
      </w:r>
      <w:r>
        <w:rPr>
          <w:bCs/>
        </w:rPr>
        <w:t>soudem v </w:t>
      </w:r>
      <w:r w:rsidR="00C17100">
        <w:rPr>
          <w:bCs/>
        </w:rPr>
        <w:t>Brně</w:t>
      </w:r>
      <w:r>
        <w:rPr>
          <w:bCs/>
        </w:rPr>
        <w:t xml:space="preserve">, oddíl </w:t>
      </w:r>
      <w:r w:rsidR="00CF7A32">
        <w:rPr>
          <w:bCs/>
        </w:rPr>
        <w:t>C</w:t>
      </w:r>
      <w:r>
        <w:rPr>
          <w:bCs/>
        </w:rPr>
        <w:t xml:space="preserve">, vložka </w:t>
      </w:r>
      <w:r w:rsidR="00CF7A32" w:rsidRPr="00CF7A32">
        <w:rPr>
          <w:bCs/>
        </w:rPr>
        <w:t>52291</w:t>
      </w:r>
    </w:p>
    <w:p w:rsidR="00BD1533" w:rsidRPr="00C73465" w:rsidRDefault="00BD1533" w:rsidP="00A44196">
      <w:pPr>
        <w:spacing w:before="0" w:line="240" w:lineRule="auto"/>
        <w:jc w:val="both"/>
        <w:rPr>
          <w:rFonts w:ascii="Calibri" w:hAnsi="Calibri" w:cs="Calibri"/>
        </w:rPr>
      </w:pPr>
      <w:r w:rsidRPr="00EA1EAD">
        <w:rPr>
          <w:bCs/>
        </w:rPr>
        <w:t>Jednající:</w:t>
      </w:r>
      <w:r w:rsidRPr="00EA1EAD">
        <w:rPr>
          <w:bCs/>
        </w:rPr>
        <w:tab/>
      </w:r>
      <w:r w:rsidRPr="00EA1EAD">
        <w:rPr>
          <w:bCs/>
        </w:rPr>
        <w:tab/>
      </w:r>
      <w:r w:rsidR="0009178D">
        <w:rPr>
          <w:bCs/>
        </w:rPr>
        <w:t>Janem Pavlíčkem</w:t>
      </w:r>
      <w:r w:rsidR="001C0A13">
        <w:t>, jednatelem</w:t>
      </w:r>
    </w:p>
    <w:p w:rsidR="00D07718" w:rsidRPr="000C3B96" w:rsidRDefault="00D07718" w:rsidP="00D07718">
      <w:pPr>
        <w:spacing w:before="0" w:line="240" w:lineRule="auto"/>
        <w:ind w:left="284" w:firstLine="0"/>
        <w:rPr>
          <w:bCs/>
        </w:rPr>
      </w:pPr>
      <w:r>
        <w:t xml:space="preserve">Druh zadavatele: dle § 2 odst. 3 ZVZ </w:t>
      </w:r>
      <w:r w:rsidR="00E86DCB">
        <w:t xml:space="preserve">- </w:t>
      </w:r>
      <w:r>
        <w:t>dotovaný zadavatel</w:t>
      </w:r>
    </w:p>
    <w:p w:rsidR="00D07718" w:rsidRDefault="00D07718" w:rsidP="00A44196">
      <w:pPr>
        <w:spacing w:before="0" w:line="240" w:lineRule="auto"/>
        <w:ind w:left="284" w:firstLine="0"/>
        <w:rPr>
          <w:bCs/>
        </w:rPr>
      </w:pPr>
    </w:p>
    <w:p w:rsidR="00096A09" w:rsidRDefault="00FA07E9" w:rsidP="00A44196">
      <w:pPr>
        <w:spacing w:before="0" w:line="240" w:lineRule="auto"/>
        <w:ind w:left="284" w:firstLine="0"/>
      </w:pPr>
      <w:r>
        <w:rPr>
          <w:bCs/>
        </w:rPr>
        <w:t xml:space="preserve">Kontaktní osoba zadavatele: </w:t>
      </w:r>
      <w:r w:rsidR="005702FE">
        <w:t>Radka Voborn</w:t>
      </w:r>
      <w:r w:rsidR="002E3BC1">
        <w:t>á</w:t>
      </w:r>
      <w:r w:rsidR="005702FE">
        <w:t xml:space="preserve"> (email: </w:t>
      </w:r>
      <w:hyperlink r:id="rId10" w:history="1">
        <w:r w:rsidR="00881250" w:rsidRPr="00530EDE">
          <w:rPr>
            <w:rStyle w:val="Hypertextovodkaz"/>
          </w:rPr>
          <w:t>voborna@noemarch.cz</w:t>
        </w:r>
      </w:hyperlink>
      <w:r w:rsidR="00881250">
        <w:t>).</w:t>
      </w:r>
    </w:p>
    <w:p w:rsidR="00881250" w:rsidRDefault="00881250" w:rsidP="00A44196">
      <w:pPr>
        <w:spacing w:before="0" w:line="240" w:lineRule="auto"/>
        <w:ind w:left="284" w:firstLine="0"/>
      </w:pPr>
    </w:p>
    <w:p w:rsidR="00BD1533" w:rsidRPr="0018195D" w:rsidRDefault="00BD1533" w:rsidP="00A44196">
      <w:pPr>
        <w:spacing w:before="0" w:line="240" w:lineRule="auto"/>
        <w:jc w:val="both"/>
      </w:pPr>
      <w:r w:rsidRPr="0018195D">
        <w:t xml:space="preserve">Veškeré dotazy týkající se veřejné zakázky je třeba směřovat na </w:t>
      </w:r>
      <w:r w:rsidR="00FA07E9">
        <w:t xml:space="preserve">kontaktní osobu </w:t>
      </w:r>
      <w:r w:rsidRPr="0018195D">
        <w:t>zadavatele, uvedenou v předchozím odstavci, která zajistí poskytnutí kvalifikovaných odpovědí od příslušných odborných osob, a to dle povahy dotazu.</w:t>
      </w:r>
    </w:p>
    <w:p w:rsidR="00BD1533" w:rsidRDefault="00BD1533" w:rsidP="00BD1533">
      <w:pPr>
        <w:pStyle w:val="Nadpis1"/>
      </w:pPr>
      <w:r w:rsidRPr="003676F8">
        <w:t>Specifikace veřejné zakázky</w:t>
      </w:r>
    </w:p>
    <w:p w:rsidR="00BD1533" w:rsidRPr="003676F8" w:rsidRDefault="00BD1533" w:rsidP="00BD1533">
      <w:pPr>
        <w:pStyle w:val="Nadpis2"/>
      </w:pPr>
      <w:r w:rsidRPr="003676F8">
        <w:t xml:space="preserve">Vymezení </w:t>
      </w:r>
      <w:r w:rsidR="00B44974">
        <w:t xml:space="preserve">účelu </w:t>
      </w:r>
      <w:r w:rsidRPr="003676F8">
        <w:t>veřejné zakázky</w:t>
      </w:r>
    </w:p>
    <w:p w:rsidR="00AA4D5D" w:rsidRDefault="00BD1533" w:rsidP="00EA1EAD">
      <w:pPr>
        <w:jc w:val="both"/>
      </w:pPr>
      <w:r w:rsidRPr="003676F8">
        <w:t>Účelem veřejné zakázky s</w:t>
      </w:r>
      <w:r>
        <w:t> </w:t>
      </w:r>
      <w:r w:rsidRPr="003676F8">
        <w:t>názvem</w:t>
      </w:r>
      <w:r>
        <w:t xml:space="preserve"> </w:t>
      </w:r>
      <w:r w:rsidRPr="003676F8">
        <w:t>„</w:t>
      </w:r>
      <w:r w:rsidR="001F0251" w:rsidRPr="009F01F0">
        <w:rPr>
          <w:b/>
        </w:rPr>
        <w:t xml:space="preserve">Odborné vzdělávání zaměstnanců a zaměstnankyň špičkových restaurací skupiny </w:t>
      </w:r>
      <w:proofErr w:type="spellStart"/>
      <w:r w:rsidR="001F0251" w:rsidRPr="009F01F0">
        <w:rPr>
          <w:b/>
        </w:rPr>
        <w:t>Brixton</w:t>
      </w:r>
      <w:proofErr w:type="spellEnd"/>
      <w:r>
        <w:t>“</w:t>
      </w:r>
      <w:r w:rsidRPr="003676F8" w:rsidDel="00F27B9D">
        <w:rPr>
          <w:b/>
        </w:rPr>
        <w:t xml:space="preserve"> </w:t>
      </w:r>
      <w:r w:rsidRPr="003676F8">
        <w:t>(dále jen „</w:t>
      </w:r>
      <w:r w:rsidRPr="003676F8">
        <w:rPr>
          <w:b/>
        </w:rPr>
        <w:t>veřejná zakázka</w:t>
      </w:r>
      <w:r w:rsidRPr="003676F8">
        <w:t xml:space="preserve">“) je </w:t>
      </w:r>
      <w:r w:rsidRPr="00ED11B6">
        <w:t xml:space="preserve">zajištění komplexního </w:t>
      </w:r>
      <w:r w:rsidR="00A62583" w:rsidRPr="009F01F0">
        <w:t xml:space="preserve">systému vzdělávání zaměstnankyň a zaměstnanců </w:t>
      </w:r>
      <w:r w:rsidR="00044EB6">
        <w:t xml:space="preserve">zadavatele </w:t>
      </w:r>
      <w:r w:rsidR="00A62583" w:rsidRPr="009F01F0">
        <w:t xml:space="preserve">v oborech uvedených v příloze č. 1 této zadávací dokumentace. Vybraný </w:t>
      </w:r>
      <w:r w:rsidR="00BF68C3">
        <w:t>zájemce</w:t>
      </w:r>
      <w:r w:rsidR="00A62583" w:rsidRPr="009F01F0">
        <w:t xml:space="preserve"> vytvoří systém speciálních </w:t>
      </w:r>
      <w:r w:rsidR="008D5865" w:rsidRPr="009F01F0">
        <w:t xml:space="preserve">podnikových vzdělávacích </w:t>
      </w:r>
      <w:r w:rsidR="002C1D93">
        <w:t>kurzů</w:t>
      </w:r>
      <w:r w:rsidR="008D5865" w:rsidRPr="009F01F0">
        <w:t xml:space="preserve"> pro zaměstnance </w:t>
      </w:r>
      <w:r w:rsidR="00A62583" w:rsidRPr="009F01F0">
        <w:t xml:space="preserve">zadavatele </w:t>
      </w:r>
      <w:r w:rsidR="008D5865" w:rsidRPr="009F01F0">
        <w:t xml:space="preserve">včetně </w:t>
      </w:r>
      <w:r w:rsidR="00A62583" w:rsidRPr="009F01F0">
        <w:t xml:space="preserve">samotné </w:t>
      </w:r>
      <w:r w:rsidR="00647033" w:rsidRPr="009F01F0">
        <w:t xml:space="preserve">následné </w:t>
      </w:r>
      <w:r w:rsidR="00A62583" w:rsidRPr="009F01F0">
        <w:t xml:space="preserve">realizace těchto </w:t>
      </w:r>
      <w:r w:rsidR="002C1D93">
        <w:t>kurzů</w:t>
      </w:r>
      <w:r w:rsidR="00A62583" w:rsidRPr="009F01F0">
        <w:t xml:space="preserve">. </w:t>
      </w:r>
    </w:p>
    <w:p w:rsidR="008D5865" w:rsidRPr="00EA1EAD" w:rsidRDefault="00121AB2" w:rsidP="00EA1EAD">
      <w:pPr>
        <w:jc w:val="both"/>
      </w:pPr>
      <w:r>
        <w:t>Cílem</w:t>
      </w:r>
      <w:r w:rsidRPr="009F01F0">
        <w:t xml:space="preserve"> </w:t>
      </w:r>
      <w:r w:rsidR="00A62583" w:rsidRPr="009F01F0">
        <w:t xml:space="preserve">těchto </w:t>
      </w:r>
      <w:r w:rsidR="002C1D93">
        <w:t>kurzů</w:t>
      </w:r>
      <w:r w:rsidR="002C1D93" w:rsidRPr="006C1298">
        <w:t xml:space="preserve"> </w:t>
      </w:r>
      <w:r>
        <w:t xml:space="preserve">tedy </w:t>
      </w:r>
      <w:r w:rsidR="00A569DB" w:rsidRPr="009F01F0">
        <w:t>b</w:t>
      </w:r>
      <w:r>
        <w:t>u</w:t>
      </w:r>
      <w:r w:rsidR="00A569DB" w:rsidRPr="009F01F0">
        <w:t>d</w:t>
      </w:r>
      <w:r>
        <w:t>e</w:t>
      </w:r>
      <w:r w:rsidR="00A569DB" w:rsidRPr="009F01F0">
        <w:t xml:space="preserve">: </w:t>
      </w:r>
    </w:p>
    <w:p w:rsidR="00121AB2" w:rsidRPr="00EA1EAD" w:rsidRDefault="00121AB2" w:rsidP="00EA1EAD">
      <w:pPr>
        <w:pStyle w:val="Odstavecseseznamem"/>
        <w:numPr>
          <w:ilvl w:val="0"/>
          <w:numId w:val="57"/>
        </w:numPr>
        <w:jc w:val="both"/>
        <w:rPr>
          <w:rFonts w:ascii="Times New Roman" w:hAnsi="Times New Roman"/>
          <w:sz w:val="24"/>
          <w:szCs w:val="24"/>
        </w:rPr>
      </w:pPr>
      <w:r w:rsidRPr="00EA1EAD">
        <w:rPr>
          <w:rFonts w:ascii="Times New Roman" w:hAnsi="Times New Roman"/>
          <w:sz w:val="24"/>
          <w:szCs w:val="24"/>
        </w:rPr>
        <w:t>zvýšení odborných znalostí a dovedností zaměstnanců a zaměstnankyň v oblasti gastronomických služeb</w:t>
      </w:r>
      <w:r w:rsidR="00705C0F">
        <w:rPr>
          <w:rFonts w:ascii="Times New Roman" w:hAnsi="Times New Roman"/>
          <w:sz w:val="24"/>
          <w:szCs w:val="24"/>
        </w:rPr>
        <w:t>;</w:t>
      </w:r>
    </w:p>
    <w:p w:rsidR="00121AB2" w:rsidRPr="00EA1EAD" w:rsidRDefault="00121AB2" w:rsidP="00EA1EAD">
      <w:pPr>
        <w:pStyle w:val="Odstavecseseznamem"/>
        <w:numPr>
          <w:ilvl w:val="0"/>
          <w:numId w:val="57"/>
        </w:numPr>
        <w:jc w:val="both"/>
        <w:rPr>
          <w:rFonts w:ascii="Times New Roman" w:hAnsi="Times New Roman"/>
          <w:sz w:val="24"/>
          <w:szCs w:val="24"/>
        </w:rPr>
      </w:pPr>
      <w:r w:rsidRPr="00EA1EAD">
        <w:rPr>
          <w:rFonts w:ascii="Times New Roman" w:hAnsi="Times New Roman"/>
          <w:sz w:val="24"/>
          <w:szCs w:val="24"/>
        </w:rPr>
        <w:t>zajištění odborného vzdělávání pro kuchaře a cukráře v oblasti moderních trendů a postupů úpravy</w:t>
      </w:r>
      <w:r w:rsidR="00705C0F">
        <w:rPr>
          <w:rFonts w:ascii="Times New Roman" w:hAnsi="Times New Roman"/>
          <w:sz w:val="24"/>
          <w:szCs w:val="24"/>
        </w:rPr>
        <w:t>;</w:t>
      </w:r>
    </w:p>
    <w:p w:rsidR="00121AB2" w:rsidRPr="00EA1EAD" w:rsidRDefault="00121AB2" w:rsidP="00EA1EAD">
      <w:pPr>
        <w:pStyle w:val="Odstavecseseznamem"/>
        <w:numPr>
          <w:ilvl w:val="0"/>
          <w:numId w:val="57"/>
        </w:numPr>
        <w:jc w:val="both"/>
        <w:rPr>
          <w:rFonts w:ascii="Times New Roman" w:hAnsi="Times New Roman"/>
          <w:sz w:val="24"/>
          <w:szCs w:val="24"/>
        </w:rPr>
      </w:pPr>
      <w:r w:rsidRPr="00EA1EAD">
        <w:rPr>
          <w:rFonts w:ascii="Times New Roman" w:hAnsi="Times New Roman"/>
          <w:sz w:val="24"/>
          <w:szCs w:val="24"/>
        </w:rPr>
        <w:t>pokrmů, které povede k rozšíření a zatraktivnění nabídky jídel a dezertů</w:t>
      </w:r>
      <w:r w:rsidR="00705C0F">
        <w:rPr>
          <w:rFonts w:ascii="Times New Roman" w:hAnsi="Times New Roman"/>
          <w:sz w:val="24"/>
          <w:szCs w:val="24"/>
        </w:rPr>
        <w:t>;</w:t>
      </w:r>
      <w:r w:rsidRPr="00EA1EAD">
        <w:rPr>
          <w:rFonts w:ascii="Times New Roman" w:hAnsi="Times New Roman"/>
          <w:sz w:val="24"/>
          <w:szCs w:val="24"/>
        </w:rPr>
        <w:t xml:space="preserve"> </w:t>
      </w:r>
    </w:p>
    <w:p w:rsidR="00DB6A6D" w:rsidRPr="00EA1EAD" w:rsidRDefault="00121AB2" w:rsidP="00EA1EAD">
      <w:pPr>
        <w:pStyle w:val="Odstavecseseznamem"/>
        <w:numPr>
          <w:ilvl w:val="0"/>
          <w:numId w:val="57"/>
        </w:numPr>
        <w:jc w:val="both"/>
        <w:rPr>
          <w:rFonts w:ascii="Times New Roman" w:hAnsi="Times New Roman"/>
          <w:sz w:val="24"/>
          <w:szCs w:val="24"/>
        </w:rPr>
      </w:pPr>
      <w:r w:rsidRPr="00EA1EAD">
        <w:rPr>
          <w:rFonts w:ascii="Times New Roman" w:hAnsi="Times New Roman"/>
          <w:sz w:val="24"/>
          <w:szCs w:val="24"/>
        </w:rPr>
        <w:t>zajištění odborného vzdělávání pro zaměstnankyně a zaměstnance v oblasti nápojové gastronomie, které povede k</w:t>
      </w:r>
      <w:r w:rsidR="00AD69D4" w:rsidRPr="00EA1EAD">
        <w:rPr>
          <w:rFonts w:ascii="Times New Roman" w:hAnsi="Times New Roman"/>
          <w:sz w:val="24"/>
          <w:szCs w:val="24"/>
        </w:rPr>
        <w:t> </w:t>
      </w:r>
      <w:r w:rsidRPr="00EA1EAD">
        <w:rPr>
          <w:rFonts w:ascii="Times New Roman" w:hAnsi="Times New Roman"/>
          <w:sz w:val="24"/>
          <w:szCs w:val="24"/>
        </w:rPr>
        <w:t>rozšíření</w:t>
      </w:r>
      <w:r w:rsidR="00AD69D4" w:rsidRPr="00EA1EAD">
        <w:rPr>
          <w:rFonts w:ascii="Times New Roman" w:hAnsi="Times New Roman"/>
          <w:sz w:val="24"/>
          <w:szCs w:val="24"/>
        </w:rPr>
        <w:t xml:space="preserve"> </w:t>
      </w:r>
      <w:r w:rsidRPr="00EA1EAD">
        <w:rPr>
          <w:rFonts w:ascii="Times New Roman" w:hAnsi="Times New Roman"/>
          <w:sz w:val="24"/>
          <w:szCs w:val="24"/>
        </w:rPr>
        <w:t>a zatraktivnění nápojových lístků v</w:t>
      </w:r>
      <w:r w:rsidR="00705C0F">
        <w:rPr>
          <w:rFonts w:ascii="Times New Roman" w:hAnsi="Times New Roman"/>
          <w:sz w:val="24"/>
          <w:szCs w:val="24"/>
        </w:rPr>
        <w:t> </w:t>
      </w:r>
      <w:r w:rsidRPr="00EA1EAD">
        <w:rPr>
          <w:rFonts w:ascii="Times New Roman" w:hAnsi="Times New Roman"/>
          <w:sz w:val="24"/>
          <w:szCs w:val="24"/>
        </w:rPr>
        <w:t>restauracích</w:t>
      </w:r>
      <w:r w:rsidR="00705C0F">
        <w:rPr>
          <w:rFonts w:ascii="Times New Roman" w:hAnsi="Times New Roman"/>
          <w:sz w:val="24"/>
          <w:szCs w:val="24"/>
        </w:rPr>
        <w:t xml:space="preserve">. </w:t>
      </w:r>
    </w:p>
    <w:p w:rsidR="00BD1533" w:rsidRDefault="00BD1533" w:rsidP="00BD1533">
      <w:pPr>
        <w:jc w:val="both"/>
      </w:pPr>
      <w:r w:rsidRPr="00E26E9F">
        <w:t xml:space="preserve">Konkrétní podmínky plnění veřejné zakázky a realizace </w:t>
      </w:r>
      <w:r w:rsidR="002C1D93">
        <w:t>kurzů</w:t>
      </w:r>
      <w:r w:rsidR="002C1D93" w:rsidRPr="006C1298">
        <w:t xml:space="preserve"> </w:t>
      </w:r>
      <w:r w:rsidR="000B3273">
        <w:t xml:space="preserve">pro část A </w:t>
      </w:r>
      <w:proofErr w:type="spellStart"/>
      <w:r w:rsidR="000B3273">
        <w:t>a</w:t>
      </w:r>
      <w:proofErr w:type="spellEnd"/>
      <w:r w:rsidR="000B3273">
        <w:t xml:space="preserve"> </w:t>
      </w:r>
      <w:r w:rsidR="00EE4817">
        <w:t xml:space="preserve">část </w:t>
      </w:r>
      <w:r w:rsidR="000B3273">
        <w:t xml:space="preserve">B této veřejné zakázky </w:t>
      </w:r>
      <w:r w:rsidRPr="00E26E9F">
        <w:t>jsou uvedeny v</w:t>
      </w:r>
      <w:r w:rsidR="000B3273">
        <w:t> </w:t>
      </w:r>
      <w:r w:rsidR="00187C40">
        <w:t>závazn</w:t>
      </w:r>
      <w:r w:rsidR="000B3273">
        <w:t>ých návrzích</w:t>
      </w:r>
      <w:r w:rsidR="00187C40">
        <w:t xml:space="preserve"> </w:t>
      </w:r>
      <w:r w:rsidRPr="00E26E9F">
        <w:t>smluv</w:t>
      </w:r>
      <w:r>
        <w:t xml:space="preserve"> o </w:t>
      </w:r>
      <w:r w:rsidR="002A7EF5">
        <w:t>zajištění odborného vzdělávání</w:t>
      </w:r>
      <w:r w:rsidR="002C1D93">
        <w:t xml:space="preserve"> (dále jen „</w:t>
      </w:r>
      <w:r w:rsidR="002C1D93" w:rsidRPr="009F01F0">
        <w:rPr>
          <w:b/>
        </w:rPr>
        <w:t>závazný návrh smlouvy</w:t>
      </w:r>
      <w:r w:rsidR="002C1D93">
        <w:t>“)</w:t>
      </w:r>
      <w:r w:rsidR="002A7EF5">
        <w:t>, zvlášť pro část A veřejné zakázky a zvlášť pro část B veřejné zakázky</w:t>
      </w:r>
      <w:r w:rsidRPr="00E26E9F">
        <w:t xml:space="preserve">, </w:t>
      </w:r>
      <w:r w:rsidR="002A7EF5" w:rsidRPr="00E26E9F">
        <w:t>kter</w:t>
      </w:r>
      <w:r w:rsidR="002A7EF5">
        <w:t>é</w:t>
      </w:r>
      <w:r w:rsidR="002A7EF5" w:rsidRPr="00E26E9F">
        <w:t xml:space="preserve"> </w:t>
      </w:r>
      <w:r w:rsidRPr="00E26E9F">
        <w:t xml:space="preserve">tvoří přílohu č. </w:t>
      </w:r>
      <w:r w:rsidR="002A7EF5">
        <w:t>2</w:t>
      </w:r>
      <w:r w:rsidR="002A7EF5" w:rsidRPr="002013CD">
        <w:t xml:space="preserve"> </w:t>
      </w:r>
      <w:r w:rsidRPr="002013CD">
        <w:t>této zadávací dokumentace</w:t>
      </w:r>
      <w:r w:rsidRPr="00E26E9F">
        <w:t>.</w:t>
      </w:r>
    </w:p>
    <w:p w:rsidR="001F0251" w:rsidRPr="003676F8" w:rsidRDefault="001F0251" w:rsidP="00EA1EAD">
      <w:pPr>
        <w:pStyle w:val="Nadpis2"/>
        <w:keepNext/>
      </w:pPr>
      <w:r>
        <w:lastRenderedPageBreak/>
        <w:t xml:space="preserve">Předmět plnění </w:t>
      </w:r>
      <w:r w:rsidRPr="003676F8">
        <w:t>veřejné zakázky</w:t>
      </w:r>
    </w:p>
    <w:p w:rsidR="001F0251" w:rsidRPr="009F01F0" w:rsidRDefault="001F0251" w:rsidP="00EA1EAD">
      <w:pPr>
        <w:pStyle w:val="Nadpis3"/>
        <w:keepNext/>
        <w:tabs>
          <w:tab w:val="clear" w:pos="5682"/>
          <w:tab w:val="num" w:pos="284"/>
        </w:tabs>
        <w:ind w:left="284" w:hanging="284"/>
        <w:rPr>
          <w:b w:val="0"/>
          <w:i w:val="0"/>
        </w:rPr>
      </w:pPr>
      <w:r w:rsidRPr="009F01F0">
        <w:rPr>
          <w:b w:val="0"/>
          <w:i w:val="0"/>
        </w:rPr>
        <w:t xml:space="preserve">Předmět plnění veřejné zakázky se skládá ze </w:t>
      </w:r>
      <w:r w:rsidR="00AB6935">
        <w:rPr>
          <w:b w:val="0"/>
          <w:i w:val="0"/>
        </w:rPr>
        <w:t>dvou</w:t>
      </w:r>
      <w:r w:rsidRPr="009F01F0">
        <w:rPr>
          <w:b w:val="0"/>
          <w:i w:val="0"/>
        </w:rPr>
        <w:t xml:space="preserve"> částí: </w:t>
      </w:r>
    </w:p>
    <w:p w:rsidR="001F0251" w:rsidRPr="00EA1EAD" w:rsidRDefault="001F0251" w:rsidP="00AB6935">
      <w:pPr>
        <w:pStyle w:val="Odstavecseseznamem"/>
        <w:numPr>
          <w:ilvl w:val="0"/>
          <w:numId w:val="28"/>
        </w:numPr>
        <w:jc w:val="both"/>
        <w:rPr>
          <w:rFonts w:ascii="Times New Roman" w:hAnsi="Times New Roman"/>
          <w:sz w:val="24"/>
          <w:szCs w:val="24"/>
        </w:rPr>
      </w:pPr>
      <w:r w:rsidRPr="00EA1EAD">
        <w:rPr>
          <w:rFonts w:ascii="Times New Roman" w:hAnsi="Times New Roman"/>
          <w:sz w:val="24"/>
          <w:szCs w:val="24"/>
        </w:rPr>
        <w:t xml:space="preserve">část A - </w:t>
      </w:r>
      <w:bookmarkStart w:id="2" w:name="ČástA"/>
      <w:r w:rsidR="004350D8" w:rsidRPr="00EA1EAD">
        <w:rPr>
          <w:rFonts w:ascii="Times New Roman" w:hAnsi="Times New Roman"/>
          <w:sz w:val="24"/>
          <w:szCs w:val="24"/>
        </w:rPr>
        <w:t>kurzy</w:t>
      </w:r>
      <w:r w:rsidR="00D023CF" w:rsidRPr="00EA1EAD">
        <w:rPr>
          <w:rFonts w:ascii="Times New Roman" w:hAnsi="Times New Roman"/>
          <w:sz w:val="24"/>
          <w:szCs w:val="24"/>
        </w:rPr>
        <w:t xml:space="preserve"> v oblasti </w:t>
      </w:r>
      <w:bookmarkEnd w:id="2"/>
      <w:r w:rsidR="00D023CF" w:rsidRPr="00EA1EAD">
        <w:rPr>
          <w:rFonts w:ascii="Times New Roman" w:hAnsi="Times New Roman"/>
          <w:sz w:val="24"/>
          <w:szCs w:val="24"/>
        </w:rPr>
        <w:t>g</w:t>
      </w:r>
      <w:r w:rsidR="002A7EF5" w:rsidRPr="00EA1EAD">
        <w:rPr>
          <w:rFonts w:ascii="Times New Roman" w:hAnsi="Times New Roman"/>
          <w:sz w:val="24"/>
          <w:szCs w:val="24"/>
        </w:rPr>
        <w:t>astronomie</w:t>
      </w:r>
      <w:r w:rsidRPr="00EA1EAD">
        <w:rPr>
          <w:rFonts w:ascii="Times New Roman" w:hAnsi="Times New Roman"/>
          <w:sz w:val="24"/>
          <w:szCs w:val="24"/>
        </w:rPr>
        <w:t xml:space="preserve">; </w:t>
      </w:r>
    </w:p>
    <w:p w:rsidR="00BD1533" w:rsidRPr="00EA1EAD" w:rsidRDefault="001F0251" w:rsidP="00AB6935">
      <w:pPr>
        <w:pStyle w:val="Odstavecseseznamem"/>
        <w:numPr>
          <w:ilvl w:val="0"/>
          <w:numId w:val="28"/>
        </w:numPr>
        <w:jc w:val="both"/>
        <w:rPr>
          <w:rFonts w:ascii="Times New Roman" w:hAnsi="Times New Roman"/>
          <w:sz w:val="24"/>
          <w:szCs w:val="24"/>
        </w:rPr>
      </w:pPr>
      <w:r w:rsidRPr="00EA1EAD">
        <w:rPr>
          <w:rFonts w:ascii="Times New Roman" w:hAnsi="Times New Roman"/>
          <w:sz w:val="24"/>
          <w:szCs w:val="24"/>
        </w:rPr>
        <w:t xml:space="preserve">část B - </w:t>
      </w:r>
      <w:r w:rsidR="004350D8" w:rsidRPr="00EA1EAD">
        <w:rPr>
          <w:rFonts w:ascii="Times New Roman" w:hAnsi="Times New Roman"/>
          <w:sz w:val="24"/>
          <w:szCs w:val="24"/>
        </w:rPr>
        <w:t>kurzy</w:t>
      </w:r>
      <w:r w:rsidR="00D023CF" w:rsidRPr="00EA1EAD">
        <w:rPr>
          <w:rFonts w:ascii="Times New Roman" w:hAnsi="Times New Roman"/>
          <w:sz w:val="24"/>
          <w:szCs w:val="24"/>
        </w:rPr>
        <w:t xml:space="preserve"> v oblasti </w:t>
      </w:r>
      <w:r w:rsidR="00801B30" w:rsidRPr="00EA1EAD">
        <w:rPr>
          <w:rFonts w:ascii="Times New Roman" w:hAnsi="Times New Roman"/>
          <w:sz w:val="24"/>
          <w:szCs w:val="24"/>
        </w:rPr>
        <w:t xml:space="preserve">přípravy </w:t>
      </w:r>
      <w:r w:rsidR="00D023CF" w:rsidRPr="00EA1EAD">
        <w:rPr>
          <w:rFonts w:ascii="Times New Roman" w:hAnsi="Times New Roman"/>
          <w:sz w:val="24"/>
          <w:szCs w:val="24"/>
        </w:rPr>
        <w:t>n</w:t>
      </w:r>
      <w:r w:rsidR="002A7EF5" w:rsidRPr="00EA1EAD">
        <w:rPr>
          <w:rFonts w:ascii="Times New Roman" w:hAnsi="Times New Roman"/>
          <w:sz w:val="24"/>
          <w:szCs w:val="24"/>
        </w:rPr>
        <w:t>ápoj</w:t>
      </w:r>
      <w:r w:rsidR="00DA1325" w:rsidRPr="00EA1EAD">
        <w:rPr>
          <w:rFonts w:ascii="Times New Roman" w:hAnsi="Times New Roman"/>
          <w:sz w:val="24"/>
          <w:szCs w:val="24"/>
        </w:rPr>
        <w:t>ů</w:t>
      </w:r>
      <w:r w:rsidR="00BD1533" w:rsidRPr="00EA1EAD">
        <w:rPr>
          <w:rFonts w:ascii="Times New Roman" w:hAnsi="Times New Roman"/>
          <w:sz w:val="24"/>
          <w:szCs w:val="24"/>
        </w:rPr>
        <w:t xml:space="preserve">. </w:t>
      </w:r>
    </w:p>
    <w:p w:rsidR="00BD1533" w:rsidRPr="00E26E9F" w:rsidRDefault="00BD1533" w:rsidP="00BD1533">
      <w:pPr>
        <w:jc w:val="both"/>
      </w:pPr>
      <w:r w:rsidRPr="00E26E9F">
        <w:t xml:space="preserve">Plnění veřejné zakázky bude spočívat v činnostech blíže specifikovaných v příloze č. </w:t>
      </w:r>
      <w:r w:rsidR="00FB2BA6">
        <w:t>1</w:t>
      </w:r>
      <w:r w:rsidR="00FB2BA6" w:rsidRPr="00E26E9F">
        <w:t xml:space="preserve"> </w:t>
      </w:r>
      <w:r w:rsidRPr="00EA1EAD">
        <w:t>této zadávací dokumentace</w:t>
      </w:r>
      <w:r w:rsidRPr="00E26E9F">
        <w:t xml:space="preserve">. </w:t>
      </w:r>
    </w:p>
    <w:p w:rsidR="007D763B" w:rsidRPr="00873FEE" w:rsidDel="007D763B" w:rsidRDefault="00BD1533" w:rsidP="00705C0F">
      <w:pPr>
        <w:tabs>
          <w:tab w:val="left" w:pos="1985"/>
        </w:tabs>
      </w:pPr>
      <w:r w:rsidRPr="003676F8">
        <w:t>Kód CPV</w:t>
      </w:r>
      <w:r w:rsidR="007F4B7C">
        <w:t xml:space="preserve"> část A</w:t>
      </w:r>
      <w:r w:rsidRPr="003676F8">
        <w:t>:</w:t>
      </w:r>
      <w:r w:rsidR="007D763B">
        <w:tab/>
      </w:r>
      <w:r w:rsidR="007D763B" w:rsidRPr="00873FEE">
        <w:t>80000000-4 Vzdělávání a školení</w:t>
      </w:r>
    </w:p>
    <w:p w:rsidR="007D763B" w:rsidRDefault="007D763B" w:rsidP="00705C0F">
      <w:pPr>
        <w:ind w:firstLine="1985"/>
      </w:pPr>
      <w:r w:rsidRPr="00705C0F">
        <w:t>80511000-9 - Školení zaměstnanců</w:t>
      </w:r>
    </w:p>
    <w:p w:rsidR="007D763B" w:rsidRPr="00873FEE" w:rsidDel="007D763B" w:rsidRDefault="007F4B7C" w:rsidP="007D763B">
      <w:pPr>
        <w:tabs>
          <w:tab w:val="left" w:pos="1985"/>
        </w:tabs>
      </w:pPr>
      <w:r w:rsidRPr="003676F8">
        <w:t>Kód CPV</w:t>
      </w:r>
      <w:r>
        <w:t xml:space="preserve"> část B:</w:t>
      </w:r>
      <w:r w:rsidR="000B69CE">
        <w:t xml:space="preserve"> </w:t>
      </w:r>
      <w:r w:rsidR="007D763B" w:rsidRPr="00873FEE">
        <w:t>80000000-4 Vzdělávání a školení</w:t>
      </w:r>
    </w:p>
    <w:p w:rsidR="007F4B7C" w:rsidRPr="00EA1EAD" w:rsidRDefault="007D763B" w:rsidP="00705C0F">
      <w:pPr>
        <w:ind w:firstLine="1985"/>
      </w:pPr>
      <w:r w:rsidRPr="00D219EC">
        <w:t>80511000-9 - Školení zaměstnanců</w:t>
      </w:r>
    </w:p>
    <w:p w:rsidR="00B219C1" w:rsidRPr="001D4DAE" w:rsidRDefault="00B219C1" w:rsidP="009F01F0">
      <w:pPr>
        <w:spacing w:before="0" w:line="240" w:lineRule="auto"/>
        <w:ind w:firstLine="0"/>
        <w:rPr>
          <w:highlight w:val="yellow"/>
        </w:rPr>
      </w:pPr>
    </w:p>
    <w:p w:rsidR="00BD1533" w:rsidRPr="003676F8" w:rsidRDefault="00BD1533" w:rsidP="00BD1533">
      <w:pPr>
        <w:pStyle w:val="Nadpis2"/>
      </w:pPr>
      <w:r w:rsidRPr="003676F8">
        <w:t>Předpoklád</w:t>
      </w:r>
      <w:r w:rsidR="00305B44">
        <w:t>a</w:t>
      </w:r>
      <w:r w:rsidRPr="003676F8">
        <w:t>n</w:t>
      </w:r>
      <w:r w:rsidR="00305B44">
        <w:t>á</w:t>
      </w:r>
      <w:r w:rsidRPr="003676F8">
        <w:t xml:space="preserve"> hodnota veřejné zakázky</w:t>
      </w:r>
    </w:p>
    <w:p w:rsidR="00BD1533" w:rsidRDefault="00BD1533" w:rsidP="00BD1533">
      <w:pPr>
        <w:spacing w:after="120"/>
        <w:jc w:val="both"/>
      </w:pPr>
      <w:r>
        <w:t xml:space="preserve">Veřejná zakázka spadá do kategorie </w:t>
      </w:r>
      <w:r w:rsidR="005610F1">
        <w:t xml:space="preserve">podlimitních </w:t>
      </w:r>
      <w:r>
        <w:t xml:space="preserve">veřejných zakázek ve smyslu </w:t>
      </w:r>
      <w:proofErr w:type="spellStart"/>
      <w:r>
        <w:t>ust</w:t>
      </w:r>
      <w:proofErr w:type="spellEnd"/>
      <w:r>
        <w:t>. § 12 odst. </w:t>
      </w:r>
      <w:r w:rsidR="00D6395B">
        <w:t xml:space="preserve">2 </w:t>
      </w:r>
      <w:r>
        <w:t>ZVZ.</w:t>
      </w:r>
    </w:p>
    <w:p w:rsidR="0055768D" w:rsidRDefault="00CC60AA" w:rsidP="00BD1533">
      <w:pPr>
        <w:spacing w:after="120"/>
        <w:jc w:val="both"/>
      </w:pPr>
      <w:r>
        <w:t>P</w:t>
      </w:r>
      <w:r w:rsidR="00BD1533">
        <w:t>ředpokládaná hodnota veřejné zakázky činí</w:t>
      </w:r>
      <w:r w:rsidR="0055768D">
        <w:t xml:space="preserve">: </w:t>
      </w:r>
    </w:p>
    <w:p w:rsidR="0055768D" w:rsidRDefault="0055768D" w:rsidP="00BD1533">
      <w:pPr>
        <w:spacing w:after="120"/>
        <w:jc w:val="both"/>
      </w:pPr>
      <w:r>
        <w:t xml:space="preserve">pro část A: </w:t>
      </w:r>
      <w:r w:rsidR="00D91C69">
        <w:t xml:space="preserve">1.197.000 </w:t>
      </w:r>
      <w:r>
        <w:t>Kč bez DPH</w:t>
      </w:r>
    </w:p>
    <w:p w:rsidR="00BD1533" w:rsidRDefault="0055768D" w:rsidP="00BD1533">
      <w:pPr>
        <w:spacing w:after="120"/>
        <w:jc w:val="both"/>
      </w:pPr>
      <w:r>
        <w:t xml:space="preserve">pro část B: </w:t>
      </w:r>
      <w:r w:rsidR="00D91C69">
        <w:t xml:space="preserve">1.696.000 </w:t>
      </w:r>
      <w:r>
        <w:t>Kč bez DPH</w:t>
      </w:r>
      <w:r w:rsidR="00BD1533">
        <w:t>.</w:t>
      </w:r>
    </w:p>
    <w:p w:rsidR="00D70071" w:rsidRDefault="00D70071" w:rsidP="00BD1533">
      <w:pPr>
        <w:spacing w:after="120"/>
        <w:jc w:val="both"/>
      </w:pPr>
      <w:r>
        <w:t>Předpokládaná hodnota veřejné zakázky činí celkem 2.893.000 Kč bez DPH.</w:t>
      </w:r>
    </w:p>
    <w:p w:rsidR="00BD1533" w:rsidRPr="002770BB" w:rsidRDefault="00BD1533" w:rsidP="00BD1533">
      <w:pPr>
        <w:pStyle w:val="Nadpis2"/>
      </w:pPr>
      <w:r w:rsidRPr="002770BB">
        <w:t>Závaznost požadavků zadavatele</w:t>
      </w:r>
    </w:p>
    <w:p w:rsidR="00BD1533" w:rsidRPr="002770BB" w:rsidRDefault="00BD1533" w:rsidP="00BD1533">
      <w:pPr>
        <w:jc w:val="both"/>
      </w:pPr>
      <w:r w:rsidRPr="002770BB">
        <w:t xml:space="preserve">Informace a údaje uvedené v jednotlivých částech této zadávací dokumentace a v přílohách zadávací dokumentace vymezují závazné požadavky zadavatele na plnění veřejné zakázky. Tyto požadavky je </w:t>
      </w:r>
      <w:r w:rsidR="00BF68C3">
        <w:t>zájemce</w:t>
      </w:r>
      <w:r w:rsidRPr="002770BB">
        <w:t xml:space="preserve"> povinen plně a bezvýhradně respektovat při zpracování své nabídky. Neakceptování požadavků zadavatele uvedených v této zadávací dokumentaci či změny obchodních podmínek budou považovány za nesplnění zadávacích podmínek s následkem vyloučení </w:t>
      </w:r>
      <w:r w:rsidR="00BF68C3">
        <w:t>zájemce</w:t>
      </w:r>
      <w:r w:rsidRPr="002770BB">
        <w:t xml:space="preserve"> z další účasti v zadávacím řízení.</w:t>
      </w:r>
    </w:p>
    <w:p w:rsidR="00BD1533" w:rsidRPr="003676F8" w:rsidRDefault="00BD1533" w:rsidP="00BD1533">
      <w:pPr>
        <w:jc w:val="both"/>
      </w:pPr>
      <w:r w:rsidRPr="002770BB">
        <w:t>V případě, že zadávací podmínky obsahují odkazy na specifická označení výrobků a služeb, která platí pro určitého podnikatele (osobu) za příznačná, umožňuje zadavatel použití i jiných, kvalitativně a technicky obdobných řešení, které naplní zadavatelem požadovanou funkcionalitu (byť jiným způsobem).</w:t>
      </w:r>
    </w:p>
    <w:p w:rsidR="00BD1533" w:rsidRPr="003676F8" w:rsidRDefault="00BD1533" w:rsidP="00A12575">
      <w:pPr>
        <w:pStyle w:val="Nadpis1"/>
        <w:keepNext/>
      </w:pPr>
      <w:r w:rsidRPr="003676F8">
        <w:lastRenderedPageBreak/>
        <w:t>Doba a místo plnění veřejné zakázky</w:t>
      </w:r>
    </w:p>
    <w:p w:rsidR="00BD1533" w:rsidRPr="003676F8" w:rsidRDefault="00BD1533" w:rsidP="00A12575">
      <w:pPr>
        <w:pStyle w:val="Nadpis2"/>
        <w:keepNext/>
      </w:pPr>
      <w:r w:rsidRPr="003676F8">
        <w:t>Doba plnění veřejné zakázky</w:t>
      </w:r>
    </w:p>
    <w:p w:rsidR="00BD1533" w:rsidRDefault="00BD1533" w:rsidP="00A12575">
      <w:pPr>
        <w:keepNext/>
        <w:spacing w:after="120"/>
        <w:jc w:val="both"/>
      </w:pPr>
      <w:r>
        <w:t xml:space="preserve">Předpokládaný </w:t>
      </w:r>
      <w:r w:rsidRPr="003676F8">
        <w:t xml:space="preserve">termín zahájení plnění </w:t>
      </w:r>
      <w:r w:rsidR="00686EFD">
        <w:t xml:space="preserve">části A i části B </w:t>
      </w:r>
      <w:r w:rsidRPr="003676F8">
        <w:t>veřejné zakázky</w:t>
      </w:r>
      <w:r>
        <w:t xml:space="preserve"> je </w:t>
      </w:r>
      <w:r w:rsidR="00DA057F">
        <w:t>30</w:t>
      </w:r>
      <w:r w:rsidRPr="00EA1EAD">
        <w:t>.</w:t>
      </w:r>
      <w:r w:rsidR="00010835" w:rsidRPr="00EA1EAD">
        <w:t> 8</w:t>
      </w:r>
      <w:r w:rsidRPr="00EA1EAD">
        <w:t>.</w:t>
      </w:r>
      <w:r w:rsidR="00010835" w:rsidRPr="00EA1EAD">
        <w:t> </w:t>
      </w:r>
      <w:r w:rsidRPr="00EA1EAD">
        <w:t>2013</w:t>
      </w:r>
      <w:r>
        <w:t xml:space="preserve"> </w:t>
      </w:r>
      <w:r w:rsidRPr="003676F8">
        <w:t>a</w:t>
      </w:r>
      <w:r>
        <w:t xml:space="preserve"> předpokládaný </w:t>
      </w:r>
      <w:r w:rsidRPr="003676F8">
        <w:t xml:space="preserve">termín ukončení plnění </w:t>
      </w:r>
      <w:r w:rsidR="00F72548">
        <w:t xml:space="preserve">části A i části B </w:t>
      </w:r>
      <w:r w:rsidRPr="003676F8">
        <w:t xml:space="preserve">veřejné zakázky </w:t>
      </w:r>
      <w:r>
        <w:t>je</w:t>
      </w:r>
      <w:r>
        <w:rPr>
          <w:color w:val="000000"/>
        </w:rPr>
        <w:t xml:space="preserve"> </w:t>
      </w:r>
      <w:r w:rsidR="00010835">
        <w:t>31</w:t>
      </w:r>
      <w:bookmarkStart w:id="3" w:name="_GoBack"/>
      <w:bookmarkEnd w:id="3"/>
      <w:r w:rsidR="00010835">
        <w:t>. 3. </w:t>
      </w:r>
      <w:r w:rsidR="00A93FD6">
        <w:t>2015</w:t>
      </w:r>
      <w:r>
        <w:t>.</w:t>
      </w:r>
    </w:p>
    <w:p w:rsidR="00BD1533" w:rsidRPr="003676F8" w:rsidRDefault="00BD1533" w:rsidP="00BD1533">
      <w:pPr>
        <w:spacing w:after="120"/>
        <w:jc w:val="both"/>
      </w:pPr>
      <w:r w:rsidRPr="00E26E9F">
        <w:t xml:space="preserve">Za předpokladu, že nebude možné </w:t>
      </w:r>
      <w:r w:rsidR="002D5DA0" w:rsidRPr="00E26E9F">
        <w:t>smlouv</w:t>
      </w:r>
      <w:r w:rsidR="002D5DA0">
        <w:t>y</w:t>
      </w:r>
      <w:r w:rsidR="002D5DA0" w:rsidRPr="00E26E9F">
        <w:t xml:space="preserve"> </w:t>
      </w:r>
      <w:r w:rsidRPr="00E26E9F">
        <w:t xml:space="preserve">na plnění </w:t>
      </w:r>
      <w:r w:rsidR="002D5DA0">
        <w:t>části A a</w:t>
      </w:r>
      <w:r w:rsidR="0030777B">
        <w:t>nebo</w:t>
      </w:r>
      <w:r w:rsidR="002D5DA0">
        <w:t xml:space="preserve"> části B </w:t>
      </w:r>
      <w:r w:rsidRPr="00E26E9F">
        <w:t>této veřejné zakázky podepsat v zadavatelem předpokládaném termínu (z důvodu podaných námitek apod.) vyhrazuje si zadavatel právo jednostranně posunout termín zahájení i ukončení plnění veřejné zakázky</w:t>
      </w:r>
      <w:r w:rsidR="008F735E">
        <w:t xml:space="preserve"> (tedy jak části A, tak i části B</w:t>
      </w:r>
      <w:r w:rsidR="00A43AAC">
        <w:t xml:space="preserve"> veřejné zakázky</w:t>
      </w:r>
      <w:r w:rsidR="008F735E">
        <w:t>)</w:t>
      </w:r>
      <w:r w:rsidRPr="00E26E9F">
        <w:t>, a to v závislosti na průběhu zadávacího řízení</w:t>
      </w:r>
      <w:r>
        <w:t xml:space="preserve">. </w:t>
      </w:r>
    </w:p>
    <w:p w:rsidR="00BD1533" w:rsidRPr="003676F8" w:rsidRDefault="00BD1533" w:rsidP="00B96121">
      <w:pPr>
        <w:pStyle w:val="Nadpis2"/>
        <w:keepNext/>
      </w:pPr>
      <w:r w:rsidRPr="003676F8">
        <w:t>Místo plnění veřejné zakázky, prohlídka místa plnění</w:t>
      </w:r>
    </w:p>
    <w:p w:rsidR="00BD1533" w:rsidRDefault="005B02A9" w:rsidP="00B96121">
      <w:pPr>
        <w:keepNext/>
        <w:spacing w:after="120"/>
        <w:jc w:val="both"/>
      </w:pPr>
      <w:r>
        <w:t xml:space="preserve">Místem plnění veřejné zakázky i jejích jednotlivých dílčích částí </w:t>
      </w:r>
      <w:r w:rsidR="00782CD2">
        <w:t xml:space="preserve">je sídlo </w:t>
      </w:r>
      <w:r w:rsidR="00255DE6">
        <w:t xml:space="preserve">zadavatele, popř. další místa plnění vyplývající z návrhů smluv </w:t>
      </w:r>
      <w:r w:rsidR="004253A5">
        <w:t>na plnění</w:t>
      </w:r>
      <w:r w:rsidR="006361B3">
        <w:t xml:space="preserve"> </w:t>
      </w:r>
      <w:r w:rsidR="00CA6FE7">
        <w:t xml:space="preserve">části A </w:t>
      </w:r>
      <w:proofErr w:type="spellStart"/>
      <w:r w:rsidR="00CA6FE7">
        <w:t>a</w:t>
      </w:r>
      <w:proofErr w:type="spellEnd"/>
      <w:r w:rsidR="00CA6FE7">
        <w:t xml:space="preserve"> části B </w:t>
      </w:r>
      <w:r w:rsidR="006361B3">
        <w:t>veřejné zakázky</w:t>
      </w:r>
      <w:r w:rsidR="00BD1533">
        <w:t>.</w:t>
      </w:r>
    </w:p>
    <w:p w:rsidR="00BD1533" w:rsidRPr="003676F8" w:rsidRDefault="00BD1533" w:rsidP="00BD1533">
      <w:pPr>
        <w:spacing w:after="120"/>
        <w:jc w:val="both"/>
      </w:pPr>
      <w:r>
        <w:t xml:space="preserve">Zadavatel s ohledem na předmět veřejné zakázky prohlídku místa plnění nepřepokládá. </w:t>
      </w:r>
    </w:p>
    <w:p w:rsidR="00BD1533" w:rsidRPr="003676F8" w:rsidRDefault="00BD1533" w:rsidP="00BD1533">
      <w:pPr>
        <w:pStyle w:val="Nadpis1"/>
      </w:pPr>
      <w:r w:rsidRPr="003676F8">
        <w:t>Požadavky zadavatele na kvalifikaci</w:t>
      </w:r>
    </w:p>
    <w:p w:rsidR="008361E5" w:rsidRPr="008361E5" w:rsidRDefault="008361E5" w:rsidP="00B97257">
      <w:pPr>
        <w:spacing w:after="120"/>
        <w:jc w:val="both"/>
      </w:pPr>
      <w:r w:rsidRPr="008361E5">
        <w:t>Zájemce je povinen v souladu s § 50 a násl. a v souladu s § 62 ZVZ v nabídce prokázat splnění kvalifikace a dále prokázat svou ekonomickou a finanční způsobilost. Splnění kvalifikace a svou ekonomickou způsobilost prokáže zájemce</w:t>
      </w:r>
      <w:r>
        <w:t>,</w:t>
      </w:r>
      <w:r w:rsidRPr="008361E5">
        <w:t xml:space="preserve"> který s poukazem na § 50 odst. 1 ZVZ splní kvalifikační předpoklady a požadavky uvedené dále.</w:t>
      </w:r>
    </w:p>
    <w:p w:rsidR="00B7581D" w:rsidRPr="009F01F0" w:rsidRDefault="00B7581D" w:rsidP="00BD1533">
      <w:pPr>
        <w:spacing w:after="120"/>
        <w:jc w:val="both"/>
        <w:rPr>
          <w:b/>
        </w:rPr>
      </w:pPr>
      <w:r w:rsidRPr="009F01F0">
        <w:rPr>
          <w:b/>
        </w:rPr>
        <w:t xml:space="preserve">Splnění základních kvalifikačních předpokladů a profesních kvalifikačních předpokladů </w:t>
      </w:r>
      <w:r w:rsidR="00D25A8F">
        <w:rPr>
          <w:b/>
        </w:rPr>
        <w:t xml:space="preserve">a požadavky na ekonomickou a finanční způsobilost plnit veřejnou zakázku </w:t>
      </w:r>
      <w:r w:rsidRPr="009F01F0">
        <w:rPr>
          <w:b/>
        </w:rPr>
        <w:t xml:space="preserve">stanoví zadavatel pro </w:t>
      </w:r>
      <w:r w:rsidR="006A53B8">
        <w:rPr>
          <w:b/>
        </w:rPr>
        <w:t>obě</w:t>
      </w:r>
      <w:r w:rsidRPr="009F01F0">
        <w:rPr>
          <w:b/>
        </w:rPr>
        <w:t xml:space="preserve"> části (tj. </w:t>
      </w:r>
      <w:r w:rsidR="00DC1E7F">
        <w:rPr>
          <w:b/>
        </w:rPr>
        <w:t xml:space="preserve">část </w:t>
      </w:r>
      <w:r w:rsidRPr="009F01F0">
        <w:rPr>
          <w:b/>
        </w:rPr>
        <w:t>A</w:t>
      </w:r>
      <w:r w:rsidR="006A53B8">
        <w:rPr>
          <w:b/>
        </w:rPr>
        <w:t xml:space="preserve"> i</w:t>
      </w:r>
      <w:r w:rsidRPr="009F01F0">
        <w:rPr>
          <w:b/>
        </w:rPr>
        <w:t xml:space="preserve"> B) veřejné zakázky následovně</w:t>
      </w:r>
      <w:r w:rsidR="006A53B8" w:rsidRPr="009F01F0">
        <w:rPr>
          <w:b/>
        </w:rPr>
        <w:t xml:space="preserve">: </w:t>
      </w:r>
    </w:p>
    <w:p w:rsidR="00BD1533" w:rsidRPr="003676F8" w:rsidRDefault="00BD1533" w:rsidP="00BD1533">
      <w:pPr>
        <w:pStyle w:val="Nadpis2"/>
      </w:pPr>
      <w:r w:rsidRPr="003676F8">
        <w:t>Vymezení kvalifikačních předpokladů</w:t>
      </w:r>
    </w:p>
    <w:p w:rsidR="00BD1533" w:rsidRPr="00712093" w:rsidRDefault="00BD1533" w:rsidP="00BD1533">
      <w:pPr>
        <w:pStyle w:val="Nadpis3"/>
        <w:ind w:left="1276" w:hanging="578"/>
      </w:pPr>
      <w:r w:rsidRPr="00712093">
        <w:t>Základní kvalifikační předpoklady</w:t>
      </w:r>
    </w:p>
    <w:p w:rsidR="00BD1533" w:rsidRPr="00DE6010" w:rsidRDefault="00BD1533" w:rsidP="00BD1533">
      <w:pPr>
        <w:spacing w:after="120"/>
        <w:jc w:val="both"/>
      </w:pPr>
      <w:r w:rsidRPr="00DE6010">
        <w:t xml:space="preserve">Základní kvalifikační předpoklady dle § 53 odst. 1 ZVZ splňuje </w:t>
      </w:r>
      <w:r w:rsidR="007B5FC4">
        <w:t>zájemce</w:t>
      </w:r>
      <w:r w:rsidRPr="00DE6010">
        <w:t xml:space="preserve">: </w:t>
      </w:r>
    </w:p>
    <w:p w:rsidR="00BD1533" w:rsidRPr="00DE6010" w:rsidRDefault="00BD1533" w:rsidP="00BD1533">
      <w:pPr>
        <w:numPr>
          <w:ilvl w:val="0"/>
          <w:numId w:val="4"/>
        </w:numPr>
        <w:spacing w:after="120"/>
        <w:ind w:left="426" w:hanging="426"/>
        <w:jc w:val="both"/>
      </w:pPr>
      <w:r w:rsidRPr="00DE6010">
        <w:t>který nebyl pravomocně odsouzen pro trestný čin spáchaný ve prospěch organizované zločinecké skupiny, trestný čin účasti na organizované zločinecké skupině, legalizace výnosů z trestné činnosti, podílnictví, přijetí úplatku, podpl</w:t>
      </w:r>
      <w:r w:rsidR="00305B44">
        <w:t>á</w:t>
      </w:r>
      <w:r w:rsidRPr="00DE6010">
        <w:t xml:space="preserve">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w:t>
      </w:r>
      <w:r>
        <w:t>dodavatele</w:t>
      </w:r>
      <w:r w:rsidRPr="00DE6010">
        <w:t xml:space="preserve"> či členem statutárního orgánu </w:t>
      </w:r>
      <w:r>
        <w:t>dodavatele</w:t>
      </w:r>
      <w:r w:rsidRPr="00DE6010">
        <w:t xml:space="preserve"> právnická osoba, musí tento předpoklad splňovat jak tato právnická osoba, tak její statutární orgán </w:t>
      </w:r>
      <w:r w:rsidRPr="00DE6010">
        <w:lastRenderedPageBreak/>
        <w:t xml:space="preserve">nebo každý člen statutárního orgánu této právnické osoby; podává-li nabídku zahraniční právnická osoba prostřednictvím své organizační složky, musí předpoklad podle tohoto písmene splňovat vedle uvedených osob rovněž vedoucí této organizační složky; tento základní kvalifikační předpoklad musí </w:t>
      </w:r>
      <w:r>
        <w:t>dodavatel</w:t>
      </w:r>
      <w:r w:rsidRPr="00DE6010">
        <w:t xml:space="preserve"> splňovat jak ve vztahu k území České republiky, tak k zemi svého sídla, místa podnikání či bydliště.</w:t>
      </w:r>
    </w:p>
    <w:p w:rsidR="00BD1533" w:rsidRPr="00DE6010" w:rsidRDefault="00BD1533" w:rsidP="00BD1533">
      <w:pPr>
        <w:numPr>
          <w:ilvl w:val="0"/>
          <w:numId w:val="4"/>
        </w:numPr>
        <w:spacing w:after="120"/>
        <w:ind w:left="426" w:hanging="426"/>
        <w:jc w:val="both"/>
        <w:rPr>
          <w:b/>
        </w:rPr>
      </w:pPr>
      <w:r w:rsidRPr="00DE6010">
        <w:t xml:space="preserve">který nebyl pravomocně odsouzen pro trestný čin, jehož skutková podstata souvisí s předmětem podnikání </w:t>
      </w:r>
      <w:r>
        <w:t>dodavatele</w:t>
      </w:r>
      <w:r w:rsidRPr="00DE6010">
        <w:t xml:space="preserv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w:t>
      </w:r>
      <w:r>
        <w:t>dodavatele</w:t>
      </w:r>
      <w:r w:rsidRPr="00DE6010">
        <w:t xml:space="preserve"> či členem statutárního orgánu </w:t>
      </w:r>
      <w:r>
        <w:t>dodavatele</w:t>
      </w:r>
      <w:r w:rsidRPr="00DE6010">
        <w:t xml:space="preserve"> právnická osoba, musí tento předpoklad splňovat jak tato právnická osoba, tak její statutární orgán nebo každý člen statutárního orgánu této právnické osoby; podává-li nabídku zahraniční právnická osoba prostřednictvím své organizační složky, musí předpoklad podle tohoto písmene splňovat vedle uvedených osob rovněž vedoucí této organizační složky; tento základní kvalifikační předpoklad musí </w:t>
      </w:r>
      <w:r>
        <w:t>dodavatel</w:t>
      </w:r>
      <w:r w:rsidRPr="00DE6010">
        <w:t xml:space="preserve"> splňovat jak ve vztahu k území České republiky, tak k zemi svého sídla, místa podnikání či bydliště.</w:t>
      </w:r>
    </w:p>
    <w:p w:rsidR="00BD1533" w:rsidRPr="00DE6010" w:rsidRDefault="00BD1533" w:rsidP="00BD1533">
      <w:pPr>
        <w:numPr>
          <w:ilvl w:val="0"/>
          <w:numId w:val="4"/>
        </w:numPr>
        <w:spacing w:after="120"/>
        <w:ind w:left="426" w:hanging="426"/>
        <w:jc w:val="both"/>
      </w:pPr>
      <w:r w:rsidRPr="00DE6010">
        <w:t>který v posledních 3 letech nenaplnil skutkovou podstatu jednání nekalé soutěže formou podplácení podle zvláštního právního předpisu.</w:t>
      </w:r>
    </w:p>
    <w:p w:rsidR="00BD1533" w:rsidRPr="00DE6010" w:rsidRDefault="00BD1533" w:rsidP="00BD1533">
      <w:pPr>
        <w:numPr>
          <w:ilvl w:val="0"/>
          <w:numId w:val="4"/>
        </w:numPr>
        <w:spacing w:after="120"/>
        <w:ind w:left="426" w:hanging="426"/>
        <w:jc w:val="both"/>
      </w:pPr>
      <w:r w:rsidRPr="00DE6010">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BD1533" w:rsidRPr="00DE6010" w:rsidRDefault="00BD1533" w:rsidP="00BD1533">
      <w:pPr>
        <w:numPr>
          <w:ilvl w:val="0"/>
          <w:numId w:val="4"/>
        </w:numPr>
        <w:spacing w:after="120"/>
        <w:ind w:left="426" w:hanging="426"/>
        <w:jc w:val="both"/>
      </w:pPr>
      <w:r w:rsidRPr="00DE6010">
        <w:t>který není v likvidaci.</w:t>
      </w:r>
    </w:p>
    <w:p w:rsidR="00BD1533" w:rsidRPr="00DE6010" w:rsidRDefault="00BD1533" w:rsidP="00BD1533">
      <w:pPr>
        <w:numPr>
          <w:ilvl w:val="0"/>
          <w:numId w:val="4"/>
        </w:numPr>
        <w:spacing w:after="120"/>
        <w:ind w:left="426" w:hanging="426"/>
        <w:jc w:val="both"/>
      </w:pPr>
      <w:r w:rsidRPr="00DE6010">
        <w:t xml:space="preserve">který nemá v evidenci daní zachyceny daňové nedoplatky, a to jak v České republice, tak v zemi sídla, místa podnikání či bydliště </w:t>
      </w:r>
      <w:r>
        <w:t>dodavatele</w:t>
      </w:r>
      <w:r w:rsidRPr="00DE6010">
        <w:t>.</w:t>
      </w:r>
    </w:p>
    <w:p w:rsidR="00BD1533" w:rsidRPr="00DE6010" w:rsidRDefault="00BD1533" w:rsidP="00BD1533">
      <w:pPr>
        <w:numPr>
          <w:ilvl w:val="0"/>
          <w:numId w:val="4"/>
        </w:numPr>
        <w:spacing w:after="120"/>
        <w:ind w:left="426" w:hanging="426"/>
        <w:jc w:val="both"/>
      </w:pPr>
      <w:r w:rsidRPr="00DE6010">
        <w:t xml:space="preserve">který nemá nedoplatek na pojistném a na penále na veřejné zdravotní pojištění, a to jak v České republice, tak v zemi sídla, místa podnikání či bydliště </w:t>
      </w:r>
      <w:r>
        <w:t>dodavatele</w:t>
      </w:r>
      <w:r w:rsidRPr="00DE6010">
        <w:t>.</w:t>
      </w:r>
    </w:p>
    <w:p w:rsidR="00BD1533" w:rsidRPr="00EB5560" w:rsidRDefault="00BD1533" w:rsidP="00BD1533">
      <w:pPr>
        <w:numPr>
          <w:ilvl w:val="0"/>
          <w:numId w:val="4"/>
        </w:numPr>
        <w:spacing w:after="120"/>
        <w:ind w:left="426" w:hanging="426"/>
        <w:jc w:val="both"/>
      </w:pPr>
      <w:r w:rsidRPr="00DE6010">
        <w:t xml:space="preserve">který nemá nedoplatek na pojistném a na penále na sociální zabezpečení a příspěvku na státní politiku zaměstnanosti, a to jak v České republice, tak v zemi sídla, místa </w:t>
      </w:r>
      <w:r w:rsidRPr="00EB5560">
        <w:t>podnikání či bydliště dodavatele.</w:t>
      </w:r>
    </w:p>
    <w:p w:rsidR="00BD1533" w:rsidRPr="00EB5560" w:rsidRDefault="00A537AB" w:rsidP="00B97257">
      <w:pPr>
        <w:tabs>
          <w:tab w:val="left" w:pos="426"/>
        </w:tabs>
        <w:spacing w:after="120"/>
        <w:ind w:firstLine="0"/>
        <w:jc w:val="both"/>
      </w:pPr>
      <w:r w:rsidRPr="00EB5560">
        <w:rPr>
          <w:b/>
        </w:rPr>
        <w:t xml:space="preserve">j) </w:t>
      </w:r>
      <w:r w:rsidRPr="00EB5560">
        <w:rPr>
          <w:b/>
        </w:rPr>
        <w:tab/>
      </w:r>
      <w:r w:rsidR="00BD1533" w:rsidRPr="00EB5560">
        <w:t xml:space="preserve">který není veden v rejstříku osob se zákazem plnění veřejných zakázek. </w:t>
      </w:r>
    </w:p>
    <w:p w:rsidR="007A28BF" w:rsidRDefault="00A537AB" w:rsidP="00EB5560">
      <w:pPr>
        <w:tabs>
          <w:tab w:val="left" w:pos="426"/>
        </w:tabs>
        <w:spacing w:after="120"/>
        <w:ind w:left="426" w:hanging="426"/>
        <w:jc w:val="both"/>
      </w:pPr>
      <w:r w:rsidRPr="00EB5560">
        <w:rPr>
          <w:b/>
        </w:rPr>
        <w:t xml:space="preserve">k) </w:t>
      </w:r>
      <w:r w:rsidRPr="00EB5560">
        <w:rPr>
          <w:b/>
        </w:rPr>
        <w:tab/>
      </w:r>
      <w:r w:rsidR="00BD1533" w:rsidRPr="00DE6010">
        <w:t>kterému nebyla v posledních 3 letech pravomocně uložena pokuta za umožnění výkonu nelegální práce podle zvláštního právního předpisu.</w:t>
      </w:r>
    </w:p>
    <w:p w:rsidR="002C122C" w:rsidRPr="00B97257" w:rsidRDefault="002C122C" w:rsidP="00B97257">
      <w:pPr>
        <w:tabs>
          <w:tab w:val="left" w:pos="426"/>
        </w:tabs>
        <w:spacing w:after="120"/>
        <w:ind w:firstLine="0"/>
        <w:jc w:val="both"/>
        <w:rPr>
          <w:b/>
          <w:u w:val="single"/>
        </w:rPr>
      </w:pPr>
    </w:p>
    <w:p w:rsidR="00BD1533" w:rsidRPr="00E26E9F" w:rsidRDefault="00BD1533" w:rsidP="009F01F0">
      <w:pPr>
        <w:pStyle w:val="Nadpis3"/>
        <w:tabs>
          <w:tab w:val="clear" w:pos="5682"/>
          <w:tab w:val="num" w:pos="567"/>
        </w:tabs>
        <w:ind w:hanging="5682"/>
      </w:pPr>
      <w:r w:rsidRPr="00E26E9F">
        <w:t>Profesní kvalifikační předpoklady</w:t>
      </w:r>
    </w:p>
    <w:p w:rsidR="00BD1533" w:rsidRPr="00E26E9F" w:rsidRDefault="008361E5" w:rsidP="00BD1533">
      <w:pPr>
        <w:spacing w:after="120"/>
        <w:jc w:val="both"/>
      </w:pPr>
      <w:r>
        <w:lastRenderedPageBreak/>
        <w:t>P</w:t>
      </w:r>
      <w:r w:rsidR="00BD1533" w:rsidRPr="00E26E9F">
        <w:t xml:space="preserve">rofesní kvalifikační </w:t>
      </w:r>
      <w:r w:rsidRPr="00E26E9F">
        <w:t>předpoklad</w:t>
      </w:r>
      <w:r>
        <w:t>y</w:t>
      </w:r>
      <w:r w:rsidRPr="00E26E9F">
        <w:t xml:space="preserve"> </w:t>
      </w:r>
      <w:r w:rsidR="00BD1533" w:rsidRPr="00E26E9F">
        <w:t xml:space="preserve">dle </w:t>
      </w:r>
      <w:proofErr w:type="spellStart"/>
      <w:r w:rsidR="00BD1533" w:rsidRPr="00E26E9F">
        <w:t>ust</w:t>
      </w:r>
      <w:proofErr w:type="spellEnd"/>
      <w:r w:rsidR="00BD1533" w:rsidRPr="00E26E9F">
        <w:t>. § 54 ZVZ</w:t>
      </w:r>
      <w:r>
        <w:t xml:space="preserve"> splňuje </w:t>
      </w:r>
      <w:r w:rsidR="007B5FC4">
        <w:t>zájemce</w:t>
      </w:r>
      <w:r w:rsidR="00521B95">
        <w:t>, kter</w:t>
      </w:r>
      <w:r w:rsidR="007B5FC4">
        <w:t>ý</w:t>
      </w:r>
      <w:r w:rsidR="00521B95">
        <w:t xml:space="preserve"> předloží</w:t>
      </w:r>
      <w:r w:rsidR="00BD1533" w:rsidRPr="00E26E9F">
        <w:t>:</w:t>
      </w:r>
    </w:p>
    <w:p w:rsidR="00BD1533" w:rsidRPr="00E26E9F" w:rsidRDefault="00BD1533" w:rsidP="00BD1533">
      <w:pPr>
        <w:numPr>
          <w:ilvl w:val="0"/>
          <w:numId w:val="5"/>
        </w:numPr>
        <w:spacing w:after="120"/>
        <w:ind w:left="426" w:hanging="426"/>
        <w:jc w:val="both"/>
      </w:pPr>
      <w:r w:rsidRPr="00E26E9F">
        <w:t>Výpis z obchodního rejstříku, pokud je v něm zapsán, či výpis z jiné obdobné evidence, pokud je v ní zapsán.</w:t>
      </w:r>
    </w:p>
    <w:p w:rsidR="00BD1533" w:rsidRPr="00E26E9F" w:rsidRDefault="00BD1533" w:rsidP="00BD1533">
      <w:pPr>
        <w:numPr>
          <w:ilvl w:val="0"/>
          <w:numId w:val="5"/>
        </w:numPr>
        <w:spacing w:after="120"/>
        <w:ind w:left="426" w:hanging="426"/>
        <w:jc w:val="both"/>
      </w:pPr>
      <w:r w:rsidRPr="00E26E9F">
        <w:t>Doklad o oprávnění k podnikání podle zvláštních právních předpisů v rozsahu odpovídajícím předmětu veřejné zakázky, zejména doklad prokazující příslušné živnostenské oprávnění či licenci.</w:t>
      </w:r>
    </w:p>
    <w:p w:rsidR="00BD1533" w:rsidRPr="003676F8" w:rsidRDefault="00BD1533" w:rsidP="009F01F0">
      <w:pPr>
        <w:pStyle w:val="Nadpis3"/>
        <w:tabs>
          <w:tab w:val="clear" w:pos="5682"/>
          <w:tab w:val="num" w:pos="567"/>
        </w:tabs>
        <w:ind w:hanging="5682"/>
      </w:pPr>
      <w:r w:rsidRPr="003676F8">
        <w:t>Ekonomická a finanční způsobilost</w:t>
      </w:r>
    </w:p>
    <w:p w:rsidR="00BD1533" w:rsidRDefault="007145C5" w:rsidP="00BD1533">
      <w:pPr>
        <w:spacing w:after="120"/>
        <w:jc w:val="both"/>
      </w:pPr>
      <w:r>
        <w:t>Zájemce</w:t>
      </w:r>
      <w:r w:rsidRPr="009235F2">
        <w:t xml:space="preserve"> </w:t>
      </w:r>
      <w:r w:rsidR="00BD1533" w:rsidRPr="009235F2">
        <w:t xml:space="preserve">v souladu s § 50 odst. 1 písm. c) </w:t>
      </w:r>
      <w:r w:rsidR="00BD1533">
        <w:t>ZVZ</w:t>
      </w:r>
      <w:r w:rsidR="00BD1533" w:rsidRPr="009235F2">
        <w:t xml:space="preserve"> předloží čestné prohlášení o své ekonomické</w:t>
      </w:r>
      <w:r w:rsidR="00BD1533">
        <w:t xml:space="preserve"> </w:t>
      </w:r>
      <w:r w:rsidR="00BD1533" w:rsidRPr="009235F2">
        <w:t xml:space="preserve">a finanční způsobilosti splnit veřejnou zakázku. Čestné prohlášení bude podepsáno osobou oprávněnou jednat jménem či za </w:t>
      </w:r>
      <w:r>
        <w:t>zájemce</w:t>
      </w:r>
      <w:r w:rsidRPr="009235F2">
        <w:t xml:space="preserve"> </w:t>
      </w:r>
      <w:r w:rsidR="00BD1533" w:rsidRPr="009235F2">
        <w:t xml:space="preserve">a z jeho obsahu musí vyplývat, že </w:t>
      </w:r>
      <w:r>
        <w:t>zájemce</w:t>
      </w:r>
      <w:r w:rsidRPr="009235F2">
        <w:t xml:space="preserve"> </w:t>
      </w:r>
      <w:r w:rsidR="00BD1533" w:rsidRPr="009235F2">
        <w:t xml:space="preserve">splňuje požadavek zadavatele. Pokud za </w:t>
      </w:r>
      <w:r>
        <w:t>zájemce</w:t>
      </w:r>
      <w:r w:rsidRPr="009235F2">
        <w:t xml:space="preserve"> </w:t>
      </w:r>
      <w:r w:rsidR="00BD1533" w:rsidRPr="009235F2">
        <w:t xml:space="preserve">jedná osoba odlišná od osoby oprávněné jednat jménem či za </w:t>
      </w:r>
      <w:r w:rsidR="00790D6A">
        <w:t>zájemce</w:t>
      </w:r>
      <w:r w:rsidR="00BD1533" w:rsidRPr="009235F2">
        <w:t>, musí být v nabídce předložena plná moc v originále nebo v úředně ověřené kopii.</w:t>
      </w:r>
    </w:p>
    <w:p w:rsidR="008361E5" w:rsidRDefault="008361E5" w:rsidP="00EB5560">
      <w:pPr>
        <w:spacing w:after="120"/>
        <w:ind w:firstLine="0"/>
        <w:jc w:val="both"/>
      </w:pPr>
    </w:p>
    <w:p w:rsidR="00BD1533" w:rsidRPr="003676F8" w:rsidRDefault="00BD1533" w:rsidP="009F01F0">
      <w:pPr>
        <w:pStyle w:val="Nadpis3"/>
        <w:tabs>
          <w:tab w:val="clear" w:pos="5682"/>
          <w:tab w:val="num" w:pos="567"/>
        </w:tabs>
        <w:ind w:hanging="5682"/>
      </w:pPr>
      <w:r w:rsidRPr="003676F8">
        <w:t>Technické kvalifikační předpoklady</w:t>
      </w:r>
      <w:r w:rsidR="00440B46">
        <w:t xml:space="preserve"> pro část A veřejné zakázky</w:t>
      </w:r>
    </w:p>
    <w:p w:rsidR="00521B95" w:rsidRPr="00521B95" w:rsidRDefault="00521B95" w:rsidP="00EA1EAD">
      <w:pPr>
        <w:numPr>
          <w:ilvl w:val="0"/>
          <w:numId w:val="23"/>
        </w:numPr>
        <w:spacing w:after="120"/>
        <w:ind w:left="426" w:hanging="426"/>
        <w:jc w:val="both"/>
      </w:pPr>
      <w:r w:rsidRPr="00521B95">
        <w:t>Technické kvalifikační předpoklady</w:t>
      </w:r>
      <w:r w:rsidR="007B5FC4">
        <w:t xml:space="preserve"> </w:t>
      </w:r>
      <w:r w:rsidR="00031F08">
        <w:t xml:space="preserve">pro část A </w:t>
      </w:r>
      <w:r w:rsidR="007B5FC4">
        <w:t>v rozs</w:t>
      </w:r>
      <w:r w:rsidR="00790D6A">
        <w:t>a</w:t>
      </w:r>
      <w:r w:rsidR="007B5FC4">
        <w:t>hu významných sl</w:t>
      </w:r>
      <w:r w:rsidR="00790D6A">
        <w:t>užeb</w:t>
      </w:r>
      <w:r w:rsidRPr="00521B95">
        <w:t xml:space="preserve"> splňuje </w:t>
      </w:r>
      <w:r w:rsidR="00DE5772">
        <w:t>zájemce</w:t>
      </w:r>
      <w:r w:rsidRPr="00521B95">
        <w:t>, který prokáže, že v posledních třech letech realizoval významné zakázky uvedené níže.</w:t>
      </w:r>
      <w:r w:rsidRPr="00EA1EAD">
        <w:rPr>
          <w:b/>
          <w:bCs/>
          <w:u w:val="single"/>
        </w:rPr>
        <w:t xml:space="preserve"> </w:t>
      </w:r>
    </w:p>
    <w:p w:rsidR="00BD1533" w:rsidRPr="001B09C7" w:rsidRDefault="00BD1533" w:rsidP="00BD1533">
      <w:pPr>
        <w:spacing w:after="120"/>
        <w:jc w:val="both"/>
      </w:pPr>
      <w:r w:rsidRPr="001B09C7">
        <w:t>Přílohou tohoto seznamu bude:</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osvědčení vydané či podepsané veřejným zadavatelem, pokud byly služby poskytnuty veřejnému zadavateli,</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osvědčení vydané jinou osobou, pokud byly služby poskytnuty jiné osobě než veřejnému zadavateli, nebo</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smlouva s jinou osobou a doklad o uskutečnění plnění dodavatele, není-li současně možné osvědčení od této osoby získat z důvodů spočívajících na její straně.</w:t>
      </w:r>
    </w:p>
    <w:p w:rsidR="00BD1533" w:rsidRPr="001B09C7" w:rsidRDefault="00521B95" w:rsidP="00521B95">
      <w:pPr>
        <w:spacing w:after="120"/>
        <w:jc w:val="both"/>
      </w:pPr>
      <w:r>
        <w:t xml:space="preserve">Z obsahu </w:t>
      </w:r>
      <w:r w:rsidR="00BD1533" w:rsidRPr="001B09C7">
        <w:t xml:space="preserve">seznamu i osvědčení </w:t>
      </w:r>
      <w:r>
        <w:t>bud</w:t>
      </w:r>
      <w:r w:rsidR="00C87AF9">
        <w:t>ou</w:t>
      </w:r>
      <w:r>
        <w:t xml:space="preserve"> muset vyplývat</w:t>
      </w:r>
      <w:r w:rsidR="00097403">
        <w:t xml:space="preserve"> následující údaje</w:t>
      </w:r>
      <w:r w:rsidR="00BD1533" w:rsidRPr="001B09C7">
        <w:t>:</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identifikační údaje objednatele,</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specifikace a náplň poskytnutých služeb,</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rozsah a cena poskytnutých služeb (je třeba uvést zejména údaje, z nichž bude patrné, zda je naplněna minimální úroveň kvalifikačního požadavku),</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doba poskytování služeb,</w:t>
      </w:r>
    </w:p>
    <w:p w:rsidR="00BD1533" w:rsidRPr="001B09C7" w:rsidRDefault="00BD1533" w:rsidP="00BD1533">
      <w:pPr>
        <w:pStyle w:val="Textodstavce"/>
        <w:numPr>
          <w:ilvl w:val="0"/>
          <w:numId w:val="2"/>
        </w:numPr>
        <w:tabs>
          <w:tab w:val="clear" w:pos="720"/>
          <w:tab w:val="left" w:pos="708"/>
        </w:tabs>
        <w:snapToGrid w:val="0"/>
        <w:spacing w:before="0" w:after="0"/>
        <w:ind w:left="317" w:hanging="357"/>
      </w:pPr>
      <w:r w:rsidRPr="001B09C7">
        <w:t xml:space="preserve">prohlášení objednatele (resp. </w:t>
      </w:r>
      <w:r w:rsidR="00DE5772">
        <w:t>zájemce</w:t>
      </w:r>
      <w:r w:rsidR="00DE5772" w:rsidRPr="001B09C7">
        <w:t xml:space="preserve"> </w:t>
      </w:r>
      <w:r w:rsidRPr="001B09C7">
        <w:t>v případě čestného prohlášení) o řádném provedení služeb.</w:t>
      </w:r>
    </w:p>
    <w:p w:rsidR="00BD1533" w:rsidRPr="00DC53D8" w:rsidRDefault="00DE5772" w:rsidP="00BD1533">
      <w:pPr>
        <w:spacing w:after="120"/>
        <w:jc w:val="both"/>
        <w:rPr>
          <w:highlight w:val="green"/>
        </w:rPr>
      </w:pPr>
      <w:r>
        <w:t>Z</w:t>
      </w:r>
      <w:r w:rsidR="00291951">
        <w:t>á</w:t>
      </w:r>
      <w:r>
        <w:t>jemce</w:t>
      </w:r>
      <w:r w:rsidRPr="001B09C7">
        <w:t xml:space="preserve"> </w:t>
      </w:r>
      <w:r w:rsidR="00BD1533" w:rsidRPr="001B09C7">
        <w:t xml:space="preserve">splňuje tento kvalifikační požadavek, pokud v posledních třech letech realizoval alespoň </w:t>
      </w:r>
      <w:r w:rsidR="00BD1533" w:rsidRPr="001B09C7">
        <w:rPr>
          <w:b/>
        </w:rPr>
        <w:t>3 významné služby</w:t>
      </w:r>
      <w:r w:rsidR="00BD1533" w:rsidRPr="001B09C7">
        <w:t xml:space="preserve"> s obdobným předmětem plnění jako je předmět </w:t>
      </w:r>
      <w:r>
        <w:t xml:space="preserve">této </w:t>
      </w:r>
      <w:r w:rsidR="00BD1533" w:rsidRPr="001B09C7">
        <w:t xml:space="preserve">veřejné zakázky. </w:t>
      </w:r>
      <w:r w:rsidR="00BD1533" w:rsidRPr="00DC53D8">
        <w:t>Významnou službou s obdobným předmětem plnění se rozumí:</w:t>
      </w:r>
      <w:r w:rsidR="00BD1533" w:rsidRPr="00DC53D8">
        <w:rPr>
          <w:highlight w:val="green"/>
        </w:rPr>
        <w:t xml:space="preserve"> </w:t>
      </w:r>
    </w:p>
    <w:p w:rsidR="00BD1533" w:rsidRPr="009F01F0" w:rsidRDefault="00BD1533" w:rsidP="001B09C7">
      <w:pPr>
        <w:pStyle w:val="Textodstavce"/>
        <w:numPr>
          <w:ilvl w:val="0"/>
          <w:numId w:val="2"/>
        </w:numPr>
        <w:tabs>
          <w:tab w:val="clear" w:pos="720"/>
          <w:tab w:val="left" w:pos="708"/>
        </w:tabs>
        <w:snapToGrid w:val="0"/>
        <w:spacing w:before="0" w:after="0"/>
        <w:ind w:left="317" w:hanging="357"/>
      </w:pPr>
      <w:r w:rsidRPr="009F01F0">
        <w:lastRenderedPageBreak/>
        <w:t>služby spočívající v</w:t>
      </w:r>
      <w:r w:rsidR="001B09C7" w:rsidRPr="009F01F0">
        <w:t> </w:t>
      </w:r>
      <w:r w:rsidRPr="009F01F0">
        <w:t>komplexní</w:t>
      </w:r>
      <w:r w:rsidR="001B09C7" w:rsidRPr="009F01F0">
        <w:t xml:space="preserve"> přípravě a zajištění </w:t>
      </w:r>
      <w:r w:rsidR="00D3249F" w:rsidRPr="009F01F0">
        <w:t>kurz</w:t>
      </w:r>
      <w:r w:rsidR="00D3249F">
        <w:t>u</w:t>
      </w:r>
      <w:r w:rsidR="00D3249F" w:rsidRPr="009F01F0">
        <w:t xml:space="preserve"> </w:t>
      </w:r>
      <w:r w:rsidR="001B09C7" w:rsidRPr="009F01F0">
        <w:t>v oblasti vzdělávání zaměstnanců v oboru gastronomie</w:t>
      </w:r>
      <w:r w:rsidR="006701FB">
        <w:t xml:space="preserve">, </w:t>
      </w:r>
      <w:r w:rsidR="006701FB" w:rsidRPr="00DE5224">
        <w:t>přičemž jeden kurz týkající se oboru gastronomie</w:t>
      </w:r>
      <w:r w:rsidR="00CE0C0C" w:rsidRPr="00DE5224">
        <w:t xml:space="preserve"> byl</w:t>
      </w:r>
      <w:r w:rsidR="006701FB" w:rsidRPr="00DE5224">
        <w:t xml:space="preserve"> realizován v rozsahu alespoň </w:t>
      </w:r>
      <w:r w:rsidR="002C122C" w:rsidRPr="00DE5224">
        <w:t xml:space="preserve">120 </w:t>
      </w:r>
      <w:r w:rsidR="006701FB" w:rsidRPr="00DE5224">
        <w:t>vyučovacích hodin pro jednoho zadavatele (objednatele)</w:t>
      </w:r>
      <w:r w:rsidRPr="00DE5224">
        <w:t>.</w:t>
      </w:r>
    </w:p>
    <w:p w:rsidR="00BD1533" w:rsidRPr="00DC53D8" w:rsidRDefault="00BD1533" w:rsidP="00BD1533">
      <w:pPr>
        <w:spacing w:after="120"/>
        <w:jc w:val="both"/>
        <w:rPr>
          <w:highlight w:val="green"/>
        </w:rPr>
      </w:pPr>
    </w:p>
    <w:p w:rsidR="00BD1533" w:rsidRPr="009F01F0" w:rsidRDefault="00291951" w:rsidP="00291951">
      <w:pPr>
        <w:numPr>
          <w:ilvl w:val="0"/>
          <w:numId w:val="23"/>
        </w:numPr>
        <w:spacing w:after="120"/>
        <w:ind w:left="426" w:hanging="426"/>
        <w:jc w:val="both"/>
      </w:pPr>
      <w:r w:rsidRPr="00521B95">
        <w:t>Technické kvalifikační předpoklady</w:t>
      </w:r>
      <w:r w:rsidR="00312622">
        <w:t xml:space="preserve"> pro část A </w:t>
      </w:r>
      <w:r>
        <w:t xml:space="preserve">v rozsahu osob </w:t>
      </w:r>
      <w:r w:rsidRPr="00291951">
        <w:rPr>
          <w:b/>
        </w:rPr>
        <w:t>o</w:t>
      </w:r>
      <w:r w:rsidRPr="009F01F0">
        <w:rPr>
          <w:b/>
        </w:rPr>
        <w:t>dpovědných za poskytování příslušných služeb</w:t>
      </w:r>
      <w:r w:rsidRPr="009F01F0">
        <w:t xml:space="preserve"> (členů realizačního týmu)</w:t>
      </w:r>
      <w:r>
        <w:t xml:space="preserve"> splňuje zájemce, který prokáže, že má k dispozici realizační tým dle požadavků zadavatele uvedených níže.</w:t>
      </w:r>
      <w:r w:rsidR="00BD1533" w:rsidRPr="009F01F0">
        <w:t xml:space="preserve"> </w:t>
      </w:r>
      <w:r w:rsidR="008B3210">
        <w:t xml:space="preserve">Splnění požadavků bude rovněž vyplývat z </w:t>
      </w:r>
      <w:r w:rsidR="00BD1533" w:rsidRPr="009F01F0">
        <w:t>profesní</w:t>
      </w:r>
      <w:r w:rsidR="008B3210">
        <w:t>ch</w:t>
      </w:r>
      <w:r w:rsidR="00BD1533" w:rsidRPr="009F01F0">
        <w:t xml:space="preserve"> </w:t>
      </w:r>
      <w:r w:rsidR="008B3210" w:rsidRPr="009F01F0">
        <w:t>životopis</w:t>
      </w:r>
      <w:r w:rsidR="008B3210">
        <w:t>ů</w:t>
      </w:r>
      <w:r w:rsidR="008B3210" w:rsidRPr="009F01F0">
        <w:t xml:space="preserve"> </w:t>
      </w:r>
      <w:r w:rsidR="00BD1533" w:rsidRPr="009F01F0">
        <w:t>těchto osob.</w:t>
      </w:r>
    </w:p>
    <w:p w:rsidR="00BD1533" w:rsidRPr="009F01F0" w:rsidRDefault="005E1F8D" w:rsidP="00BD1533">
      <w:pPr>
        <w:spacing w:after="120"/>
        <w:jc w:val="both"/>
      </w:pPr>
      <w:r>
        <w:t>Zájemce</w:t>
      </w:r>
      <w:r w:rsidRPr="009F01F0">
        <w:t xml:space="preserve"> </w:t>
      </w:r>
      <w:r w:rsidR="00BD1533" w:rsidRPr="009F01F0">
        <w:t>splňuje tento kvalifikační požadavek, pokud disponuje alespoň:</w:t>
      </w:r>
    </w:p>
    <w:p w:rsidR="00BD1533" w:rsidRPr="00EA1EAD" w:rsidRDefault="00AC4EB9" w:rsidP="00BD1533">
      <w:pPr>
        <w:pStyle w:val="Textodstavce"/>
        <w:numPr>
          <w:ilvl w:val="0"/>
          <w:numId w:val="2"/>
        </w:numPr>
        <w:tabs>
          <w:tab w:val="clear" w:pos="720"/>
          <w:tab w:val="left" w:pos="708"/>
        </w:tabs>
        <w:snapToGrid w:val="0"/>
        <w:spacing w:before="0" w:after="0"/>
        <w:ind w:left="317" w:hanging="357"/>
      </w:pPr>
      <w:r w:rsidRPr="00EA1EAD">
        <w:t xml:space="preserve">1 </w:t>
      </w:r>
      <w:r w:rsidR="00BD1533" w:rsidRPr="00EA1EAD">
        <w:t xml:space="preserve">vedoucím týmu s alespoň 3 letou zkušeností s vedením a organizací </w:t>
      </w:r>
      <w:r w:rsidR="009265F9" w:rsidRPr="00EA1EAD">
        <w:t xml:space="preserve">kurzů v oblasti </w:t>
      </w:r>
      <w:r w:rsidR="00771712" w:rsidRPr="00EA1EAD">
        <w:t>g</w:t>
      </w:r>
      <w:r w:rsidR="009265F9" w:rsidRPr="00EA1EAD">
        <w:t>astronomie</w:t>
      </w:r>
      <w:r w:rsidR="00BD1533" w:rsidRPr="00EA1EAD">
        <w:t xml:space="preserve">, a dále se zkušenostmi s vedením týmu min. o </w:t>
      </w:r>
      <w:r w:rsidR="002C122C">
        <w:t>3</w:t>
      </w:r>
      <w:r w:rsidR="002C122C" w:rsidRPr="00EA1EAD">
        <w:t xml:space="preserve"> </w:t>
      </w:r>
      <w:r w:rsidR="00BD1533" w:rsidRPr="00EA1EAD">
        <w:t>členech,</w:t>
      </w:r>
    </w:p>
    <w:p w:rsidR="00771712" w:rsidRPr="00EA1EAD" w:rsidRDefault="00AC4EB9" w:rsidP="00BD1533">
      <w:pPr>
        <w:pStyle w:val="Textodstavce"/>
        <w:numPr>
          <w:ilvl w:val="0"/>
          <w:numId w:val="2"/>
        </w:numPr>
        <w:tabs>
          <w:tab w:val="clear" w:pos="720"/>
          <w:tab w:val="left" w:pos="708"/>
        </w:tabs>
        <w:snapToGrid w:val="0"/>
        <w:spacing w:before="0" w:after="0"/>
        <w:ind w:left="317" w:hanging="357"/>
      </w:pPr>
      <w:r w:rsidRPr="00EA1EAD">
        <w:t>1 odborník</w:t>
      </w:r>
      <w:r w:rsidR="007353EC">
        <w:t>em</w:t>
      </w:r>
      <w:r w:rsidRPr="00EA1EAD">
        <w:t xml:space="preserve"> </w:t>
      </w:r>
      <w:r w:rsidR="00771712" w:rsidRPr="00EA1EAD">
        <w:t xml:space="preserve">na přípravu pokrmů </w:t>
      </w:r>
      <w:r w:rsidRPr="00EA1EAD">
        <w:t xml:space="preserve">technikou </w:t>
      </w:r>
      <w:proofErr w:type="spellStart"/>
      <w:r w:rsidR="00FE1854">
        <w:t>s</w:t>
      </w:r>
      <w:r w:rsidR="00FE1854" w:rsidRPr="00EA1EAD">
        <w:t>ous</w:t>
      </w:r>
      <w:proofErr w:type="spellEnd"/>
      <w:r w:rsidR="00771712" w:rsidRPr="00EA1EAD">
        <w:t xml:space="preserve">-vide s alespoň </w:t>
      </w:r>
      <w:r w:rsidRPr="00EA1EAD">
        <w:t xml:space="preserve">3 </w:t>
      </w:r>
      <w:r w:rsidR="00771712" w:rsidRPr="00EA1EAD">
        <w:t xml:space="preserve">letou zkušeností s přípravou pokrmů </w:t>
      </w:r>
      <w:r w:rsidR="009B609A" w:rsidRPr="00EA1EAD">
        <w:t>touto</w:t>
      </w:r>
      <w:r w:rsidR="00771712" w:rsidRPr="00EA1EAD">
        <w:t xml:space="preserve"> metodou, </w:t>
      </w:r>
    </w:p>
    <w:p w:rsidR="00BD1533" w:rsidRPr="00EA1EAD" w:rsidRDefault="00AC4EB9" w:rsidP="00BD1533">
      <w:pPr>
        <w:pStyle w:val="Textodstavce"/>
        <w:numPr>
          <w:ilvl w:val="0"/>
          <w:numId w:val="2"/>
        </w:numPr>
        <w:tabs>
          <w:tab w:val="clear" w:pos="720"/>
          <w:tab w:val="left" w:pos="708"/>
        </w:tabs>
        <w:snapToGrid w:val="0"/>
        <w:spacing w:before="0" w:after="0"/>
        <w:ind w:left="317" w:hanging="357"/>
      </w:pPr>
      <w:r w:rsidRPr="00EA1EAD">
        <w:t>1 odborník</w:t>
      </w:r>
      <w:r w:rsidR="007353EC">
        <w:t>em</w:t>
      </w:r>
      <w:r w:rsidRPr="00EA1EAD">
        <w:t xml:space="preserve"> </w:t>
      </w:r>
      <w:r w:rsidR="00771712" w:rsidRPr="00EA1EAD">
        <w:t xml:space="preserve">na přípravu pokrmů francouzské kuchyně </w:t>
      </w:r>
      <w:r w:rsidR="00BD1533" w:rsidRPr="00EA1EAD">
        <w:t xml:space="preserve">s alespoň </w:t>
      </w:r>
      <w:r w:rsidRPr="00EA1EAD">
        <w:t xml:space="preserve">3 </w:t>
      </w:r>
      <w:r w:rsidR="00BD1533" w:rsidRPr="00EA1EAD">
        <w:t xml:space="preserve">letou zkušeností </w:t>
      </w:r>
      <w:r w:rsidR="00771712" w:rsidRPr="00EA1EAD">
        <w:t>s přípravou těchto pokrmů</w:t>
      </w:r>
      <w:r w:rsidR="00BD1533" w:rsidRPr="00EA1EAD">
        <w:t xml:space="preserve">, </w:t>
      </w:r>
    </w:p>
    <w:p w:rsidR="009B609A" w:rsidRPr="00EA1EAD" w:rsidRDefault="00AC4EB9" w:rsidP="00BD1533">
      <w:pPr>
        <w:pStyle w:val="Textodstavce"/>
        <w:numPr>
          <w:ilvl w:val="0"/>
          <w:numId w:val="2"/>
        </w:numPr>
        <w:tabs>
          <w:tab w:val="clear" w:pos="720"/>
          <w:tab w:val="left" w:pos="708"/>
        </w:tabs>
        <w:snapToGrid w:val="0"/>
        <w:spacing w:before="0" w:after="0"/>
        <w:ind w:left="317" w:hanging="357"/>
      </w:pPr>
      <w:r w:rsidRPr="00EA1EAD">
        <w:t>1 odborník</w:t>
      </w:r>
      <w:r w:rsidR="007353EC">
        <w:t>em</w:t>
      </w:r>
      <w:r w:rsidRPr="00EA1EAD">
        <w:t xml:space="preserve"> </w:t>
      </w:r>
      <w:r w:rsidR="009B609A" w:rsidRPr="00EA1EAD">
        <w:t xml:space="preserve">na přípravu </w:t>
      </w:r>
      <w:proofErr w:type="spellStart"/>
      <w:r w:rsidR="009B609A" w:rsidRPr="00EA1EAD">
        <w:t>sushi</w:t>
      </w:r>
      <w:proofErr w:type="spellEnd"/>
      <w:r w:rsidR="009B609A" w:rsidRPr="00EA1EAD">
        <w:t xml:space="preserve"> s alespoň </w:t>
      </w:r>
      <w:r w:rsidRPr="00EA1EAD">
        <w:t xml:space="preserve">3 </w:t>
      </w:r>
      <w:r w:rsidR="009B609A" w:rsidRPr="00EA1EAD">
        <w:t xml:space="preserve">letou zkušeností s přípravou </w:t>
      </w:r>
      <w:proofErr w:type="spellStart"/>
      <w:r w:rsidR="009B609A" w:rsidRPr="00EA1EAD">
        <w:t>sushi</w:t>
      </w:r>
      <w:proofErr w:type="spellEnd"/>
      <w:r w:rsidR="009B609A" w:rsidRPr="00EA1EAD">
        <w:t xml:space="preserve">, </w:t>
      </w:r>
    </w:p>
    <w:p w:rsidR="00A22050" w:rsidRDefault="00AC4EB9">
      <w:pPr>
        <w:pStyle w:val="Textodstavce"/>
        <w:numPr>
          <w:ilvl w:val="0"/>
          <w:numId w:val="2"/>
        </w:numPr>
        <w:tabs>
          <w:tab w:val="clear" w:pos="720"/>
          <w:tab w:val="left" w:pos="708"/>
        </w:tabs>
        <w:snapToGrid w:val="0"/>
        <w:spacing w:before="0" w:after="0"/>
        <w:ind w:left="317" w:hanging="357"/>
      </w:pPr>
      <w:r w:rsidRPr="00EA1EAD">
        <w:t>1 odborník</w:t>
      </w:r>
      <w:r w:rsidR="007353EC">
        <w:t xml:space="preserve">em </w:t>
      </w:r>
      <w:r w:rsidR="002C3555" w:rsidRPr="00EA1EAD">
        <w:t xml:space="preserve">- </w:t>
      </w:r>
      <w:r w:rsidRPr="00EA1EAD">
        <w:t>cukráře</w:t>
      </w:r>
      <w:r w:rsidR="007353EC">
        <w:t>m</w:t>
      </w:r>
      <w:r w:rsidRPr="00EA1EAD">
        <w:t xml:space="preserve"> </w:t>
      </w:r>
      <w:r w:rsidR="002C3555" w:rsidRPr="00EA1EAD">
        <w:t xml:space="preserve">s alespoň </w:t>
      </w:r>
      <w:r w:rsidRPr="00EA1EAD">
        <w:t xml:space="preserve">3 </w:t>
      </w:r>
      <w:r w:rsidR="002C3555" w:rsidRPr="00EA1EAD">
        <w:t xml:space="preserve">letou zkušeností </w:t>
      </w:r>
      <w:r w:rsidRPr="00EA1EAD">
        <w:t xml:space="preserve">v oboru cukrář. </w:t>
      </w:r>
    </w:p>
    <w:p w:rsidR="00BD1533" w:rsidRPr="00AC4EB9" w:rsidRDefault="00BD1533" w:rsidP="00EA1EAD">
      <w:pPr>
        <w:pStyle w:val="Textodstavce"/>
        <w:numPr>
          <w:ilvl w:val="0"/>
          <w:numId w:val="0"/>
        </w:numPr>
        <w:snapToGrid w:val="0"/>
        <w:spacing w:before="0" w:after="0"/>
        <w:ind w:left="317"/>
        <w:rPr>
          <w:highlight w:val="yellow"/>
        </w:rPr>
      </w:pPr>
    </w:p>
    <w:p w:rsidR="00440B46" w:rsidRPr="003676F8" w:rsidRDefault="00440B46" w:rsidP="00440B46">
      <w:pPr>
        <w:pStyle w:val="Nadpis3"/>
        <w:tabs>
          <w:tab w:val="clear" w:pos="5682"/>
          <w:tab w:val="num" w:pos="567"/>
        </w:tabs>
        <w:ind w:hanging="5682"/>
      </w:pPr>
      <w:r w:rsidRPr="003676F8">
        <w:t>Technické kvalifikační předpoklady</w:t>
      </w:r>
      <w:r>
        <w:t xml:space="preserve"> pro část B veřejné zakázky</w:t>
      </w:r>
    </w:p>
    <w:p w:rsidR="007204E7" w:rsidRPr="00521B95" w:rsidRDefault="007204E7" w:rsidP="00EA1EAD">
      <w:pPr>
        <w:numPr>
          <w:ilvl w:val="0"/>
          <w:numId w:val="52"/>
        </w:numPr>
        <w:spacing w:after="120"/>
        <w:ind w:left="284" w:hanging="284"/>
        <w:jc w:val="both"/>
      </w:pPr>
      <w:r w:rsidRPr="00521B95">
        <w:t>Technické kvalifikační předpoklady</w:t>
      </w:r>
      <w:r>
        <w:t xml:space="preserve"> pro část B v rozsahu významných služeb</w:t>
      </w:r>
      <w:r w:rsidRPr="00521B95">
        <w:t xml:space="preserve"> splňuje </w:t>
      </w:r>
      <w:r>
        <w:t>zájemce</w:t>
      </w:r>
      <w:r w:rsidRPr="00521B95">
        <w:t>, který prokáže, že v posledních třech letech realizoval významné zakázky uvedené níže.</w:t>
      </w:r>
      <w:r w:rsidRPr="00D219EC">
        <w:rPr>
          <w:b/>
          <w:bCs/>
          <w:u w:val="single"/>
        </w:rPr>
        <w:t xml:space="preserve"> </w:t>
      </w:r>
    </w:p>
    <w:p w:rsidR="00DC53D8" w:rsidRPr="001B09C7" w:rsidRDefault="00DC53D8">
      <w:pPr>
        <w:spacing w:after="120"/>
        <w:jc w:val="both"/>
      </w:pPr>
      <w:r w:rsidRPr="001B09C7">
        <w:t>Přílohou tohoto seznamu bude:</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osvědčení vydané či podepsané veřejným zadavatelem, pokud byly služby poskytnuty veřejnému zadavateli,</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osvědčení vydané jinou osobou, pokud byly služby poskytnuty jiné osobě než veřejnému zadavateli, nebo</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smlouva s jinou osobou a doklad o uskutečnění plnění dodavatele, není-li současně možné osvědčení od této osoby získat z důvodů spočívajících na její straně.</w:t>
      </w:r>
    </w:p>
    <w:p w:rsidR="00DC53D8" w:rsidRPr="001B09C7" w:rsidRDefault="00097403">
      <w:pPr>
        <w:spacing w:after="120"/>
        <w:jc w:val="both"/>
      </w:pPr>
      <w:r>
        <w:t xml:space="preserve">Z obsahu </w:t>
      </w:r>
      <w:r w:rsidRPr="001B09C7">
        <w:t xml:space="preserve">seznamu i osvědčení </w:t>
      </w:r>
      <w:r>
        <w:t>budou muset vyplývat následující údaje</w:t>
      </w:r>
      <w:r w:rsidR="00DC53D8" w:rsidRPr="001B09C7">
        <w:t>:</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identifikační údaje objednatele,</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specifikace a náplň poskytnutých služeb,</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rozsah a cena poskytnutých služeb (je třeba uvést zejména údaje, z nichž bude patrné, zda je naplněna minimální úroveň kvalifikačního požadavku),</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doba poskytování služeb,</w:t>
      </w:r>
    </w:p>
    <w:p w:rsidR="00DC53D8" w:rsidRPr="001B09C7" w:rsidRDefault="00DC53D8" w:rsidP="00DC53D8">
      <w:pPr>
        <w:pStyle w:val="Textodstavce"/>
        <w:numPr>
          <w:ilvl w:val="0"/>
          <w:numId w:val="2"/>
        </w:numPr>
        <w:tabs>
          <w:tab w:val="clear" w:pos="720"/>
          <w:tab w:val="left" w:pos="708"/>
        </w:tabs>
        <w:snapToGrid w:val="0"/>
        <w:spacing w:before="0" w:after="0"/>
        <w:ind w:left="317" w:hanging="357"/>
      </w:pPr>
      <w:r w:rsidRPr="001B09C7">
        <w:t xml:space="preserve">prohlášení objednatele (resp. </w:t>
      </w:r>
      <w:r w:rsidR="00BF68C3">
        <w:t>zájemce</w:t>
      </w:r>
      <w:r w:rsidR="00BF68C3" w:rsidRPr="001B09C7">
        <w:t xml:space="preserve"> </w:t>
      </w:r>
      <w:r w:rsidRPr="001B09C7">
        <w:t>v případě čestného prohlášení) o řádném provedení služeb.</w:t>
      </w:r>
    </w:p>
    <w:p w:rsidR="00DC53D8" w:rsidRPr="009F01F0" w:rsidRDefault="00DA3239" w:rsidP="00DC53D8">
      <w:pPr>
        <w:spacing w:after="120"/>
        <w:jc w:val="both"/>
      </w:pPr>
      <w:r>
        <w:lastRenderedPageBreak/>
        <w:t>Z</w:t>
      </w:r>
      <w:r w:rsidR="00555BE8">
        <w:t>á</w:t>
      </w:r>
      <w:r>
        <w:t>jemce</w:t>
      </w:r>
      <w:r w:rsidRPr="001B09C7">
        <w:t xml:space="preserve"> </w:t>
      </w:r>
      <w:r w:rsidR="00DC53D8" w:rsidRPr="001B09C7">
        <w:t xml:space="preserve">splňuje tento kvalifikační požadavek, pokud v posledních třech letech realizoval alespoň </w:t>
      </w:r>
      <w:r w:rsidR="00DC53D8" w:rsidRPr="001B09C7">
        <w:rPr>
          <w:b/>
        </w:rPr>
        <w:t>3 významné služby</w:t>
      </w:r>
      <w:r w:rsidR="00DC53D8" w:rsidRPr="001B09C7">
        <w:t xml:space="preserve"> s obdobným předmětem plnění jako je předmět veřejné zakázky. </w:t>
      </w:r>
      <w:r w:rsidR="00DC53D8" w:rsidRPr="00011D2E">
        <w:t>Významnou službou s obdobným předmětem plnění se rozumí:</w:t>
      </w:r>
      <w:r w:rsidR="00DC53D8" w:rsidRPr="009F01F0">
        <w:t xml:space="preserve"> </w:t>
      </w:r>
    </w:p>
    <w:p w:rsidR="00DC53D8" w:rsidRPr="009F01F0" w:rsidRDefault="00AC3B3F" w:rsidP="00EA1EAD">
      <w:pPr>
        <w:pStyle w:val="Textodstavce"/>
        <w:numPr>
          <w:ilvl w:val="0"/>
          <w:numId w:val="2"/>
        </w:numPr>
        <w:tabs>
          <w:tab w:val="clear" w:pos="720"/>
          <w:tab w:val="left" w:pos="708"/>
        </w:tabs>
        <w:snapToGrid w:val="0"/>
        <w:spacing w:before="0" w:after="0"/>
        <w:ind w:left="317" w:hanging="357"/>
      </w:pPr>
      <w:r w:rsidRPr="009F01F0">
        <w:t>služb</w:t>
      </w:r>
      <w:r>
        <w:t>a</w:t>
      </w:r>
      <w:r w:rsidRPr="009F01F0">
        <w:t xml:space="preserve"> </w:t>
      </w:r>
      <w:r w:rsidR="00DC53D8" w:rsidRPr="009F01F0">
        <w:t xml:space="preserve">spočívající v komplexní přípravě a zajištění </w:t>
      </w:r>
      <w:r w:rsidR="001E415A" w:rsidRPr="009F01F0">
        <w:t>kurz</w:t>
      </w:r>
      <w:r w:rsidR="001E415A">
        <w:t xml:space="preserve">u </w:t>
      </w:r>
      <w:r w:rsidR="00DC53D8" w:rsidRPr="009F01F0">
        <w:t xml:space="preserve">v oblasti vzdělávání zaměstnanců v oboru </w:t>
      </w:r>
      <w:r w:rsidR="00440F0B" w:rsidRPr="009F01F0">
        <w:t>přípravy a prezentace nápojů a míchaných nápojů</w:t>
      </w:r>
      <w:r w:rsidR="00DA3239" w:rsidRPr="00EA1EAD">
        <w:t xml:space="preserve"> </w:t>
      </w:r>
      <w:r w:rsidR="00DA3239" w:rsidRPr="00DE5224">
        <w:t xml:space="preserve">přičemž jeden kurz týkající se </w:t>
      </w:r>
      <w:r w:rsidR="00B56477" w:rsidRPr="00DE5224">
        <w:t>přípravy a prezentace nápojů a míchaných nápojů</w:t>
      </w:r>
      <w:r w:rsidR="00B56477" w:rsidRPr="00177631">
        <w:t xml:space="preserve"> </w:t>
      </w:r>
      <w:r w:rsidR="00DA3239" w:rsidRPr="00DE5224">
        <w:t xml:space="preserve">byl realizován v rozsahu alespoň </w:t>
      </w:r>
      <w:r w:rsidR="002C122C" w:rsidRPr="00DE5224">
        <w:t xml:space="preserve">180 </w:t>
      </w:r>
      <w:r w:rsidR="00DA3239" w:rsidRPr="00DE5224">
        <w:t>vyučovacích hodin pro jednoho zadavatele (objednatele).</w:t>
      </w:r>
    </w:p>
    <w:p w:rsidR="008B3210" w:rsidRPr="009F01F0" w:rsidRDefault="008B3210" w:rsidP="00EA1EAD">
      <w:pPr>
        <w:numPr>
          <w:ilvl w:val="0"/>
          <w:numId w:val="52"/>
        </w:numPr>
        <w:spacing w:after="120"/>
        <w:ind w:left="284" w:hanging="284"/>
        <w:jc w:val="both"/>
      </w:pPr>
      <w:r w:rsidRPr="00521B95">
        <w:t>Technické kvalifikační předpoklady</w:t>
      </w:r>
      <w:r>
        <w:t xml:space="preserve"> pro část B v rozsahu osob </w:t>
      </w:r>
      <w:r w:rsidRPr="00EA1EAD">
        <w:t>odpovědných za poskytování příslušných služeb</w:t>
      </w:r>
      <w:r w:rsidRPr="009F01F0">
        <w:t xml:space="preserve"> (členů realizačního týmu)</w:t>
      </w:r>
      <w:r>
        <w:t xml:space="preserve"> splňuje zájemce, který prokáže, že má k dispozici realizační tým dle požadavků zadavatele uvedených níže.</w:t>
      </w:r>
      <w:r w:rsidRPr="009F01F0">
        <w:t xml:space="preserve"> </w:t>
      </w:r>
      <w:r>
        <w:t xml:space="preserve">Splnění požadavků bude rovněž vyplývat z </w:t>
      </w:r>
      <w:r w:rsidRPr="009F01F0">
        <w:t>profesní</w:t>
      </w:r>
      <w:r>
        <w:t>ch</w:t>
      </w:r>
      <w:r w:rsidRPr="009F01F0">
        <w:t xml:space="preserve"> životopis</w:t>
      </w:r>
      <w:r>
        <w:t>ů</w:t>
      </w:r>
      <w:r w:rsidRPr="009F01F0">
        <w:t xml:space="preserve"> těchto osob.</w:t>
      </w:r>
    </w:p>
    <w:p w:rsidR="008B3210" w:rsidRPr="009F01F0" w:rsidRDefault="008B3210" w:rsidP="008B3210">
      <w:pPr>
        <w:spacing w:after="120"/>
        <w:jc w:val="both"/>
      </w:pPr>
      <w:r w:rsidRPr="009F01F0">
        <w:t>Dodavatel splňuje tento kvalifikační požadavek, pokud disponuje alespoň:</w:t>
      </w:r>
    </w:p>
    <w:p w:rsidR="00DC53D8" w:rsidRPr="00EB5560" w:rsidRDefault="00B56477" w:rsidP="00DC53D8">
      <w:pPr>
        <w:pStyle w:val="Textodstavce"/>
        <w:numPr>
          <w:ilvl w:val="0"/>
          <w:numId w:val="2"/>
        </w:numPr>
        <w:tabs>
          <w:tab w:val="clear" w:pos="720"/>
          <w:tab w:val="left" w:pos="708"/>
        </w:tabs>
        <w:snapToGrid w:val="0"/>
        <w:spacing w:before="0" w:after="0"/>
        <w:ind w:left="317" w:hanging="357"/>
      </w:pPr>
      <w:r w:rsidRPr="00EB5560">
        <w:t>1</w:t>
      </w:r>
      <w:r w:rsidR="00DC53D8" w:rsidRPr="00EB5560">
        <w:t xml:space="preserve"> vedoucí</w:t>
      </w:r>
      <w:r w:rsidR="00E80CBB" w:rsidRPr="00EB5560">
        <w:t>m</w:t>
      </w:r>
      <w:r w:rsidR="00DC53D8" w:rsidRPr="00EB5560">
        <w:t xml:space="preserve"> týmu s alespoň 3 letou zkušeností s vedením a organizací kurzů v </w:t>
      </w:r>
      <w:r w:rsidR="00190A2C" w:rsidRPr="00EB5560">
        <w:t>oboru přípravy a prezentace nápojů a míchaných nápojů</w:t>
      </w:r>
      <w:r w:rsidR="00DC53D8" w:rsidRPr="00EB5560">
        <w:t xml:space="preserve">, a dále se zkušenostmi s vedením týmu min. o </w:t>
      </w:r>
      <w:r w:rsidR="00190A2C" w:rsidRPr="00EB5560">
        <w:t xml:space="preserve">3 </w:t>
      </w:r>
      <w:r w:rsidR="00DC53D8" w:rsidRPr="00EB5560">
        <w:t xml:space="preserve">členech, </w:t>
      </w:r>
    </w:p>
    <w:p w:rsidR="00DC53D8" w:rsidRPr="00EB5560" w:rsidRDefault="00190A2C" w:rsidP="00DC53D8">
      <w:pPr>
        <w:pStyle w:val="Textodstavce"/>
        <w:numPr>
          <w:ilvl w:val="0"/>
          <w:numId w:val="2"/>
        </w:numPr>
        <w:tabs>
          <w:tab w:val="clear" w:pos="720"/>
          <w:tab w:val="left" w:pos="708"/>
        </w:tabs>
        <w:snapToGrid w:val="0"/>
        <w:spacing w:before="0" w:after="0"/>
        <w:ind w:left="317" w:hanging="357"/>
      </w:pPr>
      <w:r w:rsidRPr="00EB5560">
        <w:t>1 odborník</w:t>
      </w:r>
      <w:r w:rsidR="008136A5" w:rsidRPr="00EB5560">
        <w:t>em</w:t>
      </w:r>
      <w:r w:rsidRPr="00EB5560">
        <w:t xml:space="preserve"> </w:t>
      </w:r>
      <w:r w:rsidR="00D01BFE" w:rsidRPr="00EB5560">
        <w:t xml:space="preserve">- </w:t>
      </w:r>
      <w:proofErr w:type="spellStart"/>
      <w:r w:rsidRPr="00EB5560">
        <w:t>sommeliér</w:t>
      </w:r>
      <w:r w:rsidR="008136A5" w:rsidRPr="00EB5560">
        <w:t>em</w:t>
      </w:r>
      <w:proofErr w:type="spellEnd"/>
      <w:r w:rsidRPr="00EB5560">
        <w:t xml:space="preserve"> </w:t>
      </w:r>
      <w:r w:rsidR="00DC53D8" w:rsidRPr="00EB5560">
        <w:t xml:space="preserve">s alespoň </w:t>
      </w:r>
      <w:r w:rsidRPr="00EB5560">
        <w:t xml:space="preserve">3 </w:t>
      </w:r>
      <w:r w:rsidR="00DC53D8" w:rsidRPr="00EB5560">
        <w:t xml:space="preserve">letou zkušeností </w:t>
      </w:r>
      <w:r w:rsidR="00D01BFE" w:rsidRPr="00EB5560">
        <w:t>v daném oboru</w:t>
      </w:r>
      <w:r w:rsidR="00DC53D8" w:rsidRPr="00EB5560">
        <w:t xml:space="preserve">, </w:t>
      </w:r>
    </w:p>
    <w:p w:rsidR="00DC53D8" w:rsidRPr="00EB5560" w:rsidRDefault="00190A2C">
      <w:pPr>
        <w:pStyle w:val="Textodstavce"/>
        <w:numPr>
          <w:ilvl w:val="0"/>
          <w:numId w:val="2"/>
        </w:numPr>
        <w:tabs>
          <w:tab w:val="clear" w:pos="720"/>
          <w:tab w:val="left" w:pos="708"/>
        </w:tabs>
        <w:snapToGrid w:val="0"/>
        <w:spacing w:before="0" w:after="0"/>
        <w:ind w:left="317" w:hanging="357"/>
      </w:pPr>
      <w:r w:rsidRPr="00EB5560">
        <w:t>1 odborník</w:t>
      </w:r>
      <w:r w:rsidR="008136A5" w:rsidRPr="00EB5560">
        <w:t>em</w:t>
      </w:r>
      <w:r w:rsidRPr="00EB5560">
        <w:t xml:space="preserve"> </w:t>
      </w:r>
      <w:r w:rsidR="00EC2B70" w:rsidRPr="00EB5560">
        <w:t xml:space="preserve">- </w:t>
      </w:r>
      <w:proofErr w:type="spellStart"/>
      <w:r w:rsidRPr="00EB5560">
        <w:t>barist</w:t>
      </w:r>
      <w:r w:rsidR="008136A5" w:rsidRPr="00EB5560">
        <w:t>o</w:t>
      </w:r>
      <w:r w:rsidRPr="00EB5560">
        <w:t>u</w:t>
      </w:r>
      <w:proofErr w:type="spellEnd"/>
      <w:r w:rsidRPr="00EB5560">
        <w:t xml:space="preserve"> </w:t>
      </w:r>
      <w:r w:rsidR="00DC53D8" w:rsidRPr="00EB5560">
        <w:t xml:space="preserve">s alespoň </w:t>
      </w:r>
      <w:r w:rsidRPr="00EB5560">
        <w:t xml:space="preserve">3 </w:t>
      </w:r>
      <w:r w:rsidR="00DC53D8" w:rsidRPr="00EB5560">
        <w:t xml:space="preserve">letou zkušeností </w:t>
      </w:r>
      <w:r w:rsidR="00EC2B70" w:rsidRPr="00EB5560">
        <w:t>v daném oboru</w:t>
      </w:r>
      <w:r w:rsidR="006C3676" w:rsidRPr="00EB5560">
        <w:t>.</w:t>
      </w:r>
    </w:p>
    <w:p w:rsidR="00BD1533" w:rsidRPr="003676F8" w:rsidRDefault="00BD1533" w:rsidP="00BD1533">
      <w:pPr>
        <w:pStyle w:val="Nadpis2"/>
      </w:pPr>
      <w:r w:rsidRPr="003676F8">
        <w:t>Společná ustanovení k prokazování splnění kvalifikace</w:t>
      </w:r>
    </w:p>
    <w:p w:rsidR="00B74150" w:rsidRPr="002338FF" w:rsidRDefault="00B74150" w:rsidP="002338FF">
      <w:pPr>
        <w:pStyle w:val="Nadpis3"/>
        <w:tabs>
          <w:tab w:val="clear" w:pos="5682"/>
          <w:tab w:val="num" w:pos="567"/>
        </w:tabs>
        <w:ind w:hanging="5682"/>
        <w:rPr>
          <w:i w:val="0"/>
        </w:rPr>
      </w:pPr>
      <w:bookmarkStart w:id="4" w:name="_Ref360105916"/>
      <w:r w:rsidRPr="002338FF">
        <w:t>Forma prokazování splnění kvalifikace</w:t>
      </w:r>
      <w:bookmarkEnd w:id="4"/>
    </w:p>
    <w:p w:rsidR="00B74150" w:rsidRPr="00902998" w:rsidRDefault="00B74150" w:rsidP="00B74150">
      <w:pPr>
        <w:spacing w:after="120" w:line="320" w:lineRule="atLeast"/>
        <w:jc w:val="both"/>
        <w:rPr>
          <w:b/>
        </w:rPr>
      </w:pPr>
      <w:r w:rsidRPr="00902998">
        <w:rPr>
          <w:b/>
        </w:rPr>
        <w:t>Splnění kvalifikačních předpokladů se prokazuje předložením čestného prohlášení, z jehož obsahu bude zřejmé, že dodavatel kvalifikační předpoklady požadované zadavatelem splňuje. Zájemce, se kterým má být uzavřena smlouva podle § 82 ZVZ, je povinen před jejím uzavřením předložit zadavateli originály nebo úředně ověřené kopie dokladů prokazujících splnění kvalifikace. Toto platí i pro dokumenty dle § 51 odst. 4 ZVZ, pokud zájemce využívá k prokázání své kvalifikace subdodavatele. Nesplnění této povinnosti se považuje za neposkytnutí součinnosti k uzavření smlouvy ve smyslu ustanovení § 82 odst. 4 ZVZ.</w:t>
      </w:r>
    </w:p>
    <w:p w:rsidR="00B74150" w:rsidRPr="002338FF" w:rsidRDefault="00B74150" w:rsidP="00B74150">
      <w:pPr>
        <w:spacing w:after="120" w:line="320" w:lineRule="atLeast"/>
        <w:jc w:val="both"/>
      </w:pPr>
      <w:r w:rsidRPr="002338FF">
        <w:t xml:space="preserve">Čestné prohlášení prokazující splnění </w:t>
      </w:r>
      <w:r w:rsidR="00042DB2">
        <w:t xml:space="preserve">základních kvalifikačních předpokladů </w:t>
      </w:r>
      <w:r w:rsidRPr="002338FF">
        <w:t>a čestné prohlášení, z jehož obsahu bude zřejmé, že zájemce je zapsán v obchodním rejstříku, pokud je v něm zapsán, či že je zapsán v jiné obdobné evidenci, pokud je v ní zapsán nesmějí být ke dni podání nabídky starší 90 kalendářních dnů.</w:t>
      </w:r>
    </w:p>
    <w:p w:rsidR="00BD1533" w:rsidRPr="003676F8" w:rsidRDefault="00BD1533" w:rsidP="009F01F0">
      <w:pPr>
        <w:pStyle w:val="Nadpis3"/>
        <w:tabs>
          <w:tab w:val="clear" w:pos="5682"/>
          <w:tab w:val="num" w:pos="567"/>
        </w:tabs>
        <w:ind w:hanging="5682"/>
      </w:pPr>
      <w:bookmarkStart w:id="5" w:name="_Ref358812914"/>
      <w:r w:rsidRPr="003676F8">
        <w:t>Prokázání kvalifikace prostřednictvím subdodavatele</w:t>
      </w:r>
      <w:bookmarkEnd w:id="5"/>
    </w:p>
    <w:p w:rsidR="00BD1533" w:rsidRPr="005A45C7" w:rsidRDefault="00BD1533" w:rsidP="00BD1533">
      <w:pPr>
        <w:keepNext/>
        <w:spacing w:after="120"/>
        <w:jc w:val="both"/>
      </w:pPr>
      <w:r w:rsidRPr="005A45C7">
        <w:lastRenderedPageBreak/>
        <w:t xml:space="preserve">Pokud není dodavatel schopen prokázat splnění určité části kvalifikace požadované zadavatelem v plném rozsahu, je oprávněn splnění kvalifikace v chybějícím rozsahu prokázat prostřednictvím subdodavatele. </w:t>
      </w:r>
      <w:r w:rsidR="000411A2">
        <w:t xml:space="preserve">Na subdodavatele se v takovém případě se uplatní obdobně požadavky na formu prokazování kvalifikace dle </w:t>
      </w:r>
      <w:proofErr w:type="gramStart"/>
      <w:r w:rsidR="000411A2">
        <w:t xml:space="preserve">odst. </w:t>
      </w:r>
      <w:r w:rsidR="000411A2">
        <w:fldChar w:fldCharType="begin"/>
      </w:r>
      <w:r w:rsidR="000411A2">
        <w:instrText xml:space="preserve"> REF _Ref360105916 \r \h </w:instrText>
      </w:r>
      <w:r w:rsidR="000411A2">
        <w:fldChar w:fldCharType="separate"/>
      </w:r>
      <w:r w:rsidR="00DD633B">
        <w:t>4.2.1</w:t>
      </w:r>
      <w:proofErr w:type="gramEnd"/>
      <w:r w:rsidR="000411A2">
        <w:fldChar w:fldCharType="end"/>
      </w:r>
      <w:r w:rsidR="000411A2">
        <w:t xml:space="preserve"> zadávací dokumentace. </w:t>
      </w:r>
    </w:p>
    <w:p w:rsidR="00BD1533" w:rsidRPr="005A45C7" w:rsidRDefault="00BD1533" w:rsidP="00BD1533">
      <w:pPr>
        <w:spacing w:after="120"/>
        <w:jc w:val="both"/>
      </w:pPr>
      <w:r w:rsidRPr="005A45C7">
        <w:t>Dodavatel je v takovém případě povinen zadavateli předložit</w:t>
      </w:r>
    </w:p>
    <w:p w:rsidR="00BD1533" w:rsidRPr="005A45C7" w:rsidRDefault="00BD1533" w:rsidP="00BD1533">
      <w:pPr>
        <w:pStyle w:val="Odstavecseseznamem"/>
        <w:numPr>
          <w:ilvl w:val="0"/>
          <w:numId w:val="7"/>
        </w:numPr>
        <w:spacing w:after="120"/>
        <w:jc w:val="both"/>
        <w:rPr>
          <w:rFonts w:ascii="Times New Roman" w:hAnsi="Times New Roman"/>
          <w:sz w:val="24"/>
          <w:szCs w:val="24"/>
        </w:rPr>
      </w:pPr>
      <w:r w:rsidRPr="005A45C7">
        <w:rPr>
          <w:rFonts w:ascii="Times New Roman" w:hAnsi="Times New Roman"/>
          <w:sz w:val="24"/>
          <w:szCs w:val="24"/>
        </w:rPr>
        <w:t xml:space="preserve">doklady prokazující splnění základního kvalifikačního předpokladu podle § 53 odst. 1 písm. j) ZVZ a profesního kvalifikačního předpokladu podle § 54 písm. a) ZVZ subdodavatelem a </w:t>
      </w:r>
    </w:p>
    <w:p w:rsidR="00BD1533" w:rsidRPr="005A45C7" w:rsidRDefault="00BD1533" w:rsidP="00BD1533">
      <w:pPr>
        <w:pStyle w:val="Odstavecseseznamem"/>
        <w:numPr>
          <w:ilvl w:val="0"/>
          <w:numId w:val="7"/>
        </w:numPr>
        <w:spacing w:after="120"/>
        <w:jc w:val="both"/>
        <w:rPr>
          <w:rFonts w:ascii="Times New Roman" w:hAnsi="Times New Roman"/>
          <w:sz w:val="24"/>
          <w:szCs w:val="24"/>
        </w:rPr>
      </w:pPr>
      <w:r w:rsidRPr="005A45C7">
        <w:rPr>
          <w:rFonts w:ascii="Times New Roman" w:hAnsi="Times New Roman"/>
          <w:sz w:val="24"/>
          <w:szCs w:val="24"/>
        </w:rPr>
        <w:t xml:space="preserve">smlouvu uzavřenou se subdodavatelem, z níž vyplývá závazek subdodavatele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 podle § 50 odst. 1 písm. b) až d) ZVZ. </w:t>
      </w:r>
    </w:p>
    <w:p w:rsidR="00BD1533" w:rsidRPr="005A45C7" w:rsidRDefault="00BD1533" w:rsidP="00BD1533">
      <w:pPr>
        <w:spacing w:after="120"/>
        <w:jc w:val="both"/>
      </w:pPr>
      <w:r w:rsidRPr="005A45C7">
        <w:t>Dodavatel není oprávněn prostřednictvím subdodavatele prokázat splnění kvalifikace podle § 54 písm. a) ZVZ.</w:t>
      </w:r>
    </w:p>
    <w:p w:rsidR="00BD1533" w:rsidRPr="003676F8" w:rsidRDefault="00BD1533" w:rsidP="009F01F0">
      <w:pPr>
        <w:pStyle w:val="Nadpis3"/>
        <w:tabs>
          <w:tab w:val="clear" w:pos="5682"/>
          <w:tab w:val="num" w:pos="567"/>
        </w:tabs>
        <w:ind w:hanging="5682"/>
      </w:pPr>
      <w:r w:rsidRPr="003676F8">
        <w:t>Prokázání kvalifikace v případě podání společné nabídky</w:t>
      </w:r>
    </w:p>
    <w:p w:rsidR="00BD1533" w:rsidRPr="003676F8" w:rsidRDefault="00BD1533" w:rsidP="00BD1533">
      <w:pPr>
        <w:pStyle w:val="NormalJustified"/>
        <w:keepNext/>
        <w:spacing w:after="120"/>
        <w:rPr>
          <w:highlight w:val="yellow"/>
        </w:rPr>
      </w:pPr>
      <w:r w:rsidRPr="003676F8">
        <w:t xml:space="preserve">Má-li být předmět veřejné zakázky plněn několika </w:t>
      </w:r>
      <w:r>
        <w:t>dodavateli</w:t>
      </w:r>
      <w:r w:rsidRPr="003676F8">
        <w:t xml:space="preserve"> společně a za tímto účelem podávají či hodlají podat společnou nabídku, je každý z </w:t>
      </w:r>
      <w:r>
        <w:t>dodavatelů</w:t>
      </w:r>
      <w:r w:rsidRPr="003676F8">
        <w:t xml:space="preserve"> povinen prokázat splnění kvalifikace v plném rozsahu; to se netýká technické způsobilosti a oprávnění k podnikání, u kterých postačuje, aby splnění této kvalifikace prokázali všichni </w:t>
      </w:r>
      <w:r>
        <w:t>dodavatelé</w:t>
      </w:r>
      <w:r w:rsidRPr="003676F8">
        <w:t xml:space="preserve"> společně. </w:t>
      </w:r>
    </w:p>
    <w:p w:rsidR="00BD1533" w:rsidRPr="003676F8" w:rsidRDefault="00BD1533" w:rsidP="00BD1533">
      <w:pPr>
        <w:pStyle w:val="NormalJustified"/>
        <w:spacing w:after="120"/>
      </w:pPr>
      <w:r w:rsidRPr="003676F8">
        <w:t xml:space="preserve">V případě prokazování splnění kvalifikace v chybějícím rozsahu prostřednictvím subdodavatele se </w:t>
      </w:r>
      <w:proofErr w:type="gramStart"/>
      <w:r>
        <w:t>odst</w:t>
      </w:r>
      <w:r w:rsidRPr="003676F8">
        <w:t xml:space="preserve">. </w:t>
      </w:r>
      <w:r w:rsidR="00A3251C">
        <w:fldChar w:fldCharType="begin"/>
      </w:r>
      <w:r w:rsidR="00A3251C">
        <w:instrText xml:space="preserve"> REF _Ref358812914 \r \h </w:instrText>
      </w:r>
      <w:r w:rsidR="00A3251C">
        <w:fldChar w:fldCharType="separate"/>
      </w:r>
      <w:r w:rsidR="00DD633B">
        <w:t>4.2.2</w:t>
      </w:r>
      <w:proofErr w:type="gramEnd"/>
      <w:r w:rsidR="00A3251C">
        <w:fldChar w:fldCharType="end"/>
      </w:r>
      <w:r w:rsidR="00305B44">
        <w:t xml:space="preserve"> </w:t>
      </w:r>
      <w:r w:rsidRPr="003676F8">
        <w:t xml:space="preserve">této </w:t>
      </w:r>
      <w:r>
        <w:t>zadávací dokumentace</w:t>
      </w:r>
      <w:r w:rsidRPr="003676F8">
        <w:t xml:space="preserve"> použije obdobně.</w:t>
      </w:r>
    </w:p>
    <w:p w:rsidR="00BD1533" w:rsidRPr="003676F8" w:rsidRDefault="00BD1533" w:rsidP="00BD1533">
      <w:pPr>
        <w:pStyle w:val="NormalJustified"/>
        <w:spacing w:after="120"/>
      </w:pPr>
      <w:r w:rsidRPr="003676F8">
        <w:t xml:space="preserve">V případě, že má být předmět veřejné zakázky plněn společně několika </w:t>
      </w:r>
      <w:r>
        <w:t>dodavateli</w:t>
      </w:r>
      <w:r w:rsidRPr="003676F8">
        <w:t xml:space="preserve">, kteří za tímto účelem hodlají podat společnou nabídku, jsou tito </w:t>
      </w:r>
      <w:r>
        <w:t>dodavatelé</w:t>
      </w:r>
      <w:r w:rsidRPr="003676F8">
        <w:t xml:space="preserve"> povinni zadavateli předložit současně s doklady prokazujícími splnění kvalifikačních předpokladů </w:t>
      </w:r>
      <w:r w:rsidRPr="003676F8">
        <w:rPr>
          <w:b/>
          <w:bCs/>
        </w:rPr>
        <w:t>smlouvu</w:t>
      </w:r>
      <w:r w:rsidRPr="003676F8">
        <w:t xml:space="preserve">, ve které je obsažen závazek, že všichni tito </w:t>
      </w:r>
      <w:r>
        <w:t>dodavatelé</w:t>
      </w:r>
      <w:r w:rsidRPr="003676F8">
        <w:t xml:space="preserve"> budou vůči zadavateli a třetím osobám z jakýchkoliv právních vztahů vzniklých v souvislosti s veřejnou zakázkou, </w:t>
      </w:r>
      <w:r w:rsidRPr="003676F8">
        <w:rPr>
          <w:b/>
        </w:rPr>
        <w:t>zavázáni společně a nerozdílně</w:t>
      </w:r>
      <w:r w:rsidRPr="003676F8">
        <w:t xml:space="preserve">, a to po celou dobu plnění veřejné zakázky i po dobu trvání jiných závazků vyplývajících z veřejné zakázky. Požadavek na závazek podle věty první, aby </w:t>
      </w:r>
      <w:r>
        <w:t>dodavatelé</w:t>
      </w:r>
      <w:r w:rsidRPr="003676F8">
        <w:t xml:space="preserve"> byli zavázáni společně a nerozdílně, platí, pokud zvláštní právní předpis nestanoví jinak. </w:t>
      </w:r>
    </w:p>
    <w:p w:rsidR="00BD1533" w:rsidRPr="003676F8" w:rsidRDefault="00BD1533" w:rsidP="009F01F0">
      <w:pPr>
        <w:pStyle w:val="Nadpis3"/>
        <w:tabs>
          <w:tab w:val="clear" w:pos="5682"/>
          <w:tab w:val="num" w:pos="567"/>
        </w:tabs>
        <w:ind w:hanging="5682"/>
      </w:pPr>
      <w:r w:rsidRPr="003676F8">
        <w:t>Dodavatel zapsaný v seznamu kvalifikovaných dodavatelů</w:t>
      </w:r>
    </w:p>
    <w:p w:rsidR="00BD1533" w:rsidRDefault="00BD1533" w:rsidP="00BD1533">
      <w:pPr>
        <w:pStyle w:val="NormalJustified"/>
        <w:spacing w:after="120"/>
      </w:pPr>
      <w:r w:rsidRPr="003676F8">
        <w:t xml:space="preserve">Je-li </w:t>
      </w:r>
      <w:r w:rsidR="00BF68C3">
        <w:t>zájemce</w:t>
      </w:r>
      <w:r w:rsidR="00BF68C3" w:rsidRPr="003676F8">
        <w:t xml:space="preserve"> </w:t>
      </w:r>
      <w:r w:rsidRPr="003676F8">
        <w:t xml:space="preserve">zapsán v seznamu kvalifikovaných dodavatelů ve smyslu § 125 a násl. ZVZ, může prokázat splnění kvalifikace výpisem ze seznamu kvalifikovaných dodavatelů. </w:t>
      </w:r>
    </w:p>
    <w:p w:rsidR="00BD1533" w:rsidRPr="003676F8" w:rsidRDefault="00BD1533" w:rsidP="00BD1533">
      <w:pPr>
        <w:pStyle w:val="NormalJustified"/>
        <w:spacing w:after="120"/>
      </w:pPr>
      <w:r>
        <w:t xml:space="preserve">Výpis ze seznamu kvalifikovaných dodavatelů </w:t>
      </w:r>
      <w:r w:rsidRPr="003676F8">
        <w:t xml:space="preserve">nahrazuje prokázání splnění požadavků </w:t>
      </w:r>
      <w:r>
        <w:t xml:space="preserve">zadavatele </w:t>
      </w:r>
      <w:r w:rsidRPr="003676F8">
        <w:t xml:space="preserve">v tom rozsahu, v jakém doklady prokazující splnění těchto kvalifikačních předpokladů pokrývají požadavky zadavatele na prokázání splnění kvalifikačních </w:t>
      </w:r>
      <w:r w:rsidRPr="003676F8">
        <w:lastRenderedPageBreak/>
        <w:t xml:space="preserve">předpokladů </w:t>
      </w:r>
      <w:r>
        <w:t>uvedené v této ZD</w:t>
      </w:r>
      <w:r w:rsidR="00305B44">
        <w:t>.</w:t>
      </w:r>
      <w:r w:rsidRPr="003676F8">
        <w:t xml:space="preserve"> </w:t>
      </w:r>
    </w:p>
    <w:p w:rsidR="00BD1533" w:rsidRPr="003676F8" w:rsidRDefault="00BD1533" w:rsidP="00BD1533">
      <w:pPr>
        <w:pStyle w:val="NormalJustified"/>
        <w:spacing w:after="120"/>
      </w:pPr>
      <w:r w:rsidRPr="003676F8">
        <w:t>Zadavatel přijme výpis ze seznamu kvalifikovaných dodavatelů, pokud k poslednímu dni, ke kterému má být prokázáno splnění kvalifikace, není tento výpis starší než 3 měsíce.</w:t>
      </w:r>
    </w:p>
    <w:p w:rsidR="00BD1533" w:rsidRPr="003676F8" w:rsidRDefault="00BD1533" w:rsidP="009F01F0">
      <w:pPr>
        <w:pStyle w:val="Nadpis3"/>
        <w:tabs>
          <w:tab w:val="clear" w:pos="5682"/>
          <w:tab w:val="num" w:pos="567"/>
        </w:tabs>
        <w:ind w:hanging="5682"/>
      </w:pPr>
      <w:r w:rsidRPr="003676F8">
        <w:t>Certifikovaný dodavatel</w:t>
      </w:r>
    </w:p>
    <w:p w:rsidR="00BD1533" w:rsidRPr="003676F8" w:rsidRDefault="00BD1533" w:rsidP="00BD1533">
      <w:pPr>
        <w:pStyle w:val="NormalJustified"/>
        <w:spacing w:after="120"/>
      </w:pPr>
      <w:r w:rsidRPr="003676F8">
        <w:t xml:space="preserve">Předloží-li </w:t>
      </w:r>
      <w:r w:rsidR="00BF68C3">
        <w:t>zájemce</w:t>
      </w:r>
      <w:r w:rsidRPr="003676F8">
        <w:t xml:space="preserve"> zadavateli certifikát vydaný v rámci systému certifikovaných dodavatelů, který obsahuje náležitosti stanovené v § 139 </w:t>
      </w:r>
      <w:r>
        <w:t>ZVZ</w:t>
      </w:r>
      <w:r w:rsidRPr="003676F8">
        <w:t>, ve lhůtě pro prokázání splnění kvalifikace a údaje v certifikátu jsou platné nejméně k poslednímu dni lhůty pro prokázání splnění kvalifikace, nahrazuje tento certifikát v rozsahu v něm uvedených údajů prokázání splnění kvalifikace dodavatelem.</w:t>
      </w:r>
    </w:p>
    <w:p w:rsidR="00BD1533" w:rsidRPr="003676F8" w:rsidRDefault="00BD1533" w:rsidP="009F01F0">
      <w:pPr>
        <w:pStyle w:val="Nadpis3"/>
        <w:tabs>
          <w:tab w:val="clear" w:pos="5682"/>
          <w:tab w:val="num" w:pos="567"/>
        </w:tabs>
        <w:ind w:hanging="5682"/>
      </w:pPr>
      <w:r w:rsidRPr="003676F8">
        <w:t>Prokázání kvalifikace u zahraničního dodavatele</w:t>
      </w:r>
    </w:p>
    <w:p w:rsidR="00BD1533" w:rsidRPr="003676F8" w:rsidRDefault="00BD1533" w:rsidP="004C02F4">
      <w:pPr>
        <w:pStyle w:val="NormalJustified"/>
        <w:keepNext/>
        <w:spacing w:after="120"/>
      </w:pPr>
      <w:r w:rsidRPr="003676F8">
        <w:t xml:space="preserve">Nevyplývá-li ze zvláštního právního předpisu jinak, prokazuje dle § 51 odst. 7 ZVZ </w:t>
      </w:r>
      <w:r w:rsidRPr="003676F8">
        <w:rPr>
          <w:b/>
          <w:bCs/>
        </w:rPr>
        <w:t>zahraniční dodavatel</w:t>
      </w:r>
      <w:r w:rsidRPr="003676F8">
        <w:t xml:space="preserve"> splnění kvalifikace způsobem podle právního řádu platného v zemi jeho sídla, místa podnikání nebo bydliště, a to v rozsahu požadovaném zákonem a zadavatelem. Pokud se podle právního řádu platného v zemi sídla, místa podnikání nebo bydliště zahraničního dodavatele určitý doklad nevydává, je zahraniční dodavatel povinen prokázat splnění takové části kvalifikace čestným prohlášením. Není-li povinnost, jejíž splnění má být v rámci kvalifikace prokázáno, v zemi sídla, místa podnikání nebo bydliště zahraničního dodavatele stanovena, učiní o této skutečnosti čestné prohlášení. </w:t>
      </w:r>
    </w:p>
    <w:p w:rsidR="00BD1533" w:rsidRPr="003676F8" w:rsidRDefault="00BD1533" w:rsidP="00BD1533">
      <w:pPr>
        <w:pStyle w:val="NormalJustified"/>
        <w:spacing w:after="120"/>
      </w:pPr>
      <w:r w:rsidRPr="003676F8">
        <w:t xml:space="preserve">Doklady prokazující splnění kvalifikace předkládá zahraniční dodavatel v původním jazyce s připojením jejich úředně ověřeného překladu do českého jazyka, pokud mezinárodní smlouva, kterou je Česká republika vázána, nestanoví jinak; to platí i v případě, prokazuje-li splnění kvalifikace doklady v jiném než českém jazyce </w:t>
      </w:r>
      <w:r w:rsidR="00BF68C3">
        <w:t>zájemce</w:t>
      </w:r>
      <w:r w:rsidR="00BF68C3" w:rsidRPr="003676F8">
        <w:t xml:space="preserve"> </w:t>
      </w:r>
      <w:r w:rsidRPr="003676F8">
        <w:t>se sídlem, místem podnikání nebo místem trvalého pobytu na území České republiky. Povinnost připojit k dokladům úředně ověřený překlad do českého jazyka se nevztahuje na doklady ve slovenském jazyce.</w:t>
      </w:r>
    </w:p>
    <w:p w:rsidR="00BD1533" w:rsidRPr="003676F8" w:rsidRDefault="00BD1533" w:rsidP="009F01F0">
      <w:pPr>
        <w:pStyle w:val="Nadpis3"/>
        <w:tabs>
          <w:tab w:val="clear" w:pos="5682"/>
          <w:tab w:val="num" w:pos="567"/>
        </w:tabs>
        <w:ind w:hanging="5682"/>
      </w:pPr>
      <w:r w:rsidRPr="003676F8">
        <w:t xml:space="preserve">Změny v kvalifikaci </w:t>
      </w:r>
    </w:p>
    <w:p w:rsidR="00BD1533" w:rsidRPr="003676F8" w:rsidRDefault="00BD1533" w:rsidP="00BD1533">
      <w:pPr>
        <w:spacing w:after="120"/>
        <w:jc w:val="both"/>
      </w:pPr>
      <w:r w:rsidRPr="003676F8">
        <w:t xml:space="preserve">Dojde-li do doby rozhodnutí o výběru nejvhodnější nabídky k jakékoliv změně v kvalifikaci </w:t>
      </w:r>
      <w:r w:rsidR="00BF68C3">
        <w:t>zájemce</w:t>
      </w:r>
      <w:r w:rsidRPr="003676F8">
        <w:t xml:space="preserve">, která by jinak znamenala nesplnění kvalifikace podle § 60 ZVZ, je </w:t>
      </w:r>
      <w:r w:rsidR="00BF68C3">
        <w:t>zájemce</w:t>
      </w:r>
      <w:r w:rsidRPr="003676F8">
        <w:t xml:space="preserve"> povinen nejpozději do 7 pracovních dnů tuto skutečnost zadavateli písemně oznámit. Do 10 pracovních dnů od tohoto oznámení je </w:t>
      </w:r>
      <w:r w:rsidR="00BF68C3">
        <w:t>zájemce</w:t>
      </w:r>
      <w:r w:rsidRPr="003676F8">
        <w:t xml:space="preserve"> povinen předložit potřebné dokumenty prokazující splnění kvalifikace v plném rozsahu. Zadavatel má možnost, nikoliv však povinnost, tuto lhůtu prodloužit, či její zm</w:t>
      </w:r>
      <w:r>
        <w:t>e</w:t>
      </w:r>
      <w:r w:rsidRPr="003676F8">
        <w:t>škání prominout.</w:t>
      </w:r>
    </w:p>
    <w:p w:rsidR="00BD1533" w:rsidRPr="003676F8" w:rsidRDefault="00BD1533" w:rsidP="00BD1533">
      <w:pPr>
        <w:spacing w:after="120"/>
        <w:jc w:val="both"/>
      </w:pPr>
      <w:r w:rsidRPr="003676F8">
        <w:t xml:space="preserve">Tato povinnost se vztahuje obdobně na </w:t>
      </w:r>
      <w:r w:rsidR="00BF68C3">
        <w:t>zájemce</w:t>
      </w:r>
      <w:r w:rsidRPr="003676F8">
        <w:t xml:space="preserve">, se kterým je v souladu s rozhodnutím zadavatele podle § 81 ZVZ možné uzavřít </w:t>
      </w:r>
      <w:r>
        <w:t>s</w:t>
      </w:r>
      <w:r w:rsidRPr="003676F8">
        <w:t xml:space="preserve">mlouvu, a to až do doby uzavření </w:t>
      </w:r>
      <w:r>
        <w:t>s</w:t>
      </w:r>
      <w:r w:rsidRPr="003676F8">
        <w:t xml:space="preserve">mlouvy. V takovém případě musí </w:t>
      </w:r>
      <w:r w:rsidR="00BF68C3">
        <w:t>zájemce</w:t>
      </w:r>
      <w:r w:rsidRPr="003676F8">
        <w:t xml:space="preserve">, s nímž zadavatel uzavírá </w:t>
      </w:r>
      <w:r>
        <w:t>s</w:t>
      </w:r>
      <w:r w:rsidRPr="003676F8">
        <w:t xml:space="preserve">mlouvu, předložit potřebné dokumenty prokazující splnění kvalifikace v plném rozsahu nejpozději při uzavření </w:t>
      </w:r>
      <w:r>
        <w:t>s</w:t>
      </w:r>
      <w:r w:rsidRPr="003676F8">
        <w:t xml:space="preserve">mlouvy. </w:t>
      </w:r>
    </w:p>
    <w:p w:rsidR="00BD1533" w:rsidRPr="003676F8" w:rsidRDefault="00BD1533" w:rsidP="00DA057F">
      <w:pPr>
        <w:pStyle w:val="Nadpis3"/>
        <w:keepNext/>
        <w:tabs>
          <w:tab w:val="clear" w:pos="5682"/>
          <w:tab w:val="num" w:pos="567"/>
        </w:tabs>
        <w:ind w:hanging="5682"/>
      </w:pPr>
      <w:r w:rsidRPr="003676F8">
        <w:lastRenderedPageBreak/>
        <w:t>Důsledek nesplnění kvalifikace</w:t>
      </w:r>
    </w:p>
    <w:p w:rsidR="00BD1533" w:rsidRPr="003676F8" w:rsidRDefault="00BD1533" w:rsidP="00DA057F">
      <w:pPr>
        <w:pStyle w:val="NormalJustified"/>
        <w:keepNext/>
        <w:spacing w:after="120"/>
      </w:pPr>
      <w:r w:rsidRPr="003676F8">
        <w:t xml:space="preserve">Pokud </w:t>
      </w:r>
      <w:r w:rsidR="00BF68C3">
        <w:t>zájemce</w:t>
      </w:r>
      <w:r w:rsidRPr="003676F8">
        <w:t xml:space="preserve"> neprokáže splnění kvalifikace v plném rozsahu, bude podle ustanovení § 60 odst. 1 ZVZ vyloučen ze zadávacího řízení. Zadavatel bezodkladně písemně oznámí </w:t>
      </w:r>
      <w:r w:rsidR="00BF68C3">
        <w:t>zájemc</w:t>
      </w:r>
      <w:r>
        <w:t>i</w:t>
      </w:r>
      <w:r w:rsidRPr="003676F8">
        <w:t xml:space="preserve"> své rozhodnutí o jeho vyloučení z účasti v zadávacím řízení. </w:t>
      </w:r>
    </w:p>
    <w:p w:rsidR="004E2CB5" w:rsidRPr="003676F8" w:rsidRDefault="004E2CB5" w:rsidP="005E09B1">
      <w:pPr>
        <w:pStyle w:val="Nadpis1"/>
        <w:keepNext/>
      </w:pPr>
      <w:bookmarkStart w:id="6" w:name="_Ref358623268"/>
      <w:bookmarkEnd w:id="0"/>
      <w:r w:rsidRPr="003676F8">
        <w:t>Způsob zpracování nabídkové ceny</w:t>
      </w:r>
      <w:bookmarkEnd w:id="6"/>
      <w:r w:rsidRPr="003676F8">
        <w:t xml:space="preserve"> </w:t>
      </w:r>
    </w:p>
    <w:p w:rsidR="004E2CB5" w:rsidRPr="003676F8" w:rsidRDefault="004E2CB5" w:rsidP="005E09B1">
      <w:pPr>
        <w:pStyle w:val="Nadpis2"/>
        <w:keepNext/>
      </w:pPr>
      <w:bookmarkStart w:id="7" w:name="_Ref351320162"/>
      <w:r w:rsidRPr="003676F8">
        <w:t>Nabídková cena</w:t>
      </w:r>
      <w:bookmarkEnd w:id="7"/>
    </w:p>
    <w:p w:rsidR="003F5386" w:rsidRPr="009F01F0" w:rsidRDefault="003F5386" w:rsidP="00EA1EAD">
      <w:pPr>
        <w:pStyle w:val="NormalJustified"/>
        <w:widowControl/>
        <w:spacing w:after="120"/>
      </w:pPr>
      <w:r w:rsidRPr="009F01F0">
        <w:t xml:space="preserve">Jednotková nabídková cena </w:t>
      </w:r>
      <w:r w:rsidR="002C1D93">
        <w:t xml:space="preserve">za realizovaný </w:t>
      </w:r>
      <w:r w:rsidR="002F5C37">
        <w:t>kurz</w:t>
      </w:r>
      <w:r w:rsidR="002C1D93">
        <w:t xml:space="preserve"> </w:t>
      </w:r>
      <w:r w:rsidRPr="009F01F0">
        <w:t xml:space="preserve">bude v nabídce </w:t>
      </w:r>
      <w:r w:rsidR="00C10C08">
        <w:t xml:space="preserve">zájemce </w:t>
      </w:r>
      <w:r w:rsidRPr="009F01F0">
        <w:t xml:space="preserve">stanovena jako nejvýše přípustná částka za celou dobu plnění příslušné části veřejné zakázky, včetně veškerých nákladů souvisejících s plněním </w:t>
      </w:r>
      <w:r w:rsidR="00AC3796">
        <w:t>této</w:t>
      </w:r>
      <w:r w:rsidRPr="009F01F0">
        <w:t xml:space="preserve"> části veřejné zakázky.</w:t>
      </w:r>
    </w:p>
    <w:p w:rsidR="003F5386" w:rsidRPr="009F01F0" w:rsidRDefault="003F5386" w:rsidP="00EA1EAD">
      <w:pPr>
        <w:pStyle w:val="NormalJustified"/>
        <w:widowControl/>
        <w:spacing w:after="120"/>
      </w:pPr>
      <w:r w:rsidRPr="009F01F0">
        <w:t xml:space="preserve">Jednotková nabídková cena za příslušnou část veřejné zakázky bude </w:t>
      </w:r>
      <w:r w:rsidR="00BF68C3">
        <w:t>zájemcem</w:t>
      </w:r>
      <w:r w:rsidRPr="009F01F0">
        <w:t xml:space="preserve"> uvedena ve struktuře následujících tabulek vztahujících se k jednotlivým částem veřejné zakázky. </w:t>
      </w:r>
    </w:p>
    <w:p w:rsidR="003F5386" w:rsidRPr="009F01F0" w:rsidRDefault="003F5386" w:rsidP="00EA1EAD">
      <w:pPr>
        <w:pStyle w:val="NormalJustified"/>
        <w:keepNext/>
        <w:widowControl/>
        <w:spacing w:after="120"/>
        <w:rPr>
          <w:b/>
        </w:rPr>
      </w:pPr>
      <w:r w:rsidRPr="00EA1EAD">
        <w:rPr>
          <w:b/>
        </w:rPr>
        <w:t xml:space="preserve">ČÁST A - </w:t>
      </w:r>
      <w:r w:rsidR="00277E9C" w:rsidRPr="00EA1EAD">
        <w:rPr>
          <w:b/>
        </w:rPr>
        <w:t>kurzy v oblasti gastronomie</w:t>
      </w:r>
      <w:r w:rsidR="00277E9C">
        <w:rPr>
          <w:b/>
        </w:rPr>
        <w:t xml:space="preserve"> </w:t>
      </w:r>
    </w:p>
    <w:p w:rsidR="009423B6" w:rsidRDefault="009423B6" w:rsidP="00EA1EAD">
      <w:pPr>
        <w:pStyle w:val="NormalJustified"/>
        <w:keepNext/>
        <w:widowControl/>
        <w:spacing w:after="120"/>
      </w:pPr>
      <w:r w:rsidRPr="009F01F0">
        <w:t>Tabulka č. 1 - nabídková cena za část A veřejné zakázky</w:t>
      </w:r>
    </w:p>
    <w:tbl>
      <w:tblPr>
        <w:tblStyle w:val="Mkatabulky"/>
        <w:tblW w:w="9000" w:type="dxa"/>
        <w:tblLook w:val="04A0" w:firstRow="1" w:lastRow="0" w:firstColumn="1" w:lastColumn="0" w:noHBand="0" w:noVBand="1"/>
      </w:tblPr>
      <w:tblGrid>
        <w:gridCol w:w="2883"/>
        <w:gridCol w:w="1903"/>
        <w:gridCol w:w="1418"/>
        <w:gridCol w:w="1417"/>
        <w:gridCol w:w="1379"/>
      </w:tblGrid>
      <w:tr w:rsidR="009423B6" w:rsidRPr="009F01F0" w:rsidTr="009F01F0">
        <w:trPr>
          <w:trHeight w:val="252"/>
        </w:trPr>
        <w:tc>
          <w:tcPr>
            <w:tcW w:w="2883" w:type="dxa"/>
            <w:vMerge w:val="restart"/>
            <w:shd w:val="clear" w:color="auto" w:fill="C6D9F1" w:themeFill="text2" w:themeFillTint="33"/>
            <w:vAlign w:val="center"/>
          </w:tcPr>
          <w:p w:rsidR="009423B6" w:rsidRPr="009F01F0" w:rsidRDefault="009423B6" w:rsidP="00EA1EAD">
            <w:pPr>
              <w:pStyle w:val="NormalJustified"/>
              <w:keepNext/>
              <w:widowControl/>
              <w:spacing w:after="120"/>
              <w:ind w:firstLine="0"/>
              <w:jc w:val="center"/>
              <w:rPr>
                <w:b/>
                <w:sz w:val="22"/>
                <w:szCs w:val="22"/>
              </w:rPr>
            </w:pPr>
            <w:r w:rsidRPr="009F01F0">
              <w:rPr>
                <w:b/>
                <w:sz w:val="22"/>
                <w:szCs w:val="22"/>
              </w:rPr>
              <w:t>Název kurzu</w:t>
            </w:r>
          </w:p>
        </w:tc>
        <w:tc>
          <w:tcPr>
            <w:tcW w:w="1903" w:type="dxa"/>
            <w:vMerge w:val="restart"/>
            <w:shd w:val="clear" w:color="auto" w:fill="C6D9F1" w:themeFill="text2" w:themeFillTint="33"/>
            <w:vAlign w:val="center"/>
          </w:tcPr>
          <w:p w:rsidR="009423B6" w:rsidRPr="009F01F0" w:rsidRDefault="009423B6" w:rsidP="00EA1EAD">
            <w:pPr>
              <w:pStyle w:val="NormalJustified"/>
              <w:keepNext/>
              <w:widowControl/>
              <w:spacing w:after="120"/>
              <w:ind w:firstLine="0"/>
              <w:jc w:val="center"/>
              <w:rPr>
                <w:b/>
                <w:sz w:val="22"/>
                <w:szCs w:val="22"/>
              </w:rPr>
            </w:pPr>
            <w:r w:rsidRPr="009F01F0">
              <w:rPr>
                <w:b/>
                <w:sz w:val="22"/>
                <w:szCs w:val="22"/>
              </w:rPr>
              <w:t xml:space="preserve">Jednotka (1 kurz </w:t>
            </w:r>
            <w:r w:rsidR="00051ADB">
              <w:rPr>
                <w:b/>
                <w:sz w:val="22"/>
                <w:szCs w:val="22"/>
              </w:rPr>
              <w:t xml:space="preserve">v rozsahu a </w:t>
            </w:r>
            <w:r w:rsidRPr="009F01F0">
              <w:rPr>
                <w:b/>
                <w:sz w:val="22"/>
                <w:szCs w:val="22"/>
              </w:rPr>
              <w:t>dle specifikace uvedené v příloze č. 1 zadávací dokumentace</w:t>
            </w:r>
            <w:r w:rsidR="007A70A9">
              <w:rPr>
                <w:b/>
                <w:sz w:val="22"/>
                <w:szCs w:val="22"/>
              </w:rPr>
              <w:t>)</w:t>
            </w:r>
          </w:p>
        </w:tc>
        <w:tc>
          <w:tcPr>
            <w:tcW w:w="4214" w:type="dxa"/>
            <w:gridSpan w:val="3"/>
            <w:shd w:val="clear" w:color="auto" w:fill="C6D9F1" w:themeFill="text2" w:themeFillTint="33"/>
            <w:vAlign w:val="center"/>
          </w:tcPr>
          <w:p w:rsidR="009423B6" w:rsidRPr="009F01F0" w:rsidRDefault="009423B6" w:rsidP="00EA1EAD">
            <w:pPr>
              <w:pStyle w:val="NormalJustified"/>
              <w:keepNext/>
              <w:widowControl/>
              <w:spacing w:after="120"/>
              <w:ind w:firstLine="0"/>
              <w:jc w:val="center"/>
              <w:rPr>
                <w:b/>
                <w:sz w:val="22"/>
                <w:szCs w:val="22"/>
              </w:rPr>
            </w:pPr>
            <w:r w:rsidRPr="009F01F0">
              <w:rPr>
                <w:b/>
                <w:sz w:val="22"/>
                <w:szCs w:val="22"/>
              </w:rPr>
              <w:t>Cena za jednotku (kurz)</w:t>
            </w:r>
          </w:p>
        </w:tc>
      </w:tr>
      <w:tr w:rsidR="009423B6" w:rsidRPr="009F01F0" w:rsidTr="009F01F0">
        <w:trPr>
          <w:trHeight w:val="251"/>
        </w:trPr>
        <w:tc>
          <w:tcPr>
            <w:tcW w:w="2883" w:type="dxa"/>
            <w:vMerge/>
            <w:shd w:val="clear" w:color="auto" w:fill="C6D9F1" w:themeFill="text2" w:themeFillTint="33"/>
            <w:vAlign w:val="center"/>
          </w:tcPr>
          <w:p w:rsidR="009423B6" w:rsidRPr="009F01F0" w:rsidRDefault="009423B6" w:rsidP="00EA1EAD">
            <w:pPr>
              <w:pStyle w:val="NormalJustified"/>
              <w:widowControl/>
              <w:spacing w:after="120"/>
              <w:ind w:firstLine="0"/>
              <w:jc w:val="center"/>
              <w:rPr>
                <w:b/>
                <w:sz w:val="22"/>
                <w:szCs w:val="22"/>
              </w:rPr>
            </w:pPr>
          </w:p>
        </w:tc>
        <w:tc>
          <w:tcPr>
            <w:tcW w:w="1903" w:type="dxa"/>
            <w:vMerge/>
            <w:shd w:val="clear" w:color="auto" w:fill="C6D9F1" w:themeFill="text2" w:themeFillTint="33"/>
            <w:vAlign w:val="center"/>
          </w:tcPr>
          <w:p w:rsidR="009423B6" w:rsidRPr="009F01F0" w:rsidRDefault="009423B6" w:rsidP="00EA1EAD">
            <w:pPr>
              <w:pStyle w:val="NormalJustified"/>
              <w:widowControl/>
              <w:spacing w:after="120"/>
              <w:ind w:firstLine="0"/>
              <w:jc w:val="center"/>
              <w:rPr>
                <w:b/>
                <w:sz w:val="22"/>
                <w:szCs w:val="22"/>
              </w:rPr>
            </w:pPr>
          </w:p>
        </w:tc>
        <w:tc>
          <w:tcPr>
            <w:tcW w:w="1418" w:type="dxa"/>
            <w:shd w:val="clear" w:color="auto" w:fill="C6D9F1" w:themeFill="text2" w:themeFillTint="33"/>
            <w:vAlign w:val="center"/>
          </w:tcPr>
          <w:p w:rsidR="009423B6" w:rsidRPr="009F01F0" w:rsidRDefault="009423B6" w:rsidP="00EA1EAD">
            <w:pPr>
              <w:pStyle w:val="NormalJustified"/>
              <w:widowControl/>
              <w:spacing w:after="120"/>
              <w:ind w:firstLine="0"/>
              <w:jc w:val="center"/>
              <w:rPr>
                <w:b/>
                <w:sz w:val="22"/>
                <w:szCs w:val="22"/>
              </w:rPr>
            </w:pPr>
            <w:r w:rsidRPr="009F01F0">
              <w:rPr>
                <w:b/>
                <w:sz w:val="22"/>
                <w:szCs w:val="22"/>
              </w:rPr>
              <w:t>v Kč bez DPH</w:t>
            </w:r>
          </w:p>
        </w:tc>
        <w:tc>
          <w:tcPr>
            <w:tcW w:w="1417" w:type="dxa"/>
            <w:shd w:val="clear" w:color="auto" w:fill="C6D9F1" w:themeFill="text2" w:themeFillTint="33"/>
            <w:vAlign w:val="center"/>
          </w:tcPr>
          <w:p w:rsidR="009423B6" w:rsidRPr="009F01F0" w:rsidRDefault="009423B6" w:rsidP="00EA1EAD">
            <w:pPr>
              <w:pStyle w:val="NormalJustified"/>
              <w:widowControl/>
              <w:spacing w:after="120"/>
              <w:ind w:firstLine="0"/>
              <w:jc w:val="center"/>
              <w:rPr>
                <w:b/>
                <w:sz w:val="22"/>
                <w:szCs w:val="22"/>
              </w:rPr>
            </w:pPr>
            <w:r w:rsidRPr="009F01F0">
              <w:rPr>
                <w:b/>
                <w:sz w:val="22"/>
                <w:szCs w:val="22"/>
              </w:rPr>
              <w:t>výše DPH v Kč</w:t>
            </w:r>
          </w:p>
        </w:tc>
        <w:tc>
          <w:tcPr>
            <w:tcW w:w="1379" w:type="dxa"/>
            <w:shd w:val="clear" w:color="auto" w:fill="C6D9F1" w:themeFill="text2" w:themeFillTint="33"/>
            <w:vAlign w:val="center"/>
          </w:tcPr>
          <w:p w:rsidR="009423B6" w:rsidRPr="009F01F0" w:rsidRDefault="009423B6" w:rsidP="00EA1EAD">
            <w:pPr>
              <w:pStyle w:val="NormalJustified"/>
              <w:widowControl/>
              <w:spacing w:after="120"/>
              <w:ind w:firstLine="0"/>
              <w:jc w:val="center"/>
              <w:rPr>
                <w:b/>
                <w:sz w:val="22"/>
                <w:szCs w:val="22"/>
              </w:rPr>
            </w:pPr>
            <w:r w:rsidRPr="009F01F0">
              <w:rPr>
                <w:b/>
                <w:sz w:val="22"/>
                <w:szCs w:val="22"/>
              </w:rPr>
              <w:t>v Kč s DPH</w:t>
            </w:r>
          </w:p>
        </w:tc>
      </w:tr>
      <w:tr w:rsidR="001643EA" w:rsidRPr="009F01F0" w:rsidTr="009F01F0">
        <w:tc>
          <w:tcPr>
            <w:tcW w:w="2883" w:type="dxa"/>
          </w:tcPr>
          <w:p w:rsidR="001643EA" w:rsidRPr="009F01F0" w:rsidRDefault="001643EA" w:rsidP="00EA1EAD">
            <w:pPr>
              <w:pStyle w:val="NormalJustified"/>
              <w:widowControl/>
              <w:spacing w:after="120"/>
              <w:ind w:firstLine="0"/>
              <w:rPr>
                <w:sz w:val="22"/>
                <w:szCs w:val="22"/>
              </w:rPr>
            </w:pPr>
            <w:r w:rsidRPr="009F01F0">
              <w:rPr>
                <w:sz w:val="22"/>
                <w:szCs w:val="22"/>
              </w:rPr>
              <w:t>Od jednoduchosti k dokonalosti</w:t>
            </w:r>
          </w:p>
        </w:tc>
        <w:tc>
          <w:tcPr>
            <w:tcW w:w="1903" w:type="dxa"/>
          </w:tcPr>
          <w:p w:rsidR="001643EA" w:rsidRPr="009F01F0" w:rsidRDefault="001643EA" w:rsidP="00EA1EAD">
            <w:pPr>
              <w:pStyle w:val="NormalJustified"/>
              <w:widowControl/>
              <w:spacing w:after="120"/>
              <w:ind w:firstLine="0"/>
              <w:rPr>
                <w:sz w:val="22"/>
                <w:szCs w:val="22"/>
              </w:rPr>
            </w:pPr>
            <w:r w:rsidRPr="009F01F0">
              <w:rPr>
                <w:sz w:val="22"/>
                <w:szCs w:val="22"/>
              </w:rPr>
              <w:t>1</w:t>
            </w:r>
          </w:p>
        </w:tc>
        <w:tc>
          <w:tcPr>
            <w:tcW w:w="1418" w:type="dxa"/>
          </w:tcPr>
          <w:p w:rsidR="001643EA" w:rsidRPr="009F01F0" w:rsidRDefault="001643EA" w:rsidP="00EA1EAD">
            <w:pPr>
              <w:pStyle w:val="NormalJustified"/>
              <w:widowControl/>
              <w:spacing w:after="120"/>
              <w:ind w:firstLine="0"/>
              <w:rPr>
                <w:i/>
                <w:sz w:val="20"/>
                <w:szCs w:val="20"/>
              </w:rPr>
            </w:pPr>
            <w:r w:rsidRPr="009F01F0">
              <w:rPr>
                <w:i/>
                <w:sz w:val="20"/>
                <w:szCs w:val="20"/>
                <w:highlight w:val="yellow"/>
              </w:rPr>
              <w:t xml:space="preserve">(doplní </w:t>
            </w:r>
            <w:r w:rsidR="00BF68C3">
              <w:rPr>
                <w:i/>
                <w:sz w:val="20"/>
                <w:szCs w:val="20"/>
                <w:highlight w:val="yellow"/>
              </w:rPr>
              <w:t>zájemce</w:t>
            </w:r>
            <w:r w:rsidRPr="009F01F0">
              <w:rPr>
                <w:i/>
                <w:sz w:val="20"/>
                <w:szCs w:val="20"/>
                <w:highlight w:val="yellow"/>
              </w:rPr>
              <w:t>)</w:t>
            </w:r>
          </w:p>
        </w:tc>
        <w:tc>
          <w:tcPr>
            <w:tcW w:w="1417" w:type="dxa"/>
          </w:tcPr>
          <w:p w:rsidR="001643EA" w:rsidRPr="009F01F0" w:rsidRDefault="001643EA" w:rsidP="00EA1EAD">
            <w:pPr>
              <w:pStyle w:val="NormalJustified"/>
              <w:widowControl/>
              <w:spacing w:after="120"/>
              <w:ind w:firstLine="0"/>
              <w:rPr>
                <w:sz w:val="22"/>
                <w:szCs w:val="22"/>
              </w:rPr>
            </w:pPr>
            <w:r w:rsidRPr="006C1298">
              <w:rPr>
                <w:i/>
                <w:sz w:val="20"/>
                <w:szCs w:val="20"/>
                <w:highlight w:val="yellow"/>
              </w:rPr>
              <w:t xml:space="preserve">(doplní </w:t>
            </w:r>
            <w:r w:rsidR="00BF68C3">
              <w:rPr>
                <w:i/>
                <w:sz w:val="20"/>
                <w:szCs w:val="20"/>
                <w:highlight w:val="yellow"/>
              </w:rPr>
              <w:t>zájemce</w:t>
            </w:r>
            <w:r w:rsidRPr="006C1298">
              <w:rPr>
                <w:i/>
                <w:sz w:val="20"/>
                <w:szCs w:val="20"/>
                <w:highlight w:val="yellow"/>
              </w:rPr>
              <w:t>)</w:t>
            </w:r>
          </w:p>
        </w:tc>
        <w:tc>
          <w:tcPr>
            <w:tcW w:w="1379" w:type="dxa"/>
          </w:tcPr>
          <w:p w:rsidR="001643EA" w:rsidRPr="009F01F0" w:rsidRDefault="001643EA" w:rsidP="00EA1EAD">
            <w:pPr>
              <w:pStyle w:val="NormalJustified"/>
              <w:widowControl/>
              <w:spacing w:after="120"/>
              <w:ind w:firstLine="0"/>
              <w:rPr>
                <w:sz w:val="22"/>
                <w:szCs w:val="22"/>
              </w:rPr>
            </w:pPr>
            <w:r w:rsidRPr="00FB45BA">
              <w:rPr>
                <w:i/>
                <w:sz w:val="20"/>
                <w:szCs w:val="20"/>
                <w:highlight w:val="yellow"/>
              </w:rPr>
              <w:t xml:space="preserve">(doplní </w:t>
            </w:r>
            <w:r w:rsidR="00BF68C3">
              <w:rPr>
                <w:i/>
                <w:sz w:val="20"/>
                <w:szCs w:val="20"/>
                <w:highlight w:val="yellow"/>
              </w:rPr>
              <w:t>zájemce</w:t>
            </w:r>
            <w:r w:rsidRPr="00FB45BA">
              <w:rPr>
                <w:i/>
                <w:sz w:val="20"/>
                <w:szCs w:val="20"/>
                <w:highlight w:val="yellow"/>
              </w:rPr>
              <w:t>)</w:t>
            </w:r>
          </w:p>
        </w:tc>
      </w:tr>
      <w:tr w:rsidR="001643EA" w:rsidRPr="009F01F0" w:rsidTr="009F01F0">
        <w:tc>
          <w:tcPr>
            <w:tcW w:w="2883" w:type="dxa"/>
          </w:tcPr>
          <w:p w:rsidR="001643EA" w:rsidRPr="009F01F0" w:rsidRDefault="001643EA" w:rsidP="00EA1EAD">
            <w:pPr>
              <w:pStyle w:val="NormalJustified"/>
              <w:widowControl/>
              <w:spacing w:after="120"/>
              <w:ind w:firstLine="0"/>
              <w:rPr>
                <w:sz w:val="22"/>
                <w:szCs w:val="22"/>
              </w:rPr>
            </w:pPr>
            <w:proofErr w:type="spellStart"/>
            <w:r w:rsidRPr="009F01F0">
              <w:rPr>
                <w:sz w:val="22"/>
                <w:szCs w:val="22"/>
              </w:rPr>
              <w:t>Sous</w:t>
            </w:r>
            <w:proofErr w:type="spellEnd"/>
            <w:r w:rsidRPr="009F01F0">
              <w:rPr>
                <w:sz w:val="22"/>
                <w:szCs w:val="22"/>
              </w:rPr>
              <w:t>-vide</w:t>
            </w:r>
          </w:p>
        </w:tc>
        <w:tc>
          <w:tcPr>
            <w:tcW w:w="1903" w:type="dxa"/>
          </w:tcPr>
          <w:p w:rsidR="001643EA" w:rsidRPr="009F01F0" w:rsidRDefault="001643EA" w:rsidP="00EA1EAD">
            <w:pPr>
              <w:pStyle w:val="NormalJustified"/>
              <w:widowControl/>
              <w:spacing w:after="120"/>
              <w:ind w:firstLine="0"/>
              <w:rPr>
                <w:sz w:val="22"/>
                <w:szCs w:val="22"/>
              </w:rPr>
            </w:pPr>
            <w:r w:rsidRPr="009F01F0">
              <w:rPr>
                <w:sz w:val="22"/>
                <w:szCs w:val="22"/>
              </w:rPr>
              <w:t>1</w:t>
            </w:r>
          </w:p>
        </w:tc>
        <w:tc>
          <w:tcPr>
            <w:tcW w:w="1418" w:type="dxa"/>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417" w:type="dxa"/>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379" w:type="dxa"/>
          </w:tcPr>
          <w:p w:rsidR="001643EA" w:rsidRPr="009F01F0" w:rsidRDefault="001643EA" w:rsidP="00EA1EAD">
            <w:pPr>
              <w:pStyle w:val="NormalJustified"/>
              <w:widowControl/>
              <w:spacing w:after="120"/>
              <w:ind w:firstLine="0"/>
              <w:rPr>
                <w:sz w:val="22"/>
                <w:szCs w:val="22"/>
              </w:rPr>
            </w:pPr>
            <w:r w:rsidRPr="00FB45BA">
              <w:rPr>
                <w:i/>
                <w:sz w:val="20"/>
                <w:szCs w:val="20"/>
                <w:highlight w:val="yellow"/>
              </w:rPr>
              <w:t xml:space="preserve">(doplní </w:t>
            </w:r>
            <w:r w:rsidR="00BF68C3">
              <w:rPr>
                <w:i/>
                <w:sz w:val="20"/>
                <w:szCs w:val="20"/>
                <w:highlight w:val="yellow"/>
              </w:rPr>
              <w:t>zájemce</w:t>
            </w:r>
            <w:r w:rsidRPr="00FB45BA">
              <w:rPr>
                <w:i/>
                <w:sz w:val="20"/>
                <w:szCs w:val="20"/>
                <w:highlight w:val="yellow"/>
              </w:rPr>
              <w:t>)</w:t>
            </w:r>
          </w:p>
        </w:tc>
      </w:tr>
      <w:tr w:rsidR="001643EA" w:rsidRPr="009F01F0" w:rsidTr="009F01F0">
        <w:tc>
          <w:tcPr>
            <w:tcW w:w="2883" w:type="dxa"/>
          </w:tcPr>
          <w:p w:rsidR="001643EA" w:rsidRPr="009F01F0" w:rsidRDefault="001643EA" w:rsidP="00EA1EAD">
            <w:pPr>
              <w:pStyle w:val="NormalJustified"/>
              <w:widowControl/>
              <w:spacing w:after="120"/>
              <w:ind w:firstLine="0"/>
              <w:rPr>
                <w:sz w:val="22"/>
                <w:szCs w:val="22"/>
              </w:rPr>
            </w:pPr>
            <w:r w:rsidRPr="009F01F0">
              <w:rPr>
                <w:sz w:val="22"/>
                <w:szCs w:val="22"/>
              </w:rPr>
              <w:t>Francouzská kuchyně</w:t>
            </w:r>
          </w:p>
        </w:tc>
        <w:tc>
          <w:tcPr>
            <w:tcW w:w="1903" w:type="dxa"/>
          </w:tcPr>
          <w:p w:rsidR="001643EA" w:rsidRPr="009F01F0" w:rsidRDefault="001643EA" w:rsidP="00EA1EAD">
            <w:pPr>
              <w:pStyle w:val="NormalJustified"/>
              <w:widowControl/>
              <w:spacing w:after="120"/>
              <w:ind w:firstLine="0"/>
              <w:rPr>
                <w:sz w:val="22"/>
                <w:szCs w:val="22"/>
              </w:rPr>
            </w:pPr>
            <w:r w:rsidRPr="009F01F0">
              <w:rPr>
                <w:sz w:val="22"/>
                <w:szCs w:val="22"/>
              </w:rPr>
              <w:t>1</w:t>
            </w:r>
          </w:p>
        </w:tc>
        <w:tc>
          <w:tcPr>
            <w:tcW w:w="1418" w:type="dxa"/>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417" w:type="dxa"/>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379" w:type="dxa"/>
          </w:tcPr>
          <w:p w:rsidR="001643EA" w:rsidRPr="009F01F0" w:rsidRDefault="001643EA" w:rsidP="00EA1EAD">
            <w:pPr>
              <w:pStyle w:val="NormalJustified"/>
              <w:widowControl/>
              <w:spacing w:after="120"/>
              <w:ind w:firstLine="0"/>
              <w:rPr>
                <w:sz w:val="22"/>
                <w:szCs w:val="22"/>
              </w:rPr>
            </w:pPr>
            <w:r w:rsidRPr="00FB45BA">
              <w:rPr>
                <w:i/>
                <w:sz w:val="20"/>
                <w:szCs w:val="20"/>
                <w:highlight w:val="yellow"/>
              </w:rPr>
              <w:t xml:space="preserve">(doplní </w:t>
            </w:r>
            <w:r w:rsidR="00BF68C3">
              <w:rPr>
                <w:i/>
                <w:sz w:val="20"/>
                <w:szCs w:val="20"/>
                <w:highlight w:val="yellow"/>
              </w:rPr>
              <w:t>zájemce</w:t>
            </w:r>
            <w:r w:rsidRPr="00FB45BA">
              <w:rPr>
                <w:i/>
                <w:sz w:val="20"/>
                <w:szCs w:val="20"/>
                <w:highlight w:val="yellow"/>
              </w:rPr>
              <w:t>)</w:t>
            </w:r>
          </w:p>
        </w:tc>
      </w:tr>
      <w:tr w:rsidR="001643EA" w:rsidRPr="009F01F0" w:rsidTr="009F01F0">
        <w:tc>
          <w:tcPr>
            <w:tcW w:w="2883" w:type="dxa"/>
          </w:tcPr>
          <w:p w:rsidR="001643EA" w:rsidRPr="009F01F0" w:rsidRDefault="001643EA" w:rsidP="00EA1EAD">
            <w:pPr>
              <w:pStyle w:val="NormalJustified"/>
              <w:widowControl/>
              <w:spacing w:after="120"/>
              <w:ind w:firstLine="0"/>
              <w:rPr>
                <w:sz w:val="22"/>
                <w:szCs w:val="22"/>
              </w:rPr>
            </w:pPr>
            <w:proofErr w:type="spellStart"/>
            <w:r w:rsidRPr="009F01F0">
              <w:rPr>
                <w:sz w:val="22"/>
                <w:szCs w:val="22"/>
              </w:rPr>
              <w:t>Sushi</w:t>
            </w:r>
            <w:proofErr w:type="spellEnd"/>
          </w:p>
        </w:tc>
        <w:tc>
          <w:tcPr>
            <w:tcW w:w="1903" w:type="dxa"/>
          </w:tcPr>
          <w:p w:rsidR="001643EA" w:rsidRPr="009F01F0" w:rsidRDefault="001643EA" w:rsidP="00EA1EAD">
            <w:pPr>
              <w:pStyle w:val="NormalJustified"/>
              <w:widowControl/>
              <w:spacing w:after="120"/>
              <w:ind w:firstLine="0"/>
              <w:rPr>
                <w:sz w:val="22"/>
                <w:szCs w:val="22"/>
              </w:rPr>
            </w:pPr>
            <w:r w:rsidRPr="009F01F0">
              <w:rPr>
                <w:sz w:val="22"/>
                <w:szCs w:val="22"/>
              </w:rPr>
              <w:t>1</w:t>
            </w:r>
          </w:p>
        </w:tc>
        <w:tc>
          <w:tcPr>
            <w:tcW w:w="1418" w:type="dxa"/>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417" w:type="dxa"/>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379" w:type="dxa"/>
          </w:tcPr>
          <w:p w:rsidR="001643EA" w:rsidRPr="009F01F0" w:rsidRDefault="001643EA" w:rsidP="00EA1EAD">
            <w:pPr>
              <w:pStyle w:val="NormalJustified"/>
              <w:widowControl/>
              <w:spacing w:after="120"/>
              <w:ind w:firstLine="0"/>
              <w:rPr>
                <w:sz w:val="22"/>
                <w:szCs w:val="22"/>
              </w:rPr>
            </w:pPr>
            <w:r w:rsidRPr="00FB45BA">
              <w:rPr>
                <w:i/>
                <w:sz w:val="20"/>
                <w:szCs w:val="20"/>
                <w:highlight w:val="yellow"/>
              </w:rPr>
              <w:t xml:space="preserve">(doplní </w:t>
            </w:r>
            <w:r w:rsidR="00BF68C3">
              <w:rPr>
                <w:i/>
                <w:sz w:val="20"/>
                <w:szCs w:val="20"/>
                <w:highlight w:val="yellow"/>
              </w:rPr>
              <w:t>zájemce</w:t>
            </w:r>
            <w:r w:rsidRPr="00FB45BA">
              <w:rPr>
                <w:i/>
                <w:sz w:val="20"/>
                <w:szCs w:val="20"/>
                <w:highlight w:val="yellow"/>
              </w:rPr>
              <w:t>)</w:t>
            </w:r>
          </w:p>
        </w:tc>
      </w:tr>
      <w:tr w:rsidR="001643EA" w:rsidRPr="009F01F0" w:rsidTr="009F01F0">
        <w:tc>
          <w:tcPr>
            <w:tcW w:w="2883" w:type="dxa"/>
            <w:tcBorders>
              <w:bottom w:val="single" w:sz="4" w:space="0" w:color="auto"/>
            </w:tcBorders>
          </w:tcPr>
          <w:p w:rsidR="001643EA" w:rsidRPr="009F01F0" w:rsidRDefault="001643EA" w:rsidP="00EA1EAD">
            <w:pPr>
              <w:pStyle w:val="NormalJustified"/>
              <w:widowControl/>
              <w:spacing w:after="120"/>
              <w:ind w:firstLine="0"/>
              <w:rPr>
                <w:sz w:val="22"/>
                <w:szCs w:val="22"/>
              </w:rPr>
            </w:pPr>
            <w:r w:rsidRPr="009F01F0">
              <w:rPr>
                <w:sz w:val="22"/>
                <w:szCs w:val="22"/>
              </w:rPr>
              <w:t>Odborné vzdělávání pro cukráře</w:t>
            </w:r>
          </w:p>
        </w:tc>
        <w:tc>
          <w:tcPr>
            <w:tcW w:w="1903" w:type="dxa"/>
            <w:tcBorders>
              <w:bottom w:val="single" w:sz="4" w:space="0" w:color="auto"/>
            </w:tcBorders>
          </w:tcPr>
          <w:p w:rsidR="001643EA" w:rsidRPr="009F01F0" w:rsidRDefault="001643EA" w:rsidP="00EA1EAD">
            <w:pPr>
              <w:pStyle w:val="NormalJustified"/>
              <w:widowControl/>
              <w:spacing w:after="120"/>
              <w:ind w:firstLine="0"/>
              <w:rPr>
                <w:sz w:val="22"/>
                <w:szCs w:val="22"/>
              </w:rPr>
            </w:pPr>
            <w:r w:rsidRPr="009F01F0">
              <w:rPr>
                <w:sz w:val="22"/>
                <w:szCs w:val="22"/>
              </w:rPr>
              <w:t>1</w:t>
            </w:r>
          </w:p>
        </w:tc>
        <w:tc>
          <w:tcPr>
            <w:tcW w:w="1418" w:type="dxa"/>
            <w:tcBorders>
              <w:bottom w:val="single" w:sz="4" w:space="0" w:color="auto"/>
            </w:tcBorders>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417" w:type="dxa"/>
            <w:tcBorders>
              <w:bottom w:val="single" w:sz="4" w:space="0" w:color="auto"/>
            </w:tcBorders>
          </w:tcPr>
          <w:p w:rsidR="001643EA" w:rsidRPr="009F01F0" w:rsidRDefault="001643EA" w:rsidP="00EA1EAD">
            <w:pPr>
              <w:pStyle w:val="NormalJustified"/>
              <w:widowControl/>
              <w:spacing w:after="120"/>
              <w:ind w:firstLine="0"/>
              <w:rPr>
                <w:sz w:val="22"/>
                <w:szCs w:val="22"/>
              </w:rPr>
            </w:pPr>
            <w:r w:rsidRPr="00335BFD">
              <w:rPr>
                <w:i/>
                <w:sz w:val="20"/>
                <w:szCs w:val="20"/>
                <w:highlight w:val="yellow"/>
              </w:rPr>
              <w:t xml:space="preserve">(doplní </w:t>
            </w:r>
            <w:r w:rsidR="00BF68C3">
              <w:rPr>
                <w:i/>
                <w:sz w:val="20"/>
                <w:szCs w:val="20"/>
                <w:highlight w:val="yellow"/>
              </w:rPr>
              <w:t>zájemce</w:t>
            </w:r>
            <w:r w:rsidRPr="00335BFD">
              <w:rPr>
                <w:i/>
                <w:sz w:val="20"/>
                <w:szCs w:val="20"/>
                <w:highlight w:val="yellow"/>
              </w:rPr>
              <w:t>)</w:t>
            </w:r>
          </w:p>
        </w:tc>
        <w:tc>
          <w:tcPr>
            <w:tcW w:w="1379" w:type="dxa"/>
            <w:tcBorders>
              <w:bottom w:val="single" w:sz="4" w:space="0" w:color="auto"/>
            </w:tcBorders>
          </w:tcPr>
          <w:p w:rsidR="001643EA" w:rsidRPr="009F01F0" w:rsidRDefault="001643EA" w:rsidP="00EA1EAD">
            <w:pPr>
              <w:pStyle w:val="NormalJustified"/>
              <w:widowControl/>
              <w:spacing w:after="120"/>
              <w:ind w:firstLine="0"/>
              <w:rPr>
                <w:sz w:val="22"/>
                <w:szCs w:val="22"/>
              </w:rPr>
            </w:pPr>
            <w:r w:rsidRPr="00FB45BA">
              <w:rPr>
                <w:i/>
                <w:sz w:val="20"/>
                <w:szCs w:val="20"/>
                <w:highlight w:val="yellow"/>
              </w:rPr>
              <w:t xml:space="preserve">(doplní </w:t>
            </w:r>
            <w:r w:rsidR="00BF68C3">
              <w:rPr>
                <w:i/>
                <w:sz w:val="20"/>
                <w:szCs w:val="20"/>
                <w:highlight w:val="yellow"/>
              </w:rPr>
              <w:t>zájemce</w:t>
            </w:r>
            <w:r w:rsidRPr="00FB45BA">
              <w:rPr>
                <w:i/>
                <w:sz w:val="20"/>
                <w:szCs w:val="20"/>
                <w:highlight w:val="yellow"/>
              </w:rPr>
              <w:t>)</w:t>
            </w:r>
          </w:p>
        </w:tc>
      </w:tr>
      <w:tr w:rsidR="001643EA" w:rsidRPr="00BD4857" w:rsidTr="009F01F0">
        <w:tc>
          <w:tcPr>
            <w:tcW w:w="4786" w:type="dxa"/>
            <w:gridSpan w:val="2"/>
            <w:shd w:val="clear" w:color="auto" w:fill="C6D9F1" w:themeFill="text2" w:themeFillTint="33"/>
          </w:tcPr>
          <w:p w:rsidR="001643EA" w:rsidRPr="009F01F0" w:rsidRDefault="001643EA" w:rsidP="00EA1EAD">
            <w:pPr>
              <w:pStyle w:val="NormalJustified"/>
              <w:widowControl/>
              <w:spacing w:after="120"/>
              <w:ind w:firstLine="0"/>
              <w:rPr>
                <w:b/>
                <w:sz w:val="22"/>
                <w:szCs w:val="22"/>
              </w:rPr>
            </w:pPr>
            <w:r w:rsidRPr="009F01F0">
              <w:rPr>
                <w:b/>
                <w:sz w:val="22"/>
                <w:szCs w:val="22"/>
              </w:rPr>
              <w:t>Cena celkem za část A veřejné zakázky</w:t>
            </w:r>
          </w:p>
        </w:tc>
        <w:tc>
          <w:tcPr>
            <w:tcW w:w="1418" w:type="dxa"/>
            <w:shd w:val="clear" w:color="auto" w:fill="C6D9F1" w:themeFill="text2" w:themeFillTint="33"/>
          </w:tcPr>
          <w:p w:rsidR="001643EA" w:rsidRPr="009F01F0" w:rsidRDefault="001643EA" w:rsidP="00EA1EAD">
            <w:pPr>
              <w:pStyle w:val="NormalJustified"/>
              <w:widowControl/>
              <w:spacing w:after="120"/>
              <w:ind w:firstLine="0"/>
              <w:rPr>
                <w:b/>
                <w:sz w:val="22"/>
                <w:szCs w:val="22"/>
              </w:rPr>
            </w:pPr>
            <w:r w:rsidRPr="009F01F0">
              <w:rPr>
                <w:b/>
                <w:i/>
                <w:sz w:val="20"/>
                <w:szCs w:val="20"/>
                <w:highlight w:val="yellow"/>
              </w:rPr>
              <w:t xml:space="preserve">(doplní </w:t>
            </w:r>
            <w:r w:rsidR="00BF68C3">
              <w:rPr>
                <w:b/>
                <w:i/>
                <w:sz w:val="20"/>
                <w:szCs w:val="20"/>
                <w:highlight w:val="yellow"/>
              </w:rPr>
              <w:t>zájemce</w:t>
            </w:r>
            <w:r w:rsidRPr="009F01F0">
              <w:rPr>
                <w:b/>
                <w:i/>
                <w:sz w:val="20"/>
                <w:szCs w:val="20"/>
                <w:highlight w:val="yellow"/>
              </w:rPr>
              <w:t>)</w:t>
            </w:r>
          </w:p>
        </w:tc>
        <w:tc>
          <w:tcPr>
            <w:tcW w:w="1417" w:type="dxa"/>
            <w:shd w:val="clear" w:color="auto" w:fill="C6D9F1" w:themeFill="text2" w:themeFillTint="33"/>
          </w:tcPr>
          <w:p w:rsidR="001643EA" w:rsidRPr="009F01F0" w:rsidRDefault="001643EA" w:rsidP="00EA1EAD">
            <w:pPr>
              <w:pStyle w:val="NormalJustified"/>
              <w:widowControl/>
              <w:spacing w:after="120"/>
              <w:ind w:firstLine="0"/>
              <w:rPr>
                <w:b/>
                <w:sz w:val="22"/>
                <w:szCs w:val="22"/>
              </w:rPr>
            </w:pPr>
            <w:r w:rsidRPr="009F01F0">
              <w:rPr>
                <w:b/>
                <w:i/>
                <w:sz w:val="20"/>
                <w:szCs w:val="20"/>
                <w:highlight w:val="yellow"/>
              </w:rPr>
              <w:t xml:space="preserve">(doplní </w:t>
            </w:r>
            <w:r w:rsidR="00BF68C3">
              <w:rPr>
                <w:b/>
                <w:i/>
                <w:sz w:val="20"/>
                <w:szCs w:val="20"/>
                <w:highlight w:val="yellow"/>
              </w:rPr>
              <w:t>zájemce</w:t>
            </w:r>
            <w:r w:rsidRPr="009F01F0">
              <w:rPr>
                <w:b/>
                <w:i/>
                <w:sz w:val="20"/>
                <w:szCs w:val="20"/>
                <w:highlight w:val="yellow"/>
              </w:rPr>
              <w:t>)</w:t>
            </w:r>
          </w:p>
        </w:tc>
        <w:tc>
          <w:tcPr>
            <w:tcW w:w="1379" w:type="dxa"/>
            <w:shd w:val="clear" w:color="auto" w:fill="C6D9F1" w:themeFill="text2" w:themeFillTint="33"/>
          </w:tcPr>
          <w:p w:rsidR="001643EA" w:rsidRPr="009F01F0" w:rsidRDefault="001643EA" w:rsidP="00EA1EAD">
            <w:pPr>
              <w:pStyle w:val="NormalJustified"/>
              <w:widowControl/>
              <w:spacing w:after="120"/>
              <w:ind w:firstLine="0"/>
              <w:rPr>
                <w:b/>
                <w:sz w:val="22"/>
                <w:szCs w:val="22"/>
              </w:rPr>
            </w:pPr>
            <w:r w:rsidRPr="009F01F0">
              <w:rPr>
                <w:b/>
                <w:i/>
                <w:sz w:val="20"/>
                <w:szCs w:val="20"/>
                <w:highlight w:val="yellow"/>
              </w:rPr>
              <w:t xml:space="preserve">(doplní </w:t>
            </w:r>
            <w:r w:rsidR="00BF68C3">
              <w:rPr>
                <w:b/>
                <w:i/>
                <w:sz w:val="20"/>
                <w:szCs w:val="20"/>
                <w:highlight w:val="yellow"/>
              </w:rPr>
              <w:t>zájemce</w:t>
            </w:r>
            <w:r w:rsidRPr="009F01F0">
              <w:rPr>
                <w:b/>
                <w:i/>
                <w:sz w:val="20"/>
                <w:szCs w:val="20"/>
                <w:highlight w:val="yellow"/>
              </w:rPr>
              <w:t>)</w:t>
            </w:r>
          </w:p>
        </w:tc>
      </w:tr>
    </w:tbl>
    <w:p w:rsidR="009423B6" w:rsidRDefault="009423B6" w:rsidP="00EA1EAD">
      <w:pPr>
        <w:pStyle w:val="NormalJustified"/>
        <w:widowControl/>
        <w:spacing w:after="120"/>
        <w:rPr>
          <w:rFonts w:ascii="Garamond" w:hAnsi="Garamond"/>
          <w:b/>
          <w:szCs w:val="22"/>
        </w:rPr>
      </w:pPr>
    </w:p>
    <w:p w:rsidR="00DD5A51" w:rsidRPr="006C1298" w:rsidRDefault="00DD5A51" w:rsidP="00EA1EAD">
      <w:pPr>
        <w:pStyle w:val="NormalJustified"/>
        <w:keepNext/>
        <w:widowControl/>
        <w:spacing w:after="120"/>
        <w:rPr>
          <w:b/>
        </w:rPr>
      </w:pPr>
      <w:r w:rsidRPr="00EA1EAD">
        <w:rPr>
          <w:b/>
        </w:rPr>
        <w:lastRenderedPageBreak/>
        <w:t>ČÁST B - kurzy v</w:t>
      </w:r>
      <w:r w:rsidR="00FD0BBE" w:rsidRPr="00EA1EAD">
        <w:rPr>
          <w:b/>
        </w:rPr>
        <w:t> </w:t>
      </w:r>
      <w:r w:rsidRPr="00EA1EAD">
        <w:rPr>
          <w:b/>
        </w:rPr>
        <w:t>oblasti</w:t>
      </w:r>
      <w:r w:rsidR="00FD0BBE" w:rsidRPr="00EA1EAD">
        <w:rPr>
          <w:b/>
        </w:rPr>
        <w:t xml:space="preserve"> přípravy</w:t>
      </w:r>
      <w:r w:rsidRPr="00EA1EAD">
        <w:rPr>
          <w:b/>
        </w:rPr>
        <w:t xml:space="preserve"> nápojů</w:t>
      </w:r>
      <w:r>
        <w:rPr>
          <w:b/>
        </w:rPr>
        <w:t xml:space="preserve"> </w:t>
      </w:r>
    </w:p>
    <w:p w:rsidR="00DD5A51" w:rsidRPr="006C1298" w:rsidRDefault="00DD5A51" w:rsidP="00EA1EAD">
      <w:pPr>
        <w:pStyle w:val="NormalJustified"/>
        <w:keepNext/>
        <w:widowControl/>
        <w:spacing w:after="120"/>
      </w:pPr>
      <w:r w:rsidRPr="006C1298">
        <w:t xml:space="preserve">Tabulka č. </w:t>
      </w:r>
      <w:r w:rsidR="00C44D59">
        <w:t>2</w:t>
      </w:r>
      <w:r w:rsidRPr="006C1298">
        <w:t xml:space="preserve"> - nabídková cena za část A veřejné zakázky</w:t>
      </w:r>
    </w:p>
    <w:tbl>
      <w:tblPr>
        <w:tblStyle w:val="Mkatabulky"/>
        <w:tblW w:w="9000" w:type="dxa"/>
        <w:tblLook w:val="04A0" w:firstRow="1" w:lastRow="0" w:firstColumn="1" w:lastColumn="0" w:noHBand="0" w:noVBand="1"/>
      </w:tblPr>
      <w:tblGrid>
        <w:gridCol w:w="2883"/>
        <w:gridCol w:w="1903"/>
        <w:gridCol w:w="1418"/>
        <w:gridCol w:w="1417"/>
        <w:gridCol w:w="1379"/>
      </w:tblGrid>
      <w:tr w:rsidR="00FC123F" w:rsidRPr="006C1298" w:rsidTr="00FC123F">
        <w:trPr>
          <w:trHeight w:val="252"/>
        </w:trPr>
        <w:tc>
          <w:tcPr>
            <w:tcW w:w="2883" w:type="dxa"/>
            <w:vMerge w:val="restart"/>
            <w:shd w:val="clear" w:color="auto" w:fill="C6D9F1" w:themeFill="text2" w:themeFillTint="33"/>
            <w:vAlign w:val="center"/>
          </w:tcPr>
          <w:p w:rsidR="00DD5A51" w:rsidRPr="006C1298" w:rsidRDefault="00DD5A51" w:rsidP="00EA1EAD">
            <w:pPr>
              <w:pStyle w:val="NormalJustified"/>
              <w:keepNext/>
              <w:spacing w:after="120"/>
              <w:ind w:firstLine="0"/>
              <w:jc w:val="center"/>
              <w:rPr>
                <w:b/>
                <w:sz w:val="22"/>
                <w:szCs w:val="22"/>
              </w:rPr>
            </w:pPr>
            <w:r w:rsidRPr="006C1298">
              <w:rPr>
                <w:b/>
                <w:sz w:val="22"/>
                <w:szCs w:val="22"/>
              </w:rPr>
              <w:t>Název kurzu</w:t>
            </w:r>
          </w:p>
        </w:tc>
        <w:tc>
          <w:tcPr>
            <w:tcW w:w="1903" w:type="dxa"/>
            <w:vMerge w:val="restart"/>
            <w:shd w:val="clear" w:color="auto" w:fill="C6D9F1" w:themeFill="text2" w:themeFillTint="33"/>
            <w:vAlign w:val="center"/>
          </w:tcPr>
          <w:p w:rsidR="00DD5A51" w:rsidRPr="006C1298" w:rsidRDefault="00DD5A51" w:rsidP="00EA1EAD">
            <w:pPr>
              <w:pStyle w:val="NormalJustified"/>
              <w:keepNext/>
              <w:spacing w:after="120"/>
              <w:ind w:firstLine="0"/>
              <w:jc w:val="center"/>
              <w:rPr>
                <w:b/>
                <w:sz w:val="22"/>
                <w:szCs w:val="22"/>
              </w:rPr>
            </w:pPr>
            <w:r w:rsidRPr="006C1298">
              <w:rPr>
                <w:b/>
                <w:sz w:val="22"/>
                <w:szCs w:val="22"/>
              </w:rPr>
              <w:t xml:space="preserve">Jednotka (1 kurz </w:t>
            </w:r>
            <w:r w:rsidR="00223D32">
              <w:rPr>
                <w:b/>
                <w:sz w:val="22"/>
                <w:szCs w:val="22"/>
              </w:rPr>
              <w:t xml:space="preserve">v rozsahu a </w:t>
            </w:r>
            <w:r w:rsidRPr="006C1298">
              <w:rPr>
                <w:b/>
                <w:sz w:val="22"/>
                <w:szCs w:val="22"/>
              </w:rPr>
              <w:t>dle specifikace uvedené v příloze č. 1 zadávací dokumentace</w:t>
            </w:r>
            <w:r w:rsidR="00690726">
              <w:rPr>
                <w:b/>
                <w:sz w:val="22"/>
                <w:szCs w:val="22"/>
              </w:rPr>
              <w:t>)</w:t>
            </w:r>
          </w:p>
        </w:tc>
        <w:tc>
          <w:tcPr>
            <w:tcW w:w="4214" w:type="dxa"/>
            <w:gridSpan w:val="3"/>
            <w:shd w:val="clear" w:color="auto" w:fill="C6D9F1" w:themeFill="text2" w:themeFillTint="33"/>
            <w:vAlign w:val="center"/>
          </w:tcPr>
          <w:p w:rsidR="00DD5A51" w:rsidRPr="006C1298" w:rsidRDefault="00DD5A51" w:rsidP="00EA1EAD">
            <w:pPr>
              <w:pStyle w:val="NormalJustified"/>
              <w:keepNext/>
              <w:spacing w:after="120"/>
              <w:ind w:firstLine="0"/>
              <w:jc w:val="center"/>
              <w:rPr>
                <w:b/>
                <w:sz w:val="22"/>
                <w:szCs w:val="22"/>
              </w:rPr>
            </w:pPr>
            <w:r w:rsidRPr="006C1298">
              <w:rPr>
                <w:b/>
                <w:sz w:val="22"/>
                <w:szCs w:val="22"/>
              </w:rPr>
              <w:t>Cena za jednotku (kurz)</w:t>
            </w:r>
          </w:p>
        </w:tc>
      </w:tr>
      <w:tr w:rsidR="00DD5A51" w:rsidRPr="006C1298" w:rsidTr="009F01F0">
        <w:trPr>
          <w:trHeight w:val="251"/>
        </w:trPr>
        <w:tc>
          <w:tcPr>
            <w:tcW w:w="2883" w:type="dxa"/>
            <w:vMerge/>
            <w:shd w:val="clear" w:color="auto" w:fill="C6D9F1" w:themeFill="text2" w:themeFillTint="33"/>
            <w:vAlign w:val="center"/>
          </w:tcPr>
          <w:p w:rsidR="00DD5A51" w:rsidRPr="006C1298" w:rsidRDefault="00DD5A51" w:rsidP="00011D2E">
            <w:pPr>
              <w:pStyle w:val="NormalJustified"/>
              <w:keepNext/>
              <w:spacing w:after="120"/>
              <w:ind w:firstLine="0"/>
              <w:jc w:val="center"/>
              <w:rPr>
                <w:b/>
                <w:sz w:val="22"/>
                <w:szCs w:val="22"/>
              </w:rPr>
            </w:pPr>
          </w:p>
        </w:tc>
        <w:tc>
          <w:tcPr>
            <w:tcW w:w="1903" w:type="dxa"/>
            <w:vMerge/>
            <w:shd w:val="clear" w:color="auto" w:fill="C6D9F1" w:themeFill="text2" w:themeFillTint="33"/>
            <w:vAlign w:val="center"/>
          </w:tcPr>
          <w:p w:rsidR="00DD5A51" w:rsidRPr="006C1298" w:rsidRDefault="00DD5A51" w:rsidP="00011D2E">
            <w:pPr>
              <w:pStyle w:val="NormalJustified"/>
              <w:keepNext/>
              <w:spacing w:after="120"/>
              <w:ind w:firstLine="0"/>
              <w:jc w:val="center"/>
              <w:rPr>
                <w:b/>
                <w:sz w:val="22"/>
                <w:szCs w:val="22"/>
              </w:rPr>
            </w:pPr>
          </w:p>
        </w:tc>
        <w:tc>
          <w:tcPr>
            <w:tcW w:w="1418" w:type="dxa"/>
            <w:shd w:val="clear" w:color="auto" w:fill="C6D9F1" w:themeFill="text2" w:themeFillTint="33"/>
            <w:vAlign w:val="center"/>
          </w:tcPr>
          <w:p w:rsidR="00DD5A51" w:rsidRPr="006C1298" w:rsidRDefault="00DD5A51" w:rsidP="00011D2E">
            <w:pPr>
              <w:pStyle w:val="NormalJustified"/>
              <w:keepNext/>
              <w:spacing w:after="120"/>
              <w:ind w:firstLine="0"/>
              <w:jc w:val="center"/>
              <w:rPr>
                <w:b/>
                <w:sz w:val="22"/>
                <w:szCs w:val="22"/>
              </w:rPr>
            </w:pPr>
            <w:r w:rsidRPr="006C1298">
              <w:rPr>
                <w:b/>
                <w:sz w:val="22"/>
                <w:szCs w:val="22"/>
              </w:rPr>
              <w:t>v Kč bez DPH</w:t>
            </w:r>
          </w:p>
        </w:tc>
        <w:tc>
          <w:tcPr>
            <w:tcW w:w="1417" w:type="dxa"/>
            <w:shd w:val="clear" w:color="auto" w:fill="C6D9F1" w:themeFill="text2" w:themeFillTint="33"/>
            <w:vAlign w:val="center"/>
          </w:tcPr>
          <w:p w:rsidR="00DD5A51" w:rsidRPr="006C1298" w:rsidRDefault="00DD5A51" w:rsidP="00011D2E">
            <w:pPr>
              <w:pStyle w:val="NormalJustified"/>
              <w:keepNext/>
              <w:spacing w:after="120"/>
              <w:ind w:firstLine="0"/>
              <w:jc w:val="center"/>
              <w:rPr>
                <w:b/>
                <w:sz w:val="22"/>
                <w:szCs w:val="22"/>
              </w:rPr>
            </w:pPr>
            <w:r w:rsidRPr="006C1298">
              <w:rPr>
                <w:b/>
                <w:sz w:val="22"/>
                <w:szCs w:val="22"/>
              </w:rPr>
              <w:t>výše DPH v Kč</w:t>
            </w:r>
          </w:p>
        </w:tc>
        <w:tc>
          <w:tcPr>
            <w:tcW w:w="1379" w:type="dxa"/>
            <w:shd w:val="clear" w:color="auto" w:fill="C6D9F1" w:themeFill="text2" w:themeFillTint="33"/>
            <w:vAlign w:val="center"/>
          </w:tcPr>
          <w:p w:rsidR="00DD5A51" w:rsidRPr="006C1298" w:rsidRDefault="00DD5A51" w:rsidP="00011D2E">
            <w:pPr>
              <w:pStyle w:val="NormalJustified"/>
              <w:keepNext/>
              <w:spacing w:after="120"/>
              <w:ind w:firstLine="0"/>
              <w:jc w:val="center"/>
              <w:rPr>
                <w:b/>
                <w:sz w:val="22"/>
                <w:szCs w:val="22"/>
              </w:rPr>
            </w:pPr>
            <w:r w:rsidRPr="006C1298">
              <w:rPr>
                <w:b/>
                <w:sz w:val="22"/>
                <w:szCs w:val="22"/>
              </w:rPr>
              <w:t>v Kč s DPH</w:t>
            </w:r>
          </w:p>
        </w:tc>
      </w:tr>
      <w:tr w:rsidR="008E1123" w:rsidRPr="006C1298" w:rsidTr="009F01F0">
        <w:tc>
          <w:tcPr>
            <w:tcW w:w="2883" w:type="dxa"/>
          </w:tcPr>
          <w:p w:rsidR="008E1123" w:rsidRPr="006C1298" w:rsidRDefault="008E1123" w:rsidP="00EA1EAD">
            <w:pPr>
              <w:pStyle w:val="NormalJustified"/>
              <w:spacing w:after="120"/>
              <w:ind w:firstLine="0"/>
              <w:rPr>
                <w:sz w:val="22"/>
                <w:szCs w:val="22"/>
              </w:rPr>
            </w:pPr>
            <w:proofErr w:type="spellStart"/>
            <w:r>
              <w:rPr>
                <w:sz w:val="22"/>
                <w:szCs w:val="22"/>
              </w:rPr>
              <w:t>Sommelierský</w:t>
            </w:r>
            <w:proofErr w:type="spellEnd"/>
            <w:r>
              <w:rPr>
                <w:sz w:val="22"/>
                <w:szCs w:val="22"/>
              </w:rPr>
              <w:t xml:space="preserve"> kurz a </w:t>
            </w:r>
            <w:proofErr w:type="spellStart"/>
            <w:r>
              <w:rPr>
                <w:sz w:val="22"/>
                <w:szCs w:val="22"/>
              </w:rPr>
              <w:t>enogastronomie</w:t>
            </w:r>
            <w:proofErr w:type="spellEnd"/>
          </w:p>
        </w:tc>
        <w:tc>
          <w:tcPr>
            <w:tcW w:w="1903" w:type="dxa"/>
          </w:tcPr>
          <w:p w:rsidR="008E1123" w:rsidRPr="006C1298" w:rsidRDefault="008E1123" w:rsidP="00EA1EAD">
            <w:pPr>
              <w:pStyle w:val="NormalJustified"/>
              <w:spacing w:after="120"/>
              <w:ind w:firstLine="0"/>
              <w:rPr>
                <w:sz w:val="22"/>
                <w:szCs w:val="22"/>
              </w:rPr>
            </w:pPr>
            <w:r w:rsidRPr="006C1298">
              <w:rPr>
                <w:sz w:val="22"/>
                <w:szCs w:val="22"/>
              </w:rPr>
              <w:t>1</w:t>
            </w:r>
          </w:p>
        </w:tc>
        <w:tc>
          <w:tcPr>
            <w:tcW w:w="1418"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417"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379"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r>
      <w:tr w:rsidR="008E1123" w:rsidRPr="006C1298" w:rsidTr="009F01F0">
        <w:tc>
          <w:tcPr>
            <w:tcW w:w="2883" w:type="dxa"/>
          </w:tcPr>
          <w:p w:rsidR="008E1123" w:rsidRPr="006C1298" w:rsidRDefault="008E1123" w:rsidP="00EA1EAD">
            <w:pPr>
              <w:pStyle w:val="NormalJustified"/>
              <w:spacing w:after="120"/>
              <w:ind w:firstLine="0"/>
              <w:rPr>
                <w:sz w:val="22"/>
                <w:szCs w:val="22"/>
              </w:rPr>
            </w:pPr>
            <w:proofErr w:type="spellStart"/>
            <w:r>
              <w:rPr>
                <w:sz w:val="22"/>
                <w:szCs w:val="22"/>
              </w:rPr>
              <w:t>Baristický</w:t>
            </w:r>
            <w:proofErr w:type="spellEnd"/>
            <w:r>
              <w:rPr>
                <w:sz w:val="22"/>
                <w:szCs w:val="22"/>
              </w:rPr>
              <w:t xml:space="preserve"> kurz</w:t>
            </w:r>
          </w:p>
        </w:tc>
        <w:tc>
          <w:tcPr>
            <w:tcW w:w="1903" w:type="dxa"/>
          </w:tcPr>
          <w:p w:rsidR="008E1123" w:rsidRPr="006C1298" w:rsidRDefault="008E1123" w:rsidP="00EA1EAD">
            <w:pPr>
              <w:pStyle w:val="NormalJustified"/>
              <w:spacing w:after="120"/>
              <w:ind w:firstLine="0"/>
              <w:rPr>
                <w:sz w:val="22"/>
                <w:szCs w:val="22"/>
              </w:rPr>
            </w:pPr>
            <w:r w:rsidRPr="006C1298">
              <w:rPr>
                <w:sz w:val="22"/>
                <w:szCs w:val="22"/>
              </w:rPr>
              <w:t>1</w:t>
            </w:r>
          </w:p>
        </w:tc>
        <w:tc>
          <w:tcPr>
            <w:tcW w:w="1418"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417"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379"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r>
      <w:tr w:rsidR="008E1123" w:rsidRPr="006C1298" w:rsidTr="009F01F0">
        <w:tc>
          <w:tcPr>
            <w:tcW w:w="2883" w:type="dxa"/>
          </w:tcPr>
          <w:p w:rsidR="008E1123" w:rsidRPr="006C1298" w:rsidRDefault="008E1123" w:rsidP="00EA1EAD">
            <w:pPr>
              <w:pStyle w:val="NormalJustified"/>
              <w:spacing w:after="120"/>
              <w:ind w:firstLine="0"/>
              <w:rPr>
                <w:sz w:val="22"/>
                <w:szCs w:val="22"/>
              </w:rPr>
            </w:pPr>
            <w:r>
              <w:rPr>
                <w:sz w:val="22"/>
                <w:szCs w:val="22"/>
              </w:rPr>
              <w:t>Barm</w:t>
            </w:r>
            <w:r w:rsidR="00CB5415">
              <w:rPr>
                <w:sz w:val="22"/>
                <w:szCs w:val="22"/>
              </w:rPr>
              <w:t>a</w:t>
            </w:r>
            <w:r>
              <w:rPr>
                <w:sz w:val="22"/>
                <w:szCs w:val="22"/>
              </w:rPr>
              <w:t>nský kurz (</w:t>
            </w:r>
            <w:proofErr w:type="spellStart"/>
            <w:r>
              <w:rPr>
                <w:sz w:val="22"/>
                <w:szCs w:val="22"/>
              </w:rPr>
              <w:t>Flair</w:t>
            </w:r>
            <w:proofErr w:type="spellEnd"/>
            <w:r>
              <w:rPr>
                <w:sz w:val="22"/>
                <w:szCs w:val="22"/>
              </w:rPr>
              <w:t xml:space="preserve"> a </w:t>
            </w:r>
            <w:proofErr w:type="spellStart"/>
            <w:r>
              <w:rPr>
                <w:sz w:val="22"/>
                <w:szCs w:val="22"/>
              </w:rPr>
              <w:t>Mixology</w:t>
            </w:r>
            <w:proofErr w:type="spellEnd"/>
            <w:r>
              <w:rPr>
                <w:sz w:val="22"/>
                <w:szCs w:val="22"/>
              </w:rPr>
              <w:t>)</w:t>
            </w:r>
          </w:p>
        </w:tc>
        <w:tc>
          <w:tcPr>
            <w:tcW w:w="1903" w:type="dxa"/>
          </w:tcPr>
          <w:p w:rsidR="008E1123" w:rsidRPr="006C1298" w:rsidRDefault="008E1123" w:rsidP="00EA1EAD">
            <w:pPr>
              <w:pStyle w:val="NormalJustified"/>
              <w:spacing w:after="120"/>
              <w:ind w:firstLine="0"/>
              <w:rPr>
                <w:sz w:val="22"/>
                <w:szCs w:val="22"/>
              </w:rPr>
            </w:pPr>
            <w:r w:rsidRPr="006C1298">
              <w:rPr>
                <w:sz w:val="22"/>
                <w:szCs w:val="22"/>
              </w:rPr>
              <w:t>1</w:t>
            </w:r>
          </w:p>
        </w:tc>
        <w:tc>
          <w:tcPr>
            <w:tcW w:w="1418"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417"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379"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r>
      <w:tr w:rsidR="008E1123" w:rsidRPr="006C1298" w:rsidTr="009F01F0">
        <w:tc>
          <w:tcPr>
            <w:tcW w:w="2883" w:type="dxa"/>
          </w:tcPr>
          <w:p w:rsidR="008E1123" w:rsidRPr="006C1298" w:rsidRDefault="008E1123" w:rsidP="00EA1EAD">
            <w:pPr>
              <w:pStyle w:val="NormalJustified"/>
              <w:spacing w:after="120"/>
              <w:ind w:firstLine="0"/>
              <w:rPr>
                <w:sz w:val="22"/>
                <w:szCs w:val="22"/>
              </w:rPr>
            </w:pPr>
            <w:r>
              <w:rPr>
                <w:sz w:val="22"/>
                <w:szCs w:val="22"/>
              </w:rPr>
              <w:t>Specializační kurz výroby míšených nápojů</w:t>
            </w:r>
          </w:p>
        </w:tc>
        <w:tc>
          <w:tcPr>
            <w:tcW w:w="1903" w:type="dxa"/>
          </w:tcPr>
          <w:p w:rsidR="008E1123" w:rsidRPr="006C1298" w:rsidRDefault="008E1123" w:rsidP="00EA1EAD">
            <w:pPr>
              <w:pStyle w:val="NormalJustified"/>
              <w:spacing w:after="120"/>
              <w:ind w:firstLine="0"/>
              <w:rPr>
                <w:sz w:val="22"/>
                <w:szCs w:val="22"/>
              </w:rPr>
            </w:pPr>
            <w:r w:rsidRPr="006C1298">
              <w:rPr>
                <w:sz w:val="22"/>
                <w:szCs w:val="22"/>
              </w:rPr>
              <w:t>1</w:t>
            </w:r>
          </w:p>
        </w:tc>
        <w:tc>
          <w:tcPr>
            <w:tcW w:w="1418"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417"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379" w:type="dxa"/>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r>
      <w:tr w:rsidR="008E1123" w:rsidRPr="00BD4857" w:rsidTr="009F01F0">
        <w:tc>
          <w:tcPr>
            <w:tcW w:w="4786" w:type="dxa"/>
            <w:gridSpan w:val="2"/>
            <w:shd w:val="clear" w:color="auto" w:fill="C6D9F1" w:themeFill="text2" w:themeFillTint="33"/>
          </w:tcPr>
          <w:p w:rsidR="008E1123" w:rsidRPr="006C1298" w:rsidRDefault="008E1123" w:rsidP="00EA1EAD">
            <w:pPr>
              <w:pStyle w:val="NormalJustified"/>
              <w:spacing w:after="120"/>
              <w:ind w:firstLine="0"/>
              <w:rPr>
                <w:b/>
                <w:sz w:val="22"/>
                <w:szCs w:val="22"/>
              </w:rPr>
            </w:pPr>
            <w:r w:rsidRPr="006C1298">
              <w:rPr>
                <w:b/>
                <w:sz w:val="22"/>
                <w:szCs w:val="22"/>
              </w:rPr>
              <w:t xml:space="preserve">Cena celkem za část </w:t>
            </w:r>
            <w:r>
              <w:rPr>
                <w:b/>
                <w:sz w:val="22"/>
                <w:szCs w:val="22"/>
              </w:rPr>
              <w:t>B</w:t>
            </w:r>
            <w:r w:rsidRPr="006C1298">
              <w:rPr>
                <w:b/>
                <w:sz w:val="22"/>
                <w:szCs w:val="22"/>
              </w:rPr>
              <w:t xml:space="preserve"> veřejné zakázky</w:t>
            </w:r>
          </w:p>
        </w:tc>
        <w:tc>
          <w:tcPr>
            <w:tcW w:w="1418" w:type="dxa"/>
            <w:shd w:val="clear" w:color="auto" w:fill="C6D9F1" w:themeFill="text2" w:themeFillTint="33"/>
          </w:tcPr>
          <w:p w:rsidR="008E1123" w:rsidRPr="006C1298" w:rsidRDefault="008E1123" w:rsidP="00EA1EAD">
            <w:pPr>
              <w:pStyle w:val="NormalJustified"/>
              <w:spacing w:after="120"/>
              <w:ind w:firstLine="0"/>
              <w:rPr>
                <w:sz w:val="22"/>
                <w:szCs w:val="22"/>
              </w:rPr>
            </w:pPr>
            <w:r w:rsidRPr="006C1298">
              <w:rPr>
                <w:i/>
                <w:sz w:val="20"/>
                <w:szCs w:val="20"/>
                <w:highlight w:val="yellow"/>
              </w:rPr>
              <w:t xml:space="preserve">(doplní </w:t>
            </w:r>
            <w:r w:rsidR="00BF68C3">
              <w:rPr>
                <w:i/>
                <w:sz w:val="20"/>
                <w:szCs w:val="20"/>
                <w:highlight w:val="yellow"/>
              </w:rPr>
              <w:t>zájemce</w:t>
            </w:r>
            <w:r w:rsidRPr="006C1298">
              <w:rPr>
                <w:i/>
                <w:sz w:val="20"/>
                <w:szCs w:val="20"/>
                <w:highlight w:val="yellow"/>
              </w:rPr>
              <w:t>)</w:t>
            </w:r>
          </w:p>
        </w:tc>
        <w:tc>
          <w:tcPr>
            <w:tcW w:w="1417" w:type="dxa"/>
            <w:shd w:val="clear" w:color="auto" w:fill="C6D9F1" w:themeFill="text2" w:themeFillTint="33"/>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c>
          <w:tcPr>
            <w:tcW w:w="1379" w:type="dxa"/>
            <w:shd w:val="clear" w:color="auto" w:fill="C6D9F1" w:themeFill="text2" w:themeFillTint="33"/>
          </w:tcPr>
          <w:p w:rsidR="008E1123" w:rsidRPr="006C1298" w:rsidRDefault="008E1123" w:rsidP="00EA1EAD">
            <w:pPr>
              <w:pStyle w:val="NormalJustified"/>
              <w:spacing w:after="120"/>
              <w:ind w:firstLine="0"/>
              <w:rPr>
                <w:sz w:val="22"/>
                <w:szCs w:val="22"/>
              </w:rPr>
            </w:pPr>
            <w:r w:rsidRPr="00532878">
              <w:rPr>
                <w:i/>
                <w:sz w:val="20"/>
                <w:szCs w:val="20"/>
                <w:highlight w:val="yellow"/>
              </w:rPr>
              <w:t xml:space="preserve">(doplní </w:t>
            </w:r>
            <w:r w:rsidR="00BF68C3">
              <w:rPr>
                <w:i/>
                <w:sz w:val="20"/>
                <w:szCs w:val="20"/>
                <w:highlight w:val="yellow"/>
              </w:rPr>
              <w:t>zájemce</w:t>
            </w:r>
            <w:r w:rsidRPr="00532878">
              <w:rPr>
                <w:i/>
                <w:sz w:val="20"/>
                <w:szCs w:val="20"/>
                <w:highlight w:val="yellow"/>
              </w:rPr>
              <w:t>)</w:t>
            </w:r>
          </w:p>
        </w:tc>
      </w:tr>
    </w:tbl>
    <w:p w:rsidR="00D2545C" w:rsidRPr="009F01F0" w:rsidRDefault="00D2545C" w:rsidP="00EA1EAD">
      <w:pPr>
        <w:spacing w:after="120" w:line="320" w:lineRule="atLeast"/>
        <w:jc w:val="both"/>
        <w:rPr>
          <w:kern w:val="28"/>
        </w:rPr>
      </w:pPr>
      <w:r w:rsidRPr="009F01F0">
        <w:rPr>
          <w:kern w:val="28"/>
        </w:rPr>
        <w:t xml:space="preserve">Uvedenou strukturu nabídkové ceny v členění ceny v Kč bez DPH a v Kč s DPH je </w:t>
      </w:r>
      <w:r w:rsidR="00BF68C3">
        <w:rPr>
          <w:kern w:val="28"/>
        </w:rPr>
        <w:t>zájemce</w:t>
      </w:r>
      <w:r w:rsidRPr="009F01F0">
        <w:rPr>
          <w:kern w:val="28"/>
        </w:rPr>
        <w:t xml:space="preserve"> povinen uvést i do příslušného ustanovení závazného návrhu smlouvy.</w:t>
      </w:r>
    </w:p>
    <w:p w:rsidR="00A75A1E" w:rsidRPr="00E26E9F" w:rsidRDefault="00A75A1E" w:rsidP="00EA1EAD">
      <w:pPr>
        <w:pStyle w:val="NormalJustified"/>
        <w:spacing w:after="120"/>
      </w:pPr>
      <w:r w:rsidRPr="00E26E9F">
        <w:t xml:space="preserve">Jednotkové ceny budou v ceníku stanoveny jako nejvýše přípustné částky platné po celou dobu plnění smlouvy (s výjimkou uvedenou níže), včetně veškerých nákladů souvisejících, aktuální pro realizaci smlouvy </w:t>
      </w:r>
      <w:r w:rsidR="00586DCD">
        <w:t xml:space="preserve">na plnění veřejné zakázky </w:t>
      </w:r>
      <w:r w:rsidRPr="00E26E9F">
        <w:t xml:space="preserve">v daném místě a čase, a budou uvedeny v české měně (v korunách českých). </w:t>
      </w:r>
    </w:p>
    <w:p w:rsidR="00A75A1E" w:rsidRPr="00E26E9F" w:rsidRDefault="00A75A1E" w:rsidP="00EA1EAD">
      <w:pPr>
        <w:pStyle w:val="NormalJustified"/>
        <w:spacing w:after="120"/>
      </w:pPr>
      <w:r w:rsidRPr="00E26E9F">
        <w:t xml:space="preserve">Jednotkové ceny budou zahrnovat veškeré </w:t>
      </w:r>
      <w:r w:rsidR="00BF68C3">
        <w:t>zájemce</w:t>
      </w:r>
      <w:r w:rsidRPr="00E26E9F">
        <w:t>m poskytované slevy, náklady nezbytné k řádnému, úplnému a kvalitnímu plnění předmětu smlouvy včetně všech rizik a vlivů souvisejících s plněním předmětu smlouvy</w:t>
      </w:r>
      <w:r w:rsidR="00DE5367">
        <w:t xml:space="preserve"> a včetně přiměřeného zisku</w:t>
      </w:r>
      <w:r w:rsidRPr="00E26E9F">
        <w:t>. Jednotkové ceny budou rovněž zahrnovat pojištění, garance, cla, poplatky, inflační vlivy a jakékoli další výdaje nutné pro realizaci smlouvy</w:t>
      </w:r>
      <w:r w:rsidR="00DE15A3">
        <w:t xml:space="preserve"> na plnění veřejné zakázky</w:t>
      </w:r>
      <w:r w:rsidRPr="00E26E9F">
        <w:t xml:space="preserve">. </w:t>
      </w:r>
    </w:p>
    <w:p w:rsidR="00A75A1E" w:rsidRPr="00E26E9F" w:rsidRDefault="00A75A1E" w:rsidP="00E26E9F">
      <w:pPr>
        <w:pStyle w:val="NormalJustified"/>
        <w:keepNext/>
        <w:spacing w:after="120"/>
      </w:pPr>
      <w:r w:rsidRPr="00E26E9F">
        <w:t xml:space="preserve">Zadavatel vylučuje, aby </w:t>
      </w:r>
      <w:r w:rsidR="00BF68C3">
        <w:t>zájemci</w:t>
      </w:r>
      <w:r w:rsidR="00BF68C3" w:rsidRPr="00E26E9F" w:rsidDel="00BF68C3">
        <w:t xml:space="preserve"> </w:t>
      </w:r>
      <w:r w:rsidRPr="00E26E9F">
        <w:t xml:space="preserve">nad rámec jednotkových cen stanovili a uváděli množstevní slevy, apod. </w:t>
      </w:r>
      <w:r w:rsidR="00BF68C3">
        <w:t>Zájemci</w:t>
      </w:r>
      <w:r w:rsidR="00BF68C3" w:rsidRPr="00E26E9F">
        <w:t xml:space="preserve"> </w:t>
      </w:r>
      <w:r w:rsidRPr="00E26E9F">
        <w:t xml:space="preserve">tyto případné množstevní slevy zahrnou do jimi předkládaných jednotkových cen uvedených v </w:t>
      </w:r>
      <w:r w:rsidR="00FB4E59">
        <w:t>c</w:t>
      </w:r>
      <w:r w:rsidRPr="00E26E9F">
        <w:t>eníku jednotkových cen služeb.</w:t>
      </w:r>
    </w:p>
    <w:p w:rsidR="004E2CB5" w:rsidRDefault="00BF68C3" w:rsidP="005E09B1">
      <w:pPr>
        <w:pStyle w:val="NormalJustified"/>
        <w:keepNext/>
        <w:spacing w:after="120"/>
      </w:pPr>
      <w:r>
        <w:t>Zájemce</w:t>
      </w:r>
      <w:r w:rsidR="004E2CB5" w:rsidRPr="003676F8">
        <w:t xml:space="preserve"> uvede ve své písemné nabídce </w:t>
      </w:r>
      <w:r w:rsidR="00165ACF" w:rsidRPr="003676F8">
        <w:t>cen</w:t>
      </w:r>
      <w:r w:rsidR="00165ACF">
        <w:t>y</w:t>
      </w:r>
      <w:r w:rsidR="00165ACF" w:rsidRPr="003676F8">
        <w:t xml:space="preserve"> </w:t>
      </w:r>
      <w:r w:rsidR="004E2CB5">
        <w:t xml:space="preserve">za </w:t>
      </w:r>
      <w:r w:rsidR="00165ACF">
        <w:t xml:space="preserve">poskytování příslušných služeb </w:t>
      </w:r>
      <w:r w:rsidR="004E2CB5">
        <w:t>předmětu veřejné zakázky v</w:t>
      </w:r>
      <w:r w:rsidR="000C7A4A">
        <w:t> </w:t>
      </w:r>
      <w:r w:rsidR="004E2CB5">
        <w:t>Kč.</w:t>
      </w:r>
      <w:r w:rsidR="000C7A4A">
        <w:t xml:space="preserve"> </w:t>
      </w:r>
    </w:p>
    <w:p w:rsidR="0063532B" w:rsidRDefault="00BF68C3" w:rsidP="009B720F">
      <w:pPr>
        <w:pStyle w:val="NormalJustified"/>
        <w:spacing w:after="120"/>
      </w:pPr>
      <w:r>
        <w:t>Zájemce</w:t>
      </w:r>
      <w:r w:rsidR="004E2CB5">
        <w:t xml:space="preserve"> uvede </w:t>
      </w:r>
      <w:r w:rsidR="00165ACF">
        <w:t xml:space="preserve">ceny </w:t>
      </w:r>
      <w:r w:rsidR="004E2CB5">
        <w:t>v Kč, v členění: (i) bez DPH, (</w:t>
      </w:r>
      <w:proofErr w:type="spellStart"/>
      <w:r w:rsidR="004E2CB5">
        <w:t>ii</w:t>
      </w:r>
      <w:proofErr w:type="spellEnd"/>
      <w:r w:rsidR="004E2CB5">
        <w:t>) samostatně DPH v Kč a (</w:t>
      </w:r>
      <w:proofErr w:type="spellStart"/>
      <w:r w:rsidR="004E2CB5">
        <w:t>iii</w:t>
      </w:r>
      <w:proofErr w:type="spellEnd"/>
      <w:r w:rsidR="004E2CB5">
        <w:t>) s DPH.</w:t>
      </w:r>
      <w:r w:rsidR="0063532B">
        <w:t xml:space="preserve"> </w:t>
      </w:r>
    </w:p>
    <w:p w:rsidR="004E2CB5" w:rsidRPr="003676F8" w:rsidRDefault="004E2CB5" w:rsidP="00757377">
      <w:pPr>
        <w:pStyle w:val="Nadpis2"/>
      </w:pPr>
      <w:r w:rsidRPr="003676F8">
        <w:lastRenderedPageBreak/>
        <w:t>Podmínky překročení ceny</w:t>
      </w:r>
    </w:p>
    <w:p w:rsidR="004E2CB5" w:rsidRPr="00BE1D9C" w:rsidRDefault="00C148EF" w:rsidP="00FD1A89">
      <w:pPr>
        <w:jc w:val="both"/>
      </w:pPr>
      <w:r w:rsidRPr="00BE1D9C">
        <w:t>Jednotkov</w:t>
      </w:r>
      <w:r>
        <w:t>é</w:t>
      </w:r>
      <w:r w:rsidRPr="00BE1D9C">
        <w:t xml:space="preserve"> nabídkov</w:t>
      </w:r>
      <w:r>
        <w:t>é</w:t>
      </w:r>
      <w:r w:rsidRPr="00BE1D9C">
        <w:t xml:space="preserve"> cen</w:t>
      </w:r>
      <w:r>
        <w:t>y</w:t>
      </w:r>
      <w:r w:rsidRPr="00BE1D9C">
        <w:t xml:space="preserve"> </w:t>
      </w:r>
      <w:r w:rsidR="004E2CB5" w:rsidRPr="00BE1D9C">
        <w:t xml:space="preserve">za </w:t>
      </w:r>
      <w:r w:rsidR="004E2CB5">
        <w:t xml:space="preserve">poskytování služeb </w:t>
      </w:r>
      <w:r w:rsidR="004E2CB5" w:rsidRPr="00BE1D9C">
        <w:t>j</w:t>
      </w:r>
      <w:r>
        <w:t>sou</w:t>
      </w:r>
      <w:r w:rsidR="004E2CB5" w:rsidRPr="00BE1D9C">
        <w:t xml:space="preserve"> </w:t>
      </w:r>
      <w:r w:rsidRPr="00BE1D9C">
        <w:t>stanoven</w:t>
      </w:r>
      <w:r>
        <w:t>y</w:t>
      </w:r>
      <w:r w:rsidRPr="00BE1D9C">
        <w:t xml:space="preserve"> </w:t>
      </w:r>
      <w:r w:rsidR="004E2CB5" w:rsidRPr="00BE1D9C">
        <w:t xml:space="preserve">jako </w:t>
      </w:r>
      <w:r w:rsidRPr="00BE1D9C">
        <w:t>cen</w:t>
      </w:r>
      <w:r>
        <w:t>y</w:t>
      </w:r>
      <w:r w:rsidRPr="00BE1D9C">
        <w:t xml:space="preserve"> konečn</w:t>
      </w:r>
      <w:r>
        <w:t>é</w:t>
      </w:r>
      <w:r w:rsidR="004E2CB5" w:rsidRPr="00BE1D9C">
        <w:t xml:space="preserve">, tj. zahrnující všechny případné dodatečné náklady dodavatele související s poskytováním smluvených služeb, </w:t>
      </w:r>
      <w:r w:rsidR="00530D08" w:rsidRPr="00BE1D9C">
        <w:t>nepřekročiteln</w:t>
      </w:r>
      <w:r w:rsidR="00530D08">
        <w:t>é</w:t>
      </w:r>
      <w:r w:rsidR="00530D08" w:rsidRPr="00BE1D9C">
        <w:t xml:space="preserve"> </w:t>
      </w:r>
      <w:r w:rsidR="004E2CB5" w:rsidRPr="00BE1D9C">
        <w:t>a </w:t>
      </w:r>
      <w:r w:rsidR="00530D08" w:rsidRPr="00BE1D9C">
        <w:t>cen</w:t>
      </w:r>
      <w:r w:rsidR="00530D08">
        <w:t>y</w:t>
      </w:r>
      <w:r w:rsidR="00530D08" w:rsidRPr="00BE1D9C">
        <w:t xml:space="preserve"> </w:t>
      </w:r>
      <w:r w:rsidR="004E2CB5" w:rsidRPr="00BE1D9C">
        <w:t xml:space="preserve">smluvní. </w:t>
      </w:r>
    </w:p>
    <w:p w:rsidR="004E2CB5" w:rsidRDefault="00D862FB" w:rsidP="00FD1A89">
      <w:pPr>
        <w:jc w:val="both"/>
      </w:pPr>
      <w:r>
        <w:t>Jednotkové n</w:t>
      </w:r>
      <w:r w:rsidRPr="00BE1D9C">
        <w:t>abídkov</w:t>
      </w:r>
      <w:r>
        <w:t>é</w:t>
      </w:r>
      <w:r w:rsidRPr="00BE1D9C">
        <w:t xml:space="preserve"> cen</w:t>
      </w:r>
      <w:r>
        <w:t>y</w:t>
      </w:r>
      <w:r w:rsidRPr="00BE1D9C">
        <w:t xml:space="preserve"> j</w:t>
      </w:r>
      <w:r>
        <w:t>sou</w:t>
      </w:r>
      <w:r w:rsidRPr="00BE1D9C">
        <w:t xml:space="preserve"> stanoven</w:t>
      </w:r>
      <w:r>
        <w:t>y</w:t>
      </w:r>
      <w:r w:rsidRPr="00BE1D9C">
        <w:t xml:space="preserve"> </w:t>
      </w:r>
      <w:r w:rsidR="004E2CB5" w:rsidRPr="00BE1D9C">
        <w:t xml:space="preserve">jako nejvýše </w:t>
      </w:r>
      <w:r w:rsidR="00814840" w:rsidRPr="00BE1D9C">
        <w:t>přípustn</w:t>
      </w:r>
      <w:r w:rsidR="00814840">
        <w:t>é</w:t>
      </w:r>
      <w:r w:rsidR="004E2CB5" w:rsidRPr="00BE1D9C">
        <w:t xml:space="preserve">, </w:t>
      </w:r>
      <w:r w:rsidR="00814840" w:rsidRPr="00BE1D9C">
        <w:t>nepřekročiteln</w:t>
      </w:r>
      <w:r w:rsidR="00814840">
        <w:t>é</w:t>
      </w:r>
      <w:r w:rsidR="00814840" w:rsidRPr="00BE1D9C">
        <w:t xml:space="preserve"> </w:t>
      </w:r>
      <w:r w:rsidR="004E2CB5" w:rsidRPr="00BE1D9C">
        <w:t>a aktuální pro realizaci zakázky v daném místě a čase. Tato cena bude překročitelná pouze v případě, dojde-li v průběhu realizace ke změně daňových předpisů s dopadem na nabídkovou cenu.</w:t>
      </w:r>
    </w:p>
    <w:p w:rsidR="004E2CB5" w:rsidRPr="003676F8" w:rsidRDefault="004E2CB5" w:rsidP="00757377">
      <w:pPr>
        <w:pStyle w:val="Nadpis1"/>
      </w:pPr>
      <w:bookmarkStart w:id="8" w:name="_Ref358779580"/>
      <w:r w:rsidRPr="003676F8">
        <w:t>Způsob hodnocení nabídek</w:t>
      </w:r>
      <w:bookmarkEnd w:id="8"/>
      <w:r w:rsidRPr="003676F8">
        <w:t xml:space="preserve"> </w:t>
      </w:r>
    </w:p>
    <w:p w:rsidR="004E2CB5" w:rsidRPr="003676F8" w:rsidRDefault="004E2CB5" w:rsidP="00757377">
      <w:pPr>
        <w:pStyle w:val="Nadpis2"/>
      </w:pPr>
      <w:r w:rsidRPr="003676F8">
        <w:t xml:space="preserve">Hodnotící kritéria </w:t>
      </w:r>
    </w:p>
    <w:p w:rsidR="00D5286D" w:rsidRDefault="004E2CB5" w:rsidP="003E5433">
      <w:pPr>
        <w:widowControl w:val="0"/>
        <w:spacing w:after="120"/>
        <w:jc w:val="both"/>
      </w:pPr>
      <w:r w:rsidRPr="00D1479F">
        <w:rPr>
          <w:kern w:val="28"/>
        </w:rPr>
        <w:t xml:space="preserve">Hodnocení nabídek bude prováděno dle § 78 </w:t>
      </w:r>
      <w:r w:rsidR="003F1116">
        <w:rPr>
          <w:kern w:val="28"/>
        </w:rPr>
        <w:t xml:space="preserve">odst. 1 písm. </w:t>
      </w:r>
      <w:r w:rsidR="00D5286D">
        <w:rPr>
          <w:kern w:val="28"/>
        </w:rPr>
        <w:t>a</w:t>
      </w:r>
      <w:r w:rsidR="00EE77B6">
        <w:rPr>
          <w:kern w:val="28"/>
        </w:rPr>
        <w:t xml:space="preserve">) </w:t>
      </w:r>
      <w:r w:rsidR="003F1116">
        <w:rPr>
          <w:kern w:val="28"/>
        </w:rPr>
        <w:t xml:space="preserve">ZVZ </w:t>
      </w:r>
      <w:r w:rsidRPr="00D1479F">
        <w:rPr>
          <w:kern w:val="28"/>
        </w:rPr>
        <w:t xml:space="preserve">podle základního hodnotícího kritéria </w:t>
      </w:r>
      <w:r w:rsidR="00D5286D">
        <w:t xml:space="preserve">ekonomická výhodnost nabídky, a to bodovací metodou uvedenou v Příloze č. </w:t>
      </w:r>
      <w:r w:rsidR="003E5433">
        <w:t>3</w:t>
      </w:r>
      <w:r w:rsidR="00D5286D">
        <w:t xml:space="preserve"> této zadávací dokumentace. Zadavatel stanovil pro jednotlivé části A</w:t>
      </w:r>
      <w:r w:rsidR="003E5433">
        <w:t xml:space="preserve"> </w:t>
      </w:r>
      <w:proofErr w:type="spellStart"/>
      <w:r w:rsidR="003E5433">
        <w:t>a</w:t>
      </w:r>
      <w:proofErr w:type="spellEnd"/>
      <w:r w:rsidR="003E5433">
        <w:t xml:space="preserve"> </w:t>
      </w:r>
      <w:r w:rsidR="00D5286D">
        <w:t>B veřejné zakázky kritéria seřazená v sestupném pořadí podle jejich významu</w:t>
      </w:r>
      <w:r w:rsidR="003E5433">
        <w:t xml:space="preserve">. </w:t>
      </w:r>
    </w:p>
    <w:p w:rsidR="00E42AB2" w:rsidRDefault="00E42AB2" w:rsidP="00967150">
      <w:pPr>
        <w:pStyle w:val="Zkladntextodsazen2"/>
        <w:tabs>
          <w:tab w:val="right" w:pos="9072"/>
        </w:tabs>
        <w:spacing w:line="320" w:lineRule="atLeast"/>
        <w:ind w:left="0"/>
        <w:rPr>
          <w:rFonts w:cs="Arial"/>
          <w:b/>
        </w:rPr>
      </w:pPr>
    </w:p>
    <w:p w:rsidR="00DA1325" w:rsidRDefault="00DA1325" w:rsidP="00967150">
      <w:pPr>
        <w:pStyle w:val="Zkladntextodsazen2"/>
        <w:tabs>
          <w:tab w:val="right" w:pos="9072"/>
        </w:tabs>
        <w:spacing w:line="320" w:lineRule="atLeast"/>
        <w:ind w:left="0"/>
        <w:rPr>
          <w:rFonts w:cs="Arial"/>
          <w:b/>
        </w:rPr>
      </w:pPr>
      <w:r>
        <w:rPr>
          <w:rFonts w:cs="Arial"/>
          <w:b/>
        </w:rPr>
        <w:t xml:space="preserve">Hodnocení nabídek v části A veřejné zakázky – </w:t>
      </w:r>
      <w:r w:rsidRPr="00DA1325">
        <w:rPr>
          <w:rFonts w:cs="Arial"/>
          <w:b/>
        </w:rPr>
        <w:t>vzdělávání v oblasti gastronomie</w:t>
      </w:r>
    </w:p>
    <w:p w:rsidR="00DA1325" w:rsidRDefault="00DA1325" w:rsidP="00DA1325">
      <w:pPr>
        <w:pStyle w:val="Zkladntextodsazen2"/>
        <w:numPr>
          <w:ilvl w:val="0"/>
          <w:numId w:val="42"/>
        </w:numPr>
        <w:tabs>
          <w:tab w:val="right" w:pos="9072"/>
        </w:tabs>
        <w:spacing w:line="320" w:lineRule="atLeast"/>
        <w:jc w:val="both"/>
        <w:rPr>
          <w:rFonts w:cs="Arial"/>
        </w:rPr>
      </w:pPr>
      <w:r>
        <w:rPr>
          <w:rFonts w:cs="Arial"/>
        </w:rPr>
        <w:t xml:space="preserve">Nabídková cena za část A veřejné zakázky bez DPH </w:t>
      </w:r>
      <w:r>
        <w:rPr>
          <w:rFonts w:cs="Arial"/>
        </w:rPr>
        <w:tab/>
        <w:t xml:space="preserve">váha </w:t>
      </w:r>
      <w:r w:rsidR="00E23CC7" w:rsidRPr="00EA1EAD">
        <w:rPr>
          <w:rFonts w:cs="Arial"/>
        </w:rPr>
        <w:t>60</w:t>
      </w:r>
      <w:r w:rsidR="00E23CC7">
        <w:rPr>
          <w:rFonts w:cs="Arial"/>
        </w:rPr>
        <w:t xml:space="preserve"> </w:t>
      </w:r>
      <w:r>
        <w:rPr>
          <w:rFonts w:cs="Arial"/>
        </w:rPr>
        <w:t>%</w:t>
      </w:r>
    </w:p>
    <w:p w:rsidR="00DA1325" w:rsidRDefault="00DA1325" w:rsidP="00DA1325">
      <w:pPr>
        <w:pStyle w:val="Zkladntextodsazen2"/>
        <w:numPr>
          <w:ilvl w:val="0"/>
          <w:numId w:val="42"/>
        </w:numPr>
        <w:tabs>
          <w:tab w:val="right" w:pos="9072"/>
        </w:tabs>
        <w:spacing w:line="320" w:lineRule="atLeast"/>
        <w:jc w:val="both"/>
        <w:rPr>
          <w:rFonts w:cs="Arial"/>
        </w:rPr>
      </w:pPr>
      <w:r>
        <w:rPr>
          <w:rFonts w:cs="Arial"/>
        </w:rPr>
        <w:t>Kvalita návrhu metodiky kurzů v oblasti gastronomie</w:t>
      </w:r>
      <w:r>
        <w:rPr>
          <w:rFonts w:cs="Arial"/>
        </w:rPr>
        <w:tab/>
        <w:t xml:space="preserve">váha </w:t>
      </w:r>
      <w:r w:rsidR="00E23CC7" w:rsidRPr="00EA1EAD">
        <w:rPr>
          <w:rFonts w:cs="Arial"/>
        </w:rPr>
        <w:t>40</w:t>
      </w:r>
      <w:r w:rsidR="00E23CC7">
        <w:rPr>
          <w:rFonts w:cs="Arial"/>
        </w:rPr>
        <w:t xml:space="preserve"> </w:t>
      </w:r>
      <w:r>
        <w:rPr>
          <w:rFonts w:cs="Arial"/>
        </w:rPr>
        <w:t>%</w:t>
      </w:r>
    </w:p>
    <w:p w:rsidR="00D04047" w:rsidRDefault="00D04047" w:rsidP="004D378A">
      <w:pPr>
        <w:jc w:val="both"/>
        <w:rPr>
          <w:kern w:val="28"/>
        </w:rPr>
      </w:pPr>
      <w:r>
        <w:rPr>
          <w:kern w:val="28"/>
        </w:rPr>
        <w:t>Zájemce</w:t>
      </w:r>
      <w:r w:rsidRPr="003413A0">
        <w:rPr>
          <w:kern w:val="28"/>
        </w:rPr>
        <w:t xml:space="preserve"> není oprávněn podmínit jím navrhované hodnoty další podmínkou. Podmínění nebo uvedení několika rozdílných hodnot, které jsou předmětem hodnocení, na různých místech v nabídce, bude důvodem pro vyřazení nabídky z dalšího posouzení a hodnocení a vyloučení </w:t>
      </w:r>
      <w:r>
        <w:rPr>
          <w:kern w:val="28"/>
        </w:rPr>
        <w:t>zájemce</w:t>
      </w:r>
      <w:r w:rsidRPr="003413A0">
        <w:rPr>
          <w:kern w:val="28"/>
        </w:rPr>
        <w:t>; obdobně bude zadavatel postupovat v případě, že dojde k uvedení údaje či hodnoty, která je předmětem hodnocení, v jiné veličině či formě než zadavatel požaduj</w:t>
      </w:r>
      <w:r>
        <w:rPr>
          <w:kern w:val="28"/>
        </w:rPr>
        <w:t>e.</w:t>
      </w:r>
    </w:p>
    <w:p w:rsidR="00D04047" w:rsidRDefault="00D04047" w:rsidP="004D378A">
      <w:pPr>
        <w:jc w:val="both"/>
        <w:rPr>
          <w:kern w:val="28"/>
        </w:rPr>
      </w:pPr>
    </w:p>
    <w:p w:rsidR="004D378A" w:rsidRPr="006C1298" w:rsidRDefault="004D378A" w:rsidP="004D378A">
      <w:pPr>
        <w:jc w:val="both"/>
        <w:rPr>
          <w:b/>
        </w:rPr>
      </w:pPr>
      <w:r w:rsidRPr="006C1298">
        <w:rPr>
          <w:b/>
        </w:rPr>
        <w:t xml:space="preserve">K dílčímu hodnotícímu kritériu ad a) </w:t>
      </w:r>
      <w:r w:rsidRPr="006C1298">
        <w:rPr>
          <w:rFonts w:cs="Arial"/>
          <w:b/>
        </w:rPr>
        <w:t xml:space="preserve">nabídková cena za část </w:t>
      </w:r>
      <w:r>
        <w:rPr>
          <w:rFonts w:cs="Arial"/>
          <w:b/>
        </w:rPr>
        <w:t>A</w:t>
      </w:r>
      <w:r w:rsidRPr="006C1298">
        <w:rPr>
          <w:rFonts w:cs="Arial"/>
          <w:b/>
        </w:rPr>
        <w:t xml:space="preserve"> veřejné zakázky bez DPH</w:t>
      </w:r>
    </w:p>
    <w:p w:rsidR="00266052" w:rsidRDefault="00266052" w:rsidP="00266052">
      <w:pPr>
        <w:jc w:val="both"/>
      </w:pPr>
      <w:r w:rsidRPr="00D1479F">
        <w:t xml:space="preserve">Hodnocena bude </w:t>
      </w:r>
      <w:r w:rsidRPr="00D1479F">
        <w:rPr>
          <w:b/>
        </w:rPr>
        <w:t>výše nabídkové ceny</w:t>
      </w:r>
      <w:r w:rsidR="003E5433">
        <w:rPr>
          <w:b/>
        </w:rPr>
        <w:t xml:space="preserve"> za část A veřejné zakázky</w:t>
      </w:r>
      <w:r w:rsidRPr="00D1479F">
        <w:t xml:space="preserve"> zpracovaná</w:t>
      </w:r>
      <w:r w:rsidR="004D378A">
        <w:t xml:space="preserve"> dle</w:t>
      </w:r>
      <w:r w:rsidRPr="00D1479F">
        <w:t xml:space="preserve"> </w:t>
      </w:r>
      <w:r w:rsidR="003E5433">
        <w:t>tabulky č. 1 uvedené v </w:t>
      </w:r>
      <w:proofErr w:type="gramStart"/>
      <w:r w:rsidR="003E5433">
        <w:t xml:space="preserve">odst. </w:t>
      </w:r>
      <w:r w:rsidR="003E5433">
        <w:fldChar w:fldCharType="begin"/>
      </w:r>
      <w:r w:rsidR="003E5433">
        <w:instrText xml:space="preserve"> REF _Ref351320162 \r \h </w:instrText>
      </w:r>
      <w:r w:rsidR="003E5433">
        <w:fldChar w:fldCharType="separate"/>
      </w:r>
      <w:r w:rsidR="00DD633B">
        <w:t>5.1</w:t>
      </w:r>
      <w:r w:rsidR="003E5433">
        <w:fldChar w:fldCharType="end"/>
      </w:r>
      <w:r w:rsidR="003E5433">
        <w:t xml:space="preserve"> </w:t>
      </w:r>
      <w:r>
        <w:t>zadávací</w:t>
      </w:r>
      <w:proofErr w:type="gramEnd"/>
      <w:r>
        <w:t xml:space="preserve"> dokumentace</w:t>
      </w:r>
      <w:r w:rsidRPr="00D1479F">
        <w:t xml:space="preserve">. Jako vhodnější bude zadavatelem hodnocena nabídka toho </w:t>
      </w:r>
      <w:r w:rsidR="00BF68C3">
        <w:t>zájemce</w:t>
      </w:r>
      <w:r w:rsidRPr="00D1479F">
        <w:t xml:space="preserve">, jehož nabídková cena za poskytování služeb bez DPH bude nižší oproti cenám nabízeným ostatními </w:t>
      </w:r>
      <w:r w:rsidR="00BF68C3">
        <w:t>zájemci</w:t>
      </w:r>
      <w:r w:rsidRPr="00D1479F">
        <w:t>.</w:t>
      </w:r>
    </w:p>
    <w:p w:rsidR="004E2CB5" w:rsidRDefault="004E2CB5" w:rsidP="003413A0">
      <w:pPr>
        <w:widowControl w:val="0"/>
        <w:spacing w:after="120"/>
        <w:jc w:val="both"/>
        <w:rPr>
          <w:kern w:val="28"/>
        </w:rPr>
      </w:pPr>
      <w:r w:rsidRPr="003413A0">
        <w:rPr>
          <w:kern w:val="28"/>
        </w:rPr>
        <w:t xml:space="preserve">. </w:t>
      </w:r>
    </w:p>
    <w:p w:rsidR="00C526ED" w:rsidRPr="0060538A" w:rsidRDefault="00C526ED" w:rsidP="0060538A">
      <w:pPr>
        <w:widowControl w:val="0"/>
        <w:spacing w:after="120"/>
        <w:jc w:val="both"/>
        <w:rPr>
          <w:kern w:val="28"/>
        </w:rPr>
      </w:pPr>
      <w:r w:rsidRPr="0060538A">
        <w:rPr>
          <w:kern w:val="28"/>
        </w:rPr>
        <w:t xml:space="preserve">Zadavatel upozorňuje, že předmětem přezkumu hodnotící komise bude rovněž otázka mimořádně nízké nabídkové ceny ve smyslu § 77 ZVZ. </w:t>
      </w:r>
    </w:p>
    <w:p w:rsidR="00C526ED" w:rsidRPr="0060538A" w:rsidRDefault="00C526ED" w:rsidP="0060538A">
      <w:pPr>
        <w:widowControl w:val="0"/>
        <w:spacing w:after="120"/>
        <w:jc w:val="both"/>
        <w:rPr>
          <w:kern w:val="28"/>
        </w:rPr>
      </w:pPr>
      <w:r w:rsidRPr="0060538A">
        <w:rPr>
          <w:kern w:val="28"/>
        </w:rPr>
        <w:t xml:space="preserve">Hodnotící komise může považovat cenu za mimořádně nízkou v případě, kdy </w:t>
      </w:r>
      <w:r w:rsidR="00BF68C3">
        <w:rPr>
          <w:kern w:val="28"/>
        </w:rPr>
        <w:t>zájemce</w:t>
      </w:r>
      <w:r w:rsidRPr="0060538A">
        <w:rPr>
          <w:kern w:val="28"/>
        </w:rPr>
        <w:t xml:space="preserve"> </w:t>
      </w:r>
      <w:r w:rsidRPr="0060538A">
        <w:rPr>
          <w:kern w:val="28"/>
        </w:rPr>
        <w:lastRenderedPageBreak/>
        <w:t xml:space="preserve">nebude schopen uspokojivě doložit racionální cenotvorbu a nabídkovou cenu ve vztahu k předmětu veřejné zakázky. Zadavatel předem upozorňuje, že si hodnotící komise může vyžádat písemné zdůvodnění těch částí nabídky, které jsou pro výši nabídkové ceny podstatné (obzvláště podrobné cenové kalkulace jednotlivých položek tvořících nabídkovou cenu dle </w:t>
      </w:r>
      <w:proofErr w:type="gramStart"/>
      <w:r w:rsidRPr="0060538A">
        <w:rPr>
          <w:kern w:val="28"/>
        </w:rPr>
        <w:t xml:space="preserve">odstavce </w:t>
      </w:r>
      <w:r>
        <w:rPr>
          <w:kern w:val="28"/>
        </w:rPr>
        <w:fldChar w:fldCharType="begin"/>
      </w:r>
      <w:r>
        <w:rPr>
          <w:kern w:val="28"/>
        </w:rPr>
        <w:instrText xml:space="preserve"> REF _Ref351320162 \r \h </w:instrText>
      </w:r>
      <w:r w:rsidR="00DD173B">
        <w:rPr>
          <w:kern w:val="28"/>
        </w:rPr>
        <w:instrText xml:space="preserve"> \* MERGEFORMAT </w:instrText>
      </w:r>
      <w:r>
        <w:rPr>
          <w:kern w:val="28"/>
        </w:rPr>
      </w:r>
      <w:r>
        <w:rPr>
          <w:kern w:val="28"/>
        </w:rPr>
        <w:fldChar w:fldCharType="separate"/>
      </w:r>
      <w:r w:rsidR="00DD633B">
        <w:rPr>
          <w:kern w:val="28"/>
        </w:rPr>
        <w:t>5.1</w:t>
      </w:r>
      <w:r>
        <w:rPr>
          <w:kern w:val="28"/>
        </w:rPr>
        <w:fldChar w:fldCharType="end"/>
      </w:r>
      <w:r w:rsidRPr="0060538A">
        <w:rPr>
          <w:kern w:val="28"/>
        </w:rPr>
        <w:t xml:space="preserve"> této</w:t>
      </w:r>
      <w:proofErr w:type="gramEnd"/>
      <w:r w:rsidRPr="0060538A">
        <w:rPr>
          <w:kern w:val="28"/>
        </w:rPr>
        <w:t xml:space="preserve"> zadávací dokumentace). </w:t>
      </w:r>
    </w:p>
    <w:p w:rsidR="00C526ED" w:rsidRPr="0060538A" w:rsidRDefault="00C526ED" w:rsidP="003F2870">
      <w:pPr>
        <w:widowControl w:val="0"/>
        <w:spacing w:after="120"/>
        <w:jc w:val="both"/>
        <w:rPr>
          <w:kern w:val="28"/>
        </w:rPr>
      </w:pPr>
      <w:r w:rsidRPr="0060538A">
        <w:rPr>
          <w:kern w:val="28"/>
        </w:rPr>
        <w:t xml:space="preserve">Hodnotící komise může </w:t>
      </w:r>
      <w:r>
        <w:rPr>
          <w:kern w:val="28"/>
        </w:rPr>
        <w:t>jednotkové</w:t>
      </w:r>
      <w:r w:rsidRPr="0060538A">
        <w:rPr>
          <w:kern w:val="28"/>
        </w:rPr>
        <w:t xml:space="preserve"> nabídkové ceny nebo nabídkovou cenu považovat za mimořádně nízkou, zejména pokud </w:t>
      </w:r>
      <w:r w:rsidR="00BF68C3">
        <w:rPr>
          <w:kern w:val="28"/>
        </w:rPr>
        <w:t>zájemce</w:t>
      </w:r>
      <w:r w:rsidRPr="0060538A">
        <w:rPr>
          <w:kern w:val="28"/>
        </w:rPr>
        <w:t xml:space="preserve"> nebude schopen objektivně doložit, že cena, za kterou položku nabízí, je cenou na trhu v daném čase a místě cenou možnou. K této věci si hodnotící komise vyhrazuje právo nechat zpracovat cenový znalecký posudek od soudního znalce. Pokud se jeho výsledky budou významným způsobem lišit od ceny navržené </w:t>
      </w:r>
      <w:r w:rsidR="00BF68C3">
        <w:rPr>
          <w:kern w:val="28"/>
        </w:rPr>
        <w:t>zájemcem</w:t>
      </w:r>
      <w:r w:rsidRPr="0060538A">
        <w:rPr>
          <w:kern w:val="28"/>
        </w:rPr>
        <w:t>, může tuto cenu považovat za mimořádně nízkou.</w:t>
      </w:r>
    </w:p>
    <w:p w:rsidR="000F3637" w:rsidRPr="006C1298" w:rsidRDefault="000F3637" w:rsidP="000F3637">
      <w:pPr>
        <w:jc w:val="both"/>
        <w:rPr>
          <w:b/>
        </w:rPr>
      </w:pPr>
      <w:r>
        <w:rPr>
          <w:b/>
        </w:rPr>
        <w:t xml:space="preserve">K </w:t>
      </w:r>
      <w:r w:rsidRPr="006C1298">
        <w:rPr>
          <w:b/>
        </w:rPr>
        <w:t>dílčímu hodnotícímu kritériu ad b) Kvalita návrhu metodiky kurzů v oblasti gastronomie.</w:t>
      </w:r>
    </w:p>
    <w:p w:rsidR="00A849ED" w:rsidRDefault="00B643B8" w:rsidP="00967150">
      <w:pPr>
        <w:jc w:val="both"/>
        <w:rPr>
          <w:kern w:val="28"/>
        </w:rPr>
      </w:pPr>
      <w:r>
        <w:t>Hodnocena bude k</w:t>
      </w:r>
      <w:r w:rsidR="00A849ED" w:rsidRPr="00967150">
        <w:rPr>
          <w:kern w:val="28"/>
        </w:rPr>
        <w:t xml:space="preserve">valita návrhu metodiky pro zajištění kurzů </w:t>
      </w:r>
      <w:r w:rsidR="009F177A">
        <w:rPr>
          <w:rFonts w:cs="Arial"/>
        </w:rPr>
        <w:t>v oblasti gastronomie</w:t>
      </w:r>
      <w:r w:rsidR="009F177A" w:rsidRPr="00967150">
        <w:rPr>
          <w:kern w:val="28"/>
        </w:rPr>
        <w:t xml:space="preserve"> </w:t>
      </w:r>
      <w:r w:rsidR="00A849ED" w:rsidRPr="00967150">
        <w:rPr>
          <w:kern w:val="28"/>
        </w:rPr>
        <w:t>po obsahové a odborné stránce</w:t>
      </w:r>
      <w:r w:rsidR="007B0CC6">
        <w:rPr>
          <w:kern w:val="28"/>
        </w:rPr>
        <w:t>.</w:t>
      </w:r>
    </w:p>
    <w:p w:rsidR="007B0CC6" w:rsidRPr="00967150" w:rsidRDefault="007B0CC6" w:rsidP="00967150">
      <w:pPr>
        <w:jc w:val="both"/>
      </w:pPr>
      <w:r w:rsidRPr="00967150">
        <w:t xml:space="preserve">Pro účely hodnocení nabídek je </w:t>
      </w:r>
      <w:r w:rsidR="00BF68C3">
        <w:t>zájemce</w:t>
      </w:r>
      <w:r w:rsidRPr="00967150">
        <w:t xml:space="preserve"> povinen učinit součástí svojí nabídky (jako přílohu č. </w:t>
      </w:r>
      <w:r w:rsidR="00405FF3">
        <w:t>1</w:t>
      </w:r>
      <w:r w:rsidR="00405FF3" w:rsidRPr="00967150">
        <w:t xml:space="preserve"> </w:t>
      </w:r>
      <w:r w:rsidRPr="00967150">
        <w:t xml:space="preserve">smlouvy) návrh metodiky </w:t>
      </w:r>
      <w:r w:rsidRPr="006C1298">
        <w:rPr>
          <w:kern w:val="28"/>
        </w:rPr>
        <w:t>pro zajištění kurzů po obsahové a odborné stránce</w:t>
      </w:r>
      <w:r w:rsidRPr="00967150">
        <w:t>. V souladu s</w:t>
      </w:r>
      <w:r>
        <w:t> touto metodikou</w:t>
      </w:r>
      <w:r w:rsidRPr="00967150">
        <w:t xml:space="preserve"> bude vybraný </w:t>
      </w:r>
      <w:r w:rsidR="00BF68C3">
        <w:t>zájemce</w:t>
      </w:r>
      <w:r w:rsidRPr="00967150">
        <w:t xml:space="preserve"> poskytovat následně své služby. </w:t>
      </w:r>
    </w:p>
    <w:p w:rsidR="003831E2" w:rsidRPr="00193671" w:rsidRDefault="003831E2" w:rsidP="003831E2">
      <w:pPr>
        <w:jc w:val="both"/>
        <w:rPr>
          <w:bCs/>
        </w:rPr>
      </w:pPr>
      <w:r w:rsidRPr="00193671">
        <w:rPr>
          <w:bCs/>
        </w:rPr>
        <w:t xml:space="preserve">Z důvodu rovného přístupu a za účelem zajištění hodnocení vzájemně porovnatelných nabídek stanovuje zadavatel minimální rozsah návrhu metodiky a postupů v rozsahu </w:t>
      </w:r>
      <w:r>
        <w:rPr>
          <w:bCs/>
        </w:rPr>
        <w:t>5</w:t>
      </w:r>
      <w:r w:rsidRPr="00193671">
        <w:rPr>
          <w:bCs/>
        </w:rPr>
        <w:t xml:space="preserve"> normostran a maximální rozsah </w:t>
      </w:r>
      <w:r>
        <w:rPr>
          <w:bCs/>
        </w:rPr>
        <w:t>10</w:t>
      </w:r>
      <w:r w:rsidRPr="00193671">
        <w:rPr>
          <w:bCs/>
        </w:rPr>
        <w:t xml:space="preserve"> normostran, a to </w:t>
      </w:r>
      <w:r>
        <w:rPr>
          <w:bCs/>
        </w:rPr>
        <w:t>bez</w:t>
      </w:r>
      <w:r w:rsidRPr="00193671">
        <w:rPr>
          <w:bCs/>
        </w:rPr>
        <w:t xml:space="preserve"> jeho případných příloh, přičemž normostranou se rozumí </w:t>
      </w:r>
      <w:r>
        <w:rPr>
          <w:bCs/>
        </w:rPr>
        <w:t>s</w:t>
      </w:r>
      <w:r w:rsidRPr="00D219EC">
        <w:rPr>
          <w:bCs/>
        </w:rPr>
        <w:t>tandardizovaná strana </w:t>
      </w:r>
      <w:hyperlink r:id="rId11" w:tooltip="Text" w:history="1">
        <w:r w:rsidRPr="00D219EC">
          <w:rPr>
            <w:bCs/>
          </w:rPr>
          <w:t>textu</w:t>
        </w:r>
      </w:hyperlink>
      <w:r w:rsidRPr="00D219EC">
        <w:rPr>
          <w:bCs/>
        </w:rPr>
        <w:t xml:space="preserve"> v délce 1 800 znaků (symbolů a mezer), což odpovídá třiceti řádkům o šedesáti znacích nebo přibližně 250 slovům běžného textu.</w:t>
      </w:r>
      <w:r>
        <w:rPr>
          <w:rFonts w:ascii="Arial" w:hAnsi="Arial" w:cs="Arial"/>
          <w:color w:val="000000"/>
          <w:sz w:val="20"/>
          <w:szCs w:val="20"/>
          <w:shd w:val="clear" w:color="auto" w:fill="FFFFFF"/>
        </w:rPr>
        <w:t xml:space="preserve"> </w:t>
      </w:r>
      <w:r w:rsidRPr="00193671">
        <w:rPr>
          <w:bCs/>
        </w:rPr>
        <w:t xml:space="preserve"> </w:t>
      </w:r>
    </w:p>
    <w:p w:rsidR="00A849ED" w:rsidRPr="00967150" w:rsidRDefault="00BF68C3" w:rsidP="00967150">
      <w:pPr>
        <w:widowControl w:val="0"/>
        <w:spacing w:after="120"/>
        <w:jc w:val="both"/>
        <w:rPr>
          <w:kern w:val="28"/>
        </w:rPr>
      </w:pPr>
      <w:r>
        <w:rPr>
          <w:kern w:val="28"/>
        </w:rPr>
        <w:t>Zájemce</w:t>
      </w:r>
      <w:r w:rsidR="00A849ED" w:rsidRPr="00967150">
        <w:rPr>
          <w:kern w:val="28"/>
        </w:rPr>
        <w:t xml:space="preserve"> ve své nabídce popíše, jakým způsobem budou zajištěny jednotlivé kurzy po obsahové a odborné stránce. </w:t>
      </w:r>
      <w:r>
        <w:rPr>
          <w:kern w:val="28"/>
        </w:rPr>
        <w:t>Zájemce</w:t>
      </w:r>
      <w:r w:rsidR="00A849ED" w:rsidRPr="00967150">
        <w:rPr>
          <w:kern w:val="28"/>
        </w:rPr>
        <w:t xml:space="preserve"> je povinen respektovat ve své nabídce minimální požadavky uvedené v této zadávací dokumentaci. </w:t>
      </w:r>
      <w:r w:rsidR="004459A2">
        <w:rPr>
          <w:kern w:val="28"/>
        </w:rPr>
        <w:t>Zadavatel požaduje</w:t>
      </w:r>
      <w:r w:rsidR="00DC7FDC">
        <w:rPr>
          <w:kern w:val="28"/>
        </w:rPr>
        <w:t xml:space="preserve">, aby zájemci jako </w:t>
      </w:r>
      <w:r w:rsidR="004459A2">
        <w:rPr>
          <w:kern w:val="28"/>
        </w:rPr>
        <w:t xml:space="preserve">součást </w:t>
      </w:r>
      <w:r w:rsidR="00DC7FDC">
        <w:rPr>
          <w:kern w:val="28"/>
        </w:rPr>
        <w:t>metodiky uvedli</w:t>
      </w:r>
      <w:r w:rsidR="004459A2">
        <w:rPr>
          <w:kern w:val="28"/>
        </w:rPr>
        <w:t xml:space="preserve"> vzor výkazu o poskytnutí služeb v příslušném měsíci.  </w:t>
      </w:r>
    </w:p>
    <w:p w:rsidR="00A040E6" w:rsidRPr="00193671" w:rsidRDefault="00A040E6" w:rsidP="00A040E6">
      <w:pPr>
        <w:jc w:val="both"/>
        <w:rPr>
          <w:bCs/>
        </w:rPr>
      </w:pPr>
      <w:r w:rsidRPr="00193671">
        <w:rPr>
          <w:bCs/>
        </w:rPr>
        <w:t xml:space="preserve">V rámci tohoto dílčího kritéria bude zadavatel hodnotit: </w:t>
      </w:r>
    </w:p>
    <w:p w:rsidR="00A040E6" w:rsidRPr="00193671" w:rsidRDefault="00A040E6" w:rsidP="00A040E6">
      <w:pPr>
        <w:numPr>
          <w:ilvl w:val="0"/>
          <w:numId w:val="45"/>
        </w:numPr>
        <w:jc w:val="both"/>
        <w:rPr>
          <w:bCs/>
        </w:rPr>
      </w:pPr>
      <w:r w:rsidRPr="00193671">
        <w:rPr>
          <w:bCs/>
        </w:rPr>
        <w:t>komplexnost, kvalitu a celkovou úroveň zpracování metodiky dle požadavků uvedených v této zadávací dokumentaci,</w:t>
      </w:r>
    </w:p>
    <w:p w:rsidR="00A040E6" w:rsidRPr="00193671" w:rsidRDefault="00A040E6" w:rsidP="00A040E6">
      <w:pPr>
        <w:numPr>
          <w:ilvl w:val="0"/>
          <w:numId w:val="45"/>
        </w:numPr>
        <w:jc w:val="both"/>
        <w:rPr>
          <w:bCs/>
        </w:rPr>
      </w:pPr>
      <w:r w:rsidRPr="00193671">
        <w:rPr>
          <w:bCs/>
        </w:rPr>
        <w:t xml:space="preserve">úplnost, srozumitelnost a odůvodnění postupu, </w:t>
      </w:r>
    </w:p>
    <w:p w:rsidR="00A040E6" w:rsidRPr="00193671" w:rsidRDefault="00A040E6" w:rsidP="00A040E6">
      <w:pPr>
        <w:numPr>
          <w:ilvl w:val="0"/>
          <w:numId w:val="45"/>
        </w:numPr>
        <w:jc w:val="both"/>
        <w:rPr>
          <w:bCs/>
        </w:rPr>
      </w:pPr>
      <w:r w:rsidRPr="00193671">
        <w:rPr>
          <w:bCs/>
        </w:rPr>
        <w:t xml:space="preserve">vhodnost a správnost definovaných cílů při realizaci kurzů, </w:t>
      </w:r>
    </w:p>
    <w:p w:rsidR="00A040E6" w:rsidRDefault="00A040E6" w:rsidP="00A040E6">
      <w:pPr>
        <w:numPr>
          <w:ilvl w:val="0"/>
          <w:numId w:val="45"/>
        </w:numPr>
        <w:jc w:val="both"/>
        <w:rPr>
          <w:bCs/>
        </w:rPr>
      </w:pPr>
      <w:r w:rsidRPr="00193671">
        <w:rPr>
          <w:bCs/>
        </w:rPr>
        <w:t xml:space="preserve">správnost, faktickou realizovatelnost a efektivnost zvolených metod jednotlivých postupů, použitých nástrojů, zdrojů a prostředků, vzájemnou provázanost a synergii </w:t>
      </w:r>
      <w:r w:rsidRPr="00193671">
        <w:rPr>
          <w:bCs/>
        </w:rPr>
        <w:lastRenderedPageBreak/>
        <w:t>uvedených postupů a aktivit a zároveň vhodnost, správnost a realizovatelnost těchto postupů při plnění předmětu veřejné zakázky</w:t>
      </w:r>
      <w:r>
        <w:rPr>
          <w:bCs/>
        </w:rPr>
        <w:t xml:space="preserve">, </w:t>
      </w:r>
    </w:p>
    <w:p w:rsidR="0094532A" w:rsidRDefault="0094532A" w:rsidP="00A040E6">
      <w:pPr>
        <w:numPr>
          <w:ilvl w:val="0"/>
          <w:numId w:val="45"/>
        </w:numPr>
        <w:jc w:val="both"/>
        <w:rPr>
          <w:bCs/>
        </w:rPr>
      </w:pPr>
      <w:r>
        <w:rPr>
          <w:bCs/>
        </w:rPr>
        <w:t>detailní popis obsahové náplně jednotlivých kurzů odpovídající moderním trendům v gastronomii,</w:t>
      </w:r>
    </w:p>
    <w:p w:rsidR="00A040E6" w:rsidRDefault="00A040E6" w:rsidP="00A040E6">
      <w:pPr>
        <w:numPr>
          <w:ilvl w:val="0"/>
          <w:numId w:val="45"/>
        </w:numPr>
        <w:jc w:val="both"/>
        <w:rPr>
          <w:bCs/>
        </w:rPr>
      </w:pPr>
      <w:r>
        <w:rPr>
          <w:bCs/>
        </w:rPr>
        <w:t>způsob a kvalitu zpracování školících či výukových metod a materiálů pro účastníky kurzů,</w:t>
      </w:r>
    </w:p>
    <w:p w:rsidR="00A040E6" w:rsidRPr="00193671" w:rsidRDefault="00A040E6" w:rsidP="00A040E6">
      <w:pPr>
        <w:numPr>
          <w:ilvl w:val="0"/>
          <w:numId w:val="45"/>
        </w:numPr>
        <w:jc w:val="both"/>
        <w:rPr>
          <w:bCs/>
        </w:rPr>
      </w:pPr>
      <w:r>
        <w:rPr>
          <w:bCs/>
        </w:rPr>
        <w:t>způsob zajištění zpětné vazby od účastníků kurzů (způsob sběru a vyhodnocování informací od účastníků kurzů)</w:t>
      </w:r>
      <w:r w:rsidRPr="00193671">
        <w:rPr>
          <w:bCs/>
        </w:rPr>
        <w:t>.</w:t>
      </w:r>
    </w:p>
    <w:p w:rsidR="00A040E6" w:rsidRPr="00193671" w:rsidRDefault="00A040E6" w:rsidP="00A040E6">
      <w:pPr>
        <w:jc w:val="both"/>
        <w:rPr>
          <w:bCs/>
        </w:rPr>
      </w:pPr>
      <w:proofErr w:type="gramStart"/>
      <w:r w:rsidRPr="00193671">
        <w:rPr>
          <w:bCs/>
        </w:rPr>
        <w:t>Jako</w:t>
      </w:r>
      <w:proofErr w:type="gramEnd"/>
      <w:r w:rsidRPr="00193671">
        <w:rPr>
          <w:bCs/>
        </w:rPr>
        <w:t xml:space="preserve"> nejvhodnější bude hodnocena taková metodika, </w:t>
      </w:r>
      <w:proofErr w:type="gramStart"/>
      <w:r w:rsidRPr="00193671">
        <w:rPr>
          <w:bCs/>
        </w:rPr>
        <w:t>která:</w:t>
      </w:r>
      <w:proofErr w:type="gramEnd"/>
    </w:p>
    <w:p w:rsidR="00A040E6" w:rsidRPr="00193671" w:rsidRDefault="00A040E6" w:rsidP="00A040E6">
      <w:pPr>
        <w:numPr>
          <w:ilvl w:val="0"/>
          <w:numId w:val="45"/>
        </w:numPr>
        <w:jc w:val="both"/>
        <w:rPr>
          <w:bCs/>
        </w:rPr>
      </w:pPr>
      <w:r w:rsidRPr="00193671">
        <w:rPr>
          <w:bCs/>
        </w:rPr>
        <w:t>plně vyhovujícím, profesionálním a srozumitelným způsobem, avšak názorně a přitom co nejlépe a nejefektivněji postihne všechna specifika vyplývající z předmětu plnění této veřejné zakázky, včetně úplnosti a správnosti určení rolí, kompetencí a odpovědnosti členů realizačního týmu, návaznosti a komplexnosti popsaného přístupu k zajištění a organizaci kurzů a z níž budou nejlépe zřejmé všechny mechanismy zajišťující požadavky zadavatele,</w:t>
      </w:r>
    </w:p>
    <w:p w:rsidR="00A040E6" w:rsidRPr="00193671" w:rsidRDefault="00DC4E8A" w:rsidP="00A040E6">
      <w:pPr>
        <w:numPr>
          <w:ilvl w:val="0"/>
          <w:numId w:val="45"/>
        </w:numPr>
        <w:jc w:val="both"/>
        <w:rPr>
          <w:bCs/>
        </w:rPr>
      </w:pPr>
      <w:r>
        <w:rPr>
          <w:bCs/>
        </w:rPr>
        <w:t xml:space="preserve">bude </w:t>
      </w:r>
      <w:r w:rsidR="00A040E6" w:rsidRPr="00193671">
        <w:rPr>
          <w:bCs/>
        </w:rPr>
        <w:t>co nejefektivněji vyčerpávat celou zkoumanou problematiku,</w:t>
      </w:r>
    </w:p>
    <w:p w:rsidR="00A040E6" w:rsidRDefault="00A040E6" w:rsidP="00A040E6">
      <w:pPr>
        <w:numPr>
          <w:ilvl w:val="0"/>
          <w:numId w:val="45"/>
        </w:numPr>
        <w:jc w:val="both"/>
        <w:rPr>
          <w:bCs/>
        </w:rPr>
      </w:pPr>
      <w:r w:rsidRPr="00193671">
        <w:rPr>
          <w:bCs/>
        </w:rPr>
        <w:t>bude obsahovat co nejsrozumitelnější argumentaci a odůvodnění postupu</w:t>
      </w:r>
      <w:r>
        <w:rPr>
          <w:bCs/>
        </w:rPr>
        <w:t>,</w:t>
      </w:r>
    </w:p>
    <w:p w:rsidR="0094532A" w:rsidRPr="00EB5560" w:rsidRDefault="003A01F4" w:rsidP="00EB5560">
      <w:pPr>
        <w:numPr>
          <w:ilvl w:val="0"/>
          <w:numId w:val="45"/>
        </w:numPr>
        <w:jc w:val="both"/>
        <w:rPr>
          <w:bCs/>
        </w:rPr>
      </w:pPr>
      <w:r>
        <w:rPr>
          <w:bCs/>
        </w:rPr>
        <w:t>nabídne</w:t>
      </w:r>
      <w:r w:rsidR="00DC4E8A">
        <w:rPr>
          <w:bCs/>
        </w:rPr>
        <w:t xml:space="preserve"> </w:t>
      </w:r>
      <w:r w:rsidR="0094532A">
        <w:rPr>
          <w:bCs/>
        </w:rPr>
        <w:t>co nejkomplexnější a nejdetailnější popis obsahové náplně jednotlivých kurzů, který bude co nejlépe a nejefektivněji zohledňovat moderní trendy v gastronomii,</w:t>
      </w:r>
    </w:p>
    <w:p w:rsidR="00A040E6" w:rsidRPr="00D219EC" w:rsidRDefault="00A040E6" w:rsidP="00A040E6">
      <w:pPr>
        <w:pStyle w:val="Odstavecseseznamem"/>
        <w:widowControl w:val="0"/>
        <w:numPr>
          <w:ilvl w:val="0"/>
          <w:numId w:val="45"/>
        </w:numPr>
        <w:spacing w:after="120"/>
        <w:jc w:val="both"/>
        <w:rPr>
          <w:bCs/>
        </w:rPr>
      </w:pPr>
      <w:r w:rsidRPr="00967150">
        <w:rPr>
          <w:rFonts w:ascii="Times New Roman" w:hAnsi="Times New Roman"/>
          <w:kern w:val="28"/>
          <w:sz w:val="24"/>
          <w:szCs w:val="24"/>
        </w:rPr>
        <w:t xml:space="preserve">nabídne nejlepší, nejefektivnější a nejkvalitnější </w:t>
      </w:r>
      <w:r>
        <w:rPr>
          <w:rFonts w:ascii="Times New Roman" w:hAnsi="Times New Roman"/>
          <w:kern w:val="28"/>
          <w:sz w:val="24"/>
          <w:szCs w:val="24"/>
        </w:rPr>
        <w:t xml:space="preserve">moderní (a interaktivní) </w:t>
      </w:r>
      <w:r w:rsidRPr="00967150">
        <w:rPr>
          <w:rFonts w:ascii="Times New Roman" w:hAnsi="Times New Roman"/>
          <w:kern w:val="28"/>
          <w:sz w:val="24"/>
          <w:szCs w:val="24"/>
        </w:rPr>
        <w:t xml:space="preserve">školící a výukové </w:t>
      </w:r>
      <w:r>
        <w:rPr>
          <w:rFonts w:ascii="Times New Roman" w:hAnsi="Times New Roman"/>
          <w:kern w:val="28"/>
          <w:sz w:val="24"/>
          <w:szCs w:val="24"/>
        </w:rPr>
        <w:t xml:space="preserve">metody a </w:t>
      </w:r>
      <w:r w:rsidRPr="00967150">
        <w:rPr>
          <w:rFonts w:ascii="Times New Roman" w:hAnsi="Times New Roman"/>
          <w:kern w:val="28"/>
          <w:sz w:val="24"/>
          <w:szCs w:val="24"/>
        </w:rPr>
        <w:t>materiály, které zabezpečí co nejefektivnější předávání informací mezi přednášejícím a ú</w:t>
      </w:r>
      <w:r>
        <w:rPr>
          <w:rFonts w:ascii="Times New Roman" w:hAnsi="Times New Roman"/>
          <w:kern w:val="28"/>
          <w:sz w:val="24"/>
          <w:szCs w:val="24"/>
        </w:rPr>
        <w:t>č</w:t>
      </w:r>
      <w:r w:rsidRPr="00967150">
        <w:rPr>
          <w:rFonts w:ascii="Times New Roman" w:hAnsi="Times New Roman"/>
          <w:kern w:val="28"/>
          <w:sz w:val="24"/>
          <w:szCs w:val="24"/>
        </w:rPr>
        <w:t>astníky kurzů</w:t>
      </w:r>
      <w:r>
        <w:rPr>
          <w:rFonts w:ascii="Times New Roman" w:hAnsi="Times New Roman"/>
          <w:kern w:val="28"/>
          <w:sz w:val="24"/>
          <w:szCs w:val="24"/>
        </w:rPr>
        <w:t xml:space="preserve"> </w:t>
      </w:r>
      <w:r w:rsidRPr="00967150">
        <w:rPr>
          <w:rFonts w:ascii="Times New Roman" w:hAnsi="Times New Roman"/>
          <w:kern w:val="28"/>
          <w:sz w:val="24"/>
          <w:szCs w:val="24"/>
        </w:rPr>
        <w:t xml:space="preserve">a zabezpečí co nejefektivnější </w:t>
      </w:r>
      <w:r>
        <w:rPr>
          <w:rFonts w:ascii="Times New Roman" w:hAnsi="Times New Roman"/>
          <w:kern w:val="28"/>
          <w:sz w:val="24"/>
          <w:szCs w:val="24"/>
        </w:rPr>
        <w:t xml:space="preserve">způsob </w:t>
      </w:r>
      <w:r w:rsidRPr="00967150">
        <w:rPr>
          <w:rFonts w:ascii="Times New Roman" w:hAnsi="Times New Roman"/>
          <w:kern w:val="28"/>
          <w:sz w:val="24"/>
          <w:szCs w:val="24"/>
        </w:rPr>
        <w:t>vzdělávání zaměstnanců v dané oblasti</w:t>
      </w:r>
      <w:r>
        <w:rPr>
          <w:rFonts w:ascii="Times New Roman" w:hAnsi="Times New Roman"/>
          <w:kern w:val="28"/>
          <w:sz w:val="24"/>
          <w:szCs w:val="24"/>
        </w:rPr>
        <w:t>,</w:t>
      </w:r>
    </w:p>
    <w:p w:rsidR="00A040E6" w:rsidRPr="00193671" w:rsidRDefault="00A040E6" w:rsidP="00A040E6">
      <w:pPr>
        <w:numPr>
          <w:ilvl w:val="0"/>
          <w:numId w:val="45"/>
        </w:numPr>
        <w:jc w:val="both"/>
        <w:rPr>
          <w:bCs/>
        </w:rPr>
      </w:pPr>
      <w:r>
        <w:rPr>
          <w:bCs/>
        </w:rPr>
        <w:t xml:space="preserve">nabídne </w:t>
      </w:r>
      <w:r w:rsidRPr="00D219EC">
        <w:rPr>
          <w:bCs/>
        </w:rPr>
        <w:t xml:space="preserve">co nejkvalitnější a </w:t>
      </w:r>
      <w:r>
        <w:rPr>
          <w:bCs/>
        </w:rPr>
        <w:t xml:space="preserve">nejefektivnější </w:t>
      </w:r>
      <w:r w:rsidRPr="00D219EC">
        <w:rPr>
          <w:bCs/>
        </w:rPr>
        <w:t>kontinuální zajištění zpětné vaz</w:t>
      </w:r>
      <w:r>
        <w:rPr>
          <w:bCs/>
        </w:rPr>
        <w:t>by</w:t>
      </w:r>
      <w:r w:rsidRPr="00D219EC">
        <w:rPr>
          <w:bCs/>
        </w:rPr>
        <w:t xml:space="preserve"> </w:t>
      </w:r>
      <w:r>
        <w:rPr>
          <w:bCs/>
        </w:rPr>
        <w:t xml:space="preserve">a vyhodnocování získaných informací od </w:t>
      </w:r>
      <w:r w:rsidRPr="00D219EC">
        <w:rPr>
          <w:bCs/>
        </w:rPr>
        <w:t>účastníků kurzů</w:t>
      </w:r>
      <w:r w:rsidRPr="00193671">
        <w:rPr>
          <w:bCs/>
        </w:rPr>
        <w:t>.</w:t>
      </w:r>
    </w:p>
    <w:p w:rsidR="00E42AB2" w:rsidRDefault="00E42AB2" w:rsidP="00967150">
      <w:pPr>
        <w:pStyle w:val="Zkladntextodsazen2"/>
        <w:tabs>
          <w:tab w:val="right" w:pos="9072"/>
        </w:tabs>
        <w:spacing w:line="320" w:lineRule="atLeast"/>
        <w:ind w:left="0"/>
        <w:rPr>
          <w:rFonts w:cs="Arial"/>
          <w:b/>
        </w:rPr>
      </w:pPr>
    </w:p>
    <w:p w:rsidR="00967150" w:rsidRDefault="00967150" w:rsidP="00AD2834">
      <w:pPr>
        <w:pStyle w:val="Zkladntextodsazen2"/>
        <w:keepNext/>
        <w:tabs>
          <w:tab w:val="right" w:pos="9072"/>
        </w:tabs>
        <w:spacing w:line="320" w:lineRule="atLeast"/>
        <w:ind w:left="0"/>
        <w:rPr>
          <w:rFonts w:cs="Arial"/>
          <w:b/>
        </w:rPr>
      </w:pPr>
      <w:r>
        <w:rPr>
          <w:rFonts w:cs="Arial"/>
          <w:b/>
        </w:rPr>
        <w:t xml:space="preserve">Hodnocení nabídek v části B veřejné zakázky – </w:t>
      </w:r>
      <w:r w:rsidRPr="00DA1325">
        <w:rPr>
          <w:rFonts w:cs="Arial"/>
          <w:b/>
        </w:rPr>
        <w:t xml:space="preserve">vzdělávání v oblasti </w:t>
      </w:r>
      <w:r>
        <w:rPr>
          <w:rFonts w:cs="Arial"/>
          <w:b/>
        </w:rPr>
        <w:t>přípravy nápojů</w:t>
      </w:r>
    </w:p>
    <w:p w:rsidR="00967150" w:rsidRDefault="00967150" w:rsidP="00AD2834">
      <w:pPr>
        <w:pStyle w:val="Zkladntextodsazen2"/>
        <w:keepNext/>
        <w:numPr>
          <w:ilvl w:val="0"/>
          <w:numId w:val="42"/>
        </w:numPr>
        <w:tabs>
          <w:tab w:val="right" w:pos="9072"/>
        </w:tabs>
        <w:spacing w:line="320" w:lineRule="atLeast"/>
        <w:jc w:val="both"/>
        <w:rPr>
          <w:rFonts w:cs="Arial"/>
        </w:rPr>
      </w:pPr>
      <w:r>
        <w:rPr>
          <w:rFonts w:cs="Arial"/>
        </w:rPr>
        <w:t xml:space="preserve">Nabídková cena za část </w:t>
      </w:r>
      <w:r w:rsidR="0092229A">
        <w:rPr>
          <w:rFonts w:cs="Arial"/>
        </w:rPr>
        <w:t>B</w:t>
      </w:r>
      <w:r>
        <w:rPr>
          <w:rFonts w:cs="Arial"/>
        </w:rPr>
        <w:t xml:space="preserve"> veřejné zakázky bez DPH </w:t>
      </w:r>
      <w:r>
        <w:rPr>
          <w:rFonts w:cs="Arial"/>
        </w:rPr>
        <w:tab/>
        <w:t xml:space="preserve">váha </w:t>
      </w:r>
      <w:r w:rsidR="008B3BB5" w:rsidRPr="000E45CC">
        <w:rPr>
          <w:rFonts w:cs="Arial"/>
        </w:rPr>
        <w:t>60</w:t>
      </w:r>
      <w:r w:rsidR="008B3BB5">
        <w:rPr>
          <w:rFonts w:cs="Arial"/>
        </w:rPr>
        <w:t xml:space="preserve"> </w:t>
      </w:r>
      <w:r>
        <w:rPr>
          <w:rFonts w:cs="Arial"/>
        </w:rPr>
        <w:t>%</w:t>
      </w:r>
    </w:p>
    <w:p w:rsidR="00967150" w:rsidRDefault="00967150" w:rsidP="00AD2834">
      <w:pPr>
        <w:pStyle w:val="Zkladntextodsazen2"/>
        <w:keepNext/>
        <w:numPr>
          <w:ilvl w:val="0"/>
          <w:numId w:val="42"/>
        </w:numPr>
        <w:tabs>
          <w:tab w:val="right" w:pos="9072"/>
        </w:tabs>
        <w:spacing w:line="320" w:lineRule="atLeast"/>
        <w:jc w:val="both"/>
        <w:rPr>
          <w:rFonts w:cs="Arial"/>
        </w:rPr>
      </w:pPr>
      <w:r>
        <w:rPr>
          <w:rFonts w:cs="Arial"/>
        </w:rPr>
        <w:t xml:space="preserve">Kvalita návrhu metodiky kurzů v oblasti </w:t>
      </w:r>
      <w:r w:rsidR="00834BA0">
        <w:rPr>
          <w:rFonts w:cs="Arial"/>
        </w:rPr>
        <w:t>přípravy nápojů</w:t>
      </w:r>
      <w:r>
        <w:rPr>
          <w:rFonts w:cs="Arial"/>
        </w:rPr>
        <w:tab/>
        <w:t xml:space="preserve">váha </w:t>
      </w:r>
      <w:r w:rsidR="008B3BB5" w:rsidRPr="000E45CC">
        <w:rPr>
          <w:rFonts w:cs="Arial"/>
        </w:rPr>
        <w:t>40</w:t>
      </w:r>
      <w:r w:rsidR="008B3BB5">
        <w:rPr>
          <w:rFonts w:cs="Arial"/>
        </w:rPr>
        <w:t xml:space="preserve"> </w:t>
      </w:r>
      <w:r>
        <w:rPr>
          <w:rFonts w:cs="Arial"/>
        </w:rPr>
        <w:t>%</w:t>
      </w:r>
    </w:p>
    <w:p w:rsidR="00D04047" w:rsidRDefault="00D04047" w:rsidP="00D04047">
      <w:pPr>
        <w:widowControl w:val="0"/>
        <w:spacing w:after="120"/>
        <w:jc w:val="both"/>
        <w:rPr>
          <w:kern w:val="28"/>
        </w:rPr>
      </w:pPr>
      <w:r>
        <w:rPr>
          <w:kern w:val="28"/>
        </w:rPr>
        <w:t>Zájemce</w:t>
      </w:r>
      <w:r w:rsidRPr="003413A0">
        <w:rPr>
          <w:kern w:val="28"/>
        </w:rPr>
        <w:t xml:space="preserve"> není oprávněn podmínit jím navrhované hodnoty další podmínkou. Podmínění nebo uvedení několika rozdílných hodnot, které jsou předmětem hodnocení, na různých místech v nabídce, bude důvodem pro vyřazení nabídky z dalšího posouzení a hodnocení a vyloučení </w:t>
      </w:r>
      <w:r>
        <w:rPr>
          <w:kern w:val="28"/>
        </w:rPr>
        <w:t>zájemce</w:t>
      </w:r>
      <w:r w:rsidRPr="003413A0">
        <w:rPr>
          <w:kern w:val="28"/>
        </w:rPr>
        <w:t xml:space="preserve">; obdobně bude zadavatel postupovat v případě, že dojde k uvedení údaje či hodnoty, která je předmětem hodnocení, v jiné veličině či formě než zadavatel požaduje. </w:t>
      </w:r>
    </w:p>
    <w:p w:rsidR="00D04047" w:rsidRDefault="00D04047" w:rsidP="00AD2834">
      <w:pPr>
        <w:keepNext/>
        <w:jc w:val="both"/>
        <w:rPr>
          <w:b/>
        </w:rPr>
      </w:pPr>
    </w:p>
    <w:p w:rsidR="00F55A13" w:rsidRPr="009F01F0" w:rsidRDefault="00F55A13" w:rsidP="00AD2834">
      <w:pPr>
        <w:keepNext/>
        <w:jc w:val="both"/>
        <w:rPr>
          <w:b/>
        </w:rPr>
      </w:pPr>
      <w:r w:rsidRPr="009F01F0">
        <w:rPr>
          <w:b/>
        </w:rPr>
        <w:t xml:space="preserve">K dílčímu hodnotícímu kritériu </w:t>
      </w:r>
      <w:r w:rsidR="00967150" w:rsidRPr="009F01F0">
        <w:rPr>
          <w:b/>
        </w:rPr>
        <w:t xml:space="preserve">ad a) </w:t>
      </w:r>
      <w:r w:rsidRPr="009F01F0">
        <w:rPr>
          <w:rFonts w:cs="Arial"/>
          <w:b/>
        </w:rPr>
        <w:t>nabídková cena za část B veřejné zakázky bez DPH</w:t>
      </w:r>
    </w:p>
    <w:p w:rsidR="00967150" w:rsidRDefault="00967150" w:rsidP="00AD2834">
      <w:pPr>
        <w:keepNext/>
        <w:jc w:val="both"/>
      </w:pPr>
      <w:r w:rsidRPr="00D1479F">
        <w:t xml:space="preserve">Hodnocena bude </w:t>
      </w:r>
      <w:r w:rsidR="00346B34">
        <w:t xml:space="preserve">celková </w:t>
      </w:r>
      <w:r w:rsidRPr="00D1479F">
        <w:rPr>
          <w:b/>
        </w:rPr>
        <w:t>výše nabídkové ceny</w:t>
      </w:r>
      <w:r>
        <w:rPr>
          <w:b/>
        </w:rPr>
        <w:t xml:space="preserve"> za část </w:t>
      </w:r>
      <w:r w:rsidR="000F602F">
        <w:rPr>
          <w:b/>
        </w:rPr>
        <w:t>B</w:t>
      </w:r>
      <w:r>
        <w:rPr>
          <w:b/>
        </w:rPr>
        <w:t xml:space="preserve"> veřejné zakázky</w:t>
      </w:r>
      <w:r w:rsidRPr="00D1479F">
        <w:t xml:space="preserve"> zpracovaná </w:t>
      </w:r>
      <w:r w:rsidR="00F55A13">
        <w:t xml:space="preserve">dle </w:t>
      </w:r>
      <w:r>
        <w:t xml:space="preserve">tabulky č. </w:t>
      </w:r>
      <w:r w:rsidR="000F602F">
        <w:t>2</w:t>
      </w:r>
      <w:r>
        <w:t xml:space="preserve"> uvedené v </w:t>
      </w:r>
      <w:proofErr w:type="gramStart"/>
      <w:r>
        <w:t xml:space="preserve">odst. </w:t>
      </w:r>
      <w:r>
        <w:fldChar w:fldCharType="begin"/>
      </w:r>
      <w:r>
        <w:instrText xml:space="preserve"> REF _Ref351320162 \r \h </w:instrText>
      </w:r>
      <w:r>
        <w:fldChar w:fldCharType="separate"/>
      </w:r>
      <w:r w:rsidR="00DD633B">
        <w:t>5.1</w:t>
      </w:r>
      <w:r>
        <w:fldChar w:fldCharType="end"/>
      </w:r>
      <w:r>
        <w:t xml:space="preserve"> zadávací</w:t>
      </w:r>
      <w:proofErr w:type="gramEnd"/>
      <w:r>
        <w:t xml:space="preserve"> dokumentace</w:t>
      </w:r>
      <w:r w:rsidRPr="00D1479F">
        <w:t xml:space="preserve">. Jako vhodnější bude zadavatelem hodnocena nabídka toho </w:t>
      </w:r>
      <w:r w:rsidR="00BF68C3">
        <w:t>zájemce</w:t>
      </w:r>
      <w:r w:rsidRPr="00D1479F">
        <w:t xml:space="preserve">, jehož nabídková cena za poskytování služeb bez DPH bude nižší oproti cenám nabízeným ostatními </w:t>
      </w:r>
      <w:r w:rsidR="00BF68C3">
        <w:t>zájemci</w:t>
      </w:r>
      <w:r w:rsidRPr="00D1479F">
        <w:t>.</w:t>
      </w:r>
    </w:p>
    <w:p w:rsidR="00967150" w:rsidRPr="0060538A" w:rsidRDefault="00967150" w:rsidP="00967150">
      <w:pPr>
        <w:widowControl w:val="0"/>
        <w:spacing w:after="120"/>
        <w:jc w:val="both"/>
        <w:rPr>
          <w:kern w:val="28"/>
        </w:rPr>
      </w:pPr>
      <w:r w:rsidRPr="0060538A">
        <w:rPr>
          <w:kern w:val="28"/>
        </w:rPr>
        <w:t xml:space="preserve">Zadavatel upozorňuje, že předmětem přezkumu hodnotící komise bude rovněž otázka mimořádně nízké nabídkové ceny ve smyslu § 77 ZVZ. </w:t>
      </w:r>
    </w:p>
    <w:p w:rsidR="00967150" w:rsidRPr="0060538A" w:rsidRDefault="00967150" w:rsidP="00967150">
      <w:pPr>
        <w:widowControl w:val="0"/>
        <w:spacing w:after="120"/>
        <w:jc w:val="both"/>
        <w:rPr>
          <w:kern w:val="28"/>
        </w:rPr>
      </w:pPr>
      <w:r w:rsidRPr="0060538A">
        <w:rPr>
          <w:kern w:val="28"/>
        </w:rPr>
        <w:t xml:space="preserve">Hodnotící komise může považovat cenu za mimořádně nízkou v případě, kdy </w:t>
      </w:r>
      <w:r w:rsidR="00BF68C3">
        <w:rPr>
          <w:kern w:val="28"/>
        </w:rPr>
        <w:t>zájemce</w:t>
      </w:r>
      <w:r w:rsidRPr="0060538A">
        <w:rPr>
          <w:kern w:val="28"/>
        </w:rPr>
        <w:t xml:space="preserve"> nebude schopen uspokojivě doložit racionální cenotvorbu a nabídkovou cenu ve vztahu k předmětu veřejné zakázky. Zadavatel předem upozorňuje, že si hodnotící komise může vyžádat písemné zdůvodnění těch částí nabídky, které jsou pro výši nabídkové ceny podstatné (obzvláště podrobné cenové kalkulace jednotlivých položek tvořících nabídkovou cenu dle </w:t>
      </w:r>
      <w:proofErr w:type="gramStart"/>
      <w:r w:rsidRPr="0060538A">
        <w:rPr>
          <w:kern w:val="28"/>
        </w:rPr>
        <w:t xml:space="preserve">odstavce </w:t>
      </w:r>
      <w:r>
        <w:rPr>
          <w:kern w:val="28"/>
        </w:rPr>
        <w:fldChar w:fldCharType="begin"/>
      </w:r>
      <w:r>
        <w:rPr>
          <w:kern w:val="28"/>
        </w:rPr>
        <w:instrText xml:space="preserve"> REF _Ref351320162 \r \h  \* MERGEFORMAT </w:instrText>
      </w:r>
      <w:r>
        <w:rPr>
          <w:kern w:val="28"/>
        </w:rPr>
      </w:r>
      <w:r>
        <w:rPr>
          <w:kern w:val="28"/>
        </w:rPr>
        <w:fldChar w:fldCharType="separate"/>
      </w:r>
      <w:r w:rsidR="00DD633B">
        <w:rPr>
          <w:kern w:val="28"/>
        </w:rPr>
        <w:t>5.1</w:t>
      </w:r>
      <w:r>
        <w:rPr>
          <w:kern w:val="28"/>
        </w:rPr>
        <w:fldChar w:fldCharType="end"/>
      </w:r>
      <w:r w:rsidRPr="0060538A">
        <w:rPr>
          <w:kern w:val="28"/>
        </w:rPr>
        <w:t xml:space="preserve"> této</w:t>
      </w:r>
      <w:proofErr w:type="gramEnd"/>
      <w:r w:rsidRPr="0060538A">
        <w:rPr>
          <w:kern w:val="28"/>
        </w:rPr>
        <w:t xml:space="preserve"> zadávací dokumentace). </w:t>
      </w:r>
    </w:p>
    <w:p w:rsidR="00967150" w:rsidRPr="0060538A" w:rsidRDefault="00967150" w:rsidP="00967150">
      <w:pPr>
        <w:widowControl w:val="0"/>
        <w:spacing w:after="120"/>
        <w:jc w:val="both"/>
        <w:rPr>
          <w:kern w:val="28"/>
        </w:rPr>
      </w:pPr>
      <w:r w:rsidRPr="0060538A">
        <w:rPr>
          <w:kern w:val="28"/>
        </w:rPr>
        <w:t xml:space="preserve">Hodnotící komise může </w:t>
      </w:r>
      <w:r>
        <w:rPr>
          <w:kern w:val="28"/>
        </w:rPr>
        <w:t>jednotkové</w:t>
      </w:r>
      <w:r w:rsidRPr="0060538A">
        <w:rPr>
          <w:kern w:val="28"/>
        </w:rPr>
        <w:t xml:space="preserve"> nabídkové ceny nebo nabídkovou cenu považovat za mimořádně nízkou, zejména pokud </w:t>
      </w:r>
      <w:r w:rsidR="00BF68C3">
        <w:rPr>
          <w:kern w:val="28"/>
        </w:rPr>
        <w:t>zájemce</w:t>
      </w:r>
      <w:r w:rsidRPr="0060538A">
        <w:rPr>
          <w:kern w:val="28"/>
        </w:rPr>
        <w:t xml:space="preserve"> nebude schopen objektivně doložit, že cena, za kterou položku nabízí, je cenou na trhu v daném čase a místě cenou možnou. K této věci si hodnotící komise vyhrazuje právo nechat zpracovat cenový znalecký posudek od soudního znalce. Pokud se jeho výsledky budou významným způsobem lišit od ceny navržené </w:t>
      </w:r>
      <w:r w:rsidR="00BF68C3">
        <w:rPr>
          <w:kern w:val="28"/>
        </w:rPr>
        <w:t>zájemce</w:t>
      </w:r>
      <w:r w:rsidR="00E57FD3">
        <w:rPr>
          <w:kern w:val="28"/>
        </w:rPr>
        <w:t>m</w:t>
      </w:r>
      <w:r w:rsidRPr="0060538A">
        <w:rPr>
          <w:kern w:val="28"/>
        </w:rPr>
        <w:t>, může tuto cenu považovat za mimořádně nízkou.</w:t>
      </w:r>
    </w:p>
    <w:p w:rsidR="00193671" w:rsidRPr="00193671" w:rsidRDefault="00193671" w:rsidP="00193671">
      <w:pPr>
        <w:jc w:val="both"/>
        <w:rPr>
          <w:b/>
          <w:bCs/>
        </w:rPr>
      </w:pPr>
      <w:r w:rsidRPr="00193671">
        <w:rPr>
          <w:b/>
          <w:bCs/>
        </w:rPr>
        <w:t xml:space="preserve">K dílčímu hodnotícímu kritériu ad B) Kvalita </w:t>
      </w:r>
      <w:r w:rsidR="00BF68C3">
        <w:rPr>
          <w:b/>
          <w:bCs/>
        </w:rPr>
        <w:t>zájemcem</w:t>
      </w:r>
      <w:r w:rsidRPr="00193671">
        <w:rPr>
          <w:b/>
          <w:bCs/>
        </w:rPr>
        <w:t xml:space="preserve"> předloženého návrhu metodiky a postupů při realizaci kurzů</w:t>
      </w:r>
    </w:p>
    <w:p w:rsidR="00193671" w:rsidRPr="00193671" w:rsidRDefault="00193671" w:rsidP="00193671">
      <w:pPr>
        <w:jc w:val="both"/>
        <w:rPr>
          <w:bCs/>
        </w:rPr>
      </w:pPr>
      <w:r w:rsidRPr="00193671">
        <w:rPr>
          <w:bCs/>
        </w:rPr>
        <w:t xml:space="preserve">Pro účely hodnocení nabídek je </w:t>
      </w:r>
      <w:r w:rsidR="00BF68C3">
        <w:rPr>
          <w:bCs/>
        </w:rPr>
        <w:t>zájemce</w:t>
      </w:r>
      <w:r w:rsidRPr="00193671">
        <w:rPr>
          <w:bCs/>
        </w:rPr>
        <w:t xml:space="preserve"> povinen učinit součástí svojí nabídky (jako přílohu č. </w:t>
      </w:r>
      <w:r w:rsidR="00405FF3">
        <w:rPr>
          <w:bCs/>
        </w:rPr>
        <w:t>1</w:t>
      </w:r>
      <w:r w:rsidR="00405FF3" w:rsidRPr="00193671">
        <w:rPr>
          <w:bCs/>
        </w:rPr>
        <w:t xml:space="preserve"> </w:t>
      </w:r>
      <w:r w:rsidRPr="00193671">
        <w:rPr>
          <w:bCs/>
        </w:rPr>
        <w:t xml:space="preserve">smlouvy) návrh </w:t>
      </w:r>
      <w:r w:rsidRPr="00193671">
        <w:rPr>
          <w:b/>
          <w:bCs/>
        </w:rPr>
        <w:t>metodiky a postupů při realizaci kurzů</w:t>
      </w:r>
      <w:r w:rsidRPr="00193671">
        <w:rPr>
          <w:bCs/>
        </w:rPr>
        <w:t xml:space="preserve">. V souladu touto metodikou a potupy bude vybraný </w:t>
      </w:r>
      <w:r w:rsidR="00BF68C3">
        <w:rPr>
          <w:bCs/>
        </w:rPr>
        <w:t>zájemce</w:t>
      </w:r>
      <w:r w:rsidRPr="00193671">
        <w:rPr>
          <w:bCs/>
        </w:rPr>
        <w:t xml:space="preserve"> poskytovat následně své služby. </w:t>
      </w:r>
    </w:p>
    <w:p w:rsidR="00193671" w:rsidRDefault="00193671" w:rsidP="00193671">
      <w:pPr>
        <w:jc w:val="both"/>
        <w:rPr>
          <w:bCs/>
        </w:rPr>
      </w:pPr>
      <w:r w:rsidRPr="00193671">
        <w:rPr>
          <w:bCs/>
        </w:rPr>
        <w:t xml:space="preserve">Z důvodu rovného přístupu a za účelem zajištění hodnocení vzájemně porovnatelných nabídek stanovuje zadavatel minimální rozsah návrhu metodiky a postupů v rozsahu </w:t>
      </w:r>
      <w:r w:rsidR="000E45CC">
        <w:rPr>
          <w:bCs/>
        </w:rPr>
        <w:t>5</w:t>
      </w:r>
      <w:r w:rsidR="000E45CC" w:rsidRPr="00193671">
        <w:rPr>
          <w:bCs/>
        </w:rPr>
        <w:t xml:space="preserve"> </w:t>
      </w:r>
      <w:r w:rsidRPr="00193671">
        <w:rPr>
          <w:bCs/>
        </w:rPr>
        <w:t xml:space="preserve">normostran a maximální rozsah </w:t>
      </w:r>
      <w:r w:rsidR="000E45CC">
        <w:rPr>
          <w:bCs/>
        </w:rPr>
        <w:t>10</w:t>
      </w:r>
      <w:r w:rsidR="000E45CC" w:rsidRPr="00193671">
        <w:rPr>
          <w:bCs/>
        </w:rPr>
        <w:t xml:space="preserve"> </w:t>
      </w:r>
      <w:r w:rsidRPr="00193671">
        <w:rPr>
          <w:bCs/>
        </w:rPr>
        <w:t xml:space="preserve">normostran, a to </w:t>
      </w:r>
      <w:r w:rsidR="000E45CC">
        <w:rPr>
          <w:bCs/>
        </w:rPr>
        <w:t>bez</w:t>
      </w:r>
      <w:r w:rsidR="000E45CC" w:rsidRPr="00193671">
        <w:rPr>
          <w:bCs/>
        </w:rPr>
        <w:t xml:space="preserve"> </w:t>
      </w:r>
      <w:r w:rsidRPr="00193671">
        <w:rPr>
          <w:bCs/>
        </w:rPr>
        <w:t xml:space="preserve">jeho případných příloh, přičemž normostranou se rozumí </w:t>
      </w:r>
      <w:r w:rsidR="000E45CC">
        <w:rPr>
          <w:bCs/>
        </w:rPr>
        <w:t>s</w:t>
      </w:r>
      <w:r w:rsidR="000E45CC" w:rsidRPr="00EA1EAD">
        <w:rPr>
          <w:bCs/>
        </w:rPr>
        <w:t>tandardizovaná strana </w:t>
      </w:r>
      <w:hyperlink r:id="rId12" w:tooltip="Text" w:history="1">
        <w:r w:rsidR="000E45CC" w:rsidRPr="00EA1EAD">
          <w:rPr>
            <w:bCs/>
          </w:rPr>
          <w:t>textu</w:t>
        </w:r>
      </w:hyperlink>
      <w:r w:rsidR="000E45CC" w:rsidRPr="00EA1EAD">
        <w:rPr>
          <w:bCs/>
        </w:rPr>
        <w:t xml:space="preserve"> v délce 1 800 znaků (symbolů a mezer), což odpovídá třiceti řádkům o šedesáti znacích nebo přibližně 250 slovům běžného textu.</w:t>
      </w:r>
      <w:r w:rsidR="000E45CC">
        <w:rPr>
          <w:rFonts w:ascii="Arial" w:hAnsi="Arial" w:cs="Arial"/>
          <w:color w:val="000000"/>
          <w:sz w:val="20"/>
          <w:szCs w:val="20"/>
          <w:shd w:val="clear" w:color="auto" w:fill="FFFFFF"/>
        </w:rPr>
        <w:t xml:space="preserve"> </w:t>
      </w:r>
      <w:r w:rsidRPr="00193671">
        <w:rPr>
          <w:bCs/>
        </w:rPr>
        <w:t xml:space="preserve"> </w:t>
      </w:r>
    </w:p>
    <w:p w:rsidR="00A56B4B" w:rsidRPr="00967150" w:rsidRDefault="00A56B4B" w:rsidP="00A56B4B">
      <w:pPr>
        <w:widowControl w:val="0"/>
        <w:spacing w:after="120"/>
        <w:jc w:val="both"/>
        <w:rPr>
          <w:kern w:val="28"/>
        </w:rPr>
      </w:pPr>
      <w:r>
        <w:rPr>
          <w:kern w:val="28"/>
        </w:rPr>
        <w:t>Zájemce</w:t>
      </w:r>
      <w:r w:rsidRPr="00967150">
        <w:rPr>
          <w:kern w:val="28"/>
        </w:rPr>
        <w:t xml:space="preserve"> ve své nabídce popíše, jakým způsobem budou zajištěny jednotlivé kurzy po obsahové a odborné stránce. </w:t>
      </w:r>
      <w:r>
        <w:rPr>
          <w:kern w:val="28"/>
        </w:rPr>
        <w:t>Zájemce</w:t>
      </w:r>
      <w:r w:rsidRPr="00967150">
        <w:rPr>
          <w:kern w:val="28"/>
        </w:rPr>
        <w:t xml:space="preserve"> je povinen respektovat ve své nabídce minimální požadavky uvedené v této zadávací dokumentaci. </w:t>
      </w:r>
      <w:r>
        <w:rPr>
          <w:kern w:val="28"/>
        </w:rPr>
        <w:t xml:space="preserve">Zadavatel požaduje, aby zájemci jako součást metodiky uvedli vzor výkazu o poskytnutí služeb v příslušném měsíci.  </w:t>
      </w:r>
    </w:p>
    <w:p w:rsidR="00193671" w:rsidRPr="00193671" w:rsidRDefault="00193671" w:rsidP="00193671">
      <w:pPr>
        <w:jc w:val="both"/>
        <w:rPr>
          <w:bCs/>
        </w:rPr>
      </w:pPr>
      <w:r w:rsidRPr="00193671">
        <w:rPr>
          <w:bCs/>
        </w:rPr>
        <w:t xml:space="preserve">V rámci tohoto dílčího kritéria bude zadavatel hodnotit: </w:t>
      </w:r>
    </w:p>
    <w:p w:rsidR="00193671" w:rsidRPr="00193671" w:rsidRDefault="00193671" w:rsidP="00193671">
      <w:pPr>
        <w:numPr>
          <w:ilvl w:val="0"/>
          <w:numId w:val="45"/>
        </w:numPr>
        <w:jc w:val="both"/>
        <w:rPr>
          <w:bCs/>
        </w:rPr>
      </w:pPr>
      <w:r w:rsidRPr="00193671">
        <w:rPr>
          <w:bCs/>
        </w:rPr>
        <w:lastRenderedPageBreak/>
        <w:t>komplexnost, kvalitu a celkovou úroveň zpracování metodiky dle požadavků uvedených v této zadávací dokumentaci,</w:t>
      </w:r>
    </w:p>
    <w:p w:rsidR="00193671" w:rsidRPr="00193671" w:rsidRDefault="00193671" w:rsidP="00193671">
      <w:pPr>
        <w:numPr>
          <w:ilvl w:val="0"/>
          <w:numId w:val="45"/>
        </w:numPr>
        <w:jc w:val="both"/>
        <w:rPr>
          <w:bCs/>
        </w:rPr>
      </w:pPr>
      <w:r w:rsidRPr="00193671">
        <w:rPr>
          <w:bCs/>
        </w:rPr>
        <w:t xml:space="preserve">úplnost, srozumitelnost a odůvodnění postupu, </w:t>
      </w:r>
    </w:p>
    <w:p w:rsidR="00193671" w:rsidRPr="00193671" w:rsidRDefault="00193671" w:rsidP="00193671">
      <w:pPr>
        <w:numPr>
          <w:ilvl w:val="0"/>
          <w:numId w:val="45"/>
        </w:numPr>
        <w:jc w:val="both"/>
        <w:rPr>
          <w:bCs/>
        </w:rPr>
      </w:pPr>
      <w:r w:rsidRPr="00193671">
        <w:rPr>
          <w:bCs/>
        </w:rPr>
        <w:t xml:space="preserve">vhodnost a správnost definovaných cílů při realizaci kurzů, </w:t>
      </w:r>
    </w:p>
    <w:p w:rsidR="007D2607" w:rsidRDefault="00193671" w:rsidP="00193671">
      <w:pPr>
        <w:numPr>
          <w:ilvl w:val="0"/>
          <w:numId w:val="45"/>
        </w:numPr>
        <w:jc w:val="both"/>
        <w:rPr>
          <w:bCs/>
        </w:rPr>
      </w:pPr>
      <w:r w:rsidRPr="00193671">
        <w:rPr>
          <w:bCs/>
        </w:rPr>
        <w:t>správnost, faktickou realizovatelnost a efektivnost zvolených metod jednotlivých postupů, použitých nástrojů, zdrojů a prostředků, vzájemnou provázanost a synergii uvedených postupů a aktivit a zároveň vhodnost, správnost a realizovatelnost těchto postupů při plnění předmětu veřejné zakázky</w:t>
      </w:r>
      <w:r w:rsidR="007D2607">
        <w:rPr>
          <w:bCs/>
        </w:rPr>
        <w:t xml:space="preserve">, </w:t>
      </w:r>
    </w:p>
    <w:p w:rsidR="00FF6E8D" w:rsidRDefault="00FF6E8D" w:rsidP="00FF6E8D">
      <w:pPr>
        <w:numPr>
          <w:ilvl w:val="0"/>
          <w:numId w:val="45"/>
        </w:numPr>
        <w:jc w:val="both"/>
        <w:rPr>
          <w:bCs/>
        </w:rPr>
      </w:pPr>
      <w:r>
        <w:rPr>
          <w:bCs/>
        </w:rPr>
        <w:t>detailní popis obsahové náplně jednotlivých kurzů odpovídající moderním trendům v gastronomii,</w:t>
      </w:r>
    </w:p>
    <w:p w:rsidR="007D2607" w:rsidRDefault="007D2607" w:rsidP="00193671">
      <w:pPr>
        <w:numPr>
          <w:ilvl w:val="0"/>
          <w:numId w:val="45"/>
        </w:numPr>
        <w:jc w:val="both"/>
        <w:rPr>
          <w:bCs/>
        </w:rPr>
      </w:pPr>
      <w:r>
        <w:rPr>
          <w:bCs/>
        </w:rPr>
        <w:t>způsob a kvalit</w:t>
      </w:r>
      <w:r w:rsidR="00DE49A6">
        <w:rPr>
          <w:bCs/>
        </w:rPr>
        <w:t>u</w:t>
      </w:r>
      <w:r>
        <w:rPr>
          <w:bCs/>
        </w:rPr>
        <w:t xml:space="preserve"> zpracování školících či výukových </w:t>
      </w:r>
      <w:r w:rsidR="006046E3">
        <w:rPr>
          <w:bCs/>
        </w:rPr>
        <w:t xml:space="preserve">metod a </w:t>
      </w:r>
      <w:r>
        <w:rPr>
          <w:bCs/>
        </w:rPr>
        <w:t>materiálů pro účastníky kurzů,</w:t>
      </w:r>
    </w:p>
    <w:p w:rsidR="00193671" w:rsidRPr="00193671" w:rsidRDefault="007B10D0" w:rsidP="00193671">
      <w:pPr>
        <w:numPr>
          <w:ilvl w:val="0"/>
          <w:numId w:val="45"/>
        </w:numPr>
        <w:jc w:val="both"/>
        <w:rPr>
          <w:bCs/>
        </w:rPr>
      </w:pPr>
      <w:r>
        <w:rPr>
          <w:bCs/>
        </w:rPr>
        <w:t>způsob zajištění zpětné vazby od účastníků kurzů (způsob sběru a vyhodnoc</w:t>
      </w:r>
      <w:r w:rsidR="009A0DFC">
        <w:rPr>
          <w:bCs/>
        </w:rPr>
        <w:t>ování</w:t>
      </w:r>
      <w:r>
        <w:rPr>
          <w:bCs/>
        </w:rPr>
        <w:t xml:space="preserve"> informací od účastníků kurzů)</w:t>
      </w:r>
      <w:r w:rsidR="00193671" w:rsidRPr="00193671">
        <w:rPr>
          <w:bCs/>
        </w:rPr>
        <w:t>.</w:t>
      </w:r>
    </w:p>
    <w:p w:rsidR="00193671" w:rsidRPr="00193671" w:rsidRDefault="00193671" w:rsidP="00193671">
      <w:pPr>
        <w:jc w:val="both"/>
        <w:rPr>
          <w:bCs/>
        </w:rPr>
      </w:pPr>
      <w:proofErr w:type="gramStart"/>
      <w:r w:rsidRPr="00193671">
        <w:rPr>
          <w:bCs/>
        </w:rPr>
        <w:t>Jako</w:t>
      </w:r>
      <w:proofErr w:type="gramEnd"/>
      <w:r w:rsidRPr="00193671">
        <w:rPr>
          <w:bCs/>
        </w:rPr>
        <w:t xml:space="preserve"> nejvhodnější bude hodnocena taková metodika, </w:t>
      </w:r>
      <w:proofErr w:type="gramStart"/>
      <w:r w:rsidRPr="00193671">
        <w:rPr>
          <w:bCs/>
        </w:rPr>
        <w:t>která:</w:t>
      </w:r>
      <w:proofErr w:type="gramEnd"/>
    </w:p>
    <w:p w:rsidR="00193671" w:rsidRPr="00193671" w:rsidRDefault="00193671" w:rsidP="00193671">
      <w:pPr>
        <w:numPr>
          <w:ilvl w:val="0"/>
          <w:numId w:val="45"/>
        </w:numPr>
        <w:jc w:val="both"/>
        <w:rPr>
          <w:bCs/>
        </w:rPr>
      </w:pPr>
      <w:r w:rsidRPr="00193671">
        <w:rPr>
          <w:bCs/>
        </w:rPr>
        <w:t>plně vyhovujícím, profesionálním a srozumitelným způsobem, avšak názorně a přitom co nejlépe a nejefektivněji postihne všechna specifika vyplývající z předmětu plnění této veřejné zakázky, včetně úplnosti a správnosti určení rolí, kompetencí a odpovědnosti členů realizačního týmu, návaznosti a komplexnosti popsaného přístupu k zajištění a organizaci kurzů a z níž budou nejlépe zřejmé všechny mechanismy zajišťující požadavky zadavatele,</w:t>
      </w:r>
    </w:p>
    <w:p w:rsidR="00193671" w:rsidRPr="00193671" w:rsidRDefault="00444E69" w:rsidP="00193671">
      <w:pPr>
        <w:numPr>
          <w:ilvl w:val="0"/>
          <w:numId w:val="45"/>
        </w:numPr>
        <w:jc w:val="both"/>
        <w:rPr>
          <w:bCs/>
        </w:rPr>
      </w:pPr>
      <w:r>
        <w:rPr>
          <w:bCs/>
        </w:rPr>
        <w:t xml:space="preserve">bude </w:t>
      </w:r>
      <w:r w:rsidR="00193671" w:rsidRPr="00193671">
        <w:rPr>
          <w:bCs/>
        </w:rPr>
        <w:t>co nejefektivněji vyčerpávat celou zkoumanou problematiku,</w:t>
      </w:r>
    </w:p>
    <w:p w:rsidR="004324DA" w:rsidRDefault="00193671" w:rsidP="00193671">
      <w:pPr>
        <w:numPr>
          <w:ilvl w:val="0"/>
          <w:numId w:val="45"/>
        </w:numPr>
        <w:jc w:val="both"/>
        <w:rPr>
          <w:bCs/>
        </w:rPr>
      </w:pPr>
      <w:r w:rsidRPr="00193671">
        <w:rPr>
          <w:bCs/>
        </w:rPr>
        <w:t>bude obsahovat co nejsrozumitelnější argumentaci a odůvodnění postupu</w:t>
      </w:r>
      <w:r w:rsidR="004324DA">
        <w:rPr>
          <w:bCs/>
        </w:rPr>
        <w:t>,</w:t>
      </w:r>
    </w:p>
    <w:p w:rsidR="00444E69" w:rsidRPr="00D219EC" w:rsidRDefault="003B2A74" w:rsidP="00444E69">
      <w:pPr>
        <w:numPr>
          <w:ilvl w:val="0"/>
          <w:numId w:val="45"/>
        </w:numPr>
        <w:jc w:val="both"/>
        <w:rPr>
          <w:bCs/>
        </w:rPr>
      </w:pPr>
      <w:r>
        <w:rPr>
          <w:bCs/>
        </w:rPr>
        <w:t>nabídne</w:t>
      </w:r>
      <w:r w:rsidR="00444E69">
        <w:rPr>
          <w:bCs/>
        </w:rPr>
        <w:t xml:space="preserve"> co nejkomplexnější a nejdetailnější popis obsahové náplně jednotlivých kurzů, který bude co nejlépe a nejefektivněji zohledňovat moderní trendy v gastronomii,</w:t>
      </w:r>
    </w:p>
    <w:p w:rsidR="007B10D0" w:rsidRPr="00EA1EAD" w:rsidRDefault="004324DA" w:rsidP="00EA1EAD">
      <w:pPr>
        <w:pStyle w:val="Odstavecseseznamem"/>
        <w:widowControl w:val="0"/>
        <w:numPr>
          <w:ilvl w:val="0"/>
          <w:numId w:val="45"/>
        </w:numPr>
        <w:spacing w:after="120"/>
        <w:jc w:val="both"/>
        <w:rPr>
          <w:bCs/>
        </w:rPr>
      </w:pPr>
      <w:r w:rsidRPr="00967150">
        <w:rPr>
          <w:rFonts w:ascii="Times New Roman" w:hAnsi="Times New Roman"/>
          <w:kern w:val="28"/>
          <w:sz w:val="24"/>
          <w:szCs w:val="24"/>
        </w:rPr>
        <w:t xml:space="preserve">nabídne nejlepší, nejefektivnější a nejkvalitnější </w:t>
      </w:r>
      <w:r>
        <w:rPr>
          <w:rFonts w:ascii="Times New Roman" w:hAnsi="Times New Roman"/>
          <w:kern w:val="28"/>
          <w:sz w:val="24"/>
          <w:szCs w:val="24"/>
        </w:rPr>
        <w:t xml:space="preserve">moderní (a interaktivní) </w:t>
      </w:r>
      <w:r w:rsidRPr="00967150">
        <w:rPr>
          <w:rFonts w:ascii="Times New Roman" w:hAnsi="Times New Roman"/>
          <w:kern w:val="28"/>
          <w:sz w:val="24"/>
          <w:szCs w:val="24"/>
        </w:rPr>
        <w:t xml:space="preserve">školící a výukové </w:t>
      </w:r>
      <w:r w:rsidR="00AC66D0">
        <w:rPr>
          <w:rFonts w:ascii="Times New Roman" w:hAnsi="Times New Roman"/>
          <w:kern w:val="28"/>
          <w:sz w:val="24"/>
          <w:szCs w:val="24"/>
        </w:rPr>
        <w:t xml:space="preserve">metody </w:t>
      </w:r>
      <w:r w:rsidR="00060A4C">
        <w:rPr>
          <w:rFonts w:ascii="Times New Roman" w:hAnsi="Times New Roman"/>
          <w:kern w:val="28"/>
          <w:sz w:val="24"/>
          <w:szCs w:val="24"/>
        </w:rPr>
        <w:t xml:space="preserve">a </w:t>
      </w:r>
      <w:r w:rsidR="00AC66D0" w:rsidRPr="00967150">
        <w:rPr>
          <w:rFonts w:ascii="Times New Roman" w:hAnsi="Times New Roman"/>
          <w:kern w:val="28"/>
          <w:sz w:val="24"/>
          <w:szCs w:val="24"/>
        </w:rPr>
        <w:t>materiály</w:t>
      </w:r>
      <w:r w:rsidRPr="00967150">
        <w:rPr>
          <w:rFonts w:ascii="Times New Roman" w:hAnsi="Times New Roman"/>
          <w:kern w:val="28"/>
          <w:sz w:val="24"/>
          <w:szCs w:val="24"/>
        </w:rPr>
        <w:t>, které zabezpečí co nejefektivnější předávání informací mezi přednášejícím a ú</w:t>
      </w:r>
      <w:r>
        <w:rPr>
          <w:rFonts w:ascii="Times New Roman" w:hAnsi="Times New Roman"/>
          <w:kern w:val="28"/>
          <w:sz w:val="24"/>
          <w:szCs w:val="24"/>
        </w:rPr>
        <w:t>č</w:t>
      </w:r>
      <w:r w:rsidRPr="00967150">
        <w:rPr>
          <w:rFonts w:ascii="Times New Roman" w:hAnsi="Times New Roman"/>
          <w:kern w:val="28"/>
          <w:sz w:val="24"/>
          <w:szCs w:val="24"/>
        </w:rPr>
        <w:t>astníky kurzů</w:t>
      </w:r>
      <w:r>
        <w:rPr>
          <w:rFonts w:ascii="Times New Roman" w:hAnsi="Times New Roman"/>
          <w:kern w:val="28"/>
          <w:sz w:val="24"/>
          <w:szCs w:val="24"/>
        </w:rPr>
        <w:t xml:space="preserve"> </w:t>
      </w:r>
      <w:r w:rsidRPr="00967150">
        <w:rPr>
          <w:rFonts w:ascii="Times New Roman" w:hAnsi="Times New Roman"/>
          <w:kern w:val="28"/>
          <w:sz w:val="24"/>
          <w:szCs w:val="24"/>
        </w:rPr>
        <w:t xml:space="preserve">a zabezpečí co nejefektivnější </w:t>
      </w:r>
      <w:r>
        <w:rPr>
          <w:rFonts w:ascii="Times New Roman" w:hAnsi="Times New Roman"/>
          <w:kern w:val="28"/>
          <w:sz w:val="24"/>
          <w:szCs w:val="24"/>
        </w:rPr>
        <w:t xml:space="preserve">způsob </w:t>
      </w:r>
      <w:r w:rsidRPr="00967150">
        <w:rPr>
          <w:rFonts w:ascii="Times New Roman" w:hAnsi="Times New Roman"/>
          <w:kern w:val="28"/>
          <w:sz w:val="24"/>
          <w:szCs w:val="24"/>
        </w:rPr>
        <w:t>vzdělávání zaměstnanců v dané oblasti</w:t>
      </w:r>
      <w:r w:rsidR="007B10D0">
        <w:rPr>
          <w:rFonts w:ascii="Times New Roman" w:hAnsi="Times New Roman"/>
          <w:kern w:val="28"/>
          <w:sz w:val="24"/>
          <w:szCs w:val="24"/>
        </w:rPr>
        <w:t>,</w:t>
      </w:r>
    </w:p>
    <w:p w:rsidR="00193671" w:rsidRPr="00193671" w:rsidRDefault="007B10D0" w:rsidP="00EA1EAD">
      <w:pPr>
        <w:numPr>
          <w:ilvl w:val="0"/>
          <w:numId w:val="45"/>
        </w:numPr>
        <w:jc w:val="both"/>
        <w:rPr>
          <w:bCs/>
        </w:rPr>
      </w:pPr>
      <w:r>
        <w:rPr>
          <w:bCs/>
        </w:rPr>
        <w:t xml:space="preserve">nabídne </w:t>
      </w:r>
      <w:r w:rsidRPr="00EA1EAD">
        <w:rPr>
          <w:bCs/>
        </w:rPr>
        <w:t>co nejkvalitnější</w:t>
      </w:r>
      <w:r w:rsidR="009A0DFC" w:rsidRPr="00EA1EAD">
        <w:rPr>
          <w:bCs/>
        </w:rPr>
        <w:t xml:space="preserve"> a </w:t>
      </w:r>
      <w:r w:rsidR="00982E6E">
        <w:rPr>
          <w:bCs/>
        </w:rPr>
        <w:t xml:space="preserve">nejefektivnější </w:t>
      </w:r>
      <w:r w:rsidRPr="00EA1EAD">
        <w:rPr>
          <w:bCs/>
        </w:rPr>
        <w:t xml:space="preserve">kontinuální </w:t>
      </w:r>
      <w:r w:rsidR="009A0DFC" w:rsidRPr="00EA1EAD">
        <w:rPr>
          <w:bCs/>
        </w:rPr>
        <w:t>zajištění</w:t>
      </w:r>
      <w:r w:rsidRPr="00EA1EAD">
        <w:rPr>
          <w:bCs/>
        </w:rPr>
        <w:t xml:space="preserve"> zpětn</w:t>
      </w:r>
      <w:r w:rsidR="009A0DFC" w:rsidRPr="00EA1EAD">
        <w:rPr>
          <w:bCs/>
        </w:rPr>
        <w:t>é</w:t>
      </w:r>
      <w:r w:rsidRPr="00EA1EAD">
        <w:rPr>
          <w:bCs/>
        </w:rPr>
        <w:t xml:space="preserve"> vaz</w:t>
      </w:r>
      <w:r w:rsidR="00A90CC2">
        <w:rPr>
          <w:bCs/>
        </w:rPr>
        <w:t>by</w:t>
      </w:r>
      <w:r w:rsidRPr="00EA1EAD">
        <w:rPr>
          <w:bCs/>
        </w:rPr>
        <w:t xml:space="preserve"> </w:t>
      </w:r>
      <w:r w:rsidR="008416A9">
        <w:rPr>
          <w:bCs/>
        </w:rPr>
        <w:t xml:space="preserve">a vyhodnocování </w:t>
      </w:r>
      <w:r w:rsidR="00F76E40">
        <w:rPr>
          <w:bCs/>
        </w:rPr>
        <w:t xml:space="preserve">získaných </w:t>
      </w:r>
      <w:r w:rsidR="008416A9">
        <w:rPr>
          <w:bCs/>
        </w:rPr>
        <w:t xml:space="preserve">informací </w:t>
      </w:r>
      <w:r w:rsidR="00D45D25">
        <w:rPr>
          <w:bCs/>
        </w:rPr>
        <w:t xml:space="preserve">od </w:t>
      </w:r>
      <w:r w:rsidR="009A0DFC" w:rsidRPr="00EA1EAD">
        <w:rPr>
          <w:bCs/>
        </w:rPr>
        <w:t>účastníků kurzů</w:t>
      </w:r>
      <w:r w:rsidR="00193671" w:rsidRPr="00193671">
        <w:rPr>
          <w:bCs/>
        </w:rPr>
        <w:t>.</w:t>
      </w:r>
    </w:p>
    <w:p w:rsidR="008873A2" w:rsidRPr="009F01F0" w:rsidRDefault="00BF68C3" w:rsidP="009F01F0">
      <w:pPr>
        <w:pStyle w:val="Nadpis2"/>
        <w:jc w:val="both"/>
        <w:rPr>
          <w:b w:val="0"/>
        </w:rPr>
      </w:pPr>
      <w:r>
        <w:rPr>
          <w:b w:val="0"/>
        </w:rPr>
        <w:t>Zájemce</w:t>
      </w:r>
      <w:r w:rsidR="008873A2" w:rsidRPr="009F01F0">
        <w:rPr>
          <w:b w:val="0"/>
        </w:rPr>
        <w:t xml:space="preserve"> je povinen uvést ve své nabídce pro účely hodnocení nabídek maximálně podrobné údaje ke každému parametru, který má být předmětem hodnocení. </w:t>
      </w:r>
    </w:p>
    <w:p w:rsidR="00A849ED" w:rsidRPr="009F01F0" w:rsidRDefault="00BF68C3" w:rsidP="009F01F0">
      <w:pPr>
        <w:pStyle w:val="Nadpis2"/>
        <w:jc w:val="both"/>
        <w:rPr>
          <w:b w:val="0"/>
        </w:rPr>
      </w:pPr>
      <w:r>
        <w:rPr>
          <w:b w:val="0"/>
        </w:rPr>
        <w:lastRenderedPageBreak/>
        <w:t>Zájemce</w:t>
      </w:r>
      <w:r w:rsidR="008873A2" w:rsidRPr="009F01F0">
        <w:rPr>
          <w:b w:val="0"/>
        </w:rPr>
        <w:t xml:space="preserve"> není oprávněn podmínit jím navrhované hodnoty další podmínkou. Podmínění nebo uvedení několika rozdílných hodnot, které jsou předmětem hodnocení, na různých místech v nabídce, bude důvodem pro vyřazení nabídky z dalšího posouzení a hodnocení a vyloučení </w:t>
      </w:r>
      <w:r>
        <w:rPr>
          <w:b w:val="0"/>
        </w:rPr>
        <w:t>zájemce</w:t>
      </w:r>
      <w:r w:rsidR="008873A2" w:rsidRPr="009F01F0">
        <w:rPr>
          <w:b w:val="0"/>
        </w:rPr>
        <w:t xml:space="preserve">; obdobně bude zadavatel postupovat v případě, že dojde k uvedení údaje či hodnoty, která je předmětem hodnocení, v jiné veličině či formě než zadavatel požaduje. </w:t>
      </w:r>
    </w:p>
    <w:p w:rsidR="004E2CB5" w:rsidRDefault="004E2CB5" w:rsidP="00F14EE7">
      <w:pPr>
        <w:pStyle w:val="Nadpis1"/>
        <w:keepNext/>
      </w:pPr>
      <w:bookmarkStart w:id="9" w:name="_Ref358631688"/>
      <w:r w:rsidRPr="003676F8">
        <w:t xml:space="preserve">Obchodní a platební </w:t>
      </w:r>
      <w:r>
        <w:t>p</w:t>
      </w:r>
      <w:r w:rsidRPr="003676F8">
        <w:t>odmínky</w:t>
      </w:r>
      <w:bookmarkEnd w:id="9"/>
    </w:p>
    <w:p w:rsidR="003A0A91" w:rsidRPr="00E26E9F" w:rsidRDefault="00BF68C3" w:rsidP="00F14EE7">
      <w:pPr>
        <w:pStyle w:val="NormalJustified"/>
        <w:keepNext/>
        <w:spacing w:after="120"/>
      </w:pPr>
      <w:r>
        <w:t>Zájemce</w:t>
      </w:r>
      <w:r w:rsidR="003A0A91" w:rsidRPr="00E26E9F">
        <w:t xml:space="preserve"> je povinen </w:t>
      </w:r>
      <w:r w:rsidR="00E41F25">
        <w:t>na příslušnou</w:t>
      </w:r>
      <w:r w:rsidR="00D26755">
        <w:t xml:space="preserve"> č</w:t>
      </w:r>
      <w:r w:rsidR="0006029C">
        <w:t xml:space="preserve">ást veřejné zakázky </w:t>
      </w:r>
      <w:r w:rsidR="003A0A91" w:rsidRPr="00E26E9F">
        <w:t>podat pouze jediný návrh smlouvy. Závazné požadavky zadavatele na obsah smluv jsou obsaženy v</w:t>
      </w:r>
      <w:r w:rsidR="00554EA1">
        <w:t> </w:t>
      </w:r>
      <w:r w:rsidR="00554EA1" w:rsidRPr="00E26E9F">
        <w:t>závazn</w:t>
      </w:r>
      <w:r w:rsidR="00554EA1">
        <w:t>ých vzorech</w:t>
      </w:r>
      <w:r w:rsidR="003A0A91" w:rsidRPr="00E26E9F">
        <w:t xml:space="preserve"> smluv, </w:t>
      </w:r>
      <w:r w:rsidR="00554EA1" w:rsidRPr="00E26E9F">
        <w:t>kter</w:t>
      </w:r>
      <w:r w:rsidR="00554EA1">
        <w:t>é</w:t>
      </w:r>
      <w:r w:rsidR="00554EA1" w:rsidRPr="00E26E9F">
        <w:t xml:space="preserve"> </w:t>
      </w:r>
      <w:r w:rsidR="003A0A91" w:rsidRPr="00E26E9F">
        <w:t xml:space="preserve">tvoří přílohu č. </w:t>
      </w:r>
      <w:r w:rsidR="00554EA1" w:rsidRPr="009F01F0">
        <w:t xml:space="preserve">2 </w:t>
      </w:r>
      <w:r w:rsidR="003A0A91" w:rsidRPr="009F01F0">
        <w:t>této zadávací dokumentace</w:t>
      </w:r>
      <w:r w:rsidR="003A0A91" w:rsidRPr="00E26E9F">
        <w:t xml:space="preserve">. </w:t>
      </w:r>
      <w:r>
        <w:t>Zájemce</w:t>
      </w:r>
      <w:r w:rsidR="003A0A91" w:rsidRPr="00E26E9F">
        <w:t xml:space="preserve"> není oprávněn činit změny či doplnění těchto závazných požadavků zadavatele, vyjma údajů, u nichž vyplývá z obsahu těchto závazných požadavků povinnost jejich doplnění:</w:t>
      </w:r>
    </w:p>
    <w:p w:rsidR="008746BF" w:rsidRDefault="003A0A91" w:rsidP="00E26E9F">
      <w:pPr>
        <w:widowControl w:val="0"/>
        <w:numPr>
          <w:ilvl w:val="0"/>
          <w:numId w:val="2"/>
        </w:numPr>
        <w:spacing w:after="120"/>
        <w:jc w:val="both"/>
        <w:rPr>
          <w:rFonts w:cs="Arial"/>
          <w:szCs w:val="22"/>
        </w:rPr>
      </w:pPr>
      <w:r w:rsidRPr="00E26E9F">
        <w:rPr>
          <w:rFonts w:cs="Arial"/>
          <w:szCs w:val="22"/>
        </w:rPr>
        <w:t xml:space="preserve">místa určená k doplnění </w:t>
      </w:r>
      <w:r w:rsidR="00BF68C3">
        <w:rPr>
          <w:rFonts w:cs="Arial"/>
          <w:szCs w:val="22"/>
        </w:rPr>
        <w:t>zájemcem</w:t>
      </w:r>
      <w:r w:rsidRPr="00E26E9F">
        <w:rPr>
          <w:rFonts w:cs="Arial"/>
          <w:szCs w:val="22"/>
        </w:rPr>
        <w:t xml:space="preserve"> v těle </w:t>
      </w:r>
      <w:r w:rsidR="00554EA1" w:rsidRPr="00E26E9F">
        <w:rPr>
          <w:rFonts w:cs="Arial"/>
          <w:szCs w:val="22"/>
        </w:rPr>
        <w:t>vzor</w:t>
      </w:r>
      <w:r w:rsidR="00554EA1">
        <w:rPr>
          <w:rFonts w:cs="Arial"/>
          <w:szCs w:val="22"/>
        </w:rPr>
        <w:t>ů</w:t>
      </w:r>
      <w:r w:rsidR="00554EA1" w:rsidRPr="00E26E9F">
        <w:rPr>
          <w:rFonts w:cs="Arial"/>
          <w:szCs w:val="22"/>
        </w:rPr>
        <w:t xml:space="preserve"> </w:t>
      </w:r>
      <w:r w:rsidRPr="00E26E9F">
        <w:rPr>
          <w:rFonts w:cs="Arial"/>
          <w:szCs w:val="22"/>
        </w:rPr>
        <w:t>sml</w:t>
      </w:r>
      <w:r w:rsidR="00554EA1">
        <w:rPr>
          <w:rFonts w:cs="Arial"/>
          <w:szCs w:val="22"/>
        </w:rPr>
        <w:t>u</w:t>
      </w:r>
      <w:r w:rsidRPr="00E26E9F">
        <w:rPr>
          <w:rFonts w:cs="Arial"/>
          <w:szCs w:val="22"/>
        </w:rPr>
        <w:t>v jsou označena jako [</w:t>
      </w:r>
      <w:r w:rsidRPr="00E26E9F">
        <w:rPr>
          <w:rFonts w:cs="Arial"/>
          <w:szCs w:val="22"/>
          <w:highlight w:val="yellow"/>
        </w:rPr>
        <w:t xml:space="preserve">DOPLNÍ </w:t>
      </w:r>
      <w:r w:rsidR="00BF68C3">
        <w:rPr>
          <w:rFonts w:cs="Arial"/>
          <w:szCs w:val="22"/>
          <w:highlight w:val="yellow"/>
        </w:rPr>
        <w:t>ZÁJEMCE</w:t>
      </w:r>
      <w:r w:rsidRPr="00E26E9F">
        <w:rPr>
          <w:rFonts w:cs="Arial"/>
          <w:szCs w:val="22"/>
        </w:rPr>
        <w:t>];</w:t>
      </w:r>
      <w:r w:rsidR="00D7323D">
        <w:rPr>
          <w:rFonts w:cs="Arial"/>
          <w:szCs w:val="22"/>
        </w:rPr>
        <w:t xml:space="preserve"> </w:t>
      </w:r>
    </w:p>
    <w:p w:rsidR="003A0A91" w:rsidRPr="00E26E9F" w:rsidRDefault="00D7323D" w:rsidP="00E26E9F">
      <w:pPr>
        <w:widowControl w:val="0"/>
        <w:numPr>
          <w:ilvl w:val="0"/>
          <w:numId w:val="2"/>
        </w:numPr>
        <w:spacing w:after="120"/>
        <w:jc w:val="both"/>
        <w:rPr>
          <w:rFonts w:cs="Arial"/>
          <w:szCs w:val="22"/>
        </w:rPr>
      </w:pPr>
      <w:r>
        <w:rPr>
          <w:rFonts w:cs="Arial"/>
          <w:szCs w:val="22"/>
        </w:rPr>
        <w:t xml:space="preserve">místa určená k doplnění </w:t>
      </w:r>
      <w:r w:rsidRPr="00EA1EAD">
        <w:rPr>
          <w:rFonts w:cs="Arial"/>
          <w:b/>
          <w:szCs w:val="22"/>
        </w:rPr>
        <w:t>zadavatelem</w:t>
      </w:r>
      <w:r>
        <w:rPr>
          <w:rFonts w:cs="Arial"/>
          <w:szCs w:val="22"/>
        </w:rPr>
        <w:t xml:space="preserve"> před podpisem smlouvy jsou označena následujícím symbolem: </w:t>
      </w:r>
      <w:r w:rsidRPr="0072768D">
        <w:rPr>
          <w:highlight w:val="yellow"/>
        </w:rPr>
        <w:fldChar w:fldCharType="begin"/>
      </w:r>
      <w:r w:rsidRPr="0072768D">
        <w:rPr>
          <w:highlight w:val="yellow"/>
        </w:rPr>
        <w:instrText xml:space="preserve"> macrobutton nobutton [xxx]</w:instrText>
      </w:r>
      <w:r w:rsidRPr="0072768D">
        <w:rPr>
          <w:highlight w:val="yellow"/>
        </w:rPr>
        <w:fldChar w:fldCharType="end"/>
      </w:r>
      <w:r w:rsidR="008746BF">
        <w:t xml:space="preserve"> (tato místa zájemce nevyplňuje)</w:t>
      </w:r>
      <w:r>
        <w:t>;</w:t>
      </w:r>
    </w:p>
    <w:p w:rsidR="003A0A91" w:rsidRPr="00E26E9F" w:rsidRDefault="00EC2BE1" w:rsidP="00E26E9F">
      <w:pPr>
        <w:widowControl w:val="0"/>
        <w:numPr>
          <w:ilvl w:val="0"/>
          <w:numId w:val="2"/>
        </w:numPr>
        <w:spacing w:after="120"/>
        <w:jc w:val="both"/>
        <w:rPr>
          <w:rFonts w:cs="Arial"/>
          <w:szCs w:val="22"/>
        </w:rPr>
      </w:pPr>
      <w:r>
        <w:rPr>
          <w:rFonts w:cs="Arial"/>
          <w:szCs w:val="22"/>
        </w:rPr>
        <w:t>v</w:t>
      </w:r>
      <w:r w:rsidRPr="00E26E9F">
        <w:rPr>
          <w:rFonts w:cs="Arial"/>
          <w:szCs w:val="22"/>
        </w:rPr>
        <w:t> </w:t>
      </w:r>
      <w:r w:rsidR="003A0A91" w:rsidRPr="00E26E9F">
        <w:rPr>
          <w:rFonts w:cs="Arial"/>
          <w:szCs w:val="22"/>
        </w:rPr>
        <w:t xml:space="preserve">případě nabídky podávané společně několika </w:t>
      </w:r>
      <w:r w:rsidR="00BF68C3">
        <w:rPr>
          <w:rFonts w:cs="Arial"/>
          <w:szCs w:val="22"/>
        </w:rPr>
        <w:t>zájemci</w:t>
      </w:r>
      <w:r w:rsidR="003A0A91" w:rsidRPr="00E26E9F">
        <w:rPr>
          <w:rFonts w:cs="Arial"/>
          <w:szCs w:val="22"/>
        </w:rPr>
        <w:t xml:space="preserve">, je </w:t>
      </w:r>
      <w:r w:rsidR="00BF68C3">
        <w:rPr>
          <w:rFonts w:cs="Arial"/>
          <w:szCs w:val="22"/>
        </w:rPr>
        <w:t>zájemce</w:t>
      </w:r>
      <w:r w:rsidR="00BF68C3" w:rsidRPr="00E26E9F">
        <w:rPr>
          <w:rFonts w:cs="Arial"/>
          <w:szCs w:val="22"/>
        </w:rPr>
        <w:t xml:space="preserve"> </w:t>
      </w:r>
      <w:r w:rsidR="003A0A91" w:rsidRPr="00E26E9F">
        <w:rPr>
          <w:rFonts w:cs="Arial"/>
          <w:szCs w:val="22"/>
        </w:rPr>
        <w:t>oprávněn upravit návrh smlouvy toliko s ohledem na tuto skutečnost.</w:t>
      </w:r>
    </w:p>
    <w:p w:rsidR="003A0A91" w:rsidRPr="00E26E9F" w:rsidRDefault="00EC2BE1" w:rsidP="00E26E9F">
      <w:pPr>
        <w:widowControl w:val="0"/>
        <w:numPr>
          <w:ilvl w:val="0"/>
          <w:numId w:val="2"/>
        </w:numPr>
        <w:spacing w:after="120"/>
        <w:jc w:val="both"/>
        <w:rPr>
          <w:rFonts w:cs="Arial"/>
          <w:szCs w:val="22"/>
        </w:rPr>
      </w:pPr>
      <w:r>
        <w:rPr>
          <w:rFonts w:cs="Arial"/>
          <w:szCs w:val="22"/>
        </w:rPr>
        <w:t>v</w:t>
      </w:r>
      <w:r w:rsidRPr="00E26E9F">
        <w:rPr>
          <w:rFonts w:cs="Arial"/>
          <w:szCs w:val="22"/>
        </w:rPr>
        <w:t> </w:t>
      </w:r>
      <w:r w:rsidR="003A0A91" w:rsidRPr="00E26E9F">
        <w:rPr>
          <w:rFonts w:cs="Arial"/>
          <w:szCs w:val="22"/>
        </w:rPr>
        <w:t xml:space="preserve">případě nabídky podávané fyzickou a nikoliv právnickou osobou, jako </w:t>
      </w:r>
      <w:r w:rsidR="00BF68C3">
        <w:rPr>
          <w:rFonts w:cs="Arial"/>
          <w:szCs w:val="22"/>
        </w:rPr>
        <w:t>zájemcem</w:t>
      </w:r>
      <w:r w:rsidR="003A0A91" w:rsidRPr="00E26E9F">
        <w:rPr>
          <w:rFonts w:cs="Arial"/>
          <w:szCs w:val="22"/>
        </w:rPr>
        <w:t xml:space="preserve">, je </w:t>
      </w:r>
      <w:r w:rsidR="00BF68C3">
        <w:rPr>
          <w:rFonts w:cs="Arial"/>
          <w:szCs w:val="22"/>
        </w:rPr>
        <w:t>zájemce</w:t>
      </w:r>
      <w:r w:rsidR="003A0A91" w:rsidRPr="00E26E9F">
        <w:rPr>
          <w:rFonts w:cs="Arial"/>
          <w:szCs w:val="22"/>
        </w:rPr>
        <w:t xml:space="preserve"> oprávněn upravit návrh smlouvy toliko s ohledem na tuto skutečnost.</w:t>
      </w:r>
    </w:p>
    <w:p w:rsidR="003A0A91" w:rsidRPr="00E26E9F" w:rsidRDefault="00554EA1" w:rsidP="00E26E9F">
      <w:pPr>
        <w:pStyle w:val="NormalJustified"/>
        <w:spacing w:after="120"/>
      </w:pPr>
      <w:r>
        <w:t>Příslušný návrh smlouvy na plnění veřejné zakázky</w:t>
      </w:r>
      <w:r w:rsidR="003A0A91" w:rsidRPr="00E26E9F">
        <w:t xml:space="preserve"> musí být ze strany </w:t>
      </w:r>
      <w:r w:rsidR="00BF68C3">
        <w:t>zájemce</w:t>
      </w:r>
      <w:r w:rsidR="003A0A91" w:rsidRPr="00E26E9F">
        <w:t xml:space="preserve"> podepsán statutárním orgánem nebo osobou prokazatelně oprávněnou jednat za </w:t>
      </w:r>
      <w:r w:rsidR="00BF68C3">
        <w:t>zájemce</w:t>
      </w:r>
      <w:r w:rsidR="003A0A91" w:rsidRPr="00E26E9F">
        <w:t xml:space="preserve">; v takovém případě doloží </w:t>
      </w:r>
      <w:r w:rsidR="00BF68C3">
        <w:t>zájemce</w:t>
      </w:r>
      <w:r w:rsidR="003A0A91" w:rsidRPr="00E26E9F">
        <w:t xml:space="preserve"> toto oprávnění v originálu či v úředně ověřené kopii v nabídce. Předložení nepodepsaného návrhu smlouvy </w:t>
      </w:r>
      <w:r w:rsidR="001D4DB1">
        <w:t xml:space="preserve">v nabídce </w:t>
      </w:r>
      <w:r w:rsidR="003A0A91" w:rsidRPr="00E26E9F">
        <w:t xml:space="preserve">není předložením řádného návrhu požadované smlouvy. Podává-li nabídku více </w:t>
      </w:r>
      <w:r w:rsidR="00BF68C3">
        <w:t>zájemců</w:t>
      </w:r>
      <w:r w:rsidR="003A0A91" w:rsidRPr="00E26E9F">
        <w:t xml:space="preserve"> společně (jako sdružení </w:t>
      </w:r>
      <w:r w:rsidR="00BF68C3">
        <w:t>zájemců</w:t>
      </w:r>
      <w:r w:rsidR="003A0A91" w:rsidRPr="00E26E9F">
        <w:t xml:space="preserve">), návrh smlouvy musí být podepsán statutárními orgány nebo osobami prokazatelně oprávněnými jednat za všechny </w:t>
      </w:r>
      <w:r w:rsidR="00BF68C3">
        <w:t>zájemce</w:t>
      </w:r>
      <w:r w:rsidR="003A0A91" w:rsidRPr="00E26E9F">
        <w:t xml:space="preserve">, kteří tvoří sdružení nebo </w:t>
      </w:r>
      <w:r w:rsidR="00BF68C3">
        <w:t>zájemcem</w:t>
      </w:r>
      <w:r w:rsidR="003A0A91" w:rsidRPr="00E26E9F">
        <w:t xml:space="preserve">, který byl ostatními členy takového sdružení k tomuto úkonu výslovně zmocněn. </w:t>
      </w:r>
    </w:p>
    <w:p w:rsidR="003A0A91" w:rsidRPr="00E26E9F" w:rsidRDefault="003A0A91" w:rsidP="00E26E9F">
      <w:pPr>
        <w:pStyle w:val="NormalJustified"/>
        <w:spacing w:after="120"/>
      </w:pPr>
      <w:r w:rsidRPr="00E26E9F">
        <w:t xml:space="preserve">Podává-li nabídku více </w:t>
      </w:r>
      <w:r w:rsidR="00BF68C3">
        <w:t>zájemců</w:t>
      </w:r>
      <w:r w:rsidRPr="00E26E9F">
        <w:t xml:space="preserve"> společně (jako sdružení </w:t>
      </w:r>
      <w:r w:rsidR="00BF68C3">
        <w:t>zájemců</w:t>
      </w:r>
      <w:r w:rsidRPr="00E26E9F">
        <w:t xml:space="preserve">), jsou povinni přiložit k nabídce originál nebo ověřenou kopii listiny, z níž závazně vyplývá, že všichni tito </w:t>
      </w:r>
      <w:r w:rsidR="00BF68C3">
        <w:t>zájemci</w:t>
      </w:r>
      <w:r w:rsidR="00BF68C3" w:rsidRPr="00E26E9F">
        <w:t xml:space="preserve"> </w:t>
      </w:r>
      <w:r w:rsidRPr="00E26E9F">
        <w:t>budou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 zavázáni společně a nerozdílně. Příslušná listina (smlouva) musí rovněž zřetelně vymezovat, který z</w:t>
      </w:r>
      <w:r w:rsidR="0065492F">
        <w:t>e</w:t>
      </w:r>
      <w:r w:rsidRPr="00E26E9F">
        <w:t> </w:t>
      </w:r>
      <w:r w:rsidR="00BF68C3">
        <w:t>zájemců</w:t>
      </w:r>
      <w:r w:rsidRPr="00E26E9F">
        <w:t xml:space="preserve"> je oprávněn vystupovat jako reprezentant sdružení.</w:t>
      </w:r>
    </w:p>
    <w:p w:rsidR="003A0A91" w:rsidRPr="00E26E9F" w:rsidRDefault="003A0A91" w:rsidP="00E26E9F">
      <w:pPr>
        <w:pStyle w:val="NormalJustified"/>
        <w:spacing w:after="120"/>
      </w:pPr>
      <w:r w:rsidRPr="00E26E9F">
        <w:t xml:space="preserve">Vybraný </w:t>
      </w:r>
      <w:r w:rsidR="00BF68C3">
        <w:t>zájemce</w:t>
      </w:r>
      <w:r w:rsidRPr="00E26E9F">
        <w:t xml:space="preserve"> bude uskutečňovat svou činnost po podpisu smlouvy podle pokynů </w:t>
      </w:r>
      <w:r w:rsidRPr="00E26E9F">
        <w:lastRenderedPageBreak/>
        <w:t xml:space="preserve">zadavatele a v souladu s jeho zájmy, pokud tyto nebudou v rozporu s obecně platnými právními předpisy. </w:t>
      </w:r>
    </w:p>
    <w:p w:rsidR="003A0A91" w:rsidRPr="00E26E9F" w:rsidRDefault="003A0A91" w:rsidP="00E26E9F">
      <w:pPr>
        <w:pStyle w:val="NormalJustified"/>
        <w:spacing w:after="120"/>
      </w:pPr>
      <w:r w:rsidRPr="00E26E9F">
        <w:t xml:space="preserve">V případě nejasností v obsahu obchodních podmínek má </w:t>
      </w:r>
      <w:r w:rsidR="00BF68C3">
        <w:t>zájemce</w:t>
      </w:r>
      <w:r w:rsidRPr="00E26E9F">
        <w:t xml:space="preserve"> možnost si případné nejasnosti vyjasnit způsobem stanoveným v ustanovení § 49 ZVZ.</w:t>
      </w:r>
    </w:p>
    <w:p w:rsidR="004E2CB5" w:rsidRPr="000B1D18" w:rsidRDefault="00BF68C3" w:rsidP="00814BB1">
      <w:pPr>
        <w:pStyle w:val="NormalJustified"/>
        <w:spacing w:after="120"/>
      </w:pPr>
      <w:bookmarkStart w:id="10" w:name="_Toc331855600"/>
      <w:r>
        <w:t>Zájemce</w:t>
      </w:r>
      <w:r w:rsidR="004E2CB5" w:rsidRPr="00D668A0">
        <w:t xml:space="preserve">m předložený návrh smlouvy musí po obsahové i </w:t>
      </w:r>
      <w:r w:rsidR="004E2CB5" w:rsidRPr="000B1D18">
        <w:t xml:space="preserve">formální stránce bezvýhradně odpovídat veškerým požadavkům uvedeným v této </w:t>
      </w:r>
      <w:r w:rsidR="00414210">
        <w:t>zadávací dokumentaci</w:t>
      </w:r>
      <w:r w:rsidR="004E2CB5" w:rsidRPr="000B1D18">
        <w:t>.</w:t>
      </w:r>
      <w:bookmarkEnd w:id="10"/>
      <w:r w:rsidR="004E2CB5" w:rsidRPr="000B1D18">
        <w:t xml:space="preserve"> </w:t>
      </w:r>
    </w:p>
    <w:p w:rsidR="004E2CB5" w:rsidRPr="003676F8" w:rsidRDefault="004E2CB5" w:rsidP="00757377">
      <w:pPr>
        <w:pStyle w:val="Nadpis1"/>
      </w:pPr>
      <w:bookmarkStart w:id="11" w:name="_Toc191791439"/>
      <w:bookmarkStart w:id="12" w:name="_Toc191791505"/>
      <w:bookmarkEnd w:id="11"/>
      <w:bookmarkEnd w:id="12"/>
      <w:r w:rsidRPr="003676F8">
        <w:t>Požadavek na poskytnutí jistoty</w:t>
      </w:r>
    </w:p>
    <w:p w:rsidR="00502ADC" w:rsidRDefault="00502ADC" w:rsidP="00E26E9F">
      <w:pPr>
        <w:jc w:val="both"/>
      </w:pPr>
      <w:r>
        <w:t xml:space="preserve">Požadavek na poskytnutí jistoty se vztahuje k oběma částem veřejné zakázky. </w:t>
      </w:r>
    </w:p>
    <w:p w:rsidR="00502ADC" w:rsidRPr="009F01F0" w:rsidRDefault="00502ADC" w:rsidP="00E26E9F">
      <w:pPr>
        <w:jc w:val="both"/>
        <w:rPr>
          <w:b/>
        </w:rPr>
      </w:pPr>
      <w:r w:rsidRPr="009F01F0">
        <w:rPr>
          <w:b/>
        </w:rPr>
        <w:t xml:space="preserve">Část A </w:t>
      </w:r>
      <w:r w:rsidR="00E32C83">
        <w:rPr>
          <w:b/>
        </w:rPr>
        <w:t>veřejné zakázky</w:t>
      </w:r>
    </w:p>
    <w:p w:rsidR="00352F6B" w:rsidRPr="00E26E9F" w:rsidRDefault="00352F6B" w:rsidP="00E26E9F">
      <w:pPr>
        <w:jc w:val="both"/>
      </w:pPr>
      <w:r w:rsidRPr="00E26E9F">
        <w:t xml:space="preserve">Zadavatel v souladu s § 67 ZVZ požaduje, aby </w:t>
      </w:r>
      <w:r w:rsidR="00BF68C3">
        <w:t>zájemci</w:t>
      </w:r>
      <w:r w:rsidR="00BF68C3" w:rsidRPr="00E26E9F">
        <w:t xml:space="preserve"> </w:t>
      </w:r>
      <w:r w:rsidRPr="00E26E9F">
        <w:t xml:space="preserve">k zajištění plnění svých povinností vyplývajících z účasti v zadávacím řízení, poskytli jistotu ve výši </w:t>
      </w:r>
      <w:r w:rsidR="00FC755E">
        <w:t>20.000</w:t>
      </w:r>
      <w:r w:rsidRPr="00E26E9F">
        <w:t xml:space="preserve">,- Kč. Jistotu poskytne </w:t>
      </w:r>
      <w:r w:rsidR="00BF68C3">
        <w:t>zájemce</w:t>
      </w:r>
      <w:r w:rsidRPr="00E26E9F">
        <w:t xml:space="preserve"> formou složení peněžní částky na účet zadavatele nebo formou bankovní záruky nebo pojištění záruky.</w:t>
      </w:r>
    </w:p>
    <w:p w:rsidR="00352F6B" w:rsidRPr="00E26E9F" w:rsidRDefault="00352F6B" w:rsidP="00E26E9F">
      <w:pPr>
        <w:jc w:val="both"/>
      </w:pPr>
      <w:r w:rsidRPr="00E26E9F">
        <w:t>Jistota poskytnutá formou složení peněžní částky</w:t>
      </w:r>
    </w:p>
    <w:p w:rsidR="00352F6B" w:rsidRPr="00E26E9F" w:rsidRDefault="00352F6B" w:rsidP="00E26E9F">
      <w:pPr>
        <w:jc w:val="both"/>
      </w:pPr>
      <w:r w:rsidRPr="00E26E9F">
        <w:t>V případě poskytnutí jistoty formou složení peněžní částky platí níže uvedené údaje:</w:t>
      </w:r>
    </w:p>
    <w:p w:rsidR="00352F6B" w:rsidRPr="00DE5224" w:rsidRDefault="00352F6B" w:rsidP="00BF302D">
      <w:pPr>
        <w:widowControl w:val="0"/>
        <w:numPr>
          <w:ilvl w:val="0"/>
          <w:numId w:val="8"/>
        </w:numPr>
        <w:spacing w:after="120"/>
        <w:jc w:val="both"/>
        <w:rPr>
          <w:kern w:val="28"/>
        </w:rPr>
      </w:pPr>
      <w:r w:rsidRPr="00DE5224">
        <w:rPr>
          <w:kern w:val="28"/>
        </w:rPr>
        <w:t xml:space="preserve">bankovní spojení:  </w:t>
      </w:r>
      <w:r w:rsidRPr="00DE5224">
        <w:rPr>
          <w:kern w:val="28"/>
        </w:rPr>
        <w:tab/>
      </w:r>
      <w:r w:rsidR="00671BC5" w:rsidRPr="00E26488">
        <w:rPr>
          <w:kern w:val="28"/>
        </w:rPr>
        <w:t>Komerční banka a.s.</w:t>
      </w:r>
    </w:p>
    <w:p w:rsidR="00352F6B" w:rsidRPr="00DE5224" w:rsidRDefault="00352F6B" w:rsidP="00BF302D">
      <w:pPr>
        <w:widowControl w:val="0"/>
        <w:numPr>
          <w:ilvl w:val="0"/>
          <w:numId w:val="8"/>
        </w:numPr>
        <w:spacing w:after="120"/>
        <w:jc w:val="both"/>
        <w:rPr>
          <w:kern w:val="28"/>
        </w:rPr>
      </w:pPr>
      <w:r w:rsidRPr="00DE5224">
        <w:rPr>
          <w:kern w:val="28"/>
        </w:rPr>
        <w:t xml:space="preserve">číslo účtu: </w:t>
      </w:r>
      <w:r w:rsidRPr="00DE5224">
        <w:rPr>
          <w:kern w:val="28"/>
        </w:rPr>
        <w:tab/>
      </w:r>
      <w:r w:rsidRPr="00DE5224">
        <w:rPr>
          <w:kern w:val="28"/>
        </w:rPr>
        <w:tab/>
        <w:t xml:space="preserve"> </w:t>
      </w:r>
      <w:r w:rsidRPr="00DE5224">
        <w:rPr>
          <w:kern w:val="28"/>
        </w:rPr>
        <w:tab/>
      </w:r>
      <w:r w:rsidR="00671BC5" w:rsidRPr="00E26488">
        <w:rPr>
          <w:kern w:val="28"/>
        </w:rPr>
        <w:t>35-4799600207/0100</w:t>
      </w:r>
    </w:p>
    <w:p w:rsidR="00352F6B" w:rsidRPr="00DE5224" w:rsidRDefault="00352F6B" w:rsidP="00BF302D">
      <w:pPr>
        <w:widowControl w:val="0"/>
        <w:numPr>
          <w:ilvl w:val="0"/>
          <w:numId w:val="8"/>
        </w:numPr>
        <w:spacing w:after="120"/>
        <w:jc w:val="both"/>
        <w:rPr>
          <w:kern w:val="28"/>
        </w:rPr>
      </w:pPr>
      <w:r w:rsidRPr="00DE5224">
        <w:rPr>
          <w:kern w:val="28"/>
        </w:rPr>
        <w:t xml:space="preserve">variabilní symbol: </w:t>
      </w:r>
      <w:r w:rsidRPr="00DE5224">
        <w:rPr>
          <w:kern w:val="28"/>
        </w:rPr>
        <w:tab/>
      </w:r>
      <w:r w:rsidRPr="00DE5224">
        <w:rPr>
          <w:kern w:val="28"/>
        </w:rPr>
        <w:tab/>
      </w:r>
      <w:r w:rsidR="00480199">
        <w:rPr>
          <w:kern w:val="28"/>
        </w:rPr>
        <w:t>1</w:t>
      </w:r>
      <w:r w:rsidR="000930F1" w:rsidRPr="00DE5224">
        <w:rPr>
          <w:kern w:val="28"/>
        </w:rPr>
        <w:t>0</w:t>
      </w:r>
      <w:r w:rsidR="00E26488">
        <w:rPr>
          <w:kern w:val="28"/>
        </w:rPr>
        <w:t>2</w:t>
      </w:r>
      <w:r w:rsidR="000930F1" w:rsidRPr="00DE5224">
        <w:rPr>
          <w:kern w:val="28"/>
        </w:rPr>
        <w:t>2013</w:t>
      </w:r>
    </w:p>
    <w:p w:rsidR="00352F6B" w:rsidRPr="00DE5224" w:rsidRDefault="00352F6B" w:rsidP="00BF302D">
      <w:pPr>
        <w:widowControl w:val="0"/>
        <w:numPr>
          <w:ilvl w:val="0"/>
          <w:numId w:val="8"/>
        </w:numPr>
        <w:spacing w:after="120"/>
        <w:jc w:val="both"/>
        <w:rPr>
          <w:kern w:val="28"/>
        </w:rPr>
      </w:pPr>
      <w:r w:rsidRPr="00DE5224">
        <w:rPr>
          <w:kern w:val="28"/>
        </w:rPr>
        <w:t xml:space="preserve">specifický symbol: </w:t>
      </w:r>
      <w:r w:rsidRPr="00DE5224">
        <w:rPr>
          <w:kern w:val="28"/>
        </w:rPr>
        <w:tab/>
      </w:r>
      <w:r w:rsidR="00361E5E" w:rsidRPr="000930F1">
        <w:rPr>
          <w:kern w:val="28"/>
        </w:rPr>
        <w:t>(</w:t>
      </w:r>
      <w:r w:rsidR="007100C3">
        <w:rPr>
          <w:kern w:val="28"/>
        </w:rPr>
        <w:t>IČ</w:t>
      </w:r>
      <w:r w:rsidR="00361E5E" w:rsidRPr="000930F1">
        <w:rPr>
          <w:kern w:val="28"/>
        </w:rPr>
        <w:t xml:space="preserve"> zájemce)</w:t>
      </w:r>
    </w:p>
    <w:p w:rsidR="00352F6B" w:rsidRPr="00E26E9F" w:rsidRDefault="00352F6B" w:rsidP="00E26E9F">
      <w:pPr>
        <w:jc w:val="both"/>
      </w:pPr>
      <w:r w:rsidRPr="00E26E9F">
        <w:t xml:space="preserve">Jistota poskytnutá formou peněžní částky musí být na účet zadavatele připsána nejpozději v pracovní den předcházející dni, ve kterém uplyne lhůta pro podání nabídek. </w:t>
      </w:r>
      <w:r w:rsidR="00BF68C3">
        <w:t>Zájemce</w:t>
      </w:r>
      <w:r w:rsidRPr="00E26E9F">
        <w:t xml:space="preserve"> poskytne spolu s nabídkou doklad o odepsání příslušné peněžní částky z jeho účtu ve prospěch účtu zadavatele a v nabídce uvede číslo účtu, na který mu má být jistota v ZVZ stanovených případech vrácena.</w:t>
      </w:r>
    </w:p>
    <w:p w:rsidR="00352F6B" w:rsidRPr="00E26E9F" w:rsidRDefault="00352F6B" w:rsidP="00E26E9F">
      <w:pPr>
        <w:jc w:val="both"/>
      </w:pPr>
      <w:r w:rsidRPr="00E26E9F">
        <w:t>Jistota poskytnutá formou bankovní záruky</w:t>
      </w:r>
    </w:p>
    <w:p w:rsidR="00352F6B" w:rsidRPr="00E26E9F" w:rsidRDefault="00352F6B" w:rsidP="00E26E9F">
      <w:pPr>
        <w:jc w:val="both"/>
      </w:pPr>
      <w:r w:rsidRPr="00E26E9F">
        <w:t xml:space="preserve">V případě poskytnutí jistoty formou bankovní záruky předloží </w:t>
      </w:r>
      <w:r w:rsidR="00BF68C3">
        <w:t>zájemce</w:t>
      </w:r>
      <w:r w:rsidRPr="00E26E9F">
        <w:t xml:space="preserve"> zadavateli společně s nabídkou výhradně originál příslušné záruční listiny. Z obsahu záruční listiny musí být nepochybné, že banka poskytne zadavateli plnění až do výše zaručené částky bez odkladu a bez námitek po obdržení první výzvy zadavatele v souladu s ustanovením § 67 ZVZ, a to na základě sdělení zadavatele, že </w:t>
      </w:r>
      <w:r w:rsidR="00BF68C3">
        <w:t>zájemce</w:t>
      </w:r>
      <w:r w:rsidRPr="00E26E9F">
        <w:t>:</w:t>
      </w:r>
    </w:p>
    <w:p w:rsidR="00352F6B" w:rsidRPr="00E26E9F" w:rsidRDefault="00352F6B" w:rsidP="00BF302D">
      <w:pPr>
        <w:widowControl w:val="0"/>
        <w:numPr>
          <w:ilvl w:val="0"/>
          <w:numId w:val="8"/>
        </w:numPr>
        <w:spacing w:after="120"/>
        <w:jc w:val="both"/>
        <w:rPr>
          <w:kern w:val="28"/>
        </w:rPr>
      </w:pPr>
      <w:r w:rsidRPr="00E26E9F">
        <w:rPr>
          <w:kern w:val="28"/>
        </w:rPr>
        <w:t>v rozporu se zákonem nebo zadávacími podmínkami zrušil nebo změnil nabídku; nebo</w:t>
      </w:r>
    </w:p>
    <w:p w:rsidR="00352F6B" w:rsidRPr="00E26E9F" w:rsidRDefault="00352F6B" w:rsidP="00BF302D">
      <w:pPr>
        <w:widowControl w:val="0"/>
        <w:numPr>
          <w:ilvl w:val="0"/>
          <w:numId w:val="8"/>
        </w:numPr>
        <w:spacing w:after="120"/>
        <w:jc w:val="both"/>
        <w:rPr>
          <w:kern w:val="28"/>
        </w:rPr>
      </w:pPr>
      <w:r w:rsidRPr="00E26E9F">
        <w:rPr>
          <w:kern w:val="28"/>
        </w:rPr>
        <w:t xml:space="preserve">odmítl uzavřít se zadavatelem smlouvu na plnění veřejné zakázky podle § 82 odst. </w:t>
      </w:r>
      <w:r w:rsidRPr="00E26E9F">
        <w:rPr>
          <w:kern w:val="28"/>
        </w:rPr>
        <w:lastRenderedPageBreak/>
        <w:t>2 a 4 ZVZ; nebo</w:t>
      </w:r>
    </w:p>
    <w:p w:rsidR="00352F6B" w:rsidRPr="00E26E9F" w:rsidRDefault="00352F6B" w:rsidP="00BF302D">
      <w:pPr>
        <w:widowControl w:val="0"/>
        <w:numPr>
          <w:ilvl w:val="0"/>
          <w:numId w:val="8"/>
        </w:numPr>
        <w:spacing w:after="120"/>
        <w:jc w:val="both"/>
      </w:pPr>
      <w:r w:rsidRPr="00E26E9F">
        <w:rPr>
          <w:kern w:val="28"/>
        </w:rPr>
        <w:t>neposkytl zadavateli řádnou součinnost k uzavření</w:t>
      </w:r>
      <w:r w:rsidRPr="00E26E9F">
        <w:t xml:space="preserve"> smlouvy podle § 82 odst. 4 ZVZ.</w:t>
      </w:r>
    </w:p>
    <w:p w:rsidR="00352F6B" w:rsidRPr="00E26E9F" w:rsidRDefault="00352F6B" w:rsidP="00E26E9F">
      <w:pPr>
        <w:jc w:val="both"/>
      </w:pPr>
      <w:r w:rsidRPr="00E26E9F">
        <w:t>Platnost bankovní záruky musí začínat nejpozději posledním dnem lhůty pro podání nabídky a trvat po celou dobu zadávací lhůty.</w:t>
      </w:r>
    </w:p>
    <w:p w:rsidR="00352F6B" w:rsidRPr="00E26E9F" w:rsidRDefault="00352F6B" w:rsidP="00E26E9F">
      <w:pPr>
        <w:jc w:val="both"/>
      </w:pPr>
      <w:r w:rsidRPr="00E26E9F">
        <w:t xml:space="preserve">Originál bankovní záruky bude vložen do nabídky tak, aby jej zadavatel mohl oddělit od ostatních dokumentů a vrátit </w:t>
      </w:r>
      <w:r w:rsidR="00BF68C3">
        <w:t>zájemci</w:t>
      </w:r>
      <w:r w:rsidRPr="00E26E9F">
        <w:t xml:space="preserve">. Současně s originálem bankovní záruky </w:t>
      </w:r>
      <w:r w:rsidR="00BF68C3">
        <w:t>zájemce</w:t>
      </w:r>
      <w:r w:rsidRPr="00E26E9F">
        <w:t xml:space="preserve"> vloží do nabídky rovněž i jeho kopii, která bude pevně spojena s nabídkou.</w:t>
      </w:r>
    </w:p>
    <w:p w:rsidR="00352F6B" w:rsidRPr="00E26E9F" w:rsidRDefault="00352F6B" w:rsidP="00E26E9F">
      <w:pPr>
        <w:jc w:val="both"/>
      </w:pPr>
      <w:r w:rsidRPr="00E26E9F">
        <w:t>Jistota poskytnutá formou pojištění záruky</w:t>
      </w:r>
    </w:p>
    <w:p w:rsidR="004E2CB5" w:rsidRDefault="00352F6B" w:rsidP="00E26E9F">
      <w:pPr>
        <w:jc w:val="both"/>
      </w:pPr>
      <w:r w:rsidRPr="00E26E9F">
        <w:t xml:space="preserve">V případě poskytnutí jistoty formou pojištění záruky musí být pojistná smlouva uzavřena tak, že pojištěným je </w:t>
      </w:r>
      <w:r w:rsidR="00BF68C3">
        <w:t>zájemce</w:t>
      </w:r>
      <w:r w:rsidRPr="00E26E9F">
        <w:t xml:space="preserve"> a oprávněnou osobou, která má právo na pojistné plnění, je zadavatel. Pojistitel vydá pojištěnému písemné prohlášení obsahující závazek vyplatit zadavateli za podmínek stanovených v § 67 odst. 6 ZVZ pojistné plnění. </w:t>
      </w:r>
      <w:r w:rsidR="00BF68C3">
        <w:t>Zájemce</w:t>
      </w:r>
      <w:r w:rsidRPr="00E26E9F">
        <w:t xml:space="preserve"> předloží jako součást nabídky písemné prohlášení vydané pojistitelem obsahující závazek vyplatit zadavateli pojistné plnění v případech uvedených v § 67 odst. 6 ZVZ. </w:t>
      </w:r>
    </w:p>
    <w:p w:rsidR="00502ADC" w:rsidRPr="006C1298" w:rsidRDefault="00502ADC" w:rsidP="00502ADC">
      <w:pPr>
        <w:jc w:val="both"/>
        <w:rPr>
          <w:b/>
        </w:rPr>
      </w:pPr>
      <w:r w:rsidRPr="006C1298">
        <w:rPr>
          <w:b/>
        </w:rPr>
        <w:t xml:space="preserve">Část </w:t>
      </w:r>
      <w:r>
        <w:rPr>
          <w:b/>
        </w:rPr>
        <w:t>B</w:t>
      </w:r>
      <w:r w:rsidRPr="006C1298">
        <w:rPr>
          <w:b/>
        </w:rPr>
        <w:t xml:space="preserve"> </w:t>
      </w:r>
      <w:r w:rsidR="00E32C83">
        <w:rPr>
          <w:b/>
        </w:rPr>
        <w:t>veřejné zakázky</w:t>
      </w:r>
    </w:p>
    <w:p w:rsidR="00502ADC" w:rsidRPr="00E26E9F" w:rsidRDefault="00502ADC" w:rsidP="00502ADC">
      <w:pPr>
        <w:jc w:val="both"/>
      </w:pPr>
      <w:r w:rsidRPr="00E26E9F">
        <w:t xml:space="preserve">Zadavatel v souladu s § 67 ZVZ požaduje, aby </w:t>
      </w:r>
      <w:r w:rsidR="00BF68C3">
        <w:t>zájemci</w:t>
      </w:r>
      <w:r w:rsidR="00BF68C3" w:rsidRPr="00E26E9F">
        <w:t xml:space="preserve"> </w:t>
      </w:r>
      <w:r w:rsidRPr="00E26E9F">
        <w:t xml:space="preserve">k zajištění plnění svých povinností vyplývajících z účasti v zadávacím řízení, poskytli jistotu ve výši </w:t>
      </w:r>
      <w:r w:rsidR="00FC755E">
        <w:t>30.000</w:t>
      </w:r>
      <w:r w:rsidRPr="00E26E9F">
        <w:t xml:space="preserve">,- Kč. Jistotu poskytne </w:t>
      </w:r>
      <w:r w:rsidR="00BF68C3">
        <w:t>zájemce</w:t>
      </w:r>
      <w:r w:rsidRPr="00E26E9F">
        <w:t xml:space="preserve"> formou složení peněžní částky na účet zadavatele nebo formou bankovní záruky nebo pojištění záruky.</w:t>
      </w:r>
    </w:p>
    <w:p w:rsidR="00502ADC" w:rsidRPr="00E26E9F" w:rsidRDefault="00502ADC" w:rsidP="00502ADC">
      <w:pPr>
        <w:jc w:val="both"/>
      </w:pPr>
      <w:r w:rsidRPr="00E26E9F">
        <w:t>Jistota poskytnutá formou složení peněžní částky</w:t>
      </w:r>
    </w:p>
    <w:p w:rsidR="00502ADC" w:rsidRPr="00E26E9F" w:rsidRDefault="00502ADC" w:rsidP="00502ADC">
      <w:pPr>
        <w:jc w:val="both"/>
      </w:pPr>
      <w:r w:rsidRPr="00E26E9F">
        <w:t>V případě poskytnutí jistoty formou složení peněžní částky platí níže uvedené údaje:</w:t>
      </w:r>
    </w:p>
    <w:p w:rsidR="00CB28FD" w:rsidRPr="00035129" w:rsidRDefault="00CB28FD" w:rsidP="00CB28FD">
      <w:pPr>
        <w:widowControl w:val="0"/>
        <w:numPr>
          <w:ilvl w:val="0"/>
          <w:numId w:val="8"/>
        </w:numPr>
        <w:spacing w:after="120"/>
        <w:jc w:val="both"/>
        <w:rPr>
          <w:kern w:val="28"/>
        </w:rPr>
      </w:pPr>
      <w:r w:rsidRPr="00035129">
        <w:rPr>
          <w:kern w:val="28"/>
        </w:rPr>
        <w:t xml:space="preserve">bankovní spojení:  </w:t>
      </w:r>
      <w:r w:rsidRPr="00035129">
        <w:rPr>
          <w:kern w:val="28"/>
        </w:rPr>
        <w:tab/>
      </w:r>
      <w:r w:rsidRPr="00E26488">
        <w:rPr>
          <w:kern w:val="28"/>
        </w:rPr>
        <w:t>Komerční banka a.s.</w:t>
      </w:r>
    </w:p>
    <w:p w:rsidR="00CB28FD" w:rsidRPr="00035129" w:rsidRDefault="00CB28FD" w:rsidP="00CB28FD">
      <w:pPr>
        <w:widowControl w:val="0"/>
        <w:numPr>
          <w:ilvl w:val="0"/>
          <w:numId w:val="8"/>
        </w:numPr>
        <w:spacing w:after="120"/>
        <w:jc w:val="both"/>
        <w:rPr>
          <w:kern w:val="28"/>
        </w:rPr>
      </w:pPr>
      <w:r w:rsidRPr="00035129">
        <w:rPr>
          <w:kern w:val="28"/>
        </w:rPr>
        <w:t xml:space="preserve">číslo účtu: </w:t>
      </w:r>
      <w:r w:rsidRPr="00035129">
        <w:rPr>
          <w:kern w:val="28"/>
        </w:rPr>
        <w:tab/>
      </w:r>
      <w:r w:rsidRPr="00035129">
        <w:rPr>
          <w:kern w:val="28"/>
        </w:rPr>
        <w:tab/>
        <w:t xml:space="preserve"> </w:t>
      </w:r>
      <w:r w:rsidRPr="00035129">
        <w:rPr>
          <w:kern w:val="28"/>
        </w:rPr>
        <w:tab/>
      </w:r>
      <w:r w:rsidRPr="00E26488">
        <w:rPr>
          <w:kern w:val="28"/>
        </w:rPr>
        <w:t>35-4799600207/0100</w:t>
      </w:r>
    </w:p>
    <w:p w:rsidR="00CB28FD" w:rsidRPr="00035129" w:rsidRDefault="00CB28FD" w:rsidP="00CB28FD">
      <w:pPr>
        <w:widowControl w:val="0"/>
        <w:numPr>
          <w:ilvl w:val="0"/>
          <w:numId w:val="8"/>
        </w:numPr>
        <w:spacing w:after="120"/>
        <w:jc w:val="both"/>
        <w:rPr>
          <w:kern w:val="28"/>
        </w:rPr>
      </w:pPr>
      <w:r w:rsidRPr="00035129">
        <w:rPr>
          <w:kern w:val="28"/>
        </w:rPr>
        <w:t xml:space="preserve">variabilní symbol: </w:t>
      </w:r>
      <w:r w:rsidRPr="00035129">
        <w:rPr>
          <w:kern w:val="28"/>
        </w:rPr>
        <w:tab/>
      </w:r>
      <w:r w:rsidRPr="00035129">
        <w:rPr>
          <w:kern w:val="28"/>
        </w:rPr>
        <w:tab/>
      </w:r>
      <w:r w:rsidR="00480199">
        <w:rPr>
          <w:kern w:val="28"/>
        </w:rPr>
        <w:t>2</w:t>
      </w:r>
      <w:r w:rsidRPr="00035129">
        <w:rPr>
          <w:kern w:val="28"/>
        </w:rPr>
        <w:t>0</w:t>
      </w:r>
      <w:r w:rsidR="00E26488">
        <w:rPr>
          <w:kern w:val="28"/>
        </w:rPr>
        <w:t>2</w:t>
      </w:r>
      <w:r w:rsidRPr="00035129">
        <w:rPr>
          <w:kern w:val="28"/>
        </w:rPr>
        <w:t>2013</w:t>
      </w:r>
    </w:p>
    <w:p w:rsidR="00CB28FD" w:rsidRPr="00035129" w:rsidRDefault="00CB28FD" w:rsidP="00CB28FD">
      <w:pPr>
        <w:widowControl w:val="0"/>
        <w:numPr>
          <w:ilvl w:val="0"/>
          <w:numId w:val="8"/>
        </w:numPr>
        <w:spacing w:after="120"/>
        <w:jc w:val="both"/>
        <w:rPr>
          <w:kern w:val="28"/>
        </w:rPr>
      </w:pPr>
      <w:r w:rsidRPr="00035129">
        <w:rPr>
          <w:kern w:val="28"/>
        </w:rPr>
        <w:t xml:space="preserve">specifický symbol: </w:t>
      </w:r>
      <w:r w:rsidRPr="00035129">
        <w:rPr>
          <w:kern w:val="28"/>
        </w:rPr>
        <w:tab/>
      </w:r>
      <w:r w:rsidRPr="000930F1">
        <w:rPr>
          <w:kern w:val="28"/>
        </w:rPr>
        <w:t>(</w:t>
      </w:r>
      <w:r w:rsidR="007100C3">
        <w:rPr>
          <w:kern w:val="28"/>
        </w:rPr>
        <w:t>IČ</w:t>
      </w:r>
      <w:r w:rsidRPr="000930F1">
        <w:rPr>
          <w:kern w:val="28"/>
        </w:rPr>
        <w:t xml:space="preserve"> zájemce)</w:t>
      </w:r>
    </w:p>
    <w:p w:rsidR="00502ADC" w:rsidRPr="00E26E9F" w:rsidRDefault="00502ADC" w:rsidP="00502ADC">
      <w:pPr>
        <w:jc w:val="both"/>
      </w:pPr>
      <w:r w:rsidRPr="00E26E9F">
        <w:t xml:space="preserve">Jistota poskytnutá formou peněžní částky musí být na účet zadavatele připsána nejpozději v pracovní den předcházející dni, ve kterém uplyne lhůta pro podání nabídek. </w:t>
      </w:r>
      <w:r w:rsidR="00BF68C3">
        <w:t>Zájemce</w:t>
      </w:r>
      <w:r w:rsidRPr="00E26E9F">
        <w:t xml:space="preserve"> poskytne spolu s nabídkou doklad o odepsání příslušné peněžní částky z jeho účtu ve prospěch účtu zadavatele a v nabídce uvede číslo účtu, na který mu má být jistota v ZVZ stanovených případech vrácena.</w:t>
      </w:r>
    </w:p>
    <w:p w:rsidR="00502ADC" w:rsidRPr="00E26E9F" w:rsidRDefault="00502ADC" w:rsidP="00502ADC">
      <w:pPr>
        <w:jc w:val="both"/>
      </w:pPr>
      <w:r w:rsidRPr="00E26E9F">
        <w:t>Jistota poskytnutá formou bankovní záruky</w:t>
      </w:r>
    </w:p>
    <w:p w:rsidR="00502ADC" w:rsidRPr="00E26E9F" w:rsidRDefault="00502ADC" w:rsidP="00502ADC">
      <w:pPr>
        <w:jc w:val="both"/>
      </w:pPr>
      <w:r w:rsidRPr="00E26E9F">
        <w:t xml:space="preserve">V případě poskytnutí jistoty formou bankovní záruky předloží </w:t>
      </w:r>
      <w:r w:rsidR="00BF68C3">
        <w:t>zájemce</w:t>
      </w:r>
      <w:r w:rsidRPr="00E26E9F">
        <w:t xml:space="preserve"> zadavateli společně s nabídkou výhradně originál příslušné záruční listiny. Z obsahu záruční listiny musí být nepochybné, že banka poskytne zadavateli plnění až do výše zaručené částky bez odkladu a </w:t>
      </w:r>
      <w:r w:rsidRPr="00E26E9F">
        <w:lastRenderedPageBreak/>
        <w:t xml:space="preserve">bez námitek po obdržení první výzvy zadavatele v souladu s ustanovením § 67 ZVZ, a to na základě sdělení zadavatele, že </w:t>
      </w:r>
      <w:r w:rsidR="00BF68C3">
        <w:t>zájemce</w:t>
      </w:r>
      <w:r w:rsidRPr="00E26E9F">
        <w:t>:</w:t>
      </w:r>
    </w:p>
    <w:p w:rsidR="00502ADC" w:rsidRPr="00E26E9F" w:rsidRDefault="00502ADC" w:rsidP="00502ADC">
      <w:pPr>
        <w:widowControl w:val="0"/>
        <w:numPr>
          <w:ilvl w:val="0"/>
          <w:numId w:val="8"/>
        </w:numPr>
        <w:spacing w:after="120"/>
        <w:jc w:val="both"/>
        <w:rPr>
          <w:kern w:val="28"/>
        </w:rPr>
      </w:pPr>
      <w:r w:rsidRPr="00E26E9F">
        <w:rPr>
          <w:kern w:val="28"/>
        </w:rPr>
        <w:t>v rozporu se zákonem nebo zadávacími podmínkami zrušil nebo změnil nabídku; nebo</w:t>
      </w:r>
    </w:p>
    <w:p w:rsidR="00502ADC" w:rsidRPr="00E26E9F" w:rsidRDefault="00502ADC" w:rsidP="00502ADC">
      <w:pPr>
        <w:widowControl w:val="0"/>
        <w:numPr>
          <w:ilvl w:val="0"/>
          <w:numId w:val="8"/>
        </w:numPr>
        <w:spacing w:after="120"/>
        <w:jc w:val="both"/>
        <w:rPr>
          <w:kern w:val="28"/>
        </w:rPr>
      </w:pPr>
      <w:r w:rsidRPr="00E26E9F">
        <w:rPr>
          <w:kern w:val="28"/>
        </w:rPr>
        <w:t>odmítl uzavřít se zadavatelem smlouvu na plnění veřejné zakázky podle § 82 odst. 2 a 4 ZVZ; nebo</w:t>
      </w:r>
    </w:p>
    <w:p w:rsidR="00502ADC" w:rsidRPr="00E26E9F" w:rsidRDefault="00502ADC" w:rsidP="00502ADC">
      <w:pPr>
        <w:widowControl w:val="0"/>
        <w:numPr>
          <w:ilvl w:val="0"/>
          <w:numId w:val="8"/>
        </w:numPr>
        <w:spacing w:after="120"/>
        <w:jc w:val="both"/>
      </w:pPr>
      <w:r w:rsidRPr="00E26E9F">
        <w:rPr>
          <w:kern w:val="28"/>
        </w:rPr>
        <w:t>neposkytl zadavateli řádnou součinnost k uzavření</w:t>
      </w:r>
      <w:r w:rsidRPr="00E26E9F">
        <w:t xml:space="preserve"> smlouvy podle § 82 odst. 4 ZVZ.</w:t>
      </w:r>
    </w:p>
    <w:p w:rsidR="00502ADC" w:rsidRPr="00E26E9F" w:rsidRDefault="00502ADC" w:rsidP="00502ADC">
      <w:pPr>
        <w:jc w:val="both"/>
      </w:pPr>
      <w:r w:rsidRPr="00E26E9F">
        <w:t>Platnost bankovní záruky musí začínat nejpozději posledním dnem lhůty pro podání nabídky a trvat po celou dobu zadávací lhůty.</w:t>
      </w:r>
    </w:p>
    <w:p w:rsidR="00502ADC" w:rsidRPr="00E26E9F" w:rsidRDefault="00502ADC" w:rsidP="00502ADC">
      <w:pPr>
        <w:jc w:val="both"/>
      </w:pPr>
      <w:r w:rsidRPr="00E26E9F">
        <w:t xml:space="preserve">Originál bankovní záruky bude vložen do nabídky tak, aby jej zadavatel mohl oddělit od ostatních dokumentů a vrátit </w:t>
      </w:r>
      <w:r w:rsidR="00BF68C3">
        <w:t>zájemci</w:t>
      </w:r>
      <w:r w:rsidRPr="00E26E9F">
        <w:t xml:space="preserve">. Současně s originálem bankovní záruky </w:t>
      </w:r>
      <w:r w:rsidR="00BF68C3">
        <w:t>zájemce</w:t>
      </w:r>
      <w:r w:rsidRPr="00E26E9F">
        <w:t xml:space="preserve"> vloží do nabídky rovněž i jeho kopii, která bude pevně spojena s nabídkou.</w:t>
      </w:r>
    </w:p>
    <w:p w:rsidR="00502ADC" w:rsidRPr="00E26E9F" w:rsidRDefault="00502ADC" w:rsidP="00502ADC">
      <w:pPr>
        <w:jc w:val="both"/>
      </w:pPr>
      <w:r w:rsidRPr="00E26E9F">
        <w:t>Jistota poskytnutá formou pojištění záruky</w:t>
      </w:r>
    </w:p>
    <w:p w:rsidR="00502ADC" w:rsidRPr="00353E16" w:rsidRDefault="00502ADC" w:rsidP="00502ADC">
      <w:pPr>
        <w:jc w:val="both"/>
      </w:pPr>
      <w:r w:rsidRPr="00E26E9F">
        <w:t xml:space="preserve">V případě poskytnutí jistoty formou pojištění záruky musí být pojistná smlouva uzavřena tak, že pojištěným je </w:t>
      </w:r>
      <w:r w:rsidR="00BF68C3">
        <w:t>zájemce</w:t>
      </w:r>
      <w:r w:rsidRPr="00E26E9F">
        <w:t xml:space="preserve"> a oprávněnou osobou, která má právo na pojistné plnění, je zadavatel. Pojistitel vydá pojištěnému písemné prohlášení obsahující závazek vyplatit zadavateli za podmínek stanovených v § 67 odst. 6 ZVZ pojistné plnění. </w:t>
      </w:r>
      <w:r w:rsidR="00BF68C3">
        <w:t>Zájemce</w:t>
      </w:r>
      <w:r w:rsidRPr="00E26E9F">
        <w:t xml:space="preserve"> předloží jako součást nabídky písemné prohlášení vydané pojistitelem obsahující závazek vyplatit zadavateli pojistné plnění v případech uvedených v § 67 odst. 6 ZVZ.</w:t>
      </w:r>
    </w:p>
    <w:p w:rsidR="004E2CB5" w:rsidRPr="003676F8" w:rsidRDefault="004E2CB5" w:rsidP="00E26E9F">
      <w:pPr>
        <w:pStyle w:val="Nadpis1"/>
        <w:keepNext/>
        <w:jc w:val="both"/>
      </w:pPr>
      <w:r w:rsidRPr="003676F8">
        <w:t xml:space="preserve">Požadavky a podmínky pro zpracování </w:t>
      </w:r>
      <w:r>
        <w:t xml:space="preserve">nabídky </w:t>
      </w:r>
    </w:p>
    <w:p w:rsidR="0078797F" w:rsidRPr="00E26E9F" w:rsidRDefault="0078797F" w:rsidP="00E26E9F">
      <w:pPr>
        <w:pStyle w:val="Nadpis2"/>
        <w:jc w:val="both"/>
        <w:rPr>
          <w:b w:val="0"/>
        </w:rPr>
      </w:pPr>
      <w:r w:rsidRPr="00E26E9F">
        <w:rPr>
          <w:b w:val="0"/>
        </w:rPr>
        <w:t xml:space="preserve">Nabídky se podávají písemně, a to v listinné podobě. </w:t>
      </w:r>
    </w:p>
    <w:p w:rsidR="0078797F" w:rsidRDefault="0078797F" w:rsidP="00E26E9F">
      <w:pPr>
        <w:pStyle w:val="Nadpis2"/>
        <w:jc w:val="both"/>
        <w:rPr>
          <w:b w:val="0"/>
        </w:rPr>
      </w:pPr>
      <w:bookmarkStart w:id="13" w:name="_Ref359868897"/>
      <w:r w:rsidRPr="00E26E9F">
        <w:rPr>
          <w:b w:val="0"/>
        </w:rPr>
        <w:t xml:space="preserve">Nabídka bude podána v uzavřené obálce opatřené na uzavřeních razítkem či podpisem </w:t>
      </w:r>
      <w:r w:rsidR="00BF68C3">
        <w:rPr>
          <w:b w:val="0"/>
        </w:rPr>
        <w:t>zájemce</w:t>
      </w:r>
      <w:r w:rsidRPr="00E26E9F">
        <w:rPr>
          <w:b w:val="0"/>
        </w:rPr>
        <w:t xml:space="preserve">, je-li fyzickou osobou, nebo statutárního orgánu </w:t>
      </w:r>
      <w:r w:rsidR="00BF68C3">
        <w:rPr>
          <w:b w:val="0"/>
        </w:rPr>
        <w:t>zájemce</w:t>
      </w:r>
      <w:r w:rsidRPr="00E26E9F">
        <w:rPr>
          <w:b w:val="0"/>
        </w:rPr>
        <w:t xml:space="preserve"> (nebo jiné oprávněné osoby), je-li </w:t>
      </w:r>
      <w:r w:rsidR="00BF68C3">
        <w:rPr>
          <w:b w:val="0"/>
        </w:rPr>
        <w:t>zájemce</w:t>
      </w:r>
      <w:r w:rsidRPr="00E26E9F">
        <w:rPr>
          <w:b w:val="0"/>
        </w:rPr>
        <w:t xml:space="preserve"> právnickou osobou, a označené názvem veřejné zakázky s uvedením výzvy „Neotevírat“, na které musí být uvedena adresa, na niž je možné dle § 71 odst. 6 ZVZ vyrozumět </w:t>
      </w:r>
      <w:r w:rsidR="00BF68C3">
        <w:rPr>
          <w:b w:val="0"/>
        </w:rPr>
        <w:t>zájemce</w:t>
      </w:r>
      <w:r w:rsidRPr="00E26E9F">
        <w:rPr>
          <w:b w:val="0"/>
        </w:rPr>
        <w:t xml:space="preserve"> o tom, že jeho nabídka byla podána po uplynutí lhůty. Nabídka musí obsahovat v souladu s § 68 ZVZ návrh </w:t>
      </w:r>
      <w:r w:rsidR="00A61179">
        <w:rPr>
          <w:b w:val="0"/>
        </w:rPr>
        <w:t xml:space="preserve">příslušné </w:t>
      </w:r>
      <w:r w:rsidRPr="00E26E9F">
        <w:rPr>
          <w:b w:val="0"/>
        </w:rPr>
        <w:t>sml</w:t>
      </w:r>
      <w:r w:rsidR="00A61179">
        <w:rPr>
          <w:b w:val="0"/>
        </w:rPr>
        <w:t>o</w:t>
      </w:r>
      <w:r w:rsidRPr="00E26E9F">
        <w:rPr>
          <w:b w:val="0"/>
        </w:rPr>
        <w:t>uv</w:t>
      </w:r>
      <w:r w:rsidR="00A61179">
        <w:rPr>
          <w:b w:val="0"/>
        </w:rPr>
        <w:t xml:space="preserve">y </w:t>
      </w:r>
      <w:r w:rsidR="0026119C" w:rsidRPr="00E26E9F">
        <w:rPr>
          <w:b w:val="0"/>
        </w:rPr>
        <w:t>podepsan</w:t>
      </w:r>
      <w:r w:rsidR="0026119C">
        <w:rPr>
          <w:b w:val="0"/>
        </w:rPr>
        <w:t>é</w:t>
      </w:r>
      <w:r w:rsidR="0026119C" w:rsidRPr="00E26E9F">
        <w:rPr>
          <w:b w:val="0"/>
        </w:rPr>
        <w:t xml:space="preserve"> </w:t>
      </w:r>
      <w:r w:rsidRPr="00E26E9F">
        <w:rPr>
          <w:b w:val="0"/>
        </w:rPr>
        <w:t xml:space="preserve">osobou oprávněnou jednat jménem či za </w:t>
      </w:r>
      <w:r w:rsidR="00BF68C3">
        <w:rPr>
          <w:b w:val="0"/>
        </w:rPr>
        <w:t>zájemce</w:t>
      </w:r>
      <w:r w:rsidRPr="00E26E9F">
        <w:rPr>
          <w:b w:val="0"/>
        </w:rPr>
        <w:t>.</w:t>
      </w:r>
      <w:bookmarkEnd w:id="13"/>
      <w:r w:rsidRPr="00E26E9F">
        <w:rPr>
          <w:b w:val="0"/>
        </w:rPr>
        <w:t xml:space="preserve"> </w:t>
      </w:r>
    </w:p>
    <w:p w:rsidR="00C512B0" w:rsidRPr="009F01F0" w:rsidRDefault="00BF68C3" w:rsidP="009F01F0">
      <w:pPr>
        <w:pStyle w:val="Nadpis2"/>
        <w:jc w:val="both"/>
        <w:rPr>
          <w:b w:val="0"/>
        </w:rPr>
      </w:pPr>
      <w:r>
        <w:rPr>
          <w:b w:val="0"/>
        </w:rPr>
        <w:t>Zájemce</w:t>
      </w:r>
      <w:r w:rsidR="00C512B0" w:rsidRPr="009F01F0">
        <w:rPr>
          <w:b w:val="0"/>
        </w:rPr>
        <w:t xml:space="preserve"> je oprávněn podat svou nabídku na kteroukoliv část veřejné zakázky</w:t>
      </w:r>
      <w:r w:rsidR="000F3852">
        <w:rPr>
          <w:b w:val="0"/>
        </w:rPr>
        <w:t xml:space="preserve"> (tedy na část A i na část B veřejné zakázky)</w:t>
      </w:r>
      <w:r w:rsidR="00C512B0" w:rsidRPr="009F01F0">
        <w:rPr>
          <w:b w:val="0"/>
        </w:rPr>
        <w:t xml:space="preserve">. </w:t>
      </w:r>
      <w:r>
        <w:rPr>
          <w:b w:val="0"/>
        </w:rPr>
        <w:t>Zájemce</w:t>
      </w:r>
      <w:r w:rsidR="00C512B0" w:rsidRPr="009F01F0">
        <w:rPr>
          <w:b w:val="0"/>
        </w:rPr>
        <w:t xml:space="preserve"> je v takovém případě povinen podat nabídku na každou jednotlivou část veřejné zakázky samostatně, ve </w:t>
      </w:r>
      <w:proofErr w:type="gramStart"/>
      <w:r w:rsidR="00C512B0" w:rsidRPr="009F01F0">
        <w:rPr>
          <w:b w:val="0"/>
        </w:rPr>
        <w:t xml:space="preserve">smyslu </w:t>
      </w:r>
      <w:r w:rsidR="00C512B0" w:rsidRPr="009F01F0">
        <w:rPr>
          <w:b w:val="0"/>
        </w:rPr>
        <w:fldChar w:fldCharType="begin"/>
      </w:r>
      <w:r w:rsidR="00C512B0" w:rsidRPr="009F01F0">
        <w:rPr>
          <w:b w:val="0"/>
        </w:rPr>
        <w:instrText xml:space="preserve"> REF _Ref359868897 \r \h </w:instrText>
      </w:r>
      <w:r w:rsidR="00C512B0">
        <w:rPr>
          <w:b w:val="0"/>
        </w:rPr>
        <w:instrText xml:space="preserve"> \* MERGEFORMAT </w:instrText>
      </w:r>
      <w:r w:rsidR="00C512B0" w:rsidRPr="009F01F0">
        <w:rPr>
          <w:b w:val="0"/>
        </w:rPr>
      </w:r>
      <w:r w:rsidR="00C512B0" w:rsidRPr="009F01F0">
        <w:rPr>
          <w:b w:val="0"/>
        </w:rPr>
        <w:fldChar w:fldCharType="separate"/>
      </w:r>
      <w:r w:rsidR="00DD633B">
        <w:rPr>
          <w:b w:val="0"/>
        </w:rPr>
        <w:t>9.2</w:t>
      </w:r>
      <w:r w:rsidR="00C512B0" w:rsidRPr="009F01F0">
        <w:rPr>
          <w:b w:val="0"/>
        </w:rPr>
        <w:fldChar w:fldCharType="end"/>
      </w:r>
      <w:r w:rsidR="00C512B0" w:rsidRPr="009F01F0">
        <w:rPr>
          <w:b w:val="0"/>
        </w:rPr>
        <w:t xml:space="preserve"> této</w:t>
      </w:r>
      <w:proofErr w:type="gramEnd"/>
      <w:r w:rsidR="00C512B0" w:rsidRPr="009F01F0">
        <w:rPr>
          <w:b w:val="0"/>
        </w:rPr>
        <w:t xml:space="preserve"> zadávací dokumentace s tím, že kromě názvu veřejné zakázky bude na obálce uveden i název příslušné části veřejné zakázky, na kterou je nabídka podávána.</w:t>
      </w:r>
    </w:p>
    <w:p w:rsidR="0078797F" w:rsidRPr="00E26E9F" w:rsidRDefault="0078797F" w:rsidP="00E26E9F">
      <w:pPr>
        <w:pStyle w:val="Nadpis2"/>
        <w:jc w:val="both"/>
        <w:rPr>
          <w:b w:val="0"/>
        </w:rPr>
      </w:pPr>
      <w:r w:rsidRPr="00E26E9F">
        <w:rPr>
          <w:b w:val="0"/>
        </w:rPr>
        <w:lastRenderedPageBreak/>
        <w:t xml:space="preserve">Nabídku v listinné podobě předloží </w:t>
      </w:r>
      <w:r w:rsidR="00BF68C3">
        <w:rPr>
          <w:b w:val="0"/>
        </w:rPr>
        <w:t>zájemce</w:t>
      </w:r>
      <w:r w:rsidRPr="00E26E9F">
        <w:rPr>
          <w:b w:val="0"/>
        </w:rPr>
        <w:t xml:space="preserve"> ve dvou výtiscích, z nichž jeden bude označen na krycím listě názvem „Originál“ a jeden „Kopie“, přičemž jak originál, tak i kopie musí být v jedné obálce. Pro vyloučení jakýchkoliv pochybností zadavatel uvádí, že výtisk s označením „Kopie“ bude obsahovat prosté kopie dokumentů, obsažených ve výtisku s označením „Originál“. Všechny listy nabídky budou navzájem pevně spojeny či sešity tak, aby byly dostatečně zabezpečeny před jejich vyjmutím z nabídky. Všechny výtisky budou řádně čitelné, bez škrtů a přepisů. Krycí list musí obsahovat, vedle čísla výtisku a označení, zda jde o originál či kopii, též </w:t>
      </w:r>
      <w:r w:rsidR="00E26E9F" w:rsidRPr="00976305">
        <w:rPr>
          <w:b w:val="0"/>
        </w:rPr>
        <w:t xml:space="preserve">identifikační údaje </w:t>
      </w:r>
      <w:r w:rsidR="00BF68C3">
        <w:rPr>
          <w:b w:val="0"/>
        </w:rPr>
        <w:t>zájemce</w:t>
      </w:r>
      <w:r w:rsidR="00E26E9F" w:rsidRPr="00976305">
        <w:rPr>
          <w:b w:val="0"/>
        </w:rPr>
        <w:t xml:space="preserve"> v rozsahu uvedeném v § 17 písm. d) ZVZ.</w:t>
      </w:r>
      <w:r w:rsidRPr="00E26E9F">
        <w:rPr>
          <w:b w:val="0"/>
        </w:rPr>
        <w:t xml:space="preserve"> Všechny stránky nabídky, resp. jednotlivých výtisků, budou očíslovány vzestupnou kontinuální řadou; není třeba číslovat originály či úředně ověřené kopie požadovaných dokumentů. Uvedené jednotlivé součásti nabídky </w:t>
      </w:r>
      <w:r w:rsidR="00BF68C3">
        <w:rPr>
          <w:b w:val="0"/>
        </w:rPr>
        <w:t>zájemce</w:t>
      </w:r>
      <w:r w:rsidRPr="00E26E9F">
        <w:rPr>
          <w:b w:val="0"/>
        </w:rPr>
        <w:t xml:space="preserve"> ve své nabídce zřetelně oddělí barevnými předělovými listy.</w:t>
      </w:r>
    </w:p>
    <w:p w:rsidR="0078797F" w:rsidRPr="00E26E9F" w:rsidRDefault="0078797F" w:rsidP="00E26E9F">
      <w:pPr>
        <w:pStyle w:val="Nadpis2"/>
        <w:jc w:val="both"/>
        <w:rPr>
          <w:b w:val="0"/>
        </w:rPr>
      </w:pPr>
      <w:r w:rsidRPr="00E26E9F">
        <w:rPr>
          <w:b w:val="0"/>
        </w:rPr>
        <w:t>Nabídka musí být zpracována ve všech částech v českém jazyce (výjimku tvoří odborné názvy a údaje) a podepsána (na krycím listu) oprávněnou osobou.</w:t>
      </w:r>
    </w:p>
    <w:p w:rsidR="0078797F" w:rsidRPr="00E26E9F" w:rsidRDefault="00BF68C3" w:rsidP="00E26E9F">
      <w:pPr>
        <w:pStyle w:val="Nadpis2"/>
        <w:jc w:val="both"/>
        <w:rPr>
          <w:b w:val="0"/>
        </w:rPr>
      </w:pPr>
      <w:r>
        <w:rPr>
          <w:b w:val="0"/>
        </w:rPr>
        <w:t>Zájemce</w:t>
      </w:r>
      <w:r w:rsidR="0078797F" w:rsidRPr="00E26E9F">
        <w:rPr>
          <w:b w:val="0"/>
        </w:rPr>
        <w:t xml:space="preserve"> je povinen učinit součástí své nabídky dále:</w:t>
      </w:r>
    </w:p>
    <w:p w:rsidR="0078797F" w:rsidRPr="00E26E9F" w:rsidRDefault="0078797F" w:rsidP="00E26E9F">
      <w:pPr>
        <w:pStyle w:val="Nadpis3"/>
        <w:tabs>
          <w:tab w:val="num" w:pos="1560"/>
        </w:tabs>
        <w:ind w:left="1560" w:hanging="851"/>
        <w:jc w:val="both"/>
        <w:rPr>
          <w:b w:val="0"/>
          <w:i w:val="0"/>
        </w:rPr>
      </w:pPr>
      <w:r w:rsidRPr="00E26E9F">
        <w:rPr>
          <w:b w:val="0"/>
          <w:i w:val="0"/>
        </w:rPr>
        <w:t>seznam statutárních orgánů nebo členů statutárních orgánů, kteří v posledních 3 letech od konce lhůty pro podání nabídek byli v pracovněprávním, funkčním či obdobném poměru u zadavatele;</w:t>
      </w:r>
    </w:p>
    <w:p w:rsidR="0078797F" w:rsidRPr="00E26E9F" w:rsidRDefault="0078797F" w:rsidP="00E26E9F">
      <w:pPr>
        <w:pStyle w:val="Nadpis3"/>
        <w:tabs>
          <w:tab w:val="num" w:pos="1560"/>
        </w:tabs>
        <w:ind w:left="1560" w:hanging="851"/>
        <w:jc w:val="both"/>
        <w:rPr>
          <w:b w:val="0"/>
          <w:i w:val="0"/>
        </w:rPr>
      </w:pPr>
      <w:r w:rsidRPr="00E26E9F">
        <w:rPr>
          <w:b w:val="0"/>
          <w:i w:val="0"/>
        </w:rPr>
        <w:t>má-li dodavatel formu akciové společnosti, seznam vlastníků akcií, jejichž souhrnná jmenovitá hodnota přesahuje 10 % základního kapitálu, vyhotovený ve lhůtě pro podání nabídek;</w:t>
      </w:r>
    </w:p>
    <w:p w:rsidR="0078797F" w:rsidRPr="00E26E9F" w:rsidRDefault="0078797F" w:rsidP="00E26E9F">
      <w:pPr>
        <w:pStyle w:val="Nadpis3"/>
        <w:tabs>
          <w:tab w:val="num" w:pos="1560"/>
        </w:tabs>
        <w:ind w:left="1560" w:hanging="851"/>
        <w:jc w:val="both"/>
        <w:rPr>
          <w:b w:val="0"/>
          <w:i w:val="0"/>
        </w:rPr>
      </w:pPr>
      <w:r w:rsidRPr="00E26E9F">
        <w:rPr>
          <w:b w:val="0"/>
          <w:i w:val="0"/>
        </w:rPr>
        <w:t xml:space="preserve">prohlášení </w:t>
      </w:r>
      <w:r w:rsidR="00BF68C3">
        <w:rPr>
          <w:b w:val="0"/>
          <w:i w:val="0"/>
        </w:rPr>
        <w:t>zájemce</w:t>
      </w:r>
      <w:r w:rsidRPr="00E26E9F">
        <w:rPr>
          <w:b w:val="0"/>
          <w:i w:val="0"/>
        </w:rPr>
        <w:t xml:space="preserve"> o tom, že neuzavřel a neuzavře zakázanou dohodu podle zvláštního právního předpisu v souvislosti se zadávanou veřejnou zakázkou.</w:t>
      </w:r>
    </w:p>
    <w:p w:rsidR="0078797F" w:rsidRPr="00E26E9F" w:rsidRDefault="0078797F" w:rsidP="00BF302D">
      <w:pPr>
        <w:pStyle w:val="Nadpis2"/>
        <w:jc w:val="both"/>
        <w:rPr>
          <w:b w:val="0"/>
        </w:rPr>
      </w:pPr>
      <w:r w:rsidRPr="00E26E9F">
        <w:rPr>
          <w:b w:val="0"/>
        </w:rPr>
        <w:t xml:space="preserve"> Nabídka bude obsahovat prohlášení podepsané osobou oprávněnou jednat jménem či za </w:t>
      </w:r>
      <w:r w:rsidR="00BF68C3">
        <w:rPr>
          <w:b w:val="0"/>
        </w:rPr>
        <w:t>zájemce</w:t>
      </w:r>
      <w:r w:rsidRPr="00E26E9F">
        <w:rPr>
          <w:b w:val="0"/>
        </w:rPr>
        <w:t xml:space="preserve">, z něhož vyplývá, že je </w:t>
      </w:r>
      <w:r w:rsidR="00BF68C3">
        <w:rPr>
          <w:b w:val="0"/>
        </w:rPr>
        <w:t>zájemce</w:t>
      </w:r>
      <w:r w:rsidRPr="00E26E9F">
        <w:rPr>
          <w:b w:val="0"/>
        </w:rPr>
        <w:t xml:space="preserve"> vázán celým obsahem nabídky po celou dobu běhu zadávací lhůty.</w:t>
      </w:r>
    </w:p>
    <w:p w:rsidR="0078797F" w:rsidRPr="00E26E9F" w:rsidRDefault="0078797F" w:rsidP="00E26E9F">
      <w:pPr>
        <w:pStyle w:val="Nadpis2"/>
        <w:jc w:val="both"/>
        <w:rPr>
          <w:b w:val="0"/>
        </w:rPr>
      </w:pPr>
      <w:r w:rsidRPr="00E26E9F">
        <w:rPr>
          <w:b w:val="0"/>
        </w:rPr>
        <w:t xml:space="preserve">Zadávací lhůta činí </w:t>
      </w:r>
      <w:r w:rsidR="00F13592">
        <w:rPr>
          <w:b w:val="0"/>
        </w:rPr>
        <w:t>120</w:t>
      </w:r>
      <w:r w:rsidRPr="00E26E9F">
        <w:rPr>
          <w:b w:val="0"/>
        </w:rPr>
        <w:t xml:space="preserve"> dnů a začíná běžet v souladu s § 43 ZVZ okamžikem skončení lhůty pro podání nabídek. Ustanovením § 43 ZVZ se rovněž řídí stavění zadávací lhůty.</w:t>
      </w:r>
    </w:p>
    <w:p w:rsidR="0078797F" w:rsidRPr="00E26E9F" w:rsidRDefault="00BF68C3" w:rsidP="00E26E9F">
      <w:pPr>
        <w:pStyle w:val="Nadpis2"/>
        <w:jc w:val="both"/>
        <w:rPr>
          <w:b w:val="0"/>
        </w:rPr>
      </w:pPr>
      <w:r>
        <w:rPr>
          <w:b w:val="0"/>
        </w:rPr>
        <w:t>Zájemce</w:t>
      </w:r>
      <w:r w:rsidR="0078797F" w:rsidRPr="00E26E9F">
        <w:rPr>
          <w:b w:val="0"/>
        </w:rPr>
        <w:t xml:space="preserve"> v nabídce výslovně uvede jednu kontaktní adresu pro písemný styk mezi </w:t>
      </w:r>
      <w:r>
        <w:rPr>
          <w:b w:val="0"/>
        </w:rPr>
        <w:t>zájemcem</w:t>
      </w:r>
      <w:r w:rsidR="0078797F" w:rsidRPr="00E26E9F">
        <w:rPr>
          <w:b w:val="0"/>
        </w:rPr>
        <w:t xml:space="preserve"> a zadavatelem.</w:t>
      </w:r>
    </w:p>
    <w:p w:rsidR="0078797F" w:rsidRPr="00E26E9F" w:rsidRDefault="00BF68C3" w:rsidP="00E26E9F">
      <w:pPr>
        <w:pStyle w:val="Nadpis2"/>
        <w:jc w:val="both"/>
        <w:rPr>
          <w:b w:val="0"/>
        </w:rPr>
      </w:pPr>
      <w:r>
        <w:rPr>
          <w:b w:val="0"/>
        </w:rPr>
        <w:t>Zájemce</w:t>
      </w:r>
      <w:r w:rsidR="0078797F" w:rsidRPr="00E26E9F">
        <w:rPr>
          <w:b w:val="0"/>
        </w:rPr>
        <w:t xml:space="preserve"> předloží nabídku vedle listinné formy též v elektronické podobě na CD; tato povinnost se netýká dokladů prokazujících splnění kvalifikace </w:t>
      </w:r>
      <w:r>
        <w:rPr>
          <w:b w:val="0"/>
        </w:rPr>
        <w:t>zájemce</w:t>
      </w:r>
      <w:r w:rsidR="0078797F" w:rsidRPr="00E26E9F">
        <w:rPr>
          <w:b w:val="0"/>
        </w:rPr>
        <w:t xml:space="preserve">. Informace na CD mají pouze informativní povahu. Každý </w:t>
      </w:r>
      <w:r>
        <w:rPr>
          <w:b w:val="0"/>
        </w:rPr>
        <w:t>zájemce</w:t>
      </w:r>
      <w:r w:rsidR="0078797F" w:rsidRPr="00E26E9F">
        <w:rPr>
          <w:b w:val="0"/>
        </w:rPr>
        <w:t xml:space="preserve"> je povinen předložit návrh smlouvy v elektronické podobě ve formátu </w:t>
      </w:r>
      <w:proofErr w:type="gramStart"/>
      <w:r w:rsidR="0078797F" w:rsidRPr="00E26E9F">
        <w:rPr>
          <w:b w:val="0"/>
        </w:rPr>
        <w:t>Word (.doc</w:t>
      </w:r>
      <w:proofErr w:type="gramEnd"/>
      <w:r w:rsidR="0078797F" w:rsidRPr="00E26E9F">
        <w:rPr>
          <w:b w:val="0"/>
        </w:rPr>
        <w:t xml:space="preserve">) nebo PDF. </w:t>
      </w:r>
    </w:p>
    <w:p w:rsidR="0078797F" w:rsidRPr="00E26E9F" w:rsidRDefault="0078797F" w:rsidP="00E26E9F">
      <w:pPr>
        <w:pStyle w:val="Nadpis2"/>
        <w:jc w:val="both"/>
        <w:rPr>
          <w:b w:val="0"/>
        </w:rPr>
      </w:pPr>
      <w:bookmarkStart w:id="14" w:name="_Ref358614576"/>
      <w:r w:rsidRPr="00E26E9F">
        <w:rPr>
          <w:b w:val="0"/>
        </w:rPr>
        <w:lastRenderedPageBreak/>
        <w:t>Nabídka bude předložena v následující struktuře:</w:t>
      </w:r>
      <w:bookmarkEnd w:id="14"/>
    </w:p>
    <w:p w:rsidR="0078797F" w:rsidRPr="00E26E9F" w:rsidRDefault="0078797F" w:rsidP="00E26E9F">
      <w:pPr>
        <w:pStyle w:val="Nadpis3"/>
        <w:tabs>
          <w:tab w:val="num" w:pos="1560"/>
        </w:tabs>
        <w:ind w:left="1560" w:hanging="851"/>
        <w:jc w:val="both"/>
        <w:rPr>
          <w:b w:val="0"/>
          <w:i w:val="0"/>
        </w:rPr>
      </w:pPr>
      <w:r w:rsidRPr="00E26E9F">
        <w:rPr>
          <w:b w:val="0"/>
          <w:i w:val="0"/>
        </w:rPr>
        <w:t>Krycí list,</w:t>
      </w:r>
    </w:p>
    <w:p w:rsidR="0078797F" w:rsidRPr="00E26E9F" w:rsidRDefault="0078797F" w:rsidP="00E26E9F">
      <w:pPr>
        <w:pStyle w:val="Nadpis3"/>
        <w:tabs>
          <w:tab w:val="num" w:pos="1560"/>
        </w:tabs>
        <w:ind w:left="1560" w:hanging="851"/>
        <w:jc w:val="both"/>
        <w:rPr>
          <w:b w:val="0"/>
          <w:i w:val="0"/>
        </w:rPr>
      </w:pPr>
      <w:r w:rsidRPr="00E26E9F">
        <w:rPr>
          <w:b w:val="0"/>
          <w:i w:val="0"/>
        </w:rPr>
        <w:t>Obsah nabídky s uvedením čísel stran kapitol nabídky, včetně seznamu příloh;</w:t>
      </w:r>
    </w:p>
    <w:p w:rsidR="0078797F" w:rsidRPr="00E26E9F" w:rsidRDefault="0078797F" w:rsidP="00E26E9F">
      <w:pPr>
        <w:pStyle w:val="Nadpis3"/>
        <w:tabs>
          <w:tab w:val="num" w:pos="1560"/>
        </w:tabs>
        <w:ind w:left="1560" w:hanging="851"/>
        <w:jc w:val="both"/>
        <w:rPr>
          <w:b w:val="0"/>
          <w:i w:val="0"/>
        </w:rPr>
      </w:pPr>
      <w:r w:rsidRPr="00E26E9F">
        <w:rPr>
          <w:b w:val="0"/>
          <w:i w:val="0"/>
        </w:rPr>
        <w:t xml:space="preserve">Smlouva o sdružení ve smyslu § 51 odst. 6 ZVZ (pokud bude </w:t>
      </w:r>
      <w:r w:rsidR="00BF68C3">
        <w:rPr>
          <w:b w:val="0"/>
          <w:i w:val="0"/>
        </w:rPr>
        <w:t>zájemcem</w:t>
      </w:r>
      <w:r w:rsidRPr="00E26E9F">
        <w:rPr>
          <w:b w:val="0"/>
          <w:i w:val="0"/>
        </w:rPr>
        <w:t xml:space="preserve"> sdružení);</w:t>
      </w:r>
    </w:p>
    <w:p w:rsidR="0078797F" w:rsidRPr="00E26E9F" w:rsidRDefault="00B81888" w:rsidP="00E26E9F">
      <w:pPr>
        <w:pStyle w:val="Nadpis3"/>
        <w:tabs>
          <w:tab w:val="num" w:pos="1560"/>
        </w:tabs>
        <w:ind w:left="1560" w:hanging="851"/>
        <w:jc w:val="both"/>
        <w:rPr>
          <w:b w:val="0"/>
          <w:i w:val="0"/>
        </w:rPr>
      </w:pPr>
      <w:r>
        <w:rPr>
          <w:b w:val="0"/>
          <w:i w:val="0"/>
        </w:rPr>
        <w:t>Čestné prohlášení</w:t>
      </w:r>
      <w:r w:rsidRPr="00E26E9F">
        <w:rPr>
          <w:b w:val="0"/>
          <w:i w:val="0"/>
        </w:rPr>
        <w:t xml:space="preserve"> </w:t>
      </w:r>
      <w:r w:rsidR="0078797F" w:rsidRPr="00E26E9F">
        <w:rPr>
          <w:b w:val="0"/>
          <w:i w:val="0"/>
        </w:rPr>
        <w:t>prokazující splnění</w:t>
      </w:r>
      <w:r>
        <w:rPr>
          <w:b w:val="0"/>
          <w:i w:val="0"/>
        </w:rPr>
        <w:t xml:space="preserve"> </w:t>
      </w:r>
    </w:p>
    <w:p w:rsidR="0078797F" w:rsidRPr="00E26E9F" w:rsidRDefault="0078797F" w:rsidP="00BF302D">
      <w:pPr>
        <w:pStyle w:val="Nadpis3"/>
        <w:numPr>
          <w:ilvl w:val="5"/>
          <w:numId w:val="13"/>
        </w:numPr>
        <w:ind w:firstLine="480"/>
        <w:jc w:val="both"/>
        <w:rPr>
          <w:b w:val="0"/>
          <w:i w:val="0"/>
        </w:rPr>
      </w:pPr>
      <w:r w:rsidRPr="00E26E9F">
        <w:rPr>
          <w:b w:val="0"/>
          <w:i w:val="0"/>
        </w:rPr>
        <w:t>Základních kvalifikačních předpokladů</w:t>
      </w:r>
    </w:p>
    <w:p w:rsidR="0078797F" w:rsidRPr="00E26E9F" w:rsidRDefault="0078797F" w:rsidP="00BF302D">
      <w:pPr>
        <w:pStyle w:val="Nadpis3"/>
        <w:numPr>
          <w:ilvl w:val="5"/>
          <w:numId w:val="13"/>
        </w:numPr>
        <w:ind w:firstLine="480"/>
        <w:jc w:val="both"/>
        <w:rPr>
          <w:b w:val="0"/>
          <w:i w:val="0"/>
        </w:rPr>
      </w:pPr>
      <w:r w:rsidRPr="00E26E9F">
        <w:rPr>
          <w:b w:val="0"/>
          <w:i w:val="0"/>
        </w:rPr>
        <w:t>Profesních kvalifikačních předpokladů</w:t>
      </w:r>
    </w:p>
    <w:p w:rsidR="0078797F" w:rsidRPr="00E26E9F" w:rsidRDefault="0078797F" w:rsidP="00BF302D">
      <w:pPr>
        <w:pStyle w:val="Nadpis3"/>
        <w:numPr>
          <w:ilvl w:val="5"/>
          <w:numId w:val="13"/>
        </w:numPr>
        <w:ind w:firstLine="480"/>
        <w:jc w:val="both"/>
        <w:rPr>
          <w:b w:val="0"/>
          <w:i w:val="0"/>
        </w:rPr>
      </w:pPr>
      <w:r w:rsidRPr="00E26E9F">
        <w:rPr>
          <w:b w:val="0"/>
          <w:i w:val="0"/>
        </w:rPr>
        <w:t>Technických kvalifikačních předpokladů</w:t>
      </w:r>
      <w:r w:rsidR="008906E1">
        <w:rPr>
          <w:b w:val="0"/>
          <w:i w:val="0"/>
        </w:rPr>
        <w:t>;</w:t>
      </w:r>
    </w:p>
    <w:p w:rsidR="0078797F" w:rsidRDefault="0078797F" w:rsidP="00E26E9F">
      <w:pPr>
        <w:pStyle w:val="Nadpis3"/>
        <w:tabs>
          <w:tab w:val="num" w:pos="1560"/>
        </w:tabs>
        <w:ind w:left="1560" w:hanging="851"/>
        <w:jc w:val="both"/>
        <w:rPr>
          <w:b w:val="0"/>
          <w:i w:val="0"/>
        </w:rPr>
      </w:pPr>
      <w:r w:rsidRPr="00E26E9F">
        <w:rPr>
          <w:b w:val="0"/>
          <w:i w:val="0"/>
        </w:rPr>
        <w:t xml:space="preserve">Nabídková cena (dle čl. </w:t>
      </w:r>
      <w:r w:rsidR="007B6158">
        <w:rPr>
          <w:b w:val="0"/>
          <w:i w:val="0"/>
        </w:rPr>
        <w:fldChar w:fldCharType="begin"/>
      </w:r>
      <w:r w:rsidR="007B6158">
        <w:rPr>
          <w:b w:val="0"/>
          <w:i w:val="0"/>
        </w:rPr>
        <w:instrText xml:space="preserve"> REF _Ref358623268 \r \h </w:instrText>
      </w:r>
      <w:r w:rsidR="00AD31E0">
        <w:rPr>
          <w:b w:val="0"/>
          <w:i w:val="0"/>
        </w:rPr>
        <w:instrText xml:space="preserve"> \* MERGEFORMAT </w:instrText>
      </w:r>
      <w:r w:rsidR="007B6158">
        <w:rPr>
          <w:b w:val="0"/>
          <w:i w:val="0"/>
        </w:rPr>
      </w:r>
      <w:r w:rsidR="007B6158">
        <w:rPr>
          <w:b w:val="0"/>
          <w:i w:val="0"/>
        </w:rPr>
        <w:fldChar w:fldCharType="separate"/>
      </w:r>
      <w:r w:rsidR="00DD633B">
        <w:rPr>
          <w:b w:val="0"/>
          <w:i w:val="0"/>
        </w:rPr>
        <w:t>5</w:t>
      </w:r>
      <w:r w:rsidR="007B6158">
        <w:rPr>
          <w:b w:val="0"/>
          <w:i w:val="0"/>
        </w:rPr>
        <w:fldChar w:fldCharType="end"/>
      </w:r>
      <w:r w:rsidRPr="00E26E9F">
        <w:rPr>
          <w:b w:val="0"/>
          <w:i w:val="0"/>
        </w:rPr>
        <w:t xml:space="preserve"> této zadávací dokumentace);</w:t>
      </w:r>
    </w:p>
    <w:p w:rsidR="00AD31E0" w:rsidRPr="00EB5560" w:rsidRDefault="00AD31E0" w:rsidP="00EB5560">
      <w:pPr>
        <w:pStyle w:val="Nadpis3"/>
        <w:tabs>
          <w:tab w:val="num" w:pos="1560"/>
        </w:tabs>
        <w:ind w:left="1560" w:hanging="851"/>
        <w:jc w:val="both"/>
        <w:rPr>
          <w:b w:val="0"/>
          <w:i w:val="0"/>
        </w:rPr>
      </w:pPr>
      <w:r w:rsidRPr="00EB5560">
        <w:rPr>
          <w:b w:val="0"/>
          <w:i w:val="0"/>
        </w:rPr>
        <w:t>Údaje rozhodné pro hodnocení nabídek;</w:t>
      </w:r>
    </w:p>
    <w:p w:rsidR="0078797F" w:rsidRPr="00E26E9F" w:rsidRDefault="0078797F" w:rsidP="00E26E9F">
      <w:pPr>
        <w:pStyle w:val="Nadpis3"/>
        <w:tabs>
          <w:tab w:val="num" w:pos="1560"/>
        </w:tabs>
        <w:ind w:left="1560" w:hanging="851"/>
        <w:jc w:val="both"/>
        <w:rPr>
          <w:b w:val="0"/>
          <w:i w:val="0"/>
        </w:rPr>
      </w:pPr>
      <w:r w:rsidRPr="00E26E9F">
        <w:rPr>
          <w:b w:val="0"/>
          <w:i w:val="0"/>
        </w:rPr>
        <w:t>Doklad o složení jistoty;</w:t>
      </w:r>
    </w:p>
    <w:p w:rsidR="0078797F" w:rsidRPr="00E26E9F" w:rsidRDefault="0078797F" w:rsidP="00E26E9F">
      <w:pPr>
        <w:pStyle w:val="Nadpis3"/>
        <w:tabs>
          <w:tab w:val="num" w:pos="1560"/>
        </w:tabs>
        <w:ind w:left="1560" w:hanging="851"/>
        <w:jc w:val="both"/>
        <w:rPr>
          <w:b w:val="0"/>
          <w:i w:val="0"/>
        </w:rPr>
      </w:pPr>
      <w:r w:rsidRPr="00E26E9F">
        <w:rPr>
          <w:b w:val="0"/>
          <w:i w:val="0"/>
        </w:rPr>
        <w:t xml:space="preserve">Návrh smlouvy </w:t>
      </w:r>
      <w:r w:rsidR="00DB2471">
        <w:rPr>
          <w:b w:val="0"/>
          <w:i w:val="0"/>
        </w:rPr>
        <w:t xml:space="preserve">na </w:t>
      </w:r>
      <w:r w:rsidR="0014288E">
        <w:rPr>
          <w:b w:val="0"/>
          <w:i w:val="0"/>
        </w:rPr>
        <w:t>plnění</w:t>
      </w:r>
      <w:r w:rsidR="00DB2471">
        <w:rPr>
          <w:b w:val="0"/>
          <w:i w:val="0"/>
        </w:rPr>
        <w:t xml:space="preserve"> veřejné zakázky</w:t>
      </w:r>
      <w:r w:rsidRPr="00E26E9F">
        <w:rPr>
          <w:b w:val="0"/>
          <w:i w:val="0"/>
        </w:rPr>
        <w:t>;</w:t>
      </w:r>
    </w:p>
    <w:p w:rsidR="0078797F" w:rsidRPr="00E26E9F" w:rsidRDefault="0078797F" w:rsidP="00E26E9F">
      <w:pPr>
        <w:pStyle w:val="Nadpis3"/>
        <w:tabs>
          <w:tab w:val="num" w:pos="1560"/>
        </w:tabs>
        <w:ind w:left="1560" w:hanging="851"/>
        <w:jc w:val="both"/>
        <w:rPr>
          <w:b w:val="0"/>
          <w:i w:val="0"/>
        </w:rPr>
      </w:pPr>
      <w:r w:rsidRPr="00E26E9F">
        <w:rPr>
          <w:b w:val="0"/>
          <w:i w:val="0"/>
        </w:rPr>
        <w:t xml:space="preserve">Další doklady dle uvážení </w:t>
      </w:r>
      <w:r w:rsidR="00BF68C3">
        <w:rPr>
          <w:b w:val="0"/>
          <w:i w:val="0"/>
        </w:rPr>
        <w:t>zájemce</w:t>
      </w:r>
      <w:r w:rsidRPr="00E26E9F">
        <w:rPr>
          <w:b w:val="0"/>
          <w:i w:val="0"/>
        </w:rPr>
        <w:t>.</w:t>
      </w:r>
    </w:p>
    <w:p w:rsidR="004E2CB5" w:rsidRPr="00E26E9F" w:rsidRDefault="0078797F" w:rsidP="00E26E9F">
      <w:pPr>
        <w:pStyle w:val="Nadpis2"/>
        <w:jc w:val="both"/>
        <w:rPr>
          <w:b w:val="0"/>
        </w:rPr>
      </w:pPr>
      <w:r w:rsidRPr="00E26E9F">
        <w:rPr>
          <w:b w:val="0"/>
        </w:rPr>
        <w:t>Požadavky na členění nabídky uvedené v </w:t>
      </w:r>
      <w:proofErr w:type="gramStart"/>
      <w:r w:rsidRPr="00E26E9F">
        <w:rPr>
          <w:b w:val="0"/>
        </w:rPr>
        <w:t xml:space="preserve">odst. </w:t>
      </w:r>
      <w:r>
        <w:rPr>
          <w:b w:val="0"/>
        </w:rPr>
        <w:fldChar w:fldCharType="begin"/>
      </w:r>
      <w:r>
        <w:rPr>
          <w:b w:val="0"/>
        </w:rPr>
        <w:instrText xml:space="preserve"> REF _Ref358614576 \r \h </w:instrText>
      </w:r>
      <w:r w:rsidR="00F13592">
        <w:rPr>
          <w:b w:val="0"/>
        </w:rPr>
        <w:instrText xml:space="preserve"> \* MERGEFORMAT </w:instrText>
      </w:r>
      <w:r>
        <w:rPr>
          <w:b w:val="0"/>
        </w:rPr>
      </w:r>
      <w:r>
        <w:rPr>
          <w:b w:val="0"/>
        </w:rPr>
        <w:fldChar w:fldCharType="separate"/>
      </w:r>
      <w:r w:rsidR="00DD633B">
        <w:rPr>
          <w:b w:val="0"/>
        </w:rPr>
        <w:t>9.11</w:t>
      </w:r>
      <w:proofErr w:type="gramEnd"/>
      <w:r>
        <w:rPr>
          <w:b w:val="0"/>
        </w:rPr>
        <w:fldChar w:fldCharType="end"/>
      </w:r>
      <w:r w:rsidRPr="00E26E9F">
        <w:rPr>
          <w:b w:val="0"/>
        </w:rPr>
        <w:t xml:space="preserve"> této zadávací dokumentace mají doporučující charakter. </w:t>
      </w:r>
      <w:r w:rsidR="004E2CB5" w:rsidRPr="00E5158A">
        <w:t xml:space="preserve"> </w:t>
      </w:r>
    </w:p>
    <w:p w:rsidR="004E2CB5" w:rsidRPr="00DE4056" w:rsidRDefault="004E2CB5" w:rsidP="00BF302D">
      <w:pPr>
        <w:pStyle w:val="Nadpis1"/>
        <w:keepNext/>
        <w:numPr>
          <w:ilvl w:val="0"/>
          <w:numId w:val="10"/>
        </w:numPr>
        <w:ind w:left="357" w:hanging="357"/>
      </w:pPr>
      <w:bookmarkStart w:id="15" w:name="_Toc350808216"/>
      <w:r w:rsidRPr="00DE4056">
        <w:t>Místo a lhůta pro podání nabídky, otevírání obálek s nabídkami</w:t>
      </w:r>
      <w:bookmarkEnd w:id="15"/>
    </w:p>
    <w:p w:rsidR="00213917" w:rsidRDefault="005B0005" w:rsidP="009F01F0">
      <w:pPr>
        <w:pStyle w:val="Nadpis2"/>
        <w:ind w:left="357" w:hanging="357"/>
        <w:jc w:val="both"/>
        <w:rPr>
          <w:b w:val="0"/>
        </w:rPr>
      </w:pPr>
      <w:bookmarkStart w:id="16" w:name="_Toc328310135"/>
      <w:bookmarkStart w:id="17" w:name="_Toc328312143"/>
      <w:bookmarkStart w:id="18" w:name="_Toc328312545"/>
      <w:bookmarkStart w:id="19" w:name="_Toc331758738"/>
      <w:bookmarkStart w:id="20" w:name="_Toc331855647"/>
      <w:bookmarkStart w:id="21" w:name="_Toc331888453"/>
      <w:bookmarkStart w:id="22" w:name="_Toc331888513"/>
      <w:bookmarkStart w:id="23" w:name="_Toc331888573"/>
      <w:bookmarkStart w:id="24" w:name="_Toc331888632"/>
      <w:r w:rsidRPr="00E26E9F">
        <w:rPr>
          <w:b w:val="0"/>
        </w:rPr>
        <w:t xml:space="preserve">Nabídku v listinné podobě je možné podat osobně nebo zaslat poštou </w:t>
      </w:r>
      <w:r w:rsidR="00FE39E4" w:rsidRPr="00DE5224">
        <w:rPr>
          <w:b w:val="0"/>
        </w:rPr>
        <w:t xml:space="preserve">na adresu provozovny: </w:t>
      </w:r>
      <w:r w:rsidR="00FE39E4" w:rsidRPr="00234D52">
        <w:t>Hotel Noem Arch, Cimburkova 9, 612 00 Brno</w:t>
      </w:r>
      <w:r w:rsidRPr="00E26E9F">
        <w:rPr>
          <w:b w:val="0"/>
        </w:rPr>
        <w:t>.</w:t>
      </w:r>
    </w:p>
    <w:p w:rsidR="005B0005" w:rsidRPr="00FE6451" w:rsidRDefault="005B0005" w:rsidP="009F01F0">
      <w:pPr>
        <w:pStyle w:val="Nadpis2"/>
        <w:ind w:left="357" w:hanging="357"/>
        <w:jc w:val="both"/>
        <w:rPr>
          <w:b w:val="0"/>
        </w:rPr>
      </w:pPr>
      <w:r w:rsidRPr="00E26E9F">
        <w:rPr>
          <w:b w:val="0"/>
        </w:rPr>
        <w:t xml:space="preserve">Lhůta pro podání nabídek končí </w:t>
      </w:r>
      <w:r w:rsidR="00DA057F">
        <w:t>1</w:t>
      </w:r>
      <w:r w:rsidR="00A41DA8">
        <w:t>9</w:t>
      </w:r>
      <w:r w:rsidRPr="00234D52">
        <w:t xml:space="preserve">. </w:t>
      </w:r>
      <w:r w:rsidR="00DA057F">
        <w:t>8</w:t>
      </w:r>
      <w:r w:rsidRPr="00234D52">
        <w:t xml:space="preserve">. </w:t>
      </w:r>
      <w:r w:rsidR="00526A38" w:rsidRPr="00234D52">
        <w:t xml:space="preserve">2013 </w:t>
      </w:r>
      <w:r w:rsidRPr="00234D52">
        <w:t xml:space="preserve">v </w:t>
      </w:r>
      <w:r w:rsidR="00F53AC2" w:rsidRPr="00234D52">
        <w:t>10</w:t>
      </w:r>
      <w:r w:rsidRPr="00234D52">
        <w:t>:</w:t>
      </w:r>
      <w:r w:rsidR="00F53AC2" w:rsidRPr="00234D52">
        <w:t>0</w:t>
      </w:r>
      <w:r w:rsidR="00FE6451" w:rsidRPr="00234D52">
        <w:t xml:space="preserve">0 </w:t>
      </w:r>
      <w:r w:rsidRPr="00234D52">
        <w:t>hod</w:t>
      </w:r>
      <w:r w:rsidR="00E07C35" w:rsidRPr="00234D52">
        <w:t>in</w:t>
      </w:r>
      <w:r w:rsidRPr="00F53AC2">
        <w:rPr>
          <w:b w:val="0"/>
        </w:rPr>
        <w:t xml:space="preserve">. Nabídku lze na uvedené adrese podávat osobně v pracovních dnech od </w:t>
      </w:r>
      <w:r w:rsidR="00213917" w:rsidRPr="00DE5224">
        <w:rPr>
          <w:b w:val="0"/>
        </w:rPr>
        <w:t>9</w:t>
      </w:r>
      <w:r w:rsidRPr="00DE5224">
        <w:rPr>
          <w:b w:val="0"/>
        </w:rPr>
        <w:t xml:space="preserve">.00 do </w:t>
      </w:r>
      <w:r w:rsidR="00213917" w:rsidRPr="00DE5224">
        <w:rPr>
          <w:b w:val="0"/>
        </w:rPr>
        <w:t>16</w:t>
      </w:r>
      <w:r w:rsidRPr="00DE5224">
        <w:rPr>
          <w:b w:val="0"/>
        </w:rPr>
        <w:t>.00 hodin</w:t>
      </w:r>
      <w:r w:rsidR="00213917" w:rsidRPr="00FE6451">
        <w:rPr>
          <w:b w:val="0"/>
        </w:rPr>
        <w:t xml:space="preserve"> (s výjimkou posledního dne lhůty pro podání nabídek)</w:t>
      </w:r>
      <w:r w:rsidRPr="00FE6451">
        <w:rPr>
          <w:b w:val="0"/>
        </w:rPr>
        <w:t xml:space="preserve">. </w:t>
      </w:r>
    </w:p>
    <w:p w:rsidR="005B0005" w:rsidRDefault="005B0005" w:rsidP="00FB5C8F">
      <w:pPr>
        <w:pStyle w:val="Nadpis2"/>
        <w:jc w:val="both"/>
        <w:rPr>
          <w:b w:val="0"/>
        </w:rPr>
      </w:pPr>
      <w:r w:rsidRPr="00FE6451">
        <w:rPr>
          <w:b w:val="0"/>
        </w:rPr>
        <w:t xml:space="preserve">Otevírání obálek se uskuteční dne </w:t>
      </w:r>
      <w:r w:rsidR="00DA057F">
        <w:t>1</w:t>
      </w:r>
      <w:r w:rsidR="00A41DA8">
        <w:t>9</w:t>
      </w:r>
      <w:r w:rsidRPr="00234D52">
        <w:t xml:space="preserve">. </w:t>
      </w:r>
      <w:r w:rsidR="00DA057F">
        <w:t>8</w:t>
      </w:r>
      <w:r w:rsidRPr="00234D52">
        <w:t xml:space="preserve">. </w:t>
      </w:r>
      <w:r w:rsidR="00526A38" w:rsidRPr="00234D52">
        <w:t>2013</w:t>
      </w:r>
      <w:r w:rsidRPr="00234D52">
        <w:t xml:space="preserve"> v </w:t>
      </w:r>
      <w:r w:rsidR="00526A38" w:rsidRPr="00234D52">
        <w:t>10</w:t>
      </w:r>
      <w:r w:rsidRPr="00234D52">
        <w:t>:</w:t>
      </w:r>
      <w:r w:rsidR="00F53AC2" w:rsidRPr="00234D52">
        <w:t xml:space="preserve">30 </w:t>
      </w:r>
      <w:r w:rsidRPr="00234D52">
        <w:t>hodin</w:t>
      </w:r>
      <w:r w:rsidRPr="00DE5224">
        <w:rPr>
          <w:b w:val="0"/>
        </w:rPr>
        <w:t xml:space="preserve"> na adrese </w:t>
      </w:r>
      <w:r w:rsidR="00FE39E4" w:rsidRPr="00DE5224">
        <w:rPr>
          <w:b w:val="0"/>
        </w:rPr>
        <w:t>provozovny</w:t>
      </w:r>
      <w:r w:rsidR="00FE39E4" w:rsidRPr="00DE5224">
        <w:t>: Hotel Noem Arch, Cimburkova 9, 612 00 Brno (sraz před recepcí)</w:t>
      </w:r>
      <w:r w:rsidRPr="00DE5224">
        <w:rPr>
          <w:b w:val="0"/>
        </w:rPr>
        <w:t xml:space="preserve">. </w:t>
      </w:r>
    </w:p>
    <w:p w:rsidR="005962DD" w:rsidRPr="00AD2834" w:rsidRDefault="005962DD" w:rsidP="00AD2834">
      <w:pPr>
        <w:pStyle w:val="Nadpis2"/>
        <w:ind w:left="357" w:hanging="357"/>
        <w:jc w:val="both"/>
        <w:rPr>
          <w:b w:val="0"/>
        </w:rPr>
      </w:pPr>
      <w:r w:rsidRPr="00AD2834">
        <w:rPr>
          <w:b w:val="0"/>
        </w:rPr>
        <w:t xml:space="preserve">Otevírání obálek bude probíhat postupně dle jednotlivých částí veřejné zakázky, tj. nejdříve budou otevírány obálky s nabídkami podanými </w:t>
      </w:r>
      <w:r w:rsidR="00BF68C3" w:rsidRPr="00EA1EAD">
        <w:rPr>
          <w:b w:val="0"/>
        </w:rPr>
        <w:t>zájemci</w:t>
      </w:r>
      <w:r w:rsidR="00BF68C3" w:rsidRPr="00E26E9F">
        <w:t xml:space="preserve"> </w:t>
      </w:r>
      <w:r w:rsidRPr="00AD2834">
        <w:rPr>
          <w:b w:val="0"/>
        </w:rPr>
        <w:t xml:space="preserve">na část A, následně pak </w:t>
      </w:r>
      <w:r w:rsidRPr="00AD2834">
        <w:rPr>
          <w:b w:val="0"/>
        </w:rPr>
        <w:lastRenderedPageBreak/>
        <w:t>na část B, a to v intervalu 1 hodiny</w:t>
      </w:r>
      <w:r w:rsidR="00DE5224">
        <w:rPr>
          <w:b w:val="0"/>
        </w:rPr>
        <w:t xml:space="preserve"> (v případě, že otevírání obálek </w:t>
      </w:r>
      <w:r w:rsidR="00234D52">
        <w:rPr>
          <w:b w:val="0"/>
        </w:rPr>
        <w:t xml:space="preserve">podaných </w:t>
      </w:r>
      <w:r w:rsidR="005D7359">
        <w:rPr>
          <w:b w:val="0"/>
        </w:rPr>
        <w:t xml:space="preserve">na část </w:t>
      </w:r>
      <w:r w:rsidR="00DE5224">
        <w:rPr>
          <w:b w:val="0"/>
        </w:rPr>
        <w:t xml:space="preserve">A bude trvat déle jak 1 hodinu, otevírání obálek podaných na část B bude zahájeno bezprostředně po skončení otevírání obálek podaných na část </w:t>
      </w:r>
      <w:r w:rsidR="006C20B8">
        <w:rPr>
          <w:b w:val="0"/>
        </w:rPr>
        <w:t>A</w:t>
      </w:r>
      <w:r w:rsidR="00DE5224">
        <w:rPr>
          <w:b w:val="0"/>
        </w:rPr>
        <w:t>)</w:t>
      </w:r>
      <w:r w:rsidRPr="00AD2834">
        <w:rPr>
          <w:b w:val="0"/>
        </w:rPr>
        <w:t>.</w:t>
      </w:r>
    </w:p>
    <w:p w:rsidR="005B0005" w:rsidRPr="00E26E9F" w:rsidRDefault="005B0005" w:rsidP="00FB5C8F">
      <w:pPr>
        <w:pStyle w:val="Nadpis2"/>
        <w:jc w:val="both"/>
        <w:rPr>
          <w:b w:val="0"/>
        </w:rPr>
      </w:pPr>
      <w:r w:rsidRPr="00E26E9F">
        <w:rPr>
          <w:b w:val="0"/>
        </w:rPr>
        <w:t xml:space="preserve">Otevírání obálek jsou oprávněni se účastnit všichni </w:t>
      </w:r>
      <w:r w:rsidR="00BF68C3" w:rsidRPr="00EA1EAD">
        <w:rPr>
          <w:b w:val="0"/>
        </w:rPr>
        <w:t>zájemci</w:t>
      </w:r>
      <w:r w:rsidR="00BF68C3" w:rsidRPr="00E26E9F">
        <w:t xml:space="preserve"> </w:t>
      </w:r>
      <w:r w:rsidRPr="00E26E9F">
        <w:rPr>
          <w:b w:val="0"/>
        </w:rPr>
        <w:t xml:space="preserve">(maximálně jedna osoba za </w:t>
      </w:r>
      <w:r w:rsidR="00BF68C3">
        <w:rPr>
          <w:b w:val="0"/>
        </w:rPr>
        <w:t>zájemce</w:t>
      </w:r>
      <w:r w:rsidRPr="00E26E9F">
        <w:rPr>
          <w:b w:val="0"/>
        </w:rPr>
        <w:t xml:space="preserve">, která se prokáže plnou mocí, nejde-li o statutární orgán </w:t>
      </w:r>
      <w:r w:rsidR="00BF68C3">
        <w:rPr>
          <w:b w:val="0"/>
        </w:rPr>
        <w:t>zájemce</w:t>
      </w:r>
      <w:r w:rsidRPr="00E26E9F">
        <w:rPr>
          <w:b w:val="0"/>
        </w:rPr>
        <w:t xml:space="preserve"> nebo jeho člena), kteří podali nabídku ve lhůtě pro podání nabídek.</w:t>
      </w:r>
    </w:p>
    <w:p w:rsidR="00C83BC7" w:rsidRPr="00E26E9F" w:rsidRDefault="00C83BC7" w:rsidP="00AD2834">
      <w:pPr>
        <w:pStyle w:val="Nadpis1"/>
        <w:keepNext/>
        <w:numPr>
          <w:ilvl w:val="0"/>
          <w:numId w:val="10"/>
        </w:numPr>
        <w:ind w:left="357" w:hanging="357"/>
      </w:pPr>
      <w:bookmarkStart w:id="25" w:name="_Toc353817087"/>
      <w:bookmarkStart w:id="26" w:name="_Ref348520285"/>
      <w:r w:rsidRPr="00E26E9F">
        <w:t>Komunikace</w:t>
      </w:r>
      <w:bookmarkEnd w:id="25"/>
      <w:bookmarkEnd w:id="26"/>
    </w:p>
    <w:p w:rsidR="00C83BC7" w:rsidRPr="00E26E9F" w:rsidRDefault="00C83BC7" w:rsidP="00AD2834">
      <w:pPr>
        <w:pStyle w:val="Nadpis2"/>
        <w:keepNext/>
        <w:ind w:left="357" w:hanging="357"/>
        <w:jc w:val="both"/>
        <w:rPr>
          <w:b w:val="0"/>
        </w:rPr>
      </w:pPr>
      <w:r w:rsidRPr="00E26E9F">
        <w:rPr>
          <w:b w:val="0"/>
        </w:rPr>
        <w:t xml:space="preserve">Veškerá komunikace mezi zadavatelem a </w:t>
      </w:r>
      <w:r w:rsidR="00BF68C3" w:rsidRPr="00D219EC">
        <w:rPr>
          <w:b w:val="0"/>
        </w:rPr>
        <w:t>zájemci</w:t>
      </w:r>
      <w:r w:rsidR="00BF68C3" w:rsidRPr="00E26E9F">
        <w:t xml:space="preserve"> </w:t>
      </w:r>
      <w:r w:rsidRPr="00E26E9F">
        <w:rPr>
          <w:b w:val="0"/>
        </w:rPr>
        <w:t>bude probíhat v českém jazyce.</w:t>
      </w:r>
    </w:p>
    <w:p w:rsidR="00C83BC7" w:rsidRPr="00E26E9F" w:rsidRDefault="00C83BC7" w:rsidP="00E26E9F">
      <w:pPr>
        <w:pStyle w:val="Nadpis2"/>
        <w:jc w:val="both"/>
        <w:rPr>
          <w:b w:val="0"/>
        </w:rPr>
      </w:pPr>
      <w:r w:rsidRPr="00E26E9F">
        <w:rPr>
          <w:b w:val="0"/>
        </w:rPr>
        <w:t xml:space="preserve">Veškerá komunikace mezi zadavatelem a </w:t>
      </w:r>
      <w:r w:rsidR="00BF68C3" w:rsidRPr="00D219EC">
        <w:rPr>
          <w:b w:val="0"/>
        </w:rPr>
        <w:t>zájemci</w:t>
      </w:r>
      <w:r w:rsidR="00BF68C3" w:rsidRPr="00E26E9F">
        <w:t xml:space="preserve"> </w:t>
      </w:r>
      <w:r w:rsidRPr="00E26E9F">
        <w:rPr>
          <w:b w:val="0"/>
        </w:rPr>
        <w:t xml:space="preserve">ve věci předmětné veřejné zakázky bude probíhat prostřednictvím </w:t>
      </w:r>
      <w:r w:rsidR="00F853ED">
        <w:rPr>
          <w:b w:val="0"/>
        </w:rPr>
        <w:t xml:space="preserve">kontaktní osoby </w:t>
      </w:r>
      <w:r w:rsidRPr="00E26E9F">
        <w:rPr>
          <w:b w:val="0"/>
        </w:rPr>
        <w:t xml:space="preserve">zadavatele </w:t>
      </w:r>
      <w:r w:rsidR="00180BD6">
        <w:rPr>
          <w:b w:val="0"/>
        </w:rPr>
        <w:t>na</w:t>
      </w:r>
      <w:r w:rsidR="00180BD6" w:rsidRPr="00E26E9F">
        <w:rPr>
          <w:b w:val="0"/>
        </w:rPr>
        <w:t xml:space="preserve"> </w:t>
      </w:r>
      <w:r w:rsidRPr="00E26E9F">
        <w:rPr>
          <w:b w:val="0"/>
        </w:rPr>
        <w:t xml:space="preserve">následujících </w:t>
      </w:r>
      <w:r w:rsidR="00180BD6" w:rsidRPr="00E26E9F">
        <w:rPr>
          <w:b w:val="0"/>
        </w:rPr>
        <w:t>kontakt</w:t>
      </w:r>
      <w:r w:rsidR="00180BD6">
        <w:rPr>
          <w:b w:val="0"/>
        </w:rPr>
        <w:t>ech</w:t>
      </w:r>
      <w:r w:rsidRPr="00E26E9F">
        <w:rPr>
          <w:b w:val="0"/>
        </w:rPr>
        <w:t>:</w:t>
      </w:r>
    </w:p>
    <w:p w:rsidR="00063034" w:rsidRDefault="00063034" w:rsidP="00E26E9F">
      <w:pPr>
        <w:pStyle w:val="Nadpis2"/>
        <w:numPr>
          <w:ilvl w:val="0"/>
          <w:numId w:val="0"/>
        </w:numPr>
        <w:ind w:left="360"/>
        <w:jc w:val="both"/>
        <w:rPr>
          <w:b w:val="0"/>
        </w:rPr>
      </w:pPr>
      <w:r w:rsidRPr="00DD52C2">
        <w:rPr>
          <w:b w:val="0"/>
        </w:rPr>
        <w:t>Adresa: Hotel Noem Arch, Cimburkova 9, 612 00 Brno</w:t>
      </w:r>
      <w:r w:rsidRPr="00E26E9F">
        <w:rPr>
          <w:b w:val="0"/>
        </w:rPr>
        <w:t xml:space="preserve"> </w:t>
      </w:r>
    </w:p>
    <w:p w:rsidR="00C83BC7" w:rsidRDefault="00C83BC7" w:rsidP="00E26E9F">
      <w:pPr>
        <w:pStyle w:val="Nadpis2"/>
        <w:numPr>
          <w:ilvl w:val="0"/>
          <w:numId w:val="0"/>
        </w:numPr>
        <w:ind w:left="360"/>
        <w:jc w:val="both"/>
        <w:rPr>
          <w:b w:val="0"/>
        </w:rPr>
      </w:pPr>
      <w:r w:rsidRPr="00E26E9F">
        <w:rPr>
          <w:b w:val="0"/>
        </w:rPr>
        <w:t xml:space="preserve">Kontaktní osoba: </w:t>
      </w:r>
      <w:r w:rsidR="00180BD6">
        <w:rPr>
          <w:b w:val="0"/>
        </w:rPr>
        <w:t>Radka Voborná</w:t>
      </w:r>
    </w:p>
    <w:p w:rsidR="00C83BC7" w:rsidRPr="00E26E9F" w:rsidRDefault="00C83BC7" w:rsidP="00E26E9F">
      <w:pPr>
        <w:pStyle w:val="Nadpis2"/>
        <w:numPr>
          <w:ilvl w:val="0"/>
          <w:numId w:val="0"/>
        </w:numPr>
        <w:ind w:left="360"/>
        <w:jc w:val="both"/>
        <w:rPr>
          <w:b w:val="0"/>
        </w:rPr>
      </w:pPr>
      <w:r w:rsidRPr="00E26E9F">
        <w:rPr>
          <w:b w:val="0"/>
        </w:rPr>
        <w:t xml:space="preserve">Elektronická adresa: </w:t>
      </w:r>
      <w:hyperlink r:id="rId13" w:history="1">
        <w:r w:rsidR="000274CF" w:rsidRPr="000274CF">
          <w:rPr>
            <w:rStyle w:val="Hypertextovodkaz"/>
            <w:b w:val="0"/>
          </w:rPr>
          <w:t>voborna@noemarch.cz</w:t>
        </w:r>
      </w:hyperlink>
      <w:r w:rsidR="000274CF">
        <w:rPr>
          <w:b w:val="0"/>
        </w:rPr>
        <w:t xml:space="preserve"> </w:t>
      </w:r>
    </w:p>
    <w:p w:rsidR="00C83BC7" w:rsidRPr="00E26E9F" w:rsidRDefault="00C83BC7" w:rsidP="00DE5224">
      <w:pPr>
        <w:pStyle w:val="Nadpis1"/>
        <w:keepNext/>
        <w:numPr>
          <w:ilvl w:val="0"/>
          <w:numId w:val="10"/>
        </w:numPr>
        <w:ind w:left="357" w:hanging="357"/>
      </w:pPr>
      <w:bookmarkStart w:id="27" w:name="_Toc353817088"/>
      <w:r w:rsidRPr="00E26E9F">
        <w:t>Dodatečné informace</w:t>
      </w:r>
      <w:bookmarkEnd w:id="27"/>
      <w:r w:rsidRPr="00E26E9F">
        <w:t xml:space="preserve"> </w:t>
      </w:r>
    </w:p>
    <w:p w:rsidR="00C83BC7" w:rsidRPr="00E26E9F" w:rsidRDefault="00C83BC7" w:rsidP="00DE5224">
      <w:pPr>
        <w:pStyle w:val="Nadpis2"/>
        <w:keepNext/>
        <w:ind w:left="357" w:hanging="357"/>
        <w:jc w:val="both"/>
        <w:rPr>
          <w:b w:val="0"/>
        </w:rPr>
      </w:pPr>
      <w:r w:rsidRPr="00E26E9F">
        <w:rPr>
          <w:b w:val="0"/>
        </w:rPr>
        <w:t xml:space="preserve">Písemné žádosti o dodatečné informace k zadávacím podmínkám musí být doručeny </w:t>
      </w:r>
      <w:r w:rsidR="00180BD6">
        <w:rPr>
          <w:b w:val="0"/>
        </w:rPr>
        <w:t>kontaktní osobě</w:t>
      </w:r>
      <w:r w:rsidRPr="00E26E9F">
        <w:rPr>
          <w:b w:val="0"/>
        </w:rPr>
        <w:t xml:space="preserve"> zadavatele prostřednictvím kontaktních údajů uvedených výše v čl. </w:t>
      </w:r>
      <w:r w:rsidRPr="00E26E9F">
        <w:rPr>
          <w:b w:val="0"/>
        </w:rPr>
        <w:fldChar w:fldCharType="begin"/>
      </w:r>
      <w:r w:rsidRPr="00E26E9F">
        <w:rPr>
          <w:b w:val="0"/>
        </w:rPr>
        <w:instrText xml:space="preserve"> REF _Ref348520285 \r \h  \* MERGEFORMAT </w:instrText>
      </w:r>
      <w:r w:rsidRPr="00E26E9F">
        <w:rPr>
          <w:b w:val="0"/>
        </w:rPr>
      </w:r>
      <w:r w:rsidRPr="00E26E9F">
        <w:rPr>
          <w:b w:val="0"/>
        </w:rPr>
        <w:fldChar w:fldCharType="separate"/>
      </w:r>
      <w:r w:rsidR="00DD633B">
        <w:rPr>
          <w:b w:val="0"/>
        </w:rPr>
        <w:t>13</w:t>
      </w:r>
      <w:r w:rsidRPr="00E26E9F">
        <w:rPr>
          <w:b w:val="0"/>
        </w:rPr>
        <w:fldChar w:fldCharType="end"/>
      </w:r>
      <w:r w:rsidRPr="00E26E9F">
        <w:rPr>
          <w:b w:val="0"/>
        </w:rPr>
        <w:t xml:space="preserve"> této zadávací dokumentace. Zadavatel si vyhrazuje právo poskytnout dodatečné informace k této veřejné zakázce i z vlastní iniciativy. </w:t>
      </w:r>
    </w:p>
    <w:p w:rsidR="00C83BC7" w:rsidRPr="00E26E9F" w:rsidRDefault="00C83BC7" w:rsidP="00E26E9F">
      <w:pPr>
        <w:pStyle w:val="Nadpis2"/>
        <w:jc w:val="both"/>
        <w:rPr>
          <w:b w:val="0"/>
        </w:rPr>
      </w:pPr>
      <w:r w:rsidRPr="00E26E9F">
        <w:rPr>
          <w:b w:val="0"/>
        </w:rPr>
        <w:t xml:space="preserve">Dodatečné informace k zadávacím podmínkám budou průběžně uveřejňovány na internetové adrese </w:t>
      </w:r>
      <w:r w:rsidR="007C229E" w:rsidRPr="001C0A13">
        <w:rPr>
          <w:b w:val="0"/>
        </w:rPr>
        <w:t>https://www.egordion.cz/nabidkaGORDION/profilJALTAGroup</w:t>
      </w:r>
      <w:r w:rsidR="007C229E" w:rsidRPr="003D1BC4" w:rsidDel="007C229E">
        <w:rPr>
          <w:b w:val="0"/>
          <w:highlight w:val="yellow"/>
        </w:rPr>
        <w:t xml:space="preserve"> </w:t>
      </w:r>
      <w:r w:rsidRPr="00E26E9F">
        <w:rPr>
          <w:b w:val="0"/>
        </w:rPr>
        <w:t>(profilu zadavatele).</w:t>
      </w:r>
    </w:p>
    <w:p w:rsidR="00C83BC7" w:rsidRPr="00E26E9F" w:rsidRDefault="00C83BC7" w:rsidP="00E26E9F">
      <w:pPr>
        <w:pStyle w:val="Nadpis2"/>
        <w:jc w:val="both"/>
        <w:rPr>
          <w:b w:val="0"/>
        </w:rPr>
      </w:pPr>
      <w:r w:rsidRPr="00E26E9F">
        <w:rPr>
          <w:b w:val="0"/>
        </w:rPr>
        <w:t xml:space="preserve">Zadavatel </w:t>
      </w:r>
      <w:r w:rsidR="00B4785F">
        <w:rPr>
          <w:b w:val="0"/>
        </w:rPr>
        <w:t xml:space="preserve">bude při poskytování dodatečných informací postupovat dle § 49 ZVZ a </w:t>
      </w:r>
      <w:r w:rsidRPr="00E26E9F">
        <w:rPr>
          <w:b w:val="0"/>
        </w:rPr>
        <w:t xml:space="preserve">poskytne odpovědi na dotazy zaslané mu ve smyslu § 49 odst. 1 ZVZ pouze písemnou formou. </w:t>
      </w:r>
    </w:p>
    <w:p w:rsidR="00C83BC7" w:rsidRPr="00E26E9F" w:rsidRDefault="00C83BC7" w:rsidP="00BF302D">
      <w:pPr>
        <w:pStyle w:val="Nadpis1"/>
        <w:keepNext/>
        <w:numPr>
          <w:ilvl w:val="0"/>
          <w:numId w:val="10"/>
        </w:numPr>
        <w:ind w:left="357" w:hanging="357"/>
      </w:pPr>
      <w:bookmarkStart w:id="28" w:name="_Toc348524040"/>
      <w:bookmarkStart w:id="29" w:name="_Toc348524100"/>
      <w:bookmarkStart w:id="30" w:name="_Toc348524166"/>
      <w:bookmarkStart w:id="31" w:name="_Toc348524041"/>
      <w:bookmarkStart w:id="32" w:name="_Toc348524101"/>
      <w:bookmarkStart w:id="33" w:name="_Toc348524167"/>
      <w:bookmarkStart w:id="34" w:name="_Toc348524042"/>
      <w:bookmarkStart w:id="35" w:name="_Toc348524102"/>
      <w:bookmarkStart w:id="36" w:name="_Toc348524168"/>
      <w:bookmarkStart w:id="37" w:name="_Toc348524043"/>
      <w:bookmarkStart w:id="38" w:name="_Toc348524103"/>
      <w:bookmarkStart w:id="39" w:name="_Toc348524169"/>
      <w:bookmarkStart w:id="40" w:name="_Toc348524047"/>
      <w:bookmarkStart w:id="41" w:name="_Toc348524107"/>
      <w:bookmarkStart w:id="42" w:name="_Toc348524173"/>
      <w:bookmarkStart w:id="43" w:name="_Toc348524048"/>
      <w:bookmarkStart w:id="44" w:name="_Toc348524108"/>
      <w:bookmarkStart w:id="45" w:name="_Toc348524174"/>
      <w:bookmarkStart w:id="46" w:name="_Toc348524049"/>
      <w:bookmarkStart w:id="47" w:name="_Toc348524109"/>
      <w:bookmarkStart w:id="48" w:name="_Toc348524175"/>
      <w:bookmarkStart w:id="49" w:name="_Toc166653211"/>
      <w:bookmarkStart w:id="50" w:name="_Toc348524050"/>
      <w:bookmarkStart w:id="51" w:name="_Toc348524110"/>
      <w:bookmarkStart w:id="52" w:name="_Toc348524176"/>
      <w:bookmarkStart w:id="53" w:name="_Toc348524051"/>
      <w:bookmarkStart w:id="54" w:name="_Toc348524111"/>
      <w:bookmarkStart w:id="55" w:name="_Toc348524177"/>
      <w:bookmarkStart w:id="56" w:name="_Toc348524052"/>
      <w:bookmarkStart w:id="57" w:name="_Toc348524112"/>
      <w:bookmarkStart w:id="58" w:name="_Toc348524178"/>
      <w:bookmarkStart w:id="59" w:name="_Toc348524053"/>
      <w:bookmarkStart w:id="60" w:name="_Toc348524113"/>
      <w:bookmarkStart w:id="61" w:name="_Toc348524179"/>
      <w:bookmarkStart w:id="62" w:name="_Toc348524054"/>
      <w:bookmarkStart w:id="63" w:name="_Toc348524114"/>
      <w:bookmarkStart w:id="64" w:name="_Toc348524180"/>
      <w:bookmarkStart w:id="65" w:name="_Toc348524055"/>
      <w:bookmarkStart w:id="66" w:name="_Toc348524115"/>
      <w:bookmarkStart w:id="67" w:name="_Toc348524181"/>
      <w:bookmarkStart w:id="68" w:name="_Toc348524056"/>
      <w:bookmarkStart w:id="69" w:name="_Toc348524116"/>
      <w:bookmarkStart w:id="70" w:name="_Toc348524182"/>
      <w:bookmarkStart w:id="71" w:name="_Toc348524057"/>
      <w:bookmarkStart w:id="72" w:name="_Toc348524117"/>
      <w:bookmarkStart w:id="73" w:name="_Toc348524183"/>
      <w:bookmarkStart w:id="74" w:name="_Toc348524058"/>
      <w:bookmarkStart w:id="75" w:name="_Toc348524118"/>
      <w:bookmarkStart w:id="76" w:name="_Toc348524184"/>
      <w:bookmarkStart w:id="77" w:name="_Toc348524059"/>
      <w:bookmarkStart w:id="78" w:name="_Toc348524119"/>
      <w:bookmarkStart w:id="79" w:name="_Toc348524185"/>
      <w:bookmarkStart w:id="80" w:name="_Toc348524061"/>
      <w:bookmarkStart w:id="81" w:name="_Toc348524121"/>
      <w:bookmarkStart w:id="82" w:name="_Toc348524187"/>
      <w:bookmarkStart w:id="83" w:name="_Toc348524065"/>
      <w:bookmarkStart w:id="84" w:name="_Toc348524125"/>
      <w:bookmarkStart w:id="85" w:name="_Toc348524191"/>
      <w:bookmarkStart w:id="86" w:name="_Toc348524066"/>
      <w:bookmarkStart w:id="87" w:name="_Toc348524126"/>
      <w:bookmarkStart w:id="88" w:name="_Toc348524192"/>
      <w:bookmarkStart w:id="89" w:name="_Toc167174538"/>
      <w:bookmarkStart w:id="90" w:name="_Toc191791508"/>
      <w:bookmarkStart w:id="91" w:name="_Toc35381708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E26E9F">
        <w:t>Práva zadavatele</w:t>
      </w:r>
      <w:bookmarkEnd w:id="89"/>
      <w:bookmarkEnd w:id="90"/>
      <w:bookmarkEnd w:id="91"/>
    </w:p>
    <w:p w:rsidR="00787440" w:rsidRPr="005E682C" w:rsidRDefault="00787440" w:rsidP="005E682C">
      <w:pPr>
        <w:pStyle w:val="Nadpis2"/>
        <w:keepNext/>
        <w:ind w:left="357" w:hanging="357"/>
        <w:jc w:val="both"/>
        <w:rPr>
          <w:b w:val="0"/>
        </w:rPr>
      </w:pPr>
      <w:r w:rsidRPr="005E682C">
        <w:rPr>
          <w:b w:val="0"/>
        </w:rPr>
        <w:t xml:space="preserve">Zadavatel nepřipouští variantní řešení předmětu veřejné zakázky. </w:t>
      </w:r>
    </w:p>
    <w:p w:rsidR="00CC4729" w:rsidRPr="00E26E9F" w:rsidRDefault="00CC4729" w:rsidP="00CC4729">
      <w:pPr>
        <w:pStyle w:val="Nadpis2"/>
        <w:jc w:val="both"/>
        <w:rPr>
          <w:b w:val="0"/>
        </w:rPr>
      </w:pPr>
      <w:r w:rsidRPr="00E26E9F">
        <w:rPr>
          <w:b w:val="0"/>
        </w:rPr>
        <w:t xml:space="preserve">Zadavatel nebude poskytovat </w:t>
      </w:r>
      <w:r w:rsidR="00BF68C3">
        <w:rPr>
          <w:b w:val="0"/>
        </w:rPr>
        <w:t>zájemců</w:t>
      </w:r>
      <w:r w:rsidRPr="00E26E9F">
        <w:rPr>
          <w:b w:val="0"/>
        </w:rPr>
        <w:t xml:space="preserve">m žádné úhrady nákladů vynaložených na vypracování nabídky na veřejnou zakázku či jiných nákladů souvisejících s účastí v zadávacím řízení. </w:t>
      </w:r>
    </w:p>
    <w:p w:rsidR="00CC4729" w:rsidRPr="00E26E9F" w:rsidRDefault="00CC4729" w:rsidP="00CC4729">
      <w:pPr>
        <w:pStyle w:val="Nadpis2"/>
        <w:jc w:val="both"/>
        <w:rPr>
          <w:b w:val="0"/>
        </w:rPr>
      </w:pPr>
      <w:r w:rsidRPr="00E26E9F">
        <w:rPr>
          <w:b w:val="0"/>
        </w:rPr>
        <w:lastRenderedPageBreak/>
        <w:t xml:space="preserve">Zadavatel si vyhrazuje právo dodatečně upravit zadávací podmínky této veřejné zakázky. </w:t>
      </w:r>
    </w:p>
    <w:p w:rsidR="00CC4729" w:rsidRPr="00E26E9F" w:rsidRDefault="00CC4729" w:rsidP="00CC4729">
      <w:pPr>
        <w:pStyle w:val="Nadpis2"/>
        <w:jc w:val="both"/>
        <w:rPr>
          <w:b w:val="0"/>
        </w:rPr>
      </w:pPr>
      <w:r w:rsidRPr="00E26E9F">
        <w:rPr>
          <w:b w:val="0"/>
        </w:rPr>
        <w:t xml:space="preserve">V případě, že dojde ke změně údajů uvedených v nabídce do doby uzavření smlouvy s vybraným </w:t>
      </w:r>
      <w:r w:rsidR="00BF68C3">
        <w:rPr>
          <w:b w:val="0"/>
        </w:rPr>
        <w:t>zájemcem</w:t>
      </w:r>
      <w:r w:rsidRPr="00E26E9F">
        <w:rPr>
          <w:b w:val="0"/>
        </w:rPr>
        <w:t xml:space="preserve">, popřípadě </w:t>
      </w:r>
      <w:r w:rsidR="00BF68C3" w:rsidRPr="00E26E9F">
        <w:rPr>
          <w:b w:val="0"/>
        </w:rPr>
        <w:t>s</w:t>
      </w:r>
      <w:r w:rsidR="00BF68C3">
        <w:rPr>
          <w:b w:val="0"/>
        </w:rPr>
        <w:t>e zájemcem</w:t>
      </w:r>
      <w:r w:rsidRPr="00E26E9F">
        <w:rPr>
          <w:b w:val="0"/>
        </w:rPr>
        <w:t xml:space="preserve">, se kterým má být uzavřena smlouva, je příslušný </w:t>
      </w:r>
      <w:r w:rsidR="00BF68C3">
        <w:rPr>
          <w:b w:val="0"/>
        </w:rPr>
        <w:t>zájemce</w:t>
      </w:r>
      <w:r w:rsidR="00BF68C3" w:rsidRPr="00E26E9F">
        <w:rPr>
          <w:b w:val="0"/>
        </w:rPr>
        <w:t xml:space="preserve"> </w:t>
      </w:r>
      <w:r w:rsidRPr="00E26E9F">
        <w:rPr>
          <w:b w:val="0"/>
        </w:rPr>
        <w:t xml:space="preserve">povinen o této změně zadavatele bezodkladně písemně informovat. V případě, že dojde ke změně v kvalifikaci </w:t>
      </w:r>
      <w:r w:rsidR="00BF68C3">
        <w:rPr>
          <w:b w:val="0"/>
        </w:rPr>
        <w:t>zájemce</w:t>
      </w:r>
      <w:r w:rsidRPr="00E26E9F">
        <w:rPr>
          <w:b w:val="0"/>
        </w:rPr>
        <w:t>, je třeba postupovat dle § 58 ZVZ.</w:t>
      </w:r>
    </w:p>
    <w:p w:rsidR="00CC4729" w:rsidRPr="00E26E9F" w:rsidRDefault="00CC4729" w:rsidP="00CC4729">
      <w:pPr>
        <w:pStyle w:val="Nadpis2"/>
        <w:jc w:val="both"/>
        <w:rPr>
          <w:b w:val="0"/>
        </w:rPr>
      </w:pPr>
      <w:r w:rsidRPr="00E26E9F">
        <w:rPr>
          <w:b w:val="0"/>
        </w:rPr>
        <w:t xml:space="preserve">Zadavatel si vyhrazuje právo ověřit informace obsažené v nabídce </w:t>
      </w:r>
      <w:r w:rsidR="00BF68C3">
        <w:rPr>
          <w:b w:val="0"/>
        </w:rPr>
        <w:t>zájemce</w:t>
      </w:r>
      <w:r w:rsidR="00BF68C3" w:rsidRPr="00E26E9F">
        <w:rPr>
          <w:b w:val="0"/>
        </w:rPr>
        <w:t xml:space="preserve"> </w:t>
      </w:r>
      <w:r w:rsidRPr="00E26E9F">
        <w:rPr>
          <w:b w:val="0"/>
        </w:rPr>
        <w:t xml:space="preserve">u třetích osob a </w:t>
      </w:r>
      <w:r w:rsidR="00BF68C3">
        <w:rPr>
          <w:b w:val="0"/>
        </w:rPr>
        <w:t>zájemce</w:t>
      </w:r>
      <w:r w:rsidRPr="00E26E9F">
        <w:rPr>
          <w:b w:val="0"/>
        </w:rPr>
        <w:t xml:space="preserve"> je povinen mu v tomto ohledu poskytnout veškerou potřebnou součinnost.</w:t>
      </w:r>
    </w:p>
    <w:p w:rsidR="00CC4729" w:rsidRDefault="00CC4729" w:rsidP="00CC4729">
      <w:pPr>
        <w:pStyle w:val="Nadpis2"/>
        <w:keepNext/>
        <w:ind w:left="357" w:hanging="357"/>
        <w:jc w:val="both"/>
        <w:rPr>
          <w:b w:val="0"/>
        </w:rPr>
      </w:pPr>
      <w:r w:rsidRPr="00E26E9F">
        <w:rPr>
          <w:b w:val="0"/>
        </w:rPr>
        <w:t xml:space="preserve">Zadavatel si vyhrazuje právo dále omezený okruh informací, které budou </w:t>
      </w:r>
      <w:r w:rsidR="00BF68C3">
        <w:rPr>
          <w:b w:val="0"/>
        </w:rPr>
        <w:t>zájemcem</w:t>
      </w:r>
      <w:r w:rsidRPr="00E26E9F">
        <w:rPr>
          <w:b w:val="0"/>
        </w:rPr>
        <w:t xml:space="preserve"> poskytnuty v průběhu zadávání veřejné zakázky a případně i v průběhu plnění z uzavřené smlouvy zveřejnit v rámci transparentnosti řízení na internetu, a to včetně informací označených jako důvěrné ve smyslu § 152 ZVZ. Těmito informacemi jsou: IČ dodavatele, nabídková cena, termín realizace veřejné zakázky dle nabídky, číslo uzavřené smlouvy, název smlouvy, dále pak údaje z nabídky podstatné pro hodnocení dle stanovených hodnotících kritérií. Ukončením zadávacího řízení nezaniká právo na zveřejnění informací. Účastí v zadávacím řízení o zadání veřejné zakázky bere </w:t>
      </w:r>
      <w:r w:rsidR="00BF68C3">
        <w:rPr>
          <w:b w:val="0"/>
        </w:rPr>
        <w:t>zájemce</w:t>
      </w:r>
      <w:r w:rsidRPr="00E26E9F">
        <w:rPr>
          <w:b w:val="0"/>
        </w:rPr>
        <w:t xml:space="preserve"> na vědomí, že zadavatel s výše uvedenými informacemi v průběhu zadávacího řízení bude nakládat uvedeným způsobem a vyjadřuje s jejich použití</w:t>
      </w:r>
      <w:r>
        <w:rPr>
          <w:b w:val="0"/>
        </w:rPr>
        <w:t>m</w:t>
      </w:r>
      <w:r w:rsidRPr="00E26E9F">
        <w:rPr>
          <w:b w:val="0"/>
        </w:rPr>
        <w:t xml:space="preserve"> souhlas.</w:t>
      </w:r>
    </w:p>
    <w:p w:rsidR="00C83BC7" w:rsidRDefault="00C83BC7" w:rsidP="00E26E9F">
      <w:pPr>
        <w:pStyle w:val="Nadpis2"/>
        <w:jc w:val="both"/>
        <w:rPr>
          <w:b w:val="0"/>
        </w:rPr>
      </w:pPr>
      <w:r w:rsidRPr="00CC4729">
        <w:rPr>
          <w:b w:val="0"/>
        </w:rPr>
        <w:t>Zadavatel zruší nebo může zrušit zadávací řízení za podmínek uvedených v § 84 ZVZ.</w:t>
      </w:r>
    </w:p>
    <w:p w:rsidR="00CB5A8E" w:rsidRDefault="00CB5A8E" w:rsidP="00EA1EAD">
      <w:pPr>
        <w:pStyle w:val="Nadpis2"/>
        <w:jc w:val="both"/>
      </w:pPr>
      <w:r w:rsidRPr="00EA1EAD">
        <w:t xml:space="preserve">Zadavatel si vyhrazuje právo oznámit </w:t>
      </w:r>
      <w:r>
        <w:t xml:space="preserve">rozhodnutí o vyloučení </w:t>
      </w:r>
      <w:r w:rsidR="00BF68C3">
        <w:t>zájemce</w:t>
      </w:r>
      <w:r>
        <w:t xml:space="preserve"> uveřejněním na profilu zadavatele (v takovém případě se rozhodnutí o vyloučení </w:t>
      </w:r>
      <w:r w:rsidR="00BF68C3">
        <w:t>zájemce</w:t>
      </w:r>
      <w:r>
        <w:t xml:space="preserve"> považuje za doručené okamžikem uveřejnění na profilu zadavatele).</w:t>
      </w:r>
    </w:p>
    <w:p w:rsidR="00F0382B" w:rsidRPr="00EA1EAD" w:rsidRDefault="00F0382B" w:rsidP="00EA1EAD">
      <w:pPr>
        <w:pStyle w:val="Nadpis2"/>
        <w:jc w:val="both"/>
      </w:pPr>
      <w:r w:rsidRPr="00D219EC">
        <w:t xml:space="preserve">Zadavatel si vyhrazuje právo </w:t>
      </w:r>
      <w:r w:rsidRPr="00EA1EAD">
        <w:t xml:space="preserve">uveřejnit </w:t>
      </w:r>
      <w:r>
        <w:t xml:space="preserve">na profilu zadavatele oznámení o výběru nejvhodnější nabídky do 5 pracovních dnů poté, kdy o výběru nejvhodnější nabídky rozhodl. V takovém případě se oznámení o výběru nejvhodnější nabídky považuje za doručené všem dotčeným zájemcům a všem dotčeným </w:t>
      </w:r>
      <w:r w:rsidR="00BF68C3">
        <w:t>zájemců</w:t>
      </w:r>
      <w:r>
        <w:t>m okamžikem uveřejnění na profilu zadavatele.</w:t>
      </w:r>
    </w:p>
    <w:p w:rsidR="00C83BC7" w:rsidRDefault="00C83BC7" w:rsidP="00EA1EAD">
      <w:pPr>
        <w:pStyle w:val="Nadpis1"/>
        <w:keepNext/>
        <w:numPr>
          <w:ilvl w:val="0"/>
          <w:numId w:val="10"/>
        </w:numPr>
      </w:pPr>
      <w:bookmarkStart w:id="92" w:name="_Toc348524068"/>
      <w:bookmarkStart w:id="93" w:name="_Toc348524128"/>
      <w:bookmarkStart w:id="94" w:name="_Toc348524194"/>
      <w:bookmarkStart w:id="95" w:name="_Toc353817090"/>
      <w:bookmarkEnd w:id="92"/>
      <w:bookmarkEnd w:id="93"/>
      <w:bookmarkEnd w:id="94"/>
      <w:r w:rsidRPr="00E26E9F">
        <w:t>Seznam příloh zadávací dokumentace</w:t>
      </w:r>
      <w:bookmarkEnd w:id="95"/>
    </w:p>
    <w:p w:rsidR="001C5F0A" w:rsidRDefault="007277E7" w:rsidP="00EA1EAD">
      <w:pPr>
        <w:keepNext/>
      </w:pPr>
      <w:r>
        <w:t xml:space="preserve">Příloha č. 1 - Specifikace předmětu plnění části A </w:t>
      </w:r>
      <w:proofErr w:type="spellStart"/>
      <w:r>
        <w:t>a</w:t>
      </w:r>
      <w:proofErr w:type="spellEnd"/>
      <w:r>
        <w:t xml:space="preserve"> části B veřejné zakázky</w:t>
      </w:r>
    </w:p>
    <w:p w:rsidR="007E3618" w:rsidRDefault="007E3618" w:rsidP="006370CA">
      <w:r>
        <w:t xml:space="preserve">Příloha č. 2 - Závazné vzory smluv pro část A </w:t>
      </w:r>
      <w:proofErr w:type="spellStart"/>
      <w:r>
        <w:t>a</w:t>
      </w:r>
      <w:proofErr w:type="spellEnd"/>
      <w:r>
        <w:t xml:space="preserve"> pro část B</w:t>
      </w:r>
      <w:r w:rsidR="00BA3360">
        <w:t xml:space="preserve"> veřejné zakázky</w:t>
      </w:r>
    </w:p>
    <w:p w:rsidR="00D5286D" w:rsidRDefault="00DE69EA" w:rsidP="006370CA">
      <w:r>
        <w:t xml:space="preserve">Příloha č. 3 - Způsob hodnocení nabídek </w:t>
      </w:r>
    </w:p>
    <w:p w:rsidR="002055AB" w:rsidRDefault="002055AB" w:rsidP="00737C70">
      <w:pPr>
        <w:pStyle w:val="NormalJustified"/>
        <w:spacing w:after="120"/>
      </w:pPr>
    </w:p>
    <w:bookmarkEnd w:id="16"/>
    <w:bookmarkEnd w:id="17"/>
    <w:bookmarkEnd w:id="18"/>
    <w:bookmarkEnd w:id="19"/>
    <w:bookmarkEnd w:id="20"/>
    <w:bookmarkEnd w:id="21"/>
    <w:bookmarkEnd w:id="22"/>
    <w:bookmarkEnd w:id="23"/>
    <w:bookmarkEnd w:id="24"/>
    <w:p w:rsidR="002055AB" w:rsidRDefault="002055AB" w:rsidP="00737C70">
      <w:pPr>
        <w:pStyle w:val="NormalJustified"/>
        <w:spacing w:after="120"/>
      </w:pPr>
    </w:p>
    <w:p w:rsidR="00684A7E" w:rsidRDefault="00684A7E" w:rsidP="00737C70">
      <w:pPr>
        <w:pStyle w:val="NormalJustified"/>
        <w:spacing w:after="120"/>
      </w:pPr>
    </w:p>
    <w:p w:rsidR="004E2CB5" w:rsidRPr="003676F8" w:rsidRDefault="004E2CB5" w:rsidP="00737C70">
      <w:pPr>
        <w:pStyle w:val="NormalJustified"/>
        <w:spacing w:after="120"/>
      </w:pPr>
      <w:r w:rsidRPr="003676F8">
        <w:t>V </w:t>
      </w:r>
      <w:r w:rsidR="00CC4729">
        <w:t>Brně</w:t>
      </w:r>
      <w:r w:rsidR="00CC4729" w:rsidRPr="003676F8">
        <w:t xml:space="preserve"> </w:t>
      </w:r>
      <w:r w:rsidRPr="003676F8">
        <w:t xml:space="preserve">dne </w:t>
      </w:r>
      <w:proofErr w:type="gramStart"/>
      <w:r w:rsidR="00466561">
        <w:t>22</w:t>
      </w:r>
      <w:r w:rsidR="0097216F" w:rsidRPr="00EA1EAD">
        <w:t>.</w:t>
      </w:r>
      <w:r w:rsidR="00466561">
        <w:t>7</w:t>
      </w:r>
      <w:r w:rsidR="0097216F" w:rsidRPr="00EA1EAD">
        <w:t>.2013</w:t>
      </w:r>
      <w:proofErr w:type="gramEnd"/>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925"/>
      </w:tblGrid>
      <w:tr w:rsidR="002055AB" w:rsidRPr="00CD1DBD" w:rsidTr="00A12575">
        <w:tc>
          <w:tcPr>
            <w:tcW w:w="3827" w:type="dxa"/>
          </w:tcPr>
          <w:p w:rsidR="002055AB" w:rsidRDefault="002055AB" w:rsidP="00A12575">
            <w:pPr>
              <w:ind w:firstLine="0"/>
              <w:jc w:val="center"/>
            </w:pPr>
          </w:p>
        </w:tc>
        <w:tc>
          <w:tcPr>
            <w:tcW w:w="4925" w:type="dxa"/>
          </w:tcPr>
          <w:p w:rsidR="002055AB" w:rsidRDefault="002055AB" w:rsidP="00A12575">
            <w:pPr>
              <w:jc w:val="center"/>
            </w:pPr>
            <w:r w:rsidRPr="003676F8">
              <w:t>………………………………..</w:t>
            </w:r>
          </w:p>
          <w:p w:rsidR="002055AB" w:rsidRDefault="002055AB" w:rsidP="00A12575">
            <w:pPr>
              <w:jc w:val="center"/>
              <w:rPr>
                <w:b/>
                <w:bCs/>
              </w:rPr>
            </w:pPr>
            <w:r w:rsidRPr="006C1298">
              <w:rPr>
                <w:b/>
                <w:bCs/>
              </w:rPr>
              <w:t>JALTA Group s.r.o.</w:t>
            </w:r>
          </w:p>
          <w:p w:rsidR="002055AB" w:rsidRPr="00CD1DBD" w:rsidRDefault="0023536C" w:rsidP="00A12575">
            <w:pPr>
              <w:jc w:val="center"/>
            </w:pPr>
            <w:r>
              <w:rPr>
                <w:bCs/>
              </w:rPr>
              <w:t>Jan Pavlíček</w:t>
            </w:r>
            <w:r w:rsidR="002055AB" w:rsidRPr="00AD2834">
              <w:rPr>
                <w:bCs/>
              </w:rPr>
              <w:t>, jednatel</w:t>
            </w:r>
          </w:p>
        </w:tc>
      </w:tr>
    </w:tbl>
    <w:p w:rsidR="00312333" w:rsidRDefault="00312333" w:rsidP="00DE5224">
      <w:pPr>
        <w:spacing w:before="0" w:line="240" w:lineRule="auto"/>
        <w:ind w:firstLine="0"/>
        <w:rPr>
          <w:b/>
        </w:rPr>
      </w:pPr>
    </w:p>
    <w:p w:rsidR="00EE2D64" w:rsidRDefault="00EE2D64">
      <w:pPr>
        <w:spacing w:before="0" w:line="240" w:lineRule="auto"/>
        <w:ind w:firstLine="0"/>
        <w:rPr>
          <w:b/>
        </w:rPr>
      </w:pPr>
      <w:r>
        <w:rPr>
          <w:b/>
        </w:rPr>
        <w:br w:type="page"/>
      </w:r>
    </w:p>
    <w:p w:rsidR="00FC755E" w:rsidRDefault="00FC755E" w:rsidP="00EA1EAD">
      <w:pPr>
        <w:keepNext/>
        <w:jc w:val="center"/>
        <w:rPr>
          <w:b/>
        </w:rPr>
      </w:pPr>
      <w:r w:rsidRPr="00EA1EAD">
        <w:rPr>
          <w:b/>
        </w:rPr>
        <w:lastRenderedPageBreak/>
        <w:t xml:space="preserve">Příloha č. 1 </w:t>
      </w:r>
    </w:p>
    <w:p w:rsidR="00FC755E" w:rsidRDefault="00FC755E" w:rsidP="00FC755E">
      <w:pPr>
        <w:keepNext/>
        <w:jc w:val="center"/>
        <w:rPr>
          <w:b/>
        </w:rPr>
      </w:pPr>
      <w:r w:rsidRPr="00EA1EAD">
        <w:rPr>
          <w:b/>
        </w:rPr>
        <w:t xml:space="preserve">Specifikace předmětu plnění části A </w:t>
      </w:r>
      <w:proofErr w:type="spellStart"/>
      <w:r w:rsidRPr="00EA1EAD">
        <w:rPr>
          <w:b/>
        </w:rPr>
        <w:t>a</w:t>
      </w:r>
      <w:proofErr w:type="spellEnd"/>
      <w:r w:rsidRPr="00EA1EAD">
        <w:rPr>
          <w:b/>
        </w:rPr>
        <w:t xml:space="preserve"> části B veřejné zakázky</w:t>
      </w:r>
    </w:p>
    <w:p w:rsidR="002976C7" w:rsidRDefault="002976C7">
      <w:pPr>
        <w:spacing w:before="0" w:line="240" w:lineRule="auto"/>
        <w:ind w:firstLine="0"/>
        <w:rPr>
          <w:b/>
        </w:rPr>
      </w:pPr>
    </w:p>
    <w:p w:rsidR="00FD2B9E" w:rsidRDefault="00FD2B9E" w:rsidP="00EA1EAD">
      <w:pPr>
        <w:spacing w:before="0" w:line="240" w:lineRule="auto"/>
        <w:ind w:firstLine="0"/>
        <w:jc w:val="center"/>
        <w:rPr>
          <w:b/>
        </w:rPr>
      </w:pPr>
    </w:p>
    <w:p w:rsidR="002976C7" w:rsidRDefault="002976C7" w:rsidP="00EA1EAD">
      <w:pPr>
        <w:spacing w:before="0" w:line="240" w:lineRule="auto"/>
        <w:ind w:firstLine="0"/>
        <w:jc w:val="center"/>
        <w:rPr>
          <w:b/>
        </w:rPr>
      </w:pPr>
      <w:r>
        <w:rPr>
          <w:b/>
        </w:rPr>
        <w:t>Specifikace části A veřejné zakázky</w:t>
      </w:r>
    </w:p>
    <w:p w:rsidR="002976C7" w:rsidRDefault="002976C7">
      <w:pPr>
        <w:spacing w:before="0" w:line="240" w:lineRule="auto"/>
        <w:ind w:firstLine="0"/>
        <w:rPr>
          <w:b/>
        </w:rPr>
      </w:pPr>
    </w:p>
    <w:p w:rsidR="002976C7" w:rsidRDefault="002976C7">
      <w:pPr>
        <w:spacing w:before="0" w:line="240" w:lineRule="auto"/>
        <w:ind w:firstLine="0"/>
        <w:rPr>
          <w:b/>
        </w:rPr>
      </w:pPr>
      <w:r>
        <w:rPr>
          <w:b/>
        </w:rPr>
        <w:t>Kurz s názvem Od jednoduchosti k dokonalosti:</w:t>
      </w:r>
    </w:p>
    <w:p w:rsidR="002976C7" w:rsidRDefault="002976C7">
      <w:pPr>
        <w:spacing w:before="0" w:line="240" w:lineRule="auto"/>
        <w:ind w:firstLine="0"/>
        <w:rPr>
          <w:b/>
        </w:rPr>
      </w:pPr>
    </w:p>
    <w:p w:rsidR="002976C7" w:rsidRPr="00EA1EAD" w:rsidRDefault="002976C7" w:rsidP="00EA1EAD">
      <w:pPr>
        <w:keepNext/>
        <w:jc w:val="both"/>
      </w:pPr>
      <w:r w:rsidRPr="00EA1EAD">
        <w:t xml:space="preserve">Zadavatel požaduje, aby byl kurz zaměřen na odborné vzdělávání kuchařů zadavatele. </w:t>
      </w:r>
    </w:p>
    <w:p w:rsidR="002976C7" w:rsidRPr="00EA1EAD" w:rsidRDefault="002976C7" w:rsidP="00EA1EAD">
      <w:pPr>
        <w:keepNext/>
        <w:jc w:val="both"/>
      </w:pPr>
      <w:r>
        <w:t>C</w:t>
      </w:r>
      <w:r w:rsidRPr="00EA1EAD">
        <w:t xml:space="preserve">ílem je umožnit jim seznámení s novými trendy ve vaření, moderními postupy, úpravou pokrmů na špičkové úrovni a poskytnout jim rovněž inspiraci pro obměnu a zatraktivnění jídelních lístků v jednotlivých restauracích. </w:t>
      </w:r>
    </w:p>
    <w:p w:rsidR="002976C7" w:rsidRPr="00EA1EAD" w:rsidRDefault="002976C7" w:rsidP="00EA1EAD">
      <w:pPr>
        <w:keepNext/>
        <w:jc w:val="both"/>
      </w:pPr>
      <w:r w:rsidRPr="00EA1EAD">
        <w:t>Jedná se o prakticky zaměřen</w:t>
      </w:r>
      <w:r>
        <w:t>ý</w:t>
      </w:r>
      <w:r w:rsidRPr="00EA1EAD">
        <w:t xml:space="preserve"> kurz, je</w:t>
      </w:r>
      <w:r>
        <w:t xml:space="preserve">hož </w:t>
      </w:r>
      <w:r w:rsidRPr="00EA1EAD">
        <w:t>náplní bude především samotná příprava pokrmů. Vzdělávání bude zaměřeno na několik oblastí:</w:t>
      </w:r>
    </w:p>
    <w:p w:rsidR="002976C7" w:rsidRPr="00EA1EAD" w:rsidRDefault="002976C7" w:rsidP="00EA1EAD">
      <w:pPr>
        <w:keepNext/>
        <w:jc w:val="both"/>
      </w:pPr>
      <w:r w:rsidRPr="00EA1EAD">
        <w:t>Od jednoduchosti k dokonalosti: jedná se o pásmo složené z 5 praktických 5hodinových kurzů zaměřených</w:t>
      </w:r>
      <w:r>
        <w:t xml:space="preserve"> </w:t>
      </w:r>
      <w:r w:rsidRPr="00EA1EAD">
        <w:t>vždy na jednu konkrétní běžně používanou surovinu (vejce, brambory, těstoviny, cibule, kořenová zelenina),</w:t>
      </w:r>
      <w:r>
        <w:t xml:space="preserve"> </w:t>
      </w:r>
      <w:r w:rsidRPr="00EA1EAD">
        <w:t>jejichž cílem je pochopit podstatu dané suroviny a jejího správného využití od klasických jednoduchých receptů</w:t>
      </w:r>
      <w:r>
        <w:t xml:space="preserve"> </w:t>
      </w:r>
      <w:r w:rsidRPr="00EA1EAD">
        <w:t>(využitelných např. v rámci poledního menu) až po recepty podávané ve světových restauracích.</w:t>
      </w:r>
    </w:p>
    <w:p w:rsidR="002976C7" w:rsidRPr="00EA1EAD" w:rsidRDefault="002976C7" w:rsidP="00DF11D3">
      <w:pPr>
        <w:keepNext/>
        <w:jc w:val="both"/>
      </w:pPr>
      <w:r w:rsidRPr="00EA1EAD">
        <w:t xml:space="preserve">Rozsah školení: </w:t>
      </w:r>
      <w:r w:rsidR="00DF11D3">
        <w:t>pět pětihodinových kurzů</w:t>
      </w:r>
      <w:r w:rsidR="00641FE0">
        <w:t>, každý maximálně pro</w:t>
      </w:r>
      <w:r>
        <w:t xml:space="preserve"> </w:t>
      </w:r>
      <w:r w:rsidRPr="00D219EC">
        <w:t>24 kuchařů</w:t>
      </w:r>
      <w:r>
        <w:t xml:space="preserve">. </w:t>
      </w:r>
      <w:r w:rsidR="00511D5F" w:rsidRPr="00EA1EAD">
        <w:t>Aby byl zachován bezproblémový provoz všech</w:t>
      </w:r>
      <w:r w:rsidR="00511D5F">
        <w:t xml:space="preserve"> </w:t>
      </w:r>
      <w:r w:rsidR="00511D5F" w:rsidRPr="00EA1EAD">
        <w:t>restaurací</w:t>
      </w:r>
      <w:r w:rsidR="00511D5F">
        <w:t xml:space="preserve"> zadavatele</w:t>
      </w:r>
      <w:r w:rsidR="00511D5F" w:rsidRPr="00EA1EAD">
        <w:t xml:space="preserve">, </w:t>
      </w:r>
      <w:r w:rsidR="00511D5F">
        <w:t>zadavatel předpokl</w:t>
      </w:r>
      <w:r w:rsidR="00193BB8">
        <w:t>á</w:t>
      </w:r>
      <w:r w:rsidR="00511D5F">
        <w:t xml:space="preserve">dá, že se </w:t>
      </w:r>
      <w:r w:rsidR="00511D5F" w:rsidRPr="00EA1EAD">
        <w:t>bude těchto kurzů v jednom termínu účastnit vždy jen polovina kuchařů</w:t>
      </w:r>
      <w:r w:rsidR="00511D5F">
        <w:t xml:space="preserve">. </w:t>
      </w:r>
    </w:p>
    <w:p w:rsidR="002976C7" w:rsidRDefault="002976C7" w:rsidP="002976C7">
      <w:pPr>
        <w:spacing w:before="0" w:line="240" w:lineRule="auto"/>
        <w:ind w:firstLine="0"/>
        <w:rPr>
          <w:b/>
        </w:rPr>
      </w:pPr>
    </w:p>
    <w:p w:rsidR="002976C7" w:rsidRDefault="002976C7" w:rsidP="002976C7">
      <w:pPr>
        <w:spacing w:before="0" w:line="240" w:lineRule="auto"/>
        <w:ind w:firstLine="0"/>
        <w:rPr>
          <w:b/>
        </w:rPr>
      </w:pPr>
      <w:r>
        <w:rPr>
          <w:b/>
        </w:rPr>
        <w:t xml:space="preserve">Kurz s názvem </w:t>
      </w:r>
      <w:proofErr w:type="spellStart"/>
      <w:r>
        <w:rPr>
          <w:b/>
        </w:rPr>
        <w:t>Sous</w:t>
      </w:r>
      <w:proofErr w:type="spellEnd"/>
      <w:r>
        <w:rPr>
          <w:b/>
        </w:rPr>
        <w:t>-vide</w:t>
      </w:r>
    </w:p>
    <w:p w:rsidR="002976C7" w:rsidRDefault="002976C7" w:rsidP="00EA1EAD">
      <w:pPr>
        <w:jc w:val="both"/>
      </w:pPr>
      <w:proofErr w:type="spellStart"/>
      <w:r>
        <w:t>S</w:t>
      </w:r>
      <w:r w:rsidRPr="00EA1EAD">
        <w:t>ous</w:t>
      </w:r>
      <w:proofErr w:type="spellEnd"/>
      <w:r w:rsidRPr="00EA1EAD">
        <w:t>-vide je moderní technika v gastronomii, při níž se potraviny připravují ve vzduchotěsném</w:t>
      </w:r>
      <w:r>
        <w:t xml:space="preserve"> </w:t>
      </w:r>
      <w:r w:rsidRPr="00EA1EAD">
        <w:t xml:space="preserve">umělohmotném obalu ve vodní lázni. Takto vakuované se jídlo </w:t>
      </w:r>
      <w:proofErr w:type="spellStart"/>
      <w:r w:rsidRPr="00EA1EAD">
        <w:t>pošíruje</w:t>
      </w:r>
      <w:proofErr w:type="spellEnd"/>
      <w:r w:rsidRPr="00EA1EAD">
        <w:t xml:space="preserve"> po dlouhou dobu (běžně i 72 hodin) o</w:t>
      </w:r>
      <w:r>
        <w:t xml:space="preserve"> </w:t>
      </w:r>
      <w:r w:rsidRPr="00EA1EAD">
        <w:t>přesně vypočítané teplotě, která je mnohem nižší než obvyklá, díky čemuž je zachována přirozená chuť a textura</w:t>
      </w:r>
      <w:r>
        <w:t xml:space="preserve"> </w:t>
      </w:r>
      <w:r w:rsidRPr="00EA1EAD">
        <w:t xml:space="preserve">kvalitní potraviny. </w:t>
      </w:r>
    </w:p>
    <w:p w:rsidR="002976C7" w:rsidRPr="00EA1EAD" w:rsidRDefault="002976C7" w:rsidP="00EA1EAD">
      <w:pPr>
        <w:jc w:val="both"/>
      </w:pPr>
      <w:r>
        <w:t xml:space="preserve">Zadavatel požaduje </w:t>
      </w:r>
      <w:r w:rsidRPr="00EA1EAD">
        <w:t>pásmo 5 kurzů (úvodní kurz a 4 kurzy zaměřené na přípravu konkrétních</w:t>
      </w:r>
      <w:r>
        <w:t xml:space="preserve"> </w:t>
      </w:r>
      <w:r w:rsidRPr="00EA1EAD">
        <w:t xml:space="preserve">pokrmů technikou </w:t>
      </w:r>
      <w:proofErr w:type="spellStart"/>
      <w:r w:rsidRPr="00EA1EAD">
        <w:t>sous</w:t>
      </w:r>
      <w:proofErr w:type="spellEnd"/>
      <w:r w:rsidRPr="00EA1EAD">
        <w:t>-vide)</w:t>
      </w:r>
      <w:r w:rsidR="00A61988">
        <w:t xml:space="preserve">, </w:t>
      </w:r>
      <w:r w:rsidR="00A61988" w:rsidRPr="00DE5224">
        <w:t>zaměřených vždy na jednu konkrétní oblast: zážitková gastronomie, netradiční podávání masa a ryb.</w:t>
      </w:r>
    </w:p>
    <w:p w:rsidR="002976C7" w:rsidRDefault="002976C7" w:rsidP="00EA1EAD">
      <w:pPr>
        <w:jc w:val="both"/>
      </w:pPr>
      <w:r w:rsidRPr="00EA1EAD">
        <w:t xml:space="preserve">Rozsah školení: </w:t>
      </w:r>
      <w:r w:rsidR="00A86621">
        <w:t>pět osmihodinových kurzů</w:t>
      </w:r>
      <w:r w:rsidR="00641FE0">
        <w:t>, každý maximálně pro</w:t>
      </w:r>
      <w:r>
        <w:t xml:space="preserve"> </w:t>
      </w:r>
      <w:r w:rsidRPr="00EA1EAD">
        <w:t>24 kuchařů</w:t>
      </w:r>
      <w:r w:rsidR="00FD2B9E">
        <w:t>.</w:t>
      </w:r>
      <w:r w:rsidRPr="00EA1EAD">
        <w:t xml:space="preserve"> </w:t>
      </w:r>
    </w:p>
    <w:p w:rsidR="002976C7" w:rsidRPr="00EA1EAD" w:rsidRDefault="002976C7" w:rsidP="00EA1EAD">
      <w:pPr>
        <w:jc w:val="both"/>
      </w:pPr>
      <w:r>
        <w:t>Zadavatel požaduje, aby ú</w:t>
      </w:r>
      <w:r w:rsidRPr="00EA1EAD">
        <w:t>spěšní absolventi/</w:t>
      </w:r>
      <w:proofErr w:type="spellStart"/>
      <w:r w:rsidRPr="00EA1EAD">
        <w:t>ky</w:t>
      </w:r>
      <w:proofErr w:type="spellEnd"/>
      <w:r w:rsidRPr="00EA1EAD">
        <w:t xml:space="preserve"> získa</w:t>
      </w:r>
      <w:r>
        <w:t>li</w:t>
      </w:r>
      <w:r w:rsidRPr="00EA1EAD">
        <w:t xml:space="preserve"> certifikát, v němž budou uvedeny kurzy, které absolvovali/y.</w:t>
      </w:r>
    </w:p>
    <w:p w:rsidR="002976C7" w:rsidRDefault="002976C7" w:rsidP="00EA1EAD">
      <w:pPr>
        <w:keepNext/>
        <w:jc w:val="both"/>
      </w:pPr>
    </w:p>
    <w:p w:rsidR="002976C7" w:rsidRDefault="002976C7" w:rsidP="00EA1EAD">
      <w:pPr>
        <w:keepNext/>
        <w:spacing w:before="0" w:line="240" w:lineRule="auto"/>
        <w:ind w:firstLine="0"/>
        <w:rPr>
          <w:b/>
        </w:rPr>
      </w:pPr>
      <w:r>
        <w:rPr>
          <w:b/>
        </w:rPr>
        <w:t xml:space="preserve">Kurz s názvem </w:t>
      </w:r>
      <w:r w:rsidR="00430348">
        <w:rPr>
          <w:b/>
        </w:rPr>
        <w:t>Francouzská kuchyně</w:t>
      </w:r>
    </w:p>
    <w:p w:rsidR="00430348" w:rsidRPr="00EA1EAD" w:rsidRDefault="00430348" w:rsidP="00EA1EAD">
      <w:pPr>
        <w:keepNext/>
        <w:jc w:val="both"/>
      </w:pPr>
      <w:r>
        <w:t>J</w:t>
      </w:r>
      <w:r w:rsidRPr="00EA1EAD">
        <w:t>edná se o pásmo složené ze 4 praktických 8hodinových kurzů, zaměřených na</w:t>
      </w:r>
      <w:r>
        <w:t xml:space="preserve"> </w:t>
      </w:r>
      <w:r w:rsidRPr="00EA1EAD">
        <w:t>vybrané aspekty francouzské kuchyně (starofrancouzská kuchyně, jarní francouzská kuchyně, letní francouzská</w:t>
      </w:r>
      <w:r>
        <w:t xml:space="preserve"> </w:t>
      </w:r>
      <w:r w:rsidRPr="00EA1EAD">
        <w:t>kuchyně, francouzské pokrmy z jednoho hrnce).</w:t>
      </w:r>
    </w:p>
    <w:p w:rsidR="002E287D" w:rsidRPr="00D219EC" w:rsidRDefault="00430348" w:rsidP="00DE5224">
      <w:pPr>
        <w:jc w:val="both"/>
      </w:pPr>
      <w:r w:rsidRPr="00EA1EAD">
        <w:t xml:space="preserve">Rozsah školení: </w:t>
      </w:r>
      <w:r w:rsidR="00A86621">
        <w:t>čtyři osmihodinové kurzy</w:t>
      </w:r>
      <w:r w:rsidR="00641FE0">
        <w:t>, každý maximálně pro</w:t>
      </w:r>
      <w:r>
        <w:t xml:space="preserve"> </w:t>
      </w:r>
      <w:r w:rsidRPr="00EA1EAD">
        <w:t>24 kuchařů</w:t>
      </w:r>
      <w:r w:rsidR="002E287D">
        <w:t xml:space="preserve">. </w:t>
      </w:r>
      <w:r w:rsidR="002E287D" w:rsidRPr="00D219EC">
        <w:t>Aby byl zachován bezproblémový provoz všech</w:t>
      </w:r>
      <w:r w:rsidR="002E287D">
        <w:t xml:space="preserve"> </w:t>
      </w:r>
      <w:r w:rsidR="002E287D" w:rsidRPr="00D219EC">
        <w:t>restaurací</w:t>
      </w:r>
      <w:r w:rsidR="002E287D">
        <w:t xml:space="preserve"> zadavatele</w:t>
      </w:r>
      <w:r w:rsidR="002E287D" w:rsidRPr="00D219EC">
        <w:t xml:space="preserve">, </w:t>
      </w:r>
      <w:r w:rsidR="002E287D">
        <w:t xml:space="preserve">zadavatel předpokládá, že se </w:t>
      </w:r>
      <w:r w:rsidR="002E287D" w:rsidRPr="00D219EC">
        <w:t>bude těchto kurzů v jednom termínu účastnit vždy jen polovina kuchařů</w:t>
      </w:r>
      <w:r w:rsidR="002E287D">
        <w:t xml:space="preserve">. </w:t>
      </w:r>
    </w:p>
    <w:p w:rsidR="00430348" w:rsidRDefault="00430348" w:rsidP="00EA1EAD">
      <w:pPr>
        <w:jc w:val="both"/>
      </w:pPr>
    </w:p>
    <w:p w:rsidR="00430348" w:rsidRDefault="00430348" w:rsidP="00EA1EAD">
      <w:pPr>
        <w:jc w:val="both"/>
      </w:pPr>
      <w:r>
        <w:rPr>
          <w:b/>
        </w:rPr>
        <w:t xml:space="preserve">Kurz s názvem </w:t>
      </w:r>
      <w:proofErr w:type="spellStart"/>
      <w:r>
        <w:rPr>
          <w:b/>
        </w:rPr>
        <w:t>Sushi</w:t>
      </w:r>
      <w:proofErr w:type="spellEnd"/>
    </w:p>
    <w:p w:rsidR="00430348" w:rsidRPr="00EA1EAD" w:rsidRDefault="00DF7F9B" w:rsidP="00EA1EAD">
      <w:pPr>
        <w:jc w:val="both"/>
      </w:pPr>
      <w:r>
        <w:t>Zadavatel požaduje</w:t>
      </w:r>
      <w:r w:rsidR="00430348" w:rsidRPr="00EA1EAD">
        <w:t xml:space="preserve"> samostatný 5hodinový kurz zaměřený na přípravu </w:t>
      </w:r>
      <w:proofErr w:type="spellStart"/>
      <w:r w:rsidR="00430348" w:rsidRPr="00EA1EAD">
        <w:t>sushi</w:t>
      </w:r>
      <w:proofErr w:type="spellEnd"/>
      <w:r w:rsidR="00430348" w:rsidRPr="00EA1EAD">
        <w:t>: vaření rýže,</w:t>
      </w:r>
      <w:r w:rsidR="00596663">
        <w:t xml:space="preserve"> </w:t>
      </w:r>
      <w:r w:rsidR="00430348" w:rsidRPr="00EA1EAD">
        <w:t xml:space="preserve">výroba </w:t>
      </w:r>
      <w:proofErr w:type="spellStart"/>
      <w:r w:rsidR="00430348" w:rsidRPr="00EA1EAD">
        <w:t>maki</w:t>
      </w:r>
      <w:proofErr w:type="spellEnd"/>
      <w:r w:rsidR="00430348">
        <w:t xml:space="preserve"> </w:t>
      </w:r>
      <w:r w:rsidR="00430348" w:rsidRPr="00EA1EAD">
        <w:t xml:space="preserve">rolek, příprava rýže pro výrobu </w:t>
      </w:r>
      <w:proofErr w:type="spellStart"/>
      <w:r w:rsidR="00430348" w:rsidRPr="00EA1EAD">
        <w:t>sushi</w:t>
      </w:r>
      <w:proofErr w:type="spellEnd"/>
      <w:r w:rsidR="00430348" w:rsidRPr="00EA1EAD">
        <w:t xml:space="preserve">, tvarování </w:t>
      </w:r>
      <w:proofErr w:type="spellStart"/>
      <w:r w:rsidR="00430348" w:rsidRPr="00EA1EAD">
        <w:t>nigiri</w:t>
      </w:r>
      <w:proofErr w:type="spellEnd"/>
      <w:r w:rsidR="00430348" w:rsidRPr="00EA1EAD">
        <w:t xml:space="preserve">, krájení ryb na </w:t>
      </w:r>
      <w:proofErr w:type="spellStart"/>
      <w:r w:rsidR="00430348" w:rsidRPr="00EA1EAD">
        <w:t>sashimi</w:t>
      </w:r>
      <w:proofErr w:type="spellEnd"/>
      <w:r w:rsidR="00430348" w:rsidRPr="00EA1EAD">
        <w:t>, specifika konzumace a stolování</w:t>
      </w:r>
      <w:r w:rsidR="00430348">
        <w:t xml:space="preserve">. </w:t>
      </w:r>
    </w:p>
    <w:p w:rsidR="00430348" w:rsidRPr="00EA1EAD" w:rsidRDefault="00430348" w:rsidP="00EA1EAD">
      <w:pPr>
        <w:jc w:val="both"/>
      </w:pPr>
      <w:r w:rsidRPr="00EA1EAD">
        <w:t xml:space="preserve">Rozsah školení na osobu: </w:t>
      </w:r>
      <w:r w:rsidR="00854A1C">
        <w:t>pět jednohodinových</w:t>
      </w:r>
      <w:r w:rsidR="00641FE0">
        <w:t>, každý maximálně pro</w:t>
      </w:r>
      <w:r>
        <w:t xml:space="preserve"> </w:t>
      </w:r>
      <w:r w:rsidRPr="00EA1EAD">
        <w:t>4 specializované kuchaře.</w:t>
      </w:r>
    </w:p>
    <w:p w:rsidR="00430348" w:rsidRDefault="00430348" w:rsidP="00EA1EAD">
      <w:pPr>
        <w:jc w:val="both"/>
      </w:pPr>
    </w:p>
    <w:p w:rsidR="00DF7F9B" w:rsidRDefault="00DF7F9B" w:rsidP="00EA1EAD">
      <w:pPr>
        <w:jc w:val="both"/>
      </w:pPr>
      <w:r>
        <w:rPr>
          <w:b/>
        </w:rPr>
        <w:t xml:space="preserve">Kurz s názvem </w:t>
      </w:r>
      <w:r w:rsidRPr="00EA1EAD">
        <w:rPr>
          <w:b/>
        </w:rPr>
        <w:t>Odborné vzdělávání pro cukráře</w:t>
      </w:r>
    </w:p>
    <w:p w:rsidR="00DF7F9B" w:rsidRPr="00EA1EAD" w:rsidRDefault="00A267CD" w:rsidP="00EA1EAD">
      <w:pPr>
        <w:jc w:val="both"/>
      </w:pPr>
      <w:r>
        <w:t xml:space="preserve">Kurz s názvem Odborné vzdělávání pro cukráře </w:t>
      </w:r>
      <w:r w:rsidR="00DF7F9B" w:rsidRPr="00EA1EAD">
        <w:t xml:space="preserve">bude zaměřen na odborné vzdělávání cukrářů. </w:t>
      </w:r>
      <w:r>
        <w:t>C</w:t>
      </w:r>
      <w:r w:rsidR="00DF7F9B" w:rsidRPr="00EA1EAD">
        <w:t xml:space="preserve">ílem je umožnit jim seznámení </w:t>
      </w:r>
      <w:r>
        <w:t xml:space="preserve">se </w:t>
      </w:r>
      <w:r w:rsidR="00DF7F9B" w:rsidRPr="00EA1EAD">
        <w:t>s</w:t>
      </w:r>
      <w:r>
        <w:t> </w:t>
      </w:r>
      <w:r w:rsidR="00DF7F9B" w:rsidRPr="00EA1EAD">
        <w:t>novými</w:t>
      </w:r>
      <w:r>
        <w:t xml:space="preserve"> </w:t>
      </w:r>
      <w:r w:rsidR="00DF7F9B" w:rsidRPr="00EA1EAD">
        <w:t>trendy v přípravě cukrářských a pekař</w:t>
      </w:r>
      <w:r>
        <w:t>ských</w:t>
      </w:r>
      <w:r w:rsidR="00DF7F9B" w:rsidRPr="00EA1EAD">
        <w:t xml:space="preserve"> výrobků, moderními postupy, úpravou cukrářských výrobků na špičkové</w:t>
      </w:r>
      <w:r>
        <w:t xml:space="preserve"> </w:t>
      </w:r>
      <w:r w:rsidR="00DF7F9B" w:rsidRPr="00EA1EAD">
        <w:t>úrovni a poskytnout jim rovněž inspiraci pro obměnu a zatraktivnění jídelních lístků v jednotl</w:t>
      </w:r>
      <w:r>
        <w:t>ivých</w:t>
      </w:r>
      <w:r w:rsidR="00DF7F9B" w:rsidRPr="00EA1EAD">
        <w:t xml:space="preserve"> restauracích. </w:t>
      </w:r>
      <w:r>
        <w:t>Zadavatel požaduje</w:t>
      </w:r>
      <w:r w:rsidR="00DF7F9B" w:rsidRPr="00EA1EAD">
        <w:t xml:space="preserve"> prakticky zaměřené kurzy, jejichž náplní bude především samotná příprava cukrářských a pekařských</w:t>
      </w:r>
      <w:r>
        <w:t xml:space="preserve"> </w:t>
      </w:r>
      <w:r w:rsidR="00DF7F9B" w:rsidRPr="00EA1EAD">
        <w:t>výrobků. Vzdělávání bude zaměřeno na několik oblastí:</w:t>
      </w:r>
    </w:p>
    <w:p w:rsidR="00DF7F9B" w:rsidRPr="00EA1EAD" w:rsidRDefault="00DF7F9B" w:rsidP="00EA1EAD">
      <w:pPr>
        <w:jc w:val="both"/>
      </w:pPr>
      <w:r w:rsidRPr="00EA1EAD">
        <w:t xml:space="preserve">1) </w:t>
      </w:r>
      <w:r w:rsidR="00A267CD">
        <w:t>P</w:t>
      </w:r>
      <w:r w:rsidRPr="00EA1EAD">
        <w:t xml:space="preserve">ěny, nákypy a </w:t>
      </w:r>
      <w:proofErr w:type="spellStart"/>
      <w:r w:rsidRPr="00EA1EAD">
        <w:t>parfait</w:t>
      </w:r>
      <w:proofErr w:type="spellEnd"/>
      <w:r w:rsidRPr="00EA1EAD">
        <w:t>: obsahem 5hodinového kurz bude příprava klasických šlehaných dezertů, práce s</w:t>
      </w:r>
      <w:r w:rsidR="00A267CD">
        <w:t xml:space="preserve"> </w:t>
      </w:r>
      <w:r w:rsidRPr="00EA1EAD">
        <w:t>bílkovým sněhem, příprava sladkých omáček (čokoládové, karamelové, ovocné) a profesionální kompozice</w:t>
      </w:r>
      <w:r w:rsidR="00A267CD">
        <w:t xml:space="preserve"> </w:t>
      </w:r>
      <w:r w:rsidRPr="00EA1EAD">
        <w:t>dezertů</w:t>
      </w:r>
      <w:r w:rsidR="00A267CD">
        <w:t xml:space="preserve"> </w:t>
      </w:r>
    </w:p>
    <w:p w:rsidR="00DF7F9B" w:rsidRPr="00EA1EAD" w:rsidRDefault="00DF7F9B" w:rsidP="00EA1EAD">
      <w:pPr>
        <w:jc w:val="both"/>
      </w:pPr>
      <w:r w:rsidRPr="00EA1EAD">
        <w:t xml:space="preserve">2) </w:t>
      </w:r>
      <w:proofErr w:type="spellStart"/>
      <w:r w:rsidRPr="00DE5224">
        <w:t>Creme</w:t>
      </w:r>
      <w:proofErr w:type="spellEnd"/>
      <w:r w:rsidRPr="00DE5224">
        <w:t xml:space="preserve"> </w:t>
      </w:r>
      <w:proofErr w:type="spellStart"/>
      <w:r w:rsidRPr="00DE5224">
        <w:t>brulée</w:t>
      </w:r>
      <w:proofErr w:type="spellEnd"/>
      <w:r w:rsidRPr="00EA1EAD">
        <w:t>: obsahem 5hodinového kurzu bude správná příprava tohoto nejprodávanějšího světového</w:t>
      </w:r>
    </w:p>
    <w:p w:rsidR="00DF7F9B" w:rsidRPr="00EA1EAD" w:rsidRDefault="00DF7F9B" w:rsidP="00EA1EAD">
      <w:pPr>
        <w:jc w:val="both"/>
      </w:pPr>
      <w:r w:rsidRPr="00EA1EAD">
        <w:t>dezertu a výběr vhodných surovin.</w:t>
      </w:r>
    </w:p>
    <w:p w:rsidR="00DF7F9B" w:rsidRPr="00EA1EAD" w:rsidRDefault="00DF7F9B" w:rsidP="00EA1EAD">
      <w:pPr>
        <w:jc w:val="both"/>
      </w:pPr>
      <w:r w:rsidRPr="00EA1EAD">
        <w:t xml:space="preserve">3) </w:t>
      </w:r>
      <w:proofErr w:type="spellStart"/>
      <w:r w:rsidRPr="00DE5224">
        <w:t>Bavaroise</w:t>
      </w:r>
      <w:proofErr w:type="spellEnd"/>
      <w:r w:rsidRPr="00EA1EAD">
        <w:t xml:space="preserve"> a </w:t>
      </w:r>
      <w:proofErr w:type="spellStart"/>
      <w:r w:rsidRPr="00EA1EAD">
        <w:t>tiramisu</w:t>
      </w:r>
      <w:proofErr w:type="spellEnd"/>
      <w:r w:rsidRPr="00EA1EAD">
        <w:t>: obsahem 5hodinového kurzu bude správná příprava bavorského krému (</w:t>
      </w:r>
      <w:proofErr w:type="spellStart"/>
      <w:r w:rsidRPr="00EA1EAD">
        <w:t>bavaroise</w:t>
      </w:r>
      <w:proofErr w:type="spellEnd"/>
      <w:r w:rsidRPr="00EA1EAD">
        <w:t>),</w:t>
      </w:r>
      <w:r w:rsidR="00A267CD">
        <w:t xml:space="preserve"> </w:t>
      </w:r>
      <w:r w:rsidRPr="00EA1EAD">
        <w:t xml:space="preserve">práce se smetanovými krémy obecně, práce se želatinou, příprava pravého </w:t>
      </w:r>
      <w:proofErr w:type="spellStart"/>
      <w:r w:rsidRPr="00EA1EAD">
        <w:t>tiramisu</w:t>
      </w:r>
      <w:proofErr w:type="spellEnd"/>
      <w:r w:rsidRPr="00EA1EAD">
        <w:t xml:space="preserve"> a domácích cukrářských</w:t>
      </w:r>
      <w:r w:rsidR="00A267CD">
        <w:t xml:space="preserve"> </w:t>
      </w:r>
      <w:r w:rsidRPr="00EA1EAD">
        <w:t>piškotů.</w:t>
      </w:r>
    </w:p>
    <w:p w:rsidR="00DF7F9B" w:rsidRPr="00EA1EAD" w:rsidRDefault="00DF7F9B" w:rsidP="00EA1EAD">
      <w:pPr>
        <w:jc w:val="both"/>
      </w:pPr>
      <w:r w:rsidRPr="00EA1EAD">
        <w:t xml:space="preserve">4) </w:t>
      </w:r>
      <w:proofErr w:type="spellStart"/>
      <w:r w:rsidRPr="00EA1EAD">
        <w:t>Páje</w:t>
      </w:r>
      <w:proofErr w:type="spellEnd"/>
      <w:r w:rsidRPr="00EA1EAD">
        <w:t xml:space="preserve">, </w:t>
      </w:r>
      <w:proofErr w:type="spellStart"/>
      <w:r w:rsidRPr="00DE5224">
        <w:t>Quiche</w:t>
      </w:r>
      <w:proofErr w:type="spellEnd"/>
      <w:r w:rsidRPr="00EA1EAD">
        <w:t xml:space="preserve"> a </w:t>
      </w:r>
      <w:proofErr w:type="spellStart"/>
      <w:r w:rsidRPr="00EA1EAD">
        <w:t>Tart</w:t>
      </w:r>
      <w:proofErr w:type="spellEnd"/>
      <w:r w:rsidRPr="00EA1EAD">
        <w:t xml:space="preserve">: obsahem 5hodinového kurzu bude příprava sladkých i slaných variant </w:t>
      </w:r>
      <w:proofErr w:type="spellStart"/>
      <w:r w:rsidRPr="00EA1EAD">
        <w:t>pájů</w:t>
      </w:r>
      <w:proofErr w:type="spellEnd"/>
      <w:r w:rsidRPr="00EA1EAD">
        <w:t xml:space="preserve">, </w:t>
      </w:r>
      <w:proofErr w:type="spellStart"/>
      <w:r w:rsidRPr="00EA1EAD">
        <w:t>quiche</w:t>
      </w:r>
      <w:proofErr w:type="spellEnd"/>
      <w:r w:rsidRPr="00EA1EAD">
        <w:t xml:space="preserve"> a</w:t>
      </w:r>
      <w:r w:rsidR="00A267CD">
        <w:t xml:space="preserve"> </w:t>
      </w:r>
      <w:proofErr w:type="spellStart"/>
      <w:r w:rsidRPr="00EA1EAD">
        <w:t>tartů</w:t>
      </w:r>
      <w:proofErr w:type="spellEnd"/>
      <w:r w:rsidRPr="00EA1EAD">
        <w:t>, výběr vhodných těst, příprava náplní a správný způsob pečení.</w:t>
      </w:r>
    </w:p>
    <w:p w:rsidR="00DF7F9B" w:rsidRPr="00EA1EAD" w:rsidRDefault="00DF7F9B" w:rsidP="00EA1EAD">
      <w:pPr>
        <w:jc w:val="both"/>
      </w:pPr>
      <w:r w:rsidRPr="00EA1EAD">
        <w:lastRenderedPageBreak/>
        <w:t>5) Pečeme sladké i slané: obsahem 5hodinového kurzu bude příprava různých druhů slaného i sladkého pečiva,</w:t>
      </w:r>
      <w:r w:rsidR="00A267CD">
        <w:t xml:space="preserve"> </w:t>
      </w:r>
      <w:r w:rsidRPr="00EA1EAD">
        <w:t xml:space="preserve">tradičního anglického pečiva </w:t>
      </w:r>
      <w:proofErr w:type="spellStart"/>
      <w:r w:rsidRPr="00EA1EAD">
        <w:t>scones</w:t>
      </w:r>
      <w:proofErr w:type="spellEnd"/>
      <w:r w:rsidRPr="00EA1EAD">
        <w:t xml:space="preserve"> a preclíků.</w:t>
      </w:r>
    </w:p>
    <w:p w:rsidR="00DF7F9B" w:rsidRPr="00EA1EAD" w:rsidRDefault="00DF7F9B" w:rsidP="00641FE0">
      <w:pPr>
        <w:jc w:val="both"/>
      </w:pPr>
      <w:r w:rsidRPr="00EA1EAD">
        <w:t xml:space="preserve">Rozsah školení: </w:t>
      </w:r>
      <w:r w:rsidR="00641FE0">
        <w:t xml:space="preserve">pět pětihodinových kurzů, každý maximálně pro </w:t>
      </w:r>
      <w:r w:rsidR="00A267CD">
        <w:t>3 cukráře</w:t>
      </w:r>
      <w:r w:rsidR="00B17B70">
        <w:t>.</w:t>
      </w:r>
    </w:p>
    <w:p w:rsidR="00B75128" w:rsidRDefault="00B75128" w:rsidP="00EA1EAD">
      <w:pPr>
        <w:jc w:val="both"/>
      </w:pPr>
    </w:p>
    <w:p w:rsidR="00B75128" w:rsidRPr="00EA1EAD" w:rsidRDefault="00B75128" w:rsidP="00EA1EAD">
      <w:pPr>
        <w:jc w:val="both"/>
        <w:rPr>
          <w:b/>
        </w:rPr>
      </w:pPr>
      <w:r w:rsidRPr="00EA1EAD">
        <w:rPr>
          <w:b/>
        </w:rPr>
        <w:t xml:space="preserve">Ke všem kurzům: </w:t>
      </w:r>
    </w:p>
    <w:p w:rsidR="005243B4" w:rsidRDefault="00E8654C" w:rsidP="00EA1EAD">
      <w:pPr>
        <w:jc w:val="both"/>
      </w:pPr>
      <w:r>
        <w:t>1 hodina kurzu = 60 minut</w:t>
      </w:r>
      <w:r w:rsidR="00805090">
        <w:t>.</w:t>
      </w:r>
      <w:r>
        <w:t xml:space="preserve"> </w:t>
      </w:r>
    </w:p>
    <w:p w:rsidR="00EA270B" w:rsidRDefault="00EA270B" w:rsidP="00EA270B">
      <w:pPr>
        <w:jc w:val="both"/>
      </w:pPr>
      <w:r>
        <w:t xml:space="preserve">Zadavatel požaduje, aby odborné kurzy pro kuchaře a cukráře s názvem </w:t>
      </w:r>
      <w:r>
        <w:rPr>
          <w:b/>
          <w:bCs/>
        </w:rPr>
        <w:t xml:space="preserve">Od jednoduchosti k dokonalosti, </w:t>
      </w:r>
      <w:proofErr w:type="spellStart"/>
      <w:r>
        <w:rPr>
          <w:b/>
          <w:bCs/>
        </w:rPr>
        <w:t>Sous</w:t>
      </w:r>
      <w:proofErr w:type="spellEnd"/>
      <w:r>
        <w:rPr>
          <w:b/>
          <w:bCs/>
        </w:rPr>
        <w:t xml:space="preserve">-vide, Francouzská kuchyně, </w:t>
      </w:r>
      <w:proofErr w:type="spellStart"/>
      <w:r>
        <w:rPr>
          <w:b/>
          <w:bCs/>
        </w:rPr>
        <w:t>Sushi</w:t>
      </w:r>
      <w:proofErr w:type="spellEnd"/>
      <w:r>
        <w:rPr>
          <w:b/>
          <w:bCs/>
        </w:rPr>
        <w:t xml:space="preserve"> a Odborné vzdělávání pro cukráře </w:t>
      </w:r>
      <w:r>
        <w:t xml:space="preserve">byly realizovány mimo </w:t>
      </w:r>
      <w:r w:rsidRPr="006B208C">
        <w:t xml:space="preserve">kuchyňské </w:t>
      </w:r>
      <w:r>
        <w:t>prostory zadavatele, neboť by narušily běžný chod restaurací. Zadavatel požaduje, aby se tyto kurzy uskutečnily v prostorách (cvičných kuchyních)</w:t>
      </w:r>
      <w:r w:rsidRPr="006B208C">
        <w:t>.</w:t>
      </w:r>
      <w:r>
        <w:t xml:space="preserve"> Zájemce specifikuje v metodice, kterou bude předkládat jako součást nabídky, resp. smlouvy na plnění </w:t>
      </w:r>
      <w:r w:rsidRPr="006B208C">
        <w:t>veřejné zakázky.</w:t>
      </w:r>
      <w:r>
        <w:t xml:space="preserve"> Zájemce je povinen zajistit, aby se kurzů mohl účastnit požadovaný počet kuchařů a cukrářů. </w:t>
      </w:r>
    </w:p>
    <w:p w:rsidR="00EA270B" w:rsidRDefault="00EA270B" w:rsidP="00EA270B">
      <w:pPr>
        <w:jc w:val="both"/>
      </w:pPr>
      <w:r>
        <w:t>Zadavatel požaduje, aby úspěšní absolventi/</w:t>
      </w:r>
      <w:proofErr w:type="spellStart"/>
      <w:r>
        <w:t>ky</w:t>
      </w:r>
      <w:proofErr w:type="spellEnd"/>
      <w:r>
        <w:t xml:space="preserve"> získali certifikát, v němž budou uvedeny kurzy, které absolvovali/y.</w:t>
      </w:r>
    </w:p>
    <w:p w:rsidR="00EA270B" w:rsidRDefault="00EA270B" w:rsidP="00EA270B">
      <w:pPr>
        <w:jc w:val="both"/>
      </w:pPr>
      <w:r>
        <w:t>Za úspěšné absolvování jednotlivých kurzů se bude považovat aktivní účast.</w:t>
      </w:r>
    </w:p>
    <w:p w:rsidR="00FC755E" w:rsidRDefault="00FC755E" w:rsidP="002976C7">
      <w:pPr>
        <w:spacing w:before="0" w:line="240" w:lineRule="auto"/>
        <w:ind w:firstLine="0"/>
        <w:rPr>
          <w:b/>
        </w:rPr>
      </w:pPr>
      <w:r>
        <w:rPr>
          <w:b/>
        </w:rPr>
        <w:br w:type="page"/>
      </w:r>
    </w:p>
    <w:p w:rsidR="00FD2B9E" w:rsidRDefault="00FD2B9E" w:rsidP="002976C7">
      <w:pPr>
        <w:spacing w:before="0" w:line="240" w:lineRule="auto"/>
        <w:ind w:firstLine="0"/>
        <w:rPr>
          <w:b/>
        </w:rPr>
      </w:pPr>
    </w:p>
    <w:p w:rsidR="00FD2B9E" w:rsidRDefault="00FD2B9E" w:rsidP="00FD2B9E">
      <w:pPr>
        <w:spacing w:before="0" w:line="240" w:lineRule="auto"/>
        <w:ind w:firstLine="0"/>
        <w:jc w:val="center"/>
        <w:rPr>
          <w:b/>
        </w:rPr>
      </w:pPr>
      <w:r>
        <w:rPr>
          <w:b/>
        </w:rPr>
        <w:t>Specifikace části B veřejné zakázky</w:t>
      </w:r>
    </w:p>
    <w:p w:rsidR="00FD2B9E" w:rsidRDefault="00FD2B9E" w:rsidP="002976C7">
      <w:pPr>
        <w:spacing w:before="0" w:line="240" w:lineRule="auto"/>
        <w:ind w:firstLine="0"/>
        <w:rPr>
          <w:b/>
        </w:rPr>
      </w:pPr>
    </w:p>
    <w:p w:rsidR="00B17B70" w:rsidRDefault="00B17B70" w:rsidP="00B17B70">
      <w:pPr>
        <w:jc w:val="both"/>
      </w:pPr>
      <w:proofErr w:type="spellStart"/>
      <w:r w:rsidRPr="00B17B70">
        <w:rPr>
          <w:b/>
        </w:rPr>
        <w:t>Sommelierský</w:t>
      </w:r>
      <w:proofErr w:type="spellEnd"/>
      <w:r w:rsidRPr="00B17B70">
        <w:rPr>
          <w:b/>
        </w:rPr>
        <w:t xml:space="preserve"> kurz a </w:t>
      </w:r>
      <w:proofErr w:type="spellStart"/>
      <w:r w:rsidRPr="00B17B70">
        <w:rPr>
          <w:b/>
        </w:rPr>
        <w:t>enogastronomie</w:t>
      </w:r>
      <w:proofErr w:type="spellEnd"/>
    </w:p>
    <w:p w:rsidR="00B17B70" w:rsidRPr="00EA1EAD" w:rsidRDefault="00B17B70" w:rsidP="00EA1EAD">
      <w:pPr>
        <w:jc w:val="both"/>
      </w:pPr>
      <w:r>
        <w:t xml:space="preserve">Zadavatel požaduje v případě </w:t>
      </w:r>
      <w:proofErr w:type="spellStart"/>
      <w:r w:rsidRPr="00EA1EAD">
        <w:t>Sommeliersk</w:t>
      </w:r>
      <w:r>
        <w:t>ého</w:t>
      </w:r>
      <w:proofErr w:type="spellEnd"/>
      <w:r w:rsidRPr="00EA1EAD">
        <w:t xml:space="preserve"> kurz</w:t>
      </w:r>
      <w:r>
        <w:t>u</w:t>
      </w:r>
      <w:r w:rsidRPr="00EA1EAD">
        <w:t xml:space="preserve"> a </w:t>
      </w:r>
      <w:proofErr w:type="spellStart"/>
      <w:r w:rsidRPr="00EA1EAD">
        <w:t>enogastronomie</w:t>
      </w:r>
      <w:proofErr w:type="spellEnd"/>
      <w:r w:rsidRPr="00EA1EAD">
        <w:t xml:space="preserve"> kurz složený z 10 modulů, každý po 8 hodinách. Jeho</w:t>
      </w:r>
      <w:r>
        <w:t xml:space="preserve"> </w:t>
      </w:r>
      <w:r w:rsidRPr="00EA1EAD">
        <w:t>obsahem bude typologie vín v souvislosti se styly, odrůdami a chuťovými vlastnostmi, přístupy k nákupu,</w:t>
      </w:r>
      <w:r>
        <w:t xml:space="preserve"> </w:t>
      </w:r>
      <w:r w:rsidRPr="00EA1EAD">
        <w:t>uchovávání, postupy senzorického hodnocení, analýza kvality vín v gastronomické praxi, servírování vín, umění</w:t>
      </w:r>
      <w:r>
        <w:t xml:space="preserve"> </w:t>
      </w:r>
      <w:r w:rsidRPr="00EA1EAD">
        <w:t>nabídnout vhodné víno, včetně zpracování vinných listů jako jedné z nejvýznamnějších činností nápojové</w:t>
      </w:r>
      <w:r>
        <w:t xml:space="preserve"> </w:t>
      </w:r>
      <w:r w:rsidRPr="00EA1EAD">
        <w:t xml:space="preserve">gastronomie. Součástí budou základy </w:t>
      </w:r>
      <w:proofErr w:type="spellStart"/>
      <w:r w:rsidRPr="00EA1EAD">
        <w:t>enogastronomie</w:t>
      </w:r>
      <w:proofErr w:type="spellEnd"/>
      <w:r w:rsidRPr="00EA1EAD">
        <w:t xml:space="preserve"> s cílem vytipovat a umět nabídnout vhodné kombinace</w:t>
      </w:r>
      <w:r>
        <w:t xml:space="preserve"> </w:t>
      </w:r>
      <w:r w:rsidRPr="00EA1EAD">
        <w:t>pokrmů a nápojů.</w:t>
      </w:r>
    </w:p>
    <w:p w:rsidR="001E0F18" w:rsidRDefault="00B17B70" w:rsidP="00EA1EAD">
      <w:pPr>
        <w:jc w:val="both"/>
      </w:pPr>
      <w:r w:rsidRPr="00EA1EAD">
        <w:t xml:space="preserve">Rozsah školení: </w:t>
      </w:r>
      <w:r w:rsidR="003E2887">
        <w:t>deset osmihodinových kurzů</w:t>
      </w:r>
      <w:r w:rsidR="00641FE0">
        <w:t>, každý</w:t>
      </w:r>
      <w:r w:rsidR="003E2887">
        <w:t xml:space="preserve"> </w:t>
      </w:r>
      <w:r w:rsidR="001E0F18">
        <w:t xml:space="preserve">maximálně </w:t>
      </w:r>
      <w:r w:rsidR="00641FE0">
        <w:t xml:space="preserve">pro </w:t>
      </w:r>
      <w:r w:rsidR="001E0F18">
        <w:t>36 osob</w:t>
      </w:r>
      <w:r w:rsidR="002F2E60">
        <w:t xml:space="preserve">. </w:t>
      </w:r>
    </w:p>
    <w:p w:rsidR="002F2E60" w:rsidRDefault="002F2E60" w:rsidP="00EA1EAD">
      <w:pPr>
        <w:jc w:val="both"/>
      </w:pPr>
    </w:p>
    <w:p w:rsidR="002F2E60" w:rsidRDefault="002F2E60" w:rsidP="002F2E60">
      <w:pPr>
        <w:jc w:val="both"/>
      </w:pPr>
      <w:proofErr w:type="spellStart"/>
      <w:r w:rsidRPr="002F2E60">
        <w:rPr>
          <w:b/>
        </w:rPr>
        <w:t>Baristický</w:t>
      </w:r>
      <w:proofErr w:type="spellEnd"/>
      <w:r w:rsidRPr="002F2E60">
        <w:rPr>
          <w:b/>
        </w:rPr>
        <w:t xml:space="preserve"> kurz</w:t>
      </w:r>
    </w:p>
    <w:p w:rsidR="002F2E60" w:rsidRPr="00EA1EAD" w:rsidRDefault="002F2E60" w:rsidP="00EA1EAD">
      <w:pPr>
        <w:jc w:val="both"/>
      </w:pPr>
      <w:r>
        <w:t xml:space="preserve">Zadavatel požaduje </w:t>
      </w:r>
      <w:r w:rsidRPr="00EA1EAD">
        <w:t xml:space="preserve">kurz zaměřený na přípravu a servírování kávy a nápojů z kávy, složený </w:t>
      </w:r>
      <w:proofErr w:type="gramStart"/>
      <w:r w:rsidRPr="00EA1EAD">
        <w:t>ze</w:t>
      </w:r>
      <w:proofErr w:type="gramEnd"/>
      <w:r w:rsidRPr="00EA1EAD">
        <w:t xml:space="preserve"> 6 modulů (</w:t>
      </w:r>
      <w:proofErr w:type="spellStart"/>
      <w:r w:rsidRPr="00EA1EAD">
        <w:t>Latte</w:t>
      </w:r>
      <w:proofErr w:type="spellEnd"/>
      <w:r w:rsidRPr="00EA1EAD">
        <w:t xml:space="preserve"> art I. a II., </w:t>
      </w:r>
      <w:proofErr w:type="spellStart"/>
      <w:r w:rsidRPr="00EA1EAD">
        <w:t>Barista</w:t>
      </w:r>
      <w:proofErr w:type="spellEnd"/>
      <w:r w:rsidRPr="00EA1EAD">
        <w:t xml:space="preserve"> specialista I. a II., Mistr </w:t>
      </w:r>
      <w:proofErr w:type="spellStart"/>
      <w:r w:rsidRPr="00EA1EAD">
        <w:t>barista</w:t>
      </w:r>
      <w:proofErr w:type="spellEnd"/>
      <w:r w:rsidRPr="00EA1EAD">
        <w:t xml:space="preserve"> I. a II.), každý po 8 hodinách.</w:t>
      </w:r>
    </w:p>
    <w:p w:rsidR="002F2E60" w:rsidRDefault="002F2E60" w:rsidP="00641FE0">
      <w:pPr>
        <w:jc w:val="both"/>
      </w:pPr>
      <w:r w:rsidRPr="00EA1EAD">
        <w:t xml:space="preserve">Rozsah školení: </w:t>
      </w:r>
      <w:r w:rsidR="00721520">
        <w:t>šest osmihodinových kurzů</w:t>
      </w:r>
      <w:r w:rsidR="00641FE0">
        <w:t xml:space="preserve">, každý maximálně pro </w:t>
      </w:r>
      <w:r>
        <w:t>36 osob.</w:t>
      </w:r>
    </w:p>
    <w:p w:rsidR="002F2E60" w:rsidRDefault="002F2E60" w:rsidP="00EA1EAD">
      <w:pPr>
        <w:jc w:val="both"/>
      </w:pPr>
    </w:p>
    <w:p w:rsidR="002F2E60" w:rsidRDefault="002F2E60" w:rsidP="00EA1EAD">
      <w:pPr>
        <w:jc w:val="both"/>
        <w:rPr>
          <w:b/>
        </w:rPr>
      </w:pPr>
      <w:r w:rsidRPr="00EA1EAD">
        <w:rPr>
          <w:b/>
        </w:rPr>
        <w:t>Barmanský kurz (</w:t>
      </w:r>
      <w:proofErr w:type="spellStart"/>
      <w:r w:rsidRPr="00EA1EAD">
        <w:rPr>
          <w:b/>
        </w:rPr>
        <w:t>Flair</w:t>
      </w:r>
      <w:proofErr w:type="spellEnd"/>
      <w:r w:rsidRPr="00EA1EAD">
        <w:rPr>
          <w:b/>
        </w:rPr>
        <w:t xml:space="preserve"> a </w:t>
      </w:r>
      <w:proofErr w:type="spellStart"/>
      <w:r w:rsidRPr="00EA1EAD">
        <w:rPr>
          <w:b/>
        </w:rPr>
        <w:t>Mixology</w:t>
      </w:r>
      <w:proofErr w:type="spellEnd"/>
      <w:r w:rsidRPr="00EA1EAD">
        <w:rPr>
          <w:b/>
        </w:rPr>
        <w:t>)</w:t>
      </w:r>
    </w:p>
    <w:p w:rsidR="002F2E60" w:rsidRPr="00EA1EAD" w:rsidRDefault="002F2E60" w:rsidP="00EA1EAD">
      <w:pPr>
        <w:jc w:val="both"/>
      </w:pPr>
      <w:r>
        <w:t xml:space="preserve">Zadavatel požaduje </w:t>
      </w:r>
      <w:r w:rsidRPr="00D219EC">
        <w:t xml:space="preserve">kurz </w:t>
      </w:r>
      <w:r w:rsidRPr="00EA1EAD">
        <w:t>složený ze 4 modulů, každý po 8 hodinách.</w:t>
      </w:r>
    </w:p>
    <w:p w:rsidR="002F2E60" w:rsidRPr="00EA1EAD" w:rsidRDefault="002F2E60" w:rsidP="00EA1EAD">
      <w:pPr>
        <w:jc w:val="both"/>
      </w:pPr>
      <w:r w:rsidRPr="00EA1EAD">
        <w:t>Zaměřen bude na práci za barovým pultem a barový provoz, práci za mobilním barem, barový catering, moderní</w:t>
      </w:r>
      <w:r>
        <w:t xml:space="preserve"> </w:t>
      </w:r>
      <w:r w:rsidRPr="00EA1EAD">
        <w:t xml:space="preserve">barové trendy, přípravu moderních cocktailů, základy molekulární </w:t>
      </w:r>
      <w:proofErr w:type="spellStart"/>
      <w:r w:rsidRPr="00EA1EAD">
        <w:t>mixologie</w:t>
      </w:r>
      <w:proofErr w:type="spellEnd"/>
      <w:r w:rsidRPr="00EA1EAD">
        <w:t xml:space="preserve">, </w:t>
      </w:r>
      <w:proofErr w:type="spellStart"/>
      <w:r w:rsidRPr="00EA1EAD">
        <w:t>twistování</w:t>
      </w:r>
      <w:proofErr w:type="spellEnd"/>
      <w:r w:rsidRPr="00EA1EAD">
        <w:t xml:space="preserve"> cocktailů, trénink </w:t>
      </w:r>
      <w:proofErr w:type="spellStart"/>
      <w:r w:rsidRPr="00EA1EAD">
        <w:t>working</w:t>
      </w:r>
      <w:proofErr w:type="spellEnd"/>
      <w:r>
        <w:t xml:space="preserve"> </w:t>
      </w:r>
      <w:proofErr w:type="spellStart"/>
      <w:r w:rsidRPr="00EA1EAD">
        <w:t>flairu</w:t>
      </w:r>
      <w:proofErr w:type="spellEnd"/>
      <w:r w:rsidRPr="00EA1EAD">
        <w:t xml:space="preserve"> a </w:t>
      </w:r>
      <w:proofErr w:type="spellStart"/>
      <w:r w:rsidRPr="00EA1EAD">
        <w:t>exibition</w:t>
      </w:r>
      <w:proofErr w:type="spellEnd"/>
      <w:r w:rsidRPr="00EA1EAD">
        <w:t xml:space="preserve"> </w:t>
      </w:r>
      <w:proofErr w:type="spellStart"/>
      <w:r w:rsidRPr="00EA1EAD">
        <w:t>flairu</w:t>
      </w:r>
      <w:proofErr w:type="spellEnd"/>
      <w:r w:rsidRPr="00EA1EAD">
        <w:t xml:space="preserve">, využití </w:t>
      </w:r>
      <w:proofErr w:type="spellStart"/>
      <w:r w:rsidRPr="00EA1EAD">
        <w:t>flairu</w:t>
      </w:r>
      <w:proofErr w:type="spellEnd"/>
      <w:r w:rsidRPr="00EA1EAD">
        <w:t xml:space="preserve"> za barovým pultem (efektní práce se sklenicemi, šejkry, otvíráky, lahvemi).</w:t>
      </w:r>
    </w:p>
    <w:p w:rsidR="002F2E60" w:rsidRPr="00EA1EAD" w:rsidRDefault="002F2E60" w:rsidP="00EA1EAD">
      <w:pPr>
        <w:jc w:val="both"/>
      </w:pPr>
      <w:r w:rsidRPr="00EA1EAD">
        <w:t xml:space="preserve">Rozsah školení na osobu: </w:t>
      </w:r>
      <w:r w:rsidR="00721520">
        <w:t>čtyři osmihodinové kurzy</w:t>
      </w:r>
      <w:r w:rsidR="00641FE0">
        <w:t>, každý maximálně pro</w:t>
      </w:r>
      <w:r>
        <w:t xml:space="preserve"> 36 osob.</w:t>
      </w:r>
      <w:r w:rsidRPr="00EA1EAD">
        <w:t xml:space="preserve"> Aby byl zachován bezproblémový provoz všech</w:t>
      </w:r>
      <w:r w:rsidR="001C3B94">
        <w:t xml:space="preserve"> </w:t>
      </w:r>
      <w:r w:rsidRPr="00EA1EAD">
        <w:t>restaurací</w:t>
      </w:r>
      <w:r>
        <w:t xml:space="preserve"> zadavatele</w:t>
      </w:r>
      <w:r w:rsidRPr="00EA1EAD">
        <w:t xml:space="preserve">, </w:t>
      </w:r>
      <w:r>
        <w:t xml:space="preserve">zadavatel předpokládá, že se </w:t>
      </w:r>
      <w:r w:rsidRPr="00EA1EAD">
        <w:t>kurzu v jednom termínu</w:t>
      </w:r>
      <w:r>
        <w:t xml:space="preserve"> bude</w:t>
      </w:r>
      <w:r w:rsidRPr="00EA1EAD">
        <w:t xml:space="preserve"> účastnit vždy jen třetina až polovina osob.</w:t>
      </w:r>
    </w:p>
    <w:p w:rsidR="00B17B70" w:rsidRDefault="00B17B70" w:rsidP="002976C7">
      <w:pPr>
        <w:spacing w:before="0" w:line="240" w:lineRule="auto"/>
        <w:ind w:firstLine="0"/>
        <w:rPr>
          <w:b/>
        </w:rPr>
      </w:pPr>
    </w:p>
    <w:p w:rsidR="00901E01" w:rsidRDefault="00901E01" w:rsidP="00EA1EAD">
      <w:pPr>
        <w:jc w:val="both"/>
        <w:rPr>
          <w:b/>
        </w:rPr>
      </w:pPr>
      <w:r w:rsidRPr="00EA1EAD">
        <w:rPr>
          <w:b/>
        </w:rPr>
        <w:t>Specializační kurz výroby míšených nápojů</w:t>
      </w:r>
    </w:p>
    <w:p w:rsidR="00901E01" w:rsidRPr="00EA1EAD" w:rsidRDefault="00901E01" w:rsidP="00EA1EAD">
      <w:pPr>
        <w:jc w:val="both"/>
      </w:pPr>
      <w:r>
        <w:t>A</w:t>
      </w:r>
      <w:r w:rsidRPr="00EA1EAD">
        <w:t>merická koktejlová škola: jedná se o 4denní kurz zaměřený na</w:t>
      </w:r>
      <w:r>
        <w:t xml:space="preserve"> </w:t>
      </w:r>
      <w:r w:rsidRPr="00EA1EAD">
        <w:t xml:space="preserve">osvojení technologických postupů výroby Americké skupiny drinků, při využití trendů moderní </w:t>
      </w:r>
      <w:proofErr w:type="spellStart"/>
      <w:r w:rsidRPr="00EA1EAD">
        <w:t>mixologie</w:t>
      </w:r>
      <w:proofErr w:type="spellEnd"/>
      <w:r w:rsidRPr="00EA1EAD">
        <w:t xml:space="preserve"> spolu s</w:t>
      </w:r>
      <w:r>
        <w:t xml:space="preserve"> </w:t>
      </w:r>
      <w:proofErr w:type="spellStart"/>
      <w:r w:rsidRPr="00EA1EAD">
        <w:t>twistováním</w:t>
      </w:r>
      <w:proofErr w:type="spellEnd"/>
      <w:r w:rsidRPr="00EA1EAD">
        <w:t xml:space="preserve"> receptur klasických drinků, včetně charakteristiky složek míchaných nápojů jednotlivých kategorií báze, modifikátoru a speciálních ingrediencí.</w:t>
      </w:r>
    </w:p>
    <w:p w:rsidR="00901E01" w:rsidRDefault="00901E01" w:rsidP="00EA1EAD">
      <w:pPr>
        <w:jc w:val="both"/>
      </w:pPr>
      <w:r w:rsidRPr="00EA1EAD">
        <w:t xml:space="preserve">Rozsah školení: </w:t>
      </w:r>
      <w:r w:rsidR="003E1EFA">
        <w:t>čtyři osmihodinové kurzy</w:t>
      </w:r>
      <w:r w:rsidR="00641FE0">
        <w:t>, každý maximálně pro</w:t>
      </w:r>
      <w:r>
        <w:t xml:space="preserve"> </w:t>
      </w:r>
      <w:r w:rsidRPr="00EA1EAD">
        <w:t>8 osob</w:t>
      </w:r>
      <w:r w:rsidR="00F50065">
        <w:t xml:space="preserve">. </w:t>
      </w:r>
    </w:p>
    <w:p w:rsidR="00901E01" w:rsidRDefault="00901E01" w:rsidP="00EA1EAD">
      <w:pPr>
        <w:jc w:val="both"/>
      </w:pPr>
    </w:p>
    <w:p w:rsidR="00901E01" w:rsidRPr="00D219EC" w:rsidRDefault="00901E01" w:rsidP="00901E01">
      <w:pPr>
        <w:jc w:val="both"/>
        <w:rPr>
          <w:b/>
        </w:rPr>
      </w:pPr>
      <w:r w:rsidRPr="00D219EC">
        <w:rPr>
          <w:b/>
        </w:rPr>
        <w:t xml:space="preserve">Ke všem kurzům: </w:t>
      </w:r>
    </w:p>
    <w:p w:rsidR="00805090" w:rsidRDefault="00805090" w:rsidP="00805090">
      <w:pPr>
        <w:jc w:val="both"/>
      </w:pPr>
      <w:r>
        <w:t xml:space="preserve">1 hodina kurzu = 60 minut. </w:t>
      </w:r>
    </w:p>
    <w:p w:rsidR="002F2E60" w:rsidRPr="00D219EC" w:rsidRDefault="002F2E60" w:rsidP="002F2E60">
      <w:pPr>
        <w:jc w:val="both"/>
      </w:pPr>
      <w:r>
        <w:t>Zadavatel požaduje, aby ú</w:t>
      </w:r>
      <w:r w:rsidRPr="00D219EC">
        <w:t>spěšní absolventi/</w:t>
      </w:r>
      <w:proofErr w:type="spellStart"/>
      <w:r w:rsidRPr="00D219EC">
        <w:t>ky</w:t>
      </w:r>
      <w:proofErr w:type="spellEnd"/>
      <w:r w:rsidRPr="00D219EC">
        <w:t xml:space="preserve"> získa</w:t>
      </w:r>
      <w:r>
        <w:t>li</w:t>
      </w:r>
      <w:r w:rsidRPr="00D219EC">
        <w:t xml:space="preserve"> certifikát</w:t>
      </w:r>
      <w:r w:rsidR="00F11BBD">
        <w:t>/y</w:t>
      </w:r>
      <w:r w:rsidRPr="00D219EC">
        <w:t>, v němž bud</w:t>
      </w:r>
      <w:r w:rsidR="00F11BBD">
        <w:t>e/</w:t>
      </w:r>
      <w:r w:rsidRPr="00D219EC">
        <w:t>ou uveden</w:t>
      </w:r>
      <w:r w:rsidR="00F11BBD">
        <w:t>/</w:t>
      </w:r>
      <w:r w:rsidRPr="00D219EC">
        <w:t>y kurz</w:t>
      </w:r>
      <w:r w:rsidR="00F11BBD">
        <w:t>/</w:t>
      </w:r>
      <w:r w:rsidRPr="00D219EC">
        <w:t>y, které absolvovali/y.</w:t>
      </w:r>
    </w:p>
    <w:p w:rsidR="002F2E60" w:rsidRPr="00D219EC" w:rsidRDefault="002F2E60" w:rsidP="002F2E60">
      <w:pPr>
        <w:jc w:val="both"/>
      </w:pPr>
      <w:r w:rsidRPr="00D219EC">
        <w:t>Za úspěšné absolvování jednotlivých kurzů se bude považovat aktivní účast.</w:t>
      </w:r>
    </w:p>
    <w:p w:rsidR="002F2E60" w:rsidRDefault="002F2E60">
      <w:pPr>
        <w:spacing w:before="0" w:line="240" w:lineRule="auto"/>
        <w:ind w:firstLine="0"/>
        <w:rPr>
          <w:b/>
        </w:rPr>
      </w:pPr>
    </w:p>
    <w:p w:rsidR="008C6C9E" w:rsidRDefault="008C6C9E">
      <w:pPr>
        <w:spacing w:before="0" w:line="240" w:lineRule="auto"/>
        <w:ind w:firstLine="0"/>
        <w:rPr>
          <w:b/>
        </w:rPr>
      </w:pPr>
      <w:r>
        <w:rPr>
          <w:b/>
        </w:rPr>
        <w:br w:type="page"/>
      </w:r>
    </w:p>
    <w:p w:rsidR="00312333" w:rsidRDefault="00312333" w:rsidP="00FC755E">
      <w:pPr>
        <w:jc w:val="center"/>
        <w:rPr>
          <w:b/>
        </w:rPr>
      </w:pPr>
    </w:p>
    <w:p w:rsidR="00FC755E" w:rsidRDefault="00FC755E" w:rsidP="00FC755E">
      <w:pPr>
        <w:jc w:val="center"/>
        <w:rPr>
          <w:b/>
        </w:rPr>
      </w:pPr>
      <w:r w:rsidRPr="00EA1EAD">
        <w:rPr>
          <w:b/>
        </w:rPr>
        <w:t xml:space="preserve">Příloha č. 2 - Závazné vzory smluv pro část A </w:t>
      </w:r>
      <w:proofErr w:type="spellStart"/>
      <w:r w:rsidRPr="00EA1EAD">
        <w:rPr>
          <w:b/>
        </w:rPr>
        <w:t>a</w:t>
      </w:r>
      <w:proofErr w:type="spellEnd"/>
      <w:r w:rsidRPr="00EA1EAD">
        <w:rPr>
          <w:b/>
        </w:rPr>
        <w:t xml:space="preserve"> pro část B veřejné zakázky</w:t>
      </w:r>
    </w:p>
    <w:p w:rsidR="008E3419" w:rsidRPr="00EA1EAD" w:rsidRDefault="008E3419" w:rsidP="00FC755E">
      <w:pPr>
        <w:jc w:val="center"/>
        <w:rPr>
          <w:b/>
          <w:i/>
        </w:rPr>
      </w:pPr>
      <w:r w:rsidRPr="00EA1EAD">
        <w:rPr>
          <w:b/>
          <w:i/>
        </w:rPr>
        <w:t>(</w:t>
      </w:r>
      <w:r w:rsidR="002B404C">
        <w:rPr>
          <w:b/>
          <w:i/>
          <w:highlight w:val="yellow"/>
        </w:rPr>
        <w:t>tvoří</w:t>
      </w:r>
      <w:r w:rsidRPr="00EA1EAD">
        <w:rPr>
          <w:b/>
          <w:i/>
          <w:highlight w:val="yellow"/>
        </w:rPr>
        <w:t> samostatn</w:t>
      </w:r>
      <w:r w:rsidR="002B404C">
        <w:rPr>
          <w:b/>
          <w:i/>
          <w:highlight w:val="yellow"/>
        </w:rPr>
        <w:t>é</w:t>
      </w:r>
      <w:r w:rsidRPr="00EA1EAD">
        <w:rPr>
          <w:b/>
          <w:i/>
          <w:highlight w:val="yellow"/>
        </w:rPr>
        <w:t xml:space="preserve"> dokument</w:t>
      </w:r>
      <w:r w:rsidR="002B404C">
        <w:rPr>
          <w:b/>
          <w:i/>
          <w:highlight w:val="yellow"/>
        </w:rPr>
        <w:t>y</w:t>
      </w:r>
      <w:r w:rsidRPr="00EA1EAD">
        <w:rPr>
          <w:b/>
          <w:i/>
        </w:rPr>
        <w:t>)</w:t>
      </w:r>
    </w:p>
    <w:p w:rsidR="00FC755E" w:rsidRDefault="00FC755E">
      <w:pPr>
        <w:spacing w:before="0" w:line="240" w:lineRule="auto"/>
        <w:ind w:firstLine="0"/>
        <w:rPr>
          <w:b/>
        </w:rPr>
      </w:pPr>
      <w:r>
        <w:rPr>
          <w:b/>
        </w:rPr>
        <w:br w:type="page"/>
      </w:r>
    </w:p>
    <w:p w:rsidR="00312333" w:rsidRDefault="00312333" w:rsidP="00EA1EAD">
      <w:pPr>
        <w:jc w:val="center"/>
        <w:rPr>
          <w:b/>
        </w:rPr>
      </w:pPr>
    </w:p>
    <w:p w:rsidR="00FC755E" w:rsidRPr="00EA1EAD" w:rsidRDefault="00FC755E" w:rsidP="00EA1EAD">
      <w:pPr>
        <w:jc w:val="center"/>
        <w:rPr>
          <w:b/>
        </w:rPr>
      </w:pPr>
      <w:r w:rsidRPr="00EA1EAD">
        <w:rPr>
          <w:b/>
        </w:rPr>
        <w:t>Příloha č. 3 - Způsob hodnocení nabídek</w:t>
      </w:r>
    </w:p>
    <w:p w:rsidR="00FC755E" w:rsidRPr="00E972D7" w:rsidRDefault="00FC755E" w:rsidP="00EA1EAD">
      <w:pPr>
        <w:keepNext/>
        <w:jc w:val="both"/>
      </w:pPr>
      <w:r w:rsidRPr="00E972D7">
        <w:t xml:space="preserve">Hodnocení nabídek podle kritéria ekonomické výhodnosti se provádí bodovací metodou dle dílčích hodnotících kritérií uvedených v zadávací dokumentaci (dále jen „kritéria“). </w:t>
      </w:r>
    </w:p>
    <w:p w:rsidR="00FC755E" w:rsidRPr="00E972D7" w:rsidRDefault="00FC755E" w:rsidP="00EA1EAD">
      <w:pPr>
        <w:keepNext/>
        <w:jc w:val="both"/>
      </w:pPr>
      <w:r w:rsidRPr="00E972D7">
        <w:t xml:space="preserve">Pro hodnocení nabídek použije hodnotící komise bodovací stupnici v rozsahu 0 až 100. Každé jednotlivé nabídce je dle kritéria přidělena bodová hodnota, která odráží úspěšnost předmětné nabídky v rámci kritéria. </w:t>
      </w:r>
    </w:p>
    <w:p w:rsidR="00FC755E" w:rsidRPr="00E972D7" w:rsidRDefault="00FC755E" w:rsidP="00EA1EAD">
      <w:pPr>
        <w:keepNext/>
        <w:jc w:val="both"/>
      </w:pPr>
      <w:r w:rsidRPr="00E972D7">
        <w:t xml:space="preserve">Pro číselně vyjádřitelná kritéria, pro která má nejvhodnější nabídka minimální hodnotu kritéria, získá hodnocená nabídka bodovou hodnotu, která vznikne násobkem 100 a poměru hodnoty nejvhodnější nabídky k hodnocené nabídce. </w:t>
      </w:r>
    </w:p>
    <w:p w:rsidR="00FC755E" w:rsidRPr="00E972D7" w:rsidRDefault="00FC755E" w:rsidP="00EA1EAD">
      <w:pPr>
        <w:keepNext/>
        <w:jc w:val="both"/>
      </w:pPr>
      <w:r w:rsidRPr="00E972D7">
        <w:t xml:space="preserve">Pro číselně vyjádřitelná kritéria, pro která má nejvhodnější nabídka maximální hodnotu kritéria, získá hodnocená nabídka bodovou hodnotu, která vznikne násobkem 100 a poměru hodnoty nabídky k hodnotě nejvhodnější nabídky. </w:t>
      </w:r>
    </w:p>
    <w:p w:rsidR="00FC755E" w:rsidRPr="00E972D7" w:rsidRDefault="00FC755E" w:rsidP="00EA1EAD">
      <w:pPr>
        <w:keepNext/>
        <w:jc w:val="both"/>
      </w:pPr>
      <w:r w:rsidRPr="00E972D7">
        <w:t>Pro kritéria, která nelze vyjádřit číselně, sestaví hodnotící komise pořadí nabídek od nejvhodnější k nejméně vhodné a přiřadí nejvhodnější nabídce 100 bodů a každé následující nabídce přiřadí takové bodové ohodnocení, které vyjadřuje míru splnění dílčího kritéria ve vztahu k nejvhodnější nabídce.</w:t>
      </w:r>
    </w:p>
    <w:p w:rsidR="00FC755E" w:rsidRPr="00E972D7" w:rsidRDefault="00FC755E" w:rsidP="00EA1EAD">
      <w:pPr>
        <w:keepNext/>
        <w:jc w:val="both"/>
      </w:pPr>
      <w:r w:rsidRPr="00E972D7">
        <w:t>Považuje-li hodnotící komise hodnotu jiného číselně vyjádřitelného dílčího kritéria, než je cena, za zjevně nepřiměřenou, postup podle odstavce 3 nebo 4 nepoužije a nabídce v rámci tohoto kritéria přiřadí 0 bodů. Tento postup hodnotící komise odůvodní ve zprávě o posouzení a hodnocení nabídek.</w:t>
      </w:r>
    </w:p>
    <w:p w:rsidR="00FC755E" w:rsidRPr="00E972D7" w:rsidRDefault="00FC755E" w:rsidP="00EA1EAD">
      <w:pPr>
        <w:keepNext/>
        <w:jc w:val="both"/>
      </w:pPr>
      <w:r w:rsidRPr="00E972D7">
        <w:t>Jednotlivým dílčím kritériím jsou zadavatelem stanoveny váhy v procentech uvedené v zadávací dokumentaci podle jejich důležitosti.</w:t>
      </w:r>
    </w:p>
    <w:p w:rsidR="00FC755E" w:rsidRPr="00E972D7" w:rsidRDefault="00FC755E" w:rsidP="00EA1EAD">
      <w:pPr>
        <w:keepNext/>
        <w:jc w:val="both"/>
      </w:pPr>
      <w:r w:rsidRPr="00E972D7">
        <w:t xml:space="preserve">Hodnocení podle bodovací metody provede hodnotící komise tak, že jednotlivá bodová ohodnocení nabídek dle kritérií vynásobí příslušnou vahou daného kritéria. Na základě součtu výsledných hodnot u jednotlivých nabídek hodnotící komise stanoví pořadí úspěšnosti jednotlivých nabídek tak, že jako nejúspěšnější je stanovena nabídka, která dosáhla nejvyšší hodnoty. Pokud jsou u některého kritéria stanovena </w:t>
      </w:r>
      <w:proofErr w:type="spellStart"/>
      <w:r w:rsidRPr="00E972D7">
        <w:t>subkritéria</w:t>
      </w:r>
      <w:proofErr w:type="spellEnd"/>
      <w:r w:rsidRPr="00E972D7">
        <w:t xml:space="preserve">, provede komise hodnocení nabídek dle všech těchto </w:t>
      </w:r>
      <w:proofErr w:type="spellStart"/>
      <w:r w:rsidRPr="00E972D7">
        <w:t>subkritérií</w:t>
      </w:r>
      <w:proofErr w:type="spellEnd"/>
      <w:r w:rsidRPr="00E972D7">
        <w:t xml:space="preserve"> komplexně. V případě rovnosti bodů dvou a více nabídek rozhoduje o celkovém pořadí nabídek pořadí v kritériu výše nabídkové ceny.</w:t>
      </w:r>
    </w:p>
    <w:p w:rsidR="004E2CB5" w:rsidRDefault="004E2CB5" w:rsidP="009F01F0">
      <w:pPr>
        <w:ind w:left="4963"/>
        <w:jc w:val="both"/>
      </w:pPr>
    </w:p>
    <w:sectPr w:rsidR="004E2CB5" w:rsidSect="00FB5C8F">
      <w:headerReference w:type="even" r:id="rId14"/>
      <w:headerReference w:type="default" r:id="rId15"/>
      <w:footerReference w:type="even" r:id="rId16"/>
      <w:footerReference w:type="default" r:id="rId17"/>
      <w:headerReference w:type="first" r:id="rId18"/>
      <w:footerReference w:type="first" r:id="rId19"/>
      <w:pgSz w:w="11906" w:h="16838"/>
      <w:pgMar w:top="482" w:right="1418" w:bottom="90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E1" w:rsidRDefault="00E34CE1">
      <w:pPr>
        <w:spacing w:before="0" w:line="240" w:lineRule="auto"/>
      </w:pPr>
      <w:r>
        <w:separator/>
      </w:r>
    </w:p>
  </w:endnote>
  <w:endnote w:type="continuationSeparator" w:id="0">
    <w:p w:rsidR="00E34CE1" w:rsidRDefault="00E34C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75" w:rsidRDefault="00A12575" w:rsidP="00267F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12575" w:rsidRDefault="00A12575">
    <w:pPr>
      <w:pStyle w:val="Zpat"/>
    </w:pPr>
  </w:p>
  <w:p w:rsidR="00A12575" w:rsidRDefault="00A125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75" w:rsidRDefault="00A12575" w:rsidP="00267F0E">
    <w:pPr>
      <w:pStyle w:val="Zpat"/>
      <w:framePr w:wrap="around" w:vAnchor="text" w:hAnchor="margin" w:xAlign="center" w:y="1"/>
      <w:rPr>
        <w:rStyle w:val="slostrnky"/>
      </w:rPr>
    </w:pPr>
  </w:p>
  <w:p w:rsidR="00A12575" w:rsidRDefault="00A12575" w:rsidP="00267F0E">
    <w:pPr>
      <w:pStyle w:val="Zpat"/>
      <w:jc w:val="center"/>
      <w:rPr>
        <w:i/>
        <w:sz w:val="20"/>
        <w:szCs w:val="20"/>
      </w:rPr>
    </w:pPr>
  </w:p>
  <w:p w:rsidR="00A12575" w:rsidRPr="004D3662" w:rsidRDefault="00A12575" w:rsidP="00267F0E">
    <w:pPr>
      <w:pStyle w:val="Zpat"/>
      <w:jc w:val="center"/>
      <w:rPr>
        <w:i/>
        <w:sz w:val="20"/>
        <w:szCs w:val="20"/>
      </w:rPr>
    </w:pPr>
    <w:r w:rsidRPr="004D3662">
      <w:rPr>
        <w:i/>
        <w:sz w:val="20"/>
        <w:szCs w:val="20"/>
      </w:rPr>
      <w:t xml:space="preserve">Strana </w:t>
    </w:r>
    <w:r w:rsidRPr="004D3662">
      <w:rPr>
        <w:i/>
        <w:sz w:val="20"/>
        <w:szCs w:val="20"/>
      </w:rPr>
      <w:fldChar w:fldCharType="begin"/>
    </w:r>
    <w:r w:rsidRPr="004D3662">
      <w:rPr>
        <w:i/>
        <w:sz w:val="20"/>
        <w:szCs w:val="20"/>
      </w:rPr>
      <w:instrText xml:space="preserve"> PAGE  \* Arabic </w:instrText>
    </w:r>
    <w:r w:rsidRPr="004D3662">
      <w:rPr>
        <w:i/>
        <w:sz w:val="20"/>
        <w:szCs w:val="20"/>
      </w:rPr>
      <w:fldChar w:fldCharType="separate"/>
    </w:r>
    <w:r w:rsidR="00247A2C">
      <w:rPr>
        <w:i/>
        <w:noProof/>
        <w:sz w:val="20"/>
        <w:szCs w:val="20"/>
      </w:rPr>
      <w:t>3</w:t>
    </w:r>
    <w:r w:rsidRPr="004D3662">
      <w:rPr>
        <w:i/>
        <w:sz w:val="20"/>
        <w:szCs w:val="20"/>
      </w:rPr>
      <w:fldChar w:fldCharType="end"/>
    </w:r>
    <w:r w:rsidRPr="004D3662">
      <w:rPr>
        <w:i/>
        <w:sz w:val="20"/>
        <w:szCs w:val="20"/>
      </w:rPr>
      <w:t xml:space="preserve"> (celkem </w:t>
    </w:r>
    <w:r w:rsidRPr="004D3662">
      <w:rPr>
        <w:i/>
        <w:sz w:val="20"/>
        <w:szCs w:val="20"/>
      </w:rPr>
      <w:fldChar w:fldCharType="begin"/>
    </w:r>
    <w:r w:rsidRPr="004D3662">
      <w:rPr>
        <w:i/>
        <w:sz w:val="20"/>
        <w:szCs w:val="20"/>
      </w:rPr>
      <w:instrText xml:space="preserve"> NUMPAGES </w:instrText>
    </w:r>
    <w:r w:rsidRPr="004D3662">
      <w:rPr>
        <w:i/>
        <w:sz w:val="20"/>
        <w:szCs w:val="20"/>
      </w:rPr>
      <w:fldChar w:fldCharType="separate"/>
    </w:r>
    <w:r w:rsidR="00247A2C">
      <w:rPr>
        <w:i/>
        <w:noProof/>
        <w:sz w:val="20"/>
        <w:szCs w:val="20"/>
      </w:rPr>
      <w:t>33</w:t>
    </w:r>
    <w:r w:rsidRPr="004D3662">
      <w:rPr>
        <w:i/>
        <w:sz w:val="20"/>
        <w:szCs w:val="20"/>
      </w:rPr>
      <w:fldChar w:fldCharType="end"/>
    </w:r>
    <w:r w:rsidRPr="004D3662">
      <w:rPr>
        <w:i/>
        <w:sz w:val="20"/>
        <w:szCs w:val="20"/>
      </w:rPr>
      <w:t>)</w:t>
    </w:r>
  </w:p>
  <w:p w:rsidR="00A12575" w:rsidRDefault="00A125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75" w:rsidRDefault="00A125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E1" w:rsidRDefault="00E34CE1">
      <w:pPr>
        <w:spacing w:before="0" w:line="240" w:lineRule="auto"/>
      </w:pPr>
      <w:r>
        <w:separator/>
      </w:r>
    </w:p>
  </w:footnote>
  <w:footnote w:type="continuationSeparator" w:id="0">
    <w:p w:rsidR="00E34CE1" w:rsidRDefault="00E34CE1">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75" w:rsidRDefault="00A125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75" w:rsidRDefault="00A12575" w:rsidP="00267F0E">
    <w:pPr>
      <w:pStyle w:val="Zhlav"/>
      <w:pBdr>
        <w:bottom w:val="single" w:sz="4" w:space="0" w:color="auto"/>
      </w:pBdr>
      <w:spacing w:before="0"/>
      <w:jc w:val="right"/>
      <w:rPr>
        <w:b/>
        <w:i/>
        <w:sz w:val="20"/>
        <w:szCs w:val="20"/>
        <w:lang w:val="cs-CZ"/>
      </w:rPr>
    </w:pPr>
    <w:r>
      <w:rPr>
        <w:noProof/>
        <w:lang w:val="cs-CZ"/>
      </w:rPr>
      <w:drawing>
        <wp:inline distT="0" distB="0" distL="0" distR="0" wp14:anchorId="6105FE23" wp14:editId="3DF363E0">
          <wp:extent cx="5753735" cy="517525"/>
          <wp:effectExtent l="0" t="0" r="0" b="0"/>
          <wp:docPr id="5" name="Obrázek 5" descr="rada_bare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a_barev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517525"/>
                  </a:xfrm>
                  <a:prstGeom prst="rect">
                    <a:avLst/>
                  </a:prstGeom>
                  <a:noFill/>
                  <a:ln>
                    <a:noFill/>
                  </a:ln>
                </pic:spPr>
              </pic:pic>
            </a:graphicData>
          </a:graphic>
        </wp:inline>
      </w:drawing>
    </w:r>
  </w:p>
  <w:p w:rsidR="00A12575" w:rsidRDefault="00A12575" w:rsidP="00267F0E">
    <w:pPr>
      <w:pStyle w:val="Zhlav"/>
      <w:pBdr>
        <w:bottom w:val="single" w:sz="4" w:space="0" w:color="auto"/>
      </w:pBdr>
      <w:spacing w:before="0"/>
      <w:jc w:val="right"/>
      <w:rPr>
        <w:i/>
        <w:smallCaps/>
        <w:sz w:val="20"/>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75" w:rsidRDefault="00A1257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E081DD2"/>
    <w:lvl w:ilvl="0">
      <w:start w:val="1"/>
      <w:numFmt w:val="decimal"/>
      <w:lvlText w:val="%1."/>
      <w:lvlJc w:val="left"/>
      <w:pPr>
        <w:tabs>
          <w:tab w:val="num" w:pos="0"/>
        </w:tabs>
      </w:pPr>
      <w:rPr>
        <w:rFonts w:ascii="Calibri" w:hAnsi="Calibri" w:hint="default"/>
      </w:rPr>
    </w:lvl>
    <w:lvl w:ilvl="1">
      <w:start w:val="1"/>
      <w:numFmt w:val="decimal"/>
      <w:lvlText w:val="%1.%2"/>
      <w:lvlJc w:val="left"/>
      <w:pPr>
        <w:tabs>
          <w:tab w:val="num" w:pos="142"/>
        </w:tabs>
      </w:pPr>
      <w:rPr>
        <w:b w:val="0"/>
        <w:i w:val="0"/>
      </w:rPr>
    </w:lvl>
    <w:lvl w:ilvl="2">
      <w:start w:val="1"/>
      <w:numFmt w:val="decimal"/>
      <w:lvlText w:val="%1.%2.%3"/>
      <w:lvlJc w:val="left"/>
      <w:pPr>
        <w:tabs>
          <w:tab w:val="num" w:pos="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CF54723"/>
    <w:multiLevelType w:val="multilevel"/>
    <w:tmpl w:val="DC8A3498"/>
    <w:lvl w:ilvl="0">
      <w:start w:val="1"/>
      <w:numFmt w:val="decimal"/>
      <w:pStyle w:val="Nadpis1"/>
      <w:lvlText w:val="%1."/>
      <w:lvlJc w:val="left"/>
      <w:pPr>
        <w:tabs>
          <w:tab w:val="num" w:pos="360"/>
        </w:tabs>
        <w:ind w:left="360" w:hanging="360"/>
      </w:pPr>
      <w:rPr>
        <w:rFonts w:ascii="Times New Roman" w:hAnsi="Times New Roman" w:cs="Times New Roman" w:hint="default"/>
        <w:b/>
        <w:i w:val="0"/>
        <w:caps w:val="0"/>
        <w:smallCaps w:val="0"/>
        <w:strike w:val="0"/>
        <w:dstrike w:val="0"/>
        <w:snapToGrid w:val="0"/>
        <w:vanish w:val="0"/>
        <w:color w:val="000000"/>
        <w:sz w:val="24"/>
        <w:szCs w:val="24"/>
      </w:rPr>
    </w:lvl>
    <w:lvl w:ilvl="1">
      <w:start w:val="1"/>
      <w:numFmt w:val="decimal"/>
      <w:pStyle w:val="Nadpis2"/>
      <w:lvlText w:val="%1.%2"/>
      <w:lvlJc w:val="left"/>
      <w:pPr>
        <w:tabs>
          <w:tab w:val="num" w:pos="360"/>
        </w:tabs>
        <w:ind w:left="360" w:hanging="360"/>
      </w:pPr>
      <w:rPr>
        <w:rFonts w:ascii="Times New Roman" w:hAnsi="Times New Roman" w:cs="Times New Roman" w:hint="default"/>
        <w:b/>
        <w:i w:val="0"/>
        <w:caps w:val="0"/>
        <w:smallCaps w:val="0"/>
        <w:strike w:val="0"/>
        <w:dstrike w:val="0"/>
        <w:snapToGrid w:val="0"/>
        <w:vanish w:val="0"/>
        <w:color w:val="000000"/>
        <w:sz w:val="24"/>
        <w:szCs w:val="24"/>
      </w:rPr>
    </w:lvl>
    <w:lvl w:ilvl="2">
      <w:start w:val="1"/>
      <w:numFmt w:val="decimal"/>
      <w:pStyle w:val="Nadpis3"/>
      <w:lvlText w:val="%1.%2.%3"/>
      <w:lvlJc w:val="left"/>
      <w:pPr>
        <w:tabs>
          <w:tab w:val="num" w:pos="2847"/>
        </w:tabs>
        <w:ind w:left="2847" w:hanging="720"/>
      </w:pPr>
      <w:rPr>
        <w:rFonts w:ascii="Times New Roman" w:hAnsi="Times New Roman" w:cs="Times New Roman" w:hint="default"/>
        <w:b w:val="0"/>
        <w:i w:val="0"/>
        <w:caps w:val="0"/>
        <w:smallCaps w:val="0"/>
        <w:strike w:val="0"/>
        <w:dstrike w:val="0"/>
        <w:snapToGrid w:val="0"/>
        <w:vanish w:val="0"/>
        <w:color w:val="auto"/>
      </w:rPr>
    </w:lvl>
    <w:lvl w:ilvl="3">
      <w:start w:val="1"/>
      <w:numFmt w:val="decimal"/>
      <w:lvlText w:val="%1.%2.%3.%4"/>
      <w:lvlJc w:val="left"/>
      <w:pPr>
        <w:tabs>
          <w:tab w:val="num" w:pos="720"/>
        </w:tabs>
        <w:ind w:left="720" w:hanging="720"/>
      </w:pPr>
      <w:rPr>
        <w:rFonts w:ascii="Times New Roman" w:hAnsi="Times New Roman" w:cs="Times New Roman" w:hint="default"/>
        <w:b w:val="0"/>
        <w:i w:val="0"/>
        <w:caps w:val="0"/>
        <w:smallCaps w:val="0"/>
        <w:strike w:val="0"/>
        <w:dstrike w:val="0"/>
        <w:snapToGrid w:val="0"/>
        <w:vanish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i w:val="0"/>
        <w:caps w:val="0"/>
        <w:smallCaps w:val="0"/>
        <w:strike w:val="0"/>
        <w:dstrike w:val="0"/>
        <w:snapToGrid w:val="0"/>
        <w:vanish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i w:val="0"/>
        <w:caps w:val="0"/>
        <w:smallCaps w:val="0"/>
        <w:strike w:val="0"/>
        <w:dstrike w:val="0"/>
        <w:snapToGrid w:val="0"/>
        <w:vanish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i w:val="0"/>
        <w:caps w:val="0"/>
        <w:smallCaps w:val="0"/>
        <w:strike w:val="0"/>
        <w:dstrike w:val="0"/>
        <w:snapToGrid w:val="0"/>
        <w:vanish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i w:val="0"/>
        <w:caps w:val="0"/>
        <w:smallCaps w:val="0"/>
        <w:strike w:val="0"/>
        <w:dstrike w:val="0"/>
        <w:snapToGrid w:val="0"/>
        <w:vanish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i w:val="0"/>
        <w:caps w:val="0"/>
        <w:smallCaps w:val="0"/>
        <w:strike w:val="0"/>
        <w:dstrike w:val="0"/>
        <w:snapToGrid w:val="0"/>
        <w:vanish w:val="0"/>
        <w:color w:val="000000"/>
      </w:rPr>
    </w:lvl>
  </w:abstractNum>
  <w:abstractNum w:abstractNumId="2">
    <w:nsid w:val="10012F25"/>
    <w:multiLevelType w:val="multilevel"/>
    <w:tmpl w:val="EAF8EF7E"/>
    <w:styleLink w:val="PRUBEZKO"/>
    <w:lvl w:ilvl="0">
      <w:start w:val="1"/>
      <w:numFmt w:val="decimal"/>
      <w:lvlText w:val="ČÁST %1."/>
      <w:lvlJc w:val="left"/>
      <w:pPr>
        <w:ind w:left="0" w:firstLine="0"/>
      </w:pPr>
      <w:rPr>
        <w:rFonts w:ascii="Times New Roman" w:hAnsi="Times New Roman" w:cs="Times New Roman" w:hint="default"/>
        <w:b/>
        <w:sz w:val="28"/>
      </w:rPr>
    </w:lvl>
    <w:lvl w:ilvl="1">
      <w:start w:val="1"/>
      <w:numFmt w:val="decimal"/>
      <w:lvlText w:val="%1.%2"/>
      <w:lvlJc w:val="left"/>
      <w:pPr>
        <w:ind w:left="720" w:hanging="720"/>
      </w:pPr>
      <w:rPr>
        <w:rFonts w:ascii="Times New Roman" w:hAnsi="Times New Roman" w:cs="Times New Roman" w:hint="default"/>
        <w:sz w:val="24"/>
      </w:r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105A7495"/>
    <w:multiLevelType w:val="hybridMultilevel"/>
    <w:tmpl w:val="CCC6701C"/>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4">
    <w:nsid w:val="105B2C10"/>
    <w:multiLevelType w:val="hybridMultilevel"/>
    <w:tmpl w:val="3FECD4E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nsid w:val="16003196"/>
    <w:multiLevelType w:val="hybridMultilevel"/>
    <w:tmpl w:val="FDD2095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nsid w:val="1B622DAC"/>
    <w:multiLevelType w:val="hybridMultilevel"/>
    <w:tmpl w:val="CC9886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nsid w:val="21B854E7"/>
    <w:multiLevelType w:val="hybridMultilevel"/>
    <w:tmpl w:val="F260F0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22931F46"/>
    <w:multiLevelType w:val="multilevel"/>
    <w:tmpl w:val="03A0933E"/>
    <w:lvl w:ilvl="0">
      <w:start w:val="1"/>
      <w:numFmt w:val="decimal"/>
      <w:lvlText w:val="%1."/>
      <w:lvlJc w:val="left"/>
      <w:pPr>
        <w:tabs>
          <w:tab w:val="num" w:pos="360"/>
        </w:tabs>
        <w:ind w:left="360" w:hanging="360"/>
      </w:pPr>
      <w:rPr>
        <w:rFonts w:ascii="Times New Roman" w:hAnsi="Times New Roman" w:cs="Times New Roman" w:hint="default"/>
        <w:b/>
        <w:i w:val="0"/>
        <w:caps w:val="0"/>
        <w:smallCaps w:val="0"/>
        <w:strike w:val="0"/>
        <w:dstrike w:val="0"/>
        <w:snapToGrid w:val="0"/>
        <w:vanish w:val="0"/>
        <w:color w:val="000000"/>
        <w:sz w:val="24"/>
        <w:szCs w:val="24"/>
      </w:rPr>
    </w:lvl>
    <w:lvl w:ilvl="1">
      <w:start w:val="1"/>
      <w:numFmt w:val="decimal"/>
      <w:lvlText w:val="%1.%2"/>
      <w:lvlJc w:val="left"/>
      <w:pPr>
        <w:tabs>
          <w:tab w:val="num" w:pos="360"/>
        </w:tabs>
        <w:ind w:left="360" w:hanging="360"/>
      </w:pPr>
      <w:rPr>
        <w:rFonts w:ascii="Times New Roman" w:hAnsi="Times New Roman" w:cs="Times New Roman" w:hint="default"/>
        <w:b/>
        <w:i w:val="0"/>
        <w:caps w:val="0"/>
        <w:smallCaps w:val="0"/>
        <w:strike w:val="0"/>
        <w:dstrike w:val="0"/>
        <w:snapToGrid w:val="0"/>
        <w:vanish w:val="0"/>
        <w:color w:val="000000"/>
        <w:sz w:val="24"/>
        <w:szCs w:val="24"/>
      </w:rPr>
    </w:lvl>
    <w:lvl w:ilvl="2">
      <w:start w:val="1"/>
      <w:numFmt w:val="decimal"/>
      <w:lvlText w:val="%1.%2.%3"/>
      <w:lvlJc w:val="left"/>
      <w:pPr>
        <w:tabs>
          <w:tab w:val="num" w:pos="720"/>
        </w:tabs>
        <w:ind w:left="720" w:hanging="720"/>
      </w:pPr>
      <w:rPr>
        <w:rFonts w:ascii="Times New Roman" w:hAnsi="Times New Roman" w:cs="Times New Roman" w:hint="default"/>
        <w:b/>
        <w:i/>
        <w:caps w:val="0"/>
        <w:smallCaps w:val="0"/>
        <w:strike w:val="0"/>
        <w:dstrike w:val="0"/>
        <w:snapToGrid w:val="0"/>
        <w:vanish w:val="0"/>
        <w:color w:val="auto"/>
      </w:rPr>
    </w:lvl>
    <w:lvl w:ilvl="3">
      <w:start w:val="1"/>
      <w:numFmt w:val="decimal"/>
      <w:lvlText w:val="%1.%2.%3.%4"/>
      <w:lvlJc w:val="left"/>
      <w:pPr>
        <w:tabs>
          <w:tab w:val="num" w:pos="720"/>
        </w:tabs>
        <w:ind w:left="720" w:hanging="720"/>
      </w:pPr>
      <w:rPr>
        <w:rFonts w:ascii="Times New Roman" w:hAnsi="Times New Roman" w:cs="Times New Roman" w:hint="default"/>
        <w:b w:val="0"/>
        <w:i w:val="0"/>
        <w:caps w:val="0"/>
        <w:smallCaps w:val="0"/>
        <w:strike w:val="0"/>
        <w:dstrike w:val="0"/>
        <w:snapToGrid w:val="0"/>
        <w:vanish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i w:val="0"/>
        <w:caps w:val="0"/>
        <w:smallCaps w:val="0"/>
        <w:strike w:val="0"/>
        <w:dstrike w:val="0"/>
        <w:snapToGrid w:val="0"/>
        <w:vanish w:val="0"/>
        <w:color w:val="000000"/>
      </w:rPr>
    </w:lvl>
    <w:lvl w:ilvl="5">
      <w:start w:val="1"/>
      <w:numFmt w:val="bullet"/>
      <w:lvlText w:val=""/>
      <w:lvlJc w:val="left"/>
      <w:pPr>
        <w:tabs>
          <w:tab w:val="num" w:pos="1080"/>
        </w:tabs>
        <w:ind w:left="1080" w:hanging="1080"/>
      </w:pPr>
      <w:rPr>
        <w:rFonts w:ascii="Symbol" w:hAnsi="Symbol" w:hint="default"/>
        <w:b w:val="0"/>
        <w:i w:val="0"/>
        <w:caps w:val="0"/>
        <w:smallCaps w:val="0"/>
        <w:strike w:val="0"/>
        <w:dstrike w:val="0"/>
        <w:snapToGrid w:val="0"/>
        <w:vanish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i w:val="0"/>
        <w:caps w:val="0"/>
        <w:smallCaps w:val="0"/>
        <w:strike w:val="0"/>
        <w:dstrike w:val="0"/>
        <w:snapToGrid w:val="0"/>
        <w:vanish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i w:val="0"/>
        <w:caps w:val="0"/>
        <w:smallCaps w:val="0"/>
        <w:strike w:val="0"/>
        <w:dstrike w:val="0"/>
        <w:snapToGrid w:val="0"/>
        <w:vanish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i w:val="0"/>
        <w:caps w:val="0"/>
        <w:smallCaps w:val="0"/>
        <w:strike w:val="0"/>
        <w:dstrike w:val="0"/>
        <w:snapToGrid w:val="0"/>
        <w:vanish w:val="0"/>
        <w:color w:val="000000"/>
      </w:rPr>
    </w:lvl>
  </w:abstractNum>
  <w:abstractNum w:abstractNumId="9">
    <w:nsid w:val="235769D7"/>
    <w:multiLevelType w:val="hybridMultilevel"/>
    <w:tmpl w:val="E3FE2238"/>
    <w:lvl w:ilvl="0" w:tplc="AB02EA3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7064B9A"/>
    <w:multiLevelType w:val="hybridMultilevel"/>
    <w:tmpl w:val="1B6A01E8"/>
    <w:lvl w:ilvl="0" w:tplc="62388484">
      <w:start w:val="1"/>
      <w:numFmt w:val="bullet"/>
      <w:lvlText w:val="•"/>
      <w:lvlJc w:val="left"/>
      <w:pPr>
        <w:tabs>
          <w:tab w:val="num" w:pos="720"/>
        </w:tabs>
        <w:ind w:left="720" w:hanging="360"/>
      </w:pPr>
      <w:rPr>
        <w:rFonts w:ascii="Times New Roman" w:hAnsi="Times New Roman" w:hint="default"/>
      </w:rPr>
    </w:lvl>
    <w:lvl w:ilvl="1" w:tplc="5A166B10" w:tentative="1">
      <w:start w:val="1"/>
      <w:numFmt w:val="bullet"/>
      <w:lvlText w:val="•"/>
      <w:lvlJc w:val="left"/>
      <w:pPr>
        <w:tabs>
          <w:tab w:val="num" w:pos="1440"/>
        </w:tabs>
        <w:ind w:left="1440" w:hanging="360"/>
      </w:pPr>
      <w:rPr>
        <w:rFonts w:ascii="Times New Roman" w:hAnsi="Times New Roman" w:hint="default"/>
      </w:rPr>
    </w:lvl>
    <w:lvl w:ilvl="2" w:tplc="A7D04FC4" w:tentative="1">
      <w:start w:val="1"/>
      <w:numFmt w:val="bullet"/>
      <w:lvlText w:val="•"/>
      <w:lvlJc w:val="left"/>
      <w:pPr>
        <w:tabs>
          <w:tab w:val="num" w:pos="2160"/>
        </w:tabs>
        <w:ind w:left="2160" w:hanging="360"/>
      </w:pPr>
      <w:rPr>
        <w:rFonts w:ascii="Times New Roman" w:hAnsi="Times New Roman" w:hint="default"/>
      </w:rPr>
    </w:lvl>
    <w:lvl w:ilvl="3" w:tplc="ACAA7164" w:tentative="1">
      <w:start w:val="1"/>
      <w:numFmt w:val="bullet"/>
      <w:lvlText w:val="•"/>
      <w:lvlJc w:val="left"/>
      <w:pPr>
        <w:tabs>
          <w:tab w:val="num" w:pos="2880"/>
        </w:tabs>
        <w:ind w:left="2880" w:hanging="360"/>
      </w:pPr>
      <w:rPr>
        <w:rFonts w:ascii="Times New Roman" w:hAnsi="Times New Roman" w:hint="default"/>
      </w:rPr>
    </w:lvl>
    <w:lvl w:ilvl="4" w:tplc="98A20B18" w:tentative="1">
      <w:start w:val="1"/>
      <w:numFmt w:val="bullet"/>
      <w:lvlText w:val="•"/>
      <w:lvlJc w:val="left"/>
      <w:pPr>
        <w:tabs>
          <w:tab w:val="num" w:pos="3600"/>
        </w:tabs>
        <w:ind w:left="3600" w:hanging="360"/>
      </w:pPr>
      <w:rPr>
        <w:rFonts w:ascii="Times New Roman" w:hAnsi="Times New Roman" w:hint="default"/>
      </w:rPr>
    </w:lvl>
    <w:lvl w:ilvl="5" w:tplc="E1CE1BE2" w:tentative="1">
      <w:start w:val="1"/>
      <w:numFmt w:val="bullet"/>
      <w:lvlText w:val="•"/>
      <w:lvlJc w:val="left"/>
      <w:pPr>
        <w:tabs>
          <w:tab w:val="num" w:pos="4320"/>
        </w:tabs>
        <w:ind w:left="4320" w:hanging="360"/>
      </w:pPr>
      <w:rPr>
        <w:rFonts w:ascii="Times New Roman" w:hAnsi="Times New Roman" w:hint="default"/>
      </w:rPr>
    </w:lvl>
    <w:lvl w:ilvl="6" w:tplc="117E63A0" w:tentative="1">
      <w:start w:val="1"/>
      <w:numFmt w:val="bullet"/>
      <w:lvlText w:val="•"/>
      <w:lvlJc w:val="left"/>
      <w:pPr>
        <w:tabs>
          <w:tab w:val="num" w:pos="5040"/>
        </w:tabs>
        <w:ind w:left="5040" w:hanging="360"/>
      </w:pPr>
      <w:rPr>
        <w:rFonts w:ascii="Times New Roman" w:hAnsi="Times New Roman" w:hint="default"/>
      </w:rPr>
    </w:lvl>
    <w:lvl w:ilvl="7" w:tplc="6C2E8A24" w:tentative="1">
      <w:start w:val="1"/>
      <w:numFmt w:val="bullet"/>
      <w:lvlText w:val="•"/>
      <w:lvlJc w:val="left"/>
      <w:pPr>
        <w:tabs>
          <w:tab w:val="num" w:pos="5760"/>
        </w:tabs>
        <w:ind w:left="5760" w:hanging="360"/>
      </w:pPr>
      <w:rPr>
        <w:rFonts w:ascii="Times New Roman" w:hAnsi="Times New Roman" w:hint="default"/>
      </w:rPr>
    </w:lvl>
    <w:lvl w:ilvl="8" w:tplc="0F884B6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AD13D4D"/>
    <w:multiLevelType w:val="hybridMultilevel"/>
    <w:tmpl w:val="59683F94"/>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12">
    <w:nsid w:val="2CD9488F"/>
    <w:multiLevelType w:val="hybridMultilevel"/>
    <w:tmpl w:val="A276FFDC"/>
    <w:lvl w:ilvl="0" w:tplc="04050001">
      <w:start w:val="1"/>
      <w:numFmt w:val="bullet"/>
      <w:pStyle w:val="Odrky"/>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3">
    <w:nsid w:val="3AE35A03"/>
    <w:multiLevelType w:val="hybridMultilevel"/>
    <w:tmpl w:val="CFD0E59E"/>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4">
    <w:nsid w:val="40A11387"/>
    <w:multiLevelType w:val="hybridMultilevel"/>
    <w:tmpl w:val="8BB881F4"/>
    <w:lvl w:ilvl="0" w:tplc="40960E1E">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b w:val="0"/>
        <w:i/>
        <w:caps w:val="0"/>
        <w:smallCaps w:val="0"/>
        <w:strike w:val="0"/>
        <w:dstrike w:val="0"/>
        <w:snapToGrid w:val="0"/>
        <w:vanish w:val="0"/>
        <w:color w:val="000000"/>
      </w:rPr>
    </w:lvl>
    <w:lvl w:ilvl="2" w:tplc="04050005">
      <w:start w:val="1"/>
      <w:numFmt w:val="bullet"/>
      <w:lvlText w:val=""/>
      <w:lvlJc w:val="left"/>
      <w:pPr>
        <w:tabs>
          <w:tab w:val="num" w:pos="2160"/>
        </w:tabs>
        <w:ind w:left="2160" w:hanging="360"/>
      </w:pPr>
      <w:rPr>
        <w:rFonts w:ascii="Wingdings" w:hAnsi="Wingdings" w:hint="default"/>
        <w:b w:val="0"/>
        <w:i/>
        <w:caps w:val="0"/>
        <w:smallCaps w:val="0"/>
        <w:strike w:val="0"/>
        <w:dstrike w:val="0"/>
        <w:snapToGrid w:val="0"/>
        <w:vanish w:val="0"/>
        <w:color w:val="auto"/>
      </w:rPr>
    </w:lvl>
    <w:lvl w:ilvl="3" w:tplc="04050001">
      <w:start w:val="1"/>
      <w:numFmt w:val="bullet"/>
      <w:lvlText w:val=""/>
      <w:lvlJc w:val="left"/>
      <w:pPr>
        <w:tabs>
          <w:tab w:val="num" w:pos="2880"/>
        </w:tabs>
        <w:ind w:left="2880" w:hanging="360"/>
      </w:pPr>
      <w:rPr>
        <w:rFonts w:ascii="Symbol" w:hAnsi="Symbol" w:hint="default"/>
        <w:b/>
        <w:i/>
        <w:caps w:val="0"/>
        <w:smallCaps w:val="0"/>
        <w:strike w:val="0"/>
        <w:dstrike w:val="0"/>
        <w:snapToGrid w:val="0"/>
        <w:vanish w:val="0"/>
        <w:color w:val="000000"/>
      </w:rPr>
    </w:lvl>
    <w:lvl w:ilvl="4" w:tplc="04050003">
      <w:start w:val="1"/>
      <w:numFmt w:val="bullet"/>
      <w:lvlText w:val="o"/>
      <w:lvlJc w:val="left"/>
      <w:pPr>
        <w:tabs>
          <w:tab w:val="num" w:pos="3600"/>
        </w:tabs>
        <w:ind w:left="3600" w:hanging="360"/>
      </w:pPr>
      <w:rPr>
        <w:rFonts w:ascii="Courier New" w:hAnsi="Courier New" w:hint="default"/>
        <w:b w:val="0"/>
        <w:i/>
        <w:caps w:val="0"/>
        <w:smallCaps w:val="0"/>
        <w:strike w:val="0"/>
        <w:dstrike w:val="0"/>
        <w:snapToGrid w:val="0"/>
        <w:vanish w:val="0"/>
        <w:color w:val="000000"/>
      </w:rPr>
    </w:lvl>
    <w:lvl w:ilvl="5" w:tplc="04050005">
      <w:start w:val="1"/>
      <w:numFmt w:val="bullet"/>
      <w:lvlText w:val=""/>
      <w:lvlJc w:val="left"/>
      <w:pPr>
        <w:tabs>
          <w:tab w:val="num" w:pos="4320"/>
        </w:tabs>
        <w:ind w:left="4320" w:hanging="360"/>
      </w:pPr>
      <w:rPr>
        <w:rFonts w:ascii="Wingdings" w:hAnsi="Wingdings" w:hint="default"/>
        <w:b w:val="0"/>
        <w:i/>
        <w:caps w:val="0"/>
        <w:smallCaps w:val="0"/>
        <w:strike w:val="0"/>
        <w:dstrike w:val="0"/>
        <w:snapToGrid w:val="0"/>
        <w:vanish w:val="0"/>
        <w:color w:val="auto"/>
      </w:rPr>
    </w:lvl>
    <w:lvl w:ilvl="6" w:tplc="04050001">
      <w:start w:val="1"/>
      <w:numFmt w:val="bullet"/>
      <w:lvlText w:val=""/>
      <w:lvlJc w:val="left"/>
      <w:pPr>
        <w:tabs>
          <w:tab w:val="num" w:pos="5040"/>
        </w:tabs>
        <w:ind w:left="5040" w:hanging="360"/>
      </w:pPr>
      <w:rPr>
        <w:rFonts w:ascii="Symbol" w:hAnsi="Symbol" w:hint="default"/>
        <w:b/>
        <w:i/>
        <w:caps w:val="0"/>
        <w:smallCaps w:val="0"/>
        <w:strike w:val="0"/>
        <w:dstrike w:val="0"/>
        <w:snapToGrid w:val="0"/>
        <w:vanish w:val="0"/>
        <w:color w:val="000000"/>
      </w:rPr>
    </w:lvl>
    <w:lvl w:ilvl="7" w:tplc="04050003">
      <w:start w:val="1"/>
      <w:numFmt w:val="bullet"/>
      <w:lvlText w:val="o"/>
      <w:lvlJc w:val="left"/>
      <w:pPr>
        <w:tabs>
          <w:tab w:val="num" w:pos="5760"/>
        </w:tabs>
        <w:ind w:left="5760" w:hanging="360"/>
      </w:pPr>
      <w:rPr>
        <w:rFonts w:ascii="Courier New" w:hAnsi="Courier New" w:hint="default"/>
        <w:b w:val="0"/>
        <w:i/>
        <w:caps w:val="0"/>
        <w:smallCaps w:val="0"/>
        <w:strike w:val="0"/>
        <w:dstrike w:val="0"/>
        <w:snapToGrid w:val="0"/>
        <w:vanish w:val="0"/>
        <w:color w:val="000000"/>
      </w:rPr>
    </w:lvl>
    <w:lvl w:ilvl="8" w:tplc="04050005">
      <w:start w:val="1"/>
      <w:numFmt w:val="bullet"/>
      <w:lvlText w:val=""/>
      <w:lvlJc w:val="left"/>
      <w:pPr>
        <w:tabs>
          <w:tab w:val="num" w:pos="6480"/>
        </w:tabs>
        <w:ind w:left="6480" w:hanging="360"/>
      </w:pPr>
      <w:rPr>
        <w:rFonts w:ascii="Wingdings" w:hAnsi="Wingdings" w:hint="default"/>
        <w:b w:val="0"/>
        <w:i/>
        <w:caps w:val="0"/>
        <w:smallCaps w:val="0"/>
        <w:strike w:val="0"/>
        <w:dstrike w:val="0"/>
        <w:snapToGrid w:val="0"/>
        <w:vanish w:val="0"/>
        <w:color w:val="auto"/>
      </w:rPr>
    </w:lvl>
  </w:abstractNum>
  <w:abstractNum w:abstractNumId="15">
    <w:nsid w:val="47001035"/>
    <w:multiLevelType w:val="hybridMultilevel"/>
    <w:tmpl w:val="166C7526"/>
    <w:lvl w:ilvl="0" w:tplc="61F2D68C">
      <w:start w:val="1"/>
      <w:numFmt w:val="lowerLetter"/>
      <w:lvlText w:val="%1)"/>
      <w:lvlJc w:val="left"/>
      <w:pPr>
        <w:tabs>
          <w:tab w:val="num" w:pos="1287"/>
        </w:tabs>
        <w:ind w:left="1287" w:hanging="360"/>
      </w:pPr>
      <w:rPr>
        <w:rFonts w:cs="Times New Roman"/>
      </w:rPr>
    </w:lvl>
    <w:lvl w:ilvl="1" w:tplc="0405000F">
      <w:start w:val="1"/>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7C2221E"/>
    <w:multiLevelType w:val="hybridMultilevel"/>
    <w:tmpl w:val="BB66BAD8"/>
    <w:lvl w:ilvl="0" w:tplc="C9042F94">
      <w:numFmt w:val="bullet"/>
      <w:lvlText w:val="-"/>
      <w:lvlJc w:val="left"/>
      <w:pPr>
        <w:ind w:left="644" w:hanging="360"/>
      </w:pPr>
      <w:rPr>
        <w:rFonts w:ascii="Times New Roman" w:eastAsia="Times New Roman" w:hAnsi="Times New Roman" w:hint="default"/>
      </w:rPr>
    </w:lvl>
    <w:lvl w:ilvl="1" w:tplc="04050003">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565135F6"/>
    <w:multiLevelType w:val="multilevel"/>
    <w:tmpl w:val="98601F52"/>
    <w:lvl w:ilvl="0">
      <w:start w:val="1"/>
      <w:numFmt w:val="bullet"/>
      <w:lvlText w:val=""/>
      <w:lvlJc w:val="left"/>
      <w:pPr>
        <w:tabs>
          <w:tab w:val="num" w:pos="360"/>
        </w:tabs>
        <w:ind w:left="360" w:hanging="360"/>
      </w:pPr>
      <w:rPr>
        <w:rFonts w:ascii="Symbol" w:hAnsi="Symbol" w:hint="default"/>
        <w:b/>
        <w:i w:val="0"/>
        <w:caps w:val="0"/>
        <w:smallCaps w:val="0"/>
        <w:strike w:val="0"/>
        <w:dstrike w:val="0"/>
        <w:snapToGrid w:val="0"/>
        <w:vanish w:val="0"/>
        <w:color w:val="000000"/>
        <w:sz w:val="24"/>
        <w:szCs w:val="24"/>
      </w:rPr>
    </w:lvl>
    <w:lvl w:ilvl="1">
      <w:start w:val="1"/>
      <w:numFmt w:val="decimal"/>
      <w:lvlText w:val="%1.%2"/>
      <w:lvlJc w:val="left"/>
      <w:pPr>
        <w:tabs>
          <w:tab w:val="num" w:pos="360"/>
        </w:tabs>
        <w:ind w:left="360" w:hanging="360"/>
      </w:pPr>
      <w:rPr>
        <w:rFonts w:ascii="Times New Roman" w:hAnsi="Times New Roman" w:cs="Times New Roman" w:hint="default"/>
        <w:b/>
        <w:i w:val="0"/>
        <w:caps w:val="0"/>
        <w:smallCaps w:val="0"/>
        <w:strike w:val="0"/>
        <w:dstrike w:val="0"/>
        <w:snapToGrid w:val="0"/>
        <w:vanish w:val="0"/>
        <w:color w:val="000000"/>
        <w:sz w:val="24"/>
        <w:szCs w:val="24"/>
      </w:rPr>
    </w:lvl>
    <w:lvl w:ilvl="2">
      <w:start w:val="1"/>
      <w:numFmt w:val="decimal"/>
      <w:lvlText w:val="%1.%2.%3"/>
      <w:lvlJc w:val="left"/>
      <w:pPr>
        <w:tabs>
          <w:tab w:val="num" w:pos="720"/>
        </w:tabs>
        <w:ind w:left="720" w:hanging="720"/>
      </w:pPr>
      <w:rPr>
        <w:rFonts w:ascii="Times New Roman" w:hAnsi="Times New Roman" w:cs="Times New Roman" w:hint="default"/>
        <w:b/>
        <w:i/>
        <w:caps w:val="0"/>
        <w:smallCaps w:val="0"/>
        <w:strike w:val="0"/>
        <w:dstrike w:val="0"/>
        <w:snapToGrid w:val="0"/>
        <w:vanish w:val="0"/>
        <w:color w:val="auto"/>
      </w:rPr>
    </w:lvl>
    <w:lvl w:ilvl="3">
      <w:start w:val="1"/>
      <w:numFmt w:val="decimal"/>
      <w:lvlText w:val="%1.%2.%3.%4"/>
      <w:lvlJc w:val="left"/>
      <w:pPr>
        <w:tabs>
          <w:tab w:val="num" w:pos="720"/>
        </w:tabs>
        <w:ind w:left="720" w:hanging="720"/>
      </w:pPr>
      <w:rPr>
        <w:rFonts w:ascii="Times New Roman" w:hAnsi="Times New Roman" w:cs="Times New Roman" w:hint="default"/>
        <w:b w:val="0"/>
        <w:i w:val="0"/>
        <w:caps w:val="0"/>
        <w:smallCaps w:val="0"/>
        <w:strike w:val="0"/>
        <w:dstrike w:val="0"/>
        <w:snapToGrid w:val="0"/>
        <w:vanish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i w:val="0"/>
        <w:caps w:val="0"/>
        <w:smallCaps w:val="0"/>
        <w:strike w:val="0"/>
        <w:dstrike w:val="0"/>
        <w:snapToGrid w:val="0"/>
        <w:vanish w:val="0"/>
        <w:color w:val="000000"/>
      </w:rPr>
    </w:lvl>
    <w:lvl w:ilvl="5">
      <w:start w:val="1"/>
      <w:numFmt w:val="bullet"/>
      <w:lvlText w:val=""/>
      <w:lvlJc w:val="left"/>
      <w:pPr>
        <w:tabs>
          <w:tab w:val="num" w:pos="1080"/>
        </w:tabs>
        <w:ind w:left="1080" w:hanging="1080"/>
      </w:pPr>
      <w:rPr>
        <w:rFonts w:ascii="Symbol" w:hAnsi="Symbol" w:hint="default"/>
        <w:b w:val="0"/>
        <w:i w:val="0"/>
        <w:caps w:val="0"/>
        <w:smallCaps w:val="0"/>
        <w:strike w:val="0"/>
        <w:dstrike w:val="0"/>
        <w:snapToGrid w:val="0"/>
        <w:vanish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i w:val="0"/>
        <w:caps w:val="0"/>
        <w:smallCaps w:val="0"/>
        <w:strike w:val="0"/>
        <w:dstrike w:val="0"/>
        <w:snapToGrid w:val="0"/>
        <w:vanish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i w:val="0"/>
        <w:caps w:val="0"/>
        <w:smallCaps w:val="0"/>
        <w:strike w:val="0"/>
        <w:dstrike w:val="0"/>
        <w:snapToGrid w:val="0"/>
        <w:vanish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i w:val="0"/>
        <w:caps w:val="0"/>
        <w:smallCaps w:val="0"/>
        <w:strike w:val="0"/>
        <w:dstrike w:val="0"/>
        <w:snapToGrid w:val="0"/>
        <w:vanish w:val="0"/>
        <w:color w:val="000000"/>
      </w:rPr>
    </w:lvl>
  </w:abstractNum>
  <w:abstractNum w:abstractNumId="18">
    <w:nsid w:val="57BC0553"/>
    <w:multiLevelType w:val="hybridMultilevel"/>
    <w:tmpl w:val="57D02438"/>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19">
    <w:nsid w:val="5B214E71"/>
    <w:multiLevelType w:val="multilevel"/>
    <w:tmpl w:val="FF982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D1652E9"/>
    <w:multiLevelType w:val="hybridMultilevel"/>
    <w:tmpl w:val="59683F94"/>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21">
    <w:nsid w:val="6A480C7B"/>
    <w:multiLevelType w:val="hybridMultilevel"/>
    <w:tmpl w:val="F0CEC7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nsid w:val="6A895622"/>
    <w:multiLevelType w:val="hybridMultilevel"/>
    <w:tmpl w:val="5816D122"/>
    <w:lvl w:ilvl="0" w:tplc="A3929A48">
      <w:start w:val="1"/>
      <w:numFmt w:val="bullet"/>
      <w:lvlText w:val=""/>
      <w:lvlJc w:val="left"/>
      <w:pPr>
        <w:tabs>
          <w:tab w:val="num" w:pos="720"/>
        </w:tabs>
        <w:ind w:left="720" w:hanging="360"/>
      </w:pPr>
      <w:rPr>
        <w:rFonts w:ascii="Symbol" w:hAnsi="Symbol" w:hint="default"/>
      </w:rPr>
    </w:lvl>
    <w:lvl w:ilvl="1" w:tplc="28A83510">
      <w:start w:val="1"/>
      <w:numFmt w:val="bullet"/>
      <w:lvlText w:val="o"/>
      <w:lvlJc w:val="left"/>
      <w:pPr>
        <w:tabs>
          <w:tab w:val="num" w:pos="1440"/>
        </w:tabs>
        <w:ind w:left="1440" w:hanging="360"/>
      </w:pPr>
      <w:rPr>
        <w:rFonts w:ascii="Courier New" w:hAnsi="Courier New" w:cs="Times New Roman" w:hint="default"/>
      </w:rPr>
    </w:lvl>
    <w:lvl w:ilvl="2" w:tplc="30DE118A">
      <w:start w:val="1"/>
      <w:numFmt w:val="bullet"/>
      <w:lvlText w:val=""/>
      <w:lvlJc w:val="left"/>
      <w:pPr>
        <w:tabs>
          <w:tab w:val="num" w:pos="2160"/>
        </w:tabs>
        <w:ind w:left="2160" w:hanging="360"/>
      </w:pPr>
      <w:rPr>
        <w:rFonts w:ascii="Wingdings" w:hAnsi="Wingdings" w:hint="default"/>
      </w:rPr>
    </w:lvl>
    <w:lvl w:ilvl="3" w:tplc="202A3B14">
      <w:start w:val="1"/>
      <w:numFmt w:val="bullet"/>
      <w:lvlText w:val=""/>
      <w:lvlJc w:val="left"/>
      <w:pPr>
        <w:tabs>
          <w:tab w:val="num" w:pos="2880"/>
        </w:tabs>
        <w:ind w:left="2880" w:hanging="360"/>
      </w:pPr>
      <w:rPr>
        <w:rFonts w:ascii="Symbol" w:hAnsi="Symbol" w:hint="default"/>
      </w:rPr>
    </w:lvl>
    <w:lvl w:ilvl="4" w:tplc="C39A856E">
      <w:start w:val="1"/>
      <w:numFmt w:val="bullet"/>
      <w:lvlText w:val="o"/>
      <w:lvlJc w:val="left"/>
      <w:pPr>
        <w:tabs>
          <w:tab w:val="num" w:pos="3600"/>
        </w:tabs>
        <w:ind w:left="3600" w:hanging="360"/>
      </w:pPr>
      <w:rPr>
        <w:rFonts w:ascii="Courier New" w:hAnsi="Courier New" w:cs="Times New Roman" w:hint="default"/>
      </w:rPr>
    </w:lvl>
    <w:lvl w:ilvl="5" w:tplc="68BC819C">
      <w:start w:val="1"/>
      <w:numFmt w:val="bullet"/>
      <w:lvlText w:val=""/>
      <w:lvlJc w:val="left"/>
      <w:pPr>
        <w:tabs>
          <w:tab w:val="num" w:pos="4320"/>
        </w:tabs>
        <w:ind w:left="4320" w:hanging="360"/>
      </w:pPr>
      <w:rPr>
        <w:rFonts w:ascii="Wingdings" w:hAnsi="Wingdings" w:hint="default"/>
      </w:rPr>
    </w:lvl>
    <w:lvl w:ilvl="6" w:tplc="B0FC28F2">
      <w:start w:val="1"/>
      <w:numFmt w:val="bullet"/>
      <w:lvlText w:val=""/>
      <w:lvlJc w:val="left"/>
      <w:pPr>
        <w:tabs>
          <w:tab w:val="num" w:pos="5040"/>
        </w:tabs>
        <w:ind w:left="5040" w:hanging="360"/>
      </w:pPr>
      <w:rPr>
        <w:rFonts w:ascii="Symbol" w:hAnsi="Symbol" w:hint="default"/>
      </w:rPr>
    </w:lvl>
    <w:lvl w:ilvl="7" w:tplc="4FEEB7B2">
      <w:start w:val="1"/>
      <w:numFmt w:val="bullet"/>
      <w:lvlText w:val="o"/>
      <w:lvlJc w:val="left"/>
      <w:pPr>
        <w:tabs>
          <w:tab w:val="num" w:pos="5760"/>
        </w:tabs>
        <w:ind w:left="5760" w:hanging="360"/>
      </w:pPr>
      <w:rPr>
        <w:rFonts w:ascii="Courier New" w:hAnsi="Courier New" w:cs="Times New Roman" w:hint="default"/>
      </w:rPr>
    </w:lvl>
    <w:lvl w:ilvl="8" w:tplc="B9B8594E">
      <w:start w:val="1"/>
      <w:numFmt w:val="bullet"/>
      <w:lvlText w:val=""/>
      <w:lvlJc w:val="left"/>
      <w:pPr>
        <w:tabs>
          <w:tab w:val="num" w:pos="6480"/>
        </w:tabs>
        <w:ind w:left="6480" w:hanging="360"/>
      </w:pPr>
      <w:rPr>
        <w:rFonts w:ascii="Wingdings" w:hAnsi="Wingdings" w:hint="default"/>
      </w:rPr>
    </w:lvl>
  </w:abstractNum>
  <w:abstractNum w:abstractNumId="23">
    <w:nsid w:val="6AAF1A1F"/>
    <w:multiLevelType w:val="multilevel"/>
    <w:tmpl w:val="D152D292"/>
    <w:lvl w:ilvl="0">
      <w:start w:val="1"/>
      <w:numFmt w:val="decimal"/>
      <w:pStyle w:val="Textodstavce"/>
      <w:isLgl/>
      <w:lvlText w:val="(%1)"/>
      <w:lvlJc w:val="left"/>
      <w:pPr>
        <w:tabs>
          <w:tab w:val="num" w:pos="357"/>
        </w:tabs>
        <w:ind w:firstLine="425"/>
      </w:pPr>
      <w:rPr>
        <w:rFonts w:ascii="Times New Roman" w:hAnsi="Times New Roman" w:cs="Times New Roman"/>
        <w:b w:val="0"/>
        <w:i w:val="0"/>
        <w:caps w:val="0"/>
        <w:smallCaps w:val="0"/>
        <w:strike w:val="0"/>
        <w:dstrike w:val="0"/>
        <w:snapToGrid w:val="0"/>
        <w:vanish w:val="0"/>
        <w:color w:val="000000"/>
      </w:rPr>
    </w:lvl>
    <w:lvl w:ilvl="1">
      <w:start w:val="1"/>
      <w:numFmt w:val="lowerLetter"/>
      <w:pStyle w:val="Textpsmene"/>
      <w:lvlText w:val="%2)"/>
      <w:lvlJc w:val="left"/>
      <w:pPr>
        <w:tabs>
          <w:tab w:val="num" w:pos="0"/>
        </w:tabs>
        <w:ind w:hanging="425"/>
      </w:pPr>
      <w:rPr>
        <w:rFonts w:ascii="Times New Roman" w:hAnsi="Times New Roman" w:cs="Times New Roman"/>
        <w:b w:val="0"/>
        <w:i w:val="0"/>
        <w:caps w:val="0"/>
        <w:smallCaps w:val="0"/>
        <w:strike w:val="0"/>
        <w:dstrike w:val="0"/>
        <w:snapToGrid w:val="0"/>
        <w:vanish w:val="0"/>
        <w:color w:val="000000"/>
      </w:rPr>
    </w:lvl>
    <w:lvl w:ilvl="2">
      <w:start w:val="1"/>
      <w:numFmt w:val="decimal"/>
      <w:isLgl/>
      <w:lvlText w:val="%3."/>
      <w:lvlJc w:val="left"/>
      <w:pPr>
        <w:tabs>
          <w:tab w:val="num" w:pos="425"/>
        </w:tabs>
        <w:ind w:left="425" w:hanging="425"/>
      </w:pPr>
      <w:rPr>
        <w:rFonts w:ascii="Times New Roman" w:hAnsi="Times New Roman" w:cs="Times New Roman"/>
        <w:b w:val="0"/>
        <w:i w:val="0"/>
        <w:caps w:val="0"/>
        <w:smallCaps w:val="0"/>
        <w:strike w:val="0"/>
        <w:dstrike w:val="0"/>
        <w:snapToGrid w:val="0"/>
        <w:vanish w:val="0"/>
        <w:color w:val="000000"/>
      </w:rPr>
    </w:lvl>
    <w:lvl w:ilvl="3">
      <w:start w:val="1"/>
      <w:numFmt w:val="decimal"/>
      <w:lvlText w:val="(%4)"/>
      <w:lvlJc w:val="left"/>
      <w:pPr>
        <w:tabs>
          <w:tab w:val="num" w:pos="1015"/>
        </w:tabs>
        <w:ind w:left="1015" w:hanging="360"/>
      </w:pPr>
      <w:rPr>
        <w:rFonts w:ascii="Times New Roman" w:hAnsi="Times New Roman" w:cs="Times New Roman"/>
        <w:b w:val="0"/>
        <w:i w:val="0"/>
        <w:caps w:val="0"/>
        <w:smallCaps w:val="0"/>
        <w:strike w:val="0"/>
        <w:dstrike w:val="0"/>
        <w:snapToGrid w:val="0"/>
        <w:vanish w:val="0"/>
        <w:color w:val="000000"/>
      </w:rPr>
    </w:lvl>
    <w:lvl w:ilvl="4">
      <w:start w:val="1"/>
      <w:numFmt w:val="lowerLetter"/>
      <w:lvlText w:val="(%5)"/>
      <w:lvlJc w:val="left"/>
      <w:pPr>
        <w:tabs>
          <w:tab w:val="num" w:pos="1375"/>
        </w:tabs>
        <w:ind w:left="1375" w:hanging="360"/>
      </w:pPr>
      <w:rPr>
        <w:rFonts w:ascii="Times New Roman" w:hAnsi="Times New Roman" w:cs="Times New Roman"/>
        <w:b w:val="0"/>
        <w:i w:val="0"/>
        <w:caps w:val="0"/>
        <w:smallCaps w:val="0"/>
        <w:strike w:val="0"/>
        <w:dstrike w:val="0"/>
        <w:snapToGrid w:val="0"/>
        <w:vanish w:val="0"/>
        <w:color w:val="000000"/>
      </w:rPr>
    </w:lvl>
    <w:lvl w:ilvl="5">
      <w:start w:val="1"/>
      <w:numFmt w:val="lowerRoman"/>
      <w:lvlText w:val="(%6)"/>
      <w:lvlJc w:val="left"/>
      <w:pPr>
        <w:tabs>
          <w:tab w:val="num" w:pos="2095"/>
        </w:tabs>
        <w:ind w:left="1735" w:hanging="360"/>
      </w:pPr>
      <w:rPr>
        <w:rFonts w:ascii="Times New Roman" w:hAnsi="Times New Roman" w:cs="Times New Roman"/>
        <w:b w:val="0"/>
        <w:i w:val="0"/>
        <w:caps w:val="0"/>
        <w:smallCaps w:val="0"/>
        <w:strike w:val="0"/>
        <w:dstrike w:val="0"/>
        <w:snapToGrid w:val="0"/>
        <w:vanish w:val="0"/>
        <w:color w:val="000000"/>
      </w:rPr>
    </w:lvl>
    <w:lvl w:ilvl="6">
      <w:start w:val="1"/>
      <w:numFmt w:val="decimal"/>
      <w:lvlText w:val="%7."/>
      <w:lvlJc w:val="left"/>
      <w:pPr>
        <w:tabs>
          <w:tab w:val="num" w:pos="2095"/>
        </w:tabs>
        <w:ind w:left="2095" w:hanging="360"/>
      </w:pPr>
      <w:rPr>
        <w:rFonts w:ascii="Times New Roman" w:hAnsi="Times New Roman" w:cs="Times New Roman"/>
        <w:b w:val="0"/>
        <w:i w:val="0"/>
        <w:caps w:val="0"/>
        <w:smallCaps w:val="0"/>
        <w:strike w:val="0"/>
        <w:dstrike w:val="0"/>
        <w:snapToGrid w:val="0"/>
        <w:vanish w:val="0"/>
        <w:color w:val="000000"/>
      </w:rPr>
    </w:lvl>
    <w:lvl w:ilvl="7">
      <w:start w:val="1"/>
      <w:numFmt w:val="lowerLetter"/>
      <w:lvlText w:val="%8."/>
      <w:lvlJc w:val="left"/>
      <w:pPr>
        <w:tabs>
          <w:tab w:val="num" w:pos="2455"/>
        </w:tabs>
        <w:ind w:left="2455" w:hanging="360"/>
      </w:pPr>
      <w:rPr>
        <w:rFonts w:ascii="Times New Roman" w:hAnsi="Times New Roman" w:cs="Times New Roman"/>
        <w:b w:val="0"/>
        <w:i w:val="0"/>
        <w:caps w:val="0"/>
        <w:smallCaps w:val="0"/>
        <w:strike w:val="0"/>
        <w:dstrike w:val="0"/>
        <w:snapToGrid w:val="0"/>
        <w:vanish w:val="0"/>
        <w:color w:val="000000"/>
      </w:rPr>
    </w:lvl>
    <w:lvl w:ilvl="8">
      <w:start w:val="1"/>
      <w:numFmt w:val="lowerRoman"/>
      <w:lvlText w:val="%9."/>
      <w:lvlJc w:val="left"/>
      <w:pPr>
        <w:tabs>
          <w:tab w:val="num" w:pos="3175"/>
        </w:tabs>
        <w:ind w:left="2815" w:hanging="360"/>
      </w:pPr>
      <w:rPr>
        <w:rFonts w:ascii="Times New Roman" w:hAnsi="Times New Roman" w:cs="Times New Roman"/>
        <w:b w:val="0"/>
        <w:i w:val="0"/>
        <w:caps w:val="0"/>
        <w:smallCaps w:val="0"/>
        <w:strike w:val="0"/>
        <w:dstrike w:val="0"/>
        <w:snapToGrid w:val="0"/>
        <w:vanish w:val="0"/>
        <w:color w:val="000000"/>
      </w:rPr>
    </w:lvl>
  </w:abstractNum>
  <w:abstractNum w:abstractNumId="24">
    <w:nsid w:val="6EEB6AF3"/>
    <w:multiLevelType w:val="hybridMultilevel"/>
    <w:tmpl w:val="CCC6701C"/>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25">
    <w:nsid w:val="73A71232"/>
    <w:multiLevelType w:val="hybridMultilevel"/>
    <w:tmpl w:val="95B85078"/>
    <w:lvl w:ilvl="0" w:tplc="04050017">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74D27112"/>
    <w:multiLevelType w:val="hybridMultilevel"/>
    <w:tmpl w:val="1A1AA90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nsid w:val="7FF51EE9"/>
    <w:multiLevelType w:val="hybridMultilevel"/>
    <w:tmpl w:val="23C24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20"/>
  </w:num>
  <w:num w:numId="5">
    <w:abstractNumId w:val="11"/>
  </w:num>
  <w:num w:numId="6">
    <w:abstractNumId w:val="3"/>
  </w:num>
  <w:num w:numId="7">
    <w:abstractNumId w:val="13"/>
  </w:num>
  <w:num w:numId="8">
    <w:abstractNumId w:val="26"/>
  </w:num>
  <w:num w:numId="9">
    <w:abstractNumId w:val="16"/>
  </w:num>
  <w:num w:numId="10">
    <w:abstractNumId w:val="1"/>
    <w:lvlOverride w:ilvl="0">
      <w:startOverride w:val="12"/>
    </w:lvlOverride>
  </w:num>
  <w:num w:numId="11">
    <w:abstractNumId w:val="2"/>
  </w:num>
  <w:num w:numId="12">
    <w:abstractNumId w:val="25"/>
  </w:num>
  <w:num w:numId="13">
    <w:abstractNumId w:val="8"/>
  </w:num>
  <w:num w:numId="14">
    <w:abstractNumId w:val="17"/>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 w:numId="24">
    <w:abstractNumId w:val="22"/>
  </w:num>
  <w:num w:numId="25">
    <w:abstractNumId w:val="1"/>
  </w:num>
  <w:num w:numId="26">
    <w:abstractNumId w:val="4"/>
  </w:num>
  <w:num w:numId="27">
    <w:abstractNumId w:val="7"/>
  </w:num>
  <w:num w:numId="28">
    <w:abstractNumId w:val="5"/>
  </w:num>
  <w:num w:numId="29">
    <w:abstractNumId w:val="1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6"/>
  </w:num>
  <w:num w:numId="45">
    <w:abstractNumId w:val="27"/>
  </w:num>
  <w:num w:numId="46">
    <w:abstractNumId w:val="12"/>
  </w:num>
  <w:num w:numId="47">
    <w:abstractNumId w:val="1"/>
  </w:num>
  <w:num w:numId="48">
    <w:abstractNumId w:val="1"/>
  </w:num>
  <w:num w:numId="49">
    <w:abstractNumId w:val="1"/>
  </w:num>
  <w:num w:numId="50">
    <w:abstractNumId w:val="0"/>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24"/>
  </w:num>
  <w:num w:numId="54">
    <w:abstractNumId w:val="1"/>
  </w:num>
  <w:num w:numId="55">
    <w:abstractNumId w:val="1"/>
  </w:num>
  <w:num w:numId="56">
    <w:abstractNumId w:val="1"/>
  </w:num>
  <w:num w:numId="57">
    <w:abstractNumId w:val="21"/>
  </w:num>
  <w:num w:numId="58">
    <w:abstractNumId w:val="1"/>
  </w:num>
  <w:num w:numId="5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77"/>
    <w:rsid w:val="000040E6"/>
    <w:rsid w:val="00004D1B"/>
    <w:rsid w:val="00010835"/>
    <w:rsid w:val="00011D2E"/>
    <w:rsid w:val="00013446"/>
    <w:rsid w:val="00013675"/>
    <w:rsid w:val="000150CE"/>
    <w:rsid w:val="00022E8E"/>
    <w:rsid w:val="00025BE1"/>
    <w:rsid w:val="0002682C"/>
    <w:rsid w:val="000274CF"/>
    <w:rsid w:val="00027D22"/>
    <w:rsid w:val="00031907"/>
    <w:rsid w:val="00031F08"/>
    <w:rsid w:val="00031F64"/>
    <w:rsid w:val="00034A1A"/>
    <w:rsid w:val="00035EDA"/>
    <w:rsid w:val="00037601"/>
    <w:rsid w:val="000411A2"/>
    <w:rsid w:val="00042DB2"/>
    <w:rsid w:val="00042FD9"/>
    <w:rsid w:val="00044EB6"/>
    <w:rsid w:val="00046E79"/>
    <w:rsid w:val="00051ADB"/>
    <w:rsid w:val="00055095"/>
    <w:rsid w:val="000559E7"/>
    <w:rsid w:val="00060258"/>
    <w:rsid w:val="0006029C"/>
    <w:rsid w:val="00060A4C"/>
    <w:rsid w:val="000626EF"/>
    <w:rsid w:val="00063034"/>
    <w:rsid w:val="00065D7E"/>
    <w:rsid w:val="000673DF"/>
    <w:rsid w:val="00073CD6"/>
    <w:rsid w:val="00087EA4"/>
    <w:rsid w:val="0009178D"/>
    <w:rsid w:val="000930F1"/>
    <w:rsid w:val="00095ADC"/>
    <w:rsid w:val="00096A09"/>
    <w:rsid w:val="00097403"/>
    <w:rsid w:val="000A08A0"/>
    <w:rsid w:val="000A3382"/>
    <w:rsid w:val="000A4FA5"/>
    <w:rsid w:val="000A6DAC"/>
    <w:rsid w:val="000A71C0"/>
    <w:rsid w:val="000B0AD4"/>
    <w:rsid w:val="000B1D18"/>
    <w:rsid w:val="000B3273"/>
    <w:rsid w:val="000B69CE"/>
    <w:rsid w:val="000C3B96"/>
    <w:rsid w:val="000C4F08"/>
    <w:rsid w:val="000C66B8"/>
    <w:rsid w:val="000C68D3"/>
    <w:rsid w:val="000C7A4A"/>
    <w:rsid w:val="000D0981"/>
    <w:rsid w:val="000D27A9"/>
    <w:rsid w:val="000D6DF4"/>
    <w:rsid w:val="000E191D"/>
    <w:rsid w:val="000E2459"/>
    <w:rsid w:val="000E374A"/>
    <w:rsid w:val="000E45CC"/>
    <w:rsid w:val="000E50C1"/>
    <w:rsid w:val="000F1872"/>
    <w:rsid w:val="000F322A"/>
    <w:rsid w:val="000F3637"/>
    <w:rsid w:val="000F3852"/>
    <w:rsid w:val="000F602F"/>
    <w:rsid w:val="000F6D46"/>
    <w:rsid w:val="000F79B3"/>
    <w:rsid w:val="00112841"/>
    <w:rsid w:val="00112B1D"/>
    <w:rsid w:val="00114349"/>
    <w:rsid w:val="00114BA6"/>
    <w:rsid w:val="00116B4E"/>
    <w:rsid w:val="00117BCC"/>
    <w:rsid w:val="00121424"/>
    <w:rsid w:val="001216CD"/>
    <w:rsid w:val="00121AB2"/>
    <w:rsid w:val="00123B0A"/>
    <w:rsid w:val="00123DF9"/>
    <w:rsid w:val="00124737"/>
    <w:rsid w:val="00130313"/>
    <w:rsid w:val="0013150D"/>
    <w:rsid w:val="0013213F"/>
    <w:rsid w:val="0013488C"/>
    <w:rsid w:val="001376A8"/>
    <w:rsid w:val="0014160D"/>
    <w:rsid w:val="0014288E"/>
    <w:rsid w:val="001433A5"/>
    <w:rsid w:val="00146129"/>
    <w:rsid w:val="00147922"/>
    <w:rsid w:val="001519C0"/>
    <w:rsid w:val="0015267F"/>
    <w:rsid w:val="00153939"/>
    <w:rsid w:val="00164368"/>
    <w:rsid w:val="001643EA"/>
    <w:rsid w:val="00165ACF"/>
    <w:rsid w:val="001679B3"/>
    <w:rsid w:val="00167D21"/>
    <w:rsid w:val="00170A93"/>
    <w:rsid w:val="00170AA2"/>
    <w:rsid w:val="00175310"/>
    <w:rsid w:val="00177631"/>
    <w:rsid w:val="00177A93"/>
    <w:rsid w:val="00180BD6"/>
    <w:rsid w:val="00181419"/>
    <w:rsid w:val="001815F9"/>
    <w:rsid w:val="0018195D"/>
    <w:rsid w:val="00181A61"/>
    <w:rsid w:val="00182FD0"/>
    <w:rsid w:val="001830F8"/>
    <w:rsid w:val="001866C8"/>
    <w:rsid w:val="00187C40"/>
    <w:rsid w:val="00190675"/>
    <w:rsid w:val="00190A2C"/>
    <w:rsid w:val="00193671"/>
    <w:rsid w:val="00193BB8"/>
    <w:rsid w:val="00196956"/>
    <w:rsid w:val="001A1B68"/>
    <w:rsid w:val="001A6871"/>
    <w:rsid w:val="001A73C2"/>
    <w:rsid w:val="001B01E0"/>
    <w:rsid w:val="001B09C7"/>
    <w:rsid w:val="001B3789"/>
    <w:rsid w:val="001B3E49"/>
    <w:rsid w:val="001B4EC4"/>
    <w:rsid w:val="001B564E"/>
    <w:rsid w:val="001B6EF3"/>
    <w:rsid w:val="001C0A13"/>
    <w:rsid w:val="001C3475"/>
    <w:rsid w:val="001C3B94"/>
    <w:rsid w:val="001C4943"/>
    <w:rsid w:val="001C5F0A"/>
    <w:rsid w:val="001D042D"/>
    <w:rsid w:val="001D1992"/>
    <w:rsid w:val="001D2BD9"/>
    <w:rsid w:val="001D4229"/>
    <w:rsid w:val="001D4DAE"/>
    <w:rsid w:val="001D4DB1"/>
    <w:rsid w:val="001E0F18"/>
    <w:rsid w:val="001E415A"/>
    <w:rsid w:val="001F0251"/>
    <w:rsid w:val="001F2D33"/>
    <w:rsid w:val="001F49A3"/>
    <w:rsid w:val="001F4A9A"/>
    <w:rsid w:val="00201FAC"/>
    <w:rsid w:val="002055AB"/>
    <w:rsid w:val="00211E2A"/>
    <w:rsid w:val="00213917"/>
    <w:rsid w:val="00213ACA"/>
    <w:rsid w:val="00223035"/>
    <w:rsid w:val="00223D32"/>
    <w:rsid w:val="00225AF6"/>
    <w:rsid w:val="002317C9"/>
    <w:rsid w:val="00231CBF"/>
    <w:rsid w:val="0023257E"/>
    <w:rsid w:val="002333B5"/>
    <w:rsid w:val="002338FF"/>
    <w:rsid w:val="00234D52"/>
    <w:rsid w:val="0023536C"/>
    <w:rsid w:val="0023750C"/>
    <w:rsid w:val="00237C56"/>
    <w:rsid w:val="00241AEB"/>
    <w:rsid w:val="00247A2C"/>
    <w:rsid w:val="0025329B"/>
    <w:rsid w:val="00253779"/>
    <w:rsid w:val="00255616"/>
    <w:rsid w:val="00255AB6"/>
    <w:rsid w:val="00255DE6"/>
    <w:rsid w:val="00257D0A"/>
    <w:rsid w:val="0026119C"/>
    <w:rsid w:val="002648C1"/>
    <w:rsid w:val="00266052"/>
    <w:rsid w:val="0026696C"/>
    <w:rsid w:val="00267F0E"/>
    <w:rsid w:val="002701CB"/>
    <w:rsid w:val="00271F94"/>
    <w:rsid w:val="00275E5A"/>
    <w:rsid w:val="002770BB"/>
    <w:rsid w:val="00277E9C"/>
    <w:rsid w:val="002800CF"/>
    <w:rsid w:val="00281395"/>
    <w:rsid w:val="0028280E"/>
    <w:rsid w:val="0028452D"/>
    <w:rsid w:val="00285B29"/>
    <w:rsid w:val="00285DF3"/>
    <w:rsid w:val="00291951"/>
    <w:rsid w:val="00291AA8"/>
    <w:rsid w:val="00292BA6"/>
    <w:rsid w:val="0029404D"/>
    <w:rsid w:val="0029417A"/>
    <w:rsid w:val="00295F5D"/>
    <w:rsid w:val="002976C7"/>
    <w:rsid w:val="002A222C"/>
    <w:rsid w:val="002A2EBA"/>
    <w:rsid w:val="002A4842"/>
    <w:rsid w:val="002A7EF5"/>
    <w:rsid w:val="002B1FCD"/>
    <w:rsid w:val="002B404C"/>
    <w:rsid w:val="002C122C"/>
    <w:rsid w:val="002C1D93"/>
    <w:rsid w:val="002C3555"/>
    <w:rsid w:val="002D0B67"/>
    <w:rsid w:val="002D0D39"/>
    <w:rsid w:val="002D2956"/>
    <w:rsid w:val="002D5DA0"/>
    <w:rsid w:val="002E1133"/>
    <w:rsid w:val="002E287D"/>
    <w:rsid w:val="002E28B3"/>
    <w:rsid w:val="002E3BC1"/>
    <w:rsid w:val="002E3F77"/>
    <w:rsid w:val="002E4082"/>
    <w:rsid w:val="002E6DA5"/>
    <w:rsid w:val="002E7D0B"/>
    <w:rsid w:val="002F1079"/>
    <w:rsid w:val="002F129C"/>
    <w:rsid w:val="002F2E60"/>
    <w:rsid w:val="002F3F10"/>
    <w:rsid w:val="002F5C37"/>
    <w:rsid w:val="00305B44"/>
    <w:rsid w:val="0030777B"/>
    <w:rsid w:val="003111BC"/>
    <w:rsid w:val="0031182E"/>
    <w:rsid w:val="00312333"/>
    <w:rsid w:val="00312622"/>
    <w:rsid w:val="00315A8F"/>
    <w:rsid w:val="003179AD"/>
    <w:rsid w:val="00321267"/>
    <w:rsid w:val="003218CB"/>
    <w:rsid w:val="00327419"/>
    <w:rsid w:val="003413A0"/>
    <w:rsid w:val="00343E75"/>
    <w:rsid w:val="00343FB9"/>
    <w:rsid w:val="00345794"/>
    <w:rsid w:val="0034589A"/>
    <w:rsid w:val="00345E79"/>
    <w:rsid w:val="00346157"/>
    <w:rsid w:val="00346B34"/>
    <w:rsid w:val="0035029B"/>
    <w:rsid w:val="00351D74"/>
    <w:rsid w:val="00352F6B"/>
    <w:rsid w:val="00353E16"/>
    <w:rsid w:val="00360295"/>
    <w:rsid w:val="00361E5E"/>
    <w:rsid w:val="00363D5B"/>
    <w:rsid w:val="003676F8"/>
    <w:rsid w:val="0037110A"/>
    <w:rsid w:val="00380B64"/>
    <w:rsid w:val="00381502"/>
    <w:rsid w:val="003831E2"/>
    <w:rsid w:val="00391594"/>
    <w:rsid w:val="00394A36"/>
    <w:rsid w:val="00394ECD"/>
    <w:rsid w:val="0039706F"/>
    <w:rsid w:val="003A01F4"/>
    <w:rsid w:val="003A0A91"/>
    <w:rsid w:val="003A2D57"/>
    <w:rsid w:val="003A51B9"/>
    <w:rsid w:val="003A78F3"/>
    <w:rsid w:val="003B1512"/>
    <w:rsid w:val="003B283D"/>
    <w:rsid w:val="003B2A74"/>
    <w:rsid w:val="003B309A"/>
    <w:rsid w:val="003B58A6"/>
    <w:rsid w:val="003B6C9D"/>
    <w:rsid w:val="003C3C78"/>
    <w:rsid w:val="003C5463"/>
    <w:rsid w:val="003C6678"/>
    <w:rsid w:val="003D0542"/>
    <w:rsid w:val="003D1BC4"/>
    <w:rsid w:val="003D2534"/>
    <w:rsid w:val="003D2573"/>
    <w:rsid w:val="003D3E89"/>
    <w:rsid w:val="003D5903"/>
    <w:rsid w:val="003E1EFA"/>
    <w:rsid w:val="003E2887"/>
    <w:rsid w:val="003E4AFC"/>
    <w:rsid w:val="003E5433"/>
    <w:rsid w:val="003E7E17"/>
    <w:rsid w:val="003F1116"/>
    <w:rsid w:val="003F2870"/>
    <w:rsid w:val="003F421D"/>
    <w:rsid w:val="003F5386"/>
    <w:rsid w:val="003F6898"/>
    <w:rsid w:val="00405FF3"/>
    <w:rsid w:val="00406E0A"/>
    <w:rsid w:val="00410118"/>
    <w:rsid w:val="00411893"/>
    <w:rsid w:val="00414210"/>
    <w:rsid w:val="004172CD"/>
    <w:rsid w:val="004253A5"/>
    <w:rsid w:val="00426D68"/>
    <w:rsid w:val="004272F6"/>
    <w:rsid w:val="00427DC3"/>
    <w:rsid w:val="00430348"/>
    <w:rsid w:val="004318BB"/>
    <w:rsid w:val="004324DA"/>
    <w:rsid w:val="004350D8"/>
    <w:rsid w:val="00436E01"/>
    <w:rsid w:val="00437CC4"/>
    <w:rsid w:val="00437D7C"/>
    <w:rsid w:val="00440B46"/>
    <w:rsid w:val="00440F0B"/>
    <w:rsid w:val="00443762"/>
    <w:rsid w:val="00443BB0"/>
    <w:rsid w:val="00444E69"/>
    <w:rsid w:val="004459A2"/>
    <w:rsid w:val="00456229"/>
    <w:rsid w:val="00464A3D"/>
    <w:rsid w:val="00466561"/>
    <w:rsid w:val="00467ED2"/>
    <w:rsid w:val="00470192"/>
    <w:rsid w:val="00471FC0"/>
    <w:rsid w:val="00473FF9"/>
    <w:rsid w:val="00474917"/>
    <w:rsid w:val="00474BF1"/>
    <w:rsid w:val="0047558A"/>
    <w:rsid w:val="004758F9"/>
    <w:rsid w:val="00476214"/>
    <w:rsid w:val="0047720F"/>
    <w:rsid w:val="00480199"/>
    <w:rsid w:val="0048410B"/>
    <w:rsid w:val="0048434C"/>
    <w:rsid w:val="00484EC7"/>
    <w:rsid w:val="00485148"/>
    <w:rsid w:val="00496294"/>
    <w:rsid w:val="00496331"/>
    <w:rsid w:val="004968D2"/>
    <w:rsid w:val="0049767C"/>
    <w:rsid w:val="004A0618"/>
    <w:rsid w:val="004A1D5A"/>
    <w:rsid w:val="004A2C9B"/>
    <w:rsid w:val="004A33F2"/>
    <w:rsid w:val="004A3F4C"/>
    <w:rsid w:val="004B18B2"/>
    <w:rsid w:val="004B2910"/>
    <w:rsid w:val="004B3012"/>
    <w:rsid w:val="004B491B"/>
    <w:rsid w:val="004B506E"/>
    <w:rsid w:val="004B610A"/>
    <w:rsid w:val="004B64E9"/>
    <w:rsid w:val="004B72EE"/>
    <w:rsid w:val="004C02F4"/>
    <w:rsid w:val="004C0669"/>
    <w:rsid w:val="004C2B95"/>
    <w:rsid w:val="004C3336"/>
    <w:rsid w:val="004C5A62"/>
    <w:rsid w:val="004C70F8"/>
    <w:rsid w:val="004C710D"/>
    <w:rsid w:val="004C731C"/>
    <w:rsid w:val="004C7A73"/>
    <w:rsid w:val="004D0001"/>
    <w:rsid w:val="004D3662"/>
    <w:rsid w:val="004D378A"/>
    <w:rsid w:val="004D462A"/>
    <w:rsid w:val="004D52C5"/>
    <w:rsid w:val="004D58DD"/>
    <w:rsid w:val="004D6C4D"/>
    <w:rsid w:val="004D7BBD"/>
    <w:rsid w:val="004E1056"/>
    <w:rsid w:val="004E206C"/>
    <w:rsid w:val="004E2CB5"/>
    <w:rsid w:val="004E4A63"/>
    <w:rsid w:val="004E5346"/>
    <w:rsid w:val="004E5C1F"/>
    <w:rsid w:val="004E6FEE"/>
    <w:rsid w:val="004F01AC"/>
    <w:rsid w:val="004F2626"/>
    <w:rsid w:val="004F2B65"/>
    <w:rsid w:val="004F436E"/>
    <w:rsid w:val="005017A8"/>
    <w:rsid w:val="0050205A"/>
    <w:rsid w:val="00502ADC"/>
    <w:rsid w:val="005061E1"/>
    <w:rsid w:val="00511D5F"/>
    <w:rsid w:val="00513992"/>
    <w:rsid w:val="00515998"/>
    <w:rsid w:val="00517A0B"/>
    <w:rsid w:val="0052063E"/>
    <w:rsid w:val="005206DB"/>
    <w:rsid w:val="005212FF"/>
    <w:rsid w:val="00521B95"/>
    <w:rsid w:val="00521D18"/>
    <w:rsid w:val="005243B4"/>
    <w:rsid w:val="00526525"/>
    <w:rsid w:val="00526A38"/>
    <w:rsid w:val="00530D08"/>
    <w:rsid w:val="005312E6"/>
    <w:rsid w:val="0053217A"/>
    <w:rsid w:val="00533A65"/>
    <w:rsid w:val="0053743E"/>
    <w:rsid w:val="005405AE"/>
    <w:rsid w:val="005455C5"/>
    <w:rsid w:val="0054697C"/>
    <w:rsid w:val="00550440"/>
    <w:rsid w:val="00554EA1"/>
    <w:rsid w:val="0055574C"/>
    <w:rsid w:val="00555BE8"/>
    <w:rsid w:val="0055768D"/>
    <w:rsid w:val="00560670"/>
    <w:rsid w:val="005608D1"/>
    <w:rsid w:val="005610F1"/>
    <w:rsid w:val="00565222"/>
    <w:rsid w:val="005702FE"/>
    <w:rsid w:val="00572DEB"/>
    <w:rsid w:val="005738C7"/>
    <w:rsid w:val="0057448B"/>
    <w:rsid w:val="0058256D"/>
    <w:rsid w:val="00583605"/>
    <w:rsid w:val="005836A2"/>
    <w:rsid w:val="00586B4E"/>
    <w:rsid w:val="00586DCD"/>
    <w:rsid w:val="00591F67"/>
    <w:rsid w:val="005962DD"/>
    <w:rsid w:val="00596663"/>
    <w:rsid w:val="00596F34"/>
    <w:rsid w:val="00597D1C"/>
    <w:rsid w:val="005A0A17"/>
    <w:rsid w:val="005A1502"/>
    <w:rsid w:val="005A237A"/>
    <w:rsid w:val="005A45C7"/>
    <w:rsid w:val="005B0005"/>
    <w:rsid w:val="005B02A9"/>
    <w:rsid w:val="005B1F00"/>
    <w:rsid w:val="005B5877"/>
    <w:rsid w:val="005C180C"/>
    <w:rsid w:val="005C1DB3"/>
    <w:rsid w:val="005C3514"/>
    <w:rsid w:val="005C4338"/>
    <w:rsid w:val="005D6E95"/>
    <w:rsid w:val="005D7359"/>
    <w:rsid w:val="005E09B1"/>
    <w:rsid w:val="005E1F8D"/>
    <w:rsid w:val="005E4F9F"/>
    <w:rsid w:val="005E682C"/>
    <w:rsid w:val="005F1729"/>
    <w:rsid w:val="005F4349"/>
    <w:rsid w:val="005F6E49"/>
    <w:rsid w:val="00603084"/>
    <w:rsid w:val="006046E3"/>
    <w:rsid w:val="0060538A"/>
    <w:rsid w:val="00605512"/>
    <w:rsid w:val="00610033"/>
    <w:rsid w:val="00614BD7"/>
    <w:rsid w:val="006152CD"/>
    <w:rsid w:val="00615FAE"/>
    <w:rsid w:val="00616BE2"/>
    <w:rsid w:val="0061750A"/>
    <w:rsid w:val="006202D8"/>
    <w:rsid w:val="00621625"/>
    <w:rsid w:val="00622A20"/>
    <w:rsid w:val="006234E8"/>
    <w:rsid w:val="0062710D"/>
    <w:rsid w:val="0063268C"/>
    <w:rsid w:val="006330CD"/>
    <w:rsid w:val="00633722"/>
    <w:rsid w:val="00633C53"/>
    <w:rsid w:val="0063532B"/>
    <w:rsid w:val="006361B3"/>
    <w:rsid w:val="006370CA"/>
    <w:rsid w:val="00641E8C"/>
    <w:rsid w:val="00641FE0"/>
    <w:rsid w:val="006424A3"/>
    <w:rsid w:val="006455FB"/>
    <w:rsid w:val="00647033"/>
    <w:rsid w:val="0065492F"/>
    <w:rsid w:val="006623AA"/>
    <w:rsid w:val="00664DDF"/>
    <w:rsid w:val="006701FB"/>
    <w:rsid w:val="00671BC5"/>
    <w:rsid w:val="00672EB2"/>
    <w:rsid w:val="00674212"/>
    <w:rsid w:val="00674958"/>
    <w:rsid w:val="00681364"/>
    <w:rsid w:val="00684A7E"/>
    <w:rsid w:val="00686EFB"/>
    <w:rsid w:val="00686EFD"/>
    <w:rsid w:val="00690726"/>
    <w:rsid w:val="006909EB"/>
    <w:rsid w:val="006912E9"/>
    <w:rsid w:val="00693ED7"/>
    <w:rsid w:val="00694456"/>
    <w:rsid w:val="006952FD"/>
    <w:rsid w:val="0069540C"/>
    <w:rsid w:val="006954B6"/>
    <w:rsid w:val="0069588F"/>
    <w:rsid w:val="00695C16"/>
    <w:rsid w:val="0069725A"/>
    <w:rsid w:val="00697544"/>
    <w:rsid w:val="006A0C84"/>
    <w:rsid w:val="006A209B"/>
    <w:rsid w:val="006A2D1A"/>
    <w:rsid w:val="006A53B8"/>
    <w:rsid w:val="006B05A1"/>
    <w:rsid w:val="006B1113"/>
    <w:rsid w:val="006B1C59"/>
    <w:rsid w:val="006B208C"/>
    <w:rsid w:val="006B2614"/>
    <w:rsid w:val="006B56AB"/>
    <w:rsid w:val="006B75BA"/>
    <w:rsid w:val="006C13D1"/>
    <w:rsid w:val="006C20B8"/>
    <w:rsid w:val="006C3676"/>
    <w:rsid w:val="006C3ACB"/>
    <w:rsid w:val="006C523D"/>
    <w:rsid w:val="006D1080"/>
    <w:rsid w:val="006D14B5"/>
    <w:rsid w:val="006D16EF"/>
    <w:rsid w:val="006D568D"/>
    <w:rsid w:val="006D5B08"/>
    <w:rsid w:val="006E2AB2"/>
    <w:rsid w:val="006F2A81"/>
    <w:rsid w:val="006F72FD"/>
    <w:rsid w:val="006F7FEC"/>
    <w:rsid w:val="00700FCA"/>
    <w:rsid w:val="00704F58"/>
    <w:rsid w:val="00705C0F"/>
    <w:rsid w:val="00707EB4"/>
    <w:rsid w:val="007100C3"/>
    <w:rsid w:val="00711301"/>
    <w:rsid w:val="00712093"/>
    <w:rsid w:val="00712FD7"/>
    <w:rsid w:val="00713AC3"/>
    <w:rsid w:val="007145C5"/>
    <w:rsid w:val="00715510"/>
    <w:rsid w:val="00716386"/>
    <w:rsid w:val="00716AB5"/>
    <w:rsid w:val="007204E7"/>
    <w:rsid w:val="00721520"/>
    <w:rsid w:val="007218B8"/>
    <w:rsid w:val="007226AC"/>
    <w:rsid w:val="007226AD"/>
    <w:rsid w:val="007277E7"/>
    <w:rsid w:val="00734671"/>
    <w:rsid w:val="007353EC"/>
    <w:rsid w:val="007354C9"/>
    <w:rsid w:val="0073631F"/>
    <w:rsid w:val="0073651A"/>
    <w:rsid w:val="007366F1"/>
    <w:rsid w:val="00737B40"/>
    <w:rsid w:val="00737C70"/>
    <w:rsid w:val="00741838"/>
    <w:rsid w:val="00742A99"/>
    <w:rsid w:val="007431BC"/>
    <w:rsid w:val="007448D5"/>
    <w:rsid w:val="00744CD0"/>
    <w:rsid w:val="007453FE"/>
    <w:rsid w:val="00745D9C"/>
    <w:rsid w:val="0075095B"/>
    <w:rsid w:val="00752161"/>
    <w:rsid w:val="00752D37"/>
    <w:rsid w:val="00753094"/>
    <w:rsid w:val="0075668E"/>
    <w:rsid w:val="0075693B"/>
    <w:rsid w:val="00756CF3"/>
    <w:rsid w:val="00756FCF"/>
    <w:rsid w:val="00757377"/>
    <w:rsid w:val="00757F18"/>
    <w:rsid w:val="007611F5"/>
    <w:rsid w:val="00762F75"/>
    <w:rsid w:val="0076766D"/>
    <w:rsid w:val="007704D9"/>
    <w:rsid w:val="00770973"/>
    <w:rsid w:val="00771712"/>
    <w:rsid w:val="00771C7B"/>
    <w:rsid w:val="0077656C"/>
    <w:rsid w:val="007779BB"/>
    <w:rsid w:val="007818B7"/>
    <w:rsid w:val="00782CD2"/>
    <w:rsid w:val="007837E3"/>
    <w:rsid w:val="00783B4B"/>
    <w:rsid w:val="0078637A"/>
    <w:rsid w:val="00787440"/>
    <w:rsid w:val="0078797F"/>
    <w:rsid w:val="00790D6A"/>
    <w:rsid w:val="00791FCF"/>
    <w:rsid w:val="0079267E"/>
    <w:rsid w:val="00792B00"/>
    <w:rsid w:val="00793445"/>
    <w:rsid w:val="00795717"/>
    <w:rsid w:val="00795849"/>
    <w:rsid w:val="00797106"/>
    <w:rsid w:val="007A02B6"/>
    <w:rsid w:val="007A28BF"/>
    <w:rsid w:val="007A3A4C"/>
    <w:rsid w:val="007A4442"/>
    <w:rsid w:val="007A70A9"/>
    <w:rsid w:val="007B0CC6"/>
    <w:rsid w:val="007B10D0"/>
    <w:rsid w:val="007B2788"/>
    <w:rsid w:val="007B2E69"/>
    <w:rsid w:val="007B3A86"/>
    <w:rsid w:val="007B5FC4"/>
    <w:rsid w:val="007B6158"/>
    <w:rsid w:val="007C040A"/>
    <w:rsid w:val="007C1259"/>
    <w:rsid w:val="007C1DA5"/>
    <w:rsid w:val="007C229E"/>
    <w:rsid w:val="007C28F0"/>
    <w:rsid w:val="007C37B2"/>
    <w:rsid w:val="007C3BD3"/>
    <w:rsid w:val="007C62FD"/>
    <w:rsid w:val="007C739A"/>
    <w:rsid w:val="007D02BE"/>
    <w:rsid w:val="007D19FC"/>
    <w:rsid w:val="007D2607"/>
    <w:rsid w:val="007D3C2D"/>
    <w:rsid w:val="007D763B"/>
    <w:rsid w:val="007E149E"/>
    <w:rsid w:val="007E208C"/>
    <w:rsid w:val="007E27A4"/>
    <w:rsid w:val="007E3618"/>
    <w:rsid w:val="007E3E12"/>
    <w:rsid w:val="007E4886"/>
    <w:rsid w:val="007E5519"/>
    <w:rsid w:val="007E7528"/>
    <w:rsid w:val="007F02C6"/>
    <w:rsid w:val="007F4B7C"/>
    <w:rsid w:val="008002C4"/>
    <w:rsid w:val="00801B30"/>
    <w:rsid w:val="00805090"/>
    <w:rsid w:val="00807772"/>
    <w:rsid w:val="0081141A"/>
    <w:rsid w:val="008136A5"/>
    <w:rsid w:val="00814840"/>
    <w:rsid w:val="00814BB1"/>
    <w:rsid w:val="00822155"/>
    <w:rsid w:val="008263EC"/>
    <w:rsid w:val="008270FA"/>
    <w:rsid w:val="00827F3C"/>
    <w:rsid w:val="008343F8"/>
    <w:rsid w:val="00834BA0"/>
    <w:rsid w:val="008353C3"/>
    <w:rsid w:val="008353D2"/>
    <w:rsid w:val="008361E5"/>
    <w:rsid w:val="008368F3"/>
    <w:rsid w:val="00836EF3"/>
    <w:rsid w:val="008416A9"/>
    <w:rsid w:val="008425AA"/>
    <w:rsid w:val="00843B55"/>
    <w:rsid w:val="00844134"/>
    <w:rsid w:val="008447C0"/>
    <w:rsid w:val="0085160F"/>
    <w:rsid w:val="00854900"/>
    <w:rsid w:val="00854A1C"/>
    <w:rsid w:val="00856162"/>
    <w:rsid w:val="00856352"/>
    <w:rsid w:val="008564E1"/>
    <w:rsid w:val="0086044F"/>
    <w:rsid w:val="008628E5"/>
    <w:rsid w:val="00866C89"/>
    <w:rsid w:val="0087201F"/>
    <w:rsid w:val="00874571"/>
    <w:rsid w:val="008746BF"/>
    <w:rsid w:val="00875A8A"/>
    <w:rsid w:val="00876637"/>
    <w:rsid w:val="00877372"/>
    <w:rsid w:val="00880C55"/>
    <w:rsid w:val="00880FB7"/>
    <w:rsid w:val="00881250"/>
    <w:rsid w:val="008813B3"/>
    <w:rsid w:val="008815F4"/>
    <w:rsid w:val="008873A2"/>
    <w:rsid w:val="008906E1"/>
    <w:rsid w:val="00890F93"/>
    <w:rsid w:val="00891238"/>
    <w:rsid w:val="008922F0"/>
    <w:rsid w:val="0089421E"/>
    <w:rsid w:val="00897D5A"/>
    <w:rsid w:val="008A1231"/>
    <w:rsid w:val="008A2606"/>
    <w:rsid w:val="008A6006"/>
    <w:rsid w:val="008A72C5"/>
    <w:rsid w:val="008A7D8A"/>
    <w:rsid w:val="008B3210"/>
    <w:rsid w:val="008B3BB5"/>
    <w:rsid w:val="008B529B"/>
    <w:rsid w:val="008B71C0"/>
    <w:rsid w:val="008C003C"/>
    <w:rsid w:val="008C17B6"/>
    <w:rsid w:val="008C1AA5"/>
    <w:rsid w:val="008C2050"/>
    <w:rsid w:val="008C2A3D"/>
    <w:rsid w:val="008C337C"/>
    <w:rsid w:val="008C60CE"/>
    <w:rsid w:val="008C66C8"/>
    <w:rsid w:val="008C6C9E"/>
    <w:rsid w:val="008D5865"/>
    <w:rsid w:val="008D7696"/>
    <w:rsid w:val="008E1123"/>
    <w:rsid w:val="008E2921"/>
    <w:rsid w:val="008E3419"/>
    <w:rsid w:val="008E7641"/>
    <w:rsid w:val="008F1ED9"/>
    <w:rsid w:val="008F274C"/>
    <w:rsid w:val="008F2CFC"/>
    <w:rsid w:val="008F5CBB"/>
    <w:rsid w:val="008F5FA6"/>
    <w:rsid w:val="008F71E8"/>
    <w:rsid w:val="008F735E"/>
    <w:rsid w:val="00900340"/>
    <w:rsid w:val="00901E01"/>
    <w:rsid w:val="00902998"/>
    <w:rsid w:val="00903190"/>
    <w:rsid w:val="00903D80"/>
    <w:rsid w:val="009045A0"/>
    <w:rsid w:val="009079AD"/>
    <w:rsid w:val="0091006F"/>
    <w:rsid w:val="00915BC4"/>
    <w:rsid w:val="0092229A"/>
    <w:rsid w:val="009235F2"/>
    <w:rsid w:val="00924E53"/>
    <w:rsid w:val="009265F9"/>
    <w:rsid w:val="00927D6F"/>
    <w:rsid w:val="00930055"/>
    <w:rsid w:val="00933D75"/>
    <w:rsid w:val="009404F9"/>
    <w:rsid w:val="009423B6"/>
    <w:rsid w:val="00944B33"/>
    <w:rsid w:val="0094532A"/>
    <w:rsid w:val="00946634"/>
    <w:rsid w:val="00952C84"/>
    <w:rsid w:val="00960241"/>
    <w:rsid w:val="009608D2"/>
    <w:rsid w:val="00967150"/>
    <w:rsid w:val="0096752C"/>
    <w:rsid w:val="00970E63"/>
    <w:rsid w:val="00970F76"/>
    <w:rsid w:val="0097216F"/>
    <w:rsid w:val="00976230"/>
    <w:rsid w:val="00976305"/>
    <w:rsid w:val="0098219D"/>
    <w:rsid w:val="00982E6E"/>
    <w:rsid w:val="00983791"/>
    <w:rsid w:val="009847B7"/>
    <w:rsid w:val="00985175"/>
    <w:rsid w:val="00986EA6"/>
    <w:rsid w:val="0099145A"/>
    <w:rsid w:val="0099298F"/>
    <w:rsid w:val="00992EAD"/>
    <w:rsid w:val="009930D6"/>
    <w:rsid w:val="00994A9A"/>
    <w:rsid w:val="00994E9A"/>
    <w:rsid w:val="009A0148"/>
    <w:rsid w:val="009A0C48"/>
    <w:rsid w:val="009A0DFC"/>
    <w:rsid w:val="009A1323"/>
    <w:rsid w:val="009A1843"/>
    <w:rsid w:val="009A1BE6"/>
    <w:rsid w:val="009A2761"/>
    <w:rsid w:val="009A421A"/>
    <w:rsid w:val="009A4813"/>
    <w:rsid w:val="009A7D1C"/>
    <w:rsid w:val="009B1E54"/>
    <w:rsid w:val="009B609A"/>
    <w:rsid w:val="009B6B1C"/>
    <w:rsid w:val="009B720F"/>
    <w:rsid w:val="009C29E0"/>
    <w:rsid w:val="009C3F6C"/>
    <w:rsid w:val="009D1C03"/>
    <w:rsid w:val="009D20AB"/>
    <w:rsid w:val="009D4A3A"/>
    <w:rsid w:val="009D62B5"/>
    <w:rsid w:val="009E053B"/>
    <w:rsid w:val="009E1AAE"/>
    <w:rsid w:val="009E4CD7"/>
    <w:rsid w:val="009E52EE"/>
    <w:rsid w:val="009E6173"/>
    <w:rsid w:val="009F01F0"/>
    <w:rsid w:val="009F1165"/>
    <w:rsid w:val="009F177A"/>
    <w:rsid w:val="009F3A40"/>
    <w:rsid w:val="00A017C7"/>
    <w:rsid w:val="00A01A96"/>
    <w:rsid w:val="00A040E6"/>
    <w:rsid w:val="00A04C0B"/>
    <w:rsid w:val="00A04DED"/>
    <w:rsid w:val="00A10CC8"/>
    <w:rsid w:val="00A12575"/>
    <w:rsid w:val="00A1429F"/>
    <w:rsid w:val="00A16E7E"/>
    <w:rsid w:val="00A2115C"/>
    <w:rsid w:val="00A22050"/>
    <w:rsid w:val="00A251ED"/>
    <w:rsid w:val="00A267CD"/>
    <w:rsid w:val="00A313CB"/>
    <w:rsid w:val="00A3251C"/>
    <w:rsid w:val="00A41DA8"/>
    <w:rsid w:val="00A4229B"/>
    <w:rsid w:val="00A43AAC"/>
    <w:rsid w:val="00A44196"/>
    <w:rsid w:val="00A44BAC"/>
    <w:rsid w:val="00A45213"/>
    <w:rsid w:val="00A45958"/>
    <w:rsid w:val="00A47CC6"/>
    <w:rsid w:val="00A53351"/>
    <w:rsid w:val="00A537AB"/>
    <w:rsid w:val="00A569DB"/>
    <w:rsid w:val="00A56B4B"/>
    <w:rsid w:val="00A6083D"/>
    <w:rsid w:val="00A61179"/>
    <w:rsid w:val="00A61988"/>
    <w:rsid w:val="00A62583"/>
    <w:rsid w:val="00A674FB"/>
    <w:rsid w:val="00A67BAF"/>
    <w:rsid w:val="00A712F9"/>
    <w:rsid w:val="00A7170A"/>
    <w:rsid w:val="00A75A1E"/>
    <w:rsid w:val="00A75C35"/>
    <w:rsid w:val="00A811AB"/>
    <w:rsid w:val="00A834DA"/>
    <w:rsid w:val="00A849ED"/>
    <w:rsid w:val="00A84B2D"/>
    <w:rsid w:val="00A85B11"/>
    <w:rsid w:val="00A86621"/>
    <w:rsid w:val="00A90CC2"/>
    <w:rsid w:val="00A925D5"/>
    <w:rsid w:val="00A93FD6"/>
    <w:rsid w:val="00A95CFD"/>
    <w:rsid w:val="00AA396E"/>
    <w:rsid w:val="00AA4D5D"/>
    <w:rsid w:val="00AA4FB8"/>
    <w:rsid w:val="00AA587E"/>
    <w:rsid w:val="00AB4E8A"/>
    <w:rsid w:val="00AB6935"/>
    <w:rsid w:val="00AB78BA"/>
    <w:rsid w:val="00AC04D2"/>
    <w:rsid w:val="00AC10AC"/>
    <w:rsid w:val="00AC31BA"/>
    <w:rsid w:val="00AC3796"/>
    <w:rsid w:val="00AC3B3F"/>
    <w:rsid w:val="00AC4EB9"/>
    <w:rsid w:val="00AC66D0"/>
    <w:rsid w:val="00AC69FA"/>
    <w:rsid w:val="00AC6A00"/>
    <w:rsid w:val="00AC6DD9"/>
    <w:rsid w:val="00AD1DC7"/>
    <w:rsid w:val="00AD2834"/>
    <w:rsid w:val="00AD31E0"/>
    <w:rsid w:val="00AD3C5E"/>
    <w:rsid w:val="00AD58E0"/>
    <w:rsid w:val="00AD69D4"/>
    <w:rsid w:val="00AD6E96"/>
    <w:rsid w:val="00AE0015"/>
    <w:rsid w:val="00AE4905"/>
    <w:rsid w:val="00AE6436"/>
    <w:rsid w:val="00AF03F1"/>
    <w:rsid w:val="00AF3B72"/>
    <w:rsid w:val="00AF4B9B"/>
    <w:rsid w:val="00AF5685"/>
    <w:rsid w:val="00AF5AE0"/>
    <w:rsid w:val="00AF764B"/>
    <w:rsid w:val="00AF7A53"/>
    <w:rsid w:val="00B0349A"/>
    <w:rsid w:val="00B03D74"/>
    <w:rsid w:val="00B150EB"/>
    <w:rsid w:val="00B1645E"/>
    <w:rsid w:val="00B17B70"/>
    <w:rsid w:val="00B219C1"/>
    <w:rsid w:val="00B21E66"/>
    <w:rsid w:val="00B23211"/>
    <w:rsid w:val="00B2385E"/>
    <w:rsid w:val="00B34CCD"/>
    <w:rsid w:val="00B3655C"/>
    <w:rsid w:val="00B3755A"/>
    <w:rsid w:val="00B400CC"/>
    <w:rsid w:val="00B406EC"/>
    <w:rsid w:val="00B40BC2"/>
    <w:rsid w:val="00B444AE"/>
    <w:rsid w:val="00B44974"/>
    <w:rsid w:val="00B4785F"/>
    <w:rsid w:val="00B50C9F"/>
    <w:rsid w:val="00B52580"/>
    <w:rsid w:val="00B5613B"/>
    <w:rsid w:val="00B56477"/>
    <w:rsid w:val="00B60600"/>
    <w:rsid w:val="00B61508"/>
    <w:rsid w:val="00B61FF5"/>
    <w:rsid w:val="00B643B8"/>
    <w:rsid w:val="00B74150"/>
    <w:rsid w:val="00B75128"/>
    <w:rsid w:val="00B7581D"/>
    <w:rsid w:val="00B75AE9"/>
    <w:rsid w:val="00B81888"/>
    <w:rsid w:val="00B82465"/>
    <w:rsid w:val="00B82551"/>
    <w:rsid w:val="00B82A41"/>
    <w:rsid w:val="00B8634E"/>
    <w:rsid w:val="00B87EA3"/>
    <w:rsid w:val="00B92ABA"/>
    <w:rsid w:val="00B96121"/>
    <w:rsid w:val="00B96488"/>
    <w:rsid w:val="00B97257"/>
    <w:rsid w:val="00B9764E"/>
    <w:rsid w:val="00BA099A"/>
    <w:rsid w:val="00BA100E"/>
    <w:rsid w:val="00BA1CC2"/>
    <w:rsid w:val="00BA2681"/>
    <w:rsid w:val="00BA3360"/>
    <w:rsid w:val="00BA47D3"/>
    <w:rsid w:val="00BA632D"/>
    <w:rsid w:val="00BB6015"/>
    <w:rsid w:val="00BC0854"/>
    <w:rsid w:val="00BC14D6"/>
    <w:rsid w:val="00BC7B8E"/>
    <w:rsid w:val="00BD014D"/>
    <w:rsid w:val="00BD0190"/>
    <w:rsid w:val="00BD1533"/>
    <w:rsid w:val="00BD20F9"/>
    <w:rsid w:val="00BD2B50"/>
    <w:rsid w:val="00BD4857"/>
    <w:rsid w:val="00BD4CDA"/>
    <w:rsid w:val="00BD4DE3"/>
    <w:rsid w:val="00BD5E22"/>
    <w:rsid w:val="00BD7DCD"/>
    <w:rsid w:val="00BE0A2A"/>
    <w:rsid w:val="00BE1D9C"/>
    <w:rsid w:val="00BE59CB"/>
    <w:rsid w:val="00BE7539"/>
    <w:rsid w:val="00BF0E9F"/>
    <w:rsid w:val="00BF302D"/>
    <w:rsid w:val="00BF68C3"/>
    <w:rsid w:val="00BF713B"/>
    <w:rsid w:val="00BF71ED"/>
    <w:rsid w:val="00BF78E4"/>
    <w:rsid w:val="00C00A81"/>
    <w:rsid w:val="00C024B9"/>
    <w:rsid w:val="00C0298D"/>
    <w:rsid w:val="00C04CC5"/>
    <w:rsid w:val="00C04D31"/>
    <w:rsid w:val="00C10C08"/>
    <w:rsid w:val="00C13C41"/>
    <w:rsid w:val="00C148EF"/>
    <w:rsid w:val="00C153F0"/>
    <w:rsid w:val="00C17100"/>
    <w:rsid w:val="00C20EBA"/>
    <w:rsid w:val="00C211D5"/>
    <w:rsid w:val="00C213ED"/>
    <w:rsid w:val="00C238F9"/>
    <w:rsid w:val="00C274D4"/>
    <w:rsid w:val="00C310C0"/>
    <w:rsid w:val="00C320DF"/>
    <w:rsid w:val="00C32218"/>
    <w:rsid w:val="00C331DA"/>
    <w:rsid w:val="00C33C68"/>
    <w:rsid w:val="00C3400E"/>
    <w:rsid w:val="00C34639"/>
    <w:rsid w:val="00C374B1"/>
    <w:rsid w:val="00C41766"/>
    <w:rsid w:val="00C41A6E"/>
    <w:rsid w:val="00C429AA"/>
    <w:rsid w:val="00C44D59"/>
    <w:rsid w:val="00C44E95"/>
    <w:rsid w:val="00C4516C"/>
    <w:rsid w:val="00C45FF1"/>
    <w:rsid w:val="00C4656D"/>
    <w:rsid w:val="00C473EE"/>
    <w:rsid w:val="00C512B0"/>
    <w:rsid w:val="00C526ED"/>
    <w:rsid w:val="00C561B2"/>
    <w:rsid w:val="00C613AC"/>
    <w:rsid w:val="00C618EE"/>
    <w:rsid w:val="00C63E1F"/>
    <w:rsid w:val="00C64DCA"/>
    <w:rsid w:val="00C65389"/>
    <w:rsid w:val="00C66745"/>
    <w:rsid w:val="00C70CDC"/>
    <w:rsid w:val="00C73465"/>
    <w:rsid w:val="00C75129"/>
    <w:rsid w:val="00C756AA"/>
    <w:rsid w:val="00C758A3"/>
    <w:rsid w:val="00C7603B"/>
    <w:rsid w:val="00C765D8"/>
    <w:rsid w:val="00C80164"/>
    <w:rsid w:val="00C80230"/>
    <w:rsid w:val="00C830AC"/>
    <w:rsid w:val="00C83BC7"/>
    <w:rsid w:val="00C85709"/>
    <w:rsid w:val="00C87AF9"/>
    <w:rsid w:val="00C928A0"/>
    <w:rsid w:val="00C97CB1"/>
    <w:rsid w:val="00CA1884"/>
    <w:rsid w:val="00CA23CC"/>
    <w:rsid w:val="00CA529E"/>
    <w:rsid w:val="00CA6FE7"/>
    <w:rsid w:val="00CB2606"/>
    <w:rsid w:val="00CB28FD"/>
    <w:rsid w:val="00CB2AE2"/>
    <w:rsid w:val="00CB2C67"/>
    <w:rsid w:val="00CB5415"/>
    <w:rsid w:val="00CB5A8E"/>
    <w:rsid w:val="00CC0626"/>
    <w:rsid w:val="00CC3021"/>
    <w:rsid w:val="00CC39A6"/>
    <w:rsid w:val="00CC4347"/>
    <w:rsid w:val="00CC4729"/>
    <w:rsid w:val="00CC54AC"/>
    <w:rsid w:val="00CC60AA"/>
    <w:rsid w:val="00CC6235"/>
    <w:rsid w:val="00CD008A"/>
    <w:rsid w:val="00CD1DBD"/>
    <w:rsid w:val="00CD72C1"/>
    <w:rsid w:val="00CE0C0C"/>
    <w:rsid w:val="00CE305E"/>
    <w:rsid w:val="00CF1B92"/>
    <w:rsid w:val="00CF438C"/>
    <w:rsid w:val="00CF6BCD"/>
    <w:rsid w:val="00CF7A32"/>
    <w:rsid w:val="00D01BFE"/>
    <w:rsid w:val="00D023CF"/>
    <w:rsid w:val="00D03C03"/>
    <w:rsid w:val="00D04047"/>
    <w:rsid w:val="00D04FBD"/>
    <w:rsid w:val="00D07718"/>
    <w:rsid w:val="00D11EA8"/>
    <w:rsid w:val="00D1479F"/>
    <w:rsid w:val="00D2545C"/>
    <w:rsid w:val="00D25A8F"/>
    <w:rsid w:val="00D26755"/>
    <w:rsid w:val="00D26A3E"/>
    <w:rsid w:val="00D30CE3"/>
    <w:rsid w:val="00D31254"/>
    <w:rsid w:val="00D3249F"/>
    <w:rsid w:val="00D32F76"/>
    <w:rsid w:val="00D357F9"/>
    <w:rsid w:val="00D36A65"/>
    <w:rsid w:val="00D420E0"/>
    <w:rsid w:val="00D44A59"/>
    <w:rsid w:val="00D45D25"/>
    <w:rsid w:val="00D473B3"/>
    <w:rsid w:val="00D47EFE"/>
    <w:rsid w:val="00D5286D"/>
    <w:rsid w:val="00D53604"/>
    <w:rsid w:val="00D53F38"/>
    <w:rsid w:val="00D54C99"/>
    <w:rsid w:val="00D56952"/>
    <w:rsid w:val="00D6395B"/>
    <w:rsid w:val="00D668A0"/>
    <w:rsid w:val="00D677C3"/>
    <w:rsid w:val="00D70071"/>
    <w:rsid w:val="00D7014A"/>
    <w:rsid w:val="00D727BE"/>
    <w:rsid w:val="00D72BD2"/>
    <w:rsid w:val="00D7323D"/>
    <w:rsid w:val="00D7718F"/>
    <w:rsid w:val="00D83697"/>
    <w:rsid w:val="00D849F1"/>
    <w:rsid w:val="00D862FB"/>
    <w:rsid w:val="00D9009A"/>
    <w:rsid w:val="00D91AFB"/>
    <w:rsid w:val="00D91C69"/>
    <w:rsid w:val="00D921FF"/>
    <w:rsid w:val="00DA057F"/>
    <w:rsid w:val="00DA1325"/>
    <w:rsid w:val="00DA3239"/>
    <w:rsid w:val="00DA5D6F"/>
    <w:rsid w:val="00DA646F"/>
    <w:rsid w:val="00DB1246"/>
    <w:rsid w:val="00DB2471"/>
    <w:rsid w:val="00DB6A6D"/>
    <w:rsid w:val="00DB73B5"/>
    <w:rsid w:val="00DC1AB7"/>
    <w:rsid w:val="00DC1E7F"/>
    <w:rsid w:val="00DC242D"/>
    <w:rsid w:val="00DC4D28"/>
    <w:rsid w:val="00DC4E8A"/>
    <w:rsid w:val="00DC53D8"/>
    <w:rsid w:val="00DC5641"/>
    <w:rsid w:val="00DC7FDC"/>
    <w:rsid w:val="00DD0BE0"/>
    <w:rsid w:val="00DD173B"/>
    <w:rsid w:val="00DD1A43"/>
    <w:rsid w:val="00DD5A51"/>
    <w:rsid w:val="00DD5B70"/>
    <w:rsid w:val="00DD633B"/>
    <w:rsid w:val="00DE15A3"/>
    <w:rsid w:val="00DE1EFF"/>
    <w:rsid w:val="00DE4056"/>
    <w:rsid w:val="00DE4105"/>
    <w:rsid w:val="00DE49A6"/>
    <w:rsid w:val="00DE5224"/>
    <w:rsid w:val="00DE5367"/>
    <w:rsid w:val="00DE5772"/>
    <w:rsid w:val="00DE6010"/>
    <w:rsid w:val="00DE69EA"/>
    <w:rsid w:val="00DF090F"/>
    <w:rsid w:val="00DF09EA"/>
    <w:rsid w:val="00DF11D3"/>
    <w:rsid w:val="00DF2C63"/>
    <w:rsid w:val="00DF6F40"/>
    <w:rsid w:val="00DF7F9B"/>
    <w:rsid w:val="00E033CC"/>
    <w:rsid w:val="00E03442"/>
    <w:rsid w:val="00E04F02"/>
    <w:rsid w:val="00E07C35"/>
    <w:rsid w:val="00E07E17"/>
    <w:rsid w:val="00E10DC0"/>
    <w:rsid w:val="00E1427F"/>
    <w:rsid w:val="00E16FA1"/>
    <w:rsid w:val="00E2064E"/>
    <w:rsid w:val="00E21B4A"/>
    <w:rsid w:val="00E23CC7"/>
    <w:rsid w:val="00E243E8"/>
    <w:rsid w:val="00E24470"/>
    <w:rsid w:val="00E26488"/>
    <w:rsid w:val="00E26E9F"/>
    <w:rsid w:val="00E27D7A"/>
    <w:rsid w:val="00E300BF"/>
    <w:rsid w:val="00E30184"/>
    <w:rsid w:val="00E32669"/>
    <w:rsid w:val="00E32C83"/>
    <w:rsid w:val="00E34CE1"/>
    <w:rsid w:val="00E35CE5"/>
    <w:rsid w:val="00E35EB0"/>
    <w:rsid w:val="00E3678D"/>
    <w:rsid w:val="00E40F16"/>
    <w:rsid w:val="00E40FAD"/>
    <w:rsid w:val="00E4187A"/>
    <w:rsid w:val="00E41F25"/>
    <w:rsid w:val="00E42AB2"/>
    <w:rsid w:val="00E44C5E"/>
    <w:rsid w:val="00E45A85"/>
    <w:rsid w:val="00E46FCE"/>
    <w:rsid w:val="00E50C78"/>
    <w:rsid w:val="00E50CAB"/>
    <w:rsid w:val="00E5158A"/>
    <w:rsid w:val="00E534CE"/>
    <w:rsid w:val="00E570B8"/>
    <w:rsid w:val="00E57FD3"/>
    <w:rsid w:val="00E602B4"/>
    <w:rsid w:val="00E6233F"/>
    <w:rsid w:val="00E750EF"/>
    <w:rsid w:val="00E7656B"/>
    <w:rsid w:val="00E77C6D"/>
    <w:rsid w:val="00E80115"/>
    <w:rsid w:val="00E80CBB"/>
    <w:rsid w:val="00E81327"/>
    <w:rsid w:val="00E81BFB"/>
    <w:rsid w:val="00E83EE8"/>
    <w:rsid w:val="00E84958"/>
    <w:rsid w:val="00E86375"/>
    <w:rsid w:val="00E8654C"/>
    <w:rsid w:val="00E86DCB"/>
    <w:rsid w:val="00E86F79"/>
    <w:rsid w:val="00E92A65"/>
    <w:rsid w:val="00E96531"/>
    <w:rsid w:val="00E96CC9"/>
    <w:rsid w:val="00E972D7"/>
    <w:rsid w:val="00EA0045"/>
    <w:rsid w:val="00EA1EAD"/>
    <w:rsid w:val="00EA270B"/>
    <w:rsid w:val="00EA3B7F"/>
    <w:rsid w:val="00EA5B4C"/>
    <w:rsid w:val="00EA6D82"/>
    <w:rsid w:val="00EB0A3A"/>
    <w:rsid w:val="00EB2D14"/>
    <w:rsid w:val="00EB2FF0"/>
    <w:rsid w:val="00EB5560"/>
    <w:rsid w:val="00EB69FA"/>
    <w:rsid w:val="00EC2B70"/>
    <w:rsid w:val="00EC2BE1"/>
    <w:rsid w:val="00EC4FE2"/>
    <w:rsid w:val="00EC5A90"/>
    <w:rsid w:val="00EC633C"/>
    <w:rsid w:val="00ED11B6"/>
    <w:rsid w:val="00ED1338"/>
    <w:rsid w:val="00ED1D3E"/>
    <w:rsid w:val="00ED2370"/>
    <w:rsid w:val="00ED2707"/>
    <w:rsid w:val="00ED5E71"/>
    <w:rsid w:val="00EE2047"/>
    <w:rsid w:val="00EE2D64"/>
    <w:rsid w:val="00EE4333"/>
    <w:rsid w:val="00EE4817"/>
    <w:rsid w:val="00EE5A7C"/>
    <w:rsid w:val="00EE77B6"/>
    <w:rsid w:val="00EE79AD"/>
    <w:rsid w:val="00EF336D"/>
    <w:rsid w:val="00EF3A9C"/>
    <w:rsid w:val="00EF5E3C"/>
    <w:rsid w:val="00EF6C28"/>
    <w:rsid w:val="00F02353"/>
    <w:rsid w:val="00F02384"/>
    <w:rsid w:val="00F03759"/>
    <w:rsid w:val="00F0382B"/>
    <w:rsid w:val="00F041D8"/>
    <w:rsid w:val="00F11BBD"/>
    <w:rsid w:val="00F13444"/>
    <w:rsid w:val="00F13592"/>
    <w:rsid w:val="00F14D15"/>
    <w:rsid w:val="00F14EE7"/>
    <w:rsid w:val="00F25588"/>
    <w:rsid w:val="00F2604D"/>
    <w:rsid w:val="00F27B9D"/>
    <w:rsid w:val="00F316E0"/>
    <w:rsid w:val="00F328E8"/>
    <w:rsid w:val="00F330A3"/>
    <w:rsid w:val="00F362A1"/>
    <w:rsid w:val="00F456CA"/>
    <w:rsid w:val="00F50065"/>
    <w:rsid w:val="00F53AC2"/>
    <w:rsid w:val="00F54C49"/>
    <w:rsid w:val="00F55A13"/>
    <w:rsid w:val="00F56FD3"/>
    <w:rsid w:val="00F617D7"/>
    <w:rsid w:val="00F62648"/>
    <w:rsid w:val="00F62E8E"/>
    <w:rsid w:val="00F67C4B"/>
    <w:rsid w:val="00F72494"/>
    <w:rsid w:val="00F72548"/>
    <w:rsid w:val="00F74791"/>
    <w:rsid w:val="00F74E6F"/>
    <w:rsid w:val="00F76559"/>
    <w:rsid w:val="00F76B79"/>
    <w:rsid w:val="00F76E40"/>
    <w:rsid w:val="00F7751C"/>
    <w:rsid w:val="00F8263A"/>
    <w:rsid w:val="00F853ED"/>
    <w:rsid w:val="00F85B01"/>
    <w:rsid w:val="00F8664C"/>
    <w:rsid w:val="00F87362"/>
    <w:rsid w:val="00F87FF0"/>
    <w:rsid w:val="00FA07E9"/>
    <w:rsid w:val="00FA11B7"/>
    <w:rsid w:val="00FA1262"/>
    <w:rsid w:val="00FA12A2"/>
    <w:rsid w:val="00FA56F1"/>
    <w:rsid w:val="00FA7746"/>
    <w:rsid w:val="00FB12CE"/>
    <w:rsid w:val="00FB1486"/>
    <w:rsid w:val="00FB2BA6"/>
    <w:rsid w:val="00FB3212"/>
    <w:rsid w:val="00FB4E59"/>
    <w:rsid w:val="00FB5C8F"/>
    <w:rsid w:val="00FB76AF"/>
    <w:rsid w:val="00FC123F"/>
    <w:rsid w:val="00FC474D"/>
    <w:rsid w:val="00FC5C2B"/>
    <w:rsid w:val="00FC755E"/>
    <w:rsid w:val="00FC7C8D"/>
    <w:rsid w:val="00FD00E5"/>
    <w:rsid w:val="00FD0BBE"/>
    <w:rsid w:val="00FD1A89"/>
    <w:rsid w:val="00FD2B9E"/>
    <w:rsid w:val="00FD35A1"/>
    <w:rsid w:val="00FE166A"/>
    <w:rsid w:val="00FE1854"/>
    <w:rsid w:val="00FE306E"/>
    <w:rsid w:val="00FE39E4"/>
    <w:rsid w:val="00FE6451"/>
    <w:rsid w:val="00FF58FE"/>
    <w:rsid w:val="00FF6700"/>
    <w:rsid w:val="00FF6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7377"/>
    <w:pPr>
      <w:spacing w:before="120" w:line="276" w:lineRule="auto"/>
      <w:ind w:firstLine="284"/>
    </w:pPr>
    <w:rPr>
      <w:rFonts w:ascii="Times New Roman" w:eastAsia="Times New Roman" w:hAnsi="Times New Roman"/>
      <w:sz w:val="24"/>
      <w:szCs w:val="24"/>
    </w:rPr>
  </w:style>
  <w:style w:type="paragraph" w:styleId="Nadpis1">
    <w:name w:val="heading 1"/>
    <w:aliases w:val="Titul části,Heading 1 - Nadpis 1. úrovně,H1,Chapter,1,section,ASAPHeading 1,Celého textu,V_Head1,Záhlaví 1,h1,1.,Kapitola1,Kapitola2,Kapitola3,Kapitola4,Kapitola5,Kapitola11,Kapitola21,Kapitola31,Kapitola41,Kapitola6,Kapitola12,Kapitola22"/>
    <w:basedOn w:val="Normln"/>
    <w:next w:val="Normln"/>
    <w:link w:val="Nadpis1Char"/>
    <w:qFormat/>
    <w:rsid w:val="00757377"/>
    <w:pPr>
      <w:numPr>
        <w:numId w:val="3"/>
      </w:numPr>
      <w:spacing w:before="360" w:after="240"/>
      <w:outlineLvl w:val="0"/>
    </w:pPr>
    <w:rPr>
      <w:b/>
      <w:bCs/>
      <w:u w:val="single"/>
    </w:rPr>
  </w:style>
  <w:style w:type="paragraph" w:styleId="Nadpis2">
    <w:name w:val="heading 2"/>
    <w:aliases w:val="Heading 2 - Nadpis 2. úrovně"/>
    <w:basedOn w:val="Normln"/>
    <w:next w:val="Normln"/>
    <w:link w:val="Nadpis2Char1"/>
    <w:qFormat/>
    <w:rsid w:val="00757377"/>
    <w:pPr>
      <w:numPr>
        <w:ilvl w:val="1"/>
        <w:numId w:val="3"/>
      </w:numPr>
      <w:spacing w:before="240" w:after="120"/>
      <w:outlineLvl w:val="1"/>
    </w:pPr>
    <w:rPr>
      <w:b/>
      <w:bCs/>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adpis2"/>
    <w:next w:val="Normln"/>
    <w:link w:val="Nadpis3Char"/>
    <w:qFormat/>
    <w:rsid w:val="00757377"/>
    <w:pPr>
      <w:numPr>
        <w:ilvl w:val="2"/>
      </w:numPr>
      <w:tabs>
        <w:tab w:val="clear" w:pos="2847"/>
        <w:tab w:val="num" w:pos="5682"/>
      </w:tabs>
      <w:ind w:left="5682"/>
      <w:outlineLvl w:val="2"/>
    </w:pPr>
    <w:rPr>
      <w:i/>
    </w:rPr>
  </w:style>
  <w:style w:type="paragraph" w:styleId="Nadpis4">
    <w:name w:val="heading 4"/>
    <w:basedOn w:val="Nadpis5"/>
    <w:next w:val="Normln"/>
    <w:link w:val="Nadpis4Char"/>
    <w:uiPriority w:val="9"/>
    <w:semiHidden/>
    <w:unhideWhenUsed/>
    <w:qFormat/>
    <w:locked/>
    <w:rsid w:val="007C1DA5"/>
    <w:pPr>
      <w:outlineLvl w:val="3"/>
    </w:pPr>
    <w:rPr>
      <w:rFonts w:cs="Times New Roman"/>
      <w:b/>
    </w:rPr>
  </w:style>
  <w:style w:type="paragraph" w:styleId="Nadpis5">
    <w:name w:val="heading 5"/>
    <w:basedOn w:val="Normln"/>
    <w:next w:val="Normln"/>
    <w:link w:val="Nadpis5Char"/>
    <w:uiPriority w:val="9"/>
    <w:semiHidden/>
    <w:unhideWhenUsed/>
    <w:qFormat/>
    <w:locked/>
    <w:rsid w:val="007C1DA5"/>
    <w:pPr>
      <w:keepNext/>
      <w:keepLines/>
      <w:tabs>
        <w:tab w:val="num" w:pos="567"/>
      </w:tabs>
      <w:spacing w:before="200" w:line="240" w:lineRule="auto"/>
      <w:ind w:left="567" w:hanging="567"/>
      <w:jc w:val="both"/>
      <w:outlineLvl w:val="4"/>
    </w:pPr>
    <w:rPr>
      <w:rFonts w:eastAsiaTheme="majorEastAsia" w:cstheme="majorBidi"/>
      <w: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ul části Char,Heading 1 - Nadpis 1. úrovně Char,H1 Char,Chapter Char,1 Char,section Char,ASAPHeading 1 Char,Celého textu Char,V_Head1 Char,Záhlaví 1 Char,h1 Char,1. Char,Kapitola1 Char,Kapitola2 Char,Kapitola3 Char,Kapitola4 Char"/>
    <w:link w:val="Nadpis1"/>
    <w:locked/>
    <w:rsid w:val="00757377"/>
    <w:rPr>
      <w:rFonts w:ascii="Times New Roman" w:eastAsia="Times New Roman" w:hAnsi="Times New Roman"/>
      <w:b/>
      <w:bCs/>
      <w:sz w:val="24"/>
      <w:szCs w:val="24"/>
      <w:u w:val="single"/>
    </w:rPr>
  </w:style>
  <w:style w:type="character" w:customStyle="1" w:styleId="Nadpis2Char1">
    <w:name w:val="Nadpis 2 Char1"/>
    <w:aliases w:val="Heading 2 - Nadpis 2. úrovně Char"/>
    <w:link w:val="Nadpis2"/>
    <w:locked/>
    <w:rsid w:val="00757377"/>
    <w:rPr>
      <w:rFonts w:ascii="Times New Roman" w:eastAsia="Times New Roman" w:hAnsi="Times New Roman"/>
      <w:b/>
      <w:bCs/>
      <w:sz w:val="24"/>
      <w:szCs w:val="24"/>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link w:val="Nadpis3"/>
    <w:locked/>
    <w:rsid w:val="00757377"/>
    <w:rPr>
      <w:rFonts w:ascii="Times New Roman" w:eastAsia="Times New Roman" w:hAnsi="Times New Roman"/>
      <w:b/>
      <w:bCs/>
      <w:i/>
      <w:sz w:val="24"/>
      <w:szCs w:val="24"/>
    </w:rPr>
  </w:style>
  <w:style w:type="character" w:customStyle="1" w:styleId="Nadpis2Char">
    <w:name w:val="Nadpis 2 Char"/>
    <w:uiPriority w:val="99"/>
    <w:semiHidden/>
    <w:rsid w:val="00757377"/>
    <w:rPr>
      <w:rFonts w:ascii="Cambria" w:hAnsi="Cambria" w:cs="Times New Roman"/>
      <w:b/>
      <w:bCs/>
      <w:color w:val="4F81BD"/>
      <w:sz w:val="26"/>
      <w:szCs w:val="26"/>
      <w:lang w:eastAsia="cs-CZ"/>
    </w:rPr>
  </w:style>
  <w:style w:type="paragraph" w:customStyle="1" w:styleId="Textpsmene">
    <w:name w:val="Text písmene"/>
    <w:basedOn w:val="Normln"/>
    <w:rsid w:val="00757377"/>
    <w:pPr>
      <w:numPr>
        <w:ilvl w:val="1"/>
        <w:numId w:val="1"/>
      </w:numPr>
      <w:jc w:val="both"/>
      <w:outlineLvl w:val="7"/>
    </w:pPr>
  </w:style>
  <w:style w:type="paragraph" w:customStyle="1" w:styleId="Textodstavce">
    <w:name w:val="Text odstavce"/>
    <w:basedOn w:val="Normln"/>
    <w:rsid w:val="00757377"/>
    <w:pPr>
      <w:numPr>
        <w:numId w:val="1"/>
      </w:numPr>
      <w:tabs>
        <w:tab w:val="left" w:pos="851"/>
      </w:tabs>
      <w:spacing w:after="120"/>
      <w:jc w:val="both"/>
      <w:outlineLvl w:val="6"/>
    </w:pPr>
  </w:style>
  <w:style w:type="paragraph" w:customStyle="1" w:styleId="NormalJustified">
    <w:name w:val="Normal (Justified)"/>
    <w:basedOn w:val="Normln"/>
    <w:uiPriority w:val="99"/>
    <w:rsid w:val="00757377"/>
    <w:pPr>
      <w:widowControl w:val="0"/>
      <w:jc w:val="both"/>
    </w:pPr>
    <w:rPr>
      <w:kern w:val="28"/>
    </w:rPr>
  </w:style>
  <w:style w:type="paragraph" w:styleId="Zpat">
    <w:name w:val="footer"/>
    <w:basedOn w:val="Normln"/>
    <w:link w:val="ZpatChar"/>
    <w:uiPriority w:val="99"/>
    <w:rsid w:val="00757377"/>
    <w:pPr>
      <w:tabs>
        <w:tab w:val="center" w:pos="4536"/>
        <w:tab w:val="right" w:pos="9072"/>
      </w:tabs>
    </w:pPr>
  </w:style>
  <w:style w:type="character" w:customStyle="1" w:styleId="ZpatChar">
    <w:name w:val="Zápatí Char"/>
    <w:link w:val="Zpat"/>
    <w:uiPriority w:val="99"/>
    <w:locked/>
    <w:rsid w:val="00757377"/>
    <w:rPr>
      <w:rFonts w:ascii="Times New Roman" w:hAnsi="Times New Roman" w:cs="Times New Roman"/>
      <w:sz w:val="24"/>
      <w:szCs w:val="24"/>
      <w:lang w:eastAsia="cs-CZ"/>
    </w:rPr>
  </w:style>
  <w:style w:type="character" w:styleId="slostrnky">
    <w:name w:val="page number"/>
    <w:uiPriority w:val="99"/>
    <w:rsid w:val="00757377"/>
    <w:rPr>
      <w:rFonts w:ascii="Times New Roman" w:hAnsi="Times New Roman" w:cs="Times New Roman"/>
      <w:snapToGrid w:val="0"/>
    </w:rPr>
  </w:style>
  <w:style w:type="paragraph" w:styleId="Zhlav">
    <w:name w:val="header"/>
    <w:basedOn w:val="Normln"/>
    <w:link w:val="ZhlavChar"/>
    <w:uiPriority w:val="99"/>
    <w:rsid w:val="00757377"/>
    <w:pPr>
      <w:tabs>
        <w:tab w:val="center" w:pos="4536"/>
        <w:tab w:val="right" w:pos="9072"/>
      </w:tabs>
    </w:pPr>
    <w:rPr>
      <w:lang w:val="en-US"/>
    </w:rPr>
  </w:style>
  <w:style w:type="character" w:customStyle="1" w:styleId="ZhlavChar">
    <w:name w:val="Záhlaví Char"/>
    <w:link w:val="Zhlav"/>
    <w:uiPriority w:val="99"/>
    <w:locked/>
    <w:rsid w:val="00757377"/>
    <w:rPr>
      <w:rFonts w:ascii="Times New Roman" w:hAnsi="Times New Roman" w:cs="Times New Roman"/>
      <w:sz w:val="24"/>
      <w:szCs w:val="24"/>
      <w:lang w:val="en-US" w:eastAsia="cs-CZ"/>
    </w:rPr>
  </w:style>
  <w:style w:type="character" w:styleId="Odkaznakoment">
    <w:name w:val="annotation reference"/>
    <w:uiPriority w:val="99"/>
    <w:rsid w:val="00757377"/>
    <w:rPr>
      <w:rFonts w:ascii="Times New Roman" w:hAnsi="Times New Roman" w:cs="Times New Roman"/>
      <w:snapToGrid w:val="0"/>
      <w:sz w:val="16"/>
    </w:rPr>
  </w:style>
  <w:style w:type="paragraph" w:styleId="Textkomente">
    <w:name w:val="annotation text"/>
    <w:basedOn w:val="Normln"/>
    <w:link w:val="TextkomenteChar"/>
    <w:uiPriority w:val="99"/>
    <w:rsid w:val="00757377"/>
    <w:rPr>
      <w:sz w:val="20"/>
      <w:szCs w:val="20"/>
    </w:rPr>
  </w:style>
  <w:style w:type="character" w:customStyle="1" w:styleId="TextkomenteChar">
    <w:name w:val="Text komentáře Char"/>
    <w:link w:val="Textkomente"/>
    <w:uiPriority w:val="99"/>
    <w:locked/>
    <w:rsid w:val="00757377"/>
    <w:rPr>
      <w:rFonts w:ascii="Times New Roman" w:hAnsi="Times New Roman" w:cs="Times New Roman"/>
      <w:sz w:val="20"/>
      <w:szCs w:val="20"/>
      <w:lang w:eastAsia="cs-CZ"/>
    </w:rPr>
  </w:style>
  <w:style w:type="paragraph" w:styleId="Zkladntext2">
    <w:name w:val="Body Text 2"/>
    <w:basedOn w:val="Normln"/>
    <w:link w:val="Zkladntext2Char"/>
    <w:uiPriority w:val="99"/>
    <w:rsid w:val="00757377"/>
    <w:pPr>
      <w:spacing w:after="120" w:line="360" w:lineRule="auto"/>
      <w:jc w:val="both"/>
    </w:pPr>
    <w:rPr>
      <w:sz w:val="20"/>
      <w:szCs w:val="20"/>
    </w:rPr>
  </w:style>
  <w:style w:type="character" w:customStyle="1" w:styleId="Zkladntext2Char">
    <w:name w:val="Základní text 2 Char"/>
    <w:link w:val="Zkladntext2"/>
    <w:uiPriority w:val="99"/>
    <w:locked/>
    <w:rsid w:val="00757377"/>
    <w:rPr>
      <w:rFonts w:ascii="Times New Roman" w:hAnsi="Times New Roman" w:cs="Times New Roman"/>
      <w:sz w:val="20"/>
      <w:szCs w:val="20"/>
      <w:lang w:eastAsia="cs-CZ"/>
    </w:rPr>
  </w:style>
  <w:style w:type="paragraph" w:styleId="Odstavecseseznamem">
    <w:name w:val="List Paragraph"/>
    <w:basedOn w:val="Normln"/>
    <w:uiPriority w:val="99"/>
    <w:qFormat/>
    <w:rsid w:val="00757377"/>
    <w:pPr>
      <w:spacing w:after="200"/>
      <w:ind w:left="720"/>
      <w:contextualSpacing/>
    </w:pPr>
    <w:rPr>
      <w:rFonts w:ascii="Calibri" w:hAnsi="Calibri"/>
      <w:sz w:val="22"/>
      <w:szCs w:val="22"/>
      <w:lang w:eastAsia="en-US"/>
    </w:rPr>
  </w:style>
  <w:style w:type="paragraph" w:styleId="Textbubliny">
    <w:name w:val="Balloon Text"/>
    <w:basedOn w:val="Normln"/>
    <w:link w:val="TextbublinyChar"/>
    <w:uiPriority w:val="99"/>
    <w:semiHidden/>
    <w:rsid w:val="00757377"/>
    <w:pPr>
      <w:spacing w:before="0" w:line="240" w:lineRule="auto"/>
    </w:pPr>
    <w:rPr>
      <w:rFonts w:ascii="Tahoma" w:hAnsi="Tahoma" w:cs="Tahoma"/>
      <w:sz w:val="16"/>
      <w:szCs w:val="16"/>
    </w:rPr>
  </w:style>
  <w:style w:type="character" w:customStyle="1" w:styleId="TextbublinyChar">
    <w:name w:val="Text bubliny Char"/>
    <w:link w:val="Textbubliny"/>
    <w:uiPriority w:val="99"/>
    <w:semiHidden/>
    <w:locked/>
    <w:rsid w:val="00757377"/>
    <w:rPr>
      <w:rFonts w:ascii="Tahoma" w:hAnsi="Tahoma" w:cs="Tahoma"/>
      <w:sz w:val="16"/>
      <w:szCs w:val="16"/>
      <w:lang w:eastAsia="cs-CZ"/>
    </w:rPr>
  </w:style>
  <w:style w:type="paragraph" w:styleId="Pedmtkomente">
    <w:name w:val="annotation subject"/>
    <w:basedOn w:val="Textkomente"/>
    <w:next w:val="Textkomente"/>
    <w:link w:val="PedmtkomenteChar"/>
    <w:uiPriority w:val="99"/>
    <w:semiHidden/>
    <w:rsid w:val="00223035"/>
    <w:pPr>
      <w:spacing w:line="240" w:lineRule="auto"/>
    </w:pPr>
    <w:rPr>
      <w:b/>
      <w:bCs/>
    </w:rPr>
  </w:style>
  <w:style w:type="character" w:customStyle="1" w:styleId="PedmtkomenteChar">
    <w:name w:val="Předmět komentáře Char"/>
    <w:link w:val="Pedmtkomente"/>
    <w:uiPriority w:val="99"/>
    <w:semiHidden/>
    <w:locked/>
    <w:rsid w:val="00223035"/>
    <w:rPr>
      <w:rFonts w:ascii="Times New Roman" w:hAnsi="Times New Roman" w:cs="Times New Roman"/>
      <w:b/>
      <w:bCs/>
      <w:sz w:val="20"/>
      <w:szCs w:val="20"/>
      <w:lang w:eastAsia="cs-CZ"/>
    </w:rPr>
  </w:style>
  <w:style w:type="paragraph" w:styleId="Revize">
    <w:name w:val="Revision"/>
    <w:hidden/>
    <w:uiPriority w:val="99"/>
    <w:semiHidden/>
    <w:rsid w:val="004D58DD"/>
    <w:rPr>
      <w:rFonts w:ascii="Times New Roman" w:eastAsia="Times New Roman" w:hAnsi="Times New Roman"/>
      <w:sz w:val="24"/>
      <w:szCs w:val="24"/>
    </w:rPr>
  </w:style>
  <w:style w:type="character" w:customStyle="1" w:styleId="platne1">
    <w:name w:val="platne1"/>
    <w:uiPriority w:val="99"/>
    <w:rsid w:val="008C17B6"/>
    <w:rPr>
      <w:rFonts w:cs="Times New Roman"/>
    </w:rPr>
  </w:style>
  <w:style w:type="paragraph" w:styleId="Zkladntext">
    <w:name w:val="Body Text"/>
    <w:basedOn w:val="Normln"/>
    <w:link w:val="ZkladntextChar"/>
    <w:uiPriority w:val="99"/>
    <w:semiHidden/>
    <w:rsid w:val="00AD58E0"/>
    <w:pPr>
      <w:spacing w:after="120"/>
    </w:pPr>
  </w:style>
  <w:style w:type="character" w:customStyle="1" w:styleId="ZkladntextChar">
    <w:name w:val="Základní text Char"/>
    <w:link w:val="Zkladntext"/>
    <w:uiPriority w:val="99"/>
    <w:semiHidden/>
    <w:locked/>
    <w:rsid w:val="00AD58E0"/>
    <w:rPr>
      <w:rFonts w:ascii="Times New Roman" w:hAnsi="Times New Roman" w:cs="Times New Roman"/>
      <w:sz w:val="24"/>
      <w:szCs w:val="24"/>
      <w:lang w:eastAsia="cs-CZ"/>
    </w:rPr>
  </w:style>
  <w:style w:type="character" w:styleId="Hypertextovodkaz">
    <w:name w:val="Hyperlink"/>
    <w:uiPriority w:val="99"/>
    <w:unhideWhenUsed/>
    <w:rsid w:val="00F456CA"/>
    <w:rPr>
      <w:color w:val="0000FF"/>
      <w:u w:val="single"/>
    </w:rPr>
  </w:style>
  <w:style w:type="character" w:customStyle="1" w:styleId="Nadpis4Char">
    <w:name w:val="Nadpis 4 Char"/>
    <w:basedOn w:val="Standardnpsmoodstavce"/>
    <w:link w:val="Nadpis4"/>
    <w:uiPriority w:val="9"/>
    <w:semiHidden/>
    <w:rsid w:val="007C1DA5"/>
    <w:rPr>
      <w:rFonts w:ascii="Times New Roman" w:eastAsiaTheme="majorEastAsia" w:hAnsi="Times New Roman"/>
      <w:b/>
      <w:i/>
      <w:sz w:val="24"/>
      <w:szCs w:val="22"/>
    </w:rPr>
  </w:style>
  <w:style w:type="character" w:customStyle="1" w:styleId="Nadpis5Char">
    <w:name w:val="Nadpis 5 Char"/>
    <w:basedOn w:val="Standardnpsmoodstavce"/>
    <w:link w:val="Nadpis5"/>
    <w:uiPriority w:val="9"/>
    <w:semiHidden/>
    <w:rsid w:val="007C1DA5"/>
    <w:rPr>
      <w:rFonts w:ascii="Times New Roman" w:eastAsiaTheme="majorEastAsia" w:hAnsi="Times New Roman" w:cstheme="majorBidi"/>
      <w:i/>
      <w:sz w:val="24"/>
      <w:szCs w:val="22"/>
    </w:rPr>
  </w:style>
  <w:style w:type="character" w:customStyle="1" w:styleId="TextpoznpodarouChar">
    <w:name w:val="Text pozn. pod čarou Char"/>
    <w:aliases w:val="fn Char,RL Text pozn. pod čarou Char,pozn. pod čarou Char,Schriftart: 9 pt Char,Schriftart: 10 pt Char,Schriftart: 8 pt Char,Podrozdział Char,Footnote Char,Podrozdzia3 Char"/>
    <w:basedOn w:val="Standardnpsmoodstavce"/>
    <w:link w:val="Textpoznpodarou"/>
    <w:uiPriority w:val="99"/>
    <w:semiHidden/>
    <w:locked/>
    <w:rsid w:val="007C1DA5"/>
    <w:rPr>
      <w:rFonts w:ascii="Times New Roman" w:eastAsiaTheme="minorEastAsia" w:hAnsi="Times New Roman"/>
    </w:rPr>
  </w:style>
  <w:style w:type="paragraph" w:styleId="Textpoznpodarou">
    <w:name w:val="footnote text"/>
    <w:aliases w:val="fn,RL Text pozn. pod čarou,pozn. pod čarou,Schriftart: 9 pt,Schriftart: 10 pt,Schriftart: 8 pt,Podrozdział,Footnote,Podrozdzia3"/>
    <w:basedOn w:val="Normln"/>
    <w:next w:val="Normln"/>
    <w:link w:val="TextpoznpodarouChar"/>
    <w:uiPriority w:val="99"/>
    <w:semiHidden/>
    <w:unhideWhenUsed/>
    <w:rsid w:val="007C1DA5"/>
    <w:pPr>
      <w:keepNext/>
      <w:keepLines/>
      <w:tabs>
        <w:tab w:val="left" w:pos="227"/>
      </w:tabs>
      <w:spacing w:before="0" w:after="60" w:line="240" w:lineRule="auto"/>
      <w:ind w:left="227" w:hanging="227"/>
      <w:jc w:val="both"/>
    </w:pPr>
    <w:rPr>
      <w:rFonts w:eastAsiaTheme="minorEastAsia"/>
      <w:sz w:val="20"/>
      <w:szCs w:val="20"/>
    </w:rPr>
  </w:style>
  <w:style w:type="character" w:customStyle="1" w:styleId="TextpoznpodarouChar1">
    <w:name w:val="Text pozn. pod čarou Char1"/>
    <w:basedOn w:val="Standardnpsmoodstavce"/>
    <w:uiPriority w:val="99"/>
    <w:semiHidden/>
    <w:rsid w:val="007C1DA5"/>
    <w:rPr>
      <w:rFonts w:ascii="Times New Roman" w:eastAsia="Times New Roman" w:hAnsi="Times New Roman"/>
    </w:rPr>
  </w:style>
  <w:style w:type="paragraph" w:customStyle="1" w:styleId="Tlodokumentu">
    <w:name w:val="Tělo dokumentu"/>
    <w:basedOn w:val="Normln"/>
    <w:qFormat/>
    <w:rsid w:val="007C1DA5"/>
    <w:pPr>
      <w:spacing w:before="200" w:after="200"/>
      <w:ind w:left="720" w:hanging="720"/>
      <w:jc w:val="both"/>
    </w:pPr>
    <w:rPr>
      <w:rFonts w:eastAsiaTheme="minorEastAsia"/>
    </w:rPr>
  </w:style>
  <w:style w:type="character" w:styleId="Znakapoznpodarou">
    <w:name w:val="footnote reference"/>
    <w:aliases w:val="PGI Fußnote Ziffer"/>
    <w:basedOn w:val="Standardnpsmoodstavce"/>
    <w:semiHidden/>
    <w:unhideWhenUsed/>
    <w:rsid w:val="007C1DA5"/>
    <w:rPr>
      <w:vertAlign w:val="superscript"/>
    </w:rPr>
  </w:style>
  <w:style w:type="numbering" w:customStyle="1" w:styleId="PRUBEZKO">
    <w:name w:val="PRUBEZKO"/>
    <w:uiPriority w:val="99"/>
    <w:rsid w:val="007C1DA5"/>
    <w:pPr>
      <w:numPr>
        <w:numId w:val="11"/>
      </w:numPr>
    </w:pPr>
  </w:style>
  <w:style w:type="paragraph" w:customStyle="1" w:styleId="Textbodu">
    <w:name w:val="Text bodu"/>
    <w:basedOn w:val="Normln"/>
    <w:rsid w:val="0078797F"/>
    <w:pPr>
      <w:tabs>
        <w:tab w:val="num" w:pos="850"/>
      </w:tabs>
      <w:spacing w:before="0" w:line="240" w:lineRule="auto"/>
      <w:ind w:left="850" w:hanging="425"/>
      <w:jc w:val="both"/>
      <w:outlineLvl w:val="8"/>
    </w:pPr>
    <w:rPr>
      <w:szCs w:val="20"/>
    </w:rPr>
  </w:style>
  <w:style w:type="paragraph" w:customStyle="1" w:styleId="ProstText">
    <w:name w:val="Prostý Text"/>
    <w:basedOn w:val="Normln"/>
    <w:qFormat/>
    <w:rsid w:val="00C526ED"/>
    <w:pPr>
      <w:spacing w:before="0" w:after="200"/>
      <w:ind w:firstLine="0"/>
      <w:jc w:val="both"/>
    </w:pPr>
    <w:rPr>
      <w:rFonts w:ascii="Calibri" w:hAnsi="Calibri"/>
      <w:sz w:val="22"/>
      <w:szCs w:val="22"/>
      <w:lang w:val="x-none" w:eastAsia="x-none"/>
    </w:rPr>
  </w:style>
  <w:style w:type="paragraph" w:styleId="Prosttext0">
    <w:name w:val="Plain Text"/>
    <w:basedOn w:val="Normln"/>
    <w:link w:val="ProsttextChar"/>
    <w:rsid w:val="00F56FD3"/>
    <w:pPr>
      <w:spacing w:before="0" w:line="240" w:lineRule="auto"/>
      <w:ind w:firstLine="0"/>
    </w:pPr>
    <w:rPr>
      <w:rFonts w:ascii="Courier New" w:hAnsi="Courier New"/>
      <w:sz w:val="20"/>
      <w:szCs w:val="20"/>
      <w:lang w:val="x-none" w:eastAsia="x-none"/>
    </w:rPr>
  </w:style>
  <w:style w:type="character" w:customStyle="1" w:styleId="ProsttextChar">
    <w:name w:val="Prostý text Char"/>
    <w:basedOn w:val="Standardnpsmoodstavce"/>
    <w:link w:val="Prosttext0"/>
    <w:rsid w:val="00F56FD3"/>
    <w:rPr>
      <w:rFonts w:ascii="Courier New" w:eastAsia="Times New Roman" w:hAnsi="Courier New"/>
      <w:lang w:val="x-none" w:eastAsia="x-none"/>
    </w:rPr>
  </w:style>
  <w:style w:type="table" w:styleId="Mkatabulky">
    <w:name w:val="Table Grid"/>
    <w:basedOn w:val="Normlntabulka"/>
    <w:locked/>
    <w:rsid w:val="007277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2">
    <w:name w:val="Body Text Indent 2"/>
    <w:basedOn w:val="Normln"/>
    <w:link w:val="Zkladntextodsazen2Char"/>
    <w:uiPriority w:val="99"/>
    <w:semiHidden/>
    <w:unhideWhenUsed/>
    <w:rsid w:val="00DA132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1325"/>
    <w:rPr>
      <w:rFonts w:ascii="Times New Roman" w:eastAsia="Times New Roman" w:hAnsi="Times New Roman"/>
      <w:sz w:val="24"/>
      <w:szCs w:val="24"/>
    </w:rPr>
  </w:style>
  <w:style w:type="paragraph" w:customStyle="1" w:styleId="Odrky">
    <w:name w:val="Odrážky"/>
    <w:basedOn w:val="Normln"/>
    <w:rsid w:val="008873A2"/>
    <w:pPr>
      <w:numPr>
        <w:numId w:val="46"/>
      </w:numPr>
      <w:spacing w:before="60" w:after="60" w:line="240" w:lineRule="auto"/>
      <w:jc w:val="both"/>
    </w:pPr>
    <w:rPr>
      <w:rFonts w:ascii="Arial" w:hAnsi="Arial" w:cs="Arial"/>
    </w:rPr>
  </w:style>
  <w:style w:type="character" w:customStyle="1" w:styleId="apple-converted-space">
    <w:name w:val="apple-converted-space"/>
    <w:basedOn w:val="Standardnpsmoodstavce"/>
    <w:rsid w:val="000E4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7377"/>
    <w:pPr>
      <w:spacing w:before="120" w:line="276" w:lineRule="auto"/>
      <w:ind w:firstLine="284"/>
    </w:pPr>
    <w:rPr>
      <w:rFonts w:ascii="Times New Roman" w:eastAsia="Times New Roman" w:hAnsi="Times New Roman"/>
      <w:sz w:val="24"/>
      <w:szCs w:val="24"/>
    </w:rPr>
  </w:style>
  <w:style w:type="paragraph" w:styleId="Nadpis1">
    <w:name w:val="heading 1"/>
    <w:aliases w:val="Titul části,Heading 1 - Nadpis 1. úrovně,H1,Chapter,1,section,ASAPHeading 1,Celého textu,V_Head1,Záhlaví 1,h1,1.,Kapitola1,Kapitola2,Kapitola3,Kapitola4,Kapitola5,Kapitola11,Kapitola21,Kapitola31,Kapitola41,Kapitola6,Kapitola12,Kapitola22"/>
    <w:basedOn w:val="Normln"/>
    <w:next w:val="Normln"/>
    <w:link w:val="Nadpis1Char"/>
    <w:qFormat/>
    <w:rsid w:val="00757377"/>
    <w:pPr>
      <w:numPr>
        <w:numId w:val="3"/>
      </w:numPr>
      <w:spacing w:before="360" w:after="240"/>
      <w:outlineLvl w:val="0"/>
    </w:pPr>
    <w:rPr>
      <w:b/>
      <w:bCs/>
      <w:u w:val="single"/>
    </w:rPr>
  </w:style>
  <w:style w:type="paragraph" w:styleId="Nadpis2">
    <w:name w:val="heading 2"/>
    <w:aliases w:val="Heading 2 - Nadpis 2. úrovně"/>
    <w:basedOn w:val="Normln"/>
    <w:next w:val="Normln"/>
    <w:link w:val="Nadpis2Char1"/>
    <w:qFormat/>
    <w:rsid w:val="00757377"/>
    <w:pPr>
      <w:numPr>
        <w:ilvl w:val="1"/>
        <w:numId w:val="3"/>
      </w:numPr>
      <w:spacing w:before="240" w:after="120"/>
      <w:outlineLvl w:val="1"/>
    </w:pPr>
    <w:rPr>
      <w:b/>
      <w:bCs/>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adpis2"/>
    <w:next w:val="Normln"/>
    <w:link w:val="Nadpis3Char"/>
    <w:qFormat/>
    <w:rsid w:val="00757377"/>
    <w:pPr>
      <w:numPr>
        <w:ilvl w:val="2"/>
      </w:numPr>
      <w:tabs>
        <w:tab w:val="clear" w:pos="2847"/>
        <w:tab w:val="num" w:pos="5682"/>
      </w:tabs>
      <w:ind w:left="5682"/>
      <w:outlineLvl w:val="2"/>
    </w:pPr>
    <w:rPr>
      <w:i/>
    </w:rPr>
  </w:style>
  <w:style w:type="paragraph" w:styleId="Nadpis4">
    <w:name w:val="heading 4"/>
    <w:basedOn w:val="Nadpis5"/>
    <w:next w:val="Normln"/>
    <w:link w:val="Nadpis4Char"/>
    <w:uiPriority w:val="9"/>
    <w:semiHidden/>
    <w:unhideWhenUsed/>
    <w:qFormat/>
    <w:locked/>
    <w:rsid w:val="007C1DA5"/>
    <w:pPr>
      <w:outlineLvl w:val="3"/>
    </w:pPr>
    <w:rPr>
      <w:rFonts w:cs="Times New Roman"/>
      <w:b/>
    </w:rPr>
  </w:style>
  <w:style w:type="paragraph" w:styleId="Nadpis5">
    <w:name w:val="heading 5"/>
    <w:basedOn w:val="Normln"/>
    <w:next w:val="Normln"/>
    <w:link w:val="Nadpis5Char"/>
    <w:uiPriority w:val="9"/>
    <w:semiHidden/>
    <w:unhideWhenUsed/>
    <w:qFormat/>
    <w:locked/>
    <w:rsid w:val="007C1DA5"/>
    <w:pPr>
      <w:keepNext/>
      <w:keepLines/>
      <w:tabs>
        <w:tab w:val="num" w:pos="567"/>
      </w:tabs>
      <w:spacing w:before="200" w:line="240" w:lineRule="auto"/>
      <w:ind w:left="567" w:hanging="567"/>
      <w:jc w:val="both"/>
      <w:outlineLvl w:val="4"/>
    </w:pPr>
    <w:rPr>
      <w:rFonts w:eastAsiaTheme="majorEastAsia" w:cstheme="majorBidi"/>
      <w: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ul části Char,Heading 1 - Nadpis 1. úrovně Char,H1 Char,Chapter Char,1 Char,section Char,ASAPHeading 1 Char,Celého textu Char,V_Head1 Char,Záhlaví 1 Char,h1 Char,1. Char,Kapitola1 Char,Kapitola2 Char,Kapitola3 Char,Kapitola4 Char"/>
    <w:link w:val="Nadpis1"/>
    <w:locked/>
    <w:rsid w:val="00757377"/>
    <w:rPr>
      <w:rFonts w:ascii="Times New Roman" w:eastAsia="Times New Roman" w:hAnsi="Times New Roman"/>
      <w:b/>
      <w:bCs/>
      <w:sz w:val="24"/>
      <w:szCs w:val="24"/>
      <w:u w:val="single"/>
    </w:rPr>
  </w:style>
  <w:style w:type="character" w:customStyle="1" w:styleId="Nadpis2Char1">
    <w:name w:val="Nadpis 2 Char1"/>
    <w:aliases w:val="Heading 2 - Nadpis 2. úrovně Char"/>
    <w:link w:val="Nadpis2"/>
    <w:locked/>
    <w:rsid w:val="00757377"/>
    <w:rPr>
      <w:rFonts w:ascii="Times New Roman" w:eastAsia="Times New Roman" w:hAnsi="Times New Roman"/>
      <w:b/>
      <w:bCs/>
      <w:sz w:val="24"/>
      <w:szCs w:val="24"/>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link w:val="Nadpis3"/>
    <w:locked/>
    <w:rsid w:val="00757377"/>
    <w:rPr>
      <w:rFonts w:ascii="Times New Roman" w:eastAsia="Times New Roman" w:hAnsi="Times New Roman"/>
      <w:b/>
      <w:bCs/>
      <w:i/>
      <w:sz w:val="24"/>
      <w:szCs w:val="24"/>
    </w:rPr>
  </w:style>
  <w:style w:type="character" w:customStyle="1" w:styleId="Nadpis2Char">
    <w:name w:val="Nadpis 2 Char"/>
    <w:uiPriority w:val="99"/>
    <w:semiHidden/>
    <w:rsid w:val="00757377"/>
    <w:rPr>
      <w:rFonts w:ascii="Cambria" w:hAnsi="Cambria" w:cs="Times New Roman"/>
      <w:b/>
      <w:bCs/>
      <w:color w:val="4F81BD"/>
      <w:sz w:val="26"/>
      <w:szCs w:val="26"/>
      <w:lang w:eastAsia="cs-CZ"/>
    </w:rPr>
  </w:style>
  <w:style w:type="paragraph" w:customStyle="1" w:styleId="Textpsmene">
    <w:name w:val="Text písmene"/>
    <w:basedOn w:val="Normln"/>
    <w:rsid w:val="00757377"/>
    <w:pPr>
      <w:numPr>
        <w:ilvl w:val="1"/>
        <w:numId w:val="1"/>
      </w:numPr>
      <w:jc w:val="both"/>
      <w:outlineLvl w:val="7"/>
    </w:pPr>
  </w:style>
  <w:style w:type="paragraph" w:customStyle="1" w:styleId="Textodstavce">
    <w:name w:val="Text odstavce"/>
    <w:basedOn w:val="Normln"/>
    <w:rsid w:val="00757377"/>
    <w:pPr>
      <w:numPr>
        <w:numId w:val="1"/>
      </w:numPr>
      <w:tabs>
        <w:tab w:val="left" w:pos="851"/>
      </w:tabs>
      <w:spacing w:after="120"/>
      <w:jc w:val="both"/>
      <w:outlineLvl w:val="6"/>
    </w:pPr>
  </w:style>
  <w:style w:type="paragraph" w:customStyle="1" w:styleId="NormalJustified">
    <w:name w:val="Normal (Justified)"/>
    <w:basedOn w:val="Normln"/>
    <w:uiPriority w:val="99"/>
    <w:rsid w:val="00757377"/>
    <w:pPr>
      <w:widowControl w:val="0"/>
      <w:jc w:val="both"/>
    </w:pPr>
    <w:rPr>
      <w:kern w:val="28"/>
    </w:rPr>
  </w:style>
  <w:style w:type="paragraph" w:styleId="Zpat">
    <w:name w:val="footer"/>
    <w:basedOn w:val="Normln"/>
    <w:link w:val="ZpatChar"/>
    <w:uiPriority w:val="99"/>
    <w:rsid w:val="00757377"/>
    <w:pPr>
      <w:tabs>
        <w:tab w:val="center" w:pos="4536"/>
        <w:tab w:val="right" w:pos="9072"/>
      </w:tabs>
    </w:pPr>
  </w:style>
  <w:style w:type="character" w:customStyle="1" w:styleId="ZpatChar">
    <w:name w:val="Zápatí Char"/>
    <w:link w:val="Zpat"/>
    <w:uiPriority w:val="99"/>
    <w:locked/>
    <w:rsid w:val="00757377"/>
    <w:rPr>
      <w:rFonts w:ascii="Times New Roman" w:hAnsi="Times New Roman" w:cs="Times New Roman"/>
      <w:sz w:val="24"/>
      <w:szCs w:val="24"/>
      <w:lang w:eastAsia="cs-CZ"/>
    </w:rPr>
  </w:style>
  <w:style w:type="character" w:styleId="slostrnky">
    <w:name w:val="page number"/>
    <w:uiPriority w:val="99"/>
    <w:rsid w:val="00757377"/>
    <w:rPr>
      <w:rFonts w:ascii="Times New Roman" w:hAnsi="Times New Roman" w:cs="Times New Roman"/>
      <w:snapToGrid w:val="0"/>
    </w:rPr>
  </w:style>
  <w:style w:type="paragraph" w:styleId="Zhlav">
    <w:name w:val="header"/>
    <w:basedOn w:val="Normln"/>
    <w:link w:val="ZhlavChar"/>
    <w:uiPriority w:val="99"/>
    <w:rsid w:val="00757377"/>
    <w:pPr>
      <w:tabs>
        <w:tab w:val="center" w:pos="4536"/>
        <w:tab w:val="right" w:pos="9072"/>
      </w:tabs>
    </w:pPr>
    <w:rPr>
      <w:lang w:val="en-US"/>
    </w:rPr>
  </w:style>
  <w:style w:type="character" w:customStyle="1" w:styleId="ZhlavChar">
    <w:name w:val="Záhlaví Char"/>
    <w:link w:val="Zhlav"/>
    <w:uiPriority w:val="99"/>
    <w:locked/>
    <w:rsid w:val="00757377"/>
    <w:rPr>
      <w:rFonts w:ascii="Times New Roman" w:hAnsi="Times New Roman" w:cs="Times New Roman"/>
      <w:sz w:val="24"/>
      <w:szCs w:val="24"/>
      <w:lang w:val="en-US" w:eastAsia="cs-CZ"/>
    </w:rPr>
  </w:style>
  <w:style w:type="character" w:styleId="Odkaznakoment">
    <w:name w:val="annotation reference"/>
    <w:uiPriority w:val="99"/>
    <w:rsid w:val="00757377"/>
    <w:rPr>
      <w:rFonts w:ascii="Times New Roman" w:hAnsi="Times New Roman" w:cs="Times New Roman"/>
      <w:snapToGrid w:val="0"/>
      <w:sz w:val="16"/>
    </w:rPr>
  </w:style>
  <w:style w:type="paragraph" w:styleId="Textkomente">
    <w:name w:val="annotation text"/>
    <w:basedOn w:val="Normln"/>
    <w:link w:val="TextkomenteChar"/>
    <w:uiPriority w:val="99"/>
    <w:rsid w:val="00757377"/>
    <w:rPr>
      <w:sz w:val="20"/>
      <w:szCs w:val="20"/>
    </w:rPr>
  </w:style>
  <w:style w:type="character" w:customStyle="1" w:styleId="TextkomenteChar">
    <w:name w:val="Text komentáře Char"/>
    <w:link w:val="Textkomente"/>
    <w:uiPriority w:val="99"/>
    <w:locked/>
    <w:rsid w:val="00757377"/>
    <w:rPr>
      <w:rFonts w:ascii="Times New Roman" w:hAnsi="Times New Roman" w:cs="Times New Roman"/>
      <w:sz w:val="20"/>
      <w:szCs w:val="20"/>
      <w:lang w:eastAsia="cs-CZ"/>
    </w:rPr>
  </w:style>
  <w:style w:type="paragraph" w:styleId="Zkladntext2">
    <w:name w:val="Body Text 2"/>
    <w:basedOn w:val="Normln"/>
    <w:link w:val="Zkladntext2Char"/>
    <w:uiPriority w:val="99"/>
    <w:rsid w:val="00757377"/>
    <w:pPr>
      <w:spacing w:after="120" w:line="360" w:lineRule="auto"/>
      <w:jc w:val="both"/>
    </w:pPr>
    <w:rPr>
      <w:sz w:val="20"/>
      <w:szCs w:val="20"/>
    </w:rPr>
  </w:style>
  <w:style w:type="character" w:customStyle="1" w:styleId="Zkladntext2Char">
    <w:name w:val="Základní text 2 Char"/>
    <w:link w:val="Zkladntext2"/>
    <w:uiPriority w:val="99"/>
    <w:locked/>
    <w:rsid w:val="00757377"/>
    <w:rPr>
      <w:rFonts w:ascii="Times New Roman" w:hAnsi="Times New Roman" w:cs="Times New Roman"/>
      <w:sz w:val="20"/>
      <w:szCs w:val="20"/>
      <w:lang w:eastAsia="cs-CZ"/>
    </w:rPr>
  </w:style>
  <w:style w:type="paragraph" w:styleId="Odstavecseseznamem">
    <w:name w:val="List Paragraph"/>
    <w:basedOn w:val="Normln"/>
    <w:uiPriority w:val="99"/>
    <w:qFormat/>
    <w:rsid w:val="00757377"/>
    <w:pPr>
      <w:spacing w:after="200"/>
      <w:ind w:left="720"/>
      <w:contextualSpacing/>
    </w:pPr>
    <w:rPr>
      <w:rFonts w:ascii="Calibri" w:hAnsi="Calibri"/>
      <w:sz w:val="22"/>
      <w:szCs w:val="22"/>
      <w:lang w:eastAsia="en-US"/>
    </w:rPr>
  </w:style>
  <w:style w:type="paragraph" w:styleId="Textbubliny">
    <w:name w:val="Balloon Text"/>
    <w:basedOn w:val="Normln"/>
    <w:link w:val="TextbublinyChar"/>
    <w:uiPriority w:val="99"/>
    <w:semiHidden/>
    <w:rsid w:val="00757377"/>
    <w:pPr>
      <w:spacing w:before="0" w:line="240" w:lineRule="auto"/>
    </w:pPr>
    <w:rPr>
      <w:rFonts w:ascii="Tahoma" w:hAnsi="Tahoma" w:cs="Tahoma"/>
      <w:sz w:val="16"/>
      <w:szCs w:val="16"/>
    </w:rPr>
  </w:style>
  <w:style w:type="character" w:customStyle="1" w:styleId="TextbublinyChar">
    <w:name w:val="Text bubliny Char"/>
    <w:link w:val="Textbubliny"/>
    <w:uiPriority w:val="99"/>
    <w:semiHidden/>
    <w:locked/>
    <w:rsid w:val="00757377"/>
    <w:rPr>
      <w:rFonts w:ascii="Tahoma" w:hAnsi="Tahoma" w:cs="Tahoma"/>
      <w:sz w:val="16"/>
      <w:szCs w:val="16"/>
      <w:lang w:eastAsia="cs-CZ"/>
    </w:rPr>
  </w:style>
  <w:style w:type="paragraph" w:styleId="Pedmtkomente">
    <w:name w:val="annotation subject"/>
    <w:basedOn w:val="Textkomente"/>
    <w:next w:val="Textkomente"/>
    <w:link w:val="PedmtkomenteChar"/>
    <w:uiPriority w:val="99"/>
    <w:semiHidden/>
    <w:rsid w:val="00223035"/>
    <w:pPr>
      <w:spacing w:line="240" w:lineRule="auto"/>
    </w:pPr>
    <w:rPr>
      <w:b/>
      <w:bCs/>
    </w:rPr>
  </w:style>
  <w:style w:type="character" w:customStyle="1" w:styleId="PedmtkomenteChar">
    <w:name w:val="Předmět komentáře Char"/>
    <w:link w:val="Pedmtkomente"/>
    <w:uiPriority w:val="99"/>
    <w:semiHidden/>
    <w:locked/>
    <w:rsid w:val="00223035"/>
    <w:rPr>
      <w:rFonts w:ascii="Times New Roman" w:hAnsi="Times New Roman" w:cs="Times New Roman"/>
      <w:b/>
      <w:bCs/>
      <w:sz w:val="20"/>
      <w:szCs w:val="20"/>
      <w:lang w:eastAsia="cs-CZ"/>
    </w:rPr>
  </w:style>
  <w:style w:type="paragraph" w:styleId="Revize">
    <w:name w:val="Revision"/>
    <w:hidden/>
    <w:uiPriority w:val="99"/>
    <w:semiHidden/>
    <w:rsid w:val="004D58DD"/>
    <w:rPr>
      <w:rFonts w:ascii="Times New Roman" w:eastAsia="Times New Roman" w:hAnsi="Times New Roman"/>
      <w:sz w:val="24"/>
      <w:szCs w:val="24"/>
    </w:rPr>
  </w:style>
  <w:style w:type="character" w:customStyle="1" w:styleId="platne1">
    <w:name w:val="platne1"/>
    <w:uiPriority w:val="99"/>
    <w:rsid w:val="008C17B6"/>
    <w:rPr>
      <w:rFonts w:cs="Times New Roman"/>
    </w:rPr>
  </w:style>
  <w:style w:type="paragraph" w:styleId="Zkladntext">
    <w:name w:val="Body Text"/>
    <w:basedOn w:val="Normln"/>
    <w:link w:val="ZkladntextChar"/>
    <w:uiPriority w:val="99"/>
    <w:semiHidden/>
    <w:rsid w:val="00AD58E0"/>
    <w:pPr>
      <w:spacing w:after="120"/>
    </w:pPr>
  </w:style>
  <w:style w:type="character" w:customStyle="1" w:styleId="ZkladntextChar">
    <w:name w:val="Základní text Char"/>
    <w:link w:val="Zkladntext"/>
    <w:uiPriority w:val="99"/>
    <w:semiHidden/>
    <w:locked/>
    <w:rsid w:val="00AD58E0"/>
    <w:rPr>
      <w:rFonts w:ascii="Times New Roman" w:hAnsi="Times New Roman" w:cs="Times New Roman"/>
      <w:sz w:val="24"/>
      <w:szCs w:val="24"/>
      <w:lang w:eastAsia="cs-CZ"/>
    </w:rPr>
  </w:style>
  <w:style w:type="character" w:styleId="Hypertextovodkaz">
    <w:name w:val="Hyperlink"/>
    <w:uiPriority w:val="99"/>
    <w:unhideWhenUsed/>
    <w:rsid w:val="00F456CA"/>
    <w:rPr>
      <w:color w:val="0000FF"/>
      <w:u w:val="single"/>
    </w:rPr>
  </w:style>
  <w:style w:type="character" w:customStyle="1" w:styleId="Nadpis4Char">
    <w:name w:val="Nadpis 4 Char"/>
    <w:basedOn w:val="Standardnpsmoodstavce"/>
    <w:link w:val="Nadpis4"/>
    <w:uiPriority w:val="9"/>
    <w:semiHidden/>
    <w:rsid w:val="007C1DA5"/>
    <w:rPr>
      <w:rFonts w:ascii="Times New Roman" w:eastAsiaTheme="majorEastAsia" w:hAnsi="Times New Roman"/>
      <w:b/>
      <w:i/>
      <w:sz w:val="24"/>
      <w:szCs w:val="22"/>
    </w:rPr>
  </w:style>
  <w:style w:type="character" w:customStyle="1" w:styleId="Nadpis5Char">
    <w:name w:val="Nadpis 5 Char"/>
    <w:basedOn w:val="Standardnpsmoodstavce"/>
    <w:link w:val="Nadpis5"/>
    <w:uiPriority w:val="9"/>
    <w:semiHidden/>
    <w:rsid w:val="007C1DA5"/>
    <w:rPr>
      <w:rFonts w:ascii="Times New Roman" w:eastAsiaTheme="majorEastAsia" w:hAnsi="Times New Roman" w:cstheme="majorBidi"/>
      <w:i/>
      <w:sz w:val="24"/>
      <w:szCs w:val="22"/>
    </w:rPr>
  </w:style>
  <w:style w:type="character" w:customStyle="1" w:styleId="TextpoznpodarouChar">
    <w:name w:val="Text pozn. pod čarou Char"/>
    <w:aliases w:val="fn Char,RL Text pozn. pod čarou Char,pozn. pod čarou Char,Schriftart: 9 pt Char,Schriftart: 10 pt Char,Schriftart: 8 pt Char,Podrozdział Char,Footnote Char,Podrozdzia3 Char"/>
    <w:basedOn w:val="Standardnpsmoodstavce"/>
    <w:link w:val="Textpoznpodarou"/>
    <w:uiPriority w:val="99"/>
    <w:semiHidden/>
    <w:locked/>
    <w:rsid w:val="007C1DA5"/>
    <w:rPr>
      <w:rFonts w:ascii="Times New Roman" w:eastAsiaTheme="minorEastAsia" w:hAnsi="Times New Roman"/>
    </w:rPr>
  </w:style>
  <w:style w:type="paragraph" w:styleId="Textpoznpodarou">
    <w:name w:val="footnote text"/>
    <w:aliases w:val="fn,RL Text pozn. pod čarou,pozn. pod čarou,Schriftart: 9 pt,Schriftart: 10 pt,Schriftart: 8 pt,Podrozdział,Footnote,Podrozdzia3"/>
    <w:basedOn w:val="Normln"/>
    <w:next w:val="Normln"/>
    <w:link w:val="TextpoznpodarouChar"/>
    <w:uiPriority w:val="99"/>
    <w:semiHidden/>
    <w:unhideWhenUsed/>
    <w:rsid w:val="007C1DA5"/>
    <w:pPr>
      <w:keepNext/>
      <w:keepLines/>
      <w:tabs>
        <w:tab w:val="left" w:pos="227"/>
      </w:tabs>
      <w:spacing w:before="0" w:after="60" w:line="240" w:lineRule="auto"/>
      <w:ind w:left="227" w:hanging="227"/>
      <w:jc w:val="both"/>
    </w:pPr>
    <w:rPr>
      <w:rFonts w:eastAsiaTheme="minorEastAsia"/>
      <w:sz w:val="20"/>
      <w:szCs w:val="20"/>
    </w:rPr>
  </w:style>
  <w:style w:type="character" w:customStyle="1" w:styleId="TextpoznpodarouChar1">
    <w:name w:val="Text pozn. pod čarou Char1"/>
    <w:basedOn w:val="Standardnpsmoodstavce"/>
    <w:uiPriority w:val="99"/>
    <w:semiHidden/>
    <w:rsid w:val="007C1DA5"/>
    <w:rPr>
      <w:rFonts w:ascii="Times New Roman" w:eastAsia="Times New Roman" w:hAnsi="Times New Roman"/>
    </w:rPr>
  </w:style>
  <w:style w:type="paragraph" w:customStyle="1" w:styleId="Tlodokumentu">
    <w:name w:val="Tělo dokumentu"/>
    <w:basedOn w:val="Normln"/>
    <w:qFormat/>
    <w:rsid w:val="007C1DA5"/>
    <w:pPr>
      <w:spacing w:before="200" w:after="200"/>
      <w:ind w:left="720" w:hanging="720"/>
      <w:jc w:val="both"/>
    </w:pPr>
    <w:rPr>
      <w:rFonts w:eastAsiaTheme="minorEastAsia"/>
    </w:rPr>
  </w:style>
  <w:style w:type="character" w:styleId="Znakapoznpodarou">
    <w:name w:val="footnote reference"/>
    <w:aliases w:val="PGI Fußnote Ziffer"/>
    <w:basedOn w:val="Standardnpsmoodstavce"/>
    <w:semiHidden/>
    <w:unhideWhenUsed/>
    <w:rsid w:val="007C1DA5"/>
    <w:rPr>
      <w:vertAlign w:val="superscript"/>
    </w:rPr>
  </w:style>
  <w:style w:type="numbering" w:customStyle="1" w:styleId="PRUBEZKO">
    <w:name w:val="PRUBEZKO"/>
    <w:uiPriority w:val="99"/>
    <w:rsid w:val="007C1DA5"/>
    <w:pPr>
      <w:numPr>
        <w:numId w:val="11"/>
      </w:numPr>
    </w:pPr>
  </w:style>
  <w:style w:type="paragraph" w:customStyle="1" w:styleId="Textbodu">
    <w:name w:val="Text bodu"/>
    <w:basedOn w:val="Normln"/>
    <w:rsid w:val="0078797F"/>
    <w:pPr>
      <w:tabs>
        <w:tab w:val="num" w:pos="850"/>
      </w:tabs>
      <w:spacing w:before="0" w:line="240" w:lineRule="auto"/>
      <w:ind w:left="850" w:hanging="425"/>
      <w:jc w:val="both"/>
      <w:outlineLvl w:val="8"/>
    </w:pPr>
    <w:rPr>
      <w:szCs w:val="20"/>
    </w:rPr>
  </w:style>
  <w:style w:type="paragraph" w:customStyle="1" w:styleId="ProstText">
    <w:name w:val="Prostý Text"/>
    <w:basedOn w:val="Normln"/>
    <w:qFormat/>
    <w:rsid w:val="00C526ED"/>
    <w:pPr>
      <w:spacing w:before="0" w:after="200"/>
      <w:ind w:firstLine="0"/>
      <w:jc w:val="both"/>
    </w:pPr>
    <w:rPr>
      <w:rFonts w:ascii="Calibri" w:hAnsi="Calibri"/>
      <w:sz w:val="22"/>
      <w:szCs w:val="22"/>
      <w:lang w:val="x-none" w:eastAsia="x-none"/>
    </w:rPr>
  </w:style>
  <w:style w:type="paragraph" w:styleId="Prosttext0">
    <w:name w:val="Plain Text"/>
    <w:basedOn w:val="Normln"/>
    <w:link w:val="ProsttextChar"/>
    <w:rsid w:val="00F56FD3"/>
    <w:pPr>
      <w:spacing w:before="0" w:line="240" w:lineRule="auto"/>
      <w:ind w:firstLine="0"/>
    </w:pPr>
    <w:rPr>
      <w:rFonts w:ascii="Courier New" w:hAnsi="Courier New"/>
      <w:sz w:val="20"/>
      <w:szCs w:val="20"/>
      <w:lang w:val="x-none" w:eastAsia="x-none"/>
    </w:rPr>
  </w:style>
  <w:style w:type="character" w:customStyle="1" w:styleId="ProsttextChar">
    <w:name w:val="Prostý text Char"/>
    <w:basedOn w:val="Standardnpsmoodstavce"/>
    <w:link w:val="Prosttext0"/>
    <w:rsid w:val="00F56FD3"/>
    <w:rPr>
      <w:rFonts w:ascii="Courier New" w:eastAsia="Times New Roman" w:hAnsi="Courier New"/>
      <w:lang w:val="x-none" w:eastAsia="x-none"/>
    </w:rPr>
  </w:style>
  <w:style w:type="table" w:styleId="Mkatabulky">
    <w:name w:val="Table Grid"/>
    <w:basedOn w:val="Normlntabulka"/>
    <w:locked/>
    <w:rsid w:val="007277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2">
    <w:name w:val="Body Text Indent 2"/>
    <w:basedOn w:val="Normln"/>
    <w:link w:val="Zkladntextodsazen2Char"/>
    <w:uiPriority w:val="99"/>
    <w:semiHidden/>
    <w:unhideWhenUsed/>
    <w:rsid w:val="00DA132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1325"/>
    <w:rPr>
      <w:rFonts w:ascii="Times New Roman" w:eastAsia="Times New Roman" w:hAnsi="Times New Roman"/>
      <w:sz w:val="24"/>
      <w:szCs w:val="24"/>
    </w:rPr>
  </w:style>
  <w:style w:type="paragraph" w:customStyle="1" w:styleId="Odrky">
    <w:name w:val="Odrážky"/>
    <w:basedOn w:val="Normln"/>
    <w:rsid w:val="008873A2"/>
    <w:pPr>
      <w:numPr>
        <w:numId w:val="46"/>
      </w:numPr>
      <w:spacing w:before="60" w:after="60" w:line="240" w:lineRule="auto"/>
      <w:jc w:val="both"/>
    </w:pPr>
    <w:rPr>
      <w:rFonts w:ascii="Arial" w:hAnsi="Arial" w:cs="Arial"/>
    </w:rPr>
  </w:style>
  <w:style w:type="character" w:customStyle="1" w:styleId="apple-converted-space">
    <w:name w:val="apple-converted-space"/>
    <w:basedOn w:val="Standardnpsmoodstavce"/>
    <w:rsid w:val="000E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64">
      <w:bodyDiv w:val="1"/>
      <w:marLeft w:val="0"/>
      <w:marRight w:val="0"/>
      <w:marTop w:val="0"/>
      <w:marBottom w:val="0"/>
      <w:divBdr>
        <w:top w:val="none" w:sz="0" w:space="0" w:color="auto"/>
        <w:left w:val="none" w:sz="0" w:space="0" w:color="auto"/>
        <w:bottom w:val="none" w:sz="0" w:space="0" w:color="auto"/>
        <w:right w:val="none" w:sz="0" w:space="0" w:color="auto"/>
      </w:divBdr>
    </w:div>
    <w:div w:id="120076593">
      <w:bodyDiv w:val="1"/>
      <w:marLeft w:val="0"/>
      <w:marRight w:val="0"/>
      <w:marTop w:val="0"/>
      <w:marBottom w:val="0"/>
      <w:divBdr>
        <w:top w:val="none" w:sz="0" w:space="0" w:color="auto"/>
        <w:left w:val="none" w:sz="0" w:space="0" w:color="auto"/>
        <w:bottom w:val="none" w:sz="0" w:space="0" w:color="auto"/>
        <w:right w:val="none" w:sz="0" w:space="0" w:color="auto"/>
      </w:divBdr>
    </w:div>
    <w:div w:id="159933147">
      <w:bodyDiv w:val="1"/>
      <w:marLeft w:val="0"/>
      <w:marRight w:val="0"/>
      <w:marTop w:val="0"/>
      <w:marBottom w:val="0"/>
      <w:divBdr>
        <w:top w:val="none" w:sz="0" w:space="0" w:color="auto"/>
        <w:left w:val="none" w:sz="0" w:space="0" w:color="auto"/>
        <w:bottom w:val="none" w:sz="0" w:space="0" w:color="auto"/>
        <w:right w:val="none" w:sz="0" w:space="0" w:color="auto"/>
      </w:divBdr>
    </w:div>
    <w:div w:id="167335503">
      <w:bodyDiv w:val="1"/>
      <w:marLeft w:val="0"/>
      <w:marRight w:val="0"/>
      <w:marTop w:val="0"/>
      <w:marBottom w:val="0"/>
      <w:divBdr>
        <w:top w:val="none" w:sz="0" w:space="0" w:color="auto"/>
        <w:left w:val="none" w:sz="0" w:space="0" w:color="auto"/>
        <w:bottom w:val="none" w:sz="0" w:space="0" w:color="auto"/>
        <w:right w:val="none" w:sz="0" w:space="0" w:color="auto"/>
      </w:divBdr>
    </w:div>
    <w:div w:id="190339595">
      <w:bodyDiv w:val="1"/>
      <w:marLeft w:val="0"/>
      <w:marRight w:val="0"/>
      <w:marTop w:val="0"/>
      <w:marBottom w:val="0"/>
      <w:divBdr>
        <w:top w:val="none" w:sz="0" w:space="0" w:color="auto"/>
        <w:left w:val="none" w:sz="0" w:space="0" w:color="auto"/>
        <w:bottom w:val="none" w:sz="0" w:space="0" w:color="auto"/>
        <w:right w:val="none" w:sz="0" w:space="0" w:color="auto"/>
      </w:divBdr>
    </w:div>
    <w:div w:id="208803046">
      <w:bodyDiv w:val="1"/>
      <w:marLeft w:val="0"/>
      <w:marRight w:val="0"/>
      <w:marTop w:val="0"/>
      <w:marBottom w:val="0"/>
      <w:divBdr>
        <w:top w:val="none" w:sz="0" w:space="0" w:color="auto"/>
        <w:left w:val="none" w:sz="0" w:space="0" w:color="auto"/>
        <w:bottom w:val="none" w:sz="0" w:space="0" w:color="auto"/>
        <w:right w:val="none" w:sz="0" w:space="0" w:color="auto"/>
      </w:divBdr>
    </w:div>
    <w:div w:id="234702623">
      <w:marLeft w:val="0"/>
      <w:marRight w:val="0"/>
      <w:marTop w:val="0"/>
      <w:marBottom w:val="0"/>
      <w:divBdr>
        <w:top w:val="none" w:sz="0" w:space="0" w:color="auto"/>
        <w:left w:val="none" w:sz="0" w:space="0" w:color="auto"/>
        <w:bottom w:val="none" w:sz="0" w:space="0" w:color="auto"/>
        <w:right w:val="none" w:sz="0" w:space="0" w:color="auto"/>
      </w:divBdr>
    </w:div>
    <w:div w:id="234702624">
      <w:marLeft w:val="0"/>
      <w:marRight w:val="0"/>
      <w:marTop w:val="0"/>
      <w:marBottom w:val="0"/>
      <w:divBdr>
        <w:top w:val="none" w:sz="0" w:space="0" w:color="auto"/>
        <w:left w:val="none" w:sz="0" w:space="0" w:color="auto"/>
        <w:bottom w:val="none" w:sz="0" w:space="0" w:color="auto"/>
        <w:right w:val="none" w:sz="0" w:space="0" w:color="auto"/>
      </w:divBdr>
    </w:div>
    <w:div w:id="234702625">
      <w:marLeft w:val="0"/>
      <w:marRight w:val="0"/>
      <w:marTop w:val="0"/>
      <w:marBottom w:val="0"/>
      <w:divBdr>
        <w:top w:val="none" w:sz="0" w:space="0" w:color="auto"/>
        <w:left w:val="none" w:sz="0" w:space="0" w:color="auto"/>
        <w:bottom w:val="none" w:sz="0" w:space="0" w:color="auto"/>
        <w:right w:val="none" w:sz="0" w:space="0" w:color="auto"/>
      </w:divBdr>
    </w:div>
    <w:div w:id="234702626">
      <w:marLeft w:val="0"/>
      <w:marRight w:val="0"/>
      <w:marTop w:val="0"/>
      <w:marBottom w:val="0"/>
      <w:divBdr>
        <w:top w:val="none" w:sz="0" w:space="0" w:color="auto"/>
        <w:left w:val="none" w:sz="0" w:space="0" w:color="auto"/>
        <w:bottom w:val="none" w:sz="0" w:space="0" w:color="auto"/>
        <w:right w:val="none" w:sz="0" w:space="0" w:color="auto"/>
      </w:divBdr>
    </w:div>
    <w:div w:id="234702627">
      <w:marLeft w:val="0"/>
      <w:marRight w:val="0"/>
      <w:marTop w:val="0"/>
      <w:marBottom w:val="0"/>
      <w:divBdr>
        <w:top w:val="none" w:sz="0" w:space="0" w:color="auto"/>
        <w:left w:val="none" w:sz="0" w:space="0" w:color="auto"/>
        <w:bottom w:val="none" w:sz="0" w:space="0" w:color="auto"/>
        <w:right w:val="none" w:sz="0" w:space="0" w:color="auto"/>
      </w:divBdr>
    </w:div>
    <w:div w:id="234702628">
      <w:marLeft w:val="0"/>
      <w:marRight w:val="0"/>
      <w:marTop w:val="0"/>
      <w:marBottom w:val="0"/>
      <w:divBdr>
        <w:top w:val="none" w:sz="0" w:space="0" w:color="auto"/>
        <w:left w:val="none" w:sz="0" w:space="0" w:color="auto"/>
        <w:bottom w:val="none" w:sz="0" w:space="0" w:color="auto"/>
        <w:right w:val="none" w:sz="0" w:space="0" w:color="auto"/>
      </w:divBdr>
    </w:div>
    <w:div w:id="234702629">
      <w:marLeft w:val="0"/>
      <w:marRight w:val="0"/>
      <w:marTop w:val="0"/>
      <w:marBottom w:val="0"/>
      <w:divBdr>
        <w:top w:val="none" w:sz="0" w:space="0" w:color="auto"/>
        <w:left w:val="none" w:sz="0" w:space="0" w:color="auto"/>
        <w:bottom w:val="none" w:sz="0" w:space="0" w:color="auto"/>
        <w:right w:val="none" w:sz="0" w:space="0" w:color="auto"/>
      </w:divBdr>
    </w:div>
    <w:div w:id="234702630">
      <w:marLeft w:val="0"/>
      <w:marRight w:val="0"/>
      <w:marTop w:val="0"/>
      <w:marBottom w:val="0"/>
      <w:divBdr>
        <w:top w:val="none" w:sz="0" w:space="0" w:color="auto"/>
        <w:left w:val="none" w:sz="0" w:space="0" w:color="auto"/>
        <w:bottom w:val="none" w:sz="0" w:space="0" w:color="auto"/>
        <w:right w:val="none" w:sz="0" w:space="0" w:color="auto"/>
      </w:divBdr>
    </w:div>
    <w:div w:id="234702631">
      <w:marLeft w:val="0"/>
      <w:marRight w:val="0"/>
      <w:marTop w:val="0"/>
      <w:marBottom w:val="0"/>
      <w:divBdr>
        <w:top w:val="none" w:sz="0" w:space="0" w:color="auto"/>
        <w:left w:val="none" w:sz="0" w:space="0" w:color="auto"/>
        <w:bottom w:val="none" w:sz="0" w:space="0" w:color="auto"/>
        <w:right w:val="none" w:sz="0" w:space="0" w:color="auto"/>
      </w:divBdr>
    </w:div>
    <w:div w:id="234702632">
      <w:marLeft w:val="0"/>
      <w:marRight w:val="0"/>
      <w:marTop w:val="0"/>
      <w:marBottom w:val="0"/>
      <w:divBdr>
        <w:top w:val="none" w:sz="0" w:space="0" w:color="auto"/>
        <w:left w:val="none" w:sz="0" w:space="0" w:color="auto"/>
        <w:bottom w:val="none" w:sz="0" w:space="0" w:color="auto"/>
        <w:right w:val="none" w:sz="0" w:space="0" w:color="auto"/>
      </w:divBdr>
    </w:div>
    <w:div w:id="234702633">
      <w:marLeft w:val="0"/>
      <w:marRight w:val="0"/>
      <w:marTop w:val="0"/>
      <w:marBottom w:val="0"/>
      <w:divBdr>
        <w:top w:val="none" w:sz="0" w:space="0" w:color="auto"/>
        <w:left w:val="none" w:sz="0" w:space="0" w:color="auto"/>
        <w:bottom w:val="none" w:sz="0" w:space="0" w:color="auto"/>
        <w:right w:val="none" w:sz="0" w:space="0" w:color="auto"/>
      </w:divBdr>
    </w:div>
    <w:div w:id="234702634">
      <w:marLeft w:val="0"/>
      <w:marRight w:val="0"/>
      <w:marTop w:val="0"/>
      <w:marBottom w:val="0"/>
      <w:divBdr>
        <w:top w:val="none" w:sz="0" w:space="0" w:color="auto"/>
        <w:left w:val="none" w:sz="0" w:space="0" w:color="auto"/>
        <w:bottom w:val="none" w:sz="0" w:space="0" w:color="auto"/>
        <w:right w:val="none" w:sz="0" w:space="0" w:color="auto"/>
      </w:divBdr>
    </w:div>
    <w:div w:id="234702635">
      <w:marLeft w:val="0"/>
      <w:marRight w:val="0"/>
      <w:marTop w:val="0"/>
      <w:marBottom w:val="0"/>
      <w:divBdr>
        <w:top w:val="none" w:sz="0" w:space="0" w:color="auto"/>
        <w:left w:val="none" w:sz="0" w:space="0" w:color="auto"/>
        <w:bottom w:val="none" w:sz="0" w:space="0" w:color="auto"/>
        <w:right w:val="none" w:sz="0" w:space="0" w:color="auto"/>
      </w:divBdr>
    </w:div>
    <w:div w:id="280264513">
      <w:bodyDiv w:val="1"/>
      <w:marLeft w:val="0"/>
      <w:marRight w:val="0"/>
      <w:marTop w:val="0"/>
      <w:marBottom w:val="0"/>
      <w:divBdr>
        <w:top w:val="none" w:sz="0" w:space="0" w:color="auto"/>
        <w:left w:val="none" w:sz="0" w:space="0" w:color="auto"/>
        <w:bottom w:val="none" w:sz="0" w:space="0" w:color="auto"/>
        <w:right w:val="none" w:sz="0" w:space="0" w:color="auto"/>
      </w:divBdr>
    </w:div>
    <w:div w:id="281771552">
      <w:bodyDiv w:val="1"/>
      <w:marLeft w:val="0"/>
      <w:marRight w:val="0"/>
      <w:marTop w:val="0"/>
      <w:marBottom w:val="0"/>
      <w:divBdr>
        <w:top w:val="none" w:sz="0" w:space="0" w:color="auto"/>
        <w:left w:val="none" w:sz="0" w:space="0" w:color="auto"/>
        <w:bottom w:val="none" w:sz="0" w:space="0" w:color="auto"/>
        <w:right w:val="none" w:sz="0" w:space="0" w:color="auto"/>
      </w:divBdr>
    </w:div>
    <w:div w:id="316805496">
      <w:bodyDiv w:val="1"/>
      <w:marLeft w:val="0"/>
      <w:marRight w:val="0"/>
      <w:marTop w:val="0"/>
      <w:marBottom w:val="0"/>
      <w:divBdr>
        <w:top w:val="none" w:sz="0" w:space="0" w:color="auto"/>
        <w:left w:val="none" w:sz="0" w:space="0" w:color="auto"/>
        <w:bottom w:val="none" w:sz="0" w:space="0" w:color="auto"/>
        <w:right w:val="none" w:sz="0" w:space="0" w:color="auto"/>
      </w:divBdr>
    </w:div>
    <w:div w:id="484052949">
      <w:bodyDiv w:val="1"/>
      <w:marLeft w:val="0"/>
      <w:marRight w:val="0"/>
      <w:marTop w:val="0"/>
      <w:marBottom w:val="0"/>
      <w:divBdr>
        <w:top w:val="none" w:sz="0" w:space="0" w:color="auto"/>
        <w:left w:val="none" w:sz="0" w:space="0" w:color="auto"/>
        <w:bottom w:val="none" w:sz="0" w:space="0" w:color="auto"/>
        <w:right w:val="none" w:sz="0" w:space="0" w:color="auto"/>
      </w:divBdr>
    </w:div>
    <w:div w:id="632061568">
      <w:bodyDiv w:val="1"/>
      <w:marLeft w:val="0"/>
      <w:marRight w:val="0"/>
      <w:marTop w:val="0"/>
      <w:marBottom w:val="0"/>
      <w:divBdr>
        <w:top w:val="none" w:sz="0" w:space="0" w:color="auto"/>
        <w:left w:val="none" w:sz="0" w:space="0" w:color="auto"/>
        <w:bottom w:val="none" w:sz="0" w:space="0" w:color="auto"/>
        <w:right w:val="none" w:sz="0" w:space="0" w:color="auto"/>
      </w:divBdr>
    </w:div>
    <w:div w:id="769737367">
      <w:bodyDiv w:val="1"/>
      <w:marLeft w:val="0"/>
      <w:marRight w:val="0"/>
      <w:marTop w:val="0"/>
      <w:marBottom w:val="0"/>
      <w:divBdr>
        <w:top w:val="none" w:sz="0" w:space="0" w:color="auto"/>
        <w:left w:val="none" w:sz="0" w:space="0" w:color="auto"/>
        <w:bottom w:val="none" w:sz="0" w:space="0" w:color="auto"/>
        <w:right w:val="none" w:sz="0" w:space="0" w:color="auto"/>
      </w:divBdr>
    </w:div>
    <w:div w:id="814492555">
      <w:bodyDiv w:val="1"/>
      <w:marLeft w:val="0"/>
      <w:marRight w:val="0"/>
      <w:marTop w:val="0"/>
      <w:marBottom w:val="0"/>
      <w:divBdr>
        <w:top w:val="none" w:sz="0" w:space="0" w:color="auto"/>
        <w:left w:val="none" w:sz="0" w:space="0" w:color="auto"/>
        <w:bottom w:val="none" w:sz="0" w:space="0" w:color="auto"/>
        <w:right w:val="none" w:sz="0" w:space="0" w:color="auto"/>
      </w:divBdr>
    </w:div>
    <w:div w:id="892500152">
      <w:bodyDiv w:val="1"/>
      <w:marLeft w:val="0"/>
      <w:marRight w:val="0"/>
      <w:marTop w:val="0"/>
      <w:marBottom w:val="0"/>
      <w:divBdr>
        <w:top w:val="none" w:sz="0" w:space="0" w:color="auto"/>
        <w:left w:val="none" w:sz="0" w:space="0" w:color="auto"/>
        <w:bottom w:val="none" w:sz="0" w:space="0" w:color="auto"/>
        <w:right w:val="none" w:sz="0" w:space="0" w:color="auto"/>
      </w:divBdr>
      <w:divsChild>
        <w:div w:id="1767843780">
          <w:marLeft w:val="547"/>
          <w:marRight w:val="0"/>
          <w:marTop w:val="115"/>
          <w:marBottom w:val="0"/>
          <w:divBdr>
            <w:top w:val="none" w:sz="0" w:space="0" w:color="auto"/>
            <w:left w:val="none" w:sz="0" w:space="0" w:color="auto"/>
            <w:bottom w:val="none" w:sz="0" w:space="0" w:color="auto"/>
            <w:right w:val="none" w:sz="0" w:space="0" w:color="auto"/>
          </w:divBdr>
        </w:div>
        <w:div w:id="177739185">
          <w:marLeft w:val="547"/>
          <w:marRight w:val="0"/>
          <w:marTop w:val="115"/>
          <w:marBottom w:val="0"/>
          <w:divBdr>
            <w:top w:val="none" w:sz="0" w:space="0" w:color="auto"/>
            <w:left w:val="none" w:sz="0" w:space="0" w:color="auto"/>
            <w:bottom w:val="none" w:sz="0" w:space="0" w:color="auto"/>
            <w:right w:val="none" w:sz="0" w:space="0" w:color="auto"/>
          </w:divBdr>
        </w:div>
        <w:div w:id="1254164010">
          <w:marLeft w:val="547"/>
          <w:marRight w:val="0"/>
          <w:marTop w:val="115"/>
          <w:marBottom w:val="0"/>
          <w:divBdr>
            <w:top w:val="none" w:sz="0" w:space="0" w:color="auto"/>
            <w:left w:val="none" w:sz="0" w:space="0" w:color="auto"/>
            <w:bottom w:val="none" w:sz="0" w:space="0" w:color="auto"/>
            <w:right w:val="none" w:sz="0" w:space="0" w:color="auto"/>
          </w:divBdr>
        </w:div>
        <w:div w:id="1443183221">
          <w:marLeft w:val="547"/>
          <w:marRight w:val="0"/>
          <w:marTop w:val="115"/>
          <w:marBottom w:val="0"/>
          <w:divBdr>
            <w:top w:val="none" w:sz="0" w:space="0" w:color="auto"/>
            <w:left w:val="none" w:sz="0" w:space="0" w:color="auto"/>
            <w:bottom w:val="none" w:sz="0" w:space="0" w:color="auto"/>
            <w:right w:val="none" w:sz="0" w:space="0" w:color="auto"/>
          </w:divBdr>
        </w:div>
      </w:divsChild>
    </w:div>
    <w:div w:id="1002320654">
      <w:bodyDiv w:val="1"/>
      <w:marLeft w:val="0"/>
      <w:marRight w:val="0"/>
      <w:marTop w:val="0"/>
      <w:marBottom w:val="0"/>
      <w:divBdr>
        <w:top w:val="none" w:sz="0" w:space="0" w:color="auto"/>
        <w:left w:val="none" w:sz="0" w:space="0" w:color="auto"/>
        <w:bottom w:val="none" w:sz="0" w:space="0" w:color="auto"/>
        <w:right w:val="none" w:sz="0" w:space="0" w:color="auto"/>
      </w:divBdr>
    </w:div>
    <w:div w:id="1006784953">
      <w:bodyDiv w:val="1"/>
      <w:marLeft w:val="0"/>
      <w:marRight w:val="0"/>
      <w:marTop w:val="0"/>
      <w:marBottom w:val="0"/>
      <w:divBdr>
        <w:top w:val="none" w:sz="0" w:space="0" w:color="auto"/>
        <w:left w:val="none" w:sz="0" w:space="0" w:color="auto"/>
        <w:bottom w:val="none" w:sz="0" w:space="0" w:color="auto"/>
        <w:right w:val="none" w:sz="0" w:space="0" w:color="auto"/>
      </w:divBdr>
    </w:div>
    <w:div w:id="1245920257">
      <w:bodyDiv w:val="1"/>
      <w:marLeft w:val="0"/>
      <w:marRight w:val="0"/>
      <w:marTop w:val="0"/>
      <w:marBottom w:val="0"/>
      <w:divBdr>
        <w:top w:val="none" w:sz="0" w:space="0" w:color="auto"/>
        <w:left w:val="none" w:sz="0" w:space="0" w:color="auto"/>
        <w:bottom w:val="none" w:sz="0" w:space="0" w:color="auto"/>
        <w:right w:val="none" w:sz="0" w:space="0" w:color="auto"/>
      </w:divBdr>
    </w:div>
    <w:div w:id="1418091192">
      <w:bodyDiv w:val="1"/>
      <w:marLeft w:val="0"/>
      <w:marRight w:val="0"/>
      <w:marTop w:val="0"/>
      <w:marBottom w:val="0"/>
      <w:divBdr>
        <w:top w:val="none" w:sz="0" w:space="0" w:color="auto"/>
        <w:left w:val="none" w:sz="0" w:space="0" w:color="auto"/>
        <w:bottom w:val="none" w:sz="0" w:space="0" w:color="auto"/>
        <w:right w:val="none" w:sz="0" w:space="0" w:color="auto"/>
      </w:divBdr>
    </w:div>
    <w:div w:id="1495679218">
      <w:bodyDiv w:val="1"/>
      <w:marLeft w:val="0"/>
      <w:marRight w:val="0"/>
      <w:marTop w:val="0"/>
      <w:marBottom w:val="0"/>
      <w:divBdr>
        <w:top w:val="none" w:sz="0" w:space="0" w:color="auto"/>
        <w:left w:val="none" w:sz="0" w:space="0" w:color="auto"/>
        <w:bottom w:val="none" w:sz="0" w:space="0" w:color="auto"/>
        <w:right w:val="none" w:sz="0" w:space="0" w:color="auto"/>
      </w:divBdr>
    </w:div>
    <w:div w:id="1590695542">
      <w:bodyDiv w:val="1"/>
      <w:marLeft w:val="0"/>
      <w:marRight w:val="0"/>
      <w:marTop w:val="0"/>
      <w:marBottom w:val="0"/>
      <w:divBdr>
        <w:top w:val="none" w:sz="0" w:space="0" w:color="auto"/>
        <w:left w:val="none" w:sz="0" w:space="0" w:color="auto"/>
        <w:bottom w:val="none" w:sz="0" w:space="0" w:color="auto"/>
        <w:right w:val="none" w:sz="0" w:space="0" w:color="auto"/>
      </w:divBdr>
    </w:div>
    <w:div w:id="1617836036">
      <w:bodyDiv w:val="1"/>
      <w:marLeft w:val="0"/>
      <w:marRight w:val="0"/>
      <w:marTop w:val="0"/>
      <w:marBottom w:val="0"/>
      <w:divBdr>
        <w:top w:val="none" w:sz="0" w:space="0" w:color="auto"/>
        <w:left w:val="none" w:sz="0" w:space="0" w:color="auto"/>
        <w:bottom w:val="none" w:sz="0" w:space="0" w:color="auto"/>
        <w:right w:val="none" w:sz="0" w:space="0" w:color="auto"/>
      </w:divBdr>
    </w:div>
    <w:div w:id="1642613016">
      <w:bodyDiv w:val="1"/>
      <w:marLeft w:val="0"/>
      <w:marRight w:val="0"/>
      <w:marTop w:val="0"/>
      <w:marBottom w:val="0"/>
      <w:divBdr>
        <w:top w:val="none" w:sz="0" w:space="0" w:color="auto"/>
        <w:left w:val="none" w:sz="0" w:space="0" w:color="auto"/>
        <w:bottom w:val="none" w:sz="0" w:space="0" w:color="auto"/>
        <w:right w:val="none" w:sz="0" w:space="0" w:color="auto"/>
      </w:divBdr>
    </w:div>
    <w:div w:id="1724793320">
      <w:bodyDiv w:val="1"/>
      <w:marLeft w:val="0"/>
      <w:marRight w:val="0"/>
      <w:marTop w:val="0"/>
      <w:marBottom w:val="0"/>
      <w:divBdr>
        <w:top w:val="none" w:sz="0" w:space="0" w:color="auto"/>
        <w:left w:val="none" w:sz="0" w:space="0" w:color="auto"/>
        <w:bottom w:val="none" w:sz="0" w:space="0" w:color="auto"/>
        <w:right w:val="none" w:sz="0" w:space="0" w:color="auto"/>
      </w:divBdr>
    </w:div>
    <w:div w:id="1741558693">
      <w:bodyDiv w:val="1"/>
      <w:marLeft w:val="0"/>
      <w:marRight w:val="0"/>
      <w:marTop w:val="0"/>
      <w:marBottom w:val="0"/>
      <w:divBdr>
        <w:top w:val="none" w:sz="0" w:space="0" w:color="auto"/>
        <w:left w:val="none" w:sz="0" w:space="0" w:color="auto"/>
        <w:bottom w:val="none" w:sz="0" w:space="0" w:color="auto"/>
        <w:right w:val="none" w:sz="0" w:space="0" w:color="auto"/>
      </w:divBdr>
    </w:div>
    <w:div w:id="1801612565">
      <w:bodyDiv w:val="1"/>
      <w:marLeft w:val="0"/>
      <w:marRight w:val="0"/>
      <w:marTop w:val="0"/>
      <w:marBottom w:val="0"/>
      <w:divBdr>
        <w:top w:val="none" w:sz="0" w:space="0" w:color="auto"/>
        <w:left w:val="none" w:sz="0" w:space="0" w:color="auto"/>
        <w:bottom w:val="none" w:sz="0" w:space="0" w:color="auto"/>
        <w:right w:val="none" w:sz="0" w:space="0" w:color="auto"/>
      </w:divBdr>
    </w:div>
    <w:div w:id="20336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borna@noemarch.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s.wikipedia.org/wiki/Tex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wikipedia.org/wiki/Tex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voborna@noemarch.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F38-7550-4ECF-B99B-F64C155D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9354</Words>
  <Characters>55193</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64419</CharactersWithSpaces>
  <SharedDoc>false</SharedDoc>
  <HLinks>
    <vt:vector size="12" baseType="variant">
      <vt:variant>
        <vt:i4>5701663</vt:i4>
      </vt:variant>
      <vt:variant>
        <vt:i4>18</vt:i4>
      </vt:variant>
      <vt:variant>
        <vt:i4>0</vt:i4>
      </vt:variant>
      <vt:variant>
        <vt:i4>5</vt:i4>
      </vt:variant>
      <vt:variant>
        <vt:lpwstr>javascript:AuctionSMGridPopupMenuLaunch('9d781e2e-69fa-4cfa-90c7-e3cce2720ad7');</vt:lpwstr>
      </vt:variant>
      <vt:variant>
        <vt:lpwstr/>
      </vt:variant>
      <vt:variant>
        <vt:i4>3604504</vt:i4>
      </vt:variant>
      <vt:variant>
        <vt:i4>0</vt:i4>
      </vt:variant>
      <vt:variant>
        <vt:i4>0</vt:i4>
      </vt:variant>
      <vt:variant>
        <vt:i4>5</vt:i4>
      </vt:variant>
      <vt:variant>
        <vt:lpwstr>mailto:brodec@akbrodec.cz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2013-06-28T18:32:00Z</dcterms:created>
  <dcterms:modified xsi:type="dcterms:W3CDTF">2013-07-20T20:53:00Z</dcterms:modified>
</cp:coreProperties>
</file>