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BD4ABE" w:rsidR="00BD4ABE" w:rsidP="00BD4ABE" w:rsidRDefault="00BD4ABE">
      <w:pPr>
        <w:jc w:val="center"/>
        <w:rPr>
          <w:b/>
          <w:color w:val="000000"/>
          <w:sz w:val="22"/>
          <w:szCs w:val="22"/>
        </w:rPr>
      </w:pPr>
      <w:r w:rsidRPr="00BD4ABE">
        <w:rPr>
          <w:b/>
          <w:color w:val="000000"/>
          <w:sz w:val="22"/>
          <w:szCs w:val="22"/>
        </w:rPr>
        <w:t>ODPOVĚDI NA DOTAZY 3</w:t>
      </w:r>
    </w:p>
    <w:p w:rsidR="00BD4ABE" w:rsidP="00BD4ABE" w:rsidRDefault="00BD4ABE">
      <w:pPr>
        <w:rPr>
          <w:color w:val="000000"/>
          <w:sz w:val="22"/>
          <w:szCs w:val="22"/>
        </w:rPr>
      </w:pPr>
    </w:p>
    <w:p w:rsidRPr="00BD4ABE" w:rsidR="00BD4ABE" w:rsidP="00BD4ABE" w:rsidRDefault="00BD4ABE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Dotaz: </w:t>
      </w:r>
      <w:r w:rsidRPr="00BD4ABE">
        <w:rPr>
          <w:color w:val="000000"/>
          <w:sz w:val="22"/>
          <w:szCs w:val="22"/>
        </w:rPr>
        <w:t>Jakým dokladem máme doložit poskytnutí služby v případě, že referenci budeme dokládat smlouvou (např. u projektu OPLZZ).</w:t>
      </w:r>
    </w:p>
    <w:p w:rsidR="00BD4ABE" w:rsidP="00BD4ABE" w:rsidRDefault="00BD4ABE">
      <w:pPr>
        <w:rPr>
          <w:color w:val="000000"/>
        </w:rPr>
      </w:pPr>
    </w:p>
    <w:p w:rsidRPr="00BD4ABE" w:rsidR="008F4586" w:rsidP="008F4586" w:rsidRDefault="009B51CA">
      <w:pPr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Odpověď</w:t>
      </w:r>
      <w:r w:rsidRPr="00BD4ABE" w:rsidR="008F4586">
        <w:rPr>
          <w:color w:val="FF0000"/>
          <w:sz w:val="22"/>
          <w:szCs w:val="22"/>
        </w:rPr>
        <w:t>:</w:t>
      </w:r>
    </w:p>
    <w:p w:rsidRPr="00BD4ABE" w:rsidR="008F4586" w:rsidP="008F4586" w:rsidRDefault="008F4586">
      <w:pPr>
        <w:rPr>
          <w:color w:val="FF0000"/>
          <w:sz w:val="22"/>
          <w:szCs w:val="22"/>
        </w:rPr>
      </w:pPr>
      <w:r w:rsidRPr="00BD4ABE">
        <w:rPr>
          <w:color w:val="FF0000"/>
          <w:sz w:val="22"/>
          <w:szCs w:val="22"/>
        </w:rPr>
        <w:t>§ 56</w:t>
      </w:r>
    </w:p>
    <w:p w:rsidRPr="00BD4ABE" w:rsidR="008F4586" w:rsidP="008F4586" w:rsidRDefault="008F4586">
      <w:pPr>
        <w:rPr>
          <w:b/>
          <w:bCs/>
          <w:color w:val="FF0000"/>
          <w:sz w:val="22"/>
          <w:szCs w:val="22"/>
        </w:rPr>
      </w:pPr>
      <w:r w:rsidRPr="00BD4ABE">
        <w:rPr>
          <w:b/>
          <w:bCs/>
          <w:color w:val="FF0000"/>
          <w:sz w:val="22"/>
          <w:szCs w:val="22"/>
        </w:rPr>
        <w:t>Technické kvalifikační předpoklady</w:t>
      </w:r>
    </w:p>
    <w:p w:rsidRPr="00BD4ABE" w:rsidR="008F4586" w:rsidP="008F4586" w:rsidRDefault="008F4586">
      <w:pPr>
        <w:rPr>
          <w:color w:val="FF0000"/>
          <w:sz w:val="22"/>
          <w:szCs w:val="22"/>
        </w:rPr>
      </w:pPr>
      <w:r w:rsidRPr="00BD4ABE">
        <w:rPr>
          <w:color w:val="FF0000"/>
          <w:sz w:val="22"/>
          <w:szCs w:val="22"/>
        </w:rPr>
        <w:t>(1) K prokázání splnění technických kvalifikačních předpokladů dodavatele pro plnění</w:t>
      </w:r>
    </w:p>
    <w:p w:rsidRPr="00BD4ABE" w:rsidR="008F4586" w:rsidP="008F4586" w:rsidRDefault="008F4586">
      <w:pPr>
        <w:rPr>
          <w:color w:val="FF0000"/>
          <w:sz w:val="22"/>
          <w:szCs w:val="22"/>
        </w:rPr>
      </w:pPr>
      <w:r w:rsidRPr="00BD4ABE">
        <w:rPr>
          <w:color w:val="FF0000"/>
          <w:sz w:val="22"/>
          <w:szCs w:val="22"/>
        </w:rPr>
        <w:t>veřejné zakázky na dodávky může veřejný zadavatel požadovat</w:t>
      </w:r>
    </w:p>
    <w:p w:rsidRPr="00BD4ABE" w:rsidR="008F4586" w:rsidP="008F4586" w:rsidRDefault="008F4586">
      <w:pPr>
        <w:rPr>
          <w:color w:val="FF0000"/>
          <w:sz w:val="22"/>
          <w:szCs w:val="22"/>
        </w:rPr>
      </w:pPr>
      <w:r w:rsidRPr="00BD4ABE">
        <w:rPr>
          <w:color w:val="FF0000"/>
          <w:sz w:val="22"/>
          <w:szCs w:val="22"/>
        </w:rPr>
        <w:t xml:space="preserve">a) seznam významných dodávek realizovaných dodavatelem v posledních 3 letech </w:t>
      </w:r>
    </w:p>
    <w:p w:rsidRPr="00BD4ABE" w:rsidR="008F4586" w:rsidP="008F4586" w:rsidRDefault="008F4586">
      <w:pPr>
        <w:rPr>
          <w:color w:val="FF0000"/>
          <w:sz w:val="22"/>
          <w:szCs w:val="22"/>
        </w:rPr>
      </w:pPr>
      <w:r w:rsidRPr="00BD4ABE">
        <w:rPr>
          <w:color w:val="FF0000"/>
          <w:sz w:val="22"/>
          <w:szCs w:val="22"/>
        </w:rPr>
        <w:t>s uvedením jejich rozsahu a doby plnění; přílohou tohoto seznamu musí být</w:t>
      </w:r>
    </w:p>
    <w:p w:rsidRPr="00BD4ABE" w:rsidR="008F4586" w:rsidP="008F4586" w:rsidRDefault="008F4586">
      <w:pPr>
        <w:rPr>
          <w:color w:val="FF0000"/>
          <w:sz w:val="22"/>
          <w:szCs w:val="22"/>
        </w:rPr>
      </w:pPr>
    </w:p>
    <w:p w:rsidRPr="00BD4ABE" w:rsidR="008F4586" w:rsidP="008F4586" w:rsidRDefault="008F4586">
      <w:pPr>
        <w:rPr>
          <w:color w:val="FF0000"/>
          <w:sz w:val="22"/>
          <w:szCs w:val="22"/>
        </w:rPr>
      </w:pPr>
      <w:r w:rsidRPr="00BD4ABE">
        <w:rPr>
          <w:color w:val="FF0000"/>
          <w:sz w:val="22"/>
          <w:szCs w:val="22"/>
        </w:rPr>
        <w:t>1. osvědčení vydané či podepsané veřejným zadavatelem, pokud bylo zboží dodáno</w:t>
      </w:r>
    </w:p>
    <w:p w:rsidRPr="00BD4ABE" w:rsidR="008F4586" w:rsidP="008F4586" w:rsidRDefault="008F4586">
      <w:pPr>
        <w:rPr>
          <w:color w:val="FF0000"/>
          <w:sz w:val="22"/>
          <w:szCs w:val="22"/>
        </w:rPr>
      </w:pPr>
      <w:r w:rsidRPr="00BD4ABE">
        <w:rPr>
          <w:color w:val="FF0000"/>
          <w:sz w:val="22"/>
          <w:szCs w:val="22"/>
        </w:rPr>
        <w:t>veřejnému zadavateli,</w:t>
      </w:r>
    </w:p>
    <w:p w:rsidRPr="00BD4ABE" w:rsidR="008F4586" w:rsidP="008F4586" w:rsidRDefault="008F4586">
      <w:pPr>
        <w:rPr>
          <w:color w:val="FF0000"/>
          <w:sz w:val="22"/>
          <w:szCs w:val="22"/>
        </w:rPr>
      </w:pPr>
      <w:r w:rsidRPr="00BD4ABE">
        <w:rPr>
          <w:color w:val="FF0000"/>
          <w:sz w:val="22"/>
          <w:szCs w:val="22"/>
        </w:rPr>
        <w:t>2. osvědčení vydané jinou osobou, pokud bylo zboží dodáno jiné osobě než veřejnému</w:t>
      </w:r>
    </w:p>
    <w:p w:rsidRPr="00BD4ABE" w:rsidR="008F4586" w:rsidP="008F4586" w:rsidRDefault="008F4586">
      <w:pPr>
        <w:rPr>
          <w:color w:val="FF0000"/>
          <w:sz w:val="22"/>
          <w:szCs w:val="22"/>
        </w:rPr>
      </w:pPr>
      <w:r w:rsidRPr="00BD4ABE">
        <w:rPr>
          <w:color w:val="FF0000"/>
          <w:sz w:val="22"/>
          <w:szCs w:val="22"/>
        </w:rPr>
        <w:t>zadavateli, nebo</w:t>
      </w:r>
    </w:p>
    <w:p w:rsidRPr="00BD4ABE" w:rsidR="008F4586" w:rsidP="008F4586" w:rsidRDefault="008F4586">
      <w:pPr>
        <w:rPr>
          <w:b/>
          <w:bCs/>
          <w:color w:val="FF0000"/>
          <w:sz w:val="22"/>
          <w:szCs w:val="22"/>
        </w:rPr>
      </w:pPr>
      <w:r w:rsidRPr="00BD4ABE">
        <w:rPr>
          <w:b/>
          <w:bCs/>
          <w:color w:val="FF0000"/>
          <w:sz w:val="22"/>
          <w:szCs w:val="22"/>
        </w:rPr>
        <w:t>3. smlouva s jinou osobou a doklad o uskutečnění plnění dodavatele, není-li současně</w:t>
      </w:r>
    </w:p>
    <w:p w:rsidRPr="00BD4ABE" w:rsidR="008F4586" w:rsidP="008F4586" w:rsidRDefault="008F4586">
      <w:pPr>
        <w:rPr>
          <w:color w:val="FF0000"/>
          <w:sz w:val="22"/>
          <w:szCs w:val="22"/>
        </w:rPr>
      </w:pPr>
      <w:r w:rsidRPr="00BD4ABE">
        <w:rPr>
          <w:b/>
          <w:bCs/>
          <w:color w:val="FF0000"/>
          <w:sz w:val="22"/>
          <w:szCs w:val="22"/>
        </w:rPr>
        <w:t>možné osvědčení podle bodu 2 od této osoby získat z důvodů spočívajících na její straně,</w:t>
      </w:r>
    </w:p>
    <w:p w:rsidR="008F4586" w:rsidP="008F4586" w:rsidRDefault="008F4586">
      <w:pPr>
        <w:rPr>
          <w:color w:val="000000"/>
        </w:rPr>
      </w:pPr>
    </w:p>
    <w:p w:rsidR="008F4586" w:rsidP="008F4586" w:rsidRDefault="008F4586">
      <w:pPr>
        <w:rPr>
          <w:color w:val="000000"/>
        </w:rPr>
      </w:pPr>
    </w:p>
    <w:p w:rsidRPr="00BD4ABE" w:rsidR="008F4586" w:rsidP="008F4586" w:rsidRDefault="00BD4ABE">
      <w:pPr>
        <w:rPr>
          <w:sz w:val="22"/>
          <w:szCs w:val="22"/>
        </w:rPr>
      </w:pPr>
      <w:r>
        <w:rPr>
          <w:sz w:val="22"/>
          <w:szCs w:val="22"/>
        </w:rPr>
        <w:t xml:space="preserve">Dotaz: </w:t>
      </w:r>
      <w:r w:rsidRPr="00BD4ABE" w:rsidR="008F4586">
        <w:rPr>
          <w:sz w:val="22"/>
          <w:szCs w:val="22"/>
        </w:rPr>
        <w:t xml:space="preserve">Součástí výběrového řízení je doložení potvrzení, že uchazeč nemá nedoplatek na pojistném a na penále. Vzhledem k tomu, že v minulosti nedoplatek vznikl, byl z naší strany sjednán s OSSZ splátkový kalendář, který je řádně placen. V potvrzení, které od OSSZ máme k dispozici </w:t>
      </w:r>
      <w:proofErr w:type="gramStart"/>
      <w:r w:rsidRPr="00BD4ABE" w:rsidR="008F4586">
        <w:rPr>
          <w:sz w:val="22"/>
          <w:szCs w:val="22"/>
        </w:rPr>
        <w:t>je</w:t>
      </w:r>
      <w:proofErr w:type="gramEnd"/>
      <w:r w:rsidRPr="00BD4ABE" w:rsidR="008F4586">
        <w:rPr>
          <w:sz w:val="22"/>
          <w:szCs w:val="22"/>
        </w:rPr>
        <w:t xml:space="preserve"> uvedeno toto: Společnost má u OSSZ evidován splatný nedoplatek na pojistném a na penále na sociální zabezpečení a příspěvku na státní politiku zaměstnanosti. Na část tohoto nedoplatku byl dne 25. 10. 2012 sjednán splátkový kalendář.“</w:t>
      </w:r>
    </w:p>
    <w:p w:rsidRPr="00BD4ABE" w:rsidR="008F4586" w:rsidP="008F4586" w:rsidRDefault="008F4586">
      <w:pPr>
        <w:rPr>
          <w:sz w:val="22"/>
          <w:szCs w:val="22"/>
        </w:rPr>
      </w:pPr>
    </w:p>
    <w:p w:rsidRPr="00BD4ABE" w:rsidR="008F4586" w:rsidP="008F4586" w:rsidRDefault="008F4586">
      <w:pPr>
        <w:rPr>
          <w:sz w:val="22"/>
          <w:szCs w:val="22"/>
        </w:rPr>
      </w:pPr>
      <w:r w:rsidRPr="00BD4ABE">
        <w:rPr>
          <w:sz w:val="22"/>
          <w:szCs w:val="22"/>
        </w:rPr>
        <w:t xml:space="preserve">Je toto pro Vás akceptovatelné jako potvrzení o bezdlužnosti, vzhledem ke skutečnosti, že </w:t>
      </w:r>
      <w:bookmarkStart w:name="_GoBack" w:id="0"/>
      <w:r w:rsidRPr="00BD4ABE">
        <w:rPr>
          <w:sz w:val="22"/>
          <w:szCs w:val="22"/>
        </w:rPr>
        <w:t>na dluh je uzavřen splátkový kalendář?</w:t>
      </w:r>
    </w:p>
    <w:bookmarkEnd w:id="0"/>
    <w:p w:rsidR="008F4586" w:rsidP="008F4586" w:rsidRDefault="008F4586">
      <w:pPr>
        <w:rPr>
          <w:color w:val="000000"/>
        </w:rPr>
      </w:pPr>
    </w:p>
    <w:p w:rsidR="00BD4ABE" w:rsidP="008F4586" w:rsidRDefault="008F4586">
      <w:pPr>
        <w:rPr>
          <w:color w:val="FF0000"/>
          <w:sz w:val="22"/>
          <w:szCs w:val="22"/>
        </w:rPr>
      </w:pPr>
      <w:r w:rsidRPr="00BD4ABE">
        <w:rPr>
          <w:color w:val="FF0000"/>
          <w:sz w:val="22"/>
          <w:szCs w:val="22"/>
        </w:rPr>
        <w:t> </w:t>
      </w:r>
      <w:r w:rsidR="00BD4ABE">
        <w:rPr>
          <w:color w:val="FF0000"/>
          <w:sz w:val="22"/>
          <w:szCs w:val="22"/>
        </w:rPr>
        <w:t>Odpověď:</w:t>
      </w:r>
    </w:p>
    <w:p w:rsidRPr="00BD4ABE" w:rsidR="008F4586" w:rsidP="008F4586" w:rsidRDefault="008F4586">
      <w:pPr>
        <w:rPr>
          <w:color w:val="FF0000"/>
          <w:sz w:val="22"/>
          <w:szCs w:val="22"/>
        </w:rPr>
      </w:pPr>
      <w:r w:rsidRPr="00BD4ABE">
        <w:rPr>
          <w:color w:val="FF0000"/>
          <w:sz w:val="22"/>
          <w:szCs w:val="22"/>
        </w:rPr>
        <w:t xml:space="preserve">§ 53 ZVZ odst. 1 hovoří o tom, že uchazeč </w:t>
      </w:r>
      <w:r w:rsidRPr="00BD4ABE">
        <w:rPr>
          <w:b/>
          <w:bCs/>
          <w:color w:val="FF0000"/>
          <w:sz w:val="22"/>
          <w:szCs w:val="22"/>
        </w:rPr>
        <w:t>nesmí mít evidovány</w:t>
      </w:r>
      <w:r w:rsidRPr="00BD4ABE">
        <w:rPr>
          <w:color w:val="FF0000"/>
          <w:sz w:val="22"/>
          <w:szCs w:val="22"/>
        </w:rPr>
        <w:t xml:space="preserve"> níže uvedené nedoplatky. Podle § 52 Toto čestné prohlášení musí být </w:t>
      </w:r>
      <w:r w:rsidRPr="00BD4ABE">
        <w:rPr>
          <w:b/>
          <w:bCs/>
          <w:color w:val="FF0000"/>
          <w:sz w:val="22"/>
          <w:szCs w:val="22"/>
        </w:rPr>
        <w:t>platné ve lhůtě pro podání nabídky</w:t>
      </w:r>
      <w:r w:rsidRPr="00BD4ABE">
        <w:rPr>
          <w:color w:val="FF0000"/>
          <w:sz w:val="22"/>
          <w:szCs w:val="22"/>
        </w:rPr>
        <w:t xml:space="preserve">, což vítězný uchazeč dokládá potvrzením od příslušného úřadu před podpisem smlouvy. </w:t>
      </w:r>
    </w:p>
    <w:p w:rsidRPr="00BD4ABE" w:rsidR="008F4586" w:rsidP="008F4586" w:rsidRDefault="008F4586">
      <w:pPr>
        <w:rPr>
          <w:color w:val="FF0000"/>
          <w:sz w:val="22"/>
          <w:szCs w:val="22"/>
        </w:rPr>
      </w:pPr>
    </w:p>
    <w:p w:rsidRPr="00BD4ABE" w:rsidR="008F4586" w:rsidP="008F4586" w:rsidRDefault="00BD4ABE">
      <w:pPr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Navíc </w:t>
      </w:r>
      <w:proofErr w:type="spellStart"/>
      <w:r>
        <w:rPr>
          <w:color w:val="FF0000"/>
          <w:sz w:val="22"/>
          <w:szCs w:val="22"/>
        </w:rPr>
        <w:t>uchazečk</w:t>
      </w:r>
      <w:proofErr w:type="spellEnd"/>
      <w:r w:rsidRPr="00BD4ABE" w:rsidR="008F4586">
        <w:rPr>
          <w:color w:val="FF0000"/>
          <w:sz w:val="22"/>
          <w:szCs w:val="22"/>
        </w:rPr>
        <w:t xml:space="preserve"> uvádí, že </w:t>
      </w:r>
      <w:proofErr w:type="gramStart"/>
      <w:r w:rsidRPr="00BD4ABE" w:rsidR="008F4586">
        <w:rPr>
          <w:color w:val="FF0000"/>
          <w:sz w:val="22"/>
          <w:szCs w:val="22"/>
        </w:rPr>
        <w:t xml:space="preserve">….. </w:t>
      </w:r>
      <w:r w:rsidRPr="00BD4ABE" w:rsidR="008F4586">
        <w:rPr>
          <w:b/>
          <w:bCs/>
          <w:color w:val="FF0000"/>
          <w:sz w:val="22"/>
          <w:szCs w:val="22"/>
        </w:rPr>
        <w:t>Na</w:t>
      </w:r>
      <w:proofErr w:type="gramEnd"/>
      <w:r w:rsidRPr="00BD4ABE" w:rsidR="008F4586">
        <w:rPr>
          <w:b/>
          <w:bCs/>
          <w:color w:val="FF0000"/>
          <w:sz w:val="22"/>
          <w:szCs w:val="22"/>
        </w:rPr>
        <w:t xml:space="preserve"> část tohoto nedoplatku</w:t>
      </w:r>
      <w:r w:rsidRPr="00BD4ABE" w:rsidR="008F4586">
        <w:rPr>
          <w:color w:val="FF0000"/>
          <w:sz w:val="22"/>
          <w:szCs w:val="22"/>
        </w:rPr>
        <w:t xml:space="preserve"> byl dne 25. 10. 2012 sjednán splátkový kalendář.“ Tedy ne na celý. </w:t>
      </w:r>
    </w:p>
    <w:p w:rsidR="008F4586" w:rsidP="008F4586" w:rsidRDefault="008F4586"/>
    <w:p w:rsidR="00BD4ABE" w:rsidP="008F4586" w:rsidRDefault="00BD4ABE"/>
    <w:p w:rsidRPr="00BD4ABE" w:rsidR="00BD4ABE" w:rsidP="00BD4ABE" w:rsidRDefault="00BD4ABE">
      <w:pPr>
        <w:pStyle w:val="Prosttex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Dotaz: </w:t>
      </w:r>
      <w:r w:rsidRPr="00BD4ABE">
        <w:rPr>
          <w:rFonts w:ascii="Arial" w:hAnsi="Arial" w:cs="Arial"/>
          <w:szCs w:val="22"/>
        </w:rPr>
        <w:t>Velice rad bych se Vás zeptal, zda v rámci výběrového řízení je možné uzavřít smlouvu o spolupráci (sdružení) či je možné využit dodavatele časti projektu.</w:t>
      </w:r>
    </w:p>
    <w:p w:rsidRPr="00BD4ABE" w:rsidR="00BD4ABE" w:rsidP="00BD4ABE" w:rsidRDefault="00BD4ABE">
      <w:pPr>
        <w:rPr>
          <w:sz w:val="22"/>
          <w:szCs w:val="22"/>
        </w:rPr>
      </w:pPr>
    </w:p>
    <w:p w:rsidRPr="00BD4ABE" w:rsidR="00BD4ABE" w:rsidP="008F4586" w:rsidRDefault="00BD4ABE">
      <w:pPr>
        <w:rPr>
          <w:color w:val="FF0000"/>
          <w:sz w:val="22"/>
          <w:szCs w:val="22"/>
        </w:rPr>
      </w:pPr>
      <w:r w:rsidRPr="00BD4ABE">
        <w:rPr>
          <w:color w:val="FF0000"/>
          <w:sz w:val="22"/>
          <w:szCs w:val="22"/>
        </w:rPr>
        <w:t>Odpověď:</w:t>
      </w:r>
    </w:p>
    <w:p w:rsidRPr="00BD4ABE" w:rsidR="00BD4ABE" w:rsidP="00BD4ABE" w:rsidRDefault="00BD4ABE">
      <w:pPr>
        <w:pStyle w:val="Prosttext"/>
        <w:rPr>
          <w:rFonts w:ascii="Arial" w:hAnsi="Arial" w:cs="Arial"/>
          <w:color w:val="FF0000"/>
          <w:szCs w:val="22"/>
        </w:rPr>
      </w:pPr>
      <w:r w:rsidRPr="00BD4ABE">
        <w:rPr>
          <w:rFonts w:ascii="Arial" w:hAnsi="Arial" w:cs="Arial"/>
          <w:color w:val="FF0000"/>
          <w:szCs w:val="22"/>
        </w:rPr>
        <w:t>§ 51</w:t>
      </w:r>
    </w:p>
    <w:p w:rsidRPr="00BD4ABE" w:rsidR="00BD4ABE" w:rsidP="00BD4ABE" w:rsidRDefault="00BD4ABE">
      <w:pPr>
        <w:pStyle w:val="Prosttext"/>
        <w:rPr>
          <w:rFonts w:ascii="Arial" w:hAnsi="Arial" w:cs="Arial"/>
          <w:color w:val="FF0000"/>
          <w:szCs w:val="22"/>
        </w:rPr>
      </w:pPr>
      <w:r w:rsidRPr="00BD4ABE">
        <w:rPr>
          <w:rFonts w:ascii="Arial" w:hAnsi="Arial" w:cs="Arial"/>
          <w:color w:val="FF0000"/>
          <w:szCs w:val="22"/>
        </w:rPr>
        <w:t>Prokazování splnění kvalifikace</w:t>
      </w:r>
    </w:p>
    <w:p w:rsidRPr="00BD4ABE" w:rsidR="00BD4ABE" w:rsidP="00BD4ABE" w:rsidRDefault="00BD4ABE">
      <w:pPr>
        <w:pStyle w:val="Prosttext"/>
        <w:rPr>
          <w:rFonts w:ascii="Arial" w:hAnsi="Arial" w:cs="Arial"/>
          <w:color w:val="FF0000"/>
          <w:szCs w:val="22"/>
        </w:rPr>
      </w:pPr>
      <w:r w:rsidRPr="00BD4ABE">
        <w:rPr>
          <w:rFonts w:ascii="Arial" w:hAnsi="Arial" w:cs="Arial"/>
          <w:color w:val="FF0000"/>
          <w:szCs w:val="22"/>
        </w:rPr>
        <w:t xml:space="preserve">(2) Prokázání splnění kvalifikace podle požadavků veřejného zadavatele stanovených v souladu s tímto zákonem je </w:t>
      </w:r>
      <w:proofErr w:type="gramStart"/>
      <w:r w:rsidRPr="00BD4ABE">
        <w:rPr>
          <w:rFonts w:ascii="Arial" w:hAnsi="Arial" w:cs="Arial"/>
          <w:color w:val="FF0000"/>
          <w:szCs w:val="22"/>
        </w:rPr>
        <w:t>předpokladem ....uzavření</w:t>
      </w:r>
      <w:proofErr w:type="gramEnd"/>
      <w:r w:rsidRPr="00BD4ABE">
        <w:rPr>
          <w:rFonts w:ascii="Arial" w:hAnsi="Arial" w:cs="Arial"/>
          <w:color w:val="FF0000"/>
          <w:szCs w:val="22"/>
        </w:rPr>
        <w:t xml:space="preserve"> smlouvy ve zjednodušeném podlimitním řízení.</w:t>
      </w:r>
    </w:p>
    <w:p w:rsidRPr="00BD4ABE" w:rsidR="00BD4ABE" w:rsidP="00BD4ABE" w:rsidRDefault="00BD4ABE">
      <w:pPr>
        <w:pStyle w:val="Prosttext"/>
        <w:rPr>
          <w:rFonts w:ascii="Arial" w:hAnsi="Arial" w:cs="Arial"/>
          <w:color w:val="FF0000"/>
          <w:szCs w:val="22"/>
        </w:rPr>
      </w:pPr>
    </w:p>
    <w:p w:rsidRPr="00BD4ABE" w:rsidR="00BD4ABE" w:rsidP="00BD4ABE" w:rsidRDefault="00BD4ABE">
      <w:pPr>
        <w:pStyle w:val="Prosttext"/>
        <w:rPr>
          <w:rFonts w:ascii="Arial" w:hAnsi="Arial" w:cs="Arial"/>
          <w:color w:val="FF0000"/>
          <w:szCs w:val="22"/>
        </w:rPr>
      </w:pPr>
      <w:r w:rsidRPr="00BD4ABE">
        <w:rPr>
          <w:rFonts w:ascii="Arial" w:hAnsi="Arial" w:cs="Arial"/>
          <w:color w:val="FF0000"/>
          <w:szCs w:val="22"/>
        </w:rPr>
        <w:t xml:space="preserve"> (4) Pokud není dodavatel schopen prokázat splnění určité části kvalifikace požadované veřejným zadavatelem podle § 50 odst. 1 písm. b) až d) b) a d) v plném rozsahu, je oprávněn splnění kvalifikace v chybějícím rozsahu prokázat prostřednictvím subdodavatele. Dodavatel je v takovém případě povinen veřejnému zadavateli předložit… </w:t>
      </w:r>
    </w:p>
    <w:p w:rsidRPr="00BD4ABE" w:rsidR="00BD4ABE" w:rsidP="00BD4ABE" w:rsidRDefault="00BD4ABE">
      <w:pPr>
        <w:pStyle w:val="Prosttext"/>
        <w:rPr>
          <w:rFonts w:ascii="Arial" w:hAnsi="Arial" w:cs="Arial"/>
          <w:color w:val="FF0000"/>
          <w:szCs w:val="22"/>
        </w:rPr>
      </w:pPr>
    </w:p>
    <w:p w:rsidRPr="00BD4ABE" w:rsidR="00BD4ABE" w:rsidP="00BD4ABE" w:rsidRDefault="00BD4ABE">
      <w:pPr>
        <w:pStyle w:val="Prosttext"/>
        <w:rPr>
          <w:rFonts w:ascii="Arial" w:hAnsi="Arial" w:cs="Arial"/>
          <w:color w:val="FF0000"/>
          <w:szCs w:val="22"/>
        </w:rPr>
      </w:pPr>
      <w:r w:rsidRPr="00BD4ABE">
        <w:rPr>
          <w:rFonts w:ascii="Arial" w:hAnsi="Arial" w:cs="Arial"/>
          <w:color w:val="FF0000"/>
          <w:szCs w:val="22"/>
        </w:rPr>
        <w:t>a) doklady prokazující splnění základního kvalifikačního předpokladu podle § 53 odst. 1 písm. j) a profesního kvalifikačního předpokladu podle § 54 písm. a) subdodavatelem a</w:t>
      </w:r>
    </w:p>
    <w:p w:rsidRPr="00BD4ABE" w:rsidR="00BD4ABE" w:rsidP="00BD4ABE" w:rsidRDefault="00BD4ABE">
      <w:pPr>
        <w:pStyle w:val="Prosttext"/>
        <w:rPr>
          <w:rFonts w:ascii="Arial" w:hAnsi="Arial" w:cs="Arial"/>
          <w:color w:val="FF0000"/>
          <w:szCs w:val="22"/>
        </w:rPr>
      </w:pPr>
      <w:r w:rsidRPr="00BD4ABE">
        <w:rPr>
          <w:rFonts w:ascii="Arial" w:hAnsi="Arial" w:cs="Arial"/>
          <w:color w:val="FF0000"/>
          <w:szCs w:val="22"/>
        </w:rPr>
        <w:t>b) smlouvu uzavřenou se subdodavatelem, z níž vyplývá závazek subdodavatele k poskytnutí plnění určeného k plnění veřejné zakázky dodavatelem či k poskytnutí věcí či práv, s nimiž bude dodavatel oprávněn disponovat v rámci plnění veřejné zakázky, a to alespoň v rozsahu, v jakém subdodavatel prokázal splnění kvalifikace podle § 50 odst. 1 písm.</w:t>
      </w:r>
    </w:p>
    <w:p w:rsidRPr="00BD4ABE" w:rsidR="00BD4ABE" w:rsidP="00BD4ABE" w:rsidRDefault="00BD4ABE">
      <w:pPr>
        <w:pStyle w:val="Prosttext"/>
        <w:rPr>
          <w:rFonts w:ascii="Arial" w:hAnsi="Arial" w:cs="Arial"/>
          <w:color w:val="FF0000"/>
          <w:szCs w:val="22"/>
        </w:rPr>
      </w:pPr>
      <w:r w:rsidRPr="00BD4ABE">
        <w:rPr>
          <w:rFonts w:ascii="Arial" w:hAnsi="Arial" w:cs="Arial"/>
          <w:color w:val="FF0000"/>
          <w:szCs w:val="22"/>
        </w:rPr>
        <w:t>b) až a d).</w:t>
      </w:r>
    </w:p>
    <w:p w:rsidRPr="00BD4ABE" w:rsidR="00BD4ABE" w:rsidP="00BD4ABE" w:rsidRDefault="00BD4ABE">
      <w:pPr>
        <w:pStyle w:val="Prosttext"/>
        <w:rPr>
          <w:rFonts w:ascii="Arial" w:hAnsi="Arial" w:cs="Arial"/>
          <w:color w:val="FF0000"/>
          <w:szCs w:val="22"/>
        </w:rPr>
      </w:pPr>
    </w:p>
    <w:p w:rsidRPr="00BD4ABE" w:rsidR="00BD4ABE" w:rsidP="00BD4ABE" w:rsidRDefault="00BD4ABE">
      <w:pPr>
        <w:pStyle w:val="Prosttext"/>
        <w:rPr>
          <w:rFonts w:ascii="Arial" w:hAnsi="Arial" w:cs="Arial"/>
          <w:color w:val="FF0000"/>
          <w:szCs w:val="22"/>
        </w:rPr>
      </w:pPr>
      <w:r w:rsidRPr="00BD4ABE">
        <w:rPr>
          <w:rFonts w:ascii="Arial" w:hAnsi="Arial" w:cs="Arial"/>
          <w:color w:val="FF0000"/>
          <w:szCs w:val="22"/>
        </w:rPr>
        <w:t>Dodavatel není oprávněn prostřednictvím subdodavatele prokázat splnění kvalifikace podle §</w:t>
      </w:r>
    </w:p>
    <w:p w:rsidRPr="00BD4ABE" w:rsidR="00BD4ABE" w:rsidP="00BD4ABE" w:rsidRDefault="00BD4ABE">
      <w:pPr>
        <w:pStyle w:val="Prosttext"/>
        <w:rPr>
          <w:rFonts w:ascii="Arial" w:hAnsi="Arial" w:cs="Arial"/>
          <w:color w:val="FF0000"/>
          <w:szCs w:val="22"/>
        </w:rPr>
      </w:pPr>
      <w:r w:rsidRPr="00BD4ABE">
        <w:rPr>
          <w:rFonts w:ascii="Arial" w:hAnsi="Arial" w:cs="Arial"/>
          <w:color w:val="FF0000"/>
          <w:szCs w:val="22"/>
        </w:rPr>
        <w:t>54 písm. a).</w:t>
      </w:r>
    </w:p>
    <w:p w:rsidRPr="00BD4ABE" w:rsidR="00BD4ABE" w:rsidP="00BD4ABE" w:rsidRDefault="00BD4ABE">
      <w:pPr>
        <w:pStyle w:val="Prosttext"/>
        <w:rPr>
          <w:rFonts w:ascii="Arial" w:hAnsi="Arial" w:cs="Arial"/>
          <w:color w:val="FF0000"/>
          <w:szCs w:val="22"/>
        </w:rPr>
      </w:pPr>
    </w:p>
    <w:p w:rsidRPr="00BD4ABE" w:rsidR="00BD4ABE" w:rsidP="00BD4ABE" w:rsidRDefault="00BD4ABE">
      <w:pPr>
        <w:pStyle w:val="Prosttext"/>
        <w:rPr>
          <w:rFonts w:ascii="Arial" w:hAnsi="Arial" w:cs="Arial"/>
          <w:color w:val="FF0000"/>
          <w:szCs w:val="22"/>
        </w:rPr>
      </w:pPr>
      <w:r w:rsidRPr="00BD4ABE">
        <w:rPr>
          <w:rFonts w:ascii="Arial" w:hAnsi="Arial" w:cs="Arial"/>
          <w:color w:val="FF0000"/>
          <w:szCs w:val="22"/>
        </w:rPr>
        <w:t>(5) Má-li být předmět veřejné zakázky plněn několika dodavateli společně a za tímto účelem podávají či hodlají podat společnou nabídku, je každý z dodavatelů povinen prokázat splnění základních kvalifikačních předpokladů podle § 50 odst. 1 písm. a) a profesního kvalifikačního předpokladu podle § 54 písm. a) v plném rozsahu. Splnění kvalifikace podle §</w:t>
      </w:r>
    </w:p>
    <w:p w:rsidRPr="00BD4ABE" w:rsidR="00BD4ABE" w:rsidP="00BD4ABE" w:rsidRDefault="00BD4ABE">
      <w:pPr>
        <w:pStyle w:val="Prosttext"/>
        <w:rPr>
          <w:rFonts w:ascii="Arial" w:hAnsi="Arial" w:cs="Arial"/>
          <w:color w:val="FF0000"/>
          <w:szCs w:val="22"/>
        </w:rPr>
      </w:pPr>
      <w:r w:rsidRPr="00BD4ABE">
        <w:rPr>
          <w:rFonts w:ascii="Arial" w:hAnsi="Arial" w:cs="Arial"/>
          <w:color w:val="FF0000"/>
          <w:szCs w:val="22"/>
        </w:rPr>
        <w:t>50 odst. 1 písm. b) až a d) musí prokázat všichni dodavatelé společně. V případě prokazování splnění kvalifikace v chybějícím rozsahu prostřednictvím subdodavatele se odstavec 4 použije obdobně.</w:t>
      </w:r>
    </w:p>
    <w:p w:rsidRPr="00BD4ABE" w:rsidR="00BD4ABE" w:rsidP="00BD4ABE" w:rsidRDefault="00BD4ABE">
      <w:pPr>
        <w:pStyle w:val="Prosttext"/>
        <w:rPr>
          <w:rFonts w:ascii="Arial" w:hAnsi="Arial" w:cs="Arial"/>
          <w:color w:val="FF0000"/>
          <w:szCs w:val="22"/>
        </w:rPr>
      </w:pPr>
    </w:p>
    <w:p w:rsidRPr="00BD4ABE" w:rsidR="00BD4ABE" w:rsidP="00BD4ABE" w:rsidRDefault="00BD4ABE">
      <w:pPr>
        <w:pStyle w:val="Prosttext"/>
        <w:rPr>
          <w:rFonts w:ascii="Arial" w:hAnsi="Arial" w:cs="Arial"/>
          <w:color w:val="FF0000"/>
          <w:szCs w:val="22"/>
        </w:rPr>
      </w:pPr>
      <w:r w:rsidRPr="00BD4ABE">
        <w:rPr>
          <w:rFonts w:ascii="Arial" w:hAnsi="Arial" w:cs="Arial"/>
          <w:color w:val="FF0000"/>
          <w:szCs w:val="22"/>
        </w:rPr>
        <w:t>(6) V případě, že má být předmět veřejné zakázky plněn podle odstavce 5 společně několika dodavateli, jsou veřejnému zadavateli povinni předložit současně s doklady prokazujícími splnění kvalifikačních předpokladů smlouvu, ve které je obsažen závazek, že všichni tito dodavatelé budou vůči veřejnému zadavateli a třetím osobám z jakýchkoliv právních vztahů vzniklých v souvislosti s veřejnou zakázkou zavázáni společně a nerozdílně, a to po celou dobu plnění veřejné zakázky i po dobu trvání jiných závazků vyplývajících</w:t>
      </w:r>
    </w:p>
    <w:p w:rsidR="00BD4ABE" w:rsidP="00BD4ABE" w:rsidRDefault="00BD4ABE">
      <w:pPr>
        <w:pStyle w:val="Prosttext"/>
      </w:pPr>
    </w:p>
    <w:p w:rsidR="00BD4ABE" w:rsidP="00BD4ABE" w:rsidRDefault="00BD4ABE">
      <w:pPr>
        <w:pStyle w:val="Prosttext"/>
      </w:pPr>
    </w:p>
    <w:p w:rsidR="00BD4ABE" w:rsidP="00BD4ABE" w:rsidRDefault="00BD4ABE">
      <w:pPr>
        <w:pStyle w:val="Prosttext"/>
      </w:pPr>
    </w:p>
    <w:sectPr w:rsidR="00BD4A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586"/>
    <w:rsid w:val="00154183"/>
    <w:rsid w:val="008F4586"/>
    <w:rsid w:val="009B51CA"/>
    <w:rsid w:val="00BB3B64"/>
    <w:rsid w:val="00BD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8F4586"/>
    <w:pPr>
      <w:spacing w:after="0" w:line="240" w:lineRule="auto"/>
    </w:pPr>
    <w:rPr>
      <w:rFonts w:ascii="Arial" w:hAnsi="Arial" w:cs="Arial"/>
      <w:sz w:val="20"/>
      <w:szCs w:val="20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F4586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D4ABE"/>
    <w:rPr>
      <w:rFonts w:ascii="Calibri" w:hAnsi="Calibri" w:cstheme="minorBidi"/>
      <w:sz w:val="22"/>
      <w:szCs w:val="21"/>
      <w:lang w:eastAsia="en-US"/>
    </w:rPr>
  </w:style>
  <w:style w:type="character" w:styleId="ProsttextChar" w:customStyle="true">
    <w:name w:val="Prostý text Char"/>
    <w:basedOn w:val="Standardnpsmoodstavce"/>
    <w:link w:val="Prosttext"/>
    <w:uiPriority w:val="99"/>
    <w:semiHidden/>
    <w:rsid w:val="00BD4ABE"/>
    <w:rPr>
      <w:rFonts w:ascii="Calibri" w:hAnsi="Calibri"/>
      <w:szCs w:val="21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8F4586"/>
    <w:pPr>
      <w:spacing w:after="0" w:line="240" w:lineRule="auto"/>
    </w:pPr>
    <w:rPr>
      <w:rFonts w:ascii="Arial" w:cs="Arial" w:hAnsi="Arial"/>
      <w:sz w:val="20"/>
      <w:szCs w:val="20"/>
      <w:lang w:eastAsia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Hypertextovodkaz" w:type="character">
    <w:name w:val="Hyperlink"/>
    <w:basedOn w:val="Standardnpsmoodstavce"/>
    <w:uiPriority w:val="99"/>
    <w:semiHidden/>
    <w:unhideWhenUsed/>
    <w:rsid w:val="008F4586"/>
    <w:rPr>
      <w:color w:val="0000FF"/>
      <w:u w:val="single"/>
    </w:rPr>
  </w:style>
  <w:style w:styleId="Prosttext" w:type="paragraph">
    <w:name w:val="Plain Text"/>
    <w:basedOn w:val="Normln"/>
    <w:link w:val="ProsttextChar"/>
    <w:uiPriority w:val="99"/>
    <w:semiHidden/>
    <w:unhideWhenUsed/>
    <w:rsid w:val="00BD4ABE"/>
    <w:rPr>
      <w:rFonts w:ascii="Calibri" w:cstheme="minorBidi" w:hAnsi="Calibri"/>
      <w:sz w:val="22"/>
      <w:szCs w:val="21"/>
      <w:lang w:eastAsia="en-US"/>
    </w:rPr>
  </w:style>
  <w:style w:customStyle="1" w:styleId="ProsttextChar" w:type="character">
    <w:name w:val="Prostý text Char"/>
    <w:basedOn w:val="Standardnpsmoodstavce"/>
    <w:link w:val="Prosttext"/>
    <w:uiPriority w:val="99"/>
    <w:semiHidden/>
    <w:rsid w:val="00BD4ABE"/>
    <w:rPr>
      <w:rFonts w:ascii="Calibri" w:hAnsi="Calibri"/>
      <w:szCs w:val="21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201819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886473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0167378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3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theme/theme1.xml" Type="http://schemas.openxmlformats.org/officeDocument/2006/relationships/theme" Id="rId6"/>
    <Relationship Target="fontTable.xml" Type="http://schemas.openxmlformats.org/officeDocument/2006/relationships/fontTable" Id="rId5"/>
    <Relationship Target="webSettings.xml" Type="http://schemas.openxmlformats.org/officeDocument/2006/relationships/webSetting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630</properties:Words>
  <properties:Characters>3719</properties:Characters>
  <properties:Lines>30</properties:Lines>
  <properties:Paragraphs>8</properties:Paragraphs>
  <properties:TotalTime>103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4341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2013-06-06T10:00:00Z</dcterms:created>
  <dc:creator/>
  <cp:lastModifiedBy/>
  <dcterms:modified xmlns:xsi="http://www.w3.org/2001/XMLSchema-instance" xsi:type="dcterms:W3CDTF">2013-06-06T13:37:00Z</dcterms:modified>
  <cp:revision>3</cp:revision>
</cp:coreProperties>
</file>