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84DCD" w:rsidR="00C71D46" w:rsidP="00032E30" w:rsidRDefault="00C71D46">
      <w:pPr>
        <w:pStyle w:val="Nzev"/>
        <w:rPr>
          <w:rFonts w:ascii="Palatino Linotype" w:hAnsi="Palatino Linotype" w:cs="Tahoma"/>
          <w:sz w:val="22"/>
          <w:szCs w:val="20"/>
        </w:rPr>
      </w:pPr>
    </w:p>
    <w:p w:rsidRPr="00984DCD" w:rsidR="00984DCD" w:rsidP="00032E30" w:rsidRDefault="00984DCD">
      <w:pPr>
        <w:pStyle w:val="Nzev"/>
        <w:rPr>
          <w:rFonts w:ascii="Palatino Linotype" w:hAnsi="Palatino Linotype" w:cs="Tahoma"/>
          <w:sz w:val="22"/>
          <w:szCs w:val="20"/>
        </w:rPr>
      </w:pPr>
    </w:p>
    <w:p w:rsidRPr="006B5F98" w:rsidR="00984DCD" w:rsidP="00032E30" w:rsidRDefault="00984DCD">
      <w:pPr>
        <w:pStyle w:val="Nzev"/>
        <w:rPr>
          <w:rFonts w:ascii="Palatino Linotype" w:hAnsi="Palatino Linotype" w:cs="Tahoma"/>
          <w:sz w:val="36"/>
          <w:szCs w:val="36"/>
        </w:rPr>
      </w:pPr>
      <w:r w:rsidRPr="006B5F98">
        <w:rPr>
          <w:rFonts w:ascii="Palatino Linotype" w:hAnsi="Palatino Linotype" w:cs="Tahoma"/>
          <w:caps w:val="false"/>
          <w:sz w:val="36"/>
          <w:szCs w:val="36"/>
        </w:rPr>
        <w:t xml:space="preserve">Smlouva o dílo </w:t>
      </w:r>
      <w:r w:rsidRPr="006B5F98">
        <w:rPr>
          <w:rFonts w:ascii="Palatino Linotype" w:hAnsi="Palatino Linotype" w:cs="Tahoma"/>
          <w:caps w:val="false"/>
          <w:sz w:val="36"/>
          <w:szCs w:val="36"/>
        </w:rPr>
        <w:br/>
      </w:r>
    </w:p>
    <w:p w:rsidRPr="00984DCD" w:rsidR="00C71D46" w:rsidP="00032E30" w:rsidRDefault="00C71D46">
      <w:pPr>
        <w:pStyle w:val="Zkladntext"/>
        <w:widowControl/>
        <w:tabs>
          <w:tab w:val="clear" w:pos="1418"/>
        </w:tabs>
        <w:autoSpaceDE/>
        <w:autoSpaceDN/>
        <w:spacing w:before="360"/>
        <w:jc w:val="center"/>
        <w:rPr>
          <w:rFonts w:ascii="Palatino Linotype" w:hAnsi="Palatino Linotype" w:cs="Tahoma"/>
          <w:b/>
          <w:bCs/>
          <w:sz w:val="22"/>
          <w:szCs w:val="20"/>
        </w:rPr>
      </w:pPr>
      <w:r w:rsidRPr="00984DCD">
        <w:rPr>
          <w:rFonts w:ascii="Palatino Linotype" w:hAnsi="Palatino Linotype" w:cs="Tahoma"/>
          <w:b/>
          <w:bCs/>
          <w:sz w:val="22"/>
          <w:szCs w:val="20"/>
        </w:rPr>
        <w:t>I.</w:t>
      </w:r>
    </w:p>
    <w:p w:rsidRPr="00984DCD" w:rsidR="00C71D46" w:rsidP="00032E30" w:rsidRDefault="00C71D46">
      <w:pPr>
        <w:pStyle w:val="Zkladntext"/>
        <w:widowControl/>
        <w:tabs>
          <w:tab w:val="clear" w:pos="1418"/>
        </w:tabs>
        <w:autoSpaceDE/>
        <w:autoSpaceDN/>
        <w:spacing w:before="0"/>
        <w:jc w:val="center"/>
        <w:rPr>
          <w:rFonts w:ascii="Palatino Linotype" w:hAnsi="Palatino Linotype" w:cs="Tahoma"/>
          <w:b/>
          <w:bCs/>
          <w:caps/>
          <w:sz w:val="22"/>
          <w:szCs w:val="20"/>
        </w:rPr>
      </w:pPr>
      <w:r w:rsidRPr="00984DCD">
        <w:rPr>
          <w:rFonts w:ascii="Palatino Linotype" w:hAnsi="Palatino Linotype" w:cs="Tahoma"/>
          <w:b/>
          <w:bCs/>
          <w:caps/>
          <w:sz w:val="22"/>
          <w:szCs w:val="20"/>
        </w:rPr>
        <w:t>Smluvní strany</w:t>
      </w:r>
    </w:p>
    <w:p w:rsidRPr="00984DCD" w:rsidR="00C71D46" w:rsidP="00032E30" w:rsidRDefault="003D05F3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rFonts w:ascii="Palatino Linotype" w:hAnsi="Palatino Linotype" w:cs="Tahoma"/>
          <w:b/>
          <w:bCs/>
          <w:sz w:val="22"/>
          <w:szCs w:val="20"/>
        </w:rPr>
      </w:pPr>
      <w:r>
        <w:rPr>
          <w:rFonts w:ascii="Palatino Linotype" w:hAnsi="Palatino Linotype" w:cs="Tahoma"/>
          <w:b/>
          <w:bCs/>
          <w:sz w:val="22"/>
          <w:szCs w:val="20"/>
        </w:rPr>
        <w:t>Městská část Praha 4</w:t>
      </w:r>
    </w:p>
    <w:p w:rsidRPr="00984DCD" w:rsidR="00C71D46" w:rsidP="00032E30" w:rsidRDefault="00C71D46">
      <w:pPr>
        <w:numPr>
          <w:ilvl w:val="12"/>
          <w:numId w:val="0"/>
        </w:numPr>
        <w:tabs>
          <w:tab w:val="left" w:pos="2880"/>
        </w:tabs>
        <w:ind w:left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se sídlem:</w:t>
      </w:r>
      <w:r w:rsidRPr="00984DCD">
        <w:rPr>
          <w:rFonts w:ascii="Palatino Linotype" w:hAnsi="Palatino Linotype" w:cs="Tahoma"/>
          <w:sz w:val="22"/>
          <w:szCs w:val="20"/>
        </w:rPr>
        <w:tab/>
      </w:r>
      <w:r w:rsidR="003D05F3">
        <w:rPr>
          <w:rFonts w:ascii="Palatino Linotype" w:hAnsi="Palatino Linotype" w:cs="Tahoma"/>
          <w:sz w:val="22"/>
          <w:szCs w:val="20"/>
        </w:rPr>
        <w:t xml:space="preserve">Antala Staška 2059/80b, </w:t>
      </w:r>
      <w:proofErr w:type="gramStart"/>
      <w:r w:rsidR="003D05F3">
        <w:rPr>
          <w:rFonts w:ascii="Palatino Linotype" w:hAnsi="Palatino Linotype" w:cs="Tahoma"/>
          <w:sz w:val="22"/>
          <w:szCs w:val="20"/>
        </w:rPr>
        <w:t>140 00  Praha</w:t>
      </w:r>
      <w:proofErr w:type="gramEnd"/>
      <w:r w:rsidR="003D05F3">
        <w:rPr>
          <w:rFonts w:ascii="Palatino Linotype" w:hAnsi="Palatino Linotype" w:cs="Tahoma"/>
          <w:sz w:val="22"/>
          <w:szCs w:val="20"/>
        </w:rPr>
        <w:t xml:space="preserve"> 4</w:t>
      </w:r>
    </w:p>
    <w:p w:rsidRPr="00984DCD" w:rsidR="00C71D46" w:rsidP="00032E30" w:rsidRDefault="00C71D46">
      <w:pPr>
        <w:numPr>
          <w:ilvl w:val="12"/>
          <w:numId w:val="0"/>
        </w:numPr>
        <w:tabs>
          <w:tab w:val="left" w:pos="2880"/>
        </w:tabs>
        <w:ind w:left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zastoupen:</w:t>
      </w:r>
      <w:r w:rsidRPr="00984DCD">
        <w:rPr>
          <w:rFonts w:ascii="Palatino Linotype" w:hAnsi="Palatino Linotype" w:cs="Tahoma"/>
          <w:sz w:val="22"/>
          <w:szCs w:val="20"/>
        </w:rPr>
        <w:tab/>
      </w:r>
      <w:r w:rsidR="003D05F3">
        <w:rPr>
          <w:rFonts w:ascii="Palatino Linotype" w:hAnsi="Palatino Linotype" w:cs="Tahoma"/>
          <w:sz w:val="22"/>
          <w:szCs w:val="20"/>
        </w:rPr>
        <w:t xml:space="preserve">Pavel </w:t>
      </w:r>
      <w:proofErr w:type="spellStart"/>
      <w:r w:rsidR="003D05F3">
        <w:rPr>
          <w:rFonts w:ascii="Palatino Linotype" w:hAnsi="Palatino Linotype" w:cs="Tahoma"/>
          <w:sz w:val="22"/>
          <w:szCs w:val="20"/>
        </w:rPr>
        <w:t>Caldr</w:t>
      </w:r>
      <w:proofErr w:type="spellEnd"/>
      <w:r w:rsidR="003D05F3">
        <w:rPr>
          <w:rFonts w:ascii="Palatino Linotype" w:hAnsi="Palatino Linotype" w:cs="Tahoma"/>
          <w:sz w:val="22"/>
          <w:szCs w:val="20"/>
        </w:rPr>
        <w:t>, starosta</w:t>
      </w:r>
    </w:p>
    <w:p w:rsidRPr="00984DCD" w:rsidR="00C71D46" w:rsidP="00032E30" w:rsidRDefault="00C71D46">
      <w:pPr>
        <w:numPr>
          <w:ilvl w:val="12"/>
          <w:numId w:val="0"/>
        </w:numPr>
        <w:tabs>
          <w:tab w:val="left" w:pos="2880"/>
        </w:tabs>
        <w:ind w:left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IČ:</w:t>
      </w:r>
      <w:r w:rsidRPr="00984DCD">
        <w:rPr>
          <w:rFonts w:ascii="Palatino Linotype" w:hAnsi="Palatino Linotype" w:cs="Tahoma"/>
          <w:sz w:val="22"/>
          <w:szCs w:val="20"/>
        </w:rPr>
        <w:tab/>
      </w:r>
      <w:r w:rsidR="003D05F3">
        <w:rPr>
          <w:rFonts w:ascii="Palatino Linotype" w:hAnsi="Palatino Linotype" w:cs="Tahoma"/>
          <w:sz w:val="22"/>
          <w:szCs w:val="20"/>
        </w:rPr>
        <w:t>00063584</w:t>
      </w:r>
    </w:p>
    <w:p w:rsidRPr="00984DCD" w:rsidR="00C71D46" w:rsidP="00032E30" w:rsidRDefault="00C71D46">
      <w:pPr>
        <w:numPr>
          <w:ilvl w:val="12"/>
          <w:numId w:val="0"/>
        </w:numPr>
        <w:tabs>
          <w:tab w:val="left" w:pos="2880"/>
        </w:tabs>
        <w:ind w:left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DIČ:</w:t>
      </w:r>
      <w:r w:rsidRPr="00984DCD">
        <w:rPr>
          <w:rFonts w:ascii="Palatino Linotype" w:hAnsi="Palatino Linotype" w:cs="Tahoma"/>
          <w:sz w:val="22"/>
          <w:szCs w:val="20"/>
        </w:rPr>
        <w:tab/>
        <w:t>CZ</w:t>
      </w:r>
      <w:r w:rsidR="003D05F3">
        <w:rPr>
          <w:rFonts w:ascii="Palatino Linotype" w:hAnsi="Palatino Linotype" w:cs="Tahoma"/>
          <w:sz w:val="22"/>
          <w:szCs w:val="20"/>
        </w:rPr>
        <w:t>00063584</w:t>
      </w:r>
    </w:p>
    <w:p w:rsidR="00984DCD" w:rsidP="00032E30" w:rsidRDefault="00984DCD">
      <w:pPr>
        <w:tabs>
          <w:tab w:val="left" w:pos="426"/>
          <w:tab w:val="left" w:pos="540"/>
          <w:tab w:val="left" w:pos="1080"/>
        </w:tabs>
        <w:spacing w:before="120"/>
        <w:ind w:left="720" w:hanging="360"/>
        <w:rPr>
          <w:rFonts w:ascii="Palatino Linotype" w:hAnsi="Palatino Linotype" w:cs="Tahoma"/>
          <w:sz w:val="22"/>
          <w:szCs w:val="20"/>
        </w:rPr>
      </w:pPr>
    </w:p>
    <w:p w:rsidRPr="00984DCD" w:rsidR="00241332" w:rsidP="00032E30" w:rsidRDefault="00FA4692">
      <w:pPr>
        <w:tabs>
          <w:tab w:val="left" w:pos="426"/>
          <w:tab w:val="left" w:pos="540"/>
          <w:tab w:val="left" w:pos="1080"/>
        </w:tabs>
        <w:spacing w:before="120"/>
        <w:ind w:left="720" w:hanging="360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Kontaktní osoby:</w:t>
      </w:r>
      <w:r w:rsidRPr="00984DCD" w:rsidR="00241332">
        <w:rPr>
          <w:rFonts w:ascii="Palatino Linotype" w:hAnsi="Palatino Linotype" w:cs="Tahoma"/>
          <w:sz w:val="22"/>
          <w:szCs w:val="20"/>
        </w:rPr>
        <w:t xml:space="preserve"> </w:t>
      </w:r>
    </w:p>
    <w:p w:rsidRPr="00984DCD" w:rsidR="00FA4692" w:rsidP="00032E30" w:rsidRDefault="00FA4692">
      <w:pPr>
        <w:tabs>
          <w:tab w:val="left" w:pos="426"/>
          <w:tab w:val="left" w:pos="540"/>
          <w:tab w:val="left" w:pos="1080"/>
        </w:tabs>
        <w:spacing w:before="120"/>
        <w:ind w:left="357"/>
        <w:rPr>
          <w:rFonts w:ascii="Palatino Linotype" w:hAnsi="Palatino Linotype" w:cs="Tahoma"/>
          <w:b/>
          <w:sz w:val="22"/>
          <w:szCs w:val="20"/>
        </w:rPr>
      </w:pPr>
      <w:r w:rsidRPr="00984DCD">
        <w:rPr>
          <w:rFonts w:ascii="Palatino Linotype" w:hAnsi="Palatino Linotype" w:cs="Tahoma"/>
          <w:b/>
          <w:sz w:val="22"/>
          <w:szCs w:val="20"/>
        </w:rPr>
        <w:t xml:space="preserve">V záležitostech věcných: </w:t>
      </w:r>
    </w:p>
    <w:p w:rsidRPr="00984DCD" w:rsidR="008177A3" w:rsidP="00032E30" w:rsidRDefault="003F0790">
      <w:pPr>
        <w:tabs>
          <w:tab w:val="left" w:pos="426"/>
          <w:tab w:val="left" w:pos="540"/>
          <w:tab w:val="left" w:pos="1080"/>
        </w:tabs>
        <w:spacing w:before="120" w:after="120"/>
        <w:ind w:left="357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……………….</w:t>
      </w:r>
      <w:r w:rsidRPr="00984DCD" w:rsidR="008177A3">
        <w:rPr>
          <w:rFonts w:ascii="Palatino Linotype" w:hAnsi="Palatino Linotype" w:cs="Tahoma"/>
          <w:sz w:val="22"/>
          <w:szCs w:val="20"/>
        </w:rPr>
        <w:t>,</w:t>
      </w:r>
      <w:r w:rsidRPr="00984DCD" w:rsidR="00241332">
        <w:rPr>
          <w:rFonts w:ascii="Palatino Linotype" w:hAnsi="Palatino Linotype" w:cs="Tahoma"/>
          <w:sz w:val="22"/>
          <w:szCs w:val="20"/>
        </w:rPr>
        <w:t xml:space="preserve"> odbor </w:t>
      </w:r>
      <w:r>
        <w:rPr>
          <w:rFonts w:ascii="Palatino Linotype" w:hAnsi="Palatino Linotype" w:cs="Tahoma"/>
          <w:sz w:val="22"/>
          <w:szCs w:val="20"/>
        </w:rPr>
        <w:t>……………</w:t>
      </w:r>
      <w:r w:rsidRPr="00984DCD" w:rsidR="00241332">
        <w:rPr>
          <w:rFonts w:ascii="Palatino Linotype" w:hAnsi="Palatino Linotype" w:cs="Tahoma"/>
          <w:sz w:val="22"/>
          <w:szCs w:val="20"/>
        </w:rPr>
        <w:t xml:space="preserve">, </w:t>
      </w:r>
      <w:r w:rsidRPr="00984DCD" w:rsidR="00FF0733">
        <w:rPr>
          <w:rFonts w:ascii="Palatino Linotype" w:hAnsi="Palatino Linotype" w:cs="Tahoma"/>
          <w:sz w:val="22"/>
          <w:szCs w:val="20"/>
        </w:rPr>
        <w:br/>
      </w:r>
      <w:r w:rsidRPr="00984DCD" w:rsidR="00241332">
        <w:rPr>
          <w:rFonts w:ascii="Palatino Linotype" w:hAnsi="Palatino Linotype" w:cs="Tahoma"/>
          <w:sz w:val="22"/>
          <w:szCs w:val="20"/>
        </w:rPr>
        <w:t xml:space="preserve">e-mail: </w:t>
      </w:r>
      <w:r>
        <w:rPr>
          <w:rFonts w:ascii="Palatino Linotype" w:hAnsi="Palatino Linotype" w:cs="Tahoma"/>
          <w:sz w:val="22"/>
          <w:szCs w:val="20"/>
        </w:rPr>
        <w:t>…………….</w:t>
      </w:r>
      <w:r w:rsidRPr="00984DCD" w:rsidR="00241332">
        <w:rPr>
          <w:rFonts w:ascii="Palatino Linotype" w:hAnsi="Palatino Linotype" w:cs="Tahoma"/>
          <w:sz w:val="22"/>
          <w:szCs w:val="20"/>
        </w:rPr>
        <w:t xml:space="preserve">, tel. </w:t>
      </w:r>
      <w:r>
        <w:rPr>
          <w:rFonts w:ascii="Palatino Linotype" w:hAnsi="Palatino Linotype" w:cs="Tahoma"/>
          <w:sz w:val="22"/>
          <w:szCs w:val="20"/>
        </w:rPr>
        <w:t>………………</w:t>
      </w:r>
      <w:r w:rsidRPr="00984DCD" w:rsidR="00241332">
        <w:rPr>
          <w:rFonts w:ascii="Palatino Linotype" w:hAnsi="Palatino Linotype" w:cs="Tahoma"/>
          <w:sz w:val="22"/>
          <w:szCs w:val="20"/>
        </w:rPr>
        <w:t>,</w:t>
      </w:r>
    </w:p>
    <w:p w:rsidRPr="00984DCD" w:rsidR="00FA4692" w:rsidP="00032E30" w:rsidRDefault="00FA4692">
      <w:pPr>
        <w:tabs>
          <w:tab w:val="left" w:pos="426"/>
          <w:tab w:val="left" w:pos="540"/>
          <w:tab w:val="left" w:pos="1080"/>
        </w:tabs>
        <w:spacing w:before="120"/>
        <w:ind w:left="357"/>
        <w:rPr>
          <w:rFonts w:ascii="Palatino Linotype" w:hAnsi="Palatino Linotype" w:cs="Tahoma"/>
          <w:b/>
          <w:sz w:val="22"/>
          <w:szCs w:val="20"/>
        </w:rPr>
      </w:pPr>
      <w:r w:rsidRPr="00984DCD">
        <w:rPr>
          <w:rFonts w:ascii="Palatino Linotype" w:hAnsi="Palatino Linotype" w:cs="Tahoma"/>
          <w:b/>
          <w:sz w:val="22"/>
          <w:szCs w:val="20"/>
        </w:rPr>
        <w:t>V záležitostech finančních</w:t>
      </w:r>
      <w:r w:rsidRPr="00984DCD" w:rsidR="00CA28AA">
        <w:rPr>
          <w:rFonts w:ascii="Palatino Linotype" w:hAnsi="Palatino Linotype" w:cs="Tahoma"/>
          <w:b/>
          <w:sz w:val="22"/>
          <w:szCs w:val="20"/>
        </w:rPr>
        <w:t xml:space="preserve"> a organizačních</w:t>
      </w:r>
      <w:r w:rsidRPr="00984DCD">
        <w:rPr>
          <w:rFonts w:ascii="Palatino Linotype" w:hAnsi="Palatino Linotype" w:cs="Tahoma"/>
          <w:b/>
          <w:sz w:val="22"/>
          <w:szCs w:val="20"/>
        </w:rPr>
        <w:t>:</w:t>
      </w:r>
    </w:p>
    <w:p w:rsidRPr="00984DCD" w:rsidR="008177A3" w:rsidP="00032E30" w:rsidRDefault="003F0790">
      <w:pPr>
        <w:tabs>
          <w:tab w:val="left" w:pos="426"/>
          <w:tab w:val="left" w:pos="540"/>
          <w:tab w:val="left" w:pos="1080"/>
        </w:tabs>
        <w:spacing w:before="120"/>
        <w:ind w:left="357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-----------------------</w:t>
      </w:r>
      <w:r w:rsidRPr="00984DCD" w:rsidR="00FA4692">
        <w:rPr>
          <w:rFonts w:ascii="Palatino Linotype" w:hAnsi="Palatino Linotype" w:cs="Tahoma"/>
          <w:sz w:val="22"/>
          <w:szCs w:val="20"/>
        </w:rPr>
        <w:t xml:space="preserve">, odbor </w:t>
      </w:r>
      <w:r>
        <w:rPr>
          <w:rFonts w:ascii="Palatino Linotype" w:hAnsi="Palatino Linotype" w:cs="Tahoma"/>
          <w:sz w:val="22"/>
          <w:szCs w:val="20"/>
        </w:rPr>
        <w:t>………………</w:t>
      </w:r>
      <w:proofErr w:type="gramStart"/>
      <w:r>
        <w:rPr>
          <w:rFonts w:ascii="Palatino Linotype" w:hAnsi="Palatino Linotype" w:cs="Tahoma"/>
          <w:sz w:val="22"/>
          <w:szCs w:val="20"/>
        </w:rPr>
        <w:t>…..</w:t>
      </w:r>
      <w:r w:rsidRPr="00984DCD" w:rsidR="00FA4692">
        <w:rPr>
          <w:rFonts w:ascii="Palatino Linotype" w:hAnsi="Palatino Linotype" w:cs="Tahoma"/>
          <w:sz w:val="22"/>
          <w:szCs w:val="20"/>
        </w:rPr>
        <w:t>,</w:t>
      </w:r>
      <w:proofErr w:type="gramEnd"/>
    </w:p>
    <w:p w:rsidR="00241332" w:rsidP="00032E30" w:rsidRDefault="00FA4692">
      <w:pPr>
        <w:tabs>
          <w:tab w:val="left" w:pos="426"/>
          <w:tab w:val="left" w:pos="540"/>
          <w:tab w:val="left" w:pos="1080"/>
        </w:tabs>
        <w:ind w:left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e-mail: </w:t>
      </w:r>
      <w:r w:rsidR="003F0790">
        <w:rPr>
          <w:rFonts w:ascii="Palatino Linotype" w:hAnsi="Palatino Linotype" w:cs="Tahoma"/>
          <w:sz w:val="22"/>
          <w:szCs w:val="20"/>
        </w:rPr>
        <w:t>……………….</w:t>
      </w:r>
      <w:r w:rsidRPr="00984DCD">
        <w:rPr>
          <w:rFonts w:ascii="Palatino Linotype" w:hAnsi="Palatino Linotype" w:cs="Tahoma"/>
          <w:sz w:val="22"/>
          <w:szCs w:val="20"/>
        </w:rPr>
        <w:t xml:space="preserve">, tel. </w:t>
      </w:r>
      <w:r w:rsidR="003F0790">
        <w:rPr>
          <w:rFonts w:ascii="Palatino Linotype" w:hAnsi="Palatino Linotype" w:cs="Tahoma"/>
          <w:sz w:val="22"/>
          <w:szCs w:val="20"/>
        </w:rPr>
        <w:t>………………….</w:t>
      </w:r>
    </w:p>
    <w:p w:rsidRPr="00984DCD" w:rsidR="00984DCD" w:rsidP="00032E30" w:rsidRDefault="00984DCD">
      <w:pPr>
        <w:tabs>
          <w:tab w:val="left" w:pos="426"/>
          <w:tab w:val="left" w:pos="540"/>
          <w:tab w:val="left" w:pos="1080"/>
        </w:tabs>
        <w:ind w:left="357"/>
        <w:rPr>
          <w:rFonts w:ascii="Palatino Linotype" w:hAnsi="Palatino Linotype" w:cs="Tahoma"/>
          <w:sz w:val="22"/>
          <w:szCs w:val="20"/>
        </w:rPr>
      </w:pPr>
    </w:p>
    <w:p w:rsidRPr="00984DCD" w:rsidR="00C71D46" w:rsidP="00032E30" w:rsidRDefault="00C71D46">
      <w:pPr>
        <w:pStyle w:val="Zpat"/>
        <w:tabs>
          <w:tab w:val="clear" w:pos="4536"/>
          <w:tab w:val="clear" w:pos="9072"/>
        </w:tabs>
        <w:spacing w:before="120"/>
        <w:ind w:left="357" w:firstLine="6"/>
        <w:rPr>
          <w:rFonts w:ascii="Palatino Linotype" w:hAnsi="Palatino Linotype" w:cs="Tahoma"/>
          <w:i/>
          <w:sz w:val="22"/>
          <w:szCs w:val="20"/>
        </w:rPr>
      </w:pPr>
      <w:r w:rsidRPr="00984DCD">
        <w:rPr>
          <w:rFonts w:ascii="Palatino Linotype" w:hAnsi="Palatino Linotype" w:cs="Tahoma"/>
          <w:i/>
          <w:sz w:val="22"/>
          <w:szCs w:val="20"/>
        </w:rPr>
        <w:t>(dále jen „objednatel“)</w:t>
      </w:r>
    </w:p>
    <w:p w:rsidRPr="00984DCD" w:rsidR="00C71D46" w:rsidP="00032E30" w:rsidRDefault="00C71D46">
      <w:pPr>
        <w:pStyle w:val="Zpat"/>
        <w:tabs>
          <w:tab w:val="clear" w:pos="4536"/>
          <w:tab w:val="clear" w:pos="9072"/>
          <w:tab w:val="left" w:pos="2835"/>
        </w:tabs>
        <w:rPr>
          <w:rFonts w:ascii="Palatino Linotype" w:hAnsi="Palatino Linotype" w:cs="Tahoma"/>
          <w:sz w:val="22"/>
          <w:szCs w:val="20"/>
        </w:rPr>
      </w:pPr>
    </w:p>
    <w:p w:rsidRPr="00984DCD" w:rsidR="00C71D46" w:rsidP="00032E30" w:rsidRDefault="00C71D46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a</w:t>
      </w:r>
    </w:p>
    <w:p w:rsidRPr="00984DCD" w:rsidR="00C71D46" w:rsidP="00032E30" w:rsidRDefault="00984DCD">
      <w:pPr>
        <w:pStyle w:val="Zkladntext"/>
        <w:numPr>
          <w:ilvl w:val="0"/>
          <w:numId w:val="1"/>
        </w:numPr>
        <w:tabs>
          <w:tab w:val="clear" w:pos="720"/>
          <w:tab w:val="clear" w:pos="1418"/>
          <w:tab w:val="left" w:pos="0"/>
          <w:tab w:val="num" w:pos="360"/>
        </w:tabs>
        <w:ind w:left="360"/>
        <w:rPr>
          <w:rFonts w:ascii="Palatino Linotype" w:hAnsi="Palatino Linotype" w:cs="Tahoma"/>
          <w:bCs/>
          <w:sz w:val="22"/>
          <w:szCs w:val="20"/>
        </w:rPr>
      </w:pPr>
      <w:r w:rsidRPr="00984DCD">
        <w:rPr>
          <w:rFonts w:ascii="Palatino Linotype" w:hAnsi="Palatino Linotype" w:cs="Tahoma"/>
          <w:bCs/>
          <w:sz w:val="22"/>
          <w:szCs w:val="20"/>
        </w:rPr>
        <w:t>(</w:t>
      </w:r>
      <w:r w:rsidRPr="00984DCD">
        <w:rPr>
          <w:rFonts w:ascii="Palatino Linotype" w:hAnsi="Palatino Linotype" w:cs="Tahoma"/>
          <w:bCs/>
          <w:i/>
          <w:sz w:val="22"/>
          <w:szCs w:val="20"/>
        </w:rPr>
        <w:t>obchodní firma/název/jméno a příjmení uchazeče</w:t>
      </w:r>
      <w:r>
        <w:rPr>
          <w:rFonts w:ascii="Palatino Linotype" w:hAnsi="Palatino Linotype" w:cs="Tahoma"/>
          <w:bCs/>
          <w:sz w:val="22"/>
          <w:szCs w:val="20"/>
        </w:rPr>
        <w:t>)</w:t>
      </w:r>
      <w:r w:rsidRPr="00984DCD">
        <w:rPr>
          <w:rFonts w:ascii="Palatino Linotype" w:hAnsi="Palatino Linotype" w:cs="Tahoma"/>
          <w:bCs/>
          <w:sz w:val="22"/>
          <w:szCs w:val="20"/>
        </w:rPr>
        <w:t xml:space="preserve"> </w:t>
      </w:r>
    </w:p>
    <w:p w:rsidRPr="00984DCD" w:rsidR="00C71D46" w:rsidP="00032E30" w:rsidRDefault="00C71D46">
      <w:pPr>
        <w:tabs>
          <w:tab w:val="left" w:pos="426"/>
          <w:tab w:val="left" w:pos="1800"/>
          <w:tab w:val="left" w:pos="2835"/>
        </w:tabs>
        <w:ind w:left="357" w:firstLine="3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se sídlem</w:t>
      </w:r>
      <w:r w:rsidR="00984DCD">
        <w:rPr>
          <w:rFonts w:ascii="Palatino Linotype" w:hAnsi="Palatino Linotype" w:cs="Tahoma"/>
          <w:sz w:val="22"/>
          <w:szCs w:val="20"/>
        </w:rPr>
        <w:t>/místem podnikání</w:t>
      </w:r>
      <w:r w:rsidRPr="00984DCD">
        <w:rPr>
          <w:rFonts w:ascii="Palatino Linotype" w:hAnsi="Palatino Linotype" w:cs="Tahoma"/>
          <w:sz w:val="22"/>
          <w:szCs w:val="20"/>
        </w:rPr>
        <w:t>:</w:t>
      </w:r>
      <w:r w:rsidRPr="00984DCD" w:rsidR="00984DCD">
        <w:rPr>
          <w:rFonts w:ascii="Palatino Linotype" w:hAnsi="Palatino Linotype" w:cs="Tahoma"/>
          <w:sz w:val="22"/>
          <w:szCs w:val="20"/>
        </w:rPr>
        <w:t xml:space="preserve"> </w:t>
      </w:r>
      <w:r w:rsidR="00984DCD">
        <w:rPr>
          <w:rFonts w:ascii="Palatino Linotype" w:hAnsi="Palatino Linotype" w:cs="Tahoma"/>
          <w:sz w:val="22"/>
          <w:szCs w:val="20"/>
        </w:rPr>
        <w:tab/>
        <w:t>……..........</w:t>
      </w:r>
      <w:proofErr w:type="gramStart"/>
      <w:r w:rsidR="00984DCD">
        <w:rPr>
          <w:rFonts w:ascii="Palatino Linotype" w:hAnsi="Palatino Linotype" w:cs="Tahoma"/>
          <w:sz w:val="22"/>
          <w:szCs w:val="20"/>
        </w:rPr>
        <w:t>…  (</w:t>
      </w:r>
      <w:r w:rsidRPr="008959C9" w:rsidR="00984DCD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 w:rsidR="00984DCD">
        <w:rPr>
          <w:rFonts w:ascii="Palatino Linotype" w:hAnsi="Palatino Linotype" w:cs="Tahoma"/>
          <w:i/>
          <w:sz w:val="22"/>
          <w:szCs w:val="20"/>
        </w:rPr>
        <w:t xml:space="preserve"> uchazeč</w:t>
      </w:r>
      <w:r w:rsidR="00984DCD">
        <w:rPr>
          <w:rFonts w:ascii="Palatino Linotype" w:hAnsi="Palatino Linotype" w:cs="Tahoma"/>
          <w:sz w:val="22"/>
          <w:szCs w:val="20"/>
        </w:rPr>
        <w:t>)</w:t>
      </w:r>
    </w:p>
    <w:p w:rsidRPr="00984DCD" w:rsidR="00C71D46" w:rsidP="00032E30" w:rsidRDefault="00984DCD">
      <w:pPr>
        <w:tabs>
          <w:tab w:val="left" w:pos="1800"/>
          <w:tab w:val="left" w:pos="2835"/>
        </w:tabs>
        <w:ind w:left="357" w:firstLine="3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jednající/zastoupená:</w:t>
      </w:r>
      <w:r w:rsidRPr="00984DCD">
        <w:rPr>
          <w:rFonts w:ascii="Palatino Linotype" w:hAnsi="Palatino Linotype" w:cs="Tahoma"/>
          <w:sz w:val="22"/>
          <w:szCs w:val="20"/>
        </w:rPr>
        <w:t xml:space="preserve"> </w:t>
      </w:r>
      <w:r>
        <w:rPr>
          <w:rFonts w:ascii="Palatino Linotype" w:hAnsi="Palatino Linotype" w:cs="Tahoma"/>
          <w:sz w:val="22"/>
          <w:szCs w:val="20"/>
        </w:rPr>
        <w:tab/>
      </w:r>
      <w:r>
        <w:rPr>
          <w:rFonts w:ascii="Palatino Linotype" w:hAnsi="Palatino Linotype" w:cs="Tahoma"/>
          <w:sz w:val="22"/>
          <w:szCs w:val="20"/>
        </w:rPr>
        <w:tab/>
      </w:r>
      <w:r>
        <w:rPr>
          <w:rFonts w:ascii="Palatino Linotype" w:hAnsi="Palatino Linotype" w:cs="Tahoma"/>
          <w:sz w:val="22"/>
          <w:szCs w:val="20"/>
        </w:rPr>
        <w:tab/>
        <w:t>……..........</w:t>
      </w:r>
      <w:proofErr w:type="gramStart"/>
      <w:r>
        <w:rPr>
          <w:rFonts w:ascii="Palatino Linotype" w:hAnsi="Palatino Linotype" w:cs="Tahoma"/>
          <w:sz w:val="22"/>
          <w:szCs w:val="20"/>
        </w:rPr>
        <w:t>…  (</w:t>
      </w:r>
      <w:r w:rsidRPr="008959C9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>
        <w:rPr>
          <w:rFonts w:ascii="Palatino Linotype" w:hAnsi="Palatino Linotype" w:cs="Tahoma"/>
          <w:i/>
          <w:sz w:val="22"/>
          <w:szCs w:val="20"/>
        </w:rPr>
        <w:t xml:space="preserve"> uchazeč</w:t>
      </w:r>
      <w:r>
        <w:rPr>
          <w:rFonts w:ascii="Palatino Linotype" w:hAnsi="Palatino Linotype" w:cs="Tahoma"/>
          <w:sz w:val="22"/>
          <w:szCs w:val="20"/>
        </w:rPr>
        <w:t>)</w:t>
      </w:r>
    </w:p>
    <w:p w:rsidRPr="00984DCD" w:rsidR="00C71D46" w:rsidP="00032E30" w:rsidRDefault="00C71D46">
      <w:pPr>
        <w:pStyle w:val="Nadpis5"/>
        <w:tabs>
          <w:tab w:val="left" w:pos="1800"/>
          <w:tab w:val="left" w:pos="2835"/>
        </w:tabs>
        <w:spacing w:before="0"/>
        <w:ind w:left="357" w:firstLine="3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IČ:</w:t>
      </w:r>
      <w:r w:rsidRPr="00984DCD" w:rsidR="00984DCD">
        <w:rPr>
          <w:rFonts w:ascii="Palatino Linotype" w:hAnsi="Palatino Linotype" w:cs="Tahoma"/>
          <w:sz w:val="22"/>
          <w:szCs w:val="20"/>
        </w:rPr>
        <w:t xml:space="preserve"> </w:t>
      </w:r>
      <w:r w:rsidR="00984DCD">
        <w:rPr>
          <w:rFonts w:ascii="Palatino Linotype" w:hAnsi="Palatino Linotype" w:cs="Tahoma"/>
          <w:sz w:val="22"/>
          <w:szCs w:val="20"/>
        </w:rPr>
        <w:tab/>
        <w:t>……..........</w:t>
      </w:r>
      <w:proofErr w:type="gramStart"/>
      <w:r w:rsidR="00984DCD">
        <w:rPr>
          <w:rFonts w:ascii="Palatino Linotype" w:hAnsi="Palatino Linotype" w:cs="Tahoma"/>
          <w:sz w:val="22"/>
          <w:szCs w:val="20"/>
        </w:rPr>
        <w:t>…  (</w:t>
      </w:r>
      <w:r w:rsidRPr="008959C9" w:rsidR="00984DCD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 w:rsidR="00984DCD">
        <w:rPr>
          <w:rFonts w:ascii="Palatino Linotype" w:hAnsi="Palatino Linotype" w:cs="Tahoma"/>
          <w:i/>
          <w:sz w:val="22"/>
          <w:szCs w:val="20"/>
        </w:rPr>
        <w:t xml:space="preserve"> uchazeč</w:t>
      </w:r>
      <w:r w:rsidR="00984DCD">
        <w:rPr>
          <w:rFonts w:ascii="Palatino Linotype" w:hAnsi="Palatino Linotype" w:cs="Tahoma"/>
          <w:sz w:val="22"/>
          <w:szCs w:val="20"/>
        </w:rPr>
        <w:t>)</w:t>
      </w:r>
    </w:p>
    <w:p w:rsidRPr="00984DCD" w:rsidR="00C71D46" w:rsidP="00032E30" w:rsidRDefault="00C71D46">
      <w:pPr>
        <w:pStyle w:val="Nadpis5"/>
        <w:tabs>
          <w:tab w:val="left" w:pos="1800"/>
          <w:tab w:val="left" w:pos="2835"/>
        </w:tabs>
        <w:spacing w:before="0"/>
        <w:ind w:left="357" w:firstLine="3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DIČ:</w:t>
      </w:r>
      <w:r w:rsidRPr="00984DCD" w:rsidR="00984DCD">
        <w:rPr>
          <w:rFonts w:ascii="Palatino Linotype" w:hAnsi="Palatino Linotype" w:cs="Tahoma"/>
          <w:sz w:val="22"/>
          <w:szCs w:val="20"/>
        </w:rPr>
        <w:t xml:space="preserve"> </w:t>
      </w:r>
      <w:r w:rsidR="00984DCD">
        <w:rPr>
          <w:rFonts w:ascii="Palatino Linotype" w:hAnsi="Palatino Linotype" w:cs="Tahoma"/>
          <w:sz w:val="22"/>
          <w:szCs w:val="20"/>
        </w:rPr>
        <w:tab/>
        <w:t>……..........</w:t>
      </w:r>
      <w:proofErr w:type="gramStart"/>
      <w:r w:rsidR="00984DCD">
        <w:rPr>
          <w:rFonts w:ascii="Palatino Linotype" w:hAnsi="Palatino Linotype" w:cs="Tahoma"/>
          <w:sz w:val="22"/>
          <w:szCs w:val="20"/>
        </w:rPr>
        <w:t>…  (</w:t>
      </w:r>
      <w:r w:rsidRPr="008959C9" w:rsidR="00984DCD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 w:rsidR="00984DCD">
        <w:rPr>
          <w:rFonts w:ascii="Palatino Linotype" w:hAnsi="Palatino Linotype" w:cs="Tahoma"/>
          <w:i/>
          <w:sz w:val="22"/>
          <w:szCs w:val="20"/>
        </w:rPr>
        <w:t xml:space="preserve"> uchazeč</w:t>
      </w:r>
      <w:r w:rsidR="00984DCD">
        <w:rPr>
          <w:rFonts w:ascii="Palatino Linotype" w:hAnsi="Palatino Linotype" w:cs="Tahoma"/>
          <w:sz w:val="22"/>
          <w:szCs w:val="20"/>
        </w:rPr>
        <w:t>)</w:t>
      </w:r>
    </w:p>
    <w:p w:rsidRPr="00984DCD" w:rsidR="00C71D46" w:rsidP="00032E30" w:rsidRDefault="00C71D46">
      <w:pPr>
        <w:tabs>
          <w:tab w:val="left" w:pos="1800"/>
          <w:tab w:val="left" w:pos="2835"/>
        </w:tabs>
        <w:ind w:left="357" w:firstLine="3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Bankovní spojení:</w:t>
      </w:r>
      <w:r w:rsidRPr="00984DCD" w:rsidR="00984DCD">
        <w:rPr>
          <w:rFonts w:ascii="Palatino Linotype" w:hAnsi="Palatino Linotype" w:cs="Tahoma"/>
          <w:sz w:val="22"/>
          <w:szCs w:val="20"/>
        </w:rPr>
        <w:t xml:space="preserve"> </w:t>
      </w:r>
      <w:r w:rsidR="00984DCD">
        <w:rPr>
          <w:rFonts w:ascii="Palatino Linotype" w:hAnsi="Palatino Linotype" w:cs="Tahoma"/>
          <w:sz w:val="22"/>
          <w:szCs w:val="20"/>
        </w:rPr>
        <w:tab/>
      </w:r>
      <w:r w:rsidR="00984DCD">
        <w:rPr>
          <w:rFonts w:ascii="Palatino Linotype" w:hAnsi="Palatino Linotype" w:cs="Tahoma"/>
          <w:sz w:val="22"/>
          <w:szCs w:val="20"/>
        </w:rPr>
        <w:tab/>
      </w:r>
      <w:r w:rsidR="00984DCD">
        <w:rPr>
          <w:rFonts w:ascii="Palatino Linotype" w:hAnsi="Palatino Linotype" w:cs="Tahoma"/>
          <w:sz w:val="22"/>
          <w:szCs w:val="20"/>
        </w:rPr>
        <w:tab/>
        <w:t>……..........</w:t>
      </w:r>
      <w:proofErr w:type="gramStart"/>
      <w:r w:rsidR="00984DCD">
        <w:rPr>
          <w:rFonts w:ascii="Palatino Linotype" w:hAnsi="Palatino Linotype" w:cs="Tahoma"/>
          <w:sz w:val="22"/>
          <w:szCs w:val="20"/>
        </w:rPr>
        <w:t>…  (</w:t>
      </w:r>
      <w:r w:rsidRPr="008959C9" w:rsidR="00984DCD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 w:rsidR="00984DCD">
        <w:rPr>
          <w:rFonts w:ascii="Palatino Linotype" w:hAnsi="Palatino Linotype" w:cs="Tahoma"/>
          <w:i/>
          <w:sz w:val="22"/>
          <w:szCs w:val="20"/>
        </w:rPr>
        <w:t xml:space="preserve"> uchazeč</w:t>
      </w:r>
      <w:r w:rsidR="00984DCD">
        <w:rPr>
          <w:rFonts w:ascii="Palatino Linotype" w:hAnsi="Palatino Linotype" w:cs="Tahoma"/>
          <w:sz w:val="22"/>
          <w:szCs w:val="20"/>
        </w:rPr>
        <w:t>)</w:t>
      </w:r>
    </w:p>
    <w:p w:rsidRPr="00984DCD" w:rsidR="00C71D46" w:rsidP="00032E30" w:rsidRDefault="00C71D46">
      <w:pPr>
        <w:tabs>
          <w:tab w:val="left" w:pos="0"/>
          <w:tab w:val="left" w:pos="1843"/>
        </w:tabs>
        <w:ind w:left="357" w:firstLine="3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Číslo účtu:</w:t>
      </w:r>
      <w:r w:rsidR="00984DCD">
        <w:rPr>
          <w:rFonts w:ascii="Palatino Linotype" w:hAnsi="Palatino Linotype" w:cs="Tahoma"/>
          <w:sz w:val="22"/>
          <w:szCs w:val="20"/>
        </w:rPr>
        <w:tab/>
      </w:r>
      <w:r w:rsidRPr="00984DCD" w:rsidR="00984DCD">
        <w:rPr>
          <w:rFonts w:ascii="Palatino Linotype" w:hAnsi="Palatino Linotype" w:cs="Tahoma"/>
          <w:sz w:val="22"/>
          <w:szCs w:val="20"/>
        </w:rPr>
        <w:t xml:space="preserve"> </w:t>
      </w:r>
      <w:r w:rsidR="00984DCD">
        <w:rPr>
          <w:rFonts w:ascii="Palatino Linotype" w:hAnsi="Palatino Linotype" w:cs="Tahoma"/>
          <w:sz w:val="22"/>
          <w:szCs w:val="20"/>
        </w:rPr>
        <w:t>……..........</w:t>
      </w:r>
      <w:proofErr w:type="gramStart"/>
      <w:r w:rsidR="00984DCD">
        <w:rPr>
          <w:rFonts w:ascii="Palatino Linotype" w:hAnsi="Palatino Linotype" w:cs="Tahoma"/>
          <w:sz w:val="22"/>
          <w:szCs w:val="20"/>
        </w:rPr>
        <w:t>…  (</w:t>
      </w:r>
      <w:r w:rsidRPr="008959C9" w:rsidR="00984DCD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 w:rsidR="00984DCD">
        <w:rPr>
          <w:rFonts w:ascii="Palatino Linotype" w:hAnsi="Palatino Linotype" w:cs="Tahoma"/>
          <w:i/>
          <w:sz w:val="22"/>
          <w:szCs w:val="20"/>
        </w:rPr>
        <w:t xml:space="preserve"> uchazeč</w:t>
      </w:r>
      <w:r w:rsidR="00984DCD">
        <w:rPr>
          <w:rFonts w:ascii="Palatino Linotype" w:hAnsi="Palatino Linotype" w:cs="Tahoma"/>
          <w:sz w:val="22"/>
          <w:szCs w:val="20"/>
        </w:rPr>
        <w:t>)</w:t>
      </w:r>
    </w:p>
    <w:p w:rsidR="00C71D46" w:rsidP="00032E30" w:rsidRDefault="00984DCD">
      <w:pPr>
        <w:pStyle w:val="Zpat"/>
        <w:tabs>
          <w:tab w:val="clear" w:pos="4536"/>
          <w:tab w:val="clear" w:pos="9072"/>
          <w:tab w:val="left" w:pos="1800"/>
          <w:tab w:val="left" w:pos="1843"/>
        </w:tabs>
        <w:ind w:left="357" w:firstLine="3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Registrace:</w:t>
      </w:r>
      <w:r w:rsidRPr="00984DCD">
        <w:rPr>
          <w:rFonts w:ascii="Palatino Linotype" w:hAnsi="Palatino Linotype" w:cs="Tahoma"/>
          <w:sz w:val="22"/>
          <w:szCs w:val="20"/>
        </w:rPr>
        <w:t xml:space="preserve"> </w:t>
      </w:r>
      <w:r>
        <w:rPr>
          <w:rFonts w:ascii="Palatino Linotype" w:hAnsi="Palatino Linotype" w:cs="Tahoma"/>
          <w:sz w:val="22"/>
          <w:szCs w:val="20"/>
        </w:rPr>
        <w:tab/>
      </w:r>
      <w:r>
        <w:rPr>
          <w:rFonts w:ascii="Palatino Linotype" w:hAnsi="Palatino Linotype" w:cs="Tahoma"/>
          <w:sz w:val="22"/>
          <w:szCs w:val="20"/>
        </w:rPr>
        <w:tab/>
        <w:t xml:space="preserve"> ……..........</w:t>
      </w:r>
      <w:proofErr w:type="gramStart"/>
      <w:r>
        <w:rPr>
          <w:rFonts w:ascii="Palatino Linotype" w:hAnsi="Palatino Linotype" w:cs="Tahoma"/>
          <w:sz w:val="22"/>
          <w:szCs w:val="20"/>
        </w:rPr>
        <w:t>…  (</w:t>
      </w:r>
      <w:r w:rsidRPr="008959C9">
        <w:rPr>
          <w:rFonts w:ascii="Palatino Linotype" w:hAnsi="Palatino Linotype" w:cs="Tahoma"/>
          <w:i/>
          <w:sz w:val="22"/>
          <w:szCs w:val="20"/>
        </w:rPr>
        <w:t>doplní</w:t>
      </w:r>
      <w:proofErr w:type="gramEnd"/>
      <w:r w:rsidRPr="008959C9">
        <w:rPr>
          <w:rFonts w:ascii="Palatino Linotype" w:hAnsi="Palatino Linotype" w:cs="Tahoma"/>
          <w:i/>
          <w:sz w:val="22"/>
          <w:szCs w:val="20"/>
        </w:rPr>
        <w:t xml:space="preserve"> uchazeč</w:t>
      </w:r>
      <w:r>
        <w:rPr>
          <w:rFonts w:ascii="Palatino Linotype" w:hAnsi="Palatino Linotype" w:cs="Tahoma"/>
          <w:sz w:val="22"/>
          <w:szCs w:val="20"/>
        </w:rPr>
        <w:t>)</w:t>
      </w:r>
    </w:p>
    <w:p w:rsidRPr="00984DCD" w:rsidR="00B85FBC" w:rsidP="00032E30" w:rsidRDefault="00B85FBC">
      <w:pPr>
        <w:pStyle w:val="Zpat"/>
        <w:tabs>
          <w:tab w:val="clear" w:pos="4536"/>
          <w:tab w:val="clear" w:pos="9072"/>
          <w:tab w:val="left" w:pos="1800"/>
          <w:tab w:val="left" w:pos="1843"/>
        </w:tabs>
        <w:ind w:left="357" w:firstLine="3"/>
        <w:rPr>
          <w:rFonts w:ascii="Palatino Linotype" w:hAnsi="Palatino Linotype" w:cs="Tahoma"/>
          <w:sz w:val="22"/>
          <w:szCs w:val="20"/>
        </w:rPr>
      </w:pPr>
    </w:p>
    <w:p w:rsidRPr="003F0790" w:rsidR="00C71D46" w:rsidP="00032E30" w:rsidRDefault="00C71D46">
      <w:pPr>
        <w:pStyle w:val="Zpat"/>
        <w:tabs>
          <w:tab w:val="clear" w:pos="4536"/>
          <w:tab w:val="clear" w:pos="9072"/>
        </w:tabs>
        <w:spacing w:before="120"/>
        <w:ind w:left="357" w:firstLine="6"/>
        <w:rPr>
          <w:rFonts w:ascii="Palatino Linotype" w:hAnsi="Palatino Linotype" w:cs="Tahoma"/>
          <w:i/>
          <w:sz w:val="22"/>
          <w:szCs w:val="20"/>
        </w:rPr>
      </w:pPr>
      <w:r w:rsidRPr="00984DCD">
        <w:rPr>
          <w:rFonts w:ascii="Palatino Linotype" w:hAnsi="Palatino Linotype" w:cs="Tahoma"/>
          <w:i/>
          <w:sz w:val="22"/>
          <w:szCs w:val="20"/>
        </w:rPr>
        <w:t>(dál</w:t>
      </w:r>
      <w:r w:rsidRPr="00984DCD" w:rsidR="008A0ABA">
        <w:rPr>
          <w:rFonts w:ascii="Palatino Linotype" w:hAnsi="Palatino Linotype" w:cs="Tahoma"/>
          <w:i/>
          <w:sz w:val="22"/>
          <w:szCs w:val="20"/>
        </w:rPr>
        <w:t>e jen „</w:t>
      </w:r>
      <w:r w:rsidRPr="00984DCD" w:rsidR="00335C23">
        <w:rPr>
          <w:rFonts w:ascii="Palatino Linotype" w:hAnsi="Palatino Linotype" w:cs="Tahoma"/>
          <w:i/>
          <w:sz w:val="22"/>
          <w:szCs w:val="20"/>
        </w:rPr>
        <w:t>zhotovitel</w:t>
      </w:r>
      <w:r w:rsidRPr="00984DCD">
        <w:rPr>
          <w:rFonts w:ascii="Palatino Linotype" w:hAnsi="Palatino Linotype" w:cs="Tahoma"/>
          <w:i/>
          <w:sz w:val="22"/>
          <w:szCs w:val="20"/>
        </w:rPr>
        <w:t>“)</w:t>
      </w:r>
    </w:p>
    <w:p w:rsidRPr="00984DCD" w:rsidR="00C71D46" w:rsidP="00032E30" w:rsidRDefault="00C71D46">
      <w:pPr>
        <w:pStyle w:val="Smlouva2"/>
        <w:widowControl/>
        <w:spacing w:before="36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II.</w:t>
      </w:r>
    </w:p>
    <w:p w:rsidRPr="00984DCD" w:rsidR="00C71D46" w:rsidP="00032E30" w:rsidRDefault="00C71D46">
      <w:pPr>
        <w:pStyle w:val="Nadpis4"/>
        <w:spacing w:before="0" w:after="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základní ustanovení</w:t>
      </w:r>
    </w:p>
    <w:p w:rsidRPr="00984DCD" w:rsidR="00C71D46" w:rsidP="00032E30" w:rsidRDefault="00C71D46">
      <w:pPr>
        <w:pStyle w:val="OdstavecSmlouvy"/>
        <w:keepLines w:val="false"/>
        <w:numPr>
          <w:ilvl w:val="0"/>
          <w:numId w:val="10"/>
        </w:numPr>
        <w:tabs>
          <w:tab w:val="clear" w:pos="426"/>
          <w:tab w:val="clear" w:pos="720"/>
          <w:tab w:val="clear" w:pos="1701"/>
          <w:tab w:val="num" w:pos="360"/>
        </w:tabs>
        <w:spacing w:before="120" w:after="0"/>
        <w:ind w:left="357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Smluvní strany prohlašují, že údaje uvedené v čl. I této smlouvy a taktéž oprávnění k podnikání jsou v souladu s právní skutečností v době uzavření</w:t>
      </w:r>
      <w:r w:rsidRPr="00984DCD">
        <w:rPr>
          <w:rFonts w:ascii="Palatino Linotype" w:hAnsi="Palatino Linotype" w:cs="Tahoma"/>
          <w:sz w:val="22"/>
        </w:rPr>
        <w:t xml:space="preserve"> </w:t>
      </w:r>
      <w:r w:rsidRPr="00984DCD">
        <w:rPr>
          <w:rFonts w:ascii="Palatino Linotype" w:hAnsi="Palatino Linotype" w:cs="Tahoma"/>
          <w:sz w:val="22"/>
          <w:szCs w:val="20"/>
        </w:rPr>
        <w:t xml:space="preserve">smlouvy. Smluvní strany se zavazují, že změny dotčených údajů oznámí neprodleně písemně druhé </w:t>
      </w:r>
      <w:r w:rsidRPr="00984DCD">
        <w:rPr>
          <w:rFonts w:ascii="Palatino Linotype" w:hAnsi="Palatino Linotype" w:cs="Tahoma"/>
          <w:sz w:val="22"/>
          <w:szCs w:val="20"/>
        </w:rPr>
        <w:lastRenderedPageBreak/>
        <w:t xml:space="preserve">smluvní straně. V případě změny účtu </w:t>
      </w:r>
      <w:r w:rsidRPr="00984DCD" w:rsidR="00335C23">
        <w:rPr>
          <w:rFonts w:ascii="Palatino Linotype" w:hAnsi="Palatino Linotype" w:cs="Tahoma"/>
          <w:sz w:val="22"/>
          <w:szCs w:val="20"/>
        </w:rPr>
        <w:t>zhotovitele</w:t>
      </w:r>
      <w:r w:rsidRPr="00984DCD">
        <w:rPr>
          <w:rFonts w:ascii="Palatino Linotype" w:hAnsi="Palatino Linotype" w:cs="Tahoma"/>
          <w:sz w:val="22"/>
          <w:szCs w:val="20"/>
        </w:rPr>
        <w:t xml:space="preserve"> je </w:t>
      </w:r>
      <w:r w:rsidRPr="00984DCD" w:rsidR="00335C23">
        <w:rPr>
          <w:rFonts w:ascii="Palatino Linotype" w:hAnsi="Palatino Linotype" w:cs="Tahoma"/>
          <w:sz w:val="22"/>
          <w:szCs w:val="20"/>
        </w:rPr>
        <w:t>zhotovitel</w:t>
      </w:r>
      <w:r w:rsidRPr="00984DCD">
        <w:rPr>
          <w:rFonts w:ascii="Palatino Linotype" w:hAnsi="Palatino Linotype" w:cs="Tahoma"/>
          <w:sz w:val="22"/>
          <w:szCs w:val="20"/>
        </w:rPr>
        <w:t xml:space="preserve"> povinen rovněž doložit vlastnictví k novému účtu, a to kopií příslušné smlouvy nebo potvrzením peněžního ústavu. Při změně identifikačních údajů smluvních stran včetně změny účtu není nutné uzavírat ke smlouvě dodatek. Strany prohlašují, že osoby podepisující tuto smlouvu jsou k tomuto úkonu oprávněny.</w:t>
      </w:r>
    </w:p>
    <w:p w:rsidRPr="00984DCD" w:rsidR="00C71D46" w:rsidP="00032E30" w:rsidRDefault="00C71D46">
      <w:pPr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Účelem smlouvy je:</w:t>
      </w:r>
    </w:p>
    <w:p w:rsidR="00010984" w:rsidP="00032E30" w:rsidRDefault="00A342B1">
      <w:pPr>
        <w:numPr>
          <w:ilvl w:val="0"/>
          <w:numId w:val="19"/>
        </w:numPr>
        <w:spacing w:before="120"/>
        <w:jc w:val="both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Optimalizace nastavení efektivního systému správy majetku městské části Praha 4 včetně kontrolních mechanismů a včetně návrhů opatření pro jednotlivé oblasti</w:t>
      </w:r>
      <w:r w:rsidR="001B4843">
        <w:rPr>
          <w:rFonts w:ascii="Palatino Linotype" w:hAnsi="Palatino Linotype" w:cs="Tahoma"/>
          <w:sz w:val="22"/>
          <w:szCs w:val="20"/>
        </w:rPr>
        <w:t>;</w:t>
      </w:r>
    </w:p>
    <w:p w:rsidR="00A342B1" w:rsidP="00032E30" w:rsidRDefault="00A342B1">
      <w:pPr>
        <w:numPr>
          <w:ilvl w:val="0"/>
          <w:numId w:val="19"/>
        </w:numPr>
        <w:spacing w:before="120"/>
        <w:jc w:val="both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Vypracování akčního plánu pro zavedení navrhovaných opatření do praxe;</w:t>
      </w:r>
    </w:p>
    <w:p w:rsidRPr="00984DCD" w:rsidR="001B4843" w:rsidP="00032E30" w:rsidRDefault="00A342B1">
      <w:pPr>
        <w:numPr>
          <w:ilvl w:val="0"/>
          <w:numId w:val="19"/>
        </w:numPr>
        <w:spacing w:before="120"/>
        <w:jc w:val="both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Proškolená skupina zaměstnanců úřadu Městské části Praha 4 a vybraných členů zastupitelstva městské části v oblasti správy majetku</w:t>
      </w:r>
      <w:r w:rsidR="001B4843">
        <w:rPr>
          <w:rFonts w:ascii="Palatino Linotype" w:hAnsi="Palatino Linotype" w:cs="Tahoma"/>
          <w:sz w:val="22"/>
          <w:szCs w:val="20"/>
        </w:rPr>
        <w:t>.</w:t>
      </w:r>
    </w:p>
    <w:p w:rsidRPr="00984DCD" w:rsidR="00C71D46" w:rsidP="00032E30" w:rsidRDefault="00C71D46">
      <w:pPr>
        <w:spacing w:before="120"/>
        <w:ind w:left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Uvedené činnosti jsou nezbytné pro realizaci projektu: </w:t>
      </w:r>
      <w:r w:rsidRPr="00984DCD">
        <w:rPr>
          <w:rFonts w:ascii="Palatino Linotype" w:hAnsi="Palatino Linotype" w:cs="Tahoma"/>
          <w:sz w:val="22"/>
          <w:szCs w:val="20"/>
          <w:u w:val="single"/>
        </w:rPr>
        <w:t>„</w:t>
      </w:r>
      <w:r w:rsidR="001B4843">
        <w:rPr>
          <w:rFonts w:ascii="Palatino Linotype" w:hAnsi="Palatino Linotype" w:cs="Tahoma"/>
          <w:sz w:val="22"/>
          <w:szCs w:val="20"/>
          <w:u w:val="single"/>
        </w:rPr>
        <w:t>Optimalizace finančního řízení a zavedení strategického plánování v oblasti bezpečnosti na Praze 4</w:t>
      </w:r>
      <w:r w:rsidRPr="00984DCD">
        <w:rPr>
          <w:rFonts w:ascii="Palatino Linotype" w:hAnsi="Palatino Linotype" w:cs="Tahoma"/>
          <w:sz w:val="22"/>
          <w:szCs w:val="20"/>
          <w:u w:val="single"/>
        </w:rPr>
        <w:t>“</w:t>
      </w:r>
      <w:r w:rsidRPr="00984DCD" w:rsidR="007E2F3C">
        <w:rPr>
          <w:rFonts w:ascii="Palatino Linotype" w:hAnsi="Palatino Linotype" w:cs="Tahoma"/>
          <w:sz w:val="22"/>
          <w:szCs w:val="20"/>
        </w:rPr>
        <w:t>, číslo projektu CZ.1.04/</w:t>
      </w:r>
      <w:r w:rsidR="001B4843">
        <w:rPr>
          <w:rFonts w:ascii="Palatino Linotype" w:hAnsi="Palatino Linotype" w:cs="Tahoma"/>
          <w:sz w:val="22"/>
          <w:szCs w:val="20"/>
        </w:rPr>
        <w:t>4.1.01/89.00027</w:t>
      </w:r>
      <w:r w:rsidR="005B173E">
        <w:rPr>
          <w:rFonts w:ascii="Palatino Linotype" w:hAnsi="Palatino Linotype" w:cs="Tahoma"/>
          <w:sz w:val="22"/>
          <w:szCs w:val="20"/>
        </w:rPr>
        <w:t xml:space="preserve"> (dále jen </w:t>
      </w:r>
      <w:r w:rsidRPr="005B173E" w:rsidR="005B173E">
        <w:rPr>
          <w:rFonts w:ascii="Palatino Linotype" w:hAnsi="Palatino Linotype" w:cs="Tahoma"/>
          <w:i/>
          <w:sz w:val="22"/>
          <w:szCs w:val="20"/>
        </w:rPr>
        <w:t>„projekt“</w:t>
      </w:r>
      <w:r w:rsidR="005B173E">
        <w:rPr>
          <w:rFonts w:ascii="Palatino Linotype" w:hAnsi="Palatino Linotype" w:cs="Tahoma"/>
          <w:sz w:val="22"/>
          <w:szCs w:val="20"/>
        </w:rPr>
        <w:t>)</w:t>
      </w:r>
      <w:r w:rsidRPr="00984DCD">
        <w:rPr>
          <w:rFonts w:ascii="Palatino Linotype" w:hAnsi="Palatino Linotype" w:cs="Tahoma"/>
          <w:sz w:val="22"/>
          <w:szCs w:val="20"/>
        </w:rPr>
        <w:t xml:space="preserve">, který byl podpořen z Operačního programu Lidské zdroje a zaměstnanost (dále jen </w:t>
      </w:r>
      <w:r w:rsidRPr="005B173E">
        <w:rPr>
          <w:rFonts w:ascii="Palatino Linotype" w:hAnsi="Palatino Linotype" w:cs="Tahoma"/>
          <w:i/>
          <w:sz w:val="22"/>
          <w:szCs w:val="20"/>
        </w:rPr>
        <w:t>„OP LZZ“</w:t>
      </w:r>
      <w:r w:rsidRPr="00984DCD">
        <w:rPr>
          <w:rFonts w:ascii="Palatino Linotype" w:hAnsi="Palatino Linotype" w:cs="Tahoma"/>
          <w:sz w:val="22"/>
          <w:szCs w:val="20"/>
        </w:rPr>
        <w:t>). Projekt je financován z Evropského sociálního fondu a ze státního rozpočtu České republiky.</w:t>
      </w:r>
    </w:p>
    <w:p w:rsidRPr="00984DCD" w:rsidR="00C71D46" w:rsidP="00032E30" w:rsidRDefault="00335C23">
      <w:pPr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Zhotovitel </w:t>
      </w:r>
      <w:r w:rsidRPr="00984DCD" w:rsidR="00C71D46">
        <w:rPr>
          <w:rFonts w:ascii="Palatino Linotype" w:hAnsi="Palatino Linotype" w:cs="Tahoma"/>
          <w:sz w:val="22"/>
          <w:szCs w:val="20"/>
        </w:rPr>
        <w:t>se zavazuje dodržovat při plnění předmětu této smlouvy obecně závazné právní předpisy Evropské unie, technické specifikace a normy, zásady a metodické pokyny platné pro projekty spolufinancované ze strukturálních fondů Evropské unie v rámci OP LZZ, požadavky v oblasti plnění politik Evropských společenství, tj. zejména pravidla hospodářské soutěže a veřejné podpory, principy udržitelného rozvoje a prosazování rovných příležitostí.</w:t>
      </w:r>
    </w:p>
    <w:p w:rsidRPr="00984DCD" w:rsidR="00C71D46" w:rsidP="00032E30" w:rsidRDefault="00C71D46">
      <w:pPr>
        <w:keepNext/>
        <w:tabs>
          <w:tab w:val="left" w:pos="-2410"/>
        </w:tabs>
        <w:spacing w:before="360"/>
        <w:ind w:left="284" w:hanging="284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III.</w:t>
      </w:r>
    </w:p>
    <w:p w:rsidRPr="00984DCD" w:rsidR="00C71D46" w:rsidP="00032E30" w:rsidRDefault="00C71D46">
      <w:pPr>
        <w:pStyle w:val="Nadpis4"/>
        <w:spacing w:before="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Předmět smlouvy</w:t>
      </w:r>
    </w:p>
    <w:p w:rsidR="00A342B1" w:rsidP="00032E30" w:rsidRDefault="00B115D5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Předmětem této smlouvy je závazek z</w:t>
      </w:r>
      <w:r w:rsidRPr="00984DCD" w:rsidR="00C71D46">
        <w:rPr>
          <w:rFonts w:ascii="Palatino Linotype" w:hAnsi="Palatino Linotype" w:cs="Tahoma"/>
          <w:sz w:val="22"/>
          <w:szCs w:val="20"/>
        </w:rPr>
        <w:t>hotovitel</w:t>
      </w:r>
      <w:r>
        <w:rPr>
          <w:rFonts w:ascii="Palatino Linotype" w:hAnsi="Palatino Linotype" w:cs="Tahoma"/>
          <w:sz w:val="22"/>
          <w:szCs w:val="20"/>
        </w:rPr>
        <w:t xml:space="preserve">e provést pro </w:t>
      </w:r>
      <w:r w:rsidR="001B4843">
        <w:rPr>
          <w:rFonts w:ascii="Palatino Linotype" w:hAnsi="Palatino Linotype" w:cs="Tahoma"/>
          <w:sz w:val="22"/>
          <w:szCs w:val="20"/>
        </w:rPr>
        <w:t>objednatele dílo spočívající v</w:t>
      </w:r>
      <w:r w:rsidR="00A342B1">
        <w:rPr>
          <w:rFonts w:ascii="Palatino Linotype" w:hAnsi="Palatino Linotype" w:cs="Tahoma"/>
          <w:sz w:val="22"/>
          <w:szCs w:val="20"/>
        </w:rPr>
        <w:t> optimalizaci nastavení systému správy majetku zahrnující:</w:t>
      </w:r>
    </w:p>
    <w:p w:rsidR="00A342B1" w:rsidP="00A342B1" w:rsidRDefault="00A342B1">
      <w:pPr>
        <w:pStyle w:val="Zkladntext"/>
        <w:numPr>
          <w:ilvl w:val="0"/>
          <w:numId w:val="38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analytické činnosti nezbytné pro posouzení stávajícího způsobu správy majetku;</w:t>
      </w:r>
    </w:p>
    <w:p w:rsidR="00A342B1" w:rsidP="00A342B1" w:rsidRDefault="00A342B1">
      <w:pPr>
        <w:pStyle w:val="Zkladntext"/>
        <w:numPr>
          <w:ilvl w:val="0"/>
          <w:numId w:val="38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vytvoření návrhu opatření pro optimalizaci systému pro správu majetku;</w:t>
      </w:r>
    </w:p>
    <w:p w:rsidR="00A342B1" w:rsidP="00A342B1" w:rsidRDefault="00A342B1">
      <w:pPr>
        <w:pStyle w:val="Zkladntext"/>
        <w:numPr>
          <w:ilvl w:val="0"/>
          <w:numId w:val="38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vytvoření akčního plánu pro zavedení navrhovaných opatření do praxe;</w:t>
      </w:r>
    </w:p>
    <w:p w:rsidR="00A342B1" w:rsidP="00A342B1" w:rsidRDefault="00C95E1F">
      <w:pPr>
        <w:pStyle w:val="Zkladntext"/>
        <w:numPr>
          <w:ilvl w:val="0"/>
          <w:numId w:val="38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 xml:space="preserve">příprava </w:t>
      </w:r>
      <w:r w:rsidR="00A342B1">
        <w:rPr>
          <w:rFonts w:ascii="Palatino Linotype" w:hAnsi="Palatino Linotype" w:cs="Tahoma"/>
          <w:sz w:val="22"/>
          <w:szCs w:val="20"/>
        </w:rPr>
        <w:t>vzdělávání vybraných pracovníků objednatele</w:t>
      </w:r>
      <w:r w:rsidRPr="00984DCD" w:rsidR="00C71D46">
        <w:rPr>
          <w:rFonts w:ascii="Palatino Linotype" w:hAnsi="Palatino Linotype" w:cs="Tahoma"/>
          <w:sz w:val="22"/>
          <w:szCs w:val="20"/>
        </w:rPr>
        <w:t xml:space="preserve">. </w:t>
      </w:r>
    </w:p>
    <w:p w:rsidRPr="00984DCD" w:rsidR="00C71D46" w:rsidP="00A342B1" w:rsidRDefault="00C71D46">
      <w:pPr>
        <w:pStyle w:val="Zkladntext"/>
        <w:tabs>
          <w:tab w:val="clear" w:pos="1418"/>
          <w:tab w:val="left" w:pos="0"/>
        </w:tabs>
        <w:ind w:left="360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Předmět smlouvy</w:t>
      </w:r>
      <w:r w:rsidR="00B115D5">
        <w:rPr>
          <w:rFonts w:ascii="Palatino Linotype" w:hAnsi="Palatino Linotype" w:cs="Tahoma"/>
          <w:sz w:val="22"/>
          <w:szCs w:val="20"/>
        </w:rPr>
        <w:t xml:space="preserve"> (rozsah díla)</w:t>
      </w:r>
      <w:r w:rsidRPr="00984DCD">
        <w:rPr>
          <w:rFonts w:ascii="Palatino Linotype" w:hAnsi="Palatino Linotype" w:cs="Tahoma"/>
          <w:sz w:val="22"/>
          <w:szCs w:val="20"/>
        </w:rPr>
        <w:t xml:space="preserve"> je blíže specifikován v </w:t>
      </w:r>
      <w:r w:rsidRPr="00984DCD" w:rsidR="008F3E10">
        <w:rPr>
          <w:rFonts w:ascii="Palatino Linotype" w:hAnsi="Palatino Linotype" w:cs="Tahoma"/>
          <w:b/>
          <w:sz w:val="22"/>
          <w:szCs w:val="20"/>
        </w:rPr>
        <w:t>P</w:t>
      </w:r>
      <w:r w:rsidRPr="00984DCD">
        <w:rPr>
          <w:rFonts w:ascii="Palatino Linotype" w:hAnsi="Palatino Linotype" w:cs="Tahoma"/>
          <w:b/>
          <w:sz w:val="22"/>
          <w:szCs w:val="20"/>
        </w:rPr>
        <w:t>říloze č.</w:t>
      </w:r>
      <w:r w:rsidRPr="00984DCD" w:rsidR="00126F5F">
        <w:rPr>
          <w:rFonts w:ascii="Palatino Linotype" w:hAnsi="Palatino Linotype" w:cs="Tahoma"/>
          <w:b/>
          <w:sz w:val="22"/>
          <w:szCs w:val="20"/>
        </w:rPr>
        <w:t> </w:t>
      </w:r>
      <w:r w:rsidRPr="00984DCD">
        <w:rPr>
          <w:rFonts w:ascii="Palatino Linotype" w:hAnsi="Palatino Linotype" w:cs="Tahoma"/>
          <w:b/>
          <w:sz w:val="22"/>
          <w:szCs w:val="20"/>
        </w:rPr>
        <w:t>1</w:t>
      </w:r>
      <w:r w:rsidRPr="00984DCD" w:rsidR="00567246">
        <w:rPr>
          <w:rFonts w:ascii="Palatino Linotype" w:hAnsi="Palatino Linotype" w:cs="Tahoma"/>
          <w:sz w:val="22"/>
          <w:szCs w:val="20"/>
        </w:rPr>
        <w:t> </w:t>
      </w:r>
      <w:r w:rsidRPr="00984DCD" w:rsidR="008F3E10">
        <w:rPr>
          <w:rFonts w:ascii="Palatino Linotype" w:hAnsi="Palatino Linotype" w:cs="Tahoma"/>
          <w:sz w:val="22"/>
          <w:szCs w:val="20"/>
        </w:rPr>
        <w:t>této smlouvy</w:t>
      </w:r>
      <w:r w:rsidRPr="00984DCD">
        <w:rPr>
          <w:rFonts w:ascii="Palatino Linotype" w:hAnsi="Palatino Linotype" w:cs="Tahoma"/>
          <w:sz w:val="22"/>
          <w:szCs w:val="20"/>
        </w:rPr>
        <w:t>. Objednatel se zavazuje zaplatit zhotoviteli za</w:t>
      </w:r>
      <w:r w:rsidR="00B115D5">
        <w:rPr>
          <w:rFonts w:ascii="Palatino Linotype" w:hAnsi="Palatino Linotype" w:cs="Tahoma"/>
          <w:sz w:val="22"/>
          <w:szCs w:val="20"/>
        </w:rPr>
        <w:t xml:space="preserve"> řádně a včas provedené </w:t>
      </w:r>
      <w:r w:rsidRPr="00984DCD">
        <w:rPr>
          <w:rFonts w:ascii="Palatino Linotype" w:hAnsi="Palatino Linotype" w:cs="Tahoma"/>
          <w:sz w:val="22"/>
          <w:szCs w:val="20"/>
        </w:rPr>
        <w:t>dílo</w:t>
      </w:r>
      <w:r w:rsidR="00B115D5">
        <w:rPr>
          <w:rFonts w:ascii="Palatino Linotype" w:hAnsi="Palatino Linotype" w:cs="Tahoma"/>
          <w:sz w:val="22"/>
          <w:szCs w:val="20"/>
        </w:rPr>
        <w:t xml:space="preserve"> níže</w:t>
      </w:r>
      <w:r w:rsidRPr="00984DCD">
        <w:rPr>
          <w:rFonts w:ascii="Palatino Linotype" w:hAnsi="Palatino Linotype" w:cs="Tahoma"/>
          <w:sz w:val="22"/>
          <w:szCs w:val="20"/>
        </w:rPr>
        <w:t xml:space="preserve"> sjednanou cenu.</w:t>
      </w:r>
    </w:p>
    <w:p w:rsidRPr="00984DCD" w:rsidR="00C71D46" w:rsidP="00032E30" w:rsidRDefault="00C71D46">
      <w:pPr>
        <w:pStyle w:val="Zkladntext"/>
        <w:numPr>
          <w:ilvl w:val="0"/>
          <w:numId w:val="9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Cena díla je stanovena v čl. </w:t>
      </w:r>
      <w:r w:rsidRPr="00984DCD" w:rsidR="007B5A07">
        <w:rPr>
          <w:rFonts w:ascii="Palatino Linotype" w:hAnsi="Palatino Linotype" w:cs="Tahoma"/>
          <w:sz w:val="22"/>
          <w:szCs w:val="20"/>
        </w:rPr>
        <w:t>VII</w:t>
      </w:r>
      <w:r w:rsidRPr="00984DCD">
        <w:rPr>
          <w:rFonts w:ascii="Palatino Linotype" w:hAnsi="Palatino Linotype" w:cs="Tahoma"/>
          <w:sz w:val="22"/>
          <w:szCs w:val="20"/>
        </w:rPr>
        <w:t xml:space="preserve">. této smlouvy. </w:t>
      </w:r>
    </w:p>
    <w:p w:rsidRPr="00984DCD" w:rsidR="00C71D46" w:rsidP="00032E30" w:rsidRDefault="00C71D46">
      <w:pPr>
        <w:numPr>
          <w:ilvl w:val="0"/>
          <w:numId w:val="9"/>
        </w:numPr>
        <w:tabs>
          <w:tab w:val="left" w:pos="360"/>
          <w:tab w:val="left" w:pos="1701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Součástí díla je i předání dokladů, které se k dílu vztahují včetně dokumentace v českém jazyce. </w:t>
      </w:r>
    </w:p>
    <w:p w:rsidRPr="00984DCD" w:rsidR="00C71D46" w:rsidP="00032E30" w:rsidRDefault="00C71D46">
      <w:pPr>
        <w:numPr>
          <w:ilvl w:val="0"/>
          <w:numId w:val="9"/>
        </w:numPr>
        <w:tabs>
          <w:tab w:val="left" w:pos="360"/>
          <w:tab w:val="left" w:pos="1701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Smluvní strany prohlašují, že předmět smlouvy není plněním nemožným a že smlouvu uzavřely po pečlivém zvážení všech možných důsledků.</w:t>
      </w:r>
    </w:p>
    <w:p w:rsidRPr="00984DCD" w:rsidR="00C71D46" w:rsidP="00032E30" w:rsidRDefault="00C71D46">
      <w:pPr>
        <w:pStyle w:val="Smlouva2"/>
        <w:widowControl/>
        <w:spacing w:before="36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lastRenderedPageBreak/>
        <w:t>IV.</w:t>
      </w:r>
    </w:p>
    <w:p w:rsidRPr="00984DCD" w:rsidR="00C71D46" w:rsidP="00032E30" w:rsidRDefault="00C71D46">
      <w:pPr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MÍSTO PLNĚNÍ</w:t>
      </w:r>
    </w:p>
    <w:p w:rsidRPr="00984DCD" w:rsidR="008A556F" w:rsidP="00032E30" w:rsidRDefault="00C71D46">
      <w:pPr>
        <w:pStyle w:val="Zkladntext"/>
        <w:tabs>
          <w:tab w:val="clear" w:pos="1418"/>
          <w:tab w:val="left" w:pos="0"/>
        </w:tabs>
        <w:ind w:left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Místem </w:t>
      </w:r>
      <w:r w:rsidR="0090365A">
        <w:rPr>
          <w:rFonts w:ascii="Palatino Linotype" w:hAnsi="Palatino Linotype" w:cs="Tahoma"/>
          <w:sz w:val="22"/>
          <w:szCs w:val="20"/>
        </w:rPr>
        <w:t>plnění</w:t>
      </w:r>
      <w:r w:rsidRPr="00984DCD">
        <w:rPr>
          <w:rFonts w:ascii="Palatino Linotype" w:hAnsi="Palatino Linotype" w:cs="Tahoma"/>
          <w:sz w:val="22"/>
          <w:szCs w:val="20"/>
        </w:rPr>
        <w:t xml:space="preserve"> je budova </w:t>
      </w:r>
      <w:r w:rsidR="0090365A">
        <w:rPr>
          <w:rFonts w:ascii="Palatino Linotype" w:hAnsi="Palatino Linotype" w:cs="Tahoma"/>
          <w:sz w:val="22"/>
          <w:szCs w:val="20"/>
        </w:rPr>
        <w:t xml:space="preserve">Úřadu městské části Praha 4, Antala Staška 2059/80b, </w:t>
      </w:r>
      <w:proofErr w:type="gramStart"/>
      <w:r w:rsidR="0090365A">
        <w:rPr>
          <w:rFonts w:ascii="Palatino Linotype" w:hAnsi="Palatino Linotype" w:cs="Tahoma"/>
          <w:sz w:val="22"/>
          <w:szCs w:val="20"/>
        </w:rPr>
        <w:t>140 64  Praha</w:t>
      </w:r>
      <w:proofErr w:type="gramEnd"/>
      <w:r w:rsidR="0090365A">
        <w:rPr>
          <w:rFonts w:ascii="Palatino Linotype" w:hAnsi="Palatino Linotype" w:cs="Tahoma"/>
          <w:sz w:val="22"/>
          <w:szCs w:val="20"/>
        </w:rPr>
        <w:t xml:space="preserve"> 4. </w:t>
      </w:r>
    </w:p>
    <w:p w:rsidRPr="00984DCD" w:rsidR="00C71D46" w:rsidP="00032E30" w:rsidRDefault="00C71D46">
      <w:pPr>
        <w:pStyle w:val="Smlouva2"/>
        <w:widowControl/>
        <w:spacing w:before="36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V.</w:t>
      </w:r>
    </w:p>
    <w:p w:rsidRPr="00984DCD" w:rsidR="00C71D46" w:rsidP="00032E30" w:rsidRDefault="00C71D46">
      <w:pPr>
        <w:pStyle w:val="Nadpis4"/>
        <w:spacing w:before="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Doba plnění</w:t>
      </w:r>
    </w:p>
    <w:p w:rsidRPr="0090365A" w:rsidR="0090365A" w:rsidP="00032E30" w:rsidRDefault="00C71D46">
      <w:pPr>
        <w:pStyle w:val="Zkladntextodsazen2"/>
        <w:numPr>
          <w:ilvl w:val="0"/>
          <w:numId w:val="13"/>
        </w:numPr>
        <w:tabs>
          <w:tab w:val="left" w:pos="1701"/>
        </w:tabs>
        <w:spacing w:before="120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Zhotovitel se zavazuje </w:t>
      </w:r>
      <w:r w:rsidR="00B115D5">
        <w:rPr>
          <w:rFonts w:ascii="Palatino Linotype" w:hAnsi="Palatino Linotype" w:cs="Tahoma"/>
          <w:sz w:val="22"/>
          <w:szCs w:val="20"/>
        </w:rPr>
        <w:t>provést</w:t>
      </w:r>
      <w:r w:rsidR="00E0106B">
        <w:rPr>
          <w:rFonts w:ascii="Palatino Linotype" w:hAnsi="Palatino Linotype" w:cs="Tahoma"/>
          <w:sz w:val="22"/>
          <w:szCs w:val="20"/>
        </w:rPr>
        <w:t xml:space="preserve"> celé</w:t>
      </w:r>
      <w:r w:rsidR="00B115D5">
        <w:rPr>
          <w:rFonts w:ascii="Palatino Linotype" w:hAnsi="Palatino Linotype" w:cs="Tahoma"/>
          <w:sz w:val="22"/>
          <w:szCs w:val="20"/>
        </w:rPr>
        <w:t xml:space="preserve"> </w:t>
      </w:r>
      <w:r w:rsidRPr="00984DCD">
        <w:rPr>
          <w:rFonts w:ascii="Palatino Linotype" w:hAnsi="Palatino Linotype" w:cs="Tahoma"/>
          <w:sz w:val="22"/>
          <w:szCs w:val="20"/>
        </w:rPr>
        <w:t>dílo dle</w:t>
      </w:r>
      <w:r w:rsidRPr="00984DCD" w:rsidR="00FF5B88">
        <w:rPr>
          <w:rFonts w:ascii="Palatino Linotype" w:hAnsi="Palatino Linotype" w:cs="Tahoma"/>
          <w:sz w:val="22"/>
          <w:szCs w:val="20"/>
        </w:rPr>
        <w:t xml:space="preserve"> přílohy č. 1</w:t>
      </w:r>
      <w:r w:rsidRPr="00984DCD">
        <w:rPr>
          <w:rFonts w:ascii="Palatino Linotype" w:hAnsi="Palatino Linotype" w:cs="Tahoma"/>
          <w:sz w:val="22"/>
          <w:szCs w:val="20"/>
        </w:rPr>
        <w:t xml:space="preserve"> této smlouvy </w:t>
      </w:r>
      <w:r w:rsidR="00B115D5">
        <w:rPr>
          <w:rFonts w:ascii="Palatino Linotype" w:hAnsi="Palatino Linotype" w:cs="Tahoma"/>
          <w:sz w:val="22"/>
          <w:szCs w:val="20"/>
        </w:rPr>
        <w:t xml:space="preserve">a předat jej objednateli </w:t>
      </w:r>
      <w:r w:rsidRPr="00984DCD" w:rsidR="00146C6B">
        <w:rPr>
          <w:rFonts w:ascii="Palatino Linotype" w:hAnsi="Palatino Linotype" w:cs="Tahoma"/>
          <w:sz w:val="22"/>
          <w:szCs w:val="20"/>
        </w:rPr>
        <w:t xml:space="preserve">nejpozději do </w:t>
      </w:r>
      <w:proofErr w:type="gramStart"/>
      <w:r w:rsidR="00EF4CC1">
        <w:rPr>
          <w:rFonts w:ascii="Palatino Linotype" w:hAnsi="Palatino Linotype" w:cs="Tahoma"/>
          <w:b/>
          <w:sz w:val="22"/>
          <w:szCs w:val="20"/>
        </w:rPr>
        <w:t>5</w:t>
      </w:r>
      <w:r w:rsidRPr="00CD6F31" w:rsidR="0090365A">
        <w:rPr>
          <w:rFonts w:ascii="Palatino Linotype" w:hAnsi="Palatino Linotype" w:cs="Tahoma"/>
          <w:b/>
          <w:sz w:val="22"/>
          <w:szCs w:val="20"/>
        </w:rPr>
        <w:t>.</w:t>
      </w:r>
      <w:r w:rsidR="00EF4CC1">
        <w:rPr>
          <w:rFonts w:ascii="Palatino Linotype" w:hAnsi="Palatino Linotype" w:cs="Tahoma"/>
          <w:b/>
          <w:sz w:val="22"/>
          <w:szCs w:val="20"/>
        </w:rPr>
        <w:t>6</w:t>
      </w:r>
      <w:r w:rsidRPr="00CD6F31" w:rsidR="0090365A">
        <w:rPr>
          <w:rFonts w:ascii="Palatino Linotype" w:hAnsi="Palatino Linotype" w:cs="Tahoma"/>
          <w:b/>
          <w:sz w:val="22"/>
          <w:szCs w:val="20"/>
        </w:rPr>
        <w:t>.2014</w:t>
      </w:r>
      <w:proofErr w:type="gramEnd"/>
      <w:r w:rsidRPr="00984DCD">
        <w:rPr>
          <w:rFonts w:ascii="Palatino Linotype" w:hAnsi="Palatino Linotype" w:cs="Tahoma"/>
          <w:b/>
          <w:sz w:val="22"/>
          <w:szCs w:val="20"/>
        </w:rPr>
        <w:t xml:space="preserve">. </w:t>
      </w:r>
    </w:p>
    <w:p w:rsidRPr="000B3580" w:rsidR="0090365A" w:rsidP="000B3580" w:rsidRDefault="0090365A">
      <w:pPr>
        <w:pStyle w:val="Zkladntextodsazen2"/>
        <w:numPr>
          <w:ilvl w:val="0"/>
          <w:numId w:val="13"/>
        </w:numPr>
        <w:tabs>
          <w:tab w:val="left" w:pos="1701"/>
        </w:tabs>
        <w:spacing w:before="120"/>
        <w:rPr>
          <w:rFonts w:ascii="Palatino Linotype" w:hAnsi="Palatino Linotype" w:cs="Tahoma"/>
          <w:sz w:val="22"/>
          <w:szCs w:val="20"/>
        </w:rPr>
      </w:pPr>
      <w:r w:rsidRPr="0090365A">
        <w:rPr>
          <w:rFonts w:ascii="Palatino Linotype" w:hAnsi="Palatino Linotype" w:cs="Tahoma"/>
          <w:sz w:val="22"/>
          <w:szCs w:val="20"/>
        </w:rPr>
        <w:t>Zho</w:t>
      </w:r>
      <w:r>
        <w:rPr>
          <w:rFonts w:ascii="Palatino Linotype" w:hAnsi="Palatino Linotype" w:cs="Tahoma"/>
          <w:sz w:val="22"/>
          <w:szCs w:val="20"/>
        </w:rPr>
        <w:t>tovitel je povinen provést celkové dílo postupně v </w:t>
      </w:r>
      <w:r w:rsidR="00032E30">
        <w:rPr>
          <w:rFonts w:ascii="Palatino Linotype" w:hAnsi="Palatino Linotype" w:cs="Tahoma"/>
          <w:sz w:val="22"/>
          <w:szCs w:val="20"/>
        </w:rPr>
        <w:t>jednotlivých</w:t>
      </w:r>
      <w:r>
        <w:rPr>
          <w:rFonts w:ascii="Palatino Linotype" w:hAnsi="Palatino Linotype" w:cs="Tahoma"/>
          <w:sz w:val="22"/>
          <w:szCs w:val="20"/>
        </w:rPr>
        <w:t xml:space="preserve"> </w:t>
      </w:r>
      <w:r w:rsidR="00032E30">
        <w:rPr>
          <w:rFonts w:ascii="Palatino Linotype" w:hAnsi="Palatino Linotype" w:cs="Tahoma"/>
          <w:sz w:val="22"/>
          <w:szCs w:val="20"/>
        </w:rPr>
        <w:t xml:space="preserve">etapách (dílčích plnění) uvedených v harmonogramu plnění, který tvoří přílohu č. 2 </w:t>
      </w:r>
      <w:proofErr w:type="gramStart"/>
      <w:r w:rsidR="00032E30">
        <w:rPr>
          <w:rFonts w:ascii="Palatino Linotype" w:hAnsi="Palatino Linotype" w:cs="Tahoma"/>
          <w:sz w:val="22"/>
          <w:szCs w:val="20"/>
        </w:rPr>
        <w:t>této</w:t>
      </w:r>
      <w:proofErr w:type="gramEnd"/>
      <w:r w:rsidR="00032E30">
        <w:rPr>
          <w:rFonts w:ascii="Palatino Linotype" w:hAnsi="Palatino Linotype" w:cs="Tahoma"/>
          <w:sz w:val="22"/>
          <w:szCs w:val="20"/>
        </w:rPr>
        <w:t xml:space="preserve"> smlouvy.  </w:t>
      </w:r>
    </w:p>
    <w:p w:rsidRPr="00984DCD" w:rsidR="00C71D46" w:rsidP="00032E30" w:rsidRDefault="00C71D46">
      <w:pPr>
        <w:keepNext/>
        <w:tabs>
          <w:tab w:val="left" w:pos="0"/>
          <w:tab w:val="left" w:pos="360"/>
        </w:tabs>
        <w:spacing w:before="360"/>
        <w:ind w:left="362" w:hanging="181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VI.</w:t>
      </w:r>
    </w:p>
    <w:p w:rsidRPr="00984DCD" w:rsidR="00C71D46" w:rsidP="00B159DF" w:rsidRDefault="00C71D46">
      <w:pPr>
        <w:pStyle w:val="Nadpis1"/>
        <w:tabs>
          <w:tab w:val="clear" w:pos="567"/>
          <w:tab w:val="left" w:pos="0"/>
          <w:tab w:val="left" w:pos="360"/>
        </w:tabs>
        <w:spacing w:before="0" w:after="120"/>
        <w:ind w:left="362" w:hanging="181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ZPŮSOB PŘEDÁNÍ DÍLA</w:t>
      </w:r>
    </w:p>
    <w:p w:rsidRPr="00C95E1F" w:rsidR="00C95E1F" w:rsidP="00B159DF" w:rsidRDefault="00C71D46">
      <w:pPr>
        <w:numPr>
          <w:ilvl w:val="0"/>
          <w:numId w:val="7"/>
        </w:numPr>
        <w:jc w:val="both"/>
        <w:rPr>
          <w:rFonts w:ascii="Palatino Linotype" w:hAnsi="Palatino Linotype" w:cs="Tahoma"/>
          <w:sz w:val="22"/>
          <w:szCs w:val="20"/>
        </w:rPr>
      </w:pPr>
      <w:r w:rsidRPr="00C95E1F">
        <w:rPr>
          <w:rFonts w:ascii="Palatino Linotype" w:hAnsi="Palatino Linotype" w:cs="Tahoma"/>
          <w:sz w:val="22"/>
          <w:szCs w:val="20"/>
        </w:rPr>
        <w:t>Dílo</w:t>
      </w:r>
      <w:r w:rsidRPr="00C95E1F" w:rsidR="000B3580">
        <w:rPr>
          <w:rFonts w:ascii="Palatino Linotype" w:hAnsi="Palatino Linotype" w:cs="Tahoma"/>
          <w:sz w:val="22"/>
          <w:szCs w:val="20"/>
        </w:rPr>
        <w:t xml:space="preserve"> (resp. jeho dílčí část)</w:t>
      </w:r>
      <w:r w:rsidRPr="00C95E1F">
        <w:rPr>
          <w:rFonts w:ascii="Palatino Linotype" w:hAnsi="Palatino Linotype" w:cs="Tahoma"/>
          <w:sz w:val="22"/>
          <w:szCs w:val="20"/>
        </w:rPr>
        <w:t xml:space="preserve"> je splněno jeho řádným provedením, ukončením a jeho předáním a převzetím objednatelem </w:t>
      </w:r>
      <w:r w:rsidRPr="00C95E1F" w:rsidR="005747FA">
        <w:rPr>
          <w:rFonts w:ascii="Palatino Linotype" w:hAnsi="Palatino Linotype" w:cs="Tahoma"/>
          <w:sz w:val="22"/>
          <w:szCs w:val="20"/>
        </w:rPr>
        <w:t>na základě protokolu</w:t>
      </w:r>
      <w:r w:rsidRPr="00C95E1F">
        <w:rPr>
          <w:rFonts w:ascii="Palatino Linotype" w:hAnsi="Palatino Linotype" w:cs="Tahoma"/>
          <w:sz w:val="22"/>
          <w:szCs w:val="20"/>
        </w:rPr>
        <w:t xml:space="preserve"> o předání a převzetí díla (dále jen „</w:t>
      </w:r>
      <w:r w:rsidRPr="00C95E1F">
        <w:rPr>
          <w:rFonts w:ascii="Palatino Linotype" w:hAnsi="Palatino Linotype" w:cs="Tahoma"/>
          <w:i/>
          <w:sz w:val="22"/>
          <w:szCs w:val="20"/>
        </w:rPr>
        <w:t>protokol</w:t>
      </w:r>
      <w:r w:rsidRPr="00C95E1F">
        <w:rPr>
          <w:rFonts w:ascii="Palatino Linotype" w:hAnsi="Palatino Linotype" w:cs="Tahoma"/>
          <w:sz w:val="22"/>
          <w:szCs w:val="20"/>
        </w:rPr>
        <w:t>“) vyhotoveném ihned po ukončení díla (jeho části).</w:t>
      </w:r>
      <w:r w:rsidR="00C95E1F">
        <w:rPr>
          <w:rFonts w:ascii="Palatino Linotype" w:hAnsi="Palatino Linotype" w:cs="Tahoma"/>
          <w:sz w:val="22"/>
          <w:szCs w:val="20"/>
        </w:rPr>
        <w:t xml:space="preserve"> </w:t>
      </w:r>
      <w:r w:rsidRPr="00C95E1F">
        <w:rPr>
          <w:rFonts w:ascii="Palatino Linotype" w:hAnsi="Palatino Linotype" w:cs="Tahoma"/>
          <w:sz w:val="22"/>
          <w:szCs w:val="20"/>
        </w:rPr>
        <w:t xml:space="preserve"> </w:t>
      </w:r>
      <w:r w:rsidRPr="00C95E1F" w:rsidR="00C95E1F">
        <w:rPr>
          <w:rFonts w:ascii="Palatino Linotype" w:hAnsi="Palatino Linotype" w:cs="Tahoma"/>
          <w:sz w:val="22"/>
          <w:szCs w:val="20"/>
        </w:rPr>
        <w:t xml:space="preserve">O předání a převzetí díla zhotovitel vyhotoví předávací a po kontrole obsahu díla akceptační protokol, který za objednatele podepíše k tomu pověřený zástupce, kterým je pověřený zaměstnanec objednatele. </w:t>
      </w:r>
    </w:p>
    <w:p w:rsidRPr="00C95E1F" w:rsidR="00B478EB" w:rsidP="00032E30" w:rsidRDefault="00C71D46">
      <w:pPr>
        <w:pStyle w:val="OdstavecSmlouvy"/>
        <w:keepLines w:val="false"/>
        <w:numPr>
          <w:ilvl w:val="0"/>
          <w:numId w:val="7"/>
        </w:numPr>
        <w:tabs>
          <w:tab w:val="clear" w:pos="1701"/>
        </w:tabs>
        <w:spacing w:before="120" w:after="0"/>
        <w:rPr>
          <w:rFonts w:ascii="Palatino Linotype" w:hAnsi="Palatino Linotype" w:cs="Tahoma"/>
          <w:sz w:val="22"/>
          <w:szCs w:val="20"/>
        </w:rPr>
      </w:pPr>
      <w:r w:rsidRPr="00C95E1F">
        <w:rPr>
          <w:rFonts w:ascii="Palatino Linotype" w:hAnsi="Palatino Linotype" w:cs="Tahoma"/>
          <w:sz w:val="22"/>
          <w:szCs w:val="20"/>
        </w:rPr>
        <w:t>Zhotovitel je povinen v protokolu uvést minimálně</w:t>
      </w:r>
      <w:r w:rsidRPr="00C95E1F" w:rsidR="00B478EB">
        <w:rPr>
          <w:rFonts w:ascii="Palatino Linotype" w:hAnsi="Palatino Linotype" w:cs="Tahoma"/>
          <w:sz w:val="22"/>
          <w:szCs w:val="20"/>
        </w:rPr>
        <w:t>: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označení předmětu díla</w:t>
      </w:r>
      <w:r w:rsidR="000B3580">
        <w:rPr>
          <w:rFonts w:ascii="Palatino Linotype" w:hAnsi="Palatino Linotype" w:cs="Tahoma"/>
          <w:sz w:val="22"/>
          <w:szCs w:val="20"/>
        </w:rPr>
        <w:t>, resp. jeho dílčí části (etapy)</w:t>
      </w:r>
      <w:r w:rsidRPr="00984DCD">
        <w:rPr>
          <w:rFonts w:ascii="Palatino Linotype" w:hAnsi="Palatino Linotype" w:cs="Tahoma"/>
          <w:sz w:val="22"/>
          <w:szCs w:val="20"/>
        </w:rPr>
        <w:t>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označení objednatele a zhotovitele,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číslo smlouvy o dílo a datum jejího uzavření,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název projektu </w:t>
      </w:r>
      <w:r w:rsidRPr="00052CCE" w:rsidR="00052CCE">
        <w:rPr>
          <w:rFonts w:ascii="Palatino Linotype" w:hAnsi="Palatino Linotype" w:cs="Tahoma"/>
          <w:sz w:val="22"/>
          <w:szCs w:val="20"/>
        </w:rPr>
        <w:t>„Optimalizace finančního řízení a zavedení strategického plánování v oblasti bezpečnosti na Praze 4“,</w:t>
      </w:r>
      <w:r w:rsidRPr="00984DCD" w:rsidR="00052CCE">
        <w:rPr>
          <w:rFonts w:ascii="Palatino Linotype" w:hAnsi="Palatino Linotype" w:cs="Tahoma"/>
          <w:sz w:val="22"/>
          <w:szCs w:val="20"/>
        </w:rPr>
        <w:t xml:space="preserve"> číslo projektu CZ.1.04/</w:t>
      </w:r>
      <w:r w:rsidR="00052CCE">
        <w:rPr>
          <w:rFonts w:ascii="Palatino Linotype" w:hAnsi="Palatino Linotype" w:cs="Tahoma"/>
          <w:sz w:val="22"/>
          <w:szCs w:val="20"/>
        </w:rPr>
        <w:t>4.1.01/89.00027</w:t>
      </w:r>
      <w:r w:rsidRPr="00984DCD">
        <w:rPr>
          <w:rFonts w:ascii="Palatino Linotype" w:hAnsi="Palatino Linotype" w:cs="Tahoma"/>
          <w:sz w:val="22"/>
          <w:szCs w:val="20"/>
        </w:rPr>
        <w:t>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podrobný rozpis realizovaných činností a </w:t>
      </w:r>
      <w:r w:rsidRPr="00984DCD" w:rsidR="00E55A63">
        <w:rPr>
          <w:rFonts w:ascii="Palatino Linotype" w:hAnsi="Palatino Linotype" w:cs="Tahoma"/>
          <w:sz w:val="22"/>
          <w:szCs w:val="20"/>
        </w:rPr>
        <w:t>dodaných materiálů</w:t>
      </w:r>
      <w:r w:rsidRPr="00984DCD">
        <w:rPr>
          <w:rFonts w:ascii="Palatino Linotype" w:hAnsi="Palatino Linotype" w:cs="Tahoma"/>
          <w:sz w:val="22"/>
          <w:szCs w:val="20"/>
        </w:rPr>
        <w:t>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datum zahájení a dokončení prací na díle</w:t>
      </w:r>
      <w:r w:rsidRPr="00984DCD" w:rsidR="006F54C8">
        <w:rPr>
          <w:rFonts w:ascii="Palatino Linotype" w:hAnsi="Palatino Linotype" w:cs="Tahoma"/>
          <w:sz w:val="22"/>
          <w:szCs w:val="20"/>
        </w:rPr>
        <w:t xml:space="preserve"> (jeho části)</w:t>
      </w:r>
      <w:r w:rsidRPr="00984DCD" w:rsidR="00E55A63">
        <w:rPr>
          <w:rFonts w:ascii="Palatino Linotype" w:hAnsi="Palatino Linotype" w:cs="Tahoma"/>
          <w:sz w:val="22"/>
          <w:szCs w:val="20"/>
        </w:rPr>
        <w:t xml:space="preserve">, včetně </w:t>
      </w:r>
      <w:r w:rsidRPr="00984DCD" w:rsidR="006F54C8">
        <w:rPr>
          <w:rFonts w:ascii="Palatino Linotype" w:hAnsi="Palatino Linotype" w:cs="Tahoma"/>
          <w:sz w:val="22"/>
          <w:szCs w:val="20"/>
        </w:rPr>
        <w:t>podrobného rozpisu práce na díle/jeho jednotlivých částech</w:t>
      </w:r>
      <w:r w:rsidRPr="00984DCD">
        <w:rPr>
          <w:rFonts w:ascii="Palatino Linotype" w:hAnsi="Palatino Linotype" w:cs="Tahoma"/>
          <w:sz w:val="22"/>
          <w:szCs w:val="20"/>
        </w:rPr>
        <w:t>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prohlášení objednatele, že dílo</w:t>
      </w:r>
      <w:r w:rsidR="00052CCE">
        <w:rPr>
          <w:rFonts w:ascii="Palatino Linotype" w:hAnsi="Palatino Linotype" w:cs="Tahoma"/>
          <w:sz w:val="22"/>
          <w:szCs w:val="20"/>
        </w:rPr>
        <w:t xml:space="preserve"> (etapu)</w:t>
      </w:r>
      <w:r w:rsidRPr="00984DCD">
        <w:rPr>
          <w:rFonts w:ascii="Palatino Linotype" w:hAnsi="Palatino Linotype" w:cs="Tahoma"/>
          <w:sz w:val="22"/>
          <w:szCs w:val="20"/>
        </w:rPr>
        <w:t xml:space="preserve"> přejímá (nepřejímá),</w:t>
      </w:r>
    </w:p>
    <w:p w:rsidRPr="00984DCD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datum a místo sepsání protokolu,</w:t>
      </w:r>
    </w:p>
    <w:p w:rsidRPr="005747FA" w:rsidR="00B478EB" w:rsidP="000B3580" w:rsidRDefault="00B478EB">
      <w:pPr>
        <w:numPr>
          <w:ilvl w:val="1"/>
          <w:numId w:val="7"/>
        </w:numPr>
        <w:spacing w:before="60"/>
        <w:ind w:left="714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jména a podpisy zástupců objednatele a zhotovitele.</w:t>
      </w:r>
    </w:p>
    <w:p w:rsidRPr="00984DCD" w:rsidR="00C71D46" w:rsidP="00032E30" w:rsidRDefault="00C71D46">
      <w:pPr>
        <w:spacing w:before="120"/>
        <w:ind w:left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Zhotovitel odpovídá za to, že informace na protokolu odpovídají skutečnosti. Nebude-li protokol obsahovat údaje uvedené v tomto odstavci, je objednatel oprávněn převzetí díla odmítnout, a to až do předání protokolu s výše uvedenými údaji. Vyhotoveny budou 3 stejnopisy protokolu, přičemž 1 vyhotovení zůstane zhotoviteli, 1 vyhotovení pověřenému zástupci dle odst. 1 tohoto článku a 1 vyhotovení přiloží zhotovitel jako přílohu faktury.</w:t>
      </w:r>
    </w:p>
    <w:p w:rsidRPr="00984DCD" w:rsidR="00C71D46" w:rsidP="00032E30" w:rsidRDefault="00C71D46">
      <w:pPr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Zhotovitel je </w:t>
      </w:r>
      <w:r w:rsidRPr="00984DCD" w:rsidR="006F54C8">
        <w:rPr>
          <w:rFonts w:ascii="Palatino Linotype" w:hAnsi="Palatino Linotype" w:cs="Tahoma"/>
          <w:sz w:val="22"/>
          <w:szCs w:val="20"/>
        </w:rPr>
        <w:t xml:space="preserve">při zpracovávání díla, příp. jeho částí (dílčích výstupů) </w:t>
      </w:r>
      <w:r w:rsidRPr="00984DCD">
        <w:rPr>
          <w:rFonts w:ascii="Palatino Linotype" w:hAnsi="Palatino Linotype" w:cs="Tahoma"/>
          <w:sz w:val="22"/>
          <w:szCs w:val="20"/>
        </w:rPr>
        <w:t xml:space="preserve">povinen dodržovat pravidla publicity OP LZZ a při zpracování a umístění log na všech dokumentech </w:t>
      </w:r>
      <w:r w:rsidRPr="00984DCD" w:rsidR="005F731F">
        <w:rPr>
          <w:rFonts w:ascii="Palatino Linotype" w:hAnsi="Palatino Linotype" w:cs="Tahoma"/>
          <w:sz w:val="22"/>
          <w:szCs w:val="20"/>
        </w:rPr>
        <w:t xml:space="preserve">a písemnostech </w:t>
      </w:r>
      <w:r w:rsidRPr="00984DCD">
        <w:rPr>
          <w:rFonts w:ascii="Palatino Linotype" w:hAnsi="Palatino Linotype" w:cs="Tahoma"/>
          <w:sz w:val="22"/>
          <w:szCs w:val="20"/>
        </w:rPr>
        <w:t xml:space="preserve">souvisejících s projektem se řídit Manuálem pro publicitu, Manuálem </w:t>
      </w:r>
      <w:r w:rsidRPr="00984DCD">
        <w:rPr>
          <w:rFonts w:ascii="Palatino Linotype" w:hAnsi="Palatino Linotype" w:cs="Tahoma"/>
          <w:sz w:val="22"/>
          <w:szCs w:val="20"/>
        </w:rPr>
        <w:lastRenderedPageBreak/>
        <w:t>vizuální identity OP LZZ v aktuálním znění a „Příručkou pro příjemce finanční podpory z </w:t>
      </w:r>
      <w:proofErr w:type="gramStart"/>
      <w:r w:rsidRPr="00984DCD">
        <w:rPr>
          <w:rFonts w:ascii="Palatino Linotype" w:hAnsi="Palatino Linotype" w:cs="Tahoma"/>
          <w:sz w:val="22"/>
          <w:szCs w:val="20"/>
        </w:rPr>
        <w:t>OP</w:t>
      </w:r>
      <w:proofErr w:type="gramEnd"/>
      <w:r w:rsidRPr="00984DCD">
        <w:rPr>
          <w:rFonts w:ascii="Palatino Linotype" w:hAnsi="Palatino Linotype" w:cs="Tahoma"/>
          <w:sz w:val="22"/>
          <w:szCs w:val="20"/>
        </w:rPr>
        <w:t xml:space="preserve"> LZZ“ v aktuálním znění. </w:t>
      </w:r>
    </w:p>
    <w:p w:rsidRPr="00984DCD" w:rsidR="00C71D46" w:rsidP="00032E30" w:rsidRDefault="00C71D46">
      <w:pPr>
        <w:numPr>
          <w:ilvl w:val="0"/>
          <w:numId w:val="7"/>
        </w:numPr>
        <w:tabs>
          <w:tab w:val="left" w:pos="426"/>
          <w:tab w:val="num" w:pos="1428"/>
        </w:tabs>
        <w:spacing w:before="120" w:after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Pověřený zástupce objednatele dle odst. 1 tohoto článku </w:t>
      </w:r>
      <w:r w:rsidR="005747FA">
        <w:rPr>
          <w:rFonts w:ascii="Palatino Linotype" w:hAnsi="Palatino Linotype" w:cs="Tahoma"/>
          <w:sz w:val="22"/>
          <w:szCs w:val="20"/>
        </w:rPr>
        <w:t xml:space="preserve">smlouvy </w:t>
      </w:r>
      <w:r w:rsidRPr="00984DCD">
        <w:rPr>
          <w:rFonts w:ascii="Palatino Linotype" w:hAnsi="Palatino Linotype" w:cs="Tahoma"/>
          <w:sz w:val="22"/>
          <w:szCs w:val="20"/>
        </w:rPr>
        <w:t>při převzetí díla</w:t>
      </w:r>
      <w:r w:rsidR="000B3580">
        <w:rPr>
          <w:rFonts w:ascii="Palatino Linotype" w:hAnsi="Palatino Linotype" w:cs="Tahoma"/>
          <w:sz w:val="22"/>
          <w:szCs w:val="20"/>
        </w:rPr>
        <w:t>, resp. jeho dílčí části,</w:t>
      </w:r>
      <w:r w:rsidRPr="00984DCD">
        <w:rPr>
          <w:rFonts w:ascii="Palatino Linotype" w:hAnsi="Palatino Linotype" w:cs="Tahoma"/>
          <w:sz w:val="22"/>
          <w:szCs w:val="20"/>
        </w:rPr>
        <w:t xml:space="preserve"> provede kontrolu veškeré dokumentace vztahující se k dílu, zejména úplnosti protokolů včetně souvisejících dokumentů.</w:t>
      </w:r>
      <w:r w:rsidRPr="00984DCD" w:rsidR="006F54C8">
        <w:rPr>
          <w:rFonts w:ascii="Palatino Linotype" w:hAnsi="Palatino Linotype" w:cs="Tahoma"/>
          <w:sz w:val="22"/>
          <w:szCs w:val="20"/>
        </w:rPr>
        <w:t xml:space="preserve"> </w:t>
      </w:r>
    </w:p>
    <w:p w:rsidRPr="00984DCD" w:rsidR="00C71D46" w:rsidP="00032E30" w:rsidRDefault="00C71D46">
      <w:pPr>
        <w:numPr>
          <w:ilvl w:val="0"/>
          <w:numId w:val="7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V případě zjištění vad díla (částí díla) pověřený zástupce objednatele dle odst. 1 tohoto článku odmítne dílo převzít, a to až do doby odstranění vad. Vady díla (částí díla) specifikuje pověřený zástupce objednatele v samostatném protokolu, který bude předán zhotoviteli.</w:t>
      </w:r>
    </w:p>
    <w:p w:rsidRPr="00984DCD" w:rsidR="00521241" w:rsidP="00032E30" w:rsidRDefault="00521241">
      <w:pPr>
        <w:tabs>
          <w:tab w:val="left" w:pos="0"/>
        </w:tabs>
        <w:spacing w:before="360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VII.</w:t>
      </w:r>
    </w:p>
    <w:p w:rsidRPr="00984DCD" w:rsidR="00521241" w:rsidP="00032E30" w:rsidRDefault="00521241">
      <w:pPr>
        <w:pStyle w:val="Nadpis4"/>
        <w:spacing w:before="0" w:after="0"/>
        <w:ind w:left="0" w:firstLine="0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cENA</w:t>
      </w:r>
    </w:p>
    <w:p w:rsidRPr="00C95E1F" w:rsidR="00B159DF" w:rsidP="00B159DF" w:rsidRDefault="00B159DF">
      <w:pPr>
        <w:numPr>
          <w:ilvl w:val="0"/>
          <w:numId w:val="39"/>
        </w:numPr>
        <w:jc w:val="both"/>
        <w:rPr>
          <w:rFonts w:ascii="Palatino Linotype" w:hAnsi="Palatino Linotype" w:cs="Tahoma"/>
          <w:sz w:val="22"/>
          <w:szCs w:val="20"/>
        </w:rPr>
      </w:pPr>
      <w:r w:rsidRPr="00CB6026">
        <w:rPr>
          <w:rFonts w:ascii="Palatino Linotype" w:hAnsi="Palatino Linotype" w:cs="Arial"/>
          <w:bCs/>
          <w:caps/>
          <w:sz w:val="22"/>
          <w:szCs w:val="22"/>
        </w:rPr>
        <w:t>S</w:t>
      </w:r>
      <w:r w:rsidRPr="00CB6026">
        <w:rPr>
          <w:rFonts w:ascii="Palatino Linotype" w:hAnsi="Palatino Linotype" w:cs="Arial"/>
          <w:bCs/>
          <w:sz w:val="22"/>
          <w:szCs w:val="22"/>
        </w:rPr>
        <w:t>mluvní strany se dohodly na následující ceně díla stanovené dle jednotlivých etap (dílčích plnění)</w:t>
      </w:r>
      <w:r>
        <w:rPr>
          <w:rFonts w:ascii="Palatino Linotype" w:hAnsi="Palatino Linotype" w:cs="Tahoma"/>
          <w:sz w:val="22"/>
          <w:szCs w:val="20"/>
        </w:rPr>
        <w:t>:</w:t>
      </w:r>
    </w:p>
    <w:p w:rsidR="00B159DF" w:rsidP="00B159DF" w:rsidRDefault="00B159DF">
      <w:pPr>
        <w:jc w:val="both"/>
        <w:rPr>
          <w:rFonts w:ascii="Palatino Linotype" w:hAnsi="Palatino Linotype"/>
          <w:b/>
          <w:sz w:val="22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363"/>
        <w:gridCol w:w="1413"/>
        <w:gridCol w:w="1131"/>
        <w:gridCol w:w="1129"/>
      </w:tblGrid>
      <w:tr w:rsidRPr="00DF1D8E" w:rsidR="006A67B5" w:rsidTr="001068C5"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b/>
                <w:sz w:val="18"/>
                <w:szCs w:val="18"/>
              </w:rPr>
            </w:pPr>
            <w:r w:rsidRPr="00DF1D8E">
              <w:rPr>
                <w:rFonts w:ascii="Palatino Linotype" w:hAnsi="Palatino Linotype" w:cs="Tahoma"/>
                <w:b/>
                <w:sz w:val="18"/>
                <w:szCs w:val="18"/>
              </w:rPr>
              <w:t>Etapa (dílčí plnění)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hAnsi="Palatino Linotype" w:cs="Tahoma"/>
                <w:b/>
                <w:sz w:val="18"/>
                <w:szCs w:val="18"/>
              </w:rPr>
              <w:t>Cena v Kč bez DPH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hAnsi="Palatino Linotype" w:cs="Tahoma"/>
                <w:b/>
                <w:sz w:val="18"/>
                <w:szCs w:val="18"/>
              </w:rPr>
              <w:t>DPH</w:t>
            </w:r>
          </w:p>
        </w:tc>
        <w:tc>
          <w:tcPr>
            <w:tcW w:w="1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hAnsi="Palatino Linotype" w:cs="Tahoma"/>
                <w:b/>
                <w:sz w:val="18"/>
                <w:szCs w:val="18"/>
              </w:rPr>
              <w:t>Cena v Kč vč. DPH</w:t>
            </w:r>
          </w:p>
        </w:tc>
      </w:tr>
      <w:tr w:rsidRPr="00DF1D8E" w:rsidR="006A67B5" w:rsidTr="001068C5"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B647A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Analytické činnosti vč. zpracování přehledové procesní mapy týkající se oblasti správy majetku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</w:tr>
      <w:tr w:rsidRPr="00DF1D8E" w:rsidR="006A67B5" w:rsidTr="001068C5">
        <w:tc>
          <w:tcPr>
            <w:tcW w:w="536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B647A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Návrh opatření pro optimalizaci systému pro správu majetku</w:t>
            </w:r>
          </w:p>
        </w:tc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</w:tr>
      <w:tr w:rsidRPr="00DF1D8E" w:rsidR="006A67B5" w:rsidTr="001068C5">
        <w:tc>
          <w:tcPr>
            <w:tcW w:w="536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B647A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Vytvoření akčního plánu pro zavedení navrhovaných opatření do praxe úřadu MČ Praha 4</w:t>
            </w:r>
          </w:p>
        </w:tc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</w:tr>
      <w:tr w:rsidRPr="00DF1D8E" w:rsidR="006A67B5" w:rsidTr="001068C5">
        <w:tc>
          <w:tcPr>
            <w:tcW w:w="536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5B647A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Podklady pro vzdělávání vybraných zaměstnanců úřadu</w:t>
            </w:r>
          </w:p>
        </w:tc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</w:tr>
      <w:tr w:rsidRPr="00DF1D8E" w:rsidR="006A67B5" w:rsidTr="001068C5">
        <w:tc>
          <w:tcPr>
            <w:tcW w:w="53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b/>
                <w:sz w:val="18"/>
                <w:szCs w:val="18"/>
              </w:rPr>
            </w:pPr>
            <w:r w:rsidRPr="00DF1D8E">
              <w:rPr>
                <w:rFonts w:ascii="Palatino Linotype" w:hAnsi="Palatino Linotype" w:cs="Tahoma"/>
                <w:b/>
                <w:sz w:val="18"/>
                <w:szCs w:val="18"/>
              </w:rPr>
              <w:t>Celková cena díla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DF1D8E" w:rsidR="006A67B5" w:rsidP="001068C5" w:rsidRDefault="006A67B5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</w:p>
        </w:tc>
      </w:tr>
    </w:tbl>
    <w:p w:rsidRPr="006A67B5" w:rsidR="006A67B5" w:rsidP="006A67B5" w:rsidRDefault="006A67B5">
      <w:pPr>
        <w:ind w:left="357"/>
        <w:jc w:val="both"/>
        <w:rPr>
          <w:rFonts w:ascii="Palatino Linotype" w:hAnsi="Palatino Linotype"/>
          <w:b/>
          <w:sz w:val="22"/>
        </w:rPr>
      </w:pPr>
    </w:p>
    <w:p w:rsidRPr="00984DCD" w:rsidR="00521241" w:rsidP="00B159DF" w:rsidRDefault="00521241">
      <w:pPr>
        <w:pStyle w:val="Zkladntext"/>
        <w:numPr>
          <w:ilvl w:val="0"/>
          <w:numId w:val="39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Sjednaná cena podle odst. 1 tohoto článku smlouvy zahrnuje veškeré náklady zhotovitele spojené </w:t>
      </w:r>
      <w:r w:rsidR="00B5140C">
        <w:rPr>
          <w:rFonts w:ascii="Palatino Linotype" w:hAnsi="Palatino Linotype" w:cs="Tahoma"/>
          <w:sz w:val="22"/>
          <w:szCs w:val="20"/>
        </w:rPr>
        <w:t>s provedením díla dle této smlouvy</w:t>
      </w:r>
      <w:r w:rsidRPr="00984DCD">
        <w:rPr>
          <w:rFonts w:ascii="Palatino Linotype" w:hAnsi="Palatino Linotype" w:cs="Tahoma"/>
          <w:sz w:val="22"/>
          <w:szCs w:val="20"/>
        </w:rPr>
        <w:t>. Cena včetně DPH uvedená v odst. 1. tohoto článku smlouvy je dohodnuta jako cena nejvýše přípustná a platí po celou dobu platnosti smlouvy.</w:t>
      </w:r>
    </w:p>
    <w:p w:rsidRPr="00984DCD" w:rsidR="00521241" w:rsidP="00B159DF" w:rsidRDefault="00335C23">
      <w:pPr>
        <w:pStyle w:val="Zkladntext"/>
        <w:keepLines/>
        <w:numPr>
          <w:ilvl w:val="0"/>
          <w:numId w:val="39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Zhotovitel </w:t>
      </w:r>
      <w:r w:rsidRPr="00984DCD" w:rsidR="00521241">
        <w:rPr>
          <w:rFonts w:ascii="Palatino Linotype" w:hAnsi="Palatino Linotype" w:cs="Tahoma"/>
          <w:sz w:val="22"/>
          <w:szCs w:val="20"/>
        </w:rPr>
        <w:t>odpovídá za to, že sazba daně z přidané hodnoty bude stanovena v souladu s platnými právními předpisy. V případě, že dojde ke změně zákonné sazby DPH, je zhotovitel k ceně bez DPH povinen účtovat DPH v platné výši. V případě změny ceny v důsledku změny sazby DPH není nutno ke smlouvě uzavírat dodatek.</w:t>
      </w:r>
    </w:p>
    <w:p w:rsidRPr="00984DCD" w:rsidR="00042449" w:rsidP="00032E30" w:rsidRDefault="00C71D46">
      <w:pPr>
        <w:pStyle w:val="Zkladntext"/>
        <w:tabs>
          <w:tab w:val="left" w:pos="284"/>
          <w:tab w:val="left" w:pos="540"/>
        </w:tabs>
        <w:spacing w:before="36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VII</w:t>
      </w:r>
      <w:r w:rsidRPr="00984DCD" w:rsidR="00042449">
        <w:rPr>
          <w:rFonts w:ascii="Palatino Linotype" w:hAnsi="Palatino Linotype" w:cs="Tahoma"/>
          <w:b/>
          <w:bCs/>
          <w:sz w:val="22"/>
        </w:rPr>
        <w:t>I</w:t>
      </w:r>
      <w:r w:rsidRPr="00984DCD">
        <w:rPr>
          <w:rFonts w:ascii="Palatino Linotype" w:hAnsi="Palatino Linotype" w:cs="Tahoma"/>
          <w:b/>
          <w:bCs/>
          <w:sz w:val="22"/>
        </w:rPr>
        <w:t>.</w:t>
      </w:r>
    </w:p>
    <w:p w:rsidRPr="00984DCD" w:rsidR="00042449" w:rsidP="00032E30" w:rsidRDefault="00042449">
      <w:pPr>
        <w:pStyle w:val="Zkladntext"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PLATEBNÍ PODMÍNKY</w:t>
      </w:r>
    </w:p>
    <w:p w:rsidRPr="00C95E1F" w:rsidR="00C95E1F" w:rsidP="00C95E1F" w:rsidRDefault="00C95E1F">
      <w:pPr>
        <w:pStyle w:val="Zkladntext"/>
        <w:numPr>
          <w:ilvl w:val="0"/>
          <w:numId w:val="16"/>
        </w:numPr>
        <w:tabs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C95E1F">
        <w:rPr>
          <w:rFonts w:ascii="Palatino Linotype" w:hAnsi="Palatino Linotype" w:cs="Tahoma"/>
          <w:sz w:val="22"/>
          <w:szCs w:val="20"/>
        </w:rPr>
        <w:t xml:space="preserve">Zhotoviteli vzniká nárok na uhrazení ceny za dílčí plnění (etapu) po jejím převzetí objednatelem na základě potvrzeného předávacího a následného akceptačního protokolu.  </w:t>
      </w:r>
    </w:p>
    <w:p w:rsidRPr="00C95E1F" w:rsidR="00C95E1F" w:rsidP="00C95E1F" w:rsidRDefault="00C95E1F">
      <w:pPr>
        <w:pStyle w:val="Zkladntext"/>
        <w:numPr>
          <w:ilvl w:val="0"/>
          <w:numId w:val="16"/>
        </w:numPr>
        <w:tabs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C95E1F">
        <w:rPr>
          <w:rFonts w:ascii="Palatino Linotype" w:hAnsi="Palatino Linotype" w:cs="Tahoma"/>
          <w:sz w:val="22"/>
          <w:szCs w:val="20"/>
        </w:rPr>
        <w:t xml:space="preserve">Podkladem pro úhradu sjednané ceny bude vystavená faktura, která bude mít náležitosti daňového dokladu dle zvláštních právních předpisů (dále jen „faktura“). Přílohou faktury bude podepsaný předávací a akceptační protokol na příslušnou dílčí část díla </w:t>
      </w:r>
      <w:r w:rsidRPr="00C95E1F">
        <w:rPr>
          <w:rFonts w:ascii="Palatino Linotype" w:hAnsi="Palatino Linotype" w:cs="Tahoma"/>
          <w:sz w:val="22"/>
          <w:szCs w:val="20"/>
        </w:rPr>
        <w:lastRenderedPageBreak/>
        <w:t>(etapu).</w:t>
      </w:r>
    </w:p>
    <w:p w:rsidRPr="00984DCD" w:rsidR="00042449" w:rsidP="00032E30" w:rsidRDefault="00042449">
      <w:pPr>
        <w:pStyle w:val="Zkladntext"/>
        <w:numPr>
          <w:ilvl w:val="0"/>
          <w:numId w:val="16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Lhůta splatnosti faktury činí 30 kalendářních dnů ode dne jejího doručení objednateli. Faktura bude doručena doporučenou poštou nebo osobně pověřenému zaměstnanci objednatele proti písemnému potvrzení. Stejná lhůta splatnosti platí i při placení jiných plateb (smluvních pokut, úroků z prodlení, náhrady škody apod.).</w:t>
      </w:r>
    </w:p>
    <w:p w:rsidRPr="00984DCD" w:rsidR="00042449" w:rsidP="00032E30" w:rsidRDefault="00042449">
      <w:pPr>
        <w:pStyle w:val="Zkladntext"/>
        <w:numPr>
          <w:ilvl w:val="0"/>
          <w:numId w:val="16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Povinnost zaplatit cenu je splněna dnem odepsání příslušné částky z účtu objednatele.</w:t>
      </w:r>
    </w:p>
    <w:p w:rsidRPr="00984DCD" w:rsidR="00042449" w:rsidP="00032E30" w:rsidRDefault="00042449">
      <w:pPr>
        <w:pStyle w:val="Zkladntext"/>
        <w:numPr>
          <w:ilvl w:val="0"/>
          <w:numId w:val="16"/>
        </w:numPr>
        <w:tabs>
          <w:tab w:val="clear" w:pos="1418"/>
          <w:tab w:val="left" w:pos="0"/>
        </w:tabs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Nebude-li faktura obsahovat některou povinnou nebo dohodnutou náležitost nebo bude chybně vyúčtována cena nebo DPH, je objednatel oprávněn fakturu před uplynutím lhůty splatnosti vrátit druhé smluvní straně k provedení opravy s vyznačen</w:t>
      </w:r>
      <w:r w:rsidRPr="00984DCD" w:rsidR="00335C23">
        <w:rPr>
          <w:rFonts w:ascii="Palatino Linotype" w:hAnsi="Palatino Linotype" w:cs="Tahoma"/>
          <w:sz w:val="22"/>
          <w:szCs w:val="20"/>
        </w:rPr>
        <w:t xml:space="preserve">ím důvodu vrácení. Zhotovitel </w:t>
      </w:r>
      <w:r w:rsidRPr="00984DCD">
        <w:rPr>
          <w:rFonts w:ascii="Palatino Linotype" w:hAnsi="Palatino Linotype" w:cs="Tahoma"/>
          <w:sz w:val="22"/>
          <w:szCs w:val="20"/>
        </w:rPr>
        <w:t>provede opravu vystavením nové faktury. Vráce</w:t>
      </w:r>
      <w:r w:rsidRPr="00984DCD" w:rsidR="00335C23">
        <w:rPr>
          <w:rFonts w:ascii="Palatino Linotype" w:hAnsi="Palatino Linotype" w:cs="Tahoma"/>
          <w:sz w:val="22"/>
          <w:szCs w:val="20"/>
        </w:rPr>
        <w:t>ním vadné faktury zhotoviteli</w:t>
      </w:r>
      <w:r w:rsidRPr="00984DCD">
        <w:rPr>
          <w:rFonts w:ascii="Palatino Linotype" w:hAnsi="Palatino Linotype" w:cs="Tahoma"/>
          <w:sz w:val="22"/>
          <w:szCs w:val="20"/>
        </w:rPr>
        <w:t xml:space="preserve"> služby přestává běžet původní lhůta splatnosti. Nová lhůta splatnosti běží ode dne doručení nové faktury objednateli.</w:t>
      </w:r>
    </w:p>
    <w:p w:rsidRPr="00984DCD" w:rsidR="003153C9" w:rsidP="00032E30" w:rsidRDefault="003153C9">
      <w:pPr>
        <w:pStyle w:val="Zkladntext"/>
        <w:tabs>
          <w:tab w:val="left" w:pos="284"/>
          <w:tab w:val="left" w:pos="540"/>
        </w:tabs>
        <w:spacing w:before="36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IX.</w:t>
      </w:r>
    </w:p>
    <w:p w:rsidRPr="00984DCD" w:rsidR="003153C9" w:rsidP="00032E30" w:rsidRDefault="003153C9">
      <w:pPr>
        <w:pStyle w:val="Zkladntext"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PROVÁDĚNÍ DÍLA</w:t>
      </w:r>
    </w:p>
    <w:p w:rsidRPr="00984DCD" w:rsidR="00EC2C94" w:rsidP="00032E30" w:rsidRDefault="00EC2C94">
      <w:pPr>
        <w:pStyle w:val="Zkladntext"/>
        <w:widowControl/>
        <w:numPr>
          <w:ilvl w:val="0"/>
          <w:numId w:val="21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Zhotovitel je zejména povinen:</w:t>
      </w:r>
    </w:p>
    <w:p w:rsidRPr="00984DCD" w:rsidR="00EC2C94" w:rsidP="009856E3" w:rsidRDefault="00EC2C94">
      <w:pPr>
        <w:pStyle w:val="Zkladntext"/>
        <w:widowControl/>
        <w:numPr>
          <w:ilvl w:val="0"/>
          <w:numId w:val="22"/>
        </w:numPr>
        <w:tabs>
          <w:tab w:val="clear" w:pos="1418"/>
        </w:tabs>
        <w:autoSpaceDE/>
        <w:autoSpaceDN/>
        <w:spacing w:before="60"/>
        <w:ind w:left="714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provést dílo řádně a včas za použití materiálu a postupů odpovídajících platným právním předpisům; smluvní strany se dohodly na I. jakosti díla,</w:t>
      </w:r>
    </w:p>
    <w:p w:rsidRPr="00984DCD" w:rsidR="00EC2C94" w:rsidP="009856E3" w:rsidRDefault="00EC2C94">
      <w:pPr>
        <w:pStyle w:val="Zkladntext"/>
        <w:widowControl/>
        <w:numPr>
          <w:ilvl w:val="0"/>
          <w:numId w:val="22"/>
        </w:numPr>
        <w:tabs>
          <w:tab w:val="clear" w:pos="1418"/>
        </w:tabs>
        <w:autoSpaceDE/>
        <w:autoSpaceDN/>
        <w:spacing w:before="60"/>
        <w:ind w:left="714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provést dílo na svůj náklad a na své nebezpečí,</w:t>
      </w:r>
    </w:p>
    <w:p w:rsidRPr="00984DCD" w:rsidR="00EC2C94" w:rsidP="009856E3" w:rsidRDefault="00EC2C94">
      <w:pPr>
        <w:pStyle w:val="Zkladntext"/>
        <w:widowControl/>
        <w:numPr>
          <w:ilvl w:val="0"/>
          <w:numId w:val="22"/>
        </w:numPr>
        <w:tabs>
          <w:tab w:val="clear" w:pos="1418"/>
        </w:tabs>
        <w:autoSpaceDE/>
        <w:autoSpaceDN/>
        <w:spacing w:before="60"/>
        <w:ind w:left="714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řídit se při provádění díla pokyny objednatele,</w:t>
      </w:r>
    </w:p>
    <w:p w:rsidRPr="00984DCD" w:rsidR="00EC2C94" w:rsidP="009856E3" w:rsidRDefault="00EC2C94">
      <w:pPr>
        <w:pStyle w:val="Zkladntext"/>
        <w:widowControl/>
        <w:numPr>
          <w:ilvl w:val="0"/>
          <w:numId w:val="22"/>
        </w:numPr>
        <w:tabs>
          <w:tab w:val="clear" w:pos="1418"/>
        </w:tabs>
        <w:autoSpaceDE/>
        <w:autoSpaceDN/>
        <w:spacing w:before="60"/>
        <w:ind w:left="714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odstranit zjištěné </w:t>
      </w:r>
      <w:r w:rsidRPr="00984DCD" w:rsidR="00206201">
        <w:rPr>
          <w:rFonts w:ascii="Palatino Linotype" w:hAnsi="Palatino Linotype" w:cs="Tahoma"/>
          <w:sz w:val="22"/>
          <w:szCs w:val="20"/>
        </w:rPr>
        <w:t>vady a nedodělky na své náklady</w:t>
      </w:r>
      <w:r w:rsidRPr="00984DCD">
        <w:rPr>
          <w:rFonts w:ascii="Palatino Linotype" w:hAnsi="Palatino Linotype" w:cs="Tahoma"/>
          <w:sz w:val="22"/>
          <w:szCs w:val="20"/>
        </w:rPr>
        <w:t>.</w:t>
      </w:r>
    </w:p>
    <w:p w:rsidRPr="00984DCD" w:rsidR="00EC2C94" w:rsidP="00032E30" w:rsidRDefault="00EC2C94">
      <w:pPr>
        <w:pStyle w:val="Zkladntext"/>
        <w:widowControl/>
        <w:numPr>
          <w:ilvl w:val="0"/>
          <w:numId w:val="21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Objednatel j</w:t>
      </w:r>
      <w:r w:rsidRPr="00984DCD" w:rsidR="005F2B70">
        <w:rPr>
          <w:rFonts w:ascii="Palatino Linotype" w:hAnsi="Palatino Linotype" w:cs="Tahoma"/>
          <w:sz w:val="22"/>
          <w:szCs w:val="20"/>
        </w:rPr>
        <w:t>e povinen</w:t>
      </w:r>
      <w:r w:rsidRPr="00984DCD">
        <w:rPr>
          <w:rFonts w:ascii="Palatino Linotype" w:hAnsi="Palatino Linotype" w:cs="Tahoma"/>
          <w:sz w:val="22"/>
          <w:szCs w:val="20"/>
        </w:rPr>
        <w:t xml:space="preserve"> poskytnout zhotoviteli</w:t>
      </w:r>
      <w:r w:rsidR="009856E3">
        <w:rPr>
          <w:rFonts w:ascii="Palatino Linotype" w:hAnsi="Palatino Linotype" w:cs="Tahoma"/>
          <w:sz w:val="22"/>
          <w:szCs w:val="20"/>
        </w:rPr>
        <w:t xml:space="preserve"> nezbytnou</w:t>
      </w:r>
      <w:r w:rsidRPr="00984DCD">
        <w:rPr>
          <w:rFonts w:ascii="Palatino Linotype" w:hAnsi="Palatino Linotype" w:cs="Tahoma"/>
          <w:sz w:val="22"/>
          <w:szCs w:val="20"/>
        </w:rPr>
        <w:t xml:space="preserve"> součinnost nutnou k provedení díla</w:t>
      </w:r>
      <w:r w:rsidR="009856E3">
        <w:rPr>
          <w:rFonts w:ascii="Palatino Linotype" w:hAnsi="Palatino Linotype" w:cs="Tahoma"/>
          <w:sz w:val="22"/>
          <w:szCs w:val="20"/>
        </w:rPr>
        <w:t xml:space="preserve"> (zejména ediční povahy)</w:t>
      </w:r>
      <w:r w:rsidRPr="00984DCD">
        <w:rPr>
          <w:rFonts w:ascii="Palatino Linotype" w:hAnsi="Palatino Linotype" w:cs="Tahoma"/>
          <w:sz w:val="22"/>
          <w:szCs w:val="20"/>
        </w:rPr>
        <w:t>. Zhotovitel se zavazuje provést dílo v souladu s požadavky uvedenými v příloze č. 1 této smlouvy – Spec</w:t>
      </w:r>
      <w:r w:rsidRPr="00984DCD" w:rsidR="005F2B70">
        <w:rPr>
          <w:rFonts w:ascii="Palatino Linotype" w:hAnsi="Palatino Linotype" w:cs="Tahoma"/>
          <w:sz w:val="22"/>
          <w:szCs w:val="20"/>
        </w:rPr>
        <w:t>ifikace díla.</w:t>
      </w:r>
    </w:p>
    <w:p w:rsidRPr="00984DCD" w:rsidR="00EC2C94" w:rsidP="00032E30" w:rsidRDefault="00EC2C94">
      <w:pPr>
        <w:pStyle w:val="Zkladntext"/>
        <w:widowControl/>
        <w:numPr>
          <w:ilvl w:val="0"/>
          <w:numId w:val="21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Objednatel upozorní neodkladně zhotovitele na všechny změny i jiné okolnosti, které se dotýkají plnění díla</w:t>
      </w:r>
      <w:r w:rsidRPr="00984DCD" w:rsidR="00F30E88">
        <w:rPr>
          <w:rFonts w:ascii="Palatino Linotype" w:hAnsi="Palatino Linotype" w:cs="Tahoma"/>
          <w:sz w:val="22"/>
          <w:szCs w:val="20"/>
        </w:rPr>
        <w:t xml:space="preserve">, zejména jedná-li se o plnění díla dle </w:t>
      </w:r>
      <w:r w:rsidRPr="00984DCD" w:rsidR="00FF5B88">
        <w:rPr>
          <w:rFonts w:ascii="Palatino Linotype" w:hAnsi="Palatino Linotype" w:cs="Tahoma"/>
          <w:sz w:val="22"/>
          <w:szCs w:val="20"/>
        </w:rPr>
        <w:t xml:space="preserve">požadavků uvedených v Příloze č. 1 této smlouvy a </w:t>
      </w:r>
      <w:r w:rsidRPr="00984DCD" w:rsidR="00F30E88">
        <w:rPr>
          <w:rFonts w:ascii="Palatino Linotype" w:hAnsi="Palatino Linotype" w:cs="Tahoma"/>
          <w:sz w:val="22"/>
          <w:szCs w:val="20"/>
        </w:rPr>
        <w:t xml:space="preserve">harmonogramu uvedeného v Příloze č. 2 </w:t>
      </w:r>
      <w:proofErr w:type="gramStart"/>
      <w:r w:rsidRPr="00984DCD" w:rsidR="00F30E88">
        <w:rPr>
          <w:rFonts w:ascii="Palatino Linotype" w:hAnsi="Palatino Linotype" w:cs="Tahoma"/>
          <w:sz w:val="22"/>
          <w:szCs w:val="20"/>
        </w:rPr>
        <w:t>této</w:t>
      </w:r>
      <w:proofErr w:type="gramEnd"/>
      <w:r w:rsidRPr="00984DCD" w:rsidR="00F30E88">
        <w:rPr>
          <w:rFonts w:ascii="Palatino Linotype" w:hAnsi="Palatino Linotype" w:cs="Tahoma"/>
          <w:sz w:val="22"/>
          <w:szCs w:val="20"/>
        </w:rPr>
        <w:t xml:space="preserve"> smlouvy.</w:t>
      </w:r>
      <w:r w:rsidRPr="00984DCD">
        <w:rPr>
          <w:rFonts w:ascii="Palatino Linotype" w:hAnsi="Palatino Linotype" w:cs="Tahoma"/>
          <w:sz w:val="22"/>
          <w:szCs w:val="20"/>
        </w:rPr>
        <w:t xml:space="preserve"> </w:t>
      </w:r>
      <w:r w:rsidRPr="00984DCD" w:rsidR="00F30E88">
        <w:rPr>
          <w:rFonts w:ascii="Palatino Linotype" w:hAnsi="Palatino Linotype" w:cs="Tahoma"/>
          <w:sz w:val="22"/>
          <w:szCs w:val="20"/>
        </w:rPr>
        <w:t xml:space="preserve">Veškeré </w:t>
      </w:r>
      <w:r w:rsidRPr="00984DCD">
        <w:rPr>
          <w:rFonts w:ascii="Palatino Linotype" w:hAnsi="Palatino Linotype" w:cs="Tahoma"/>
          <w:sz w:val="22"/>
          <w:szCs w:val="20"/>
        </w:rPr>
        <w:t>změny, např. oproti podmínkám zadání, musí být oznámeny písemně a odsouhlaseny objednatelem.</w:t>
      </w:r>
    </w:p>
    <w:p w:rsidRPr="00984DCD" w:rsidR="00EC2C94" w:rsidP="00032E30" w:rsidRDefault="00EC2C94">
      <w:pPr>
        <w:pStyle w:val="Zkladntext"/>
        <w:widowControl/>
        <w:numPr>
          <w:ilvl w:val="0"/>
          <w:numId w:val="21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Objednatel je oprávněn kontrolovat provádění díla a zhotovitel je povinen poskytnout při kontrole provádění díla nezbytnou součinnost. Zjistí-li objednatel, že zhotovitel provádí dílo v rozporu s jeho pokyny nebo s touto smlouvou, je oprávněn provádění díla pozastavit a nedojde-li k nápravě, je oprávněn od smlouvy odstoupit. </w:t>
      </w:r>
    </w:p>
    <w:p w:rsidRPr="00984DCD" w:rsidR="00EC2C94" w:rsidP="00032E30" w:rsidRDefault="00EC2C94">
      <w:pPr>
        <w:pStyle w:val="Zkladntext"/>
        <w:widowControl/>
        <w:numPr>
          <w:ilvl w:val="0"/>
          <w:numId w:val="21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Zhotovitel se zavazuje nezveřejňovat a nepředávat třetím osobám jakékoliv informace a podklady získané při realizaci díla bez písemného souhlasu objednatele. Zhotovitel je povinen zachovávat mlčenlivost o skutečnostech, které se v souvislosti s plněním předmětu smlouvy dozvěděl. Závazek zůstává v platnosti i po ukončení této smlouvy.</w:t>
      </w:r>
    </w:p>
    <w:p w:rsidRPr="00984DCD" w:rsidR="00C728DC" w:rsidP="00032E30" w:rsidRDefault="00C728DC">
      <w:pPr>
        <w:pStyle w:val="Zkladntext"/>
        <w:tabs>
          <w:tab w:val="left" w:pos="284"/>
          <w:tab w:val="left" w:pos="540"/>
        </w:tabs>
        <w:spacing w:before="36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X</w:t>
      </w:r>
      <w:r w:rsidRPr="00984DCD" w:rsidR="001C15DC">
        <w:rPr>
          <w:rFonts w:ascii="Palatino Linotype" w:hAnsi="Palatino Linotype" w:cs="Tahoma"/>
          <w:b/>
          <w:bCs/>
          <w:sz w:val="22"/>
        </w:rPr>
        <w:t>.</w:t>
      </w:r>
    </w:p>
    <w:p w:rsidRPr="00984DCD" w:rsidR="00C71D46" w:rsidP="00032E30" w:rsidRDefault="00C71D46">
      <w:pPr>
        <w:pStyle w:val="Zkladntext"/>
        <w:tabs>
          <w:tab w:val="left" w:pos="284"/>
          <w:tab w:val="left" w:pos="540"/>
        </w:tabs>
        <w:spacing w:before="0"/>
        <w:ind w:left="539" w:hanging="539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POVINNOSTI ZHOTOVITELE</w:t>
      </w:r>
    </w:p>
    <w:p w:rsidRPr="00984DCD" w:rsidR="009453B2" w:rsidP="00032E30" w:rsidRDefault="00C71D46">
      <w:pPr>
        <w:numPr>
          <w:ilvl w:val="0"/>
          <w:numId w:val="12"/>
        </w:numPr>
        <w:tabs>
          <w:tab w:val="left" w:pos="426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lastRenderedPageBreak/>
        <w:t>Zhotovitel se zavazuje písemně informovat objednatele o skutečnostech majících vliv na plnění smlouvy, a to neprodleně, nejpozději následující pracovní den poté, kdy příslušná skutečnost nastane nebo zhotovitel zjistí, že by nastat mohla.</w:t>
      </w:r>
    </w:p>
    <w:p w:rsidRPr="00984DCD" w:rsidR="00C657F5" w:rsidP="00032E30" w:rsidRDefault="00C71D46">
      <w:pPr>
        <w:numPr>
          <w:ilvl w:val="0"/>
          <w:numId w:val="12"/>
        </w:numPr>
        <w:tabs>
          <w:tab w:val="left" w:pos="426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Na základě pozvánky objednatele učiněné písemně nebo e-mailem se zhotovitel zúčastní všech jednání týkajících se realizace díla.</w:t>
      </w:r>
    </w:p>
    <w:p w:rsidRPr="00984DCD" w:rsidR="00C71D46" w:rsidP="00032E30" w:rsidRDefault="00C657F5">
      <w:pPr>
        <w:numPr>
          <w:ilvl w:val="0"/>
          <w:numId w:val="12"/>
        </w:numPr>
        <w:tabs>
          <w:tab w:val="left" w:pos="426"/>
        </w:tabs>
        <w:spacing w:before="120"/>
        <w:ind w:left="357" w:hanging="357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Zhotovitel je povinen objednatele</w:t>
      </w:r>
      <w:r w:rsidRPr="00984DCD" w:rsidR="009453B2">
        <w:rPr>
          <w:rFonts w:ascii="Palatino Linotype" w:hAnsi="Palatino Linotype" w:cs="Tahoma"/>
          <w:sz w:val="22"/>
          <w:szCs w:val="20"/>
        </w:rPr>
        <w:t xml:space="preserve"> pravidelně</w:t>
      </w:r>
      <w:r w:rsidRPr="00984DCD">
        <w:rPr>
          <w:rFonts w:ascii="Palatino Linotype" w:hAnsi="Palatino Linotype" w:cs="Tahoma"/>
          <w:sz w:val="22"/>
          <w:szCs w:val="20"/>
        </w:rPr>
        <w:t xml:space="preserve"> (písemně či elektronicky emailem), každých </w:t>
      </w:r>
      <w:r w:rsidRPr="00984DCD" w:rsidR="009453B2">
        <w:rPr>
          <w:rFonts w:ascii="Palatino Linotype" w:hAnsi="Palatino Linotype" w:cs="Tahoma"/>
          <w:sz w:val="22"/>
          <w:szCs w:val="20"/>
        </w:rPr>
        <w:t>14 dní informovat o postupu prací</w:t>
      </w:r>
      <w:r w:rsidRPr="00984DCD">
        <w:rPr>
          <w:rFonts w:ascii="Palatino Linotype" w:hAnsi="Palatino Linotype" w:cs="Tahoma"/>
          <w:sz w:val="22"/>
          <w:szCs w:val="20"/>
        </w:rPr>
        <w:t xml:space="preserve"> na díle</w:t>
      </w:r>
      <w:r w:rsidRPr="00984DCD" w:rsidR="009453B2">
        <w:rPr>
          <w:rFonts w:ascii="Palatino Linotype" w:hAnsi="Palatino Linotype" w:cs="Tahoma"/>
          <w:sz w:val="22"/>
          <w:szCs w:val="20"/>
        </w:rPr>
        <w:t>.</w:t>
      </w:r>
    </w:p>
    <w:p w:rsidR="006A049E" w:rsidP="00032E30" w:rsidRDefault="008E49A5">
      <w:pPr>
        <w:pStyle w:val="Zkladntext"/>
        <w:widowControl/>
        <w:numPr>
          <w:ilvl w:val="0"/>
          <w:numId w:val="12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 w:rsidRPr="00411511">
        <w:rPr>
          <w:rFonts w:ascii="Palatino Linotype" w:hAnsi="Palatino Linotype" w:cs="Arial"/>
          <w:sz w:val="22"/>
          <w:szCs w:val="22"/>
        </w:rPr>
        <w:t>Zhotovitel je povinen poskytnout oprávněným osobám veškeré nezbytné informace a dokumentaci týkající se plnění závazků vyplývajících z této smlouvy za účelem kontroly ze strany státních orgánů, Evropské komise a jiných oprávněných orgánů</w:t>
      </w:r>
      <w:r>
        <w:rPr>
          <w:rFonts w:ascii="Palatino Linotype" w:hAnsi="Palatino Linotype" w:cs="Arial"/>
          <w:sz w:val="22"/>
          <w:szCs w:val="22"/>
        </w:rPr>
        <w:t xml:space="preserve"> (zejména poskytovateli, MPSV, MF, NKÚ, EK, Evropskému účetnímu dvoru)</w:t>
      </w:r>
      <w:r w:rsidRPr="00411511">
        <w:rPr>
          <w:rFonts w:ascii="Palatino Linotype" w:hAnsi="Palatino Linotype" w:cs="Arial"/>
          <w:sz w:val="22"/>
          <w:szCs w:val="22"/>
        </w:rPr>
        <w:t>, umožnit jim vstup do svých objektů a na svoje pozemky, zajistit dostupnost všech dokladů o průběhu dodávky díla pro účely inspekce, uchovávat všechny doklady vztahující se k předmětu této smlouvy a archivovat veškeré účetní a jiné doklady související s</w:t>
      </w:r>
      <w:r>
        <w:rPr>
          <w:rFonts w:ascii="Palatino Linotype" w:hAnsi="Palatino Linotype" w:cs="Arial"/>
          <w:sz w:val="22"/>
          <w:szCs w:val="22"/>
        </w:rPr>
        <w:t> </w:t>
      </w:r>
      <w:r w:rsidRPr="00411511">
        <w:rPr>
          <w:rFonts w:ascii="Palatino Linotype" w:hAnsi="Palatino Linotype" w:cs="Arial"/>
          <w:sz w:val="22"/>
          <w:szCs w:val="22"/>
        </w:rPr>
        <w:t>Projektem</w:t>
      </w:r>
      <w:r>
        <w:rPr>
          <w:rFonts w:ascii="Palatino Linotype" w:hAnsi="Palatino Linotype" w:cs="Arial"/>
          <w:sz w:val="22"/>
          <w:szCs w:val="22"/>
        </w:rPr>
        <w:t>, a to po dobu danou právními předpisy ČR k jejich archivaci (zákon č. 563/1991 Sb., o účetnictví, a zákon č. 235/2004 Sb., o dani z přidané hodnoty)</w:t>
      </w:r>
      <w:r w:rsidRPr="00984DCD" w:rsidR="006A049E">
        <w:rPr>
          <w:rFonts w:ascii="Palatino Linotype" w:hAnsi="Palatino Linotype" w:cs="Tahoma"/>
          <w:sz w:val="22"/>
          <w:szCs w:val="20"/>
        </w:rPr>
        <w:t>.</w:t>
      </w:r>
    </w:p>
    <w:p w:rsidR="00B5140C" w:rsidP="00032E30" w:rsidRDefault="00B5140C">
      <w:pPr>
        <w:pStyle w:val="Zkladntext"/>
        <w:widowControl/>
        <w:numPr>
          <w:ilvl w:val="0"/>
          <w:numId w:val="12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Zhotovitel je povinen po celou dobu trvání smlouvy disponovat kvalifikací, kterou prokázal v rámci zadávacího řízení před uzavřením této smlouvy a na požádání jí objednateli kdykoli bezodkladně doložit. V případě porušení tohoto ustanovení má objednatel právo na smluvní pokutu ve výši dle čl. XI. odst. 4 této smlouvy a rovněž právo od smlouvy odstoupit.</w:t>
      </w:r>
    </w:p>
    <w:p w:rsidR="00B5140C" w:rsidP="00032E30" w:rsidRDefault="00B5140C">
      <w:pPr>
        <w:pStyle w:val="Zkladntext"/>
        <w:widowControl/>
        <w:numPr>
          <w:ilvl w:val="0"/>
          <w:numId w:val="12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Případná změna osob podílejících se na plnění závazků zhotovitele dle této smlouvy, které byly zhotovitelem uvedeny v rámci zadávacího řízení před uzavřením této smlouvy v seznamu subdodavatelů, je možná pouze po předchozím písemném souhlasu objednatele. V případě porušení tohoto ustanovení má objednatel právo na smluvní pokutu ve výši dle čl. XI. odst. 4 této smlouvy a rovněž právo od smlouvy odstoupit.</w:t>
      </w:r>
    </w:p>
    <w:p w:rsidRPr="00984DCD" w:rsidR="00DF66DD" w:rsidP="00032E30" w:rsidRDefault="00DF66DD">
      <w:pPr>
        <w:pStyle w:val="Zkladntext"/>
        <w:widowControl/>
        <w:numPr>
          <w:ilvl w:val="0"/>
          <w:numId w:val="12"/>
        </w:numPr>
        <w:tabs>
          <w:tab w:val="clear" w:pos="1418"/>
        </w:tabs>
        <w:autoSpaceDE/>
        <w:autoSpaceDN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/>
          <w:sz w:val="22"/>
          <w:szCs w:val="22"/>
        </w:rPr>
        <w:t xml:space="preserve">V případě, že dílo dle této smlouvy bude naplňovat znaky autorského díla ve smyslu zákona č. 121/2000 Sb., autorský zákon, je zhotovitel povinen objednateli poskytnout neomezené výhradní licence k tomuto dílu. </w:t>
      </w:r>
      <w:r w:rsidR="009856E3">
        <w:rPr>
          <w:rFonts w:ascii="Palatino Linotype" w:hAnsi="Palatino Linotype"/>
          <w:sz w:val="22"/>
          <w:szCs w:val="22"/>
        </w:rPr>
        <w:t xml:space="preserve">Cena za poskytnutí licencí dle předchozí věty je zahrnuta v celkové ceněn díla sjednané v čl. VII. smlouvy. </w:t>
      </w:r>
      <w:r w:rsidR="00D3504B">
        <w:rPr>
          <w:rFonts w:ascii="Palatino Linotype" w:hAnsi="Palatino Linotype"/>
          <w:sz w:val="22"/>
          <w:szCs w:val="22"/>
        </w:rPr>
        <w:t>Zhotovitel</w:t>
      </w:r>
      <w:r>
        <w:rPr>
          <w:rFonts w:ascii="Palatino Linotype" w:hAnsi="Palatino Linotype"/>
          <w:sz w:val="22"/>
          <w:szCs w:val="22"/>
        </w:rPr>
        <w:t xml:space="preserve"> odpovídá </w:t>
      </w:r>
      <w:r w:rsidR="00D3504B">
        <w:rPr>
          <w:rFonts w:ascii="Palatino Linotype" w:hAnsi="Palatino Linotype"/>
          <w:sz w:val="22"/>
          <w:szCs w:val="22"/>
        </w:rPr>
        <w:t xml:space="preserve">objednateli </w:t>
      </w:r>
      <w:r>
        <w:rPr>
          <w:rFonts w:ascii="Palatino Linotype" w:hAnsi="Palatino Linotype"/>
          <w:sz w:val="22"/>
          <w:szCs w:val="22"/>
        </w:rPr>
        <w:t>za to, že disponuje veškerými oprávněními nutnými k realizaci plnění a poskytnutí licence k</w:t>
      </w:r>
      <w:r w:rsidR="00D3504B">
        <w:rPr>
          <w:rFonts w:ascii="Palatino Linotype" w:hAnsi="Palatino Linotype"/>
          <w:sz w:val="22"/>
          <w:szCs w:val="22"/>
        </w:rPr>
        <w:t> </w:t>
      </w:r>
      <w:r>
        <w:rPr>
          <w:rFonts w:ascii="Palatino Linotype" w:hAnsi="Palatino Linotype"/>
          <w:sz w:val="22"/>
          <w:szCs w:val="22"/>
        </w:rPr>
        <w:t>dílu</w:t>
      </w:r>
      <w:r w:rsidR="00D3504B">
        <w:rPr>
          <w:rFonts w:ascii="Palatino Linotype" w:hAnsi="Palatino Linotype"/>
          <w:sz w:val="22"/>
          <w:szCs w:val="22"/>
        </w:rPr>
        <w:t>.</w:t>
      </w:r>
    </w:p>
    <w:p w:rsidRPr="00984DCD" w:rsidR="00C71D46" w:rsidP="00032E30" w:rsidRDefault="00C728DC">
      <w:pPr>
        <w:keepNext/>
        <w:tabs>
          <w:tab w:val="left" w:pos="0"/>
          <w:tab w:val="left" w:pos="360"/>
        </w:tabs>
        <w:spacing w:before="360"/>
        <w:ind w:left="362" w:hanging="181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XI</w:t>
      </w:r>
      <w:r w:rsidRPr="00984DCD" w:rsidR="00C71D46">
        <w:rPr>
          <w:rFonts w:ascii="Palatino Linotype" w:hAnsi="Palatino Linotype" w:cs="Tahoma"/>
          <w:b/>
          <w:bCs/>
          <w:sz w:val="22"/>
        </w:rPr>
        <w:t>.</w:t>
      </w:r>
    </w:p>
    <w:p w:rsidRPr="00984DCD" w:rsidR="00C71D46" w:rsidP="00032E30" w:rsidRDefault="00C71D46">
      <w:pPr>
        <w:pStyle w:val="Nadpis1"/>
        <w:tabs>
          <w:tab w:val="clear" w:pos="567"/>
          <w:tab w:val="left" w:pos="0"/>
          <w:tab w:val="left" w:pos="360"/>
          <w:tab w:val="center" w:pos="4625"/>
          <w:tab w:val="left" w:pos="6657"/>
        </w:tabs>
        <w:spacing w:before="0"/>
        <w:ind w:left="362" w:hanging="181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SANKCE</w:t>
      </w:r>
    </w:p>
    <w:p w:rsidRPr="00984DCD" w:rsidR="00C71D46" w:rsidP="00032E30" w:rsidRDefault="00C71D46">
      <w:pPr>
        <w:pStyle w:val="Import16"/>
        <w:keepLines/>
        <w:numPr>
          <w:ilvl w:val="0"/>
          <w:numId w:val="6"/>
        </w:numPr>
        <w:tabs>
          <w:tab w:val="clear" w:pos="864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Nesplní-li zhotovitel dílo ve lhůtách uvedených v čl. V této smlouvy, je povinen zaplatit objednateli smluvní pokutu ve výši 0,25 % z</w:t>
      </w:r>
      <w:r w:rsidRPr="00984DCD" w:rsidR="002973A7">
        <w:rPr>
          <w:rFonts w:ascii="Palatino Linotype" w:hAnsi="Palatino Linotype" w:cs="Tahoma"/>
          <w:sz w:val="22"/>
          <w:szCs w:val="20"/>
        </w:rPr>
        <w:t> ceny díla</w:t>
      </w:r>
      <w:r w:rsidRPr="00984DCD">
        <w:rPr>
          <w:rFonts w:ascii="Palatino Linotype" w:hAnsi="Palatino Linotype" w:cs="Tahoma"/>
          <w:sz w:val="22"/>
          <w:szCs w:val="20"/>
        </w:rPr>
        <w:t>, včetně DPH, a to za každý i započatý den prodlení.</w:t>
      </w:r>
    </w:p>
    <w:p w:rsidRPr="00984DCD" w:rsidR="00C71D46" w:rsidP="00032E30" w:rsidRDefault="00C71D46">
      <w:pPr>
        <w:pStyle w:val="Import16"/>
        <w:numPr>
          <w:ilvl w:val="0"/>
          <w:numId w:val="6"/>
        </w:numPr>
        <w:tabs>
          <w:tab w:val="clear" w:pos="864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Pro případ prodlení se zaplacením ceny sjednávají smluvní strany úrok z prodlení ve výši stanovené občanskoprávními předpisy.</w:t>
      </w:r>
    </w:p>
    <w:p w:rsidRPr="00984DCD" w:rsidR="001C15DC" w:rsidP="00032E30" w:rsidRDefault="00DB3694">
      <w:pPr>
        <w:pStyle w:val="Import16"/>
        <w:numPr>
          <w:ilvl w:val="0"/>
          <w:numId w:val="6"/>
        </w:numPr>
        <w:tabs>
          <w:tab w:val="clear" w:pos="864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V případě porušení některé z povinností uvedených v </w:t>
      </w:r>
      <w:r w:rsidRPr="00984DCD" w:rsidR="001C15DC">
        <w:rPr>
          <w:rFonts w:ascii="Palatino Linotype" w:hAnsi="Palatino Linotype" w:cs="Tahoma"/>
          <w:sz w:val="22"/>
          <w:szCs w:val="20"/>
        </w:rPr>
        <w:t xml:space="preserve">čl. </w:t>
      </w:r>
      <w:r w:rsidRPr="00984DCD" w:rsidR="00DD4C8C">
        <w:rPr>
          <w:rFonts w:ascii="Palatino Linotype" w:hAnsi="Palatino Linotype" w:cs="Tahoma"/>
          <w:sz w:val="22"/>
          <w:szCs w:val="20"/>
        </w:rPr>
        <w:t>IX</w:t>
      </w:r>
      <w:r w:rsidRPr="00984DCD" w:rsidR="001C15DC">
        <w:rPr>
          <w:rFonts w:ascii="Palatino Linotype" w:hAnsi="Palatino Linotype" w:cs="Tahoma"/>
          <w:sz w:val="22"/>
          <w:szCs w:val="20"/>
        </w:rPr>
        <w:t>, odst</w:t>
      </w:r>
      <w:r w:rsidRPr="00984DCD" w:rsidR="00DD4C8C">
        <w:rPr>
          <w:rFonts w:ascii="Palatino Linotype" w:hAnsi="Palatino Linotype" w:cs="Tahoma"/>
          <w:sz w:val="22"/>
          <w:szCs w:val="20"/>
        </w:rPr>
        <w:t>.</w:t>
      </w:r>
      <w:r w:rsidRPr="00984DCD" w:rsidR="001C15DC">
        <w:rPr>
          <w:rFonts w:ascii="Palatino Linotype" w:hAnsi="Palatino Linotype" w:cs="Tahoma"/>
          <w:sz w:val="22"/>
          <w:szCs w:val="20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984DCD" w:rsidR="00DD4C8C">
          <w:rPr>
            <w:rFonts w:ascii="Palatino Linotype" w:hAnsi="Palatino Linotype" w:cs="Tahoma"/>
            <w:sz w:val="22"/>
            <w:szCs w:val="20"/>
          </w:rPr>
          <w:t>5 a</w:t>
        </w:r>
      </w:smartTag>
      <w:r w:rsidRPr="00984DCD" w:rsidR="00DD4C8C">
        <w:rPr>
          <w:rFonts w:ascii="Palatino Linotype" w:hAnsi="Palatino Linotype" w:cs="Tahoma"/>
          <w:sz w:val="22"/>
          <w:szCs w:val="20"/>
        </w:rPr>
        <w:t xml:space="preserve"> v </w:t>
      </w:r>
      <w:r w:rsidRPr="00984DCD" w:rsidR="00397755">
        <w:rPr>
          <w:rFonts w:ascii="Palatino Linotype" w:hAnsi="Palatino Linotype" w:cs="Tahoma"/>
          <w:sz w:val="22"/>
          <w:szCs w:val="20"/>
        </w:rPr>
        <w:t>čl</w:t>
      </w:r>
      <w:r w:rsidR="00397755">
        <w:rPr>
          <w:rFonts w:ascii="Palatino Linotype" w:hAnsi="Palatino Linotype" w:cs="Tahoma"/>
          <w:sz w:val="22"/>
          <w:szCs w:val="20"/>
        </w:rPr>
        <w:t>.</w:t>
      </w:r>
      <w:r w:rsidRPr="00984DCD" w:rsidR="00DD4C8C">
        <w:rPr>
          <w:rFonts w:ascii="Palatino Linotype" w:hAnsi="Palatino Linotype" w:cs="Tahoma"/>
          <w:sz w:val="22"/>
          <w:szCs w:val="20"/>
        </w:rPr>
        <w:t xml:space="preserve"> X, odst. 1.</w:t>
      </w:r>
      <w:r w:rsidRPr="00984DCD">
        <w:rPr>
          <w:rFonts w:ascii="Palatino Linotype" w:hAnsi="Palatino Linotype" w:cs="Tahoma"/>
          <w:sz w:val="22"/>
          <w:szCs w:val="20"/>
        </w:rPr>
        <w:t xml:space="preserve"> této smlouvy je zhotovitel povinen objednateli uhradit smluvní pokutu ve výši 10.000,-Kč za </w:t>
      </w:r>
      <w:r w:rsidRPr="00984DCD">
        <w:rPr>
          <w:rFonts w:ascii="Palatino Linotype" w:hAnsi="Palatino Linotype" w:cs="Tahoma"/>
          <w:sz w:val="22"/>
          <w:szCs w:val="20"/>
        </w:rPr>
        <w:lastRenderedPageBreak/>
        <w:t>každý zjištěný případ.</w:t>
      </w:r>
    </w:p>
    <w:p w:rsidRPr="00984DCD" w:rsidR="00DB3694" w:rsidP="00032E30" w:rsidRDefault="00DB3694">
      <w:pPr>
        <w:pStyle w:val="Import16"/>
        <w:numPr>
          <w:ilvl w:val="0"/>
          <w:numId w:val="6"/>
        </w:numPr>
        <w:tabs>
          <w:tab w:val="clear" w:pos="864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V případě porušení některé z povinností uvedených </w:t>
      </w:r>
      <w:r w:rsidRPr="00984DCD" w:rsidR="001C15DC">
        <w:rPr>
          <w:rFonts w:ascii="Palatino Linotype" w:hAnsi="Palatino Linotype" w:cs="Tahoma"/>
          <w:sz w:val="22"/>
          <w:szCs w:val="20"/>
        </w:rPr>
        <w:t>čl</w:t>
      </w:r>
      <w:r w:rsidRPr="00984DCD" w:rsidR="00DD4C8C">
        <w:rPr>
          <w:rFonts w:ascii="Palatino Linotype" w:hAnsi="Palatino Linotype" w:cs="Tahoma"/>
          <w:sz w:val="22"/>
          <w:szCs w:val="20"/>
        </w:rPr>
        <w:t>.</w:t>
      </w:r>
      <w:r w:rsidRPr="00984DCD" w:rsidR="001C15DC">
        <w:rPr>
          <w:rFonts w:ascii="Palatino Linotype" w:hAnsi="Palatino Linotype" w:cs="Tahoma"/>
          <w:sz w:val="22"/>
          <w:szCs w:val="20"/>
        </w:rPr>
        <w:t xml:space="preserve"> </w:t>
      </w:r>
      <w:r w:rsidRPr="00984DCD" w:rsidR="00DD4C8C">
        <w:rPr>
          <w:rFonts w:ascii="Palatino Linotype" w:hAnsi="Palatino Linotype" w:cs="Tahoma"/>
          <w:sz w:val="22"/>
          <w:szCs w:val="20"/>
        </w:rPr>
        <w:t>X</w:t>
      </w:r>
      <w:r w:rsidRPr="00984DCD" w:rsidR="001C15DC">
        <w:rPr>
          <w:rFonts w:ascii="Palatino Linotype" w:hAnsi="Palatino Linotype" w:cs="Tahoma"/>
          <w:sz w:val="22"/>
          <w:szCs w:val="20"/>
        </w:rPr>
        <w:t>., odst</w:t>
      </w:r>
      <w:r w:rsidRPr="00984DCD" w:rsidR="00DD4C8C">
        <w:rPr>
          <w:rFonts w:ascii="Palatino Linotype" w:hAnsi="Palatino Linotype" w:cs="Tahoma"/>
          <w:sz w:val="22"/>
          <w:szCs w:val="20"/>
        </w:rPr>
        <w:t>.</w:t>
      </w:r>
      <w:r w:rsidRPr="00984DCD" w:rsidR="001C15DC">
        <w:rPr>
          <w:rFonts w:ascii="Palatino Linotype" w:hAnsi="Palatino Linotype" w:cs="Tahoma"/>
          <w:sz w:val="22"/>
          <w:szCs w:val="20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984DCD">
          <w:rPr>
            <w:rFonts w:ascii="Palatino Linotype" w:hAnsi="Palatino Linotype" w:cs="Tahoma"/>
            <w:sz w:val="22"/>
            <w:szCs w:val="20"/>
          </w:rPr>
          <w:t>2 a</w:t>
        </w:r>
      </w:smartTag>
      <w:r w:rsidRPr="00984DCD">
        <w:rPr>
          <w:rFonts w:ascii="Palatino Linotype" w:hAnsi="Palatino Linotype" w:cs="Tahoma"/>
          <w:sz w:val="22"/>
          <w:szCs w:val="20"/>
        </w:rPr>
        <w:t xml:space="preserve"> </w:t>
      </w:r>
      <w:r w:rsidRPr="00984DCD" w:rsidR="001C15DC">
        <w:rPr>
          <w:rFonts w:ascii="Palatino Linotype" w:hAnsi="Palatino Linotype" w:cs="Tahoma"/>
          <w:sz w:val="22"/>
          <w:szCs w:val="20"/>
        </w:rPr>
        <w:t>3</w:t>
      </w:r>
      <w:r w:rsidRPr="00984DCD">
        <w:rPr>
          <w:rFonts w:ascii="Palatino Linotype" w:hAnsi="Palatino Linotype" w:cs="Tahoma"/>
          <w:sz w:val="22"/>
          <w:szCs w:val="20"/>
        </w:rPr>
        <w:t xml:space="preserve"> této smlouvy je zhotovitel povinen objednateli uhradit smluvní pokutu ve výši 2.000,-Kč za každý zjištěný případ.</w:t>
      </w:r>
    </w:p>
    <w:p w:rsidRPr="00984DCD" w:rsidR="00C71D46" w:rsidP="00032E30" w:rsidRDefault="00C71D46">
      <w:pPr>
        <w:pStyle w:val="Import16"/>
        <w:numPr>
          <w:ilvl w:val="0"/>
          <w:numId w:val="6"/>
        </w:numPr>
        <w:tabs>
          <w:tab w:val="clear" w:pos="864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Smluvní pokuty se nezapočítávají na náhradu případně vzniklé škody, kterou lze vymáhat samostatně vedle smluvní pokuty, a to v plné výši.</w:t>
      </w:r>
    </w:p>
    <w:p w:rsidRPr="00984DCD" w:rsidR="00C71D46" w:rsidP="00032E30" w:rsidRDefault="002973A7">
      <w:pPr>
        <w:keepNext/>
        <w:tabs>
          <w:tab w:val="left" w:pos="0"/>
          <w:tab w:val="left" w:pos="360"/>
        </w:tabs>
        <w:spacing w:before="360"/>
        <w:ind w:left="362" w:hanging="181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XII</w:t>
      </w:r>
      <w:r w:rsidRPr="00984DCD" w:rsidR="00C71D46">
        <w:rPr>
          <w:rFonts w:ascii="Palatino Linotype" w:hAnsi="Palatino Linotype" w:cs="Tahoma"/>
          <w:b/>
          <w:bCs/>
          <w:sz w:val="22"/>
        </w:rPr>
        <w:t>.</w:t>
      </w:r>
    </w:p>
    <w:p w:rsidRPr="00984DCD" w:rsidR="00C71D46" w:rsidP="00032E30" w:rsidRDefault="00C71D46">
      <w:pPr>
        <w:pStyle w:val="Nadpis3"/>
        <w:tabs>
          <w:tab w:val="left" w:pos="0"/>
          <w:tab w:val="left" w:pos="360"/>
        </w:tabs>
        <w:spacing w:before="0" w:after="0"/>
        <w:ind w:left="362" w:hanging="181"/>
        <w:jc w:val="center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ZÁNIK SMLOUVY</w:t>
      </w:r>
    </w:p>
    <w:p w:rsidRPr="00984DCD" w:rsidR="00C71D46" w:rsidP="00032E30" w:rsidRDefault="00C71D46">
      <w:pPr>
        <w:pStyle w:val="OdstavecSmlouvy"/>
        <w:keepLines w:val="false"/>
        <w:numPr>
          <w:ilvl w:val="3"/>
          <w:numId w:val="5"/>
        </w:numPr>
        <w:tabs>
          <w:tab w:val="clear" w:pos="426"/>
          <w:tab w:val="clear" w:pos="700"/>
          <w:tab w:val="clear" w:pos="1701"/>
          <w:tab w:val="left" w:pos="0"/>
          <w:tab w:val="num" w:pos="360"/>
        </w:tabs>
        <w:spacing w:before="120" w:after="0"/>
        <w:ind w:left="357" w:hanging="357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Tato smlouva zaniká:</w:t>
      </w:r>
    </w:p>
    <w:p w:rsidRPr="00984DCD" w:rsidR="00C71D46" w:rsidP="00032E30" w:rsidRDefault="00C71D46">
      <w:pPr>
        <w:pStyle w:val="Import3"/>
        <w:numPr>
          <w:ilvl w:val="0"/>
          <w:numId w:val="2"/>
        </w:numPr>
        <w:tabs>
          <w:tab w:val="clear" w:pos="437"/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900"/>
          <w:tab w:val="num" w:pos="1134"/>
        </w:tabs>
        <w:spacing w:before="120"/>
        <w:ind w:left="896" w:hanging="536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písemnou dohodou smluvních stran,</w:t>
      </w:r>
    </w:p>
    <w:p w:rsidRPr="00984DCD" w:rsidR="00C71D46" w:rsidP="00032E30" w:rsidRDefault="00C71D46">
      <w:pPr>
        <w:pStyle w:val="Import5"/>
        <w:numPr>
          <w:ilvl w:val="0"/>
          <w:numId w:val="2"/>
        </w:numPr>
        <w:tabs>
          <w:tab w:val="clear" w:pos="437"/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900"/>
          <w:tab w:val="num" w:pos="1134"/>
        </w:tabs>
        <w:ind w:left="900" w:hanging="536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jednostranným odstoupením od smlouvy pro její podstatné porušení druhou smluvní stranou s tím, že podstatným porušením smlouvy se rozumí zejména:</w:t>
      </w:r>
    </w:p>
    <w:p w:rsidRPr="00984DCD" w:rsidR="00C71D46" w:rsidP="00032E30" w:rsidRDefault="00C71D46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nesplnění díla</w:t>
      </w:r>
      <w:r w:rsidR="00737920">
        <w:rPr>
          <w:rFonts w:ascii="Palatino Linotype" w:hAnsi="Palatino Linotype" w:cs="Tahoma"/>
          <w:sz w:val="22"/>
          <w:szCs w:val="20"/>
        </w:rPr>
        <w:t xml:space="preserve"> (dílčí části)</w:t>
      </w:r>
      <w:r w:rsidRPr="00984DCD">
        <w:rPr>
          <w:rFonts w:ascii="Palatino Linotype" w:hAnsi="Palatino Linotype" w:cs="Tahoma"/>
          <w:sz w:val="22"/>
          <w:szCs w:val="20"/>
        </w:rPr>
        <w:t xml:space="preserve"> v době plnění dle této smlouvy, </w:t>
      </w:r>
    </w:p>
    <w:p w:rsidRPr="00984DCD" w:rsidR="00C71D46" w:rsidP="00032E30" w:rsidRDefault="00C71D46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pokud v průběhu realizace nebyly splněny všechny podmínky stanovené touto smlouvou,</w:t>
      </w:r>
    </w:p>
    <w:p w:rsidRPr="00984DCD" w:rsidR="00C71D46" w:rsidP="00032E30" w:rsidRDefault="00C71D46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vykazuje-li dílo nebo jeho část v průběhu jeho provádění opakovaně vady,</w:t>
      </w:r>
      <w:r w:rsidRPr="00984DCD" w:rsidR="000C00E8">
        <w:rPr>
          <w:rFonts w:ascii="Palatino Linotype" w:hAnsi="Palatino Linotype" w:cs="Tahoma"/>
          <w:sz w:val="22"/>
          <w:szCs w:val="20"/>
        </w:rPr>
        <w:t xml:space="preserve"> </w:t>
      </w:r>
      <w:r w:rsidRPr="00984DCD">
        <w:rPr>
          <w:rFonts w:ascii="Palatino Linotype" w:hAnsi="Palatino Linotype" w:cs="Tahoma"/>
          <w:sz w:val="22"/>
          <w:szCs w:val="20"/>
        </w:rPr>
        <w:t>za</w:t>
      </w:r>
      <w:r w:rsidRPr="00984DCD" w:rsidR="000C00E8">
        <w:rPr>
          <w:rFonts w:ascii="Palatino Linotype" w:hAnsi="Palatino Linotype" w:cs="Tahoma"/>
          <w:sz w:val="22"/>
          <w:szCs w:val="20"/>
        </w:rPr>
        <w:t> </w:t>
      </w:r>
      <w:r w:rsidRPr="00984DCD">
        <w:rPr>
          <w:rFonts w:ascii="Palatino Linotype" w:hAnsi="Palatino Linotype" w:cs="Tahoma"/>
          <w:sz w:val="22"/>
          <w:szCs w:val="20"/>
        </w:rPr>
        <w:t>opakovaný výskyt vad se považuje, vyskytne-li se vada díla nejméně 2x,</w:t>
      </w:r>
    </w:p>
    <w:p w:rsidRPr="00984DCD" w:rsidR="00C71D46" w:rsidP="00032E30" w:rsidRDefault="00C71D46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je-li služba nebo její část poskytována opakovaně s nedostatky nebo vadami,</w:t>
      </w:r>
      <w:r w:rsidRPr="00984DCD" w:rsidR="000C00E8">
        <w:rPr>
          <w:rFonts w:ascii="Palatino Linotype" w:hAnsi="Palatino Linotype" w:cs="Tahoma"/>
          <w:sz w:val="22"/>
          <w:szCs w:val="20"/>
        </w:rPr>
        <w:t xml:space="preserve"> </w:t>
      </w:r>
      <w:r w:rsidRPr="00984DCD">
        <w:rPr>
          <w:rFonts w:ascii="Palatino Linotype" w:hAnsi="Palatino Linotype" w:cs="Tahoma"/>
          <w:sz w:val="22"/>
          <w:szCs w:val="20"/>
        </w:rPr>
        <w:t>za</w:t>
      </w:r>
      <w:r w:rsidRPr="00984DCD" w:rsidR="000C00E8">
        <w:rPr>
          <w:rFonts w:ascii="Palatino Linotype" w:hAnsi="Palatino Linotype" w:cs="Tahoma"/>
          <w:sz w:val="22"/>
          <w:szCs w:val="20"/>
        </w:rPr>
        <w:t> </w:t>
      </w:r>
      <w:r w:rsidRPr="00984DCD">
        <w:rPr>
          <w:rFonts w:ascii="Palatino Linotype" w:hAnsi="Palatino Linotype" w:cs="Tahoma"/>
          <w:sz w:val="22"/>
          <w:szCs w:val="20"/>
        </w:rPr>
        <w:t xml:space="preserve">opakovaný výskyt nedostatků nebo vad se považuje, vyskytne-li se nedostatek nebo vada nejméně 2x, </w:t>
      </w:r>
    </w:p>
    <w:p w:rsidRPr="00984DCD" w:rsidR="00C71D46" w:rsidP="00032E30" w:rsidRDefault="00335C23">
      <w:pPr>
        <w:pStyle w:val="Import5"/>
        <w:numPr>
          <w:ilvl w:val="0"/>
          <w:numId w:val="4"/>
        </w:numPr>
        <w:tabs>
          <w:tab w:val="clear" w:pos="720"/>
          <w:tab w:val="clear" w:pos="1312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nezúčastní-li se zhotovitel</w:t>
      </w:r>
      <w:r w:rsidRPr="00984DCD" w:rsidR="00C71D46">
        <w:rPr>
          <w:rFonts w:ascii="Palatino Linotype" w:hAnsi="Palatino Linotype" w:cs="Tahoma"/>
          <w:sz w:val="22"/>
          <w:szCs w:val="20"/>
        </w:rPr>
        <w:t xml:space="preserve"> nejmén</w:t>
      </w:r>
      <w:r w:rsidR="00737920">
        <w:rPr>
          <w:rFonts w:ascii="Palatino Linotype" w:hAnsi="Palatino Linotype" w:cs="Tahoma"/>
          <w:sz w:val="22"/>
          <w:szCs w:val="20"/>
        </w:rPr>
        <w:t>ě dvou jednání, jež byly svolány</w:t>
      </w:r>
      <w:r w:rsidRPr="00984DCD" w:rsidR="002973A7">
        <w:rPr>
          <w:rFonts w:ascii="Palatino Linotype" w:hAnsi="Palatino Linotype" w:cs="Tahoma"/>
          <w:sz w:val="22"/>
          <w:szCs w:val="20"/>
        </w:rPr>
        <w:t xml:space="preserve"> objednatelem dle čl. X </w:t>
      </w:r>
      <w:r w:rsidRPr="00984DCD" w:rsidR="00397755">
        <w:rPr>
          <w:rFonts w:ascii="Palatino Linotype" w:hAnsi="Palatino Linotype" w:cs="Tahoma"/>
          <w:sz w:val="22"/>
          <w:szCs w:val="20"/>
        </w:rPr>
        <w:t>odst</w:t>
      </w:r>
      <w:r w:rsidR="00397755">
        <w:rPr>
          <w:rFonts w:ascii="Palatino Linotype" w:hAnsi="Palatino Linotype" w:cs="Tahoma"/>
          <w:sz w:val="22"/>
          <w:szCs w:val="20"/>
        </w:rPr>
        <w:t>.</w:t>
      </w:r>
      <w:r w:rsidRPr="00984DCD" w:rsidR="002973A7">
        <w:rPr>
          <w:rFonts w:ascii="Palatino Linotype" w:hAnsi="Palatino Linotype" w:cs="Tahoma"/>
          <w:sz w:val="22"/>
          <w:szCs w:val="20"/>
        </w:rPr>
        <w:t xml:space="preserve"> 2 smlouvy</w:t>
      </w:r>
      <w:r w:rsidRPr="00984DCD" w:rsidR="00C71D46">
        <w:rPr>
          <w:rFonts w:ascii="Palatino Linotype" w:hAnsi="Palatino Linotype" w:cs="Tahoma"/>
          <w:sz w:val="22"/>
          <w:szCs w:val="20"/>
        </w:rPr>
        <w:t>,</w:t>
      </w:r>
    </w:p>
    <w:p w:rsidRPr="00984DCD" w:rsidR="00C71D46" w:rsidP="00032E30" w:rsidRDefault="00C71D46">
      <w:pPr>
        <w:pStyle w:val="Import5"/>
        <w:numPr>
          <w:ilvl w:val="0"/>
          <w:numId w:val="3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440"/>
          <w:tab w:val="num" w:pos="1985"/>
        </w:tabs>
        <w:ind w:left="1440" w:hanging="54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neuhrazení sjednané ceny objednatel</w:t>
      </w:r>
      <w:r w:rsidRPr="00984DCD" w:rsidR="00335C23">
        <w:rPr>
          <w:rFonts w:ascii="Palatino Linotype" w:hAnsi="Palatino Linotype" w:cs="Tahoma"/>
          <w:sz w:val="22"/>
          <w:szCs w:val="20"/>
        </w:rPr>
        <w:t xml:space="preserve">em po druhé výzvě zhotovitele </w:t>
      </w:r>
      <w:r w:rsidRPr="00984DCD">
        <w:rPr>
          <w:rFonts w:ascii="Palatino Linotype" w:hAnsi="Palatino Linotype" w:cs="Tahoma"/>
          <w:sz w:val="22"/>
          <w:szCs w:val="20"/>
        </w:rPr>
        <w:t>služby k uhrazení dlužné částky, přičemž druhá výzva nesmí následovat dříve než 30</w:t>
      </w:r>
      <w:r w:rsidRPr="00984DCD" w:rsidR="000C00E8">
        <w:rPr>
          <w:rFonts w:ascii="Palatino Linotype" w:hAnsi="Palatino Linotype" w:cs="Tahoma"/>
          <w:sz w:val="22"/>
          <w:szCs w:val="20"/>
        </w:rPr>
        <w:t> </w:t>
      </w:r>
      <w:r w:rsidRPr="00984DCD">
        <w:rPr>
          <w:rFonts w:ascii="Palatino Linotype" w:hAnsi="Palatino Linotype" w:cs="Tahoma"/>
          <w:sz w:val="22"/>
          <w:szCs w:val="20"/>
        </w:rPr>
        <w:t>dnů po doručení první výzvy.</w:t>
      </w:r>
    </w:p>
    <w:p w:rsidRPr="00984DCD" w:rsidR="00C71D46" w:rsidP="00032E30" w:rsidRDefault="00C71D46">
      <w:pPr>
        <w:pStyle w:val="Zkladntextodsazen"/>
        <w:numPr>
          <w:ilvl w:val="3"/>
          <w:numId w:val="5"/>
        </w:numPr>
        <w:tabs>
          <w:tab w:val="clear" w:pos="357"/>
          <w:tab w:val="clear" w:pos="540"/>
          <w:tab w:val="clear" w:pos="700"/>
          <w:tab w:val="clear" w:pos="1980"/>
          <w:tab w:val="num" w:pos="360"/>
        </w:tabs>
        <w:spacing w:before="120"/>
        <w:ind w:left="360" w:right="71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Pro účely této smlouvy se pod pojmem „bez zbytečného odkladu“ rozumí „nejpozději do </w:t>
      </w:r>
      <w:r w:rsidR="00737920">
        <w:rPr>
          <w:rFonts w:ascii="Palatino Linotype" w:hAnsi="Palatino Linotype" w:cs="Tahoma"/>
          <w:sz w:val="22"/>
          <w:szCs w:val="20"/>
        </w:rPr>
        <w:t>7</w:t>
      </w:r>
      <w:r w:rsidRPr="00984DCD">
        <w:rPr>
          <w:rFonts w:ascii="Palatino Linotype" w:hAnsi="Palatino Linotype" w:cs="Tahoma"/>
          <w:sz w:val="22"/>
          <w:szCs w:val="20"/>
        </w:rPr>
        <w:t xml:space="preserve"> dnů“.</w:t>
      </w:r>
    </w:p>
    <w:p w:rsidRPr="00984DCD" w:rsidR="00C71D46" w:rsidP="00032E30" w:rsidRDefault="00C71D46">
      <w:pPr>
        <w:tabs>
          <w:tab w:val="left" w:pos="0"/>
          <w:tab w:val="left" w:pos="360"/>
        </w:tabs>
        <w:spacing w:before="360"/>
        <w:ind w:left="362" w:hanging="181"/>
        <w:jc w:val="center"/>
        <w:rPr>
          <w:rFonts w:ascii="Palatino Linotype" w:hAnsi="Palatino Linotype" w:cs="Tahoma"/>
          <w:b/>
          <w:bCs/>
          <w:sz w:val="22"/>
        </w:rPr>
      </w:pPr>
      <w:r w:rsidRPr="00984DCD">
        <w:rPr>
          <w:rFonts w:ascii="Palatino Linotype" w:hAnsi="Palatino Linotype" w:cs="Tahoma"/>
          <w:b/>
          <w:bCs/>
          <w:sz w:val="22"/>
        </w:rPr>
        <w:t>XXIV.</w:t>
      </w:r>
    </w:p>
    <w:p w:rsidRPr="00984DCD" w:rsidR="00C71D46" w:rsidP="00032E30" w:rsidRDefault="00C71D46">
      <w:pPr>
        <w:pStyle w:val="Nadpis1"/>
        <w:tabs>
          <w:tab w:val="clear" w:pos="567"/>
          <w:tab w:val="left" w:pos="0"/>
          <w:tab w:val="left" w:pos="360"/>
        </w:tabs>
        <w:spacing w:before="0"/>
        <w:ind w:left="362" w:hanging="181"/>
        <w:rPr>
          <w:rFonts w:ascii="Palatino Linotype" w:hAnsi="Palatino Linotype" w:cs="Tahoma"/>
          <w:sz w:val="22"/>
        </w:rPr>
      </w:pPr>
      <w:r w:rsidRPr="00984DCD">
        <w:rPr>
          <w:rFonts w:ascii="Palatino Linotype" w:hAnsi="Palatino Linotype" w:cs="Tahoma"/>
          <w:sz w:val="22"/>
        </w:rPr>
        <w:t>závěrečná USTANOVENÍ</w:t>
      </w:r>
    </w:p>
    <w:p w:rsidRPr="00984DCD" w:rsidR="00C71D46" w:rsidP="00032E30" w:rsidRDefault="00C71D46">
      <w:pPr>
        <w:numPr>
          <w:ilvl w:val="0"/>
          <w:numId w:val="8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Tato smlouva nabývá platnosti a účinnosti dnem</w:t>
      </w:r>
      <w:r w:rsidR="00737920">
        <w:rPr>
          <w:rFonts w:ascii="Palatino Linotype" w:hAnsi="Palatino Linotype" w:cs="Tahoma"/>
          <w:sz w:val="22"/>
          <w:szCs w:val="20"/>
        </w:rPr>
        <w:t xml:space="preserve"> jejího podpisu oběma smluvními stranami</w:t>
      </w:r>
      <w:r w:rsidRPr="00984DCD">
        <w:rPr>
          <w:rFonts w:ascii="Palatino Linotype" w:hAnsi="Palatino Linotype" w:cs="Tahoma"/>
          <w:sz w:val="22"/>
          <w:szCs w:val="20"/>
        </w:rPr>
        <w:t>.</w:t>
      </w:r>
    </w:p>
    <w:p w:rsidRPr="00984DCD" w:rsidR="00C71D46" w:rsidP="00032E30" w:rsidRDefault="00C71D46">
      <w:pPr>
        <w:numPr>
          <w:ilvl w:val="0"/>
          <w:numId w:val="8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Doplňování nebo změnu této smlouvy lze provádět jen se souhlasem obou smluvních stran, a to pouze formou písemných dodatků, které budou vzestupně číslovány, výslovně prohlášeny za dodatek této smlouvy a podepsány oprávněnými zástupci smluvních stran.</w:t>
      </w:r>
    </w:p>
    <w:p w:rsidRPr="00984DCD" w:rsidR="00C71D46" w:rsidP="00032E30" w:rsidRDefault="00335C23">
      <w:pPr>
        <w:numPr>
          <w:ilvl w:val="0"/>
          <w:numId w:val="8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 xml:space="preserve">Zhotovitel </w:t>
      </w:r>
      <w:r w:rsidRPr="00984DCD" w:rsidR="00C71D46">
        <w:rPr>
          <w:rFonts w:ascii="Palatino Linotype" w:hAnsi="Palatino Linotype" w:cs="Tahoma"/>
          <w:sz w:val="22"/>
          <w:szCs w:val="20"/>
        </w:rPr>
        <w:t>nemůže bez souhlasu objednatele postoupit svá práva a povinnosti plynoucí ze smlouvy třetí straně.</w:t>
      </w:r>
    </w:p>
    <w:p w:rsidRPr="00984DCD" w:rsidR="00C71D46" w:rsidP="00032E30" w:rsidRDefault="00C71D46">
      <w:pPr>
        <w:numPr>
          <w:ilvl w:val="0"/>
          <w:numId w:val="8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Smluvní strany shodně prohlašují, že si tuto smlouvu před jejím podepsáním přečetly, že byla uzavřena po vzájemném projednání podle jejich pravé a svobodné vůle a že se dohodly na celém jejím obsahu, což stvrzují svými podpisy.</w:t>
      </w:r>
    </w:p>
    <w:p w:rsidRPr="00984DCD" w:rsidR="00C71D46" w:rsidP="00032E30" w:rsidRDefault="00C71D46">
      <w:pPr>
        <w:numPr>
          <w:ilvl w:val="0"/>
          <w:numId w:val="8"/>
        </w:numPr>
        <w:tabs>
          <w:tab w:val="left" w:pos="426"/>
        </w:tabs>
        <w:spacing w:before="12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lastRenderedPageBreak/>
        <w:t>Smlouva je vyhotovena ve 4 stejnopisech s platností originálu, přičemž objed</w:t>
      </w:r>
      <w:r w:rsidRPr="00984DCD" w:rsidR="00335C23">
        <w:rPr>
          <w:rFonts w:ascii="Palatino Linotype" w:hAnsi="Palatino Linotype" w:cs="Tahoma"/>
          <w:sz w:val="22"/>
          <w:szCs w:val="20"/>
        </w:rPr>
        <w:t xml:space="preserve">natel obdrží tři a zhotovitel </w:t>
      </w:r>
      <w:r w:rsidRPr="00984DCD">
        <w:rPr>
          <w:rFonts w:ascii="Palatino Linotype" w:hAnsi="Palatino Linotype" w:cs="Tahoma"/>
          <w:sz w:val="22"/>
          <w:szCs w:val="20"/>
        </w:rPr>
        <w:t>jedno její vyhotovení.</w:t>
      </w:r>
    </w:p>
    <w:p w:rsidRPr="00984DCD" w:rsidR="00C71D46" w:rsidP="00032E30" w:rsidRDefault="00C71D46">
      <w:pPr>
        <w:numPr>
          <w:ilvl w:val="0"/>
          <w:numId w:val="8"/>
        </w:numPr>
        <w:tabs>
          <w:tab w:val="left" w:pos="426"/>
        </w:tabs>
        <w:spacing w:before="120"/>
        <w:ind w:left="425" w:hanging="425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Nedílnou součástí smlouvy jsou přílohy:</w:t>
      </w:r>
    </w:p>
    <w:p w:rsidR="00C71D46" w:rsidP="00032E30" w:rsidRDefault="00C71D46">
      <w:pPr>
        <w:tabs>
          <w:tab w:val="left" w:pos="426"/>
        </w:tabs>
        <w:ind w:firstLine="360"/>
        <w:jc w:val="both"/>
        <w:rPr>
          <w:rFonts w:ascii="Palatino Linotype" w:hAnsi="Palatino Linotype" w:cs="Tahoma"/>
          <w:sz w:val="22"/>
          <w:szCs w:val="20"/>
        </w:rPr>
      </w:pPr>
      <w:r w:rsidRPr="00984DCD">
        <w:rPr>
          <w:rFonts w:ascii="Palatino Linotype" w:hAnsi="Palatino Linotype" w:cs="Tahoma"/>
          <w:sz w:val="22"/>
          <w:szCs w:val="20"/>
        </w:rPr>
        <w:t>příloha č. 1 – Specifikace díla</w:t>
      </w:r>
    </w:p>
    <w:p w:rsidR="009C4009" w:rsidP="00032E30" w:rsidRDefault="009C4009">
      <w:pPr>
        <w:tabs>
          <w:tab w:val="left" w:pos="426"/>
        </w:tabs>
        <w:ind w:firstLine="360"/>
        <w:jc w:val="both"/>
        <w:rPr>
          <w:rFonts w:ascii="Palatino Linotype" w:hAnsi="Palatino Linotype" w:cs="Tahoma"/>
          <w:sz w:val="22"/>
          <w:szCs w:val="20"/>
        </w:rPr>
      </w:pPr>
      <w:r>
        <w:rPr>
          <w:rFonts w:ascii="Palatino Linotype" w:hAnsi="Palatino Linotype" w:cs="Tahoma"/>
          <w:sz w:val="22"/>
          <w:szCs w:val="20"/>
        </w:rPr>
        <w:t>příloha č. 2 – Harmonogram plnění (etapy dílčího plnění)</w:t>
      </w:r>
    </w:p>
    <w:p w:rsidRPr="00984DCD" w:rsidR="009C4009" w:rsidP="00032E30" w:rsidRDefault="009C4009">
      <w:pPr>
        <w:tabs>
          <w:tab w:val="left" w:pos="426"/>
        </w:tabs>
        <w:ind w:firstLine="360"/>
        <w:jc w:val="both"/>
        <w:rPr>
          <w:rFonts w:ascii="Palatino Linotype" w:hAnsi="Palatino Linotype" w:cs="Tahoma"/>
          <w:sz w:val="22"/>
          <w:szCs w:val="20"/>
        </w:rPr>
      </w:pPr>
    </w:p>
    <w:p w:rsidRPr="00984DCD" w:rsidR="00954353" w:rsidP="00032E30" w:rsidRDefault="00954353">
      <w:pPr>
        <w:tabs>
          <w:tab w:val="left" w:pos="426"/>
        </w:tabs>
        <w:spacing w:before="120"/>
        <w:ind w:left="357"/>
        <w:jc w:val="both"/>
        <w:rPr>
          <w:rFonts w:ascii="Palatino Linotype" w:hAnsi="Palatino Linotype" w:cs="Tahoma"/>
          <w:sz w:val="22"/>
          <w:szCs w:val="20"/>
        </w:rPr>
      </w:pPr>
    </w:p>
    <w:tbl>
      <w:tblPr>
        <w:tblW w:w="0" w:type="auto"/>
        <w:jc w:val="center"/>
        <w:tblLook w:val="0000"/>
      </w:tblPr>
      <w:tblGrid>
        <w:gridCol w:w="4082"/>
        <w:gridCol w:w="1055"/>
        <w:gridCol w:w="4149"/>
      </w:tblGrid>
      <w:tr w:rsidRPr="00984DCD" w:rsidR="00C71D46" w:rsidTr="009C4009">
        <w:trPr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Pr="00984DCD" w:rsidR="00C71D46" w:rsidP="009C4009" w:rsidRDefault="00C71D46">
            <w:pPr>
              <w:pStyle w:val="odrkyChar"/>
              <w:keepNext/>
              <w:keepLines/>
              <w:rPr>
                <w:rFonts w:ascii="Palatino Linotype" w:hAnsi="Palatino Linotype" w:cs="Tahoma"/>
                <w:b/>
                <w:bCs/>
                <w:i/>
                <w:iCs/>
                <w:color w:val="000000"/>
                <w:sz w:val="22"/>
                <w:szCs w:val="20"/>
              </w:rPr>
            </w:pPr>
            <w:r w:rsidRPr="00984DCD">
              <w:rPr>
                <w:rFonts w:ascii="Palatino Linotype" w:hAnsi="Palatino Linotype" w:cs="Tahoma"/>
                <w:color w:val="000000"/>
                <w:sz w:val="22"/>
                <w:szCs w:val="20"/>
              </w:rPr>
              <w:t xml:space="preserve">V </w:t>
            </w:r>
            <w:r w:rsidR="009C4009">
              <w:rPr>
                <w:rFonts w:ascii="Palatino Linotype" w:hAnsi="Palatino Linotype" w:cs="Tahoma"/>
                <w:color w:val="000000"/>
                <w:sz w:val="22"/>
                <w:szCs w:val="20"/>
              </w:rPr>
              <w:t>Praze</w:t>
            </w:r>
            <w:r w:rsidRPr="00984DCD">
              <w:rPr>
                <w:rFonts w:ascii="Palatino Linotype" w:hAnsi="Palatino Linotype" w:cs="Tahoma"/>
                <w:color w:val="000000"/>
                <w:sz w:val="22"/>
                <w:szCs w:val="20"/>
              </w:rPr>
              <w:t xml:space="preserve"> dne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rPr>
                <w:rFonts w:ascii="Palatino Linotype" w:hAnsi="Palatino Linotype" w:cs="Tahoma"/>
                <w:b/>
                <w:bCs/>
                <w:i/>
                <w:iCs/>
                <w:color w:val="000000"/>
                <w:sz w:val="22"/>
                <w:szCs w:val="20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rPr>
                <w:rFonts w:ascii="Palatino Linotype" w:hAnsi="Palatino Linotype" w:cs="Tahoma"/>
                <w:b/>
                <w:bCs/>
                <w:color w:val="000000"/>
                <w:sz w:val="22"/>
                <w:szCs w:val="20"/>
              </w:rPr>
            </w:pPr>
            <w:proofErr w:type="gramStart"/>
            <w:r w:rsidRPr="00984DCD">
              <w:rPr>
                <w:rFonts w:ascii="Palatino Linotype" w:hAnsi="Palatino Linotype" w:cs="Tahoma"/>
                <w:color w:val="000000"/>
                <w:sz w:val="22"/>
                <w:szCs w:val="20"/>
              </w:rPr>
              <w:t>V                dne</w:t>
            </w:r>
            <w:proofErr w:type="gramEnd"/>
          </w:p>
        </w:tc>
      </w:tr>
      <w:tr w:rsidRPr="00984DCD" w:rsidR="00C71D46" w:rsidTr="009C4009">
        <w:trPr>
          <w:trHeight w:val="1108"/>
          <w:jc w:val="center"/>
        </w:trPr>
        <w:tc>
          <w:tcPr>
            <w:tcW w:w="4082" w:type="dxa"/>
            <w:tcBorders>
              <w:top w:val="nil"/>
              <w:left w:val="nil"/>
              <w:bottom w:val="dashed" w:color="auto" w:sz="8" w:space="0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dashed" w:color="auto" w:sz="8" w:space="0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jc w:val="center"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</w:p>
        </w:tc>
      </w:tr>
      <w:tr w:rsidRPr="00984DCD" w:rsidR="00C71D46" w:rsidTr="009C4009">
        <w:trPr>
          <w:jc w:val="center"/>
        </w:trPr>
        <w:tc>
          <w:tcPr>
            <w:tcW w:w="4082" w:type="dxa"/>
            <w:tcBorders>
              <w:top w:val="dashed" w:color="auto" w:sz="8" w:space="0"/>
              <w:left w:val="nil"/>
              <w:bottom w:val="nil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spacing w:after="0"/>
              <w:jc w:val="center"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  <w:r w:rsidRPr="00984DCD">
              <w:rPr>
                <w:rFonts w:ascii="Palatino Linotype" w:hAnsi="Palatino Linotype" w:cs="Tahoma"/>
                <w:color w:val="000000"/>
                <w:sz w:val="22"/>
                <w:szCs w:val="20"/>
              </w:rPr>
              <w:t>za objednatele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Pr="00984DCD" w:rsidR="00C71D46" w:rsidP="00032E30" w:rsidRDefault="00C71D46">
            <w:pPr>
              <w:pStyle w:val="odrkyChar"/>
              <w:keepNext/>
              <w:keepLines/>
              <w:spacing w:after="0"/>
              <w:jc w:val="center"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</w:p>
        </w:tc>
        <w:tc>
          <w:tcPr>
            <w:tcW w:w="4149" w:type="dxa"/>
            <w:tcBorders>
              <w:top w:val="dashed" w:color="auto" w:sz="8" w:space="0"/>
              <w:left w:val="nil"/>
              <w:bottom w:val="nil"/>
              <w:right w:val="nil"/>
            </w:tcBorders>
          </w:tcPr>
          <w:p w:rsidRPr="00984DCD" w:rsidR="00C71D46" w:rsidP="00032E30" w:rsidRDefault="00D3504B">
            <w:pPr>
              <w:pStyle w:val="odrkyChar"/>
              <w:keepNext/>
              <w:keepLines/>
              <w:spacing w:after="0"/>
              <w:jc w:val="center"/>
              <w:rPr>
                <w:rFonts w:ascii="Palatino Linotype" w:hAnsi="Palatino Linotype" w:cs="Tahoma"/>
                <w:color w:val="000000"/>
                <w:sz w:val="22"/>
                <w:szCs w:val="20"/>
              </w:rPr>
            </w:pPr>
            <w:r>
              <w:rPr>
                <w:rFonts w:ascii="Palatino Linotype" w:hAnsi="Palatino Linotype" w:cs="Tahoma"/>
                <w:sz w:val="22"/>
                <w:szCs w:val="20"/>
              </w:rPr>
              <w:t>z</w:t>
            </w:r>
            <w:r w:rsidRPr="00984DCD" w:rsidR="00335C23">
              <w:rPr>
                <w:rFonts w:ascii="Palatino Linotype" w:hAnsi="Palatino Linotype" w:cs="Tahoma"/>
                <w:sz w:val="22"/>
                <w:szCs w:val="20"/>
              </w:rPr>
              <w:t xml:space="preserve">a zhotovitele </w:t>
            </w:r>
          </w:p>
        </w:tc>
      </w:tr>
    </w:tbl>
    <w:p w:rsidRPr="00984DCD" w:rsidR="00C71D46" w:rsidP="00032E30" w:rsidRDefault="00C71D46">
      <w:pPr>
        <w:pStyle w:val="Zkladntext"/>
        <w:tabs>
          <w:tab w:val="left" w:pos="0"/>
          <w:tab w:val="left" w:pos="360"/>
          <w:tab w:val="left" w:pos="540"/>
          <w:tab w:val="left" w:pos="4820"/>
        </w:tabs>
        <w:jc w:val="center"/>
        <w:rPr>
          <w:rFonts w:ascii="Palatino Linotype" w:hAnsi="Palatino Linotype" w:cs="Tahoma"/>
          <w:sz w:val="22"/>
          <w:szCs w:val="28"/>
        </w:rPr>
      </w:pPr>
    </w:p>
    <w:p w:rsidRPr="00984DCD" w:rsidR="00C71D46" w:rsidP="00032E30" w:rsidRDefault="00C71D46">
      <w:pPr>
        <w:pStyle w:val="Nadpis2"/>
        <w:rPr>
          <w:rFonts w:ascii="Palatino Linotype" w:hAnsi="Palatino Linotype"/>
          <w:b w:val="false"/>
          <w:sz w:val="22"/>
        </w:rPr>
        <w:sectPr w:rsidRPr="00984DCD" w:rsidR="00C71D46" w:rsidSect="00984D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Pr="00984DCD" w:rsidR="00DE23EE" w:rsidP="00032E30" w:rsidRDefault="00C71D46">
      <w:pPr>
        <w:pStyle w:val="Zkladntext"/>
        <w:tabs>
          <w:tab w:val="left" w:pos="0"/>
          <w:tab w:val="left" w:pos="360"/>
          <w:tab w:val="left" w:pos="540"/>
          <w:tab w:val="left" w:pos="4820"/>
        </w:tabs>
        <w:jc w:val="center"/>
        <w:rPr>
          <w:rFonts w:ascii="Palatino Linotype" w:hAnsi="Palatino Linotype" w:cs="Tahoma"/>
          <w:b/>
          <w:bCs/>
          <w:caps/>
          <w:sz w:val="22"/>
          <w:szCs w:val="28"/>
        </w:rPr>
      </w:pPr>
      <w:r w:rsidRPr="00984DCD">
        <w:rPr>
          <w:rFonts w:ascii="Palatino Linotype" w:hAnsi="Palatino Linotype" w:cs="Tahoma"/>
          <w:b/>
          <w:bCs/>
          <w:caps/>
          <w:sz w:val="22"/>
          <w:szCs w:val="28"/>
        </w:rPr>
        <w:lastRenderedPageBreak/>
        <w:t>Příloha č. 1 – SPECIFIKACE DÍLA</w:t>
      </w:r>
    </w:p>
    <w:p w:rsidR="00105D74" w:rsidP="00032E30" w:rsidRDefault="00105D74">
      <w:pPr>
        <w:jc w:val="both"/>
        <w:rPr>
          <w:rFonts w:ascii="Palatino Linotype" w:hAnsi="Palatino Linotype"/>
          <w:b/>
          <w:sz w:val="22"/>
        </w:rPr>
      </w:pPr>
    </w:p>
    <w:p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b/>
          <w:sz w:val="22"/>
        </w:rPr>
        <w:t>Sběr dat</w:t>
      </w:r>
      <w:r w:rsidRPr="00B83F17">
        <w:rPr>
          <w:rFonts w:ascii="Palatino Linotype" w:hAnsi="Palatino Linotype"/>
          <w:sz w:val="22"/>
        </w:rPr>
        <w:t xml:space="preserve"> – bude realizován sběr informací, včetně stávajících metodik, směrnic, vyhlášek a legislativních požadavků. Dále budou agregována data z vlastního výkonu správy majetku MčP4 včetně konsolidace stavu činností plynoucích z evidence, členění, prodeje a pronájmu majetku MčP4.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</w:p>
    <w:p w:rsidR="00937199" w:rsidP="00B83F17" w:rsidRDefault="00B83F17">
      <w:pPr>
        <w:jc w:val="both"/>
        <w:rPr>
          <w:rFonts w:ascii="Palatino Linotype" w:hAnsi="Palatino Linotype"/>
          <w:sz w:val="22"/>
        </w:rPr>
      </w:pPr>
      <w:r w:rsidRPr="00937199">
        <w:rPr>
          <w:rFonts w:ascii="Palatino Linotype" w:hAnsi="Palatino Linotype"/>
          <w:b/>
          <w:sz w:val="22"/>
        </w:rPr>
        <w:t>Analýza</w:t>
      </w:r>
      <w:r w:rsidRPr="00B83F17">
        <w:rPr>
          <w:rFonts w:ascii="Palatino Linotype" w:hAnsi="Palatino Linotype"/>
          <w:sz w:val="22"/>
        </w:rPr>
        <w:t xml:space="preserve"> – budou realizovány analytické činnosti současného stavu správy majetku MčP4 včetně příslušných analýz souvisejících procesů.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 xml:space="preserve"> </w:t>
      </w:r>
    </w:p>
    <w:p w:rsidR="00937199" w:rsidP="00B83F17" w:rsidRDefault="00B83F17">
      <w:pPr>
        <w:jc w:val="both"/>
        <w:rPr>
          <w:rFonts w:ascii="Palatino Linotype" w:hAnsi="Palatino Linotype"/>
          <w:sz w:val="22"/>
        </w:rPr>
      </w:pPr>
      <w:proofErr w:type="spellStart"/>
      <w:r w:rsidRPr="00937199">
        <w:rPr>
          <w:rFonts w:ascii="Palatino Linotype" w:hAnsi="Palatino Linotype"/>
          <w:b/>
          <w:sz w:val="22"/>
        </w:rPr>
        <w:t>BenchMarking</w:t>
      </w:r>
      <w:proofErr w:type="spellEnd"/>
      <w:r w:rsidRPr="00B83F17">
        <w:rPr>
          <w:rFonts w:ascii="Palatino Linotype" w:hAnsi="Palatino Linotype"/>
          <w:sz w:val="22"/>
        </w:rPr>
        <w:t xml:space="preserve"> – bude realizováno posouzení stávajících procesů správy majetku MčP4 se soudobými možnostmi trhu (obdobná existující řešení obecně) a se standardními postupy aplikovanými v současnosti ve státní správě a samosprávě ČR (konkrétní příklady z praxe).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 xml:space="preserve"> </w:t>
      </w:r>
    </w:p>
    <w:p w:rsidR="00937199" w:rsidP="00B83F17" w:rsidRDefault="00B83F17">
      <w:pPr>
        <w:jc w:val="both"/>
        <w:rPr>
          <w:rFonts w:ascii="Palatino Linotype" w:hAnsi="Palatino Linotype"/>
          <w:sz w:val="22"/>
        </w:rPr>
      </w:pPr>
      <w:r w:rsidRPr="00937199">
        <w:rPr>
          <w:rFonts w:ascii="Palatino Linotype" w:hAnsi="Palatino Linotype"/>
          <w:b/>
          <w:sz w:val="22"/>
        </w:rPr>
        <w:t>Příprava akčního plánu</w:t>
      </w:r>
      <w:r w:rsidRPr="00B83F17">
        <w:rPr>
          <w:rFonts w:ascii="Palatino Linotype" w:hAnsi="Palatino Linotype"/>
          <w:sz w:val="22"/>
        </w:rPr>
        <w:t xml:space="preserve"> - na základě sběru informací, analytických zjištěních a porovnání s trhem budou realizovány časové a finanční mapy návrhů opatření, které budou vypracovány včetně doporučení změn stávajících procesů a používaných metodik pro správu majetku MčP4. Požaduje se prezentace výstupů a vedení diskuse nad navrženými opatřeními. Výsledkem této etapy pak bude definice vhodných opatření pro správu majetku MčP4 včetně rozčlenění na opatření realizovatelné ihned v horizontu několika měsíců a opatření realizovatelná ve střednědobém horizontu několika let (do 3 let).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 xml:space="preserve">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937199">
        <w:rPr>
          <w:rFonts w:ascii="Palatino Linotype" w:hAnsi="Palatino Linotype"/>
          <w:b/>
          <w:sz w:val="22"/>
        </w:rPr>
        <w:t>Příprava pro vzdělávání zaměstnanců</w:t>
      </w:r>
      <w:r w:rsidRPr="00B83F17">
        <w:rPr>
          <w:rFonts w:ascii="Palatino Linotype" w:hAnsi="Palatino Linotype"/>
          <w:sz w:val="22"/>
        </w:rPr>
        <w:t xml:space="preserve"> - bude připraveno proškolení vybraných zaměstnanců úřadu v oblasti správy majetku s důrazem na zavedení efektivního systému správy majetku do každodenní praxe úřadu.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 </w:t>
      </w:r>
    </w:p>
    <w:p w:rsidR="00B83F17" w:rsidP="00B83F17" w:rsidRDefault="00937199">
      <w:pPr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POŽADOVANÉ VÝSTUPY</w:t>
      </w:r>
    </w:p>
    <w:p w:rsidRPr="00937199" w:rsidR="00937199" w:rsidP="00B83F17" w:rsidRDefault="00937199">
      <w:pPr>
        <w:jc w:val="both"/>
        <w:rPr>
          <w:rFonts w:ascii="Palatino Linotype" w:hAnsi="Palatino Linotype"/>
          <w:b/>
          <w:sz w:val="22"/>
        </w:rPr>
      </w:pPr>
    </w:p>
    <w:p w:rsidR="00B83F17" w:rsidP="00B83F17" w:rsidRDefault="00937199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•</w:t>
      </w:r>
      <w:r>
        <w:rPr>
          <w:rFonts w:ascii="Palatino Linotype" w:hAnsi="Palatino Linotype"/>
          <w:sz w:val="22"/>
        </w:rPr>
        <w:tab/>
        <w:t>Procesní mapa</w:t>
      </w:r>
      <w:r w:rsidRPr="00B83F17" w:rsidR="00B83F17">
        <w:rPr>
          <w:rFonts w:ascii="Palatino Linotype" w:hAnsi="Palatino Linotype"/>
          <w:sz w:val="22"/>
        </w:rPr>
        <w:t xml:space="preserve"> správy majetku včetně popisu činností, které jsou vykonávány při této správě majetku; Procesní mapa bude zahrnovat činnosti, které pokrývají alespoň 90% časového fondu zaměstnanců v oblasti správy majetku. Popis procesu bude zahrnovat cíle procesu, zdroje procesu, vstupy, výstupy, měřitelné znaky, záznamy o kvalitě, vlastníka procesu, dodavatele procesu a zákazníka procesu (vč. interních). Vizualizovaná celková mapa procesů (</w:t>
      </w:r>
      <w:proofErr w:type="spellStart"/>
      <w:r w:rsidRPr="00B83F17" w:rsidR="00B83F17">
        <w:rPr>
          <w:rFonts w:ascii="Palatino Linotype" w:hAnsi="Palatino Linotype"/>
          <w:sz w:val="22"/>
        </w:rPr>
        <w:t>brownpaper</w:t>
      </w:r>
      <w:proofErr w:type="spellEnd"/>
      <w:r w:rsidRPr="00B83F17" w:rsidR="00B83F17">
        <w:rPr>
          <w:rFonts w:ascii="Palatino Linotype" w:hAnsi="Palatino Linotype"/>
          <w:sz w:val="22"/>
        </w:rPr>
        <w:t xml:space="preserve">) bude </w:t>
      </w:r>
      <w:proofErr w:type="spellStart"/>
      <w:r w:rsidRPr="00B83F17" w:rsidR="00B83F17">
        <w:rPr>
          <w:rFonts w:ascii="Palatino Linotype" w:hAnsi="Palatino Linotype"/>
          <w:sz w:val="22"/>
        </w:rPr>
        <w:t>vizualizována</w:t>
      </w:r>
      <w:proofErr w:type="spellEnd"/>
      <w:r w:rsidRPr="00B83F17" w:rsidR="00B83F17">
        <w:rPr>
          <w:rFonts w:ascii="Palatino Linotype" w:hAnsi="Palatino Linotype"/>
          <w:sz w:val="22"/>
        </w:rPr>
        <w:t xml:space="preserve"> v elektronické podobě (např. MS VISIO).</w:t>
      </w:r>
    </w:p>
    <w:p w:rsidRPr="00B83F17" w:rsidR="00937199" w:rsidP="00B83F17" w:rsidRDefault="00937199">
      <w:pPr>
        <w:jc w:val="both"/>
        <w:rPr>
          <w:rFonts w:ascii="Palatino Linotype" w:hAnsi="Palatino Linotype"/>
          <w:sz w:val="22"/>
        </w:rPr>
      </w:pP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 xml:space="preserve">Dokumentace popisu významných (celistvých) částí projektu v oblasti správy majetku: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např. </w:t>
      </w:r>
      <w:proofErr w:type="gramStart"/>
      <w:r w:rsidRPr="00B83F17">
        <w:rPr>
          <w:rFonts w:ascii="Palatino Linotype" w:hAnsi="Palatino Linotype"/>
          <w:sz w:val="22"/>
        </w:rPr>
        <w:t>analýza</w:t>
      </w:r>
      <w:proofErr w:type="gramEnd"/>
      <w:r w:rsidRPr="00B83F17">
        <w:rPr>
          <w:rFonts w:ascii="Palatino Linotype" w:hAnsi="Palatino Linotype"/>
          <w:sz w:val="22"/>
        </w:rPr>
        <w:t xml:space="preserve"> rozpočtových pravidel pro správu majetku,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stávající a navrhovaná metodika prodeje majetku,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>SWOT analýza procesu prodeje majetku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>komparativní analýza přístupů k prodeji a nákupu majetku v obdobných municipalitách</w:t>
      </w:r>
      <w:r w:rsidR="006A67B5">
        <w:rPr>
          <w:rFonts w:ascii="Palatino Linotype" w:hAnsi="Palatino Linotype"/>
          <w:sz w:val="22"/>
        </w:rPr>
        <w:t xml:space="preserve">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stávající a navrhovaná metodika správy majetku (údržba),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>SWOT analýza procesu správy majetku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lastRenderedPageBreak/>
        <w:t>o</w:t>
      </w:r>
      <w:r w:rsidRPr="00B83F17">
        <w:rPr>
          <w:rFonts w:ascii="Palatino Linotype" w:hAnsi="Palatino Linotype"/>
          <w:sz w:val="22"/>
        </w:rPr>
        <w:tab/>
        <w:t>komparativní analýza procesů správy maj</w:t>
      </w:r>
      <w:r w:rsidR="00074CEB">
        <w:rPr>
          <w:rFonts w:ascii="Palatino Linotype" w:hAnsi="Palatino Linotype"/>
          <w:sz w:val="22"/>
        </w:rPr>
        <w:t xml:space="preserve">etku v obdobných municipalitách </w:t>
      </w:r>
      <w:r w:rsidRPr="00B83F17">
        <w:rPr>
          <w:rFonts w:ascii="Palatino Linotype" w:hAnsi="Palatino Linotype"/>
          <w:sz w:val="22"/>
        </w:rPr>
        <w:t xml:space="preserve">s ohledem na transparentnost, měřitelné ukazatele a kvalitativní </w:t>
      </w:r>
      <w:r w:rsidR="006A67B5">
        <w:rPr>
          <w:rFonts w:ascii="Palatino Linotype" w:hAnsi="Palatino Linotype"/>
          <w:sz w:val="22"/>
        </w:rPr>
        <w:t xml:space="preserve">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stávající a navrhovaná pravidla pro pronájem majetku,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stávající a navrhované zásady nakupování služeb a materiálů pro správu majetku, 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komparativní analýza přístupů k nákupu služeb a materiálů pro správu majetku v obdobných municipalitách </w:t>
      </w:r>
      <w:r w:rsidR="006A67B5">
        <w:rPr>
          <w:rFonts w:ascii="Palatino Linotype" w:hAnsi="Palatino Linotype"/>
          <w:sz w:val="22"/>
        </w:rPr>
        <w:t xml:space="preserve">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</w:r>
      <w:proofErr w:type="gramStart"/>
      <w:r w:rsidRPr="00B83F17">
        <w:rPr>
          <w:rFonts w:ascii="Palatino Linotype" w:hAnsi="Palatino Linotype"/>
          <w:sz w:val="22"/>
        </w:rPr>
        <w:t>analýza</w:t>
      </w:r>
      <w:proofErr w:type="gramEnd"/>
      <w:r w:rsidRPr="00B83F17">
        <w:rPr>
          <w:rFonts w:ascii="Palatino Linotype" w:hAnsi="Palatino Linotype"/>
          <w:sz w:val="22"/>
        </w:rPr>
        <w:t xml:space="preserve"> stávajících a navrhovaných mechanismů pronájmu majetku,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</w:r>
      <w:proofErr w:type="gramStart"/>
      <w:r w:rsidRPr="00B83F17">
        <w:rPr>
          <w:rFonts w:ascii="Palatino Linotype" w:hAnsi="Palatino Linotype"/>
          <w:sz w:val="22"/>
        </w:rPr>
        <w:t>analýza</w:t>
      </w:r>
      <w:proofErr w:type="gramEnd"/>
      <w:r w:rsidRPr="00B83F17">
        <w:rPr>
          <w:rFonts w:ascii="Palatino Linotype" w:hAnsi="Palatino Linotype"/>
          <w:sz w:val="22"/>
        </w:rPr>
        <w:t xml:space="preserve"> stávající metodiky smluvní dokumentace a návrhy opatření, </w:t>
      </w: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>akční plán opatření pro předložení radě</w:t>
      </w:r>
    </w:p>
    <w:p w:rsidR="00B83F17" w:rsidP="00B83F17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o</w:t>
      </w:r>
      <w:r w:rsidRPr="00B83F17">
        <w:rPr>
          <w:rFonts w:ascii="Palatino Linotype" w:hAnsi="Palatino Linotype"/>
          <w:sz w:val="22"/>
        </w:rPr>
        <w:tab/>
        <w:t xml:space="preserve">návrh SW podpory správy majetku; </w:t>
      </w:r>
    </w:p>
    <w:p w:rsidRPr="00B83F17" w:rsidR="00937199" w:rsidP="00B83F17" w:rsidRDefault="00937199">
      <w:pPr>
        <w:jc w:val="both"/>
        <w:rPr>
          <w:rFonts w:ascii="Palatino Linotype" w:hAnsi="Palatino Linotype"/>
          <w:sz w:val="22"/>
        </w:rPr>
      </w:pP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Prezentace jednotlivých fází projektu a zásadních změn</w:t>
      </w:r>
      <w:r w:rsidR="006A67B5">
        <w:rPr>
          <w:rFonts w:ascii="Palatino Linotype" w:hAnsi="Palatino Linotype"/>
          <w:sz w:val="22"/>
        </w:rPr>
        <w:t xml:space="preserve"> </w:t>
      </w:r>
    </w:p>
    <w:p w:rsidR="00937199" w:rsidP="006A67B5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 xml:space="preserve">Podklady pro chystané školení jednotlivých zaměstnanců </w:t>
      </w:r>
      <w:r w:rsidR="00B21E70">
        <w:rPr>
          <w:rFonts w:ascii="Palatino Linotype" w:hAnsi="Palatino Linotype"/>
          <w:sz w:val="22"/>
        </w:rPr>
        <w:t>objednatele</w:t>
      </w:r>
      <w:r w:rsidRPr="00B83F17">
        <w:rPr>
          <w:rFonts w:ascii="Palatino Linotype" w:hAnsi="Palatino Linotype"/>
          <w:sz w:val="22"/>
        </w:rPr>
        <w:t xml:space="preserve"> včetně prezenčních listin předpokládaných</w:t>
      </w:r>
      <w:r w:rsidR="006A67B5">
        <w:rPr>
          <w:rFonts w:ascii="Palatino Linotype" w:hAnsi="Palatino Linotype"/>
          <w:sz w:val="22"/>
        </w:rPr>
        <w:t xml:space="preserve"> účastníků, školících materiálů</w:t>
      </w:r>
      <w:r w:rsidRPr="00B83F17">
        <w:rPr>
          <w:rFonts w:ascii="Palatino Linotype" w:hAnsi="Palatino Linotype"/>
          <w:sz w:val="22"/>
        </w:rPr>
        <w:t xml:space="preserve"> dle identifikovaných slabých míst a návrhů nových řešení v rozsahu odpovídajícím požadavku projektu na školení, podkladů k jednoduchému otestování znalostí školených zaměstnanců vč. elektronické podpory.</w:t>
      </w:r>
      <w:r w:rsidR="006A67B5">
        <w:rPr>
          <w:rFonts w:ascii="Palatino Linotype" w:hAnsi="Palatino Linotype"/>
          <w:sz w:val="22"/>
        </w:rPr>
        <w:t xml:space="preserve"> </w:t>
      </w:r>
    </w:p>
    <w:p w:rsidRPr="00937199" w:rsidR="00074CEB" w:rsidP="006A67B5" w:rsidRDefault="00074CEB">
      <w:pPr>
        <w:ind w:left="708" w:hanging="708"/>
        <w:jc w:val="both"/>
        <w:rPr>
          <w:rFonts w:ascii="Palatino Linotype" w:hAnsi="Palatino Linotype"/>
          <w:b/>
          <w:sz w:val="22"/>
        </w:rPr>
      </w:pPr>
    </w:p>
    <w:p w:rsidR="006A67B5" w:rsidP="006A67B5" w:rsidRDefault="006A67B5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Pr="001D5C96" w:rsidR="006A67B5" w:rsidP="006A67B5" w:rsidRDefault="006A67B5">
      <w:pPr>
        <w:jc w:val="both"/>
        <w:rPr>
          <w:rFonts w:ascii="Arial" w:hAnsi="Arial" w:cs="Arial"/>
          <w:b/>
          <w:smallCaps/>
          <w:sz w:val="22"/>
          <w:szCs w:val="22"/>
        </w:rPr>
      </w:pPr>
      <w:r w:rsidRPr="001D5C96">
        <w:rPr>
          <w:rFonts w:ascii="Arial" w:hAnsi="Arial" w:cs="Arial"/>
          <w:b/>
          <w:smallCaps/>
          <w:sz w:val="22"/>
          <w:szCs w:val="22"/>
        </w:rPr>
        <w:t xml:space="preserve">Shora uvedené plnění bude realizováno ve vztahu k jednotlivým níže uvedeným cílům </w:t>
      </w:r>
      <w:r>
        <w:rPr>
          <w:rFonts w:ascii="Arial" w:hAnsi="Arial" w:cs="Arial"/>
          <w:b/>
          <w:smallCaps/>
          <w:sz w:val="22"/>
          <w:szCs w:val="22"/>
        </w:rPr>
        <w:t>SPRÁVY MAJETKU</w:t>
      </w:r>
      <w:r w:rsidRPr="001D5C96">
        <w:rPr>
          <w:rFonts w:ascii="Arial" w:hAnsi="Arial" w:cs="Arial"/>
          <w:b/>
          <w:smallCaps/>
          <w:sz w:val="22"/>
          <w:szCs w:val="22"/>
        </w:rPr>
        <w:t xml:space="preserve"> městské části Praha 4:</w:t>
      </w:r>
    </w:p>
    <w:p w:rsidR="00937199" w:rsidP="00937199" w:rsidRDefault="00937199">
      <w:pPr>
        <w:jc w:val="both"/>
        <w:rPr>
          <w:rFonts w:ascii="Palatino Linotype" w:hAnsi="Palatino Linotype"/>
          <w:sz w:val="22"/>
        </w:rPr>
      </w:pPr>
    </w:p>
    <w:p w:rsidRPr="00B83F17" w:rsidR="00B83F17" w:rsidP="00937199" w:rsidRDefault="00937199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Objednatel</w:t>
      </w:r>
      <w:r w:rsidRPr="00B83F17" w:rsidR="00B83F17">
        <w:rPr>
          <w:rFonts w:ascii="Palatino Linotype" w:hAnsi="Palatino Linotype"/>
          <w:sz w:val="22"/>
        </w:rPr>
        <w:t xml:space="preserve"> požaduje naplnění níže uvedených témat správy majetku s uvedeným obsahem: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 xml:space="preserve">základy správy majetku municipalit – řádná péče městské samosprávy o svěřený majetek na principu programování (účelná koordinace aktivit) spolu se subsidiaritou (jednotlivá rozhodnutí jsou přijímána na té úrovni veřejné správy, která má nejlepší předpoklady ke správnému rozhodnutí – konkrétní znalosti a správu příslušného veřejného majetku) </w:t>
      </w:r>
      <w:r w:rsidR="006A67B5">
        <w:rPr>
          <w:rFonts w:ascii="Palatino Linotype" w:hAnsi="Palatino Linotype"/>
          <w:sz w:val="22"/>
        </w:rPr>
        <w:t xml:space="preserve"> 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definice a evidence druhů majetku – rozčlenění majetku na typizované oblasti dle charakteru společných parametrů správy majetku a možného společného postupu při výkonu jejich správy,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pravidla nakládání s majetkem – jde o typicky pronájem/prodej/nákup majetku, který v závislosti na předchozím členění má pevně stanovené pravidla pro nakládání s majetkem,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outsourcing správy majetku – půjde především o ekonomické vyčíslení vhodnosti externí spolupráce při správě majetku a to ve smyslu účelnosti a vyžadované specifické kompetence při nakládání s majetkem, outsourcing správy majetku se týká zejména činností spojených s údržbou a provozem majetku,</w:t>
      </w:r>
    </w:p>
    <w:p w:rsidRPr="00B83F17" w:rsidR="00B83F17" w:rsidP="00937199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zásady provozu (pronájem, prodej, pořízení, opravy, obnova a údržba) majetku – v detailu pro praktickou aplikaci jsou rozepsána výše zmíněná pravidla nakládání s majetkem včetně mechanismů požadované a očekávané SW podpory a navazující evidence,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 xml:space="preserve">dodržovaní rozpočtových pravidel a disciplíny – dle požadavků finančního řízení budou aplikována a rozpracována rozpočtová pravidla tak, aby byl omezen lidský faktor při čerpání rozpočtu v rozporu s rozpočtovými pravidly a dále byl zachován </w:t>
      </w:r>
      <w:r w:rsidRPr="00B83F17">
        <w:rPr>
          <w:rFonts w:ascii="Palatino Linotype" w:hAnsi="Palatino Linotype"/>
          <w:sz w:val="22"/>
        </w:rPr>
        <w:lastRenderedPageBreak/>
        <w:t xml:space="preserve">požadovaný evidenční detail charakteru čerpání rozpočtu pro další analytické a systematizační potřeby </w:t>
      </w:r>
      <w:r w:rsidR="003C5575">
        <w:rPr>
          <w:rFonts w:ascii="Palatino Linotype" w:hAnsi="Palatino Linotype"/>
          <w:sz w:val="22"/>
        </w:rPr>
        <w:t>objednatele</w:t>
      </w:r>
      <w:r w:rsidRPr="00B83F17">
        <w:rPr>
          <w:rFonts w:ascii="Palatino Linotype" w:hAnsi="Palatino Linotype"/>
          <w:sz w:val="22"/>
        </w:rPr>
        <w:t>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pravidelné majetkové audity – definice základních kontrolních mechanismů, předpokladem je adekvátní SW podpora správy majetku,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řízení investičních celků – pro rozsáhlejší a dlouhodobější potřeby financování údržby a případně oprav zhodnocující majetek budou definovány principy řízení projektového financování a mechanismus vazeb na rozpočtová pravidla včetně převodu nečerpaných finančních prostředků na meziroční bázi,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>pravidla rozpočtového plánování správy majetku na příští roční období včetně ošetření převodu rozpočtových prostředků z minulého období,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  <w:t xml:space="preserve">vzdělávací soustava znalostí zaměstnanců úřadu – bude definováno minimální penzum znalostí, zkušeností a odborných požadavků, které musí splnit a udržovat odbornou kompetenci zainteresovaných pracovníků správy majetku </w:t>
      </w:r>
      <w:r w:rsidR="003C5575">
        <w:rPr>
          <w:rFonts w:ascii="Palatino Linotype" w:hAnsi="Palatino Linotype"/>
          <w:sz w:val="22"/>
        </w:rPr>
        <w:t>objednatele</w:t>
      </w:r>
      <w:r w:rsidRPr="00B83F17">
        <w:rPr>
          <w:rFonts w:ascii="Palatino Linotype" w:hAnsi="Palatino Linotype"/>
          <w:sz w:val="22"/>
        </w:rPr>
        <w:t>,</w:t>
      </w:r>
    </w:p>
    <w:p w:rsidRPr="00B83F17" w:rsidR="00B83F17" w:rsidP="00062317" w:rsidRDefault="00B83F17">
      <w:pPr>
        <w:ind w:left="708" w:hanging="708"/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>•</w:t>
      </w:r>
      <w:r w:rsidRPr="00B83F17">
        <w:rPr>
          <w:rFonts w:ascii="Palatino Linotype" w:hAnsi="Palatino Linotype"/>
          <w:sz w:val="22"/>
        </w:rPr>
        <w:tab/>
      </w:r>
      <w:r w:rsidR="006A67B5">
        <w:rPr>
          <w:rFonts w:ascii="Palatino Linotype" w:hAnsi="Palatino Linotype"/>
          <w:sz w:val="22"/>
        </w:rPr>
        <w:t>návrh SW podpory</w:t>
      </w:r>
      <w:r w:rsidRPr="00B83F17">
        <w:rPr>
          <w:rFonts w:ascii="Palatino Linotype" w:hAnsi="Palatino Linotype"/>
          <w:sz w:val="22"/>
        </w:rPr>
        <w:t xml:space="preserve"> Správy majetku – budou doporučeny nejnutnější změny v oblasti SW podpory s respektováním stávajících SW nástrojů </w:t>
      </w:r>
      <w:r w:rsidR="003C5575">
        <w:rPr>
          <w:rFonts w:ascii="Palatino Linotype" w:hAnsi="Palatino Linotype"/>
          <w:sz w:val="22"/>
        </w:rPr>
        <w:t>objednatele</w:t>
      </w:r>
      <w:r w:rsidRPr="00B83F17">
        <w:rPr>
          <w:rFonts w:ascii="Palatino Linotype" w:hAnsi="Palatino Linotype"/>
          <w:sz w:val="22"/>
        </w:rPr>
        <w:t xml:space="preserve"> pro rychlejší a efektivnější správu majetku </w:t>
      </w:r>
      <w:r w:rsidR="00062317">
        <w:rPr>
          <w:rFonts w:ascii="Palatino Linotype" w:hAnsi="Palatino Linotype"/>
          <w:sz w:val="22"/>
        </w:rPr>
        <w:t>objednatele</w:t>
      </w:r>
      <w:r w:rsidRPr="00B83F17">
        <w:rPr>
          <w:rFonts w:ascii="Palatino Linotype" w:hAnsi="Palatino Linotype"/>
          <w:sz w:val="22"/>
        </w:rPr>
        <w:t>.</w:t>
      </w:r>
    </w:p>
    <w:p w:rsidR="00062317" w:rsidP="00062317" w:rsidRDefault="00062317">
      <w:pPr>
        <w:ind w:firstLine="708"/>
        <w:jc w:val="both"/>
        <w:rPr>
          <w:rFonts w:ascii="Palatino Linotype" w:hAnsi="Palatino Linotype"/>
          <w:sz w:val="22"/>
        </w:rPr>
      </w:pPr>
    </w:p>
    <w:p w:rsidRPr="00B83F17" w:rsidR="00B83F17" w:rsidP="00B83F17" w:rsidRDefault="00B83F17">
      <w:pPr>
        <w:jc w:val="both"/>
        <w:rPr>
          <w:rFonts w:ascii="Palatino Linotype" w:hAnsi="Palatino Linotype"/>
          <w:sz w:val="22"/>
        </w:rPr>
      </w:pPr>
    </w:p>
    <w:p w:rsidRPr="009C4009" w:rsidR="00032E30" w:rsidP="006A67B5" w:rsidRDefault="00B83F17">
      <w:pPr>
        <w:jc w:val="both"/>
        <w:rPr>
          <w:rFonts w:ascii="Palatino Linotype" w:hAnsi="Palatino Linotype"/>
          <w:sz w:val="22"/>
        </w:rPr>
      </w:pPr>
      <w:r w:rsidRPr="00B83F17">
        <w:rPr>
          <w:rFonts w:ascii="Palatino Linotype" w:hAnsi="Palatino Linotype"/>
          <w:sz w:val="22"/>
        </w:rPr>
        <w:t xml:space="preserve">Za účelem zpřístupnění průběhu </w:t>
      </w:r>
      <w:r w:rsidR="00062317">
        <w:rPr>
          <w:rFonts w:ascii="Palatino Linotype" w:hAnsi="Palatino Linotype"/>
          <w:sz w:val="22"/>
        </w:rPr>
        <w:t>provádění díla je</w:t>
      </w:r>
      <w:r w:rsidRPr="00B83F17">
        <w:rPr>
          <w:rFonts w:ascii="Palatino Linotype" w:hAnsi="Palatino Linotype"/>
          <w:sz w:val="22"/>
        </w:rPr>
        <w:t xml:space="preserve"> uchazeč povinen organizovat projektovou podporu v podobě projektového portálu. Informace poskytované na projektovém portálu pro potřeby projektu Správa majetku budou řízené dle oprávnění jednotlivých zúčastněných a z jednotlivých projektových aktivit budou zaznamenávány informace v projektovém portálu.</w:t>
      </w:r>
      <w:r w:rsidR="006A67B5">
        <w:rPr>
          <w:rFonts w:ascii="Palatino Linotype" w:hAnsi="Palatino Linotype"/>
          <w:sz w:val="22"/>
        </w:rPr>
        <w:t xml:space="preserve"> </w:t>
      </w: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Pr="009C4009" w:rsidR="00032E30" w:rsidP="009C4009" w:rsidRDefault="00032E30">
      <w:pPr>
        <w:jc w:val="both"/>
        <w:rPr>
          <w:rFonts w:ascii="Palatino Linotype" w:hAnsi="Palatino Linotype"/>
          <w:sz w:val="22"/>
        </w:rPr>
      </w:pP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6A67B5" w:rsidP="00032E30" w:rsidRDefault="006A67B5">
      <w:pPr>
        <w:jc w:val="both"/>
        <w:rPr>
          <w:rFonts w:ascii="Palatino Linotype" w:hAnsi="Palatino Linotype"/>
          <w:b/>
          <w:sz w:val="22"/>
        </w:rPr>
      </w:pP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Pr="00984DCD" w:rsidR="00032E30" w:rsidP="00032E30" w:rsidRDefault="00032E30">
      <w:pPr>
        <w:pStyle w:val="Zkladntext"/>
        <w:tabs>
          <w:tab w:val="left" w:pos="0"/>
          <w:tab w:val="left" w:pos="360"/>
          <w:tab w:val="left" w:pos="540"/>
          <w:tab w:val="left" w:pos="4820"/>
        </w:tabs>
        <w:jc w:val="center"/>
        <w:rPr>
          <w:rFonts w:ascii="Palatino Linotype" w:hAnsi="Palatino Linotype" w:cs="Tahoma"/>
          <w:b/>
          <w:bCs/>
          <w:caps/>
          <w:sz w:val="22"/>
          <w:szCs w:val="28"/>
        </w:rPr>
      </w:pPr>
      <w:r w:rsidRPr="00984DCD">
        <w:rPr>
          <w:rFonts w:ascii="Palatino Linotype" w:hAnsi="Palatino Linotype" w:cs="Tahoma"/>
          <w:b/>
          <w:bCs/>
          <w:caps/>
          <w:sz w:val="22"/>
          <w:szCs w:val="28"/>
        </w:rPr>
        <w:t xml:space="preserve">Příloha č. </w:t>
      </w:r>
      <w:r>
        <w:rPr>
          <w:rFonts w:ascii="Palatino Linotype" w:hAnsi="Palatino Linotype" w:cs="Tahoma"/>
          <w:b/>
          <w:bCs/>
          <w:caps/>
          <w:sz w:val="22"/>
          <w:szCs w:val="28"/>
        </w:rPr>
        <w:t>2</w:t>
      </w:r>
      <w:r w:rsidRPr="00984DCD">
        <w:rPr>
          <w:rFonts w:ascii="Palatino Linotype" w:hAnsi="Palatino Linotype" w:cs="Tahoma"/>
          <w:b/>
          <w:bCs/>
          <w:caps/>
          <w:sz w:val="22"/>
          <w:szCs w:val="28"/>
        </w:rPr>
        <w:t xml:space="preserve"> – </w:t>
      </w:r>
      <w:r>
        <w:rPr>
          <w:rFonts w:ascii="Palatino Linotype" w:hAnsi="Palatino Linotype" w:cs="Tahoma"/>
          <w:b/>
          <w:bCs/>
          <w:caps/>
          <w:sz w:val="22"/>
          <w:szCs w:val="28"/>
        </w:rPr>
        <w:t>HARMONOGRAM PLNĚNÍ (DÍLČÍ ETAPY PROVÁDĚNÍ DÍLA)</w:t>
      </w:r>
    </w:p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5246"/>
        <w:gridCol w:w="2515"/>
      </w:tblGrid>
      <w:tr w:rsidRPr="005B647A" w:rsidR="00032E30" w:rsidTr="005B647A">
        <w:tc>
          <w:tcPr>
            <w:tcW w:w="52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5B647A" w:rsidR="00032E30" w:rsidP="005B647A" w:rsidRDefault="00032E3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b/>
                <w:sz w:val="18"/>
                <w:szCs w:val="18"/>
              </w:rPr>
            </w:pPr>
            <w:r w:rsidRPr="005B647A">
              <w:rPr>
                <w:rFonts w:ascii="Palatino Linotype" w:hAnsi="Palatino Linotype" w:cs="Tahoma"/>
                <w:b/>
                <w:sz w:val="18"/>
                <w:szCs w:val="18"/>
              </w:rPr>
              <w:t>Etapa (dílčí plnění)</w:t>
            </w:r>
          </w:p>
        </w:tc>
        <w:tc>
          <w:tcPr>
            <w:tcW w:w="2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pct10" w:color="auto" w:fill="auto"/>
          </w:tcPr>
          <w:p w:rsidRPr="005B647A" w:rsidR="00032E30" w:rsidP="005B647A" w:rsidRDefault="00032E3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b/>
                <w:sz w:val="18"/>
                <w:szCs w:val="18"/>
              </w:rPr>
            </w:pPr>
            <w:r w:rsidRPr="005B647A">
              <w:rPr>
                <w:rFonts w:ascii="Palatino Linotype" w:hAnsi="Palatino Linotype" w:cs="Tahoma"/>
                <w:b/>
                <w:sz w:val="18"/>
                <w:szCs w:val="18"/>
              </w:rPr>
              <w:t xml:space="preserve">Termín realizace </w:t>
            </w:r>
          </w:p>
          <w:p w:rsidRPr="005B647A" w:rsidR="00032E30" w:rsidP="005B647A" w:rsidRDefault="00032E3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b/>
                <w:sz w:val="18"/>
                <w:szCs w:val="18"/>
              </w:rPr>
            </w:pPr>
            <w:r w:rsidRPr="005B647A">
              <w:rPr>
                <w:rFonts w:ascii="Palatino Linotype" w:hAnsi="Palatino Linotype" w:cs="Tahoma"/>
                <w:b/>
                <w:sz w:val="18"/>
                <w:szCs w:val="18"/>
              </w:rPr>
              <w:t>(lhůta pro předání dílčího plnění)</w:t>
            </w:r>
          </w:p>
        </w:tc>
      </w:tr>
      <w:tr w:rsidRPr="005B647A" w:rsidR="00032E30" w:rsidTr="005B647A">
        <w:tc>
          <w:tcPr>
            <w:tcW w:w="524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 w:rsidRPr="005B647A" w:rsidR="00032E30" w:rsidP="005B647A" w:rsidRDefault="0039665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Analytické činnosti vč. zpracování přehledové procesní mapy týkající se oblasti správy majetku</w:t>
            </w:r>
          </w:p>
        </w:tc>
        <w:tc>
          <w:tcPr>
            <w:tcW w:w="251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5B647A" w:rsidR="00032E30" w:rsidP="005B647A" w:rsidRDefault="00032E3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  <w:proofErr w:type="gramStart"/>
            <w:r w:rsidRPr="005B647A">
              <w:rPr>
                <w:rFonts w:ascii="Palatino Linotype" w:hAnsi="Palatino Linotype" w:cs="Tahoma"/>
                <w:sz w:val="18"/>
                <w:szCs w:val="18"/>
              </w:rPr>
              <w:t>30.4.2014</w:t>
            </w:r>
            <w:proofErr w:type="gramEnd"/>
          </w:p>
        </w:tc>
      </w:tr>
      <w:tr w:rsidRPr="005B647A" w:rsidR="00032E30" w:rsidTr="005B647A">
        <w:tc>
          <w:tcPr>
            <w:tcW w:w="524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 w:rsidRPr="005B647A" w:rsidR="00032E30" w:rsidP="005B647A" w:rsidRDefault="0039665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Návrh opatření pro optimalizaci systému pro správu majetku</w:t>
            </w:r>
          </w:p>
        </w:tc>
        <w:tc>
          <w:tcPr>
            <w:tcW w:w="2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5B647A" w:rsidR="00032E30" w:rsidP="00396650" w:rsidRDefault="00EF4CC1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 w:cs="Tahoma"/>
                <w:sz w:val="18"/>
                <w:szCs w:val="18"/>
              </w:rPr>
              <w:t>15</w:t>
            </w:r>
            <w:r w:rsidRPr="005B647A" w:rsidR="00032E30">
              <w:rPr>
                <w:rFonts w:ascii="Palatino Linotype" w:hAnsi="Palatino Linotype" w:cs="Tahoma"/>
                <w:sz w:val="18"/>
                <w:szCs w:val="18"/>
              </w:rPr>
              <w:t>.</w:t>
            </w:r>
            <w:r w:rsidR="00396650">
              <w:rPr>
                <w:rFonts w:ascii="Palatino Linotype" w:hAnsi="Palatino Linotype" w:cs="Tahoma"/>
                <w:sz w:val="18"/>
                <w:szCs w:val="18"/>
              </w:rPr>
              <w:t>5</w:t>
            </w:r>
            <w:r w:rsidRPr="005B647A" w:rsidR="00032E30">
              <w:rPr>
                <w:rFonts w:ascii="Palatino Linotype" w:hAnsi="Palatino Linotype" w:cs="Tahoma"/>
                <w:sz w:val="18"/>
                <w:szCs w:val="18"/>
              </w:rPr>
              <w:t>.2014</w:t>
            </w:r>
            <w:proofErr w:type="gramEnd"/>
          </w:p>
        </w:tc>
      </w:tr>
      <w:tr w:rsidRPr="005B647A" w:rsidR="00032E30" w:rsidTr="005B647A">
        <w:tc>
          <w:tcPr>
            <w:tcW w:w="524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 w:rsidRPr="005B647A" w:rsidR="00032E30" w:rsidP="005B647A" w:rsidRDefault="0039665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Vytvoření akčního plánu pro zavedení navrhovaných opatření do praxe úřadu MČ Praha 4</w:t>
            </w:r>
          </w:p>
        </w:tc>
        <w:tc>
          <w:tcPr>
            <w:tcW w:w="2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5B647A" w:rsidR="00032E30" w:rsidP="00EF4CC1" w:rsidRDefault="00032E30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  <w:proofErr w:type="gramStart"/>
            <w:r w:rsidRPr="005B647A">
              <w:rPr>
                <w:rFonts w:ascii="Palatino Linotype" w:hAnsi="Palatino Linotype" w:cs="Tahoma"/>
                <w:sz w:val="18"/>
                <w:szCs w:val="18"/>
              </w:rPr>
              <w:t>30.</w:t>
            </w:r>
            <w:r w:rsidR="00EF4CC1">
              <w:rPr>
                <w:rFonts w:ascii="Palatino Linotype" w:hAnsi="Palatino Linotype" w:cs="Tahoma"/>
                <w:sz w:val="18"/>
                <w:szCs w:val="18"/>
              </w:rPr>
              <w:t>5</w:t>
            </w:r>
            <w:r w:rsidRPr="005B647A">
              <w:rPr>
                <w:rFonts w:ascii="Palatino Linotype" w:hAnsi="Palatino Linotype" w:cs="Tahoma"/>
                <w:sz w:val="18"/>
                <w:szCs w:val="18"/>
              </w:rPr>
              <w:t>.2014</w:t>
            </w:r>
            <w:proofErr w:type="gramEnd"/>
          </w:p>
        </w:tc>
      </w:tr>
      <w:tr w:rsidRPr="005B647A" w:rsidR="00032E30" w:rsidTr="005B647A">
        <w:tc>
          <w:tcPr>
            <w:tcW w:w="524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</w:tcPr>
          <w:p w:rsidRPr="005B647A" w:rsidR="00032E30" w:rsidP="003921F2" w:rsidRDefault="003921F2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rPr>
                <w:rFonts w:ascii="Palatino Linotype" w:hAnsi="Palatino Linotype" w:cs="Tahoma"/>
                <w:sz w:val="18"/>
                <w:szCs w:val="18"/>
              </w:rPr>
            </w:pPr>
            <w:r>
              <w:rPr>
                <w:rFonts w:ascii="Palatino Linotype" w:hAnsi="Palatino Linotype" w:cs="Tahoma"/>
                <w:sz w:val="18"/>
                <w:szCs w:val="18"/>
              </w:rPr>
              <w:t>Podklady pro v</w:t>
            </w:r>
            <w:r w:rsidR="00396650">
              <w:rPr>
                <w:rFonts w:ascii="Palatino Linotype" w:hAnsi="Palatino Linotype" w:cs="Tahoma"/>
                <w:sz w:val="18"/>
                <w:szCs w:val="18"/>
              </w:rPr>
              <w:t>zdělávání vybraných zaměstnanců úřadu</w:t>
            </w:r>
          </w:p>
        </w:tc>
        <w:tc>
          <w:tcPr>
            <w:tcW w:w="251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 w:rsidRPr="005B647A" w:rsidR="00032E30" w:rsidP="00EF4CC1" w:rsidRDefault="00EF4CC1">
            <w:pPr>
              <w:pStyle w:val="Zkladntextodsazen2"/>
              <w:tabs>
                <w:tab w:val="left" w:pos="1701"/>
              </w:tabs>
              <w:spacing w:before="120"/>
              <w:ind w:left="0" w:firstLine="0"/>
              <w:jc w:val="center"/>
              <w:rPr>
                <w:rFonts w:ascii="Palatino Linotype" w:hAnsi="Palatino Linotype" w:cs="Tahoma"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 w:cs="Tahoma"/>
                <w:sz w:val="18"/>
                <w:szCs w:val="18"/>
              </w:rPr>
              <w:t>5</w:t>
            </w:r>
            <w:r w:rsidRPr="005B647A" w:rsidR="00032E30">
              <w:rPr>
                <w:rFonts w:ascii="Palatino Linotype" w:hAnsi="Palatino Linotype" w:cs="Tahoma"/>
                <w:sz w:val="18"/>
                <w:szCs w:val="18"/>
              </w:rPr>
              <w:t>.</w:t>
            </w:r>
            <w:r>
              <w:rPr>
                <w:rFonts w:ascii="Palatino Linotype" w:hAnsi="Palatino Linotype" w:cs="Tahoma"/>
                <w:sz w:val="18"/>
                <w:szCs w:val="18"/>
              </w:rPr>
              <w:t>6</w:t>
            </w:r>
            <w:r w:rsidRPr="005B647A" w:rsidR="00032E30">
              <w:rPr>
                <w:rFonts w:ascii="Palatino Linotype" w:hAnsi="Palatino Linotype" w:cs="Tahoma"/>
                <w:sz w:val="18"/>
                <w:szCs w:val="18"/>
              </w:rPr>
              <w:t>.2014</w:t>
            </w:r>
            <w:proofErr w:type="gramEnd"/>
          </w:p>
        </w:tc>
      </w:tr>
    </w:tbl>
    <w:p w:rsidR="00032E30" w:rsidP="00032E30" w:rsidRDefault="00032E30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396650" w:rsidP="00032E30" w:rsidRDefault="00396650">
      <w:pPr>
        <w:jc w:val="both"/>
        <w:rPr>
          <w:rFonts w:ascii="Palatino Linotype" w:hAnsi="Palatino Linotype"/>
          <w:b/>
          <w:sz w:val="22"/>
        </w:rPr>
      </w:pPr>
    </w:p>
    <w:p w:rsidR="00DF1D8E" w:rsidP="00032E30" w:rsidRDefault="00DF1D8E">
      <w:pPr>
        <w:jc w:val="both"/>
        <w:rPr>
          <w:rFonts w:ascii="Palatino Linotype" w:hAnsi="Palatino Linotype"/>
          <w:b/>
          <w:sz w:val="22"/>
        </w:rPr>
      </w:pPr>
    </w:p>
    <w:sectPr w:rsidR="00DF1D8E" w:rsidSect="00397755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22EAB" w:rsidRDefault="00A22EAB">
      <w:r>
        <w:separator/>
      </w:r>
    </w:p>
  </w:endnote>
  <w:endnote w:type="continuationSeparator" w:id="0">
    <w:p w:rsidR="00A22EAB" w:rsidRDefault="00A22EA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984DCD" w:rsidR="00DC0D48" w:rsidRDefault="008D7D90">
    <w:pPr>
      <w:pStyle w:val="Zpat"/>
      <w:jc w:val="center"/>
      <w:rPr>
        <w:rFonts w:ascii="Palatino Linotype" w:hAnsi="Palatino Linotype"/>
        <w:sz w:val="20"/>
        <w:szCs w:val="20"/>
      </w:rPr>
    </w:pPr>
    <w:r w:rsidRPr="00984DCD">
      <w:rPr>
        <w:rFonts w:ascii="Palatino Linotype" w:hAnsi="Palatino Linotype"/>
        <w:sz w:val="20"/>
        <w:szCs w:val="20"/>
      </w:rPr>
      <w:fldChar w:fldCharType="begin"/>
    </w:r>
    <w:r w:rsidRPr="00984DCD" w:rsidR="00DC0D48">
      <w:rPr>
        <w:rFonts w:ascii="Palatino Linotype" w:hAnsi="Palatino Linotype"/>
        <w:sz w:val="20"/>
        <w:szCs w:val="20"/>
      </w:rPr>
      <w:instrText xml:space="preserve"> PAGE   \* MERGEFORMAT </w:instrText>
    </w:r>
    <w:r w:rsidRPr="00984DCD">
      <w:rPr>
        <w:rFonts w:ascii="Palatino Linotype" w:hAnsi="Palatino Linotype"/>
        <w:sz w:val="20"/>
        <w:szCs w:val="20"/>
      </w:rPr>
      <w:fldChar w:fldCharType="separate"/>
    </w:r>
    <w:r w:rsidR="00EF4CC1">
      <w:rPr>
        <w:rFonts w:ascii="Palatino Linotype" w:hAnsi="Palatino Linotype"/>
        <w:noProof/>
        <w:sz w:val="20"/>
        <w:szCs w:val="20"/>
      </w:rPr>
      <w:t>4</w:t>
    </w:r>
    <w:r w:rsidRPr="00984DCD">
      <w:rPr>
        <w:rFonts w:ascii="Palatino Linotype" w:hAnsi="Palatino Linotype"/>
        <w:sz w:val="20"/>
        <w:szCs w:val="20"/>
      </w:rPr>
      <w:fldChar w:fldCharType="end"/>
    </w:r>
  </w:p>
  <w:p w:rsidRPr="00984DCD" w:rsidR="00DC0D48" w:rsidP="00984DCD" w:rsidRDefault="00DC0D48">
    <w:pPr>
      <w:tabs>
        <w:tab w:val="left" w:pos="426"/>
        <w:tab w:val="left" w:pos="540"/>
      </w:tabs>
      <w:spacing w:before="120"/>
      <w:jc w:val="center"/>
      <w:rPr>
        <w:rFonts w:ascii="Palatino Linotype" w:hAnsi="Palatino Linotype" w:cs="Tahoma"/>
        <w:b/>
        <w:bCs/>
        <w:sz w:val="20"/>
        <w:szCs w:val="20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984DCD" w:rsidR="00DC0D48" w:rsidRDefault="008D7D90">
    <w:pPr>
      <w:pStyle w:val="Zpat"/>
      <w:jc w:val="center"/>
      <w:rPr>
        <w:rFonts w:ascii="Palatino Linotype" w:hAnsi="Palatino Linotype"/>
        <w:sz w:val="20"/>
        <w:szCs w:val="20"/>
      </w:rPr>
    </w:pPr>
    <w:r w:rsidRPr="00984DCD">
      <w:rPr>
        <w:rFonts w:ascii="Palatino Linotype" w:hAnsi="Palatino Linotype"/>
        <w:sz w:val="20"/>
        <w:szCs w:val="20"/>
      </w:rPr>
      <w:fldChar w:fldCharType="begin"/>
    </w:r>
    <w:r w:rsidRPr="00984DCD" w:rsidR="00DC0D48">
      <w:rPr>
        <w:rFonts w:ascii="Palatino Linotype" w:hAnsi="Palatino Linotype"/>
        <w:sz w:val="20"/>
        <w:szCs w:val="20"/>
      </w:rPr>
      <w:instrText xml:space="preserve"> PAGE   \* MERGEFORMAT </w:instrText>
    </w:r>
    <w:r w:rsidRPr="00984DCD">
      <w:rPr>
        <w:rFonts w:ascii="Palatino Linotype" w:hAnsi="Palatino Linotype"/>
        <w:sz w:val="20"/>
        <w:szCs w:val="20"/>
      </w:rPr>
      <w:fldChar w:fldCharType="separate"/>
    </w:r>
    <w:r w:rsidR="00EF4CC1">
      <w:rPr>
        <w:rFonts w:ascii="Palatino Linotype" w:hAnsi="Palatino Linotype"/>
        <w:noProof/>
        <w:sz w:val="20"/>
        <w:szCs w:val="20"/>
      </w:rPr>
      <w:t>1</w:t>
    </w:r>
    <w:r w:rsidRPr="00984DCD">
      <w:rPr>
        <w:rFonts w:ascii="Palatino Linotype" w:hAnsi="Palatino Linotype"/>
        <w:sz w:val="20"/>
        <w:szCs w:val="20"/>
      </w:rPr>
      <w:fldChar w:fldCharType="end"/>
    </w:r>
  </w:p>
  <w:p w:rsidRPr="00984DCD" w:rsidR="00DC0D48" w:rsidP="00984DCD" w:rsidRDefault="00DC0D48">
    <w:pPr>
      <w:pStyle w:val="Zpa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22EAB" w:rsidRDefault="00A22EAB">
      <w:r>
        <w:separator/>
      </w:r>
    </w:p>
  </w:footnote>
  <w:footnote w:type="continuationSeparator" w:id="0">
    <w:p w:rsidR="00A22EAB" w:rsidRDefault="00A22E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C0D48" w:rsidP="00C728DC" w:rsidRDefault="008D7D90">
    <w:pPr>
      <w:pStyle w:val="Zhlav"/>
      <w:jc w:val="center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49.8pt" id="_x0000_i1025">
          <v:imagedata o:title="" r:id="rId1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C0D48" w:rsidP="00E45E09" w:rsidRDefault="008D7D90">
    <w:pPr>
      <w:pStyle w:val="Zhlav"/>
      <w:jc w:val="center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49.8pt" id="_x0000_i1026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</w:abstractNum>
  <w:abstractNum w:abstractNumId="3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Times New Roman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8">
    <w:nsid w:val="02E700A7"/>
    <w:multiLevelType w:val="hybridMultilevel"/>
    <w:tmpl w:val="587058B8"/>
    <w:lvl w:ilvl="0" w:tplc="33443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08195521"/>
    <w:multiLevelType w:val="hybridMultilevel"/>
    <w:tmpl w:val="E834B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CA2455"/>
    <w:multiLevelType w:val="hybridMultilevel"/>
    <w:tmpl w:val="31863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hint="default" w:ascii="Wingdings" w:hAnsi="Wingdings" w:cs="Times New Roman"/>
      </w:rPr>
    </w:lvl>
  </w:abstractNum>
  <w:abstractNum w:abstractNumId="12">
    <w:nsid w:val="10164FBA"/>
    <w:multiLevelType w:val="hybridMultilevel"/>
    <w:tmpl w:val="DBDE81D6"/>
    <w:lvl w:ilvl="0" w:tplc="710C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127AB2"/>
    <w:multiLevelType w:val="multilevel"/>
    <w:tmpl w:val="4A6A5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4D61435"/>
    <w:multiLevelType w:val="hybridMultilevel"/>
    <w:tmpl w:val="16B8F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710262"/>
    <w:multiLevelType w:val="multilevel"/>
    <w:tmpl w:val="4A6A5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CCD2D80"/>
    <w:multiLevelType w:val="multilevel"/>
    <w:tmpl w:val="7F38E6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DF23B8"/>
    <w:multiLevelType w:val="hybridMultilevel"/>
    <w:tmpl w:val="36F836C8"/>
    <w:lvl w:ilvl="0" w:tplc="232C931E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 w:ascii="Tahoma" w:hAnsi="Tahoma" w:cs="Tahoma"/>
        <w:b w:val="false"/>
        <w:i w:val="false"/>
        <w:sz w:val="20"/>
        <w:szCs w:val="20"/>
      </w:rPr>
    </w:lvl>
    <w:lvl w:ilvl="1" w:tplc="9014F796" w:tentative="true">
      <w:start w:val="1"/>
      <w:numFmt w:val="lowerLetter"/>
      <w:lvlText w:val="%2."/>
      <w:lvlJc w:val="left"/>
      <w:pPr>
        <w:tabs>
          <w:tab w:val="num" w:pos="711"/>
        </w:tabs>
        <w:ind w:left="711" w:hanging="360"/>
      </w:pPr>
    </w:lvl>
    <w:lvl w:ilvl="2" w:tplc="EE62E180" w:tentative="true">
      <w:start w:val="1"/>
      <w:numFmt w:val="lowerRoman"/>
      <w:lvlText w:val="%3."/>
      <w:lvlJc w:val="right"/>
      <w:pPr>
        <w:tabs>
          <w:tab w:val="num" w:pos="1431"/>
        </w:tabs>
        <w:ind w:left="1431" w:hanging="180"/>
      </w:pPr>
    </w:lvl>
    <w:lvl w:ilvl="3" w:tplc="6BAE8C1C" w:tentative="true">
      <w:start w:val="1"/>
      <w:numFmt w:val="decimal"/>
      <w:lvlText w:val="%4."/>
      <w:lvlJc w:val="left"/>
      <w:pPr>
        <w:tabs>
          <w:tab w:val="num" w:pos="2151"/>
        </w:tabs>
        <w:ind w:left="2151" w:hanging="360"/>
      </w:pPr>
    </w:lvl>
    <w:lvl w:ilvl="4" w:tplc="7C509E22" w:tentative="true">
      <w:start w:val="1"/>
      <w:numFmt w:val="lowerLetter"/>
      <w:lvlText w:val="%5."/>
      <w:lvlJc w:val="left"/>
      <w:pPr>
        <w:tabs>
          <w:tab w:val="num" w:pos="2871"/>
        </w:tabs>
        <w:ind w:left="2871" w:hanging="360"/>
      </w:pPr>
    </w:lvl>
    <w:lvl w:ilvl="5" w:tplc="1730F7AC" w:tentative="true">
      <w:start w:val="1"/>
      <w:numFmt w:val="lowerRoman"/>
      <w:lvlText w:val="%6."/>
      <w:lvlJc w:val="right"/>
      <w:pPr>
        <w:tabs>
          <w:tab w:val="num" w:pos="3591"/>
        </w:tabs>
        <w:ind w:left="3591" w:hanging="180"/>
      </w:pPr>
    </w:lvl>
    <w:lvl w:ilvl="6" w:tplc="240A1100" w:tentative="true">
      <w:start w:val="1"/>
      <w:numFmt w:val="decimal"/>
      <w:lvlText w:val="%7."/>
      <w:lvlJc w:val="left"/>
      <w:pPr>
        <w:tabs>
          <w:tab w:val="num" w:pos="4311"/>
        </w:tabs>
        <w:ind w:left="4311" w:hanging="360"/>
      </w:pPr>
    </w:lvl>
    <w:lvl w:ilvl="7" w:tplc="927C2338" w:tentative="true">
      <w:start w:val="1"/>
      <w:numFmt w:val="lowerLetter"/>
      <w:lvlText w:val="%8."/>
      <w:lvlJc w:val="left"/>
      <w:pPr>
        <w:tabs>
          <w:tab w:val="num" w:pos="5031"/>
        </w:tabs>
        <w:ind w:left="5031" w:hanging="360"/>
      </w:pPr>
    </w:lvl>
    <w:lvl w:ilvl="8" w:tplc="69FEB370" w:tentative="true">
      <w:start w:val="1"/>
      <w:numFmt w:val="lowerRoman"/>
      <w:lvlText w:val="%9."/>
      <w:lvlJc w:val="right"/>
      <w:pPr>
        <w:tabs>
          <w:tab w:val="num" w:pos="5751"/>
        </w:tabs>
        <w:ind w:left="5751" w:hanging="180"/>
      </w:pPr>
    </w:lvl>
  </w:abstractNum>
  <w:abstractNum w:abstractNumId="18">
    <w:nsid w:val="1FA94BF1"/>
    <w:multiLevelType w:val="hybridMultilevel"/>
    <w:tmpl w:val="630423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810E51"/>
    <w:multiLevelType w:val="hybridMultilevel"/>
    <w:tmpl w:val="AB764AAA"/>
    <w:lvl w:ilvl="0" w:tplc="B9D4779E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 w:ascii="Palatino Linotype" w:hAnsi="Palatino Linotype" w:cs="Tahoma"/>
      </w:rPr>
    </w:lvl>
    <w:lvl w:ilvl="1" w:tplc="04050019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hint="default" w:ascii="Times New Roman" w:hAnsi="Times New Roman" w:eastAsia="Times New Roman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0">
    <w:nsid w:val="2A0B1F36"/>
    <w:multiLevelType w:val="multilevel"/>
    <w:tmpl w:val="B434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 w:ascii="Tahoma" w:hAnsi="Tahoma" w:cs="Tahoma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hint="default"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00"/>
        </w:tabs>
        <w:ind w:left="700" w:hanging="360"/>
      </w:pPr>
      <w:rPr>
        <w:rFonts w:hint="default" w:ascii="Palatino Linotype" w:hAnsi="Palatino Linotype" w:cs="Tahom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 w:ascii="Times New Roman" w:hAnsi="Times New Roman" w:cs="Times New Roman"/>
      </w:rPr>
    </w:lvl>
  </w:abstractNum>
  <w:abstractNum w:abstractNumId="21">
    <w:nsid w:val="2C480F6E"/>
    <w:multiLevelType w:val="multilevel"/>
    <w:tmpl w:val="234222FA"/>
    <w:lvl w:ilvl="0">
      <w:start w:val="1"/>
      <w:numFmt w:val="bullet"/>
      <w:lvlText w:val="-"/>
      <w:lvlJc w:val="left"/>
      <w:rPr>
        <w:rFonts w:ascii="Batang" w:hAnsi="Batang" w:eastAsia="Batang"/>
        <w:b w:val="false"/>
        <w:i w:val="false"/>
        <w:smallCaps w:val="false"/>
        <w:strike w:val="false"/>
        <w:color w:val="000000"/>
        <w:spacing w:val="0"/>
        <w:w w:val="100"/>
        <w:position w:val="0"/>
        <w:sz w:val="20"/>
        <w:u w:val="none"/>
      </w:rPr>
    </w:lvl>
    <w:lvl w:ilvl="1">
      <w:start w:val="3"/>
      <w:numFmt w:val="decimal"/>
      <w:lvlText w:val="%2."/>
      <w:lvlJc w:val="left"/>
      <w:rPr>
        <w:rFonts w:ascii="Batang" w:hAnsi="Batang" w:eastAsia="Batang" w:cs="Batang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Batang" w:hAnsi="Batang" w:eastAsia="Batang" w:cs="Batang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1DE4F2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6A51AE1"/>
    <w:multiLevelType w:val="singleLevel"/>
    <w:tmpl w:val="CFCEB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 w:cs="Tahoma"/>
      </w:rPr>
    </w:lvl>
  </w:abstractNum>
  <w:abstractNum w:abstractNumId="24">
    <w:nsid w:val="391D421F"/>
    <w:multiLevelType w:val="hybridMultilevel"/>
    <w:tmpl w:val="D77AEA8E"/>
    <w:lvl w:ilvl="0" w:tplc="64C072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CACEE0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1D6D8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14BAA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23FABA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D8E8E5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78280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96AE8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83852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39CB5937"/>
    <w:multiLevelType w:val="hybridMultilevel"/>
    <w:tmpl w:val="3CA4D152"/>
    <w:lvl w:ilvl="0" w:tplc="33443FA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3D551CE6"/>
    <w:multiLevelType w:val="hybridMultilevel"/>
    <w:tmpl w:val="C6B465A8"/>
    <w:lvl w:ilvl="0" w:tplc="554811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 w:ascii="Palatino Linotype" w:hAnsi="Palatino Linotype" w:cs="Tahoma"/>
      </w:rPr>
    </w:lvl>
    <w:lvl w:ilvl="1" w:tplc="2B0A9706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17AC5"/>
    <w:multiLevelType w:val="hybridMultilevel"/>
    <w:tmpl w:val="0EA8C620"/>
    <w:lvl w:ilvl="0" w:tplc="C622B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false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4147EAB"/>
    <w:multiLevelType w:val="hybridMultilevel"/>
    <w:tmpl w:val="09CC3F70"/>
    <w:lvl w:ilvl="0" w:tplc="3C26030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 w:ascii="Palatino Linotype" w:hAnsi="Palatino Linotype" w:cs="Tahoma"/>
      </w:rPr>
    </w:lvl>
    <w:lvl w:ilvl="1" w:tplc="7102D9CC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FF10FF"/>
    <w:multiLevelType w:val="hybridMultilevel"/>
    <w:tmpl w:val="119AB8E6"/>
    <w:lvl w:ilvl="0" w:tplc="CD8AB9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 w:ascii="Palatino Linotype" w:hAnsi="Palatino Linotype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4A41770B"/>
    <w:multiLevelType w:val="multilevel"/>
    <w:tmpl w:val="D4A8C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 w:cs="Tahoma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 w:ascii="Times New Roman" w:hAnsi="Times New Roman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 w:ascii="Times New Roman" w:hAnsi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 w:ascii="Times New Roman" w:hAnsi="Times New Roman" w:cs="Times New Roman"/>
      </w:rPr>
    </w:lvl>
  </w:abstractNum>
  <w:abstractNum w:abstractNumId="31">
    <w:nsid w:val="510F035C"/>
    <w:multiLevelType w:val="multilevel"/>
    <w:tmpl w:val="ECC85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fals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41B56E9"/>
    <w:multiLevelType w:val="hybridMultilevel"/>
    <w:tmpl w:val="88D4901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17">
      <w:start w:val="1"/>
      <w:numFmt w:val="lowerLetter"/>
      <w:lvlText w:val="%2)"/>
      <w:lvlJc w:val="left"/>
      <w:pPr>
        <w:ind w:left="1866" w:hanging="360"/>
      </w:pPr>
      <w:rPr>
        <w:rFonts w:hint="default" w:cs="Times New Roman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3">
    <w:nsid w:val="5BA04E22"/>
    <w:multiLevelType w:val="multilevel"/>
    <w:tmpl w:val="2A4021A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 w:ascii="Tahoma" w:hAnsi="Tahoma" w:cs="Tahoma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FEC22B5"/>
    <w:multiLevelType w:val="hybridMultilevel"/>
    <w:tmpl w:val="688C2944"/>
    <w:lvl w:ilvl="0" w:tplc="859E6488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hint="default" w:ascii="Symbol" w:hAnsi="Symbol" w:cs="Times New Roman"/>
      </w:rPr>
    </w:lvl>
    <w:lvl w:ilvl="1" w:tplc="A1F263DA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hint="default" w:ascii="Courier New" w:hAnsi="Courier New" w:cs="Courier New"/>
      </w:rPr>
    </w:lvl>
    <w:lvl w:ilvl="2" w:tplc="0405001B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hint="default" w:ascii="Wingdings" w:hAnsi="Wingdings"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hint="default" w:ascii="Symbol" w:hAnsi="Symbol" w:cs="Times New Roman"/>
      </w:rPr>
    </w:lvl>
    <w:lvl w:ilvl="4" w:tplc="04050019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hint="default" w:ascii="Courier New" w:hAnsi="Courier New" w:cs="Courier New"/>
      </w:rPr>
    </w:lvl>
    <w:lvl w:ilvl="5" w:tplc="0405001B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hint="default" w:ascii="Wingdings" w:hAnsi="Wingdings" w:cs="Times New Roman"/>
      </w:rPr>
    </w:lvl>
    <w:lvl w:ilvl="6" w:tplc="0405000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hint="default" w:ascii="Symbol" w:hAnsi="Symbol" w:cs="Times New Roman"/>
      </w:rPr>
    </w:lvl>
    <w:lvl w:ilvl="7" w:tplc="04050019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hint="default" w:ascii="Courier New" w:hAnsi="Courier New" w:cs="Courier New"/>
      </w:rPr>
    </w:lvl>
    <w:lvl w:ilvl="8" w:tplc="0405001B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hint="default" w:ascii="Wingdings" w:hAnsi="Wingdings" w:cs="Times New Roman"/>
      </w:rPr>
    </w:lvl>
  </w:abstractNum>
  <w:abstractNum w:abstractNumId="35">
    <w:nsid w:val="600E41A6"/>
    <w:multiLevelType w:val="hybridMultilevel"/>
    <w:tmpl w:val="7092FDFA"/>
    <w:lvl w:ilvl="0" w:tplc="2A1CB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Palatino Linotype" w:hAnsi="Palatino Linotype" w:cs="Tahoma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3FE49AC"/>
    <w:multiLevelType w:val="hybridMultilevel"/>
    <w:tmpl w:val="FC2492AA"/>
    <w:lvl w:ilvl="0" w:tplc="EC9A8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Palatino Linotype" w:hAnsi="Palatino Linotype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4820940"/>
    <w:multiLevelType w:val="hybridMultilevel"/>
    <w:tmpl w:val="0C1CFB16"/>
    <w:lvl w:ilvl="0" w:tplc="C3785E44">
      <w:start w:val="1"/>
      <w:numFmt w:val="bullet"/>
      <w:pStyle w:val="Odstavecseseznamem"/>
      <w:lvlText w:val="■"/>
      <w:lvlJc w:val="left"/>
      <w:pPr>
        <w:ind w:left="1440" w:hanging="360"/>
      </w:pPr>
      <w:rPr>
        <w:rFonts w:hint="default" w:ascii="Arial" w:hAnsi="Arial"/>
        <w:color w:val="9E292B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>
    <w:nsid w:val="655E1015"/>
    <w:multiLevelType w:val="hybridMultilevel"/>
    <w:tmpl w:val="610A40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 w:cs="Times New Roman"/>
        <w:b w:val="false"/>
        <w:i w:val="false"/>
        <w:sz w:val="24"/>
        <w:szCs w:val="24"/>
        <w:u w:val="none"/>
      </w:rPr>
    </w:lvl>
  </w:abstractNum>
  <w:abstractNum w:abstractNumId="40">
    <w:nsid w:val="725869EC"/>
    <w:multiLevelType w:val="hybridMultilevel"/>
    <w:tmpl w:val="A9DA9A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21B60"/>
    <w:multiLevelType w:val="hybridMultilevel"/>
    <w:tmpl w:val="AFC821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857ED"/>
    <w:multiLevelType w:val="hybridMultilevel"/>
    <w:tmpl w:val="84A4F7CC"/>
    <w:lvl w:ilvl="0" w:tplc="12C0A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Palatino Linotype" w:hAnsi="Palatino Linotype" w:cs="Tahoma"/>
        <w:b/>
      </w:rPr>
    </w:lvl>
    <w:lvl w:ilvl="1" w:tplc="936E6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7DAF0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5C861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6C464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7BEC7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3F26F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054C0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B576E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5D37257"/>
    <w:multiLevelType w:val="hybridMultilevel"/>
    <w:tmpl w:val="998E79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>
    <w:nsid w:val="764D3347"/>
    <w:multiLevelType w:val="hybridMultilevel"/>
    <w:tmpl w:val="AE36BC9C"/>
    <w:lvl w:ilvl="0" w:tplc="B36E36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562D9"/>
    <w:multiLevelType w:val="hybridMultilevel"/>
    <w:tmpl w:val="927E845E"/>
    <w:lvl w:ilvl="0" w:tplc="B3C2CD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 w:ascii="Palatino Linotype" w:hAnsi="Palatino Linotype" w:cs="Tahoma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372C0C"/>
    <w:multiLevelType w:val="multilevel"/>
    <w:tmpl w:val="5A249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2"/>
  </w:num>
  <w:num w:numId="2">
    <w:abstractNumId w:val="19"/>
  </w:num>
  <w:num w:numId="3">
    <w:abstractNumId w:val="34"/>
  </w:num>
  <w:num w:numId="4">
    <w:abstractNumId w:val="11"/>
  </w:num>
  <w:num w:numId="5">
    <w:abstractNumId w:val="20"/>
  </w:num>
  <w:num w:numId="6">
    <w:abstractNumId w:val="29"/>
  </w:num>
  <w:num w:numId="7">
    <w:abstractNumId w:val="13"/>
  </w:num>
  <w:num w:numId="8">
    <w:abstractNumId w:val="23"/>
  </w:num>
  <w:num w:numId="9">
    <w:abstractNumId w:val="31"/>
  </w:num>
  <w:num w:numId="10">
    <w:abstractNumId w:val="36"/>
  </w:num>
  <w:num w:numId="11">
    <w:abstractNumId w:val="39"/>
  </w:num>
  <w:num w:numId="12">
    <w:abstractNumId w:val="30"/>
  </w:num>
  <w:num w:numId="13">
    <w:abstractNumId w:val="35"/>
  </w:num>
  <w:num w:numId="14">
    <w:abstractNumId w:val="26"/>
  </w:num>
  <w:num w:numId="15">
    <w:abstractNumId w:val="28"/>
  </w:num>
  <w:num w:numId="16">
    <w:abstractNumId w:val="45"/>
  </w:num>
  <w:num w:numId="17">
    <w:abstractNumId w:val="44"/>
  </w:num>
  <w:num w:numId="18">
    <w:abstractNumId w:val="17"/>
  </w:num>
  <w:num w:numId="19">
    <w:abstractNumId w:val="24"/>
  </w:num>
  <w:num w:numId="20">
    <w:abstractNumId w:val="27"/>
  </w:num>
  <w:num w:numId="21">
    <w:abstractNumId w:val="46"/>
  </w:num>
  <w:num w:numId="22">
    <w:abstractNumId w:val="10"/>
  </w:num>
  <w:num w:numId="23">
    <w:abstractNumId w:val="9"/>
  </w:num>
  <w:num w:numId="24">
    <w:abstractNumId w:val="33"/>
  </w:num>
  <w:num w:numId="25">
    <w:abstractNumId w:val="22"/>
  </w:num>
  <w:num w:numId="26">
    <w:abstractNumId w:val="16"/>
  </w:num>
  <w:num w:numId="27">
    <w:abstractNumId w:val="41"/>
  </w:num>
  <w:num w:numId="28">
    <w:abstractNumId w:val="8"/>
  </w:num>
  <w:num w:numId="29">
    <w:abstractNumId w:val="14"/>
  </w:num>
  <w:num w:numId="30">
    <w:abstractNumId w:val="25"/>
  </w:num>
  <w:num w:numId="31">
    <w:abstractNumId w:val="43"/>
  </w:num>
  <w:num w:numId="32">
    <w:abstractNumId w:val="40"/>
  </w:num>
  <w:num w:numId="33">
    <w:abstractNumId w:val="12"/>
  </w:num>
  <w:num w:numId="34">
    <w:abstractNumId w:val="37"/>
  </w:num>
  <w:num w:numId="35">
    <w:abstractNumId w:val="21"/>
  </w:num>
  <w:num w:numId="36">
    <w:abstractNumId w:val="18"/>
  </w:num>
  <w:num w:numId="37">
    <w:abstractNumId w:val="32"/>
  </w:num>
  <w:num w:numId="38">
    <w:abstractNumId w:val="38"/>
  </w:num>
  <w:num w:numId="39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oNotTrackMoves/>
  <w:defaultTabStop w:val="709"/>
  <w:hyphenationZone w:val="425"/>
  <w:doNotHyphenateCaps/>
  <w:drawingGridHorizontalSpacing w:val="120"/>
  <w:displayHorizontalDrawingGridEvery w:val="2"/>
  <w:characterSpacingControl w:val="doNotCompress"/>
  <w:hdrShapeDefaults>
    <o:shapedefaults spidmax="9219" v:ext="edit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0AB"/>
    <w:rsid w:val="00000CE3"/>
    <w:rsid w:val="00010984"/>
    <w:rsid w:val="000162B8"/>
    <w:rsid w:val="000170E9"/>
    <w:rsid w:val="00025C08"/>
    <w:rsid w:val="000320B9"/>
    <w:rsid w:val="0003234F"/>
    <w:rsid w:val="00032E30"/>
    <w:rsid w:val="0004240D"/>
    <w:rsid w:val="00042449"/>
    <w:rsid w:val="0004291A"/>
    <w:rsid w:val="00052CCE"/>
    <w:rsid w:val="00054E38"/>
    <w:rsid w:val="00057DEC"/>
    <w:rsid w:val="00062317"/>
    <w:rsid w:val="00074CEB"/>
    <w:rsid w:val="0007598B"/>
    <w:rsid w:val="00075BEF"/>
    <w:rsid w:val="00082C43"/>
    <w:rsid w:val="00083BDF"/>
    <w:rsid w:val="00097E87"/>
    <w:rsid w:val="000A4B7D"/>
    <w:rsid w:val="000A574D"/>
    <w:rsid w:val="000B3580"/>
    <w:rsid w:val="000B6168"/>
    <w:rsid w:val="000C00E8"/>
    <w:rsid w:val="000C11EC"/>
    <w:rsid w:val="000C6EEA"/>
    <w:rsid w:val="000D3F88"/>
    <w:rsid w:val="000D49DB"/>
    <w:rsid w:val="000D562F"/>
    <w:rsid w:val="000D5CDC"/>
    <w:rsid w:val="000E5D04"/>
    <w:rsid w:val="000F6AF6"/>
    <w:rsid w:val="00103A4C"/>
    <w:rsid w:val="001041AF"/>
    <w:rsid w:val="00105D74"/>
    <w:rsid w:val="001068C5"/>
    <w:rsid w:val="00124CE3"/>
    <w:rsid w:val="00126F53"/>
    <w:rsid w:val="00126F5F"/>
    <w:rsid w:val="00146C6B"/>
    <w:rsid w:val="001562A2"/>
    <w:rsid w:val="001610EA"/>
    <w:rsid w:val="00166BE5"/>
    <w:rsid w:val="001800CF"/>
    <w:rsid w:val="00182C80"/>
    <w:rsid w:val="00192CBD"/>
    <w:rsid w:val="001A4CC3"/>
    <w:rsid w:val="001A5584"/>
    <w:rsid w:val="001A6724"/>
    <w:rsid w:val="001B4843"/>
    <w:rsid w:val="001B6898"/>
    <w:rsid w:val="001C15DC"/>
    <w:rsid w:val="001C534E"/>
    <w:rsid w:val="001D3671"/>
    <w:rsid w:val="001D447B"/>
    <w:rsid w:val="001E6E43"/>
    <w:rsid w:val="001F2668"/>
    <w:rsid w:val="001F48ED"/>
    <w:rsid w:val="001F5E78"/>
    <w:rsid w:val="002046ED"/>
    <w:rsid w:val="002058B4"/>
    <w:rsid w:val="002061D6"/>
    <w:rsid w:val="00206201"/>
    <w:rsid w:val="002235B2"/>
    <w:rsid w:val="00241332"/>
    <w:rsid w:val="00243CF6"/>
    <w:rsid w:val="0024478D"/>
    <w:rsid w:val="00247668"/>
    <w:rsid w:val="00271711"/>
    <w:rsid w:val="00274A57"/>
    <w:rsid w:val="00275503"/>
    <w:rsid w:val="0028364D"/>
    <w:rsid w:val="00284EB2"/>
    <w:rsid w:val="00285170"/>
    <w:rsid w:val="0029491C"/>
    <w:rsid w:val="002973A7"/>
    <w:rsid w:val="002978A4"/>
    <w:rsid w:val="002A1B66"/>
    <w:rsid w:val="002B6C99"/>
    <w:rsid w:val="002C03E3"/>
    <w:rsid w:val="002C7743"/>
    <w:rsid w:val="002D1A62"/>
    <w:rsid w:val="002D799B"/>
    <w:rsid w:val="002E05D5"/>
    <w:rsid w:val="002E0EF1"/>
    <w:rsid w:val="002E6D18"/>
    <w:rsid w:val="00303CDF"/>
    <w:rsid w:val="003056C3"/>
    <w:rsid w:val="00311D93"/>
    <w:rsid w:val="003153C9"/>
    <w:rsid w:val="003243E1"/>
    <w:rsid w:val="0032760E"/>
    <w:rsid w:val="003341A7"/>
    <w:rsid w:val="003343DF"/>
    <w:rsid w:val="00334F40"/>
    <w:rsid w:val="00335C23"/>
    <w:rsid w:val="00335FAE"/>
    <w:rsid w:val="00341D4A"/>
    <w:rsid w:val="00347A6A"/>
    <w:rsid w:val="003512AA"/>
    <w:rsid w:val="00352BCE"/>
    <w:rsid w:val="00370D27"/>
    <w:rsid w:val="003914CC"/>
    <w:rsid w:val="00391F20"/>
    <w:rsid w:val="003921F2"/>
    <w:rsid w:val="00394A57"/>
    <w:rsid w:val="00396650"/>
    <w:rsid w:val="003970AB"/>
    <w:rsid w:val="00397755"/>
    <w:rsid w:val="003A057B"/>
    <w:rsid w:val="003A31BD"/>
    <w:rsid w:val="003A4161"/>
    <w:rsid w:val="003B56BD"/>
    <w:rsid w:val="003B627C"/>
    <w:rsid w:val="003C34DE"/>
    <w:rsid w:val="003C5575"/>
    <w:rsid w:val="003C7576"/>
    <w:rsid w:val="003D05F3"/>
    <w:rsid w:val="003D0F7B"/>
    <w:rsid w:val="003D7BC7"/>
    <w:rsid w:val="003F0790"/>
    <w:rsid w:val="003F5C65"/>
    <w:rsid w:val="00421853"/>
    <w:rsid w:val="00425C9B"/>
    <w:rsid w:val="00454ED5"/>
    <w:rsid w:val="00474A1A"/>
    <w:rsid w:val="004828EF"/>
    <w:rsid w:val="00491C85"/>
    <w:rsid w:val="00492ED8"/>
    <w:rsid w:val="00494328"/>
    <w:rsid w:val="00496449"/>
    <w:rsid w:val="004A1861"/>
    <w:rsid w:val="004A1C2C"/>
    <w:rsid w:val="004A366E"/>
    <w:rsid w:val="004B4250"/>
    <w:rsid w:val="004B7C7A"/>
    <w:rsid w:val="004D17FC"/>
    <w:rsid w:val="004D6A9F"/>
    <w:rsid w:val="004F4D24"/>
    <w:rsid w:val="004F7C93"/>
    <w:rsid w:val="00511B79"/>
    <w:rsid w:val="00514585"/>
    <w:rsid w:val="00521241"/>
    <w:rsid w:val="0052499E"/>
    <w:rsid w:val="0054028E"/>
    <w:rsid w:val="00544980"/>
    <w:rsid w:val="005457A4"/>
    <w:rsid w:val="00560C35"/>
    <w:rsid w:val="0056670F"/>
    <w:rsid w:val="00567246"/>
    <w:rsid w:val="005747FA"/>
    <w:rsid w:val="00582863"/>
    <w:rsid w:val="00582C7B"/>
    <w:rsid w:val="00587EF1"/>
    <w:rsid w:val="00593C25"/>
    <w:rsid w:val="005A1A6E"/>
    <w:rsid w:val="005A4B8C"/>
    <w:rsid w:val="005B1118"/>
    <w:rsid w:val="005B173E"/>
    <w:rsid w:val="005B5BC1"/>
    <w:rsid w:val="005B647A"/>
    <w:rsid w:val="005C29BC"/>
    <w:rsid w:val="005C37A9"/>
    <w:rsid w:val="005C4FFB"/>
    <w:rsid w:val="005C67B5"/>
    <w:rsid w:val="005D10B5"/>
    <w:rsid w:val="005D5764"/>
    <w:rsid w:val="005E4079"/>
    <w:rsid w:val="005E61F9"/>
    <w:rsid w:val="005F2B70"/>
    <w:rsid w:val="005F6398"/>
    <w:rsid w:val="005F731F"/>
    <w:rsid w:val="00606738"/>
    <w:rsid w:val="00627CEE"/>
    <w:rsid w:val="00636C69"/>
    <w:rsid w:val="006374F9"/>
    <w:rsid w:val="00637A31"/>
    <w:rsid w:val="006533E8"/>
    <w:rsid w:val="00655AF0"/>
    <w:rsid w:val="00656D48"/>
    <w:rsid w:val="00665DA4"/>
    <w:rsid w:val="00666880"/>
    <w:rsid w:val="00685587"/>
    <w:rsid w:val="00687AF7"/>
    <w:rsid w:val="006920B2"/>
    <w:rsid w:val="006959F3"/>
    <w:rsid w:val="006A0002"/>
    <w:rsid w:val="006A049E"/>
    <w:rsid w:val="006A1CB9"/>
    <w:rsid w:val="006A67B5"/>
    <w:rsid w:val="006B2947"/>
    <w:rsid w:val="006B57A8"/>
    <w:rsid w:val="006B5F98"/>
    <w:rsid w:val="006C62F0"/>
    <w:rsid w:val="006D1F73"/>
    <w:rsid w:val="006E442A"/>
    <w:rsid w:val="006F4BA9"/>
    <w:rsid w:val="006F54C8"/>
    <w:rsid w:val="006F779E"/>
    <w:rsid w:val="00701DDD"/>
    <w:rsid w:val="007274F4"/>
    <w:rsid w:val="007301E4"/>
    <w:rsid w:val="007336D2"/>
    <w:rsid w:val="00737920"/>
    <w:rsid w:val="00744109"/>
    <w:rsid w:val="00744202"/>
    <w:rsid w:val="00746952"/>
    <w:rsid w:val="007514D8"/>
    <w:rsid w:val="007536BC"/>
    <w:rsid w:val="00762AAF"/>
    <w:rsid w:val="00767060"/>
    <w:rsid w:val="00770455"/>
    <w:rsid w:val="007B42C3"/>
    <w:rsid w:val="007B5A07"/>
    <w:rsid w:val="007D2C65"/>
    <w:rsid w:val="007E2F3C"/>
    <w:rsid w:val="007F134D"/>
    <w:rsid w:val="007F45F5"/>
    <w:rsid w:val="0080421A"/>
    <w:rsid w:val="008177A3"/>
    <w:rsid w:val="00821391"/>
    <w:rsid w:val="00831391"/>
    <w:rsid w:val="00842DB3"/>
    <w:rsid w:val="00850522"/>
    <w:rsid w:val="00854D39"/>
    <w:rsid w:val="008610D2"/>
    <w:rsid w:val="00861AB6"/>
    <w:rsid w:val="0087323F"/>
    <w:rsid w:val="00877298"/>
    <w:rsid w:val="00883430"/>
    <w:rsid w:val="00885612"/>
    <w:rsid w:val="00896209"/>
    <w:rsid w:val="008A0ABA"/>
    <w:rsid w:val="008A556F"/>
    <w:rsid w:val="008B4EC2"/>
    <w:rsid w:val="008D5C25"/>
    <w:rsid w:val="008D708E"/>
    <w:rsid w:val="008D7D90"/>
    <w:rsid w:val="008E49A5"/>
    <w:rsid w:val="008E5269"/>
    <w:rsid w:val="008E591F"/>
    <w:rsid w:val="008F3E10"/>
    <w:rsid w:val="008F6AF0"/>
    <w:rsid w:val="00902750"/>
    <w:rsid w:val="00902CBC"/>
    <w:rsid w:val="0090365A"/>
    <w:rsid w:val="00917879"/>
    <w:rsid w:val="00921A73"/>
    <w:rsid w:val="0092468A"/>
    <w:rsid w:val="00931270"/>
    <w:rsid w:val="00933358"/>
    <w:rsid w:val="00937199"/>
    <w:rsid w:val="00941402"/>
    <w:rsid w:val="009453B2"/>
    <w:rsid w:val="00954353"/>
    <w:rsid w:val="009573CF"/>
    <w:rsid w:val="00961875"/>
    <w:rsid w:val="00964849"/>
    <w:rsid w:val="00964A40"/>
    <w:rsid w:val="00984DCD"/>
    <w:rsid w:val="009856E3"/>
    <w:rsid w:val="00985912"/>
    <w:rsid w:val="00991607"/>
    <w:rsid w:val="00991A4C"/>
    <w:rsid w:val="00995C4C"/>
    <w:rsid w:val="009B1DFB"/>
    <w:rsid w:val="009B6744"/>
    <w:rsid w:val="009C3736"/>
    <w:rsid w:val="009C4009"/>
    <w:rsid w:val="009D013A"/>
    <w:rsid w:val="009D3C37"/>
    <w:rsid w:val="009D5858"/>
    <w:rsid w:val="009E0F98"/>
    <w:rsid w:val="00A02862"/>
    <w:rsid w:val="00A15B58"/>
    <w:rsid w:val="00A22EAB"/>
    <w:rsid w:val="00A342B1"/>
    <w:rsid w:val="00A442C3"/>
    <w:rsid w:val="00A57B44"/>
    <w:rsid w:val="00A64EA9"/>
    <w:rsid w:val="00A71C7B"/>
    <w:rsid w:val="00A7556F"/>
    <w:rsid w:val="00A85B3E"/>
    <w:rsid w:val="00AB2836"/>
    <w:rsid w:val="00AB65BC"/>
    <w:rsid w:val="00AC3856"/>
    <w:rsid w:val="00AD2C4A"/>
    <w:rsid w:val="00AE0121"/>
    <w:rsid w:val="00AE597A"/>
    <w:rsid w:val="00B115D5"/>
    <w:rsid w:val="00B159DF"/>
    <w:rsid w:val="00B21E70"/>
    <w:rsid w:val="00B320F9"/>
    <w:rsid w:val="00B428EE"/>
    <w:rsid w:val="00B44CE9"/>
    <w:rsid w:val="00B478EB"/>
    <w:rsid w:val="00B47C1C"/>
    <w:rsid w:val="00B5140C"/>
    <w:rsid w:val="00B61238"/>
    <w:rsid w:val="00B83F17"/>
    <w:rsid w:val="00B85FBC"/>
    <w:rsid w:val="00B9170C"/>
    <w:rsid w:val="00BA3A10"/>
    <w:rsid w:val="00BB39C6"/>
    <w:rsid w:val="00BD69DC"/>
    <w:rsid w:val="00BE4BDC"/>
    <w:rsid w:val="00C0628F"/>
    <w:rsid w:val="00C07435"/>
    <w:rsid w:val="00C27323"/>
    <w:rsid w:val="00C3048E"/>
    <w:rsid w:val="00C33E67"/>
    <w:rsid w:val="00C402EC"/>
    <w:rsid w:val="00C52508"/>
    <w:rsid w:val="00C546DC"/>
    <w:rsid w:val="00C657F5"/>
    <w:rsid w:val="00C71D46"/>
    <w:rsid w:val="00C728DC"/>
    <w:rsid w:val="00C764A7"/>
    <w:rsid w:val="00C9073A"/>
    <w:rsid w:val="00C95569"/>
    <w:rsid w:val="00C95DBD"/>
    <w:rsid w:val="00C95E1F"/>
    <w:rsid w:val="00C970DD"/>
    <w:rsid w:val="00C97609"/>
    <w:rsid w:val="00CA06A3"/>
    <w:rsid w:val="00CA28AA"/>
    <w:rsid w:val="00CA523E"/>
    <w:rsid w:val="00CD4DE6"/>
    <w:rsid w:val="00CD6F31"/>
    <w:rsid w:val="00CD77DD"/>
    <w:rsid w:val="00CE3CC7"/>
    <w:rsid w:val="00CE6E0C"/>
    <w:rsid w:val="00CE6EF9"/>
    <w:rsid w:val="00CE78FB"/>
    <w:rsid w:val="00CE7E45"/>
    <w:rsid w:val="00D03ED3"/>
    <w:rsid w:val="00D04254"/>
    <w:rsid w:val="00D05DE2"/>
    <w:rsid w:val="00D10356"/>
    <w:rsid w:val="00D11B43"/>
    <w:rsid w:val="00D13406"/>
    <w:rsid w:val="00D162DC"/>
    <w:rsid w:val="00D16A03"/>
    <w:rsid w:val="00D2151D"/>
    <w:rsid w:val="00D2282E"/>
    <w:rsid w:val="00D27FEF"/>
    <w:rsid w:val="00D3504B"/>
    <w:rsid w:val="00D43216"/>
    <w:rsid w:val="00D454AE"/>
    <w:rsid w:val="00D51898"/>
    <w:rsid w:val="00D64729"/>
    <w:rsid w:val="00D75DF9"/>
    <w:rsid w:val="00D84EE7"/>
    <w:rsid w:val="00D97C53"/>
    <w:rsid w:val="00DA24A3"/>
    <w:rsid w:val="00DB3694"/>
    <w:rsid w:val="00DB7088"/>
    <w:rsid w:val="00DC0D48"/>
    <w:rsid w:val="00DD4740"/>
    <w:rsid w:val="00DD4C8C"/>
    <w:rsid w:val="00DE1345"/>
    <w:rsid w:val="00DE23EE"/>
    <w:rsid w:val="00DE74EB"/>
    <w:rsid w:val="00DF1D8E"/>
    <w:rsid w:val="00DF3A32"/>
    <w:rsid w:val="00DF66DD"/>
    <w:rsid w:val="00E0106B"/>
    <w:rsid w:val="00E058D3"/>
    <w:rsid w:val="00E11DC8"/>
    <w:rsid w:val="00E16781"/>
    <w:rsid w:val="00E21185"/>
    <w:rsid w:val="00E22F61"/>
    <w:rsid w:val="00E27D2E"/>
    <w:rsid w:val="00E35AE2"/>
    <w:rsid w:val="00E37520"/>
    <w:rsid w:val="00E4023E"/>
    <w:rsid w:val="00E45E09"/>
    <w:rsid w:val="00E55A63"/>
    <w:rsid w:val="00E56C5F"/>
    <w:rsid w:val="00E60239"/>
    <w:rsid w:val="00E84A83"/>
    <w:rsid w:val="00E94699"/>
    <w:rsid w:val="00E966E4"/>
    <w:rsid w:val="00EA3FA3"/>
    <w:rsid w:val="00EA6E45"/>
    <w:rsid w:val="00EC2A1A"/>
    <w:rsid w:val="00EC2C94"/>
    <w:rsid w:val="00EC52E7"/>
    <w:rsid w:val="00ED4F85"/>
    <w:rsid w:val="00EE0D79"/>
    <w:rsid w:val="00EE376A"/>
    <w:rsid w:val="00EF4CC1"/>
    <w:rsid w:val="00F07AEF"/>
    <w:rsid w:val="00F12D7F"/>
    <w:rsid w:val="00F22D62"/>
    <w:rsid w:val="00F24D48"/>
    <w:rsid w:val="00F26BDA"/>
    <w:rsid w:val="00F2702D"/>
    <w:rsid w:val="00F30E88"/>
    <w:rsid w:val="00F36D83"/>
    <w:rsid w:val="00F45172"/>
    <w:rsid w:val="00F46812"/>
    <w:rsid w:val="00F500AD"/>
    <w:rsid w:val="00F607DD"/>
    <w:rsid w:val="00F66080"/>
    <w:rsid w:val="00F774BC"/>
    <w:rsid w:val="00F81616"/>
    <w:rsid w:val="00F969F5"/>
    <w:rsid w:val="00FA40EE"/>
    <w:rsid w:val="00FA4692"/>
    <w:rsid w:val="00FC0AAF"/>
    <w:rsid w:val="00FD617A"/>
    <w:rsid w:val="00FD6672"/>
    <w:rsid w:val="00FF0733"/>
    <w:rsid w:val="00FF21DC"/>
    <w:rsid w:val="00FF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spidmax="921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74A1A"/>
    <w:rPr>
      <w:sz w:val="24"/>
      <w:szCs w:val="24"/>
    </w:rPr>
  </w:style>
  <w:style w:type="paragraph" w:styleId="Nadpis1">
    <w:name w:val="heading 1"/>
    <w:basedOn w:val="Normln"/>
    <w:next w:val="Normln"/>
    <w:qFormat/>
    <w:rsid w:val="00474A1A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474A1A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474A1A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474A1A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474A1A"/>
    <w:pPr>
      <w:keepNext/>
      <w:widowControl w:val="false"/>
      <w:autoSpaceDE w:val="false"/>
      <w:autoSpaceDN w:val="false"/>
      <w:spacing w:before="120"/>
      <w:outlineLvl w:val="4"/>
    </w:pPr>
  </w:style>
  <w:style w:type="paragraph" w:styleId="Nadpis6">
    <w:name w:val="heading 6"/>
    <w:basedOn w:val="Normln"/>
    <w:next w:val="Normln"/>
    <w:qFormat/>
    <w:rsid w:val="00474A1A"/>
    <w:pPr>
      <w:keepNext/>
      <w:widowControl w:val="false"/>
      <w:autoSpaceDE w:val="false"/>
      <w:autoSpaceDN w:val="false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474A1A"/>
    <w:pPr>
      <w:keepNext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474A1A"/>
    <w:pPr>
      <w:keepNext/>
      <w:tabs>
        <w:tab w:val="left" w:pos="567"/>
        <w:tab w:val="left" w:pos="1701"/>
      </w:tabs>
      <w:outlineLvl w:val="7"/>
    </w:pPr>
    <w:rPr>
      <w:i/>
      <w:iCs/>
      <w:sz w:val="28"/>
      <w:szCs w:val="28"/>
      <w:u w:val="single"/>
    </w:rPr>
  </w:style>
  <w:style w:type="paragraph" w:styleId="Nadpis9">
    <w:name w:val="heading 9"/>
    <w:basedOn w:val="Normln"/>
    <w:next w:val="Normln"/>
    <w:qFormat/>
    <w:rsid w:val="00474A1A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474A1A"/>
    <w:pPr>
      <w:widowControl w:val="false"/>
      <w:tabs>
        <w:tab w:val="left" w:pos="1418"/>
      </w:tabs>
      <w:autoSpaceDE w:val="false"/>
      <w:autoSpaceDN w:val="false"/>
      <w:spacing w:before="120"/>
      <w:jc w:val="both"/>
    </w:pPr>
  </w:style>
  <w:style w:type="paragraph" w:styleId="Zkladntextodsazen">
    <w:name w:val="Body Text Indent"/>
    <w:basedOn w:val="Normln"/>
    <w:rsid w:val="00474A1A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kladntextodsazen2">
    <w:name w:val="Body Text Indent 2"/>
    <w:basedOn w:val="Normln"/>
    <w:rsid w:val="00474A1A"/>
    <w:pPr>
      <w:widowControl w:val="false"/>
      <w:autoSpaceDE w:val="false"/>
      <w:autoSpaceDN w:val="false"/>
      <w:ind w:left="567" w:hanging="567"/>
      <w:jc w:val="both"/>
    </w:pPr>
  </w:style>
  <w:style w:type="paragraph" w:styleId="Zkladntext3">
    <w:name w:val="Body Text 3"/>
    <w:basedOn w:val="Normln"/>
    <w:rsid w:val="00474A1A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pat">
    <w:name w:val="footer"/>
    <w:basedOn w:val="Normln"/>
    <w:link w:val="ZpatChar"/>
    <w:uiPriority w:val="99"/>
    <w:rsid w:val="00474A1A"/>
    <w:pPr>
      <w:tabs>
        <w:tab w:val="center" w:pos="4536"/>
        <w:tab w:val="right" w:pos="9072"/>
      </w:tabs>
    </w:pPr>
  </w:style>
  <w:style w:type="character" w:styleId="slostrnky">
    <w:name w:val="page number"/>
    <w:rsid w:val="00474A1A"/>
    <w:rPr>
      <w:rFonts w:ascii="Times New Roman" w:hAnsi="Times New Roman" w:cs="Times New Roman"/>
    </w:rPr>
  </w:style>
  <w:style w:type="paragraph" w:styleId="Import5" w:customStyle="true">
    <w:name w:val="Import 5"/>
    <w:basedOn w:val="Normln"/>
    <w:rsid w:val="00474A1A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autoSpaceDN w:val="false"/>
      <w:adjustRightInd w:val="false"/>
      <w:ind w:hanging="288"/>
    </w:pPr>
    <w:rPr>
      <w:rFonts w:ascii="Courier New" w:hAnsi="Courier New" w:cs="Courier New"/>
    </w:rPr>
  </w:style>
  <w:style w:type="paragraph" w:styleId="Import3" w:customStyle="true">
    <w:name w:val="Import 3"/>
    <w:basedOn w:val="Normln"/>
    <w:rsid w:val="00474A1A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Import14" w:customStyle="true">
    <w:name w:val="Import 14"/>
    <w:basedOn w:val="Normln"/>
    <w:rsid w:val="00474A1A"/>
    <w:pPr>
      <w:widowControl w:val="false"/>
      <w:tabs>
        <w:tab w:val="left" w:pos="864"/>
      </w:tabs>
      <w:autoSpaceDE w:val="false"/>
      <w:autoSpaceDN w:val="false"/>
      <w:adjustRightInd w:val="false"/>
      <w:ind w:hanging="288"/>
    </w:pPr>
    <w:rPr>
      <w:rFonts w:ascii="Courier New" w:hAnsi="Courier New" w:cs="Courier New"/>
    </w:rPr>
  </w:style>
  <w:style w:type="paragraph" w:styleId="Import16" w:customStyle="true">
    <w:name w:val="Import 16"/>
    <w:basedOn w:val="Normln"/>
    <w:rsid w:val="00474A1A"/>
    <w:pPr>
      <w:widowControl w:val="false"/>
      <w:tabs>
        <w:tab w:val="left" w:pos="864"/>
      </w:tabs>
      <w:autoSpaceDE w:val="false"/>
      <w:autoSpaceDN w:val="false"/>
      <w:adjustRightInd w:val="false"/>
      <w:ind w:hanging="144"/>
    </w:pPr>
    <w:rPr>
      <w:rFonts w:ascii="Courier New" w:hAnsi="Courier New" w:cs="Courier New"/>
    </w:rPr>
  </w:style>
  <w:style w:type="paragraph" w:styleId="Import0" w:customStyle="true">
    <w:name w:val="Import 0"/>
    <w:rsid w:val="00474A1A"/>
    <w:pPr>
      <w:widowControl w:val="false"/>
      <w:autoSpaceDE w:val="false"/>
      <w:autoSpaceDN w:val="false"/>
      <w:adjustRightInd w:val="false"/>
    </w:pPr>
    <w:rPr>
      <w:sz w:val="24"/>
      <w:szCs w:val="24"/>
    </w:rPr>
  </w:style>
  <w:style w:type="paragraph" w:styleId="Nzev">
    <w:name w:val="Title"/>
    <w:basedOn w:val="Normln"/>
    <w:qFormat/>
    <w:rsid w:val="00474A1A"/>
    <w:pPr>
      <w:jc w:val="center"/>
    </w:pPr>
    <w:rPr>
      <w:b/>
      <w:bCs/>
      <w:caps/>
      <w:sz w:val="28"/>
      <w:szCs w:val="28"/>
    </w:rPr>
  </w:style>
  <w:style w:type="paragraph" w:styleId="Zkladntextodsazen3">
    <w:name w:val="Body Text Indent 3"/>
    <w:basedOn w:val="Normln"/>
    <w:rsid w:val="00474A1A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rsid w:val="00474A1A"/>
    <w:pPr>
      <w:tabs>
        <w:tab w:val="center" w:pos="4536"/>
        <w:tab w:val="right" w:pos="9072"/>
      </w:tabs>
    </w:pPr>
  </w:style>
  <w:style w:type="paragraph" w:styleId="PVTrove2slovanodstavce" w:customStyle="true">
    <w:name w:val="PVT úroveň 2 číslované odstavce"/>
    <w:basedOn w:val="Normln"/>
    <w:rsid w:val="00474A1A"/>
    <w:pPr>
      <w:spacing w:after="120"/>
      <w:jc w:val="both"/>
      <w:outlineLvl w:val="1"/>
    </w:pPr>
  </w:style>
  <w:style w:type="paragraph" w:styleId="OdstavecSmlouvy" w:customStyle="true">
    <w:name w:val="OdstavecSmlouvy"/>
    <w:basedOn w:val="Normln"/>
    <w:rsid w:val="00474A1A"/>
    <w:pPr>
      <w:keepLines/>
      <w:numPr>
        <w:numId w:val="11"/>
      </w:numPr>
      <w:tabs>
        <w:tab w:val="left" w:pos="426"/>
        <w:tab w:val="left" w:pos="1701"/>
      </w:tabs>
      <w:spacing w:after="120"/>
      <w:ind w:left="357" w:hanging="357"/>
      <w:jc w:val="both"/>
    </w:pPr>
  </w:style>
  <w:style w:type="paragraph" w:styleId="Smlouva-slo" w:customStyle="true">
    <w:name w:val="Smlouva-číslo"/>
    <w:basedOn w:val="Normln"/>
    <w:rsid w:val="00474A1A"/>
    <w:pPr>
      <w:spacing w:before="120" w:line="240" w:lineRule="atLeast"/>
      <w:jc w:val="both"/>
    </w:pPr>
  </w:style>
  <w:style w:type="paragraph" w:styleId="Smlouva2" w:customStyle="true">
    <w:name w:val="Smlouva2"/>
    <w:basedOn w:val="Normln"/>
    <w:rsid w:val="00474A1A"/>
    <w:pPr>
      <w:widowControl w:val="false"/>
      <w:jc w:val="center"/>
    </w:pPr>
    <w:rPr>
      <w:b/>
      <w:bCs/>
    </w:rPr>
  </w:style>
  <w:style w:type="character" w:styleId="Odkaznakoment">
    <w:name w:val="annotation reference"/>
    <w:semiHidden/>
    <w:rsid w:val="00474A1A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  <w:rsid w:val="00474A1A"/>
    <w:rPr>
      <w:sz w:val="20"/>
      <w:szCs w:val="20"/>
    </w:rPr>
  </w:style>
  <w:style w:type="paragraph" w:styleId="Pedmtkomente1" w:customStyle="true">
    <w:name w:val="Předmět komentáře1"/>
    <w:basedOn w:val="Textkomente"/>
    <w:next w:val="Textkomente"/>
    <w:rsid w:val="00474A1A"/>
    <w:rPr>
      <w:b/>
      <w:bCs/>
    </w:rPr>
  </w:style>
  <w:style w:type="paragraph" w:styleId="Textbubliny1" w:customStyle="true">
    <w:name w:val="Text bubliny1"/>
    <w:basedOn w:val="Normln"/>
    <w:rsid w:val="00474A1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74A1A"/>
    <w:pPr>
      <w:spacing w:before="100" w:beforeAutospacing="true" w:after="100" w:afterAutospacing="true"/>
    </w:pPr>
  </w:style>
  <w:style w:type="character" w:styleId="Sledovanodkaz">
    <w:name w:val="FollowedHyperlink"/>
    <w:rsid w:val="00474A1A"/>
    <w:rPr>
      <w:rFonts w:ascii="Times New Roman" w:hAnsi="Times New Roman" w:cs="Times New Roman"/>
      <w:color w:val="800080"/>
      <w:u w:val="single"/>
    </w:rPr>
  </w:style>
  <w:style w:type="paragraph" w:styleId="odrkyChar" w:customStyle="true">
    <w:name w:val="odrážky Char"/>
    <w:basedOn w:val="Zkladntextodsazen"/>
    <w:rsid w:val="00474A1A"/>
    <w:pPr>
      <w:tabs>
        <w:tab w:val="clear" w:pos="357"/>
        <w:tab w:val="clear" w:pos="540"/>
        <w:tab w:val="clear" w:pos="1980"/>
        <w:tab w:val="clear" w:pos="7380"/>
      </w:tabs>
      <w:spacing w:after="120"/>
      <w:ind w:left="283" w:firstLine="0"/>
      <w:jc w:val="left"/>
    </w:pPr>
  </w:style>
  <w:style w:type="character" w:styleId="Hypertextovodkaz">
    <w:name w:val="Hyperlink"/>
    <w:rsid w:val="00474A1A"/>
    <w:rPr>
      <w:rFonts w:ascii="Times New Roman" w:hAnsi="Times New Roman" w:cs="Times New Roman"/>
      <w:color w:val="0000FF"/>
      <w:u w:val="single"/>
    </w:rPr>
  </w:style>
  <w:style w:type="paragraph" w:styleId="poloka" w:customStyle="true">
    <w:name w:val="položka"/>
    <w:basedOn w:val="Normln"/>
    <w:rsid w:val="00474A1A"/>
    <w:pPr>
      <w:keepNext/>
      <w:spacing w:before="360"/>
    </w:pPr>
    <w:rPr>
      <w:b/>
      <w:bCs/>
      <w:sz w:val="40"/>
      <w:szCs w:val="40"/>
    </w:rPr>
  </w:style>
  <w:style w:type="character" w:styleId="CharChar" w:customStyle="true">
    <w:name w:val="Char Char"/>
    <w:rsid w:val="00474A1A"/>
    <w:rPr>
      <w:rFonts w:ascii="Times New Roman" w:hAnsi="Times New Roman" w:cs="Times New Roman"/>
      <w:b/>
      <w:bCs/>
      <w:caps/>
      <w:sz w:val="24"/>
      <w:szCs w:val="24"/>
      <w:lang w:val="cs-CZ" w:eastAsia="cs-CZ"/>
    </w:rPr>
  </w:style>
  <w:style w:type="paragraph" w:styleId="Bezmezer">
    <w:name w:val="No Spacing"/>
    <w:qFormat/>
    <w:rsid w:val="00474A1A"/>
    <w:rPr>
      <w:rFonts w:ascii="Calibri" w:hAnsi="Calibri"/>
      <w:sz w:val="22"/>
      <w:szCs w:val="22"/>
    </w:rPr>
  </w:style>
  <w:style w:type="paragraph" w:styleId="Zkladntextodsazen21" w:customStyle="true">
    <w:name w:val="Základní text odsazený 21"/>
    <w:basedOn w:val="Normln"/>
    <w:rsid w:val="00474A1A"/>
    <w:pPr>
      <w:spacing w:before="120"/>
      <w:ind w:left="426"/>
      <w:jc w:val="both"/>
    </w:pPr>
    <w:rPr>
      <w:szCs w:val="20"/>
    </w:rPr>
  </w:style>
  <w:style w:type="paragraph" w:styleId="Textbubliny">
    <w:name w:val="Balloon Text"/>
    <w:basedOn w:val="Normln"/>
    <w:semiHidden/>
    <w:rsid w:val="00474A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74A1A"/>
    <w:rPr>
      <w:b/>
      <w:bCs/>
    </w:rPr>
  </w:style>
  <w:style w:type="paragraph" w:styleId="Textpoznpodarou">
    <w:name w:val="footnote text"/>
    <w:basedOn w:val="Normln"/>
    <w:semiHidden/>
    <w:rsid w:val="00474A1A"/>
    <w:rPr>
      <w:sz w:val="20"/>
      <w:szCs w:val="20"/>
    </w:rPr>
  </w:style>
  <w:style w:type="character" w:styleId="Znakapoznpodarou">
    <w:name w:val="footnote reference"/>
    <w:semiHidden/>
    <w:rsid w:val="00474A1A"/>
    <w:rPr>
      <w:vertAlign w:val="superscript"/>
    </w:rPr>
  </w:style>
  <w:style w:type="paragraph" w:styleId="tabulkaobyejnpsmo" w:customStyle="true">
    <w:name w:val="tabulka obyčejné písmo"/>
    <w:basedOn w:val="Normln"/>
    <w:link w:val="tabulkaobyejnpsmoChar1"/>
    <w:rsid w:val="00105D74"/>
    <w:pPr>
      <w:spacing w:before="120"/>
      <w:jc w:val="both"/>
    </w:pPr>
    <w:rPr>
      <w:rFonts w:ascii="Tahoma" w:hAnsi="Tahoma"/>
      <w:sz w:val="16"/>
      <w:szCs w:val="16"/>
    </w:rPr>
  </w:style>
  <w:style w:type="character" w:styleId="tabulkaobyejnpsmoChar1" w:customStyle="true">
    <w:name w:val="tabulka obyčejné písmo Char1"/>
    <w:link w:val="tabulkaobyejnpsmo"/>
    <w:rsid w:val="00105D74"/>
    <w:rPr>
      <w:rFonts w:ascii="Tahoma" w:hAnsi="Tahoma"/>
      <w:sz w:val="16"/>
      <w:szCs w:val="16"/>
      <w:lang w:val="cs-CZ" w:eastAsia="cs-CZ" w:bidi="ar-SA"/>
    </w:rPr>
  </w:style>
  <w:style w:type="paragraph" w:styleId="Zkladntext2">
    <w:name w:val="Body Text 2"/>
    <w:basedOn w:val="Normln"/>
    <w:rsid w:val="00474A1A"/>
    <w:pPr>
      <w:spacing w:after="120" w:line="480" w:lineRule="auto"/>
    </w:pPr>
  </w:style>
  <w:style w:type="paragraph" w:styleId="tunvtabulce8" w:customStyle="true">
    <w:name w:val="tučné v tabulce 8"/>
    <w:basedOn w:val="Normln"/>
    <w:link w:val="tunvtabulce8Char2"/>
    <w:rsid w:val="00105D74"/>
    <w:pPr>
      <w:spacing w:before="120"/>
      <w:jc w:val="both"/>
    </w:pPr>
    <w:rPr>
      <w:rFonts w:ascii="Tahoma" w:hAnsi="Tahoma"/>
      <w:b/>
      <w:sz w:val="16"/>
      <w:szCs w:val="20"/>
    </w:rPr>
  </w:style>
  <w:style w:type="character" w:styleId="tunvtabulce8Char2" w:customStyle="true">
    <w:name w:val="tučné v tabulce 8 Char2"/>
    <w:link w:val="tunvtabulce8"/>
    <w:rsid w:val="00105D74"/>
    <w:rPr>
      <w:rFonts w:ascii="Tahoma" w:hAnsi="Tahoma"/>
      <w:b/>
      <w:sz w:val="16"/>
      <w:lang w:val="cs-CZ" w:eastAsia="cs-CZ" w:bidi="ar-SA"/>
    </w:rPr>
  </w:style>
  <w:style w:type="paragraph" w:styleId="tunvtabulceuprosted" w:customStyle="true">
    <w:name w:val="tučné v tabulce uprostřed"/>
    <w:basedOn w:val="tunvtabulce8"/>
    <w:next w:val="Normln"/>
    <w:link w:val="tunvtabulceuprostedChar1"/>
    <w:rsid w:val="00105D74"/>
    <w:pPr>
      <w:jc w:val="center"/>
    </w:pPr>
    <w:rPr>
      <w:szCs w:val="16"/>
    </w:rPr>
  </w:style>
  <w:style w:type="character" w:styleId="tunvtabulceuprostedChar1" w:customStyle="true">
    <w:name w:val="tučné v tabulce uprostřed Char1"/>
    <w:link w:val="tunvtabulceuprosted"/>
    <w:rsid w:val="00105D74"/>
    <w:rPr>
      <w:rFonts w:ascii="Tahoma" w:hAnsi="Tahoma"/>
      <w:b/>
      <w:sz w:val="16"/>
      <w:szCs w:val="16"/>
      <w:lang w:val="cs-CZ" w:eastAsia="cs-CZ" w:bidi="ar-SA"/>
    </w:rPr>
  </w:style>
  <w:style w:type="character" w:styleId="ZpatChar" w:customStyle="true">
    <w:name w:val="Zápatí Char"/>
    <w:link w:val="Zpat"/>
    <w:uiPriority w:val="99"/>
    <w:rsid w:val="00984DCD"/>
    <w:rPr>
      <w:sz w:val="24"/>
      <w:szCs w:val="24"/>
    </w:rPr>
  </w:style>
  <w:style w:type="table" w:styleId="Mkatabulky">
    <w:name w:val="Table Grid"/>
    <w:basedOn w:val="Normlntabulka"/>
    <w:rsid w:val="00D03ED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99"/>
    <w:qFormat/>
    <w:rsid w:val="009C4009"/>
    <w:pPr>
      <w:numPr>
        <w:numId w:val="34"/>
      </w:numPr>
      <w:spacing w:after="120" w:line="276" w:lineRule="auto"/>
      <w:contextualSpacing/>
      <w:jc w:val="both"/>
    </w:pPr>
    <w:rPr>
      <w:rFonts w:ascii="Cambria" w:hAnsi="Cambria" w:eastAsia="Calibri"/>
      <w:sz w:val="20"/>
      <w:szCs w:val="22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9C4009"/>
    <w:rPr>
      <w:rFonts w:ascii="Cambria" w:hAnsi="Cambria" w:eastAsia="Calibri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71D260-4F73-4721-9803-4BC11A7589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12</properties:Pages>
  <properties:Words>3255</properties:Words>
  <properties:Characters>19771</properties:Characters>
  <properties:Lines>164</properties:Lines>
  <properties:Paragraphs>45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SMLOUVA</vt:lpstr>
    </vt:vector>
  </properties:TitlesOfParts>
  <properties:LinksUpToDate>false</properties:LinksUpToDate>
  <properties:CharactersWithSpaces>22981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2014-02-09T11:52:00Z</dcterms:created>
  <dc:creator/>
  <cp:lastModifiedBy/>
  <cp:lastPrinted>2011-02-03T10:19:00Z</cp:lastPrinted>
  <dcterms:modified xmlns:xsi="http://www.w3.org/2001/XMLSchema-instance" xsi:type="dcterms:W3CDTF">2014-02-13T18:47:00Z</dcterms:modified>
  <cp:revision>5</cp:revision>
  <dc:title>KUPNÍ SMLOUVA</dc:title>
</cp:coreProperties>
</file>