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AF660A" w:rsidP="00215E5C" w:rsidRDefault="00AF660A">
      <w:pPr>
        <w:pStyle w:val="Nzev"/>
        <w:jc w:val="right"/>
      </w:pPr>
    </w:p>
    <w:p w:rsidR="00215E5C" w:rsidP="001B649D" w:rsidRDefault="00215E5C">
      <w:pPr>
        <w:pStyle w:val="Nzev"/>
        <w:jc w:val="left"/>
        <w:rPr>
          <w:rFonts w:ascii="Tahoma" w:hAnsi="Tahoma" w:cs="Tahoma"/>
          <w:b w:val="false"/>
          <w:bCs w:val="false"/>
          <w:caps w:val="false"/>
          <w:sz w:val="24"/>
          <w:szCs w:val="24"/>
        </w:rPr>
      </w:pPr>
    </w:p>
    <w:p w:rsidRPr="00AF660A" w:rsidR="00215E5C" w:rsidP="00215E5C" w:rsidRDefault="00215E5C">
      <w:pPr>
        <w:pStyle w:val="Nzev"/>
        <w:jc w:val="right"/>
        <w:rPr>
          <w:rFonts w:ascii="Tahoma" w:hAnsi="Tahoma" w:cs="Tahoma"/>
          <w:b w:val="false"/>
          <w:bCs w:val="false"/>
          <w:caps w:val="false"/>
          <w:sz w:val="20"/>
          <w:szCs w:val="20"/>
        </w:rPr>
      </w:pPr>
    </w:p>
    <w:p w:rsidRPr="00AF660A" w:rsidR="00215E5C" w:rsidP="00215E5C" w:rsidRDefault="001B649D">
      <w:pPr>
        <w:pStyle w:val="Nzev"/>
        <w:rPr>
          <w:rFonts w:ascii="Tahoma" w:hAnsi="Tahoma" w:cs="Tahoma"/>
          <w:sz w:val="20"/>
          <w:szCs w:val="20"/>
        </w:rPr>
      </w:pPr>
      <w:r>
        <w:rPr>
          <w:rFonts w:ascii="Tahoma" w:hAnsi="Tahoma" w:cs="Tahoma"/>
          <w:sz w:val="20"/>
          <w:szCs w:val="20"/>
        </w:rPr>
        <w:t xml:space="preserve">Smlouva na zajištění </w:t>
      </w:r>
      <w:r w:rsidRPr="006B43C7">
        <w:rPr>
          <w:rFonts w:ascii="Arial" w:hAnsi="Arial" w:cs="Arial"/>
          <w:sz w:val="20"/>
          <w:szCs w:val="20"/>
        </w:rPr>
        <w:t>Závěrečný</w:t>
      </w:r>
      <w:r>
        <w:rPr>
          <w:rFonts w:ascii="Arial" w:hAnsi="Arial" w:cs="Arial"/>
          <w:sz w:val="20"/>
          <w:szCs w:val="20"/>
        </w:rPr>
        <w:t>ch</w:t>
      </w:r>
      <w:r w:rsidRPr="006B43C7">
        <w:rPr>
          <w:rFonts w:ascii="Arial" w:hAnsi="Arial" w:cs="Arial"/>
          <w:sz w:val="20"/>
          <w:szCs w:val="20"/>
        </w:rPr>
        <w:t xml:space="preserve"> audit</w:t>
      </w:r>
      <w:r>
        <w:rPr>
          <w:rFonts w:ascii="Arial" w:hAnsi="Arial" w:cs="Arial"/>
          <w:sz w:val="20"/>
          <w:szCs w:val="20"/>
        </w:rPr>
        <w:t>ů</w:t>
      </w:r>
      <w:r w:rsidRPr="006B43C7">
        <w:rPr>
          <w:rFonts w:ascii="Arial" w:hAnsi="Arial" w:cs="Arial"/>
          <w:sz w:val="20"/>
          <w:szCs w:val="20"/>
        </w:rPr>
        <w:t xml:space="preserve"> projektů spolufinancovaných </w:t>
      </w:r>
      <w:r>
        <w:rPr>
          <w:rFonts w:ascii="Arial" w:hAnsi="Arial" w:cs="Arial"/>
          <w:sz w:val="20"/>
          <w:szCs w:val="20"/>
        </w:rPr>
        <w:br/>
      </w:r>
      <w:r w:rsidRPr="006B43C7">
        <w:rPr>
          <w:rFonts w:ascii="Arial" w:hAnsi="Arial" w:cs="Arial"/>
          <w:sz w:val="20"/>
          <w:szCs w:val="20"/>
        </w:rPr>
        <w:t>z OP VK a OP LZZ</w:t>
      </w:r>
    </w:p>
    <w:p w:rsidRPr="00AF660A" w:rsidR="00215E5C" w:rsidP="00215E5C" w:rsidRDefault="00215E5C">
      <w:pPr>
        <w:pStyle w:val="Nzev"/>
        <w:rPr>
          <w:rFonts w:ascii="Tahoma" w:hAnsi="Tahoma" w:cs="Tahoma"/>
          <w:b w:val="false"/>
          <w:bCs w:val="false"/>
          <w:caps w:val="false"/>
          <w:sz w:val="20"/>
          <w:szCs w:val="20"/>
        </w:rPr>
      </w:pPr>
    </w:p>
    <w:p w:rsidRPr="00AF660A" w:rsidR="00874D94" w:rsidP="00AF660A" w:rsidRDefault="00874D94">
      <w:pPr>
        <w:rPr>
          <w:rFonts w:ascii="Tahoma" w:hAnsi="Tahoma" w:cs="Tahoma"/>
        </w:rPr>
      </w:pPr>
    </w:p>
    <w:p w:rsidRPr="00AF660A" w:rsidR="00874D94" w:rsidRDefault="00874D94">
      <w:pPr>
        <w:pStyle w:val="Smlouva2"/>
        <w:spacing w:after="120"/>
        <w:rPr>
          <w:rFonts w:ascii="Tahoma" w:hAnsi="Tahoma" w:cs="Tahoma"/>
          <w:sz w:val="20"/>
        </w:rPr>
      </w:pPr>
      <w:r w:rsidRPr="00AF660A">
        <w:rPr>
          <w:rFonts w:ascii="Tahoma" w:hAnsi="Tahoma" w:cs="Tahoma"/>
          <w:sz w:val="20"/>
        </w:rPr>
        <w:t>I.</w:t>
      </w:r>
    </w:p>
    <w:p w:rsidRPr="00AF660A" w:rsidR="00874D94" w:rsidRDefault="00874D94">
      <w:pPr>
        <w:jc w:val="center"/>
        <w:rPr>
          <w:rFonts w:ascii="Tahoma" w:hAnsi="Tahoma" w:cs="Tahoma"/>
          <w:b/>
        </w:rPr>
      </w:pPr>
      <w:r w:rsidRPr="00AF660A">
        <w:rPr>
          <w:rFonts w:ascii="Tahoma" w:hAnsi="Tahoma" w:cs="Tahoma"/>
          <w:b/>
        </w:rPr>
        <w:t>Smluvní strany</w:t>
      </w:r>
    </w:p>
    <w:p w:rsidRPr="00AF660A" w:rsidR="00874D94" w:rsidRDefault="00874D94">
      <w:pPr>
        <w:jc w:val="center"/>
        <w:rPr>
          <w:rFonts w:ascii="Tahoma" w:hAnsi="Tahoma" w:cs="Tahoma"/>
          <w:b/>
        </w:rPr>
      </w:pPr>
    </w:p>
    <w:p w:rsidRPr="00AF660A" w:rsidR="00874D94" w:rsidRDefault="00874D94">
      <w:pPr>
        <w:jc w:val="center"/>
        <w:rPr>
          <w:rFonts w:ascii="Tahoma" w:hAnsi="Tahoma" w:cs="Tahoma"/>
          <w:b/>
        </w:rPr>
      </w:pPr>
    </w:p>
    <w:p w:rsidRPr="00534D4F" w:rsidR="00950CAC" w:rsidP="00950CAC" w:rsidRDefault="00874D94">
      <w:pPr>
        <w:keepNext/>
        <w:widowControl w:val="false"/>
        <w:spacing w:line="276" w:lineRule="auto"/>
        <w:jc w:val="both"/>
        <w:rPr>
          <w:rFonts w:ascii="Tahoma" w:hAnsi="Tahoma" w:cs="Tahoma"/>
          <w:b/>
        </w:rPr>
      </w:pPr>
      <w:r w:rsidRPr="00534D4F">
        <w:rPr>
          <w:rFonts w:ascii="Tahoma" w:hAnsi="Tahoma" w:cs="Tahoma"/>
          <w:b/>
        </w:rPr>
        <w:t xml:space="preserve">1.   </w:t>
      </w:r>
      <w:r w:rsidRPr="00534D4F" w:rsidR="00950CAC">
        <w:rPr>
          <w:rFonts w:ascii="Tahoma" w:hAnsi="Tahoma" w:cs="Tahoma"/>
          <w:b/>
        </w:rPr>
        <w:t>Fond dalšího vzdělávání</w:t>
      </w:r>
    </w:p>
    <w:p w:rsidRPr="00534D4F" w:rsidR="00950CAC" w:rsidP="00950CAC" w:rsidRDefault="00950CAC">
      <w:pPr>
        <w:keepNext/>
        <w:widowControl w:val="false"/>
        <w:spacing w:line="276" w:lineRule="auto"/>
        <w:jc w:val="both"/>
        <w:rPr>
          <w:rFonts w:ascii="Tahoma" w:hAnsi="Tahoma" w:cs="Tahoma"/>
        </w:rPr>
      </w:pPr>
      <w:r w:rsidRPr="00534D4F">
        <w:rPr>
          <w:rFonts w:ascii="Tahoma" w:hAnsi="Tahoma" w:cs="Tahoma"/>
        </w:rPr>
        <w:t>se sídlem:</w:t>
      </w:r>
      <w:r w:rsidRPr="00534D4F">
        <w:rPr>
          <w:rFonts w:ascii="Tahoma" w:hAnsi="Tahoma" w:cs="Tahoma"/>
        </w:rPr>
        <w:tab/>
      </w:r>
      <w:r w:rsidRPr="00534D4F">
        <w:rPr>
          <w:rFonts w:ascii="Tahoma" w:hAnsi="Tahoma" w:cs="Tahoma"/>
        </w:rPr>
        <w:tab/>
        <w:t>Praha 7, Na Maninách 20, PSČ 170 00</w:t>
      </w:r>
    </w:p>
    <w:p w:rsidRPr="00534D4F" w:rsidR="00950CAC" w:rsidP="00950CAC" w:rsidRDefault="00950CAC">
      <w:pPr>
        <w:keepNext/>
        <w:widowControl w:val="false"/>
        <w:spacing w:line="276" w:lineRule="auto"/>
        <w:jc w:val="both"/>
        <w:rPr>
          <w:rFonts w:ascii="Tahoma" w:hAnsi="Tahoma" w:cs="Tahoma"/>
        </w:rPr>
      </w:pPr>
      <w:r w:rsidRPr="00534D4F">
        <w:rPr>
          <w:rFonts w:ascii="Tahoma" w:hAnsi="Tahoma" w:cs="Tahoma"/>
        </w:rPr>
        <w:t>Právní forma:</w:t>
      </w:r>
      <w:r w:rsidRPr="00534D4F">
        <w:rPr>
          <w:rFonts w:ascii="Tahoma" w:hAnsi="Tahoma" w:cs="Tahoma"/>
        </w:rPr>
        <w:tab/>
      </w:r>
      <w:r w:rsidRPr="00534D4F">
        <w:rPr>
          <w:rFonts w:ascii="Tahoma" w:hAnsi="Tahoma" w:cs="Tahoma"/>
        </w:rPr>
        <w:tab/>
        <w:t>příspěvková organizace Ministerstva práce a sociálních věcí ČR</w:t>
      </w:r>
    </w:p>
    <w:p w:rsidRPr="00534D4F" w:rsidR="00950CAC" w:rsidP="00950CAC" w:rsidRDefault="00950CAC">
      <w:pPr>
        <w:widowControl w:val="false"/>
        <w:ind w:left="2127" w:hanging="2127"/>
        <w:rPr>
          <w:rFonts w:ascii="Tahoma" w:hAnsi="Tahoma" w:cs="Tahoma"/>
          <w:b/>
        </w:rPr>
      </w:pPr>
      <w:r w:rsidRPr="00534D4F">
        <w:rPr>
          <w:rFonts w:ascii="Tahoma" w:hAnsi="Tahoma" w:cs="Tahoma"/>
        </w:rPr>
        <w:t xml:space="preserve">Zastoupená: </w:t>
      </w:r>
      <w:r w:rsidRPr="00534D4F">
        <w:rPr>
          <w:rFonts w:ascii="Tahoma" w:hAnsi="Tahoma" w:cs="Tahoma"/>
        </w:rPr>
        <w:tab/>
      </w:r>
      <w:r w:rsidRPr="00534D4F">
        <w:rPr>
          <w:rFonts w:ascii="Tahoma" w:hAnsi="Tahoma" w:cs="Tahoma"/>
          <w:bCs/>
        </w:rPr>
        <w:t>Mgr. Veronikou Pelíškovou, MBA, z</w:t>
      </w:r>
      <w:r w:rsidRPr="00534D4F">
        <w:rPr>
          <w:rFonts w:ascii="Tahoma" w:hAnsi="Tahoma" w:cs="Tahoma"/>
        </w:rPr>
        <w:t>ástupcem ředitele odboru projektové kanceláře, pověřenou zastupováním ředitele FDV</w:t>
      </w:r>
    </w:p>
    <w:p w:rsidRPr="00534D4F" w:rsidR="00950CAC" w:rsidP="00950CAC" w:rsidRDefault="00950CAC">
      <w:pPr>
        <w:widowControl w:val="false"/>
        <w:rPr>
          <w:rFonts w:ascii="Tahoma" w:hAnsi="Tahoma" w:cs="Tahoma"/>
          <w:b/>
        </w:rPr>
      </w:pPr>
      <w:r w:rsidRPr="00534D4F">
        <w:rPr>
          <w:rFonts w:ascii="Tahoma" w:hAnsi="Tahoma" w:cs="Tahoma"/>
        </w:rPr>
        <w:t xml:space="preserve">IČO:  </w:t>
      </w:r>
      <w:r w:rsidRPr="00534D4F">
        <w:rPr>
          <w:rFonts w:ascii="Tahoma" w:hAnsi="Tahoma" w:cs="Tahoma"/>
        </w:rPr>
        <w:tab/>
      </w:r>
      <w:r w:rsidRPr="00534D4F">
        <w:rPr>
          <w:rFonts w:ascii="Tahoma" w:hAnsi="Tahoma" w:cs="Tahoma"/>
        </w:rPr>
        <w:tab/>
      </w:r>
      <w:r w:rsidRPr="00534D4F">
        <w:rPr>
          <w:rFonts w:ascii="Tahoma" w:hAnsi="Tahoma" w:cs="Tahoma"/>
        </w:rPr>
        <w:tab/>
        <w:t>00405698</w:t>
      </w:r>
    </w:p>
    <w:p w:rsidRPr="00534D4F" w:rsidR="00950CAC" w:rsidP="00950CAC" w:rsidRDefault="00950CAC">
      <w:pPr>
        <w:pStyle w:val="RLdajeosmluvnstran"/>
        <w:widowControl w:val="false"/>
        <w:spacing w:after="0" w:line="276" w:lineRule="auto"/>
        <w:jc w:val="left"/>
        <w:rPr>
          <w:rFonts w:ascii="Tahoma" w:hAnsi="Tahoma" w:cs="Tahoma"/>
          <w:sz w:val="20"/>
          <w:szCs w:val="20"/>
        </w:rPr>
      </w:pPr>
      <w:r w:rsidRPr="00534D4F">
        <w:rPr>
          <w:rFonts w:ascii="Tahoma" w:hAnsi="Tahoma" w:cs="Tahoma"/>
          <w:sz w:val="20"/>
          <w:szCs w:val="20"/>
        </w:rPr>
        <w:t xml:space="preserve">Bankovní spojení: </w:t>
      </w:r>
      <w:r w:rsidRPr="00534D4F">
        <w:rPr>
          <w:rFonts w:ascii="Tahoma" w:hAnsi="Tahoma" w:cs="Tahoma"/>
          <w:sz w:val="20"/>
          <w:szCs w:val="20"/>
        </w:rPr>
        <w:tab/>
        <w:t>Komerční banka, a.s.</w:t>
      </w:r>
    </w:p>
    <w:p w:rsidRPr="00534D4F" w:rsidR="00950CAC" w:rsidP="00950CAC" w:rsidRDefault="00950CAC">
      <w:pPr>
        <w:widowControl w:val="false"/>
        <w:spacing w:after="80" w:line="276" w:lineRule="auto"/>
        <w:jc w:val="both"/>
        <w:rPr>
          <w:rFonts w:ascii="Tahoma" w:hAnsi="Tahoma" w:cs="Tahoma"/>
        </w:rPr>
      </w:pPr>
      <w:r w:rsidRPr="00534D4F">
        <w:rPr>
          <w:rFonts w:ascii="Tahoma" w:hAnsi="Tahoma" w:cs="Tahoma"/>
        </w:rPr>
        <w:t>č. účtu:</w:t>
      </w:r>
      <w:r w:rsidRPr="00534D4F">
        <w:rPr>
          <w:rFonts w:ascii="Tahoma" w:hAnsi="Tahoma" w:cs="Tahoma"/>
        </w:rPr>
        <w:tab/>
      </w:r>
      <w:r w:rsidRPr="00534D4F">
        <w:rPr>
          <w:rFonts w:ascii="Tahoma" w:hAnsi="Tahoma" w:cs="Tahoma"/>
        </w:rPr>
        <w:tab/>
      </w:r>
      <w:r w:rsidRPr="00534D4F">
        <w:rPr>
          <w:rFonts w:ascii="Tahoma" w:hAnsi="Tahoma" w:cs="Tahoma"/>
          <w:bCs/>
        </w:rPr>
        <w:t>33531641/0100</w:t>
      </w:r>
    </w:p>
    <w:p w:rsidRPr="00534D4F" w:rsidR="00874D94" w:rsidP="00950CAC" w:rsidRDefault="00AF660A">
      <w:pPr>
        <w:jc w:val="both"/>
        <w:rPr>
          <w:rFonts w:ascii="Tahoma" w:hAnsi="Tahoma" w:cs="Tahoma"/>
          <w:i/>
        </w:rPr>
      </w:pPr>
      <w:r w:rsidRPr="00534D4F">
        <w:rPr>
          <w:rFonts w:ascii="Tahoma" w:hAnsi="Tahoma" w:cs="Tahoma"/>
          <w:i/>
        </w:rPr>
        <w:t>(</w:t>
      </w:r>
      <w:r w:rsidRPr="00534D4F" w:rsidR="00874D94">
        <w:rPr>
          <w:rFonts w:ascii="Tahoma" w:hAnsi="Tahoma" w:cs="Tahoma"/>
          <w:i/>
        </w:rPr>
        <w:t>dále jen „objednatel“</w:t>
      </w:r>
      <w:r w:rsidRPr="00534D4F">
        <w:rPr>
          <w:rFonts w:ascii="Tahoma" w:hAnsi="Tahoma" w:cs="Tahoma"/>
          <w:i/>
        </w:rPr>
        <w:t>)</w:t>
      </w:r>
    </w:p>
    <w:p w:rsidRPr="00534D4F" w:rsidR="00AF660A" w:rsidRDefault="00AF660A">
      <w:pPr>
        <w:numPr>
          <w:ilvl w:val="12"/>
          <w:numId w:val="0"/>
        </w:numPr>
        <w:spacing w:before="120"/>
        <w:ind w:left="357"/>
        <w:jc w:val="both"/>
        <w:rPr>
          <w:rFonts w:ascii="Tahoma" w:hAnsi="Tahoma" w:cs="Tahoma"/>
          <w:i/>
        </w:rPr>
      </w:pPr>
    </w:p>
    <w:p w:rsidRPr="00534D4F" w:rsidR="00AF660A" w:rsidRDefault="00AF660A">
      <w:pPr>
        <w:numPr>
          <w:ilvl w:val="12"/>
          <w:numId w:val="0"/>
        </w:numPr>
        <w:spacing w:before="120"/>
        <w:ind w:left="357"/>
        <w:jc w:val="both"/>
        <w:rPr>
          <w:rFonts w:ascii="Tahoma" w:hAnsi="Tahoma" w:cs="Tahoma"/>
          <w:i/>
        </w:rPr>
      </w:pPr>
      <w:r w:rsidRPr="00534D4F">
        <w:rPr>
          <w:rFonts w:ascii="Tahoma" w:hAnsi="Tahoma" w:cs="Tahoma"/>
          <w:i/>
        </w:rPr>
        <w:t>a</w:t>
      </w:r>
    </w:p>
    <w:p w:rsidRPr="00534D4F" w:rsidR="00AF660A" w:rsidP="00AF660A" w:rsidRDefault="00AF660A">
      <w:pPr>
        <w:numPr>
          <w:ilvl w:val="12"/>
          <w:numId w:val="0"/>
        </w:numPr>
        <w:spacing w:before="120"/>
        <w:jc w:val="both"/>
        <w:rPr>
          <w:rFonts w:ascii="Tahoma" w:hAnsi="Tahoma" w:cs="Tahoma"/>
          <w:i/>
        </w:rPr>
      </w:pPr>
    </w:p>
    <w:p w:rsidRPr="00534D4F" w:rsidR="00950CAC" w:rsidP="00950CAC" w:rsidRDefault="00AF660A">
      <w:pPr>
        <w:pStyle w:val="RLdajeosmluvnstran"/>
        <w:widowControl w:val="false"/>
        <w:jc w:val="both"/>
        <w:rPr>
          <w:rFonts w:ascii="Tahoma" w:hAnsi="Tahoma" w:cs="Tahoma"/>
          <w:b/>
          <w:sz w:val="20"/>
          <w:szCs w:val="20"/>
        </w:rPr>
      </w:pPr>
      <w:proofErr w:type="gramStart"/>
      <w:r w:rsidRPr="00534D4F">
        <w:rPr>
          <w:rFonts w:ascii="Tahoma" w:hAnsi="Tahoma" w:cs="Tahoma"/>
          <w:b/>
          <w:sz w:val="20"/>
          <w:szCs w:val="20"/>
        </w:rPr>
        <w:t xml:space="preserve">2.   </w:t>
      </w:r>
      <w:r w:rsidRPr="00534D4F" w:rsidR="00950CAC">
        <w:rPr>
          <w:rFonts w:ascii="Tahoma" w:hAnsi="Tahoma" w:cs="Tahoma"/>
          <w:b/>
          <w:sz w:val="20"/>
          <w:szCs w:val="20"/>
        </w:rPr>
        <w:t>…</w:t>
      </w:r>
      <w:proofErr w:type="gramEnd"/>
      <w:r w:rsidRPr="00534D4F" w:rsidR="00950CAC">
        <w:rPr>
          <w:rFonts w:ascii="Tahoma" w:hAnsi="Tahoma" w:cs="Tahoma"/>
          <w:b/>
          <w:sz w:val="20"/>
          <w:szCs w:val="20"/>
        </w:rPr>
        <w:t>……………………</w:t>
      </w:r>
      <w:r w:rsidRPr="00534D4F" w:rsidR="00950CAC">
        <w:rPr>
          <w:rFonts w:ascii="Tahoma" w:hAnsi="Tahoma" w:cs="Tahoma"/>
          <w:i/>
          <w:sz w:val="20"/>
          <w:szCs w:val="20"/>
        </w:rPr>
        <w:t xml:space="preserve"> (doplní uchazeč)</w:t>
      </w:r>
    </w:p>
    <w:p w:rsidRPr="00534D4F" w:rsidR="00950CAC" w:rsidP="00950CAC" w:rsidRDefault="00950CAC">
      <w:pPr>
        <w:pStyle w:val="RLdajeosmluvnstran"/>
        <w:widowControl w:val="false"/>
        <w:spacing w:after="0" w:line="276" w:lineRule="auto"/>
        <w:jc w:val="both"/>
        <w:rPr>
          <w:rFonts w:ascii="Tahoma" w:hAnsi="Tahoma" w:cs="Tahoma"/>
          <w:b/>
          <w:sz w:val="20"/>
          <w:szCs w:val="20"/>
        </w:rPr>
      </w:pPr>
      <w:r w:rsidRPr="00534D4F">
        <w:rPr>
          <w:rFonts w:ascii="Tahoma" w:hAnsi="Tahoma" w:cs="Tahoma"/>
          <w:sz w:val="20"/>
          <w:szCs w:val="20"/>
        </w:rPr>
        <w:t xml:space="preserve">se sídlem: </w:t>
      </w:r>
      <w:r w:rsidRPr="00534D4F">
        <w:rPr>
          <w:rFonts w:ascii="Tahoma" w:hAnsi="Tahoma" w:cs="Tahoma"/>
          <w:sz w:val="20"/>
          <w:szCs w:val="20"/>
        </w:rPr>
        <w:tab/>
      </w:r>
      <w:r w:rsidRPr="00534D4F">
        <w:rPr>
          <w:rFonts w:ascii="Tahoma" w:hAnsi="Tahoma" w:cs="Tahoma"/>
          <w:sz w:val="20"/>
          <w:szCs w:val="20"/>
        </w:rPr>
        <w:tab/>
        <w:t xml:space="preserve">………………. </w:t>
      </w:r>
      <w:r w:rsidRPr="00534D4F">
        <w:rPr>
          <w:rFonts w:ascii="Tahoma" w:hAnsi="Tahoma" w:cs="Tahoma"/>
          <w:i/>
          <w:sz w:val="20"/>
          <w:szCs w:val="20"/>
        </w:rPr>
        <w:t>(doplní uchazeč)</w:t>
      </w:r>
    </w:p>
    <w:p w:rsidRPr="00534D4F" w:rsidR="00950CAC" w:rsidP="00950CAC" w:rsidRDefault="00950CAC">
      <w:pPr>
        <w:pStyle w:val="RLdajeosmluvnstran"/>
        <w:widowControl w:val="false"/>
        <w:spacing w:after="0" w:line="276" w:lineRule="auto"/>
        <w:jc w:val="both"/>
        <w:rPr>
          <w:rFonts w:ascii="Tahoma" w:hAnsi="Tahoma" w:cs="Tahoma"/>
          <w:b/>
          <w:sz w:val="20"/>
          <w:szCs w:val="20"/>
        </w:rPr>
      </w:pPr>
      <w:r w:rsidRPr="00534D4F">
        <w:rPr>
          <w:rFonts w:ascii="Tahoma" w:hAnsi="Tahoma" w:cs="Tahoma"/>
          <w:sz w:val="20"/>
          <w:szCs w:val="20"/>
        </w:rPr>
        <w:t xml:space="preserve">IČO: </w:t>
      </w:r>
      <w:r w:rsidRPr="00534D4F">
        <w:rPr>
          <w:rFonts w:ascii="Tahoma" w:hAnsi="Tahoma" w:cs="Tahoma"/>
          <w:sz w:val="20"/>
          <w:szCs w:val="20"/>
        </w:rPr>
        <w:tab/>
      </w:r>
      <w:r w:rsidRPr="00534D4F">
        <w:rPr>
          <w:rFonts w:ascii="Tahoma" w:hAnsi="Tahoma" w:cs="Tahoma"/>
          <w:sz w:val="20"/>
          <w:szCs w:val="20"/>
        </w:rPr>
        <w:tab/>
      </w:r>
      <w:r w:rsidRPr="00534D4F">
        <w:rPr>
          <w:rFonts w:ascii="Tahoma" w:hAnsi="Tahoma" w:cs="Tahoma"/>
          <w:sz w:val="20"/>
          <w:szCs w:val="20"/>
        </w:rPr>
        <w:tab/>
        <w:t>……………….</w:t>
      </w:r>
      <w:r w:rsidRPr="00534D4F">
        <w:rPr>
          <w:rFonts w:ascii="Tahoma" w:hAnsi="Tahoma" w:cs="Tahoma"/>
          <w:i/>
          <w:sz w:val="20"/>
          <w:szCs w:val="20"/>
        </w:rPr>
        <w:t xml:space="preserve"> (doplní uchazeč)</w:t>
      </w:r>
    </w:p>
    <w:p w:rsidRPr="00534D4F" w:rsidR="00950CAC" w:rsidP="00950CAC" w:rsidRDefault="00950CAC">
      <w:pPr>
        <w:pStyle w:val="RLdajeosmluvnstran"/>
        <w:widowControl w:val="false"/>
        <w:spacing w:after="0" w:line="276" w:lineRule="auto"/>
        <w:jc w:val="both"/>
        <w:rPr>
          <w:rFonts w:ascii="Tahoma" w:hAnsi="Tahoma" w:cs="Tahoma"/>
          <w:b/>
          <w:sz w:val="20"/>
          <w:szCs w:val="20"/>
        </w:rPr>
      </w:pPr>
      <w:r w:rsidRPr="00534D4F">
        <w:rPr>
          <w:rFonts w:ascii="Tahoma" w:hAnsi="Tahoma" w:cs="Tahoma"/>
          <w:sz w:val="20"/>
          <w:szCs w:val="20"/>
        </w:rPr>
        <w:t xml:space="preserve">DIČ: </w:t>
      </w:r>
      <w:r w:rsidRPr="00534D4F">
        <w:rPr>
          <w:rFonts w:ascii="Tahoma" w:hAnsi="Tahoma" w:cs="Tahoma"/>
          <w:sz w:val="20"/>
          <w:szCs w:val="20"/>
        </w:rPr>
        <w:tab/>
      </w:r>
      <w:r w:rsidRPr="00534D4F">
        <w:rPr>
          <w:rFonts w:ascii="Tahoma" w:hAnsi="Tahoma" w:cs="Tahoma"/>
          <w:sz w:val="20"/>
          <w:szCs w:val="20"/>
        </w:rPr>
        <w:tab/>
      </w:r>
      <w:r w:rsidRPr="00534D4F">
        <w:rPr>
          <w:rFonts w:ascii="Tahoma" w:hAnsi="Tahoma" w:cs="Tahoma"/>
          <w:sz w:val="20"/>
          <w:szCs w:val="20"/>
        </w:rPr>
        <w:tab/>
        <w:t>……………….</w:t>
      </w:r>
      <w:r w:rsidRPr="00534D4F">
        <w:rPr>
          <w:rFonts w:ascii="Tahoma" w:hAnsi="Tahoma" w:cs="Tahoma"/>
          <w:i/>
          <w:sz w:val="20"/>
          <w:szCs w:val="20"/>
        </w:rPr>
        <w:t xml:space="preserve"> (doplní uchazeč)</w:t>
      </w:r>
    </w:p>
    <w:p w:rsidRPr="00534D4F" w:rsidR="00950CAC" w:rsidP="00950CAC" w:rsidRDefault="00950CAC">
      <w:pPr>
        <w:pStyle w:val="RLdajeosmluvnstran"/>
        <w:widowControl w:val="false"/>
        <w:spacing w:after="0" w:line="276" w:lineRule="auto"/>
        <w:jc w:val="both"/>
        <w:rPr>
          <w:rFonts w:ascii="Tahoma" w:hAnsi="Tahoma" w:cs="Tahoma"/>
          <w:sz w:val="20"/>
          <w:szCs w:val="20"/>
        </w:rPr>
      </w:pPr>
      <w:r w:rsidRPr="00534D4F">
        <w:rPr>
          <w:rFonts w:ascii="Tahoma" w:hAnsi="Tahoma" w:cs="Tahoma"/>
          <w:sz w:val="20"/>
          <w:szCs w:val="20"/>
        </w:rPr>
        <w:t>společnost zapsaná v obchodním rejstříku vedeném …………………</w:t>
      </w:r>
      <w:r w:rsidRPr="00534D4F">
        <w:rPr>
          <w:rFonts w:ascii="Tahoma" w:hAnsi="Tahoma" w:cs="Tahoma"/>
          <w:i/>
          <w:sz w:val="20"/>
          <w:szCs w:val="20"/>
        </w:rPr>
        <w:t xml:space="preserve"> (doplní uchazeč)</w:t>
      </w:r>
      <w:r w:rsidRPr="00534D4F">
        <w:rPr>
          <w:rFonts w:ascii="Tahoma" w:hAnsi="Tahoma" w:cs="Tahoma"/>
          <w:sz w:val="20"/>
          <w:szCs w:val="20"/>
        </w:rPr>
        <w:t xml:space="preserve">, </w:t>
      </w:r>
    </w:p>
    <w:p w:rsidRPr="00534D4F" w:rsidR="00950CAC" w:rsidP="00950CAC" w:rsidRDefault="00950CAC">
      <w:pPr>
        <w:pStyle w:val="RLdajeosmluvnstran"/>
        <w:widowControl w:val="false"/>
        <w:spacing w:after="0" w:line="276" w:lineRule="auto"/>
        <w:jc w:val="both"/>
        <w:rPr>
          <w:rFonts w:ascii="Tahoma" w:hAnsi="Tahoma" w:cs="Tahoma"/>
          <w:sz w:val="20"/>
          <w:szCs w:val="20"/>
        </w:rPr>
      </w:pPr>
      <w:r w:rsidRPr="00534D4F">
        <w:rPr>
          <w:rFonts w:ascii="Tahoma" w:hAnsi="Tahoma" w:cs="Tahoma"/>
          <w:sz w:val="20"/>
          <w:szCs w:val="20"/>
        </w:rPr>
        <w:tab/>
      </w:r>
      <w:r w:rsidRPr="00534D4F">
        <w:rPr>
          <w:rFonts w:ascii="Tahoma" w:hAnsi="Tahoma" w:cs="Tahoma"/>
          <w:sz w:val="20"/>
          <w:szCs w:val="20"/>
        </w:rPr>
        <w:tab/>
      </w:r>
      <w:r w:rsidRPr="00534D4F">
        <w:rPr>
          <w:rFonts w:ascii="Tahoma" w:hAnsi="Tahoma" w:cs="Tahoma"/>
          <w:sz w:val="20"/>
          <w:szCs w:val="20"/>
        </w:rPr>
        <w:tab/>
        <w:t>oddíl …….</w:t>
      </w:r>
      <w:r w:rsidRPr="00534D4F">
        <w:rPr>
          <w:rFonts w:ascii="Tahoma" w:hAnsi="Tahoma" w:cs="Tahoma"/>
          <w:i/>
          <w:sz w:val="20"/>
          <w:szCs w:val="20"/>
        </w:rPr>
        <w:t xml:space="preserve"> (doplní uchazeč)</w:t>
      </w:r>
      <w:r w:rsidRPr="00534D4F">
        <w:rPr>
          <w:rFonts w:ascii="Tahoma" w:hAnsi="Tahoma" w:cs="Tahoma"/>
          <w:sz w:val="20"/>
          <w:szCs w:val="20"/>
        </w:rPr>
        <w:t>, vložka ………….</w:t>
      </w:r>
      <w:r w:rsidRPr="00534D4F">
        <w:rPr>
          <w:rFonts w:ascii="Tahoma" w:hAnsi="Tahoma" w:cs="Tahoma"/>
          <w:i/>
          <w:sz w:val="20"/>
          <w:szCs w:val="20"/>
        </w:rPr>
        <w:t xml:space="preserve"> (doplní uchazeč)</w:t>
      </w:r>
    </w:p>
    <w:p w:rsidRPr="00534D4F" w:rsidR="00950CAC" w:rsidP="00950CAC" w:rsidRDefault="00950CAC">
      <w:pPr>
        <w:pStyle w:val="RLdajeosmluvnstran"/>
        <w:widowControl w:val="false"/>
        <w:spacing w:after="0" w:line="276" w:lineRule="auto"/>
        <w:jc w:val="both"/>
        <w:rPr>
          <w:rFonts w:ascii="Tahoma" w:hAnsi="Tahoma" w:cs="Tahoma"/>
          <w:b/>
          <w:sz w:val="20"/>
          <w:szCs w:val="20"/>
        </w:rPr>
      </w:pPr>
      <w:r w:rsidRPr="00534D4F">
        <w:rPr>
          <w:rFonts w:ascii="Tahoma" w:hAnsi="Tahoma" w:cs="Tahoma"/>
          <w:sz w:val="20"/>
          <w:szCs w:val="20"/>
        </w:rPr>
        <w:t xml:space="preserve">Bankovní spojení: </w:t>
      </w:r>
      <w:r w:rsidRPr="00534D4F">
        <w:rPr>
          <w:rFonts w:ascii="Tahoma" w:hAnsi="Tahoma" w:cs="Tahoma"/>
          <w:sz w:val="20"/>
          <w:szCs w:val="20"/>
        </w:rPr>
        <w:tab/>
        <w:t>…………………………………</w:t>
      </w:r>
      <w:r w:rsidRPr="00534D4F">
        <w:rPr>
          <w:rFonts w:ascii="Tahoma" w:hAnsi="Tahoma" w:cs="Tahoma"/>
          <w:i/>
          <w:sz w:val="20"/>
          <w:szCs w:val="20"/>
        </w:rPr>
        <w:t xml:space="preserve"> (doplní uchazeč)</w:t>
      </w:r>
    </w:p>
    <w:p w:rsidRPr="00534D4F" w:rsidR="00950CAC" w:rsidP="00950CAC" w:rsidRDefault="00950CAC">
      <w:pPr>
        <w:pStyle w:val="RLdajeosmluvnstran"/>
        <w:widowControl w:val="false"/>
        <w:spacing w:after="0" w:line="276" w:lineRule="auto"/>
        <w:jc w:val="both"/>
        <w:rPr>
          <w:rFonts w:ascii="Tahoma" w:hAnsi="Tahoma" w:cs="Tahoma"/>
          <w:sz w:val="20"/>
          <w:szCs w:val="20"/>
        </w:rPr>
      </w:pPr>
      <w:r w:rsidRPr="00534D4F">
        <w:rPr>
          <w:rFonts w:ascii="Tahoma" w:hAnsi="Tahoma" w:cs="Tahoma"/>
          <w:sz w:val="20"/>
          <w:szCs w:val="20"/>
        </w:rPr>
        <w:t>č. účtu:</w:t>
      </w:r>
      <w:r w:rsidRPr="00534D4F">
        <w:rPr>
          <w:rFonts w:ascii="Tahoma" w:hAnsi="Tahoma" w:cs="Tahoma"/>
          <w:sz w:val="20"/>
          <w:szCs w:val="20"/>
        </w:rPr>
        <w:tab/>
      </w:r>
      <w:r w:rsidRPr="00534D4F">
        <w:rPr>
          <w:rFonts w:ascii="Tahoma" w:hAnsi="Tahoma" w:cs="Tahoma"/>
          <w:sz w:val="20"/>
          <w:szCs w:val="20"/>
        </w:rPr>
        <w:tab/>
        <w:t>…………………………………</w:t>
      </w:r>
      <w:r w:rsidRPr="00534D4F">
        <w:rPr>
          <w:rFonts w:ascii="Tahoma" w:hAnsi="Tahoma" w:cs="Tahoma"/>
          <w:i/>
          <w:sz w:val="20"/>
          <w:szCs w:val="20"/>
        </w:rPr>
        <w:t xml:space="preserve"> (doplní uchazeč)</w:t>
      </w:r>
    </w:p>
    <w:p w:rsidRPr="00534D4F" w:rsidR="00950CAC" w:rsidP="00950CAC" w:rsidRDefault="00950CAC">
      <w:pPr>
        <w:pStyle w:val="RLdajeosmluvnstran"/>
        <w:widowControl w:val="false"/>
        <w:spacing w:after="80" w:line="276" w:lineRule="auto"/>
        <w:jc w:val="both"/>
        <w:rPr>
          <w:rFonts w:ascii="Tahoma" w:hAnsi="Tahoma" w:cs="Tahoma"/>
          <w:sz w:val="20"/>
          <w:szCs w:val="20"/>
        </w:rPr>
      </w:pPr>
      <w:r w:rsidRPr="00534D4F">
        <w:rPr>
          <w:rFonts w:ascii="Tahoma" w:hAnsi="Tahoma" w:cs="Tahoma"/>
          <w:sz w:val="20"/>
          <w:szCs w:val="20"/>
        </w:rPr>
        <w:t xml:space="preserve">jednající: </w:t>
      </w:r>
      <w:r w:rsidRPr="00534D4F">
        <w:rPr>
          <w:rFonts w:ascii="Tahoma" w:hAnsi="Tahoma" w:cs="Tahoma"/>
          <w:sz w:val="20"/>
          <w:szCs w:val="20"/>
        </w:rPr>
        <w:tab/>
      </w:r>
      <w:r w:rsidRPr="00534D4F">
        <w:rPr>
          <w:rFonts w:ascii="Tahoma" w:hAnsi="Tahoma" w:cs="Tahoma"/>
          <w:sz w:val="20"/>
          <w:szCs w:val="20"/>
        </w:rPr>
        <w:tab/>
        <w:t>…………………………………</w:t>
      </w:r>
      <w:r w:rsidRPr="00534D4F">
        <w:rPr>
          <w:rFonts w:ascii="Tahoma" w:hAnsi="Tahoma" w:cs="Tahoma"/>
          <w:i/>
          <w:sz w:val="20"/>
          <w:szCs w:val="20"/>
        </w:rPr>
        <w:t xml:space="preserve"> (doplní uchazeč)</w:t>
      </w:r>
    </w:p>
    <w:p w:rsidRPr="00534D4F" w:rsidR="00AF660A" w:rsidP="00950CAC" w:rsidRDefault="00950CAC">
      <w:pPr>
        <w:spacing w:after="60"/>
        <w:jc w:val="both"/>
        <w:rPr>
          <w:rFonts w:ascii="Tahoma" w:hAnsi="Tahoma" w:cs="Tahoma"/>
          <w:i/>
        </w:rPr>
      </w:pPr>
      <w:r w:rsidRPr="00534D4F">
        <w:rPr>
          <w:rFonts w:ascii="Tahoma" w:hAnsi="Tahoma" w:cs="Tahoma"/>
          <w:i/>
        </w:rPr>
        <w:t xml:space="preserve"> </w:t>
      </w:r>
      <w:r w:rsidRPr="00534D4F" w:rsidR="00AF660A">
        <w:rPr>
          <w:rFonts w:ascii="Tahoma" w:hAnsi="Tahoma" w:cs="Tahoma"/>
          <w:i/>
        </w:rPr>
        <w:t xml:space="preserve">(dále jen „auditor“) </w:t>
      </w:r>
    </w:p>
    <w:p w:rsidRPr="00397918" w:rsidR="00AF660A" w:rsidP="00AF660A" w:rsidRDefault="00AF660A">
      <w:pPr>
        <w:numPr>
          <w:ilvl w:val="12"/>
          <w:numId w:val="0"/>
        </w:numPr>
        <w:tabs>
          <w:tab w:val="left" w:pos="360"/>
          <w:tab w:val="left" w:pos="426"/>
        </w:tabs>
        <w:jc w:val="both"/>
        <w:rPr>
          <w:rFonts w:ascii="Tahoma" w:hAnsi="Tahoma" w:cs="Tahoma"/>
        </w:rPr>
      </w:pPr>
    </w:p>
    <w:p w:rsidRPr="00397918" w:rsidR="00AF660A" w:rsidP="00AF660A" w:rsidRDefault="00AF660A">
      <w:pPr>
        <w:numPr>
          <w:ilvl w:val="12"/>
          <w:numId w:val="0"/>
        </w:numPr>
        <w:tabs>
          <w:tab w:val="left" w:pos="360"/>
          <w:tab w:val="left" w:pos="426"/>
        </w:tabs>
        <w:jc w:val="both"/>
        <w:rPr>
          <w:rFonts w:ascii="Tahoma" w:hAnsi="Tahoma" w:cs="Tahoma"/>
        </w:rPr>
      </w:pPr>
    </w:p>
    <w:p w:rsidRPr="00AF660A" w:rsidR="00874D94" w:rsidRDefault="00874D94">
      <w:pPr>
        <w:pStyle w:val="Smlouva2"/>
        <w:widowControl/>
        <w:tabs>
          <w:tab w:val="left" w:pos="284"/>
        </w:tabs>
        <w:spacing w:before="120"/>
        <w:rPr>
          <w:rFonts w:ascii="Tahoma" w:hAnsi="Tahoma" w:cs="Tahoma"/>
          <w:snapToGrid/>
          <w:sz w:val="20"/>
        </w:rPr>
      </w:pPr>
      <w:r w:rsidRPr="00AF660A">
        <w:rPr>
          <w:rFonts w:ascii="Tahoma" w:hAnsi="Tahoma" w:cs="Tahoma"/>
          <w:snapToGrid/>
          <w:sz w:val="20"/>
        </w:rPr>
        <w:t>II.</w:t>
      </w:r>
    </w:p>
    <w:p w:rsidRPr="00AF660A" w:rsidR="00874D94" w:rsidRDefault="00874D94">
      <w:pPr>
        <w:pStyle w:val="Nadpis3"/>
        <w:rPr>
          <w:rFonts w:ascii="Tahoma" w:hAnsi="Tahoma" w:cs="Tahoma"/>
          <w:sz w:val="20"/>
        </w:rPr>
      </w:pPr>
      <w:r w:rsidRPr="00AF660A">
        <w:rPr>
          <w:rFonts w:ascii="Tahoma" w:hAnsi="Tahoma" w:cs="Tahoma"/>
          <w:sz w:val="20"/>
        </w:rPr>
        <w:t>Základní ustanovení</w:t>
      </w:r>
    </w:p>
    <w:p w:rsidRPr="00AF660A" w:rsidR="00874D94" w:rsidP="00CD6E0C" w:rsidRDefault="00874D94">
      <w:pPr>
        <w:numPr>
          <w:ilvl w:val="0"/>
          <w:numId w:val="1"/>
        </w:numPr>
        <w:tabs>
          <w:tab w:val="left" w:pos="426"/>
          <w:tab w:val="left" w:pos="1701"/>
        </w:tabs>
        <w:spacing w:before="120"/>
        <w:ind w:left="426" w:hanging="426"/>
        <w:jc w:val="both"/>
        <w:rPr>
          <w:rFonts w:ascii="Tahoma" w:hAnsi="Tahoma" w:cs="Tahoma"/>
        </w:rPr>
      </w:pPr>
      <w:r w:rsidRPr="00AF660A">
        <w:rPr>
          <w:rFonts w:ascii="Tahoma" w:hAnsi="Tahoma" w:cs="Tahoma"/>
        </w:rPr>
        <w:t>Smluvní strany se v souladu s ustanovením § 262 odst. 1 zákona č. 513/1991 Sb., obchodní zákoník, ve znění pozdějších předpisů,</w:t>
      </w:r>
      <w:r w:rsidRPr="00AF660A" w:rsidR="00FE328B">
        <w:rPr>
          <w:rFonts w:ascii="Tahoma" w:hAnsi="Tahoma" w:cs="Tahoma"/>
        </w:rPr>
        <w:t xml:space="preserve"> (dále jen „obchodní zákoník“)</w:t>
      </w:r>
      <w:r w:rsidRPr="00AF660A">
        <w:rPr>
          <w:rFonts w:ascii="Tahoma" w:hAnsi="Tahoma" w:cs="Tahoma"/>
        </w:rPr>
        <w:t xml:space="preserve"> dohodly, že se rozsah </w:t>
      </w:r>
      <w:r w:rsidR="00CD6E0C">
        <w:rPr>
          <w:rFonts w:ascii="Tahoma" w:hAnsi="Tahoma" w:cs="Tahoma"/>
        </w:rPr>
        <w:br/>
      </w:r>
      <w:r w:rsidRPr="00AF660A">
        <w:rPr>
          <w:rFonts w:ascii="Tahoma" w:hAnsi="Tahoma" w:cs="Tahoma"/>
        </w:rPr>
        <w:t>a obsah vzájemných práv a povinností z této smlouvy vyplývajících bude řídit příslušnými ustanoveními citovaného zákona a tento závazkový vztah vznikne na základě</w:t>
      </w:r>
      <w:r w:rsidRPr="00AF660A" w:rsidR="00FE328B">
        <w:rPr>
          <w:rFonts w:ascii="Tahoma" w:hAnsi="Tahoma" w:cs="Tahoma"/>
        </w:rPr>
        <w:t xml:space="preserve"> </w:t>
      </w:r>
      <w:r w:rsidRPr="00AF660A">
        <w:rPr>
          <w:rFonts w:ascii="Tahoma" w:hAnsi="Tahoma" w:cs="Tahoma"/>
        </w:rPr>
        <w:t xml:space="preserve">§ 269 </w:t>
      </w:r>
      <w:r w:rsidRPr="00AF660A" w:rsidR="00FE328B">
        <w:rPr>
          <w:rFonts w:ascii="Tahoma" w:hAnsi="Tahoma" w:cs="Tahoma"/>
        </w:rPr>
        <w:t>odst. 2 tohoto zákona.</w:t>
      </w:r>
    </w:p>
    <w:p w:rsidRPr="00AF660A" w:rsidR="00874D94" w:rsidRDefault="00874D94">
      <w:pPr>
        <w:numPr>
          <w:ilvl w:val="0"/>
          <w:numId w:val="1"/>
        </w:numPr>
        <w:tabs>
          <w:tab w:val="left" w:pos="426"/>
          <w:tab w:val="left" w:pos="1701"/>
        </w:tabs>
        <w:spacing w:before="120"/>
        <w:ind w:left="426" w:hanging="426"/>
        <w:jc w:val="both"/>
        <w:rPr>
          <w:rFonts w:ascii="Tahoma" w:hAnsi="Tahoma" w:cs="Tahoma"/>
        </w:rPr>
      </w:pPr>
      <w:r w:rsidRPr="00AF660A">
        <w:rPr>
          <w:rFonts w:ascii="Tahoma" w:hAnsi="Tahoma" w:cs="Tahoma"/>
        </w:rPr>
        <w:t xml:space="preserve">Smluvní strany prohlašují, že údaje uvedené v čl. I. </w:t>
      </w:r>
      <w:r w:rsidRPr="00AF660A" w:rsidR="00FE328B">
        <w:rPr>
          <w:rFonts w:ascii="Tahoma" w:hAnsi="Tahoma" w:cs="Tahoma"/>
        </w:rPr>
        <w:t xml:space="preserve">této </w:t>
      </w:r>
      <w:r w:rsidRPr="00AF660A">
        <w:rPr>
          <w:rFonts w:ascii="Tahoma" w:hAnsi="Tahoma" w:cs="Tahoma"/>
        </w:rPr>
        <w:t xml:space="preserve">smlouvy a následně uvedené </w:t>
      </w:r>
      <w:r w:rsidRPr="00AF660A">
        <w:rPr>
          <w:rFonts w:ascii="Tahoma" w:hAnsi="Tahoma" w:cs="Tahoma"/>
        </w:rPr>
        <w:br/>
        <w:t xml:space="preserve">ve smlouvě jsou v souladu s právní skutečností v době uzavření smlouvy. Smluvní strany se zavazují, že změny dotčených údajů oznámí neprodleně </w:t>
      </w:r>
      <w:r w:rsidRPr="00AF660A" w:rsidR="00FE328B">
        <w:rPr>
          <w:rFonts w:ascii="Tahoma" w:hAnsi="Tahoma" w:cs="Tahoma"/>
        </w:rPr>
        <w:t xml:space="preserve">písemně </w:t>
      </w:r>
      <w:r w:rsidRPr="00AF660A">
        <w:rPr>
          <w:rFonts w:ascii="Tahoma" w:hAnsi="Tahoma" w:cs="Tahoma"/>
        </w:rPr>
        <w:t>druhé smluvní straně.</w:t>
      </w:r>
      <w:r w:rsidRPr="00AF660A" w:rsidR="00FE328B">
        <w:rPr>
          <w:rFonts w:ascii="Tahoma" w:hAnsi="Tahoma" w:cs="Tahoma"/>
        </w:rPr>
        <w:t xml:space="preserve"> </w:t>
      </w:r>
      <w:r w:rsidR="000849AE">
        <w:rPr>
          <w:rFonts w:ascii="Tahoma" w:hAnsi="Tahoma" w:cs="Tahoma"/>
        </w:rPr>
        <w:br/>
      </w:r>
      <w:r w:rsidRPr="00AF660A" w:rsidR="00FE328B">
        <w:rPr>
          <w:rFonts w:ascii="Tahoma" w:hAnsi="Tahoma" w:cs="Tahoma"/>
        </w:rPr>
        <w:t xml:space="preserve">V případě změny účtu auditora je auditor povinen rovněž doložit vlastnictví k novému účtu, a to kopií příslušné smlouvy nebo potvrzením peněžního ústavu. Při změně identifikačních údajů </w:t>
      </w:r>
      <w:r w:rsidRPr="00AF660A" w:rsidR="00FE328B">
        <w:rPr>
          <w:rFonts w:ascii="Tahoma" w:hAnsi="Tahoma" w:cs="Tahoma"/>
        </w:rPr>
        <w:lastRenderedPageBreak/>
        <w:t xml:space="preserve">smluvních stran včetně změny účtu není nutné uzavírat ke smlouvě dodatek. </w:t>
      </w:r>
      <w:r w:rsidRPr="00AF660A">
        <w:rPr>
          <w:rFonts w:ascii="Tahoma" w:hAnsi="Tahoma" w:cs="Tahoma"/>
        </w:rPr>
        <w:t xml:space="preserve"> Smluvní strany prohlašují, že osoby podepisující tuto smlouvu jsou k tomuto úkonu oprávněny.</w:t>
      </w:r>
    </w:p>
    <w:p w:rsidRPr="006B09D8" w:rsidR="00874D94" w:rsidP="006B09D8" w:rsidRDefault="00874D94">
      <w:pPr>
        <w:numPr>
          <w:ilvl w:val="0"/>
          <w:numId w:val="1"/>
        </w:numPr>
        <w:tabs>
          <w:tab w:val="left" w:pos="426"/>
          <w:tab w:val="left" w:pos="1701"/>
        </w:tabs>
        <w:spacing w:before="120"/>
        <w:ind w:left="426" w:hanging="426"/>
        <w:jc w:val="both"/>
        <w:rPr>
          <w:rFonts w:ascii="Tahoma" w:hAnsi="Tahoma" w:cs="Tahoma"/>
        </w:rPr>
      </w:pPr>
      <w:r w:rsidRPr="00AF660A">
        <w:rPr>
          <w:rFonts w:ascii="Tahoma" w:hAnsi="Tahoma" w:cs="Tahoma"/>
        </w:rPr>
        <w:t>Účelem uzavření smlouvy je zajištění dodržení podmí</w:t>
      </w:r>
      <w:r w:rsidR="00F17670">
        <w:rPr>
          <w:rFonts w:ascii="Tahoma" w:hAnsi="Tahoma" w:cs="Tahoma"/>
        </w:rPr>
        <w:t xml:space="preserve">nek </w:t>
      </w:r>
      <w:r w:rsidRPr="00AF660A">
        <w:rPr>
          <w:rFonts w:ascii="Tahoma" w:hAnsi="Tahoma" w:cs="Tahoma"/>
        </w:rPr>
        <w:t xml:space="preserve">Operačního programu </w:t>
      </w:r>
      <w:r w:rsidR="00BF704B">
        <w:rPr>
          <w:rFonts w:ascii="Tahoma" w:hAnsi="Tahoma" w:cs="Tahoma"/>
        </w:rPr>
        <w:t>Lidské zdroje a zaměstnanost</w:t>
      </w:r>
      <w:r w:rsidRPr="00AF660A">
        <w:rPr>
          <w:rFonts w:ascii="Tahoma" w:hAnsi="Tahoma" w:cs="Tahoma"/>
        </w:rPr>
        <w:t xml:space="preserve"> (dále jen „OP </w:t>
      </w:r>
      <w:r w:rsidR="00BF704B">
        <w:rPr>
          <w:rFonts w:ascii="Tahoma" w:hAnsi="Tahoma" w:cs="Tahoma"/>
        </w:rPr>
        <w:t>LZZ</w:t>
      </w:r>
      <w:r w:rsidRPr="00AF660A">
        <w:rPr>
          <w:rFonts w:ascii="Tahoma" w:hAnsi="Tahoma" w:cs="Tahoma"/>
        </w:rPr>
        <w:t>“) v souladu s </w:t>
      </w:r>
      <w:r w:rsidRPr="00C710CD">
        <w:rPr>
          <w:rFonts w:ascii="Tahoma" w:hAnsi="Tahoma" w:cs="Tahoma"/>
        </w:rPr>
        <w:t>Příručkou pro příjemce</w:t>
      </w:r>
      <w:r w:rsidRPr="00C710CD" w:rsidR="00261EDB">
        <w:rPr>
          <w:rFonts w:ascii="Tahoma" w:hAnsi="Tahoma" w:cs="Tahoma"/>
        </w:rPr>
        <w:t xml:space="preserve"> finanční podpory </w:t>
      </w:r>
      <w:r w:rsidRPr="00C710CD" w:rsidR="00F17670">
        <w:rPr>
          <w:rFonts w:ascii="Tahoma" w:hAnsi="Tahoma" w:cs="Tahoma"/>
        </w:rPr>
        <w:t>z</w:t>
      </w:r>
      <w:r w:rsidRPr="00C710CD" w:rsidR="00261EDB">
        <w:rPr>
          <w:rFonts w:ascii="Tahoma" w:hAnsi="Tahoma" w:cs="Tahoma"/>
        </w:rPr>
        <w:t xml:space="preserve"> OP </w:t>
      </w:r>
      <w:r w:rsidR="00BF704B">
        <w:rPr>
          <w:rFonts w:ascii="Tahoma" w:hAnsi="Tahoma" w:cs="Tahoma"/>
        </w:rPr>
        <w:t>LZZ</w:t>
      </w:r>
      <w:r w:rsidRPr="00AF660A">
        <w:rPr>
          <w:rFonts w:ascii="Tahoma" w:hAnsi="Tahoma" w:cs="Tahoma"/>
        </w:rPr>
        <w:t xml:space="preserve"> a v souladu s </w:t>
      </w:r>
      <w:r w:rsidR="000448F5">
        <w:rPr>
          <w:rFonts w:ascii="Tahoma" w:hAnsi="Tahoma" w:cs="Tahoma"/>
        </w:rPr>
        <w:t>r</w:t>
      </w:r>
      <w:r w:rsidR="00F17670">
        <w:rPr>
          <w:rFonts w:ascii="Tahoma" w:hAnsi="Tahoma" w:cs="Tahoma"/>
        </w:rPr>
        <w:t>ozhodnutím</w:t>
      </w:r>
      <w:r w:rsidR="000448F5">
        <w:rPr>
          <w:rFonts w:ascii="Tahoma" w:hAnsi="Tahoma" w:cs="Tahoma"/>
        </w:rPr>
        <w:t>i</w:t>
      </w:r>
      <w:r w:rsidR="00F17670">
        <w:rPr>
          <w:rFonts w:ascii="Tahoma" w:hAnsi="Tahoma" w:cs="Tahoma"/>
        </w:rPr>
        <w:t xml:space="preserve"> o poskytnutí dotace </w:t>
      </w:r>
      <w:r w:rsidR="000448F5">
        <w:rPr>
          <w:rFonts w:ascii="Tahoma" w:hAnsi="Tahoma" w:cs="Tahoma"/>
        </w:rPr>
        <w:t xml:space="preserve">včetně jejich dodatků </w:t>
      </w:r>
      <w:r w:rsidRPr="00AF660A">
        <w:rPr>
          <w:rFonts w:ascii="Tahoma" w:hAnsi="Tahoma" w:cs="Tahoma"/>
        </w:rPr>
        <w:t xml:space="preserve">(dále </w:t>
      </w:r>
      <w:r w:rsidR="000448F5">
        <w:rPr>
          <w:rFonts w:ascii="Tahoma" w:hAnsi="Tahoma" w:cs="Tahoma"/>
        </w:rPr>
        <w:t xml:space="preserve">jen „Rozhodnutí“), </w:t>
      </w:r>
      <w:r w:rsidR="006B09D8">
        <w:rPr>
          <w:rFonts w:ascii="Tahoma" w:hAnsi="Tahoma" w:cs="Tahoma"/>
        </w:rPr>
        <w:t xml:space="preserve">a </w:t>
      </w:r>
      <w:r w:rsidRPr="00AF660A" w:rsidR="006B09D8">
        <w:rPr>
          <w:rFonts w:ascii="Tahoma" w:hAnsi="Tahoma" w:cs="Tahoma"/>
        </w:rPr>
        <w:t xml:space="preserve">Operačního programu </w:t>
      </w:r>
      <w:r w:rsidR="006B09D8">
        <w:rPr>
          <w:rFonts w:ascii="Tahoma" w:hAnsi="Tahoma" w:cs="Tahoma"/>
        </w:rPr>
        <w:t>Vzdělávání pro konkurenceschopnost</w:t>
      </w:r>
      <w:r w:rsidRPr="00AF660A" w:rsidR="006B09D8">
        <w:rPr>
          <w:rFonts w:ascii="Tahoma" w:hAnsi="Tahoma" w:cs="Tahoma"/>
        </w:rPr>
        <w:t xml:space="preserve"> (dále jen „OP </w:t>
      </w:r>
      <w:r w:rsidR="006B09D8">
        <w:rPr>
          <w:rFonts w:ascii="Tahoma" w:hAnsi="Tahoma" w:cs="Tahoma"/>
        </w:rPr>
        <w:t>PV</w:t>
      </w:r>
      <w:r w:rsidRPr="00AF660A" w:rsidR="006B09D8">
        <w:rPr>
          <w:rFonts w:ascii="Tahoma" w:hAnsi="Tahoma" w:cs="Tahoma"/>
        </w:rPr>
        <w:t>“) v souladu s </w:t>
      </w:r>
      <w:r w:rsidRPr="00C710CD" w:rsidR="006B09D8">
        <w:rPr>
          <w:rFonts w:ascii="Tahoma" w:hAnsi="Tahoma" w:cs="Tahoma"/>
        </w:rPr>
        <w:t xml:space="preserve">Příručkou pro příjemce finanční podpory z </w:t>
      </w:r>
      <w:proofErr w:type="gramStart"/>
      <w:r w:rsidRPr="00C710CD" w:rsidR="006B09D8">
        <w:rPr>
          <w:rFonts w:ascii="Tahoma" w:hAnsi="Tahoma" w:cs="Tahoma"/>
        </w:rPr>
        <w:t>OP</w:t>
      </w:r>
      <w:proofErr w:type="gramEnd"/>
      <w:r w:rsidRPr="00C710CD" w:rsidR="006B09D8">
        <w:rPr>
          <w:rFonts w:ascii="Tahoma" w:hAnsi="Tahoma" w:cs="Tahoma"/>
        </w:rPr>
        <w:t xml:space="preserve"> </w:t>
      </w:r>
      <w:r w:rsidR="006B09D8">
        <w:rPr>
          <w:rFonts w:ascii="Tahoma" w:hAnsi="Tahoma" w:cs="Tahoma"/>
        </w:rPr>
        <w:t>VK</w:t>
      </w:r>
      <w:r w:rsidRPr="00AF660A" w:rsidR="006B09D8">
        <w:rPr>
          <w:rFonts w:ascii="Tahoma" w:hAnsi="Tahoma" w:cs="Tahoma"/>
        </w:rPr>
        <w:t xml:space="preserve"> a v souladu s </w:t>
      </w:r>
      <w:r w:rsidR="006B09D8">
        <w:rPr>
          <w:rFonts w:ascii="Tahoma" w:hAnsi="Tahoma" w:cs="Tahoma"/>
        </w:rPr>
        <w:t xml:space="preserve">rozhodnutími o poskytnutí dotace včetně jejich dodatků </w:t>
      </w:r>
      <w:r w:rsidRPr="00AF660A" w:rsidR="006B09D8">
        <w:rPr>
          <w:rFonts w:ascii="Tahoma" w:hAnsi="Tahoma" w:cs="Tahoma"/>
        </w:rPr>
        <w:t xml:space="preserve">(dále </w:t>
      </w:r>
      <w:r w:rsidR="006B09D8">
        <w:rPr>
          <w:rFonts w:ascii="Tahoma" w:hAnsi="Tahoma" w:cs="Tahoma"/>
        </w:rPr>
        <w:t xml:space="preserve">jen „Rozhodnutí“). </w:t>
      </w:r>
      <w:r w:rsidRPr="006B09D8">
        <w:rPr>
          <w:rFonts w:ascii="Tahoma" w:hAnsi="Tahoma" w:cs="Tahoma"/>
        </w:rPr>
        <w:t>Rozhodnutí stanoví, že</w:t>
      </w:r>
      <w:r w:rsidRPr="006B09D8" w:rsidR="00651C5F">
        <w:rPr>
          <w:rFonts w:ascii="Tahoma" w:hAnsi="Tahoma" w:cs="Tahoma"/>
        </w:rPr>
        <w:t xml:space="preserve"> objednatel je povinen zajistit před podáním</w:t>
      </w:r>
      <w:r w:rsidRPr="006B09D8" w:rsidR="00EF245D">
        <w:rPr>
          <w:rFonts w:ascii="Tahoma" w:hAnsi="Tahoma" w:cs="Tahoma"/>
        </w:rPr>
        <w:t xml:space="preserve"> podkladů pro zpracování</w:t>
      </w:r>
      <w:r w:rsidRPr="006B09D8" w:rsidR="00651C5F">
        <w:rPr>
          <w:rFonts w:ascii="Tahoma" w:hAnsi="Tahoma" w:cs="Tahoma"/>
        </w:rPr>
        <w:t xml:space="preserve"> závěrečné monitorovací zprávy a závěrečné žádosti o platbu vypracování auditu projektu.</w:t>
      </w:r>
      <w:r w:rsidRPr="006B09D8" w:rsidR="00EF245D">
        <w:rPr>
          <w:rFonts w:ascii="Tahoma" w:hAnsi="Tahoma" w:cs="Tahoma"/>
        </w:rPr>
        <w:t xml:space="preserve"> Zpráva auditu je povinnou přílohou závěrečné zprávy.</w:t>
      </w:r>
      <w:r w:rsidRPr="006B09D8" w:rsidR="00651C5F">
        <w:rPr>
          <w:rFonts w:ascii="Tahoma" w:hAnsi="Tahoma" w:cs="Tahoma"/>
        </w:rPr>
        <w:t xml:space="preserve"> Audit musí být proveden auditorem nebo auditorskou společností</w:t>
      </w:r>
      <w:r w:rsidRPr="006B09D8" w:rsidR="00EF245D">
        <w:rPr>
          <w:rFonts w:ascii="Tahoma" w:hAnsi="Tahoma" w:cs="Tahoma"/>
        </w:rPr>
        <w:t xml:space="preserve">, kteří jsou zapsáni v seznamu auditorů vedeném Komorou auditorů ČR podle zákona č. 93/2009 Sb., o auditorech, </w:t>
      </w:r>
      <w:r w:rsidRPr="006B09D8" w:rsidR="0034312C">
        <w:rPr>
          <w:rFonts w:ascii="Tahoma" w:hAnsi="Tahoma" w:cs="Tahoma"/>
        </w:rPr>
        <w:t>ve znění pozdějších předpisů</w:t>
      </w:r>
      <w:r w:rsidRPr="006B09D8" w:rsidR="00651C5F">
        <w:rPr>
          <w:rFonts w:ascii="Tahoma" w:hAnsi="Tahoma" w:cs="Tahoma"/>
        </w:rPr>
        <w:t>.</w:t>
      </w:r>
    </w:p>
    <w:p w:rsidRPr="00AF660A" w:rsidR="00874D94" w:rsidRDefault="00874D94">
      <w:pPr>
        <w:numPr>
          <w:ilvl w:val="0"/>
          <w:numId w:val="1"/>
        </w:numPr>
        <w:tabs>
          <w:tab w:val="left" w:pos="426"/>
          <w:tab w:val="left" w:pos="1701"/>
        </w:tabs>
        <w:spacing w:before="120"/>
        <w:ind w:left="426" w:hanging="426"/>
        <w:jc w:val="both"/>
        <w:rPr>
          <w:rFonts w:ascii="Tahoma" w:hAnsi="Tahoma" w:cs="Tahoma"/>
        </w:rPr>
      </w:pPr>
      <w:r w:rsidRPr="00AF660A">
        <w:rPr>
          <w:rFonts w:ascii="Tahoma" w:hAnsi="Tahoma" w:cs="Tahoma"/>
        </w:rPr>
        <w:t xml:space="preserve">Auditor se zavazuje dodržovat při plnění předmětu této smlouvy </w:t>
      </w:r>
      <w:r w:rsidR="00651C5F">
        <w:rPr>
          <w:rFonts w:ascii="Tahoma" w:hAnsi="Tahoma" w:cs="Tahoma"/>
        </w:rPr>
        <w:t>obecně</w:t>
      </w:r>
      <w:r w:rsidRPr="00AF660A">
        <w:rPr>
          <w:rFonts w:ascii="Tahoma" w:hAnsi="Tahoma" w:cs="Tahoma"/>
        </w:rPr>
        <w:t xml:space="preserve"> závazné právní předpisy </w:t>
      </w:r>
      <w:r w:rsidRPr="00AF660A" w:rsidR="00FE328B">
        <w:rPr>
          <w:rFonts w:ascii="Tahoma" w:hAnsi="Tahoma" w:cs="Tahoma"/>
        </w:rPr>
        <w:t xml:space="preserve">ČR, </w:t>
      </w:r>
      <w:r w:rsidRPr="00AF660A">
        <w:rPr>
          <w:rFonts w:ascii="Tahoma" w:hAnsi="Tahoma" w:cs="Tahoma"/>
        </w:rPr>
        <w:t>Evropské unie, technické specifikace a normy, zásady a metodické pokyny platné pro projekty spolufinancované ze strukturálních f</w:t>
      </w:r>
      <w:r w:rsidRPr="00AF660A" w:rsidR="00A22248">
        <w:rPr>
          <w:rFonts w:ascii="Tahoma" w:hAnsi="Tahoma" w:cs="Tahoma"/>
        </w:rPr>
        <w:t xml:space="preserve">ondů Evropské unie v rámci OP </w:t>
      </w:r>
      <w:r w:rsidR="00BF704B">
        <w:rPr>
          <w:rFonts w:ascii="Tahoma" w:hAnsi="Tahoma" w:cs="Tahoma"/>
        </w:rPr>
        <w:t>LZZ</w:t>
      </w:r>
      <w:r w:rsidR="0075599F">
        <w:rPr>
          <w:rFonts w:ascii="Tahoma" w:hAnsi="Tahoma" w:cs="Tahoma"/>
        </w:rPr>
        <w:t xml:space="preserve"> a OP VK</w:t>
      </w:r>
      <w:r w:rsidR="00651C5F">
        <w:rPr>
          <w:rFonts w:ascii="Tahoma" w:hAnsi="Tahoma" w:cs="Tahoma"/>
        </w:rPr>
        <w:t xml:space="preserve">, zejména </w:t>
      </w:r>
      <w:r w:rsidRPr="00AF660A">
        <w:rPr>
          <w:rFonts w:ascii="Tahoma" w:hAnsi="Tahoma" w:cs="Tahoma"/>
        </w:rPr>
        <w:t>požada</w:t>
      </w:r>
      <w:r w:rsidR="00BF704B">
        <w:rPr>
          <w:rFonts w:ascii="Tahoma" w:hAnsi="Tahoma" w:cs="Tahoma"/>
        </w:rPr>
        <w:t>vk</w:t>
      </w:r>
      <w:r w:rsidRPr="00AF660A">
        <w:rPr>
          <w:rFonts w:ascii="Tahoma" w:hAnsi="Tahoma" w:cs="Tahoma"/>
        </w:rPr>
        <w:t>y v oblasti veřejné podpory, hospodářské soutěže, životního prostředí, uplatňování principu rovných příležitostí a publicity.</w:t>
      </w:r>
    </w:p>
    <w:p w:rsidRPr="00AF660A" w:rsidR="00874D94" w:rsidRDefault="00874D94">
      <w:pPr>
        <w:numPr>
          <w:ilvl w:val="0"/>
          <w:numId w:val="1"/>
        </w:numPr>
        <w:tabs>
          <w:tab w:val="left" w:pos="426"/>
          <w:tab w:val="left" w:pos="1701"/>
        </w:tabs>
        <w:spacing w:before="120"/>
        <w:ind w:left="426" w:hanging="426"/>
        <w:jc w:val="both"/>
        <w:rPr>
          <w:rFonts w:ascii="Tahoma" w:hAnsi="Tahoma" w:cs="Tahoma"/>
        </w:rPr>
      </w:pPr>
      <w:r w:rsidRPr="00AF660A">
        <w:rPr>
          <w:rFonts w:ascii="Tahoma" w:hAnsi="Tahoma" w:cs="Tahoma"/>
        </w:rPr>
        <w:t>Auditor se zavazuje poskytnout objednateli veškeré doklady související s realizací auditu dle této smlouvy, které si vyžádají kontrolní orgány.</w:t>
      </w:r>
      <w:r w:rsidRPr="00AF660A" w:rsidR="00D323FF">
        <w:rPr>
          <w:rFonts w:ascii="Tahoma" w:hAnsi="Tahoma" w:cs="Tahoma"/>
        </w:rPr>
        <w:t xml:space="preserve"> </w:t>
      </w:r>
    </w:p>
    <w:p w:rsidRPr="00AF660A" w:rsidR="00874D94" w:rsidRDefault="00874D94">
      <w:pPr>
        <w:numPr>
          <w:ilvl w:val="0"/>
          <w:numId w:val="1"/>
        </w:numPr>
        <w:tabs>
          <w:tab w:val="left" w:pos="426"/>
          <w:tab w:val="left" w:pos="1701"/>
        </w:tabs>
        <w:spacing w:before="120"/>
        <w:ind w:left="426" w:hanging="426"/>
        <w:jc w:val="both"/>
        <w:rPr>
          <w:rFonts w:ascii="Tahoma" w:hAnsi="Tahoma" w:cs="Tahoma"/>
        </w:rPr>
      </w:pPr>
      <w:r w:rsidRPr="00AF660A">
        <w:rPr>
          <w:rFonts w:ascii="Tahoma" w:hAnsi="Tahoma" w:cs="Tahoma"/>
        </w:rPr>
        <w:t xml:space="preserve">Auditor prohlašuje, že je oprávněn k poskytování služeb, které jsou předmětem této smlouvy a že je schválen Komorou auditorů České republiky a je zapsán v seznamu </w:t>
      </w:r>
      <w:r w:rsidRPr="00AF660A" w:rsidR="00FE328B">
        <w:rPr>
          <w:rFonts w:ascii="Tahoma" w:hAnsi="Tahoma" w:cs="Tahoma"/>
        </w:rPr>
        <w:t xml:space="preserve">auditorů </w:t>
      </w:r>
      <w:r w:rsidR="00804A8F">
        <w:rPr>
          <w:rFonts w:ascii="Tahoma" w:hAnsi="Tahoma" w:cs="Tahoma"/>
        </w:rPr>
        <w:t>nebo</w:t>
      </w:r>
      <w:r w:rsidRPr="00AF660A" w:rsidR="00FE328B">
        <w:rPr>
          <w:rFonts w:ascii="Tahoma" w:hAnsi="Tahoma" w:cs="Tahoma"/>
        </w:rPr>
        <w:t xml:space="preserve"> seznamu </w:t>
      </w:r>
      <w:r w:rsidRPr="00AF660A">
        <w:rPr>
          <w:rFonts w:ascii="Tahoma" w:hAnsi="Tahoma" w:cs="Tahoma"/>
        </w:rPr>
        <w:t>auditorských společností vedeném Komorou auditorů České republiky.</w:t>
      </w:r>
      <w:r w:rsidRPr="00AF660A" w:rsidR="00FE328B">
        <w:rPr>
          <w:rFonts w:ascii="Tahoma" w:hAnsi="Tahoma" w:cs="Tahoma"/>
        </w:rPr>
        <w:t xml:space="preserve"> Auditor prohlašuje, že je odborně způsobilý k zajištění předmětu plnění podle této smlouvy.</w:t>
      </w:r>
    </w:p>
    <w:p w:rsidRPr="00AF660A" w:rsidR="00874D94" w:rsidRDefault="00874D94">
      <w:pPr>
        <w:tabs>
          <w:tab w:val="left" w:pos="567"/>
          <w:tab w:val="left" w:pos="1701"/>
        </w:tabs>
        <w:rPr>
          <w:rFonts w:ascii="Tahoma" w:hAnsi="Tahoma" w:cs="Tahoma"/>
          <w:b/>
        </w:rPr>
      </w:pPr>
    </w:p>
    <w:p w:rsidRPr="00AF660A" w:rsidR="00874D94" w:rsidRDefault="00874D94">
      <w:pPr>
        <w:tabs>
          <w:tab w:val="left" w:pos="567"/>
          <w:tab w:val="left" w:pos="1701"/>
        </w:tabs>
        <w:rPr>
          <w:rFonts w:ascii="Tahoma" w:hAnsi="Tahoma" w:cs="Tahoma"/>
          <w:b/>
        </w:rPr>
      </w:pPr>
    </w:p>
    <w:p w:rsidRPr="00AF660A" w:rsidR="00874D94" w:rsidRDefault="00874D94">
      <w:pPr>
        <w:tabs>
          <w:tab w:val="left" w:pos="567"/>
          <w:tab w:val="left" w:pos="1701"/>
        </w:tabs>
        <w:jc w:val="center"/>
        <w:rPr>
          <w:rFonts w:ascii="Tahoma" w:hAnsi="Tahoma" w:cs="Tahoma"/>
          <w:b/>
        </w:rPr>
      </w:pPr>
      <w:r w:rsidRPr="00AF660A">
        <w:rPr>
          <w:rFonts w:ascii="Tahoma" w:hAnsi="Tahoma" w:cs="Tahoma"/>
          <w:b/>
        </w:rPr>
        <w:t>III.</w:t>
      </w:r>
    </w:p>
    <w:p w:rsidRPr="00AF660A" w:rsidR="00874D94" w:rsidRDefault="00874D94">
      <w:pPr>
        <w:tabs>
          <w:tab w:val="left" w:pos="567"/>
          <w:tab w:val="left" w:pos="1701"/>
        </w:tabs>
        <w:jc w:val="center"/>
        <w:rPr>
          <w:rFonts w:ascii="Tahoma" w:hAnsi="Tahoma" w:cs="Tahoma"/>
          <w:b/>
        </w:rPr>
      </w:pPr>
      <w:r w:rsidRPr="00AF660A">
        <w:rPr>
          <w:rFonts w:ascii="Tahoma" w:hAnsi="Tahoma" w:cs="Tahoma"/>
          <w:b/>
        </w:rPr>
        <w:t>Předmět smlouvy</w:t>
      </w:r>
    </w:p>
    <w:p w:rsidRPr="00AF660A" w:rsidR="00D323FF" w:rsidP="00651C5F" w:rsidRDefault="00874D94">
      <w:pPr>
        <w:numPr>
          <w:ilvl w:val="0"/>
          <w:numId w:val="2"/>
        </w:numPr>
        <w:tabs>
          <w:tab w:val="left" w:pos="426"/>
          <w:tab w:val="left" w:pos="1701"/>
        </w:tabs>
        <w:spacing w:before="120"/>
        <w:ind w:left="425" w:hanging="425"/>
        <w:jc w:val="both"/>
        <w:rPr>
          <w:rFonts w:ascii="Tahoma" w:hAnsi="Tahoma" w:cs="Tahoma"/>
        </w:rPr>
      </w:pPr>
      <w:r w:rsidRPr="00AF660A">
        <w:rPr>
          <w:rFonts w:ascii="Tahoma" w:hAnsi="Tahoma" w:cs="Tahoma"/>
        </w:rPr>
        <w:t xml:space="preserve">Auditor se touto smlouvou zavazuje provést </w:t>
      </w:r>
      <w:r w:rsidRPr="00AF660A" w:rsidR="00FE328B">
        <w:rPr>
          <w:rFonts w:ascii="Tahoma" w:hAnsi="Tahoma" w:cs="Tahoma"/>
        </w:rPr>
        <w:t>pro obje</w:t>
      </w:r>
      <w:r w:rsidR="00651C5F">
        <w:rPr>
          <w:rFonts w:ascii="Tahoma" w:hAnsi="Tahoma" w:cs="Tahoma"/>
        </w:rPr>
        <w:t>dnatele</w:t>
      </w:r>
      <w:r w:rsidRPr="00651C5F" w:rsidR="00651C5F">
        <w:rPr>
          <w:rFonts w:ascii="Tahoma" w:hAnsi="Tahoma" w:cs="Tahoma"/>
        </w:rPr>
        <w:t xml:space="preserve"> </w:t>
      </w:r>
      <w:r w:rsidRPr="00AF660A" w:rsidR="00651C5F">
        <w:rPr>
          <w:rFonts w:ascii="Tahoma" w:hAnsi="Tahoma" w:cs="Tahoma"/>
        </w:rPr>
        <w:t>audit</w:t>
      </w:r>
      <w:r w:rsidR="00CE615D">
        <w:rPr>
          <w:rFonts w:ascii="Tahoma" w:hAnsi="Tahoma" w:cs="Tahoma"/>
        </w:rPr>
        <w:t>y projektů</w:t>
      </w:r>
      <w:r w:rsidRPr="00AF660A">
        <w:rPr>
          <w:rFonts w:ascii="Tahoma" w:hAnsi="Tahoma" w:cs="Tahoma"/>
        </w:rPr>
        <w:t xml:space="preserve"> v rozsahu a kvalitě dle přílohy č. 1 této smlouvy </w:t>
      </w:r>
      <w:r w:rsidRPr="00AF660A" w:rsidR="003C752F">
        <w:rPr>
          <w:rFonts w:ascii="Tahoma" w:hAnsi="Tahoma" w:cs="Tahoma"/>
        </w:rPr>
        <w:t xml:space="preserve">(dále jen „audit“) </w:t>
      </w:r>
      <w:r w:rsidRPr="00AF660A">
        <w:rPr>
          <w:rFonts w:ascii="Tahoma" w:hAnsi="Tahoma" w:cs="Tahoma"/>
        </w:rPr>
        <w:t>a objednatel se zavazuje zaplatit</w:t>
      </w:r>
      <w:r w:rsidRPr="00AF660A" w:rsidR="00FE328B">
        <w:rPr>
          <w:rFonts w:ascii="Tahoma" w:hAnsi="Tahoma" w:cs="Tahoma"/>
        </w:rPr>
        <w:t xml:space="preserve"> </w:t>
      </w:r>
      <w:r w:rsidRPr="00AF660A">
        <w:rPr>
          <w:rFonts w:ascii="Tahoma" w:hAnsi="Tahoma" w:cs="Tahoma"/>
        </w:rPr>
        <w:t>auditorovi</w:t>
      </w:r>
      <w:r w:rsidRPr="00AF660A" w:rsidR="00FE328B">
        <w:rPr>
          <w:rFonts w:ascii="Tahoma" w:hAnsi="Tahoma" w:cs="Tahoma"/>
        </w:rPr>
        <w:t xml:space="preserve"> </w:t>
      </w:r>
      <w:r w:rsidR="00651C5F">
        <w:rPr>
          <w:rFonts w:ascii="Tahoma" w:hAnsi="Tahoma" w:cs="Tahoma"/>
        </w:rPr>
        <w:br/>
      </w:r>
      <w:r w:rsidR="00CE615D">
        <w:rPr>
          <w:rFonts w:ascii="Tahoma" w:hAnsi="Tahoma" w:cs="Tahoma"/>
        </w:rPr>
        <w:t>za provedení auditů</w:t>
      </w:r>
      <w:r w:rsidRPr="00AF660A" w:rsidR="00FE328B">
        <w:rPr>
          <w:rFonts w:ascii="Tahoma" w:hAnsi="Tahoma" w:cs="Tahoma"/>
        </w:rPr>
        <w:t xml:space="preserve"> sjednanou cenu.</w:t>
      </w:r>
    </w:p>
    <w:p w:rsidRPr="00AF660A" w:rsidR="00874D94" w:rsidRDefault="00874D94">
      <w:pPr>
        <w:numPr>
          <w:ilvl w:val="0"/>
          <w:numId w:val="2"/>
        </w:numPr>
        <w:tabs>
          <w:tab w:val="left" w:pos="426"/>
          <w:tab w:val="left" w:pos="1701"/>
        </w:tabs>
        <w:spacing w:before="120"/>
        <w:ind w:left="426" w:hanging="426"/>
        <w:jc w:val="both"/>
        <w:rPr>
          <w:rFonts w:ascii="Tahoma" w:hAnsi="Tahoma" w:cs="Tahoma"/>
        </w:rPr>
      </w:pPr>
      <w:r w:rsidRPr="00AF660A">
        <w:rPr>
          <w:rFonts w:ascii="Tahoma" w:hAnsi="Tahoma" w:cs="Tahoma"/>
        </w:rPr>
        <w:t>Auditor se zavazuje provést audit v souladu s:</w:t>
      </w:r>
    </w:p>
    <w:p w:rsidRPr="00AF660A" w:rsidR="00874D94" w:rsidRDefault="00874D94">
      <w:pPr>
        <w:numPr>
          <w:ilvl w:val="0"/>
          <w:numId w:val="13"/>
        </w:numPr>
        <w:tabs>
          <w:tab w:val="left" w:pos="426"/>
          <w:tab w:val="left" w:pos="1701"/>
        </w:tabs>
        <w:spacing w:before="120"/>
        <w:jc w:val="both"/>
        <w:rPr>
          <w:rFonts w:ascii="Tahoma" w:hAnsi="Tahoma" w:cs="Tahoma"/>
        </w:rPr>
      </w:pPr>
      <w:r w:rsidRPr="00AF660A">
        <w:rPr>
          <w:rFonts w:ascii="Tahoma" w:hAnsi="Tahoma" w:cs="Tahoma"/>
        </w:rPr>
        <w:t>mezinárodními auditorskými standardy,</w:t>
      </w:r>
    </w:p>
    <w:p w:rsidRPr="00AF660A" w:rsidR="00874D94" w:rsidRDefault="00874D94">
      <w:pPr>
        <w:numPr>
          <w:ilvl w:val="0"/>
          <w:numId w:val="13"/>
        </w:numPr>
        <w:tabs>
          <w:tab w:val="left" w:pos="426"/>
          <w:tab w:val="left" w:pos="1701"/>
        </w:tabs>
        <w:spacing w:before="120"/>
        <w:jc w:val="both"/>
        <w:rPr>
          <w:rFonts w:ascii="Tahoma" w:hAnsi="Tahoma" w:cs="Tahoma"/>
        </w:rPr>
      </w:pPr>
      <w:r w:rsidRPr="00AF660A">
        <w:rPr>
          <w:rFonts w:ascii="Tahoma" w:hAnsi="Tahoma" w:cs="Tahoma"/>
        </w:rPr>
        <w:t xml:space="preserve">českým zákonem č. </w:t>
      </w:r>
      <w:r w:rsidRPr="00AF660A" w:rsidR="003C752F">
        <w:rPr>
          <w:rFonts w:ascii="Tahoma" w:hAnsi="Tahoma" w:cs="Tahoma"/>
        </w:rPr>
        <w:t>93</w:t>
      </w:r>
      <w:r w:rsidRPr="00AF660A">
        <w:rPr>
          <w:rFonts w:ascii="Tahoma" w:hAnsi="Tahoma" w:cs="Tahoma"/>
        </w:rPr>
        <w:t>/200</w:t>
      </w:r>
      <w:r w:rsidRPr="00AF660A" w:rsidR="003C752F">
        <w:rPr>
          <w:rFonts w:ascii="Tahoma" w:hAnsi="Tahoma" w:cs="Tahoma"/>
        </w:rPr>
        <w:t>9</w:t>
      </w:r>
      <w:r w:rsidRPr="00AF660A">
        <w:rPr>
          <w:rFonts w:ascii="Tahoma" w:hAnsi="Tahoma" w:cs="Tahoma"/>
        </w:rPr>
        <w:t xml:space="preserve"> Sb., o auditorech</w:t>
      </w:r>
      <w:r w:rsidRPr="00AF660A" w:rsidR="003C752F">
        <w:rPr>
          <w:rFonts w:ascii="Tahoma" w:hAnsi="Tahoma" w:cs="Tahoma"/>
        </w:rPr>
        <w:t xml:space="preserve"> a o změně </w:t>
      </w:r>
      <w:r w:rsidRPr="00AF660A" w:rsidR="001D52C8">
        <w:rPr>
          <w:rFonts w:ascii="Tahoma" w:hAnsi="Tahoma" w:cs="Tahoma"/>
        </w:rPr>
        <w:t>n</w:t>
      </w:r>
      <w:r w:rsidRPr="00AF660A" w:rsidR="003C752F">
        <w:rPr>
          <w:rFonts w:ascii="Tahoma" w:hAnsi="Tahoma" w:cs="Tahoma"/>
        </w:rPr>
        <w:t>ě</w:t>
      </w:r>
      <w:r w:rsidRPr="00AF660A" w:rsidR="001D52C8">
        <w:rPr>
          <w:rFonts w:ascii="Tahoma" w:hAnsi="Tahoma" w:cs="Tahoma"/>
        </w:rPr>
        <w:t>kterých zákonů</w:t>
      </w:r>
      <w:r w:rsidR="00CE615D">
        <w:rPr>
          <w:rFonts w:ascii="Tahoma" w:hAnsi="Tahoma" w:cs="Tahoma"/>
        </w:rPr>
        <w:t xml:space="preserve">, ve znění </w:t>
      </w:r>
      <w:r w:rsidRPr="00AF660A">
        <w:rPr>
          <w:rFonts w:ascii="Tahoma" w:hAnsi="Tahoma" w:cs="Tahoma"/>
        </w:rPr>
        <w:t>pozdějších předpisů,</w:t>
      </w:r>
    </w:p>
    <w:p w:rsidRPr="00AF660A" w:rsidR="00874D94" w:rsidRDefault="00874D94">
      <w:pPr>
        <w:numPr>
          <w:ilvl w:val="0"/>
          <w:numId w:val="13"/>
        </w:numPr>
        <w:tabs>
          <w:tab w:val="left" w:pos="426"/>
          <w:tab w:val="left" w:pos="1701"/>
        </w:tabs>
        <w:spacing w:before="120"/>
        <w:jc w:val="both"/>
        <w:rPr>
          <w:rFonts w:ascii="Tahoma" w:hAnsi="Tahoma" w:cs="Tahoma"/>
        </w:rPr>
      </w:pPr>
      <w:r w:rsidRPr="00AF660A">
        <w:rPr>
          <w:rFonts w:ascii="Tahoma" w:hAnsi="Tahoma" w:cs="Tahoma"/>
        </w:rPr>
        <w:t>českými auditorskými standardy Komory auditorů České republiky,</w:t>
      </w:r>
    </w:p>
    <w:p w:rsidR="00874D94" w:rsidRDefault="00874D94">
      <w:pPr>
        <w:numPr>
          <w:ilvl w:val="0"/>
          <w:numId w:val="13"/>
        </w:numPr>
        <w:tabs>
          <w:tab w:val="left" w:pos="426"/>
          <w:tab w:val="left" w:pos="1701"/>
        </w:tabs>
        <w:spacing w:before="120"/>
        <w:jc w:val="both"/>
        <w:rPr>
          <w:rFonts w:ascii="Tahoma" w:hAnsi="Tahoma" w:cs="Tahoma"/>
        </w:rPr>
      </w:pPr>
      <w:r w:rsidRPr="00AF660A">
        <w:rPr>
          <w:rFonts w:ascii="Tahoma" w:hAnsi="Tahoma" w:cs="Tahoma"/>
        </w:rPr>
        <w:t>pravidl</w:t>
      </w:r>
      <w:r w:rsidRPr="00AF660A" w:rsidR="00A22248">
        <w:rPr>
          <w:rFonts w:ascii="Tahoma" w:hAnsi="Tahoma" w:cs="Tahoma"/>
        </w:rPr>
        <w:t xml:space="preserve">y a podmínkami uvedenými v OP </w:t>
      </w:r>
      <w:r w:rsidR="00BF704B">
        <w:rPr>
          <w:rFonts w:ascii="Tahoma" w:hAnsi="Tahoma" w:cs="Tahoma"/>
        </w:rPr>
        <w:t>LZZ</w:t>
      </w:r>
      <w:r w:rsidRPr="00AF660A">
        <w:rPr>
          <w:rFonts w:ascii="Tahoma" w:hAnsi="Tahoma" w:cs="Tahoma"/>
        </w:rPr>
        <w:t>, v</w:t>
      </w:r>
      <w:r w:rsidR="00CE615D">
        <w:rPr>
          <w:rFonts w:ascii="Tahoma" w:hAnsi="Tahoma" w:cs="Tahoma"/>
        </w:rPr>
        <w:t xml:space="preserve"> Prováděcím dokumentu OP </w:t>
      </w:r>
      <w:r w:rsidR="00BF704B">
        <w:rPr>
          <w:rFonts w:ascii="Tahoma" w:hAnsi="Tahoma" w:cs="Tahoma"/>
        </w:rPr>
        <w:t>LZZ</w:t>
      </w:r>
      <w:r w:rsidRPr="00AF660A">
        <w:rPr>
          <w:rFonts w:ascii="Tahoma" w:hAnsi="Tahoma" w:cs="Tahoma"/>
        </w:rPr>
        <w:t xml:space="preserve">, </w:t>
      </w:r>
      <w:r w:rsidRPr="00AF660A">
        <w:rPr>
          <w:rFonts w:ascii="Tahoma" w:hAnsi="Tahoma" w:cs="Tahoma"/>
        </w:rPr>
        <w:br/>
        <w:t xml:space="preserve">v Příručce pro žadatele o finanční podporu </w:t>
      </w:r>
      <w:r w:rsidR="00CE615D">
        <w:rPr>
          <w:rFonts w:ascii="Tahoma" w:hAnsi="Tahoma" w:cs="Tahoma"/>
        </w:rPr>
        <w:t xml:space="preserve">z OP </w:t>
      </w:r>
      <w:r w:rsidR="00BF704B">
        <w:rPr>
          <w:rFonts w:ascii="Tahoma" w:hAnsi="Tahoma" w:cs="Tahoma"/>
        </w:rPr>
        <w:t>LZZ</w:t>
      </w:r>
      <w:r w:rsidRPr="00AF660A">
        <w:rPr>
          <w:rFonts w:ascii="Tahoma" w:hAnsi="Tahoma" w:cs="Tahoma"/>
        </w:rPr>
        <w:t xml:space="preserve"> (dále</w:t>
      </w:r>
      <w:r w:rsidR="00B250D7">
        <w:rPr>
          <w:rFonts w:ascii="Tahoma" w:hAnsi="Tahoma" w:cs="Tahoma"/>
        </w:rPr>
        <w:t xml:space="preserve"> jen „Příručka pro žadatele“), </w:t>
      </w:r>
      <w:r w:rsidR="00CE615D">
        <w:rPr>
          <w:rFonts w:ascii="Tahoma" w:hAnsi="Tahoma" w:cs="Tahoma"/>
        </w:rPr>
        <w:br/>
      </w:r>
      <w:r w:rsidRPr="00AF660A">
        <w:rPr>
          <w:rFonts w:ascii="Tahoma" w:hAnsi="Tahoma" w:cs="Tahoma"/>
        </w:rPr>
        <w:t xml:space="preserve">v Příručce pro příjemce finanční podpory </w:t>
      </w:r>
      <w:r w:rsidR="00CE615D">
        <w:rPr>
          <w:rFonts w:ascii="Tahoma" w:hAnsi="Tahoma" w:cs="Tahoma"/>
        </w:rPr>
        <w:t>z </w:t>
      </w:r>
      <w:proofErr w:type="gramStart"/>
      <w:r w:rsidR="00CE615D">
        <w:rPr>
          <w:rFonts w:ascii="Tahoma" w:hAnsi="Tahoma" w:cs="Tahoma"/>
        </w:rPr>
        <w:t>OP</w:t>
      </w:r>
      <w:proofErr w:type="gramEnd"/>
      <w:r w:rsidR="00CE615D">
        <w:rPr>
          <w:rFonts w:ascii="Tahoma" w:hAnsi="Tahoma" w:cs="Tahoma"/>
        </w:rPr>
        <w:t xml:space="preserve"> </w:t>
      </w:r>
      <w:r w:rsidR="00BF704B">
        <w:rPr>
          <w:rFonts w:ascii="Tahoma" w:hAnsi="Tahoma" w:cs="Tahoma"/>
        </w:rPr>
        <w:t>LZZ</w:t>
      </w:r>
      <w:r w:rsidRPr="00AF660A">
        <w:rPr>
          <w:rFonts w:ascii="Tahoma" w:hAnsi="Tahoma" w:cs="Tahoma"/>
        </w:rPr>
        <w:t xml:space="preserve"> (dále jen „Příručka pro příjemce“)</w:t>
      </w:r>
      <w:r w:rsidR="0034312C">
        <w:rPr>
          <w:rFonts w:ascii="Tahoma" w:hAnsi="Tahoma" w:cs="Tahoma"/>
        </w:rPr>
        <w:t xml:space="preserve">. </w:t>
      </w:r>
      <w:r w:rsidRPr="00AF660A">
        <w:rPr>
          <w:rFonts w:ascii="Tahoma" w:hAnsi="Tahoma" w:cs="Tahoma"/>
        </w:rPr>
        <w:t xml:space="preserve">Auditor je povinen řídit se </w:t>
      </w:r>
      <w:r w:rsidR="00B250D7">
        <w:rPr>
          <w:rFonts w:ascii="Tahoma" w:hAnsi="Tahoma" w:cs="Tahoma"/>
        </w:rPr>
        <w:t>verzí, kterou bude objednatel</w:t>
      </w:r>
      <w:r w:rsidR="00CE615D">
        <w:rPr>
          <w:rFonts w:ascii="Tahoma" w:hAnsi="Tahoma" w:cs="Tahoma"/>
        </w:rPr>
        <w:t xml:space="preserve"> u jednotlivých projektů</w:t>
      </w:r>
      <w:r w:rsidR="00B250D7">
        <w:rPr>
          <w:rFonts w:ascii="Tahoma" w:hAnsi="Tahoma" w:cs="Tahoma"/>
        </w:rPr>
        <w:t xml:space="preserve"> vázán v době provádění auditu, a přiměřeně zohlednit požada</w:t>
      </w:r>
      <w:r w:rsidR="00497728">
        <w:rPr>
          <w:rFonts w:ascii="Tahoma" w:hAnsi="Tahoma" w:cs="Tahoma"/>
        </w:rPr>
        <w:t>vk</w:t>
      </w:r>
      <w:r w:rsidR="00B250D7">
        <w:rPr>
          <w:rFonts w:ascii="Tahoma" w:hAnsi="Tahoma" w:cs="Tahoma"/>
        </w:rPr>
        <w:t>y na provádění auditu obsažené v aktuálnějších verzích</w:t>
      </w:r>
      <w:r w:rsidRPr="00AF660A">
        <w:rPr>
          <w:rFonts w:ascii="Tahoma" w:hAnsi="Tahoma" w:cs="Tahoma"/>
        </w:rPr>
        <w:t xml:space="preserve">. Všechny uvedené dokumenty jsou volně přístupné na webových stránkách </w:t>
      </w:r>
      <w:hyperlink w:history="true" r:id="rId8">
        <w:r w:rsidRPr="00DB434E" w:rsidR="00BB2EF0">
          <w:rPr>
            <w:rStyle w:val="Hypertextovodkaz"/>
            <w:rFonts w:ascii="Tahoma" w:hAnsi="Tahoma" w:cs="Tahoma"/>
          </w:rPr>
          <w:t>www.esfcr.cz</w:t>
        </w:r>
      </w:hyperlink>
      <w:r w:rsidR="00BB2EF0">
        <w:rPr>
          <w:rFonts w:ascii="Tahoma" w:hAnsi="Tahoma" w:cs="Tahoma"/>
        </w:rPr>
        <w:t>,</w:t>
      </w:r>
    </w:p>
    <w:p w:rsidRPr="00CA17B8" w:rsidR="00BB2EF0" w:rsidP="00CA17B8" w:rsidRDefault="00BB2EF0">
      <w:pPr>
        <w:numPr>
          <w:ilvl w:val="0"/>
          <w:numId w:val="13"/>
        </w:numPr>
        <w:tabs>
          <w:tab w:val="left" w:pos="426"/>
          <w:tab w:val="left" w:pos="1701"/>
        </w:tabs>
        <w:spacing w:before="120"/>
        <w:jc w:val="both"/>
        <w:rPr>
          <w:rFonts w:ascii="Tahoma" w:hAnsi="Tahoma" w:cs="Tahoma"/>
        </w:rPr>
      </w:pPr>
      <w:r w:rsidRPr="00AF660A">
        <w:rPr>
          <w:rFonts w:ascii="Tahoma" w:hAnsi="Tahoma" w:cs="Tahoma"/>
        </w:rPr>
        <w:t xml:space="preserve">pravidly a podmínkami uvedenými v OP </w:t>
      </w:r>
      <w:r>
        <w:rPr>
          <w:rFonts w:ascii="Tahoma" w:hAnsi="Tahoma" w:cs="Tahoma"/>
        </w:rPr>
        <w:t>VK</w:t>
      </w:r>
      <w:r w:rsidRPr="00AF660A">
        <w:rPr>
          <w:rFonts w:ascii="Tahoma" w:hAnsi="Tahoma" w:cs="Tahoma"/>
        </w:rPr>
        <w:t>, v</w:t>
      </w:r>
      <w:r>
        <w:rPr>
          <w:rFonts w:ascii="Tahoma" w:hAnsi="Tahoma" w:cs="Tahoma"/>
        </w:rPr>
        <w:t> Prováděcím dokumentu OP VK</w:t>
      </w:r>
      <w:r w:rsidRPr="00AF660A">
        <w:rPr>
          <w:rFonts w:ascii="Tahoma" w:hAnsi="Tahoma" w:cs="Tahoma"/>
        </w:rPr>
        <w:t xml:space="preserve">, </w:t>
      </w:r>
      <w:r w:rsidRPr="00AF660A">
        <w:rPr>
          <w:rFonts w:ascii="Tahoma" w:hAnsi="Tahoma" w:cs="Tahoma"/>
        </w:rPr>
        <w:br/>
        <w:t xml:space="preserve">v Příručce pro žadatele o finanční podporu </w:t>
      </w:r>
      <w:r>
        <w:rPr>
          <w:rFonts w:ascii="Tahoma" w:hAnsi="Tahoma" w:cs="Tahoma"/>
        </w:rPr>
        <w:t>z OP VK</w:t>
      </w:r>
      <w:r w:rsidRPr="00AF660A">
        <w:rPr>
          <w:rFonts w:ascii="Tahoma" w:hAnsi="Tahoma" w:cs="Tahoma"/>
        </w:rPr>
        <w:t xml:space="preserve"> (dále</w:t>
      </w:r>
      <w:r>
        <w:rPr>
          <w:rFonts w:ascii="Tahoma" w:hAnsi="Tahoma" w:cs="Tahoma"/>
        </w:rPr>
        <w:t xml:space="preserve"> jen „Příručka pro žadatele“), </w:t>
      </w:r>
      <w:r>
        <w:rPr>
          <w:rFonts w:ascii="Tahoma" w:hAnsi="Tahoma" w:cs="Tahoma"/>
        </w:rPr>
        <w:br/>
      </w:r>
      <w:r w:rsidRPr="00AF660A">
        <w:rPr>
          <w:rFonts w:ascii="Tahoma" w:hAnsi="Tahoma" w:cs="Tahoma"/>
        </w:rPr>
        <w:t xml:space="preserve">v Příručce pro příjemce finanční podpory </w:t>
      </w:r>
      <w:r>
        <w:rPr>
          <w:rFonts w:ascii="Tahoma" w:hAnsi="Tahoma" w:cs="Tahoma"/>
        </w:rPr>
        <w:t>z </w:t>
      </w:r>
      <w:proofErr w:type="gramStart"/>
      <w:r>
        <w:rPr>
          <w:rFonts w:ascii="Tahoma" w:hAnsi="Tahoma" w:cs="Tahoma"/>
        </w:rPr>
        <w:t>OP</w:t>
      </w:r>
      <w:proofErr w:type="gramEnd"/>
      <w:r>
        <w:rPr>
          <w:rFonts w:ascii="Tahoma" w:hAnsi="Tahoma" w:cs="Tahoma"/>
        </w:rPr>
        <w:t xml:space="preserve"> VK</w:t>
      </w:r>
      <w:r w:rsidRPr="00AF660A">
        <w:rPr>
          <w:rFonts w:ascii="Tahoma" w:hAnsi="Tahoma" w:cs="Tahoma"/>
        </w:rPr>
        <w:t xml:space="preserve"> (dále jen „Příručka pro příjemce“)</w:t>
      </w:r>
      <w:r>
        <w:rPr>
          <w:rFonts w:ascii="Tahoma" w:hAnsi="Tahoma" w:cs="Tahoma"/>
        </w:rPr>
        <w:t xml:space="preserve">, v metodických dopisech OP VK  a pokyny poskytovatele podpory zveřejňovanými na stránkách </w:t>
      </w:r>
      <w:r w:rsidRPr="00B250D7">
        <w:rPr>
          <w:rFonts w:ascii="Tahoma" w:hAnsi="Tahoma" w:cs="Tahoma"/>
        </w:rPr>
        <w:t>www.</w:t>
      </w:r>
      <w:r>
        <w:rPr>
          <w:rFonts w:ascii="Tahoma" w:hAnsi="Tahoma" w:cs="Tahoma"/>
        </w:rPr>
        <w:t>msmt.cz</w:t>
      </w:r>
      <w:r w:rsidRPr="00AF660A">
        <w:rPr>
          <w:rFonts w:ascii="Tahoma" w:hAnsi="Tahoma" w:cs="Tahoma"/>
        </w:rPr>
        <w:t xml:space="preserve">. Auditor je povinen řídit se </w:t>
      </w:r>
      <w:r>
        <w:rPr>
          <w:rFonts w:ascii="Tahoma" w:hAnsi="Tahoma" w:cs="Tahoma"/>
        </w:rPr>
        <w:t xml:space="preserve">verzí, kterou bude objednatel u jednotlivých projektů vázán v době provádění auditu, a přiměřeně zohlednit požadavky na provádění </w:t>
      </w:r>
      <w:r>
        <w:rPr>
          <w:rFonts w:ascii="Tahoma" w:hAnsi="Tahoma" w:cs="Tahoma"/>
        </w:rPr>
        <w:lastRenderedPageBreak/>
        <w:t>auditu obsažené v aktuálnějších verzích</w:t>
      </w:r>
      <w:r w:rsidRPr="00AF660A">
        <w:rPr>
          <w:rFonts w:ascii="Tahoma" w:hAnsi="Tahoma" w:cs="Tahoma"/>
        </w:rPr>
        <w:t>. Všechny uvedené dokumenty jsou volně přístupné na webových stránkách www.</w:t>
      </w:r>
      <w:r>
        <w:rPr>
          <w:rFonts w:ascii="Tahoma" w:hAnsi="Tahoma" w:cs="Tahoma"/>
        </w:rPr>
        <w:t>msmt.cz</w:t>
      </w:r>
      <w:r w:rsidRPr="00AF660A">
        <w:rPr>
          <w:rFonts w:ascii="Tahoma" w:hAnsi="Tahoma" w:cs="Tahoma"/>
        </w:rPr>
        <w:t>.</w:t>
      </w:r>
    </w:p>
    <w:p w:rsidR="00874D94" w:rsidRDefault="00874D94">
      <w:pPr>
        <w:numPr>
          <w:ilvl w:val="0"/>
          <w:numId w:val="2"/>
        </w:numPr>
        <w:tabs>
          <w:tab w:val="left" w:pos="426"/>
          <w:tab w:val="left" w:pos="1701"/>
        </w:tabs>
        <w:spacing w:before="120"/>
        <w:ind w:left="426" w:hanging="426"/>
        <w:jc w:val="both"/>
        <w:rPr>
          <w:rFonts w:ascii="Tahoma" w:hAnsi="Tahoma" w:cs="Tahoma"/>
        </w:rPr>
      </w:pPr>
      <w:r w:rsidRPr="00AF660A">
        <w:rPr>
          <w:rFonts w:ascii="Tahoma" w:hAnsi="Tahoma" w:cs="Tahoma"/>
        </w:rPr>
        <w:t xml:space="preserve">Smluvní strany prohlašují, že předmět smlouvy není plněním nemožným a že smlouvu uzavřely </w:t>
      </w:r>
      <w:r w:rsidR="00CE615D">
        <w:rPr>
          <w:rFonts w:ascii="Tahoma" w:hAnsi="Tahoma" w:cs="Tahoma"/>
        </w:rPr>
        <w:br/>
      </w:r>
      <w:r w:rsidRPr="00AF660A">
        <w:rPr>
          <w:rFonts w:ascii="Tahoma" w:hAnsi="Tahoma" w:cs="Tahoma"/>
        </w:rPr>
        <w:t>po pečlivém zvážení všech možných důsledků.</w:t>
      </w:r>
    </w:p>
    <w:p w:rsidR="00874D94" w:rsidRDefault="00874D94">
      <w:pPr>
        <w:tabs>
          <w:tab w:val="left" w:pos="567"/>
          <w:tab w:val="left" w:pos="1701"/>
        </w:tabs>
        <w:rPr>
          <w:rFonts w:ascii="Tahoma" w:hAnsi="Tahoma" w:cs="Tahoma"/>
        </w:rPr>
      </w:pPr>
    </w:p>
    <w:p w:rsidRPr="00AF660A" w:rsidR="00ED3840" w:rsidRDefault="00ED3840">
      <w:pPr>
        <w:tabs>
          <w:tab w:val="left" w:pos="567"/>
          <w:tab w:val="left" w:pos="1701"/>
        </w:tabs>
        <w:rPr>
          <w:rFonts w:ascii="Tahoma" w:hAnsi="Tahoma" w:cs="Tahoma"/>
          <w:b/>
        </w:rPr>
      </w:pPr>
    </w:p>
    <w:p w:rsidRPr="00AF660A" w:rsidR="00874D94" w:rsidRDefault="00874D94">
      <w:pPr>
        <w:tabs>
          <w:tab w:val="left" w:pos="567"/>
          <w:tab w:val="left" w:pos="1701"/>
        </w:tabs>
        <w:jc w:val="center"/>
        <w:rPr>
          <w:rFonts w:ascii="Tahoma" w:hAnsi="Tahoma" w:cs="Tahoma"/>
          <w:b/>
        </w:rPr>
      </w:pPr>
      <w:r w:rsidRPr="00AF660A">
        <w:rPr>
          <w:rFonts w:ascii="Tahoma" w:hAnsi="Tahoma" w:cs="Tahoma"/>
          <w:b/>
        </w:rPr>
        <w:t xml:space="preserve">IV. </w:t>
      </w:r>
    </w:p>
    <w:p w:rsidRPr="00AF660A" w:rsidR="00874D94" w:rsidRDefault="00874D94">
      <w:pPr>
        <w:tabs>
          <w:tab w:val="left" w:pos="567"/>
          <w:tab w:val="left" w:pos="1701"/>
        </w:tabs>
        <w:jc w:val="center"/>
        <w:rPr>
          <w:rFonts w:ascii="Tahoma" w:hAnsi="Tahoma" w:cs="Tahoma"/>
          <w:b/>
        </w:rPr>
      </w:pPr>
      <w:r w:rsidRPr="00AF660A">
        <w:rPr>
          <w:rFonts w:ascii="Tahoma" w:hAnsi="Tahoma" w:cs="Tahoma"/>
          <w:b/>
        </w:rPr>
        <w:t>Cena služeb</w:t>
      </w:r>
    </w:p>
    <w:p w:rsidR="009072EE" w:rsidP="009072EE" w:rsidRDefault="00874D94">
      <w:pPr>
        <w:numPr>
          <w:ilvl w:val="0"/>
          <w:numId w:val="6"/>
        </w:numPr>
        <w:tabs>
          <w:tab w:val="clear" w:pos="785"/>
          <w:tab w:val="num" w:pos="426"/>
          <w:tab w:val="left" w:pos="1701"/>
        </w:tabs>
        <w:spacing w:after="120"/>
        <w:ind w:left="426" w:hanging="426"/>
        <w:jc w:val="both"/>
        <w:rPr>
          <w:rFonts w:ascii="Tahoma" w:hAnsi="Tahoma" w:cs="Tahoma"/>
        </w:rPr>
      </w:pPr>
      <w:r w:rsidRPr="00AF660A">
        <w:rPr>
          <w:rFonts w:ascii="Tahoma" w:hAnsi="Tahoma" w:cs="Tahoma"/>
        </w:rPr>
        <w:t xml:space="preserve">Cena </w:t>
      </w:r>
      <w:r w:rsidRPr="00AF660A" w:rsidR="00EB688B">
        <w:rPr>
          <w:rFonts w:ascii="Tahoma" w:hAnsi="Tahoma" w:cs="Tahoma"/>
        </w:rPr>
        <w:t>za provedení auditu</w:t>
      </w:r>
      <w:r w:rsidRPr="00AF660A">
        <w:rPr>
          <w:rFonts w:ascii="Tahoma" w:hAnsi="Tahoma" w:cs="Tahoma"/>
        </w:rPr>
        <w:t xml:space="preserve"> dle této smlouvy je stanovena dohodou smluvních stran a</w:t>
      </w:r>
      <w:r w:rsidR="009072EE">
        <w:rPr>
          <w:rFonts w:ascii="Tahoma" w:hAnsi="Tahoma" w:cs="Tahoma"/>
        </w:rPr>
        <w:t xml:space="preserve"> za jednotlivé projekty</w:t>
      </w:r>
      <w:r w:rsidRPr="00AF660A">
        <w:rPr>
          <w:rFonts w:ascii="Tahoma" w:hAnsi="Tahoma" w:cs="Tahoma"/>
        </w:rPr>
        <w:t xml:space="preserve"> činí: </w:t>
      </w:r>
    </w:p>
    <w:p w:rsidRPr="00CA17B8" w:rsidR="00CA17B8" w:rsidP="00CA17B8" w:rsidRDefault="00497728">
      <w:pPr>
        <w:tabs>
          <w:tab w:val="left" w:pos="1701"/>
        </w:tabs>
        <w:spacing w:after="120"/>
        <w:ind w:left="340"/>
        <w:jc w:val="both"/>
        <w:rPr>
          <w:rFonts w:ascii="Tahoma" w:hAnsi="Tahoma" w:cs="Tahoma"/>
        </w:rPr>
      </w:pPr>
      <w:r w:rsidRPr="00CA17B8">
        <w:rPr>
          <w:rFonts w:ascii="Tahoma" w:hAnsi="Tahoma" w:cs="Tahoma"/>
        </w:rPr>
        <w:t xml:space="preserve">a) </w:t>
      </w:r>
      <w:r w:rsidRPr="00CA17B8" w:rsidR="00CA17B8">
        <w:rPr>
          <w:rFonts w:ascii="Tahoma" w:hAnsi="Tahoma" w:cs="Tahoma"/>
        </w:rPr>
        <w:t>Stáže ve firmách – vzdělávání praxí (OP VK)</w:t>
      </w:r>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2763"/>
        <w:gridCol w:w="1842"/>
        <w:gridCol w:w="1842"/>
        <w:gridCol w:w="2199"/>
      </w:tblGrid>
      <w:tr w:rsidRPr="00CA17B8" w:rsidR="00874D94">
        <w:trPr>
          <w:trHeight w:val="567"/>
        </w:trPr>
        <w:tc>
          <w:tcPr>
            <w:tcW w:w="2763" w:type="dxa"/>
            <w:tcBorders>
              <w:top w:val="double" w:color="auto" w:sz="4" w:space="0"/>
              <w:left w:val="double" w:color="auto" w:sz="4" w:space="0"/>
              <w:bottom w:val="double" w:color="auto" w:sz="4" w:space="0"/>
            </w:tcBorders>
            <w:shd w:val="clear" w:color="auto" w:fill="E0E0E0"/>
            <w:vAlign w:val="center"/>
          </w:tcPr>
          <w:p w:rsidRPr="00CA17B8" w:rsidR="00874D94" w:rsidRDefault="00874D94">
            <w:pPr>
              <w:pStyle w:val="Nadpis3"/>
              <w:tabs>
                <w:tab w:val="clear" w:pos="567"/>
                <w:tab w:val="clear" w:pos="1701"/>
              </w:tabs>
              <w:jc w:val="left"/>
              <w:rPr>
                <w:rFonts w:ascii="Tahoma" w:hAnsi="Tahoma" w:eastAsia="Arial Unicode MS" w:cs="Tahoma"/>
                <w:bCs/>
                <w:sz w:val="20"/>
              </w:rPr>
            </w:pPr>
            <w:r w:rsidRPr="00CA17B8">
              <w:rPr>
                <w:rFonts w:ascii="Tahoma" w:hAnsi="Tahoma" w:cs="Tahoma"/>
                <w:bCs/>
                <w:sz w:val="20"/>
              </w:rPr>
              <w:t>Cena (v Kč)</w:t>
            </w:r>
          </w:p>
        </w:tc>
        <w:tc>
          <w:tcPr>
            <w:tcW w:w="1842" w:type="dxa"/>
            <w:tcBorders>
              <w:top w:val="double" w:color="auto" w:sz="4" w:space="0"/>
              <w:bottom w:val="double" w:color="auto" w:sz="4" w:space="0"/>
            </w:tcBorders>
            <w:shd w:val="clear" w:color="auto" w:fill="E0E0E0"/>
            <w:vAlign w:val="center"/>
          </w:tcPr>
          <w:p w:rsidRPr="00CA17B8" w:rsidR="00874D94" w:rsidRDefault="00874D94">
            <w:pPr>
              <w:jc w:val="center"/>
              <w:rPr>
                <w:rFonts w:ascii="Tahoma" w:hAnsi="Tahoma" w:eastAsia="Arial Unicode MS" w:cs="Tahoma"/>
                <w:b/>
                <w:bCs/>
              </w:rPr>
            </w:pPr>
            <w:r w:rsidRPr="00CA17B8">
              <w:rPr>
                <w:rFonts w:ascii="Tahoma" w:hAnsi="Tahoma" w:cs="Tahoma"/>
                <w:b/>
                <w:bCs/>
              </w:rPr>
              <w:t>bez DPH</w:t>
            </w:r>
          </w:p>
        </w:tc>
        <w:tc>
          <w:tcPr>
            <w:tcW w:w="1842" w:type="dxa"/>
            <w:tcBorders>
              <w:top w:val="double" w:color="auto" w:sz="4" w:space="0"/>
              <w:bottom w:val="double" w:color="auto" w:sz="4" w:space="0"/>
            </w:tcBorders>
            <w:shd w:val="clear" w:color="auto" w:fill="E0E0E0"/>
            <w:vAlign w:val="center"/>
          </w:tcPr>
          <w:p w:rsidRPr="00CA17B8" w:rsidR="00874D94" w:rsidRDefault="00874D94">
            <w:pPr>
              <w:pStyle w:val="Nadpis3"/>
              <w:tabs>
                <w:tab w:val="clear" w:pos="567"/>
                <w:tab w:val="clear" w:pos="1701"/>
              </w:tabs>
              <w:rPr>
                <w:rFonts w:ascii="Tahoma" w:hAnsi="Tahoma" w:eastAsia="Arial Unicode MS" w:cs="Tahoma"/>
                <w:bCs/>
                <w:sz w:val="20"/>
              </w:rPr>
            </w:pPr>
            <w:r w:rsidRPr="00CA17B8">
              <w:rPr>
                <w:rFonts w:ascii="Tahoma" w:hAnsi="Tahoma" w:cs="Tahoma"/>
                <w:bCs/>
                <w:sz w:val="20"/>
              </w:rPr>
              <w:t>DPH</w:t>
            </w:r>
          </w:p>
        </w:tc>
        <w:tc>
          <w:tcPr>
            <w:tcW w:w="2199" w:type="dxa"/>
            <w:tcBorders>
              <w:top w:val="double" w:color="auto" w:sz="4" w:space="0"/>
              <w:bottom w:val="double" w:color="auto" w:sz="4" w:space="0"/>
              <w:right w:val="double" w:color="auto" w:sz="4" w:space="0"/>
            </w:tcBorders>
            <w:shd w:val="clear" w:color="auto" w:fill="E0E0E0"/>
            <w:vAlign w:val="center"/>
          </w:tcPr>
          <w:p w:rsidRPr="00CA17B8" w:rsidR="00874D94" w:rsidRDefault="00874D94">
            <w:pPr>
              <w:pStyle w:val="Smlouva2"/>
              <w:widowControl/>
              <w:rPr>
                <w:rFonts w:ascii="Tahoma" w:hAnsi="Tahoma" w:eastAsia="Arial Unicode MS" w:cs="Tahoma"/>
                <w:bCs/>
                <w:snapToGrid/>
                <w:sz w:val="20"/>
              </w:rPr>
            </w:pPr>
            <w:r w:rsidRPr="00CA17B8">
              <w:rPr>
                <w:rFonts w:ascii="Tahoma" w:hAnsi="Tahoma" w:cs="Tahoma"/>
                <w:bCs/>
                <w:snapToGrid/>
                <w:sz w:val="20"/>
              </w:rPr>
              <w:t xml:space="preserve">celkem vč. DPH </w:t>
            </w:r>
          </w:p>
        </w:tc>
      </w:tr>
      <w:tr w:rsidRPr="00CA17B8" w:rsidR="00874D94">
        <w:trPr>
          <w:trHeight w:val="567"/>
        </w:trPr>
        <w:tc>
          <w:tcPr>
            <w:tcW w:w="2763" w:type="dxa"/>
            <w:tcBorders>
              <w:top w:val="double" w:color="auto" w:sz="4" w:space="0"/>
              <w:left w:val="double" w:color="auto" w:sz="4" w:space="0"/>
              <w:bottom w:val="double" w:color="auto" w:sz="4" w:space="0"/>
            </w:tcBorders>
            <w:shd w:val="clear" w:color="auto" w:fill="E0E0E0"/>
            <w:vAlign w:val="center"/>
          </w:tcPr>
          <w:p w:rsidRPr="00CA17B8" w:rsidR="00874D94" w:rsidRDefault="00874D94">
            <w:pPr>
              <w:pStyle w:val="Nadpis4"/>
              <w:rPr>
                <w:rFonts w:ascii="Tahoma" w:hAnsi="Tahoma" w:eastAsia="Arial Unicode MS" w:cs="Tahoma"/>
                <w:bCs/>
                <w:sz w:val="20"/>
              </w:rPr>
            </w:pPr>
            <w:r w:rsidRPr="00CA17B8">
              <w:rPr>
                <w:rFonts w:ascii="Tahoma" w:hAnsi="Tahoma" w:cs="Tahoma"/>
                <w:bCs/>
                <w:sz w:val="20"/>
              </w:rPr>
              <w:t>CELKEM</w:t>
            </w:r>
          </w:p>
        </w:tc>
        <w:tc>
          <w:tcPr>
            <w:tcW w:w="1842" w:type="dxa"/>
            <w:tcBorders>
              <w:top w:val="double" w:color="auto" w:sz="4" w:space="0"/>
              <w:bottom w:val="double" w:color="auto" w:sz="4" w:space="0"/>
            </w:tcBorders>
            <w:vAlign w:val="center"/>
          </w:tcPr>
          <w:p w:rsidRPr="00CA17B8" w:rsidR="00874D94" w:rsidRDefault="00874D94">
            <w:pPr>
              <w:pStyle w:val="Smlouva2"/>
              <w:widowControl/>
              <w:rPr>
                <w:rFonts w:ascii="Tahoma" w:hAnsi="Tahoma" w:eastAsia="Arial Unicode MS" w:cs="Tahoma"/>
                <w:bCs/>
                <w:snapToGrid/>
                <w:sz w:val="20"/>
              </w:rPr>
            </w:pPr>
            <w:r w:rsidRPr="00CA17B8">
              <w:rPr>
                <w:rFonts w:ascii="Tahoma" w:hAnsi="Tahoma" w:eastAsia="Arial Unicode MS" w:cs="Tahoma"/>
                <w:bCs/>
                <w:snapToGrid/>
                <w:sz w:val="20"/>
              </w:rPr>
              <w:t>,--</w:t>
            </w:r>
          </w:p>
        </w:tc>
        <w:tc>
          <w:tcPr>
            <w:tcW w:w="1842" w:type="dxa"/>
            <w:tcBorders>
              <w:top w:val="double" w:color="auto" w:sz="4" w:space="0"/>
              <w:bottom w:val="double" w:color="auto" w:sz="4" w:space="0"/>
            </w:tcBorders>
            <w:vAlign w:val="center"/>
          </w:tcPr>
          <w:p w:rsidRPr="00CA17B8" w:rsidR="00874D94" w:rsidRDefault="00874D94">
            <w:pPr>
              <w:jc w:val="center"/>
              <w:rPr>
                <w:rFonts w:ascii="Tahoma" w:hAnsi="Tahoma" w:eastAsia="Arial Unicode MS" w:cs="Tahoma"/>
                <w:b/>
                <w:bCs/>
              </w:rPr>
            </w:pPr>
            <w:r w:rsidRPr="00CA17B8">
              <w:rPr>
                <w:rFonts w:ascii="Tahoma" w:hAnsi="Tahoma" w:eastAsia="Arial Unicode MS" w:cs="Tahoma"/>
                <w:b/>
                <w:bCs/>
              </w:rPr>
              <w:t>,--</w:t>
            </w:r>
          </w:p>
        </w:tc>
        <w:tc>
          <w:tcPr>
            <w:tcW w:w="2199" w:type="dxa"/>
            <w:tcBorders>
              <w:top w:val="double" w:color="auto" w:sz="4" w:space="0"/>
              <w:bottom w:val="double" w:color="auto" w:sz="4" w:space="0"/>
              <w:right w:val="double" w:color="auto" w:sz="4" w:space="0"/>
            </w:tcBorders>
            <w:vAlign w:val="center"/>
          </w:tcPr>
          <w:p w:rsidRPr="00CA17B8" w:rsidR="00874D94" w:rsidRDefault="00874D94">
            <w:pPr>
              <w:jc w:val="center"/>
              <w:rPr>
                <w:rFonts w:ascii="Tahoma" w:hAnsi="Tahoma" w:eastAsia="Arial Unicode MS" w:cs="Tahoma"/>
                <w:b/>
                <w:bCs/>
              </w:rPr>
            </w:pPr>
            <w:r w:rsidRPr="00CA17B8">
              <w:rPr>
                <w:rFonts w:ascii="Tahoma" w:hAnsi="Tahoma" w:eastAsia="Arial Unicode MS" w:cs="Tahoma"/>
                <w:b/>
                <w:bCs/>
              </w:rPr>
              <w:t>,--</w:t>
            </w:r>
          </w:p>
        </w:tc>
      </w:tr>
    </w:tbl>
    <w:p w:rsidRPr="00CA17B8" w:rsidR="00ED3840" w:rsidP="009072EE" w:rsidRDefault="00ED3840">
      <w:pPr>
        <w:tabs>
          <w:tab w:val="left" w:pos="1701"/>
        </w:tabs>
        <w:spacing w:after="120"/>
        <w:jc w:val="both"/>
        <w:rPr>
          <w:rFonts w:ascii="Tahoma" w:hAnsi="Tahoma" w:cs="Tahoma"/>
        </w:rPr>
      </w:pPr>
    </w:p>
    <w:p w:rsidRPr="00CA17B8" w:rsidR="00CA17B8" w:rsidP="00CA17B8" w:rsidRDefault="00497728">
      <w:pPr>
        <w:tabs>
          <w:tab w:val="left" w:pos="1701"/>
        </w:tabs>
        <w:spacing w:after="120"/>
        <w:ind w:left="340"/>
        <w:jc w:val="both"/>
        <w:rPr>
          <w:rFonts w:ascii="Tahoma" w:hAnsi="Tahoma" w:cs="Tahoma"/>
        </w:rPr>
      </w:pPr>
      <w:r w:rsidRPr="00CA17B8">
        <w:rPr>
          <w:rFonts w:ascii="Tahoma" w:hAnsi="Tahoma" w:cs="Tahoma"/>
        </w:rPr>
        <w:t xml:space="preserve">b) </w:t>
      </w:r>
      <w:r w:rsidRPr="00CA17B8" w:rsidR="00CA17B8">
        <w:rPr>
          <w:rFonts w:ascii="Tahoma" w:hAnsi="Tahoma" w:cs="Tahoma"/>
        </w:rPr>
        <w:t>Vzdělávání uchazečů o zaměstnání v oblasti socioekonomických kompetencí (OP LZZ)</w:t>
      </w:r>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2763"/>
        <w:gridCol w:w="1842"/>
        <w:gridCol w:w="1842"/>
        <w:gridCol w:w="2199"/>
      </w:tblGrid>
      <w:tr w:rsidRPr="00CA17B8" w:rsidR="009072EE">
        <w:trPr>
          <w:trHeight w:val="567"/>
        </w:trPr>
        <w:tc>
          <w:tcPr>
            <w:tcW w:w="2763" w:type="dxa"/>
            <w:tcBorders>
              <w:top w:val="double" w:color="auto" w:sz="4" w:space="0"/>
              <w:left w:val="double" w:color="auto" w:sz="4" w:space="0"/>
              <w:bottom w:val="double" w:color="auto" w:sz="4" w:space="0"/>
            </w:tcBorders>
            <w:shd w:val="clear" w:color="auto" w:fill="E0E0E0"/>
            <w:vAlign w:val="center"/>
          </w:tcPr>
          <w:p w:rsidRPr="00CA17B8" w:rsidR="009072EE" w:rsidP="009072EE" w:rsidRDefault="009072EE">
            <w:pPr>
              <w:pStyle w:val="Nadpis3"/>
              <w:tabs>
                <w:tab w:val="clear" w:pos="567"/>
                <w:tab w:val="clear" w:pos="1701"/>
              </w:tabs>
              <w:jc w:val="left"/>
              <w:rPr>
                <w:rFonts w:ascii="Tahoma" w:hAnsi="Tahoma" w:eastAsia="Arial Unicode MS" w:cs="Tahoma"/>
                <w:bCs/>
                <w:sz w:val="20"/>
              </w:rPr>
            </w:pPr>
            <w:r w:rsidRPr="00CA17B8">
              <w:rPr>
                <w:rFonts w:ascii="Tahoma" w:hAnsi="Tahoma" w:cs="Tahoma"/>
                <w:bCs/>
                <w:sz w:val="20"/>
              </w:rPr>
              <w:t>Cena (v Kč)</w:t>
            </w:r>
          </w:p>
        </w:tc>
        <w:tc>
          <w:tcPr>
            <w:tcW w:w="1842" w:type="dxa"/>
            <w:tcBorders>
              <w:top w:val="double" w:color="auto" w:sz="4" w:space="0"/>
              <w:bottom w:val="double" w:color="auto" w:sz="4" w:space="0"/>
            </w:tcBorders>
            <w:shd w:val="clear" w:color="auto" w:fill="E0E0E0"/>
            <w:vAlign w:val="center"/>
          </w:tcPr>
          <w:p w:rsidRPr="00CA17B8" w:rsidR="009072EE" w:rsidP="009072EE" w:rsidRDefault="009072EE">
            <w:pPr>
              <w:jc w:val="center"/>
              <w:rPr>
                <w:rFonts w:ascii="Tahoma" w:hAnsi="Tahoma" w:eastAsia="Arial Unicode MS" w:cs="Tahoma"/>
                <w:b/>
                <w:bCs/>
              </w:rPr>
            </w:pPr>
            <w:r w:rsidRPr="00CA17B8">
              <w:rPr>
                <w:rFonts w:ascii="Tahoma" w:hAnsi="Tahoma" w:cs="Tahoma"/>
                <w:b/>
                <w:bCs/>
              </w:rPr>
              <w:t>bez DPH</w:t>
            </w:r>
          </w:p>
        </w:tc>
        <w:tc>
          <w:tcPr>
            <w:tcW w:w="1842" w:type="dxa"/>
            <w:tcBorders>
              <w:top w:val="double" w:color="auto" w:sz="4" w:space="0"/>
              <w:bottom w:val="double" w:color="auto" w:sz="4" w:space="0"/>
            </w:tcBorders>
            <w:shd w:val="clear" w:color="auto" w:fill="E0E0E0"/>
            <w:vAlign w:val="center"/>
          </w:tcPr>
          <w:p w:rsidRPr="00CA17B8" w:rsidR="009072EE" w:rsidP="009072EE" w:rsidRDefault="009072EE">
            <w:pPr>
              <w:pStyle w:val="Nadpis3"/>
              <w:tabs>
                <w:tab w:val="clear" w:pos="567"/>
                <w:tab w:val="clear" w:pos="1701"/>
              </w:tabs>
              <w:rPr>
                <w:rFonts w:ascii="Tahoma" w:hAnsi="Tahoma" w:eastAsia="Arial Unicode MS" w:cs="Tahoma"/>
                <w:bCs/>
                <w:sz w:val="20"/>
              </w:rPr>
            </w:pPr>
            <w:r w:rsidRPr="00CA17B8">
              <w:rPr>
                <w:rFonts w:ascii="Tahoma" w:hAnsi="Tahoma" w:cs="Tahoma"/>
                <w:bCs/>
                <w:sz w:val="20"/>
              </w:rPr>
              <w:t>DPH</w:t>
            </w:r>
          </w:p>
        </w:tc>
        <w:tc>
          <w:tcPr>
            <w:tcW w:w="2199" w:type="dxa"/>
            <w:tcBorders>
              <w:top w:val="double" w:color="auto" w:sz="4" w:space="0"/>
              <w:bottom w:val="double" w:color="auto" w:sz="4" w:space="0"/>
              <w:right w:val="double" w:color="auto" w:sz="4" w:space="0"/>
            </w:tcBorders>
            <w:shd w:val="clear" w:color="auto" w:fill="E0E0E0"/>
            <w:vAlign w:val="center"/>
          </w:tcPr>
          <w:p w:rsidRPr="00CA17B8" w:rsidR="009072EE" w:rsidP="009072EE" w:rsidRDefault="009072EE">
            <w:pPr>
              <w:pStyle w:val="Smlouva2"/>
              <w:widowControl/>
              <w:rPr>
                <w:rFonts w:ascii="Tahoma" w:hAnsi="Tahoma" w:eastAsia="Arial Unicode MS" w:cs="Tahoma"/>
                <w:bCs/>
                <w:snapToGrid/>
                <w:sz w:val="20"/>
              </w:rPr>
            </w:pPr>
            <w:r w:rsidRPr="00CA17B8">
              <w:rPr>
                <w:rFonts w:ascii="Tahoma" w:hAnsi="Tahoma" w:cs="Tahoma"/>
                <w:bCs/>
                <w:snapToGrid/>
                <w:sz w:val="20"/>
              </w:rPr>
              <w:t xml:space="preserve">celkem vč. DPH </w:t>
            </w:r>
          </w:p>
        </w:tc>
      </w:tr>
      <w:tr w:rsidRPr="00CA17B8" w:rsidR="009072EE">
        <w:trPr>
          <w:trHeight w:val="567"/>
        </w:trPr>
        <w:tc>
          <w:tcPr>
            <w:tcW w:w="2763" w:type="dxa"/>
            <w:tcBorders>
              <w:top w:val="double" w:color="auto" w:sz="4" w:space="0"/>
              <w:left w:val="double" w:color="auto" w:sz="4" w:space="0"/>
              <w:bottom w:val="double" w:color="auto" w:sz="4" w:space="0"/>
            </w:tcBorders>
            <w:shd w:val="clear" w:color="auto" w:fill="E0E0E0"/>
            <w:vAlign w:val="center"/>
          </w:tcPr>
          <w:p w:rsidRPr="00CA17B8" w:rsidR="009072EE" w:rsidP="009072EE" w:rsidRDefault="009072EE">
            <w:pPr>
              <w:pStyle w:val="Nadpis4"/>
              <w:rPr>
                <w:rFonts w:ascii="Tahoma" w:hAnsi="Tahoma" w:eastAsia="Arial Unicode MS" w:cs="Tahoma"/>
                <w:bCs/>
                <w:sz w:val="20"/>
              </w:rPr>
            </w:pPr>
            <w:r w:rsidRPr="00CA17B8">
              <w:rPr>
                <w:rFonts w:ascii="Tahoma" w:hAnsi="Tahoma" w:cs="Tahoma"/>
                <w:bCs/>
                <w:sz w:val="20"/>
              </w:rPr>
              <w:t>CELKEM</w:t>
            </w:r>
          </w:p>
        </w:tc>
        <w:tc>
          <w:tcPr>
            <w:tcW w:w="1842" w:type="dxa"/>
            <w:tcBorders>
              <w:top w:val="double" w:color="auto" w:sz="4" w:space="0"/>
              <w:bottom w:val="double" w:color="auto" w:sz="4" w:space="0"/>
            </w:tcBorders>
            <w:vAlign w:val="center"/>
          </w:tcPr>
          <w:p w:rsidRPr="00CA17B8" w:rsidR="009072EE" w:rsidP="009072EE" w:rsidRDefault="009072EE">
            <w:pPr>
              <w:pStyle w:val="Smlouva2"/>
              <w:widowControl/>
              <w:rPr>
                <w:rFonts w:ascii="Tahoma" w:hAnsi="Tahoma" w:eastAsia="Arial Unicode MS" w:cs="Tahoma"/>
                <w:bCs/>
                <w:snapToGrid/>
                <w:sz w:val="20"/>
              </w:rPr>
            </w:pPr>
            <w:r w:rsidRPr="00CA17B8">
              <w:rPr>
                <w:rFonts w:ascii="Tahoma" w:hAnsi="Tahoma" w:eastAsia="Arial Unicode MS" w:cs="Tahoma"/>
                <w:bCs/>
                <w:snapToGrid/>
                <w:sz w:val="20"/>
              </w:rPr>
              <w:t>,--</w:t>
            </w:r>
          </w:p>
        </w:tc>
        <w:tc>
          <w:tcPr>
            <w:tcW w:w="1842" w:type="dxa"/>
            <w:tcBorders>
              <w:top w:val="double" w:color="auto" w:sz="4" w:space="0"/>
              <w:bottom w:val="double" w:color="auto" w:sz="4" w:space="0"/>
            </w:tcBorders>
            <w:vAlign w:val="center"/>
          </w:tcPr>
          <w:p w:rsidRPr="00CA17B8" w:rsidR="009072EE" w:rsidP="009072EE" w:rsidRDefault="009072EE">
            <w:pPr>
              <w:jc w:val="center"/>
              <w:rPr>
                <w:rFonts w:ascii="Tahoma" w:hAnsi="Tahoma" w:eastAsia="Arial Unicode MS" w:cs="Tahoma"/>
                <w:b/>
                <w:bCs/>
              </w:rPr>
            </w:pPr>
            <w:r w:rsidRPr="00CA17B8">
              <w:rPr>
                <w:rFonts w:ascii="Tahoma" w:hAnsi="Tahoma" w:eastAsia="Arial Unicode MS" w:cs="Tahoma"/>
                <w:b/>
                <w:bCs/>
              </w:rPr>
              <w:t>,--</w:t>
            </w:r>
          </w:p>
        </w:tc>
        <w:tc>
          <w:tcPr>
            <w:tcW w:w="2199" w:type="dxa"/>
            <w:tcBorders>
              <w:top w:val="double" w:color="auto" w:sz="4" w:space="0"/>
              <w:bottom w:val="double" w:color="auto" w:sz="4" w:space="0"/>
              <w:right w:val="double" w:color="auto" w:sz="4" w:space="0"/>
            </w:tcBorders>
            <w:vAlign w:val="center"/>
          </w:tcPr>
          <w:p w:rsidRPr="00CA17B8" w:rsidR="009072EE" w:rsidP="009072EE" w:rsidRDefault="009072EE">
            <w:pPr>
              <w:jc w:val="center"/>
              <w:rPr>
                <w:rFonts w:ascii="Tahoma" w:hAnsi="Tahoma" w:eastAsia="Arial Unicode MS" w:cs="Tahoma"/>
                <w:b/>
                <w:bCs/>
              </w:rPr>
            </w:pPr>
            <w:r w:rsidRPr="00CA17B8">
              <w:rPr>
                <w:rFonts w:ascii="Tahoma" w:hAnsi="Tahoma" w:eastAsia="Arial Unicode MS" w:cs="Tahoma"/>
                <w:b/>
                <w:bCs/>
              </w:rPr>
              <w:t>,--</w:t>
            </w:r>
          </w:p>
        </w:tc>
      </w:tr>
    </w:tbl>
    <w:p w:rsidRPr="00CA17B8" w:rsidR="00E42E31" w:rsidP="009072EE" w:rsidRDefault="00E42E31">
      <w:pPr>
        <w:tabs>
          <w:tab w:val="left" w:pos="1701"/>
        </w:tabs>
        <w:spacing w:after="120"/>
        <w:jc w:val="both"/>
        <w:rPr>
          <w:rFonts w:ascii="Tahoma" w:hAnsi="Tahoma" w:cs="Tahoma"/>
        </w:rPr>
      </w:pPr>
    </w:p>
    <w:p w:rsidRPr="00CA17B8" w:rsidR="00ED3840" w:rsidP="00CA17B8" w:rsidRDefault="00860563">
      <w:pPr>
        <w:numPr>
          <w:ilvl w:val="0"/>
          <w:numId w:val="33"/>
        </w:numPr>
        <w:tabs>
          <w:tab w:val="left" w:pos="1701"/>
        </w:tabs>
        <w:spacing w:after="120"/>
        <w:jc w:val="both"/>
        <w:rPr>
          <w:rFonts w:ascii="Tahoma" w:hAnsi="Tahoma" w:cs="Tahoma"/>
        </w:rPr>
      </w:pPr>
      <w:r w:rsidRPr="00CA17B8">
        <w:rPr>
          <w:rFonts w:ascii="Tahoma" w:hAnsi="Tahoma" w:cs="Tahoma"/>
        </w:rPr>
        <w:t xml:space="preserve">„ </w:t>
      </w:r>
      <w:r w:rsidRPr="00CA17B8" w:rsidR="00CA17B8">
        <w:rPr>
          <w:rFonts w:ascii="Tahoma" w:hAnsi="Tahoma" w:cs="Tahoma"/>
        </w:rPr>
        <w:t xml:space="preserve">Stáže pro mladé zájemce o zaměstnání </w:t>
      </w:r>
      <w:r w:rsidRPr="00CA17B8" w:rsidR="00CA17B8">
        <w:rPr>
          <w:rFonts w:ascii="Tahoma" w:hAnsi="Tahoma" w:cs="Tahoma"/>
          <w:color w:val="000000"/>
        </w:rPr>
        <w:t>(OP LZZ)</w:t>
      </w:r>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2763"/>
        <w:gridCol w:w="1842"/>
        <w:gridCol w:w="1842"/>
        <w:gridCol w:w="2199"/>
      </w:tblGrid>
      <w:tr w:rsidRPr="00CA17B8" w:rsidR="009072EE">
        <w:trPr>
          <w:trHeight w:val="567"/>
        </w:trPr>
        <w:tc>
          <w:tcPr>
            <w:tcW w:w="2763" w:type="dxa"/>
            <w:tcBorders>
              <w:top w:val="double" w:color="auto" w:sz="4" w:space="0"/>
              <w:left w:val="double" w:color="auto" w:sz="4" w:space="0"/>
              <w:bottom w:val="double" w:color="auto" w:sz="4" w:space="0"/>
            </w:tcBorders>
            <w:shd w:val="clear" w:color="auto" w:fill="E0E0E0"/>
            <w:vAlign w:val="center"/>
          </w:tcPr>
          <w:p w:rsidRPr="00CA17B8" w:rsidR="009072EE" w:rsidP="009072EE" w:rsidRDefault="009072EE">
            <w:pPr>
              <w:pStyle w:val="Nadpis3"/>
              <w:tabs>
                <w:tab w:val="clear" w:pos="567"/>
                <w:tab w:val="clear" w:pos="1701"/>
              </w:tabs>
              <w:jc w:val="left"/>
              <w:rPr>
                <w:rFonts w:ascii="Tahoma" w:hAnsi="Tahoma" w:eastAsia="Arial Unicode MS" w:cs="Tahoma"/>
                <w:bCs/>
                <w:sz w:val="20"/>
              </w:rPr>
            </w:pPr>
            <w:r w:rsidRPr="00CA17B8">
              <w:rPr>
                <w:rFonts w:ascii="Tahoma" w:hAnsi="Tahoma" w:cs="Tahoma"/>
                <w:bCs/>
                <w:sz w:val="20"/>
              </w:rPr>
              <w:t>Cena (v Kč)</w:t>
            </w:r>
          </w:p>
        </w:tc>
        <w:tc>
          <w:tcPr>
            <w:tcW w:w="1842" w:type="dxa"/>
            <w:tcBorders>
              <w:top w:val="double" w:color="auto" w:sz="4" w:space="0"/>
              <w:bottom w:val="double" w:color="auto" w:sz="4" w:space="0"/>
            </w:tcBorders>
            <w:shd w:val="clear" w:color="auto" w:fill="E0E0E0"/>
            <w:vAlign w:val="center"/>
          </w:tcPr>
          <w:p w:rsidRPr="00CA17B8" w:rsidR="009072EE" w:rsidP="009072EE" w:rsidRDefault="009072EE">
            <w:pPr>
              <w:jc w:val="center"/>
              <w:rPr>
                <w:rFonts w:ascii="Tahoma" w:hAnsi="Tahoma" w:eastAsia="Arial Unicode MS" w:cs="Tahoma"/>
                <w:b/>
                <w:bCs/>
              </w:rPr>
            </w:pPr>
            <w:r w:rsidRPr="00CA17B8">
              <w:rPr>
                <w:rFonts w:ascii="Tahoma" w:hAnsi="Tahoma" w:cs="Tahoma"/>
                <w:b/>
                <w:bCs/>
              </w:rPr>
              <w:t>bez DPH</w:t>
            </w:r>
          </w:p>
        </w:tc>
        <w:tc>
          <w:tcPr>
            <w:tcW w:w="1842" w:type="dxa"/>
            <w:tcBorders>
              <w:top w:val="double" w:color="auto" w:sz="4" w:space="0"/>
              <w:bottom w:val="double" w:color="auto" w:sz="4" w:space="0"/>
            </w:tcBorders>
            <w:shd w:val="clear" w:color="auto" w:fill="E0E0E0"/>
            <w:vAlign w:val="center"/>
          </w:tcPr>
          <w:p w:rsidRPr="00CA17B8" w:rsidR="009072EE" w:rsidP="009072EE" w:rsidRDefault="009072EE">
            <w:pPr>
              <w:pStyle w:val="Nadpis3"/>
              <w:tabs>
                <w:tab w:val="clear" w:pos="567"/>
                <w:tab w:val="clear" w:pos="1701"/>
              </w:tabs>
              <w:rPr>
                <w:rFonts w:ascii="Tahoma" w:hAnsi="Tahoma" w:eastAsia="Arial Unicode MS" w:cs="Tahoma"/>
                <w:bCs/>
                <w:sz w:val="20"/>
              </w:rPr>
            </w:pPr>
            <w:r w:rsidRPr="00CA17B8">
              <w:rPr>
                <w:rFonts w:ascii="Tahoma" w:hAnsi="Tahoma" w:cs="Tahoma"/>
                <w:bCs/>
                <w:sz w:val="20"/>
              </w:rPr>
              <w:t>DPH</w:t>
            </w:r>
          </w:p>
        </w:tc>
        <w:tc>
          <w:tcPr>
            <w:tcW w:w="2199" w:type="dxa"/>
            <w:tcBorders>
              <w:top w:val="double" w:color="auto" w:sz="4" w:space="0"/>
              <w:bottom w:val="double" w:color="auto" w:sz="4" w:space="0"/>
              <w:right w:val="double" w:color="auto" w:sz="4" w:space="0"/>
            </w:tcBorders>
            <w:shd w:val="clear" w:color="auto" w:fill="E0E0E0"/>
            <w:vAlign w:val="center"/>
          </w:tcPr>
          <w:p w:rsidRPr="00CA17B8" w:rsidR="009072EE" w:rsidP="009072EE" w:rsidRDefault="009072EE">
            <w:pPr>
              <w:pStyle w:val="Smlouva2"/>
              <w:widowControl/>
              <w:rPr>
                <w:rFonts w:ascii="Tahoma" w:hAnsi="Tahoma" w:eastAsia="Arial Unicode MS" w:cs="Tahoma"/>
                <w:bCs/>
                <w:snapToGrid/>
                <w:sz w:val="20"/>
              </w:rPr>
            </w:pPr>
            <w:r w:rsidRPr="00CA17B8">
              <w:rPr>
                <w:rFonts w:ascii="Tahoma" w:hAnsi="Tahoma" w:cs="Tahoma"/>
                <w:bCs/>
                <w:snapToGrid/>
                <w:sz w:val="20"/>
              </w:rPr>
              <w:t xml:space="preserve">celkem vč. DPH </w:t>
            </w:r>
          </w:p>
        </w:tc>
      </w:tr>
      <w:tr w:rsidRPr="00CA17B8" w:rsidR="009072EE">
        <w:trPr>
          <w:trHeight w:val="567"/>
        </w:trPr>
        <w:tc>
          <w:tcPr>
            <w:tcW w:w="2763" w:type="dxa"/>
            <w:tcBorders>
              <w:top w:val="double" w:color="auto" w:sz="4" w:space="0"/>
              <w:left w:val="double" w:color="auto" w:sz="4" w:space="0"/>
              <w:bottom w:val="double" w:color="auto" w:sz="4" w:space="0"/>
            </w:tcBorders>
            <w:shd w:val="clear" w:color="auto" w:fill="E0E0E0"/>
            <w:vAlign w:val="center"/>
          </w:tcPr>
          <w:p w:rsidRPr="00CA17B8" w:rsidR="009072EE" w:rsidP="009072EE" w:rsidRDefault="009072EE">
            <w:pPr>
              <w:pStyle w:val="Nadpis4"/>
              <w:rPr>
                <w:rFonts w:ascii="Tahoma" w:hAnsi="Tahoma" w:eastAsia="Arial Unicode MS" w:cs="Tahoma"/>
                <w:bCs/>
                <w:sz w:val="20"/>
              </w:rPr>
            </w:pPr>
            <w:r w:rsidRPr="00CA17B8">
              <w:rPr>
                <w:rFonts w:ascii="Tahoma" w:hAnsi="Tahoma" w:cs="Tahoma"/>
                <w:bCs/>
                <w:sz w:val="20"/>
              </w:rPr>
              <w:t>CELKEM</w:t>
            </w:r>
          </w:p>
        </w:tc>
        <w:tc>
          <w:tcPr>
            <w:tcW w:w="1842" w:type="dxa"/>
            <w:tcBorders>
              <w:top w:val="double" w:color="auto" w:sz="4" w:space="0"/>
              <w:bottom w:val="double" w:color="auto" w:sz="4" w:space="0"/>
            </w:tcBorders>
            <w:vAlign w:val="center"/>
          </w:tcPr>
          <w:p w:rsidRPr="00CA17B8" w:rsidR="009072EE" w:rsidP="009072EE" w:rsidRDefault="009072EE">
            <w:pPr>
              <w:pStyle w:val="Smlouva2"/>
              <w:widowControl/>
              <w:rPr>
                <w:rFonts w:ascii="Tahoma" w:hAnsi="Tahoma" w:eastAsia="Arial Unicode MS" w:cs="Tahoma"/>
                <w:bCs/>
                <w:snapToGrid/>
                <w:sz w:val="20"/>
              </w:rPr>
            </w:pPr>
            <w:r w:rsidRPr="00CA17B8">
              <w:rPr>
                <w:rFonts w:ascii="Tahoma" w:hAnsi="Tahoma" w:eastAsia="Arial Unicode MS" w:cs="Tahoma"/>
                <w:bCs/>
                <w:snapToGrid/>
                <w:sz w:val="20"/>
              </w:rPr>
              <w:t>,--</w:t>
            </w:r>
          </w:p>
        </w:tc>
        <w:tc>
          <w:tcPr>
            <w:tcW w:w="1842" w:type="dxa"/>
            <w:tcBorders>
              <w:top w:val="double" w:color="auto" w:sz="4" w:space="0"/>
              <w:bottom w:val="double" w:color="auto" w:sz="4" w:space="0"/>
            </w:tcBorders>
            <w:vAlign w:val="center"/>
          </w:tcPr>
          <w:p w:rsidRPr="00CA17B8" w:rsidR="009072EE" w:rsidP="009072EE" w:rsidRDefault="009072EE">
            <w:pPr>
              <w:jc w:val="center"/>
              <w:rPr>
                <w:rFonts w:ascii="Tahoma" w:hAnsi="Tahoma" w:eastAsia="Arial Unicode MS" w:cs="Tahoma"/>
                <w:b/>
                <w:bCs/>
              </w:rPr>
            </w:pPr>
            <w:r w:rsidRPr="00CA17B8">
              <w:rPr>
                <w:rFonts w:ascii="Tahoma" w:hAnsi="Tahoma" w:eastAsia="Arial Unicode MS" w:cs="Tahoma"/>
                <w:b/>
                <w:bCs/>
              </w:rPr>
              <w:t>,--</w:t>
            </w:r>
          </w:p>
        </w:tc>
        <w:tc>
          <w:tcPr>
            <w:tcW w:w="2199" w:type="dxa"/>
            <w:tcBorders>
              <w:top w:val="double" w:color="auto" w:sz="4" w:space="0"/>
              <w:bottom w:val="double" w:color="auto" w:sz="4" w:space="0"/>
              <w:right w:val="double" w:color="auto" w:sz="4" w:space="0"/>
            </w:tcBorders>
            <w:vAlign w:val="center"/>
          </w:tcPr>
          <w:p w:rsidRPr="00CA17B8" w:rsidR="009072EE" w:rsidP="009072EE" w:rsidRDefault="009072EE">
            <w:pPr>
              <w:jc w:val="center"/>
              <w:rPr>
                <w:rFonts w:ascii="Tahoma" w:hAnsi="Tahoma" w:eastAsia="Arial Unicode MS" w:cs="Tahoma"/>
                <w:b/>
                <w:bCs/>
              </w:rPr>
            </w:pPr>
            <w:r w:rsidRPr="00CA17B8">
              <w:rPr>
                <w:rFonts w:ascii="Tahoma" w:hAnsi="Tahoma" w:eastAsia="Arial Unicode MS" w:cs="Tahoma"/>
                <w:b/>
                <w:bCs/>
              </w:rPr>
              <w:t>,--</w:t>
            </w:r>
          </w:p>
        </w:tc>
      </w:tr>
    </w:tbl>
    <w:p w:rsidRPr="00CA17B8" w:rsidR="00956395" w:rsidP="009072EE" w:rsidRDefault="00956395">
      <w:pPr>
        <w:pStyle w:val="Smlouva-slo"/>
        <w:spacing w:line="240" w:lineRule="auto"/>
        <w:rPr>
          <w:rFonts w:ascii="Tahoma" w:hAnsi="Tahoma" w:cs="Tahoma"/>
          <w:i/>
          <w:iCs/>
          <w:sz w:val="20"/>
          <w:highlight w:val="lightGray"/>
        </w:rPr>
      </w:pPr>
    </w:p>
    <w:p w:rsidRPr="00CA17B8" w:rsidR="00CA17B8" w:rsidP="00CA17B8" w:rsidRDefault="00CA17B8">
      <w:pPr>
        <w:numPr>
          <w:ilvl w:val="0"/>
          <w:numId w:val="33"/>
        </w:numPr>
        <w:tabs>
          <w:tab w:val="left" w:pos="1701"/>
        </w:tabs>
        <w:spacing w:after="120"/>
        <w:jc w:val="both"/>
        <w:rPr>
          <w:rFonts w:ascii="Tahoma" w:hAnsi="Tahoma" w:cs="Tahoma"/>
        </w:rPr>
      </w:pPr>
      <w:r>
        <w:rPr>
          <w:rFonts w:ascii="Tahoma" w:hAnsi="Tahoma" w:cs="Tahoma"/>
        </w:rPr>
        <w:t>Vzdělávání OZP</w:t>
      </w:r>
      <w:r w:rsidRPr="00CA17B8">
        <w:rPr>
          <w:rFonts w:ascii="Tahoma" w:hAnsi="Tahoma" w:cs="Tahoma"/>
        </w:rPr>
        <w:t xml:space="preserve"> (OP LZZ)</w:t>
      </w:r>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2763"/>
        <w:gridCol w:w="1842"/>
        <w:gridCol w:w="1842"/>
        <w:gridCol w:w="2199"/>
      </w:tblGrid>
      <w:tr w:rsidRPr="00CA17B8" w:rsidR="00CA17B8" w:rsidTr="00631177">
        <w:trPr>
          <w:trHeight w:val="567"/>
        </w:trPr>
        <w:tc>
          <w:tcPr>
            <w:tcW w:w="2763" w:type="dxa"/>
            <w:tcBorders>
              <w:top w:val="double" w:color="auto" w:sz="4" w:space="0"/>
              <w:left w:val="double" w:color="auto" w:sz="4" w:space="0"/>
              <w:bottom w:val="double" w:color="auto" w:sz="4" w:space="0"/>
            </w:tcBorders>
            <w:shd w:val="clear" w:color="auto" w:fill="E0E0E0"/>
            <w:vAlign w:val="center"/>
          </w:tcPr>
          <w:p w:rsidRPr="00CA17B8" w:rsidR="00CA17B8" w:rsidP="00631177" w:rsidRDefault="00CA17B8">
            <w:pPr>
              <w:pStyle w:val="Nadpis3"/>
              <w:tabs>
                <w:tab w:val="clear" w:pos="567"/>
                <w:tab w:val="clear" w:pos="1701"/>
              </w:tabs>
              <w:jc w:val="left"/>
              <w:rPr>
                <w:rFonts w:ascii="Tahoma" w:hAnsi="Tahoma" w:eastAsia="Arial Unicode MS" w:cs="Tahoma"/>
                <w:bCs/>
                <w:sz w:val="20"/>
              </w:rPr>
            </w:pPr>
            <w:r w:rsidRPr="00CA17B8">
              <w:rPr>
                <w:rFonts w:ascii="Tahoma" w:hAnsi="Tahoma" w:cs="Tahoma"/>
                <w:bCs/>
                <w:sz w:val="20"/>
              </w:rPr>
              <w:t>Cena (v Kč)</w:t>
            </w:r>
          </w:p>
        </w:tc>
        <w:tc>
          <w:tcPr>
            <w:tcW w:w="1842" w:type="dxa"/>
            <w:tcBorders>
              <w:top w:val="double" w:color="auto" w:sz="4" w:space="0"/>
              <w:bottom w:val="double" w:color="auto" w:sz="4" w:space="0"/>
            </w:tcBorders>
            <w:shd w:val="clear" w:color="auto" w:fill="E0E0E0"/>
            <w:vAlign w:val="center"/>
          </w:tcPr>
          <w:p w:rsidRPr="00CA17B8" w:rsidR="00CA17B8" w:rsidP="00631177" w:rsidRDefault="00CA17B8">
            <w:pPr>
              <w:jc w:val="center"/>
              <w:rPr>
                <w:rFonts w:ascii="Tahoma" w:hAnsi="Tahoma" w:eastAsia="Arial Unicode MS" w:cs="Tahoma"/>
                <w:b/>
                <w:bCs/>
              </w:rPr>
            </w:pPr>
            <w:r w:rsidRPr="00CA17B8">
              <w:rPr>
                <w:rFonts w:ascii="Tahoma" w:hAnsi="Tahoma" w:cs="Tahoma"/>
                <w:b/>
                <w:bCs/>
              </w:rPr>
              <w:t>bez DPH</w:t>
            </w:r>
          </w:p>
        </w:tc>
        <w:tc>
          <w:tcPr>
            <w:tcW w:w="1842" w:type="dxa"/>
            <w:tcBorders>
              <w:top w:val="double" w:color="auto" w:sz="4" w:space="0"/>
              <w:bottom w:val="double" w:color="auto" w:sz="4" w:space="0"/>
            </w:tcBorders>
            <w:shd w:val="clear" w:color="auto" w:fill="E0E0E0"/>
            <w:vAlign w:val="center"/>
          </w:tcPr>
          <w:p w:rsidRPr="00CA17B8" w:rsidR="00CA17B8" w:rsidP="00631177" w:rsidRDefault="00CA17B8">
            <w:pPr>
              <w:pStyle w:val="Nadpis3"/>
              <w:tabs>
                <w:tab w:val="clear" w:pos="567"/>
                <w:tab w:val="clear" w:pos="1701"/>
              </w:tabs>
              <w:rPr>
                <w:rFonts w:ascii="Tahoma" w:hAnsi="Tahoma" w:eastAsia="Arial Unicode MS" w:cs="Tahoma"/>
                <w:bCs/>
                <w:sz w:val="20"/>
              </w:rPr>
            </w:pPr>
            <w:r w:rsidRPr="00CA17B8">
              <w:rPr>
                <w:rFonts w:ascii="Tahoma" w:hAnsi="Tahoma" w:cs="Tahoma"/>
                <w:bCs/>
                <w:sz w:val="20"/>
              </w:rPr>
              <w:t>DPH</w:t>
            </w:r>
          </w:p>
        </w:tc>
        <w:tc>
          <w:tcPr>
            <w:tcW w:w="2199" w:type="dxa"/>
            <w:tcBorders>
              <w:top w:val="double" w:color="auto" w:sz="4" w:space="0"/>
              <w:bottom w:val="double" w:color="auto" w:sz="4" w:space="0"/>
              <w:right w:val="double" w:color="auto" w:sz="4" w:space="0"/>
            </w:tcBorders>
            <w:shd w:val="clear" w:color="auto" w:fill="E0E0E0"/>
            <w:vAlign w:val="center"/>
          </w:tcPr>
          <w:p w:rsidRPr="00CA17B8" w:rsidR="00CA17B8" w:rsidP="00631177" w:rsidRDefault="00CA17B8">
            <w:pPr>
              <w:pStyle w:val="Smlouva2"/>
              <w:widowControl/>
              <w:rPr>
                <w:rFonts w:ascii="Tahoma" w:hAnsi="Tahoma" w:eastAsia="Arial Unicode MS" w:cs="Tahoma"/>
                <w:bCs/>
                <w:snapToGrid/>
                <w:sz w:val="20"/>
              </w:rPr>
            </w:pPr>
            <w:r w:rsidRPr="00CA17B8">
              <w:rPr>
                <w:rFonts w:ascii="Tahoma" w:hAnsi="Tahoma" w:cs="Tahoma"/>
                <w:bCs/>
                <w:snapToGrid/>
                <w:sz w:val="20"/>
              </w:rPr>
              <w:t xml:space="preserve">celkem vč. DPH </w:t>
            </w:r>
          </w:p>
        </w:tc>
      </w:tr>
      <w:tr w:rsidRPr="00CA17B8" w:rsidR="00CA17B8" w:rsidTr="00631177">
        <w:trPr>
          <w:trHeight w:val="567"/>
        </w:trPr>
        <w:tc>
          <w:tcPr>
            <w:tcW w:w="2763" w:type="dxa"/>
            <w:tcBorders>
              <w:top w:val="double" w:color="auto" w:sz="4" w:space="0"/>
              <w:left w:val="double" w:color="auto" w:sz="4" w:space="0"/>
              <w:bottom w:val="double" w:color="auto" w:sz="4" w:space="0"/>
            </w:tcBorders>
            <w:shd w:val="clear" w:color="auto" w:fill="E0E0E0"/>
            <w:vAlign w:val="center"/>
          </w:tcPr>
          <w:p w:rsidRPr="00CA17B8" w:rsidR="00CA17B8" w:rsidP="00631177" w:rsidRDefault="00CA17B8">
            <w:pPr>
              <w:pStyle w:val="Nadpis4"/>
              <w:rPr>
                <w:rFonts w:ascii="Tahoma" w:hAnsi="Tahoma" w:eastAsia="Arial Unicode MS" w:cs="Tahoma"/>
                <w:bCs/>
                <w:sz w:val="20"/>
              </w:rPr>
            </w:pPr>
            <w:r w:rsidRPr="00CA17B8">
              <w:rPr>
                <w:rFonts w:ascii="Tahoma" w:hAnsi="Tahoma" w:cs="Tahoma"/>
                <w:bCs/>
                <w:sz w:val="20"/>
              </w:rPr>
              <w:t>CELKEM</w:t>
            </w:r>
          </w:p>
        </w:tc>
        <w:tc>
          <w:tcPr>
            <w:tcW w:w="1842" w:type="dxa"/>
            <w:tcBorders>
              <w:top w:val="double" w:color="auto" w:sz="4" w:space="0"/>
              <w:bottom w:val="double" w:color="auto" w:sz="4" w:space="0"/>
            </w:tcBorders>
            <w:vAlign w:val="center"/>
          </w:tcPr>
          <w:p w:rsidRPr="00CA17B8" w:rsidR="00CA17B8" w:rsidP="00631177" w:rsidRDefault="00CA17B8">
            <w:pPr>
              <w:pStyle w:val="Smlouva2"/>
              <w:widowControl/>
              <w:rPr>
                <w:rFonts w:ascii="Tahoma" w:hAnsi="Tahoma" w:eastAsia="Arial Unicode MS" w:cs="Tahoma"/>
                <w:bCs/>
                <w:snapToGrid/>
                <w:sz w:val="20"/>
              </w:rPr>
            </w:pPr>
            <w:r w:rsidRPr="00CA17B8">
              <w:rPr>
                <w:rFonts w:ascii="Tahoma" w:hAnsi="Tahoma" w:eastAsia="Arial Unicode MS" w:cs="Tahoma"/>
                <w:bCs/>
                <w:snapToGrid/>
                <w:sz w:val="20"/>
              </w:rPr>
              <w:t>,--</w:t>
            </w:r>
          </w:p>
        </w:tc>
        <w:tc>
          <w:tcPr>
            <w:tcW w:w="1842" w:type="dxa"/>
            <w:tcBorders>
              <w:top w:val="double" w:color="auto" w:sz="4" w:space="0"/>
              <w:bottom w:val="double" w:color="auto" w:sz="4" w:space="0"/>
            </w:tcBorders>
            <w:vAlign w:val="center"/>
          </w:tcPr>
          <w:p w:rsidRPr="00CA17B8" w:rsidR="00CA17B8" w:rsidP="00631177" w:rsidRDefault="00CA17B8">
            <w:pPr>
              <w:jc w:val="center"/>
              <w:rPr>
                <w:rFonts w:ascii="Tahoma" w:hAnsi="Tahoma" w:eastAsia="Arial Unicode MS" w:cs="Tahoma"/>
                <w:b/>
                <w:bCs/>
              </w:rPr>
            </w:pPr>
            <w:r w:rsidRPr="00CA17B8">
              <w:rPr>
                <w:rFonts w:ascii="Tahoma" w:hAnsi="Tahoma" w:eastAsia="Arial Unicode MS" w:cs="Tahoma"/>
                <w:b/>
                <w:bCs/>
              </w:rPr>
              <w:t>,--</w:t>
            </w:r>
          </w:p>
        </w:tc>
        <w:tc>
          <w:tcPr>
            <w:tcW w:w="2199" w:type="dxa"/>
            <w:tcBorders>
              <w:top w:val="double" w:color="auto" w:sz="4" w:space="0"/>
              <w:bottom w:val="double" w:color="auto" w:sz="4" w:space="0"/>
              <w:right w:val="double" w:color="auto" w:sz="4" w:space="0"/>
            </w:tcBorders>
            <w:vAlign w:val="center"/>
          </w:tcPr>
          <w:p w:rsidRPr="00CA17B8" w:rsidR="00CA17B8" w:rsidP="00631177" w:rsidRDefault="00CA17B8">
            <w:pPr>
              <w:jc w:val="center"/>
              <w:rPr>
                <w:rFonts w:ascii="Tahoma" w:hAnsi="Tahoma" w:eastAsia="Arial Unicode MS" w:cs="Tahoma"/>
                <w:b/>
                <w:bCs/>
              </w:rPr>
            </w:pPr>
            <w:r w:rsidRPr="00CA17B8">
              <w:rPr>
                <w:rFonts w:ascii="Tahoma" w:hAnsi="Tahoma" w:eastAsia="Arial Unicode MS" w:cs="Tahoma"/>
                <w:b/>
                <w:bCs/>
              </w:rPr>
              <w:t>,--</w:t>
            </w:r>
          </w:p>
        </w:tc>
      </w:tr>
    </w:tbl>
    <w:p w:rsidRPr="00956395" w:rsidR="00C14B1A" w:rsidP="009072EE" w:rsidRDefault="00C14B1A">
      <w:pPr>
        <w:pStyle w:val="Smlouva-slo"/>
        <w:spacing w:line="240" w:lineRule="auto"/>
        <w:rPr>
          <w:rFonts w:ascii="Tahoma" w:hAnsi="Tahoma" w:cs="Tahoma"/>
          <w:i/>
          <w:iCs/>
          <w:sz w:val="20"/>
          <w:highlight w:val="lightGray"/>
        </w:rPr>
      </w:pPr>
    </w:p>
    <w:p w:rsidR="00C14B1A" w:rsidP="00C14B1A" w:rsidRDefault="00C14B1A">
      <w:pPr>
        <w:tabs>
          <w:tab w:val="num" w:pos="426"/>
          <w:tab w:val="left" w:pos="1701"/>
        </w:tabs>
        <w:spacing w:before="120"/>
        <w:ind w:left="426"/>
        <w:jc w:val="both"/>
        <w:rPr>
          <w:rFonts w:ascii="Tahoma" w:hAnsi="Tahoma" w:cs="Tahoma"/>
        </w:rPr>
      </w:pPr>
      <w:r>
        <w:rPr>
          <w:rFonts w:ascii="Tahoma" w:hAnsi="Tahoma" w:cs="Tahoma"/>
        </w:rPr>
        <w:t>Celková nabídková cena za projekty a) + b) + c) +d) činí:</w:t>
      </w:r>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2763"/>
        <w:gridCol w:w="1842"/>
        <w:gridCol w:w="1842"/>
        <w:gridCol w:w="2199"/>
      </w:tblGrid>
      <w:tr w:rsidRPr="00CA17B8" w:rsidR="00C14B1A" w:rsidTr="00631177">
        <w:trPr>
          <w:trHeight w:val="567"/>
        </w:trPr>
        <w:tc>
          <w:tcPr>
            <w:tcW w:w="2763" w:type="dxa"/>
            <w:tcBorders>
              <w:top w:val="double" w:color="auto" w:sz="4" w:space="0"/>
              <w:left w:val="double" w:color="auto" w:sz="4" w:space="0"/>
              <w:bottom w:val="double" w:color="auto" w:sz="4" w:space="0"/>
            </w:tcBorders>
            <w:shd w:val="clear" w:color="auto" w:fill="E0E0E0"/>
            <w:vAlign w:val="center"/>
          </w:tcPr>
          <w:p w:rsidRPr="00CA17B8" w:rsidR="00C14B1A" w:rsidP="00631177" w:rsidRDefault="00C14B1A">
            <w:pPr>
              <w:pStyle w:val="Nadpis3"/>
              <w:tabs>
                <w:tab w:val="clear" w:pos="567"/>
                <w:tab w:val="clear" w:pos="1701"/>
              </w:tabs>
              <w:jc w:val="left"/>
              <w:rPr>
                <w:rFonts w:ascii="Tahoma" w:hAnsi="Tahoma" w:eastAsia="Arial Unicode MS" w:cs="Tahoma"/>
                <w:bCs/>
                <w:sz w:val="20"/>
              </w:rPr>
            </w:pPr>
            <w:r w:rsidRPr="00CA17B8">
              <w:rPr>
                <w:rFonts w:ascii="Tahoma" w:hAnsi="Tahoma" w:cs="Tahoma"/>
                <w:bCs/>
                <w:sz w:val="20"/>
              </w:rPr>
              <w:t>Cena (v Kč)</w:t>
            </w:r>
          </w:p>
        </w:tc>
        <w:tc>
          <w:tcPr>
            <w:tcW w:w="1842" w:type="dxa"/>
            <w:tcBorders>
              <w:top w:val="double" w:color="auto" w:sz="4" w:space="0"/>
              <w:bottom w:val="double" w:color="auto" w:sz="4" w:space="0"/>
            </w:tcBorders>
            <w:shd w:val="clear" w:color="auto" w:fill="E0E0E0"/>
            <w:vAlign w:val="center"/>
          </w:tcPr>
          <w:p w:rsidRPr="00CA17B8" w:rsidR="00C14B1A" w:rsidP="00631177" w:rsidRDefault="00C14B1A">
            <w:pPr>
              <w:jc w:val="center"/>
              <w:rPr>
                <w:rFonts w:ascii="Tahoma" w:hAnsi="Tahoma" w:eastAsia="Arial Unicode MS" w:cs="Tahoma"/>
                <w:b/>
                <w:bCs/>
              </w:rPr>
            </w:pPr>
            <w:r w:rsidRPr="00CA17B8">
              <w:rPr>
                <w:rFonts w:ascii="Tahoma" w:hAnsi="Tahoma" w:cs="Tahoma"/>
                <w:b/>
                <w:bCs/>
              </w:rPr>
              <w:t>bez DPH</w:t>
            </w:r>
          </w:p>
        </w:tc>
        <w:tc>
          <w:tcPr>
            <w:tcW w:w="1842" w:type="dxa"/>
            <w:tcBorders>
              <w:top w:val="double" w:color="auto" w:sz="4" w:space="0"/>
              <w:bottom w:val="double" w:color="auto" w:sz="4" w:space="0"/>
            </w:tcBorders>
            <w:shd w:val="clear" w:color="auto" w:fill="E0E0E0"/>
            <w:vAlign w:val="center"/>
          </w:tcPr>
          <w:p w:rsidRPr="00CA17B8" w:rsidR="00C14B1A" w:rsidP="00631177" w:rsidRDefault="00C14B1A">
            <w:pPr>
              <w:pStyle w:val="Nadpis3"/>
              <w:tabs>
                <w:tab w:val="clear" w:pos="567"/>
                <w:tab w:val="clear" w:pos="1701"/>
              </w:tabs>
              <w:rPr>
                <w:rFonts w:ascii="Tahoma" w:hAnsi="Tahoma" w:eastAsia="Arial Unicode MS" w:cs="Tahoma"/>
                <w:bCs/>
                <w:sz w:val="20"/>
              </w:rPr>
            </w:pPr>
            <w:r w:rsidRPr="00CA17B8">
              <w:rPr>
                <w:rFonts w:ascii="Tahoma" w:hAnsi="Tahoma" w:cs="Tahoma"/>
                <w:bCs/>
                <w:sz w:val="20"/>
              </w:rPr>
              <w:t>DPH</w:t>
            </w:r>
          </w:p>
        </w:tc>
        <w:tc>
          <w:tcPr>
            <w:tcW w:w="2199" w:type="dxa"/>
            <w:tcBorders>
              <w:top w:val="double" w:color="auto" w:sz="4" w:space="0"/>
              <w:bottom w:val="double" w:color="auto" w:sz="4" w:space="0"/>
              <w:right w:val="double" w:color="auto" w:sz="4" w:space="0"/>
            </w:tcBorders>
            <w:shd w:val="clear" w:color="auto" w:fill="E0E0E0"/>
            <w:vAlign w:val="center"/>
          </w:tcPr>
          <w:p w:rsidRPr="00CA17B8" w:rsidR="00C14B1A" w:rsidP="00631177" w:rsidRDefault="00C14B1A">
            <w:pPr>
              <w:pStyle w:val="Smlouva2"/>
              <w:widowControl/>
              <w:rPr>
                <w:rFonts w:ascii="Tahoma" w:hAnsi="Tahoma" w:eastAsia="Arial Unicode MS" w:cs="Tahoma"/>
                <w:bCs/>
                <w:snapToGrid/>
                <w:sz w:val="20"/>
              </w:rPr>
            </w:pPr>
            <w:r w:rsidRPr="00CA17B8">
              <w:rPr>
                <w:rFonts w:ascii="Tahoma" w:hAnsi="Tahoma" w:cs="Tahoma"/>
                <w:bCs/>
                <w:snapToGrid/>
                <w:sz w:val="20"/>
              </w:rPr>
              <w:t xml:space="preserve">celkem vč. DPH </w:t>
            </w:r>
          </w:p>
        </w:tc>
      </w:tr>
      <w:tr w:rsidRPr="00CA17B8" w:rsidR="00C14B1A" w:rsidTr="00631177">
        <w:trPr>
          <w:trHeight w:val="567"/>
        </w:trPr>
        <w:tc>
          <w:tcPr>
            <w:tcW w:w="2763" w:type="dxa"/>
            <w:tcBorders>
              <w:top w:val="double" w:color="auto" w:sz="4" w:space="0"/>
              <w:left w:val="double" w:color="auto" w:sz="4" w:space="0"/>
              <w:bottom w:val="double" w:color="auto" w:sz="4" w:space="0"/>
            </w:tcBorders>
            <w:shd w:val="clear" w:color="auto" w:fill="E0E0E0"/>
            <w:vAlign w:val="center"/>
          </w:tcPr>
          <w:p w:rsidRPr="00CA17B8" w:rsidR="00C14B1A" w:rsidP="00631177" w:rsidRDefault="00C14B1A">
            <w:pPr>
              <w:pStyle w:val="Nadpis4"/>
              <w:rPr>
                <w:rFonts w:ascii="Tahoma" w:hAnsi="Tahoma" w:eastAsia="Arial Unicode MS" w:cs="Tahoma"/>
                <w:bCs/>
                <w:sz w:val="20"/>
              </w:rPr>
            </w:pPr>
            <w:r w:rsidRPr="00CA17B8">
              <w:rPr>
                <w:rFonts w:ascii="Tahoma" w:hAnsi="Tahoma" w:cs="Tahoma"/>
                <w:bCs/>
                <w:sz w:val="20"/>
              </w:rPr>
              <w:t>CELKEM</w:t>
            </w:r>
          </w:p>
        </w:tc>
        <w:tc>
          <w:tcPr>
            <w:tcW w:w="1842" w:type="dxa"/>
            <w:tcBorders>
              <w:top w:val="double" w:color="auto" w:sz="4" w:space="0"/>
              <w:bottom w:val="double" w:color="auto" w:sz="4" w:space="0"/>
            </w:tcBorders>
            <w:vAlign w:val="center"/>
          </w:tcPr>
          <w:p w:rsidRPr="00CA17B8" w:rsidR="00C14B1A" w:rsidP="00631177" w:rsidRDefault="00C14B1A">
            <w:pPr>
              <w:pStyle w:val="Smlouva2"/>
              <w:widowControl/>
              <w:rPr>
                <w:rFonts w:ascii="Tahoma" w:hAnsi="Tahoma" w:eastAsia="Arial Unicode MS" w:cs="Tahoma"/>
                <w:bCs/>
                <w:snapToGrid/>
                <w:sz w:val="20"/>
              </w:rPr>
            </w:pPr>
            <w:r w:rsidRPr="00CA17B8">
              <w:rPr>
                <w:rFonts w:ascii="Tahoma" w:hAnsi="Tahoma" w:eastAsia="Arial Unicode MS" w:cs="Tahoma"/>
                <w:bCs/>
                <w:snapToGrid/>
                <w:sz w:val="20"/>
              </w:rPr>
              <w:t>,--</w:t>
            </w:r>
          </w:p>
        </w:tc>
        <w:tc>
          <w:tcPr>
            <w:tcW w:w="1842" w:type="dxa"/>
            <w:tcBorders>
              <w:top w:val="double" w:color="auto" w:sz="4" w:space="0"/>
              <w:bottom w:val="double" w:color="auto" w:sz="4" w:space="0"/>
            </w:tcBorders>
            <w:vAlign w:val="center"/>
          </w:tcPr>
          <w:p w:rsidRPr="00CA17B8" w:rsidR="00C14B1A" w:rsidP="00631177" w:rsidRDefault="00C14B1A">
            <w:pPr>
              <w:jc w:val="center"/>
              <w:rPr>
                <w:rFonts w:ascii="Tahoma" w:hAnsi="Tahoma" w:eastAsia="Arial Unicode MS" w:cs="Tahoma"/>
                <w:b/>
                <w:bCs/>
              </w:rPr>
            </w:pPr>
            <w:r w:rsidRPr="00CA17B8">
              <w:rPr>
                <w:rFonts w:ascii="Tahoma" w:hAnsi="Tahoma" w:eastAsia="Arial Unicode MS" w:cs="Tahoma"/>
                <w:b/>
                <w:bCs/>
              </w:rPr>
              <w:t>,--</w:t>
            </w:r>
          </w:p>
        </w:tc>
        <w:tc>
          <w:tcPr>
            <w:tcW w:w="2199" w:type="dxa"/>
            <w:tcBorders>
              <w:top w:val="double" w:color="auto" w:sz="4" w:space="0"/>
              <w:bottom w:val="double" w:color="auto" w:sz="4" w:space="0"/>
              <w:right w:val="double" w:color="auto" w:sz="4" w:space="0"/>
            </w:tcBorders>
            <w:vAlign w:val="center"/>
          </w:tcPr>
          <w:p w:rsidRPr="00CA17B8" w:rsidR="00C14B1A" w:rsidP="00631177" w:rsidRDefault="00C14B1A">
            <w:pPr>
              <w:jc w:val="center"/>
              <w:rPr>
                <w:rFonts w:ascii="Tahoma" w:hAnsi="Tahoma" w:eastAsia="Arial Unicode MS" w:cs="Tahoma"/>
                <w:b/>
                <w:bCs/>
              </w:rPr>
            </w:pPr>
            <w:r w:rsidRPr="00CA17B8">
              <w:rPr>
                <w:rFonts w:ascii="Tahoma" w:hAnsi="Tahoma" w:eastAsia="Arial Unicode MS" w:cs="Tahoma"/>
                <w:b/>
                <w:bCs/>
              </w:rPr>
              <w:t>,--</w:t>
            </w:r>
          </w:p>
        </w:tc>
      </w:tr>
    </w:tbl>
    <w:p w:rsidRPr="00C14B1A" w:rsidR="00C14B1A" w:rsidP="00C14B1A" w:rsidRDefault="00C14B1A">
      <w:pPr>
        <w:tabs>
          <w:tab w:val="num" w:pos="426"/>
          <w:tab w:val="left" w:pos="1701"/>
        </w:tabs>
        <w:spacing w:before="120"/>
        <w:ind w:left="426"/>
        <w:jc w:val="both"/>
        <w:rPr>
          <w:rFonts w:ascii="Tahoma" w:hAnsi="Tahoma" w:cs="Tahoma"/>
        </w:rPr>
      </w:pPr>
    </w:p>
    <w:p w:rsidRPr="00C14B1A" w:rsidR="00C14B1A" w:rsidP="00C14B1A" w:rsidRDefault="00C14B1A">
      <w:pPr>
        <w:numPr>
          <w:ilvl w:val="0"/>
          <w:numId w:val="6"/>
        </w:numPr>
        <w:tabs>
          <w:tab w:val="clear" w:pos="785"/>
          <w:tab w:val="num" w:pos="426"/>
          <w:tab w:val="left" w:pos="1701"/>
        </w:tabs>
        <w:spacing w:before="120"/>
        <w:ind w:left="426" w:hanging="426"/>
        <w:jc w:val="both"/>
        <w:rPr>
          <w:rFonts w:ascii="Tahoma" w:hAnsi="Tahoma" w:cs="Tahoma"/>
        </w:rPr>
      </w:pPr>
      <w:r w:rsidRPr="00ED3840">
        <w:rPr>
          <w:rFonts w:ascii="Tahoma" w:hAnsi="Tahoma" w:cs="Tahoma"/>
        </w:rPr>
        <w:t xml:space="preserve">Cena dle odst. 1 tohoto článku zahrnuje veškeré náklady auditora spojené se splněním jeho závazků z této </w:t>
      </w:r>
      <w:proofErr w:type="gramStart"/>
      <w:r w:rsidRPr="00ED3840">
        <w:rPr>
          <w:rFonts w:ascii="Tahoma" w:hAnsi="Tahoma" w:cs="Tahoma"/>
        </w:rPr>
        <w:t>smlouvy  (tj.</w:t>
      </w:r>
      <w:proofErr w:type="gramEnd"/>
      <w:r w:rsidRPr="00ED3840">
        <w:rPr>
          <w:rFonts w:ascii="Tahoma" w:hAnsi="Tahoma" w:cs="Tahoma"/>
        </w:rPr>
        <w:t xml:space="preserve"> včetně dalších souvisejících služeb).</w:t>
      </w:r>
    </w:p>
    <w:p w:rsidRPr="00AF660A" w:rsidR="00874D94" w:rsidRDefault="00ED3840">
      <w:pPr>
        <w:numPr>
          <w:ilvl w:val="0"/>
          <w:numId w:val="6"/>
        </w:numPr>
        <w:tabs>
          <w:tab w:val="left" w:pos="426"/>
          <w:tab w:val="left" w:pos="1701"/>
        </w:tabs>
        <w:spacing w:before="120"/>
        <w:ind w:left="426" w:hanging="426"/>
        <w:jc w:val="both"/>
        <w:rPr>
          <w:rFonts w:ascii="Tahoma" w:hAnsi="Tahoma" w:cs="Tahoma"/>
        </w:rPr>
      </w:pPr>
      <w:r>
        <w:rPr>
          <w:rFonts w:ascii="Tahoma" w:hAnsi="Tahoma" w:cs="Tahoma"/>
        </w:rPr>
        <w:lastRenderedPageBreak/>
        <w:t>Ceny celkem bez DPH uvedené v odst. 1 tohoto článku jsou dohodnuty jako ceny nejvýše přípustné, není možno je</w:t>
      </w:r>
      <w:r w:rsidRPr="00AF660A" w:rsidR="00874D94">
        <w:rPr>
          <w:rFonts w:ascii="Tahoma" w:hAnsi="Tahoma" w:cs="Tahoma"/>
        </w:rPr>
        <w:t xml:space="preserve"> překročit a platí po celou dobu platnosti smlouvy.</w:t>
      </w:r>
    </w:p>
    <w:p w:rsidRPr="00AF660A" w:rsidR="00874D94" w:rsidRDefault="00874D94">
      <w:pPr>
        <w:numPr>
          <w:ilvl w:val="0"/>
          <w:numId w:val="6"/>
        </w:numPr>
        <w:tabs>
          <w:tab w:val="left" w:pos="426"/>
          <w:tab w:val="left" w:pos="1701"/>
        </w:tabs>
        <w:spacing w:before="120"/>
        <w:ind w:left="426" w:hanging="426"/>
        <w:jc w:val="both"/>
        <w:rPr>
          <w:rFonts w:ascii="Tahoma" w:hAnsi="Tahoma" w:cs="Tahoma"/>
          <w:b/>
        </w:rPr>
      </w:pPr>
      <w:r w:rsidRPr="00AF660A">
        <w:rPr>
          <w:rFonts w:ascii="Tahoma" w:hAnsi="Tahoma" w:cs="Tahoma"/>
        </w:rPr>
        <w:t>Auditor odpovídá za to, že sazba daně z přidané hodnoty je stanovena v souladu s platnými právními předpisy.</w:t>
      </w:r>
      <w:r w:rsidRPr="00AF660A" w:rsidR="00EB688B">
        <w:rPr>
          <w:rFonts w:ascii="Tahoma" w:hAnsi="Tahoma" w:cs="Tahoma"/>
        </w:rPr>
        <w:t xml:space="preserve"> Smluvní strany se dohodly, že v případě změny ceny v důsledku změny sazby DPH není nutno ke smlouvě uzavírat dodatek.</w:t>
      </w:r>
    </w:p>
    <w:p w:rsidRPr="00AF660A" w:rsidR="00874D94" w:rsidRDefault="00874D94">
      <w:pPr>
        <w:pStyle w:val="Smlouva2"/>
        <w:widowControl/>
        <w:tabs>
          <w:tab w:val="left" w:pos="567"/>
          <w:tab w:val="left" w:pos="1701"/>
        </w:tabs>
        <w:jc w:val="left"/>
        <w:rPr>
          <w:rFonts w:ascii="Tahoma" w:hAnsi="Tahoma" w:cs="Tahoma"/>
          <w:snapToGrid/>
          <w:sz w:val="20"/>
        </w:rPr>
      </w:pPr>
    </w:p>
    <w:p w:rsidRPr="00AF660A" w:rsidR="00E32A13" w:rsidRDefault="00E32A13">
      <w:pPr>
        <w:pStyle w:val="Smlouva2"/>
        <w:widowControl/>
        <w:tabs>
          <w:tab w:val="left" w:pos="567"/>
          <w:tab w:val="left" w:pos="1701"/>
        </w:tabs>
        <w:jc w:val="left"/>
        <w:rPr>
          <w:rFonts w:ascii="Tahoma" w:hAnsi="Tahoma" w:cs="Tahoma"/>
          <w:snapToGrid/>
          <w:sz w:val="20"/>
        </w:rPr>
      </w:pPr>
    </w:p>
    <w:p w:rsidRPr="00AF660A" w:rsidR="00874D94" w:rsidRDefault="00874D94">
      <w:pPr>
        <w:pStyle w:val="Smlouva2"/>
        <w:widowControl/>
        <w:tabs>
          <w:tab w:val="left" w:pos="567"/>
          <w:tab w:val="left" w:pos="1701"/>
        </w:tabs>
        <w:rPr>
          <w:rFonts w:ascii="Tahoma" w:hAnsi="Tahoma" w:cs="Tahoma"/>
          <w:snapToGrid/>
          <w:sz w:val="20"/>
        </w:rPr>
      </w:pPr>
      <w:r w:rsidRPr="00AF660A">
        <w:rPr>
          <w:rFonts w:ascii="Tahoma" w:hAnsi="Tahoma" w:cs="Tahoma"/>
          <w:snapToGrid/>
          <w:sz w:val="20"/>
        </w:rPr>
        <w:t>V.</w:t>
      </w:r>
    </w:p>
    <w:p w:rsidRPr="00AF660A" w:rsidR="00874D94" w:rsidRDefault="00874D94">
      <w:pPr>
        <w:pStyle w:val="Nadpis3"/>
        <w:rPr>
          <w:rFonts w:ascii="Tahoma" w:hAnsi="Tahoma" w:cs="Tahoma"/>
          <w:sz w:val="20"/>
        </w:rPr>
      </w:pPr>
      <w:r w:rsidRPr="00AF660A">
        <w:rPr>
          <w:rFonts w:ascii="Tahoma" w:hAnsi="Tahoma" w:cs="Tahoma"/>
          <w:sz w:val="20"/>
        </w:rPr>
        <w:t>Lhůta plnění</w:t>
      </w:r>
    </w:p>
    <w:p w:rsidRPr="001A43E0" w:rsidR="00874D94" w:rsidRDefault="00DE3FDE">
      <w:pPr>
        <w:pStyle w:val="Zkladntextodsazen2"/>
        <w:numPr>
          <w:ilvl w:val="0"/>
          <w:numId w:val="11"/>
        </w:numPr>
        <w:tabs>
          <w:tab w:val="clear" w:pos="709"/>
          <w:tab w:val="left" w:pos="1701"/>
        </w:tabs>
        <w:spacing w:before="120"/>
        <w:rPr>
          <w:rFonts w:ascii="Tahoma" w:hAnsi="Tahoma" w:cs="Tahoma"/>
          <w:color w:val="0000FF"/>
          <w:sz w:val="20"/>
        </w:rPr>
      </w:pPr>
      <w:r>
        <w:rPr>
          <w:rFonts w:ascii="Tahoma" w:hAnsi="Tahoma" w:cs="Tahoma"/>
          <w:sz w:val="20"/>
        </w:rPr>
        <w:t>Harmonogram</w:t>
      </w:r>
      <w:r w:rsidRPr="001A43E0" w:rsidR="00ED3840">
        <w:rPr>
          <w:rFonts w:ascii="Tahoma" w:hAnsi="Tahoma" w:cs="Tahoma"/>
          <w:sz w:val="20"/>
        </w:rPr>
        <w:t xml:space="preserve"> </w:t>
      </w:r>
      <w:r>
        <w:rPr>
          <w:rFonts w:ascii="Tahoma" w:hAnsi="Tahoma" w:cs="Tahoma"/>
          <w:sz w:val="20"/>
        </w:rPr>
        <w:t xml:space="preserve">jednotlivých </w:t>
      </w:r>
      <w:r w:rsidRPr="001A43E0" w:rsidR="00ED3840">
        <w:rPr>
          <w:rFonts w:ascii="Tahoma" w:hAnsi="Tahoma" w:cs="Tahoma"/>
          <w:sz w:val="20"/>
        </w:rPr>
        <w:t>auditů</w:t>
      </w:r>
      <w:r w:rsidRPr="001A43E0" w:rsidR="00EB688B">
        <w:rPr>
          <w:rFonts w:ascii="Tahoma" w:hAnsi="Tahoma" w:cs="Tahoma"/>
          <w:sz w:val="20"/>
        </w:rPr>
        <w:t xml:space="preserve"> navrhne auditor</w:t>
      </w:r>
      <w:r w:rsidRPr="001A43E0" w:rsidR="00ED3840">
        <w:rPr>
          <w:rFonts w:ascii="Tahoma" w:hAnsi="Tahoma" w:cs="Tahoma"/>
          <w:sz w:val="20"/>
        </w:rPr>
        <w:t xml:space="preserve"> jednotlivě pro každý projekt</w:t>
      </w:r>
      <w:r w:rsidRPr="001A43E0" w:rsidR="00EB688B">
        <w:rPr>
          <w:rFonts w:ascii="Tahoma" w:hAnsi="Tahoma" w:cs="Tahoma"/>
          <w:sz w:val="20"/>
        </w:rPr>
        <w:t xml:space="preserve"> a předloží jej objednateli k odsouhlasení do </w:t>
      </w:r>
      <w:r w:rsidRPr="001A43E0" w:rsidR="00956395">
        <w:rPr>
          <w:rFonts w:ascii="Tahoma" w:hAnsi="Tahoma" w:cs="Tahoma"/>
          <w:sz w:val="20"/>
        </w:rPr>
        <w:t>10</w:t>
      </w:r>
      <w:r w:rsidRPr="001A43E0" w:rsidR="00EB688B">
        <w:rPr>
          <w:rFonts w:ascii="Tahoma" w:hAnsi="Tahoma" w:cs="Tahoma"/>
          <w:sz w:val="20"/>
        </w:rPr>
        <w:t xml:space="preserve"> dnů </w:t>
      </w:r>
      <w:r w:rsidRPr="001A43E0" w:rsidR="00050B3A">
        <w:rPr>
          <w:rFonts w:ascii="Tahoma" w:hAnsi="Tahoma" w:cs="Tahoma"/>
          <w:sz w:val="20"/>
        </w:rPr>
        <w:t>od výzvy objednatele</w:t>
      </w:r>
      <w:r w:rsidRPr="001A43E0" w:rsidR="004C7491">
        <w:rPr>
          <w:rFonts w:ascii="Tahoma" w:hAnsi="Tahoma" w:cs="Tahoma"/>
          <w:sz w:val="20"/>
        </w:rPr>
        <w:t>.</w:t>
      </w:r>
    </w:p>
    <w:p w:rsidRPr="001A43E0" w:rsidR="00050B3A" w:rsidP="001A43E0" w:rsidRDefault="001A43E0">
      <w:pPr>
        <w:pStyle w:val="Zkladntextodsazen2"/>
        <w:numPr>
          <w:ilvl w:val="0"/>
          <w:numId w:val="11"/>
        </w:numPr>
        <w:tabs>
          <w:tab w:val="clear" w:pos="709"/>
          <w:tab w:val="left" w:pos="1701"/>
        </w:tabs>
        <w:spacing w:before="120"/>
        <w:rPr>
          <w:rFonts w:ascii="Tahoma" w:hAnsi="Tahoma" w:cs="Tahoma"/>
          <w:color w:val="0000FF"/>
          <w:sz w:val="20"/>
        </w:rPr>
      </w:pPr>
      <w:r w:rsidRPr="001A43E0">
        <w:rPr>
          <w:rFonts w:ascii="Tahoma" w:hAnsi="Tahoma" w:cs="Tahoma"/>
          <w:sz w:val="20"/>
        </w:rPr>
        <w:t>Objednatel vyzve auditora k stanovení harmonogramu nejpozději 45</w:t>
      </w:r>
      <w:r w:rsidR="00DE3FDE">
        <w:rPr>
          <w:rFonts w:ascii="Tahoma" w:hAnsi="Tahoma" w:cs="Tahoma"/>
          <w:sz w:val="20"/>
        </w:rPr>
        <w:t xml:space="preserve"> kalendářních</w:t>
      </w:r>
      <w:r w:rsidRPr="001A43E0">
        <w:rPr>
          <w:rFonts w:ascii="Tahoma" w:hAnsi="Tahoma" w:cs="Tahoma"/>
          <w:sz w:val="20"/>
        </w:rPr>
        <w:t xml:space="preserve"> dnů před ukončením</w:t>
      </w:r>
      <w:r w:rsidR="00DE3FDE">
        <w:rPr>
          <w:rFonts w:ascii="Tahoma" w:hAnsi="Tahoma" w:cs="Tahoma"/>
          <w:sz w:val="20"/>
        </w:rPr>
        <w:t xml:space="preserve"> realizace</w:t>
      </w:r>
      <w:r w:rsidRPr="001A43E0">
        <w:rPr>
          <w:rFonts w:ascii="Tahoma" w:hAnsi="Tahoma" w:cs="Tahoma"/>
          <w:sz w:val="20"/>
        </w:rPr>
        <w:t xml:space="preserve"> příslušného projektu. Výzva bude provedena písemně v elektronické podobě na kontaktní osobu:</w:t>
      </w:r>
    </w:p>
    <w:p w:rsidRPr="001A43E0" w:rsidR="001A43E0" w:rsidP="001A43E0" w:rsidRDefault="001A43E0">
      <w:pPr>
        <w:pStyle w:val="Zkladntextodsazen2"/>
        <w:numPr>
          <w:ilvl w:val="0"/>
          <w:numId w:val="36"/>
        </w:numPr>
        <w:tabs>
          <w:tab w:val="clear" w:pos="709"/>
          <w:tab w:val="left" w:pos="1701"/>
        </w:tabs>
        <w:spacing w:before="120"/>
        <w:rPr>
          <w:rFonts w:ascii="Tahoma" w:hAnsi="Tahoma" w:cs="Tahoma"/>
          <w:color w:val="0000FF"/>
          <w:sz w:val="20"/>
        </w:rPr>
      </w:pPr>
      <w:r w:rsidRPr="001A43E0">
        <w:rPr>
          <w:rFonts w:ascii="Tahoma" w:hAnsi="Tahoma" w:cs="Tahoma"/>
          <w:sz w:val="20"/>
        </w:rPr>
        <w:t>Jméno a příjmení kontaktní osoby:</w:t>
      </w:r>
    </w:p>
    <w:p w:rsidRPr="001A43E0" w:rsidR="001A43E0" w:rsidP="001A43E0" w:rsidRDefault="001A43E0">
      <w:pPr>
        <w:pStyle w:val="Zkladntextodsazen2"/>
        <w:numPr>
          <w:ilvl w:val="0"/>
          <w:numId w:val="36"/>
        </w:numPr>
        <w:tabs>
          <w:tab w:val="clear" w:pos="709"/>
          <w:tab w:val="left" w:pos="1701"/>
        </w:tabs>
        <w:spacing w:before="120"/>
        <w:rPr>
          <w:rFonts w:ascii="Tahoma" w:hAnsi="Tahoma" w:cs="Tahoma"/>
          <w:color w:val="0000FF"/>
          <w:sz w:val="20"/>
        </w:rPr>
      </w:pPr>
      <w:r w:rsidRPr="001A43E0">
        <w:rPr>
          <w:rFonts w:ascii="Tahoma" w:hAnsi="Tahoma" w:cs="Tahoma"/>
          <w:sz w:val="20"/>
        </w:rPr>
        <w:t>E-mail:</w:t>
      </w:r>
    </w:p>
    <w:p w:rsidRPr="001A43E0" w:rsidR="001A43E0" w:rsidP="001A43E0" w:rsidRDefault="001A43E0">
      <w:pPr>
        <w:pStyle w:val="Zkladntextodsazen2"/>
        <w:numPr>
          <w:ilvl w:val="0"/>
          <w:numId w:val="36"/>
        </w:numPr>
        <w:tabs>
          <w:tab w:val="clear" w:pos="709"/>
          <w:tab w:val="left" w:pos="1701"/>
        </w:tabs>
        <w:spacing w:before="120"/>
        <w:rPr>
          <w:rFonts w:ascii="Tahoma" w:hAnsi="Tahoma" w:cs="Tahoma"/>
          <w:color w:val="0000FF"/>
          <w:sz w:val="20"/>
        </w:rPr>
      </w:pPr>
      <w:r w:rsidRPr="001A43E0">
        <w:rPr>
          <w:rFonts w:ascii="Tahoma" w:hAnsi="Tahoma" w:cs="Tahoma"/>
          <w:sz w:val="20"/>
        </w:rPr>
        <w:t>Telefonní číslo:</w:t>
      </w:r>
    </w:p>
    <w:p w:rsidRPr="001A43E0" w:rsidR="00ED3840" w:rsidRDefault="00874D94">
      <w:pPr>
        <w:pStyle w:val="Zkladntextodsazen2"/>
        <w:numPr>
          <w:ilvl w:val="0"/>
          <w:numId w:val="11"/>
        </w:numPr>
        <w:tabs>
          <w:tab w:val="clear" w:pos="709"/>
          <w:tab w:val="left" w:pos="1701"/>
        </w:tabs>
        <w:spacing w:before="120"/>
        <w:rPr>
          <w:rFonts w:ascii="Tahoma" w:hAnsi="Tahoma" w:cs="Tahoma"/>
          <w:color w:val="0000FF"/>
          <w:sz w:val="20"/>
        </w:rPr>
      </w:pPr>
      <w:r w:rsidRPr="001A43E0">
        <w:rPr>
          <w:rFonts w:ascii="Tahoma" w:hAnsi="Tahoma" w:cs="Tahoma"/>
          <w:sz w:val="20"/>
        </w:rPr>
        <w:t>Auditorsk</w:t>
      </w:r>
      <w:r w:rsidRPr="001A43E0" w:rsidR="00FC2EB0">
        <w:rPr>
          <w:rFonts w:ascii="Tahoma" w:hAnsi="Tahoma" w:cs="Tahoma"/>
          <w:sz w:val="20"/>
        </w:rPr>
        <w:t>ou</w:t>
      </w:r>
      <w:r w:rsidRPr="001A43E0" w:rsidR="00D079E3">
        <w:rPr>
          <w:rFonts w:ascii="Tahoma" w:hAnsi="Tahoma" w:cs="Tahoma"/>
          <w:sz w:val="20"/>
        </w:rPr>
        <w:t xml:space="preserve"> zpráv</w:t>
      </w:r>
      <w:r w:rsidRPr="001A43E0" w:rsidR="00FC2EB0">
        <w:rPr>
          <w:rFonts w:ascii="Tahoma" w:hAnsi="Tahoma" w:cs="Tahoma"/>
          <w:sz w:val="20"/>
        </w:rPr>
        <w:t>u</w:t>
      </w:r>
      <w:r w:rsidRPr="001A43E0">
        <w:rPr>
          <w:rFonts w:ascii="Tahoma" w:hAnsi="Tahoma" w:cs="Tahoma"/>
          <w:sz w:val="20"/>
        </w:rPr>
        <w:t xml:space="preserve"> předá auditor objednateli</w:t>
      </w:r>
      <w:r w:rsidRPr="001A43E0" w:rsidR="00ED3840">
        <w:rPr>
          <w:rFonts w:ascii="Tahoma" w:hAnsi="Tahoma" w:cs="Tahoma"/>
          <w:sz w:val="20"/>
        </w:rPr>
        <w:t xml:space="preserve"> u jednotlivých projektů</w:t>
      </w:r>
      <w:r w:rsidRPr="001A43E0">
        <w:rPr>
          <w:rFonts w:ascii="Tahoma" w:hAnsi="Tahoma" w:cs="Tahoma"/>
          <w:sz w:val="20"/>
        </w:rPr>
        <w:t xml:space="preserve"> nejpozději</w:t>
      </w:r>
      <w:r w:rsidRPr="001A43E0" w:rsidR="00ED3840">
        <w:rPr>
          <w:rFonts w:ascii="Tahoma" w:hAnsi="Tahoma" w:cs="Tahoma"/>
          <w:sz w:val="20"/>
        </w:rPr>
        <w:t xml:space="preserve"> </w:t>
      </w:r>
      <w:r w:rsidRPr="001A43E0" w:rsidR="00050B3A">
        <w:rPr>
          <w:rFonts w:ascii="Tahoma" w:hAnsi="Tahoma" w:cs="Tahoma"/>
          <w:sz w:val="20"/>
        </w:rPr>
        <w:t xml:space="preserve">do </w:t>
      </w:r>
      <w:r w:rsidRPr="001A43E0" w:rsidR="001A43E0">
        <w:rPr>
          <w:rFonts w:ascii="Tahoma" w:hAnsi="Tahoma" w:cs="Tahoma"/>
          <w:sz w:val="20"/>
        </w:rPr>
        <w:t>1 měsíce od</w:t>
      </w:r>
      <w:r w:rsidR="00F823EA">
        <w:rPr>
          <w:rFonts w:ascii="Tahoma" w:hAnsi="Tahoma" w:cs="Tahoma"/>
          <w:sz w:val="20"/>
        </w:rPr>
        <w:t xml:space="preserve"> data</w:t>
      </w:r>
      <w:r w:rsidRPr="001A43E0" w:rsidR="001A43E0">
        <w:rPr>
          <w:rFonts w:ascii="Tahoma" w:hAnsi="Tahoma" w:cs="Tahoma"/>
          <w:sz w:val="20"/>
        </w:rPr>
        <w:t xml:space="preserve"> ukončení </w:t>
      </w:r>
      <w:r w:rsidR="00F823EA">
        <w:rPr>
          <w:rFonts w:ascii="Tahoma" w:hAnsi="Tahoma" w:cs="Tahoma"/>
          <w:sz w:val="20"/>
        </w:rPr>
        <w:t xml:space="preserve">realizace </w:t>
      </w:r>
      <w:r w:rsidRPr="001A43E0" w:rsidR="001A43E0">
        <w:rPr>
          <w:rFonts w:ascii="Tahoma" w:hAnsi="Tahoma" w:cs="Tahoma"/>
          <w:sz w:val="20"/>
        </w:rPr>
        <w:t>příslušného projektu.</w:t>
      </w:r>
    </w:p>
    <w:p w:rsidRPr="002B274C" w:rsidR="00874D94" w:rsidRDefault="00ED3840">
      <w:pPr>
        <w:pStyle w:val="Zkladntextodsazen2"/>
        <w:numPr>
          <w:ilvl w:val="0"/>
          <w:numId w:val="11"/>
        </w:numPr>
        <w:tabs>
          <w:tab w:val="clear" w:pos="709"/>
          <w:tab w:val="left" w:pos="1701"/>
        </w:tabs>
        <w:spacing w:before="120"/>
        <w:rPr>
          <w:rFonts w:ascii="Tahoma" w:hAnsi="Tahoma" w:cs="Tahoma"/>
          <w:color w:val="0000FF"/>
          <w:sz w:val="20"/>
        </w:rPr>
      </w:pPr>
      <w:r>
        <w:rPr>
          <w:rFonts w:ascii="Tahoma" w:hAnsi="Tahoma" w:cs="Tahoma"/>
          <w:sz w:val="20"/>
        </w:rPr>
        <w:t>O zpracování auditů a předání auditorských zpráv</w:t>
      </w:r>
      <w:r w:rsidRPr="00AF660A" w:rsidR="00663E8C">
        <w:rPr>
          <w:rFonts w:ascii="Tahoma" w:hAnsi="Tahoma" w:cs="Tahoma"/>
          <w:sz w:val="20"/>
        </w:rPr>
        <w:t xml:space="preserve"> auditor vystaví</w:t>
      </w:r>
      <w:r>
        <w:rPr>
          <w:rFonts w:ascii="Tahoma" w:hAnsi="Tahoma" w:cs="Tahoma"/>
          <w:sz w:val="20"/>
        </w:rPr>
        <w:t xml:space="preserve"> pro každý projekt jednotlivě</w:t>
      </w:r>
      <w:r w:rsidRPr="00AF660A" w:rsidR="00663E8C">
        <w:rPr>
          <w:rFonts w:ascii="Tahoma" w:hAnsi="Tahoma" w:cs="Tahoma"/>
          <w:sz w:val="20"/>
        </w:rPr>
        <w:t xml:space="preserve"> předávací protokol, který bude obsahovat: označení předmětu smlouvy, označení objednatele </w:t>
      </w:r>
      <w:r>
        <w:rPr>
          <w:rFonts w:ascii="Tahoma" w:hAnsi="Tahoma" w:cs="Tahoma"/>
          <w:sz w:val="20"/>
        </w:rPr>
        <w:br/>
      </w:r>
      <w:r w:rsidRPr="00AF660A" w:rsidR="00663E8C">
        <w:rPr>
          <w:rFonts w:ascii="Tahoma" w:hAnsi="Tahoma" w:cs="Tahoma"/>
          <w:sz w:val="20"/>
        </w:rPr>
        <w:t>a auditora, číslo a datum uzavření Smlouvy o provedení auditu, datum zahájení a dokončení prací na předmětu smlouvy, prohlášení objednatele, že předmět smlouvy přejímá či nepřejímá (pokud nepřejímá, tak z jakých důvodů), datum a místo sepsání protokolu, jména a podpisy zástupců objednatele a auditora. Auditor a objednatel jsou oprávněni uvést v předávacím protokolu cokoli, co budou považovat za nutné.</w:t>
      </w:r>
      <w:r w:rsidRPr="00AF660A" w:rsidR="00FC2EB0">
        <w:rPr>
          <w:rFonts w:ascii="Tahoma" w:hAnsi="Tahoma" w:cs="Tahoma"/>
          <w:sz w:val="20"/>
        </w:rPr>
        <w:t xml:space="preserve"> </w:t>
      </w:r>
    </w:p>
    <w:p w:rsidRPr="00AF660A" w:rsidR="002B274C" w:rsidRDefault="002B274C">
      <w:pPr>
        <w:pStyle w:val="Zkladntextodsazen2"/>
        <w:numPr>
          <w:ilvl w:val="0"/>
          <w:numId w:val="11"/>
        </w:numPr>
        <w:tabs>
          <w:tab w:val="clear" w:pos="709"/>
          <w:tab w:val="left" w:pos="1701"/>
        </w:tabs>
        <w:spacing w:before="120"/>
        <w:rPr>
          <w:rFonts w:ascii="Tahoma" w:hAnsi="Tahoma" w:cs="Tahoma"/>
          <w:color w:val="0000FF"/>
          <w:sz w:val="20"/>
        </w:rPr>
      </w:pPr>
      <w:r>
        <w:rPr>
          <w:rFonts w:ascii="Tahoma" w:hAnsi="Tahoma" w:cs="Tahoma"/>
          <w:sz w:val="20"/>
        </w:rPr>
        <w:t>Po</w:t>
      </w:r>
      <w:r w:rsidR="00F823EA">
        <w:rPr>
          <w:rFonts w:ascii="Tahoma" w:hAnsi="Tahoma" w:cs="Tahoma"/>
          <w:sz w:val="20"/>
        </w:rPr>
        <w:t xml:space="preserve"> akceptaci</w:t>
      </w:r>
      <w:r>
        <w:rPr>
          <w:rFonts w:ascii="Tahoma" w:hAnsi="Tahoma" w:cs="Tahoma"/>
          <w:sz w:val="20"/>
        </w:rPr>
        <w:t xml:space="preserve"> auditorské zprávy pro každý jednotlivý projekt a jejím </w:t>
      </w:r>
      <w:r w:rsidR="00F823EA">
        <w:rPr>
          <w:rFonts w:ascii="Tahoma" w:hAnsi="Tahoma" w:cs="Tahoma"/>
          <w:sz w:val="20"/>
        </w:rPr>
        <w:t xml:space="preserve">finálním </w:t>
      </w:r>
      <w:r>
        <w:rPr>
          <w:rFonts w:ascii="Tahoma" w:hAnsi="Tahoma" w:cs="Tahoma"/>
          <w:sz w:val="20"/>
        </w:rPr>
        <w:t xml:space="preserve">předání objednateli vyhotoví auditor do </w:t>
      </w:r>
      <w:r w:rsidR="00F823EA">
        <w:rPr>
          <w:rFonts w:ascii="Tahoma" w:hAnsi="Tahoma" w:cs="Tahoma"/>
          <w:sz w:val="20"/>
        </w:rPr>
        <w:t>3</w:t>
      </w:r>
      <w:r>
        <w:rPr>
          <w:rFonts w:ascii="Tahoma" w:hAnsi="Tahoma" w:cs="Tahoma"/>
          <w:sz w:val="20"/>
        </w:rPr>
        <w:t xml:space="preserve"> pracovních dnů fakturu a doručí ji objednateli.</w:t>
      </w:r>
    </w:p>
    <w:p w:rsidRPr="00AF660A" w:rsidR="00874D94" w:rsidRDefault="00874D94">
      <w:pPr>
        <w:pStyle w:val="Zkladntextodsazen2"/>
        <w:tabs>
          <w:tab w:val="clear" w:pos="709"/>
          <w:tab w:val="left" w:pos="1701"/>
        </w:tabs>
        <w:ind w:left="0"/>
        <w:rPr>
          <w:rFonts w:ascii="Tahoma" w:hAnsi="Tahoma" w:cs="Tahoma"/>
          <w:sz w:val="20"/>
        </w:rPr>
      </w:pPr>
    </w:p>
    <w:p w:rsidR="00ED3840" w:rsidRDefault="00ED3840">
      <w:pPr>
        <w:pStyle w:val="Zkladntextodsazen2"/>
        <w:tabs>
          <w:tab w:val="clear" w:pos="709"/>
          <w:tab w:val="left" w:pos="1701"/>
        </w:tabs>
        <w:ind w:left="0"/>
        <w:rPr>
          <w:rFonts w:ascii="Tahoma" w:hAnsi="Tahoma" w:cs="Tahoma"/>
          <w:sz w:val="20"/>
        </w:rPr>
      </w:pPr>
    </w:p>
    <w:p w:rsidRPr="00AF660A" w:rsidR="00ED3840" w:rsidRDefault="00ED3840">
      <w:pPr>
        <w:pStyle w:val="Zkladntextodsazen2"/>
        <w:tabs>
          <w:tab w:val="clear" w:pos="709"/>
          <w:tab w:val="left" w:pos="1701"/>
        </w:tabs>
        <w:ind w:left="0"/>
        <w:rPr>
          <w:rFonts w:ascii="Tahoma" w:hAnsi="Tahoma" w:cs="Tahoma"/>
          <w:sz w:val="20"/>
        </w:rPr>
      </w:pPr>
    </w:p>
    <w:p w:rsidRPr="00AF660A" w:rsidR="00874D94" w:rsidRDefault="00874D94">
      <w:pPr>
        <w:pStyle w:val="Smlouva2"/>
        <w:widowControl/>
        <w:tabs>
          <w:tab w:val="left" w:pos="567"/>
          <w:tab w:val="left" w:pos="1701"/>
        </w:tabs>
        <w:rPr>
          <w:rFonts w:ascii="Tahoma" w:hAnsi="Tahoma" w:cs="Tahoma"/>
          <w:snapToGrid/>
          <w:sz w:val="20"/>
        </w:rPr>
      </w:pPr>
      <w:r w:rsidRPr="00AF660A">
        <w:rPr>
          <w:rFonts w:ascii="Tahoma" w:hAnsi="Tahoma" w:cs="Tahoma"/>
          <w:snapToGrid/>
          <w:sz w:val="20"/>
        </w:rPr>
        <w:t>VI.</w:t>
      </w:r>
    </w:p>
    <w:p w:rsidRPr="00AF660A" w:rsidR="00874D94" w:rsidRDefault="00874D94">
      <w:pPr>
        <w:pStyle w:val="Nadpis3"/>
        <w:rPr>
          <w:rFonts w:ascii="Tahoma" w:hAnsi="Tahoma" w:cs="Tahoma"/>
          <w:sz w:val="20"/>
        </w:rPr>
      </w:pPr>
      <w:r w:rsidRPr="00AF660A">
        <w:rPr>
          <w:rFonts w:ascii="Tahoma" w:hAnsi="Tahoma" w:cs="Tahoma"/>
          <w:sz w:val="20"/>
        </w:rPr>
        <w:t>Místo plnění a místo předání</w:t>
      </w:r>
    </w:p>
    <w:p w:rsidR="00874D94" w:rsidP="00CA17B8" w:rsidRDefault="00874D94">
      <w:pPr>
        <w:pStyle w:val="Automatickopravy"/>
        <w:numPr>
          <w:ilvl w:val="1"/>
          <w:numId w:val="34"/>
        </w:numPr>
        <w:tabs>
          <w:tab w:val="left" w:pos="426"/>
          <w:tab w:val="left" w:pos="1701"/>
        </w:tabs>
        <w:spacing w:before="120"/>
        <w:ind w:left="426"/>
        <w:jc w:val="both"/>
        <w:rPr>
          <w:rFonts w:ascii="Tahoma" w:hAnsi="Tahoma" w:cs="Tahoma"/>
          <w:sz w:val="20"/>
          <w:szCs w:val="20"/>
        </w:rPr>
      </w:pPr>
      <w:r w:rsidRPr="00AF660A">
        <w:rPr>
          <w:rFonts w:ascii="Tahoma" w:hAnsi="Tahoma" w:cs="Tahoma"/>
          <w:sz w:val="20"/>
          <w:szCs w:val="20"/>
        </w:rPr>
        <w:t>Originály účetních dokladů objednatele budou auditorovi k dispozici v sídle objednatele</w:t>
      </w:r>
      <w:r w:rsidR="00444BEC">
        <w:rPr>
          <w:rFonts w:ascii="Tahoma" w:hAnsi="Tahoma" w:cs="Tahoma"/>
          <w:sz w:val="20"/>
          <w:szCs w:val="20"/>
        </w:rPr>
        <w:t>.</w:t>
      </w:r>
      <w:r w:rsidRPr="00AF660A">
        <w:rPr>
          <w:rFonts w:ascii="Tahoma" w:hAnsi="Tahoma" w:cs="Tahoma"/>
          <w:sz w:val="20"/>
          <w:szCs w:val="20"/>
        </w:rPr>
        <w:t xml:space="preserve"> </w:t>
      </w:r>
    </w:p>
    <w:p w:rsidRPr="00AF660A" w:rsidR="00236DBC" w:rsidP="00CA17B8" w:rsidRDefault="00444BEC">
      <w:pPr>
        <w:pStyle w:val="Automatickopravy"/>
        <w:numPr>
          <w:ilvl w:val="1"/>
          <w:numId w:val="34"/>
        </w:numPr>
        <w:tabs>
          <w:tab w:val="left" w:pos="426"/>
          <w:tab w:val="left" w:pos="1701"/>
        </w:tabs>
        <w:spacing w:before="120"/>
        <w:ind w:left="425" w:hanging="357"/>
        <w:jc w:val="both"/>
        <w:rPr>
          <w:rFonts w:ascii="Tahoma" w:hAnsi="Tahoma" w:cs="Tahoma"/>
          <w:sz w:val="20"/>
          <w:szCs w:val="20"/>
        </w:rPr>
      </w:pPr>
      <w:r>
        <w:rPr>
          <w:rFonts w:ascii="Tahoma" w:hAnsi="Tahoma" w:cs="Tahoma"/>
          <w:sz w:val="20"/>
          <w:szCs w:val="20"/>
        </w:rPr>
        <w:t xml:space="preserve">Auditor vždy </w:t>
      </w:r>
      <w:r w:rsidRPr="00AF660A" w:rsidR="00874D94">
        <w:rPr>
          <w:rFonts w:ascii="Tahoma" w:hAnsi="Tahoma" w:cs="Tahoma"/>
          <w:sz w:val="20"/>
          <w:szCs w:val="20"/>
        </w:rPr>
        <w:t>projedná obsah auditorské</w:t>
      </w:r>
      <w:r w:rsidRPr="00AF660A" w:rsidR="00236DBC">
        <w:rPr>
          <w:rFonts w:ascii="Tahoma" w:hAnsi="Tahoma" w:cs="Tahoma"/>
          <w:sz w:val="20"/>
          <w:szCs w:val="20"/>
        </w:rPr>
        <w:t xml:space="preserve"> zprávy</w:t>
      </w:r>
      <w:r w:rsidRPr="00AF660A" w:rsidR="00874D94">
        <w:rPr>
          <w:rFonts w:ascii="Tahoma" w:hAnsi="Tahoma" w:cs="Tahoma"/>
          <w:sz w:val="20"/>
          <w:szCs w:val="20"/>
        </w:rPr>
        <w:t xml:space="preserve"> s</w:t>
      </w:r>
      <w:r w:rsidR="00C14B1A">
        <w:rPr>
          <w:rFonts w:ascii="Tahoma" w:hAnsi="Tahoma" w:cs="Tahoma"/>
          <w:sz w:val="20"/>
          <w:szCs w:val="20"/>
        </w:rPr>
        <w:t> příslušnými zaměstnanci objednatele</w:t>
      </w:r>
      <w:r w:rsidRPr="00AF660A" w:rsidR="00874D94">
        <w:rPr>
          <w:rFonts w:ascii="Tahoma" w:hAnsi="Tahoma" w:cs="Tahoma"/>
          <w:sz w:val="20"/>
          <w:szCs w:val="20"/>
        </w:rPr>
        <w:t xml:space="preserve"> před </w:t>
      </w:r>
      <w:r w:rsidRPr="00AF660A" w:rsidR="00236DBC">
        <w:rPr>
          <w:rFonts w:ascii="Tahoma" w:hAnsi="Tahoma" w:cs="Tahoma"/>
          <w:sz w:val="20"/>
          <w:szCs w:val="20"/>
        </w:rPr>
        <w:t>jejím</w:t>
      </w:r>
      <w:r w:rsidRPr="00AF660A" w:rsidR="00874D94">
        <w:rPr>
          <w:rFonts w:ascii="Tahoma" w:hAnsi="Tahoma" w:cs="Tahoma"/>
          <w:sz w:val="20"/>
          <w:szCs w:val="20"/>
        </w:rPr>
        <w:t xml:space="preserve"> předáním dle čl. V. odst. 2 </w:t>
      </w:r>
      <w:proofErr w:type="gramStart"/>
      <w:r w:rsidRPr="00AF660A" w:rsidR="00874D94">
        <w:rPr>
          <w:rFonts w:ascii="Tahoma" w:hAnsi="Tahoma" w:cs="Tahoma"/>
          <w:sz w:val="20"/>
          <w:szCs w:val="20"/>
        </w:rPr>
        <w:t>této</w:t>
      </w:r>
      <w:proofErr w:type="gramEnd"/>
      <w:r w:rsidRPr="00AF660A" w:rsidR="00874D94">
        <w:rPr>
          <w:rFonts w:ascii="Tahoma" w:hAnsi="Tahoma" w:cs="Tahoma"/>
          <w:sz w:val="20"/>
          <w:szCs w:val="20"/>
        </w:rPr>
        <w:t xml:space="preserve"> smlouvy.</w:t>
      </w:r>
    </w:p>
    <w:p w:rsidRPr="00AF660A" w:rsidR="00874D94" w:rsidRDefault="00874D94">
      <w:pPr>
        <w:tabs>
          <w:tab w:val="left" w:pos="426"/>
        </w:tabs>
        <w:spacing w:before="120"/>
        <w:rPr>
          <w:rFonts w:ascii="Tahoma" w:hAnsi="Tahoma" w:cs="Tahoma"/>
          <w:b/>
          <w:bCs/>
        </w:rPr>
      </w:pPr>
    </w:p>
    <w:p w:rsidRPr="00431FE8" w:rsidR="00874D94" w:rsidRDefault="00874D94">
      <w:pPr>
        <w:tabs>
          <w:tab w:val="left" w:pos="426"/>
        </w:tabs>
        <w:spacing w:before="120"/>
        <w:jc w:val="center"/>
        <w:rPr>
          <w:rFonts w:ascii="Tahoma" w:hAnsi="Tahoma" w:cs="Tahoma"/>
          <w:b/>
          <w:bCs/>
        </w:rPr>
      </w:pPr>
      <w:r w:rsidRPr="00431FE8">
        <w:rPr>
          <w:rFonts w:ascii="Tahoma" w:hAnsi="Tahoma" w:cs="Tahoma"/>
          <w:b/>
          <w:bCs/>
        </w:rPr>
        <w:t>VII.</w:t>
      </w:r>
    </w:p>
    <w:p w:rsidRPr="00431FE8" w:rsidR="00874D94" w:rsidRDefault="00874D94">
      <w:pPr>
        <w:pStyle w:val="Nadpis3"/>
        <w:tabs>
          <w:tab w:val="clear" w:pos="567"/>
          <w:tab w:val="clear" w:pos="1701"/>
          <w:tab w:val="left" w:pos="426"/>
        </w:tabs>
        <w:rPr>
          <w:rFonts w:ascii="Tahoma" w:hAnsi="Tahoma" w:cs="Tahoma"/>
          <w:bCs/>
          <w:sz w:val="20"/>
        </w:rPr>
      </w:pPr>
      <w:r w:rsidRPr="00431FE8">
        <w:rPr>
          <w:rFonts w:ascii="Tahoma" w:hAnsi="Tahoma" w:cs="Tahoma"/>
          <w:bCs/>
          <w:sz w:val="20"/>
        </w:rPr>
        <w:t>Povinnosti auditora</w:t>
      </w:r>
    </w:p>
    <w:p w:rsidRPr="00AF660A" w:rsidR="00874D94" w:rsidRDefault="00874D94">
      <w:pPr>
        <w:numPr>
          <w:ilvl w:val="0"/>
          <w:numId w:val="10"/>
        </w:numPr>
        <w:tabs>
          <w:tab w:val="left" w:pos="426"/>
        </w:tabs>
        <w:spacing w:before="120"/>
        <w:jc w:val="both"/>
        <w:rPr>
          <w:rFonts w:ascii="Tahoma" w:hAnsi="Tahoma" w:cs="Tahoma"/>
        </w:rPr>
      </w:pPr>
      <w:r w:rsidRPr="00431FE8">
        <w:rPr>
          <w:rFonts w:ascii="Tahoma" w:hAnsi="Tahoma" w:cs="Tahoma"/>
        </w:rPr>
        <w:t>Auditor se zavazuje na základě provedeného auditu zpracovat</w:t>
      </w:r>
      <w:r w:rsidR="00555DA9">
        <w:rPr>
          <w:rFonts w:ascii="Tahoma" w:hAnsi="Tahoma" w:cs="Tahoma"/>
        </w:rPr>
        <w:t xml:space="preserve"> a předat objednateli ve lhůtách uvedených</w:t>
      </w:r>
      <w:r w:rsidRPr="00AF660A">
        <w:rPr>
          <w:rFonts w:ascii="Tahoma" w:hAnsi="Tahoma" w:cs="Tahoma"/>
        </w:rPr>
        <w:t xml:space="preserve"> v čl. V. této smlouvy auditorsk</w:t>
      </w:r>
      <w:r w:rsidR="00555DA9">
        <w:rPr>
          <w:rFonts w:ascii="Tahoma" w:hAnsi="Tahoma" w:cs="Tahoma"/>
        </w:rPr>
        <w:t>é zprávy</w:t>
      </w:r>
      <w:r w:rsidRPr="00AF660A">
        <w:rPr>
          <w:rFonts w:ascii="Tahoma" w:hAnsi="Tahoma" w:cs="Tahoma"/>
        </w:rPr>
        <w:t>, kter</w:t>
      </w:r>
      <w:r w:rsidR="00555DA9">
        <w:rPr>
          <w:rFonts w:ascii="Tahoma" w:hAnsi="Tahoma" w:cs="Tahoma"/>
        </w:rPr>
        <w:t>é budou</w:t>
      </w:r>
      <w:r w:rsidRPr="00AF660A">
        <w:rPr>
          <w:rFonts w:ascii="Tahoma" w:hAnsi="Tahoma" w:cs="Tahoma"/>
        </w:rPr>
        <w:t xml:space="preserve"> obsahovat veškeré náležitosti </w:t>
      </w:r>
      <w:r w:rsidR="00555DA9">
        <w:rPr>
          <w:rFonts w:ascii="Tahoma" w:hAnsi="Tahoma" w:cs="Tahoma"/>
        </w:rPr>
        <w:t>vyžadované poskytovatel</w:t>
      </w:r>
      <w:r w:rsidR="006F0210">
        <w:rPr>
          <w:rFonts w:ascii="Tahoma" w:hAnsi="Tahoma" w:cs="Tahoma"/>
        </w:rPr>
        <w:t>i</w:t>
      </w:r>
      <w:r w:rsidR="00555DA9">
        <w:rPr>
          <w:rFonts w:ascii="Tahoma" w:hAnsi="Tahoma" w:cs="Tahoma"/>
        </w:rPr>
        <w:t xml:space="preserve"> podpory</w:t>
      </w:r>
      <w:r w:rsidR="00B13353">
        <w:rPr>
          <w:rFonts w:ascii="Tahoma" w:hAnsi="Tahoma" w:cs="Tahoma"/>
        </w:rPr>
        <w:t>.</w:t>
      </w:r>
    </w:p>
    <w:p w:rsidRPr="00AF660A" w:rsidR="00874D94" w:rsidRDefault="00874D94">
      <w:pPr>
        <w:numPr>
          <w:ilvl w:val="0"/>
          <w:numId w:val="10"/>
        </w:numPr>
        <w:tabs>
          <w:tab w:val="left" w:pos="426"/>
        </w:tabs>
        <w:spacing w:before="120"/>
        <w:jc w:val="both"/>
        <w:rPr>
          <w:rFonts w:ascii="Tahoma" w:hAnsi="Tahoma" w:cs="Tahoma"/>
          <w:b/>
          <w:bCs/>
        </w:rPr>
      </w:pPr>
      <w:r w:rsidRPr="00AF660A">
        <w:rPr>
          <w:rFonts w:ascii="Tahoma" w:hAnsi="Tahoma" w:cs="Tahoma"/>
        </w:rPr>
        <w:t xml:space="preserve">Auditor se zavazuje písemně informovat objednatele o skutečnostech majících vliv </w:t>
      </w:r>
      <w:r w:rsidRPr="00AF660A">
        <w:rPr>
          <w:rFonts w:ascii="Tahoma" w:hAnsi="Tahoma" w:cs="Tahoma"/>
        </w:rPr>
        <w:br/>
        <w:t xml:space="preserve">na plnění smlouvy, a to neprodleně, nejpozději následující pracovní den poté, kdy příslušná skutečnost nastane nebo auditor zjistí, že by nastat mohla. </w:t>
      </w:r>
    </w:p>
    <w:p w:rsidRPr="00AF660A" w:rsidR="00874D94" w:rsidP="00CC3739" w:rsidRDefault="00874D94">
      <w:pPr>
        <w:numPr>
          <w:ilvl w:val="0"/>
          <w:numId w:val="10"/>
        </w:numPr>
        <w:tabs>
          <w:tab w:val="left" w:pos="426"/>
        </w:tabs>
        <w:spacing w:before="120"/>
        <w:jc w:val="both"/>
        <w:rPr>
          <w:rFonts w:ascii="Tahoma" w:hAnsi="Tahoma" w:cs="Tahoma"/>
        </w:rPr>
      </w:pPr>
      <w:r w:rsidRPr="00AF660A">
        <w:rPr>
          <w:rFonts w:ascii="Tahoma" w:hAnsi="Tahoma" w:cs="Tahoma"/>
        </w:rPr>
        <w:t xml:space="preserve">Na základě písemné pozvánky objednatele (za písemnou pozvánku se považuje také pozvánka doručená e-mailem </w:t>
      </w:r>
      <w:r w:rsidRPr="00AF660A" w:rsidR="007F0CBB">
        <w:rPr>
          <w:rFonts w:ascii="Tahoma" w:hAnsi="Tahoma" w:cs="Tahoma"/>
        </w:rPr>
        <w:t xml:space="preserve">na adresu:…. </w:t>
      </w:r>
      <w:proofErr w:type="gramStart"/>
      <w:r w:rsidRPr="00AF660A">
        <w:rPr>
          <w:rFonts w:ascii="Tahoma" w:hAnsi="Tahoma" w:cs="Tahoma"/>
        </w:rPr>
        <w:t>či</w:t>
      </w:r>
      <w:proofErr w:type="gramEnd"/>
      <w:r w:rsidRPr="00AF660A">
        <w:rPr>
          <w:rFonts w:ascii="Tahoma" w:hAnsi="Tahoma" w:cs="Tahoma"/>
        </w:rPr>
        <w:t xml:space="preserve"> faxem</w:t>
      </w:r>
      <w:r w:rsidRPr="00AF660A" w:rsidR="00CC3739">
        <w:rPr>
          <w:rFonts w:ascii="Tahoma" w:hAnsi="Tahoma" w:cs="Tahoma"/>
        </w:rPr>
        <w:t xml:space="preserve"> na číslo</w:t>
      </w:r>
      <w:r w:rsidRPr="00AF660A" w:rsidR="007F0CBB">
        <w:rPr>
          <w:rFonts w:ascii="Tahoma" w:hAnsi="Tahoma" w:cs="Tahoma"/>
        </w:rPr>
        <w:t>:….</w:t>
      </w:r>
      <w:r w:rsidRPr="00AF660A">
        <w:rPr>
          <w:rFonts w:ascii="Tahoma" w:hAnsi="Tahoma" w:cs="Tahoma"/>
        </w:rPr>
        <w:t xml:space="preserve"> se auditor zúčastní všech jednání</w:t>
      </w:r>
      <w:r w:rsidRPr="00AF660A" w:rsidR="00CC3739">
        <w:rPr>
          <w:rFonts w:ascii="Tahoma" w:hAnsi="Tahoma" w:cs="Tahoma"/>
        </w:rPr>
        <w:t xml:space="preserve"> </w:t>
      </w:r>
      <w:r w:rsidRPr="00AF660A">
        <w:rPr>
          <w:rFonts w:ascii="Tahoma" w:hAnsi="Tahoma" w:cs="Tahoma"/>
        </w:rPr>
        <w:t xml:space="preserve">týkajících </w:t>
      </w:r>
      <w:r w:rsidRPr="00AF660A" w:rsidR="00CC3739">
        <w:rPr>
          <w:rFonts w:ascii="Tahoma" w:hAnsi="Tahoma" w:cs="Tahoma"/>
        </w:rPr>
        <w:lastRenderedPageBreak/>
        <w:t>se poskytnutí služeb nebo na základě písemné výzvy objednatele (e-mailem na adresu auditora) poskytne zprávu o</w:t>
      </w:r>
      <w:r w:rsidR="00555DA9">
        <w:rPr>
          <w:rFonts w:ascii="Tahoma" w:hAnsi="Tahoma" w:cs="Tahoma"/>
        </w:rPr>
        <w:t xml:space="preserve"> stavu přípravy provedení auditů</w:t>
      </w:r>
      <w:r w:rsidRPr="00AF660A" w:rsidR="00CC3739">
        <w:rPr>
          <w:rFonts w:ascii="Tahoma" w:hAnsi="Tahoma" w:cs="Tahoma"/>
        </w:rPr>
        <w:t>.</w:t>
      </w:r>
    </w:p>
    <w:p w:rsidRPr="00AF660A" w:rsidR="00874D94" w:rsidRDefault="00874D94">
      <w:pPr>
        <w:numPr>
          <w:ilvl w:val="0"/>
          <w:numId w:val="10"/>
        </w:numPr>
        <w:tabs>
          <w:tab w:val="left" w:pos="426"/>
        </w:tabs>
        <w:spacing w:before="120"/>
        <w:jc w:val="both"/>
        <w:rPr>
          <w:rFonts w:ascii="Tahoma" w:hAnsi="Tahoma" w:cs="Tahoma"/>
        </w:rPr>
      </w:pPr>
      <w:r w:rsidRPr="00AF660A">
        <w:rPr>
          <w:rFonts w:ascii="Tahoma" w:hAnsi="Tahoma" w:cs="Tahoma"/>
        </w:rPr>
        <w:t>Auditor se zavazuje zajišťovat veškeré subdodá</w:t>
      </w:r>
      <w:r w:rsidR="003C668C">
        <w:rPr>
          <w:rFonts w:ascii="Tahoma" w:hAnsi="Tahoma" w:cs="Tahoma"/>
        </w:rPr>
        <w:t>vk</w:t>
      </w:r>
      <w:r w:rsidRPr="00AF660A">
        <w:rPr>
          <w:rFonts w:ascii="Tahoma" w:hAnsi="Tahoma" w:cs="Tahoma"/>
        </w:rPr>
        <w:t xml:space="preserve">y v souladu s pravidly hospodářské soutěže </w:t>
      </w:r>
      <w:r w:rsidR="00555DA9">
        <w:rPr>
          <w:rFonts w:ascii="Tahoma" w:hAnsi="Tahoma" w:cs="Tahoma"/>
        </w:rPr>
        <w:br/>
      </w:r>
      <w:r w:rsidRPr="00AF660A">
        <w:rPr>
          <w:rFonts w:ascii="Tahoma" w:hAnsi="Tahoma" w:cs="Tahoma"/>
        </w:rPr>
        <w:t>a předložit objednateli před zahájením realizace předmětu smlouvy přehled služeb zajišťovaných subdodavateli.</w:t>
      </w:r>
    </w:p>
    <w:p w:rsidR="00874D94" w:rsidRDefault="00555DA9">
      <w:pPr>
        <w:numPr>
          <w:ilvl w:val="0"/>
          <w:numId w:val="10"/>
        </w:numPr>
        <w:tabs>
          <w:tab w:val="left" w:pos="426"/>
        </w:tabs>
        <w:spacing w:before="120"/>
        <w:jc w:val="both"/>
        <w:rPr>
          <w:rFonts w:ascii="Tahoma" w:hAnsi="Tahoma" w:cs="Tahoma"/>
        </w:rPr>
      </w:pPr>
      <w:r>
        <w:rPr>
          <w:rFonts w:ascii="Tahoma" w:hAnsi="Tahoma" w:cs="Tahoma"/>
        </w:rPr>
        <w:t xml:space="preserve">Auditor je povinen v rámci kontroly prováděné v souvislosti s financováním služeb dle této smlouvy ze strukturálních fondů Evropské unie v rámci OP </w:t>
      </w:r>
      <w:r w:rsidR="00BF704B">
        <w:rPr>
          <w:rFonts w:ascii="Tahoma" w:hAnsi="Tahoma" w:cs="Tahoma"/>
        </w:rPr>
        <w:t>LZZ</w:t>
      </w:r>
      <w:r>
        <w:rPr>
          <w:rFonts w:ascii="Tahoma" w:hAnsi="Tahoma" w:cs="Tahoma"/>
        </w:rPr>
        <w:t xml:space="preserve"> umožnit provedení kontroly osobám, které jsou oprávněné k provádění kontroly a poskytnout jim požadované informace a doklady vztahující se ke službám provedeným dle této smlouvy. Auditor je povinen osobám oprávněným ke kontrole vytvořit podmínky k provedení kontroly a poskytnout jim při provádění kontroly součinnost. Osobami oprávněnými ke kontrole jsou </w:t>
      </w:r>
      <w:r w:rsidR="003C668C">
        <w:rPr>
          <w:rFonts w:ascii="Tahoma" w:hAnsi="Tahoma" w:cs="Tahoma"/>
        </w:rPr>
        <w:t>Ministerstvo práce a sociálních věc</w:t>
      </w:r>
      <w:r w:rsidR="0040487F">
        <w:rPr>
          <w:rFonts w:ascii="Tahoma" w:hAnsi="Tahoma" w:cs="Tahoma"/>
        </w:rPr>
        <w:t>í</w:t>
      </w:r>
      <w:r w:rsidR="003C668C">
        <w:rPr>
          <w:rFonts w:ascii="Tahoma" w:hAnsi="Tahoma" w:cs="Tahoma"/>
        </w:rPr>
        <w:t xml:space="preserve"> a Ministerstvo vnitra České republiky</w:t>
      </w:r>
      <w:r>
        <w:rPr>
          <w:rFonts w:ascii="Tahoma" w:hAnsi="Tahoma" w:cs="Tahoma"/>
        </w:rPr>
        <w:t xml:space="preserve"> jako poskytovatel</w:t>
      </w:r>
      <w:r w:rsidR="003C668C">
        <w:rPr>
          <w:rFonts w:ascii="Tahoma" w:hAnsi="Tahoma" w:cs="Tahoma"/>
        </w:rPr>
        <w:t>é</w:t>
      </w:r>
      <w:r>
        <w:rPr>
          <w:rFonts w:ascii="Tahoma" w:hAnsi="Tahoma" w:cs="Tahoma"/>
        </w:rPr>
        <w:t xml:space="preserve"> podpory, řídící orgán OP </w:t>
      </w:r>
      <w:r w:rsidR="00BF704B">
        <w:rPr>
          <w:rFonts w:ascii="Tahoma" w:hAnsi="Tahoma" w:cs="Tahoma"/>
        </w:rPr>
        <w:t>LZZ</w:t>
      </w:r>
      <w:r>
        <w:rPr>
          <w:rFonts w:ascii="Tahoma" w:hAnsi="Tahoma" w:cs="Tahoma"/>
        </w:rPr>
        <w:t xml:space="preserve">, územní finanční orgány, Ministerstvo financí, Nejvyšší kontrolní úřad, Evropská komise a Evropský účetní dvůr, případně další orgány oprávněné k výkonu kontroly. </w:t>
      </w:r>
      <w:r w:rsidR="001C6894">
        <w:rPr>
          <w:rFonts w:ascii="Tahoma" w:hAnsi="Tahoma" w:cs="Tahoma"/>
        </w:rPr>
        <w:t xml:space="preserve"> Auditor má povinnost zajistit, aby obdobné podmínky ve vztahu k realizaci auditu dle této smlouvy plnili také smluvní dodavatelé služeb poskytovaných dle této smlouvy.</w:t>
      </w:r>
    </w:p>
    <w:p w:rsidRPr="00480C41" w:rsidR="00480C41" w:rsidP="00480C41" w:rsidRDefault="00480C41">
      <w:pPr>
        <w:numPr>
          <w:ilvl w:val="0"/>
          <w:numId w:val="10"/>
        </w:numPr>
        <w:tabs>
          <w:tab w:val="left" w:pos="426"/>
        </w:tabs>
        <w:spacing w:before="120"/>
        <w:jc w:val="both"/>
        <w:rPr>
          <w:rFonts w:ascii="Tahoma" w:hAnsi="Tahoma" w:cs="Tahoma"/>
        </w:rPr>
      </w:pPr>
      <w:r>
        <w:rPr>
          <w:rFonts w:ascii="Tahoma" w:hAnsi="Tahoma" w:cs="Tahoma"/>
        </w:rPr>
        <w:t>Auditor je povinen v rámci kontroly prováděné v souvislosti s financováním služeb dle této smlouvy ze strukturálních fondů Evropské unie v rámci OP VK umožnit provedení kontroly osobám, které jsou oprávněné k provádění kontroly a poskytnout jim požadované informace a doklady vztahující se ke službám provedeným dle této smlouvy. Auditor je povinen osobám oprávněným ke kontrole vytvořit podmínky k provedení kontroly a poskytnout jim při provádění kontroly součinnost. Osobami oprávněnými ke kontrole jsou Ministerstvo školství, mládeže a tělovýchovy jako poskytovatel podpory, řídící orgán OP VK, územní finanční orgány, Ministerstvo financí, Nejvyšší kontrolní úřad, Evropská komise a Evropský účetní dvůr, případně další orgány oprávněné k výkonu kontroly.  Auditor má povinnost zajistit, aby obdobné podmínky ve vztahu k realizaci auditu dle této smlouvy plnili také smluvní dodavatelé služeb poskytovaných dle této smlouvy.</w:t>
      </w:r>
    </w:p>
    <w:p w:rsidRPr="00AF660A" w:rsidR="00874D94" w:rsidRDefault="001C6894">
      <w:pPr>
        <w:numPr>
          <w:ilvl w:val="0"/>
          <w:numId w:val="10"/>
        </w:numPr>
        <w:tabs>
          <w:tab w:val="left" w:pos="426"/>
        </w:tabs>
        <w:spacing w:before="120"/>
        <w:jc w:val="both"/>
        <w:rPr>
          <w:rFonts w:ascii="Tahoma" w:hAnsi="Tahoma" w:cs="Tahoma"/>
        </w:rPr>
      </w:pPr>
      <w:r>
        <w:rPr>
          <w:rFonts w:ascii="Tahoma" w:hAnsi="Tahoma" w:cs="Tahoma"/>
        </w:rPr>
        <w:t xml:space="preserve">Auditor je povinen uchovávat veškerou </w:t>
      </w:r>
      <w:r w:rsidR="00A02AEF">
        <w:rPr>
          <w:rFonts w:ascii="Tahoma" w:hAnsi="Tahoma" w:cs="Tahoma"/>
        </w:rPr>
        <w:t>dokumentaci vztahující se ke službám provedeným</w:t>
      </w:r>
      <w:r>
        <w:rPr>
          <w:rFonts w:ascii="Tahoma" w:hAnsi="Tahoma" w:cs="Tahoma"/>
        </w:rPr>
        <w:t xml:space="preserve"> dle této </w:t>
      </w:r>
      <w:r w:rsidRPr="00431FE8">
        <w:rPr>
          <w:rFonts w:ascii="Tahoma" w:hAnsi="Tahoma" w:cs="Tahoma"/>
        </w:rPr>
        <w:t xml:space="preserve">smlouvy v souladu s platnými právními předpisy ČR včetně účetních dokladů minimálně </w:t>
      </w:r>
      <w:r w:rsidR="00A02AEF">
        <w:rPr>
          <w:rFonts w:ascii="Tahoma" w:hAnsi="Tahoma" w:cs="Tahoma"/>
        </w:rPr>
        <w:br/>
        <w:t>do</w:t>
      </w:r>
      <w:r w:rsidR="006F0210">
        <w:rPr>
          <w:rFonts w:ascii="Tahoma" w:hAnsi="Tahoma" w:cs="Tahoma"/>
        </w:rPr>
        <w:t xml:space="preserve"> </w:t>
      </w:r>
      <w:r w:rsidR="00A02AEF">
        <w:rPr>
          <w:rFonts w:ascii="Tahoma" w:hAnsi="Tahoma" w:cs="Tahoma"/>
        </w:rPr>
        <w:t>roku 202</w:t>
      </w:r>
      <w:r w:rsidR="00120E40">
        <w:rPr>
          <w:rFonts w:ascii="Tahoma" w:hAnsi="Tahoma" w:cs="Tahoma"/>
        </w:rPr>
        <w:t>5</w:t>
      </w:r>
      <w:r w:rsidRPr="00431FE8">
        <w:rPr>
          <w:rFonts w:ascii="Tahoma" w:hAnsi="Tahoma" w:cs="Tahoma"/>
        </w:rPr>
        <w:t>, a pokud je v českých právních předpisech stanovena lhůta delší, musí být pro úschovu</w:t>
      </w:r>
      <w:r>
        <w:rPr>
          <w:rFonts w:ascii="Tahoma" w:hAnsi="Tahoma" w:cs="Tahoma"/>
        </w:rPr>
        <w:t xml:space="preserve"> použita delší lhůta.</w:t>
      </w:r>
    </w:p>
    <w:p w:rsidRPr="00AF660A" w:rsidR="00A60AA4" w:rsidP="00A60AA4" w:rsidRDefault="00A60AA4">
      <w:pPr>
        <w:numPr>
          <w:ilvl w:val="0"/>
          <w:numId w:val="10"/>
        </w:numPr>
        <w:tabs>
          <w:tab w:val="left" w:pos="426"/>
        </w:tabs>
        <w:spacing w:before="120"/>
        <w:jc w:val="both"/>
        <w:rPr>
          <w:rFonts w:ascii="Tahoma" w:hAnsi="Tahoma" w:cs="Tahoma"/>
        </w:rPr>
      </w:pPr>
      <w:r w:rsidRPr="00AF660A">
        <w:rPr>
          <w:rFonts w:ascii="Tahoma" w:hAnsi="Tahoma" w:cs="Tahoma"/>
        </w:rPr>
        <w:t>Auditor se zavazuje nezveřejňovat a neposkytovat bez písemného souhlasu objednatele třetím osobám informace získané v souvislosti s touto smlouvou. Auditor je povinen zachovávat mlčenlivost o všech skutečnostech, které se v souvislosti s plněním předmětu smlouvy dozvěděl. Pokud a</w:t>
      </w:r>
      <w:r w:rsidR="00A02AEF">
        <w:rPr>
          <w:rFonts w:ascii="Tahoma" w:hAnsi="Tahoma" w:cs="Tahoma"/>
        </w:rPr>
        <w:t>uditor obdrží k provedení auditů</w:t>
      </w:r>
      <w:r w:rsidRPr="00AF660A">
        <w:rPr>
          <w:rFonts w:ascii="Tahoma" w:hAnsi="Tahoma" w:cs="Tahoma"/>
        </w:rPr>
        <w:t xml:space="preserve"> od objednatele jakékoli dokumenty nebo jiné podklady, zavazuje se je použ</w:t>
      </w:r>
      <w:r w:rsidR="00A02AEF">
        <w:rPr>
          <w:rFonts w:ascii="Tahoma" w:hAnsi="Tahoma" w:cs="Tahoma"/>
        </w:rPr>
        <w:t>ít výhradně k provedení auditů</w:t>
      </w:r>
      <w:r w:rsidR="001C6894">
        <w:rPr>
          <w:rFonts w:ascii="Tahoma" w:hAnsi="Tahoma" w:cs="Tahoma"/>
        </w:rPr>
        <w:t xml:space="preserve"> </w:t>
      </w:r>
      <w:r w:rsidRPr="00AF660A">
        <w:rPr>
          <w:rFonts w:ascii="Tahoma" w:hAnsi="Tahoma" w:cs="Tahoma"/>
        </w:rPr>
        <w:t>a neposkytovat je bez písemného souhlasu objednatele třetím osobám. Závazky dle tohoto odstavce zůstávají v platnosti i po ukončení této smlouvy.</w:t>
      </w:r>
    </w:p>
    <w:p w:rsidRPr="00AF660A" w:rsidR="00874D94" w:rsidRDefault="00874D94">
      <w:pPr>
        <w:tabs>
          <w:tab w:val="left" w:pos="567"/>
          <w:tab w:val="left" w:pos="1701"/>
        </w:tabs>
        <w:rPr>
          <w:rFonts w:ascii="Tahoma" w:hAnsi="Tahoma" w:cs="Tahoma"/>
          <w:b/>
        </w:rPr>
      </w:pPr>
    </w:p>
    <w:p w:rsidRPr="00AF660A" w:rsidR="00874D94" w:rsidRDefault="00874D94">
      <w:pPr>
        <w:tabs>
          <w:tab w:val="left" w:pos="567"/>
          <w:tab w:val="left" w:pos="1701"/>
        </w:tabs>
        <w:jc w:val="center"/>
        <w:rPr>
          <w:rFonts w:ascii="Tahoma" w:hAnsi="Tahoma" w:cs="Tahoma"/>
          <w:b/>
        </w:rPr>
      </w:pPr>
      <w:r w:rsidRPr="00AF660A">
        <w:rPr>
          <w:rFonts w:ascii="Tahoma" w:hAnsi="Tahoma" w:cs="Tahoma"/>
          <w:b/>
        </w:rPr>
        <w:t>VIII.</w:t>
      </w:r>
    </w:p>
    <w:p w:rsidRPr="00AF660A" w:rsidR="00874D94" w:rsidP="00A60AA4" w:rsidRDefault="00874D94">
      <w:pPr>
        <w:tabs>
          <w:tab w:val="left" w:pos="567"/>
          <w:tab w:val="left" w:pos="1701"/>
        </w:tabs>
        <w:jc w:val="center"/>
        <w:rPr>
          <w:rFonts w:ascii="Tahoma" w:hAnsi="Tahoma" w:cs="Tahoma"/>
          <w:b/>
        </w:rPr>
      </w:pPr>
      <w:r w:rsidRPr="00AF660A">
        <w:rPr>
          <w:rFonts w:ascii="Tahoma" w:hAnsi="Tahoma" w:cs="Tahoma"/>
          <w:b/>
        </w:rPr>
        <w:t>Povinnosti objednatele</w:t>
      </w:r>
    </w:p>
    <w:p w:rsidRPr="00AF660A" w:rsidR="00874D94" w:rsidP="00A60AA4" w:rsidRDefault="00874D94">
      <w:pPr>
        <w:tabs>
          <w:tab w:val="left" w:pos="567"/>
          <w:tab w:val="left" w:pos="1701"/>
        </w:tabs>
        <w:jc w:val="both"/>
        <w:rPr>
          <w:rFonts w:ascii="Tahoma" w:hAnsi="Tahoma" w:cs="Tahoma"/>
          <w:bCs/>
        </w:rPr>
      </w:pPr>
    </w:p>
    <w:p w:rsidR="00A60AA4" w:rsidP="001C6894" w:rsidRDefault="00874D94">
      <w:pPr>
        <w:numPr>
          <w:ilvl w:val="0"/>
          <w:numId w:val="14"/>
        </w:numPr>
        <w:tabs>
          <w:tab w:val="clear" w:pos="720"/>
          <w:tab w:val="num" w:pos="426"/>
          <w:tab w:val="left" w:pos="567"/>
          <w:tab w:val="left" w:pos="1701"/>
        </w:tabs>
        <w:ind w:left="426"/>
        <w:jc w:val="both"/>
        <w:rPr>
          <w:rFonts w:ascii="Tahoma" w:hAnsi="Tahoma" w:cs="Tahoma"/>
          <w:bCs/>
        </w:rPr>
      </w:pPr>
      <w:r w:rsidRPr="00AF660A">
        <w:rPr>
          <w:rFonts w:ascii="Tahoma" w:hAnsi="Tahoma" w:cs="Tahoma"/>
          <w:bCs/>
        </w:rPr>
        <w:t>Objednatel je povinen zajistit auditorovi přístup k účetním knihám, účtům a doku</w:t>
      </w:r>
      <w:r w:rsidR="00A02AEF">
        <w:rPr>
          <w:rFonts w:ascii="Tahoma" w:hAnsi="Tahoma" w:cs="Tahoma"/>
          <w:bCs/>
        </w:rPr>
        <w:t>mentům vztahujícím se k auditovaným projektům</w:t>
      </w:r>
      <w:r w:rsidRPr="00AF660A">
        <w:rPr>
          <w:rFonts w:ascii="Tahoma" w:hAnsi="Tahoma" w:cs="Tahoma"/>
          <w:bCs/>
        </w:rPr>
        <w:t xml:space="preserve"> za jakékoliv časov</w:t>
      </w:r>
      <w:r w:rsidR="001C6894">
        <w:rPr>
          <w:rFonts w:ascii="Tahoma" w:hAnsi="Tahoma" w:cs="Tahoma"/>
          <w:bCs/>
        </w:rPr>
        <w:t xml:space="preserve">é období v termínu dle domluvy </w:t>
      </w:r>
      <w:r w:rsidR="00A02AEF">
        <w:rPr>
          <w:rFonts w:ascii="Tahoma" w:hAnsi="Tahoma" w:cs="Tahoma"/>
          <w:bCs/>
        </w:rPr>
        <w:br/>
      </w:r>
      <w:r w:rsidRPr="00AF660A">
        <w:rPr>
          <w:rFonts w:ascii="Tahoma" w:hAnsi="Tahoma" w:cs="Tahoma"/>
          <w:bCs/>
        </w:rPr>
        <w:t>a v požadovaném rozsahu</w:t>
      </w:r>
      <w:r w:rsidR="001C6894">
        <w:rPr>
          <w:rFonts w:ascii="Tahoma" w:hAnsi="Tahoma" w:cs="Tahoma"/>
          <w:bCs/>
        </w:rPr>
        <w:t>.</w:t>
      </w:r>
    </w:p>
    <w:p w:rsidRPr="00AF660A" w:rsidR="001C6894" w:rsidP="001C6894" w:rsidRDefault="001C6894">
      <w:pPr>
        <w:tabs>
          <w:tab w:val="left" w:pos="567"/>
          <w:tab w:val="left" w:pos="1701"/>
        </w:tabs>
        <w:ind w:left="66"/>
        <w:jc w:val="both"/>
        <w:rPr>
          <w:rFonts w:ascii="Tahoma" w:hAnsi="Tahoma" w:cs="Tahoma"/>
          <w:bCs/>
        </w:rPr>
      </w:pPr>
    </w:p>
    <w:p w:rsidRPr="00AF660A" w:rsidR="00874D94" w:rsidRDefault="00874D94">
      <w:pPr>
        <w:tabs>
          <w:tab w:val="left" w:pos="567"/>
          <w:tab w:val="left" w:pos="1701"/>
        </w:tabs>
        <w:rPr>
          <w:rFonts w:ascii="Tahoma" w:hAnsi="Tahoma" w:cs="Tahoma"/>
        </w:rPr>
      </w:pPr>
    </w:p>
    <w:p w:rsidRPr="00AF660A" w:rsidR="00874D94" w:rsidRDefault="00874D94">
      <w:pPr>
        <w:tabs>
          <w:tab w:val="left" w:pos="567"/>
          <w:tab w:val="left" w:pos="1701"/>
        </w:tabs>
        <w:jc w:val="center"/>
        <w:rPr>
          <w:rFonts w:ascii="Tahoma" w:hAnsi="Tahoma" w:cs="Tahoma"/>
          <w:b/>
        </w:rPr>
      </w:pPr>
      <w:r w:rsidRPr="00AF660A">
        <w:rPr>
          <w:rFonts w:ascii="Tahoma" w:hAnsi="Tahoma" w:cs="Tahoma"/>
          <w:b/>
        </w:rPr>
        <w:t>IX.</w:t>
      </w:r>
    </w:p>
    <w:p w:rsidRPr="00AF660A" w:rsidR="00874D94" w:rsidRDefault="00874D94">
      <w:pPr>
        <w:tabs>
          <w:tab w:val="left" w:pos="567"/>
          <w:tab w:val="left" w:pos="1701"/>
        </w:tabs>
        <w:jc w:val="center"/>
        <w:rPr>
          <w:rFonts w:ascii="Tahoma" w:hAnsi="Tahoma" w:cs="Tahoma"/>
          <w:b/>
        </w:rPr>
      </w:pPr>
      <w:r w:rsidRPr="00AF660A">
        <w:rPr>
          <w:rFonts w:ascii="Tahoma" w:hAnsi="Tahoma" w:cs="Tahoma"/>
          <w:b/>
        </w:rPr>
        <w:t>Jakost a vady služeb</w:t>
      </w:r>
    </w:p>
    <w:p w:rsidRPr="00AF660A" w:rsidR="00A60AA4" w:rsidP="00A60AA4" w:rsidRDefault="00874D94">
      <w:pPr>
        <w:numPr>
          <w:ilvl w:val="0"/>
          <w:numId w:val="4"/>
        </w:numPr>
        <w:tabs>
          <w:tab w:val="num" w:pos="426"/>
          <w:tab w:val="left" w:pos="1701"/>
        </w:tabs>
        <w:spacing w:before="120"/>
        <w:ind w:left="426" w:hanging="426"/>
        <w:jc w:val="both"/>
        <w:rPr>
          <w:rFonts w:ascii="Tahoma" w:hAnsi="Tahoma" w:cs="Tahoma"/>
        </w:rPr>
      </w:pPr>
      <w:r w:rsidRPr="00AF660A">
        <w:rPr>
          <w:rFonts w:ascii="Tahoma" w:hAnsi="Tahoma" w:cs="Tahoma"/>
        </w:rPr>
        <w:t xml:space="preserve">Auditor </w:t>
      </w:r>
      <w:r w:rsidRPr="00AF660A" w:rsidR="00385F38">
        <w:rPr>
          <w:rFonts w:ascii="Tahoma" w:hAnsi="Tahoma" w:cs="Tahoma"/>
        </w:rPr>
        <w:t>je povi</w:t>
      </w:r>
      <w:r w:rsidRPr="00AF660A" w:rsidR="00A60AA4">
        <w:rPr>
          <w:rFonts w:ascii="Tahoma" w:hAnsi="Tahoma" w:cs="Tahoma"/>
        </w:rPr>
        <w:t>nen provést audit</w:t>
      </w:r>
      <w:r w:rsidR="00A02AEF">
        <w:rPr>
          <w:rFonts w:ascii="Tahoma" w:hAnsi="Tahoma" w:cs="Tahoma"/>
        </w:rPr>
        <w:t>y</w:t>
      </w:r>
      <w:r w:rsidRPr="00AF660A" w:rsidR="00A60AA4">
        <w:rPr>
          <w:rFonts w:ascii="Tahoma" w:hAnsi="Tahoma" w:cs="Tahoma"/>
        </w:rPr>
        <w:t xml:space="preserve"> včetně vypracování</w:t>
      </w:r>
      <w:r w:rsidR="00A02AEF">
        <w:rPr>
          <w:rFonts w:ascii="Tahoma" w:hAnsi="Tahoma" w:cs="Tahoma"/>
        </w:rPr>
        <w:t xml:space="preserve"> auditorských zpráv</w:t>
      </w:r>
      <w:r w:rsidRPr="00AF660A" w:rsidR="00A60AA4">
        <w:rPr>
          <w:rFonts w:ascii="Tahoma" w:hAnsi="Tahoma" w:cs="Tahoma"/>
        </w:rPr>
        <w:t xml:space="preserve"> </w:t>
      </w:r>
      <w:r w:rsidRPr="00AF660A">
        <w:rPr>
          <w:rFonts w:ascii="Tahoma" w:hAnsi="Tahoma" w:cs="Tahoma"/>
        </w:rPr>
        <w:t xml:space="preserve">v dohodnutém rozsahu </w:t>
      </w:r>
      <w:r w:rsidR="006B4FDD">
        <w:rPr>
          <w:rFonts w:ascii="Tahoma" w:hAnsi="Tahoma" w:cs="Tahoma"/>
        </w:rPr>
        <w:br/>
      </w:r>
      <w:r w:rsidRPr="00AF660A">
        <w:rPr>
          <w:rFonts w:ascii="Tahoma" w:hAnsi="Tahoma" w:cs="Tahoma"/>
        </w:rPr>
        <w:t>a kvalitě.</w:t>
      </w:r>
    </w:p>
    <w:p w:rsidRPr="00AF660A" w:rsidR="00874D94" w:rsidP="00A60AA4" w:rsidRDefault="00874D94">
      <w:pPr>
        <w:numPr>
          <w:ilvl w:val="0"/>
          <w:numId w:val="4"/>
        </w:numPr>
        <w:tabs>
          <w:tab w:val="num" w:pos="426"/>
          <w:tab w:val="left" w:pos="1701"/>
        </w:tabs>
        <w:spacing w:before="120"/>
        <w:ind w:left="426" w:hanging="426"/>
        <w:jc w:val="both"/>
        <w:rPr>
          <w:rFonts w:ascii="Tahoma" w:hAnsi="Tahoma" w:cs="Tahoma"/>
        </w:rPr>
      </w:pPr>
      <w:r w:rsidRPr="00AF660A">
        <w:rPr>
          <w:rFonts w:ascii="Tahoma" w:hAnsi="Tahoma" w:cs="Tahoma"/>
        </w:rPr>
        <w:t xml:space="preserve"> </w:t>
      </w:r>
      <w:r w:rsidR="00A02AEF">
        <w:rPr>
          <w:rFonts w:ascii="Tahoma" w:hAnsi="Tahoma" w:cs="Tahoma"/>
        </w:rPr>
        <w:t>Auditor odpovídá za vady, jež mají auditorské zprávy (provedené</w:t>
      </w:r>
      <w:r w:rsidRPr="00AF660A" w:rsidR="00A60AA4">
        <w:rPr>
          <w:rFonts w:ascii="Tahoma" w:hAnsi="Tahoma" w:cs="Tahoma"/>
        </w:rPr>
        <w:t xml:space="preserve"> audit</w:t>
      </w:r>
      <w:r w:rsidR="00A02AEF">
        <w:rPr>
          <w:rFonts w:ascii="Tahoma" w:hAnsi="Tahoma" w:cs="Tahoma"/>
        </w:rPr>
        <w:t>y</w:t>
      </w:r>
      <w:r w:rsidRPr="00AF660A" w:rsidR="00A60AA4">
        <w:rPr>
          <w:rFonts w:ascii="Tahoma" w:hAnsi="Tahoma" w:cs="Tahoma"/>
        </w:rPr>
        <w:t xml:space="preserve">) v době předání </w:t>
      </w:r>
      <w:r w:rsidRPr="00AF660A" w:rsidR="00A60AA4">
        <w:rPr>
          <w:rFonts w:ascii="Tahoma" w:hAnsi="Tahoma" w:cs="Tahoma"/>
        </w:rPr>
        <w:br/>
        <w:t>a převzetí.</w:t>
      </w:r>
    </w:p>
    <w:p w:rsidRPr="00AF660A" w:rsidR="00874D94" w:rsidRDefault="00874D94">
      <w:pPr>
        <w:numPr>
          <w:ilvl w:val="0"/>
          <w:numId w:val="4"/>
        </w:numPr>
        <w:tabs>
          <w:tab w:val="num" w:pos="426"/>
          <w:tab w:val="left" w:pos="1701"/>
        </w:tabs>
        <w:spacing w:before="120"/>
        <w:ind w:left="426" w:hanging="426"/>
        <w:jc w:val="both"/>
        <w:rPr>
          <w:rFonts w:ascii="Tahoma" w:hAnsi="Tahoma" w:cs="Tahoma"/>
        </w:rPr>
      </w:pPr>
      <w:r w:rsidRPr="00AF660A">
        <w:rPr>
          <w:rFonts w:ascii="Tahoma" w:hAnsi="Tahoma" w:cs="Tahoma"/>
        </w:rPr>
        <w:lastRenderedPageBreak/>
        <w:t xml:space="preserve">Veškeré vady v poskytnutých službách je objednatel povinen uplatnit u auditora bez zbytečného odkladu poté, kdy vadu zjistil, a to formou písemného oznámení (popř. faxem nebo e-mailem) obsahujícím co nejpodrobnější specifikaci zjištěné vady předmětu smlouvy, a to oznámením </w:t>
      </w:r>
    </w:p>
    <w:p w:rsidRPr="00AF660A" w:rsidR="00874D94" w:rsidRDefault="006B4FDD">
      <w:pPr>
        <w:numPr>
          <w:ilvl w:val="0"/>
          <w:numId w:val="17"/>
        </w:numPr>
        <w:tabs>
          <w:tab w:val="num" w:pos="426"/>
          <w:tab w:val="left" w:pos="1701"/>
        </w:tabs>
        <w:spacing w:before="120"/>
        <w:jc w:val="both"/>
        <w:rPr>
          <w:rFonts w:ascii="Tahoma" w:hAnsi="Tahoma" w:cs="Tahoma"/>
        </w:rPr>
      </w:pPr>
      <w:r>
        <w:rPr>
          <w:rFonts w:ascii="Tahoma" w:hAnsi="Tahoma" w:cs="Tahoma"/>
        </w:rPr>
        <w:t>telefonicky na čísle………., nebo</w:t>
      </w:r>
    </w:p>
    <w:p w:rsidRPr="00AF660A" w:rsidR="00874D94" w:rsidRDefault="006B4FDD">
      <w:pPr>
        <w:numPr>
          <w:ilvl w:val="0"/>
          <w:numId w:val="17"/>
        </w:numPr>
        <w:tabs>
          <w:tab w:val="num" w:pos="426"/>
          <w:tab w:val="left" w:pos="1701"/>
        </w:tabs>
        <w:spacing w:before="120"/>
        <w:jc w:val="both"/>
        <w:rPr>
          <w:rFonts w:ascii="Tahoma" w:hAnsi="Tahoma" w:cs="Tahoma"/>
        </w:rPr>
      </w:pPr>
      <w:r>
        <w:rPr>
          <w:rFonts w:ascii="Tahoma" w:hAnsi="Tahoma" w:cs="Tahoma"/>
        </w:rPr>
        <w:t>faxem na čísle………., nebo</w:t>
      </w:r>
    </w:p>
    <w:p w:rsidR="00874D94" w:rsidRDefault="00874D94">
      <w:pPr>
        <w:numPr>
          <w:ilvl w:val="0"/>
          <w:numId w:val="17"/>
        </w:numPr>
        <w:tabs>
          <w:tab w:val="num" w:pos="426"/>
          <w:tab w:val="left" w:pos="1701"/>
        </w:tabs>
        <w:spacing w:before="120"/>
        <w:jc w:val="both"/>
        <w:rPr>
          <w:rFonts w:ascii="Tahoma" w:hAnsi="Tahoma" w:cs="Tahoma"/>
        </w:rPr>
      </w:pPr>
      <w:r w:rsidRPr="00AF660A">
        <w:rPr>
          <w:rFonts w:ascii="Tahoma" w:hAnsi="Tahoma" w:cs="Tahoma"/>
        </w:rPr>
        <w:t>e-mailem na adrese</w:t>
      </w:r>
      <w:r w:rsidRPr="00AF660A" w:rsidR="000C7DFF">
        <w:rPr>
          <w:rFonts w:ascii="Tahoma" w:hAnsi="Tahoma" w:cs="Tahoma"/>
        </w:rPr>
        <w:t>………</w:t>
      </w:r>
      <w:r w:rsidRPr="00AF660A">
        <w:rPr>
          <w:rFonts w:ascii="Tahoma" w:hAnsi="Tahoma" w:cs="Tahoma"/>
        </w:rPr>
        <w:t>.</w:t>
      </w:r>
      <w:r w:rsidR="006B4FDD">
        <w:rPr>
          <w:rFonts w:ascii="Tahoma" w:hAnsi="Tahoma" w:cs="Tahoma"/>
        </w:rPr>
        <w:t>, nebo</w:t>
      </w:r>
    </w:p>
    <w:p w:rsidRPr="00AF660A" w:rsidR="006B4FDD" w:rsidRDefault="006B4FDD">
      <w:pPr>
        <w:numPr>
          <w:ilvl w:val="0"/>
          <w:numId w:val="17"/>
        </w:numPr>
        <w:tabs>
          <w:tab w:val="num" w:pos="426"/>
          <w:tab w:val="left" w:pos="1701"/>
        </w:tabs>
        <w:spacing w:before="120"/>
        <w:jc w:val="both"/>
        <w:rPr>
          <w:rFonts w:ascii="Tahoma" w:hAnsi="Tahoma" w:cs="Tahoma"/>
        </w:rPr>
      </w:pPr>
      <w:r>
        <w:rPr>
          <w:rFonts w:ascii="Tahoma" w:hAnsi="Tahoma" w:cs="Tahoma"/>
        </w:rPr>
        <w:t>na adresu……….</w:t>
      </w:r>
    </w:p>
    <w:p w:rsidRPr="00AF660A" w:rsidR="00A60AA4" w:rsidP="006B4FDD" w:rsidRDefault="00A60AA4">
      <w:pPr>
        <w:tabs>
          <w:tab w:val="left" w:pos="1701"/>
        </w:tabs>
        <w:spacing w:before="120"/>
        <w:ind w:left="340"/>
        <w:jc w:val="both"/>
        <w:rPr>
          <w:rFonts w:ascii="Tahoma" w:hAnsi="Tahoma" w:cs="Tahoma"/>
        </w:rPr>
      </w:pPr>
      <w:r w:rsidRPr="00AF660A">
        <w:rPr>
          <w:rFonts w:ascii="Tahoma" w:hAnsi="Tahoma" w:cs="Tahoma"/>
        </w:rPr>
        <w:t xml:space="preserve">Auditor započne s odstraněním vady nejpozději do </w:t>
      </w:r>
      <w:r w:rsidR="00444BEC">
        <w:rPr>
          <w:rFonts w:ascii="Tahoma" w:hAnsi="Tahoma" w:cs="Tahoma"/>
        </w:rPr>
        <w:t>1</w:t>
      </w:r>
      <w:r w:rsidRPr="00AF660A">
        <w:rPr>
          <w:rFonts w:ascii="Tahoma" w:hAnsi="Tahoma" w:cs="Tahoma"/>
        </w:rPr>
        <w:t xml:space="preserve"> pracovní</w:t>
      </w:r>
      <w:r w:rsidR="00444BEC">
        <w:rPr>
          <w:rFonts w:ascii="Tahoma" w:hAnsi="Tahoma" w:cs="Tahoma"/>
        </w:rPr>
        <w:t>ho</w:t>
      </w:r>
      <w:r w:rsidRPr="00AF660A">
        <w:rPr>
          <w:rFonts w:ascii="Tahoma" w:hAnsi="Tahoma" w:cs="Tahoma"/>
        </w:rPr>
        <w:t xml:space="preserve"> dn</w:t>
      </w:r>
      <w:r w:rsidR="00444BEC">
        <w:rPr>
          <w:rFonts w:ascii="Tahoma" w:hAnsi="Tahoma" w:cs="Tahoma"/>
        </w:rPr>
        <w:t>e</w:t>
      </w:r>
      <w:r w:rsidRPr="00AF660A">
        <w:rPr>
          <w:rFonts w:ascii="Tahoma" w:hAnsi="Tahoma" w:cs="Tahoma"/>
        </w:rPr>
        <w:t xml:space="preserve"> ode dne doručení oznámení o vadě, pokud se smluvní strany nedohodnou písemně jinak. Vada bude odstraněna nejpozději do </w:t>
      </w:r>
      <w:r w:rsidR="00444BEC">
        <w:rPr>
          <w:rFonts w:ascii="Tahoma" w:hAnsi="Tahoma" w:cs="Tahoma"/>
        </w:rPr>
        <w:t>3</w:t>
      </w:r>
      <w:r w:rsidRPr="00AF660A">
        <w:rPr>
          <w:rFonts w:ascii="Tahoma" w:hAnsi="Tahoma" w:cs="Tahoma"/>
        </w:rPr>
        <w:t xml:space="preserve"> pracovních dnů ode dne doručení oznámení o vadě, pokud se smluvní strany nedohodnou písemně jinak. </w:t>
      </w:r>
    </w:p>
    <w:p w:rsidRPr="00AF660A" w:rsidR="00A60AA4" w:rsidP="00A60AA4" w:rsidRDefault="00A60AA4">
      <w:pPr>
        <w:numPr>
          <w:ilvl w:val="0"/>
          <w:numId w:val="4"/>
        </w:numPr>
        <w:tabs>
          <w:tab w:val="num" w:pos="426"/>
          <w:tab w:val="left" w:pos="1701"/>
        </w:tabs>
        <w:spacing w:before="120"/>
        <w:ind w:left="426" w:hanging="426"/>
        <w:jc w:val="both"/>
        <w:rPr>
          <w:rFonts w:ascii="Tahoma" w:hAnsi="Tahoma" w:cs="Tahoma"/>
        </w:rPr>
      </w:pPr>
      <w:r w:rsidRPr="00AF660A">
        <w:rPr>
          <w:rFonts w:ascii="Tahoma" w:hAnsi="Tahoma" w:cs="Tahoma"/>
        </w:rPr>
        <w:t>Provedenou opravu vady auditor objednateli předá písemným protokolem.</w:t>
      </w:r>
    </w:p>
    <w:p w:rsidR="00874D94" w:rsidRDefault="00874D94">
      <w:pPr>
        <w:numPr>
          <w:ilvl w:val="0"/>
          <w:numId w:val="4"/>
        </w:numPr>
        <w:tabs>
          <w:tab w:val="num" w:pos="426"/>
          <w:tab w:val="left" w:pos="1701"/>
        </w:tabs>
        <w:spacing w:before="120"/>
        <w:ind w:left="426" w:hanging="426"/>
        <w:jc w:val="both"/>
        <w:rPr>
          <w:rFonts w:ascii="Tahoma" w:hAnsi="Tahoma" w:cs="Tahoma"/>
        </w:rPr>
      </w:pPr>
      <w:r w:rsidRPr="00AF660A">
        <w:rPr>
          <w:rFonts w:ascii="Tahoma" w:hAnsi="Tahoma" w:cs="Tahoma"/>
        </w:rPr>
        <w:t>Auditor uhradí škodu, která objednateli vznikla vadným plněním, v plné výši. Auditor rovněž objednateli uhradí náklady vzniklé při uplatňování práv z odpovědnosti za vady.</w:t>
      </w:r>
    </w:p>
    <w:p w:rsidRPr="00AF660A" w:rsidR="00A02AEF" w:rsidRDefault="00A02AEF">
      <w:pPr>
        <w:numPr>
          <w:ilvl w:val="0"/>
          <w:numId w:val="4"/>
        </w:numPr>
        <w:tabs>
          <w:tab w:val="num" w:pos="426"/>
          <w:tab w:val="left" w:pos="1701"/>
        </w:tabs>
        <w:spacing w:before="120"/>
        <w:ind w:left="426" w:hanging="426"/>
        <w:jc w:val="both"/>
        <w:rPr>
          <w:rFonts w:ascii="Tahoma" w:hAnsi="Tahoma" w:cs="Tahoma"/>
        </w:rPr>
      </w:pPr>
      <w:r>
        <w:rPr>
          <w:rFonts w:ascii="Tahoma" w:hAnsi="Tahoma" w:cs="Tahoma"/>
        </w:rPr>
        <w:t>Pokud poskytovatel podpory shledá, že předložené auditorské zprávy neodpovídají stanoveným požada</w:t>
      </w:r>
      <w:r w:rsidR="003C668C">
        <w:rPr>
          <w:rFonts w:ascii="Tahoma" w:hAnsi="Tahoma" w:cs="Tahoma"/>
        </w:rPr>
        <w:t>vk</w:t>
      </w:r>
      <w:r>
        <w:rPr>
          <w:rFonts w:ascii="Tahoma" w:hAnsi="Tahoma" w:cs="Tahoma"/>
        </w:rPr>
        <w:t xml:space="preserve">ům nebo obsahují věcné chyby, a v důsledku toho neuznají výdaje </w:t>
      </w:r>
      <w:proofErr w:type="gramStart"/>
      <w:r>
        <w:rPr>
          <w:rFonts w:ascii="Tahoma" w:hAnsi="Tahoma" w:cs="Tahoma"/>
        </w:rPr>
        <w:t>spojené s jejích pořízením</w:t>
      </w:r>
      <w:proofErr w:type="gramEnd"/>
      <w:r>
        <w:rPr>
          <w:rFonts w:ascii="Tahoma" w:hAnsi="Tahoma" w:cs="Tahoma"/>
        </w:rPr>
        <w:t xml:space="preserve"> jako způsobilé, uhradí auditor objednateli škodu, která tímto vznikne.</w:t>
      </w:r>
    </w:p>
    <w:p w:rsidRPr="00AF660A" w:rsidR="00874D94" w:rsidRDefault="00874D94">
      <w:pPr>
        <w:numPr>
          <w:ilvl w:val="0"/>
          <w:numId w:val="4"/>
        </w:numPr>
        <w:tabs>
          <w:tab w:val="num" w:pos="426"/>
          <w:tab w:val="left" w:pos="1701"/>
        </w:tabs>
        <w:spacing w:before="120"/>
        <w:ind w:left="426" w:hanging="426"/>
        <w:jc w:val="both"/>
        <w:rPr>
          <w:rFonts w:ascii="Tahoma" w:hAnsi="Tahoma" w:cs="Tahoma"/>
        </w:rPr>
      </w:pPr>
      <w:r w:rsidRPr="00AF660A">
        <w:rPr>
          <w:rFonts w:ascii="Tahoma" w:hAnsi="Tahoma" w:cs="Tahoma"/>
        </w:rPr>
        <w:t xml:space="preserve">Auditor prohlašuje, že je ve smyslu § </w:t>
      </w:r>
      <w:r w:rsidRPr="00AF660A" w:rsidR="00A60AA4">
        <w:rPr>
          <w:rFonts w:ascii="Tahoma" w:hAnsi="Tahoma" w:cs="Tahoma"/>
        </w:rPr>
        <w:t>22</w:t>
      </w:r>
      <w:r w:rsidRPr="00AF660A">
        <w:rPr>
          <w:rFonts w:ascii="Tahoma" w:hAnsi="Tahoma" w:cs="Tahoma"/>
        </w:rPr>
        <w:t xml:space="preserve"> zákona č. </w:t>
      </w:r>
      <w:r w:rsidRPr="00AF660A" w:rsidR="00A60AA4">
        <w:rPr>
          <w:rFonts w:ascii="Tahoma" w:hAnsi="Tahoma" w:cs="Tahoma"/>
        </w:rPr>
        <w:t>93/2009</w:t>
      </w:r>
      <w:r w:rsidR="007240BA">
        <w:rPr>
          <w:rFonts w:ascii="Tahoma" w:hAnsi="Tahoma" w:cs="Tahoma"/>
        </w:rPr>
        <w:t xml:space="preserve"> </w:t>
      </w:r>
      <w:r w:rsidRPr="00AF660A">
        <w:rPr>
          <w:rFonts w:ascii="Tahoma" w:hAnsi="Tahoma" w:cs="Tahoma"/>
        </w:rPr>
        <w:t xml:space="preserve">Sb., o auditorech a </w:t>
      </w:r>
      <w:r w:rsidRPr="00AF660A" w:rsidR="00A60AA4">
        <w:rPr>
          <w:rFonts w:ascii="Tahoma" w:hAnsi="Tahoma" w:cs="Tahoma"/>
        </w:rPr>
        <w:t xml:space="preserve">o </w:t>
      </w:r>
      <w:r w:rsidRPr="00AF660A">
        <w:rPr>
          <w:rFonts w:ascii="Tahoma" w:hAnsi="Tahoma" w:cs="Tahoma"/>
        </w:rPr>
        <w:t xml:space="preserve">změně </w:t>
      </w:r>
      <w:r w:rsidRPr="00AF660A" w:rsidR="00A60AA4">
        <w:rPr>
          <w:rFonts w:ascii="Tahoma" w:hAnsi="Tahoma" w:cs="Tahoma"/>
        </w:rPr>
        <w:t>některých zákonů,</w:t>
      </w:r>
      <w:r w:rsidRPr="00AF660A">
        <w:rPr>
          <w:rFonts w:ascii="Tahoma" w:hAnsi="Tahoma" w:cs="Tahoma"/>
        </w:rPr>
        <w:t xml:space="preserve"> ve znění pozdějších předpisů, pojištěn pro případ odpovědnosti za škodu, která by objednateli mohla vzniknout v souvislosti s výkonem auditorské činnosti, a bude takto pojištěn po celou dobu platnosti této smlouvy. </w:t>
      </w:r>
    </w:p>
    <w:p w:rsidRPr="00AF660A" w:rsidR="00874D94" w:rsidRDefault="00874D94">
      <w:pPr>
        <w:tabs>
          <w:tab w:val="left" w:pos="567"/>
          <w:tab w:val="left" w:pos="1701"/>
        </w:tabs>
        <w:rPr>
          <w:rFonts w:ascii="Tahoma" w:hAnsi="Tahoma" w:cs="Tahoma"/>
          <w:b/>
        </w:rPr>
      </w:pPr>
    </w:p>
    <w:p w:rsidRPr="00AF660A" w:rsidR="00874D94" w:rsidRDefault="00874D94">
      <w:pPr>
        <w:tabs>
          <w:tab w:val="left" w:pos="567"/>
          <w:tab w:val="left" w:pos="1701"/>
        </w:tabs>
        <w:rPr>
          <w:rFonts w:ascii="Tahoma" w:hAnsi="Tahoma" w:cs="Tahoma"/>
          <w:b/>
        </w:rPr>
      </w:pPr>
    </w:p>
    <w:p w:rsidRPr="00AF660A" w:rsidR="00874D94" w:rsidRDefault="00874D94">
      <w:pPr>
        <w:tabs>
          <w:tab w:val="left" w:pos="567"/>
          <w:tab w:val="left" w:pos="1701"/>
        </w:tabs>
        <w:jc w:val="center"/>
        <w:rPr>
          <w:rFonts w:ascii="Tahoma" w:hAnsi="Tahoma" w:cs="Tahoma"/>
          <w:b/>
        </w:rPr>
      </w:pPr>
      <w:r w:rsidRPr="00AF660A">
        <w:rPr>
          <w:rFonts w:ascii="Tahoma" w:hAnsi="Tahoma" w:cs="Tahoma"/>
          <w:b/>
        </w:rPr>
        <w:t>X.</w:t>
      </w:r>
    </w:p>
    <w:p w:rsidRPr="00AF660A" w:rsidR="00874D94" w:rsidRDefault="00874D94">
      <w:pPr>
        <w:tabs>
          <w:tab w:val="left" w:pos="567"/>
          <w:tab w:val="left" w:pos="1701"/>
        </w:tabs>
        <w:jc w:val="center"/>
        <w:rPr>
          <w:rFonts w:ascii="Tahoma" w:hAnsi="Tahoma" w:cs="Tahoma"/>
        </w:rPr>
      </w:pPr>
      <w:r w:rsidRPr="00AF660A">
        <w:rPr>
          <w:rFonts w:ascii="Tahoma" w:hAnsi="Tahoma" w:cs="Tahoma"/>
          <w:b/>
        </w:rPr>
        <w:t xml:space="preserve">Platební podmínky </w:t>
      </w:r>
    </w:p>
    <w:p w:rsidRPr="00BB0244" w:rsidR="00874D94" w:rsidRDefault="00874D94">
      <w:pPr>
        <w:pStyle w:val="Zkladntext"/>
        <w:numPr>
          <w:ilvl w:val="0"/>
          <w:numId w:val="7"/>
        </w:numPr>
        <w:tabs>
          <w:tab w:val="clear" w:pos="284"/>
          <w:tab w:val="left" w:pos="426"/>
        </w:tabs>
        <w:spacing w:before="120"/>
        <w:ind w:left="397" w:hanging="397"/>
        <w:rPr>
          <w:rFonts w:ascii="Tahoma" w:hAnsi="Tahoma" w:cs="Tahoma"/>
          <w:sz w:val="20"/>
        </w:rPr>
      </w:pPr>
      <w:r w:rsidRPr="00BB0244">
        <w:rPr>
          <w:rFonts w:ascii="Tahoma" w:hAnsi="Tahoma" w:cs="Tahoma"/>
          <w:sz w:val="20"/>
        </w:rPr>
        <w:t xml:space="preserve">Úhrada ceny </w:t>
      </w:r>
      <w:r w:rsidRPr="00BB0244" w:rsidR="00A60AA4">
        <w:rPr>
          <w:rFonts w:ascii="Tahoma" w:hAnsi="Tahoma" w:cs="Tahoma"/>
          <w:sz w:val="20"/>
        </w:rPr>
        <w:t>za provedení</w:t>
      </w:r>
      <w:r w:rsidRPr="00BB0244" w:rsidR="00A02AEF">
        <w:rPr>
          <w:rFonts w:ascii="Tahoma" w:hAnsi="Tahoma" w:cs="Tahoma"/>
          <w:sz w:val="20"/>
        </w:rPr>
        <w:t xml:space="preserve"> jednotlivých auditů</w:t>
      </w:r>
      <w:r w:rsidRPr="00BB0244">
        <w:rPr>
          <w:rFonts w:ascii="Tahoma" w:hAnsi="Tahoma" w:cs="Tahoma"/>
          <w:sz w:val="20"/>
        </w:rPr>
        <w:t xml:space="preserve"> bude uskutečněna </w:t>
      </w:r>
      <w:r w:rsidRPr="00BB0244" w:rsidR="00A60AA4">
        <w:rPr>
          <w:rFonts w:ascii="Tahoma" w:hAnsi="Tahoma" w:cs="Tahoma"/>
          <w:sz w:val="20"/>
        </w:rPr>
        <w:t xml:space="preserve">jednorázově </w:t>
      </w:r>
      <w:r w:rsidRPr="00BB0244">
        <w:rPr>
          <w:rFonts w:ascii="Tahoma" w:hAnsi="Tahoma" w:cs="Tahoma"/>
          <w:sz w:val="20"/>
        </w:rPr>
        <w:t>po provedení</w:t>
      </w:r>
      <w:r w:rsidRPr="00BB0244" w:rsidR="00A02AEF">
        <w:rPr>
          <w:rFonts w:ascii="Tahoma" w:hAnsi="Tahoma" w:cs="Tahoma"/>
          <w:sz w:val="20"/>
        </w:rPr>
        <w:t xml:space="preserve"> každého z auditů</w:t>
      </w:r>
      <w:r w:rsidRPr="00BB0244">
        <w:rPr>
          <w:rFonts w:ascii="Tahoma" w:hAnsi="Tahoma" w:cs="Tahoma"/>
          <w:sz w:val="20"/>
        </w:rPr>
        <w:t xml:space="preserve"> a předání auditorské</w:t>
      </w:r>
      <w:r w:rsidRPr="00BB0244" w:rsidR="00A60AA4">
        <w:rPr>
          <w:rFonts w:ascii="Tahoma" w:hAnsi="Tahoma" w:cs="Tahoma"/>
          <w:sz w:val="20"/>
        </w:rPr>
        <w:t xml:space="preserve"> zprávy</w:t>
      </w:r>
      <w:r w:rsidRPr="00BB0244">
        <w:rPr>
          <w:rFonts w:ascii="Tahoma" w:hAnsi="Tahoma" w:cs="Tahoma"/>
          <w:sz w:val="20"/>
        </w:rPr>
        <w:t xml:space="preserve"> objednateli. Zálohy na platb</w:t>
      </w:r>
      <w:r w:rsidRPr="00BB0244" w:rsidR="00033CEA">
        <w:rPr>
          <w:rFonts w:ascii="Tahoma" w:hAnsi="Tahoma" w:cs="Tahoma"/>
          <w:sz w:val="20"/>
        </w:rPr>
        <w:t>u</w:t>
      </w:r>
      <w:r w:rsidRPr="00BB0244">
        <w:rPr>
          <w:rFonts w:ascii="Tahoma" w:hAnsi="Tahoma" w:cs="Tahoma"/>
          <w:sz w:val="20"/>
        </w:rPr>
        <w:t xml:space="preserve"> nejsou sjednány.</w:t>
      </w:r>
    </w:p>
    <w:p w:rsidRPr="00BB0244" w:rsidR="00874D94" w:rsidP="00033CEA" w:rsidRDefault="00874D94">
      <w:pPr>
        <w:pStyle w:val="Zkladntext"/>
        <w:numPr>
          <w:ilvl w:val="0"/>
          <w:numId w:val="7"/>
        </w:numPr>
        <w:tabs>
          <w:tab w:val="clear" w:pos="284"/>
          <w:tab w:val="left" w:pos="426"/>
        </w:tabs>
        <w:spacing w:before="120"/>
        <w:ind w:left="397" w:hanging="397"/>
        <w:rPr>
          <w:rFonts w:ascii="Tahoma" w:hAnsi="Tahoma" w:cs="Tahoma"/>
          <w:sz w:val="20"/>
        </w:rPr>
      </w:pPr>
      <w:r w:rsidRPr="00BB0244">
        <w:rPr>
          <w:rFonts w:ascii="Tahoma" w:hAnsi="Tahoma" w:cs="Tahoma"/>
          <w:sz w:val="20"/>
        </w:rPr>
        <w:t>Podkladem pro úhradu smluv</w:t>
      </w:r>
      <w:r w:rsidRPr="00BB0244" w:rsidR="00A02AEF">
        <w:rPr>
          <w:rFonts w:ascii="Tahoma" w:hAnsi="Tahoma" w:cs="Tahoma"/>
          <w:sz w:val="20"/>
        </w:rPr>
        <w:t>ní ceny poskytnutých služeb budou faktury, které budou</w:t>
      </w:r>
      <w:r w:rsidRPr="00BB0244">
        <w:rPr>
          <w:rFonts w:ascii="Tahoma" w:hAnsi="Tahoma" w:cs="Tahoma"/>
          <w:sz w:val="20"/>
        </w:rPr>
        <w:t xml:space="preserve"> mít náležitosti daňového dokladu dle § 28 zákona č. 235/2004 Sb., o dani z přidané hodnoty </w:t>
      </w:r>
      <w:r w:rsidRPr="00BB0244" w:rsidR="00033CEA">
        <w:rPr>
          <w:rFonts w:ascii="Tahoma" w:hAnsi="Tahoma" w:cs="Tahoma"/>
          <w:sz w:val="20"/>
        </w:rPr>
        <w:t>ve znění pozdějších předpisů a náležitosti stanovené § 13a obchodního zákoníku (dále jen „faktura“).</w:t>
      </w:r>
    </w:p>
    <w:p w:rsidRPr="00BB0244" w:rsidR="00874D94" w:rsidRDefault="00874D94">
      <w:pPr>
        <w:numPr>
          <w:ilvl w:val="0"/>
          <w:numId w:val="7"/>
        </w:numPr>
        <w:tabs>
          <w:tab w:val="num" w:pos="426"/>
        </w:tabs>
        <w:spacing w:before="120"/>
        <w:ind w:left="425" w:hanging="425"/>
        <w:jc w:val="both"/>
        <w:rPr>
          <w:rFonts w:ascii="Tahoma" w:hAnsi="Tahoma" w:cs="Tahoma"/>
        </w:rPr>
      </w:pPr>
      <w:r w:rsidRPr="00BB0244">
        <w:rPr>
          <w:rFonts w:ascii="Tahoma" w:hAnsi="Tahoma" w:cs="Tahoma"/>
        </w:rPr>
        <w:t xml:space="preserve">Lhůta splatnosti faktury bude činit </w:t>
      </w:r>
      <w:r w:rsidRPr="00BB0244" w:rsidR="00F858A8">
        <w:rPr>
          <w:rFonts w:ascii="Tahoma" w:hAnsi="Tahoma" w:cs="Tahoma"/>
        </w:rPr>
        <w:t xml:space="preserve">30 </w:t>
      </w:r>
      <w:r w:rsidRPr="00BB0244">
        <w:rPr>
          <w:rFonts w:ascii="Tahoma" w:hAnsi="Tahoma" w:cs="Tahoma"/>
        </w:rPr>
        <w:t xml:space="preserve">kalendářních dnů ode dne jejího doručení objednateli. </w:t>
      </w:r>
    </w:p>
    <w:p w:rsidRPr="00BB0244" w:rsidR="00033CEA" w:rsidP="00033CEA" w:rsidRDefault="00033CEA">
      <w:pPr>
        <w:numPr>
          <w:ilvl w:val="0"/>
          <w:numId w:val="7"/>
        </w:numPr>
        <w:tabs>
          <w:tab w:val="num" w:pos="426"/>
        </w:tabs>
        <w:spacing w:before="120"/>
        <w:ind w:left="425" w:hanging="425"/>
        <w:jc w:val="both"/>
        <w:rPr>
          <w:rFonts w:ascii="Tahoma" w:hAnsi="Tahoma" w:cs="Tahoma"/>
        </w:rPr>
      </w:pPr>
      <w:r w:rsidRPr="00BB0244">
        <w:rPr>
          <w:rFonts w:ascii="Tahoma" w:hAnsi="Tahoma" w:cs="Tahoma"/>
        </w:rPr>
        <w:t>Faktura bude předána osobně pověřenému zaměstnanci objednatele proti písemnému potvrzení nebo</w:t>
      </w:r>
      <w:r w:rsidRPr="00BB0244" w:rsidR="00066477">
        <w:rPr>
          <w:rFonts w:ascii="Tahoma" w:hAnsi="Tahoma" w:cs="Tahoma"/>
        </w:rPr>
        <w:t xml:space="preserve"> </w:t>
      </w:r>
      <w:r w:rsidRPr="00BB0244">
        <w:rPr>
          <w:rFonts w:ascii="Tahoma" w:hAnsi="Tahoma" w:cs="Tahoma"/>
        </w:rPr>
        <w:t>doporučeně prostřednictvím provozovatele poštovních služeb</w:t>
      </w:r>
      <w:r w:rsidRPr="00BB0244" w:rsidR="00F858A8">
        <w:rPr>
          <w:rFonts w:ascii="Tahoma" w:hAnsi="Tahoma" w:cs="Tahoma"/>
        </w:rPr>
        <w:t xml:space="preserve"> a t</w:t>
      </w:r>
      <w:r w:rsidRPr="00BB0244" w:rsidR="006B4FDD">
        <w:rPr>
          <w:rFonts w:ascii="Tahoma" w:hAnsi="Tahoma" w:cs="Tahoma"/>
        </w:rPr>
        <w:t>o neprodleně po ukončení auditu</w:t>
      </w:r>
      <w:r w:rsidRPr="00BB0244" w:rsidR="00066477">
        <w:rPr>
          <w:rFonts w:ascii="Tahoma" w:hAnsi="Tahoma" w:cs="Tahoma"/>
        </w:rPr>
        <w:t xml:space="preserve"> </w:t>
      </w:r>
      <w:r w:rsidRPr="00BB0244" w:rsidR="00246E8B">
        <w:rPr>
          <w:rFonts w:ascii="Tahoma" w:hAnsi="Tahoma" w:cs="Tahoma"/>
        </w:rPr>
        <w:t>proto</w:t>
      </w:r>
      <w:r w:rsidRPr="00BB0244" w:rsidR="006B4FDD">
        <w:rPr>
          <w:rFonts w:ascii="Tahoma" w:hAnsi="Tahoma" w:cs="Tahoma"/>
        </w:rPr>
        <w:t>,</w:t>
      </w:r>
      <w:r w:rsidRPr="00BB0244" w:rsidR="00066477">
        <w:rPr>
          <w:rFonts w:ascii="Tahoma" w:hAnsi="Tahoma" w:cs="Tahoma"/>
        </w:rPr>
        <w:t xml:space="preserve"> aby mohla být započítána do nákladů projektu. </w:t>
      </w:r>
    </w:p>
    <w:p w:rsidRPr="00BB0244" w:rsidR="00033CEA" w:rsidP="00033CEA" w:rsidRDefault="00033CEA">
      <w:pPr>
        <w:numPr>
          <w:ilvl w:val="0"/>
          <w:numId w:val="7"/>
        </w:numPr>
        <w:tabs>
          <w:tab w:val="num" w:pos="426"/>
        </w:tabs>
        <w:spacing w:before="120"/>
        <w:ind w:left="425" w:hanging="425"/>
        <w:jc w:val="both"/>
        <w:rPr>
          <w:rFonts w:ascii="Tahoma" w:hAnsi="Tahoma" w:cs="Tahoma"/>
        </w:rPr>
      </w:pPr>
      <w:r w:rsidRPr="00BB0244">
        <w:rPr>
          <w:rFonts w:ascii="Tahoma" w:hAnsi="Tahoma" w:cs="Tahoma"/>
        </w:rPr>
        <w:t>Kromě náležitostí stanovených platnými právními předpisy pro daňový doklad bude zhotovitel povinen ve faktuře uvést i tyto údaje:</w:t>
      </w:r>
    </w:p>
    <w:p w:rsidRPr="00BB0244" w:rsidR="009420BD" w:rsidRDefault="00874D94">
      <w:pPr>
        <w:numPr>
          <w:ilvl w:val="0"/>
          <w:numId w:val="5"/>
        </w:numPr>
        <w:tabs>
          <w:tab w:val="num" w:pos="709"/>
        </w:tabs>
        <w:jc w:val="both"/>
        <w:rPr>
          <w:rFonts w:ascii="Tahoma" w:hAnsi="Tahoma" w:cs="Tahoma"/>
        </w:rPr>
      </w:pPr>
      <w:r w:rsidRPr="00BB0244">
        <w:rPr>
          <w:rFonts w:ascii="Tahoma" w:hAnsi="Tahoma" w:cs="Tahoma"/>
        </w:rPr>
        <w:t>číslo smlouvy</w:t>
      </w:r>
      <w:r w:rsidRPr="00BB0244" w:rsidR="009420BD">
        <w:rPr>
          <w:rFonts w:ascii="Tahoma" w:hAnsi="Tahoma" w:cs="Tahoma"/>
        </w:rPr>
        <w:t xml:space="preserve"> </w:t>
      </w:r>
      <w:r w:rsidRPr="00BB0244" w:rsidR="00033CEA">
        <w:rPr>
          <w:rFonts w:ascii="Tahoma" w:hAnsi="Tahoma" w:cs="Tahoma"/>
        </w:rPr>
        <w:t xml:space="preserve">objednatele </w:t>
      </w:r>
      <w:r w:rsidRPr="00BB0244" w:rsidR="006B4FDD">
        <w:rPr>
          <w:rFonts w:ascii="Tahoma" w:hAnsi="Tahoma" w:cs="Tahoma"/>
        </w:rPr>
        <w:t>a datum jejího uzavřen</w:t>
      </w:r>
      <w:r w:rsidRPr="00BB0244" w:rsidR="007240BA">
        <w:rPr>
          <w:rFonts w:ascii="Tahoma" w:hAnsi="Tahoma" w:cs="Tahoma"/>
        </w:rPr>
        <w:t>í</w:t>
      </w:r>
      <w:r w:rsidRPr="00BB0244" w:rsidR="006B4FDD">
        <w:rPr>
          <w:rFonts w:ascii="Tahoma" w:hAnsi="Tahoma" w:cs="Tahoma"/>
        </w:rPr>
        <w:t>,</w:t>
      </w:r>
      <w:r w:rsidRPr="00BB0244">
        <w:rPr>
          <w:rFonts w:ascii="Tahoma" w:hAnsi="Tahoma" w:cs="Tahoma"/>
        </w:rPr>
        <w:t xml:space="preserve"> </w:t>
      </w:r>
    </w:p>
    <w:p w:rsidRPr="00BB0244" w:rsidR="000B43B7" w:rsidP="000B43B7" w:rsidRDefault="00874D94">
      <w:pPr>
        <w:numPr>
          <w:ilvl w:val="0"/>
          <w:numId w:val="5"/>
        </w:numPr>
        <w:tabs>
          <w:tab w:val="num" w:pos="709"/>
        </w:tabs>
        <w:jc w:val="both"/>
        <w:rPr>
          <w:rFonts w:ascii="Tahoma" w:hAnsi="Tahoma" w:cs="Tahoma"/>
        </w:rPr>
      </w:pPr>
      <w:r w:rsidRPr="00BB0244">
        <w:rPr>
          <w:rFonts w:ascii="Tahoma" w:hAnsi="Tahoma" w:cs="Tahoma"/>
        </w:rPr>
        <w:t>název projektu</w:t>
      </w:r>
      <w:r w:rsidRPr="00BB0244" w:rsidR="00A02AEF">
        <w:rPr>
          <w:rFonts w:ascii="Tahoma" w:hAnsi="Tahoma" w:cs="Tahoma"/>
        </w:rPr>
        <w:t xml:space="preserve"> a registrační číslo</w:t>
      </w:r>
      <w:r w:rsidRPr="00BB0244" w:rsidR="006F5718">
        <w:rPr>
          <w:rFonts w:ascii="Tahoma" w:hAnsi="Tahoma" w:cs="Tahoma"/>
        </w:rPr>
        <w:t xml:space="preserve"> (tuto skutečnost objednatel auditorovi sdělí)</w:t>
      </w:r>
      <w:r w:rsidRPr="00BB0244" w:rsidR="00A02AEF">
        <w:rPr>
          <w:rFonts w:ascii="Tahoma" w:hAnsi="Tahoma" w:cs="Tahoma"/>
        </w:rPr>
        <w:t xml:space="preserve">, </w:t>
      </w:r>
    </w:p>
    <w:p w:rsidRPr="00BB0244" w:rsidR="00874D94" w:rsidRDefault="00874D94">
      <w:pPr>
        <w:numPr>
          <w:ilvl w:val="0"/>
          <w:numId w:val="5"/>
        </w:numPr>
        <w:tabs>
          <w:tab w:val="num" w:pos="709"/>
        </w:tabs>
        <w:jc w:val="both"/>
        <w:rPr>
          <w:rFonts w:ascii="Tahoma" w:hAnsi="Tahoma" w:cs="Tahoma"/>
        </w:rPr>
      </w:pPr>
      <w:r w:rsidRPr="00BB0244">
        <w:rPr>
          <w:rFonts w:ascii="Tahoma" w:hAnsi="Tahoma" w:cs="Tahoma"/>
        </w:rPr>
        <w:t>označení banky a čísla úč</w:t>
      </w:r>
      <w:r w:rsidRPr="00BB0244" w:rsidR="006B4FDD">
        <w:rPr>
          <w:rFonts w:ascii="Tahoma" w:hAnsi="Tahoma" w:cs="Tahoma"/>
        </w:rPr>
        <w:t>tu, na který musí být zaplaceno (pokud je číslo účtu odlišné od čísla účtu uvedeného v čl. I ods</w:t>
      </w:r>
      <w:r w:rsidRPr="00BB0244" w:rsidR="000B43B7">
        <w:rPr>
          <w:rFonts w:ascii="Tahoma" w:hAnsi="Tahoma" w:cs="Tahoma"/>
        </w:rPr>
        <w:t>t. 2 této smlouvy, je auditor</w:t>
      </w:r>
      <w:r w:rsidRPr="00BB0244" w:rsidR="006B4FDD">
        <w:rPr>
          <w:rFonts w:ascii="Tahoma" w:hAnsi="Tahoma" w:cs="Tahoma"/>
        </w:rPr>
        <w:t xml:space="preserve"> povinen o této skutečnosti objednatele v souladu s čl. II odst. 2 </w:t>
      </w:r>
      <w:proofErr w:type="gramStart"/>
      <w:r w:rsidRPr="00BB0244" w:rsidR="006B4FDD">
        <w:rPr>
          <w:rFonts w:ascii="Tahoma" w:hAnsi="Tahoma" w:cs="Tahoma"/>
        </w:rPr>
        <w:t>této</w:t>
      </w:r>
      <w:proofErr w:type="gramEnd"/>
      <w:r w:rsidRPr="00BB0244" w:rsidR="006B4FDD">
        <w:rPr>
          <w:rFonts w:ascii="Tahoma" w:hAnsi="Tahoma" w:cs="Tahoma"/>
        </w:rPr>
        <w:t xml:space="preserve"> smlouvy informovat),</w:t>
      </w:r>
    </w:p>
    <w:p w:rsidRPr="00BB0244" w:rsidR="006B4FDD" w:rsidRDefault="006B4FDD">
      <w:pPr>
        <w:numPr>
          <w:ilvl w:val="0"/>
          <w:numId w:val="5"/>
        </w:numPr>
        <w:tabs>
          <w:tab w:val="num" w:pos="709"/>
        </w:tabs>
        <w:jc w:val="both"/>
        <w:rPr>
          <w:rFonts w:ascii="Tahoma" w:hAnsi="Tahoma" w:cs="Tahoma"/>
        </w:rPr>
      </w:pPr>
      <w:r w:rsidRPr="00BB0244">
        <w:rPr>
          <w:rFonts w:ascii="Tahoma" w:hAnsi="Tahoma" w:cs="Tahoma"/>
        </w:rPr>
        <w:t>číslo předávacího protokolu a datum jeho podpisu. Předávací protokol bude přílohou faktury,</w:t>
      </w:r>
    </w:p>
    <w:p w:rsidRPr="00BB0244" w:rsidR="00874D94" w:rsidRDefault="00874D94">
      <w:pPr>
        <w:numPr>
          <w:ilvl w:val="0"/>
          <w:numId w:val="5"/>
        </w:numPr>
        <w:tabs>
          <w:tab w:val="num" w:pos="709"/>
        </w:tabs>
        <w:jc w:val="both"/>
        <w:rPr>
          <w:rFonts w:ascii="Tahoma" w:hAnsi="Tahoma" w:cs="Tahoma"/>
        </w:rPr>
      </w:pPr>
      <w:r w:rsidRPr="00BB0244">
        <w:rPr>
          <w:rFonts w:ascii="Tahoma" w:hAnsi="Tahoma" w:cs="Tahoma"/>
        </w:rPr>
        <w:t>lhůtu splatnosti faktury,</w:t>
      </w:r>
    </w:p>
    <w:p w:rsidRPr="00BB0244" w:rsidR="00874D94" w:rsidRDefault="00874D94">
      <w:pPr>
        <w:numPr>
          <w:ilvl w:val="0"/>
          <w:numId w:val="5"/>
        </w:numPr>
        <w:tabs>
          <w:tab w:val="num" w:pos="709"/>
        </w:tabs>
        <w:jc w:val="both"/>
        <w:rPr>
          <w:rFonts w:ascii="Tahoma" w:hAnsi="Tahoma" w:cs="Tahoma"/>
        </w:rPr>
      </w:pPr>
      <w:r w:rsidRPr="00BB0244">
        <w:rPr>
          <w:rFonts w:ascii="Tahoma" w:hAnsi="Tahoma" w:cs="Tahoma"/>
        </w:rPr>
        <w:t>název, sídlo, IČ</w:t>
      </w:r>
      <w:r w:rsidRPr="00BB0244" w:rsidR="00480C41">
        <w:rPr>
          <w:rFonts w:ascii="Tahoma" w:hAnsi="Tahoma" w:cs="Tahoma"/>
        </w:rPr>
        <w:t>O</w:t>
      </w:r>
      <w:r w:rsidRPr="00BB0244">
        <w:rPr>
          <w:rFonts w:ascii="Tahoma" w:hAnsi="Tahoma" w:cs="Tahoma"/>
        </w:rPr>
        <w:t xml:space="preserve"> a DIČ objednatele a auditora,</w:t>
      </w:r>
    </w:p>
    <w:p w:rsidRPr="00BB0244" w:rsidR="00874D94" w:rsidRDefault="00874D94">
      <w:pPr>
        <w:numPr>
          <w:ilvl w:val="0"/>
          <w:numId w:val="5"/>
        </w:numPr>
        <w:tabs>
          <w:tab w:val="num" w:pos="709"/>
        </w:tabs>
        <w:jc w:val="both"/>
        <w:rPr>
          <w:rFonts w:ascii="Tahoma" w:hAnsi="Tahoma" w:cs="Tahoma"/>
        </w:rPr>
      </w:pPr>
      <w:r w:rsidRPr="00BB0244">
        <w:rPr>
          <w:rFonts w:ascii="Tahoma" w:hAnsi="Tahoma" w:cs="Tahoma"/>
        </w:rPr>
        <w:t>jméno a vlastnoruční podpis osoby, která fakturu vystavila, včetně kontaktního telefonu.</w:t>
      </w:r>
    </w:p>
    <w:p w:rsidRPr="00BB0244" w:rsidR="00874D94" w:rsidRDefault="00874D94">
      <w:pPr>
        <w:numPr>
          <w:ilvl w:val="0"/>
          <w:numId w:val="7"/>
        </w:numPr>
        <w:tabs>
          <w:tab w:val="num" w:pos="426"/>
        </w:tabs>
        <w:spacing w:before="120"/>
        <w:ind w:left="425" w:hanging="425"/>
        <w:jc w:val="both"/>
        <w:rPr>
          <w:rFonts w:ascii="Tahoma" w:hAnsi="Tahoma" w:cs="Tahoma"/>
        </w:rPr>
      </w:pPr>
      <w:r w:rsidRPr="00BB0244">
        <w:rPr>
          <w:rFonts w:ascii="Tahoma" w:hAnsi="Tahoma" w:cs="Tahoma"/>
        </w:rPr>
        <w:t xml:space="preserve">Nebude-li faktura obsahovat některou povinnou nebo dohodnutou náležitost nebo bude chybně vyúčtována cena nebo DPH nebo budou vyúčtovány práce, které auditor neprovedl, je objednatel </w:t>
      </w:r>
      <w:r w:rsidRPr="00BB0244">
        <w:rPr>
          <w:rFonts w:ascii="Tahoma" w:hAnsi="Tahoma" w:cs="Tahoma"/>
        </w:rPr>
        <w:lastRenderedPageBreak/>
        <w:t>oprávněn vadnou fakturu před uplynutím lhůty splatnosti vrátit druhé smluvní straně bez zaplacení k provedení opravy s vyznačením důvodu vrácení. Auditor provede opravu vystavením nové faktury</w:t>
      </w:r>
      <w:r w:rsidR="00444BEC">
        <w:rPr>
          <w:rFonts w:ascii="Tahoma" w:hAnsi="Tahoma" w:cs="Tahoma"/>
        </w:rPr>
        <w:t xml:space="preserve"> nejpozději do 2 pracovních dnů od jejího vrácení</w:t>
      </w:r>
      <w:r w:rsidRPr="00BB0244">
        <w:rPr>
          <w:rFonts w:ascii="Tahoma" w:hAnsi="Tahoma" w:cs="Tahoma"/>
        </w:rPr>
        <w:t>.</w:t>
      </w:r>
      <w:r w:rsidRPr="00BB0244" w:rsidR="00033CEA">
        <w:rPr>
          <w:rFonts w:ascii="Tahoma" w:hAnsi="Tahoma" w:cs="Tahoma"/>
        </w:rPr>
        <w:t xml:space="preserve"> Vrátí-li objed</w:t>
      </w:r>
      <w:r w:rsidRPr="00BB0244" w:rsidR="00147C7F">
        <w:rPr>
          <w:rFonts w:ascii="Tahoma" w:hAnsi="Tahoma" w:cs="Tahoma"/>
        </w:rPr>
        <w:t>natel vadnou fakturu auditorovi</w:t>
      </w:r>
      <w:r w:rsidRPr="00BB0244" w:rsidR="003C668C">
        <w:rPr>
          <w:rFonts w:ascii="Tahoma" w:hAnsi="Tahoma" w:cs="Tahoma"/>
        </w:rPr>
        <w:t>,</w:t>
      </w:r>
      <w:r w:rsidRPr="00BB0244" w:rsidR="00147C7F">
        <w:rPr>
          <w:rFonts w:ascii="Tahoma" w:hAnsi="Tahoma" w:cs="Tahoma"/>
        </w:rPr>
        <w:t xml:space="preserve"> </w:t>
      </w:r>
      <w:r w:rsidRPr="00BB0244">
        <w:rPr>
          <w:rFonts w:ascii="Tahoma" w:hAnsi="Tahoma" w:cs="Tahoma"/>
        </w:rPr>
        <w:t>přestává běžet původní lhůta splatnosti. Celá lhůta splatnosti běží opět ode dne doručení nově vyhotovené faktury objednateli.</w:t>
      </w:r>
    </w:p>
    <w:p w:rsidRPr="00BB0244" w:rsidR="00874D94" w:rsidRDefault="00874D94">
      <w:pPr>
        <w:numPr>
          <w:ilvl w:val="0"/>
          <w:numId w:val="7"/>
        </w:numPr>
        <w:tabs>
          <w:tab w:val="num" w:pos="426"/>
        </w:tabs>
        <w:spacing w:before="120"/>
        <w:ind w:left="425" w:hanging="425"/>
        <w:jc w:val="both"/>
        <w:rPr>
          <w:rFonts w:ascii="Tahoma" w:hAnsi="Tahoma" w:cs="Tahoma"/>
        </w:rPr>
      </w:pPr>
      <w:r w:rsidRPr="00BB0244">
        <w:rPr>
          <w:rFonts w:ascii="Tahoma" w:hAnsi="Tahoma" w:cs="Tahoma"/>
        </w:rPr>
        <w:t>Povinnost zaplatit cenu za poskytnuté služby</w:t>
      </w:r>
      <w:r w:rsidRPr="00BB0244" w:rsidR="009420BD">
        <w:rPr>
          <w:rFonts w:ascii="Tahoma" w:hAnsi="Tahoma" w:cs="Tahoma"/>
        </w:rPr>
        <w:t xml:space="preserve"> </w:t>
      </w:r>
      <w:r w:rsidRPr="00BB0244" w:rsidR="000B43B7">
        <w:rPr>
          <w:rFonts w:ascii="Tahoma" w:hAnsi="Tahoma" w:cs="Tahoma"/>
        </w:rPr>
        <w:t>(včetně vyhotovení auditorských zpráv</w:t>
      </w:r>
      <w:r w:rsidRPr="00BB0244" w:rsidR="00033CEA">
        <w:rPr>
          <w:rFonts w:ascii="Tahoma" w:hAnsi="Tahoma" w:cs="Tahoma"/>
        </w:rPr>
        <w:t>)</w:t>
      </w:r>
      <w:r w:rsidRPr="00BB0244">
        <w:rPr>
          <w:rFonts w:ascii="Tahoma" w:hAnsi="Tahoma" w:cs="Tahoma"/>
        </w:rPr>
        <w:t xml:space="preserve"> je splněna dnem odepsání příslušné částky z účtu objednatele.</w:t>
      </w:r>
    </w:p>
    <w:p w:rsidRPr="00BB0244" w:rsidR="00147C7F" w:rsidRDefault="00147C7F">
      <w:pPr>
        <w:numPr>
          <w:ilvl w:val="0"/>
          <w:numId w:val="7"/>
        </w:numPr>
        <w:tabs>
          <w:tab w:val="num" w:pos="426"/>
        </w:tabs>
        <w:spacing w:before="120"/>
        <w:ind w:left="425" w:hanging="425"/>
        <w:jc w:val="both"/>
        <w:rPr>
          <w:rFonts w:ascii="Tahoma" w:hAnsi="Tahoma" w:cs="Tahoma"/>
        </w:rPr>
      </w:pPr>
      <w:r w:rsidRPr="00BB0244">
        <w:rPr>
          <w:rFonts w:ascii="Tahoma" w:hAnsi="Tahoma" w:cs="Tahoma"/>
        </w:rPr>
        <w:t>Všechny částky poukazované v Kč vzájemně smluvními stranami na základě této smlouvy musí být prosté jakýchkoliv bankovních poplatků nebo jiných nákladů spojených s převodem na jejich účty.</w:t>
      </w:r>
    </w:p>
    <w:p w:rsidRPr="00AF660A" w:rsidR="00874D94" w:rsidRDefault="00874D94">
      <w:pPr>
        <w:tabs>
          <w:tab w:val="left" w:pos="567"/>
          <w:tab w:val="left" w:pos="1701"/>
        </w:tabs>
        <w:rPr>
          <w:rFonts w:ascii="Tahoma" w:hAnsi="Tahoma" w:cs="Tahoma"/>
          <w:b/>
        </w:rPr>
      </w:pPr>
    </w:p>
    <w:p w:rsidRPr="00AF660A" w:rsidR="00874D94" w:rsidRDefault="00874D94">
      <w:pPr>
        <w:tabs>
          <w:tab w:val="left" w:pos="567"/>
          <w:tab w:val="left" w:pos="1701"/>
        </w:tabs>
        <w:rPr>
          <w:rFonts w:ascii="Tahoma" w:hAnsi="Tahoma" w:cs="Tahoma"/>
          <w:b/>
        </w:rPr>
      </w:pPr>
    </w:p>
    <w:p w:rsidRPr="00AF660A" w:rsidR="00874D94" w:rsidRDefault="00874D94">
      <w:pPr>
        <w:tabs>
          <w:tab w:val="left" w:pos="567"/>
          <w:tab w:val="left" w:pos="1701"/>
        </w:tabs>
        <w:jc w:val="center"/>
        <w:rPr>
          <w:rFonts w:ascii="Tahoma" w:hAnsi="Tahoma" w:cs="Tahoma"/>
          <w:b/>
        </w:rPr>
      </w:pPr>
      <w:r w:rsidRPr="00AF660A">
        <w:rPr>
          <w:rFonts w:ascii="Tahoma" w:hAnsi="Tahoma" w:cs="Tahoma"/>
          <w:b/>
        </w:rPr>
        <w:t>XI.</w:t>
      </w:r>
    </w:p>
    <w:p w:rsidRPr="00AF660A" w:rsidR="00874D94" w:rsidRDefault="00874D94">
      <w:pPr>
        <w:pStyle w:val="Nadpis3"/>
        <w:rPr>
          <w:rFonts w:ascii="Tahoma" w:hAnsi="Tahoma" w:cs="Tahoma"/>
          <w:b w:val="false"/>
          <w:sz w:val="20"/>
        </w:rPr>
      </w:pPr>
      <w:r w:rsidRPr="00AF660A">
        <w:rPr>
          <w:rFonts w:ascii="Tahoma" w:hAnsi="Tahoma" w:cs="Tahoma"/>
          <w:sz w:val="20"/>
        </w:rPr>
        <w:t>Sankční ujednání</w:t>
      </w:r>
    </w:p>
    <w:p w:rsidRPr="00AF660A" w:rsidR="00A74E5F" w:rsidP="00A74E5F" w:rsidRDefault="00A74E5F">
      <w:pPr>
        <w:numPr>
          <w:ilvl w:val="0"/>
          <w:numId w:val="8"/>
        </w:numPr>
        <w:spacing w:before="120"/>
        <w:jc w:val="both"/>
        <w:rPr>
          <w:rFonts w:ascii="Tahoma" w:hAnsi="Tahoma" w:cs="Tahoma"/>
          <w:i/>
          <w:iCs/>
          <w:color w:val="0000FF"/>
        </w:rPr>
      </w:pPr>
      <w:r w:rsidRPr="00AF660A">
        <w:rPr>
          <w:rFonts w:ascii="Tahoma" w:hAnsi="Tahoma" w:cs="Tahoma"/>
        </w:rPr>
        <w:t xml:space="preserve">Pro případ prodlení auditora s provedením auditu ve lhůtě </w:t>
      </w:r>
      <w:r w:rsidR="0040487F">
        <w:rPr>
          <w:rFonts w:ascii="Tahoma" w:hAnsi="Tahoma" w:cs="Tahoma"/>
        </w:rPr>
        <w:t xml:space="preserve">odsouhlasené objednatelem dle </w:t>
      </w:r>
      <w:r w:rsidRPr="00AF660A">
        <w:rPr>
          <w:rFonts w:ascii="Tahoma" w:hAnsi="Tahoma" w:cs="Tahoma"/>
        </w:rPr>
        <w:t>čl. V odst. 1 této smlouvy a pro případ prodlen</w:t>
      </w:r>
      <w:r w:rsidR="000B43B7">
        <w:rPr>
          <w:rFonts w:ascii="Tahoma" w:hAnsi="Tahoma" w:cs="Tahoma"/>
        </w:rPr>
        <w:t>í auditora s předáním jednotlivých auditorských zpráv</w:t>
      </w:r>
      <w:r w:rsidRPr="00AF660A">
        <w:rPr>
          <w:rFonts w:ascii="Tahoma" w:hAnsi="Tahoma" w:cs="Tahoma"/>
        </w:rPr>
        <w:t xml:space="preserve"> ve</w:t>
      </w:r>
      <w:r w:rsidR="00BB0244">
        <w:rPr>
          <w:rFonts w:ascii="Tahoma" w:hAnsi="Tahoma" w:cs="Tahoma"/>
        </w:rPr>
        <w:t xml:space="preserve"> lhůtě stanovené v čl. V odst. 3</w:t>
      </w:r>
      <w:r w:rsidRPr="00AF660A">
        <w:rPr>
          <w:rFonts w:ascii="Tahoma" w:hAnsi="Tahoma" w:cs="Tahoma"/>
        </w:rPr>
        <w:t xml:space="preserve"> této smlouvy sjednávají strany smluvní pokutu ve výši </w:t>
      </w:r>
      <w:r w:rsidR="00444BEC">
        <w:rPr>
          <w:rFonts w:ascii="Tahoma" w:hAnsi="Tahoma" w:cs="Tahoma"/>
        </w:rPr>
        <w:t>10</w:t>
      </w:r>
      <w:r w:rsidRPr="00AF660A">
        <w:rPr>
          <w:rFonts w:ascii="Tahoma" w:hAnsi="Tahoma" w:cs="Tahoma"/>
        </w:rPr>
        <w:t xml:space="preserve">.000,- Kč za každý den prodlení. </w:t>
      </w:r>
    </w:p>
    <w:p w:rsidRPr="00AF660A" w:rsidR="0069478A" w:rsidP="0069478A" w:rsidRDefault="00874D94">
      <w:pPr>
        <w:numPr>
          <w:ilvl w:val="0"/>
          <w:numId w:val="8"/>
        </w:numPr>
        <w:tabs>
          <w:tab w:val="clear" w:pos="360"/>
          <w:tab w:val="num" w:pos="426"/>
        </w:tabs>
        <w:spacing w:before="120"/>
        <w:ind w:left="426"/>
        <w:jc w:val="both"/>
        <w:rPr>
          <w:rFonts w:ascii="Tahoma" w:hAnsi="Tahoma" w:cs="Tahoma"/>
        </w:rPr>
      </w:pPr>
      <w:r w:rsidRPr="00AF660A">
        <w:rPr>
          <w:rFonts w:ascii="Tahoma" w:hAnsi="Tahoma" w:cs="Tahoma"/>
        </w:rPr>
        <w:t xml:space="preserve">Pro případ prodlení se zaplacením dohodnuté ceny sjednávají smluvní strany úrok z prodlení </w:t>
      </w:r>
      <w:r w:rsidR="00147C7F">
        <w:rPr>
          <w:rFonts w:ascii="Tahoma" w:hAnsi="Tahoma" w:cs="Tahoma"/>
        </w:rPr>
        <w:br/>
      </w:r>
      <w:r w:rsidRPr="00AF660A">
        <w:rPr>
          <w:rFonts w:ascii="Tahoma" w:hAnsi="Tahoma" w:cs="Tahoma"/>
        </w:rPr>
        <w:t xml:space="preserve">ve výši </w:t>
      </w:r>
      <w:r w:rsidRPr="00AF660A" w:rsidR="00033CEA">
        <w:rPr>
          <w:rFonts w:ascii="Tahoma" w:hAnsi="Tahoma" w:cs="Tahoma"/>
        </w:rPr>
        <w:t>stanovené občanskoprávními předpisy.</w:t>
      </w:r>
    </w:p>
    <w:p w:rsidRPr="00AF660A" w:rsidR="00033CEA" w:rsidP="00033CEA" w:rsidRDefault="00033CEA">
      <w:pPr>
        <w:numPr>
          <w:ilvl w:val="0"/>
          <w:numId w:val="8"/>
        </w:numPr>
        <w:tabs>
          <w:tab w:val="clear" w:pos="360"/>
          <w:tab w:val="num" w:pos="426"/>
        </w:tabs>
        <w:spacing w:before="120"/>
        <w:ind w:left="426"/>
        <w:jc w:val="both"/>
        <w:rPr>
          <w:rFonts w:ascii="Tahoma" w:hAnsi="Tahoma" w:cs="Tahoma"/>
          <w:color w:val="0000FF"/>
        </w:rPr>
      </w:pPr>
      <w:r w:rsidRPr="00AF660A">
        <w:rPr>
          <w:rFonts w:ascii="Tahoma" w:hAnsi="Tahoma" w:cs="Tahoma"/>
        </w:rPr>
        <w:t xml:space="preserve">V případě porušení povinnosti vyplývající z čl. VII. odst. </w:t>
      </w:r>
      <w:r w:rsidRPr="00AF660A" w:rsidR="00A61103">
        <w:rPr>
          <w:rFonts w:ascii="Tahoma" w:hAnsi="Tahoma" w:cs="Tahoma"/>
        </w:rPr>
        <w:t>5</w:t>
      </w:r>
      <w:r w:rsidR="00BB0244">
        <w:rPr>
          <w:rFonts w:ascii="Tahoma" w:hAnsi="Tahoma" w:cs="Tahoma"/>
        </w:rPr>
        <w:t xml:space="preserve">, </w:t>
      </w:r>
      <w:r w:rsidR="00BC5AB2">
        <w:rPr>
          <w:rFonts w:ascii="Tahoma" w:hAnsi="Tahoma" w:cs="Tahoma"/>
        </w:rPr>
        <w:t>6</w:t>
      </w:r>
      <w:r w:rsidRPr="00AF660A">
        <w:rPr>
          <w:rFonts w:ascii="Tahoma" w:hAnsi="Tahoma" w:cs="Tahoma"/>
        </w:rPr>
        <w:t xml:space="preserve"> </w:t>
      </w:r>
      <w:r w:rsidR="00BB0244">
        <w:rPr>
          <w:rFonts w:ascii="Tahoma" w:hAnsi="Tahoma" w:cs="Tahoma"/>
        </w:rPr>
        <w:t xml:space="preserve">a 7 </w:t>
      </w:r>
      <w:r w:rsidRPr="00AF660A">
        <w:rPr>
          <w:rFonts w:ascii="Tahoma" w:hAnsi="Tahoma" w:cs="Tahoma"/>
        </w:rPr>
        <w:t>této smlouvy je auditor povinen zaplatit objed</w:t>
      </w:r>
      <w:r w:rsidR="00BC5AB2">
        <w:rPr>
          <w:rFonts w:ascii="Tahoma" w:hAnsi="Tahoma" w:cs="Tahoma"/>
        </w:rPr>
        <w:t>nateli smluvní pokutu ve výši 10</w:t>
      </w:r>
      <w:r w:rsidRPr="00AF660A">
        <w:rPr>
          <w:rFonts w:ascii="Tahoma" w:hAnsi="Tahoma" w:cs="Tahoma"/>
        </w:rPr>
        <w:t>.000,-- Kč za každé jednotlivé zjištěné porušení povinnosti.</w:t>
      </w:r>
    </w:p>
    <w:p w:rsidRPr="00696694" w:rsidR="00696694" w:rsidP="00696694" w:rsidRDefault="00033CEA">
      <w:pPr>
        <w:numPr>
          <w:ilvl w:val="0"/>
          <w:numId w:val="8"/>
        </w:numPr>
        <w:tabs>
          <w:tab w:val="clear" w:pos="360"/>
          <w:tab w:val="num" w:pos="426"/>
        </w:tabs>
        <w:spacing w:before="120"/>
        <w:ind w:left="426"/>
        <w:jc w:val="both"/>
        <w:rPr>
          <w:rFonts w:ascii="Tahoma" w:hAnsi="Tahoma" w:cs="Tahoma"/>
          <w:color w:val="0000FF"/>
        </w:rPr>
      </w:pPr>
      <w:r w:rsidRPr="00AF660A">
        <w:rPr>
          <w:rFonts w:ascii="Tahoma" w:hAnsi="Tahoma" w:cs="Tahoma"/>
        </w:rPr>
        <w:t>V případě nedodržení stanoveného termínu k odstranění vady nebo termínu pro započetí prací s odstraněním vady je auditor povinen zaplatit objed</w:t>
      </w:r>
      <w:r w:rsidRPr="00AF660A" w:rsidR="00360D9F">
        <w:rPr>
          <w:rFonts w:ascii="Tahoma" w:hAnsi="Tahoma" w:cs="Tahoma"/>
        </w:rPr>
        <w:t xml:space="preserve">nateli smluvní pokutu ve výši </w:t>
      </w:r>
      <w:r w:rsidRPr="00AF660A" w:rsidR="00360D9F">
        <w:rPr>
          <w:rFonts w:ascii="Tahoma" w:hAnsi="Tahoma" w:cs="Tahoma"/>
        </w:rPr>
        <w:br/>
      </w:r>
      <w:r w:rsidR="00BC5AB2">
        <w:rPr>
          <w:rFonts w:ascii="Tahoma" w:hAnsi="Tahoma" w:cs="Tahoma"/>
        </w:rPr>
        <w:t>2</w:t>
      </w:r>
      <w:r w:rsidRPr="00AF660A">
        <w:rPr>
          <w:rFonts w:ascii="Tahoma" w:hAnsi="Tahoma" w:cs="Tahoma"/>
        </w:rPr>
        <w:t>.000,-- Kč za každý i započatý den prodlení</w:t>
      </w:r>
      <w:r w:rsidRPr="00AF660A" w:rsidR="00402A3A">
        <w:rPr>
          <w:rFonts w:ascii="Tahoma" w:hAnsi="Tahoma" w:cs="Tahoma"/>
        </w:rPr>
        <w:t>.</w:t>
      </w:r>
    </w:p>
    <w:p w:rsidRPr="00696694" w:rsidR="00696694" w:rsidP="00696694" w:rsidRDefault="00696694">
      <w:pPr>
        <w:numPr>
          <w:ilvl w:val="0"/>
          <w:numId w:val="8"/>
        </w:numPr>
        <w:tabs>
          <w:tab w:val="clear" w:pos="360"/>
          <w:tab w:val="num" w:pos="426"/>
        </w:tabs>
        <w:spacing w:before="120"/>
        <w:ind w:left="426"/>
        <w:jc w:val="both"/>
        <w:rPr>
          <w:rFonts w:ascii="Tahoma" w:hAnsi="Tahoma" w:cs="Tahoma"/>
          <w:color w:val="0000FF"/>
        </w:rPr>
      </w:pPr>
      <w:r w:rsidRPr="00696694">
        <w:rPr>
          <w:rFonts w:ascii="Tahoma" w:hAnsi="Tahoma" w:cs="Tahoma"/>
        </w:rPr>
        <w:t>V případě porušení povinnosti mlčenlivosti</w:t>
      </w:r>
      <w:r>
        <w:rPr>
          <w:rFonts w:ascii="Tahoma" w:hAnsi="Tahoma" w:cs="Tahoma"/>
        </w:rPr>
        <w:t xml:space="preserve"> </w:t>
      </w:r>
      <w:r w:rsidRPr="00696694">
        <w:rPr>
          <w:rFonts w:ascii="Tahoma" w:hAnsi="Tahoma" w:cs="Tahoma"/>
        </w:rPr>
        <w:t xml:space="preserve">dle </w:t>
      </w:r>
      <w:r>
        <w:rPr>
          <w:rFonts w:ascii="Tahoma" w:hAnsi="Tahoma" w:cs="Tahoma"/>
        </w:rPr>
        <w:t>článku VIII odst. 8</w:t>
      </w:r>
      <w:r w:rsidRPr="00696694">
        <w:rPr>
          <w:rFonts w:ascii="Tahoma" w:hAnsi="Tahoma" w:cs="Tahoma"/>
        </w:rPr>
        <w:t xml:space="preserve"> </w:t>
      </w:r>
      <w:r>
        <w:rPr>
          <w:rFonts w:ascii="Tahoma" w:hAnsi="Tahoma" w:cs="Tahoma"/>
        </w:rPr>
        <w:t>této smlouvy je auditor povinen zaplatit o</w:t>
      </w:r>
      <w:r w:rsidRPr="00696694">
        <w:rPr>
          <w:rFonts w:ascii="Tahoma" w:hAnsi="Tahoma" w:cs="Tahoma"/>
        </w:rPr>
        <w:t xml:space="preserve">bjednateli smluvní pokutu ve výši </w:t>
      </w:r>
      <w:r>
        <w:rPr>
          <w:rFonts w:ascii="Tahoma" w:hAnsi="Tahoma" w:cs="Tahoma"/>
        </w:rPr>
        <w:t>20.000,- Kč</w:t>
      </w:r>
      <w:r w:rsidRPr="00696694">
        <w:rPr>
          <w:rFonts w:ascii="Tahoma" w:hAnsi="Tahoma" w:cs="Tahoma"/>
        </w:rPr>
        <w:t xml:space="preserve"> za každý jednotlivý případ porušení takové povinnosti.</w:t>
      </w:r>
    </w:p>
    <w:p w:rsidRPr="00AF660A" w:rsidR="00874D94" w:rsidRDefault="00874D94">
      <w:pPr>
        <w:numPr>
          <w:ilvl w:val="0"/>
          <w:numId w:val="8"/>
        </w:numPr>
        <w:tabs>
          <w:tab w:val="clear" w:pos="360"/>
          <w:tab w:val="num" w:pos="426"/>
        </w:tabs>
        <w:spacing w:before="120"/>
        <w:ind w:left="426"/>
        <w:jc w:val="both"/>
        <w:rPr>
          <w:rFonts w:ascii="Tahoma" w:hAnsi="Tahoma" w:cs="Tahoma"/>
        </w:rPr>
      </w:pPr>
      <w:r w:rsidRPr="00AF660A">
        <w:rPr>
          <w:rFonts w:ascii="Tahoma" w:hAnsi="Tahoma" w:cs="Tahoma"/>
        </w:rPr>
        <w:t>Smluvní pokuty se nebudou započítávat na náhradu případně vzniklé škody, kterou lze vymáhat samostatně vedle smluvní pokuty v celém rozsahu.</w:t>
      </w:r>
    </w:p>
    <w:p w:rsidRPr="00AF660A" w:rsidR="00874D94" w:rsidRDefault="00874D94">
      <w:pPr>
        <w:numPr>
          <w:ilvl w:val="0"/>
          <w:numId w:val="8"/>
        </w:numPr>
        <w:tabs>
          <w:tab w:val="clear" w:pos="360"/>
          <w:tab w:val="num" w:pos="426"/>
        </w:tabs>
        <w:spacing w:before="120"/>
        <w:ind w:left="426"/>
        <w:jc w:val="both"/>
        <w:rPr>
          <w:rFonts w:ascii="Tahoma" w:hAnsi="Tahoma" w:cs="Tahoma"/>
        </w:rPr>
      </w:pPr>
      <w:r w:rsidRPr="00AF660A">
        <w:rPr>
          <w:rFonts w:ascii="Tahoma" w:hAnsi="Tahoma" w:cs="Tahoma"/>
        </w:rPr>
        <w:t>Smluvní pokuty je objednatel oprávněn započíst proti pohledávce auditora.</w:t>
      </w:r>
    </w:p>
    <w:p w:rsidRPr="00AF660A" w:rsidR="00874D94" w:rsidRDefault="00874D94">
      <w:pPr>
        <w:numPr>
          <w:ilvl w:val="0"/>
          <w:numId w:val="8"/>
        </w:numPr>
        <w:tabs>
          <w:tab w:val="clear" w:pos="360"/>
          <w:tab w:val="num" w:pos="426"/>
        </w:tabs>
        <w:spacing w:before="120"/>
        <w:ind w:left="426"/>
        <w:jc w:val="both"/>
        <w:rPr>
          <w:rFonts w:ascii="Tahoma" w:hAnsi="Tahoma" w:cs="Tahoma"/>
        </w:rPr>
      </w:pPr>
      <w:r w:rsidRPr="00AF660A">
        <w:rPr>
          <w:rFonts w:ascii="Tahoma" w:hAnsi="Tahoma" w:cs="Tahoma"/>
        </w:rPr>
        <w:t>Zánik závazku pozdním plněním neznamená zánik nároku na smluvní pokutu za prodlení s plněním.</w:t>
      </w:r>
    </w:p>
    <w:p w:rsidRPr="00AF660A" w:rsidR="00874D94" w:rsidRDefault="00874D94">
      <w:pPr>
        <w:tabs>
          <w:tab w:val="left" w:pos="567"/>
          <w:tab w:val="left" w:pos="1701"/>
        </w:tabs>
        <w:rPr>
          <w:rFonts w:ascii="Tahoma" w:hAnsi="Tahoma" w:cs="Tahoma"/>
          <w:b/>
        </w:rPr>
      </w:pPr>
    </w:p>
    <w:p w:rsidRPr="00AF660A" w:rsidR="00874D94" w:rsidRDefault="00874D94">
      <w:pPr>
        <w:tabs>
          <w:tab w:val="left" w:pos="567"/>
          <w:tab w:val="left" w:pos="1701"/>
        </w:tabs>
        <w:rPr>
          <w:rFonts w:ascii="Tahoma" w:hAnsi="Tahoma" w:cs="Tahoma"/>
          <w:b/>
        </w:rPr>
      </w:pPr>
    </w:p>
    <w:p w:rsidRPr="00AF660A" w:rsidR="00874D94" w:rsidRDefault="00874D94">
      <w:pPr>
        <w:tabs>
          <w:tab w:val="left" w:pos="567"/>
          <w:tab w:val="left" w:pos="1701"/>
        </w:tabs>
        <w:jc w:val="center"/>
        <w:rPr>
          <w:rFonts w:ascii="Tahoma" w:hAnsi="Tahoma" w:cs="Tahoma"/>
          <w:b/>
        </w:rPr>
      </w:pPr>
      <w:r w:rsidRPr="00AF660A">
        <w:rPr>
          <w:rFonts w:ascii="Tahoma" w:hAnsi="Tahoma" w:cs="Tahoma"/>
          <w:b/>
        </w:rPr>
        <w:t xml:space="preserve">XII. </w:t>
      </w:r>
    </w:p>
    <w:p w:rsidRPr="00AF660A" w:rsidR="00874D94" w:rsidRDefault="00874D94">
      <w:pPr>
        <w:pStyle w:val="Nadpis3"/>
        <w:rPr>
          <w:rFonts w:ascii="Tahoma" w:hAnsi="Tahoma" w:cs="Tahoma"/>
          <w:b w:val="false"/>
          <w:sz w:val="20"/>
        </w:rPr>
      </w:pPr>
      <w:r w:rsidRPr="00AF660A">
        <w:rPr>
          <w:rFonts w:ascii="Tahoma" w:hAnsi="Tahoma" w:cs="Tahoma"/>
          <w:sz w:val="20"/>
        </w:rPr>
        <w:t>Závěrečná ujednání</w:t>
      </w:r>
    </w:p>
    <w:p w:rsidRPr="00B74196" w:rsidR="00874D94" w:rsidRDefault="00B74196">
      <w:pPr>
        <w:numPr>
          <w:ilvl w:val="0"/>
          <w:numId w:val="3"/>
        </w:numPr>
        <w:tabs>
          <w:tab w:val="clear" w:pos="360"/>
          <w:tab w:val="left" w:pos="426"/>
        </w:tabs>
        <w:spacing w:before="120"/>
        <w:ind w:left="426" w:hanging="426"/>
        <w:jc w:val="both"/>
        <w:rPr>
          <w:rFonts w:ascii="Tahoma" w:hAnsi="Tahoma" w:cs="Tahoma"/>
        </w:rPr>
      </w:pPr>
      <w:r w:rsidRPr="00B74196">
        <w:rPr>
          <w:rFonts w:ascii="Tahoma" w:hAnsi="Tahoma" w:cs="Tahoma"/>
        </w:rPr>
        <w:t>Tato smlouva nabývá platnosti dnem podpisu oběma smluvními stranami a účinnosti dnem, kdy vyjádření souhlasu s obsahem návrhu smlouvy dojde druhé smluvní straně</w:t>
      </w:r>
      <w:r w:rsidR="00480C41">
        <w:rPr>
          <w:rFonts w:ascii="Tahoma" w:hAnsi="Tahoma" w:cs="Tahoma"/>
        </w:rPr>
        <w:t>.</w:t>
      </w:r>
    </w:p>
    <w:p w:rsidR="00126D8F" w:rsidP="00126D8F" w:rsidRDefault="00874D94">
      <w:pPr>
        <w:numPr>
          <w:ilvl w:val="0"/>
          <w:numId w:val="3"/>
        </w:numPr>
        <w:tabs>
          <w:tab w:val="clear" w:pos="360"/>
          <w:tab w:val="left" w:pos="426"/>
        </w:tabs>
        <w:spacing w:before="120"/>
        <w:ind w:left="425" w:hanging="425"/>
        <w:jc w:val="both"/>
        <w:rPr>
          <w:rFonts w:ascii="Tahoma" w:hAnsi="Tahoma" w:cs="Tahoma"/>
        </w:rPr>
      </w:pPr>
      <w:r w:rsidRPr="00AF660A">
        <w:rPr>
          <w:rFonts w:ascii="Tahoma" w:hAnsi="Tahoma" w:cs="Tahoma"/>
        </w:rPr>
        <w:t>Změnit nebo doplnit smlouvu mohou smluvní strany jen formou písemných dodatků, které budou vzestupně číslovány, výslovně prohlášeny za dodatek této smlouvy a podepsány oprávněnými zástupci smluvních stran.</w:t>
      </w:r>
    </w:p>
    <w:p w:rsidRPr="00126D8F" w:rsidR="00126D8F" w:rsidP="00126D8F" w:rsidRDefault="00126D8F">
      <w:pPr>
        <w:numPr>
          <w:ilvl w:val="0"/>
          <w:numId w:val="3"/>
        </w:numPr>
        <w:tabs>
          <w:tab w:val="clear" w:pos="360"/>
          <w:tab w:val="left" w:pos="426"/>
        </w:tabs>
        <w:spacing w:before="120"/>
        <w:ind w:left="425" w:hanging="425"/>
        <w:jc w:val="both"/>
        <w:rPr>
          <w:rFonts w:ascii="Tahoma" w:hAnsi="Tahoma" w:cs="Tahoma"/>
        </w:rPr>
      </w:pPr>
      <w:r w:rsidRPr="00126D8F">
        <w:rPr>
          <w:rFonts w:ascii="Arial" w:hAnsi="Arial" w:cs="Arial"/>
        </w:rPr>
        <w:t xml:space="preserve">Uchazeč jsou povinni dodržovat pravidla pro publicitu OP LZZ a OP VK (více na </w:t>
      </w:r>
      <w:hyperlink w:history="true" r:id="rId9">
        <w:r w:rsidRPr="00126D8F">
          <w:rPr>
            <w:rStyle w:val="Hypertextovodkaz"/>
            <w:rFonts w:ascii="Arial" w:hAnsi="Arial" w:cs="Arial"/>
          </w:rPr>
          <w:t>www.esfcr.cz</w:t>
        </w:r>
      </w:hyperlink>
      <w:r w:rsidRPr="00126D8F">
        <w:rPr>
          <w:rStyle w:val="Hypertextovodkaz"/>
          <w:rFonts w:ascii="Arial" w:hAnsi="Arial" w:cs="Arial"/>
        </w:rPr>
        <w:t xml:space="preserve"> a </w:t>
      </w:r>
      <w:hyperlink w:history="true" r:id="rId10">
        <w:r w:rsidRPr="00126D8F">
          <w:rPr>
            <w:rStyle w:val="Hypertextovodkaz"/>
            <w:rFonts w:ascii="Arial" w:hAnsi="Arial" w:cs="Arial"/>
          </w:rPr>
          <w:t>www.msmt.cz</w:t>
        </w:r>
      </w:hyperlink>
      <w:r w:rsidRPr="00126D8F">
        <w:rPr>
          <w:rFonts w:ascii="Arial" w:hAnsi="Arial" w:cs="Arial"/>
        </w:rPr>
        <w:t>).</w:t>
      </w:r>
    </w:p>
    <w:p w:rsidRPr="00AF660A" w:rsidR="00874D94" w:rsidRDefault="00874D94">
      <w:pPr>
        <w:numPr>
          <w:ilvl w:val="0"/>
          <w:numId w:val="3"/>
        </w:numPr>
        <w:tabs>
          <w:tab w:val="clear" w:pos="360"/>
          <w:tab w:val="left" w:pos="426"/>
        </w:tabs>
        <w:spacing w:before="120"/>
        <w:ind w:left="425" w:hanging="425"/>
        <w:jc w:val="both"/>
        <w:rPr>
          <w:rFonts w:ascii="Tahoma" w:hAnsi="Tahoma" w:cs="Tahoma"/>
        </w:rPr>
      </w:pPr>
      <w:r w:rsidRPr="00AF660A">
        <w:rPr>
          <w:rFonts w:ascii="Tahoma" w:hAnsi="Tahoma" w:cs="Tahoma"/>
        </w:rPr>
        <w:t xml:space="preserve">Smluvní strany mohou ukončit smluvní vztah </w:t>
      </w:r>
      <w:r w:rsidRPr="00AF660A" w:rsidR="0091435A">
        <w:rPr>
          <w:rFonts w:ascii="Tahoma" w:hAnsi="Tahoma" w:cs="Tahoma"/>
        </w:rPr>
        <w:t xml:space="preserve">kdykoliv vzájemnou </w:t>
      </w:r>
      <w:r w:rsidRPr="00AF660A">
        <w:rPr>
          <w:rFonts w:ascii="Tahoma" w:hAnsi="Tahoma" w:cs="Tahoma"/>
        </w:rPr>
        <w:t xml:space="preserve">písemnou dohodou. </w:t>
      </w:r>
    </w:p>
    <w:p w:rsidRPr="00AF660A" w:rsidR="00874D94" w:rsidRDefault="00874D94">
      <w:pPr>
        <w:numPr>
          <w:ilvl w:val="0"/>
          <w:numId w:val="3"/>
        </w:numPr>
        <w:tabs>
          <w:tab w:val="clear" w:pos="360"/>
          <w:tab w:val="left" w:pos="426"/>
        </w:tabs>
        <w:spacing w:before="120"/>
        <w:ind w:left="425" w:hanging="425"/>
        <w:jc w:val="both"/>
        <w:rPr>
          <w:rFonts w:ascii="Tahoma" w:hAnsi="Tahoma" w:cs="Tahoma"/>
        </w:rPr>
      </w:pPr>
      <w:r w:rsidRPr="00AF660A">
        <w:rPr>
          <w:rFonts w:ascii="Tahoma" w:hAnsi="Tahoma" w:cs="Tahoma"/>
        </w:rPr>
        <w:lastRenderedPageBreak/>
        <w:t>Smluvní strany se dohodly, že smlouva zaniká jednostranným odstoupením od smlouvy pro její podstatné porušení druhou smluvní stranou, s tím, že podstatným porušením smlouvy bude zejména:</w:t>
      </w:r>
    </w:p>
    <w:p w:rsidRPr="00AF660A" w:rsidR="00874D94" w:rsidRDefault="00BC5AB2">
      <w:pPr>
        <w:pStyle w:val="Import5"/>
        <w:numPr>
          <w:ilvl w:val="0"/>
          <w:numId w:val="9"/>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985"/>
        </w:tabs>
        <w:spacing w:before="120"/>
        <w:ind w:left="714" w:hanging="357"/>
        <w:jc w:val="both"/>
        <w:rPr>
          <w:rFonts w:ascii="Tahoma" w:hAnsi="Tahoma" w:cs="Tahoma"/>
          <w:sz w:val="20"/>
          <w:szCs w:val="20"/>
        </w:rPr>
      </w:pPr>
      <w:r>
        <w:rPr>
          <w:rFonts w:ascii="Tahoma" w:hAnsi="Tahoma" w:cs="Tahoma"/>
          <w:sz w:val="20"/>
          <w:szCs w:val="20"/>
        </w:rPr>
        <w:t>n</w:t>
      </w:r>
      <w:r w:rsidRPr="00AF660A" w:rsidR="00874D94">
        <w:rPr>
          <w:rFonts w:ascii="Tahoma" w:hAnsi="Tahoma" w:cs="Tahoma"/>
          <w:sz w:val="20"/>
          <w:szCs w:val="20"/>
        </w:rPr>
        <w:t>e</w:t>
      </w:r>
      <w:r w:rsidRPr="00AF660A" w:rsidR="0091435A">
        <w:rPr>
          <w:rFonts w:ascii="Tahoma" w:hAnsi="Tahoma" w:cs="Tahoma"/>
          <w:sz w:val="20"/>
          <w:szCs w:val="20"/>
        </w:rPr>
        <w:t>provedení auditu</w:t>
      </w:r>
      <w:r>
        <w:rPr>
          <w:rFonts w:ascii="Tahoma" w:hAnsi="Tahoma" w:cs="Tahoma"/>
          <w:sz w:val="20"/>
          <w:szCs w:val="20"/>
        </w:rPr>
        <w:t xml:space="preserve"> nebo</w:t>
      </w:r>
      <w:r w:rsidRPr="00AF660A" w:rsidR="0091435A">
        <w:rPr>
          <w:rFonts w:ascii="Tahoma" w:hAnsi="Tahoma" w:cs="Tahoma"/>
          <w:sz w:val="20"/>
          <w:szCs w:val="20"/>
        </w:rPr>
        <w:t xml:space="preserve"> nepředání auditorské zprávy</w:t>
      </w:r>
      <w:r w:rsidRPr="00AF660A" w:rsidR="00874D94">
        <w:rPr>
          <w:rFonts w:ascii="Tahoma" w:hAnsi="Tahoma" w:cs="Tahoma"/>
          <w:sz w:val="20"/>
          <w:szCs w:val="20"/>
        </w:rPr>
        <w:t xml:space="preserve"> ve lhůtě plnění dle čl. V.</w:t>
      </w:r>
      <w:r w:rsidRPr="00AF660A" w:rsidR="0091435A">
        <w:rPr>
          <w:rFonts w:ascii="Tahoma" w:hAnsi="Tahoma" w:cs="Tahoma"/>
          <w:sz w:val="20"/>
          <w:szCs w:val="20"/>
        </w:rPr>
        <w:t xml:space="preserve"> </w:t>
      </w:r>
      <w:r w:rsidRPr="00AF660A" w:rsidR="00874D94">
        <w:rPr>
          <w:rFonts w:ascii="Tahoma" w:hAnsi="Tahoma" w:cs="Tahoma"/>
          <w:sz w:val="20"/>
          <w:szCs w:val="20"/>
        </w:rPr>
        <w:t xml:space="preserve">smlouvy, </w:t>
      </w:r>
    </w:p>
    <w:p w:rsidRPr="00AF660A" w:rsidR="00874D94" w:rsidRDefault="00874D94">
      <w:pPr>
        <w:pStyle w:val="Import5"/>
        <w:numPr>
          <w:ilvl w:val="0"/>
          <w:numId w:val="9"/>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985"/>
        </w:tabs>
        <w:spacing w:after="60"/>
        <w:jc w:val="both"/>
        <w:rPr>
          <w:rFonts w:ascii="Tahoma" w:hAnsi="Tahoma" w:cs="Tahoma"/>
          <w:sz w:val="20"/>
          <w:szCs w:val="20"/>
        </w:rPr>
      </w:pPr>
      <w:r w:rsidRPr="00AF660A">
        <w:rPr>
          <w:rFonts w:ascii="Tahoma" w:hAnsi="Tahoma" w:cs="Tahoma"/>
          <w:sz w:val="20"/>
          <w:szCs w:val="20"/>
        </w:rPr>
        <w:t xml:space="preserve">pokud </w:t>
      </w:r>
      <w:r w:rsidRPr="00AF660A" w:rsidR="0091435A">
        <w:rPr>
          <w:rFonts w:ascii="Tahoma" w:hAnsi="Tahoma" w:cs="Tahoma"/>
          <w:sz w:val="20"/>
          <w:szCs w:val="20"/>
        </w:rPr>
        <w:t xml:space="preserve">audit nebo auditorská zpráva </w:t>
      </w:r>
      <w:r w:rsidRPr="00AF660A">
        <w:rPr>
          <w:rFonts w:ascii="Tahoma" w:hAnsi="Tahoma" w:cs="Tahoma"/>
          <w:sz w:val="20"/>
          <w:szCs w:val="20"/>
        </w:rPr>
        <w:t xml:space="preserve">služby nejsou </w:t>
      </w:r>
      <w:r w:rsidRPr="00AF660A" w:rsidR="0091435A">
        <w:rPr>
          <w:rFonts w:ascii="Tahoma" w:hAnsi="Tahoma" w:cs="Tahoma"/>
          <w:sz w:val="20"/>
          <w:szCs w:val="20"/>
        </w:rPr>
        <w:t>provedeny</w:t>
      </w:r>
      <w:r w:rsidRPr="00AF660A">
        <w:rPr>
          <w:rFonts w:ascii="Tahoma" w:hAnsi="Tahoma" w:cs="Tahoma"/>
          <w:sz w:val="20"/>
          <w:szCs w:val="20"/>
        </w:rPr>
        <w:t xml:space="preserve"> v dohodnutém rozsahu a kvalitě, </w:t>
      </w:r>
    </w:p>
    <w:p w:rsidRPr="00AF660A" w:rsidR="00874D94" w:rsidRDefault="00874D94">
      <w:pPr>
        <w:pStyle w:val="Import5"/>
        <w:numPr>
          <w:ilvl w:val="0"/>
          <w:numId w:val="9"/>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985"/>
        </w:tabs>
        <w:spacing w:after="60"/>
        <w:jc w:val="both"/>
        <w:rPr>
          <w:rFonts w:ascii="Tahoma" w:hAnsi="Tahoma" w:cs="Tahoma"/>
          <w:sz w:val="20"/>
          <w:szCs w:val="20"/>
        </w:rPr>
      </w:pPr>
      <w:r w:rsidRPr="00AF660A">
        <w:rPr>
          <w:rFonts w:ascii="Tahoma" w:hAnsi="Tahoma" w:cs="Tahoma"/>
          <w:sz w:val="20"/>
          <w:szCs w:val="20"/>
        </w:rPr>
        <w:t xml:space="preserve">neuhrazení ceny služeb objednatelem po doručení druhé písemné výzvy auditora k uhrazení dlužné částky, přičemž druhá písemná výzva nesmí následovat dříve než 30 dnů </w:t>
      </w:r>
      <w:r w:rsidRPr="00AF660A">
        <w:rPr>
          <w:rFonts w:ascii="Tahoma" w:hAnsi="Tahoma" w:cs="Tahoma"/>
          <w:sz w:val="20"/>
          <w:szCs w:val="20"/>
        </w:rPr>
        <w:br/>
        <w:t>po doručení první písemné výzvy.</w:t>
      </w:r>
    </w:p>
    <w:p w:rsidRPr="00AF660A" w:rsidR="00874D94" w:rsidRDefault="00874D94">
      <w:pPr>
        <w:numPr>
          <w:ilvl w:val="0"/>
          <w:numId w:val="3"/>
        </w:numPr>
        <w:tabs>
          <w:tab w:val="clear" w:pos="360"/>
          <w:tab w:val="left" w:pos="426"/>
        </w:tabs>
        <w:spacing w:before="120"/>
        <w:ind w:left="425" w:hanging="425"/>
        <w:jc w:val="both"/>
        <w:rPr>
          <w:rFonts w:ascii="Tahoma" w:hAnsi="Tahoma" w:cs="Tahoma"/>
        </w:rPr>
      </w:pPr>
      <w:r w:rsidRPr="00AF660A">
        <w:rPr>
          <w:rFonts w:ascii="Tahoma" w:hAnsi="Tahoma" w:cs="Tahoma"/>
        </w:rPr>
        <w:t xml:space="preserve">Objednatel si vyhrazuje právo jednostranně odstoupit od smlouvy v případě, že </w:t>
      </w:r>
      <w:r w:rsidR="004B62B4">
        <w:rPr>
          <w:rFonts w:ascii="Tahoma" w:hAnsi="Tahoma" w:cs="Tahoma"/>
        </w:rPr>
        <w:t>Ministe</w:t>
      </w:r>
      <w:r w:rsidR="00480C41">
        <w:rPr>
          <w:rFonts w:ascii="Tahoma" w:hAnsi="Tahoma" w:cs="Tahoma"/>
        </w:rPr>
        <w:t xml:space="preserve">rstvo práce a sociálních věcí, </w:t>
      </w:r>
      <w:r w:rsidR="004B62B4">
        <w:rPr>
          <w:rFonts w:ascii="Tahoma" w:hAnsi="Tahoma" w:cs="Tahoma"/>
        </w:rPr>
        <w:t>Ministerstvo vnitra České republiky</w:t>
      </w:r>
      <w:r w:rsidR="00480C41">
        <w:rPr>
          <w:rFonts w:ascii="Tahoma" w:hAnsi="Tahoma" w:cs="Tahoma"/>
        </w:rPr>
        <w:t xml:space="preserve"> a Ministerstvo školství, mládeže a tělovýchovy</w:t>
      </w:r>
      <w:r w:rsidR="004B62B4">
        <w:rPr>
          <w:rFonts w:ascii="Tahoma" w:hAnsi="Tahoma" w:cs="Tahoma"/>
        </w:rPr>
        <w:t xml:space="preserve"> </w:t>
      </w:r>
      <w:r w:rsidRPr="00AF660A">
        <w:rPr>
          <w:rFonts w:ascii="Tahoma" w:hAnsi="Tahoma" w:cs="Tahoma"/>
        </w:rPr>
        <w:t>ukončí poskytování podpory. Objednatel si vyhrazuje právo jednostranně odstoupit od smlouvy i v případě, že se sám rozhodne ze závažných důvodů projekt ukončit. Objednatel je povinen o těchto skutečnostech neprodleně prokazatelným způsobem informovat auditora.</w:t>
      </w:r>
    </w:p>
    <w:p w:rsidR="006305B4" w:rsidP="006305B4" w:rsidRDefault="00874D94">
      <w:pPr>
        <w:numPr>
          <w:ilvl w:val="0"/>
          <w:numId w:val="3"/>
        </w:numPr>
        <w:tabs>
          <w:tab w:val="clear" w:pos="360"/>
          <w:tab w:val="left" w:pos="426"/>
        </w:tabs>
        <w:spacing w:before="120"/>
        <w:ind w:left="425" w:hanging="425"/>
        <w:jc w:val="both"/>
        <w:rPr>
          <w:rFonts w:ascii="Tahoma" w:hAnsi="Tahoma" w:cs="Tahoma"/>
        </w:rPr>
      </w:pPr>
      <w:r w:rsidRPr="00AF660A">
        <w:rPr>
          <w:rFonts w:ascii="Tahoma" w:hAnsi="Tahoma" w:cs="Tahoma"/>
        </w:rPr>
        <w:t xml:space="preserve">Pro účely smlouvy se pod pojmem „bez zbytečného odkladu“ uvedeným v § 345 obchodního zákoníku rozumí „nejpozději do </w:t>
      </w:r>
      <w:proofErr w:type="gramStart"/>
      <w:r w:rsidRPr="00AF660A">
        <w:rPr>
          <w:rFonts w:ascii="Tahoma" w:hAnsi="Tahoma" w:cs="Tahoma"/>
        </w:rPr>
        <w:t>14-ti</w:t>
      </w:r>
      <w:proofErr w:type="gramEnd"/>
      <w:r w:rsidRPr="00AF660A">
        <w:rPr>
          <w:rFonts w:ascii="Tahoma" w:hAnsi="Tahoma" w:cs="Tahoma"/>
        </w:rPr>
        <w:t xml:space="preserve"> dnů“. </w:t>
      </w:r>
    </w:p>
    <w:p w:rsidRPr="006305B4" w:rsidR="006305B4" w:rsidP="006305B4" w:rsidRDefault="006305B4">
      <w:pPr>
        <w:numPr>
          <w:ilvl w:val="0"/>
          <w:numId w:val="3"/>
        </w:numPr>
        <w:tabs>
          <w:tab w:val="clear" w:pos="360"/>
          <w:tab w:val="left" w:pos="426"/>
        </w:tabs>
        <w:spacing w:before="120"/>
        <w:ind w:left="425" w:hanging="425"/>
        <w:jc w:val="both"/>
        <w:rPr>
          <w:rFonts w:ascii="Tahoma" w:hAnsi="Tahoma" w:cs="Tahoma"/>
        </w:rPr>
      </w:pPr>
      <w:r w:rsidRPr="006305B4">
        <w:rPr>
          <w:rFonts w:ascii="Tahoma" w:hAnsi="Tahoma" w:cs="Tahoma"/>
        </w:rPr>
        <w:t>S ohledem na povinnosti smlu</w:t>
      </w:r>
      <w:r w:rsidR="001F0801">
        <w:rPr>
          <w:rFonts w:ascii="Tahoma" w:hAnsi="Tahoma" w:cs="Tahoma"/>
        </w:rPr>
        <w:t>vních stran uložené jim § 147a z</w:t>
      </w:r>
      <w:r w:rsidRPr="006305B4">
        <w:rPr>
          <w:rFonts w:ascii="Tahoma" w:hAnsi="Tahoma" w:cs="Tahoma"/>
        </w:rPr>
        <w:t>ákona</w:t>
      </w:r>
      <w:r w:rsidR="001F0801">
        <w:rPr>
          <w:rFonts w:ascii="Tahoma" w:hAnsi="Tahoma" w:cs="Tahoma"/>
        </w:rPr>
        <w:t xml:space="preserve"> č. 137/2006 Sb., o veřejných zakázkách, ve znění pozdějších předpisů, se auditor</w:t>
      </w:r>
      <w:r w:rsidRPr="006305B4">
        <w:rPr>
          <w:rFonts w:ascii="Tahoma" w:hAnsi="Tahoma" w:cs="Tahoma"/>
        </w:rPr>
        <w:t xml:space="preserve"> rovněž zavazuje:</w:t>
      </w:r>
    </w:p>
    <w:p w:rsidRPr="006305B4" w:rsidR="006305B4" w:rsidP="006305B4" w:rsidRDefault="006305B4">
      <w:pPr>
        <w:tabs>
          <w:tab w:val="left" w:pos="426"/>
        </w:tabs>
        <w:spacing w:before="120"/>
        <w:ind w:left="425"/>
        <w:jc w:val="both"/>
        <w:rPr>
          <w:rFonts w:ascii="Tahoma" w:hAnsi="Tahoma" w:cs="Tahoma"/>
        </w:rPr>
      </w:pPr>
      <w:r w:rsidRPr="006305B4">
        <w:rPr>
          <w:rFonts w:ascii="Tahoma" w:hAnsi="Tahoma" w:cs="Tahoma"/>
        </w:rPr>
        <w:t xml:space="preserve">- </w:t>
      </w:r>
      <w:r w:rsidR="001F0801">
        <w:rPr>
          <w:rFonts w:ascii="Tahoma" w:hAnsi="Tahoma" w:cs="Tahoma"/>
        </w:rPr>
        <w:t>předložit objednateli v průběhu plnění s</w:t>
      </w:r>
      <w:r w:rsidRPr="006305B4">
        <w:rPr>
          <w:rFonts w:ascii="Tahoma" w:hAnsi="Tahoma" w:cs="Tahoma"/>
        </w:rPr>
        <w:t>mlouvy každý rok vždy k 28. únoru písemný seznam subdodavatelů, ve kterém uvede subdodavatele, jimž za plnění subdodávky uhradil více než 10 % (slovy: deset procent) z celkové</w:t>
      </w:r>
      <w:r w:rsidR="001F0801">
        <w:rPr>
          <w:rFonts w:ascii="Tahoma" w:hAnsi="Tahoma" w:cs="Tahoma"/>
        </w:rPr>
        <w:t xml:space="preserve"> částky uhrazené mu na základě s</w:t>
      </w:r>
      <w:r w:rsidRPr="006305B4">
        <w:rPr>
          <w:rFonts w:ascii="Tahoma" w:hAnsi="Tahoma" w:cs="Tahoma"/>
        </w:rPr>
        <w:t xml:space="preserve">mlouvy za uplynulý kalendářní rok. Má-li subdodavatel uvedený v seznamu formu akciové společnosti, bude přílohou seznamu i seznam vlastníků akcií, jejichž souhrnná jmenovitá hodnota přesahuje 10 % (slovy: deset procent) základního kapitálu, vyhotovený ve lhůtě 90 (slovy: devadesáti) dnů před dnem předložení seznamu </w:t>
      </w:r>
      <w:r w:rsidR="001F0801">
        <w:rPr>
          <w:rFonts w:ascii="Tahoma" w:hAnsi="Tahoma" w:cs="Tahoma"/>
        </w:rPr>
        <w:t>subdodavatele. Auditor</w:t>
      </w:r>
      <w:r w:rsidRPr="006305B4">
        <w:rPr>
          <w:rFonts w:ascii="Tahoma" w:hAnsi="Tahoma" w:cs="Tahoma"/>
        </w:rPr>
        <w:t xml:space="preserve"> předkládá seznam subdodavatelů i tehdy, pokud v nabídce uvedl, že nezamýšlí zadat </w:t>
      </w:r>
      <w:proofErr w:type="gramStart"/>
      <w:r w:rsidRPr="006305B4">
        <w:rPr>
          <w:rFonts w:ascii="Tahoma" w:hAnsi="Tahoma" w:cs="Tahoma"/>
        </w:rPr>
        <w:t>část(i) Veřejné</w:t>
      </w:r>
      <w:proofErr w:type="gramEnd"/>
      <w:r w:rsidRPr="006305B4">
        <w:rPr>
          <w:rFonts w:ascii="Tahoma" w:hAnsi="Tahoma" w:cs="Tahoma"/>
        </w:rPr>
        <w:t xml:space="preserve"> zakázky jinému subjektu;</w:t>
      </w:r>
    </w:p>
    <w:p w:rsidRPr="006305B4" w:rsidR="006305B4" w:rsidP="006305B4" w:rsidRDefault="006305B4">
      <w:pPr>
        <w:tabs>
          <w:tab w:val="left" w:pos="426"/>
        </w:tabs>
        <w:spacing w:before="120"/>
        <w:ind w:left="425"/>
        <w:jc w:val="both"/>
        <w:rPr>
          <w:rFonts w:ascii="Tahoma" w:hAnsi="Tahoma" w:cs="Tahoma"/>
        </w:rPr>
      </w:pPr>
      <w:r w:rsidRPr="006305B4">
        <w:rPr>
          <w:rFonts w:ascii="Tahoma" w:hAnsi="Tahoma" w:cs="Tahoma"/>
        </w:rPr>
        <w:t xml:space="preserve">- </w:t>
      </w:r>
      <w:r w:rsidR="001F0801">
        <w:rPr>
          <w:rFonts w:ascii="Tahoma" w:hAnsi="Tahoma" w:cs="Tahoma"/>
        </w:rPr>
        <w:t>předložit o</w:t>
      </w:r>
      <w:r w:rsidRPr="006305B4">
        <w:rPr>
          <w:rFonts w:ascii="Tahoma" w:hAnsi="Tahoma" w:cs="Tahoma"/>
        </w:rPr>
        <w:t>bjednateli do 60 (s</w:t>
      </w:r>
      <w:r w:rsidR="001F0801">
        <w:rPr>
          <w:rFonts w:ascii="Tahoma" w:hAnsi="Tahoma" w:cs="Tahoma"/>
        </w:rPr>
        <w:t>lovy: šedesáti) dnů od splnění s</w:t>
      </w:r>
      <w:r w:rsidRPr="006305B4">
        <w:rPr>
          <w:rFonts w:ascii="Tahoma" w:hAnsi="Tahoma" w:cs="Tahoma"/>
        </w:rPr>
        <w:t>mlouvy seznam subdodavatelů, ve kterém uvede subdodavatele, jimž za plnění subdodávky uhradil více než 10 % z celkové</w:t>
      </w:r>
      <w:r w:rsidR="001F0801">
        <w:rPr>
          <w:rFonts w:ascii="Tahoma" w:hAnsi="Tahoma" w:cs="Tahoma"/>
        </w:rPr>
        <w:t xml:space="preserve"> částky uhrazené mu na základě s</w:t>
      </w:r>
      <w:r w:rsidRPr="006305B4">
        <w:rPr>
          <w:rFonts w:ascii="Tahoma" w:hAnsi="Tahoma" w:cs="Tahoma"/>
        </w:rPr>
        <w:t>mlouvy za celou dobu jejího trvání. Má-li subdodavatel uvedený v seznamu formu akciové společnosti, bude přílohou seznamu i seznam vlastníků akcií, jejichž souhrnná jmenovitá hodnota přesahuje 10 % základního kapitálu, vyhotovený ve lhůtě 90 (slovy: devadesáti) dnů před dnem předložení sez</w:t>
      </w:r>
      <w:r w:rsidR="001F0801">
        <w:rPr>
          <w:rFonts w:ascii="Tahoma" w:hAnsi="Tahoma" w:cs="Tahoma"/>
        </w:rPr>
        <w:t>namu subdodavatelů. Auditor</w:t>
      </w:r>
      <w:r w:rsidRPr="006305B4">
        <w:rPr>
          <w:rFonts w:ascii="Tahoma" w:hAnsi="Tahoma" w:cs="Tahoma"/>
        </w:rPr>
        <w:t xml:space="preserve"> předkládá seznam subdodavatelů i tehdy, pokud v nabídce uvedl, že nezamýšlí zadat </w:t>
      </w:r>
      <w:proofErr w:type="gramStart"/>
      <w:r w:rsidRPr="006305B4">
        <w:rPr>
          <w:rFonts w:ascii="Tahoma" w:hAnsi="Tahoma" w:cs="Tahoma"/>
        </w:rPr>
        <w:t>část(i) Veřejné</w:t>
      </w:r>
      <w:proofErr w:type="gramEnd"/>
      <w:r w:rsidRPr="006305B4">
        <w:rPr>
          <w:rFonts w:ascii="Tahoma" w:hAnsi="Tahoma" w:cs="Tahoma"/>
        </w:rPr>
        <w:t xml:space="preserve"> zakázky jinému subjektu.</w:t>
      </w:r>
    </w:p>
    <w:p w:rsidRPr="00AF660A" w:rsidR="00874D94" w:rsidRDefault="00874D94">
      <w:pPr>
        <w:numPr>
          <w:ilvl w:val="0"/>
          <w:numId w:val="3"/>
        </w:numPr>
        <w:tabs>
          <w:tab w:val="clear" w:pos="360"/>
          <w:tab w:val="left" w:pos="426"/>
        </w:tabs>
        <w:spacing w:before="120"/>
        <w:ind w:left="425" w:hanging="425"/>
        <w:jc w:val="both"/>
        <w:rPr>
          <w:rFonts w:ascii="Tahoma" w:hAnsi="Tahoma" w:cs="Tahoma"/>
        </w:rPr>
      </w:pPr>
      <w:r w:rsidRPr="00AF660A">
        <w:rPr>
          <w:rFonts w:ascii="Tahoma" w:hAnsi="Tahoma" w:cs="Tahoma"/>
        </w:rPr>
        <w:t xml:space="preserve">Auditor nemůže bez souhlasu objednatele postoupit svá práva a povinnosti plynoucí </w:t>
      </w:r>
      <w:r w:rsidRPr="00AF660A">
        <w:rPr>
          <w:rFonts w:ascii="Tahoma" w:hAnsi="Tahoma" w:cs="Tahoma"/>
        </w:rPr>
        <w:br/>
        <w:t>ze smlouvy třetí straně.</w:t>
      </w:r>
    </w:p>
    <w:p w:rsidRPr="00AF660A" w:rsidR="00874D94" w:rsidRDefault="00874D94">
      <w:pPr>
        <w:numPr>
          <w:ilvl w:val="0"/>
          <w:numId w:val="3"/>
        </w:numPr>
        <w:tabs>
          <w:tab w:val="clear" w:pos="360"/>
          <w:tab w:val="left" w:pos="426"/>
        </w:tabs>
        <w:spacing w:before="120"/>
        <w:ind w:left="425" w:hanging="425"/>
        <w:jc w:val="both"/>
        <w:rPr>
          <w:rFonts w:ascii="Tahoma" w:hAnsi="Tahoma" w:cs="Tahoma"/>
        </w:rPr>
      </w:pPr>
      <w:r w:rsidRPr="00AF660A">
        <w:rPr>
          <w:rFonts w:ascii="Tahoma" w:hAnsi="Tahoma" w:cs="Tahoma"/>
        </w:rPr>
        <w:t>Smluvní strany shodně prohlašují, že si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rsidRPr="00AF660A" w:rsidR="00874D94" w:rsidRDefault="000B43B7">
      <w:pPr>
        <w:numPr>
          <w:ilvl w:val="0"/>
          <w:numId w:val="3"/>
        </w:numPr>
        <w:tabs>
          <w:tab w:val="clear" w:pos="360"/>
          <w:tab w:val="left" w:pos="426"/>
        </w:tabs>
        <w:spacing w:before="120"/>
        <w:ind w:left="425" w:hanging="425"/>
        <w:jc w:val="both"/>
        <w:rPr>
          <w:rFonts w:ascii="Tahoma" w:hAnsi="Tahoma" w:cs="Tahoma"/>
        </w:rPr>
      </w:pPr>
      <w:r>
        <w:rPr>
          <w:rFonts w:ascii="Tahoma" w:hAnsi="Tahoma" w:cs="Tahoma"/>
        </w:rPr>
        <w:t>Smlouva je vyhotovena v</w:t>
      </w:r>
      <w:r w:rsidRPr="00AF660A" w:rsidR="00874D94">
        <w:rPr>
          <w:rFonts w:ascii="Tahoma" w:hAnsi="Tahoma" w:cs="Tahoma"/>
        </w:rPr>
        <w:t xml:space="preserve"> </w:t>
      </w:r>
      <w:r w:rsidR="00F8698C">
        <w:rPr>
          <w:rFonts w:ascii="Tahoma" w:hAnsi="Tahoma" w:cs="Tahoma"/>
        </w:rPr>
        <w:t>4</w:t>
      </w:r>
      <w:r w:rsidRPr="00AF660A" w:rsidR="00874D94">
        <w:rPr>
          <w:rFonts w:ascii="Tahoma" w:hAnsi="Tahoma" w:cs="Tahoma"/>
        </w:rPr>
        <w:t xml:space="preserve"> stejnopisech s platností originálu, podepsaných oprávněnými zástupci smluvních stran, přičemž objednatel obdrží </w:t>
      </w:r>
      <w:r w:rsidR="00F8698C">
        <w:rPr>
          <w:rFonts w:ascii="Tahoma" w:hAnsi="Tahoma" w:cs="Tahoma"/>
        </w:rPr>
        <w:t>3 a auditor jedno vyhotovení.</w:t>
      </w:r>
    </w:p>
    <w:p w:rsidRPr="00AF660A" w:rsidR="00874D94" w:rsidRDefault="00874D94">
      <w:pPr>
        <w:numPr>
          <w:ilvl w:val="0"/>
          <w:numId w:val="3"/>
        </w:numPr>
        <w:tabs>
          <w:tab w:val="clear" w:pos="360"/>
          <w:tab w:val="left" w:pos="426"/>
        </w:tabs>
        <w:spacing w:before="120"/>
        <w:ind w:left="425" w:hanging="425"/>
        <w:jc w:val="both"/>
        <w:rPr>
          <w:rFonts w:ascii="Tahoma" w:hAnsi="Tahoma" w:cs="Tahoma"/>
        </w:rPr>
      </w:pPr>
      <w:r w:rsidRPr="00AF660A">
        <w:rPr>
          <w:rFonts w:ascii="Tahoma" w:hAnsi="Tahoma" w:cs="Tahoma"/>
        </w:rPr>
        <w:t>Nedílno</w:t>
      </w:r>
      <w:r w:rsidR="00BC5AB2">
        <w:rPr>
          <w:rFonts w:ascii="Tahoma" w:hAnsi="Tahoma" w:cs="Tahoma"/>
        </w:rPr>
        <w:t>u součástí smlouvy je příloha č. 1 – Specifikace požada</w:t>
      </w:r>
      <w:r w:rsidR="003C668C">
        <w:rPr>
          <w:rFonts w:ascii="Tahoma" w:hAnsi="Tahoma" w:cs="Tahoma"/>
        </w:rPr>
        <w:t>vk</w:t>
      </w:r>
      <w:r w:rsidR="00BC5AB2">
        <w:rPr>
          <w:rFonts w:ascii="Tahoma" w:hAnsi="Tahoma" w:cs="Tahoma"/>
        </w:rPr>
        <w:t>ů na provedení auditu.</w:t>
      </w:r>
    </w:p>
    <w:p w:rsidRPr="00AF660A" w:rsidR="00874D94" w:rsidP="000F5465" w:rsidRDefault="00874D94">
      <w:pPr>
        <w:tabs>
          <w:tab w:val="left" w:pos="426"/>
        </w:tabs>
        <w:spacing w:before="120"/>
        <w:rPr>
          <w:rFonts w:ascii="Tahoma" w:hAnsi="Tahoma" w:cs="Tahoma"/>
        </w:rPr>
      </w:pPr>
      <w:r w:rsidRPr="00AF660A">
        <w:rPr>
          <w:rFonts w:ascii="Tahoma" w:hAnsi="Tahoma" w:cs="Tahoma"/>
        </w:rPr>
        <w:tab/>
      </w:r>
      <w:bookmarkStart w:name="_GoBack" w:id="0"/>
      <w:bookmarkEnd w:id="0"/>
    </w:p>
    <w:tbl>
      <w:tblPr>
        <w:tblW w:w="0" w:type="auto"/>
        <w:tblInd w:w="250" w:type="dxa"/>
        <w:tblLayout w:type="fixed"/>
        <w:tblCellMar>
          <w:left w:w="70" w:type="dxa"/>
          <w:right w:w="70" w:type="dxa"/>
        </w:tblCellMar>
        <w:tblLook w:firstRow="0" w:lastRow="0" w:firstColumn="0" w:lastColumn="0" w:noHBand="0" w:noVBand="0" w:val="0000"/>
      </w:tblPr>
      <w:tblGrid>
        <w:gridCol w:w="3383"/>
        <w:gridCol w:w="1996"/>
        <w:gridCol w:w="3563"/>
      </w:tblGrid>
      <w:tr w:rsidRPr="00AF660A" w:rsidR="00874D94">
        <w:trPr>
          <w:trHeight w:val="217"/>
        </w:trPr>
        <w:tc>
          <w:tcPr>
            <w:tcW w:w="3383" w:type="dxa"/>
          </w:tcPr>
          <w:p w:rsidRPr="00AF660A" w:rsidR="00874D94" w:rsidRDefault="00F8698C">
            <w:pPr>
              <w:rPr>
                <w:rFonts w:ascii="Tahoma" w:hAnsi="Tahoma" w:cs="Tahoma"/>
              </w:rPr>
            </w:pPr>
            <w:r>
              <w:rPr>
                <w:rFonts w:ascii="Tahoma" w:hAnsi="Tahoma" w:cs="Tahoma"/>
              </w:rPr>
              <w:t xml:space="preserve">   V Praze dne</w:t>
            </w:r>
          </w:p>
        </w:tc>
        <w:tc>
          <w:tcPr>
            <w:tcW w:w="1996" w:type="dxa"/>
          </w:tcPr>
          <w:p w:rsidRPr="00AF660A" w:rsidR="00874D94" w:rsidRDefault="00874D94">
            <w:pPr>
              <w:rPr>
                <w:rFonts w:ascii="Tahoma" w:hAnsi="Tahoma" w:cs="Tahoma"/>
              </w:rPr>
            </w:pPr>
          </w:p>
        </w:tc>
        <w:tc>
          <w:tcPr>
            <w:tcW w:w="3563" w:type="dxa"/>
          </w:tcPr>
          <w:p w:rsidRPr="00AF660A" w:rsidR="00874D94" w:rsidRDefault="00F8698C">
            <w:pPr>
              <w:pStyle w:val="Zhlav"/>
              <w:tabs>
                <w:tab w:val="clear" w:pos="4536"/>
                <w:tab w:val="clear" w:pos="9072"/>
              </w:tabs>
              <w:rPr>
                <w:rFonts w:ascii="Tahoma" w:hAnsi="Tahoma" w:cs="Tahoma"/>
              </w:rPr>
            </w:pPr>
            <w:proofErr w:type="gramStart"/>
            <w:r>
              <w:rPr>
                <w:rFonts w:ascii="Tahoma" w:hAnsi="Tahoma" w:cs="Tahoma"/>
              </w:rPr>
              <w:t>V                 dne</w:t>
            </w:r>
            <w:proofErr w:type="gramEnd"/>
            <w:r w:rsidRPr="00AF660A" w:rsidR="00874D94">
              <w:rPr>
                <w:rFonts w:ascii="Tahoma" w:hAnsi="Tahoma" w:cs="Tahoma"/>
              </w:rPr>
              <w:t xml:space="preserve">  </w:t>
            </w:r>
          </w:p>
        </w:tc>
      </w:tr>
      <w:tr w:rsidRPr="00AF660A" w:rsidR="00874D94" w:rsidTr="000F5465">
        <w:trPr>
          <w:trHeight w:val="563"/>
        </w:trPr>
        <w:tc>
          <w:tcPr>
            <w:tcW w:w="3383" w:type="dxa"/>
            <w:tcBorders>
              <w:bottom w:val="single" w:color="auto" w:sz="4" w:space="0"/>
            </w:tcBorders>
            <w:vAlign w:val="center"/>
          </w:tcPr>
          <w:p w:rsidRPr="00AF660A" w:rsidR="00874D94" w:rsidRDefault="00874D94">
            <w:pPr>
              <w:rPr>
                <w:rFonts w:ascii="Tahoma" w:hAnsi="Tahoma" w:cs="Tahoma"/>
              </w:rPr>
            </w:pPr>
          </w:p>
        </w:tc>
        <w:tc>
          <w:tcPr>
            <w:tcW w:w="1996" w:type="dxa"/>
            <w:vAlign w:val="center"/>
          </w:tcPr>
          <w:p w:rsidRPr="00AF660A" w:rsidR="00874D94" w:rsidRDefault="00874D94">
            <w:pPr>
              <w:jc w:val="center"/>
              <w:rPr>
                <w:rFonts w:ascii="Tahoma" w:hAnsi="Tahoma" w:cs="Tahoma"/>
              </w:rPr>
            </w:pPr>
          </w:p>
        </w:tc>
        <w:tc>
          <w:tcPr>
            <w:tcW w:w="3563" w:type="dxa"/>
            <w:tcBorders>
              <w:bottom w:val="single" w:color="auto" w:sz="4" w:space="0"/>
            </w:tcBorders>
            <w:vAlign w:val="center"/>
          </w:tcPr>
          <w:p w:rsidRPr="00AF660A" w:rsidR="00874D94" w:rsidRDefault="00874D94">
            <w:pPr>
              <w:jc w:val="center"/>
              <w:rPr>
                <w:rFonts w:ascii="Tahoma" w:hAnsi="Tahoma" w:cs="Tahoma"/>
              </w:rPr>
            </w:pPr>
          </w:p>
        </w:tc>
      </w:tr>
      <w:tr w:rsidRPr="00AF660A" w:rsidR="00874D94" w:rsidTr="00F8698C">
        <w:trPr>
          <w:trHeight w:val="499"/>
        </w:trPr>
        <w:tc>
          <w:tcPr>
            <w:tcW w:w="3383" w:type="dxa"/>
            <w:tcBorders>
              <w:top w:val="single" w:color="auto" w:sz="4" w:space="0"/>
            </w:tcBorders>
          </w:tcPr>
          <w:p w:rsidRPr="00AF660A" w:rsidR="0042752B" w:rsidP="00047F0A" w:rsidRDefault="00874D94">
            <w:pPr>
              <w:jc w:val="center"/>
              <w:rPr>
                <w:rFonts w:ascii="Tahoma" w:hAnsi="Tahoma" w:cs="Tahoma"/>
              </w:rPr>
            </w:pPr>
            <w:r w:rsidRPr="00AF660A">
              <w:rPr>
                <w:rFonts w:ascii="Tahoma" w:hAnsi="Tahoma" w:cs="Tahoma"/>
              </w:rPr>
              <w:t>za objednatele</w:t>
            </w:r>
          </w:p>
        </w:tc>
        <w:tc>
          <w:tcPr>
            <w:tcW w:w="1996" w:type="dxa"/>
            <w:vAlign w:val="center"/>
          </w:tcPr>
          <w:p w:rsidRPr="00AF660A" w:rsidR="00874D94" w:rsidRDefault="00874D94">
            <w:pPr>
              <w:jc w:val="center"/>
              <w:rPr>
                <w:rFonts w:ascii="Tahoma" w:hAnsi="Tahoma" w:cs="Tahoma"/>
              </w:rPr>
            </w:pPr>
          </w:p>
        </w:tc>
        <w:tc>
          <w:tcPr>
            <w:tcW w:w="3563" w:type="dxa"/>
            <w:tcBorders>
              <w:top w:val="single" w:color="auto" w:sz="4" w:space="0"/>
            </w:tcBorders>
          </w:tcPr>
          <w:p w:rsidRPr="00AF660A" w:rsidR="00874D94" w:rsidRDefault="00874D94">
            <w:pPr>
              <w:jc w:val="center"/>
              <w:rPr>
                <w:rFonts w:ascii="Tahoma" w:hAnsi="Tahoma" w:cs="Tahoma"/>
              </w:rPr>
            </w:pPr>
            <w:r w:rsidRPr="00AF660A">
              <w:rPr>
                <w:rFonts w:ascii="Tahoma" w:hAnsi="Tahoma" w:cs="Tahoma"/>
              </w:rPr>
              <w:t>za auditora</w:t>
            </w:r>
          </w:p>
          <w:p w:rsidRPr="00AF660A" w:rsidR="00647B23" w:rsidRDefault="00647B23">
            <w:pPr>
              <w:jc w:val="center"/>
              <w:rPr>
                <w:rFonts w:ascii="Tahoma" w:hAnsi="Tahoma" w:cs="Tahoma"/>
              </w:rPr>
            </w:pPr>
          </w:p>
          <w:p w:rsidRPr="00AF660A" w:rsidR="00874D94" w:rsidP="00155A68" w:rsidRDefault="00874D94">
            <w:pPr>
              <w:rPr>
                <w:rFonts w:ascii="Tahoma" w:hAnsi="Tahoma" w:cs="Tahoma"/>
              </w:rPr>
            </w:pPr>
          </w:p>
        </w:tc>
      </w:tr>
    </w:tbl>
    <w:p w:rsidRPr="00AF660A" w:rsidR="00AC6407" w:rsidP="00817E1E" w:rsidRDefault="00AC6407">
      <w:pPr>
        <w:pStyle w:val="Nadpis1"/>
        <w:rPr>
          <w:rFonts w:ascii="Tahoma" w:hAnsi="Tahoma" w:cs="Tahoma"/>
          <w:b/>
          <w:sz w:val="20"/>
        </w:rPr>
        <w:sectPr w:rsidRPr="00AF660A" w:rsidR="00AC6407" w:rsidSect="001B649D">
          <w:headerReference w:type="default" r:id="rId11"/>
          <w:footerReference w:type="even" r:id="rId12"/>
          <w:footerReference w:type="default" r:id="rId13"/>
          <w:headerReference w:type="first" r:id="rId14"/>
          <w:footerReference w:type="first" r:id="rId15"/>
          <w:pgSz w:w="11906" w:h="16838" w:code="9"/>
          <w:pgMar w:top="1605" w:right="1418" w:bottom="1418" w:left="1418" w:header="709" w:footer="1429" w:gutter="0"/>
          <w:cols w:space="708"/>
          <w:titlePg/>
        </w:sectPr>
      </w:pPr>
    </w:p>
    <w:p w:rsidRPr="00AF660A" w:rsidR="00817E1E" w:rsidP="00817E1E" w:rsidRDefault="00817E1E">
      <w:pPr>
        <w:pStyle w:val="Nadpis1"/>
        <w:rPr>
          <w:rFonts w:ascii="Tahoma" w:hAnsi="Tahoma" w:cs="Tahoma"/>
          <w:b/>
          <w:sz w:val="20"/>
        </w:rPr>
      </w:pPr>
      <w:r w:rsidRPr="00AF660A">
        <w:rPr>
          <w:rFonts w:ascii="Tahoma" w:hAnsi="Tahoma" w:cs="Tahoma"/>
          <w:b/>
          <w:sz w:val="20"/>
        </w:rPr>
        <w:lastRenderedPageBreak/>
        <w:t>Příloha č. 1 - Specifikace požada</w:t>
      </w:r>
      <w:r w:rsidR="003C668C">
        <w:rPr>
          <w:rFonts w:ascii="Tahoma" w:hAnsi="Tahoma" w:cs="Tahoma"/>
          <w:b/>
          <w:sz w:val="20"/>
        </w:rPr>
        <w:t>vk</w:t>
      </w:r>
      <w:r w:rsidRPr="00AF660A">
        <w:rPr>
          <w:rFonts w:ascii="Tahoma" w:hAnsi="Tahoma" w:cs="Tahoma"/>
          <w:b/>
          <w:sz w:val="20"/>
        </w:rPr>
        <w:t>ů na provedení auditu</w:t>
      </w:r>
    </w:p>
    <w:p w:rsidRPr="00AF660A" w:rsidR="00817E1E" w:rsidP="00817E1E" w:rsidRDefault="00817E1E">
      <w:pPr>
        <w:jc w:val="both"/>
        <w:rPr>
          <w:rFonts w:ascii="Tahoma" w:hAnsi="Tahoma" w:cs="Tahoma"/>
        </w:rPr>
      </w:pPr>
    </w:p>
    <w:p w:rsidRPr="00501EA6" w:rsidR="00501EA6" w:rsidP="00501EA6" w:rsidRDefault="00501EA6">
      <w:pPr>
        <w:numPr>
          <w:ilvl w:val="0"/>
          <w:numId w:val="22"/>
        </w:numPr>
        <w:spacing w:before="120"/>
        <w:ind w:left="714" w:hanging="357"/>
        <w:jc w:val="both"/>
        <w:rPr>
          <w:rFonts w:ascii="Tahoma" w:hAnsi="Tahoma" w:cs="Tahoma"/>
        </w:rPr>
      </w:pPr>
      <w:r w:rsidRPr="00501EA6">
        <w:rPr>
          <w:rFonts w:ascii="Arial" w:hAnsi="Arial" w:cs="Arial"/>
        </w:rPr>
        <w:t>Audit musí být proveden po ukončení poslední projektové aktivity (tj. po ukončení projektů) auditorem nebo auditorskou společností schválenými úředními orgány některého z členských států</w:t>
      </w:r>
      <w:r w:rsidR="004A7CD7">
        <w:rPr>
          <w:rFonts w:ascii="Arial" w:hAnsi="Arial" w:cs="Arial"/>
        </w:rPr>
        <w:t xml:space="preserve"> </w:t>
      </w:r>
      <w:r w:rsidRPr="00501EA6">
        <w:rPr>
          <w:rFonts w:ascii="Arial" w:hAnsi="Arial" w:cs="Arial"/>
        </w:rPr>
        <w:t>EU (v ČR je tímto orgánem Komora auditorů České republiky, viz směrnice 84/253/EHS). Výstup z každého provedeného auditu bude vypracován v českém jazyce, ve dvou stejnopisech a bude předán zadavateli.</w:t>
      </w:r>
    </w:p>
    <w:p w:rsidR="00501EA6" w:rsidP="00501EA6" w:rsidRDefault="00C14977">
      <w:pPr>
        <w:numPr>
          <w:ilvl w:val="0"/>
          <w:numId w:val="22"/>
        </w:numPr>
        <w:spacing w:before="120"/>
        <w:ind w:left="714" w:hanging="357"/>
        <w:jc w:val="both"/>
        <w:rPr>
          <w:rFonts w:ascii="Tahoma" w:hAnsi="Tahoma" w:cs="Tahoma"/>
        </w:rPr>
      </w:pPr>
      <w:r>
        <w:rPr>
          <w:rFonts w:ascii="Tahoma" w:hAnsi="Tahoma" w:cs="Tahoma"/>
        </w:rPr>
        <w:t>V souladu s § 18 zákona č. 93/2009 Sb., o auditorech, je požadavek na provedení ověření projektového účetnictví splněn provedením ověření podle požada</w:t>
      </w:r>
      <w:r w:rsidR="003C668C">
        <w:rPr>
          <w:rFonts w:ascii="Tahoma" w:hAnsi="Tahoma" w:cs="Tahoma"/>
        </w:rPr>
        <w:t>vk</w:t>
      </w:r>
      <w:r>
        <w:rPr>
          <w:rFonts w:ascii="Tahoma" w:hAnsi="Tahoma" w:cs="Tahoma"/>
        </w:rPr>
        <w:t>ů standardu ISAE 3000 (Ověřovací zakázky, které nejsou audity ani prověrkami historických finančních informací. Poda</w:t>
      </w:r>
      <w:r w:rsidR="003C668C">
        <w:rPr>
          <w:rFonts w:ascii="Tahoma" w:hAnsi="Tahoma" w:cs="Tahoma"/>
        </w:rPr>
        <w:t>vk</w:t>
      </w:r>
      <w:r>
        <w:rPr>
          <w:rFonts w:ascii="Tahoma" w:hAnsi="Tahoma" w:cs="Tahoma"/>
        </w:rPr>
        <w:t>y na obsah zprávy jsou tímto standardem jasně formulovány.</w:t>
      </w:r>
    </w:p>
    <w:p w:rsidR="00501EA6" w:rsidP="00501EA6" w:rsidRDefault="00501EA6">
      <w:pPr>
        <w:numPr>
          <w:ilvl w:val="0"/>
          <w:numId w:val="22"/>
        </w:numPr>
        <w:spacing w:before="120"/>
        <w:ind w:left="714" w:hanging="357"/>
        <w:jc w:val="both"/>
        <w:rPr>
          <w:rFonts w:ascii="Tahoma" w:hAnsi="Tahoma" w:cs="Tahoma"/>
        </w:rPr>
      </w:pPr>
      <w:r w:rsidRPr="00501EA6">
        <w:rPr>
          <w:rFonts w:ascii="Arial" w:hAnsi="Arial" w:cs="Arial"/>
        </w:rPr>
        <w:t xml:space="preserve">Výstupní zpráva auditu – její obsah je uveden v platné verzi </w:t>
      </w:r>
      <w:r w:rsidRPr="00A06037">
        <w:rPr>
          <w:rStyle w:val="Siln"/>
          <w:rFonts w:ascii="Arial" w:hAnsi="Arial" w:cs="Arial"/>
          <w:b w:val="false"/>
          <w:bCs/>
        </w:rPr>
        <w:t xml:space="preserve">Příručky pro </w:t>
      </w:r>
      <w:r w:rsidRPr="00A06037">
        <w:rPr>
          <w:rStyle w:val="hword"/>
          <w:rFonts w:ascii="Arial" w:hAnsi="Arial" w:cs="Arial"/>
        </w:rPr>
        <w:t>příjemce</w:t>
      </w:r>
      <w:r w:rsidRPr="00A06037">
        <w:rPr>
          <w:rStyle w:val="Siln"/>
          <w:rFonts w:ascii="Arial" w:hAnsi="Arial" w:cs="Arial"/>
          <w:b w:val="false"/>
          <w:bCs/>
        </w:rPr>
        <w:t xml:space="preserve"> finanční podpory z </w:t>
      </w:r>
      <w:r w:rsidRPr="00A06037">
        <w:rPr>
          <w:rStyle w:val="hword"/>
          <w:rFonts w:ascii="Arial" w:hAnsi="Arial" w:cs="Arial"/>
        </w:rPr>
        <w:t>OP VK a</w:t>
      </w:r>
      <w:r w:rsidRPr="00A06037">
        <w:rPr>
          <w:rStyle w:val="hword"/>
          <w:rFonts w:ascii="Arial" w:hAnsi="Arial" w:cs="Arial"/>
          <w:b/>
        </w:rPr>
        <w:t xml:space="preserve"> </w:t>
      </w:r>
      <w:r w:rsidRPr="00A06037">
        <w:rPr>
          <w:rStyle w:val="Siln"/>
          <w:rFonts w:ascii="Arial" w:hAnsi="Arial" w:cs="Arial"/>
          <w:b w:val="false"/>
          <w:bCs/>
        </w:rPr>
        <w:t xml:space="preserve">Příručky pro </w:t>
      </w:r>
      <w:r w:rsidRPr="00A06037">
        <w:rPr>
          <w:rStyle w:val="hword"/>
          <w:rFonts w:ascii="Arial" w:hAnsi="Arial" w:cs="Arial"/>
        </w:rPr>
        <w:t>příjemce</w:t>
      </w:r>
      <w:r w:rsidRPr="00A06037">
        <w:rPr>
          <w:rStyle w:val="Siln"/>
          <w:rFonts w:ascii="Arial" w:hAnsi="Arial" w:cs="Arial"/>
          <w:b w:val="false"/>
          <w:bCs/>
        </w:rPr>
        <w:t xml:space="preserve"> finanční podpory z </w:t>
      </w:r>
      <w:proofErr w:type="gramStart"/>
      <w:r w:rsidRPr="00A06037">
        <w:rPr>
          <w:rStyle w:val="hword"/>
          <w:rFonts w:ascii="Arial" w:hAnsi="Arial" w:cs="Arial"/>
        </w:rPr>
        <w:t>OP</w:t>
      </w:r>
      <w:proofErr w:type="gramEnd"/>
      <w:r w:rsidRPr="00A06037">
        <w:rPr>
          <w:rStyle w:val="hword"/>
          <w:rFonts w:ascii="Arial" w:hAnsi="Arial" w:cs="Arial"/>
        </w:rPr>
        <w:t xml:space="preserve"> LZZ</w:t>
      </w:r>
      <w:r w:rsidRPr="00501EA6">
        <w:rPr>
          <w:rStyle w:val="hword"/>
          <w:rFonts w:ascii="Arial" w:hAnsi="Arial" w:cs="Arial"/>
        </w:rPr>
        <w:t xml:space="preserve"> </w:t>
      </w:r>
      <w:r w:rsidRPr="00501EA6">
        <w:rPr>
          <w:rFonts w:ascii="Arial" w:hAnsi="Arial" w:cs="Arial"/>
        </w:rPr>
        <w:t>– verifikuje, zda projektová účetní evidence (příjmy a výdaje) je správná, důvěryhodná a ověřitelná na základě adekvátních podpůrných dokumentů, a také se vyjádří ke správnosti evidovaných způsobilých výdajů, které vznikly v souvislosti s projektem.</w:t>
      </w:r>
    </w:p>
    <w:p w:rsidR="00501EA6" w:rsidP="00501EA6" w:rsidRDefault="00501EA6">
      <w:pPr>
        <w:numPr>
          <w:ilvl w:val="0"/>
          <w:numId w:val="22"/>
        </w:numPr>
        <w:spacing w:before="120"/>
        <w:ind w:left="714" w:hanging="357"/>
        <w:jc w:val="both"/>
        <w:rPr>
          <w:rFonts w:ascii="Tahoma" w:hAnsi="Tahoma" w:cs="Tahoma"/>
        </w:rPr>
      </w:pPr>
      <w:r w:rsidRPr="00501EA6">
        <w:rPr>
          <w:rFonts w:ascii="Arial" w:hAnsi="Arial" w:cs="Arial"/>
        </w:rPr>
        <w:t>Audit projektu se týká jak projektového účetnictví příjemce, tak projektového účetnictví českých partnerů. Auditor provede audit všech subjektů zapojených do projektu najednou. Podmínka auditu účetnictví se nevztahuje na partnera bez finančních příspěvků.</w:t>
      </w:r>
    </w:p>
    <w:p w:rsidRPr="00501EA6" w:rsidR="00501EA6" w:rsidP="00501EA6" w:rsidRDefault="00501EA6">
      <w:pPr>
        <w:numPr>
          <w:ilvl w:val="0"/>
          <w:numId w:val="22"/>
        </w:numPr>
        <w:spacing w:before="120"/>
        <w:ind w:left="714" w:hanging="357"/>
        <w:jc w:val="both"/>
        <w:rPr>
          <w:rFonts w:ascii="Tahoma" w:hAnsi="Tahoma" w:cs="Tahoma"/>
        </w:rPr>
      </w:pPr>
      <w:r w:rsidRPr="00501EA6">
        <w:rPr>
          <w:rFonts w:ascii="Arial" w:hAnsi="Arial" w:cs="Arial"/>
          <w:u w:val="single"/>
        </w:rPr>
        <w:t>Charakter ověřování</w:t>
      </w:r>
    </w:p>
    <w:p w:rsidRPr="006B43C7" w:rsidR="00501EA6" w:rsidP="00501EA6" w:rsidRDefault="00501EA6">
      <w:pPr>
        <w:widowControl w:val="false"/>
        <w:tabs>
          <w:tab w:val="left" w:pos="709"/>
        </w:tabs>
        <w:spacing w:after="40"/>
        <w:ind w:left="709"/>
        <w:jc w:val="both"/>
        <w:rPr>
          <w:rFonts w:ascii="Arial" w:hAnsi="Arial" w:cs="Arial"/>
        </w:rPr>
      </w:pPr>
      <w:r>
        <w:rPr>
          <w:rFonts w:ascii="Arial" w:hAnsi="Arial" w:cs="Arial"/>
        </w:rPr>
        <w:t>Předmětem ověření bude</w:t>
      </w:r>
      <w:r w:rsidRPr="006B43C7">
        <w:rPr>
          <w:rFonts w:ascii="Arial" w:hAnsi="Arial" w:cs="Arial"/>
        </w:rPr>
        <w:t xml:space="preserve"> dodržení konkrétních podmínek stanovených v příslušném právním aktu o poskytnutí finanční podpory. Prováděné ověření </w:t>
      </w:r>
      <w:r>
        <w:rPr>
          <w:rFonts w:ascii="Arial" w:hAnsi="Arial" w:cs="Arial"/>
        </w:rPr>
        <w:t>bude zahrnov</w:t>
      </w:r>
      <w:r w:rsidR="004A7CD7">
        <w:rPr>
          <w:rFonts w:ascii="Arial" w:hAnsi="Arial" w:cs="Arial"/>
        </w:rPr>
        <w:t>a</w:t>
      </w:r>
      <w:r>
        <w:rPr>
          <w:rFonts w:ascii="Arial" w:hAnsi="Arial" w:cs="Arial"/>
        </w:rPr>
        <w:t>t</w:t>
      </w:r>
      <w:r w:rsidRPr="006B43C7">
        <w:rPr>
          <w:rFonts w:ascii="Arial" w:hAnsi="Arial" w:cs="Arial"/>
        </w:rPr>
        <w:t xml:space="preserve"> minimálně ověření toho, že:</w:t>
      </w:r>
    </w:p>
    <w:p w:rsidRPr="006B43C7" w:rsidR="00501EA6" w:rsidP="00501EA6" w:rsidRDefault="00501EA6">
      <w:pPr>
        <w:widowControl w:val="false"/>
        <w:numPr>
          <w:ilvl w:val="0"/>
          <w:numId w:val="40"/>
        </w:numPr>
        <w:tabs>
          <w:tab w:val="left" w:pos="1134"/>
        </w:tabs>
        <w:overflowPunct w:val="false"/>
        <w:autoSpaceDE w:val="false"/>
        <w:autoSpaceDN w:val="false"/>
        <w:adjustRightInd w:val="false"/>
        <w:ind w:left="1418" w:hanging="284"/>
        <w:jc w:val="both"/>
        <w:textAlignment w:val="baseline"/>
        <w:rPr>
          <w:rFonts w:ascii="Arial" w:hAnsi="Arial" w:cs="Arial"/>
        </w:rPr>
      </w:pPr>
      <w:r w:rsidRPr="006B43C7">
        <w:rPr>
          <w:rFonts w:ascii="Arial" w:hAnsi="Arial" w:cs="Arial"/>
        </w:rPr>
        <w:t>v souvislosti s projektem byla vedena oddělená analytická evidence;</w:t>
      </w:r>
    </w:p>
    <w:p w:rsidRPr="006B43C7" w:rsidR="00501EA6" w:rsidP="00501EA6" w:rsidRDefault="00501EA6">
      <w:pPr>
        <w:widowControl w:val="false"/>
        <w:numPr>
          <w:ilvl w:val="0"/>
          <w:numId w:val="40"/>
        </w:numPr>
        <w:tabs>
          <w:tab w:val="left" w:pos="1134"/>
        </w:tabs>
        <w:overflowPunct w:val="false"/>
        <w:autoSpaceDE w:val="false"/>
        <w:autoSpaceDN w:val="false"/>
        <w:adjustRightInd w:val="false"/>
        <w:ind w:left="1418" w:hanging="284"/>
        <w:jc w:val="both"/>
        <w:textAlignment w:val="baseline"/>
        <w:rPr>
          <w:rFonts w:ascii="Arial" w:hAnsi="Arial" w:cs="Arial"/>
        </w:rPr>
      </w:pPr>
      <w:r w:rsidRPr="006B43C7">
        <w:rPr>
          <w:rFonts w:ascii="Arial" w:hAnsi="Arial" w:cs="Arial"/>
        </w:rPr>
        <w:t>byly zaúčtovány pouze způsobilé výdaje;</w:t>
      </w:r>
    </w:p>
    <w:p w:rsidRPr="006B43C7" w:rsidR="00501EA6" w:rsidP="00501EA6" w:rsidRDefault="00501EA6">
      <w:pPr>
        <w:widowControl w:val="false"/>
        <w:numPr>
          <w:ilvl w:val="0"/>
          <w:numId w:val="40"/>
        </w:numPr>
        <w:tabs>
          <w:tab w:val="left" w:pos="1134"/>
        </w:tabs>
        <w:overflowPunct w:val="false"/>
        <w:autoSpaceDE w:val="false"/>
        <w:autoSpaceDN w:val="false"/>
        <w:adjustRightInd w:val="false"/>
        <w:ind w:left="1418" w:hanging="284"/>
        <w:jc w:val="both"/>
        <w:textAlignment w:val="baseline"/>
        <w:rPr>
          <w:rFonts w:ascii="Arial" w:hAnsi="Arial" w:cs="Arial"/>
        </w:rPr>
      </w:pPr>
      <w:r w:rsidRPr="006B43C7">
        <w:rPr>
          <w:rFonts w:ascii="Arial" w:hAnsi="Arial" w:cs="Arial"/>
        </w:rPr>
        <w:t>vykázané způsobilé výdaje byly ve stanoveném období uhrazeny v souladu s podmínkami právního aktu;</w:t>
      </w:r>
    </w:p>
    <w:p w:rsidRPr="006B43C7" w:rsidR="00501EA6" w:rsidP="00501EA6" w:rsidRDefault="00501EA6">
      <w:pPr>
        <w:widowControl w:val="false"/>
        <w:numPr>
          <w:ilvl w:val="0"/>
          <w:numId w:val="40"/>
        </w:numPr>
        <w:tabs>
          <w:tab w:val="left" w:pos="1134"/>
        </w:tabs>
        <w:overflowPunct w:val="false"/>
        <w:autoSpaceDE w:val="false"/>
        <w:autoSpaceDN w:val="false"/>
        <w:adjustRightInd w:val="false"/>
        <w:ind w:left="1418" w:hanging="284"/>
        <w:jc w:val="both"/>
        <w:textAlignment w:val="baseline"/>
        <w:rPr>
          <w:rFonts w:ascii="Arial" w:hAnsi="Arial" w:cs="Arial"/>
        </w:rPr>
      </w:pPr>
      <w:r w:rsidRPr="006B43C7">
        <w:rPr>
          <w:rFonts w:ascii="Arial" w:hAnsi="Arial" w:cs="Arial"/>
        </w:rPr>
        <w:t>případné příjmy projektu byly zaúčtovány v souladu s českými účetními předpisy a vykázány v oddělené analytické evidenci;</w:t>
      </w:r>
    </w:p>
    <w:p w:rsidRPr="006B43C7" w:rsidR="00501EA6" w:rsidP="00501EA6" w:rsidRDefault="00501EA6">
      <w:pPr>
        <w:widowControl w:val="false"/>
        <w:numPr>
          <w:ilvl w:val="0"/>
          <w:numId w:val="40"/>
        </w:numPr>
        <w:tabs>
          <w:tab w:val="left" w:pos="1134"/>
        </w:tabs>
        <w:overflowPunct w:val="false"/>
        <w:autoSpaceDE w:val="false"/>
        <w:autoSpaceDN w:val="false"/>
        <w:adjustRightInd w:val="false"/>
        <w:ind w:left="1418" w:hanging="284"/>
        <w:jc w:val="both"/>
        <w:textAlignment w:val="baseline"/>
        <w:rPr>
          <w:rFonts w:ascii="Arial" w:hAnsi="Arial" w:cs="Arial"/>
        </w:rPr>
      </w:pPr>
      <w:r w:rsidRPr="006B43C7">
        <w:rPr>
          <w:rFonts w:ascii="Arial" w:hAnsi="Arial" w:cs="Arial"/>
        </w:rPr>
        <w:t>veřejné zakázky byly zadány v souladu s právním aktem a se zákonem o veřejných zakázkách, je-li příjemce veřejným zadavatelem;</w:t>
      </w:r>
    </w:p>
    <w:p w:rsidRPr="006B43C7" w:rsidR="00501EA6" w:rsidP="00501EA6" w:rsidRDefault="00501EA6">
      <w:pPr>
        <w:widowControl w:val="false"/>
        <w:numPr>
          <w:ilvl w:val="0"/>
          <w:numId w:val="40"/>
        </w:numPr>
        <w:tabs>
          <w:tab w:val="left" w:pos="1134"/>
        </w:tabs>
        <w:overflowPunct w:val="false"/>
        <w:autoSpaceDE w:val="false"/>
        <w:autoSpaceDN w:val="false"/>
        <w:adjustRightInd w:val="false"/>
        <w:ind w:left="1418" w:hanging="284"/>
        <w:jc w:val="both"/>
        <w:textAlignment w:val="baseline"/>
        <w:rPr>
          <w:rFonts w:ascii="Arial" w:hAnsi="Arial" w:cs="Arial"/>
        </w:rPr>
      </w:pPr>
      <w:r w:rsidRPr="006B43C7">
        <w:rPr>
          <w:rFonts w:ascii="Arial" w:hAnsi="Arial" w:cs="Arial"/>
        </w:rPr>
        <w:t>předmět poskytnutých finančních prostředků odpovídal schválenému plnění;</w:t>
      </w:r>
    </w:p>
    <w:p w:rsidRPr="006B43C7" w:rsidR="00501EA6" w:rsidP="00501EA6" w:rsidRDefault="00501EA6">
      <w:pPr>
        <w:widowControl w:val="false"/>
        <w:numPr>
          <w:ilvl w:val="0"/>
          <w:numId w:val="40"/>
        </w:numPr>
        <w:tabs>
          <w:tab w:val="left" w:pos="1134"/>
        </w:tabs>
        <w:overflowPunct w:val="false"/>
        <w:autoSpaceDE w:val="false"/>
        <w:autoSpaceDN w:val="false"/>
        <w:adjustRightInd w:val="false"/>
        <w:ind w:left="1418" w:hanging="284"/>
        <w:jc w:val="both"/>
        <w:textAlignment w:val="baseline"/>
        <w:rPr>
          <w:rFonts w:ascii="Arial" w:hAnsi="Arial" w:cs="Arial"/>
        </w:rPr>
      </w:pPr>
      <w:r w:rsidRPr="006B43C7">
        <w:rPr>
          <w:rFonts w:ascii="Arial" w:hAnsi="Arial" w:cs="Arial"/>
        </w:rPr>
        <w:t>byly dodrženy ostatní relevantní podmínky právního aktu.</w:t>
      </w:r>
    </w:p>
    <w:p w:rsidR="00501EA6" w:rsidP="00501EA6" w:rsidRDefault="00501EA6">
      <w:pPr>
        <w:numPr>
          <w:ilvl w:val="0"/>
          <w:numId w:val="22"/>
        </w:numPr>
        <w:spacing w:before="120"/>
        <w:ind w:left="714" w:hanging="357"/>
        <w:jc w:val="both"/>
        <w:rPr>
          <w:rFonts w:ascii="Tahoma" w:hAnsi="Tahoma" w:cs="Tahoma"/>
        </w:rPr>
      </w:pPr>
      <w:r>
        <w:rPr>
          <w:rFonts w:ascii="Arial" w:hAnsi="Arial" w:cs="Arial"/>
        </w:rPr>
        <w:t>Ověřování bude provedeno</w:t>
      </w:r>
      <w:r w:rsidRPr="00501EA6">
        <w:rPr>
          <w:rFonts w:ascii="Arial" w:hAnsi="Arial" w:cs="Arial"/>
        </w:rPr>
        <w:t xml:space="preserve"> na vzorku relevantních položek (například konkrétních položek výdajů, příjmů, veřejných zakázek, zaměstnanců apod.) Při výběru vzorku auditor použije přiměřeně relevantní auditorské předpisy. </w:t>
      </w:r>
    </w:p>
    <w:p w:rsidR="00501EA6" w:rsidP="00501EA6" w:rsidRDefault="00501EA6">
      <w:pPr>
        <w:numPr>
          <w:ilvl w:val="0"/>
          <w:numId w:val="22"/>
        </w:numPr>
        <w:spacing w:before="120"/>
        <w:ind w:left="714" w:hanging="357"/>
        <w:jc w:val="both"/>
        <w:rPr>
          <w:rFonts w:ascii="Tahoma" w:hAnsi="Tahoma" w:cs="Tahoma"/>
        </w:rPr>
      </w:pPr>
      <w:r w:rsidRPr="00501EA6">
        <w:rPr>
          <w:rFonts w:ascii="Arial" w:hAnsi="Arial" w:cs="Arial"/>
        </w:rPr>
        <w:t xml:space="preserve">Při ověřování auditor </w:t>
      </w:r>
      <w:r>
        <w:rPr>
          <w:rFonts w:ascii="Arial" w:hAnsi="Arial" w:cs="Arial"/>
        </w:rPr>
        <w:t>bude pracovat</w:t>
      </w:r>
      <w:r w:rsidRPr="00501EA6">
        <w:rPr>
          <w:rFonts w:ascii="Arial" w:hAnsi="Arial" w:cs="Arial"/>
        </w:rPr>
        <w:t xml:space="preserve"> s hladinou významnosti (</w:t>
      </w:r>
      <w:proofErr w:type="spellStart"/>
      <w:r w:rsidRPr="00501EA6">
        <w:rPr>
          <w:rFonts w:ascii="Arial" w:hAnsi="Arial" w:cs="Arial"/>
        </w:rPr>
        <w:t>materiality</w:t>
      </w:r>
      <w:proofErr w:type="spellEnd"/>
      <w:r w:rsidRPr="00501EA6">
        <w:rPr>
          <w:rFonts w:ascii="Arial" w:hAnsi="Arial" w:cs="Arial"/>
        </w:rPr>
        <w:t xml:space="preserve">) stanovenou v souladu s relevantními předpisy. </w:t>
      </w:r>
    </w:p>
    <w:p w:rsidRPr="00501EA6" w:rsidR="00501EA6" w:rsidP="00501EA6" w:rsidRDefault="00501EA6">
      <w:pPr>
        <w:numPr>
          <w:ilvl w:val="0"/>
          <w:numId w:val="22"/>
        </w:numPr>
        <w:spacing w:before="120"/>
        <w:ind w:left="714" w:hanging="357"/>
        <w:jc w:val="both"/>
        <w:rPr>
          <w:rFonts w:ascii="Tahoma" w:hAnsi="Tahoma" w:cs="Tahoma"/>
        </w:rPr>
      </w:pPr>
      <w:r w:rsidRPr="00501EA6">
        <w:rPr>
          <w:rFonts w:ascii="Arial" w:hAnsi="Arial" w:cs="Arial"/>
        </w:rPr>
        <w:t>Výstupem provedeného auditu bude Zpráva auditora, obsahující náležitosti stanovené standardem ISAE 3000, tedy:</w:t>
      </w:r>
    </w:p>
    <w:p w:rsidRPr="006B43C7" w:rsidR="00501EA6" w:rsidP="00501EA6" w:rsidRDefault="00501EA6">
      <w:pPr>
        <w:widowControl w:val="false"/>
        <w:numPr>
          <w:ilvl w:val="0"/>
          <w:numId w:val="41"/>
        </w:numPr>
        <w:overflowPunct w:val="false"/>
        <w:autoSpaceDE w:val="false"/>
        <w:autoSpaceDN w:val="false"/>
        <w:adjustRightInd w:val="false"/>
        <w:ind w:left="567" w:hanging="283"/>
        <w:jc w:val="both"/>
        <w:textAlignment w:val="baseline"/>
        <w:rPr>
          <w:rFonts w:ascii="Arial" w:hAnsi="Arial" w:cs="Arial"/>
        </w:rPr>
      </w:pPr>
      <w:r w:rsidRPr="006B43C7">
        <w:rPr>
          <w:rFonts w:ascii="Arial" w:hAnsi="Arial" w:cs="Arial"/>
        </w:rPr>
        <w:t>Název zprávy</w:t>
      </w:r>
    </w:p>
    <w:p w:rsidRPr="006B43C7" w:rsidR="00501EA6" w:rsidP="00501EA6" w:rsidRDefault="00501EA6">
      <w:pPr>
        <w:widowControl w:val="false"/>
        <w:numPr>
          <w:ilvl w:val="0"/>
          <w:numId w:val="41"/>
        </w:numPr>
        <w:overflowPunct w:val="false"/>
        <w:autoSpaceDE w:val="false"/>
        <w:autoSpaceDN w:val="false"/>
        <w:adjustRightInd w:val="false"/>
        <w:ind w:left="567" w:hanging="283"/>
        <w:jc w:val="both"/>
        <w:textAlignment w:val="baseline"/>
        <w:rPr>
          <w:rFonts w:ascii="Arial" w:hAnsi="Arial" w:cs="Arial"/>
        </w:rPr>
      </w:pPr>
      <w:r w:rsidRPr="006B43C7">
        <w:rPr>
          <w:rFonts w:ascii="Arial" w:hAnsi="Arial" w:cs="Arial"/>
        </w:rPr>
        <w:t>Identifikaci příjemce</w:t>
      </w:r>
    </w:p>
    <w:p w:rsidRPr="006B43C7" w:rsidR="00501EA6" w:rsidP="00501EA6" w:rsidRDefault="00501EA6">
      <w:pPr>
        <w:widowControl w:val="false"/>
        <w:numPr>
          <w:ilvl w:val="0"/>
          <w:numId w:val="41"/>
        </w:numPr>
        <w:overflowPunct w:val="false"/>
        <w:autoSpaceDE w:val="false"/>
        <w:autoSpaceDN w:val="false"/>
        <w:adjustRightInd w:val="false"/>
        <w:ind w:left="567" w:hanging="283"/>
        <w:jc w:val="both"/>
        <w:textAlignment w:val="baseline"/>
        <w:rPr>
          <w:rFonts w:ascii="Arial" w:hAnsi="Arial" w:cs="Arial"/>
        </w:rPr>
      </w:pPr>
      <w:r w:rsidRPr="006B43C7">
        <w:rPr>
          <w:rFonts w:ascii="Arial" w:hAnsi="Arial" w:cs="Arial"/>
        </w:rPr>
        <w:t>Určení předmětu zakázky</w:t>
      </w:r>
    </w:p>
    <w:p w:rsidRPr="006B43C7" w:rsidR="00501EA6" w:rsidP="00501EA6" w:rsidRDefault="00501EA6">
      <w:pPr>
        <w:widowControl w:val="false"/>
        <w:numPr>
          <w:ilvl w:val="0"/>
          <w:numId w:val="41"/>
        </w:numPr>
        <w:overflowPunct w:val="false"/>
        <w:autoSpaceDE w:val="false"/>
        <w:autoSpaceDN w:val="false"/>
        <w:adjustRightInd w:val="false"/>
        <w:ind w:left="567" w:hanging="283"/>
        <w:jc w:val="both"/>
        <w:textAlignment w:val="baseline"/>
        <w:rPr>
          <w:rFonts w:ascii="Arial" w:hAnsi="Arial" w:cs="Arial"/>
        </w:rPr>
      </w:pPr>
      <w:r w:rsidRPr="006B43C7">
        <w:rPr>
          <w:rFonts w:ascii="Arial" w:hAnsi="Arial" w:cs="Arial"/>
        </w:rPr>
        <w:t>Název a číslo projektu</w:t>
      </w:r>
    </w:p>
    <w:p w:rsidRPr="006B43C7" w:rsidR="00501EA6" w:rsidP="00501EA6" w:rsidRDefault="00501EA6">
      <w:pPr>
        <w:widowControl w:val="false"/>
        <w:numPr>
          <w:ilvl w:val="0"/>
          <w:numId w:val="41"/>
        </w:numPr>
        <w:overflowPunct w:val="false"/>
        <w:autoSpaceDE w:val="false"/>
        <w:autoSpaceDN w:val="false"/>
        <w:adjustRightInd w:val="false"/>
        <w:ind w:left="567" w:hanging="283"/>
        <w:jc w:val="both"/>
        <w:textAlignment w:val="baseline"/>
        <w:rPr>
          <w:rFonts w:ascii="Arial" w:hAnsi="Arial" w:cs="Arial"/>
        </w:rPr>
      </w:pPr>
      <w:r w:rsidRPr="006B43C7">
        <w:rPr>
          <w:rFonts w:ascii="Arial" w:hAnsi="Arial" w:cs="Arial"/>
        </w:rPr>
        <w:t>Auditovaný subjekt</w:t>
      </w:r>
    </w:p>
    <w:p w:rsidRPr="006B43C7" w:rsidR="00501EA6" w:rsidP="00501EA6" w:rsidRDefault="00501EA6">
      <w:pPr>
        <w:widowControl w:val="false"/>
        <w:numPr>
          <w:ilvl w:val="0"/>
          <w:numId w:val="41"/>
        </w:numPr>
        <w:overflowPunct w:val="false"/>
        <w:autoSpaceDE w:val="false"/>
        <w:autoSpaceDN w:val="false"/>
        <w:adjustRightInd w:val="false"/>
        <w:ind w:left="567" w:hanging="283"/>
        <w:jc w:val="both"/>
        <w:textAlignment w:val="baseline"/>
        <w:rPr>
          <w:rFonts w:ascii="Arial" w:hAnsi="Arial" w:cs="Arial"/>
        </w:rPr>
      </w:pPr>
      <w:r w:rsidRPr="006B43C7">
        <w:rPr>
          <w:rFonts w:ascii="Arial" w:hAnsi="Arial" w:cs="Arial"/>
        </w:rPr>
        <w:t>Auditovaná částka a období</w:t>
      </w:r>
    </w:p>
    <w:p w:rsidRPr="006B43C7" w:rsidR="00501EA6" w:rsidP="00501EA6" w:rsidRDefault="00501EA6">
      <w:pPr>
        <w:widowControl w:val="false"/>
        <w:numPr>
          <w:ilvl w:val="0"/>
          <w:numId w:val="41"/>
        </w:numPr>
        <w:overflowPunct w:val="false"/>
        <w:autoSpaceDE w:val="false"/>
        <w:autoSpaceDN w:val="false"/>
        <w:adjustRightInd w:val="false"/>
        <w:ind w:left="567" w:hanging="283"/>
        <w:jc w:val="both"/>
        <w:textAlignment w:val="baseline"/>
        <w:rPr>
          <w:rFonts w:ascii="Arial" w:hAnsi="Arial" w:cs="Arial"/>
        </w:rPr>
      </w:pPr>
      <w:r w:rsidRPr="006B43C7">
        <w:rPr>
          <w:rFonts w:ascii="Arial" w:hAnsi="Arial" w:cs="Arial"/>
        </w:rPr>
        <w:t>Určení kritérií</w:t>
      </w:r>
    </w:p>
    <w:p w:rsidRPr="006B43C7" w:rsidR="00501EA6" w:rsidP="00501EA6" w:rsidRDefault="00501EA6">
      <w:pPr>
        <w:widowControl w:val="false"/>
        <w:numPr>
          <w:ilvl w:val="0"/>
          <w:numId w:val="41"/>
        </w:numPr>
        <w:overflowPunct w:val="false"/>
        <w:autoSpaceDE w:val="false"/>
        <w:autoSpaceDN w:val="false"/>
        <w:adjustRightInd w:val="false"/>
        <w:ind w:left="567" w:hanging="283"/>
        <w:jc w:val="both"/>
        <w:textAlignment w:val="baseline"/>
        <w:rPr>
          <w:rFonts w:ascii="Arial" w:hAnsi="Arial" w:cs="Arial"/>
        </w:rPr>
      </w:pPr>
      <w:r w:rsidRPr="006B43C7">
        <w:rPr>
          <w:rFonts w:ascii="Arial" w:hAnsi="Arial" w:cs="Arial"/>
        </w:rPr>
        <w:t>Popis přirozených omezení</w:t>
      </w:r>
    </w:p>
    <w:p w:rsidRPr="006B43C7" w:rsidR="00501EA6" w:rsidP="00501EA6" w:rsidRDefault="00501EA6">
      <w:pPr>
        <w:widowControl w:val="false"/>
        <w:numPr>
          <w:ilvl w:val="0"/>
          <w:numId w:val="41"/>
        </w:numPr>
        <w:overflowPunct w:val="false"/>
        <w:autoSpaceDE w:val="false"/>
        <w:autoSpaceDN w:val="false"/>
        <w:adjustRightInd w:val="false"/>
        <w:ind w:left="567" w:hanging="283"/>
        <w:jc w:val="both"/>
        <w:textAlignment w:val="baseline"/>
        <w:rPr>
          <w:rFonts w:ascii="Arial" w:hAnsi="Arial" w:cs="Arial"/>
        </w:rPr>
      </w:pPr>
      <w:r w:rsidRPr="006B43C7">
        <w:rPr>
          <w:rFonts w:ascii="Arial" w:hAnsi="Arial" w:cs="Arial"/>
        </w:rPr>
        <w:t>Případná omezení použití zprávy</w:t>
      </w:r>
    </w:p>
    <w:p w:rsidRPr="006B43C7" w:rsidR="00501EA6" w:rsidP="00501EA6" w:rsidRDefault="00501EA6">
      <w:pPr>
        <w:widowControl w:val="false"/>
        <w:numPr>
          <w:ilvl w:val="0"/>
          <w:numId w:val="41"/>
        </w:numPr>
        <w:overflowPunct w:val="false"/>
        <w:autoSpaceDE w:val="false"/>
        <w:autoSpaceDN w:val="false"/>
        <w:adjustRightInd w:val="false"/>
        <w:ind w:left="567" w:hanging="283"/>
        <w:jc w:val="both"/>
        <w:textAlignment w:val="baseline"/>
        <w:rPr>
          <w:rFonts w:ascii="Arial" w:hAnsi="Arial" w:cs="Arial"/>
        </w:rPr>
      </w:pPr>
      <w:r w:rsidRPr="006B43C7">
        <w:rPr>
          <w:rFonts w:ascii="Arial" w:hAnsi="Arial" w:cs="Arial"/>
        </w:rPr>
        <w:t>Rozsah provedených prací</w:t>
      </w:r>
    </w:p>
    <w:p w:rsidRPr="006B43C7" w:rsidR="00501EA6" w:rsidP="00501EA6" w:rsidRDefault="00501EA6">
      <w:pPr>
        <w:widowControl w:val="false"/>
        <w:numPr>
          <w:ilvl w:val="0"/>
          <w:numId w:val="41"/>
        </w:numPr>
        <w:overflowPunct w:val="false"/>
        <w:autoSpaceDE w:val="false"/>
        <w:autoSpaceDN w:val="false"/>
        <w:adjustRightInd w:val="false"/>
        <w:ind w:left="567" w:hanging="283"/>
        <w:jc w:val="both"/>
        <w:textAlignment w:val="baseline"/>
        <w:rPr>
          <w:rFonts w:ascii="Arial" w:hAnsi="Arial" w:cs="Arial"/>
        </w:rPr>
      </w:pPr>
      <w:r w:rsidRPr="006B43C7">
        <w:rPr>
          <w:rFonts w:ascii="Arial" w:hAnsi="Arial" w:cs="Arial"/>
        </w:rPr>
        <w:t>Popis odpovědnosti auditora</w:t>
      </w:r>
    </w:p>
    <w:p w:rsidRPr="006B43C7" w:rsidR="00501EA6" w:rsidP="00501EA6" w:rsidRDefault="00501EA6">
      <w:pPr>
        <w:widowControl w:val="false"/>
        <w:numPr>
          <w:ilvl w:val="0"/>
          <w:numId w:val="41"/>
        </w:numPr>
        <w:overflowPunct w:val="false"/>
        <w:autoSpaceDE w:val="false"/>
        <w:autoSpaceDN w:val="false"/>
        <w:adjustRightInd w:val="false"/>
        <w:ind w:left="567" w:hanging="283"/>
        <w:jc w:val="both"/>
        <w:textAlignment w:val="baseline"/>
        <w:rPr>
          <w:rFonts w:ascii="Arial" w:hAnsi="Arial" w:cs="Arial"/>
        </w:rPr>
      </w:pPr>
      <w:r w:rsidRPr="006B43C7">
        <w:rPr>
          <w:rFonts w:ascii="Arial" w:hAnsi="Arial" w:cs="Arial"/>
        </w:rPr>
        <w:t>Popis odpovědnosti účetní jednotky</w:t>
      </w:r>
    </w:p>
    <w:p w:rsidRPr="006B43C7" w:rsidR="00501EA6" w:rsidP="00501EA6" w:rsidRDefault="00501EA6">
      <w:pPr>
        <w:widowControl w:val="false"/>
        <w:numPr>
          <w:ilvl w:val="0"/>
          <w:numId w:val="41"/>
        </w:numPr>
        <w:overflowPunct w:val="false"/>
        <w:autoSpaceDE w:val="false"/>
        <w:autoSpaceDN w:val="false"/>
        <w:adjustRightInd w:val="false"/>
        <w:ind w:left="567" w:hanging="283"/>
        <w:jc w:val="both"/>
        <w:textAlignment w:val="baseline"/>
        <w:rPr>
          <w:rFonts w:ascii="Arial" w:hAnsi="Arial" w:cs="Arial"/>
        </w:rPr>
      </w:pPr>
      <w:r w:rsidRPr="006B43C7">
        <w:rPr>
          <w:rFonts w:ascii="Arial" w:hAnsi="Arial" w:cs="Arial"/>
        </w:rPr>
        <w:t>Prohlášení o použití standardů</w:t>
      </w:r>
    </w:p>
    <w:p w:rsidRPr="006B43C7" w:rsidR="00501EA6" w:rsidP="00501EA6" w:rsidRDefault="00501EA6">
      <w:pPr>
        <w:widowControl w:val="false"/>
        <w:numPr>
          <w:ilvl w:val="0"/>
          <w:numId w:val="41"/>
        </w:numPr>
        <w:overflowPunct w:val="false"/>
        <w:autoSpaceDE w:val="false"/>
        <w:autoSpaceDN w:val="false"/>
        <w:adjustRightInd w:val="false"/>
        <w:ind w:left="567" w:hanging="283"/>
        <w:jc w:val="both"/>
        <w:textAlignment w:val="baseline"/>
        <w:rPr>
          <w:rFonts w:ascii="Arial" w:hAnsi="Arial" w:cs="Arial"/>
        </w:rPr>
      </w:pPr>
      <w:r w:rsidRPr="006B43C7">
        <w:rPr>
          <w:rFonts w:ascii="Arial" w:hAnsi="Arial" w:cs="Arial"/>
        </w:rPr>
        <w:t>Přehled provedených prací</w:t>
      </w:r>
    </w:p>
    <w:p w:rsidRPr="006B43C7" w:rsidR="00501EA6" w:rsidP="00501EA6" w:rsidRDefault="00501EA6">
      <w:pPr>
        <w:widowControl w:val="false"/>
        <w:numPr>
          <w:ilvl w:val="0"/>
          <w:numId w:val="41"/>
        </w:numPr>
        <w:overflowPunct w:val="false"/>
        <w:autoSpaceDE w:val="false"/>
        <w:autoSpaceDN w:val="false"/>
        <w:adjustRightInd w:val="false"/>
        <w:ind w:left="567" w:hanging="283"/>
        <w:jc w:val="both"/>
        <w:textAlignment w:val="baseline"/>
        <w:rPr>
          <w:rFonts w:ascii="Arial" w:hAnsi="Arial" w:cs="Arial"/>
        </w:rPr>
      </w:pPr>
      <w:r w:rsidRPr="006B43C7">
        <w:rPr>
          <w:rFonts w:ascii="Arial" w:hAnsi="Arial" w:cs="Arial"/>
        </w:rPr>
        <w:lastRenderedPageBreak/>
        <w:t>Závěr auditora</w:t>
      </w:r>
    </w:p>
    <w:p w:rsidRPr="006B43C7" w:rsidR="00501EA6" w:rsidP="00501EA6" w:rsidRDefault="00501EA6">
      <w:pPr>
        <w:widowControl w:val="false"/>
        <w:numPr>
          <w:ilvl w:val="0"/>
          <w:numId w:val="41"/>
        </w:numPr>
        <w:overflowPunct w:val="false"/>
        <w:autoSpaceDE w:val="false"/>
        <w:autoSpaceDN w:val="false"/>
        <w:adjustRightInd w:val="false"/>
        <w:ind w:left="567" w:hanging="283"/>
        <w:jc w:val="both"/>
        <w:textAlignment w:val="baseline"/>
        <w:rPr>
          <w:rFonts w:ascii="Arial" w:hAnsi="Arial" w:cs="Arial"/>
        </w:rPr>
      </w:pPr>
      <w:r w:rsidRPr="006B43C7">
        <w:rPr>
          <w:rFonts w:ascii="Arial" w:hAnsi="Arial" w:cs="Arial"/>
        </w:rPr>
        <w:t>Datum vydání zprávy</w:t>
      </w:r>
    </w:p>
    <w:p w:rsidRPr="006B43C7" w:rsidR="00501EA6" w:rsidP="00501EA6" w:rsidRDefault="00501EA6">
      <w:pPr>
        <w:widowControl w:val="false"/>
        <w:numPr>
          <w:ilvl w:val="0"/>
          <w:numId w:val="41"/>
        </w:numPr>
        <w:overflowPunct w:val="false"/>
        <w:autoSpaceDE w:val="false"/>
        <w:autoSpaceDN w:val="false"/>
        <w:adjustRightInd w:val="false"/>
        <w:ind w:left="567" w:hanging="283"/>
        <w:jc w:val="both"/>
        <w:textAlignment w:val="baseline"/>
        <w:rPr>
          <w:rFonts w:ascii="Arial" w:hAnsi="Arial" w:cs="Arial"/>
        </w:rPr>
      </w:pPr>
      <w:r w:rsidRPr="006B43C7">
        <w:rPr>
          <w:rFonts w:ascii="Arial" w:hAnsi="Arial" w:cs="Arial"/>
        </w:rPr>
        <w:t>Identifikaci auditora nebo auditorské společnosti</w:t>
      </w:r>
    </w:p>
    <w:p w:rsidR="00501EA6" w:rsidP="00501EA6" w:rsidRDefault="00501EA6">
      <w:pPr>
        <w:widowControl w:val="false"/>
        <w:spacing w:after="40"/>
        <w:jc w:val="both"/>
        <w:rPr>
          <w:rFonts w:ascii="Arial" w:hAnsi="Arial" w:cs="Arial"/>
        </w:rPr>
      </w:pPr>
    </w:p>
    <w:p w:rsidRPr="00501EA6" w:rsidR="00501EA6" w:rsidP="00501EA6" w:rsidRDefault="00501EA6">
      <w:pPr>
        <w:numPr>
          <w:ilvl w:val="0"/>
          <w:numId w:val="22"/>
        </w:numPr>
        <w:spacing w:before="120"/>
        <w:jc w:val="both"/>
        <w:rPr>
          <w:rFonts w:ascii="Tahoma" w:hAnsi="Tahoma" w:cs="Tahoma"/>
        </w:rPr>
      </w:pPr>
      <w:r w:rsidRPr="00501EA6">
        <w:rPr>
          <w:rFonts w:ascii="Arial" w:hAnsi="Arial" w:cs="Arial"/>
        </w:rPr>
        <w:t xml:space="preserve">Auditor ve zprávě vymezí příslušnou část </w:t>
      </w:r>
      <w:r w:rsidR="00444BEC">
        <w:rPr>
          <w:rFonts w:ascii="Arial" w:hAnsi="Arial" w:cs="Arial"/>
        </w:rPr>
        <w:t>s</w:t>
      </w:r>
      <w:r w:rsidRPr="00501EA6">
        <w:rPr>
          <w:rFonts w:ascii="Arial" w:hAnsi="Arial" w:cs="Arial"/>
        </w:rPr>
        <w:t>mlouvy obsahující ověřované podmínky tak, aby bylo zřejmé, které podmínky byly předmětem ověřování. Auditor formuluje svůj závěr pozitivní formou, tedy zdali byly ve všech významných ohledech splněny podmínky použití finančních prostředků stanovené v právním aktu. V případě zjištění významných nesprávností či neschopnosti získat významné důkazní informace auditor modifikuje svůj výrok. Přitom použije přiměřeně ustanovení relevantních auditorských standardů.</w:t>
      </w:r>
    </w:p>
    <w:p w:rsidRPr="00501EA6" w:rsidR="00817E1E" w:rsidP="00501EA6" w:rsidRDefault="00817E1E">
      <w:pPr>
        <w:spacing w:before="120"/>
        <w:ind w:left="360"/>
        <w:jc w:val="both"/>
        <w:rPr>
          <w:rFonts w:ascii="Tahoma" w:hAnsi="Tahoma" w:cs="Tahoma"/>
        </w:rPr>
      </w:pPr>
    </w:p>
    <w:sectPr w:rsidRPr="00501EA6" w:rsidR="00817E1E" w:rsidSect="00153A0B">
      <w:pgSz w:w="11906" w:h="16838" w:code="9"/>
      <w:pgMar w:top="1418" w:right="1418" w:bottom="1418" w:left="1418" w:header="709" w:footer="907" w:gutter="0"/>
      <w:cols w:space="708"/>
      <w:titlePg/>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BC2212" w:rsidRDefault="00BC2212">
      <w:r>
        <w:separator/>
      </w:r>
    </w:p>
  </w:endnote>
  <w:endnote w:type="continuationSeparator" w:id="0">
    <w:p w:rsidR="00BC2212" w:rsidRDefault="00BC2212">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F5712" w:rsidRDefault="00153A0B">
    <w:pPr>
      <w:pStyle w:val="Zpat"/>
      <w:framePr w:wrap="around" w:hAnchor="margin" w:vAnchor="text" w:xAlign="right" w:y="1"/>
      <w:rPr>
        <w:rStyle w:val="slostrnky"/>
      </w:rPr>
    </w:pPr>
    <w:r>
      <w:rPr>
        <w:rStyle w:val="slostrnky"/>
      </w:rPr>
      <w:fldChar w:fldCharType="begin"/>
    </w:r>
    <w:r w:rsidR="009F5712">
      <w:rPr>
        <w:rStyle w:val="slostrnky"/>
      </w:rPr>
      <w:instrText xml:space="preserve">PAGE  </w:instrText>
    </w:r>
    <w:r>
      <w:rPr>
        <w:rStyle w:val="slostrnky"/>
      </w:rPr>
      <w:fldChar w:fldCharType="end"/>
    </w:r>
  </w:p>
  <w:p w:rsidR="009F5712" w:rsidRDefault="009F5712">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F5712" w:rsidRDefault="00A53524">
    <w:pPr>
      <w:pStyle w:val="Zpat"/>
      <w:ind w:right="360"/>
    </w:pPr>
    <w:r>
      <w:rPr>
        <w:noProof/>
      </w:rPr>
      <w:drawing>
        <wp:anchor distT="0" distB="0" distL="114300" distR="114300" simplePos="false" relativeHeight="251658752" behindDoc="false" locked="false" layoutInCell="true" allowOverlap="true" wp14:anchorId="69521DBE" wp14:editId="0E4BE814">
          <wp:simplePos x="0" y="0"/>
          <wp:positionH relativeFrom="column">
            <wp:posOffset>897890</wp:posOffset>
          </wp:positionH>
          <wp:positionV relativeFrom="paragraph">
            <wp:posOffset>106045</wp:posOffset>
          </wp:positionV>
          <wp:extent cx="3804920" cy="766445"/>
          <wp:effectExtent l="0" t="0" r="0" b="0"/>
          <wp:wrapSquare wrapText="bothSides"/>
          <wp:docPr id="3" name="Obrázek 2"/>
          <wp:cNvGraphicFramePr>
            <a:graphicFrameLocks noChangeAspect="true"/>
          </wp:cNvGraphicFramePr>
          <a:graphic>
            <a:graphicData uri="http://schemas.openxmlformats.org/drawingml/2006/picture">
              <pic:pic>
                <pic:nvPicPr>
                  <pic:cNvPr id="0" name="Obrázek 2"/>
                  <pic:cNvPicPr>
                    <a:picLocks noChangeAspect="true" noChangeArrowheads="true"/>
                  </pic:cNvPicPr>
                </pic:nvPicPr>
                <pic:blipFill>
                  <a:blip r:embed="rId1"/>
                  <a:srcRect/>
                  <a:stretch>
                    <a:fillRect/>
                  </a:stretch>
                </pic:blipFill>
                <pic:spPr bwMode="auto">
                  <a:xfrm>
                    <a:off x="0" y="0"/>
                    <a:ext cx="3804920" cy="766445"/>
                  </a:xfrm>
                  <a:prstGeom prst="rect">
                    <a:avLst/>
                  </a:prstGeom>
                  <a:noFill/>
                  <a:ln w="9525">
                    <a:noFill/>
                    <a:miter lim="800000"/>
                    <a:headEnd/>
                    <a:tailEnd/>
                  </a:ln>
                </pic:spPr>
              </pic:pic>
            </a:graphicData>
          </a:graphic>
        </wp:anchor>
      </w:drawing>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AF7DA6" w:rsidR="009F5712" w:rsidP="00AF7DA6" w:rsidRDefault="00A53524">
    <w:pPr>
      <w:pStyle w:val="Zpat"/>
    </w:pPr>
    <w:r>
      <w:rPr>
        <w:noProof/>
      </w:rPr>
      <w:drawing>
        <wp:anchor distT="0" distB="0" distL="114300" distR="114300" simplePos="false" relativeHeight="251657728" behindDoc="false" locked="false" layoutInCell="true" allowOverlap="true" wp14:anchorId="0E2B3FF9" wp14:editId="2C41DA45">
          <wp:simplePos x="0" y="0"/>
          <wp:positionH relativeFrom="column">
            <wp:posOffset>745490</wp:posOffset>
          </wp:positionH>
          <wp:positionV relativeFrom="paragraph">
            <wp:posOffset>123190</wp:posOffset>
          </wp:positionV>
          <wp:extent cx="3804920" cy="766445"/>
          <wp:effectExtent l="19050" t="0" r="5080" b="0"/>
          <wp:wrapSquare wrapText="bothSides"/>
          <wp:docPr id="2" name="Obrázek 2"/>
          <wp:cNvGraphicFramePr>
            <a:graphicFrameLocks noChangeAspect="true"/>
          </wp:cNvGraphicFramePr>
          <a:graphic>
            <a:graphicData uri="http://schemas.openxmlformats.org/drawingml/2006/picture">
              <pic:pic>
                <pic:nvPicPr>
                  <pic:cNvPr id="0" name="Obrázek 2"/>
                  <pic:cNvPicPr>
                    <a:picLocks noChangeAspect="true" noChangeArrowheads="true"/>
                  </pic:cNvPicPr>
                </pic:nvPicPr>
                <pic:blipFill>
                  <a:blip r:embed="rId1"/>
                  <a:srcRect/>
                  <a:stretch>
                    <a:fillRect/>
                  </a:stretch>
                </pic:blipFill>
                <pic:spPr bwMode="auto">
                  <a:xfrm>
                    <a:off x="0" y="0"/>
                    <a:ext cx="3804920" cy="766445"/>
                  </a:xfrm>
                  <a:prstGeom prst="rect">
                    <a:avLst/>
                  </a:prstGeom>
                  <a:noFill/>
                  <a:ln w="9525">
                    <a:noFill/>
                    <a:miter lim="800000"/>
                    <a:headEnd/>
                    <a:tailEnd/>
                  </a:ln>
                </pic:spPr>
              </pic:pic>
            </a:graphicData>
          </a:graphic>
        </wp:anchor>
      </w:drawing>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BC2212" w:rsidRDefault="00BC2212">
      <w:r>
        <w:separator/>
      </w:r>
    </w:p>
  </w:footnote>
  <w:footnote w:type="continuationSeparator" w:id="0">
    <w:p w:rsidR="00BC2212" w:rsidRDefault="00BC2212">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84A61" w:rsidRDefault="00984A61">
    <w:pPr>
      <w:pStyle w:val="Zhlav"/>
    </w:pPr>
    <w:r>
      <w:rPr>
        <w:noProof/>
      </w:rPr>
      <w:drawing>
        <wp:anchor distT="0" distB="0" distL="114300" distR="114300" simplePos="false" relativeHeight="251660800" behindDoc="false" locked="false" layoutInCell="true" allowOverlap="true" wp14:anchorId="6FF609CF" wp14:editId="4CE3380B">
          <wp:simplePos x="0" y="0"/>
          <wp:positionH relativeFrom="column">
            <wp:posOffset>43180</wp:posOffset>
          </wp:positionH>
          <wp:positionV relativeFrom="paragraph">
            <wp:posOffset>-90170</wp:posOffset>
          </wp:positionV>
          <wp:extent cx="5598160" cy="604520"/>
          <wp:effectExtent l="0" t="0" r="0" b="0"/>
          <wp:wrapSquare wrapText="bothSides"/>
          <wp:docPr id="4" name="Obrázek 4"/>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srcRect/>
                  <a:stretch>
                    <a:fillRect/>
                  </a:stretch>
                </pic:blipFill>
                <pic:spPr bwMode="auto">
                  <a:xfrm>
                    <a:off x="0" y="0"/>
                    <a:ext cx="5598160" cy="604520"/>
                  </a:xfrm>
                  <a:prstGeom prst="rect">
                    <a:avLst/>
                  </a:prstGeom>
                  <a:noFill/>
                  <a:ln w="9525">
                    <a:noFill/>
                    <a:miter lim="800000"/>
                    <a:headEnd/>
                    <a:tailEnd/>
                  </a:ln>
                </pic:spPr>
              </pic:pic>
            </a:graphicData>
          </a:graphic>
        </wp:anchor>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F5712" w:rsidP="00F037BA" w:rsidRDefault="00A53524">
    <w:pPr>
      <w:ind w:right="-2"/>
      <w:jc w:val="center"/>
    </w:pPr>
    <w:r>
      <w:rPr>
        <w:noProof/>
      </w:rPr>
      <w:drawing>
        <wp:anchor distT="0" distB="0" distL="114300" distR="114300" simplePos="false" relativeHeight="251656704" behindDoc="false" locked="false" layoutInCell="true" allowOverlap="true" wp14:anchorId="111309E1" wp14:editId="226EC293">
          <wp:simplePos x="0" y="0"/>
          <wp:positionH relativeFrom="column">
            <wp:posOffset>-23495</wp:posOffset>
          </wp:positionH>
          <wp:positionV relativeFrom="paragraph">
            <wp:posOffset>-99695</wp:posOffset>
          </wp:positionV>
          <wp:extent cx="5598160" cy="604520"/>
          <wp:effectExtent l="19050" t="0" r="2540" b="0"/>
          <wp:wrapSquare wrapText="bothSides"/>
          <wp:docPr id="1" name="Obrázek 1"/>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srcRect/>
                  <a:stretch>
                    <a:fillRect/>
                  </a:stretch>
                </pic:blipFill>
                <pic:spPr bwMode="auto">
                  <a:xfrm>
                    <a:off x="0" y="0"/>
                    <a:ext cx="5598160" cy="604520"/>
                  </a:xfrm>
                  <a:prstGeom prst="rect">
                    <a:avLst/>
                  </a:prstGeom>
                  <a:noFill/>
                  <a:ln w="9525">
                    <a:noFill/>
                    <a:miter lim="800000"/>
                    <a:headEnd/>
                    <a:tailEnd/>
                  </a:ln>
                </pic:spPr>
              </pic:pic>
            </a:graphicData>
          </a:graphic>
        </wp:anchor>
      </w:drawing>
    </w:r>
  </w:p>
  <w:p w:rsidR="009F5712" w:rsidP="00F037BA" w:rsidRDefault="009F5712">
    <w:pPr>
      <w:ind w:right="-2"/>
      <w:jc w:val="cente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2576A4D"/>
    <w:multiLevelType w:val="hybridMultilevel"/>
    <w:tmpl w:val="C68C9C8C"/>
    <w:lvl w:ilvl="0" w:tplc="2FE83814">
      <w:numFmt w:val="bullet"/>
      <w:lvlText w:val="-"/>
      <w:lvlJc w:val="left"/>
      <w:pPr>
        <w:tabs>
          <w:tab w:val="num" w:pos="717"/>
        </w:tabs>
        <w:ind w:left="717" w:hanging="360"/>
      </w:pPr>
      <w:rPr>
        <w:rFonts w:hint="default" w:ascii="Tahoma" w:hAnsi="Tahoma" w:eastAsia="Times New Roman" w:cs="Tahoma"/>
      </w:rPr>
    </w:lvl>
    <w:lvl w:ilvl="1" w:tplc="04050003" w:tentative="true">
      <w:start w:val="1"/>
      <w:numFmt w:val="bullet"/>
      <w:lvlText w:val="o"/>
      <w:lvlJc w:val="left"/>
      <w:pPr>
        <w:tabs>
          <w:tab w:val="num" w:pos="1437"/>
        </w:tabs>
        <w:ind w:left="1437" w:hanging="360"/>
      </w:pPr>
      <w:rPr>
        <w:rFonts w:hint="default" w:ascii="Courier New" w:hAnsi="Courier New" w:cs="Courier New"/>
      </w:rPr>
    </w:lvl>
    <w:lvl w:ilvl="2" w:tplc="04050005" w:tentative="true">
      <w:start w:val="1"/>
      <w:numFmt w:val="bullet"/>
      <w:lvlText w:val=""/>
      <w:lvlJc w:val="left"/>
      <w:pPr>
        <w:tabs>
          <w:tab w:val="num" w:pos="2157"/>
        </w:tabs>
        <w:ind w:left="2157" w:hanging="360"/>
      </w:pPr>
      <w:rPr>
        <w:rFonts w:hint="default" w:ascii="Wingdings" w:hAnsi="Wingdings"/>
      </w:rPr>
    </w:lvl>
    <w:lvl w:ilvl="3" w:tplc="04050001" w:tentative="true">
      <w:start w:val="1"/>
      <w:numFmt w:val="bullet"/>
      <w:lvlText w:val=""/>
      <w:lvlJc w:val="left"/>
      <w:pPr>
        <w:tabs>
          <w:tab w:val="num" w:pos="2877"/>
        </w:tabs>
        <w:ind w:left="2877" w:hanging="360"/>
      </w:pPr>
      <w:rPr>
        <w:rFonts w:hint="default" w:ascii="Symbol" w:hAnsi="Symbol"/>
      </w:rPr>
    </w:lvl>
    <w:lvl w:ilvl="4" w:tplc="04050003" w:tentative="true">
      <w:start w:val="1"/>
      <w:numFmt w:val="bullet"/>
      <w:lvlText w:val="o"/>
      <w:lvlJc w:val="left"/>
      <w:pPr>
        <w:tabs>
          <w:tab w:val="num" w:pos="3597"/>
        </w:tabs>
        <w:ind w:left="3597" w:hanging="360"/>
      </w:pPr>
      <w:rPr>
        <w:rFonts w:hint="default" w:ascii="Courier New" w:hAnsi="Courier New" w:cs="Courier New"/>
      </w:rPr>
    </w:lvl>
    <w:lvl w:ilvl="5" w:tplc="04050005" w:tentative="true">
      <w:start w:val="1"/>
      <w:numFmt w:val="bullet"/>
      <w:lvlText w:val=""/>
      <w:lvlJc w:val="left"/>
      <w:pPr>
        <w:tabs>
          <w:tab w:val="num" w:pos="4317"/>
        </w:tabs>
        <w:ind w:left="4317" w:hanging="360"/>
      </w:pPr>
      <w:rPr>
        <w:rFonts w:hint="default" w:ascii="Wingdings" w:hAnsi="Wingdings"/>
      </w:rPr>
    </w:lvl>
    <w:lvl w:ilvl="6" w:tplc="04050001" w:tentative="true">
      <w:start w:val="1"/>
      <w:numFmt w:val="bullet"/>
      <w:lvlText w:val=""/>
      <w:lvlJc w:val="left"/>
      <w:pPr>
        <w:tabs>
          <w:tab w:val="num" w:pos="5037"/>
        </w:tabs>
        <w:ind w:left="5037" w:hanging="360"/>
      </w:pPr>
      <w:rPr>
        <w:rFonts w:hint="default" w:ascii="Symbol" w:hAnsi="Symbol"/>
      </w:rPr>
    </w:lvl>
    <w:lvl w:ilvl="7" w:tplc="04050003" w:tentative="true">
      <w:start w:val="1"/>
      <w:numFmt w:val="bullet"/>
      <w:lvlText w:val="o"/>
      <w:lvlJc w:val="left"/>
      <w:pPr>
        <w:tabs>
          <w:tab w:val="num" w:pos="5757"/>
        </w:tabs>
        <w:ind w:left="5757" w:hanging="360"/>
      </w:pPr>
      <w:rPr>
        <w:rFonts w:hint="default" w:ascii="Courier New" w:hAnsi="Courier New" w:cs="Courier New"/>
      </w:rPr>
    </w:lvl>
    <w:lvl w:ilvl="8" w:tplc="04050005" w:tentative="true">
      <w:start w:val="1"/>
      <w:numFmt w:val="bullet"/>
      <w:lvlText w:val=""/>
      <w:lvlJc w:val="left"/>
      <w:pPr>
        <w:tabs>
          <w:tab w:val="num" w:pos="6477"/>
        </w:tabs>
        <w:ind w:left="6477" w:hanging="360"/>
      </w:pPr>
      <w:rPr>
        <w:rFonts w:hint="default" w:ascii="Wingdings" w:hAnsi="Wingdings"/>
      </w:rPr>
    </w:lvl>
  </w:abstractNum>
  <w:abstractNum w:abstractNumId="1">
    <w:nsid w:val="05E13571"/>
    <w:multiLevelType w:val="hybridMultilevel"/>
    <w:tmpl w:val="5DCCB1F8"/>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076E3994"/>
    <w:multiLevelType w:val="hybridMultilevel"/>
    <w:tmpl w:val="BD3ACF3E"/>
    <w:lvl w:ilvl="0" w:tplc="0405000F">
      <w:start w:val="1"/>
      <w:numFmt w:val="decimal"/>
      <w:lvlText w:val="%1."/>
      <w:lvlJc w:val="left"/>
      <w:pPr>
        <w:tabs>
          <w:tab w:val="num" w:pos="720"/>
        </w:tabs>
        <w:ind w:left="720" w:hanging="360"/>
      </w:pPr>
    </w:lvl>
    <w:lvl w:ilvl="1" w:tplc="0346174C">
      <w:start w:val="1"/>
      <w:numFmt w:val="lowerLetter"/>
      <w:lvlText w:val="%2)"/>
      <w:lvlJc w:val="left"/>
      <w:pPr>
        <w:tabs>
          <w:tab w:val="num" w:pos="1021"/>
        </w:tabs>
        <w:ind w:left="1021" w:hanging="341"/>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095F42D4"/>
    <w:multiLevelType w:val="singleLevel"/>
    <w:tmpl w:val="9CAE64CA"/>
    <w:lvl w:ilvl="0">
      <w:start w:val="1"/>
      <w:numFmt w:val="decimal"/>
      <w:lvlText w:val="%1. "/>
      <w:legacy w:legacy="true" w:legacySpace="0" w:legacyIndent="283"/>
      <w:lvlJc w:val="left"/>
      <w:pPr>
        <w:ind w:left="283" w:hanging="283"/>
      </w:pPr>
      <w:rPr>
        <w:rFonts w:hint="default" w:ascii="Times New Roman" w:hAnsi="Times New Roman"/>
        <w:b w:val="false"/>
        <w:i w:val="false"/>
        <w:sz w:val="24"/>
        <w:u w:val="none"/>
      </w:rPr>
    </w:lvl>
  </w:abstractNum>
  <w:abstractNum w:abstractNumId="4">
    <w:nsid w:val="0C677729"/>
    <w:multiLevelType w:val="hybridMultilevel"/>
    <w:tmpl w:val="50D8DF28"/>
    <w:lvl w:ilvl="0" w:tplc="24BCCE06">
      <w:start w:val="1"/>
      <w:numFmt w:val="lowerLetter"/>
      <w:lvlText w:val="%1)"/>
      <w:lvlJc w:val="left"/>
      <w:pPr>
        <w:tabs>
          <w:tab w:val="num" w:pos="907"/>
        </w:tabs>
        <w:ind w:left="907" w:hanging="567"/>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0F043F11"/>
    <w:multiLevelType w:val="multilevel"/>
    <w:tmpl w:val="50D8DF28"/>
    <w:lvl w:ilvl="0">
      <w:start w:val="1"/>
      <w:numFmt w:val="lowerLetter"/>
      <w:lvlText w:val="%1)"/>
      <w:lvlJc w:val="left"/>
      <w:pPr>
        <w:tabs>
          <w:tab w:val="num" w:pos="907"/>
        </w:tabs>
        <w:ind w:left="90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6BC606D"/>
    <w:multiLevelType w:val="multilevel"/>
    <w:tmpl w:val="2348EBC2"/>
    <w:lvl w:ilvl="0">
      <w:start w:val="1"/>
      <w:numFmt w:val="decimal"/>
      <w:lvlText w:val="%1."/>
      <w:lvlJc w:val="left"/>
      <w:pPr>
        <w:tabs>
          <w:tab w:val="num" w:pos="720"/>
        </w:tabs>
        <w:ind w:left="720" w:hanging="360"/>
      </w:pPr>
    </w:lvl>
    <w:lvl w:ilvl="1">
      <w:start w:val="1"/>
      <w:numFmt w:val="lowerLetter"/>
      <w:lvlText w:val="%2)"/>
      <w:lvlJc w:val="left"/>
      <w:pPr>
        <w:tabs>
          <w:tab w:val="num" w:pos="737"/>
        </w:tabs>
        <w:ind w:left="737" w:hanging="39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EDB5E22"/>
    <w:multiLevelType w:val="hybridMultilevel"/>
    <w:tmpl w:val="F9CC9008"/>
    <w:lvl w:ilvl="0" w:tplc="C964B30A">
      <w:start w:val="1"/>
      <w:numFmt w:val="decimal"/>
      <w:lvlText w:val="%1."/>
      <w:lvlJc w:val="left"/>
      <w:pPr>
        <w:tabs>
          <w:tab w:val="num" w:pos="360"/>
        </w:tabs>
        <w:ind w:left="357" w:hanging="357"/>
      </w:pPr>
      <w:rPr>
        <w:rFonts w:hint="default"/>
        <w:b w:val="false"/>
        <w:i w:val="false"/>
        <w:color w:val="auto"/>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1EDF7A41"/>
    <w:multiLevelType w:val="hybridMultilevel"/>
    <w:tmpl w:val="B586862A"/>
    <w:lvl w:ilvl="0" w:tplc="019C2B9A">
      <w:start w:val="1"/>
      <w:numFmt w:val="lowerLetter"/>
      <w:lvlText w:val="%1)"/>
      <w:lvlJc w:val="left"/>
      <w:pPr>
        <w:tabs>
          <w:tab w:val="num" w:pos="340"/>
        </w:tabs>
        <w:ind w:left="340" w:hanging="34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1F623427"/>
    <w:multiLevelType w:val="multilevel"/>
    <w:tmpl w:val="E96A2AB8"/>
    <w:lvl w:ilvl="0">
      <w:start w:val="1"/>
      <w:numFmt w:val="decimal"/>
      <w:lvlText w:val="%1."/>
      <w:lvlJc w:val="left"/>
      <w:pPr>
        <w:tabs>
          <w:tab w:val="num" w:pos="360"/>
        </w:tabs>
        <w:ind w:left="340" w:hanging="340"/>
      </w:pPr>
      <w:rPr>
        <w:rFonts w:hint="default"/>
        <w:b w:val="false"/>
        <w:i w:val="false"/>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59B6832"/>
    <w:multiLevelType w:val="hybridMultilevel"/>
    <w:tmpl w:val="D840ABAA"/>
    <w:lvl w:ilvl="0" w:tplc="7BC233D2">
      <w:start w:val="1"/>
      <w:numFmt w:val="decimal"/>
      <w:lvlText w:val="%1."/>
      <w:lvlJc w:val="left"/>
      <w:pPr>
        <w:tabs>
          <w:tab w:val="num" w:pos="360"/>
        </w:tabs>
        <w:ind w:left="340" w:hanging="340"/>
      </w:pPr>
      <w:rPr>
        <w:rFonts w:hint="default"/>
        <w:b w:val="false"/>
        <w:i w:val="false"/>
        <w:color w:val="auto"/>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269727E6"/>
    <w:multiLevelType w:val="hybridMultilevel"/>
    <w:tmpl w:val="E5EC532A"/>
    <w:lvl w:ilvl="0" w:tplc="1C5429AE">
      <w:start w:val="1"/>
      <w:numFmt w:val="decimal"/>
      <w:lvlText w:val="%1."/>
      <w:lvlJc w:val="left"/>
      <w:pPr>
        <w:tabs>
          <w:tab w:val="num" w:pos="502"/>
        </w:tabs>
        <w:ind w:left="482" w:hanging="340"/>
      </w:pPr>
      <w:rPr>
        <w:rFonts w:hint="default"/>
        <w:b w:val="false"/>
        <w:i w:val="false"/>
      </w:rPr>
    </w:lvl>
    <w:lvl w:ilvl="1" w:tplc="C4020808">
      <w:start w:val="1"/>
      <w:numFmt w:val="lowerLetter"/>
      <w:lvlText w:val="%2)"/>
      <w:lvlJc w:val="left"/>
      <w:pPr>
        <w:tabs>
          <w:tab w:val="num" w:pos="1440"/>
        </w:tabs>
        <w:ind w:left="144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2">
    <w:nsid w:val="2F1D3473"/>
    <w:multiLevelType w:val="hybridMultilevel"/>
    <w:tmpl w:val="02FE2A0A"/>
    <w:lvl w:ilvl="0" w:tplc="04050017">
      <w:start w:val="1"/>
      <w:numFmt w:val="lowerLetter"/>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2F8421EA"/>
    <w:multiLevelType w:val="hybridMultilevel"/>
    <w:tmpl w:val="9526478C"/>
    <w:lvl w:ilvl="0" w:tplc="DBE2215C">
      <w:start w:val="1"/>
      <w:numFmt w:val="decimal"/>
      <w:lvlText w:val="%1."/>
      <w:lvlJc w:val="left"/>
      <w:pPr>
        <w:tabs>
          <w:tab w:val="num" w:pos="360"/>
        </w:tabs>
        <w:ind w:left="357" w:hanging="357"/>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4">
    <w:nsid w:val="34543326"/>
    <w:multiLevelType w:val="hybridMultilevel"/>
    <w:tmpl w:val="E96A2AB8"/>
    <w:lvl w:ilvl="0" w:tplc="552AAF4E">
      <w:start w:val="1"/>
      <w:numFmt w:val="decimal"/>
      <w:lvlText w:val="%1."/>
      <w:lvlJc w:val="left"/>
      <w:pPr>
        <w:tabs>
          <w:tab w:val="num" w:pos="360"/>
        </w:tabs>
        <w:ind w:left="340" w:hanging="340"/>
      </w:pPr>
      <w:rPr>
        <w:rFonts w:hint="default"/>
        <w:b w:val="false"/>
        <w:i w:val="false"/>
        <w:color w:val="auto"/>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5">
    <w:nsid w:val="36A51AE1"/>
    <w:multiLevelType w:val="singleLevel"/>
    <w:tmpl w:val="0405000F"/>
    <w:lvl w:ilvl="0">
      <w:start w:val="1"/>
      <w:numFmt w:val="decimal"/>
      <w:lvlText w:val="%1."/>
      <w:lvlJc w:val="left"/>
      <w:pPr>
        <w:tabs>
          <w:tab w:val="num" w:pos="360"/>
        </w:tabs>
        <w:ind w:left="360" w:hanging="360"/>
      </w:pPr>
    </w:lvl>
  </w:abstractNum>
  <w:abstractNum w:abstractNumId="16">
    <w:nsid w:val="381242B9"/>
    <w:multiLevelType w:val="hybridMultilevel"/>
    <w:tmpl w:val="92BCA80A"/>
    <w:lvl w:ilvl="0" w:tplc="8DC8A298">
      <w:start w:val="1"/>
      <w:numFmt w:val="decimal"/>
      <w:lvlText w:val="%1."/>
      <w:lvlJc w:val="left"/>
      <w:pPr>
        <w:tabs>
          <w:tab w:val="num" w:pos="360"/>
        </w:tabs>
        <w:ind w:left="340" w:hanging="340"/>
      </w:pPr>
      <w:rPr>
        <w:rFonts w:hint="default"/>
        <w:color w:val="auto"/>
      </w:rPr>
    </w:lvl>
    <w:lvl w:ilvl="1" w:tplc="04050005">
      <w:start w:val="1"/>
      <w:numFmt w:val="bullet"/>
      <w:lvlText w:val=""/>
      <w:lvlJc w:val="left"/>
      <w:pPr>
        <w:tabs>
          <w:tab w:val="num" w:pos="1440"/>
        </w:tabs>
        <w:ind w:left="1440" w:hanging="360"/>
      </w:pPr>
      <w:rPr>
        <w:rFonts w:hint="default" w:ascii="Wingdings" w:hAnsi="Wingdings"/>
      </w:rPr>
    </w:lvl>
    <w:lvl w:ilvl="2" w:tplc="FFEA7A02">
      <w:start w:val="1"/>
      <w:numFmt w:val="lowerLetter"/>
      <w:lvlText w:val="%3)"/>
      <w:lvlJc w:val="left"/>
      <w:pPr>
        <w:tabs>
          <w:tab w:val="num" w:pos="2340"/>
        </w:tabs>
        <w:ind w:left="2340" w:hanging="360"/>
      </w:pPr>
      <w:rPr>
        <w:rFonts w:hint="default"/>
      </w:rPr>
    </w:lvl>
    <w:lvl w:ilvl="3" w:tplc="FFFFFFFF" w:tentative="true">
      <w:start w:val="1"/>
      <w:numFmt w:val="decimal"/>
      <w:lvlText w:val="%4."/>
      <w:lvlJc w:val="left"/>
      <w:pPr>
        <w:tabs>
          <w:tab w:val="num" w:pos="2880"/>
        </w:tabs>
        <w:ind w:left="2880" w:hanging="360"/>
      </w:pPr>
    </w:lvl>
    <w:lvl w:ilvl="4" w:tplc="FFFFFFFF" w:tentative="true">
      <w:start w:val="1"/>
      <w:numFmt w:val="lowerLetter"/>
      <w:lvlText w:val="%5."/>
      <w:lvlJc w:val="left"/>
      <w:pPr>
        <w:tabs>
          <w:tab w:val="num" w:pos="3600"/>
        </w:tabs>
        <w:ind w:left="3600" w:hanging="360"/>
      </w:pPr>
    </w:lvl>
    <w:lvl w:ilvl="5" w:tplc="FFFFFFFF" w:tentative="true">
      <w:start w:val="1"/>
      <w:numFmt w:val="lowerRoman"/>
      <w:lvlText w:val="%6."/>
      <w:lvlJc w:val="right"/>
      <w:pPr>
        <w:tabs>
          <w:tab w:val="num" w:pos="4320"/>
        </w:tabs>
        <w:ind w:left="4320" w:hanging="180"/>
      </w:pPr>
    </w:lvl>
    <w:lvl w:ilvl="6" w:tplc="FFFFFFFF" w:tentative="true">
      <w:start w:val="1"/>
      <w:numFmt w:val="decimal"/>
      <w:lvlText w:val="%7."/>
      <w:lvlJc w:val="left"/>
      <w:pPr>
        <w:tabs>
          <w:tab w:val="num" w:pos="5040"/>
        </w:tabs>
        <w:ind w:left="5040" w:hanging="360"/>
      </w:pPr>
    </w:lvl>
    <w:lvl w:ilvl="7" w:tplc="FFFFFFFF" w:tentative="true">
      <w:start w:val="1"/>
      <w:numFmt w:val="lowerLetter"/>
      <w:lvlText w:val="%8."/>
      <w:lvlJc w:val="left"/>
      <w:pPr>
        <w:tabs>
          <w:tab w:val="num" w:pos="5760"/>
        </w:tabs>
        <w:ind w:left="5760" w:hanging="360"/>
      </w:pPr>
    </w:lvl>
    <w:lvl w:ilvl="8" w:tplc="FFFFFFFF" w:tentative="true">
      <w:start w:val="1"/>
      <w:numFmt w:val="lowerRoman"/>
      <w:lvlText w:val="%9."/>
      <w:lvlJc w:val="right"/>
      <w:pPr>
        <w:tabs>
          <w:tab w:val="num" w:pos="6480"/>
        </w:tabs>
        <w:ind w:left="6480" w:hanging="180"/>
      </w:pPr>
    </w:lvl>
  </w:abstractNum>
  <w:abstractNum w:abstractNumId="17">
    <w:nsid w:val="3A644C47"/>
    <w:multiLevelType w:val="multilevel"/>
    <w:tmpl w:val="5E66CB7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737"/>
        </w:tabs>
        <w:ind w:left="737" w:hanging="39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C0971EB"/>
    <w:multiLevelType w:val="hybridMultilevel"/>
    <w:tmpl w:val="02C23CB6"/>
    <w:lvl w:ilvl="0" w:tplc="24BCCE06">
      <w:start w:val="1"/>
      <w:numFmt w:val="lowerLetter"/>
      <w:lvlText w:val="%1)"/>
      <w:lvlJc w:val="left"/>
      <w:pPr>
        <w:tabs>
          <w:tab w:val="num" w:pos="907"/>
        </w:tabs>
        <w:ind w:left="907" w:hanging="567"/>
      </w:pPr>
      <w:rPr>
        <w:rFonts w:hint="default"/>
      </w:rPr>
    </w:lvl>
    <w:lvl w:ilvl="1" w:tplc="E948FF18">
      <w:start w:val="1"/>
      <w:numFmt w:val="bullet"/>
      <w:lvlText w:val=""/>
      <w:lvlJc w:val="left"/>
      <w:pPr>
        <w:tabs>
          <w:tab w:val="num" w:pos="1247"/>
        </w:tabs>
        <w:ind w:left="1247" w:hanging="340"/>
      </w:pPr>
      <w:rPr>
        <w:rFonts w:hint="default" w:ascii="Symbol" w:hAnsi="Symbol"/>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9">
    <w:nsid w:val="3C850745"/>
    <w:multiLevelType w:val="multilevel"/>
    <w:tmpl w:val="C3FA02D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F253AA0"/>
    <w:multiLevelType w:val="hybridMultilevel"/>
    <w:tmpl w:val="245C6A04"/>
    <w:lvl w:ilvl="0" w:tplc="0405000F">
      <w:start w:val="1"/>
      <w:numFmt w:val="decimal"/>
      <w:lvlText w:val="%1."/>
      <w:lvlJc w:val="left"/>
      <w:pPr>
        <w:tabs>
          <w:tab w:val="num" w:pos="720"/>
        </w:tabs>
        <w:ind w:left="720" w:hanging="360"/>
      </w:pPr>
    </w:lvl>
    <w:lvl w:ilvl="1" w:tplc="0346174C">
      <w:start w:val="1"/>
      <w:numFmt w:val="lowerLetter"/>
      <w:lvlText w:val="%2)"/>
      <w:lvlJc w:val="left"/>
      <w:pPr>
        <w:tabs>
          <w:tab w:val="num" w:pos="1021"/>
        </w:tabs>
        <w:ind w:left="1021" w:hanging="341"/>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1">
    <w:nsid w:val="40331BE3"/>
    <w:multiLevelType w:val="hybridMultilevel"/>
    <w:tmpl w:val="76B6AAA2"/>
    <w:lvl w:ilvl="0" w:tplc="2BD4ABFA">
      <w:start w:val="3"/>
      <w:numFmt w:val="lowerLetter"/>
      <w:lvlText w:val="%1)"/>
      <w:lvlJc w:val="left"/>
      <w:pPr>
        <w:tabs>
          <w:tab w:val="num" w:pos="700"/>
        </w:tabs>
        <w:ind w:left="700" w:hanging="360"/>
      </w:pPr>
      <w:rPr>
        <w:rFonts w:hint="default"/>
      </w:rPr>
    </w:lvl>
    <w:lvl w:ilvl="1" w:tplc="E3AC0478">
      <w:start w:val="1"/>
      <w:numFmt w:val="decimal"/>
      <w:lvlText w:val="%2."/>
      <w:lvlJc w:val="left"/>
      <w:pPr>
        <w:tabs>
          <w:tab w:val="num" w:pos="1420"/>
        </w:tabs>
        <w:ind w:left="1420" w:hanging="360"/>
      </w:pPr>
      <w:rPr>
        <w:rFonts w:ascii="Times New Roman" w:hAnsi="Times New Roman" w:eastAsia="Times New Roman" w:cs="Times New Roman"/>
      </w:rPr>
    </w:lvl>
    <w:lvl w:ilvl="2" w:tplc="0405001B" w:tentative="true">
      <w:start w:val="1"/>
      <w:numFmt w:val="lowerRoman"/>
      <w:lvlText w:val="%3."/>
      <w:lvlJc w:val="right"/>
      <w:pPr>
        <w:tabs>
          <w:tab w:val="num" w:pos="2140"/>
        </w:tabs>
        <w:ind w:left="2140" w:hanging="180"/>
      </w:pPr>
    </w:lvl>
    <w:lvl w:ilvl="3" w:tplc="0405000F" w:tentative="true">
      <w:start w:val="1"/>
      <w:numFmt w:val="decimal"/>
      <w:lvlText w:val="%4."/>
      <w:lvlJc w:val="left"/>
      <w:pPr>
        <w:tabs>
          <w:tab w:val="num" w:pos="2860"/>
        </w:tabs>
        <w:ind w:left="2860" w:hanging="360"/>
      </w:pPr>
    </w:lvl>
    <w:lvl w:ilvl="4" w:tplc="04050019" w:tentative="true">
      <w:start w:val="1"/>
      <w:numFmt w:val="lowerLetter"/>
      <w:lvlText w:val="%5."/>
      <w:lvlJc w:val="left"/>
      <w:pPr>
        <w:tabs>
          <w:tab w:val="num" w:pos="3580"/>
        </w:tabs>
        <w:ind w:left="3580" w:hanging="360"/>
      </w:pPr>
    </w:lvl>
    <w:lvl w:ilvl="5" w:tplc="0405001B" w:tentative="true">
      <w:start w:val="1"/>
      <w:numFmt w:val="lowerRoman"/>
      <w:lvlText w:val="%6."/>
      <w:lvlJc w:val="right"/>
      <w:pPr>
        <w:tabs>
          <w:tab w:val="num" w:pos="4300"/>
        </w:tabs>
        <w:ind w:left="4300" w:hanging="180"/>
      </w:pPr>
    </w:lvl>
    <w:lvl w:ilvl="6" w:tplc="0405000F" w:tentative="true">
      <w:start w:val="1"/>
      <w:numFmt w:val="decimal"/>
      <w:lvlText w:val="%7."/>
      <w:lvlJc w:val="left"/>
      <w:pPr>
        <w:tabs>
          <w:tab w:val="num" w:pos="5020"/>
        </w:tabs>
        <w:ind w:left="5020" w:hanging="360"/>
      </w:pPr>
    </w:lvl>
    <w:lvl w:ilvl="7" w:tplc="04050019" w:tentative="true">
      <w:start w:val="1"/>
      <w:numFmt w:val="lowerLetter"/>
      <w:lvlText w:val="%8."/>
      <w:lvlJc w:val="left"/>
      <w:pPr>
        <w:tabs>
          <w:tab w:val="num" w:pos="5740"/>
        </w:tabs>
        <w:ind w:left="5740" w:hanging="360"/>
      </w:pPr>
    </w:lvl>
    <w:lvl w:ilvl="8" w:tplc="0405001B" w:tentative="true">
      <w:start w:val="1"/>
      <w:numFmt w:val="lowerRoman"/>
      <w:lvlText w:val="%9."/>
      <w:lvlJc w:val="right"/>
      <w:pPr>
        <w:tabs>
          <w:tab w:val="num" w:pos="6460"/>
        </w:tabs>
        <w:ind w:left="6460" w:hanging="180"/>
      </w:pPr>
    </w:lvl>
  </w:abstractNum>
  <w:abstractNum w:abstractNumId="22">
    <w:nsid w:val="41337BD6"/>
    <w:multiLevelType w:val="multilevel"/>
    <w:tmpl w:val="0FF44DA8"/>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21734AF"/>
    <w:multiLevelType w:val="hybridMultilevel"/>
    <w:tmpl w:val="99421E66"/>
    <w:lvl w:ilvl="0" w:tplc="04050001">
      <w:start w:val="1"/>
      <w:numFmt w:val="bullet"/>
      <w:lvlText w:val=""/>
      <w:lvlJc w:val="left"/>
      <w:pPr>
        <w:ind w:left="360" w:hanging="360"/>
      </w:pPr>
      <w:rPr>
        <w:rFonts w:hint="default" w:ascii="Symbol" w:hAnsi="Symbol"/>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24">
    <w:nsid w:val="43E97936"/>
    <w:multiLevelType w:val="hybridMultilevel"/>
    <w:tmpl w:val="F066FC3A"/>
    <w:lvl w:ilvl="0" w:tplc="2BD4ABFA">
      <w:start w:val="3"/>
      <w:numFmt w:val="lowerLetter"/>
      <w:lvlText w:val="%1)"/>
      <w:lvlJc w:val="left"/>
      <w:pPr>
        <w:tabs>
          <w:tab w:val="num" w:pos="700"/>
        </w:tabs>
        <w:ind w:left="700" w:hanging="360"/>
      </w:pPr>
      <w:rPr>
        <w:rFonts w:hint="default"/>
      </w:rPr>
    </w:lvl>
    <w:lvl w:ilvl="1" w:tplc="E3AC0478">
      <w:start w:val="1"/>
      <w:numFmt w:val="decimal"/>
      <w:lvlText w:val="%2."/>
      <w:lvlJc w:val="left"/>
      <w:pPr>
        <w:tabs>
          <w:tab w:val="num" w:pos="1420"/>
        </w:tabs>
        <w:ind w:left="1420" w:hanging="360"/>
      </w:pPr>
      <w:rPr>
        <w:rFonts w:ascii="Times New Roman" w:hAnsi="Times New Roman" w:eastAsia="Times New Roman" w:cs="Times New Roman"/>
      </w:rPr>
    </w:lvl>
    <w:lvl w:ilvl="2" w:tplc="0405001B" w:tentative="true">
      <w:start w:val="1"/>
      <w:numFmt w:val="lowerRoman"/>
      <w:lvlText w:val="%3."/>
      <w:lvlJc w:val="right"/>
      <w:pPr>
        <w:tabs>
          <w:tab w:val="num" w:pos="2140"/>
        </w:tabs>
        <w:ind w:left="2140" w:hanging="180"/>
      </w:pPr>
    </w:lvl>
    <w:lvl w:ilvl="3" w:tplc="0405000F" w:tentative="true">
      <w:start w:val="1"/>
      <w:numFmt w:val="decimal"/>
      <w:lvlText w:val="%4."/>
      <w:lvlJc w:val="left"/>
      <w:pPr>
        <w:tabs>
          <w:tab w:val="num" w:pos="2860"/>
        </w:tabs>
        <w:ind w:left="2860" w:hanging="360"/>
      </w:pPr>
    </w:lvl>
    <w:lvl w:ilvl="4" w:tplc="04050019" w:tentative="true">
      <w:start w:val="1"/>
      <w:numFmt w:val="lowerLetter"/>
      <w:lvlText w:val="%5."/>
      <w:lvlJc w:val="left"/>
      <w:pPr>
        <w:tabs>
          <w:tab w:val="num" w:pos="3580"/>
        </w:tabs>
        <w:ind w:left="3580" w:hanging="360"/>
      </w:pPr>
    </w:lvl>
    <w:lvl w:ilvl="5" w:tplc="0405001B" w:tentative="true">
      <w:start w:val="1"/>
      <w:numFmt w:val="lowerRoman"/>
      <w:lvlText w:val="%6."/>
      <w:lvlJc w:val="right"/>
      <w:pPr>
        <w:tabs>
          <w:tab w:val="num" w:pos="4300"/>
        </w:tabs>
        <w:ind w:left="4300" w:hanging="180"/>
      </w:pPr>
    </w:lvl>
    <w:lvl w:ilvl="6" w:tplc="0405000F" w:tentative="true">
      <w:start w:val="1"/>
      <w:numFmt w:val="decimal"/>
      <w:lvlText w:val="%7."/>
      <w:lvlJc w:val="left"/>
      <w:pPr>
        <w:tabs>
          <w:tab w:val="num" w:pos="5020"/>
        </w:tabs>
        <w:ind w:left="5020" w:hanging="360"/>
      </w:pPr>
    </w:lvl>
    <w:lvl w:ilvl="7" w:tplc="04050019" w:tentative="true">
      <w:start w:val="1"/>
      <w:numFmt w:val="lowerLetter"/>
      <w:lvlText w:val="%8."/>
      <w:lvlJc w:val="left"/>
      <w:pPr>
        <w:tabs>
          <w:tab w:val="num" w:pos="5740"/>
        </w:tabs>
        <w:ind w:left="5740" w:hanging="360"/>
      </w:pPr>
    </w:lvl>
    <w:lvl w:ilvl="8" w:tplc="0405001B" w:tentative="true">
      <w:start w:val="1"/>
      <w:numFmt w:val="lowerRoman"/>
      <w:lvlText w:val="%9."/>
      <w:lvlJc w:val="right"/>
      <w:pPr>
        <w:tabs>
          <w:tab w:val="num" w:pos="6460"/>
        </w:tabs>
        <w:ind w:left="6460" w:hanging="180"/>
      </w:pPr>
    </w:lvl>
  </w:abstractNum>
  <w:abstractNum w:abstractNumId="25">
    <w:nsid w:val="4F4001DD"/>
    <w:multiLevelType w:val="multilevel"/>
    <w:tmpl w:val="9F76DDD0"/>
    <w:lvl w:ilvl="0">
      <w:start w:val="1"/>
      <w:numFmt w:val="decimal"/>
      <w:lvlText w:val="článek %1."/>
      <w:lvlJc w:val="center"/>
      <w:pPr>
        <w:ind w:left="0" w:firstLine="0"/>
      </w:pPr>
      <w:rPr>
        <w:rFonts w:hint="default"/>
        <w:b/>
        <w:i w:val="false"/>
        <w:sz w:val="22"/>
      </w:rPr>
    </w:lvl>
    <w:lvl w:ilvl="1">
      <w:start w:val="1"/>
      <w:numFmt w:val="upperLetter"/>
      <w:pStyle w:val="RLTextlnkuslovan"/>
      <w:lvlText w:val="%2."/>
      <w:lvlJc w:val="left"/>
      <w:pPr>
        <w:tabs>
          <w:tab w:val="num" w:pos="737"/>
        </w:tabs>
        <w:ind w:left="737" w:hanging="737"/>
      </w:pPr>
      <w:rPr>
        <w:rFonts w:hint="default" w:ascii="Arial" w:hAnsi="Arial" w:eastAsia="Times New Roman" w:cs="Times New Roman"/>
        <w:b w:val="false"/>
        <w:i w:val="false"/>
        <w:sz w:val="22"/>
      </w:rPr>
    </w:lvl>
    <w:lvl w:ilvl="2">
      <w:start w:val="1"/>
      <w:numFmt w:val="lowerLetter"/>
      <w:lvlText w:val="%3)"/>
      <w:lvlJc w:val="left"/>
      <w:pPr>
        <w:tabs>
          <w:tab w:val="num" w:pos="1701"/>
        </w:tabs>
        <w:ind w:left="1701" w:hanging="964"/>
      </w:pPr>
      <w:rPr>
        <w:rFonts w:hint="default" w:ascii="Arial" w:hAnsi="Arial" w:eastAsia="Times New Roman" w:cs="Arial"/>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6">
    <w:nsid w:val="4F5403B5"/>
    <w:multiLevelType w:val="multilevel"/>
    <w:tmpl w:val="95EE350E"/>
    <w:lvl w:ilvl="0">
      <w:start w:val="1"/>
      <w:numFmt w:val="decimal"/>
      <w:lvlText w:val="%1."/>
      <w:lvlJc w:val="left"/>
      <w:pPr>
        <w:tabs>
          <w:tab w:val="num" w:pos="785"/>
        </w:tabs>
        <w:ind w:left="782" w:hanging="357"/>
      </w:pPr>
      <w:rPr>
        <w:rFonts w:hint="default" w:ascii="Times New Roman" w:hAnsi="Times New Roman"/>
        <w:b w:val="false"/>
        <w:i w:val="false"/>
        <w:sz w:val="24"/>
      </w:rPr>
    </w:lvl>
    <w:lvl w:ilvl="1">
      <w:start w:val="1"/>
      <w:numFmt w:val="lowerLetter"/>
      <w:lvlText w:val="%2."/>
      <w:lvlJc w:val="left"/>
      <w:pPr>
        <w:tabs>
          <w:tab w:val="num" w:pos="1865"/>
        </w:tabs>
        <w:ind w:left="1865" w:hanging="360"/>
      </w:pPr>
    </w:lvl>
    <w:lvl w:ilvl="2">
      <w:start w:val="1"/>
      <w:numFmt w:val="lowerRoman"/>
      <w:lvlText w:val="%3."/>
      <w:lvlJc w:val="right"/>
      <w:pPr>
        <w:tabs>
          <w:tab w:val="num" w:pos="2585"/>
        </w:tabs>
        <w:ind w:left="2585" w:hanging="180"/>
      </w:pPr>
    </w:lvl>
    <w:lvl w:ilvl="3">
      <w:start w:val="1"/>
      <w:numFmt w:val="decimal"/>
      <w:lvlText w:val="%4."/>
      <w:lvlJc w:val="left"/>
      <w:pPr>
        <w:tabs>
          <w:tab w:val="num" w:pos="3305"/>
        </w:tabs>
        <w:ind w:left="3305" w:hanging="360"/>
      </w:pPr>
    </w:lvl>
    <w:lvl w:ilvl="4">
      <w:start w:val="1"/>
      <w:numFmt w:val="lowerLetter"/>
      <w:lvlText w:val="%5."/>
      <w:lvlJc w:val="left"/>
      <w:pPr>
        <w:tabs>
          <w:tab w:val="num" w:pos="4025"/>
        </w:tabs>
        <w:ind w:left="4025" w:hanging="360"/>
      </w:pPr>
    </w:lvl>
    <w:lvl w:ilvl="5">
      <w:start w:val="1"/>
      <w:numFmt w:val="lowerRoman"/>
      <w:lvlText w:val="%6."/>
      <w:lvlJc w:val="right"/>
      <w:pPr>
        <w:tabs>
          <w:tab w:val="num" w:pos="4745"/>
        </w:tabs>
        <w:ind w:left="4745" w:hanging="180"/>
      </w:pPr>
    </w:lvl>
    <w:lvl w:ilvl="6">
      <w:start w:val="1"/>
      <w:numFmt w:val="decimal"/>
      <w:lvlText w:val="%7."/>
      <w:lvlJc w:val="left"/>
      <w:pPr>
        <w:tabs>
          <w:tab w:val="num" w:pos="5465"/>
        </w:tabs>
        <w:ind w:left="5465" w:hanging="360"/>
      </w:pPr>
    </w:lvl>
    <w:lvl w:ilvl="7">
      <w:start w:val="1"/>
      <w:numFmt w:val="lowerLetter"/>
      <w:lvlText w:val="%8."/>
      <w:lvlJc w:val="left"/>
      <w:pPr>
        <w:tabs>
          <w:tab w:val="num" w:pos="6185"/>
        </w:tabs>
        <w:ind w:left="6185" w:hanging="360"/>
      </w:pPr>
    </w:lvl>
    <w:lvl w:ilvl="8">
      <w:start w:val="1"/>
      <w:numFmt w:val="lowerRoman"/>
      <w:lvlText w:val="%9."/>
      <w:lvlJc w:val="right"/>
      <w:pPr>
        <w:tabs>
          <w:tab w:val="num" w:pos="6905"/>
        </w:tabs>
        <w:ind w:left="6905" w:hanging="180"/>
      </w:pPr>
    </w:lvl>
  </w:abstractNum>
  <w:abstractNum w:abstractNumId="27">
    <w:nsid w:val="52FA7FD7"/>
    <w:multiLevelType w:val="hybridMultilevel"/>
    <w:tmpl w:val="B9FA4DCC"/>
    <w:lvl w:ilvl="0" w:tplc="B9C6923E">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8">
    <w:nsid w:val="60A56394"/>
    <w:multiLevelType w:val="hybridMultilevel"/>
    <w:tmpl w:val="0B44AFEA"/>
    <w:lvl w:ilvl="0" w:tplc="04050017">
      <w:start w:val="1"/>
      <w:numFmt w:val="lowerLetter"/>
      <w:lvlText w:val="%1)"/>
      <w:lvlJc w:val="left"/>
      <w:pPr>
        <w:tabs>
          <w:tab w:val="num" w:pos="720"/>
        </w:tabs>
        <w:ind w:left="720" w:hanging="360"/>
      </w:pPr>
    </w:lvl>
    <w:lvl w:ilvl="1" w:tplc="089A5DA6">
      <w:start w:val="1"/>
      <w:numFmt w:val="decimal"/>
      <w:lvlText w:val="%2."/>
      <w:lvlJc w:val="left"/>
      <w:pPr>
        <w:tabs>
          <w:tab w:val="num" w:pos="1440"/>
        </w:tabs>
        <w:ind w:left="1440" w:hanging="360"/>
      </w:pPr>
      <w:rPr>
        <w:rFonts w:hint="default"/>
      </w:rPr>
    </w:lvl>
    <w:lvl w:ilvl="2" w:tplc="B0B20B5C">
      <w:start w:val="1"/>
      <w:numFmt w:val="lowerLetter"/>
      <w:lvlText w:val="%3)"/>
      <w:lvlJc w:val="left"/>
      <w:pPr>
        <w:tabs>
          <w:tab w:val="num" w:pos="907"/>
        </w:tabs>
        <w:ind w:left="907" w:hanging="453"/>
      </w:pPr>
      <w:rPr>
        <w:rFonts w:hint="default"/>
      </w:r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9">
    <w:nsid w:val="64CA5381"/>
    <w:multiLevelType w:val="hybridMultilevel"/>
    <w:tmpl w:val="A3543F4A"/>
    <w:lvl w:ilvl="0" w:tplc="04050017">
      <w:start w:val="1"/>
      <w:numFmt w:val="lowerLetter"/>
      <w:lvlText w:val="%1)"/>
      <w:lvlJc w:val="left"/>
      <w:pPr>
        <w:tabs>
          <w:tab w:val="num" w:pos="1080"/>
        </w:tabs>
        <w:ind w:left="1080" w:hanging="360"/>
      </w:p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30">
    <w:nsid w:val="69472722"/>
    <w:multiLevelType w:val="hybridMultilevel"/>
    <w:tmpl w:val="601A2DC6"/>
    <w:lvl w:ilvl="0" w:tplc="04050017">
      <w:start w:val="1"/>
      <w:numFmt w:val="lowerLetter"/>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1">
    <w:nsid w:val="6A214F26"/>
    <w:multiLevelType w:val="singleLevel"/>
    <w:tmpl w:val="5DFABF64"/>
    <w:lvl w:ilvl="0">
      <w:start w:val="1"/>
      <w:numFmt w:val="decimal"/>
      <w:lvlText w:val="%1. "/>
      <w:legacy w:legacy="true" w:legacySpace="0" w:legacyIndent="283"/>
      <w:lvlJc w:val="left"/>
      <w:pPr>
        <w:ind w:left="283" w:hanging="283"/>
      </w:pPr>
      <w:rPr>
        <w:rFonts w:hint="default" w:ascii="Tahoma" w:hAnsi="Tahoma" w:cs="Tahoma"/>
        <w:b w:val="false"/>
        <w:i w:val="false"/>
        <w:sz w:val="20"/>
        <w:szCs w:val="20"/>
        <w:u w:val="none"/>
      </w:rPr>
    </w:lvl>
  </w:abstractNum>
  <w:abstractNum w:abstractNumId="32">
    <w:nsid w:val="6B445497"/>
    <w:multiLevelType w:val="hybridMultilevel"/>
    <w:tmpl w:val="CDFA6E68"/>
    <w:lvl w:ilvl="0" w:tplc="2684DC8C">
      <w:start w:val="2"/>
      <w:numFmt w:val="decimal"/>
      <w:lvlText w:val="%1."/>
      <w:lvlJc w:val="left"/>
      <w:pPr>
        <w:tabs>
          <w:tab w:val="num" w:pos="720"/>
        </w:tabs>
        <w:ind w:left="720" w:hanging="360"/>
      </w:pPr>
      <w:rPr>
        <w:rFonts w:hint="default"/>
        <w:b/>
        <w:i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3">
    <w:nsid w:val="6D145E84"/>
    <w:multiLevelType w:val="hybridMultilevel"/>
    <w:tmpl w:val="E9E6B76E"/>
    <w:lvl w:ilvl="0" w:tplc="8F402F1E">
      <w:start w:val="2"/>
      <w:numFmt w:val="bullet"/>
      <w:lvlText w:val="-"/>
      <w:lvlJc w:val="left"/>
      <w:pPr>
        <w:ind w:left="700" w:hanging="360"/>
      </w:pPr>
      <w:rPr>
        <w:rFonts w:hint="default" w:ascii="Tahoma" w:hAnsi="Tahoma" w:eastAsia="Times New Roman" w:cs="Tahoma"/>
        <w:color w:val="auto"/>
      </w:rPr>
    </w:lvl>
    <w:lvl w:ilvl="1" w:tplc="04050003" w:tentative="true">
      <w:start w:val="1"/>
      <w:numFmt w:val="bullet"/>
      <w:lvlText w:val="o"/>
      <w:lvlJc w:val="left"/>
      <w:pPr>
        <w:ind w:left="1420" w:hanging="360"/>
      </w:pPr>
      <w:rPr>
        <w:rFonts w:hint="default" w:ascii="Courier New" w:hAnsi="Courier New" w:cs="Courier New"/>
      </w:rPr>
    </w:lvl>
    <w:lvl w:ilvl="2" w:tplc="04050005" w:tentative="true">
      <w:start w:val="1"/>
      <w:numFmt w:val="bullet"/>
      <w:lvlText w:val=""/>
      <w:lvlJc w:val="left"/>
      <w:pPr>
        <w:ind w:left="2140" w:hanging="360"/>
      </w:pPr>
      <w:rPr>
        <w:rFonts w:hint="default" w:ascii="Wingdings" w:hAnsi="Wingdings"/>
      </w:rPr>
    </w:lvl>
    <w:lvl w:ilvl="3" w:tplc="04050001" w:tentative="true">
      <w:start w:val="1"/>
      <w:numFmt w:val="bullet"/>
      <w:lvlText w:val=""/>
      <w:lvlJc w:val="left"/>
      <w:pPr>
        <w:ind w:left="2860" w:hanging="360"/>
      </w:pPr>
      <w:rPr>
        <w:rFonts w:hint="default" w:ascii="Symbol" w:hAnsi="Symbol"/>
      </w:rPr>
    </w:lvl>
    <w:lvl w:ilvl="4" w:tplc="04050003" w:tentative="true">
      <w:start w:val="1"/>
      <w:numFmt w:val="bullet"/>
      <w:lvlText w:val="o"/>
      <w:lvlJc w:val="left"/>
      <w:pPr>
        <w:ind w:left="3580" w:hanging="360"/>
      </w:pPr>
      <w:rPr>
        <w:rFonts w:hint="default" w:ascii="Courier New" w:hAnsi="Courier New" w:cs="Courier New"/>
      </w:rPr>
    </w:lvl>
    <w:lvl w:ilvl="5" w:tplc="04050005" w:tentative="true">
      <w:start w:val="1"/>
      <w:numFmt w:val="bullet"/>
      <w:lvlText w:val=""/>
      <w:lvlJc w:val="left"/>
      <w:pPr>
        <w:ind w:left="4300" w:hanging="360"/>
      </w:pPr>
      <w:rPr>
        <w:rFonts w:hint="default" w:ascii="Wingdings" w:hAnsi="Wingdings"/>
      </w:rPr>
    </w:lvl>
    <w:lvl w:ilvl="6" w:tplc="04050001" w:tentative="true">
      <w:start w:val="1"/>
      <w:numFmt w:val="bullet"/>
      <w:lvlText w:val=""/>
      <w:lvlJc w:val="left"/>
      <w:pPr>
        <w:ind w:left="5020" w:hanging="360"/>
      </w:pPr>
      <w:rPr>
        <w:rFonts w:hint="default" w:ascii="Symbol" w:hAnsi="Symbol"/>
      </w:rPr>
    </w:lvl>
    <w:lvl w:ilvl="7" w:tplc="04050003" w:tentative="true">
      <w:start w:val="1"/>
      <w:numFmt w:val="bullet"/>
      <w:lvlText w:val="o"/>
      <w:lvlJc w:val="left"/>
      <w:pPr>
        <w:ind w:left="5740" w:hanging="360"/>
      </w:pPr>
      <w:rPr>
        <w:rFonts w:hint="default" w:ascii="Courier New" w:hAnsi="Courier New" w:cs="Courier New"/>
      </w:rPr>
    </w:lvl>
    <w:lvl w:ilvl="8" w:tplc="04050005" w:tentative="true">
      <w:start w:val="1"/>
      <w:numFmt w:val="bullet"/>
      <w:lvlText w:val=""/>
      <w:lvlJc w:val="left"/>
      <w:pPr>
        <w:ind w:left="6460" w:hanging="360"/>
      </w:pPr>
      <w:rPr>
        <w:rFonts w:hint="default" w:ascii="Wingdings" w:hAnsi="Wingdings"/>
      </w:rPr>
    </w:lvl>
  </w:abstractNum>
  <w:abstractNum w:abstractNumId="34">
    <w:nsid w:val="6E0F011D"/>
    <w:multiLevelType w:val="hybridMultilevel"/>
    <w:tmpl w:val="DB60A7D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5">
    <w:nsid w:val="6E4C360F"/>
    <w:multiLevelType w:val="hybridMultilevel"/>
    <w:tmpl w:val="59C07894"/>
    <w:lvl w:ilvl="0" w:tplc="2C3EAEA0">
      <w:start w:val="1"/>
      <w:numFmt w:val="decimal"/>
      <w:lvlText w:val="%1."/>
      <w:lvlJc w:val="left"/>
      <w:pPr>
        <w:tabs>
          <w:tab w:val="num" w:pos="360"/>
        </w:tabs>
        <w:ind w:left="340" w:hanging="34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6">
    <w:nsid w:val="6F473B28"/>
    <w:multiLevelType w:val="multilevel"/>
    <w:tmpl w:val="62C69BE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624"/>
        </w:tabs>
        <w:ind w:left="624" w:hanging="454"/>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036294E"/>
    <w:multiLevelType w:val="singleLevel"/>
    <w:tmpl w:val="7098D672"/>
    <w:lvl w:ilvl="0">
      <w:start w:val="1"/>
      <w:numFmt w:val="decimal"/>
      <w:lvlText w:val="%1. "/>
      <w:legacy w:legacy="true" w:legacySpace="0" w:legacyIndent="283"/>
      <w:lvlJc w:val="left"/>
      <w:pPr>
        <w:ind w:left="283" w:hanging="283"/>
      </w:pPr>
      <w:rPr>
        <w:rFonts w:hint="default" w:ascii="Tahoma" w:hAnsi="Tahoma" w:cs="Tahoma"/>
        <w:b w:val="false"/>
        <w:i w:val="false"/>
        <w:sz w:val="20"/>
        <w:szCs w:val="20"/>
        <w:u w:val="none"/>
      </w:rPr>
    </w:lvl>
  </w:abstractNum>
  <w:abstractNum w:abstractNumId="38">
    <w:nsid w:val="73CE754D"/>
    <w:multiLevelType w:val="hybridMultilevel"/>
    <w:tmpl w:val="55A05C18"/>
    <w:lvl w:ilvl="0" w:tplc="19006110">
      <w:start w:val="1"/>
      <w:numFmt w:val="decimal"/>
      <w:lvlText w:val="%1."/>
      <w:lvlJc w:val="left"/>
      <w:pPr>
        <w:tabs>
          <w:tab w:val="num" w:pos="785"/>
        </w:tabs>
        <w:ind w:left="782" w:hanging="357"/>
      </w:pPr>
      <w:rPr>
        <w:rFonts w:hint="default" w:ascii="Tahoma" w:hAnsi="Tahoma" w:cs="Tahoma"/>
        <w:b w:val="false"/>
        <w:i w:val="false"/>
        <w:sz w:val="20"/>
        <w:szCs w:val="20"/>
      </w:rPr>
    </w:lvl>
    <w:lvl w:ilvl="1" w:tplc="458EE492">
      <w:start w:val="1"/>
      <w:numFmt w:val="lowerLetter"/>
      <w:lvlText w:val="%2)"/>
      <w:lvlJc w:val="left"/>
      <w:pPr>
        <w:tabs>
          <w:tab w:val="num" w:pos="737"/>
        </w:tabs>
        <w:ind w:left="737" w:hanging="397"/>
      </w:pPr>
      <w:rPr>
        <w:rFonts w:hint="default"/>
        <w:b w:val="false"/>
        <w:i w:val="false"/>
        <w:sz w:val="20"/>
        <w:szCs w:val="20"/>
      </w:rPr>
    </w:lvl>
    <w:lvl w:ilvl="2" w:tplc="0405001B" w:tentative="true">
      <w:start w:val="1"/>
      <w:numFmt w:val="lowerRoman"/>
      <w:lvlText w:val="%3."/>
      <w:lvlJc w:val="right"/>
      <w:pPr>
        <w:tabs>
          <w:tab w:val="num" w:pos="2585"/>
        </w:tabs>
        <w:ind w:left="2585" w:hanging="180"/>
      </w:pPr>
    </w:lvl>
    <w:lvl w:ilvl="3" w:tplc="0405000F" w:tentative="true">
      <w:start w:val="1"/>
      <w:numFmt w:val="decimal"/>
      <w:lvlText w:val="%4."/>
      <w:lvlJc w:val="left"/>
      <w:pPr>
        <w:tabs>
          <w:tab w:val="num" w:pos="3305"/>
        </w:tabs>
        <w:ind w:left="3305" w:hanging="360"/>
      </w:pPr>
    </w:lvl>
    <w:lvl w:ilvl="4" w:tplc="04050019" w:tentative="true">
      <w:start w:val="1"/>
      <w:numFmt w:val="lowerLetter"/>
      <w:lvlText w:val="%5."/>
      <w:lvlJc w:val="left"/>
      <w:pPr>
        <w:tabs>
          <w:tab w:val="num" w:pos="4025"/>
        </w:tabs>
        <w:ind w:left="4025" w:hanging="360"/>
      </w:pPr>
    </w:lvl>
    <w:lvl w:ilvl="5" w:tplc="0405001B" w:tentative="true">
      <w:start w:val="1"/>
      <w:numFmt w:val="lowerRoman"/>
      <w:lvlText w:val="%6."/>
      <w:lvlJc w:val="right"/>
      <w:pPr>
        <w:tabs>
          <w:tab w:val="num" w:pos="4745"/>
        </w:tabs>
        <w:ind w:left="4745" w:hanging="180"/>
      </w:pPr>
    </w:lvl>
    <w:lvl w:ilvl="6" w:tplc="0405000F" w:tentative="true">
      <w:start w:val="1"/>
      <w:numFmt w:val="decimal"/>
      <w:lvlText w:val="%7."/>
      <w:lvlJc w:val="left"/>
      <w:pPr>
        <w:tabs>
          <w:tab w:val="num" w:pos="5465"/>
        </w:tabs>
        <w:ind w:left="5465" w:hanging="360"/>
      </w:pPr>
    </w:lvl>
    <w:lvl w:ilvl="7" w:tplc="04050019" w:tentative="true">
      <w:start w:val="1"/>
      <w:numFmt w:val="lowerLetter"/>
      <w:lvlText w:val="%8."/>
      <w:lvlJc w:val="left"/>
      <w:pPr>
        <w:tabs>
          <w:tab w:val="num" w:pos="6185"/>
        </w:tabs>
        <w:ind w:left="6185" w:hanging="360"/>
      </w:pPr>
    </w:lvl>
    <w:lvl w:ilvl="8" w:tplc="0405001B" w:tentative="true">
      <w:start w:val="1"/>
      <w:numFmt w:val="lowerRoman"/>
      <w:lvlText w:val="%9."/>
      <w:lvlJc w:val="right"/>
      <w:pPr>
        <w:tabs>
          <w:tab w:val="num" w:pos="6905"/>
        </w:tabs>
        <w:ind w:left="6905" w:hanging="180"/>
      </w:pPr>
    </w:lvl>
  </w:abstractNum>
  <w:abstractNum w:abstractNumId="39">
    <w:nsid w:val="77EB51AF"/>
    <w:multiLevelType w:val="hybridMultilevel"/>
    <w:tmpl w:val="FF08A074"/>
    <w:lvl w:ilvl="0" w:tplc="04BAC55C">
      <w:start w:val="1"/>
      <w:numFmt w:val="lowerLetter"/>
      <w:lvlText w:val="%1)"/>
      <w:lvlJc w:val="left"/>
      <w:pPr>
        <w:tabs>
          <w:tab w:val="num" w:pos="737"/>
        </w:tabs>
        <w:ind w:left="737" w:hanging="397"/>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0">
    <w:nsid w:val="7CB200DE"/>
    <w:multiLevelType w:val="hybridMultilevel"/>
    <w:tmpl w:val="F926EF56"/>
    <w:lvl w:ilvl="0" w:tplc="C4F43E42">
      <w:start w:val="2"/>
      <w:numFmt w:val="decimal"/>
      <w:lvlText w:val="%1."/>
      <w:lvlJc w:val="left"/>
      <w:pPr>
        <w:tabs>
          <w:tab w:val="num" w:pos="720"/>
        </w:tabs>
        <w:ind w:left="720" w:hanging="360"/>
      </w:pPr>
      <w:rPr>
        <w:rFonts w:hint="default"/>
        <w:b/>
        <w:i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1">
    <w:nsid w:val="7FBE5E92"/>
    <w:multiLevelType w:val="hybridMultilevel"/>
    <w:tmpl w:val="9D22C68A"/>
    <w:lvl w:ilvl="0" w:tplc="4008C320">
      <w:start w:val="14"/>
      <w:numFmt w:val="decimal"/>
      <w:lvlText w:val="%1."/>
      <w:lvlJc w:val="left"/>
      <w:pPr>
        <w:tabs>
          <w:tab w:val="num" w:pos="360"/>
        </w:tabs>
        <w:ind w:left="340" w:hanging="340"/>
      </w:pPr>
      <w:rPr>
        <w:rFonts w:hint="default"/>
        <w:color w:val="auto"/>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37"/>
  </w:num>
  <w:num w:numId="2">
    <w:abstractNumId w:val="31"/>
  </w:num>
  <w:num w:numId="3">
    <w:abstractNumId w:val="15"/>
  </w:num>
  <w:num w:numId="4">
    <w:abstractNumId w:val="16"/>
  </w:num>
  <w:num w:numId="5">
    <w:abstractNumId w:val="29"/>
  </w:num>
  <w:num w:numId="6">
    <w:abstractNumId w:val="38"/>
  </w:num>
  <w:num w:numId="7">
    <w:abstractNumId w:val="11"/>
  </w:num>
  <w:num w:numId="8">
    <w:abstractNumId w:val="7"/>
  </w:num>
  <w:num w:numId="9">
    <w:abstractNumId w:val="12"/>
  </w:num>
  <w:num w:numId="10">
    <w:abstractNumId w:val="10"/>
  </w:num>
  <w:num w:numId="11">
    <w:abstractNumId w:val="14"/>
  </w:num>
  <w:num w:numId="12">
    <w:abstractNumId w:val="41"/>
  </w:num>
  <w:num w:numId="13">
    <w:abstractNumId w:val="28"/>
  </w:num>
  <w:num w:numId="14">
    <w:abstractNumId w:val="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9"/>
  </w:num>
  <w:num w:numId="18">
    <w:abstractNumId w:val="36"/>
  </w:num>
  <w:num w:numId="19">
    <w:abstractNumId w:val="17"/>
  </w:num>
  <w:num w:numId="20">
    <w:abstractNumId w:val="35"/>
  </w:num>
  <w:num w:numId="21">
    <w:abstractNumId w:val="8"/>
  </w:num>
  <w:num w:numId="22">
    <w:abstractNumId w:val="2"/>
  </w:num>
  <w:num w:numId="23">
    <w:abstractNumId w:val="40"/>
  </w:num>
  <w:num w:numId="24">
    <w:abstractNumId w:val="32"/>
  </w:num>
  <w:num w:numId="25">
    <w:abstractNumId w:val="26"/>
  </w:num>
  <w:num w:numId="26">
    <w:abstractNumId w:val="0"/>
  </w:num>
  <w:num w:numId="27">
    <w:abstractNumId w:val="9"/>
  </w:num>
  <w:num w:numId="28">
    <w:abstractNumId w:val="4"/>
  </w:num>
  <w:num w:numId="29">
    <w:abstractNumId w:val="5"/>
  </w:num>
  <w:num w:numId="30">
    <w:abstractNumId w:val="18"/>
  </w:num>
  <w:num w:numId="31">
    <w:abstractNumId w:val="30"/>
  </w:num>
  <w:num w:numId="32">
    <w:abstractNumId w:val="6"/>
  </w:num>
  <w:num w:numId="33">
    <w:abstractNumId w:val="21"/>
  </w:num>
  <w:num w:numId="34">
    <w:abstractNumId w:val="24"/>
  </w:num>
  <w:num w:numId="35">
    <w:abstractNumId w:val="23"/>
  </w:num>
  <w:num w:numId="36">
    <w:abstractNumId w:val="33"/>
  </w:num>
  <w:num w:numId="37">
    <w:abstractNumId w:val="25"/>
  </w:num>
  <w:num w:numId="38">
    <w:abstractNumId w:val="22"/>
  </w:num>
  <w:num w:numId="39">
    <w:abstractNumId w:val="19"/>
  </w:num>
  <w:num w:numId="40">
    <w:abstractNumId w:val="27"/>
  </w:num>
  <w:num w:numId="41">
    <w:abstractNumId w:val="34"/>
  </w:num>
  <w:num w:numId="42">
    <w:abstractNumId w:val="2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embedSystemFonts/>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spidmax="9217" v:ext="edit"/>
  </w:hdrShapeDefaults>
  <w:footnotePr>
    <w:footnote w:id="-1"/>
    <w:footnote w:id="0"/>
  </w:footnotePr>
  <w:endnotePr>
    <w:endnote w:id="-1"/>
    <w:endnote w:id="0"/>
  </w:endnotePr>
  <w:compat>
    <w:compatSetting w:name="compatibilityMode" w:uri="http://schemas.microsoft.com/office/word" w:val="12"/>
  </w:compat>
  <w:rsids>
    <w:rsidRoot w:val="00063983"/>
    <w:rsid w:val="000243C0"/>
    <w:rsid w:val="00024BDD"/>
    <w:rsid w:val="00033CEA"/>
    <w:rsid w:val="00037910"/>
    <w:rsid w:val="000448F5"/>
    <w:rsid w:val="00047F0A"/>
    <w:rsid w:val="00050B3A"/>
    <w:rsid w:val="00055FB2"/>
    <w:rsid w:val="00063983"/>
    <w:rsid w:val="00064A5F"/>
    <w:rsid w:val="00066477"/>
    <w:rsid w:val="00077D33"/>
    <w:rsid w:val="00081F9D"/>
    <w:rsid w:val="000849AE"/>
    <w:rsid w:val="0009267D"/>
    <w:rsid w:val="000B43B7"/>
    <w:rsid w:val="000C7DFF"/>
    <w:rsid w:val="000F5465"/>
    <w:rsid w:val="001037EA"/>
    <w:rsid w:val="00120E40"/>
    <w:rsid w:val="001227F5"/>
    <w:rsid w:val="00126D8F"/>
    <w:rsid w:val="0013048F"/>
    <w:rsid w:val="00147C7F"/>
    <w:rsid w:val="00150F62"/>
    <w:rsid w:val="00153A0B"/>
    <w:rsid w:val="00155A68"/>
    <w:rsid w:val="00166925"/>
    <w:rsid w:val="00194117"/>
    <w:rsid w:val="001A43E0"/>
    <w:rsid w:val="001B649D"/>
    <w:rsid w:val="001C6894"/>
    <w:rsid w:val="001D0647"/>
    <w:rsid w:val="001D52C8"/>
    <w:rsid w:val="001E63D7"/>
    <w:rsid w:val="001F0801"/>
    <w:rsid w:val="001F575C"/>
    <w:rsid w:val="00215E5C"/>
    <w:rsid w:val="00236DBC"/>
    <w:rsid w:val="00246E8B"/>
    <w:rsid w:val="00261EDB"/>
    <w:rsid w:val="00266BAC"/>
    <w:rsid w:val="0027295C"/>
    <w:rsid w:val="0027390F"/>
    <w:rsid w:val="002A7975"/>
    <w:rsid w:val="002B274C"/>
    <w:rsid w:val="002C44B0"/>
    <w:rsid w:val="002D7F3E"/>
    <w:rsid w:val="00301D5F"/>
    <w:rsid w:val="0034312C"/>
    <w:rsid w:val="0035380C"/>
    <w:rsid w:val="00355A80"/>
    <w:rsid w:val="00360D9F"/>
    <w:rsid w:val="00371DBE"/>
    <w:rsid w:val="00385F38"/>
    <w:rsid w:val="003B7331"/>
    <w:rsid w:val="003B7E5F"/>
    <w:rsid w:val="003C668C"/>
    <w:rsid w:val="003C752F"/>
    <w:rsid w:val="003D4812"/>
    <w:rsid w:val="003F1F97"/>
    <w:rsid w:val="00402A3A"/>
    <w:rsid w:val="0040487F"/>
    <w:rsid w:val="0042752B"/>
    <w:rsid w:val="00431FE8"/>
    <w:rsid w:val="00444BEC"/>
    <w:rsid w:val="00455C74"/>
    <w:rsid w:val="00480C41"/>
    <w:rsid w:val="00491F63"/>
    <w:rsid w:val="00497728"/>
    <w:rsid w:val="004A7CD7"/>
    <w:rsid w:val="004B2706"/>
    <w:rsid w:val="004B62B4"/>
    <w:rsid w:val="004C7491"/>
    <w:rsid w:val="004E09B0"/>
    <w:rsid w:val="004F3005"/>
    <w:rsid w:val="00501EA6"/>
    <w:rsid w:val="00504548"/>
    <w:rsid w:val="00507BA6"/>
    <w:rsid w:val="00510FA0"/>
    <w:rsid w:val="00524296"/>
    <w:rsid w:val="0053031B"/>
    <w:rsid w:val="00534D4F"/>
    <w:rsid w:val="00535178"/>
    <w:rsid w:val="00555DA9"/>
    <w:rsid w:val="00564232"/>
    <w:rsid w:val="00577F65"/>
    <w:rsid w:val="00593461"/>
    <w:rsid w:val="005C56B2"/>
    <w:rsid w:val="005D600C"/>
    <w:rsid w:val="005E77A5"/>
    <w:rsid w:val="005F15F6"/>
    <w:rsid w:val="006214EB"/>
    <w:rsid w:val="00624E22"/>
    <w:rsid w:val="006305B4"/>
    <w:rsid w:val="00631177"/>
    <w:rsid w:val="00647B23"/>
    <w:rsid w:val="00651C5F"/>
    <w:rsid w:val="00663E8C"/>
    <w:rsid w:val="0069478A"/>
    <w:rsid w:val="00696694"/>
    <w:rsid w:val="006B09D8"/>
    <w:rsid w:val="006B4FDD"/>
    <w:rsid w:val="006B53E7"/>
    <w:rsid w:val="006C68BF"/>
    <w:rsid w:val="006C6CE0"/>
    <w:rsid w:val="006E2C52"/>
    <w:rsid w:val="006E3986"/>
    <w:rsid w:val="006F0210"/>
    <w:rsid w:val="006F5718"/>
    <w:rsid w:val="006F6285"/>
    <w:rsid w:val="0072125D"/>
    <w:rsid w:val="007240BA"/>
    <w:rsid w:val="0075599F"/>
    <w:rsid w:val="00785FF4"/>
    <w:rsid w:val="007D2DA2"/>
    <w:rsid w:val="007D3F4B"/>
    <w:rsid w:val="007F0CBB"/>
    <w:rsid w:val="007F4DBC"/>
    <w:rsid w:val="00801C27"/>
    <w:rsid w:val="00804A8F"/>
    <w:rsid w:val="00805733"/>
    <w:rsid w:val="00817E1E"/>
    <w:rsid w:val="0082080F"/>
    <w:rsid w:val="0084498D"/>
    <w:rsid w:val="00860563"/>
    <w:rsid w:val="008612CC"/>
    <w:rsid w:val="00874D94"/>
    <w:rsid w:val="00881DD5"/>
    <w:rsid w:val="008C6F07"/>
    <w:rsid w:val="008F19B1"/>
    <w:rsid w:val="008F440F"/>
    <w:rsid w:val="009072EE"/>
    <w:rsid w:val="0091435A"/>
    <w:rsid w:val="00926BDF"/>
    <w:rsid w:val="009401D8"/>
    <w:rsid w:val="009420BD"/>
    <w:rsid w:val="00950CAC"/>
    <w:rsid w:val="00956395"/>
    <w:rsid w:val="00964FC6"/>
    <w:rsid w:val="00984A61"/>
    <w:rsid w:val="00995BE4"/>
    <w:rsid w:val="00995C6F"/>
    <w:rsid w:val="009A7421"/>
    <w:rsid w:val="009F5712"/>
    <w:rsid w:val="00A02AEF"/>
    <w:rsid w:val="00A06037"/>
    <w:rsid w:val="00A06CB4"/>
    <w:rsid w:val="00A22248"/>
    <w:rsid w:val="00A3374B"/>
    <w:rsid w:val="00A42367"/>
    <w:rsid w:val="00A448EA"/>
    <w:rsid w:val="00A53524"/>
    <w:rsid w:val="00A60AA4"/>
    <w:rsid w:val="00A61103"/>
    <w:rsid w:val="00A74E5F"/>
    <w:rsid w:val="00AA03FB"/>
    <w:rsid w:val="00AA6FC9"/>
    <w:rsid w:val="00AB52A4"/>
    <w:rsid w:val="00AC6407"/>
    <w:rsid w:val="00AD3715"/>
    <w:rsid w:val="00AD4302"/>
    <w:rsid w:val="00AD478A"/>
    <w:rsid w:val="00AF660A"/>
    <w:rsid w:val="00AF7DA6"/>
    <w:rsid w:val="00B0061C"/>
    <w:rsid w:val="00B042C3"/>
    <w:rsid w:val="00B042E9"/>
    <w:rsid w:val="00B13353"/>
    <w:rsid w:val="00B21A25"/>
    <w:rsid w:val="00B250D7"/>
    <w:rsid w:val="00B26786"/>
    <w:rsid w:val="00B61315"/>
    <w:rsid w:val="00B658AD"/>
    <w:rsid w:val="00B74196"/>
    <w:rsid w:val="00B81F8B"/>
    <w:rsid w:val="00BA6C2C"/>
    <w:rsid w:val="00BB0244"/>
    <w:rsid w:val="00BB2EF0"/>
    <w:rsid w:val="00BB3955"/>
    <w:rsid w:val="00BC2212"/>
    <w:rsid w:val="00BC5AB2"/>
    <w:rsid w:val="00BF704B"/>
    <w:rsid w:val="00C04E2B"/>
    <w:rsid w:val="00C12616"/>
    <w:rsid w:val="00C14977"/>
    <w:rsid w:val="00C14B1A"/>
    <w:rsid w:val="00C361B3"/>
    <w:rsid w:val="00C47AEB"/>
    <w:rsid w:val="00C668A5"/>
    <w:rsid w:val="00C710CD"/>
    <w:rsid w:val="00CA17B8"/>
    <w:rsid w:val="00CC3739"/>
    <w:rsid w:val="00CC65FC"/>
    <w:rsid w:val="00CD6E0C"/>
    <w:rsid w:val="00CD77D1"/>
    <w:rsid w:val="00CE615D"/>
    <w:rsid w:val="00D05C5F"/>
    <w:rsid w:val="00D079E3"/>
    <w:rsid w:val="00D22FE0"/>
    <w:rsid w:val="00D323FF"/>
    <w:rsid w:val="00D63E1F"/>
    <w:rsid w:val="00D81220"/>
    <w:rsid w:val="00D94B93"/>
    <w:rsid w:val="00DA4A77"/>
    <w:rsid w:val="00DE3FDE"/>
    <w:rsid w:val="00DF6CB6"/>
    <w:rsid w:val="00E03CFD"/>
    <w:rsid w:val="00E10A9C"/>
    <w:rsid w:val="00E14732"/>
    <w:rsid w:val="00E14C14"/>
    <w:rsid w:val="00E17A91"/>
    <w:rsid w:val="00E32A13"/>
    <w:rsid w:val="00E42E31"/>
    <w:rsid w:val="00E5165B"/>
    <w:rsid w:val="00E95172"/>
    <w:rsid w:val="00EA35BE"/>
    <w:rsid w:val="00EA7628"/>
    <w:rsid w:val="00EB688B"/>
    <w:rsid w:val="00EC2728"/>
    <w:rsid w:val="00ED3840"/>
    <w:rsid w:val="00EE51CC"/>
    <w:rsid w:val="00EF245D"/>
    <w:rsid w:val="00F037BA"/>
    <w:rsid w:val="00F17670"/>
    <w:rsid w:val="00F2719C"/>
    <w:rsid w:val="00F42740"/>
    <w:rsid w:val="00F823EA"/>
    <w:rsid w:val="00F84083"/>
    <w:rsid w:val="00F858A8"/>
    <w:rsid w:val="00F8698C"/>
    <w:rsid w:val="00FA42F5"/>
    <w:rsid w:val="00FB5644"/>
    <w:rsid w:val="00FC2EB0"/>
    <w:rsid w:val="00FC59B6"/>
    <w:rsid w:val="00FD6A18"/>
    <w:rsid w:val="00FE32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9217"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semiHidden="false" w:unhideWhenUsed="false" w:qFormat="true"/>
    <w:lsdException w:name="heading 3" w:uiPriority="9" w:semiHidden="false" w:unhideWhenUsed="false" w:qFormat="true"/>
    <w:lsdException w:name="heading 4" w:uiPriority="9" w:semiHidden="false" w:unhideWhenUsed="false" w:qFormat="true"/>
    <w:lsdException w:name="heading 5" w:uiPriority="9" w:semiHidden="false" w:unhideWhenUsed="false" w:qFormat="true"/>
    <w:lsdException w:name="heading 6" w:uiPriority="9" w:semiHidden="false" w:unhideWhenUsed="false" w:qFormat="true"/>
    <w:lsdException w:name="heading 7" w:uiPriority="9" w:semiHidden="false" w:unhideWhenUsed="false" w:qFormat="true"/>
    <w:lsdException w:name="heading 8" w:uiPriority="9" w:semiHidden="false" w:unhideWhenUsed="false" w:qFormat="true"/>
    <w:lsdException w:name="heading 9" w:uiPriority="9" w:semiHidden="false" w:unhideWhenUsed="false"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153A0B"/>
  </w:style>
  <w:style w:type="paragraph" w:styleId="Nadpis1">
    <w:name w:val="heading 1"/>
    <w:basedOn w:val="Normln"/>
    <w:next w:val="Normln"/>
    <w:qFormat/>
    <w:rsid w:val="00153A0B"/>
    <w:pPr>
      <w:keepNext/>
      <w:tabs>
        <w:tab w:val="left" w:pos="567"/>
        <w:tab w:val="left" w:pos="1701"/>
      </w:tabs>
      <w:jc w:val="both"/>
      <w:outlineLvl w:val="0"/>
    </w:pPr>
    <w:rPr>
      <w:sz w:val="24"/>
    </w:rPr>
  </w:style>
  <w:style w:type="paragraph" w:styleId="Nadpis2">
    <w:name w:val="heading 2"/>
    <w:basedOn w:val="Normln"/>
    <w:next w:val="Normln"/>
    <w:qFormat/>
    <w:rsid w:val="00153A0B"/>
    <w:pPr>
      <w:keepNext/>
      <w:outlineLvl w:val="1"/>
    </w:pPr>
    <w:rPr>
      <w:sz w:val="24"/>
    </w:rPr>
  </w:style>
  <w:style w:type="paragraph" w:styleId="Nadpis3">
    <w:name w:val="heading 3"/>
    <w:basedOn w:val="Normln"/>
    <w:next w:val="Normln"/>
    <w:qFormat/>
    <w:rsid w:val="00153A0B"/>
    <w:pPr>
      <w:keepNext/>
      <w:tabs>
        <w:tab w:val="left" w:pos="567"/>
        <w:tab w:val="left" w:pos="1701"/>
      </w:tabs>
      <w:jc w:val="center"/>
      <w:outlineLvl w:val="2"/>
    </w:pPr>
    <w:rPr>
      <w:b/>
      <w:sz w:val="24"/>
    </w:rPr>
  </w:style>
  <w:style w:type="paragraph" w:styleId="Nadpis4">
    <w:name w:val="heading 4"/>
    <w:basedOn w:val="Normln"/>
    <w:next w:val="Normln"/>
    <w:qFormat/>
    <w:rsid w:val="00153A0B"/>
    <w:pPr>
      <w:keepNext/>
      <w:outlineLvl w:val="3"/>
    </w:pPr>
    <w:rPr>
      <w:b/>
      <w:sz w:val="24"/>
    </w:rPr>
  </w:style>
  <w:style w:type="paragraph" w:styleId="Nadpis5">
    <w:name w:val="heading 5"/>
    <w:basedOn w:val="Normln"/>
    <w:next w:val="Normln"/>
    <w:qFormat/>
    <w:rsid w:val="00153A0B"/>
    <w:pPr>
      <w:keepNext/>
      <w:numPr>
        <w:ilvl w:val="12"/>
      </w:numPr>
      <w:tabs>
        <w:tab w:val="left" w:pos="360"/>
      </w:tabs>
      <w:ind w:left="360"/>
      <w:jc w:val="both"/>
      <w:outlineLvl w:val="4"/>
    </w:pPr>
    <w:rPr>
      <w:sz w:val="24"/>
    </w:rPr>
  </w:style>
  <w:style w:type="paragraph" w:styleId="Nadpis6">
    <w:name w:val="heading 6"/>
    <w:basedOn w:val="Normln"/>
    <w:next w:val="Normln"/>
    <w:qFormat/>
    <w:rsid w:val="00153A0B"/>
    <w:pPr>
      <w:keepNext/>
      <w:tabs>
        <w:tab w:val="left" w:pos="567"/>
        <w:tab w:val="left" w:pos="1701"/>
      </w:tabs>
      <w:outlineLvl w:val="5"/>
    </w:pPr>
    <w:rPr>
      <w:b/>
      <w:bCs/>
    </w:rPr>
  </w:style>
  <w:style w:type="paragraph" w:styleId="Nadpis7">
    <w:name w:val="heading 7"/>
    <w:basedOn w:val="Normln"/>
    <w:next w:val="Normln"/>
    <w:qFormat/>
    <w:rsid w:val="00153A0B"/>
    <w:pPr>
      <w:keepNext/>
      <w:tabs>
        <w:tab w:val="left" w:pos="851"/>
        <w:tab w:val="decimal" w:pos="6663"/>
      </w:tabs>
      <w:spacing w:before="120"/>
      <w:ind w:left="425"/>
      <w:jc w:val="both"/>
      <w:outlineLvl w:val="6"/>
    </w:pPr>
    <w:rPr>
      <w:b/>
      <w:bCs/>
      <w:sz w:val="24"/>
    </w:rPr>
  </w:style>
  <w:style w:type="paragraph" w:styleId="Nadpis8">
    <w:name w:val="heading 8"/>
    <w:basedOn w:val="Normln"/>
    <w:next w:val="Normln"/>
    <w:qFormat/>
    <w:rsid w:val="00153A0B"/>
    <w:pPr>
      <w:keepNext/>
      <w:ind w:left="4820" w:hanging="4820"/>
      <w:outlineLvl w:val="7"/>
    </w:pPr>
    <w:rPr>
      <w:sz w:val="24"/>
    </w:rPr>
  </w:style>
  <w:style w:type="paragraph" w:styleId="Nadpis9">
    <w:name w:val="heading 9"/>
    <w:basedOn w:val="Normln"/>
    <w:next w:val="Normln"/>
    <w:qFormat/>
    <w:rsid w:val="00153A0B"/>
    <w:pPr>
      <w:keepNext/>
      <w:tabs>
        <w:tab w:val="left" w:pos="4820"/>
      </w:tabs>
      <w:ind w:left="2836" w:hanging="2836"/>
      <w:jc w:val="right"/>
      <w:outlineLvl w:val="8"/>
    </w:pPr>
    <w:rPr>
      <w:sz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rsid w:val="00153A0B"/>
    <w:pPr>
      <w:tabs>
        <w:tab w:val="center" w:pos="4536"/>
        <w:tab w:val="right" w:pos="9072"/>
      </w:tabs>
    </w:pPr>
  </w:style>
  <w:style w:type="paragraph" w:styleId="Zpat">
    <w:name w:val="footer"/>
    <w:basedOn w:val="Normln"/>
    <w:link w:val="ZpatChar"/>
    <w:uiPriority w:val="99"/>
    <w:rsid w:val="00153A0B"/>
    <w:pPr>
      <w:tabs>
        <w:tab w:val="center" w:pos="4536"/>
        <w:tab w:val="right" w:pos="9072"/>
      </w:tabs>
    </w:pPr>
  </w:style>
  <w:style w:type="character" w:styleId="slostrnky">
    <w:name w:val="page number"/>
    <w:basedOn w:val="Standardnpsmoodstavce"/>
    <w:rsid w:val="00153A0B"/>
  </w:style>
  <w:style w:type="paragraph" w:styleId="Zkladntext">
    <w:name w:val="Body Text"/>
    <w:aliases w:val="Standard paragraph"/>
    <w:basedOn w:val="Normln"/>
    <w:rsid w:val="00153A0B"/>
    <w:pPr>
      <w:tabs>
        <w:tab w:val="left" w:pos="284"/>
        <w:tab w:val="left" w:pos="567"/>
        <w:tab w:val="left" w:pos="1701"/>
      </w:tabs>
      <w:jc w:val="both"/>
    </w:pPr>
    <w:rPr>
      <w:sz w:val="24"/>
    </w:rPr>
  </w:style>
  <w:style w:type="paragraph" w:styleId="Zkladntextodsazen">
    <w:name w:val="Body Text Indent"/>
    <w:basedOn w:val="Normln"/>
    <w:rsid w:val="00153A0B"/>
    <w:pPr>
      <w:tabs>
        <w:tab w:val="left" w:pos="567"/>
        <w:tab w:val="left" w:pos="1701"/>
      </w:tabs>
      <w:ind w:left="284" w:hanging="284"/>
      <w:jc w:val="both"/>
    </w:pPr>
    <w:rPr>
      <w:sz w:val="24"/>
    </w:rPr>
  </w:style>
  <w:style w:type="paragraph" w:styleId="Zkladntextodsazen2">
    <w:name w:val="Body Text Indent 2"/>
    <w:basedOn w:val="Normln"/>
    <w:rsid w:val="00153A0B"/>
    <w:pPr>
      <w:tabs>
        <w:tab w:val="left" w:pos="567"/>
        <w:tab w:val="left" w:pos="709"/>
      </w:tabs>
      <w:ind w:left="426"/>
      <w:jc w:val="both"/>
    </w:pPr>
    <w:rPr>
      <w:sz w:val="24"/>
    </w:rPr>
  </w:style>
  <w:style w:type="paragraph" w:styleId="Zkladntextodsazen3">
    <w:name w:val="Body Text Indent 3"/>
    <w:basedOn w:val="Normln"/>
    <w:rsid w:val="00153A0B"/>
    <w:pPr>
      <w:tabs>
        <w:tab w:val="left" w:pos="567"/>
        <w:tab w:val="left" w:pos="1701"/>
      </w:tabs>
      <w:ind w:left="284"/>
      <w:jc w:val="both"/>
    </w:pPr>
    <w:rPr>
      <w:sz w:val="24"/>
    </w:rPr>
  </w:style>
  <w:style w:type="paragraph" w:styleId="Smlouva-slo" w:customStyle="true">
    <w:name w:val="Smlouva-číslo"/>
    <w:basedOn w:val="Normln"/>
    <w:rsid w:val="00153A0B"/>
    <w:pPr>
      <w:spacing w:before="120" w:line="240" w:lineRule="atLeast"/>
      <w:jc w:val="both"/>
    </w:pPr>
    <w:rPr>
      <w:sz w:val="24"/>
    </w:rPr>
  </w:style>
  <w:style w:type="paragraph" w:styleId="Zkladntext21" w:customStyle="true">
    <w:name w:val="Základní text 21"/>
    <w:basedOn w:val="Normln"/>
    <w:rsid w:val="00153A0B"/>
    <w:pPr>
      <w:widowControl w:val="false"/>
      <w:ind w:left="284"/>
      <w:jc w:val="both"/>
    </w:pPr>
    <w:rPr>
      <w:i/>
      <w:sz w:val="18"/>
    </w:rPr>
  </w:style>
  <w:style w:type="paragraph" w:styleId="Automatickopravy" w:customStyle="true">
    <w:name w:val="Automatické opravy"/>
    <w:rsid w:val="00153A0B"/>
    <w:rPr>
      <w:sz w:val="24"/>
      <w:szCs w:val="24"/>
    </w:rPr>
  </w:style>
  <w:style w:type="paragraph" w:styleId="Smlouva2" w:customStyle="true">
    <w:name w:val="Smlouva2"/>
    <w:basedOn w:val="Normln"/>
    <w:rsid w:val="00153A0B"/>
    <w:pPr>
      <w:widowControl w:val="false"/>
      <w:jc w:val="center"/>
    </w:pPr>
    <w:rPr>
      <w:b/>
      <w:snapToGrid w:val="false"/>
      <w:sz w:val="24"/>
    </w:rPr>
  </w:style>
  <w:style w:type="paragraph" w:styleId="Import5" w:customStyle="true">
    <w:name w:val="Import 5"/>
    <w:basedOn w:val="Normln"/>
    <w:rsid w:val="00153A0B"/>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false"/>
      <w:autoSpaceDN w:val="false"/>
      <w:adjustRightInd w:val="false"/>
      <w:ind w:hanging="288"/>
    </w:pPr>
    <w:rPr>
      <w:rFonts w:ascii="Courier New" w:hAnsi="Courier New" w:cs="Courier New"/>
      <w:sz w:val="24"/>
      <w:szCs w:val="24"/>
    </w:rPr>
  </w:style>
  <w:style w:type="paragraph" w:styleId="Import3" w:customStyle="true">
    <w:name w:val="Import 3"/>
    <w:basedOn w:val="Normln"/>
    <w:rsid w:val="00153A0B"/>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false"/>
      <w:autoSpaceDN w:val="false"/>
      <w:adjustRightInd w:val="false"/>
    </w:pPr>
    <w:rPr>
      <w:rFonts w:ascii="Courier New" w:hAnsi="Courier New" w:cs="Courier New"/>
      <w:sz w:val="24"/>
      <w:szCs w:val="24"/>
    </w:rPr>
  </w:style>
  <w:style w:type="character" w:styleId="Hypertextovodkaz">
    <w:name w:val="Hyperlink"/>
    <w:rsid w:val="00153A0B"/>
    <w:rPr>
      <w:color w:val="0000FF"/>
      <w:u w:val="single"/>
    </w:rPr>
  </w:style>
  <w:style w:type="paragraph" w:styleId="Textbubliny">
    <w:name w:val="Balloon Text"/>
    <w:basedOn w:val="Normln"/>
    <w:semiHidden/>
    <w:rsid w:val="00153A0B"/>
    <w:rPr>
      <w:rFonts w:ascii="Tahoma" w:hAnsi="Tahoma" w:cs="Tahoma"/>
      <w:sz w:val="16"/>
      <w:szCs w:val="16"/>
    </w:rPr>
  </w:style>
  <w:style w:type="character" w:styleId="Odkaznakoment">
    <w:name w:val="annotation reference"/>
    <w:uiPriority w:val="99"/>
    <w:semiHidden/>
    <w:rsid w:val="00153A0B"/>
    <w:rPr>
      <w:sz w:val="16"/>
      <w:szCs w:val="16"/>
    </w:rPr>
  </w:style>
  <w:style w:type="paragraph" w:styleId="Textkomente">
    <w:name w:val="annotation text"/>
    <w:basedOn w:val="Normln"/>
    <w:link w:val="TextkomenteChar"/>
    <w:uiPriority w:val="99"/>
    <w:semiHidden/>
    <w:rsid w:val="00153A0B"/>
  </w:style>
  <w:style w:type="paragraph" w:styleId="Pedmtkomente">
    <w:name w:val="annotation subject"/>
    <w:basedOn w:val="Textkomente"/>
    <w:next w:val="Textkomente"/>
    <w:semiHidden/>
    <w:rsid w:val="00153A0B"/>
    <w:rPr>
      <w:b/>
      <w:bCs/>
    </w:rPr>
  </w:style>
  <w:style w:type="character" w:styleId="Sledovanodkaz">
    <w:name w:val="FollowedHyperlink"/>
    <w:rsid w:val="00153A0B"/>
    <w:rPr>
      <w:color w:val="800080"/>
      <w:u w:val="single"/>
    </w:rPr>
  </w:style>
  <w:style w:type="paragraph" w:styleId="CharChar1CharCharCharCharCharCharCharCharChar" w:customStyle="true">
    <w:name w:val="Char Char1 Char Char Char Char Char Char Char Char Char"/>
    <w:basedOn w:val="Normln"/>
    <w:rsid w:val="00215E5C"/>
    <w:pPr>
      <w:spacing w:after="160" w:line="240" w:lineRule="exact"/>
    </w:pPr>
    <w:rPr>
      <w:rFonts w:ascii="Verdana" w:hAnsi="Verdana"/>
      <w:lang w:val="en-US" w:eastAsia="en-US"/>
    </w:rPr>
  </w:style>
  <w:style w:type="paragraph" w:styleId="Nzev">
    <w:name w:val="Title"/>
    <w:basedOn w:val="Normln"/>
    <w:qFormat/>
    <w:rsid w:val="00215E5C"/>
    <w:pPr>
      <w:jc w:val="center"/>
    </w:pPr>
    <w:rPr>
      <w:b/>
      <w:bCs/>
      <w:caps/>
      <w:sz w:val="28"/>
      <w:szCs w:val="28"/>
    </w:rPr>
  </w:style>
  <w:style w:type="paragraph" w:styleId="article-perex" w:customStyle="true">
    <w:name w:val="article-perex"/>
    <w:basedOn w:val="Normln"/>
    <w:rsid w:val="00CE615D"/>
    <w:pPr>
      <w:spacing w:before="100" w:beforeAutospacing="true" w:after="100" w:afterAutospacing="true"/>
    </w:pPr>
    <w:rPr>
      <w:sz w:val="24"/>
      <w:szCs w:val="24"/>
    </w:rPr>
  </w:style>
  <w:style w:type="character" w:styleId="cleaner" w:customStyle="true">
    <w:name w:val="cleaner"/>
    <w:basedOn w:val="Standardnpsmoodstavce"/>
    <w:rsid w:val="00CE615D"/>
  </w:style>
  <w:style w:type="paragraph" w:styleId="article-info" w:customStyle="true">
    <w:name w:val="article-info"/>
    <w:basedOn w:val="Normln"/>
    <w:rsid w:val="00CE615D"/>
    <w:pPr>
      <w:spacing w:before="100" w:beforeAutospacing="true" w:after="100" w:afterAutospacing="true"/>
    </w:pPr>
    <w:rPr>
      <w:sz w:val="24"/>
      <w:szCs w:val="24"/>
    </w:rPr>
  </w:style>
  <w:style w:type="paragraph" w:styleId="Default" w:customStyle="true">
    <w:name w:val="Default"/>
    <w:rsid w:val="00CE615D"/>
    <w:pPr>
      <w:autoSpaceDE w:val="false"/>
      <w:autoSpaceDN w:val="false"/>
      <w:adjustRightInd w:val="false"/>
    </w:pPr>
    <w:rPr>
      <w:color w:val="000000"/>
      <w:sz w:val="24"/>
      <w:szCs w:val="24"/>
    </w:rPr>
  </w:style>
  <w:style w:type="character" w:styleId="ZpatChar" w:customStyle="true">
    <w:name w:val="Zápatí Char"/>
    <w:link w:val="Zpat"/>
    <w:uiPriority w:val="99"/>
    <w:rsid w:val="00ED3840"/>
    <w:rPr>
      <w:lang w:val="cs-CZ" w:eastAsia="cs-CZ" w:bidi="ar-SA"/>
    </w:rPr>
  </w:style>
  <w:style w:type="paragraph" w:styleId="RLdajeosmluvnstran" w:customStyle="true">
    <w:name w:val="RL  údaje o smluvní straně"/>
    <w:basedOn w:val="Normln"/>
    <w:link w:val="RLdajeosmluvnstranChar"/>
    <w:rsid w:val="00950CAC"/>
    <w:pPr>
      <w:spacing w:after="120" w:line="280" w:lineRule="exact"/>
      <w:jc w:val="center"/>
    </w:pPr>
    <w:rPr>
      <w:rFonts w:ascii="Garamond" w:hAnsi="Garamond"/>
      <w:sz w:val="24"/>
      <w:szCs w:val="24"/>
      <w:lang w:eastAsia="en-US"/>
    </w:rPr>
  </w:style>
  <w:style w:type="character" w:styleId="RLdajeosmluvnstranChar" w:customStyle="true">
    <w:name w:val="RL  údaje o smluvní straně Char"/>
    <w:link w:val="RLdajeosmluvnstran"/>
    <w:rsid w:val="00950CAC"/>
    <w:rPr>
      <w:rFonts w:ascii="Garamond" w:hAnsi="Garamond"/>
      <w:sz w:val="24"/>
      <w:szCs w:val="24"/>
      <w:lang w:eastAsia="en-US"/>
    </w:rPr>
  </w:style>
  <w:style w:type="paragraph" w:styleId="CharChar1CharCharChar" w:customStyle="true">
    <w:name w:val="Char Char1 Char Char Char"/>
    <w:basedOn w:val="Normln"/>
    <w:rsid w:val="00BB2EF0"/>
    <w:pPr>
      <w:spacing w:after="160" w:line="240" w:lineRule="exact"/>
    </w:pPr>
    <w:rPr>
      <w:rFonts w:ascii="Verdana" w:hAnsi="Verdana"/>
      <w:lang w:val="en-US" w:eastAsia="en-US"/>
    </w:rPr>
  </w:style>
  <w:style w:type="paragraph" w:styleId="Odstavecseseznamem">
    <w:name w:val="List Paragraph"/>
    <w:basedOn w:val="Normln"/>
    <w:link w:val="OdstavecseseznamemChar"/>
    <w:uiPriority w:val="99"/>
    <w:qFormat/>
    <w:rsid w:val="00126D8F"/>
    <w:pPr>
      <w:spacing w:after="200" w:line="276" w:lineRule="auto"/>
      <w:ind w:left="720"/>
      <w:contextualSpacing/>
    </w:pPr>
    <w:rPr>
      <w:rFonts w:ascii="Calibri" w:hAnsi="Calibri" w:eastAsia="Calibri"/>
      <w:sz w:val="22"/>
      <w:szCs w:val="22"/>
      <w:lang w:eastAsia="en-US"/>
    </w:rPr>
  </w:style>
  <w:style w:type="character" w:styleId="OdstavecseseznamemChar" w:customStyle="true">
    <w:name w:val="Odstavec se seznamem Char"/>
    <w:link w:val="Odstavecseseznamem"/>
    <w:uiPriority w:val="99"/>
    <w:locked/>
    <w:rsid w:val="00126D8F"/>
    <w:rPr>
      <w:rFonts w:ascii="Calibri" w:hAnsi="Calibri" w:eastAsia="Calibri"/>
      <w:sz w:val="22"/>
      <w:szCs w:val="22"/>
      <w:lang w:eastAsia="en-US"/>
    </w:rPr>
  </w:style>
  <w:style w:type="paragraph" w:styleId="RLTextlnkuslovan" w:customStyle="true">
    <w:name w:val="RL Text článku číslovaný"/>
    <w:basedOn w:val="Normln"/>
    <w:link w:val="RLTextlnkuslovanChar"/>
    <w:rsid w:val="00696694"/>
    <w:pPr>
      <w:numPr>
        <w:ilvl w:val="1"/>
        <w:numId w:val="37"/>
      </w:numPr>
      <w:spacing w:after="120" w:line="280" w:lineRule="exact"/>
      <w:jc w:val="both"/>
    </w:pPr>
    <w:rPr>
      <w:rFonts w:ascii="Arial" w:hAnsi="Arial"/>
      <w:sz w:val="24"/>
      <w:szCs w:val="24"/>
    </w:rPr>
  </w:style>
  <w:style w:type="character" w:styleId="RLTextlnkuslovanChar" w:customStyle="true">
    <w:name w:val="RL Text článku číslovaný Char"/>
    <w:link w:val="RLTextlnkuslovan"/>
    <w:rsid w:val="00696694"/>
    <w:rPr>
      <w:rFonts w:ascii="Arial" w:hAnsi="Arial"/>
      <w:sz w:val="24"/>
      <w:szCs w:val="24"/>
    </w:rPr>
  </w:style>
  <w:style w:type="paragraph" w:styleId="Textpoznpodarou">
    <w:name w:val="footnote text"/>
    <w:basedOn w:val="Normln"/>
    <w:link w:val="TextpoznpodarouChar"/>
    <w:uiPriority w:val="99"/>
    <w:unhideWhenUsed/>
    <w:rsid w:val="00501EA6"/>
    <w:rPr>
      <w:rFonts w:ascii="Calibri" w:hAnsi="Calibri" w:eastAsia="Calibri"/>
      <w:lang w:eastAsia="en-US"/>
    </w:rPr>
  </w:style>
  <w:style w:type="character" w:styleId="TextpoznpodarouChar" w:customStyle="true">
    <w:name w:val="Text pozn. pod čarou Char"/>
    <w:link w:val="Textpoznpodarou"/>
    <w:uiPriority w:val="99"/>
    <w:rsid w:val="00501EA6"/>
    <w:rPr>
      <w:rFonts w:ascii="Calibri" w:hAnsi="Calibri" w:eastAsia="Calibri"/>
      <w:lang w:eastAsia="en-US"/>
    </w:rPr>
  </w:style>
  <w:style w:type="character" w:styleId="Znakapoznpodarou">
    <w:name w:val="footnote reference"/>
    <w:uiPriority w:val="99"/>
    <w:semiHidden/>
    <w:unhideWhenUsed/>
    <w:rsid w:val="00501EA6"/>
    <w:rPr>
      <w:vertAlign w:val="superscript"/>
    </w:rPr>
  </w:style>
  <w:style w:type="character" w:styleId="hword" w:customStyle="true">
    <w:name w:val="h_word"/>
    <w:uiPriority w:val="99"/>
    <w:rsid w:val="00501EA6"/>
  </w:style>
  <w:style w:type="character" w:styleId="Siln">
    <w:name w:val="Strong"/>
    <w:uiPriority w:val="99"/>
    <w:qFormat/>
    <w:rsid w:val="00501EA6"/>
    <w:rPr>
      <w:rFonts w:cs="Times New Roman"/>
      <w:b/>
    </w:rPr>
  </w:style>
  <w:style w:type="character" w:styleId="TextkomenteChar" w:customStyle="true">
    <w:name w:val="Text komentáře Char"/>
    <w:link w:val="Textkomente"/>
    <w:uiPriority w:val="99"/>
    <w:semiHidden/>
    <w:locked/>
    <w:rsid w:val="00501EA6"/>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cs-CZ"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64532859">
      <w:bodyDiv w:val="true"/>
      <w:marLeft w:val="0"/>
      <w:marRight w:val="0"/>
      <w:marTop w:val="0"/>
      <w:marBottom w:val="0"/>
      <w:divBdr>
        <w:top w:val="none" w:color="auto" w:sz="0" w:space="0"/>
        <w:left w:val="none" w:color="auto" w:sz="0" w:space="0"/>
        <w:bottom w:val="none" w:color="auto" w:sz="0" w:space="0"/>
        <w:right w:val="none" w:color="auto" w:sz="0" w:space="0"/>
      </w:divBdr>
      <w:divsChild>
        <w:div w:id="1952859555">
          <w:marLeft w:val="0"/>
          <w:marRight w:val="0"/>
          <w:marTop w:val="0"/>
          <w:marBottom w:val="0"/>
          <w:divBdr>
            <w:top w:val="none" w:color="auto" w:sz="0" w:space="0"/>
            <w:left w:val="none" w:color="auto" w:sz="0" w:space="0"/>
            <w:bottom w:val="none" w:color="auto" w:sz="0" w:space="0"/>
            <w:right w:val="none" w:color="auto" w:sz="0" w:space="0"/>
          </w:divBdr>
          <w:divsChild>
            <w:div w:id="562910554">
              <w:marLeft w:val="0"/>
              <w:marRight w:val="0"/>
              <w:marTop w:val="0"/>
              <w:marBottom w:val="0"/>
              <w:divBdr>
                <w:top w:val="none" w:color="auto" w:sz="0" w:space="0"/>
                <w:left w:val="none" w:color="auto" w:sz="0" w:space="0"/>
                <w:bottom w:val="none" w:color="auto" w:sz="0" w:space="0"/>
                <w:right w:val="none" w:color="auto" w:sz="0" w:space="0"/>
              </w:divBdr>
              <w:divsChild>
                <w:div w:id="360012901">
                  <w:marLeft w:val="0"/>
                  <w:marRight w:val="0"/>
                  <w:marTop w:val="0"/>
                  <w:marBottom w:val="0"/>
                  <w:divBdr>
                    <w:top w:val="none" w:color="auto" w:sz="0" w:space="0"/>
                    <w:left w:val="none" w:color="auto" w:sz="0" w:space="0"/>
                    <w:bottom w:val="none" w:color="auto" w:sz="0" w:space="0"/>
                    <w:right w:val="none" w:color="auto" w:sz="0" w:space="0"/>
                  </w:divBdr>
                  <w:divsChild>
                    <w:div w:id="609823224">
                      <w:marLeft w:val="0"/>
                      <w:marRight w:val="0"/>
                      <w:marTop w:val="0"/>
                      <w:marBottom w:val="0"/>
                      <w:divBdr>
                        <w:top w:val="none" w:color="auto" w:sz="0" w:space="0"/>
                        <w:left w:val="none" w:color="auto" w:sz="0" w:space="0"/>
                        <w:bottom w:val="none" w:color="auto" w:sz="0" w:space="0"/>
                        <w:right w:val="none" w:color="auto" w:sz="0" w:space="0"/>
                      </w:divBdr>
                      <w:divsChild>
                        <w:div w:id="805391313">
                          <w:marLeft w:val="0"/>
                          <w:marRight w:val="0"/>
                          <w:marTop w:val="0"/>
                          <w:marBottom w:val="0"/>
                          <w:divBdr>
                            <w:top w:val="none" w:color="auto" w:sz="0" w:space="0"/>
                            <w:left w:val="none" w:color="auto" w:sz="0" w:space="0"/>
                            <w:bottom w:val="none" w:color="auto" w:sz="0" w:space="0"/>
                            <w:right w:val="none" w:color="auto" w:sz="0" w:space="0"/>
                          </w:divBdr>
                          <w:divsChild>
                            <w:div w:id="381486725">
                              <w:marLeft w:val="0"/>
                              <w:marRight w:val="0"/>
                              <w:marTop w:val="0"/>
                              <w:marBottom w:val="0"/>
                              <w:divBdr>
                                <w:top w:val="none" w:color="auto" w:sz="0" w:space="0"/>
                                <w:left w:val="none" w:color="auto" w:sz="0" w:space="0"/>
                                <w:bottom w:val="none" w:color="auto" w:sz="0" w:space="0"/>
                                <w:right w:val="none" w:color="auto" w:sz="0" w:space="0"/>
                              </w:divBdr>
                              <w:divsChild>
                                <w:div w:id="952134961">
                                  <w:marLeft w:val="0"/>
                                  <w:marRight w:val="0"/>
                                  <w:marTop w:val="0"/>
                                  <w:marBottom w:val="0"/>
                                  <w:divBdr>
                                    <w:top w:val="none" w:color="auto" w:sz="0" w:space="0"/>
                                    <w:left w:val="none" w:color="auto" w:sz="0" w:space="0"/>
                                    <w:bottom w:val="none" w:color="auto" w:sz="0" w:space="0"/>
                                    <w:right w:val="none" w:color="auto" w:sz="0" w:space="0"/>
                                  </w:divBdr>
                                  <w:divsChild>
                                    <w:div w:id="2038313916">
                                      <w:marLeft w:val="0"/>
                                      <w:marRight w:val="0"/>
                                      <w:marTop w:val="0"/>
                                      <w:marBottom w:val="0"/>
                                      <w:divBdr>
                                        <w:top w:val="none" w:color="auto" w:sz="0" w:space="0"/>
                                        <w:left w:val="none" w:color="auto" w:sz="0" w:space="0"/>
                                        <w:bottom w:val="none" w:color="auto" w:sz="0" w:space="0"/>
                                        <w:right w:val="none" w:color="auto" w:sz="0" w:space="0"/>
                                      </w:divBdr>
                                      <w:divsChild>
                                        <w:div w:id="1244757517">
                                          <w:marLeft w:val="0"/>
                                          <w:marRight w:val="0"/>
                                          <w:marTop w:val="0"/>
                                          <w:marBottom w:val="0"/>
                                          <w:divBdr>
                                            <w:top w:val="none" w:color="auto" w:sz="0" w:space="0"/>
                                            <w:left w:val="none" w:color="auto" w:sz="0" w:space="0"/>
                                            <w:bottom w:val="none" w:color="auto" w:sz="0" w:space="0"/>
                                            <w:right w:val="none" w:color="auto" w:sz="0" w:space="0"/>
                                          </w:divBdr>
                                          <w:divsChild>
                                            <w:div w:id="1674913323">
                                              <w:marLeft w:val="0"/>
                                              <w:marRight w:val="0"/>
                                              <w:marTop w:val="0"/>
                                              <w:marBottom w:val="0"/>
                                              <w:divBdr>
                                                <w:top w:val="none" w:color="auto" w:sz="0" w:space="0"/>
                                                <w:left w:val="none" w:color="auto" w:sz="0" w:space="0"/>
                                                <w:bottom w:val="none" w:color="auto" w:sz="0" w:space="0"/>
                                                <w:right w:val="none" w:color="auto" w:sz="0" w:space="0"/>
                                              </w:divBdr>
                                              <w:divsChild>
                                                <w:div w:id="41560426">
                                                  <w:marLeft w:val="0"/>
                                                  <w:marRight w:val="0"/>
                                                  <w:marTop w:val="0"/>
                                                  <w:marBottom w:val="0"/>
                                                  <w:divBdr>
                                                    <w:top w:val="none" w:color="auto" w:sz="0" w:space="0"/>
                                                    <w:left w:val="none" w:color="auto" w:sz="0" w:space="0"/>
                                                    <w:bottom w:val="none" w:color="auto" w:sz="0" w:space="0"/>
                                                    <w:right w:val="none" w:color="auto" w:sz="0" w:space="0"/>
                                                  </w:divBdr>
                                                  <w:divsChild>
                                                    <w:div w:id="1475874373">
                                                      <w:marLeft w:val="0"/>
                                                      <w:marRight w:val="0"/>
                                                      <w:marTop w:val="0"/>
                                                      <w:marBottom w:val="0"/>
                                                      <w:divBdr>
                                                        <w:top w:val="none" w:color="auto" w:sz="0" w:space="0"/>
                                                        <w:left w:val="none" w:color="auto" w:sz="0" w:space="0"/>
                                                        <w:bottom w:val="none" w:color="auto" w:sz="0" w:space="0"/>
                                                        <w:right w:val="none" w:color="auto" w:sz="0" w:space="0"/>
                                                      </w:divBdr>
                                                      <w:divsChild>
                                                        <w:div w:id="152992762">
                                                          <w:marLeft w:val="0"/>
                                                          <w:marRight w:val="0"/>
                                                          <w:marTop w:val="0"/>
                                                          <w:marBottom w:val="0"/>
                                                          <w:divBdr>
                                                            <w:top w:val="none" w:color="auto" w:sz="0" w:space="0"/>
                                                            <w:left w:val="none" w:color="auto" w:sz="0" w:space="0"/>
                                                            <w:bottom w:val="none" w:color="auto" w:sz="0" w:space="0"/>
                                                            <w:right w:val="none" w:color="auto" w:sz="0" w:space="0"/>
                                                          </w:divBdr>
                                                          <w:divsChild>
                                                            <w:div w:id="578830138">
                                                              <w:marLeft w:val="0"/>
                                                              <w:marRight w:val="0"/>
                                                              <w:marTop w:val="0"/>
                                                              <w:marBottom w:val="0"/>
                                                              <w:divBdr>
                                                                <w:top w:val="none" w:color="auto" w:sz="0" w:space="0"/>
                                                                <w:left w:val="none" w:color="auto" w:sz="0" w:space="0"/>
                                                                <w:bottom w:val="none" w:color="auto" w:sz="0" w:space="0"/>
                                                                <w:right w:val="none" w:color="auto" w:sz="0" w:space="0"/>
                                                              </w:divBdr>
                                                              <w:divsChild>
                                                                <w:div w:id="407535109">
                                                                  <w:marLeft w:val="0"/>
                                                                  <w:marRight w:val="0"/>
                                                                  <w:marTop w:val="0"/>
                                                                  <w:marBottom w:val="0"/>
                                                                  <w:divBdr>
                                                                    <w:top w:val="none" w:color="auto" w:sz="0" w:space="0"/>
                                                                    <w:left w:val="none" w:color="auto" w:sz="0" w:space="0"/>
                                                                    <w:bottom w:val="none" w:color="auto" w:sz="0" w:space="0"/>
                                                                    <w:right w:val="none" w:color="auto" w:sz="0" w:space="0"/>
                                                                  </w:divBdr>
                                                                </w:div>
                                                              </w:divsChild>
                                                            </w:div>
                                                            <w:div w:id="646855928">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sChild>
                        </w:div>
                      </w:divsChild>
                    </w:div>
                  </w:divsChild>
                </w:div>
              </w:divsChild>
            </w:div>
          </w:divsChild>
        </w:div>
      </w:divsChild>
    </w:div>
    <w:div w:id="131722551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footer2.xml" Type="http://schemas.openxmlformats.org/officeDocument/2006/relationships/footer" Id="rId13"/>
    <Relationship Target="stylesWithEffects.xml" Type="http://schemas.microsoft.com/office/2007/relationships/stylesWithEffects" Id="rId3"/>
    <Relationship Target="endnotes.xml" Type="http://schemas.openxmlformats.org/officeDocument/2006/relationships/endnotes" Id="rId7"/>
    <Relationship Target="footer1.xml" Type="http://schemas.openxmlformats.org/officeDocument/2006/relationships/footer"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footnotes.xml" Type="http://schemas.openxmlformats.org/officeDocument/2006/relationships/footnotes" Id="rId6"/>
    <Relationship Target="header1.xml" Type="http://schemas.openxmlformats.org/officeDocument/2006/relationships/header" Id="rId11"/>
    <Relationship Target="webSettings.xml" Type="http://schemas.openxmlformats.org/officeDocument/2006/relationships/webSettings" Id="rId5"/>
    <Relationship Target="footer3.xml" Type="http://schemas.openxmlformats.org/officeDocument/2006/relationships/footer" Id="rId15"/>
    <Relationship TargetMode="External" Target="http://www.msmt.cz" Type="http://schemas.openxmlformats.org/officeDocument/2006/relationships/hyperlink" Id="rId10"/>
    <Relationship Target="settings.xml" Type="http://schemas.openxmlformats.org/officeDocument/2006/relationships/settings" Id="rId4"/>
    <Relationship TargetMode="External" Target="http://www.esfcr.cz" Type="http://schemas.openxmlformats.org/officeDocument/2006/relationships/hyperlink" Id="rId9"/>
    <Relationship Target="header2.xml" Type="http://schemas.openxmlformats.org/officeDocument/2006/relationships/header" Id="rId14"/>
</Relationships>

</file>

<file path=word/_rels/footer2.xml.rels><?xml version="1.0" encoding="UTF-8" standalone="yes"?>
<Relationships xmlns="http://schemas.openxmlformats.org/package/2006/relationships">
    <Relationship Target="media/image2.jpeg" Type="http://schemas.openxmlformats.org/officeDocument/2006/relationships/image" Id="rId1"/>
</Relationships>

</file>

<file path=word/_rels/footer3.xml.rels><?xml version="1.0" encoding="UTF-8" standalone="yes"?>
<Relationships xmlns="http://schemas.openxmlformats.org/package/2006/relationships">
    <Relationship Target="media/image2.jpeg" Type="http://schemas.openxmlformats.org/officeDocument/2006/relationships/image"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10</properties:Pages>
  <properties:Words>3736</properties:Words>
  <properties:Characters>22141</properties:Characters>
  <properties:Lines>184</properties:Lines>
  <properties:Paragraphs>51</properties:Paragraphs>
  <properties:TotalTime>13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Číslo smlouvy prodávajícího:</vt:lpstr>
    </vt:vector>
  </properties:TitlesOfParts>
  <properties:LinksUpToDate>false</properties:LinksUpToDate>
  <properties:CharactersWithSpaces>25826</properties:CharactersWithSpaces>
  <properties:SharedDoc>false</properties:SharedDoc>
  <properties:HLinks>
    <vt:vector baseType="variant" size="18">
      <vt:variant>
        <vt:i4>8323124</vt:i4>
      </vt:variant>
      <vt:variant>
        <vt:i4>6</vt:i4>
      </vt:variant>
      <vt:variant>
        <vt:i4>0</vt:i4>
      </vt:variant>
      <vt:variant>
        <vt:i4>5</vt:i4>
      </vt:variant>
      <vt:variant>
        <vt:lpwstr>http://www.msmt.cz/</vt:lpwstr>
      </vt:variant>
      <vt:variant>
        <vt:lpwstr/>
      </vt:variant>
      <vt:variant>
        <vt:i4>1441812</vt:i4>
      </vt:variant>
      <vt:variant>
        <vt:i4>3</vt:i4>
      </vt:variant>
      <vt:variant>
        <vt:i4>0</vt:i4>
      </vt:variant>
      <vt:variant>
        <vt:i4>5</vt:i4>
      </vt:variant>
      <vt:variant>
        <vt:lpwstr>http://www.esfcr.cz/</vt:lpwstr>
      </vt:variant>
      <vt:variant>
        <vt:lpwstr/>
      </vt:variant>
      <vt:variant>
        <vt:i4>1441812</vt:i4>
      </vt:variant>
      <vt:variant>
        <vt:i4>0</vt:i4>
      </vt:variant>
      <vt:variant>
        <vt:i4>0</vt:i4>
      </vt:variant>
      <vt:variant>
        <vt:i4>5</vt:i4>
      </vt:variant>
      <vt:variant>
        <vt:lpwstr>http://www.esfcr.cz/</vt:lpwstr>
      </vt:variant>
      <vt:variant>
        <vt:lpwstr/>
      </vt:variant>
    </vt:vector>
  </properties:HLinks>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2013-09-29T16:37:00Z</dcterms:created>
  <dc:creator/>
  <cp:lastModifiedBy/>
  <cp:lastPrinted>2011-08-31T08:34:00Z</cp:lastPrinted>
  <dcterms:modified xmlns:xsi="http://www.w3.org/2001/XMLSchema-instance" xsi:type="dcterms:W3CDTF">2013-09-30T07:28:00Z</dcterms:modified>
  <cp:revision>6</cp:revision>
  <dc:title>Číslo smlouvy prodávajícího:</dc:title>
</cp:coreProperties>
</file>