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2"/>
        <w:gridCol w:w="912"/>
        <w:gridCol w:w="303"/>
        <w:gridCol w:w="153"/>
        <w:gridCol w:w="456"/>
        <w:gridCol w:w="525"/>
        <w:gridCol w:w="387"/>
        <w:gridCol w:w="605"/>
        <w:gridCol w:w="307"/>
        <w:gridCol w:w="912"/>
        <w:gridCol w:w="912"/>
        <w:gridCol w:w="456"/>
        <w:gridCol w:w="456"/>
        <w:gridCol w:w="912"/>
        <w:gridCol w:w="912"/>
      </w:tblGrid>
      <w:tr w:rsidRPr="00FE52D3" w:rsidR="008C6D45" w:rsidTr="00FE52D3">
        <w:trPr>
          <w:trHeight w:val="340"/>
        </w:trPr>
        <w:tc>
          <w:tcPr>
            <w:tcW w:w="9120" w:type="dxa"/>
            <w:gridSpan w:val="15"/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bCs/>
                <w:sz w:val="18"/>
                <w:szCs w:val="18"/>
                <w:lang w:eastAsia="cs-CZ"/>
              </w:rPr>
              <w:t>KRYCÍ LIST NABÍDKY / NABÍDKOVÁ CENA</w:t>
            </w:r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podlimitní veřejná zakázka na služby</w:t>
            </w:r>
          </w:p>
        </w:tc>
      </w:tr>
      <w:tr w:rsidRPr="00FE52D3" w:rsidR="008C6D45" w:rsidTr="00FE52D3">
        <w:trPr>
          <w:trHeight w:val="340"/>
        </w:trPr>
        <w:tc>
          <w:tcPr>
            <w:tcW w:w="2127" w:type="dxa"/>
            <w:gridSpan w:val="3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6993" w:type="dxa"/>
            <w:gridSpan w:val="12"/>
            <w:vAlign w:val="center"/>
          </w:tcPr>
          <w:p w:rsidRPr="00FE52D3" w:rsidR="008C6D45" w:rsidP="00FE52D3" w:rsidRDefault="008C6D45">
            <w:pPr>
              <w:spacing w:after="0" w:line="240" w:lineRule="auto"/>
              <w:jc w:val="both"/>
              <w:rPr>
                <w:rFonts w:ascii="Garamond" w:hAnsi="Garamond" w:cs="Arial"/>
                <w:bCs/>
                <w:sz w:val="16"/>
                <w:szCs w:val="16"/>
                <w:lang w:eastAsia="cs-CZ"/>
              </w:rPr>
            </w:pPr>
            <w:r w:rsidRPr="00FE52D3">
              <w:rPr>
                <w:rFonts w:ascii="Garamond" w:hAnsi="Garamond" w:cs="Arial"/>
                <w:bCs/>
                <w:sz w:val="16"/>
                <w:szCs w:val="16"/>
                <w:lang w:eastAsia="cs-CZ"/>
              </w:rPr>
              <w:t>Nákup služeb k zajištění realizace</w:t>
            </w:r>
            <w:r>
              <w:rPr>
                <w:rFonts w:ascii="Garamond" w:hAnsi="Garamond" w:cs="Arial"/>
                <w:bCs/>
                <w:sz w:val="16"/>
                <w:szCs w:val="16"/>
                <w:lang w:eastAsia="cs-CZ"/>
              </w:rPr>
              <w:t xml:space="preserve"> všech</w:t>
            </w:r>
            <w:r w:rsidRPr="00FE52D3">
              <w:rPr>
                <w:rFonts w:ascii="Garamond" w:hAnsi="Garamond" w:cs="Arial"/>
                <w:bCs/>
                <w:sz w:val="16"/>
                <w:szCs w:val="16"/>
                <w:lang w:eastAsia="cs-CZ"/>
              </w:rPr>
              <w:t xml:space="preserve"> aktivit projektu „Zvýšení kvality řízení – Městský úřad Kroměříž II“</w:t>
            </w:r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Základní identifikační údaje</w:t>
            </w:r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Zadavatel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Obchodní firma: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Tahoma"/>
                <w:b/>
                <w:color w:val="000000"/>
                <w:sz w:val="18"/>
                <w:szCs w:val="18"/>
                <w:lang w:eastAsia="cs-CZ"/>
              </w:rPr>
              <w:t>Město Kroměříž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IČ/DIČ: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00287351/ není plátce DPH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 xml:space="preserve">Velké náměstí 115, 767 01 Kroměříž     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Tahoma"/>
                <w:sz w:val="18"/>
                <w:szCs w:val="18"/>
                <w:lang w:eastAsia="cs-CZ"/>
              </w:rPr>
              <w:t>Mgr. Daniela Hebnarová, starostka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Tahoma"/>
                <w:sz w:val="18"/>
                <w:szCs w:val="18"/>
                <w:lang w:eastAsia="cs-CZ"/>
              </w:rPr>
              <w:t xml:space="preserve">Mgr. Zdeňka Šušlíková, projektová manažerka 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+420  573 321 287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hyperlink w:history="true" r:id="rId7">
              <w:r w:rsidRPr="00FE52D3">
                <w:rPr>
                  <w:rStyle w:val="Hyperlink"/>
                  <w:rFonts w:ascii="Garamond" w:hAnsi="Garamond"/>
                  <w:sz w:val="18"/>
                  <w:szCs w:val="18"/>
                </w:rPr>
                <w:t>zdenka.suslikova@mesto-kromeriz.cz</w:t>
              </w:r>
            </w:hyperlink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Dodavatel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Obchodní firma: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ind w:right="260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 xml:space="preserve">Osoby oprávněné za dodavatele jednat: 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vAlign w:val="center"/>
          </w:tcPr>
          <w:p w:rsidRPr="00B526C7" w:rsidR="008C6D45" w:rsidP="00FE52D3" w:rsidRDefault="008C6D45">
            <w:pPr>
              <w:pStyle w:val="FootnoteText"/>
              <w:rPr>
                <w:rFonts w:ascii="Garamond" w:hAnsi="Garamond" w:cs="Tahoma"/>
                <w:sz w:val="18"/>
                <w:szCs w:val="18"/>
              </w:rPr>
            </w:pPr>
            <w:r w:rsidRPr="00B526C7">
              <w:rPr>
                <w:rFonts w:ascii="Garamond" w:hAnsi="Garamond" w:cs="Tahoma"/>
                <w:sz w:val="18"/>
                <w:szCs w:val="18"/>
              </w:rPr>
              <w:t>Oprávněnou osobou se rozumí statutární zástupce nebo statutárním zástupcem písemně pověřená osoba; v případě pověření musí být součástí nabídky úředně ověřená plná moc, nebo jiný obdobný dokument.</w:t>
            </w: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Telefon, fax:</w:t>
            </w:r>
          </w:p>
        </w:tc>
        <w:tc>
          <w:tcPr>
            <w:tcW w:w="5859" w:type="dxa"/>
            <w:gridSpan w:val="9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3261" w:type="dxa"/>
            <w:gridSpan w:val="6"/>
            <w:tcBorders>
              <w:bottom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E-mail:</w:t>
            </w:r>
            <w:r w:rsidRPr="00FE52D3">
              <w:rPr>
                <w:rStyle w:val="FootnoteReference"/>
                <w:rFonts w:ascii="Garamond" w:hAnsi="Garamond" w:cs="Arial"/>
                <w:b/>
                <w:sz w:val="18"/>
                <w:szCs w:val="18"/>
                <w:lang w:eastAsia="cs-CZ"/>
              </w:rPr>
              <w:footnoteReference w:id="1"/>
            </w:r>
          </w:p>
        </w:tc>
        <w:tc>
          <w:tcPr>
            <w:tcW w:w="5859" w:type="dxa"/>
            <w:gridSpan w:val="9"/>
            <w:tcBorders>
              <w:bottom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Nabídková cena v Kč</w:t>
            </w:r>
          </w:p>
        </w:tc>
      </w:tr>
      <w:tr w:rsidRPr="00FE52D3" w:rsidR="008C6D45" w:rsidTr="00FE52D3">
        <w:trPr>
          <w:trHeight w:val="340"/>
        </w:trPr>
        <w:tc>
          <w:tcPr>
            <w:tcW w:w="2280" w:type="dxa"/>
            <w:gridSpan w:val="4"/>
            <w:tcBorders>
              <w:top w:val="single" w:color="auto" w:sz="2" w:space="0"/>
              <w:left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2280" w:type="dxa"/>
            <w:gridSpan w:val="5"/>
            <w:tcBorders>
              <w:top w:val="single" w:color="auto" w:sz="2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DPH (sazba … %)</w:t>
            </w:r>
          </w:p>
        </w:tc>
        <w:tc>
          <w:tcPr>
            <w:tcW w:w="2280" w:type="dxa"/>
            <w:gridSpan w:val="3"/>
            <w:tcBorders>
              <w:top w:val="single" w:color="auto" w:sz="2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DPH (sazba … %)</w:t>
            </w:r>
          </w:p>
        </w:tc>
        <w:tc>
          <w:tcPr>
            <w:tcW w:w="2280" w:type="dxa"/>
            <w:gridSpan w:val="3"/>
            <w:tcBorders>
              <w:top w:val="single" w:color="auto" w:sz="2" w:space="0"/>
              <w:right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Cena celkem vč. DPH</w:t>
            </w:r>
          </w:p>
        </w:tc>
      </w:tr>
      <w:tr w:rsidRPr="00FE52D3" w:rsidR="008C6D45" w:rsidTr="00FE52D3">
        <w:trPr>
          <w:trHeight w:val="340"/>
        </w:trPr>
        <w:tc>
          <w:tcPr>
            <w:tcW w:w="2280" w:type="dxa"/>
            <w:gridSpan w:val="4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280" w:type="dxa"/>
            <w:gridSpan w:val="5"/>
            <w:tcBorders>
              <w:bottom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280" w:type="dxa"/>
            <w:gridSpan w:val="3"/>
            <w:tcBorders>
              <w:bottom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28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z toho cena jednotlivých položek</w:t>
            </w:r>
          </w:p>
        </w:tc>
      </w:tr>
      <w:tr w:rsidRPr="00FE52D3" w:rsidR="008C6D45" w:rsidTr="00FE52D3">
        <w:trPr>
          <w:trHeight w:val="340"/>
        </w:trPr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912" w:type="dxa"/>
            <w:gridSpan w:val="3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A3</w:t>
            </w: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A4</w:t>
            </w: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A5</w:t>
            </w: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A6</w:t>
            </w: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SW1</w:t>
            </w: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SW2</w:t>
            </w: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SW3</w:t>
            </w:r>
          </w:p>
        </w:tc>
      </w:tr>
      <w:tr w:rsidRPr="00FE52D3" w:rsidR="008C6D45" w:rsidTr="00FE52D3">
        <w:trPr>
          <w:trHeight w:val="340"/>
        </w:trPr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3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3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s DPH</w:t>
            </w: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3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2" w:type="dxa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9120" w:type="dxa"/>
            <w:gridSpan w:val="15"/>
            <w:tcBorders>
              <w:top w:val="single" w:color="auto" w:sz="8" w:space="0"/>
            </w:tcBorders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b/>
                <w:sz w:val="18"/>
                <w:szCs w:val="18"/>
                <w:lang w:eastAsia="cs-CZ"/>
              </w:rPr>
              <w:t>Osoba oprávněná jednat jménem či za dodavatele</w:t>
            </w:r>
          </w:p>
        </w:tc>
      </w:tr>
      <w:tr w:rsidRPr="00FE52D3" w:rsidR="008C6D45" w:rsidTr="00FE52D3">
        <w:trPr>
          <w:trHeight w:val="340"/>
        </w:trPr>
        <w:tc>
          <w:tcPr>
            <w:tcW w:w="4253" w:type="dxa"/>
            <w:gridSpan w:val="8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Titul, jméno, příjmení</w:t>
            </w:r>
            <w:r>
              <w:rPr>
                <w:rFonts w:ascii="Garamond" w:hAnsi="Garamond" w:cs="Arial"/>
                <w:sz w:val="18"/>
                <w:szCs w:val="18"/>
                <w:lang w:eastAsia="cs-CZ"/>
              </w:rPr>
              <w:t>, funkce</w:t>
            </w:r>
          </w:p>
        </w:tc>
        <w:tc>
          <w:tcPr>
            <w:tcW w:w="4867" w:type="dxa"/>
            <w:gridSpan w:val="7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</w:tr>
      <w:tr w:rsidRPr="00FE52D3" w:rsidR="008C6D45" w:rsidTr="00FE52D3">
        <w:trPr>
          <w:trHeight w:val="340"/>
        </w:trPr>
        <w:tc>
          <w:tcPr>
            <w:tcW w:w="4253" w:type="dxa"/>
            <w:gridSpan w:val="8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  <w:lang w:eastAsia="cs-CZ"/>
              </w:rPr>
            </w:pPr>
            <w:r w:rsidRPr="00FE52D3">
              <w:rPr>
                <w:rFonts w:ascii="Garamond" w:hAnsi="Garamond" w:cs="Arial"/>
                <w:sz w:val="18"/>
                <w:szCs w:val="18"/>
                <w:lang w:eastAsia="cs-CZ"/>
              </w:rPr>
              <w:t>Podpis osoby oprávněné jednat jménem či za uchazeče</w:t>
            </w:r>
          </w:p>
        </w:tc>
        <w:tc>
          <w:tcPr>
            <w:tcW w:w="4867" w:type="dxa"/>
            <w:gridSpan w:val="7"/>
            <w:vAlign w:val="center"/>
          </w:tcPr>
          <w:p w:rsidRPr="00FE52D3" w:rsidR="008C6D45" w:rsidP="00FE52D3" w:rsidRDefault="008C6D45">
            <w:pPr>
              <w:spacing w:after="0" w:line="240" w:lineRule="auto"/>
              <w:rPr>
                <w:rFonts w:ascii="Garamond" w:hAnsi="Garamond" w:cs="Arial"/>
                <w:b/>
                <w:sz w:val="18"/>
                <w:szCs w:val="18"/>
                <w:lang w:eastAsia="cs-CZ"/>
              </w:rPr>
            </w:pPr>
          </w:p>
        </w:tc>
      </w:tr>
    </w:tbl>
    <w:p w:rsidRPr="00D94541" w:rsidR="008C6D45" w:rsidP="00FE52D3" w:rsidRDefault="008C6D45">
      <w:pPr>
        <w:spacing w:after="0" w:line="240" w:lineRule="auto"/>
        <w:rPr>
          <w:rFonts w:ascii="Garamond" w:hAnsi="Garamond" w:cs="Tahoma"/>
          <w:b/>
          <w:bCs/>
          <w:sz w:val="20"/>
          <w:szCs w:val="20"/>
          <w:u w:val="single"/>
          <w:lang w:eastAsia="cs-CZ"/>
        </w:rPr>
      </w:pPr>
    </w:p>
    <w:sectPr w:rsidRPr="00D94541" w:rsidR="008C6D45" w:rsidSect="005500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C6D45" w:rsidP="005F0659" w:rsidRDefault="008C6D45">
      <w:pPr>
        <w:spacing w:after="0" w:line="240" w:lineRule="auto"/>
      </w:pPr>
      <w:r>
        <w:separator/>
      </w:r>
    </w:p>
  </w:endnote>
  <w:endnote w:type="continuationSeparator" w:id="0">
    <w:p w:rsidR="008C6D45" w:rsidP="005F0659" w:rsidRDefault="008C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0C2830" w:rsidR="008C6D45" w:rsidP="000C2830" w:rsidRDefault="008C6D45">
    <w:pPr>
      <w:pBdr>
        <w:top w:val="single" w:color="auto" w:sz="4" w:space="1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hAnsi="Garamond" w:cs="Garamond"/>
        <w:b/>
        <w:bCs/>
        <w:sz w:val="16"/>
        <w:szCs w:val="16"/>
        <w:lang w:eastAsia="cs-CZ"/>
      </w:rPr>
    </w:pPr>
    <w:r w:rsidRPr="000C2830">
      <w:rPr>
        <w:rFonts w:ascii="Garamond" w:hAnsi="Garamond" w:cs="Garamond"/>
        <w:b/>
        <w:bCs/>
        <w:sz w:val="16"/>
        <w:szCs w:val="16"/>
        <w:lang w:eastAsia="cs-CZ"/>
      </w:rPr>
      <w:t>Zadávací dokumentace – podlimitní veřejná zakázka</w:t>
    </w:r>
  </w:p>
  <w:p w:rsidRPr="000C2830" w:rsidR="008C6D45" w:rsidP="000C2830" w:rsidRDefault="008C6D45">
    <w:pPr>
      <w:widowControl w:val="false"/>
      <w:autoSpaceDE w:val="false"/>
      <w:autoSpaceDN w:val="false"/>
      <w:adjustRightInd w:val="false"/>
      <w:spacing w:after="0" w:line="240" w:lineRule="auto"/>
      <w:jc w:val="center"/>
      <w:rPr>
        <w:rFonts w:ascii="Garamond" w:hAnsi="Garamond" w:cs="Garamond"/>
        <w:sz w:val="16"/>
        <w:szCs w:val="16"/>
        <w:lang w:eastAsia="cs-CZ"/>
      </w:rPr>
    </w:pPr>
    <w:r w:rsidRPr="000C2830">
      <w:rPr>
        <w:rFonts w:ascii="Garamond" w:hAnsi="Garamond" w:cs="Garamond"/>
        <w:b/>
        <w:sz w:val="16"/>
        <w:szCs w:val="16"/>
        <w:lang w:eastAsia="cs-CZ"/>
      </w:rPr>
      <w:t>Název:</w:t>
    </w:r>
    <w:r w:rsidRPr="000C2830">
      <w:rPr>
        <w:rFonts w:ascii="Garamond" w:hAnsi="Garamond" w:cs="Garamond"/>
        <w:sz w:val="16"/>
        <w:szCs w:val="16"/>
        <w:lang w:eastAsia="cs-CZ"/>
      </w:rPr>
      <w:t xml:space="preserve"> </w:t>
    </w:r>
    <w:r w:rsidRPr="000C2830">
      <w:rPr>
        <w:rFonts w:ascii="Garamond" w:hAnsi="Garamond" w:cs="Garamond"/>
        <w:bCs/>
        <w:sz w:val="16"/>
        <w:szCs w:val="16"/>
        <w:lang w:eastAsia="cs-CZ"/>
      </w:rPr>
      <w:t>Nákup služeb k zajištění realizace</w:t>
    </w:r>
    <w:r>
      <w:rPr>
        <w:rFonts w:ascii="Garamond" w:hAnsi="Garamond" w:cs="Garamond"/>
        <w:bCs/>
        <w:sz w:val="16"/>
        <w:szCs w:val="16"/>
        <w:lang w:eastAsia="cs-CZ"/>
      </w:rPr>
      <w:t xml:space="preserve"> všech</w:t>
    </w:r>
    <w:r w:rsidRPr="000C2830">
      <w:rPr>
        <w:rFonts w:ascii="Garamond" w:hAnsi="Garamond" w:cs="Garamond"/>
        <w:bCs/>
        <w:sz w:val="16"/>
        <w:szCs w:val="16"/>
        <w:lang w:eastAsia="cs-CZ"/>
      </w:rPr>
      <w:t xml:space="preserve"> aktivit projektu: „Zvýšení kvality řízení - Městský úřad Kroměříž II“</w:t>
    </w:r>
  </w:p>
  <w:p w:rsidRPr="000C2830" w:rsidR="008C6D45" w:rsidP="000C2830" w:rsidRDefault="008C6D45">
    <w:pPr>
      <w:spacing w:after="0" w:line="240" w:lineRule="auto"/>
      <w:jc w:val="center"/>
      <w:rPr>
        <w:rFonts w:ascii="Garamond" w:hAnsi="Garamond" w:cs="Garamond"/>
        <w:sz w:val="16"/>
        <w:szCs w:val="16"/>
        <w:lang w:eastAsia="cs-CZ"/>
      </w:rPr>
    </w:pPr>
    <w:r w:rsidRPr="000C2830">
      <w:rPr>
        <w:rFonts w:ascii="Garamond" w:hAnsi="Garamond" w:cs="Garamond"/>
        <w:b/>
        <w:sz w:val="16"/>
        <w:szCs w:val="16"/>
        <w:lang w:eastAsia="cs-CZ"/>
      </w:rPr>
      <w:t>Zadavatel:</w:t>
    </w:r>
    <w:r w:rsidRPr="000C2830">
      <w:rPr>
        <w:rFonts w:ascii="Garamond" w:hAnsi="Garamond" w:cs="Garamond"/>
        <w:sz w:val="16"/>
        <w:szCs w:val="16"/>
        <w:lang w:eastAsia="cs-CZ"/>
      </w:rPr>
      <w:t xml:space="preserve"> </w:t>
    </w:r>
    <w:r w:rsidRPr="000C2830">
      <w:rPr>
        <w:rFonts w:ascii="Garamond" w:hAnsi="Garamond" w:cs="Garamond"/>
        <w:bCs/>
        <w:sz w:val="16"/>
        <w:szCs w:val="16"/>
        <w:lang w:eastAsia="cs-CZ"/>
      </w:rPr>
      <w:t>město Kroměříž</w:t>
    </w:r>
    <w:r w:rsidRPr="000C2830">
      <w:rPr>
        <w:rFonts w:ascii="Garamond" w:hAnsi="Garamond" w:cs="Garamond"/>
        <w:sz w:val="16"/>
        <w:szCs w:val="16"/>
        <w:lang w:eastAsia="cs-CZ"/>
      </w:rPr>
      <w:t>, IČ: 00287351, Velké náměstí 155, Kroměříž, PSČ 767 01</w:t>
    </w:r>
  </w:p>
  <w:p w:rsidRPr="000C2830" w:rsidR="008C6D45" w:rsidP="000C2830" w:rsidRDefault="008C6D45">
    <w:pPr>
      <w:spacing w:after="0" w:line="240" w:lineRule="auto"/>
      <w:jc w:val="center"/>
      <w:rPr>
        <w:rFonts w:ascii="Garamond" w:hAnsi="Garamond" w:cs="Calibri"/>
        <w:b/>
        <w:sz w:val="16"/>
        <w:szCs w:val="16"/>
      </w:rPr>
    </w:pPr>
    <w:r w:rsidRPr="000C2830">
      <w:rPr>
        <w:rFonts w:ascii="Garamond" w:hAnsi="Garamond" w:cs="Calibri"/>
        <w:b/>
        <w:sz w:val="16"/>
        <w:szCs w:val="16"/>
      </w:rPr>
      <w:t>Projekt „Zvýšení kvality řízení – Městský úřad Kroměříž II“ je financován z prostředků ESF prostřednictvím Operačního programu lidské zdroje a zaměstnanost a státního rozpočtu ČR</w:t>
    </w:r>
  </w:p>
  <w:p w:rsidRPr="004F561F" w:rsidR="008C6D45" w:rsidP="004F561F" w:rsidRDefault="008C6D45">
    <w:pPr>
      <w:spacing w:after="0" w:line="240" w:lineRule="auto"/>
      <w:jc w:val="center"/>
      <w:rPr>
        <w:rFonts w:ascii="Garamond" w:hAnsi="Garamond" w:cs="Garamond"/>
        <w:b/>
        <w:bCs/>
        <w:sz w:val="16"/>
        <w:szCs w:val="16"/>
        <w:lang w:eastAsia="cs-CZ"/>
      </w:rPr>
    </w:pPr>
    <w:r w:rsidRPr="000C2830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0C2830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C6D45" w:rsidP="005F0659" w:rsidRDefault="008C6D45">
      <w:pPr>
        <w:spacing w:after="0" w:line="240" w:lineRule="auto"/>
      </w:pPr>
      <w:r>
        <w:separator/>
      </w:r>
    </w:p>
  </w:footnote>
  <w:footnote w:type="continuationSeparator" w:id="0">
    <w:p w:rsidR="008C6D45" w:rsidP="005F0659" w:rsidRDefault="008C6D45">
      <w:pPr>
        <w:spacing w:after="0" w:line="240" w:lineRule="auto"/>
      </w:pPr>
      <w:r>
        <w:continuationSeparator/>
      </w:r>
    </w:p>
  </w:footnote>
  <w:footnote w:id="1">
    <w:p w:rsidR="008C6D45" w:rsidP="00FE52D3" w:rsidRDefault="008C6D45">
      <w:pPr>
        <w:pStyle w:val="FootnoteText"/>
        <w:jc w:val="both"/>
      </w:pPr>
      <w:r w:rsidRPr="00DF0B6F">
        <w:rPr>
          <w:rStyle w:val="FootnoteReference"/>
          <w:rFonts w:ascii="Garamond" w:hAnsi="Garamond"/>
        </w:rPr>
        <w:footnoteRef/>
      </w:r>
      <w:r w:rsidRPr="00DF0B6F">
        <w:rPr>
          <w:rFonts w:ascii="Garamond" w:hAnsi="Garamond"/>
        </w:rPr>
        <w:t xml:space="preserve"> uchazeč je povinen uvést funkč</w:t>
      </w:r>
      <w:bookmarkStart w:name="_GoBack" w:id="0"/>
      <w:bookmarkEnd w:id="0"/>
      <w:r w:rsidRPr="00DF0B6F">
        <w:rPr>
          <w:rFonts w:ascii="Garamond" w:hAnsi="Garamond"/>
        </w:rPr>
        <w:t>ní e-mail, prostřednictvím kterého bude informován o všech skutečnostech a průběhu zadávacího řízení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C6D45" w:rsidP="002E1710" w:rsidRDefault="008C6D45">
    <w:pPr>
      <w:pStyle w:val="Footer"/>
      <w:jc w:val="both"/>
      <w:rPr>
        <w:rFonts w:ascii="Garamond" w:hAnsi="Garamond" w:cs="Garamond"/>
        <w:b/>
        <w:bCs/>
        <w:sz w:val="16"/>
        <w:szCs w:val="16"/>
      </w:rPr>
    </w:pPr>
    <w:r>
      <w:rPr>
        <w:rFonts w:ascii="Garamond" w:hAnsi="Garamond" w:cs="Garamond"/>
        <w:b/>
        <w:bCs/>
        <w:sz w:val="16"/>
        <w:szCs w:val="16"/>
      </w:rPr>
      <w:t>Příloha č. 1  Zadávací dokumentace  – Krycí list nabídky – Nabídková cena</w:t>
    </w:r>
  </w:p>
  <w:p w:rsidR="008C6D45" w:rsidP="002E1710" w:rsidRDefault="008C6D45">
    <w:pPr>
      <w:pStyle w:val="Footer"/>
      <w:jc w:val="both"/>
      <w:rPr>
        <w:rFonts w:ascii="Garamond" w:hAnsi="Garamond" w:cs="Garamond"/>
        <w:b/>
        <w:bCs/>
        <w:sz w:val="16"/>
        <w:szCs w:val="16"/>
      </w:rPr>
    </w:pPr>
  </w:p>
  <w:p w:rsidRPr="0079117E" w:rsidR="008C6D45" w:rsidP="002E1710" w:rsidRDefault="008C6D45">
    <w:pPr>
      <w:pStyle w:val="Footer"/>
      <w:jc w:val="both"/>
      <w:rPr>
        <w:rFonts w:ascii="Garamond" w:hAnsi="Garamond" w:cs="Garamond"/>
        <w:b/>
        <w:bCs/>
        <w:sz w:val="16"/>
        <w:szCs w:val="16"/>
      </w:rPr>
    </w:pPr>
    <w:r w:rsidRPr="00C9607C"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5pt;height:48.75pt;visibility:visible" id="Obrázek 1" o:spid="_x0000_i1026">
          <v:imagedata o:title="" r:id="rId1"/>
        </v:shape>
      </w:pict>
    </w:r>
  </w:p>
  <w:p w:rsidR="008C6D45" w:rsidRDefault="008C6D45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659"/>
    <w:rsid w:val="00007B8B"/>
    <w:rsid w:val="00071F38"/>
    <w:rsid w:val="0009589D"/>
    <w:rsid w:val="000974F6"/>
    <w:rsid w:val="000B682B"/>
    <w:rsid w:val="000C2830"/>
    <w:rsid w:val="000C5183"/>
    <w:rsid w:val="000F0117"/>
    <w:rsid w:val="001037DB"/>
    <w:rsid w:val="001176D5"/>
    <w:rsid w:val="0014004C"/>
    <w:rsid w:val="0018139A"/>
    <w:rsid w:val="00200374"/>
    <w:rsid w:val="002B59FC"/>
    <w:rsid w:val="002C0735"/>
    <w:rsid w:val="002E1710"/>
    <w:rsid w:val="002E2F61"/>
    <w:rsid w:val="00300DA4"/>
    <w:rsid w:val="003451FB"/>
    <w:rsid w:val="003B6A7A"/>
    <w:rsid w:val="003C63E6"/>
    <w:rsid w:val="00424D65"/>
    <w:rsid w:val="00440281"/>
    <w:rsid w:val="004B3407"/>
    <w:rsid w:val="004B7DF8"/>
    <w:rsid w:val="004F1C64"/>
    <w:rsid w:val="004F534E"/>
    <w:rsid w:val="004F561F"/>
    <w:rsid w:val="00513D19"/>
    <w:rsid w:val="0055001E"/>
    <w:rsid w:val="005C44FC"/>
    <w:rsid w:val="005F0659"/>
    <w:rsid w:val="006158E4"/>
    <w:rsid w:val="00632E6A"/>
    <w:rsid w:val="00636CB2"/>
    <w:rsid w:val="0066092A"/>
    <w:rsid w:val="006F6ACA"/>
    <w:rsid w:val="0072051F"/>
    <w:rsid w:val="00723062"/>
    <w:rsid w:val="007715B5"/>
    <w:rsid w:val="0079117E"/>
    <w:rsid w:val="008410B7"/>
    <w:rsid w:val="00860837"/>
    <w:rsid w:val="00894592"/>
    <w:rsid w:val="008C6D45"/>
    <w:rsid w:val="008D5BAC"/>
    <w:rsid w:val="00917918"/>
    <w:rsid w:val="0093194E"/>
    <w:rsid w:val="00993F5C"/>
    <w:rsid w:val="00A80F0C"/>
    <w:rsid w:val="00AF68BE"/>
    <w:rsid w:val="00B526C7"/>
    <w:rsid w:val="00BC12CF"/>
    <w:rsid w:val="00C34668"/>
    <w:rsid w:val="00C9607C"/>
    <w:rsid w:val="00CB419B"/>
    <w:rsid w:val="00CD3C50"/>
    <w:rsid w:val="00CE7BE5"/>
    <w:rsid w:val="00CF58F0"/>
    <w:rsid w:val="00D51E95"/>
    <w:rsid w:val="00D604A7"/>
    <w:rsid w:val="00D94541"/>
    <w:rsid w:val="00DF0B6F"/>
    <w:rsid w:val="00E02FAB"/>
    <w:rsid w:val="00EB012C"/>
    <w:rsid w:val="00ED1EA6"/>
    <w:rsid w:val="00F15EB4"/>
    <w:rsid w:val="00F24EC2"/>
    <w:rsid w:val="00F35BA5"/>
    <w:rsid w:val="00F6528B"/>
    <w:rsid w:val="00F86827"/>
    <w:rsid w:val="00FC6C3B"/>
    <w:rsid w:val="00FD40F0"/>
    <w:rsid w:val="00FE52D3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locked="true" w:uiPriority="0" w:semiHidden="false" w:unhideWhenUsed="false"/>
    <w:lsdException w:name="caption" w:locked="true" w:uiPriority="0" w:qFormat="true"/>
    <w:lsdException w:name="footnote reference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55001E"/>
    <w:pPr>
      <w:spacing w:after="200" w:line="276" w:lineRule="auto"/>
    </w:pPr>
    <w:rPr>
      <w:lang w:eastAsia="en-US"/>
    </w:rPr>
  </w:style>
  <w:style w:type="paragraph" w:styleId="Heading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al"/>
    <w:next w:val="Normal"/>
    <w:link w:val="Heading1Char"/>
    <w:uiPriority w:val="99"/>
    <w:qFormat/>
    <w:rsid w:val="0018139A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bCs/>
      <w:sz w:val="20"/>
      <w:szCs w:val="20"/>
      <w:lang w:eastAsia="cs-CZ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DefaultParagraphFont"/>
    <w:link w:val="Heading1"/>
    <w:uiPriority w:val="99"/>
    <w:locked/>
    <w:rsid w:val="0018139A"/>
    <w:rPr>
      <w:rFonts w:ascii="Times New Roman" w:hAnsi="Times New Roman"/>
      <w:b/>
      <w:sz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5F065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cs-CZ"/>
    </w:rPr>
  </w:style>
  <w:style w:type="character" w:styleId="FootnoteTextChar" w:customStyle="true">
    <w:name w:val="Footnote Text Char"/>
    <w:basedOn w:val="DefaultParagraphFont"/>
    <w:link w:val="FootnoteText"/>
    <w:uiPriority w:val="99"/>
    <w:semiHidden/>
    <w:locked/>
    <w:rsid w:val="005F0659"/>
    <w:rPr>
      <w:rFonts w:ascii="Times New Roman" w:hAnsi="Times New Roman"/>
      <w:sz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5F065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9319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3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E171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2E17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171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locked/>
    <w:rsid w:val="002E17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1710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2E1710"/>
    <w:rPr>
      <w:rFonts w:ascii="Tahoma" w:hAnsi="Tahoma"/>
      <w:sz w:val="16"/>
    </w:rPr>
  </w:style>
  <w:style w:type="character" w:styleId="ZpatChar1" w:customStyle="true">
    <w:name w:val="Zápatí Char1"/>
    <w:uiPriority w:val="99"/>
    <w:rsid w:val="002E1710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F35BA5"/>
    <w:pPr>
      <w:spacing w:line="240" w:lineRule="auto"/>
    </w:pPr>
    <w:rPr>
      <w:sz w:val="20"/>
      <w:szCs w:val="20"/>
      <w:lang w:eastAsia="cs-CZ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locked/>
    <w:rsid w:val="00F35BA5"/>
    <w:rPr>
      <w:sz w:val="20"/>
    </w:rPr>
  </w:style>
  <w:style w:type="character" w:styleId="CommentReference">
    <w:name w:val="annotation reference"/>
    <w:basedOn w:val="DefaultParagraphFont"/>
    <w:uiPriority w:val="99"/>
    <w:rsid w:val="00F35BA5"/>
    <w:rPr>
      <w:rFonts w:ascii="Times New Roman" w:hAnsi="Times New Roman" w:cs="Times New Roman"/>
      <w:sz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05220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05220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05220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zdenka.suslikova@mesto-kromeriz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Normal_Wordconv.dotm</properties:Template>
  <properties:Company>Hewlett-Packard</properties:Company>
  <properties:Pages>1</properties:Pages>
  <properties:Words>198</properties:Words>
  <properties:Characters>1169</properties:Characters>
  <properties:Lines>0</properties:Lines>
  <properties:Paragraphs>0</properties:Paragraphs>
  <properties:TotalTime>21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2013-06-01T19:50:00Z</dcterms:created>
  <dc:creator/>
  <dc:description/>
  <cp:keywords/>
  <cp:lastModifiedBy/>
  <cp:lastPrinted>2013-06-21T07:26:00Z</cp:lastPrinted>
  <dcterms:modified xmlns:xsi="http://www.w3.org/2001/XMLSchema-instance" xsi:type="dcterms:W3CDTF">2013-06-21T07:26:00Z</dcterms:modified>
  <cp:revision>13</cp:revision>
  <dc:subject/>
  <dc:title/>
</cp:coreProperties>
</file>