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13E46" w:rsidR="002D1CEC" w:rsidP="00113E46" w:rsidRDefault="00E153DA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Návrh smlouvy</w:t>
      </w:r>
      <w:r w:rsidRPr="00680235" w:rsidR="00E12B97">
        <w:rPr>
          <w:rFonts w:asciiTheme="minorHAnsi" w:hAnsiTheme="minorHAnsi"/>
          <w:b/>
          <w:sz w:val="22"/>
          <w:szCs w:val="22"/>
          <w:lang w:val="cs-CZ"/>
        </w:rPr>
        <w:t xml:space="preserve"> o dílo</w:t>
      </w:r>
      <w:r w:rsidR="00113E46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362CA7" w:rsidR="003A7845">
        <w:rPr>
          <w:rFonts w:asciiTheme="minorHAnsi" w:hAnsiTheme="minorHAnsi"/>
          <w:b/>
          <w:bCs/>
          <w:sz w:val="22"/>
          <w:szCs w:val="22"/>
          <w:lang w:val="cs-CZ"/>
        </w:rPr>
        <w:t xml:space="preserve">číslo </w:t>
      </w:r>
      <w:r w:rsidRPr="00113E46" w:rsidR="00113E46">
        <w:rPr>
          <w:rFonts w:asciiTheme="minorHAnsi" w:hAnsiTheme="minorHAnsi"/>
          <w:b/>
          <w:bCs/>
          <w:sz w:val="22"/>
          <w:szCs w:val="22"/>
          <w:highlight w:val="yellow"/>
          <w:lang w:val="cs-CZ"/>
        </w:rPr>
        <w:t>…………….</w:t>
      </w:r>
    </w:p>
    <w:p w:rsidRPr="00362CA7" w:rsidR="002D1CEC" w:rsidRDefault="002D1CEC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2D1CEC">
      <w:pPr>
        <w:pStyle w:val="Odstavecseseznamem"/>
        <w:numPr>
          <w:ilvl w:val="0"/>
          <w:numId w:val="10"/>
        </w:numPr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>SMLUVNÍ STRANY</w:t>
      </w:r>
    </w:p>
    <w:p w:rsidRPr="00362CA7" w:rsidR="002D1CEC" w:rsidRDefault="002D1CEC">
      <w:pPr>
        <w:pStyle w:val="Zpat"/>
        <w:tabs>
          <w:tab w:val="clear" w:pos="4252"/>
          <w:tab w:val="clear" w:pos="8504"/>
        </w:tabs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E12B97">
      <w:pPr>
        <w:pStyle w:val="Odstavecseseznamem"/>
        <w:numPr>
          <w:ilvl w:val="1"/>
          <w:numId w:val="8"/>
        </w:numPr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Objednatel</w:t>
      </w:r>
      <w:r w:rsidRPr="00362CA7" w:rsidR="002D1CEC">
        <w:rPr>
          <w:rFonts w:asciiTheme="minorHAnsi" w:hAnsiTheme="minorHAnsi"/>
          <w:b/>
          <w:sz w:val="22"/>
          <w:szCs w:val="22"/>
          <w:lang w:val="cs-CZ"/>
        </w:rPr>
        <w:t>: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ind w:left="440"/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VÚTS, a.s.</w:t>
      </w:r>
    </w:p>
    <w:p w:rsidRPr="00362CA7" w:rsidR="002D1CEC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vedená u Krajského soudu v Ústí nad Labem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, oddíl B, vložka 293</w:t>
      </w:r>
    </w:p>
    <w:p w:rsidRPr="00362CA7" w:rsidR="002D1CEC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Svárovská 619</w:t>
      </w:r>
    </w:p>
    <w:p w:rsidRPr="00362CA7" w:rsidR="00070DFD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Liberec XI-Růžodol I</w:t>
      </w:r>
    </w:p>
    <w:p w:rsidRPr="00362CA7" w:rsidR="00070DFD" w:rsidRDefault="007539D5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460 01 Liberec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Zástupce při jednání ve věcech: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a) technických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="006E2057">
        <w:rPr>
          <w:rFonts w:asciiTheme="minorHAnsi" w:hAnsiTheme="minorHAnsi"/>
          <w:sz w:val="22"/>
          <w:szCs w:val="22"/>
          <w:lang w:val="cs-CZ"/>
        </w:rPr>
        <w:t>RNDr. Pavel Kavan</w:t>
      </w: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b) smluvních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="0022212A">
        <w:rPr>
          <w:rFonts w:asciiTheme="minorHAnsi" w:hAnsiTheme="minorHAnsi"/>
          <w:sz w:val="22"/>
          <w:szCs w:val="22"/>
          <w:lang w:val="cs-CZ"/>
        </w:rPr>
        <w:t>I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 xml:space="preserve">ng. </w:t>
      </w:r>
      <w:r w:rsidRPr="00362CA7" w:rsidR="002D1CEC">
        <w:rPr>
          <w:rFonts w:asciiTheme="minorHAnsi" w:hAnsiTheme="minorHAnsi"/>
          <w:snapToGrid w:val="false"/>
          <w:sz w:val="22"/>
          <w:szCs w:val="22"/>
          <w:lang w:val="cs-CZ"/>
        </w:rPr>
        <w:t>Pavel Rozkovec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3140D7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IČO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467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09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002</w:t>
      </w: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DIČ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CZ467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09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002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     </w:t>
      </w:r>
    </w:p>
    <w:p w:rsidRPr="00362CA7" w:rsidR="003140D7" w:rsidRDefault="003140D7">
      <w:pPr>
        <w:ind w:firstLine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Bankovní spojení</w:t>
      </w:r>
      <w:r w:rsidRPr="00362CA7">
        <w:rPr>
          <w:rFonts w:asciiTheme="minorHAnsi" w:hAnsiTheme="minorHAnsi"/>
          <w:sz w:val="22"/>
          <w:szCs w:val="22"/>
          <w:lang w:val="cs-CZ"/>
        </w:rPr>
        <w:tab/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KB Liberec</w:t>
      </w:r>
    </w:p>
    <w:p w:rsidRPr="00362CA7" w:rsidR="002D1CEC" w:rsidRDefault="003140D7">
      <w:pPr>
        <w:ind w:firstLine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cs="Arial" w:asciiTheme="minorHAnsi" w:hAnsiTheme="minorHAnsi"/>
          <w:sz w:val="22"/>
          <w:szCs w:val="22"/>
          <w:lang w:val="cs-CZ"/>
        </w:rPr>
        <w:t>Číslo účtu:</w:t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="00FC7D94">
        <w:rPr>
          <w:rFonts w:cs="Arial"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5608-461/0100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7539D5">
      <w:pPr>
        <w:pStyle w:val="Odstavecseseznamem"/>
        <w:numPr>
          <w:ilvl w:val="1"/>
          <w:numId w:val="8"/>
        </w:numPr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Zhotovitel:</w:t>
      </w:r>
      <w:r w:rsidRPr="00362CA7" w:rsidR="002D1CEC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</w:p>
    <w:p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</w:p>
    <w:p w:rsidR="00113E46" w:rsidP="00BA247C" w:rsidRDefault="00113E46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XXXXXXXXXXXXXXXXXXXX</w:t>
      </w:r>
    </w:p>
    <w:p w:rsidRPr="00362CA7" w:rsidR="00113E46" w:rsidP="00BA247C" w:rsidRDefault="00113E46">
      <w:pPr>
        <w:ind w:left="480"/>
        <w:rPr>
          <w:rFonts w:asciiTheme="minorHAnsi" w:hAnsiTheme="minorHAnsi"/>
          <w:sz w:val="22"/>
          <w:szCs w:val="22"/>
          <w:lang w:val="cs-CZ"/>
        </w:rPr>
      </w:pP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Zástupce při jednání ve věcech:</w:t>
      </w: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a) technických: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XXXXX</w:t>
      </w: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b) smluvních: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XXXXX</w:t>
      </w:r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IČO: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proofErr w:type="spell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</w:t>
      </w:r>
      <w:proofErr w:type="spellEnd"/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DIČ: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proofErr w:type="spell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</w:t>
      </w:r>
      <w:proofErr w:type="spellEnd"/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</w:p>
    <w:p w:rsidRPr="00362CA7" w:rsidR="00BA247C" w:rsidP="00BA247C" w:rsidRDefault="00BA247C">
      <w:pPr>
        <w:ind w:left="480"/>
        <w:rPr>
          <w:rFonts w:cs="Arial"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Bankovní spojení: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cs="Arial" w:asciiTheme="minorHAnsi" w:hAnsiTheme="minorHAnsi"/>
          <w:sz w:val="22"/>
          <w:szCs w:val="22"/>
          <w:highlight w:val="yellow"/>
          <w:lang w:val="cs-CZ"/>
        </w:rPr>
        <w:t>XXXX</w:t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</w:p>
    <w:p w:rsidRPr="00362CA7" w:rsidR="00BA247C" w:rsidP="00BA247C" w:rsidRDefault="00BA247C">
      <w:pPr>
        <w:ind w:left="1440" w:firstLine="720"/>
        <w:rPr>
          <w:rFonts w:cs="Arial" w:asciiTheme="minorHAnsi" w:hAnsiTheme="minorHAnsi"/>
          <w:sz w:val="22"/>
          <w:szCs w:val="22"/>
          <w:lang w:val="cs-CZ"/>
        </w:rPr>
      </w:pP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</w:p>
    <w:p w:rsidRPr="00BA247C" w:rsidR="003140D7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BA247C">
        <w:rPr>
          <w:rFonts w:asciiTheme="minorHAnsi" w:hAnsiTheme="minorHAnsi"/>
          <w:sz w:val="22"/>
          <w:szCs w:val="22"/>
          <w:lang w:val="cs-CZ"/>
        </w:rPr>
        <w:t>Číslo účtu:</w:t>
      </w:r>
      <w:r w:rsidRPr="00BA247C">
        <w:rPr>
          <w:rFonts w:asciiTheme="minorHAnsi" w:hAnsiTheme="minorHAnsi"/>
          <w:sz w:val="22"/>
          <w:szCs w:val="22"/>
          <w:lang w:val="cs-CZ"/>
        </w:rPr>
        <w:tab/>
      </w:r>
      <w:r w:rsidRPr="00BA247C">
        <w:rPr>
          <w:rFonts w:asciiTheme="minorHAnsi" w:hAnsiTheme="minorHAnsi"/>
          <w:sz w:val="22"/>
          <w:szCs w:val="22"/>
          <w:lang w:val="cs-CZ"/>
        </w:rPr>
        <w:tab/>
      </w:r>
      <w:r w:rsidR="00113E46">
        <w:rPr>
          <w:rFonts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</w:t>
      </w:r>
      <w:r w:rsidRPr="00BA247C" w:rsidR="003140D7">
        <w:rPr>
          <w:rFonts w:asciiTheme="minorHAnsi" w:hAnsiTheme="minorHAnsi"/>
          <w:sz w:val="22"/>
          <w:szCs w:val="22"/>
          <w:lang w:val="cs-CZ"/>
        </w:rPr>
        <w:br w:type="page"/>
      </w:r>
    </w:p>
    <w:p w:rsidRPr="00680235" w:rsidR="00680235" w:rsidP="00680235" w:rsidRDefault="00680235">
      <w:pPr>
        <w:numPr>
          <w:ilvl w:val="0"/>
          <w:numId w:val="8"/>
        </w:numPr>
        <w:contextualSpacing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lastRenderedPageBreak/>
        <w:t>PŘEDMĚT SMLOUVY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C53916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Zhotovitel zajistí školení </w:t>
      </w:r>
      <w:r w:rsidRPr="00C53916" w:rsidR="00C53916">
        <w:rPr>
          <w:rFonts w:asciiTheme="minorHAnsi" w:hAnsiTheme="minorHAnsi"/>
          <w:sz w:val="22"/>
          <w:szCs w:val="22"/>
          <w:lang w:val="cs-CZ"/>
        </w:rPr>
        <w:t>Programovací jazyk PYTHON</w:t>
      </w:r>
      <w:r w:rsidR="00EA6660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680235">
        <w:rPr>
          <w:rFonts w:asciiTheme="minorHAnsi" w:hAnsiTheme="minorHAnsi"/>
          <w:sz w:val="22"/>
          <w:szCs w:val="22"/>
          <w:lang w:val="cs-CZ"/>
        </w:rPr>
        <w:t>pro počet osob definovaný v Příloze č. 1 (Seznam školených osob) Příloha č. 1 je nedílnou součásti této smlouvy.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Harmonogram školení je v Příloze č. 2. Příloha č. 2 je nedílnou součásti této smlouvy.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Zhotovitel zajistí školení v rozsahu učební látky definovaném v Příloze č. 3 (Tematické okruhy školení). Příloha č. 3 je nedílnou součásti této smlouvy.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Upřesnění parametrů předmětu smlouvy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62667A" w:rsidRDefault="00113E46">
      <w:pPr>
        <w:numPr>
          <w:ilvl w:val="2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113E46">
        <w:rPr>
          <w:rFonts w:asciiTheme="minorHAnsi" w:hAnsiTheme="minorHAnsi"/>
          <w:sz w:val="22"/>
          <w:szCs w:val="22"/>
          <w:lang w:val="cs-CZ"/>
        </w:rPr>
        <w:t>Místo re</w:t>
      </w:r>
      <w:r>
        <w:rPr>
          <w:rFonts w:asciiTheme="minorHAnsi" w:hAnsiTheme="minorHAnsi"/>
          <w:sz w:val="22"/>
          <w:szCs w:val="22"/>
          <w:lang w:val="cs-CZ"/>
        </w:rPr>
        <w:t xml:space="preserve">alizace školení: </w:t>
      </w:r>
      <w:r w:rsidRPr="0062667A" w:rsidR="0062667A">
        <w:rPr>
          <w:rFonts w:asciiTheme="minorHAnsi" w:hAnsiTheme="minorHAnsi"/>
          <w:sz w:val="22"/>
          <w:szCs w:val="22"/>
          <w:lang w:val="cs-CZ"/>
        </w:rPr>
        <w:t>Česká Republika.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Celkový počet školících hodin: </w:t>
      </w:r>
      <w:r w:rsidR="00C53916">
        <w:rPr>
          <w:rFonts w:asciiTheme="minorHAnsi" w:hAnsiTheme="minorHAnsi"/>
          <w:sz w:val="22"/>
          <w:szCs w:val="22"/>
          <w:lang w:val="cs-CZ"/>
        </w:rPr>
        <w:t>24</w:t>
      </w:r>
    </w:p>
    <w:p w:rsidR="00113E46" w:rsidP="00113E46" w:rsidRDefault="00113E46">
      <w:pPr>
        <w:pStyle w:val="Odstavecseseznamem"/>
        <w:ind w:left="1224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Počet účastníků školení: </w:t>
      </w:r>
      <w:r w:rsidR="002930E3">
        <w:rPr>
          <w:rFonts w:asciiTheme="minorHAnsi" w:hAnsiTheme="minorHAnsi"/>
          <w:sz w:val="22"/>
          <w:szCs w:val="22"/>
          <w:lang w:val="cs-CZ"/>
        </w:rPr>
        <w:t>2</w:t>
      </w:r>
    </w:p>
    <w:p w:rsidRPr="00EA0013" w:rsidR="00EA0013" w:rsidP="00EA0013" w:rsidRDefault="00EA0013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EA0013" w:rsidP="00EA0013" w:rsidRDefault="00EA0013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Rozvrh hodin školení určuje příloha č. 4 smlouvy.</w:t>
      </w:r>
    </w:p>
    <w:p w:rsidRPr="007335B6"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Struktura hodin školení jednotlivých účastníků: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Celkem: 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="00C53916">
        <w:rPr>
          <w:rFonts w:asciiTheme="minorHAnsi" w:hAnsiTheme="minorHAnsi"/>
          <w:sz w:val="22"/>
          <w:szCs w:val="22"/>
          <w:lang w:val="cs-CZ"/>
        </w:rPr>
        <w:t>24</w:t>
      </w:r>
      <w:r>
        <w:rPr>
          <w:rFonts w:asciiTheme="minorHAnsi" w:hAnsiTheme="minorHAnsi"/>
          <w:sz w:val="22"/>
          <w:szCs w:val="22"/>
          <w:lang w:val="cs-CZ"/>
        </w:rPr>
        <w:t xml:space="preserve"> hodin a z toho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Teorie: 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AE6822" w:rsidR="00AE6822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Praxe: 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AE6822" w:rsidR="00AE6822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Praktický test: </w:t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AE6822" w:rsidR="00AE6822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Způsob zakončení: Po absolvování </w:t>
      </w:r>
      <w:r w:rsidRPr="0005689C" w:rsidR="0005689C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 výuky a praxe bude ověřovat nabyté znalosti </w:t>
      </w:r>
      <w:r w:rsidRPr="0005689C" w:rsidR="0005689C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hodinový praktický test ověřující nabyté kompetence.</w:t>
      </w:r>
    </w:p>
    <w:p w:rsidR="00113E46" w:rsidP="00113E46" w:rsidRDefault="00113E46">
      <w:pPr>
        <w:pStyle w:val="Odstavecseseznamem"/>
        <w:ind w:left="1224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113E46" w:rsidR="00113E46" w:rsidP="00EA0013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113E46">
        <w:rPr>
          <w:rFonts w:asciiTheme="minorHAnsi" w:hAnsiTheme="minorHAnsi"/>
          <w:sz w:val="22"/>
          <w:szCs w:val="22"/>
          <w:lang w:val="cs-CZ"/>
        </w:rPr>
        <w:t xml:space="preserve"> Doklad o úspěšném absolvování kurzu: Certifikát </w:t>
      </w: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XXXXX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CENA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ind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Cena za předmět smlouvy definovaný v bodě 2. činí </w:t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 xml:space="preserve">XXX </w:t>
      </w:r>
      <w:proofErr w:type="spell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</w:t>
      </w:r>
      <w:proofErr w:type="spellEnd"/>
      <w:r w:rsidR="00113E46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680235">
        <w:rPr>
          <w:rFonts w:asciiTheme="minorHAnsi" w:hAnsiTheme="minorHAnsi"/>
          <w:sz w:val="22"/>
          <w:szCs w:val="22"/>
          <w:lang w:val="cs-CZ"/>
        </w:rPr>
        <w:t>Kč.</w:t>
      </w:r>
    </w:p>
    <w:p w:rsidRPr="00680235" w:rsidR="00680235" w:rsidP="00680235" w:rsidRDefault="00680235">
      <w:pPr>
        <w:ind w:left="792"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Pr="00680235" w:rsidR="00680235" w:rsidP="00680235" w:rsidRDefault="00680235">
      <w:pPr>
        <w:numPr>
          <w:ilvl w:val="1"/>
          <w:numId w:val="8"/>
        </w:numPr>
        <w:ind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Cena je uvedena bez DPH.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ind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Smluvní cena je neměnná bez souhlasu objednatele. 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92"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FAKTURACE A PLATEBNÍ PODMÍNKY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05689C" w:rsidRDefault="0005689C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05689C">
        <w:rPr>
          <w:rFonts w:asciiTheme="minorHAnsi" w:hAnsiTheme="minorHAnsi"/>
          <w:sz w:val="22"/>
          <w:szCs w:val="22"/>
          <w:lang w:val="cs-CZ"/>
        </w:rPr>
        <w:t>Faktura bude vystavena vždy za kalendářní měsíc za školení, která v daném měsíci proběhla. Datum uskutečnění zdanitelného plnění bude k poslednímu dni v kalendářním měsíci, kdy byla služba poskytnuta. Splatnost faktury bude 20 dní ode dne uskutečnitelného zdanitelného plnění.</w:t>
      </w:r>
    </w:p>
    <w:p w:rsidR="0005689C" w:rsidP="0005689C" w:rsidRDefault="0005689C">
      <w:pPr>
        <w:ind w:left="792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="0005689C" w:rsidP="00D02581" w:rsidRDefault="0005689C">
      <w:pPr>
        <w:numPr>
          <w:ilvl w:val="1"/>
          <w:numId w:val="8"/>
        </w:numPr>
        <w:ind w:left="993" w:hanging="56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05689C">
        <w:rPr>
          <w:rFonts w:asciiTheme="minorHAnsi" w:hAnsiTheme="minorHAnsi"/>
          <w:sz w:val="22"/>
          <w:szCs w:val="22"/>
          <w:lang w:val="cs-CZ"/>
        </w:rPr>
        <w:t>Na faktuře bude uvedena platná sazba DPH dle zákona o DPH v aktuálním znění.</w:t>
      </w:r>
    </w:p>
    <w:p w:rsidRPr="0005689C" w:rsidR="0005689C" w:rsidP="0005689C" w:rsidRDefault="0005689C">
      <w:pPr>
        <w:ind w:left="792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05689C" w:rsidRDefault="00680235">
      <w:pPr>
        <w:ind w:left="993" w:hanging="56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05689C" w:rsidRDefault="00680235">
      <w:pPr>
        <w:numPr>
          <w:ilvl w:val="1"/>
          <w:numId w:val="8"/>
        </w:numPr>
        <w:ind w:left="993" w:hanging="56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Dostane-li se do prodlení s plněním smlouvy zhotovitel, je povinen zaplatit objednateli smluvní pokutu z prodlení ve výši 0,05% z ceny díla za každý den prodlení. Zhotovitel se nedostane do prodlení po dobu, po kterou nemohl plnit v důsledku nepředvídatelných technických problémů nebo v důsledku prodlení objednatele.</w:t>
      </w:r>
    </w:p>
    <w:p w:rsidRPr="00680235" w:rsidR="00680235" w:rsidP="0005689C" w:rsidRDefault="00680235">
      <w:pPr>
        <w:ind w:left="993" w:hanging="567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05689C" w:rsidRDefault="00680235">
      <w:pPr>
        <w:numPr>
          <w:ilvl w:val="1"/>
          <w:numId w:val="8"/>
        </w:numPr>
        <w:ind w:left="993" w:hanging="56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Pro případ prodlení objednatele s placením ceny sjednávají smluvní strany úrok z prodlení ve výši 0,05% dlužné částky za každý dne prodlení.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ZÁVAZKY ZHOTOVITELE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lektora dle školeného software.</w:t>
      </w:r>
    </w:p>
    <w:p w:rsidRPr="00680235" w:rsidR="00680235" w:rsidP="00680235" w:rsidRDefault="00680235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AC11B8">
      <w:pPr>
        <w:numPr>
          <w:ilvl w:val="1"/>
          <w:numId w:val="8"/>
        </w:numPr>
        <w:ind w:left="360" w:firstLine="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bookmarkStart w:name="_GoBack" w:id="0"/>
      <w:bookmarkEnd w:id="0"/>
      <w:r w:rsidRPr="00680235" w:rsidR="00680235">
        <w:rPr>
          <w:rFonts w:asciiTheme="minorHAnsi" w:hAnsiTheme="minorHAnsi"/>
          <w:sz w:val="22"/>
          <w:szCs w:val="22"/>
          <w:lang w:val="cs-CZ"/>
        </w:rPr>
        <w:t>Zajistit veškerou techniku potřebnou pro činnost lektora.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školící materiály.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licence pro školené osoby po dobu školení.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ověření znalostí školených osob a úspěšným absolventům udělit certifikát.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Zhotovitel se zavazuje spolup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ů</w:t>
      </w:r>
      <w:r w:rsidRPr="00680235">
        <w:rPr>
          <w:rFonts w:asciiTheme="minorHAnsi" w:hAnsiTheme="minorHAnsi"/>
          <w:sz w:val="22"/>
          <w:szCs w:val="22"/>
          <w:lang w:val="cs-CZ"/>
        </w:rPr>
        <w:t>sobit p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680235">
        <w:rPr>
          <w:rFonts w:asciiTheme="minorHAnsi" w:hAnsiTheme="minorHAnsi"/>
          <w:sz w:val="22"/>
          <w:szCs w:val="22"/>
          <w:lang w:val="cs-CZ"/>
        </w:rPr>
        <w:t>i výkonu finan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ní kontroly dle § 2 e) zákona 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680235">
        <w:rPr>
          <w:rFonts w:asciiTheme="minorHAnsi" w:hAnsiTheme="minorHAnsi"/>
          <w:sz w:val="22"/>
          <w:szCs w:val="22"/>
          <w:lang w:val="cs-CZ"/>
        </w:rPr>
        <w:t>. 320/2001 Sb., o finan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680235">
        <w:rPr>
          <w:rFonts w:asciiTheme="minorHAnsi" w:hAnsiTheme="minorHAnsi"/>
          <w:sz w:val="22"/>
          <w:szCs w:val="22"/>
          <w:lang w:val="cs-CZ"/>
        </w:rPr>
        <w:t>ní kontrole ve ve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680235">
        <w:rPr>
          <w:rFonts w:asciiTheme="minorHAnsi" w:hAnsiTheme="minorHAnsi"/>
          <w:sz w:val="22"/>
          <w:szCs w:val="22"/>
          <w:lang w:val="cs-CZ"/>
        </w:rPr>
        <w:t>ejné správ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680235">
        <w:rPr>
          <w:rFonts w:asciiTheme="minorHAnsi" w:hAnsiTheme="minorHAnsi"/>
          <w:sz w:val="22"/>
          <w:szCs w:val="22"/>
          <w:lang w:val="cs-CZ"/>
        </w:rPr>
        <w:t>, ve zn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680235">
        <w:rPr>
          <w:rFonts w:asciiTheme="minorHAnsi" w:hAnsiTheme="minorHAnsi"/>
          <w:sz w:val="22"/>
          <w:szCs w:val="22"/>
          <w:lang w:val="cs-CZ"/>
        </w:rPr>
        <w:t>ní pozd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680235">
        <w:rPr>
          <w:rFonts w:asciiTheme="minorHAnsi" w:hAnsiTheme="minorHAnsi"/>
          <w:sz w:val="22"/>
          <w:szCs w:val="22"/>
          <w:lang w:val="cs-CZ"/>
        </w:rPr>
        <w:t>jších p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680235">
        <w:rPr>
          <w:rFonts w:asciiTheme="minorHAnsi" w:hAnsiTheme="minorHAnsi"/>
          <w:sz w:val="22"/>
          <w:szCs w:val="22"/>
          <w:lang w:val="cs-CZ"/>
        </w:rPr>
        <w:t>edpis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ů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 a zavazuje se umožnit osobám oprávněným k výkonu kontroly projektu (zejm. poskytovateli, MPSV, MF, NKÚ, EK, Evropskému účetnímu dvoru), z něhož je zakázka hrazena, provést kontrolu dokladů souvisejících s plněním zakázky, a to po dobu danou právními předpisy ČR k jejich archivaci (zákon č. 563/1991 Sb., o účetnictví, a zákon č. 235/2004 Sb., o dani z přidané hodnoty).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Vést evidenci školených osob dle požadavku objednatele.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Být do </w:t>
      </w:r>
      <w:r w:rsidRPr="00680235" w:rsidR="002D7E0A">
        <w:rPr>
          <w:rFonts w:asciiTheme="minorHAnsi" w:hAnsiTheme="minorHAnsi"/>
          <w:sz w:val="22"/>
          <w:szCs w:val="22"/>
          <w:lang w:val="cs-CZ"/>
        </w:rPr>
        <w:t>31. 12. 2015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 schopen zodpovídat distanční formou dotazy </w:t>
      </w:r>
      <w:r w:rsidR="007801D9">
        <w:rPr>
          <w:rFonts w:asciiTheme="minorHAnsi" w:hAnsiTheme="minorHAnsi"/>
          <w:sz w:val="22"/>
          <w:szCs w:val="22"/>
          <w:lang w:val="cs-CZ"/>
        </w:rPr>
        <w:t xml:space="preserve">školených osob, které přímo souvisejí s proběhlým školením. </w:t>
      </w:r>
    </w:p>
    <w:p w:rsidR="002930E3" w:rsidP="002930E3" w:rsidRDefault="002930E3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2D7E0A" w:rsidR="002930E3" w:rsidP="002930E3" w:rsidRDefault="002930E3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</w:t>
      </w:r>
      <w:r w:rsidRPr="002D7E0A">
        <w:rPr>
          <w:rFonts w:asciiTheme="minorHAnsi" w:hAnsiTheme="minorHAnsi"/>
          <w:sz w:val="22"/>
          <w:szCs w:val="22"/>
          <w:lang w:val="cs-CZ"/>
        </w:rPr>
        <w:t>ajistit učebnu a vybavit ji výpočetní technikou potřebnou pro školené osoby.</w:t>
      </w:r>
    </w:p>
    <w:p w:rsidR="002930E3" w:rsidP="002930E3" w:rsidRDefault="002930E3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2D7E0A" w:rsidP="002D7E0A" w:rsidRDefault="002D7E0A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2D7E0A" w:rsidP="002D7E0A" w:rsidRDefault="002D7E0A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ZÁVAZKY OBJEDNATELE</w:t>
      </w:r>
    </w:p>
    <w:p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u w:val="single"/>
          <w:lang w:val="cs-CZ"/>
        </w:rPr>
      </w:pPr>
    </w:p>
    <w:p w:rsidRPr="007801D9" w:rsidR="007801D9" w:rsidP="007801D9" w:rsidRDefault="002D7E0A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7801D9">
        <w:rPr>
          <w:rFonts w:asciiTheme="minorHAnsi" w:hAnsiTheme="minorHAnsi"/>
          <w:sz w:val="22"/>
          <w:szCs w:val="22"/>
          <w:lang w:val="cs-CZ"/>
        </w:rPr>
        <w:t>Zajistit přítomnost školených osob dle příloh smlouvy č. 1, 2 a 4.</w:t>
      </w:r>
    </w:p>
    <w:p w:rsidR="002D7E0A" w:rsidP="002D7E0A" w:rsidRDefault="002D7E0A">
      <w:pPr>
        <w:ind w:left="560" w:hanging="20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 </w:t>
      </w:r>
    </w:p>
    <w:p w:rsidRPr="002D7E0A" w:rsidR="007801D9" w:rsidP="002D7E0A" w:rsidRDefault="007801D9">
      <w:pPr>
        <w:ind w:left="560" w:hanging="20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ZÁVĚREČNÁ USTANOVENÍ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Tato smlouva nabývá platnosti a účinnosti dnem podpisu smlouvy oběma smluvními stranami.</w:t>
      </w: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Změny a doplňky mohou být učiněny pouze písemně, formou dodatku, na základě dohody obou smluvních stran.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Smlouva je zpracována ve dvou vyhotoveních, každé s platností originálu. Smluvní strany obdrží po jednom vyhotovení.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br w:type="page"/>
      </w:r>
    </w:p>
    <w:p w:rsidRPr="00680235" w:rsidR="00680235" w:rsidP="00680235" w:rsidRDefault="00680235">
      <w:pPr>
        <w:ind w:left="792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SEZNAM PŘÍLOH</w:t>
      </w:r>
    </w:p>
    <w:p w:rsidRPr="00680235" w:rsidR="00680235" w:rsidP="00680235" w:rsidRDefault="00680235">
      <w:p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Příloha č. 1 – Seznam školení včetně počtu dní jednotlivých kurzů</w:t>
      </w: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Příloha č. 2 – Harmonogram školení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Příloha č. 3 – Tematické okruhy školení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113E46" w:rsidP="00680235" w:rsidRDefault="00113E46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Příloha č. 4 </w:t>
      </w:r>
      <w:r w:rsidR="00EA0013">
        <w:rPr>
          <w:rFonts w:asciiTheme="minorHAnsi" w:hAnsiTheme="minorHAnsi"/>
          <w:sz w:val="22"/>
          <w:szCs w:val="22"/>
          <w:lang w:val="cs-CZ"/>
        </w:rPr>
        <w:t>–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EA0013">
        <w:rPr>
          <w:rFonts w:asciiTheme="minorHAnsi" w:hAnsiTheme="minorHAnsi"/>
          <w:sz w:val="22"/>
          <w:szCs w:val="22"/>
          <w:lang w:val="cs-CZ"/>
        </w:rPr>
        <w:t>Rozvrh hodin školení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V Liberci dne</w:t>
      </w:r>
      <w:r w:rsidR="00113E46">
        <w:rPr>
          <w:rFonts w:asciiTheme="minorHAnsi" w:hAnsiTheme="minorHAnsi"/>
          <w:sz w:val="22"/>
          <w:szCs w:val="22"/>
          <w:lang w:val="cs-CZ"/>
        </w:rPr>
        <w:t xml:space="preserve"> </w:t>
      </w:r>
      <w:proofErr w:type="gram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proofErr w:type="gramEnd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.</w:t>
      </w:r>
      <w:proofErr w:type="gram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proofErr w:type="gramEnd"/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.</w:t>
      </w:r>
      <w:r>
        <w:rPr>
          <w:rFonts w:asciiTheme="minorHAnsi" w:hAnsiTheme="minorHAnsi"/>
          <w:sz w:val="22"/>
          <w:szCs w:val="22"/>
          <w:lang w:val="cs-CZ"/>
        </w:rPr>
        <w:t>2015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      Za zhotovitele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  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Za objednatele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20" w:firstLine="720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            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    VÚTS, a.s.</w:t>
      </w:r>
    </w:p>
    <w:p w:rsidRPr="00680235" w:rsidR="00680235" w:rsidP="00680235" w:rsidRDefault="00680235">
      <w:pPr>
        <w:ind w:firstLine="720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____________________              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             __________________________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br w:type="page"/>
      </w:r>
    </w:p>
    <w:p w:rsidR="00362CA7" w:rsidRDefault="00362CA7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b/>
          <w:szCs w:val="24"/>
          <w:lang w:val="cs-CZ"/>
        </w:rPr>
      </w:pPr>
      <w:r w:rsidRPr="00680235">
        <w:rPr>
          <w:rFonts w:asciiTheme="minorHAnsi" w:hAnsiTheme="minorHAnsi"/>
          <w:b/>
          <w:szCs w:val="24"/>
          <w:lang w:val="cs-CZ"/>
        </w:rPr>
        <w:t>Příloha č. 1 – Seznam školených osob</w:t>
      </w:r>
    </w:p>
    <w:p w:rsidR="006D4BF3" w:rsidRDefault="006D4BF3">
      <w:pPr>
        <w:rPr>
          <w:rFonts w:asciiTheme="minorHAnsi" w:hAnsiTheme="minorHAnsi"/>
          <w:b/>
          <w:szCs w:val="24"/>
          <w:lang w:val="cs-CZ"/>
        </w:rPr>
      </w:pPr>
    </w:p>
    <w:p w:rsidRPr="00680235" w:rsidR="006D4BF3" w:rsidRDefault="00F52B40">
      <w:pPr>
        <w:rPr>
          <w:rFonts w:asciiTheme="minorHAnsi" w:hAnsiTheme="minorHAnsi"/>
          <w:b/>
          <w:szCs w:val="24"/>
          <w:lang w:val="cs-CZ"/>
        </w:rPr>
      </w:pPr>
      <w:r w:rsidRPr="00F52B40">
        <w:rPr>
          <w:noProof/>
          <w:lang w:val="cs-CZ" w:eastAsia="cs-CZ"/>
        </w:rPr>
        <w:drawing>
          <wp:inline distT="0" distB="0" distL="0" distR="0">
            <wp:extent cx="5643739" cy="4886325"/>
            <wp:effectExtent l="0" t="0" r="0" b="0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065" cy="48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b/>
          <w:szCs w:val="24"/>
          <w:lang w:val="cs-CZ"/>
        </w:rPr>
      </w:pPr>
    </w:p>
    <w:p w:rsidR="002B3805" w:rsidRDefault="002B3805">
      <w:pPr>
        <w:rPr>
          <w:rFonts w:asciiTheme="minorHAnsi" w:hAnsiTheme="minorHAnsi"/>
          <w:b/>
          <w:szCs w:val="24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b/>
          <w:szCs w:val="24"/>
          <w:lang w:val="cs-CZ"/>
        </w:rPr>
        <w:t>Příloha č.</w:t>
      </w:r>
      <w:r>
        <w:rPr>
          <w:rFonts w:asciiTheme="minorHAnsi" w:hAnsiTheme="minorHAnsi"/>
          <w:b/>
          <w:szCs w:val="24"/>
          <w:lang w:val="cs-CZ"/>
        </w:rPr>
        <w:t xml:space="preserve"> 2 – Harmonogram školení</w:t>
      </w: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B03AC" w:rsidR="00680235" w:rsidRDefault="006B03AC">
      <w:pPr>
        <w:rPr>
          <w:rFonts w:asciiTheme="minorHAnsi" w:hAnsiTheme="minorHAnsi"/>
          <w:i/>
          <w:sz w:val="22"/>
          <w:szCs w:val="22"/>
          <w:lang w:val="cs-CZ"/>
        </w:rPr>
      </w:pPr>
      <w:r w:rsidRPr="006B03AC">
        <w:rPr>
          <w:rFonts w:asciiTheme="minorHAnsi" w:hAnsiTheme="minorHAnsi"/>
          <w:i/>
          <w:sz w:val="22"/>
          <w:szCs w:val="22"/>
          <w:lang w:val="cs-CZ"/>
        </w:rPr>
        <w:t xml:space="preserve">Doplní se na základě domluvy objednavatele a zadavatele při uzavírání smlouvy o dílo. </w:t>
      </w: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EA0013" w:rsidRDefault="00EA0013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2B3805" w:rsidRDefault="002B3805">
      <w:pPr>
        <w:rPr>
          <w:rFonts w:asciiTheme="minorHAnsi" w:hAnsiTheme="minorHAnsi"/>
          <w:b/>
          <w:szCs w:val="24"/>
          <w:lang w:val="cs-CZ"/>
        </w:rPr>
      </w:pPr>
    </w:p>
    <w:p w:rsidR="00C439CD" w:rsidRDefault="00C439CD">
      <w:pPr>
        <w:rPr>
          <w:rFonts w:asciiTheme="minorHAnsi" w:hAnsiTheme="minorHAnsi"/>
          <w:b/>
          <w:szCs w:val="24"/>
          <w:lang w:val="cs-CZ"/>
        </w:rPr>
      </w:pPr>
    </w:p>
    <w:p w:rsidR="00680235" w:rsidRDefault="00680235">
      <w:pPr>
        <w:rPr>
          <w:rFonts w:asciiTheme="minorHAnsi" w:hAnsiTheme="minorHAnsi"/>
          <w:b/>
          <w:szCs w:val="24"/>
          <w:lang w:val="cs-CZ"/>
        </w:rPr>
      </w:pPr>
      <w:r w:rsidRPr="00680235">
        <w:rPr>
          <w:rFonts w:asciiTheme="minorHAnsi" w:hAnsiTheme="minorHAnsi"/>
          <w:b/>
          <w:szCs w:val="24"/>
          <w:lang w:val="cs-CZ"/>
        </w:rPr>
        <w:t>Příloha č</w:t>
      </w:r>
      <w:r>
        <w:rPr>
          <w:rFonts w:asciiTheme="minorHAnsi" w:hAnsiTheme="minorHAnsi"/>
          <w:b/>
          <w:szCs w:val="24"/>
          <w:lang w:val="cs-CZ"/>
        </w:rPr>
        <w:t>. 3 -  Tematické okruhy školení</w:t>
      </w:r>
    </w:p>
    <w:p w:rsidRPr="00680235" w:rsidR="00680235" w:rsidRDefault="00680235">
      <w:pPr>
        <w:rPr>
          <w:rFonts w:asciiTheme="minorHAnsi" w:hAnsiTheme="minorHAnsi"/>
          <w:b/>
          <w:szCs w:val="24"/>
          <w:u w:val="single"/>
          <w:lang w:val="cs-CZ"/>
        </w:rPr>
      </w:pP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 xml:space="preserve">1. Úvod 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>2. Základy jazyka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 xml:space="preserve">3. Řízení běhu programu 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 xml:space="preserve">4. Funkce a procedury 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>5. Moduly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 xml:space="preserve">6. Práce se soubory 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 xml:space="preserve">7. Chyby a výjimky </w:t>
      </w:r>
    </w:p>
    <w:p w:rsidRPr="0019095B" w:rsidR="0019095B" w:rsidP="0019095B" w:rsidRDefault="0019095B">
      <w:pPr>
        <w:ind w:firstLine="1276"/>
        <w:rPr>
          <w:rFonts w:cs="Arial" w:asciiTheme="minorHAnsi" w:hAnsiTheme="minorHAnsi"/>
          <w:b/>
          <w:color w:val="000000"/>
          <w:sz w:val="22"/>
          <w:szCs w:val="22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 xml:space="preserve">8. Skripty </w:t>
      </w:r>
    </w:p>
    <w:p w:rsidR="006B03AC" w:rsidP="0019095B" w:rsidRDefault="0019095B">
      <w:pPr>
        <w:ind w:firstLine="1276"/>
        <w:rPr>
          <w:rFonts w:asciiTheme="minorHAnsi" w:hAnsiTheme="minorHAnsi"/>
          <w:b/>
          <w:szCs w:val="24"/>
          <w:lang w:val="cs-CZ"/>
        </w:rPr>
      </w:pPr>
      <w:r w:rsidRPr="0019095B">
        <w:rPr>
          <w:rFonts w:cs="Arial" w:asciiTheme="minorHAnsi" w:hAnsiTheme="minorHAnsi"/>
          <w:b/>
          <w:color w:val="000000"/>
          <w:sz w:val="22"/>
          <w:szCs w:val="22"/>
          <w:lang w:val="cs-CZ"/>
        </w:rPr>
        <w:t>9. Objektově orientované programování</w:t>
      </w: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="006D4BF3" w:rsidP="006B03AC" w:rsidRDefault="006D4BF3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19095B" w:rsidP="006B03AC" w:rsidRDefault="0019095B">
      <w:pPr>
        <w:rPr>
          <w:rFonts w:asciiTheme="minorHAnsi" w:hAnsiTheme="minorHAnsi"/>
          <w:b/>
          <w:szCs w:val="24"/>
          <w:lang w:val="cs-CZ"/>
        </w:rPr>
      </w:pPr>
    </w:p>
    <w:p w:rsidR="0009312D" w:rsidP="006B03AC" w:rsidRDefault="0009312D">
      <w:pPr>
        <w:rPr>
          <w:rFonts w:asciiTheme="minorHAnsi" w:hAnsiTheme="minorHAnsi"/>
          <w:b/>
          <w:szCs w:val="24"/>
          <w:lang w:val="cs-CZ"/>
        </w:rPr>
      </w:pPr>
    </w:p>
    <w:p w:rsidR="005A5164" w:rsidP="006B03AC" w:rsidRDefault="005A5164">
      <w:pPr>
        <w:rPr>
          <w:rFonts w:asciiTheme="minorHAnsi" w:hAnsiTheme="minorHAnsi"/>
          <w:b/>
          <w:szCs w:val="24"/>
          <w:lang w:val="cs-CZ"/>
        </w:rPr>
      </w:pPr>
    </w:p>
    <w:p w:rsidR="00C439CD" w:rsidP="006B03AC" w:rsidRDefault="00C439CD">
      <w:pPr>
        <w:rPr>
          <w:rFonts w:asciiTheme="minorHAnsi" w:hAnsiTheme="minorHAnsi"/>
          <w:b/>
          <w:szCs w:val="24"/>
          <w:lang w:val="cs-CZ"/>
        </w:rPr>
      </w:pP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  <w:r w:rsidRPr="006B03AC">
        <w:rPr>
          <w:rFonts w:asciiTheme="minorHAnsi" w:hAnsiTheme="minorHAnsi"/>
          <w:b/>
          <w:szCs w:val="24"/>
          <w:lang w:val="cs-CZ"/>
        </w:rPr>
        <w:t>Příloha č. 4 – Rozvrh hodin školení</w:t>
      </w: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Pr="006B03AC"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  <w:r w:rsidRPr="006B03AC">
        <w:rPr>
          <w:rFonts w:asciiTheme="minorHAnsi" w:hAnsiTheme="minorHAnsi"/>
          <w:i/>
          <w:sz w:val="22"/>
          <w:szCs w:val="22"/>
          <w:lang w:val="cs-CZ"/>
        </w:rPr>
        <w:t>Doplní se na základě domluvy objednavatele a zadavatele při uzavírání smlouvy o dílo.</w:t>
      </w: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sectPr w:rsidR="006B03AC" w:rsidSect="00253100">
      <w:headerReference w:type="default" r:id="rId9"/>
      <w:footerReference w:type="default" r:id="rId10"/>
      <w:type w:val="continuous"/>
      <w:pgSz w:w="11900" w:h="16840"/>
      <w:pgMar w:top="1701" w:right="1797" w:bottom="851" w:left="1797" w:header="708" w:footer="477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B1AEC" w:rsidRDefault="00CB1AEC">
      <w:r>
        <w:separator/>
      </w:r>
    </w:p>
  </w:endnote>
  <w:endnote w:type="continuationSeparator" w:id="0">
    <w:p w:rsidR="00CB1AEC" w:rsidRDefault="00CB1AE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70DFD" w:rsidR="0007309F" w:rsidP="00070DFD" w:rsidRDefault="00FB5D2E">
    <w:pPr>
      <w:jc w:val="center"/>
      <w:rPr>
        <w:rFonts w:asciiTheme="minorHAnsi" w:hAnsiTheme="minorHAnsi"/>
        <w:b/>
        <w:sz w:val="20"/>
        <w:lang w:val="cs-CZ"/>
      </w:rPr>
    </w:pPr>
    <w:r>
      <w:rPr>
        <w:rFonts w:asciiTheme="minorHAnsi" w:hAnsiTheme="minorHAnsi"/>
        <w:sz w:val="20"/>
        <w:lang w:val="cs-CZ"/>
      </w:rPr>
      <w:t xml:space="preserve"> </w:t>
    </w:r>
    <w:r w:rsidRPr="00070DFD" w:rsidR="0007309F">
      <w:rPr>
        <w:rFonts w:asciiTheme="minorHAnsi" w:hAnsiTheme="minorHAnsi"/>
        <w:b/>
        <w:sz w:val="20"/>
        <w:lang w:val="cs-CZ"/>
      </w:rPr>
      <w:t xml:space="preserve">Stránka </w:t>
    </w:r>
    <w:r w:rsidRPr="00070DFD" w:rsidR="00A75EC8">
      <w:rPr>
        <w:rFonts w:asciiTheme="minorHAnsi" w:hAnsiTheme="minorHAnsi"/>
        <w:b/>
        <w:sz w:val="20"/>
        <w:lang w:val="cs-CZ"/>
      </w:rPr>
      <w:fldChar w:fldCharType="begin"/>
    </w:r>
    <w:r w:rsidRPr="00070DFD" w:rsidR="0007309F">
      <w:rPr>
        <w:rFonts w:asciiTheme="minorHAnsi" w:hAnsiTheme="minorHAnsi"/>
        <w:b/>
        <w:sz w:val="20"/>
        <w:lang w:val="cs-CZ"/>
      </w:rPr>
      <w:instrText xml:space="preserve"> PAGE </w:instrText>
    </w:r>
    <w:r w:rsidRPr="00070DFD" w:rsidR="00A75EC8">
      <w:rPr>
        <w:rFonts w:asciiTheme="minorHAnsi" w:hAnsiTheme="minorHAnsi"/>
        <w:b/>
        <w:sz w:val="20"/>
        <w:lang w:val="cs-CZ"/>
      </w:rPr>
      <w:fldChar w:fldCharType="separate"/>
    </w:r>
    <w:r w:rsidR="00BE7E7A">
      <w:rPr>
        <w:rFonts w:asciiTheme="minorHAnsi" w:hAnsiTheme="minorHAnsi"/>
        <w:b/>
        <w:noProof/>
        <w:sz w:val="20"/>
        <w:lang w:val="cs-CZ"/>
      </w:rPr>
      <w:t>9</w:t>
    </w:r>
    <w:r w:rsidRPr="00070DFD" w:rsidR="00A75EC8">
      <w:rPr>
        <w:rFonts w:asciiTheme="minorHAnsi" w:hAnsiTheme="minorHAnsi"/>
        <w:b/>
        <w:sz w:val="20"/>
        <w:lang w:val="cs-CZ"/>
      </w:rPr>
      <w:fldChar w:fldCharType="end"/>
    </w:r>
    <w:r w:rsidRPr="00070DFD" w:rsidR="0007309F">
      <w:rPr>
        <w:rFonts w:asciiTheme="minorHAnsi" w:hAnsiTheme="minorHAnsi"/>
        <w:b/>
        <w:sz w:val="20"/>
        <w:lang w:val="cs-CZ"/>
      </w:rPr>
      <w:t xml:space="preserve"> </w:t>
    </w:r>
    <w:proofErr w:type="gramStart"/>
    <w:r w:rsidRPr="00070DFD" w:rsidR="0007309F">
      <w:rPr>
        <w:rFonts w:asciiTheme="minorHAnsi" w:hAnsiTheme="minorHAnsi"/>
        <w:b/>
        <w:sz w:val="20"/>
        <w:lang w:val="cs-CZ"/>
      </w:rPr>
      <w:t>z</w:t>
    </w:r>
    <w:r w:rsidR="00A52AC2">
      <w:rPr>
        <w:rFonts w:asciiTheme="minorHAnsi" w:hAnsiTheme="minorHAnsi"/>
        <w:b/>
        <w:sz w:val="20"/>
        <w:lang w:val="cs-CZ"/>
      </w:rPr>
      <w:t>e</w:t>
    </w:r>
    <w:proofErr w:type="gramEnd"/>
    <w:r w:rsidRPr="00070DFD" w:rsidR="0007309F">
      <w:rPr>
        <w:rFonts w:asciiTheme="minorHAnsi" w:hAnsiTheme="minorHAnsi"/>
        <w:b/>
        <w:sz w:val="20"/>
        <w:lang w:val="cs-CZ"/>
      </w:rPr>
      <w:t xml:space="preserve"> </w:t>
    </w:r>
    <w:r w:rsidRPr="00070DFD" w:rsidR="00A75EC8">
      <w:rPr>
        <w:rFonts w:asciiTheme="minorHAnsi" w:hAnsiTheme="minorHAnsi"/>
        <w:b/>
        <w:sz w:val="20"/>
        <w:lang w:val="cs-CZ"/>
      </w:rPr>
      <w:fldChar w:fldCharType="begin"/>
    </w:r>
    <w:r w:rsidRPr="00070DFD" w:rsidR="0007309F">
      <w:rPr>
        <w:rFonts w:asciiTheme="minorHAnsi" w:hAnsiTheme="minorHAnsi"/>
        <w:b/>
        <w:sz w:val="20"/>
        <w:lang w:val="cs-CZ"/>
      </w:rPr>
      <w:instrText xml:space="preserve"> NUMPAGES  </w:instrText>
    </w:r>
    <w:r w:rsidRPr="00070DFD" w:rsidR="00A75EC8">
      <w:rPr>
        <w:rFonts w:asciiTheme="minorHAnsi" w:hAnsiTheme="minorHAnsi"/>
        <w:b/>
        <w:sz w:val="20"/>
        <w:lang w:val="cs-CZ"/>
      </w:rPr>
      <w:fldChar w:fldCharType="separate"/>
    </w:r>
    <w:r w:rsidR="00BE7E7A">
      <w:rPr>
        <w:rFonts w:asciiTheme="minorHAnsi" w:hAnsiTheme="minorHAnsi"/>
        <w:b/>
        <w:noProof/>
        <w:sz w:val="20"/>
        <w:lang w:val="cs-CZ"/>
      </w:rPr>
      <w:t>9</w:t>
    </w:r>
    <w:r w:rsidRPr="00070DFD" w:rsidR="00A75EC8">
      <w:rPr>
        <w:rFonts w:asciiTheme="minorHAnsi" w:hAnsiTheme="minorHAnsi"/>
        <w:b/>
        <w:sz w:val="20"/>
        <w:lang w:val="cs-CZ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B1AEC" w:rsidRDefault="00CB1AEC">
      <w:r>
        <w:separator/>
      </w:r>
    </w:p>
  </w:footnote>
  <w:footnote w:type="continuationSeparator" w:id="0">
    <w:p w:rsidR="00CB1AEC" w:rsidRDefault="00CB1A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941E9" w:rsidRDefault="003941E9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</w:p>
  <w:p w:rsidR="003941E9" w:rsidRDefault="00C439CD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  <w:r>
      <w:rPr>
        <w:noProof/>
        <w:lang w:val="cs-CZ" w:eastAsia="cs-CZ"/>
      </w:rPr>
      <w:drawing>
        <wp:inline distT="0" distB="0" distL="0" distR="0">
          <wp:extent cx="5274310" cy="458470"/>
          <wp:effectExtent l="0" t="0" r="2540" b="0"/>
          <wp:docPr id="5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Obrázek 4"/>
                  <pic:cNvPicPr>
                    <a:picLocks noChangeAspect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41E9" w:rsidRDefault="003941E9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</w:p>
  <w:p w:rsidRPr="007539D5" w:rsidR="0007309F" w:rsidP="00113E46" w:rsidRDefault="00E153DA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  <w:r>
      <w:rPr>
        <w:rFonts w:asciiTheme="minorHAnsi" w:hAnsiTheme="minorHAnsi"/>
        <w:b/>
        <w:sz w:val="20"/>
        <w:lang w:val="cs-CZ"/>
      </w:rPr>
      <w:t>Návrh smlouvy</w:t>
    </w:r>
    <w:r w:rsidRPr="007539D5" w:rsidR="00E12B97">
      <w:rPr>
        <w:rFonts w:asciiTheme="minorHAnsi" w:hAnsiTheme="minorHAnsi"/>
        <w:b/>
        <w:sz w:val="20"/>
        <w:lang w:val="cs-CZ"/>
      </w:rPr>
      <w:t xml:space="preserve"> o dílo</w:t>
    </w:r>
    <w:r w:rsidRPr="007539D5" w:rsidR="0007309F">
      <w:rPr>
        <w:rFonts w:asciiTheme="minorHAnsi" w:hAnsiTheme="minorHAnsi"/>
        <w:b/>
        <w:sz w:val="20"/>
        <w:lang w:val="cs-CZ"/>
      </w:rPr>
      <w:t xml:space="preserve"> </w:t>
    </w:r>
    <w:r w:rsidRPr="00113E46" w:rsidR="00113E46">
      <w:rPr>
        <w:rFonts w:asciiTheme="minorHAnsi" w:hAnsiTheme="minorHAnsi"/>
        <w:b/>
        <w:sz w:val="20"/>
        <w:highlight w:val="yellow"/>
        <w:lang w:val="cs-CZ"/>
      </w:rPr>
      <w:t>XXXX</w:t>
    </w:r>
  </w:p>
  <w:p w:rsidRPr="00AE6822" w:rsidR="0007309F" w:rsidRDefault="0007309F">
    <w:pPr>
      <w:pStyle w:val="Zhlav"/>
      <w:widowControl w:val="false"/>
      <w:rPr>
        <w:rFonts w:asciiTheme="minorHAnsi" w:hAnsiTheme="minorHAnsi"/>
        <w:sz w:val="20"/>
        <w:lang w:val="cs-CZ"/>
      </w:rPr>
    </w:pPr>
    <w:r w:rsidRPr="00AE6822">
      <w:rPr>
        <w:rFonts w:asciiTheme="minorHAnsi" w:hAnsiTheme="minorHAnsi"/>
        <w:sz w:val="20"/>
        <w:lang w:val="cs-CZ"/>
      </w:rPr>
      <w:t>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FAE337C"/>
    <w:multiLevelType w:val="multilevel"/>
    <w:tmpl w:val="95B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BC52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1396B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6E6A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A1E36"/>
    <w:multiLevelType w:val="hybridMultilevel"/>
    <w:tmpl w:val="E8C20B0C"/>
    <w:lvl w:ilvl="0" w:tplc="BAF49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FCD902">
      <w:numFmt w:val="bullet"/>
      <w:lvlText w:val="•"/>
      <w:lvlJc w:val="left"/>
      <w:pPr>
        <w:ind w:left="2202" w:hanging="915"/>
      </w:pPr>
      <w:rPr>
        <w:rFonts w:hint="default" w:ascii="Arial" w:hAnsi="Arial" w:eastAsia="Times New Roman" w:cs="Arial"/>
      </w:rPr>
    </w:lvl>
    <w:lvl w:ilvl="2" w:tplc="0407001B">
      <w:start w:val="1"/>
      <w:numFmt w:val="lowerRoman"/>
      <w:lvlText w:val="%3."/>
      <w:lvlJc w:val="right"/>
      <w:pPr>
        <w:ind w:left="2367" w:hanging="180"/>
      </w:pPr>
    </w:lvl>
    <w:lvl w:ilvl="3" w:tplc="0407000F" w:tentative="true">
      <w:start w:val="1"/>
      <w:numFmt w:val="decimal"/>
      <w:lvlText w:val="%4."/>
      <w:lvlJc w:val="left"/>
      <w:pPr>
        <w:ind w:left="3087" w:hanging="360"/>
      </w:pPr>
    </w:lvl>
    <w:lvl w:ilvl="4" w:tplc="04070019" w:tentative="true">
      <w:start w:val="1"/>
      <w:numFmt w:val="lowerLetter"/>
      <w:lvlText w:val="%5."/>
      <w:lvlJc w:val="left"/>
      <w:pPr>
        <w:ind w:left="3807" w:hanging="360"/>
      </w:pPr>
    </w:lvl>
    <w:lvl w:ilvl="5" w:tplc="0407001B" w:tentative="true">
      <w:start w:val="1"/>
      <w:numFmt w:val="lowerRoman"/>
      <w:lvlText w:val="%6."/>
      <w:lvlJc w:val="right"/>
      <w:pPr>
        <w:ind w:left="4527" w:hanging="180"/>
      </w:pPr>
    </w:lvl>
    <w:lvl w:ilvl="6" w:tplc="0407000F" w:tentative="true">
      <w:start w:val="1"/>
      <w:numFmt w:val="decimal"/>
      <w:lvlText w:val="%7."/>
      <w:lvlJc w:val="left"/>
      <w:pPr>
        <w:ind w:left="5247" w:hanging="360"/>
      </w:pPr>
    </w:lvl>
    <w:lvl w:ilvl="7" w:tplc="04070019" w:tentative="true">
      <w:start w:val="1"/>
      <w:numFmt w:val="lowerLetter"/>
      <w:lvlText w:val="%8."/>
      <w:lvlJc w:val="left"/>
      <w:pPr>
        <w:ind w:left="5967" w:hanging="360"/>
      </w:pPr>
    </w:lvl>
    <w:lvl w:ilvl="8" w:tplc="0407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D406C9"/>
    <w:multiLevelType w:val="hybridMultilevel"/>
    <w:tmpl w:val="F6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57375F4"/>
    <w:multiLevelType w:val="multilevel"/>
    <w:tmpl w:val="D96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1681DE5"/>
    <w:multiLevelType w:val="hybridMultilevel"/>
    <w:tmpl w:val="0D28F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04737"/>
    <w:multiLevelType w:val="multilevel"/>
    <w:tmpl w:val="934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11869FB"/>
    <w:multiLevelType w:val="multilevel"/>
    <w:tmpl w:val="0534ED7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fals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</w:rPr>
    </w:lvl>
  </w:abstractNum>
  <w:abstractNum w:abstractNumId="10">
    <w:nsid w:val="64D504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A024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AF3FD9"/>
    <w:multiLevelType w:val="multilevel"/>
    <w:tmpl w:val="0534ED7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fals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</w:rPr>
    </w:lvl>
  </w:abstractNum>
  <w:abstractNum w:abstractNumId="13">
    <w:nsid w:val="763F1677"/>
    <w:multiLevelType w:val="singleLevel"/>
    <w:tmpl w:val="274266A4"/>
    <w:lvl w:ilvl="0">
      <w:start w:val="2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</w:abstractNum>
  <w:abstractNum w:abstractNumId="14">
    <w:nsid w:val="7CA3403A"/>
    <w:multiLevelType w:val="singleLevel"/>
    <w:tmpl w:val="55702D4E"/>
    <w:lvl w:ilvl="0">
      <w:start w:val="3"/>
      <w:numFmt w:val="decimal"/>
      <w:lvlText w:val="2.%1.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/>
        <w:b w:val="false"/>
        <w:i w:val="false"/>
        <w:sz w:val="24"/>
        <w:u w:val="none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2.%1. "/>
        <w:legacy w:legacy="true" w:legacySpace="0" w:legacyIndent="283"/>
        <w:lvlJc w:val="left"/>
        <w:pPr>
          <w:ind w:left="283" w:hanging="283"/>
        </w:pPr>
        <w:rPr>
          <w:rFonts w:hint="default" w:ascii="Times New Roman" w:hAnsi="Times New Roman"/>
          <w:b w:val="false"/>
          <w:i w:val="false"/>
          <w:sz w:val="24"/>
          <w:u w:val="none"/>
        </w:rPr>
      </w:lvl>
    </w:lvlOverride>
  </w:num>
  <w:num w:numId="3">
    <w:abstractNumId w:val="1"/>
  </w:num>
  <w:num w:numId="4">
    <w:abstractNumId w:val="13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  <w:num w:numId="14">
    <w:abstractNumId w:val="8"/>
  </w:num>
  <w:num w:numId="1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6">
    <w:abstractNumId w:val="6"/>
  </w:num>
  <w:num w:numId="1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intFractionalCharacterWidth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A"/>
    <w:rsid w:val="00000CD3"/>
    <w:rsid w:val="0001208A"/>
    <w:rsid w:val="000129F0"/>
    <w:rsid w:val="00021267"/>
    <w:rsid w:val="00030C76"/>
    <w:rsid w:val="00035B82"/>
    <w:rsid w:val="0004094B"/>
    <w:rsid w:val="0004116E"/>
    <w:rsid w:val="0004204C"/>
    <w:rsid w:val="0004524B"/>
    <w:rsid w:val="00045B6C"/>
    <w:rsid w:val="0005689C"/>
    <w:rsid w:val="00056EF7"/>
    <w:rsid w:val="00060BE3"/>
    <w:rsid w:val="00070DFD"/>
    <w:rsid w:val="00071916"/>
    <w:rsid w:val="0007309F"/>
    <w:rsid w:val="0009312D"/>
    <w:rsid w:val="000A43C8"/>
    <w:rsid w:val="000D5882"/>
    <w:rsid w:val="000F29C6"/>
    <w:rsid w:val="000F6DFC"/>
    <w:rsid w:val="00101B0C"/>
    <w:rsid w:val="001112AC"/>
    <w:rsid w:val="00113E46"/>
    <w:rsid w:val="0015601E"/>
    <w:rsid w:val="00160C5E"/>
    <w:rsid w:val="00165ED5"/>
    <w:rsid w:val="00172C8B"/>
    <w:rsid w:val="00174600"/>
    <w:rsid w:val="001755E9"/>
    <w:rsid w:val="00183D99"/>
    <w:rsid w:val="0019095B"/>
    <w:rsid w:val="001931BE"/>
    <w:rsid w:val="00194C86"/>
    <w:rsid w:val="0019726B"/>
    <w:rsid w:val="001A06C8"/>
    <w:rsid w:val="001B5583"/>
    <w:rsid w:val="001B7638"/>
    <w:rsid w:val="001C410D"/>
    <w:rsid w:val="001E19FF"/>
    <w:rsid w:val="001F33DD"/>
    <w:rsid w:val="0020469B"/>
    <w:rsid w:val="0022212A"/>
    <w:rsid w:val="00233124"/>
    <w:rsid w:val="0024238F"/>
    <w:rsid w:val="00253100"/>
    <w:rsid w:val="0027188E"/>
    <w:rsid w:val="00274575"/>
    <w:rsid w:val="00276D4F"/>
    <w:rsid w:val="002930E3"/>
    <w:rsid w:val="002B3805"/>
    <w:rsid w:val="002B772E"/>
    <w:rsid w:val="002C6E6D"/>
    <w:rsid w:val="002D1CEC"/>
    <w:rsid w:val="002D7E0A"/>
    <w:rsid w:val="002E23D3"/>
    <w:rsid w:val="003140D7"/>
    <w:rsid w:val="003143DA"/>
    <w:rsid w:val="0033453A"/>
    <w:rsid w:val="0035014F"/>
    <w:rsid w:val="003504A2"/>
    <w:rsid w:val="00351A26"/>
    <w:rsid w:val="00362CA7"/>
    <w:rsid w:val="003648CF"/>
    <w:rsid w:val="00391F09"/>
    <w:rsid w:val="003941E9"/>
    <w:rsid w:val="00397004"/>
    <w:rsid w:val="003A7845"/>
    <w:rsid w:val="003C3A2C"/>
    <w:rsid w:val="003E6072"/>
    <w:rsid w:val="004020D6"/>
    <w:rsid w:val="00411D7A"/>
    <w:rsid w:val="004217E5"/>
    <w:rsid w:val="004236F9"/>
    <w:rsid w:val="0042508C"/>
    <w:rsid w:val="0042768F"/>
    <w:rsid w:val="00430441"/>
    <w:rsid w:val="004616FB"/>
    <w:rsid w:val="00474F95"/>
    <w:rsid w:val="00481B73"/>
    <w:rsid w:val="004A7FEB"/>
    <w:rsid w:val="004B0DE7"/>
    <w:rsid w:val="004B2109"/>
    <w:rsid w:val="004B6C5F"/>
    <w:rsid w:val="004C2057"/>
    <w:rsid w:val="004C241A"/>
    <w:rsid w:val="004C6736"/>
    <w:rsid w:val="004D45D3"/>
    <w:rsid w:val="004E5213"/>
    <w:rsid w:val="004E79DD"/>
    <w:rsid w:val="005077FC"/>
    <w:rsid w:val="00513FD4"/>
    <w:rsid w:val="0054568C"/>
    <w:rsid w:val="0055752D"/>
    <w:rsid w:val="0057637D"/>
    <w:rsid w:val="00583E78"/>
    <w:rsid w:val="005A2BA3"/>
    <w:rsid w:val="005A49A8"/>
    <w:rsid w:val="005A5164"/>
    <w:rsid w:val="005B0D88"/>
    <w:rsid w:val="005E35DA"/>
    <w:rsid w:val="005E3DA8"/>
    <w:rsid w:val="005F5726"/>
    <w:rsid w:val="00612A86"/>
    <w:rsid w:val="00625070"/>
    <w:rsid w:val="0062614E"/>
    <w:rsid w:val="0062667A"/>
    <w:rsid w:val="006457B9"/>
    <w:rsid w:val="00645840"/>
    <w:rsid w:val="0065334F"/>
    <w:rsid w:val="0065516E"/>
    <w:rsid w:val="00661F1E"/>
    <w:rsid w:val="0066627A"/>
    <w:rsid w:val="006702E3"/>
    <w:rsid w:val="00680235"/>
    <w:rsid w:val="0068125C"/>
    <w:rsid w:val="00681B47"/>
    <w:rsid w:val="00691240"/>
    <w:rsid w:val="00696E24"/>
    <w:rsid w:val="006A538B"/>
    <w:rsid w:val="006B03AC"/>
    <w:rsid w:val="006B1042"/>
    <w:rsid w:val="006B2BC2"/>
    <w:rsid w:val="006C46EF"/>
    <w:rsid w:val="006C6669"/>
    <w:rsid w:val="006D32F1"/>
    <w:rsid w:val="006D4BF3"/>
    <w:rsid w:val="006E0306"/>
    <w:rsid w:val="006E2057"/>
    <w:rsid w:val="006F7B3A"/>
    <w:rsid w:val="00723505"/>
    <w:rsid w:val="00725517"/>
    <w:rsid w:val="007335B6"/>
    <w:rsid w:val="00736937"/>
    <w:rsid w:val="00741CBF"/>
    <w:rsid w:val="007539D5"/>
    <w:rsid w:val="00764990"/>
    <w:rsid w:val="00765986"/>
    <w:rsid w:val="007801D9"/>
    <w:rsid w:val="007D589A"/>
    <w:rsid w:val="007F3D41"/>
    <w:rsid w:val="007F4CC8"/>
    <w:rsid w:val="007F77E8"/>
    <w:rsid w:val="00803EAD"/>
    <w:rsid w:val="00810EC3"/>
    <w:rsid w:val="0081461D"/>
    <w:rsid w:val="00825BA9"/>
    <w:rsid w:val="00843905"/>
    <w:rsid w:val="00846D72"/>
    <w:rsid w:val="00852ECC"/>
    <w:rsid w:val="00863FFA"/>
    <w:rsid w:val="008962F7"/>
    <w:rsid w:val="008A02F6"/>
    <w:rsid w:val="008A6643"/>
    <w:rsid w:val="008D1A37"/>
    <w:rsid w:val="008E0740"/>
    <w:rsid w:val="008E4BFD"/>
    <w:rsid w:val="008E6415"/>
    <w:rsid w:val="008E74A6"/>
    <w:rsid w:val="008E7B92"/>
    <w:rsid w:val="008F2253"/>
    <w:rsid w:val="00901F80"/>
    <w:rsid w:val="00902B86"/>
    <w:rsid w:val="00905771"/>
    <w:rsid w:val="00944F76"/>
    <w:rsid w:val="00957958"/>
    <w:rsid w:val="00972203"/>
    <w:rsid w:val="00976EEF"/>
    <w:rsid w:val="009858E5"/>
    <w:rsid w:val="00997044"/>
    <w:rsid w:val="009B15FC"/>
    <w:rsid w:val="009B67BB"/>
    <w:rsid w:val="009C2BBC"/>
    <w:rsid w:val="009D0084"/>
    <w:rsid w:val="009D7292"/>
    <w:rsid w:val="009D72AA"/>
    <w:rsid w:val="009F0AB1"/>
    <w:rsid w:val="009F5C3C"/>
    <w:rsid w:val="00A053D9"/>
    <w:rsid w:val="00A06578"/>
    <w:rsid w:val="00A168D4"/>
    <w:rsid w:val="00A52AC2"/>
    <w:rsid w:val="00A55C25"/>
    <w:rsid w:val="00A75EC8"/>
    <w:rsid w:val="00A83471"/>
    <w:rsid w:val="00AB0ADB"/>
    <w:rsid w:val="00AB7A72"/>
    <w:rsid w:val="00AC11B8"/>
    <w:rsid w:val="00AE6822"/>
    <w:rsid w:val="00B03C3F"/>
    <w:rsid w:val="00B0618B"/>
    <w:rsid w:val="00B13E67"/>
    <w:rsid w:val="00B31D67"/>
    <w:rsid w:val="00B54A90"/>
    <w:rsid w:val="00B61FB1"/>
    <w:rsid w:val="00B65957"/>
    <w:rsid w:val="00B67EFD"/>
    <w:rsid w:val="00B80298"/>
    <w:rsid w:val="00B84C54"/>
    <w:rsid w:val="00B86594"/>
    <w:rsid w:val="00B86D6D"/>
    <w:rsid w:val="00B921E2"/>
    <w:rsid w:val="00BA247C"/>
    <w:rsid w:val="00BB6889"/>
    <w:rsid w:val="00BC06B7"/>
    <w:rsid w:val="00BD2E0E"/>
    <w:rsid w:val="00BD30FC"/>
    <w:rsid w:val="00BD653F"/>
    <w:rsid w:val="00BE7E7A"/>
    <w:rsid w:val="00BF12CF"/>
    <w:rsid w:val="00C175AC"/>
    <w:rsid w:val="00C363DE"/>
    <w:rsid w:val="00C439CD"/>
    <w:rsid w:val="00C50F50"/>
    <w:rsid w:val="00C515A4"/>
    <w:rsid w:val="00C53916"/>
    <w:rsid w:val="00C5660D"/>
    <w:rsid w:val="00C60218"/>
    <w:rsid w:val="00C62F9C"/>
    <w:rsid w:val="00C663B7"/>
    <w:rsid w:val="00CA395F"/>
    <w:rsid w:val="00CB1AEC"/>
    <w:rsid w:val="00CC32B4"/>
    <w:rsid w:val="00CC3548"/>
    <w:rsid w:val="00CE045D"/>
    <w:rsid w:val="00CE261E"/>
    <w:rsid w:val="00D00D9D"/>
    <w:rsid w:val="00D02581"/>
    <w:rsid w:val="00D20D62"/>
    <w:rsid w:val="00D50D95"/>
    <w:rsid w:val="00D574B5"/>
    <w:rsid w:val="00D92EBA"/>
    <w:rsid w:val="00DA523B"/>
    <w:rsid w:val="00DE498B"/>
    <w:rsid w:val="00E12B97"/>
    <w:rsid w:val="00E153DA"/>
    <w:rsid w:val="00E21D54"/>
    <w:rsid w:val="00E2314E"/>
    <w:rsid w:val="00E43E06"/>
    <w:rsid w:val="00E520BF"/>
    <w:rsid w:val="00E525CF"/>
    <w:rsid w:val="00E64C99"/>
    <w:rsid w:val="00E76889"/>
    <w:rsid w:val="00E87849"/>
    <w:rsid w:val="00E964E9"/>
    <w:rsid w:val="00EA0013"/>
    <w:rsid w:val="00EA6660"/>
    <w:rsid w:val="00EB62C5"/>
    <w:rsid w:val="00EC67D2"/>
    <w:rsid w:val="00EC7310"/>
    <w:rsid w:val="00ED5419"/>
    <w:rsid w:val="00EE4B8E"/>
    <w:rsid w:val="00F15067"/>
    <w:rsid w:val="00F1537F"/>
    <w:rsid w:val="00F23AE3"/>
    <w:rsid w:val="00F32269"/>
    <w:rsid w:val="00F32A13"/>
    <w:rsid w:val="00F44B23"/>
    <w:rsid w:val="00F52B40"/>
    <w:rsid w:val="00F53BD1"/>
    <w:rsid w:val="00F70B5A"/>
    <w:rsid w:val="00F741AA"/>
    <w:rsid w:val="00F75E19"/>
    <w:rsid w:val="00F835E1"/>
    <w:rsid w:val="00F8504C"/>
    <w:rsid w:val="00F877E9"/>
    <w:rsid w:val="00F91652"/>
    <w:rsid w:val="00F97D9F"/>
    <w:rsid w:val="00FA35DF"/>
    <w:rsid w:val="00FB5D2E"/>
    <w:rsid w:val="00FC5873"/>
    <w:rsid w:val="00FC7242"/>
    <w:rsid w:val="00FC7D0F"/>
    <w:rsid w:val="00FC7D94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8913" v:ext="edit"/>
    <o:shapelayout v:ext="edit">
      <o:idmap data="1" v:ext="edit"/>
    </o:shapelayout>
  </w:shapeDefaults>
  <w:decimalSymbol w:val=","/>
  <w:listSeparator w:val=";"/>
  <w15:docId w15:val="{3062C8C5-3F98-43A5-88EE-067A2BA8AAA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New York" w:hAnsi="New York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53100"/>
    <w:rPr>
      <w:rFonts w:ascii="Helvetica" w:hAnsi="Helvetica"/>
      <w:sz w:val="24"/>
      <w:lang w:val="en-GB" w:eastAsia="en-US"/>
    </w:rPr>
  </w:style>
  <w:style w:type="paragraph" w:styleId="Nadpis1">
    <w:name w:val="heading 1"/>
    <w:basedOn w:val="Normln"/>
    <w:next w:val="Normln"/>
    <w:qFormat/>
    <w:rsid w:val="001F33DD"/>
    <w:pPr>
      <w:keepNext/>
      <w:outlineLvl w:val="0"/>
    </w:pPr>
    <w:rPr>
      <w:rFonts w:ascii="Times New Roman" w:hAnsi="Times New Roman"/>
      <w:b/>
      <w:color w:val="FF0000"/>
    </w:rPr>
  </w:style>
  <w:style w:type="paragraph" w:styleId="Nadpis2">
    <w:name w:val="heading 2"/>
    <w:basedOn w:val="Normln"/>
    <w:next w:val="Normln"/>
    <w:qFormat/>
    <w:rsid w:val="001F33DD"/>
    <w:pPr>
      <w:keepNext/>
      <w:ind w:left="-980"/>
      <w:jc w:val="center"/>
      <w:outlineLvl w:val="1"/>
    </w:pPr>
    <w:rPr>
      <w:rFonts w:ascii="Times New Roman" w:hAnsi="Times New Roman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rsid w:val="001F33DD"/>
    <w:pPr>
      <w:tabs>
        <w:tab w:val="center" w:pos="4252"/>
        <w:tab w:val="right" w:pos="8504"/>
      </w:tabs>
    </w:pPr>
  </w:style>
  <w:style w:type="paragraph" w:styleId="Zhlav">
    <w:name w:val="header"/>
    <w:basedOn w:val="Normln"/>
    <w:rsid w:val="001F33DD"/>
    <w:pPr>
      <w:tabs>
        <w:tab w:val="center" w:pos="4252"/>
        <w:tab w:val="right" w:pos="8504"/>
      </w:tabs>
    </w:pPr>
  </w:style>
  <w:style w:type="paragraph" w:styleId="Zkladntextodsazen">
    <w:name w:val="Body Text Indent"/>
    <w:basedOn w:val="Normln"/>
    <w:rsid w:val="001F33DD"/>
    <w:pPr>
      <w:ind w:left="560" w:hanging="560"/>
      <w:jc w:val="both"/>
    </w:pPr>
    <w:rPr>
      <w:rFonts w:ascii="Times New Roman" w:hAnsi="Times New Roman"/>
      <w:sz w:val="28"/>
    </w:rPr>
  </w:style>
  <w:style w:type="paragraph" w:styleId="Zkladntextodsazen2">
    <w:name w:val="Body Text Indent 2"/>
    <w:basedOn w:val="Normln"/>
    <w:rsid w:val="001F33DD"/>
    <w:pPr>
      <w:ind w:firstLine="56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1F33DD"/>
    <w:pPr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1F33DD"/>
    <w:pPr>
      <w:jc w:val="both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rsid w:val="001F33DD"/>
    <w:pPr>
      <w:ind w:left="567" w:hanging="567"/>
      <w:jc w:val="both"/>
    </w:pPr>
    <w:rPr>
      <w:rFonts w:ascii="Times New Roman" w:hAnsi="Times New Roman"/>
      <w:sz w:val="22"/>
    </w:rPr>
  </w:style>
  <w:style w:type="paragraph" w:styleId="indents" w:customStyle="true">
    <w:name w:val="indents"/>
    <w:basedOn w:val="Normln"/>
    <w:rsid w:val="001F33DD"/>
    <w:pPr>
      <w:spacing w:line="180" w:lineRule="atLeast"/>
      <w:ind w:left="840" w:hanging="480"/>
      <w:jc w:val="both"/>
    </w:pPr>
    <w:rPr>
      <w:rFonts w:ascii="Times" w:hAnsi="Times"/>
      <w:sz w:val="16"/>
      <w:lang w:val="en-US"/>
    </w:rPr>
  </w:style>
  <w:style w:type="character" w:styleId="Odkaznakoment">
    <w:name w:val="annotation reference"/>
    <w:basedOn w:val="Standardnpsmoodstavce"/>
    <w:semiHidden/>
    <w:rsid w:val="001F33DD"/>
    <w:rPr>
      <w:sz w:val="16"/>
      <w:szCs w:val="16"/>
    </w:rPr>
  </w:style>
  <w:style w:type="paragraph" w:styleId="Textkomente">
    <w:name w:val="annotation text"/>
    <w:basedOn w:val="Normln"/>
    <w:semiHidden/>
    <w:rsid w:val="001F33DD"/>
    <w:rPr>
      <w:sz w:val="20"/>
    </w:rPr>
  </w:style>
  <w:style w:type="character" w:styleId="slostrnky">
    <w:name w:val="page number"/>
    <w:basedOn w:val="Standardnpsmoodstavce"/>
    <w:rsid w:val="001F33DD"/>
  </w:style>
  <w:style w:type="paragraph" w:styleId="Zkladntext3">
    <w:name w:val="Body Text 3"/>
    <w:basedOn w:val="Normln"/>
    <w:rsid w:val="001F33DD"/>
    <w:pPr>
      <w:spacing w:after="120"/>
    </w:pPr>
    <w:rPr>
      <w:sz w:val="16"/>
      <w:szCs w:val="16"/>
    </w:rPr>
  </w:style>
  <w:style w:type="paragraph" w:styleId="Textbubliny1" w:customStyle="true">
    <w:name w:val="Text bubliny1"/>
    <w:basedOn w:val="Normln"/>
    <w:semiHidden/>
    <w:rsid w:val="001F33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2EBA"/>
    <w:pPr>
      <w:ind w:left="720"/>
      <w:contextualSpacing/>
    </w:pPr>
  </w:style>
  <w:style w:type="paragraph" w:styleId="scfbrieftext" w:customStyle="true">
    <w:name w:val="scfbrieftext"/>
    <w:basedOn w:val="Normln"/>
    <w:rsid w:val="00351A26"/>
    <w:rPr>
      <w:rFonts w:ascii="Arial" w:hAnsi="Arial"/>
      <w:sz w:val="20"/>
      <w:lang w:val="en-US" w:eastAsia="de-DE"/>
    </w:rPr>
  </w:style>
  <w:style w:type="paragraph" w:styleId="Textbubliny">
    <w:name w:val="Balloon Text"/>
    <w:basedOn w:val="Normln"/>
    <w:link w:val="TextbublinyChar"/>
    <w:rsid w:val="006C46E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6C46EF"/>
    <w:rPr>
      <w:rFonts w:ascii="Tahoma" w:hAnsi="Tahoma" w:cs="Tahoma"/>
      <w:sz w:val="16"/>
      <w:szCs w:val="16"/>
      <w:lang w:val="en-GB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140D7"/>
    <w:rPr>
      <w:color w:val="0000FF"/>
      <w:u w:val="single"/>
    </w:rPr>
  </w:style>
  <w:style w:type="paragraph" w:styleId="Styl" w:customStyle="true">
    <w:name w:val="Styl"/>
    <w:rsid w:val="007F3D41"/>
    <w:pPr>
      <w:widowControl w:val="false"/>
      <w:autoSpaceDE w:val="false"/>
      <w:autoSpaceDN w:val="false"/>
      <w:adjustRightInd w:val="false"/>
    </w:pPr>
    <w:rPr>
      <w:rFonts w:ascii="Times New Roman" w:hAnsi="Times New Roman" w:eastAsiaTheme="minorEastAsia"/>
      <w:sz w:val="24"/>
      <w:szCs w:val="24"/>
    </w:rPr>
  </w:style>
  <w:style w:type="table" w:styleId="Mkatabulky">
    <w:name w:val="Table Grid"/>
    <w:basedOn w:val="Normlntabulka"/>
    <w:rsid w:val="008E64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povda" w:customStyle="true">
    <w:name w:val="Nápověda"/>
    <w:basedOn w:val="Normln"/>
    <w:rsid w:val="0009312D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5A5164"/>
    <w:pPr>
      <w:spacing w:before="100" w:beforeAutospacing="true" w:after="100" w:afterAutospacing="true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556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6570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4963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5446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6103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072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77754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83787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20843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1092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38379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6923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991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61668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18158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22622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240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181E53B-58A8-43FA-9DA5-960CAA44489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ITS</properties:Company>
  <properties:Pages>9</properties:Pages>
  <properties:Words>755</properties:Words>
  <properties:Characters>4372</properties:Characters>
  <properties:Lines>36</properties:Lines>
  <properties:Paragraphs>10</properties:Paragraphs>
  <properties:TotalTime>119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SMLOUVA O DÍLO</vt:lpstr>
      <vt:lpstr>SMLOUVA O DÍLO</vt:lpstr>
    </vt:vector>
  </properties:TitlesOfParts>
  <properties:LinksUpToDate>false</properties:LinksUpToDate>
  <properties:CharactersWithSpaces>5117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2015-06-04T07:30:00Z</dcterms:created>
  <dc:creator/>
  <cp:lastModifiedBy/>
  <cp:lastPrinted>2014-12-23T10:04:00Z</cp:lastPrinted>
  <dcterms:modified xmlns:xsi="http://www.w3.org/2001/XMLSchema-instance" xsi:type="dcterms:W3CDTF">2015-07-15T08:04:00Z</dcterms:modified>
  <cp:revision>33</cp:revision>
  <dc:title>SMLOUVA O DÍLO</dc:title>
</cp:coreProperties>
</file>