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Příloha č. 10</w:t>
      </w: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1:  Rekvalifikační kurzy v oblasti počítačových dovedností I.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8"/>
        <w:gridCol w:w="4536"/>
        <w:gridCol w:w="2126"/>
        <w:gridCol w:w="1984"/>
      </w:tblGrid>
      <w:tr w:rsidRPr="00123C5C" w:rsidR="00123C5C" w:rsidTr="0038520F">
        <w:trPr>
          <w:trHeight w:val="600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1.1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Základy obsluhy osobního počítače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1.2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Obsluha osobního počítače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2 000 000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600 000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2 600 000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 xml:space="preserve"> 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5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Maximální počet účastníků pro realizaci kurzu činí: 12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Základy obsluhy osobního počítače</w:t>
      </w:r>
    </w:p>
    <w:p w:rsidRPr="00123C5C" w:rsidR="00123C5C" w:rsidP="00123C5C" w:rsidRDefault="00123C5C">
      <w:pPr>
        <w:numPr>
          <w:ilvl w:val="3"/>
          <w:numId w:val="17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základy práce s počítačem (základní pojmy, software, hardware, ...)</w:t>
      </w:r>
    </w:p>
    <w:p w:rsidRPr="00123C5C" w:rsidR="00123C5C" w:rsidP="00123C5C" w:rsidRDefault="00123C5C">
      <w:pPr>
        <w:numPr>
          <w:ilvl w:val="3"/>
          <w:numId w:val="17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používání PC a správa souboru - MS Windows </w:t>
      </w:r>
    </w:p>
    <w:p w:rsidRPr="00123C5C" w:rsidR="00123C5C" w:rsidP="00123C5C" w:rsidRDefault="00123C5C">
      <w:pPr>
        <w:numPr>
          <w:ilvl w:val="3"/>
          <w:numId w:val="17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MS Word</w:t>
      </w:r>
    </w:p>
    <w:p w:rsidRPr="00123C5C" w:rsidR="00123C5C" w:rsidP="00123C5C" w:rsidRDefault="00123C5C">
      <w:pPr>
        <w:numPr>
          <w:ilvl w:val="3"/>
          <w:numId w:val="17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MS Excel</w:t>
      </w:r>
    </w:p>
    <w:p w:rsidRPr="00123C5C" w:rsidR="00123C5C" w:rsidP="00123C5C" w:rsidRDefault="00123C5C">
      <w:pPr>
        <w:numPr>
          <w:ilvl w:val="3"/>
          <w:numId w:val="17"/>
        </w:numPr>
        <w:tabs>
          <w:tab w:val="num" w:pos="1277"/>
          <w:tab w:val="num" w:pos="2520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základy práce s Internetem a elektronickou poštou</w:t>
      </w:r>
    </w:p>
    <w:p w:rsidRPr="00123C5C" w:rsidR="00123C5C" w:rsidP="00123C5C" w:rsidRDefault="00123C5C">
      <w:pPr>
        <w:numPr>
          <w:ilvl w:val="3"/>
          <w:numId w:val="17"/>
        </w:numPr>
        <w:tabs>
          <w:tab w:val="num" w:pos="1277"/>
          <w:tab w:val="num" w:pos="2520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práce s Integrovaným portálem MPSV</w:t>
      </w:r>
    </w:p>
    <w:p w:rsidRPr="00123C5C" w:rsidR="00123C5C" w:rsidP="00123C5C" w:rsidRDefault="00123C5C">
      <w:pPr>
        <w:spacing w:after="0" w:line="240" w:lineRule="auto"/>
        <w:ind w:left="210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Obsluha osobního počítače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úvod do informačních technologií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používání PC a správa souboru - MS Windows 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MS Word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MS Excel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MS PowerPoint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MS Outlook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  <w:tab w:val="num" w:pos="2552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práce s Internetem a elektronickou poštou</w:t>
      </w:r>
    </w:p>
    <w:p w:rsidRPr="00123C5C" w:rsidR="00123C5C" w:rsidP="00123C5C" w:rsidRDefault="00123C5C">
      <w:pPr>
        <w:numPr>
          <w:ilvl w:val="3"/>
          <w:numId w:val="18"/>
        </w:numPr>
        <w:tabs>
          <w:tab w:val="num" w:pos="1277"/>
          <w:tab w:val="num" w:pos="2552"/>
        </w:tabs>
        <w:spacing w:after="0" w:line="240" w:lineRule="auto"/>
        <w:ind w:left="1277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práce s Integrovaným portálem MPSV</w:t>
      </w:r>
    </w:p>
    <w:p w:rsidRPr="00123C5C" w:rsidR="00123C5C" w:rsidP="00123C5C" w:rsidRDefault="00123C5C">
      <w:pPr>
        <w:spacing w:after="0" w:line="240" w:lineRule="auto"/>
        <w:ind w:left="1440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Každý účastník bude v průběhu celého kurzu pracovat u samostatného počítače s připojením na Internet minimálně pro výuku témat k elektronické poštěa vyhledávání na webových stránkách.</w:t>
      </w:r>
    </w:p>
    <w:p w:rsidRPr="00123C5C" w:rsidR="00123C5C" w:rsidP="00123C5C" w:rsidRDefault="00123C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</w:t>
      </w:r>
      <w:r w:rsidRPr="00123C5C">
        <w:rPr>
          <w:rFonts w:eastAsia="Times New Roman" w:cstheme="minorHAnsi"/>
          <w:b/>
          <w:lang w:eastAsia="cs-CZ"/>
        </w:rPr>
        <w:t>– Liberecký kraj</w:t>
      </w:r>
    </w:p>
    <w:p w:rsidRPr="00123C5C" w:rsidR="00123C5C" w:rsidP="00123C5C" w:rsidRDefault="00123C5C">
      <w:p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Část 2: Rekvalifikační kurzy v oblasti počítačových dovedností II.</w:t>
      </w: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 w:val="6"/>
          <w:szCs w:val="8"/>
          <w:lang w:eastAsia="cs-CZ"/>
        </w:rPr>
      </w:pPr>
    </w:p>
    <w:tbl>
      <w:tblPr>
        <w:tblW w:w="949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6D9F1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07"/>
        <w:gridCol w:w="5105"/>
        <w:gridCol w:w="2200"/>
        <w:gridCol w:w="1486"/>
      </w:tblGrid>
      <w:tr w:rsidRPr="00123C5C" w:rsidR="00123C5C" w:rsidTr="0038520F">
        <w:trPr>
          <w:trHeight w:val="579"/>
        </w:trPr>
        <w:tc>
          <w:tcPr>
            <w:tcW w:w="707" w:type="dxa"/>
            <w:tcBorders>
              <w:bottom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5105" w:type="dxa"/>
            <w:tcBorders>
              <w:bottom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00" w:type="dxa"/>
            <w:tcBorders>
              <w:bottom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486" w:type="dxa"/>
            <w:tcBorders>
              <w:bottom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707" w:type="dxa"/>
            <w:shd w:val="clear" w:color="auto" w:fill="FFFFFF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2.1</w:t>
            </w:r>
          </w:p>
        </w:tc>
        <w:tc>
          <w:tcPr>
            <w:tcW w:w="5105" w:type="dxa"/>
            <w:shd w:val="clear" w:color="auto" w:fill="FFFFFF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Základy obsluhy osobního počítače podle osnov ECDL - Start</w:t>
            </w:r>
          </w:p>
        </w:tc>
        <w:tc>
          <w:tcPr>
            <w:tcW w:w="2200" w:type="dxa"/>
            <w:shd w:val="clear" w:color="auto" w:fill="FFFFFF"/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90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579"/>
        </w:trPr>
        <w:tc>
          <w:tcPr>
            <w:tcW w:w="707" w:type="dxa"/>
            <w:shd w:val="clear" w:color="auto" w:fill="FFFFFF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2.2</w:t>
            </w:r>
          </w:p>
        </w:tc>
        <w:tc>
          <w:tcPr>
            <w:tcW w:w="5105" w:type="dxa"/>
            <w:shd w:val="clear" w:color="auto" w:fill="FFFFFF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Obsluha osobního počítače podle osnov ECDL</w:t>
            </w:r>
          </w:p>
        </w:tc>
        <w:tc>
          <w:tcPr>
            <w:tcW w:w="2200" w:type="dxa"/>
            <w:shd w:val="clear" w:color="auto" w:fill="FFFFFF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150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1 000 000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300 000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1 300 000 Kč bez DPH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>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Minimální počet účastníků pro realizaci kurzu činí: 5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Maximální počet účastníků pro realizaci kurzu činí: 12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6"/>
        </w:numPr>
        <w:tabs>
          <w:tab w:val="num" w:pos="-4962"/>
        </w:tabs>
        <w:spacing w:after="0" w:line="240" w:lineRule="auto"/>
        <w:ind w:left="426" w:hanging="426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eastAsia="Times New Roman" w:cs="Times New Roman"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Obsluha osobního počítače podle osnov ECDL – Start</w:t>
      </w:r>
    </w:p>
    <w:p w:rsidRPr="00123C5C" w:rsidR="00123C5C" w:rsidP="00123C5C" w:rsidRDefault="00123C5C">
      <w:pPr>
        <w:numPr>
          <w:ilvl w:val="3"/>
          <w:numId w:val="19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výuka dle sylabu ECDL-Start – včetně vykonání zkoušky (informace </w:t>
      </w:r>
      <w:r w:rsidRPr="00123C5C">
        <w:rPr>
          <w:rFonts w:ascii="Calibri" w:hAnsi="Calibri" w:eastAsia="Times New Roman" w:cs="Times New Roman"/>
          <w:szCs w:val="24"/>
          <w:lang w:eastAsia="cs-CZ"/>
        </w:rPr>
        <w:br/>
        <w:t>k obsahu jednotlivých modulů viz www.ecdl.cz)</w:t>
      </w: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eastAsia="Times New Roman" w:cs="Times New Roman"/>
          <w:i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Obsluha osobního počítače podle osnov ECDL</w:t>
      </w:r>
    </w:p>
    <w:p w:rsidRPr="00123C5C" w:rsidR="00123C5C" w:rsidP="00123C5C" w:rsidRDefault="00123C5C">
      <w:pPr>
        <w:numPr>
          <w:ilvl w:val="3"/>
          <w:numId w:val="20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výuka dle sylabu ECDL – včetně vykonání zkoušky (informace k obsahu jednotlivých modulů viz www.ecdl.cz)</w:t>
      </w:r>
    </w:p>
    <w:p w:rsidRPr="00123C5C" w:rsidR="00123C5C" w:rsidP="00123C5C" w:rsidRDefault="00123C5C">
      <w:pPr>
        <w:numPr>
          <w:ilvl w:val="0"/>
          <w:numId w:val="6"/>
        </w:numPr>
        <w:tabs>
          <w:tab w:val="num" w:pos="570"/>
        </w:tabs>
        <w:spacing w:after="0" w:line="240" w:lineRule="auto"/>
        <w:ind w:left="426" w:hanging="426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Každý účastník bude v průběhu celého kurzu pracovat u samostatného počítače s připojením na Internet a tiskárnu.</w:t>
      </w:r>
    </w:p>
    <w:p w:rsidRPr="00123C5C" w:rsidR="00123C5C" w:rsidP="00123C5C" w:rsidRDefault="00123C5C">
      <w:pPr>
        <w:numPr>
          <w:ilvl w:val="0"/>
          <w:numId w:val="6"/>
        </w:numPr>
        <w:tabs>
          <w:tab w:val="num" w:pos="570"/>
        </w:tabs>
        <w:spacing w:after="0" w:line="240" w:lineRule="auto"/>
        <w:ind w:left="426" w:hanging="426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Předpokladem pro vstup do kurzů jsou dobré uživatelské znalosti práce s PC.</w:t>
      </w:r>
    </w:p>
    <w:p w:rsidRPr="00123C5C" w:rsidR="00123C5C" w:rsidP="00123C5C" w:rsidRDefault="00123C5C">
      <w:pPr>
        <w:numPr>
          <w:ilvl w:val="0"/>
          <w:numId w:val="6"/>
        </w:numPr>
        <w:tabs>
          <w:tab w:val="num" w:pos="570"/>
        </w:tabs>
        <w:spacing w:after="0" w:line="240" w:lineRule="auto"/>
        <w:ind w:left="426" w:hanging="426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Místo konání rekvalifikačních kurzů – 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ind w:left="426" w:hanging="426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Část 3: Rekvalifikační kurzy v oblasti počítačových dovedností III.</w:t>
      </w: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 w:val="6"/>
          <w:szCs w:val="8"/>
          <w:lang w:eastAsia="cs-CZ"/>
        </w:rPr>
      </w:pPr>
    </w:p>
    <w:tbl>
      <w:tblPr>
        <w:tblW w:w="949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6D9F1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81"/>
        <w:gridCol w:w="4754"/>
        <w:gridCol w:w="2220"/>
        <w:gridCol w:w="1843"/>
      </w:tblGrid>
      <w:tr w:rsidRPr="00123C5C" w:rsidR="00123C5C" w:rsidTr="0038520F">
        <w:trPr>
          <w:trHeight w:val="579"/>
        </w:trPr>
        <w:tc>
          <w:tcPr>
            <w:tcW w:w="681" w:type="dxa"/>
            <w:tcBorders>
              <w:bottom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754" w:type="dxa"/>
            <w:tcBorders>
              <w:bottom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20" w:type="dxa"/>
            <w:tcBorders>
              <w:bottom w:val="single" w:color="auto" w:sz="8" w:space="0"/>
            </w:tcBorders>
            <w:shd w:val="clear" w:color="auto" w:fill="DBE5F1"/>
            <w:noWrap/>
            <w:vAlign w:val="bottom"/>
            <w:hideMark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843" w:type="dxa"/>
            <w:tcBorders>
              <w:bottom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81" w:type="dxa"/>
            <w:shd w:val="clear" w:color="auto" w:fill="FFFFFF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3.1</w:t>
            </w:r>
          </w:p>
        </w:tc>
        <w:tc>
          <w:tcPr>
            <w:tcW w:w="4754" w:type="dxa"/>
            <w:shd w:val="clear" w:color="auto" w:fill="FFFFFF"/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Pracovník grafického studia</w:t>
            </w:r>
          </w:p>
        </w:tc>
        <w:tc>
          <w:tcPr>
            <w:tcW w:w="2220" w:type="dxa"/>
            <w:shd w:val="clear" w:color="auto" w:fill="FFFFFF"/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579"/>
        </w:trPr>
        <w:tc>
          <w:tcPr>
            <w:tcW w:w="681" w:type="dxa"/>
            <w:shd w:val="clear" w:color="auto" w:fill="FFFFFF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3.2</w:t>
            </w:r>
          </w:p>
        </w:tc>
        <w:tc>
          <w:tcPr>
            <w:tcW w:w="4754" w:type="dxa"/>
            <w:shd w:val="clear" w:color="auto" w:fill="FFFFFF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Programátor www aplikací</w:t>
            </w:r>
          </w:p>
        </w:tc>
        <w:tc>
          <w:tcPr>
            <w:tcW w:w="2220" w:type="dxa"/>
            <w:shd w:val="clear" w:color="auto" w:fill="FFFFFF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579"/>
        </w:trPr>
        <w:tc>
          <w:tcPr>
            <w:tcW w:w="681" w:type="dxa"/>
            <w:shd w:val="clear" w:color="auto" w:fill="FFFFFF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3.3</w:t>
            </w:r>
          </w:p>
        </w:tc>
        <w:tc>
          <w:tcPr>
            <w:tcW w:w="4754" w:type="dxa"/>
            <w:shd w:val="clear" w:color="auto" w:fill="FFFFFF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Tvorba www stránek/webdesigner</w:t>
            </w:r>
          </w:p>
        </w:tc>
        <w:tc>
          <w:tcPr>
            <w:tcW w:w="2220" w:type="dxa"/>
            <w:shd w:val="clear" w:color="auto" w:fill="FFFFFF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120/80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1 500 000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450 000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1 950 000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Minimální počet účastníků pro realizaci kurzu činí: 5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Maximální počet účastníků pro realizaci kurzu činí: 12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Calibri" w:hAnsi="Calibri" w:eastAsia="Times New Roman" w:cs="Times New Roman"/>
          <w:i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Pracovník grafického studia</w:t>
      </w:r>
    </w:p>
    <w:p w:rsidRPr="00123C5C" w:rsidR="00123C5C" w:rsidP="00123C5C" w:rsidRDefault="00123C5C">
      <w:pPr>
        <w:numPr>
          <w:ilvl w:val="3"/>
          <w:numId w:val="21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i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výuka grafického programu</w:t>
      </w:r>
    </w:p>
    <w:p w:rsidRPr="00123C5C" w:rsidR="00123C5C" w:rsidP="00123C5C" w:rsidRDefault="00123C5C">
      <w:pPr>
        <w:numPr>
          <w:ilvl w:val="3"/>
          <w:numId w:val="21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práce s grafickými programy</w:t>
      </w:r>
    </w:p>
    <w:p w:rsidRPr="00123C5C" w:rsidR="00123C5C" w:rsidP="00123C5C" w:rsidRDefault="00123C5C">
      <w:pPr>
        <w:spacing w:after="0" w:line="240" w:lineRule="auto"/>
        <w:ind w:left="360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eastAsia="Times New Roman" w:cs="Times New Roman"/>
          <w:i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Programátor www aplikací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úvod do scriptovacích jazyků (JAVA, PHP, ASP, Visual Basic), scriptování na straně klient.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scriptování na straně serveru, principy funkce dynamických stránek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základy NET framework.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základní vlastnosti jazyka ASP.NET a C.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programové konstrukce jazyka ASP.NET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zápis programového kódu, kombinace s HTML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proměnné, datové typy, konstrukce výrazů a další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možnosti autentizace stránek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základy uložení dat</w:t>
      </w:r>
    </w:p>
    <w:p w:rsidRPr="00123C5C" w:rsidR="00123C5C" w:rsidP="00123C5C" w:rsidRDefault="00123C5C">
      <w:pPr>
        <w:numPr>
          <w:ilvl w:val="3"/>
          <w:numId w:val="22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zobrazení a editace dat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eastAsia="Times New Roman" w:cs="Times New Roman"/>
          <w:i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Obsluha osobního počítače se zaměřením na tvorbu www stránek</w:t>
      </w:r>
    </w:p>
    <w:p w:rsidRPr="00123C5C" w:rsidR="00123C5C" w:rsidP="00123C5C" w:rsidRDefault="00123C5C">
      <w:pPr>
        <w:numPr>
          <w:ilvl w:val="0"/>
          <w:numId w:val="23"/>
        </w:numPr>
        <w:spacing w:after="0" w:line="240" w:lineRule="auto"/>
        <w:ind w:left="1341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seznámení se základními pojmy</w:t>
      </w:r>
    </w:p>
    <w:p w:rsidRPr="00123C5C" w:rsidR="00123C5C" w:rsidP="00123C5C" w:rsidRDefault="00123C5C">
      <w:pPr>
        <w:numPr>
          <w:ilvl w:val="0"/>
          <w:numId w:val="23"/>
        </w:numPr>
        <w:spacing w:after="0" w:line="240" w:lineRule="auto"/>
        <w:ind w:left="1341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základy technického Internetu a www stránek</w:t>
      </w:r>
    </w:p>
    <w:p w:rsidRPr="00123C5C" w:rsidR="00123C5C" w:rsidP="00123C5C" w:rsidRDefault="00123C5C">
      <w:pPr>
        <w:numPr>
          <w:ilvl w:val="0"/>
          <w:numId w:val="23"/>
        </w:numPr>
        <w:spacing w:after="0" w:line="240" w:lineRule="auto"/>
        <w:ind w:left="1341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tvorba grafického vzhledu webových stránek s využitím počítačového hardware a software</w:t>
      </w:r>
    </w:p>
    <w:p w:rsidRPr="00123C5C" w:rsidR="00123C5C" w:rsidP="00123C5C" w:rsidRDefault="00123C5C">
      <w:pPr>
        <w:numPr>
          <w:ilvl w:val="0"/>
          <w:numId w:val="23"/>
        </w:numPr>
        <w:spacing w:after="0" w:line="240" w:lineRule="auto"/>
        <w:ind w:left="1341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vedení příslušné dokumentace</w:t>
      </w:r>
    </w:p>
    <w:p w:rsidRPr="00123C5C" w:rsidR="00123C5C" w:rsidP="00123C5C" w:rsidRDefault="00123C5C">
      <w:pPr>
        <w:numPr>
          <w:ilvl w:val="0"/>
          <w:numId w:val="23"/>
        </w:numPr>
        <w:spacing w:after="0" w:line="240" w:lineRule="auto"/>
        <w:ind w:left="1341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příprava a realizace návrhů reprodukcí a schémat webových stránek</w:t>
      </w:r>
    </w:p>
    <w:p w:rsidRPr="00123C5C" w:rsidR="00123C5C" w:rsidP="00123C5C" w:rsidRDefault="00123C5C">
      <w:pPr>
        <w:numPr>
          <w:ilvl w:val="0"/>
          <w:numId w:val="23"/>
        </w:numPr>
        <w:spacing w:after="0" w:line="240" w:lineRule="auto"/>
        <w:ind w:left="1341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lastRenderedPageBreak/>
        <w:t>publikování stránek na Internetu</w:t>
      </w:r>
    </w:p>
    <w:p w:rsidRPr="00123C5C" w:rsidR="00123C5C" w:rsidP="00123C5C" w:rsidRDefault="00123C5C">
      <w:pPr>
        <w:spacing w:after="0" w:line="240" w:lineRule="auto"/>
        <w:ind w:left="720"/>
        <w:jc w:val="both"/>
        <w:rPr>
          <w:rFonts w:ascii="Calibri" w:hAnsi="Calibri" w:eastAsia="Times New Roman" w:cs="Times New Roman"/>
          <w:i/>
          <w:sz w:val="6"/>
          <w:szCs w:val="8"/>
          <w:u w:val="single"/>
          <w:lang w:eastAsia="cs-CZ"/>
        </w:rPr>
      </w:pPr>
    </w:p>
    <w:p w:rsidRPr="00123C5C" w:rsidR="00123C5C" w:rsidP="00123C5C" w:rsidRDefault="00123C5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Každý účastník bude v průběhu celého kurzu pracovat u samostatného počítače s připojením na Internet a tiskárnu.</w:t>
      </w:r>
    </w:p>
    <w:p w:rsidRPr="00123C5C" w:rsidR="00123C5C" w:rsidP="00123C5C" w:rsidRDefault="00123C5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Předpokladem pro vstup do kurzů jsou dobré uživatelské znalosti práce s PC.</w:t>
      </w:r>
    </w:p>
    <w:p w:rsidRPr="00123C5C" w:rsidR="00123C5C" w:rsidP="00123C5C" w:rsidRDefault="00123C5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Místo konání rekvalifikačních kurzů – 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okres Liberec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left="570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Rámcová smlouva bude uzavřena s jedním dodavatelem.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shd w:val="clear" w:color="auto" w:fill="8DB3E2"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4: Rekvalifikační kurzy v oblasti čtení počítačových dovedností IV.</w:t>
      </w:r>
    </w:p>
    <w:p w:rsidRPr="00123C5C" w:rsidR="00123C5C" w:rsidP="00123C5C" w:rsidRDefault="00123C5C">
      <w:pPr>
        <w:spacing w:after="0" w:line="240" w:lineRule="auto"/>
        <w:ind w:left="1800"/>
        <w:jc w:val="both"/>
        <w:rPr>
          <w:rFonts w:eastAsia="Times New Roman" w:cstheme="minorHAnsi"/>
          <w:lang w:eastAsia="cs-CZ"/>
        </w:rPr>
      </w:pPr>
    </w:p>
    <w:tbl>
      <w:tblPr>
        <w:tblW w:w="949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39"/>
        <w:gridCol w:w="4612"/>
        <w:gridCol w:w="2268"/>
        <w:gridCol w:w="1879"/>
      </w:tblGrid>
      <w:tr w:rsidRPr="00123C5C" w:rsidR="00123C5C" w:rsidTr="0038520F">
        <w:trPr>
          <w:trHeight w:val="579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4.1</w:t>
            </w:r>
          </w:p>
        </w:tc>
        <w:tc>
          <w:tcPr>
            <w:tcW w:w="4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Čtení a kreslení technické dokumentace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579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4.2</w:t>
            </w:r>
          </w:p>
        </w:tc>
        <w:tc>
          <w:tcPr>
            <w:tcW w:w="4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Správce počítačové sítě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100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ind w:left="1800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1 000 000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300 000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1 300 000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5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Maximální počet účastníků pro realizaci kurzu činí: 12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Čtení a kreslení technické dokumentace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základy práce v příslušném programu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tvorba výkresů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nastavení kreslení, přesnost kreslení, řízení zobrazení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kreslící nástroje, editace výkresů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šrafování a šrafovací vzory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editace uzlů, uchopování objektů a trasování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hladiny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styly textu, jednoduchý a odstavcový text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kótování, bloky – základy tvorby a použití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dotazovací příkazy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tisk modelů, tisk rozvržení</w:t>
      </w:r>
    </w:p>
    <w:p w:rsidRPr="00123C5C" w:rsidR="00123C5C" w:rsidP="00123C5C" w:rsidRDefault="00123C5C">
      <w:pPr>
        <w:numPr>
          <w:ilvl w:val="3"/>
          <w:numId w:val="24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praktická cvičení</w:t>
      </w:r>
    </w:p>
    <w:p w:rsidRPr="00123C5C" w:rsidR="00123C5C" w:rsidP="00123C5C" w:rsidRDefault="00123C5C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5"/>
        </w:numPr>
        <w:tabs>
          <w:tab w:val="num" w:pos="1080"/>
        </w:tabs>
        <w:spacing w:after="0" w:line="240" w:lineRule="auto"/>
        <w:ind w:left="72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Správce počítačové sítě</w:t>
      </w:r>
    </w:p>
    <w:p w:rsidRPr="00123C5C" w:rsidR="00123C5C" w:rsidP="00123C5C" w:rsidRDefault="00123C5C">
      <w:pPr>
        <w:numPr>
          <w:ilvl w:val="3"/>
          <w:numId w:val="25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oblast instalování a nastavení programu MS Exchange Server a Internet InformationService Server</w:t>
      </w:r>
    </w:p>
    <w:p w:rsidRPr="00123C5C" w:rsidR="00123C5C" w:rsidP="00123C5C" w:rsidRDefault="00123C5C">
      <w:pPr>
        <w:numPr>
          <w:ilvl w:val="3"/>
          <w:numId w:val="25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instalace a konfigurace protokolů</w:t>
      </w:r>
    </w:p>
    <w:p w:rsidRPr="00123C5C" w:rsidR="00123C5C" w:rsidP="00123C5C" w:rsidRDefault="00123C5C">
      <w:pPr>
        <w:numPr>
          <w:ilvl w:val="3"/>
          <w:numId w:val="25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směrování síťové komunikace</w:t>
      </w:r>
    </w:p>
    <w:p w:rsidRPr="00123C5C" w:rsidR="00123C5C" w:rsidP="00123C5C" w:rsidRDefault="00123C5C">
      <w:pPr>
        <w:numPr>
          <w:ilvl w:val="3"/>
          <w:numId w:val="25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monitoring komunikace</w:t>
      </w:r>
    </w:p>
    <w:p w:rsidRPr="00123C5C" w:rsidR="00123C5C" w:rsidP="00123C5C" w:rsidRDefault="00123C5C">
      <w:pPr>
        <w:numPr>
          <w:ilvl w:val="3"/>
          <w:numId w:val="25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detekce problému a jejích řešení</w:t>
      </w:r>
    </w:p>
    <w:p w:rsidRPr="00123C5C" w:rsidR="00123C5C" w:rsidP="00123C5C" w:rsidRDefault="00123C5C">
      <w:pPr>
        <w:numPr>
          <w:ilvl w:val="3"/>
          <w:numId w:val="25"/>
        </w:numPr>
        <w:tabs>
          <w:tab w:val="num" w:pos="1277"/>
        </w:tabs>
        <w:spacing w:after="0" w:line="240" w:lineRule="auto"/>
        <w:ind w:left="1277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měření zátěže sítě</w:t>
      </w:r>
    </w:p>
    <w:p w:rsidRPr="00123C5C" w:rsidR="00123C5C" w:rsidP="00123C5C" w:rsidRDefault="00123C5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Každý účastník bude v průběhu celého kurzu pracovat u samostatného počítače s připojením na Internet a tiskárnu.</w:t>
      </w:r>
    </w:p>
    <w:p w:rsidRPr="00123C5C" w:rsidR="00123C5C" w:rsidP="00123C5C" w:rsidRDefault="00123C5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Kurz je určen pro uchazeče s dobrými uživatelskými znalosti práce s PC.</w:t>
      </w:r>
    </w:p>
    <w:p w:rsidRPr="00123C5C" w:rsidR="00123C5C" w:rsidP="00123C5C" w:rsidRDefault="00123C5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jedním dodavatelem.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5: Rekvalifikační kurzy v oblasti získání řidičských oprávnění a školení pro získání profesního</w:t>
      </w:r>
      <w:r w:rsidRPr="00123C5C">
        <w:rPr>
          <w:rFonts w:eastAsia="Times New Roman" w:cstheme="minorHAnsi"/>
          <w:b/>
          <w:lang w:eastAsia="cs-CZ"/>
        </w:rPr>
        <w:br/>
        <w:t xml:space="preserve">     průkazu řidiče z povolání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5.1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Řidičské oprávnění skupiny „C“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67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5.2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Řidičské oprávnění skupiny „C+E“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27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5.3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Řidičské oprávnění skupiny „D“ (rozšíření ze sk. „C“)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60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5.4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Řidičské oprávnění skupiny „T“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79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5.5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Vstupní školení dle vyhlášky č. 156/2008 Sb., o zdokonalování odborné způsobilosti řidičů C,D,E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45/140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10 800 000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3 240 000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u w:val="single"/>
          <w:lang w:eastAsia="cs-CZ"/>
        </w:rPr>
        <w:br/>
      </w:r>
      <w:r w:rsidRPr="00123C5C">
        <w:rPr>
          <w:rFonts w:eastAsia="Times New Roman" w:cstheme="minorHAnsi"/>
          <w:b/>
          <w:lang w:eastAsia="cs-CZ"/>
        </w:rPr>
        <w:t>14 040 000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highlight w:val="yellow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Minimální počet účastníků pro realizaci kurzu činí: 1 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10"/>
        </w:numPr>
        <w:spacing w:after="0" w:line="240" w:lineRule="auto"/>
        <w:ind w:left="348" w:hanging="283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Řidičské oprávnění skupiny C, D, C+E, T</w:t>
      </w:r>
    </w:p>
    <w:p w:rsidRPr="00123C5C" w:rsidR="00123C5C" w:rsidP="00123C5C" w:rsidRDefault="00123C5C">
      <w:pPr>
        <w:numPr>
          <w:ilvl w:val="1"/>
          <w:numId w:val="9"/>
        </w:numPr>
        <w:tabs>
          <w:tab w:val="num" w:pos="993"/>
        </w:tabs>
        <w:spacing w:after="0" w:line="240" w:lineRule="auto"/>
        <w:ind w:left="632" w:hanging="284"/>
        <w:contextualSpacing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obsah rekvalifikačních kurzů je dán </w:t>
      </w:r>
      <w:hyperlink w:history="true" r:id="rId6">
        <w:r w:rsidRPr="00123C5C">
          <w:rPr>
            <w:rFonts w:eastAsia="Times New Roman" w:cstheme="minorHAnsi"/>
            <w:lang w:eastAsia="cs-CZ"/>
          </w:rPr>
          <w:t>zákonem č. 247/2000 Sb.</w:t>
        </w:r>
      </w:hyperlink>
      <w:r w:rsidRPr="00123C5C">
        <w:rPr>
          <w:rFonts w:eastAsia="Times New Roman" w:cstheme="minorHAnsi"/>
          <w:lang w:eastAsia="cs-CZ"/>
        </w:rPr>
        <w:t xml:space="preserve"> v platném znění, o získávání </w:t>
      </w:r>
      <w:r w:rsidRPr="00123C5C">
        <w:rPr>
          <w:rFonts w:eastAsia="Times New Roman" w:cstheme="minorHAnsi"/>
          <w:lang w:eastAsia="cs-CZ"/>
        </w:rPr>
        <w:br/>
        <w:t>a zdokonalování odborné způsobilosti k řízení motorových vozidel.</w:t>
      </w:r>
    </w:p>
    <w:p w:rsidRPr="00123C5C" w:rsidR="00123C5C" w:rsidP="00123C5C" w:rsidRDefault="00123C5C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348" w:hanging="283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Vstupní školení dle vyhlášky č. 156/2008 Sb., o zdokonalování odborné způsobilosti řidičů</w:t>
      </w:r>
    </w:p>
    <w:p w:rsidRPr="00123C5C" w:rsidR="00123C5C" w:rsidP="00123C5C" w:rsidRDefault="00123C5C">
      <w:pPr>
        <w:numPr>
          <w:ilvl w:val="1"/>
          <w:numId w:val="9"/>
        </w:numPr>
        <w:tabs>
          <w:tab w:val="num" w:pos="1419"/>
        </w:tabs>
        <w:spacing w:after="0" w:line="240" w:lineRule="auto"/>
        <w:ind w:left="632" w:hanging="284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obsah rekvalifikačního kurzu je dán vyhláškou č. 156/2008 Sb. v platném znění, </w:t>
      </w:r>
      <w:r w:rsidRPr="00123C5C">
        <w:rPr>
          <w:rFonts w:eastAsia="Times New Roman" w:cstheme="minorHAnsi"/>
          <w:lang w:eastAsia="cs-CZ"/>
        </w:rPr>
        <w:br/>
        <w:t>o zdokonalování odborné způsobilosti řidičů.</w:t>
      </w:r>
    </w:p>
    <w:p w:rsidRPr="00123C5C" w:rsidR="00123C5C" w:rsidP="00123C5C" w:rsidRDefault="00123C5C">
      <w:pPr>
        <w:numPr>
          <w:ilvl w:val="0"/>
          <w:numId w:val="8"/>
        </w:numPr>
        <w:tabs>
          <w:tab w:val="num" w:pos="-4329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ind w:left="207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Část 6: Rekvalifikační kurzy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v oblasti manipulačních vozíků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6.1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Obsluha manipulačních vozíků (VZV)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80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5 000 000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1 500 000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6 500 000 Kč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highlight w:val="yellow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Minimální počet účastníků pro realizaci kurzu činí: 1 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12"/>
        </w:numPr>
        <w:spacing w:after="0" w:line="240" w:lineRule="auto"/>
        <w:ind w:left="426" w:hanging="425"/>
        <w:contextualSpacing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libri" w:hAnsi="Calibri" w:eastAsia="Times New Roman" w:cs="Times New Roman"/>
          <w:i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Obsluha elektrovozíku a motovozíku (vysokozdvižný volantový do 5 tun) -bez ŘP sk. B, C, D nebo T</w:t>
      </w:r>
    </w:p>
    <w:p w:rsidRPr="00123C5C" w:rsidR="00123C5C" w:rsidP="00123C5C" w:rsidRDefault="00123C5C">
      <w:pPr>
        <w:numPr>
          <w:ilvl w:val="1"/>
          <w:numId w:val="26"/>
        </w:numPr>
        <w:tabs>
          <w:tab w:val="num" w:pos="-4962"/>
        </w:tabs>
        <w:spacing w:after="0" w:line="240" w:lineRule="auto"/>
        <w:ind w:left="1276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nauka o provozu</w:t>
      </w:r>
    </w:p>
    <w:p w:rsidRPr="00123C5C" w:rsidR="00123C5C" w:rsidP="00123C5C" w:rsidRDefault="00123C5C">
      <w:pPr>
        <w:numPr>
          <w:ilvl w:val="1"/>
          <w:numId w:val="26"/>
        </w:numPr>
        <w:tabs>
          <w:tab w:val="num" w:pos="1419"/>
        </w:tabs>
        <w:spacing w:after="0" w:line="240" w:lineRule="auto"/>
        <w:ind w:left="1276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bezpečnost a ochrana zdraví při práci</w:t>
      </w:r>
    </w:p>
    <w:p w:rsidRPr="00123C5C" w:rsidR="00123C5C" w:rsidP="00123C5C" w:rsidRDefault="00123C5C">
      <w:pPr>
        <w:numPr>
          <w:ilvl w:val="1"/>
          <w:numId w:val="26"/>
        </w:numPr>
        <w:tabs>
          <w:tab w:val="num" w:pos="1419"/>
        </w:tabs>
        <w:spacing w:after="0" w:line="240" w:lineRule="auto"/>
        <w:ind w:left="1276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nauka o konstrukci</w:t>
      </w:r>
    </w:p>
    <w:p w:rsidRPr="00123C5C" w:rsidR="00123C5C" w:rsidP="00123C5C" w:rsidRDefault="00123C5C">
      <w:pPr>
        <w:numPr>
          <w:ilvl w:val="1"/>
          <w:numId w:val="26"/>
        </w:numPr>
        <w:tabs>
          <w:tab w:val="num" w:pos="1419"/>
        </w:tabs>
        <w:spacing w:after="0" w:line="240" w:lineRule="auto"/>
        <w:ind w:left="1276" w:hanging="425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praktická výuka</w:t>
      </w:r>
    </w:p>
    <w:p w:rsidRPr="00123C5C" w:rsidR="00123C5C" w:rsidP="00123C5C" w:rsidRDefault="00123C5C">
      <w:pPr>
        <w:spacing w:after="0" w:line="240" w:lineRule="auto"/>
        <w:ind w:left="65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</w:p>
    <w:p w:rsidRPr="00123C5C" w:rsidR="00123C5C" w:rsidP="00123C5C" w:rsidRDefault="00123C5C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Účastníci rekvalifikačního kurzu budou v praktické přípravě vybaveni předepsanými ochrannými pracovními prostředky. Náklady na ochranné pracovní prostředky, mycí, čistící a dezinfekční prostředky poskytnuté účastníkům rekvalifikace si dodavatel zahrne do kalkulace nákladů rekvalifikace (§2 odst. 2 písm. b) vyhl. č. 519/2004 Sb., o rekvalifikaci uchazečů o zaměstnání a zájemců o zaměstnání a o rekvalifikaci zaměstnanců, v platném znění). </w:t>
      </w:r>
    </w:p>
    <w:p w:rsidRPr="00123C5C" w:rsidR="00123C5C" w:rsidP="00123C5C" w:rsidRDefault="00123C5C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Místo konání rekvalifikačních kurzů –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lastRenderedPageBreak/>
        <w:t>Část 7: Rekvalifikační kurzy v oblasti gastronomických služeb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7.1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Příprava pokrmů studené kuchyně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40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7.2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Příprava teplých pokrmů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120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7.3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Příprava minutek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40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7.4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Jednoduchá obsluha hostů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70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7.5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Složitá obsluha hostů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100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700 000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210 000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>maximálně</w:t>
      </w:r>
      <w:r w:rsidRPr="00123C5C">
        <w:rPr>
          <w:rFonts w:eastAsia="Times New Roman" w:cstheme="minorHAnsi"/>
          <w:b/>
          <w:lang w:eastAsia="cs-CZ"/>
        </w:rPr>
        <w:t>910 000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highlight w:val="yellow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2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Příprava pokrmů studené kuchyně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volba postupu práce, potřebných surovin a zařízení pro přípravu pokrmů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přejímka potravinářských surovin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výpočty množství jednotlivých surovina pro připravované pokrmy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surovin pro výrobu jídel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produktů běžné studené kuchyně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příprava, úprava a aranžování pokrmů pro slavnostní příležitosti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zpracování a úprava polotovarů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nakládání s inventářem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skladování potravinářských surovin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obsluha technologických zařízení v provozu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provádění hygienicko-sanitační činnosti v potravinářských provozech, dodržování bezpečnostních předpisů a zásad bezpečnosti potravin</w:t>
      </w:r>
    </w:p>
    <w:p w:rsidRPr="00123C5C" w:rsidR="00123C5C" w:rsidP="00123C5C" w:rsidRDefault="00123C5C">
      <w:pPr>
        <w:numPr>
          <w:ilvl w:val="0"/>
          <w:numId w:val="28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organizování práce v provozu a při gastronomických akcích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Příprava teplých pokrmů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05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volba postupu práce, potřebných surovin a zařízení pro příprava pokrmů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přejímka potravinářských surovin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výpočty množství jednotlivých surovin pro připravované pokrmy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sestavování jídelního lístku a sledu pokrmů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surovin pro výrobu jídel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úprava jatečního masa, drůbeže, ryb a zvěřiny pro kuchyňské zpracování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teplých pokrmů podle receptur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lastRenderedPageBreak/>
        <w:t>příprava a úprava pokrmů pro dietní stravování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pokrmů národních kuchyní a dalších specialit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příprava, úprava a aranžování pokrmů pro slavnostní příležitosti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zpracování a úprava polotovarů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pečení a příprava moučníků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teplých nápojů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nakládání s inventářem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skladování potravinářských surovin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obsluha technologických zařízení v provozu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organizování práce v provozu a při gastronomických akcích</w:t>
      </w:r>
    </w:p>
    <w:p w:rsidRPr="00123C5C" w:rsidR="00123C5C" w:rsidP="00123C5C" w:rsidRDefault="00123C5C">
      <w:pPr>
        <w:numPr>
          <w:ilvl w:val="1"/>
          <w:numId w:val="29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provádění hygienicko-sanitační činnosti v potravinářských provozech, dodržování bezpečnostních předpisů a zásad bezpečnosti potravin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Příprava minutek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volba postupu práce, potřebných surovin a zařízení pro přípravu pokrmů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přejímka potravinářských surovin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výpočty množství jednotlivých surovin pro připravované pokrmy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sestavování jídelního lístku a sledu pokrmů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surovin pro výrobu jídel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úprava jatečního masa, drůbeže, ryb a zvěřiny pro kuchyňské zpracovávání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minutkových pokrmů a specialit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zpracování a úprav polotovarů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nakládání s inventářem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skladování potravinářských surovin </w:t>
      </w:r>
    </w:p>
    <w:p w:rsidRPr="00123C5C" w:rsidR="00123C5C" w:rsidP="00123C5C" w:rsidRDefault="00123C5C">
      <w:pPr>
        <w:numPr>
          <w:ilvl w:val="0"/>
          <w:numId w:val="30"/>
        </w:numPr>
        <w:spacing w:after="0" w:line="240" w:lineRule="auto"/>
        <w:ind w:left="1418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obsluha technologických zařízení v provozu</w:t>
      </w:r>
    </w:p>
    <w:p w:rsidRPr="00123C5C" w:rsidR="00123C5C" w:rsidP="00123C5C" w:rsidRDefault="00123C5C">
      <w:pPr>
        <w:spacing w:after="0" w:line="240" w:lineRule="auto"/>
        <w:ind w:left="1341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Jednoduchá obsluha hostů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vyúčtování tržeb 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uvedení hostů, poskytnutí pomoci při výběru z jídelního lístku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vyřizování objednávek hostů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sestavování jídelního lístku a sledu pokrmů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inkasování plateb od hostů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teplých nápojů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ošetřování a skladování nápojů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nakládání s inventářem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skladování potravinářských surovin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podávání pokrmů a nápojů hostům při bufetovém uspořádání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obsluha zařízení v odbytovém středisku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obsluha výčepních zařízení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organizování práce v provozu a při gastronomických akcích</w:t>
      </w:r>
    </w:p>
    <w:p w:rsidRPr="00123C5C" w:rsidR="00123C5C" w:rsidP="00123C5C" w:rsidRDefault="00123C5C">
      <w:pPr>
        <w:numPr>
          <w:ilvl w:val="0"/>
          <w:numId w:val="31"/>
        </w:numPr>
        <w:spacing w:after="0" w:line="240" w:lineRule="auto"/>
        <w:ind w:left="141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provádění hygienicko-sanitační činnosti v potravinářských provozech, dodržování bezpečnostních předpisů a zásad bezpečnosti</w:t>
      </w:r>
    </w:p>
    <w:p w:rsidRPr="00123C5C" w:rsidR="00123C5C" w:rsidP="00123C5C" w:rsidRDefault="00123C5C">
      <w:pPr>
        <w:spacing w:after="0" w:line="240" w:lineRule="auto"/>
        <w:ind w:left="1341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Složitá obsluha hostů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vyúčtování tržeb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uvedení hostů, poskytnutí pomoci při výběru z jídelního lístku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vyřizování objednávek hostů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sestavování jídelního lístku a sledu pokrmů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inkasování plateb od hostů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teplých nápojů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ošetřování a skladování nápojů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lastRenderedPageBreak/>
        <w:t>nakládání s inventářem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skladování potravinářských surovin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příprava a výzdoba tabulí a prostor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podávání pokrmů a nápojů jednoduchou obsluhou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podávání pokrmů a nápojů hostům při bufetovém uspořádání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obsluha zařízení v odbytovém středisku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obsluha výčepních zařízení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podávání pokrmů a nápojů složitou obsluhou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výroba míchaných nápojů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organizování práce v provozu a při gastronomických akcích</w:t>
      </w:r>
    </w:p>
    <w:p w:rsidRPr="00123C5C" w:rsidR="00123C5C" w:rsidP="00123C5C" w:rsidRDefault="00123C5C">
      <w:pPr>
        <w:numPr>
          <w:ilvl w:val="1"/>
          <w:numId w:val="32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provádění hygienicko-sanitační činnosti v potravinářských provozech, dodržování bezpečnostních předpisů a zásad bezpečnosti potravin</w:t>
      </w:r>
    </w:p>
    <w:p w:rsidRPr="00123C5C" w:rsidR="00123C5C" w:rsidP="00123C5C" w:rsidRDefault="00123C5C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8:  Rekvalifikační kurzy v oblasti svařování I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8"/>
        <w:gridCol w:w="4252"/>
        <w:gridCol w:w="2715"/>
        <w:gridCol w:w="1679"/>
      </w:tblGrid>
      <w:tr w:rsidRPr="00123C5C" w:rsidR="00123C5C" w:rsidTr="0038520F">
        <w:trPr>
          <w:trHeight w:val="600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7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6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8.1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Základní kurz svařování v ochranné atmosféře CO2 (ZK 135 1.1) + ČSN EN 287-1 135 1.1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160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8.2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Základní kurz svařování obalenou elektrodou (ZK 111 1.1) + ČSN EN 287-1 111 1.1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160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8.3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 xml:space="preserve">Základní kurz svařování plamenem 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(ZK 311 1.1) + ČSN EN 287-1 311 1.1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160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8.4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Základní kurz svařování netavící se elektrodou (ZK 141 21)+ ČSN EN ISO 9606-2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160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8.5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Základní kurz svařování netavící se elektrodou (ZK 141 8) + ČSN EN 287-1 141 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160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5 000 000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1 500 000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>maximálně</w:t>
      </w:r>
      <w:r w:rsidRPr="00123C5C">
        <w:rPr>
          <w:rFonts w:eastAsia="Times New Roman" w:cstheme="minorHAnsi"/>
          <w:b/>
          <w:lang w:eastAsia="cs-CZ"/>
        </w:rPr>
        <w:t xml:space="preserve"> 6 500 000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Minimální počet účastníků pro realizaci kurzu činí: 1 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33"/>
        </w:numPr>
        <w:spacing w:after="0" w:line="240" w:lineRule="auto"/>
        <w:ind w:left="993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rozsah i obsah rekvalifikací bude odpovídat platným právním normám </w:t>
      </w:r>
      <w:r w:rsidRPr="00123C5C">
        <w:rPr>
          <w:rFonts w:eastAsia="Times New Roman" w:cstheme="minorHAnsi"/>
          <w:lang w:eastAsia="cs-CZ"/>
        </w:rPr>
        <w:br/>
        <w:t>u jednotlivých typů sváření a odborných zkoušek</w:t>
      </w:r>
    </w:p>
    <w:p w:rsidRPr="00123C5C" w:rsidR="00123C5C" w:rsidP="00123C5C" w:rsidRDefault="00123C5C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Účastníci rekvalifikačních kurzů budou v praktické přípravě vybaveni předepsanými ochrannými pracovními prostředky. Náklady na ochranné pracovní prostředky, mycí, čistící a dezinfekční prostředky poskytnuté účastníkům rekvalifikace, může dodavatel zahrnout do kalkulace nákladů rekvalifikace (§2 odst. 2 písm. b) vyhlášky č. 519/2004 Sb., o rekvalifikaci uchazečů o zaměstnání a zájemců o zaměstnání a o rekvalifikaci zaměstnanců, v platném znění).</w:t>
      </w:r>
    </w:p>
    <w:p w:rsidRPr="00123C5C" w:rsidR="00123C5C" w:rsidP="00123C5C" w:rsidRDefault="00123C5C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9:  Rekvalifikační kurzy v oblasti svařování II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8"/>
        <w:gridCol w:w="4536"/>
        <w:gridCol w:w="2268"/>
        <w:gridCol w:w="1842"/>
      </w:tblGrid>
      <w:tr w:rsidRPr="00123C5C" w:rsidR="00123C5C" w:rsidTr="0038520F">
        <w:trPr>
          <w:trHeight w:val="600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9.1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Svařování plastů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500 000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150 000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650 000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1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34"/>
        </w:numPr>
        <w:spacing w:after="0" w:line="240" w:lineRule="auto"/>
        <w:ind w:left="993" w:hanging="284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rozsah i obsah rekvalifikace bude odpovídat platným právním normám </w:t>
      </w:r>
    </w:p>
    <w:p w:rsidRPr="00123C5C" w:rsidR="00123C5C" w:rsidP="00123C5C" w:rsidRDefault="00123C5C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Účastníci rekvalifikačních kurzů budou v praktické přípravě vybaveni předepsanými ochrannými pracovními prostředky. Náklady na ochranné pracovní prostředky, mycí, čistící a dezinfekční prostředky poskytnuté účastníkům rekvalifikace, může dodavatel zahrnout do kalkulace nákladů rekvalifikace (§2 odst. 2 písm. b) vyhlášky č. 519/2004 Sb., o rekvalifikaci uchazečů o zaměstnání a zájemců o zaměstnání a o rekvalifikaci zaměstnanců, v platném znění).</w:t>
      </w:r>
    </w:p>
    <w:p w:rsidRPr="00123C5C" w:rsidR="00123C5C" w:rsidP="00123C5C" w:rsidRDefault="00123C5C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10: Rekvalifikační kurzy v oblasti sociální péče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10.1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Pracovník v sociálních službách se zaměřením na přímou obslužnou péči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150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10.2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Pečovatel/ka (o děti ve věku od 3 do 15 let)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160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3 000 000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900 000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3 900 000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highlight w:val="yellow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5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Maximální počet účastníků pro realizaci kurzu činí: 16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Pracovník v sociálních službách se zaměřením na přímou obslužnou péči</w:t>
      </w:r>
    </w:p>
    <w:p w:rsidRPr="00123C5C" w:rsidR="00123C5C" w:rsidP="00123C5C" w:rsidRDefault="00123C5C">
      <w:pPr>
        <w:numPr>
          <w:ilvl w:val="1"/>
          <w:numId w:val="36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úvod do problematiky sociální práce</w:t>
      </w:r>
    </w:p>
    <w:p w:rsidRPr="00123C5C" w:rsidR="00123C5C" w:rsidP="00123C5C" w:rsidRDefault="00123C5C">
      <w:pPr>
        <w:numPr>
          <w:ilvl w:val="1"/>
          <w:numId w:val="36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úvod do problematiky psychologie, psychopatologie, somatologie</w:t>
      </w:r>
    </w:p>
    <w:p w:rsidRPr="00123C5C" w:rsidR="00123C5C" w:rsidP="00123C5C" w:rsidRDefault="00123C5C">
      <w:pPr>
        <w:numPr>
          <w:ilvl w:val="1"/>
          <w:numId w:val="36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etika v práci pracovníka sociální péče</w:t>
      </w:r>
    </w:p>
    <w:p w:rsidRPr="00123C5C" w:rsidR="00123C5C" w:rsidP="00123C5C" w:rsidRDefault="00123C5C">
      <w:pPr>
        <w:numPr>
          <w:ilvl w:val="1"/>
          <w:numId w:val="36"/>
        </w:numPr>
        <w:tabs>
          <w:tab w:val="num" w:pos="1419"/>
        </w:tabs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sociálně právní minimum</w:t>
      </w:r>
    </w:p>
    <w:p w:rsidRPr="00123C5C" w:rsidR="00123C5C" w:rsidP="00123C5C" w:rsidRDefault="00123C5C">
      <w:pPr>
        <w:numPr>
          <w:ilvl w:val="1"/>
          <w:numId w:val="36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první pomoc</w:t>
      </w:r>
    </w:p>
    <w:p w:rsidRPr="00123C5C" w:rsidR="00123C5C" w:rsidP="00123C5C" w:rsidRDefault="00123C5C">
      <w:pPr>
        <w:numPr>
          <w:ilvl w:val="1"/>
          <w:numId w:val="36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základy péče o nemocné</w:t>
      </w:r>
    </w:p>
    <w:p w:rsidRPr="00123C5C" w:rsidR="00123C5C" w:rsidP="00123C5C" w:rsidRDefault="00123C5C">
      <w:pPr>
        <w:numPr>
          <w:ilvl w:val="1"/>
          <w:numId w:val="36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péče v domácnosti</w:t>
      </w:r>
    </w:p>
    <w:p w:rsidRPr="00123C5C" w:rsidR="00123C5C" w:rsidP="00123C5C" w:rsidRDefault="00123C5C">
      <w:pPr>
        <w:numPr>
          <w:ilvl w:val="1"/>
          <w:numId w:val="36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prevence týrání a zneužívání</w:t>
      </w:r>
    </w:p>
    <w:p w:rsidRPr="00123C5C" w:rsidR="00123C5C" w:rsidP="00123C5C" w:rsidRDefault="00123C5C">
      <w:pPr>
        <w:numPr>
          <w:ilvl w:val="1"/>
          <w:numId w:val="36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komunikace v sociálních službách</w:t>
      </w:r>
    </w:p>
    <w:p w:rsidRPr="00123C5C" w:rsidR="00123C5C" w:rsidP="00123C5C" w:rsidRDefault="00123C5C">
      <w:pPr>
        <w:numPr>
          <w:ilvl w:val="1"/>
          <w:numId w:val="36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odborná praxe</w:t>
      </w:r>
    </w:p>
    <w:p w:rsidRPr="00123C5C" w:rsidR="00123C5C" w:rsidP="00123C5C" w:rsidRDefault="00123C5C">
      <w:pPr>
        <w:spacing w:after="0" w:line="240" w:lineRule="auto"/>
        <w:ind w:left="1341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Pečovatel/ka o děti ve věku od 3 do 15 let (SŠ)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pedagogicko-psychologické zásady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význam her při práci s dětmi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motivace dítěte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bezpečnost a ochrana zdraví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poskytnutí první pomoci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řešení konfliktních situací (alkohol, drogy, násilí, šikana)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pracovně-právní vztahy</w:t>
      </w:r>
    </w:p>
    <w:p w:rsidRPr="00123C5C" w:rsidR="00123C5C" w:rsidP="00123C5C" w:rsidRDefault="00123C5C">
      <w:pPr>
        <w:numPr>
          <w:ilvl w:val="1"/>
          <w:numId w:val="37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praktická příprava</w:t>
      </w:r>
    </w:p>
    <w:p w:rsidRPr="00123C5C" w:rsidR="00123C5C" w:rsidP="00123C5C" w:rsidRDefault="00123C5C">
      <w:pPr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11:  Rekvalifikační kurzy v oblasti péče o tělo 1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11.1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Klasická masáž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150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11.2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Sportovní masáž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150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11.3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Masér pro sportovní a rekondiční masáže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150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1 000 000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300 000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1 300 000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1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Klasická masáž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jednání s klientem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anatomie, dermatologie, ortopedie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fyziologie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psychologie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diagnostika klienta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vykonávání ručních masáží celého těla – klasická masáž - teorie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technika klasických masáží - nácvik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aplikace masážních přípravků používaných při masážích klientů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objednávání přípravků, pomůcek a přístrojů do masérské provozovny u dodavatelů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skladování masérských přípravků, pomůcek a přístrojů</w:t>
      </w:r>
    </w:p>
    <w:p w:rsidRPr="00123C5C" w:rsidR="00123C5C" w:rsidP="00123C5C" w:rsidRDefault="00123C5C">
      <w:pPr>
        <w:numPr>
          <w:ilvl w:val="1"/>
          <w:numId w:val="39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dodržování zdravotně-hygienických předpisů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Sportovní masáž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jednání s klientem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diagnostika klienta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vykonávání ručních masáží celého těla – sportovní masáž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vykonávání ručních masáží celého těla – pohotovostní masáž před sportovním výkonem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aplikace masážních přípravků používaných při masážích klientů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objednávání přípravků, pomůcek a přístrojů do masérské provozovny u dodavatelů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skladování masérských přípravků, pomůcek a přístrojů</w:t>
      </w:r>
    </w:p>
    <w:p w:rsidRPr="00123C5C" w:rsidR="00123C5C" w:rsidP="00123C5C" w:rsidRDefault="00123C5C">
      <w:pPr>
        <w:numPr>
          <w:ilvl w:val="1"/>
          <w:numId w:val="40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dodržování zdravotně-hygienických předpisů</w:t>
      </w:r>
    </w:p>
    <w:p w:rsidRPr="00123C5C" w:rsidR="00123C5C" w:rsidP="00123C5C" w:rsidRDefault="00123C5C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tbl>
      <w:tblPr>
        <w:tblW w:w="5246" w:type="pct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514"/>
        <w:gridCol w:w="36"/>
      </w:tblGrid>
      <w:tr w:rsidRPr="00123C5C" w:rsidR="00123C5C" w:rsidTr="0038520F">
        <w:tc>
          <w:tcPr>
            <w:tcW w:w="4981" w:type="pct"/>
            <w:vAlign w:val="center"/>
            <w:hideMark/>
          </w:tcPr>
          <w:p w:rsidRPr="00123C5C" w:rsidR="00123C5C" w:rsidP="00123C5C" w:rsidRDefault="00123C5C">
            <w:pPr>
              <w:shd w:val="clear" w:color="auto" w:fill="DBE5F1"/>
              <w:spacing w:after="0" w:line="240" w:lineRule="auto"/>
              <w:ind w:right="-257"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Část 12:  Rekvalifikační kurzy v oblasti péče o tělo 2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</w:p>
          <w:tbl>
            <w:tblPr>
              <w:tblW w:w="9371" w:type="dxa"/>
              <w:tblInd w:w="5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697"/>
              <w:gridCol w:w="3207"/>
              <w:gridCol w:w="2835"/>
              <w:gridCol w:w="2632"/>
            </w:tblGrid>
            <w:tr w:rsidRPr="00123C5C" w:rsidR="00123C5C" w:rsidTr="0038520F">
              <w:trPr>
                <w:trHeight w:val="579"/>
              </w:trPr>
              <w:tc>
                <w:tcPr>
                  <w:tcW w:w="69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BE5F1"/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  <w:t>Číslo kurzu</w:t>
                  </w:r>
                </w:p>
              </w:tc>
              <w:tc>
                <w:tcPr>
                  <w:tcW w:w="32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BE5F1"/>
                  <w:noWrap/>
                  <w:vAlign w:val="center"/>
                  <w:hideMark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  <w:t>Typ rekvalifikačního kurzu</w:t>
                  </w:r>
                </w:p>
              </w:tc>
              <w:tc>
                <w:tcPr>
                  <w:tcW w:w="28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BE5F1"/>
                  <w:noWrap/>
                  <w:vAlign w:val="center"/>
                  <w:hideMark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  <w:t>Minimální rozsah kurzu bez zkoušek (počet hodin)</w:t>
                  </w:r>
                </w:p>
              </w:tc>
              <w:tc>
                <w:tcPr>
                  <w:tcW w:w="263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BE5F1"/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b/>
                      <w:szCs w:val="24"/>
                      <w:lang w:eastAsia="cs-CZ"/>
                    </w:rPr>
                    <w:t>Minimální vzdělání</w:t>
                  </w:r>
                </w:p>
              </w:tc>
            </w:tr>
            <w:tr w:rsidRPr="00123C5C" w:rsidR="00123C5C" w:rsidTr="0038520F">
              <w:trPr>
                <w:trHeight w:val="579"/>
              </w:trPr>
              <w:tc>
                <w:tcPr>
                  <w:tcW w:w="69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bCs/>
                      <w:color w:val="000000"/>
                      <w:szCs w:val="24"/>
                      <w:lang w:eastAsia="cs-CZ"/>
                    </w:rPr>
                    <w:t>12.1</w:t>
                  </w:r>
                </w:p>
              </w:tc>
              <w:tc>
                <w:tcPr>
                  <w:tcW w:w="32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/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szCs w:val="24"/>
                      <w:lang w:eastAsia="cs-CZ"/>
                    </w:rPr>
                    <w:t>Holičské a kadeřnické práce</w:t>
                  </w:r>
                </w:p>
              </w:tc>
              <w:tc>
                <w:tcPr>
                  <w:tcW w:w="28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/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szCs w:val="24"/>
                      <w:lang w:eastAsia="cs-CZ"/>
                    </w:rPr>
                    <w:t>600</w:t>
                  </w:r>
                </w:p>
              </w:tc>
              <w:tc>
                <w:tcPr>
                  <w:tcW w:w="263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szCs w:val="24"/>
                      <w:lang w:eastAsia="cs-CZ"/>
                    </w:rPr>
                    <w:t>ZŠ</w:t>
                  </w:r>
                </w:p>
              </w:tc>
            </w:tr>
            <w:tr w:rsidRPr="00123C5C" w:rsidR="00123C5C" w:rsidTr="0038520F">
              <w:trPr>
                <w:trHeight w:val="579"/>
              </w:trPr>
              <w:tc>
                <w:tcPr>
                  <w:tcW w:w="69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color w:val="000000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bCs/>
                      <w:color w:val="000000"/>
                      <w:szCs w:val="24"/>
                      <w:lang w:eastAsia="cs-CZ"/>
                    </w:rPr>
                    <w:t>12.2</w:t>
                  </w:r>
                </w:p>
              </w:tc>
              <w:tc>
                <w:tcPr>
                  <w:tcW w:w="32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/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szCs w:val="24"/>
                      <w:lang w:eastAsia="cs-CZ"/>
                    </w:rPr>
                    <w:t>Holičské a kadeřnické práce</w:t>
                  </w:r>
                </w:p>
              </w:tc>
              <w:tc>
                <w:tcPr>
                  <w:tcW w:w="28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/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szCs w:val="24"/>
                      <w:lang w:eastAsia="cs-CZ"/>
                    </w:rPr>
                    <w:t>300</w:t>
                  </w:r>
                </w:p>
              </w:tc>
              <w:tc>
                <w:tcPr>
                  <w:tcW w:w="263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:rsidRPr="00123C5C" w:rsidR="00123C5C" w:rsidP="00123C5C" w:rsidRDefault="00123C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Cs w:val="24"/>
                      <w:lang w:eastAsia="cs-CZ"/>
                    </w:rPr>
                  </w:pPr>
                  <w:r w:rsidRPr="00123C5C">
                    <w:rPr>
                      <w:rFonts w:eastAsia="Times New Roman" w:cstheme="minorHAnsi"/>
                      <w:szCs w:val="24"/>
                      <w:lang w:eastAsia="cs-CZ"/>
                    </w:rPr>
                    <w:t>SŠ</w:t>
                  </w:r>
                </w:p>
              </w:tc>
            </w:tr>
          </w:tbl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Předpokládaná cena plnění této části veřejné zakázky do výše 800 000 Kč bez DPH.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Opční právo dle § 99 zákona až do 30 % objemu této části veřejné zakázky, tj. max. 240 000 Kč bez DPH.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u w:val="single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 xml:space="preserve">Finanční hodnota této části veřejné zakázky včetně opčního práva tak může činit </w:t>
            </w:r>
            <w:r w:rsidRPr="00123C5C">
              <w:rPr>
                <w:rFonts w:eastAsia="Times New Roman" w:cstheme="minorHAnsi"/>
                <w:b/>
                <w:szCs w:val="24"/>
                <w:u w:val="single"/>
                <w:lang w:eastAsia="cs-CZ"/>
              </w:rPr>
              <w:t xml:space="preserve">maximálně </w:t>
            </w: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1 040 000 Kč</w:t>
            </w:r>
            <w:r w:rsidRPr="00123C5C">
              <w:rPr>
                <w:rFonts w:eastAsia="Times New Roman" w:cstheme="minorHAnsi"/>
                <w:b/>
                <w:szCs w:val="24"/>
                <w:u w:val="single"/>
                <w:lang w:eastAsia="cs-CZ"/>
              </w:rPr>
              <w:t xml:space="preserve"> bez DPH.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u w:val="single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 xml:space="preserve">Doba realizace veřejné zakázky: </w:t>
            </w:r>
            <w:r w:rsidRPr="00123C5C">
              <w:rPr>
                <w:rFonts w:eastAsia="Times New Roman" w:cstheme="minorHAnsi"/>
                <w:szCs w:val="24"/>
                <w:lang w:eastAsia="cs-CZ"/>
              </w:rPr>
              <w:t>rok 2012 - 2014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Minimální počet účastníků pro realizaci kurzu činí: 1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Technické podmínky a specifikace místa plnění zakázky:</w:t>
            </w:r>
          </w:p>
          <w:p w:rsidRPr="00123C5C" w:rsidR="00123C5C" w:rsidP="00123C5C" w:rsidRDefault="00123C5C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a)   Předpokládaný obsah rekvalifikačního kurzu:</w:t>
            </w:r>
          </w:p>
          <w:p w:rsidRPr="00123C5C" w:rsidR="00123C5C" w:rsidP="00123C5C" w:rsidRDefault="00123C5C">
            <w:pPr>
              <w:numPr>
                <w:ilvl w:val="1"/>
                <w:numId w:val="13"/>
              </w:numPr>
              <w:spacing w:after="0" w:line="240" w:lineRule="auto"/>
              <w:ind w:left="1058" w:hanging="284"/>
              <w:jc w:val="both"/>
              <w:rPr>
                <w:rFonts w:eastAsia="Times New Roman" w:cstheme="minorHAnsi"/>
                <w:szCs w:val="24"/>
                <w:u w:val="single"/>
                <w:lang w:eastAsia="cs-CZ"/>
              </w:rPr>
            </w:pPr>
            <w:r w:rsidRPr="00123C5C">
              <w:rPr>
                <w:rFonts w:eastAsia="Times New Roman" w:cstheme="minorHAnsi"/>
                <w:i/>
                <w:szCs w:val="24"/>
                <w:u w:val="single"/>
                <w:lang w:eastAsia="cs-CZ"/>
              </w:rPr>
              <w:t>Holičské a kadeřnické práce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základy první pomoci, základy hygieny oboru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materiály a kadeřnická chemie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technologie účesů a střihů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holení a úprava vousů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barvení vousů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mytí, masáže hlavy, regenerace vlasů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barvení, odbarvování, tónování a melírování vlasů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úprava běžných denních účesů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zhotovování vodové a trvalé ondulace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vytváření speciálních, individuálních, módních a kreativních střihů a účesů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prodlužování vlasů nastavováním</w:t>
            </w:r>
          </w:p>
          <w:p w:rsidRPr="00123C5C" w:rsidR="00123C5C" w:rsidP="00123C5C" w:rsidRDefault="00123C5C">
            <w:pPr>
              <w:numPr>
                <w:ilvl w:val="1"/>
                <w:numId w:val="42"/>
              </w:numPr>
              <w:spacing w:after="0" w:line="240" w:lineRule="auto"/>
              <w:ind w:left="1419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úprava vlásenkářských výrobků a jejich použití při vytváření náročného účesů</w:t>
            </w:r>
          </w:p>
          <w:p w:rsidRPr="00123C5C" w:rsidR="00123C5C" w:rsidP="00123C5C" w:rsidRDefault="00123C5C">
            <w:pPr>
              <w:numPr>
                <w:ilvl w:val="0"/>
                <w:numId w:val="13"/>
              </w:numPr>
              <w:spacing w:after="0" w:line="240" w:lineRule="auto"/>
              <w:ind w:left="66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 xml:space="preserve">b)   Místo konání rekvalifikačních kurzů – </w:t>
            </w: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Liberecký kraj</w:t>
            </w:r>
          </w:p>
          <w:p w:rsidRPr="00123C5C" w:rsidR="00123C5C" w:rsidP="00123C5C" w:rsidRDefault="00123C5C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Rámcová smlouva bude uzavřena s více dodavateli.</w:t>
            </w: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lastRenderedPageBreak/>
        <w:t>Část 13: Rekvalifikační kurzy v oblasti péče o tělo 3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13.1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Manikúra včetně modeláže nehtů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240/140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13.2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Pedikúra včetně modeláže nehtů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240/140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800 000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240 000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1 040 000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1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4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Manikúra včetně nehtové modeláže</w:t>
      </w:r>
    </w:p>
    <w:p w:rsidRPr="00123C5C" w:rsidR="00123C5C" w:rsidP="00123C5C" w:rsidRDefault="00123C5C">
      <w:pPr>
        <w:numPr>
          <w:ilvl w:val="1"/>
          <w:numId w:val="44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anatomie</w:t>
      </w:r>
    </w:p>
    <w:p w:rsidRPr="00123C5C" w:rsidR="00123C5C" w:rsidP="00123C5C" w:rsidRDefault="00123C5C">
      <w:pPr>
        <w:numPr>
          <w:ilvl w:val="1"/>
          <w:numId w:val="44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psychologie</w:t>
      </w:r>
    </w:p>
    <w:p w:rsidRPr="00123C5C" w:rsidR="00123C5C" w:rsidP="00123C5C" w:rsidRDefault="00123C5C">
      <w:pPr>
        <w:numPr>
          <w:ilvl w:val="1"/>
          <w:numId w:val="44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zdravověda (kožní choroby, nemoci a vady nehtů)</w:t>
      </w:r>
    </w:p>
    <w:p w:rsidRPr="00123C5C" w:rsidR="00123C5C" w:rsidP="00123C5C" w:rsidRDefault="00123C5C">
      <w:pPr>
        <w:numPr>
          <w:ilvl w:val="1"/>
          <w:numId w:val="44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první pomoc</w:t>
      </w:r>
    </w:p>
    <w:p w:rsidRPr="00123C5C" w:rsidR="00123C5C" w:rsidP="00123C5C" w:rsidRDefault="00123C5C">
      <w:pPr>
        <w:numPr>
          <w:ilvl w:val="1"/>
          <w:numId w:val="44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materiály</w:t>
      </w:r>
    </w:p>
    <w:p w:rsidRPr="00123C5C" w:rsidR="00123C5C" w:rsidP="00123C5C" w:rsidRDefault="00123C5C">
      <w:pPr>
        <w:numPr>
          <w:ilvl w:val="1"/>
          <w:numId w:val="44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péče o ruce nehty</w:t>
      </w:r>
    </w:p>
    <w:p w:rsidRPr="00123C5C" w:rsidR="00123C5C" w:rsidP="00123C5C" w:rsidRDefault="00123C5C">
      <w:pPr>
        <w:numPr>
          <w:ilvl w:val="1"/>
          <w:numId w:val="44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úprava nehtů (tvarování nehtů, lakování, leštění a zdobení nehtů, umělé zpevňování a prodlužování přírodních nehtů …)</w:t>
      </w:r>
    </w:p>
    <w:p w:rsidRPr="00123C5C" w:rsidR="00123C5C" w:rsidP="00123C5C" w:rsidRDefault="00123C5C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13"/>
        </w:numPr>
        <w:spacing w:after="0" w:line="240" w:lineRule="auto"/>
        <w:ind w:left="105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Pedikúra včetně modeláže nehtů</w:t>
      </w:r>
    </w:p>
    <w:p w:rsidRPr="00123C5C" w:rsidR="00123C5C" w:rsidP="00123C5C" w:rsidRDefault="00123C5C">
      <w:pPr>
        <w:numPr>
          <w:ilvl w:val="1"/>
          <w:numId w:val="45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anatomie</w:t>
      </w:r>
    </w:p>
    <w:p w:rsidRPr="00123C5C" w:rsidR="00123C5C" w:rsidP="00123C5C" w:rsidRDefault="00123C5C">
      <w:pPr>
        <w:numPr>
          <w:ilvl w:val="1"/>
          <w:numId w:val="45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psychologie</w:t>
      </w:r>
    </w:p>
    <w:p w:rsidRPr="00123C5C" w:rsidR="00123C5C" w:rsidP="00123C5C" w:rsidRDefault="00123C5C">
      <w:pPr>
        <w:numPr>
          <w:ilvl w:val="1"/>
          <w:numId w:val="45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zdravověda (kožní choroby, ortopedické vady, nemoci a vady nehtů …)</w:t>
      </w:r>
    </w:p>
    <w:p w:rsidRPr="00123C5C" w:rsidR="00123C5C" w:rsidP="00123C5C" w:rsidRDefault="00123C5C">
      <w:pPr>
        <w:numPr>
          <w:ilvl w:val="1"/>
          <w:numId w:val="45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první pomoc</w:t>
      </w:r>
    </w:p>
    <w:p w:rsidRPr="00123C5C" w:rsidR="00123C5C" w:rsidP="00123C5C" w:rsidRDefault="00123C5C">
      <w:pPr>
        <w:numPr>
          <w:ilvl w:val="1"/>
          <w:numId w:val="45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materiály</w:t>
      </w:r>
    </w:p>
    <w:p w:rsidRPr="00123C5C" w:rsidR="00123C5C" w:rsidP="00123C5C" w:rsidRDefault="00123C5C">
      <w:pPr>
        <w:numPr>
          <w:ilvl w:val="1"/>
          <w:numId w:val="45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úprava a ošetření nohou (koupele, zábaly, masky, masáže, depilace, ošetřování ztvrdlé kůže …)</w:t>
      </w:r>
    </w:p>
    <w:p w:rsidRPr="00123C5C" w:rsidR="00123C5C" w:rsidP="00123C5C" w:rsidRDefault="00123C5C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Část 14: Rekvalifikační kurzy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v oblasti péče o tělo 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14.1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Kosmetické služby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600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ZŠ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14.2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Kosmetické služby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300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800 000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240 000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1 040 000 Kč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highlight w:val="yellow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Minimální počet účastníků pro realizaci kurzu činí: 1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Předpokládaný obsah rekvalifikačního kurzu:</w:t>
      </w: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058" w:hanging="284"/>
        <w:jc w:val="both"/>
        <w:rPr>
          <w:rFonts w:ascii="Calibri" w:hAnsi="Calibri" w:eastAsia="Times New Roman" w:cs="Times New Roman"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Kosmetické služby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somatologie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dermatologie (kožní choroby a vady, alergie ..)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kosmetologie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kosmetická chemie, materiály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první pomoc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diagnostika pleti a určení kosmetického postupu ošetření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aplikace kosmetických přípravků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příprava a aplikace pleťových masek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teorie kosmetiky (ošetření pleti, depilace a epilace, ruční masáž, líčení)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poradenské služby pro kosmetické ošetřování pleti</w:t>
      </w:r>
    </w:p>
    <w:p w:rsidRPr="00123C5C" w:rsidR="00123C5C" w:rsidP="00123C5C" w:rsidRDefault="00123C5C">
      <w:pPr>
        <w:numPr>
          <w:ilvl w:val="1"/>
          <w:numId w:val="46"/>
        </w:numPr>
        <w:spacing w:after="0" w:line="240" w:lineRule="auto"/>
        <w:ind w:left="1419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praktická výuka kosmetiky</w:t>
      </w:r>
    </w:p>
    <w:p w:rsidRPr="00123C5C" w:rsidR="00123C5C" w:rsidP="00123C5C" w:rsidRDefault="00123C5C">
      <w:pPr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Místo konání rekvalifikačních kurzů –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right="-257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15: Rekvalifikační kurzy v oblasti strojírenství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15.1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Obsluha a seřizování  NC a CNC strojů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lang w:eastAsia="cs-CZ"/>
              </w:rPr>
              <w:t>15.2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Programátor CNC strojů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2 000 000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600 000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2 600 000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6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75"/>
        </w:num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Obsluha NC a CNC strojů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informační a komunikační technologie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technická dokumentace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označování výrobků a jejich částí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technologie – materiály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strojírenská technologie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automatizace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automatizované výrobní celky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BOZP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programování – jednoduchá součást</w:t>
      </w:r>
    </w:p>
    <w:p w:rsidRPr="00123C5C" w:rsidR="00123C5C" w:rsidP="00123C5C" w:rsidRDefault="00123C5C">
      <w:pPr>
        <w:numPr>
          <w:ilvl w:val="1"/>
          <w:numId w:val="48"/>
        </w:numPr>
        <w:spacing w:after="0" w:line="240" w:lineRule="auto"/>
        <w:ind w:left="1419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praktická výuka</w:t>
      </w:r>
    </w:p>
    <w:p w:rsidRPr="00123C5C" w:rsidR="00123C5C" w:rsidP="00123C5C" w:rsidRDefault="00123C5C">
      <w:pPr>
        <w:spacing w:after="0" w:line="240" w:lineRule="auto"/>
        <w:ind w:left="1341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058" w:hanging="284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Programátor CNC strojů</w:t>
      </w:r>
    </w:p>
    <w:p w:rsidRPr="00123C5C" w:rsidR="00123C5C" w:rsidP="00123C5C" w:rsidRDefault="00123C5C">
      <w:pPr>
        <w:numPr>
          <w:ilvl w:val="2"/>
          <w:numId w:val="43"/>
        </w:numPr>
        <w:spacing w:after="0" w:line="240" w:lineRule="auto"/>
        <w:ind w:left="1418" w:hanging="34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BOZP</w:t>
      </w:r>
    </w:p>
    <w:p w:rsidRPr="00123C5C" w:rsidR="00123C5C" w:rsidP="00123C5C" w:rsidRDefault="00123C5C">
      <w:pPr>
        <w:numPr>
          <w:ilvl w:val="2"/>
          <w:numId w:val="43"/>
        </w:numPr>
        <w:spacing w:after="0" w:line="240" w:lineRule="auto"/>
        <w:ind w:left="1418" w:hanging="34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technologie</w:t>
      </w:r>
    </w:p>
    <w:p w:rsidRPr="00123C5C" w:rsidR="00123C5C" w:rsidP="00123C5C" w:rsidRDefault="00123C5C">
      <w:pPr>
        <w:numPr>
          <w:ilvl w:val="2"/>
          <w:numId w:val="43"/>
        </w:numPr>
        <w:spacing w:after="0" w:line="240" w:lineRule="auto"/>
        <w:ind w:left="1418" w:hanging="34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strojírenská technologie</w:t>
      </w:r>
    </w:p>
    <w:p w:rsidRPr="00123C5C" w:rsidR="00123C5C" w:rsidP="00123C5C" w:rsidRDefault="00123C5C">
      <w:pPr>
        <w:numPr>
          <w:ilvl w:val="2"/>
          <w:numId w:val="43"/>
        </w:numPr>
        <w:spacing w:after="0" w:line="240" w:lineRule="auto"/>
        <w:ind w:left="1418" w:hanging="34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strojírenství</w:t>
      </w:r>
    </w:p>
    <w:p w:rsidRPr="00123C5C" w:rsidR="00123C5C" w:rsidP="00123C5C" w:rsidRDefault="00123C5C">
      <w:pPr>
        <w:numPr>
          <w:ilvl w:val="2"/>
          <w:numId w:val="43"/>
        </w:numPr>
        <w:spacing w:after="0" w:line="240" w:lineRule="auto"/>
        <w:ind w:left="1418" w:hanging="34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technická dokumentace</w:t>
      </w:r>
    </w:p>
    <w:p w:rsidRPr="00123C5C" w:rsidR="00123C5C" w:rsidP="00123C5C" w:rsidRDefault="00123C5C">
      <w:pPr>
        <w:numPr>
          <w:ilvl w:val="2"/>
          <w:numId w:val="43"/>
        </w:numPr>
        <w:spacing w:after="0" w:line="240" w:lineRule="auto"/>
        <w:ind w:left="1418" w:hanging="34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programování</w:t>
      </w:r>
    </w:p>
    <w:p w:rsidRPr="00123C5C" w:rsidR="00123C5C" w:rsidP="00123C5C" w:rsidRDefault="00123C5C">
      <w:pPr>
        <w:numPr>
          <w:ilvl w:val="2"/>
          <w:numId w:val="43"/>
        </w:numPr>
        <w:spacing w:after="0" w:line="240" w:lineRule="auto"/>
        <w:ind w:left="1418" w:hanging="340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praktická výuka</w:t>
      </w:r>
    </w:p>
    <w:p w:rsidRPr="00123C5C" w:rsidR="00123C5C" w:rsidP="00123C5C" w:rsidRDefault="00123C5C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Část 16:  Rekvalifikační kurzy v oblasti elektrotechniky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szCs w:val="24"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8"/>
        <w:gridCol w:w="4677"/>
        <w:gridCol w:w="2127"/>
        <w:gridCol w:w="1842"/>
      </w:tblGrid>
      <w:tr w:rsidRPr="00123C5C" w:rsidR="00123C5C" w:rsidTr="0038520F">
        <w:trPr>
          <w:trHeight w:val="600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6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  <w:t>16.1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Pracovník poučený v elektrotechnice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  <w:t>16.2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Pracovník znalý v elektrotechnice </w:t>
            </w:r>
          </w:p>
          <w:p w:rsidRPr="00123C5C" w:rsidR="00123C5C" w:rsidP="00123C5C" w:rsidRDefault="00123C5C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§5 vyhlášky č. 50/1978 Sb.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  <w:t>16.3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Pracovník pro samostatnou činnost v elektrotechnice </w:t>
            </w:r>
          </w:p>
          <w:p w:rsidRPr="00123C5C" w:rsidR="00123C5C" w:rsidP="00123C5C" w:rsidRDefault="00123C5C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§6 vyhlášky č. 50/1978 Sb.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  <w:t>16.4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Pracovník pro řízení činnosti v elektrotechnice </w:t>
            </w:r>
          </w:p>
          <w:p w:rsidRPr="00123C5C" w:rsidR="00123C5C" w:rsidP="00123C5C" w:rsidRDefault="00123C5C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§7 vyhlášky č. 50/1978 Sb.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  <w:t>16.5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Pracovník pro řízení činnosti v elektrotechnice dodavatelským zp.</w:t>
            </w:r>
          </w:p>
          <w:p w:rsidRPr="00123C5C" w:rsidR="00123C5C" w:rsidP="00123C5C" w:rsidRDefault="00123C5C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§8 vyhlášky č. 50/1978 Sb.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Předpokládaná cena plnění této části veřejné zakázky do výše 1 000 000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 xml:space="preserve">Opční právo dle § 99 zákona až do 30 % objemu této části veřejné zakázky, tj. max. 300 000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szCs w:val="24"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szCs w:val="24"/>
          <w:lang w:eastAsia="cs-CZ"/>
        </w:rPr>
        <w:t>1 300 000 Kč</w:t>
      </w:r>
      <w:r w:rsidRPr="00123C5C">
        <w:rPr>
          <w:rFonts w:eastAsia="Times New Roman" w:cstheme="minorHAnsi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szCs w:val="24"/>
          <w:lang w:eastAsia="cs-CZ"/>
        </w:rPr>
        <w:t>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Minimální počet účastníků pro realizaci kurzu činí: 1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Maximální počet účastníků pro realizaci kurzu činí: 10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50"/>
        </w:numPr>
        <w:tabs>
          <w:tab w:val="num" w:pos="210"/>
          <w:tab w:val="num" w:pos="854"/>
        </w:tabs>
        <w:spacing w:after="0" w:line="240" w:lineRule="auto"/>
        <w:ind w:left="570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 xml:space="preserve">rozsah i obsah rekvalifikací bude odpovídat platným právním normám </w:t>
      </w:r>
    </w:p>
    <w:p w:rsidRPr="00123C5C" w:rsidR="00123C5C" w:rsidP="00123C5C" w:rsidRDefault="00123C5C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BOZP</w:t>
      </w:r>
    </w:p>
    <w:p w:rsidRPr="00123C5C" w:rsidR="00123C5C" w:rsidP="00123C5C" w:rsidRDefault="00123C5C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první pomoc pří úrazu proudem</w:t>
      </w:r>
    </w:p>
    <w:p w:rsidRPr="00123C5C" w:rsidR="00123C5C" w:rsidP="00123C5C" w:rsidRDefault="00123C5C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zákony a Normy ČSN</w:t>
      </w:r>
    </w:p>
    <w:p w:rsidRPr="00123C5C" w:rsidR="00123C5C" w:rsidP="00123C5C" w:rsidRDefault="00123C5C">
      <w:pPr>
        <w:numPr>
          <w:ilvl w:val="0"/>
          <w:numId w:val="50"/>
        </w:numPr>
        <w:tabs>
          <w:tab w:val="num" w:pos="570"/>
          <w:tab w:val="num" w:pos="854"/>
        </w:tabs>
        <w:spacing w:after="0" w:line="240" w:lineRule="auto"/>
        <w:ind w:left="494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Účastníci rekvalifikačních kurzů budou v praktické přípravě vybaveni předepsanými ochrannými pracovními prostředky. Náklady na ochranné pracovní prostředky, mycí, čistící a dezinfekční prostředky poskytnuté účastníkům rekvalifikace, může dodavatel zahrnout do kalkulace nákladů rekvalifikace (§2 odst. 2 písm. b) vyhlášky č. 519/2004 Sb., o rekvalifikaci uchazečů o zaměstnání a zájemců o zaměstnání a o rekvalifikaci zaměstnanců, v platném znění).</w:t>
      </w:r>
    </w:p>
    <w:p w:rsidRPr="00123C5C" w:rsidR="00123C5C" w:rsidP="00123C5C" w:rsidRDefault="00123C5C">
      <w:pPr>
        <w:numPr>
          <w:ilvl w:val="0"/>
          <w:numId w:val="50"/>
        </w:numPr>
        <w:tabs>
          <w:tab w:val="num" w:pos="854"/>
        </w:tabs>
        <w:spacing w:after="0" w:line="240" w:lineRule="auto"/>
        <w:ind w:left="494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Místo konání rekvalifikačních kurzů –  okresLiberec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Rámcová smlouva bude uzavřena s jedním dodavatelem.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Část 17:  Rekvalifikační kurzy v oblasti stavebnictví I.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7"/>
        <w:gridCol w:w="4678"/>
        <w:gridCol w:w="2106"/>
        <w:gridCol w:w="1863"/>
      </w:tblGrid>
      <w:tr w:rsidRPr="00123C5C" w:rsidR="00123C5C" w:rsidTr="0038520F">
        <w:trPr>
          <w:trHeight w:val="600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8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17.1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Tesař</w:t>
            </w:r>
          </w:p>
          <w:p w:rsidRPr="00123C5C" w:rsidR="00123C5C" w:rsidP="00123C5C" w:rsidRDefault="00123C5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(kód: 36-051-H)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300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400 000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120 000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520 000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 xml:space="preserve"> 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5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Maximální počet účastníků pro realizaci kurzu činí:10.</w:t>
      </w:r>
    </w:p>
    <w:p w:rsidRPr="00123C5C" w:rsidR="00123C5C" w:rsidP="00123C5C" w:rsidRDefault="00123C5C">
      <w:pPr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Tesař  – kód: 36-035-H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orientace ve stavebních výkresech a dokumentaci, čtení prováděcích výkresů tesařských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orientace v technické dokumentaci pro zhotovování, montáž, demontáž a údržbu tesařských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návrh pracovních postupů pro zhotovování, montáž, demontáž a opravy tesařských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měření, rozvrhování a orýsování dřevěných prvků tesařských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zaměřování a kontrola stavu stavby před výrobou a montáží tesařských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kontrolování parametrů tesařských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posuzování kvality používaných materiálů dostupnými prostředky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výpočet spotřeby materiálů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ruční opracování dřevěných materiálů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zhotovování dřevěných prvků tesařských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spojování tesařských konstrukcí tesařskými spoji, dřevěnými a kovovými spojovacími prostředky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povrchové upravování dřeva mořením, lazurováním a lakováním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zhotovování a opravy tesařsky vázaných konstrukcí krovů s rovinnými střešními plochami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zhotovování a opravy tesařských konstrukcí podlah, schodišť, zábradlí, obkladů  apod.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montáž a demontáž tesařských a systémových bednění betonových a železobetonových konstrukcí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výroba tesařsky vázaných panelů budov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montáž tesařsky vázaných konstrukcí budov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montáž a demontáž budov z panelů na bázi dřeva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provádění ochrany dřevěných konstrukcí proti klimatickým vlivům a biotickým škůdcům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strojní obrábění dřevěných materiálů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obsluha dřevoobráběcích strojů a strojních zařízení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lastRenderedPageBreak/>
        <w:t>zhotovování pracovních a ochranných lešení a vytyčování ochranného pásma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doprava materiálu a uložení na místě zpracování</w:t>
      </w:r>
    </w:p>
    <w:p w:rsidRPr="00123C5C" w:rsidR="00123C5C" w:rsidP="00123C5C" w:rsidRDefault="00123C5C">
      <w:pPr>
        <w:numPr>
          <w:ilvl w:val="3"/>
          <w:numId w:val="53"/>
        </w:numPr>
        <w:tabs>
          <w:tab w:val="num" w:pos="-4962"/>
        </w:tabs>
        <w:spacing w:after="0" w:line="240" w:lineRule="auto"/>
        <w:ind w:left="1764" w:hanging="346"/>
        <w:jc w:val="both"/>
        <w:rPr>
          <w:rFonts w:eastAsia="Batang" w:cstheme="minorHAnsi"/>
          <w:lang w:eastAsia="cs-CZ"/>
        </w:rPr>
      </w:pPr>
      <w:r w:rsidRPr="00123C5C">
        <w:rPr>
          <w:rFonts w:eastAsia="Batang" w:cstheme="minorHAnsi"/>
          <w:lang w:eastAsia="cs-CZ"/>
        </w:rPr>
        <w:t>zhotovování bednění a laťování střech</w:t>
      </w:r>
    </w:p>
    <w:p w:rsidRPr="00123C5C" w:rsidR="00123C5C" w:rsidP="00123C5C" w:rsidRDefault="00123C5C">
      <w:pPr>
        <w:numPr>
          <w:ilvl w:val="0"/>
          <w:numId w:val="53"/>
        </w:numPr>
        <w:tabs>
          <w:tab w:val="num" w:pos="-4962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Místo konání rekvalifikačních kurzů – 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lastRenderedPageBreak/>
        <w:t>Část 18:  Rekvalifikační kurzy v oblasti stavebnictví II.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7"/>
        <w:gridCol w:w="4249"/>
        <w:gridCol w:w="2610"/>
        <w:gridCol w:w="1788"/>
      </w:tblGrid>
      <w:tr w:rsidRPr="00123C5C" w:rsidR="00123C5C" w:rsidTr="0038520F">
        <w:trPr>
          <w:trHeight w:val="600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2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6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18.1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rPr>
                <w:rFonts w:eastAsia="Batang" w:cstheme="minorHAnsi"/>
                <w:lang w:eastAsia="cs-CZ"/>
              </w:rPr>
            </w:pPr>
            <w:r w:rsidRPr="00123C5C">
              <w:rPr>
                <w:rFonts w:eastAsia="Batang" w:cstheme="minorHAnsi"/>
                <w:lang w:eastAsia="cs-CZ"/>
              </w:rPr>
              <w:t>Obsluha stavebních strojů – základní kurz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54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18.2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rPr>
                <w:rFonts w:eastAsia="Batang" w:cstheme="minorHAnsi"/>
                <w:lang w:eastAsia="cs-CZ"/>
              </w:rPr>
            </w:pPr>
            <w:r w:rsidRPr="00123C5C">
              <w:rPr>
                <w:rFonts w:eastAsia="Batang" w:cstheme="minorHAnsi"/>
                <w:lang w:eastAsia="cs-CZ"/>
              </w:rPr>
              <w:t>Obsluha stavebních strojů- rozšíření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20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ZŠ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200 000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60 000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lang w:eastAsia="cs-CZ"/>
        </w:rPr>
        <w:t>260 000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 xml:space="preserve"> 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Minimální počet účastníků pro realizaci kurzu činí: 5 </w:t>
      </w:r>
    </w:p>
    <w:p w:rsidRPr="00123C5C" w:rsidR="00123C5C" w:rsidP="00123C5C" w:rsidRDefault="00123C5C">
      <w:pPr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Obsluha stavebních strojů – základní kurz</w:t>
      </w:r>
    </w:p>
    <w:p w:rsidRPr="00123C5C" w:rsidR="00123C5C" w:rsidP="00123C5C" w:rsidRDefault="00123C5C">
      <w:pPr>
        <w:numPr>
          <w:ilvl w:val="0"/>
          <w:numId w:val="55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seznámení s vyhláškou č. 77/1965 Sb., a s doplňujícími a souvisejícími předpisy</w:t>
      </w:r>
    </w:p>
    <w:p w:rsidRPr="00123C5C" w:rsidR="00123C5C" w:rsidP="00123C5C" w:rsidRDefault="00123C5C">
      <w:pPr>
        <w:numPr>
          <w:ilvl w:val="0"/>
          <w:numId w:val="55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technologie a provádění prací se stroji</w:t>
      </w:r>
    </w:p>
    <w:p w:rsidRPr="00123C5C" w:rsidR="00123C5C" w:rsidP="00123C5C" w:rsidRDefault="00123C5C">
      <w:pPr>
        <w:numPr>
          <w:ilvl w:val="0"/>
          <w:numId w:val="55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konstrukce strojů a zařízení, hydraulika</w:t>
      </w:r>
    </w:p>
    <w:p w:rsidRPr="00123C5C" w:rsidR="00123C5C" w:rsidP="00123C5C" w:rsidRDefault="00123C5C">
      <w:pPr>
        <w:numPr>
          <w:ilvl w:val="0"/>
          <w:numId w:val="55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provoz a údržba strojů a zařízení</w:t>
      </w:r>
    </w:p>
    <w:p w:rsidRPr="00123C5C" w:rsidR="00123C5C" w:rsidP="00123C5C" w:rsidRDefault="00123C5C">
      <w:pPr>
        <w:numPr>
          <w:ilvl w:val="0"/>
          <w:numId w:val="55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bezpečnost a ochrana zdraví při práci</w:t>
      </w:r>
    </w:p>
    <w:p w:rsidRPr="00123C5C" w:rsidR="00123C5C" w:rsidP="00123C5C" w:rsidRDefault="00123C5C">
      <w:pPr>
        <w:numPr>
          <w:ilvl w:val="0"/>
          <w:numId w:val="55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ochrana životního prostředí</w:t>
      </w:r>
    </w:p>
    <w:p w:rsidRPr="00123C5C" w:rsidR="00123C5C" w:rsidP="00123C5C" w:rsidRDefault="00123C5C">
      <w:pPr>
        <w:spacing w:after="0" w:line="240" w:lineRule="auto"/>
        <w:ind w:left="1440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Obsluha stavebních strojů – rozšíření</w:t>
      </w:r>
    </w:p>
    <w:p w:rsidRPr="00123C5C" w:rsidR="00123C5C" w:rsidP="00123C5C" w:rsidRDefault="00123C5C">
      <w:pPr>
        <w:numPr>
          <w:ilvl w:val="0"/>
          <w:numId w:val="56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provoz strojů, údržba a opravy</w:t>
      </w:r>
    </w:p>
    <w:p w:rsidRPr="00123C5C" w:rsidR="00123C5C" w:rsidP="00123C5C" w:rsidRDefault="00123C5C">
      <w:pPr>
        <w:numPr>
          <w:ilvl w:val="0"/>
          <w:numId w:val="56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konstrukce strojů</w:t>
      </w:r>
    </w:p>
    <w:p w:rsidRPr="00123C5C" w:rsidR="00123C5C" w:rsidP="00123C5C" w:rsidRDefault="00123C5C">
      <w:pPr>
        <w:numPr>
          <w:ilvl w:val="0"/>
          <w:numId w:val="56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bezpečnost a ochrana zdraví při práci</w:t>
      </w:r>
    </w:p>
    <w:p w:rsidRPr="00123C5C" w:rsidR="00123C5C" w:rsidP="00123C5C" w:rsidRDefault="00123C5C">
      <w:pPr>
        <w:numPr>
          <w:ilvl w:val="0"/>
          <w:numId w:val="56"/>
        </w:numPr>
        <w:spacing w:after="0" w:line="240" w:lineRule="auto"/>
        <w:jc w:val="both"/>
        <w:rPr>
          <w:rFonts w:eastAsia="Times New Roman" w:cstheme="minorHAnsi"/>
          <w:i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>ochrana životního prostředí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b)   Místo konání rekvalifikačních kurzů </w:t>
      </w:r>
      <w:r w:rsidRPr="00123C5C">
        <w:rPr>
          <w:rFonts w:eastAsia="Times New Roman" w:cstheme="minorHAnsi"/>
          <w:b/>
          <w:lang w:eastAsia="cs-CZ"/>
        </w:rPr>
        <w:t>– 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lang w:eastAsia="cs-CZ"/>
        </w:rPr>
      </w:pPr>
      <w:r w:rsidRPr="00123C5C">
        <w:rPr>
          <w:rFonts w:ascii="Calibri" w:hAnsi="Calibri" w:eastAsia="Times New Roman" w:cs="Tahoma"/>
          <w:b/>
          <w:lang w:eastAsia="cs-CZ"/>
        </w:rPr>
        <w:lastRenderedPageBreak/>
        <w:t xml:space="preserve">Část 19: Rekvalifikační kurzy </w:t>
      </w:r>
      <w:r w:rsidRPr="00123C5C">
        <w:rPr>
          <w:rFonts w:ascii="Calibri" w:hAnsi="Calibri" w:eastAsia="Times New Roman" w:cs="Times New Roman"/>
          <w:b/>
          <w:lang w:eastAsia="cs-CZ"/>
        </w:rPr>
        <w:t>v oblasti administrativy I.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lang w:eastAsia="cs-CZ"/>
              </w:rPr>
              <w:t>19.1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lang w:eastAsia="cs-CZ"/>
              </w:rPr>
              <w:t>Administrativní pracovník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lang w:eastAsia="cs-CZ"/>
              </w:rPr>
              <w:t>120/80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lang w:eastAsia="cs-CZ"/>
              </w:rPr>
              <w:t>ZŠ/SŠ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lang w:eastAsia="cs-CZ"/>
              </w:rPr>
              <w:t>19.2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lang w:eastAsia="cs-CZ"/>
              </w:rPr>
              <w:t>Administrativní pracovník se zaměřením na cizí jazyk (AJ,NJ)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lang w:eastAsia="cs-CZ"/>
              </w:rPr>
              <w:t>250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ind w:left="1418"/>
        <w:jc w:val="both"/>
        <w:rPr>
          <w:rFonts w:ascii="Calibri" w:hAnsi="Calibri" w:eastAsia="Times New Roman" w:cs="Times New Roman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lang w:eastAsia="cs-CZ"/>
        </w:rPr>
      </w:pPr>
      <w:r w:rsidRPr="00123C5C">
        <w:rPr>
          <w:rFonts w:ascii="Calibri" w:hAnsi="Calibri" w:eastAsia="Times New Roman" w:cs="Tahoma"/>
          <w:b/>
          <w:lang w:eastAsia="cs-CZ"/>
        </w:rPr>
        <w:t>Předpokládaná cena plnění této části veřejné zakázky do výše 1 000 000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u w:val="single"/>
          <w:lang w:eastAsia="cs-CZ"/>
        </w:rPr>
      </w:pPr>
      <w:r w:rsidRPr="00123C5C">
        <w:rPr>
          <w:rFonts w:ascii="Calibri" w:hAnsi="Calibri" w:eastAsia="Times New Roman" w:cs="Tahoma"/>
          <w:lang w:eastAsia="cs-CZ"/>
        </w:rPr>
        <w:t xml:space="preserve">Opční právo dle § 99 zákona až do 30 % objemu této části veřejné zakázky, tj. max. 300 000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lang w:eastAsia="cs-CZ"/>
        </w:rPr>
        <w:t>1 300 000 Kč</w:t>
      </w:r>
      <w:r w:rsidRPr="00123C5C">
        <w:rPr>
          <w:rFonts w:ascii="Calibri" w:hAnsi="Calibri" w:eastAsia="Times New Roman" w:cs="Tahoma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lang w:eastAsia="cs-CZ"/>
        </w:rPr>
      </w:pPr>
      <w:r w:rsidRPr="00123C5C">
        <w:rPr>
          <w:rFonts w:ascii="Calibri" w:hAnsi="Calibri" w:eastAsia="Times New Roman" w:cs="Tahoma"/>
          <w:b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lang w:eastAsia="cs-CZ"/>
        </w:rPr>
      </w:pPr>
      <w:r w:rsidRPr="00123C5C">
        <w:rPr>
          <w:rFonts w:ascii="Calibri" w:hAnsi="Calibri" w:eastAsia="Times New Roman" w:cs="Tahoma"/>
          <w:b/>
          <w:lang w:eastAsia="cs-CZ"/>
        </w:rPr>
        <w:t>Minimální počet účastníků pro realizaci kurzu činí: 6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418" w:hanging="284"/>
        <w:jc w:val="both"/>
        <w:rPr>
          <w:rFonts w:ascii="Calibri" w:hAnsi="Calibri" w:eastAsia="Times New Roman" w:cs="Times New Roman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u w:val="single"/>
          <w:lang w:eastAsia="cs-CZ"/>
        </w:rPr>
        <w:t>Administrativní pracovník</w:t>
      </w:r>
    </w:p>
    <w:p w:rsidRPr="00123C5C" w:rsidR="00123C5C" w:rsidP="00123C5C" w:rsidRDefault="00123C5C">
      <w:pPr>
        <w:numPr>
          <w:ilvl w:val="1"/>
          <w:numId w:val="5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obsluha osobního počítače</w:t>
      </w:r>
    </w:p>
    <w:p w:rsidRPr="00123C5C" w:rsidR="00123C5C" w:rsidP="00123C5C" w:rsidRDefault="00123C5C">
      <w:pPr>
        <w:numPr>
          <w:ilvl w:val="1"/>
          <w:numId w:val="5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technika administrativy</w:t>
      </w:r>
    </w:p>
    <w:p w:rsidRPr="00123C5C" w:rsidR="00123C5C" w:rsidP="00123C5C" w:rsidRDefault="00123C5C">
      <w:pPr>
        <w:numPr>
          <w:ilvl w:val="1"/>
          <w:numId w:val="5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vedení administrativní agendy</w:t>
      </w:r>
    </w:p>
    <w:p w:rsidRPr="00123C5C" w:rsidR="00123C5C" w:rsidP="00123C5C" w:rsidRDefault="00123C5C">
      <w:pPr>
        <w:numPr>
          <w:ilvl w:val="1"/>
          <w:numId w:val="5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vedení dokumentace</w:t>
      </w:r>
    </w:p>
    <w:p w:rsidRPr="00123C5C" w:rsidR="00123C5C" w:rsidP="00123C5C" w:rsidRDefault="00123C5C">
      <w:pPr>
        <w:numPr>
          <w:ilvl w:val="1"/>
          <w:numId w:val="5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obchodní korespondence</w:t>
      </w:r>
    </w:p>
    <w:p w:rsidRPr="00123C5C" w:rsidR="00123C5C" w:rsidP="00123C5C" w:rsidRDefault="00123C5C">
      <w:pPr>
        <w:numPr>
          <w:ilvl w:val="1"/>
          <w:numId w:val="5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základy účetnictví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418" w:hanging="284"/>
        <w:jc w:val="both"/>
        <w:rPr>
          <w:rFonts w:ascii="Calibri" w:hAnsi="Calibri" w:eastAsia="Times New Roman" w:cs="Times New Roman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u w:val="single"/>
          <w:lang w:eastAsia="cs-CZ"/>
        </w:rPr>
        <w:t>Administrativní pracovník se zaměřením na cizí jazyk</w:t>
      </w:r>
    </w:p>
    <w:p w:rsidRPr="00123C5C" w:rsidR="00123C5C" w:rsidP="00123C5C" w:rsidRDefault="00123C5C">
      <w:pPr>
        <w:numPr>
          <w:ilvl w:val="1"/>
          <w:numId w:val="59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obsluha osobního počítače</w:t>
      </w:r>
    </w:p>
    <w:p w:rsidRPr="00123C5C" w:rsidR="00123C5C" w:rsidP="00123C5C" w:rsidRDefault="00123C5C">
      <w:pPr>
        <w:numPr>
          <w:ilvl w:val="1"/>
          <w:numId w:val="59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technika administrativy se zaměřením na cizí jazyk</w:t>
      </w:r>
    </w:p>
    <w:p w:rsidRPr="00123C5C" w:rsidR="00123C5C" w:rsidP="00123C5C" w:rsidRDefault="00123C5C">
      <w:pPr>
        <w:numPr>
          <w:ilvl w:val="1"/>
          <w:numId w:val="59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 xml:space="preserve">vedení administrativní agendy </w:t>
      </w:r>
    </w:p>
    <w:p w:rsidRPr="00123C5C" w:rsidR="00123C5C" w:rsidP="00123C5C" w:rsidRDefault="00123C5C">
      <w:pPr>
        <w:numPr>
          <w:ilvl w:val="1"/>
          <w:numId w:val="59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vedení dokumentace</w:t>
      </w:r>
    </w:p>
    <w:p w:rsidRPr="00123C5C" w:rsidR="00123C5C" w:rsidP="00123C5C" w:rsidRDefault="00123C5C">
      <w:pPr>
        <w:numPr>
          <w:ilvl w:val="1"/>
          <w:numId w:val="59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obchodní korespondence v českém i cizím jazyce</w:t>
      </w:r>
    </w:p>
    <w:p w:rsidRPr="00123C5C" w:rsidR="00123C5C" w:rsidP="00123C5C" w:rsidRDefault="00123C5C">
      <w:pPr>
        <w:numPr>
          <w:ilvl w:val="1"/>
          <w:numId w:val="59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>základy účetnictví</w:t>
      </w:r>
    </w:p>
    <w:p w:rsidRPr="00123C5C" w:rsidR="00123C5C" w:rsidP="00123C5C" w:rsidRDefault="00123C5C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b/>
          <w:lang w:eastAsia="cs-CZ"/>
        </w:rPr>
      </w:pPr>
      <w:r w:rsidRPr="00123C5C">
        <w:rPr>
          <w:rFonts w:ascii="Calibri" w:hAnsi="Calibri" w:eastAsia="Times New Roman" w:cs="Times New Roman"/>
          <w:lang w:eastAsia="cs-CZ"/>
        </w:rPr>
        <w:t xml:space="preserve">Místo konání rekvalifikačních kurzů </w:t>
      </w:r>
      <w:r w:rsidRPr="00123C5C">
        <w:rPr>
          <w:rFonts w:ascii="Calibri" w:hAnsi="Calibri" w:eastAsia="Times New Roman" w:cs="Times New Roman"/>
          <w:b/>
          <w:lang w:eastAsia="cs-CZ"/>
        </w:rPr>
        <w:t>– 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lastRenderedPageBreak/>
        <w:t>Část 20: Rekvalifikační kurzy v oblasti administrativy II.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20.1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Účetnictví a daňová evidence s využitím výpočetní techniky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160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SŠ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lang w:eastAsia="cs-CZ"/>
              </w:rPr>
              <w:t>20.2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Mzdové účetnictví s využitím výpočetní techniky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120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ind w:left="1418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Předpokládaná cena plnění této části veřejné zakázky do výše 1 500 000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Opční právo dle § 99 zákona až do 30 % objemu této části veřejné zakázky, tj. max. 450 000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u w:val="single"/>
          <w:lang w:eastAsia="cs-CZ"/>
        </w:rPr>
        <w:br/>
      </w:r>
      <w:r w:rsidRPr="00123C5C">
        <w:rPr>
          <w:rFonts w:eastAsia="Times New Roman" w:cstheme="minorHAnsi"/>
          <w:b/>
          <w:lang w:eastAsia="cs-CZ"/>
        </w:rPr>
        <w:t>1 950 000 Kč</w:t>
      </w:r>
      <w:r w:rsidRPr="00123C5C">
        <w:rPr>
          <w:rFonts w:eastAsia="Times New Roman" w:cstheme="minorHAnsi"/>
          <w:b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Minimální počet účastníků pro realizaci kurzu činí: 6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60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41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Účetnictví a daňová evidence s využitím výpočetní techniky</w:t>
      </w:r>
    </w:p>
    <w:p w:rsidRPr="00123C5C" w:rsidR="00123C5C" w:rsidP="00123C5C" w:rsidRDefault="00123C5C">
      <w:pPr>
        <w:numPr>
          <w:ilvl w:val="1"/>
          <w:numId w:val="61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právní problematika, zákon o účetnictví</w:t>
      </w:r>
    </w:p>
    <w:p w:rsidRPr="00123C5C" w:rsidR="00123C5C" w:rsidP="00123C5C" w:rsidRDefault="00123C5C">
      <w:pPr>
        <w:numPr>
          <w:ilvl w:val="1"/>
          <w:numId w:val="61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podstata účetnictví, účetní doklady</w:t>
      </w:r>
    </w:p>
    <w:p w:rsidRPr="00123C5C" w:rsidR="00123C5C" w:rsidP="00123C5C" w:rsidRDefault="00123C5C">
      <w:pPr>
        <w:numPr>
          <w:ilvl w:val="1"/>
          <w:numId w:val="61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daňová evidence</w:t>
      </w:r>
    </w:p>
    <w:p w:rsidRPr="00123C5C" w:rsidR="00123C5C" w:rsidP="00123C5C" w:rsidRDefault="00123C5C">
      <w:pPr>
        <w:numPr>
          <w:ilvl w:val="1"/>
          <w:numId w:val="61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mzdy a pojištění</w:t>
      </w:r>
    </w:p>
    <w:p w:rsidRPr="00123C5C" w:rsidR="00123C5C" w:rsidP="00123C5C" w:rsidRDefault="00123C5C">
      <w:pPr>
        <w:numPr>
          <w:ilvl w:val="1"/>
          <w:numId w:val="61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účetní uzávěrka</w:t>
      </w:r>
    </w:p>
    <w:p w:rsidRPr="00123C5C" w:rsidR="00123C5C" w:rsidP="00123C5C" w:rsidRDefault="00123C5C">
      <w:pPr>
        <w:numPr>
          <w:ilvl w:val="1"/>
          <w:numId w:val="61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inventarizace</w:t>
      </w:r>
    </w:p>
    <w:p w:rsidRPr="00123C5C" w:rsidR="00123C5C" w:rsidP="00123C5C" w:rsidRDefault="00123C5C">
      <w:pPr>
        <w:numPr>
          <w:ilvl w:val="1"/>
          <w:numId w:val="61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daňová problematika</w:t>
      </w:r>
    </w:p>
    <w:p w:rsidRPr="00123C5C" w:rsidR="00123C5C" w:rsidP="00123C5C" w:rsidRDefault="00123C5C">
      <w:pPr>
        <w:spacing w:after="0" w:line="240" w:lineRule="auto"/>
        <w:ind w:left="1701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ind w:left="1701"/>
        <w:contextualSpacing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418" w:hanging="284"/>
        <w:jc w:val="both"/>
        <w:rPr>
          <w:rFonts w:eastAsia="Times New Roman" w:cstheme="minorHAnsi"/>
          <w:u w:val="single"/>
          <w:lang w:eastAsia="cs-CZ"/>
        </w:rPr>
      </w:pPr>
      <w:r w:rsidRPr="00123C5C">
        <w:rPr>
          <w:rFonts w:eastAsia="Times New Roman" w:cstheme="minorHAnsi"/>
          <w:i/>
          <w:u w:val="single"/>
          <w:lang w:eastAsia="cs-CZ"/>
        </w:rPr>
        <w:t>Mzdové účetnictví s využitím výpočetní techniky</w:t>
      </w:r>
    </w:p>
    <w:p w:rsidRPr="00123C5C" w:rsidR="00123C5C" w:rsidP="00123C5C" w:rsidRDefault="00123C5C">
      <w:pPr>
        <w:numPr>
          <w:ilvl w:val="1"/>
          <w:numId w:val="6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právní problematika, mzdová problematika</w:t>
      </w:r>
    </w:p>
    <w:p w:rsidRPr="00123C5C" w:rsidR="00123C5C" w:rsidP="00123C5C" w:rsidRDefault="00123C5C">
      <w:pPr>
        <w:numPr>
          <w:ilvl w:val="1"/>
          <w:numId w:val="6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Zákoník práce</w:t>
      </w:r>
    </w:p>
    <w:p w:rsidRPr="00123C5C" w:rsidR="00123C5C" w:rsidP="00123C5C" w:rsidRDefault="00123C5C">
      <w:pPr>
        <w:numPr>
          <w:ilvl w:val="1"/>
          <w:numId w:val="6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nemocenské pojištění a sociální zabezpečení</w:t>
      </w:r>
    </w:p>
    <w:p w:rsidRPr="00123C5C" w:rsidR="00123C5C" w:rsidP="00123C5C" w:rsidRDefault="00123C5C">
      <w:pPr>
        <w:numPr>
          <w:ilvl w:val="1"/>
          <w:numId w:val="6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důchodové pojištění, zdravotní pojištění</w:t>
      </w:r>
    </w:p>
    <w:p w:rsidRPr="00123C5C" w:rsidR="00123C5C" w:rsidP="00123C5C" w:rsidRDefault="00123C5C">
      <w:pPr>
        <w:numPr>
          <w:ilvl w:val="1"/>
          <w:numId w:val="6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daň z příjmů ze závislé činnosti</w:t>
      </w:r>
    </w:p>
    <w:p w:rsidRPr="00123C5C" w:rsidR="00123C5C" w:rsidP="00123C5C" w:rsidRDefault="00123C5C">
      <w:pPr>
        <w:numPr>
          <w:ilvl w:val="1"/>
          <w:numId w:val="6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mzdové účetnictví (podklady pro mzdy, výpočet mezd, výplaty mezd, dokumenty ve mzdovém účetnictví)</w:t>
      </w:r>
    </w:p>
    <w:p w:rsidRPr="00123C5C" w:rsidR="00123C5C" w:rsidP="00123C5C" w:rsidRDefault="00123C5C">
      <w:pPr>
        <w:numPr>
          <w:ilvl w:val="1"/>
          <w:numId w:val="62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využití PC ve mzdovém účetnictví</w:t>
      </w:r>
    </w:p>
    <w:p w:rsidRPr="00123C5C" w:rsidR="00123C5C" w:rsidP="00123C5C" w:rsidRDefault="00123C5C">
      <w:pPr>
        <w:numPr>
          <w:ilvl w:val="0"/>
          <w:numId w:val="60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Každý účastník bude mít v rámci učebního bloku využití PC k dispozici samostatný počítač s připojením na tiskárnu.</w:t>
      </w:r>
    </w:p>
    <w:p w:rsidRPr="00123C5C" w:rsidR="00123C5C" w:rsidP="00123C5C" w:rsidRDefault="00123C5C">
      <w:pPr>
        <w:numPr>
          <w:ilvl w:val="0"/>
          <w:numId w:val="60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ascii="Calibri" w:hAnsi="Calibri" w:eastAsia="Times New Roman" w:cs="Calibri"/>
          <w:b/>
          <w:szCs w:val="24"/>
          <w:lang w:eastAsia="cs-CZ"/>
        </w:rPr>
      </w:pPr>
      <w:r w:rsidRPr="00123C5C">
        <w:rPr>
          <w:rFonts w:ascii="Calibri" w:hAnsi="Calibri" w:eastAsia="Times New Roman" w:cs="Calibri"/>
          <w:b/>
          <w:szCs w:val="24"/>
          <w:lang w:eastAsia="cs-CZ"/>
        </w:rPr>
        <w:lastRenderedPageBreak/>
        <w:t>Část 21: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Rekvalifikační kurzy v oblasti administrativy III.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ascii="Calibri" w:hAnsi="Calibri" w:eastAsia="Times New Roman" w:cs="Calibri"/>
          <w:b/>
          <w:szCs w:val="24"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8"/>
        <w:gridCol w:w="4536"/>
        <w:gridCol w:w="2311"/>
        <w:gridCol w:w="1799"/>
      </w:tblGrid>
      <w:tr w:rsidRPr="00123C5C" w:rsidR="00123C5C" w:rsidTr="0038520F">
        <w:trPr>
          <w:trHeight w:val="600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Calibri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Calibri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Calibri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Calibri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21.1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color w:val="000000"/>
                <w:szCs w:val="24"/>
                <w:lang w:eastAsia="cs-CZ"/>
              </w:rPr>
              <w:t>Personalista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color w:val="000000"/>
                <w:szCs w:val="24"/>
                <w:lang w:eastAsia="cs-CZ"/>
              </w:rPr>
              <w:t>120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color w:val="000000"/>
                <w:szCs w:val="24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800 000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240 000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1 040 000 Kč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Minimální počet účastníků pro realizaci kurzu činí: 6 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Maximální počet účastníků pro realizaci kurzu činí:12</w:t>
      </w:r>
    </w:p>
    <w:p w:rsidRPr="00123C5C" w:rsidR="00123C5C" w:rsidP="00123C5C" w:rsidRDefault="00123C5C">
      <w:pPr>
        <w:spacing w:after="0" w:line="240" w:lineRule="auto"/>
        <w:ind w:left="360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63"/>
        </w:numPr>
        <w:spacing w:after="0" w:line="240" w:lineRule="auto"/>
        <w:ind w:left="567" w:hanging="567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Předpokládaný obsah rekvalifikačních kurzů: 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úvod do personální práce, realizace personální politiky společnosti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vytváření a analýza pracovních míst a personální plánování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základy komunikace, úvod do profesní a psychologické diagnostiky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získávání a výběr pracovníků, přijímání pracovníků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motivace, řízení pracovních výkonů a hodnocení pracovníků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vzdělávání a rozvoj pracovníků v organizaci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odměňování pracovníků, tvorba koncepcí vývoje mezd a odměn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pracovní vztahy, péče o pracovníky</w:t>
      </w:r>
    </w:p>
    <w:p w:rsidRPr="00123C5C" w:rsidR="00123C5C" w:rsidP="00123C5C" w:rsidRDefault="00123C5C">
      <w:pPr>
        <w:numPr>
          <w:ilvl w:val="0"/>
          <w:numId w:val="64"/>
        </w:num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základy pracovního práva</w:t>
      </w:r>
    </w:p>
    <w:p w:rsidRPr="00123C5C" w:rsidR="00123C5C" w:rsidP="00123C5C" w:rsidRDefault="00123C5C">
      <w:pPr>
        <w:numPr>
          <w:ilvl w:val="0"/>
          <w:numId w:val="63"/>
        </w:numPr>
        <w:spacing w:after="0" w:line="240" w:lineRule="auto"/>
        <w:ind w:left="570"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Předpokládaná cílová skupina – uchazeči s ukončeným středním vzděláním – minimálně maturitou</w:t>
      </w:r>
    </w:p>
    <w:p w:rsidRPr="00123C5C" w:rsidR="00123C5C" w:rsidP="00123C5C" w:rsidRDefault="00123C5C">
      <w:pPr>
        <w:numPr>
          <w:ilvl w:val="0"/>
          <w:numId w:val="63"/>
        </w:numPr>
        <w:spacing w:after="0" w:line="240" w:lineRule="auto"/>
        <w:ind w:left="570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Místo konání rekvalifikačních kurzů –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ind w:left="360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Rámcová smlouva bude uzavřena s jedním dodavatelem.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lastRenderedPageBreak/>
        <w:t xml:space="preserve">Část 22: Rekvalifikační kurzy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v oblasti administrativy IV.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22.1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Dispečer logistiky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120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800 000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240 000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1 040 000 Kč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highlight w:val="yellow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Minimální počet účastníků pro realizaci kurzu činí: 6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Maximální počet účastníků pro realizaci kurzu činí:12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Předpokládaný obsah rekvalifikačních kurzů: </w:t>
      </w: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418" w:hanging="284"/>
        <w:jc w:val="both"/>
        <w:rPr>
          <w:rFonts w:ascii="Calibri" w:hAnsi="Calibri" w:eastAsia="Times New Roman" w:cs="Times New Roman"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Dispečer logistiky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logistika a procesní řízení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zásobovací a distribuční logistika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řízení logistických toků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výrobní metody podporující logistiku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komunikace, týmová práce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BOZP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ovládání PC – MS Office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logistické informační systémy</w:t>
      </w:r>
    </w:p>
    <w:p w:rsidRPr="00123C5C" w:rsidR="00123C5C" w:rsidP="00123C5C" w:rsidRDefault="00123C5C">
      <w:pPr>
        <w:numPr>
          <w:ilvl w:val="1"/>
          <w:numId w:val="66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skladování materiálu a přeprava zboží</w:t>
      </w:r>
    </w:p>
    <w:p w:rsidRPr="00123C5C" w:rsidR="00123C5C" w:rsidP="00123C5C" w:rsidRDefault="00123C5C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Calibri" w:hAnsi="Calibri" w:eastAsia="Times New Roman" w:cs="Tahoma"/>
          <w:szCs w:val="24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>Každý účastník bude mít v rámci učebního bloku využití PC k dispozici samostatný počítač s připojením na tiskárnu.</w:t>
      </w:r>
    </w:p>
    <w:p w:rsidRPr="00123C5C" w:rsidR="00123C5C" w:rsidP="00123C5C" w:rsidRDefault="00123C5C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Místo konání rekvalifikačních kurzů –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left="1440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Část 23: Rekvalifikační kurzy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v oblasti administrativy V.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23.1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Základy podnikání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150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/>
                <w:szCs w:val="24"/>
                <w:lang w:eastAsia="cs-CZ"/>
              </w:rPr>
              <w:t>ZŠ/SŠ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1 500 000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450 000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1 950 000 Kč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Minimální počet účastníků pro realizaci kurzu činí: 6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Maximální počet účastníků pro realizaci kurzu činí:12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Předpokládaný obsah rekvalifikačních kurzů: </w:t>
      </w: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418" w:hanging="284"/>
        <w:jc w:val="both"/>
        <w:rPr>
          <w:rFonts w:ascii="Calibri" w:hAnsi="Calibri" w:eastAsia="Times New Roman" w:cs="Times New Roman"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Základy podnikání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výuka v oblasti marketingu, managementu a psychologie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právní aspekty podnikání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finanční právo a úvěrování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daňová soustava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účetnictví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sociální a zdravotní pojištění 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živnostenský a finanční úřad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struktura podnikatelského záměru</w:t>
      </w:r>
    </w:p>
    <w:p w:rsidRPr="00123C5C" w:rsidR="00123C5C" w:rsidP="00123C5C" w:rsidRDefault="00123C5C">
      <w:pPr>
        <w:numPr>
          <w:ilvl w:val="1"/>
          <w:numId w:val="68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zpracování závěrečné práce na počítači</w:t>
      </w:r>
    </w:p>
    <w:p w:rsidRPr="00123C5C" w:rsidR="00123C5C" w:rsidP="00123C5C" w:rsidRDefault="00123C5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Calibri" w:hAnsi="Calibri" w:eastAsia="Times New Roman" w:cs="Tahoma"/>
          <w:szCs w:val="24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>Každý účastník bude mít v rámci učebního bloku zpracování závěrečné práce na počítači k dispozici samostatný počítač s připojením na tiskárnu.</w:t>
      </w:r>
    </w:p>
    <w:p w:rsidRPr="00123C5C" w:rsidR="00123C5C" w:rsidP="00123C5C" w:rsidRDefault="00123C5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Místo konání rekvalifikačních kurzů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– 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spacing w:after="0" w:line="240" w:lineRule="auto"/>
        <w:ind w:right="-257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Část 24: Rekvalifikační kurzy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v oblasti cestovního ruchu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szCs w:val="24"/>
          <w:lang w:eastAsia="cs-CZ"/>
        </w:rPr>
      </w:pPr>
    </w:p>
    <w:tbl>
      <w:tblPr>
        <w:tblW w:w="9371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97"/>
        <w:gridCol w:w="4678"/>
        <w:gridCol w:w="2268"/>
        <w:gridCol w:w="1728"/>
      </w:tblGrid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Číslo kurzu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Tahoma"/>
                <w:b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Tahoma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579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bCs/>
                <w:color w:val="000000"/>
                <w:szCs w:val="24"/>
                <w:lang w:eastAsia="cs-CZ"/>
              </w:rPr>
              <w:t>24.1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Průvodce cestovního ruchu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200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ascii="Calibri" w:hAnsi="Calibri" w:eastAsia="Times New Roman" w:cs="Arial"/>
                <w:szCs w:val="24"/>
                <w:lang w:eastAsia="cs-CZ"/>
              </w:rPr>
            </w:pPr>
            <w:r w:rsidRPr="00123C5C">
              <w:rPr>
                <w:rFonts w:ascii="Calibri" w:hAnsi="Calibri" w:eastAsia="Times New Roman" w:cs="Arial"/>
                <w:szCs w:val="24"/>
                <w:lang w:eastAsia="cs-CZ"/>
              </w:rPr>
              <w:t>SŠ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Předpokládaná cena plnění této části veřejné zakázky do výše 100 000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u w:val="single"/>
          <w:lang w:eastAsia="cs-CZ"/>
        </w:rPr>
      </w:pPr>
      <w:r w:rsidRPr="00123C5C">
        <w:rPr>
          <w:rFonts w:ascii="Calibri" w:hAnsi="Calibri" w:eastAsia="Times New Roman" w:cs="Tahoma"/>
          <w:szCs w:val="24"/>
          <w:lang w:eastAsia="cs-CZ"/>
        </w:rPr>
        <w:t xml:space="preserve">Opční právo dle § 99 zákona až do 30 % objemu této části veřejné zakázky, tj. max. 30 000 Kč bez DPH.Finanční hodnota této části veřejné zakázky včetně opčního práva tak může činit 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 xml:space="preserve">maximálně </w:t>
      </w:r>
      <w:r w:rsidRPr="00123C5C">
        <w:rPr>
          <w:rFonts w:ascii="Calibri" w:hAnsi="Calibri" w:eastAsia="Times New Roman" w:cs="Tahoma"/>
          <w:b/>
          <w:szCs w:val="24"/>
          <w:lang w:eastAsia="cs-CZ"/>
        </w:rPr>
        <w:t>130 000 Kč</w:t>
      </w:r>
      <w:r w:rsidRPr="00123C5C">
        <w:rPr>
          <w:rFonts w:ascii="Calibri" w:hAnsi="Calibri" w:eastAsia="Times New Roman" w:cs="Tahoma"/>
          <w:b/>
          <w:szCs w:val="24"/>
          <w:u w:val="single"/>
          <w:lang w:eastAsia="cs-CZ"/>
        </w:rPr>
        <w:t>bez DPH.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 xml:space="preserve">Doba realizace veřejné zakázky: </w:t>
      </w:r>
      <w:r w:rsidRPr="00123C5C">
        <w:rPr>
          <w:rFonts w:ascii="Calibri" w:hAnsi="Calibri" w:eastAsia="Times New Roman" w:cs="Tahoma"/>
          <w:szCs w:val="24"/>
          <w:lang w:eastAsia="cs-CZ"/>
        </w:rPr>
        <w:t>rok 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  <w:r w:rsidRPr="00123C5C">
        <w:rPr>
          <w:rFonts w:ascii="Calibri" w:hAnsi="Calibri" w:eastAsia="Times New Roman" w:cs="Tahoma"/>
          <w:b/>
          <w:szCs w:val="24"/>
          <w:lang w:eastAsia="cs-CZ"/>
        </w:rPr>
        <w:t>Minimální počet účastníků pro realizaci kurzu činí: 1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ahoma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123C5C">
        <w:rPr>
          <w:rFonts w:eastAsia="Times New Roman" w:cstheme="minorHAnsi"/>
          <w:b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69"/>
        </w:num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123C5C">
        <w:rPr>
          <w:rFonts w:eastAsia="Times New Roman" w:cstheme="minorHAnsi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43"/>
        </w:numPr>
        <w:spacing w:after="0" w:line="240" w:lineRule="auto"/>
        <w:ind w:left="1418" w:hanging="284"/>
        <w:jc w:val="both"/>
        <w:rPr>
          <w:rFonts w:ascii="Calibri" w:hAnsi="Calibri" w:eastAsia="Times New Roman" w:cs="Times New Roman"/>
          <w:szCs w:val="24"/>
          <w:u w:val="single"/>
          <w:lang w:eastAsia="cs-CZ"/>
        </w:rPr>
      </w:pPr>
      <w:r w:rsidRPr="00123C5C">
        <w:rPr>
          <w:rFonts w:ascii="Calibri" w:hAnsi="Calibri" w:eastAsia="Times New Roman" w:cs="Times New Roman"/>
          <w:i/>
          <w:szCs w:val="24"/>
          <w:u w:val="single"/>
          <w:lang w:eastAsia="cs-CZ"/>
        </w:rPr>
        <w:t>Průvodce cestovního ruchu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aplikace znalostí historie a dějin kultury v původcovské činnosti a cestovním ruchu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využití znalostí zeměpisu cestovního ruchu v ČR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vztah cestovního ruchu k životnímu prostředí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přehled o životě obyvatel v ČR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orientace v podmínkách činnosti průvodců v EU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prezentace reálií a specifik cestovního ruchu v ČR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příprava výkladů průvodce a nabídky průvodcovských služeb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vedení skupiny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provádění výkladu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zohlednění osob se speciálními potřebami v práci průvodce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uplatnění právních a ekonomických aspektů při výkonu práce průvodce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uplatnění profesního jednání a komunikace</w:t>
      </w:r>
    </w:p>
    <w:p w:rsidRPr="00123C5C" w:rsidR="00123C5C" w:rsidP="00123C5C" w:rsidRDefault="00123C5C">
      <w:pPr>
        <w:numPr>
          <w:ilvl w:val="1"/>
          <w:numId w:val="70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>zajištění služeb cestovního ruchu</w:t>
      </w:r>
    </w:p>
    <w:p w:rsidRPr="00123C5C" w:rsidR="00123C5C" w:rsidP="00123C5C" w:rsidRDefault="00123C5C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szCs w:val="24"/>
          <w:lang w:eastAsia="cs-CZ"/>
        </w:rPr>
        <w:t xml:space="preserve">Místo konání rekvalifikačních kurzů – </w:t>
      </w:r>
      <w:r w:rsidRPr="00123C5C">
        <w:rPr>
          <w:rFonts w:ascii="Calibri" w:hAnsi="Calibri" w:eastAsia="Times New Roman" w:cs="Times New Roman"/>
          <w:b/>
          <w:szCs w:val="24"/>
          <w:lang w:eastAsia="cs-CZ"/>
        </w:rPr>
        <w:t>Liberec</w:t>
      </w: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ascii="Calibri" w:hAnsi="Calibri" w:eastAsia="Times New Roman" w:cs="Times New Roman"/>
          <w:b/>
          <w:szCs w:val="24"/>
          <w:lang w:eastAsia="cs-CZ"/>
        </w:rPr>
      </w:pPr>
      <w:r w:rsidRPr="00123C5C">
        <w:rPr>
          <w:rFonts w:ascii="Calibri" w:hAnsi="Calibri" w:eastAsia="Times New Roman" w:cs="Times New Roman"/>
          <w:b/>
          <w:szCs w:val="24"/>
          <w:lang w:eastAsia="cs-CZ"/>
        </w:rPr>
        <w:t>Rámcová smlouva bude uzavřena s jedním dodavatelem.</w:t>
      </w: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tabs>
          <w:tab w:val="left" w:pos="9639"/>
        </w:tabs>
        <w:spacing w:after="0" w:line="240" w:lineRule="auto"/>
        <w:ind w:right="-569"/>
        <w:jc w:val="both"/>
        <w:rPr>
          <w:rFonts w:eastAsia="Times New Roman" w:cs="Calibri"/>
          <w:b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Část 25:  Rekvalifikační kurzy v oblasti údržby stromů a dřevin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szCs w:val="24"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7"/>
        <w:gridCol w:w="4537"/>
        <w:gridCol w:w="2268"/>
        <w:gridCol w:w="1842"/>
      </w:tblGrid>
      <w:tr w:rsidRPr="00123C5C" w:rsidR="00123C5C" w:rsidTr="0038520F">
        <w:trPr>
          <w:trHeight w:val="600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lastRenderedPageBreak/>
              <w:t>Číslo kurzu</w:t>
            </w:r>
          </w:p>
        </w:tc>
        <w:tc>
          <w:tcPr>
            <w:tcW w:w="45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szCs w:val="24"/>
                <w:lang w:eastAsia="cs-CZ"/>
              </w:rPr>
              <w:t>25.1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rPr>
                <w:rFonts w:eastAsia="Batang" w:cstheme="minorHAnsi"/>
                <w:szCs w:val="24"/>
                <w:lang w:eastAsia="cs-CZ"/>
              </w:rPr>
            </w:pPr>
            <w:r w:rsidRPr="00123C5C">
              <w:rPr>
                <w:rFonts w:eastAsia="Batang" w:cstheme="minorHAnsi"/>
                <w:szCs w:val="24"/>
                <w:lang w:eastAsia="cs-CZ"/>
              </w:rPr>
              <w:t>Těžba dřeva s motorovou řetězovou pilou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105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ZŠ</w:t>
            </w:r>
          </w:p>
        </w:tc>
      </w:tr>
      <w:tr w:rsidRPr="00123C5C" w:rsidR="00123C5C" w:rsidTr="0038520F">
        <w:trPr>
          <w:trHeight w:val="466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szCs w:val="24"/>
                <w:lang w:eastAsia="cs-CZ"/>
              </w:rPr>
              <w:t>25.2.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rPr>
                <w:rFonts w:eastAsia="Batang" w:cstheme="minorHAnsi"/>
                <w:szCs w:val="24"/>
                <w:lang w:eastAsia="cs-CZ"/>
              </w:rPr>
            </w:pPr>
            <w:r w:rsidRPr="00123C5C">
              <w:rPr>
                <w:rFonts w:eastAsia="Batang" w:cstheme="minorHAnsi"/>
                <w:szCs w:val="24"/>
                <w:lang w:eastAsia="cs-CZ"/>
              </w:rPr>
              <w:t>Obsluha křovinořezu a motorové pily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szCs w:val="24"/>
                <w:lang w:eastAsia="cs-CZ"/>
              </w:rPr>
              <w:t>ZŠ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Předpokládaná cena plnění této části veřejné zakázky do výše 800 000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 xml:space="preserve">Opční právo dle § 99 zákona až do 30 % objemu této části veřejné zakázky, tj. max. 240 000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szCs w:val="24"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szCs w:val="24"/>
          <w:lang w:eastAsia="cs-CZ"/>
        </w:rPr>
        <w:t>1 040 000 Kč</w:t>
      </w:r>
      <w:r w:rsidRPr="00123C5C">
        <w:rPr>
          <w:rFonts w:eastAsia="Times New Roman" w:cstheme="minorHAnsi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szCs w:val="24"/>
          <w:lang w:eastAsia="cs-CZ"/>
        </w:rPr>
        <w:t xml:space="preserve"> 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Minimální počet účastníků pro realizaci kurzu činí: 5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Maximální počet účastníků pro realizaci kurzu činí:10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Předpokládaný obsah rekvalifikačních kurzů:</w:t>
      </w:r>
    </w:p>
    <w:p w:rsidRPr="00123C5C" w:rsidR="00123C5C" w:rsidP="00123C5C" w:rsidRDefault="00123C5C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szCs w:val="24"/>
          <w:u w:val="single"/>
          <w:lang w:eastAsia="cs-CZ"/>
        </w:rPr>
      </w:pPr>
      <w:r w:rsidRPr="00123C5C">
        <w:rPr>
          <w:rFonts w:eastAsia="Times New Roman" w:cstheme="minorHAnsi"/>
          <w:i/>
          <w:szCs w:val="24"/>
          <w:u w:val="single"/>
          <w:lang w:eastAsia="cs-CZ"/>
        </w:rPr>
        <w:t>Těžba dřeva s ruční motorovou řetězovou pilou</w:t>
      </w:r>
    </w:p>
    <w:p w:rsidRPr="00123C5C" w:rsidR="00123C5C" w:rsidP="00123C5C" w:rsidRDefault="00123C5C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význam lesa, životní prostředí</w:t>
      </w:r>
    </w:p>
    <w:p w:rsidRPr="00123C5C" w:rsidR="00123C5C" w:rsidP="00123C5C" w:rsidRDefault="00123C5C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druhování dřeva</w:t>
      </w:r>
    </w:p>
    <w:p w:rsidRPr="00123C5C" w:rsidR="00123C5C" w:rsidP="00123C5C" w:rsidRDefault="00123C5C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údržba, konstrukce řetězové pily</w:t>
      </w:r>
    </w:p>
    <w:p w:rsidRPr="00123C5C" w:rsidR="00123C5C" w:rsidP="00123C5C" w:rsidRDefault="00123C5C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postupy při kácení a odvětvování stromů</w:t>
      </w:r>
    </w:p>
    <w:p w:rsidRPr="00123C5C" w:rsidR="00123C5C" w:rsidP="00123C5C" w:rsidRDefault="00123C5C">
      <w:pPr>
        <w:numPr>
          <w:ilvl w:val="0"/>
          <w:numId w:val="15"/>
        </w:numPr>
        <w:spacing w:after="0" w:line="240" w:lineRule="auto"/>
        <w:ind w:left="2366" w:hanging="381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Nařízení vlády č. 28/2002 Sb., kterým se stanoví způsob organizace práce</w:t>
      </w:r>
      <w:r w:rsidRPr="00123C5C">
        <w:rPr>
          <w:rFonts w:eastAsia="Times New Roman" w:cstheme="minorHAnsi"/>
          <w:szCs w:val="24"/>
          <w:lang w:eastAsia="cs-CZ"/>
        </w:rPr>
        <w:br/>
        <w:t>a pracovních postupů při práci v lese</w:t>
      </w:r>
    </w:p>
    <w:p w:rsidRPr="00123C5C" w:rsidR="00123C5C" w:rsidP="00123C5C" w:rsidRDefault="00123C5C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zvláštní případy těžby dřeva</w:t>
      </w:r>
    </w:p>
    <w:p w:rsidRPr="00123C5C" w:rsidR="00123C5C" w:rsidP="00123C5C" w:rsidRDefault="00123C5C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bezpečnost a hygiena práce, zásady první pomoci</w:t>
      </w:r>
    </w:p>
    <w:p w:rsidRPr="00123C5C" w:rsidR="00123C5C" w:rsidP="00123C5C" w:rsidRDefault="00123C5C">
      <w:pPr>
        <w:spacing w:after="0" w:line="240" w:lineRule="auto"/>
        <w:ind w:left="1080"/>
        <w:jc w:val="both"/>
        <w:rPr>
          <w:rFonts w:eastAsia="Times New Roman" w:cstheme="minorHAnsi"/>
          <w:szCs w:val="24"/>
          <w:lang w:eastAsia="cs-CZ"/>
        </w:rPr>
      </w:pPr>
    </w:p>
    <w:p w:rsidRPr="00123C5C" w:rsidR="00123C5C" w:rsidP="00123C5C" w:rsidRDefault="00123C5C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szCs w:val="24"/>
          <w:u w:val="single"/>
          <w:lang w:eastAsia="cs-CZ"/>
        </w:rPr>
      </w:pPr>
      <w:r w:rsidRPr="00123C5C">
        <w:rPr>
          <w:rFonts w:eastAsia="Times New Roman" w:cstheme="minorHAnsi"/>
          <w:i/>
          <w:szCs w:val="24"/>
          <w:u w:val="single"/>
          <w:lang w:eastAsia="cs-CZ"/>
        </w:rPr>
        <w:t>Obsluha křovinořezu a motorové pily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jc w:val="both"/>
        <w:rPr>
          <w:rFonts w:eastAsia="Batang" w:cstheme="minorHAnsi"/>
          <w:szCs w:val="24"/>
          <w:lang w:eastAsia="cs-CZ"/>
        </w:rPr>
      </w:pPr>
      <w:r w:rsidRPr="00123C5C">
        <w:rPr>
          <w:rFonts w:eastAsia="Batang" w:cstheme="minorHAnsi"/>
          <w:szCs w:val="24"/>
          <w:lang w:eastAsia="cs-CZ"/>
        </w:rPr>
        <w:t>Obsluha křovinořezu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jc w:val="both"/>
        <w:rPr>
          <w:rFonts w:eastAsia="Batang" w:cstheme="minorHAnsi"/>
          <w:szCs w:val="24"/>
          <w:lang w:eastAsia="cs-CZ"/>
        </w:rPr>
      </w:pPr>
      <w:r w:rsidRPr="00123C5C">
        <w:rPr>
          <w:rFonts w:eastAsia="Batang" w:cstheme="minorHAnsi"/>
          <w:szCs w:val="24"/>
          <w:lang w:eastAsia="cs-CZ"/>
        </w:rPr>
        <w:t>lesní a sadové dřeviny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organizace práce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údržba a konstrukce křovinořezu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práce s křovinořezem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podmínky bezpečné práce a první pomoc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životní prostředí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Obsluha motorové pily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les a lesní dřeviny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organizace práce v těžbě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nácvik ovládání motorové pily (řezy v tlaku a tahu, zpětný vrh,..)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údržba a konstrukce motorové pily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podmínky bezpečné práce s motorovou pilou a první pomoc</w:t>
      </w:r>
    </w:p>
    <w:p w:rsidRPr="00123C5C" w:rsidR="00123C5C" w:rsidP="00123C5C" w:rsidRDefault="00123C5C">
      <w:pPr>
        <w:numPr>
          <w:ilvl w:val="2"/>
          <w:numId w:val="72"/>
        </w:numPr>
        <w:spacing w:after="0" w:line="240" w:lineRule="auto"/>
        <w:ind w:left="2410" w:hanging="425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životní prostředí, použití pil ve stavebnictví a ostatních odvětvích průmyslu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b)   Místo konání rekvalifikačních kurzů – </w:t>
      </w:r>
      <w:r w:rsidRPr="00123C5C">
        <w:rPr>
          <w:rFonts w:eastAsia="Times New Roman" w:cstheme="minorHAnsi"/>
          <w:b/>
          <w:szCs w:val="24"/>
          <w:lang w:eastAsia="cs-CZ"/>
        </w:rPr>
        <w:t>Liberecký kraj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Rámcová smlouva bude uzavřena s více dodavateli.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hd w:val="clear" w:color="auto" w:fill="DBE5F1"/>
        <w:tabs>
          <w:tab w:val="left" w:pos="9639"/>
        </w:tabs>
        <w:spacing w:after="0" w:line="240" w:lineRule="auto"/>
        <w:ind w:right="-569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Část 26:  Rekvalifikační kurzy v oblasti průmyslového šití</w:t>
      </w:r>
    </w:p>
    <w:p w:rsidRPr="00123C5C" w:rsidR="00123C5C" w:rsidP="00123C5C" w:rsidRDefault="00123C5C">
      <w:pPr>
        <w:shd w:val="clear" w:color="auto" w:fill="FFFFFF"/>
        <w:spacing w:after="0" w:line="240" w:lineRule="auto"/>
        <w:ind w:right="582"/>
        <w:jc w:val="both"/>
        <w:rPr>
          <w:rFonts w:eastAsia="Times New Roman" w:cstheme="minorHAnsi"/>
          <w:b/>
          <w:szCs w:val="24"/>
          <w:lang w:eastAsia="cs-CZ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08"/>
        <w:gridCol w:w="4252"/>
        <w:gridCol w:w="2640"/>
        <w:gridCol w:w="1754"/>
      </w:tblGrid>
      <w:tr w:rsidRPr="00123C5C" w:rsidR="00123C5C" w:rsidTr="0038520F">
        <w:trPr>
          <w:trHeight w:val="600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lastRenderedPageBreak/>
              <w:t>Číslo kurzu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Typ rekvalifikačního kurzu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Minimální rozsah kurzu bez zkoušek (počet hodin)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/>
                <w:szCs w:val="24"/>
                <w:lang w:eastAsia="cs-CZ"/>
              </w:rPr>
              <w:t>Minimální vzdělání</w:t>
            </w:r>
          </w:p>
        </w:tc>
      </w:tr>
      <w:tr w:rsidRPr="00123C5C" w:rsidR="00123C5C" w:rsidTr="0038520F">
        <w:trPr>
          <w:trHeight w:val="46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bCs/>
                <w:color w:val="000000"/>
                <w:szCs w:val="24"/>
                <w:lang w:eastAsia="cs-CZ"/>
              </w:rPr>
              <w:t>26.1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Šička interiérového vybavení </w:t>
            </w:r>
          </w:p>
          <w:p w:rsidRPr="00123C5C" w:rsidR="00123C5C" w:rsidP="00123C5C" w:rsidRDefault="00123C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(kód: 31-029-H)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140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23C5C" w:rsidR="00123C5C" w:rsidP="00123C5C" w:rsidRDefault="00123C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123C5C">
              <w:rPr>
                <w:rFonts w:eastAsia="Times New Roman" w:cstheme="minorHAnsi"/>
                <w:color w:val="000000"/>
                <w:szCs w:val="24"/>
                <w:lang w:eastAsia="cs-CZ"/>
              </w:rPr>
              <w:t>ZŠ</w:t>
            </w:r>
          </w:p>
        </w:tc>
      </w:tr>
    </w:tbl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Předpokládaná cena plnění této části veřejné zakázky do výše 1 000 000 Kč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 xml:space="preserve">Opční právo dle § 99 zákona až do 30 % objemu této části veřejné zakázky, tj. max. 300 000 Kč bez DPH.Finanční hodnota této části veřejné zakázky včetně opčního práva tak může činit </w:t>
      </w:r>
      <w:r w:rsidRPr="00123C5C">
        <w:rPr>
          <w:rFonts w:eastAsia="Times New Roman" w:cstheme="minorHAnsi"/>
          <w:b/>
          <w:szCs w:val="24"/>
          <w:u w:val="single"/>
          <w:lang w:eastAsia="cs-CZ"/>
        </w:rPr>
        <w:t xml:space="preserve">maximálně </w:t>
      </w:r>
      <w:r w:rsidRPr="00123C5C">
        <w:rPr>
          <w:rFonts w:eastAsia="Times New Roman" w:cstheme="minorHAnsi"/>
          <w:b/>
          <w:szCs w:val="24"/>
          <w:lang w:eastAsia="cs-CZ"/>
        </w:rPr>
        <w:t>1 300 000 Kč</w:t>
      </w:r>
      <w:r w:rsidRPr="00123C5C">
        <w:rPr>
          <w:rFonts w:eastAsia="Times New Roman" w:cstheme="minorHAnsi"/>
          <w:b/>
          <w:szCs w:val="24"/>
          <w:u w:val="single"/>
          <w:lang w:eastAsia="cs-CZ"/>
        </w:rPr>
        <w:t xml:space="preserve"> bez DPH.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 xml:space="preserve">Doba realizace veřejné zakázky: </w:t>
      </w:r>
      <w:r w:rsidRPr="00123C5C">
        <w:rPr>
          <w:rFonts w:eastAsia="Times New Roman" w:cstheme="minorHAnsi"/>
          <w:szCs w:val="24"/>
          <w:lang w:eastAsia="cs-CZ"/>
        </w:rPr>
        <w:t>rok2012 - 2014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Minimální počet účastníků pro realizaci kurzu činí: 2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Maximální počet účastníků pro realizaci kurzu činí: 10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ind w:left="360"/>
        <w:jc w:val="both"/>
        <w:rPr>
          <w:rFonts w:eastAsia="Times New Roman" w:cstheme="minorHAnsi"/>
          <w:b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Technické podmínky a specifikace místa plnění zakázky:</w:t>
      </w:r>
    </w:p>
    <w:p w:rsidRPr="00123C5C" w:rsidR="00123C5C" w:rsidP="00123C5C" w:rsidRDefault="00123C5C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Předpokládaný obsah rekvalifikačního kurzu: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dodržování zásad bezpečnosti a ochrany zdraví při práci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volba technologie pro zhotovení výrobků interiérového vybavení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přípravné práce pro zhotovení výrobků interiérového vybavení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ruční a strojové dělení dílů výrobků interiérového vybavení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zhotovování dílů a výrobků interiérového vybavení na šicích a automatických šicích strojích a ruční šití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žehlení, zažehlování, rozžehlování, podlepování dílů a tepelné tvarování výrobků interiérového vybavení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příprava výplňových materiálů, vycpávání a tvarování šitých výplní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provádění montáže a kompletace výrobků interiérového vybavení</w:t>
      </w:r>
    </w:p>
    <w:p w:rsidRPr="00123C5C" w:rsidR="00123C5C" w:rsidP="00123C5C" w:rsidRDefault="00123C5C">
      <w:pPr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nakládání s odpadem</w:t>
      </w:r>
    </w:p>
    <w:p w:rsidRPr="00123C5C" w:rsidR="00123C5C" w:rsidP="00123C5C" w:rsidRDefault="00123C5C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="Times New Roman" w:cstheme="minorHAnsi"/>
          <w:b/>
          <w:szCs w:val="24"/>
          <w:u w:val="single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>Účastníci rekvalifikačních kurzů budou v praktické přípravě vybaveni předepsanými ochrannými pracovními prostředky. Náklady na ochranné pracovní prostředky, mycí, čistící a dezinfekční prostředky poskytnuté účastníkům rekvalifikace, může dodavatel zahrnout do kalkulace nákladů rekvalifikace (§2 odst. 2 písm. b) vyhlášky č. 519/2004 Sb., o rekvalifikaci uchazečů o zaměstnání a zájemců o zaměstnání a o rekvalifikaci zaměstnanců, v platném znění).</w:t>
      </w:r>
    </w:p>
    <w:p w:rsidRPr="00123C5C" w:rsidR="00123C5C" w:rsidP="00123C5C" w:rsidRDefault="00123C5C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="Times New Roman" w:cstheme="minorHAnsi"/>
          <w:b/>
          <w:szCs w:val="24"/>
          <w:u w:val="single"/>
          <w:lang w:eastAsia="cs-CZ"/>
        </w:rPr>
      </w:pPr>
      <w:r w:rsidRPr="00123C5C">
        <w:rPr>
          <w:rFonts w:eastAsia="Times New Roman" w:cstheme="minorHAnsi"/>
          <w:b/>
          <w:szCs w:val="24"/>
          <w:u w:val="single"/>
          <w:lang w:eastAsia="cs-CZ"/>
        </w:rPr>
        <w:t>Při ověření získaných znalostí a dovedností postupovat podle zákona č. 176/2006 Sb., ověřování a uznávání výsledků dalšího vzdělávání a provést závěrečnou zkoušku dle kvalifikačního standardu dílčí kvalifikace Šička interiérového vybavení (kód: 31-029-H)</w:t>
      </w:r>
    </w:p>
    <w:p w:rsidRPr="00123C5C" w:rsidR="00123C5C" w:rsidP="00123C5C" w:rsidRDefault="00123C5C">
      <w:pPr>
        <w:numPr>
          <w:ilvl w:val="0"/>
          <w:numId w:val="73"/>
        </w:numPr>
        <w:spacing w:after="0" w:line="240" w:lineRule="auto"/>
        <w:contextualSpacing/>
        <w:jc w:val="both"/>
        <w:rPr>
          <w:rFonts w:eastAsia="Times New Roman" w:cstheme="minorHAnsi"/>
          <w:b/>
          <w:szCs w:val="24"/>
          <w:u w:val="single"/>
          <w:lang w:eastAsia="cs-CZ"/>
        </w:rPr>
      </w:pPr>
      <w:r w:rsidRPr="00123C5C">
        <w:rPr>
          <w:rFonts w:eastAsia="Times New Roman" w:cstheme="minorHAnsi"/>
          <w:szCs w:val="24"/>
          <w:lang w:eastAsia="cs-CZ"/>
        </w:rPr>
        <w:t xml:space="preserve">Místo konání rekvalifikačních kurzů – </w:t>
      </w:r>
      <w:r w:rsidRPr="00123C5C">
        <w:rPr>
          <w:rFonts w:eastAsia="Times New Roman" w:cstheme="minorHAnsi"/>
          <w:b/>
          <w:szCs w:val="24"/>
          <w:lang w:eastAsia="cs-CZ"/>
        </w:rPr>
        <w:t>okres Liberec a okres Česká Lípa</w:t>
      </w:r>
    </w:p>
    <w:p w:rsidRPr="00123C5C" w:rsidR="00123C5C" w:rsidP="00123C5C" w:rsidRDefault="00123C5C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123C5C">
        <w:rPr>
          <w:rFonts w:eastAsia="Times New Roman" w:cstheme="minorHAnsi"/>
          <w:b/>
          <w:szCs w:val="24"/>
          <w:lang w:eastAsia="cs-CZ"/>
        </w:rPr>
        <w:t>Rámcová smlouva bude uzavřena s jedním dodavatelem.</w:t>
      </w: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Pr="00123C5C" w:rsidR="00123C5C" w:rsidP="00123C5C" w:rsidRDefault="00123C5C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B60642" w:rsidRDefault="00B60642">
      <w:bookmarkStart w:name="_GoBack" w:id="0"/>
      <w:bookmarkEnd w:id="0"/>
    </w:p>
    <w:sectPr w:rsidR="00B60642" w:rsidSect="00725BE9">
      <w:headerReference w:type="default" r:id="rId7"/>
      <w:footerReference w:type="default" r:id="rId8"/>
      <w:pgSz w:w="11906" w:h="16838"/>
      <w:pgMar w:top="1417" w:right="1417" w:bottom="1276" w:left="1417" w:header="708" w:footer="462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cstheme="minorHAnsi"/>
        <w:sz w:val="16"/>
        <w:szCs w:val="16"/>
      </w:rPr>
      <w:id w:val="477118123"/>
      <w:docPartObj>
        <w:docPartGallery w:val="Page Numbers (Bottom of Page)"/>
        <w:docPartUnique/>
      </w:docPartObj>
    </w:sdtPr>
    <w:sdtEndPr/>
    <w:sdtContent>
      <w:p w:rsidRPr="00725BE9" w:rsidR="00910517" w:rsidRDefault="00123C5C">
        <w:pPr>
          <w:pStyle w:val="Zpat"/>
          <w:jc w:val="right"/>
          <w:rPr>
            <w:rFonts w:cstheme="minorHAnsi"/>
            <w:sz w:val="16"/>
            <w:szCs w:val="16"/>
          </w:rPr>
        </w:pPr>
        <w:r w:rsidRPr="00725BE9">
          <w:rPr>
            <w:rFonts w:cstheme="minorHAnsi"/>
            <w:sz w:val="16"/>
            <w:szCs w:val="16"/>
          </w:rPr>
          <w:fldChar w:fldCharType="begin"/>
        </w:r>
        <w:r w:rsidRPr="00725BE9">
          <w:rPr>
            <w:rFonts w:cstheme="minorHAnsi"/>
            <w:sz w:val="16"/>
            <w:szCs w:val="16"/>
          </w:rPr>
          <w:instrText>PAGE   \* MERGEFORMAT</w:instrText>
        </w:r>
        <w:r w:rsidRPr="00725BE9">
          <w:rPr>
            <w:rFonts w:cstheme="minorHAnsi"/>
            <w:sz w:val="16"/>
            <w:szCs w:val="16"/>
          </w:rPr>
          <w:fldChar w:fldCharType="separate"/>
        </w:r>
        <w:r>
          <w:rPr>
            <w:rFonts w:cstheme="minorHAnsi"/>
            <w:noProof/>
            <w:sz w:val="16"/>
            <w:szCs w:val="16"/>
          </w:rPr>
          <w:t>1</w:t>
        </w:r>
        <w:r w:rsidRPr="00725BE9">
          <w:rPr>
            <w:rFonts w:cstheme="minorHAnsi"/>
            <w:sz w:val="16"/>
            <w:szCs w:val="16"/>
          </w:rPr>
          <w:fldChar w:fldCharType="end"/>
        </w:r>
      </w:p>
      <w:p w:rsidRPr="00725BE9" w:rsidR="00910517" w:rsidP="00725BE9" w:rsidRDefault="00123C5C">
        <w:pPr>
          <w:pStyle w:val="Zpat"/>
          <w:jc w:val="center"/>
          <w:rPr>
            <w:rFonts w:cstheme="minorHAnsi"/>
            <w:sz w:val="16"/>
            <w:szCs w:val="16"/>
          </w:rPr>
        </w:pPr>
        <w:r w:rsidRPr="00725BE9">
          <w:rPr>
            <w:rFonts w:cstheme="minorHAnsi"/>
            <w:sz w:val="16"/>
            <w:szCs w:val="16"/>
          </w:rPr>
          <w:t>Spolufinancováno z Evropského sociálního fondu a státního rozpočtu České republiky</w:t>
        </w:r>
      </w:p>
    </w:sdtContent>
  </w:sdt>
  <w:p w:rsidRPr="00D12474" w:rsidR="00910517" w:rsidP="00016DE0" w:rsidRDefault="00123C5C">
    <w:pPr>
      <w:pStyle w:val="Zpat"/>
      <w:jc w:val="center"/>
      <w:rPr>
        <w:rFonts w:cstheme="minorHAnsi"/>
        <w:sz w:val="20"/>
      </w:rPr>
    </w:pPr>
  </w:p>
</w:ftr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10517" w:rsidRDefault="00123C5C">
    <w:pPr>
      <w:pStyle w:val="Zhlav"/>
    </w:pPr>
    <w:r>
      <w:rPr>
        <w:noProof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A97F4E"/>
    <w:multiLevelType w:val="hybridMultilevel"/>
    <w:tmpl w:val="BCCC8F66"/>
    <w:lvl w:ilvl="0" w:tplc="8C5C4CE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76C5F"/>
    <w:multiLevelType w:val="hybridMultilevel"/>
    <w:tmpl w:val="1CF8A6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352B6"/>
    <w:multiLevelType w:val="hybridMultilevel"/>
    <w:tmpl w:val="B2D63926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A6E89"/>
    <w:multiLevelType w:val="hybridMultilevel"/>
    <w:tmpl w:val="3AE239DE"/>
    <w:lvl w:ilvl="0" w:tplc="0405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4">
    <w:nsid w:val="069E18A2"/>
    <w:multiLevelType w:val="hybridMultilevel"/>
    <w:tmpl w:val="4E86DAB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>
    <w:nsid w:val="08990F75"/>
    <w:multiLevelType w:val="hybridMultilevel"/>
    <w:tmpl w:val="650838C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>
    <w:nsid w:val="09EC45E8"/>
    <w:multiLevelType w:val="hybridMultilevel"/>
    <w:tmpl w:val="0B8A2A8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>
    <w:nsid w:val="0D4A0205"/>
    <w:multiLevelType w:val="hybridMultilevel"/>
    <w:tmpl w:val="3E2EC8B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>
    <w:nsid w:val="10F548AE"/>
    <w:multiLevelType w:val="hybridMultilevel"/>
    <w:tmpl w:val="DA9420B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13977AF"/>
    <w:multiLevelType w:val="hybridMultilevel"/>
    <w:tmpl w:val="B366084C"/>
    <w:lvl w:ilvl="0" w:tplc="040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hint="default" w:ascii="Wingdings" w:hAnsi="Wingdings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17B619CE">
      <w:start w:val="2"/>
      <w:numFmt w:val="lowerLetter"/>
      <w:lvlText w:val="%4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0">
    <w:nsid w:val="1397352D"/>
    <w:multiLevelType w:val="hybridMultilevel"/>
    <w:tmpl w:val="8B8C24FE"/>
    <w:lvl w:ilvl="0" w:tplc="76FC45B0">
      <w:start w:val="1"/>
      <w:numFmt w:val="lowerLetter"/>
      <w:lvlText w:val="%1)"/>
      <w:lvlJc w:val="left"/>
      <w:pPr>
        <w:ind w:left="720" w:hanging="360"/>
      </w:pPr>
      <w:rPr>
        <w:b w:val="fals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44C75"/>
    <w:multiLevelType w:val="hybridMultilevel"/>
    <w:tmpl w:val="542EC066"/>
    <w:lvl w:ilvl="0" w:tplc="7BF007C2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D66679"/>
    <w:multiLevelType w:val="hybridMultilevel"/>
    <w:tmpl w:val="E1FE684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66F5C04"/>
    <w:multiLevelType w:val="hybridMultilevel"/>
    <w:tmpl w:val="0A803668"/>
    <w:lvl w:ilvl="0" w:tplc="9CA26104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F2724A"/>
    <w:multiLevelType w:val="hybridMultilevel"/>
    <w:tmpl w:val="97F63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5">
    <w:nsid w:val="183C6E4E"/>
    <w:multiLevelType w:val="hybridMultilevel"/>
    <w:tmpl w:val="01FA284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19B43406"/>
    <w:multiLevelType w:val="hybridMultilevel"/>
    <w:tmpl w:val="FF96E8E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>
    <w:nsid w:val="1C9525A2"/>
    <w:multiLevelType w:val="hybridMultilevel"/>
    <w:tmpl w:val="EA60E78C"/>
    <w:lvl w:ilvl="0" w:tplc="935E2BD0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C9D61AB"/>
    <w:multiLevelType w:val="hybridMultilevel"/>
    <w:tmpl w:val="632AA790"/>
    <w:lvl w:ilvl="0" w:tplc="04050005">
      <w:start w:val="1"/>
      <w:numFmt w:val="bullet"/>
      <w:lvlText w:val=""/>
      <w:lvlJc w:val="left"/>
      <w:pPr>
        <w:ind w:left="1776" w:hanging="360"/>
      </w:pPr>
      <w:rPr>
        <w:rFonts w:hint="default" w:ascii="Wingdings" w:hAnsi="Wingdings"/>
      </w:rPr>
    </w:lvl>
    <w:lvl w:ilvl="1" w:tplc="04050005">
      <w:start w:val="1"/>
      <w:numFmt w:val="bullet"/>
      <w:lvlText w:val=""/>
      <w:lvlJc w:val="left"/>
      <w:pPr>
        <w:ind w:left="3117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9">
    <w:nsid w:val="1DE6498A"/>
    <w:multiLevelType w:val="hybridMultilevel"/>
    <w:tmpl w:val="D9C28A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0">
    <w:nsid w:val="202F6879"/>
    <w:multiLevelType w:val="hybridMultilevel"/>
    <w:tmpl w:val="C2D6FD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6D3344"/>
    <w:multiLevelType w:val="hybridMultilevel"/>
    <w:tmpl w:val="B2C4A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22BCF"/>
    <w:multiLevelType w:val="hybridMultilevel"/>
    <w:tmpl w:val="37FE9E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9B63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>
    <w:nsid w:val="22AD02B7"/>
    <w:multiLevelType w:val="hybridMultilevel"/>
    <w:tmpl w:val="5EC2B7B8"/>
    <w:lvl w:ilvl="0" w:tplc="860E5226">
      <w:start w:val="1"/>
      <w:numFmt w:val="lowerLetter"/>
      <w:lvlText w:val="%1)"/>
      <w:lvlJc w:val="left"/>
      <w:pPr>
        <w:ind w:left="108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E66DFB"/>
    <w:multiLevelType w:val="hybridMultilevel"/>
    <w:tmpl w:val="8D1E52E4"/>
    <w:lvl w:ilvl="0" w:tplc="4FA86562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C7154C"/>
    <w:multiLevelType w:val="hybridMultilevel"/>
    <w:tmpl w:val="7D5CA804"/>
    <w:lvl w:ilvl="0" w:tplc="443C0E92">
      <w:start w:val="1"/>
      <w:numFmt w:val="lowerLetter"/>
      <w:lvlText w:val="%1)"/>
      <w:lvlJc w:val="left"/>
      <w:pPr>
        <w:ind w:left="1571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E3978F5"/>
    <w:multiLevelType w:val="hybridMultilevel"/>
    <w:tmpl w:val="CDD023A2"/>
    <w:lvl w:ilvl="0" w:tplc="5BAEB24A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BB2D03"/>
    <w:multiLevelType w:val="hybridMultilevel"/>
    <w:tmpl w:val="F3D8423C"/>
    <w:lvl w:ilvl="0" w:tplc="7C94CBD2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31BB01A1"/>
    <w:multiLevelType w:val="hybridMultilevel"/>
    <w:tmpl w:val="35CC5DB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0">
    <w:nsid w:val="352871CE"/>
    <w:multiLevelType w:val="hybridMultilevel"/>
    <w:tmpl w:val="CE3E96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E00F88"/>
    <w:multiLevelType w:val="hybridMultilevel"/>
    <w:tmpl w:val="196E144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2">
    <w:nsid w:val="365A5260"/>
    <w:multiLevelType w:val="hybridMultilevel"/>
    <w:tmpl w:val="E7A4236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3">
    <w:nsid w:val="39B1007D"/>
    <w:multiLevelType w:val="hybridMultilevel"/>
    <w:tmpl w:val="F1B0A9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4">
    <w:nsid w:val="3A063188"/>
    <w:multiLevelType w:val="hybridMultilevel"/>
    <w:tmpl w:val="EF041544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36587E"/>
    <w:multiLevelType w:val="hybridMultilevel"/>
    <w:tmpl w:val="70AE434C"/>
    <w:lvl w:ilvl="0" w:tplc="BBB6EA56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7145AE"/>
    <w:multiLevelType w:val="hybridMultilevel"/>
    <w:tmpl w:val="99FE3F62"/>
    <w:lvl w:ilvl="0" w:tplc="15EC4AAE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F1E14C7"/>
    <w:multiLevelType w:val="hybridMultilevel"/>
    <w:tmpl w:val="2000F1BA"/>
    <w:lvl w:ilvl="0" w:tplc="F2F67EE6">
      <w:start w:val="1"/>
      <w:numFmt w:val="lowerLetter"/>
      <w:pStyle w:val="Textodstavce"/>
      <w:lvlText w:val="%1."/>
      <w:lvlJc w:val="left"/>
      <w:pPr>
        <w:ind w:left="720" w:hanging="360"/>
      </w:pPr>
      <w:rPr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FA0862"/>
    <w:multiLevelType w:val="hybridMultilevel"/>
    <w:tmpl w:val="90581010"/>
    <w:lvl w:ilvl="0" w:tplc="8C5C4CE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false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FF642C"/>
    <w:multiLevelType w:val="hybridMultilevel"/>
    <w:tmpl w:val="753AA8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3306BA"/>
    <w:multiLevelType w:val="hybridMultilevel"/>
    <w:tmpl w:val="3DA440E0"/>
    <w:lvl w:ilvl="0" w:tplc="4CD618D0">
      <w:start w:val="1"/>
      <w:numFmt w:val="lowerLetter"/>
      <w:lvlText w:val="%1)"/>
      <w:lvlJc w:val="left"/>
      <w:pPr>
        <w:ind w:left="786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43513922"/>
    <w:multiLevelType w:val="hybridMultilevel"/>
    <w:tmpl w:val="1E4A7E82"/>
    <w:lvl w:ilvl="0" w:tplc="040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hint="default" w:ascii="Wingdings" w:hAnsi="Wingdings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17B619CE">
      <w:start w:val="2"/>
      <w:numFmt w:val="lowerLetter"/>
      <w:lvlText w:val="%4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42">
    <w:nsid w:val="451B6176"/>
    <w:multiLevelType w:val="hybridMultilevel"/>
    <w:tmpl w:val="1152F55C"/>
    <w:lvl w:ilvl="0" w:tplc="505ADE5E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5C2539A"/>
    <w:multiLevelType w:val="hybridMultilevel"/>
    <w:tmpl w:val="0FB25F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4">
    <w:nsid w:val="492A123B"/>
    <w:multiLevelType w:val="hybridMultilevel"/>
    <w:tmpl w:val="2D02FB24"/>
    <w:lvl w:ilvl="0" w:tplc="69A43C52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1800" w:hanging="180"/>
      </w:pPr>
      <w:rPr>
        <w:rFonts w:hint="default" w:ascii="Wingdings" w:hAnsi="Wingdings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7F4008"/>
    <w:multiLevelType w:val="hybridMultilevel"/>
    <w:tmpl w:val="7338CEA4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99352F7"/>
    <w:multiLevelType w:val="hybridMultilevel"/>
    <w:tmpl w:val="1152F55C"/>
    <w:lvl w:ilvl="0" w:tplc="505ADE5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6C65C1"/>
    <w:multiLevelType w:val="hybridMultilevel"/>
    <w:tmpl w:val="ED52063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EBDE3D08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hint="default" w:ascii="Courier New" w:hAnsi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8">
    <w:nsid w:val="4DEB74BC"/>
    <w:multiLevelType w:val="hybridMultilevel"/>
    <w:tmpl w:val="339A15D0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9479B8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BB2FA9"/>
    <w:multiLevelType w:val="hybridMultilevel"/>
    <w:tmpl w:val="2746F7B6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2B6D52"/>
    <w:multiLevelType w:val="hybridMultilevel"/>
    <w:tmpl w:val="707E1E78"/>
    <w:lvl w:ilvl="0" w:tplc="04050005">
      <w:start w:val="1"/>
      <w:numFmt w:val="bullet"/>
      <w:lvlText w:val="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51">
    <w:nsid w:val="51630F5A"/>
    <w:multiLevelType w:val="hybridMultilevel"/>
    <w:tmpl w:val="440CE5FE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2751EC5"/>
    <w:multiLevelType w:val="hybridMultilevel"/>
    <w:tmpl w:val="27F41152"/>
    <w:lvl w:ilvl="0" w:tplc="69A43C52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B30F06"/>
    <w:multiLevelType w:val="hybridMultilevel"/>
    <w:tmpl w:val="4C20D990"/>
    <w:lvl w:ilvl="0" w:tplc="9E34CFA0">
      <w:start w:val="1"/>
      <w:numFmt w:val="lowerLetter"/>
      <w:lvlText w:val="%1)"/>
      <w:lvlJc w:val="left"/>
      <w:pPr>
        <w:ind w:left="2160" w:hanging="360"/>
      </w:pPr>
      <w:rPr>
        <w:b w:val="false"/>
      </w:rPr>
    </w:lvl>
    <w:lvl w:ilvl="1" w:tplc="04050001">
      <w:start w:val="1"/>
      <w:numFmt w:val="bullet"/>
      <w:lvlText w:val=""/>
      <w:lvlJc w:val="left"/>
      <w:pPr>
        <w:ind w:left="163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580D2647"/>
    <w:multiLevelType w:val="hybridMultilevel"/>
    <w:tmpl w:val="D61C94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234125"/>
    <w:multiLevelType w:val="hybridMultilevel"/>
    <w:tmpl w:val="BFCA198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6">
    <w:nsid w:val="67F57879"/>
    <w:multiLevelType w:val="hybridMultilevel"/>
    <w:tmpl w:val="630C5D52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AF50698"/>
    <w:multiLevelType w:val="hybridMultilevel"/>
    <w:tmpl w:val="1152F55C"/>
    <w:lvl w:ilvl="0" w:tplc="505ADE5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B520506"/>
    <w:multiLevelType w:val="hybridMultilevel"/>
    <w:tmpl w:val="B70A87EE"/>
    <w:lvl w:ilvl="0" w:tplc="04050005">
      <w:start w:val="1"/>
      <w:numFmt w:val="bullet"/>
      <w:lvlText w:val=""/>
      <w:lvlJc w:val="left"/>
      <w:pPr>
        <w:ind w:left="177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59">
    <w:nsid w:val="6B9E5F43"/>
    <w:multiLevelType w:val="hybridMultilevel"/>
    <w:tmpl w:val="BBF436B6"/>
    <w:lvl w:ilvl="0" w:tplc="04050005">
      <w:start w:val="1"/>
      <w:numFmt w:val="bullet"/>
      <w:lvlText w:val=""/>
      <w:lvlJc w:val="left"/>
      <w:pPr>
        <w:ind w:left="177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60">
    <w:nsid w:val="6BB130FA"/>
    <w:multiLevelType w:val="hybridMultilevel"/>
    <w:tmpl w:val="70FAB844"/>
    <w:lvl w:ilvl="0" w:tplc="4CD618D0">
      <w:start w:val="1"/>
      <w:numFmt w:val="lowerLetter"/>
      <w:lvlText w:val="%1)"/>
      <w:lvlJc w:val="left"/>
      <w:pPr>
        <w:ind w:left="2160" w:hanging="360"/>
      </w:pPr>
      <w:rPr>
        <w:b w:val="false"/>
        <w:color w:val="auto"/>
      </w:rPr>
    </w:lvl>
    <w:lvl w:ilvl="1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6BB259A6"/>
    <w:multiLevelType w:val="hybridMultilevel"/>
    <w:tmpl w:val="E5EEA186"/>
    <w:lvl w:ilvl="0" w:tplc="20305AA6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3F5697"/>
    <w:multiLevelType w:val="hybridMultilevel"/>
    <w:tmpl w:val="44AAB3D6"/>
    <w:lvl w:ilvl="0" w:tplc="04050005">
      <w:start w:val="1"/>
      <w:numFmt w:val="bullet"/>
      <w:lvlText w:val=""/>
      <w:lvlJc w:val="left"/>
      <w:pPr>
        <w:ind w:left="177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63">
    <w:nsid w:val="6DD60773"/>
    <w:multiLevelType w:val="hybridMultilevel"/>
    <w:tmpl w:val="F99C7E7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4">
    <w:nsid w:val="6F571CB7"/>
    <w:multiLevelType w:val="hybridMultilevel"/>
    <w:tmpl w:val="1542CECC"/>
    <w:lvl w:ilvl="0" w:tplc="04050017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00835D4"/>
    <w:multiLevelType w:val="hybridMultilevel"/>
    <w:tmpl w:val="67ACA9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>
    <w:nsid w:val="721446A5"/>
    <w:multiLevelType w:val="multilevel"/>
    <w:tmpl w:val="0C4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2B0278F"/>
    <w:multiLevelType w:val="hybridMultilevel"/>
    <w:tmpl w:val="B0BEF0C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7E42D9F"/>
    <w:multiLevelType w:val="hybridMultilevel"/>
    <w:tmpl w:val="B030973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83269F6"/>
    <w:multiLevelType w:val="hybridMultilevel"/>
    <w:tmpl w:val="C4E6606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0405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hint="default" w:ascii="Wingdings" w:hAnsi="Wingdings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8A65920"/>
    <w:multiLevelType w:val="hybridMultilevel"/>
    <w:tmpl w:val="CCDA7EB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1">
    <w:nsid w:val="7B4A21D2"/>
    <w:multiLevelType w:val="hybridMultilevel"/>
    <w:tmpl w:val="4EC68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05545B"/>
    <w:multiLevelType w:val="hybridMultilevel"/>
    <w:tmpl w:val="DAEC515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3">
    <w:nsid w:val="7E5B4053"/>
    <w:multiLevelType w:val="hybridMultilevel"/>
    <w:tmpl w:val="3F04CD9E"/>
    <w:lvl w:ilvl="0" w:tplc="AAFAE1F6">
      <w:start w:val="1"/>
      <w:numFmt w:val="lowerLetter"/>
      <w:lvlText w:val="%1)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F4B36D7"/>
    <w:multiLevelType w:val="hybridMultilevel"/>
    <w:tmpl w:val="2738F2C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hint="default" w:ascii="Wingdings" w:hAnsi="Wingdings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35"/>
  </w:num>
  <w:num w:numId="2">
    <w:abstractNumId w:val="66"/>
  </w:num>
  <w:num w:numId="3">
    <w:abstractNumId w:val="37"/>
  </w:num>
  <w:num w:numId="4">
    <w:abstractNumId w:val="42"/>
  </w:num>
  <w:num w:numId="5">
    <w:abstractNumId w:val="0"/>
  </w:num>
  <w:num w:numId="6">
    <w:abstractNumId w:val="64"/>
  </w:num>
  <w:num w:numId="7">
    <w:abstractNumId w:val="21"/>
  </w:num>
  <w:num w:numId="8">
    <w:abstractNumId w:val="11"/>
  </w:num>
  <w:num w:numId="9">
    <w:abstractNumId w:val="47"/>
  </w:num>
  <w:num w:numId="10">
    <w:abstractNumId w:val="60"/>
  </w:num>
  <w:num w:numId="11">
    <w:abstractNumId w:val="40"/>
  </w:num>
  <w:num w:numId="12">
    <w:abstractNumId w:val="26"/>
  </w:num>
  <w:num w:numId="13">
    <w:abstractNumId w:val="53"/>
  </w:num>
  <w:num w:numId="14">
    <w:abstractNumId w:val="28"/>
  </w:num>
  <w:num w:numId="15">
    <w:abstractNumId w:val="3"/>
  </w:num>
  <w:num w:numId="16">
    <w:abstractNumId w:val="48"/>
  </w:num>
  <w:num w:numId="17">
    <w:abstractNumId w:val="67"/>
  </w:num>
  <w:num w:numId="18">
    <w:abstractNumId w:val="45"/>
  </w:num>
  <w:num w:numId="19">
    <w:abstractNumId w:val="68"/>
  </w:num>
  <w:num w:numId="20">
    <w:abstractNumId w:val="51"/>
  </w:num>
  <w:num w:numId="21">
    <w:abstractNumId w:val="49"/>
  </w:num>
  <w:num w:numId="22">
    <w:abstractNumId w:val="69"/>
  </w:num>
  <w:num w:numId="23">
    <w:abstractNumId w:val="12"/>
  </w:num>
  <w:num w:numId="24">
    <w:abstractNumId w:val="2"/>
  </w:num>
  <w:num w:numId="25">
    <w:abstractNumId w:val="34"/>
  </w:num>
  <w:num w:numId="26">
    <w:abstractNumId w:val="32"/>
  </w:num>
  <w:num w:numId="27">
    <w:abstractNumId w:val="22"/>
  </w:num>
  <w:num w:numId="28">
    <w:abstractNumId w:val="59"/>
  </w:num>
  <w:num w:numId="29">
    <w:abstractNumId w:val="4"/>
  </w:num>
  <w:num w:numId="30">
    <w:abstractNumId w:val="50"/>
  </w:num>
  <w:num w:numId="31">
    <w:abstractNumId w:val="58"/>
  </w:num>
  <w:num w:numId="32">
    <w:abstractNumId w:val="6"/>
  </w:num>
  <w:num w:numId="33">
    <w:abstractNumId w:val="36"/>
  </w:num>
  <w:num w:numId="34">
    <w:abstractNumId w:val="10"/>
  </w:num>
  <w:num w:numId="35">
    <w:abstractNumId w:val="71"/>
  </w:num>
  <w:num w:numId="36">
    <w:abstractNumId w:val="63"/>
  </w:num>
  <w:num w:numId="37">
    <w:abstractNumId w:val="33"/>
  </w:num>
  <w:num w:numId="38">
    <w:abstractNumId w:val="54"/>
  </w:num>
  <w:num w:numId="39">
    <w:abstractNumId w:val="19"/>
  </w:num>
  <w:num w:numId="40">
    <w:abstractNumId w:val="65"/>
  </w:num>
  <w:num w:numId="41">
    <w:abstractNumId w:val="56"/>
  </w:num>
  <w:num w:numId="42">
    <w:abstractNumId w:val="7"/>
  </w:num>
  <w:num w:numId="43">
    <w:abstractNumId w:val="44"/>
  </w:num>
  <w:num w:numId="44">
    <w:abstractNumId w:val="43"/>
  </w:num>
  <w:num w:numId="45">
    <w:abstractNumId w:val="14"/>
  </w:num>
  <w:num w:numId="46">
    <w:abstractNumId w:val="15"/>
  </w:num>
  <w:num w:numId="47">
    <w:abstractNumId w:val="39"/>
  </w:num>
  <w:num w:numId="48">
    <w:abstractNumId w:val="31"/>
  </w:num>
  <w:num w:numId="49">
    <w:abstractNumId w:val="24"/>
  </w:num>
  <w:num w:numId="50">
    <w:abstractNumId w:val="46"/>
  </w:num>
  <w:num w:numId="51">
    <w:abstractNumId w:val="62"/>
  </w:num>
  <w:num w:numId="52">
    <w:abstractNumId w:val="20"/>
  </w:num>
  <w:num w:numId="53">
    <w:abstractNumId w:val="38"/>
  </w:num>
  <w:num w:numId="54">
    <w:abstractNumId w:val="25"/>
  </w:num>
  <w:num w:numId="55">
    <w:abstractNumId w:val="9"/>
  </w:num>
  <w:num w:numId="56">
    <w:abstractNumId w:val="41"/>
  </w:num>
  <w:num w:numId="57">
    <w:abstractNumId w:val="13"/>
  </w:num>
  <w:num w:numId="58">
    <w:abstractNumId w:val="55"/>
  </w:num>
  <w:num w:numId="59">
    <w:abstractNumId w:val="70"/>
  </w:num>
  <w:num w:numId="60">
    <w:abstractNumId w:val="27"/>
  </w:num>
  <w:num w:numId="61">
    <w:abstractNumId w:val="5"/>
  </w:num>
  <w:num w:numId="62">
    <w:abstractNumId w:val="72"/>
  </w:num>
  <w:num w:numId="63">
    <w:abstractNumId w:val="57"/>
  </w:num>
  <w:num w:numId="64">
    <w:abstractNumId w:val="18"/>
  </w:num>
  <w:num w:numId="65">
    <w:abstractNumId w:val="1"/>
  </w:num>
  <w:num w:numId="66">
    <w:abstractNumId w:val="16"/>
  </w:num>
  <w:num w:numId="67">
    <w:abstractNumId w:val="17"/>
  </w:num>
  <w:num w:numId="68">
    <w:abstractNumId w:val="29"/>
  </w:num>
  <w:num w:numId="69">
    <w:abstractNumId w:val="73"/>
  </w:num>
  <w:num w:numId="70">
    <w:abstractNumId w:val="74"/>
  </w:num>
  <w:num w:numId="71">
    <w:abstractNumId w:val="30"/>
  </w:num>
  <w:num w:numId="72">
    <w:abstractNumId w:val="8"/>
  </w:num>
  <w:num w:numId="73">
    <w:abstractNumId w:val="61"/>
  </w:num>
  <w:num w:numId="74">
    <w:abstractNumId w:val="23"/>
  </w:num>
  <w:num w:numId="75">
    <w:abstractNumId w:val="52"/>
  </w:num>
  <w:numIdMacAtCleanup w:val="7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5C"/>
    <w:rsid w:val="00123C5C"/>
    <w:rsid w:val="00B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3C5C"/>
    <w:pPr>
      <w:keepNext/>
      <w:keepLines/>
      <w:numPr>
        <w:numId w:val="74"/>
      </w:numPr>
      <w:shd w:val="clear" w:color="auto" w:fill="DBE5F1" w:themeFill="accent1" w:themeFillTint="33"/>
      <w:spacing w:after="0" w:line="240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3C5C"/>
    <w:pPr>
      <w:keepNext/>
      <w:keepLines/>
      <w:numPr>
        <w:ilvl w:val="1"/>
        <w:numId w:val="74"/>
      </w:numPr>
      <w:spacing w:before="200" w:after="0" w:line="240" w:lineRule="auto"/>
      <w:jc w:val="both"/>
      <w:outlineLvl w:val="1"/>
    </w:pPr>
    <w:rPr>
      <w:rFonts w:eastAsiaTheme="majorEastAsia" w:cstheme="majorBidi"/>
      <w:b/>
      <w:bCs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3C5C"/>
    <w:pPr>
      <w:keepNext/>
      <w:keepLines/>
      <w:numPr>
        <w:ilvl w:val="2"/>
        <w:numId w:val="74"/>
      </w:numPr>
      <w:spacing w:before="200" w:after="0" w:line="240" w:lineRule="auto"/>
      <w:ind w:left="1428"/>
      <w:jc w:val="both"/>
      <w:outlineLvl w:val="2"/>
    </w:pPr>
    <w:rPr>
      <w:rFonts w:eastAsiaTheme="majorEastAsia" w:cstheme="majorBidi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3C5C"/>
    <w:pPr>
      <w:keepNext/>
      <w:keepLines/>
      <w:numPr>
        <w:ilvl w:val="3"/>
        <w:numId w:val="74"/>
      </w:numPr>
      <w:spacing w:before="200" w:after="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3C5C"/>
    <w:pPr>
      <w:keepNext/>
      <w:keepLines/>
      <w:numPr>
        <w:ilvl w:val="4"/>
        <w:numId w:val="74"/>
      </w:numPr>
      <w:spacing w:before="200" w:after="0" w:line="240" w:lineRule="auto"/>
      <w:jc w:val="both"/>
      <w:outlineLvl w:val="4"/>
    </w:pPr>
    <w:rPr>
      <w:rFonts w:asciiTheme="majorHAnsi" w:hAnsiTheme="majorHAnsi" w:eastAsiaTheme="majorEastAsia" w:cstheme="majorBidi"/>
      <w:color w:val="243F60" w:themeColor="accent1" w:themeShade="7F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3C5C"/>
    <w:pPr>
      <w:keepNext/>
      <w:keepLines/>
      <w:numPr>
        <w:ilvl w:val="5"/>
        <w:numId w:val="74"/>
      </w:numPr>
      <w:spacing w:before="200" w:after="0" w:line="240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3C5C"/>
    <w:pPr>
      <w:keepNext/>
      <w:keepLines/>
      <w:numPr>
        <w:ilvl w:val="6"/>
        <w:numId w:val="74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3C5C"/>
    <w:pPr>
      <w:keepNext/>
      <w:keepLines/>
      <w:numPr>
        <w:ilvl w:val="7"/>
        <w:numId w:val="74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3C5C"/>
    <w:pPr>
      <w:keepNext/>
      <w:keepLines/>
      <w:numPr>
        <w:ilvl w:val="8"/>
        <w:numId w:val="74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23C5C"/>
    <w:rPr>
      <w:rFonts w:eastAsiaTheme="majorEastAsia" w:cstheme="majorBidi"/>
      <w:b/>
      <w:bCs/>
      <w:sz w:val="28"/>
      <w:szCs w:val="28"/>
      <w:shd w:val="clear" w:color="auto" w:fill="DBE5F1" w:themeFill="accent1" w:themeFillTint="33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123C5C"/>
    <w:rPr>
      <w:rFonts w:eastAsiaTheme="majorEastAsia" w:cstheme="majorBidi"/>
      <w:b/>
      <w:bCs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123C5C"/>
    <w:rPr>
      <w:rFonts w:eastAsiaTheme="majorEastAsia" w:cstheme="majorBidi"/>
      <w:b/>
      <w:bCs/>
      <w:szCs w:val="24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123C5C"/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123C5C"/>
    <w:rPr>
      <w:rFonts w:asciiTheme="majorHAnsi" w:hAnsiTheme="majorHAnsi" w:eastAsiaTheme="majorEastAsia" w:cstheme="majorBidi"/>
      <w:color w:val="243F60" w:themeColor="accent1" w:themeShade="7F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123C5C"/>
    <w:rPr>
      <w:rFonts w:asciiTheme="majorHAnsi" w:hAnsiTheme="majorHAnsi" w:eastAsiaTheme="majorEastAsia" w:cstheme="majorBidi"/>
      <w:i/>
      <w:iCs/>
      <w:color w:val="243F60" w:themeColor="accent1" w:themeShade="7F"/>
      <w:szCs w:val="24"/>
      <w:lang w:eastAsia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23C5C"/>
    <w:rPr>
      <w:rFonts w:asciiTheme="majorHAnsi" w:hAnsiTheme="majorHAnsi" w:eastAsiaTheme="majorEastAsia" w:cstheme="majorBidi"/>
      <w:i/>
      <w:iCs/>
      <w:color w:val="404040" w:themeColor="text1" w:themeTint="BF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23C5C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23C5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numbering" w:styleId="Bezseznamu1" w:customStyle="true">
    <w:name w:val="Bez seznamu1"/>
    <w:next w:val="Bezseznamu"/>
    <w:uiPriority w:val="99"/>
    <w:semiHidden/>
    <w:unhideWhenUsed/>
    <w:rsid w:val="00123C5C"/>
  </w:style>
  <w:style w:type="paragraph" w:styleId="Zhlav">
    <w:name w:val="header"/>
    <w:basedOn w:val="Normln"/>
    <w:link w:val="ZhlavChar"/>
    <w:uiPriority w:val="99"/>
    <w:unhideWhenUsed/>
    <w:rsid w:val="00123C5C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123C5C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3C5C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123C5C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5C"/>
    <w:pPr>
      <w:spacing w:after="0" w:line="240" w:lineRule="auto"/>
      <w:jc w:val="both"/>
    </w:pPr>
    <w:rPr>
      <w:rFonts w:ascii="Tahoma" w:hAnsi="Tahoma" w:eastAsia="Times New Roman" w:cs="Tahoma"/>
      <w:sz w:val="16"/>
      <w:szCs w:val="16"/>
      <w:lang w:eastAsia="cs-CZ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23C5C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23C5C"/>
    <w:pPr>
      <w:spacing w:after="0" w:line="240" w:lineRule="auto"/>
      <w:ind w:left="720"/>
      <w:contextualSpacing/>
      <w:jc w:val="both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uiPriority w:val="99"/>
    <w:rsid w:val="00123C5C"/>
    <w:rPr>
      <w:color w:val="0000FF"/>
      <w:u w:val="single"/>
    </w:rPr>
  </w:style>
  <w:style w:type="paragraph" w:styleId="Bezmezer">
    <w:name w:val="No Spacing"/>
    <w:uiPriority w:val="1"/>
    <w:qFormat/>
    <w:rsid w:val="00123C5C"/>
    <w:pPr>
      <w:spacing w:after="0" w:line="240" w:lineRule="auto"/>
    </w:pPr>
    <w:rPr>
      <w:rFonts w:ascii="Times New Roman" w:hAnsi="Times New Roman" w:eastAsia="Batang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23C5C"/>
    <w:pPr>
      <w:spacing w:after="0" w:line="240" w:lineRule="auto"/>
      <w:jc w:val="both"/>
    </w:pPr>
    <w:rPr>
      <w:rFonts w:ascii="Consolas" w:hAnsi="Consolas" w:eastAsia="Calibri" w:cs="Times New Roman"/>
      <w:sz w:val="21"/>
      <w:szCs w:val="21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rsid w:val="00123C5C"/>
    <w:rPr>
      <w:rFonts w:ascii="Consolas" w:hAnsi="Consolas" w:eastAsia="Calibri" w:cs="Times New Roman"/>
      <w:sz w:val="21"/>
      <w:szCs w:val="21"/>
      <w:lang w:eastAsia="cs-CZ"/>
    </w:rPr>
  </w:style>
  <w:style w:type="paragraph" w:styleId="Odstavectext" w:customStyle="true">
    <w:name w:val="Odstavec text"/>
    <w:basedOn w:val="Normln"/>
    <w:uiPriority w:val="99"/>
    <w:rsid w:val="00123C5C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Textpsmene" w:customStyle="true">
    <w:name w:val="Text písmene"/>
    <w:basedOn w:val="Normln"/>
    <w:rsid w:val="00123C5C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eastAsia="Times New Roman" w:cs="Times New Roman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123C5C"/>
    <w:pPr>
      <w:spacing w:after="120" w:line="240" w:lineRule="auto"/>
      <w:ind w:left="283"/>
      <w:jc w:val="both"/>
    </w:pPr>
    <w:rPr>
      <w:rFonts w:eastAsia="Batang" w:cs="Times New Roman"/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123C5C"/>
    <w:rPr>
      <w:rFonts w:eastAsia="Batang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rsid w:val="00123C5C"/>
    <w:pPr>
      <w:spacing w:before="100" w:beforeAutospacing="true" w:after="100" w:afterAutospacing="true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alJustified" w:customStyle="true">
    <w:name w:val="Normal (Justified)"/>
    <w:basedOn w:val="Normln"/>
    <w:rsid w:val="00123C5C"/>
    <w:pPr>
      <w:widowControl w:val="false"/>
      <w:spacing w:after="0" w:line="240" w:lineRule="auto"/>
      <w:jc w:val="both"/>
    </w:pPr>
    <w:rPr>
      <w:rFonts w:eastAsia="Batang" w:cs="Times New Roman"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3C5C"/>
    <w:pPr>
      <w:spacing w:after="120" w:line="240" w:lineRule="auto"/>
      <w:jc w:val="both"/>
    </w:pPr>
    <w:rPr>
      <w:rFonts w:eastAsia="Times New Roman" w:cs="Times New Roman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123C5C"/>
    <w:rPr>
      <w:rFonts w:eastAsia="Times New Roman" w:cs="Times New Roman"/>
      <w:szCs w:val="24"/>
      <w:lang w:eastAsia="cs-CZ"/>
    </w:rPr>
  </w:style>
  <w:style w:type="paragraph" w:styleId="Textkomente">
    <w:name w:val="annotation text"/>
    <w:basedOn w:val="Normln"/>
    <w:link w:val="TextkomenteChar"/>
    <w:rsid w:val="00123C5C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123C5C"/>
    <w:rPr>
      <w:rFonts w:eastAsia="Times New Roman" w:cs="Times New Roman"/>
      <w:sz w:val="20"/>
      <w:szCs w:val="20"/>
      <w:lang w:eastAsia="cs-CZ"/>
    </w:rPr>
  </w:style>
  <w:style w:type="paragraph" w:styleId="Textodstavce" w:customStyle="true">
    <w:name w:val="Text odstavce"/>
    <w:basedOn w:val="Normln"/>
    <w:uiPriority w:val="99"/>
    <w:rsid w:val="00123C5C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Batang" w:cs="Times New Roman"/>
      <w:szCs w:val="24"/>
      <w:lang w:eastAsia="cs-CZ"/>
    </w:rPr>
  </w:style>
  <w:style w:type="character" w:styleId="okbasic21" w:customStyle="true">
    <w:name w:val="okbasic21"/>
    <w:rsid w:val="00123C5C"/>
    <w:rPr>
      <w:rFonts w:hint="default"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23C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C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23C5C"/>
    <w:rPr>
      <w:rFonts w:eastAsia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3C5C"/>
    <w:pPr>
      <w:numPr>
        <w:numId w:val="0"/>
      </w:numPr>
      <w:shd w:val="clear" w:color="auto" w:fill="auto"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123C5C"/>
    <w:pPr>
      <w:spacing w:after="10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23C5C"/>
    <w:pPr>
      <w:spacing w:after="100" w:line="240" w:lineRule="auto"/>
      <w:ind w:left="220"/>
      <w:jc w:val="both"/>
    </w:pPr>
    <w:rPr>
      <w:rFonts w:eastAsia="Times New Roman" w:cs="Times New Roman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123C5C"/>
    <w:pPr>
      <w:spacing w:after="100" w:line="240" w:lineRule="auto"/>
      <w:ind w:left="440"/>
      <w:jc w:val="both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123C5C"/>
    <w:pPr>
      <w:keepNext/>
      <w:keepLines/>
      <w:numPr>
        <w:numId w:val="74"/>
      </w:numPr>
      <w:shd w:color="auto" w:fill="DBE5F1" w:themeFill="accent1" w:themeFillTint="33" w:val="clear"/>
      <w:spacing w:after="0" w:line="240" w:lineRule="auto"/>
      <w:jc w:val="both"/>
      <w:outlineLvl w:val="0"/>
    </w:pPr>
    <w:rPr>
      <w:rFonts w:cstheme="majorBidi" w:eastAsiaTheme="majorEastAsia"/>
      <w:b/>
      <w:bCs/>
      <w:sz w:val="28"/>
      <w:szCs w:val="28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123C5C"/>
    <w:pPr>
      <w:keepNext/>
      <w:keepLines/>
      <w:numPr>
        <w:ilvl w:val="1"/>
        <w:numId w:val="74"/>
      </w:numPr>
      <w:spacing w:after="0" w:before="200" w:line="240" w:lineRule="auto"/>
      <w:jc w:val="both"/>
      <w:outlineLvl w:val="1"/>
    </w:pPr>
    <w:rPr>
      <w:rFonts w:cstheme="majorBidi" w:eastAsiaTheme="majorEastAsia"/>
      <w:b/>
      <w:bCs/>
      <w:szCs w:val="26"/>
      <w:lang w:eastAsia="cs-CZ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123C5C"/>
    <w:pPr>
      <w:keepNext/>
      <w:keepLines/>
      <w:numPr>
        <w:ilvl w:val="2"/>
        <w:numId w:val="74"/>
      </w:numPr>
      <w:spacing w:after="0" w:before="200" w:line="240" w:lineRule="auto"/>
      <w:ind w:left="1428"/>
      <w:jc w:val="both"/>
      <w:outlineLvl w:val="2"/>
    </w:pPr>
    <w:rPr>
      <w:rFonts w:cstheme="majorBidi" w:eastAsiaTheme="majorEastAsia"/>
      <w:b/>
      <w:bCs/>
      <w:szCs w:val="24"/>
      <w:lang w:eastAsia="cs-CZ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123C5C"/>
    <w:pPr>
      <w:keepNext/>
      <w:keepLines/>
      <w:numPr>
        <w:ilvl w:val="3"/>
        <w:numId w:val="74"/>
      </w:numPr>
      <w:spacing w:after="0" w:before="20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  <w:szCs w:val="24"/>
      <w:lang w:eastAsia="cs-CZ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123C5C"/>
    <w:pPr>
      <w:keepNext/>
      <w:keepLines/>
      <w:numPr>
        <w:ilvl w:val="4"/>
        <w:numId w:val="74"/>
      </w:numPr>
      <w:spacing w:after="0" w:before="200" w:line="240" w:lineRule="auto"/>
      <w:jc w:val="both"/>
      <w:outlineLvl w:val="4"/>
    </w:pPr>
    <w:rPr>
      <w:rFonts w:asciiTheme="majorHAnsi" w:cstheme="majorBidi" w:eastAsiaTheme="majorEastAsia" w:hAnsiTheme="majorHAnsi"/>
      <w:color w:themeColor="accent1" w:themeShade="7F" w:val="243F60"/>
      <w:szCs w:val="24"/>
      <w:lang w:eastAsia="cs-CZ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123C5C"/>
    <w:pPr>
      <w:keepNext/>
      <w:keepLines/>
      <w:numPr>
        <w:ilvl w:val="5"/>
        <w:numId w:val="74"/>
      </w:numPr>
      <w:spacing w:after="0" w:before="200" w:line="240" w:lineRule="auto"/>
      <w:jc w:val="both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  <w:szCs w:val="24"/>
      <w:lang w:eastAsia="cs-CZ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123C5C"/>
    <w:pPr>
      <w:keepNext/>
      <w:keepLines/>
      <w:numPr>
        <w:ilvl w:val="6"/>
        <w:numId w:val="74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szCs w:val="24"/>
      <w:lang w:eastAsia="cs-CZ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123C5C"/>
    <w:pPr>
      <w:keepNext/>
      <w:keepLines/>
      <w:numPr>
        <w:ilvl w:val="7"/>
        <w:numId w:val="74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  <w:lang w:eastAsia="cs-CZ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123C5C"/>
    <w:pPr>
      <w:keepNext/>
      <w:keepLines/>
      <w:numPr>
        <w:ilvl w:val="8"/>
        <w:numId w:val="74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123C5C"/>
    <w:rPr>
      <w:rFonts w:cstheme="majorBidi" w:eastAsiaTheme="majorEastAsia"/>
      <w:b/>
      <w:bCs/>
      <w:sz w:val="28"/>
      <w:szCs w:val="28"/>
      <w:shd w:color="auto" w:fill="DBE5F1" w:themeFill="accent1" w:themeFillTint="33" w:val="clear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rsid w:val="00123C5C"/>
    <w:rPr>
      <w:rFonts w:cstheme="majorBidi" w:eastAsiaTheme="majorEastAsia"/>
      <w:b/>
      <w:bCs/>
      <w:szCs w:val="26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rsid w:val="00123C5C"/>
    <w:rPr>
      <w:rFonts w:cstheme="majorBidi" w:eastAsiaTheme="majorEastAsia"/>
      <w:b/>
      <w:bCs/>
      <w:szCs w:val="24"/>
      <w:lang w:eastAsia="cs-CZ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123C5C"/>
    <w:rPr>
      <w:rFonts w:asciiTheme="majorHAnsi" w:cstheme="majorBidi" w:eastAsiaTheme="majorEastAsia" w:hAnsiTheme="majorHAnsi"/>
      <w:b/>
      <w:bCs/>
      <w:i/>
      <w:iCs/>
      <w:color w:themeColor="accent1" w:val="4F81BD"/>
      <w:szCs w:val="24"/>
      <w:lang w:eastAsia="cs-CZ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123C5C"/>
    <w:rPr>
      <w:rFonts w:asciiTheme="majorHAnsi" w:cstheme="majorBidi" w:eastAsiaTheme="majorEastAsia" w:hAnsiTheme="majorHAnsi"/>
      <w:color w:themeColor="accent1" w:themeShade="7F" w:val="243F60"/>
      <w:szCs w:val="24"/>
      <w:lang w:eastAsia="cs-CZ"/>
    </w:rPr>
  </w:style>
  <w:style w:customStyle="1" w:styleId="Nadpis6Char" w:type="character">
    <w:name w:val="Nadpis 6 Char"/>
    <w:basedOn w:val="Standardnpsmoodstavce"/>
    <w:link w:val="Nadpis6"/>
    <w:uiPriority w:val="9"/>
    <w:semiHidden/>
    <w:rsid w:val="00123C5C"/>
    <w:rPr>
      <w:rFonts w:asciiTheme="majorHAnsi" w:cstheme="majorBidi" w:eastAsiaTheme="majorEastAsia" w:hAnsiTheme="majorHAnsi"/>
      <w:i/>
      <w:iCs/>
      <w:color w:themeColor="accent1" w:themeShade="7F" w:val="243F60"/>
      <w:szCs w:val="24"/>
      <w:lang w:eastAsia="cs-CZ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123C5C"/>
    <w:rPr>
      <w:rFonts w:asciiTheme="majorHAnsi" w:cstheme="majorBidi" w:eastAsiaTheme="majorEastAsia" w:hAnsiTheme="majorHAnsi"/>
      <w:i/>
      <w:iCs/>
      <w:color w:themeColor="text1" w:themeTint="BF" w:val="404040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123C5C"/>
    <w:rPr>
      <w:rFonts w:asciiTheme="majorHAnsi" w:cstheme="majorBidi" w:eastAsiaTheme="majorEastAsia" w:hAnsiTheme="majorHAnsi"/>
      <w:color w:themeColor="text1" w:themeTint="BF" w:val="404040"/>
      <w:sz w:val="20"/>
      <w:szCs w:val="20"/>
      <w:lang w:eastAsia="cs-CZ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123C5C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  <w:lang w:eastAsia="cs-CZ"/>
    </w:rPr>
  </w:style>
  <w:style w:customStyle="1" w:styleId="Bezseznamu1" w:type="numbering">
    <w:name w:val="Bez seznamu1"/>
    <w:next w:val="Bezseznamu"/>
    <w:uiPriority w:val="99"/>
    <w:semiHidden/>
    <w:unhideWhenUsed/>
    <w:rsid w:val="00123C5C"/>
  </w:style>
  <w:style w:styleId="Zhlav" w:type="paragraph">
    <w:name w:val="header"/>
    <w:basedOn w:val="Normln"/>
    <w:link w:val="ZhlavChar"/>
    <w:uiPriority w:val="99"/>
    <w:unhideWhenUsed/>
    <w:rsid w:val="00123C5C"/>
    <w:pPr>
      <w:tabs>
        <w:tab w:pos="4536" w:val="center"/>
        <w:tab w:pos="9072" w:val="right"/>
      </w:tabs>
      <w:spacing w:after="0" w:line="240" w:lineRule="auto"/>
      <w:jc w:val="both"/>
    </w:pPr>
    <w:rPr>
      <w:rFonts w:cs="Times New Roman" w:eastAsia="Times New Roman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uiPriority w:val="99"/>
    <w:rsid w:val="00123C5C"/>
    <w:rPr>
      <w:rFonts w:cs="Times New Roman" w:eastAsia="Times New Roman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23C5C"/>
    <w:pPr>
      <w:tabs>
        <w:tab w:pos="4536" w:val="center"/>
        <w:tab w:pos="9072" w:val="right"/>
      </w:tabs>
      <w:spacing w:after="0" w:line="240" w:lineRule="auto"/>
      <w:jc w:val="both"/>
    </w:pPr>
    <w:rPr>
      <w:rFonts w:cs="Times New Roman" w:eastAsia="Times New Roman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rsid w:val="00123C5C"/>
    <w:rPr>
      <w:rFonts w:cs="Times New Roman" w:eastAsia="Times New Roman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23C5C"/>
    <w:pPr>
      <w:spacing w:after="0" w:line="240" w:lineRule="auto"/>
      <w:jc w:val="both"/>
    </w:pPr>
    <w:rPr>
      <w:rFonts w:ascii="Tahoma" w:cs="Tahoma" w:eastAsia="Times New Roman" w:hAnsi="Tahoma"/>
      <w:sz w:val="16"/>
      <w:szCs w:val="16"/>
      <w:lang w:eastAsia="cs-CZ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23C5C"/>
    <w:rPr>
      <w:rFonts w:ascii="Tahoma" w:cs="Tahoma" w:eastAsia="Times New Roman" w:hAnsi="Tahoma"/>
      <w:sz w:val="16"/>
      <w:szCs w:val="16"/>
      <w:lang w:eastAsia="cs-CZ"/>
    </w:rPr>
  </w:style>
  <w:style w:styleId="Odstavecseseznamem" w:type="paragraph">
    <w:name w:val="List Paragraph"/>
    <w:basedOn w:val="Normln"/>
    <w:uiPriority w:val="34"/>
    <w:qFormat/>
    <w:rsid w:val="00123C5C"/>
    <w:pPr>
      <w:spacing w:after="0" w:line="240" w:lineRule="auto"/>
      <w:ind w:left="720"/>
      <w:contextualSpacing/>
      <w:jc w:val="both"/>
    </w:pPr>
    <w:rPr>
      <w:rFonts w:cs="Times New Roman" w:eastAsia="Times New Roman"/>
      <w:szCs w:val="24"/>
      <w:lang w:eastAsia="cs-CZ"/>
    </w:rPr>
  </w:style>
  <w:style w:styleId="Hypertextovodkaz" w:type="character">
    <w:name w:val="Hyperlink"/>
    <w:uiPriority w:val="99"/>
    <w:rsid w:val="00123C5C"/>
    <w:rPr>
      <w:color w:val="0000FF"/>
      <w:u w:val="single"/>
    </w:rPr>
  </w:style>
  <w:style w:styleId="Bezmezer" w:type="paragraph">
    <w:name w:val="No Spacing"/>
    <w:uiPriority w:val="1"/>
    <w:qFormat/>
    <w:rsid w:val="00123C5C"/>
    <w:pPr>
      <w:spacing w:after="0" w:line="240" w:lineRule="auto"/>
    </w:pPr>
    <w:rPr>
      <w:rFonts w:ascii="Times New Roman" w:cs="Times New Roman" w:eastAsia="Batang" w:hAnsi="Times New Roman"/>
      <w:sz w:val="24"/>
      <w:szCs w:val="24"/>
      <w:lang w:eastAsia="cs-CZ"/>
    </w:rPr>
  </w:style>
  <w:style w:styleId="Prosttext" w:type="paragraph">
    <w:name w:val="Plain Text"/>
    <w:basedOn w:val="Normln"/>
    <w:link w:val="ProsttextChar"/>
    <w:uiPriority w:val="99"/>
    <w:unhideWhenUsed/>
    <w:rsid w:val="00123C5C"/>
    <w:pPr>
      <w:spacing w:after="0" w:line="240" w:lineRule="auto"/>
      <w:jc w:val="both"/>
    </w:pPr>
    <w:rPr>
      <w:rFonts w:ascii="Consolas" w:cs="Times New Roman" w:eastAsia="Calibri" w:hAnsi="Consolas"/>
      <w:sz w:val="21"/>
      <w:szCs w:val="21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rsid w:val="00123C5C"/>
    <w:rPr>
      <w:rFonts w:ascii="Consolas" w:cs="Times New Roman" w:eastAsia="Calibri" w:hAnsi="Consolas"/>
      <w:sz w:val="21"/>
      <w:szCs w:val="21"/>
      <w:lang w:eastAsia="cs-CZ"/>
    </w:rPr>
  </w:style>
  <w:style w:customStyle="1" w:styleId="Odstavectext" w:type="paragraph">
    <w:name w:val="Odstavec text"/>
    <w:basedOn w:val="Normln"/>
    <w:uiPriority w:val="99"/>
    <w:rsid w:val="00123C5C"/>
    <w:pPr>
      <w:numPr>
        <w:numId w:val="1"/>
      </w:numPr>
      <w:spacing w:after="0" w:before="120" w:line="240" w:lineRule="auto"/>
      <w:jc w:val="both"/>
    </w:pPr>
    <w:rPr>
      <w:rFonts w:cs="Times New Roman" w:eastAsia="Times New Roman"/>
      <w:szCs w:val="24"/>
      <w:lang w:eastAsia="cs-CZ"/>
    </w:rPr>
  </w:style>
  <w:style w:customStyle="1" w:styleId="Textpsmene" w:type="paragraph">
    <w:name w:val="Text písmene"/>
    <w:basedOn w:val="Normln"/>
    <w:rsid w:val="00123C5C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cs="Times New Roman" w:eastAsia="Times New Roman"/>
      <w:szCs w:val="20"/>
      <w:lang w:eastAsia="ar-SA"/>
    </w:rPr>
  </w:style>
  <w:style w:styleId="Zkladntextodsazen3" w:type="paragraph">
    <w:name w:val="Body Text Indent 3"/>
    <w:basedOn w:val="Normln"/>
    <w:link w:val="Zkladntextodsazen3Char"/>
    <w:rsid w:val="00123C5C"/>
    <w:pPr>
      <w:spacing w:after="120" w:line="240" w:lineRule="auto"/>
      <w:ind w:left="283"/>
      <w:jc w:val="both"/>
    </w:pPr>
    <w:rPr>
      <w:rFonts w:cs="Times New Roman" w:eastAsia="Batang"/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123C5C"/>
    <w:rPr>
      <w:rFonts w:cs="Times New Roman" w:eastAsia="Batang"/>
      <w:sz w:val="16"/>
      <w:szCs w:val="16"/>
      <w:lang w:eastAsia="cs-CZ"/>
    </w:rPr>
  </w:style>
  <w:style w:styleId="Normlnweb" w:type="paragraph">
    <w:name w:val="Normal (Web)"/>
    <w:basedOn w:val="Normln"/>
    <w:uiPriority w:val="99"/>
    <w:rsid w:val="00123C5C"/>
    <w:pPr>
      <w:spacing w:after="100" w:afterAutospacing="1" w:before="100" w:beforeAutospacing="1" w:line="240" w:lineRule="auto"/>
      <w:jc w:val="both"/>
    </w:pPr>
    <w:rPr>
      <w:rFonts w:cs="Times New Roman" w:eastAsia="Times New Roman"/>
      <w:szCs w:val="24"/>
      <w:lang w:eastAsia="cs-CZ"/>
    </w:rPr>
  </w:style>
  <w:style w:customStyle="1" w:styleId="NormalJustified" w:type="paragraph">
    <w:name w:val="Normal (Justified)"/>
    <w:basedOn w:val="Normln"/>
    <w:rsid w:val="00123C5C"/>
    <w:pPr>
      <w:widowControl w:val="0"/>
      <w:spacing w:after="0" w:line="240" w:lineRule="auto"/>
      <w:jc w:val="both"/>
    </w:pPr>
    <w:rPr>
      <w:rFonts w:cs="Times New Roman" w:eastAsia="Batang"/>
      <w:kern w:val="28"/>
      <w:szCs w:val="20"/>
      <w:lang w:eastAsia="cs-CZ"/>
    </w:rPr>
  </w:style>
  <w:style w:styleId="Zkladntext" w:type="paragraph">
    <w:name w:val="Body Text"/>
    <w:basedOn w:val="Normln"/>
    <w:link w:val="ZkladntextChar"/>
    <w:uiPriority w:val="99"/>
    <w:semiHidden/>
    <w:unhideWhenUsed/>
    <w:rsid w:val="00123C5C"/>
    <w:pPr>
      <w:spacing w:after="120" w:line="240" w:lineRule="auto"/>
      <w:jc w:val="both"/>
    </w:pPr>
    <w:rPr>
      <w:rFonts w:cs="Times New Roman" w:eastAsia="Times New Roman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semiHidden/>
    <w:rsid w:val="00123C5C"/>
    <w:rPr>
      <w:rFonts w:cs="Times New Roman" w:eastAsia="Times New Roman"/>
      <w:szCs w:val="24"/>
      <w:lang w:eastAsia="cs-CZ"/>
    </w:rPr>
  </w:style>
  <w:style w:styleId="Textkomente" w:type="paragraph">
    <w:name w:val="annotation text"/>
    <w:basedOn w:val="Normln"/>
    <w:link w:val="TextkomenteChar"/>
    <w:rsid w:val="00123C5C"/>
    <w:pPr>
      <w:spacing w:after="0" w:line="240" w:lineRule="auto"/>
      <w:jc w:val="both"/>
    </w:pPr>
    <w:rPr>
      <w:rFonts w:cs="Times New Roman" w:eastAsia="Times New Roman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rsid w:val="00123C5C"/>
    <w:rPr>
      <w:rFonts w:cs="Times New Roman" w:eastAsia="Times New Roman"/>
      <w:sz w:val="20"/>
      <w:szCs w:val="20"/>
      <w:lang w:eastAsia="cs-CZ"/>
    </w:rPr>
  </w:style>
  <w:style w:customStyle="1" w:styleId="Textodstavce" w:type="paragraph">
    <w:name w:val="Text odstavce"/>
    <w:basedOn w:val="Normln"/>
    <w:uiPriority w:val="99"/>
    <w:rsid w:val="00123C5C"/>
    <w:pPr>
      <w:numPr>
        <w:numId w:val="3"/>
      </w:numPr>
      <w:tabs>
        <w:tab w:pos="851" w:val="left"/>
      </w:tabs>
      <w:spacing w:after="120" w:before="120" w:line="240" w:lineRule="auto"/>
      <w:jc w:val="both"/>
      <w:outlineLvl w:val="6"/>
    </w:pPr>
    <w:rPr>
      <w:rFonts w:cs="Times New Roman" w:eastAsia="Batang"/>
      <w:szCs w:val="24"/>
      <w:lang w:eastAsia="cs-CZ"/>
    </w:rPr>
  </w:style>
  <w:style w:customStyle="1" w:styleId="okbasic21" w:type="character">
    <w:name w:val="okbasic21"/>
    <w:rsid w:val="00123C5C"/>
    <w:rPr>
      <w:rFonts w:ascii="Arial" w:cs="Arial" w:hAnsi="Arial" w:hint="default"/>
      <w:color w:val="000000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123C5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123C5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123C5C"/>
    <w:rPr>
      <w:rFonts w:cs="Times New Roman" w:eastAsia="Times New Roman"/>
      <w:b/>
      <w:bCs/>
      <w:sz w:val="20"/>
      <w:szCs w:val="20"/>
      <w:lang w:eastAsia="cs-CZ"/>
    </w:rPr>
  </w:style>
  <w:style w:styleId="Nadpisobsahu" w:type="paragraph">
    <w:name w:val="TOC Heading"/>
    <w:basedOn w:val="Nadpis1"/>
    <w:next w:val="Normln"/>
    <w:uiPriority w:val="39"/>
    <w:semiHidden/>
    <w:unhideWhenUsed/>
    <w:qFormat/>
    <w:rsid w:val="00123C5C"/>
    <w:pPr>
      <w:numPr>
        <w:numId w:val="0"/>
      </w:numPr>
      <w:shd w:color="auto" w:fill="auto" w:val="clear"/>
      <w:spacing w:before="480" w:line="276" w:lineRule="auto"/>
      <w:jc w:val="left"/>
      <w:outlineLvl w:val="9"/>
    </w:pPr>
    <w:rPr>
      <w:rFonts w:asciiTheme="majorHAnsi" w:hAnsiTheme="majorHAnsi"/>
      <w:color w:themeColor="accent1" w:themeShade="BF" w:val="365F91"/>
    </w:rPr>
  </w:style>
  <w:style w:styleId="Obsah1" w:type="paragraph">
    <w:name w:val="toc 1"/>
    <w:basedOn w:val="Normln"/>
    <w:next w:val="Normln"/>
    <w:autoRedefine/>
    <w:uiPriority w:val="39"/>
    <w:unhideWhenUsed/>
    <w:rsid w:val="00123C5C"/>
    <w:pPr>
      <w:spacing w:after="100" w:line="240" w:lineRule="auto"/>
      <w:jc w:val="both"/>
    </w:pPr>
    <w:rPr>
      <w:rFonts w:cs="Times New Roman" w:eastAsia="Times New Roman"/>
      <w:szCs w:val="24"/>
      <w:lang w:eastAsia="cs-CZ"/>
    </w:rPr>
  </w:style>
  <w:style w:styleId="Obsah2" w:type="paragraph">
    <w:name w:val="toc 2"/>
    <w:basedOn w:val="Normln"/>
    <w:next w:val="Normln"/>
    <w:autoRedefine/>
    <w:uiPriority w:val="39"/>
    <w:unhideWhenUsed/>
    <w:rsid w:val="00123C5C"/>
    <w:pPr>
      <w:spacing w:after="100" w:line="240" w:lineRule="auto"/>
      <w:ind w:left="220"/>
      <w:jc w:val="both"/>
    </w:pPr>
    <w:rPr>
      <w:rFonts w:cs="Times New Roman" w:eastAsia="Times New Roman"/>
      <w:szCs w:val="24"/>
      <w:lang w:eastAsia="cs-CZ"/>
    </w:rPr>
  </w:style>
  <w:style w:styleId="Obsah3" w:type="paragraph">
    <w:name w:val="toc 3"/>
    <w:basedOn w:val="Normln"/>
    <w:next w:val="Normln"/>
    <w:autoRedefine/>
    <w:uiPriority w:val="39"/>
    <w:unhideWhenUsed/>
    <w:rsid w:val="00123C5C"/>
    <w:pPr>
      <w:spacing w:after="100" w:line="240" w:lineRule="auto"/>
      <w:ind w:left="440"/>
      <w:jc w:val="both"/>
    </w:pPr>
    <w:rPr>
      <w:rFonts w:cs="Times New Roman" w:eastAsia="Times New Roman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http://www.autoskolatabor.cz/images/stories/demo/2000-247-autoskoly.doc" Type="http://schemas.openxmlformats.org/officeDocument/2006/relationships/hyperlink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30</properties:Pages>
  <properties:Words>6431</properties:Words>
  <properties:Characters>37943</properties:Characters>
  <properties:Lines>316</properties:Lines>
  <properties:Paragraphs>88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44286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2012-04-16T07:07:00Z</dcterms:created>
  <dc:creator/>
  <cp:lastModifiedBy/>
  <dcterms:modified xmlns:xsi="http://www.w3.org/2001/XMLSchema-instance" xsi:type="dcterms:W3CDTF">2012-04-16T07:08:00Z</dcterms:modified>
  <cp:revision>1</cp:revision>
</cp:coreProperties>
</file>