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4E51" w14:textId="68A90950" w:rsidR="00ED1EA9" w:rsidRDefault="006E2AB8" w:rsidP="006E2AB8">
      <w:r>
        <w:t>Příloha č. 2</w:t>
      </w:r>
    </w:p>
    <w:p w14:paraId="4BEC5045" w14:textId="77777777" w:rsidR="00ED1EA9" w:rsidRPr="00B85F80" w:rsidRDefault="00ED1EA9" w:rsidP="00A62ABE">
      <w:pPr>
        <w:shd w:val="clear" w:color="auto" w:fill="D9D9D9" w:themeFill="background1" w:themeFillShade="D9"/>
        <w:ind w:left="1410" w:hanging="1410"/>
        <w:jc w:val="both"/>
        <w:rPr>
          <w:rFonts w:ascii="Arial" w:hAnsi="Arial" w:cs="Arial"/>
          <w:b/>
          <w:bCs/>
          <w:i/>
          <w:iCs/>
          <w:lang w:eastAsia="cs-CZ"/>
        </w:rPr>
      </w:pPr>
      <w:r w:rsidRPr="00B85F80">
        <w:rPr>
          <w:rFonts w:ascii="Arial" w:hAnsi="Arial" w:cs="Arial"/>
          <w:b/>
          <w:bCs/>
          <w:i/>
          <w:iCs/>
          <w:lang w:eastAsia="cs-CZ"/>
        </w:rPr>
        <w:t xml:space="preserve">Poznámka: </w:t>
      </w:r>
      <w:r w:rsidRPr="00B85F80">
        <w:rPr>
          <w:rFonts w:ascii="Arial" w:hAnsi="Arial" w:cs="Arial"/>
          <w:b/>
          <w:bCs/>
          <w:i/>
          <w:iCs/>
          <w:lang w:eastAsia="cs-CZ"/>
        </w:rPr>
        <w:tab/>
        <w:t xml:space="preserve">Uchazeč upraví návrh smlouvy dle pokynů zadavatele podle toho, pro kterou část veřejné zakázky podává nabídku. </w:t>
      </w:r>
      <w:r w:rsidRPr="00B85F80">
        <w:rPr>
          <w:rFonts w:ascii="Arial" w:hAnsi="Arial" w:cs="Arial"/>
          <w:b/>
          <w:bCs/>
          <w:i/>
          <w:iCs/>
          <w:u w:val="single"/>
          <w:lang w:eastAsia="cs-CZ"/>
        </w:rPr>
        <w:t>Pro každou část zakázky, na kterou uchazeč předkládá svoji nabídku, předloží samostatný návrh smlouvy.</w:t>
      </w:r>
    </w:p>
    <w:p w14:paraId="43D03A03" w14:textId="77777777" w:rsidR="00ED1EA9" w:rsidRPr="00B85F80" w:rsidRDefault="00ED1EA9" w:rsidP="00B86216">
      <w:pPr>
        <w:jc w:val="center"/>
        <w:rPr>
          <w:rFonts w:ascii="Arial" w:hAnsi="Arial" w:cs="Arial"/>
          <w:b/>
          <w:bCs/>
          <w:caps/>
        </w:rPr>
      </w:pPr>
      <w:r w:rsidRPr="00B85F80">
        <w:rPr>
          <w:rFonts w:ascii="Arial" w:hAnsi="Arial" w:cs="Arial"/>
          <w:b/>
          <w:bCs/>
          <w:caps/>
        </w:rPr>
        <w:t>Smlouva o poskytování</w:t>
      </w:r>
      <w:r w:rsidR="004B2B29">
        <w:rPr>
          <w:rFonts w:ascii="Arial" w:hAnsi="Arial" w:cs="Arial"/>
          <w:b/>
          <w:bCs/>
          <w:caps/>
        </w:rPr>
        <w:t xml:space="preserve"> vzdělávacích</w:t>
      </w:r>
      <w:r w:rsidRPr="00B85F80">
        <w:rPr>
          <w:rFonts w:ascii="Arial" w:hAnsi="Arial" w:cs="Arial"/>
          <w:b/>
          <w:bCs/>
          <w:caps/>
        </w:rPr>
        <w:t xml:space="preserve"> služeb</w:t>
      </w:r>
      <w:r w:rsidR="004B2B29">
        <w:rPr>
          <w:rFonts w:ascii="Arial" w:hAnsi="Arial" w:cs="Arial"/>
          <w:b/>
          <w:bCs/>
          <w:caps/>
        </w:rPr>
        <w:t xml:space="preserve"> č ……</w:t>
      </w:r>
    </w:p>
    <w:p w14:paraId="264E61DA" w14:textId="77777777" w:rsidR="00ED1EA9" w:rsidRPr="00B85F80" w:rsidRDefault="00C704FA" w:rsidP="00B86216">
      <w:pPr>
        <w:jc w:val="center"/>
        <w:rPr>
          <w:rFonts w:ascii="Arial" w:hAnsi="Arial" w:cs="Arial"/>
        </w:rPr>
      </w:pPr>
      <w:r w:rsidRPr="00B85F80">
        <w:rPr>
          <w:rFonts w:ascii="Arial" w:hAnsi="Arial" w:cs="Arial"/>
        </w:rPr>
        <w:t>Vzdělávání zaměstnanců EGSTON SYSTEM ELECTRONIC spol. s r.o.</w:t>
      </w:r>
    </w:p>
    <w:p w14:paraId="280CBD17" w14:textId="77777777" w:rsidR="00ED1EA9" w:rsidRPr="00B85F80" w:rsidRDefault="00ED1EA9" w:rsidP="00B86216">
      <w:pPr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CZ.1.04/1.1.04/</w:t>
      </w:r>
      <w:r w:rsidR="00C704FA" w:rsidRPr="00B85F80">
        <w:rPr>
          <w:rFonts w:ascii="Arial" w:hAnsi="Arial" w:cs="Arial"/>
          <w:b/>
          <w:bCs/>
        </w:rPr>
        <w:t>B3</w:t>
      </w:r>
      <w:r w:rsidRPr="00B85F80">
        <w:rPr>
          <w:rFonts w:ascii="Arial" w:hAnsi="Arial" w:cs="Arial"/>
          <w:b/>
          <w:bCs/>
        </w:rPr>
        <w:t>.</w:t>
      </w:r>
      <w:r w:rsidR="00C704FA" w:rsidRPr="00B85F80">
        <w:rPr>
          <w:rFonts w:ascii="Arial" w:hAnsi="Arial" w:cs="Arial"/>
          <w:b/>
          <w:bCs/>
        </w:rPr>
        <w:t>00271</w:t>
      </w:r>
    </w:p>
    <w:p w14:paraId="0BBEED7B" w14:textId="77777777" w:rsidR="00ED1EA9" w:rsidRPr="00B85F80" w:rsidRDefault="00ED1EA9" w:rsidP="00B86216">
      <w:pPr>
        <w:jc w:val="center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uzavřená v souladu s ustanovením § </w:t>
      </w:r>
      <w:r w:rsidR="004B2B29">
        <w:rPr>
          <w:rFonts w:ascii="Arial" w:hAnsi="Arial" w:cs="Arial"/>
        </w:rPr>
        <w:t>1746</w:t>
      </w:r>
      <w:r w:rsidR="004B2B29" w:rsidRPr="00B85F80">
        <w:rPr>
          <w:rFonts w:ascii="Arial" w:hAnsi="Arial" w:cs="Arial"/>
        </w:rPr>
        <w:t xml:space="preserve"> </w:t>
      </w:r>
      <w:r w:rsidRPr="00B85F80">
        <w:rPr>
          <w:rFonts w:ascii="Arial" w:hAnsi="Arial" w:cs="Arial"/>
        </w:rPr>
        <w:t xml:space="preserve">odst. 2 zákona č. </w:t>
      </w:r>
      <w:r w:rsidR="004B2B29">
        <w:rPr>
          <w:rFonts w:ascii="Arial" w:hAnsi="Arial" w:cs="Arial"/>
        </w:rPr>
        <w:t>89/2012</w:t>
      </w:r>
      <w:r w:rsidRPr="00B85F80">
        <w:rPr>
          <w:rFonts w:ascii="Arial" w:hAnsi="Arial" w:cs="Arial"/>
        </w:rPr>
        <w:t xml:space="preserve"> Sb., </w:t>
      </w:r>
      <w:r w:rsidR="004B2B29">
        <w:rPr>
          <w:rFonts w:ascii="Arial" w:hAnsi="Arial" w:cs="Arial"/>
        </w:rPr>
        <w:t xml:space="preserve">občanský </w:t>
      </w:r>
      <w:r w:rsidRPr="00B85F80">
        <w:rPr>
          <w:rFonts w:ascii="Arial" w:hAnsi="Arial" w:cs="Arial"/>
        </w:rPr>
        <w:t>zákoník ve znění pozdějších předpisů</w:t>
      </w:r>
    </w:p>
    <w:p w14:paraId="36A93E28" w14:textId="77777777" w:rsidR="00ED1EA9" w:rsidRPr="00B85F80" w:rsidRDefault="00ED1EA9" w:rsidP="00B86216">
      <w:pPr>
        <w:jc w:val="center"/>
        <w:rPr>
          <w:rFonts w:ascii="Arial" w:hAnsi="Arial" w:cs="Arial"/>
        </w:rPr>
      </w:pPr>
    </w:p>
    <w:p w14:paraId="15C26065" w14:textId="77777777" w:rsidR="00ED1EA9" w:rsidRPr="00B85F80" w:rsidRDefault="00ED1EA9" w:rsidP="00B86216">
      <w:pPr>
        <w:spacing w:after="0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Smluvní strany:</w:t>
      </w:r>
    </w:p>
    <w:p w14:paraId="5CF8D0B1" w14:textId="77777777" w:rsidR="00ED1EA9" w:rsidRPr="00B85F80" w:rsidRDefault="00ED1EA9" w:rsidP="00B86216">
      <w:pPr>
        <w:spacing w:after="0"/>
        <w:rPr>
          <w:rFonts w:ascii="Arial" w:hAnsi="Arial" w:cs="Arial"/>
        </w:rPr>
      </w:pPr>
    </w:p>
    <w:p w14:paraId="506AF383" w14:textId="77777777" w:rsidR="00ED1EA9" w:rsidRPr="00B85F80" w:rsidRDefault="0028786C" w:rsidP="00B862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Název: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04FA" w:rsidRPr="00B85F80">
        <w:rPr>
          <w:rFonts w:ascii="Arial" w:hAnsi="Arial" w:cs="Arial"/>
        </w:rPr>
        <w:t>EGSTON SYSTEM ELECTRONIC, spol. s r.o.</w:t>
      </w:r>
      <w:bookmarkStart w:id="0" w:name="_GoBack"/>
      <w:bookmarkEnd w:id="0"/>
    </w:p>
    <w:p w14:paraId="320CC0EE" w14:textId="77777777" w:rsidR="00ED1EA9" w:rsidRPr="00B85F80" w:rsidRDefault="00ED1EA9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Sídlo:</w:t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="00C704FA" w:rsidRPr="00B85F80">
        <w:rPr>
          <w:rFonts w:ascii="Arial" w:hAnsi="Arial" w:cs="Arial"/>
        </w:rPr>
        <w:t>U Černého Mostu 734, 675 31 Jemnice</w:t>
      </w:r>
    </w:p>
    <w:p w14:paraId="2E524A38" w14:textId="77777777" w:rsidR="00ED1EA9" w:rsidRPr="00B85F80" w:rsidRDefault="00ED1EA9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IČ:</w:t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="00C704FA" w:rsidRPr="00B85F80">
        <w:rPr>
          <w:rFonts w:ascii="Arial" w:hAnsi="Arial" w:cs="Arial"/>
        </w:rPr>
        <w:t>44026480</w:t>
      </w:r>
    </w:p>
    <w:p w14:paraId="25F6256E" w14:textId="77777777" w:rsidR="00ED1EA9" w:rsidRPr="00B85F80" w:rsidRDefault="00ED1EA9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DIČ:</w:t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="00C704FA" w:rsidRPr="00B85F80">
        <w:rPr>
          <w:rFonts w:ascii="Arial" w:hAnsi="Arial" w:cs="Arial"/>
        </w:rPr>
        <w:t>CZ44026480</w:t>
      </w:r>
    </w:p>
    <w:p w14:paraId="6F06B3B1" w14:textId="77777777" w:rsidR="00ED1EA9" w:rsidRPr="00B85F80" w:rsidRDefault="00ED1EA9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Zastoupená: </w:t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="00C704FA" w:rsidRPr="00B85F80">
        <w:rPr>
          <w:rFonts w:ascii="Arial" w:hAnsi="Arial" w:cs="Arial"/>
        </w:rPr>
        <w:t>Ing. Harald Hofmann, jednatel</w:t>
      </w:r>
    </w:p>
    <w:p w14:paraId="6F28791F" w14:textId="77777777" w:rsidR="00C704FA" w:rsidRPr="00B85F80" w:rsidRDefault="00C704FA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proofErr w:type="spellStart"/>
      <w:r w:rsidRPr="00B85F80">
        <w:rPr>
          <w:rFonts w:ascii="Arial" w:hAnsi="Arial" w:cs="Arial"/>
        </w:rPr>
        <w:t>Mag.ManfredHolzschuh</w:t>
      </w:r>
      <w:proofErr w:type="spellEnd"/>
      <w:r w:rsidRPr="00B85F80">
        <w:rPr>
          <w:rFonts w:ascii="Arial" w:hAnsi="Arial" w:cs="Arial"/>
        </w:rPr>
        <w:t>, jednatel</w:t>
      </w:r>
    </w:p>
    <w:p w14:paraId="7EBB82C8" w14:textId="77777777" w:rsidR="00C704FA" w:rsidRPr="00B85F80" w:rsidRDefault="00C704FA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  <w:t xml:space="preserve">Mag. Frank Thomas </w:t>
      </w:r>
      <w:proofErr w:type="spellStart"/>
      <w:r w:rsidRPr="00B85F80">
        <w:rPr>
          <w:rFonts w:ascii="Arial" w:hAnsi="Arial" w:cs="Arial"/>
        </w:rPr>
        <w:t>Wolfinger</w:t>
      </w:r>
      <w:proofErr w:type="spellEnd"/>
      <w:r w:rsidRPr="00B85F80">
        <w:rPr>
          <w:rFonts w:ascii="Arial" w:hAnsi="Arial" w:cs="Arial"/>
        </w:rPr>
        <w:t>, jednatel</w:t>
      </w:r>
    </w:p>
    <w:p w14:paraId="7A9541D7" w14:textId="77777777" w:rsidR="00C704FA" w:rsidRPr="00B85F80" w:rsidRDefault="00C704FA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</w:r>
      <w:r w:rsidRPr="00B85F80">
        <w:rPr>
          <w:rFonts w:ascii="Arial" w:hAnsi="Arial" w:cs="Arial"/>
        </w:rPr>
        <w:tab/>
        <w:t xml:space="preserve">Karl Heinz </w:t>
      </w:r>
      <w:proofErr w:type="spellStart"/>
      <w:r w:rsidRPr="00B85F80">
        <w:rPr>
          <w:rFonts w:ascii="Arial" w:hAnsi="Arial" w:cs="Arial"/>
        </w:rPr>
        <w:t>Steindl</w:t>
      </w:r>
      <w:proofErr w:type="spellEnd"/>
      <w:r w:rsidRPr="00B85F80">
        <w:rPr>
          <w:rFonts w:ascii="Arial" w:hAnsi="Arial" w:cs="Arial"/>
        </w:rPr>
        <w:t>, prokurista</w:t>
      </w:r>
    </w:p>
    <w:p w14:paraId="4B0BD9CE" w14:textId="77777777" w:rsidR="00C704FA" w:rsidRPr="00B85F80" w:rsidRDefault="00C704FA" w:rsidP="00B86216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Zapsaná dne 31. 12. 1991 pod spisovou značkou C 3742 u Krajského soudu v Brně.</w:t>
      </w:r>
    </w:p>
    <w:p w14:paraId="20AF81B0" w14:textId="77777777" w:rsidR="00ED1EA9" w:rsidRPr="00B85F80" w:rsidRDefault="00ED1EA9" w:rsidP="005469EC">
      <w:pPr>
        <w:tabs>
          <w:tab w:val="left" w:pos="4395"/>
        </w:tabs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(dále jen „</w:t>
      </w:r>
      <w:r w:rsidRPr="00B85F80">
        <w:rPr>
          <w:rFonts w:ascii="Arial" w:hAnsi="Arial" w:cs="Arial"/>
          <w:b/>
          <w:bCs/>
        </w:rPr>
        <w:t>Objednatel</w:t>
      </w:r>
      <w:r w:rsidRPr="00B85F80">
        <w:rPr>
          <w:rFonts w:ascii="Arial" w:hAnsi="Arial" w:cs="Arial"/>
        </w:rPr>
        <w:t>“)</w:t>
      </w:r>
    </w:p>
    <w:p w14:paraId="080F0C37" w14:textId="77777777" w:rsidR="00ED1EA9" w:rsidRPr="00B85F80" w:rsidRDefault="00ED1EA9" w:rsidP="00B86216">
      <w:pPr>
        <w:spacing w:after="0"/>
        <w:rPr>
          <w:rFonts w:ascii="Arial" w:hAnsi="Arial" w:cs="Arial"/>
        </w:rPr>
      </w:pPr>
    </w:p>
    <w:p w14:paraId="44545433" w14:textId="77777777" w:rsidR="00ED1EA9" w:rsidRPr="00B85F80" w:rsidRDefault="00ED1EA9" w:rsidP="008742C9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a</w:t>
      </w:r>
    </w:p>
    <w:p w14:paraId="722F0789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1140F8E6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Název: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04995937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 xml:space="preserve">Se sídlem: 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0A00354D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Jednající: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450985CB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IČ: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195E86C7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DIČ: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5A654573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Bankovní spojení:</w:t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7A263FB7" w14:textId="77777777" w:rsidR="00ED1EA9" w:rsidRPr="00B85F80" w:rsidRDefault="00ED1EA9" w:rsidP="008742C9">
      <w:pPr>
        <w:spacing w:after="0"/>
        <w:rPr>
          <w:rFonts w:ascii="Arial" w:hAnsi="Arial" w:cs="Arial"/>
          <w:highlight w:val="lightGray"/>
        </w:rPr>
      </w:pPr>
      <w:r w:rsidRPr="00B85F80">
        <w:rPr>
          <w:rFonts w:ascii="Arial" w:hAnsi="Arial" w:cs="Arial"/>
          <w:highlight w:val="lightGray"/>
        </w:rPr>
        <w:t>Číslo účtu:</w:t>
      </w:r>
      <w:r w:rsidRPr="00B85F80">
        <w:rPr>
          <w:rFonts w:ascii="Arial" w:hAnsi="Arial" w:cs="Arial"/>
          <w:highlight w:val="lightGray"/>
        </w:rPr>
        <w:tab/>
      </w:r>
      <w:r w:rsidRPr="00B85F80">
        <w:rPr>
          <w:rFonts w:ascii="Arial" w:hAnsi="Arial" w:cs="Arial"/>
          <w:highlight w:val="lightGray"/>
        </w:rPr>
        <w:tab/>
        <w:t>……………</w:t>
      </w:r>
      <w:proofErr w:type="gramStart"/>
      <w:r w:rsidRPr="00B85F80">
        <w:rPr>
          <w:rFonts w:ascii="Arial" w:hAnsi="Arial" w:cs="Arial"/>
          <w:highlight w:val="lightGray"/>
        </w:rPr>
        <w:t>…..</w:t>
      </w:r>
      <w:proofErr w:type="gramEnd"/>
    </w:p>
    <w:p w14:paraId="286741BF" w14:textId="77777777" w:rsidR="00ED1EA9" w:rsidRPr="00B85F80" w:rsidRDefault="00ED1EA9" w:rsidP="008742C9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  <w:highlight w:val="lightGray"/>
        </w:rPr>
        <w:t>Zapsána v obchodním rejstříku vedeném…………………………., oddíl…………………., vložka……………</w:t>
      </w:r>
    </w:p>
    <w:p w14:paraId="1C521661" w14:textId="77777777" w:rsidR="00ED1EA9" w:rsidRPr="00B85F80" w:rsidRDefault="00ED1EA9" w:rsidP="005469EC">
      <w:pPr>
        <w:pStyle w:val="RLdajeosmluvnstran"/>
        <w:tabs>
          <w:tab w:val="left" w:pos="4395"/>
        </w:tabs>
        <w:spacing w:after="0"/>
        <w:jc w:val="left"/>
        <w:rPr>
          <w:rFonts w:ascii="Arial" w:hAnsi="Arial" w:cs="Arial"/>
        </w:rPr>
      </w:pPr>
      <w:r w:rsidRPr="00B85F80">
        <w:rPr>
          <w:rFonts w:ascii="Arial" w:hAnsi="Arial" w:cs="Arial"/>
        </w:rPr>
        <w:t>(dále jen „</w:t>
      </w:r>
      <w:r w:rsidRPr="00B85F80">
        <w:rPr>
          <w:rFonts w:ascii="Arial" w:hAnsi="Arial" w:cs="Arial"/>
          <w:b/>
          <w:bCs/>
        </w:rPr>
        <w:t>Poskytovatel</w:t>
      </w:r>
      <w:r w:rsidRPr="00B85F80">
        <w:rPr>
          <w:rFonts w:ascii="Arial" w:hAnsi="Arial" w:cs="Arial"/>
        </w:rPr>
        <w:t>“)</w:t>
      </w:r>
    </w:p>
    <w:p w14:paraId="1431407D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4083A632" w14:textId="77777777" w:rsidR="00ED1EA9" w:rsidRPr="00B85F80" w:rsidRDefault="00ED1EA9" w:rsidP="008742C9">
      <w:pPr>
        <w:spacing w:after="0"/>
        <w:rPr>
          <w:rFonts w:ascii="Arial" w:hAnsi="Arial" w:cs="Arial"/>
        </w:rPr>
      </w:pPr>
      <w:r w:rsidRPr="00B85F80">
        <w:rPr>
          <w:rFonts w:ascii="Arial" w:hAnsi="Arial" w:cs="Arial"/>
        </w:rPr>
        <w:t>Uzavře</w:t>
      </w:r>
      <w:r w:rsidR="009F3D01">
        <w:rPr>
          <w:rFonts w:ascii="Arial" w:hAnsi="Arial" w:cs="Arial"/>
        </w:rPr>
        <w:t>l</w:t>
      </w:r>
      <w:r w:rsidRPr="00B85F80">
        <w:rPr>
          <w:rFonts w:ascii="Arial" w:hAnsi="Arial" w:cs="Arial"/>
        </w:rPr>
        <w:t>y níže uvedeného dne, měsíce a roku tuto smlouvu o poskytování služeb:</w:t>
      </w:r>
    </w:p>
    <w:p w14:paraId="158B9B24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27CB78CA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43E5A683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5C31D438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7EA74002" w14:textId="77777777" w:rsidR="00F0223E" w:rsidRPr="00B85F80" w:rsidRDefault="00F0223E">
      <w:pPr>
        <w:spacing w:after="0" w:line="240" w:lineRule="auto"/>
        <w:rPr>
          <w:rFonts w:ascii="Arial" w:hAnsi="Arial" w:cs="Arial"/>
          <w:b/>
          <w:bCs/>
        </w:rPr>
      </w:pPr>
    </w:p>
    <w:p w14:paraId="714F7A7E" w14:textId="77777777" w:rsidR="00ED1EA9" w:rsidRPr="00B85F80" w:rsidRDefault="00ED1EA9" w:rsidP="00EB47AC">
      <w:pPr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Preambule</w:t>
      </w:r>
    </w:p>
    <w:p w14:paraId="111B3806" w14:textId="77777777" w:rsidR="00ED1EA9" w:rsidRPr="00B85F80" w:rsidRDefault="00ED1EA9" w:rsidP="000162B5">
      <w:p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Smluvní strany ve smyslu </w:t>
      </w:r>
      <w:proofErr w:type="spellStart"/>
      <w:r w:rsidRPr="00B85F80">
        <w:rPr>
          <w:rFonts w:ascii="Arial" w:hAnsi="Arial" w:cs="Arial"/>
        </w:rPr>
        <w:t>ust</w:t>
      </w:r>
      <w:proofErr w:type="spellEnd"/>
      <w:r w:rsidRPr="00B85F80">
        <w:rPr>
          <w:rFonts w:ascii="Arial" w:hAnsi="Arial" w:cs="Arial"/>
        </w:rPr>
        <w:t xml:space="preserve">. § </w:t>
      </w:r>
      <w:r w:rsidR="004B2B29">
        <w:rPr>
          <w:rFonts w:ascii="Arial" w:hAnsi="Arial" w:cs="Arial"/>
        </w:rPr>
        <w:t>1746</w:t>
      </w:r>
      <w:r w:rsidR="004B2B29" w:rsidRPr="00B85F80">
        <w:rPr>
          <w:rFonts w:ascii="Arial" w:hAnsi="Arial" w:cs="Arial"/>
        </w:rPr>
        <w:t xml:space="preserve"> </w:t>
      </w:r>
      <w:r w:rsidRPr="00B85F80">
        <w:rPr>
          <w:rFonts w:ascii="Arial" w:hAnsi="Arial" w:cs="Arial"/>
        </w:rPr>
        <w:t xml:space="preserve">odst. 2 zákona č. </w:t>
      </w:r>
      <w:r w:rsidR="004B2B29">
        <w:rPr>
          <w:rFonts w:ascii="Arial" w:hAnsi="Arial" w:cs="Arial"/>
        </w:rPr>
        <w:t>89/2012</w:t>
      </w:r>
      <w:r w:rsidRPr="00B85F80">
        <w:rPr>
          <w:rFonts w:ascii="Arial" w:hAnsi="Arial" w:cs="Arial"/>
        </w:rPr>
        <w:t xml:space="preserve"> Sb., </w:t>
      </w:r>
      <w:r w:rsidR="004B2B29">
        <w:rPr>
          <w:rFonts w:ascii="Arial" w:hAnsi="Arial" w:cs="Arial"/>
        </w:rPr>
        <w:t>občanského</w:t>
      </w:r>
      <w:r w:rsidR="004B2B29" w:rsidRPr="00B85F80">
        <w:rPr>
          <w:rFonts w:ascii="Arial" w:hAnsi="Arial" w:cs="Arial"/>
        </w:rPr>
        <w:t xml:space="preserve"> </w:t>
      </w:r>
      <w:r w:rsidRPr="00B85F80">
        <w:rPr>
          <w:rFonts w:ascii="Arial" w:hAnsi="Arial" w:cs="Arial"/>
        </w:rPr>
        <w:t>zákoníku, ve znění pozdějších předpisů (sále jen „</w:t>
      </w:r>
      <w:r w:rsidR="004B2B29">
        <w:rPr>
          <w:rFonts w:ascii="Arial" w:hAnsi="Arial" w:cs="Arial"/>
        </w:rPr>
        <w:t xml:space="preserve">občanský </w:t>
      </w:r>
      <w:r w:rsidRPr="00B85F80">
        <w:rPr>
          <w:rFonts w:ascii="Arial" w:hAnsi="Arial" w:cs="Arial"/>
        </w:rPr>
        <w:t xml:space="preserve">zákoník“) uzavírají tuto smlouvu o poskytování služeb (dále jen „smlouva“), jejímž účelem je úprava vzájemných práv a povinností smluvních stran při plnění veřejné zakázky s názvem </w:t>
      </w:r>
      <w:r w:rsidR="006E2DF8" w:rsidRPr="00B85F80">
        <w:rPr>
          <w:rFonts w:ascii="Arial" w:hAnsi="Arial" w:cs="Arial"/>
        </w:rPr>
        <w:t>„Vzdělávání zaměstnanců EGSTON SYSTEM ELECTRONIC spol. s r.o.“</w:t>
      </w:r>
    </w:p>
    <w:p w14:paraId="5C410895" w14:textId="77777777" w:rsidR="00ED1EA9" w:rsidRPr="00B85F80" w:rsidRDefault="00ED1EA9" w:rsidP="008742C9">
      <w:pPr>
        <w:spacing w:after="0"/>
        <w:rPr>
          <w:rFonts w:ascii="Arial" w:hAnsi="Arial" w:cs="Arial"/>
        </w:rPr>
      </w:pPr>
    </w:p>
    <w:p w14:paraId="45F32421" w14:textId="77777777" w:rsidR="00ED1EA9" w:rsidRPr="00EB47AC" w:rsidRDefault="00ED1EA9" w:rsidP="00EB47AC">
      <w:pPr>
        <w:spacing w:after="0"/>
        <w:jc w:val="both"/>
        <w:rPr>
          <w:rFonts w:ascii="Arial" w:hAnsi="Arial" w:cs="Arial"/>
        </w:rPr>
      </w:pPr>
      <w:r w:rsidRPr="00EB47AC">
        <w:rPr>
          <w:rFonts w:ascii="Arial" w:hAnsi="Arial" w:cs="Arial"/>
        </w:rPr>
        <w:t xml:space="preserve">Tato smlouva se uzavírá na základě </w:t>
      </w:r>
      <w:r w:rsidR="00191FA4" w:rsidRPr="00EB47AC">
        <w:rPr>
          <w:rFonts w:ascii="Arial" w:hAnsi="Arial" w:cs="Arial"/>
        </w:rPr>
        <w:t xml:space="preserve">rozhodnutí zadavatele o výběru nejvhodnější nabídky pro veřejnou zakázku s názvem </w:t>
      </w:r>
      <w:r w:rsidR="00F0354C" w:rsidRPr="00EB47AC">
        <w:rPr>
          <w:rFonts w:ascii="Arial" w:hAnsi="Arial" w:cs="Arial"/>
        </w:rPr>
        <w:t>„</w:t>
      </w:r>
      <w:r w:rsidR="006E2DF8" w:rsidRPr="00EB47AC">
        <w:rPr>
          <w:rFonts w:ascii="Arial" w:hAnsi="Arial" w:cs="Arial"/>
        </w:rPr>
        <w:t>Vzdělávání zaměstnanců EGSTON SYSTEM ELECTRONIC spol. s r.o.</w:t>
      </w:r>
      <w:r w:rsidR="00F0354C" w:rsidRPr="00EB47AC">
        <w:rPr>
          <w:rFonts w:ascii="Arial" w:hAnsi="Arial" w:cs="Arial"/>
        </w:rPr>
        <w:t>“</w:t>
      </w:r>
      <w:r w:rsidR="00191FA4" w:rsidRPr="00EB47AC">
        <w:rPr>
          <w:rFonts w:ascii="Arial" w:hAnsi="Arial" w:cs="Arial"/>
        </w:rPr>
        <w:t xml:space="preserve"> (dále jen </w:t>
      </w:r>
      <w:r w:rsidR="00F0354C" w:rsidRPr="00EB47AC">
        <w:rPr>
          <w:rFonts w:ascii="Arial" w:hAnsi="Arial" w:cs="Arial"/>
        </w:rPr>
        <w:t>„</w:t>
      </w:r>
      <w:r w:rsidR="00F0354C" w:rsidRPr="00EB47AC">
        <w:rPr>
          <w:rFonts w:ascii="Arial" w:hAnsi="Arial" w:cs="Arial"/>
          <w:b/>
        </w:rPr>
        <w:t>V</w:t>
      </w:r>
      <w:r w:rsidR="00191FA4" w:rsidRPr="00EB47AC">
        <w:rPr>
          <w:rFonts w:ascii="Arial" w:hAnsi="Arial" w:cs="Arial"/>
          <w:b/>
        </w:rPr>
        <w:t>eřejná zakázka</w:t>
      </w:r>
      <w:r w:rsidR="00F0354C" w:rsidRPr="00EB47AC">
        <w:rPr>
          <w:rFonts w:ascii="Arial" w:hAnsi="Arial" w:cs="Arial"/>
          <w:b/>
        </w:rPr>
        <w:t>“</w:t>
      </w:r>
      <w:r w:rsidR="00191FA4" w:rsidRPr="00EB47AC">
        <w:rPr>
          <w:rFonts w:ascii="Arial" w:hAnsi="Arial" w:cs="Arial"/>
        </w:rPr>
        <w:t>) zadávanou dle Metodického pokynu pro zadávání veřejných zakázek OP LZZ</w:t>
      </w:r>
      <w:r w:rsidRPr="00EB47AC">
        <w:rPr>
          <w:rFonts w:ascii="Arial" w:hAnsi="Arial" w:cs="Arial"/>
        </w:rPr>
        <w:t xml:space="preserve">. </w:t>
      </w:r>
    </w:p>
    <w:p w14:paraId="1BBDE453" w14:textId="77777777" w:rsidR="00ED1EA9" w:rsidRPr="00B85F80" w:rsidRDefault="00ED1EA9" w:rsidP="000162B5">
      <w:pPr>
        <w:pStyle w:val="Odstavecseseznamem"/>
        <w:spacing w:after="0"/>
        <w:rPr>
          <w:rFonts w:ascii="Arial" w:hAnsi="Arial" w:cs="Arial"/>
        </w:rPr>
      </w:pPr>
    </w:p>
    <w:p w14:paraId="5EED11ED" w14:textId="77777777" w:rsidR="00ED1EA9" w:rsidRPr="00B85F80" w:rsidRDefault="00ED1EA9" w:rsidP="000162B5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Předmět smlouvy</w:t>
      </w:r>
    </w:p>
    <w:p w14:paraId="47D59FC4" w14:textId="77777777" w:rsidR="00ED1EA9" w:rsidRPr="00B85F80" w:rsidRDefault="00EB47AC" w:rsidP="00CB30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1EA9" w:rsidRPr="00B85F80">
        <w:rPr>
          <w:rFonts w:ascii="Arial" w:hAnsi="Arial" w:cs="Arial"/>
        </w:rPr>
        <w:t xml:space="preserve">.1 Poskytovatel se zavazuje pro objednatele provést řádně a včas služby specifikované v nabídce uchazeče ze dne </w:t>
      </w:r>
      <w:r w:rsidR="00ED1EA9" w:rsidRPr="00B85F80">
        <w:rPr>
          <w:rFonts w:ascii="Arial" w:hAnsi="Arial" w:cs="Arial"/>
          <w:shd w:val="clear" w:color="auto" w:fill="BFBFBF" w:themeFill="background1" w:themeFillShade="BF"/>
        </w:rPr>
        <w:t>…………</w:t>
      </w:r>
      <w:proofErr w:type="gramStart"/>
      <w:r w:rsidR="00ED1EA9" w:rsidRPr="00B85F80">
        <w:rPr>
          <w:rFonts w:ascii="Arial" w:hAnsi="Arial" w:cs="Arial"/>
          <w:shd w:val="clear" w:color="auto" w:fill="BFBFBF" w:themeFill="background1" w:themeFillShade="BF"/>
        </w:rPr>
        <w:t>…..</w:t>
      </w:r>
      <w:r w:rsidR="00ED1EA9" w:rsidRPr="00B85F80">
        <w:rPr>
          <w:rFonts w:ascii="Arial" w:hAnsi="Arial" w:cs="Arial"/>
        </w:rPr>
        <w:t>,</w:t>
      </w:r>
      <w:r w:rsidR="009F3D01">
        <w:rPr>
          <w:rFonts w:ascii="Arial" w:hAnsi="Arial" w:cs="Arial"/>
        </w:rPr>
        <w:t xml:space="preserve"> </w:t>
      </w:r>
      <w:r w:rsidR="00ED1EA9" w:rsidRPr="00B85F80">
        <w:rPr>
          <w:rFonts w:ascii="Arial" w:hAnsi="Arial" w:cs="Arial"/>
        </w:rPr>
        <w:t>které</w:t>
      </w:r>
      <w:proofErr w:type="gramEnd"/>
      <w:r w:rsidR="00ED1EA9" w:rsidRPr="00B85F80">
        <w:rPr>
          <w:rFonts w:ascii="Arial" w:hAnsi="Arial" w:cs="Arial"/>
        </w:rPr>
        <w:t xml:space="preserve"> sestávají z následujících plnění: </w:t>
      </w:r>
    </w:p>
    <w:p w14:paraId="695F06E8" w14:textId="77777777" w:rsidR="00ED1EA9" w:rsidRPr="00B85F80" w:rsidRDefault="00ED1EA9" w:rsidP="00CB3083">
      <w:pPr>
        <w:spacing w:after="0"/>
        <w:jc w:val="both"/>
        <w:rPr>
          <w:rFonts w:ascii="Arial" w:hAnsi="Arial" w:cs="Arial"/>
          <w:i/>
          <w:iCs/>
          <w:highlight w:val="lightGray"/>
        </w:rPr>
      </w:pPr>
    </w:p>
    <w:p w14:paraId="7D98D0EA" w14:textId="77777777" w:rsidR="00ED1EA9" w:rsidRPr="00B85F80" w:rsidRDefault="005C36C0" w:rsidP="00CB3083">
      <w:pPr>
        <w:spacing w:after="0"/>
        <w:jc w:val="both"/>
        <w:rPr>
          <w:rFonts w:ascii="Arial" w:hAnsi="Arial" w:cs="Arial"/>
          <w:i/>
          <w:iCs/>
          <w:highlight w:val="lightGray"/>
        </w:rPr>
      </w:pPr>
      <w:r>
        <w:rPr>
          <w:rFonts w:ascii="Arial" w:hAnsi="Arial" w:cs="Arial"/>
          <w:i/>
          <w:iCs/>
          <w:highlight w:val="lightGray"/>
        </w:rPr>
        <w:t xml:space="preserve">Pozn.: </w:t>
      </w:r>
      <w:r w:rsidR="00ED1EA9" w:rsidRPr="00B85F80">
        <w:rPr>
          <w:rFonts w:ascii="Arial" w:hAnsi="Arial" w:cs="Arial"/>
          <w:i/>
          <w:iCs/>
          <w:highlight w:val="lightGray"/>
        </w:rPr>
        <w:t>Uchazeč rozsah předmětu smlouvy upraví dle části, pro kterou podává nabídku</w:t>
      </w:r>
    </w:p>
    <w:p w14:paraId="6A938AA8" w14:textId="77777777" w:rsidR="00ED1EA9" w:rsidRPr="00B85F80" w:rsidRDefault="00ED1EA9" w:rsidP="00E90677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93B2D5E" w14:textId="77777777" w:rsidR="00ED1EA9" w:rsidRPr="00B85F80" w:rsidRDefault="00ED1EA9" w:rsidP="00EB47AC">
      <w:pPr>
        <w:pStyle w:val="Odstavecseseznamem"/>
        <w:numPr>
          <w:ilvl w:val="0"/>
          <w:numId w:val="17"/>
        </w:numPr>
        <w:spacing w:after="0"/>
        <w:ind w:left="499" w:hanging="357"/>
        <w:jc w:val="both"/>
        <w:rPr>
          <w:rFonts w:ascii="Arial" w:hAnsi="Arial" w:cs="Arial"/>
          <w:b/>
        </w:rPr>
      </w:pPr>
      <w:r w:rsidRPr="00B85F80">
        <w:rPr>
          <w:rFonts w:ascii="Arial" w:hAnsi="Arial" w:cs="Arial"/>
          <w:b/>
        </w:rPr>
        <w:t>Část A</w:t>
      </w:r>
      <w:r w:rsidR="00F56591" w:rsidRPr="00B85F80">
        <w:rPr>
          <w:rFonts w:ascii="Arial" w:hAnsi="Arial" w:cs="Arial"/>
          <w:b/>
        </w:rPr>
        <w:t>:</w:t>
      </w:r>
    </w:p>
    <w:p w14:paraId="2E483CED" w14:textId="77777777" w:rsidR="00F56591" w:rsidRPr="00B85F80" w:rsidRDefault="00F56591" w:rsidP="00EB47AC">
      <w:p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Jedná se o realizaci následujících kurzů:</w:t>
      </w:r>
    </w:p>
    <w:p w14:paraId="24561868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Obsluha krimpovacího stroje </w:t>
      </w:r>
      <w:proofErr w:type="spellStart"/>
      <w:r w:rsidRPr="00B85F80">
        <w:rPr>
          <w:rFonts w:ascii="Arial" w:hAnsi="Arial" w:cs="Arial"/>
        </w:rPr>
        <w:t>Schäffer</w:t>
      </w:r>
      <w:proofErr w:type="spellEnd"/>
      <w:r w:rsidRPr="00B85F80">
        <w:rPr>
          <w:rFonts w:ascii="Arial" w:hAnsi="Arial" w:cs="Arial"/>
        </w:rPr>
        <w:t xml:space="preserve"> ve výrobě kabelových systémů s vysokou pružností využívaných do automatizační techniky,</w:t>
      </w:r>
    </w:p>
    <w:p w14:paraId="15F30C20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Obsluha krimpovacího poloautomatu </w:t>
      </w:r>
      <w:proofErr w:type="spellStart"/>
      <w:r w:rsidRPr="00B85F80">
        <w:rPr>
          <w:rFonts w:ascii="Arial" w:hAnsi="Arial" w:cs="Arial"/>
        </w:rPr>
        <w:t>Metzner</w:t>
      </w:r>
      <w:proofErr w:type="spellEnd"/>
      <w:r w:rsidRPr="00B85F80">
        <w:rPr>
          <w:rFonts w:ascii="Arial" w:hAnsi="Arial" w:cs="Arial"/>
        </w:rPr>
        <w:t xml:space="preserve"> pro výrobu speciálních kabelových systémů využívaných v zařízeních lékařské techniky,</w:t>
      </w:r>
    </w:p>
    <w:p w14:paraId="2824DFE6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Obsluha stroje HERZOG ve výrobě kabelových systémů určených do dopravních nástrojů používaných v zemědělství a lesnictví,</w:t>
      </w:r>
    </w:p>
    <w:p w14:paraId="29AE3DD8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Obsluha stroje </w:t>
      </w:r>
      <w:proofErr w:type="spellStart"/>
      <w:r w:rsidRPr="00B85F80">
        <w:rPr>
          <w:rFonts w:ascii="Arial" w:hAnsi="Arial" w:cs="Arial"/>
        </w:rPr>
        <w:t>Schunk</w:t>
      </w:r>
      <w:proofErr w:type="spellEnd"/>
      <w:r w:rsidRPr="00B85F80">
        <w:rPr>
          <w:rFonts w:ascii="Arial" w:hAnsi="Arial" w:cs="Arial"/>
        </w:rPr>
        <w:t xml:space="preserve"> ve výrobě kabelových systémů s vysokou mechanickou odolností určených do stavebních a důlních strojů,</w:t>
      </w:r>
    </w:p>
    <w:p w14:paraId="1C873F4B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Obsluha stroje </w:t>
      </w:r>
      <w:proofErr w:type="spellStart"/>
      <w:r w:rsidRPr="00B85F80">
        <w:rPr>
          <w:rFonts w:ascii="Arial" w:hAnsi="Arial" w:cs="Arial"/>
        </w:rPr>
        <w:t>Kirsten</w:t>
      </w:r>
      <w:proofErr w:type="spellEnd"/>
      <w:r w:rsidRPr="00B85F80">
        <w:rPr>
          <w:rFonts w:ascii="Arial" w:hAnsi="Arial" w:cs="Arial"/>
        </w:rPr>
        <w:t xml:space="preserve"> ve výrobě kabelových systémů s vysokou odolností využívaných v prostředcích dopravní techniky,</w:t>
      </w:r>
    </w:p>
    <w:p w14:paraId="0B93E017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Obsluha stříhacího a odizolovaného automatu – </w:t>
      </w:r>
      <w:proofErr w:type="spellStart"/>
      <w:r w:rsidRPr="00B85F80">
        <w:rPr>
          <w:rFonts w:ascii="Arial" w:hAnsi="Arial" w:cs="Arial"/>
        </w:rPr>
        <w:t>SchleunigerPowerStrip</w:t>
      </w:r>
      <w:proofErr w:type="spellEnd"/>
      <w:r w:rsidRPr="00B85F80">
        <w:rPr>
          <w:rFonts w:ascii="Arial" w:hAnsi="Arial" w:cs="Arial"/>
        </w:rPr>
        <w:t xml:space="preserve"> 9500</w:t>
      </w:r>
    </w:p>
    <w:p w14:paraId="43087C8A" w14:textId="77777777" w:rsidR="00F56591" w:rsidRPr="00B85F80" w:rsidRDefault="00F56591" w:rsidP="00EB47AC">
      <w:pPr>
        <w:spacing w:after="0"/>
        <w:jc w:val="both"/>
        <w:rPr>
          <w:rFonts w:ascii="Arial" w:hAnsi="Arial" w:cs="Arial"/>
        </w:rPr>
      </w:pPr>
    </w:p>
    <w:p w14:paraId="379E9E17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/>
        </w:rPr>
      </w:pPr>
      <w:r w:rsidRPr="00B85F80">
        <w:rPr>
          <w:rFonts w:ascii="Arial" w:hAnsi="Arial" w:cs="Arial"/>
          <w:b/>
        </w:rPr>
        <w:t>Část B:</w:t>
      </w:r>
    </w:p>
    <w:p w14:paraId="5B2397AB" w14:textId="77777777" w:rsidR="00F56591" w:rsidRPr="00B85F80" w:rsidRDefault="00F56591" w:rsidP="00EB47AC">
      <w:p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Jedná se o realizaci následujících kurzů:</w:t>
      </w:r>
    </w:p>
    <w:p w14:paraId="7F7E679D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Logistika a metody její optimalizace,</w:t>
      </w:r>
    </w:p>
    <w:p w14:paraId="2F59F2D7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Štíhlé myšlení/</w:t>
      </w:r>
      <w:proofErr w:type="spellStart"/>
      <w:r w:rsidRPr="00B85F80">
        <w:rPr>
          <w:rFonts w:ascii="Arial" w:hAnsi="Arial" w:cs="Arial"/>
        </w:rPr>
        <w:t>lean</w:t>
      </w:r>
      <w:proofErr w:type="spellEnd"/>
      <w:r w:rsidRPr="00B85F80">
        <w:rPr>
          <w:rFonts w:ascii="Arial" w:hAnsi="Arial" w:cs="Arial"/>
        </w:rPr>
        <w:t xml:space="preserve"> management,</w:t>
      </w:r>
    </w:p>
    <w:p w14:paraId="28C5DEE0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Excel Makra,</w:t>
      </w:r>
    </w:p>
    <w:p w14:paraId="4A03F6C4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SAP Business </w:t>
      </w:r>
      <w:proofErr w:type="spellStart"/>
      <w:r w:rsidRPr="00B85F80">
        <w:rPr>
          <w:rFonts w:ascii="Arial" w:hAnsi="Arial" w:cs="Arial"/>
        </w:rPr>
        <w:t>One</w:t>
      </w:r>
      <w:proofErr w:type="spellEnd"/>
      <w:r w:rsidRPr="00B85F80">
        <w:rPr>
          <w:rFonts w:ascii="Arial" w:hAnsi="Arial" w:cs="Arial"/>
        </w:rPr>
        <w:t>,</w:t>
      </w:r>
    </w:p>
    <w:p w14:paraId="151E8A4F" w14:textId="77777777" w:rsidR="00F56591" w:rsidRPr="00B85F80" w:rsidRDefault="00F56591" w:rsidP="00EB47AC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Auto CAD LT</w:t>
      </w:r>
    </w:p>
    <w:p w14:paraId="4FACA8A7" w14:textId="77777777" w:rsidR="00F56591" w:rsidRPr="00B85F80" w:rsidRDefault="00F56591" w:rsidP="00F56591">
      <w:pPr>
        <w:spacing w:after="0" w:line="240" w:lineRule="auto"/>
        <w:jc w:val="both"/>
        <w:rPr>
          <w:rFonts w:ascii="Arial" w:hAnsi="Arial" w:cs="Arial"/>
        </w:rPr>
      </w:pPr>
    </w:p>
    <w:p w14:paraId="2DCEF219" w14:textId="77777777" w:rsidR="00ED1EA9" w:rsidRPr="00B85F80" w:rsidRDefault="00ED1EA9" w:rsidP="000162B5">
      <w:pPr>
        <w:spacing w:after="0"/>
        <w:jc w:val="both"/>
        <w:rPr>
          <w:rFonts w:ascii="Arial" w:hAnsi="Arial" w:cs="Arial"/>
        </w:rPr>
      </w:pPr>
    </w:p>
    <w:p w14:paraId="772A8457" w14:textId="77777777" w:rsidR="00ED1EA9" w:rsidRPr="00B85F80" w:rsidRDefault="00ED1EA9" w:rsidP="000162B5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Doba a místo plnění</w:t>
      </w:r>
    </w:p>
    <w:p w14:paraId="352406F3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Poskytovatel se zavazuje provést celý předmět nejpozději do </w:t>
      </w:r>
      <w:r w:rsidR="00F56591" w:rsidRPr="00B85F80">
        <w:rPr>
          <w:rFonts w:ascii="Arial" w:hAnsi="Arial" w:cs="Arial"/>
        </w:rPr>
        <w:t>28</w:t>
      </w:r>
      <w:r w:rsidRPr="00B85F80">
        <w:rPr>
          <w:rFonts w:ascii="Arial" w:hAnsi="Arial" w:cs="Arial"/>
        </w:rPr>
        <w:t xml:space="preserve">. </w:t>
      </w:r>
      <w:r w:rsidR="00F56591" w:rsidRPr="00B85F80">
        <w:rPr>
          <w:rFonts w:ascii="Arial" w:hAnsi="Arial" w:cs="Arial"/>
        </w:rPr>
        <w:t>02</w:t>
      </w:r>
      <w:r w:rsidRPr="00B85F80">
        <w:rPr>
          <w:rFonts w:ascii="Arial" w:hAnsi="Arial" w:cs="Arial"/>
        </w:rPr>
        <w:t>. 201</w:t>
      </w:r>
      <w:r w:rsidR="00F56591" w:rsidRPr="00B85F80">
        <w:rPr>
          <w:rFonts w:ascii="Arial" w:hAnsi="Arial" w:cs="Arial"/>
        </w:rPr>
        <w:t>5</w:t>
      </w:r>
      <w:r w:rsidRPr="00B85F80">
        <w:rPr>
          <w:rFonts w:ascii="Arial" w:hAnsi="Arial" w:cs="Arial"/>
        </w:rPr>
        <w:t xml:space="preserve"> - na základě předloženého a objednatelem odsouhlaseného harmonogramu. Poskytovatel nejpozději do 10 pracovních dnů od podpisu této smlouvy navrhne pro jednotlivé části plnění smlouvy </w:t>
      </w:r>
      <w:r w:rsidRPr="00B85F80">
        <w:rPr>
          <w:rFonts w:ascii="Arial" w:hAnsi="Arial" w:cs="Arial"/>
        </w:rPr>
        <w:lastRenderedPageBreak/>
        <w:t xml:space="preserve">termíny konání vzdělávacích kurzů, které budou objednatelem odsouhlaseny, a to na základě konzultací k předmětu plnění s poskytovatelem. </w:t>
      </w:r>
    </w:p>
    <w:p w14:paraId="422B702B" w14:textId="77777777" w:rsidR="00ED1EA9" w:rsidRPr="00B85F80" w:rsidRDefault="00ED1EA9" w:rsidP="00CB3083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177AFDF0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Místem plnění této smlouvy </w:t>
      </w:r>
      <w:r w:rsidR="00EB47AC">
        <w:rPr>
          <w:rFonts w:ascii="Arial" w:hAnsi="Arial" w:cs="Arial"/>
        </w:rPr>
        <w:t>je provozovna objednatele na adrese Průmyslová 711/20, 669 025 Znojmo</w:t>
      </w:r>
      <w:r w:rsidRPr="00B85F80">
        <w:rPr>
          <w:rFonts w:ascii="Arial" w:hAnsi="Arial" w:cs="Arial"/>
        </w:rPr>
        <w:t>.</w:t>
      </w:r>
    </w:p>
    <w:p w14:paraId="646C8B45" w14:textId="77777777" w:rsidR="00ED1EA9" w:rsidRPr="00B85F80" w:rsidRDefault="00ED1EA9" w:rsidP="00086DDB">
      <w:pPr>
        <w:pStyle w:val="Odstavecseseznamem"/>
        <w:rPr>
          <w:rFonts w:ascii="Arial" w:hAnsi="Arial" w:cs="Arial"/>
        </w:rPr>
      </w:pPr>
    </w:p>
    <w:p w14:paraId="3327C0EA" w14:textId="77777777" w:rsidR="00ED1EA9" w:rsidRPr="00B85F80" w:rsidRDefault="00ED1EA9" w:rsidP="00086DDB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Odměna</w:t>
      </w:r>
    </w:p>
    <w:p w14:paraId="1720AB99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Objednatel se zavazuje za řádně a včas provedený předmět plnění zaplatit odměnu v souladu s tímto článkem.</w:t>
      </w:r>
    </w:p>
    <w:p w14:paraId="5B63D736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Odměna za předmět plnění je stanovena následovně: (doplní uchazeč)</w:t>
      </w:r>
    </w:p>
    <w:p w14:paraId="20440929" w14:textId="77777777" w:rsidR="004B2B29" w:rsidRPr="00B85F80" w:rsidRDefault="005C36C0" w:rsidP="00086DDB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  <w:highlight w:val="lightGray"/>
        </w:rPr>
        <w:t xml:space="preserve">Pozn.: </w:t>
      </w:r>
      <w:r w:rsidR="004B2B29" w:rsidRPr="00B85F80">
        <w:rPr>
          <w:rFonts w:ascii="Arial" w:hAnsi="Arial" w:cs="Arial"/>
          <w:i/>
          <w:iCs/>
          <w:highlight w:val="lightGray"/>
        </w:rPr>
        <w:t>Uchazeč upraví dle části, pro kterou podává nabídku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4"/>
        <w:gridCol w:w="1272"/>
        <w:gridCol w:w="1307"/>
        <w:gridCol w:w="1268"/>
        <w:gridCol w:w="1126"/>
        <w:gridCol w:w="1161"/>
      </w:tblGrid>
      <w:tr w:rsidR="00ED1EA9" w:rsidRPr="00B85F80" w14:paraId="08A5828D" w14:textId="77777777">
        <w:tc>
          <w:tcPr>
            <w:tcW w:w="9212" w:type="dxa"/>
            <w:gridSpan w:val="6"/>
            <w:shd w:val="clear" w:color="auto" w:fill="D9D9D9"/>
          </w:tcPr>
          <w:p w14:paraId="6D203BDD" w14:textId="77777777" w:rsidR="00ED1EA9" w:rsidRPr="00B85F80" w:rsidRDefault="00ED1EA9" w:rsidP="00B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85F80">
              <w:rPr>
                <w:rFonts w:ascii="Arial" w:hAnsi="Arial" w:cs="Arial"/>
                <w:b/>
                <w:bCs/>
              </w:rPr>
              <w:t xml:space="preserve">ČÁST </w:t>
            </w:r>
            <w:r w:rsidR="00B85F80" w:rsidRPr="00B85F80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ED1EA9" w:rsidRPr="00B85F80" w14:paraId="191ECD3F" w14:textId="77777777" w:rsidTr="00C84C65">
        <w:tc>
          <w:tcPr>
            <w:tcW w:w="3049" w:type="dxa"/>
            <w:shd w:val="clear" w:color="auto" w:fill="D9D9D9"/>
          </w:tcPr>
          <w:p w14:paraId="508E190A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Název kurzu</w:t>
            </w:r>
          </w:p>
        </w:tc>
        <w:tc>
          <w:tcPr>
            <w:tcW w:w="1276" w:type="dxa"/>
            <w:shd w:val="clear" w:color="auto" w:fill="D9D9D9"/>
          </w:tcPr>
          <w:p w14:paraId="766368D9" w14:textId="77777777" w:rsidR="00ED1EA9" w:rsidRPr="00B85F80" w:rsidRDefault="005D4EEB" w:rsidP="00B766C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Počet jednotek = školicích dní</w:t>
            </w:r>
          </w:p>
        </w:tc>
        <w:tc>
          <w:tcPr>
            <w:tcW w:w="1312" w:type="dxa"/>
            <w:shd w:val="clear" w:color="auto" w:fill="D9D9D9"/>
          </w:tcPr>
          <w:p w14:paraId="5EBA5354" w14:textId="77777777" w:rsidR="00ED1EA9" w:rsidRPr="00B85F80" w:rsidRDefault="005D4EEB" w:rsidP="000D33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bez DPH za jednotku = školicí den</w:t>
            </w:r>
          </w:p>
        </w:tc>
        <w:tc>
          <w:tcPr>
            <w:tcW w:w="1275" w:type="dxa"/>
            <w:shd w:val="clear" w:color="auto" w:fill="D9D9D9"/>
          </w:tcPr>
          <w:p w14:paraId="2D1B9928" w14:textId="77777777" w:rsidR="00ED1EA9" w:rsidRPr="00B85F80" w:rsidRDefault="005D4EEB" w:rsidP="000D33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bez DPH celkem</w:t>
            </w:r>
          </w:p>
        </w:tc>
        <w:tc>
          <w:tcPr>
            <w:tcW w:w="1134" w:type="dxa"/>
            <w:shd w:val="clear" w:color="auto" w:fill="D9D9D9"/>
          </w:tcPr>
          <w:p w14:paraId="16CF4CA1" w14:textId="77777777" w:rsidR="00ED1EA9" w:rsidRPr="00B85F80" w:rsidRDefault="00C84C65" w:rsidP="000D33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 xml:space="preserve">21 % </w:t>
            </w:r>
            <w:r w:rsidR="005D4EEB" w:rsidRPr="00B85F80">
              <w:rPr>
                <w:rFonts w:ascii="Arial" w:hAnsi="Arial" w:cs="Arial"/>
                <w:i/>
                <w:iCs/>
              </w:rPr>
              <w:t>DPH v Kč</w:t>
            </w:r>
          </w:p>
        </w:tc>
        <w:tc>
          <w:tcPr>
            <w:tcW w:w="1166" w:type="dxa"/>
            <w:shd w:val="clear" w:color="auto" w:fill="D9D9D9"/>
          </w:tcPr>
          <w:p w14:paraId="29BB7FB3" w14:textId="77777777" w:rsidR="00ED1EA9" w:rsidRPr="00B85F80" w:rsidRDefault="005D4EEB" w:rsidP="000D33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s DPH celkem</w:t>
            </w:r>
          </w:p>
        </w:tc>
      </w:tr>
      <w:tr w:rsidR="00ED1EA9" w:rsidRPr="00B85F80" w14:paraId="25781850" w14:textId="77777777" w:rsidTr="00C84C65">
        <w:tc>
          <w:tcPr>
            <w:tcW w:w="3049" w:type="dxa"/>
          </w:tcPr>
          <w:p w14:paraId="4DB4ADD9" w14:textId="77777777" w:rsidR="00ED1EA9" w:rsidRPr="00E101B6" w:rsidRDefault="00F56591" w:rsidP="00B85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 xml:space="preserve">Obsluha krimpovacího stroje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Schäffer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ve výrobě kabelových systémů s vysokou pružností využívaných do automatizační techn</w:t>
            </w:r>
            <w:r w:rsidR="00B85F80" w:rsidRPr="00E101B6">
              <w:rPr>
                <w:rFonts w:ascii="Arial" w:hAnsi="Arial" w:cs="Arial"/>
                <w:sz w:val="20"/>
                <w:szCs w:val="20"/>
              </w:rPr>
              <w:t>i</w:t>
            </w:r>
            <w:r w:rsidRPr="00E101B6">
              <w:rPr>
                <w:rFonts w:ascii="Arial" w:hAnsi="Arial" w:cs="Arial"/>
                <w:sz w:val="20"/>
                <w:szCs w:val="20"/>
              </w:rPr>
              <w:t>ky</w:t>
            </w:r>
          </w:p>
        </w:tc>
        <w:tc>
          <w:tcPr>
            <w:tcW w:w="1276" w:type="dxa"/>
          </w:tcPr>
          <w:p w14:paraId="277E2E02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2EB7C3D7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AE0E306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7247CF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3B396F85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643EEC3D" w14:textId="77777777" w:rsidTr="00C84C65">
        <w:tc>
          <w:tcPr>
            <w:tcW w:w="3049" w:type="dxa"/>
          </w:tcPr>
          <w:p w14:paraId="0B496F96" w14:textId="77777777" w:rsidR="00ED1EA9" w:rsidRPr="00E101B6" w:rsidRDefault="00B85F80" w:rsidP="000D3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 xml:space="preserve">Obsluha krimpovacího poloautomatu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Metzner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pro výrobu speciálních kabelových systémů využívaných v zařízeních lékařské techniky</w:t>
            </w:r>
          </w:p>
        </w:tc>
        <w:tc>
          <w:tcPr>
            <w:tcW w:w="1276" w:type="dxa"/>
          </w:tcPr>
          <w:p w14:paraId="1B4A7BA7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137664F3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00B895B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A1420D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666FA5F7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3C15AAEF" w14:textId="77777777" w:rsidTr="00C84C65">
        <w:tc>
          <w:tcPr>
            <w:tcW w:w="3049" w:type="dxa"/>
          </w:tcPr>
          <w:p w14:paraId="5CF9D57F" w14:textId="77777777" w:rsidR="00ED1EA9" w:rsidRPr="00E101B6" w:rsidRDefault="00B85F80" w:rsidP="000D3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>Obsluha stroj</w:t>
            </w:r>
            <w:r w:rsidR="004B2B29" w:rsidRPr="00E101B6">
              <w:rPr>
                <w:rFonts w:ascii="Arial" w:hAnsi="Arial" w:cs="Arial"/>
                <w:sz w:val="20"/>
                <w:szCs w:val="20"/>
              </w:rPr>
              <w:t>e</w:t>
            </w:r>
            <w:r w:rsidRPr="00E101B6">
              <w:rPr>
                <w:rFonts w:ascii="Arial" w:hAnsi="Arial" w:cs="Arial"/>
                <w:sz w:val="20"/>
                <w:szCs w:val="20"/>
              </w:rPr>
              <w:t xml:space="preserve"> HERZOG ve výrobě kabelových systémů určených do dopravních nástrojů používaných v zemědělství a lesnictví</w:t>
            </w:r>
          </w:p>
        </w:tc>
        <w:tc>
          <w:tcPr>
            <w:tcW w:w="1276" w:type="dxa"/>
          </w:tcPr>
          <w:p w14:paraId="77805435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112B64C0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8C4D804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9FE91F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0BBF11AC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617B9682" w14:textId="77777777" w:rsidTr="00C84C65">
        <w:tc>
          <w:tcPr>
            <w:tcW w:w="3049" w:type="dxa"/>
          </w:tcPr>
          <w:p w14:paraId="264B5630" w14:textId="77777777" w:rsidR="00ED1EA9" w:rsidRPr="00E101B6" w:rsidRDefault="00B85F80" w:rsidP="000D3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 xml:space="preserve">Obsluha stroje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Schunk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ve výrobě kabelových systémů s vysokou mechanickou odolností určených do stavebních a důlních strojů</w:t>
            </w:r>
          </w:p>
        </w:tc>
        <w:tc>
          <w:tcPr>
            <w:tcW w:w="1276" w:type="dxa"/>
          </w:tcPr>
          <w:p w14:paraId="33362E3B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40984927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D3B2E18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6408CA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62B1FE74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040E0156" w14:textId="77777777" w:rsidTr="00C84C65">
        <w:tc>
          <w:tcPr>
            <w:tcW w:w="3049" w:type="dxa"/>
          </w:tcPr>
          <w:p w14:paraId="5D49E86B" w14:textId="77777777" w:rsidR="00ED1EA9" w:rsidRPr="00E101B6" w:rsidRDefault="00B85F80" w:rsidP="000D3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 xml:space="preserve">Obsluha stroje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Kirsten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ve výrobě kabelových systémů s vysokou odolností využívaných v prostředcích dopravní techniky</w:t>
            </w:r>
          </w:p>
        </w:tc>
        <w:tc>
          <w:tcPr>
            <w:tcW w:w="1276" w:type="dxa"/>
          </w:tcPr>
          <w:p w14:paraId="77663FFD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28B1B510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7BECDF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AFA7B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2EA827DC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7F524ADC" w14:textId="77777777" w:rsidTr="00C84C65">
        <w:tc>
          <w:tcPr>
            <w:tcW w:w="3049" w:type="dxa"/>
          </w:tcPr>
          <w:p w14:paraId="2855EEA0" w14:textId="77777777" w:rsidR="00ED1EA9" w:rsidRPr="00E101B6" w:rsidRDefault="00B85F80" w:rsidP="000D3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1B6">
              <w:rPr>
                <w:rFonts w:ascii="Arial" w:hAnsi="Arial" w:cs="Arial"/>
                <w:sz w:val="20"/>
                <w:szCs w:val="20"/>
              </w:rPr>
              <w:t xml:space="preserve">Obsluha stříhacího a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odizolovacího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automatu – </w:t>
            </w:r>
            <w:proofErr w:type="spellStart"/>
            <w:r w:rsidRPr="00E101B6">
              <w:rPr>
                <w:rFonts w:ascii="Arial" w:hAnsi="Arial" w:cs="Arial"/>
                <w:sz w:val="20"/>
                <w:szCs w:val="20"/>
              </w:rPr>
              <w:t>SchleunigerPowerStrip</w:t>
            </w:r>
            <w:proofErr w:type="spellEnd"/>
            <w:r w:rsidRPr="00E101B6">
              <w:rPr>
                <w:rFonts w:ascii="Arial" w:hAnsi="Arial" w:cs="Arial"/>
                <w:sz w:val="20"/>
                <w:szCs w:val="20"/>
              </w:rPr>
              <w:t xml:space="preserve"> 9500</w:t>
            </w:r>
          </w:p>
        </w:tc>
        <w:tc>
          <w:tcPr>
            <w:tcW w:w="1276" w:type="dxa"/>
          </w:tcPr>
          <w:p w14:paraId="03B03450" w14:textId="77777777" w:rsidR="00ED1EA9" w:rsidRPr="00B85F80" w:rsidRDefault="00B85F80" w:rsidP="000D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3</w:t>
            </w:r>
          </w:p>
        </w:tc>
        <w:tc>
          <w:tcPr>
            <w:tcW w:w="1312" w:type="dxa"/>
          </w:tcPr>
          <w:p w14:paraId="19D39FC8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A57067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D61AD2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77CFF0B5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1EA9" w:rsidRPr="00B85F80" w14:paraId="3D2E6BCB" w14:textId="77777777" w:rsidTr="00C84C65">
        <w:tc>
          <w:tcPr>
            <w:tcW w:w="3049" w:type="dxa"/>
            <w:shd w:val="clear" w:color="auto" w:fill="F2F2F2"/>
          </w:tcPr>
          <w:p w14:paraId="130EC48C" w14:textId="77777777" w:rsidR="00ED1EA9" w:rsidRPr="00B85F80" w:rsidRDefault="00ED1EA9" w:rsidP="00B85F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5F80">
              <w:rPr>
                <w:rFonts w:ascii="Arial" w:hAnsi="Arial" w:cs="Arial"/>
                <w:b/>
                <w:bCs/>
              </w:rPr>
              <w:t xml:space="preserve">CELKEM ZA ČÁST </w:t>
            </w:r>
            <w:r w:rsidR="00B85F80" w:rsidRPr="00B85F80">
              <w:rPr>
                <w:rFonts w:ascii="Arial" w:hAnsi="Arial" w:cs="Arial"/>
                <w:b/>
                <w:bCs/>
              </w:rPr>
              <w:t>A</w:t>
            </w:r>
            <w:r w:rsidRPr="00B85F8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76" w:type="dxa"/>
            <w:shd w:val="clear" w:color="auto" w:fill="F2F2F2"/>
          </w:tcPr>
          <w:p w14:paraId="3896F49E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F2F2F2"/>
          </w:tcPr>
          <w:p w14:paraId="12332F5D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/>
          </w:tcPr>
          <w:p w14:paraId="50ACADB8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F2F2F2"/>
          </w:tcPr>
          <w:p w14:paraId="0B9148C2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shd w:val="clear" w:color="auto" w:fill="F2F2F2"/>
          </w:tcPr>
          <w:p w14:paraId="5FA0F6F1" w14:textId="77777777" w:rsidR="00ED1EA9" w:rsidRPr="00B85F80" w:rsidRDefault="00ED1EA9" w:rsidP="000D332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8EA2855" w14:textId="77777777" w:rsidR="00B85F80" w:rsidRPr="00B85F80" w:rsidRDefault="00B85F80" w:rsidP="00086DDB">
      <w:pPr>
        <w:spacing w:after="0"/>
        <w:rPr>
          <w:rFonts w:ascii="Arial" w:hAnsi="Arial" w:cs="Arial"/>
          <w:highlight w:val="lightGray"/>
        </w:rPr>
      </w:pPr>
    </w:p>
    <w:p w14:paraId="0A1A19B4" w14:textId="77777777" w:rsidR="00B85F80" w:rsidRPr="00B85F80" w:rsidRDefault="00B85F80" w:rsidP="00086DDB">
      <w:pPr>
        <w:spacing w:after="0"/>
        <w:rPr>
          <w:rFonts w:ascii="Arial" w:hAnsi="Arial" w:cs="Arial"/>
          <w:highlight w:val="lightGray"/>
        </w:rPr>
      </w:pPr>
    </w:p>
    <w:p w14:paraId="2658B32F" w14:textId="77777777" w:rsidR="00B85F80" w:rsidRPr="00B85F80" w:rsidRDefault="00B85F80" w:rsidP="00086DDB">
      <w:pPr>
        <w:spacing w:after="0"/>
        <w:rPr>
          <w:rFonts w:ascii="Arial" w:hAnsi="Arial" w:cs="Arial"/>
          <w:highlight w:val="lightGray"/>
        </w:rPr>
      </w:pPr>
    </w:p>
    <w:p w14:paraId="33DECCAB" w14:textId="1E582A4D" w:rsidR="00E101B6" w:rsidRDefault="00E101B6">
      <w:pPr>
        <w:spacing w:after="0" w:line="240" w:lineRule="auto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br w:type="page"/>
      </w:r>
    </w:p>
    <w:p w14:paraId="055E979D" w14:textId="77777777" w:rsidR="00B85F80" w:rsidRPr="00B85F80" w:rsidRDefault="00B85F80" w:rsidP="00086DDB">
      <w:pPr>
        <w:spacing w:after="0"/>
        <w:rPr>
          <w:rFonts w:ascii="Arial" w:hAnsi="Arial" w:cs="Arial"/>
          <w:highlight w:val="lightGra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273"/>
        <w:gridCol w:w="1308"/>
        <w:gridCol w:w="1270"/>
        <w:gridCol w:w="1128"/>
        <w:gridCol w:w="1162"/>
      </w:tblGrid>
      <w:tr w:rsidR="00B85F80" w:rsidRPr="00B85F80" w14:paraId="0C66029F" w14:textId="77777777" w:rsidTr="00F65DCB">
        <w:tc>
          <w:tcPr>
            <w:tcW w:w="9212" w:type="dxa"/>
            <w:gridSpan w:val="6"/>
            <w:shd w:val="clear" w:color="auto" w:fill="D9D9D9"/>
          </w:tcPr>
          <w:p w14:paraId="18EB0D32" w14:textId="77777777" w:rsidR="00B85F80" w:rsidRPr="00B85F80" w:rsidRDefault="00B85F80" w:rsidP="00B85F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85F80">
              <w:rPr>
                <w:rFonts w:ascii="Arial" w:hAnsi="Arial" w:cs="Arial"/>
                <w:b/>
                <w:bCs/>
              </w:rPr>
              <w:t>ČÁST B</w:t>
            </w:r>
          </w:p>
        </w:tc>
      </w:tr>
      <w:tr w:rsidR="00B85F80" w:rsidRPr="00B85F80" w14:paraId="3B4D3041" w14:textId="77777777" w:rsidTr="00F65DCB">
        <w:tc>
          <w:tcPr>
            <w:tcW w:w="3049" w:type="dxa"/>
            <w:shd w:val="clear" w:color="auto" w:fill="D9D9D9"/>
          </w:tcPr>
          <w:p w14:paraId="407F3DDE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Název kurzu</w:t>
            </w:r>
          </w:p>
        </w:tc>
        <w:tc>
          <w:tcPr>
            <w:tcW w:w="1276" w:type="dxa"/>
            <w:shd w:val="clear" w:color="auto" w:fill="D9D9D9"/>
          </w:tcPr>
          <w:p w14:paraId="6C7538A6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Počet jednotek = školicích dní</w:t>
            </w:r>
          </w:p>
        </w:tc>
        <w:tc>
          <w:tcPr>
            <w:tcW w:w="1312" w:type="dxa"/>
            <w:shd w:val="clear" w:color="auto" w:fill="D9D9D9"/>
          </w:tcPr>
          <w:p w14:paraId="680B31B0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bez DPH za jednotku = školicí den</w:t>
            </w:r>
          </w:p>
        </w:tc>
        <w:tc>
          <w:tcPr>
            <w:tcW w:w="1275" w:type="dxa"/>
            <w:shd w:val="clear" w:color="auto" w:fill="D9D9D9"/>
          </w:tcPr>
          <w:p w14:paraId="107E10AC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bez DPH celkem</w:t>
            </w:r>
          </w:p>
        </w:tc>
        <w:tc>
          <w:tcPr>
            <w:tcW w:w="1134" w:type="dxa"/>
            <w:shd w:val="clear" w:color="auto" w:fill="D9D9D9"/>
          </w:tcPr>
          <w:p w14:paraId="4F5240E5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21 % DPH v Kč</w:t>
            </w:r>
          </w:p>
        </w:tc>
        <w:tc>
          <w:tcPr>
            <w:tcW w:w="1166" w:type="dxa"/>
            <w:shd w:val="clear" w:color="auto" w:fill="D9D9D9"/>
          </w:tcPr>
          <w:p w14:paraId="219063B1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5F80">
              <w:rPr>
                <w:rFonts w:ascii="Arial" w:hAnsi="Arial" w:cs="Arial"/>
                <w:i/>
                <w:iCs/>
              </w:rPr>
              <w:t>Cena v Kč s DPH celkem</w:t>
            </w:r>
          </w:p>
        </w:tc>
      </w:tr>
      <w:tr w:rsidR="00B85F80" w:rsidRPr="00B85F80" w14:paraId="3E64DC45" w14:textId="77777777" w:rsidTr="00F65DCB">
        <w:tc>
          <w:tcPr>
            <w:tcW w:w="3049" w:type="dxa"/>
          </w:tcPr>
          <w:p w14:paraId="1B40F4DF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Logistika a metody její optimalizace</w:t>
            </w:r>
          </w:p>
        </w:tc>
        <w:tc>
          <w:tcPr>
            <w:tcW w:w="1276" w:type="dxa"/>
          </w:tcPr>
          <w:p w14:paraId="25FEDEE3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2</w:t>
            </w:r>
          </w:p>
        </w:tc>
        <w:tc>
          <w:tcPr>
            <w:tcW w:w="1312" w:type="dxa"/>
          </w:tcPr>
          <w:p w14:paraId="3DB97611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F34E95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1A6CE4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3BD03A99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80" w:rsidRPr="00B85F80" w14:paraId="443AA2C0" w14:textId="77777777" w:rsidTr="00F65DCB">
        <w:tc>
          <w:tcPr>
            <w:tcW w:w="3049" w:type="dxa"/>
          </w:tcPr>
          <w:p w14:paraId="3E6310FE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Štíhlé myšlení/</w:t>
            </w:r>
            <w:proofErr w:type="spellStart"/>
            <w:r w:rsidRPr="00B85F80">
              <w:rPr>
                <w:rFonts w:ascii="Arial" w:hAnsi="Arial" w:cs="Arial"/>
              </w:rPr>
              <w:t>lean</w:t>
            </w:r>
            <w:proofErr w:type="spellEnd"/>
            <w:r w:rsidRPr="00B85F80"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1276" w:type="dxa"/>
          </w:tcPr>
          <w:p w14:paraId="798FB683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2</w:t>
            </w:r>
          </w:p>
        </w:tc>
        <w:tc>
          <w:tcPr>
            <w:tcW w:w="1312" w:type="dxa"/>
          </w:tcPr>
          <w:p w14:paraId="1959C26B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843C0B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003C2D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5B115D71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80" w:rsidRPr="00B85F80" w14:paraId="748A7CCE" w14:textId="77777777" w:rsidTr="00F65DCB">
        <w:tc>
          <w:tcPr>
            <w:tcW w:w="3049" w:type="dxa"/>
          </w:tcPr>
          <w:p w14:paraId="18826C68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Excel Makra</w:t>
            </w:r>
          </w:p>
        </w:tc>
        <w:tc>
          <w:tcPr>
            <w:tcW w:w="1276" w:type="dxa"/>
          </w:tcPr>
          <w:p w14:paraId="5E857E4A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2</w:t>
            </w:r>
          </w:p>
        </w:tc>
        <w:tc>
          <w:tcPr>
            <w:tcW w:w="1312" w:type="dxa"/>
          </w:tcPr>
          <w:p w14:paraId="424AB2AD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6B56FDD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914308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14C56A44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80" w:rsidRPr="00B85F80" w14:paraId="28AF2348" w14:textId="77777777" w:rsidTr="00F65DCB">
        <w:tc>
          <w:tcPr>
            <w:tcW w:w="3049" w:type="dxa"/>
          </w:tcPr>
          <w:p w14:paraId="7FE2DD53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 xml:space="preserve">SAP Business </w:t>
            </w:r>
            <w:proofErr w:type="spellStart"/>
            <w:r w:rsidRPr="00B85F80">
              <w:rPr>
                <w:rFonts w:ascii="Arial" w:hAnsi="Arial" w:cs="Arial"/>
              </w:rPr>
              <w:t>One</w:t>
            </w:r>
            <w:proofErr w:type="spellEnd"/>
          </w:p>
        </w:tc>
        <w:tc>
          <w:tcPr>
            <w:tcW w:w="1276" w:type="dxa"/>
          </w:tcPr>
          <w:p w14:paraId="3D51A7F9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1</w:t>
            </w:r>
          </w:p>
        </w:tc>
        <w:tc>
          <w:tcPr>
            <w:tcW w:w="1312" w:type="dxa"/>
          </w:tcPr>
          <w:p w14:paraId="00A5C7D0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EF2D8F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B3AD3A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74096D33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80" w:rsidRPr="00B85F80" w14:paraId="0A690134" w14:textId="77777777" w:rsidTr="00F65DCB">
        <w:tc>
          <w:tcPr>
            <w:tcW w:w="3049" w:type="dxa"/>
          </w:tcPr>
          <w:p w14:paraId="61E94E68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Auto CAD LT</w:t>
            </w:r>
          </w:p>
        </w:tc>
        <w:tc>
          <w:tcPr>
            <w:tcW w:w="1276" w:type="dxa"/>
          </w:tcPr>
          <w:p w14:paraId="4E71D009" w14:textId="77777777" w:rsidR="00B85F80" w:rsidRPr="00B85F80" w:rsidRDefault="00B85F80" w:rsidP="00F65D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5F80">
              <w:rPr>
                <w:rFonts w:ascii="Arial" w:hAnsi="Arial" w:cs="Arial"/>
              </w:rPr>
              <w:t>2</w:t>
            </w:r>
          </w:p>
        </w:tc>
        <w:tc>
          <w:tcPr>
            <w:tcW w:w="1312" w:type="dxa"/>
          </w:tcPr>
          <w:p w14:paraId="7F46C474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EB9884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46DBE3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766E8ECB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80" w:rsidRPr="00B85F80" w14:paraId="106BA278" w14:textId="77777777" w:rsidTr="00B85F8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5FDA50" w14:textId="77777777" w:rsidR="00B85F80" w:rsidRPr="00B85F80" w:rsidRDefault="00B85F80" w:rsidP="00B85F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5F80">
              <w:rPr>
                <w:rFonts w:ascii="Arial" w:hAnsi="Arial" w:cs="Arial"/>
                <w:b/>
              </w:rPr>
              <w:t>CELKEM ZA ČÁST B: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4738A1" w14:textId="77777777" w:rsidR="00B85F80" w:rsidRPr="00B85F80" w:rsidRDefault="00B85F80" w:rsidP="00B85F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546535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BB91AD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D05125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C5D43B" w14:textId="77777777" w:rsidR="00B85F80" w:rsidRPr="00B85F80" w:rsidRDefault="00B85F80" w:rsidP="00F65D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449091" w14:textId="77777777" w:rsidR="00ED1EA9" w:rsidRPr="00B85F80" w:rsidRDefault="00ED1EA9" w:rsidP="00441D13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D6ABC47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Nárok na zaplacení odměny za jednotlivé části předmětu plnění (příslušné kurzy) této smlouvy dle odst. 1 vzniká okamžikem řádného ukončení jednotlivých kurzů</w:t>
      </w:r>
      <w:r w:rsidR="00ED2490">
        <w:rPr>
          <w:rFonts w:ascii="Arial" w:hAnsi="Arial" w:cs="Arial"/>
        </w:rPr>
        <w:t xml:space="preserve"> ve smlouvou stanoveném rozsahu</w:t>
      </w:r>
      <w:r w:rsidRPr="00B85F80">
        <w:rPr>
          <w:rFonts w:ascii="Arial" w:hAnsi="Arial" w:cs="Arial"/>
        </w:rPr>
        <w:t>.</w:t>
      </w:r>
    </w:p>
    <w:p w14:paraId="42C5D313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 ukončení každé části plnění je poskytovatel povinen vyhotovit předávací protokol a předat jej objednateli.</w:t>
      </w:r>
    </w:p>
    <w:p w14:paraId="3A3F4D3B" w14:textId="77777777" w:rsidR="00ED1EA9" w:rsidRPr="00B85F80" w:rsidRDefault="00ED1EA9" w:rsidP="00CB3083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Povinným obsahem předávacího protokolu jsou tyto body:</w:t>
      </w:r>
    </w:p>
    <w:p w14:paraId="2982954B" w14:textId="77777777" w:rsidR="00ED1EA9" w:rsidRPr="00B85F80" w:rsidRDefault="00ED1EA9" w:rsidP="00CB3083">
      <w:pPr>
        <w:pStyle w:val="Odstavecseseznamem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Popis části plnění, která je předmětem předání a převzetí.</w:t>
      </w:r>
    </w:p>
    <w:p w14:paraId="11A63551" w14:textId="77777777" w:rsidR="00ED1EA9" w:rsidRPr="00B85F80" w:rsidRDefault="00ED1EA9" w:rsidP="00CB3083">
      <w:pPr>
        <w:pStyle w:val="Odstavecseseznamem"/>
        <w:numPr>
          <w:ilvl w:val="0"/>
          <w:numId w:val="8"/>
        </w:numPr>
        <w:spacing w:after="0"/>
        <w:ind w:left="108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Prohlášení objednatele, zda část plnění přejímá </w:t>
      </w:r>
      <w:r w:rsidR="00ED2490">
        <w:rPr>
          <w:rFonts w:ascii="Arial" w:hAnsi="Arial" w:cs="Arial"/>
        </w:rPr>
        <w:t>s vadami nebo</w:t>
      </w:r>
      <w:r w:rsidR="00487605">
        <w:rPr>
          <w:rFonts w:ascii="Arial" w:hAnsi="Arial" w:cs="Arial"/>
        </w:rPr>
        <w:t xml:space="preserve"> bez </w:t>
      </w:r>
      <w:r w:rsidR="00ED2490">
        <w:rPr>
          <w:rFonts w:ascii="Arial" w:hAnsi="Arial" w:cs="Arial"/>
        </w:rPr>
        <w:t>vad</w:t>
      </w:r>
      <w:r w:rsidRPr="00B85F80">
        <w:rPr>
          <w:rFonts w:ascii="Arial" w:hAnsi="Arial" w:cs="Arial"/>
        </w:rPr>
        <w:t>.</w:t>
      </w:r>
    </w:p>
    <w:p w14:paraId="30581A73" w14:textId="77777777" w:rsidR="00ED1EA9" w:rsidRPr="00B85F80" w:rsidRDefault="00ED2490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Přejímá-li o</w:t>
      </w:r>
      <w:r w:rsidR="00ED1EA9" w:rsidRPr="00B85F80">
        <w:rPr>
          <w:rFonts w:ascii="Arial" w:hAnsi="Arial" w:cs="Arial"/>
        </w:rPr>
        <w:t>bjednatel část plnění, která je předmětem předání a převzetí,</w:t>
      </w:r>
      <w:r>
        <w:rPr>
          <w:rFonts w:ascii="Arial" w:hAnsi="Arial" w:cs="Arial"/>
        </w:rPr>
        <w:t xml:space="preserve"> s</w:t>
      </w:r>
      <w:r w:rsidR="00ED1EA9" w:rsidRPr="00B85F80">
        <w:rPr>
          <w:rFonts w:ascii="Arial" w:hAnsi="Arial" w:cs="Arial"/>
        </w:rPr>
        <w:t xml:space="preserve"> vad</w:t>
      </w:r>
      <w:r>
        <w:rPr>
          <w:rFonts w:ascii="Arial" w:hAnsi="Arial" w:cs="Arial"/>
        </w:rPr>
        <w:t>ami</w:t>
      </w:r>
      <w:r w:rsidR="00ED1EA9" w:rsidRPr="00B85F80">
        <w:rPr>
          <w:rFonts w:ascii="Arial" w:hAnsi="Arial" w:cs="Arial"/>
        </w:rPr>
        <w:t>, musí předávací protokol obsahovat i:</w:t>
      </w:r>
    </w:p>
    <w:p w14:paraId="3EFB8631" w14:textId="77777777" w:rsidR="00ED1EA9" w:rsidRPr="00B85F80" w:rsidRDefault="00ED1EA9" w:rsidP="00CB3083">
      <w:pPr>
        <w:pStyle w:val="Odstavecseseznamem"/>
        <w:numPr>
          <w:ilvl w:val="0"/>
          <w:numId w:val="9"/>
        </w:numPr>
        <w:spacing w:after="0"/>
        <w:ind w:left="108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soupis zjištěných vad a nedostatků,</w:t>
      </w:r>
    </w:p>
    <w:p w14:paraId="5257EC87" w14:textId="77777777" w:rsidR="00ED1EA9" w:rsidRPr="00B85F80" w:rsidRDefault="00ED1EA9" w:rsidP="00CB3083">
      <w:pPr>
        <w:pStyle w:val="Odstavecseseznamem"/>
        <w:numPr>
          <w:ilvl w:val="0"/>
          <w:numId w:val="9"/>
        </w:numPr>
        <w:spacing w:after="0"/>
        <w:ind w:left="108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dohodu o způsobu a termínech jejich odstranění, popřípadě o jiném způsobu narovnání.</w:t>
      </w:r>
    </w:p>
    <w:p w14:paraId="1219D202" w14:textId="77777777" w:rsidR="00ED1EA9" w:rsidRPr="00B85F80" w:rsidRDefault="00ED1EA9" w:rsidP="00C478C7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V případě, že objednatel </w:t>
      </w:r>
      <w:r w:rsidR="00ED2490">
        <w:rPr>
          <w:rFonts w:ascii="Arial" w:hAnsi="Arial" w:cs="Arial"/>
        </w:rPr>
        <w:t>převzal plnění s</w:t>
      </w:r>
      <w:r w:rsidR="009A5E82">
        <w:rPr>
          <w:rFonts w:ascii="Arial" w:hAnsi="Arial" w:cs="Arial"/>
        </w:rPr>
        <w:t> vadami, má objednatel práva z vadného plnění ve smyslu ustanovení § 1914 a násl. občanského zákoníku</w:t>
      </w:r>
      <w:r w:rsidRPr="00B85F80">
        <w:rPr>
          <w:rFonts w:ascii="Arial" w:hAnsi="Arial" w:cs="Arial"/>
        </w:rPr>
        <w:t xml:space="preserve">. </w:t>
      </w:r>
    </w:p>
    <w:p w14:paraId="039A5DD6" w14:textId="77777777" w:rsidR="00ED1EA9" w:rsidRPr="00B85F80" w:rsidRDefault="00ED1EA9" w:rsidP="00CB308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Odměna dle odst. 1 tohoto článku je odměnou nejvýše přípustnou a je možné ji překročit pouze v případě, že dojde v průběhu realizace zakázky ke změnám daňových předpisů upravující výši DPH.</w:t>
      </w:r>
    </w:p>
    <w:p w14:paraId="540E9CAE" w14:textId="77777777" w:rsidR="00ED1EA9" w:rsidRPr="00B85F80" w:rsidRDefault="00ED1EA9" w:rsidP="00A3619B">
      <w:pPr>
        <w:pStyle w:val="Odstavecseseznamem"/>
        <w:spacing w:after="0"/>
        <w:jc w:val="both"/>
        <w:rPr>
          <w:rFonts w:ascii="Arial" w:hAnsi="Arial" w:cs="Arial"/>
        </w:rPr>
      </w:pPr>
    </w:p>
    <w:p w14:paraId="4F9D930E" w14:textId="77777777" w:rsidR="00ED1EA9" w:rsidRPr="00B85F80" w:rsidRDefault="00ED1EA9" w:rsidP="00A3619B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Platební podmínky</w:t>
      </w:r>
    </w:p>
    <w:p w14:paraId="6B1F63BD" w14:textId="77777777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Zálohy na platby nejsou sjednány.</w:t>
      </w:r>
    </w:p>
    <w:p w14:paraId="2E4239D4" w14:textId="77777777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Veškeré platby budou probíhat v korunách českých.</w:t>
      </w:r>
    </w:p>
    <w:p w14:paraId="3DB150B5" w14:textId="11B965F0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Podkladem pro úhradu ceny za řádně poskytnuté plnění poskytovatele dle této smlouvy je faktura, která bude mít náležitosti daňového dokladu dle </w:t>
      </w:r>
      <w:proofErr w:type="spellStart"/>
      <w:r w:rsidRPr="00B85F80">
        <w:rPr>
          <w:rFonts w:ascii="Arial" w:hAnsi="Arial" w:cs="Arial"/>
        </w:rPr>
        <w:t>ust</w:t>
      </w:r>
      <w:proofErr w:type="spellEnd"/>
      <w:r w:rsidRPr="00B85F80">
        <w:rPr>
          <w:rFonts w:ascii="Arial" w:hAnsi="Arial" w:cs="Arial"/>
        </w:rPr>
        <w:t>. § 28 zákona č. 235/2004 Sb., o dani z přidané hodnoty, ve znění pozdějších předpisů (dále jen „faktura“). Poskytovatel je oprávněn vystavit fakturu vždy po řádném ukončení jednotlivého kurzu.</w:t>
      </w:r>
    </w:p>
    <w:p w14:paraId="56720FA9" w14:textId="77777777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je povinen ve faktuře uvádět číslo smlouvy uvedené v záhlaví tohoto dokumentu.</w:t>
      </w:r>
    </w:p>
    <w:p w14:paraId="70CFB36A" w14:textId="77777777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Poskytovatel, plátce DPH, vystaví fakturu, jejíž nedílnou součástí bude datovaný předávací protokol podepsaný oběma smluvními stranami. </w:t>
      </w:r>
    </w:p>
    <w:p w14:paraId="6B22CE5C" w14:textId="77777777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lastRenderedPageBreak/>
        <w:t xml:space="preserve">Lhůta splatnosti faktury je 30 dnů ode dne doručení faktury objednateli. Za okamžik uhrazení faktury se považuje datum, kdy byla předmětná částka připsána na účet poskytovatele. </w:t>
      </w:r>
    </w:p>
    <w:p w14:paraId="31538C25" w14:textId="108863C2" w:rsidR="00ED1EA9" w:rsidRPr="00B85F80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Daňový doklad – faktura musí obsahovat text: „Financováno z Evropského sociálního fondu prostřednictvím Operačního programu Lidské zdroje a zaměstnanost a ze státního rozpočtu ČR. Projekt č. CZ.1.04/1.1.04/</w:t>
      </w:r>
      <w:r w:rsidR="00B85F80" w:rsidRPr="00B85F80">
        <w:rPr>
          <w:rFonts w:ascii="Arial" w:hAnsi="Arial" w:cs="Arial"/>
        </w:rPr>
        <w:t>B3</w:t>
      </w:r>
      <w:r w:rsidRPr="00B85F80">
        <w:rPr>
          <w:rFonts w:ascii="Arial" w:hAnsi="Arial" w:cs="Arial"/>
        </w:rPr>
        <w:t>.00</w:t>
      </w:r>
      <w:r w:rsidR="00B85F80" w:rsidRPr="00B85F80">
        <w:rPr>
          <w:rFonts w:ascii="Arial" w:hAnsi="Arial" w:cs="Arial"/>
        </w:rPr>
        <w:t>271</w:t>
      </w:r>
      <w:r w:rsidRPr="00B85F80">
        <w:rPr>
          <w:rFonts w:ascii="Arial" w:hAnsi="Arial" w:cs="Arial"/>
        </w:rPr>
        <w:t>“</w:t>
      </w:r>
      <w:r w:rsidR="00487963">
        <w:rPr>
          <w:rFonts w:ascii="Arial" w:hAnsi="Arial" w:cs="Arial"/>
        </w:rPr>
        <w:t>.</w:t>
      </w:r>
    </w:p>
    <w:p w14:paraId="6D34307E" w14:textId="77777777" w:rsidR="00ED1EA9" w:rsidRDefault="00ED1EA9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V případě pozastavení čerpání z prostředků z ESF je objednatel oprávněn prodloužit lhůtu splatnosti faktur poskytovatele o dalších 45 dnů s tím, že o této skutečnosti poskytovatele informuje bez zbytečného odkladu.</w:t>
      </w:r>
    </w:p>
    <w:p w14:paraId="063555CD" w14:textId="77777777" w:rsidR="005C36C0" w:rsidRDefault="005C36C0" w:rsidP="005C36C0">
      <w:pPr>
        <w:spacing w:after="0"/>
        <w:rPr>
          <w:rFonts w:ascii="Arial" w:hAnsi="Arial" w:cs="Arial"/>
          <w:b/>
          <w:i/>
          <w:iCs/>
          <w:highlight w:val="lightGray"/>
        </w:rPr>
      </w:pPr>
    </w:p>
    <w:p w14:paraId="47294F0C" w14:textId="77777777" w:rsidR="005C36C0" w:rsidRPr="005C36C0" w:rsidRDefault="005C36C0" w:rsidP="005C36C0">
      <w:pPr>
        <w:spacing w:after="0"/>
        <w:rPr>
          <w:rFonts w:ascii="Arial" w:hAnsi="Arial" w:cs="Arial"/>
          <w:b/>
          <w:i/>
          <w:iCs/>
          <w:highlight w:val="lightGray"/>
        </w:rPr>
      </w:pPr>
      <w:proofErr w:type="spellStart"/>
      <w:r>
        <w:rPr>
          <w:rFonts w:ascii="Arial" w:hAnsi="Arial" w:cs="Arial"/>
          <w:b/>
          <w:i/>
          <w:iCs/>
          <w:highlight w:val="lightGray"/>
        </w:rPr>
        <w:t>Pozn</w:t>
      </w:r>
      <w:proofErr w:type="spellEnd"/>
      <w:r>
        <w:rPr>
          <w:rFonts w:ascii="Arial" w:hAnsi="Arial" w:cs="Arial"/>
          <w:b/>
          <w:i/>
          <w:iCs/>
          <w:highlight w:val="lightGray"/>
        </w:rPr>
        <w:t xml:space="preserve">: </w:t>
      </w:r>
      <w:r w:rsidRPr="005C36C0">
        <w:rPr>
          <w:rFonts w:ascii="Arial" w:hAnsi="Arial" w:cs="Arial"/>
          <w:b/>
          <w:i/>
          <w:iCs/>
          <w:highlight w:val="lightGray"/>
        </w:rPr>
        <w:t>Ustanovení čl. 4.9 – 4.12 uvede pouze uchazeč, který podává nabídku pro část A</w:t>
      </w:r>
    </w:p>
    <w:p w14:paraId="16CA5455" w14:textId="77777777" w:rsidR="005C36C0" w:rsidRPr="005C36C0" w:rsidRDefault="005C36C0" w:rsidP="00A26E5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se zavazuje, že na fakturu uvede vždy takové bankovní spojení, které bude do tuzemské banky, a které bude mít v době vystavení a splatnosti faktury zveřejněno finančním úřadem na internetu, tak, jak to vyžaduje zákon č. 235/2004 Sb., o dani z přidané hodnoty, ve znění pozdějších předpisů (dále jen „zákon o DPH“), aby se </w:t>
      </w:r>
      <w:r>
        <w:rPr>
          <w:rFonts w:ascii="Arial" w:hAnsi="Arial" w:cs="Arial"/>
          <w:szCs w:val="24"/>
        </w:rPr>
        <w:t xml:space="preserve">objednatel </w:t>
      </w:r>
      <w:r w:rsidRPr="006B4F75">
        <w:rPr>
          <w:rFonts w:ascii="Arial" w:hAnsi="Arial" w:cs="Arial"/>
          <w:szCs w:val="24"/>
        </w:rPr>
        <w:t xml:space="preserve">nedostal do pozice ručitele za odvod DPH za </w:t>
      </w:r>
      <w:r>
        <w:rPr>
          <w:rFonts w:ascii="Arial" w:hAnsi="Arial" w:cs="Arial"/>
          <w:szCs w:val="24"/>
        </w:rPr>
        <w:t>poskytovatele</w:t>
      </w:r>
      <w:r w:rsidRPr="006B4F75">
        <w:rPr>
          <w:rFonts w:ascii="Arial" w:hAnsi="Arial" w:cs="Arial"/>
          <w:szCs w:val="24"/>
        </w:rPr>
        <w:t xml:space="preserve"> z důvodu platby na nezveřejněný či na zahraniční bankovní účet</w:t>
      </w:r>
      <w:r>
        <w:rPr>
          <w:rFonts w:ascii="Arial" w:hAnsi="Arial" w:cs="Arial"/>
          <w:szCs w:val="24"/>
        </w:rPr>
        <w:t>.</w:t>
      </w:r>
    </w:p>
    <w:p w14:paraId="6B11F39A" w14:textId="02A36658" w:rsidR="005C36C0" w:rsidRPr="005C36C0" w:rsidRDefault="005C36C0" w:rsidP="005C36C0">
      <w:pPr>
        <w:pStyle w:val="Odstavecseseznamem"/>
        <w:numPr>
          <w:ilvl w:val="1"/>
          <w:numId w:val="2"/>
        </w:numPr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  <w:r w:rsidRPr="006B4F75">
        <w:rPr>
          <w:rFonts w:ascii="Arial" w:hAnsi="Arial" w:cs="Arial"/>
          <w:szCs w:val="24"/>
        </w:rPr>
        <w:t xml:space="preserve">Pokud se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do data splatnosti faktury stane tzv. nespolehlivým plátcem DPH ve smyslu ustanoven</w:t>
      </w:r>
      <w:r w:rsidR="00487963">
        <w:rPr>
          <w:rFonts w:ascii="Arial" w:hAnsi="Arial" w:cs="Arial"/>
          <w:szCs w:val="24"/>
        </w:rPr>
        <w:t>í</w:t>
      </w:r>
      <w:r w:rsidRPr="006B4F75">
        <w:rPr>
          <w:rFonts w:ascii="Arial" w:hAnsi="Arial" w:cs="Arial"/>
          <w:szCs w:val="24"/>
        </w:rPr>
        <w:t xml:space="preserve"> § 106a zákona o DPH a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se tak dostane do pozice, kdy dle zákona o DPH ručí za odvod DPH ze strany </w:t>
      </w:r>
      <w:r>
        <w:rPr>
          <w:rFonts w:ascii="Arial" w:hAnsi="Arial" w:cs="Arial"/>
          <w:szCs w:val="24"/>
        </w:rPr>
        <w:t>poskytovatele</w:t>
      </w:r>
      <w:r w:rsidRPr="006B4F75">
        <w:rPr>
          <w:rFonts w:ascii="Arial" w:hAnsi="Arial" w:cs="Arial"/>
          <w:szCs w:val="24"/>
        </w:rPr>
        <w:t xml:space="preserve">, je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povinen o této skutečnosti </w:t>
      </w:r>
      <w:r>
        <w:rPr>
          <w:rFonts w:ascii="Arial" w:hAnsi="Arial" w:cs="Arial"/>
          <w:szCs w:val="24"/>
        </w:rPr>
        <w:t>objednatele</w:t>
      </w:r>
      <w:r w:rsidRPr="006B4F75">
        <w:rPr>
          <w:rFonts w:ascii="Arial" w:hAnsi="Arial" w:cs="Arial"/>
          <w:szCs w:val="24"/>
        </w:rPr>
        <w:t xml:space="preserve"> bezodkladně informovat</w:t>
      </w:r>
      <w:r>
        <w:rPr>
          <w:rFonts w:ascii="Arial" w:hAnsi="Arial" w:cs="Arial"/>
          <w:szCs w:val="24"/>
        </w:rPr>
        <w:t>.</w:t>
      </w:r>
    </w:p>
    <w:p w14:paraId="2ABB5A06" w14:textId="77777777" w:rsidR="005C36C0" w:rsidRPr="005C36C0" w:rsidRDefault="005C36C0" w:rsidP="005C36C0">
      <w:pPr>
        <w:pStyle w:val="Odstavecseseznamem"/>
        <w:numPr>
          <w:ilvl w:val="1"/>
          <w:numId w:val="2"/>
        </w:numPr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  <w:r w:rsidRPr="006B4F75">
        <w:rPr>
          <w:rFonts w:ascii="Arial" w:hAnsi="Arial" w:cs="Arial"/>
          <w:szCs w:val="24"/>
        </w:rPr>
        <w:t xml:space="preserve">Pokud se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dostane do pozice, kdy ze zákona ručí za odvod DPH za </w:t>
      </w:r>
      <w:r>
        <w:rPr>
          <w:rFonts w:ascii="Arial" w:hAnsi="Arial" w:cs="Arial"/>
          <w:szCs w:val="24"/>
        </w:rPr>
        <w:t>poskytovatele</w:t>
      </w:r>
      <w:r w:rsidRPr="006B4F75">
        <w:rPr>
          <w:rFonts w:ascii="Arial" w:hAnsi="Arial" w:cs="Arial"/>
          <w:szCs w:val="24"/>
        </w:rPr>
        <w:t xml:space="preserve"> (např. z důvodů popsaných v bodě </w:t>
      </w:r>
      <w:proofErr w:type="gramStart"/>
      <w:r>
        <w:rPr>
          <w:rFonts w:ascii="Arial" w:hAnsi="Arial" w:cs="Arial"/>
          <w:szCs w:val="24"/>
        </w:rPr>
        <w:t>4.9</w:t>
      </w:r>
      <w:r w:rsidRPr="006B4F75">
        <w:rPr>
          <w:rFonts w:ascii="Arial" w:hAnsi="Arial" w:cs="Arial"/>
          <w:szCs w:val="24"/>
        </w:rPr>
        <w:t>. nebo</w:t>
      </w:r>
      <w:proofErr w:type="gramEnd"/>
      <w:r w:rsidRPr="006B4F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4.10</w:t>
      </w:r>
      <w:r w:rsidRPr="006B4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této smlouvy</w:t>
      </w:r>
      <w:r w:rsidRPr="006B4F75">
        <w:rPr>
          <w:rFonts w:ascii="Arial" w:hAnsi="Arial" w:cs="Arial"/>
          <w:szCs w:val="24"/>
        </w:rPr>
        <w:t xml:space="preserve">), je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oprávněn uhradit </w:t>
      </w:r>
      <w:r>
        <w:rPr>
          <w:rFonts w:ascii="Arial" w:hAnsi="Arial" w:cs="Arial"/>
          <w:szCs w:val="24"/>
        </w:rPr>
        <w:t>poskytovateli</w:t>
      </w:r>
      <w:r w:rsidRPr="006B4F75">
        <w:rPr>
          <w:rFonts w:ascii="Arial" w:hAnsi="Arial" w:cs="Arial"/>
          <w:szCs w:val="24"/>
        </w:rPr>
        <w:t xml:space="preserve"> hodnotu faktury pouze ve výši bez DPH a DPH odvést na účet místně příslušného finančního úřadu </w:t>
      </w:r>
      <w:r>
        <w:rPr>
          <w:rFonts w:ascii="Arial" w:hAnsi="Arial" w:cs="Arial"/>
          <w:szCs w:val="24"/>
        </w:rPr>
        <w:t>poskytovatele</w:t>
      </w:r>
      <w:r w:rsidRPr="006B4F75">
        <w:rPr>
          <w:rFonts w:ascii="Arial" w:hAnsi="Arial" w:cs="Arial"/>
          <w:szCs w:val="24"/>
        </w:rPr>
        <w:t xml:space="preserve"> a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s tímto postupem souhlasí. Dále v případě, že nastanou skutečnosti uvedené v bodě </w:t>
      </w:r>
      <w:proofErr w:type="gramStart"/>
      <w:r>
        <w:rPr>
          <w:rFonts w:ascii="Arial" w:hAnsi="Arial" w:cs="Arial"/>
          <w:szCs w:val="24"/>
        </w:rPr>
        <w:t>4.9</w:t>
      </w:r>
      <w:r w:rsidRPr="006B4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této</w:t>
      </w:r>
      <w:proofErr w:type="gramEnd"/>
      <w:r>
        <w:rPr>
          <w:rFonts w:ascii="Arial" w:hAnsi="Arial" w:cs="Arial"/>
          <w:szCs w:val="24"/>
        </w:rPr>
        <w:t xml:space="preserve"> smlouvy</w:t>
      </w:r>
      <w:r w:rsidRPr="006B4F75">
        <w:rPr>
          <w:rFonts w:ascii="Arial" w:hAnsi="Arial" w:cs="Arial"/>
          <w:szCs w:val="24"/>
        </w:rPr>
        <w:t xml:space="preserve">, má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také právo pozastavit platbu celé částky závazku, a to do doby, než mu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sdělí číslo takového bankovního účtu, který je veden v české bance a je zveřejněn finančním úřadem. Závazek se tím v obou případech považuje za splněný řádně a včas a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se nedostává do prodlení s úhradou.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pro tento případ prohlašuje, že jeho místně příslušným finančním úřadem pro DPH je ………………</w:t>
      </w:r>
      <w:proofErr w:type="gramStart"/>
      <w:r w:rsidRPr="006B4F75">
        <w:rPr>
          <w:rFonts w:ascii="Arial" w:hAnsi="Arial" w:cs="Arial"/>
          <w:szCs w:val="24"/>
        </w:rPr>
        <w:t xml:space="preserve">….., </w:t>
      </w:r>
      <w:r w:rsidRPr="006B4F75">
        <w:rPr>
          <w:rFonts w:ascii="Arial" w:hAnsi="Arial" w:cs="Arial"/>
          <w:b/>
        </w:rPr>
        <w:t>(</w:t>
      </w:r>
      <w:r w:rsidRPr="005C36C0">
        <w:rPr>
          <w:rFonts w:ascii="Arial" w:hAnsi="Arial" w:cs="Arial"/>
          <w:b/>
          <w:i/>
          <w:iCs/>
          <w:highlight w:val="lightGray"/>
        </w:rPr>
        <w:t>pozn.</w:t>
      </w:r>
      <w:proofErr w:type="gramEnd"/>
      <w:r w:rsidRPr="005C36C0">
        <w:rPr>
          <w:rFonts w:ascii="Arial" w:hAnsi="Arial" w:cs="Arial"/>
          <w:b/>
          <w:i/>
          <w:iCs/>
          <w:highlight w:val="lightGray"/>
        </w:rPr>
        <w:t xml:space="preserve"> doplní uchazeč</w:t>
      </w:r>
      <w:r w:rsidRPr="006B4F75">
        <w:rPr>
          <w:rFonts w:ascii="Arial" w:hAnsi="Arial" w:cs="Arial"/>
          <w:b/>
        </w:rPr>
        <w:t>)</w:t>
      </w:r>
      <w:r w:rsidRPr="006B4F75">
        <w:rPr>
          <w:rFonts w:ascii="Arial" w:hAnsi="Arial" w:cs="Arial"/>
          <w:szCs w:val="24"/>
        </w:rPr>
        <w:t xml:space="preserve"> a že v případě změny místně příslušného finančního úřadu bude </w:t>
      </w:r>
      <w:r>
        <w:rPr>
          <w:rFonts w:ascii="Arial" w:hAnsi="Arial" w:cs="Arial"/>
          <w:szCs w:val="24"/>
        </w:rPr>
        <w:t>objednatele</w:t>
      </w:r>
      <w:r w:rsidRPr="006B4F75">
        <w:rPr>
          <w:rFonts w:ascii="Arial" w:hAnsi="Arial" w:cs="Arial"/>
          <w:szCs w:val="24"/>
        </w:rPr>
        <w:t xml:space="preserve"> o této skutečnosti neprodleně informovat, jinak </w:t>
      </w: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ponese případné náklady plynoucí ze skutečnosti, že částka DPH nebyla včas poukázána správnému finančnímu úřadu</w:t>
      </w:r>
      <w:r>
        <w:rPr>
          <w:rFonts w:ascii="Arial" w:hAnsi="Arial" w:cs="Arial"/>
          <w:szCs w:val="24"/>
        </w:rPr>
        <w:t>.</w:t>
      </w:r>
    </w:p>
    <w:p w14:paraId="7079746A" w14:textId="77777777" w:rsidR="005C36C0" w:rsidRPr="00B85F80" w:rsidRDefault="005C36C0" w:rsidP="005C36C0">
      <w:pPr>
        <w:pStyle w:val="Odstavecseseznamem"/>
        <w:numPr>
          <w:ilvl w:val="1"/>
          <w:numId w:val="2"/>
        </w:numPr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Poskytovatel</w:t>
      </w:r>
      <w:r w:rsidRPr="006B4F75">
        <w:rPr>
          <w:rFonts w:ascii="Arial" w:hAnsi="Arial" w:cs="Arial"/>
          <w:szCs w:val="24"/>
        </w:rPr>
        <w:t xml:space="preserve"> je povinen </w:t>
      </w:r>
      <w:r>
        <w:rPr>
          <w:rFonts w:ascii="Arial" w:hAnsi="Arial" w:cs="Arial"/>
          <w:szCs w:val="24"/>
        </w:rPr>
        <w:t>objednateli</w:t>
      </w:r>
      <w:r w:rsidRPr="006B4F75">
        <w:rPr>
          <w:rFonts w:ascii="Arial" w:hAnsi="Arial" w:cs="Arial"/>
          <w:szCs w:val="24"/>
        </w:rPr>
        <w:t xml:space="preserve"> uhradit veškerou škodu, která mu vznikne nedodržením povinností uvedených výše v tomto článku, a navíc je </w:t>
      </w:r>
      <w:r>
        <w:rPr>
          <w:rFonts w:ascii="Arial" w:hAnsi="Arial" w:cs="Arial"/>
          <w:szCs w:val="24"/>
        </w:rPr>
        <w:t>objednatel</w:t>
      </w:r>
      <w:r w:rsidRPr="006B4F75">
        <w:rPr>
          <w:rFonts w:ascii="Arial" w:hAnsi="Arial" w:cs="Arial"/>
          <w:szCs w:val="24"/>
        </w:rPr>
        <w:t xml:space="preserve"> oprávněn odstoupit od této smlouvy. Odstoupení se stává účinným dnem jeho doručení </w:t>
      </w:r>
      <w:r>
        <w:rPr>
          <w:rFonts w:ascii="Arial" w:hAnsi="Arial" w:cs="Arial"/>
          <w:szCs w:val="24"/>
        </w:rPr>
        <w:t>poskytovateli.</w:t>
      </w:r>
    </w:p>
    <w:p w14:paraId="7E73F759" w14:textId="77777777" w:rsidR="00ED1EA9" w:rsidRDefault="00ED1EA9" w:rsidP="00844888">
      <w:pPr>
        <w:pStyle w:val="Odstavecseseznamem"/>
        <w:jc w:val="both"/>
        <w:rPr>
          <w:rFonts w:ascii="Arial" w:hAnsi="Arial" w:cs="Arial"/>
        </w:rPr>
      </w:pPr>
    </w:p>
    <w:p w14:paraId="41E50073" w14:textId="77777777" w:rsidR="005C36C0" w:rsidRPr="00B85F80" w:rsidRDefault="005C36C0" w:rsidP="00844888">
      <w:pPr>
        <w:pStyle w:val="Odstavecseseznamem"/>
        <w:jc w:val="both"/>
        <w:rPr>
          <w:rFonts w:ascii="Arial" w:hAnsi="Arial" w:cs="Arial"/>
        </w:rPr>
      </w:pPr>
    </w:p>
    <w:p w14:paraId="094F2402" w14:textId="77777777" w:rsidR="00ED1EA9" w:rsidRPr="00B85F80" w:rsidRDefault="00ED1EA9" w:rsidP="00844888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Práva a povinnosti smluvních stran</w:t>
      </w:r>
    </w:p>
    <w:p w14:paraId="3C25073E" w14:textId="77777777" w:rsidR="00ED1EA9" w:rsidRPr="00B85F80" w:rsidRDefault="00ED1EA9" w:rsidP="002A51D3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se v rámci plnění svého závazku dle této smlouvy zavazuje, že:</w:t>
      </w:r>
    </w:p>
    <w:p w14:paraId="739396EF" w14:textId="77777777" w:rsidR="00ED1EA9" w:rsidRPr="00B85F80" w:rsidRDefault="00ED1EA9" w:rsidP="00BF1E1F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veškeré činnosti budou vykonány výlučně osobami s náležitou kvalifikací, přičemž poskytovatel je na výzvu objednatele povinen doložit bez zbytečného odkladu </w:t>
      </w:r>
      <w:r w:rsidRPr="00B85F80">
        <w:rPr>
          <w:rFonts w:ascii="Arial" w:hAnsi="Arial" w:cs="Arial"/>
        </w:rPr>
        <w:lastRenderedPageBreak/>
        <w:t>relevantním způsobem kvalifikaci, jakož i odbornost těchto osob podílejících se n</w:t>
      </w:r>
      <w:r w:rsidR="00D52151" w:rsidRPr="00B85F80">
        <w:rPr>
          <w:rFonts w:ascii="Arial" w:hAnsi="Arial" w:cs="Arial"/>
        </w:rPr>
        <w:t>a plnění závazku poskytovatele;</w:t>
      </w:r>
    </w:p>
    <w:p w14:paraId="00123E9F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plnění dle této smlouvy poskytne řádně a ve stanovených termínech;</w:t>
      </w:r>
    </w:p>
    <w:p w14:paraId="56F90D89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bude dbát závazných pokynů objednatele, přičemž je povinen vykonávat jednotlivé činnosti tak, aby dosaženým výsledkem byla zachována priorita cílů stanovených objednatelem;</w:t>
      </w:r>
    </w:p>
    <w:p w14:paraId="2B892E51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bude informovat objednatele o průběhu své činnosti, pokud o to požádá;</w:t>
      </w:r>
    </w:p>
    <w:p w14:paraId="48C2AFF8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bude informovat objednatele o tom, že není schopen dodržet termíny plnění stanovené v harmonogramu a zároveň dohodne s objednatelem další postup v souvislosti s prodlením s plněním svých závazků;</w:t>
      </w:r>
    </w:p>
    <w:p w14:paraId="6FE58F10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odstraní veškeré vady předmětu plnění, a to bez zbytečného odkladu od jejich oznámení objednatele, nejpozději však do 10 dnů, nebude-li dohodnuto jinak.</w:t>
      </w:r>
    </w:p>
    <w:p w14:paraId="54AE4E13" w14:textId="77777777" w:rsidR="00ED1EA9" w:rsidRPr="00B85F80" w:rsidRDefault="00ED1EA9" w:rsidP="00791B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je povinen veškeré činnosti dle této smlouvy provádět s využitím všech svých odborných znalostí a zkušeností. Veškeré úkony a činnosti musí poskytovatel provést jednak v souladu s platnými právními předpisy a dále tak, aby sloužily řádně k naplnění účelu smlouvy. Za tímto účelem je poskytovatel oprávněn zejména:</w:t>
      </w:r>
    </w:p>
    <w:p w14:paraId="3DF61315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vyžadovat od objednatele, resp. jeho pracovníků, předložení závazných podkladů nezbytných pro řádné provedení všech činností, jež jsou předmětem závazku poskytovatele dle této smlouvy;</w:t>
      </w:r>
    </w:p>
    <w:p w14:paraId="2446E0DA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navrhovat termíny schůzek s objednatelem za účelem konzultací v souvislosti s předmětem této smlouvy;</w:t>
      </w:r>
    </w:p>
    <w:p w14:paraId="4E2CC4F7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požadovat další informace, jsou-li nezbytné k řádnému provedení předmětu této smlouvy.</w:t>
      </w:r>
    </w:p>
    <w:p w14:paraId="268D134B" w14:textId="77777777" w:rsidR="00ED1EA9" w:rsidRPr="00B85F80" w:rsidRDefault="00ED1EA9" w:rsidP="00791B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je dále v souvislosti s výkonem činnosti dle této smlouvy povinen zejména:</w:t>
      </w:r>
    </w:p>
    <w:p w14:paraId="0D29FCBD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veškeré objednatelem svěřené podklady, materiály a jiné postupy, využívat pouze pro účely této smlouvy, přičemž jakékoliv jejich jiné použití je nepřípustné;</w:t>
      </w:r>
    </w:p>
    <w:p w14:paraId="1ED1A5FF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dodržovat veškeré bezpečnostní předpisy na pracovišti objednatele, přičemž tato povinnost se vztahuje i na veškeré další osoby, které se budou podílet na plnění závazku poskytovatele této smlouvy;</w:t>
      </w:r>
    </w:p>
    <w:p w14:paraId="6BD9D81D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řídit se závaznými pokyny objednatele a svojí činnost vykonávat v souladu s cíli stanovenými objednatelem, jakož i účelem této smlouvy;</w:t>
      </w:r>
    </w:p>
    <w:p w14:paraId="1F44BE62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umožnit osobám oprávněným k výkonu kontroly projektu (zejm. poskytovateli, MPSV, MF, NKÚ, EK, Evropskému účetnímu dvoru), v rámci něhož je veřejná zakázka hrazena, provést kontrolu dokladů souvisejících s plněním veřejné zakázky, a to po dobu danou právními předpisy ČR k jejich archivaci (zákon č. 563/1991 Sb., o účetnictví, a zákon č. 235/2004 Sb., o dani z přidané hodnoty);</w:t>
      </w:r>
    </w:p>
    <w:p w14:paraId="2B48742B" w14:textId="3287A4B3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poskytovatel bere na vědomí, že je dle § 2 písm. e) zákona č. 320/2001 Sb., o finanční kontrole ve veřejné správě, ve znění pozdějších předpisů, osobou </w:t>
      </w:r>
      <w:r w:rsidRPr="00B85F80">
        <w:rPr>
          <w:rFonts w:ascii="Arial" w:hAnsi="Arial" w:cs="Arial"/>
        </w:rPr>
        <w:lastRenderedPageBreak/>
        <w:t xml:space="preserve">povinnou spolupůsobit při výkonu finanční kontroly. Za tímto účelem se poskytovatel zavazuje poskytnout objednateli nebo oprávněnému orgánu vykonávajícímu kontrolu jakékoliv požadované dokumenty, materiály, informace a veškerou požadovanou součinnost, zejména se zavazuje umožnit všem subjektům oprávněným k výkonu kontroly provést kontrolu dokladů souvisejících s plněním veřejné zakázky, a to po celou dobu uvedenou v odst. </w:t>
      </w:r>
      <w:r w:rsidR="00A00E59">
        <w:rPr>
          <w:rFonts w:ascii="Arial" w:hAnsi="Arial" w:cs="Arial"/>
        </w:rPr>
        <w:t>6</w:t>
      </w:r>
      <w:r w:rsidRPr="00B85F80">
        <w:rPr>
          <w:rFonts w:ascii="Arial" w:hAnsi="Arial" w:cs="Arial"/>
        </w:rPr>
        <w:t xml:space="preserve"> tohoto článku;</w:t>
      </w:r>
    </w:p>
    <w:p w14:paraId="159D62CD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se zavazuje řádně uchovávat veškerou dokumentaci související s realizací předmětu smlouvy, včetně dokladů v souladu s článkem 90 Nařízení Rady (ES) č. 1083/2006 a v souladu s pravidly Operačního programu lidské zdroje a zaměstnanost minimálně do konce roku 2023, pokud zvláštní právní předpis nestanoví v době trvání tohoto závazku Uchazeče lhůtu delší. Uchazeč je dále povinen označovat veškeré účetní doklady týkající se plnění dle smlouvy informací, že se jedná o projekt OP LZZ (Operační program Lidské zdroje a zaměstnanost), a číslem projektu a dále dodržovat veškerá pravidla publicity stanovená v Manuálu pro publicitu D4 (uveřejněném na internetových stránkách www-esfcr.cz);</w:t>
      </w:r>
    </w:p>
    <w:p w14:paraId="51E40965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zajistit splnění povinností v rozsahu dle odstavců </w:t>
      </w:r>
      <w:r w:rsidR="00A771D6">
        <w:rPr>
          <w:rFonts w:ascii="Arial" w:hAnsi="Arial" w:cs="Arial"/>
        </w:rPr>
        <w:t>5</w:t>
      </w:r>
      <w:r w:rsidRPr="00B85F80">
        <w:rPr>
          <w:rFonts w:ascii="Arial" w:hAnsi="Arial" w:cs="Arial"/>
        </w:rPr>
        <w:t xml:space="preserve">.3.4, </w:t>
      </w:r>
      <w:r w:rsidR="00A771D6">
        <w:rPr>
          <w:rFonts w:ascii="Arial" w:hAnsi="Arial" w:cs="Arial"/>
        </w:rPr>
        <w:t>5</w:t>
      </w:r>
      <w:r w:rsidRPr="00B85F80">
        <w:rPr>
          <w:rFonts w:ascii="Arial" w:hAnsi="Arial" w:cs="Arial"/>
        </w:rPr>
        <w:t xml:space="preserve">.3.5 a </w:t>
      </w:r>
      <w:r w:rsidR="00A771D6">
        <w:rPr>
          <w:rFonts w:ascii="Arial" w:hAnsi="Arial" w:cs="Arial"/>
        </w:rPr>
        <w:t>5</w:t>
      </w:r>
      <w:r w:rsidRPr="00B85F80">
        <w:rPr>
          <w:rFonts w:ascii="Arial" w:hAnsi="Arial" w:cs="Arial"/>
        </w:rPr>
        <w:t>.3.</w:t>
      </w:r>
      <w:r w:rsidR="00D52151" w:rsidRPr="00B85F80">
        <w:rPr>
          <w:rFonts w:ascii="Arial" w:hAnsi="Arial" w:cs="Arial"/>
        </w:rPr>
        <w:t>6</w:t>
      </w:r>
      <w:r w:rsidRPr="00B85F80">
        <w:rPr>
          <w:rFonts w:ascii="Arial" w:hAnsi="Arial" w:cs="Arial"/>
        </w:rPr>
        <w:t xml:space="preserve"> i u veškerých svých subdodavatelů</w:t>
      </w:r>
    </w:p>
    <w:p w14:paraId="34494700" w14:textId="77777777" w:rsidR="00ED1EA9" w:rsidRPr="00B85F80" w:rsidRDefault="00ED1EA9" w:rsidP="00791B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Objednatel je oprávněn zejména:</w:t>
      </w:r>
    </w:p>
    <w:p w14:paraId="7A35A6A2" w14:textId="77777777" w:rsidR="00ED1EA9" w:rsidRPr="00B85F80" w:rsidRDefault="00ED1EA9" w:rsidP="009B75F5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kontrolovat činnost poskytovatele prováděnou v rámci plnění předmětu této smlouvy;</w:t>
      </w:r>
    </w:p>
    <w:p w14:paraId="77469AAC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udělovat poskytovateli závazné pokyny pro plnění. Poskytovatel je v takovém případě povinen objednatele upozornit na jejich případnou nevhodnou povahu;</w:t>
      </w:r>
    </w:p>
    <w:p w14:paraId="6AA8A235" w14:textId="77777777" w:rsidR="00ED1EA9" w:rsidRPr="00B85F80" w:rsidRDefault="00ED1EA9" w:rsidP="00791BC4">
      <w:pPr>
        <w:pStyle w:val="Odstavecseseznamem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jednostranně požadovat změnu školitele v případě neplnění konkrétního školicího plánu a stanovených podmínek plnění zejména z pohledu kvality školitele.</w:t>
      </w:r>
    </w:p>
    <w:p w14:paraId="6263B07B" w14:textId="77777777" w:rsidR="00ED1EA9" w:rsidRPr="00B85F80" w:rsidRDefault="00ED1EA9" w:rsidP="00791B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Objednatel je oprávněn stanovit konkrétní termíny plnění jednotlivých úkonů poskytovatele. Poskytovatel je oprávněn se k tomuto termínu vyjádřit a v případě nesouhlasu navrhnout termín nový. Nový termín plnění smlouvy nebo činnosti musí být objednatelem schválen.</w:t>
      </w:r>
    </w:p>
    <w:p w14:paraId="257647BC" w14:textId="77777777" w:rsidR="00ED1EA9" w:rsidRPr="00B85F80" w:rsidRDefault="00ED1EA9" w:rsidP="00791B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je povinen vést evidenci o provedených úkonech a činnostech v souvislosti s plněním této smlouvy. Tato evidence bude objednateli předávána kdykoliv na vyžádání v průběhu plnění závazku z této smlouvy a dále po skončení všech činností souvisejících s plněním dle této smlouvy.</w:t>
      </w:r>
    </w:p>
    <w:p w14:paraId="45AAC419" w14:textId="77777777" w:rsidR="00ED1EA9" w:rsidRDefault="00ED1EA9" w:rsidP="00603494">
      <w:pPr>
        <w:pStyle w:val="Odstavecseseznamem"/>
        <w:spacing w:after="0"/>
        <w:jc w:val="both"/>
        <w:rPr>
          <w:rFonts w:ascii="Arial" w:hAnsi="Arial" w:cs="Arial"/>
        </w:rPr>
      </w:pPr>
    </w:p>
    <w:p w14:paraId="4331D3E4" w14:textId="77777777" w:rsidR="00A00E59" w:rsidRDefault="00A00E59" w:rsidP="00603494">
      <w:pPr>
        <w:pStyle w:val="Odstavecseseznamem"/>
        <w:spacing w:after="0"/>
        <w:jc w:val="both"/>
        <w:rPr>
          <w:rFonts w:ascii="Arial" w:hAnsi="Arial" w:cs="Arial"/>
        </w:rPr>
      </w:pPr>
    </w:p>
    <w:p w14:paraId="699A9F60" w14:textId="77777777" w:rsidR="00A00E59" w:rsidRPr="00B85F80" w:rsidRDefault="00A00E59" w:rsidP="00603494">
      <w:pPr>
        <w:pStyle w:val="Odstavecseseznamem"/>
        <w:spacing w:after="0"/>
        <w:jc w:val="both"/>
        <w:rPr>
          <w:rFonts w:ascii="Arial" w:hAnsi="Arial" w:cs="Arial"/>
        </w:rPr>
      </w:pPr>
    </w:p>
    <w:p w14:paraId="6BE12600" w14:textId="77777777" w:rsidR="00ED1EA9" w:rsidRPr="00B85F80" w:rsidRDefault="00ED1EA9" w:rsidP="00603494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Mlčenlivost</w:t>
      </w:r>
    </w:p>
    <w:p w14:paraId="377BBF11" w14:textId="18C63FD2" w:rsidR="00ED1EA9" w:rsidRPr="00B85F80" w:rsidRDefault="00ED1EA9" w:rsidP="00F2119B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se zavazuje zachovávat mlčenlivost o veškerých informacích a dokumentech objednatele, jakož i o dalších informacích, které označí objednatel jako důvěrné, a dále je nezpřístupňovat či neumožnit zpřístupnění</w:t>
      </w:r>
      <w:r w:rsidR="00A00E59">
        <w:rPr>
          <w:rFonts w:ascii="Arial" w:hAnsi="Arial" w:cs="Arial"/>
        </w:rPr>
        <w:t>.</w:t>
      </w:r>
      <w:r w:rsidRPr="00B85F80">
        <w:rPr>
          <w:rFonts w:ascii="Arial" w:hAnsi="Arial" w:cs="Arial"/>
        </w:rPr>
        <w:t xml:space="preserve"> </w:t>
      </w:r>
    </w:p>
    <w:p w14:paraId="215DCCC3" w14:textId="77777777" w:rsidR="00ED1EA9" w:rsidRPr="00B85F80" w:rsidRDefault="00ED1EA9" w:rsidP="00F2119B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není oprávněn listiny a dokumenty, které mu objednatel předá jako podklady k plnění této smlouvy, poskytnout třetí osobě bez souhlasu objednatele.</w:t>
      </w:r>
    </w:p>
    <w:p w14:paraId="268529A9" w14:textId="77777777" w:rsidR="00ED1EA9" w:rsidRPr="00B85F80" w:rsidRDefault="00ED1EA9" w:rsidP="00F2119B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se zavazuje nejpozději po ukončení smlouvy vrátit objednateli veškeré písemnosti, které mu náleží.</w:t>
      </w:r>
    </w:p>
    <w:p w14:paraId="5D9C038C" w14:textId="77777777" w:rsidR="00ED1EA9" w:rsidRPr="00B85F80" w:rsidRDefault="00ED1EA9" w:rsidP="00245418">
      <w:pPr>
        <w:pStyle w:val="Odstavecseseznamem"/>
        <w:spacing w:after="0"/>
        <w:rPr>
          <w:rFonts w:ascii="Arial" w:hAnsi="Arial" w:cs="Arial"/>
        </w:rPr>
      </w:pPr>
    </w:p>
    <w:p w14:paraId="4540F2D1" w14:textId="77777777" w:rsidR="00ED1EA9" w:rsidRPr="00B85F80" w:rsidRDefault="00ED1EA9">
      <w:pPr>
        <w:rPr>
          <w:rFonts w:ascii="Arial" w:hAnsi="Arial" w:cs="Arial"/>
          <w:b/>
          <w:bCs/>
        </w:rPr>
      </w:pPr>
    </w:p>
    <w:p w14:paraId="67B01769" w14:textId="77777777" w:rsidR="00ED1EA9" w:rsidRPr="00B85F80" w:rsidRDefault="00ED1EA9" w:rsidP="00245418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</w:rPr>
      </w:pPr>
      <w:r w:rsidRPr="00B85F80">
        <w:rPr>
          <w:rFonts w:ascii="Arial" w:hAnsi="Arial" w:cs="Arial"/>
          <w:b/>
          <w:bCs/>
        </w:rPr>
        <w:t>Sankční ujednání</w:t>
      </w:r>
    </w:p>
    <w:p w14:paraId="697F0F07" w14:textId="1270D99E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Pokud poskytovatel nezahájí realizaci vzdělávacího kurzu v dohodnutém termínu, je povinen zaplatit objednateli smluvní pokutu ve výši 10.000,- Kč za každé takové porušení. Tím není dotčen ani omezen nárok na náhradu vzniklé škody. </w:t>
      </w:r>
    </w:p>
    <w:p w14:paraId="4A70715C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V případě prodlení poskytovatele s plněním jakékoliv jiné povinnosti dle této smlouvy, než je uvedeno v odstavci </w:t>
      </w:r>
      <w:r w:rsidR="0028257E">
        <w:rPr>
          <w:rFonts w:ascii="Arial" w:hAnsi="Arial" w:cs="Arial"/>
        </w:rPr>
        <w:t>7</w:t>
      </w:r>
      <w:r w:rsidRPr="00B85F80">
        <w:rPr>
          <w:rFonts w:ascii="Arial" w:hAnsi="Arial" w:cs="Arial"/>
        </w:rPr>
        <w:t xml:space="preserve">.1, je poskytovatel povinen zaplatit objednateli za každý započatý den prodlení smluvní pokutu ve výši 500,- Kč za každé jednotlivé porušení této povinnosti poskytovatelem. Zaplacením smluvní pokuty není dotčeno právo objednatele na náhradu škody. </w:t>
      </w:r>
    </w:p>
    <w:p w14:paraId="56B9ACE3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Ustanovení odstavců </w:t>
      </w:r>
      <w:r w:rsidR="0028257E">
        <w:rPr>
          <w:rFonts w:ascii="Arial" w:hAnsi="Arial" w:cs="Arial"/>
        </w:rPr>
        <w:t>7</w:t>
      </w:r>
      <w:r w:rsidRPr="00B85F80">
        <w:rPr>
          <w:rFonts w:ascii="Arial" w:hAnsi="Arial" w:cs="Arial"/>
        </w:rPr>
        <w:t>.1 a</w:t>
      </w:r>
      <w:r w:rsidR="0028257E">
        <w:rPr>
          <w:rFonts w:ascii="Arial" w:hAnsi="Arial" w:cs="Arial"/>
        </w:rPr>
        <w:t xml:space="preserve"> 7</w:t>
      </w:r>
      <w:r w:rsidRPr="00B85F80">
        <w:rPr>
          <w:rFonts w:ascii="Arial" w:hAnsi="Arial" w:cs="Arial"/>
        </w:rPr>
        <w:t xml:space="preserve">.2 nebudou uplatněny v případě, že poskytovatel nesplní svůj závazek z důvodů způsobených na straně objednatele. </w:t>
      </w:r>
    </w:p>
    <w:p w14:paraId="2C2A71D5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Poruší-li poskytovatel smlouvu podstatným způsobem, je objednatel oprávněn od této smlouvy odstoupit a požadovat na poskytovateli náhradu vzniklé škody. Smluvní strany se dohodly, že za podstatné porušení smlouvy se ze strany poskytovatele považují:</w:t>
      </w:r>
    </w:p>
    <w:p w14:paraId="735DCB66" w14:textId="77777777" w:rsidR="00ED1EA9" w:rsidRPr="00B85F80" w:rsidRDefault="00ED1EA9" w:rsidP="0024541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Nedodržení dohodnutého předmětu plnění, nabídky poskytovatele, vč. postupů, způsobů a jiných podmínek zavazujících poskytovatele,</w:t>
      </w:r>
    </w:p>
    <w:p w14:paraId="7050EBC8" w14:textId="77777777" w:rsidR="00ED1EA9" w:rsidRPr="00B85F80" w:rsidRDefault="00ED1EA9" w:rsidP="00245418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Nedodržení termínu plnění nebo části plnění.</w:t>
      </w:r>
    </w:p>
    <w:p w14:paraId="6B724EDD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Je-li zřejmé již v průběhu poskytování služby, že poskytovatel poruší smlouvu podstatným způsobem, je objednatel oprávněn od této smlouvy odstoupit. </w:t>
      </w:r>
    </w:p>
    <w:p w14:paraId="1B487431" w14:textId="0E5932E1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 xml:space="preserve">Odstoupení musí být učiněno písemně a nabývá účinnosti dnem jeho doručení poskytovateli. </w:t>
      </w:r>
    </w:p>
    <w:p w14:paraId="459E31AD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Dojde-li k prodlení s úhradou faktury, je poskytovatel oprávněn vyúčtovat objednateli smluvní pokutu ve výši 0,</w:t>
      </w:r>
      <w:r w:rsidR="001B7A1A" w:rsidRPr="00B85F80">
        <w:rPr>
          <w:rFonts w:ascii="Arial" w:hAnsi="Arial" w:cs="Arial"/>
        </w:rPr>
        <w:t>1</w:t>
      </w:r>
      <w:r w:rsidRPr="00B85F80">
        <w:rPr>
          <w:rFonts w:ascii="Arial" w:hAnsi="Arial" w:cs="Arial"/>
        </w:rPr>
        <w:t>% příslušné ceny za každý jednotlivý den prodlení po termínu splatnosti až do doby zaplacení. Toto ustanovení je platné v případě, že objednatel na základě prokazatelně provedené výzvy ze strany poskytovatele, fakturu neuhradí ani v náhradním termínu, kterým se rozumí 7dní po prokazatelném obdržení upomínky úhrady.</w:t>
      </w:r>
    </w:p>
    <w:p w14:paraId="60E48453" w14:textId="77777777" w:rsidR="00ED1EA9" w:rsidRPr="00B85F80" w:rsidRDefault="00ED1EA9" w:rsidP="00415BBD">
      <w:pPr>
        <w:spacing w:after="0"/>
        <w:jc w:val="both"/>
        <w:rPr>
          <w:rFonts w:ascii="Arial" w:hAnsi="Arial" w:cs="Arial"/>
        </w:rPr>
      </w:pPr>
    </w:p>
    <w:p w14:paraId="39B5531F" w14:textId="77777777" w:rsidR="00ED1EA9" w:rsidRPr="00B85F80" w:rsidRDefault="00ED1EA9" w:rsidP="00415BBD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</w:rPr>
      </w:pPr>
      <w:r w:rsidRPr="00B85F80">
        <w:rPr>
          <w:rFonts w:ascii="Arial" w:hAnsi="Arial" w:cs="Arial"/>
          <w:b/>
          <w:bCs/>
        </w:rPr>
        <w:t>Závěrečná ujednání</w:t>
      </w:r>
    </w:p>
    <w:p w14:paraId="7C42A679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Veškerá práva a povinnosti vyplývající ze smlouvy se řídí právním řádem České republiky</w:t>
      </w:r>
      <w:r w:rsidR="00204EA9">
        <w:rPr>
          <w:rFonts w:ascii="Arial" w:hAnsi="Arial" w:cs="Arial"/>
        </w:rPr>
        <w:t>, zejména pak občanským zákoníkem</w:t>
      </w:r>
      <w:r w:rsidRPr="00B85F80">
        <w:rPr>
          <w:rFonts w:ascii="Arial" w:hAnsi="Arial" w:cs="Arial"/>
        </w:rPr>
        <w:t>.</w:t>
      </w:r>
    </w:p>
    <w:p w14:paraId="23F96479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Tato smlouva nabývá účinnosti dnem podpisu smlouvy oběma smluvními stranami.</w:t>
      </w:r>
    </w:p>
    <w:p w14:paraId="31903AD1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Spory, které mohou vzniknout z této smlouvy nebo v souvislosti s ní, mezi smluvními stranami budou řešeny především vzájemnou dohodou. V případě, že k dohodě nedojde, budou řešeny na základě návrhu jedné ze smluvních stran příslušným soudem. Místně příslušným soudem je obecný soud objednatele.</w:t>
      </w:r>
    </w:p>
    <w:p w14:paraId="052D3AFF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Jakákoliv změna smlouvy musí mít písemnou formu a musí být podepsána osobami oprávněnými jednat za objednatele a poskytovatele nebo osobami jimi zmocněnými. Změny smlouvy se sjednávají zásadně jako dodatek ke smlouvě s číselným označením podle pořadového čísla příslušné změny smlouvy. Předloží-li některá ze smluvních stran návrh na změnu formou písemného dodatku ke smlouvě, je druhá smluvní strana povinna se k návrhu vyjádřit nejpozději do 15 dnů ode dne následujícího po doručení návrhu dodatku. V případě, že se tato smluvní strana ve stanovené lhůtě nevyjádří, má se za to, že se změnou souhlasí.</w:t>
      </w:r>
    </w:p>
    <w:p w14:paraId="333CFEA9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Poskytovatel nemůže bez souhlasu objednatele postoupit svá práva a povinnosti plynoucí z této smlouvy třetí osobě.</w:t>
      </w:r>
    </w:p>
    <w:p w14:paraId="460271CF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lastRenderedPageBreak/>
        <w:t>Poskytovatel souhlasí se zveřejněním smluvních podmínek obsažených v této smlouvě, v rozsahu a za podmínek vyplývajících z příslušných právních předpisů, zejména zák. č. 106/1999 Sb., o svobodném přístupu k informacím, ve znění pozdějších předpisů a ustanovení § 147a zákona</w:t>
      </w:r>
      <w:r w:rsidR="00204EA9">
        <w:rPr>
          <w:rFonts w:ascii="Arial" w:hAnsi="Arial" w:cs="Arial"/>
        </w:rPr>
        <w:t xml:space="preserve"> č. 137/2006 Sb.,</w:t>
      </w:r>
      <w:r w:rsidRPr="00B85F80">
        <w:rPr>
          <w:rFonts w:ascii="Arial" w:hAnsi="Arial" w:cs="Arial"/>
        </w:rPr>
        <w:t xml:space="preserve"> o veřejných zakázkách. </w:t>
      </w:r>
    </w:p>
    <w:p w14:paraId="66D4F8ED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Smlouva je vyhotovena ve čtyřech stejnopisech s platností originálu, přičemž každá strana obdrží dvě vyhotovení.</w:t>
      </w:r>
    </w:p>
    <w:p w14:paraId="135E7710" w14:textId="77777777" w:rsidR="00ED1EA9" w:rsidRPr="00B85F80" w:rsidRDefault="00ED1EA9" w:rsidP="00C955C4">
      <w:pPr>
        <w:pStyle w:val="Odstavecseseznamem"/>
        <w:numPr>
          <w:ilvl w:val="1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B85F80">
        <w:rPr>
          <w:rFonts w:ascii="Arial" w:hAnsi="Arial" w:cs="Arial"/>
        </w:rPr>
        <w:t>Poté, co se smluvní strany seznámily s obsahem této smlouvy, prohlašují, že byla sepsána podle jejich pravé a svobodné vůle, že jim není známa žádná zákonná překážka, pro kterou by smlouvu nemohly uzavřít, na důkaz čehož připojují své vlastnoruční podpisy.</w:t>
      </w:r>
    </w:p>
    <w:p w14:paraId="2A0A67EC" w14:textId="77777777" w:rsidR="00ED1EA9" w:rsidRPr="00B85F80" w:rsidRDefault="00ED1EA9" w:rsidP="00B34EFA">
      <w:pPr>
        <w:spacing w:after="0"/>
        <w:jc w:val="both"/>
        <w:rPr>
          <w:rFonts w:ascii="Arial" w:hAnsi="Arial" w:cs="Arial"/>
        </w:rPr>
      </w:pPr>
    </w:p>
    <w:p w14:paraId="6C418AAB" w14:textId="39A0A0DB" w:rsidR="00ED1EA9" w:rsidRPr="00B85F80" w:rsidRDefault="00062E3C" w:rsidP="00B34E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                                                          Za poskytovatele:</w:t>
      </w:r>
    </w:p>
    <w:p w14:paraId="2971BC55" w14:textId="77777777" w:rsidR="00ED1EA9" w:rsidRPr="00B85F80" w:rsidRDefault="00ED1EA9" w:rsidP="00B34EFA">
      <w:pPr>
        <w:spacing w:after="0"/>
        <w:jc w:val="both"/>
        <w:rPr>
          <w:rFonts w:ascii="Arial" w:hAnsi="Arial" w:cs="Arial"/>
        </w:rPr>
      </w:pPr>
    </w:p>
    <w:p w14:paraId="0B52C640" w14:textId="77777777" w:rsidR="00ED1EA9" w:rsidRPr="00B85F80" w:rsidRDefault="0028257E" w:rsidP="00B34E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………………………   dne   ……………      </w:t>
      </w:r>
      <w:r>
        <w:rPr>
          <w:rFonts w:ascii="Arial" w:hAnsi="Arial" w:cs="Arial"/>
        </w:rPr>
        <w:tab/>
        <w:t xml:space="preserve"> V</w:t>
      </w:r>
      <w:r w:rsidR="00ED1EA9" w:rsidRPr="00B85F80">
        <w:rPr>
          <w:rFonts w:ascii="Arial" w:hAnsi="Arial" w:cs="Arial"/>
        </w:rPr>
        <w:t>………………</w:t>
      </w:r>
      <w:proofErr w:type="gramStart"/>
      <w:r w:rsidR="00ED1EA9" w:rsidRPr="00B85F80">
        <w:rPr>
          <w:rFonts w:ascii="Arial" w:hAnsi="Arial" w:cs="Arial"/>
        </w:rPr>
        <w:t>…..dne</w:t>
      </w:r>
      <w:proofErr w:type="gramEnd"/>
      <w:r w:rsidR="00ED1EA9" w:rsidRPr="00B85F80">
        <w:rPr>
          <w:rFonts w:ascii="Arial" w:hAnsi="Arial" w:cs="Arial"/>
        </w:rPr>
        <w:t xml:space="preserve"> …………………..</w:t>
      </w:r>
    </w:p>
    <w:p w14:paraId="018C2FAA" w14:textId="77777777" w:rsidR="00ED1EA9" w:rsidRDefault="00ED1EA9" w:rsidP="00B34EFA">
      <w:pPr>
        <w:spacing w:after="0"/>
        <w:jc w:val="both"/>
        <w:rPr>
          <w:rFonts w:ascii="Arial" w:hAnsi="Arial" w:cs="Arial"/>
        </w:rPr>
      </w:pPr>
    </w:p>
    <w:p w14:paraId="76038FB9" w14:textId="77777777" w:rsidR="00D321EB" w:rsidRDefault="00D321EB" w:rsidP="00B34EFA">
      <w:pPr>
        <w:spacing w:after="0"/>
        <w:jc w:val="both"/>
        <w:rPr>
          <w:rFonts w:ascii="Arial" w:hAnsi="Arial" w:cs="Arial"/>
        </w:rPr>
      </w:pPr>
    </w:p>
    <w:p w14:paraId="01ADAFB6" w14:textId="77777777" w:rsidR="00D321EB" w:rsidRPr="00B85F80" w:rsidRDefault="00D321EB" w:rsidP="00B34EFA">
      <w:pPr>
        <w:spacing w:after="0"/>
        <w:jc w:val="both"/>
        <w:rPr>
          <w:rFonts w:ascii="Arial" w:hAnsi="Arial" w:cs="Arial"/>
        </w:rPr>
      </w:pPr>
    </w:p>
    <w:p w14:paraId="7A0D38E3" w14:textId="7A690F73" w:rsidR="0028257E" w:rsidRPr="00D321EB" w:rsidRDefault="00D321EB" w:rsidP="0028257E">
      <w:pPr>
        <w:spacing w:after="0"/>
        <w:jc w:val="both"/>
        <w:rPr>
          <w:rFonts w:ascii="Arial" w:hAnsi="Arial" w:cs="Arial"/>
        </w:rPr>
      </w:pPr>
      <w:r w:rsidRPr="00D321EB">
        <w:rPr>
          <w:rFonts w:ascii="Arial" w:hAnsi="Arial" w:cs="Arial"/>
        </w:rPr>
        <w:t>pan Ing. Harald Hofmann</w:t>
      </w:r>
      <w:r w:rsidR="0028257E" w:rsidRPr="00D321EB">
        <w:rPr>
          <w:rFonts w:ascii="Arial" w:hAnsi="Arial" w:cs="Arial"/>
        </w:rPr>
        <w:t>, jednatel</w:t>
      </w:r>
      <w:r w:rsidR="0028257E" w:rsidRPr="00D321EB">
        <w:rPr>
          <w:rFonts w:ascii="Arial" w:hAnsi="Arial" w:cs="Arial"/>
        </w:rPr>
        <w:tab/>
      </w:r>
      <w:r w:rsidR="0028257E" w:rsidRPr="00D321EB">
        <w:rPr>
          <w:rFonts w:ascii="Arial" w:hAnsi="Arial" w:cs="Arial"/>
        </w:rPr>
        <w:tab/>
      </w:r>
      <w:r w:rsidR="0028257E" w:rsidRPr="00D321EB">
        <w:rPr>
          <w:rFonts w:ascii="Arial" w:hAnsi="Arial" w:cs="Arial"/>
        </w:rPr>
        <w:tab/>
        <w:t xml:space="preserve">    ………………………………………….</w:t>
      </w:r>
    </w:p>
    <w:p w14:paraId="684C5C24" w14:textId="77777777" w:rsidR="0028257E" w:rsidRDefault="0028257E" w:rsidP="0028257E">
      <w:pPr>
        <w:spacing w:after="0"/>
        <w:jc w:val="both"/>
        <w:rPr>
          <w:rFonts w:ascii="Arial" w:hAnsi="Arial" w:cs="Arial"/>
        </w:rPr>
      </w:pPr>
    </w:p>
    <w:p w14:paraId="426047F3" w14:textId="77777777" w:rsidR="00D321EB" w:rsidRDefault="00D321EB" w:rsidP="0028257E">
      <w:pPr>
        <w:spacing w:after="0"/>
        <w:jc w:val="both"/>
        <w:rPr>
          <w:rFonts w:ascii="Arial" w:hAnsi="Arial" w:cs="Arial"/>
        </w:rPr>
      </w:pPr>
    </w:p>
    <w:p w14:paraId="02B50814" w14:textId="77777777" w:rsidR="00D321EB" w:rsidRPr="00D321EB" w:rsidRDefault="00D321EB" w:rsidP="0028257E">
      <w:pPr>
        <w:spacing w:after="0"/>
        <w:jc w:val="both"/>
        <w:rPr>
          <w:rFonts w:ascii="Arial" w:hAnsi="Arial" w:cs="Arial"/>
        </w:rPr>
      </w:pPr>
    </w:p>
    <w:p w14:paraId="5477CA3C" w14:textId="0FEEEE13" w:rsidR="0028257E" w:rsidRPr="00B85F80" w:rsidRDefault="00D321EB" w:rsidP="0028257E">
      <w:pPr>
        <w:spacing w:after="0"/>
        <w:jc w:val="both"/>
        <w:rPr>
          <w:rFonts w:ascii="Arial" w:hAnsi="Arial" w:cs="Arial"/>
        </w:rPr>
      </w:pPr>
      <w:r w:rsidRPr="00D321EB">
        <w:rPr>
          <w:rFonts w:ascii="Arial" w:hAnsi="Arial" w:cs="Arial"/>
        </w:rPr>
        <w:t xml:space="preserve">pan Karl Heinz </w:t>
      </w:r>
      <w:proofErr w:type="spellStart"/>
      <w:r w:rsidRPr="00D321EB">
        <w:rPr>
          <w:rFonts w:ascii="Arial" w:hAnsi="Arial" w:cs="Arial"/>
        </w:rPr>
        <w:t>Steindl</w:t>
      </w:r>
      <w:proofErr w:type="spellEnd"/>
      <w:r w:rsidR="0028257E" w:rsidRPr="00D321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prokurista</w:t>
      </w:r>
    </w:p>
    <w:p w14:paraId="129654FD" w14:textId="77777777" w:rsidR="00ED1EA9" w:rsidRDefault="00ED1EA9" w:rsidP="00B34EFA">
      <w:pPr>
        <w:spacing w:after="0"/>
        <w:jc w:val="both"/>
        <w:rPr>
          <w:rFonts w:ascii="Arial" w:hAnsi="Arial" w:cs="Arial"/>
        </w:rPr>
      </w:pPr>
    </w:p>
    <w:p w14:paraId="2C4724AF" w14:textId="77777777" w:rsidR="0028257E" w:rsidRPr="00B85F80" w:rsidRDefault="0028257E" w:rsidP="00B34EFA">
      <w:pPr>
        <w:spacing w:after="0"/>
        <w:jc w:val="both"/>
        <w:rPr>
          <w:rFonts w:ascii="Arial" w:hAnsi="Arial" w:cs="Arial"/>
        </w:rPr>
      </w:pPr>
    </w:p>
    <w:p w14:paraId="40571EF2" w14:textId="77777777" w:rsidR="00B85F80" w:rsidRPr="00B85F80" w:rsidRDefault="00B85F80" w:rsidP="00B34EFA">
      <w:pPr>
        <w:spacing w:after="0"/>
        <w:jc w:val="both"/>
        <w:rPr>
          <w:rFonts w:ascii="Arial" w:hAnsi="Arial" w:cs="Arial"/>
        </w:rPr>
      </w:pPr>
    </w:p>
    <w:p w14:paraId="694B0DCB" w14:textId="77777777" w:rsidR="00ED1EA9" w:rsidRPr="003D4DC7" w:rsidRDefault="00ED1EA9" w:rsidP="00B34EFA">
      <w:pPr>
        <w:spacing w:after="0"/>
        <w:jc w:val="both"/>
      </w:pPr>
    </w:p>
    <w:sectPr w:rsidR="00ED1EA9" w:rsidRPr="003D4DC7" w:rsidSect="00C479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656A7" w14:textId="77777777" w:rsidR="00537025" w:rsidRDefault="00537025" w:rsidP="00B86216">
      <w:pPr>
        <w:spacing w:after="0" w:line="240" w:lineRule="auto"/>
      </w:pPr>
      <w:r>
        <w:separator/>
      </w:r>
    </w:p>
  </w:endnote>
  <w:endnote w:type="continuationSeparator" w:id="0">
    <w:p w14:paraId="029386B5" w14:textId="77777777" w:rsidR="00537025" w:rsidRDefault="00537025" w:rsidP="00B8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39E0" w14:textId="77777777" w:rsidR="00ED1EA9" w:rsidRDefault="00A84140">
    <w:pPr>
      <w:pStyle w:val="Zpat"/>
      <w:jc w:val="right"/>
    </w:pPr>
    <w:r>
      <w:fldChar w:fldCharType="begin"/>
    </w:r>
    <w:r w:rsidR="00366A5F">
      <w:instrText>PAGE   \* MERGEFORMAT</w:instrText>
    </w:r>
    <w:r>
      <w:fldChar w:fldCharType="separate"/>
    </w:r>
    <w:r w:rsidR="006E2AB8">
      <w:rPr>
        <w:noProof/>
      </w:rPr>
      <w:t>9</w:t>
    </w:r>
    <w:r>
      <w:rPr>
        <w:noProof/>
      </w:rPr>
      <w:fldChar w:fldCharType="end"/>
    </w:r>
  </w:p>
  <w:p w14:paraId="1A2FFEE0" w14:textId="77777777" w:rsidR="00ED1EA9" w:rsidRDefault="00ED1E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939C9" w14:textId="77777777" w:rsidR="00537025" w:rsidRDefault="00537025" w:rsidP="00B86216">
      <w:pPr>
        <w:spacing w:after="0" w:line="240" w:lineRule="auto"/>
      </w:pPr>
      <w:r>
        <w:separator/>
      </w:r>
    </w:p>
  </w:footnote>
  <w:footnote w:type="continuationSeparator" w:id="0">
    <w:p w14:paraId="114A665D" w14:textId="77777777" w:rsidR="00537025" w:rsidRDefault="00537025" w:rsidP="00B8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8510" w14:textId="77777777" w:rsidR="00ED1EA9" w:rsidRDefault="00851979" w:rsidP="00B8621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7F66A71" wp14:editId="235E5D66">
          <wp:extent cx="5695950" cy="619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0EE"/>
    <w:multiLevelType w:val="hybridMultilevel"/>
    <w:tmpl w:val="4DE840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85D08"/>
    <w:multiLevelType w:val="hybridMultilevel"/>
    <w:tmpl w:val="8728A566"/>
    <w:lvl w:ilvl="0" w:tplc="6C44D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6146"/>
    <w:multiLevelType w:val="multilevel"/>
    <w:tmpl w:val="36DE3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A2A648B"/>
    <w:multiLevelType w:val="hybridMultilevel"/>
    <w:tmpl w:val="8FBA3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2ECC"/>
    <w:multiLevelType w:val="hybridMultilevel"/>
    <w:tmpl w:val="442EE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78C9"/>
    <w:multiLevelType w:val="hybridMultilevel"/>
    <w:tmpl w:val="9196ABD0"/>
    <w:lvl w:ilvl="0" w:tplc="F4CCF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01BBF"/>
    <w:multiLevelType w:val="multilevel"/>
    <w:tmpl w:val="2E9EA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2CD59E3"/>
    <w:multiLevelType w:val="hybridMultilevel"/>
    <w:tmpl w:val="1A464658"/>
    <w:lvl w:ilvl="0" w:tplc="001EDA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37500"/>
    <w:multiLevelType w:val="hybridMultilevel"/>
    <w:tmpl w:val="5F1A0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416E"/>
    <w:multiLevelType w:val="multilevel"/>
    <w:tmpl w:val="2E9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501502B"/>
    <w:multiLevelType w:val="hybridMultilevel"/>
    <w:tmpl w:val="44E45E38"/>
    <w:lvl w:ilvl="0" w:tplc="4A782F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27CA7"/>
    <w:multiLevelType w:val="hybridMultilevel"/>
    <w:tmpl w:val="7DBC3772"/>
    <w:lvl w:ilvl="0" w:tplc="B70832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1D670A"/>
    <w:multiLevelType w:val="hybridMultilevel"/>
    <w:tmpl w:val="4D9CD4DC"/>
    <w:lvl w:ilvl="0" w:tplc="1F0687A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7365452"/>
    <w:multiLevelType w:val="multilevel"/>
    <w:tmpl w:val="B5A61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3DF0FD4"/>
    <w:multiLevelType w:val="hybridMultilevel"/>
    <w:tmpl w:val="F260F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6F20505"/>
    <w:multiLevelType w:val="hybridMultilevel"/>
    <w:tmpl w:val="B2D08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880170"/>
    <w:multiLevelType w:val="hybridMultilevel"/>
    <w:tmpl w:val="C13CA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42366"/>
    <w:multiLevelType w:val="hybridMultilevel"/>
    <w:tmpl w:val="619052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0937CD4"/>
    <w:multiLevelType w:val="hybridMultilevel"/>
    <w:tmpl w:val="B3704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8"/>
  </w:num>
  <w:num w:numId="5">
    <w:abstractNumId w:val="1"/>
  </w:num>
  <w:num w:numId="6">
    <w:abstractNumId w:val="16"/>
  </w:num>
  <w:num w:numId="7">
    <w:abstractNumId w:val="0"/>
  </w:num>
  <w:num w:numId="8">
    <w:abstractNumId w:val="17"/>
  </w:num>
  <w:num w:numId="9">
    <w:abstractNumId w:val="14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16"/>
    <w:rsid w:val="000056B5"/>
    <w:rsid w:val="000162B5"/>
    <w:rsid w:val="00043F72"/>
    <w:rsid w:val="00062E3C"/>
    <w:rsid w:val="00086DDB"/>
    <w:rsid w:val="000D332C"/>
    <w:rsid w:val="000E23DA"/>
    <w:rsid w:val="00160899"/>
    <w:rsid w:val="00191FA4"/>
    <w:rsid w:val="001A0290"/>
    <w:rsid w:val="001B7A1A"/>
    <w:rsid w:val="001E241B"/>
    <w:rsid w:val="00204EA9"/>
    <w:rsid w:val="002320CC"/>
    <w:rsid w:val="00245418"/>
    <w:rsid w:val="002657FF"/>
    <w:rsid w:val="0028091C"/>
    <w:rsid w:val="0028257E"/>
    <w:rsid w:val="00286690"/>
    <w:rsid w:val="0028786C"/>
    <w:rsid w:val="00293F04"/>
    <w:rsid w:val="002A51D3"/>
    <w:rsid w:val="002D624F"/>
    <w:rsid w:val="00320C70"/>
    <w:rsid w:val="00366A5F"/>
    <w:rsid w:val="00372B3E"/>
    <w:rsid w:val="00393030"/>
    <w:rsid w:val="003A3886"/>
    <w:rsid w:val="003D2239"/>
    <w:rsid w:val="003D4DC7"/>
    <w:rsid w:val="003F51D4"/>
    <w:rsid w:val="00415BBD"/>
    <w:rsid w:val="00425328"/>
    <w:rsid w:val="00441D13"/>
    <w:rsid w:val="004707D8"/>
    <w:rsid w:val="00470E7E"/>
    <w:rsid w:val="00487605"/>
    <w:rsid w:val="00487963"/>
    <w:rsid w:val="00494F10"/>
    <w:rsid w:val="004B2B29"/>
    <w:rsid w:val="004C226E"/>
    <w:rsid w:val="004C79E2"/>
    <w:rsid w:val="004F7BA1"/>
    <w:rsid w:val="005325D2"/>
    <w:rsid w:val="00537025"/>
    <w:rsid w:val="00545E32"/>
    <w:rsid w:val="005469EC"/>
    <w:rsid w:val="00581068"/>
    <w:rsid w:val="005A445E"/>
    <w:rsid w:val="005C36C0"/>
    <w:rsid w:val="005C7EB0"/>
    <w:rsid w:val="005D4EEB"/>
    <w:rsid w:val="00603494"/>
    <w:rsid w:val="006043B4"/>
    <w:rsid w:val="00612803"/>
    <w:rsid w:val="00646648"/>
    <w:rsid w:val="00657B8E"/>
    <w:rsid w:val="006827ED"/>
    <w:rsid w:val="006C16D7"/>
    <w:rsid w:val="006D1E2E"/>
    <w:rsid w:val="006E2AB8"/>
    <w:rsid w:val="006E2DF8"/>
    <w:rsid w:val="00707509"/>
    <w:rsid w:val="00764E59"/>
    <w:rsid w:val="00791BC4"/>
    <w:rsid w:val="007B3663"/>
    <w:rsid w:val="00805D98"/>
    <w:rsid w:val="00834202"/>
    <w:rsid w:val="00844888"/>
    <w:rsid w:val="00851979"/>
    <w:rsid w:val="00860975"/>
    <w:rsid w:val="008742C9"/>
    <w:rsid w:val="00874ED5"/>
    <w:rsid w:val="0088613D"/>
    <w:rsid w:val="008937F9"/>
    <w:rsid w:val="008D6788"/>
    <w:rsid w:val="008E791F"/>
    <w:rsid w:val="0090699C"/>
    <w:rsid w:val="009146C5"/>
    <w:rsid w:val="00977B30"/>
    <w:rsid w:val="00980E0A"/>
    <w:rsid w:val="009A5E82"/>
    <w:rsid w:val="009B21CC"/>
    <w:rsid w:val="009B75F5"/>
    <w:rsid w:val="009F1670"/>
    <w:rsid w:val="009F3D01"/>
    <w:rsid w:val="00A00E59"/>
    <w:rsid w:val="00A11FE9"/>
    <w:rsid w:val="00A24B10"/>
    <w:rsid w:val="00A26E53"/>
    <w:rsid w:val="00A3619B"/>
    <w:rsid w:val="00A51FB1"/>
    <w:rsid w:val="00A61C4B"/>
    <w:rsid w:val="00A62ABE"/>
    <w:rsid w:val="00A771D6"/>
    <w:rsid w:val="00A83F70"/>
    <w:rsid w:val="00A84140"/>
    <w:rsid w:val="00AA45F9"/>
    <w:rsid w:val="00AF7435"/>
    <w:rsid w:val="00B01D29"/>
    <w:rsid w:val="00B34700"/>
    <w:rsid w:val="00B34EFA"/>
    <w:rsid w:val="00B766C9"/>
    <w:rsid w:val="00B85F80"/>
    <w:rsid w:val="00B86216"/>
    <w:rsid w:val="00BC55F8"/>
    <w:rsid w:val="00BE27F7"/>
    <w:rsid w:val="00BF1E1F"/>
    <w:rsid w:val="00BF3F41"/>
    <w:rsid w:val="00BF5E6C"/>
    <w:rsid w:val="00C04CED"/>
    <w:rsid w:val="00C06225"/>
    <w:rsid w:val="00C17E77"/>
    <w:rsid w:val="00C478C7"/>
    <w:rsid w:val="00C4795D"/>
    <w:rsid w:val="00C53F07"/>
    <w:rsid w:val="00C5583F"/>
    <w:rsid w:val="00C704FA"/>
    <w:rsid w:val="00C84C65"/>
    <w:rsid w:val="00C90D35"/>
    <w:rsid w:val="00C955C4"/>
    <w:rsid w:val="00C97E64"/>
    <w:rsid w:val="00CA2CC2"/>
    <w:rsid w:val="00CA3370"/>
    <w:rsid w:val="00CB3083"/>
    <w:rsid w:val="00D06CF5"/>
    <w:rsid w:val="00D321EB"/>
    <w:rsid w:val="00D52151"/>
    <w:rsid w:val="00D64D3B"/>
    <w:rsid w:val="00DD2D54"/>
    <w:rsid w:val="00DF2590"/>
    <w:rsid w:val="00E101B6"/>
    <w:rsid w:val="00E41ABD"/>
    <w:rsid w:val="00E55EF0"/>
    <w:rsid w:val="00E72A73"/>
    <w:rsid w:val="00E90677"/>
    <w:rsid w:val="00EB47AC"/>
    <w:rsid w:val="00ED1EA9"/>
    <w:rsid w:val="00ED2490"/>
    <w:rsid w:val="00EE0179"/>
    <w:rsid w:val="00F0223E"/>
    <w:rsid w:val="00F0354C"/>
    <w:rsid w:val="00F2119B"/>
    <w:rsid w:val="00F56591"/>
    <w:rsid w:val="00F70BF5"/>
    <w:rsid w:val="00FC4357"/>
    <w:rsid w:val="00FC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3D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95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6216"/>
  </w:style>
  <w:style w:type="paragraph" w:styleId="Zpat">
    <w:name w:val="footer"/>
    <w:basedOn w:val="Normln"/>
    <w:link w:val="ZpatChar"/>
    <w:uiPriority w:val="99"/>
    <w:rsid w:val="00B8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86216"/>
  </w:style>
  <w:style w:type="paragraph" w:styleId="Textbubliny">
    <w:name w:val="Balloon Text"/>
    <w:basedOn w:val="Normln"/>
    <w:link w:val="TextbublinyChar"/>
    <w:uiPriority w:val="99"/>
    <w:semiHidden/>
    <w:rsid w:val="00B8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62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742C9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rsid w:val="00CB3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B308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CB308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CB3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3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B3083"/>
    <w:rPr>
      <w:vertAlign w:val="superscript"/>
    </w:rPr>
  </w:style>
  <w:style w:type="table" w:styleId="Mkatabulky">
    <w:name w:val="Table Grid"/>
    <w:basedOn w:val="Normlntabulka"/>
    <w:uiPriority w:val="99"/>
    <w:rsid w:val="00B347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dajeosmluvnstran">
    <w:name w:val="RL  údaje o smluvní straně"/>
    <w:basedOn w:val="Normln"/>
    <w:uiPriority w:val="99"/>
    <w:rsid w:val="005469EC"/>
    <w:pPr>
      <w:spacing w:after="120" w:line="280" w:lineRule="exact"/>
      <w:jc w:val="center"/>
    </w:pPr>
  </w:style>
  <w:style w:type="character" w:styleId="Odkaznakoment">
    <w:name w:val="annotation reference"/>
    <w:basedOn w:val="Standardnpsmoodstavce"/>
    <w:uiPriority w:val="99"/>
    <w:semiHidden/>
    <w:rsid w:val="0054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69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A1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A16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3353-BA7B-4F50-BFEB-8BFA1F5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2787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2014-03-28T09:35:00Z</dcterms:created>
  <dcterms:modified xsi:type="dcterms:W3CDTF">2014-04-01T14:11:00Z</dcterms:modified>
</cp:coreProperties>
</file>