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BC0695" w:rsidR="00E31C72" w:rsidP="00BC0695" w:rsidRDefault="00915A4A">
      <w:pPr>
        <w:pStyle w:val="Nadpis1"/>
      </w:pPr>
      <w:r>
        <w:t>Příloha č. 2 Popis</w:t>
      </w:r>
      <w:r w:rsidRPr="00BC0695" w:rsidR="00F118DF">
        <w:t xml:space="preserve"> kurzů</w:t>
      </w:r>
    </w:p>
    <w:p w:rsidRPr="00BC0695" w:rsidR="00394382" w:rsidP="00BC0695" w:rsidRDefault="00394382">
      <w:pPr>
        <w:pStyle w:val="Nadpis2"/>
      </w:pPr>
      <w:r w:rsidRPr="00BC0695">
        <w:t xml:space="preserve">Správa a obsluha serveru </w:t>
      </w:r>
    </w:p>
    <w:p w:rsidRPr="00915A4A" w:rsidR="00A25A5B" w:rsidP="00BC0695" w:rsidRDefault="00A25A5B">
      <w:pPr>
        <w:pStyle w:val="Npovda"/>
        <w:spacing w:before="0"/>
        <w:rPr>
          <w:rFonts w:ascii="Times New Roman" w:hAnsi="Times New Roman" w:cs="Times New Roman"/>
          <w:sz w:val="24"/>
          <w:szCs w:val="24"/>
        </w:rPr>
      </w:pPr>
      <w:r w:rsidRPr="00915A4A">
        <w:rPr>
          <w:rFonts w:ascii="Times New Roman" w:hAnsi="Times New Roman" w:cs="Times New Roman"/>
          <w:sz w:val="24"/>
          <w:szCs w:val="24"/>
        </w:rPr>
        <w:t>Windows server 2012</w:t>
      </w:r>
      <w:r w:rsidRPr="00915A4A" w:rsidR="00915A4A">
        <w:rPr>
          <w:rFonts w:ascii="Times New Roman" w:hAnsi="Times New Roman" w:cs="Times New Roman"/>
          <w:color w:val="1F497D"/>
          <w:sz w:val="24"/>
          <w:szCs w:val="24"/>
        </w:rPr>
        <w:t xml:space="preserve"> MOC20410</w:t>
      </w:r>
      <w:r w:rsidRPr="00915A4A">
        <w:rPr>
          <w:rFonts w:ascii="Times New Roman" w:hAnsi="Times New Roman" w:cs="Times New Roman"/>
          <w:sz w:val="24"/>
          <w:szCs w:val="24"/>
        </w:rPr>
        <w:t xml:space="preserve"> – nasazení a správa: Je základním kurzem pro vstup do problematiky nasazení, správy, konfigurace, sledování i údržby platformy Windows Server 2012. Tento kurz je prvním z rodiny kurzů týkajících se tohoto operačního systému. Je určen začínajícím správcům, kteří nemají předchozí znalosti starších technologií Windows Server 2008. Pro správce, kteří znají dobře předchozí verzi operačního systému Windows Server 2008.</w:t>
      </w:r>
    </w:p>
    <w:p w:rsidRPr="00915A4A" w:rsidR="00A25A5B" w:rsidP="00BC0695" w:rsidRDefault="00A25A5B">
      <w:pPr>
        <w:pStyle w:val="Npovda"/>
        <w:spacing w:before="0"/>
        <w:rPr>
          <w:rFonts w:ascii="Times New Roman" w:hAnsi="Times New Roman" w:cs="Times New Roman"/>
          <w:sz w:val="24"/>
          <w:szCs w:val="24"/>
        </w:rPr>
      </w:pPr>
      <w:r w:rsidRPr="00915A4A">
        <w:rPr>
          <w:rFonts w:ascii="Times New Roman" w:hAnsi="Times New Roman" w:cs="Times New Roman"/>
          <w:sz w:val="24"/>
          <w:szCs w:val="24"/>
        </w:rPr>
        <w:t>Windows server 2012</w:t>
      </w:r>
      <w:r w:rsidRPr="00915A4A" w:rsidR="00915A4A">
        <w:rPr>
          <w:rFonts w:ascii="Times New Roman" w:hAnsi="Times New Roman" w:cs="Times New Roman"/>
          <w:color w:val="1F497D"/>
          <w:sz w:val="24"/>
          <w:szCs w:val="24"/>
        </w:rPr>
        <w:t xml:space="preserve"> MOC20411</w:t>
      </w:r>
      <w:r w:rsidRPr="00915A4A">
        <w:rPr>
          <w:rFonts w:ascii="Times New Roman" w:hAnsi="Times New Roman" w:cs="Times New Roman"/>
          <w:sz w:val="24"/>
          <w:szCs w:val="24"/>
        </w:rPr>
        <w:t xml:space="preserve"> – pokročilá správa - je druhým ze skupiny kurzů zaměřujících se na správu technologií operačního systému Windows Server 2012. Seznamuje pokročilejší správce s dalšími detaily práce s tímto operačním systémem v již existujícím podnikovém prostředí. Kurz nepředpokládá znalosti práce se staršími operačními systémy. </w:t>
      </w:r>
    </w:p>
    <w:p w:rsidRPr="00BC0695" w:rsidR="00394382" w:rsidP="00BC0695" w:rsidRDefault="00394382">
      <w:pPr>
        <w:pStyle w:val="Odstavecseseznamem"/>
        <w:numPr>
          <w:ilvl w:val="0"/>
          <w:numId w:val="0"/>
        </w:numPr>
        <w:spacing w:after="0" w:line="240" w:lineRule="auto"/>
        <w:ind w:left="1440"/>
        <w:jc w:val="both"/>
        <w:rPr>
          <w:rFonts w:ascii="Times New Roman" w:hAnsi="Times New Roman" w:cs="Times New Roman"/>
          <w:b/>
          <w:sz w:val="24"/>
          <w:szCs w:val="24"/>
        </w:rPr>
      </w:pPr>
    </w:p>
    <w:p w:rsidRPr="00BC0695" w:rsidR="00394382" w:rsidP="00BC0695" w:rsidRDefault="00394382">
      <w:pPr>
        <w:pStyle w:val="Nadpis2"/>
      </w:pPr>
      <w:r w:rsidRPr="00BC0695">
        <w:t>Kurz mzdového účetnictví</w:t>
      </w:r>
    </w:p>
    <w:p w:rsidRPr="00BC0695" w:rsidR="00614EAE" w:rsidP="00BC0695" w:rsidRDefault="00614EAE">
      <w:pPr>
        <w:pStyle w:val="Npovda"/>
        <w:spacing w:before="0"/>
        <w:rPr>
          <w:rFonts w:ascii="Times New Roman" w:hAnsi="Times New Roman" w:cs="Times New Roman"/>
          <w:color w:val="333333"/>
          <w:sz w:val="24"/>
          <w:szCs w:val="24"/>
        </w:rPr>
      </w:pPr>
      <w:r w:rsidRPr="00BC0695">
        <w:rPr>
          <w:rFonts w:ascii="Times New Roman" w:hAnsi="Times New Roman" w:cs="Times New Roman"/>
          <w:sz w:val="24"/>
          <w:szCs w:val="24"/>
        </w:rPr>
        <w:t>Mzdové účetnictví – rekvalifikační kurz: obsah:</w:t>
      </w:r>
      <w:r w:rsidRPr="00BC0695">
        <w:rPr>
          <w:rFonts w:ascii="Times New Roman" w:hAnsi="Times New Roman" w:cs="Times New Roman"/>
          <w:color w:val="333333"/>
          <w:sz w:val="24"/>
          <w:szCs w:val="24"/>
        </w:rPr>
        <w:t xml:space="preserve"> pracovní právo pro mzdové účetní, povinnosti organizace a zaměstnanců, odměňování, průměrný výdělek, překážky v práci, příplatky, náhrada mzdy, pracovní doba, dovolená na zotavenou, srážky z mezd, náhrada škody, daň z příjmů ze závislé činnosti, daňové slevy, daňové zvýhodnění, roční zúčtování mezd, nezdanitelná část základu daně, zdravotní pojištění, sociální pojištění, nemocenské pojištění, dávky NP, náhrady při DPN, důchodové pojištění, evidenční listy důchodového pojištění, další praktické problémy, při přednáškách je kladen důraz na</w:t>
      </w:r>
      <w:r w:rsidRPr="00BC0695">
        <w:rPr>
          <w:rFonts w:ascii="Times New Roman" w:hAnsi="Times New Roman" w:cs="Times New Roman"/>
          <w:bCs/>
          <w:color w:val="333333"/>
          <w:sz w:val="24"/>
          <w:szCs w:val="24"/>
        </w:rPr>
        <w:t xml:space="preserve"> dílčí a souvislé praktické příklady, </w:t>
      </w:r>
      <w:r w:rsidRPr="00BC0695">
        <w:rPr>
          <w:rFonts w:ascii="Times New Roman" w:hAnsi="Times New Roman" w:cs="Times New Roman"/>
          <w:color w:val="333333"/>
          <w:sz w:val="24"/>
          <w:szCs w:val="24"/>
        </w:rPr>
        <w:t xml:space="preserve">v průběhu kurzu jsou probrány </w:t>
      </w:r>
      <w:r w:rsidRPr="00BC0695">
        <w:rPr>
          <w:rFonts w:ascii="Times New Roman" w:hAnsi="Times New Roman" w:cs="Times New Roman"/>
          <w:bCs/>
          <w:color w:val="333333"/>
          <w:sz w:val="24"/>
          <w:szCs w:val="24"/>
        </w:rPr>
        <w:t>schválené i očekávané změny týkající se mzdové a personální problematiky, u každého tématu</w:t>
      </w:r>
      <w:r w:rsidRPr="00BC0695">
        <w:rPr>
          <w:rFonts w:ascii="Times New Roman" w:hAnsi="Times New Roman" w:cs="Times New Roman"/>
          <w:color w:val="333333"/>
          <w:sz w:val="24"/>
          <w:szCs w:val="24"/>
        </w:rPr>
        <w:t xml:space="preserve"> bude proveden výklad podle platných právních předpisů, konkrétní výpočty a vyplnění formulářů nezbytných pro vedení mzdové agendy v praxi. Posluchači budou upozorněni na problémy z praxe a nejčastější chyby.</w:t>
      </w:r>
    </w:p>
    <w:p w:rsidRPr="00BC0695" w:rsidR="00394382" w:rsidP="00BC0695" w:rsidRDefault="00394382">
      <w:pPr>
        <w:pStyle w:val="Odstavecseseznamem"/>
        <w:numPr>
          <w:ilvl w:val="0"/>
          <w:numId w:val="0"/>
        </w:numPr>
        <w:spacing w:after="0" w:line="240" w:lineRule="auto"/>
        <w:ind w:left="1440"/>
        <w:jc w:val="both"/>
        <w:rPr>
          <w:rFonts w:ascii="Times New Roman" w:hAnsi="Times New Roman" w:cs="Times New Roman"/>
          <w:sz w:val="24"/>
          <w:szCs w:val="24"/>
        </w:rPr>
      </w:pPr>
    </w:p>
    <w:p w:rsidRPr="00BC0695" w:rsidR="00394382" w:rsidP="00BC0695" w:rsidRDefault="00394382">
      <w:pPr>
        <w:spacing w:after="0" w:line="240" w:lineRule="auto"/>
        <w:jc w:val="both"/>
        <w:rPr>
          <w:rFonts w:ascii="Times New Roman" w:hAnsi="Times New Roman" w:cs="Times New Roman"/>
        </w:rPr>
      </w:pPr>
      <w:r w:rsidRPr="00BC0695">
        <w:rPr>
          <w:rStyle w:val="Nadpis2Char"/>
        </w:rPr>
        <w:t xml:space="preserve">Základní školení </w:t>
      </w:r>
      <w:proofErr w:type="spellStart"/>
      <w:r w:rsidRPr="00BC0695">
        <w:rPr>
          <w:rStyle w:val="Nadpis2Char"/>
        </w:rPr>
        <w:t>Inventor</w:t>
      </w:r>
      <w:proofErr w:type="spellEnd"/>
    </w:p>
    <w:p w:rsidR="00BC0695" w:rsidP="00B9411A" w:rsidRDefault="00A25A5B">
      <w:pPr>
        <w:pStyle w:val="Npovda"/>
        <w:spacing w:before="0"/>
        <w:rPr>
          <w:rFonts w:ascii="Times New Roman" w:hAnsi="Times New Roman" w:cs="Times New Roman"/>
          <w:sz w:val="24"/>
          <w:szCs w:val="24"/>
        </w:rPr>
      </w:pPr>
      <w:r w:rsidRPr="00BC0695">
        <w:rPr>
          <w:rFonts w:ascii="Times New Roman" w:hAnsi="Times New Roman" w:cs="Times New Roman"/>
          <w:sz w:val="24"/>
          <w:szCs w:val="24"/>
        </w:rPr>
        <w:t xml:space="preserve">Školení </w:t>
      </w:r>
      <w:proofErr w:type="spellStart"/>
      <w:r w:rsidRPr="00BC0695">
        <w:rPr>
          <w:rFonts w:ascii="Times New Roman" w:hAnsi="Times New Roman" w:cs="Times New Roman"/>
          <w:sz w:val="24"/>
          <w:szCs w:val="24"/>
        </w:rPr>
        <w:t>Inventor</w:t>
      </w:r>
      <w:proofErr w:type="spellEnd"/>
      <w:r w:rsidRPr="00BC0695">
        <w:rPr>
          <w:rFonts w:ascii="Times New Roman" w:hAnsi="Times New Roman" w:cs="Times New Roman"/>
          <w:sz w:val="24"/>
          <w:szCs w:val="24"/>
        </w:rPr>
        <w:t xml:space="preserve"> – základní kurz je určen pro nové uživatele, kteří začínají pracovat s programem Autodesk </w:t>
      </w:r>
      <w:proofErr w:type="spellStart"/>
      <w:r w:rsidRPr="00BC0695">
        <w:rPr>
          <w:rFonts w:ascii="Times New Roman" w:hAnsi="Times New Roman" w:cs="Times New Roman"/>
          <w:sz w:val="24"/>
          <w:szCs w:val="24"/>
        </w:rPr>
        <w:t>Inventor</w:t>
      </w:r>
      <w:proofErr w:type="spellEnd"/>
      <w:r w:rsidRPr="00BC0695">
        <w:rPr>
          <w:rFonts w:ascii="Times New Roman" w:hAnsi="Times New Roman" w:cs="Times New Roman"/>
          <w:sz w:val="24"/>
          <w:szCs w:val="24"/>
        </w:rPr>
        <w:t xml:space="preserve">. Školení je zaměřeno na principy parametrického modelování součástí a sestav. Dále na navrhování strojních součástí a sestav v daném programu, správu součástí a jejich modifikace.  Vytváření kompletní výkresové dokumentace. Vytváření rozpadů sestav. </w:t>
      </w:r>
    </w:p>
    <w:p w:rsidR="00B9411A" w:rsidP="00B9411A" w:rsidRDefault="00B9411A">
      <w:pPr>
        <w:pStyle w:val="Npovda"/>
        <w:spacing w:before="0"/>
        <w:rPr>
          <w:rFonts w:ascii="Times New Roman" w:hAnsi="Times New Roman" w:cs="Times New Roman"/>
          <w:sz w:val="24"/>
          <w:szCs w:val="24"/>
        </w:rPr>
      </w:pPr>
    </w:p>
    <w:p w:rsidRPr="00BC0695" w:rsidR="00B9411A" w:rsidP="00B9411A" w:rsidRDefault="00B9411A">
      <w:pPr>
        <w:pStyle w:val="Npovda"/>
        <w:spacing w:before="0"/>
        <w:rPr>
          <w:rFonts w:ascii="Times New Roman" w:hAnsi="Times New Roman" w:cs="Times New Roman"/>
          <w:sz w:val="24"/>
          <w:szCs w:val="24"/>
        </w:rPr>
      </w:pPr>
    </w:p>
    <w:p w:rsidR="00B9411A" w:rsidP="00B9411A" w:rsidRDefault="00394382">
      <w:pPr>
        <w:spacing w:after="0" w:line="240" w:lineRule="auto"/>
        <w:jc w:val="both"/>
        <w:rPr>
          <w:rStyle w:val="Nadpis2Char"/>
        </w:rPr>
      </w:pPr>
      <w:r w:rsidRPr="00BC0695">
        <w:rPr>
          <w:rStyle w:val="Nadpis2Char"/>
        </w:rPr>
        <w:t>CAD</w:t>
      </w:r>
    </w:p>
    <w:p w:rsidRPr="00BC0695" w:rsidR="00A25A5B" w:rsidP="00B9411A" w:rsidRDefault="00A25A5B">
      <w:pPr>
        <w:spacing w:after="0" w:line="240" w:lineRule="auto"/>
        <w:jc w:val="both"/>
        <w:rPr>
          <w:rFonts w:ascii="Times New Roman" w:hAnsi="Times New Roman" w:cs="Times New Roman"/>
        </w:rPr>
      </w:pPr>
      <w:r w:rsidRPr="00BC0695">
        <w:rPr>
          <w:rFonts w:ascii="Times New Roman" w:hAnsi="Times New Roman" w:cs="Times New Roman"/>
        </w:rPr>
        <w:t>Kurz</w:t>
      </w:r>
      <w:r w:rsidRPr="00BC0695">
        <w:rPr>
          <w:rStyle w:val="Siln"/>
          <w:rFonts w:ascii="Times New Roman" w:hAnsi="Times New Roman" w:cs="Times New Roman"/>
        </w:rPr>
        <w:t xml:space="preserve"> </w:t>
      </w:r>
      <w:proofErr w:type="spellStart"/>
      <w:r w:rsidRPr="00BC0695">
        <w:rPr>
          <w:rStyle w:val="Siln"/>
          <w:rFonts w:ascii="Times New Roman" w:hAnsi="Times New Roman" w:cs="Times New Roman"/>
          <w:b w:val="false"/>
        </w:rPr>
        <w:t>Inventor</w:t>
      </w:r>
      <w:proofErr w:type="spellEnd"/>
      <w:r w:rsidRPr="00BC0695">
        <w:rPr>
          <w:rStyle w:val="Siln"/>
          <w:rFonts w:ascii="Times New Roman" w:hAnsi="Times New Roman" w:cs="Times New Roman"/>
          <w:b w:val="false"/>
        </w:rPr>
        <w:t xml:space="preserve"> Professional - velké sestavy a funkční navrhování</w:t>
      </w:r>
      <w:r w:rsidRPr="00BC0695">
        <w:rPr>
          <w:rFonts w:ascii="Times New Roman" w:hAnsi="Times New Roman" w:cs="Times New Roman"/>
        </w:rPr>
        <w:t xml:space="preserve"> je určen pro uživatele, kteří mají zájem o navrhování velkých sestav (do a přes 1000 dílců). Uživatel se seznámí s hardwarovými konfiguracemi vhodnými pro tento typ funkčního navrhování. Dále pak se základy práce v sestavách, a tedy i se základními nástroji prostředí sestavy. Důležitou součástí kurzu je i pochopení filozofie práce se sestavou, čímž se myslí základní pravidla pro vkládání komponent, jejich stupně volnosti, 3D – vazby, detekce kolizí a dotyková sada pro modelování kontaktu. Součástí kurzu jsou také informace o prvcích Design </w:t>
      </w:r>
      <w:proofErr w:type="spellStart"/>
      <w:r w:rsidRPr="00BC0695">
        <w:rPr>
          <w:rFonts w:ascii="Times New Roman" w:hAnsi="Times New Roman" w:cs="Times New Roman"/>
        </w:rPr>
        <w:t>Accelerator</w:t>
      </w:r>
      <w:proofErr w:type="spellEnd"/>
      <w:r w:rsidRPr="00BC0695">
        <w:rPr>
          <w:rFonts w:ascii="Times New Roman" w:hAnsi="Times New Roman" w:cs="Times New Roman"/>
        </w:rPr>
        <w:t xml:space="preserve"> a </w:t>
      </w:r>
      <w:r w:rsidRPr="00BC0695">
        <w:rPr>
          <w:rFonts w:ascii="Times New Roman" w:hAnsi="Times New Roman" w:cs="Times New Roman"/>
        </w:rPr>
        <w:lastRenderedPageBreak/>
        <w:t>Knihovna obsahu (+ jejich nastavení), polohové reprezentace a základy práce s výkresovým prostorem.</w:t>
      </w:r>
    </w:p>
    <w:p w:rsidRPr="00BC0695" w:rsidR="00394382" w:rsidP="00BC0695" w:rsidRDefault="00394382">
      <w:pPr>
        <w:pStyle w:val="Odstavecseseznamem"/>
        <w:numPr>
          <w:ilvl w:val="0"/>
          <w:numId w:val="0"/>
        </w:numPr>
        <w:spacing w:after="0" w:line="240" w:lineRule="auto"/>
        <w:ind w:left="1440"/>
        <w:jc w:val="both"/>
        <w:rPr>
          <w:rFonts w:ascii="Times New Roman" w:hAnsi="Times New Roman" w:cs="Times New Roman"/>
          <w:sz w:val="24"/>
          <w:szCs w:val="24"/>
        </w:rPr>
      </w:pPr>
    </w:p>
    <w:p w:rsidRPr="00BC0695" w:rsidR="00394382" w:rsidP="00BC0695" w:rsidRDefault="00394382">
      <w:pPr>
        <w:spacing w:after="0" w:line="240" w:lineRule="auto"/>
        <w:jc w:val="both"/>
        <w:rPr>
          <w:rFonts w:ascii="Times New Roman" w:hAnsi="Times New Roman" w:cs="Times New Roman"/>
          <w:b/>
        </w:rPr>
      </w:pPr>
      <w:r w:rsidRPr="00BC0695">
        <w:rPr>
          <w:rStyle w:val="Nadpis2Char"/>
        </w:rPr>
        <w:t>Kurz svařování MAG</w:t>
      </w:r>
    </w:p>
    <w:p w:rsidR="00B9411A" w:rsidP="00BC0695" w:rsidRDefault="00A25A5B">
      <w:pPr>
        <w:spacing w:after="0" w:line="240" w:lineRule="auto"/>
        <w:jc w:val="both"/>
        <w:rPr>
          <w:rFonts w:ascii="Times New Roman" w:hAnsi="Times New Roman" w:cs="Times New Roman"/>
        </w:rPr>
      </w:pPr>
      <w:r w:rsidRPr="00BC0695">
        <w:rPr>
          <w:rFonts w:ascii="Times New Roman" w:hAnsi="Times New Roman" w:cs="Times New Roman"/>
        </w:rPr>
        <w:t xml:space="preserve">Kurz svařování MAG: jedná se o </w:t>
      </w:r>
      <w:r w:rsidRPr="00BC0695">
        <w:rPr>
          <w:rStyle w:val="Siln"/>
          <w:rFonts w:ascii="Times New Roman" w:hAnsi="Times New Roman" w:cs="Times New Roman"/>
          <w:b w:val="false"/>
        </w:rPr>
        <w:t>obloukové svařování</w:t>
      </w:r>
      <w:r w:rsidRPr="00BC0695">
        <w:rPr>
          <w:rFonts w:ascii="Times New Roman" w:hAnsi="Times New Roman" w:cs="Times New Roman"/>
        </w:rPr>
        <w:t xml:space="preserve"> tavící se elektrodou v </w:t>
      </w:r>
      <w:r w:rsidRPr="00BC0695">
        <w:rPr>
          <w:rStyle w:val="Zvraznn"/>
          <w:rFonts w:ascii="Times New Roman" w:hAnsi="Times New Roman" w:cs="Times New Roman"/>
          <w:i w:val="false"/>
        </w:rPr>
        <w:t>aktivním plynu</w:t>
      </w:r>
      <w:r w:rsidRPr="00BC0695">
        <w:rPr>
          <w:rFonts w:ascii="Times New Roman" w:hAnsi="Times New Roman" w:cs="Times New Roman"/>
        </w:rPr>
        <w:t xml:space="preserve"> (CO2, směsné plyny). Obsahem kurzu je: bezpečnostní předpisy dle příslušných norem ČSN, nauka o materiálech, příprava materiálu, základy elektrotechniky, zařízení pro svařování, technologie svařování, seznámení s pracovištěm a zařízením, praktický výcvik svařování, zakončení zkouškou.</w:t>
      </w:r>
    </w:p>
    <w:p w:rsidRPr="00BC0695" w:rsidR="00BC0695" w:rsidP="00BC0695" w:rsidRDefault="00B9411A">
      <w:pPr>
        <w:spacing w:after="0" w:line="240" w:lineRule="auto"/>
        <w:jc w:val="both"/>
        <w:rPr>
          <w:rFonts w:ascii="Times New Roman" w:hAnsi="Times New Roman" w:cs="Times New Roman"/>
        </w:rPr>
      </w:pPr>
      <w:r w:rsidRPr="00BC0695">
        <w:rPr>
          <w:rFonts w:ascii="Times New Roman" w:hAnsi="Times New Roman" w:cs="Times New Roman"/>
        </w:rPr>
        <w:t xml:space="preserve"> </w:t>
      </w:r>
    </w:p>
    <w:p w:rsidRPr="00BC0695" w:rsidR="00394382" w:rsidP="00BC0695" w:rsidRDefault="00394382">
      <w:pPr>
        <w:pStyle w:val="Odstavecseseznamem"/>
        <w:numPr>
          <w:ilvl w:val="0"/>
          <w:numId w:val="0"/>
        </w:numPr>
        <w:spacing w:after="0" w:line="240" w:lineRule="auto"/>
        <w:jc w:val="both"/>
        <w:rPr>
          <w:rFonts w:ascii="Times New Roman" w:hAnsi="Times New Roman" w:cs="Times New Roman"/>
          <w:sz w:val="24"/>
          <w:szCs w:val="24"/>
        </w:rPr>
      </w:pPr>
      <w:r w:rsidRPr="00BC0695">
        <w:rPr>
          <w:rStyle w:val="Nadpis2Char"/>
        </w:rPr>
        <w:t>Kurz svařování TIG</w:t>
      </w:r>
    </w:p>
    <w:p w:rsidRPr="00BC0695" w:rsidR="00A25A5B" w:rsidP="00BC0695" w:rsidRDefault="00A25A5B">
      <w:pPr>
        <w:pStyle w:val="Npovda"/>
        <w:spacing w:before="0"/>
        <w:rPr>
          <w:rFonts w:ascii="Times New Roman" w:hAnsi="Times New Roman" w:cs="Times New Roman"/>
          <w:sz w:val="24"/>
          <w:szCs w:val="24"/>
        </w:rPr>
      </w:pPr>
      <w:r w:rsidRPr="00BC0695">
        <w:rPr>
          <w:rFonts w:ascii="Times New Roman" w:hAnsi="Times New Roman" w:cs="Times New Roman"/>
          <w:sz w:val="24"/>
          <w:szCs w:val="24"/>
        </w:rPr>
        <w:t xml:space="preserve">Kurz svařování TIG: jedná se o obloukové </w:t>
      </w:r>
      <w:r w:rsidRPr="00BC0695">
        <w:rPr>
          <w:rStyle w:val="Zvraznn"/>
          <w:rFonts w:ascii="Times New Roman" w:hAnsi="Times New Roman" w:cs="Times New Roman"/>
          <w:i w:val="false"/>
          <w:sz w:val="24"/>
          <w:szCs w:val="24"/>
        </w:rPr>
        <w:t>svařování netavící se elektrodou</w:t>
      </w:r>
      <w:r w:rsidRPr="00BC0695">
        <w:rPr>
          <w:rFonts w:ascii="Times New Roman" w:hAnsi="Times New Roman" w:cs="Times New Roman"/>
          <w:sz w:val="24"/>
          <w:szCs w:val="24"/>
        </w:rPr>
        <w:t xml:space="preserve"> v ochranné atmosféře inertního plynu. Obsahem kurzu je: bezpečnostní předpisy dle příslušných norem ČSN, nauka o materiálech, příprava materiálu, základy elektrotechniky, zařízení pro svařování, technologie svařování, seznámení s pracovištěm a zařízením, praktický výcvik svařování, zakončení zkouškou.</w:t>
      </w:r>
    </w:p>
    <w:p w:rsidR="00B9411A" w:rsidP="00BC0695" w:rsidRDefault="00B9411A">
      <w:pPr>
        <w:spacing w:after="0" w:line="240" w:lineRule="auto"/>
        <w:jc w:val="both"/>
        <w:rPr>
          <w:rFonts w:ascii="Times New Roman" w:hAnsi="Times New Roman" w:cs="Times New Roman"/>
        </w:rPr>
      </w:pPr>
    </w:p>
    <w:p w:rsidRPr="00BC0695" w:rsidR="00394382" w:rsidP="00BC0695" w:rsidRDefault="00394382">
      <w:pPr>
        <w:spacing w:after="0" w:line="240" w:lineRule="auto"/>
        <w:jc w:val="both"/>
        <w:rPr>
          <w:rFonts w:ascii="Times New Roman" w:hAnsi="Times New Roman" w:cs="Times New Roman"/>
        </w:rPr>
      </w:pPr>
      <w:r w:rsidRPr="00BC0695">
        <w:rPr>
          <w:rStyle w:val="Nadpis2Char"/>
        </w:rPr>
        <w:t>Kurz svařování CO2</w:t>
      </w:r>
    </w:p>
    <w:p w:rsidRPr="00BC0695" w:rsidR="00A25A5B" w:rsidP="00BC0695" w:rsidRDefault="00A25A5B">
      <w:pPr>
        <w:spacing w:after="0" w:line="240" w:lineRule="auto"/>
        <w:jc w:val="both"/>
        <w:rPr>
          <w:rFonts w:ascii="Times New Roman" w:hAnsi="Times New Roman" w:cs="Times New Roman"/>
        </w:rPr>
      </w:pPr>
      <w:r w:rsidRPr="00BC0695">
        <w:rPr>
          <w:rFonts w:ascii="Times New Roman" w:hAnsi="Times New Roman" w:cs="Times New Roman"/>
        </w:rPr>
        <w:t xml:space="preserve">Kurz svařování MAG: jedná se o </w:t>
      </w:r>
      <w:r w:rsidRPr="00BC0695">
        <w:rPr>
          <w:rStyle w:val="Siln"/>
          <w:rFonts w:ascii="Times New Roman" w:hAnsi="Times New Roman" w:cs="Times New Roman"/>
          <w:b w:val="false"/>
        </w:rPr>
        <w:t>obloukové svařování</w:t>
      </w:r>
      <w:r w:rsidRPr="00BC0695">
        <w:rPr>
          <w:rFonts w:ascii="Times New Roman" w:hAnsi="Times New Roman" w:cs="Times New Roman"/>
        </w:rPr>
        <w:t xml:space="preserve"> tavící se elektrodou v </w:t>
      </w:r>
      <w:r w:rsidRPr="00BC0695">
        <w:rPr>
          <w:rStyle w:val="Zvraznn"/>
          <w:rFonts w:ascii="Times New Roman" w:hAnsi="Times New Roman" w:cs="Times New Roman"/>
          <w:i w:val="false"/>
        </w:rPr>
        <w:t>aktivním plynu</w:t>
      </w:r>
      <w:r w:rsidRPr="00BC0695">
        <w:rPr>
          <w:rFonts w:ascii="Times New Roman" w:hAnsi="Times New Roman" w:cs="Times New Roman"/>
        </w:rPr>
        <w:t xml:space="preserve"> (CO2, směsné plyny). Obsahem kurzu je: bezpečnostní předpisy dle příslušných norem ČSN, nauka o materiálech, příprava materiálu, základy elektrotechniky, zařízení pro svařování, technologie svařování, seznámení s pracovištěm a zařízením, praktický výcvik svařování, zakončení zkouškou..</w:t>
      </w:r>
    </w:p>
    <w:p w:rsidRPr="00BC0695" w:rsidR="00394382" w:rsidP="00BC0695" w:rsidRDefault="00394382">
      <w:pPr>
        <w:jc w:val="both"/>
        <w:rPr>
          <w:rFonts w:ascii="Times New Roman" w:hAnsi="Times New Roman" w:cs="Times New Roman"/>
          <w:b/>
        </w:rPr>
      </w:pPr>
    </w:p>
    <w:p w:rsidRPr="00BC0695" w:rsidR="00394382" w:rsidP="00BC0695" w:rsidRDefault="00394382">
      <w:pPr>
        <w:pStyle w:val="Nadpis2"/>
      </w:pPr>
      <w:r w:rsidRPr="00BC0695">
        <w:t>Programování robotů</w:t>
      </w:r>
    </w:p>
    <w:p w:rsidRPr="00BC0695" w:rsidR="00A25A5B" w:rsidP="00BC0695" w:rsidRDefault="00A25A5B">
      <w:pPr>
        <w:pStyle w:val="Npovda"/>
        <w:spacing w:before="0"/>
        <w:rPr>
          <w:rFonts w:ascii="Times New Roman" w:hAnsi="Times New Roman" w:cs="Times New Roman"/>
          <w:sz w:val="24"/>
          <w:szCs w:val="24"/>
        </w:rPr>
      </w:pPr>
      <w:r w:rsidRPr="00BC0695">
        <w:rPr>
          <w:rFonts w:ascii="Times New Roman" w:hAnsi="Times New Roman" w:cs="Times New Roman"/>
          <w:sz w:val="24"/>
          <w:szCs w:val="24"/>
        </w:rPr>
        <w:t>Kurz programování robotů naučí jeho účastníky chovat se a rozhodovat v souladu s bezpečnostními předpisy platnými pro dané pracoviště, nastavovat a optimalizovat systémové parametry, optimalizovat a tvořit vlastní programy, diagnostikovat programové chyby, tvořit systém robotu a dalšími způsoby rozvíjet robotizované pracoviště.</w:t>
      </w:r>
    </w:p>
    <w:p w:rsidRPr="00BC0695" w:rsidR="00394382" w:rsidP="00BC0695" w:rsidRDefault="00394382">
      <w:pPr>
        <w:pStyle w:val="Nadpis2"/>
      </w:pPr>
      <w:r w:rsidRPr="00BC0695">
        <w:t>PLC programování, TIA, konfigurace</w:t>
      </w:r>
    </w:p>
    <w:p w:rsidRPr="00BC0695" w:rsidR="00A25A5B" w:rsidP="00BC0695" w:rsidRDefault="00A25A5B">
      <w:pPr>
        <w:pStyle w:val="Npovda"/>
        <w:spacing w:before="0"/>
        <w:rPr>
          <w:rFonts w:ascii="Times New Roman" w:hAnsi="Times New Roman" w:cs="Times New Roman"/>
          <w:sz w:val="24"/>
          <w:szCs w:val="24"/>
        </w:rPr>
      </w:pPr>
      <w:r w:rsidRPr="00BC0695">
        <w:rPr>
          <w:rFonts w:ascii="Times New Roman" w:hAnsi="Times New Roman" w:cs="Times New Roman"/>
          <w:sz w:val="24"/>
          <w:szCs w:val="24"/>
        </w:rPr>
        <w:t xml:space="preserve">Obsah kurzu: SIMATIC </w:t>
      </w:r>
      <w:proofErr w:type="spellStart"/>
      <w:r w:rsidRPr="00BC0695">
        <w:rPr>
          <w:rFonts w:ascii="Times New Roman" w:hAnsi="Times New Roman" w:cs="Times New Roman"/>
          <w:sz w:val="24"/>
          <w:szCs w:val="24"/>
        </w:rPr>
        <w:t>Manager</w:t>
      </w:r>
      <w:proofErr w:type="spellEnd"/>
      <w:r w:rsidRPr="00BC0695">
        <w:rPr>
          <w:rFonts w:ascii="Times New Roman" w:hAnsi="Times New Roman" w:cs="Times New Roman"/>
          <w:sz w:val="24"/>
          <w:szCs w:val="24"/>
        </w:rPr>
        <w:t>, Konfigurace hardwaru a pojetí paměti, Editace bloku, Binární operace, Digitální operace, Symboly, Testovací funkce, Ukládání dat v datových blocích, Funkce a funkční bloky, Řešení problémů, Organizační bloky, Zpracování analogové hodnoty, Dokumentace, ukládání, archivace Komunikace přes MPI Instrukce nezávislé na stavovém bitu Funkce akumulátoru Instrukce s reálnými čísly, Nepřímé adres. a instrukce adres. Registru, Datové typy a proměnné ve STEP7, Volání bloku a </w:t>
      </w:r>
      <w:proofErr w:type="spellStart"/>
      <w:r w:rsidRPr="00BC0695">
        <w:rPr>
          <w:rFonts w:ascii="Times New Roman" w:hAnsi="Times New Roman" w:cs="Times New Roman"/>
          <w:sz w:val="24"/>
          <w:szCs w:val="24"/>
        </w:rPr>
        <w:t>multi-instal</w:t>
      </w:r>
      <w:proofErr w:type="spellEnd"/>
      <w:r w:rsidRPr="00BC0695">
        <w:rPr>
          <w:rFonts w:ascii="Times New Roman" w:hAnsi="Times New Roman" w:cs="Times New Roman"/>
          <w:sz w:val="24"/>
          <w:szCs w:val="24"/>
        </w:rPr>
        <w:t>. Model, Používání knihoven, Generování programů v text. Editoru, Základní a rozšířená komunikace S7, SIMATIC S7-400, Distribuované I/Q a přidělení parametrů, Technologické nástroje pro S7/M7, Nepřímý přístup na parametry FC a FB, Práce s asynchronními a synchronními chybami.</w:t>
      </w:r>
    </w:p>
    <w:p w:rsidRPr="00BC0695" w:rsidR="00394382" w:rsidP="00BC0695" w:rsidRDefault="00394382">
      <w:pPr>
        <w:pStyle w:val="Nadpis2"/>
      </w:pPr>
      <w:r w:rsidRPr="00BC0695">
        <w:t>E-</w:t>
      </w:r>
      <w:proofErr w:type="spellStart"/>
      <w:r w:rsidRPr="00BC0695">
        <w:t>plan</w:t>
      </w:r>
      <w:proofErr w:type="spellEnd"/>
    </w:p>
    <w:p w:rsidR="00B9411A" w:rsidP="00B9411A" w:rsidRDefault="00A25A5B">
      <w:pPr>
        <w:shd w:val="clear" w:color="auto" w:fill="FFFFFF"/>
        <w:spacing w:before="60" w:after="60" w:line="240" w:lineRule="auto"/>
        <w:jc w:val="both"/>
        <w:rPr>
          <w:rFonts w:ascii="Times New Roman" w:hAnsi="Times New Roman" w:cs="Times New Roman"/>
          <w:color w:val="000000"/>
        </w:rPr>
      </w:pPr>
      <w:r w:rsidRPr="00BC0695">
        <w:rPr>
          <w:rFonts w:ascii="Times New Roman" w:hAnsi="Times New Roman" w:cs="Times New Roman"/>
          <w:color w:val="000000"/>
        </w:rPr>
        <w:t xml:space="preserve">Obsah kurzu: Nastavení pracovní plochy (panely nástrojů, pracovní prostředí...), správa projektů, kreslení (vkládání symbolů, jejich vlastnosti, kopírování, přesun...), makra </w:t>
      </w:r>
      <w:r w:rsidRPr="00BC0695">
        <w:rPr>
          <w:rFonts w:ascii="Times New Roman" w:hAnsi="Times New Roman" w:cs="Times New Roman"/>
          <w:color w:val="000000"/>
        </w:rPr>
        <w:lastRenderedPageBreak/>
        <w:t xml:space="preserve">(vytváření, vkládání, varianty, zástupný objekt,...), navigátory (správa/úprava prvků pomocí navigátorů),  křížové odkazy (hl./vedlejší funkce, </w:t>
      </w:r>
      <w:proofErr w:type="spellStart"/>
      <w:r w:rsidRPr="00BC0695">
        <w:rPr>
          <w:rFonts w:ascii="Times New Roman" w:hAnsi="Times New Roman" w:cs="Times New Roman"/>
          <w:color w:val="000000"/>
        </w:rPr>
        <w:t>vícepólové</w:t>
      </w:r>
      <w:proofErr w:type="spellEnd"/>
      <w:r w:rsidRPr="00BC0695">
        <w:rPr>
          <w:rFonts w:ascii="Times New Roman" w:hAnsi="Times New Roman" w:cs="Times New Roman"/>
          <w:color w:val="000000"/>
        </w:rPr>
        <w:t>/jednopólové, přehled...), přístroje (výběr, práce s nimi, navigátor...),  výběr artiklů.</w:t>
      </w:r>
    </w:p>
    <w:p w:rsidRPr="00BC0695" w:rsidR="00A25A5B" w:rsidP="00B9411A" w:rsidRDefault="00A25A5B">
      <w:pPr>
        <w:shd w:val="clear" w:color="auto" w:fill="FFFFFF"/>
        <w:spacing w:before="60" w:after="60" w:line="240" w:lineRule="auto"/>
        <w:jc w:val="both"/>
        <w:rPr>
          <w:rFonts w:ascii="Times New Roman" w:hAnsi="Times New Roman" w:cs="Times New Roman"/>
          <w:color w:val="000000"/>
        </w:rPr>
      </w:pPr>
      <w:r w:rsidRPr="00BC0695">
        <w:rPr>
          <w:rFonts w:ascii="Times New Roman" w:hAnsi="Times New Roman" w:cs="Times New Roman"/>
          <w:color w:val="000000"/>
        </w:rPr>
        <w:t>Svorky (vlastnosti, číslování, definice svorkovnice, popř. jejich generování), kabely (výběr, úprava/vytváření, napojení, navigátor...),  konektory (definice, úprava, navigátor...), PLC, volná grafika (funkce grafiky, režim konstrukce, kótování...), kontrolní běhy (správa hlášení, odstranění chyb v projektu), vyhodnocení (vytvoření výstupů: titulní list, obsah, plány svorkovnic/kabelů, kusovník), zálohování dat (posílání projektů e-mailem, zálohování a archivace projektů).</w:t>
      </w:r>
    </w:p>
    <w:p w:rsidRPr="00BC0695" w:rsidR="00A25A5B" w:rsidP="00B9411A" w:rsidRDefault="00A25A5B">
      <w:pPr>
        <w:shd w:val="clear" w:color="auto" w:fill="FFFFFF"/>
        <w:spacing w:before="60" w:after="60" w:line="240" w:lineRule="auto"/>
        <w:jc w:val="both"/>
        <w:rPr>
          <w:rFonts w:ascii="Times New Roman" w:hAnsi="Times New Roman" w:cs="Times New Roman"/>
          <w:color w:val="000000"/>
        </w:rPr>
      </w:pPr>
      <w:r w:rsidRPr="00BC0695">
        <w:rPr>
          <w:rFonts w:ascii="Times New Roman" w:hAnsi="Times New Roman" w:cs="Times New Roman"/>
          <w:color w:val="000000"/>
        </w:rPr>
        <w:t>Správa artiklů (úprava, vytváření artiklů vč. funkčních šablon, generování přístroje ze schématu), montážní plocha (umístění součástí, zablokované plochy, legenda, navigátor...), popisy, překlady (nastavení, úprava slovníku...), export/import graf. formátů (DXF/DWG, JPG, PDF), tisk, doplnění firemně specifických údajů do rámečku (logo, datová pole,…), vytváření a editace symbolů,  editace formulářů pro grafické výstupy, revize projektu (vytváření, správa, porovnávání projektů)  a další dle individuálních potřeb společnosti.</w:t>
      </w:r>
    </w:p>
    <w:p w:rsidRPr="00BC0695" w:rsidR="00394382" w:rsidP="00BC0695" w:rsidRDefault="00394382">
      <w:pPr>
        <w:pStyle w:val="Nadpis2"/>
      </w:pPr>
      <w:r w:rsidRPr="00BC0695">
        <w:t xml:space="preserve">Elektro a </w:t>
      </w:r>
      <w:proofErr w:type="spellStart"/>
      <w:r w:rsidRPr="00BC0695">
        <w:t>servo</w:t>
      </w:r>
      <w:proofErr w:type="spellEnd"/>
      <w:r w:rsidRPr="00BC0695">
        <w:t xml:space="preserve"> pohony</w:t>
      </w:r>
    </w:p>
    <w:p w:rsidRPr="00BC0695" w:rsidR="00394382" w:rsidP="00B9411A" w:rsidRDefault="00A25A5B">
      <w:pPr>
        <w:spacing w:after="0" w:line="240" w:lineRule="auto"/>
        <w:jc w:val="both"/>
        <w:rPr>
          <w:rFonts w:ascii="Times New Roman" w:hAnsi="Times New Roman" w:cs="Times New Roman"/>
        </w:rPr>
      </w:pPr>
      <w:r w:rsidRPr="00BC0695">
        <w:rPr>
          <w:rFonts w:ascii="Times New Roman" w:hAnsi="Times New Roman" w:cs="Times New Roman"/>
        </w:rPr>
        <w:t xml:space="preserve">Obsah kurzu: základní školení o produktech a novinkách v oboru, školení výpočtů pohonů, školení softwarů pro výpočty pohonů (SEW </w:t>
      </w:r>
      <w:proofErr w:type="spellStart"/>
      <w:r w:rsidRPr="00BC0695">
        <w:rPr>
          <w:rFonts w:ascii="Times New Roman" w:hAnsi="Times New Roman" w:cs="Times New Roman"/>
        </w:rPr>
        <w:t>Workbench</w:t>
      </w:r>
      <w:proofErr w:type="spellEnd"/>
      <w:r w:rsidRPr="00BC0695">
        <w:rPr>
          <w:rFonts w:ascii="Times New Roman" w:hAnsi="Times New Roman" w:cs="Times New Roman"/>
        </w:rPr>
        <w:t>), frekvenční měniče MOVIDRIVE MDX61B a MOVITRAC B -  uvedení</w:t>
      </w:r>
      <w:r w:rsidR="00B9411A">
        <w:rPr>
          <w:rFonts w:ascii="Times New Roman" w:hAnsi="Times New Roman" w:cs="Times New Roman"/>
        </w:rPr>
        <w:t xml:space="preserve"> </w:t>
      </w:r>
      <w:r w:rsidRPr="00BC0695">
        <w:rPr>
          <w:rFonts w:ascii="Times New Roman" w:hAnsi="Times New Roman" w:cs="Times New Roman"/>
        </w:rPr>
        <w:t xml:space="preserve">do provozu, základní </w:t>
      </w:r>
      <w:proofErr w:type="spellStart"/>
      <w:r w:rsidRPr="00BC0695">
        <w:rPr>
          <w:rFonts w:ascii="Times New Roman" w:hAnsi="Times New Roman" w:cs="Times New Roman"/>
        </w:rPr>
        <w:t>parametrování</w:t>
      </w:r>
      <w:proofErr w:type="spellEnd"/>
      <w:r w:rsidRPr="00BC0695">
        <w:rPr>
          <w:rFonts w:ascii="Times New Roman" w:hAnsi="Times New Roman" w:cs="Times New Roman"/>
        </w:rPr>
        <w:t xml:space="preserve">, školení programovacího jazyka  IPOS plus, školení  </w:t>
      </w:r>
      <w:proofErr w:type="spellStart"/>
      <w:r w:rsidRPr="00BC0695">
        <w:rPr>
          <w:rFonts w:ascii="Times New Roman" w:hAnsi="Times New Roman" w:cs="Times New Roman"/>
        </w:rPr>
        <w:t>servotechniky</w:t>
      </w:r>
      <w:proofErr w:type="spellEnd"/>
      <w:r w:rsidRPr="00BC0695">
        <w:rPr>
          <w:rFonts w:ascii="Times New Roman" w:hAnsi="Times New Roman" w:cs="Times New Roman"/>
        </w:rPr>
        <w:t xml:space="preserve"> (návrhy, použití), školení decentrálních instalací (návrhy, uvádění do provozu), školení průmyslových převodovek (návrhy, použití), servisní školení, preventivní údržba a další individuální školení dle přání a potřeb zákazníka.</w:t>
      </w:r>
      <w:r w:rsidRPr="00BC0695">
        <w:rPr>
          <w:rFonts w:ascii="Times New Roman" w:hAnsi="Times New Roman" w:cs="Times New Roman"/>
          <w:color w:val="2C353C"/>
        </w:rPr>
        <w:t xml:space="preserve"> </w:t>
      </w:r>
    </w:p>
    <w:p w:rsidRPr="00BC0695" w:rsidR="00394382" w:rsidP="00BC0695" w:rsidRDefault="00394382">
      <w:pPr>
        <w:pStyle w:val="Nadpis2"/>
      </w:pPr>
      <w:r w:rsidRPr="00BC0695">
        <w:t>Pneumatické prvky</w:t>
      </w:r>
    </w:p>
    <w:p w:rsidRPr="00BC0695" w:rsidR="00A25A5B" w:rsidP="00BC0695" w:rsidRDefault="00A25A5B">
      <w:pPr>
        <w:pStyle w:val="Npovda"/>
        <w:spacing w:before="0"/>
        <w:rPr>
          <w:rFonts w:ascii="Times New Roman" w:hAnsi="Times New Roman" w:cs="Times New Roman"/>
          <w:sz w:val="24"/>
          <w:szCs w:val="24"/>
        </w:rPr>
      </w:pPr>
      <w:r w:rsidRPr="00BC0695">
        <w:rPr>
          <w:rFonts w:ascii="Times New Roman" w:hAnsi="Times New Roman" w:cs="Times New Roman"/>
          <w:sz w:val="24"/>
          <w:szCs w:val="24"/>
        </w:rPr>
        <w:t xml:space="preserve">Obsah kurzu: Úvod do </w:t>
      </w:r>
      <w:proofErr w:type="spellStart"/>
      <w:r w:rsidRPr="00BC0695">
        <w:rPr>
          <w:rFonts w:ascii="Times New Roman" w:hAnsi="Times New Roman" w:cs="Times New Roman"/>
          <w:sz w:val="24"/>
          <w:szCs w:val="24"/>
        </w:rPr>
        <w:t>elektropneumatiky</w:t>
      </w:r>
      <w:proofErr w:type="spellEnd"/>
      <w:r w:rsidRPr="00BC0695">
        <w:rPr>
          <w:rFonts w:ascii="Times New Roman" w:hAnsi="Times New Roman" w:cs="Times New Roman"/>
          <w:sz w:val="24"/>
          <w:szCs w:val="24"/>
        </w:rPr>
        <w:t xml:space="preserve"> PN 281 - bezpečnost práce, základní výrazy a vztahy, základní elektrické a elektronické součásti, značky a označování v elektrotechnice, pneumatické výkonové členy, bezpečnost elektrických zařízení, popisy funkce a řešení praktických úloh, </w:t>
      </w:r>
      <w:proofErr w:type="spellStart"/>
      <w:r w:rsidRPr="00BC0695">
        <w:rPr>
          <w:rFonts w:ascii="Times New Roman" w:hAnsi="Times New Roman" w:cs="Times New Roman"/>
          <w:sz w:val="24"/>
          <w:szCs w:val="24"/>
        </w:rPr>
        <w:t>releové</w:t>
      </w:r>
      <w:proofErr w:type="spellEnd"/>
      <w:r w:rsidRPr="00BC0695">
        <w:rPr>
          <w:rFonts w:ascii="Times New Roman" w:hAnsi="Times New Roman" w:cs="Times New Roman"/>
          <w:sz w:val="24"/>
          <w:szCs w:val="24"/>
        </w:rPr>
        <w:t xml:space="preserve"> řízení a programovatelný automat, praktická cvičení. </w:t>
      </w:r>
    </w:p>
    <w:p w:rsidRPr="00BC0695" w:rsidR="00B67910" w:rsidP="00BC0695" w:rsidRDefault="00B67910">
      <w:pPr>
        <w:jc w:val="both"/>
        <w:rPr>
          <w:rFonts w:ascii="Times New Roman" w:hAnsi="Times New Roman" w:cs="Times New Roman"/>
        </w:rPr>
      </w:pPr>
    </w:p>
    <w:sectPr w:rsidRPr="00BC0695" w:rsidR="00B67910" w:rsidSect="00306805">
      <w:headerReference w:type="even" r:id="rId9"/>
      <w:headerReference w:type="default" r:id="rId10"/>
      <w:footerReference w:type="even" r:id="rId11"/>
      <w:footerReference w:type="default" r:id="rId12"/>
      <w:headerReference w:type="first" r:id="rId13"/>
      <w:footerReference w:type="first" r:id="rId14"/>
      <w:pgSz w:w="11906" w:h="16838"/>
      <w:pgMar w:top="2269"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A2404" w:rsidP="0058550E" w:rsidRDefault="004A2404">
      <w:pPr>
        <w:spacing w:after="0" w:line="240" w:lineRule="auto"/>
      </w:pPr>
      <w:r>
        <w:separator/>
      </w:r>
    </w:p>
  </w:endnote>
  <w:endnote w:type="continuationSeparator" w:id="0">
    <w:p w:rsidR="004A2404" w:rsidP="0058550E" w:rsidRDefault="004A2404">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00B49" w:rsidRDefault="00F00B4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00B49" w:rsidRDefault="00F00B49">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00B49" w:rsidRDefault="00F00B49">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A2404" w:rsidP="0058550E" w:rsidRDefault="004A2404">
      <w:pPr>
        <w:spacing w:after="0" w:line="240" w:lineRule="auto"/>
      </w:pPr>
      <w:r>
        <w:separator/>
      </w:r>
    </w:p>
  </w:footnote>
  <w:footnote w:type="continuationSeparator" w:id="0">
    <w:p w:rsidR="004A2404" w:rsidP="0058550E" w:rsidRDefault="004A2404">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00B49" w:rsidRDefault="00F00B49">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550E" w:rsidRDefault="00F00B49">
    <w:pPr>
      <w:pStyle w:val="Zhlav"/>
    </w:pPr>
    <w:bookmarkStart w:name="_GoBack" w:id="0"/>
    <w:bookmarkEnd w:id="0"/>
    <w:r>
      <w:rPr>
        <w:noProof/>
        <w:lang w:eastAsia="cs-CZ"/>
      </w:rPr>
      <w:drawing>
        <wp:inline distT="0" distB="0" distL="0" distR="0">
          <wp:extent cx="5923915" cy="523875"/>
          <wp:effectExtent l="0" t="0" r="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923915" cy="523875"/>
                  </a:xfrm>
                  <a:prstGeom prst="rect">
                    <a:avLst/>
                  </a:prstGeom>
                  <a:noFill/>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00B49" w:rsidRDefault="00F00B49">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A3121F"/>
    <w:multiLevelType w:val="hybridMultilevel"/>
    <w:tmpl w:val="A6A82324"/>
    <w:lvl w:ilvl="0" w:tplc="99C81E16">
      <w:start w:val="1"/>
      <w:numFmt w:val="decimal"/>
      <w:pStyle w:val="Odstavecseseznamem"/>
      <w:lvlText w:val="%1."/>
      <w:lvlJc w:val="left"/>
      <w:pPr>
        <w:ind w:left="720" w:hanging="360"/>
      </w:pPr>
      <w:rPr>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vertAlign w:val="baseline"/>
        <w:em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82D53C9"/>
    <w:multiLevelType w:val="multilevel"/>
    <w:tmpl w:val="01C09F92"/>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2">
    <w:nsid w:val="2C917A92"/>
    <w:multiLevelType w:val="hybridMultilevel"/>
    <w:tmpl w:val="19A29E20"/>
    <w:lvl w:ilvl="0" w:tplc="F4B8C212">
      <w:start w:val="1"/>
      <w:numFmt w:val="decimal"/>
      <w:lvlText w:val="%1."/>
      <w:lvlJc w:val="left"/>
      <w:pPr>
        <w:tabs>
          <w:tab w:val="num" w:pos="720"/>
        </w:tabs>
        <w:ind w:left="720" w:hanging="360"/>
      </w:pPr>
      <w:rPr>
        <w:rFonts w:hint="default" w:ascii="Arial" w:hAnsi="Arial"/>
        <w:b w:val="false"/>
        <w:i w:val="false"/>
        <w:sz w:val="20"/>
        <w:szCs w:val="20"/>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3">
    <w:nsid w:val="3CFC560D"/>
    <w:multiLevelType w:val="hybridMultilevel"/>
    <w:tmpl w:val="A5D67F48"/>
    <w:lvl w:ilvl="0" w:tplc="0405000F">
      <w:start w:val="1"/>
      <w:numFmt w:val="decimal"/>
      <w:lvlText w:val="%1."/>
      <w:lvlJc w:val="left"/>
      <w:pPr>
        <w:ind w:left="720" w:hanging="360"/>
      </w:pPr>
      <w:rPr>
        <w:rFonts w:hint="default"/>
        <w:b w:val="false"/>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5BB91609"/>
    <w:multiLevelType w:val="hybridMultilevel"/>
    <w:tmpl w:val="8C30B246"/>
    <w:lvl w:ilvl="0" w:tplc="51F8044A">
      <w:numFmt w:val="bullet"/>
      <w:lvlText w:val="-"/>
      <w:lvlJc w:val="left"/>
      <w:pPr>
        <w:tabs>
          <w:tab w:val="num" w:pos="720"/>
        </w:tabs>
        <w:ind w:left="720" w:hanging="360"/>
      </w:pPr>
      <w:rPr>
        <w:rFonts w:hint="default" w:ascii="Verdana" w:hAnsi="Verdana" w:eastAsia="Times New Roman" w:cs="Aria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621F1479"/>
    <w:multiLevelType w:val="hybridMultilevel"/>
    <w:tmpl w:val="E3B40B2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65E553EE"/>
    <w:multiLevelType w:val="hybridMultilevel"/>
    <w:tmpl w:val="A4C0D63E"/>
    <w:lvl w:ilvl="0" w:tplc="55E4A3F6">
      <w:numFmt w:val="bullet"/>
      <w:lvlText w:val="-"/>
      <w:lvlJc w:val="left"/>
      <w:pPr>
        <w:tabs>
          <w:tab w:val="num" w:pos="720"/>
        </w:tabs>
        <w:ind w:left="720" w:hanging="360"/>
      </w:pPr>
      <w:rPr>
        <w:rFonts w:hint="default" w:ascii="Verdana" w:hAnsi="Verdana" w:eastAsia="Times New Roman" w:cs="Arial"/>
        <w:b/>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7">
    <w:nsid w:val="69105CC5"/>
    <w:multiLevelType w:val="hybridMultilevel"/>
    <w:tmpl w:val="956A8A18"/>
    <w:lvl w:ilvl="0" w:tplc="0405000F">
      <w:start w:val="1"/>
      <w:numFmt w:val="decimal"/>
      <w:lvlText w:val="%1."/>
      <w:lvlJc w:val="left"/>
      <w:pPr>
        <w:ind w:left="720" w:hanging="360"/>
      </w:pPr>
    </w:lvl>
    <w:lvl w:ilvl="1" w:tplc="04050001">
      <w:start w:val="1"/>
      <w:numFmt w:val="bullet"/>
      <w:lvlText w:val=""/>
      <w:lvlJc w:val="left"/>
      <w:pPr>
        <w:ind w:left="1440" w:hanging="360"/>
      </w:pPr>
      <w:rPr>
        <w:rFonts w:hint="default" w:ascii="Symbol" w:hAnsi="Symbo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69791696"/>
    <w:multiLevelType w:val="multilevel"/>
    <w:tmpl w:val="4F140A38"/>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9">
    <w:nsid w:val="698E4756"/>
    <w:multiLevelType w:val="multilevel"/>
    <w:tmpl w:val="DC24E92E"/>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0">
    <w:nsid w:val="7438621C"/>
    <w:multiLevelType w:val="multilevel"/>
    <w:tmpl w:val="51188DDA"/>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1">
    <w:nsid w:val="7E87680E"/>
    <w:multiLevelType w:val="multilevel"/>
    <w:tmpl w:val="1436D92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true">
      <w:start w:val="1"/>
      <w:numFmt w:val="bullet"/>
      <w:lvlText w:val=""/>
      <w:lvlJc w:val="left"/>
      <w:pPr>
        <w:tabs>
          <w:tab w:val="num" w:pos="2160"/>
        </w:tabs>
        <w:ind w:left="2160" w:hanging="360"/>
      </w:pPr>
      <w:rPr>
        <w:rFonts w:hint="default" w:ascii="Symbol" w:hAnsi="Symbol"/>
        <w:sz w:val="20"/>
      </w:rPr>
    </w:lvl>
    <w:lvl w:ilvl="3" w:tentative="true">
      <w:start w:val="1"/>
      <w:numFmt w:val="bullet"/>
      <w:lvlText w:val=""/>
      <w:lvlJc w:val="left"/>
      <w:pPr>
        <w:tabs>
          <w:tab w:val="num" w:pos="2880"/>
        </w:tabs>
        <w:ind w:left="2880" w:hanging="360"/>
      </w:pPr>
      <w:rPr>
        <w:rFonts w:hint="default" w:ascii="Symbol" w:hAnsi="Symbol"/>
        <w:sz w:val="20"/>
      </w:rPr>
    </w:lvl>
    <w:lvl w:ilvl="4" w:tentative="true">
      <w:start w:val="1"/>
      <w:numFmt w:val="bullet"/>
      <w:lvlText w:val=""/>
      <w:lvlJc w:val="left"/>
      <w:pPr>
        <w:tabs>
          <w:tab w:val="num" w:pos="3600"/>
        </w:tabs>
        <w:ind w:left="3600" w:hanging="360"/>
      </w:pPr>
      <w:rPr>
        <w:rFonts w:hint="default" w:ascii="Symbol" w:hAnsi="Symbol"/>
        <w:sz w:val="20"/>
      </w:rPr>
    </w:lvl>
    <w:lvl w:ilvl="5" w:tentative="true">
      <w:start w:val="1"/>
      <w:numFmt w:val="bullet"/>
      <w:lvlText w:val=""/>
      <w:lvlJc w:val="left"/>
      <w:pPr>
        <w:tabs>
          <w:tab w:val="num" w:pos="4320"/>
        </w:tabs>
        <w:ind w:left="4320" w:hanging="360"/>
      </w:pPr>
      <w:rPr>
        <w:rFonts w:hint="default" w:ascii="Symbol" w:hAnsi="Symbol"/>
        <w:sz w:val="20"/>
      </w:rPr>
    </w:lvl>
    <w:lvl w:ilvl="6" w:tentative="true">
      <w:start w:val="1"/>
      <w:numFmt w:val="bullet"/>
      <w:lvlText w:val=""/>
      <w:lvlJc w:val="left"/>
      <w:pPr>
        <w:tabs>
          <w:tab w:val="num" w:pos="5040"/>
        </w:tabs>
        <w:ind w:left="5040" w:hanging="360"/>
      </w:pPr>
      <w:rPr>
        <w:rFonts w:hint="default" w:ascii="Symbol" w:hAnsi="Symbol"/>
        <w:sz w:val="20"/>
      </w:rPr>
    </w:lvl>
    <w:lvl w:ilvl="7" w:tentative="true">
      <w:start w:val="1"/>
      <w:numFmt w:val="bullet"/>
      <w:lvlText w:val=""/>
      <w:lvlJc w:val="left"/>
      <w:pPr>
        <w:tabs>
          <w:tab w:val="num" w:pos="5760"/>
        </w:tabs>
        <w:ind w:left="5760" w:hanging="360"/>
      </w:pPr>
      <w:rPr>
        <w:rFonts w:hint="default" w:ascii="Symbol" w:hAnsi="Symbol"/>
        <w:sz w:val="20"/>
      </w:rPr>
    </w:lvl>
    <w:lvl w:ilvl="8" w:tentative="true">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11"/>
  </w:num>
  <w:num w:numId="3">
    <w:abstractNumId w:val="5"/>
  </w:num>
  <w:num w:numId="4">
    <w:abstractNumId w:val="6"/>
  </w:num>
  <w:num w:numId="5">
    <w:abstractNumId w:val="4"/>
  </w:num>
  <w:num w:numId="6">
    <w:abstractNumId w:val="3"/>
  </w:num>
  <w:num w:numId="7">
    <w:abstractNumId w:val="0"/>
  </w:num>
  <w:num w:numId="8">
    <w:abstractNumId w:val="9"/>
  </w:num>
  <w:num w:numId="9">
    <w:abstractNumId w:val="8"/>
  </w:num>
  <w:num w:numId="10">
    <w:abstractNumId w:val="10"/>
  </w:num>
  <w:num w:numId="11">
    <w:abstractNumId w:val="1"/>
  </w:num>
  <w:num w:numId="12">
    <w:abstractNumId w:val="7"/>
  </w:num>
  <w:num w:numId="13">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proofState w:spelling="clean"/>
  <w:defaultTabStop w:val="708"/>
  <w:hyphenationZone w:val="425"/>
  <w:drawingGridHorizontalSpacing w:val="12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
  <w:rsids>
    <w:rsidRoot w:val="00E31C72"/>
    <w:rsid w:val="00025AE6"/>
    <w:rsid w:val="00045090"/>
    <w:rsid w:val="000A0301"/>
    <w:rsid w:val="000A6854"/>
    <w:rsid w:val="001632BB"/>
    <w:rsid w:val="001F7B33"/>
    <w:rsid w:val="00226918"/>
    <w:rsid w:val="002367FB"/>
    <w:rsid w:val="002B53AC"/>
    <w:rsid w:val="00306805"/>
    <w:rsid w:val="0032187D"/>
    <w:rsid w:val="00394382"/>
    <w:rsid w:val="003E1358"/>
    <w:rsid w:val="00450F8E"/>
    <w:rsid w:val="00483B11"/>
    <w:rsid w:val="004A2404"/>
    <w:rsid w:val="004C3B95"/>
    <w:rsid w:val="005348FF"/>
    <w:rsid w:val="0058550E"/>
    <w:rsid w:val="00613ECA"/>
    <w:rsid w:val="00614EAE"/>
    <w:rsid w:val="00636067"/>
    <w:rsid w:val="00677E1E"/>
    <w:rsid w:val="00701202"/>
    <w:rsid w:val="007219A0"/>
    <w:rsid w:val="0075318C"/>
    <w:rsid w:val="007A0041"/>
    <w:rsid w:val="007A5A6E"/>
    <w:rsid w:val="0081717B"/>
    <w:rsid w:val="00833BA3"/>
    <w:rsid w:val="00856062"/>
    <w:rsid w:val="00883405"/>
    <w:rsid w:val="008B3A4F"/>
    <w:rsid w:val="008C0F44"/>
    <w:rsid w:val="00914E69"/>
    <w:rsid w:val="00915A4A"/>
    <w:rsid w:val="009D61F6"/>
    <w:rsid w:val="00A25A5B"/>
    <w:rsid w:val="00B24FC2"/>
    <w:rsid w:val="00B53594"/>
    <w:rsid w:val="00B67910"/>
    <w:rsid w:val="00B876C0"/>
    <w:rsid w:val="00B9411A"/>
    <w:rsid w:val="00BC0695"/>
    <w:rsid w:val="00BD1A0E"/>
    <w:rsid w:val="00CD37AD"/>
    <w:rsid w:val="00D82374"/>
    <w:rsid w:val="00D90068"/>
    <w:rsid w:val="00DD389C"/>
    <w:rsid w:val="00DD6B22"/>
    <w:rsid w:val="00E31C72"/>
    <w:rsid w:val="00E8642B"/>
    <w:rsid w:val="00F00B49"/>
    <w:rsid w:val="00F118DF"/>
    <w:rsid w:val="00FB44AA"/>
    <w:rsid w:val="00FC3258"/>
    <w:rsid w:val="00FF7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Bookman Old Style" w:hAnsi="Bookman Old Style" w:eastAsiaTheme="minorHAnsi" w:cstheme="minorBidi"/>
        <w:sz w:val="24"/>
        <w:szCs w:val="24"/>
        <w:lang w:val="cs-CZ" w:eastAsia="en-US" w:bidi="ar-SA"/>
      </w:rPr>
    </w:rPrDefault>
    <w:pPrDefault>
      <w:pPr>
        <w:spacing w:before="60"/>
        <w:ind w:left="1474" w:hanging="737"/>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31C72"/>
    <w:pPr>
      <w:spacing w:before="0" w:after="200" w:line="276" w:lineRule="auto"/>
      <w:ind w:left="0" w:firstLine="0"/>
      <w:jc w:val="left"/>
    </w:pPr>
  </w:style>
  <w:style w:type="paragraph" w:styleId="Nadpis1">
    <w:name w:val="heading 1"/>
    <w:basedOn w:val="Normln"/>
    <w:next w:val="Normln"/>
    <w:link w:val="Nadpis1Char"/>
    <w:uiPriority w:val="9"/>
    <w:qFormat/>
    <w:rsid w:val="00BC0695"/>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C0695"/>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link w:val="Nadpis3Char"/>
    <w:uiPriority w:val="9"/>
    <w:qFormat/>
    <w:rsid w:val="007A0041"/>
    <w:pPr>
      <w:spacing w:before="100" w:beforeAutospacing="true" w:after="100" w:afterAutospacing="true" w:line="240" w:lineRule="auto"/>
      <w:outlineLvl w:val="2"/>
    </w:pPr>
    <w:rPr>
      <w:rFonts w:ascii="Times New Roman" w:hAnsi="Times New Roman" w:eastAsia="Times New Roman" w:cs="Times New Roman"/>
      <w:b/>
      <w:bCs/>
      <w:sz w:val="27"/>
      <w:szCs w:val="27"/>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59"/>
    <w:rsid w:val="00E31C72"/>
    <w:pPr>
      <w:spacing w:before="0"/>
      <w:ind w:left="0"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E31C72"/>
    <w:pPr>
      <w:numPr>
        <w:numId w:val="1"/>
      </w:numPr>
      <w:contextualSpacing/>
    </w:pPr>
    <w:rPr>
      <w:rFonts w:asciiTheme="minorHAnsi" w:hAnsiTheme="minorHAnsi"/>
      <w:sz w:val="22"/>
      <w:szCs w:val="22"/>
    </w:rPr>
  </w:style>
  <w:style w:type="character" w:styleId="StylLatinkaVerdanaSloitArial10bLatinkaTunS" w:customStyle="true">
    <w:name w:val="Styl (Latinka) Verdana (Složité) Arial 10 b. (Latinka) Tučné S..."/>
    <w:basedOn w:val="Standardnpsmoodstavce"/>
    <w:rsid w:val="00E31C72"/>
    <w:rPr>
      <w:rFonts w:ascii="Verdana" w:hAnsi="Verdana" w:cs="Arial"/>
      <w:b/>
      <w:color w:val="3366FF"/>
      <w:sz w:val="20"/>
      <w:szCs w:val="20"/>
      <w:u w:val="single"/>
    </w:rPr>
  </w:style>
  <w:style w:type="paragraph" w:styleId="Textbubliny">
    <w:name w:val="Balloon Text"/>
    <w:basedOn w:val="Normln"/>
    <w:link w:val="TextbublinyChar"/>
    <w:uiPriority w:val="99"/>
    <w:semiHidden/>
    <w:unhideWhenUsed/>
    <w:rsid w:val="0058550E"/>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58550E"/>
    <w:rPr>
      <w:rFonts w:ascii="Tahoma" w:hAnsi="Tahoma" w:cs="Tahoma"/>
      <w:sz w:val="16"/>
      <w:szCs w:val="16"/>
    </w:rPr>
  </w:style>
  <w:style w:type="paragraph" w:styleId="Zhlav">
    <w:name w:val="header"/>
    <w:basedOn w:val="Normln"/>
    <w:link w:val="ZhlavChar"/>
    <w:uiPriority w:val="99"/>
    <w:unhideWhenUsed/>
    <w:rsid w:val="0058550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58550E"/>
  </w:style>
  <w:style w:type="paragraph" w:styleId="Zpat">
    <w:name w:val="footer"/>
    <w:basedOn w:val="Normln"/>
    <w:link w:val="ZpatChar"/>
    <w:uiPriority w:val="99"/>
    <w:unhideWhenUsed/>
    <w:rsid w:val="0058550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58550E"/>
  </w:style>
  <w:style w:type="paragraph" w:styleId="Default" w:customStyle="true">
    <w:name w:val="Default"/>
    <w:rsid w:val="00306805"/>
    <w:pPr>
      <w:autoSpaceDE w:val="false"/>
      <w:autoSpaceDN w:val="false"/>
      <w:adjustRightInd w:val="false"/>
      <w:spacing w:before="0"/>
      <w:ind w:left="0" w:firstLine="0"/>
      <w:jc w:val="left"/>
    </w:pPr>
    <w:rPr>
      <w:rFonts w:ascii="Arial" w:hAnsi="Arial" w:cs="Arial"/>
      <w:color w:val="000000"/>
    </w:rPr>
  </w:style>
  <w:style w:type="character" w:styleId="Nadpis3Char" w:customStyle="true">
    <w:name w:val="Nadpis 3 Char"/>
    <w:basedOn w:val="Standardnpsmoodstavce"/>
    <w:link w:val="Nadpis3"/>
    <w:uiPriority w:val="9"/>
    <w:rsid w:val="007A0041"/>
    <w:rPr>
      <w:rFonts w:ascii="Times New Roman" w:hAnsi="Times New Roman" w:eastAsia="Times New Roman" w:cs="Times New Roman"/>
      <w:b/>
      <w:bCs/>
      <w:sz w:val="27"/>
      <w:szCs w:val="27"/>
      <w:lang w:eastAsia="cs-CZ"/>
    </w:rPr>
  </w:style>
  <w:style w:type="character" w:styleId="Siln">
    <w:name w:val="Strong"/>
    <w:basedOn w:val="Standardnpsmoodstavce"/>
    <w:uiPriority w:val="22"/>
    <w:qFormat/>
    <w:rsid w:val="007A0041"/>
    <w:rPr>
      <w:b/>
      <w:bCs/>
    </w:rPr>
  </w:style>
  <w:style w:type="paragraph" w:styleId="Textpoznpodarou">
    <w:name w:val="footnote text"/>
    <w:basedOn w:val="Normln"/>
    <w:link w:val="TextpoznpodarouChar"/>
    <w:semiHidden/>
    <w:rsid w:val="00614EAE"/>
    <w:pPr>
      <w:keepLines/>
      <w:tabs>
        <w:tab w:val="left" w:pos="2880"/>
        <w:tab w:val="left" w:pos="4140"/>
      </w:tabs>
      <w:spacing w:before="40" w:after="0" w:line="240" w:lineRule="auto"/>
      <w:jc w:val="both"/>
    </w:pPr>
    <w:rPr>
      <w:rFonts w:ascii="Arial" w:hAnsi="Arial" w:eastAsia="Times New Roman" w:cs="Times New Roman"/>
      <w:sz w:val="20"/>
      <w:szCs w:val="20"/>
      <w:lang w:eastAsia="cs-CZ"/>
    </w:rPr>
  </w:style>
  <w:style w:type="character" w:styleId="TextpoznpodarouChar" w:customStyle="true">
    <w:name w:val="Text pozn. pod čarou Char"/>
    <w:basedOn w:val="Standardnpsmoodstavce"/>
    <w:link w:val="Textpoznpodarou"/>
    <w:semiHidden/>
    <w:rsid w:val="00614EAE"/>
    <w:rPr>
      <w:rFonts w:ascii="Arial" w:hAnsi="Arial" w:eastAsia="Times New Roman" w:cs="Times New Roman"/>
      <w:sz w:val="20"/>
      <w:szCs w:val="20"/>
      <w:lang w:eastAsia="cs-CZ"/>
    </w:rPr>
  </w:style>
  <w:style w:type="paragraph" w:styleId="Npovda" w:customStyle="true">
    <w:name w:val="Nápověda"/>
    <w:basedOn w:val="Normln"/>
    <w:rsid w:val="00614EAE"/>
    <w:pPr>
      <w:keepLines/>
      <w:tabs>
        <w:tab w:val="left" w:pos="2880"/>
        <w:tab w:val="left" w:pos="4140"/>
      </w:tabs>
      <w:spacing w:before="40" w:after="0" w:line="240" w:lineRule="auto"/>
      <w:jc w:val="both"/>
    </w:pPr>
    <w:rPr>
      <w:rFonts w:ascii="Arial" w:hAnsi="Arial" w:eastAsia="Times New Roman" w:cs="Arial"/>
      <w:sz w:val="16"/>
      <w:szCs w:val="16"/>
      <w:lang w:eastAsia="cs-CZ"/>
    </w:rPr>
  </w:style>
  <w:style w:type="character" w:styleId="Zvraznn">
    <w:name w:val="Emphasis"/>
    <w:uiPriority w:val="20"/>
    <w:qFormat/>
    <w:rsid w:val="00A25A5B"/>
    <w:rPr>
      <w:i/>
      <w:iCs/>
    </w:rPr>
  </w:style>
  <w:style w:type="character" w:styleId="Nadpis1Char" w:customStyle="true">
    <w:name w:val="Nadpis 1 Char"/>
    <w:basedOn w:val="Standardnpsmoodstavce"/>
    <w:link w:val="Nadpis1"/>
    <w:uiPriority w:val="9"/>
    <w:rsid w:val="00BC0695"/>
    <w:rPr>
      <w:rFonts w:asciiTheme="majorHAnsi" w:hAnsiTheme="majorHAnsi" w:eastAsiaTheme="majorEastAsia" w:cstheme="majorBidi"/>
      <w:b/>
      <w:bCs/>
      <w:color w:val="365F91" w:themeColor="accent1" w:themeShade="BF"/>
      <w:sz w:val="28"/>
      <w:szCs w:val="28"/>
    </w:rPr>
  </w:style>
  <w:style w:type="character" w:styleId="Nadpis2Char" w:customStyle="true">
    <w:name w:val="Nadpis 2 Char"/>
    <w:basedOn w:val="Standardnpsmoodstavce"/>
    <w:link w:val="Nadpis2"/>
    <w:uiPriority w:val="9"/>
    <w:rsid w:val="00BC0695"/>
    <w:rPr>
      <w:rFonts w:asciiTheme="majorHAnsi" w:hAnsiTheme="majorHAnsi" w:eastAsiaTheme="majorEastAsia" w:cstheme="majorBidi"/>
      <w:b/>
      <w:bCs/>
      <w:color w:val="4F81BD" w:themeColor="accent1"/>
      <w:sz w:val="26"/>
      <w:szCs w:val="2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0056252">
      <w:bodyDiv w:val="true"/>
      <w:marLeft w:val="0"/>
      <w:marRight w:val="0"/>
      <w:marTop w:val="0"/>
      <w:marBottom w:val="0"/>
      <w:divBdr>
        <w:top w:val="none" w:color="auto" w:sz="0" w:space="0"/>
        <w:left w:val="none" w:color="auto" w:sz="0" w:space="0"/>
        <w:bottom w:val="none" w:color="auto" w:sz="0" w:space="0"/>
        <w:right w:val="none" w:color="auto" w:sz="0" w:space="0"/>
      </w:divBdr>
      <w:divsChild>
        <w:div w:id="669677313">
          <w:marLeft w:val="0"/>
          <w:marRight w:val="0"/>
          <w:marTop w:val="0"/>
          <w:marBottom w:val="0"/>
          <w:divBdr>
            <w:top w:val="none" w:color="auto" w:sz="0" w:space="0"/>
            <w:left w:val="none" w:color="auto" w:sz="0" w:space="0"/>
            <w:bottom w:val="none" w:color="auto" w:sz="0" w:space="0"/>
            <w:right w:val="none" w:color="auto" w:sz="0" w:space="0"/>
          </w:divBdr>
        </w:div>
      </w:divsChild>
    </w:div>
    <w:div w:id="42482494">
      <w:bodyDiv w:val="true"/>
      <w:marLeft w:val="0"/>
      <w:marRight w:val="0"/>
      <w:marTop w:val="0"/>
      <w:marBottom w:val="0"/>
      <w:divBdr>
        <w:top w:val="none" w:color="auto" w:sz="0" w:space="0"/>
        <w:left w:val="none" w:color="auto" w:sz="0" w:space="0"/>
        <w:bottom w:val="none" w:color="auto" w:sz="0" w:space="0"/>
        <w:right w:val="none" w:color="auto" w:sz="0" w:space="0"/>
      </w:divBdr>
    </w:div>
    <w:div w:id="370427140">
      <w:bodyDiv w:val="true"/>
      <w:marLeft w:val="0"/>
      <w:marRight w:val="0"/>
      <w:marTop w:val="0"/>
      <w:marBottom w:val="0"/>
      <w:divBdr>
        <w:top w:val="none" w:color="auto" w:sz="0" w:space="0"/>
        <w:left w:val="none" w:color="auto" w:sz="0" w:space="0"/>
        <w:bottom w:val="none" w:color="auto" w:sz="0" w:space="0"/>
        <w:right w:val="none" w:color="auto" w:sz="0" w:space="0"/>
      </w:divBdr>
    </w:div>
    <w:div w:id="487522398">
      <w:bodyDiv w:val="true"/>
      <w:marLeft w:val="0"/>
      <w:marRight w:val="0"/>
      <w:marTop w:val="0"/>
      <w:marBottom w:val="0"/>
      <w:divBdr>
        <w:top w:val="none" w:color="auto" w:sz="0" w:space="0"/>
        <w:left w:val="none" w:color="auto" w:sz="0" w:space="0"/>
        <w:bottom w:val="none" w:color="auto" w:sz="0" w:space="0"/>
        <w:right w:val="none" w:color="auto" w:sz="0" w:space="0"/>
      </w:divBdr>
      <w:divsChild>
        <w:div w:id="655916905">
          <w:marLeft w:val="0"/>
          <w:marRight w:val="0"/>
          <w:marTop w:val="0"/>
          <w:marBottom w:val="0"/>
          <w:divBdr>
            <w:top w:val="none" w:color="auto" w:sz="0" w:space="0"/>
            <w:left w:val="none" w:color="auto" w:sz="0" w:space="0"/>
            <w:bottom w:val="none" w:color="auto" w:sz="0" w:space="0"/>
            <w:right w:val="none" w:color="auto" w:sz="0" w:space="0"/>
          </w:divBdr>
        </w:div>
      </w:divsChild>
    </w:div>
    <w:div w:id="707608084">
      <w:bodyDiv w:val="true"/>
      <w:marLeft w:val="0"/>
      <w:marRight w:val="0"/>
      <w:marTop w:val="0"/>
      <w:marBottom w:val="0"/>
      <w:divBdr>
        <w:top w:val="none" w:color="auto" w:sz="0" w:space="0"/>
        <w:left w:val="none" w:color="auto" w:sz="0" w:space="0"/>
        <w:bottom w:val="none" w:color="auto" w:sz="0" w:space="0"/>
        <w:right w:val="none" w:color="auto" w:sz="0" w:space="0"/>
      </w:divBdr>
    </w:div>
    <w:div w:id="802116267">
      <w:bodyDiv w:val="true"/>
      <w:marLeft w:val="0"/>
      <w:marRight w:val="0"/>
      <w:marTop w:val="0"/>
      <w:marBottom w:val="0"/>
      <w:divBdr>
        <w:top w:val="none" w:color="auto" w:sz="0" w:space="0"/>
        <w:left w:val="none" w:color="auto" w:sz="0" w:space="0"/>
        <w:bottom w:val="none" w:color="auto" w:sz="0" w:space="0"/>
        <w:right w:val="none" w:color="auto" w:sz="0" w:space="0"/>
      </w:divBdr>
    </w:div>
    <w:div w:id="818039956">
      <w:bodyDiv w:val="true"/>
      <w:marLeft w:val="0"/>
      <w:marRight w:val="0"/>
      <w:marTop w:val="0"/>
      <w:marBottom w:val="0"/>
      <w:divBdr>
        <w:top w:val="none" w:color="auto" w:sz="0" w:space="0"/>
        <w:left w:val="none" w:color="auto" w:sz="0" w:space="0"/>
        <w:bottom w:val="none" w:color="auto" w:sz="0" w:space="0"/>
        <w:right w:val="none" w:color="auto" w:sz="0" w:space="0"/>
      </w:divBdr>
    </w:div>
    <w:div w:id="9057980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3.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fontTable.xml" Type="http://schemas.openxmlformats.org/officeDocument/2006/relationships/fontTable" Id="rId15"/>
    <Relationship Target="header2.xml" Type="http://schemas.openxmlformats.org/officeDocument/2006/relationships/header" Id="rId10"/>
    <Relationship Target="stylesWithEffects.xml" Type="http://schemas.microsoft.com/office/2007/relationships/stylesWithEffects" Id="rId4"/>
    <Relationship Target="header1.xml" Type="http://schemas.openxmlformats.org/officeDocument/2006/relationships/header" Id="rId9"/>
    <Relationship Target="footer3.xml" Type="http://schemas.openxmlformats.org/officeDocument/2006/relationships/footer" Id="rId14"/>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ISO690Nmerical.XSL" StyleName="ISO 690 - Numerical Reference"/>
</file>

<file path=customXml/itemProps1.xml><?xml version="1.0" encoding="utf-8"?>
<ds:datastoreItem xmlns:ds="http://schemas.openxmlformats.org/officeDocument/2006/customXml" ds:itemID="{D0069386-A885-4C74-9C34-4FEC0F68388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1109</properties:Words>
  <properties:Characters>6549</properties:Characters>
  <properties:Lines>54</properties:Lines>
  <properties:Paragraphs>15</properties:Paragraphs>
  <properties:TotalTime>422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7643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2015-03-05T11:39:00Z</dcterms:created>
  <dc:creator/>
  <cp:lastModifiedBy/>
  <cp:lastPrinted>2015-03-05T15:07:00Z</cp:lastPrinted>
  <dcterms:modified xmlns:xsi="http://www.w3.org/2001/XMLSchema-instance" xsi:type="dcterms:W3CDTF">2015-03-11T12:35:00Z</dcterms:modified>
  <cp:revision>20</cp:revision>
</cp:coreProperties>
</file>