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D716FD" w:rsidP="005D2E08" w:rsidRDefault="00D716FD">
      <w:pPr>
        <w:pStyle w:val="Nadpis2"/>
        <w:ind w:firstLine="45"/>
        <w:rPr>
          <w:b/>
          <w:color w:val="auto"/>
          <w:u w:val="single"/>
        </w:rPr>
      </w:pPr>
      <w:bookmarkStart w:name="_GoBack" w:id="0"/>
      <w:bookmarkEnd w:id="0"/>
    </w:p>
    <w:p w:rsidRPr="00651D2C" w:rsidR="00651D2C" w:rsidP="00D716FD" w:rsidRDefault="00651D2C">
      <w:pPr>
        <w:pStyle w:val="Nadpis2"/>
        <w:ind w:firstLine="45"/>
        <w:jc w:val="center"/>
        <w:rPr>
          <w:b/>
          <w:color w:val="auto"/>
          <w:u w:val="single"/>
        </w:rPr>
      </w:pPr>
      <w:r w:rsidRPr="00651D2C">
        <w:rPr>
          <w:b/>
          <w:color w:val="auto"/>
          <w:u w:val="single"/>
        </w:rPr>
        <w:t>Příloha č. 2 – Specifikace předmětu plnění veřejné zakázky</w:t>
      </w:r>
    </w:p>
    <w:p w:rsidR="00D716FD" w:rsidP="005D2E08" w:rsidRDefault="00D716FD">
      <w:pPr>
        <w:pStyle w:val="Nadpis2"/>
        <w:ind w:firstLine="45"/>
      </w:pPr>
    </w:p>
    <w:p w:rsidR="001B655C" w:rsidP="005D2E08" w:rsidRDefault="001B655C">
      <w:pPr>
        <w:pStyle w:val="Nadpis2"/>
        <w:ind w:firstLine="45"/>
      </w:pPr>
      <w:r>
        <w:t xml:space="preserve">Základní popis </w:t>
      </w:r>
    </w:p>
    <w:p w:rsidRPr="00740FC7" w:rsidR="001B655C" w:rsidP="00740FC7" w:rsidRDefault="001B655C">
      <w:pPr>
        <w:ind w:left="45"/>
        <w:jc w:val="both"/>
      </w:pPr>
      <w:r>
        <w:t>Předmě</w:t>
      </w:r>
      <w:r w:rsidR="00740FC7">
        <w:t>tem výběrového řízení</w:t>
      </w:r>
      <w:r w:rsidR="004D2F06">
        <w:t>, který je realizován v rámci projektu „</w:t>
      </w:r>
      <w:r w:rsidRPr="004D2F06" w:rsidR="004D2F06">
        <w:rPr>
          <w:i/>
        </w:rPr>
        <w:t xml:space="preserve">Optimalizace životních situací </w:t>
      </w:r>
      <w:r w:rsidR="001A76D9">
        <w:rPr>
          <w:i/>
        </w:rPr>
        <w:br/>
      </w:r>
      <w:r w:rsidRPr="004D2F06" w:rsidR="004D2F06">
        <w:rPr>
          <w:i/>
        </w:rPr>
        <w:t>ve vztahu k Registru práv a povinností</w:t>
      </w:r>
      <w:r w:rsidR="004D2F06">
        <w:rPr>
          <w:i/>
        </w:rPr>
        <w:t xml:space="preserve">“ (reg. </w:t>
      </w:r>
      <w:proofErr w:type="gramStart"/>
      <w:r w:rsidR="004D2F06">
        <w:rPr>
          <w:i/>
        </w:rPr>
        <w:t>číslo</w:t>
      </w:r>
      <w:proofErr w:type="gramEnd"/>
      <w:r w:rsidR="004D2F06">
        <w:rPr>
          <w:i/>
        </w:rPr>
        <w:t xml:space="preserve"> </w:t>
      </w:r>
      <w:r w:rsidRPr="004D2F06" w:rsidR="004D2F06">
        <w:rPr>
          <w:i/>
        </w:rPr>
        <w:t>CZ.1.04/4.1.00/D9.00002</w:t>
      </w:r>
      <w:r w:rsidR="004D2F06">
        <w:rPr>
          <w:i/>
        </w:rPr>
        <w:t>),</w:t>
      </w:r>
      <w:r w:rsidR="00740FC7">
        <w:t xml:space="preserve"> je dodání </w:t>
      </w:r>
      <w:r w:rsidRPr="00740FC7">
        <w:t xml:space="preserve">3 níže uvedených </w:t>
      </w:r>
      <w:r w:rsidR="00E22A6C">
        <w:t xml:space="preserve">multiagendových </w:t>
      </w:r>
      <w:r w:rsidRPr="00740FC7">
        <w:t>elektronických formulářů, na kterých bude:</w:t>
      </w:r>
    </w:p>
    <w:p w:rsidR="001B655C" w:rsidP="00044CE3" w:rsidRDefault="001B655C">
      <w:pPr>
        <w:pStyle w:val="Odstavecseseznamem"/>
        <w:numPr>
          <w:ilvl w:val="0"/>
          <w:numId w:val="12"/>
        </w:numPr>
        <w:jc w:val="both"/>
      </w:pPr>
      <w:r>
        <w:t xml:space="preserve">pilotně ověřen nový přístup v chápání problematiky životních situací, </w:t>
      </w:r>
    </w:p>
    <w:p w:rsidR="001B655C" w:rsidP="003B6E14" w:rsidRDefault="001B655C">
      <w:pPr>
        <w:pStyle w:val="Odstavecseseznamem"/>
        <w:numPr>
          <w:ilvl w:val="0"/>
          <w:numId w:val="12"/>
        </w:numPr>
        <w:jc w:val="both"/>
      </w:pPr>
      <w:r>
        <w:t xml:space="preserve">prakticky definovány zejména technické a legislativní problémy, které v současné době brání realizaci úplného </w:t>
      </w:r>
      <w:proofErr w:type="spellStart"/>
      <w:r>
        <w:t>epodání</w:t>
      </w:r>
      <w:proofErr w:type="spellEnd"/>
      <w:r>
        <w:t xml:space="preserve"> u procesů, ze kterých se vybrané životní situace skládají,</w:t>
      </w:r>
    </w:p>
    <w:p w:rsidR="001B655C" w:rsidP="001B4AA2" w:rsidRDefault="001B655C">
      <w:pPr>
        <w:pStyle w:val="Odstavecseseznamem"/>
        <w:numPr>
          <w:ilvl w:val="0"/>
          <w:numId w:val="12"/>
        </w:numPr>
        <w:jc w:val="both"/>
      </w:pPr>
      <w:r>
        <w:t xml:space="preserve">technicky vyřešeno </w:t>
      </w:r>
      <w:proofErr w:type="spellStart"/>
      <w:r>
        <w:t>předvyplňování</w:t>
      </w:r>
      <w:proofErr w:type="spellEnd"/>
      <w:r>
        <w:t xml:space="preserve"> údajů do formulářů z</w:t>
      </w:r>
      <w:r w:rsidR="00740FC7">
        <w:t> Informačního systému datových schránek (</w:t>
      </w:r>
      <w:r>
        <w:t>ISDS</w:t>
      </w:r>
      <w:r w:rsidR="00740FC7">
        <w:t>)</w:t>
      </w:r>
      <w:r w:rsidR="001B4AA2">
        <w:t xml:space="preserve"> </w:t>
      </w:r>
      <w:r w:rsidR="008B1A83">
        <w:t>a navržena</w:t>
      </w:r>
      <w:r w:rsidRPr="001B4AA2" w:rsidR="001B4AA2">
        <w:t xml:space="preserve"> služba volání údajů ze základních registrů/</w:t>
      </w:r>
      <w:proofErr w:type="spellStart"/>
      <w:r w:rsidRPr="001B4AA2" w:rsidR="001B4AA2">
        <w:t>agendových</w:t>
      </w:r>
      <w:proofErr w:type="spellEnd"/>
      <w:r w:rsidRPr="001B4AA2" w:rsidR="001B4AA2">
        <w:t xml:space="preserve"> informačních systémů, pro příp</w:t>
      </w:r>
      <w:r w:rsidR="001B4AA2">
        <w:t>ad změny legislativního rámce</w:t>
      </w:r>
      <w:r>
        <w:t xml:space="preserve">.  </w:t>
      </w:r>
    </w:p>
    <w:p w:rsidRPr="004D2F06" w:rsidR="004D2F06" w:rsidP="004D2F06" w:rsidRDefault="001B655C">
      <w:pPr>
        <w:jc w:val="both"/>
        <w:rPr>
          <w:i/>
        </w:rPr>
      </w:pPr>
      <w:r>
        <w:t xml:space="preserve">Pro toto pilotní ověření byly zvoleny formuláře, které se týkají životní situace </w:t>
      </w:r>
      <w:r w:rsidRPr="003F7723">
        <w:rPr>
          <w:i/>
        </w:rPr>
        <w:t xml:space="preserve">Uzavření manželství – sňatek, Narození dítěte a </w:t>
      </w:r>
      <w:r>
        <w:rPr>
          <w:i/>
        </w:rPr>
        <w:t>Úmrtí</w:t>
      </w:r>
      <w:r w:rsidRPr="003F7723">
        <w:rPr>
          <w:i/>
        </w:rPr>
        <w:t xml:space="preserve">. </w:t>
      </w:r>
      <w:r w:rsidRPr="004D2F06" w:rsidR="004D2F06">
        <w:t>Realizace projektu reaguje na</w:t>
      </w:r>
      <w:r w:rsidR="004D2F06">
        <w:rPr>
          <w:i/>
        </w:rPr>
        <w:t xml:space="preserve"> </w:t>
      </w:r>
      <w:r w:rsidR="004D2F06">
        <w:t>s</w:t>
      </w:r>
      <w:r w:rsidRPr="004D2F06" w:rsidR="004D2F06">
        <w:t xml:space="preserve">oučasný, běžně rozšířený přístup </w:t>
      </w:r>
      <w:r w:rsidR="001A76D9">
        <w:br/>
      </w:r>
      <w:r w:rsidRPr="004D2F06" w:rsidR="004D2F06">
        <w:t xml:space="preserve">k chápání životních situací, </w:t>
      </w:r>
      <w:r w:rsidR="004D2F06">
        <w:t xml:space="preserve">který </w:t>
      </w:r>
      <w:r w:rsidRPr="004D2F06" w:rsidR="004D2F06">
        <w:t>vychází pouze z pohledu úřadů a odpovídá tak statickému popisu agendy, nikoli z reálných potřeb klienta při jednání s veřejnou správou.</w:t>
      </w:r>
      <w:r w:rsidR="004D2F06">
        <w:rPr>
          <w:i/>
        </w:rPr>
        <w:t xml:space="preserve"> </w:t>
      </w:r>
      <w:r w:rsidR="004D2F06">
        <w:rPr>
          <w:rFonts w:asciiTheme="minorHAnsi" w:hAnsiTheme="minorHAnsi"/>
          <w:bCs/>
        </w:rPr>
        <w:t>V následující tabulce je uvedena u</w:t>
      </w:r>
      <w:r w:rsidRPr="001104D6" w:rsidR="004D2F06">
        <w:rPr>
          <w:rFonts w:asciiTheme="minorHAnsi" w:hAnsiTheme="minorHAnsi"/>
          <w:bCs/>
        </w:rPr>
        <w:t xml:space="preserve">kázka konkrétních příkladů </w:t>
      </w:r>
      <w:r w:rsidR="004D2F06">
        <w:rPr>
          <w:rFonts w:asciiTheme="minorHAnsi" w:hAnsiTheme="minorHAnsi"/>
          <w:bCs/>
        </w:rPr>
        <w:t>odlišného</w:t>
      </w:r>
      <w:r w:rsidRPr="001104D6" w:rsidR="004D2F06">
        <w:rPr>
          <w:rFonts w:asciiTheme="minorHAnsi" w:hAnsiTheme="minorHAnsi"/>
          <w:bCs/>
        </w:rPr>
        <w:t xml:space="preserve"> chápání </w:t>
      </w:r>
      <w:r w:rsidR="004D2F06">
        <w:rPr>
          <w:rFonts w:asciiTheme="minorHAnsi" w:hAnsiTheme="minorHAnsi"/>
          <w:bCs/>
        </w:rPr>
        <w:t xml:space="preserve">vybraných ŽS ze strany úřadu a klienta VS.  </w:t>
      </w:r>
    </w:p>
    <w:tbl>
      <w:tblPr>
        <w:tblStyle w:val="Mkatabulky"/>
        <w:tblW w:w="9628" w:type="dxa"/>
        <w:tblLook w:firstRow="1" w:lastRow="0" w:firstColumn="1" w:lastColumn="0" w:noHBand="0" w:noVBand="1" w:val="04A0"/>
      </w:tblPr>
      <w:tblGrid>
        <w:gridCol w:w="1696"/>
        <w:gridCol w:w="4111"/>
        <w:gridCol w:w="3821"/>
      </w:tblGrid>
      <w:tr w:rsidRPr="002B1A0E" w:rsidR="004D2F06" w:rsidTr="00B17521">
        <w:tc>
          <w:tcPr>
            <w:tcW w:w="1696" w:type="dxa"/>
            <w:shd w:val="clear" w:color="auto" w:fill="B8CCE4" w:themeFill="accent1" w:themeFillTint="66"/>
          </w:tcPr>
          <w:p w:rsidRPr="002B1A0E" w:rsidR="004D2F06" w:rsidP="00B17521" w:rsidRDefault="004D2F06">
            <w:pPr>
              <w:pStyle w:val="Textbody"/>
              <w:spacing w:before="120" w:after="120" w:line="276" w:lineRule="auto"/>
              <w:jc w:val="both"/>
              <w:rPr>
                <w:rFonts w:asciiTheme="minorHAnsi" w:hAnsiTheme="minorHAnsi"/>
                <w:b/>
                <w:bCs/>
                <w:sz w:val="22"/>
                <w:szCs w:val="22"/>
              </w:rPr>
            </w:pPr>
            <w:r>
              <w:rPr>
                <w:rFonts w:asciiTheme="minorHAnsi" w:hAnsiTheme="minorHAnsi"/>
                <w:b/>
                <w:bCs/>
                <w:sz w:val="22"/>
                <w:szCs w:val="22"/>
              </w:rPr>
              <w:t>Příklad ŽS</w:t>
            </w:r>
          </w:p>
        </w:tc>
        <w:tc>
          <w:tcPr>
            <w:tcW w:w="4111" w:type="dxa"/>
            <w:shd w:val="clear" w:color="auto" w:fill="B8CCE4" w:themeFill="accent1" w:themeFillTint="66"/>
          </w:tcPr>
          <w:p w:rsidRPr="002B1A0E" w:rsidR="004D2F06" w:rsidP="00B17521" w:rsidRDefault="004D2F06">
            <w:pPr>
              <w:pStyle w:val="Textbody"/>
              <w:spacing w:before="120" w:after="120" w:line="276" w:lineRule="auto"/>
              <w:jc w:val="both"/>
              <w:rPr>
                <w:rFonts w:asciiTheme="minorHAnsi" w:hAnsiTheme="minorHAnsi"/>
                <w:b/>
                <w:bCs/>
                <w:sz w:val="22"/>
                <w:szCs w:val="22"/>
              </w:rPr>
            </w:pPr>
            <w:r w:rsidRPr="002B1A0E">
              <w:rPr>
                <w:rFonts w:asciiTheme="minorHAnsi" w:hAnsiTheme="minorHAnsi"/>
                <w:b/>
                <w:bCs/>
                <w:sz w:val="22"/>
                <w:szCs w:val="22"/>
              </w:rPr>
              <w:t>Pohled veřejné správy</w:t>
            </w:r>
          </w:p>
        </w:tc>
        <w:tc>
          <w:tcPr>
            <w:tcW w:w="3821" w:type="dxa"/>
            <w:shd w:val="clear" w:color="auto" w:fill="B8CCE4" w:themeFill="accent1" w:themeFillTint="66"/>
          </w:tcPr>
          <w:p w:rsidRPr="002B1A0E" w:rsidR="004D2F06" w:rsidP="00B17521" w:rsidRDefault="004D2F06">
            <w:pPr>
              <w:pStyle w:val="Textbody"/>
              <w:spacing w:before="120" w:after="120" w:line="276" w:lineRule="auto"/>
              <w:jc w:val="both"/>
              <w:rPr>
                <w:rFonts w:asciiTheme="minorHAnsi" w:hAnsiTheme="minorHAnsi"/>
                <w:b/>
                <w:bCs/>
                <w:sz w:val="22"/>
                <w:szCs w:val="22"/>
              </w:rPr>
            </w:pPr>
            <w:r w:rsidRPr="002B1A0E">
              <w:rPr>
                <w:rFonts w:asciiTheme="minorHAnsi" w:hAnsiTheme="minorHAnsi"/>
                <w:b/>
                <w:bCs/>
                <w:sz w:val="22"/>
                <w:szCs w:val="22"/>
              </w:rPr>
              <w:t>Pohled občana</w:t>
            </w:r>
          </w:p>
        </w:tc>
      </w:tr>
      <w:tr w:rsidR="004D2F06" w:rsidTr="00B17521">
        <w:tc>
          <w:tcPr>
            <w:tcW w:w="1696" w:type="dxa"/>
          </w:tcPr>
          <w:p w:rsidR="004D2F06" w:rsidP="00B17521" w:rsidRDefault="004D2F06">
            <w:pPr>
              <w:pStyle w:val="Textbody"/>
              <w:spacing w:before="120" w:after="120" w:line="276" w:lineRule="auto"/>
              <w:jc w:val="both"/>
              <w:rPr>
                <w:rFonts w:asciiTheme="minorHAnsi" w:hAnsiTheme="minorHAnsi"/>
                <w:bCs/>
                <w:sz w:val="22"/>
              </w:rPr>
            </w:pPr>
            <w:r>
              <w:rPr>
                <w:rFonts w:asciiTheme="minorHAnsi" w:hAnsiTheme="minorHAnsi"/>
                <w:bCs/>
                <w:sz w:val="22"/>
              </w:rPr>
              <w:t>Uzavření manželství</w:t>
            </w:r>
          </w:p>
        </w:tc>
        <w:tc>
          <w:tcPr>
            <w:tcW w:w="4111" w:type="dxa"/>
          </w:tcPr>
          <w:p w:rsidR="004D2F06" w:rsidP="00B17521" w:rsidRDefault="004D2F06">
            <w:pPr>
              <w:pStyle w:val="Textbody"/>
              <w:spacing w:before="120" w:after="120" w:line="276" w:lineRule="auto"/>
              <w:jc w:val="both"/>
              <w:rPr>
                <w:rFonts w:asciiTheme="minorHAnsi" w:hAnsiTheme="minorHAnsi"/>
                <w:bCs/>
                <w:sz w:val="22"/>
              </w:rPr>
            </w:pPr>
            <w:r>
              <w:rPr>
                <w:rFonts w:asciiTheme="minorHAnsi" w:hAnsiTheme="minorHAnsi"/>
                <w:bCs/>
                <w:sz w:val="22"/>
              </w:rPr>
              <w:t>Úřady nejčastěji pod touto životní situací rozumí proces, kdy klientovi VS prezentují informace související s </w:t>
            </w:r>
            <w:r w:rsidRPr="00D03397">
              <w:rPr>
                <w:rFonts w:asciiTheme="minorHAnsi" w:hAnsiTheme="minorHAnsi"/>
                <w:bCs/>
                <w:sz w:val="22"/>
              </w:rPr>
              <w:t>matriční</w:t>
            </w:r>
            <w:r>
              <w:rPr>
                <w:rFonts w:asciiTheme="minorHAnsi" w:hAnsiTheme="minorHAnsi"/>
                <w:bCs/>
                <w:sz w:val="22"/>
              </w:rPr>
              <w:t>m</w:t>
            </w:r>
            <w:r w:rsidRPr="00D03397">
              <w:rPr>
                <w:rFonts w:asciiTheme="minorHAnsi" w:hAnsiTheme="minorHAnsi"/>
                <w:bCs/>
                <w:sz w:val="22"/>
              </w:rPr>
              <w:t xml:space="preserve"> úřad</w:t>
            </w:r>
            <w:r>
              <w:rPr>
                <w:rFonts w:asciiTheme="minorHAnsi" w:hAnsiTheme="minorHAnsi"/>
                <w:bCs/>
                <w:sz w:val="22"/>
              </w:rPr>
              <w:t>em</w:t>
            </w:r>
            <w:r w:rsidRPr="00D03397">
              <w:rPr>
                <w:rFonts w:asciiTheme="minorHAnsi" w:hAnsiTheme="minorHAnsi"/>
                <w:bCs/>
                <w:sz w:val="22"/>
              </w:rPr>
              <w:t xml:space="preserve"> </w:t>
            </w:r>
            <w:r>
              <w:rPr>
                <w:rFonts w:asciiTheme="minorHAnsi" w:hAnsiTheme="minorHAnsi"/>
                <w:bCs/>
                <w:sz w:val="22"/>
              </w:rPr>
              <w:t>(výběr termínu a místa k uzavření sňatku, vyplnění dotazníku k uzavření manželství, uhrazení příslušných poplatků, vydání oddacího listu apod.)</w:t>
            </w:r>
          </w:p>
          <w:p w:rsidR="004D2F06" w:rsidP="00B17521" w:rsidRDefault="004D2F06">
            <w:pPr>
              <w:pStyle w:val="Textbody"/>
              <w:spacing w:before="120" w:after="120" w:line="276" w:lineRule="auto"/>
              <w:jc w:val="both"/>
              <w:rPr>
                <w:rFonts w:asciiTheme="minorHAnsi" w:hAnsiTheme="minorHAnsi"/>
                <w:bCs/>
                <w:sz w:val="22"/>
              </w:rPr>
            </w:pPr>
          </w:p>
        </w:tc>
        <w:tc>
          <w:tcPr>
            <w:tcW w:w="3821" w:type="dxa"/>
          </w:tcPr>
          <w:p w:rsidR="004D2F06" w:rsidP="00D41A7A" w:rsidRDefault="004D2F06">
            <w:pPr>
              <w:pStyle w:val="Textbody"/>
              <w:spacing w:before="120" w:after="120" w:line="276" w:lineRule="auto"/>
              <w:jc w:val="both"/>
              <w:rPr>
                <w:rFonts w:asciiTheme="minorHAnsi" w:hAnsiTheme="minorHAnsi"/>
                <w:bCs/>
                <w:sz w:val="22"/>
              </w:rPr>
            </w:pPr>
            <w:r>
              <w:rPr>
                <w:rFonts w:asciiTheme="minorHAnsi" w:hAnsiTheme="minorHAnsi"/>
                <w:bCs/>
                <w:sz w:val="22"/>
              </w:rPr>
              <w:t xml:space="preserve">Občan tuto životní situací vidí podstatně komplexněji než VS a v mnoha případech se samotným aktem svatby řeší i např. změnu trvalého pobytu v důsledku sestěhování snoubenců, změnu občanského průkazu, cestovního pasu, řidičského průkazu, zbrojního průkazu, </w:t>
            </w:r>
            <w:r w:rsidR="00D41A7A">
              <w:rPr>
                <w:rFonts w:asciiTheme="minorHAnsi" w:hAnsiTheme="minorHAnsi"/>
                <w:bCs/>
                <w:sz w:val="22"/>
              </w:rPr>
              <w:t xml:space="preserve">průkaz </w:t>
            </w:r>
            <w:r>
              <w:rPr>
                <w:rFonts w:asciiTheme="minorHAnsi" w:hAnsiTheme="minorHAnsi"/>
                <w:bCs/>
                <w:sz w:val="22"/>
              </w:rPr>
              <w:t>ZTP, rybářského lístku, víza, p</w:t>
            </w:r>
            <w:r w:rsidR="00D41A7A">
              <w:rPr>
                <w:rFonts w:asciiTheme="minorHAnsi" w:hAnsiTheme="minorHAnsi"/>
                <w:bCs/>
                <w:sz w:val="22"/>
              </w:rPr>
              <w:t xml:space="preserve">ovinnost nahlášení změn </w:t>
            </w:r>
            <w:proofErr w:type="spellStart"/>
            <w:r w:rsidR="00D41A7A">
              <w:rPr>
                <w:rFonts w:asciiTheme="minorHAnsi" w:hAnsiTheme="minorHAnsi"/>
                <w:bCs/>
                <w:sz w:val="22"/>
              </w:rPr>
              <w:t>soukromě</w:t>
            </w:r>
            <w:r>
              <w:rPr>
                <w:rFonts w:asciiTheme="minorHAnsi" w:hAnsiTheme="minorHAnsi"/>
                <w:bCs/>
                <w:sz w:val="22"/>
              </w:rPr>
              <w:t>právním</w:t>
            </w:r>
            <w:proofErr w:type="spellEnd"/>
            <w:r>
              <w:rPr>
                <w:rFonts w:asciiTheme="minorHAnsi" w:hAnsiTheme="minorHAnsi"/>
                <w:bCs/>
                <w:sz w:val="22"/>
              </w:rPr>
              <w:t xml:space="preserve"> subjektům (banka, mobilní operátor, zdravotní pojišťovna) atd.</w:t>
            </w:r>
          </w:p>
        </w:tc>
      </w:tr>
      <w:tr w:rsidR="004D2F06" w:rsidTr="00B17521">
        <w:tc>
          <w:tcPr>
            <w:tcW w:w="1696" w:type="dxa"/>
          </w:tcPr>
          <w:p w:rsidR="004D2F06" w:rsidP="00B17521" w:rsidRDefault="004D2F06">
            <w:pPr>
              <w:pStyle w:val="Textbody"/>
              <w:spacing w:before="120" w:after="120" w:line="276" w:lineRule="auto"/>
              <w:jc w:val="both"/>
              <w:rPr>
                <w:rFonts w:asciiTheme="minorHAnsi" w:hAnsiTheme="minorHAnsi"/>
                <w:bCs/>
                <w:sz w:val="22"/>
              </w:rPr>
            </w:pPr>
            <w:r>
              <w:rPr>
                <w:rFonts w:asciiTheme="minorHAnsi" w:hAnsiTheme="minorHAnsi"/>
                <w:bCs/>
                <w:sz w:val="22"/>
              </w:rPr>
              <w:t>Narození dítěte</w:t>
            </w:r>
          </w:p>
        </w:tc>
        <w:tc>
          <w:tcPr>
            <w:tcW w:w="4111" w:type="dxa"/>
          </w:tcPr>
          <w:p w:rsidR="004D2F06" w:rsidP="00B17521" w:rsidRDefault="004D2F06">
            <w:pPr>
              <w:pStyle w:val="Textbody"/>
              <w:spacing w:before="120" w:after="120" w:line="276" w:lineRule="auto"/>
              <w:jc w:val="both"/>
              <w:rPr>
                <w:rFonts w:asciiTheme="minorHAnsi" w:hAnsiTheme="minorHAnsi"/>
                <w:bCs/>
                <w:sz w:val="22"/>
              </w:rPr>
            </w:pPr>
            <w:r>
              <w:rPr>
                <w:rFonts w:asciiTheme="minorHAnsi" w:hAnsiTheme="minorHAnsi"/>
                <w:bCs/>
                <w:sz w:val="22"/>
              </w:rPr>
              <w:t>Úřady nejčastěji pod touto životní situací rozumí proces,</w:t>
            </w:r>
            <w:r w:rsidRPr="00C80865">
              <w:rPr>
                <w:rFonts w:asciiTheme="minorHAnsi" w:hAnsiTheme="minorHAnsi"/>
                <w:bCs/>
                <w:sz w:val="22"/>
              </w:rPr>
              <w:t xml:space="preserve"> </w:t>
            </w:r>
            <w:r>
              <w:rPr>
                <w:rFonts w:asciiTheme="minorHAnsi" w:hAnsiTheme="minorHAnsi"/>
                <w:bCs/>
                <w:sz w:val="22"/>
              </w:rPr>
              <w:t xml:space="preserve">kdy klientovi VS prezentují informace související s vydáním rodného listu. </w:t>
            </w:r>
          </w:p>
          <w:p w:rsidR="004D2F06" w:rsidP="00B17521" w:rsidRDefault="004D2F06">
            <w:pPr>
              <w:pStyle w:val="Textbody"/>
              <w:spacing w:before="120" w:after="120" w:line="276" w:lineRule="auto"/>
              <w:jc w:val="both"/>
              <w:rPr>
                <w:rFonts w:asciiTheme="minorHAnsi" w:hAnsiTheme="minorHAnsi"/>
                <w:bCs/>
                <w:sz w:val="22"/>
              </w:rPr>
            </w:pPr>
          </w:p>
        </w:tc>
        <w:tc>
          <w:tcPr>
            <w:tcW w:w="3821" w:type="dxa"/>
          </w:tcPr>
          <w:p w:rsidRPr="002B1A0E" w:rsidR="004D2F06" w:rsidP="00B17521" w:rsidRDefault="004D2F06">
            <w:pPr>
              <w:pStyle w:val="Textbody"/>
              <w:keepNext/>
              <w:spacing w:before="120" w:after="120" w:line="276" w:lineRule="auto"/>
              <w:jc w:val="both"/>
              <w:rPr>
                <w:rFonts w:asciiTheme="minorHAnsi" w:hAnsiTheme="minorHAnsi"/>
                <w:bCs/>
                <w:sz w:val="22"/>
              </w:rPr>
            </w:pPr>
            <w:r>
              <w:rPr>
                <w:rFonts w:asciiTheme="minorHAnsi" w:hAnsiTheme="minorHAnsi"/>
                <w:bCs/>
                <w:sz w:val="22"/>
              </w:rPr>
              <w:t xml:space="preserve">Občan tuto životní situací vidí opět podstatně komplexněji. Vyjma vydání rodného listu ho dále zajímají práva </w:t>
            </w:r>
            <w:r w:rsidR="001A76D9">
              <w:rPr>
                <w:rFonts w:asciiTheme="minorHAnsi" w:hAnsiTheme="minorHAnsi"/>
                <w:bCs/>
                <w:sz w:val="22"/>
              </w:rPr>
              <w:br/>
            </w:r>
            <w:r>
              <w:rPr>
                <w:rFonts w:asciiTheme="minorHAnsi" w:hAnsiTheme="minorHAnsi"/>
                <w:bCs/>
                <w:sz w:val="22"/>
              </w:rPr>
              <w:t>a povinnosti související např. s nahlášením narození na zdravotní pojišťovně, zda má nárok na různé sociální dávky, povinnosti související s</w:t>
            </w:r>
            <w:r w:rsidR="00D41A7A">
              <w:rPr>
                <w:rFonts w:asciiTheme="minorHAnsi" w:hAnsiTheme="minorHAnsi"/>
                <w:bCs/>
                <w:sz w:val="22"/>
              </w:rPr>
              <w:t> </w:t>
            </w:r>
            <w:r>
              <w:rPr>
                <w:rFonts w:asciiTheme="minorHAnsi" w:hAnsiTheme="minorHAnsi"/>
                <w:bCs/>
                <w:sz w:val="22"/>
              </w:rPr>
              <w:t>mateřskou</w:t>
            </w:r>
            <w:r w:rsidR="00D41A7A">
              <w:rPr>
                <w:rFonts w:asciiTheme="minorHAnsi" w:hAnsiTheme="minorHAnsi"/>
                <w:bCs/>
                <w:sz w:val="22"/>
              </w:rPr>
              <w:t xml:space="preserve"> dovolenou</w:t>
            </w:r>
            <w:r>
              <w:rPr>
                <w:rFonts w:asciiTheme="minorHAnsi" w:hAnsiTheme="minorHAnsi"/>
                <w:bCs/>
                <w:sz w:val="22"/>
              </w:rPr>
              <w:t xml:space="preserve">, přídavky </w:t>
            </w:r>
            <w:r w:rsidR="001A76D9">
              <w:rPr>
                <w:rFonts w:asciiTheme="minorHAnsi" w:hAnsiTheme="minorHAnsi"/>
                <w:bCs/>
                <w:sz w:val="22"/>
              </w:rPr>
              <w:br/>
            </w:r>
            <w:r>
              <w:rPr>
                <w:rFonts w:asciiTheme="minorHAnsi" w:hAnsiTheme="minorHAnsi"/>
                <w:bCs/>
                <w:sz w:val="22"/>
              </w:rPr>
              <w:t xml:space="preserve">na dítě, přihlášení dítěte k pediatrovi, vítání občánků, přihlášení k poplatku </w:t>
            </w:r>
            <w:r w:rsidR="001A76D9">
              <w:rPr>
                <w:rFonts w:asciiTheme="minorHAnsi" w:hAnsiTheme="minorHAnsi"/>
                <w:bCs/>
                <w:sz w:val="22"/>
              </w:rPr>
              <w:br/>
            </w:r>
            <w:r>
              <w:rPr>
                <w:rFonts w:asciiTheme="minorHAnsi" w:hAnsiTheme="minorHAnsi"/>
                <w:bCs/>
                <w:sz w:val="22"/>
              </w:rPr>
              <w:lastRenderedPageBreak/>
              <w:t xml:space="preserve">za odpady apod. </w:t>
            </w:r>
          </w:p>
        </w:tc>
      </w:tr>
      <w:tr w:rsidRPr="002B1A0E" w:rsidR="004D2F06" w:rsidTr="004D2F06">
        <w:tc>
          <w:tcPr>
            <w:tcW w:w="1696" w:type="dxa"/>
          </w:tcPr>
          <w:p w:rsidR="004D2F06" w:rsidP="00B17521" w:rsidRDefault="001B4AA2">
            <w:pPr>
              <w:pStyle w:val="Textbody"/>
              <w:spacing w:before="120" w:after="120" w:line="276" w:lineRule="auto"/>
              <w:jc w:val="both"/>
              <w:rPr>
                <w:rFonts w:asciiTheme="minorHAnsi" w:hAnsiTheme="minorHAnsi"/>
                <w:bCs/>
                <w:sz w:val="22"/>
              </w:rPr>
            </w:pPr>
            <w:r>
              <w:rPr>
                <w:rFonts w:asciiTheme="minorHAnsi" w:hAnsiTheme="minorHAnsi"/>
                <w:bCs/>
                <w:sz w:val="22"/>
              </w:rPr>
              <w:lastRenderedPageBreak/>
              <w:t>Úmrtí/</w:t>
            </w:r>
            <w:r w:rsidR="004D2F06">
              <w:rPr>
                <w:rFonts w:asciiTheme="minorHAnsi" w:hAnsiTheme="minorHAnsi"/>
                <w:bCs/>
                <w:sz w:val="22"/>
              </w:rPr>
              <w:t>Smrt</w:t>
            </w:r>
          </w:p>
        </w:tc>
        <w:tc>
          <w:tcPr>
            <w:tcW w:w="4111" w:type="dxa"/>
          </w:tcPr>
          <w:p w:rsidR="004D2F06" w:rsidP="004D2F06" w:rsidRDefault="004D2F06">
            <w:pPr>
              <w:pStyle w:val="Textbody"/>
              <w:spacing w:before="120" w:after="120" w:line="276" w:lineRule="auto"/>
              <w:jc w:val="both"/>
              <w:rPr>
                <w:rFonts w:asciiTheme="minorHAnsi" w:hAnsiTheme="minorHAnsi"/>
                <w:bCs/>
                <w:sz w:val="22"/>
              </w:rPr>
            </w:pPr>
            <w:r>
              <w:rPr>
                <w:rFonts w:asciiTheme="minorHAnsi" w:hAnsiTheme="minorHAnsi"/>
                <w:bCs/>
                <w:sz w:val="22"/>
              </w:rPr>
              <w:t xml:space="preserve">Úřady nejčastěji pod touto životní situací rozumí proces vydání úmrtní listu. </w:t>
            </w:r>
          </w:p>
        </w:tc>
        <w:tc>
          <w:tcPr>
            <w:tcW w:w="3821" w:type="dxa"/>
          </w:tcPr>
          <w:p w:rsidRPr="002B1A0E" w:rsidR="004D2F06" w:rsidP="004D2F06" w:rsidRDefault="004D2F06">
            <w:pPr>
              <w:pStyle w:val="Textbody"/>
              <w:keepNext/>
              <w:spacing w:before="120" w:after="120" w:line="276" w:lineRule="auto"/>
              <w:jc w:val="both"/>
              <w:rPr>
                <w:rFonts w:asciiTheme="minorHAnsi" w:hAnsiTheme="minorHAnsi"/>
                <w:bCs/>
                <w:sz w:val="22"/>
              </w:rPr>
            </w:pPr>
            <w:r>
              <w:rPr>
                <w:rFonts w:asciiTheme="minorHAnsi" w:hAnsiTheme="minorHAnsi"/>
                <w:bCs/>
                <w:sz w:val="22"/>
              </w:rPr>
              <w:t xml:space="preserve">Občan, vyjma vydání úmrtního listu, dále v této </w:t>
            </w:r>
            <w:r w:rsidR="00DA1FEA">
              <w:rPr>
                <w:rFonts w:asciiTheme="minorHAnsi" w:hAnsiTheme="minorHAnsi"/>
                <w:bCs/>
                <w:sz w:val="22"/>
              </w:rPr>
              <w:t>situaci</w:t>
            </w:r>
            <w:r>
              <w:rPr>
                <w:rFonts w:asciiTheme="minorHAnsi" w:hAnsiTheme="minorHAnsi"/>
                <w:bCs/>
                <w:sz w:val="22"/>
              </w:rPr>
              <w:t xml:space="preserve"> často řeší procesy spojené s pronájmem hrobového místa, žádost</w:t>
            </w:r>
            <w:r w:rsidR="00DA1FEA">
              <w:rPr>
                <w:rFonts w:asciiTheme="minorHAnsi" w:hAnsiTheme="minorHAnsi"/>
                <w:bCs/>
                <w:sz w:val="22"/>
              </w:rPr>
              <w:t>í</w:t>
            </w:r>
            <w:r>
              <w:rPr>
                <w:rFonts w:asciiTheme="minorHAnsi" w:hAnsiTheme="minorHAnsi"/>
                <w:bCs/>
                <w:sz w:val="22"/>
              </w:rPr>
              <w:t xml:space="preserve"> o pohřebné, žádost</w:t>
            </w:r>
            <w:r w:rsidR="00DA1FEA">
              <w:rPr>
                <w:rFonts w:asciiTheme="minorHAnsi" w:hAnsiTheme="minorHAnsi"/>
                <w:bCs/>
                <w:sz w:val="22"/>
              </w:rPr>
              <w:t>í</w:t>
            </w:r>
            <w:r>
              <w:rPr>
                <w:rFonts w:asciiTheme="minorHAnsi" w:hAnsiTheme="minorHAnsi"/>
                <w:bCs/>
                <w:sz w:val="22"/>
              </w:rPr>
              <w:t xml:space="preserve"> o sirotčí důchod, žádost</w:t>
            </w:r>
            <w:r w:rsidR="00DA1FEA">
              <w:rPr>
                <w:rFonts w:asciiTheme="minorHAnsi" w:hAnsiTheme="minorHAnsi"/>
                <w:bCs/>
                <w:sz w:val="22"/>
              </w:rPr>
              <w:t>í</w:t>
            </w:r>
            <w:r>
              <w:rPr>
                <w:rFonts w:asciiTheme="minorHAnsi" w:hAnsiTheme="minorHAnsi"/>
                <w:bCs/>
                <w:sz w:val="22"/>
              </w:rPr>
              <w:t xml:space="preserve"> o vdovský/vdovecký důchod, nahlášení úmrtí starobního důchodce na České poště, změnu</w:t>
            </w:r>
            <w:r w:rsidRPr="004D2F06">
              <w:rPr>
                <w:rFonts w:asciiTheme="minorHAnsi" w:hAnsiTheme="minorHAnsi"/>
                <w:bCs/>
                <w:sz w:val="22"/>
              </w:rPr>
              <w:t xml:space="preserve"> stavu (vdova/vdovec) v občanském pr</w:t>
            </w:r>
            <w:r>
              <w:rPr>
                <w:rFonts w:asciiTheme="minorHAnsi" w:hAnsiTheme="minorHAnsi"/>
                <w:bCs/>
                <w:sz w:val="22"/>
              </w:rPr>
              <w:t xml:space="preserve">ůkazu - je-li na ní uveden stav, přehlášení poplatků za odpady, psa apod. </w:t>
            </w:r>
          </w:p>
        </w:tc>
      </w:tr>
    </w:tbl>
    <w:p w:rsidR="004D2F06" w:rsidP="003B6E14" w:rsidRDefault="004D2F06">
      <w:pPr>
        <w:jc w:val="both"/>
      </w:pPr>
    </w:p>
    <w:p w:rsidRPr="004D2F06" w:rsidR="004D2F06" w:rsidP="003B6E14" w:rsidRDefault="004D2F06">
      <w:pPr>
        <w:jc w:val="both"/>
      </w:pPr>
      <w:r>
        <w:t xml:space="preserve">Cílem této </w:t>
      </w:r>
      <w:r w:rsidR="00DA1FEA">
        <w:t xml:space="preserve">veřejné </w:t>
      </w:r>
      <w:r>
        <w:t xml:space="preserve">zakázky je vytvořit </w:t>
      </w:r>
      <w:proofErr w:type="spellStart"/>
      <w:r>
        <w:t>multiagendové</w:t>
      </w:r>
      <w:proofErr w:type="spellEnd"/>
      <w:r>
        <w:t xml:space="preserve"> formuláře, které umožní řešit vybrané životní situace z hlediska jejich přirozené komplexity (obdobně, jako </w:t>
      </w:r>
      <w:r w:rsidR="00DA1FEA">
        <w:t xml:space="preserve">je tomu </w:t>
      </w:r>
      <w:r>
        <w:t xml:space="preserve">např. u </w:t>
      </w:r>
      <w:hyperlink w:history="true" r:id="rId9">
        <w:r w:rsidRPr="004D2F06">
          <w:rPr>
            <w:rStyle w:val="Hypertextovodkaz"/>
          </w:rPr>
          <w:t>Jednotného registračního formuláře</w:t>
        </w:r>
      </w:hyperlink>
      <w:r>
        <w:t>, který</w:t>
      </w:r>
      <w:r w:rsidRPr="004D2F06">
        <w:t xml:space="preserve"> slouží podnikatelům ke splnění jejich oznamovacích povinností při zahájení a v p</w:t>
      </w:r>
      <w:r>
        <w:t xml:space="preserve">růběhu živnostenského podnikání). Zadavatel si uvědomuje, že v současné době nemusí být možné všechny hlavní procesy, které s ŽS souvisejí, řešit elektronicky (ať již z důvodu platné legislativy, technických nebo jiných problémů).  V takovém případě očekává </w:t>
      </w:r>
      <w:r w:rsidR="003F265B">
        <w:t xml:space="preserve">Zadavatel </w:t>
      </w:r>
      <w:r>
        <w:t xml:space="preserve">od Uchazeče, že poskytne kvalitní analytický tým, který se spolu s týmem Zadavatele bude podílet na definování těchto oblastí a návrhu jejich řešení, aby mohlo dojít k jejich odstranění v blízké budoucnosti. </w:t>
      </w:r>
    </w:p>
    <w:p w:rsidRPr="008D25FC" w:rsidR="001B655C" w:rsidRDefault="001B655C">
      <w:pPr>
        <w:rPr>
          <w:b/>
          <w:u w:val="single"/>
        </w:rPr>
      </w:pPr>
      <w:r w:rsidRPr="008D25FC">
        <w:rPr>
          <w:b/>
          <w:u w:val="single"/>
        </w:rPr>
        <w:t xml:space="preserve">Základní požadavky </w:t>
      </w:r>
    </w:p>
    <w:p w:rsidR="008C4EF6" w:rsidP="008C4EF6" w:rsidRDefault="008C4EF6">
      <w:pPr>
        <w:pStyle w:val="Odstavecseseznamem"/>
        <w:numPr>
          <w:ilvl w:val="0"/>
          <w:numId w:val="4"/>
        </w:numPr>
        <w:jc w:val="both"/>
        <w:rPr>
          <w:rFonts w:cs="Calibri"/>
        </w:rPr>
      </w:pPr>
      <w:r>
        <w:rPr>
          <w:rFonts w:cs="Calibri"/>
        </w:rPr>
        <w:t xml:space="preserve">Vytvoření návrhu podoby a logiky </w:t>
      </w:r>
      <w:proofErr w:type="spellStart"/>
      <w:r>
        <w:rPr>
          <w:rFonts w:cs="Calibri"/>
        </w:rPr>
        <w:t>eformulářů</w:t>
      </w:r>
      <w:proofErr w:type="spellEnd"/>
      <w:r>
        <w:rPr>
          <w:rFonts w:cs="Calibri"/>
        </w:rPr>
        <w:t xml:space="preserve"> k výše uvedeným ŽS, zajištění analytických prací s tím souvisejících. </w:t>
      </w:r>
    </w:p>
    <w:p w:rsidR="008C4EF6" w:rsidP="008C4EF6" w:rsidRDefault="008C4EF6">
      <w:pPr>
        <w:pStyle w:val="Odstavecseseznamem"/>
        <w:numPr>
          <w:ilvl w:val="0"/>
          <w:numId w:val="4"/>
        </w:numPr>
        <w:jc w:val="both"/>
        <w:rPr>
          <w:rFonts w:cs="Calibri"/>
        </w:rPr>
      </w:pPr>
      <w:r>
        <w:rPr>
          <w:rFonts w:cs="Calibri"/>
        </w:rPr>
        <w:t xml:space="preserve">Vytvoření </w:t>
      </w:r>
      <w:proofErr w:type="spellStart"/>
      <w:r>
        <w:rPr>
          <w:rFonts w:cs="Calibri"/>
        </w:rPr>
        <w:t>eformulářů</w:t>
      </w:r>
      <w:proofErr w:type="spellEnd"/>
      <w:r>
        <w:rPr>
          <w:rFonts w:cs="Calibri"/>
        </w:rPr>
        <w:t xml:space="preserve"> pro řešení výše uvedených životních situací v některé z běžně dostupných formulářových technologií</w:t>
      </w:r>
      <w:r w:rsidR="00D41A7A">
        <w:rPr>
          <w:rFonts w:cs="Calibri"/>
        </w:rPr>
        <w:t>.</w:t>
      </w:r>
      <w:r>
        <w:rPr>
          <w:rFonts w:cs="Calibri"/>
        </w:rPr>
        <w:t xml:space="preserve"> Elektronické formuláře budou uveřejněné na infrastruktuře </w:t>
      </w:r>
      <w:hyperlink w:history="true" r:id="rId10">
        <w:r w:rsidRPr="008D25FC">
          <w:rPr>
            <w:rStyle w:val="Hypertextovodkaz"/>
            <w:rFonts w:cs="Calibri"/>
          </w:rPr>
          <w:t>Portálu veřejné správy</w:t>
        </w:r>
      </w:hyperlink>
      <w:r>
        <w:rPr>
          <w:rFonts w:cs="Calibri"/>
        </w:rPr>
        <w:t xml:space="preserve">. </w:t>
      </w:r>
    </w:p>
    <w:p w:rsidRPr="00FD49CA" w:rsidR="008C4EF6" w:rsidP="008C4EF6" w:rsidRDefault="008C4EF6">
      <w:pPr>
        <w:pStyle w:val="Odstavecseseznamem"/>
        <w:numPr>
          <w:ilvl w:val="0"/>
          <w:numId w:val="4"/>
        </w:numPr>
        <w:jc w:val="both"/>
        <w:rPr>
          <w:rFonts w:cs="Calibri"/>
        </w:rPr>
      </w:pPr>
      <w:r w:rsidRPr="00FD49CA">
        <w:rPr>
          <w:rFonts w:cs="Calibri"/>
        </w:rPr>
        <w:t xml:space="preserve">Řešení </w:t>
      </w:r>
      <w:r>
        <w:rPr>
          <w:rFonts w:cs="Calibri"/>
        </w:rPr>
        <w:t>musí umožnit</w:t>
      </w:r>
      <w:r w:rsidRPr="00FD49CA">
        <w:rPr>
          <w:rFonts w:cs="Calibri"/>
        </w:rPr>
        <w:t xml:space="preserve"> vyplnit vybraný </w:t>
      </w:r>
      <w:proofErr w:type="spellStart"/>
      <w:r>
        <w:rPr>
          <w:rFonts w:cs="Calibri"/>
        </w:rPr>
        <w:t>e</w:t>
      </w:r>
      <w:r w:rsidRPr="00FD49CA">
        <w:rPr>
          <w:rFonts w:cs="Calibri"/>
        </w:rPr>
        <w:t>formulář</w:t>
      </w:r>
      <w:proofErr w:type="spellEnd"/>
      <w:r w:rsidRPr="00FD49CA">
        <w:rPr>
          <w:rFonts w:cs="Calibri"/>
        </w:rPr>
        <w:t xml:space="preserve">, připojit k němu přílohy, digitálně ho podepsat </w:t>
      </w:r>
      <w:r w:rsidR="001A76D9">
        <w:rPr>
          <w:rFonts w:cs="Calibri"/>
        </w:rPr>
        <w:br/>
      </w:r>
      <w:r w:rsidRPr="00FD49CA">
        <w:rPr>
          <w:rFonts w:cs="Calibri"/>
        </w:rPr>
        <w:t>a odeslat.</w:t>
      </w:r>
      <w:r>
        <w:rPr>
          <w:rFonts w:cs="Calibri"/>
        </w:rPr>
        <w:t xml:space="preserve"> Požadované </w:t>
      </w:r>
      <w:r w:rsidRPr="00FD49CA">
        <w:rPr>
          <w:rFonts w:cs="Calibri"/>
        </w:rPr>
        <w:t>způsoby zpracování formuláře:</w:t>
      </w:r>
    </w:p>
    <w:p w:rsidR="008C4EF6" w:rsidP="008C4EF6" w:rsidRDefault="00D41A7A">
      <w:pPr>
        <w:pStyle w:val="Odstavecseseznamem"/>
        <w:numPr>
          <w:ilvl w:val="0"/>
          <w:numId w:val="2"/>
        </w:numPr>
        <w:spacing w:before="40" w:after="40" w:line="240" w:lineRule="auto"/>
        <w:jc w:val="both"/>
        <w:rPr>
          <w:rFonts w:cs="Calibri"/>
        </w:rPr>
      </w:pPr>
      <w:r>
        <w:rPr>
          <w:rFonts w:cs="Calibri"/>
        </w:rPr>
        <w:t xml:space="preserve">Odeslat </w:t>
      </w:r>
      <w:r w:rsidR="008C4EF6">
        <w:rPr>
          <w:rFonts w:cs="Calibri"/>
        </w:rPr>
        <w:t>datovou schránkou, případně ověření uživatele jiným způsobem.</w:t>
      </w:r>
    </w:p>
    <w:p w:rsidR="008C4EF6" w:rsidP="008C4EF6" w:rsidRDefault="008C4EF6">
      <w:pPr>
        <w:pStyle w:val="Odstavecseseznamem"/>
        <w:numPr>
          <w:ilvl w:val="0"/>
          <w:numId w:val="2"/>
        </w:numPr>
        <w:spacing w:before="40" w:after="40" w:line="240" w:lineRule="auto"/>
        <w:jc w:val="both"/>
        <w:rPr>
          <w:rFonts w:cs="Calibri"/>
        </w:rPr>
      </w:pPr>
      <w:r>
        <w:rPr>
          <w:rFonts w:cs="Calibri"/>
        </w:rPr>
        <w:t>Podepsat elektronicky a odeslání emailem na podatelnu úřadu</w:t>
      </w:r>
      <w:r w:rsidR="00D41A7A">
        <w:rPr>
          <w:rFonts w:cs="Calibri"/>
        </w:rPr>
        <w:t>.</w:t>
      </w:r>
    </w:p>
    <w:p w:rsidR="008C4EF6" w:rsidP="008C4EF6" w:rsidRDefault="008C4EF6">
      <w:pPr>
        <w:pStyle w:val="Odstavecseseznamem"/>
        <w:numPr>
          <w:ilvl w:val="0"/>
          <w:numId w:val="2"/>
        </w:numPr>
        <w:spacing w:before="40" w:after="40" w:line="240" w:lineRule="auto"/>
        <w:jc w:val="both"/>
        <w:rPr>
          <w:rFonts w:cs="Calibri"/>
        </w:rPr>
      </w:pPr>
      <w:r>
        <w:rPr>
          <w:rFonts w:cs="Calibri"/>
        </w:rPr>
        <w:t xml:space="preserve">Vytisknout vyplněný formulář - systém umožní, aby si občan mohl vytisknout formulář </w:t>
      </w:r>
      <w:r w:rsidR="001A76D9">
        <w:rPr>
          <w:rFonts w:cs="Calibri"/>
        </w:rPr>
        <w:br/>
      </w:r>
      <w:r>
        <w:rPr>
          <w:rFonts w:cs="Calibri"/>
        </w:rPr>
        <w:t xml:space="preserve">s </w:t>
      </w:r>
      <w:proofErr w:type="spellStart"/>
      <w:r>
        <w:rPr>
          <w:rFonts w:cs="Calibri"/>
        </w:rPr>
        <w:t>barcode</w:t>
      </w:r>
      <w:proofErr w:type="spellEnd"/>
      <w:r>
        <w:rPr>
          <w:rFonts w:cs="Calibri"/>
        </w:rPr>
        <w:t xml:space="preserve"> (který bude obsahovat min. zakódovaný obsah formuláře a jednoznačný identifikátor dokumentu) a jeho zaslání (případně paralelně s jeho zasláním prostřednictvím </w:t>
      </w:r>
      <w:proofErr w:type="spellStart"/>
      <w:r>
        <w:rPr>
          <w:rFonts w:cs="Calibri"/>
        </w:rPr>
        <w:t>epodání</w:t>
      </w:r>
      <w:proofErr w:type="spellEnd"/>
      <w:r>
        <w:rPr>
          <w:rFonts w:cs="Calibri"/>
        </w:rPr>
        <w:t>) podepsaný v papírové podobě.</w:t>
      </w:r>
    </w:p>
    <w:p w:rsidRPr="0053690D" w:rsidR="008C4EF6" w:rsidP="008C4EF6" w:rsidRDefault="008C4EF6">
      <w:pPr>
        <w:pStyle w:val="Odstavecseseznamem"/>
        <w:numPr>
          <w:ilvl w:val="0"/>
          <w:numId w:val="4"/>
        </w:numPr>
        <w:spacing w:before="40" w:after="40" w:line="240" w:lineRule="auto"/>
        <w:jc w:val="both"/>
        <w:rPr>
          <w:rFonts w:cs="Calibri"/>
        </w:rPr>
      </w:pPr>
      <w:r>
        <w:rPr>
          <w:rFonts w:cs="Calibri"/>
        </w:rPr>
        <w:t>S</w:t>
      </w:r>
      <w:r w:rsidRPr="0053690D">
        <w:rPr>
          <w:rFonts w:cs="Calibri"/>
        </w:rPr>
        <w:t xml:space="preserve">ystém </w:t>
      </w:r>
      <w:r>
        <w:rPr>
          <w:rFonts w:cs="Calibri"/>
        </w:rPr>
        <w:t xml:space="preserve">musí dále </w:t>
      </w:r>
      <w:r w:rsidRPr="0053690D">
        <w:rPr>
          <w:rFonts w:cs="Calibri"/>
        </w:rPr>
        <w:t>umožn</w:t>
      </w:r>
      <w:r>
        <w:rPr>
          <w:rFonts w:cs="Calibri"/>
        </w:rPr>
        <w:t>it</w:t>
      </w:r>
      <w:r w:rsidRPr="0053690D">
        <w:rPr>
          <w:rFonts w:cs="Calibri"/>
        </w:rPr>
        <w:t>, aby si občan mohl uložit formulář na svůj lokální disk (za účelem archivace, pro následné podání elektronicky nebo pro vytisknutí a odeslání klasickou poštou, případně osobním podáním na úřadě).</w:t>
      </w:r>
    </w:p>
    <w:p w:rsidRPr="00052751" w:rsidR="008C4EF6" w:rsidP="008C4EF6" w:rsidRDefault="008C4EF6">
      <w:pPr>
        <w:pStyle w:val="Odstavecseseznamem"/>
        <w:numPr>
          <w:ilvl w:val="0"/>
          <w:numId w:val="4"/>
        </w:numPr>
        <w:spacing w:before="40" w:after="40" w:line="240" w:lineRule="auto"/>
        <w:jc w:val="both"/>
        <w:rPr>
          <w:rFonts w:cs="Calibri"/>
        </w:rPr>
      </w:pPr>
      <w:r w:rsidRPr="008D25FC">
        <w:rPr>
          <w:rFonts w:cs="Calibri"/>
        </w:rPr>
        <w:t>Automatické upozorňování</w:t>
      </w:r>
      <w:r>
        <w:rPr>
          <w:rFonts w:cs="Calibri"/>
        </w:rPr>
        <w:t xml:space="preserve"> </w:t>
      </w:r>
      <w:r w:rsidRPr="008D25FC">
        <w:rPr>
          <w:rFonts w:cs="Calibri"/>
        </w:rPr>
        <w:t>uživatele na chyby</w:t>
      </w:r>
      <w:r>
        <w:rPr>
          <w:rFonts w:cs="Calibri"/>
        </w:rPr>
        <w:t xml:space="preserve"> (</w:t>
      </w:r>
      <w:r w:rsidRPr="008D25FC">
        <w:rPr>
          <w:rFonts w:cs="Calibri"/>
        </w:rPr>
        <w:t xml:space="preserve">řešení </w:t>
      </w:r>
      <w:r>
        <w:rPr>
          <w:rFonts w:cs="Calibri"/>
        </w:rPr>
        <w:t xml:space="preserve">musí </w:t>
      </w:r>
      <w:r w:rsidRPr="008D25FC">
        <w:rPr>
          <w:rFonts w:cs="Calibri"/>
        </w:rPr>
        <w:t>vyzv</w:t>
      </w:r>
      <w:r>
        <w:rPr>
          <w:rFonts w:cs="Calibri"/>
        </w:rPr>
        <w:t>at uživatele k jejich opravení vyznačením ve formuláři, popř. i</w:t>
      </w:r>
      <w:r w:rsidRPr="008D25FC">
        <w:rPr>
          <w:rFonts w:cs="Calibri"/>
        </w:rPr>
        <w:t xml:space="preserve"> vypsáním příslušného seznamu).</w:t>
      </w:r>
    </w:p>
    <w:p w:rsidRPr="00052751" w:rsidR="008C4EF6" w:rsidP="008C4EF6" w:rsidRDefault="008C4EF6">
      <w:pPr>
        <w:pStyle w:val="Odstavecseseznamem"/>
        <w:numPr>
          <w:ilvl w:val="0"/>
          <w:numId w:val="4"/>
        </w:numPr>
        <w:spacing w:before="40" w:after="40" w:line="240" w:lineRule="auto"/>
        <w:jc w:val="both"/>
        <w:rPr>
          <w:rFonts w:cs="Calibri"/>
        </w:rPr>
      </w:pPr>
      <w:proofErr w:type="spellStart"/>
      <w:r>
        <w:rPr>
          <w:rFonts w:ascii="Verdana" w:hAnsi="Verdana" w:cs="Arial"/>
          <w:color w:val="2A2D2E"/>
          <w:sz w:val="18"/>
          <w:szCs w:val="18"/>
          <w:lang w:eastAsia="cs-CZ"/>
        </w:rPr>
        <w:t>Předvyplňování</w:t>
      </w:r>
      <w:proofErr w:type="spellEnd"/>
      <w:r>
        <w:rPr>
          <w:rFonts w:ascii="Verdana" w:hAnsi="Verdana" w:cs="Arial"/>
          <w:color w:val="2A2D2E"/>
          <w:sz w:val="18"/>
          <w:szCs w:val="18"/>
          <w:lang w:eastAsia="cs-CZ"/>
        </w:rPr>
        <w:t xml:space="preserve"> dat ve formuláři z </w:t>
      </w:r>
      <w:r w:rsidRPr="00466B65">
        <w:fldChar w:fldCharType="begin"/>
      </w:r>
      <w:r>
        <w:instrText xml:space="preserve"> HYPERLINK "http://www.mvcr.cz/clanek/informacni-system-datovych-schranek-isds.aspx" </w:instrText>
      </w:r>
      <w:r w:rsidRPr="00466B65">
        <w:fldChar w:fldCharType="separate"/>
      </w:r>
      <w:r w:rsidR="00D41A7A">
        <w:rPr>
          <w:rStyle w:val="Hypertextovodkaz"/>
          <w:rFonts w:ascii="Verdana" w:hAnsi="Verdana" w:cs="Arial"/>
          <w:sz w:val="18"/>
          <w:szCs w:val="18"/>
          <w:lang w:eastAsia="cs-CZ"/>
        </w:rPr>
        <w:t>I</w:t>
      </w:r>
      <w:r w:rsidRPr="00052751">
        <w:rPr>
          <w:rStyle w:val="Hypertextovodkaz"/>
          <w:rFonts w:ascii="Verdana" w:hAnsi="Verdana" w:cs="Arial"/>
          <w:sz w:val="18"/>
          <w:szCs w:val="18"/>
          <w:lang w:eastAsia="cs-CZ"/>
        </w:rPr>
        <w:t>nformačního systému datových schránek</w:t>
      </w:r>
      <w:r>
        <w:rPr>
          <w:rStyle w:val="Hypertextovodkaz"/>
          <w:rFonts w:ascii="Verdana" w:hAnsi="Verdana" w:cs="Arial"/>
          <w:sz w:val="18"/>
          <w:szCs w:val="18"/>
          <w:lang w:eastAsia="cs-CZ"/>
        </w:rPr>
        <w:t xml:space="preserve"> </w:t>
      </w:r>
      <w:r w:rsidRPr="00466B65">
        <w:rPr>
          <w:rFonts w:ascii="Verdana" w:hAnsi="Verdana" w:cs="Arial"/>
          <w:color w:val="2A2D2E"/>
          <w:sz w:val="18"/>
          <w:szCs w:val="18"/>
          <w:lang w:eastAsia="cs-CZ"/>
        </w:rPr>
        <w:t xml:space="preserve">a, </w:t>
      </w:r>
      <w:r w:rsidRPr="00466B65">
        <w:rPr>
          <w:rFonts w:cs="Calibri"/>
        </w:rPr>
        <w:t>pokud bude potřeba, číselníků adres RUIAN.</w:t>
      </w:r>
    </w:p>
    <w:p w:rsidRPr="00466B65" w:rsidR="008C4EF6" w:rsidP="008C4EF6" w:rsidRDefault="008C4EF6">
      <w:pPr>
        <w:pStyle w:val="Odstavecseseznamem"/>
        <w:numPr>
          <w:ilvl w:val="0"/>
          <w:numId w:val="4"/>
        </w:numPr>
        <w:spacing w:before="40" w:after="40" w:line="240" w:lineRule="auto"/>
        <w:jc w:val="both"/>
        <w:rPr>
          <w:rFonts w:cs="Calibri"/>
        </w:rPr>
      </w:pPr>
      <w:r w:rsidRPr="00466B65">
        <w:rPr>
          <w:rStyle w:val="Hypertextovodkaz"/>
          <w:rFonts w:ascii="Verdana" w:hAnsi="Verdana" w:cs="Arial"/>
          <w:sz w:val="18"/>
          <w:szCs w:val="18"/>
          <w:lang w:eastAsia="cs-CZ"/>
        </w:rPr>
        <w:fldChar w:fldCharType="end"/>
      </w:r>
      <w:r w:rsidRPr="00466B65">
        <w:rPr>
          <w:rFonts w:cs="Calibri"/>
        </w:rPr>
        <w:t>Příprava formuláře pro</w:t>
      </w:r>
      <w:r w:rsidR="00D41A7A">
        <w:rPr>
          <w:rFonts w:cs="Calibri"/>
        </w:rPr>
        <w:t xml:space="preserve"> následné zpracování dat v úřadu</w:t>
      </w:r>
      <w:r w:rsidRPr="00466B65">
        <w:rPr>
          <w:rFonts w:cs="Calibri"/>
        </w:rPr>
        <w:t xml:space="preserve"> (spisová služba, </w:t>
      </w:r>
      <w:proofErr w:type="spellStart"/>
      <w:r w:rsidRPr="00466B65">
        <w:rPr>
          <w:rFonts w:cs="Calibri"/>
        </w:rPr>
        <w:t>agendové</w:t>
      </w:r>
      <w:proofErr w:type="spellEnd"/>
      <w:r w:rsidRPr="00466B65">
        <w:rPr>
          <w:rFonts w:cs="Calibri"/>
        </w:rPr>
        <w:t xml:space="preserve"> informační systémy). Aplikace minimálně do jednoho </w:t>
      </w:r>
      <w:proofErr w:type="spellStart"/>
      <w:r w:rsidRPr="00466B65">
        <w:rPr>
          <w:rFonts w:cs="Calibri"/>
        </w:rPr>
        <w:t>agendového</w:t>
      </w:r>
      <w:proofErr w:type="spellEnd"/>
      <w:r w:rsidRPr="00466B65">
        <w:rPr>
          <w:rFonts w:cs="Calibri"/>
        </w:rPr>
        <w:t xml:space="preserve"> systému.</w:t>
      </w:r>
    </w:p>
    <w:p w:rsidR="008C4EF6" w:rsidP="008C4EF6" w:rsidRDefault="008C4EF6">
      <w:pPr>
        <w:pStyle w:val="Odstavecseseznamem"/>
        <w:numPr>
          <w:ilvl w:val="0"/>
          <w:numId w:val="4"/>
        </w:numPr>
        <w:jc w:val="both"/>
        <w:rPr>
          <w:rFonts w:cs="Calibri"/>
        </w:rPr>
      </w:pPr>
      <w:r>
        <w:rPr>
          <w:rFonts w:cs="Calibri"/>
        </w:rPr>
        <w:t>Tvorba formuláře, aby byl přístupný i pro osoby se zdravotním postižením.</w:t>
      </w:r>
    </w:p>
    <w:p w:rsidR="008C4EF6" w:rsidP="008C4EF6" w:rsidRDefault="008C4EF6">
      <w:pPr>
        <w:pStyle w:val="Odstavecseseznamem"/>
        <w:numPr>
          <w:ilvl w:val="0"/>
          <w:numId w:val="4"/>
        </w:numPr>
        <w:jc w:val="both"/>
        <w:rPr>
          <w:rFonts w:cs="Calibri"/>
        </w:rPr>
      </w:pPr>
      <w:r>
        <w:rPr>
          <w:rFonts w:cs="Calibri"/>
        </w:rPr>
        <w:t xml:space="preserve">Předání zdrojových kódů a majetkových práv k těmto formulářům na Ministerstvo vnitra ČR. </w:t>
      </w:r>
    </w:p>
    <w:p w:rsidRPr="003F265B" w:rsidR="008C4EF6" w:rsidP="008C4EF6" w:rsidRDefault="008C4EF6">
      <w:pPr>
        <w:pStyle w:val="Odstavecseseznamem"/>
        <w:numPr>
          <w:ilvl w:val="0"/>
          <w:numId w:val="4"/>
        </w:numPr>
        <w:jc w:val="both"/>
        <w:rPr>
          <w:rFonts w:cs="Calibri"/>
        </w:rPr>
      </w:pPr>
      <w:r w:rsidRPr="003F265B">
        <w:rPr>
          <w:rFonts w:cs="Calibri"/>
        </w:rPr>
        <w:lastRenderedPageBreak/>
        <w:t xml:space="preserve">Analytické práce při návrhu opatření (zejména procesních, legislativních a technických) </w:t>
      </w:r>
      <w:r w:rsidR="001A76D9">
        <w:rPr>
          <w:rFonts w:cs="Calibri"/>
        </w:rPr>
        <w:br/>
      </w:r>
      <w:r w:rsidRPr="003F265B">
        <w:rPr>
          <w:rFonts w:cs="Calibri"/>
        </w:rPr>
        <w:t>pro odstranění případných problémů současného stavu</w:t>
      </w:r>
      <w:r>
        <w:rPr>
          <w:rFonts w:cs="Calibri"/>
        </w:rPr>
        <w:t xml:space="preserve"> z důvodu dosažení </w:t>
      </w:r>
      <w:r w:rsidR="00D41A7A">
        <w:rPr>
          <w:rFonts w:cs="Calibri"/>
        </w:rPr>
        <w:t>elektronizace</w:t>
      </w:r>
      <w:r w:rsidRPr="003F265B">
        <w:rPr>
          <w:rFonts w:cs="Calibri"/>
        </w:rPr>
        <w:t xml:space="preserve"> výše uvedených ŽS</w:t>
      </w:r>
      <w:r>
        <w:rPr>
          <w:rFonts w:cs="Calibri"/>
        </w:rPr>
        <w:t xml:space="preserve"> v  budoucnosti</w:t>
      </w:r>
      <w:r w:rsidRPr="003F265B">
        <w:rPr>
          <w:rFonts w:cs="Calibri"/>
        </w:rPr>
        <w:t xml:space="preserve">. </w:t>
      </w:r>
    </w:p>
    <w:p w:rsidR="00D716FD" w:rsidP="00BD50A1" w:rsidRDefault="00D716FD">
      <w:pPr>
        <w:pStyle w:val="Nadpis2"/>
        <w:rPr>
          <w:rFonts w:ascii="Calibri" w:hAnsi="Calibri" w:eastAsia="Calibri"/>
          <w:color w:val="auto"/>
          <w:sz w:val="22"/>
          <w:szCs w:val="22"/>
        </w:rPr>
      </w:pPr>
    </w:p>
    <w:p w:rsidRPr="00BD50A1" w:rsidR="004D2F06" w:rsidP="00BD50A1" w:rsidRDefault="001B655C">
      <w:pPr>
        <w:pStyle w:val="Nadpis2"/>
      </w:pPr>
      <w:r>
        <w:t xml:space="preserve">Popis současného stavu </w:t>
      </w:r>
    </w:p>
    <w:p w:rsidR="004D2F06" w:rsidP="004D2F06" w:rsidRDefault="004D2F06">
      <w:pPr>
        <w:pStyle w:val="Nadpis3"/>
      </w:pPr>
      <w:r>
        <w:t xml:space="preserve">Oblast ŽS </w:t>
      </w:r>
    </w:p>
    <w:p w:rsidR="004D2F06" w:rsidP="004D2F06" w:rsidRDefault="004D2F06">
      <w:pPr>
        <w:pStyle w:val="Textbody"/>
        <w:spacing w:before="120" w:after="120" w:line="276" w:lineRule="auto"/>
        <w:jc w:val="both"/>
        <w:rPr>
          <w:rFonts w:asciiTheme="minorHAnsi" w:hAnsiTheme="minorHAnsi"/>
          <w:bCs/>
          <w:sz w:val="22"/>
        </w:rPr>
      </w:pPr>
      <w:r w:rsidRPr="00A41D5C">
        <w:rPr>
          <w:rFonts w:asciiTheme="minorHAnsi" w:hAnsiTheme="minorHAnsi"/>
          <w:bCs/>
          <w:sz w:val="22"/>
        </w:rPr>
        <w:t>Na úrovni</w:t>
      </w:r>
      <w:r>
        <w:rPr>
          <w:rFonts w:asciiTheme="minorHAnsi" w:hAnsiTheme="minorHAnsi"/>
          <w:bCs/>
          <w:sz w:val="22"/>
        </w:rPr>
        <w:t xml:space="preserve"> subjektů </w:t>
      </w:r>
      <w:r w:rsidRPr="00A41D5C">
        <w:rPr>
          <w:rFonts w:asciiTheme="minorHAnsi" w:hAnsiTheme="minorHAnsi"/>
          <w:bCs/>
          <w:sz w:val="22"/>
        </w:rPr>
        <w:t xml:space="preserve">územní samosprávy jsou </w:t>
      </w:r>
      <w:r>
        <w:rPr>
          <w:rFonts w:asciiTheme="minorHAnsi" w:hAnsiTheme="minorHAnsi"/>
          <w:bCs/>
          <w:sz w:val="22"/>
        </w:rPr>
        <w:t xml:space="preserve">v současné době </w:t>
      </w:r>
      <w:r w:rsidRPr="00A41D5C">
        <w:rPr>
          <w:rFonts w:asciiTheme="minorHAnsi" w:hAnsiTheme="minorHAnsi"/>
          <w:bCs/>
          <w:sz w:val="22"/>
        </w:rPr>
        <w:t>životní situace</w:t>
      </w:r>
      <w:r>
        <w:rPr>
          <w:rFonts w:asciiTheme="minorHAnsi" w:hAnsiTheme="minorHAnsi"/>
          <w:bCs/>
          <w:sz w:val="22"/>
        </w:rPr>
        <w:t xml:space="preserve"> klienta</w:t>
      </w:r>
      <w:r w:rsidRPr="00A41D5C">
        <w:rPr>
          <w:rFonts w:asciiTheme="minorHAnsi" w:hAnsiTheme="minorHAnsi"/>
          <w:bCs/>
          <w:sz w:val="22"/>
        </w:rPr>
        <w:t xml:space="preserve"> </w:t>
      </w:r>
      <w:r>
        <w:rPr>
          <w:rFonts w:asciiTheme="minorHAnsi" w:hAnsiTheme="minorHAnsi"/>
          <w:bCs/>
          <w:sz w:val="22"/>
        </w:rPr>
        <w:t xml:space="preserve">veřejné správy </w:t>
      </w:r>
      <w:r w:rsidRPr="00A41D5C">
        <w:rPr>
          <w:rFonts w:asciiTheme="minorHAnsi" w:hAnsiTheme="minorHAnsi"/>
          <w:bCs/>
          <w:sz w:val="22"/>
        </w:rPr>
        <w:t>vnímány</w:t>
      </w:r>
      <w:r>
        <w:rPr>
          <w:rFonts w:asciiTheme="minorHAnsi" w:hAnsiTheme="minorHAnsi"/>
          <w:bCs/>
          <w:sz w:val="22"/>
        </w:rPr>
        <w:t xml:space="preserve"> naprosto odlišně a to v několika rovinách – rozsah popisovaných informací, jejich struktura </w:t>
      </w:r>
      <w:r w:rsidR="001A76D9">
        <w:rPr>
          <w:rFonts w:asciiTheme="minorHAnsi" w:hAnsiTheme="minorHAnsi"/>
          <w:bCs/>
          <w:sz w:val="22"/>
        </w:rPr>
        <w:br/>
      </w:r>
      <w:r>
        <w:rPr>
          <w:rFonts w:asciiTheme="minorHAnsi" w:hAnsiTheme="minorHAnsi"/>
          <w:bCs/>
          <w:sz w:val="22"/>
        </w:rPr>
        <w:t xml:space="preserve">a míra detailu. Rovněž rozdílný je náhled na význam pojmu „Životní situace“ ze strany klienta veřejné správy a z pohledu úřadu. </w:t>
      </w:r>
      <w:r w:rsidRPr="002B1A0E">
        <w:rPr>
          <w:rFonts w:asciiTheme="minorHAnsi" w:hAnsiTheme="minorHAnsi"/>
          <w:b/>
          <w:bCs/>
          <w:sz w:val="22"/>
        </w:rPr>
        <w:t>Klient VS očekává od úřadu „klientský přístup“ při řešení svých životních situací, nikoliv pouze reakci na konkrétní podání, ale i spoluvytváření prostředí pro spokojený život a podnikání. Orgány veřejné moci na řešení životních situací zpravidla nahlíží z pohledu vykonávaných agend v rozsahu kompetencí svěřených konkrétnímu OVM a platné legislativy.</w:t>
      </w:r>
      <w:r>
        <w:rPr>
          <w:rFonts w:asciiTheme="minorHAnsi" w:hAnsiTheme="minorHAnsi"/>
          <w:bCs/>
          <w:sz w:val="22"/>
        </w:rPr>
        <w:t xml:space="preserve"> Používaný slovník popisů a návodů na řešení životních situací pak spíše odpovídá legislativním termínům, nikoliv běžně užívanému názvosloví ze strany běžného občana. Takovýto stav může způsobovat komplikace na obou stranách. Shrnutí těchto rozdílů je uvedeno v následující tabulce:</w:t>
      </w:r>
    </w:p>
    <w:tbl>
      <w:tblPr>
        <w:tblStyle w:val="Mkatabulky"/>
        <w:tblW w:w="9634" w:type="dxa"/>
        <w:tblLook w:firstRow="1" w:lastRow="0" w:firstColumn="1" w:lastColumn="0" w:noHBand="0" w:noVBand="1" w:val="04A0"/>
      </w:tblPr>
      <w:tblGrid>
        <w:gridCol w:w="1980"/>
        <w:gridCol w:w="3685"/>
        <w:gridCol w:w="3969"/>
      </w:tblGrid>
      <w:tr w:rsidRPr="002B1A0E" w:rsidR="004D2F06" w:rsidTr="00B17521">
        <w:tc>
          <w:tcPr>
            <w:tcW w:w="1980" w:type="dxa"/>
            <w:shd w:val="clear" w:color="auto" w:fill="B8CCE4" w:themeFill="accent1" w:themeFillTint="66"/>
          </w:tcPr>
          <w:p w:rsidRPr="002B1A0E" w:rsidR="004D2F06" w:rsidP="00B17521" w:rsidRDefault="004D2F06">
            <w:pPr>
              <w:pStyle w:val="Textbody"/>
              <w:spacing w:before="120" w:after="120" w:line="276" w:lineRule="auto"/>
              <w:jc w:val="both"/>
              <w:rPr>
                <w:rFonts w:asciiTheme="minorHAnsi" w:hAnsiTheme="minorHAnsi"/>
                <w:b/>
                <w:bCs/>
                <w:sz w:val="22"/>
                <w:szCs w:val="22"/>
              </w:rPr>
            </w:pPr>
          </w:p>
        </w:tc>
        <w:tc>
          <w:tcPr>
            <w:tcW w:w="3685" w:type="dxa"/>
            <w:shd w:val="clear" w:color="auto" w:fill="B8CCE4" w:themeFill="accent1" w:themeFillTint="66"/>
          </w:tcPr>
          <w:p w:rsidRPr="002B1A0E" w:rsidR="004D2F06" w:rsidP="00B17521" w:rsidRDefault="004D2F06">
            <w:pPr>
              <w:pStyle w:val="Textbody"/>
              <w:spacing w:before="120" w:after="120" w:line="276" w:lineRule="auto"/>
              <w:jc w:val="both"/>
              <w:rPr>
                <w:rFonts w:asciiTheme="minorHAnsi" w:hAnsiTheme="minorHAnsi"/>
                <w:b/>
                <w:bCs/>
                <w:sz w:val="22"/>
                <w:szCs w:val="22"/>
              </w:rPr>
            </w:pPr>
            <w:r w:rsidRPr="002B1A0E">
              <w:rPr>
                <w:rFonts w:asciiTheme="minorHAnsi" w:hAnsiTheme="minorHAnsi"/>
                <w:b/>
                <w:bCs/>
                <w:sz w:val="22"/>
                <w:szCs w:val="22"/>
              </w:rPr>
              <w:t>Pohled občana</w:t>
            </w:r>
          </w:p>
        </w:tc>
        <w:tc>
          <w:tcPr>
            <w:tcW w:w="3969" w:type="dxa"/>
            <w:shd w:val="clear" w:color="auto" w:fill="B8CCE4" w:themeFill="accent1" w:themeFillTint="66"/>
          </w:tcPr>
          <w:p w:rsidRPr="002B1A0E" w:rsidR="004D2F06" w:rsidP="00B17521" w:rsidRDefault="004D2F06">
            <w:pPr>
              <w:pStyle w:val="Textbody"/>
              <w:spacing w:before="120" w:after="120" w:line="276" w:lineRule="auto"/>
              <w:jc w:val="both"/>
              <w:rPr>
                <w:rFonts w:asciiTheme="minorHAnsi" w:hAnsiTheme="minorHAnsi"/>
                <w:b/>
                <w:bCs/>
                <w:sz w:val="22"/>
                <w:szCs w:val="22"/>
              </w:rPr>
            </w:pPr>
            <w:r w:rsidRPr="002B1A0E">
              <w:rPr>
                <w:rFonts w:asciiTheme="minorHAnsi" w:hAnsiTheme="minorHAnsi"/>
                <w:b/>
                <w:bCs/>
                <w:sz w:val="22"/>
                <w:szCs w:val="22"/>
              </w:rPr>
              <w:t>Pohled veřejné správy</w:t>
            </w:r>
          </w:p>
        </w:tc>
      </w:tr>
      <w:tr w:rsidRPr="004672F3" w:rsidR="004D2F06" w:rsidTr="00B17521">
        <w:tc>
          <w:tcPr>
            <w:tcW w:w="1980" w:type="dxa"/>
            <w:vAlign w:val="center"/>
          </w:tcPr>
          <w:p w:rsidRPr="004672F3" w:rsidR="004D2F06" w:rsidP="00B17521" w:rsidRDefault="004D2F06">
            <w:pPr>
              <w:pStyle w:val="Textbody"/>
              <w:spacing w:before="120" w:after="120" w:line="276" w:lineRule="auto"/>
              <w:rPr>
                <w:rFonts w:asciiTheme="minorHAnsi" w:hAnsiTheme="minorHAnsi"/>
                <w:bCs/>
                <w:sz w:val="22"/>
                <w:szCs w:val="22"/>
              </w:rPr>
            </w:pPr>
            <w:r w:rsidRPr="004672F3">
              <w:rPr>
                <w:rFonts w:asciiTheme="minorHAnsi" w:hAnsiTheme="minorHAnsi"/>
                <w:sz w:val="22"/>
                <w:szCs w:val="22"/>
              </w:rPr>
              <w:t xml:space="preserve">Co je </w:t>
            </w:r>
            <w:r>
              <w:rPr>
                <w:rFonts w:asciiTheme="minorHAnsi" w:hAnsiTheme="minorHAnsi"/>
                <w:sz w:val="22"/>
                <w:szCs w:val="22"/>
              </w:rPr>
              <w:t>životní situace</w:t>
            </w:r>
            <w:r w:rsidRPr="004672F3">
              <w:rPr>
                <w:rFonts w:asciiTheme="minorHAnsi" w:hAnsiTheme="minorHAnsi"/>
                <w:sz w:val="22"/>
                <w:szCs w:val="22"/>
              </w:rPr>
              <w:t>?</w:t>
            </w:r>
          </w:p>
        </w:tc>
        <w:tc>
          <w:tcPr>
            <w:tcW w:w="3685" w:type="dxa"/>
            <w:vAlign w:val="center"/>
          </w:tcPr>
          <w:p w:rsidRPr="00C75B1A" w:rsidR="004D2F06" w:rsidP="00B17521" w:rsidRDefault="004D2F06">
            <w:pPr>
              <w:rPr>
                <w:rFonts w:asciiTheme="minorHAnsi" w:hAnsiTheme="minorHAnsi"/>
                <w:sz w:val="22"/>
                <w:szCs w:val="22"/>
              </w:rPr>
            </w:pPr>
            <w:r w:rsidRPr="004672F3">
              <w:rPr>
                <w:rFonts w:asciiTheme="minorHAnsi" w:hAnsiTheme="minorHAnsi"/>
                <w:sz w:val="22"/>
                <w:szCs w:val="22"/>
              </w:rPr>
              <w:t>„Reálná“ situace</w:t>
            </w:r>
            <w:r>
              <w:rPr>
                <w:rFonts w:asciiTheme="minorHAnsi" w:hAnsiTheme="minorHAnsi"/>
                <w:sz w:val="22"/>
                <w:szCs w:val="22"/>
              </w:rPr>
              <w:t>, problém či potřeba</w:t>
            </w:r>
            <w:r w:rsidRPr="004672F3">
              <w:rPr>
                <w:rFonts w:asciiTheme="minorHAnsi" w:hAnsiTheme="minorHAnsi"/>
                <w:sz w:val="22"/>
                <w:szCs w:val="22"/>
              </w:rPr>
              <w:t>, kterou přináší život (komplexní, unikátní)</w:t>
            </w:r>
            <w:r>
              <w:rPr>
                <w:rFonts w:asciiTheme="minorHAnsi" w:hAnsiTheme="minorHAnsi"/>
                <w:sz w:val="22"/>
                <w:szCs w:val="22"/>
              </w:rPr>
              <w:t>.</w:t>
            </w:r>
          </w:p>
        </w:tc>
        <w:tc>
          <w:tcPr>
            <w:tcW w:w="3969" w:type="dxa"/>
            <w:vAlign w:val="center"/>
          </w:tcPr>
          <w:p w:rsidRPr="00C75B1A" w:rsidR="004D2F06" w:rsidP="00B17521" w:rsidRDefault="004D2F06">
            <w:pPr>
              <w:rPr>
                <w:rFonts w:asciiTheme="minorHAnsi" w:hAnsiTheme="minorHAnsi"/>
                <w:sz w:val="22"/>
                <w:szCs w:val="22"/>
              </w:rPr>
            </w:pPr>
            <w:r>
              <w:rPr>
                <w:rFonts w:asciiTheme="minorHAnsi" w:hAnsiTheme="minorHAnsi"/>
                <w:sz w:val="22"/>
                <w:szCs w:val="22"/>
              </w:rPr>
              <w:t>Životní situace</w:t>
            </w:r>
            <w:r w:rsidRPr="004672F3">
              <w:rPr>
                <w:rFonts w:asciiTheme="minorHAnsi" w:hAnsiTheme="minorHAnsi"/>
                <w:sz w:val="22"/>
                <w:szCs w:val="22"/>
              </w:rPr>
              <w:t xml:space="preserve"> = agenda = proces definovaný zákonem (izolovaný, opakovatelný)</w:t>
            </w:r>
            <w:r>
              <w:rPr>
                <w:rFonts w:asciiTheme="minorHAnsi" w:hAnsiTheme="minorHAnsi"/>
                <w:sz w:val="22"/>
                <w:szCs w:val="22"/>
              </w:rPr>
              <w:t>.</w:t>
            </w:r>
          </w:p>
        </w:tc>
      </w:tr>
      <w:tr w:rsidRPr="004672F3" w:rsidR="004D2F06" w:rsidTr="00B17521">
        <w:tc>
          <w:tcPr>
            <w:tcW w:w="1980" w:type="dxa"/>
            <w:vAlign w:val="center"/>
          </w:tcPr>
          <w:p w:rsidRPr="004672F3" w:rsidR="004D2F06" w:rsidP="00B17521" w:rsidRDefault="004D2F06">
            <w:pPr>
              <w:pStyle w:val="Textbody"/>
              <w:spacing w:before="120" w:after="120" w:line="276" w:lineRule="auto"/>
              <w:rPr>
                <w:rFonts w:asciiTheme="minorHAnsi" w:hAnsiTheme="minorHAnsi"/>
                <w:bCs/>
                <w:sz w:val="22"/>
                <w:szCs w:val="22"/>
              </w:rPr>
            </w:pPr>
            <w:r>
              <w:rPr>
                <w:rFonts w:asciiTheme="minorHAnsi" w:hAnsiTheme="minorHAnsi"/>
                <w:sz w:val="22"/>
                <w:szCs w:val="22"/>
              </w:rPr>
              <w:t>Jaký je přístup k životní situaci?</w:t>
            </w:r>
          </w:p>
        </w:tc>
        <w:tc>
          <w:tcPr>
            <w:tcW w:w="3685" w:type="dxa"/>
            <w:vAlign w:val="center"/>
          </w:tcPr>
          <w:p w:rsidR="004D2F06" w:rsidP="00B17521" w:rsidRDefault="004D2F06">
            <w:pPr>
              <w:rPr>
                <w:rFonts w:asciiTheme="minorHAnsi" w:hAnsiTheme="minorHAnsi"/>
                <w:sz w:val="22"/>
                <w:szCs w:val="22"/>
              </w:rPr>
            </w:pPr>
            <w:r>
              <w:rPr>
                <w:rFonts w:asciiTheme="minorHAnsi" w:hAnsiTheme="minorHAnsi"/>
                <w:sz w:val="22"/>
                <w:szCs w:val="22"/>
              </w:rPr>
              <w:t xml:space="preserve">Kam mám jít, kdo mi poradí? </w:t>
            </w:r>
          </w:p>
          <w:p w:rsidR="004D2F06" w:rsidP="00B17521" w:rsidRDefault="004D2F06">
            <w:pPr>
              <w:rPr>
                <w:rFonts w:asciiTheme="minorHAnsi" w:hAnsiTheme="minorHAnsi"/>
                <w:sz w:val="22"/>
                <w:szCs w:val="22"/>
              </w:rPr>
            </w:pPr>
            <w:r>
              <w:rPr>
                <w:rFonts w:asciiTheme="minorHAnsi" w:hAnsiTheme="minorHAnsi"/>
                <w:sz w:val="22"/>
                <w:szCs w:val="22"/>
              </w:rPr>
              <w:t xml:space="preserve">Kde se mám podívat, jak můj problém řešit? </w:t>
            </w:r>
          </w:p>
          <w:p w:rsidRPr="004672F3" w:rsidR="004D2F06" w:rsidP="00B17521" w:rsidRDefault="004D2F06">
            <w:pPr>
              <w:rPr>
                <w:rFonts w:asciiTheme="minorHAnsi" w:hAnsiTheme="minorHAnsi"/>
                <w:sz w:val="22"/>
                <w:szCs w:val="22"/>
              </w:rPr>
            </w:pPr>
            <w:r>
              <w:rPr>
                <w:rFonts w:asciiTheme="minorHAnsi" w:hAnsiTheme="minorHAnsi"/>
                <w:sz w:val="22"/>
                <w:szCs w:val="22"/>
              </w:rPr>
              <w:t xml:space="preserve">Co to pro mě znamená? </w:t>
            </w:r>
          </w:p>
          <w:p w:rsidRPr="004672F3" w:rsidR="004D2F06" w:rsidP="00B17521" w:rsidRDefault="004D2F06">
            <w:pPr>
              <w:rPr>
                <w:rFonts w:asciiTheme="minorHAnsi" w:hAnsiTheme="minorHAnsi"/>
                <w:sz w:val="22"/>
                <w:szCs w:val="22"/>
              </w:rPr>
            </w:pPr>
            <w:r w:rsidRPr="004672F3">
              <w:rPr>
                <w:rFonts w:asciiTheme="minorHAnsi" w:hAnsiTheme="minorHAnsi"/>
                <w:sz w:val="22"/>
                <w:szCs w:val="22"/>
              </w:rPr>
              <w:t>Jak</w:t>
            </w:r>
            <w:r>
              <w:rPr>
                <w:rFonts w:asciiTheme="minorHAnsi" w:hAnsiTheme="minorHAnsi"/>
                <w:sz w:val="22"/>
                <w:szCs w:val="22"/>
              </w:rPr>
              <w:t>á</w:t>
            </w:r>
            <w:r w:rsidRPr="004672F3">
              <w:rPr>
                <w:rFonts w:asciiTheme="minorHAnsi" w:hAnsiTheme="minorHAnsi"/>
                <w:sz w:val="22"/>
                <w:szCs w:val="22"/>
              </w:rPr>
              <w:t xml:space="preserve"> mám práva / povinnosti?</w:t>
            </w:r>
          </w:p>
          <w:p w:rsidRPr="00C75B1A" w:rsidR="004D2F06" w:rsidP="00B17521" w:rsidRDefault="004D2F06">
            <w:pPr>
              <w:rPr>
                <w:rFonts w:asciiTheme="minorHAnsi" w:hAnsiTheme="minorHAnsi"/>
                <w:sz w:val="22"/>
                <w:szCs w:val="22"/>
              </w:rPr>
            </w:pPr>
            <w:r>
              <w:rPr>
                <w:rFonts w:asciiTheme="minorHAnsi" w:hAnsiTheme="minorHAnsi"/>
                <w:sz w:val="22"/>
                <w:szCs w:val="22"/>
              </w:rPr>
              <w:t>Je to vše nebo navazují ještě další povinnosti?</w:t>
            </w:r>
          </w:p>
        </w:tc>
        <w:tc>
          <w:tcPr>
            <w:tcW w:w="3969" w:type="dxa"/>
            <w:vAlign w:val="center"/>
          </w:tcPr>
          <w:p w:rsidRPr="004672F3" w:rsidR="004D2F06" w:rsidP="00B17521" w:rsidRDefault="004D2F06">
            <w:pPr>
              <w:rPr>
                <w:rFonts w:asciiTheme="minorHAnsi" w:hAnsiTheme="minorHAnsi"/>
                <w:sz w:val="22"/>
                <w:szCs w:val="22"/>
              </w:rPr>
            </w:pPr>
            <w:r w:rsidRPr="004672F3">
              <w:rPr>
                <w:rFonts w:asciiTheme="minorHAnsi" w:hAnsiTheme="minorHAnsi"/>
                <w:sz w:val="22"/>
                <w:szCs w:val="22"/>
              </w:rPr>
              <w:t>Reaktivní přístup.</w:t>
            </w:r>
          </w:p>
          <w:p w:rsidRPr="004672F3" w:rsidR="004D2F06" w:rsidP="00B17521" w:rsidRDefault="004D2F06">
            <w:pPr>
              <w:rPr>
                <w:rFonts w:asciiTheme="minorHAnsi" w:hAnsiTheme="minorHAnsi"/>
                <w:sz w:val="22"/>
                <w:szCs w:val="22"/>
              </w:rPr>
            </w:pPr>
            <w:r w:rsidRPr="004672F3">
              <w:rPr>
                <w:rFonts w:asciiTheme="minorHAnsi" w:hAnsiTheme="minorHAnsi"/>
                <w:sz w:val="22"/>
                <w:szCs w:val="22"/>
              </w:rPr>
              <w:t>Patří to do mé kompetence?</w:t>
            </w:r>
          </w:p>
          <w:p w:rsidRPr="00C75B1A" w:rsidR="004D2F06" w:rsidP="00B17521" w:rsidRDefault="004D2F06">
            <w:pPr>
              <w:rPr>
                <w:rFonts w:asciiTheme="minorHAnsi" w:hAnsiTheme="minorHAnsi"/>
                <w:sz w:val="22"/>
                <w:szCs w:val="22"/>
              </w:rPr>
            </w:pPr>
            <w:r w:rsidRPr="004672F3">
              <w:rPr>
                <w:rFonts w:asciiTheme="minorHAnsi" w:hAnsiTheme="minorHAnsi"/>
                <w:sz w:val="22"/>
                <w:szCs w:val="22"/>
              </w:rPr>
              <w:t>Jsou splněny zákonné náležitosti?</w:t>
            </w:r>
          </w:p>
        </w:tc>
      </w:tr>
      <w:tr w:rsidRPr="004672F3" w:rsidR="004D2F06" w:rsidTr="00B17521">
        <w:tc>
          <w:tcPr>
            <w:tcW w:w="1980" w:type="dxa"/>
            <w:vAlign w:val="center"/>
          </w:tcPr>
          <w:p w:rsidRPr="004672F3" w:rsidR="004D2F06" w:rsidP="00B17521" w:rsidRDefault="004D2F06">
            <w:pPr>
              <w:pStyle w:val="Textbody"/>
              <w:spacing w:before="120" w:after="120" w:line="276" w:lineRule="auto"/>
              <w:rPr>
                <w:rFonts w:asciiTheme="minorHAnsi" w:hAnsiTheme="minorHAnsi"/>
                <w:bCs/>
                <w:sz w:val="22"/>
                <w:szCs w:val="22"/>
              </w:rPr>
            </w:pPr>
            <w:r w:rsidRPr="004672F3">
              <w:rPr>
                <w:rFonts w:asciiTheme="minorHAnsi" w:hAnsiTheme="minorHAnsi"/>
                <w:sz w:val="22"/>
                <w:szCs w:val="22"/>
              </w:rPr>
              <w:t>Komunikace</w:t>
            </w:r>
          </w:p>
        </w:tc>
        <w:tc>
          <w:tcPr>
            <w:tcW w:w="3685" w:type="dxa"/>
            <w:vAlign w:val="center"/>
          </w:tcPr>
          <w:p w:rsidRPr="00C75B1A" w:rsidR="004D2F06" w:rsidP="00B17521" w:rsidRDefault="004D2F06">
            <w:pPr>
              <w:rPr>
                <w:rFonts w:asciiTheme="minorHAnsi" w:hAnsiTheme="minorHAnsi"/>
                <w:sz w:val="22"/>
                <w:szCs w:val="22"/>
              </w:rPr>
            </w:pPr>
            <w:r>
              <w:rPr>
                <w:rFonts w:asciiTheme="minorHAnsi" w:hAnsiTheme="minorHAnsi"/>
                <w:sz w:val="22"/>
                <w:szCs w:val="22"/>
              </w:rPr>
              <w:t>Neformální, neodborná, lidová.</w:t>
            </w:r>
          </w:p>
        </w:tc>
        <w:tc>
          <w:tcPr>
            <w:tcW w:w="3969" w:type="dxa"/>
            <w:vAlign w:val="center"/>
          </w:tcPr>
          <w:p w:rsidRPr="00C75B1A" w:rsidR="004D2F06" w:rsidP="00B17521" w:rsidRDefault="004D2F06">
            <w:pPr>
              <w:rPr>
                <w:rFonts w:asciiTheme="minorHAnsi" w:hAnsiTheme="minorHAnsi"/>
                <w:sz w:val="22"/>
                <w:szCs w:val="22"/>
              </w:rPr>
            </w:pPr>
            <w:r>
              <w:rPr>
                <w:rFonts w:asciiTheme="minorHAnsi" w:hAnsiTheme="minorHAnsi"/>
                <w:sz w:val="22"/>
                <w:szCs w:val="22"/>
              </w:rPr>
              <w:t>O</w:t>
            </w:r>
            <w:r w:rsidRPr="004672F3">
              <w:rPr>
                <w:rFonts w:asciiTheme="minorHAnsi" w:hAnsiTheme="minorHAnsi"/>
                <w:sz w:val="22"/>
                <w:szCs w:val="22"/>
              </w:rPr>
              <w:t>dborná, úřední, formální</w:t>
            </w:r>
            <w:r>
              <w:rPr>
                <w:rFonts w:asciiTheme="minorHAnsi" w:hAnsiTheme="minorHAnsi"/>
                <w:sz w:val="22"/>
                <w:szCs w:val="22"/>
              </w:rPr>
              <w:t xml:space="preserve"> využívající jazyk legislativy.</w:t>
            </w:r>
          </w:p>
        </w:tc>
      </w:tr>
      <w:tr w:rsidRPr="004672F3" w:rsidR="004D2F06" w:rsidTr="00B17521">
        <w:tc>
          <w:tcPr>
            <w:tcW w:w="1980" w:type="dxa"/>
            <w:vAlign w:val="center"/>
          </w:tcPr>
          <w:p w:rsidRPr="004672F3" w:rsidR="004D2F06" w:rsidP="00B17521" w:rsidRDefault="004D2F06">
            <w:pPr>
              <w:pStyle w:val="Textbody"/>
              <w:spacing w:before="120" w:after="120" w:line="276" w:lineRule="auto"/>
              <w:rPr>
                <w:rFonts w:asciiTheme="minorHAnsi" w:hAnsiTheme="minorHAnsi"/>
                <w:bCs/>
                <w:sz w:val="22"/>
                <w:szCs w:val="22"/>
              </w:rPr>
            </w:pPr>
            <w:r>
              <w:rPr>
                <w:rFonts w:asciiTheme="minorHAnsi" w:hAnsiTheme="minorHAnsi"/>
                <w:bCs/>
                <w:sz w:val="22"/>
                <w:szCs w:val="22"/>
              </w:rPr>
              <w:t>Související problémy</w:t>
            </w:r>
          </w:p>
        </w:tc>
        <w:tc>
          <w:tcPr>
            <w:tcW w:w="3685" w:type="dxa"/>
            <w:vAlign w:val="center"/>
          </w:tcPr>
          <w:p w:rsidRPr="00C75B1A" w:rsidR="004D2F06" w:rsidP="00B17521" w:rsidRDefault="004D2F06">
            <w:pPr>
              <w:rPr>
                <w:rFonts w:asciiTheme="minorHAnsi" w:hAnsiTheme="minorHAnsi"/>
                <w:sz w:val="22"/>
                <w:szCs w:val="22"/>
              </w:rPr>
            </w:pPr>
            <w:r>
              <w:rPr>
                <w:rFonts w:asciiTheme="minorHAnsi" w:hAnsiTheme="minorHAnsi"/>
                <w:sz w:val="22"/>
                <w:szCs w:val="22"/>
              </w:rPr>
              <w:t>Ř</w:t>
            </w:r>
            <w:r w:rsidRPr="004672F3">
              <w:rPr>
                <w:rFonts w:asciiTheme="minorHAnsi" w:hAnsiTheme="minorHAnsi"/>
                <w:sz w:val="22"/>
                <w:szCs w:val="22"/>
              </w:rPr>
              <w:t>ešení je složité (</w:t>
            </w:r>
            <w:r>
              <w:rPr>
                <w:rFonts w:asciiTheme="minorHAnsi" w:hAnsiTheme="minorHAnsi"/>
                <w:sz w:val="22"/>
                <w:szCs w:val="22"/>
              </w:rPr>
              <w:t xml:space="preserve">klient nerozumí, </w:t>
            </w:r>
            <w:r w:rsidRPr="004672F3">
              <w:rPr>
                <w:rFonts w:asciiTheme="minorHAnsi" w:hAnsiTheme="minorHAnsi"/>
                <w:sz w:val="22"/>
                <w:szCs w:val="22"/>
              </w:rPr>
              <w:t xml:space="preserve">co </w:t>
            </w:r>
            <w:r>
              <w:rPr>
                <w:rFonts w:asciiTheme="minorHAnsi" w:hAnsiTheme="minorHAnsi"/>
                <w:sz w:val="22"/>
                <w:szCs w:val="22"/>
              </w:rPr>
              <w:t>je po něm požadováno</w:t>
            </w:r>
            <w:r w:rsidRPr="004672F3">
              <w:rPr>
                <w:rFonts w:asciiTheme="minorHAnsi" w:hAnsiTheme="minorHAnsi"/>
                <w:sz w:val="22"/>
                <w:szCs w:val="22"/>
              </w:rPr>
              <w:t xml:space="preserve">), časově náročné (vyplňování formulářů, běhání po </w:t>
            </w:r>
            <w:r>
              <w:rPr>
                <w:rFonts w:asciiTheme="minorHAnsi" w:hAnsiTheme="minorHAnsi"/>
                <w:sz w:val="22"/>
                <w:szCs w:val="22"/>
              </w:rPr>
              <w:t>odborech/</w:t>
            </w:r>
            <w:r w:rsidRPr="004672F3">
              <w:rPr>
                <w:rFonts w:asciiTheme="minorHAnsi" w:hAnsiTheme="minorHAnsi"/>
                <w:sz w:val="22"/>
                <w:szCs w:val="22"/>
              </w:rPr>
              <w:t xml:space="preserve">úřadech, </w:t>
            </w:r>
            <w:r>
              <w:rPr>
                <w:rFonts w:asciiTheme="minorHAnsi" w:hAnsiTheme="minorHAnsi"/>
                <w:sz w:val="22"/>
                <w:szCs w:val="22"/>
              </w:rPr>
              <w:t xml:space="preserve">opakované </w:t>
            </w:r>
            <w:r w:rsidRPr="004672F3">
              <w:rPr>
                <w:rFonts w:asciiTheme="minorHAnsi" w:hAnsiTheme="minorHAnsi"/>
                <w:sz w:val="22"/>
                <w:szCs w:val="22"/>
              </w:rPr>
              <w:t>dokládání různých dokumentů)</w:t>
            </w:r>
            <w:r>
              <w:rPr>
                <w:rFonts w:asciiTheme="minorHAnsi" w:hAnsiTheme="minorHAnsi"/>
                <w:sz w:val="22"/>
                <w:szCs w:val="22"/>
              </w:rPr>
              <w:t>.</w:t>
            </w:r>
            <w:r w:rsidRPr="004672F3">
              <w:rPr>
                <w:rFonts w:asciiTheme="minorHAnsi" w:hAnsiTheme="minorHAnsi"/>
                <w:sz w:val="22"/>
                <w:szCs w:val="22"/>
              </w:rPr>
              <w:t xml:space="preserve"> </w:t>
            </w:r>
          </w:p>
        </w:tc>
        <w:tc>
          <w:tcPr>
            <w:tcW w:w="3969" w:type="dxa"/>
            <w:vAlign w:val="center"/>
          </w:tcPr>
          <w:p w:rsidR="004D2F06" w:rsidP="00B17521" w:rsidRDefault="004D2F06">
            <w:pPr>
              <w:rPr>
                <w:rFonts w:asciiTheme="minorHAnsi" w:hAnsiTheme="minorHAnsi"/>
                <w:sz w:val="22"/>
                <w:szCs w:val="22"/>
              </w:rPr>
            </w:pPr>
            <w:r>
              <w:rPr>
                <w:rFonts w:asciiTheme="minorHAnsi" w:hAnsiTheme="minorHAnsi"/>
                <w:sz w:val="22"/>
                <w:szCs w:val="22"/>
              </w:rPr>
              <w:t>S</w:t>
            </w:r>
            <w:r w:rsidRPr="004672F3">
              <w:rPr>
                <w:rFonts w:asciiTheme="minorHAnsi" w:hAnsiTheme="minorHAnsi"/>
                <w:sz w:val="22"/>
                <w:szCs w:val="22"/>
              </w:rPr>
              <w:t>tále se opakující dotazy a chyby žadatelů</w:t>
            </w:r>
          </w:p>
          <w:p w:rsidRPr="00C75B1A" w:rsidR="004D2F06" w:rsidP="00B17521" w:rsidRDefault="004D2F06">
            <w:pPr>
              <w:keepNext/>
              <w:rPr>
                <w:rFonts w:asciiTheme="minorHAnsi" w:hAnsiTheme="minorHAnsi"/>
                <w:sz w:val="22"/>
                <w:szCs w:val="22"/>
              </w:rPr>
            </w:pPr>
            <w:r>
              <w:rPr>
                <w:rFonts w:asciiTheme="minorHAnsi" w:hAnsiTheme="minorHAnsi"/>
                <w:sz w:val="22"/>
                <w:szCs w:val="22"/>
              </w:rPr>
              <w:t>R</w:t>
            </w:r>
            <w:r w:rsidRPr="004672F3">
              <w:rPr>
                <w:rFonts w:asciiTheme="minorHAnsi" w:hAnsiTheme="minorHAnsi"/>
                <w:sz w:val="22"/>
                <w:szCs w:val="22"/>
              </w:rPr>
              <w:t>ozsáhlá administrativa</w:t>
            </w:r>
            <w:r>
              <w:rPr>
                <w:rFonts w:asciiTheme="minorHAnsi" w:hAnsiTheme="minorHAnsi"/>
                <w:sz w:val="22"/>
                <w:szCs w:val="22"/>
              </w:rPr>
              <w:t xml:space="preserve"> spojená s vyřizováním chybných podání</w:t>
            </w:r>
            <w:r w:rsidRPr="004672F3">
              <w:rPr>
                <w:rFonts w:asciiTheme="minorHAnsi" w:hAnsiTheme="minorHAnsi"/>
                <w:sz w:val="22"/>
                <w:szCs w:val="22"/>
              </w:rPr>
              <w:t>, málo času na samotnou agendu</w:t>
            </w:r>
            <w:r>
              <w:rPr>
                <w:rFonts w:asciiTheme="minorHAnsi" w:hAnsiTheme="minorHAnsi"/>
                <w:sz w:val="22"/>
                <w:szCs w:val="22"/>
              </w:rPr>
              <w:t>.</w:t>
            </w:r>
          </w:p>
        </w:tc>
      </w:tr>
    </w:tbl>
    <w:p w:rsidRPr="00B17521" w:rsidR="004D2F06" w:rsidP="004D2F06" w:rsidRDefault="004D2F06">
      <w:pPr>
        <w:pStyle w:val="Titulek"/>
        <w:spacing w:after="240"/>
        <w:jc w:val="center"/>
        <w:rPr>
          <w:rFonts w:asciiTheme="minorHAnsi" w:hAnsiTheme="minorHAnsi"/>
          <w:sz w:val="20"/>
        </w:rPr>
      </w:pPr>
      <w:r w:rsidRPr="00B17521">
        <w:rPr>
          <w:rFonts w:asciiTheme="minorHAnsi" w:hAnsiTheme="minorHAnsi"/>
          <w:sz w:val="20"/>
        </w:rPr>
        <w:t>Tabulka: Shrnutí rozdílů ve vnímání problematiky životních situací</w:t>
      </w:r>
    </w:p>
    <w:p w:rsidRPr="00A57BD6" w:rsidR="004D2F06" w:rsidP="004D2F06" w:rsidRDefault="004D2F06">
      <w:pPr>
        <w:pStyle w:val="Textbody"/>
        <w:spacing w:before="120" w:after="120" w:line="276" w:lineRule="auto"/>
        <w:jc w:val="both"/>
        <w:rPr>
          <w:rFonts w:asciiTheme="minorHAnsi" w:hAnsiTheme="minorHAnsi"/>
          <w:bCs/>
          <w:sz w:val="22"/>
        </w:rPr>
      </w:pPr>
      <w:r w:rsidRPr="00A57BD6">
        <w:rPr>
          <w:rFonts w:asciiTheme="minorHAnsi" w:hAnsiTheme="minorHAnsi"/>
          <w:bCs/>
          <w:sz w:val="22"/>
        </w:rPr>
        <w:t>Přes to, že je dnes za hlavní informační zdroj pova</w:t>
      </w:r>
      <w:r>
        <w:rPr>
          <w:rFonts w:asciiTheme="minorHAnsi" w:hAnsiTheme="minorHAnsi"/>
          <w:bCs/>
          <w:sz w:val="22"/>
        </w:rPr>
        <w:t>žován internet, v problematice řešení životních situací</w:t>
      </w:r>
      <w:r w:rsidRPr="00A57BD6">
        <w:rPr>
          <w:rFonts w:asciiTheme="minorHAnsi" w:hAnsiTheme="minorHAnsi"/>
          <w:bCs/>
          <w:sz w:val="22"/>
        </w:rPr>
        <w:t xml:space="preserve"> to tak zcela neplatí. Z analýzy využívání tradičních komunikačních kanálů na úřadech (dotaz </w:t>
      </w:r>
      <w:r w:rsidR="001A76D9">
        <w:rPr>
          <w:rFonts w:asciiTheme="minorHAnsi" w:hAnsiTheme="minorHAnsi"/>
          <w:bCs/>
          <w:sz w:val="22"/>
        </w:rPr>
        <w:br/>
      </w:r>
      <w:r w:rsidRPr="00A57BD6">
        <w:rPr>
          <w:rFonts w:asciiTheme="minorHAnsi" w:hAnsiTheme="minorHAnsi"/>
          <w:bCs/>
          <w:sz w:val="22"/>
        </w:rPr>
        <w:t xml:space="preserve">na přepážce, telefonický dotaz, vyhledávání na webu) je zřejmé, že </w:t>
      </w:r>
      <w:r w:rsidRPr="004479EE">
        <w:rPr>
          <w:rFonts w:asciiTheme="minorHAnsi" w:hAnsiTheme="minorHAnsi"/>
          <w:b/>
          <w:bCs/>
          <w:sz w:val="22"/>
        </w:rPr>
        <w:t>osobní kontakt a telefon jsou stále nejužívanějším prostředkem, jakým klienti veřejné správy získávají informace.</w:t>
      </w:r>
      <w:r w:rsidRPr="00A57BD6">
        <w:rPr>
          <w:rFonts w:asciiTheme="minorHAnsi" w:hAnsiTheme="minorHAnsi"/>
          <w:bCs/>
          <w:sz w:val="22"/>
        </w:rPr>
        <w:t xml:space="preserve"> </w:t>
      </w:r>
      <w:r>
        <w:rPr>
          <w:rFonts w:asciiTheme="minorHAnsi" w:hAnsiTheme="minorHAnsi"/>
          <w:bCs/>
          <w:sz w:val="22"/>
        </w:rPr>
        <w:t xml:space="preserve">Toto je </w:t>
      </w:r>
      <w:r>
        <w:rPr>
          <w:rFonts w:asciiTheme="minorHAnsi" w:hAnsiTheme="minorHAnsi"/>
          <w:bCs/>
          <w:sz w:val="22"/>
        </w:rPr>
        <w:lastRenderedPageBreak/>
        <w:t xml:space="preserve">způsobeno jednak </w:t>
      </w:r>
      <w:r w:rsidRPr="00A57BD6">
        <w:rPr>
          <w:rFonts w:asciiTheme="minorHAnsi" w:hAnsiTheme="minorHAnsi"/>
          <w:bCs/>
          <w:sz w:val="22"/>
        </w:rPr>
        <w:t>rozdílnou IT gramotností obyvatelstva (starší klienti preferují „tradiční“ komunikační kanály), ale také nízkou kvalitou</w:t>
      </w:r>
      <w:r>
        <w:rPr>
          <w:rFonts w:asciiTheme="minorHAnsi" w:hAnsiTheme="minorHAnsi"/>
          <w:bCs/>
          <w:sz w:val="22"/>
        </w:rPr>
        <w:t>,</w:t>
      </w:r>
      <w:r w:rsidRPr="00A57BD6">
        <w:rPr>
          <w:rFonts w:asciiTheme="minorHAnsi" w:hAnsiTheme="minorHAnsi"/>
          <w:bCs/>
          <w:sz w:val="22"/>
        </w:rPr>
        <w:t xml:space="preserve"> srozumitelností </w:t>
      </w:r>
      <w:r>
        <w:rPr>
          <w:rFonts w:asciiTheme="minorHAnsi" w:hAnsiTheme="minorHAnsi"/>
          <w:bCs/>
          <w:sz w:val="22"/>
        </w:rPr>
        <w:t xml:space="preserve">a obtížným dohledáváním </w:t>
      </w:r>
      <w:r w:rsidRPr="00A57BD6">
        <w:rPr>
          <w:rFonts w:asciiTheme="minorHAnsi" w:hAnsiTheme="minorHAnsi"/>
          <w:bCs/>
          <w:sz w:val="22"/>
        </w:rPr>
        <w:t xml:space="preserve">dostupných návodů řešení </w:t>
      </w:r>
      <w:r>
        <w:rPr>
          <w:rFonts w:asciiTheme="minorHAnsi" w:hAnsiTheme="minorHAnsi"/>
          <w:bCs/>
          <w:sz w:val="22"/>
        </w:rPr>
        <w:t>životních situací na internetových portálech, kdy jednodušší cestou je položit dotaz na přímo.</w:t>
      </w:r>
    </w:p>
    <w:p w:rsidRPr="00A57BD6" w:rsidR="004D2F06" w:rsidP="004D2F06" w:rsidRDefault="004D2F06">
      <w:pPr>
        <w:pStyle w:val="Textbody"/>
        <w:spacing w:before="120" w:after="120" w:line="276" w:lineRule="auto"/>
        <w:jc w:val="both"/>
        <w:rPr>
          <w:rFonts w:asciiTheme="minorHAnsi" w:hAnsiTheme="minorHAnsi"/>
          <w:bCs/>
          <w:sz w:val="22"/>
        </w:rPr>
      </w:pPr>
      <w:r w:rsidRPr="00A57BD6">
        <w:rPr>
          <w:rFonts w:asciiTheme="minorHAnsi" w:hAnsiTheme="minorHAnsi"/>
          <w:bCs/>
          <w:sz w:val="22"/>
        </w:rPr>
        <w:t xml:space="preserve">Získávání informací osobně návštěvou úřadu je z pohledu klienta i úřadu nejméně efektivní. Klient </w:t>
      </w:r>
      <w:r w:rsidR="001A76D9">
        <w:rPr>
          <w:rFonts w:asciiTheme="minorHAnsi" w:hAnsiTheme="minorHAnsi"/>
          <w:bCs/>
          <w:sz w:val="22"/>
        </w:rPr>
        <w:br/>
      </w:r>
      <w:r w:rsidRPr="00A57BD6">
        <w:rPr>
          <w:rFonts w:asciiTheme="minorHAnsi" w:hAnsiTheme="minorHAnsi"/>
          <w:bCs/>
          <w:sz w:val="22"/>
        </w:rPr>
        <w:t>se na úřadu špatně orientuje, protože neví přesně, co má hledat. Obvykle ani nerozumí terminologii navigačních cedulí (např. název ODBOR SPRÁVNÍCH AGEND laikovi nijak nenapoví, že zde vyřizují, mimo jiné, žádosti o vydání občanského průkazu). P</w:t>
      </w:r>
      <w:r>
        <w:rPr>
          <w:rFonts w:asciiTheme="minorHAnsi" w:hAnsiTheme="minorHAnsi"/>
          <w:bCs/>
          <w:sz w:val="22"/>
        </w:rPr>
        <w:t xml:space="preserve">akliže úřad nedisponuje pracovištěm poskytujícím základní informace o kompetencích jednotlivých odborů (umístěným v prostorách vstupu do budovy), musí </w:t>
      </w:r>
      <w:r w:rsidRPr="00A57BD6">
        <w:rPr>
          <w:rFonts w:asciiTheme="minorHAnsi" w:hAnsiTheme="minorHAnsi"/>
          <w:bCs/>
          <w:sz w:val="22"/>
        </w:rPr>
        <w:t xml:space="preserve">klient </w:t>
      </w:r>
      <w:r>
        <w:rPr>
          <w:rFonts w:asciiTheme="minorHAnsi" w:hAnsiTheme="minorHAnsi"/>
          <w:bCs/>
          <w:sz w:val="22"/>
        </w:rPr>
        <w:t xml:space="preserve">často obejít </w:t>
      </w:r>
      <w:r w:rsidRPr="00A57BD6">
        <w:rPr>
          <w:rFonts w:asciiTheme="minorHAnsi" w:hAnsiTheme="minorHAnsi"/>
          <w:bCs/>
          <w:sz w:val="22"/>
        </w:rPr>
        <w:t xml:space="preserve">několik pracovišť daného úřadu, než zjistí vše potřebné. Zaměstná tak postupně několik úředníků, kteří si vyslechnou klientovu </w:t>
      </w:r>
      <w:r>
        <w:rPr>
          <w:rFonts w:asciiTheme="minorHAnsi" w:hAnsiTheme="minorHAnsi"/>
          <w:bCs/>
          <w:sz w:val="22"/>
        </w:rPr>
        <w:t>životní situaci</w:t>
      </w:r>
      <w:r w:rsidRPr="00A57BD6">
        <w:rPr>
          <w:rFonts w:asciiTheme="minorHAnsi" w:hAnsiTheme="minorHAnsi"/>
          <w:bCs/>
          <w:sz w:val="22"/>
        </w:rPr>
        <w:t xml:space="preserve"> a </w:t>
      </w:r>
      <w:r>
        <w:rPr>
          <w:rFonts w:asciiTheme="minorHAnsi" w:hAnsiTheme="minorHAnsi"/>
          <w:bCs/>
          <w:sz w:val="22"/>
        </w:rPr>
        <w:t xml:space="preserve">nasměrují jej </w:t>
      </w:r>
      <w:r w:rsidRPr="00A57BD6">
        <w:rPr>
          <w:rFonts w:asciiTheme="minorHAnsi" w:hAnsiTheme="minorHAnsi"/>
          <w:bCs/>
          <w:sz w:val="22"/>
        </w:rPr>
        <w:t>na správné oddělení a následně za kompetentní osobou.</w:t>
      </w:r>
    </w:p>
    <w:p w:rsidRPr="00A57BD6" w:rsidR="004D2F06" w:rsidP="004D2F06" w:rsidRDefault="004D2F06">
      <w:pPr>
        <w:pStyle w:val="Textbody"/>
        <w:spacing w:before="120" w:after="120" w:line="276" w:lineRule="auto"/>
        <w:jc w:val="both"/>
        <w:rPr>
          <w:rFonts w:asciiTheme="minorHAnsi" w:hAnsiTheme="minorHAnsi"/>
          <w:bCs/>
          <w:sz w:val="22"/>
        </w:rPr>
      </w:pPr>
      <w:r>
        <w:rPr>
          <w:rFonts w:asciiTheme="minorHAnsi" w:hAnsiTheme="minorHAnsi"/>
          <w:bCs/>
          <w:sz w:val="22"/>
        </w:rPr>
        <w:t xml:space="preserve">Centrální řešení životních situací a souvisejících postupů, které jsou zveřejněny </w:t>
      </w:r>
      <w:r w:rsidRPr="00A57BD6">
        <w:rPr>
          <w:rFonts w:asciiTheme="minorHAnsi" w:hAnsiTheme="minorHAnsi"/>
          <w:bCs/>
          <w:sz w:val="22"/>
        </w:rPr>
        <w:t xml:space="preserve">na </w:t>
      </w:r>
      <w:hyperlink w:history="true" r:id="rId11">
        <w:r w:rsidRPr="00C75B1A">
          <w:rPr>
            <w:rStyle w:val="Hypertextovodkaz"/>
            <w:rFonts w:asciiTheme="minorHAnsi" w:hAnsiTheme="minorHAnsi"/>
            <w:bCs/>
            <w:sz w:val="22"/>
          </w:rPr>
          <w:t>internetovém portálu veřejné správy (PVS)</w:t>
        </w:r>
      </w:hyperlink>
      <w:r w:rsidR="00991DE7">
        <w:rPr>
          <w:rStyle w:val="Hypertextovodkaz"/>
          <w:rFonts w:asciiTheme="minorHAnsi" w:hAnsiTheme="minorHAnsi"/>
          <w:bCs/>
          <w:sz w:val="22"/>
        </w:rPr>
        <w:t xml:space="preserve"> nebo na webových stránkách příslušného úřadu</w:t>
      </w:r>
      <w:r>
        <w:rPr>
          <w:rFonts w:asciiTheme="minorHAnsi" w:hAnsiTheme="minorHAnsi"/>
          <w:bCs/>
          <w:sz w:val="22"/>
        </w:rPr>
        <w:t xml:space="preserve">, se v současné době vyznačuje </w:t>
      </w:r>
      <w:r w:rsidRPr="00A57BD6">
        <w:rPr>
          <w:rFonts w:asciiTheme="minorHAnsi" w:hAnsiTheme="minorHAnsi"/>
          <w:bCs/>
          <w:sz w:val="22"/>
        </w:rPr>
        <w:t>několika závažnými nedostatky</w:t>
      </w:r>
      <w:r>
        <w:rPr>
          <w:rFonts w:asciiTheme="minorHAnsi" w:hAnsiTheme="minorHAnsi"/>
          <w:bCs/>
          <w:sz w:val="22"/>
        </w:rPr>
        <w:t>. Ty činí tento portál pro klienty veřejné správy</w:t>
      </w:r>
      <w:r w:rsidRPr="00A57BD6">
        <w:rPr>
          <w:rFonts w:asciiTheme="minorHAnsi" w:hAnsiTheme="minorHAnsi"/>
          <w:bCs/>
          <w:sz w:val="22"/>
        </w:rPr>
        <w:t xml:space="preserve"> </w:t>
      </w:r>
      <w:r>
        <w:rPr>
          <w:rFonts w:asciiTheme="minorHAnsi" w:hAnsiTheme="minorHAnsi"/>
          <w:bCs/>
          <w:sz w:val="22"/>
        </w:rPr>
        <w:t xml:space="preserve">poměrně málo </w:t>
      </w:r>
      <w:r w:rsidRPr="00A57BD6">
        <w:rPr>
          <w:rFonts w:asciiTheme="minorHAnsi" w:hAnsiTheme="minorHAnsi"/>
          <w:bCs/>
          <w:sz w:val="22"/>
        </w:rPr>
        <w:t>atraktivním</w:t>
      </w:r>
      <w:r>
        <w:rPr>
          <w:rFonts w:asciiTheme="minorHAnsi" w:hAnsiTheme="minorHAnsi"/>
          <w:bCs/>
          <w:sz w:val="22"/>
        </w:rPr>
        <w:t xml:space="preserve"> a relativně obtížně použitelným)</w:t>
      </w:r>
      <w:r w:rsidRPr="00A57BD6">
        <w:rPr>
          <w:rFonts w:asciiTheme="minorHAnsi" w:hAnsiTheme="minorHAnsi"/>
          <w:bCs/>
          <w:sz w:val="22"/>
        </w:rPr>
        <w:t>. Jedná se především o:</w:t>
      </w:r>
    </w:p>
    <w:p w:rsidRPr="008B2575" w:rsidR="004D2F06" w:rsidP="004D2F06" w:rsidRDefault="004D2F06">
      <w:pPr>
        <w:pStyle w:val="Odstavecseseznamem"/>
        <w:numPr>
          <w:ilvl w:val="0"/>
          <w:numId w:val="21"/>
        </w:numPr>
        <w:jc w:val="both"/>
        <w:rPr>
          <w:rFonts w:asciiTheme="minorHAnsi" w:hAnsiTheme="minorHAnsi"/>
        </w:rPr>
      </w:pPr>
      <w:r w:rsidRPr="008B2575">
        <w:rPr>
          <w:rFonts w:asciiTheme="minorHAnsi" w:hAnsiTheme="minorHAnsi"/>
        </w:rPr>
        <w:t>srozumitelnost</w:t>
      </w:r>
      <w:r>
        <w:rPr>
          <w:rFonts w:asciiTheme="minorHAnsi" w:hAnsiTheme="minorHAnsi"/>
        </w:rPr>
        <w:t xml:space="preserve"> – popis životních situací </w:t>
      </w:r>
      <w:r w:rsidRPr="008B2575">
        <w:rPr>
          <w:rFonts w:asciiTheme="minorHAnsi" w:hAnsiTheme="minorHAnsi"/>
        </w:rPr>
        <w:t>vychází z</w:t>
      </w:r>
      <w:r>
        <w:rPr>
          <w:rFonts w:asciiTheme="minorHAnsi" w:hAnsiTheme="minorHAnsi"/>
        </w:rPr>
        <w:t xml:space="preserve"> pohledu </w:t>
      </w:r>
      <w:r w:rsidRPr="008B2575">
        <w:rPr>
          <w:rFonts w:asciiTheme="minorHAnsi" w:hAnsiTheme="minorHAnsi"/>
        </w:rPr>
        <w:t>úřadů</w:t>
      </w:r>
      <w:r>
        <w:rPr>
          <w:rFonts w:asciiTheme="minorHAnsi" w:hAnsiTheme="minorHAnsi"/>
        </w:rPr>
        <w:t xml:space="preserve"> (tedy </w:t>
      </w:r>
      <w:proofErr w:type="spellStart"/>
      <w:r>
        <w:rPr>
          <w:rFonts w:asciiTheme="minorHAnsi" w:hAnsiTheme="minorHAnsi"/>
        </w:rPr>
        <w:t>agendový</w:t>
      </w:r>
      <w:proofErr w:type="spellEnd"/>
      <w:r>
        <w:rPr>
          <w:rFonts w:asciiTheme="minorHAnsi" w:hAnsiTheme="minorHAnsi"/>
        </w:rPr>
        <w:t xml:space="preserve"> pohled)</w:t>
      </w:r>
      <w:r w:rsidRPr="008B2575">
        <w:rPr>
          <w:rFonts w:asciiTheme="minorHAnsi" w:hAnsiTheme="minorHAnsi"/>
        </w:rPr>
        <w:t>, nikoli z reálnýc</w:t>
      </w:r>
      <w:r>
        <w:rPr>
          <w:rFonts w:asciiTheme="minorHAnsi" w:hAnsiTheme="minorHAnsi"/>
        </w:rPr>
        <w:t>h potřeb klienta při jednání s veřejnou správou</w:t>
      </w:r>
      <w:r w:rsidRPr="008B2575">
        <w:rPr>
          <w:rFonts w:asciiTheme="minorHAnsi" w:hAnsiTheme="minorHAnsi"/>
        </w:rPr>
        <w:t xml:space="preserve">. Většina </w:t>
      </w:r>
      <w:r>
        <w:rPr>
          <w:rFonts w:asciiTheme="minorHAnsi" w:hAnsiTheme="minorHAnsi"/>
        </w:rPr>
        <w:t>řešení životních situací</w:t>
      </w:r>
      <w:r w:rsidRPr="008B2575">
        <w:rPr>
          <w:rFonts w:asciiTheme="minorHAnsi" w:hAnsiTheme="minorHAnsi"/>
        </w:rPr>
        <w:t xml:space="preserve"> je statickým popisem agendy, n</w:t>
      </w:r>
      <w:r>
        <w:rPr>
          <w:rFonts w:asciiTheme="minorHAnsi" w:hAnsiTheme="minorHAnsi"/>
        </w:rPr>
        <w:t>ikoli návodem „Co dělat, když…“.</w:t>
      </w:r>
    </w:p>
    <w:p w:rsidRPr="008B2575" w:rsidR="004D2F06" w:rsidP="004D2F06" w:rsidRDefault="004D2F06">
      <w:pPr>
        <w:pStyle w:val="Odstavecseseznamem"/>
        <w:numPr>
          <w:ilvl w:val="0"/>
          <w:numId w:val="21"/>
        </w:numPr>
        <w:jc w:val="both"/>
        <w:rPr>
          <w:rFonts w:asciiTheme="minorHAnsi" w:hAnsiTheme="minorHAnsi"/>
        </w:rPr>
      </w:pPr>
      <w:r w:rsidRPr="008B2575">
        <w:rPr>
          <w:rFonts w:asciiTheme="minorHAnsi" w:hAnsiTheme="minorHAnsi"/>
        </w:rPr>
        <w:t xml:space="preserve">vyhledávání </w:t>
      </w:r>
      <w:r>
        <w:rPr>
          <w:rFonts w:asciiTheme="minorHAnsi" w:hAnsiTheme="minorHAnsi"/>
        </w:rPr>
        <w:t>–</w:t>
      </w:r>
      <w:r w:rsidRPr="008B2575">
        <w:rPr>
          <w:rFonts w:asciiTheme="minorHAnsi" w:hAnsiTheme="minorHAnsi"/>
        </w:rPr>
        <w:t xml:space="preserve"> odborná, úřední a formální terminologie znesnadňuje orientaci a vyhledávání (např. klient vyhledává „svatba“, ale v ter</w:t>
      </w:r>
      <w:r>
        <w:rPr>
          <w:rFonts w:asciiTheme="minorHAnsi" w:hAnsiTheme="minorHAnsi"/>
        </w:rPr>
        <w:t>minologii úřadu jde o „sňatek“).</w:t>
      </w:r>
    </w:p>
    <w:p w:rsidRPr="008B2575" w:rsidR="004D2F06" w:rsidP="004D2F06" w:rsidRDefault="004D2F06">
      <w:pPr>
        <w:pStyle w:val="Odstavecseseznamem"/>
        <w:numPr>
          <w:ilvl w:val="0"/>
          <w:numId w:val="21"/>
        </w:numPr>
        <w:jc w:val="both"/>
        <w:rPr>
          <w:rFonts w:asciiTheme="minorHAnsi" w:hAnsiTheme="minorHAnsi"/>
        </w:rPr>
      </w:pPr>
      <w:r w:rsidRPr="008B2575">
        <w:rPr>
          <w:rFonts w:asciiTheme="minorHAnsi" w:hAnsiTheme="minorHAnsi"/>
        </w:rPr>
        <w:t xml:space="preserve">provázanost </w:t>
      </w:r>
      <w:r>
        <w:rPr>
          <w:rFonts w:asciiTheme="minorHAnsi" w:hAnsiTheme="minorHAnsi"/>
        </w:rPr>
        <w:t>–</w:t>
      </w:r>
      <w:r w:rsidRPr="008B2575">
        <w:rPr>
          <w:rFonts w:asciiTheme="minorHAnsi" w:hAnsiTheme="minorHAnsi"/>
        </w:rPr>
        <w:t xml:space="preserve"> chybí</w:t>
      </w:r>
      <w:r>
        <w:rPr>
          <w:rFonts w:asciiTheme="minorHAnsi" w:hAnsiTheme="minorHAnsi"/>
        </w:rPr>
        <w:t xml:space="preserve"> logická vazba na související životní situace</w:t>
      </w:r>
      <w:r w:rsidRPr="008B2575">
        <w:rPr>
          <w:rFonts w:asciiTheme="minorHAnsi" w:hAnsiTheme="minorHAnsi"/>
        </w:rPr>
        <w:t>, p</w:t>
      </w:r>
      <w:r>
        <w:rPr>
          <w:rFonts w:asciiTheme="minorHAnsi" w:hAnsiTheme="minorHAnsi"/>
        </w:rPr>
        <w:t>ráva, povinnosti,</w:t>
      </w:r>
    </w:p>
    <w:p w:rsidRPr="008B2575" w:rsidR="004D2F06" w:rsidP="004D2F06" w:rsidRDefault="004D2F06">
      <w:pPr>
        <w:pStyle w:val="Odstavecseseznamem"/>
        <w:numPr>
          <w:ilvl w:val="0"/>
          <w:numId w:val="21"/>
        </w:numPr>
        <w:jc w:val="both"/>
        <w:rPr>
          <w:rFonts w:asciiTheme="minorHAnsi" w:hAnsiTheme="minorHAnsi"/>
        </w:rPr>
      </w:pPr>
      <w:r w:rsidRPr="008B2575">
        <w:rPr>
          <w:rFonts w:asciiTheme="minorHAnsi" w:hAnsiTheme="minorHAnsi"/>
        </w:rPr>
        <w:t xml:space="preserve">místní příslušnost – popis </w:t>
      </w:r>
      <w:r>
        <w:rPr>
          <w:rFonts w:asciiTheme="minorHAnsi" w:hAnsiTheme="minorHAnsi"/>
        </w:rPr>
        <w:t>řešení životní situace</w:t>
      </w:r>
      <w:r w:rsidRPr="008B2575">
        <w:rPr>
          <w:rFonts w:asciiTheme="minorHAnsi" w:hAnsiTheme="minorHAnsi"/>
        </w:rPr>
        <w:t xml:space="preserve"> neobsahuje informace, kde konkrétně může klient svůj</w:t>
      </w:r>
      <w:r>
        <w:rPr>
          <w:rFonts w:asciiTheme="minorHAnsi" w:hAnsiTheme="minorHAnsi"/>
        </w:rPr>
        <w:t xml:space="preserve"> problém či </w:t>
      </w:r>
      <w:r w:rsidRPr="008B2575">
        <w:rPr>
          <w:rFonts w:asciiTheme="minorHAnsi" w:hAnsiTheme="minorHAnsi"/>
        </w:rPr>
        <w:t>požadavek řešit s ohledem na jeho mí</w:t>
      </w:r>
      <w:r>
        <w:rPr>
          <w:rFonts w:asciiTheme="minorHAnsi" w:hAnsiTheme="minorHAnsi"/>
        </w:rPr>
        <w:t>stní příslušnost a roli vůči VS,</w:t>
      </w:r>
    </w:p>
    <w:p w:rsidRPr="00420A49" w:rsidR="004D2F06" w:rsidP="004D2F06" w:rsidRDefault="004D2F06">
      <w:pPr>
        <w:pStyle w:val="Odstavecseseznamem"/>
        <w:numPr>
          <w:ilvl w:val="0"/>
          <w:numId w:val="21"/>
        </w:numPr>
        <w:jc w:val="both"/>
        <w:rPr>
          <w:rFonts w:asciiTheme="minorHAnsi" w:hAnsiTheme="minorHAnsi"/>
        </w:rPr>
      </w:pPr>
      <w:r w:rsidRPr="008B2575">
        <w:rPr>
          <w:rFonts w:asciiTheme="minorHAnsi" w:hAnsiTheme="minorHAnsi"/>
        </w:rPr>
        <w:t>roztříštěnost – přes to, že portál VS (</w:t>
      </w:r>
      <w:hyperlink w:history="true" r:id="rId12">
        <w:r w:rsidRPr="008B2575">
          <w:rPr>
            <w:rStyle w:val="Hypertextovodkaz"/>
            <w:rFonts w:asciiTheme="minorHAnsi" w:hAnsiTheme="minorHAnsi"/>
          </w:rPr>
          <w:t>http://portal.gov.cz</w:t>
        </w:r>
      </w:hyperlink>
      <w:r w:rsidRPr="008B2575">
        <w:rPr>
          <w:rFonts w:asciiTheme="minorHAnsi" w:hAnsiTheme="minorHAnsi"/>
        </w:rPr>
        <w:t xml:space="preserve">) je stanoven jako primární informační zdroj </w:t>
      </w:r>
      <w:r>
        <w:rPr>
          <w:rFonts w:asciiTheme="minorHAnsi" w:hAnsiTheme="minorHAnsi"/>
        </w:rPr>
        <w:t>veřejné správy</w:t>
      </w:r>
      <w:r w:rsidRPr="008B2575">
        <w:rPr>
          <w:rFonts w:asciiTheme="minorHAnsi" w:hAnsiTheme="minorHAnsi"/>
        </w:rPr>
        <w:t>, existuje</w:t>
      </w:r>
      <w:r>
        <w:rPr>
          <w:rFonts w:asciiTheme="minorHAnsi" w:hAnsiTheme="minorHAnsi"/>
        </w:rPr>
        <w:t xml:space="preserve"> na webech úřadů veřejné správy</w:t>
      </w:r>
      <w:r w:rsidRPr="00420A49">
        <w:rPr>
          <w:rFonts w:asciiTheme="minorHAnsi" w:hAnsiTheme="minorHAnsi"/>
        </w:rPr>
        <w:t xml:space="preserve"> nespočet návodů na řešení </w:t>
      </w:r>
      <w:r>
        <w:rPr>
          <w:rFonts w:asciiTheme="minorHAnsi" w:hAnsiTheme="minorHAnsi"/>
        </w:rPr>
        <w:t>životních situací</w:t>
      </w:r>
      <w:r w:rsidRPr="00420A49">
        <w:rPr>
          <w:rFonts w:asciiTheme="minorHAnsi" w:hAnsiTheme="minorHAnsi"/>
        </w:rPr>
        <w:t>, které nejsou v</w:t>
      </w:r>
      <w:r>
        <w:rPr>
          <w:rFonts w:asciiTheme="minorHAnsi" w:hAnsiTheme="minorHAnsi"/>
        </w:rPr>
        <w:t>ždy v</w:t>
      </w:r>
      <w:r w:rsidRPr="00420A49">
        <w:rPr>
          <w:rFonts w:asciiTheme="minorHAnsi" w:hAnsiTheme="minorHAnsi"/>
        </w:rPr>
        <w:t xml:space="preserve"> souladu s</w:t>
      </w:r>
      <w:r>
        <w:rPr>
          <w:rFonts w:asciiTheme="minorHAnsi" w:hAnsiTheme="minorHAnsi"/>
        </w:rPr>
        <w:t> </w:t>
      </w:r>
      <w:r w:rsidRPr="00420A49">
        <w:rPr>
          <w:rFonts w:asciiTheme="minorHAnsi" w:hAnsiTheme="minorHAnsi"/>
        </w:rPr>
        <w:t>P</w:t>
      </w:r>
      <w:r>
        <w:rPr>
          <w:rFonts w:asciiTheme="minorHAnsi" w:hAnsiTheme="minorHAnsi"/>
        </w:rPr>
        <w:t>ortálem veřejné správy (klient veřejné správy může narazit na chybné a neaktuální popisy)</w:t>
      </w:r>
      <w:r w:rsidRPr="00420A49">
        <w:rPr>
          <w:rFonts w:asciiTheme="minorHAnsi" w:hAnsiTheme="minorHAnsi"/>
        </w:rPr>
        <w:t xml:space="preserve">. </w:t>
      </w:r>
      <w:r>
        <w:rPr>
          <w:rFonts w:asciiTheme="minorHAnsi" w:hAnsiTheme="minorHAnsi"/>
        </w:rPr>
        <w:t xml:space="preserve"> Tyto</w:t>
      </w:r>
      <w:r w:rsidRPr="0083607F">
        <w:rPr>
          <w:rFonts w:asciiTheme="minorHAnsi" w:hAnsiTheme="minorHAnsi"/>
        </w:rPr>
        <w:t xml:space="preserve"> problémy jsou důsledkem přidělení povinnosti bez </w:t>
      </w:r>
      <w:r>
        <w:rPr>
          <w:rFonts w:asciiTheme="minorHAnsi" w:hAnsiTheme="minorHAnsi"/>
        </w:rPr>
        <w:t xml:space="preserve">potřebného </w:t>
      </w:r>
      <w:r w:rsidRPr="0083607F">
        <w:rPr>
          <w:rFonts w:asciiTheme="minorHAnsi" w:hAnsiTheme="minorHAnsi"/>
        </w:rPr>
        <w:t xml:space="preserve">metodického sjednocení ve vnímání základních pojmů, doporučení optimálního přístupu či vysvětlení návaznosti a významu životních situací </w:t>
      </w:r>
      <w:r w:rsidR="001A76D9">
        <w:rPr>
          <w:rFonts w:asciiTheme="minorHAnsi" w:hAnsiTheme="minorHAnsi"/>
        </w:rPr>
        <w:br/>
      </w:r>
      <w:r w:rsidRPr="0083607F">
        <w:rPr>
          <w:rFonts w:asciiTheme="minorHAnsi" w:hAnsiTheme="minorHAnsi"/>
        </w:rPr>
        <w:t xml:space="preserve">pro oblast </w:t>
      </w:r>
      <w:proofErr w:type="spellStart"/>
      <w:r w:rsidRPr="0083607F">
        <w:rPr>
          <w:rFonts w:asciiTheme="minorHAnsi" w:hAnsiTheme="minorHAnsi"/>
        </w:rPr>
        <w:t>eGovernmentu</w:t>
      </w:r>
      <w:proofErr w:type="spellEnd"/>
      <w:r w:rsidRPr="0083607F">
        <w:rPr>
          <w:rFonts w:asciiTheme="minorHAnsi" w:hAnsiTheme="minorHAnsi"/>
        </w:rPr>
        <w:t>.</w:t>
      </w:r>
    </w:p>
    <w:p w:rsidR="004D2F06" w:rsidP="004D2F06" w:rsidRDefault="004D2F06">
      <w:pPr>
        <w:pStyle w:val="Odstavecseseznamem"/>
        <w:numPr>
          <w:ilvl w:val="0"/>
          <w:numId w:val="21"/>
        </w:numPr>
        <w:jc w:val="both"/>
        <w:rPr>
          <w:rFonts w:asciiTheme="minorHAnsi" w:hAnsiTheme="minorHAnsi"/>
        </w:rPr>
      </w:pPr>
      <w:r w:rsidRPr="008B2575">
        <w:rPr>
          <w:rFonts w:asciiTheme="minorHAnsi" w:hAnsiTheme="minorHAnsi"/>
        </w:rPr>
        <w:t xml:space="preserve">aktualizace – organizace </w:t>
      </w:r>
      <w:r>
        <w:rPr>
          <w:rFonts w:asciiTheme="minorHAnsi" w:hAnsiTheme="minorHAnsi"/>
        </w:rPr>
        <w:t>veřejné správy</w:t>
      </w:r>
      <w:r w:rsidRPr="008B2575">
        <w:rPr>
          <w:rFonts w:asciiTheme="minorHAnsi" w:hAnsiTheme="minorHAnsi"/>
        </w:rPr>
        <w:t xml:space="preserve"> pravide</w:t>
      </w:r>
      <w:r>
        <w:rPr>
          <w:rFonts w:asciiTheme="minorHAnsi" w:hAnsiTheme="minorHAnsi"/>
        </w:rPr>
        <w:t>lně neaktualizují informace na Portálu veřejné správy i</w:t>
      </w:r>
      <w:r w:rsidRPr="008B2575">
        <w:rPr>
          <w:rFonts w:asciiTheme="minorHAnsi" w:hAnsiTheme="minorHAnsi"/>
        </w:rPr>
        <w:t xml:space="preserve"> přes zákonnou povinnost tak činit.</w:t>
      </w:r>
    </w:p>
    <w:p w:rsidR="004D2F06" w:rsidP="004D2F06" w:rsidRDefault="004D2F06">
      <w:pPr>
        <w:pStyle w:val="Textbody"/>
        <w:spacing w:before="120" w:after="120" w:line="276" w:lineRule="auto"/>
        <w:jc w:val="both"/>
        <w:rPr>
          <w:rFonts w:asciiTheme="minorHAnsi" w:hAnsiTheme="minorHAnsi"/>
          <w:b/>
          <w:bCs/>
          <w:sz w:val="22"/>
        </w:rPr>
      </w:pPr>
      <w:r>
        <w:rPr>
          <w:rFonts w:asciiTheme="minorHAnsi" w:hAnsiTheme="minorHAnsi"/>
          <w:bCs/>
          <w:sz w:val="22"/>
        </w:rPr>
        <w:t>Z pohledu přístupu k popisu životních situací na úrovni subjektů územní samosprávy jsou m</w:t>
      </w:r>
      <w:r w:rsidRPr="00A41D5C">
        <w:rPr>
          <w:rFonts w:asciiTheme="minorHAnsi" w:hAnsiTheme="minorHAnsi"/>
          <w:bCs/>
          <w:sz w:val="22"/>
        </w:rPr>
        <w:t>éně často z</w:t>
      </w:r>
      <w:r>
        <w:rPr>
          <w:rFonts w:asciiTheme="minorHAnsi" w:hAnsiTheme="minorHAnsi"/>
          <w:bCs/>
          <w:sz w:val="22"/>
        </w:rPr>
        <w:t>ohledněny životní situace či do</w:t>
      </w:r>
      <w:r w:rsidRPr="00A41D5C">
        <w:rPr>
          <w:rFonts w:asciiTheme="minorHAnsi" w:hAnsiTheme="minorHAnsi"/>
          <w:bCs/>
          <w:sz w:val="22"/>
        </w:rPr>
        <w:t>plňující informace</w:t>
      </w:r>
      <w:r>
        <w:rPr>
          <w:rFonts w:asciiTheme="minorHAnsi" w:hAnsiTheme="minorHAnsi"/>
          <w:bCs/>
          <w:sz w:val="22"/>
        </w:rPr>
        <w:t xml:space="preserve"> řešení životních situací, které kompetenčně nespadají pod příslušný OVM, ale z </w:t>
      </w:r>
      <w:r w:rsidRPr="002B1A0E">
        <w:rPr>
          <w:rFonts w:asciiTheme="minorHAnsi" w:hAnsiTheme="minorHAnsi"/>
          <w:b/>
          <w:bCs/>
          <w:sz w:val="22"/>
        </w:rPr>
        <w:t>pohledu klienta (který velice často minimálně v první fázi kontaktu s veřejnou správou nerozlišuje typy OVM, hierarchii, rozdělení kompetencí, apod.) jsou velmi žádané a podstatné (sociální služby, základní/mateřské školy, oblast bezpečnosti, apod.).</w:t>
      </w:r>
      <w:r>
        <w:rPr>
          <w:rFonts w:asciiTheme="minorHAnsi" w:hAnsiTheme="minorHAnsi"/>
          <w:bCs/>
          <w:sz w:val="22"/>
        </w:rPr>
        <w:t xml:space="preserve"> </w:t>
      </w:r>
      <w:r w:rsidR="001A76D9">
        <w:rPr>
          <w:rFonts w:asciiTheme="minorHAnsi" w:hAnsiTheme="minorHAnsi"/>
          <w:bCs/>
          <w:sz w:val="22"/>
        </w:rPr>
        <w:br/>
      </w:r>
      <w:r w:rsidRPr="002B1A0E">
        <w:rPr>
          <w:rFonts w:asciiTheme="minorHAnsi" w:hAnsiTheme="minorHAnsi"/>
          <w:bCs/>
          <w:sz w:val="22"/>
        </w:rPr>
        <w:t>Pro b</w:t>
      </w:r>
      <w:r w:rsidRPr="00BE6847">
        <w:rPr>
          <w:rFonts w:asciiTheme="minorHAnsi" w:hAnsiTheme="minorHAnsi"/>
          <w:bCs/>
          <w:sz w:val="22"/>
        </w:rPr>
        <w:t xml:space="preserve">ěžného </w:t>
      </w:r>
      <w:r>
        <w:rPr>
          <w:rFonts w:asciiTheme="minorHAnsi" w:hAnsiTheme="minorHAnsi"/>
          <w:bCs/>
          <w:sz w:val="22"/>
        </w:rPr>
        <w:t>občana</w:t>
      </w:r>
      <w:r w:rsidRPr="00BE6847">
        <w:rPr>
          <w:rFonts w:asciiTheme="minorHAnsi" w:hAnsiTheme="minorHAnsi"/>
          <w:bCs/>
          <w:sz w:val="22"/>
        </w:rPr>
        <w:t xml:space="preserve"> je</w:t>
      </w:r>
      <w:r>
        <w:rPr>
          <w:rFonts w:asciiTheme="minorHAnsi" w:hAnsiTheme="minorHAnsi"/>
          <w:bCs/>
          <w:sz w:val="22"/>
        </w:rPr>
        <w:t xml:space="preserve"> prvním a zcela </w:t>
      </w:r>
      <w:r w:rsidRPr="00BE6847">
        <w:rPr>
          <w:rFonts w:asciiTheme="minorHAnsi" w:hAnsiTheme="minorHAnsi"/>
          <w:bCs/>
          <w:sz w:val="22"/>
        </w:rPr>
        <w:t>přirozeným</w:t>
      </w:r>
      <w:r>
        <w:rPr>
          <w:rFonts w:asciiTheme="minorHAnsi" w:hAnsiTheme="minorHAnsi"/>
          <w:b/>
          <w:bCs/>
          <w:sz w:val="22"/>
        </w:rPr>
        <w:t xml:space="preserve"> subjektem, na který se obrací, municipalita</w:t>
      </w:r>
      <w:r w:rsidRPr="008E5036">
        <w:rPr>
          <w:rFonts w:asciiTheme="minorHAnsi" w:hAnsiTheme="minorHAnsi"/>
          <w:b/>
          <w:bCs/>
          <w:sz w:val="22"/>
        </w:rPr>
        <w:t xml:space="preserve">, </w:t>
      </w:r>
      <w:r w:rsidR="001A76D9">
        <w:rPr>
          <w:rFonts w:asciiTheme="minorHAnsi" w:hAnsiTheme="minorHAnsi"/>
          <w:b/>
          <w:bCs/>
          <w:sz w:val="22"/>
        </w:rPr>
        <w:br/>
      </w:r>
      <w:r w:rsidRPr="008E5036">
        <w:rPr>
          <w:rFonts w:asciiTheme="minorHAnsi" w:hAnsiTheme="minorHAnsi"/>
          <w:b/>
          <w:bCs/>
          <w:sz w:val="22"/>
        </w:rPr>
        <w:t>ve které žije</w:t>
      </w:r>
      <w:r w:rsidRPr="00BE6847">
        <w:rPr>
          <w:rFonts w:asciiTheme="minorHAnsi" w:hAnsiTheme="minorHAnsi"/>
          <w:bCs/>
          <w:sz w:val="22"/>
        </w:rPr>
        <w:t>.</w:t>
      </w:r>
      <w:r>
        <w:rPr>
          <w:rFonts w:asciiTheme="minorHAnsi" w:hAnsiTheme="minorHAnsi"/>
          <w:b/>
          <w:bCs/>
          <w:sz w:val="22"/>
        </w:rPr>
        <w:t xml:space="preserve"> Ať již k získání informace využije webové stránky obce/města, informační linku, mobilní aplikaci nebo osobní návštěvu, očekává, že dostane ucelenou představu o tom, jaká práva </w:t>
      </w:r>
      <w:r w:rsidR="001A76D9">
        <w:rPr>
          <w:rFonts w:asciiTheme="minorHAnsi" w:hAnsiTheme="minorHAnsi"/>
          <w:b/>
          <w:bCs/>
          <w:sz w:val="22"/>
        </w:rPr>
        <w:br/>
      </w:r>
      <w:r>
        <w:rPr>
          <w:rFonts w:asciiTheme="minorHAnsi" w:hAnsiTheme="minorHAnsi"/>
          <w:b/>
          <w:bCs/>
          <w:sz w:val="22"/>
        </w:rPr>
        <w:t xml:space="preserve">a povinnosti jsou s jeho ŽS spojeny bez ohledu na to, kdo je kompetenčně řeší. </w:t>
      </w:r>
    </w:p>
    <w:p w:rsidR="004D2F06" w:rsidP="004D2F06" w:rsidRDefault="004D2F06">
      <w:pPr>
        <w:pStyle w:val="Textbody"/>
        <w:spacing w:before="120" w:after="120" w:line="276" w:lineRule="auto"/>
        <w:jc w:val="both"/>
        <w:rPr>
          <w:rFonts w:asciiTheme="minorHAnsi" w:hAnsiTheme="minorHAnsi"/>
          <w:sz w:val="22"/>
        </w:rPr>
      </w:pPr>
      <w:r>
        <w:rPr>
          <w:rFonts w:asciiTheme="minorHAnsi" w:hAnsiTheme="minorHAnsi"/>
          <w:sz w:val="22"/>
        </w:rPr>
        <w:t>Navržený přístup k identifikaci, popisu a řešení životních situací klienta veřejné správy</w:t>
      </w:r>
      <w:r w:rsidR="009F71E2">
        <w:rPr>
          <w:rFonts w:asciiTheme="minorHAnsi" w:hAnsiTheme="minorHAnsi"/>
          <w:sz w:val="22"/>
        </w:rPr>
        <w:t xml:space="preserve"> (předmět celého </w:t>
      </w:r>
      <w:proofErr w:type="gramStart"/>
      <w:r w:rsidR="009F71E2">
        <w:rPr>
          <w:rFonts w:asciiTheme="minorHAnsi" w:hAnsiTheme="minorHAnsi"/>
          <w:sz w:val="22"/>
        </w:rPr>
        <w:t xml:space="preserve">projektu </w:t>
      </w:r>
      <w:r w:rsidRPr="009F71E2">
        <w:rPr>
          <w:rFonts w:asciiTheme="minorHAnsi" w:hAnsiTheme="minorHAnsi"/>
          <w:i/>
          <w:sz w:val="22"/>
        </w:rPr>
        <w:t xml:space="preserve"> </w:t>
      </w:r>
      <w:r w:rsidRPr="009F71E2" w:rsidR="009F71E2">
        <w:rPr>
          <w:rFonts w:asciiTheme="minorHAnsi" w:hAnsiTheme="minorHAnsi"/>
          <w:i/>
          <w:sz w:val="22"/>
        </w:rPr>
        <w:t>„Optimalizace</w:t>
      </w:r>
      <w:proofErr w:type="gramEnd"/>
      <w:r w:rsidRPr="009F71E2" w:rsidR="009F71E2">
        <w:rPr>
          <w:rFonts w:asciiTheme="minorHAnsi" w:hAnsiTheme="minorHAnsi"/>
          <w:i/>
          <w:sz w:val="22"/>
        </w:rPr>
        <w:t xml:space="preserve"> životních situací ve vztahu k Registru práv a povinností“</w:t>
      </w:r>
      <w:r w:rsidR="009F71E2">
        <w:rPr>
          <w:rFonts w:asciiTheme="minorHAnsi" w:hAnsiTheme="minorHAnsi"/>
          <w:i/>
          <w:sz w:val="22"/>
        </w:rPr>
        <w:t>)</w:t>
      </w:r>
      <w:r w:rsidRPr="009F71E2" w:rsidR="009F71E2">
        <w:rPr>
          <w:rFonts w:asciiTheme="minorHAnsi" w:hAnsiTheme="minorHAnsi"/>
          <w:i/>
          <w:sz w:val="22"/>
        </w:rPr>
        <w:t xml:space="preserve"> </w:t>
      </w:r>
      <w:r>
        <w:rPr>
          <w:rFonts w:asciiTheme="minorHAnsi" w:hAnsiTheme="minorHAnsi"/>
          <w:sz w:val="22"/>
        </w:rPr>
        <w:t xml:space="preserve">se snaží </w:t>
      </w:r>
      <w:r>
        <w:rPr>
          <w:rFonts w:asciiTheme="minorHAnsi" w:hAnsiTheme="minorHAnsi"/>
          <w:sz w:val="22"/>
        </w:rPr>
        <w:lastRenderedPageBreak/>
        <w:t>odstranit slabá místa současného stavu, která byla zmíněna. V souhrnu se jedná o:</w:t>
      </w:r>
    </w:p>
    <w:p w:rsidR="004D2F06" w:rsidP="004D2F06" w:rsidRDefault="004D2F06">
      <w:pPr>
        <w:pStyle w:val="Textbody"/>
        <w:numPr>
          <w:ilvl w:val="0"/>
          <w:numId w:val="7"/>
        </w:numPr>
        <w:spacing w:before="120" w:after="120" w:line="276" w:lineRule="auto"/>
        <w:jc w:val="both"/>
        <w:rPr>
          <w:rFonts w:asciiTheme="minorHAnsi" w:hAnsiTheme="minorHAnsi"/>
          <w:sz w:val="22"/>
        </w:rPr>
      </w:pPr>
      <w:r>
        <w:rPr>
          <w:rFonts w:asciiTheme="minorHAnsi" w:hAnsiTheme="minorHAnsi"/>
          <w:sz w:val="22"/>
        </w:rPr>
        <w:t>„</w:t>
      </w:r>
      <w:proofErr w:type="spellStart"/>
      <w:r>
        <w:rPr>
          <w:rFonts w:asciiTheme="minorHAnsi" w:hAnsiTheme="minorHAnsi"/>
          <w:sz w:val="22"/>
        </w:rPr>
        <w:t>Agendový</w:t>
      </w:r>
      <w:proofErr w:type="spellEnd"/>
      <w:r>
        <w:rPr>
          <w:rFonts w:asciiTheme="minorHAnsi" w:hAnsiTheme="minorHAnsi"/>
          <w:sz w:val="22"/>
        </w:rPr>
        <w:t xml:space="preserve"> pohled“, tedy řešení konkrétních životních situací </w:t>
      </w:r>
      <w:proofErr w:type="spellStart"/>
      <w:r>
        <w:rPr>
          <w:rFonts w:asciiTheme="minorHAnsi" w:hAnsiTheme="minorHAnsi"/>
          <w:sz w:val="22"/>
        </w:rPr>
        <w:t>zapouzdřeně</w:t>
      </w:r>
      <w:proofErr w:type="spellEnd"/>
      <w:r>
        <w:rPr>
          <w:rFonts w:asciiTheme="minorHAnsi" w:hAnsiTheme="minorHAnsi"/>
          <w:sz w:val="22"/>
        </w:rPr>
        <w:t xml:space="preserve">, odděleně, </w:t>
      </w:r>
      <w:r w:rsidR="001A76D9">
        <w:rPr>
          <w:rFonts w:asciiTheme="minorHAnsi" w:hAnsiTheme="minorHAnsi"/>
          <w:sz w:val="22"/>
        </w:rPr>
        <w:br/>
      </w:r>
      <w:r>
        <w:rPr>
          <w:rFonts w:asciiTheme="minorHAnsi" w:hAnsiTheme="minorHAnsi"/>
          <w:sz w:val="22"/>
        </w:rPr>
        <w:t>bez jakýchkoliv dalších návazností v souladu s typickým organizačním členěním úřadů.</w:t>
      </w:r>
    </w:p>
    <w:p w:rsidR="004D2F06" w:rsidP="004D2F06" w:rsidRDefault="004D2F06">
      <w:pPr>
        <w:pStyle w:val="Textbody"/>
        <w:numPr>
          <w:ilvl w:val="0"/>
          <w:numId w:val="7"/>
        </w:numPr>
        <w:spacing w:before="120" w:after="120" w:line="276" w:lineRule="auto"/>
        <w:jc w:val="both"/>
        <w:rPr>
          <w:rFonts w:asciiTheme="minorHAnsi" w:hAnsiTheme="minorHAnsi"/>
          <w:sz w:val="22"/>
        </w:rPr>
      </w:pPr>
      <w:r>
        <w:rPr>
          <w:rFonts w:asciiTheme="minorHAnsi" w:hAnsiTheme="minorHAnsi"/>
          <w:sz w:val="22"/>
        </w:rPr>
        <w:t xml:space="preserve">Úzký rozsah popisovaných/řešených životních situací, velice často omezený na roli/pohled občana, přičemž problematika veřejné správy zastřešuje více druhů objektů (viz dále), případně omezený pouze na rozsah výkonu státní správy, popř. vybraných aktivit samosprávy, které jsou plně v gesci příslušné obce/města. </w:t>
      </w:r>
    </w:p>
    <w:p w:rsidR="004D2F06" w:rsidP="004D2F06" w:rsidRDefault="004D2F06">
      <w:pPr>
        <w:pStyle w:val="Textbody"/>
        <w:numPr>
          <w:ilvl w:val="0"/>
          <w:numId w:val="7"/>
        </w:numPr>
        <w:spacing w:before="120" w:after="120" w:line="276" w:lineRule="auto"/>
        <w:jc w:val="both"/>
        <w:rPr>
          <w:rFonts w:asciiTheme="minorHAnsi" w:hAnsiTheme="minorHAnsi"/>
          <w:sz w:val="22"/>
        </w:rPr>
      </w:pPr>
      <w:r>
        <w:rPr>
          <w:rFonts w:asciiTheme="minorHAnsi" w:hAnsiTheme="minorHAnsi"/>
          <w:sz w:val="22"/>
        </w:rPr>
        <w:t xml:space="preserve">Terminologie užívaná pro popis životních situací vychází striktně z legislativních pojmů </w:t>
      </w:r>
      <w:r w:rsidR="001A76D9">
        <w:rPr>
          <w:rFonts w:asciiTheme="minorHAnsi" w:hAnsiTheme="minorHAnsi"/>
          <w:sz w:val="22"/>
        </w:rPr>
        <w:br/>
      </w:r>
      <w:r>
        <w:rPr>
          <w:rFonts w:asciiTheme="minorHAnsi" w:hAnsiTheme="minorHAnsi"/>
          <w:sz w:val="22"/>
        </w:rPr>
        <w:t>a dikce, která je pro občana mnohdy obtížně pochopitelná.</w:t>
      </w:r>
    </w:p>
    <w:p w:rsidR="004D2F06" w:rsidP="00F204C9" w:rsidRDefault="004D2F06"/>
    <w:p w:rsidR="004D2F06" w:rsidP="004D2F06" w:rsidRDefault="004D2F06">
      <w:pPr>
        <w:pStyle w:val="Nadpis3"/>
      </w:pPr>
      <w:r>
        <w:t>Odkazy na vybrané části u ISDS a PVS</w:t>
      </w:r>
    </w:p>
    <w:p w:rsidR="004D2F06" w:rsidP="004D2F06" w:rsidRDefault="004D2F06">
      <w:pPr>
        <w:rPr>
          <w:b/>
        </w:rPr>
      </w:pPr>
    </w:p>
    <w:p w:rsidRPr="00740FC7" w:rsidR="004D2F06" w:rsidP="004D2F06" w:rsidRDefault="004D2F06">
      <w:pPr>
        <w:rPr>
          <w:b/>
        </w:rPr>
      </w:pPr>
      <w:r w:rsidRPr="00740FC7">
        <w:rPr>
          <w:b/>
        </w:rPr>
        <w:t>Informační systém datových schránek (ISDS)</w:t>
      </w:r>
    </w:p>
    <w:p w:rsidRPr="008B1F1E" w:rsidR="004D2F06" w:rsidP="004D2F06" w:rsidRDefault="004D2F06">
      <w:pPr>
        <w:jc w:val="both"/>
        <w:rPr>
          <w:rFonts w:cs="Arial CE" w:asciiTheme="minorHAnsi" w:hAnsiTheme="minorHAnsi"/>
          <w:shd w:val="clear" w:color="auto" w:fill="FFFFFF"/>
        </w:rPr>
      </w:pPr>
      <w:r w:rsidRPr="008B1F1E">
        <w:rPr>
          <w:rFonts w:cs="Arial CE" w:asciiTheme="minorHAnsi" w:hAnsiTheme="minorHAnsi"/>
          <w:shd w:val="clear" w:color="auto" w:fill="FFFFFF"/>
        </w:rPr>
        <w:t xml:space="preserve">Provozní řád ISDS a jeho technické specifikace, jednotný standard pro komunikaci ISDS se spisovou službou (SS), API, Memorandum o spolupráci při vytváření technické části prováděcí vyhlášky </w:t>
      </w:r>
      <w:r w:rsidR="001A76D9">
        <w:rPr>
          <w:rFonts w:cs="Arial CE" w:asciiTheme="minorHAnsi" w:hAnsiTheme="minorHAnsi"/>
          <w:shd w:val="clear" w:color="auto" w:fill="FFFFFF"/>
        </w:rPr>
        <w:br/>
      </w:r>
      <w:r w:rsidRPr="008B1F1E">
        <w:rPr>
          <w:rFonts w:cs="Arial CE" w:asciiTheme="minorHAnsi" w:hAnsiTheme="minorHAnsi"/>
          <w:shd w:val="clear" w:color="auto" w:fill="FFFFFF"/>
        </w:rPr>
        <w:t xml:space="preserve">o standardu ISDS je dostupný na </w:t>
      </w:r>
      <w:proofErr w:type="spellStart"/>
      <w:r w:rsidRPr="008B1F1E">
        <w:rPr>
          <w:rFonts w:cs="Arial CE" w:asciiTheme="minorHAnsi" w:hAnsiTheme="minorHAnsi"/>
          <w:shd w:val="clear" w:color="auto" w:fill="FFFFFF"/>
        </w:rPr>
        <w:t>url</w:t>
      </w:r>
      <w:proofErr w:type="spellEnd"/>
      <w:r w:rsidRPr="008B1F1E">
        <w:rPr>
          <w:rFonts w:cs="Arial CE" w:asciiTheme="minorHAnsi" w:hAnsiTheme="minorHAnsi"/>
          <w:shd w:val="clear" w:color="auto" w:fill="FFFFFF"/>
        </w:rPr>
        <w:t xml:space="preserve"> </w:t>
      </w:r>
      <w:hyperlink w:history="true" r:id="rId13">
        <w:r w:rsidRPr="008B1F1E">
          <w:rPr>
            <w:rStyle w:val="Hypertextovodkaz"/>
            <w:rFonts w:cs="Arial CE" w:asciiTheme="minorHAnsi" w:hAnsiTheme="minorHAnsi"/>
            <w:color w:val="auto"/>
            <w:shd w:val="clear" w:color="auto" w:fill="FFFFFF"/>
          </w:rPr>
          <w:t>http://www.mvcr.cz/clanek/informacni-system-datovych-schranek-isds.aspx</w:t>
        </w:r>
      </w:hyperlink>
      <w:r w:rsidRPr="008B1F1E">
        <w:rPr>
          <w:rFonts w:cs="Arial CE" w:asciiTheme="minorHAnsi" w:hAnsiTheme="minorHAnsi"/>
          <w:shd w:val="clear" w:color="auto" w:fill="FFFFFF"/>
        </w:rPr>
        <w:t xml:space="preserve">. </w:t>
      </w:r>
    </w:p>
    <w:p w:rsidR="004D2F06" w:rsidP="004D2F06" w:rsidRDefault="004D2F06"/>
    <w:p w:rsidRPr="00740FC7" w:rsidR="004D2F06" w:rsidP="004D2F06" w:rsidRDefault="004D2F06">
      <w:pPr>
        <w:rPr>
          <w:b/>
        </w:rPr>
      </w:pPr>
      <w:r w:rsidRPr="00740FC7">
        <w:rPr>
          <w:b/>
        </w:rPr>
        <w:t xml:space="preserve">Portál veřejné správy - </w:t>
      </w:r>
      <w:r>
        <w:rPr>
          <w:b/>
        </w:rPr>
        <w:t>p</w:t>
      </w:r>
      <w:r w:rsidRPr="00740FC7">
        <w:rPr>
          <w:b/>
        </w:rPr>
        <w:t xml:space="preserve">rohlášení o přístupnosti </w:t>
      </w:r>
    </w:p>
    <w:p w:rsidR="00DA1FEA" w:rsidP="00991DE7" w:rsidRDefault="004D2F06">
      <w:pPr>
        <w:jc w:val="both"/>
      </w:pPr>
      <w:r w:rsidRPr="00740FC7">
        <w:t>Prohlášení o přístupnosti</w:t>
      </w:r>
      <w:r>
        <w:t xml:space="preserve"> PVS je dostupný na </w:t>
      </w:r>
      <w:proofErr w:type="spellStart"/>
      <w:r>
        <w:t>url</w:t>
      </w:r>
      <w:proofErr w:type="spellEnd"/>
      <w:r>
        <w:t xml:space="preserve"> </w:t>
      </w:r>
      <w:hyperlink w:history="true" r:id="rId14">
        <w:r w:rsidRPr="002B56A2">
          <w:rPr>
            <w:rStyle w:val="Hypertextovodkaz"/>
          </w:rPr>
          <w:t>https://portal.gov.cz/portal/pristupnost.html</w:t>
        </w:r>
      </w:hyperlink>
      <w:r>
        <w:t xml:space="preserve">. </w:t>
      </w:r>
      <w:r w:rsidRPr="00991DE7" w:rsidR="00991DE7">
        <w:t xml:space="preserve">Popis běhového prostředí pro el. </w:t>
      </w:r>
      <w:proofErr w:type="gramStart"/>
      <w:r w:rsidRPr="00991DE7" w:rsidR="00991DE7">
        <w:t>formuláře</w:t>
      </w:r>
      <w:proofErr w:type="gramEnd"/>
      <w:r w:rsidRPr="00991DE7" w:rsidR="00991DE7">
        <w:t>, podporované v rámci PVS, je součástí provozního řádu ISDS, viz výše.</w:t>
      </w:r>
    </w:p>
    <w:sectPr w:rsidR="00DA1FEA" w:rsidSect="007458CF">
      <w:headerReference w:type="default" r:id="rId15"/>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46676D" w:rsidP="00D716FD" w:rsidRDefault="0046676D">
      <w:pPr>
        <w:spacing w:after="0" w:line="240" w:lineRule="auto"/>
      </w:pPr>
      <w:r>
        <w:separator/>
      </w:r>
    </w:p>
  </w:endnote>
  <w:endnote w:type="continuationSeparator" w:id="0">
    <w:p w:rsidR="0046676D" w:rsidP="00D716FD" w:rsidRDefault="0046676D">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Liberation Serif">
    <w:altName w:val="Times New Roman"/>
    <w:charset w:val="01"/>
    <w:family w:val="roman"/>
    <w:pitch w:val="variable"/>
  </w:font>
  <w:font w:name="FreeSans">
    <w:altName w:val="Times New Roman"/>
    <w:charset w:val="01"/>
    <w:family w:val="auto"/>
    <w:pitch w:val="variable"/>
  </w:font>
  <w:font w:name="Segoe UI">
    <w:panose1 w:val="020B0502040204020203"/>
    <w:charset w:val="EE"/>
    <w:family w:val="swiss"/>
    <w:pitch w:val="variable"/>
    <w:sig w:usb0="E4002EFF" w:usb1="C000E47F" w:usb2="00000009" w:usb3="00000000" w:csb0="000001FF" w:csb1="00000000"/>
  </w:font>
  <w:font w:name="Droid Sans Fallback">
    <w:altName w:val="Times New Roman"/>
    <w:charset w:val="01"/>
    <w:family w:val="auto"/>
    <w:pitch w:val="variable"/>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46676D" w:rsidP="00D716FD" w:rsidRDefault="0046676D">
      <w:pPr>
        <w:spacing w:after="0" w:line="240" w:lineRule="auto"/>
      </w:pPr>
      <w:r>
        <w:separator/>
      </w:r>
    </w:p>
  </w:footnote>
  <w:footnote w:type="continuationSeparator" w:id="0">
    <w:p w:rsidR="0046676D" w:rsidP="00D716FD" w:rsidRDefault="0046676D">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wpg="http://schemas.microsoft.com/office/word/2010/wordprocessingGroup" mc:Ignorable="w14 wp14">
  <w:p w:rsidR="00D716FD" w:rsidRDefault="00D716FD">
    <w:pPr>
      <w:pStyle w:val="Zhlav"/>
    </w:pPr>
    <w:r>
      <w:rPr>
        <w:noProof/>
        <w:lang w:eastAsia="cs-CZ"/>
      </w:rPr>
      <mc:AlternateContent>
        <mc:Choice Requires="wpg">
          <w:drawing>
            <wp:anchor distT="0" distB="0" distL="114300" distR="114300" simplePos="false" relativeHeight="251658240" behindDoc="false" locked="false" layoutInCell="true" allowOverlap="true" wp14:editId="6F1B680D">
              <wp:simplePos x="0" y="0"/>
              <wp:positionH relativeFrom="column">
                <wp:posOffset>191862</wp:posOffset>
              </wp:positionH>
              <wp:positionV relativeFrom="paragraph">
                <wp:posOffset>-176708</wp:posOffset>
              </wp:positionV>
              <wp:extent cx="5219700" cy="407035"/>
              <wp:effectExtent l="0" t="0" r="0" b="0"/>
              <wp:wrapNone/>
              <wp:docPr id="1" name="Skupina 1"/>
              <wp:cNvGraphicFramePr>
                <a:graphicFrameLocks/>
              </wp:cNvGraphicFramePr>
              <a:graphic>
                <a:graphicData uri="http://schemas.microsoft.com/office/word/2010/wordprocessingGroup">
                  <wpg:wgp xmlns:wpc="http://schemas.microsoft.com/office/word/2010/wordprocessingCanvas" xmlns:wpi="http://schemas.microsoft.com/office/word/2010/wordprocessingInk">
                    <wpg:cNvGrpSpPr>
                      <a:grpSpLocks/>
                    </wpg:cNvGrpSpPr>
                    <wpg:grpSpPr bwMode="auto">
                      <a:xfrm>
                        <a:off x="0" y="0"/>
                        <a:ext cx="5219700" cy="407035"/>
                        <a:chOff x="0" y="0"/>
                        <a:chExt cx="8417" cy="656"/>
                      </a:xfrm>
                    </wpg:grpSpPr>
                    <pic:pic>
                      <pic:nvPicPr>
                        <pic:cNvPr id="2" name="Picture 2"/>
                        <pic:cNvPicPr>
                          <a:picLocks noChangeArrowheads="1"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 cy="630"/>
                        </a:xfrm>
                        <a:prstGeom prst="rect">
                          <a:avLst/>
                        </a:prstGeom>
                        <a:noFill/>
                        <a:extLst>
                          <a:ext uri="{909E8E84-426E-40DD-AFC4-6F175D3DCCD1}">
                            <a14:hiddenFill xmlns:a14="http://schemas.microsoft.com/office/drawing/2010/main">
                              <a:solidFill>
                                <a:srgbClr val="FFFFFF"/>
                              </a:solidFill>
                            </a14:hiddenFill>
                          </a:ext>
                        </a:extLst>
                      </pic:spPr>
                    </pic:pic>
                    <pic:pic>
                      <pic:nvPicPr>
                        <pic:cNvPr id="3" name="Picture 3"/>
                        <pic:cNvPicPr>
                          <a:picLocks noChangeArrowheads="1"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037" y="0"/>
                          <a:ext cx="1380" cy="630"/>
                        </a:xfrm>
                        <a:prstGeom prst="rect">
                          <a:avLst/>
                        </a:prstGeom>
                        <a:noFill/>
                        <a:extLst>
                          <a:ext uri="{909E8E84-426E-40DD-AFC4-6F175D3DCCD1}">
                            <a14:hiddenFill xmlns:a14="http://schemas.microsoft.com/office/drawing/2010/main">
                              <a:solidFill>
                                <a:srgbClr val="FFFFFF"/>
                              </a:solidFill>
                            </a14:hiddenFill>
                          </a:ext>
                        </a:extLst>
                      </pic:spPr>
                    </pic:pic>
                    <pic:pic>
                      <pic:nvPicPr>
                        <pic:cNvPr id="4" name="Picture 4"/>
                        <pic:cNvPicPr>
                          <a:picLocks noChangeArrowheads="1"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655" y="56"/>
                          <a:ext cx="2175" cy="600"/>
                        </a:xfrm>
                        <a:prstGeom prst="rect">
                          <a:avLst/>
                        </a:prstGeom>
                        <a:noFill/>
                        <a:extLst>
                          <a:ext uri="{909E8E84-426E-40DD-AFC4-6F175D3DCCD1}">
                            <a14:hiddenFill xmlns:a14="http://schemas.microsoft.com/office/drawing/2010/main">
                              <a:solidFill>
                                <a:srgbClr val="FFFFFF"/>
                              </a:solidFill>
                            </a14:hiddenFill>
                          </a:ext>
                        </a:extLst>
                      </pic:spPr>
                    </pic:pic>
                    <pic:pic>
                      <pic:nvPicPr>
                        <pic:cNvPr id="5" name="Picture 5"/>
                        <pic:cNvPicPr>
                          <a:picLocks noChangeArrowheads="1"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2274" y="0"/>
                          <a:ext cx="2149" cy="6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coordsize="8417,656" style="position:absolute;margin-left:15.1pt;margin-top:-13.9pt;width:411pt;height:32.05pt;z-index:251658240" id="Skupina 1" o:spid="_x0000_s1026">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o:gfxdata="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" type="#_x0000_t75" style="position:absolute;width:2070;height:630;visibility:visible;mso-wrap-style:square" id="Picture 2" o:spid="_x0000_s1027">
                <v:imagedata o:title="" r:id="rId5"/>
              </v:shape>
              <v:shape o:gfxdata="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" type="#_x0000_t75" style="position:absolute;left:7037;width:1380;height:630;visibility:visible;mso-wrap-style:square" id="Picture 3" o:spid="_x0000_s1028">
                <v:imagedata o:title="" r:id="rId6"/>
              </v:shape>
              <v:shape o:gfxdata="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" type="#_x0000_t75" style="position:absolute;left:4655;top:56;width:2175;height:600;visibility:visible;mso-wrap-style:square" id="Picture 4" o:spid="_x0000_s1029">
                <v:imagedata o:title="" r:id="rId7"/>
              </v:shape>
              <v:shape o:gfxdata="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" type="#_x0000_t75" style="position:absolute;left:2274;width:2149;height:624;visibility:visible;mso-wrap-style:square" id="Picture 5" o:spid="_x0000_s1030">
                <v:imagedata o:title="" r:id="rId8"/>
              </v:shape>
            </v:group>
          </w:pict>
        </mc:Fallback>
      </mc:AlternateConten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3A335E3"/>
    <w:multiLevelType w:val="hybridMultilevel"/>
    <w:tmpl w:val="2A1AA382"/>
    <w:lvl w:ilvl="0" w:tplc="9AA8C040">
      <w:start w:val="1"/>
      <w:numFmt w:val="decimal"/>
      <w:lvlText w:val="%1)"/>
      <w:lvlJc w:val="left"/>
      <w:pPr>
        <w:tabs>
          <w:tab w:val="num" w:pos="720"/>
        </w:tabs>
        <w:ind w:left="72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
    <w:nsid w:val="041C54A4"/>
    <w:multiLevelType w:val="hybridMultilevel"/>
    <w:tmpl w:val="B6BAAEFA"/>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128E1393"/>
    <w:multiLevelType w:val="hybridMultilevel"/>
    <w:tmpl w:val="5B321AB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C6C133B"/>
    <w:multiLevelType w:val="hybridMultilevel"/>
    <w:tmpl w:val="FC1A181E"/>
    <w:lvl w:ilvl="0" w:tplc="0405000F">
      <w:start w:val="1"/>
      <w:numFmt w:val="decimal"/>
      <w:lvlText w:val="%1."/>
      <w:lvlJc w:val="left"/>
      <w:pPr>
        <w:ind w:left="765" w:hanging="360"/>
      </w:pPr>
      <w:rPr>
        <w:rFonts w:cs="Times New Roman"/>
      </w:rPr>
    </w:lvl>
    <w:lvl w:ilvl="1" w:tplc="04050019" w:tentative="true">
      <w:start w:val="1"/>
      <w:numFmt w:val="lowerLetter"/>
      <w:lvlText w:val="%2."/>
      <w:lvlJc w:val="left"/>
      <w:pPr>
        <w:ind w:left="1485" w:hanging="360"/>
      </w:pPr>
      <w:rPr>
        <w:rFonts w:cs="Times New Roman"/>
      </w:rPr>
    </w:lvl>
    <w:lvl w:ilvl="2" w:tplc="0405001B" w:tentative="true">
      <w:start w:val="1"/>
      <w:numFmt w:val="lowerRoman"/>
      <w:lvlText w:val="%3."/>
      <w:lvlJc w:val="right"/>
      <w:pPr>
        <w:ind w:left="2205" w:hanging="180"/>
      </w:pPr>
      <w:rPr>
        <w:rFonts w:cs="Times New Roman"/>
      </w:rPr>
    </w:lvl>
    <w:lvl w:ilvl="3" w:tplc="0405000F" w:tentative="true">
      <w:start w:val="1"/>
      <w:numFmt w:val="decimal"/>
      <w:lvlText w:val="%4."/>
      <w:lvlJc w:val="left"/>
      <w:pPr>
        <w:ind w:left="2925" w:hanging="360"/>
      </w:pPr>
      <w:rPr>
        <w:rFonts w:cs="Times New Roman"/>
      </w:rPr>
    </w:lvl>
    <w:lvl w:ilvl="4" w:tplc="04050019" w:tentative="true">
      <w:start w:val="1"/>
      <w:numFmt w:val="lowerLetter"/>
      <w:lvlText w:val="%5."/>
      <w:lvlJc w:val="left"/>
      <w:pPr>
        <w:ind w:left="3645" w:hanging="360"/>
      </w:pPr>
      <w:rPr>
        <w:rFonts w:cs="Times New Roman"/>
      </w:rPr>
    </w:lvl>
    <w:lvl w:ilvl="5" w:tplc="0405001B" w:tentative="true">
      <w:start w:val="1"/>
      <w:numFmt w:val="lowerRoman"/>
      <w:lvlText w:val="%6."/>
      <w:lvlJc w:val="right"/>
      <w:pPr>
        <w:ind w:left="4365" w:hanging="180"/>
      </w:pPr>
      <w:rPr>
        <w:rFonts w:cs="Times New Roman"/>
      </w:rPr>
    </w:lvl>
    <w:lvl w:ilvl="6" w:tplc="0405000F" w:tentative="true">
      <w:start w:val="1"/>
      <w:numFmt w:val="decimal"/>
      <w:lvlText w:val="%7."/>
      <w:lvlJc w:val="left"/>
      <w:pPr>
        <w:ind w:left="5085" w:hanging="360"/>
      </w:pPr>
      <w:rPr>
        <w:rFonts w:cs="Times New Roman"/>
      </w:rPr>
    </w:lvl>
    <w:lvl w:ilvl="7" w:tplc="04050019" w:tentative="true">
      <w:start w:val="1"/>
      <w:numFmt w:val="lowerLetter"/>
      <w:lvlText w:val="%8."/>
      <w:lvlJc w:val="left"/>
      <w:pPr>
        <w:ind w:left="5805" w:hanging="360"/>
      </w:pPr>
      <w:rPr>
        <w:rFonts w:cs="Times New Roman"/>
      </w:rPr>
    </w:lvl>
    <w:lvl w:ilvl="8" w:tplc="0405001B" w:tentative="true">
      <w:start w:val="1"/>
      <w:numFmt w:val="lowerRoman"/>
      <w:lvlText w:val="%9."/>
      <w:lvlJc w:val="right"/>
      <w:pPr>
        <w:ind w:left="6525" w:hanging="180"/>
      </w:pPr>
      <w:rPr>
        <w:rFonts w:cs="Times New Roman"/>
      </w:rPr>
    </w:lvl>
  </w:abstractNum>
  <w:abstractNum w:abstractNumId="4">
    <w:nsid w:val="2C557D5B"/>
    <w:multiLevelType w:val="hybridMultilevel"/>
    <w:tmpl w:val="1DFC8BFA"/>
    <w:lvl w:ilvl="0" w:tplc="23FA9476">
      <w:numFmt w:val="bullet"/>
      <w:lvlText w:val="-"/>
      <w:lvlJc w:val="left"/>
      <w:pPr>
        <w:ind w:left="720" w:hanging="360"/>
      </w:pPr>
      <w:rPr>
        <w:rFonts w:hint="default" w:ascii="Calibri" w:hAnsi="Calibri" w:eastAsia="Calibri" w:cs="Calibr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34DC0DDF"/>
    <w:multiLevelType w:val="hybridMultilevel"/>
    <w:tmpl w:val="B8485534"/>
    <w:lvl w:ilvl="0" w:tplc="0405000F">
      <w:start w:val="1"/>
      <w:numFmt w:val="decimal"/>
      <w:lvlText w:val="%1."/>
      <w:lvlJc w:val="left"/>
      <w:pPr>
        <w:ind w:left="765" w:hanging="720"/>
      </w:pPr>
      <w:rPr>
        <w:rFonts w:hint="default" w:cs="Times New Roman"/>
      </w:rPr>
    </w:lvl>
    <w:lvl w:ilvl="1" w:tplc="04050019" w:tentative="true">
      <w:start w:val="1"/>
      <w:numFmt w:val="lowerLetter"/>
      <w:lvlText w:val="%2."/>
      <w:lvlJc w:val="left"/>
      <w:pPr>
        <w:ind w:left="1125" w:hanging="360"/>
      </w:pPr>
      <w:rPr>
        <w:rFonts w:cs="Times New Roman"/>
      </w:rPr>
    </w:lvl>
    <w:lvl w:ilvl="2" w:tplc="0405001B" w:tentative="true">
      <w:start w:val="1"/>
      <w:numFmt w:val="lowerRoman"/>
      <w:lvlText w:val="%3."/>
      <w:lvlJc w:val="right"/>
      <w:pPr>
        <w:ind w:left="1845" w:hanging="180"/>
      </w:pPr>
      <w:rPr>
        <w:rFonts w:cs="Times New Roman"/>
      </w:rPr>
    </w:lvl>
    <w:lvl w:ilvl="3" w:tplc="0405000F" w:tentative="true">
      <w:start w:val="1"/>
      <w:numFmt w:val="decimal"/>
      <w:lvlText w:val="%4."/>
      <w:lvlJc w:val="left"/>
      <w:pPr>
        <w:ind w:left="2565" w:hanging="360"/>
      </w:pPr>
      <w:rPr>
        <w:rFonts w:cs="Times New Roman"/>
      </w:rPr>
    </w:lvl>
    <w:lvl w:ilvl="4" w:tplc="04050019" w:tentative="true">
      <w:start w:val="1"/>
      <w:numFmt w:val="lowerLetter"/>
      <w:lvlText w:val="%5."/>
      <w:lvlJc w:val="left"/>
      <w:pPr>
        <w:ind w:left="3285" w:hanging="360"/>
      </w:pPr>
      <w:rPr>
        <w:rFonts w:cs="Times New Roman"/>
      </w:rPr>
    </w:lvl>
    <w:lvl w:ilvl="5" w:tplc="0405001B" w:tentative="true">
      <w:start w:val="1"/>
      <w:numFmt w:val="lowerRoman"/>
      <w:lvlText w:val="%6."/>
      <w:lvlJc w:val="right"/>
      <w:pPr>
        <w:ind w:left="4005" w:hanging="180"/>
      </w:pPr>
      <w:rPr>
        <w:rFonts w:cs="Times New Roman"/>
      </w:rPr>
    </w:lvl>
    <w:lvl w:ilvl="6" w:tplc="0405000F" w:tentative="true">
      <w:start w:val="1"/>
      <w:numFmt w:val="decimal"/>
      <w:lvlText w:val="%7."/>
      <w:lvlJc w:val="left"/>
      <w:pPr>
        <w:ind w:left="4725" w:hanging="360"/>
      </w:pPr>
      <w:rPr>
        <w:rFonts w:cs="Times New Roman"/>
      </w:rPr>
    </w:lvl>
    <w:lvl w:ilvl="7" w:tplc="04050019" w:tentative="true">
      <w:start w:val="1"/>
      <w:numFmt w:val="lowerLetter"/>
      <w:lvlText w:val="%8."/>
      <w:lvlJc w:val="left"/>
      <w:pPr>
        <w:ind w:left="5445" w:hanging="360"/>
      </w:pPr>
      <w:rPr>
        <w:rFonts w:cs="Times New Roman"/>
      </w:rPr>
    </w:lvl>
    <w:lvl w:ilvl="8" w:tplc="0405001B" w:tentative="true">
      <w:start w:val="1"/>
      <w:numFmt w:val="lowerRoman"/>
      <w:lvlText w:val="%9."/>
      <w:lvlJc w:val="right"/>
      <w:pPr>
        <w:ind w:left="6165" w:hanging="180"/>
      </w:pPr>
      <w:rPr>
        <w:rFonts w:cs="Times New Roman"/>
      </w:rPr>
    </w:lvl>
  </w:abstractNum>
  <w:abstractNum w:abstractNumId="6">
    <w:nsid w:val="3ABC0250"/>
    <w:multiLevelType w:val="multilevel"/>
    <w:tmpl w:val="1AD8323C"/>
    <w:lvl w:ilvl="0">
      <w:start w:val="1"/>
      <w:numFmt w:val="lowerLetter"/>
      <w:lvlText w:val="%1)"/>
      <w:lvlJc w:val="left"/>
      <w:pPr>
        <w:ind w:left="540" w:hanging="360"/>
      </w:pPr>
      <w:rPr>
        <w:rFonts w:hint="default" w:cs="Times New Roman"/>
      </w:rPr>
    </w:lvl>
    <w:lvl w:ilvl="1">
      <w:start w:val="1"/>
      <w:numFmt w:val="lowerLetter"/>
      <w:lvlText w:val="%2."/>
      <w:lvlJc w:val="left"/>
      <w:pPr>
        <w:tabs>
          <w:tab w:val="num" w:pos="900"/>
        </w:tabs>
        <w:ind w:left="900" w:hanging="360"/>
      </w:pPr>
      <w:rPr>
        <w:rFonts w:cs="Times New Roman"/>
      </w:rPr>
    </w:lvl>
    <w:lvl w:ilvl="2">
      <w:start w:val="1"/>
      <w:numFmt w:val="lowerRoman"/>
      <w:lvlText w:val="%3."/>
      <w:lvlJc w:val="right"/>
      <w:pPr>
        <w:tabs>
          <w:tab w:val="num" w:pos="1620"/>
        </w:tabs>
        <w:ind w:left="1620" w:hanging="180"/>
      </w:pPr>
      <w:rPr>
        <w:rFonts w:cs="Times New Roman"/>
      </w:rPr>
    </w:lvl>
    <w:lvl w:ilvl="3">
      <w:start w:val="1"/>
      <w:numFmt w:val="decimal"/>
      <w:lvlText w:val="%4."/>
      <w:lvlJc w:val="left"/>
      <w:pPr>
        <w:tabs>
          <w:tab w:val="num" w:pos="2340"/>
        </w:tabs>
        <w:ind w:left="2340" w:hanging="360"/>
      </w:pPr>
      <w:rPr>
        <w:rFonts w:cs="Times New Roman"/>
      </w:rPr>
    </w:lvl>
    <w:lvl w:ilvl="4">
      <w:start w:val="1"/>
      <w:numFmt w:val="lowerLetter"/>
      <w:lvlText w:val="%5."/>
      <w:lvlJc w:val="left"/>
      <w:pPr>
        <w:tabs>
          <w:tab w:val="num" w:pos="3060"/>
        </w:tabs>
        <w:ind w:left="3060" w:hanging="360"/>
      </w:pPr>
      <w:rPr>
        <w:rFonts w:cs="Times New Roman"/>
      </w:rPr>
    </w:lvl>
    <w:lvl w:ilvl="5">
      <w:start w:val="1"/>
      <w:numFmt w:val="lowerRoman"/>
      <w:lvlText w:val="%6."/>
      <w:lvlJc w:val="right"/>
      <w:pPr>
        <w:tabs>
          <w:tab w:val="num" w:pos="3780"/>
        </w:tabs>
        <w:ind w:left="3780" w:hanging="180"/>
      </w:pPr>
      <w:rPr>
        <w:rFonts w:cs="Times New Roman"/>
      </w:rPr>
    </w:lvl>
    <w:lvl w:ilvl="6">
      <w:start w:val="1"/>
      <w:numFmt w:val="decimal"/>
      <w:lvlText w:val="%7."/>
      <w:lvlJc w:val="left"/>
      <w:pPr>
        <w:tabs>
          <w:tab w:val="num" w:pos="4500"/>
        </w:tabs>
        <w:ind w:left="4500" w:hanging="360"/>
      </w:pPr>
      <w:rPr>
        <w:rFonts w:cs="Times New Roman"/>
      </w:rPr>
    </w:lvl>
    <w:lvl w:ilvl="7">
      <w:start w:val="1"/>
      <w:numFmt w:val="lowerLetter"/>
      <w:lvlText w:val="%8."/>
      <w:lvlJc w:val="left"/>
      <w:pPr>
        <w:tabs>
          <w:tab w:val="num" w:pos="5220"/>
        </w:tabs>
        <w:ind w:left="5220" w:hanging="360"/>
      </w:pPr>
      <w:rPr>
        <w:rFonts w:cs="Times New Roman"/>
      </w:rPr>
    </w:lvl>
    <w:lvl w:ilvl="8">
      <w:start w:val="1"/>
      <w:numFmt w:val="lowerRoman"/>
      <w:lvlText w:val="%9."/>
      <w:lvlJc w:val="right"/>
      <w:pPr>
        <w:tabs>
          <w:tab w:val="num" w:pos="5940"/>
        </w:tabs>
        <w:ind w:left="5940" w:hanging="180"/>
      </w:pPr>
      <w:rPr>
        <w:rFonts w:cs="Times New Roman"/>
      </w:rPr>
    </w:lvl>
  </w:abstractNum>
  <w:abstractNum w:abstractNumId="7">
    <w:nsid w:val="3C5003BB"/>
    <w:multiLevelType w:val="hybridMultilevel"/>
    <w:tmpl w:val="BEC62BD8"/>
    <w:lvl w:ilvl="0" w:tplc="04050001">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8">
    <w:nsid w:val="419A6228"/>
    <w:multiLevelType w:val="hybridMultilevel"/>
    <w:tmpl w:val="B158EEF2"/>
    <w:lvl w:ilvl="0" w:tplc="0405000F">
      <w:start w:val="1"/>
      <w:numFmt w:val="decimal"/>
      <w:lvlText w:val="%1."/>
      <w:lvlJc w:val="left"/>
      <w:pPr>
        <w:ind w:left="765" w:hanging="360"/>
      </w:pPr>
      <w:rPr>
        <w:rFonts w:cs="Times New Roman"/>
      </w:rPr>
    </w:lvl>
    <w:lvl w:ilvl="1" w:tplc="04050019" w:tentative="true">
      <w:start w:val="1"/>
      <w:numFmt w:val="lowerLetter"/>
      <w:lvlText w:val="%2."/>
      <w:lvlJc w:val="left"/>
      <w:pPr>
        <w:ind w:left="1485" w:hanging="360"/>
      </w:pPr>
      <w:rPr>
        <w:rFonts w:cs="Times New Roman"/>
      </w:rPr>
    </w:lvl>
    <w:lvl w:ilvl="2" w:tplc="0405001B" w:tentative="true">
      <w:start w:val="1"/>
      <w:numFmt w:val="lowerRoman"/>
      <w:lvlText w:val="%3."/>
      <w:lvlJc w:val="right"/>
      <w:pPr>
        <w:ind w:left="2205" w:hanging="180"/>
      </w:pPr>
      <w:rPr>
        <w:rFonts w:cs="Times New Roman"/>
      </w:rPr>
    </w:lvl>
    <w:lvl w:ilvl="3" w:tplc="0405000F" w:tentative="true">
      <w:start w:val="1"/>
      <w:numFmt w:val="decimal"/>
      <w:lvlText w:val="%4."/>
      <w:lvlJc w:val="left"/>
      <w:pPr>
        <w:ind w:left="2925" w:hanging="360"/>
      </w:pPr>
      <w:rPr>
        <w:rFonts w:cs="Times New Roman"/>
      </w:rPr>
    </w:lvl>
    <w:lvl w:ilvl="4" w:tplc="04050019" w:tentative="true">
      <w:start w:val="1"/>
      <w:numFmt w:val="lowerLetter"/>
      <w:lvlText w:val="%5."/>
      <w:lvlJc w:val="left"/>
      <w:pPr>
        <w:ind w:left="3645" w:hanging="360"/>
      </w:pPr>
      <w:rPr>
        <w:rFonts w:cs="Times New Roman"/>
      </w:rPr>
    </w:lvl>
    <w:lvl w:ilvl="5" w:tplc="0405001B" w:tentative="true">
      <w:start w:val="1"/>
      <w:numFmt w:val="lowerRoman"/>
      <w:lvlText w:val="%6."/>
      <w:lvlJc w:val="right"/>
      <w:pPr>
        <w:ind w:left="4365" w:hanging="180"/>
      </w:pPr>
      <w:rPr>
        <w:rFonts w:cs="Times New Roman"/>
      </w:rPr>
    </w:lvl>
    <w:lvl w:ilvl="6" w:tplc="0405000F" w:tentative="true">
      <w:start w:val="1"/>
      <w:numFmt w:val="decimal"/>
      <w:lvlText w:val="%7."/>
      <w:lvlJc w:val="left"/>
      <w:pPr>
        <w:ind w:left="5085" w:hanging="360"/>
      </w:pPr>
      <w:rPr>
        <w:rFonts w:cs="Times New Roman"/>
      </w:rPr>
    </w:lvl>
    <w:lvl w:ilvl="7" w:tplc="04050019" w:tentative="true">
      <w:start w:val="1"/>
      <w:numFmt w:val="lowerLetter"/>
      <w:lvlText w:val="%8."/>
      <w:lvlJc w:val="left"/>
      <w:pPr>
        <w:ind w:left="5805" w:hanging="360"/>
      </w:pPr>
      <w:rPr>
        <w:rFonts w:cs="Times New Roman"/>
      </w:rPr>
    </w:lvl>
    <w:lvl w:ilvl="8" w:tplc="0405001B" w:tentative="true">
      <w:start w:val="1"/>
      <w:numFmt w:val="lowerRoman"/>
      <w:lvlText w:val="%9."/>
      <w:lvlJc w:val="right"/>
      <w:pPr>
        <w:ind w:left="6525" w:hanging="180"/>
      </w:pPr>
      <w:rPr>
        <w:rFonts w:cs="Times New Roman"/>
      </w:rPr>
    </w:lvl>
  </w:abstractNum>
  <w:abstractNum w:abstractNumId="9">
    <w:nsid w:val="42AA48D5"/>
    <w:multiLevelType w:val="hybridMultilevel"/>
    <w:tmpl w:val="BACEF57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43623887"/>
    <w:multiLevelType w:val="hybridMultilevel"/>
    <w:tmpl w:val="872ACCFC"/>
    <w:lvl w:ilvl="0" w:tplc="04050005">
      <w:start w:val="1"/>
      <w:numFmt w:val="bullet"/>
      <w:lvlText w:val=""/>
      <w:lvlJc w:val="left"/>
      <w:pPr>
        <w:ind w:left="720" w:hanging="360"/>
      </w:pPr>
      <w:rPr>
        <w:rFonts w:hint="default" w:ascii="Wingdings" w:hAnsi="Wingdings"/>
      </w:rPr>
    </w:lvl>
    <w:lvl w:ilvl="1" w:tplc="04050003">
      <w:start w:val="1"/>
      <w:numFmt w:val="bullet"/>
      <w:lvlText w:val="o"/>
      <w:lvlJc w:val="left"/>
      <w:pPr>
        <w:ind w:left="1440" w:hanging="360"/>
      </w:pPr>
      <w:rPr>
        <w:rFonts w:hint="default" w:ascii="Courier New" w:hAnsi="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rPr>
    </w:lvl>
    <w:lvl w:ilvl="8" w:tplc="04050005">
      <w:start w:val="1"/>
      <w:numFmt w:val="bullet"/>
      <w:lvlText w:val=""/>
      <w:lvlJc w:val="left"/>
      <w:pPr>
        <w:ind w:left="6480" w:hanging="360"/>
      </w:pPr>
      <w:rPr>
        <w:rFonts w:hint="default" w:ascii="Wingdings" w:hAnsi="Wingdings"/>
      </w:rPr>
    </w:lvl>
  </w:abstractNum>
  <w:abstractNum w:abstractNumId="11">
    <w:nsid w:val="4CFD3D20"/>
    <w:multiLevelType w:val="multilevel"/>
    <w:tmpl w:val="81E47528"/>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12">
    <w:nsid w:val="50D830C1"/>
    <w:multiLevelType w:val="hybridMultilevel"/>
    <w:tmpl w:val="12408038"/>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3">
    <w:nsid w:val="62D26533"/>
    <w:multiLevelType w:val="hybridMultilevel"/>
    <w:tmpl w:val="28EA1D04"/>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4">
    <w:nsid w:val="69581EA8"/>
    <w:multiLevelType w:val="hybridMultilevel"/>
    <w:tmpl w:val="92204490"/>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5">
    <w:nsid w:val="71B33E87"/>
    <w:multiLevelType w:val="hybridMultilevel"/>
    <w:tmpl w:val="F5569536"/>
    <w:lvl w:ilvl="0" w:tplc="0405000F">
      <w:start w:val="1"/>
      <w:numFmt w:val="decimal"/>
      <w:lvlText w:val="%1."/>
      <w:lvlJc w:val="left"/>
      <w:pPr>
        <w:ind w:left="765"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6">
    <w:nsid w:val="737949F0"/>
    <w:multiLevelType w:val="hybridMultilevel"/>
    <w:tmpl w:val="7B6A005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75B9074C"/>
    <w:multiLevelType w:val="hybridMultilevel"/>
    <w:tmpl w:val="E28EE9FC"/>
    <w:lvl w:ilvl="0" w:tplc="A0464AF8">
      <w:start w:val="1"/>
      <w:numFmt w:val="upperLetter"/>
      <w:lvlText w:val="%1)"/>
      <w:lvlJc w:val="left"/>
      <w:pPr>
        <w:tabs>
          <w:tab w:val="num" w:pos="-540"/>
        </w:tabs>
        <w:ind w:left="540" w:hanging="360"/>
      </w:pPr>
      <w:rPr>
        <w:rFonts w:hint="default" w:cs="Times New Roman"/>
      </w:rPr>
    </w:lvl>
    <w:lvl w:ilvl="1" w:tplc="04050019" w:tentative="true">
      <w:start w:val="1"/>
      <w:numFmt w:val="lowerLetter"/>
      <w:lvlText w:val="%2."/>
      <w:lvlJc w:val="left"/>
      <w:pPr>
        <w:tabs>
          <w:tab w:val="num" w:pos="900"/>
        </w:tabs>
        <w:ind w:left="900" w:hanging="360"/>
      </w:pPr>
      <w:rPr>
        <w:rFonts w:cs="Times New Roman"/>
      </w:rPr>
    </w:lvl>
    <w:lvl w:ilvl="2" w:tplc="0405001B" w:tentative="true">
      <w:start w:val="1"/>
      <w:numFmt w:val="lowerRoman"/>
      <w:lvlText w:val="%3."/>
      <w:lvlJc w:val="right"/>
      <w:pPr>
        <w:tabs>
          <w:tab w:val="num" w:pos="1620"/>
        </w:tabs>
        <w:ind w:left="1620" w:hanging="180"/>
      </w:pPr>
      <w:rPr>
        <w:rFonts w:cs="Times New Roman"/>
      </w:rPr>
    </w:lvl>
    <w:lvl w:ilvl="3" w:tplc="0405000F" w:tentative="true">
      <w:start w:val="1"/>
      <w:numFmt w:val="decimal"/>
      <w:lvlText w:val="%4."/>
      <w:lvlJc w:val="left"/>
      <w:pPr>
        <w:tabs>
          <w:tab w:val="num" w:pos="2340"/>
        </w:tabs>
        <w:ind w:left="2340" w:hanging="360"/>
      </w:pPr>
      <w:rPr>
        <w:rFonts w:cs="Times New Roman"/>
      </w:rPr>
    </w:lvl>
    <w:lvl w:ilvl="4" w:tplc="04050019" w:tentative="true">
      <w:start w:val="1"/>
      <w:numFmt w:val="lowerLetter"/>
      <w:lvlText w:val="%5."/>
      <w:lvlJc w:val="left"/>
      <w:pPr>
        <w:tabs>
          <w:tab w:val="num" w:pos="3060"/>
        </w:tabs>
        <w:ind w:left="3060" w:hanging="360"/>
      </w:pPr>
      <w:rPr>
        <w:rFonts w:cs="Times New Roman"/>
      </w:rPr>
    </w:lvl>
    <w:lvl w:ilvl="5" w:tplc="0405001B" w:tentative="true">
      <w:start w:val="1"/>
      <w:numFmt w:val="lowerRoman"/>
      <w:lvlText w:val="%6."/>
      <w:lvlJc w:val="right"/>
      <w:pPr>
        <w:tabs>
          <w:tab w:val="num" w:pos="3780"/>
        </w:tabs>
        <w:ind w:left="3780" w:hanging="180"/>
      </w:pPr>
      <w:rPr>
        <w:rFonts w:cs="Times New Roman"/>
      </w:rPr>
    </w:lvl>
    <w:lvl w:ilvl="6" w:tplc="0405000F" w:tentative="true">
      <w:start w:val="1"/>
      <w:numFmt w:val="decimal"/>
      <w:lvlText w:val="%7."/>
      <w:lvlJc w:val="left"/>
      <w:pPr>
        <w:tabs>
          <w:tab w:val="num" w:pos="4500"/>
        </w:tabs>
        <w:ind w:left="4500" w:hanging="360"/>
      </w:pPr>
      <w:rPr>
        <w:rFonts w:cs="Times New Roman"/>
      </w:rPr>
    </w:lvl>
    <w:lvl w:ilvl="7" w:tplc="04050019" w:tentative="true">
      <w:start w:val="1"/>
      <w:numFmt w:val="lowerLetter"/>
      <w:lvlText w:val="%8."/>
      <w:lvlJc w:val="left"/>
      <w:pPr>
        <w:tabs>
          <w:tab w:val="num" w:pos="5220"/>
        </w:tabs>
        <w:ind w:left="5220" w:hanging="360"/>
      </w:pPr>
      <w:rPr>
        <w:rFonts w:cs="Times New Roman"/>
      </w:rPr>
    </w:lvl>
    <w:lvl w:ilvl="8" w:tplc="0405001B" w:tentative="true">
      <w:start w:val="1"/>
      <w:numFmt w:val="lowerRoman"/>
      <w:lvlText w:val="%9."/>
      <w:lvlJc w:val="right"/>
      <w:pPr>
        <w:tabs>
          <w:tab w:val="num" w:pos="5940"/>
        </w:tabs>
        <w:ind w:left="5940" w:hanging="180"/>
      </w:pPr>
      <w:rPr>
        <w:rFonts w:cs="Times New Roman"/>
      </w:rPr>
    </w:lvl>
  </w:abstractNum>
  <w:abstractNum w:abstractNumId="18">
    <w:nsid w:val="78A82215"/>
    <w:multiLevelType w:val="hybridMultilevel"/>
    <w:tmpl w:val="C1EC09F4"/>
    <w:lvl w:ilvl="0" w:tplc="0405000F">
      <w:start w:val="1"/>
      <w:numFmt w:val="decimal"/>
      <w:lvlText w:val="%1."/>
      <w:lvlJc w:val="left"/>
      <w:pPr>
        <w:ind w:left="360" w:hanging="360"/>
      </w:pPr>
      <w:rPr>
        <w:rFonts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19">
    <w:nsid w:val="7AB00A6C"/>
    <w:multiLevelType w:val="hybridMultilevel"/>
    <w:tmpl w:val="0CEAC630"/>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2"/>
  </w:num>
  <w:num w:numId="2">
    <w:abstractNumId w:val="10"/>
  </w:num>
  <w:num w:numId="3">
    <w:abstractNumId w:val="10"/>
  </w:num>
  <w:num w:numId="4">
    <w:abstractNumId w:val="18"/>
  </w:num>
  <w:num w:numId="5">
    <w:abstractNumId w:val="8"/>
  </w:num>
  <w:num w:numId="6">
    <w:abstractNumId w:val="11"/>
  </w:num>
  <w:num w:numId="7">
    <w:abstractNumId w:val="9"/>
  </w:num>
  <w:num w:numId="8">
    <w:abstractNumId w:val="5"/>
  </w:num>
  <w:num w:numId="9">
    <w:abstractNumId w:val="3"/>
  </w:num>
  <w:num w:numId="10">
    <w:abstractNumId w:val="0"/>
  </w:num>
  <w:num w:numId="11">
    <w:abstractNumId w:val="17"/>
  </w:num>
  <w:num w:numId="12">
    <w:abstractNumId w:val="15"/>
  </w:num>
  <w:num w:numId="13">
    <w:abstractNumId w:val="6"/>
  </w:num>
  <w:num w:numId="14">
    <w:abstractNumId w:val="13"/>
  </w:num>
  <w:num w:numId="15">
    <w:abstractNumId w:val="14"/>
  </w:num>
  <w:num w:numId="16">
    <w:abstractNumId w:val="1"/>
  </w:num>
  <w:num w:numId="17">
    <w:abstractNumId w:val="4"/>
  </w:num>
  <w:num w:numId="18">
    <w:abstractNumId w:val="7"/>
  </w:num>
  <w:num w:numId="19">
    <w:abstractNumId w:val="2"/>
  </w:num>
  <w:num w:numId="20">
    <w:abstractNumId w:val="19"/>
  </w:num>
  <w:num w:numId="21">
    <w:abstractNumId w:val="16"/>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9CA"/>
    <w:rsid w:val="00010917"/>
    <w:rsid w:val="000121B9"/>
    <w:rsid w:val="0001553E"/>
    <w:rsid w:val="00017CA4"/>
    <w:rsid w:val="00021446"/>
    <w:rsid w:val="00033F98"/>
    <w:rsid w:val="000422A6"/>
    <w:rsid w:val="00044CE3"/>
    <w:rsid w:val="00044F2A"/>
    <w:rsid w:val="00046A00"/>
    <w:rsid w:val="000507DB"/>
    <w:rsid w:val="00052447"/>
    <w:rsid w:val="00052751"/>
    <w:rsid w:val="000548C9"/>
    <w:rsid w:val="0005794D"/>
    <w:rsid w:val="000605A2"/>
    <w:rsid w:val="00061A06"/>
    <w:rsid w:val="00061A8A"/>
    <w:rsid w:val="00064D2E"/>
    <w:rsid w:val="000674B8"/>
    <w:rsid w:val="000675D5"/>
    <w:rsid w:val="000701C3"/>
    <w:rsid w:val="00090D94"/>
    <w:rsid w:val="000940F9"/>
    <w:rsid w:val="00095F18"/>
    <w:rsid w:val="000A2C4C"/>
    <w:rsid w:val="000C6AEE"/>
    <w:rsid w:val="000F48AC"/>
    <w:rsid w:val="001010A2"/>
    <w:rsid w:val="0010578C"/>
    <w:rsid w:val="0010596C"/>
    <w:rsid w:val="00115E7D"/>
    <w:rsid w:val="00122C12"/>
    <w:rsid w:val="00126BED"/>
    <w:rsid w:val="001273F4"/>
    <w:rsid w:val="0013543F"/>
    <w:rsid w:val="00140A4B"/>
    <w:rsid w:val="00142E90"/>
    <w:rsid w:val="00143276"/>
    <w:rsid w:val="00145193"/>
    <w:rsid w:val="00154C5F"/>
    <w:rsid w:val="00157051"/>
    <w:rsid w:val="001574B3"/>
    <w:rsid w:val="00162C07"/>
    <w:rsid w:val="00170904"/>
    <w:rsid w:val="00171D13"/>
    <w:rsid w:val="001726BF"/>
    <w:rsid w:val="00176D57"/>
    <w:rsid w:val="0018141E"/>
    <w:rsid w:val="001832C6"/>
    <w:rsid w:val="001A76D9"/>
    <w:rsid w:val="001B1CBB"/>
    <w:rsid w:val="001B4AA2"/>
    <w:rsid w:val="001B655C"/>
    <w:rsid w:val="001B6B82"/>
    <w:rsid w:val="001C19FF"/>
    <w:rsid w:val="001D4824"/>
    <w:rsid w:val="001E2BD7"/>
    <w:rsid w:val="001F2BB1"/>
    <w:rsid w:val="001F43AD"/>
    <w:rsid w:val="00212AF6"/>
    <w:rsid w:val="002169C8"/>
    <w:rsid w:val="0022283C"/>
    <w:rsid w:val="0023627C"/>
    <w:rsid w:val="002440DF"/>
    <w:rsid w:val="00244CEB"/>
    <w:rsid w:val="002559C5"/>
    <w:rsid w:val="00256407"/>
    <w:rsid w:val="002601A6"/>
    <w:rsid w:val="00262041"/>
    <w:rsid w:val="00271E26"/>
    <w:rsid w:val="0027706A"/>
    <w:rsid w:val="002941EE"/>
    <w:rsid w:val="002B06F7"/>
    <w:rsid w:val="002B1A0E"/>
    <w:rsid w:val="002C3D44"/>
    <w:rsid w:val="002C6148"/>
    <w:rsid w:val="002C7F0A"/>
    <w:rsid w:val="002D1BF9"/>
    <w:rsid w:val="002E0548"/>
    <w:rsid w:val="002E1A8E"/>
    <w:rsid w:val="002E1EFD"/>
    <w:rsid w:val="002F5E0E"/>
    <w:rsid w:val="003162F4"/>
    <w:rsid w:val="003163F5"/>
    <w:rsid w:val="00316A43"/>
    <w:rsid w:val="00321FEB"/>
    <w:rsid w:val="00322F3B"/>
    <w:rsid w:val="00327388"/>
    <w:rsid w:val="00334CCF"/>
    <w:rsid w:val="003528DE"/>
    <w:rsid w:val="00357EBB"/>
    <w:rsid w:val="003611EE"/>
    <w:rsid w:val="00362648"/>
    <w:rsid w:val="00363CF6"/>
    <w:rsid w:val="00364840"/>
    <w:rsid w:val="003675EE"/>
    <w:rsid w:val="00382E1C"/>
    <w:rsid w:val="0039074F"/>
    <w:rsid w:val="00394A36"/>
    <w:rsid w:val="003A2894"/>
    <w:rsid w:val="003A3683"/>
    <w:rsid w:val="003A36AA"/>
    <w:rsid w:val="003A6F3A"/>
    <w:rsid w:val="003A7C5A"/>
    <w:rsid w:val="003B5375"/>
    <w:rsid w:val="003B6E14"/>
    <w:rsid w:val="003C131F"/>
    <w:rsid w:val="003C3555"/>
    <w:rsid w:val="003C7E29"/>
    <w:rsid w:val="003D4874"/>
    <w:rsid w:val="003D77B5"/>
    <w:rsid w:val="003E501E"/>
    <w:rsid w:val="003E5AE7"/>
    <w:rsid w:val="003E63F4"/>
    <w:rsid w:val="003F265B"/>
    <w:rsid w:val="003F4E34"/>
    <w:rsid w:val="003F7723"/>
    <w:rsid w:val="0040048A"/>
    <w:rsid w:val="00414A77"/>
    <w:rsid w:val="004161A7"/>
    <w:rsid w:val="004240E7"/>
    <w:rsid w:val="00425AA5"/>
    <w:rsid w:val="00426DA3"/>
    <w:rsid w:val="00427E12"/>
    <w:rsid w:val="004325DC"/>
    <w:rsid w:val="00434662"/>
    <w:rsid w:val="00452D31"/>
    <w:rsid w:val="00457E22"/>
    <w:rsid w:val="00462998"/>
    <w:rsid w:val="0046676D"/>
    <w:rsid w:val="00470FFB"/>
    <w:rsid w:val="00481434"/>
    <w:rsid w:val="00485584"/>
    <w:rsid w:val="004859C0"/>
    <w:rsid w:val="004958F4"/>
    <w:rsid w:val="00496C32"/>
    <w:rsid w:val="00497828"/>
    <w:rsid w:val="004A0EF4"/>
    <w:rsid w:val="004A5547"/>
    <w:rsid w:val="004A628D"/>
    <w:rsid w:val="004B18AB"/>
    <w:rsid w:val="004C431E"/>
    <w:rsid w:val="004C66D1"/>
    <w:rsid w:val="004D11CF"/>
    <w:rsid w:val="004D2AC4"/>
    <w:rsid w:val="004D2F06"/>
    <w:rsid w:val="004D32F5"/>
    <w:rsid w:val="004D4BAC"/>
    <w:rsid w:val="004E2BCC"/>
    <w:rsid w:val="004E7D2A"/>
    <w:rsid w:val="004F23C9"/>
    <w:rsid w:val="004F2F00"/>
    <w:rsid w:val="00501421"/>
    <w:rsid w:val="00501C09"/>
    <w:rsid w:val="00517F95"/>
    <w:rsid w:val="005260B9"/>
    <w:rsid w:val="00531122"/>
    <w:rsid w:val="00531630"/>
    <w:rsid w:val="0053575B"/>
    <w:rsid w:val="00541292"/>
    <w:rsid w:val="00545496"/>
    <w:rsid w:val="005549FE"/>
    <w:rsid w:val="00563502"/>
    <w:rsid w:val="00586C84"/>
    <w:rsid w:val="00592620"/>
    <w:rsid w:val="0059635B"/>
    <w:rsid w:val="00596BC4"/>
    <w:rsid w:val="005A5853"/>
    <w:rsid w:val="005A6021"/>
    <w:rsid w:val="005A791B"/>
    <w:rsid w:val="005B2B73"/>
    <w:rsid w:val="005B2BAD"/>
    <w:rsid w:val="005B46B3"/>
    <w:rsid w:val="005B5EAE"/>
    <w:rsid w:val="005D0831"/>
    <w:rsid w:val="005D1855"/>
    <w:rsid w:val="005D2E08"/>
    <w:rsid w:val="005D7E7C"/>
    <w:rsid w:val="005E1C4A"/>
    <w:rsid w:val="005E6FE8"/>
    <w:rsid w:val="0060161A"/>
    <w:rsid w:val="00604A27"/>
    <w:rsid w:val="00617883"/>
    <w:rsid w:val="00623636"/>
    <w:rsid w:val="006249EC"/>
    <w:rsid w:val="00625979"/>
    <w:rsid w:val="00626906"/>
    <w:rsid w:val="0063042F"/>
    <w:rsid w:val="006315AB"/>
    <w:rsid w:val="006326CD"/>
    <w:rsid w:val="00637303"/>
    <w:rsid w:val="00643517"/>
    <w:rsid w:val="0064467F"/>
    <w:rsid w:val="00645B8B"/>
    <w:rsid w:val="00651857"/>
    <w:rsid w:val="00651D2C"/>
    <w:rsid w:val="00660CC0"/>
    <w:rsid w:val="00680909"/>
    <w:rsid w:val="006A10EC"/>
    <w:rsid w:val="006A77DA"/>
    <w:rsid w:val="006A7C80"/>
    <w:rsid w:val="006B05E0"/>
    <w:rsid w:val="006B435F"/>
    <w:rsid w:val="006D65D1"/>
    <w:rsid w:val="006D69E7"/>
    <w:rsid w:val="006D7EF6"/>
    <w:rsid w:val="006E5CBD"/>
    <w:rsid w:val="006F0176"/>
    <w:rsid w:val="006F37AE"/>
    <w:rsid w:val="006F4542"/>
    <w:rsid w:val="006F4CF9"/>
    <w:rsid w:val="006F7DBF"/>
    <w:rsid w:val="00701684"/>
    <w:rsid w:val="00710ECF"/>
    <w:rsid w:val="0071192E"/>
    <w:rsid w:val="00740FC7"/>
    <w:rsid w:val="007450C7"/>
    <w:rsid w:val="007458CF"/>
    <w:rsid w:val="00746389"/>
    <w:rsid w:val="007642B7"/>
    <w:rsid w:val="00764B3A"/>
    <w:rsid w:val="00766BE4"/>
    <w:rsid w:val="0077623F"/>
    <w:rsid w:val="00776386"/>
    <w:rsid w:val="00790251"/>
    <w:rsid w:val="00792CB2"/>
    <w:rsid w:val="00797114"/>
    <w:rsid w:val="007A19C7"/>
    <w:rsid w:val="007A42E1"/>
    <w:rsid w:val="007A657C"/>
    <w:rsid w:val="007A6D0C"/>
    <w:rsid w:val="007B16E4"/>
    <w:rsid w:val="007B4707"/>
    <w:rsid w:val="007B582E"/>
    <w:rsid w:val="007C2202"/>
    <w:rsid w:val="007C6C1E"/>
    <w:rsid w:val="007D79AD"/>
    <w:rsid w:val="007E6632"/>
    <w:rsid w:val="00820B61"/>
    <w:rsid w:val="0082382B"/>
    <w:rsid w:val="0083672A"/>
    <w:rsid w:val="00840733"/>
    <w:rsid w:val="00841F63"/>
    <w:rsid w:val="00843168"/>
    <w:rsid w:val="008459BF"/>
    <w:rsid w:val="00851A2F"/>
    <w:rsid w:val="00854BDA"/>
    <w:rsid w:val="00855180"/>
    <w:rsid w:val="00881081"/>
    <w:rsid w:val="00881A00"/>
    <w:rsid w:val="0088332C"/>
    <w:rsid w:val="008859A9"/>
    <w:rsid w:val="008976D4"/>
    <w:rsid w:val="008A0FF2"/>
    <w:rsid w:val="008A5AC8"/>
    <w:rsid w:val="008B1A83"/>
    <w:rsid w:val="008B1F1E"/>
    <w:rsid w:val="008C222A"/>
    <w:rsid w:val="008C3AF7"/>
    <w:rsid w:val="008C46CA"/>
    <w:rsid w:val="008C4EF6"/>
    <w:rsid w:val="008D051A"/>
    <w:rsid w:val="008D1C5E"/>
    <w:rsid w:val="008D25FC"/>
    <w:rsid w:val="008F0B53"/>
    <w:rsid w:val="009135B7"/>
    <w:rsid w:val="00924BA5"/>
    <w:rsid w:val="00932195"/>
    <w:rsid w:val="009335CE"/>
    <w:rsid w:val="009356D3"/>
    <w:rsid w:val="00947299"/>
    <w:rsid w:val="00950E75"/>
    <w:rsid w:val="009652BB"/>
    <w:rsid w:val="00982F87"/>
    <w:rsid w:val="00986FB9"/>
    <w:rsid w:val="00991163"/>
    <w:rsid w:val="00991DE7"/>
    <w:rsid w:val="00997429"/>
    <w:rsid w:val="009975DE"/>
    <w:rsid w:val="009A399F"/>
    <w:rsid w:val="009A6FE9"/>
    <w:rsid w:val="009B6F46"/>
    <w:rsid w:val="009D4F3A"/>
    <w:rsid w:val="009E1F87"/>
    <w:rsid w:val="009F147E"/>
    <w:rsid w:val="009F71E2"/>
    <w:rsid w:val="00A10789"/>
    <w:rsid w:val="00A131ED"/>
    <w:rsid w:val="00A26B5F"/>
    <w:rsid w:val="00A27CAF"/>
    <w:rsid w:val="00A35311"/>
    <w:rsid w:val="00A41D5C"/>
    <w:rsid w:val="00A50045"/>
    <w:rsid w:val="00A517D9"/>
    <w:rsid w:val="00A73688"/>
    <w:rsid w:val="00A76638"/>
    <w:rsid w:val="00A9439F"/>
    <w:rsid w:val="00AA6513"/>
    <w:rsid w:val="00AA6553"/>
    <w:rsid w:val="00AB3537"/>
    <w:rsid w:val="00AD0EEB"/>
    <w:rsid w:val="00AD7ECF"/>
    <w:rsid w:val="00AF1987"/>
    <w:rsid w:val="00AF2573"/>
    <w:rsid w:val="00AF2949"/>
    <w:rsid w:val="00AF3DCF"/>
    <w:rsid w:val="00AF5BF8"/>
    <w:rsid w:val="00B01C0B"/>
    <w:rsid w:val="00B01C62"/>
    <w:rsid w:val="00B15A47"/>
    <w:rsid w:val="00B25638"/>
    <w:rsid w:val="00B30816"/>
    <w:rsid w:val="00B34914"/>
    <w:rsid w:val="00B37B31"/>
    <w:rsid w:val="00B457CC"/>
    <w:rsid w:val="00B54598"/>
    <w:rsid w:val="00B64C88"/>
    <w:rsid w:val="00B65169"/>
    <w:rsid w:val="00B67148"/>
    <w:rsid w:val="00B71FB8"/>
    <w:rsid w:val="00B81B59"/>
    <w:rsid w:val="00B82065"/>
    <w:rsid w:val="00B869E5"/>
    <w:rsid w:val="00B87690"/>
    <w:rsid w:val="00BD3A3A"/>
    <w:rsid w:val="00BD50A1"/>
    <w:rsid w:val="00BE0F6A"/>
    <w:rsid w:val="00BE60D9"/>
    <w:rsid w:val="00BF17DA"/>
    <w:rsid w:val="00BF1EAB"/>
    <w:rsid w:val="00BF619A"/>
    <w:rsid w:val="00BF6262"/>
    <w:rsid w:val="00C2057D"/>
    <w:rsid w:val="00C221DE"/>
    <w:rsid w:val="00C247E7"/>
    <w:rsid w:val="00C30ECE"/>
    <w:rsid w:val="00C31122"/>
    <w:rsid w:val="00C35FF2"/>
    <w:rsid w:val="00C43424"/>
    <w:rsid w:val="00C44E0B"/>
    <w:rsid w:val="00C50997"/>
    <w:rsid w:val="00C547EA"/>
    <w:rsid w:val="00C61BB6"/>
    <w:rsid w:val="00C638E1"/>
    <w:rsid w:val="00C71BAC"/>
    <w:rsid w:val="00C7220A"/>
    <w:rsid w:val="00C86E75"/>
    <w:rsid w:val="00C96693"/>
    <w:rsid w:val="00CB07DA"/>
    <w:rsid w:val="00CC4228"/>
    <w:rsid w:val="00CC7996"/>
    <w:rsid w:val="00CD10B1"/>
    <w:rsid w:val="00CE0F8B"/>
    <w:rsid w:val="00CE6DE9"/>
    <w:rsid w:val="00CF04AC"/>
    <w:rsid w:val="00D00870"/>
    <w:rsid w:val="00D056D5"/>
    <w:rsid w:val="00D2346A"/>
    <w:rsid w:val="00D32209"/>
    <w:rsid w:val="00D35087"/>
    <w:rsid w:val="00D36734"/>
    <w:rsid w:val="00D41A7A"/>
    <w:rsid w:val="00D46668"/>
    <w:rsid w:val="00D513FB"/>
    <w:rsid w:val="00D51B16"/>
    <w:rsid w:val="00D51D0D"/>
    <w:rsid w:val="00D5330B"/>
    <w:rsid w:val="00D716FD"/>
    <w:rsid w:val="00D719BD"/>
    <w:rsid w:val="00D76128"/>
    <w:rsid w:val="00D87FC8"/>
    <w:rsid w:val="00D93538"/>
    <w:rsid w:val="00D95DF2"/>
    <w:rsid w:val="00DA03F1"/>
    <w:rsid w:val="00DA169F"/>
    <w:rsid w:val="00DA1774"/>
    <w:rsid w:val="00DA18D6"/>
    <w:rsid w:val="00DA1FEA"/>
    <w:rsid w:val="00DA63A4"/>
    <w:rsid w:val="00DA67D2"/>
    <w:rsid w:val="00DA75A4"/>
    <w:rsid w:val="00DB59E7"/>
    <w:rsid w:val="00DB5A14"/>
    <w:rsid w:val="00DC6935"/>
    <w:rsid w:val="00DC7187"/>
    <w:rsid w:val="00DD66F7"/>
    <w:rsid w:val="00DE0EB4"/>
    <w:rsid w:val="00DE1B97"/>
    <w:rsid w:val="00E02257"/>
    <w:rsid w:val="00E10440"/>
    <w:rsid w:val="00E22A6C"/>
    <w:rsid w:val="00E233F6"/>
    <w:rsid w:val="00E35F18"/>
    <w:rsid w:val="00E36CA6"/>
    <w:rsid w:val="00E475FF"/>
    <w:rsid w:val="00E50A94"/>
    <w:rsid w:val="00E63740"/>
    <w:rsid w:val="00E749C5"/>
    <w:rsid w:val="00E81472"/>
    <w:rsid w:val="00E86A3C"/>
    <w:rsid w:val="00E9215A"/>
    <w:rsid w:val="00EA0F72"/>
    <w:rsid w:val="00EA4716"/>
    <w:rsid w:val="00EA539A"/>
    <w:rsid w:val="00EB5269"/>
    <w:rsid w:val="00EB67BD"/>
    <w:rsid w:val="00EC04DE"/>
    <w:rsid w:val="00ED0552"/>
    <w:rsid w:val="00EF2495"/>
    <w:rsid w:val="00F11492"/>
    <w:rsid w:val="00F204C9"/>
    <w:rsid w:val="00F205B7"/>
    <w:rsid w:val="00F21DCF"/>
    <w:rsid w:val="00F25F99"/>
    <w:rsid w:val="00F2774C"/>
    <w:rsid w:val="00F32327"/>
    <w:rsid w:val="00F35F18"/>
    <w:rsid w:val="00F36CE3"/>
    <w:rsid w:val="00F41132"/>
    <w:rsid w:val="00F5257D"/>
    <w:rsid w:val="00F53332"/>
    <w:rsid w:val="00F53E26"/>
    <w:rsid w:val="00F54A10"/>
    <w:rsid w:val="00F830C5"/>
    <w:rsid w:val="00F9425B"/>
    <w:rsid w:val="00FA1D98"/>
    <w:rsid w:val="00FB03D7"/>
    <w:rsid w:val="00FC457B"/>
    <w:rsid w:val="00FD49CA"/>
    <w:rsid w:val="00FD56C3"/>
    <w:rsid w:val="00FE0974"/>
    <w:rsid w:val="00FE155D"/>
    <w:rsid w:val="00FE3A30"/>
    <w:rsid w:val="00FE42FD"/>
    <w:rsid w:val="00FE5F51"/>
    <w:rsid w:val="00FF1690"/>
    <w:rsid w:val="00FF2183"/>
    <w:rsid w:val="00FF3C6F"/>
    <w:rsid w:val="00FF4B1A"/>
    <w:rsid w:val="00FF5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Calibri" w:hAnsi="Calibri" w:eastAsia="Calibri" w:cs="Times New Roman"/>
        <w:sz w:val="22"/>
        <w:szCs w:val="22"/>
        <w:lang w:val="cs-CZ" w:eastAsia="cs-CZ" w:bidi="ar-SA"/>
      </w:rPr>
    </w:rPrDefault>
    <w:pPrDefault/>
  </w:docDefaults>
  <w:latentStyles w:defLockedState="false" w:defUIPriority="99" w:defSemiHidden="true" w:defUnhideWhenUsed="true" w:defQFormat="false" w:count="267">
    <w:lsdException w:name="Normal" w:locked="true" w:uiPriority="0" w:semiHidden="false" w:unhideWhenUsed="false" w:qFormat="true"/>
    <w:lsdException w:name="heading 1" w:locked="true" w:uiPriority="0" w:semiHidden="false" w:unhideWhenUsed="false" w:qFormat="true"/>
    <w:lsdException w:name="heading 2" w:locked="true" w:semiHidden="false" w:unhideWhenUsed="false" w:qFormat="true"/>
    <w:lsdException w:name="heading 3" w:locked="true" w:uiPriority="0" w:qFormat="true"/>
    <w:lsdException w:name="heading 4" w:locked="true" w:uiPriority="0" w:qFormat="true"/>
    <w:lsdException w:name="heading 5" w:locked="true" w:uiPriority="0" w:qFormat="true"/>
    <w:lsdException w:name="heading 6" w:locked="true" w:uiPriority="0" w:qFormat="true"/>
    <w:lsdException w:name="heading 7" w:locked="true" w:uiPriority="0" w:qFormat="true"/>
    <w:lsdException w:name="heading 8" w:locked="true" w:uiPriority="0" w:qFormat="true"/>
    <w:lsdException w:name="heading 9" w:locked="true" w:uiPriority="0" w:qFormat="true"/>
    <w:lsdException w:name="toc 1" w:locked="true" w:uiPriority="0" w:semiHidden="false" w:unhideWhenUsed="false"/>
    <w:lsdException w:name="toc 2" w:locked="true" w:uiPriority="0" w:semiHidden="false" w:unhideWhenUsed="false"/>
    <w:lsdException w:name="toc 3" w:locked="true" w:uiPriority="0" w:semiHidden="false" w:unhideWhenUsed="false"/>
    <w:lsdException w:name="toc 4" w:locked="true" w:uiPriority="0" w:semiHidden="false" w:unhideWhenUsed="false"/>
    <w:lsdException w:name="toc 5" w:locked="true" w:uiPriority="0" w:semiHidden="false" w:unhideWhenUsed="false"/>
    <w:lsdException w:name="toc 6" w:locked="true" w:uiPriority="0" w:semiHidden="false" w:unhideWhenUsed="false"/>
    <w:lsdException w:name="toc 7" w:locked="true" w:uiPriority="0" w:semiHidden="false" w:unhideWhenUsed="false"/>
    <w:lsdException w:name="toc 8" w:locked="true" w:uiPriority="0" w:semiHidden="false" w:unhideWhenUsed="false"/>
    <w:lsdException w:name="toc 9" w:locked="true" w:uiPriority="0" w:semiHidden="false" w:unhideWhenUsed="false"/>
    <w:lsdException w:name="caption" w:locked="true" w:uiPriority="35" w:qFormat="true"/>
    <w:lsdException w:name="Title" w:locked="true" w:uiPriority="0" w:semiHidden="false" w:unhideWhenUsed="false" w:qFormat="true"/>
    <w:lsdException w:name="Default Paragraph Font" w:locked="true" w:uiPriority="0" w:semiHidden="false" w:unhideWhenUsed="false"/>
    <w:lsdException w:name="Subtitle" w:locked="true" w:uiPriority="0" w:semiHidden="false" w:unhideWhenUsed="false" w:qFormat="true"/>
    <w:lsdException w:name="Strong" w:locked="true" w:uiPriority="0" w:semiHidden="false" w:unhideWhenUsed="false" w:qFormat="true"/>
    <w:lsdException w:name="Emphasis" w:locked="true" w:uiPriority="0" w:semiHidden="false" w:unhideWhenUsed="false" w:qFormat="true"/>
    <w:lsdException w:name="Table Grid" w:locked="true"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7458CF"/>
    <w:pPr>
      <w:spacing w:after="160" w:line="259" w:lineRule="auto"/>
    </w:pPr>
    <w:rPr>
      <w:lang w:eastAsia="en-US"/>
    </w:rPr>
  </w:style>
  <w:style w:type="paragraph" w:styleId="Nadpis1">
    <w:name w:val="heading 1"/>
    <w:basedOn w:val="Normln"/>
    <w:next w:val="Normln"/>
    <w:link w:val="Nadpis1Char"/>
    <w:qFormat/>
    <w:locked/>
    <w:rsid w:val="00740FC7"/>
    <w:pPr>
      <w:keepNext/>
      <w:spacing w:before="240" w:after="60"/>
      <w:outlineLvl w:val="0"/>
    </w:pPr>
    <w:rPr>
      <w:rFonts w:asciiTheme="majorHAnsi" w:hAnsiTheme="majorHAnsi" w:eastAsiaTheme="majorEastAsia" w:cstheme="majorBidi"/>
      <w:b/>
      <w:bCs/>
      <w:kern w:val="32"/>
      <w:sz w:val="32"/>
      <w:szCs w:val="32"/>
    </w:rPr>
  </w:style>
  <w:style w:type="paragraph" w:styleId="Nadpis2">
    <w:name w:val="heading 2"/>
    <w:basedOn w:val="Normln"/>
    <w:next w:val="Normln"/>
    <w:link w:val="Nadpis2Char"/>
    <w:uiPriority w:val="99"/>
    <w:qFormat/>
    <w:rsid w:val="00F204C9"/>
    <w:pPr>
      <w:keepNext/>
      <w:keepLines/>
      <w:spacing w:before="40" w:after="0"/>
      <w:outlineLvl w:val="1"/>
    </w:pPr>
    <w:rPr>
      <w:rFonts w:ascii="Calibri Light" w:hAnsi="Calibri Light" w:eastAsia="Times New Roman"/>
      <w:color w:val="2E74B5"/>
      <w:sz w:val="26"/>
      <w:szCs w:val="26"/>
    </w:rPr>
  </w:style>
  <w:style w:type="paragraph" w:styleId="Nadpis3">
    <w:name w:val="heading 3"/>
    <w:basedOn w:val="Normln"/>
    <w:next w:val="Normln"/>
    <w:link w:val="Nadpis3Char"/>
    <w:unhideWhenUsed/>
    <w:qFormat/>
    <w:locked/>
    <w:rsid w:val="004D2F06"/>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basedOn w:val="Standardnpsmoodstavce"/>
    <w:link w:val="Nadpis2"/>
    <w:uiPriority w:val="99"/>
    <w:locked/>
    <w:rsid w:val="00F204C9"/>
    <w:rPr>
      <w:rFonts w:ascii="Calibri Light" w:hAnsi="Calibri Light" w:cs="Times New Roman"/>
      <w:color w:val="2E74B5"/>
      <w:sz w:val="26"/>
      <w:szCs w:val="26"/>
    </w:rPr>
  </w:style>
  <w:style w:type="paragraph" w:styleId="odstavec" w:customStyle="true">
    <w:name w:val="odstavec"/>
    <w:basedOn w:val="Normln"/>
    <w:uiPriority w:val="99"/>
    <w:rsid w:val="00FD49CA"/>
    <w:pPr>
      <w:spacing w:before="100" w:beforeAutospacing="true" w:after="100" w:afterAutospacing="true" w:line="240" w:lineRule="auto"/>
    </w:pPr>
    <w:rPr>
      <w:rFonts w:ascii="Times New Roman" w:hAnsi="Times New Roman" w:eastAsia="Times New Roman"/>
      <w:sz w:val="24"/>
      <w:szCs w:val="24"/>
      <w:lang w:eastAsia="cs-CZ"/>
    </w:rPr>
  </w:style>
  <w:style w:type="character" w:styleId="odstavec1" w:customStyle="true">
    <w:name w:val="odstavec1"/>
    <w:basedOn w:val="Standardnpsmoodstavce"/>
    <w:uiPriority w:val="99"/>
    <w:rsid w:val="00FD49CA"/>
    <w:rPr>
      <w:rFonts w:cs="Times New Roman"/>
    </w:rPr>
  </w:style>
  <w:style w:type="paragraph" w:styleId="Odstavecseseznamem">
    <w:name w:val="List Paragraph"/>
    <w:basedOn w:val="Normln"/>
    <w:uiPriority w:val="34"/>
    <w:qFormat/>
    <w:rsid w:val="00FD49CA"/>
    <w:pPr>
      <w:ind w:left="720"/>
      <w:contextualSpacing/>
    </w:pPr>
  </w:style>
  <w:style w:type="character" w:styleId="Hypertextovodkaz">
    <w:name w:val="Hyperlink"/>
    <w:basedOn w:val="Standardnpsmoodstavce"/>
    <w:uiPriority w:val="99"/>
    <w:rsid w:val="00052751"/>
    <w:rPr>
      <w:rFonts w:cs="Times New Roman"/>
      <w:color w:val="0563C1"/>
      <w:u w:val="single"/>
    </w:rPr>
  </w:style>
  <w:style w:type="character" w:styleId="Siln">
    <w:name w:val="Strong"/>
    <w:basedOn w:val="Standardnpsmoodstavce"/>
    <w:uiPriority w:val="99"/>
    <w:qFormat/>
    <w:rsid w:val="00FD56C3"/>
    <w:rPr>
      <w:rFonts w:cs="Times New Roman"/>
      <w:b/>
      <w:bCs/>
    </w:rPr>
  </w:style>
  <w:style w:type="character" w:styleId="apple-converted-space" w:customStyle="true">
    <w:name w:val="apple-converted-space"/>
    <w:basedOn w:val="Standardnpsmoodstavce"/>
    <w:uiPriority w:val="99"/>
    <w:rsid w:val="00FD56C3"/>
    <w:rPr>
      <w:rFonts w:cs="Times New Roman"/>
    </w:rPr>
  </w:style>
  <w:style w:type="character" w:styleId="Sledovanodkaz">
    <w:name w:val="FollowedHyperlink"/>
    <w:basedOn w:val="Standardnpsmoodstavce"/>
    <w:uiPriority w:val="99"/>
    <w:semiHidden/>
    <w:rsid w:val="008D25FC"/>
    <w:rPr>
      <w:rFonts w:cs="Times New Roman"/>
      <w:color w:val="954F72"/>
      <w:u w:val="single"/>
    </w:rPr>
  </w:style>
  <w:style w:type="paragraph" w:styleId="Textbody" w:customStyle="true">
    <w:name w:val="Text body"/>
    <w:basedOn w:val="Normln"/>
    <w:rsid w:val="00ED0552"/>
    <w:pPr>
      <w:widowControl w:val="false"/>
      <w:suppressAutoHyphens/>
      <w:autoSpaceDN w:val="false"/>
      <w:spacing w:after="140" w:line="288" w:lineRule="auto"/>
      <w:textAlignment w:val="baseline"/>
    </w:pPr>
    <w:rPr>
      <w:rFonts w:ascii="Liberation Serif" w:hAnsi="Liberation Serif" w:cs="FreeSans"/>
      <w:kern w:val="3"/>
      <w:sz w:val="24"/>
      <w:szCs w:val="24"/>
      <w:lang w:eastAsia="zh-CN" w:bidi="hi-IN"/>
    </w:rPr>
  </w:style>
  <w:style w:type="table" w:styleId="Mkatabulky">
    <w:name w:val="Table Grid"/>
    <w:basedOn w:val="Normlntabulka"/>
    <w:uiPriority w:val="39"/>
    <w:rsid w:val="00ED0552"/>
    <w:pPr>
      <w:widowControl w:val="false"/>
      <w:suppressAutoHyphens/>
      <w:autoSpaceDN w:val="false"/>
      <w:textAlignment w:val="baseline"/>
    </w:pPr>
    <w:rPr>
      <w:rFonts w:ascii="Liberation Serif" w:hAnsi="Liberation Serif" w:cs="FreeSans"/>
      <w:kern w:val="3"/>
      <w:sz w:val="24"/>
      <w:szCs w:val="24"/>
      <w:lang w:eastAsia="zh-CN" w:bidi="hi-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dkaznakoment">
    <w:name w:val="annotation reference"/>
    <w:basedOn w:val="Standardnpsmoodstavce"/>
    <w:uiPriority w:val="99"/>
    <w:semiHidden/>
    <w:rsid w:val="003F7723"/>
    <w:rPr>
      <w:rFonts w:cs="Times New Roman"/>
      <w:sz w:val="16"/>
      <w:szCs w:val="16"/>
    </w:rPr>
  </w:style>
  <w:style w:type="paragraph" w:styleId="Textkomente">
    <w:name w:val="annotation text"/>
    <w:basedOn w:val="Normln"/>
    <w:link w:val="TextkomenteChar"/>
    <w:uiPriority w:val="99"/>
    <w:semiHidden/>
    <w:rsid w:val="003F7723"/>
    <w:pPr>
      <w:spacing w:line="240" w:lineRule="auto"/>
    </w:pPr>
    <w:rPr>
      <w:sz w:val="20"/>
      <w:szCs w:val="20"/>
    </w:rPr>
  </w:style>
  <w:style w:type="character" w:styleId="TextkomenteChar" w:customStyle="true">
    <w:name w:val="Text komentáře Char"/>
    <w:basedOn w:val="Standardnpsmoodstavce"/>
    <w:link w:val="Textkomente"/>
    <w:uiPriority w:val="99"/>
    <w:semiHidden/>
    <w:locked/>
    <w:rsid w:val="003F7723"/>
    <w:rPr>
      <w:rFonts w:cs="Times New Roman"/>
      <w:sz w:val="20"/>
      <w:szCs w:val="20"/>
    </w:rPr>
  </w:style>
  <w:style w:type="paragraph" w:styleId="Pedmtkomente">
    <w:name w:val="annotation subject"/>
    <w:basedOn w:val="Textkomente"/>
    <w:next w:val="Textkomente"/>
    <w:link w:val="PedmtkomenteChar"/>
    <w:uiPriority w:val="99"/>
    <w:semiHidden/>
    <w:rsid w:val="003F7723"/>
    <w:rPr>
      <w:b/>
      <w:bCs/>
    </w:rPr>
  </w:style>
  <w:style w:type="character" w:styleId="PedmtkomenteChar" w:customStyle="true">
    <w:name w:val="Předmět komentáře Char"/>
    <w:basedOn w:val="TextkomenteChar"/>
    <w:link w:val="Pedmtkomente"/>
    <w:uiPriority w:val="99"/>
    <w:semiHidden/>
    <w:locked/>
    <w:rsid w:val="003F7723"/>
    <w:rPr>
      <w:rFonts w:cs="Times New Roman"/>
      <w:b/>
      <w:bCs/>
      <w:sz w:val="20"/>
      <w:szCs w:val="20"/>
    </w:rPr>
  </w:style>
  <w:style w:type="paragraph" w:styleId="Textbubliny">
    <w:name w:val="Balloon Text"/>
    <w:basedOn w:val="Normln"/>
    <w:link w:val="TextbublinyChar"/>
    <w:uiPriority w:val="99"/>
    <w:semiHidden/>
    <w:rsid w:val="003F7723"/>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locked/>
    <w:rsid w:val="003F7723"/>
    <w:rPr>
      <w:rFonts w:ascii="Segoe UI" w:hAnsi="Segoe UI" w:cs="Segoe UI"/>
      <w:sz w:val="18"/>
      <w:szCs w:val="18"/>
    </w:rPr>
  </w:style>
  <w:style w:type="character" w:styleId="Nadpis1Char" w:customStyle="true">
    <w:name w:val="Nadpis 1 Char"/>
    <w:basedOn w:val="Standardnpsmoodstavce"/>
    <w:link w:val="Nadpis1"/>
    <w:rsid w:val="00740FC7"/>
    <w:rPr>
      <w:rFonts w:asciiTheme="majorHAnsi" w:hAnsiTheme="majorHAnsi" w:eastAsiaTheme="majorEastAsia" w:cstheme="majorBidi"/>
      <w:b/>
      <w:bCs/>
      <w:kern w:val="32"/>
      <w:sz w:val="32"/>
      <w:szCs w:val="32"/>
      <w:lang w:eastAsia="en-US"/>
    </w:rPr>
  </w:style>
  <w:style w:type="paragraph" w:styleId="Titulek">
    <w:name w:val="caption"/>
    <w:aliases w:val="-tabulka"/>
    <w:basedOn w:val="Normln"/>
    <w:uiPriority w:val="35"/>
    <w:qFormat/>
    <w:locked/>
    <w:rsid w:val="004D2F06"/>
    <w:pPr>
      <w:widowControl w:val="false"/>
      <w:suppressLineNumbers/>
      <w:suppressAutoHyphens/>
      <w:autoSpaceDN w:val="false"/>
      <w:spacing w:before="120" w:after="120" w:line="240" w:lineRule="auto"/>
      <w:textAlignment w:val="baseline"/>
    </w:pPr>
    <w:rPr>
      <w:rFonts w:ascii="Liberation Serif" w:hAnsi="Liberation Serif" w:eastAsia="Droid Sans Fallback" w:cs="FreeSans"/>
      <w:i/>
      <w:iCs/>
      <w:kern w:val="3"/>
      <w:sz w:val="24"/>
      <w:szCs w:val="24"/>
      <w:lang w:eastAsia="zh-CN" w:bidi="hi-IN"/>
    </w:rPr>
  </w:style>
  <w:style w:type="character" w:styleId="Nadpis3Char" w:customStyle="true">
    <w:name w:val="Nadpis 3 Char"/>
    <w:basedOn w:val="Standardnpsmoodstavce"/>
    <w:link w:val="Nadpis3"/>
    <w:rsid w:val="004D2F06"/>
    <w:rPr>
      <w:rFonts w:asciiTheme="majorHAnsi" w:hAnsiTheme="majorHAnsi" w:eastAsiaTheme="majorEastAsia" w:cstheme="majorBidi"/>
      <w:color w:val="243F60" w:themeColor="accent1" w:themeShade="7F"/>
      <w:sz w:val="24"/>
      <w:szCs w:val="24"/>
      <w:lang w:eastAsia="en-US"/>
    </w:rPr>
  </w:style>
  <w:style w:type="paragraph" w:styleId="Zhlav">
    <w:name w:val="header"/>
    <w:basedOn w:val="Normln"/>
    <w:link w:val="ZhlavChar"/>
    <w:uiPriority w:val="99"/>
    <w:unhideWhenUsed/>
    <w:rsid w:val="00D716FD"/>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D716FD"/>
    <w:rPr>
      <w:lang w:eastAsia="en-US"/>
    </w:rPr>
  </w:style>
  <w:style w:type="paragraph" w:styleId="Zpat">
    <w:name w:val="footer"/>
    <w:basedOn w:val="Normln"/>
    <w:link w:val="ZpatChar"/>
    <w:uiPriority w:val="99"/>
    <w:unhideWhenUsed/>
    <w:rsid w:val="00D716FD"/>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D716FD"/>
    <w:rPr>
      <w:lang w:eastAsia="en-US"/>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Times New Roman" w:eastAsia="Calibri" w:hAnsi="Calibri"/>
        <w:sz w:val="22"/>
        <w:szCs w:val="22"/>
        <w:lang w:bidi="ar-SA" w:eastAsia="cs-CZ" w:val="cs-CZ"/>
      </w:rPr>
    </w:rPrDefault>
    <w:pPrDefault/>
  </w:docDefaults>
  <w:latentStyles w:count="267" w:defLockedState="0" w:defQFormat="0" w:defSemiHidden="1" w:defUIPriority="99" w:defUnhideWhenUsed="1">
    <w:lsdException w:locked="1" w:name="Normal" w:qFormat="1" w:semiHidden="0" w:uiPriority="0" w:unhideWhenUsed="0"/>
    <w:lsdException w:locked="1" w:name="heading 1" w:qFormat="1" w:semiHidden="0" w:uiPriority="0" w:unhideWhenUsed="0"/>
    <w:lsdException w:locked="1" w:name="heading 2" w:qFormat="1" w:semiHidden="0" w:unhideWhenUsed="0"/>
    <w:lsdException w:locked="1" w:name="heading 3" w:qFormat="1" w:uiPriority="0"/>
    <w:lsdException w:locked="1" w:name="heading 4" w:qFormat="1" w:uiPriority="0"/>
    <w:lsdException w:locked="1" w:name="heading 5" w:qFormat="1" w:uiPriority="0"/>
    <w:lsdException w:locked="1" w:name="heading 6" w:qFormat="1" w:uiPriority="0"/>
    <w:lsdException w:locked="1" w:name="heading 7" w:qFormat="1" w:uiPriority="0"/>
    <w:lsdException w:locked="1" w:name="heading 8" w:qFormat="1" w:uiPriority="0"/>
    <w:lsdException w:locked="1" w:name="heading 9" w:qFormat="1" w:uiPriority="0"/>
    <w:lsdException w:locked="1" w:name="toc 1" w:semiHidden="0" w:uiPriority="0" w:unhideWhenUsed="0"/>
    <w:lsdException w:locked="1" w:name="toc 2" w:semiHidden="0" w:uiPriority="0" w:unhideWhenUsed="0"/>
    <w:lsdException w:locked="1" w:name="toc 3" w:semiHidden="0" w:uiPriority="0" w:unhideWhenUsed="0"/>
    <w:lsdException w:locked="1" w:name="toc 4" w:semiHidden="0" w:uiPriority="0" w:unhideWhenUsed="0"/>
    <w:lsdException w:locked="1" w:name="toc 5" w:semiHidden="0" w:uiPriority="0" w:unhideWhenUsed="0"/>
    <w:lsdException w:locked="1" w:name="toc 6" w:semiHidden="0" w:uiPriority="0" w:unhideWhenUsed="0"/>
    <w:lsdException w:locked="1" w:name="toc 7" w:semiHidden="0" w:uiPriority="0" w:unhideWhenUsed="0"/>
    <w:lsdException w:locked="1" w:name="toc 8" w:semiHidden="0" w:uiPriority="0" w:unhideWhenUsed="0"/>
    <w:lsdException w:locked="1" w:name="toc 9" w:semiHidden="0" w:uiPriority="0" w:unhideWhenUsed="0"/>
    <w:lsdException w:locked="1" w:name="caption" w:qFormat="1" w:uiPriority="35"/>
    <w:lsdException w:locked="1" w:name="Title" w:qFormat="1" w:semiHidden="0" w:uiPriority="0" w:unhideWhenUsed="0"/>
    <w:lsdException w:locked="1" w:name="Default Paragraph Font" w:semiHidden="0" w:uiPriority="0" w:unhideWhenUsed="0"/>
    <w:lsdException w:locked="1" w:name="Subtitle" w:qFormat="1" w:semiHidden="0" w:uiPriority="0" w:unhideWhenUsed="0"/>
    <w:lsdException w:locked="1" w:name="Strong" w:qFormat="1" w:semiHidden="0" w:uiPriority="0" w:unhideWhenUsed="0"/>
    <w:lsdException w:locked="1" w:name="Emphasis" w:qFormat="1" w:semiHidden="0" w:uiPriority="0" w:unhideWhenUsed="0"/>
    <w:lsdException w:locked="1" w:name="Table Grid" w:semiHidden="0" w:uiPriority="3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7458CF"/>
    <w:pPr>
      <w:spacing w:after="160" w:line="259" w:lineRule="auto"/>
    </w:pPr>
    <w:rPr>
      <w:lang w:eastAsia="en-US"/>
    </w:rPr>
  </w:style>
  <w:style w:styleId="Nadpis1" w:type="paragraph">
    <w:name w:val="heading 1"/>
    <w:basedOn w:val="Normln"/>
    <w:next w:val="Normln"/>
    <w:link w:val="Nadpis1Char"/>
    <w:qFormat/>
    <w:locked/>
    <w:rsid w:val="00740FC7"/>
    <w:pPr>
      <w:keepNext/>
      <w:spacing w:after="60" w:before="240"/>
      <w:outlineLvl w:val="0"/>
    </w:pPr>
    <w:rPr>
      <w:rFonts w:asciiTheme="majorHAnsi" w:cstheme="majorBidi" w:eastAsiaTheme="majorEastAsia" w:hAnsiTheme="majorHAnsi"/>
      <w:b/>
      <w:bCs/>
      <w:kern w:val="32"/>
      <w:sz w:val="32"/>
      <w:szCs w:val="32"/>
    </w:rPr>
  </w:style>
  <w:style w:styleId="Nadpis2" w:type="paragraph">
    <w:name w:val="heading 2"/>
    <w:basedOn w:val="Normln"/>
    <w:next w:val="Normln"/>
    <w:link w:val="Nadpis2Char"/>
    <w:uiPriority w:val="99"/>
    <w:qFormat/>
    <w:rsid w:val="00F204C9"/>
    <w:pPr>
      <w:keepNext/>
      <w:keepLines/>
      <w:spacing w:after="0" w:before="40"/>
      <w:outlineLvl w:val="1"/>
    </w:pPr>
    <w:rPr>
      <w:rFonts w:ascii="Calibri Light" w:eastAsia="Times New Roman" w:hAnsi="Calibri Light"/>
      <w:color w:val="2E74B5"/>
      <w:sz w:val="26"/>
      <w:szCs w:val="26"/>
    </w:rPr>
  </w:style>
  <w:style w:styleId="Nadpis3" w:type="paragraph">
    <w:name w:val="heading 3"/>
    <w:basedOn w:val="Normln"/>
    <w:next w:val="Normln"/>
    <w:link w:val="Nadpis3Char"/>
    <w:unhideWhenUsed/>
    <w:qFormat/>
    <w:locked/>
    <w:rsid w:val="004D2F06"/>
    <w:pPr>
      <w:keepNext/>
      <w:keepLines/>
      <w:spacing w:after="0" w:before="40"/>
      <w:outlineLvl w:val="2"/>
    </w:pPr>
    <w:rPr>
      <w:rFonts w:asciiTheme="majorHAnsi" w:cstheme="majorBidi" w:eastAsiaTheme="majorEastAsia" w:hAnsiTheme="majorHAnsi"/>
      <w:color w:themeColor="accent1" w:themeShade="7F" w:val="243F60"/>
      <w:sz w:val="24"/>
      <w:szCs w:val="24"/>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2Char" w:type="character">
    <w:name w:val="Nadpis 2 Char"/>
    <w:basedOn w:val="Standardnpsmoodstavce"/>
    <w:link w:val="Nadpis2"/>
    <w:uiPriority w:val="99"/>
    <w:locked/>
    <w:rsid w:val="00F204C9"/>
    <w:rPr>
      <w:rFonts w:ascii="Calibri Light" w:cs="Times New Roman" w:hAnsi="Calibri Light"/>
      <w:color w:val="2E74B5"/>
      <w:sz w:val="26"/>
      <w:szCs w:val="26"/>
    </w:rPr>
  </w:style>
  <w:style w:customStyle="1" w:styleId="odstavec" w:type="paragraph">
    <w:name w:val="odstavec"/>
    <w:basedOn w:val="Normln"/>
    <w:uiPriority w:val="99"/>
    <w:rsid w:val="00FD49CA"/>
    <w:pPr>
      <w:spacing w:after="100" w:afterAutospacing="1" w:before="100" w:beforeAutospacing="1" w:line="240" w:lineRule="auto"/>
    </w:pPr>
    <w:rPr>
      <w:rFonts w:ascii="Times New Roman" w:eastAsia="Times New Roman" w:hAnsi="Times New Roman"/>
      <w:sz w:val="24"/>
      <w:szCs w:val="24"/>
      <w:lang w:eastAsia="cs-CZ"/>
    </w:rPr>
  </w:style>
  <w:style w:customStyle="1" w:styleId="odstavec1" w:type="character">
    <w:name w:val="odstavec1"/>
    <w:basedOn w:val="Standardnpsmoodstavce"/>
    <w:uiPriority w:val="99"/>
    <w:rsid w:val="00FD49CA"/>
    <w:rPr>
      <w:rFonts w:cs="Times New Roman"/>
    </w:rPr>
  </w:style>
  <w:style w:styleId="Odstavecseseznamem" w:type="paragraph">
    <w:name w:val="List Paragraph"/>
    <w:basedOn w:val="Normln"/>
    <w:uiPriority w:val="34"/>
    <w:qFormat/>
    <w:rsid w:val="00FD49CA"/>
    <w:pPr>
      <w:ind w:left="720"/>
      <w:contextualSpacing/>
    </w:pPr>
  </w:style>
  <w:style w:styleId="Hypertextovodkaz" w:type="character">
    <w:name w:val="Hyperlink"/>
    <w:basedOn w:val="Standardnpsmoodstavce"/>
    <w:uiPriority w:val="99"/>
    <w:rsid w:val="00052751"/>
    <w:rPr>
      <w:rFonts w:cs="Times New Roman"/>
      <w:color w:val="0563C1"/>
      <w:u w:val="single"/>
    </w:rPr>
  </w:style>
  <w:style w:styleId="Siln" w:type="character">
    <w:name w:val="Strong"/>
    <w:basedOn w:val="Standardnpsmoodstavce"/>
    <w:uiPriority w:val="99"/>
    <w:qFormat/>
    <w:rsid w:val="00FD56C3"/>
    <w:rPr>
      <w:rFonts w:cs="Times New Roman"/>
      <w:b/>
      <w:bCs/>
    </w:rPr>
  </w:style>
  <w:style w:customStyle="1" w:styleId="apple-converted-space" w:type="character">
    <w:name w:val="apple-converted-space"/>
    <w:basedOn w:val="Standardnpsmoodstavce"/>
    <w:uiPriority w:val="99"/>
    <w:rsid w:val="00FD56C3"/>
    <w:rPr>
      <w:rFonts w:cs="Times New Roman"/>
    </w:rPr>
  </w:style>
  <w:style w:styleId="Sledovanodkaz" w:type="character">
    <w:name w:val="FollowedHyperlink"/>
    <w:basedOn w:val="Standardnpsmoodstavce"/>
    <w:uiPriority w:val="99"/>
    <w:semiHidden/>
    <w:rsid w:val="008D25FC"/>
    <w:rPr>
      <w:rFonts w:cs="Times New Roman"/>
      <w:color w:val="954F72"/>
      <w:u w:val="single"/>
    </w:rPr>
  </w:style>
  <w:style w:customStyle="1" w:styleId="Textbody" w:type="paragraph">
    <w:name w:val="Text body"/>
    <w:basedOn w:val="Normln"/>
    <w:rsid w:val="00ED0552"/>
    <w:pPr>
      <w:widowControl w:val="0"/>
      <w:suppressAutoHyphens/>
      <w:autoSpaceDN w:val="0"/>
      <w:spacing w:after="140" w:line="288" w:lineRule="auto"/>
      <w:textAlignment w:val="baseline"/>
    </w:pPr>
    <w:rPr>
      <w:rFonts w:ascii="Liberation Serif" w:cs="FreeSans" w:hAnsi="Liberation Serif"/>
      <w:kern w:val="3"/>
      <w:sz w:val="24"/>
      <w:szCs w:val="24"/>
      <w:lang w:bidi="hi-IN" w:eastAsia="zh-CN"/>
    </w:rPr>
  </w:style>
  <w:style w:styleId="Mkatabulky" w:type="table">
    <w:name w:val="Table Grid"/>
    <w:basedOn w:val="Normlntabulka"/>
    <w:uiPriority w:val="39"/>
    <w:rsid w:val="00ED0552"/>
    <w:pPr>
      <w:widowControl w:val="0"/>
      <w:suppressAutoHyphens/>
      <w:autoSpaceDN w:val="0"/>
      <w:textAlignment w:val="baseline"/>
    </w:pPr>
    <w:rPr>
      <w:rFonts w:ascii="Liberation Serif" w:cs="FreeSans" w:hAnsi="Liberation Serif"/>
      <w:kern w:val="3"/>
      <w:sz w:val="24"/>
      <w:szCs w:val="24"/>
      <w:lang w:bidi="hi-IN" w:eastAsia="zh-C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Odkaznakoment" w:type="character">
    <w:name w:val="annotation reference"/>
    <w:basedOn w:val="Standardnpsmoodstavce"/>
    <w:uiPriority w:val="99"/>
    <w:semiHidden/>
    <w:rsid w:val="003F7723"/>
    <w:rPr>
      <w:rFonts w:cs="Times New Roman"/>
      <w:sz w:val="16"/>
      <w:szCs w:val="16"/>
    </w:rPr>
  </w:style>
  <w:style w:styleId="Textkomente" w:type="paragraph">
    <w:name w:val="annotation text"/>
    <w:basedOn w:val="Normln"/>
    <w:link w:val="TextkomenteChar"/>
    <w:uiPriority w:val="99"/>
    <w:semiHidden/>
    <w:rsid w:val="003F7723"/>
    <w:pPr>
      <w:spacing w:line="240" w:lineRule="auto"/>
    </w:pPr>
    <w:rPr>
      <w:sz w:val="20"/>
      <w:szCs w:val="20"/>
    </w:rPr>
  </w:style>
  <w:style w:customStyle="1" w:styleId="TextkomenteChar" w:type="character">
    <w:name w:val="Text komentáře Char"/>
    <w:basedOn w:val="Standardnpsmoodstavce"/>
    <w:link w:val="Textkomente"/>
    <w:uiPriority w:val="99"/>
    <w:semiHidden/>
    <w:locked/>
    <w:rsid w:val="003F7723"/>
    <w:rPr>
      <w:rFonts w:cs="Times New Roman"/>
      <w:sz w:val="20"/>
      <w:szCs w:val="20"/>
    </w:rPr>
  </w:style>
  <w:style w:styleId="Pedmtkomente" w:type="paragraph">
    <w:name w:val="annotation subject"/>
    <w:basedOn w:val="Textkomente"/>
    <w:next w:val="Textkomente"/>
    <w:link w:val="PedmtkomenteChar"/>
    <w:uiPriority w:val="99"/>
    <w:semiHidden/>
    <w:rsid w:val="003F7723"/>
    <w:rPr>
      <w:b/>
      <w:bCs/>
    </w:rPr>
  </w:style>
  <w:style w:customStyle="1" w:styleId="PedmtkomenteChar" w:type="character">
    <w:name w:val="Předmět komentáře Char"/>
    <w:basedOn w:val="TextkomenteChar"/>
    <w:link w:val="Pedmtkomente"/>
    <w:uiPriority w:val="99"/>
    <w:semiHidden/>
    <w:locked/>
    <w:rsid w:val="003F7723"/>
    <w:rPr>
      <w:rFonts w:cs="Times New Roman"/>
      <w:b/>
      <w:bCs/>
      <w:sz w:val="20"/>
      <w:szCs w:val="20"/>
    </w:rPr>
  </w:style>
  <w:style w:styleId="Textbubliny" w:type="paragraph">
    <w:name w:val="Balloon Text"/>
    <w:basedOn w:val="Normln"/>
    <w:link w:val="TextbublinyChar"/>
    <w:uiPriority w:val="99"/>
    <w:semiHidden/>
    <w:rsid w:val="003F7723"/>
    <w:pPr>
      <w:spacing w:after="0" w:line="240" w:lineRule="auto"/>
    </w:pPr>
    <w:rPr>
      <w:rFonts w:ascii="Segoe UI" w:cs="Segoe UI" w:hAnsi="Segoe UI"/>
      <w:sz w:val="18"/>
      <w:szCs w:val="18"/>
    </w:rPr>
  </w:style>
  <w:style w:customStyle="1" w:styleId="TextbublinyChar" w:type="character">
    <w:name w:val="Text bubliny Char"/>
    <w:basedOn w:val="Standardnpsmoodstavce"/>
    <w:link w:val="Textbubliny"/>
    <w:uiPriority w:val="99"/>
    <w:semiHidden/>
    <w:locked/>
    <w:rsid w:val="003F7723"/>
    <w:rPr>
      <w:rFonts w:ascii="Segoe UI" w:cs="Segoe UI" w:hAnsi="Segoe UI"/>
      <w:sz w:val="18"/>
      <w:szCs w:val="18"/>
    </w:rPr>
  </w:style>
  <w:style w:customStyle="1" w:styleId="Nadpis1Char" w:type="character">
    <w:name w:val="Nadpis 1 Char"/>
    <w:basedOn w:val="Standardnpsmoodstavce"/>
    <w:link w:val="Nadpis1"/>
    <w:rsid w:val="00740FC7"/>
    <w:rPr>
      <w:rFonts w:asciiTheme="majorHAnsi" w:cstheme="majorBidi" w:eastAsiaTheme="majorEastAsia" w:hAnsiTheme="majorHAnsi"/>
      <w:b/>
      <w:bCs/>
      <w:kern w:val="32"/>
      <w:sz w:val="32"/>
      <w:szCs w:val="32"/>
      <w:lang w:eastAsia="en-US"/>
    </w:rPr>
  </w:style>
  <w:style w:styleId="Titulek" w:type="paragraph">
    <w:name w:val="caption"/>
    <w:aliases w:val="-tabulka"/>
    <w:basedOn w:val="Normln"/>
    <w:uiPriority w:val="35"/>
    <w:qFormat/>
    <w:locked/>
    <w:rsid w:val="004D2F06"/>
    <w:pPr>
      <w:widowControl w:val="0"/>
      <w:suppressLineNumbers/>
      <w:suppressAutoHyphens/>
      <w:autoSpaceDN w:val="0"/>
      <w:spacing w:after="120" w:before="120" w:line="240" w:lineRule="auto"/>
      <w:textAlignment w:val="baseline"/>
    </w:pPr>
    <w:rPr>
      <w:rFonts w:ascii="Liberation Serif" w:cs="FreeSans" w:eastAsia="Droid Sans Fallback" w:hAnsi="Liberation Serif"/>
      <w:i/>
      <w:iCs/>
      <w:kern w:val="3"/>
      <w:sz w:val="24"/>
      <w:szCs w:val="24"/>
      <w:lang w:bidi="hi-IN" w:eastAsia="zh-CN"/>
    </w:rPr>
  </w:style>
  <w:style w:customStyle="1" w:styleId="Nadpis3Char" w:type="character">
    <w:name w:val="Nadpis 3 Char"/>
    <w:basedOn w:val="Standardnpsmoodstavce"/>
    <w:link w:val="Nadpis3"/>
    <w:rsid w:val="004D2F06"/>
    <w:rPr>
      <w:rFonts w:asciiTheme="majorHAnsi" w:cstheme="majorBidi" w:eastAsiaTheme="majorEastAsia" w:hAnsiTheme="majorHAnsi"/>
      <w:color w:themeColor="accent1" w:themeShade="7F" w:val="243F60"/>
      <w:sz w:val="24"/>
      <w:szCs w:val="24"/>
      <w:lang w:eastAsia="en-US"/>
    </w:rPr>
  </w:style>
  <w:style w:styleId="Zhlav" w:type="paragraph">
    <w:name w:val="header"/>
    <w:basedOn w:val="Normln"/>
    <w:link w:val="ZhlavChar"/>
    <w:uiPriority w:val="99"/>
    <w:unhideWhenUsed/>
    <w:rsid w:val="00D716FD"/>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D716FD"/>
    <w:rPr>
      <w:lang w:eastAsia="en-US"/>
    </w:rPr>
  </w:style>
  <w:style w:styleId="Zpat" w:type="paragraph">
    <w:name w:val="footer"/>
    <w:basedOn w:val="Normln"/>
    <w:link w:val="ZpatChar"/>
    <w:uiPriority w:val="99"/>
    <w:unhideWhenUsed/>
    <w:rsid w:val="00D716FD"/>
    <w:pPr>
      <w:tabs>
        <w:tab w:pos="4536" w:val="center"/>
        <w:tab w:pos="9072" w:val="right"/>
      </w:tabs>
      <w:spacing w:after="0" w:line="240" w:lineRule="auto"/>
    </w:pPr>
  </w:style>
  <w:style w:customStyle="1" w:styleId="ZpatChar" w:type="character">
    <w:name w:val="Zápatí Char"/>
    <w:basedOn w:val="Standardnpsmoodstavce"/>
    <w:link w:val="Zpat"/>
    <w:uiPriority w:val="99"/>
    <w:rsid w:val="00D716FD"/>
    <w:rPr>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663386310">
      <w:bodyDiv w:val="true"/>
      <w:marLeft w:val="0"/>
      <w:marRight w:val="0"/>
      <w:marTop w:val="0"/>
      <w:marBottom w:val="0"/>
      <w:divBdr>
        <w:top w:val="none" w:color="auto" w:sz="0" w:space="0"/>
        <w:left w:val="none" w:color="auto" w:sz="0" w:space="0"/>
        <w:bottom w:val="none" w:color="auto" w:sz="0" w:space="0"/>
        <w:right w:val="none" w:color="auto" w:sz="0" w:space="0"/>
      </w:divBdr>
    </w:div>
    <w:div w:id="1696423689">
      <w:marLeft w:val="0"/>
      <w:marRight w:val="0"/>
      <w:marTop w:val="0"/>
      <w:marBottom w:val="0"/>
      <w:divBdr>
        <w:top w:val="none" w:color="auto" w:sz="0" w:space="0"/>
        <w:left w:val="none" w:color="auto" w:sz="0" w:space="0"/>
        <w:bottom w:val="none" w:color="auto" w:sz="0" w:space="0"/>
        <w:right w:val="none" w:color="auto" w:sz="0" w:space="0"/>
      </w:divBdr>
    </w:div>
    <w:div w:id="1696423690">
      <w:marLeft w:val="0"/>
      <w:marRight w:val="0"/>
      <w:marTop w:val="0"/>
      <w:marBottom w:val="0"/>
      <w:divBdr>
        <w:top w:val="none" w:color="auto" w:sz="0" w:space="0"/>
        <w:left w:val="none" w:color="auto" w:sz="0" w:space="0"/>
        <w:bottom w:val="none" w:color="auto" w:sz="0" w:space="0"/>
        <w:right w:val="none" w:color="auto" w:sz="0" w:space="0"/>
      </w:divBdr>
    </w:div>
    <w:div w:id="1696423691">
      <w:marLeft w:val="0"/>
      <w:marRight w:val="0"/>
      <w:marTop w:val="0"/>
      <w:marBottom w:val="0"/>
      <w:divBdr>
        <w:top w:val="none" w:color="auto" w:sz="0" w:space="0"/>
        <w:left w:val="none" w:color="auto" w:sz="0" w:space="0"/>
        <w:bottom w:val="none" w:color="auto" w:sz="0" w:space="0"/>
        <w:right w:val="none" w:color="auto" w:sz="0" w:space="0"/>
      </w:divBdr>
    </w:div>
    <w:div w:id="2045397157">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www.mvcr.cz/clanek/informacni-system-datovych-schranek-isds.aspx" Type="http://schemas.openxmlformats.org/officeDocument/2006/relationships/hyperlink" Id="rId13"/>
    <Relationship Target="styles.xml" Type="http://schemas.openxmlformats.org/officeDocument/2006/relationships/styles" Id="rId3"/>
    <Relationship Target="footnotes.xml" Type="http://schemas.openxmlformats.org/officeDocument/2006/relationships/footnotes" Id="rId7"/>
    <Relationship TargetMode="External" Target="http://portal.gov.cz" Type="http://schemas.openxmlformats.org/officeDocument/2006/relationships/hyperlink" Id="rId12"/>
    <Relationship Target="theme/theme1.xml" Type="http://schemas.openxmlformats.org/officeDocument/2006/relationships/theme" Id="rId17"/>
    <Relationship Target="numbering.xml" Type="http://schemas.openxmlformats.org/officeDocument/2006/relationships/numbering"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Mode="External" Target="file:///C:\Users\candrova.CCO\Dropbox\Projekt_zivotni_situace\Vystupy%20projektu\Metodika\gov.cz" Type="http://schemas.openxmlformats.org/officeDocument/2006/relationships/hyperlink" Id="rId11"/>
    <Relationship Target="settings.xml" Type="http://schemas.openxmlformats.org/officeDocument/2006/relationships/settings" Id="rId5"/>
    <Relationship Target="header1.xml" Type="http://schemas.openxmlformats.org/officeDocument/2006/relationships/header" Id="rId15"/>
    <Relationship TargetMode="External" Target="http://www.gov.cz" Type="http://schemas.openxmlformats.org/officeDocument/2006/relationships/hyperlink" Id="rId10"/>
    <Relationship Target="stylesWithEffects.xml" Type="http://schemas.microsoft.com/office/2007/relationships/stylesWithEffects" Id="rId4"/>
    <Relationship TargetMode="External" Target="http://www.mpo.cz/dokument159758.html" Type="http://schemas.openxmlformats.org/officeDocument/2006/relationships/hyperlink" Id="rId9"/>
    <Relationship TargetMode="External" Target="https://portal.gov.cz/portal/pristupnost.html" Type="http://schemas.openxmlformats.org/officeDocument/2006/relationships/hyperlink" Id="rId14"/>
</Relationships>

</file>

<file path=word/_rels/header1.xml.rels><?xml version="1.0" encoding="UTF-8" standalone="yes"?>
<Relationships xmlns="http://schemas.openxmlformats.org/package/2006/relationships">
    <Relationship Target="media/image8.png" Type="http://schemas.openxmlformats.org/officeDocument/2006/relationships/image" Id="rId8"/>
    <Relationship Target="media/image3.png" Type="http://schemas.openxmlformats.org/officeDocument/2006/relationships/image" Id="rId3"/>
    <Relationship Target="media/image7.png" Type="http://schemas.openxmlformats.org/officeDocument/2006/relationships/image" Id="rId7"/>
    <Relationship Target="media/image2.png" Type="http://schemas.openxmlformats.org/officeDocument/2006/relationships/image" Id="rId2"/>
    <Relationship Target="media/image1.png" Type="http://schemas.openxmlformats.org/officeDocument/2006/relationships/image" Id="rId1"/>
    <Relationship Target="media/image6.png" Type="http://schemas.openxmlformats.org/officeDocument/2006/relationships/image" Id="rId6"/>
    <Relationship Target="media/image5.png" Type="http://schemas.openxmlformats.org/officeDocument/2006/relationships/image" Id="rId5"/>
    <Relationship Target="media/image4.png" Type="http://schemas.openxmlformats.org/officeDocument/2006/relationships/image" Id="rId4"/>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AC371EED-3F26-4C78-BF68-0C4A776E52D0}">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properties:Pages>
  <properties:Words>1998</properties:Words>
  <properties:Characters>11789</properties:Characters>
  <properties:Lines>98</properties:Lines>
  <properties:Paragraphs>27</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13760</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2015-08-12T09:06:00Z</dcterms:created>
  <dc:creator/>
  <cp:lastModifiedBy/>
  <cp:lastPrinted>2015-07-20T11:49:00Z</cp:lastPrinted>
  <dcterms:modified xmlns:xsi="http://www.w3.org/2001/XMLSchema-instance" xsi:type="dcterms:W3CDTF">2015-08-12T11:00:00Z</dcterms:modified>
  <cp:revision>3</cp:revision>
  <dc:title/>
</cp:coreProperties>
</file>