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922F2D" w:rsidP="0090047C" w:rsidRDefault="00922F2D">
      <w:pPr>
        <w:jc w:val="center"/>
        <w:rPr>
          <w:b/>
          <w:sz w:val="24"/>
          <w:szCs w:val="24"/>
        </w:rPr>
      </w:pPr>
    </w:p>
    <w:p w:rsidRPr="00922F2D" w:rsidR="00A10092" w:rsidP="0090047C" w:rsidRDefault="0090047C">
      <w:pPr>
        <w:jc w:val="center"/>
        <w:rPr>
          <w:b/>
          <w:sz w:val="24"/>
          <w:szCs w:val="24"/>
        </w:rPr>
      </w:pPr>
      <w:r w:rsidRPr="00922F2D">
        <w:rPr>
          <w:b/>
          <w:sz w:val="24"/>
          <w:szCs w:val="24"/>
        </w:rPr>
        <w:t xml:space="preserve">Smlouva na zpracování studie individuálních schopností starostů </w:t>
      </w:r>
      <w:r w:rsidR="00255643">
        <w:rPr>
          <w:b/>
          <w:sz w:val="24"/>
          <w:szCs w:val="24"/>
        </w:rPr>
        <w:t xml:space="preserve">v obcích </w:t>
      </w:r>
      <w:r w:rsidRPr="00922F2D">
        <w:rPr>
          <w:b/>
          <w:sz w:val="24"/>
          <w:szCs w:val="24"/>
        </w:rPr>
        <w:t xml:space="preserve">1. </w:t>
      </w:r>
      <w:r w:rsidRPr="00922F2D" w:rsidR="00CC279D">
        <w:rPr>
          <w:b/>
          <w:sz w:val="24"/>
          <w:szCs w:val="24"/>
        </w:rPr>
        <w:t>t</w:t>
      </w:r>
      <w:r w:rsidRPr="00922F2D">
        <w:rPr>
          <w:b/>
          <w:sz w:val="24"/>
          <w:szCs w:val="24"/>
        </w:rPr>
        <w:t>ypu</w:t>
      </w:r>
    </w:p>
    <w:p w:rsidR="0090047C" w:rsidP="0090047C" w:rsidRDefault="0090047C">
      <w:pPr>
        <w:jc w:val="center"/>
      </w:pPr>
    </w:p>
    <w:p w:rsidRPr="00922F2D" w:rsidR="0090047C" w:rsidP="0090047C" w:rsidRDefault="0090047C">
      <w:pPr>
        <w:jc w:val="center"/>
        <w:rPr>
          <w:b/>
        </w:rPr>
      </w:pPr>
      <w:r w:rsidRPr="00922F2D">
        <w:rPr>
          <w:b/>
        </w:rPr>
        <w:t>Smluvní strany</w:t>
      </w:r>
    </w:p>
    <w:p w:rsidRPr="00922F2D" w:rsidR="0090047C" w:rsidP="0090047C" w:rsidRDefault="0090047C">
      <w:pPr>
        <w:spacing w:after="60"/>
        <w:rPr>
          <w:b/>
        </w:rPr>
      </w:pPr>
      <w:r w:rsidRPr="00922F2D">
        <w:rPr>
          <w:b/>
        </w:rPr>
        <w:t>Sdružení místních samospráv České republiky</w:t>
      </w:r>
    </w:p>
    <w:p w:rsidR="0090047C" w:rsidP="0090047C" w:rsidRDefault="0090047C">
      <w:pPr>
        <w:spacing w:after="60"/>
      </w:pPr>
      <w:r w:rsidRPr="00922F2D">
        <w:rPr>
          <w:b/>
        </w:rPr>
        <w:t>se sídlem:</w:t>
      </w:r>
      <w:r>
        <w:t xml:space="preserve">  Nábřeží 599, 760 01 Zlín</w:t>
      </w:r>
    </w:p>
    <w:p w:rsidRPr="00E11AB8" w:rsidR="0090047C" w:rsidP="0090047C" w:rsidRDefault="0090047C">
      <w:pPr>
        <w:spacing w:after="60"/>
        <w:rPr>
          <w:color w:val="FF0000"/>
        </w:rPr>
      </w:pPr>
      <w:r w:rsidRPr="00922F2D">
        <w:rPr>
          <w:b/>
        </w:rPr>
        <w:t xml:space="preserve">zastoupené: </w:t>
      </w:r>
      <w:r w:rsidRPr="00816BC6" w:rsidR="00455F38">
        <w:t>Ing. Mgr. J</w:t>
      </w:r>
      <w:r w:rsidR="00BF45AC">
        <w:t>anem Sedláčkem – pověřeným k zast</w:t>
      </w:r>
      <w:r w:rsidRPr="00816BC6" w:rsidR="00455F38">
        <w:t>upování</w:t>
      </w:r>
    </w:p>
    <w:p w:rsidR="0090047C" w:rsidP="0090047C" w:rsidRDefault="0090047C">
      <w:pPr>
        <w:spacing w:after="60"/>
      </w:pPr>
      <w:r w:rsidRPr="00922F2D">
        <w:rPr>
          <w:b/>
        </w:rPr>
        <w:t>IČ:</w:t>
      </w:r>
      <w:r>
        <w:t xml:space="preserve"> 75130165</w:t>
      </w:r>
    </w:p>
    <w:p w:rsidR="0090047C" w:rsidP="0090047C" w:rsidRDefault="0090047C">
      <w:pPr>
        <w:spacing w:after="60"/>
      </w:pPr>
      <w:r w:rsidRPr="00922F2D">
        <w:rPr>
          <w:b/>
        </w:rPr>
        <w:t>bankovní spojení:</w:t>
      </w:r>
      <w:r>
        <w:t xml:space="preserve"> Česká spořitelna</w:t>
      </w:r>
    </w:p>
    <w:p w:rsidR="0090047C" w:rsidP="0090047C" w:rsidRDefault="0090047C">
      <w:pPr>
        <w:spacing w:after="60"/>
      </w:pPr>
      <w:r w:rsidRPr="00922F2D">
        <w:rPr>
          <w:b/>
        </w:rPr>
        <w:t>číslo účtu:</w:t>
      </w:r>
      <w:r>
        <w:t xml:space="preserve"> 5842012/0800</w:t>
      </w:r>
    </w:p>
    <w:p w:rsidR="0090047C" w:rsidP="0090047C" w:rsidRDefault="0090047C">
      <w:pPr>
        <w:spacing w:after="60"/>
      </w:pPr>
      <w:r w:rsidRPr="0090047C">
        <w:t>(dále jen objednatel)</w:t>
      </w:r>
    </w:p>
    <w:p w:rsidR="0090047C" w:rsidP="0090047C" w:rsidRDefault="0090047C">
      <w:pPr>
        <w:spacing w:after="60"/>
      </w:pPr>
    </w:p>
    <w:p w:rsidR="0090047C" w:rsidP="0090047C" w:rsidRDefault="0090047C">
      <w:pPr>
        <w:spacing w:after="60"/>
      </w:pPr>
      <w:r>
        <w:t>a</w:t>
      </w:r>
    </w:p>
    <w:p w:rsidR="0090047C" w:rsidP="0090047C" w:rsidRDefault="0090047C">
      <w:pPr>
        <w:spacing w:after="60"/>
      </w:pPr>
    </w:p>
    <w:p w:rsidRPr="00922F2D" w:rsidR="0090047C" w:rsidP="0090047C" w:rsidRDefault="0090047C">
      <w:pPr>
        <w:spacing w:after="60"/>
        <w:rPr>
          <w:b/>
        </w:rPr>
      </w:pPr>
      <w:r w:rsidRPr="00922F2D">
        <w:rPr>
          <w:b/>
        </w:rPr>
        <w:t>Společnost:</w:t>
      </w:r>
    </w:p>
    <w:p w:rsidRPr="00922F2D" w:rsidR="0090047C" w:rsidP="0090047C" w:rsidRDefault="0090047C">
      <w:pPr>
        <w:spacing w:after="60"/>
        <w:rPr>
          <w:b/>
        </w:rPr>
      </w:pPr>
      <w:r w:rsidRPr="00922F2D">
        <w:rPr>
          <w:b/>
        </w:rPr>
        <w:t>se sídlem:</w:t>
      </w:r>
    </w:p>
    <w:p w:rsidRPr="00922F2D" w:rsidR="0090047C" w:rsidP="0090047C" w:rsidRDefault="0090047C">
      <w:pPr>
        <w:spacing w:after="60"/>
        <w:rPr>
          <w:b/>
        </w:rPr>
      </w:pPr>
      <w:r w:rsidRPr="00922F2D">
        <w:rPr>
          <w:b/>
        </w:rPr>
        <w:t>zastoupené:</w:t>
      </w:r>
    </w:p>
    <w:p w:rsidRPr="00922F2D" w:rsidR="0090047C" w:rsidP="0090047C" w:rsidRDefault="0090047C">
      <w:pPr>
        <w:spacing w:after="60"/>
        <w:rPr>
          <w:b/>
        </w:rPr>
      </w:pPr>
      <w:r w:rsidRPr="00922F2D">
        <w:rPr>
          <w:b/>
        </w:rPr>
        <w:t>IČ:</w:t>
      </w:r>
    </w:p>
    <w:p w:rsidRPr="00922F2D" w:rsidR="0090047C" w:rsidP="0090047C" w:rsidRDefault="0090047C">
      <w:pPr>
        <w:spacing w:after="60"/>
        <w:rPr>
          <w:b/>
        </w:rPr>
      </w:pPr>
      <w:r w:rsidRPr="00922F2D">
        <w:rPr>
          <w:b/>
        </w:rPr>
        <w:t>bankovní spojení:</w:t>
      </w:r>
    </w:p>
    <w:p w:rsidRPr="00922F2D" w:rsidR="0090047C" w:rsidP="0090047C" w:rsidRDefault="0090047C">
      <w:pPr>
        <w:spacing w:after="60"/>
        <w:rPr>
          <w:b/>
        </w:rPr>
      </w:pPr>
      <w:r w:rsidRPr="00922F2D">
        <w:rPr>
          <w:b/>
        </w:rPr>
        <w:t>číslo účtu:</w:t>
      </w:r>
    </w:p>
    <w:p w:rsidR="0090047C" w:rsidP="0090047C" w:rsidRDefault="0090047C">
      <w:pPr>
        <w:spacing w:after="60"/>
      </w:pPr>
      <w:r>
        <w:t>(dále jen zhotovitel)</w:t>
      </w:r>
    </w:p>
    <w:p w:rsidR="00CC279D" w:rsidP="0090047C" w:rsidRDefault="00CC279D">
      <w:pPr>
        <w:spacing w:after="60"/>
      </w:pPr>
    </w:p>
    <w:p w:rsidR="00CC279D" w:rsidP="00CC279D" w:rsidRDefault="00CC279D">
      <w:pPr>
        <w:autoSpaceDE w:val="false"/>
        <w:autoSpaceDN w:val="false"/>
        <w:adjustRightInd w:val="false"/>
        <w:spacing w:before="240"/>
        <w:jc w:val="center"/>
        <w:rPr>
          <w:rFonts w:cs="Arial"/>
          <w:bCs/>
          <w:color w:val="000000"/>
        </w:rPr>
      </w:pPr>
      <w:r>
        <w:t xml:space="preserve">Uzavírají níže uvedeného dne, měsíce a roku podle </w:t>
      </w:r>
      <w:r w:rsidRPr="00D95DE1">
        <w:rPr>
          <w:rFonts w:ascii="Calibri" w:hAnsi="Calibri" w:eastAsia="Calibri" w:cs="Arial"/>
          <w:bCs/>
          <w:color w:val="000000"/>
        </w:rPr>
        <w:t xml:space="preserve">§ </w:t>
      </w:r>
      <w:r w:rsidRPr="005D06F8">
        <w:rPr>
          <w:rFonts w:ascii="Calibri" w:hAnsi="Calibri" w:eastAsia="Calibri" w:cs="Arial"/>
          <w:bCs/>
          <w:color w:val="000000"/>
        </w:rPr>
        <w:t xml:space="preserve">2586 a </w:t>
      </w:r>
      <w:proofErr w:type="spellStart"/>
      <w:r w:rsidRPr="005D06F8">
        <w:rPr>
          <w:rFonts w:ascii="Calibri" w:hAnsi="Calibri" w:eastAsia="Calibri" w:cs="Arial"/>
          <w:bCs/>
          <w:color w:val="000000"/>
        </w:rPr>
        <w:t>násl</w:t>
      </w:r>
      <w:proofErr w:type="spellEnd"/>
      <w:r w:rsidRPr="005D06F8">
        <w:rPr>
          <w:rFonts w:ascii="Calibri" w:hAnsi="Calibri" w:eastAsia="Calibri" w:cs="Arial"/>
          <w:bCs/>
          <w:color w:val="000000"/>
        </w:rPr>
        <w:t>. zákona č. 89/2012 Sb., občanský zákoník (dále jen „NOZ“)</w:t>
      </w:r>
      <w:r>
        <w:rPr>
          <w:rFonts w:cs="Arial"/>
          <w:bCs/>
          <w:color w:val="000000"/>
        </w:rPr>
        <w:t xml:space="preserve"> tuto smlouvu o dílo</w:t>
      </w:r>
    </w:p>
    <w:p w:rsidRPr="00922F2D" w:rsidR="00CC279D" w:rsidP="00CC279D" w:rsidRDefault="00CC279D">
      <w:pPr>
        <w:autoSpaceDE w:val="false"/>
        <w:autoSpaceDN w:val="false"/>
        <w:adjustRightInd w:val="false"/>
        <w:spacing w:before="240"/>
        <w:jc w:val="center"/>
        <w:rPr>
          <w:rFonts w:cs="Arial"/>
          <w:b/>
          <w:bCs/>
          <w:color w:val="000000"/>
        </w:rPr>
      </w:pPr>
      <w:r w:rsidRPr="00922F2D">
        <w:rPr>
          <w:rFonts w:cs="Arial"/>
          <w:b/>
          <w:bCs/>
          <w:color w:val="000000"/>
        </w:rPr>
        <w:t>Preambule</w:t>
      </w:r>
    </w:p>
    <w:p w:rsidR="00CC279D" w:rsidP="00CC279D" w:rsidRDefault="00CC279D">
      <w:pPr>
        <w:autoSpaceDE w:val="false"/>
        <w:autoSpaceDN w:val="false"/>
        <w:adjustRightInd w:val="false"/>
        <w:spacing w:before="240"/>
        <w:jc w:val="both"/>
        <w:rPr>
          <w:rFonts w:cs="Arial"/>
          <w:bCs/>
          <w:color w:val="000000"/>
        </w:rPr>
      </w:pPr>
      <w:r>
        <w:rPr>
          <w:rFonts w:cs="Arial"/>
          <w:bCs/>
          <w:color w:val="000000"/>
        </w:rPr>
        <w:t xml:space="preserve">Smluvní strany uzavírají tuto smlouvu na základě výsledku zadávacího řízení k plnění veřejné zakázky malého rozsahu s názvem“Výběrové řízení na dodavatele studie individuálních schopností starostů </w:t>
      </w:r>
      <w:r w:rsidR="00255643">
        <w:rPr>
          <w:rFonts w:cs="Arial"/>
          <w:bCs/>
          <w:color w:val="000000"/>
        </w:rPr>
        <w:t xml:space="preserve">v obcích </w:t>
      </w:r>
      <w:r>
        <w:rPr>
          <w:rFonts w:cs="Arial"/>
          <w:bCs/>
          <w:color w:val="000000"/>
        </w:rPr>
        <w:t>1.typu“, která bude realizována v rámci projektu Rok v obci CZ.1.04/4.1.00/B6.00044, Operačního progra</w:t>
      </w:r>
      <w:r w:rsidR="00255643">
        <w:rPr>
          <w:rFonts w:cs="Arial"/>
          <w:bCs/>
          <w:color w:val="000000"/>
        </w:rPr>
        <w:t>mu Lidské zdroje a zaměstnanost (dále jen „zadávací řízení“).</w:t>
      </w:r>
    </w:p>
    <w:p w:rsidR="000A6395" w:rsidP="000A6395" w:rsidRDefault="000A6395">
      <w:pPr>
        <w:spacing w:after="0"/>
        <w:jc w:val="both"/>
      </w:pPr>
      <w:r>
        <w:t xml:space="preserve">Cílem projektu je zaměřit schopnosti cílové skupiny na individuální postupy vhodné k řešení konkrétních situací potřebných pro jednodušší komunikaci v rámci své pravomoci. Součástí předmětu této smlouvy je vytvoření kompletní studie provádějící další implementování zkušeností jednotlivých pracovních postupů. Projekt počítá s možností přípravy těchto suplementárních studijních problémů do samostatných produktů v rámci propojení a zužitkování této studie v konkrétních spolupracujících prvcích. </w:t>
      </w:r>
    </w:p>
    <w:p w:rsidR="000A6395" w:rsidP="00CC279D" w:rsidRDefault="000A6395">
      <w:pPr>
        <w:autoSpaceDE w:val="false"/>
        <w:autoSpaceDN w:val="false"/>
        <w:adjustRightInd w:val="false"/>
        <w:spacing w:before="240"/>
        <w:jc w:val="both"/>
        <w:rPr>
          <w:rFonts w:cs="Arial"/>
          <w:bCs/>
          <w:color w:val="000000"/>
        </w:rPr>
      </w:pPr>
    </w:p>
    <w:p w:rsidRPr="00922F2D" w:rsidR="00CC279D" w:rsidP="00CC279D" w:rsidRDefault="0022154F">
      <w:pPr>
        <w:autoSpaceDE w:val="false"/>
        <w:autoSpaceDN w:val="false"/>
        <w:adjustRightInd w:val="false"/>
        <w:spacing w:before="120" w:after="120"/>
        <w:jc w:val="center"/>
        <w:rPr>
          <w:rFonts w:cs="Arial"/>
          <w:b/>
          <w:bCs/>
          <w:color w:val="000000"/>
        </w:rPr>
      </w:pPr>
      <w:r>
        <w:rPr>
          <w:rFonts w:cs="Arial"/>
          <w:b/>
          <w:bCs/>
          <w:color w:val="000000"/>
        </w:rPr>
        <w:t xml:space="preserve"> I</w:t>
      </w:r>
      <w:r w:rsidRPr="00922F2D" w:rsidR="00CC279D">
        <w:rPr>
          <w:rFonts w:cs="Arial"/>
          <w:b/>
          <w:bCs/>
          <w:color w:val="000000"/>
        </w:rPr>
        <w:t>.</w:t>
      </w:r>
    </w:p>
    <w:p w:rsidRPr="00922F2D" w:rsidR="00CC279D" w:rsidP="00CC279D" w:rsidRDefault="00665156">
      <w:pPr>
        <w:autoSpaceDE w:val="false"/>
        <w:autoSpaceDN w:val="false"/>
        <w:adjustRightInd w:val="false"/>
        <w:spacing w:before="120" w:after="120"/>
        <w:jc w:val="center"/>
        <w:rPr>
          <w:rFonts w:ascii="Calibri" w:hAnsi="Calibri" w:eastAsia="Calibri" w:cs="Arial"/>
          <w:b/>
          <w:bCs/>
          <w:color w:val="000000"/>
        </w:rPr>
      </w:pPr>
      <w:r>
        <w:rPr>
          <w:rFonts w:cs="Arial"/>
          <w:b/>
          <w:bCs/>
          <w:color w:val="000000"/>
        </w:rPr>
        <w:t xml:space="preserve">Rozsah a předmět </w:t>
      </w:r>
      <w:r w:rsidRPr="00922F2D" w:rsidR="00CC279D">
        <w:rPr>
          <w:rFonts w:cs="Arial"/>
          <w:b/>
          <w:bCs/>
          <w:color w:val="000000"/>
        </w:rPr>
        <w:t>smlouvy</w:t>
      </w:r>
    </w:p>
    <w:p w:rsidR="00BB03A4" w:rsidP="000A6395" w:rsidRDefault="000A6395">
      <w:pPr>
        <w:spacing w:after="0"/>
        <w:jc w:val="both"/>
      </w:pPr>
      <w:r>
        <w:t xml:space="preserve"> </w:t>
      </w:r>
      <w:r w:rsidR="008D7D4E">
        <w:t xml:space="preserve"> </w:t>
      </w:r>
    </w:p>
    <w:p w:rsidRPr="00ED036E" w:rsidR="008D7D4E" w:rsidP="00ED036E" w:rsidRDefault="008D7D4E">
      <w:pPr>
        <w:pStyle w:val="Odstavecseseznamem"/>
        <w:numPr>
          <w:ilvl w:val="0"/>
          <w:numId w:val="20"/>
        </w:numPr>
        <w:spacing w:after="0"/>
        <w:jc w:val="both"/>
        <w:rPr>
          <w:u w:val="single"/>
        </w:rPr>
      </w:pPr>
      <w:r w:rsidRPr="00ED036E">
        <w:rPr>
          <w:u w:val="single"/>
        </w:rPr>
        <w:t>Rozsah předmětu smlouvy</w:t>
      </w:r>
    </w:p>
    <w:p w:rsidRPr="008D2C2F" w:rsidR="008E4F68" w:rsidP="00816BC6" w:rsidRDefault="008E4F68">
      <w:pPr>
        <w:spacing w:after="0"/>
        <w:jc w:val="both"/>
        <w:rPr>
          <w:u w:val="single"/>
        </w:rPr>
      </w:pPr>
    </w:p>
    <w:p w:rsidR="00255643" w:rsidP="00ED036E" w:rsidRDefault="008D7D4E">
      <w:pPr>
        <w:spacing w:after="0"/>
        <w:jc w:val="both"/>
      </w:pPr>
      <w:r w:rsidRPr="00816BC6">
        <w:t xml:space="preserve">Vypracování studie </w:t>
      </w:r>
      <w:r w:rsidRPr="00816BC6" w:rsidR="00BE0AF6">
        <w:t xml:space="preserve">v rozsahu </w:t>
      </w:r>
      <w:r w:rsidR="00255643">
        <w:t xml:space="preserve">a čase </w:t>
      </w:r>
      <w:r w:rsidRPr="00816BC6" w:rsidR="00BE0AF6">
        <w:t>uvedeném v náv</w:t>
      </w:r>
      <w:r w:rsidR="00B63DCA">
        <w:t xml:space="preserve">rhu přijatém v zadávacím řízení. Kompletní zadávací dokumentace včetně příloh je nedílnou součástí této smlouvy.  </w:t>
      </w:r>
    </w:p>
    <w:p w:rsidRPr="00816BC6" w:rsidR="00645F70" w:rsidP="00ED036E" w:rsidRDefault="00645F70">
      <w:pPr>
        <w:spacing w:after="0"/>
        <w:jc w:val="both"/>
      </w:pPr>
      <w:r w:rsidRPr="00816BC6">
        <w:t>Zajištění podrobných a kompletních informací pro vyhotovení doporučeného způsobu realizace produk</w:t>
      </w:r>
      <w:r w:rsidRPr="00816BC6" w:rsidR="00F004C6">
        <w:t>tů spojených s cílovou skupinou</w:t>
      </w:r>
      <w:r w:rsidRPr="00816BC6" w:rsidR="00F004C6">
        <w:rPr>
          <w:rFonts w:cs="Arial"/>
        </w:rPr>
        <w:t xml:space="preserve"> </w:t>
      </w:r>
      <w:r w:rsidRPr="00816BC6" w:rsidR="00F004C6">
        <w:rPr>
          <w:rFonts w:eastAsia="Calibri" w:cs="Arial"/>
        </w:rPr>
        <w:t>a to včetně časového harmonogramu pro jednotlivé fáze</w:t>
      </w:r>
      <w:r w:rsidRPr="00816BC6" w:rsidR="009A7D8D">
        <w:rPr>
          <w:rFonts w:cs="Arial"/>
        </w:rPr>
        <w:t>.</w:t>
      </w:r>
      <w:r w:rsidR="00ED036E">
        <w:rPr>
          <w:rFonts w:eastAsia="Calibri" w:cs="Arial"/>
        </w:rPr>
        <w:t xml:space="preserve"> </w:t>
      </w:r>
      <w:r w:rsidRPr="00816BC6">
        <w:t xml:space="preserve">Účast na </w:t>
      </w:r>
      <w:r w:rsidRPr="00816BC6" w:rsidR="009A7D8D">
        <w:t xml:space="preserve">seminářích a osobních </w:t>
      </w:r>
      <w:r w:rsidRPr="00816BC6">
        <w:t xml:space="preserve">jednáních </w:t>
      </w:r>
      <w:r w:rsidRPr="00816BC6" w:rsidR="009A7D8D">
        <w:t xml:space="preserve">v souladu s realizací produktů spojených s tématem projektu. </w:t>
      </w:r>
    </w:p>
    <w:p w:rsidRPr="00816BC6" w:rsidR="009A7D8D" w:rsidP="00ED036E" w:rsidRDefault="009A7D8D">
      <w:pPr>
        <w:spacing w:after="0"/>
        <w:jc w:val="both"/>
      </w:pPr>
      <w:r w:rsidRPr="00816BC6">
        <w:t>Zajištění potřebných výstupů vhodných pro další možné uplatnění v rámci realizace</w:t>
      </w:r>
      <w:r w:rsidR="00816BC6">
        <w:t xml:space="preserve"> projektu</w:t>
      </w:r>
      <w:r w:rsidRPr="00816BC6">
        <w:t>.</w:t>
      </w:r>
    </w:p>
    <w:p w:rsidR="0022154F" w:rsidP="00816BC6" w:rsidRDefault="0022154F">
      <w:pPr>
        <w:pStyle w:val="Normln0"/>
        <w:spacing w:line="290" w:lineRule="atLeast"/>
        <w:jc w:val="both"/>
        <w:rPr>
          <w:rFonts w:cs="Arial" w:asciiTheme="minorHAnsi" w:hAnsiTheme="minorHAnsi"/>
          <w:sz w:val="22"/>
          <w:szCs w:val="22"/>
        </w:rPr>
      </w:pPr>
    </w:p>
    <w:p w:rsidR="0022154F" w:rsidP="00ED036E" w:rsidRDefault="009729DF">
      <w:pPr>
        <w:pStyle w:val="Normln0"/>
        <w:numPr>
          <w:ilvl w:val="0"/>
          <w:numId w:val="20"/>
        </w:numPr>
        <w:spacing w:line="290" w:lineRule="atLeast"/>
        <w:jc w:val="both"/>
        <w:rPr>
          <w:rFonts w:cs="Calibri" w:asciiTheme="minorHAnsi" w:hAnsiTheme="minorHAnsi"/>
          <w:sz w:val="22"/>
          <w:szCs w:val="22"/>
          <w:u w:val="single"/>
        </w:rPr>
      </w:pPr>
      <w:r>
        <w:rPr>
          <w:rFonts w:cs="Calibri" w:asciiTheme="minorHAnsi" w:hAnsiTheme="minorHAnsi"/>
          <w:sz w:val="22"/>
          <w:szCs w:val="22"/>
          <w:u w:val="single"/>
        </w:rPr>
        <w:t xml:space="preserve">Předmětem </w:t>
      </w:r>
      <w:r w:rsidRPr="0022154F" w:rsidR="0022154F">
        <w:rPr>
          <w:rFonts w:cs="Calibri" w:asciiTheme="minorHAnsi" w:hAnsiTheme="minorHAnsi"/>
          <w:sz w:val="22"/>
          <w:szCs w:val="22"/>
          <w:u w:val="single"/>
        </w:rPr>
        <w:t>smlouvy</w:t>
      </w:r>
    </w:p>
    <w:p w:rsidR="0022154F" w:rsidP="0022154F" w:rsidRDefault="0022154F">
      <w:pPr>
        <w:pStyle w:val="Normln0"/>
        <w:spacing w:line="290" w:lineRule="atLeast"/>
        <w:jc w:val="both"/>
        <w:rPr>
          <w:rFonts w:cs="Calibri" w:asciiTheme="minorHAnsi" w:hAnsiTheme="minorHAnsi"/>
          <w:sz w:val="22"/>
          <w:szCs w:val="22"/>
          <w:u w:val="single"/>
        </w:rPr>
      </w:pPr>
    </w:p>
    <w:p w:rsidRPr="00EA514F" w:rsidR="002A6075" w:rsidP="002A6075" w:rsidRDefault="002A6075">
      <w:pPr>
        <w:pStyle w:val="Normln0"/>
        <w:spacing w:line="290" w:lineRule="atLeast"/>
        <w:jc w:val="both"/>
        <w:rPr>
          <w:rFonts w:ascii="Calibri" w:hAnsi="Calibri"/>
          <w:sz w:val="22"/>
          <w:szCs w:val="22"/>
        </w:rPr>
      </w:pPr>
      <w:r w:rsidRPr="00EA514F">
        <w:rPr>
          <w:rFonts w:ascii="Calibri" w:hAnsi="Calibri" w:cs="Arial"/>
          <w:sz w:val="22"/>
          <w:szCs w:val="22"/>
        </w:rPr>
        <w:t xml:space="preserve">Předmětem této smlouvy je závazek zhotovitele vypracovat pro objednatele </w:t>
      </w:r>
      <w:r w:rsidRPr="00EA514F">
        <w:rPr>
          <w:rFonts w:cs="Calibri" w:asciiTheme="minorHAnsi" w:hAnsiTheme="minorHAnsi"/>
          <w:sz w:val="22"/>
          <w:szCs w:val="22"/>
        </w:rPr>
        <w:t xml:space="preserve">komplexní studii individuálních schopností starostů 1. stupně  souvisejících s realizací projektu Rok v obci, jenž je financován z Evropského sociálního fondu v rámci Operačního programu Lidské zdroje </w:t>
      </w:r>
      <w:r>
        <w:rPr>
          <w:rFonts w:cs="Calibri" w:asciiTheme="minorHAnsi" w:hAnsiTheme="minorHAnsi"/>
          <w:sz w:val="22"/>
          <w:szCs w:val="22"/>
        </w:rPr>
        <w:br/>
      </w:r>
      <w:r w:rsidRPr="00EA514F">
        <w:rPr>
          <w:rFonts w:cs="Calibri" w:asciiTheme="minorHAnsi" w:hAnsiTheme="minorHAnsi"/>
          <w:sz w:val="22"/>
          <w:szCs w:val="22"/>
        </w:rPr>
        <w:t xml:space="preserve">a zaměstnanost, registrační číslo projektu </w:t>
      </w:r>
      <w:r w:rsidRPr="00EA514F">
        <w:rPr>
          <w:rFonts w:asciiTheme="minorHAnsi" w:hAnsiTheme="minorHAnsi"/>
          <w:sz w:val="22"/>
          <w:szCs w:val="22"/>
        </w:rPr>
        <w:t xml:space="preserve">CZ.1.04/4.1.00/B6.00044  </w:t>
      </w:r>
      <w:r w:rsidRPr="00EA514F">
        <w:rPr>
          <w:rFonts w:ascii="Calibri" w:hAnsi="Calibri" w:cs="Arial"/>
          <w:sz w:val="22"/>
          <w:szCs w:val="22"/>
        </w:rPr>
        <w:t xml:space="preserve">a závazek objednatele za řádně poskytnuté plnění uhradit zhotoviteli sjednanou cenu. </w:t>
      </w:r>
    </w:p>
    <w:p w:rsidR="009A7D8D" w:rsidP="009A7D8D" w:rsidRDefault="009A7D8D">
      <w:pPr>
        <w:spacing w:after="57"/>
        <w:jc w:val="both"/>
        <w:rPr>
          <w:rFonts w:ascii="Calibri" w:hAnsi="Calibri" w:cs="Arial"/>
          <w:b/>
        </w:rPr>
      </w:pPr>
    </w:p>
    <w:p w:rsidRPr="00E02E69" w:rsidR="008D2C2F" w:rsidP="008D2C2F" w:rsidRDefault="008D2C2F">
      <w:pPr>
        <w:autoSpaceDE w:val="false"/>
        <w:autoSpaceDN w:val="false"/>
        <w:adjustRightInd w:val="false"/>
        <w:spacing w:before="360"/>
        <w:jc w:val="center"/>
        <w:rPr>
          <w:rFonts w:ascii="Calibri" w:hAnsi="Calibri" w:eastAsia="Calibri" w:cs="Arial"/>
          <w:b/>
          <w:bCs/>
          <w:color w:val="000000"/>
        </w:rPr>
      </w:pPr>
      <w:r w:rsidRPr="00E02E69">
        <w:rPr>
          <w:rFonts w:ascii="Calibri" w:hAnsi="Calibri" w:eastAsia="Calibri" w:cs="Arial"/>
          <w:b/>
          <w:bCs/>
          <w:color w:val="000000"/>
        </w:rPr>
        <w:t>II.</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Doba plnění</w:t>
      </w:r>
    </w:p>
    <w:p w:rsidRPr="002A6075" w:rsidR="008D2C2F" w:rsidP="008D2C2F" w:rsidRDefault="008D2C2F">
      <w:pPr>
        <w:numPr>
          <w:ilvl w:val="0"/>
          <w:numId w:val="3"/>
        </w:numPr>
        <w:tabs>
          <w:tab w:val="clear" w:pos="720"/>
          <w:tab w:val="num" w:pos="342"/>
        </w:tabs>
        <w:autoSpaceDE w:val="false"/>
        <w:autoSpaceDN w:val="false"/>
        <w:adjustRightInd w:val="false"/>
        <w:spacing w:after="0" w:line="240" w:lineRule="auto"/>
        <w:ind w:left="342" w:hanging="342"/>
        <w:jc w:val="both"/>
        <w:rPr>
          <w:rFonts w:cs="Arial"/>
          <w:color w:val="000000"/>
        </w:rPr>
      </w:pPr>
      <w:r>
        <w:rPr>
          <w:rFonts w:ascii="Calibri" w:hAnsi="Calibri" w:eastAsia="Calibri" w:cs="Arial"/>
          <w:color w:val="000000"/>
        </w:rPr>
        <w:t xml:space="preserve">Smlouva bude plněna v období </w:t>
      </w:r>
      <w:r w:rsidR="007D2128">
        <w:rPr>
          <w:rFonts w:cs="Arial"/>
          <w:color w:val="000000"/>
        </w:rPr>
        <w:t xml:space="preserve"> listopad 2014 až </w:t>
      </w:r>
      <w:r w:rsidRPr="00DA0442" w:rsidR="00DA0442">
        <w:rPr>
          <w:rFonts w:cs="Arial"/>
        </w:rPr>
        <w:t>červen 2015</w:t>
      </w:r>
      <w:r>
        <w:rPr>
          <w:rFonts w:ascii="Calibri" w:hAnsi="Calibri" w:eastAsia="Calibri" w:cs="Arial"/>
          <w:color w:val="000000"/>
        </w:rPr>
        <w:t xml:space="preserve"> v</w:t>
      </w:r>
      <w:r w:rsidRPr="00E02E69">
        <w:rPr>
          <w:rFonts w:ascii="Calibri" w:hAnsi="Calibri" w:eastAsia="Calibri" w:cs="Arial"/>
          <w:color w:val="000000"/>
        </w:rPr>
        <w:t xml:space="preserve"> těchto základních termínech/etapách:</w:t>
      </w:r>
    </w:p>
    <w:p w:rsidR="002A6075" w:rsidP="002A6075" w:rsidRDefault="002A6075">
      <w:pPr>
        <w:autoSpaceDE w:val="false"/>
        <w:autoSpaceDN w:val="false"/>
        <w:adjustRightInd w:val="false"/>
        <w:spacing w:after="0" w:line="240" w:lineRule="auto"/>
        <w:ind w:left="342"/>
        <w:jc w:val="both"/>
        <w:rPr>
          <w:rFonts w:ascii="Calibri" w:hAnsi="Calibri" w:eastAsia="Calibri" w:cs="Arial"/>
          <w:color w:val="000000"/>
        </w:rPr>
      </w:pPr>
    </w:p>
    <w:p w:rsidRPr="00255643" w:rsidR="00DA0442" w:rsidP="002A6075" w:rsidRDefault="00DA0442">
      <w:pPr>
        <w:autoSpaceDE w:val="false"/>
        <w:autoSpaceDN w:val="false"/>
        <w:adjustRightInd w:val="false"/>
        <w:spacing w:after="0" w:line="240" w:lineRule="auto"/>
        <w:ind w:left="342"/>
        <w:jc w:val="both"/>
        <w:rPr>
          <w:rFonts w:ascii="Calibri" w:hAnsi="Calibri" w:eastAsia="Calibri" w:cs="Arial"/>
          <w:i/>
          <w:color w:val="000000"/>
        </w:rPr>
      </w:pPr>
      <w:r w:rsidRPr="00DA0442">
        <w:rPr>
          <w:rFonts w:ascii="Calibri" w:hAnsi="Calibri" w:eastAsia="Calibri" w:cs="Arial"/>
          <w:color w:val="000000"/>
          <w:highlight w:val="yellow"/>
        </w:rPr>
        <w:t>Uchazeč doplní :</w:t>
      </w:r>
      <w:r w:rsidR="00255643">
        <w:rPr>
          <w:rFonts w:ascii="Calibri" w:hAnsi="Calibri" w:eastAsia="Calibri" w:cs="Arial"/>
          <w:color w:val="000000"/>
        </w:rPr>
        <w:t xml:space="preserve"> </w:t>
      </w:r>
      <w:r w:rsidRPr="00255643" w:rsidR="00255643">
        <w:rPr>
          <w:rFonts w:ascii="Calibri" w:hAnsi="Calibri" w:eastAsia="Calibri" w:cs="Arial"/>
          <w:i/>
          <w:color w:val="000000"/>
        </w:rPr>
        <w:t xml:space="preserve">v návaznosti na předložený časový harmonogram </w:t>
      </w:r>
      <w:r w:rsidRPr="00255643">
        <w:rPr>
          <w:rFonts w:ascii="Calibri" w:hAnsi="Calibri" w:eastAsia="Calibri" w:cs="Arial"/>
          <w:i/>
          <w:color w:val="000000"/>
        </w:rPr>
        <w:t xml:space="preserve"> </w:t>
      </w:r>
    </w:p>
    <w:p w:rsidRPr="00255643" w:rsidR="002A6075" w:rsidP="002A6075" w:rsidRDefault="00DA0442">
      <w:pPr>
        <w:autoSpaceDE w:val="false"/>
        <w:autoSpaceDN w:val="false"/>
        <w:adjustRightInd w:val="false"/>
        <w:spacing w:after="0" w:line="240" w:lineRule="auto"/>
        <w:ind w:left="342"/>
        <w:jc w:val="both"/>
        <w:rPr>
          <w:rFonts w:ascii="Calibri" w:hAnsi="Calibri" w:eastAsia="Calibri" w:cs="Arial"/>
          <w:i/>
          <w:color w:val="000000"/>
        </w:rPr>
      </w:pPr>
      <w:r w:rsidRPr="00255643">
        <w:rPr>
          <w:rFonts w:ascii="Calibri" w:hAnsi="Calibri" w:eastAsia="Calibri" w:cs="Arial"/>
          <w:i/>
          <w:color w:val="000000"/>
        </w:rPr>
        <w:t xml:space="preserve"> </w:t>
      </w:r>
    </w:p>
    <w:p w:rsidR="007D2128" w:rsidP="007D2128" w:rsidRDefault="007D2128">
      <w:pPr>
        <w:autoSpaceDE w:val="false"/>
        <w:autoSpaceDN w:val="false"/>
        <w:adjustRightInd w:val="false"/>
        <w:spacing w:after="0" w:line="240" w:lineRule="auto"/>
        <w:ind w:left="342"/>
        <w:jc w:val="both"/>
        <w:rPr>
          <w:rFonts w:ascii="Calibri" w:hAnsi="Calibri" w:eastAsia="Calibri" w:cs="Arial"/>
          <w:color w:val="000000"/>
        </w:rPr>
      </w:pPr>
    </w:p>
    <w:p w:rsidRPr="00E02E69" w:rsidR="008D2C2F" w:rsidP="00665B6E" w:rsidRDefault="008D2C2F">
      <w:pPr>
        <w:numPr>
          <w:ilvl w:val="0"/>
          <w:numId w:val="3"/>
        </w:numPr>
        <w:tabs>
          <w:tab w:val="clear" w:pos="720"/>
          <w:tab w:val="num" w:pos="0"/>
        </w:tabs>
        <w:autoSpaceDE w:val="false"/>
        <w:autoSpaceDN w:val="false"/>
        <w:adjustRightInd w:val="false"/>
        <w:spacing w:before="120" w:after="0" w:line="240" w:lineRule="auto"/>
        <w:ind w:left="340" w:hanging="342"/>
        <w:jc w:val="both"/>
        <w:rPr>
          <w:rFonts w:ascii="Calibri" w:hAnsi="Calibri" w:eastAsia="Calibri" w:cs="Arial"/>
          <w:color w:val="000000"/>
        </w:rPr>
      </w:pPr>
      <w:r w:rsidRPr="00E02E69">
        <w:rPr>
          <w:rFonts w:ascii="Calibri" w:hAnsi="Calibri" w:eastAsia="Calibri" w:cs="Arial"/>
          <w:color w:val="000000"/>
        </w:rPr>
        <w:t>V případě prodlení objednatele s poskytnutím s</w:t>
      </w:r>
      <w:r>
        <w:rPr>
          <w:rFonts w:ascii="Calibri" w:hAnsi="Calibri" w:eastAsia="Calibri" w:cs="Arial"/>
          <w:color w:val="000000"/>
        </w:rPr>
        <w:t xml:space="preserve">oučinnosti potřebné </w:t>
      </w:r>
      <w:r w:rsidRPr="00E02E69">
        <w:rPr>
          <w:rFonts w:ascii="Calibri" w:hAnsi="Calibri" w:eastAsia="Calibri" w:cs="Arial"/>
          <w:color w:val="000000"/>
        </w:rPr>
        <w:t>k tomu, aby zhotovitel mohl splnit svůj závazek, bude termín plnění, uvedený v čl. II odst. 1 této smlouvy, prodloužen o dobu prodlení objednatele.</w:t>
      </w:r>
    </w:p>
    <w:p w:rsidRPr="00E02E69" w:rsidR="008D2C2F" w:rsidP="008D2C2F" w:rsidRDefault="008D2C2F">
      <w:pPr>
        <w:autoSpaceDE w:val="false"/>
        <w:autoSpaceDN w:val="false"/>
        <w:adjustRightInd w:val="false"/>
        <w:spacing w:before="360"/>
        <w:jc w:val="center"/>
        <w:rPr>
          <w:rFonts w:ascii="Calibri" w:hAnsi="Calibri" w:eastAsia="Calibri" w:cs="Arial"/>
          <w:b/>
          <w:bCs/>
          <w:color w:val="000000"/>
        </w:rPr>
      </w:pPr>
      <w:r w:rsidRPr="00E02E69">
        <w:rPr>
          <w:rFonts w:ascii="Calibri" w:hAnsi="Calibri" w:eastAsia="Calibri" w:cs="Arial"/>
          <w:b/>
          <w:bCs/>
          <w:color w:val="000000"/>
        </w:rPr>
        <w:t>III.</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Místo plnění</w:t>
      </w:r>
    </w:p>
    <w:p w:rsidR="002B2FFE" w:rsidP="002B2FFE" w:rsidRDefault="008D2C2F">
      <w:pPr>
        <w:numPr>
          <w:ilvl w:val="1"/>
          <w:numId w:val="2"/>
        </w:numPr>
        <w:tabs>
          <w:tab w:val="clear" w:pos="1440"/>
          <w:tab w:val="num" w:pos="342"/>
        </w:tabs>
        <w:autoSpaceDE w:val="false"/>
        <w:autoSpaceDN w:val="false"/>
        <w:adjustRightInd w:val="false"/>
        <w:spacing w:before="240" w:after="0" w:line="240" w:lineRule="auto"/>
        <w:ind w:left="342" w:hanging="342"/>
        <w:jc w:val="both"/>
        <w:rPr>
          <w:rFonts w:ascii="Calibri" w:hAnsi="Calibri" w:eastAsia="Calibri" w:cs="Arial"/>
          <w:color w:val="000000"/>
        </w:rPr>
      </w:pPr>
      <w:r w:rsidRPr="00E02E69">
        <w:rPr>
          <w:rFonts w:ascii="Calibri" w:hAnsi="Calibri" w:eastAsia="Calibri" w:cs="Arial"/>
          <w:color w:val="000000"/>
        </w:rPr>
        <w:t xml:space="preserve">Místem plnění je </w:t>
      </w:r>
      <w:r w:rsidR="00BF45AC">
        <w:rPr>
          <w:rFonts w:ascii="Calibri" w:hAnsi="Calibri" w:eastAsia="Calibri" w:cs="Arial"/>
          <w:color w:val="000000"/>
        </w:rPr>
        <w:t xml:space="preserve">místo </w:t>
      </w:r>
      <w:r w:rsidRPr="00BF45AC" w:rsidR="00BF45AC">
        <w:rPr>
          <w:rFonts w:ascii="Calibri" w:hAnsi="Calibri" w:eastAsia="Calibri" w:cs="Arial"/>
        </w:rPr>
        <w:t>předání výstupu předmětu plnění. Místem plnění je sídlo zadavatele.</w:t>
      </w:r>
    </w:p>
    <w:p w:rsidRPr="002B2FFE" w:rsidR="008D2C2F" w:rsidP="002B2FFE" w:rsidRDefault="008D2C2F">
      <w:pPr>
        <w:numPr>
          <w:ilvl w:val="1"/>
          <w:numId w:val="2"/>
        </w:numPr>
        <w:tabs>
          <w:tab w:val="clear" w:pos="1440"/>
          <w:tab w:val="num" w:pos="342"/>
        </w:tabs>
        <w:autoSpaceDE w:val="false"/>
        <w:autoSpaceDN w:val="false"/>
        <w:adjustRightInd w:val="false"/>
        <w:spacing w:before="240" w:after="0" w:line="240" w:lineRule="auto"/>
        <w:ind w:left="342" w:hanging="342"/>
        <w:jc w:val="both"/>
        <w:rPr>
          <w:rFonts w:ascii="Calibri" w:hAnsi="Calibri" w:eastAsia="Calibri" w:cs="Arial"/>
          <w:color w:val="000000"/>
        </w:rPr>
      </w:pPr>
      <w:r w:rsidRPr="002B2FFE">
        <w:rPr>
          <w:rFonts w:ascii="Calibri" w:hAnsi="Calibri" w:eastAsia="Calibri" w:cs="Arial"/>
          <w:color w:val="000000"/>
        </w:rPr>
        <w:t xml:space="preserve">Jednotlivé výstupy dle článku II. této smlouvy budou předány zhotovitelem objednateli prostřednictvím podatelny objednatele, poštou, nebo jiným prokazatelným způsobem (např. osobně proti podpisu předávacího protokolu). Pro případ, že zhotovitel zašle výstup objednateli </w:t>
      </w:r>
      <w:r w:rsidRPr="002B2FFE">
        <w:rPr>
          <w:rFonts w:ascii="Calibri" w:hAnsi="Calibri" w:eastAsia="Calibri" w:cs="Arial"/>
          <w:color w:val="000000"/>
        </w:rPr>
        <w:lastRenderedPageBreak/>
        <w:t>poštou, je pro splnění termínu plnění rozhodující den, ve kterém byla zásilka – výstup doručena objednateli.</w:t>
      </w:r>
    </w:p>
    <w:p w:rsidRPr="00E02E69" w:rsidR="008D2C2F" w:rsidP="008D2C2F" w:rsidRDefault="008D2C2F">
      <w:pPr>
        <w:autoSpaceDE w:val="false"/>
        <w:autoSpaceDN w:val="false"/>
        <w:adjustRightInd w:val="false"/>
        <w:spacing w:before="240"/>
        <w:jc w:val="center"/>
        <w:rPr>
          <w:rFonts w:ascii="Calibri" w:hAnsi="Calibri" w:eastAsia="Calibri" w:cs="Arial"/>
          <w:b/>
          <w:bCs/>
          <w:color w:val="000000"/>
          <w:sz w:val="24"/>
          <w:szCs w:val="24"/>
        </w:rPr>
      </w:pPr>
      <w:r w:rsidRPr="00E02E69">
        <w:rPr>
          <w:rFonts w:ascii="Calibri" w:hAnsi="Calibri" w:eastAsia="Calibri" w:cs="Arial"/>
          <w:b/>
          <w:bCs/>
          <w:color w:val="000000"/>
          <w:sz w:val="24"/>
          <w:szCs w:val="24"/>
        </w:rPr>
        <w:t>IV.</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Předání díla</w:t>
      </w:r>
    </w:p>
    <w:p w:rsidR="008D2C2F" w:rsidP="008D2C2F" w:rsidRDefault="008D2C2F">
      <w:pPr>
        <w:numPr>
          <w:ilvl w:val="1"/>
          <w:numId w:val="10"/>
        </w:numPr>
        <w:tabs>
          <w:tab w:val="clear" w:pos="1440"/>
          <w:tab w:val="num" w:pos="342"/>
        </w:tabs>
        <w:autoSpaceDE w:val="false"/>
        <w:autoSpaceDN w:val="false"/>
        <w:adjustRightInd w:val="false"/>
        <w:spacing w:before="120" w:after="0" w:line="240" w:lineRule="auto"/>
        <w:ind w:left="340" w:hanging="340"/>
        <w:jc w:val="both"/>
        <w:rPr>
          <w:rFonts w:ascii="Calibri" w:hAnsi="Calibri" w:eastAsia="Calibri" w:cs="Arial"/>
          <w:color w:val="000000"/>
        </w:rPr>
      </w:pPr>
      <w:r>
        <w:rPr>
          <w:rFonts w:ascii="Calibri" w:hAnsi="Calibri" w:eastAsia="Calibri" w:cs="Arial"/>
          <w:color w:val="000000"/>
        </w:rPr>
        <w:t>Části d</w:t>
      </w:r>
      <w:r w:rsidRPr="00E02E69">
        <w:rPr>
          <w:rFonts w:ascii="Calibri" w:hAnsi="Calibri" w:eastAsia="Calibri" w:cs="Arial"/>
          <w:color w:val="000000"/>
        </w:rPr>
        <w:t>íl</w:t>
      </w:r>
      <w:r>
        <w:rPr>
          <w:rFonts w:ascii="Calibri" w:hAnsi="Calibri" w:eastAsia="Calibri" w:cs="Arial"/>
          <w:color w:val="000000"/>
        </w:rPr>
        <w:t>a</w:t>
      </w:r>
      <w:r w:rsidRPr="00E02E69">
        <w:rPr>
          <w:rFonts w:ascii="Calibri" w:hAnsi="Calibri" w:eastAsia="Calibri" w:cs="Arial"/>
          <w:color w:val="000000"/>
        </w:rPr>
        <w:t xml:space="preserve"> bud</w:t>
      </w:r>
      <w:r>
        <w:rPr>
          <w:rFonts w:ascii="Calibri" w:hAnsi="Calibri" w:eastAsia="Calibri" w:cs="Arial"/>
          <w:color w:val="000000"/>
        </w:rPr>
        <w:t>ou</w:t>
      </w:r>
      <w:r w:rsidRPr="00E02E69">
        <w:rPr>
          <w:rFonts w:ascii="Calibri" w:hAnsi="Calibri" w:eastAsia="Calibri" w:cs="Arial"/>
          <w:color w:val="000000"/>
        </w:rPr>
        <w:t xml:space="preserve"> předá</w:t>
      </w:r>
      <w:r>
        <w:rPr>
          <w:rFonts w:ascii="Calibri" w:hAnsi="Calibri" w:eastAsia="Calibri" w:cs="Arial"/>
          <w:color w:val="000000"/>
        </w:rPr>
        <w:t>vá</w:t>
      </w:r>
      <w:r w:rsidRPr="00E02E69">
        <w:rPr>
          <w:rFonts w:ascii="Calibri" w:hAnsi="Calibri" w:eastAsia="Calibri" w:cs="Arial"/>
          <w:color w:val="000000"/>
        </w:rPr>
        <w:t>n</w:t>
      </w:r>
      <w:r>
        <w:rPr>
          <w:rFonts w:ascii="Calibri" w:hAnsi="Calibri" w:eastAsia="Calibri" w:cs="Arial"/>
          <w:color w:val="000000"/>
        </w:rPr>
        <w:t>y</w:t>
      </w:r>
      <w:r w:rsidRPr="00E02E69">
        <w:rPr>
          <w:rFonts w:ascii="Calibri" w:hAnsi="Calibri" w:eastAsia="Calibri" w:cs="Arial"/>
          <w:color w:val="000000"/>
        </w:rPr>
        <w:t xml:space="preserve"> postupně ve výstupech </w:t>
      </w:r>
      <w:r>
        <w:rPr>
          <w:rFonts w:ascii="Calibri" w:hAnsi="Calibri" w:eastAsia="Calibri" w:cs="Arial"/>
          <w:color w:val="000000"/>
        </w:rPr>
        <w:t xml:space="preserve">a v termínech </w:t>
      </w:r>
      <w:r w:rsidRPr="00E02E69">
        <w:rPr>
          <w:rFonts w:ascii="Calibri" w:hAnsi="Calibri" w:eastAsia="Calibri" w:cs="Arial"/>
          <w:color w:val="000000"/>
        </w:rPr>
        <w:t>uvedený</w:t>
      </w:r>
      <w:r>
        <w:rPr>
          <w:rFonts w:ascii="Calibri" w:hAnsi="Calibri" w:eastAsia="Calibri" w:cs="Arial"/>
          <w:color w:val="000000"/>
        </w:rPr>
        <w:t>ch</w:t>
      </w:r>
      <w:r w:rsidRPr="00E02E69">
        <w:rPr>
          <w:rFonts w:ascii="Calibri" w:hAnsi="Calibri" w:eastAsia="Calibri" w:cs="Arial"/>
          <w:color w:val="000000"/>
        </w:rPr>
        <w:t xml:space="preserve"> v čl. II odst. 1 této smlouvy</w:t>
      </w:r>
      <w:r>
        <w:rPr>
          <w:rFonts w:ascii="Calibri" w:hAnsi="Calibri" w:eastAsia="Calibri" w:cs="Arial"/>
          <w:color w:val="000000"/>
        </w:rPr>
        <w:t xml:space="preserve">, a to </w:t>
      </w:r>
      <w:r w:rsidRPr="00A57D64">
        <w:rPr>
          <w:rFonts w:ascii="Calibri" w:hAnsi="Calibri" w:eastAsia="Calibri" w:cs="Arial"/>
          <w:color w:val="000000"/>
        </w:rPr>
        <w:t>v listinné podobě a záro</w:t>
      </w:r>
      <w:r w:rsidR="008D5245">
        <w:rPr>
          <w:rFonts w:ascii="Calibri" w:hAnsi="Calibri" w:eastAsia="Calibri" w:cs="Arial"/>
          <w:color w:val="000000"/>
        </w:rPr>
        <w:t xml:space="preserve">veň na elektronickém nosiči dat v počtech uvedených v příloze č. 1 zadávací dokumentace. </w:t>
      </w:r>
      <w:r w:rsidRPr="00A57D64">
        <w:rPr>
          <w:rFonts w:ascii="Calibri" w:hAnsi="Calibri" w:eastAsia="Calibri" w:cs="Arial"/>
          <w:color w:val="000000"/>
        </w:rPr>
        <w:t xml:space="preserve">Zhotovitel se současně zavazuje předat </w:t>
      </w:r>
      <w:r>
        <w:rPr>
          <w:rFonts w:ascii="Calibri" w:hAnsi="Calibri" w:eastAsia="Calibri" w:cs="Arial"/>
          <w:color w:val="000000"/>
        </w:rPr>
        <w:t>příslušné</w:t>
      </w:r>
      <w:r w:rsidRPr="00A57D64">
        <w:rPr>
          <w:rFonts w:ascii="Calibri" w:hAnsi="Calibri" w:eastAsia="Calibri" w:cs="Arial"/>
          <w:color w:val="000000"/>
        </w:rPr>
        <w:t xml:space="preserve"> části díla elektronickou</w:t>
      </w:r>
      <w:r w:rsidR="00DA0442">
        <w:rPr>
          <w:rFonts w:ascii="Calibri" w:hAnsi="Calibri" w:eastAsia="Calibri" w:cs="Arial"/>
          <w:color w:val="000000"/>
        </w:rPr>
        <w:t xml:space="preserve"> poštou osobě uvedené v čl. XVII</w:t>
      </w:r>
      <w:r w:rsidRPr="00A57D64">
        <w:rPr>
          <w:rFonts w:ascii="Calibri" w:hAnsi="Calibri" w:eastAsia="Calibri" w:cs="Arial"/>
          <w:color w:val="000000"/>
        </w:rPr>
        <w:t xml:space="preserve"> odst. 3 </w:t>
      </w:r>
      <w:r w:rsidR="008D5245">
        <w:rPr>
          <w:rFonts w:ascii="Calibri" w:hAnsi="Calibri" w:eastAsia="Calibri" w:cs="Arial"/>
          <w:color w:val="000000"/>
        </w:rPr>
        <w:t xml:space="preserve">a) </w:t>
      </w:r>
      <w:r w:rsidRPr="00A57D64">
        <w:rPr>
          <w:rFonts w:ascii="Calibri" w:hAnsi="Calibri" w:eastAsia="Calibri" w:cs="Arial"/>
          <w:color w:val="000000"/>
        </w:rPr>
        <w:t>této smlouvy tak, aby ze souboru příslušného výstupu bylo možno editovat data pro potřeby objednatele.</w:t>
      </w:r>
      <w:r>
        <w:rPr>
          <w:rFonts w:ascii="Calibri" w:hAnsi="Calibri" w:eastAsia="Calibri" w:cs="Arial"/>
          <w:color w:val="000000"/>
        </w:rPr>
        <w:t xml:space="preserve"> </w:t>
      </w:r>
    </w:p>
    <w:p w:rsidRPr="00E02E69" w:rsidR="008D2C2F" w:rsidP="008D2C2F" w:rsidRDefault="008D2C2F">
      <w:pPr>
        <w:numPr>
          <w:ilvl w:val="1"/>
          <w:numId w:val="10"/>
        </w:numPr>
        <w:tabs>
          <w:tab w:val="clear" w:pos="1440"/>
          <w:tab w:val="num" w:pos="342"/>
        </w:tabs>
        <w:autoSpaceDE w:val="false"/>
        <w:autoSpaceDN w:val="false"/>
        <w:adjustRightInd w:val="false"/>
        <w:spacing w:before="120" w:after="0" w:line="240" w:lineRule="auto"/>
        <w:ind w:left="340" w:hanging="340"/>
        <w:jc w:val="both"/>
        <w:rPr>
          <w:rFonts w:ascii="Calibri" w:hAnsi="Calibri" w:eastAsia="Calibri" w:cs="Arial"/>
          <w:color w:val="000000"/>
        </w:rPr>
      </w:pPr>
      <w:r w:rsidRPr="00A57D64">
        <w:rPr>
          <w:rFonts w:ascii="Calibri" w:hAnsi="Calibri" w:eastAsia="Calibri" w:cs="Arial"/>
          <w:color w:val="000000"/>
        </w:rPr>
        <w:t>K provedení a dokončení díla dojde okamžikem předání poslední z dílčích částí dle čl</w:t>
      </w:r>
      <w:r>
        <w:rPr>
          <w:rFonts w:ascii="Calibri" w:hAnsi="Calibri" w:eastAsia="Calibri" w:cs="Arial"/>
          <w:color w:val="000000"/>
        </w:rPr>
        <w:t xml:space="preserve">. </w:t>
      </w:r>
      <w:r w:rsidRPr="00A57D64">
        <w:rPr>
          <w:rFonts w:ascii="Calibri" w:hAnsi="Calibri" w:eastAsia="Calibri" w:cs="Arial"/>
          <w:color w:val="000000"/>
        </w:rPr>
        <w:t xml:space="preserve">II odst. 1 písm. </w:t>
      </w:r>
      <w:r>
        <w:rPr>
          <w:rFonts w:ascii="Calibri" w:hAnsi="Calibri" w:eastAsia="Calibri" w:cs="Arial"/>
          <w:color w:val="000000"/>
        </w:rPr>
        <w:t>b</w:t>
      </w:r>
      <w:r w:rsidRPr="00A57D64">
        <w:rPr>
          <w:rFonts w:ascii="Calibri" w:hAnsi="Calibri" w:eastAsia="Calibri" w:cs="Arial"/>
          <w:color w:val="000000"/>
        </w:rPr>
        <w:t>) této smlouvy.</w:t>
      </w:r>
    </w:p>
    <w:p w:rsidRPr="00E02E69" w:rsidR="008D2C2F" w:rsidP="008D2C2F" w:rsidRDefault="008D2C2F">
      <w:pPr>
        <w:autoSpaceDE w:val="false"/>
        <w:autoSpaceDN w:val="false"/>
        <w:adjustRightInd w:val="false"/>
        <w:spacing w:before="360"/>
        <w:jc w:val="center"/>
        <w:rPr>
          <w:rFonts w:ascii="Calibri" w:hAnsi="Calibri" w:eastAsia="Calibri" w:cs="Arial"/>
          <w:b/>
          <w:bCs/>
          <w:color w:val="000000"/>
        </w:rPr>
      </w:pPr>
      <w:r w:rsidRPr="00E02E69">
        <w:rPr>
          <w:rFonts w:ascii="Calibri" w:hAnsi="Calibri" w:eastAsia="Calibri" w:cs="Arial"/>
          <w:b/>
          <w:bCs/>
          <w:color w:val="000000"/>
        </w:rPr>
        <w:t>V.</w:t>
      </w:r>
    </w:p>
    <w:p w:rsidRPr="00E02E69" w:rsidR="008D2C2F" w:rsidP="008D2C2F" w:rsidRDefault="008D2C2F">
      <w:pPr>
        <w:autoSpaceDE w:val="false"/>
        <w:autoSpaceDN w:val="false"/>
        <w:adjustRightInd w:val="false"/>
        <w:spacing w:before="120"/>
        <w:jc w:val="center"/>
        <w:rPr>
          <w:rFonts w:ascii="Calibri" w:hAnsi="Calibri" w:eastAsia="Calibri" w:cs="Arial"/>
          <w:b/>
          <w:bCs/>
        </w:rPr>
      </w:pPr>
      <w:r w:rsidRPr="00E02E69">
        <w:rPr>
          <w:rFonts w:ascii="Calibri" w:hAnsi="Calibri" w:eastAsia="Calibri" w:cs="Arial"/>
          <w:b/>
          <w:bCs/>
        </w:rPr>
        <w:t>Převzetí díla</w:t>
      </w:r>
    </w:p>
    <w:p w:rsidRPr="00E02E69" w:rsidR="008D2C2F" w:rsidP="008D2C2F" w:rsidRDefault="008D2C2F">
      <w:pPr>
        <w:numPr>
          <w:ilvl w:val="0"/>
          <w:numId w:val="11"/>
        </w:numPr>
        <w:tabs>
          <w:tab w:val="clear" w:pos="720"/>
          <w:tab w:val="num" w:pos="342"/>
        </w:tabs>
        <w:autoSpaceDE w:val="false"/>
        <w:autoSpaceDN w:val="false"/>
        <w:adjustRightInd w:val="false"/>
        <w:spacing w:before="240" w:after="0" w:line="240" w:lineRule="auto"/>
        <w:ind w:left="342" w:hanging="342"/>
        <w:jc w:val="both"/>
        <w:rPr>
          <w:rFonts w:ascii="Calibri" w:hAnsi="Calibri" w:eastAsia="Calibri" w:cs="Arial"/>
          <w:color w:val="000000"/>
        </w:rPr>
      </w:pPr>
      <w:r w:rsidRPr="00E02E69">
        <w:rPr>
          <w:rFonts w:ascii="Calibri" w:hAnsi="Calibri" w:eastAsia="Calibri" w:cs="Arial"/>
          <w:color w:val="000000"/>
        </w:rPr>
        <w:t>Objednatel se zavazuje převzít pouze bezvadné dílo zhotovitele v celku i v jeho částech</w:t>
      </w:r>
      <w:r>
        <w:rPr>
          <w:rFonts w:ascii="Calibri" w:hAnsi="Calibri" w:eastAsia="Calibri" w:cs="Arial"/>
          <w:color w:val="000000"/>
        </w:rPr>
        <w:t>.</w:t>
      </w:r>
      <w:r w:rsidRPr="00E02E69">
        <w:rPr>
          <w:rFonts w:ascii="Calibri" w:hAnsi="Calibri" w:eastAsia="Calibri" w:cs="Arial"/>
          <w:color w:val="000000"/>
        </w:rPr>
        <w:t xml:space="preserve"> </w:t>
      </w:r>
    </w:p>
    <w:p w:rsidRPr="00E02E69" w:rsidR="008D2C2F" w:rsidP="008D2C2F" w:rsidRDefault="008D2C2F">
      <w:pPr>
        <w:numPr>
          <w:ilvl w:val="0"/>
          <w:numId w:val="11"/>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Závazek objednatele převzít dílo ve finální verzi bude splněn písemným vyjádřením objednatele (potvrzením předávacího protokolu), a to do 15 dnů od obdržení díla (popř. v jiném termínu podle písemné dohody obou stran).</w:t>
      </w:r>
    </w:p>
    <w:p w:rsidRPr="00E02E69" w:rsidR="008D2C2F" w:rsidP="008D2C2F" w:rsidRDefault="008D2C2F">
      <w:pPr>
        <w:numPr>
          <w:ilvl w:val="0"/>
          <w:numId w:val="11"/>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 xml:space="preserve">V případě, že objednatel uplatní v termínu podle odstavce 2 tohoto článku písemné připomínky </w:t>
      </w:r>
      <w:r w:rsidR="001830CC">
        <w:rPr>
          <w:rFonts w:ascii="Calibri" w:hAnsi="Calibri" w:eastAsia="Calibri" w:cs="Arial"/>
          <w:color w:val="000000"/>
        </w:rPr>
        <w:br/>
      </w:r>
      <w:r w:rsidRPr="00E02E69">
        <w:rPr>
          <w:rFonts w:ascii="Calibri" w:hAnsi="Calibri" w:eastAsia="Calibri" w:cs="Arial"/>
          <w:color w:val="000000"/>
        </w:rPr>
        <w:t xml:space="preserve">k předanému dílu (zejména oznámí vady díla, které znemožňují nebo omezují funkčnost využití předmětu smlouvy), je zhotovitel povinen vyřídit písemné připomínky objednavatele ve lhůtě do </w:t>
      </w:r>
      <w:r>
        <w:rPr>
          <w:rFonts w:ascii="Calibri" w:hAnsi="Calibri" w:eastAsia="Calibri" w:cs="Arial"/>
          <w:color w:val="000000"/>
        </w:rPr>
        <w:t>15</w:t>
      </w:r>
      <w:r w:rsidRPr="00E02E69">
        <w:rPr>
          <w:rFonts w:ascii="Calibri" w:hAnsi="Calibri" w:eastAsia="Calibri" w:cs="Arial"/>
          <w:color w:val="000000"/>
        </w:rPr>
        <w:t xml:space="preserve"> dn</w:t>
      </w:r>
      <w:r>
        <w:rPr>
          <w:rFonts w:ascii="Calibri" w:hAnsi="Calibri" w:eastAsia="Calibri" w:cs="Arial"/>
          <w:color w:val="000000"/>
        </w:rPr>
        <w:t>ů</w:t>
      </w:r>
      <w:r w:rsidRPr="00E02E69">
        <w:rPr>
          <w:rFonts w:ascii="Calibri" w:hAnsi="Calibri" w:eastAsia="Calibri" w:cs="Arial"/>
          <w:color w:val="000000"/>
        </w:rPr>
        <w:t xml:space="preserve">. Úpravy vyvolané písemnými připomínkami zhotovitel bezplatně zapracuje do příslušného materiálu a tento znovu předá objednateli k převzetí v dohodnutém termínu. </w:t>
      </w:r>
    </w:p>
    <w:p w:rsidRPr="00E02E69" w:rsidR="008D2C2F" w:rsidP="008D2C2F" w:rsidRDefault="008D2C2F">
      <w:pPr>
        <w:autoSpaceDE w:val="false"/>
        <w:autoSpaceDN w:val="false"/>
        <w:adjustRightInd w:val="false"/>
        <w:spacing w:before="360"/>
        <w:jc w:val="center"/>
        <w:rPr>
          <w:rFonts w:ascii="Calibri" w:hAnsi="Calibri" w:eastAsia="Calibri" w:cs="Arial"/>
          <w:b/>
          <w:bCs/>
          <w:color w:val="000000"/>
        </w:rPr>
      </w:pPr>
      <w:r w:rsidRPr="00E02E69">
        <w:rPr>
          <w:rFonts w:ascii="Calibri" w:hAnsi="Calibri" w:eastAsia="Calibri" w:cs="Arial"/>
          <w:b/>
          <w:bCs/>
          <w:color w:val="000000"/>
        </w:rPr>
        <w:t>VI.</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Povinnosti smluvních stran</w:t>
      </w:r>
    </w:p>
    <w:p w:rsidRPr="00E02E69" w:rsidR="008D2C2F" w:rsidP="008D2C2F" w:rsidRDefault="008D2C2F">
      <w:pPr>
        <w:autoSpaceDE w:val="false"/>
        <w:autoSpaceDN w:val="false"/>
        <w:adjustRightInd w:val="false"/>
        <w:spacing w:before="240"/>
        <w:rPr>
          <w:rFonts w:ascii="Calibri" w:hAnsi="Calibri" w:eastAsia="Calibri" w:cs="Arial"/>
          <w:color w:val="000000"/>
        </w:rPr>
      </w:pPr>
      <w:r w:rsidRPr="00E02E69">
        <w:rPr>
          <w:rFonts w:ascii="Calibri" w:hAnsi="Calibri" w:eastAsia="Calibri" w:cs="Arial"/>
          <w:color w:val="000000"/>
        </w:rPr>
        <w:t>1. Zhotovitel se zavazuje:</w:t>
      </w:r>
    </w:p>
    <w:p w:rsidRPr="00E02E69" w:rsidR="008D2C2F" w:rsidP="008D2C2F" w:rsidRDefault="008D2C2F">
      <w:pPr>
        <w:numPr>
          <w:ilvl w:val="0"/>
          <w:numId w:val="4"/>
        </w:numPr>
        <w:tabs>
          <w:tab w:val="clear" w:pos="1428"/>
          <w:tab w:val="num" w:pos="684"/>
        </w:tabs>
        <w:autoSpaceDE w:val="false"/>
        <w:autoSpaceDN w:val="false"/>
        <w:adjustRightInd w:val="false"/>
        <w:spacing w:before="120" w:after="0" w:line="240" w:lineRule="auto"/>
        <w:ind w:left="684" w:hanging="357"/>
        <w:jc w:val="both"/>
        <w:rPr>
          <w:rFonts w:ascii="Calibri" w:hAnsi="Calibri" w:eastAsia="Calibri" w:cs="Arial"/>
          <w:color w:val="000000"/>
        </w:rPr>
      </w:pPr>
      <w:r w:rsidRPr="00E02E69">
        <w:rPr>
          <w:rFonts w:ascii="Calibri" w:hAnsi="Calibri" w:eastAsia="Calibri" w:cs="Arial"/>
          <w:color w:val="000000"/>
        </w:rPr>
        <w:t>provést předmět smlouvy v požadované kvalitě, rozsahu, řádně a včas,</w:t>
      </w:r>
    </w:p>
    <w:p w:rsidRPr="00E02E69" w:rsidR="008D2C2F" w:rsidP="008D2C2F" w:rsidRDefault="008D2C2F">
      <w:pPr>
        <w:numPr>
          <w:ilvl w:val="0"/>
          <w:numId w:val="4"/>
        </w:numPr>
        <w:tabs>
          <w:tab w:val="clear" w:pos="1428"/>
          <w:tab w:val="num" w:pos="684"/>
        </w:tabs>
        <w:autoSpaceDE w:val="false"/>
        <w:autoSpaceDN w:val="false"/>
        <w:adjustRightInd w:val="false"/>
        <w:spacing w:before="120" w:after="0" w:line="240" w:lineRule="auto"/>
        <w:ind w:left="684" w:hanging="357"/>
        <w:jc w:val="both"/>
        <w:rPr>
          <w:rFonts w:ascii="Calibri" w:hAnsi="Calibri" w:eastAsia="Calibri" w:cs="Arial"/>
          <w:color w:val="000000"/>
        </w:rPr>
      </w:pPr>
      <w:r w:rsidRPr="00E02E69">
        <w:rPr>
          <w:rFonts w:ascii="Calibri" w:hAnsi="Calibri" w:eastAsia="Calibri" w:cs="Arial"/>
          <w:color w:val="000000"/>
        </w:rPr>
        <w:t xml:space="preserve">aktivně projednávat s objednatelem postup prací, informovat o jejich průběžných výsledcích </w:t>
      </w:r>
      <w:r w:rsidR="00D76A07">
        <w:rPr>
          <w:rFonts w:ascii="Calibri" w:hAnsi="Calibri" w:eastAsia="Calibri" w:cs="Arial"/>
          <w:color w:val="000000"/>
        </w:rPr>
        <w:br/>
      </w:r>
      <w:r w:rsidRPr="00E02E69">
        <w:rPr>
          <w:rFonts w:ascii="Calibri" w:hAnsi="Calibri" w:eastAsia="Calibri" w:cs="Arial"/>
          <w:color w:val="000000"/>
        </w:rPr>
        <w:t>a průběžně konzultovat své návrhy a doporučení,</w:t>
      </w:r>
    </w:p>
    <w:p w:rsidRPr="00EE2246" w:rsidR="00EE2246" w:rsidP="00EE2246" w:rsidRDefault="008D2C2F">
      <w:pPr>
        <w:numPr>
          <w:ilvl w:val="0"/>
          <w:numId w:val="4"/>
        </w:numPr>
        <w:tabs>
          <w:tab w:val="clear" w:pos="1428"/>
          <w:tab w:val="num" w:pos="684"/>
        </w:tabs>
        <w:autoSpaceDE w:val="false"/>
        <w:autoSpaceDN w:val="false"/>
        <w:adjustRightInd w:val="false"/>
        <w:spacing w:before="120" w:after="0" w:line="240" w:lineRule="auto"/>
        <w:ind w:left="684" w:hanging="357"/>
        <w:jc w:val="both"/>
        <w:rPr>
          <w:rFonts w:ascii="Calibri" w:hAnsi="Calibri" w:eastAsia="Calibri" w:cs="Arial"/>
          <w:color w:val="000000"/>
        </w:rPr>
      </w:pPr>
      <w:r w:rsidRPr="00E02E69">
        <w:rPr>
          <w:rFonts w:ascii="Calibri" w:hAnsi="Calibri" w:eastAsia="Calibri" w:cs="Arial"/>
          <w:color w:val="000000"/>
        </w:rPr>
        <w:t xml:space="preserve">aktivně se účastnit diskuze s objednatelem (pořádaných objednatelem </w:t>
      </w:r>
      <w:r w:rsidRPr="00E02E69">
        <w:rPr>
          <w:rFonts w:ascii="Calibri" w:hAnsi="Calibri" w:eastAsia="Calibri" w:cs="Arial"/>
          <w:color w:val="000000"/>
        </w:rPr>
        <w:br/>
        <w:t>v místě sídla objednatele) a prezentovat své návrhy na metody a postupy</w:t>
      </w:r>
      <w:r w:rsidR="008D5245">
        <w:rPr>
          <w:rFonts w:ascii="Calibri" w:hAnsi="Calibri" w:eastAsia="Calibri" w:cs="Arial"/>
          <w:color w:val="000000"/>
        </w:rPr>
        <w:t xml:space="preserve"> hodnocení vývoje </w:t>
      </w:r>
      <w:r w:rsidR="00EE2246">
        <w:rPr>
          <w:rFonts w:ascii="Calibri" w:hAnsi="Calibri" w:eastAsia="Calibri" w:cs="Arial"/>
          <w:color w:val="000000"/>
        </w:rPr>
        <w:t xml:space="preserve">a </w:t>
      </w:r>
      <w:r w:rsidR="008D5245">
        <w:rPr>
          <w:rFonts w:ascii="Calibri" w:hAnsi="Calibri" w:eastAsia="Calibri" w:cs="Arial"/>
          <w:color w:val="000000"/>
        </w:rPr>
        <w:t>cenové úrovně</w:t>
      </w:r>
      <w:r w:rsidR="00EE2246">
        <w:rPr>
          <w:rFonts w:ascii="Calibri" w:hAnsi="Calibri" w:eastAsia="Calibri" w:cs="Arial"/>
          <w:color w:val="000000"/>
        </w:rPr>
        <w:t>, mimo jiné v podobě</w:t>
      </w:r>
      <w:r w:rsidR="008D5245">
        <w:rPr>
          <w:rFonts w:ascii="Calibri" w:hAnsi="Calibri" w:eastAsia="Calibri" w:cs="Arial"/>
          <w:color w:val="000000"/>
        </w:rPr>
        <w:t xml:space="preserve"> </w:t>
      </w:r>
      <w:r w:rsidR="00EE2246">
        <w:rPr>
          <w:rFonts w:ascii="Calibri" w:hAnsi="Calibri" w:eastAsia="Calibri" w:cs="Arial"/>
          <w:color w:val="000000"/>
        </w:rPr>
        <w:t xml:space="preserve"> </w:t>
      </w:r>
      <w:r w:rsidRPr="00EE2246" w:rsidR="00EE2246">
        <w:rPr>
          <w:rFonts w:ascii="Calibri" w:hAnsi="Calibri" w:cs="Calibri"/>
        </w:rPr>
        <w:t xml:space="preserve">osobní </w:t>
      </w:r>
      <w:r w:rsidRPr="00EE2246" w:rsidR="00EE2246">
        <w:rPr>
          <w:rFonts w:ascii="Calibri" w:hAnsi="Calibri" w:cs="Arial"/>
        </w:rPr>
        <w:t>prezentaci výstupů nejméně  1x měsíčně v sídle zhotovitele, alternativně na vyžádání zadavatele v  regionální kanceláři v Jihlavě, či Praze.</w:t>
      </w:r>
    </w:p>
    <w:p w:rsidRPr="00EE2246" w:rsidR="008D2C2F" w:rsidP="00EE2246" w:rsidRDefault="008D5245">
      <w:pPr>
        <w:numPr>
          <w:ilvl w:val="0"/>
          <w:numId w:val="4"/>
        </w:numPr>
        <w:tabs>
          <w:tab w:val="clear" w:pos="1428"/>
          <w:tab w:val="num" w:pos="684"/>
        </w:tabs>
        <w:autoSpaceDE w:val="false"/>
        <w:autoSpaceDN w:val="false"/>
        <w:adjustRightInd w:val="false"/>
        <w:spacing w:before="120" w:after="0" w:line="240" w:lineRule="auto"/>
        <w:ind w:left="684" w:hanging="357"/>
        <w:jc w:val="both"/>
        <w:rPr>
          <w:rFonts w:ascii="Calibri" w:hAnsi="Calibri" w:eastAsia="Calibri" w:cs="Arial"/>
          <w:color w:val="000000"/>
        </w:rPr>
      </w:pPr>
      <w:r w:rsidRPr="00EE2246">
        <w:rPr>
          <w:rFonts w:ascii="Calibri" w:hAnsi="Calibri" w:eastAsia="Calibri" w:cs="Arial"/>
          <w:color w:val="000000"/>
        </w:rPr>
        <w:t xml:space="preserve"> </w:t>
      </w:r>
      <w:r w:rsidRPr="00EE2246" w:rsidR="008D2C2F">
        <w:rPr>
          <w:rFonts w:ascii="Calibri" w:hAnsi="Calibri" w:eastAsia="Calibri" w:cs="Arial"/>
          <w:color w:val="000000"/>
        </w:rPr>
        <w:t xml:space="preserve">bez zbytečného odkladu písemně (faxem, elektronickou poštou) informovat objednatele </w:t>
      </w:r>
      <w:r w:rsidRPr="00EE2246" w:rsidR="002B07AF">
        <w:rPr>
          <w:rFonts w:ascii="Calibri" w:hAnsi="Calibri" w:eastAsia="Calibri" w:cs="Arial"/>
          <w:color w:val="000000"/>
        </w:rPr>
        <w:br/>
        <w:t xml:space="preserve">o </w:t>
      </w:r>
      <w:r w:rsidRPr="00EE2246" w:rsidR="008D2C2F">
        <w:rPr>
          <w:rFonts w:ascii="Calibri" w:hAnsi="Calibri" w:eastAsia="Calibri" w:cs="Arial"/>
          <w:color w:val="000000"/>
        </w:rPr>
        <w:t xml:space="preserve">ohrožení splnění této smlouvy (zejména splnění předmětu smlouvy </w:t>
      </w:r>
      <w:r w:rsidRPr="00EE2246" w:rsidR="008D2C2F">
        <w:rPr>
          <w:rFonts w:ascii="Calibri" w:hAnsi="Calibri" w:eastAsia="Calibri" w:cs="Arial"/>
          <w:color w:val="000000"/>
        </w:rPr>
        <w:br/>
        <w:t>a doby trvání smlouvy), přičemž je zhotovitel současně povinen učinit veškeré neodkladné úkony tak, aby objednatel netrpěl na svých právech nebo oprávněných zájmech, z této smlouvy plynoucích, žádnou újmu,</w:t>
      </w:r>
    </w:p>
    <w:p w:rsidRPr="00E02E69" w:rsidR="008D2C2F" w:rsidP="008D2C2F" w:rsidRDefault="008D2C2F">
      <w:pPr>
        <w:numPr>
          <w:ilvl w:val="0"/>
          <w:numId w:val="4"/>
        </w:numPr>
        <w:tabs>
          <w:tab w:val="clear" w:pos="1428"/>
          <w:tab w:val="num" w:pos="684"/>
        </w:tabs>
        <w:autoSpaceDE w:val="false"/>
        <w:autoSpaceDN w:val="false"/>
        <w:adjustRightInd w:val="false"/>
        <w:spacing w:before="120" w:after="0" w:line="240" w:lineRule="auto"/>
        <w:ind w:left="684" w:hanging="357"/>
        <w:jc w:val="both"/>
        <w:rPr>
          <w:rFonts w:ascii="Calibri" w:hAnsi="Calibri" w:eastAsia="Calibri" w:cs="Arial"/>
          <w:color w:val="000000"/>
        </w:rPr>
      </w:pPr>
      <w:r>
        <w:rPr>
          <w:rFonts w:ascii="Calibri" w:hAnsi="Calibri" w:eastAsia="Calibri" w:cs="Arial"/>
          <w:color w:val="000000"/>
        </w:rPr>
        <w:lastRenderedPageBreak/>
        <w:t xml:space="preserve">odstranit </w:t>
      </w:r>
      <w:r w:rsidRPr="00E02E69">
        <w:rPr>
          <w:rFonts w:ascii="Calibri" w:hAnsi="Calibri" w:eastAsia="Calibri" w:cs="Arial"/>
          <w:color w:val="000000"/>
        </w:rPr>
        <w:t xml:space="preserve">případné </w:t>
      </w:r>
      <w:r>
        <w:rPr>
          <w:rFonts w:ascii="Calibri" w:hAnsi="Calibri" w:eastAsia="Calibri" w:cs="Arial"/>
          <w:color w:val="000000"/>
        </w:rPr>
        <w:t>vady</w:t>
      </w:r>
      <w:r w:rsidRPr="00E02E69">
        <w:rPr>
          <w:rFonts w:ascii="Calibri" w:hAnsi="Calibri" w:eastAsia="Calibri" w:cs="Arial"/>
          <w:color w:val="000000"/>
        </w:rPr>
        <w:t xml:space="preserve"> předloženého díla podle požadavků objednatele tak, aby odpovídalo smluvnímu zadání dle čl. I této smlouvy.</w:t>
      </w:r>
    </w:p>
    <w:p w:rsidRPr="00E02E69" w:rsidR="008D2C2F" w:rsidP="008D2C2F" w:rsidRDefault="008D2C2F">
      <w:pPr>
        <w:autoSpaceDE w:val="false"/>
        <w:autoSpaceDN w:val="false"/>
        <w:adjustRightInd w:val="false"/>
        <w:spacing w:before="240"/>
        <w:rPr>
          <w:rFonts w:ascii="Calibri" w:hAnsi="Calibri" w:eastAsia="Calibri" w:cs="Arial"/>
          <w:color w:val="000000"/>
        </w:rPr>
      </w:pPr>
      <w:r w:rsidRPr="00E02E69">
        <w:rPr>
          <w:rFonts w:ascii="Calibri" w:hAnsi="Calibri" w:eastAsia="Calibri" w:cs="Arial"/>
          <w:color w:val="000000"/>
        </w:rPr>
        <w:t>2. Objednatel se zavazuje:</w:t>
      </w:r>
    </w:p>
    <w:p w:rsidRPr="00E02E69" w:rsidR="008D2C2F" w:rsidP="008D2C2F" w:rsidRDefault="008D2C2F">
      <w:pPr>
        <w:numPr>
          <w:ilvl w:val="1"/>
          <w:numId w:val="3"/>
        </w:numPr>
        <w:tabs>
          <w:tab w:val="clear" w:pos="1440"/>
          <w:tab w:val="num" w:pos="684"/>
        </w:tabs>
        <w:autoSpaceDE w:val="false"/>
        <w:autoSpaceDN w:val="false"/>
        <w:adjustRightInd w:val="false"/>
        <w:spacing w:before="120" w:after="0" w:line="240" w:lineRule="auto"/>
        <w:ind w:left="684"/>
        <w:jc w:val="both"/>
        <w:rPr>
          <w:rFonts w:ascii="Calibri" w:hAnsi="Calibri" w:eastAsia="Calibri" w:cs="Arial"/>
          <w:color w:val="000000"/>
        </w:rPr>
      </w:pPr>
      <w:r w:rsidRPr="00E02E69">
        <w:rPr>
          <w:rFonts w:ascii="Calibri" w:hAnsi="Calibri" w:eastAsia="Calibri" w:cs="Arial"/>
          <w:color w:val="000000"/>
        </w:rPr>
        <w:t xml:space="preserve">poskytnout zhotoviteli </w:t>
      </w:r>
      <w:r>
        <w:rPr>
          <w:rFonts w:ascii="Calibri" w:hAnsi="Calibri" w:eastAsia="Calibri" w:cs="Arial"/>
          <w:color w:val="000000"/>
        </w:rPr>
        <w:t>součinnost potřebnou</w:t>
      </w:r>
      <w:r w:rsidRPr="00E02E69">
        <w:rPr>
          <w:rFonts w:ascii="Calibri" w:hAnsi="Calibri" w:eastAsia="Calibri" w:cs="Arial"/>
          <w:color w:val="000000"/>
        </w:rPr>
        <w:t xml:space="preserve"> k tomu, aby zhotovitel mohl splnit svůj závazek</w:t>
      </w:r>
      <w:r w:rsidRPr="00E02E69" w:rsidDel="00F66DB4">
        <w:rPr>
          <w:rFonts w:ascii="Calibri" w:hAnsi="Calibri" w:eastAsia="Calibri" w:cs="Arial"/>
          <w:color w:val="000000"/>
        </w:rPr>
        <w:t xml:space="preserve"> </w:t>
      </w:r>
      <w:r w:rsidRPr="00E02E69">
        <w:rPr>
          <w:rFonts w:ascii="Calibri" w:hAnsi="Calibri" w:eastAsia="Calibri" w:cs="Arial"/>
          <w:color w:val="000000"/>
        </w:rPr>
        <w:t xml:space="preserve">dle této smlouvy, zejména mu bude průběžně zprostředkovávat aktuální informace </w:t>
      </w:r>
      <w:r w:rsidR="00DA0442">
        <w:rPr>
          <w:rFonts w:ascii="Calibri" w:hAnsi="Calibri" w:eastAsia="Calibri" w:cs="Arial"/>
          <w:color w:val="000000"/>
        </w:rPr>
        <w:t xml:space="preserve"> </w:t>
      </w:r>
      <w:r w:rsidR="00B63DCA">
        <w:rPr>
          <w:rFonts w:ascii="Calibri" w:hAnsi="Calibri" w:eastAsia="Calibri" w:cs="Arial"/>
          <w:color w:val="000000"/>
        </w:rPr>
        <w:br/>
      </w:r>
      <w:r w:rsidRPr="00DA0442">
        <w:rPr>
          <w:rFonts w:ascii="Calibri" w:hAnsi="Calibri" w:eastAsia="Calibri" w:cs="Arial"/>
        </w:rPr>
        <w:t>a</w:t>
      </w:r>
      <w:r w:rsidRPr="00E02E69">
        <w:rPr>
          <w:rFonts w:ascii="Calibri" w:hAnsi="Calibri" w:eastAsia="Calibri" w:cs="Arial"/>
          <w:color w:val="000000"/>
        </w:rPr>
        <w:t xml:space="preserve"> poskytne mu materiály, kterými disponuje a které mohou ovlivnit plnění závazků zhotovitele</w:t>
      </w:r>
      <w:r>
        <w:rPr>
          <w:rFonts w:ascii="Calibri" w:hAnsi="Calibri" w:eastAsia="Calibri" w:cs="Arial"/>
          <w:color w:val="000000"/>
        </w:rPr>
        <w:t>,</w:t>
      </w:r>
    </w:p>
    <w:p w:rsidRPr="00E02E69" w:rsidR="008D2C2F" w:rsidP="008D2C2F" w:rsidRDefault="008D2C2F">
      <w:pPr>
        <w:numPr>
          <w:ilvl w:val="1"/>
          <w:numId w:val="3"/>
        </w:numPr>
        <w:tabs>
          <w:tab w:val="clear" w:pos="1440"/>
          <w:tab w:val="num" w:pos="684"/>
        </w:tabs>
        <w:autoSpaceDE w:val="false"/>
        <w:autoSpaceDN w:val="false"/>
        <w:adjustRightInd w:val="false"/>
        <w:spacing w:before="120" w:after="0" w:line="240" w:lineRule="auto"/>
        <w:ind w:left="684"/>
        <w:jc w:val="both"/>
        <w:rPr>
          <w:rFonts w:ascii="Calibri" w:hAnsi="Calibri" w:eastAsia="Calibri" w:cs="Arial"/>
          <w:color w:val="000000"/>
        </w:rPr>
      </w:pPr>
      <w:r w:rsidRPr="00E02E69">
        <w:rPr>
          <w:rFonts w:ascii="Calibri" w:hAnsi="Calibri" w:eastAsia="Calibri" w:cs="Arial"/>
          <w:color w:val="000000"/>
        </w:rPr>
        <w:t xml:space="preserve">zajistit nezbytnou spolupráci příslušných zaměstnanců objednatele či osob spjatých </w:t>
      </w:r>
      <w:r w:rsidRPr="00E02E69">
        <w:rPr>
          <w:rFonts w:ascii="Calibri" w:hAnsi="Calibri" w:eastAsia="Calibri" w:cs="Arial"/>
          <w:color w:val="000000"/>
        </w:rPr>
        <w:br/>
        <w:t>s objednatelem se zhotovitelem,</w:t>
      </w:r>
    </w:p>
    <w:p w:rsidRPr="00E02E69" w:rsidR="008D2C2F" w:rsidP="008D2C2F" w:rsidRDefault="008D2C2F">
      <w:pPr>
        <w:numPr>
          <w:ilvl w:val="1"/>
          <w:numId w:val="3"/>
        </w:numPr>
        <w:tabs>
          <w:tab w:val="clear" w:pos="1440"/>
          <w:tab w:val="num" w:pos="684"/>
        </w:tabs>
        <w:autoSpaceDE w:val="false"/>
        <w:autoSpaceDN w:val="false"/>
        <w:adjustRightInd w:val="false"/>
        <w:spacing w:before="120" w:after="0" w:line="240" w:lineRule="auto"/>
        <w:ind w:left="684"/>
        <w:jc w:val="both"/>
        <w:rPr>
          <w:rFonts w:ascii="Calibri" w:hAnsi="Calibri" w:eastAsia="Calibri" w:cs="Arial"/>
          <w:color w:val="000000"/>
        </w:rPr>
      </w:pPr>
      <w:r w:rsidRPr="00E02E69">
        <w:rPr>
          <w:rFonts w:ascii="Calibri" w:hAnsi="Calibri" w:eastAsia="Calibri" w:cs="Arial"/>
          <w:color w:val="000000"/>
        </w:rPr>
        <w:t>průběžně informovat zhotovitele o svých návrzích a doporučeních.</w:t>
      </w:r>
    </w:p>
    <w:p w:rsidRPr="00E02E69" w:rsidR="008D2C2F" w:rsidP="008D2C2F" w:rsidRDefault="008D2C2F">
      <w:pPr>
        <w:autoSpaceDE w:val="false"/>
        <w:autoSpaceDN w:val="false"/>
        <w:adjustRightInd w:val="false"/>
        <w:spacing w:before="360"/>
        <w:jc w:val="center"/>
        <w:rPr>
          <w:rFonts w:ascii="Calibri" w:hAnsi="Calibri" w:eastAsia="Calibri" w:cs="Arial"/>
          <w:b/>
          <w:bCs/>
          <w:color w:val="000000"/>
        </w:rPr>
      </w:pPr>
      <w:r w:rsidRPr="00E02E69">
        <w:rPr>
          <w:rFonts w:ascii="Calibri" w:hAnsi="Calibri" w:eastAsia="Calibri" w:cs="Arial"/>
          <w:b/>
          <w:bCs/>
          <w:color w:val="000000"/>
        </w:rPr>
        <w:t>VII.</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Cena a platební podmínky</w:t>
      </w:r>
    </w:p>
    <w:p w:rsidR="007D2128" w:rsidP="00265948" w:rsidRDefault="008D2C2F">
      <w:pPr>
        <w:pStyle w:val="Odstavecseseznamem"/>
        <w:numPr>
          <w:ilvl w:val="0"/>
          <w:numId w:val="21"/>
        </w:numPr>
        <w:autoSpaceDE w:val="false"/>
        <w:autoSpaceDN w:val="false"/>
        <w:adjustRightInd w:val="false"/>
        <w:spacing w:after="0" w:line="240" w:lineRule="auto"/>
        <w:ind w:left="426" w:hanging="426"/>
        <w:jc w:val="both"/>
        <w:rPr>
          <w:rFonts w:ascii="Calibri" w:hAnsi="Calibri" w:eastAsia="Calibri" w:cs="Arial"/>
        </w:rPr>
      </w:pPr>
      <w:r w:rsidRPr="00896F78">
        <w:rPr>
          <w:rFonts w:ascii="Calibri" w:hAnsi="Calibri" w:eastAsia="Calibri" w:cs="Arial"/>
        </w:rPr>
        <w:t xml:space="preserve">Celková cena za předmět smlouvy v rozsahu plnění dle této smlouvy (čl. I odst. 1 této smlouvy) činí </w:t>
      </w:r>
      <w:r w:rsidRPr="00896F78">
        <w:rPr>
          <w:rFonts w:ascii="Calibri" w:hAnsi="Calibri" w:eastAsia="Calibri" w:cs="Arial"/>
          <w:sz w:val="24"/>
          <w:szCs w:val="24"/>
          <w:highlight w:val="yellow"/>
        </w:rPr>
        <w:t>(..)</w:t>
      </w:r>
      <w:r w:rsidRPr="00896F78">
        <w:rPr>
          <w:rFonts w:ascii="Calibri" w:hAnsi="Calibri" w:eastAsia="Calibri" w:cs="Arial"/>
        </w:rPr>
        <w:t>,- Kč (</w:t>
      </w:r>
      <w:r w:rsidRPr="00896F78">
        <w:rPr>
          <w:rFonts w:ascii="Calibri" w:hAnsi="Calibri" w:eastAsia="Calibri" w:cs="Arial"/>
          <w:iCs/>
        </w:rPr>
        <w:t xml:space="preserve">slovy </w:t>
      </w:r>
      <w:r w:rsidRPr="00896F78">
        <w:rPr>
          <w:rFonts w:ascii="Calibri" w:hAnsi="Calibri" w:eastAsia="Calibri" w:cs="Arial"/>
          <w:sz w:val="24"/>
          <w:szCs w:val="24"/>
          <w:highlight w:val="yellow"/>
        </w:rPr>
        <w:t>(..)</w:t>
      </w:r>
      <w:r w:rsidRPr="00896F78">
        <w:rPr>
          <w:rFonts w:ascii="Calibri" w:hAnsi="Calibri" w:eastAsia="Calibri" w:cs="Arial"/>
          <w:sz w:val="24"/>
          <w:szCs w:val="24"/>
        </w:rPr>
        <w:t xml:space="preserve"> </w:t>
      </w:r>
      <w:r w:rsidRPr="00896F78">
        <w:rPr>
          <w:rFonts w:ascii="Calibri" w:hAnsi="Calibri" w:eastAsia="Calibri" w:cs="Arial"/>
          <w:iCs/>
        </w:rPr>
        <w:t xml:space="preserve">korun českých) </w:t>
      </w:r>
      <w:r w:rsidRPr="00896F78">
        <w:rPr>
          <w:rFonts w:ascii="Calibri" w:hAnsi="Calibri" w:eastAsia="Calibri" w:cs="Arial"/>
        </w:rPr>
        <w:t xml:space="preserve">bez DPH. Cena včetně 21% DPH činí </w:t>
      </w:r>
      <w:r w:rsidRPr="00896F78">
        <w:rPr>
          <w:rFonts w:ascii="Calibri" w:hAnsi="Calibri" w:eastAsia="Calibri" w:cs="Arial"/>
          <w:sz w:val="24"/>
          <w:szCs w:val="24"/>
          <w:highlight w:val="yellow"/>
        </w:rPr>
        <w:t>(..)</w:t>
      </w:r>
      <w:r w:rsidRPr="00896F78">
        <w:rPr>
          <w:rFonts w:ascii="Calibri" w:hAnsi="Calibri" w:eastAsia="Calibri" w:cs="Arial"/>
        </w:rPr>
        <w:t>,- Kč (</w:t>
      </w:r>
      <w:r w:rsidRPr="00896F78">
        <w:rPr>
          <w:rFonts w:ascii="Calibri" w:hAnsi="Calibri" w:eastAsia="Calibri" w:cs="Arial"/>
          <w:iCs/>
        </w:rPr>
        <w:t xml:space="preserve">slovy </w:t>
      </w:r>
      <w:r w:rsidRPr="00896F78">
        <w:rPr>
          <w:rFonts w:ascii="Calibri" w:hAnsi="Calibri" w:eastAsia="Calibri" w:cs="Arial"/>
          <w:sz w:val="24"/>
          <w:szCs w:val="24"/>
          <w:highlight w:val="yellow"/>
        </w:rPr>
        <w:t>(..)</w:t>
      </w:r>
      <w:r w:rsidRPr="00896F78">
        <w:rPr>
          <w:rFonts w:ascii="Calibri" w:hAnsi="Calibri" w:eastAsia="Calibri" w:cs="Arial"/>
          <w:iCs/>
        </w:rPr>
        <w:t xml:space="preserve"> korun českých</w:t>
      </w:r>
      <w:r w:rsidRPr="00896F78">
        <w:rPr>
          <w:rFonts w:ascii="Calibri" w:hAnsi="Calibri" w:eastAsia="Calibri" w:cs="Arial"/>
        </w:rPr>
        <w:t>).</w:t>
      </w:r>
    </w:p>
    <w:p w:rsidRPr="00896F78" w:rsidR="00896F78" w:rsidP="00D80A18" w:rsidRDefault="00896F78">
      <w:pPr>
        <w:pStyle w:val="Odstavecseseznamem"/>
        <w:autoSpaceDE w:val="false"/>
        <w:autoSpaceDN w:val="false"/>
        <w:adjustRightInd w:val="false"/>
        <w:spacing w:after="0" w:line="240" w:lineRule="auto"/>
        <w:jc w:val="both"/>
        <w:rPr>
          <w:rFonts w:ascii="Calibri" w:hAnsi="Calibri" w:eastAsia="Calibri" w:cs="Arial"/>
        </w:rPr>
      </w:pPr>
    </w:p>
    <w:p w:rsidRPr="00896F78" w:rsidR="00C54973" w:rsidP="00265948" w:rsidRDefault="007D2128">
      <w:pPr>
        <w:pStyle w:val="Odstavecseseznamem"/>
        <w:numPr>
          <w:ilvl w:val="0"/>
          <w:numId w:val="21"/>
        </w:numPr>
        <w:autoSpaceDE w:val="false"/>
        <w:autoSpaceDN w:val="false"/>
        <w:adjustRightInd w:val="false"/>
        <w:spacing w:after="0" w:line="240" w:lineRule="auto"/>
        <w:ind w:left="426" w:hanging="426"/>
        <w:jc w:val="both"/>
        <w:rPr>
          <w:b/>
        </w:rPr>
      </w:pPr>
      <w:r w:rsidRPr="00896F78">
        <w:rPr>
          <w:rFonts w:ascii="Calibri" w:hAnsi="Calibri" w:eastAsia="Calibri" w:cs="Times New Roman"/>
        </w:rPr>
        <w:t xml:space="preserve">Cena je stanovena dohodou dle zákona č. 526/1990 Sb., o cenách, ve znění pozdějších předpisů, </w:t>
      </w:r>
      <w:r w:rsidR="00896F78">
        <w:rPr>
          <w:rFonts w:ascii="Calibri" w:hAnsi="Calibri" w:eastAsia="Calibri" w:cs="Times New Roman"/>
        </w:rPr>
        <w:t xml:space="preserve">a </w:t>
      </w:r>
      <w:r w:rsidRPr="00896F78">
        <w:rPr>
          <w:rFonts w:ascii="Calibri" w:hAnsi="Calibri" w:eastAsia="Calibri" w:cs="Times New Roman"/>
        </w:rPr>
        <w:t>je stanovena jako nejvýše přípustná a nepřekročitelná. Součástí ce</w:t>
      </w:r>
      <w:r w:rsidR="00896F78">
        <w:rPr>
          <w:rFonts w:ascii="Calibri" w:hAnsi="Calibri" w:eastAsia="Calibri" w:cs="Times New Roman"/>
        </w:rPr>
        <w:t xml:space="preserve">ny je dodávka veškerých plnění </w:t>
      </w:r>
      <w:r w:rsidRPr="00896F78">
        <w:rPr>
          <w:rFonts w:ascii="Calibri" w:hAnsi="Calibri" w:eastAsia="Calibri" w:cs="Times New Roman"/>
        </w:rPr>
        <w:t>uvedených v této smlouvě souvisejících s</w:t>
      </w:r>
      <w:r w:rsidRPr="00231769">
        <w:t> dílem,</w:t>
      </w:r>
      <w:r w:rsidR="00896F78">
        <w:rPr>
          <w:rFonts w:ascii="Calibri" w:hAnsi="Calibri" w:eastAsia="Calibri" w:cs="Times New Roman"/>
        </w:rPr>
        <w:t xml:space="preserve"> </w:t>
      </w:r>
      <w:r w:rsidRPr="00896F78">
        <w:rPr>
          <w:rFonts w:ascii="Calibri" w:hAnsi="Calibri" w:eastAsia="Calibri" w:cs="Times New Roman"/>
        </w:rPr>
        <w:t>včetně nákladů na vedlejší činnost.</w:t>
      </w:r>
    </w:p>
    <w:p w:rsidRPr="00896F78" w:rsidR="00896F78" w:rsidP="00D80A18" w:rsidRDefault="00896F78">
      <w:pPr>
        <w:pStyle w:val="Odstavecseseznamem"/>
        <w:spacing w:after="0" w:line="240" w:lineRule="auto"/>
        <w:rPr>
          <w:b/>
        </w:rPr>
      </w:pPr>
    </w:p>
    <w:p w:rsidRPr="000A6395" w:rsidR="008D2C2F" w:rsidP="00D80A18" w:rsidRDefault="008D2C2F">
      <w:pPr>
        <w:pStyle w:val="Odstavecseseznamem"/>
        <w:numPr>
          <w:ilvl w:val="0"/>
          <w:numId w:val="21"/>
        </w:numPr>
        <w:autoSpaceDE w:val="false"/>
        <w:autoSpaceDN w:val="false"/>
        <w:adjustRightInd w:val="false"/>
        <w:spacing w:after="0" w:line="240" w:lineRule="auto"/>
        <w:jc w:val="both"/>
        <w:rPr>
          <w:b/>
        </w:rPr>
      </w:pPr>
      <w:r w:rsidRPr="00896F78">
        <w:rPr>
          <w:rFonts w:ascii="Calibri" w:hAnsi="Calibri" w:eastAsia="Arial Unicode MS" w:cs="Arial"/>
          <w:color w:val="000000"/>
        </w:rPr>
        <w:t>Cena je splatná na základě faktury vystavené zhotovitelem po potvrzení předávacího protokolu objednatelem.</w:t>
      </w:r>
      <w:r w:rsidRPr="00896F78" w:rsidR="00C54973">
        <w:rPr>
          <w:rFonts w:ascii="Calibri" w:hAnsi="Calibri" w:eastAsia="Arial Unicode MS" w:cs="Arial"/>
          <w:color w:val="000000"/>
        </w:rPr>
        <w:t xml:space="preserve"> Dodavatel bude fakturovat cenu dle následujících podmínek:</w:t>
      </w:r>
    </w:p>
    <w:p w:rsidRPr="00896F78" w:rsidR="000A6395" w:rsidP="000A6395" w:rsidRDefault="000A6395">
      <w:pPr>
        <w:pStyle w:val="Odstavecseseznamem"/>
        <w:autoSpaceDE w:val="false"/>
        <w:autoSpaceDN w:val="false"/>
        <w:adjustRightInd w:val="false"/>
        <w:spacing w:after="0" w:line="240" w:lineRule="auto"/>
        <w:ind w:left="360"/>
        <w:jc w:val="both"/>
        <w:rPr>
          <w:b/>
        </w:rPr>
      </w:pPr>
    </w:p>
    <w:p w:rsidRPr="00C54973" w:rsidR="00C54973" w:rsidP="00DA0442" w:rsidRDefault="00C54973">
      <w:pPr>
        <w:pStyle w:val="Nzev"/>
        <w:ind w:left="708"/>
        <w:jc w:val="both"/>
        <w:rPr>
          <w:rFonts w:ascii="Calibri" w:hAnsi="Calibri"/>
          <w:b w:val="false"/>
          <w:sz w:val="22"/>
          <w:szCs w:val="22"/>
        </w:rPr>
      </w:pPr>
      <w:r w:rsidRPr="00C54973">
        <w:rPr>
          <w:rFonts w:ascii="Calibri" w:hAnsi="Calibri"/>
          <w:b w:val="false"/>
          <w:sz w:val="22"/>
          <w:szCs w:val="22"/>
        </w:rPr>
        <w:t xml:space="preserve">• Fakturu je možné vystavit po </w:t>
      </w:r>
      <w:r w:rsidR="00DA0442">
        <w:rPr>
          <w:rFonts w:asciiTheme="minorHAnsi" w:hAnsiTheme="minorHAnsi"/>
          <w:b w:val="false"/>
          <w:sz w:val="22"/>
          <w:szCs w:val="22"/>
        </w:rPr>
        <w:t xml:space="preserve">odsouhlasení plnění ze strany </w:t>
      </w:r>
      <w:r w:rsidR="00E71DAF">
        <w:rPr>
          <w:rFonts w:asciiTheme="minorHAnsi" w:hAnsiTheme="minorHAnsi"/>
          <w:b w:val="false"/>
          <w:sz w:val="22"/>
          <w:szCs w:val="22"/>
        </w:rPr>
        <w:t xml:space="preserve">objednatele  a </w:t>
      </w:r>
      <w:r w:rsidR="00DA0442">
        <w:rPr>
          <w:rFonts w:asciiTheme="minorHAnsi" w:hAnsiTheme="minorHAnsi"/>
          <w:b w:val="false"/>
          <w:sz w:val="22"/>
          <w:szCs w:val="22"/>
        </w:rPr>
        <w:t>kontrolních orgánů objednatele ve lhůtách stanovených v kontrolních revizních zprávác</w:t>
      </w:r>
      <w:r w:rsidR="00E71DAF">
        <w:rPr>
          <w:rFonts w:asciiTheme="minorHAnsi" w:hAnsiTheme="minorHAnsi"/>
          <w:b w:val="false"/>
          <w:sz w:val="22"/>
          <w:szCs w:val="22"/>
        </w:rPr>
        <w:t>h</w:t>
      </w:r>
      <w:r w:rsidRPr="00C54973">
        <w:rPr>
          <w:rFonts w:ascii="Calibri" w:hAnsi="Calibri"/>
          <w:b w:val="false"/>
          <w:sz w:val="22"/>
          <w:szCs w:val="22"/>
        </w:rPr>
        <w:t xml:space="preserve">. </w:t>
      </w:r>
    </w:p>
    <w:p w:rsidRPr="00C54973" w:rsidR="00C54973" w:rsidP="00C54973" w:rsidRDefault="00C54973">
      <w:pPr>
        <w:pStyle w:val="Nzev"/>
        <w:jc w:val="both"/>
        <w:rPr>
          <w:rFonts w:ascii="Calibri" w:hAnsi="Calibri"/>
          <w:b w:val="false"/>
          <w:sz w:val="22"/>
          <w:szCs w:val="22"/>
        </w:rPr>
      </w:pPr>
      <w:r w:rsidRPr="00C54973">
        <w:rPr>
          <w:rFonts w:ascii="Calibri" w:hAnsi="Calibri"/>
          <w:b w:val="false"/>
          <w:sz w:val="22"/>
          <w:szCs w:val="22"/>
        </w:rPr>
        <w:t xml:space="preserve"> </w:t>
      </w:r>
    </w:p>
    <w:p w:rsidR="00C54973" w:rsidP="00C54973" w:rsidRDefault="00C54973">
      <w:pPr>
        <w:pStyle w:val="Nzev"/>
        <w:ind w:left="708"/>
        <w:jc w:val="both"/>
        <w:rPr>
          <w:rFonts w:asciiTheme="minorHAnsi" w:hAnsiTheme="minorHAnsi"/>
          <w:b w:val="false"/>
          <w:sz w:val="22"/>
          <w:szCs w:val="22"/>
        </w:rPr>
      </w:pPr>
      <w:r w:rsidRPr="00C54973">
        <w:rPr>
          <w:rFonts w:ascii="Calibri" w:hAnsi="Calibri"/>
          <w:b w:val="false"/>
          <w:sz w:val="22"/>
          <w:szCs w:val="22"/>
        </w:rPr>
        <w:t xml:space="preserve">• Daňový doklad – faktura musí obsahovat kromě čísla smlouvy a lhůty splatnosti, která činí 21 dnů od doručení faktury objednateli, také náležitosti daňového dokladu dle zákona </w:t>
      </w:r>
      <w:r>
        <w:rPr>
          <w:rFonts w:asciiTheme="minorHAnsi" w:hAnsiTheme="minorHAnsi"/>
          <w:b w:val="false"/>
          <w:sz w:val="22"/>
          <w:szCs w:val="22"/>
        </w:rPr>
        <w:br/>
      </w:r>
      <w:r w:rsidRPr="00C54973">
        <w:rPr>
          <w:rFonts w:ascii="Calibri" w:hAnsi="Calibri"/>
          <w:b w:val="false"/>
          <w:sz w:val="22"/>
          <w:szCs w:val="22"/>
        </w:rPr>
        <w:t>č. 235/2004 Sb., o dani z přidané hodnoty, ve znění pozdějších předpisů.</w:t>
      </w:r>
    </w:p>
    <w:p w:rsidRPr="00C54973" w:rsidR="00C54973" w:rsidP="00C54973" w:rsidRDefault="00C54973">
      <w:pPr>
        <w:pStyle w:val="Nzev"/>
        <w:ind w:left="708"/>
        <w:jc w:val="both"/>
        <w:rPr>
          <w:rFonts w:ascii="Calibri" w:hAnsi="Calibri"/>
          <w:b w:val="false"/>
          <w:sz w:val="22"/>
          <w:szCs w:val="22"/>
        </w:rPr>
      </w:pPr>
      <w:r w:rsidRPr="00C54973">
        <w:rPr>
          <w:rFonts w:ascii="Calibri" w:hAnsi="Calibri"/>
          <w:b w:val="false"/>
          <w:sz w:val="22"/>
          <w:szCs w:val="22"/>
        </w:rPr>
        <w:t xml:space="preserve"> </w:t>
      </w:r>
    </w:p>
    <w:p w:rsidRPr="00C54973" w:rsidR="00C54973" w:rsidP="00605AB3" w:rsidRDefault="00C54973">
      <w:pPr>
        <w:pStyle w:val="Zpat"/>
        <w:tabs>
          <w:tab w:val="clear" w:pos="4536"/>
        </w:tabs>
        <w:ind w:left="705"/>
        <w:jc w:val="both"/>
        <w:rPr>
          <w:rFonts w:ascii="Calibri" w:hAnsi="Calibri" w:cs="Arial"/>
          <w:sz w:val="22"/>
          <w:szCs w:val="22"/>
        </w:rPr>
      </w:pPr>
      <w:r w:rsidRPr="00C54973">
        <w:rPr>
          <w:rFonts w:ascii="Calibri" w:hAnsi="Calibri" w:cs="Arial"/>
          <w:sz w:val="22"/>
          <w:szCs w:val="22"/>
        </w:rPr>
        <w:t xml:space="preserve">• Faktura musí obsahovat text „pro projekt Rok v obci </w:t>
      </w:r>
      <w:r w:rsidRPr="00C54973">
        <w:rPr>
          <w:rFonts w:ascii="Calibri" w:hAnsi="Calibri" w:cs="Arial"/>
          <w:color w:val="000000"/>
          <w:sz w:val="22"/>
          <w:szCs w:val="22"/>
          <w:shd w:val="clear" w:color="auto" w:fill="FFFFFF"/>
        </w:rPr>
        <w:t>CZ.1.04/4.1.00/B6.00044</w:t>
      </w:r>
      <w:r w:rsidRPr="00C54973">
        <w:rPr>
          <w:rFonts w:ascii="Calibri" w:hAnsi="Calibri" w:cs="Arial"/>
          <w:sz w:val="22"/>
          <w:szCs w:val="22"/>
        </w:rPr>
        <w:t>, OP Lidské zdroje a zaměstnanost.</w:t>
      </w:r>
    </w:p>
    <w:p w:rsidRPr="00C54973" w:rsidR="00C54973" w:rsidP="00C54973" w:rsidRDefault="00C54973">
      <w:pPr>
        <w:pStyle w:val="Nzev"/>
        <w:ind w:firstLine="708"/>
        <w:jc w:val="both"/>
        <w:rPr>
          <w:rFonts w:ascii="Calibri" w:hAnsi="Calibri"/>
          <w:b w:val="false"/>
          <w:sz w:val="22"/>
          <w:szCs w:val="22"/>
        </w:rPr>
      </w:pPr>
      <w:r w:rsidRPr="00C54973">
        <w:rPr>
          <w:rFonts w:ascii="Calibri" w:hAnsi="Calibri"/>
          <w:b w:val="false"/>
          <w:sz w:val="22"/>
          <w:szCs w:val="22"/>
        </w:rPr>
        <w:t xml:space="preserve">  </w:t>
      </w:r>
    </w:p>
    <w:p w:rsidRPr="00C54973" w:rsidR="00C54973" w:rsidP="00C54973" w:rsidRDefault="00C54973">
      <w:pPr>
        <w:pStyle w:val="Nzev"/>
        <w:ind w:left="705"/>
        <w:jc w:val="both"/>
        <w:rPr>
          <w:rFonts w:ascii="Calibri" w:hAnsi="Calibri"/>
          <w:b w:val="false"/>
          <w:sz w:val="22"/>
          <w:szCs w:val="22"/>
        </w:rPr>
      </w:pPr>
      <w:r w:rsidRPr="00C54973">
        <w:rPr>
          <w:rFonts w:ascii="Calibri" w:hAnsi="Calibri"/>
          <w:b w:val="false"/>
          <w:sz w:val="22"/>
          <w:szCs w:val="22"/>
        </w:rPr>
        <w:t xml:space="preserve">• V případě, že faktura nebude mít odpovídající náležitosti, je objednatel oprávněn zaslat ji ve lhůtě splatnosti zpět dodavateli k doplnění, aniž se tak dostane do prodlení se splatností. Lhůta splatnosti počíná běžet znovu od opětovného zaslání náležitě doplněného či opraveného dokladu. </w:t>
      </w:r>
    </w:p>
    <w:p w:rsidRPr="00C54973" w:rsidR="00C54973" w:rsidP="00C54973" w:rsidRDefault="00C54973">
      <w:pPr>
        <w:pStyle w:val="Nzev"/>
        <w:jc w:val="both"/>
        <w:rPr>
          <w:rFonts w:ascii="Calibri" w:hAnsi="Calibri"/>
          <w:b w:val="false"/>
          <w:sz w:val="22"/>
          <w:szCs w:val="22"/>
        </w:rPr>
      </w:pPr>
      <w:r w:rsidRPr="00C54973">
        <w:rPr>
          <w:rFonts w:ascii="Calibri" w:hAnsi="Calibri"/>
          <w:b w:val="false"/>
          <w:sz w:val="22"/>
          <w:szCs w:val="22"/>
        </w:rPr>
        <w:t xml:space="preserve"> </w:t>
      </w:r>
    </w:p>
    <w:p w:rsidRPr="00C54973" w:rsidR="00C54973" w:rsidP="00C54973" w:rsidRDefault="00C54973">
      <w:pPr>
        <w:pStyle w:val="Nzev"/>
        <w:ind w:left="705"/>
        <w:jc w:val="both"/>
        <w:rPr>
          <w:rFonts w:ascii="Calibri" w:hAnsi="Calibri"/>
          <w:b w:val="false"/>
          <w:sz w:val="22"/>
          <w:szCs w:val="22"/>
        </w:rPr>
      </w:pPr>
      <w:r w:rsidRPr="00C54973">
        <w:rPr>
          <w:rFonts w:ascii="Calibri" w:hAnsi="Calibri"/>
          <w:b w:val="false"/>
          <w:sz w:val="22"/>
          <w:szCs w:val="22"/>
        </w:rPr>
        <w:t xml:space="preserve">• Daňový doklad – faktura bude obsahovat celkovou cenu za služby bez DPH v rozdělení, sazbu daně, cenu včetně DPH </w:t>
      </w:r>
    </w:p>
    <w:p w:rsidRPr="00C54973" w:rsidR="00C54973" w:rsidP="00C54973" w:rsidRDefault="00C54973">
      <w:pPr>
        <w:pStyle w:val="Nzev"/>
        <w:ind w:left="705"/>
        <w:jc w:val="both"/>
        <w:rPr>
          <w:rFonts w:ascii="Calibri" w:hAnsi="Calibri"/>
          <w:b w:val="false"/>
          <w:color w:val="FF0000"/>
          <w:sz w:val="22"/>
          <w:szCs w:val="22"/>
        </w:rPr>
      </w:pPr>
      <w:r w:rsidRPr="00C54973">
        <w:rPr>
          <w:rFonts w:ascii="Calibri" w:hAnsi="Calibri"/>
          <w:b w:val="false"/>
          <w:sz w:val="22"/>
          <w:szCs w:val="22"/>
        </w:rPr>
        <w:t xml:space="preserve"> </w:t>
      </w:r>
      <w:r>
        <w:rPr>
          <w:rFonts w:asciiTheme="minorHAnsi" w:hAnsiTheme="minorHAnsi"/>
          <w:b w:val="false"/>
          <w:sz w:val="22"/>
          <w:szCs w:val="22"/>
        </w:rPr>
        <w:t xml:space="preserve"> </w:t>
      </w:r>
    </w:p>
    <w:p w:rsidRPr="00C54973" w:rsidR="00C54973" w:rsidP="00D80A18" w:rsidRDefault="00C54973">
      <w:pPr>
        <w:pStyle w:val="Nzev"/>
        <w:ind w:left="705"/>
        <w:jc w:val="both"/>
        <w:rPr>
          <w:rFonts w:ascii="Calibri" w:hAnsi="Calibri"/>
          <w:b w:val="false"/>
          <w:sz w:val="22"/>
          <w:szCs w:val="22"/>
        </w:rPr>
      </w:pPr>
      <w:r>
        <w:rPr>
          <w:rFonts w:asciiTheme="minorHAnsi" w:hAnsiTheme="minorHAnsi"/>
          <w:b w:val="false"/>
          <w:sz w:val="22"/>
          <w:szCs w:val="22"/>
        </w:rPr>
        <w:t xml:space="preserve"> </w:t>
      </w:r>
      <w:r w:rsidRPr="00C54973">
        <w:rPr>
          <w:rFonts w:ascii="Calibri" w:hAnsi="Calibri"/>
          <w:b w:val="false"/>
          <w:sz w:val="22"/>
          <w:szCs w:val="22"/>
        </w:rPr>
        <w:t xml:space="preserve">• Úhrada ceny bude provedena formou bezhotovostního převodu na bankovní účet uvedený v záhlaví této smlouvy. Za den zaplacení je považován den, kdy byla částka odepsána z účtu objednatele. </w:t>
      </w:r>
    </w:p>
    <w:p w:rsidRPr="00C54973" w:rsidR="00C54973" w:rsidP="00D80A18" w:rsidRDefault="00C54973">
      <w:pPr>
        <w:pStyle w:val="Nzev"/>
        <w:jc w:val="both"/>
        <w:rPr>
          <w:rFonts w:ascii="Calibri" w:hAnsi="Calibri"/>
          <w:b w:val="false"/>
          <w:sz w:val="22"/>
          <w:szCs w:val="22"/>
        </w:rPr>
      </w:pPr>
      <w:r w:rsidRPr="00C54973">
        <w:rPr>
          <w:rFonts w:ascii="Calibri" w:hAnsi="Calibri"/>
          <w:b w:val="false"/>
          <w:sz w:val="22"/>
          <w:szCs w:val="22"/>
        </w:rPr>
        <w:t xml:space="preserve"> </w:t>
      </w:r>
    </w:p>
    <w:p w:rsidR="008D2C2F" w:rsidP="00D80A18" w:rsidRDefault="008D2C2F">
      <w:pPr>
        <w:pStyle w:val="Odstavecseseznamem"/>
        <w:numPr>
          <w:ilvl w:val="0"/>
          <w:numId w:val="21"/>
        </w:numPr>
        <w:autoSpaceDE w:val="false"/>
        <w:autoSpaceDN w:val="false"/>
        <w:adjustRightInd w:val="false"/>
        <w:spacing w:after="0" w:line="240" w:lineRule="auto"/>
        <w:jc w:val="both"/>
        <w:rPr>
          <w:rFonts w:ascii="Calibri" w:hAnsi="Calibri" w:eastAsia="Calibri" w:cs="Arial"/>
          <w:color w:val="000000"/>
        </w:rPr>
      </w:pPr>
      <w:r w:rsidRPr="00D80A18">
        <w:rPr>
          <w:rFonts w:ascii="Calibri" w:hAnsi="Calibri" w:eastAsia="Calibri" w:cs="Arial"/>
          <w:color w:val="000000"/>
        </w:rPr>
        <w:lastRenderedPageBreak/>
        <w:t xml:space="preserve">Splatnost faktur, které musí mít náležitosti daňových dokladů, činí </w:t>
      </w:r>
      <w:r w:rsidRPr="00D80A18" w:rsidR="007D2128">
        <w:rPr>
          <w:rFonts w:cs="Arial"/>
          <w:color w:val="000000"/>
        </w:rPr>
        <w:t>21</w:t>
      </w:r>
      <w:r w:rsidRPr="00D80A18">
        <w:rPr>
          <w:rFonts w:ascii="Calibri" w:hAnsi="Calibri" w:eastAsia="Calibri" w:cs="Arial"/>
          <w:color w:val="000000"/>
        </w:rPr>
        <w:t xml:space="preserve"> dnů od jejich doručení objednateli. Platební povinnosti objednatele plynoucí z této smlouvy jsou splněny dnem připsání příslušné částky na účet zhotovitele. Úhrada bude provedena bezhotovostním převodem z účtu objednatele.</w:t>
      </w:r>
    </w:p>
    <w:p w:rsidRPr="00D80A18" w:rsidR="00D80A18" w:rsidP="00D80A18" w:rsidRDefault="00D80A18">
      <w:pPr>
        <w:pStyle w:val="Odstavecseseznamem"/>
        <w:autoSpaceDE w:val="false"/>
        <w:autoSpaceDN w:val="false"/>
        <w:adjustRightInd w:val="false"/>
        <w:spacing w:after="0" w:line="240" w:lineRule="auto"/>
        <w:jc w:val="both"/>
        <w:rPr>
          <w:rFonts w:ascii="Calibri" w:hAnsi="Calibri" w:eastAsia="Calibri" w:cs="Arial"/>
          <w:color w:val="000000"/>
        </w:rPr>
      </w:pPr>
    </w:p>
    <w:p w:rsidRPr="00D80A18" w:rsidR="008D2C2F" w:rsidP="00D80A18" w:rsidRDefault="008D2C2F">
      <w:pPr>
        <w:pStyle w:val="Odstavecseseznamem"/>
        <w:numPr>
          <w:ilvl w:val="0"/>
          <w:numId w:val="21"/>
        </w:numPr>
        <w:autoSpaceDE w:val="false"/>
        <w:autoSpaceDN w:val="false"/>
        <w:adjustRightInd w:val="false"/>
        <w:spacing w:after="0" w:line="240" w:lineRule="auto"/>
        <w:jc w:val="both"/>
        <w:rPr>
          <w:rFonts w:ascii="Calibri" w:hAnsi="Calibri" w:eastAsia="Calibri" w:cs="Arial"/>
          <w:color w:val="000000"/>
        </w:rPr>
      </w:pPr>
      <w:r w:rsidRPr="00D80A18">
        <w:rPr>
          <w:rFonts w:ascii="Calibri" w:hAnsi="Calibri" w:eastAsia="Calibri" w:cs="Arial"/>
          <w:color w:val="000000"/>
        </w:rPr>
        <w:t>Smluvní strany se dohodly, že v případě prodlení objednatele s pla</w:t>
      </w:r>
      <w:r w:rsidRPr="00D80A18" w:rsidR="00896F78">
        <w:rPr>
          <w:rFonts w:ascii="Calibri" w:hAnsi="Calibri" w:eastAsia="Calibri" w:cs="Arial"/>
          <w:color w:val="000000"/>
        </w:rPr>
        <w:t xml:space="preserve">cením faktur zaplatí objednatel </w:t>
      </w:r>
      <w:r w:rsidRPr="00D80A18">
        <w:rPr>
          <w:rFonts w:ascii="Calibri" w:hAnsi="Calibri" w:eastAsia="Calibri" w:cs="Arial"/>
          <w:color w:val="000000"/>
        </w:rPr>
        <w:t>zákonný úrok z prodlení z dlužné částky za každý den prodlení až do zaplacení. Tím není dotčen nárok na náhradu škody dle obecně závazných právních předpisů.</w:t>
      </w:r>
    </w:p>
    <w:p w:rsidR="00D80A18" w:rsidP="00D80A18" w:rsidRDefault="00D80A18">
      <w:pPr>
        <w:pStyle w:val="Odstavecseseznamem"/>
        <w:autoSpaceDE w:val="false"/>
        <w:autoSpaceDN w:val="false"/>
        <w:adjustRightInd w:val="false"/>
        <w:spacing w:after="0" w:line="240" w:lineRule="auto"/>
        <w:jc w:val="both"/>
        <w:rPr>
          <w:rFonts w:ascii="Calibri" w:hAnsi="Calibri" w:eastAsia="Calibri" w:cs="Arial"/>
          <w:color w:val="000000"/>
        </w:rPr>
      </w:pPr>
    </w:p>
    <w:p w:rsidR="00D80A18" w:rsidP="00D80A18" w:rsidRDefault="008D2C2F">
      <w:pPr>
        <w:pStyle w:val="Odstavecseseznamem"/>
        <w:numPr>
          <w:ilvl w:val="0"/>
          <w:numId w:val="21"/>
        </w:numPr>
        <w:autoSpaceDE w:val="false"/>
        <w:autoSpaceDN w:val="false"/>
        <w:adjustRightInd w:val="false"/>
        <w:spacing w:after="0" w:line="240" w:lineRule="auto"/>
        <w:jc w:val="both"/>
        <w:rPr>
          <w:rFonts w:ascii="Calibri" w:hAnsi="Calibri" w:eastAsia="Calibri" w:cs="Arial"/>
          <w:color w:val="000000"/>
        </w:rPr>
      </w:pPr>
      <w:r w:rsidRPr="00D80A18">
        <w:rPr>
          <w:rFonts w:ascii="Calibri" w:hAnsi="Calibri" w:eastAsia="Calibri" w:cs="Arial"/>
          <w:color w:val="000000"/>
        </w:rPr>
        <w:t xml:space="preserve">V případě prodlení objednatele s úhradou faktur je zhotovitel oprávněn přerušit plnění předmětu smlouvy až do vyrovnání dlužné faktury. V takovém případě zhotovitel není </w:t>
      </w:r>
      <w:r w:rsidRPr="00D80A18">
        <w:rPr>
          <w:rFonts w:ascii="Calibri" w:hAnsi="Calibri" w:eastAsia="Calibri" w:cs="Arial"/>
          <w:color w:val="000000"/>
        </w:rPr>
        <w:br/>
        <w:t>v prodlení s plněním podle této smlouvy a neodpovídá za případnou škodu, která může objednateli v této souvislosti vzniknout. Termíny plnění předmětu smlouvy se přiměřeně prodlouží o dobu, po kterou byl objednatel v prodlení s placením faktury.</w:t>
      </w:r>
    </w:p>
    <w:p w:rsidRPr="00D80A18" w:rsidR="00D80A18" w:rsidP="00D80A18" w:rsidRDefault="00D80A18">
      <w:pPr>
        <w:autoSpaceDE w:val="false"/>
        <w:autoSpaceDN w:val="false"/>
        <w:adjustRightInd w:val="false"/>
        <w:spacing w:after="0" w:line="240" w:lineRule="auto"/>
        <w:jc w:val="both"/>
        <w:rPr>
          <w:rFonts w:ascii="Calibri" w:hAnsi="Calibri" w:eastAsia="Calibri" w:cs="Arial"/>
          <w:color w:val="000000"/>
        </w:rPr>
      </w:pPr>
    </w:p>
    <w:p w:rsidRPr="00D80A18" w:rsidR="008D2C2F" w:rsidP="00D80A18" w:rsidRDefault="007D2128">
      <w:pPr>
        <w:pStyle w:val="Odstavecseseznamem"/>
        <w:numPr>
          <w:ilvl w:val="0"/>
          <w:numId w:val="21"/>
        </w:numPr>
        <w:autoSpaceDE w:val="false"/>
        <w:autoSpaceDN w:val="false"/>
        <w:adjustRightInd w:val="false"/>
        <w:spacing w:after="0" w:line="240" w:lineRule="auto"/>
        <w:jc w:val="both"/>
        <w:rPr>
          <w:rFonts w:ascii="Calibri" w:hAnsi="Calibri" w:eastAsia="Calibri" w:cs="Arial"/>
          <w:color w:val="000000"/>
        </w:rPr>
      </w:pPr>
      <w:r w:rsidRPr="00D80A18">
        <w:rPr>
          <w:rFonts w:ascii="Calibri" w:hAnsi="Calibri" w:eastAsia="Calibri" w:cs="Times New Roman"/>
        </w:rPr>
        <w:t>Tyto platební podmínky se vztahují i na placení smluvních sankcí</w:t>
      </w:r>
    </w:p>
    <w:p w:rsidR="00E71DAF" w:rsidP="00C54973" w:rsidRDefault="00E71DAF">
      <w:pPr>
        <w:pStyle w:val="Nzev"/>
        <w:rPr>
          <w:rFonts w:asciiTheme="minorHAnsi" w:hAnsiTheme="minorHAnsi"/>
          <w:sz w:val="22"/>
          <w:szCs w:val="22"/>
        </w:rPr>
      </w:pPr>
    </w:p>
    <w:p w:rsidR="00AD7257" w:rsidP="00C54973" w:rsidRDefault="00AD7257">
      <w:pPr>
        <w:pStyle w:val="Nzev"/>
        <w:rPr>
          <w:rFonts w:asciiTheme="minorHAnsi" w:hAnsiTheme="minorHAnsi"/>
          <w:sz w:val="22"/>
          <w:szCs w:val="22"/>
        </w:rPr>
      </w:pPr>
    </w:p>
    <w:p w:rsidRPr="00314C8B" w:rsidR="00C54973" w:rsidP="00C54973" w:rsidRDefault="00231769">
      <w:pPr>
        <w:pStyle w:val="Nzev"/>
        <w:rPr>
          <w:rFonts w:ascii="Calibri" w:hAnsi="Calibri"/>
          <w:sz w:val="22"/>
          <w:szCs w:val="22"/>
        </w:rPr>
      </w:pPr>
      <w:r>
        <w:rPr>
          <w:rFonts w:asciiTheme="minorHAnsi" w:hAnsiTheme="minorHAnsi"/>
          <w:sz w:val="22"/>
          <w:szCs w:val="22"/>
        </w:rPr>
        <w:t>VIII.</w:t>
      </w:r>
      <w:r w:rsidRPr="00314C8B" w:rsidR="00C54973">
        <w:rPr>
          <w:rFonts w:ascii="Calibri" w:hAnsi="Calibri"/>
          <w:sz w:val="22"/>
          <w:szCs w:val="22"/>
        </w:rPr>
        <w:t xml:space="preserve"> </w:t>
      </w:r>
    </w:p>
    <w:p w:rsidRPr="00314C8B" w:rsidR="00C54973" w:rsidP="00C54973" w:rsidRDefault="00C54973">
      <w:pPr>
        <w:pStyle w:val="Nzev"/>
        <w:rPr>
          <w:rFonts w:ascii="Calibri" w:hAnsi="Calibri"/>
          <w:sz w:val="22"/>
          <w:szCs w:val="22"/>
        </w:rPr>
      </w:pPr>
      <w:r w:rsidRPr="00314C8B">
        <w:rPr>
          <w:rFonts w:ascii="Calibri" w:hAnsi="Calibri"/>
          <w:sz w:val="22"/>
          <w:szCs w:val="22"/>
        </w:rPr>
        <w:t xml:space="preserve">Splnění závazku </w:t>
      </w:r>
    </w:p>
    <w:p w:rsidRPr="00314C8B" w:rsidR="00C54973" w:rsidP="00C54973" w:rsidRDefault="00C54973">
      <w:pPr>
        <w:pStyle w:val="Nzev"/>
        <w:rPr>
          <w:rFonts w:ascii="Calibri" w:hAnsi="Calibri"/>
          <w:b w:val="false"/>
          <w:sz w:val="22"/>
          <w:szCs w:val="22"/>
        </w:rPr>
      </w:pPr>
      <w:r w:rsidRPr="00314C8B">
        <w:rPr>
          <w:rFonts w:ascii="Calibri" w:hAnsi="Calibri"/>
          <w:b w:val="false"/>
          <w:sz w:val="22"/>
          <w:szCs w:val="22"/>
        </w:rPr>
        <w:t xml:space="preserve"> </w:t>
      </w:r>
    </w:p>
    <w:p w:rsidRPr="00314C8B" w:rsidR="00C54973" w:rsidP="00265948" w:rsidRDefault="00C54973">
      <w:pPr>
        <w:pStyle w:val="Nzev"/>
        <w:numPr>
          <w:ilvl w:val="0"/>
          <w:numId w:val="23"/>
        </w:numPr>
        <w:ind w:left="284" w:hanging="284"/>
        <w:jc w:val="both"/>
        <w:rPr>
          <w:rFonts w:ascii="Calibri" w:hAnsi="Calibri"/>
          <w:b w:val="false"/>
          <w:sz w:val="22"/>
          <w:szCs w:val="22"/>
        </w:rPr>
      </w:pPr>
      <w:r w:rsidRPr="00314C8B">
        <w:rPr>
          <w:rFonts w:ascii="Calibri" w:hAnsi="Calibri"/>
          <w:b w:val="false"/>
          <w:sz w:val="22"/>
          <w:szCs w:val="22"/>
        </w:rPr>
        <w:t>Dodavatel splní svou povinn</w:t>
      </w:r>
      <w:r w:rsidR="007A1488">
        <w:rPr>
          <w:rFonts w:ascii="Calibri" w:hAnsi="Calibri"/>
          <w:b w:val="false"/>
          <w:sz w:val="22"/>
          <w:szCs w:val="22"/>
        </w:rPr>
        <w:t xml:space="preserve">ost řádně a včas tak, že splní </w:t>
      </w:r>
      <w:r w:rsidRPr="00314C8B">
        <w:rPr>
          <w:rFonts w:ascii="Calibri" w:hAnsi="Calibri"/>
          <w:b w:val="false"/>
          <w:sz w:val="22"/>
          <w:szCs w:val="22"/>
        </w:rPr>
        <w:t>veškeré s</w:t>
      </w:r>
      <w:r w:rsidR="007A1488">
        <w:rPr>
          <w:rFonts w:ascii="Calibri" w:hAnsi="Calibri"/>
          <w:b w:val="false"/>
          <w:sz w:val="22"/>
          <w:szCs w:val="22"/>
        </w:rPr>
        <w:t xml:space="preserve">vé povinnosti dle této smlouvy, </w:t>
      </w:r>
      <w:r w:rsidRPr="00314C8B">
        <w:rPr>
          <w:rFonts w:ascii="Calibri" w:hAnsi="Calibri"/>
          <w:b w:val="false"/>
          <w:sz w:val="22"/>
          <w:szCs w:val="22"/>
        </w:rPr>
        <w:t xml:space="preserve">platných právních předpisů a norem. </w:t>
      </w:r>
    </w:p>
    <w:p w:rsidRPr="00314C8B" w:rsidR="00C54973" w:rsidP="00C54973"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C54973" w:rsidP="00265948" w:rsidRDefault="00C54973">
      <w:pPr>
        <w:pStyle w:val="Nzev"/>
        <w:numPr>
          <w:ilvl w:val="0"/>
          <w:numId w:val="23"/>
        </w:numPr>
        <w:ind w:left="284" w:hanging="284"/>
        <w:jc w:val="both"/>
        <w:rPr>
          <w:rFonts w:ascii="Calibri" w:hAnsi="Calibri"/>
          <w:b w:val="false"/>
          <w:sz w:val="22"/>
          <w:szCs w:val="22"/>
        </w:rPr>
      </w:pPr>
      <w:r w:rsidRPr="00314C8B">
        <w:rPr>
          <w:rFonts w:ascii="Calibri" w:hAnsi="Calibri"/>
          <w:b w:val="false"/>
          <w:sz w:val="22"/>
          <w:szCs w:val="22"/>
        </w:rPr>
        <w:t>Nedílnou součástí je i předání všech dokladů souvisejících s</w:t>
      </w:r>
      <w:r w:rsidRPr="00314C8B" w:rsidR="00314C8B">
        <w:rPr>
          <w:rFonts w:asciiTheme="minorHAnsi" w:hAnsiTheme="minorHAnsi"/>
          <w:b w:val="false"/>
          <w:sz w:val="22"/>
          <w:szCs w:val="22"/>
        </w:rPr>
        <w:t> předmětem plnění</w:t>
      </w:r>
      <w:r w:rsidR="00E71DAF">
        <w:rPr>
          <w:rFonts w:asciiTheme="minorHAnsi" w:hAnsiTheme="minorHAnsi"/>
          <w:b w:val="false"/>
          <w:sz w:val="22"/>
          <w:szCs w:val="22"/>
        </w:rPr>
        <w:t>.</w:t>
      </w:r>
    </w:p>
    <w:p w:rsidRPr="00314C8B" w:rsidR="00C54973" w:rsidP="00C54973"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00E71DAF" w:rsidP="00C54973" w:rsidRDefault="00E71DAF">
      <w:pPr>
        <w:pStyle w:val="Nzev"/>
        <w:rPr>
          <w:rFonts w:ascii="Calibri" w:hAnsi="Calibri"/>
          <w:sz w:val="22"/>
          <w:szCs w:val="22"/>
        </w:rPr>
      </w:pPr>
    </w:p>
    <w:p w:rsidR="00E71DAF" w:rsidP="00C54973" w:rsidRDefault="00E71DAF">
      <w:pPr>
        <w:pStyle w:val="Nzev"/>
        <w:rPr>
          <w:rFonts w:ascii="Calibri" w:hAnsi="Calibri"/>
          <w:sz w:val="22"/>
          <w:szCs w:val="22"/>
        </w:rPr>
      </w:pPr>
    </w:p>
    <w:p w:rsidRPr="00314C8B" w:rsidR="00C54973" w:rsidP="00C54973" w:rsidRDefault="00C54973">
      <w:pPr>
        <w:pStyle w:val="Nzev"/>
        <w:rPr>
          <w:rFonts w:ascii="Calibri" w:hAnsi="Calibri"/>
          <w:sz w:val="22"/>
          <w:szCs w:val="22"/>
        </w:rPr>
      </w:pPr>
      <w:r w:rsidRPr="00314C8B">
        <w:rPr>
          <w:rFonts w:ascii="Calibri" w:hAnsi="Calibri"/>
          <w:sz w:val="22"/>
          <w:szCs w:val="22"/>
        </w:rPr>
        <w:t>VII</w:t>
      </w:r>
      <w:r w:rsidR="00231769">
        <w:rPr>
          <w:rFonts w:asciiTheme="minorHAnsi" w:hAnsiTheme="minorHAnsi"/>
          <w:sz w:val="22"/>
          <w:szCs w:val="22"/>
        </w:rPr>
        <w:t>I</w:t>
      </w:r>
      <w:r w:rsidRPr="00314C8B">
        <w:rPr>
          <w:rFonts w:ascii="Calibri" w:hAnsi="Calibri"/>
          <w:sz w:val="22"/>
          <w:szCs w:val="22"/>
        </w:rPr>
        <w:t>.</w:t>
      </w:r>
    </w:p>
    <w:p w:rsidRPr="00314C8B" w:rsidR="00C54973" w:rsidP="00C54973" w:rsidRDefault="00C54973">
      <w:pPr>
        <w:pStyle w:val="Nzev"/>
        <w:rPr>
          <w:rFonts w:ascii="Calibri" w:hAnsi="Calibri"/>
          <w:sz w:val="22"/>
          <w:szCs w:val="22"/>
        </w:rPr>
      </w:pPr>
      <w:r w:rsidRPr="00314C8B">
        <w:rPr>
          <w:rFonts w:ascii="Calibri" w:hAnsi="Calibri"/>
          <w:sz w:val="22"/>
          <w:szCs w:val="22"/>
        </w:rPr>
        <w:t>Odpovědnost dodavatele za vady a jakost</w:t>
      </w:r>
    </w:p>
    <w:p w:rsidRPr="00314C8B" w:rsidR="00C54973" w:rsidP="00C54973"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C54973" w:rsidP="00265948" w:rsidRDefault="00C54973">
      <w:pPr>
        <w:pStyle w:val="Nzev"/>
        <w:numPr>
          <w:ilvl w:val="0"/>
          <w:numId w:val="24"/>
        </w:numPr>
        <w:ind w:left="284" w:hanging="284"/>
        <w:jc w:val="both"/>
        <w:rPr>
          <w:rFonts w:ascii="Calibri" w:hAnsi="Calibri"/>
          <w:b w:val="false"/>
          <w:sz w:val="22"/>
          <w:szCs w:val="22"/>
        </w:rPr>
      </w:pPr>
      <w:r w:rsidRPr="00314C8B">
        <w:rPr>
          <w:rFonts w:ascii="Calibri" w:hAnsi="Calibri"/>
          <w:b w:val="false"/>
          <w:sz w:val="22"/>
          <w:szCs w:val="22"/>
        </w:rPr>
        <w:t>Za vadu se považuje mimo jiné pozdní plnění předmětu plnění a č</w:t>
      </w:r>
      <w:r w:rsidR="007A1488">
        <w:rPr>
          <w:rFonts w:ascii="Calibri" w:hAnsi="Calibri"/>
          <w:b w:val="false"/>
          <w:sz w:val="22"/>
          <w:szCs w:val="22"/>
        </w:rPr>
        <w:t>ástečné nebo úplné,</w:t>
      </w:r>
      <w:r w:rsidR="007A1488">
        <w:rPr>
          <w:rFonts w:ascii="Calibri" w:hAnsi="Calibri"/>
          <w:b w:val="false"/>
          <w:sz w:val="22"/>
          <w:szCs w:val="22"/>
        </w:rPr>
        <w:br/>
        <w:t xml:space="preserve">nedodržení </w:t>
      </w:r>
      <w:r w:rsidRPr="00314C8B">
        <w:rPr>
          <w:rFonts w:ascii="Calibri" w:hAnsi="Calibri"/>
          <w:b w:val="false"/>
          <w:sz w:val="22"/>
          <w:szCs w:val="22"/>
        </w:rPr>
        <w:t xml:space="preserve">podmínek stanovených objednatelem v této smlouvě (např. nezajištění </w:t>
      </w:r>
      <w:r w:rsidRPr="00314C8B" w:rsidR="00314C8B">
        <w:rPr>
          <w:rFonts w:asciiTheme="minorHAnsi" w:hAnsiTheme="minorHAnsi"/>
          <w:b w:val="false"/>
          <w:sz w:val="22"/>
          <w:szCs w:val="22"/>
        </w:rPr>
        <w:t xml:space="preserve">výstupů </w:t>
      </w:r>
      <w:r w:rsidR="007A1488">
        <w:rPr>
          <w:rFonts w:asciiTheme="minorHAnsi" w:hAnsiTheme="minorHAnsi"/>
          <w:b w:val="false"/>
          <w:sz w:val="22"/>
          <w:szCs w:val="22"/>
        </w:rPr>
        <w:br/>
      </w:r>
      <w:r w:rsidRPr="00314C8B">
        <w:rPr>
          <w:rFonts w:ascii="Calibri" w:hAnsi="Calibri"/>
          <w:b w:val="false"/>
          <w:sz w:val="22"/>
          <w:szCs w:val="22"/>
        </w:rPr>
        <w:t>v rozsahu a kvalitě dle této smlouvy, nedodržení technického zajištění v rozsah</w:t>
      </w:r>
      <w:r w:rsidR="007A1488">
        <w:rPr>
          <w:rFonts w:ascii="Calibri" w:hAnsi="Calibri"/>
          <w:b w:val="false"/>
          <w:sz w:val="22"/>
          <w:szCs w:val="22"/>
        </w:rPr>
        <w:t xml:space="preserve">u dle této smlouvy, nedodržení </w:t>
      </w:r>
      <w:r w:rsidRPr="00314C8B">
        <w:rPr>
          <w:rFonts w:ascii="Calibri" w:hAnsi="Calibri"/>
          <w:b w:val="false"/>
          <w:sz w:val="22"/>
          <w:szCs w:val="22"/>
        </w:rPr>
        <w:t xml:space="preserve">harmonogramu bez odsouhlasení objednatelem apod.). </w:t>
      </w:r>
    </w:p>
    <w:p w:rsidRPr="00314C8B" w:rsidR="00C54973" w:rsidP="00AD7257"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C54973" w:rsidP="00265948" w:rsidRDefault="00C54973">
      <w:pPr>
        <w:pStyle w:val="Nzev"/>
        <w:numPr>
          <w:ilvl w:val="0"/>
          <w:numId w:val="24"/>
        </w:numPr>
        <w:ind w:left="284" w:hanging="284"/>
        <w:jc w:val="both"/>
        <w:rPr>
          <w:rFonts w:ascii="Calibri" w:hAnsi="Calibri"/>
          <w:b w:val="false"/>
          <w:sz w:val="22"/>
          <w:szCs w:val="22"/>
        </w:rPr>
      </w:pPr>
      <w:r w:rsidRPr="00314C8B">
        <w:rPr>
          <w:rFonts w:ascii="Calibri" w:hAnsi="Calibri"/>
          <w:b w:val="false"/>
          <w:sz w:val="22"/>
          <w:szCs w:val="22"/>
        </w:rPr>
        <w:t>Za vadu se dále považuje nedodržení povinn</w:t>
      </w:r>
      <w:r w:rsidR="00E71DAF">
        <w:rPr>
          <w:rFonts w:ascii="Calibri" w:hAnsi="Calibri"/>
          <w:b w:val="false"/>
          <w:sz w:val="22"/>
          <w:szCs w:val="22"/>
        </w:rPr>
        <w:t xml:space="preserve">ostí, které vyplývají z článku </w:t>
      </w:r>
      <w:r w:rsidRPr="00314C8B">
        <w:rPr>
          <w:rFonts w:ascii="Calibri" w:hAnsi="Calibri"/>
          <w:b w:val="false"/>
          <w:sz w:val="22"/>
          <w:szCs w:val="22"/>
        </w:rPr>
        <w:t>X</w:t>
      </w:r>
      <w:r w:rsidR="00E71DAF">
        <w:rPr>
          <w:rFonts w:ascii="Calibri" w:hAnsi="Calibri"/>
          <w:b w:val="false"/>
          <w:sz w:val="22"/>
          <w:szCs w:val="22"/>
        </w:rPr>
        <w:t>I</w:t>
      </w:r>
      <w:r w:rsidRPr="00314C8B">
        <w:rPr>
          <w:rFonts w:ascii="Calibri" w:hAnsi="Calibri"/>
          <w:b w:val="false"/>
          <w:sz w:val="22"/>
          <w:szCs w:val="22"/>
        </w:rPr>
        <w:t xml:space="preserve">. „Ustanovení </w:t>
      </w:r>
      <w:r w:rsidR="007A1488">
        <w:rPr>
          <w:rFonts w:ascii="Calibri" w:hAnsi="Calibri"/>
          <w:b w:val="false"/>
          <w:sz w:val="22"/>
          <w:szCs w:val="22"/>
        </w:rPr>
        <w:br/>
        <w:t xml:space="preserve">o </w:t>
      </w:r>
      <w:r w:rsidRPr="00314C8B">
        <w:rPr>
          <w:rFonts w:ascii="Calibri" w:hAnsi="Calibri"/>
          <w:b w:val="false"/>
          <w:sz w:val="22"/>
          <w:szCs w:val="22"/>
        </w:rPr>
        <w:t>kontrole“ a z článku X</w:t>
      </w:r>
      <w:r w:rsidR="00E71DAF">
        <w:rPr>
          <w:rFonts w:ascii="Calibri" w:hAnsi="Calibri"/>
          <w:b w:val="false"/>
          <w:sz w:val="22"/>
          <w:szCs w:val="22"/>
        </w:rPr>
        <w:t>I</w:t>
      </w:r>
      <w:r w:rsidRPr="00314C8B">
        <w:rPr>
          <w:rFonts w:ascii="Calibri" w:hAnsi="Calibri"/>
          <w:b w:val="false"/>
          <w:sz w:val="22"/>
          <w:szCs w:val="22"/>
        </w:rPr>
        <w:t xml:space="preserve">I. „Pravidla publicity“ této smlouvy. </w:t>
      </w:r>
    </w:p>
    <w:p w:rsidRPr="00314C8B" w:rsidR="00C54973" w:rsidP="00665156"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C54973" w:rsidP="00265948" w:rsidRDefault="00C54973">
      <w:pPr>
        <w:pStyle w:val="Nzev"/>
        <w:numPr>
          <w:ilvl w:val="0"/>
          <w:numId w:val="24"/>
        </w:numPr>
        <w:ind w:left="426" w:hanging="426"/>
        <w:jc w:val="both"/>
        <w:rPr>
          <w:rFonts w:ascii="Calibri" w:hAnsi="Calibri"/>
          <w:b w:val="false"/>
          <w:sz w:val="22"/>
          <w:szCs w:val="22"/>
        </w:rPr>
      </w:pPr>
      <w:r w:rsidRPr="00314C8B">
        <w:rPr>
          <w:rFonts w:ascii="Calibri" w:hAnsi="Calibri"/>
          <w:b w:val="false"/>
          <w:sz w:val="22"/>
          <w:szCs w:val="22"/>
        </w:rPr>
        <w:t xml:space="preserve">V případě prodlení s plněním předmětu smlouvy budou smluvní strany postupovat podle článku </w:t>
      </w:r>
      <w:r w:rsidR="00E71DAF">
        <w:rPr>
          <w:rFonts w:ascii="Calibri" w:hAnsi="Calibri"/>
          <w:b w:val="false"/>
          <w:sz w:val="22"/>
          <w:szCs w:val="22"/>
        </w:rPr>
        <w:br/>
      </w:r>
      <w:r w:rsidR="00EE2246">
        <w:rPr>
          <w:rFonts w:ascii="Calibri" w:hAnsi="Calibri"/>
          <w:b w:val="false"/>
          <w:sz w:val="22"/>
          <w:szCs w:val="22"/>
        </w:rPr>
        <w:t>IX</w:t>
      </w:r>
      <w:r w:rsidRPr="00314C8B">
        <w:rPr>
          <w:rFonts w:ascii="Calibri" w:hAnsi="Calibri"/>
          <w:b w:val="false"/>
          <w:sz w:val="22"/>
          <w:szCs w:val="22"/>
        </w:rPr>
        <w:t>.  „</w:t>
      </w:r>
      <w:r w:rsidR="00EE2246">
        <w:rPr>
          <w:rFonts w:ascii="Calibri" w:hAnsi="Calibri"/>
          <w:b w:val="false"/>
          <w:sz w:val="22"/>
          <w:szCs w:val="22"/>
        </w:rPr>
        <w:t>Smluvní pokuty</w:t>
      </w:r>
      <w:r w:rsidRPr="00314C8B">
        <w:rPr>
          <w:rFonts w:ascii="Calibri" w:hAnsi="Calibri"/>
          <w:b w:val="false"/>
          <w:sz w:val="22"/>
          <w:szCs w:val="22"/>
        </w:rPr>
        <w:t xml:space="preserve">“ této smlouvy. </w:t>
      </w:r>
    </w:p>
    <w:p w:rsidRPr="00314C8B" w:rsidR="00C54973" w:rsidP="00AD7257"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C54973" w:rsidP="00265948" w:rsidRDefault="00C54973">
      <w:pPr>
        <w:pStyle w:val="Nzev"/>
        <w:numPr>
          <w:ilvl w:val="0"/>
          <w:numId w:val="24"/>
        </w:numPr>
        <w:ind w:left="426"/>
        <w:jc w:val="both"/>
        <w:rPr>
          <w:rFonts w:ascii="Calibri" w:hAnsi="Calibri"/>
          <w:b w:val="false"/>
          <w:sz w:val="22"/>
          <w:szCs w:val="22"/>
        </w:rPr>
      </w:pPr>
      <w:r w:rsidRPr="00314C8B">
        <w:rPr>
          <w:rFonts w:ascii="Calibri" w:hAnsi="Calibri"/>
          <w:b w:val="false"/>
          <w:sz w:val="22"/>
          <w:szCs w:val="22"/>
        </w:rPr>
        <w:t>V případě vzniku škody na základě vadného plnění dodavatelem</w:t>
      </w:r>
      <w:r w:rsidR="00A66A60">
        <w:rPr>
          <w:rFonts w:ascii="Calibri" w:hAnsi="Calibri"/>
          <w:b w:val="false"/>
          <w:sz w:val="22"/>
          <w:szCs w:val="22"/>
        </w:rPr>
        <w:t xml:space="preserve">, je dodavatel povinen uhradit </w:t>
      </w:r>
      <w:r w:rsidRPr="00314C8B">
        <w:rPr>
          <w:rFonts w:ascii="Calibri" w:hAnsi="Calibri"/>
          <w:b w:val="false"/>
          <w:sz w:val="22"/>
          <w:szCs w:val="22"/>
        </w:rPr>
        <w:t xml:space="preserve">náhradu škody dle příslušných právních předpisů. </w:t>
      </w:r>
    </w:p>
    <w:p w:rsidRPr="00314C8B" w:rsidR="00C54973" w:rsidP="00AD7257" w:rsidRDefault="00C54973">
      <w:pPr>
        <w:pStyle w:val="Nzev"/>
        <w:jc w:val="both"/>
        <w:rPr>
          <w:rFonts w:ascii="Calibri" w:hAnsi="Calibri"/>
          <w:b w:val="false"/>
          <w:sz w:val="22"/>
          <w:szCs w:val="22"/>
        </w:rPr>
      </w:pPr>
    </w:p>
    <w:p w:rsidRPr="00314C8B" w:rsidR="00C54973" w:rsidP="00C54973" w:rsidRDefault="00231769">
      <w:pPr>
        <w:pStyle w:val="Nzev"/>
        <w:rPr>
          <w:rFonts w:ascii="Calibri" w:hAnsi="Calibri"/>
          <w:sz w:val="22"/>
          <w:szCs w:val="22"/>
        </w:rPr>
      </w:pPr>
      <w:r>
        <w:rPr>
          <w:rFonts w:asciiTheme="minorHAnsi" w:hAnsiTheme="minorHAnsi"/>
          <w:sz w:val="22"/>
          <w:szCs w:val="22"/>
        </w:rPr>
        <w:t>IX</w:t>
      </w:r>
      <w:r w:rsidRPr="00314C8B" w:rsidR="00C54973">
        <w:rPr>
          <w:rFonts w:ascii="Calibri" w:hAnsi="Calibri"/>
          <w:sz w:val="22"/>
          <w:szCs w:val="22"/>
        </w:rPr>
        <w:t>.</w:t>
      </w:r>
    </w:p>
    <w:p w:rsidRPr="00314C8B" w:rsidR="00C54973" w:rsidP="00C54973" w:rsidRDefault="00C54973">
      <w:pPr>
        <w:pStyle w:val="Nzev"/>
        <w:rPr>
          <w:rFonts w:ascii="Calibri" w:hAnsi="Calibri"/>
          <w:sz w:val="22"/>
          <w:szCs w:val="22"/>
        </w:rPr>
      </w:pPr>
      <w:r w:rsidRPr="00314C8B">
        <w:rPr>
          <w:rFonts w:ascii="Calibri" w:hAnsi="Calibri"/>
          <w:sz w:val="22"/>
          <w:szCs w:val="22"/>
        </w:rPr>
        <w:t>Smluvní pokuty</w:t>
      </w:r>
    </w:p>
    <w:p w:rsidR="00816BC6" w:rsidP="00C54973" w:rsidRDefault="00816BC6">
      <w:pPr>
        <w:pStyle w:val="Nzev"/>
        <w:jc w:val="both"/>
        <w:rPr>
          <w:rFonts w:ascii="Calibri" w:hAnsi="Calibri"/>
          <w:sz w:val="22"/>
          <w:szCs w:val="22"/>
        </w:rPr>
      </w:pPr>
    </w:p>
    <w:p w:rsidRPr="00314C8B" w:rsidR="00C54973" w:rsidP="00265948" w:rsidRDefault="00C54973">
      <w:pPr>
        <w:pStyle w:val="Nzev"/>
        <w:numPr>
          <w:ilvl w:val="0"/>
          <w:numId w:val="25"/>
        </w:numPr>
        <w:ind w:left="426"/>
        <w:jc w:val="both"/>
        <w:rPr>
          <w:rFonts w:ascii="Calibri" w:hAnsi="Calibri"/>
          <w:b w:val="false"/>
          <w:sz w:val="22"/>
          <w:szCs w:val="22"/>
        </w:rPr>
      </w:pPr>
      <w:r w:rsidRPr="00314C8B">
        <w:rPr>
          <w:rFonts w:ascii="Calibri" w:hAnsi="Calibri"/>
          <w:b w:val="false"/>
          <w:sz w:val="22"/>
          <w:szCs w:val="22"/>
        </w:rPr>
        <w:t xml:space="preserve">Smluvní strany se dohodly na následujících sankcích za porušení smluvních povinností: </w:t>
      </w:r>
    </w:p>
    <w:p w:rsidRPr="00314C8B" w:rsidR="00C54973" w:rsidP="00C54973"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E90627" w:rsidR="00BF45AC" w:rsidP="00BF45AC" w:rsidRDefault="00BF45A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27" w:right="567"/>
        <w:rPr>
          <w:rFonts w:asciiTheme="minorHAnsi" w:hAnsiTheme="minorHAnsi"/>
          <w:sz w:val="22"/>
          <w:szCs w:val="22"/>
          <w:lang w:val="cs-CZ"/>
        </w:rPr>
      </w:pPr>
      <w:r w:rsidRPr="00E90627">
        <w:rPr>
          <w:rFonts w:asciiTheme="minorHAnsi" w:hAnsiTheme="minorHAnsi"/>
          <w:sz w:val="22"/>
          <w:szCs w:val="22"/>
          <w:lang w:val="cs-CZ"/>
        </w:rPr>
        <w:lastRenderedPageBreak/>
        <w:t xml:space="preserve">V případě, že zhotovitel bude v prodlení s termínem dokončení dílčích částí  díla - etap, </w:t>
      </w:r>
      <w:r>
        <w:rPr>
          <w:rFonts w:asciiTheme="minorHAnsi" w:hAnsiTheme="minorHAnsi"/>
          <w:sz w:val="22"/>
          <w:szCs w:val="22"/>
          <w:lang w:val="cs-CZ"/>
        </w:rPr>
        <w:t xml:space="preserve"> </w:t>
      </w:r>
      <w:r w:rsidR="000A6395">
        <w:rPr>
          <w:rFonts w:asciiTheme="minorHAnsi" w:hAnsiTheme="minorHAnsi"/>
          <w:sz w:val="22"/>
          <w:szCs w:val="22"/>
          <w:lang w:val="cs-CZ"/>
        </w:rPr>
        <w:t xml:space="preserve">jakožto díla samotného, dle čl. II této smlouvy, </w:t>
      </w:r>
      <w:r w:rsidRPr="00E90627">
        <w:rPr>
          <w:rFonts w:asciiTheme="minorHAnsi" w:hAnsiTheme="minorHAnsi"/>
          <w:sz w:val="22"/>
          <w:szCs w:val="22"/>
          <w:lang w:val="cs-CZ"/>
        </w:rPr>
        <w:t xml:space="preserve">zaplatí objednateli smluvní pokutu ve výši 0,01 % z ceny </w:t>
      </w:r>
      <w:r w:rsidR="000A6395">
        <w:rPr>
          <w:rFonts w:asciiTheme="minorHAnsi" w:hAnsiTheme="minorHAnsi"/>
          <w:sz w:val="22"/>
          <w:szCs w:val="22"/>
          <w:lang w:val="cs-CZ"/>
        </w:rPr>
        <w:t xml:space="preserve">díla </w:t>
      </w:r>
      <w:r w:rsidRPr="00E90627">
        <w:rPr>
          <w:rFonts w:asciiTheme="minorHAnsi" w:hAnsiTheme="minorHAnsi"/>
          <w:sz w:val="22"/>
          <w:szCs w:val="22"/>
          <w:lang w:val="cs-CZ"/>
        </w:rPr>
        <w:t>za každý započatý den</w:t>
      </w:r>
      <w:r w:rsidRPr="00E90627">
        <w:rPr>
          <w:rFonts w:asciiTheme="minorHAnsi" w:hAnsiTheme="minorHAnsi"/>
          <w:i/>
          <w:sz w:val="22"/>
          <w:szCs w:val="22"/>
          <w:lang w:val="cs-CZ"/>
        </w:rPr>
        <w:t xml:space="preserve"> </w:t>
      </w:r>
      <w:r w:rsidRPr="00E90627">
        <w:rPr>
          <w:rFonts w:asciiTheme="minorHAnsi" w:hAnsiTheme="minorHAnsi"/>
          <w:sz w:val="22"/>
          <w:szCs w:val="22"/>
          <w:lang w:val="cs-CZ"/>
        </w:rPr>
        <w:t xml:space="preserve"> prodlení.</w:t>
      </w:r>
    </w:p>
    <w:p w:rsidRPr="00314C8B" w:rsidR="00C54973" w:rsidP="00C54973"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C54973" w:rsidP="00265948" w:rsidRDefault="00C54973">
      <w:pPr>
        <w:pStyle w:val="Nzev"/>
        <w:numPr>
          <w:ilvl w:val="0"/>
          <w:numId w:val="25"/>
        </w:numPr>
        <w:ind w:left="426"/>
        <w:jc w:val="both"/>
        <w:rPr>
          <w:rFonts w:ascii="Calibri" w:hAnsi="Calibri"/>
          <w:b w:val="false"/>
          <w:sz w:val="22"/>
          <w:szCs w:val="22"/>
        </w:rPr>
      </w:pPr>
      <w:r w:rsidRPr="00314C8B">
        <w:rPr>
          <w:rFonts w:ascii="Calibri" w:hAnsi="Calibri"/>
          <w:b w:val="false"/>
          <w:sz w:val="22"/>
          <w:szCs w:val="22"/>
        </w:rPr>
        <w:t xml:space="preserve">Zaplacením smluvní pokuty není dotčeno právo na náhradu škody v celé výši. </w:t>
      </w:r>
    </w:p>
    <w:p w:rsidRPr="00314C8B" w:rsidR="00C54973" w:rsidP="00C54973" w:rsidRDefault="00C54973">
      <w:pPr>
        <w:pStyle w:val="Nzev"/>
        <w:jc w:val="both"/>
        <w:rPr>
          <w:rFonts w:ascii="Calibri" w:hAnsi="Calibri"/>
          <w:b w:val="false"/>
          <w:sz w:val="22"/>
          <w:szCs w:val="22"/>
        </w:rPr>
      </w:pPr>
      <w:r w:rsidRPr="00314C8B">
        <w:rPr>
          <w:rFonts w:ascii="Calibri" w:hAnsi="Calibri"/>
          <w:b w:val="false"/>
          <w:sz w:val="22"/>
          <w:szCs w:val="22"/>
        </w:rPr>
        <w:t xml:space="preserve"> </w:t>
      </w:r>
    </w:p>
    <w:p w:rsidRPr="00E02E69" w:rsidR="008D2C2F" w:rsidP="00E71DAF" w:rsidRDefault="00E71DAF">
      <w:pPr>
        <w:jc w:val="both"/>
        <w:rPr>
          <w:rFonts w:ascii="Calibri" w:hAnsi="Calibri" w:eastAsia="Calibri" w:cs="Arial"/>
          <w:b/>
          <w:bCs/>
          <w:color w:val="000000"/>
        </w:rPr>
      </w:pPr>
      <w:r>
        <w:rPr>
          <w:rFonts w:ascii="Calibri" w:hAnsi="Calibri" w:eastAsia="Calibri" w:cs="Arial"/>
        </w:rPr>
        <w:t xml:space="preserve"> </w:t>
      </w:r>
      <w:r>
        <w:rPr>
          <w:rFonts w:ascii="Calibri" w:hAnsi="Calibri" w:eastAsia="Calibri" w:cs="Arial"/>
        </w:rPr>
        <w:tab/>
      </w:r>
      <w:r>
        <w:rPr>
          <w:rFonts w:ascii="Calibri" w:hAnsi="Calibri" w:eastAsia="Calibri" w:cs="Arial"/>
        </w:rPr>
        <w:tab/>
      </w:r>
      <w:r>
        <w:rPr>
          <w:rFonts w:ascii="Calibri" w:hAnsi="Calibri" w:eastAsia="Calibri" w:cs="Arial"/>
        </w:rPr>
        <w:tab/>
      </w:r>
      <w:r>
        <w:rPr>
          <w:rFonts w:ascii="Calibri" w:hAnsi="Calibri" w:eastAsia="Calibri" w:cs="Arial"/>
        </w:rPr>
        <w:tab/>
      </w:r>
      <w:r>
        <w:rPr>
          <w:rFonts w:ascii="Calibri" w:hAnsi="Calibri" w:eastAsia="Calibri" w:cs="Arial"/>
        </w:rPr>
        <w:tab/>
      </w:r>
      <w:r>
        <w:rPr>
          <w:rFonts w:ascii="Calibri" w:hAnsi="Calibri" w:eastAsia="Calibri" w:cs="Arial"/>
        </w:rPr>
        <w:tab/>
        <w:t xml:space="preserve">   </w:t>
      </w:r>
      <w:r w:rsidR="00231769">
        <w:rPr>
          <w:rFonts w:ascii="Calibri" w:hAnsi="Calibri" w:eastAsia="Calibri" w:cs="Arial"/>
          <w:b/>
          <w:bCs/>
          <w:color w:val="000000"/>
        </w:rPr>
        <w:t>X</w:t>
      </w:r>
      <w:r w:rsidRPr="00E02E69" w:rsidR="008D2C2F">
        <w:rPr>
          <w:rFonts w:ascii="Calibri" w:hAnsi="Calibri" w:eastAsia="Calibri" w:cs="Arial"/>
          <w:b/>
          <w:bCs/>
          <w:color w:val="000000"/>
        </w:rPr>
        <w:t>.</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Povinnost mlčenlivosti</w:t>
      </w:r>
    </w:p>
    <w:p w:rsidRPr="00E02E69" w:rsidR="008D2C2F" w:rsidP="008D2C2F" w:rsidRDefault="008D2C2F">
      <w:pPr>
        <w:autoSpaceDE w:val="false"/>
        <w:autoSpaceDN w:val="false"/>
        <w:adjustRightInd w:val="false"/>
        <w:jc w:val="center"/>
        <w:rPr>
          <w:rFonts w:ascii="Calibri" w:hAnsi="Calibri" w:eastAsia="Calibri" w:cs="Arial"/>
          <w:b/>
          <w:bCs/>
          <w:color w:val="000000"/>
        </w:rPr>
      </w:pPr>
      <w:r w:rsidRPr="00E02E69">
        <w:rPr>
          <w:rFonts w:ascii="Calibri" w:hAnsi="Calibri" w:eastAsia="Calibri" w:cs="Arial"/>
          <w:b/>
          <w:bCs/>
          <w:color w:val="000000"/>
        </w:rPr>
        <w:t>Důvěrnost informací</w:t>
      </w:r>
    </w:p>
    <w:p w:rsidRPr="00E02E69" w:rsidR="008D2C2F" w:rsidP="008D2C2F" w:rsidRDefault="008D2C2F">
      <w:pPr>
        <w:numPr>
          <w:ilvl w:val="0"/>
          <w:numId w:val="12"/>
        </w:numPr>
        <w:tabs>
          <w:tab w:val="clear" w:pos="720"/>
        </w:tabs>
        <w:autoSpaceDE w:val="false"/>
        <w:autoSpaceDN w:val="false"/>
        <w:adjustRightInd w:val="false"/>
        <w:spacing w:before="240" w:after="0" w:line="240" w:lineRule="auto"/>
        <w:ind w:left="342" w:hanging="342"/>
        <w:jc w:val="both"/>
        <w:rPr>
          <w:rFonts w:ascii="Calibri" w:hAnsi="Calibri" w:eastAsia="Calibri" w:cs="Arial"/>
        </w:rPr>
      </w:pPr>
      <w:r>
        <w:rPr>
          <w:rFonts w:ascii="Calibri" w:hAnsi="Calibri" w:eastAsia="Calibri" w:cs="Arial"/>
        </w:rPr>
        <w:t>Smluvní strany</w:t>
      </w:r>
      <w:r w:rsidRPr="00E02E69">
        <w:rPr>
          <w:rFonts w:ascii="Calibri" w:hAnsi="Calibri" w:eastAsia="Calibri" w:cs="Arial"/>
        </w:rPr>
        <w:t xml:space="preserve"> se zavazují, že obchodní, technické, jakož i netechnické informace, které mají nebo by mohly mít potenciální hodnotu, a které jim byly svěřeny smluvním partnerem, nezpřístupní třetím osobám bez předchozího písemného souhlasu druhé smluvní strany </w:t>
      </w:r>
      <w:r w:rsidR="000A6395">
        <w:rPr>
          <w:rFonts w:ascii="Calibri" w:hAnsi="Calibri" w:eastAsia="Calibri" w:cs="Arial"/>
        </w:rPr>
        <w:br/>
      </w:r>
      <w:r w:rsidRPr="00E02E69">
        <w:rPr>
          <w:rFonts w:ascii="Calibri" w:hAnsi="Calibri" w:eastAsia="Calibri" w:cs="Arial"/>
        </w:rPr>
        <w:t>a nepoužijí tyto informace ani pro jiné účely, než pro plnění svých závazků dle podmínek této smlouvy. Za důvěrnou informaci se pokládá vždy taková informace, která je takto kteroukoliv smluvní stranou kdykoliv označena. To však neplatí v případě, že by</w:t>
      </w:r>
      <w:r w:rsidR="00C54973">
        <w:rPr>
          <w:rFonts w:ascii="Calibri" w:hAnsi="Calibri" w:eastAsia="Calibri" w:cs="Arial"/>
        </w:rPr>
        <w:t xml:space="preserve"> se stala tato informace, k níž </w:t>
      </w:r>
      <w:r w:rsidRPr="00E02E69">
        <w:rPr>
          <w:rFonts w:ascii="Calibri" w:hAnsi="Calibri" w:eastAsia="Calibri" w:cs="Arial"/>
        </w:rPr>
        <w:t>se zavazuj</w:t>
      </w:r>
      <w:r w:rsidR="00C54973">
        <w:rPr>
          <w:rFonts w:ascii="Calibri" w:hAnsi="Calibri" w:eastAsia="Calibri" w:cs="Arial"/>
        </w:rPr>
        <w:t xml:space="preserve">í k povinnosti mlčenlivosti či </w:t>
      </w:r>
      <w:r w:rsidRPr="00E02E69">
        <w:rPr>
          <w:rFonts w:ascii="Calibri" w:hAnsi="Calibri" w:eastAsia="Calibri" w:cs="Arial"/>
        </w:rPr>
        <w:t xml:space="preserve">k povinnosti zachovat důvěrnost informace, dle tohoto ustanovení smlouvy, obecně známou či dostupnou. To se nevztahuje na výstupy z plnění dle této smlouvy. </w:t>
      </w:r>
    </w:p>
    <w:p w:rsidRPr="00E02E69" w:rsidR="008D2C2F" w:rsidP="008D2C2F" w:rsidRDefault="008D2C2F">
      <w:pPr>
        <w:numPr>
          <w:ilvl w:val="0"/>
          <w:numId w:val="12"/>
        </w:numPr>
        <w:tabs>
          <w:tab w:val="clear" w:pos="720"/>
        </w:tabs>
        <w:autoSpaceDE w:val="false"/>
        <w:autoSpaceDN w:val="false"/>
        <w:adjustRightInd w:val="false"/>
        <w:spacing w:before="120" w:after="0" w:line="240" w:lineRule="auto"/>
        <w:ind w:left="342" w:hanging="342"/>
        <w:jc w:val="both"/>
        <w:rPr>
          <w:rFonts w:ascii="Calibri" w:hAnsi="Calibri" w:eastAsia="Calibri" w:cs="Arial"/>
        </w:rPr>
      </w:pPr>
      <w:r w:rsidRPr="00E02E69">
        <w:rPr>
          <w:rFonts w:ascii="Calibri" w:hAnsi="Calibri" w:eastAsia="Calibri" w:cs="Arial"/>
        </w:rPr>
        <w:t>Zhotovitel se výslovně zavazuje, že předmět díla ani jakékoliv dílčí plnění sám neužije k jinému účelu, než výlučně k plnění této smlouvy.</w:t>
      </w:r>
    </w:p>
    <w:p w:rsidRPr="00E02E69" w:rsidR="008D2C2F" w:rsidP="008D2C2F" w:rsidRDefault="008D2C2F">
      <w:pPr>
        <w:numPr>
          <w:ilvl w:val="0"/>
          <w:numId w:val="12"/>
        </w:numPr>
        <w:tabs>
          <w:tab w:val="clear" w:pos="720"/>
        </w:tabs>
        <w:autoSpaceDE w:val="false"/>
        <w:autoSpaceDN w:val="false"/>
        <w:adjustRightInd w:val="false"/>
        <w:spacing w:before="120" w:after="0" w:line="240" w:lineRule="auto"/>
        <w:ind w:left="340" w:hanging="340"/>
        <w:jc w:val="both"/>
        <w:rPr>
          <w:rFonts w:ascii="Calibri" w:hAnsi="Calibri" w:eastAsia="Calibri" w:cs="Arial"/>
        </w:rPr>
      </w:pPr>
      <w:r w:rsidRPr="00E02E69">
        <w:rPr>
          <w:rFonts w:ascii="Calibri" w:hAnsi="Calibri" w:eastAsia="Calibri" w:cs="Arial"/>
          <w:color w:val="000000"/>
        </w:rPr>
        <w:t>Práva k předaným výsledkům provedených prací přecházejí na objednavatele převzetím výstupu této smlouvy a zhotovitel není oprávněn je rozšiřovat bez souhlasu objednavatele. Objednatel je oprávněn v případě, že bude výstupy z plnění této smlouvy uveřejňovat či jinak prezentovat, uvádět zhotovitele jako autora díla.</w:t>
      </w:r>
      <w:r w:rsidRPr="00E02E69">
        <w:rPr>
          <w:rFonts w:ascii="Calibri" w:hAnsi="Calibri" w:eastAsia="Calibri" w:cs="Arial"/>
        </w:rPr>
        <w:t xml:space="preserve"> </w:t>
      </w:r>
    </w:p>
    <w:p w:rsidRPr="00E02E69" w:rsidR="008D2C2F" w:rsidP="008D2C2F" w:rsidRDefault="008D2C2F">
      <w:pPr>
        <w:numPr>
          <w:ilvl w:val="0"/>
          <w:numId w:val="12"/>
        </w:numPr>
        <w:tabs>
          <w:tab w:val="clear" w:pos="720"/>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Zhotovitel a objednatel se zavazují, že informace, týkající se této smlouvy či jinak získané v souvislosti s plněním této smlouvy, nezneužije ve svůj prospěch ani ve prospěch jiné osoby, ani je nezveřejní v jakékoliv formě a dále se zavazuje, že veškeré výstupy provedené podle této smlouvy budou zhot</w:t>
      </w:r>
      <w:r w:rsidR="00C54973">
        <w:rPr>
          <w:rFonts w:ascii="Calibri" w:hAnsi="Calibri" w:eastAsia="Calibri" w:cs="Arial"/>
          <w:color w:val="000000"/>
        </w:rPr>
        <w:t xml:space="preserve">ovitelem užity pouze a výlučně </w:t>
      </w:r>
      <w:r w:rsidRPr="00E02E69">
        <w:rPr>
          <w:rFonts w:ascii="Calibri" w:hAnsi="Calibri" w:eastAsia="Calibri" w:cs="Arial"/>
          <w:color w:val="000000"/>
        </w:rPr>
        <w:t>v souladu touto smlouvou.</w:t>
      </w:r>
    </w:p>
    <w:p w:rsidRPr="00E02E69" w:rsidR="008D2C2F" w:rsidP="008D2C2F" w:rsidRDefault="008D2C2F">
      <w:pPr>
        <w:numPr>
          <w:ilvl w:val="0"/>
          <w:numId w:val="12"/>
        </w:numPr>
        <w:tabs>
          <w:tab w:val="clear" w:pos="720"/>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 xml:space="preserve">Zhotovitel souhlasí se zveřejněním textu této smlouvy s výjimkou ustanovení, které jsou obchodním tajemstvím ve smyslu § </w:t>
      </w:r>
      <w:r>
        <w:rPr>
          <w:rFonts w:ascii="Calibri" w:hAnsi="Calibri" w:eastAsia="Calibri" w:cs="Arial"/>
          <w:color w:val="000000"/>
        </w:rPr>
        <w:t>2985 NOZ</w:t>
      </w:r>
      <w:r w:rsidRPr="00E02E69">
        <w:rPr>
          <w:rFonts w:ascii="Calibri" w:hAnsi="Calibri" w:eastAsia="Calibri" w:cs="Arial"/>
          <w:bCs/>
          <w:color w:val="000000"/>
        </w:rPr>
        <w:t>.</w:t>
      </w:r>
    </w:p>
    <w:p w:rsidRPr="00E02E69" w:rsidR="008D2C2F" w:rsidP="008D2C2F" w:rsidRDefault="008D2C2F">
      <w:pPr>
        <w:numPr>
          <w:ilvl w:val="0"/>
          <w:numId w:val="12"/>
        </w:numPr>
        <w:tabs>
          <w:tab w:val="clear" w:pos="720"/>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Ustanovení odstavce 5 tohoto článku se nevztahuje na povinnosti objednavatele ve smyslu zákona č. 106/1999 Sb., o svobodném přístupu k informacím, ve znění pozdějších předpisů.</w:t>
      </w:r>
    </w:p>
    <w:p w:rsidRPr="00E02E69" w:rsidR="008D2C2F" w:rsidP="008D2C2F" w:rsidRDefault="008D2C2F">
      <w:pPr>
        <w:numPr>
          <w:ilvl w:val="0"/>
          <w:numId w:val="12"/>
        </w:numPr>
        <w:tabs>
          <w:tab w:val="clear" w:pos="720"/>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 xml:space="preserve">Pro případ porušení povinností vyplývajících z tohoto článku smlouvy </w:t>
      </w:r>
      <w:r>
        <w:rPr>
          <w:rFonts w:ascii="Calibri" w:hAnsi="Calibri" w:eastAsia="Calibri" w:cs="Arial"/>
          <w:color w:val="000000"/>
        </w:rPr>
        <w:t>smluvní strany</w:t>
      </w:r>
      <w:r w:rsidRPr="00E02E69">
        <w:rPr>
          <w:rFonts w:ascii="Calibri" w:hAnsi="Calibri" w:eastAsia="Calibri" w:cs="Arial"/>
          <w:color w:val="000000"/>
        </w:rPr>
        <w:t xml:space="preserve"> sjednáv</w:t>
      </w:r>
      <w:r>
        <w:rPr>
          <w:rFonts w:ascii="Calibri" w:hAnsi="Calibri" w:eastAsia="Calibri" w:cs="Arial"/>
          <w:color w:val="000000"/>
        </w:rPr>
        <w:t>ají</w:t>
      </w:r>
      <w:r w:rsidRPr="00E02E69">
        <w:rPr>
          <w:rFonts w:ascii="Calibri" w:hAnsi="Calibri" w:eastAsia="Calibri" w:cs="Arial"/>
          <w:color w:val="000000"/>
        </w:rPr>
        <w:t xml:space="preserve"> smluvní pokut</w:t>
      </w:r>
      <w:r>
        <w:rPr>
          <w:rFonts w:ascii="Calibri" w:hAnsi="Calibri" w:eastAsia="Calibri" w:cs="Arial"/>
          <w:color w:val="000000"/>
        </w:rPr>
        <w:t>u</w:t>
      </w:r>
      <w:r w:rsidRPr="00E02E69">
        <w:rPr>
          <w:rFonts w:ascii="Calibri" w:hAnsi="Calibri" w:eastAsia="Calibri" w:cs="Arial"/>
          <w:color w:val="000000"/>
        </w:rPr>
        <w:t xml:space="preserve">. Tato pokuta může být uplatněna vůči smluvní straně za každé jednotlivé porušení tohoto článku smlouvy. Výše smluvní pokuty za každý jednotlivý případ porušení povinností stanovených v tomto článku smlouvy </w:t>
      </w:r>
      <w:r w:rsidRPr="00E02E69">
        <w:rPr>
          <w:rFonts w:ascii="Calibri" w:hAnsi="Calibri" w:eastAsia="Calibri" w:cs="Arial"/>
        </w:rPr>
        <w:t>je 30.000,- Kč</w:t>
      </w:r>
      <w:r w:rsidRPr="00E02E69">
        <w:rPr>
          <w:rFonts w:ascii="Calibri" w:hAnsi="Calibri" w:eastAsia="Calibri" w:cs="Arial"/>
          <w:color w:val="000000"/>
        </w:rPr>
        <w:t>.</w:t>
      </w:r>
    </w:p>
    <w:p w:rsidRPr="00DE018F" w:rsidR="00314C8B" w:rsidP="00314C8B" w:rsidRDefault="00314C8B">
      <w:pPr>
        <w:pStyle w:val="Nzev"/>
        <w:rPr>
          <w:sz w:val="22"/>
          <w:szCs w:val="22"/>
        </w:rPr>
      </w:pPr>
    </w:p>
    <w:p w:rsidR="00665B6E" w:rsidP="00314C8B" w:rsidRDefault="00665B6E">
      <w:pPr>
        <w:pStyle w:val="Nzev"/>
        <w:rPr>
          <w:rFonts w:ascii="Calibri" w:hAnsi="Calibri"/>
          <w:sz w:val="22"/>
          <w:szCs w:val="22"/>
        </w:rPr>
      </w:pPr>
    </w:p>
    <w:p w:rsidRPr="00314C8B" w:rsidR="00314C8B" w:rsidP="00314C8B" w:rsidRDefault="00314C8B">
      <w:pPr>
        <w:pStyle w:val="Nzev"/>
        <w:rPr>
          <w:rFonts w:ascii="Calibri" w:hAnsi="Calibri"/>
          <w:sz w:val="22"/>
          <w:szCs w:val="22"/>
        </w:rPr>
      </w:pPr>
      <w:r w:rsidRPr="00314C8B">
        <w:rPr>
          <w:rFonts w:ascii="Calibri" w:hAnsi="Calibri"/>
          <w:sz w:val="22"/>
          <w:szCs w:val="22"/>
        </w:rPr>
        <w:t>X</w:t>
      </w:r>
      <w:r w:rsidR="00231769">
        <w:rPr>
          <w:rFonts w:asciiTheme="minorHAnsi" w:hAnsiTheme="minorHAnsi"/>
          <w:sz w:val="22"/>
          <w:szCs w:val="22"/>
        </w:rPr>
        <w:t>I</w:t>
      </w:r>
      <w:r w:rsidRPr="00314C8B">
        <w:rPr>
          <w:rFonts w:ascii="Calibri" w:hAnsi="Calibri"/>
          <w:sz w:val="22"/>
          <w:szCs w:val="22"/>
        </w:rPr>
        <w:t>.</w:t>
      </w:r>
    </w:p>
    <w:p w:rsidRPr="00314C8B" w:rsidR="00314C8B" w:rsidP="00314C8B" w:rsidRDefault="00314C8B">
      <w:pPr>
        <w:pStyle w:val="Nzev"/>
        <w:rPr>
          <w:rFonts w:ascii="Calibri" w:hAnsi="Calibri"/>
          <w:sz w:val="22"/>
          <w:szCs w:val="22"/>
        </w:rPr>
      </w:pPr>
      <w:r w:rsidRPr="00314C8B">
        <w:rPr>
          <w:rFonts w:ascii="Calibri" w:hAnsi="Calibri"/>
          <w:sz w:val="22"/>
          <w:szCs w:val="22"/>
        </w:rPr>
        <w:t>Ustanovení o kontrole</w:t>
      </w:r>
    </w:p>
    <w:p w:rsidRPr="00314C8B" w:rsidR="00314C8B" w:rsidP="00314C8B" w:rsidRDefault="00314C8B">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314C8B" w:rsidP="00314C8B" w:rsidRDefault="00314C8B">
      <w:pPr>
        <w:pStyle w:val="Nzev"/>
        <w:jc w:val="both"/>
        <w:rPr>
          <w:rFonts w:ascii="Calibri" w:hAnsi="Calibri"/>
          <w:b w:val="false"/>
          <w:sz w:val="22"/>
          <w:szCs w:val="22"/>
        </w:rPr>
      </w:pPr>
      <w:r w:rsidRPr="00314C8B">
        <w:rPr>
          <w:rFonts w:ascii="Calibri" w:hAnsi="Calibri"/>
          <w:b w:val="false"/>
          <w:sz w:val="22"/>
          <w:szCs w:val="22"/>
        </w:rPr>
        <w:t xml:space="preserve">Dodavatel je povinen umožnit všem subjektům oprávněným k výkonu kontroly projektu, z jehož prostředků je cena za předmět plnění hrazena, provést kontrolu dokladů souvisejících s plněním této smlouvy, a to po dobu danou právními předpisy ČR k jejich archivaci (zákon č. 563/1991 Sb., o účetnictví, ve znění pozdějších předpisů, a zákon č. 235/2004 Sb., o dani  z přidané hodnoty, ve znění </w:t>
      </w:r>
      <w:r w:rsidRPr="00314C8B">
        <w:rPr>
          <w:rFonts w:ascii="Calibri" w:hAnsi="Calibri"/>
          <w:b w:val="false"/>
          <w:sz w:val="22"/>
          <w:szCs w:val="22"/>
        </w:rPr>
        <w:lastRenderedPageBreak/>
        <w:t xml:space="preserve">pozdějších předpisů.  </w:t>
      </w:r>
      <w:r w:rsidRPr="00314C8B">
        <w:rPr>
          <w:rFonts w:ascii="Calibri" w:hAnsi="Calibri"/>
          <w:b w:val="false"/>
          <w:sz w:val="22"/>
          <w:szCs w:val="22"/>
        </w:rPr>
        <w:cr/>
      </w:r>
      <w:r w:rsidRPr="00314C8B">
        <w:rPr>
          <w:rFonts w:ascii="Calibri" w:hAnsi="Calibri"/>
          <w:b w:val="false"/>
          <w:sz w:val="22"/>
          <w:szCs w:val="22"/>
        </w:rPr>
        <w:cr/>
      </w:r>
    </w:p>
    <w:p w:rsidRPr="00314C8B" w:rsidR="00314C8B" w:rsidP="00314C8B" w:rsidRDefault="00314C8B">
      <w:pPr>
        <w:pStyle w:val="Nzev"/>
        <w:jc w:val="both"/>
        <w:rPr>
          <w:rFonts w:ascii="Calibri" w:hAnsi="Calibri"/>
          <w:sz w:val="22"/>
          <w:szCs w:val="22"/>
        </w:rPr>
      </w:pPr>
      <w:r w:rsidRPr="00314C8B">
        <w:rPr>
          <w:rFonts w:ascii="Calibri" w:hAnsi="Calibri"/>
          <w:sz w:val="22"/>
          <w:szCs w:val="22"/>
        </w:rPr>
        <w:t xml:space="preserve"> </w:t>
      </w:r>
      <w:r w:rsidRPr="00314C8B">
        <w:rPr>
          <w:rFonts w:ascii="Calibri" w:hAnsi="Calibri"/>
          <w:sz w:val="22"/>
          <w:szCs w:val="22"/>
        </w:rPr>
        <w:tab/>
      </w:r>
      <w:r w:rsidRPr="00314C8B">
        <w:rPr>
          <w:rFonts w:ascii="Calibri" w:hAnsi="Calibri"/>
          <w:sz w:val="22"/>
          <w:szCs w:val="22"/>
        </w:rPr>
        <w:tab/>
      </w:r>
      <w:r w:rsidRPr="00314C8B">
        <w:rPr>
          <w:rFonts w:ascii="Calibri" w:hAnsi="Calibri"/>
          <w:sz w:val="22"/>
          <w:szCs w:val="22"/>
        </w:rPr>
        <w:tab/>
      </w:r>
      <w:r w:rsidRPr="00314C8B">
        <w:rPr>
          <w:rFonts w:ascii="Calibri" w:hAnsi="Calibri"/>
          <w:sz w:val="22"/>
          <w:szCs w:val="22"/>
        </w:rPr>
        <w:tab/>
      </w:r>
      <w:r w:rsidRPr="00314C8B">
        <w:rPr>
          <w:rFonts w:ascii="Calibri" w:hAnsi="Calibri"/>
          <w:sz w:val="22"/>
          <w:szCs w:val="22"/>
        </w:rPr>
        <w:tab/>
      </w:r>
      <w:r w:rsidRPr="00314C8B">
        <w:rPr>
          <w:rFonts w:ascii="Calibri" w:hAnsi="Calibri"/>
          <w:sz w:val="22"/>
          <w:szCs w:val="22"/>
        </w:rPr>
        <w:tab/>
        <w:t>XI</w:t>
      </w:r>
      <w:r w:rsidR="00231769">
        <w:rPr>
          <w:rFonts w:asciiTheme="minorHAnsi" w:hAnsiTheme="minorHAnsi"/>
          <w:sz w:val="22"/>
          <w:szCs w:val="22"/>
        </w:rPr>
        <w:t>I</w:t>
      </w:r>
      <w:r w:rsidRPr="00314C8B">
        <w:rPr>
          <w:rFonts w:ascii="Calibri" w:hAnsi="Calibri"/>
          <w:sz w:val="22"/>
          <w:szCs w:val="22"/>
        </w:rPr>
        <w:t xml:space="preserve">. </w:t>
      </w:r>
    </w:p>
    <w:p w:rsidRPr="00314C8B" w:rsidR="00314C8B" w:rsidP="00314C8B" w:rsidRDefault="00314C8B">
      <w:pPr>
        <w:pStyle w:val="Nzev"/>
        <w:rPr>
          <w:rFonts w:ascii="Calibri" w:hAnsi="Calibri"/>
          <w:sz w:val="22"/>
          <w:szCs w:val="22"/>
        </w:rPr>
      </w:pPr>
      <w:r w:rsidRPr="00314C8B">
        <w:rPr>
          <w:rFonts w:ascii="Calibri" w:hAnsi="Calibri"/>
          <w:sz w:val="22"/>
          <w:szCs w:val="22"/>
        </w:rPr>
        <w:t>Pravidla publicity</w:t>
      </w:r>
    </w:p>
    <w:p w:rsidRPr="00314C8B" w:rsidR="00314C8B" w:rsidP="00314C8B" w:rsidRDefault="00314C8B">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314C8B" w:rsidP="0050366D" w:rsidRDefault="00314C8B">
      <w:pPr>
        <w:pStyle w:val="Nzev"/>
        <w:jc w:val="both"/>
        <w:rPr>
          <w:rFonts w:ascii="Calibri" w:hAnsi="Calibri"/>
          <w:b w:val="false"/>
          <w:sz w:val="22"/>
          <w:szCs w:val="22"/>
        </w:rPr>
      </w:pPr>
      <w:r w:rsidRPr="00314C8B">
        <w:rPr>
          <w:rFonts w:ascii="Calibri" w:hAnsi="Calibri"/>
          <w:b w:val="false"/>
          <w:sz w:val="22"/>
          <w:szCs w:val="22"/>
        </w:rPr>
        <w:t xml:space="preserve">Vzhledem ke skutečnosti, že </w:t>
      </w:r>
      <w:r>
        <w:rPr>
          <w:rFonts w:asciiTheme="minorHAnsi" w:hAnsiTheme="minorHAnsi"/>
          <w:b w:val="false"/>
          <w:sz w:val="22"/>
          <w:szCs w:val="22"/>
        </w:rPr>
        <w:t>předmět díla (studie) jakožto součást projektu Rok v obci  je realizována</w:t>
      </w:r>
      <w:r w:rsidRPr="00314C8B">
        <w:rPr>
          <w:rFonts w:ascii="Calibri" w:hAnsi="Calibri"/>
          <w:b w:val="false"/>
          <w:sz w:val="22"/>
          <w:szCs w:val="22"/>
        </w:rPr>
        <w:t xml:space="preserve"> v rámci projektu spolufinancovaného z prostředků EU, je nutné dostatečně zajistit psané i vizuální značení EU. Dodavatel je povinen po dohodě s objednatelem provádět publicitu té části projektu, na které se podílí. </w:t>
      </w:r>
    </w:p>
    <w:p w:rsidRPr="00314C8B" w:rsidR="00314C8B" w:rsidP="00314C8B" w:rsidRDefault="00314C8B">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314C8B" w:rsidP="00314C8B" w:rsidRDefault="00314C8B">
      <w:pPr>
        <w:pStyle w:val="Nzev"/>
        <w:jc w:val="both"/>
        <w:rPr>
          <w:rFonts w:ascii="Calibri" w:hAnsi="Calibri"/>
          <w:b w:val="false"/>
          <w:sz w:val="22"/>
          <w:szCs w:val="22"/>
        </w:rPr>
      </w:pPr>
      <w:r w:rsidRPr="00314C8B">
        <w:rPr>
          <w:rFonts w:ascii="Calibri" w:hAnsi="Calibri"/>
          <w:b w:val="false"/>
          <w:sz w:val="22"/>
          <w:szCs w:val="22"/>
        </w:rPr>
        <w:t xml:space="preserve">Dodavatel je povinen plnit pravidla publicity dle aktuálně platné verze Manuálu vizuální identity  Operačního programu Lidské zdroje a zaměstnanost. Manuál je k dispozici ke stažení na  www.esfcr.cz.   </w:t>
      </w:r>
    </w:p>
    <w:p w:rsidRPr="00314C8B" w:rsidR="00314C8B" w:rsidP="00314C8B" w:rsidRDefault="00314C8B">
      <w:pPr>
        <w:pStyle w:val="Nzev"/>
        <w:jc w:val="both"/>
        <w:rPr>
          <w:rFonts w:ascii="Calibri" w:hAnsi="Calibri"/>
          <w:b w:val="false"/>
          <w:sz w:val="22"/>
          <w:szCs w:val="22"/>
        </w:rPr>
      </w:pPr>
      <w:r w:rsidRPr="00314C8B">
        <w:rPr>
          <w:rFonts w:ascii="Calibri" w:hAnsi="Calibri"/>
          <w:b w:val="false"/>
          <w:sz w:val="22"/>
          <w:szCs w:val="22"/>
        </w:rPr>
        <w:t xml:space="preserve"> </w:t>
      </w:r>
    </w:p>
    <w:p w:rsidRPr="00314C8B" w:rsidR="00314C8B" w:rsidP="00314C8B" w:rsidRDefault="00314C8B">
      <w:pPr>
        <w:pStyle w:val="Nzev"/>
        <w:jc w:val="both"/>
        <w:rPr>
          <w:rFonts w:ascii="Calibri" w:hAnsi="Calibri"/>
          <w:b w:val="false"/>
          <w:sz w:val="22"/>
          <w:szCs w:val="22"/>
        </w:rPr>
      </w:pPr>
      <w:r w:rsidRPr="00314C8B">
        <w:rPr>
          <w:rFonts w:ascii="Calibri" w:hAnsi="Calibri"/>
          <w:b w:val="false"/>
          <w:sz w:val="22"/>
          <w:szCs w:val="22"/>
        </w:rPr>
        <w:t>Používání špatné prezentace EU bude považováno za nesplnění smlouvy a bude důvodem k jejímu zrušení se všemi důsledky z toho vyplývajícími.</w:t>
      </w:r>
    </w:p>
    <w:p w:rsidRPr="00DE018F" w:rsidR="00314C8B" w:rsidP="00314C8B" w:rsidRDefault="00314C8B">
      <w:pPr>
        <w:pStyle w:val="Nzev"/>
        <w:jc w:val="both"/>
        <w:rPr>
          <w:b w:val="false"/>
          <w:sz w:val="22"/>
          <w:szCs w:val="22"/>
        </w:rPr>
      </w:pPr>
    </w:p>
    <w:p w:rsidRPr="00E02E69" w:rsidR="008D2C2F" w:rsidP="008D2C2F" w:rsidRDefault="008D2C2F">
      <w:pPr>
        <w:autoSpaceDE w:val="false"/>
        <w:autoSpaceDN w:val="false"/>
        <w:adjustRightInd w:val="false"/>
        <w:spacing w:before="360"/>
        <w:jc w:val="center"/>
        <w:rPr>
          <w:rFonts w:ascii="Calibri" w:hAnsi="Calibri" w:eastAsia="Calibri" w:cs="Arial"/>
          <w:b/>
          <w:bCs/>
          <w:color w:val="000000"/>
        </w:rPr>
      </w:pPr>
      <w:r w:rsidRPr="00E02E69">
        <w:rPr>
          <w:rFonts w:ascii="Calibri" w:hAnsi="Calibri" w:eastAsia="Calibri" w:cs="Arial"/>
          <w:b/>
          <w:bCs/>
          <w:color w:val="000000"/>
        </w:rPr>
        <w:t>X</w:t>
      </w:r>
      <w:r w:rsidR="00231769">
        <w:rPr>
          <w:rFonts w:ascii="Calibri" w:hAnsi="Calibri" w:eastAsia="Calibri" w:cs="Arial"/>
          <w:b/>
          <w:bCs/>
          <w:color w:val="000000"/>
        </w:rPr>
        <w:t>III</w:t>
      </w:r>
      <w:r w:rsidRPr="00E02E69">
        <w:rPr>
          <w:rFonts w:ascii="Calibri" w:hAnsi="Calibri" w:eastAsia="Calibri" w:cs="Arial"/>
          <w:b/>
          <w:bCs/>
          <w:color w:val="000000"/>
        </w:rPr>
        <w:t>.</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Práva k duševnímu vlastnictví</w:t>
      </w:r>
    </w:p>
    <w:p w:rsidRPr="003B4C16" w:rsidR="003B4C16" w:rsidP="003B4C16" w:rsidRDefault="008D2C2F">
      <w:pPr>
        <w:numPr>
          <w:ilvl w:val="0"/>
          <w:numId w:val="5"/>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Zhotovitel se zavazuje dodat předmět smlouvy tak, že na něm nebudou váznout jakákoliv práva duševního vlastnictví zejména autorská práva, z nichž by plynula objednateli jakákoliv povinnost, zejména povinnost k peněžité platbě či platbám. Pokud by zhotovitel porušil povinnost zmíněnou v předchozí větě, zavazuje se kromě případné úhrady škody též k tomu, že veškeré povinnosti plynoucí z uvedeného duševního vlastnictví sám splní, a veškeré požadavky vznesené vůči objednateli vyřídí se žadatelem (třetí stranou) přímo sám.</w:t>
      </w:r>
      <w:r w:rsidRPr="003B4C16" w:rsidR="003B4C16">
        <w:t xml:space="preserve"> </w:t>
      </w:r>
      <w:r w:rsidR="003B4C16">
        <w:rPr>
          <w:rFonts w:ascii="Calibri" w:hAnsi="Calibri" w:eastAsia="Calibri" w:cs="Arial"/>
          <w:color w:val="000000"/>
        </w:rPr>
        <w:t xml:space="preserve"> </w:t>
      </w:r>
      <w:r w:rsidRPr="003B4C16" w:rsidR="003B4C16">
        <w:rPr>
          <w:rFonts w:ascii="Calibri" w:hAnsi="Calibri" w:eastAsia="Calibri" w:cs="Arial"/>
          <w:color w:val="000000"/>
        </w:rPr>
        <w:t xml:space="preserve"> </w:t>
      </w:r>
    </w:p>
    <w:p w:rsidRPr="003B4C16" w:rsidR="008D2C2F" w:rsidP="003B4C16" w:rsidRDefault="003B4C16">
      <w:pPr>
        <w:numPr>
          <w:ilvl w:val="0"/>
          <w:numId w:val="5"/>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3B4C16">
        <w:rPr>
          <w:rFonts w:ascii="Calibri" w:hAnsi="Calibri" w:eastAsia="Calibri" w:cs="Arial"/>
          <w:color w:val="000000"/>
        </w:rPr>
        <w:t xml:space="preserve"> Zhotovitel v rámci plnění podle této smlouvy vytvoří dílo podléhajícím ochraně podle zákona </w:t>
      </w:r>
      <w:r>
        <w:rPr>
          <w:rFonts w:ascii="Calibri" w:hAnsi="Calibri" w:eastAsia="Calibri" w:cs="Arial"/>
          <w:color w:val="000000"/>
        </w:rPr>
        <w:br/>
      </w:r>
      <w:r w:rsidRPr="003B4C16">
        <w:rPr>
          <w:rFonts w:ascii="Calibri" w:hAnsi="Calibri" w:eastAsia="Calibri" w:cs="Arial"/>
          <w:color w:val="000000"/>
        </w:rPr>
        <w:t xml:space="preserve">č. 121/2000 Sb. (autorský zákon). V souladu s autorským zákonem bude Objednatel dnem úplného zaplacení celkové ceny dle této smlouvy oprávněn svým jménem a na svůj účet vykonávat autorova majetková práva k tomuto dílu a tato majetková práva je oprávněn převést na třetí stranu. Objednatel je oprávněn užívat takto vytvořené dílo pouze v souladu s jeho určením a za podmínek touto smlouvou stanovených. </w:t>
      </w:r>
    </w:p>
    <w:p w:rsidRPr="00E02E69" w:rsidR="008D2C2F" w:rsidP="008D2C2F" w:rsidRDefault="008D2C2F">
      <w:pPr>
        <w:autoSpaceDE w:val="false"/>
        <w:autoSpaceDN w:val="false"/>
        <w:adjustRightInd w:val="false"/>
        <w:spacing w:before="360"/>
        <w:jc w:val="center"/>
        <w:rPr>
          <w:rFonts w:ascii="Calibri" w:hAnsi="Calibri" w:eastAsia="Calibri" w:cs="Arial"/>
          <w:b/>
          <w:bCs/>
          <w:color w:val="000000"/>
        </w:rPr>
      </w:pPr>
      <w:r w:rsidRPr="00E02E69">
        <w:rPr>
          <w:rFonts w:ascii="Calibri" w:hAnsi="Calibri" w:eastAsia="Calibri" w:cs="Arial"/>
          <w:b/>
          <w:bCs/>
          <w:color w:val="000000"/>
        </w:rPr>
        <w:t>X</w:t>
      </w:r>
      <w:r w:rsidR="00231769">
        <w:rPr>
          <w:rFonts w:ascii="Calibri" w:hAnsi="Calibri" w:eastAsia="Calibri" w:cs="Arial"/>
          <w:b/>
          <w:bCs/>
          <w:color w:val="000000"/>
        </w:rPr>
        <w:t>IV</w:t>
      </w:r>
      <w:r w:rsidRPr="00E02E69">
        <w:rPr>
          <w:rFonts w:ascii="Calibri" w:hAnsi="Calibri" w:eastAsia="Calibri" w:cs="Arial"/>
          <w:b/>
          <w:bCs/>
          <w:color w:val="000000"/>
        </w:rPr>
        <w:t>.</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Vyšší moc</w:t>
      </w:r>
    </w:p>
    <w:p w:rsidRPr="00E02E69" w:rsidR="008D2C2F" w:rsidP="008D2C2F" w:rsidRDefault="008D2C2F">
      <w:pPr>
        <w:numPr>
          <w:ilvl w:val="0"/>
          <w:numId w:val="6"/>
        </w:numPr>
        <w:tabs>
          <w:tab w:val="clear" w:pos="720"/>
          <w:tab w:val="num" w:pos="342"/>
        </w:tabs>
        <w:autoSpaceDE w:val="false"/>
        <w:autoSpaceDN w:val="false"/>
        <w:adjustRightInd w:val="false"/>
        <w:spacing w:before="240" w:after="0" w:line="240" w:lineRule="auto"/>
        <w:ind w:left="342" w:hanging="342"/>
        <w:jc w:val="both"/>
        <w:rPr>
          <w:rFonts w:ascii="Calibri" w:hAnsi="Calibri" w:eastAsia="Calibri" w:cs="Arial"/>
          <w:color w:val="000000"/>
        </w:rPr>
      </w:pPr>
      <w:r w:rsidRPr="00E02E69">
        <w:rPr>
          <w:rFonts w:ascii="Calibri" w:hAnsi="Calibri" w:eastAsia="Calibri" w:cs="Arial"/>
          <w:color w:val="000000"/>
        </w:rPr>
        <w:t>Smluvní strany nebudou odpovědné za částečné nebo úplné neplnění smluvních závazků následkem okolností vylučujících odpovědnost v případech tzv. vyšší moci. Výraz vyšší moc znamená a zahrnuje zejména: přírodní katastrofu, požár, záplavy, zemětřesení a dále povstání, stávky, pracovní boje jakéhokoliv druhu nebo terorismus, které mají přímou souvislost a brání plnění povinností ze smlouvy a plnění povinností nelze zajistit jinak nebo je nahradit, nehody, pád letadla včetně nehod, kterým se nedalo vyhnout v souvislosti s plněním této smlouvy včetně přijetí zákona nebo mimořádného rozhodnutí přísl. úřadu v souvislosti se zásahem vyšší moci, pokud příčiny a události mají vliv na plnění povinností stran ze smlouvy a plnění povinností vyplývajících ze smlouvy nelze zajistit jinak.</w:t>
      </w:r>
    </w:p>
    <w:p w:rsidRPr="00E02E69" w:rsidR="008D2C2F" w:rsidP="008D2C2F" w:rsidRDefault="008D2C2F">
      <w:pPr>
        <w:numPr>
          <w:ilvl w:val="0"/>
          <w:numId w:val="6"/>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lastRenderedPageBreak/>
        <w:t>Vyskytne-li se působení překážky, s níž jsou spojeny účinky vylučující odpovědnost, lhůty ke splnění smluvních závazků se prodlouží o dobu trvání takové překážky. Smluvní strana, která je postižena takovou překážkou, je však povinna okamžitě, písemně, uvědomit druhou smluvní stranu o této skutečnosti, o začátku trvání této překážky a předpokládané době jejího trvání.</w:t>
      </w:r>
    </w:p>
    <w:p w:rsidRPr="00E02E69" w:rsidR="008D2C2F" w:rsidP="008D2C2F" w:rsidRDefault="00231769">
      <w:pPr>
        <w:autoSpaceDE w:val="false"/>
        <w:autoSpaceDN w:val="false"/>
        <w:adjustRightInd w:val="false"/>
        <w:spacing w:before="360"/>
        <w:jc w:val="center"/>
        <w:rPr>
          <w:rFonts w:ascii="Calibri" w:hAnsi="Calibri" w:eastAsia="Calibri" w:cs="Arial"/>
          <w:b/>
          <w:bCs/>
          <w:color w:val="000000"/>
        </w:rPr>
      </w:pPr>
      <w:r>
        <w:rPr>
          <w:rFonts w:ascii="Calibri" w:hAnsi="Calibri" w:eastAsia="Calibri" w:cs="Arial"/>
          <w:b/>
          <w:bCs/>
          <w:color w:val="000000"/>
        </w:rPr>
        <w:t>XV</w:t>
      </w:r>
      <w:r w:rsidRPr="00E02E69" w:rsidR="008D2C2F">
        <w:rPr>
          <w:rFonts w:ascii="Calibri" w:hAnsi="Calibri" w:eastAsia="Calibri" w:cs="Arial"/>
          <w:b/>
          <w:bCs/>
          <w:color w:val="000000"/>
        </w:rPr>
        <w:t>.</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proofErr w:type="spellStart"/>
      <w:r w:rsidRPr="00E02E69">
        <w:rPr>
          <w:rFonts w:ascii="Calibri" w:hAnsi="Calibri" w:eastAsia="Calibri" w:cs="Arial"/>
          <w:b/>
          <w:bCs/>
          <w:color w:val="000000"/>
        </w:rPr>
        <w:t>Salvatorské</w:t>
      </w:r>
      <w:proofErr w:type="spellEnd"/>
      <w:r w:rsidRPr="00E02E69">
        <w:rPr>
          <w:rFonts w:ascii="Calibri" w:hAnsi="Calibri" w:eastAsia="Calibri" w:cs="Arial"/>
          <w:b/>
          <w:bCs/>
          <w:color w:val="000000"/>
        </w:rPr>
        <w:t xml:space="preserve"> ustanovení</w:t>
      </w:r>
    </w:p>
    <w:p w:rsidR="008D2C2F" w:rsidP="00A05E18" w:rsidRDefault="008D2C2F">
      <w:pPr>
        <w:autoSpaceDE w:val="false"/>
        <w:autoSpaceDN w:val="false"/>
        <w:adjustRightInd w:val="false"/>
        <w:spacing w:after="0" w:line="240" w:lineRule="auto"/>
        <w:ind w:left="340"/>
        <w:jc w:val="both"/>
        <w:rPr>
          <w:rFonts w:ascii="Calibri" w:hAnsi="Calibri" w:eastAsia="Calibri" w:cs="Arial"/>
          <w:color w:val="000000"/>
        </w:rPr>
      </w:pPr>
      <w:r w:rsidRPr="00E02E69">
        <w:rPr>
          <w:rFonts w:ascii="Calibri" w:hAnsi="Calibri" w:eastAsia="Calibri" w:cs="Arial"/>
          <w:color w:val="000000"/>
        </w:rPr>
        <w:t xml:space="preserve">Obě smluvní strany prohlašují, že pokud se kterékoliv ustanovení této smlouvy nebo </w:t>
      </w:r>
      <w:r w:rsidRPr="00E02E69">
        <w:rPr>
          <w:rFonts w:ascii="Calibri" w:hAnsi="Calibri" w:eastAsia="Calibri" w:cs="Arial"/>
          <w:color w:val="000000"/>
        </w:rPr>
        <w:br/>
        <w:t>s ní související ujednání ukáže být neplatným nebo se neplatným stane, že tato skutečnost neovlivní platnost smlouvy jako celku. V takovém případě se obě smluvní strany zavazují nahradit neprodleně neplatné ustanovení ustanovením platným; obdobně se zavazují postupovat v případě ostatních nedostatků smlouvy či souvisejících ujednání.</w:t>
      </w:r>
    </w:p>
    <w:p w:rsidRPr="00E02E69" w:rsidR="008D2C2F" w:rsidP="008D2C2F" w:rsidRDefault="00231769">
      <w:pPr>
        <w:autoSpaceDE w:val="false"/>
        <w:autoSpaceDN w:val="false"/>
        <w:adjustRightInd w:val="false"/>
        <w:spacing w:before="360"/>
        <w:jc w:val="center"/>
        <w:rPr>
          <w:rFonts w:ascii="Calibri" w:hAnsi="Calibri" w:eastAsia="Calibri" w:cs="Arial"/>
          <w:b/>
          <w:bCs/>
          <w:color w:val="000000"/>
        </w:rPr>
      </w:pPr>
      <w:r>
        <w:rPr>
          <w:rFonts w:ascii="Calibri" w:hAnsi="Calibri" w:eastAsia="Calibri" w:cs="Arial"/>
          <w:b/>
          <w:bCs/>
          <w:color w:val="000000"/>
        </w:rPr>
        <w:t>XVI</w:t>
      </w:r>
      <w:r w:rsidRPr="00E02E69" w:rsidR="008D2C2F">
        <w:rPr>
          <w:rFonts w:ascii="Calibri" w:hAnsi="Calibri" w:eastAsia="Calibri" w:cs="Arial"/>
          <w:b/>
          <w:bCs/>
          <w:color w:val="000000"/>
        </w:rPr>
        <w:t>.</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Ukončení smlouvy</w:t>
      </w:r>
    </w:p>
    <w:p w:rsidRPr="00E02E69" w:rsidR="008D2C2F" w:rsidP="008D2C2F" w:rsidRDefault="008D2C2F">
      <w:pPr>
        <w:numPr>
          <w:ilvl w:val="0"/>
          <w:numId w:val="7"/>
        </w:numPr>
        <w:tabs>
          <w:tab w:val="clear" w:pos="720"/>
          <w:tab w:val="num" w:pos="342"/>
        </w:tabs>
        <w:autoSpaceDE w:val="false"/>
        <w:autoSpaceDN w:val="false"/>
        <w:adjustRightInd w:val="false"/>
        <w:spacing w:after="0" w:line="240" w:lineRule="auto"/>
        <w:ind w:left="342" w:hanging="342"/>
        <w:jc w:val="both"/>
        <w:rPr>
          <w:rFonts w:ascii="Calibri" w:hAnsi="Calibri" w:eastAsia="Calibri" w:cs="Arial"/>
          <w:color w:val="000000"/>
        </w:rPr>
      </w:pPr>
      <w:r w:rsidRPr="00E02E69">
        <w:rPr>
          <w:rFonts w:ascii="Calibri" w:hAnsi="Calibri" w:eastAsia="Calibri" w:cs="Arial"/>
          <w:color w:val="000000"/>
        </w:rPr>
        <w:t>Tato smlouva může být ukončena písemnou dohodou obou smluvních stran.</w:t>
      </w:r>
    </w:p>
    <w:p w:rsidRPr="00E02E69" w:rsidR="008D2C2F" w:rsidP="008D2C2F" w:rsidRDefault="008D2C2F">
      <w:pPr>
        <w:numPr>
          <w:ilvl w:val="0"/>
          <w:numId w:val="7"/>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Kterákoliv ze smluvních stran může odstoupit od smlouvy v případě, že druhá smluvní strana podstatným způsobem poruší své povinnosti vyplývající z této smlouvy a jestliže nezjedná nápravu do 10 dnů od doručení písemného oznámení druhé smluvní strany, které bude obsahovat popis porušení závazku a požadavek na nápravu.</w:t>
      </w:r>
    </w:p>
    <w:p w:rsidRPr="00E02E69" w:rsidR="008D2C2F" w:rsidP="008D2C2F" w:rsidRDefault="008D2C2F">
      <w:pPr>
        <w:numPr>
          <w:ilvl w:val="0"/>
          <w:numId w:val="7"/>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Odstoupení od smlouvy musí být provedeno písemně a doručeno druhé smluvní straně. Právní účinky nastávají dnem doručení odstoupení od smlouvy druhé smluvní straně.</w:t>
      </w:r>
    </w:p>
    <w:p w:rsidRPr="00E02E69" w:rsidR="008D2C2F" w:rsidP="008D2C2F" w:rsidRDefault="008D2C2F">
      <w:pPr>
        <w:numPr>
          <w:ilvl w:val="0"/>
          <w:numId w:val="7"/>
        </w:numPr>
        <w:tabs>
          <w:tab w:val="clear" w:pos="720"/>
          <w:tab w:val="num" w:pos="342"/>
        </w:tabs>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 xml:space="preserve">V případě, že tato smlouva zanikne odstoupením, má zhotovitel právo na poměrnou úhradu za část </w:t>
      </w:r>
      <w:r>
        <w:rPr>
          <w:rFonts w:ascii="Calibri" w:hAnsi="Calibri" w:eastAsia="Calibri" w:cs="Arial"/>
          <w:color w:val="000000"/>
        </w:rPr>
        <w:t xml:space="preserve">řádně </w:t>
      </w:r>
      <w:r w:rsidRPr="00E02E69">
        <w:rPr>
          <w:rFonts w:ascii="Calibri" w:hAnsi="Calibri" w:eastAsia="Calibri" w:cs="Arial"/>
          <w:color w:val="000000"/>
        </w:rPr>
        <w:t>proveden</w:t>
      </w:r>
      <w:r>
        <w:rPr>
          <w:rFonts w:ascii="Calibri" w:hAnsi="Calibri" w:eastAsia="Calibri" w:cs="Arial"/>
          <w:color w:val="000000"/>
        </w:rPr>
        <w:t>ého</w:t>
      </w:r>
      <w:r w:rsidRPr="00B43DE0">
        <w:rPr>
          <w:rFonts w:ascii="Calibri" w:hAnsi="Calibri" w:eastAsia="Calibri" w:cs="Arial"/>
          <w:color w:val="000000"/>
        </w:rPr>
        <w:t xml:space="preserve"> </w:t>
      </w:r>
      <w:r>
        <w:rPr>
          <w:rFonts w:ascii="Calibri" w:hAnsi="Calibri" w:eastAsia="Calibri" w:cs="Arial"/>
          <w:color w:val="000000"/>
        </w:rPr>
        <w:t xml:space="preserve">díla </w:t>
      </w:r>
      <w:r w:rsidRPr="00E02E69">
        <w:rPr>
          <w:rFonts w:ascii="Calibri" w:hAnsi="Calibri" w:eastAsia="Calibri" w:cs="Arial"/>
          <w:color w:val="000000"/>
        </w:rPr>
        <w:t xml:space="preserve">podle této smlouvy. Toto ustanovení neplatí v případě, že dojde k odstoupení od smlouvy z důvodů </w:t>
      </w:r>
      <w:r>
        <w:rPr>
          <w:rFonts w:ascii="Calibri" w:hAnsi="Calibri" w:eastAsia="Calibri" w:cs="Arial"/>
          <w:color w:val="000000"/>
        </w:rPr>
        <w:t>na straně zhotovitele</w:t>
      </w:r>
      <w:r w:rsidRPr="00E02E69">
        <w:rPr>
          <w:rFonts w:ascii="Calibri" w:hAnsi="Calibri" w:eastAsia="Calibri" w:cs="Arial"/>
          <w:color w:val="000000"/>
        </w:rPr>
        <w:t>.</w:t>
      </w:r>
    </w:p>
    <w:p w:rsidRPr="00E02E69" w:rsidR="008D2C2F" w:rsidP="008D2C2F" w:rsidRDefault="00231769">
      <w:pPr>
        <w:autoSpaceDE w:val="false"/>
        <w:autoSpaceDN w:val="false"/>
        <w:adjustRightInd w:val="false"/>
        <w:spacing w:before="480"/>
        <w:jc w:val="center"/>
        <w:rPr>
          <w:rFonts w:ascii="Calibri" w:hAnsi="Calibri" w:eastAsia="Calibri" w:cs="Arial"/>
          <w:b/>
          <w:bCs/>
          <w:color w:val="000000"/>
        </w:rPr>
      </w:pPr>
      <w:r>
        <w:rPr>
          <w:rFonts w:ascii="Calibri" w:hAnsi="Calibri" w:eastAsia="Calibri" w:cs="Arial"/>
          <w:b/>
          <w:bCs/>
          <w:color w:val="000000"/>
        </w:rPr>
        <w:t>XVII</w:t>
      </w:r>
      <w:r w:rsidRPr="00E02E69" w:rsidR="008D2C2F">
        <w:rPr>
          <w:rFonts w:ascii="Calibri" w:hAnsi="Calibri" w:eastAsia="Calibri" w:cs="Arial"/>
          <w:b/>
          <w:bCs/>
          <w:color w:val="000000"/>
        </w:rPr>
        <w:t>.</w:t>
      </w:r>
    </w:p>
    <w:p w:rsidRPr="00E02E69" w:rsidR="008D2C2F" w:rsidP="008D2C2F" w:rsidRDefault="008D2C2F">
      <w:pPr>
        <w:autoSpaceDE w:val="false"/>
        <w:autoSpaceDN w:val="false"/>
        <w:adjustRightInd w:val="false"/>
        <w:spacing w:before="120"/>
        <w:jc w:val="center"/>
        <w:rPr>
          <w:rFonts w:ascii="Calibri" w:hAnsi="Calibri" w:eastAsia="Calibri" w:cs="Arial"/>
          <w:b/>
          <w:bCs/>
          <w:color w:val="000000"/>
        </w:rPr>
      </w:pPr>
      <w:r w:rsidRPr="00E02E69">
        <w:rPr>
          <w:rFonts w:ascii="Calibri" w:hAnsi="Calibri" w:eastAsia="Calibri" w:cs="Arial"/>
          <w:b/>
          <w:bCs/>
          <w:color w:val="000000"/>
        </w:rPr>
        <w:t>Závěrečná ustanovení</w:t>
      </w:r>
    </w:p>
    <w:p w:rsidRPr="00E02E69" w:rsidR="008D2C2F" w:rsidP="008D2C2F" w:rsidRDefault="008D2C2F">
      <w:pPr>
        <w:numPr>
          <w:ilvl w:val="0"/>
          <w:numId w:val="8"/>
        </w:numPr>
        <w:autoSpaceDE w:val="false"/>
        <w:autoSpaceDN w:val="false"/>
        <w:adjustRightInd w:val="false"/>
        <w:spacing w:before="240" w:after="0" w:line="240" w:lineRule="auto"/>
        <w:ind w:left="342" w:hanging="342"/>
        <w:jc w:val="both"/>
        <w:rPr>
          <w:rFonts w:ascii="Calibri" w:hAnsi="Calibri" w:eastAsia="Calibri" w:cs="Arial"/>
          <w:color w:val="000000"/>
        </w:rPr>
      </w:pPr>
      <w:r w:rsidRPr="00E02E69">
        <w:rPr>
          <w:rFonts w:ascii="Calibri" w:hAnsi="Calibri" w:eastAsia="Calibri" w:cs="Arial"/>
          <w:color w:val="000000"/>
        </w:rPr>
        <w:t>Jestliže bude mít objednatel jakékoli výhrady, ať již ve vztahu k poskytovanému plnění předmětu této smlouvy nebo k zaměstnancům zhotovitele, sdělí je kontaktní osobě za zhotovitele. Jestliže se objednatel bude domnívat, že tyto výhrady nejsou adekvátně řešeny nebo že jejich charakter či vážnost to vyžadují, bude výslovně kontaktovat zástupce zhotovitele uvedeného v záhlaví této smlouvy.</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Jestliže výhrada podle odstavce 1 tohoto článku nebude vyřešena způsobem uspokojivým pro obě smluvní strany, jmenují obě smluvní strany po jednom vedoucím zaměstnanci, který bude oprávněn vyvolat jednání a s vynaložením veškeré dobré vůle vyřešit spornou záležitost. Schůzka se musí uskutečnit v přiměřeně krátké době po písemném vyzvání jedné ze smluvních stran.</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Jednáním o věcném plnění předmětu smlouvy, postupech prací, účasti na pracovních poradách, konzultacích v průběhu trvání smlouvy, kontrolou plnění smlouvy a předkládáním návrhů na úpravu nebo doplnění smlouvy jsou pověřeni:</w:t>
      </w:r>
    </w:p>
    <w:p w:rsidRPr="00D76A07" w:rsidR="00D76A07" w:rsidP="00B63DCA" w:rsidRDefault="008D2C2F">
      <w:pPr>
        <w:numPr>
          <w:ilvl w:val="0"/>
          <w:numId w:val="13"/>
        </w:numPr>
        <w:tabs>
          <w:tab w:val="clear" w:pos="1428"/>
          <w:tab w:val="num" w:pos="851"/>
        </w:tabs>
        <w:autoSpaceDE w:val="false"/>
        <w:autoSpaceDN w:val="false"/>
        <w:adjustRightInd w:val="false"/>
        <w:spacing w:before="120" w:after="0" w:line="240" w:lineRule="auto"/>
        <w:ind w:left="851" w:hanging="425"/>
        <w:jc w:val="both"/>
        <w:rPr>
          <w:rFonts w:ascii="Calibri" w:hAnsi="Calibri" w:eastAsia="Arial Unicode MS" w:cs="Arial"/>
          <w:color w:val="000000"/>
        </w:rPr>
      </w:pPr>
      <w:r w:rsidRPr="00D76A07">
        <w:rPr>
          <w:rFonts w:ascii="Calibri" w:hAnsi="Calibri" w:eastAsia="Arial Unicode MS" w:cs="Arial"/>
          <w:color w:val="000000"/>
        </w:rPr>
        <w:t xml:space="preserve">za objednatele: </w:t>
      </w:r>
      <w:r w:rsidRPr="00D76A07" w:rsidR="0050366D">
        <w:rPr>
          <w:rFonts w:ascii="Calibri" w:hAnsi="Calibri" w:eastAsia="Arial Unicode MS" w:cs="Arial"/>
          <w:color w:val="000000"/>
        </w:rPr>
        <w:t xml:space="preserve"> Mgr. Bc. Blažena Kovářová </w:t>
      </w:r>
      <w:proofErr w:type="spellStart"/>
      <w:r w:rsidRPr="00D76A07" w:rsidR="0050366D">
        <w:rPr>
          <w:rFonts w:ascii="Calibri" w:hAnsi="Calibri" w:eastAsia="Arial Unicode MS" w:cs="Arial"/>
          <w:color w:val="000000"/>
        </w:rPr>
        <w:t>Jirušková</w:t>
      </w:r>
      <w:proofErr w:type="spellEnd"/>
      <w:r w:rsidRPr="00D76A07" w:rsidR="0050366D">
        <w:rPr>
          <w:rFonts w:ascii="Calibri" w:hAnsi="Calibri" w:eastAsia="Arial Unicode MS" w:cs="Arial"/>
          <w:color w:val="000000"/>
        </w:rPr>
        <w:t xml:space="preserve">, e-mail: </w:t>
      </w:r>
      <w:r w:rsidRPr="00D76A07" w:rsidR="00D76A07">
        <w:t xml:space="preserve"> </w:t>
      </w:r>
      <w:hyperlink w:history="true" r:id="rId8">
        <w:r w:rsidRPr="00D76A07" w:rsidR="00D76A07">
          <w:rPr>
            <w:rStyle w:val="Hypertextovodkaz"/>
          </w:rPr>
          <w:t>kovarova@smscr.cz</w:t>
        </w:r>
      </w:hyperlink>
      <w:r w:rsidRPr="00D76A07" w:rsidR="00D76A07">
        <w:t>,</w:t>
      </w:r>
    </w:p>
    <w:p w:rsidRPr="00D76A07" w:rsidR="008D2C2F" w:rsidP="00D76A07" w:rsidRDefault="0050366D">
      <w:pPr>
        <w:pStyle w:val="Normln0"/>
        <w:spacing w:line="290" w:lineRule="atLeast"/>
        <w:ind w:firstLine="426"/>
        <w:rPr>
          <w:rFonts w:ascii="Calibri" w:hAnsi="Calibri" w:cs="Calibri"/>
          <w:sz w:val="22"/>
          <w:szCs w:val="22"/>
        </w:rPr>
      </w:pPr>
      <w:r w:rsidRPr="00D76A07">
        <w:rPr>
          <w:rFonts w:ascii="Calibri" w:hAnsi="Calibri" w:eastAsia="Arial Unicode MS" w:cs="Arial"/>
          <w:color w:val="000000"/>
          <w:sz w:val="22"/>
          <w:szCs w:val="22"/>
        </w:rPr>
        <w:lastRenderedPageBreak/>
        <w:t xml:space="preserve"> tel: </w:t>
      </w:r>
      <w:r w:rsidRPr="00D76A07" w:rsidR="000E75BA">
        <w:rPr>
          <w:rFonts w:ascii="Calibri" w:hAnsi="Calibri" w:eastAsia="Arial Unicode MS" w:cs="Arial"/>
          <w:color w:val="000000"/>
          <w:sz w:val="22"/>
          <w:szCs w:val="22"/>
        </w:rPr>
        <w:t xml:space="preserve">775 705 414, </w:t>
      </w:r>
      <w:r w:rsidRPr="00D76A07" w:rsidR="00B63DCA">
        <w:rPr>
          <w:rFonts w:ascii="Calibri" w:hAnsi="Calibri" w:eastAsia="Arial Unicode MS" w:cs="Arial"/>
          <w:color w:val="000000"/>
          <w:sz w:val="22"/>
          <w:szCs w:val="22"/>
        </w:rPr>
        <w:t>Mgr. Lib</w:t>
      </w:r>
      <w:r w:rsidRPr="00D76A07" w:rsidR="00D76A07">
        <w:rPr>
          <w:rFonts w:ascii="Calibri" w:hAnsi="Calibri" w:eastAsia="Arial Unicode MS" w:cs="Arial"/>
          <w:color w:val="000000"/>
          <w:sz w:val="22"/>
          <w:szCs w:val="22"/>
        </w:rPr>
        <w:t xml:space="preserve">or. </w:t>
      </w:r>
      <w:proofErr w:type="spellStart"/>
      <w:r w:rsidRPr="00D76A07" w:rsidR="00D76A07">
        <w:rPr>
          <w:rFonts w:ascii="Calibri" w:hAnsi="Calibri" w:eastAsia="Arial Unicode MS" w:cs="Arial"/>
          <w:color w:val="000000"/>
          <w:sz w:val="22"/>
          <w:szCs w:val="22"/>
        </w:rPr>
        <w:t>Dorňák</w:t>
      </w:r>
      <w:proofErr w:type="spellEnd"/>
      <w:r w:rsidRPr="00D76A07" w:rsidR="00D76A07">
        <w:rPr>
          <w:rFonts w:ascii="Calibri" w:hAnsi="Calibri" w:eastAsia="Arial Unicode MS" w:cs="Arial"/>
          <w:color w:val="000000"/>
          <w:sz w:val="22"/>
          <w:szCs w:val="22"/>
        </w:rPr>
        <w:t xml:space="preserve">, e-mail: </w:t>
      </w:r>
      <w:hyperlink w:history="true" r:id="rId9">
        <w:r w:rsidRPr="00D76A07" w:rsidR="00D76A07">
          <w:rPr>
            <w:rStyle w:val="Hypertextovodkaz"/>
            <w:rFonts w:ascii="Calibri" w:hAnsi="Calibri" w:eastAsia="Arial Unicode MS" w:cs="Arial"/>
            <w:sz w:val="22"/>
            <w:szCs w:val="22"/>
          </w:rPr>
          <w:t>dornak@smscr.cz</w:t>
        </w:r>
      </w:hyperlink>
      <w:r w:rsidRPr="00D76A07" w:rsidR="00D76A07">
        <w:rPr>
          <w:rFonts w:ascii="Calibri" w:hAnsi="Calibri" w:eastAsia="Arial Unicode MS" w:cs="Arial"/>
          <w:color w:val="000000"/>
          <w:sz w:val="22"/>
          <w:szCs w:val="22"/>
        </w:rPr>
        <w:t xml:space="preserve">, tel: </w:t>
      </w:r>
      <w:r w:rsidRPr="00D76A07" w:rsidR="00D76A07">
        <w:rPr>
          <w:rFonts w:ascii="Calibri" w:hAnsi="Calibri" w:cs="Calibri"/>
          <w:sz w:val="22"/>
          <w:szCs w:val="22"/>
        </w:rPr>
        <w:t xml:space="preserve">+420 723 834 759  </w:t>
      </w:r>
      <w:r w:rsidRPr="00D76A07" w:rsidR="008D2C2F">
        <w:rPr>
          <w:rFonts w:ascii="Calibri" w:hAnsi="Calibri" w:eastAsia="Arial Unicode MS" w:cs="Arial"/>
          <w:color w:val="000000"/>
          <w:sz w:val="22"/>
          <w:szCs w:val="22"/>
        </w:rPr>
        <w:tab/>
      </w:r>
      <w:r w:rsidRPr="00D76A07" w:rsidR="00314C8B">
        <w:rPr>
          <w:rFonts w:ascii="Calibri" w:hAnsi="Calibri" w:eastAsia="Arial Unicode MS" w:cs="Arial"/>
          <w:color w:val="000000"/>
          <w:sz w:val="22"/>
          <w:szCs w:val="22"/>
        </w:rPr>
        <w:t xml:space="preserve"> </w:t>
      </w:r>
    </w:p>
    <w:p w:rsidRPr="00E02E69" w:rsidR="008D2C2F" w:rsidP="00314C8B" w:rsidRDefault="008D2C2F">
      <w:pPr>
        <w:numPr>
          <w:ilvl w:val="0"/>
          <w:numId w:val="13"/>
        </w:numPr>
        <w:tabs>
          <w:tab w:val="clear" w:pos="1428"/>
          <w:tab w:val="num" w:pos="851"/>
        </w:tabs>
        <w:autoSpaceDE w:val="false"/>
        <w:autoSpaceDN w:val="false"/>
        <w:adjustRightInd w:val="false"/>
        <w:spacing w:before="120" w:after="0" w:line="240" w:lineRule="auto"/>
        <w:ind w:left="851" w:hanging="425"/>
        <w:jc w:val="both"/>
        <w:rPr>
          <w:rFonts w:ascii="Calibri" w:hAnsi="Calibri" w:eastAsia="Calibri" w:cs="Arial"/>
        </w:rPr>
      </w:pPr>
      <w:r w:rsidRPr="0050366D">
        <w:rPr>
          <w:rFonts w:ascii="Calibri" w:hAnsi="Calibri" w:eastAsia="Arial Unicode MS" w:cs="Arial"/>
          <w:highlight w:val="yellow"/>
        </w:rPr>
        <w:t>za zhotovitele:</w:t>
      </w:r>
      <w:r w:rsidRPr="00E02E69">
        <w:rPr>
          <w:rFonts w:ascii="Calibri" w:hAnsi="Calibri" w:eastAsia="Arial Unicode MS" w:cs="Arial"/>
        </w:rPr>
        <w:t xml:space="preserve"> </w:t>
      </w:r>
      <w:r>
        <w:rPr>
          <w:rFonts w:ascii="Calibri" w:hAnsi="Calibri" w:eastAsia="Arial Unicode MS" w:cs="Arial"/>
        </w:rPr>
        <w:tab/>
      </w:r>
      <w:r w:rsidR="00314C8B">
        <w:rPr>
          <w:rFonts w:ascii="Calibri" w:hAnsi="Calibri" w:eastAsia="Calibri" w:cs="Arial"/>
          <w:sz w:val="24"/>
          <w:szCs w:val="24"/>
        </w:rPr>
        <w:t xml:space="preserve"> </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rPr>
      </w:pPr>
      <w:r w:rsidRPr="00E02E69">
        <w:rPr>
          <w:rFonts w:ascii="Calibri" w:hAnsi="Calibri" w:eastAsia="Calibri" w:cs="Arial"/>
        </w:rPr>
        <w:t xml:space="preserve">Tato smlouva je vyhotovena ve </w:t>
      </w:r>
      <w:r w:rsidR="00314C8B">
        <w:rPr>
          <w:rFonts w:ascii="Calibri" w:hAnsi="Calibri" w:eastAsia="Calibri" w:cs="Arial"/>
        </w:rPr>
        <w:t>čtyřech</w:t>
      </w:r>
      <w:r w:rsidRPr="00E02E69">
        <w:rPr>
          <w:rFonts w:ascii="Calibri" w:hAnsi="Calibri" w:eastAsia="Calibri" w:cs="Arial"/>
        </w:rPr>
        <w:t xml:space="preserve"> stejnopisech s platností originálu, z nichž objednatel obdrží </w:t>
      </w:r>
      <w:r w:rsidR="00136D12">
        <w:rPr>
          <w:rFonts w:ascii="Calibri" w:hAnsi="Calibri" w:eastAsia="Calibri" w:cs="Arial"/>
        </w:rPr>
        <w:t>tři</w:t>
      </w:r>
      <w:r w:rsidRPr="00E02E69">
        <w:rPr>
          <w:rFonts w:ascii="Calibri" w:hAnsi="Calibri" w:eastAsia="Calibri" w:cs="Arial"/>
        </w:rPr>
        <w:t xml:space="preserve"> a zhotovitel jedno vyhotovení.</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 xml:space="preserve">V záležitostech neupravených touto smlouvou se právní vztahy smluvních stran řídí příslušnými ustanoveními </w:t>
      </w:r>
      <w:r>
        <w:rPr>
          <w:rFonts w:ascii="Calibri" w:hAnsi="Calibri" w:eastAsia="Calibri" w:cs="Arial"/>
          <w:color w:val="000000"/>
        </w:rPr>
        <w:t>NOZ</w:t>
      </w:r>
      <w:r w:rsidRPr="00E02E69">
        <w:rPr>
          <w:rFonts w:ascii="Calibri" w:hAnsi="Calibri" w:eastAsia="Calibri" w:cs="Arial"/>
          <w:color w:val="000000"/>
        </w:rPr>
        <w:t>.</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Změna nebo doplnění této smlouvy může být uskutečněna pouze písemným</w:t>
      </w:r>
      <w:r>
        <w:rPr>
          <w:rFonts w:ascii="Calibri" w:hAnsi="Calibri" w:eastAsia="Calibri" w:cs="Arial"/>
          <w:color w:val="000000"/>
        </w:rPr>
        <w:t xml:space="preserve"> </w:t>
      </w:r>
      <w:r>
        <w:rPr>
          <w:rFonts w:ascii="Calibri" w:hAnsi="Calibri" w:eastAsia="Calibri" w:cs="Arial"/>
          <w:color w:val="000000"/>
        </w:rPr>
        <w:br/>
        <w:t>a číslovaným</w:t>
      </w:r>
      <w:r w:rsidRPr="00E02E69">
        <w:rPr>
          <w:rFonts w:ascii="Calibri" w:hAnsi="Calibri" w:eastAsia="Calibri" w:cs="Arial"/>
          <w:color w:val="000000"/>
        </w:rPr>
        <w:t xml:space="preserve"> dodatkem k této smlouvě podepsaným oběma smluvními stranami.</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Jednacím jazykem je čeština, všechny písemné výstupy budou předávány v češtině. Pokud zhotovitel použije počítačové medium, budou v něm uložená data v aplikacích balíku Microsoft Office 20</w:t>
      </w:r>
      <w:r>
        <w:rPr>
          <w:rFonts w:ascii="Calibri" w:hAnsi="Calibri" w:eastAsia="Calibri" w:cs="Arial"/>
          <w:color w:val="000000"/>
        </w:rPr>
        <w:t>10</w:t>
      </w:r>
      <w:r w:rsidRPr="00E02E69">
        <w:rPr>
          <w:rFonts w:ascii="Calibri" w:hAnsi="Calibri" w:eastAsia="Calibri" w:cs="Arial"/>
          <w:color w:val="000000"/>
        </w:rPr>
        <w:t>, pokud nebude dohodnuto jinak.</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Jakékoli oznámení ve smyslu této smlouvy od druhé smluvní strany musí být učiněno písemně v listinné podobě, doručené doporučeným dopisem nebo osobně do sídla smluvní strany, uvedeného ve smlouvě, pokud tato smlouva nestanoví jinak. V případě doručování doporučeným dopisem je nutno doručovat objednateli na adresu pro doručování uvedenou v záhlaví této smlouvy.</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Tato smlouva se vztahuje na právní nástupce smluvních stran.</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Jakékoliv spory, vyplývající z právních vztahů založených touto smlouvou, budou nejprve řešeny smírnou cestou a pouze v případech zásadních a přetrvávajících neshod soudní cestou.</w:t>
      </w:r>
    </w:p>
    <w:p w:rsidRPr="00E02E69"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Tato smlouva nabývá účinnosti dnem podpisu smlouvy oběma smluvními stranami.</w:t>
      </w:r>
    </w:p>
    <w:p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E02E69">
        <w:rPr>
          <w:rFonts w:ascii="Calibri" w:hAnsi="Calibri" w:eastAsia="Calibri" w:cs="Arial"/>
          <w:color w:val="000000"/>
        </w:rPr>
        <w:t>Obě smluvní strany prohlašují, že se s textem této smlouvy seznámily, obsahu porozuměly, souhlasí s ním a na důkaz toho připojují své vlastnoruční podpisy.</w:t>
      </w:r>
    </w:p>
    <w:p w:rsidRPr="00A3705E" w:rsidR="008D2C2F" w:rsidP="008D2C2F" w:rsidRDefault="008D2C2F">
      <w:pPr>
        <w:numPr>
          <w:ilvl w:val="0"/>
          <w:numId w:val="8"/>
        </w:numPr>
        <w:autoSpaceDE w:val="false"/>
        <w:autoSpaceDN w:val="false"/>
        <w:adjustRightInd w:val="false"/>
        <w:spacing w:before="120" w:after="0" w:line="240" w:lineRule="auto"/>
        <w:ind w:left="342" w:hanging="342"/>
        <w:jc w:val="both"/>
        <w:rPr>
          <w:rFonts w:ascii="Calibri" w:hAnsi="Calibri" w:eastAsia="Calibri" w:cs="Arial"/>
          <w:color w:val="000000"/>
        </w:rPr>
      </w:pPr>
      <w:r w:rsidRPr="00A3705E">
        <w:rPr>
          <w:rFonts w:ascii="Calibri" w:hAnsi="Calibri" w:eastAsia="Calibri" w:cs="Arial"/>
          <w:color w:val="000000"/>
        </w:rPr>
        <w:t>Nedílnou součástí smlouvy j</w:t>
      </w:r>
      <w:r w:rsidR="000E75BA">
        <w:rPr>
          <w:rFonts w:ascii="Calibri" w:hAnsi="Calibri" w:eastAsia="Calibri" w:cs="Arial"/>
          <w:color w:val="000000"/>
        </w:rPr>
        <w:t xml:space="preserve">e: </w:t>
      </w:r>
      <w:r w:rsidR="00136D12">
        <w:rPr>
          <w:rFonts w:ascii="Calibri" w:hAnsi="Calibri" w:eastAsia="Calibri" w:cs="Arial"/>
          <w:color w:val="000000"/>
        </w:rPr>
        <w:t xml:space="preserve"> Z</w:t>
      </w:r>
      <w:r w:rsidR="000E75BA">
        <w:rPr>
          <w:rFonts w:ascii="Calibri" w:hAnsi="Calibri" w:eastAsia="Calibri" w:cs="Arial"/>
          <w:color w:val="000000"/>
        </w:rPr>
        <w:t xml:space="preserve">adávací dokumentace </w:t>
      </w:r>
      <w:r w:rsidR="00136D12">
        <w:rPr>
          <w:rFonts w:ascii="Calibri" w:hAnsi="Calibri" w:eastAsia="Calibri" w:cs="Arial"/>
          <w:color w:val="000000"/>
        </w:rPr>
        <w:t>zadávacího řízení včetně všech příloh.</w:t>
      </w:r>
    </w:p>
    <w:p w:rsidR="00BB03A4" w:rsidP="00BB03A4" w:rsidRDefault="00BB03A4">
      <w:pPr>
        <w:spacing w:after="60"/>
        <w:jc w:val="both"/>
      </w:pPr>
    </w:p>
    <w:p w:rsidR="00136D12" w:rsidP="00BB03A4" w:rsidRDefault="008D7D4E">
      <w:pPr>
        <w:spacing w:after="60"/>
        <w:jc w:val="both"/>
      </w:pPr>
      <w:r>
        <w:t xml:space="preserve">  </w:t>
      </w:r>
    </w:p>
    <w:p w:rsidR="00136D12" w:rsidP="00BB03A4" w:rsidRDefault="00136D12">
      <w:pPr>
        <w:spacing w:after="60"/>
        <w:jc w:val="both"/>
      </w:pPr>
    </w:p>
    <w:p w:rsidR="003C43F5" w:rsidP="00BB03A4" w:rsidRDefault="008D7D4E">
      <w:pPr>
        <w:spacing w:after="60"/>
        <w:jc w:val="both"/>
      </w:pPr>
      <w:r>
        <w:t xml:space="preserve"> </w:t>
      </w:r>
      <w:r w:rsidR="003C43F5">
        <w:t xml:space="preserve">Ve Zlíně dne </w:t>
      </w:r>
      <w:r w:rsidR="003C43F5">
        <w:tab/>
      </w:r>
      <w:r w:rsidR="003C43F5">
        <w:tab/>
      </w:r>
      <w:r w:rsidR="003C43F5">
        <w:tab/>
      </w:r>
      <w:r w:rsidR="003C43F5">
        <w:tab/>
      </w:r>
      <w:r w:rsidR="003C43F5">
        <w:tab/>
      </w:r>
      <w:r w:rsidR="003C43F5">
        <w:tab/>
      </w:r>
      <w:r w:rsidR="003C43F5">
        <w:tab/>
        <w:t xml:space="preserve">V </w:t>
      </w:r>
      <w:r w:rsidR="003C43F5">
        <w:tab/>
      </w:r>
      <w:r w:rsidR="003C43F5">
        <w:tab/>
        <w:t xml:space="preserve">dne </w:t>
      </w:r>
    </w:p>
    <w:p w:rsidR="003C43F5" w:rsidP="00BB03A4" w:rsidRDefault="003C43F5">
      <w:pPr>
        <w:spacing w:after="60"/>
        <w:jc w:val="both"/>
      </w:pPr>
    </w:p>
    <w:p w:rsidR="003C43F5" w:rsidP="00BB03A4" w:rsidRDefault="000E75BA">
      <w:pPr>
        <w:spacing w:after="60"/>
        <w:jc w:val="both"/>
      </w:pPr>
      <w:r>
        <w:t>Ing. Mgr. Jan Sedáček</w:t>
      </w:r>
    </w:p>
    <w:p w:rsidR="000E75BA" w:rsidP="00BB03A4" w:rsidRDefault="00816BC6">
      <w:pPr>
        <w:spacing w:after="60"/>
        <w:jc w:val="both"/>
      </w:pPr>
      <w:r>
        <w:t>p</w:t>
      </w:r>
      <w:r w:rsidR="000E75BA">
        <w:t>ověřený jednáním</w:t>
      </w:r>
    </w:p>
    <w:p w:rsidR="000E75BA" w:rsidP="00BB03A4" w:rsidRDefault="000E75BA">
      <w:pPr>
        <w:spacing w:after="60"/>
        <w:jc w:val="both"/>
      </w:pPr>
      <w:r>
        <w:t>objednatele</w:t>
      </w:r>
    </w:p>
    <w:p w:rsidR="003C43F5" w:rsidP="00BB03A4" w:rsidRDefault="003C43F5">
      <w:pPr>
        <w:spacing w:after="60"/>
        <w:jc w:val="both"/>
      </w:pPr>
    </w:p>
    <w:p w:rsidRPr="0090047C" w:rsidR="003C43F5" w:rsidP="00BB03A4" w:rsidRDefault="003C43F5">
      <w:pPr>
        <w:spacing w:after="60"/>
        <w:jc w:val="both"/>
      </w:pPr>
    </w:p>
    <w:sectPr w:rsidRPr="0090047C" w:rsidR="003C43F5" w:rsidSect="003C43F5">
      <w:headerReference w:type="default" r:id="rId10"/>
      <w:footerReference w:type="default" r:id="rId11"/>
      <w:pgSz w:w="11906" w:h="16838"/>
      <w:pgMar w:top="1417" w:right="1417" w:bottom="1417" w:left="1417" w:header="680"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536053" w:rsidP="003C43F5" w:rsidRDefault="00536053">
      <w:pPr>
        <w:spacing w:after="0" w:line="240" w:lineRule="auto"/>
      </w:pPr>
      <w:r>
        <w:separator/>
      </w:r>
    </w:p>
  </w:endnote>
  <w:endnote w:type="continuationSeparator" w:id="0">
    <w:p w:rsidR="00536053" w:rsidP="003C43F5" w:rsidRDefault="00536053">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3C43F5" w:rsidR="0050366D" w:rsidRDefault="0050366D">
    <w:pPr>
      <w:pStyle w:val="Zpat"/>
      <w:rPr>
        <w:rFonts w:asciiTheme="minorHAnsi" w:hAnsiTheme="minorHAnsi"/>
        <w:color w:val="7F7F7F" w:themeColor="text1" w:themeTint="80"/>
        <w:sz w:val="22"/>
        <w:szCs w:val="22"/>
      </w:rPr>
    </w:pPr>
    <w:r w:rsidRPr="003C43F5">
      <w:rPr>
        <w:rFonts w:asciiTheme="minorHAnsi" w:hAnsiTheme="minorHAnsi"/>
        <w:color w:val="7F7F7F" w:themeColor="text1" w:themeTint="80"/>
        <w:sz w:val="22"/>
        <w:szCs w:val="22"/>
      </w:rPr>
      <w:t xml:space="preserve">Rok v obci                       </w:t>
    </w:r>
    <w:r w:rsidRPr="003C43F5">
      <w:rPr>
        <w:rFonts w:cs="Arial" w:asciiTheme="minorHAnsi" w:hAnsiTheme="minorHAnsi"/>
        <w:color w:val="7F7F7F" w:themeColor="text1" w:themeTint="80"/>
        <w:sz w:val="22"/>
        <w:szCs w:val="22"/>
        <w:shd w:val="clear" w:color="auto" w:fill="FFFFFF"/>
      </w:rPr>
      <w:t>CZ.1.04/4.1.00/B6.00044</w:t>
    </w:r>
    <w:r w:rsidRPr="003C43F5">
      <w:rPr>
        <w:rFonts w:asciiTheme="minorHAnsi" w:hAnsiTheme="minorHAnsi"/>
        <w:color w:val="7F7F7F" w:themeColor="text1" w:themeTint="80"/>
        <w:sz w:val="22"/>
        <w:szCs w:val="22"/>
      </w:rPr>
      <w:tab/>
    </w:r>
    <w:r w:rsidRPr="003C43F5">
      <w:rPr>
        <w:rFonts w:asciiTheme="minorHAnsi" w:hAnsiTheme="minorHAnsi"/>
        <w:color w:val="7F7F7F" w:themeColor="text1" w:themeTint="80"/>
        <w:sz w:val="22"/>
        <w:szCs w:val="22"/>
      </w:rPr>
      <w:tab/>
      <w:t>OP Lidské zdroje a zaměstnanost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536053" w:rsidP="003C43F5" w:rsidRDefault="00536053">
      <w:pPr>
        <w:spacing w:after="0" w:line="240" w:lineRule="auto"/>
      </w:pPr>
      <w:r>
        <w:separator/>
      </w:r>
    </w:p>
  </w:footnote>
  <w:footnote w:type="continuationSeparator" w:id="0">
    <w:p w:rsidR="00536053" w:rsidP="003C43F5" w:rsidRDefault="00536053">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50366D" w:rsidRDefault="005D7B7D">
    <w:pPr>
      <w:pStyle w:val="Zhlav"/>
    </w:pPr>
    <w:sdt>
      <w:sdtPr>
        <w:id w:val="5864141"/>
        <w:docPartObj>
          <w:docPartGallery w:val="Page Numbers (Margins)"/>
          <w:docPartUnique/>
        </w:docPartObj>
      </w:sdtPr>
      <w:sdtContent>
        <w:r>
          <w:rPr>
            <w:noProof/>
            <w:lang w:eastAsia="zh-TW"/>
          </w:rPr>
          <w:pict>
            <v:rect style="position:absolute;margin-left:294pt;margin-top:0;width:57.55pt;height:25.95pt;z-index:251660288;mso-width-percent:800;mso-position-horizontal:right;mso-position-horizontal-relative:right-margin-area;mso-position-vertical:center;mso-position-vertical-relative:margin;mso-width-percent:800;mso-width-relative:right-margin-area" id="_x0000_s2053" o:allowincell="f" stroked="f">
              <v:textbox>
                <w:txbxContent>
                  <w:p w:rsidR="00816BC6" w:rsidRDefault="005D7B7D">
                    <w:pPr>
                      <w:pBdr>
                        <w:bottom w:val="single" w:color="auto" w:sz="4" w:space="1"/>
                      </w:pBdr>
                    </w:pPr>
                    <w:fldSimple w:instr=" PAGE   \* MERGEFORMAT ">
                      <w:r w:rsidR="00400087">
                        <w:rPr>
                          <w:noProof/>
                        </w:rPr>
                        <w:t>1</w:t>
                      </w:r>
                    </w:fldSimple>
                  </w:p>
                </w:txbxContent>
              </v:textbox>
              <w10:wrap anchorx="page" anchory="margin"/>
            </v:rect>
          </w:pict>
        </w:r>
      </w:sdtContent>
    </w:sdt>
    <w:r w:rsidR="0050366D">
      <w:rPr>
        <w:noProof/>
        <w:lang w:eastAsia="cs-CZ"/>
      </w:rPr>
      <w:drawing>
        <wp:inline distT="0" distB="0" distL="0" distR="0">
          <wp:extent cx="5760720" cy="628116"/>
          <wp:effectExtent l="19050" t="0" r="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srcRect/>
                  <a:stretch>
                    <a:fillRect/>
                  </a:stretch>
                </pic:blipFill>
                <pic:spPr bwMode="auto">
                  <a:xfrm>
                    <a:off x="0" y="0"/>
                    <a:ext cx="5760720" cy="628116"/>
                  </a:xfrm>
                  <a:prstGeom prst="rect">
                    <a:avLst/>
                  </a:prstGeom>
                  <a:solidFill>
                    <a:srgbClr val="FFFFFF">
                      <a:alpha val="0"/>
                    </a:srgbClr>
                  </a:solid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BCA6AE4"/>
    <w:multiLevelType w:val="hybridMultilevel"/>
    <w:tmpl w:val="02BC28D4"/>
    <w:lvl w:ilvl="0" w:tplc="0405000F">
      <w:start w:val="1"/>
      <w:numFmt w:val="decimal"/>
      <w:lvlText w:val="%1."/>
      <w:lvlJc w:val="left"/>
      <w:pPr>
        <w:tabs>
          <w:tab w:val="num" w:pos="720"/>
        </w:tabs>
        <w:ind w:left="720" w:hanging="360"/>
      </w:pPr>
      <w:rPr>
        <w:rFonts w:hint="default"/>
      </w:rPr>
    </w:lvl>
    <w:lvl w:ilvl="1" w:tplc="2CB6A3CA">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D2F6700"/>
    <w:multiLevelType w:val="hybridMultilevel"/>
    <w:tmpl w:val="E5EC1644"/>
    <w:lvl w:ilvl="0" w:tplc="0405000F">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EF15E5D"/>
    <w:multiLevelType w:val="hybridMultilevel"/>
    <w:tmpl w:val="B85AEC5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39D2319"/>
    <w:multiLevelType w:val="hybridMultilevel"/>
    <w:tmpl w:val="7862A5C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E6F035C"/>
    <w:multiLevelType w:val="hybridMultilevel"/>
    <w:tmpl w:val="1D0CE072"/>
    <w:lvl w:ilvl="0" w:tplc="04050001">
      <w:start w:val="1"/>
      <w:numFmt w:val="bullet"/>
      <w:lvlText w:val=""/>
      <w:lvlJc w:val="left"/>
      <w:pPr>
        <w:tabs>
          <w:tab w:val="num" w:pos="720"/>
        </w:tabs>
        <w:ind w:left="720" w:hanging="360"/>
      </w:pPr>
      <w:rPr>
        <w:rFonts w:hint="default" w:ascii="Symbol" w:hAnsi="Symbol"/>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2EC04099"/>
    <w:multiLevelType w:val="hybridMultilevel"/>
    <w:tmpl w:val="FB6E360E"/>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5303871"/>
    <w:multiLevelType w:val="hybridMultilevel"/>
    <w:tmpl w:val="6B1A2A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552533C"/>
    <w:multiLevelType w:val="hybridMultilevel"/>
    <w:tmpl w:val="C5866210"/>
    <w:lvl w:ilvl="0" w:tplc="4D9CCBC8">
      <w:start w:val="3"/>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3A0C2B83"/>
    <w:multiLevelType w:val="hybridMultilevel"/>
    <w:tmpl w:val="A4BAFD3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02053A7"/>
    <w:multiLevelType w:val="hybridMultilevel"/>
    <w:tmpl w:val="718EC9F8"/>
    <w:lvl w:ilvl="0" w:tplc="0405000F">
      <w:start w:val="7"/>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1AA5903"/>
    <w:multiLevelType w:val="hybridMultilevel"/>
    <w:tmpl w:val="D8D276A2"/>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4611487C"/>
    <w:multiLevelType w:val="hybridMultilevel"/>
    <w:tmpl w:val="0CF683D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46724CB7"/>
    <w:multiLevelType w:val="hybridMultilevel"/>
    <w:tmpl w:val="EC562D30"/>
    <w:lvl w:ilvl="0" w:tplc="5FF81896">
      <w:start w:val="1"/>
      <w:numFmt w:val="decimal"/>
      <w:lvlText w:val="%1."/>
      <w:lvlJc w:val="left"/>
      <w:pPr>
        <w:ind w:left="765" w:hanging="360"/>
      </w:pPr>
      <w:rPr>
        <w:b w:val="false"/>
      </w:rPr>
    </w:lvl>
    <w:lvl w:ilvl="1" w:tplc="04050019" w:tentative="true">
      <w:start w:val="1"/>
      <w:numFmt w:val="lowerLetter"/>
      <w:lvlText w:val="%2."/>
      <w:lvlJc w:val="left"/>
      <w:pPr>
        <w:ind w:left="1485" w:hanging="360"/>
      </w:pPr>
    </w:lvl>
    <w:lvl w:ilvl="2" w:tplc="0405001B" w:tentative="true">
      <w:start w:val="1"/>
      <w:numFmt w:val="lowerRoman"/>
      <w:lvlText w:val="%3."/>
      <w:lvlJc w:val="right"/>
      <w:pPr>
        <w:ind w:left="2205" w:hanging="180"/>
      </w:pPr>
    </w:lvl>
    <w:lvl w:ilvl="3" w:tplc="0405000F" w:tentative="true">
      <w:start w:val="1"/>
      <w:numFmt w:val="decimal"/>
      <w:lvlText w:val="%4."/>
      <w:lvlJc w:val="left"/>
      <w:pPr>
        <w:ind w:left="2925" w:hanging="360"/>
      </w:pPr>
    </w:lvl>
    <w:lvl w:ilvl="4" w:tplc="04050019" w:tentative="true">
      <w:start w:val="1"/>
      <w:numFmt w:val="lowerLetter"/>
      <w:lvlText w:val="%5."/>
      <w:lvlJc w:val="left"/>
      <w:pPr>
        <w:ind w:left="3645" w:hanging="360"/>
      </w:pPr>
    </w:lvl>
    <w:lvl w:ilvl="5" w:tplc="0405001B" w:tentative="true">
      <w:start w:val="1"/>
      <w:numFmt w:val="lowerRoman"/>
      <w:lvlText w:val="%6."/>
      <w:lvlJc w:val="right"/>
      <w:pPr>
        <w:ind w:left="4365" w:hanging="180"/>
      </w:pPr>
    </w:lvl>
    <w:lvl w:ilvl="6" w:tplc="0405000F" w:tentative="true">
      <w:start w:val="1"/>
      <w:numFmt w:val="decimal"/>
      <w:lvlText w:val="%7."/>
      <w:lvlJc w:val="left"/>
      <w:pPr>
        <w:ind w:left="5085" w:hanging="360"/>
      </w:pPr>
    </w:lvl>
    <w:lvl w:ilvl="7" w:tplc="04050019" w:tentative="true">
      <w:start w:val="1"/>
      <w:numFmt w:val="lowerLetter"/>
      <w:lvlText w:val="%8."/>
      <w:lvlJc w:val="left"/>
      <w:pPr>
        <w:ind w:left="5805" w:hanging="360"/>
      </w:pPr>
    </w:lvl>
    <w:lvl w:ilvl="8" w:tplc="0405001B" w:tentative="true">
      <w:start w:val="1"/>
      <w:numFmt w:val="lowerRoman"/>
      <w:lvlText w:val="%9."/>
      <w:lvlJc w:val="right"/>
      <w:pPr>
        <w:ind w:left="6525" w:hanging="180"/>
      </w:pPr>
    </w:lvl>
  </w:abstractNum>
  <w:abstractNum w:abstractNumId="13">
    <w:nsid w:val="4B8609E9"/>
    <w:multiLevelType w:val="hybridMultilevel"/>
    <w:tmpl w:val="9D541F08"/>
    <w:lvl w:ilvl="0" w:tplc="04050017">
      <w:start w:val="1"/>
      <w:numFmt w:val="lowerLetter"/>
      <w:lvlText w:val="%1)"/>
      <w:lvlJc w:val="left"/>
      <w:pPr>
        <w:tabs>
          <w:tab w:val="num" w:pos="720"/>
        </w:tabs>
        <w:ind w:left="720" w:hanging="360"/>
      </w:pPr>
      <w:rPr>
        <w:rFonts w:hint="default"/>
        <w:color w:val="auto"/>
      </w:rPr>
    </w:lvl>
    <w:lvl w:ilvl="1" w:tplc="0405000F">
      <w:start w:val="1"/>
      <w:numFmt w:val="decimal"/>
      <w:lvlText w:val="%2."/>
      <w:lvlJc w:val="left"/>
      <w:pPr>
        <w:tabs>
          <w:tab w:val="num" w:pos="1440"/>
        </w:tabs>
        <w:ind w:left="1440" w:hanging="360"/>
      </w:pPr>
      <w:rPr>
        <w:rFonts w:hint="default"/>
        <w:color w:val="auto"/>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4">
    <w:nsid w:val="51DF143E"/>
    <w:multiLevelType w:val="hybridMultilevel"/>
    <w:tmpl w:val="949CAA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3605DC1"/>
    <w:multiLevelType w:val="hybridMultilevel"/>
    <w:tmpl w:val="EB8CDDE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54A86767"/>
    <w:multiLevelType w:val="hybridMultilevel"/>
    <w:tmpl w:val="161C9B2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67E75F0"/>
    <w:multiLevelType w:val="hybridMultilevel"/>
    <w:tmpl w:val="7F96059C"/>
    <w:lvl w:ilvl="0" w:tplc="5FF8189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5F2132B0"/>
    <w:multiLevelType w:val="hybridMultilevel"/>
    <w:tmpl w:val="6B1C70A0"/>
    <w:lvl w:ilvl="0" w:tplc="B30EAECC">
      <w:start w:val="1"/>
      <w:numFmt w:val="bullet"/>
      <w:lvlText w:val=""/>
      <w:lvlJc w:val="left"/>
      <w:pPr>
        <w:tabs>
          <w:tab w:val="num" w:pos="720"/>
        </w:tabs>
        <w:ind w:left="720" w:hanging="360"/>
      </w:pPr>
      <w:rPr>
        <w:rFonts w:hint="default" w:ascii="Symbol" w:hAnsi="Symbol"/>
        <w:color w:val="auto"/>
      </w:rPr>
    </w:lvl>
    <w:lvl w:ilvl="1" w:tplc="0405000F">
      <w:start w:val="1"/>
      <w:numFmt w:val="decimal"/>
      <w:lvlText w:val="%2."/>
      <w:lvlJc w:val="left"/>
      <w:pPr>
        <w:tabs>
          <w:tab w:val="num" w:pos="1440"/>
        </w:tabs>
        <w:ind w:left="1440" w:hanging="360"/>
      </w:pPr>
      <w:rPr>
        <w:rFonts w:hint="default"/>
        <w:color w:val="auto"/>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9">
    <w:nsid w:val="6680793C"/>
    <w:multiLevelType w:val="hybridMultilevel"/>
    <w:tmpl w:val="1A628DD6"/>
    <w:lvl w:ilvl="0" w:tplc="F3780798">
      <w:start w:val="1"/>
      <w:numFmt w:val="decimal"/>
      <w:lvlText w:val="%1."/>
      <w:lvlJc w:val="left"/>
      <w:pPr>
        <w:tabs>
          <w:tab w:val="num" w:pos="720"/>
        </w:tabs>
        <w:ind w:left="720"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6A3E1013"/>
    <w:multiLevelType w:val="hybridMultilevel"/>
    <w:tmpl w:val="AFC0FCB6"/>
    <w:lvl w:ilvl="0" w:tplc="5FF81896">
      <w:start w:val="1"/>
      <w:numFmt w:val="decimal"/>
      <w:lvlText w:val="%1."/>
      <w:lvlJc w:val="left"/>
      <w:pPr>
        <w:ind w:left="36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6C722AB2"/>
    <w:multiLevelType w:val="hybridMultilevel"/>
    <w:tmpl w:val="76062588"/>
    <w:lvl w:ilvl="0" w:tplc="5FF8189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6EA27D8D"/>
    <w:multiLevelType w:val="hybridMultilevel"/>
    <w:tmpl w:val="2E083CEA"/>
    <w:lvl w:ilvl="0" w:tplc="5FF8189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6F695530"/>
    <w:multiLevelType w:val="hybridMultilevel"/>
    <w:tmpl w:val="AFAE3E58"/>
    <w:lvl w:ilvl="0" w:tplc="6150CBA4">
      <w:start w:val="1"/>
      <w:numFmt w:val="lowerLetter"/>
      <w:lvlText w:val="%1)"/>
      <w:lvlJc w:val="left"/>
      <w:pPr>
        <w:tabs>
          <w:tab w:val="num" w:pos="1428"/>
        </w:tabs>
        <w:ind w:left="1428"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05B1202"/>
    <w:multiLevelType w:val="hybridMultilevel"/>
    <w:tmpl w:val="A8D8EA2A"/>
    <w:lvl w:ilvl="0" w:tplc="04050017">
      <w:start w:val="1"/>
      <w:numFmt w:val="lowerLetter"/>
      <w:lvlText w:val="%1)"/>
      <w:lvlJc w:val="left"/>
      <w:pPr>
        <w:tabs>
          <w:tab w:val="num" w:pos="1428"/>
        </w:tabs>
        <w:ind w:left="1428" w:hanging="360"/>
      </w:pPr>
    </w:lvl>
    <w:lvl w:ilvl="1" w:tplc="F3780798">
      <w:start w:val="1"/>
      <w:numFmt w:val="decimal"/>
      <w:lvlText w:val="%2."/>
      <w:lvlJc w:val="left"/>
      <w:pPr>
        <w:tabs>
          <w:tab w:val="num" w:pos="2148"/>
        </w:tabs>
        <w:ind w:left="2148" w:hanging="360"/>
      </w:pPr>
      <w:rPr>
        <w:rFonts w:hint="default"/>
        <w:b w:val="false"/>
      </w:rPr>
    </w:lvl>
    <w:lvl w:ilvl="2" w:tplc="0405001B" w:tentative="true">
      <w:start w:val="1"/>
      <w:numFmt w:val="lowerRoman"/>
      <w:lvlText w:val="%3."/>
      <w:lvlJc w:val="right"/>
      <w:pPr>
        <w:tabs>
          <w:tab w:val="num" w:pos="2868"/>
        </w:tabs>
        <w:ind w:left="2868" w:hanging="180"/>
      </w:pPr>
    </w:lvl>
    <w:lvl w:ilvl="3" w:tplc="0405000F" w:tentative="true">
      <w:start w:val="1"/>
      <w:numFmt w:val="decimal"/>
      <w:lvlText w:val="%4."/>
      <w:lvlJc w:val="left"/>
      <w:pPr>
        <w:tabs>
          <w:tab w:val="num" w:pos="3588"/>
        </w:tabs>
        <w:ind w:left="3588" w:hanging="360"/>
      </w:pPr>
    </w:lvl>
    <w:lvl w:ilvl="4" w:tplc="04050019" w:tentative="true">
      <w:start w:val="1"/>
      <w:numFmt w:val="lowerLetter"/>
      <w:lvlText w:val="%5."/>
      <w:lvlJc w:val="left"/>
      <w:pPr>
        <w:tabs>
          <w:tab w:val="num" w:pos="4308"/>
        </w:tabs>
        <w:ind w:left="4308" w:hanging="360"/>
      </w:pPr>
    </w:lvl>
    <w:lvl w:ilvl="5" w:tplc="0405001B" w:tentative="true">
      <w:start w:val="1"/>
      <w:numFmt w:val="lowerRoman"/>
      <w:lvlText w:val="%6."/>
      <w:lvlJc w:val="right"/>
      <w:pPr>
        <w:tabs>
          <w:tab w:val="num" w:pos="5028"/>
        </w:tabs>
        <w:ind w:left="5028" w:hanging="180"/>
      </w:pPr>
    </w:lvl>
    <w:lvl w:ilvl="6" w:tplc="0405000F" w:tentative="true">
      <w:start w:val="1"/>
      <w:numFmt w:val="decimal"/>
      <w:lvlText w:val="%7."/>
      <w:lvlJc w:val="left"/>
      <w:pPr>
        <w:tabs>
          <w:tab w:val="num" w:pos="5748"/>
        </w:tabs>
        <w:ind w:left="5748" w:hanging="360"/>
      </w:pPr>
    </w:lvl>
    <w:lvl w:ilvl="7" w:tplc="04050019" w:tentative="true">
      <w:start w:val="1"/>
      <w:numFmt w:val="lowerLetter"/>
      <w:lvlText w:val="%8."/>
      <w:lvlJc w:val="left"/>
      <w:pPr>
        <w:tabs>
          <w:tab w:val="num" w:pos="6468"/>
        </w:tabs>
        <w:ind w:left="6468" w:hanging="360"/>
      </w:pPr>
    </w:lvl>
    <w:lvl w:ilvl="8" w:tplc="0405001B" w:tentative="true">
      <w:start w:val="1"/>
      <w:numFmt w:val="lowerRoman"/>
      <w:lvlText w:val="%9."/>
      <w:lvlJc w:val="right"/>
      <w:pPr>
        <w:tabs>
          <w:tab w:val="num" w:pos="7188"/>
        </w:tabs>
        <w:ind w:left="7188" w:hanging="180"/>
      </w:pPr>
    </w:lvl>
  </w:abstractNum>
  <w:num w:numId="1">
    <w:abstractNumId w:val="14"/>
  </w:num>
  <w:num w:numId="2">
    <w:abstractNumId w:val="13"/>
  </w:num>
  <w:num w:numId="3">
    <w:abstractNumId w:val="0"/>
  </w:num>
  <w:num w:numId="4">
    <w:abstractNumId w:val="24"/>
  </w:num>
  <w:num w:numId="5">
    <w:abstractNumId w:val="10"/>
  </w:num>
  <w:num w:numId="6">
    <w:abstractNumId w:val="5"/>
  </w:num>
  <w:num w:numId="7">
    <w:abstractNumId w:val="8"/>
  </w:num>
  <w:num w:numId="8">
    <w:abstractNumId w:val="1"/>
  </w:num>
  <w:num w:numId="9">
    <w:abstractNumId w:val="9"/>
  </w:num>
  <w:num w:numId="10">
    <w:abstractNumId w:val="18"/>
  </w:num>
  <w:num w:numId="11">
    <w:abstractNumId w:val="11"/>
  </w:num>
  <w:num w:numId="12">
    <w:abstractNumId w:val="15"/>
  </w:num>
  <w:num w:numId="13">
    <w:abstractNumId w:val="23"/>
  </w:num>
  <w:num w:numId="14">
    <w:abstractNumId w:val="3"/>
  </w:num>
  <w:num w:numId="15">
    <w:abstractNumId w:val="6"/>
  </w:num>
  <w:num w:numId="16">
    <w:abstractNumId w:val="2"/>
  </w:num>
  <w:num w:numId="17">
    <w:abstractNumId w:val="7"/>
  </w:num>
  <w:num w:numId="18">
    <w:abstractNumId w:val="4"/>
  </w:num>
  <w:num w:numId="19">
    <w:abstractNumId w:val="19"/>
  </w:num>
  <w:num w:numId="20">
    <w:abstractNumId w:val="16"/>
  </w:num>
  <w:num w:numId="21">
    <w:abstractNumId w:val="20"/>
  </w:num>
  <w:num w:numId="22">
    <w:abstractNumId w:val="21"/>
  </w:num>
  <w:num w:numId="23">
    <w:abstractNumId w:val="17"/>
  </w:num>
  <w:num w:numId="24">
    <w:abstractNumId w:val="12"/>
  </w:num>
  <w:num w:numId="25">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10"/>
  <w:displayHorizontalDrawingGridEvery w:val="2"/>
  <w:characterSpacingControl w:val="doNotCompress"/>
  <w:hdrShapeDefaults>
    <o:shapedefaults spidmax="25602" v:ext="edit"/>
    <o:shapelayout v:ext="edit">
      <o:idmap data="2" v:ext="edit"/>
    </o:shapelayout>
  </w:hdrShapeDefaults>
  <w:footnotePr>
    <w:footnote w:id="-1"/>
    <w:footnote w:id="0"/>
  </w:footnotePr>
  <w:endnotePr>
    <w:endnote w:id="-1"/>
    <w:endnote w:id="0"/>
  </w:endnotePr>
  <w:compat/>
  <w:rsids>
    <w:rsidRoot w:val="0090047C"/>
    <w:rsid w:val="00021819"/>
    <w:rsid w:val="000A6395"/>
    <w:rsid w:val="000C3E73"/>
    <w:rsid w:val="000E75BA"/>
    <w:rsid w:val="000F7AA9"/>
    <w:rsid w:val="00136D12"/>
    <w:rsid w:val="00141D55"/>
    <w:rsid w:val="001830CC"/>
    <w:rsid w:val="001B31C1"/>
    <w:rsid w:val="001D18BA"/>
    <w:rsid w:val="001F2F0F"/>
    <w:rsid w:val="0022154F"/>
    <w:rsid w:val="00231769"/>
    <w:rsid w:val="00255643"/>
    <w:rsid w:val="00265948"/>
    <w:rsid w:val="002A6075"/>
    <w:rsid w:val="002B07AF"/>
    <w:rsid w:val="002B2FFE"/>
    <w:rsid w:val="002D1785"/>
    <w:rsid w:val="00314C8B"/>
    <w:rsid w:val="003377BE"/>
    <w:rsid w:val="003B4C16"/>
    <w:rsid w:val="003C43F5"/>
    <w:rsid w:val="00400087"/>
    <w:rsid w:val="00455F38"/>
    <w:rsid w:val="00464D26"/>
    <w:rsid w:val="00494667"/>
    <w:rsid w:val="004C7327"/>
    <w:rsid w:val="0050366D"/>
    <w:rsid w:val="00536053"/>
    <w:rsid w:val="00571AE7"/>
    <w:rsid w:val="005D7B7D"/>
    <w:rsid w:val="005E051B"/>
    <w:rsid w:val="00605AB3"/>
    <w:rsid w:val="0061704B"/>
    <w:rsid w:val="00645F70"/>
    <w:rsid w:val="00665156"/>
    <w:rsid w:val="00665B6E"/>
    <w:rsid w:val="006932F2"/>
    <w:rsid w:val="006F703E"/>
    <w:rsid w:val="00797A0D"/>
    <w:rsid w:val="007A1488"/>
    <w:rsid w:val="007D2128"/>
    <w:rsid w:val="007F0601"/>
    <w:rsid w:val="00816BC6"/>
    <w:rsid w:val="00856907"/>
    <w:rsid w:val="00896F78"/>
    <w:rsid w:val="008B4E8E"/>
    <w:rsid w:val="008C0D7B"/>
    <w:rsid w:val="008D2C2F"/>
    <w:rsid w:val="008D5245"/>
    <w:rsid w:val="008D7D4E"/>
    <w:rsid w:val="008E4F68"/>
    <w:rsid w:val="0090047C"/>
    <w:rsid w:val="00913503"/>
    <w:rsid w:val="00922F2D"/>
    <w:rsid w:val="009729DF"/>
    <w:rsid w:val="00973E45"/>
    <w:rsid w:val="00980A3F"/>
    <w:rsid w:val="009A7D8D"/>
    <w:rsid w:val="00A05E18"/>
    <w:rsid w:val="00A10092"/>
    <w:rsid w:val="00A400E5"/>
    <w:rsid w:val="00A66A60"/>
    <w:rsid w:val="00A81525"/>
    <w:rsid w:val="00A919D9"/>
    <w:rsid w:val="00A95E80"/>
    <w:rsid w:val="00AD7257"/>
    <w:rsid w:val="00AF3A3E"/>
    <w:rsid w:val="00B30C5F"/>
    <w:rsid w:val="00B51111"/>
    <w:rsid w:val="00B63DCA"/>
    <w:rsid w:val="00B868F5"/>
    <w:rsid w:val="00BB03A4"/>
    <w:rsid w:val="00BD052A"/>
    <w:rsid w:val="00BE0AF6"/>
    <w:rsid w:val="00BF45AC"/>
    <w:rsid w:val="00C34131"/>
    <w:rsid w:val="00C54973"/>
    <w:rsid w:val="00C6381D"/>
    <w:rsid w:val="00CC279D"/>
    <w:rsid w:val="00CD268D"/>
    <w:rsid w:val="00D15505"/>
    <w:rsid w:val="00D15552"/>
    <w:rsid w:val="00D76A07"/>
    <w:rsid w:val="00D80A18"/>
    <w:rsid w:val="00D81DB7"/>
    <w:rsid w:val="00DA0442"/>
    <w:rsid w:val="00E11A9D"/>
    <w:rsid w:val="00E11AB8"/>
    <w:rsid w:val="00E30895"/>
    <w:rsid w:val="00E71DAF"/>
    <w:rsid w:val="00EA514F"/>
    <w:rsid w:val="00EC6D79"/>
    <w:rsid w:val="00EC6FFA"/>
    <w:rsid w:val="00ED036E"/>
    <w:rsid w:val="00EE2246"/>
    <w:rsid w:val="00F004C6"/>
    <w:rsid w:val="00FB5321"/>
    <w:rsid w:val="00FE3A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560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10092"/>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ormln0" w:customStyle="true">
    <w:name w:val="Normální~"/>
    <w:basedOn w:val="Normln"/>
    <w:rsid w:val="008D7D4E"/>
    <w:pPr>
      <w:widowControl w:val="false"/>
      <w:suppressAutoHyphens/>
      <w:spacing w:after="0" w:line="240" w:lineRule="auto"/>
    </w:pPr>
    <w:rPr>
      <w:rFonts w:ascii="Times New Roman" w:hAnsi="Times New Roman" w:eastAsia="Lucida Sans Unicode" w:cs="Times New Roman"/>
      <w:kern w:val="1"/>
      <w:sz w:val="24"/>
      <w:szCs w:val="24"/>
      <w:lang w:eastAsia="ar-SA"/>
    </w:rPr>
  </w:style>
  <w:style w:type="paragraph" w:styleId="Nzev">
    <w:name w:val="Title"/>
    <w:basedOn w:val="Normln"/>
    <w:link w:val="NzevChar"/>
    <w:qFormat/>
    <w:rsid w:val="007D2128"/>
    <w:pPr>
      <w:spacing w:after="0" w:line="240" w:lineRule="auto"/>
      <w:jc w:val="center"/>
    </w:pPr>
    <w:rPr>
      <w:rFonts w:ascii="Arial" w:hAnsi="Arial" w:eastAsia="Times New Roman" w:cs="Arial"/>
      <w:b/>
      <w:bCs/>
      <w:sz w:val="36"/>
      <w:szCs w:val="24"/>
      <w:lang w:eastAsia="cs-CZ"/>
    </w:rPr>
  </w:style>
  <w:style w:type="character" w:styleId="NzevChar" w:customStyle="true">
    <w:name w:val="Název Char"/>
    <w:basedOn w:val="Standardnpsmoodstavce"/>
    <w:link w:val="Nzev"/>
    <w:rsid w:val="007D2128"/>
    <w:rPr>
      <w:rFonts w:ascii="Arial" w:hAnsi="Arial" w:eastAsia="Times New Roman" w:cs="Arial"/>
      <w:b/>
      <w:bCs/>
      <w:sz w:val="36"/>
      <w:szCs w:val="24"/>
      <w:lang w:eastAsia="cs-CZ"/>
    </w:rPr>
  </w:style>
  <w:style w:type="paragraph" w:styleId="Zpat">
    <w:name w:val="footer"/>
    <w:basedOn w:val="Normln"/>
    <w:link w:val="ZpatChar"/>
    <w:uiPriority w:val="99"/>
    <w:unhideWhenUsed/>
    <w:rsid w:val="007D2128"/>
    <w:pPr>
      <w:tabs>
        <w:tab w:val="center" w:pos="4536"/>
        <w:tab w:val="right" w:pos="9072"/>
      </w:tabs>
      <w:spacing w:after="0" w:line="240" w:lineRule="auto"/>
    </w:pPr>
    <w:rPr>
      <w:rFonts w:ascii="Times New Roman" w:hAnsi="Times New Roman" w:eastAsia="Times New Roman" w:cs="Times New Roman"/>
      <w:sz w:val="24"/>
      <w:szCs w:val="24"/>
    </w:rPr>
  </w:style>
  <w:style w:type="character" w:styleId="ZpatChar" w:customStyle="true">
    <w:name w:val="Zápatí Char"/>
    <w:basedOn w:val="Standardnpsmoodstavce"/>
    <w:link w:val="Zpat"/>
    <w:uiPriority w:val="99"/>
    <w:rsid w:val="007D2128"/>
    <w:rPr>
      <w:rFonts w:ascii="Times New Roman" w:hAnsi="Times New Roman" w:eastAsia="Times New Roman" w:cs="Times New Roman"/>
      <w:sz w:val="24"/>
      <w:szCs w:val="24"/>
    </w:rPr>
  </w:style>
  <w:style w:type="paragraph" w:styleId="Odstavecseseznamem">
    <w:name w:val="List Paragraph"/>
    <w:basedOn w:val="Normln"/>
    <w:uiPriority w:val="34"/>
    <w:qFormat/>
    <w:rsid w:val="00C54973"/>
    <w:pPr>
      <w:ind w:left="720"/>
      <w:contextualSpacing/>
    </w:pPr>
  </w:style>
  <w:style w:type="paragraph" w:styleId="Zhlav">
    <w:name w:val="header"/>
    <w:basedOn w:val="Normln"/>
    <w:link w:val="ZhlavChar"/>
    <w:uiPriority w:val="99"/>
    <w:semiHidden/>
    <w:unhideWhenUsed/>
    <w:rsid w:val="003C43F5"/>
    <w:pPr>
      <w:tabs>
        <w:tab w:val="center" w:pos="4536"/>
        <w:tab w:val="right" w:pos="9072"/>
      </w:tabs>
      <w:spacing w:after="0" w:line="240" w:lineRule="auto"/>
    </w:pPr>
  </w:style>
  <w:style w:type="character" w:styleId="ZhlavChar" w:customStyle="true">
    <w:name w:val="Záhlaví Char"/>
    <w:basedOn w:val="Standardnpsmoodstavce"/>
    <w:link w:val="Zhlav"/>
    <w:uiPriority w:val="99"/>
    <w:semiHidden/>
    <w:rsid w:val="003C43F5"/>
  </w:style>
  <w:style w:type="paragraph" w:styleId="Textbubliny">
    <w:name w:val="Balloon Text"/>
    <w:basedOn w:val="Normln"/>
    <w:link w:val="TextbublinyChar"/>
    <w:uiPriority w:val="99"/>
    <w:semiHidden/>
    <w:unhideWhenUsed/>
    <w:rsid w:val="003C43F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3C43F5"/>
    <w:rPr>
      <w:rFonts w:ascii="Tahoma" w:hAnsi="Tahoma" w:cs="Tahoma"/>
      <w:sz w:val="16"/>
      <w:szCs w:val="16"/>
    </w:rPr>
  </w:style>
  <w:style w:type="paragraph" w:styleId="Zkladntext">
    <w:name w:val="Body Text"/>
    <w:basedOn w:val="Normln"/>
    <w:link w:val="ZkladntextChar"/>
    <w:rsid w:val="009A7D8D"/>
    <w:pPr>
      <w:widowControl w:val="false"/>
      <w:suppressAutoHyphens/>
      <w:spacing w:after="120" w:line="240" w:lineRule="auto"/>
    </w:pPr>
    <w:rPr>
      <w:rFonts w:ascii="Times New Roman" w:hAnsi="Times New Roman" w:eastAsia="Lucida Sans Unicode" w:cs="Times New Roman"/>
      <w:kern w:val="1"/>
      <w:sz w:val="24"/>
      <w:szCs w:val="24"/>
      <w:lang w:eastAsia="ar-SA"/>
    </w:rPr>
  </w:style>
  <w:style w:type="character" w:styleId="ZkladntextChar" w:customStyle="true">
    <w:name w:val="Základní text Char"/>
    <w:basedOn w:val="Standardnpsmoodstavce"/>
    <w:link w:val="Zkladntext"/>
    <w:rsid w:val="009A7D8D"/>
    <w:rPr>
      <w:rFonts w:ascii="Times New Roman" w:hAnsi="Times New Roman" w:eastAsia="Lucida Sans Unicode" w:cs="Times New Roman"/>
      <w:kern w:val="1"/>
      <w:sz w:val="24"/>
      <w:szCs w:val="24"/>
      <w:lang w:eastAsia="ar-SA"/>
    </w:rPr>
  </w:style>
  <w:style w:type="character" w:styleId="Hypertextovodkaz">
    <w:name w:val="Hyperlink"/>
    <w:basedOn w:val="Standardnpsmoodstavce"/>
    <w:uiPriority w:val="99"/>
    <w:unhideWhenUsed/>
    <w:rsid w:val="0050366D"/>
    <w:rPr>
      <w:color w:val="0000FF" w:themeColor="hyperlink"/>
      <w:u w:val="single"/>
    </w:rPr>
  </w:style>
  <w:style w:type="paragraph" w:styleId="Text" w:customStyle="true">
    <w:name w:val="Text"/>
    <w:basedOn w:val="Normln"/>
    <w:rsid w:val="00BF45AC"/>
    <w:pPr>
      <w:tabs>
        <w:tab w:val="left" w:pos="227"/>
      </w:tabs>
      <w:spacing w:after="0" w:line="220" w:lineRule="exact"/>
      <w:jc w:val="both"/>
    </w:pPr>
    <w:rPr>
      <w:rFonts w:ascii="Book Antiqua" w:hAnsi="Book Antiqua" w:eastAsia="Times New Roman" w:cs="Times New Roman"/>
      <w:color w:val="000000"/>
      <w:sz w:val="18"/>
      <w:szCs w:val="20"/>
      <w:lang w:val="en-US"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mailto:kovarova@sms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mailto:dornak@smscr.c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BC262CB-AE49-4495-B097-32A44533FE6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ATC</properties:Company>
  <properties:Pages>9</properties:Pages>
  <properties:Words>2964</properties:Words>
  <properties:Characters>17493</properties:Characters>
  <properties:Lines>145</properties:Lines>
  <properties:Paragraphs>40</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20417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2014-10-15T18:42:00Z</dcterms:created>
  <dc:creator/>
  <cp:lastModifiedBy/>
  <dcterms:modified xmlns:xsi="http://www.w3.org/2001/XMLSchema-instance" xsi:type="dcterms:W3CDTF">2014-10-15T18:42:00Z</dcterms:modified>
  <cp:revision>2</cp:revision>
</cp:coreProperties>
</file>