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EF1A6C" w:rsidR="00C24EF2" w:rsidP="00C36FC8" w:rsidRDefault="002C39FC">
      <w:pPr>
        <w:pStyle w:val="Nzev"/>
        <w:spacing w:before="0" w:after="0" w:line="360" w:lineRule="auto"/>
        <w:ind w:left="709" w:hanging="709"/>
        <w:rPr>
          <w:rFonts w:ascii="Calibri" w:hAnsi="Calibri"/>
          <w:szCs w:val="22"/>
          <w:u w:val="single"/>
          <w:lang w:val="cs-CZ"/>
        </w:rPr>
      </w:pPr>
      <w:bookmarkStart w:name="_GoBack" w:id="0"/>
      <w:bookmarkEnd w:id="0"/>
      <w:r w:rsidRPr="00EF1A6C">
        <w:rPr>
          <w:rFonts w:ascii="Calibri" w:hAnsi="Calibri"/>
          <w:szCs w:val="22"/>
          <w:u w:val="single"/>
        </w:rPr>
        <w:t xml:space="preserve">RÁMCOVÁ </w:t>
      </w:r>
      <w:r w:rsidRPr="00EF1A6C" w:rsidR="00BD42D0">
        <w:rPr>
          <w:rFonts w:ascii="Calibri" w:hAnsi="Calibri"/>
          <w:szCs w:val="22"/>
          <w:u w:val="single"/>
        </w:rPr>
        <w:t xml:space="preserve">SMLOUVA O </w:t>
      </w:r>
      <w:r w:rsidRPr="00EF1A6C" w:rsidR="00297FCE">
        <w:rPr>
          <w:rFonts w:ascii="Calibri" w:hAnsi="Calibri"/>
          <w:szCs w:val="22"/>
          <w:u w:val="single"/>
        </w:rPr>
        <w:t>ORGANIZACI A ZAJIŠTĚNÍ</w:t>
      </w:r>
      <w:r w:rsidRPr="00EF1A6C" w:rsidR="007E6F45">
        <w:rPr>
          <w:rFonts w:ascii="Calibri" w:hAnsi="Calibri"/>
          <w:szCs w:val="22"/>
          <w:u w:val="single"/>
        </w:rPr>
        <w:t xml:space="preserve"> REKVALIFIKAČNÍCH KURZŮ</w:t>
      </w:r>
    </w:p>
    <w:p w:rsidRPr="00EF1A6C" w:rsidR="00726F6A" w:rsidP="00C36FC8" w:rsidRDefault="00726F6A">
      <w:pPr>
        <w:pStyle w:val="Nzev"/>
        <w:spacing w:before="0" w:after="0" w:line="360" w:lineRule="auto"/>
        <w:ind w:left="709" w:hanging="709"/>
        <w:jc w:val="both"/>
        <w:rPr>
          <w:rFonts w:ascii="Calibri" w:hAnsi="Calibri"/>
          <w:sz w:val="22"/>
          <w:szCs w:val="22"/>
          <w:lang w:val="cs-CZ"/>
        </w:rPr>
      </w:pPr>
    </w:p>
    <w:p w:rsidRPr="00EF1A6C" w:rsidR="006357B1" w:rsidP="002A7950" w:rsidRDefault="007D1152">
      <w:pPr>
        <w:pStyle w:val="Nzev"/>
        <w:spacing w:before="0" w:after="0" w:line="360" w:lineRule="auto"/>
        <w:ind w:left="709" w:hanging="709"/>
        <w:jc w:val="left"/>
        <w:rPr>
          <w:rFonts w:ascii="Calibri" w:hAnsi="Calibri"/>
          <w:sz w:val="22"/>
          <w:szCs w:val="22"/>
          <w:lang w:val="cs-CZ"/>
        </w:rPr>
      </w:pPr>
      <w:r w:rsidRPr="00EF1A6C">
        <w:rPr>
          <w:rFonts w:ascii="Calibri" w:hAnsi="Calibri"/>
          <w:sz w:val="22"/>
          <w:szCs w:val="22"/>
          <w:lang w:val="cs-CZ"/>
        </w:rPr>
        <w:t xml:space="preserve">Dílčí část: </w:t>
      </w:r>
      <w:r w:rsidRPr="00EF1A6C">
        <w:rPr>
          <w:rFonts w:ascii="Calibri" w:hAnsi="Calibri"/>
          <w:sz w:val="22"/>
          <w:szCs w:val="22"/>
          <w:highlight w:val="yellow"/>
          <w:lang w:val="cs-CZ"/>
        </w:rPr>
        <w:t>název</w:t>
      </w:r>
    </w:p>
    <w:p w:rsidRPr="00EF1A6C" w:rsidR="005A5459" w:rsidP="00C36FC8" w:rsidRDefault="005A5459">
      <w:pPr>
        <w:pStyle w:val="Adresa"/>
        <w:tabs>
          <w:tab w:val="right" w:pos="8078"/>
        </w:tabs>
        <w:spacing w:before="0" w:after="0" w:line="360" w:lineRule="auto"/>
        <w:ind w:left="709" w:hanging="709"/>
        <w:jc w:val="both"/>
        <w:rPr>
          <w:rFonts w:ascii="Calibri" w:hAnsi="Calibri"/>
          <w:b/>
          <w:color w:val="FF0000"/>
          <w:szCs w:val="22"/>
          <w:u w:val="single"/>
        </w:rPr>
      </w:pPr>
    </w:p>
    <w:p w:rsidRPr="00EF1A6C" w:rsidR="00A85750" w:rsidP="00C36FC8" w:rsidRDefault="00A85750">
      <w:pPr>
        <w:pStyle w:val="Adresa"/>
        <w:tabs>
          <w:tab w:val="right" w:pos="8078"/>
        </w:tabs>
        <w:spacing w:before="0" w:after="0" w:line="360" w:lineRule="auto"/>
        <w:ind w:left="709" w:hanging="709"/>
        <w:jc w:val="both"/>
        <w:rPr>
          <w:rFonts w:ascii="Calibri" w:hAnsi="Calibri"/>
          <w:b/>
          <w:color w:val="FF0000"/>
          <w:szCs w:val="22"/>
          <w:u w:val="single"/>
        </w:rPr>
      </w:pPr>
    </w:p>
    <w:p w:rsidRPr="00EF1A6C" w:rsidR="00BD42D0" w:rsidP="00C36FC8" w:rsidRDefault="00A85750">
      <w:pPr>
        <w:spacing w:before="0" w:after="0" w:line="360" w:lineRule="auto"/>
        <w:ind w:left="709" w:hanging="709"/>
        <w:jc w:val="both"/>
        <w:rPr>
          <w:rFonts w:ascii="Calibri" w:hAnsi="Calibri"/>
          <w:i/>
          <w:szCs w:val="22"/>
        </w:rPr>
      </w:pPr>
      <w:r w:rsidRPr="00EF1A6C">
        <w:rPr>
          <w:rFonts w:ascii="Calibri" w:hAnsi="Calibri"/>
          <w:i/>
          <w:szCs w:val="22"/>
        </w:rPr>
        <w:t>Smluvní strany</w:t>
      </w:r>
    </w:p>
    <w:p w:rsidRPr="00EF1A6C" w:rsidR="00BD42D0" w:rsidP="00C36FC8" w:rsidRDefault="00BD42D0">
      <w:pPr>
        <w:spacing w:before="0" w:after="0" w:line="360" w:lineRule="auto"/>
        <w:ind w:left="709" w:hanging="709"/>
        <w:jc w:val="both"/>
        <w:rPr>
          <w:rFonts w:ascii="Calibri" w:hAnsi="Calibri"/>
          <w:b/>
          <w:szCs w:val="22"/>
        </w:rPr>
      </w:pPr>
    </w:p>
    <w:p w:rsidRPr="00EF1A6C" w:rsidR="00BD42D0" w:rsidP="00C36FC8" w:rsidRDefault="00A85750">
      <w:pPr>
        <w:spacing w:before="0" w:after="0" w:line="360" w:lineRule="auto"/>
        <w:ind w:left="709" w:hanging="709"/>
        <w:jc w:val="both"/>
        <w:rPr>
          <w:rFonts w:ascii="Calibri" w:hAnsi="Calibri"/>
          <w:b/>
          <w:szCs w:val="22"/>
          <w:u w:val="single"/>
        </w:rPr>
      </w:pPr>
      <w:r w:rsidRPr="00EF1A6C">
        <w:rPr>
          <w:rFonts w:ascii="Calibri" w:hAnsi="Calibri"/>
          <w:b/>
          <w:szCs w:val="22"/>
          <w:u w:val="single"/>
        </w:rPr>
        <w:t>Objednatel</w:t>
      </w:r>
    </w:p>
    <w:p w:rsidRPr="00EF1A6C" w:rsidR="00AD37A6" w:rsidP="00C36FC8" w:rsidRDefault="00737592">
      <w:pPr>
        <w:spacing w:before="0" w:after="0" w:line="360" w:lineRule="auto"/>
        <w:ind w:left="709" w:hanging="709"/>
        <w:jc w:val="both"/>
        <w:rPr>
          <w:rFonts w:ascii="Calibri" w:hAnsi="Calibri"/>
          <w:b/>
          <w:szCs w:val="22"/>
        </w:rPr>
      </w:pPr>
      <w:r w:rsidRPr="00EF1A6C">
        <w:rPr>
          <w:rFonts w:ascii="Calibri" w:hAnsi="Calibri"/>
          <w:b/>
          <w:szCs w:val="22"/>
        </w:rPr>
        <w:t xml:space="preserve">Česká republika - </w:t>
      </w:r>
      <w:r w:rsidRPr="00EF1A6C" w:rsidR="00AD37A6">
        <w:rPr>
          <w:rFonts w:ascii="Calibri" w:hAnsi="Calibri"/>
          <w:b/>
          <w:szCs w:val="22"/>
        </w:rPr>
        <w:t xml:space="preserve">Úřad práce </w:t>
      </w:r>
      <w:r w:rsidRPr="00EF1A6C" w:rsidR="00EC3CE4">
        <w:rPr>
          <w:rFonts w:ascii="Calibri" w:hAnsi="Calibri"/>
          <w:b/>
          <w:szCs w:val="22"/>
        </w:rPr>
        <w:t>České republiky</w:t>
      </w:r>
      <w:r w:rsidRPr="00EF1A6C" w:rsidR="00AD37A6">
        <w:rPr>
          <w:rFonts w:ascii="Calibri" w:hAnsi="Calibri"/>
          <w:b/>
          <w:szCs w:val="22"/>
        </w:rPr>
        <w:t xml:space="preserve"> </w:t>
      </w:r>
    </w:p>
    <w:p w:rsidRPr="00EF1A6C" w:rsidR="00EC3CE4" w:rsidP="00C36FC8" w:rsidRDefault="00BD42D0">
      <w:pPr>
        <w:spacing w:before="0" w:after="0" w:line="360" w:lineRule="auto"/>
        <w:ind w:left="709" w:hanging="709"/>
        <w:jc w:val="both"/>
        <w:rPr>
          <w:rFonts w:ascii="Calibri" w:hAnsi="Calibri"/>
          <w:szCs w:val="22"/>
        </w:rPr>
      </w:pPr>
      <w:r w:rsidRPr="00EF1A6C">
        <w:rPr>
          <w:rFonts w:ascii="Calibri" w:hAnsi="Calibri"/>
          <w:szCs w:val="22"/>
        </w:rPr>
        <w:t xml:space="preserve">se sídlem: </w:t>
      </w:r>
      <w:r w:rsidRPr="00EF1A6C" w:rsidR="00100C25">
        <w:rPr>
          <w:rFonts w:ascii="Calibri" w:hAnsi="Calibri"/>
          <w:szCs w:val="22"/>
        </w:rPr>
        <w:t>Dobrovského 1278/25, 170 00 Praha 7</w:t>
      </w:r>
    </w:p>
    <w:p w:rsidRPr="00EF1A6C" w:rsidR="00EC3CE4" w:rsidP="00C36FC8" w:rsidRDefault="00EC3CE4">
      <w:pPr>
        <w:spacing w:before="0" w:after="0" w:line="360" w:lineRule="auto"/>
        <w:ind w:left="709" w:hanging="709"/>
        <w:jc w:val="both"/>
        <w:rPr>
          <w:rFonts w:ascii="Calibri" w:hAnsi="Calibri"/>
          <w:szCs w:val="22"/>
        </w:rPr>
      </w:pPr>
      <w:r w:rsidRPr="00EF1A6C">
        <w:rPr>
          <w:rFonts w:ascii="Calibri" w:hAnsi="Calibri"/>
          <w:szCs w:val="22"/>
        </w:rPr>
        <w:t>IČ</w:t>
      </w:r>
      <w:r w:rsidRPr="00EF1A6C" w:rsidR="00100C25">
        <w:rPr>
          <w:rFonts w:ascii="Calibri" w:hAnsi="Calibri"/>
          <w:szCs w:val="22"/>
        </w:rPr>
        <w:t>:</w:t>
      </w:r>
      <w:r w:rsidRPr="00EF1A6C">
        <w:rPr>
          <w:rFonts w:ascii="Calibri" w:hAnsi="Calibri"/>
          <w:szCs w:val="22"/>
        </w:rPr>
        <w:t xml:space="preserve"> 72496991</w:t>
      </w:r>
    </w:p>
    <w:p w:rsidRPr="00EF1A6C" w:rsidR="00AD37A6" w:rsidP="00C36FC8" w:rsidRDefault="008801BB">
      <w:pPr>
        <w:spacing w:before="0" w:after="0" w:line="360" w:lineRule="auto"/>
        <w:ind w:left="709" w:hanging="709"/>
        <w:jc w:val="both"/>
        <w:rPr>
          <w:rFonts w:ascii="Calibri" w:hAnsi="Calibri"/>
          <w:b/>
          <w:szCs w:val="22"/>
        </w:rPr>
      </w:pPr>
      <w:r w:rsidRPr="00EF1A6C">
        <w:rPr>
          <w:rFonts w:ascii="Calibri" w:hAnsi="Calibri"/>
          <w:b/>
          <w:szCs w:val="22"/>
        </w:rPr>
        <w:t>Úřad práce ČR - K</w:t>
      </w:r>
      <w:r w:rsidRPr="00EF1A6C" w:rsidR="00EC3CE4">
        <w:rPr>
          <w:rFonts w:ascii="Calibri" w:hAnsi="Calibri"/>
          <w:b/>
          <w:szCs w:val="22"/>
        </w:rPr>
        <w:t xml:space="preserve">rajská </w:t>
      </w:r>
      <w:r w:rsidRPr="00EF1A6C" w:rsidR="00A85750">
        <w:rPr>
          <w:rFonts w:ascii="Calibri" w:hAnsi="Calibri"/>
          <w:b/>
          <w:szCs w:val="22"/>
        </w:rPr>
        <w:t xml:space="preserve">pobočka v Plzni, </w:t>
      </w:r>
      <w:r w:rsidRPr="00EF1A6C" w:rsidR="00EC3CE4">
        <w:rPr>
          <w:rFonts w:ascii="Calibri" w:hAnsi="Calibri"/>
          <w:b/>
          <w:szCs w:val="22"/>
        </w:rPr>
        <w:t>K</w:t>
      </w:r>
      <w:r w:rsidRPr="00EF1A6C">
        <w:rPr>
          <w:rFonts w:ascii="Calibri" w:hAnsi="Calibri"/>
          <w:b/>
          <w:szCs w:val="22"/>
        </w:rPr>
        <w:t xml:space="preserve">aplířova </w:t>
      </w:r>
      <w:r w:rsidRPr="00EF1A6C" w:rsidR="00AD37A6">
        <w:rPr>
          <w:rFonts w:ascii="Calibri" w:hAnsi="Calibri"/>
          <w:b/>
          <w:szCs w:val="22"/>
        </w:rPr>
        <w:t>2731/7, 3</w:t>
      </w:r>
      <w:r w:rsidRPr="00EF1A6C" w:rsidR="004C2E29">
        <w:rPr>
          <w:rFonts w:ascii="Calibri" w:hAnsi="Calibri"/>
          <w:b/>
          <w:szCs w:val="22"/>
        </w:rPr>
        <w:t>20</w:t>
      </w:r>
      <w:r w:rsidRPr="00EF1A6C" w:rsidR="00AD37A6">
        <w:rPr>
          <w:rFonts w:ascii="Calibri" w:hAnsi="Calibri"/>
          <w:b/>
          <w:szCs w:val="22"/>
        </w:rPr>
        <w:t xml:space="preserve"> </w:t>
      </w:r>
      <w:r w:rsidRPr="00EF1A6C" w:rsidR="004C2E29">
        <w:rPr>
          <w:rFonts w:ascii="Calibri" w:hAnsi="Calibri"/>
          <w:b/>
          <w:szCs w:val="22"/>
        </w:rPr>
        <w:t>73</w:t>
      </w:r>
      <w:r w:rsidRPr="00EF1A6C" w:rsidR="00AD37A6">
        <w:rPr>
          <w:rFonts w:ascii="Calibri" w:hAnsi="Calibri"/>
          <w:b/>
          <w:szCs w:val="22"/>
        </w:rPr>
        <w:t xml:space="preserve"> Plzeň</w:t>
      </w:r>
    </w:p>
    <w:p w:rsidRPr="00EF1A6C" w:rsidR="00BD42D0" w:rsidP="00C36FC8" w:rsidRDefault="00BD42D0">
      <w:pPr>
        <w:spacing w:before="0" w:after="0" w:line="360" w:lineRule="auto"/>
        <w:ind w:left="709" w:hanging="709"/>
        <w:jc w:val="both"/>
        <w:rPr>
          <w:rFonts w:ascii="Calibri" w:hAnsi="Calibri"/>
          <w:szCs w:val="22"/>
        </w:rPr>
      </w:pPr>
      <w:r w:rsidRPr="00EF1A6C">
        <w:rPr>
          <w:rFonts w:ascii="Calibri" w:hAnsi="Calibri"/>
          <w:szCs w:val="22"/>
        </w:rPr>
        <w:t>zastoupen</w:t>
      </w:r>
      <w:r w:rsidRPr="00EF1A6C" w:rsidR="00A85750">
        <w:rPr>
          <w:rFonts w:ascii="Calibri" w:hAnsi="Calibri"/>
          <w:szCs w:val="22"/>
        </w:rPr>
        <w:t>á</w:t>
      </w:r>
      <w:r w:rsidRPr="00EF1A6C">
        <w:rPr>
          <w:rFonts w:ascii="Calibri" w:hAnsi="Calibri"/>
          <w:szCs w:val="22"/>
        </w:rPr>
        <w:t xml:space="preserve">: </w:t>
      </w:r>
      <w:r w:rsidRPr="00EF1A6C" w:rsidR="00AD37A6">
        <w:rPr>
          <w:rFonts w:ascii="Calibri" w:hAnsi="Calibri"/>
          <w:szCs w:val="22"/>
        </w:rPr>
        <w:t>Ing. Zdeněk Novotný, ředite</w:t>
      </w:r>
      <w:r w:rsidRPr="00EF1A6C" w:rsidR="00A85750">
        <w:rPr>
          <w:rFonts w:ascii="Calibri" w:hAnsi="Calibri"/>
          <w:szCs w:val="22"/>
        </w:rPr>
        <w:t>l ÚP ČR – Krajské pobočky v Plzni</w:t>
      </w:r>
    </w:p>
    <w:p w:rsidRPr="00EF1A6C" w:rsidR="00EC3CE4" w:rsidP="00C36FC8" w:rsidRDefault="00EC3CE4">
      <w:pPr>
        <w:spacing w:before="0" w:after="0" w:line="360" w:lineRule="auto"/>
        <w:ind w:left="709" w:hanging="709"/>
        <w:jc w:val="both"/>
        <w:rPr>
          <w:rFonts w:ascii="Calibri" w:hAnsi="Calibri"/>
          <w:szCs w:val="22"/>
        </w:rPr>
      </w:pPr>
    </w:p>
    <w:p w:rsidRPr="00EF1A6C" w:rsidR="00BD42D0" w:rsidP="00C36FC8" w:rsidRDefault="00A85750">
      <w:pPr>
        <w:spacing w:before="0" w:after="0" w:line="360" w:lineRule="auto"/>
        <w:ind w:left="709" w:hanging="709"/>
        <w:jc w:val="both"/>
        <w:rPr>
          <w:rFonts w:ascii="Calibri" w:hAnsi="Calibri"/>
          <w:szCs w:val="22"/>
        </w:rPr>
      </w:pPr>
      <w:r w:rsidRPr="00EF1A6C">
        <w:rPr>
          <w:rFonts w:ascii="Calibri" w:hAnsi="Calibri"/>
          <w:szCs w:val="22"/>
        </w:rPr>
        <w:t>a</w:t>
      </w:r>
    </w:p>
    <w:p w:rsidRPr="00EF1A6C" w:rsidR="00A85750" w:rsidP="00C36FC8" w:rsidRDefault="00A85750">
      <w:pPr>
        <w:spacing w:before="0" w:after="0" w:line="360" w:lineRule="auto"/>
        <w:ind w:left="709" w:hanging="709"/>
        <w:jc w:val="both"/>
        <w:rPr>
          <w:rFonts w:ascii="Calibri" w:hAnsi="Calibri"/>
          <w:szCs w:val="22"/>
        </w:rPr>
      </w:pPr>
    </w:p>
    <w:p w:rsidRPr="00EF1A6C" w:rsidR="00BD42D0" w:rsidP="00C36FC8" w:rsidRDefault="00A85750">
      <w:pPr>
        <w:spacing w:before="0" w:after="0" w:line="360" w:lineRule="auto"/>
        <w:ind w:left="709" w:hanging="709"/>
        <w:jc w:val="both"/>
        <w:rPr>
          <w:rFonts w:ascii="Calibri" w:hAnsi="Calibri"/>
          <w:b/>
          <w:szCs w:val="22"/>
          <w:u w:val="single"/>
        </w:rPr>
      </w:pPr>
      <w:r w:rsidRPr="00EF1A6C">
        <w:rPr>
          <w:rFonts w:ascii="Calibri" w:hAnsi="Calibri"/>
          <w:b/>
          <w:szCs w:val="22"/>
          <w:u w:val="single"/>
        </w:rPr>
        <w:t>Dodavatel</w:t>
      </w:r>
    </w:p>
    <w:p w:rsidRPr="00EF1A6C" w:rsidR="00BD42D0" w:rsidP="00C36FC8" w:rsidRDefault="00BD42D0">
      <w:pPr>
        <w:spacing w:before="0" w:after="0" w:line="360" w:lineRule="auto"/>
        <w:ind w:left="709" w:hanging="709"/>
        <w:jc w:val="both"/>
        <w:rPr>
          <w:rFonts w:ascii="Calibri" w:hAnsi="Calibri"/>
          <w:b/>
          <w:szCs w:val="22"/>
        </w:rPr>
      </w:pPr>
      <w:r w:rsidRPr="00EF1A6C">
        <w:rPr>
          <w:rFonts w:ascii="Calibri" w:hAnsi="Calibri"/>
          <w:b/>
          <w:szCs w:val="22"/>
        </w:rPr>
        <w:t>název (jméno a příjmení):</w:t>
      </w:r>
    </w:p>
    <w:p w:rsidRPr="00EF1A6C" w:rsidR="00BD42D0" w:rsidP="00C36FC8" w:rsidRDefault="00BD42D0">
      <w:pPr>
        <w:spacing w:before="0" w:after="0" w:line="360" w:lineRule="auto"/>
        <w:ind w:left="709" w:hanging="709"/>
        <w:jc w:val="both"/>
        <w:rPr>
          <w:rFonts w:ascii="Calibri" w:hAnsi="Calibri"/>
          <w:szCs w:val="22"/>
        </w:rPr>
      </w:pPr>
      <w:r w:rsidRPr="00EF1A6C">
        <w:rPr>
          <w:rFonts w:ascii="Calibri" w:hAnsi="Calibri"/>
          <w:szCs w:val="22"/>
        </w:rPr>
        <w:t>sídlo (místo podnikání, bydliště):</w:t>
      </w:r>
    </w:p>
    <w:p w:rsidRPr="00EF1A6C" w:rsidR="00BD42D0" w:rsidP="00C36FC8" w:rsidRDefault="00297FCE">
      <w:pPr>
        <w:spacing w:before="0" w:after="0" w:line="360" w:lineRule="auto"/>
        <w:ind w:left="709" w:hanging="709"/>
        <w:jc w:val="both"/>
        <w:rPr>
          <w:rFonts w:ascii="Calibri" w:hAnsi="Calibri"/>
          <w:szCs w:val="22"/>
        </w:rPr>
      </w:pPr>
      <w:r w:rsidRPr="00EF1A6C">
        <w:rPr>
          <w:rFonts w:ascii="Calibri" w:hAnsi="Calibri"/>
          <w:szCs w:val="22"/>
        </w:rPr>
        <w:t xml:space="preserve">jednající / </w:t>
      </w:r>
      <w:r w:rsidRPr="00EF1A6C" w:rsidR="00BD42D0">
        <w:rPr>
          <w:rFonts w:ascii="Calibri" w:hAnsi="Calibri"/>
          <w:szCs w:val="22"/>
        </w:rPr>
        <w:t>zastoupený:</w:t>
      </w:r>
    </w:p>
    <w:p w:rsidRPr="00EF1A6C" w:rsidR="00BD42D0" w:rsidP="00C36FC8" w:rsidRDefault="00BD42D0">
      <w:pPr>
        <w:spacing w:before="0" w:after="0" w:line="360" w:lineRule="auto"/>
        <w:ind w:left="709" w:hanging="709"/>
        <w:jc w:val="both"/>
        <w:rPr>
          <w:rFonts w:ascii="Calibri" w:hAnsi="Calibri"/>
          <w:szCs w:val="22"/>
        </w:rPr>
      </w:pPr>
      <w:r w:rsidRPr="00EF1A6C">
        <w:rPr>
          <w:rFonts w:ascii="Calibri" w:hAnsi="Calibri"/>
          <w:szCs w:val="22"/>
        </w:rPr>
        <w:t>IČ (RČ):</w:t>
      </w:r>
    </w:p>
    <w:p w:rsidRPr="00EF1A6C" w:rsidR="00BD42D0" w:rsidP="00C36FC8" w:rsidRDefault="00BD42D0">
      <w:pPr>
        <w:spacing w:before="0" w:after="0" w:line="360" w:lineRule="auto"/>
        <w:ind w:left="709" w:hanging="709"/>
        <w:jc w:val="both"/>
        <w:rPr>
          <w:rFonts w:ascii="Calibri" w:hAnsi="Calibri"/>
          <w:szCs w:val="22"/>
        </w:rPr>
      </w:pPr>
      <w:r w:rsidRPr="00EF1A6C">
        <w:rPr>
          <w:rFonts w:ascii="Calibri" w:hAnsi="Calibri"/>
          <w:szCs w:val="22"/>
        </w:rPr>
        <w:t>DIČ:</w:t>
      </w:r>
    </w:p>
    <w:p w:rsidRPr="00EF1A6C" w:rsidR="00BD42D0" w:rsidP="00C36FC8" w:rsidRDefault="00BD42D0">
      <w:pPr>
        <w:spacing w:before="0" w:after="0" w:line="360" w:lineRule="auto"/>
        <w:ind w:left="709" w:hanging="709"/>
        <w:jc w:val="both"/>
        <w:rPr>
          <w:rFonts w:ascii="Calibri" w:hAnsi="Calibri"/>
          <w:szCs w:val="22"/>
        </w:rPr>
      </w:pPr>
      <w:r w:rsidRPr="00EF1A6C">
        <w:rPr>
          <w:rFonts w:ascii="Calibri" w:hAnsi="Calibri"/>
          <w:szCs w:val="22"/>
        </w:rPr>
        <w:t>bankovní spojení:</w:t>
      </w:r>
    </w:p>
    <w:p w:rsidRPr="00EF1A6C" w:rsidR="00BD42D0" w:rsidP="00C36FC8" w:rsidRDefault="00BD42D0">
      <w:pPr>
        <w:spacing w:before="0" w:after="0" w:line="360" w:lineRule="auto"/>
        <w:ind w:left="709" w:hanging="709"/>
        <w:jc w:val="both"/>
        <w:rPr>
          <w:rFonts w:ascii="Calibri" w:hAnsi="Calibri"/>
          <w:szCs w:val="22"/>
        </w:rPr>
      </w:pPr>
      <w:r w:rsidRPr="00EF1A6C">
        <w:rPr>
          <w:rFonts w:ascii="Calibri" w:hAnsi="Calibri"/>
          <w:szCs w:val="22"/>
        </w:rPr>
        <w:t>č. účtu:</w:t>
      </w:r>
    </w:p>
    <w:p w:rsidRPr="00EF1A6C" w:rsidR="00A85750" w:rsidP="00C36FC8" w:rsidRDefault="00A85750">
      <w:pPr>
        <w:spacing w:before="0" w:after="0" w:line="360" w:lineRule="auto"/>
        <w:ind w:left="709" w:hanging="709"/>
        <w:jc w:val="both"/>
        <w:rPr>
          <w:rFonts w:ascii="Calibri" w:hAnsi="Calibri"/>
          <w:szCs w:val="22"/>
        </w:rPr>
      </w:pPr>
    </w:p>
    <w:p w:rsidRPr="00EF1A6C" w:rsidR="00A85750" w:rsidP="00C36FC8" w:rsidRDefault="00A85750">
      <w:pPr>
        <w:spacing w:before="0" w:after="0" w:line="360" w:lineRule="auto"/>
        <w:ind w:left="709" w:hanging="709"/>
        <w:jc w:val="both"/>
        <w:rPr>
          <w:rFonts w:ascii="Calibri" w:hAnsi="Calibri"/>
          <w:szCs w:val="22"/>
        </w:rPr>
      </w:pPr>
    </w:p>
    <w:p w:rsidRPr="00EF1A6C" w:rsidR="00A85750" w:rsidP="00C36FC8" w:rsidRDefault="00A85750">
      <w:pPr>
        <w:spacing w:before="0" w:after="0" w:line="360" w:lineRule="auto"/>
        <w:ind w:left="709" w:hanging="709"/>
        <w:jc w:val="both"/>
        <w:rPr>
          <w:rFonts w:ascii="Calibri" w:hAnsi="Calibri"/>
          <w:szCs w:val="22"/>
        </w:rPr>
      </w:pPr>
    </w:p>
    <w:p w:rsidRPr="00EF1A6C" w:rsidR="00A85750" w:rsidP="00C36FC8" w:rsidRDefault="00A85750">
      <w:pPr>
        <w:spacing w:before="0" w:after="0" w:line="360" w:lineRule="auto"/>
        <w:ind w:left="709" w:hanging="709"/>
        <w:jc w:val="both"/>
        <w:rPr>
          <w:rFonts w:ascii="Calibri" w:hAnsi="Calibri"/>
          <w:szCs w:val="22"/>
        </w:rPr>
      </w:pPr>
    </w:p>
    <w:p w:rsidRPr="00EF1A6C" w:rsidR="00BD42D0" w:rsidP="00C36FC8" w:rsidRDefault="00BD42D0">
      <w:pPr>
        <w:spacing w:before="0" w:after="0" w:line="360" w:lineRule="auto"/>
        <w:ind w:left="709" w:hanging="709"/>
        <w:jc w:val="both"/>
        <w:rPr>
          <w:rFonts w:ascii="Calibri" w:hAnsi="Calibri"/>
          <w:szCs w:val="22"/>
        </w:rPr>
      </w:pPr>
      <w:r w:rsidRPr="00EF1A6C">
        <w:rPr>
          <w:rFonts w:ascii="Calibri" w:hAnsi="Calibri"/>
          <w:szCs w:val="22"/>
        </w:rPr>
        <w:t>Objednatel a Dodavatel společně dále též jako „smluvní strany“</w:t>
      </w:r>
    </w:p>
    <w:p w:rsidRPr="0051445C" w:rsidR="00BA5C16" w:rsidP="0051445C" w:rsidRDefault="00BD42D0">
      <w:pPr>
        <w:widowControl w:val="false"/>
        <w:autoSpaceDE w:val="false"/>
        <w:autoSpaceDN w:val="false"/>
        <w:adjustRightInd w:val="false"/>
        <w:spacing w:before="0" w:after="0" w:line="360" w:lineRule="auto"/>
        <w:ind w:left="709" w:hanging="709"/>
        <w:jc w:val="both"/>
        <w:rPr>
          <w:rFonts w:ascii="Calibri" w:hAnsi="Calibri"/>
          <w:szCs w:val="22"/>
        </w:rPr>
      </w:pPr>
      <w:r w:rsidRPr="00EF1A6C">
        <w:rPr>
          <w:rFonts w:ascii="Calibri" w:hAnsi="Calibri"/>
          <w:szCs w:val="22"/>
        </w:rPr>
        <w:t>uzavírají níže uvedeného dne, měsíce a roku tuto</w:t>
      </w:r>
      <w:r w:rsidRPr="00EF1A6C" w:rsidR="00EC3CE4">
        <w:rPr>
          <w:rFonts w:ascii="Calibri" w:hAnsi="Calibri"/>
          <w:szCs w:val="22"/>
        </w:rPr>
        <w:t xml:space="preserve"> rámcovou smlouvu:</w:t>
      </w:r>
      <w:r w:rsidR="0051445C">
        <w:rPr>
          <w:rFonts w:ascii="Calibri" w:hAnsi="Calibri"/>
          <w:szCs w:val="22"/>
        </w:rPr>
        <w:t xml:space="preserve"> </w:t>
      </w:r>
    </w:p>
    <w:p w:rsidRPr="00EF1A6C" w:rsidR="002B30F7" w:rsidP="002B30F7" w:rsidRDefault="00BD42D0">
      <w:pPr>
        <w:pStyle w:val="Nadpis1"/>
        <w:keepNext w:val="false"/>
        <w:tabs>
          <w:tab w:val="clear" w:pos="1844"/>
          <w:tab w:val="left" w:pos="709"/>
        </w:tabs>
        <w:spacing w:before="0" w:after="0" w:line="360" w:lineRule="auto"/>
        <w:ind w:left="709" w:hanging="709"/>
        <w:jc w:val="both"/>
        <w:rPr>
          <w:rFonts w:ascii="Calibri" w:hAnsi="Calibri"/>
          <w:sz w:val="24"/>
          <w:szCs w:val="22"/>
          <w:lang w:val="cs-CZ"/>
        </w:rPr>
      </w:pPr>
      <w:bookmarkStart w:name="BookMarkVIA1" w:id="1"/>
      <w:bookmarkEnd w:id="1"/>
      <w:r w:rsidRPr="00EF1A6C">
        <w:rPr>
          <w:rFonts w:ascii="Calibri" w:hAnsi="Calibri"/>
          <w:sz w:val="24"/>
          <w:szCs w:val="22"/>
        </w:rPr>
        <w:lastRenderedPageBreak/>
        <w:t>Předmět Smlouvy</w:t>
      </w:r>
      <w:r w:rsidRPr="00EF1A6C">
        <w:rPr>
          <w:rFonts w:ascii="Calibri" w:hAnsi="Calibri"/>
          <w:sz w:val="24"/>
          <w:szCs w:val="22"/>
        </w:rPr>
        <w:tab/>
      </w:r>
    </w:p>
    <w:p w:rsidRPr="00EF1A6C" w:rsidR="002B30F7" w:rsidP="00DB3E03" w:rsidRDefault="002B30F7">
      <w:pPr>
        <w:pStyle w:val="Nadpis2"/>
        <w:tabs>
          <w:tab w:val="clear" w:pos="1276"/>
          <w:tab w:val="num" w:pos="709"/>
        </w:tabs>
        <w:spacing w:before="0" w:after="0" w:line="360" w:lineRule="auto"/>
        <w:ind w:left="709" w:hanging="709"/>
        <w:jc w:val="both"/>
        <w:rPr>
          <w:rFonts w:ascii="Calibri" w:hAnsi="Calibri"/>
          <w:b w:val="false"/>
          <w:color w:val="FF0000"/>
          <w:sz w:val="22"/>
          <w:szCs w:val="22"/>
          <w:lang w:val="cs-CZ"/>
        </w:rPr>
      </w:pPr>
      <w:r w:rsidRPr="00EF1A6C">
        <w:rPr>
          <w:rFonts w:ascii="Calibri" w:hAnsi="Calibri"/>
          <w:b w:val="false"/>
          <w:sz w:val="22"/>
          <w:szCs w:val="22"/>
          <w:lang w:val="cs-CZ"/>
        </w:rPr>
        <w:t>Rekvalifikační kurzy</w:t>
      </w:r>
      <w:r w:rsidRPr="00EF1A6C">
        <w:rPr>
          <w:rFonts w:ascii="Calibri" w:hAnsi="Calibri"/>
          <w:b w:val="false"/>
          <w:sz w:val="22"/>
          <w:szCs w:val="22"/>
        </w:rPr>
        <w:t xml:space="preserve"> bud</w:t>
      </w:r>
      <w:r w:rsidRPr="00EF1A6C">
        <w:rPr>
          <w:rFonts w:ascii="Calibri" w:hAnsi="Calibri"/>
          <w:b w:val="false"/>
          <w:sz w:val="22"/>
          <w:szCs w:val="22"/>
          <w:lang w:val="cs-CZ"/>
        </w:rPr>
        <w:t>ou</w:t>
      </w:r>
      <w:r w:rsidRPr="00EF1A6C">
        <w:rPr>
          <w:rFonts w:ascii="Calibri" w:hAnsi="Calibri"/>
          <w:b w:val="false"/>
          <w:sz w:val="22"/>
          <w:szCs w:val="22"/>
        </w:rPr>
        <w:t xml:space="preserve"> financován</w:t>
      </w:r>
      <w:r w:rsidRPr="00EF1A6C">
        <w:rPr>
          <w:rFonts w:ascii="Calibri" w:hAnsi="Calibri"/>
          <w:b w:val="false"/>
          <w:sz w:val="22"/>
          <w:szCs w:val="22"/>
          <w:lang w:val="cs-CZ"/>
        </w:rPr>
        <w:t xml:space="preserve">y v rámci </w:t>
      </w:r>
      <w:r w:rsidRPr="00EF1A6C">
        <w:rPr>
          <w:rFonts w:ascii="Calibri" w:hAnsi="Calibri"/>
          <w:b w:val="false"/>
          <w:sz w:val="22"/>
          <w:szCs w:val="22"/>
        </w:rPr>
        <w:t>projektů Evropského sociálního fondu (dále jen „</w:t>
      </w:r>
      <w:r w:rsidRPr="00EF1A6C">
        <w:rPr>
          <w:rFonts w:ascii="Calibri" w:hAnsi="Calibri"/>
          <w:b w:val="false"/>
          <w:i/>
          <w:sz w:val="22"/>
          <w:szCs w:val="22"/>
        </w:rPr>
        <w:t>ESF</w:t>
      </w:r>
      <w:r w:rsidRPr="00EF1A6C">
        <w:rPr>
          <w:rFonts w:ascii="Calibri" w:hAnsi="Calibri"/>
          <w:b w:val="false"/>
          <w:sz w:val="22"/>
          <w:szCs w:val="22"/>
        </w:rPr>
        <w:t xml:space="preserve">“) </w:t>
      </w:r>
      <w:r w:rsidRPr="00EF1A6C">
        <w:rPr>
          <w:rFonts w:ascii="Calibri" w:hAnsi="Calibri"/>
          <w:b w:val="false"/>
          <w:sz w:val="22"/>
          <w:szCs w:val="22"/>
          <w:lang w:val="cs-CZ"/>
        </w:rPr>
        <w:t xml:space="preserve">z </w:t>
      </w:r>
      <w:r w:rsidRPr="00EF1A6C">
        <w:rPr>
          <w:rFonts w:ascii="Calibri" w:hAnsi="Calibri"/>
          <w:b w:val="false"/>
          <w:sz w:val="22"/>
          <w:szCs w:val="22"/>
        </w:rPr>
        <w:t>Operačního programu Lidské zdroje a zaměstnanost (dále jen „</w:t>
      </w:r>
      <w:r w:rsidRPr="00EF1A6C">
        <w:rPr>
          <w:rFonts w:ascii="Calibri" w:hAnsi="Calibri"/>
          <w:b w:val="false"/>
          <w:i/>
          <w:sz w:val="22"/>
          <w:szCs w:val="22"/>
        </w:rPr>
        <w:t>OP LZZ</w:t>
      </w:r>
      <w:r w:rsidRPr="00EF1A6C">
        <w:rPr>
          <w:rFonts w:ascii="Calibri" w:hAnsi="Calibri"/>
          <w:b w:val="false"/>
          <w:sz w:val="22"/>
          <w:szCs w:val="22"/>
        </w:rPr>
        <w:t>“), případně z dalších následných operačních programů a případně z prostředků státního rozpočtu České republiky včetně Aktivní politiky zaměstnanosti.</w:t>
      </w:r>
      <w:r w:rsidRPr="00EF1A6C">
        <w:rPr>
          <w:rFonts w:ascii="Calibri" w:hAnsi="Calibri"/>
          <w:b w:val="false"/>
          <w:color w:val="FF0000"/>
          <w:sz w:val="22"/>
          <w:szCs w:val="22"/>
        </w:rPr>
        <w:t xml:space="preserve"> </w:t>
      </w:r>
    </w:p>
    <w:p w:rsidRPr="00EF1A6C" w:rsidR="003B4E39" w:rsidP="003B4E39" w:rsidRDefault="003B4E39">
      <w:pPr>
        <w:rPr>
          <w:rFonts w:ascii="Calibri" w:hAnsi="Calibri"/>
          <w:lang w:eastAsia="x-none"/>
        </w:rPr>
      </w:pPr>
    </w:p>
    <w:p w:rsidRPr="00EF1A6C" w:rsidR="009E33D6" w:rsidP="00DB3E03" w:rsidRDefault="00BD42D0">
      <w:pPr>
        <w:pStyle w:val="Nadpis2"/>
        <w:keepNext w:val="false"/>
        <w:tabs>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 xml:space="preserve">Předmětem </w:t>
      </w:r>
      <w:r w:rsidRPr="00EF1A6C" w:rsidR="002956E0">
        <w:rPr>
          <w:rFonts w:ascii="Calibri" w:hAnsi="Calibri"/>
          <w:b w:val="false"/>
          <w:sz w:val="22"/>
          <w:szCs w:val="22"/>
          <w:lang w:val="cs-CZ"/>
        </w:rPr>
        <w:t xml:space="preserve">této </w:t>
      </w:r>
      <w:r w:rsidRPr="00EF1A6C">
        <w:rPr>
          <w:rFonts w:ascii="Calibri" w:hAnsi="Calibri"/>
          <w:b w:val="false"/>
          <w:sz w:val="22"/>
          <w:szCs w:val="22"/>
        </w:rPr>
        <w:t>Smlouvy je závazek veřejné služby spočívající v</w:t>
      </w:r>
      <w:r w:rsidRPr="00EF1A6C" w:rsidR="006D2872">
        <w:rPr>
          <w:rFonts w:ascii="Calibri" w:hAnsi="Calibri"/>
          <w:b w:val="false"/>
          <w:sz w:val="22"/>
          <w:szCs w:val="22"/>
        </w:rPr>
        <w:t> </w:t>
      </w:r>
      <w:r w:rsidRPr="00EF1A6C" w:rsidR="006D2872">
        <w:rPr>
          <w:rFonts w:ascii="Calibri" w:hAnsi="Calibri"/>
          <w:sz w:val="22"/>
          <w:szCs w:val="22"/>
        </w:rPr>
        <w:t xml:space="preserve">komplexním </w:t>
      </w:r>
      <w:r w:rsidRPr="00EF1A6C">
        <w:rPr>
          <w:rFonts w:ascii="Calibri" w:hAnsi="Calibri"/>
          <w:sz w:val="22"/>
          <w:szCs w:val="22"/>
        </w:rPr>
        <w:t xml:space="preserve">zajištění </w:t>
      </w:r>
      <w:r w:rsidRPr="00EF1A6C" w:rsidR="00BF29B9">
        <w:rPr>
          <w:rFonts w:ascii="Calibri" w:hAnsi="Calibri"/>
          <w:sz w:val="22"/>
          <w:szCs w:val="22"/>
        </w:rPr>
        <w:t>rekvalifikačních kurzů</w:t>
      </w:r>
      <w:r w:rsidRPr="00EF1A6C" w:rsidR="00BF29B9">
        <w:rPr>
          <w:rFonts w:ascii="Calibri" w:hAnsi="Calibri"/>
          <w:b w:val="false"/>
          <w:sz w:val="22"/>
          <w:szCs w:val="22"/>
        </w:rPr>
        <w:t xml:space="preserve"> </w:t>
      </w:r>
      <w:r w:rsidRPr="00EF1A6C" w:rsidR="00557D5C">
        <w:rPr>
          <w:rFonts w:ascii="Calibri" w:hAnsi="Calibri"/>
          <w:b w:val="false"/>
          <w:sz w:val="22"/>
          <w:szCs w:val="22"/>
        </w:rPr>
        <w:t>dl</w:t>
      </w:r>
      <w:r w:rsidRPr="00EF1A6C" w:rsidR="00557D5C">
        <w:rPr>
          <w:rFonts w:ascii="Calibri" w:hAnsi="Calibri"/>
          <w:b w:val="false"/>
          <w:sz w:val="22"/>
          <w:szCs w:val="22"/>
          <w:lang w:val="cs-CZ"/>
        </w:rPr>
        <w:t>e</w:t>
      </w:r>
      <w:r w:rsidRPr="00EF1A6C" w:rsidR="00557D5C">
        <w:rPr>
          <w:rFonts w:ascii="Calibri" w:hAnsi="Calibri"/>
          <w:b w:val="false"/>
          <w:sz w:val="22"/>
          <w:szCs w:val="22"/>
        </w:rPr>
        <w:t xml:space="preserve"> § 108 zák</w:t>
      </w:r>
      <w:r w:rsidRPr="00EF1A6C" w:rsidR="00557D5C">
        <w:rPr>
          <w:rFonts w:ascii="Calibri" w:hAnsi="Calibri"/>
          <w:b w:val="false"/>
          <w:sz w:val="22"/>
          <w:szCs w:val="22"/>
          <w:lang w:val="cs-CZ"/>
        </w:rPr>
        <w:t xml:space="preserve">ona </w:t>
      </w:r>
      <w:r w:rsidRPr="00EF1A6C" w:rsidR="00EC3CE4">
        <w:rPr>
          <w:rFonts w:ascii="Calibri" w:hAnsi="Calibri"/>
          <w:b w:val="false"/>
          <w:sz w:val="22"/>
          <w:szCs w:val="22"/>
        </w:rPr>
        <w:t>č. 435/2004 Sb., o z</w:t>
      </w:r>
      <w:r w:rsidRPr="00EF1A6C" w:rsidR="008801BB">
        <w:rPr>
          <w:rFonts w:ascii="Calibri" w:hAnsi="Calibri"/>
          <w:b w:val="false"/>
          <w:sz w:val="22"/>
          <w:szCs w:val="22"/>
        </w:rPr>
        <w:t>aměstnanosti, v</w:t>
      </w:r>
      <w:r w:rsidRPr="00EF1A6C" w:rsidR="008801BB">
        <w:rPr>
          <w:rFonts w:ascii="Calibri" w:hAnsi="Calibri"/>
          <w:b w:val="false"/>
          <w:sz w:val="22"/>
          <w:szCs w:val="22"/>
          <w:lang w:val="cs-CZ"/>
        </w:rPr>
        <w:t>e znění pozdějších předpisů (dále jen „</w:t>
      </w:r>
      <w:r w:rsidRPr="00EF1A6C" w:rsidR="008801BB">
        <w:rPr>
          <w:rFonts w:ascii="Calibri" w:hAnsi="Calibri"/>
          <w:b w:val="false"/>
          <w:i/>
          <w:sz w:val="22"/>
          <w:szCs w:val="22"/>
          <w:lang w:val="cs-CZ"/>
        </w:rPr>
        <w:t>ZoZ</w:t>
      </w:r>
      <w:r w:rsidRPr="00EF1A6C" w:rsidR="008801BB">
        <w:rPr>
          <w:rFonts w:ascii="Calibri" w:hAnsi="Calibri"/>
          <w:b w:val="false"/>
          <w:sz w:val="22"/>
          <w:szCs w:val="22"/>
          <w:lang w:val="cs-CZ"/>
        </w:rPr>
        <w:t>“)</w:t>
      </w:r>
      <w:r w:rsidRPr="00EF1A6C" w:rsidR="00946A18">
        <w:rPr>
          <w:rFonts w:ascii="Calibri" w:hAnsi="Calibri"/>
          <w:b w:val="false"/>
          <w:sz w:val="22"/>
          <w:szCs w:val="22"/>
          <w:lang w:val="cs-CZ"/>
        </w:rPr>
        <w:t>.</w:t>
      </w:r>
    </w:p>
    <w:p w:rsidRPr="00EF1A6C" w:rsidR="003B4E39" w:rsidP="003B4E39" w:rsidRDefault="003B4E39">
      <w:pPr>
        <w:rPr>
          <w:rFonts w:ascii="Calibri" w:hAnsi="Calibri"/>
          <w:lang w:eastAsia="x-none"/>
        </w:rPr>
      </w:pPr>
    </w:p>
    <w:p w:rsidRPr="00EF1A6C" w:rsidR="001F3F69" w:rsidP="00C36FC8" w:rsidRDefault="001968C6">
      <w:pPr>
        <w:pStyle w:val="Nadpis2"/>
        <w:keepNext w:val="false"/>
        <w:tabs>
          <w:tab w:val="num" w:pos="709"/>
        </w:tabs>
        <w:spacing w:before="0" w:after="0" w:line="360" w:lineRule="auto"/>
        <w:ind w:left="709" w:hanging="709"/>
        <w:jc w:val="both"/>
        <w:rPr>
          <w:rFonts w:ascii="Calibri" w:hAnsi="Calibri"/>
          <w:sz w:val="22"/>
          <w:szCs w:val="22"/>
          <w:lang w:val="cs-CZ"/>
        </w:rPr>
      </w:pPr>
      <w:r w:rsidRPr="00EF1A6C">
        <w:rPr>
          <w:rFonts w:ascii="Calibri" w:hAnsi="Calibri"/>
          <w:b w:val="false"/>
          <w:sz w:val="22"/>
          <w:szCs w:val="22"/>
        </w:rPr>
        <w:t xml:space="preserve">Dodavatel se zavazuje realizovat služby - </w:t>
      </w:r>
      <w:r w:rsidRPr="00EF1A6C" w:rsidR="00EC3CE4">
        <w:rPr>
          <w:rFonts w:ascii="Calibri" w:hAnsi="Calibri"/>
          <w:b w:val="false"/>
          <w:sz w:val="22"/>
          <w:szCs w:val="22"/>
        </w:rPr>
        <w:t>r</w:t>
      </w:r>
      <w:r w:rsidRPr="00EF1A6C">
        <w:rPr>
          <w:rFonts w:ascii="Calibri" w:hAnsi="Calibri"/>
          <w:b w:val="false"/>
          <w:sz w:val="22"/>
          <w:szCs w:val="22"/>
        </w:rPr>
        <w:t xml:space="preserve">ekvalifikační kurzy </w:t>
      </w:r>
      <w:r w:rsidRPr="00EF1A6C">
        <w:rPr>
          <w:rFonts w:ascii="Calibri" w:hAnsi="Calibri"/>
          <w:sz w:val="22"/>
          <w:szCs w:val="22"/>
        </w:rPr>
        <w:t>v</w:t>
      </w:r>
      <w:r w:rsidRPr="00EF1A6C" w:rsidR="001F3F69">
        <w:rPr>
          <w:rFonts w:ascii="Calibri" w:hAnsi="Calibri"/>
          <w:sz w:val="22"/>
          <w:szCs w:val="22"/>
        </w:rPr>
        <w:t> </w:t>
      </w:r>
      <w:r w:rsidRPr="00EF1A6C">
        <w:rPr>
          <w:rFonts w:ascii="Calibri" w:hAnsi="Calibri"/>
          <w:sz w:val="22"/>
          <w:szCs w:val="22"/>
        </w:rPr>
        <w:t>tematick</w:t>
      </w:r>
      <w:r w:rsidRPr="00EF1A6C" w:rsidR="001F3F69">
        <w:rPr>
          <w:rFonts w:ascii="Calibri" w:hAnsi="Calibri"/>
          <w:sz w:val="22"/>
          <w:szCs w:val="22"/>
        </w:rPr>
        <w:t>é oblasti</w:t>
      </w:r>
      <w:r w:rsidRPr="00EF1A6C" w:rsidR="009D5B6B">
        <w:rPr>
          <w:rFonts w:ascii="Calibri" w:hAnsi="Calibri"/>
          <w:sz w:val="22"/>
          <w:szCs w:val="22"/>
        </w:rPr>
        <w:t>:</w:t>
      </w:r>
    </w:p>
    <w:p w:rsidRPr="00EF1A6C" w:rsidR="00A85750" w:rsidP="00C36FC8" w:rsidRDefault="00A85750">
      <w:pPr>
        <w:jc w:val="both"/>
        <w:rPr>
          <w:rFonts w:ascii="Calibri" w:hAnsi="Calibri"/>
          <w:bCs/>
          <w:iCs/>
          <w:szCs w:val="22"/>
          <w:lang w:eastAsia="x-none"/>
        </w:rPr>
      </w:pPr>
      <w:r w:rsidRPr="00EF1A6C">
        <w:rPr>
          <w:rFonts w:ascii="Calibri" w:hAnsi="Calibri"/>
          <w:bCs/>
          <w:iCs/>
          <w:szCs w:val="22"/>
          <w:lang w:eastAsia="x-none"/>
        </w:rPr>
        <w:tab/>
      </w:r>
      <w:r w:rsidRPr="00EF1A6C">
        <w:rPr>
          <w:rFonts w:ascii="Calibri" w:hAnsi="Calibri"/>
          <w:bCs/>
          <w:iCs/>
          <w:szCs w:val="22"/>
          <w:highlight w:val="yellow"/>
          <w:lang w:eastAsia="x-none"/>
        </w:rPr>
        <w:t>……………………………………………………………………………………………………</w:t>
      </w:r>
    </w:p>
    <w:p w:rsidRPr="00EF1A6C" w:rsidR="00A85750" w:rsidP="00C36FC8" w:rsidRDefault="00A85750">
      <w:pPr>
        <w:jc w:val="both"/>
        <w:rPr>
          <w:rFonts w:ascii="Calibri" w:hAnsi="Calibri"/>
          <w:b/>
          <w:i/>
          <w:sz w:val="18"/>
          <w:lang w:eastAsia="x-none"/>
        </w:rPr>
      </w:pPr>
      <w:r w:rsidRPr="00EF1A6C">
        <w:rPr>
          <w:rFonts w:ascii="Calibri" w:hAnsi="Calibri"/>
          <w:bCs/>
          <w:iCs/>
          <w:szCs w:val="22"/>
          <w:lang w:eastAsia="x-none"/>
        </w:rPr>
        <w:tab/>
      </w:r>
      <w:r w:rsidRPr="00EF1A6C">
        <w:rPr>
          <w:rFonts w:ascii="Calibri" w:hAnsi="Calibri"/>
          <w:b/>
          <w:bCs/>
          <w:i/>
          <w:iCs/>
          <w:sz w:val="18"/>
          <w:szCs w:val="22"/>
          <w:lang w:eastAsia="x-none"/>
        </w:rPr>
        <w:t>(uchazeč doplní název příslušné dílčí části, na kterou podává svou Nabídku)</w:t>
      </w:r>
    </w:p>
    <w:p w:rsidRPr="00EF1A6C" w:rsidR="00946A18" w:rsidP="00C36FC8" w:rsidRDefault="00946A18">
      <w:pPr>
        <w:spacing w:before="0" w:after="0" w:line="360" w:lineRule="auto"/>
        <w:jc w:val="both"/>
        <w:rPr>
          <w:rFonts w:ascii="Calibri" w:hAnsi="Calibri"/>
          <w:szCs w:val="22"/>
          <w:highlight w:val="yellow"/>
          <w:lang w:eastAsia="x-none"/>
        </w:rPr>
      </w:pPr>
    </w:p>
    <w:p w:rsidRPr="00EF1A6C" w:rsidR="008A3B31" w:rsidP="00C36FC8" w:rsidRDefault="00AF1C05">
      <w:pPr>
        <w:tabs>
          <w:tab w:val="left" w:pos="1418"/>
        </w:tabs>
        <w:spacing w:before="0" w:after="0" w:line="360" w:lineRule="auto"/>
        <w:ind w:left="709" w:hanging="709"/>
        <w:jc w:val="both"/>
        <w:rPr>
          <w:rFonts w:ascii="Calibri" w:hAnsi="Calibri"/>
          <w:szCs w:val="22"/>
        </w:rPr>
      </w:pPr>
      <w:r w:rsidRPr="00EF1A6C">
        <w:rPr>
          <w:rFonts w:ascii="Calibri" w:hAnsi="Calibri"/>
          <w:szCs w:val="22"/>
        </w:rPr>
        <w:tab/>
      </w:r>
      <w:r w:rsidRPr="00EF1A6C" w:rsidR="001F3F69">
        <w:rPr>
          <w:rFonts w:ascii="Calibri" w:hAnsi="Calibri"/>
          <w:szCs w:val="22"/>
        </w:rPr>
        <w:t xml:space="preserve">Konkrétně jde o tyto rekvalifikační kurzy:   </w:t>
      </w:r>
    </w:p>
    <w:tbl>
      <w:tblPr>
        <w:tblW w:w="0" w:type="auto"/>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4961"/>
        <w:gridCol w:w="3508"/>
      </w:tblGrid>
      <w:tr w:rsidRPr="00EF1A6C" w:rsidR="008A3B31" w:rsidTr="00921D26">
        <w:trPr>
          <w:trHeight w:val="567"/>
        </w:trPr>
        <w:tc>
          <w:tcPr>
            <w:tcW w:w="4961" w:type="dxa"/>
            <w:shd w:val="clear" w:color="auto" w:fill="D9D9D9"/>
          </w:tcPr>
          <w:p w:rsidRPr="00EF1A6C" w:rsidR="008A3B31" w:rsidP="00C36FC8" w:rsidRDefault="008A3B31">
            <w:pPr>
              <w:tabs>
                <w:tab w:val="left" w:pos="1418"/>
              </w:tabs>
              <w:spacing w:before="0" w:after="0" w:line="360" w:lineRule="auto"/>
              <w:jc w:val="both"/>
              <w:rPr>
                <w:rFonts w:ascii="Calibri" w:hAnsi="Calibri"/>
                <w:szCs w:val="22"/>
              </w:rPr>
            </w:pPr>
            <w:r w:rsidRPr="00EF1A6C">
              <w:rPr>
                <w:rFonts w:ascii="Calibri" w:hAnsi="Calibri"/>
                <w:szCs w:val="22"/>
              </w:rPr>
              <w:t xml:space="preserve">Název rekvalifikačního kurzu </w:t>
            </w:r>
          </w:p>
        </w:tc>
        <w:tc>
          <w:tcPr>
            <w:tcW w:w="3508" w:type="dxa"/>
            <w:shd w:val="clear" w:color="auto" w:fill="D9D9D9"/>
          </w:tcPr>
          <w:p w:rsidRPr="00EF1A6C" w:rsidR="008A3B31" w:rsidP="00C36FC8" w:rsidRDefault="008A3B31">
            <w:pPr>
              <w:tabs>
                <w:tab w:val="left" w:pos="1418"/>
              </w:tabs>
              <w:spacing w:before="0" w:after="0" w:line="360" w:lineRule="auto"/>
              <w:jc w:val="both"/>
              <w:rPr>
                <w:rFonts w:ascii="Calibri" w:hAnsi="Calibri"/>
                <w:szCs w:val="22"/>
              </w:rPr>
            </w:pPr>
            <w:r w:rsidRPr="00EF1A6C">
              <w:rPr>
                <w:rFonts w:ascii="Calibri" w:hAnsi="Calibri"/>
                <w:szCs w:val="22"/>
              </w:rPr>
              <w:t>Cena kurzu - jednotková cena plnění za osobu bez DPH (Kč/osoba/kurz)</w:t>
            </w:r>
          </w:p>
        </w:tc>
      </w:tr>
      <w:tr w:rsidRPr="00EF1A6C" w:rsidR="008A3B31" w:rsidTr="00921D26">
        <w:tc>
          <w:tcPr>
            <w:tcW w:w="4961" w:type="dxa"/>
            <w:shd w:val="clear" w:color="auto" w:fill="auto"/>
          </w:tcPr>
          <w:p w:rsidRPr="00EF1A6C" w:rsidR="008A3B31" w:rsidP="00C36FC8" w:rsidRDefault="008A3B31">
            <w:pPr>
              <w:tabs>
                <w:tab w:val="left" w:pos="1418"/>
              </w:tabs>
              <w:spacing w:before="0" w:after="0" w:line="360" w:lineRule="auto"/>
              <w:jc w:val="both"/>
              <w:rPr>
                <w:rFonts w:ascii="Calibri" w:hAnsi="Calibri"/>
                <w:szCs w:val="22"/>
                <w:highlight w:val="yellow"/>
              </w:rPr>
            </w:pPr>
            <w:r w:rsidRPr="00EF1A6C">
              <w:rPr>
                <w:rFonts w:ascii="Calibri" w:hAnsi="Calibri"/>
                <w:szCs w:val="22"/>
                <w:highlight w:val="yellow"/>
              </w:rPr>
              <w:t>…………………………</w:t>
            </w:r>
          </w:p>
        </w:tc>
        <w:tc>
          <w:tcPr>
            <w:tcW w:w="3508" w:type="dxa"/>
            <w:shd w:val="clear" w:color="auto" w:fill="auto"/>
          </w:tcPr>
          <w:p w:rsidRPr="00EF1A6C" w:rsidR="008A3B31" w:rsidP="00C36FC8" w:rsidRDefault="008A3B31">
            <w:pPr>
              <w:tabs>
                <w:tab w:val="left" w:pos="1418"/>
              </w:tabs>
              <w:spacing w:before="0" w:after="0" w:line="360" w:lineRule="auto"/>
              <w:jc w:val="both"/>
              <w:rPr>
                <w:rFonts w:ascii="Calibri" w:hAnsi="Calibri"/>
                <w:szCs w:val="22"/>
                <w:highlight w:val="yellow"/>
              </w:rPr>
            </w:pPr>
            <w:r w:rsidRPr="00EF1A6C">
              <w:rPr>
                <w:rFonts w:ascii="Calibri" w:hAnsi="Calibri"/>
                <w:szCs w:val="22"/>
                <w:highlight w:val="yellow"/>
              </w:rPr>
              <w:t>…………………………..</w:t>
            </w:r>
          </w:p>
        </w:tc>
      </w:tr>
    </w:tbl>
    <w:p w:rsidRPr="00EF1A6C" w:rsidR="006257A3" w:rsidP="00DB3E03" w:rsidRDefault="00AF1C05">
      <w:pPr>
        <w:tabs>
          <w:tab w:val="left" w:pos="1418"/>
        </w:tabs>
        <w:spacing w:before="0" w:after="0" w:line="360" w:lineRule="auto"/>
        <w:ind w:left="709" w:hanging="709"/>
        <w:jc w:val="both"/>
        <w:rPr>
          <w:rFonts w:ascii="Calibri" w:hAnsi="Calibri"/>
          <w:b/>
          <w:szCs w:val="22"/>
          <w:highlight w:val="yellow"/>
        </w:rPr>
      </w:pPr>
      <w:r w:rsidRPr="00EF1A6C">
        <w:rPr>
          <w:rFonts w:ascii="Calibri" w:hAnsi="Calibri"/>
          <w:b/>
          <w:i/>
          <w:szCs w:val="22"/>
        </w:rPr>
        <w:tab/>
      </w:r>
      <w:r w:rsidRPr="00EF1A6C" w:rsidR="00295262">
        <w:rPr>
          <w:rFonts w:ascii="Calibri" w:hAnsi="Calibri"/>
          <w:b/>
          <w:i/>
          <w:sz w:val="18"/>
          <w:szCs w:val="22"/>
        </w:rPr>
        <w:t xml:space="preserve">(uchazeč </w:t>
      </w:r>
      <w:r w:rsidRPr="00EF1A6C" w:rsidR="00A85750">
        <w:rPr>
          <w:rFonts w:ascii="Calibri" w:hAnsi="Calibri"/>
          <w:b/>
          <w:i/>
          <w:sz w:val="18"/>
          <w:szCs w:val="22"/>
        </w:rPr>
        <w:t xml:space="preserve">doplní </w:t>
      </w:r>
      <w:r w:rsidRPr="00EF1A6C" w:rsidR="00295262">
        <w:rPr>
          <w:rFonts w:ascii="Calibri" w:hAnsi="Calibri"/>
          <w:b/>
          <w:i/>
          <w:sz w:val="18"/>
          <w:szCs w:val="22"/>
        </w:rPr>
        <w:t>v souladu s</w:t>
      </w:r>
      <w:r w:rsidRPr="00EF1A6C" w:rsidR="00A85750">
        <w:rPr>
          <w:rFonts w:ascii="Calibri" w:hAnsi="Calibri"/>
          <w:b/>
          <w:i/>
          <w:sz w:val="18"/>
          <w:szCs w:val="22"/>
        </w:rPr>
        <w:t>e svojí N</w:t>
      </w:r>
      <w:r w:rsidRPr="00EF1A6C" w:rsidR="00295262">
        <w:rPr>
          <w:rFonts w:ascii="Calibri" w:hAnsi="Calibri"/>
          <w:b/>
          <w:i/>
          <w:sz w:val="18"/>
          <w:szCs w:val="22"/>
        </w:rPr>
        <w:t>abídkou</w:t>
      </w:r>
      <w:r w:rsidRPr="00EF1A6C" w:rsidR="00DA038D">
        <w:rPr>
          <w:rFonts w:ascii="Calibri" w:hAnsi="Calibri"/>
          <w:b/>
          <w:i/>
          <w:sz w:val="18"/>
          <w:szCs w:val="22"/>
        </w:rPr>
        <w:t>, v případě více typů rekvalifikačních kurzů v dané dílčí části lze přidat řádky</w:t>
      </w:r>
      <w:r w:rsidRPr="00EF1A6C" w:rsidR="00295262">
        <w:rPr>
          <w:rFonts w:ascii="Calibri" w:hAnsi="Calibri"/>
          <w:b/>
          <w:i/>
          <w:sz w:val="18"/>
          <w:szCs w:val="22"/>
        </w:rPr>
        <w:t>)</w:t>
      </w:r>
    </w:p>
    <w:p w:rsidRPr="00EF1A6C" w:rsidR="006257A3" w:rsidP="00C36FC8" w:rsidRDefault="006257A3">
      <w:pPr>
        <w:spacing w:before="0" w:after="0" w:line="360" w:lineRule="auto"/>
        <w:ind w:left="709" w:hanging="709"/>
        <w:jc w:val="both"/>
        <w:rPr>
          <w:rFonts w:ascii="Calibri" w:hAnsi="Calibri"/>
          <w:szCs w:val="22"/>
          <w:highlight w:val="yellow"/>
        </w:rPr>
      </w:pPr>
    </w:p>
    <w:p w:rsidRPr="00EF1A6C" w:rsidR="00BD42D0" w:rsidP="00C36FC8" w:rsidRDefault="00863518">
      <w:pPr>
        <w:pStyle w:val="Nadpis2"/>
        <w:keepNext w:val="false"/>
        <w:tabs>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 xml:space="preserve">Dodavatel je povinen zajistit veškeré aktivity spojené s realizací služby komplexně. </w:t>
      </w:r>
      <w:r w:rsidRPr="00EF1A6C" w:rsidR="00152760">
        <w:rPr>
          <w:rFonts w:ascii="Calibri" w:hAnsi="Calibri"/>
          <w:b w:val="false"/>
          <w:sz w:val="22"/>
          <w:szCs w:val="22"/>
        </w:rPr>
        <w:t>Komplexním zajištěním aktivit</w:t>
      </w:r>
      <w:r w:rsidRPr="00EF1A6C" w:rsidR="00BD42D0">
        <w:rPr>
          <w:rFonts w:ascii="Calibri" w:hAnsi="Calibri"/>
          <w:b w:val="false"/>
          <w:sz w:val="22"/>
          <w:szCs w:val="22"/>
        </w:rPr>
        <w:t xml:space="preserve"> se rozumí zejména zabezpečení veškeré organizační </w:t>
      </w:r>
      <w:r w:rsidRPr="00EF1A6C" w:rsidR="00152760">
        <w:rPr>
          <w:rFonts w:ascii="Calibri" w:hAnsi="Calibri"/>
          <w:b w:val="false"/>
          <w:sz w:val="22"/>
          <w:szCs w:val="22"/>
        </w:rPr>
        <w:t>činnosti a obsahové náplně aktivit</w:t>
      </w:r>
      <w:r w:rsidRPr="00EF1A6C" w:rsidR="00BD42D0">
        <w:rPr>
          <w:rFonts w:ascii="Calibri" w:hAnsi="Calibri"/>
          <w:b w:val="false"/>
          <w:sz w:val="22"/>
          <w:szCs w:val="22"/>
        </w:rPr>
        <w:t xml:space="preserve">, </w:t>
      </w:r>
      <w:r w:rsidRPr="00EF1A6C" w:rsidR="00225B6F">
        <w:rPr>
          <w:rFonts w:ascii="Calibri" w:hAnsi="Calibri"/>
          <w:b w:val="false"/>
          <w:sz w:val="22"/>
          <w:szCs w:val="22"/>
        </w:rPr>
        <w:t xml:space="preserve">dle předpokladů Objednatele a </w:t>
      </w:r>
      <w:r w:rsidRPr="00EF1A6C" w:rsidR="00152760">
        <w:rPr>
          <w:rFonts w:ascii="Calibri" w:hAnsi="Calibri"/>
          <w:b w:val="false"/>
          <w:sz w:val="22"/>
          <w:szCs w:val="22"/>
        </w:rPr>
        <w:t xml:space="preserve">této Smlouvy, </w:t>
      </w:r>
      <w:r w:rsidRPr="00EF1A6C" w:rsidR="00BD42D0">
        <w:rPr>
          <w:rFonts w:ascii="Calibri" w:hAnsi="Calibri"/>
          <w:b w:val="false"/>
          <w:sz w:val="22"/>
          <w:szCs w:val="22"/>
        </w:rPr>
        <w:t xml:space="preserve">jakož i zajištění dalších nezbytných činností realizátora projektu v rámci </w:t>
      </w:r>
      <w:r w:rsidR="00FB3AD5">
        <w:rPr>
          <w:rFonts w:ascii="Calibri" w:hAnsi="Calibri"/>
          <w:b w:val="false"/>
          <w:sz w:val="22"/>
          <w:szCs w:val="22"/>
          <w:lang w:val="cs-CZ"/>
        </w:rPr>
        <w:t>projektu OP LZZ</w:t>
      </w:r>
      <w:r w:rsidRPr="00EF1A6C" w:rsidR="00BE0A4A">
        <w:rPr>
          <w:rFonts w:ascii="Calibri" w:hAnsi="Calibri"/>
          <w:b w:val="false"/>
          <w:sz w:val="22"/>
          <w:szCs w:val="22"/>
          <w:lang w:val="cs-CZ"/>
        </w:rPr>
        <w:t xml:space="preserve">, </w:t>
      </w:r>
      <w:r w:rsidRPr="00EF1A6C" w:rsidR="00BD42D0">
        <w:rPr>
          <w:rFonts w:ascii="Calibri" w:hAnsi="Calibri"/>
          <w:b w:val="false"/>
          <w:sz w:val="22"/>
          <w:szCs w:val="22"/>
        </w:rPr>
        <w:t xml:space="preserve">a to v požadovaném obsahu, rozsahu a úrovně tak, aby byla zaručena odpovídající kvalita </w:t>
      </w:r>
      <w:r w:rsidRPr="00EF1A6C" w:rsidR="00152760">
        <w:rPr>
          <w:rFonts w:ascii="Calibri" w:hAnsi="Calibri"/>
          <w:b w:val="false"/>
          <w:sz w:val="22"/>
          <w:szCs w:val="22"/>
        </w:rPr>
        <w:t>a dostupnost aktivit</w:t>
      </w:r>
      <w:r w:rsidRPr="00EF1A6C" w:rsidR="00BD42D0">
        <w:rPr>
          <w:rFonts w:ascii="Calibri" w:hAnsi="Calibri"/>
          <w:b w:val="false"/>
          <w:sz w:val="22"/>
          <w:szCs w:val="22"/>
        </w:rPr>
        <w:t xml:space="preserve"> a splněny veškeré podmínky stanovené právními předpisy a</w:t>
      </w:r>
      <w:r w:rsidRPr="00EF1A6C" w:rsidR="00B0260A">
        <w:rPr>
          <w:rFonts w:ascii="Calibri" w:hAnsi="Calibri"/>
          <w:b w:val="false"/>
          <w:sz w:val="22"/>
          <w:szCs w:val="22"/>
        </w:rPr>
        <w:t xml:space="preserve"> předpisy a metodikami OP LZZ</w:t>
      </w:r>
      <w:r w:rsidRPr="00EF1A6C" w:rsidR="00B0260A">
        <w:rPr>
          <w:rFonts w:ascii="Calibri" w:hAnsi="Calibri"/>
          <w:b w:val="false"/>
          <w:sz w:val="22"/>
          <w:szCs w:val="22"/>
          <w:lang w:val="cs-CZ"/>
        </w:rPr>
        <w:t xml:space="preserve">, případně </w:t>
      </w:r>
      <w:r w:rsidRPr="00EF1A6C" w:rsidR="002A7950">
        <w:rPr>
          <w:rFonts w:ascii="Calibri" w:hAnsi="Calibri"/>
          <w:b w:val="false"/>
          <w:sz w:val="22"/>
          <w:szCs w:val="22"/>
          <w:lang w:val="cs-CZ"/>
        </w:rPr>
        <w:t xml:space="preserve">předpisy a </w:t>
      </w:r>
      <w:r w:rsidRPr="00EF1A6C" w:rsidR="00B0260A">
        <w:rPr>
          <w:rFonts w:ascii="Calibri" w:hAnsi="Calibri"/>
          <w:b w:val="false"/>
          <w:sz w:val="22"/>
          <w:szCs w:val="22"/>
          <w:lang w:val="cs-CZ"/>
        </w:rPr>
        <w:t xml:space="preserve">metodikami </w:t>
      </w:r>
      <w:r w:rsidRPr="00EF1A6C" w:rsidR="00B0260A">
        <w:rPr>
          <w:rFonts w:ascii="Calibri" w:hAnsi="Calibri"/>
          <w:b w:val="false"/>
          <w:sz w:val="22"/>
          <w:szCs w:val="22"/>
        </w:rPr>
        <w:t>operačních programů</w:t>
      </w:r>
      <w:r w:rsidRPr="00EF1A6C" w:rsidR="00B0260A">
        <w:rPr>
          <w:rFonts w:ascii="Calibri" w:hAnsi="Calibri"/>
          <w:b w:val="false"/>
          <w:sz w:val="22"/>
          <w:szCs w:val="22"/>
          <w:lang w:val="cs-CZ"/>
        </w:rPr>
        <w:t>, které budou následovat po ukončení OP LZZ.</w:t>
      </w:r>
    </w:p>
    <w:p w:rsidRPr="00EF1A6C" w:rsidR="003B4E39" w:rsidP="003B4E39" w:rsidRDefault="003B4E39">
      <w:pPr>
        <w:rPr>
          <w:rFonts w:ascii="Calibri" w:hAnsi="Calibri"/>
          <w:lang w:eastAsia="x-none"/>
        </w:rPr>
      </w:pPr>
    </w:p>
    <w:p w:rsidRPr="00EF1A6C" w:rsidR="00DB3E03" w:rsidP="00C36FC8" w:rsidRDefault="00BD42D0">
      <w:pPr>
        <w:pStyle w:val="Nadpis2"/>
        <w:keepNext w:val="false"/>
        <w:tabs>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 xml:space="preserve">Dodavatel se zavazuje poskytovat na své náklady i další činnosti, práce, služby a dodávky, které nejsou v této Smlouvě výslovně uvedeny, avšak požadavek na jejich poskytnutí vyplývá </w:t>
      </w:r>
      <w:r w:rsidRPr="00EF1A6C">
        <w:rPr>
          <w:rFonts w:ascii="Calibri" w:hAnsi="Calibri"/>
          <w:b w:val="false"/>
          <w:sz w:val="22"/>
          <w:szCs w:val="22"/>
        </w:rPr>
        <w:lastRenderedPageBreak/>
        <w:t xml:space="preserve">z obecné povinnosti náležité odborné péče Dodavatele při kvalitním poskytování služeb v rámci cíle projektu. </w:t>
      </w:r>
    </w:p>
    <w:p w:rsidRPr="003D74E4" w:rsidR="003D74E4" w:rsidP="003D74E4" w:rsidRDefault="003D74E4">
      <w:pPr>
        <w:rPr>
          <w:lang w:eastAsia="x-none"/>
        </w:rPr>
      </w:pPr>
    </w:p>
    <w:p w:rsidRPr="00EF1A6C" w:rsidR="00BD42D0" w:rsidP="00C36FC8" w:rsidRDefault="003060C6">
      <w:pPr>
        <w:pStyle w:val="Nadpis1"/>
        <w:keepNext w:val="false"/>
        <w:tabs>
          <w:tab w:val="clear" w:pos="1844"/>
          <w:tab w:val="left" w:pos="709"/>
        </w:tabs>
        <w:spacing w:before="0" w:after="0" w:line="360" w:lineRule="auto"/>
        <w:ind w:left="709" w:hanging="709"/>
        <w:jc w:val="both"/>
        <w:rPr>
          <w:rFonts w:ascii="Calibri" w:hAnsi="Calibri"/>
          <w:sz w:val="24"/>
          <w:szCs w:val="22"/>
          <w:lang w:val="cs-CZ"/>
        </w:rPr>
      </w:pPr>
      <w:r w:rsidRPr="00EF1A6C">
        <w:rPr>
          <w:rFonts w:ascii="Calibri" w:hAnsi="Calibri"/>
          <w:sz w:val="24"/>
          <w:szCs w:val="22"/>
        </w:rPr>
        <w:t>Realizace služby</w:t>
      </w:r>
    </w:p>
    <w:p w:rsidRPr="00EF1A6C" w:rsidR="000F736C" w:rsidP="000F736C" w:rsidRDefault="000F736C">
      <w:pPr>
        <w:pStyle w:val="Nadpis2"/>
        <w:tabs>
          <w:tab w:val="clear" w:pos="1276"/>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Rekvalifikační kurzy budou provedeny v souladu s platnými právními normami, a to subjektem oprávněným ve smyslu § 108 odst. 2 ZoZ a vyhláškou č. 519/2004 Sb., o rekvalifikaci uchazečů o zaměstnání a zájemců o zaměstnání a o rekvalifikaci zaměstnanců, ve znění pozdějších předpisů.</w:t>
      </w:r>
    </w:p>
    <w:p w:rsidRPr="00EF1A6C" w:rsidR="003B4E39" w:rsidP="003B4E39" w:rsidRDefault="003B4E39">
      <w:pPr>
        <w:rPr>
          <w:rFonts w:ascii="Calibri" w:hAnsi="Calibri"/>
          <w:lang w:eastAsia="x-none"/>
        </w:rPr>
      </w:pPr>
    </w:p>
    <w:p w:rsidRPr="00EF1A6C" w:rsidR="003060C6"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3060C6">
        <w:rPr>
          <w:rFonts w:ascii="Calibri" w:hAnsi="Calibri"/>
          <w:b w:val="false"/>
          <w:sz w:val="22"/>
          <w:szCs w:val="22"/>
        </w:rPr>
        <w:t>Dodavatel souhlasí s tím, že</w:t>
      </w:r>
      <w:r w:rsidRPr="00EF1A6C" w:rsidR="00F46B05">
        <w:rPr>
          <w:rFonts w:ascii="Calibri" w:hAnsi="Calibri"/>
          <w:b w:val="false"/>
          <w:sz w:val="22"/>
          <w:szCs w:val="22"/>
        </w:rPr>
        <w:t xml:space="preserve"> práva a povinnosti podle této S</w:t>
      </w:r>
      <w:r w:rsidRPr="00EF1A6C" w:rsidR="003060C6">
        <w:rPr>
          <w:rFonts w:ascii="Calibri" w:hAnsi="Calibri"/>
          <w:b w:val="false"/>
          <w:sz w:val="22"/>
          <w:szCs w:val="22"/>
        </w:rPr>
        <w:t xml:space="preserve">mlouvy bude vykonávat za předpokladu, že mu bude zadána </w:t>
      </w:r>
      <w:r w:rsidRPr="00EF1A6C" w:rsidR="009D5B6B">
        <w:rPr>
          <w:rFonts w:ascii="Calibri" w:hAnsi="Calibri"/>
          <w:b w:val="false"/>
          <w:sz w:val="22"/>
          <w:szCs w:val="22"/>
        </w:rPr>
        <w:t xml:space="preserve">příslušná </w:t>
      </w:r>
      <w:r w:rsidRPr="00EF1A6C" w:rsidR="003060C6">
        <w:rPr>
          <w:rFonts w:ascii="Calibri" w:hAnsi="Calibri"/>
          <w:b w:val="false"/>
          <w:sz w:val="22"/>
          <w:szCs w:val="22"/>
        </w:rPr>
        <w:t xml:space="preserve">dílčí </w:t>
      </w:r>
      <w:r w:rsidRPr="00EF1A6C" w:rsidR="00D14C11">
        <w:rPr>
          <w:rFonts w:ascii="Calibri" w:hAnsi="Calibri"/>
          <w:b w:val="false"/>
          <w:sz w:val="22"/>
          <w:szCs w:val="22"/>
        </w:rPr>
        <w:t>část veřejné zakázky</w:t>
      </w:r>
      <w:r w:rsidRPr="00EF1A6C" w:rsidR="003060C6">
        <w:rPr>
          <w:rFonts w:ascii="Calibri" w:hAnsi="Calibri"/>
          <w:b w:val="false"/>
          <w:sz w:val="22"/>
          <w:szCs w:val="22"/>
        </w:rPr>
        <w:t>.</w:t>
      </w:r>
    </w:p>
    <w:p w:rsidRPr="00EF1A6C" w:rsidR="003B4E39" w:rsidP="003B4E39" w:rsidRDefault="003B4E39">
      <w:pPr>
        <w:rPr>
          <w:rFonts w:ascii="Calibri" w:hAnsi="Calibri"/>
          <w:lang w:eastAsia="x-none"/>
        </w:rPr>
      </w:pPr>
    </w:p>
    <w:p w:rsidRPr="00EF1A6C" w:rsidR="003060C6"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3060C6">
        <w:rPr>
          <w:rFonts w:ascii="Calibri" w:hAnsi="Calibri"/>
          <w:b w:val="false"/>
          <w:sz w:val="22"/>
          <w:szCs w:val="22"/>
        </w:rPr>
        <w:t xml:space="preserve">Konkrétní rekvalifikační kurzy budou realizovány v souladu s touto </w:t>
      </w:r>
      <w:r w:rsidRPr="00EF1A6C" w:rsidR="004F4E62">
        <w:rPr>
          <w:rFonts w:ascii="Calibri" w:hAnsi="Calibri"/>
          <w:b w:val="false"/>
          <w:sz w:val="22"/>
          <w:szCs w:val="22"/>
        </w:rPr>
        <w:t>S</w:t>
      </w:r>
      <w:r w:rsidRPr="00EF1A6C" w:rsidR="003060C6">
        <w:rPr>
          <w:rFonts w:ascii="Calibri" w:hAnsi="Calibri"/>
          <w:b w:val="false"/>
          <w:sz w:val="22"/>
          <w:szCs w:val="22"/>
        </w:rPr>
        <w:t>mlouvou na základě jednotlivých</w:t>
      </w:r>
      <w:r w:rsidRPr="00EF1A6C" w:rsidR="003060C6">
        <w:rPr>
          <w:rFonts w:ascii="Calibri" w:hAnsi="Calibri"/>
          <w:sz w:val="22"/>
          <w:szCs w:val="22"/>
        </w:rPr>
        <w:t xml:space="preserve"> Dohod o provedení rekvalifikace</w:t>
      </w:r>
      <w:r w:rsidRPr="00EF1A6C" w:rsidR="0051143A">
        <w:rPr>
          <w:rFonts w:ascii="Calibri" w:hAnsi="Calibri"/>
          <w:sz w:val="22"/>
          <w:szCs w:val="22"/>
        </w:rPr>
        <w:t xml:space="preserve"> (dále jen „DPR“)</w:t>
      </w:r>
      <w:r w:rsidRPr="00EF1A6C" w:rsidR="003060C6">
        <w:rPr>
          <w:rFonts w:ascii="Calibri" w:hAnsi="Calibri"/>
          <w:b w:val="false"/>
          <w:sz w:val="22"/>
          <w:szCs w:val="22"/>
        </w:rPr>
        <w:t xml:space="preserve">, které stanoví konkrétní počet účastníků </w:t>
      </w:r>
      <w:r w:rsidRPr="00EF1A6C" w:rsidR="00D14C11">
        <w:rPr>
          <w:rFonts w:ascii="Calibri" w:hAnsi="Calibri"/>
          <w:b w:val="false"/>
          <w:sz w:val="22"/>
          <w:szCs w:val="22"/>
        </w:rPr>
        <w:t xml:space="preserve">projektu - </w:t>
      </w:r>
      <w:r w:rsidRPr="00EF1A6C" w:rsidR="003060C6">
        <w:rPr>
          <w:rFonts w:ascii="Calibri" w:hAnsi="Calibri"/>
          <w:b w:val="false"/>
          <w:sz w:val="22"/>
          <w:szCs w:val="22"/>
        </w:rPr>
        <w:t>rekvalifikačního kurzu</w:t>
      </w:r>
      <w:r w:rsidRPr="00EF1A6C" w:rsidR="00D14C11">
        <w:rPr>
          <w:rFonts w:ascii="Calibri" w:hAnsi="Calibri"/>
          <w:b w:val="false"/>
          <w:sz w:val="22"/>
          <w:szCs w:val="22"/>
        </w:rPr>
        <w:t xml:space="preserve"> (dále jen „</w:t>
      </w:r>
      <w:r w:rsidRPr="00EF1A6C" w:rsidR="00D14C11">
        <w:rPr>
          <w:rFonts w:ascii="Calibri" w:hAnsi="Calibri"/>
          <w:b w:val="false"/>
          <w:i/>
          <w:sz w:val="22"/>
          <w:szCs w:val="22"/>
        </w:rPr>
        <w:t>účastník kurzu</w:t>
      </w:r>
      <w:r w:rsidRPr="00EF1A6C" w:rsidR="00D14C11">
        <w:rPr>
          <w:rFonts w:ascii="Calibri" w:hAnsi="Calibri"/>
          <w:b w:val="false"/>
          <w:sz w:val="22"/>
          <w:szCs w:val="22"/>
        </w:rPr>
        <w:t>“)</w:t>
      </w:r>
      <w:r w:rsidRPr="00EF1A6C" w:rsidR="003060C6">
        <w:rPr>
          <w:rFonts w:ascii="Calibri" w:hAnsi="Calibri"/>
          <w:b w:val="false"/>
          <w:sz w:val="22"/>
          <w:szCs w:val="22"/>
        </w:rPr>
        <w:t xml:space="preserve">, termín zahájení a ukončení rekvalifikačního kurzu a celkovou cenu rekvalifikačního kurzu, přičemž budou vycházet z obecných podmínek této </w:t>
      </w:r>
      <w:r w:rsidRPr="00EF1A6C" w:rsidR="004F4E62">
        <w:rPr>
          <w:rFonts w:ascii="Calibri" w:hAnsi="Calibri"/>
          <w:b w:val="false"/>
          <w:sz w:val="22"/>
          <w:szCs w:val="22"/>
        </w:rPr>
        <w:t>S</w:t>
      </w:r>
      <w:r w:rsidRPr="00EF1A6C" w:rsidR="003060C6">
        <w:rPr>
          <w:rFonts w:ascii="Calibri" w:hAnsi="Calibri"/>
          <w:b w:val="false"/>
          <w:sz w:val="22"/>
          <w:szCs w:val="22"/>
        </w:rPr>
        <w:t xml:space="preserve">mlouvy a obecně platných právních předpisů. </w:t>
      </w:r>
      <w:r w:rsidRPr="00EF1A6C" w:rsidR="0006047F">
        <w:rPr>
          <w:rFonts w:ascii="Calibri" w:hAnsi="Calibri"/>
          <w:b w:val="false"/>
          <w:sz w:val="22"/>
          <w:szCs w:val="22"/>
        </w:rPr>
        <w:t>DPR musí obsahovat minimálně náleži</w:t>
      </w:r>
      <w:r w:rsidRPr="00EF1A6C" w:rsidR="00557D5C">
        <w:rPr>
          <w:rFonts w:ascii="Calibri" w:hAnsi="Calibri"/>
          <w:b w:val="false"/>
          <w:sz w:val="22"/>
          <w:szCs w:val="22"/>
        </w:rPr>
        <w:t>tosti stanovené</w:t>
      </w:r>
      <w:r w:rsidRPr="00EF1A6C" w:rsidR="00557D5C">
        <w:rPr>
          <w:rFonts w:ascii="Calibri" w:hAnsi="Calibri"/>
          <w:b w:val="false"/>
          <w:sz w:val="22"/>
          <w:szCs w:val="22"/>
          <w:lang w:val="cs-CZ"/>
        </w:rPr>
        <w:t xml:space="preserve"> </w:t>
      </w:r>
      <w:r w:rsidRPr="00EF1A6C" w:rsidR="0006047F">
        <w:rPr>
          <w:rFonts w:ascii="Calibri" w:hAnsi="Calibri"/>
          <w:b w:val="false"/>
          <w:sz w:val="22"/>
          <w:szCs w:val="22"/>
        </w:rPr>
        <w:t>§ 108 odst.</w:t>
      </w:r>
      <w:r w:rsidRPr="00EF1A6C" w:rsidR="00D14C11">
        <w:rPr>
          <w:rFonts w:ascii="Calibri" w:hAnsi="Calibri"/>
          <w:b w:val="false"/>
          <w:sz w:val="22"/>
          <w:szCs w:val="22"/>
        </w:rPr>
        <w:t xml:space="preserve"> </w:t>
      </w:r>
      <w:r w:rsidRPr="00EF1A6C" w:rsidR="0006047F">
        <w:rPr>
          <w:rFonts w:ascii="Calibri" w:hAnsi="Calibri"/>
          <w:b w:val="false"/>
          <w:sz w:val="22"/>
          <w:szCs w:val="22"/>
        </w:rPr>
        <w:t>7</w:t>
      </w:r>
      <w:r w:rsidRPr="00EF1A6C" w:rsidR="008801BB">
        <w:rPr>
          <w:rFonts w:ascii="Calibri" w:hAnsi="Calibri"/>
          <w:b w:val="false"/>
          <w:sz w:val="22"/>
          <w:szCs w:val="22"/>
          <w:lang w:val="cs-CZ"/>
        </w:rPr>
        <w:t xml:space="preserve"> ZoZ</w:t>
      </w:r>
      <w:r w:rsidRPr="00EF1A6C" w:rsidR="0006047F">
        <w:rPr>
          <w:rFonts w:ascii="Calibri" w:hAnsi="Calibri"/>
          <w:b w:val="false"/>
          <w:sz w:val="22"/>
          <w:szCs w:val="22"/>
        </w:rPr>
        <w:t xml:space="preserve">. </w:t>
      </w:r>
      <w:r w:rsidRPr="00EF1A6C" w:rsidR="003060C6">
        <w:rPr>
          <w:rFonts w:ascii="Calibri" w:hAnsi="Calibri"/>
          <w:b w:val="false"/>
          <w:sz w:val="22"/>
          <w:szCs w:val="22"/>
        </w:rPr>
        <w:t xml:space="preserve">Přílohou těchto </w:t>
      </w:r>
      <w:r w:rsidRPr="00EF1A6C" w:rsidR="000B22F7">
        <w:rPr>
          <w:rFonts w:ascii="Calibri" w:hAnsi="Calibri"/>
          <w:b w:val="false"/>
          <w:sz w:val="22"/>
          <w:szCs w:val="22"/>
        </w:rPr>
        <w:t>DPR</w:t>
      </w:r>
      <w:r w:rsidRPr="00EF1A6C" w:rsidR="003060C6">
        <w:rPr>
          <w:rFonts w:ascii="Calibri" w:hAnsi="Calibri"/>
          <w:b w:val="false"/>
          <w:sz w:val="22"/>
          <w:szCs w:val="22"/>
        </w:rPr>
        <w:t xml:space="preserve"> bude jmenný seznam účastníků </w:t>
      </w:r>
      <w:r w:rsidRPr="00EF1A6C" w:rsidR="00D14C11">
        <w:rPr>
          <w:rFonts w:ascii="Calibri" w:hAnsi="Calibri"/>
          <w:b w:val="false"/>
          <w:sz w:val="22"/>
          <w:szCs w:val="22"/>
        </w:rPr>
        <w:t>kurzu</w:t>
      </w:r>
      <w:r w:rsidRPr="00EF1A6C" w:rsidR="003060C6">
        <w:rPr>
          <w:rFonts w:ascii="Calibri" w:hAnsi="Calibri"/>
          <w:b w:val="false"/>
          <w:sz w:val="22"/>
          <w:szCs w:val="22"/>
        </w:rPr>
        <w:t>. Závazný text</w:t>
      </w:r>
      <w:r w:rsidRPr="00EF1A6C" w:rsidR="000B22F7">
        <w:rPr>
          <w:rFonts w:ascii="Calibri" w:hAnsi="Calibri"/>
          <w:b w:val="false"/>
          <w:sz w:val="22"/>
          <w:szCs w:val="22"/>
        </w:rPr>
        <w:t xml:space="preserve"> </w:t>
      </w:r>
      <w:r w:rsidRPr="00EF1A6C" w:rsidR="003060C6">
        <w:rPr>
          <w:rFonts w:ascii="Calibri" w:hAnsi="Calibri"/>
          <w:b w:val="false"/>
          <w:sz w:val="22"/>
          <w:szCs w:val="22"/>
        </w:rPr>
        <w:t>těchto</w:t>
      </w:r>
      <w:r w:rsidRPr="00EF1A6C" w:rsidR="000B22F7">
        <w:rPr>
          <w:rFonts w:ascii="Calibri" w:hAnsi="Calibri"/>
          <w:b w:val="false"/>
          <w:sz w:val="22"/>
          <w:szCs w:val="22"/>
        </w:rPr>
        <w:t xml:space="preserve"> DPR</w:t>
      </w:r>
      <w:r w:rsidRPr="00EF1A6C" w:rsidR="004F4E62">
        <w:rPr>
          <w:rFonts w:ascii="Calibri" w:hAnsi="Calibri"/>
          <w:b w:val="false"/>
          <w:sz w:val="22"/>
          <w:szCs w:val="22"/>
        </w:rPr>
        <w:t xml:space="preserve"> stanoví v souladu s touto</w:t>
      </w:r>
      <w:r w:rsidRPr="00EF1A6C" w:rsidR="003060C6">
        <w:rPr>
          <w:rFonts w:ascii="Calibri" w:hAnsi="Calibri"/>
          <w:b w:val="false"/>
          <w:sz w:val="22"/>
          <w:szCs w:val="22"/>
        </w:rPr>
        <w:t xml:space="preserve"> </w:t>
      </w:r>
      <w:r w:rsidRPr="00EF1A6C" w:rsidR="004F4E62">
        <w:rPr>
          <w:rFonts w:ascii="Calibri" w:hAnsi="Calibri"/>
          <w:b w:val="false"/>
          <w:sz w:val="22"/>
          <w:szCs w:val="22"/>
        </w:rPr>
        <w:t>S</w:t>
      </w:r>
      <w:r w:rsidRPr="00EF1A6C" w:rsidR="003060C6">
        <w:rPr>
          <w:rFonts w:ascii="Calibri" w:hAnsi="Calibri"/>
          <w:b w:val="false"/>
          <w:sz w:val="22"/>
          <w:szCs w:val="22"/>
        </w:rPr>
        <w:t>mlouvou Objednatel.</w:t>
      </w:r>
    </w:p>
    <w:p w:rsidRPr="00EF1A6C" w:rsidR="003B4E39" w:rsidP="003B4E39" w:rsidRDefault="003B4E39">
      <w:pPr>
        <w:rPr>
          <w:rFonts w:ascii="Calibri" w:hAnsi="Calibri"/>
          <w:lang w:eastAsia="x-none"/>
        </w:rPr>
      </w:pPr>
    </w:p>
    <w:p w:rsidRPr="00EF1A6C" w:rsidR="00946A18"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6A02D0">
        <w:rPr>
          <w:rFonts w:ascii="Calibri" w:hAnsi="Calibri"/>
          <w:b w:val="false"/>
          <w:sz w:val="22"/>
          <w:szCs w:val="22"/>
        </w:rPr>
        <w:t xml:space="preserve">Objednatel má právo kdykoli v době plnění dle této </w:t>
      </w:r>
      <w:r w:rsidRPr="00EF1A6C" w:rsidR="004F4E62">
        <w:rPr>
          <w:rFonts w:ascii="Calibri" w:hAnsi="Calibri"/>
          <w:b w:val="false"/>
          <w:sz w:val="22"/>
          <w:szCs w:val="22"/>
        </w:rPr>
        <w:t>S</w:t>
      </w:r>
      <w:r w:rsidRPr="00EF1A6C" w:rsidR="006A02D0">
        <w:rPr>
          <w:rFonts w:ascii="Calibri" w:hAnsi="Calibri"/>
          <w:b w:val="false"/>
          <w:sz w:val="22"/>
          <w:szCs w:val="22"/>
        </w:rPr>
        <w:t xml:space="preserve">mlouvy zaslat Dodavateli </w:t>
      </w:r>
      <w:r w:rsidRPr="00EF1A6C" w:rsidR="006A02D0">
        <w:rPr>
          <w:rFonts w:ascii="Calibri" w:hAnsi="Calibri"/>
          <w:sz w:val="22"/>
          <w:szCs w:val="22"/>
        </w:rPr>
        <w:t>výzvu k realizaci konkrétního rekvalifikačního kurzu</w:t>
      </w:r>
      <w:r w:rsidRPr="00EF1A6C" w:rsidR="006A02D0">
        <w:rPr>
          <w:rFonts w:ascii="Calibri" w:hAnsi="Calibri"/>
          <w:b w:val="false"/>
          <w:sz w:val="22"/>
          <w:szCs w:val="22"/>
        </w:rPr>
        <w:t xml:space="preserve"> (typu) uvedeného v</w:t>
      </w:r>
      <w:r w:rsidRPr="00EF1A6C" w:rsidR="009D5B6B">
        <w:rPr>
          <w:rFonts w:ascii="Calibri" w:hAnsi="Calibri"/>
          <w:b w:val="false"/>
          <w:sz w:val="22"/>
          <w:szCs w:val="22"/>
        </w:rPr>
        <w:t> </w:t>
      </w:r>
      <w:r w:rsidR="008758DF">
        <w:rPr>
          <w:rFonts w:ascii="Calibri" w:hAnsi="Calibri"/>
          <w:b w:val="false"/>
          <w:sz w:val="22"/>
          <w:szCs w:val="22"/>
          <w:lang w:val="cs-CZ"/>
        </w:rPr>
        <w:t>bodě</w:t>
      </w:r>
      <w:r w:rsidRPr="00EF1A6C" w:rsidR="009D5B6B">
        <w:rPr>
          <w:rFonts w:ascii="Calibri" w:hAnsi="Calibri"/>
          <w:b w:val="false"/>
          <w:sz w:val="22"/>
          <w:szCs w:val="22"/>
        </w:rPr>
        <w:t xml:space="preserve"> 1.2</w:t>
      </w:r>
      <w:r w:rsidR="00F55196">
        <w:rPr>
          <w:rFonts w:ascii="Calibri" w:hAnsi="Calibri"/>
          <w:b w:val="false"/>
          <w:sz w:val="22"/>
          <w:szCs w:val="22"/>
          <w:lang w:val="cs-CZ"/>
        </w:rPr>
        <w:t>.</w:t>
      </w:r>
      <w:r w:rsidRPr="00EF1A6C" w:rsidR="006A02D0">
        <w:rPr>
          <w:rFonts w:ascii="Calibri" w:hAnsi="Calibri"/>
          <w:b w:val="false"/>
          <w:sz w:val="22"/>
          <w:szCs w:val="22"/>
        </w:rPr>
        <w:t xml:space="preserve"> této Smlouvy a určit </w:t>
      </w:r>
      <w:r w:rsidRPr="00EF1A6C" w:rsidR="004F4E62">
        <w:rPr>
          <w:rFonts w:ascii="Calibri" w:hAnsi="Calibri"/>
          <w:b w:val="false"/>
          <w:sz w:val="22"/>
          <w:szCs w:val="22"/>
        </w:rPr>
        <w:t>v</w:t>
      </w:r>
      <w:r w:rsidRPr="00EF1A6C" w:rsidR="006A02D0">
        <w:rPr>
          <w:rFonts w:ascii="Calibri" w:hAnsi="Calibri"/>
          <w:b w:val="false"/>
          <w:sz w:val="22"/>
          <w:szCs w:val="22"/>
        </w:rPr>
        <w:t xml:space="preserve"> každé výzvě konkrétní počet účastníků kurzu při dodržení alespoň minimálního počtu účastníků</w:t>
      </w:r>
      <w:r w:rsidR="00400E36">
        <w:rPr>
          <w:rFonts w:ascii="Calibri" w:hAnsi="Calibri"/>
          <w:b w:val="false"/>
          <w:sz w:val="22"/>
          <w:szCs w:val="22"/>
          <w:lang w:val="cs-CZ"/>
        </w:rPr>
        <w:t xml:space="preserve"> kurzu</w:t>
      </w:r>
      <w:r w:rsidRPr="00EF1A6C" w:rsidR="002B30F7">
        <w:rPr>
          <w:rFonts w:ascii="Calibri" w:hAnsi="Calibri"/>
          <w:b w:val="false"/>
          <w:sz w:val="22"/>
          <w:szCs w:val="22"/>
          <w:lang w:val="cs-CZ"/>
        </w:rPr>
        <w:t>,</w:t>
      </w:r>
      <w:r w:rsidRPr="00EF1A6C" w:rsidR="00946A18">
        <w:rPr>
          <w:rFonts w:ascii="Calibri" w:hAnsi="Calibri"/>
          <w:b w:val="false"/>
          <w:sz w:val="22"/>
          <w:szCs w:val="22"/>
          <w:lang w:val="cs-CZ"/>
        </w:rPr>
        <w:t xml:space="preserve"> který je uveden ve Specifikaci technických podmínek.</w:t>
      </w:r>
      <w:r w:rsidRPr="00EF1A6C" w:rsidR="006A02D0">
        <w:rPr>
          <w:rFonts w:ascii="Calibri" w:hAnsi="Calibri"/>
          <w:b w:val="false"/>
          <w:sz w:val="22"/>
          <w:szCs w:val="22"/>
        </w:rPr>
        <w:t xml:space="preserve"> Výzva k uzavření </w:t>
      </w:r>
      <w:r w:rsidRPr="00EF1A6C" w:rsidR="00EF615B">
        <w:rPr>
          <w:rFonts w:ascii="Calibri" w:hAnsi="Calibri"/>
          <w:b w:val="false"/>
          <w:sz w:val="22"/>
          <w:szCs w:val="22"/>
        </w:rPr>
        <w:t>DPR</w:t>
      </w:r>
      <w:r w:rsidRPr="00EF1A6C" w:rsidR="00F46B05">
        <w:rPr>
          <w:rFonts w:ascii="Calibri" w:hAnsi="Calibri"/>
          <w:b w:val="false"/>
          <w:sz w:val="22"/>
          <w:szCs w:val="22"/>
        </w:rPr>
        <w:t xml:space="preserve"> musí být Objednatelem</w:t>
      </w:r>
      <w:r w:rsidRPr="00EF1A6C" w:rsidR="006A02D0">
        <w:rPr>
          <w:rFonts w:ascii="Calibri" w:hAnsi="Calibri"/>
          <w:b w:val="false"/>
          <w:sz w:val="22"/>
          <w:szCs w:val="22"/>
        </w:rPr>
        <w:t xml:space="preserve"> učiněna písemně</w:t>
      </w:r>
      <w:r w:rsidRPr="00EF1A6C" w:rsidR="009D5B6B">
        <w:rPr>
          <w:rFonts w:ascii="Calibri" w:hAnsi="Calibri"/>
          <w:b w:val="false"/>
          <w:sz w:val="22"/>
          <w:szCs w:val="22"/>
        </w:rPr>
        <w:t xml:space="preserve">. </w:t>
      </w:r>
      <w:r w:rsidRPr="00EF1A6C" w:rsidR="00E7649E">
        <w:rPr>
          <w:rFonts w:ascii="Calibri" w:hAnsi="Calibri"/>
          <w:b w:val="false"/>
          <w:sz w:val="22"/>
          <w:szCs w:val="22"/>
        </w:rPr>
        <w:t>Dodavatel je povinen po obdržení výzvy Objednatele</w:t>
      </w:r>
      <w:r w:rsidRPr="00EF1A6C" w:rsidR="007F5B7B">
        <w:rPr>
          <w:rFonts w:ascii="Calibri" w:hAnsi="Calibri"/>
          <w:b w:val="false"/>
          <w:sz w:val="22"/>
          <w:szCs w:val="22"/>
          <w:lang w:val="cs-CZ"/>
        </w:rPr>
        <w:t xml:space="preserve"> písemně tuto výzvu akceptovat a dále</w:t>
      </w:r>
      <w:r w:rsidRPr="00EF1A6C" w:rsidR="00E7649E">
        <w:rPr>
          <w:rFonts w:ascii="Calibri" w:hAnsi="Calibri"/>
          <w:b w:val="false"/>
          <w:sz w:val="22"/>
          <w:szCs w:val="22"/>
        </w:rPr>
        <w:t xml:space="preserve"> uzavřít příslušnou DPR, a to nejpozději před zahájením příslušného rekvalifikačního kurzu</w:t>
      </w:r>
      <w:r w:rsidRPr="00EF1A6C" w:rsidR="00946A18">
        <w:rPr>
          <w:rFonts w:ascii="Calibri" w:hAnsi="Calibri"/>
          <w:b w:val="false"/>
          <w:sz w:val="22"/>
          <w:szCs w:val="22"/>
          <w:lang w:val="cs-CZ"/>
        </w:rPr>
        <w:t>.</w:t>
      </w:r>
    </w:p>
    <w:p w:rsidRPr="00EF1A6C" w:rsidR="003B4E39" w:rsidP="003B4E39" w:rsidRDefault="003B4E39">
      <w:pPr>
        <w:rPr>
          <w:rFonts w:ascii="Calibri" w:hAnsi="Calibri"/>
          <w:lang w:eastAsia="x-none"/>
        </w:rPr>
      </w:pPr>
    </w:p>
    <w:p w:rsidRPr="00EF1A6C" w:rsidR="003B4E39" w:rsidP="003B4E39" w:rsidRDefault="00946A18">
      <w:pPr>
        <w:pStyle w:val="Nadpis2"/>
        <w:keepNext w:val="false"/>
        <w:tabs>
          <w:tab w:val="num" w:pos="709"/>
        </w:tabs>
        <w:spacing w:before="0" w:after="0" w:line="360" w:lineRule="auto"/>
        <w:ind w:left="709" w:hanging="709"/>
        <w:jc w:val="both"/>
        <w:rPr>
          <w:rFonts w:ascii="Calibri" w:hAnsi="Calibri"/>
          <w:b w:val="false"/>
          <w:sz w:val="22"/>
          <w:szCs w:val="22"/>
          <w:lang w:val="cs-CZ" w:eastAsia="ar-SA"/>
        </w:rPr>
      </w:pPr>
      <w:r w:rsidRPr="00EF1A6C">
        <w:rPr>
          <w:rFonts w:ascii="Calibri" w:hAnsi="Calibri"/>
          <w:b w:val="false"/>
          <w:sz w:val="22"/>
          <w:szCs w:val="22"/>
          <w:lang w:eastAsia="ar-SA"/>
        </w:rPr>
        <w:t>Dodavatel je povinen zahájit rekvalifikační kurz</w:t>
      </w:r>
      <w:r w:rsidRPr="00EF1A6C" w:rsidR="002B30F7">
        <w:rPr>
          <w:rFonts w:ascii="Calibri" w:hAnsi="Calibri"/>
          <w:b w:val="false"/>
          <w:sz w:val="22"/>
          <w:szCs w:val="22"/>
          <w:lang w:val="cs-CZ" w:eastAsia="ar-SA"/>
        </w:rPr>
        <w:t xml:space="preserve"> nejpozději</w:t>
      </w:r>
      <w:r w:rsidRPr="00EF1A6C">
        <w:rPr>
          <w:rFonts w:ascii="Calibri" w:hAnsi="Calibri"/>
          <w:b w:val="false"/>
          <w:sz w:val="22"/>
          <w:szCs w:val="22"/>
          <w:lang w:eastAsia="ar-SA"/>
        </w:rPr>
        <w:t xml:space="preserve"> do 10 pracovních dnů od doručení Výzvy k zahájení kurzu ze strany </w:t>
      </w:r>
      <w:r w:rsidRPr="00EF1A6C" w:rsidR="00CE7444">
        <w:rPr>
          <w:rFonts w:ascii="Calibri" w:hAnsi="Calibri"/>
          <w:b w:val="false"/>
          <w:sz w:val="22"/>
          <w:szCs w:val="22"/>
          <w:lang w:val="cs-CZ" w:eastAsia="ar-SA"/>
        </w:rPr>
        <w:t>O</w:t>
      </w:r>
      <w:r w:rsidRPr="00EF1A6C" w:rsidR="00CC4675">
        <w:rPr>
          <w:rFonts w:ascii="Calibri" w:hAnsi="Calibri"/>
          <w:b w:val="false"/>
          <w:sz w:val="22"/>
          <w:szCs w:val="22"/>
          <w:lang w:val="cs-CZ" w:eastAsia="ar-SA"/>
        </w:rPr>
        <w:t>bjednatele</w:t>
      </w:r>
      <w:r w:rsidRPr="00EF1A6C" w:rsidR="00CC4675">
        <w:rPr>
          <w:rFonts w:ascii="Calibri" w:hAnsi="Calibri"/>
          <w:b w:val="false"/>
          <w:sz w:val="22"/>
          <w:szCs w:val="22"/>
          <w:lang w:eastAsia="ar-SA"/>
        </w:rPr>
        <w:t>. V případě potřeby</w:t>
      </w:r>
      <w:r w:rsidRPr="00EF1A6C" w:rsidR="00CE7444">
        <w:rPr>
          <w:rFonts w:ascii="Calibri" w:hAnsi="Calibri"/>
          <w:b w:val="false"/>
          <w:sz w:val="22"/>
          <w:szCs w:val="22"/>
          <w:lang w:val="cs-CZ" w:eastAsia="ar-SA"/>
        </w:rPr>
        <w:t xml:space="preserve"> O</w:t>
      </w:r>
      <w:r w:rsidRPr="00EF1A6C" w:rsidR="00CC4675">
        <w:rPr>
          <w:rFonts w:ascii="Calibri" w:hAnsi="Calibri"/>
          <w:b w:val="false"/>
          <w:sz w:val="22"/>
          <w:szCs w:val="22"/>
          <w:lang w:val="cs-CZ" w:eastAsia="ar-SA"/>
        </w:rPr>
        <w:t>bjednatele</w:t>
      </w:r>
      <w:r w:rsidRPr="00EF1A6C">
        <w:rPr>
          <w:rFonts w:ascii="Calibri" w:hAnsi="Calibri"/>
          <w:b w:val="false"/>
          <w:sz w:val="22"/>
          <w:szCs w:val="22"/>
          <w:lang w:eastAsia="ar-SA"/>
        </w:rPr>
        <w:t xml:space="preserve"> může být lhůt</w:t>
      </w:r>
      <w:r w:rsidRPr="00EF1A6C" w:rsidR="00CC4675">
        <w:rPr>
          <w:rFonts w:ascii="Calibri" w:hAnsi="Calibri"/>
          <w:b w:val="false"/>
          <w:sz w:val="22"/>
          <w:szCs w:val="22"/>
          <w:lang w:eastAsia="ar-SA"/>
        </w:rPr>
        <w:t>a pro zahájení kurzu</w:t>
      </w:r>
      <w:r w:rsidRPr="00EF1A6C" w:rsidR="00CE7444">
        <w:rPr>
          <w:rFonts w:ascii="Calibri" w:hAnsi="Calibri"/>
          <w:b w:val="false"/>
          <w:sz w:val="22"/>
          <w:szCs w:val="22"/>
          <w:lang w:val="cs-CZ" w:eastAsia="ar-SA"/>
        </w:rPr>
        <w:t xml:space="preserve"> O</w:t>
      </w:r>
      <w:r w:rsidRPr="00EF1A6C" w:rsidR="00CC4675">
        <w:rPr>
          <w:rFonts w:ascii="Calibri" w:hAnsi="Calibri"/>
          <w:b w:val="false"/>
          <w:sz w:val="22"/>
          <w:szCs w:val="22"/>
          <w:lang w:val="cs-CZ" w:eastAsia="ar-SA"/>
        </w:rPr>
        <w:t>bjednatelem</w:t>
      </w:r>
      <w:r w:rsidRPr="00EF1A6C">
        <w:rPr>
          <w:rFonts w:ascii="Calibri" w:hAnsi="Calibri"/>
          <w:b w:val="false"/>
          <w:sz w:val="22"/>
          <w:szCs w:val="22"/>
          <w:lang w:eastAsia="ar-SA"/>
        </w:rPr>
        <w:t xml:space="preserve"> jednostranně prodloužena.</w:t>
      </w:r>
    </w:p>
    <w:p w:rsidRPr="00EF1A6C" w:rsidR="00EF615B"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lastRenderedPageBreak/>
        <w:tab/>
      </w:r>
      <w:r w:rsidRPr="00EF1A6C" w:rsidR="00732770">
        <w:rPr>
          <w:rFonts w:ascii="Calibri" w:hAnsi="Calibri"/>
          <w:b w:val="false"/>
          <w:sz w:val="22"/>
          <w:szCs w:val="22"/>
        </w:rPr>
        <w:t>V </w:t>
      </w:r>
      <w:r w:rsidRPr="00EF1A6C" w:rsidR="009613D5">
        <w:rPr>
          <w:rFonts w:ascii="Calibri" w:hAnsi="Calibri"/>
          <w:b w:val="false"/>
          <w:sz w:val="22"/>
          <w:szCs w:val="22"/>
        </w:rPr>
        <w:t>DPR</w:t>
      </w:r>
      <w:r w:rsidRPr="00EF1A6C" w:rsidR="00732770">
        <w:rPr>
          <w:rFonts w:ascii="Calibri" w:hAnsi="Calibri"/>
          <w:b w:val="false"/>
          <w:sz w:val="22"/>
          <w:szCs w:val="22"/>
        </w:rPr>
        <w:t xml:space="preserve"> budou upřesněny obchodní podmínky pro konkrétní typ kurzu, bude-li to </w:t>
      </w:r>
      <w:r w:rsidRPr="00EF1A6C" w:rsidR="009613D5">
        <w:rPr>
          <w:rFonts w:ascii="Calibri" w:hAnsi="Calibri"/>
          <w:b w:val="false"/>
          <w:sz w:val="22"/>
          <w:szCs w:val="22"/>
        </w:rPr>
        <w:t>vhodné a žádoucí.</w:t>
      </w:r>
    </w:p>
    <w:p w:rsidRPr="00EF1A6C" w:rsidR="003B4E39" w:rsidP="003B4E39" w:rsidRDefault="003B4E39">
      <w:pPr>
        <w:rPr>
          <w:rFonts w:ascii="Calibri" w:hAnsi="Calibri"/>
          <w:lang w:eastAsia="x-none"/>
        </w:rPr>
      </w:pPr>
    </w:p>
    <w:p w:rsidRPr="00EF1A6C" w:rsidR="002C39FC"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2C39FC">
        <w:rPr>
          <w:rFonts w:ascii="Calibri" w:hAnsi="Calibri"/>
          <w:b w:val="false"/>
          <w:sz w:val="22"/>
          <w:szCs w:val="22"/>
        </w:rPr>
        <w:t>Dodavatel bere na vědomí a souhlasí, že Objednatel na základě této Smlouvy není povinen uzavírat s Dodavatelem DPR. Z tohoto titulu si tedy Dodavatel nemůže vůči Objednateli vynucovat uzavření jakékoliv DPR v souvislosti s touto Smlouvou ani požadovat na Objednateli zaplacení jakýchkoli plateb (vyjma těch za skutečně objednanou a realizovanou službu), sankcí, náhrad apod.</w:t>
      </w:r>
    </w:p>
    <w:p w:rsidRPr="00EF1A6C" w:rsidR="003B4E39" w:rsidP="003B4E39" w:rsidRDefault="003B4E39">
      <w:pPr>
        <w:rPr>
          <w:rFonts w:ascii="Calibri" w:hAnsi="Calibri"/>
          <w:lang w:eastAsia="x-none"/>
        </w:rPr>
      </w:pPr>
    </w:p>
    <w:p w:rsidRPr="00EF1A6C" w:rsidR="00DB3E03" w:rsidP="00DB3E03" w:rsidRDefault="000F736C">
      <w:pPr>
        <w:pStyle w:val="Nadpis2"/>
        <w:tabs>
          <w:tab w:val="clear" w:pos="1276"/>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Součástí každého rekvalifikačního kurzu budou závěrečné zkoušky a vydání příslušných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w:t>
      </w:r>
    </w:p>
    <w:p w:rsidRPr="00EF1A6C" w:rsidR="003B4E39" w:rsidP="003B4E39" w:rsidRDefault="003B4E39">
      <w:pPr>
        <w:rPr>
          <w:rFonts w:ascii="Calibri" w:hAnsi="Calibri"/>
          <w:lang w:eastAsia="x-none"/>
        </w:rPr>
      </w:pPr>
    </w:p>
    <w:p w:rsidRPr="00EF1A6C" w:rsidR="00DB3E03" w:rsidP="00DB3E03" w:rsidRDefault="006257A3">
      <w:pPr>
        <w:pStyle w:val="Nadpis2"/>
        <w:tabs>
          <w:tab w:val="clear" w:pos="1276"/>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Dodavatel má za povinnost na svůj náklad zabezpečit vybavení účastníků</w:t>
      </w:r>
      <w:r w:rsidR="00400E36">
        <w:rPr>
          <w:rFonts w:ascii="Calibri" w:hAnsi="Calibri"/>
          <w:b w:val="false"/>
          <w:sz w:val="22"/>
          <w:szCs w:val="22"/>
          <w:lang w:val="cs-CZ"/>
        </w:rPr>
        <w:t xml:space="preserve"> kurzu</w:t>
      </w:r>
      <w:r w:rsidRPr="00EF1A6C">
        <w:rPr>
          <w:rFonts w:ascii="Calibri" w:hAnsi="Calibri"/>
          <w:b w:val="false"/>
          <w:sz w:val="22"/>
          <w:szCs w:val="22"/>
        </w:rPr>
        <w:t xml:space="preserve"> předepsanými ochrannými prostředky, pokud to charakter praktické přípravy vyžaduje.</w:t>
      </w:r>
    </w:p>
    <w:p w:rsidRPr="00EF1A6C" w:rsidR="003B4E39" w:rsidP="003B4E39" w:rsidRDefault="003B4E39">
      <w:pPr>
        <w:rPr>
          <w:rFonts w:ascii="Calibri" w:hAnsi="Calibri"/>
          <w:lang w:eastAsia="x-none"/>
        </w:rPr>
      </w:pPr>
    </w:p>
    <w:p w:rsidRPr="00EF1A6C" w:rsidR="006257A3" w:rsidP="00DB3E03" w:rsidRDefault="006257A3">
      <w:pPr>
        <w:pStyle w:val="Nadpis2"/>
        <w:tabs>
          <w:tab w:val="clear" w:pos="1276"/>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eastAsia="en-US"/>
        </w:rPr>
        <w:t xml:space="preserve">Plnění této </w:t>
      </w:r>
      <w:r w:rsidRPr="00EF1A6C" w:rsidR="00DB3E03">
        <w:rPr>
          <w:rFonts w:ascii="Calibri" w:hAnsi="Calibri"/>
          <w:b w:val="false"/>
          <w:sz w:val="22"/>
          <w:szCs w:val="22"/>
          <w:lang w:val="cs-CZ" w:eastAsia="en-US"/>
        </w:rPr>
        <w:t>Smlouvy</w:t>
      </w:r>
      <w:r w:rsidRPr="00EF1A6C">
        <w:rPr>
          <w:rFonts w:ascii="Calibri" w:hAnsi="Calibri"/>
          <w:b w:val="false"/>
          <w:sz w:val="22"/>
          <w:szCs w:val="22"/>
          <w:lang w:eastAsia="en-US"/>
        </w:rPr>
        <w:t xml:space="preserve"> musí být zajištěno dostatečným počtem kvalifikovaných a specializo</w:t>
      </w:r>
      <w:r w:rsidR="001A01EB">
        <w:rPr>
          <w:rFonts w:ascii="Calibri" w:hAnsi="Calibri"/>
          <w:b w:val="false"/>
          <w:sz w:val="22"/>
          <w:szCs w:val="22"/>
          <w:lang w:eastAsia="en-US"/>
        </w:rPr>
        <w:t xml:space="preserve">vaných osob, přičemž </w:t>
      </w:r>
      <w:r w:rsidR="001A01EB">
        <w:rPr>
          <w:rFonts w:ascii="Calibri" w:hAnsi="Calibri"/>
          <w:b w:val="false"/>
          <w:sz w:val="22"/>
          <w:szCs w:val="22"/>
          <w:lang w:val="cs-CZ" w:eastAsia="en-US"/>
        </w:rPr>
        <w:t>D</w:t>
      </w:r>
      <w:r w:rsidRPr="00EF1A6C">
        <w:rPr>
          <w:rFonts w:ascii="Calibri" w:hAnsi="Calibri"/>
          <w:b w:val="false"/>
          <w:sz w:val="22"/>
          <w:szCs w:val="22"/>
          <w:lang w:eastAsia="en-US"/>
        </w:rPr>
        <w:t>odavatel je povinen vždy zajistit, aby činnost vyžadující určitou kvalifikaci či specializaci, byla vykonávána vždy t</w:t>
      </w:r>
      <w:r w:rsidR="002637B4">
        <w:rPr>
          <w:rFonts w:ascii="Calibri" w:hAnsi="Calibri"/>
          <w:b w:val="false"/>
          <w:sz w:val="22"/>
          <w:szCs w:val="22"/>
          <w:lang w:eastAsia="en-US"/>
        </w:rPr>
        <w:t>akovými fyzickými osobami, kte</w:t>
      </w:r>
      <w:r w:rsidR="002637B4">
        <w:rPr>
          <w:rFonts w:ascii="Calibri" w:hAnsi="Calibri"/>
          <w:b w:val="false"/>
          <w:sz w:val="22"/>
          <w:szCs w:val="22"/>
          <w:lang w:val="cs-CZ" w:eastAsia="en-US"/>
        </w:rPr>
        <w:t>ré</w:t>
      </w:r>
      <w:r w:rsidRPr="00EF1A6C">
        <w:rPr>
          <w:rFonts w:ascii="Calibri" w:hAnsi="Calibri"/>
          <w:b w:val="false"/>
          <w:sz w:val="22"/>
          <w:szCs w:val="22"/>
          <w:lang w:eastAsia="en-US"/>
        </w:rPr>
        <w:t xml:space="preserve"> kvalifikaci či specializaci mají.</w:t>
      </w:r>
    </w:p>
    <w:p w:rsidRPr="00EF1A6C" w:rsidR="006B14EA" w:rsidP="00C36FC8" w:rsidRDefault="006B14EA">
      <w:pPr>
        <w:spacing w:before="0" w:after="0" w:line="360" w:lineRule="auto"/>
        <w:ind w:left="709" w:hanging="709"/>
        <w:jc w:val="both"/>
        <w:rPr>
          <w:rFonts w:ascii="Calibri" w:hAnsi="Calibri"/>
          <w:szCs w:val="22"/>
        </w:rPr>
      </w:pP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4"/>
          <w:szCs w:val="22"/>
          <w:lang w:val="cs-CZ"/>
        </w:rPr>
      </w:pPr>
      <w:r w:rsidRPr="00EF1A6C">
        <w:rPr>
          <w:rFonts w:ascii="Calibri" w:hAnsi="Calibri"/>
          <w:sz w:val="22"/>
          <w:szCs w:val="22"/>
          <w:lang w:val="cs-CZ"/>
        </w:rPr>
        <w:tab/>
      </w:r>
      <w:r w:rsidRPr="00EF1A6C" w:rsidR="00BD42D0">
        <w:rPr>
          <w:rFonts w:ascii="Calibri" w:hAnsi="Calibri"/>
          <w:sz w:val="24"/>
          <w:szCs w:val="22"/>
        </w:rPr>
        <w:t>Řádné poskytnutí služeb</w:t>
      </w:r>
    </w:p>
    <w:p w:rsidRPr="00EF1A6C" w:rsidR="00BD42D0" w:rsidP="00DB3E03" w:rsidRDefault="00BD42D0">
      <w:pPr>
        <w:pStyle w:val="Nadpis2"/>
        <w:tabs>
          <w:tab w:val="clear" w:pos="1276"/>
          <w:tab w:val="num" w:pos="709"/>
        </w:tabs>
        <w:spacing w:before="0" w:after="0" w:line="360" w:lineRule="auto"/>
        <w:ind w:left="709" w:hanging="709"/>
        <w:jc w:val="both"/>
        <w:rPr>
          <w:rFonts w:ascii="Calibri" w:hAnsi="Calibri"/>
          <w:b w:val="false"/>
          <w:strike/>
          <w:color w:val="E36C0A"/>
          <w:sz w:val="22"/>
          <w:szCs w:val="22"/>
          <w:lang w:val="cs-CZ"/>
        </w:rPr>
      </w:pPr>
      <w:r w:rsidRPr="00EF1A6C">
        <w:rPr>
          <w:rFonts w:ascii="Calibri" w:hAnsi="Calibri"/>
          <w:b w:val="false"/>
          <w:sz w:val="22"/>
          <w:szCs w:val="22"/>
        </w:rPr>
        <w:t>Za řádné poskytnutí služeb na základě této Smlouvy se považuje pouze takové poskytnutí služeb, které zcela naplní požadavky stanovené touto Smlouv</w:t>
      </w:r>
      <w:r w:rsidRPr="00EF1A6C" w:rsidR="00D06B1B">
        <w:rPr>
          <w:rFonts w:ascii="Calibri" w:hAnsi="Calibri"/>
          <w:b w:val="false"/>
          <w:sz w:val="22"/>
          <w:szCs w:val="22"/>
        </w:rPr>
        <w:t xml:space="preserve">ou, právními předpisy, jakož i </w:t>
      </w:r>
      <w:r w:rsidRPr="00EF1A6C" w:rsidR="00491AB9">
        <w:rPr>
          <w:rFonts w:ascii="Calibri" w:hAnsi="Calibri"/>
          <w:b w:val="false"/>
          <w:sz w:val="22"/>
          <w:szCs w:val="22"/>
        </w:rPr>
        <w:t xml:space="preserve">vybranými </w:t>
      </w:r>
      <w:r w:rsidRPr="00EF1A6C">
        <w:rPr>
          <w:rFonts w:ascii="Calibri" w:hAnsi="Calibri"/>
          <w:b w:val="false"/>
          <w:sz w:val="22"/>
          <w:szCs w:val="22"/>
        </w:rPr>
        <w:t>metodikami OP LZZ,</w:t>
      </w:r>
      <w:r w:rsidRPr="00EF1A6C" w:rsidR="00CC4675">
        <w:rPr>
          <w:rFonts w:ascii="Calibri" w:hAnsi="Calibri"/>
          <w:b w:val="false"/>
          <w:sz w:val="22"/>
          <w:szCs w:val="22"/>
          <w:lang w:val="cs-CZ"/>
        </w:rPr>
        <w:t xml:space="preserve"> případně metodikami</w:t>
      </w:r>
      <w:r w:rsidRPr="00EF1A6C" w:rsidR="00B0260A">
        <w:rPr>
          <w:rFonts w:ascii="Calibri" w:hAnsi="Calibri"/>
          <w:b w:val="false"/>
          <w:sz w:val="22"/>
          <w:szCs w:val="22"/>
        </w:rPr>
        <w:t xml:space="preserve"> operačních programů</w:t>
      </w:r>
      <w:r w:rsidRPr="00EF1A6C" w:rsidR="00B0260A">
        <w:rPr>
          <w:rFonts w:ascii="Calibri" w:hAnsi="Calibri"/>
          <w:b w:val="false"/>
          <w:sz w:val="22"/>
          <w:szCs w:val="22"/>
          <w:lang w:val="cs-CZ"/>
        </w:rPr>
        <w:t>, které budou následovat po ukončení OP LZZ,</w:t>
      </w:r>
      <w:r w:rsidRPr="00EF1A6C">
        <w:rPr>
          <w:rFonts w:ascii="Calibri" w:hAnsi="Calibri"/>
          <w:b w:val="false"/>
          <w:sz w:val="22"/>
          <w:szCs w:val="22"/>
        </w:rPr>
        <w:t xml:space="preserve"> zejména požadavky na včasnost, kvalitu, dostupnost, nediskriminační přístup</w:t>
      </w:r>
      <w:r w:rsidRPr="00EF1A6C" w:rsidR="009E4974">
        <w:rPr>
          <w:rFonts w:ascii="Calibri" w:hAnsi="Calibri"/>
          <w:b w:val="false"/>
          <w:sz w:val="22"/>
          <w:szCs w:val="22"/>
        </w:rPr>
        <w:t xml:space="preserve">, jakož i splnění veškerých smluvních závazků z této Smlouvy </w:t>
      </w:r>
      <w:r w:rsidRPr="00EF1A6C" w:rsidR="009E4974">
        <w:rPr>
          <w:rFonts w:ascii="Calibri" w:hAnsi="Calibri"/>
          <w:b w:val="false"/>
          <w:sz w:val="22"/>
          <w:szCs w:val="22"/>
        </w:rPr>
        <w:lastRenderedPageBreak/>
        <w:t>vyplývaj</w:t>
      </w:r>
      <w:r w:rsidRPr="00EF1A6C" w:rsidR="00491AB9">
        <w:rPr>
          <w:rFonts w:ascii="Calibri" w:hAnsi="Calibri"/>
          <w:b w:val="false"/>
          <w:sz w:val="22"/>
          <w:szCs w:val="22"/>
        </w:rPr>
        <w:t>í</w:t>
      </w:r>
      <w:r w:rsidRPr="00EF1A6C" w:rsidR="009E4974">
        <w:rPr>
          <w:rFonts w:ascii="Calibri" w:hAnsi="Calibri"/>
          <w:b w:val="false"/>
          <w:sz w:val="22"/>
          <w:szCs w:val="22"/>
        </w:rPr>
        <w:t>cích.</w:t>
      </w:r>
      <w:r w:rsidRPr="00EF1A6C" w:rsidR="00491AB9">
        <w:rPr>
          <w:rFonts w:ascii="Calibri" w:hAnsi="Calibri"/>
          <w:b w:val="false"/>
          <w:sz w:val="22"/>
          <w:szCs w:val="22"/>
        </w:rPr>
        <w:t xml:space="preserve"> Za závazky vyplývající z této Smlouvy se považují též závazky, vyplývající ze Zadávací dokumentace a pokynů pro zpracování</w:t>
      </w:r>
      <w:r w:rsidRPr="00EF1A6C" w:rsidR="00CC4675">
        <w:rPr>
          <w:rFonts w:ascii="Calibri" w:hAnsi="Calibri"/>
          <w:b w:val="false"/>
          <w:sz w:val="22"/>
          <w:szCs w:val="22"/>
        </w:rPr>
        <w:t xml:space="preserve"> </w:t>
      </w:r>
      <w:r w:rsidRPr="00EF1A6C" w:rsidR="00CC4675">
        <w:rPr>
          <w:rFonts w:ascii="Calibri" w:hAnsi="Calibri"/>
          <w:b w:val="false"/>
          <w:sz w:val="22"/>
          <w:szCs w:val="22"/>
          <w:lang w:val="cs-CZ"/>
        </w:rPr>
        <w:t>N</w:t>
      </w:r>
      <w:r w:rsidRPr="00EF1A6C" w:rsidR="0031038E">
        <w:rPr>
          <w:rFonts w:ascii="Calibri" w:hAnsi="Calibri"/>
          <w:b w:val="false"/>
          <w:sz w:val="22"/>
          <w:szCs w:val="22"/>
        </w:rPr>
        <w:t>abídky, a dále závazky, jejichž splnění Dodavatel deklaroval</w:t>
      </w:r>
      <w:r w:rsidRPr="00EF1A6C" w:rsidR="00CC4675">
        <w:rPr>
          <w:rFonts w:ascii="Calibri" w:hAnsi="Calibri"/>
          <w:b w:val="false"/>
          <w:sz w:val="22"/>
          <w:szCs w:val="22"/>
        </w:rPr>
        <w:t xml:space="preserve"> podáním </w:t>
      </w:r>
      <w:r w:rsidRPr="00EF1A6C" w:rsidR="00CC4675">
        <w:rPr>
          <w:rFonts w:ascii="Calibri" w:hAnsi="Calibri"/>
          <w:b w:val="false"/>
          <w:sz w:val="22"/>
          <w:szCs w:val="22"/>
          <w:lang w:val="cs-CZ"/>
        </w:rPr>
        <w:t>N</w:t>
      </w:r>
      <w:r w:rsidRPr="00EF1A6C" w:rsidR="00491AB9">
        <w:rPr>
          <w:rFonts w:ascii="Calibri" w:hAnsi="Calibri"/>
          <w:b w:val="false"/>
          <w:sz w:val="22"/>
          <w:szCs w:val="22"/>
        </w:rPr>
        <w:t>abídky na veřejnou zakázku</w:t>
      </w:r>
      <w:r w:rsidRPr="00EF1A6C" w:rsidR="0031038E">
        <w:rPr>
          <w:rFonts w:ascii="Calibri" w:hAnsi="Calibri"/>
          <w:b w:val="false"/>
          <w:sz w:val="22"/>
          <w:szCs w:val="22"/>
        </w:rPr>
        <w:t>.</w:t>
      </w:r>
      <w:r w:rsidRPr="00EF1A6C" w:rsidR="00491AB9">
        <w:rPr>
          <w:rFonts w:ascii="Calibri" w:hAnsi="Calibri"/>
          <w:b w:val="false"/>
          <w:sz w:val="22"/>
          <w:szCs w:val="22"/>
        </w:rPr>
        <w:t xml:space="preserve">  </w:t>
      </w:r>
      <w:r w:rsidRPr="00EF1A6C">
        <w:rPr>
          <w:rFonts w:ascii="Calibri" w:hAnsi="Calibri"/>
          <w:b w:val="false"/>
          <w:strike/>
          <w:color w:val="E36C0A"/>
          <w:sz w:val="22"/>
          <w:szCs w:val="22"/>
        </w:rPr>
        <w:t xml:space="preserve"> </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rPr>
      </w:pPr>
      <w:r w:rsidRPr="00EF1A6C">
        <w:rPr>
          <w:rFonts w:ascii="Calibri" w:hAnsi="Calibri"/>
          <w:b w:val="false"/>
          <w:sz w:val="22"/>
          <w:szCs w:val="22"/>
          <w:lang w:val="cs-CZ"/>
        </w:rPr>
        <w:tab/>
      </w:r>
      <w:r w:rsidRPr="00EF1A6C" w:rsidR="00BD42D0">
        <w:rPr>
          <w:rFonts w:ascii="Calibri" w:hAnsi="Calibri"/>
          <w:b w:val="false"/>
          <w:sz w:val="22"/>
          <w:szCs w:val="22"/>
        </w:rPr>
        <w:t>V případě, že ze strany Dodavatele nebudou dodrženy či naplněny požadované pod</w:t>
      </w:r>
      <w:r w:rsidRPr="00EF1A6C" w:rsidR="009E4974">
        <w:rPr>
          <w:rFonts w:ascii="Calibri" w:hAnsi="Calibri"/>
          <w:b w:val="false"/>
          <w:sz w:val="22"/>
          <w:szCs w:val="22"/>
        </w:rPr>
        <w:t>mínky řádného poskytnutí služeb</w:t>
      </w:r>
      <w:r w:rsidRPr="00EF1A6C" w:rsidR="00445C65">
        <w:rPr>
          <w:rFonts w:ascii="Calibri" w:hAnsi="Calibri"/>
          <w:b w:val="false"/>
          <w:sz w:val="22"/>
          <w:szCs w:val="22"/>
        </w:rPr>
        <w:t>,</w:t>
      </w:r>
      <w:r w:rsidRPr="00EF1A6C" w:rsidR="00BD42D0">
        <w:rPr>
          <w:rFonts w:ascii="Calibri" w:hAnsi="Calibri"/>
          <w:b w:val="false"/>
          <w:sz w:val="22"/>
          <w:szCs w:val="22"/>
        </w:rPr>
        <w:t xml:space="preserve"> má Objednatel právo:</w:t>
      </w:r>
    </w:p>
    <w:p w:rsidRPr="00EF1A6C" w:rsidR="008801BB" w:rsidP="00C36FC8" w:rsidRDefault="00BD42D0">
      <w:pPr>
        <w:pStyle w:val="Nadpis3"/>
        <w:keepNext w:val="false"/>
        <w:tabs>
          <w:tab w:val="clear" w:pos="1134"/>
          <w:tab w:val="num" w:pos="567"/>
        </w:tabs>
        <w:spacing w:before="0" w:after="0" w:line="360" w:lineRule="auto"/>
        <w:ind w:left="709" w:hanging="142"/>
        <w:jc w:val="both"/>
        <w:rPr>
          <w:rFonts w:ascii="Calibri" w:hAnsi="Calibri"/>
          <w:b w:val="false"/>
          <w:szCs w:val="22"/>
        </w:rPr>
      </w:pPr>
      <w:r w:rsidRPr="00EF1A6C">
        <w:rPr>
          <w:rFonts w:ascii="Calibri" w:hAnsi="Calibri"/>
          <w:b w:val="false"/>
          <w:szCs w:val="22"/>
        </w:rPr>
        <w:t xml:space="preserve">požadovat na Dodavateli okamžitou nápravu vzniklého stavu, a to na náklady </w:t>
      </w:r>
      <w:r w:rsidRPr="00EF1A6C" w:rsidR="008801BB">
        <w:rPr>
          <w:rFonts w:ascii="Calibri" w:hAnsi="Calibri"/>
          <w:b w:val="false"/>
          <w:szCs w:val="22"/>
          <w:lang w:val="cs-CZ"/>
        </w:rPr>
        <w:tab/>
      </w:r>
      <w:r w:rsidRPr="00EF1A6C" w:rsidR="008801BB">
        <w:rPr>
          <w:rFonts w:ascii="Calibri" w:hAnsi="Calibri"/>
          <w:b w:val="false"/>
          <w:szCs w:val="22"/>
          <w:lang w:val="cs-CZ"/>
        </w:rPr>
        <w:tab/>
      </w:r>
      <w:r w:rsidRPr="00EF1A6C">
        <w:rPr>
          <w:rFonts w:ascii="Calibri" w:hAnsi="Calibri"/>
          <w:b w:val="false"/>
          <w:szCs w:val="22"/>
        </w:rPr>
        <w:t>Dodavatele; a/nebo</w:t>
      </w:r>
    </w:p>
    <w:p w:rsidRPr="00EF1A6C" w:rsidR="008801BB" w:rsidP="00C36FC8" w:rsidRDefault="00BD42D0">
      <w:pPr>
        <w:pStyle w:val="Nadpis3"/>
        <w:keepNext w:val="false"/>
        <w:tabs>
          <w:tab w:val="clear" w:pos="1134"/>
          <w:tab w:val="num" w:pos="567"/>
        </w:tabs>
        <w:spacing w:before="0" w:after="0" w:line="360" w:lineRule="auto"/>
        <w:ind w:left="709" w:hanging="142"/>
        <w:jc w:val="both"/>
        <w:rPr>
          <w:rFonts w:ascii="Calibri" w:hAnsi="Calibri"/>
          <w:b w:val="false"/>
          <w:szCs w:val="22"/>
        </w:rPr>
      </w:pPr>
      <w:r w:rsidRPr="00EF1A6C">
        <w:rPr>
          <w:rFonts w:ascii="Calibri" w:hAnsi="Calibri"/>
          <w:b w:val="false"/>
          <w:szCs w:val="22"/>
        </w:rPr>
        <w:t xml:space="preserve">krátit či neposkytnout platbu za služby, které </w:t>
      </w:r>
      <w:r w:rsidRPr="00EF1A6C" w:rsidR="008801BB">
        <w:rPr>
          <w:rFonts w:ascii="Calibri" w:hAnsi="Calibri"/>
          <w:b w:val="false"/>
          <w:szCs w:val="22"/>
        </w:rPr>
        <w:t>nebyly poskytnuty řádně; a/nebo</w:t>
      </w:r>
    </w:p>
    <w:p w:rsidRPr="00EF1A6C" w:rsidR="008801BB" w:rsidP="00C36FC8" w:rsidRDefault="00BD42D0">
      <w:pPr>
        <w:pStyle w:val="Nadpis3"/>
        <w:keepNext w:val="false"/>
        <w:tabs>
          <w:tab w:val="clear" w:pos="1134"/>
          <w:tab w:val="num" w:pos="567"/>
        </w:tabs>
        <w:spacing w:before="0" w:after="0" w:line="360" w:lineRule="auto"/>
        <w:ind w:left="709" w:hanging="142"/>
        <w:jc w:val="both"/>
        <w:rPr>
          <w:rFonts w:ascii="Calibri" w:hAnsi="Calibri"/>
          <w:b w:val="false"/>
          <w:szCs w:val="22"/>
        </w:rPr>
      </w:pPr>
      <w:r w:rsidRPr="00EF1A6C">
        <w:rPr>
          <w:rFonts w:ascii="Calibri" w:hAnsi="Calibri"/>
          <w:b w:val="false"/>
          <w:szCs w:val="22"/>
        </w:rPr>
        <w:t>uplatnit vůči Dodavateli sjednanou smluvní pokutu a</w:t>
      </w:r>
      <w:r w:rsidRPr="00EF1A6C" w:rsidR="008801BB">
        <w:rPr>
          <w:rFonts w:ascii="Calibri" w:hAnsi="Calibri"/>
          <w:b w:val="false"/>
          <w:szCs w:val="22"/>
        </w:rPr>
        <w:t xml:space="preserve"> nárok na náhradu škody; a/nebo</w:t>
      </w:r>
    </w:p>
    <w:p w:rsidRPr="00EF1A6C" w:rsidR="00BD42D0" w:rsidP="00C36FC8" w:rsidRDefault="00BD42D0">
      <w:pPr>
        <w:pStyle w:val="Nadpis3"/>
        <w:keepNext w:val="false"/>
        <w:tabs>
          <w:tab w:val="clear" w:pos="1134"/>
          <w:tab w:val="num" w:pos="567"/>
        </w:tabs>
        <w:spacing w:before="0" w:after="0" w:line="360" w:lineRule="auto"/>
        <w:ind w:left="709" w:hanging="142"/>
        <w:jc w:val="both"/>
        <w:rPr>
          <w:rFonts w:ascii="Calibri" w:hAnsi="Calibri"/>
          <w:b w:val="false"/>
          <w:szCs w:val="22"/>
        </w:rPr>
      </w:pPr>
      <w:r w:rsidRPr="00EF1A6C">
        <w:rPr>
          <w:rFonts w:ascii="Calibri" w:hAnsi="Calibri"/>
          <w:b w:val="false"/>
          <w:szCs w:val="22"/>
        </w:rPr>
        <w:t>vypovědět tuto Smlouvu.</w:t>
      </w:r>
    </w:p>
    <w:p w:rsidRPr="00EF1A6C" w:rsidR="00BD42D0" w:rsidP="00C36FC8" w:rsidRDefault="00BD42D0">
      <w:pPr>
        <w:spacing w:before="0" w:after="0" w:line="360" w:lineRule="auto"/>
        <w:ind w:left="709" w:hanging="709"/>
        <w:jc w:val="both"/>
        <w:rPr>
          <w:rFonts w:ascii="Calibri" w:hAnsi="Calibri"/>
          <w:szCs w:val="22"/>
        </w:rPr>
      </w:pP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4"/>
          <w:szCs w:val="22"/>
        </w:rPr>
      </w:pPr>
      <w:r w:rsidRPr="00EF1A6C">
        <w:rPr>
          <w:rFonts w:ascii="Calibri" w:hAnsi="Calibri"/>
          <w:sz w:val="24"/>
          <w:szCs w:val="22"/>
          <w:lang w:val="cs-CZ"/>
        </w:rPr>
        <w:tab/>
      </w:r>
      <w:r w:rsidRPr="00EF1A6C" w:rsidR="00BD42D0">
        <w:rPr>
          <w:rFonts w:ascii="Calibri" w:hAnsi="Calibri"/>
          <w:sz w:val="24"/>
          <w:szCs w:val="22"/>
        </w:rPr>
        <w:t>Doba a místo plnění</w:t>
      </w:r>
    </w:p>
    <w:p w:rsidRPr="00EF1A6C" w:rsidR="00D14C11"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03737D">
        <w:rPr>
          <w:rFonts w:ascii="Calibri" w:hAnsi="Calibri"/>
          <w:b w:val="false"/>
          <w:sz w:val="22"/>
          <w:szCs w:val="22"/>
        </w:rPr>
        <w:t>Tato Smlouva se uzavírá na dobu určitou s předpokládanou účinností ode dne podpisu této Smlouvy a končí dosažením předpokládané hodnoty dílčí části veřejné zakázky uvedené v této</w:t>
      </w:r>
      <w:r w:rsidRPr="00EF1A6C" w:rsidR="00CC4675">
        <w:rPr>
          <w:rFonts w:ascii="Calibri" w:hAnsi="Calibri"/>
          <w:b w:val="false"/>
          <w:sz w:val="22"/>
          <w:szCs w:val="22"/>
        </w:rPr>
        <w:t xml:space="preserve"> Smlouvě, nejpozději však dnem</w:t>
      </w:r>
      <w:r w:rsidRPr="00EF1A6C" w:rsidR="0003737D">
        <w:rPr>
          <w:rFonts w:ascii="Calibri" w:hAnsi="Calibri"/>
          <w:b w:val="false"/>
          <w:sz w:val="22"/>
          <w:szCs w:val="22"/>
        </w:rPr>
        <w:t xml:space="preserve"> </w:t>
      </w:r>
      <w:r w:rsidRPr="00EF1A6C" w:rsidR="00557D5C">
        <w:rPr>
          <w:rFonts w:ascii="Calibri" w:hAnsi="Calibri"/>
          <w:b w:val="false"/>
          <w:sz w:val="22"/>
          <w:szCs w:val="22"/>
          <w:lang w:val="cs-CZ"/>
        </w:rPr>
        <w:t>30. 6. 2017</w:t>
      </w:r>
      <w:r w:rsidRPr="00EF1A6C" w:rsidR="00946A18">
        <w:rPr>
          <w:rFonts w:ascii="Calibri" w:hAnsi="Calibri"/>
          <w:b w:val="false"/>
          <w:sz w:val="22"/>
          <w:szCs w:val="22"/>
        </w:rPr>
        <w:t xml:space="preserve">. </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color w:val="FF0000"/>
          <w:sz w:val="22"/>
          <w:szCs w:val="22"/>
          <w:lang w:val="cs-CZ"/>
        </w:rPr>
        <w:tab/>
      </w:r>
      <w:r w:rsidRPr="00EF1A6C" w:rsidR="00C9466B">
        <w:rPr>
          <w:rFonts w:ascii="Calibri" w:hAnsi="Calibri"/>
          <w:b w:val="false"/>
          <w:sz w:val="22"/>
          <w:szCs w:val="22"/>
          <w:lang w:val="cs-CZ"/>
        </w:rPr>
        <w:t xml:space="preserve">Dodavatel se zavazuje poskytovat služby </w:t>
      </w:r>
      <w:r w:rsidRPr="00EF1A6C" w:rsidR="00B611A5">
        <w:rPr>
          <w:rFonts w:ascii="Calibri" w:hAnsi="Calibri"/>
          <w:b w:val="false"/>
          <w:sz w:val="22"/>
          <w:szCs w:val="22"/>
        </w:rPr>
        <w:t xml:space="preserve">dle této Smlouvy </w:t>
      </w:r>
      <w:r w:rsidRPr="00EF1A6C" w:rsidR="00C9466B">
        <w:rPr>
          <w:rFonts w:ascii="Calibri" w:hAnsi="Calibri"/>
          <w:b w:val="false"/>
          <w:sz w:val="22"/>
          <w:szCs w:val="22"/>
          <w:lang w:val="cs-CZ"/>
        </w:rPr>
        <w:t>v místě uvedeném ve Specifikaci technických podmínek. P</w:t>
      </w:r>
      <w:r w:rsidRPr="00EF1A6C" w:rsidR="00CC4675">
        <w:rPr>
          <w:rFonts w:ascii="Calibri" w:hAnsi="Calibri"/>
          <w:b w:val="false"/>
          <w:sz w:val="22"/>
          <w:szCs w:val="22"/>
        </w:rPr>
        <w:t>odrobná</w:t>
      </w:r>
      <w:r w:rsidRPr="00EF1A6C" w:rsidR="00B611A5">
        <w:rPr>
          <w:rFonts w:ascii="Calibri" w:hAnsi="Calibri"/>
          <w:b w:val="false"/>
          <w:sz w:val="22"/>
          <w:szCs w:val="22"/>
        </w:rPr>
        <w:t xml:space="preserve"> specifikace místa poskytování služeb </w:t>
      </w:r>
      <w:r w:rsidRPr="00EF1A6C" w:rsidR="00BA000B">
        <w:rPr>
          <w:rFonts w:ascii="Calibri" w:hAnsi="Calibri"/>
          <w:b w:val="false"/>
          <w:sz w:val="22"/>
          <w:szCs w:val="22"/>
        </w:rPr>
        <w:t>bude obsažena v jednotlivých DPR</w:t>
      </w:r>
      <w:r w:rsidRPr="00EF1A6C" w:rsidR="00B611A5">
        <w:rPr>
          <w:rFonts w:ascii="Calibri" w:hAnsi="Calibri"/>
          <w:b w:val="false"/>
          <w:sz w:val="22"/>
          <w:szCs w:val="22"/>
        </w:rPr>
        <w:t>.</w:t>
      </w:r>
    </w:p>
    <w:p w:rsidRPr="00EF1A6C" w:rsidR="00C9466B" w:rsidP="00C36FC8" w:rsidRDefault="00C9466B">
      <w:pPr>
        <w:spacing w:before="0" w:after="0" w:line="360" w:lineRule="auto"/>
        <w:jc w:val="both"/>
        <w:rPr>
          <w:rFonts w:ascii="Calibri" w:hAnsi="Calibri"/>
          <w:szCs w:val="22"/>
          <w:lang w:eastAsia="x-none"/>
        </w:rPr>
      </w:pP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BD42D0">
        <w:rPr>
          <w:rFonts w:ascii="Calibri" w:hAnsi="Calibri"/>
          <w:sz w:val="24"/>
          <w:szCs w:val="22"/>
        </w:rPr>
        <w:t>Maximální platba za služby</w:t>
      </w: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Dodavateli náleží za služby řádně poskytnuté dle této Smlouvy cena (platba) (dále jen „</w:t>
      </w:r>
      <w:r w:rsidRPr="00EF1A6C" w:rsidR="00BD42D0">
        <w:rPr>
          <w:rFonts w:ascii="Calibri" w:hAnsi="Calibri"/>
          <w:b w:val="false"/>
          <w:i/>
          <w:sz w:val="22"/>
          <w:szCs w:val="22"/>
        </w:rPr>
        <w:t>platba za služby</w:t>
      </w:r>
      <w:r w:rsidRPr="00EF1A6C" w:rsidR="00BD42D0">
        <w:rPr>
          <w:rFonts w:ascii="Calibri" w:hAnsi="Calibri"/>
          <w:b w:val="false"/>
          <w:sz w:val="22"/>
          <w:szCs w:val="22"/>
        </w:rPr>
        <w:t xml:space="preserve">“), jejíž výše, jakož i podmínky a způsob úhrady, jsou sjednány v této Smlouvě. </w:t>
      </w:r>
    </w:p>
    <w:p w:rsidRPr="00EF1A6C" w:rsidR="003B4E39" w:rsidP="003B4E39" w:rsidRDefault="003B4E39">
      <w:pPr>
        <w:rPr>
          <w:rFonts w:ascii="Calibri" w:hAnsi="Calibri"/>
          <w:lang w:eastAsia="x-none"/>
        </w:rPr>
      </w:pPr>
    </w:p>
    <w:p w:rsidRPr="00EF1A6C" w:rsidR="00607E07" w:rsidP="00C36FC8" w:rsidRDefault="004D2044">
      <w:pPr>
        <w:pStyle w:val="Nadpis2"/>
        <w:keepNext w:val="false"/>
        <w:tabs>
          <w:tab w:val="num" w:pos="567"/>
        </w:tabs>
        <w:spacing w:before="0" w:after="0" w:line="360" w:lineRule="auto"/>
        <w:ind w:left="709" w:hanging="709"/>
        <w:jc w:val="both"/>
        <w:rPr>
          <w:rFonts w:ascii="Calibri" w:hAnsi="Calibri"/>
          <w:b w:val="false"/>
          <w:i/>
          <w:sz w:val="22"/>
          <w:szCs w:val="22"/>
        </w:rPr>
      </w:pPr>
      <w:r w:rsidRPr="00EF1A6C">
        <w:rPr>
          <w:rFonts w:ascii="Calibri" w:hAnsi="Calibri"/>
          <w:b w:val="false"/>
          <w:color w:val="FF0000"/>
          <w:sz w:val="22"/>
          <w:szCs w:val="22"/>
          <w:lang w:val="cs-CZ"/>
        </w:rPr>
        <w:tab/>
      </w:r>
      <w:r w:rsidRPr="00EF1A6C" w:rsidR="00E7649E">
        <w:rPr>
          <w:rFonts w:ascii="Calibri" w:hAnsi="Calibri"/>
          <w:b w:val="false"/>
          <w:sz w:val="22"/>
          <w:szCs w:val="22"/>
        </w:rPr>
        <w:t xml:space="preserve">Maximální platba za služby odpovídá </w:t>
      </w:r>
      <w:r w:rsidRPr="00EF1A6C" w:rsidR="00567EEE">
        <w:rPr>
          <w:rFonts w:ascii="Calibri" w:hAnsi="Calibri"/>
          <w:b w:val="false"/>
          <w:sz w:val="22"/>
          <w:szCs w:val="22"/>
          <w:lang w:val="cs-CZ"/>
        </w:rPr>
        <w:t>předpokládané maximální hodnotě</w:t>
      </w:r>
      <w:r w:rsidRPr="00EF1A6C" w:rsidR="0033473E">
        <w:rPr>
          <w:rFonts w:ascii="Calibri" w:hAnsi="Calibri"/>
          <w:b w:val="false"/>
          <w:sz w:val="22"/>
          <w:szCs w:val="22"/>
          <w:lang w:val="cs-CZ"/>
        </w:rPr>
        <w:t xml:space="preserve"> plnění dílčí části v Kč (bez DPH) uvedené</w:t>
      </w:r>
      <w:r w:rsidRPr="00EF1A6C" w:rsidR="00C9466B">
        <w:rPr>
          <w:rFonts w:ascii="Calibri" w:hAnsi="Calibri"/>
          <w:b w:val="false"/>
          <w:sz w:val="22"/>
          <w:szCs w:val="22"/>
          <w:lang w:val="cs-CZ"/>
        </w:rPr>
        <w:t xml:space="preserve"> ve Specifikaci technických podmínek.</w:t>
      </w:r>
      <w:r w:rsidRPr="00EF1A6C" w:rsidR="00607E07">
        <w:rPr>
          <w:rFonts w:ascii="Calibri" w:hAnsi="Calibri"/>
          <w:b w:val="false"/>
          <w:strike/>
          <w:sz w:val="22"/>
          <w:szCs w:val="22"/>
        </w:rPr>
        <w:t xml:space="preserve"> </w:t>
      </w:r>
    </w:p>
    <w:p w:rsidRPr="00EF1A6C" w:rsidR="00561AE5" w:rsidP="00C36FC8" w:rsidRDefault="00561AE5">
      <w:pPr>
        <w:spacing w:before="0" w:after="0" w:line="360" w:lineRule="auto"/>
        <w:ind w:left="709" w:hanging="709"/>
        <w:jc w:val="both"/>
        <w:rPr>
          <w:rFonts w:ascii="Calibri" w:hAnsi="Calibri"/>
          <w:szCs w:val="22"/>
        </w:rPr>
      </w:pPr>
    </w:p>
    <w:p w:rsidRPr="00EF1A6C" w:rsidR="00607E07" w:rsidP="00C36FC8" w:rsidRDefault="004D2044">
      <w:pPr>
        <w:pStyle w:val="Nadpis1"/>
        <w:keepNext w:val="false"/>
        <w:tabs>
          <w:tab w:val="clear" w:pos="1844"/>
          <w:tab w:val="left"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C9466B">
        <w:rPr>
          <w:rFonts w:ascii="Calibri" w:hAnsi="Calibri"/>
          <w:sz w:val="24"/>
          <w:szCs w:val="22"/>
        </w:rPr>
        <w:t xml:space="preserve">Skutečná platba za služby </w:t>
      </w:r>
    </w:p>
    <w:p w:rsidRPr="00EF1A6C" w:rsidR="006257A3" w:rsidP="006257A3" w:rsidRDefault="00BA5C16">
      <w:pPr>
        <w:pStyle w:val="Nadpis2"/>
        <w:tabs>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 xml:space="preserve">Objednatel uhradí </w:t>
      </w:r>
      <w:r w:rsidRPr="00EF1A6C">
        <w:rPr>
          <w:rFonts w:ascii="Calibri" w:hAnsi="Calibri"/>
          <w:b w:val="false"/>
          <w:sz w:val="22"/>
          <w:szCs w:val="22"/>
          <w:lang w:val="cs-CZ"/>
        </w:rPr>
        <w:t>D</w:t>
      </w:r>
      <w:r w:rsidRPr="00EF1A6C" w:rsidR="00812B9F">
        <w:rPr>
          <w:rFonts w:ascii="Calibri" w:hAnsi="Calibri"/>
          <w:b w:val="false"/>
          <w:sz w:val="22"/>
          <w:szCs w:val="22"/>
        </w:rPr>
        <w:t>odavateli cenu rekvalifikačního kurzu stanovenou v jednotlivých dohodách o provedení rekvalifikace v závislosti na počtu účastníků konkrétního rekvalifikačního kurzu a výši ceny za jednoho účastníka kurzu uved</w:t>
      </w:r>
      <w:r w:rsidRPr="00EF1A6C" w:rsidR="002A7950">
        <w:rPr>
          <w:rFonts w:ascii="Calibri" w:hAnsi="Calibri"/>
          <w:b w:val="false"/>
          <w:sz w:val="22"/>
          <w:szCs w:val="22"/>
        </w:rPr>
        <w:t>ené v </w:t>
      </w:r>
      <w:r w:rsidR="008758DF">
        <w:rPr>
          <w:rFonts w:ascii="Calibri" w:hAnsi="Calibri"/>
          <w:b w:val="false"/>
          <w:sz w:val="22"/>
          <w:szCs w:val="22"/>
          <w:lang w:val="cs-CZ"/>
        </w:rPr>
        <w:t>bodě</w:t>
      </w:r>
      <w:r w:rsidRPr="00EF1A6C" w:rsidR="00B14209">
        <w:rPr>
          <w:rFonts w:ascii="Calibri" w:hAnsi="Calibri"/>
          <w:b w:val="false"/>
          <w:sz w:val="22"/>
          <w:szCs w:val="22"/>
        </w:rPr>
        <w:t xml:space="preserve"> 1.</w:t>
      </w:r>
      <w:r w:rsidRPr="00EF1A6C" w:rsidR="002A7950">
        <w:rPr>
          <w:rFonts w:ascii="Calibri" w:hAnsi="Calibri"/>
          <w:b w:val="false"/>
          <w:sz w:val="22"/>
          <w:szCs w:val="22"/>
        </w:rPr>
        <w:t xml:space="preserve">2. této </w:t>
      </w:r>
      <w:r w:rsidRPr="00EF1A6C" w:rsidR="002A7950">
        <w:rPr>
          <w:rFonts w:ascii="Calibri" w:hAnsi="Calibri"/>
          <w:b w:val="false"/>
          <w:sz w:val="22"/>
          <w:szCs w:val="22"/>
          <w:lang w:val="cs-CZ"/>
        </w:rPr>
        <w:lastRenderedPageBreak/>
        <w:t>S</w:t>
      </w:r>
      <w:r w:rsidRPr="00EF1A6C" w:rsidR="00A86D56">
        <w:rPr>
          <w:rFonts w:ascii="Calibri" w:hAnsi="Calibri"/>
          <w:b w:val="false"/>
          <w:sz w:val="22"/>
          <w:szCs w:val="22"/>
        </w:rPr>
        <w:t>mlouvy.</w:t>
      </w:r>
      <w:r w:rsidRPr="00EF1A6C" w:rsidR="006257A3">
        <w:rPr>
          <w:rFonts w:ascii="Calibri" w:hAnsi="Calibri"/>
          <w:b w:val="false"/>
          <w:sz w:val="22"/>
          <w:szCs w:val="22"/>
          <w:lang w:val="cs-CZ"/>
        </w:rPr>
        <w:t xml:space="preserve"> </w:t>
      </w:r>
      <w:r w:rsidRPr="00EF1A6C" w:rsidR="006257A3">
        <w:rPr>
          <w:rFonts w:ascii="Calibri" w:hAnsi="Calibri"/>
          <w:b w:val="false"/>
          <w:sz w:val="22"/>
          <w:szCs w:val="22"/>
        </w:rPr>
        <w:t xml:space="preserve">Cena za kurz (kurzy) </w:t>
      </w:r>
      <w:r w:rsidRPr="00EF1A6C" w:rsidR="006257A3">
        <w:rPr>
          <w:rFonts w:ascii="Calibri" w:hAnsi="Calibri"/>
          <w:b w:val="false"/>
          <w:sz w:val="22"/>
          <w:szCs w:val="22"/>
          <w:lang w:val="cs-CZ"/>
        </w:rPr>
        <w:t xml:space="preserve">je </w:t>
      </w:r>
      <w:r w:rsidRPr="00EF1A6C" w:rsidR="006257A3">
        <w:rPr>
          <w:rFonts w:ascii="Calibri" w:hAnsi="Calibri"/>
          <w:b w:val="false"/>
          <w:sz w:val="22"/>
          <w:szCs w:val="22"/>
        </w:rPr>
        <w:t>cena konečná, vzhledem k tomu, že k ní již nelze připočíst DPH, neboť v souladu s § 57 odst. 1 a odst. 2 zákona č. 235/2004 Sb., o dani z přidané hodnoty, ve znění pozdějších předpisů, je od daně osvobozeno dodání zboží nebo poskytnutí služby uskutečňované v rámci výchovy a vzdělávání - činnost prováděná za účelem rekvalifikace poskytovaná osobami, které získaly akreditaci k provádění rekvalifikace podle zvláštních právních předpisů, a osobami, které provádí rekvalifikaci k získání kvalifikačních požadavků podle státních norem nebo k získání odborné způsobilosti pro výkon pracovní činnosti, které mají akreditované vzdělávací programy.</w:t>
      </w:r>
    </w:p>
    <w:p w:rsidRPr="00EF1A6C" w:rsidR="003B4E39" w:rsidP="003B4E39" w:rsidRDefault="003B4E39">
      <w:pPr>
        <w:rPr>
          <w:rFonts w:ascii="Calibri" w:hAnsi="Calibri"/>
          <w:lang w:eastAsia="x-none"/>
        </w:rPr>
      </w:pPr>
    </w:p>
    <w:p w:rsidRPr="00EF1A6C" w:rsidR="00A86D56" w:rsidP="00DB3E03" w:rsidRDefault="00BE68FD">
      <w:pPr>
        <w:pStyle w:val="Nadpis2"/>
        <w:tabs>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 xml:space="preserve">Dodavatel je oprávněn </w:t>
      </w:r>
      <w:r w:rsidRPr="00EF1A6C" w:rsidR="00CE7444">
        <w:rPr>
          <w:rFonts w:ascii="Calibri" w:hAnsi="Calibri"/>
          <w:b w:val="false"/>
          <w:sz w:val="22"/>
          <w:szCs w:val="22"/>
          <w:lang w:val="cs-CZ"/>
        </w:rPr>
        <w:t>O</w:t>
      </w:r>
      <w:r w:rsidRPr="00EF1A6C" w:rsidR="00333479">
        <w:rPr>
          <w:rFonts w:ascii="Calibri" w:hAnsi="Calibri"/>
          <w:b w:val="false"/>
          <w:sz w:val="22"/>
          <w:szCs w:val="22"/>
          <w:lang w:val="cs-CZ"/>
        </w:rPr>
        <w:t>bjednateli</w:t>
      </w:r>
      <w:r w:rsidRPr="00EF1A6C">
        <w:rPr>
          <w:rFonts w:ascii="Calibri" w:hAnsi="Calibri"/>
          <w:b w:val="false"/>
          <w:sz w:val="22"/>
          <w:szCs w:val="22"/>
        </w:rPr>
        <w:t xml:space="preserve"> plně fakturovat náklady rekvalifikace za účastníky, kteří na rekvalifikaci skutečně nastoupí a řádně ji</w:t>
      </w:r>
      <w:r w:rsidR="00400E36">
        <w:rPr>
          <w:rFonts w:ascii="Calibri" w:hAnsi="Calibri"/>
          <w:b w:val="false"/>
          <w:sz w:val="22"/>
          <w:szCs w:val="22"/>
        </w:rPr>
        <w:t xml:space="preserve"> ukončí. V případě, že účastník</w:t>
      </w:r>
      <w:r w:rsidR="00400E36">
        <w:rPr>
          <w:rFonts w:ascii="Calibri" w:hAnsi="Calibri"/>
          <w:b w:val="false"/>
          <w:sz w:val="22"/>
          <w:szCs w:val="22"/>
          <w:lang w:val="cs-CZ"/>
        </w:rPr>
        <w:t xml:space="preserve"> </w:t>
      </w:r>
      <w:r w:rsidRPr="00EF1A6C">
        <w:rPr>
          <w:rFonts w:ascii="Calibri" w:hAnsi="Calibri"/>
          <w:b w:val="false"/>
          <w:sz w:val="22"/>
          <w:szCs w:val="22"/>
        </w:rPr>
        <w:t xml:space="preserve">rekvalifikaci nedokončí, je </w:t>
      </w:r>
      <w:r w:rsidRPr="00EF1A6C" w:rsidR="00BA5C16">
        <w:rPr>
          <w:rFonts w:ascii="Calibri" w:hAnsi="Calibri"/>
          <w:b w:val="false"/>
          <w:sz w:val="22"/>
          <w:szCs w:val="22"/>
          <w:lang w:val="cs-CZ"/>
        </w:rPr>
        <w:t>D</w:t>
      </w:r>
      <w:r w:rsidRPr="00EF1A6C">
        <w:rPr>
          <w:rFonts w:ascii="Calibri" w:hAnsi="Calibri"/>
          <w:b w:val="false"/>
          <w:sz w:val="22"/>
          <w:szCs w:val="22"/>
        </w:rPr>
        <w:t xml:space="preserve">odavatel oprávněn fakturovat </w:t>
      </w:r>
      <w:r w:rsidRPr="00EF1A6C" w:rsidR="00CE7444">
        <w:rPr>
          <w:rFonts w:ascii="Calibri" w:hAnsi="Calibri"/>
          <w:b w:val="false"/>
          <w:sz w:val="22"/>
          <w:szCs w:val="22"/>
          <w:lang w:val="cs-CZ"/>
        </w:rPr>
        <w:t>O</w:t>
      </w:r>
      <w:r w:rsidRPr="00EF1A6C" w:rsidR="00333479">
        <w:rPr>
          <w:rFonts w:ascii="Calibri" w:hAnsi="Calibri"/>
          <w:b w:val="false"/>
          <w:sz w:val="22"/>
          <w:szCs w:val="22"/>
          <w:lang w:val="cs-CZ"/>
        </w:rPr>
        <w:t>bjednateli</w:t>
      </w:r>
      <w:r w:rsidRPr="00EF1A6C" w:rsidR="00A86D56">
        <w:rPr>
          <w:rFonts w:ascii="Calibri" w:hAnsi="Calibri"/>
          <w:b w:val="false"/>
          <w:sz w:val="22"/>
          <w:szCs w:val="22"/>
          <w:lang w:val="cs-CZ"/>
        </w:rPr>
        <w:t xml:space="preserve"> pouze poměrnou část nákladů rekvalifikace připadající </w:t>
      </w:r>
      <w:r w:rsidR="00400E36">
        <w:rPr>
          <w:rFonts w:ascii="Calibri" w:hAnsi="Calibri"/>
          <w:b w:val="false"/>
          <w:sz w:val="22"/>
          <w:szCs w:val="22"/>
        </w:rPr>
        <w:t>na jednoho účastníka</w:t>
      </w:r>
      <w:r w:rsidRPr="00EF1A6C" w:rsidR="00A86D56">
        <w:rPr>
          <w:rFonts w:ascii="Calibri" w:hAnsi="Calibri"/>
          <w:b w:val="false"/>
          <w:sz w:val="22"/>
          <w:szCs w:val="22"/>
        </w:rPr>
        <w:t xml:space="preserve"> za dny přípravy do dne poslední účasti, vyjma nákladů kalkulovaných přímo na účastníka (např. ochranné pracovní prostředky, výbava účastníka, testy, praxe, závěrečná zkouška apod.), které budou fakturovány v realizované výš</w:t>
      </w:r>
      <w:r w:rsidRPr="00EF1A6C" w:rsidR="007E4B02">
        <w:rPr>
          <w:rFonts w:ascii="Calibri" w:hAnsi="Calibri"/>
          <w:b w:val="false"/>
          <w:sz w:val="22"/>
          <w:szCs w:val="22"/>
          <w:lang w:val="cs-CZ"/>
        </w:rPr>
        <w:t>i</w:t>
      </w:r>
      <w:r w:rsidRPr="00EF1A6C" w:rsidR="00CE7444">
        <w:rPr>
          <w:rFonts w:ascii="Calibri" w:hAnsi="Calibri"/>
          <w:b w:val="false"/>
          <w:sz w:val="22"/>
          <w:szCs w:val="22"/>
          <w:lang w:val="cs-CZ"/>
        </w:rPr>
        <w:t>, kterou O</w:t>
      </w:r>
      <w:r w:rsidRPr="00EF1A6C" w:rsidR="00A86D56">
        <w:rPr>
          <w:rFonts w:ascii="Calibri" w:hAnsi="Calibri"/>
          <w:b w:val="false"/>
          <w:sz w:val="22"/>
          <w:szCs w:val="22"/>
          <w:lang w:val="cs-CZ"/>
        </w:rPr>
        <w:t>bjednatel po přezkoumání uzná</w:t>
      </w:r>
      <w:r w:rsidRPr="00EF1A6C" w:rsidR="00A86D56">
        <w:rPr>
          <w:rFonts w:ascii="Calibri" w:hAnsi="Calibri"/>
          <w:b w:val="false"/>
          <w:sz w:val="22"/>
          <w:szCs w:val="22"/>
        </w:rPr>
        <w:t>.</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Dodavateli vznikne nárok na zapl</w:t>
      </w:r>
      <w:r w:rsidRPr="00EF1A6C" w:rsidR="004A72EF">
        <w:rPr>
          <w:rFonts w:ascii="Calibri" w:hAnsi="Calibri"/>
          <w:b w:val="false"/>
          <w:sz w:val="22"/>
          <w:szCs w:val="22"/>
        </w:rPr>
        <w:t>acení skutečné platby za služby</w:t>
      </w:r>
      <w:r w:rsidRPr="00EF1A6C" w:rsidR="00BD42D0">
        <w:rPr>
          <w:rFonts w:ascii="Calibri" w:hAnsi="Calibri"/>
          <w:b w:val="false"/>
          <w:sz w:val="22"/>
          <w:szCs w:val="22"/>
        </w:rPr>
        <w:t xml:space="preserve"> na základě řádného vyúčtování každého úspěšně realizovaného běhu</w:t>
      </w:r>
      <w:r w:rsidRPr="00EF1A6C" w:rsidR="00386573">
        <w:rPr>
          <w:rFonts w:ascii="Calibri" w:hAnsi="Calibri"/>
          <w:b w:val="false"/>
          <w:sz w:val="22"/>
          <w:szCs w:val="22"/>
        </w:rPr>
        <w:t xml:space="preserve"> </w:t>
      </w:r>
      <w:r w:rsidRPr="00EF1A6C" w:rsidR="00563547">
        <w:rPr>
          <w:rFonts w:ascii="Calibri" w:hAnsi="Calibri"/>
          <w:b w:val="false"/>
          <w:sz w:val="22"/>
          <w:szCs w:val="22"/>
        </w:rPr>
        <w:t>rekvalifikačního kurzu</w:t>
      </w:r>
      <w:r w:rsidRPr="00EF1A6C" w:rsidR="00DB26DD">
        <w:rPr>
          <w:rFonts w:ascii="Calibri" w:hAnsi="Calibri"/>
          <w:b w:val="false"/>
          <w:sz w:val="22"/>
          <w:szCs w:val="22"/>
        </w:rPr>
        <w:t xml:space="preserve"> včetně doložení všech Objednatelem požadovaných dokladů</w:t>
      </w:r>
      <w:r w:rsidRPr="00EF1A6C" w:rsidR="005E3413">
        <w:rPr>
          <w:rFonts w:ascii="Calibri" w:hAnsi="Calibri"/>
          <w:b w:val="false"/>
          <w:sz w:val="22"/>
          <w:szCs w:val="22"/>
        </w:rPr>
        <w:t>.</w:t>
      </w:r>
    </w:p>
    <w:p w:rsidRPr="00EF1A6C" w:rsidR="003B4E39" w:rsidP="003B4E39" w:rsidRDefault="003B4E39">
      <w:pPr>
        <w:rPr>
          <w:rFonts w:ascii="Calibri" w:hAnsi="Calibri"/>
          <w:lang w:eastAsia="x-none"/>
        </w:rPr>
      </w:pPr>
    </w:p>
    <w:p w:rsidRPr="00EF1A6C" w:rsidR="006B14EA"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rPr>
      </w:pPr>
      <w:r w:rsidRPr="00EF1A6C">
        <w:rPr>
          <w:rFonts w:ascii="Calibri" w:hAnsi="Calibri"/>
          <w:b w:val="false"/>
          <w:sz w:val="22"/>
          <w:szCs w:val="22"/>
          <w:lang w:val="cs-CZ"/>
        </w:rPr>
        <w:tab/>
      </w:r>
      <w:r w:rsidRPr="00EF1A6C" w:rsidR="004A72EF">
        <w:rPr>
          <w:rFonts w:ascii="Calibri" w:hAnsi="Calibri"/>
          <w:b w:val="false"/>
          <w:sz w:val="22"/>
          <w:szCs w:val="22"/>
        </w:rPr>
        <w:t xml:space="preserve">Výdaje zahrnuté do režimu přímé podpory (cestovné a stravné) nejsou součástí platby za služby a podléhají zvláštnímu režimu. Tyto výdaje hradí účastníkům kurzu přímo Objednatel, a to na základě samostatné </w:t>
      </w:r>
      <w:r w:rsidRPr="00EF1A6C" w:rsidR="001341FB">
        <w:rPr>
          <w:rFonts w:ascii="Calibri" w:hAnsi="Calibri"/>
          <w:b w:val="false"/>
          <w:sz w:val="22"/>
          <w:szCs w:val="22"/>
        </w:rPr>
        <w:t>dohody</w:t>
      </w:r>
      <w:r w:rsidRPr="00EF1A6C" w:rsidR="004A72EF">
        <w:rPr>
          <w:rFonts w:ascii="Calibri" w:hAnsi="Calibri"/>
          <w:b w:val="false"/>
          <w:sz w:val="22"/>
          <w:szCs w:val="22"/>
        </w:rPr>
        <w:t xml:space="preserve"> uzavřené mezi Objednatelem a účastníkem kurzu. </w:t>
      </w:r>
    </w:p>
    <w:p w:rsidRPr="00EF1A6C" w:rsidR="006B14EA" w:rsidP="00C36FC8" w:rsidRDefault="006B14EA">
      <w:pPr>
        <w:spacing w:before="0" w:after="0" w:line="360" w:lineRule="auto"/>
        <w:ind w:left="709" w:hanging="709"/>
        <w:jc w:val="both"/>
        <w:rPr>
          <w:rFonts w:ascii="Calibri" w:hAnsi="Calibri"/>
          <w:szCs w:val="22"/>
        </w:rPr>
      </w:pP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4"/>
          <w:szCs w:val="22"/>
        </w:rPr>
      </w:pPr>
      <w:r w:rsidRPr="00EF1A6C">
        <w:rPr>
          <w:rFonts w:ascii="Calibri" w:hAnsi="Calibri"/>
          <w:sz w:val="24"/>
          <w:szCs w:val="22"/>
          <w:lang w:val="cs-CZ"/>
        </w:rPr>
        <w:tab/>
      </w:r>
      <w:r w:rsidRPr="00EF1A6C" w:rsidR="00BD42D0">
        <w:rPr>
          <w:rFonts w:ascii="Calibri" w:hAnsi="Calibri"/>
          <w:sz w:val="24"/>
          <w:szCs w:val="22"/>
        </w:rPr>
        <w:t>Platební podmínky</w:t>
      </w: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Platba za služby Dodavateli bude hrazena Objednatelem na základě řádné</w:t>
      </w:r>
      <w:r w:rsidRPr="00EF1A6C" w:rsidR="004A72EF">
        <w:rPr>
          <w:rFonts w:ascii="Calibri" w:hAnsi="Calibri"/>
          <w:b w:val="false"/>
          <w:sz w:val="22"/>
          <w:szCs w:val="22"/>
        </w:rPr>
        <w:t>ho vyúčtování</w:t>
      </w:r>
      <w:r w:rsidRPr="00EF1A6C" w:rsidR="00BD42D0">
        <w:rPr>
          <w:rFonts w:ascii="Calibri" w:hAnsi="Calibri"/>
          <w:b w:val="false"/>
          <w:sz w:val="22"/>
          <w:szCs w:val="22"/>
        </w:rPr>
        <w:t xml:space="preserve">.  </w:t>
      </w:r>
    </w:p>
    <w:p w:rsidRPr="00EF1A6C" w:rsidR="003B4E39" w:rsidP="003B4E39" w:rsidRDefault="003B4E39">
      <w:pPr>
        <w:rPr>
          <w:rFonts w:ascii="Calibri" w:hAnsi="Calibri"/>
          <w:lang w:eastAsia="x-none"/>
        </w:rPr>
      </w:pPr>
    </w:p>
    <w:p w:rsidRPr="00EF1A6C" w:rsidR="004609DC" w:rsidP="004609DC"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5C69CC">
        <w:rPr>
          <w:rFonts w:ascii="Calibri" w:hAnsi="Calibri"/>
          <w:b w:val="false"/>
          <w:sz w:val="22"/>
          <w:szCs w:val="22"/>
        </w:rPr>
        <w:t>Dodavatel bude fakturovat plnění na základě vystavené faktury do 14 kalendářních dní po ukončení jednotlivých</w:t>
      </w:r>
      <w:r w:rsidRPr="00EF1A6C" w:rsidR="00CA42FD">
        <w:rPr>
          <w:rFonts w:ascii="Calibri" w:hAnsi="Calibri"/>
          <w:b w:val="false"/>
          <w:sz w:val="22"/>
          <w:szCs w:val="22"/>
        </w:rPr>
        <w:t xml:space="preserve"> </w:t>
      </w:r>
      <w:r w:rsidRPr="00EF1A6C" w:rsidR="005E3413">
        <w:rPr>
          <w:rFonts w:ascii="Calibri" w:hAnsi="Calibri"/>
          <w:b w:val="false"/>
          <w:sz w:val="22"/>
          <w:szCs w:val="22"/>
        </w:rPr>
        <w:t xml:space="preserve">běhů </w:t>
      </w:r>
      <w:r w:rsidRPr="00EF1A6C" w:rsidR="00563547">
        <w:rPr>
          <w:rFonts w:ascii="Calibri" w:hAnsi="Calibri"/>
          <w:b w:val="false"/>
          <w:sz w:val="22"/>
          <w:szCs w:val="22"/>
        </w:rPr>
        <w:t>re</w:t>
      </w:r>
      <w:r w:rsidRPr="00EF1A6C" w:rsidR="00CA42FD">
        <w:rPr>
          <w:rFonts w:ascii="Calibri" w:hAnsi="Calibri"/>
          <w:b w:val="false"/>
          <w:sz w:val="22"/>
          <w:szCs w:val="22"/>
        </w:rPr>
        <w:t>kvalifikačních kurzů</w:t>
      </w:r>
      <w:r w:rsidRPr="00EF1A6C" w:rsidR="005C69CC">
        <w:rPr>
          <w:rFonts w:ascii="Calibri" w:hAnsi="Calibri"/>
          <w:b w:val="false"/>
          <w:sz w:val="22"/>
          <w:szCs w:val="22"/>
        </w:rPr>
        <w:t xml:space="preserve">. </w:t>
      </w:r>
      <w:r w:rsidRPr="00EF1A6C" w:rsidR="00BD42D0">
        <w:rPr>
          <w:rFonts w:ascii="Calibri" w:hAnsi="Calibri"/>
          <w:b w:val="false"/>
          <w:sz w:val="22"/>
          <w:szCs w:val="22"/>
        </w:rPr>
        <w:t>Nepovažuje-li Objednatel vyúčtování za řádné, upozorní Dodavatele na tuto skutečnost</w:t>
      </w:r>
      <w:r w:rsidRPr="00EF1A6C" w:rsidR="00FF789F">
        <w:rPr>
          <w:rFonts w:ascii="Calibri" w:hAnsi="Calibri"/>
          <w:b w:val="false"/>
          <w:sz w:val="22"/>
          <w:szCs w:val="22"/>
        </w:rPr>
        <w:t>, vrátí mu fakturu ve lhůtě splatnosti zpět</w:t>
      </w:r>
      <w:r w:rsidRPr="00EF1A6C" w:rsidR="00BD42D0">
        <w:rPr>
          <w:rFonts w:ascii="Calibri" w:hAnsi="Calibri"/>
          <w:b w:val="false"/>
          <w:sz w:val="22"/>
          <w:szCs w:val="22"/>
        </w:rPr>
        <w:t xml:space="preserve"> a vyzve jej k nápravě; do doby úplného a řádného vyúčtování nenáleží Dodavateli nárok na </w:t>
      </w:r>
      <w:r w:rsidRPr="00EF1A6C" w:rsidR="00BD42D0">
        <w:rPr>
          <w:rFonts w:ascii="Calibri" w:hAnsi="Calibri"/>
          <w:b w:val="false"/>
          <w:sz w:val="22"/>
          <w:szCs w:val="22"/>
        </w:rPr>
        <w:lastRenderedPageBreak/>
        <w:t>zaplacení příslušné části platby za služby.</w:t>
      </w:r>
      <w:r w:rsidRPr="00EF1A6C" w:rsidR="00FF789F">
        <w:rPr>
          <w:rFonts w:ascii="Calibri" w:hAnsi="Calibri"/>
          <w:b w:val="false"/>
          <w:sz w:val="22"/>
          <w:szCs w:val="22"/>
        </w:rPr>
        <w:t xml:space="preserve"> Lhůta splatnosti faktury počne běžet znovu dnem doručení řádně opr</w:t>
      </w:r>
      <w:r w:rsidRPr="00EF1A6C" w:rsidR="00AC0B5F">
        <w:rPr>
          <w:rFonts w:ascii="Calibri" w:hAnsi="Calibri"/>
          <w:b w:val="false"/>
          <w:sz w:val="22"/>
          <w:szCs w:val="22"/>
        </w:rPr>
        <w:t>a</w:t>
      </w:r>
      <w:r w:rsidRPr="00EF1A6C" w:rsidR="00FF789F">
        <w:rPr>
          <w:rFonts w:ascii="Calibri" w:hAnsi="Calibri"/>
          <w:b w:val="false"/>
          <w:sz w:val="22"/>
          <w:szCs w:val="22"/>
        </w:rPr>
        <w:t>vené či doplněné faktury.</w:t>
      </w:r>
    </w:p>
    <w:p w:rsidRPr="00EF1A6C" w:rsidR="003B4E39" w:rsidP="003B4E39" w:rsidRDefault="003B4E39">
      <w:pPr>
        <w:rPr>
          <w:rFonts w:ascii="Calibri" w:hAnsi="Calibri"/>
          <w:lang w:eastAsia="x-none"/>
        </w:rPr>
      </w:pPr>
    </w:p>
    <w:p w:rsidRPr="00EF1A6C" w:rsidR="0063203D" w:rsidP="004609DC" w:rsidRDefault="004609DC">
      <w:pPr>
        <w:pStyle w:val="Nadpis2"/>
        <w:keepNext w:val="false"/>
        <w:tabs>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Faktury musí být zaslány v originále</w:t>
      </w:r>
      <w:r w:rsidRPr="00EF1A6C">
        <w:rPr>
          <w:rFonts w:ascii="Calibri" w:hAnsi="Calibri"/>
          <w:b w:val="false"/>
          <w:sz w:val="22"/>
          <w:szCs w:val="22"/>
          <w:lang w:val="cs-CZ"/>
        </w:rPr>
        <w:t xml:space="preserve">. </w:t>
      </w:r>
      <w:r w:rsidRPr="00EF1A6C" w:rsidR="005C69CC">
        <w:rPr>
          <w:rFonts w:ascii="Calibri" w:hAnsi="Calibri"/>
          <w:b w:val="false"/>
          <w:sz w:val="22"/>
          <w:szCs w:val="22"/>
        </w:rPr>
        <w:t xml:space="preserve">Přílohou faktury bude závěrečný protokol, </w:t>
      </w:r>
      <w:r w:rsidRPr="00EF1A6C" w:rsidR="0063203D">
        <w:rPr>
          <w:rFonts w:ascii="Calibri" w:hAnsi="Calibri"/>
          <w:b w:val="false"/>
          <w:sz w:val="22"/>
          <w:szCs w:val="22"/>
        </w:rPr>
        <w:t>který bude minimálně obsahovat:</w:t>
      </w:r>
    </w:p>
    <w:p w:rsidRPr="00EF1A6C" w:rsidR="0063203D" w:rsidP="00C36FC8" w:rsidRDefault="00CC4675">
      <w:pPr>
        <w:pStyle w:val="Nadpis2"/>
        <w:keepNext w:val="false"/>
        <w:numPr>
          <w:ilvl w:val="0"/>
          <w:numId w:val="13"/>
        </w:numPr>
        <w:tabs>
          <w:tab w:val="left" w:pos="1134"/>
        </w:tabs>
        <w:spacing w:before="0" w:after="0" w:line="360" w:lineRule="auto"/>
        <w:ind w:left="709" w:firstLine="0"/>
        <w:jc w:val="both"/>
        <w:rPr>
          <w:rFonts w:ascii="Calibri" w:hAnsi="Calibri"/>
          <w:b w:val="false"/>
          <w:sz w:val="22"/>
          <w:szCs w:val="22"/>
        </w:rPr>
      </w:pPr>
      <w:r w:rsidRPr="00EF1A6C">
        <w:rPr>
          <w:rFonts w:ascii="Calibri" w:hAnsi="Calibri"/>
          <w:b w:val="false"/>
          <w:sz w:val="22"/>
          <w:szCs w:val="22"/>
        </w:rPr>
        <w:t>pre</w:t>
      </w:r>
      <w:r w:rsidRPr="00EF1A6C">
        <w:rPr>
          <w:rFonts w:ascii="Calibri" w:hAnsi="Calibri"/>
          <w:b w:val="false"/>
          <w:sz w:val="22"/>
          <w:szCs w:val="22"/>
          <w:lang w:val="cs-CZ"/>
        </w:rPr>
        <w:t>z</w:t>
      </w:r>
      <w:r w:rsidRPr="00EF1A6C" w:rsidR="00664CDF">
        <w:rPr>
          <w:rFonts w:ascii="Calibri" w:hAnsi="Calibri"/>
          <w:b w:val="false"/>
          <w:sz w:val="22"/>
          <w:szCs w:val="22"/>
        </w:rPr>
        <w:t>enční listiny účastníků kurzu,</w:t>
      </w:r>
    </w:p>
    <w:p w:rsidRPr="00EF1A6C" w:rsidR="0063203D" w:rsidP="00C36FC8" w:rsidRDefault="005C69CC">
      <w:pPr>
        <w:pStyle w:val="Nadpis2"/>
        <w:keepNext w:val="false"/>
        <w:numPr>
          <w:ilvl w:val="0"/>
          <w:numId w:val="13"/>
        </w:numPr>
        <w:tabs>
          <w:tab w:val="left" w:pos="1134"/>
        </w:tabs>
        <w:spacing w:before="0" w:after="0" w:line="360" w:lineRule="auto"/>
        <w:ind w:left="709" w:firstLine="0"/>
        <w:jc w:val="both"/>
        <w:rPr>
          <w:rFonts w:ascii="Calibri" w:hAnsi="Calibri"/>
          <w:b w:val="false"/>
          <w:sz w:val="22"/>
          <w:szCs w:val="22"/>
        </w:rPr>
      </w:pPr>
      <w:r w:rsidRPr="00EF1A6C">
        <w:rPr>
          <w:rFonts w:ascii="Calibri" w:hAnsi="Calibri"/>
          <w:b w:val="false"/>
          <w:sz w:val="22"/>
          <w:szCs w:val="22"/>
        </w:rPr>
        <w:t xml:space="preserve">seznam účastníků </w:t>
      </w:r>
      <w:r w:rsidRPr="00EF1A6C" w:rsidR="00607E07">
        <w:rPr>
          <w:rFonts w:ascii="Calibri" w:hAnsi="Calibri"/>
          <w:b w:val="false"/>
          <w:sz w:val="22"/>
          <w:szCs w:val="22"/>
        </w:rPr>
        <w:t>kurzu</w:t>
      </w:r>
      <w:r w:rsidRPr="00EF1A6C">
        <w:rPr>
          <w:rFonts w:ascii="Calibri" w:hAnsi="Calibri"/>
          <w:b w:val="false"/>
          <w:sz w:val="22"/>
          <w:szCs w:val="22"/>
        </w:rPr>
        <w:t xml:space="preserve">, kteří úspěšně ukončili rekvalifikaci, včetně čísel vydaných </w:t>
      </w:r>
      <w:r w:rsidRPr="00EF1A6C" w:rsidR="0059472D">
        <w:rPr>
          <w:rFonts w:ascii="Calibri" w:hAnsi="Calibri"/>
          <w:b w:val="false"/>
          <w:sz w:val="22"/>
          <w:szCs w:val="22"/>
          <w:lang w:val="cs-CZ"/>
        </w:rPr>
        <w:tab/>
      </w:r>
      <w:r w:rsidRPr="00EF1A6C">
        <w:rPr>
          <w:rFonts w:ascii="Calibri" w:hAnsi="Calibri"/>
          <w:b w:val="false"/>
          <w:sz w:val="22"/>
          <w:szCs w:val="22"/>
        </w:rPr>
        <w:t>dokladů o jejím absolvování a vzor dokladu,</w:t>
      </w:r>
    </w:p>
    <w:p w:rsidRPr="00EF1A6C" w:rsidR="005C69CC" w:rsidP="00C36FC8" w:rsidRDefault="005C69CC">
      <w:pPr>
        <w:pStyle w:val="Nadpis2"/>
        <w:keepNext w:val="false"/>
        <w:numPr>
          <w:ilvl w:val="0"/>
          <w:numId w:val="13"/>
        </w:numPr>
        <w:tabs>
          <w:tab w:val="left" w:pos="1134"/>
        </w:tabs>
        <w:spacing w:before="0" w:after="0" w:line="360" w:lineRule="auto"/>
        <w:ind w:left="709" w:firstLine="0"/>
        <w:jc w:val="both"/>
        <w:rPr>
          <w:rFonts w:ascii="Calibri" w:hAnsi="Calibri"/>
          <w:b w:val="false"/>
          <w:sz w:val="22"/>
          <w:szCs w:val="22"/>
        </w:rPr>
      </w:pPr>
      <w:r w:rsidRPr="00EF1A6C">
        <w:rPr>
          <w:rFonts w:ascii="Calibri" w:hAnsi="Calibri"/>
          <w:b w:val="false"/>
          <w:sz w:val="22"/>
          <w:szCs w:val="22"/>
        </w:rPr>
        <w:t>informaci o absolvované části rekvalifikace účastníky</w:t>
      </w:r>
      <w:r w:rsidRPr="00EF1A6C" w:rsidR="00607E07">
        <w:rPr>
          <w:rFonts w:ascii="Calibri" w:hAnsi="Calibri"/>
          <w:b w:val="false"/>
          <w:sz w:val="22"/>
          <w:szCs w:val="22"/>
        </w:rPr>
        <w:t xml:space="preserve"> kurzu</w:t>
      </w:r>
      <w:r w:rsidRPr="00EF1A6C">
        <w:rPr>
          <w:rFonts w:ascii="Calibri" w:hAnsi="Calibri"/>
          <w:b w:val="false"/>
          <w:sz w:val="22"/>
          <w:szCs w:val="22"/>
        </w:rPr>
        <w:t xml:space="preserve">, kteří rekvalifikaci </w:t>
      </w:r>
      <w:r w:rsidRPr="00EF1A6C" w:rsidR="00607E07">
        <w:rPr>
          <w:rFonts w:ascii="Calibri" w:hAnsi="Calibri"/>
          <w:b w:val="false"/>
          <w:sz w:val="22"/>
          <w:szCs w:val="22"/>
        </w:rPr>
        <w:t>ukončili</w:t>
      </w:r>
      <w:r w:rsidRPr="00EF1A6C" w:rsidR="004A72EF">
        <w:rPr>
          <w:rFonts w:ascii="Calibri" w:hAnsi="Calibri"/>
          <w:b w:val="false"/>
          <w:sz w:val="22"/>
          <w:szCs w:val="22"/>
        </w:rPr>
        <w:t xml:space="preserve"> </w:t>
      </w:r>
      <w:r w:rsidRPr="00EF1A6C" w:rsidR="0059472D">
        <w:rPr>
          <w:rFonts w:ascii="Calibri" w:hAnsi="Calibri"/>
          <w:b w:val="false"/>
          <w:sz w:val="22"/>
          <w:szCs w:val="22"/>
          <w:lang w:val="cs-CZ"/>
        </w:rPr>
        <w:tab/>
      </w:r>
      <w:r w:rsidRPr="00EF1A6C" w:rsidR="004A72EF">
        <w:rPr>
          <w:rFonts w:ascii="Calibri" w:hAnsi="Calibri"/>
          <w:b w:val="false"/>
          <w:sz w:val="22"/>
          <w:szCs w:val="22"/>
        </w:rPr>
        <w:t>neúspěšně</w:t>
      </w:r>
      <w:r w:rsidRPr="00EF1A6C">
        <w:rPr>
          <w:rFonts w:ascii="Calibri" w:hAnsi="Calibri"/>
          <w:b w:val="false"/>
          <w:sz w:val="22"/>
          <w:szCs w:val="22"/>
        </w:rPr>
        <w:t>.</w:t>
      </w:r>
    </w:p>
    <w:p w:rsidRPr="00EF1A6C" w:rsidR="00BD42D0" w:rsidP="00C36FC8" w:rsidRDefault="00BD42D0">
      <w:pPr>
        <w:pStyle w:val="Nadpis1"/>
        <w:keepNext w:val="false"/>
        <w:numPr>
          <w:ilvl w:val="0"/>
          <w:numId w:val="0"/>
        </w:numPr>
        <w:tabs>
          <w:tab w:val="left" w:pos="567"/>
        </w:tabs>
        <w:spacing w:before="0" w:after="0" w:line="360" w:lineRule="auto"/>
        <w:ind w:left="709"/>
        <w:jc w:val="both"/>
        <w:rPr>
          <w:rFonts w:ascii="Calibri" w:hAnsi="Calibri"/>
          <w:sz w:val="22"/>
          <w:szCs w:val="22"/>
        </w:rPr>
      </w:pP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BD42D0">
        <w:rPr>
          <w:rFonts w:ascii="Calibri" w:hAnsi="Calibri"/>
          <w:sz w:val="24"/>
          <w:szCs w:val="22"/>
        </w:rPr>
        <w:t>Náležitosti faktur / daňových dokladů, forma plateb</w:t>
      </w:r>
    </w:p>
    <w:p w:rsidRPr="00EF1A6C" w:rsidR="004A72EF"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4A72EF">
        <w:rPr>
          <w:rFonts w:ascii="Calibri" w:hAnsi="Calibri"/>
          <w:b w:val="false"/>
          <w:sz w:val="22"/>
          <w:szCs w:val="22"/>
        </w:rPr>
        <w:t xml:space="preserve">Faktura / daňový doklad musí obsahovat číslo </w:t>
      </w:r>
      <w:r w:rsidRPr="00EF1A6C" w:rsidR="00567EEE">
        <w:rPr>
          <w:rFonts w:ascii="Calibri" w:hAnsi="Calibri"/>
          <w:b w:val="false"/>
          <w:sz w:val="22"/>
          <w:szCs w:val="22"/>
          <w:lang w:val="cs-CZ"/>
        </w:rPr>
        <w:t>Dohody o provedení rekvalikace</w:t>
      </w:r>
      <w:r w:rsidRPr="00EF1A6C" w:rsidR="004A72EF">
        <w:rPr>
          <w:rFonts w:ascii="Calibri" w:hAnsi="Calibri"/>
          <w:b w:val="false"/>
          <w:sz w:val="22"/>
          <w:szCs w:val="22"/>
        </w:rPr>
        <w:t xml:space="preserve"> a lhůtu splatnosti, která činí 21 dnů od doručení faktury Objednateli, dále náležitosti daňového dokladu dle zákona č. 235/2004 Sb., o dani z přidané hodnoty</w:t>
      </w:r>
      <w:r w:rsidRPr="00EF1A6C" w:rsidR="00C36FC8">
        <w:rPr>
          <w:rFonts w:ascii="Calibri" w:hAnsi="Calibri"/>
          <w:b w:val="false"/>
          <w:sz w:val="22"/>
          <w:szCs w:val="22"/>
        </w:rPr>
        <w:t>, ve znění pozdějších předpisů</w:t>
      </w:r>
      <w:r w:rsidRPr="00EF1A6C" w:rsidR="00C36FC8">
        <w:rPr>
          <w:rFonts w:ascii="Calibri" w:hAnsi="Calibri"/>
          <w:b w:val="false"/>
          <w:sz w:val="22"/>
          <w:szCs w:val="22"/>
          <w:lang w:val="cs-CZ"/>
        </w:rPr>
        <w:t>.</w:t>
      </w:r>
      <w:r w:rsidRPr="00EF1A6C" w:rsidR="004A72EF">
        <w:rPr>
          <w:rFonts w:ascii="Calibri" w:hAnsi="Calibri"/>
          <w:b w:val="false"/>
          <w:sz w:val="22"/>
          <w:szCs w:val="22"/>
        </w:rPr>
        <w:t xml:space="preserve"> Objednatel bude na faktuře označován jako Česká republika – </w:t>
      </w:r>
      <w:r w:rsidRPr="00EF1A6C" w:rsidR="00C36FC8">
        <w:rPr>
          <w:rFonts w:ascii="Calibri" w:hAnsi="Calibri"/>
          <w:b w:val="false"/>
          <w:sz w:val="22"/>
          <w:szCs w:val="22"/>
        </w:rPr>
        <w:t>Úřad práce České republiky</w:t>
      </w:r>
      <w:r w:rsidRPr="00EF1A6C" w:rsidR="00C36FC8">
        <w:rPr>
          <w:rFonts w:ascii="Calibri" w:hAnsi="Calibri"/>
          <w:b w:val="false"/>
          <w:sz w:val="22"/>
          <w:szCs w:val="22"/>
          <w:lang w:val="cs-CZ"/>
        </w:rPr>
        <w:t xml:space="preserve">, </w:t>
      </w:r>
      <w:r w:rsidRPr="00EF1A6C" w:rsidR="001341FB">
        <w:rPr>
          <w:rFonts w:ascii="Calibri" w:hAnsi="Calibri"/>
          <w:b w:val="false"/>
          <w:sz w:val="22"/>
          <w:szCs w:val="22"/>
        </w:rPr>
        <w:t xml:space="preserve">Krajská pobočka v Plzni. </w:t>
      </w:r>
      <w:r w:rsidRPr="00EF1A6C" w:rsidR="004A72EF">
        <w:rPr>
          <w:rFonts w:ascii="Calibri" w:hAnsi="Calibri"/>
          <w:b w:val="false"/>
          <w:sz w:val="22"/>
          <w:szCs w:val="22"/>
        </w:rPr>
        <w:t>V případě, že faktura / daňový do</w:t>
      </w:r>
      <w:r w:rsidRPr="00EF1A6C" w:rsidR="00972614">
        <w:rPr>
          <w:rFonts w:ascii="Calibri" w:hAnsi="Calibri"/>
          <w:b w:val="false"/>
          <w:sz w:val="22"/>
          <w:szCs w:val="22"/>
        </w:rPr>
        <w:t>klad nebude obsahovat</w:t>
      </w:r>
      <w:r w:rsidRPr="00EF1A6C" w:rsidR="004A72EF">
        <w:rPr>
          <w:rFonts w:ascii="Calibri" w:hAnsi="Calibri"/>
          <w:b w:val="false"/>
          <w:sz w:val="22"/>
          <w:szCs w:val="22"/>
        </w:rPr>
        <w:t xml:space="preserve"> tyto náležitosti, bude </w:t>
      </w:r>
      <w:r w:rsidRPr="00EF1A6C" w:rsidR="002A7950">
        <w:rPr>
          <w:rFonts w:ascii="Calibri" w:hAnsi="Calibri"/>
          <w:b w:val="false"/>
          <w:sz w:val="22"/>
          <w:szCs w:val="22"/>
        </w:rPr>
        <w:t xml:space="preserve">postupováno dle </w:t>
      </w:r>
      <w:r w:rsidR="008758DF">
        <w:rPr>
          <w:rFonts w:ascii="Calibri" w:hAnsi="Calibri"/>
          <w:b w:val="false"/>
          <w:sz w:val="22"/>
          <w:szCs w:val="22"/>
          <w:lang w:val="cs-CZ"/>
        </w:rPr>
        <w:t>bodu</w:t>
      </w:r>
      <w:r w:rsidRPr="00EF1A6C" w:rsidR="004A72EF">
        <w:rPr>
          <w:rFonts w:ascii="Calibri" w:hAnsi="Calibri"/>
          <w:b w:val="false"/>
          <w:sz w:val="22"/>
          <w:szCs w:val="22"/>
        </w:rPr>
        <w:t xml:space="preserve"> </w:t>
      </w:r>
      <w:r w:rsidRPr="00EF1A6C" w:rsidR="00C36FC8">
        <w:rPr>
          <w:rFonts w:ascii="Calibri" w:hAnsi="Calibri"/>
          <w:b w:val="false"/>
          <w:sz w:val="22"/>
          <w:szCs w:val="22"/>
          <w:lang w:val="cs-CZ"/>
        </w:rPr>
        <w:t>7</w:t>
      </w:r>
      <w:r w:rsidRPr="00EF1A6C" w:rsidR="00C36FC8">
        <w:rPr>
          <w:rFonts w:ascii="Calibri" w:hAnsi="Calibri"/>
          <w:b w:val="false"/>
          <w:sz w:val="22"/>
          <w:szCs w:val="22"/>
        </w:rPr>
        <w:t>.2</w:t>
      </w:r>
      <w:r w:rsidRPr="00EF1A6C" w:rsidR="00C36FC8">
        <w:rPr>
          <w:rFonts w:ascii="Calibri" w:hAnsi="Calibri"/>
          <w:b w:val="false"/>
          <w:sz w:val="22"/>
          <w:szCs w:val="22"/>
          <w:lang w:val="cs-CZ"/>
        </w:rPr>
        <w:t>. této Smlouvy.</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Veškeré platby dle této Smlouvy budou prováděny bezhotovostní formou - převodem na bankovní účet oprávněné smluvní strany. Platby budou probíhat výhradně v českých korunách (CZK).</w:t>
      </w:r>
    </w:p>
    <w:p w:rsidRPr="00EF1A6C" w:rsidR="003B4E39" w:rsidP="003B4E39" w:rsidRDefault="003B4E39">
      <w:pPr>
        <w:rPr>
          <w:rFonts w:ascii="Calibri" w:hAnsi="Calibri"/>
          <w:lang w:eastAsia="x-none"/>
        </w:rPr>
      </w:pPr>
    </w:p>
    <w:p w:rsidRPr="00EF1A6C" w:rsidR="00DB3E03" w:rsidP="00DB3E03"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Smluvní strany se dohodly na tom, že peněžitý závazek vůči druhé smluvní straně je splněn dnem, kdy je částka odepsána z účtu povinné strany ve prospěch účtu oprávněné strany.</w:t>
      </w:r>
    </w:p>
    <w:p w:rsidRPr="00EF1A6C" w:rsidR="00DB3E03" w:rsidP="00DB3E03" w:rsidRDefault="00DB3E03">
      <w:pPr>
        <w:rPr>
          <w:rFonts w:ascii="Calibri" w:hAnsi="Calibri"/>
          <w:lang w:eastAsia="x-none"/>
        </w:rPr>
      </w:pP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BD42D0">
        <w:rPr>
          <w:rFonts w:ascii="Calibri" w:hAnsi="Calibri"/>
          <w:sz w:val="24"/>
          <w:szCs w:val="22"/>
        </w:rPr>
        <w:t>Kontrola</w:t>
      </w:r>
    </w:p>
    <w:p w:rsidRPr="00EF1A6C" w:rsidR="00331FA7"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 xml:space="preserve">Dodavatel uzavřením této Smlouvy výslovně souhlasí s tím, že Objednatel je oprávněn provádět u Dodavatele v souvislosti s plněním této Smlouvy </w:t>
      </w:r>
      <w:r w:rsidRPr="00EF1A6C" w:rsidR="005922C4">
        <w:rPr>
          <w:rFonts w:ascii="Calibri" w:hAnsi="Calibri"/>
          <w:b w:val="false"/>
          <w:sz w:val="22"/>
          <w:szCs w:val="22"/>
        </w:rPr>
        <w:t xml:space="preserve">monitorovací </w:t>
      </w:r>
      <w:r w:rsidRPr="00EF1A6C" w:rsidR="00BD42D0">
        <w:rPr>
          <w:rFonts w:ascii="Calibri" w:hAnsi="Calibri"/>
          <w:b w:val="false"/>
          <w:sz w:val="22"/>
          <w:szCs w:val="22"/>
        </w:rPr>
        <w:t>kontrol</w:t>
      </w:r>
      <w:r w:rsidRPr="00EF1A6C" w:rsidR="005922C4">
        <w:rPr>
          <w:rFonts w:ascii="Calibri" w:hAnsi="Calibri"/>
          <w:b w:val="false"/>
          <w:sz w:val="22"/>
          <w:szCs w:val="22"/>
        </w:rPr>
        <w:t>y</w:t>
      </w:r>
      <w:r w:rsidRPr="00EF1A6C" w:rsidR="00BD42D0">
        <w:rPr>
          <w:rFonts w:ascii="Calibri" w:hAnsi="Calibri"/>
          <w:b w:val="false"/>
          <w:sz w:val="22"/>
          <w:szCs w:val="22"/>
        </w:rPr>
        <w:t>, a to v obdobném rozsahu, k němuž by byl jinak oprávněn v souladu se zákonem č. 320/2001 Sb., o finanční kontrole, ve znění pozdějších předpisů.</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lastRenderedPageBreak/>
        <w:tab/>
      </w:r>
      <w:r w:rsidRPr="00EF1A6C" w:rsidR="00331FA7">
        <w:rPr>
          <w:rFonts w:ascii="Calibri" w:hAnsi="Calibri"/>
          <w:b w:val="false"/>
          <w:sz w:val="22"/>
          <w:szCs w:val="22"/>
        </w:rPr>
        <w:t>Dodavatel je dále povinen poskytovat nezbytné informace týkající se</w:t>
      </w:r>
      <w:r w:rsidRPr="00EF1A6C" w:rsidR="005E41D7">
        <w:rPr>
          <w:rFonts w:ascii="Calibri" w:hAnsi="Calibri"/>
          <w:b w:val="false"/>
          <w:sz w:val="22"/>
          <w:szCs w:val="22"/>
        </w:rPr>
        <w:t xml:space="preserve"> jím poskytovaných služeb na základě této Smlouvy orgánům provádějícím audit a kontrolu projektu.</w:t>
      </w:r>
      <w:r w:rsidRPr="00EF1A6C" w:rsidR="00BD42D0">
        <w:rPr>
          <w:rFonts w:ascii="Calibri" w:hAnsi="Calibri"/>
          <w:b w:val="false"/>
          <w:sz w:val="22"/>
          <w:szCs w:val="22"/>
        </w:rPr>
        <w:t xml:space="preserve"> </w:t>
      </w:r>
    </w:p>
    <w:p w:rsidRPr="00EF1A6C" w:rsidR="003B4E39" w:rsidP="003B4E39" w:rsidRDefault="003B4E39">
      <w:pPr>
        <w:rPr>
          <w:rFonts w:ascii="Calibri" w:hAnsi="Calibri"/>
          <w:lang w:eastAsia="x-none"/>
        </w:rPr>
      </w:pPr>
    </w:p>
    <w:p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Ujednáním</w:t>
      </w:r>
      <w:r w:rsidRPr="00EF1A6C" w:rsidR="005E41D7">
        <w:rPr>
          <w:rFonts w:ascii="Calibri" w:hAnsi="Calibri"/>
          <w:b w:val="false"/>
          <w:sz w:val="22"/>
          <w:szCs w:val="22"/>
        </w:rPr>
        <w:t>i</w:t>
      </w:r>
      <w:r w:rsidRPr="00EF1A6C" w:rsidR="00C36FC8">
        <w:rPr>
          <w:rFonts w:ascii="Calibri" w:hAnsi="Calibri"/>
          <w:b w:val="false"/>
          <w:sz w:val="22"/>
          <w:szCs w:val="22"/>
        </w:rPr>
        <w:t xml:space="preserve"> v</w:t>
      </w:r>
      <w:r w:rsidRPr="00EF1A6C" w:rsidR="00C36FC8">
        <w:rPr>
          <w:rFonts w:ascii="Calibri" w:hAnsi="Calibri"/>
          <w:b w:val="false"/>
          <w:sz w:val="22"/>
          <w:szCs w:val="22"/>
          <w:lang w:val="cs-CZ"/>
        </w:rPr>
        <w:t xml:space="preserve"> </w:t>
      </w:r>
      <w:r w:rsidR="008758DF">
        <w:rPr>
          <w:rFonts w:ascii="Calibri" w:hAnsi="Calibri"/>
          <w:b w:val="false"/>
          <w:sz w:val="22"/>
          <w:szCs w:val="22"/>
          <w:lang w:val="cs-CZ"/>
        </w:rPr>
        <w:t>bodech</w:t>
      </w:r>
      <w:r w:rsidRPr="00EF1A6C" w:rsidR="00C36FC8">
        <w:rPr>
          <w:rFonts w:ascii="Calibri" w:hAnsi="Calibri"/>
          <w:b w:val="false"/>
          <w:sz w:val="22"/>
          <w:szCs w:val="22"/>
        </w:rPr>
        <w:t xml:space="preserve"> </w:t>
      </w:r>
      <w:r w:rsidRPr="00EF1A6C" w:rsidR="00C36FC8">
        <w:rPr>
          <w:rFonts w:ascii="Calibri" w:hAnsi="Calibri"/>
          <w:b w:val="false"/>
          <w:sz w:val="22"/>
          <w:szCs w:val="22"/>
          <w:lang w:val="cs-CZ"/>
        </w:rPr>
        <w:t>9</w:t>
      </w:r>
      <w:r w:rsidRPr="00EF1A6C" w:rsidR="00BD42D0">
        <w:rPr>
          <w:rFonts w:ascii="Calibri" w:hAnsi="Calibri"/>
          <w:b w:val="false"/>
          <w:sz w:val="22"/>
          <w:szCs w:val="22"/>
        </w:rPr>
        <w:t>.1.</w:t>
      </w:r>
      <w:r w:rsidRPr="00EF1A6C" w:rsidR="00C36FC8">
        <w:rPr>
          <w:rFonts w:ascii="Calibri" w:hAnsi="Calibri"/>
          <w:b w:val="false"/>
          <w:sz w:val="22"/>
          <w:szCs w:val="22"/>
        </w:rPr>
        <w:t xml:space="preserve"> a </w:t>
      </w:r>
      <w:r w:rsidRPr="00EF1A6C" w:rsidR="00C36FC8">
        <w:rPr>
          <w:rFonts w:ascii="Calibri" w:hAnsi="Calibri"/>
          <w:b w:val="false"/>
          <w:sz w:val="22"/>
          <w:szCs w:val="22"/>
          <w:lang w:val="cs-CZ"/>
        </w:rPr>
        <w:t>9</w:t>
      </w:r>
      <w:r w:rsidRPr="00EF1A6C" w:rsidR="005E41D7">
        <w:rPr>
          <w:rFonts w:ascii="Calibri" w:hAnsi="Calibri"/>
          <w:b w:val="false"/>
          <w:sz w:val="22"/>
          <w:szCs w:val="22"/>
        </w:rPr>
        <w:t>.</w:t>
      </w:r>
      <w:r w:rsidRPr="00EF1A6C" w:rsidR="001341FB">
        <w:rPr>
          <w:rFonts w:ascii="Calibri" w:hAnsi="Calibri"/>
          <w:b w:val="false"/>
          <w:sz w:val="22"/>
          <w:szCs w:val="22"/>
        </w:rPr>
        <w:t>2</w:t>
      </w:r>
      <w:r w:rsidRPr="00EF1A6C" w:rsidR="005E41D7">
        <w:rPr>
          <w:rFonts w:ascii="Calibri" w:hAnsi="Calibri"/>
          <w:b w:val="false"/>
          <w:sz w:val="22"/>
          <w:szCs w:val="22"/>
        </w:rPr>
        <w:t>.</w:t>
      </w:r>
      <w:r w:rsidRPr="00EF1A6C" w:rsidR="001341FB">
        <w:rPr>
          <w:rFonts w:ascii="Calibri" w:hAnsi="Calibri"/>
          <w:b w:val="false"/>
          <w:sz w:val="22"/>
          <w:szCs w:val="22"/>
        </w:rPr>
        <w:t xml:space="preserve"> </w:t>
      </w:r>
      <w:r w:rsidRPr="00EF1A6C" w:rsidR="00BD42D0">
        <w:rPr>
          <w:rFonts w:ascii="Calibri" w:hAnsi="Calibri"/>
          <w:b w:val="false"/>
          <w:sz w:val="22"/>
          <w:szCs w:val="22"/>
        </w:rPr>
        <w:t>není dotčeno právo kontroly ze strany jiných kontrolních orgánů oprávněných k provádění</w:t>
      </w:r>
      <w:r w:rsidRPr="00EF1A6C" w:rsidR="00FA7651">
        <w:rPr>
          <w:rFonts w:ascii="Calibri" w:hAnsi="Calibri"/>
          <w:b w:val="false"/>
          <w:sz w:val="22"/>
          <w:szCs w:val="22"/>
        </w:rPr>
        <w:t xml:space="preserve"> kontroly při realizaci projekt</w:t>
      </w:r>
      <w:r w:rsidRPr="00EF1A6C" w:rsidR="00FA7651">
        <w:rPr>
          <w:rFonts w:ascii="Calibri" w:hAnsi="Calibri"/>
          <w:b w:val="false"/>
          <w:sz w:val="22"/>
          <w:szCs w:val="22"/>
          <w:lang w:val="cs-CZ"/>
        </w:rPr>
        <w:t>ů</w:t>
      </w:r>
      <w:r w:rsidRPr="00EF1A6C" w:rsidR="00BD42D0">
        <w:rPr>
          <w:rFonts w:ascii="Calibri" w:hAnsi="Calibri"/>
          <w:b w:val="false"/>
          <w:sz w:val="22"/>
          <w:szCs w:val="22"/>
        </w:rPr>
        <w:t xml:space="preserve">, zejména </w:t>
      </w:r>
      <w:r w:rsidRPr="00EF1A6C" w:rsidR="005922C4">
        <w:rPr>
          <w:rFonts w:ascii="Calibri" w:hAnsi="Calibri"/>
          <w:b w:val="false"/>
          <w:sz w:val="22"/>
          <w:szCs w:val="22"/>
        </w:rPr>
        <w:t>příslušných úř</w:t>
      </w:r>
      <w:r w:rsidRPr="00EF1A6C" w:rsidR="005E41D7">
        <w:rPr>
          <w:rFonts w:ascii="Calibri" w:hAnsi="Calibri"/>
          <w:b w:val="false"/>
          <w:sz w:val="22"/>
          <w:szCs w:val="22"/>
        </w:rPr>
        <w:t>adů práce</w:t>
      </w:r>
      <w:r w:rsidRPr="00EF1A6C" w:rsidR="00BD42D0">
        <w:rPr>
          <w:rFonts w:ascii="Calibri" w:hAnsi="Calibri"/>
          <w:b w:val="false"/>
          <w:sz w:val="22"/>
          <w:szCs w:val="22"/>
        </w:rPr>
        <w:t>,</w:t>
      </w:r>
      <w:r w:rsidRPr="00EF1A6C" w:rsidR="00FA7651">
        <w:rPr>
          <w:rFonts w:ascii="Calibri" w:hAnsi="Calibri"/>
          <w:b w:val="false"/>
          <w:sz w:val="22"/>
          <w:szCs w:val="22"/>
          <w:lang w:val="cs-CZ"/>
        </w:rPr>
        <w:t xml:space="preserve"> Ministerstva práce a sociálních věcí, Ministerstva financí, Národního kontrolního úřadu, Evropské komise, Evropského účetního dvora,</w:t>
      </w:r>
      <w:r w:rsidRPr="00EF1A6C" w:rsidR="00BD42D0">
        <w:rPr>
          <w:rFonts w:ascii="Calibri" w:hAnsi="Calibri"/>
          <w:b w:val="false"/>
          <w:sz w:val="22"/>
          <w:szCs w:val="22"/>
        </w:rPr>
        <w:t xml:space="preserve"> případně dalších orgánů oprávněných k výkonu kontroly</w:t>
      </w:r>
      <w:r w:rsidRPr="00EF1A6C" w:rsidR="00BD42D0">
        <w:rPr>
          <w:rFonts w:ascii="Calibri" w:hAnsi="Calibri"/>
          <w:sz w:val="22"/>
          <w:szCs w:val="22"/>
        </w:rPr>
        <w:t xml:space="preserve"> </w:t>
      </w:r>
      <w:r w:rsidRPr="00EF1A6C" w:rsidR="00BD42D0">
        <w:rPr>
          <w:rFonts w:ascii="Calibri" w:hAnsi="Calibri"/>
          <w:b w:val="false"/>
          <w:sz w:val="22"/>
          <w:szCs w:val="22"/>
        </w:rPr>
        <w:t>a ze strany třetích osob, které tyto orgány ke kontrole pověří nebo zmocní (dále jen „</w:t>
      </w:r>
      <w:r w:rsidRPr="00EF1A6C" w:rsidR="00BD42D0">
        <w:rPr>
          <w:rFonts w:ascii="Calibri" w:hAnsi="Calibri"/>
          <w:b w:val="false"/>
          <w:i/>
          <w:sz w:val="22"/>
          <w:szCs w:val="22"/>
        </w:rPr>
        <w:t>kontrolní orgány</w:t>
      </w:r>
      <w:r w:rsidRPr="00EF1A6C" w:rsidR="00BD42D0">
        <w:rPr>
          <w:rFonts w:ascii="Calibri" w:hAnsi="Calibri"/>
          <w:b w:val="false"/>
          <w:sz w:val="22"/>
          <w:szCs w:val="22"/>
        </w:rPr>
        <w:t>“).</w:t>
      </w:r>
    </w:p>
    <w:p w:rsidRPr="00512D34" w:rsidR="00512D34" w:rsidP="00512D34" w:rsidRDefault="00512D34">
      <w:pPr>
        <w:rPr>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Dodavatel je povinen umožnit Objednateli a kontrolním orgánům provádění kontroly a zajistit jim při prováděn</w:t>
      </w:r>
      <w:r w:rsidRPr="00EF1A6C" w:rsidR="00E1636C">
        <w:rPr>
          <w:rFonts w:ascii="Calibri" w:hAnsi="Calibri"/>
          <w:b w:val="false"/>
          <w:sz w:val="22"/>
          <w:szCs w:val="22"/>
        </w:rPr>
        <w:t>í kontroly maximální součinnost, a to v průběhu poskytování s</w:t>
      </w:r>
      <w:r w:rsidRPr="00EF1A6C" w:rsidR="00333479">
        <w:rPr>
          <w:rFonts w:ascii="Calibri" w:hAnsi="Calibri"/>
          <w:b w:val="false"/>
          <w:sz w:val="22"/>
          <w:szCs w:val="22"/>
          <w:lang w:val="cs-CZ"/>
        </w:rPr>
        <w:t>l</w:t>
      </w:r>
      <w:r w:rsidRPr="00EF1A6C" w:rsidR="00E1636C">
        <w:rPr>
          <w:rFonts w:ascii="Calibri" w:hAnsi="Calibri"/>
          <w:b w:val="false"/>
          <w:sz w:val="22"/>
          <w:szCs w:val="22"/>
        </w:rPr>
        <w:t>užeb dle této Smlouvy, jakož i v </w:t>
      </w:r>
      <w:r w:rsidRPr="00EF1A6C" w:rsidR="00FA7651">
        <w:rPr>
          <w:rFonts w:ascii="Calibri" w:hAnsi="Calibri"/>
          <w:b w:val="false"/>
          <w:sz w:val="22"/>
          <w:szCs w:val="22"/>
        </w:rPr>
        <w:t>době 10 let po skončení projekt</w:t>
      </w:r>
      <w:r w:rsidRPr="00EF1A6C" w:rsidR="00FA7651">
        <w:rPr>
          <w:rFonts w:ascii="Calibri" w:hAnsi="Calibri"/>
          <w:b w:val="false"/>
          <w:sz w:val="22"/>
          <w:szCs w:val="22"/>
          <w:lang w:val="cs-CZ"/>
        </w:rPr>
        <w:t>ů</w:t>
      </w:r>
      <w:r w:rsidRPr="00EF1A6C" w:rsidR="00E1636C">
        <w:rPr>
          <w:rFonts w:ascii="Calibri" w:hAnsi="Calibri"/>
          <w:b w:val="false"/>
          <w:sz w:val="22"/>
          <w:szCs w:val="22"/>
        </w:rPr>
        <w:t>.</w:t>
      </w:r>
      <w:r w:rsidRPr="00EF1A6C" w:rsidR="00BD42D0">
        <w:rPr>
          <w:rFonts w:ascii="Calibri" w:hAnsi="Calibri"/>
          <w:b w:val="false"/>
          <w:sz w:val="22"/>
          <w:szCs w:val="22"/>
        </w:rPr>
        <w:t xml:space="preserve"> Dodavatel je takto povinen zejména vytvořit podmínky k provedení kontroly v</w:t>
      </w:r>
      <w:r w:rsidRPr="00EF1A6C" w:rsidR="00FA7651">
        <w:rPr>
          <w:rFonts w:ascii="Calibri" w:hAnsi="Calibri"/>
          <w:b w:val="false"/>
          <w:sz w:val="22"/>
          <w:szCs w:val="22"/>
        </w:rPr>
        <w:t>ztahující se k realizaci projek</w:t>
      </w:r>
      <w:r w:rsidRPr="00EF1A6C" w:rsidR="00FA7651">
        <w:rPr>
          <w:rFonts w:ascii="Calibri" w:hAnsi="Calibri"/>
          <w:b w:val="false"/>
          <w:sz w:val="22"/>
          <w:szCs w:val="22"/>
          <w:lang w:val="cs-CZ"/>
        </w:rPr>
        <w:t>tů</w:t>
      </w:r>
      <w:r w:rsidRPr="00EF1A6C" w:rsidR="00BD42D0">
        <w:rPr>
          <w:rFonts w:ascii="Calibri" w:hAnsi="Calibri"/>
          <w:b w:val="false"/>
          <w:sz w:val="22"/>
          <w:szCs w:val="22"/>
        </w:rPr>
        <w:t>, poskytnout kontrolním orgánům veškeré doklad</w:t>
      </w:r>
      <w:r w:rsidRPr="00EF1A6C" w:rsidR="00FA7651">
        <w:rPr>
          <w:rFonts w:ascii="Calibri" w:hAnsi="Calibri"/>
          <w:b w:val="false"/>
          <w:sz w:val="22"/>
          <w:szCs w:val="22"/>
        </w:rPr>
        <w:t>y vážící se k realizaci projekt</w:t>
      </w:r>
      <w:r w:rsidRPr="00EF1A6C" w:rsidR="00FA7651">
        <w:rPr>
          <w:rFonts w:ascii="Calibri" w:hAnsi="Calibri"/>
          <w:b w:val="false"/>
          <w:sz w:val="22"/>
          <w:szCs w:val="22"/>
          <w:lang w:val="cs-CZ"/>
        </w:rPr>
        <w:t>ů</w:t>
      </w:r>
      <w:r w:rsidRPr="00EF1A6C" w:rsidR="00BD42D0">
        <w:rPr>
          <w:rFonts w:ascii="Calibri" w:hAnsi="Calibri"/>
          <w:b w:val="false"/>
          <w:sz w:val="22"/>
          <w:szCs w:val="22"/>
        </w:rPr>
        <w:t>, umožnit průběžné ověřování pravdivosti a souladu jím uváděných údajů o realizaci proj</w:t>
      </w:r>
      <w:r w:rsidRPr="00EF1A6C" w:rsidR="00FA7651">
        <w:rPr>
          <w:rFonts w:ascii="Calibri" w:hAnsi="Calibri"/>
          <w:b w:val="false"/>
          <w:sz w:val="22"/>
          <w:szCs w:val="22"/>
        </w:rPr>
        <w:t>ekt</w:t>
      </w:r>
      <w:r w:rsidRPr="00EF1A6C" w:rsidR="00FA7651">
        <w:rPr>
          <w:rFonts w:ascii="Calibri" w:hAnsi="Calibri"/>
          <w:b w:val="false"/>
          <w:sz w:val="22"/>
          <w:szCs w:val="22"/>
          <w:lang w:val="cs-CZ"/>
        </w:rPr>
        <w:t>ů</w:t>
      </w:r>
      <w:r w:rsidRPr="00EF1A6C" w:rsidR="00BD42D0">
        <w:rPr>
          <w:rFonts w:ascii="Calibri" w:hAnsi="Calibri"/>
          <w:b w:val="false"/>
          <w:sz w:val="22"/>
          <w:szCs w:val="22"/>
        </w:rPr>
        <w:t xml:space="preserve"> se skutečným stavem, umožnit kontrolním orgánům vstupovat na místo poskytování služeb, provádět monitorovací návštěvy a kontroly způsobu a kvality poskytování služeb. Objednatel a kontrolní orgány jsou oprávněni po Dodavateli vyžadovat nápravu zjištěných nedostatků.</w:t>
      </w:r>
    </w:p>
    <w:p w:rsidRPr="00EF1A6C" w:rsidR="003B4E39" w:rsidP="003B4E39" w:rsidRDefault="003B4E39">
      <w:pPr>
        <w:rPr>
          <w:rFonts w:ascii="Calibri" w:hAnsi="Calibri"/>
          <w:lang w:eastAsia="x-none"/>
        </w:rPr>
      </w:pPr>
    </w:p>
    <w:p w:rsidRPr="00EF1A6C" w:rsidR="003B4E39" w:rsidP="00FA7651"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Pokud v návaznosti na provedenou kontrolu uloží Dodavateli oprávněná osoba, která není Objednatelem, opatření k nápravě, případně sankci, je Dodavatel povinen informovat Objednatele o této skutečnosti bez zbytečného odkladu. Stejně tak je Dodavatel povinen vedle subjektu, který opatření k nápravě uložil, informovat Objednatele o způsobu zjednání nápravy a o dopadech, které pro Dodavatele nastaly nebo mohou nastat v důsledku provedené kontroly.</w:t>
      </w:r>
    </w:p>
    <w:p w:rsidRPr="00EF1A6C" w:rsidR="003B4E39" w:rsidP="00FA7651" w:rsidRDefault="003B4E39">
      <w:pPr>
        <w:rPr>
          <w:rFonts w:ascii="Calibri" w:hAnsi="Calibri"/>
          <w:lang w:eastAsia="x-none"/>
        </w:rPr>
      </w:pPr>
    </w:p>
    <w:p w:rsidRPr="00EF1A6C" w:rsidR="00BD42D0" w:rsidP="003B4E39" w:rsidRDefault="00BD42D0">
      <w:pPr>
        <w:pStyle w:val="Nadpis1"/>
        <w:keepNext w:val="false"/>
        <w:tabs>
          <w:tab w:val="clear" w:pos="1844"/>
          <w:tab w:val="left" w:pos="709"/>
        </w:tabs>
        <w:spacing w:before="0" w:after="0" w:line="360" w:lineRule="auto"/>
        <w:ind w:left="709" w:hanging="709"/>
        <w:jc w:val="both"/>
        <w:rPr>
          <w:rFonts w:ascii="Calibri" w:hAnsi="Calibri"/>
          <w:b w:val="false"/>
          <w:sz w:val="22"/>
          <w:szCs w:val="22"/>
        </w:rPr>
      </w:pPr>
      <w:r w:rsidRPr="00EF1A6C">
        <w:rPr>
          <w:rFonts w:ascii="Calibri" w:hAnsi="Calibri"/>
          <w:sz w:val="24"/>
          <w:szCs w:val="22"/>
        </w:rPr>
        <w:t>Archivace</w:t>
      </w:r>
    </w:p>
    <w:p w:rsidRPr="00EF1A6C" w:rsidR="00BD42D0" w:rsidP="003B4E39" w:rsidRDefault="00BD42D0">
      <w:pPr>
        <w:pStyle w:val="Nadpis2"/>
        <w:tabs>
          <w:tab w:val="clear" w:pos="1276"/>
          <w:tab w:val="left"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 xml:space="preserve">Dodavatel je povinen uchovat veškeré </w:t>
      </w:r>
      <w:r w:rsidRPr="00EF1A6C" w:rsidR="005E41D7">
        <w:rPr>
          <w:rFonts w:ascii="Calibri" w:hAnsi="Calibri"/>
          <w:b w:val="false"/>
          <w:sz w:val="22"/>
          <w:szCs w:val="22"/>
        </w:rPr>
        <w:t xml:space="preserve">účetní záznamy (zejména účetní doklady, účetní knihy, odpisové plány, účtový rozvrh, inventurní soupisy, záznamy dokladující vedení účetnictví) a </w:t>
      </w:r>
      <w:r w:rsidRPr="00EF1A6C">
        <w:rPr>
          <w:rFonts w:ascii="Calibri" w:hAnsi="Calibri"/>
          <w:b w:val="false"/>
          <w:sz w:val="22"/>
          <w:szCs w:val="22"/>
        </w:rPr>
        <w:t xml:space="preserve">dokumenty související s realizací služby v souladu s platnými právními předpisy ČR a </w:t>
      </w:r>
      <w:r w:rsidRPr="00EF1A6C">
        <w:rPr>
          <w:rFonts w:ascii="Calibri" w:hAnsi="Calibri"/>
          <w:b w:val="false"/>
          <w:sz w:val="22"/>
          <w:szCs w:val="22"/>
        </w:rPr>
        <w:lastRenderedPageBreak/>
        <w:t>s Příručkou pro příjemc</w:t>
      </w:r>
      <w:r w:rsidRPr="00EF1A6C" w:rsidR="00F737A8">
        <w:rPr>
          <w:rFonts w:ascii="Calibri" w:hAnsi="Calibri"/>
          <w:b w:val="false"/>
          <w:sz w:val="22"/>
          <w:szCs w:val="22"/>
        </w:rPr>
        <w:t>e OP LZZ</w:t>
      </w:r>
      <w:r w:rsidRPr="00EF1A6C" w:rsidR="00F737A8">
        <w:rPr>
          <w:rFonts w:ascii="Calibri" w:hAnsi="Calibri"/>
          <w:b w:val="false"/>
          <w:sz w:val="22"/>
          <w:szCs w:val="22"/>
          <w:lang w:val="cs-CZ"/>
        </w:rPr>
        <w:t xml:space="preserve">, případně v souladu s metodikami </w:t>
      </w:r>
      <w:r w:rsidRPr="00EF1A6C" w:rsidR="00F737A8">
        <w:rPr>
          <w:rFonts w:ascii="Calibri" w:hAnsi="Calibri"/>
          <w:b w:val="false"/>
          <w:sz w:val="22"/>
          <w:szCs w:val="22"/>
        </w:rPr>
        <w:t>operačních programů</w:t>
      </w:r>
      <w:r w:rsidRPr="00EF1A6C" w:rsidR="00F737A8">
        <w:rPr>
          <w:rFonts w:ascii="Calibri" w:hAnsi="Calibri"/>
          <w:b w:val="false"/>
          <w:sz w:val="22"/>
          <w:szCs w:val="22"/>
          <w:lang w:val="cs-CZ"/>
        </w:rPr>
        <w:t>, které budou následovat po ukončení OP LZZ.</w:t>
      </w:r>
    </w:p>
    <w:p w:rsidRPr="00EF1A6C" w:rsidR="003B4E39" w:rsidP="003B4E39" w:rsidRDefault="003B4E39">
      <w:pPr>
        <w:rPr>
          <w:rFonts w:ascii="Calibri" w:hAnsi="Calibri"/>
          <w:lang w:eastAsia="x-none"/>
        </w:rPr>
      </w:pPr>
    </w:p>
    <w:p w:rsidRPr="00EF1A6C" w:rsidR="00FA7651" w:rsidP="003B4E39" w:rsidRDefault="00BD42D0">
      <w:pPr>
        <w:pStyle w:val="Nadpis2"/>
        <w:tabs>
          <w:tab w:val="clear" w:pos="1276"/>
          <w:tab w:val="num" w:pos="709"/>
        </w:tabs>
        <w:spacing w:before="0" w:after="0" w:line="360" w:lineRule="auto"/>
        <w:ind w:left="709" w:hanging="709"/>
        <w:jc w:val="both"/>
        <w:rPr>
          <w:rFonts w:ascii="Calibri" w:hAnsi="Calibri"/>
          <w:b w:val="false"/>
          <w:sz w:val="22"/>
          <w:szCs w:val="22"/>
          <w:lang w:val="cs-CZ" w:eastAsia="ar-SA"/>
        </w:rPr>
      </w:pPr>
      <w:r w:rsidRPr="00EF1A6C">
        <w:rPr>
          <w:rFonts w:ascii="Calibri" w:hAnsi="Calibri"/>
          <w:b w:val="false"/>
          <w:sz w:val="22"/>
          <w:szCs w:val="22"/>
        </w:rPr>
        <w:t xml:space="preserve">Dodavatel je povinen uchovávat veškeré doklady související s realizací služby dle této Smlouvy po dobu </w:t>
      </w:r>
      <w:r w:rsidRPr="00EF1A6C" w:rsidR="002A7950">
        <w:rPr>
          <w:rFonts w:ascii="Calibri" w:hAnsi="Calibri"/>
          <w:b w:val="false"/>
          <w:sz w:val="22"/>
          <w:szCs w:val="22"/>
          <w:lang w:val="cs-CZ"/>
        </w:rPr>
        <w:t xml:space="preserve">nejméně </w:t>
      </w:r>
      <w:r w:rsidRPr="00EF1A6C" w:rsidR="00FA7651">
        <w:rPr>
          <w:rFonts w:ascii="Calibri" w:hAnsi="Calibri"/>
          <w:b w:val="false"/>
          <w:sz w:val="22"/>
          <w:szCs w:val="22"/>
        </w:rPr>
        <w:t xml:space="preserve">10 let </w:t>
      </w:r>
      <w:r w:rsidRPr="00EF1A6C" w:rsidR="00FA7651">
        <w:rPr>
          <w:rFonts w:ascii="Calibri" w:hAnsi="Calibri"/>
          <w:b w:val="false"/>
          <w:sz w:val="22"/>
          <w:szCs w:val="22"/>
          <w:lang w:eastAsia="ar-SA"/>
        </w:rPr>
        <w:t>od skončení projektů, z nichž bude veřejná zakázka hrazena, přičemž tato lhůta začíná běžet 1. ledna následujícího kalendářního roku poté, kdy došlo k finančnímu vypořádání jednotlivých projektů.</w:t>
      </w:r>
    </w:p>
    <w:p w:rsidRPr="00EF1A6C" w:rsidR="003B4E39" w:rsidP="003B4E39" w:rsidRDefault="003B4E39">
      <w:pPr>
        <w:rPr>
          <w:rFonts w:ascii="Calibri" w:hAnsi="Calibri"/>
          <w:lang w:eastAsia="ar-SA"/>
        </w:rPr>
      </w:pPr>
    </w:p>
    <w:p w:rsidRPr="00EF1A6C" w:rsidR="00BD42D0" w:rsidP="003B4E39" w:rsidRDefault="0040717C">
      <w:pPr>
        <w:pStyle w:val="Nadpis2"/>
        <w:keepNext w:val="false"/>
        <w:tabs>
          <w:tab w:val="clear" w:pos="1276"/>
          <w:tab w:val="num" w:pos="709"/>
        </w:tabs>
        <w:spacing w:before="0" w:after="0" w:line="360" w:lineRule="auto"/>
        <w:ind w:left="709" w:hanging="709"/>
        <w:jc w:val="both"/>
        <w:rPr>
          <w:rFonts w:ascii="Calibri" w:hAnsi="Calibri"/>
          <w:b w:val="false"/>
          <w:color w:val="000000"/>
          <w:sz w:val="22"/>
          <w:szCs w:val="22"/>
        </w:rPr>
      </w:pPr>
      <w:r w:rsidRPr="00EF1A6C">
        <w:rPr>
          <w:rFonts w:ascii="Calibri" w:hAnsi="Calibri"/>
          <w:b w:val="false"/>
          <w:sz w:val="22"/>
          <w:szCs w:val="22"/>
        </w:rPr>
        <w:t>Dodavatel je povinen zavázat k uvedeným povinnost</w:t>
      </w:r>
      <w:r w:rsidRPr="00EF1A6C" w:rsidR="00F737A8">
        <w:rPr>
          <w:rFonts w:ascii="Calibri" w:hAnsi="Calibri"/>
          <w:b w:val="false"/>
          <w:sz w:val="22"/>
          <w:szCs w:val="22"/>
        </w:rPr>
        <w:t>em archivace též subdodavatele,</w:t>
      </w:r>
      <w:r w:rsidRPr="00EF1A6C" w:rsidR="00F737A8">
        <w:rPr>
          <w:rFonts w:ascii="Calibri" w:hAnsi="Calibri"/>
          <w:b w:val="false"/>
          <w:sz w:val="22"/>
          <w:szCs w:val="22"/>
          <w:lang w:val="cs-CZ"/>
        </w:rPr>
        <w:t xml:space="preserve"> </w:t>
      </w:r>
      <w:r w:rsidRPr="00EF1A6C">
        <w:rPr>
          <w:rFonts w:ascii="Calibri" w:hAnsi="Calibri"/>
          <w:b w:val="false"/>
          <w:sz w:val="22"/>
          <w:szCs w:val="22"/>
        </w:rPr>
        <w:t>p</w:t>
      </w:r>
      <w:r w:rsidRPr="00EF1A6C" w:rsidR="00D06B1B">
        <w:rPr>
          <w:rFonts w:ascii="Calibri" w:hAnsi="Calibri"/>
          <w:b w:val="false"/>
          <w:sz w:val="22"/>
          <w:szCs w:val="22"/>
        </w:rPr>
        <w:t xml:space="preserve">rostřednictvím nichž zajišťuje </w:t>
      </w:r>
      <w:r w:rsidRPr="00EF1A6C">
        <w:rPr>
          <w:rFonts w:ascii="Calibri" w:hAnsi="Calibri"/>
          <w:b w:val="false"/>
          <w:sz w:val="22"/>
          <w:szCs w:val="22"/>
        </w:rPr>
        <w:t xml:space="preserve">některé aktivity projektu. </w:t>
      </w:r>
      <w:r w:rsidRPr="00EF1A6C" w:rsidR="00BD42D0">
        <w:rPr>
          <w:rFonts w:ascii="Calibri" w:hAnsi="Calibri"/>
          <w:b w:val="false"/>
          <w:color w:val="000000"/>
          <w:sz w:val="22"/>
          <w:szCs w:val="22"/>
        </w:rPr>
        <w:t xml:space="preserve"> </w:t>
      </w:r>
    </w:p>
    <w:p w:rsidRPr="00EF1A6C" w:rsidR="00BD42D0" w:rsidP="00C36FC8" w:rsidRDefault="00BD42D0">
      <w:pPr>
        <w:spacing w:before="0" w:after="0" w:line="360" w:lineRule="auto"/>
        <w:ind w:left="709" w:hanging="709"/>
        <w:jc w:val="both"/>
        <w:rPr>
          <w:rFonts w:ascii="Calibri" w:hAnsi="Calibri"/>
          <w:szCs w:val="22"/>
        </w:rPr>
      </w:pPr>
    </w:p>
    <w:p w:rsidRPr="00EF1A6C" w:rsidR="00BD42D0" w:rsidP="003B4E39" w:rsidRDefault="00BD42D0">
      <w:pPr>
        <w:pStyle w:val="Nadpis1"/>
        <w:keepNext w:val="false"/>
        <w:tabs>
          <w:tab w:val="clear" w:pos="1844"/>
          <w:tab w:val="left" w:pos="709"/>
        </w:tabs>
        <w:spacing w:before="0" w:after="0" w:line="360" w:lineRule="auto"/>
        <w:ind w:left="709" w:hanging="709"/>
        <w:jc w:val="both"/>
        <w:rPr>
          <w:rFonts w:ascii="Calibri" w:hAnsi="Calibri"/>
          <w:sz w:val="22"/>
          <w:szCs w:val="22"/>
        </w:rPr>
      </w:pPr>
      <w:r w:rsidRPr="00EF1A6C">
        <w:rPr>
          <w:rFonts w:ascii="Calibri" w:hAnsi="Calibri"/>
          <w:sz w:val="24"/>
          <w:szCs w:val="22"/>
        </w:rPr>
        <w:t>Publicita</w:t>
      </w:r>
      <w:r w:rsidRPr="00EF1A6C" w:rsidR="009E4974">
        <w:rPr>
          <w:rFonts w:ascii="Calibri" w:hAnsi="Calibri"/>
          <w:sz w:val="24"/>
          <w:szCs w:val="22"/>
        </w:rPr>
        <w:t xml:space="preserve"> a vizuální identita</w:t>
      </w:r>
    </w:p>
    <w:p w:rsidRPr="00EF1A6C" w:rsidR="00F737A8" w:rsidP="003B4E39" w:rsidRDefault="001B5679">
      <w:pPr>
        <w:pStyle w:val="Nadpis2"/>
        <w:keepNext w:val="false"/>
        <w:tabs>
          <w:tab w:val="left" w:pos="709"/>
        </w:tabs>
        <w:spacing w:before="0" w:after="0" w:line="360" w:lineRule="auto"/>
        <w:ind w:left="709" w:hanging="709"/>
        <w:jc w:val="both"/>
        <w:rPr>
          <w:rFonts w:ascii="Calibri" w:hAnsi="Calibri"/>
          <w:b w:val="false"/>
          <w:sz w:val="22"/>
          <w:szCs w:val="22"/>
        </w:rPr>
      </w:pPr>
      <w:r w:rsidRPr="00EF1A6C">
        <w:rPr>
          <w:rFonts w:ascii="Calibri" w:hAnsi="Calibri"/>
          <w:b w:val="false"/>
          <w:sz w:val="22"/>
          <w:szCs w:val="22"/>
        </w:rPr>
        <w:t>Dodavatel je povinen dodržovat pravidla pro publicitu dle:</w:t>
      </w:r>
    </w:p>
    <w:p w:rsidRPr="00EF1A6C" w:rsidR="00F737A8" w:rsidP="003D74E4" w:rsidRDefault="001B5679">
      <w:pPr>
        <w:pStyle w:val="Nadpis2"/>
        <w:keepNext w:val="false"/>
        <w:numPr>
          <w:ilvl w:val="0"/>
          <w:numId w:val="17"/>
        </w:numPr>
        <w:tabs>
          <w:tab w:val="left" w:pos="709"/>
        </w:tabs>
        <w:spacing w:before="0" w:after="0" w:line="360" w:lineRule="auto"/>
        <w:ind w:left="709" w:firstLine="142"/>
        <w:jc w:val="both"/>
        <w:rPr>
          <w:rFonts w:ascii="Calibri" w:hAnsi="Calibri"/>
          <w:b w:val="false"/>
          <w:sz w:val="22"/>
          <w:szCs w:val="22"/>
        </w:rPr>
      </w:pPr>
      <w:r w:rsidRPr="00EF1A6C">
        <w:rPr>
          <w:rFonts w:ascii="Calibri" w:hAnsi="Calibri"/>
          <w:b w:val="false"/>
          <w:sz w:val="22"/>
          <w:szCs w:val="22"/>
        </w:rPr>
        <w:t xml:space="preserve">Manuálu pro publicitu OP LZZ,  který stanovuje povinné minimum publicity a vizuální </w:t>
      </w:r>
      <w:r w:rsidRPr="00EF1A6C" w:rsidR="003D74E4">
        <w:rPr>
          <w:rFonts w:ascii="Calibri" w:hAnsi="Calibri"/>
          <w:b w:val="false"/>
          <w:sz w:val="22"/>
          <w:szCs w:val="22"/>
          <w:lang w:val="cs-CZ"/>
        </w:rPr>
        <w:tab/>
      </w:r>
      <w:r w:rsidRPr="00EF1A6C">
        <w:rPr>
          <w:rFonts w:ascii="Calibri" w:hAnsi="Calibri"/>
          <w:b w:val="false"/>
          <w:sz w:val="22"/>
          <w:szCs w:val="22"/>
        </w:rPr>
        <w:t>identity projektů podpořených z OP LZZ,</w:t>
      </w:r>
    </w:p>
    <w:p w:rsidRPr="00EF1A6C" w:rsidR="00C9466B" w:rsidP="003D74E4" w:rsidRDefault="001B5679">
      <w:pPr>
        <w:pStyle w:val="Nadpis2"/>
        <w:keepNext w:val="false"/>
        <w:numPr>
          <w:ilvl w:val="0"/>
          <w:numId w:val="17"/>
        </w:numPr>
        <w:tabs>
          <w:tab w:val="left" w:pos="709"/>
        </w:tabs>
        <w:spacing w:before="0" w:after="0" w:line="360" w:lineRule="auto"/>
        <w:ind w:left="709" w:firstLine="142"/>
        <w:jc w:val="both"/>
        <w:rPr>
          <w:rFonts w:ascii="Calibri" w:hAnsi="Calibri"/>
          <w:b w:val="false"/>
          <w:sz w:val="22"/>
          <w:szCs w:val="22"/>
          <w:lang w:val="cs-CZ"/>
        </w:rPr>
      </w:pPr>
      <w:r w:rsidRPr="00EF1A6C">
        <w:rPr>
          <w:rFonts w:ascii="Calibri" w:hAnsi="Calibri"/>
          <w:b w:val="false"/>
          <w:sz w:val="22"/>
          <w:szCs w:val="22"/>
        </w:rPr>
        <w:t xml:space="preserve">Manuálu vizuální identity ESF v ČR, který určuje zásady správného používání loga ESF </w:t>
      </w:r>
      <w:r w:rsidRPr="00EF1A6C" w:rsidR="003D74E4">
        <w:rPr>
          <w:rFonts w:ascii="Calibri" w:hAnsi="Calibri"/>
          <w:b w:val="false"/>
          <w:sz w:val="22"/>
          <w:szCs w:val="22"/>
          <w:lang w:val="cs-CZ"/>
        </w:rPr>
        <w:tab/>
      </w:r>
      <w:r w:rsidRPr="00EF1A6C">
        <w:rPr>
          <w:rFonts w:ascii="Calibri" w:hAnsi="Calibri"/>
          <w:b w:val="false"/>
          <w:sz w:val="22"/>
          <w:szCs w:val="22"/>
        </w:rPr>
        <w:t>a vlaj</w:t>
      </w:r>
      <w:r w:rsidRPr="00EF1A6C" w:rsidR="00C9466B">
        <w:rPr>
          <w:rFonts w:ascii="Calibri" w:hAnsi="Calibri"/>
          <w:b w:val="false"/>
          <w:sz w:val="22"/>
          <w:szCs w:val="22"/>
        </w:rPr>
        <w:t>ky EU.</w:t>
      </w:r>
    </w:p>
    <w:p w:rsidRPr="00EF1A6C" w:rsidR="003B4E39" w:rsidP="003B4E39" w:rsidRDefault="003B4E39">
      <w:pPr>
        <w:rPr>
          <w:rFonts w:ascii="Calibri" w:hAnsi="Calibri"/>
          <w:lang w:eastAsia="x-none"/>
        </w:rPr>
      </w:pPr>
    </w:p>
    <w:p w:rsidRPr="00EF1A6C" w:rsidR="00C9466B" w:rsidP="003B4E39" w:rsidRDefault="001B5679">
      <w:pPr>
        <w:pStyle w:val="Nadpis2"/>
        <w:tabs>
          <w:tab w:val="left" w:pos="709"/>
        </w:tabs>
        <w:spacing w:before="0" w:after="0" w:line="360" w:lineRule="auto"/>
        <w:ind w:left="709" w:hanging="709"/>
        <w:jc w:val="both"/>
        <w:rPr>
          <w:rFonts w:ascii="Calibri" w:hAnsi="Calibri"/>
          <w:b w:val="false"/>
          <w:sz w:val="22"/>
          <w:szCs w:val="22"/>
          <w:lang w:eastAsia="cs-CZ"/>
        </w:rPr>
      </w:pPr>
      <w:r w:rsidRPr="00EF1A6C">
        <w:rPr>
          <w:rFonts w:ascii="Calibri" w:hAnsi="Calibri"/>
          <w:b w:val="false"/>
          <w:sz w:val="22"/>
          <w:szCs w:val="22"/>
        </w:rPr>
        <w:t xml:space="preserve">Všechny tyto dokumenty jsou dostupné na internetových stránkách </w:t>
      </w:r>
      <w:hyperlink w:history="true" r:id="rId9">
        <w:r w:rsidRPr="00EF1A6C">
          <w:rPr>
            <w:rStyle w:val="Hypertextovodkaz"/>
            <w:rFonts w:ascii="Calibri" w:hAnsi="Calibri"/>
            <w:b w:val="false"/>
            <w:color w:val="auto"/>
            <w:sz w:val="22"/>
            <w:szCs w:val="22"/>
          </w:rPr>
          <w:t>www.esfcr.cz</w:t>
        </w:r>
      </w:hyperlink>
      <w:r w:rsidRPr="00EF1A6C" w:rsidR="00BA5C16">
        <w:rPr>
          <w:rFonts w:ascii="Calibri" w:hAnsi="Calibri"/>
          <w:b w:val="false"/>
          <w:sz w:val="22"/>
          <w:szCs w:val="22"/>
        </w:rPr>
        <w:t xml:space="preserve"> a </w:t>
      </w:r>
      <w:r w:rsidRPr="00EF1A6C" w:rsidR="00BA5C16">
        <w:rPr>
          <w:rFonts w:ascii="Calibri" w:hAnsi="Calibri"/>
          <w:b w:val="false"/>
          <w:sz w:val="22"/>
          <w:szCs w:val="22"/>
          <w:lang w:val="cs-CZ"/>
        </w:rPr>
        <w:t>D</w:t>
      </w:r>
      <w:r w:rsidRPr="00EF1A6C">
        <w:rPr>
          <w:rFonts w:ascii="Calibri" w:hAnsi="Calibri"/>
          <w:b w:val="false"/>
          <w:sz w:val="22"/>
          <w:szCs w:val="22"/>
        </w:rPr>
        <w:t xml:space="preserve">odavatel je povinen </w:t>
      </w:r>
      <w:r w:rsidRPr="00EF1A6C" w:rsidR="002A7950">
        <w:rPr>
          <w:rFonts w:ascii="Calibri" w:hAnsi="Calibri"/>
          <w:b w:val="false"/>
          <w:sz w:val="22"/>
          <w:szCs w:val="22"/>
          <w:lang w:val="cs-CZ"/>
        </w:rPr>
        <w:t xml:space="preserve">sám </w:t>
      </w:r>
      <w:r w:rsidRPr="00EF1A6C" w:rsidR="002A7950">
        <w:rPr>
          <w:rFonts w:ascii="Calibri" w:hAnsi="Calibri"/>
          <w:b w:val="false"/>
          <w:sz w:val="22"/>
          <w:szCs w:val="22"/>
        </w:rPr>
        <w:t xml:space="preserve">sledovat </w:t>
      </w:r>
      <w:r w:rsidRPr="00EF1A6C">
        <w:rPr>
          <w:rFonts w:ascii="Calibri" w:hAnsi="Calibri"/>
          <w:b w:val="false"/>
          <w:sz w:val="22"/>
          <w:szCs w:val="22"/>
        </w:rPr>
        <w:t>případné aktualizace uved</w:t>
      </w:r>
      <w:r w:rsidRPr="00EF1A6C" w:rsidR="00C9466B">
        <w:rPr>
          <w:rFonts w:ascii="Calibri" w:hAnsi="Calibri"/>
          <w:b w:val="false"/>
          <w:sz w:val="22"/>
          <w:szCs w:val="22"/>
        </w:rPr>
        <w:t>ených podmínek a řídit se jimi.</w:t>
      </w:r>
      <w:r w:rsidRPr="00EF1A6C" w:rsidR="00C9466B">
        <w:rPr>
          <w:rFonts w:ascii="Calibri" w:hAnsi="Calibri"/>
          <w:b w:val="false"/>
          <w:sz w:val="22"/>
          <w:szCs w:val="22"/>
          <w:lang w:val="cs-CZ"/>
        </w:rPr>
        <w:t xml:space="preserve"> </w:t>
      </w:r>
      <w:r w:rsidRPr="00EF1A6C" w:rsidR="006B36C2">
        <w:rPr>
          <w:rFonts w:ascii="Calibri" w:hAnsi="Calibri"/>
          <w:b w:val="false"/>
          <w:sz w:val="22"/>
          <w:szCs w:val="22"/>
          <w:lang w:val="cs-CZ"/>
        </w:rPr>
        <w:t xml:space="preserve">Dodavatel </w:t>
      </w:r>
      <w:r w:rsidRPr="00EF1A6C" w:rsidR="00C9466B">
        <w:rPr>
          <w:rFonts w:ascii="Calibri" w:hAnsi="Calibri"/>
          <w:b w:val="false"/>
          <w:sz w:val="22"/>
          <w:szCs w:val="22"/>
        </w:rPr>
        <w:t xml:space="preserve">dále výslovně přijímá informační povinnosti </w:t>
      </w:r>
      <w:r w:rsidRPr="00EF1A6C" w:rsidR="006B36C2">
        <w:rPr>
          <w:rFonts w:ascii="Calibri" w:hAnsi="Calibri"/>
          <w:b w:val="false"/>
          <w:sz w:val="22"/>
          <w:szCs w:val="22"/>
        </w:rPr>
        <w:t xml:space="preserve">operačního programu, který </w:t>
      </w:r>
      <w:r w:rsidRPr="00EF1A6C" w:rsidR="006B36C2">
        <w:rPr>
          <w:rFonts w:ascii="Calibri" w:hAnsi="Calibri"/>
          <w:b w:val="false"/>
          <w:sz w:val="22"/>
          <w:szCs w:val="22"/>
          <w:lang w:val="cs-CZ"/>
        </w:rPr>
        <w:t>v</w:t>
      </w:r>
      <w:r w:rsidRPr="00EF1A6C" w:rsidR="00C9466B">
        <w:rPr>
          <w:rFonts w:ascii="Calibri" w:hAnsi="Calibri"/>
          <w:b w:val="false"/>
          <w:sz w:val="22"/>
          <w:szCs w:val="22"/>
        </w:rPr>
        <w:t xml:space="preserve"> roce 2015 nahradí OP LZZ. </w:t>
      </w:r>
    </w:p>
    <w:p w:rsidRPr="00EF1A6C" w:rsidR="00BD42D0" w:rsidP="00C36FC8" w:rsidRDefault="00BD42D0">
      <w:pPr>
        <w:spacing w:before="0" w:after="0" w:line="360" w:lineRule="auto"/>
        <w:ind w:left="709" w:hanging="709"/>
        <w:jc w:val="both"/>
        <w:rPr>
          <w:rFonts w:ascii="Calibri" w:hAnsi="Calibri"/>
          <w:szCs w:val="22"/>
        </w:rPr>
      </w:pPr>
    </w:p>
    <w:p w:rsidRPr="00EF1A6C" w:rsidR="00BD42D0" w:rsidP="00B14209" w:rsidRDefault="00344D5F">
      <w:pPr>
        <w:pStyle w:val="Nadpis1"/>
        <w:keepNext w:val="false"/>
        <w:tabs>
          <w:tab w:val="clear" w:pos="1844"/>
          <w:tab w:val="left" w:pos="709"/>
        </w:tabs>
        <w:spacing w:before="0" w:after="0" w:line="360" w:lineRule="auto"/>
        <w:ind w:left="709" w:hanging="709"/>
        <w:jc w:val="both"/>
        <w:rPr>
          <w:rFonts w:ascii="Calibri" w:hAnsi="Calibri"/>
          <w:sz w:val="22"/>
          <w:szCs w:val="22"/>
        </w:rPr>
      </w:pPr>
      <w:r w:rsidRPr="00EF1A6C">
        <w:rPr>
          <w:rFonts w:ascii="Calibri" w:hAnsi="Calibri"/>
          <w:sz w:val="24"/>
          <w:szCs w:val="22"/>
        </w:rPr>
        <w:t xml:space="preserve">Subdodavatelé </w:t>
      </w:r>
    </w:p>
    <w:p w:rsidRPr="00EF1A6C" w:rsidR="003263CC" w:rsidP="003263CC" w:rsidRDefault="004A72EF">
      <w:pPr>
        <w:pStyle w:val="Nadpis2"/>
        <w:keepNext w:val="false"/>
        <w:tabs>
          <w:tab w:val="left"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 xml:space="preserve">Dodavatel je oprávněn zajistit lektory, zkušební komisaře a </w:t>
      </w:r>
      <w:r w:rsidRPr="00EF1A6C" w:rsidR="005C2CC8">
        <w:rPr>
          <w:rFonts w:ascii="Calibri" w:hAnsi="Calibri"/>
          <w:b w:val="false"/>
          <w:sz w:val="22"/>
          <w:szCs w:val="22"/>
          <w:lang w:val="cs-CZ"/>
        </w:rPr>
        <w:t>praxi</w:t>
      </w:r>
      <w:r w:rsidRPr="00EF1A6C" w:rsidDel="00584591">
        <w:rPr>
          <w:rFonts w:ascii="Calibri" w:hAnsi="Calibri"/>
          <w:b w:val="false"/>
          <w:sz w:val="22"/>
          <w:szCs w:val="22"/>
        </w:rPr>
        <w:t xml:space="preserve"> </w:t>
      </w:r>
      <w:r w:rsidRPr="00EF1A6C">
        <w:rPr>
          <w:rFonts w:ascii="Calibri" w:hAnsi="Calibri"/>
          <w:b w:val="false"/>
          <w:sz w:val="22"/>
          <w:szCs w:val="22"/>
        </w:rPr>
        <w:t>dle této Smlouvy</w:t>
      </w:r>
      <w:r w:rsidRPr="00EF1A6C" w:rsidR="00B14209">
        <w:rPr>
          <w:rFonts w:ascii="Calibri" w:hAnsi="Calibri"/>
          <w:b w:val="false"/>
          <w:sz w:val="22"/>
          <w:szCs w:val="22"/>
        </w:rPr>
        <w:t xml:space="preserve"> prostřednictvím subdodavatele</w:t>
      </w:r>
      <w:r w:rsidRPr="00EF1A6C" w:rsidR="00B14209">
        <w:rPr>
          <w:rFonts w:ascii="Calibri" w:hAnsi="Calibri"/>
          <w:b w:val="false"/>
          <w:sz w:val="22"/>
          <w:szCs w:val="22"/>
          <w:lang w:val="cs-CZ"/>
        </w:rPr>
        <w:t xml:space="preserve">. </w:t>
      </w:r>
      <w:r w:rsidRPr="00EF1A6C" w:rsidR="00B14209">
        <w:rPr>
          <w:rFonts w:ascii="Calibri" w:hAnsi="Calibri"/>
          <w:b w:val="false"/>
          <w:sz w:val="22"/>
          <w:szCs w:val="22"/>
        </w:rPr>
        <w:t xml:space="preserve">Jestliže je v průběhu realizace plnění dle této </w:t>
      </w:r>
      <w:r w:rsidRPr="00EF1A6C" w:rsidR="00B14209">
        <w:rPr>
          <w:rFonts w:ascii="Calibri" w:hAnsi="Calibri"/>
          <w:b w:val="false"/>
          <w:sz w:val="22"/>
          <w:szCs w:val="22"/>
          <w:lang w:val="cs-CZ"/>
        </w:rPr>
        <w:t>S</w:t>
      </w:r>
      <w:r w:rsidRPr="00EF1A6C" w:rsidR="00B14209">
        <w:rPr>
          <w:rFonts w:ascii="Calibri" w:hAnsi="Calibri"/>
          <w:b w:val="false"/>
          <w:sz w:val="22"/>
          <w:szCs w:val="22"/>
        </w:rPr>
        <w:t xml:space="preserve">mlouvy nutné </w:t>
      </w:r>
      <w:r w:rsidRPr="00EF1A6C" w:rsidR="00BE0A4A">
        <w:rPr>
          <w:rFonts w:ascii="Calibri" w:hAnsi="Calibri"/>
          <w:b w:val="false"/>
          <w:sz w:val="22"/>
          <w:szCs w:val="22"/>
          <w:lang w:val="cs-CZ"/>
        </w:rPr>
        <w:t xml:space="preserve">zajistit subdodavatele či </w:t>
      </w:r>
      <w:r w:rsidRPr="00EF1A6C" w:rsidR="00B14209">
        <w:rPr>
          <w:rFonts w:ascii="Calibri" w:hAnsi="Calibri"/>
          <w:b w:val="false"/>
          <w:sz w:val="22"/>
          <w:szCs w:val="22"/>
        </w:rPr>
        <w:t xml:space="preserve">provést změnu subdodavatele, popř. změnu rozsahu plnění poskytovaného subdodavatelem, je dodavatel takovou změnu oprávněn provést pouze se souhlasem </w:t>
      </w:r>
      <w:r w:rsidR="00512D34">
        <w:rPr>
          <w:rFonts w:ascii="Calibri" w:hAnsi="Calibri"/>
          <w:b w:val="false"/>
          <w:sz w:val="22"/>
          <w:szCs w:val="22"/>
          <w:lang w:val="cs-CZ"/>
        </w:rPr>
        <w:t>O</w:t>
      </w:r>
      <w:r w:rsidRPr="00EF1A6C" w:rsidR="003263CC">
        <w:rPr>
          <w:rFonts w:ascii="Calibri" w:hAnsi="Calibri"/>
          <w:b w:val="false"/>
          <w:sz w:val="22"/>
          <w:szCs w:val="22"/>
          <w:lang w:val="cs-CZ"/>
        </w:rPr>
        <w:t>bjednatele</w:t>
      </w:r>
      <w:r w:rsidRPr="00EF1A6C" w:rsidR="00B14209">
        <w:rPr>
          <w:rFonts w:ascii="Calibri" w:hAnsi="Calibri"/>
          <w:b w:val="false"/>
          <w:sz w:val="22"/>
          <w:szCs w:val="22"/>
        </w:rPr>
        <w:t xml:space="preserve">. Změnou na pozici subdodavatele nesmí dojít k podstatné změně </w:t>
      </w:r>
      <w:r w:rsidRPr="00EF1A6C" w:rsidR="00B14209">
        <w:rPr>
          <w:rFonts w:ascii="Calibri" w:hAnsi="Calibri"/>
          <w:b w:val="false"/>
          <w:sz w:val="22"/>
          <w:szCs w:val="22"/>
          <w:lang w:val="cs-CZ"/>
        </w:rPr>
        <w:t>této</w:t>
      </w:r>
      <w:r w:rsidRPr="00EF1A6C" w:rsidR="00B14209">
        <w:rPr>
          <w:rFonts w:ascii="Calibri" w:hAnsi="Calibri"/>
          <w:b w:val="false"/>
          <w:sz w:val="22"/>
          <w:szCs w:val="22"/>
        </w:rPr>
        <w:t xml:space="preserve"> </w:t>
      </w:r>
      <w:r w:rsidRPr="00EF1A6C" w:rsidR="00B14209">
        <w:rPr>
          <w:rFonts w:ascii="Calibri" w:hAnsi="Calibri"/>
          <w:b w:val="false"/>
          <w:sz w:val="22"/>
          <w:szCs w:val="22"/>
          <w:lang w:val="cs-CZ"/>
        </w:rPr>
        <w:t>S</w:t>
      </w:r>
      <w:r w:rsidRPr="00EF1A6C" w:rsidR="00B14209">
        <w:rPr>
          <w:rFonts w:ascii="Calibri" w:hAnsi="Calibri"/>
          <w:b w:val="false"/>
          <w:sz w:val="22"/>
          <w:szCs w:val="22"/>
        </w:rPr>
        <w:t>mlouvy, zejména potom ke změně</w:t>
      </w:r>
      <w:r w:rsidRPr="00EF1A6C" w:rsidR="003263CC">
        <w:rPr>
          <w:rFonts w:ascii="Calibri" w:hAnsi="Calibri"/>
          <w:b w:val="false"/>
          <w:sz w:val="22"/>
          <w:szCs w:val="22"/>
        </w:rPr>
        <w:t xml:space="preserve"> ceny rekvalifikačn</w:t>
      </w:r>
      <w:r w:rsidRPr="00EF1A6C" w:rsidR="003263CC">
        <w:rPr>
          <w:rFonts w:ascii="Calibri" w:hAnsi="Calibri"/>
          <w:b w:val="false"/>
          <w:sz w:val="22"/>
          <w:szCs w:val="22"/>
          <w:lang w:val="cs-CZ"/>
        </w:rPr>
        <w:t>ího</w:t>
      </w:r>
      <w:r w:rsidRPr="00EF1A6C" w:rsidR="00B14209">
        <w:rPr>
          <w:rFonts w:ascii="Calibri" w:hAnsi="Calibri"/>
          <w:b w:val="false"/>
          <w:sz w:val="22"/>
          <w:szCs w:val="22"/>
        </w:rPr>
        <w:t xml:space="preserve"> kur</w:t>
      </w:r>
      <w:r w:rsidRPr="00EF1A6C" w:rsidR="003263CC">
        <w:rPr>
          <w:rFonts w:ascii="Calibri" w:hAnsi="Calibri"/>
          <w:b w:val="false"/>
          <w:sz w:val="22"/>
          <w:szCs w:val="22"/>
        </w:rPr>
        <w:t>z</w:t>
      </w:r>
      <w:r w:rsidRPr="00EF1A6C" w:rsidR="003263CC">
        <w:rPr>
          <w:rFonts w:ascii="Calibri" w:hAnsi="Calibri"/>
          <w:b w:val="false"/>
          <w:sz w:val="22"/>
          <w:szCs w:val="22"/>
          <w:lang w:val="cs-CZ"/>
        </w:rPr>
        <w:t>u</w:t>
      </w:r>
      <w:r w:rsidRPr="00EF1A6C" w:rsidR="00B14209">
        <w:rPr>
          <w:rFonts w:ascii="Calibri" w:hAnsi="Calibri"/>
          <w:b w:val="false"/>
          <w:sz w:val="22"/>
          <w:szCs w:val="22"/>
        </w:rPr>
        <w:t>, která je uvedena v</w:t>
      </w:r>
      <w:r w:rsidR="008758DF">
        <w:rPr>
          <w:rFonts w:ascii="Calibri" w:hAnsi="Calibri"/>
          <w:b w:val="false"/>
          <w:sz w:val="22"/>
          <w:szCs w:val="22"/>
          <w:lang w:val="cs-CZ"/>
        </w:rPr>
        <w:t xml:space="preserve"> bodě </w:t>
      </w:r>
      <w:r w:rsidRPr="00EF1A6C" w:rsidR="00B14209">
        <w:rPr>
          <w:rFonts w:ascii="Calibri" w:hAnsi="Calibri"/>
          <w:b w:val="false"/>
          <w:sz w:val="22"/>
          <w:szCs w:val="22"/>
          <w:lang w:val="cs-CZ"/>
        </w:rPr>
        <w:t>1.2</w:t>
      </w:r>
      <w:r w:rsidRPr="00EF1A6C" w:rsidR="00B14209">
        <w:rPr>
          <w:rFonts w:ascii="Calibri" w:hAnsi="Calibri"/>
          <w:b w:val="false"/>
          <w:sz w:val="22"/>
          <w:szCs w:val="22"/>
        </w:rPr>
        <w:t xml:space="preserve">. této </w:t>
      </w:r>
      <w:r w:rsidRPr="00EF1A6C" w:rsidR="00B14209">
        <w:rPr>
          <w:rFonts w:ascii="Calibri" w:hAnsi="Calibri"/>
          <w:b w:val="false"/>
          <w:sz w:val="22"/>
          <w:szCs w:val="22"/>
          <w:lang w:val="cs-CZ"/>
        </w:rPr>
        <w:t>S</w:t>
      </w:r>
      <w:r w:rsidRPr="00EF1A6C" w:rsidR="00B14209">
        <w:rPr>
          <w:rFonts w:ascii="Calibri" w:hAnsi="Calibri"/>
          <w:b w:val="false"/>
          <w:sz w:val="22"/>
          <w:szCs w:val="22"/>
        </w:rPr>
        <w:t>mlouvy.</w:t>
      </w:r>
    </w:p>
    <w:p w:rsidRPr="00EF1A6C" w:rsidR="003B4E39" w:rsidP="003B4E39" w:rsidRDefault="003B4E39">
      <w:pPr>
        <w:rPr>
          <w:rFonts w:ascii="Calibri" w:hAnsi="Calibri"/>
          <w:lang w:eastAsia="x-none"/>
        </w:rPr>
      </w:pPr>
    </w:p>
    <w:p w:rsidRPr="00EF1A6C" w:rsidR="00B14209" w:rsidP="003263CC" w:rsidRDefault="00B14209">
      <w:pPr>
        <w:pStyle w:val="Nadpis2"/>
        <w:keepNext w:val="false"/>
        <w:tabs>
          <w:tab w:val="left" w:pos="709"/>
        </w:tabs>
        <w:spacing w:before="0" w:after="0" w:line="360" w:lineRule="auto"/>
        <w:ind w:left="709" w:hanging="709"/>
        <w:jc w:val="both"/>
        <w:rPr>
          <w:rFonts w:ascii="Calibri" w:hAnsi="Calibri"/>
          <w:b w:val="false"/>
          <w:sz w:val="22"/>
          <w:szCs w:val="22"/>
          <w:lang w:val="cs-CZ" w:eastAsia="ar-SA"/>
        </w:rPr>
      </w:pPr>
      <w:r w:rsidRPr="00EF1A6C">
        <w:rPr>
          <w:rFonts w:ascii="Calibri" w:hAnsi="Calibri"/>
          <w:b w:val="false"/>
          <w:sz w:val="22"/>
          <w:szCs w:val="22"/>
        </w:rPr>
        <w:lastRenderedPageBreak/>
        <w:t>Dodavatel je po</w:t>
      </w:r>
      <w:r w:rsidRPr="00EF1A6C" w:rsidR="003263CC">
        <w:rPr>
          <w:rFonts w:ascii="Calibri" w:hAnsi="Calibri"/>
          <w:b w:val="false"/>
          <w:sz w:val="22"/>
          <w:szCs w:val="22"/>
        </w:rPr>
        <w:t>vinen jakoukoliv změnu</w:t>
      </w:r>
      <w:r w:rsidRPr="00EF1A6C" w:rsidR="003263CC">
        <w:rPr>
          <w:rFonts w:ascii="Calibri" w:hAnsi="Calibri"/>
          <w:b w:val="false"/>
          <w:sz w:val="22"/>
          <w:szCs w:val="22"/>
          <w:lang w:val="cs-CZ"/>
        </w:rPr>
        <w:t xml:space="preserve"> ohledně</w:t>
      </w:r>
      <w:r w:rsidRPr="00EF1A6C" w:rsidR="003263CC">
        <w:rPr>
          <w:rFonts w:ascii="Calibri" w:hAnsi="Calibri"/>
          <w:b w:val="false"/>
          <w:sz w:val="22"/>
          <w:szCs w:val="22"/>
        </w:rPr>
        <w:t xml:space="preserve"> subdodavatel</w:t>
      </w:r>
      <w:r w:rsidRPr="00EF1A6C" w:rsidR="003263CC">
        <w:rPr>
          <w:rFonts w:ascii="Calibri" w:hAnsi="Calibri"/>
          <w:b w:val="false"/>
          <w:sz w:val="22"/>
          <w:szCs w:val="22"/>
          <w:lang w:val="cs-CZ"/>
        </w:rPr>
        <w:t>ů</w:t>
      </w:r>
      <w:r w:rsidRPr="00EF1A6C">
        <w:rPr>
          <w:rFonts w:ascii="Calibri" w:hAnsi="Calibri"/>
          <w:b w:val="false"/>
          <w:sz w:val="22"/>
          <w:szCs w:val="22"/>
        </w:rPr>
        <w:t xml:space="preserve"> předem písemně oznámit </w:t>
      </w:r>
      <w:r w:rsidR="001A01EB">
        <w:rPr>
          <w:rFonts w:ascii="Calibri" w:hAnsi="Calibri"/>
          <w:b w:val="false"/>
          <w:sz w:val="22"/>
          <w:szCs w:val="22"/>
          <w:lang w:val="cs-CZ"/>
        </w:rPr>
        <w:t>O</w:t>
      </w:r>
      <w:r w:rsidRPr="00EF1A6C">
        <w:rPr>
          <w:rFonts w:ascii="Calibri" w:hAnsi="Calibri"/>
          <w:b w:val="false"/>
          <w:sz w:val="22"/>
          <w:szCs w:val="22"/>
          <w:lang w:val="cs-CZ"/>
        </w:rPr>
        <w:t>bjednateli</w:t>
      </w:r>
      <w:r w:rsidRPr="00EF1A6C" w:rsidR="00F3125A">
        <w:rPr>
          <w:rFonts w:ascii="Calibri" w:hAnsi="Calibri"/>
          <w:b w:val="false"/>
          <w:sz w:val="22"/>
          <w:szCs w:val="22"/>
        </w:rPr>
        <w:t xml:space="preserve">. V oznámení </w:t>
      </w:r>
      <w:r w:rsidRPr="00EF1A6C" w:rsidR="00F3125A">
        <w:rPr>
          <w:rFonts w:ascii="Calibri" w:hAnsi="Calibri"/>
          <w:b w:val="false"/>
          <w:sz w:val="22"/>
          <w:szCs w:val="22"/>
          <w:lang w:val="cs-CZ"/>
        </w:rPr>
        <w:t>D</w:t>
      </w:r>
      <w:r w:rsidRPr="00EF1A6C">
        <w:rPr>
          <w:rFonts w:ascii="Calibri" w:hAnsi="Calibri"/>
          <w:b w:val="false"/>
          <w:sz w:val="22"/>
          <w:szCs w:val="22"/>
        </w:rPr>
        <w:t>odavatel označí subdodavatele</w:t>
      </w:r>
      <w:r w:rsidRPr="00EF1A6C" w:rsidR="00F3125A">
        <w:rPr>
          <w:rFonts w:ascii="Calibri" w:hAnsi="Calibri"/>
          <w:b w:val="false"/>
          <w:sz w:val="22"/>
          <w:szCs w:val="22"/>
          <w:lang w:val="cs-CZ"/>
        </w:rPr>
        <w:t>, odůvodní zajištění či změnu subdodavatele</w:t>
      </w:r>
      <w:r w:rsidRPr="00EF1A6C">
        <w:rPr>
          <w:rFonts w:ascii="Calibri" w:hAnsi="Calibri"/>
          <w:b w:val="false"/>
          <w:sz w:val="22"/>
          <w:szCs w:val="22"/>
        </w:rPr>
        <w:t xml:space="preserve"> a vymezí rozsah plnění dle této </w:t>
      </w:r>
      <w:r w:rsidRPr="00EF1A6C" w:rsidR="003263CC">
        <w:rPr>
          <w:rFonts w:ascii="Calibri" w:hAnsi="Calibri"/>
          <w:b w:val="false"/>
          <w:sz w:val="22"/>
          <w:szCs w:val="22"/>
          <w:lang w:val="cs-CZ"/>
        </w:rPr>
        <w:t>S</w:t>
      </w:r>
      <w:r w:rsidRPr="00EF1A6C">
        <w:rPr>
          <w:rFonts w:ascii="Calibri" w:hAnsi="Calibri"/>
          <w:b w:val="false"/>
          <w:sz w:val="22"/>
          <w:szCs w:val="22"/>
        </w:rPr>
        <w:t>mlouvy posk</w:t>
      </w:r>
      <w:r w:rsidRPr="00EF1A6C" w:rsidR="003263CC">
        <w:rPr>
          <w:rFonts w:ascii="Calibri" w:hAnsi="Calibri"/>
          <w:b w:val="false"/>
          <w:sz w:val="22"/>
          <w:szCs w:val="22"/>
        </w:rPr>
        <w:t>ytovaného tímto subdodavatelem</w:t>
      </w:r>
      <w:r w:rsidRPr="00EF1A6C" w:rsidR="003263CC">
        <w:rPr>
          <w:rFonts w:ascii="Calibri" w:hAnsi="Calibri"/>
          <w:b w:val="false"/>
          <w:sz w:val="22"/>
          <w:szCs w:val="22"/>
          <w:lang w:val="cs-CZ"/>
        </w:rPr>
        <w:t xml:space="preserve">. Dodavatel současně </w:t>
      </w:r>
      <w:r w:rsidRPr="00EF1A6C" w:rsidR="003263CC">
        <w:rPr>
          <w:rFonts w:ascii="Calibri" w:hAnsi="Calibri"/>
          <w:b w:val="false"/>
          <w:sz w:val="22"/>
          <w:szCs w:val="22"/>
          <w:lang w:eastAsia="ar-SA"/>
        </w:rPr>
        <w:t>předlož</w:t>
      </w:r>
      <w:r w:rsidRPr="00EF1A6C" w:rsidR="003263CC">
        <w:rPr>
          <w:rFonts w:ascii="Calibri" w:hAnsi="Calibri"/>
          <w:b w:val="false"/>
          <w:sz w:val="22"/>
          <w:szCs w:val="22"/>
          <w:lang w:val="cs-CZ" w:eastAsia="ar-SA"/>
        </w:rPr>
        <w:t xml:space="preserve">í kvalifikační předpoklady subdodavatele </w:t>
      </w:r>
      <w:r w:rsidRPr="00EF1A6C" w:rsidR="003263CC">
        <w:rPr>
          <w:rFonts w:ascii="Calibri" w:hAnsi="Calibri"/>
          <w:b w:val="false"/>
          <w:sz w:val="22"/>
          <w:szCs w:val="22"/>
          <w:lang w:eastAsia="ar-SA"/>
        </w:rPr>
        <w:t xml:space="preserve">ke schválení </w:t>
      </w:r>
      <w:r w:rsidRPr="00EF1A6C" w:rsidR="00BE0A4A">
        <w:rPr>
          <w:rFonts w:ascii="Calibri" w:hAnsi="Calibri"/>
          <w:b w:val="false"/>
          <w:sz w:val="22"/>
          <w:szCs w:val="22"/>
          <w:lang w:val="cs-CZ" w:eastAsia="ar-SA"/>
        </w:rPr>
        <w:t>Objednateli</w:t>
      </w:r>
      <w:r w:rsidRPr="00EF1A6C" w:rsidR="00F3125A">
        <w:rPr>
          <w:rFonts w:ascii="Calibri" w:hAnsi="Calibri"/>
          <w:b w:val="false"/>
          <w:sz w:val="22"/>
          <w:szCs w:val="22"/>
          <w:lang w:val="cs-CZ" w:eastAsia="ar-SA"/>
        </w:rPr>
        <w:t xml:space="preserve"> a znění smlouvy mezi Dodavatelem a subdodavatelem.</w:t>
      </w:r>
    </w:p>
    <w:p w:rsidRPr="00EF1A6C" w:rsidR="003B4E39" w:rsidP="003B4E39" w:rsidRDefault="003B4E39">
      <w:pPr>
        <w:rPr>
          <w:rFonts w:ascii="Calibri" w:hAnsi="Calibri"/>
          <w:lang w:eastAsia="ar-SA"/>
        </w:rPr>
      </w:pPr>
    </w:p>
    <w:p w:rsidRPr="00EF1A6C" w:rsidR="004A72EF" w:rsidP="003263CC" w:rsidRDefault="004A72EF">
      <w:pPr>
        <w:pStyle w:val="Nadpis2"/>
        <w:keepNext w:val="false"/>
        <w:tabs>
          <w:tab w:val="left"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Dodavatel je povine</w:t>
      </w:r>
      <w:r w:rsidRPr="00EF1A6C" w:rsidR="00F3125A">
        <w:rPr>
          <w:rFonts w:ascii="Calibri" w:hAnsi="Calibri"/>
          <w:b w:val="false"/>
          <w:sz w:val="22"/>
          <w:szCs w:val="22"/>
        </w:rPr>
        <w:t>n smluvně zavázat subdodavatele</w:t>
      </w:r>
      <w:r w:rsidRPr="00EF1A6C" w:rsidR="00F3125A">
        <w:rPr>
          <w:rFonts w:ascii="Calibri" w:hAnsi="Calibri"/>
          <w:b w:val="false"/>
          <w:sz w:val="22"/>
          <w:szCs w:val="22"/>
          <w:lang w:val="cs-CZ"/>
        </w:rPr>
        <w:t xml:space="preserve"> přiměřeně </w:t>
      </w:r>
      <w:r w:rsidRPr="00EF1A6C">
        <w:rPr>
          <w:rFonts w:ascii="Calibri" w:hAnsi="Calibri"/>
          <w:b w:val="false"/>
          <w:sz w:val="22"/>
          <w:szCs w:val="22"/>
        </w:rPr>
        <w:t>ke všem pov</w:t>
      </w:r>
      <w:r w:rsidRPr="00EF1A6C" w:rsidR="00F3125A">
        <w:rPr>
          <w:rFonts w:ascii="Calibri" w:hAnsi="Calibri"/>
          <w:b w:val="false"/>
          <w:sz w:val="22"/>
          <w:szCs w:val="22"/>
        </w:rPr>
        <w:t>innostem Dodavatele vyplývající</w:t>
      </w:r>
      <w:r w:rsidRPr="00EF1A6C" w:rsidR="00F3125A">
        <w:rPr>
          <w:rFonts w:ascii="Calibri" w:hAnsi="Calibri"/>
          <w:b w:val="false"/>
          <w:sz w:val="22"/>
          <w:szCs w:val="22"/>
          <w:lang w:val="cs-CZ"/>
        </w:rPr>
        <w:t>ch pro subdodavatele</w:t>
      </w:r>
      <w:r w:rsidRPr="00EF1A6C">
        <w:rPr>
          <w:rFonts w:ascii="Calibri" w:hAnsi="Calibri"/>
          <w:b w:val="false"/>
          <w:sz w:val="22"/>
          <w:szCs w:val="22"/>
        </w:rPr>
        <w:t xml:space="preserve"> z této Smlouvy. Vůči Objednateli odpovídá Dodavat</w:t>
      </w:r>
      <w:r w:rsidRPr="00EF1A6C" w:rsidR="00F3125A">
        <w:rPr>
          <w:rFonts w:ascii="Calibri" w:hAnsi="Calibri"/>
          <w:b w:val="false"/>
          <w:sz w:val="22"/>
          <w:szCs w:val="22"/>
        </w:rPr>
        <w:t>el za realizaci aktivit projekt</w:t>
      </w:r>
      <w:r w:rsidRPr="00EF1A6C" w:rsidR="00F3125A">
        <w:rPr>
          <w:rFonts w:ascii="Calibri" w:hAnsi="Calibri"/>
          <w:b w:val="false"/>
          <w:sz w:val="22"/>
          <w:szCs w:val="22"/>
          <w:lang w:val="cs-CZ"/>
        </w:rPr>
        <w:t>ů</w:t>
      </w:r>
      <w:r w:rsidRPr="00EF1A6C">
        <w:rPr>
          <w:rFonts w:ascii="Calibri" w:hAnsi="Calibri"/>
          <w:b w:val="false"/>
          <w:sz w:val="22"/>
          <w:szCs w:val="22"/>
        </w:rPr>
        <w:t xml:space="preserve"> zajišťovaných subdodavateli stejně, jako by je zajišťoval sám. </w:t>
      </w:r>
    </w:p>
    <w:p w:rsidRPr="00EF1A6C" w:rsidR="003B4E39" w:rsidP="003B4E39" w:rsidRDefault="003B4E39">
      <w:pPr>
        <w:rPr>
          <w:rFonts w:ascii="Calibri" w:hAnsi="Calibri"/>
          <w:lang w:eastAsia="x-none"/>
        </w:rPr>
      </w:pPr>
    </w:p>
    <w:p w:rsidRPr="00EF1A6C" w:rsidR="003B4E39" w:rsidP="003B4E39" w:rsidRDefault="004A72EF">
      <w:pPr>
        <w:pStyle w:val="Nadpis2"/>
        <w:keepNext w:val="false"/>
        <w:tabs>
          <w:tab w:val="left"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 xml:space="preserve">Dodavatel je povinen sjednat se subdodavateli takové platební a jiné podmínky, které umožní Dodavateli realizovat plnění této Smlouvy za podmínek sjednaných s Objednatelem. </w:t>
      </w:r>
    </w:p>
    <w:p w:rsidRPr="00EF1A6C" w:rsidR="003B4E39" w:rsidP="003B4E39" w:rsidRDefault="003B4E39">
      <w:pPr>
        <w:rPr>
          <w:rFonts w:ascii="Calibri" w:hAnsi="Calibri"/>
          <w:lang w:eastAsia="x-none"/>
        </w:rPr>
      </w:pP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BD42D0">
        <w:rPr>
          <w:rFonts w:ascii="Calibri" w:hAnsi="Calibri"/>
          <w:sz w:val="24"/>
          <w:szCs w:val="22"/>
        </w:rPr>
        <w:t>Další povinnosti Dodavatele</w:t>
      </w: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Při realizaci služeb je Dodavatel povinen dodržovat plnění politik</w:t>
      </w:r>
      <w:r w:rsidRPr="00EF1A6C" w:rsidR="002A7950">
        <w:rPr>
          <w:rFonts w:ascii="Calibri" w:hAnsi="Calibri"/>
          <w:b w:val="false"/>
          <w:sz w:val="22"/>
          <w:szCs w:val="22"/>
          <w:lang w:val="cs-CZ"/>
        </w:rPr>
        <w:t>y</w:t>
      </w:r>
      <w:r w:rsidRPr="00EF1A6C" w:rsidR="00BD42D0">
        <w:rPr>
          <w:rFonts w:ascii="Calibri" w:hAnsi="Calibri"/>
          <w:b w:val="false"/>
          <w:sz w:val="22"/>
          <w:szCs w:val="22"/>
        </w:rPr>
        <w:t xml:space="preserve"> Evropských Společenství, tj. zejména pravidel hospodářské soutěže a veřejné podpory, principů udržitelného rozvoje a p</w:t>
      </w:r>
      <w:r w:rsidRPr="00EF1A6C" w:rsidR="00C51DD8">
        <w:rPr>
          <w:rFonts w:ascii="Calibri" w:hAnsi="Calibri"/>
          <w:b w:val="false"/>
          <w:sz w:val="22"/>
          <w:szCs w:val="22"/>
        </w:rPr>
        <w:t>rosazování rovných příležitostí; stejně tak j</w:t>
      </w:r>
      <w:r w:rsidRPr="00EF1A6C" w:rsidR="006E54C3">
        <w:rPr>
          <w:rFonts w:ascii="Calibri" w:hAnsi="Calibri"/>
          <w:b w:val="false"/>
          <w:sz w:val="22"/>
          <w:szCs w:val="22"/>
        </w:rPr>
        <w:t>e</w:t>
      </w:r>
      <w:r w:rsidRPr="00EF1A6C" w:rsidR="00C51DD8">
        <w:rPr>
          <w:rFonts w:ascii="Calibri" w:hAnsi="Calibri"/>
          <w:b w:val="false"/>
          <w:sz w:val="22"/>
          <w:szCs w:val="22"/>
        </w:rPr>
        <w:t xml:space="preserve"> povinen dodržovat platné právní předpisy České republiky.</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Dodavatel je povinen poskytnout písemně Objednateli na jeho žádost jakékoliv doplňující informace související s realizací projektu, a to ve lhůtě stanovené Objednatelem.</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Dodavatel je povinen bez zbytečného odkladu oznámit Objednateli veškeré skutečnosti, které mohou mít vliv na povahu nebo podmínky provádění projektu dle této Smlouvy. Toto oznámení nezbavuje Dodavatele povinnosti plnit podmínky dle této Smlouvy.</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Dodavatel je povinen zajist</w:t>
      </w:r>
      <w:r w:rsidRPr="00EF1A6C" w:rsidR="00C51DD8">
        <w:rPr>
          <w:rFonts w:ascii="Calibri" w:hAnsi="Calibri"/>
          <w:b w:val="false"/>
          <w:sz w:val="22"/>
          <w:szCs w:val="22"/>
        </w:rPr>
        <w:t xml:space="preserve">it souhlas osob (účastníků </w:t>
      </w:r>
      <w:r w:rsidRPr="00EF1A6C" w:rsidR="00607E07">
        <w:rPr>
          <w:rFonts w:ascii="Calibri" w:hAnsi="Calibri"/>
          <w:b w:val="false"/>
          <w:sz w:val="22"/>
          <w:szCs w:val="22"/>
        </w:rPr>
        <w:t>kurzu</w:t>
      </w:r>
      <w:r w:rsidRPr="00EF1A6C" w:rsidR="00BD42D0">
        <w:rPr>
          <w:rFonts w:ascii="Calibri" w:hAnsi="Calibri"/>
          <w:b w:val="false"/>
          <w:sz w:val="22"/>
          <w:szCs w:val="22"/>
        </w:rPr>
        <w:t>) se zpracováním osobních údajů a tyto zpracovávat v souladu a výhradně za podmínek dle zákona č. 101/2000 Sb., o ochraně osobních údajů a o změně některých zákonů, ve znění pozdějších předpisů, popřípadě dle jeho novelizace.</w:t>
      </w:r>
    </w:p>
    <w:p w:rsidRPr="00EF1A6C" w:rsidR="003B4E39" w:rsidP="003B4E39" w:rsidRDefault="003B4E39">
      <w:pPr>
        <w:rPr>
          <w:rFonts w:ascii="Calibri" w:hAnsi="Calibri"/>
          <w:lang w:eastAsia="x-none"/>
        </w:rPr>
      </w:pPr>
    </w:p>
    <w:p w:rsidRPr="00EF1A6C" w:rsidR="00F61F62" w:rsidP="00C36FC8" w:rsidRDefault="004D2044">
      <w:pPr>
        <w:pStyle w:val="Nadpis2"/>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lastRenderedPageBreak/>
        <w:tab/>
      </w:r>
      <w:r w:rsidRPr="00EF1A6C" w:rsidR="00066C19">
        <w:rPr>
          <w:rFonts w:ascii="Calibri" w:hAnsi="Calibri"/>
          <w:b w:val="false"/>
          <w:sz w:val="22"/>
          <w:szCs w:val="22"/>
        </w:rPr>
        <w:t xml:space="preserve">Dodavatel je povinen </w:t>
      </w:r>
      <w:r w:rsidRPr="00EF1A6C" w:rsidR="00166503">
        <w:rPr>
          <w:rFonts w:ascii="Calibri" w:hAnsi="Calibri"/>
          <w:b w:val="false"/>
          <w:sz w:val="22"/>
          <w:szCs w:val="22"/>
        </w:rPr>
        <w:t xml:space="preserve">se </w:t>
      </w:r>
      <w:r w:rsidRPr="00EF1A6C" w:rsidR="00066C19">
        <w:rPr>
          <w:rFonts w:ascii="Calibri" w:hAnsi="Calibri"/>
          <w:b w:val="false"/>
          <w:sz w:val="22"/>
          <w:szCs w:val="22"/>
        </w:rPr>
        <w:t xml:space="preserve">při zajišťování pracovní praxe </w:t>
      </w:r>
      <w:r w:rsidRPr="00EF1A6C" w:rsidR="00607E07">
        <w:rPr>
          <w:rFonts w:ascii="Calibri" w:hAnsi="Calibri"/>
          <w:b w:val="false"/>
          <w:sz w:val="22"/>
          <w:szCs w:val="22"/>
        </w:rPr>
        <w:t xml:space="preserve">účastníků kurzu </w:t>
      </w:r>
      <w:r w:rsidRPr="00EF1A6C" w:rsidR="00066C19">
        <w:rPr>
          <w:rFonts w:ascii="Calibri" w:hAnsi="Calibri"/>
          <w:b w:val="false"/>
          <w:sz w:val="22"/>
          <w:szCs w:val="22"/>
        </w:rPr>
        <w:t>řídit příslušnými ustanoveními právních předpisů (zákoník práce, zákon o zaměstnanosti apod.).</w:t>
      </w:r>
      <w:r w:rsidRPr="00EF1A6C" w:rsidR="004A72EF">
        <w:rPr>
          <w:rFonts w:ascii="Calibri" w:hAnsi="Calibri"/>
          <w:b w:val="false"/>
          <w:sz w:val="22"/>
          <w:szCs w:val="22"/>
        </w:rPr>
        <w:t xml:space="preserve"> </w:t>
      </w:r>
      <w:r w:rsidRPr="00EF1A6C" w:rsidR="00557D5C">
        <w:rPr>
          <w:rFonts w:ascii="Calibri" w:hAnsi="Calibri"/>
          <w:b w:val="false"/>
          <w:sz w:val="22"/>
          <w:szCs w:val="22"/>
        </w:rPr>
        <w:t>Dodavatel je povinen</w:t>
      </w:r>
      <w:r w:rsidRPr="00EF1A6C" w:rsidR="00557D5C">
        <w:rPr>
          <w:rFonts w:ascii="Calibri" w:hAnsi="Calibri"/>
          <w:b w:val="false"/>
          <w:sz w:val="22"/>
          <w:szCs w:val="22"/>
          <w:lang w:val="cs-CZ"/>
        </w:rPr>
        <w:t xml:space="preserve"> </w:t>
      </w:r>
      <w:r w:rsidRPr="00EF1A6C" w:rsidR="00F61F62">
        <w:rPr>
          <w:rFonts w:ascii="Calibri" w:hAnsi="Calibri"/>
          <w:b w:val="false"/>
          <w:sz w:val="22"/>
          <w:szCs w:val="22"/>
        </w:rPr>
        <w:t>se řídit nařízením vlády č. 361/2007 Sb., kterým se stanoví podmínky ochrany zdra</w:t>
      </w:r>
      <w:r w:rsidRPr="00EF1A6C" w:rsidR="008801BB">
        <w:rPr>
          <w:rFonts w:ascii="Calibri" w:hAnsi="Calibri"/>
          <w:b w:val="false"/>
          <w:sz w:val="22"/>
          <w:szCs w:val="22"/>
        </w:rPr>
        <w:t>ví při práci,</w:t>
      </w:r>
      <w:r w:rsidRPr="00EF1A6C" w:rsidR="009C5345">
        <w:rPr>
          <w:rFonts w:ascii="Calibri" w:hAnsi="Calibri"/>
          <w:b w:val="false"/>
          <w:sz w:val="22"/>
          <w:szCs w:val="22"/>
          <w:lang w:val="cs-CZ"/>
        </w:rPr>
        <w:t xml:space="preserve"> ve znění pozdějších předpisů,</w:t>
      </w:r>
      <w:r w:rsidRPr="00EF1A6C" w:rsidR="008801BB">
        <w:rPr>
          <w:rFonts w:ascii="Calibri" w:hAnsi="Calibri"/>
          <w:b w:val="false"/>
          <w:sz w:val="22"/>
          <w:szCs w:val="22"/>
        </w:rPr>
        <w:t xml:space="preserve"> které provádí zák</w:t>
      </w:r>
      <w:r w:rsidRPr="00EF1A6C" w:rsidR="008801BB">
        <w:rPr>
          <w:rFonts w:ascii="Calibri" w:hAnsi="Calibri"/>
          <w:b w:val="false"/>
          <w:sz w:val="22"/>
          <w:szCs w:val="22"/>
          <w:lang w:val="cs-CZ"/>
        </w:rPr>
        <w:t>on</w:t>
      </w:r>
      <w:r w:rsidRPr="00EF1A6C" w:rsidR="00F61F62">
        <w:rPr>
          <w:rFonts w:ascii="Calibri" w:hAnsi="Calibri"/>
          <w:b w:val="false"/>
          <w:sz w:val="22"/>
          <w:szCs w:val="22"/>
        </w:rPr>
        <w:t xml:space="preserve"> č. 309/2006 Sb., zákon o zajištění dalších podmínek bezpečn</w:t>
      </w:r>
      <w:r w:rsidRPr="00EF1A6C" w:rsidR="009C5345">
        <w:rPr>
          <w:rFonts w:ascii="Calibri" w:hAnsi="Calibri"/>
          <w:b w:val="false"/>
          <w:sz w:val="22"/>
          <w:szCs w:val="22"/>
        </w:rPr>
        <w:t>osti a ochrany zdraví při práci</w:t>
      </w:r>
      <w:r w:rsidRPr="00EF1A6C" w:rsidR="009C5345">
        <w:rPr>
          <w:rFonts w:ascii="Calibri" w:hAnsi="Calibri"/>
          <w:b w:val="false"/>
          <w:sz w:val="22"/>
          <w:szCs w:val="22"/>
          <w:lang w:val="cs-CZ"/>
        </w:rPr>
        <w:t>, ve znění pozdějších předpisů.</w:t>
      </w:r>
    </w:p>
    <w:p w:rsidRPr="00EF1A6C" w:rsidR="003B4E39" w:rsidP="003B4E39" w:rsidRDefault="003B4E39">
      <w:pPr>
        <w:rPr>
          <w:rFonts w:ascii="Calibri" w:hAnsi="Calibri"/>
          <w:lang w:eastAsia="x-none"/>
        </w:rPr>
      </w:pPr>
    </w:p>
    <w:p w:rsidRPr="00EF1A6C" w:rsidR="004A72EF" w:rsidP="00C36FC8" w:rsidRDefault="004D2044">
      <w:pPr>
        <w:pStyle w:val="Nadpis2"/>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4A72EF">
        <w:rPr>
          <w:rFonts w:ascii="Calibri" w:hAnsi="Calibri"/>
          <w:b w:val="false"/>
          <w:sz w:val="22"/>
          <w:szCs w:val="22"/>
        </w:rPr>
        <w:t>Dodavatel není oprávněn provádět jakékoli jednostranné zápočty peněžitých nároků vůči Objednateli.</w:t>
      </w:r>
    </w:p>
    <w:p w:rsidRPr="00EF1A6C" w:rsidR="00BD42D0" w:rsidP="00C36FC8" w:rsidRDefault="00BD42D0">
      <w:pPr>
        <w:spacing w:before="0" w:after="0" w:line="360" w:lineRule="auto"/>
        <w:ind w:left="709" w:hanging="709"/>
        <w:jc w:val="both"/>
        <w:rPr>
          <w:rFonts w:ascii="Calibri" w:hAnsi="Calibri"/>
          <w:szCs w:val="22"/>
          <w:highlight w:val="lightGray"/>
        </w:rPr>
      </w:pP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4"/>
          <w:szCs w:val="22"/>
        </w:rPr>
      </w:pPr>
      <w:r w:rsidRPr="00EF1A6C">
        <w:rPr>
          <w:rFonts w:ascii="Calibri" w:hAnsi="Calibri"/>
          <w:sz w:val="24"/>
          <w:szCs w:val="22"/>
          <w:lang w:val="cs-CZ"/>
        </w:rPr>
        <w:tab/>
      </w:r>
      <w:r w:rsidRPr="00EF1A6C" w:rsidR="00BD42D0">
        <w:rPr>
          <w:rFonts w:ascii="Calibri" w:hAnsi="Calibri"/>
          <w:sz w:val="24"/>
          <w:szCs w:val="22"/>
        </w:rPr>
        <w:t>Součinnost Objednatele</w:t>
      </w: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 xml:space="preserve">Objednatel je povinen poskytnout Dodavateli včas veškeré podklady, </w:t>
      </w:r>
      <w:r w:rsidRPr="00EF1A6C" w:rsidR="00607E07">
        <w:rPr>
          <w:rFonts w:ascii="Calibri" w:hAnsi="Calibri"/>
          <w:b w:val="false"/>
          <w:sz w:val="22"/>
          <w:szCs w:val="22"/>
        </w:rPr>
        <w:t>u kterých</w:t>
      </w:r>
      <w:r w:rsidRPr="00EF1A6C" w:rsidR="00BD42D0">
        <w:rPr>
          <w:rFonts w:ascii="Calibri" w:hAnsi="Calibri"/>
          <w:b w:val="false"/>
          <w:sz w:val="22"/>
          <w:szCs w:val="22"/>
        </w:rPr>
        <w:t xml:space="preserve"> </w:t>
      </w:r>
      <w:r w:rsidRPr="00EF1A6C" w:rsidR="00607E07">
        <w:rPr>
          <w:rFonts w:ascii="Calibri" w:hAnsi="Calibri"/>
          <w:b w:val="false"/>
          <w:sz w:val="22"/>
          <w:szCs w:val="22"/>
        </w:rPr>
        <w:t xml:space="preserve">Objednatel </w:t>
      </w:r>
      <w:r w:rsidRPr="00EF1A6C" w:rsidR="00BD42D0">
        <w:rPr>
          <w:rFonts w:ascii="Calibri" w:hAnsi="Calibri"/>
          <w:b w:val="false"/>
          <w:sz w:val="22"/>
          <w:szCs w:val="22"/>
        </w:rPr>
        <w:t xml:space="preserve">požaduje, aby </w:t>
      </w:r>
      <w:r w:rsidRPr="00EF1A6C" w:rsidR="00607E07">
        <w:rPr>
          <w:rFonts w:ascii="Calibri" w:hAnsi="Calibri"/>
          <w:b w:val="false"/>
          <w:sz w:val="22"/>
          <w:szCs w:val="22"/>
        </w:rPr>
        <w:t xml:space="preserve">je </w:t>
      </w:r>
      <w:r w:rsidRPr="00EF1A6C" w:rsidR="00BD42D0">
        <w:rPr>
          <w:rFonts w:ascii="Calibri" w:hAnsi="Calibri"/>
          <w:b w:val="false"/>
          <w:sz w:val="22"/>
          <w:szCs w:val="22"/>
        </w:rPr>
        <w:t xml:space="preserve">Dodavatel používal při poskytování služeb dle této Smlouvy, ledaže by takovéto podklady byly veřejně dostupné či Dodavateli musely být známy. </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rPr>
      </w:pPr>
      <w:r w:rsidRPr="00EF1A6C">
        <w:rPr>
          <w:rFonts w:ascii="Calibri" w:hAnsi="Calibri"/>
          <w:b w:val="false"/>
          <w:sz w:val="22"/>
          <w:szCs w:val="22"/>
          <w:lang w:val="cs-CZ"/>
        </w:rPr>
        <w:tab/>
      </w:r>
      <w:r w:rsidRPr="00EF1A6C" w:rsidR="00BD42D0">
        <w:rPr>
          <w:rFonts w:ascii="Calibri" w:hAnsi="Calibri"/>
          <w:b w:val="false"/>
          <w:sz w:val="22"/>
          <w:szCs w:val="22"/>
        </w:rPr>
        <w:t>Objednatel je povinen bezodkladně informovat Dodavatele o všech změnách a jiných okolnostech, které se dotýkají plnění závazků vyplývajících z této Smlouvy. Podstatné změny musí být oznámeny písemně.</w:t>
      </w:r>
    </w:p>
    <w:p w:rsidRPr="00EF1A6C" w:rsidR="00DB3E03" w:rsidP="00C36FC8" w:rsidRDefault="00DB3E03">
      <w:pPr>
        <w:spacing w:before="0" w:after="0" w:line="360" w:lineRule="auto"/>
        <w:ind w:left="709" w:hanging="709"/>
        <w:jc w:val="both"/>
        <w:rPr>
          <w:rFonts w:ascii="Calibri" w:hAnsi="Calibri"/>
          <w:szCs w:val="22"/>
        </w:rPr>
      </w:pP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372D94">
        <w:rPr>
          <w:rFonts w:ascii="Calibri" w:hAnsi="Calibri"/>
          <w:sz w:val="24"/>
          <w:szCs w:val="22"/>
        </w:rPr>
        <w:t>S</w:t>
      </w:r>
      <w:r w:rsidRPr="00EF1A6C" w:rsidR="00BD42D0">
        <w:rPr>
          <w:rFonts w:ascii="Calibri" w:hAnsi="Calibri"/>
          <w:sz w:val="24"/>
          <w:szCs w:val="22"/>
        </w:rPr>
        <w:t>mluvní pokuta</w:t>
      </w:r>
    </w:p>
    <w:p w:rsidRPr="00EF1A6C" w:rsidR="00BD60A1" w:rsidP="00C36FC8" w:rsidRDefault="004D2044">
      <w:pPr>
        <w:pStyle w:val="Nadpis2"/>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60A1">
        <w:rPr>
          <w:rFonts w:ascii="Calibri" w:hAnsi="Calibri"/>
          <w:b w:val="false"/>
          <w:sz w:val="22"/>
          <w:szCs w:val="22"/>
        </w:rPr>
        <w:t xml:space="preserve">V případě porušení </w:t>
      </w:r>
      <w:r w:rsidRPr="00EF1A6C" w:rsidR="00607E07">
        <w:rPr>
          <w:rFonts w:ascii="Calibri" w:hAnsi="Calibri"/>
          <w:b w:val="false"/>
          <w:sz w:val="22"/>
          <w:szCs w:val="22"/>
        </w:rPr>
        <w:t>jakékoli povinnosti vyplývající</w:t>
      </w:r>
      <w:r w:rsidRPr="00EF1A6C" w:rsidR="00166503">
        <w:rPr>
          <w:rFonts w:ascii="Calibri" w:hAnsi="Calibri"/>
          <w:b w:val="false"/>
          <w:sz w:val="22"/>
          <w:szCs w:val="22"/>
        </w:rPr>
        <w:t xml:space="preserve"> z této S</w:t>
      </w:r>
      <w:r w:rsidRPr="00EF1A6C" w:rsidR="00BD60A1">
        <w:rPr>
          <w:rFonts w:ascii="Calibri" w:hAnsi="Calibri"/>
          <w:b w:val="false"/>
          <w:sz w:val="22"/>
          <w:szCs w:val="22"/>
        </w:rPr>
        <w:t xml:space="preserve">mlouvy může </w:t>
      </w:r>
      <w:r w:rsidRPr="00EF1A6C" w:rsidR="003E7E6A">
        <w:rPr>
          <w:rFonts w:ascii="Calibri" w:hAnsi="Calibri"/>
          <w:b w:val="false"/>
          <w:sz w:val="22"/>
          <w:szCs w:val="22"/>
        </w:rPr>
        <w:t>Objednatel</w:t>
      </w:r>
      <w:r w:rsidRPr="00EF1A6C" w:rsidR="00BD60A1">
        <w:rPr>
          <w:rFonts w:ascii="Calibri" w:hAnsi="Calibri"/>
          <w:b w:val="false"/>
          <w:sz w:val="22"/>
          <w:szCs w:val="22"/>
        </w:rPr>
        <w:t xml:space="preserve"> uplatnit </w:t>
      </w:r>
      <w:r w:rsidRPr="00EF1A6C" w:rsidR="005116E0">
        <w:rPr>
          <w:rFonts w:ascii="Calibri" w:hAnsi="Calibri"/>
          <w:b w:val="false"/>
          <w:sz w:val="22"/>
          <w:szCs w:val="22"/>
        </w:rPr>
        <w:t>na Dodavateli</w:t>
      </w:r>
      <w:r w:rsidRPr="00EF1A6C" w:rsidR="00F3125A">
        <w:rPr>
          <w:rFonts w:ascii="Calibri" w:hAnsi="Calibri"/>
          <w:b w:val="false"/>
          <w:sz w:val="22"/>
          <w:szCs w:val="22"/>
          <w:lang w:val="cs-CZ"/>
        </w:rPr>
        <w:t>,</w:t>
      </w:r>
      <w:r w:rsidRPr="00EF1A6C" w:rsidR="005116E0">
        <w:rPr>
          <w:rFonts w:ascii="Calibri" w:hAnsi="Calibri"/>
          <w:b w:val="false"/>
          <w:sz w:val="22"/>
          <w:szCs w:val="22"/>
        </w:rPr>
        <w:t xml:space="preserve"> </w:t>
      </w:r>
      <w:r w:rsidRPr="00EF1A6C" w:rsidR="00F3125A">
        <w:rPr>
          <w:rFonts w:ascii="Calibri" w:hAnsi="Calibri"/>
          <w:b w:val="false"/>
          <w:sz w:val="22"/>
          <w:szCs w:val="22"/>
          <w:lang w:val="cs-CZ"/>
        </w:rPr>
        <w:t xml:space="preserve">a to i opakovaně, </w:t>
      </w:r>
      <w:r w:rsidRPr="00EF1A6C" w:rsidR="00BD60A1">
        <w:rPr>
          <w:rFonts w:ascii="Calibri" w:hAnsi="Calibri"/>
          <w:b w:val="false"/>
          <w:sz w:val="22"/>
          <w:szCs w:val="22"/>
        </w:rPr>
        <w:t>smluvní pokutu ve výši 10</w:t>
      </w:r>
      <w:r w:rsidRPr="00EF1A6C" w:rsidR="00607E07">
        <w:rPr>
          <w:rFonts w:ascii="Calibri" w:hAnsi="Calibri"/>
          <w:b w:val="false"/>
          <w:sz w:val="22"/>
          <w:szCs w:val="22"/>
        </w:rPr>
        <w:t xml:space="preserve"> </w:t>
      </w:r>
      <w:r w:rsidRPr="00EF1A6C" w:rsidR="00BD60A1">
        <w:rPr>
          <w:rFonts w:ascii="Calibri" w:hAnsi="Calibri"/>
          <w:b w:val="false"/>
          <w:sz w:val="22"/>
          <w:szCs w:val="22"/>
        </w:rPr>
        <w:t xml:space="preserve">% z ceny </w:t>
      </w:r>
      <w:r w:rsidRPr="00EF1A6C" w:rsidR="00CA42FD">
        <w:rPr>
          <w:rFonts w:ascii="Calibri" w:hAnsi="Calibri"/>
          <w:b w:val="false"/>
          <w:sz w:val="22"/>
          <w:szCs w:val="22"/>
        </w:rPr>
        <w:t xml:space="preserve">jednotlivého </w:t>
      </w:r>
      <w:r w:rsidRPr="00EF1A6C" w:rsidR="00607E07">
        <w:rPr>
          <w:rFonts w:ascii="Calibri" w:hAnsi="Calibri"/>
          <w:b w:val="false"/>
          <w:sz w:val="22"/>
          <w:szCs w:val="22"/>
        </w:rPr>
        <w:t xml:space="preserve">příslušného rekvalifikačního </w:t>
      </w:r>
      <w:r w:rsidRPr="00EF1A6C" w:rsidR="00BD60A1">
        <w:rPr>
          <w:rFonts w:ascii="Calibri" w:hAnsi="Calibri"/>
          <w:b w:val="false"/>
          <w:sz w:val="22"/>
          <w:szCs w:val="22"/>
        </w:rPr>
        <w:t>kurzu</w:t>
      </w:r>
      <w:r w:rsidRPr="00EF1A6C" w:rsidR="005A5459">
        <w:rPr>
          <w:rFonts w:ascii="Calibri" w:hAnsi="Calibri"/>
          <w:b w:val="false"/>
          <w:sz w:val="22"/>
          <w:szCs w:val="22"/>
        </w:rPr>
        <w:t xml:space="preserve"> (resp.</w:t>
      </w:r>
      <w:r w:rsidRPr="00EF1A6C" w:rsidR="005A5459">
        <w:rPr>
          <w:rFonts w:ascii="Calibri" w:hAnsi="Calibri"/>
          <w:b w:val="false"/>
          <w:sz w:val="22"/>
          <w:szCs w:val="22"/>
          <w:lang w:val="cs-CZ"/>
        </w:rPr>
        <w:t xml:space="preserve"> </w:t>
      </w:r>
      <w:r w:rsidRPr="00EF1A6C" w:rsidR="00607E07">
        <w:rPr>
          <w:rFonts w:ascii="Calibri" w:hAnsi="Calibri"/>
          <w:b w:val="false"/>
          <w:sz w:val="22"/>
          <w:szCs w:val="22"/>
        </w:rPr>
        <w:t>jeho jednoho běhu)</w:t>
      </w:r>
      <w:r w:rsidRPr="00EF1A6C" w:rsidR="00BD60A1">
        <w:rPr>
          <w:rFonts w:ascii="Calibri" w:hAnsi="Calibri"/>
          <w:b w:val="false"/>
          <w:sz w:val="22"/>
          <w:szCs w:val="22"/>
        </w:rPr>
        <w:t xml:space="preserve">, </w:t>
      </w:r>
      <w:r w:rsidRPr="00EF1A6C" w:rsidR="00607E07">
        <w:rPr>
          <w:rFonts w:ascii="Calibri" w:hAnsi="Calibri"/>
          <w:b w:val="false"/>
          <w:sz w:val="22"/>
          <w:szCs w:val="22"/>
        </w:rPr>
        <w:t>k němuž</w:t>
      </w:r>
      <w:r w:rsidRPr="00EF1A6C" w:rsidR="00BD60A1">
        <w:rPr>
          <w:rFonts w:ascii="Calibri" w:hAnsi="Calibri"/>
          <w:b w:val="false"/>
          <w:sz w:val="22"/>
          <w:szCs w:val="22"/>
        </w:rPr>
        <w:t xml:space="preserve"> se vztahuje </w:t>
      </w:r>
      <w:r w:rsidRPr="00EF1A6C" w:rsidR="006D5F8F">
        <w:rPr>
          <w:rFonts w:ascii="Calibri" w:hAnsi="Calibri"/>
          <w:b w:val="false"/>
          <w:sz w:val="22"/>
          <w:szCs w:val="22"/>
        </w:rPr>
        <w:t>dané</w:t>
      </w:r>
      <w:r w:rsidRPr="00EF1A6C" w:rsidR="00BD60A1">
        <w:rPr>
          <w:rFonts w:ascii="Calibri" w:hAnsi="Calibri"/>
          <w:b w:val="false"/>
          <w:sz w:val="22"/>
          <w:szCs w:val="22"/>
        </w:rPr>
        <w:t xml:space="preserve"> porušení</w:t>
      </w:r>
      <w:r w:rsidRPr="00EF1A6C" w:rsidR="00F3125A">
        <w:rPr>
          <w:rFonts w:ascii="Calibri" w:hAnsi="Calibri"/>
          <w:b w:val="false"/>
          <w:sz w:val="22"/>
          <w:szCs w:val="22"/>
        </w:rPr>
        <w:t xml:space="preserve"> povinnost</w:t>
      </w:r>
      <w:r w:rsidRPr="00EF1A6C" w:rsidR="00F3125A">
        <w:rPr>
          <w:rFonts w:ascii="Calibri" w:hAnsi="Calibri"/>
          <w:b w:val="false"/>
          <w:sz w:val="22"/>
          <w:szCs w:val="22"/>
          <w:lang w:val="cs-CZ"/>
        </w:rPr>
        <w:t>i.</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5116E0">
        <w:rPr>
          <w:rFonts w:ascii="Calibri" w:hAnsi="Calibri"/>
          <w:b w:val="false"/>
          <w:sz w:val="22"/>
          <w:szCs w:val="22"/>
        </w:rPr>
        <w:t>Ujednáním o smluvní pokutě</w:t>
      </w:r>
      <w:r w:rsidRPr="00EF1A6C" w:rsidR="00BD42D0">
        <w:rPr>
          <w:rFonts w:ascii="Calibri" w:hAnsi="Calibri"/>
          <w:b w:val="false"/>
          <w:sz w:val="22"/>
          <w:szCs w:val="22"/>
        </w:rPr>
        <w:t xml:space="preserve"> není dotčen nárok Objednatele na náhradu škody v částce převyšující hodnotu smluvní pokuty.</w:t>
      </w:r>
    </w:p>
    <w:p w:rsidRPr="00EF1A6C" w:rsidR="003B4E39" w:rsidP="003B4E39" w:rsidRDefault="003B4E39">
      <w:pPr>
        <w:rPr>
          <w:rFonts w:ascii="Calibri" w:hAnsi="Calibri"/>
          <w:lang w:eastAsia="x-none"/>
        </w:rPr>
      </w:pPr>
    </w:p>
    <w:p w:rsidRPr="00EF1A6C" w:rsidR="00BD42D0" w:rsidP="00C36FC8" w:rsidRDefault="004D2044">
      <w:pPr>
        <w:pStyle w:val="Nadpis2"/>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Smluvní pokuta je splatná do patnácti dnů ode dne</w:t>
      </w:r>
      <w:r w:rsidRPr="00EF1A6C" w:rsidR="005116E0">
        <w:rPr>
          <w:rFonts w:ascii="Calibri" w:hAnsi="Calibri"/>
          <w:b w:val="false"/>
          <w:sz w:val="22"/>
          <w:szCs w:val="22"/>
        </w:rPr>
        <w:t xml:space="preserve"> doručení</w:t>
      </w:r>
      <w:r w:rsidRPr="00EF1A6C" w:rsidR="00BD42D0">
        <w:rPr>
          <w:rFonts w:ascii="Calibri" w:hAnsi="Calibri"/>
          <w:b w:val="false"/>
          <w:sz w:val="22"/>
          <w:szCs w:val="22"/>
        </w:rPr>
        <w:t xml:space="preserve"> jejího písemného </w:t>
      </w:r>
      <w:r w:rsidRPr="00EF1A6C" w:rsidR="000E3D31">
        <w:rPr>
          <w:rFonts w:ascii="Calibri" w:hAnsi="Calibri"/>
          <w:b w:val="false"/>
          <w:sz w:val="22"/>
          <w:szCs w:val="22"/>
        </w:rPr>
        <w:t xml:space="preserve">oznámení o </w:t>
      </w:r>
      <w:r w:rsidRPr="00EF1A6C" w:rsidR="00BD42D0">
        <w:rPr>
          <w:rFonts w:ascii="Calibri" w:hAnsi="Calibri"/>
          <w:b w:val="false"/>
          <w:sz w:val="22"/>
          <w:szCs w:val="22"/>
        </w:rPr>
        <w:t>uplatnění vůči povinné smluvní straně. Oznámení o uplatnění smluvní pokuty musí vždy obsahovat popis a časové určení skutečnosti, která zakládá právo Ob</w:t>
      </w:r>
      <w:r w:rsidRPr="00EF1A6C" w:rsidR="009E4974">
        <w:rPr>
          <w:rFonts w:ascii="Calibri" w:hAnsi="Calibri"/>
          <w:b w:val="false"/>
          <w:sz w:val="22"/>
          <w:szCs w:val="22"/>
        </w:rPr>
        <w:t>jednatele účtovat smluvní pokutu</w:t>
      </w:r>
      <w:r w:rsidRPr="00EF1A6C" w:rsidR="00BD42D0">
        <w:rPr>
          <w:rFonts w:ascii="Calibri" w:hAnsi="Calibri"/>
          <w:b w:val="false"/>
          <w:sz w:val="22"/>
          <w:szCs w:val="22"/>
        </w:rPr>
        <w:t xml:space="preserve">. Oznámení musí dále obsahovat </w:t>
      </w:r>
      <w:r w:rsidRPr="00EF1A6C" w:rsidR="005116E0">
        <w:rPr>
          <w:rFonts w:ascii="Calibri" w:hAnsi="Calibri"/>
          <w:b w:val="false"/>
          <w:sz w:val="22"/>
          <w:szCs w:val="22"/>
        </w:rPr>
        <w:t>údaj</w:t>
      </w:r>
      <w:r w:rsidRPr="00EF1A6C" w:rsidR="00BD42D0">
        <w:rPr>
          <w:rFonts w:ascii="Calibri" w:hAnsi="Calibri"/>
          <w:b w:val="false"/>
          <w:sz w:val="22"/>
          <w:szCs w:val="22"/>
        </w:rPr>
        <w:t xml:space="preserve"> o způsobu </w:t>
      </w:r>
      <w:r w:rsidRPr="00EF1A6C" w:rsidR="000E3D31">
        <w:rPr>
          <w:rFonts w:ascii="Calibri" w:hAnsi="Calibri"/>
          <w:b w:val="false"/>
          <w:sz w:val="22"/>
          <w:szCs w:val="22"/>
        </w:rPr>
        <w:t>zaplacení</w:t>
      </w:r>
      <w:r w:rsidRPr="00EF1A6C" w:rsidR="00BD42D0">
        <w:rPr>
          <w:rFonts w:ascii="Calibri" w:hAnsi="Calibri"/>
          <w:b w:val="false"/>
          <w:sz w:val="22"/>
          <w:szCs w:val="22"/>
        </w:rPr>
        <w:t xml:space="preserve"> smluvní pokuty. </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lastRenderedPageBreak/>
        <w:tab/>
      </w:r>
      <w:r w:rsidRPr="00EF1A6C" w:rsidR="00BD42D0">
        <w:rPr>
          <w:rFonts w:ascii="Calibri" w:hAnsi="Calibri"/>
          <w:b w:val="false"/>
          <w:sz w:val="22"/>
          <w:szCs w:val="22"/>
        </w:rPr>
        <w:t xml:space="preserve">Ukončením </w:t>
      </w:r>
      <w:r w:rsidRPr="00EF1A6C" w:rsidR="005116E0">
        <w:rPr>
          <w:rFonts w:ascii="Calibri" w:hAnsi="Calibri"/>
          <w:b w:val="false"/>
          <w:sz w:val="22"/>
          <w:szCs w:val="22"/>
        </w:rPr>
        <w:t>účinnosti</w:t>
      </w:r>
      <w:r w:rsidRPr="00EF1A6C" w:rsidR="00BD42D0">
        <w:rPr>
          <w:rFonts w:ascii="Calibri" w:hAnsi="Calibri"/>
          <w:b w:val="false"/>
          <w:sz w:val="22"/>
          <w:szCs w:val="22"/>
        </w:rPr>
        <w:t xml:space="preserve"> </w:t>
      </w:r>
      <w:r w:rsidRPr="00EF1A6C" w:rsidR="00BA5C16">
        <w:rPr>
          <w:rFonts w:ascii="Calibri" w:hAnsi="Calibri"/>
          <w:b w:val="false"/>
          <w:sz w:val="22"/>
          <w:szCs w:val="22"/>
          <w:lang w:val="cs-CZ"/>
        </w:rPr>
        <w:t xml:space="preserve">této </w:t>
      </w:r>
      <w:r w:rsidRPr="00EF1A6C" w:rsidR="00BD42D0">
        <w:rPr>
          <w:rFonts w:ascii="Calibri" w:hAnsi="Calibri"/>
          <w:b w:val="false"/>
          <w:sz w:val="22"/>
          <w:szCs w:val="22"/>
        </w:rPr>
        <w:t>Smlouvy nezaniká právo kterékoli ze stran na úhradu smluvní pokuty</w:t>
      </w:r>
      <w:r w:rsidRPr="00EF1A6C" w:rsidR="00AF4D1B">
        <w:rPr>
          <w:rFonts w:ascii="Calibri" w:hAnsi="Calibri"/>
          <w:b w:val="false"/>
          <w:sz w:val="22"/>
          <w:szCs w:val="22"/>
        </w:rPr>
        <w:t xml:space="preserve"> nebo náhrady škody</w:t>
      </w:r>
      <w:r w:rsidRPr="00EF1A6C" w:rsidR="00BD42D0">
        <w:rPr>
          <w:rFonts w:ascii="Calibri" w:hAnsi="Calibri"/>
          <w:b w:val="false"/>
          <w:sz w:val="22"/>
          <w:szCs w:val="22"/>
        </w:rPr>
        <w:t>.</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rPr>
      </w:pPr>
      <w:r w:rsidRPr="00EF1A6C">
        <w:rPr>
          <w:rFonts w:ascii="Calibri" w:hAnsi="Calibri"/>
          <w:b w:val="false"/>
          <w:sz w:val="22"/>
          <w:szCs w:val="22"/>
          <w:lang w:val="cs-CZ"/>
        </w:rPr>
        <w:tab/>
      </w:r>
      <w:r w:rsidRPr="00EF1A6C" w:rsidR="00BD42D0">
        <w:rPr>
          <w:rFonts w:ascii="Calibri" w:hAnsi="Calibri"/>
          <w:b w:val="false"/>
          <w:sz w:val="22"/>
          <w:szCs w:val="22"/>
        </w:rPr>
        <w:t>Smluvní pokutu je Objednatel oprávněn započíst proti pohledávce Dodavatele</w:t>
      </w:r>
      <w:r w:rsidRPr="00EF1A6C" w:rsidR="002301F2">
        <w:rPr>
          <w:rFonts w:ascii="Calibri" w:hAnsi="Calibri"/>
          <w:b w:val="false"/>
          <w:sz w:val="22"/>
          <w:szCs w:val="22"/>
        </w:rPr>
        <w:t>, tj. zejména pro</w:t>
      </w:r>
      <w:r w:rsidRPr="00EF1A6C" w:rsidR="00166503">
        <w:rPr>
          <w:rFonts w:ascii="Calibri" w:hAnsi="Calibri"/>
          <w:b w:val="false"/>
          <w:sz w:val="22"/>
          <w:szCs w:val="22"/>
        </w:rPr>
        <w:t>ti nároku na zaplacení</w:t>
      </w:r>
      <w:r w:rsidRPr="00EF1A6C" w:rsidR="002301F2">
        <w:rPr>
          <w:rFonts w:ascii="Calibri" w:hAnsi="Calibri"/>
          <w:b w:val="false"/>
          <w:sz w:val="22"/>
          <w:szCs w:val="22"/>
        </w:rPr>
        <w:t xml:space="preserve"> </w:t>
      </w:r>
      <w:r w:rsidRPr="00EF1A6C" w:rsidR="00166503">
        <w:rPr>
          <w:rFonts w:ascii="Calibri" w:hAnsi="Calibri"/>
          <w:b w:val="false"/>
          <w:sz w:val="22"/>
          <w:szCs w:val="22"/>
        </w:rPr>
        <w:t>platby za služby</w:t>
      </w:r>
      <w:r w:rsidRPr="00EF1A6C" w:rsidR="002301F2">
        <w:rPr>
          <w:rFonts w:ascii="Calibri" w:hAnsi="Calibri"/>
          <w:b w:val="false"/>
          <w:sz w:val="22"/>
          <w:szCs w:val="22"/>
        </w:rPr>
        <w:t>.</w:t>
      </w:r>
    </w:p>
    <w:p w:rsidRPr="00EF1A6C" w:rsidR="00D06B1B" w:rsidP="00C36FC8" w:rsidRDefault="00D06B1B">
      <w:pPr>
        <w:pStyle w:val="Nadpis1"/>
        <w:keepNext w:val="false"/>
        <w:numPr>
          <w:ilvl w:val="0"/>
          <w:numId w:val="0"/>
        </w:numPr>
        <w:tabs>
          <w:tab w:val="left" w:pos="567"/>
        </w:tabs>
        <w:spacing w:before="0" w:after="0" w:line="360" w:lineRule="auto"/>
        <w:ind w:left="709"/>
        <w:jc w:val="both"/>
        <w:rPr>
          <w:rFonts w:ascii="Calibri" w:hAnsi="Calibri"/>
          <w:sz w:val="22"/>
          <w:szCs w:val="22"/>
        </w:rPr>
      </w:pP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BD42D0">
        <w:rPr>
          <w:rFonts w:ascii="Calibri" w:hAnsi="Calibri"/>
          <w:sz w:val="24"/>
          <w:szCs w:val="22"/>
        </w:rPr>
        <w:t>Komunikace smluvních stran</w:t>
      </w:r>
    </w:p>
    <w:p w:rsidRPr="00EF1A6C" w:rsidR="0033473E" w:rsidP="00C367AF"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color w:val="FF0000"/>
          <w:sz w:val="22"/>
          <w:szCs w:val="22"/>
          <w:lang w:val="cs-CZ"/>
        </w:rPr>
        <w:tab/>
      </w:r>
      <w:r w:rsidRPr="00EF1A6C" w:rsidR="00617543">
        <w:rPr>
          <w:rFonts w:ascii="Calibri" w:hAnsi="Calibri"/>
          <w:b w:val="false"/>
          <w:sz w:val="22"/>
          <w:szCs w:val="22"/>
          <w:lang w:val="cs-CZ"/>
        </w:rPr>
        <w:t>Komunikace mezi smluvními stranami pro</w:t>
      </w:r>
      <w:r w:rsidRPr="00EF1A6C" w:rsidR="005A6E0C">
        <w:rPr>
          <w:rFonts w:ascii="Calibri" w:hAnsi="Calibri"/>
          <w:b w:val="false"/>
          <w:sz w:val="22"/>
          <w:szCs w:val="22"/>
          <w:lang w:val="cs-CZ"/>
        </w:rPr>
        <w:t xml:space="preserve"> účely</w:t>
      </w:r>
      <w:r w:rsidRPr="00EF1A6C" w:rsidR="00617543">
        <w:rPr>
          <w:rFonts w:ascii="Calibri" w:hAnsi="Calibri"/>
          <w:b w:val="false"/>
          <w:sz w:val="22"/>
          <w:szCs w:val="22"/>
          <w:lang w:val="cs-CZ"/>
        </w:rPr>
        <w:t xml:space="preserve"> změny</w:t>
      </w:r>
      <w:r w:rsidRPr="00EF1A6C" w:rsidR="005148CB">
        <w:rPr>
          <w:rFonts w:ascii="Calibri" w:hAnsi="Calibri"/>
          <w:b w:val="false"/>
          <w:sz w:val="22"/>
          <w:szCs w:val="22"/>
          <w:lang w:val="cs-CZ"/>
        </w:rPr>
        <w:t xml:space="preserve">, neplnění podmínek </w:t>
      </w:r>
      <w:r w:rsidRPr="00EF1A6C" w:rsidR="00617543">
        <w:rPr>
          <w:rFonts w:ascii="Calibri" w:hAnsi="Calibri"/>
          <w:b w:val="false"/>
          <w:sz w:val="22"/>
          <w:szCs w:val="22"/>
          <w:lang w:val="cs-CZ"/>
        </w:rPr>
        <w:t>nebo</w:t>
      </w:r>
      <w:r w:rsidRPr="00EF1A6C" w:rsidR="00BA5C16">
        <w:rPr>
          <w:rFonts w:ascii="Calibri" w:hAnsi="Calibri"/>
          <w:b w:val="false"/>
          <w:sz w:val="22"/>
          <w:szCs w:val="22"/>
          <w:lang w:val="cs-CZ"/>
        </w:rPr>
        <w:t xml:space="preserve"> ukončení této S</w:t>
      </w:r>
      <w:r w:rsidRPr="00EF1A6C" w:rsidR="00617543">
        <w:rPr>
          <w:rFonts w:ascii="Calibri" w:hAnsi="Calibri"/>
          <w:b w:val="false"/>
          <w:sz w:val="22"/>
          <w:szCs w:val="22"/>
          <w:lang w:val="cs-CZ"/>
        </w:rPr>
        <w:t>mlouvy</w:t>
      </w:r>
      <w:r w:rsidRPr="00EF1A6C" w:rsidR="005A6E0C">
        <w:rPr>
          <w:rFonts w:ascii="Calibri" w:hAnsi="Calibri"/>
          <w:b w:val="false"/>
          <w:sz w:val="22"/>
          <w:szCs w:val="22"/>
          <w:lang w:val="cs-CZ"/>
        </w:rPr>
        <w:t xml:space="preserve"> </w:t>
      </w:r>
      <w:r w:rsidRPr="00EF1A6C" w:rsidR="00617543">
        <w:rPr>
          <w:rFonts w:ascii="Calibri" w:hAnsi="Calibri"/>
          <w:b w:val="false"/>
          <w:sz w:val="22"/>
          <w:szCs w:val="22"/>
          <w:lang w:val="cs-CZ"/>
        </w:rPr>
        <w:t>je činěna písemně</w:t>
      </w:r>
      <w:r w:rsidRPr="00EF1A6C" w:rsidR="005A6E0C">
        <w:rPr>
          <w:rFonts w:ascii="Calibri" w:hAnsi="Calibri"/>
          <w:b w:val="false"/>
          <w:sz w:val="22"/>
          <w:szCs w:val="22"/>
          <w:lang w:val="cs-CZ"/>
        </w:rPr>
        <w:t>; způsob doručení je</w:t>
      </w:r>
      <w:r w:rsidRPr="00EF1A6C" w:rsidR="00617543">
        <w:rPr>
          <w:rFonts w:ascii="Calibri" w:hAnsi="Calibri"/>
          <w:b w:val="false"/>
          <w:sz w:val="22"/>
          <w:szCs w:val="22"/>
          <w:lang w:val="cs-CZ"/>
        </w:rPr>
        <w:t xml:space="preserve"> </w:t>
      </w:r>
      <w:r w:rsidRPr="00EF1A6C" w:rsidR="005A6E0C">
        <w:rPr>
          <w:rFonts w:ascii="Calibri" w:hAnsi="Calibri"/>
          <w:b w:val="false"/>
          <w:sz w:val="22"/>
          <w:szCs w:val="22"/>
          <w:lang w:val="cs-CZ"/>
        </w:rPr>
        <w:t>datovou s</w:t>
      </w:r>
      <w:r w:rsidRPr="00EF1A6C" w:rsidR="0059472D">
        <w:rPr>
          <w:rFonts w:ascii="Calibri" w:hAnsi="Calibri"/>
          <w:b w:val="false"/>
          <w:sz w:val="22"/>
          <w:szCs w:val="22"/>
          <w:lang w:val="cs-CZ"/>
        </w:rPr>
        <w:t xml:space="preserve">chránkou, elektronickou poštou </w:t>
      </w:r>
      <w:r w:rsidRPr="00EF1A6C" w:rsidR="005A6E0C">
        <w:rPr>
          <w:rFonts w:ascii="Calibri" w:hAnsi="Calibri"/>
          <w:b w:val="false"/>
          <w:sz w:val="22"/>
          <w:szCs w:val="22"/>
          <w:lang w:val="cs-CZ"/>
        </w:rPr>
        <w:t>se zaručeným </w:t>
      </w:r>
      <w:r w:rsidRPr="00EF1A6C" w:rsidR="002A7950">
        <w:rPr>
          <w:rFonts w:ascii="Calibri" w:hAnsi="Calibri"/>
          <w:b w:val="false"/>
          <w:sz w:val="22"/>
          <w:szCs w:val="22"/>
          <w:lang w:val="cs-CZ"/>
        </w:rPr>
        <w:t>elektronickým podpisem nebo prostřednictvím</w:t>
      </w:r>
      <w:r w:rsidRPr="00EF1A6C" w:rsidR="005A6E0C">
        <w:rPr>
          <w:rFonts w:ascii="Calibri" w:hAnsi="Calibri"/>
          <w:b w:val="false"/>
          <w:sz w:val="22"/>
          <w:szCs w:val="22"/>
          <w:lang w:val="cs-CZ"/>
        </w:rPr>
        <w:t xml:space="preserve"> provozovatele poštovních služeb. V těchto věcech jsou kontaktní</w:t>
      </w:r>
      <w:r w:rsidRPr="00EF1A6C" w:rsidR="002A7950">
        <w:rPr>
          <w:rFonts w:ascii="Calibri" w:hAnsi="Calibri"/>
          <w:b w:val="false"/>
          <w:sz w:val="22"/>
          <w:szCs w:val="22"/>
          <w:lang w:val="cs-CZ"/>
        </w:rPr>
        <w:t>mi</w:t>
      </w:r>
      <w:r w:rsidRPr="00EF1A6C" w:rsidR="005A6E0C">
        <w:rPr>
          <w:rFonts w:ascii="Calibri" w:hAnsi="Calibri"/>
          <w:b w:val="false"/>
          <w:sz w:val="22"/>
          <w:szCs w:val="22"/>
          <w:lang w:val="cs-CZ"/>
        </w:rPr>
        <w:t xml:space="preserve"> </w:t>
      </w:r>
      <w:r w:rsidRPr="00EF1A6C" w:rsidR="002A7950">
        <w:rPr>
          <w:rFonts w:ascii="Calibri" w:hAnsi="Calibri"/>
          <w:b w:val="false"/>
          <w:sz w:val="22"/>
          <w:szCs w:val="22"/>
          <w:lang w:val="cs-CZ"/>
        </w:rPr>
        <w:t>osobami</w:t>
      </w:r>
      <w:r w:rsidRPr="00EF1A6C" w:rsidR="00FC143F">
        <w:rPr>
          <w:rFonts w:ascii="Calibri" w:hAnsi="Calibri"/>
          <w:b w:val="false"/>
          <w:sz w:val="22"/>
          <w:szCs w:val="22"/>
          <w:lang w:val="cs-CZ"/>
        </w:rPr>
        <w:t xml:space="preserve"> za ÚP ČR – K</w:t>
      </w:r>
      <w:r w:rsidRPr="00EF1A6C" w:rsidR="002A7950">
        <w:rPr>
          <w:rFonts w:ascii="Calibri" w:hAnsi="Calibri"/>
          <w:b w:val="false"/>
          <w:sz w:val="22"/>
          <w:szCs w:val="22"/>
          <w:lang w:val="cs-CZ"/>
        </w:rPr>
        <w:t>rajskou pobočku v Plzni</w:t>
      </w:r>
      <w:r w:rsidRPr="00EF1A6C" w:rsidR="005A6E0C">
        <w:rPr>
          <w:rFonts w:ascii="Calibri" w:hAnsi="Calibri"/>
          <w:b w:val="false"/>
          <w:sz w:val="22"/>
          <w:szCs w:val="22"/>
          <w:lang w:val="cs-CZ"/>
        </w:rPr>
        <w:t>: vedoucí oddělení zaměstnanosti krajské pobočky</w:t>
      </w:r>
      <w:r w:rsidRPr="00EF1A6C" w:rsidR="0033473E">
        <w:rPr>
          <w:rFonts w:ascii="Calibri" w:hAnsi="Calibri"/>
          <w:b w:val="false"/>
          <w:sz w:val="22"/>
          <w:szCs w:val="22"/>
          <w:lang w:val="cs-CZ"/>
        </w:rPr>
        <w:t xml:space="preserve"> a</w:t>
      </w:r>
      <w:r w:rsidRPr="00EF1A6C" w:rsidR="005A6E0C">
        <w:rPr>
          <w:rFonts w:ascii="Calibri" w:hAnsi="Calibri"/>
          <w:b w:val="false"/>
          <w:sz w:val="22"/>
          <w:szCs w:val="22"/>
          <w:lang w:val="cs-CZ"/>
        </w:rPr>
        <w:t xml:space="preserve"> vedoucí referátu poradenství a zprostředkování krajské pobočky</w:t>
      </w:r>
      <w:r w:rsidRPr="00EF1A6C" w:rsidR="0033473E">
        <w:rPr>
          <w:rFonts w:ascii="Calibri" w:hAnsi="Calibri"/>
          <w:b w:val="false"/>
          <w:sz w:val="22"/>
          <w:szCs w:val="22"/>
          <w:lang w:val="cs-CZ"/>
        </w:rPr>
        <w:t xml:space="preserve">, </w:t>
      </w:r>
      <w:r w:rsidRPr="00EF1A6C" w:rsidR="005A6E0C">
        <w:rPr>
          <w:rFonts w:ascii="Calibri" w:hAnsi="Calibri"/>
          <w:b w:val="false"/>
          <w:sz w:val="22"/>
          <w:szCs w:val="22"/>
          <w:lang w:val="cs-CZ"/>
        </w:rPr>
        <w:t>případ</w:t>
      </w:r>
      <w:r w:rsidRPr="00EF1A6C" w:rsidR="0033473E">
        <w:rPr>
          <w:rFonts w:ascii="Calibri" w:hAnsi="Calibri"/>
          <w:b w:val="false"/>
          <w:sz w:val="22"/>
          <w:szCs w:val="22"/>
          <w:lang w:val="cs-CZ"/>
        </w:rPr>
        <w:t>n</w:t>
      </w:r>
      <w:r w:rsidRPr="00EF1A6C" w:rsidR="005A6E0C">
        <w:rPr>
          <w:rFonts w:ascii="Calibri" w:hAnsi="Calibri"/>
          <w:b w:val="false"/>
          <w:sz w:val="22"/>
          <w:szCs w:val="22"/>
          <w:lang w:val="cs-CZ"/>
        </w:rPr>
        <w:t>ě</w:t>
      </w:r>
      <w:r w:rsidRPr="00EF1A6C" w:rsidR="00FC143F">
        <w:rPr>
          <w:rFonts w:ascii="Calibri" w:hAnsi="Calibri"/>
          <w:b w:val="false"/>
          <w:sz w:val="22"/>
          <w:szCs w:val="22"/>
          <w:lang w:val="cs-CZ"/>
        </w:rPr>
        <w:t xml:space="preserve"> je</w:t>
      </w:r>
      <w:r w:rsidRPr="00EF1A6C" w:rsidR="005A6E0C">
        <w:rPr>
          <w:rFonts w:ascii="Calibri" w:hAnsi="Calibri"/>
          <w:b w:val="false"/>
          <w:sz w:val="22"/>
          <w:szCs w:val="22"/>
          <w:lang w:val="cs-CZ"/>
        </w:rPr>
        <w:t xml:space="preserve"> zastupující osoby.</w:t>
      </w:r>
      <w:r w:rsidRPr="00EF1A6C" w:rsidR="0033473E">
        <w:rPr>
          <w:rFonts w:ascii="Calibri" w:hAnsi="Calibri"/>
          <w:b w:val="false"/>
          <w:sz w:val="22"/>
          <w:szCs w:val="22"/>
          <w:lang w:val="cs-CZ"/>
        </w:rPr>
        <w:t xml:space="preserve"> Podpisové právo má pouze oprávněná osoba.</w:t>
      </w:r>
    </w:p>
    <w:p w:rsidRPr="00EF1A6C" w:rsidR="003B4E39" w:rsidP="003B4E39" w:rsidRDefault="003B4E39">
      <w:pPr>
        <w:rPr>
          <w:rFonts w:ascii="Calibri" w:hAnsi="Calibri"/>
          <w:lang w:eastAsia="x-none"/>
        </w:rPr>
      </w:pPr>
    </w:p>
    <w:p w:rsidRPr="00EF1A6C" w:rsidR="00C367AF" w:rsidP="00C367AF" w:rsidRDefault="00C367AF">
      <w:pPr>
        <w:pStyle w:val="Nadpis2"/>
        <w:tabs>
          <w:tab w:val="clear" w:pos="1276"/>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Komunikace mezi smluvními stranami pro účely vý</w:t>
      </w:r>
      <w:r w:rsidR="005F7F4E">
        <w:rPr>
          <w:rFonts w:ascii="Calibri" w:hAnsi="Calibri"/>
          <w:b w:val="false"/>
          <w:sz w:val="22"/>
          <w:szCs w:val="22"/>
          <w:lang w:val="cs-CZ"/>
        </w:rPr>
        <w:t xml:space="preserve">zvy a akceptace podle bodu 2.4. </w:t>
      </w:r>
      <w:r w:rsidRPr="00EF1A6C" w:rsidR="00B14209">
        <w:rPr>
          <w:rFonts w:ascii="Calibri" w:hAnsi="Calibri"/>
          <w:b w:val="false"/>
          <w:sz w:val="22"/>
          <w:szCs w:val="22"/>
          <w:lang w:val="cs-CZ"/>
        </w:rPr>
        <w:t>této S</w:t>
      </w:r>
      <w:r w:rsidRPr="00EF1A6C">
        <w:rPr>
          <w:rFonts w:ascii="Calibri" w:hAnsi="Calibri"/>
          <w:b w:val="false"/>
          <w:sz w:val="22"/>
          <w:szCs w:val="22"/>
          <w:lang w:val="cs-CZ"/>
        </w:rPr>
        <w:t>mlouvy je činěna písemně</w:t>
      </w:r>
      <w:r w:rsidRPr="00EF1A6C">
        <w:rPr>
          <w:rFonts w:ascii="Calibri" w:hAnsi="Calibri"/>
          <w:b w:val="false"/>
          <w:sz w:val="22"/>
          <w:szCs w:val="22"/>
          <w:lang w:val="en-US"/>
        </w:rPr>
        <w:t>;</w:t>
      </w:r>
      <w:r w:rsidRPr="00EF1A6C">
        <w:rPr>
          <w:rFonts w:ascii="Calibri" w:hAnsi="Calibri"/>
          <w:b w:val="false"/>
          <w:sz w:val="22"/>
          <w:szCs w:val="22"/>
          <w:lang w:val="cs-CZ"/>
        </w:rPr>
        <w:t xml:space="preserve"> způsob doručení je datovou schránkou, elektronickou poštou se zaručeným elektronickým podpisem nebo </w:t>
      </w:r>
      <w:r w:rsidRPr="00EF1A6C" w:rsidR="00B14209">
        <w:rPr>
          <w:rFonts w:ascii="Calibri" w:hAnsi="Calibri"/>
          <w:b w:val="false"/>
          <w:sz w:val="22"/>
          <w:szCs w:val="22"/>
          <w:lang w:val="cs-CZ"/>
        </w:rPr>
        <w:t>prostřednictvím provozovatele</w:t>
      </w:r>
      <w:r w:rsidRPr="00EF1A6C">
        <w:rPr>
          <w:rFonts w:ascii="Calibri" w:hAnsi="Calibri"/>
          <w:b w:val="false"/>
          <w:sz w:val="22"/>
          <w:szCs w:val="22"/>
          <w:lang w:val="cs-CZ"/>
        </w:rPr>
        <w:t xml:space="preserve"> poštovních služeb. V těchto věcech jsou kontaktními osobami za ÚP</w:t>
      </w:r>
      <w:r w:rsidRPr="00EF1A6C" w:rsidR="00B14209">
        <w:rPr>
          <w:rFonts w:ascii="Calibri" w:hAnsi="Calibri"/>
          <w:b w:val="false"/>
          <w:sz w:val="22"/>
          <w:szCs w:val="22"/>
          <w:lang w:val="cs-CZ"/>
        </w:rPr>
        <w:t xml:space="preserve"> ČR – Krajskou pobočku</w:t>
      </w:r>
      <w:r w:rsidRPr="00EF1A6C">
        <w:rPr>
          <w:rFonts w:ascii="Calibri" w:hAnsi="Calibri"/>
          <w:b w:val="false"/>
          <w:sz w:val="22"/>
          <w:szCs w:val="22"/>
          <w:lang w:val="cs-CZ"/>
        </w:rPr>
        <w:t xml:space="preserve"> v Plzni všichni zaměstnanci, u nichž to vyplývá z pracovního zařazení. </w:t>
      </w:r>
    </w:p>
    <w:p w:rsidRPr="00EF1A6C" w:rsidR="003B4E39" w:rsidP="003B4E39" w:rsidRDefault="003B4E39">
      <w:pPr>
        <w:rPr>
          <w:rFonts w:ascii="Calibri" w:hAnsi="Calibri"/>
          <w:lang w:eastAsia="x-none"/>
        </w:rPr>
      </w:pPr>
    </w:p>
    <w:p w:rsidRPr="00EF1A6C" w:rsidR="005A6E0C" w:rsidP="00C367AF"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5A6E0C">
        <w:rPr>
          <w:rFonts w:ascii="Calibri" w:hAnsi="Calibri"/>
          <w:b w:val="false"/>
          <w:sz w:val="22"/>
          <w:szCs w:val="22"/>
          <w:lang w:val="cs-CZ"/>
        </w:rPr>
        <w:t>Komunikace mezi s</w:t>
      </w:r>
      <w:r w:rsidRPr="00EF1A6C" w:rsidR="00BA5C16">
        <w:rPr>
          <w:rFonts w:ascii="Calibri" w:hAnsi="Calibri"/>
          <w:b w:val="false"/>
          <w:sz w:val="22"/>
          <w:szCs w:val="22"/>
          <w:lang w:val="cs-CZ"/>
        </w:rPr>
        <w:t>mluvními stranami pro plnění z této S</w:t>
      </w:r>
      <w:r w:rsidRPr="00EF1A6C" w:rsidR="00C367AF">
        <w:rPr>
          <w:rFonts w:ascii="Calibri" w:hAnsi="Calibri"/>
          <w:b w:val="false"/>
          <w:sz w:val="22"/>
          <w:szCs w:val="22"/>
          <w:lang w:val="cs-CZ"/>
        </w:rPr>
        <w:t>mlouvy</w:t>
      </w:r>
      <w:r w:rsidRPr="00EF1A6C" w:rsidR="005148CB">
        <w:rPr>
          <w:rFonts w:ascii="Calibri" w:hAnsi="Calibri"/>
          <w:b w:val="false"/>
          <w:sz w:val="22"/>
          <w:szCs w:val="22"/>
          <w:lang w:val="cs-CZ"/>
        </w:rPr>
        <w:t xml:space="preserve"> </w:t>
      </w:r>
      <w:r w:rsidRPr="00EF1A6C" w:rsidR="00C367AF">
        <w:rPr>
          <w:rFonts w:ascii="Calibri" w:hAnsi="Calibri"/>
          <w:b w:val="false"/>
          <w:sz w:val="22"/>
          <w:szCs w:val="22"/>
          <w:lang w:val="cs-CZ"/>
        </w:rPr>
        <w:t>(</w:t>
      </w:r>
      <w:r w:rsidRPr="00EF1A6C" w:rsidR="005A6E0C">
        <w:rPr>
          <w:rFonts w:ascii="Calibri" w:hAnsi="Calibri"/>
          <w:b w:val="false"/>
          <w:sz w:val="22"/>
          <w:szCs w:val="22"/>
          <w:lang w:val="cs-CZ"/>
        </w:rPr>
        <w:t>realizace rekvalifikačních kurzů, informační povinnosti vyplývající z</w:t>
      </w:r>
      <w:r w:rsidRPr="00EF1A6C" w:rsidR="005148CB">
        <w:rPr>
          <w:rFonts w:ascii="Calibri" w:hAnsi="Calibri"/>
          <w:b w:val="false"/>
          <w:sz w:val="22"/>
          <w:szCs w:val="22"/>
          <w:lang w:val="cs-CZ"/>
        </w:rPr>
        <w:t> </w:t>
      </w:r>
      <w:r w:rsidRPr="00EF1A6C" w:rsidR="005A6E0C">
        <w:rPr>
          <w:rFonts w:ascii="Calibri" w:hAnsi="Calibri"/>
          <w:b w:val="false"/>
          <w:sz w:val="22"/>
          <w:szCs w:val="22"/>
          <w:lang w:val="cs-CZ"/>
        </w:rPr>
        <w:t>DPR</w:t>
      </w:r>
      <w:r w:rsidRPr="00EF1A6C" w:rsidR="0033473E">
        <w:rPr>
          <w:rFonts w:ascii="Calibri" w:hAnsi="Calibri"/>
          <w:b w:val="false"/>
          <w:sz w:val="22"/>
          <w:szCs w:val="22"/>
          <w:lang w:val="cs-CZ"/>
        </w:rPr>
        <w:t xml:space="preserve"> a ostatní komunikace</w:t>
      </w:r>
      <w:r w:rsidRPr="00EF1A6C" w:rsidR="005A6E0C">
        <w:rPr>
          <w:rFonts w:ascii="Calibri" w:hAnsi="Calibri"/>
          <w:b w:val="false"/>
          <w:sz w:val="22"/>
          <w:szCs w:val="22"/>
          <w:lang w:val="cs-CZ"/>
        </w:rPr>
        <w:t>) je činěna písemně nebo elektronicky; způsob doručení je datovou schránkou, elektronickou poštou nebo p</w:t>
      </w:r>
      <w:r w:rsidRPr="00EF1A6C" w:rsidR="00B14209">
        <w:rPr>
          <w:rFonts w:ascii="Calibri" w:hAnsi="Calibri"/>
          <w:b w:val="false"/>
          <w:sz w:val="22"/>
          <w:szCs w:val="22"/>
          <w:lang w:val="cs-CZ"/>
        </w:rPr>
        <w:t xml:space="preserve">rostřednictvím </w:t>
      </w:r>
      <w:r w:rsidRPr="00EF1A6C" w:rsidR="005A6E0C">
        <w:rPr>
          <w:rFonts w:ascii="Calibri" w:hAnsi="Calibri"/>
          <w:b w:val="false"/>
          <w:sz w:val="22"/>
          <w:szCs w:val="22"/>
          <w:lang w:val="cs-CZ"/>
        </w:rPr>
        <w:t>provozovatele poštovních služeb.</w:t>
      </w:r>
      <w:r w:rsidRPr="00EF1A6C" w:rsidR="00C367AF">
        <w:rPr>
          <w:rFonts w:ascii="Calibri" w:hAnsi="Calibri"/>
          <w:b w:val="false"/>
          <w:sz w:val="22"/>
          <w:szCs w:val="22"/>
          <w:lang w:val="cs-CZ"/>
        </w:rPr>
        <w:t xml:space="preserve"> V těchto věcech jsou kontaktními osobami za ÚP</w:t>
      </w:r>
      <w:r w:rsidRPr="00EF1A6C" w:rsidR="00B14209">
        <w:rPr>
          <w:rFonts w:ascii="Calibri" w:hAnsi="Calibri"/>
          <w:b w:val="false"/>
          <w:sz w:val="22"/>
          <w:szCs w:val="22"/>
          <w:lang w:val="cs-CZ"/>
        </w:rPr>
        <w:t xml:space="preserve"> ČR – Krajskou pobočku</w:t>
      </w:r>
      <w:r w:rsidRPr="00EF1A6C" w:rsidR="00C367AF">
        <w:rPr>
          <w:rFonts w:ascii="Calibri" w:hAnsi="Calibri"/>
          <w:b w:val="false"/>
          <w:sz w:val="22"/>
          <w:szCs w:val="22"/>
          <w:lang w:val="cs-CZ"/>
        </w:rPr>
        <w:t xml:space="preserve"> v Plzni všichni zaměstnanci, u nichž to vyplývá z pracovního zařazení.</w:t>
      </w:r>
    </w:p>
    <w:p w:rsidRPr="00EF1A6C" w:rsidR="003B4E39" w:rsidP="003B4E39" w:rsidRDefault="003B4E39">
      <w:pPr>
        <w:rPr>
          <w:rFonts w:ascii="Calibri" w:hAnsi="Calibri"/>
          <w:lang w:eastAsia="x-none"/>
        </w:rPr>
      </w:pPr>
    </w:p>
    <w:p w:rsidRPr="00EF1A6C" w:rsidR="00DB3E03"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color w:val="FF0000"/>
          <w:sz w:val="22"/>
          <w:szCs w:val="22"/>
          <w:lang w:val="cs-CZ"/>
        </w:rPr>
        <w:tab/>
      </w:r>
      <w:r w:rsidRPr="00EF1A6C" w:rsidR="005A6E0C">
        <w:rPr>
          <w:rFonts w:ascii="Calibri" w:hAnsi="Calibri"/>
          <w:b w:val="false"/>
          <w:sz w:val="22"/>
          <w:szCs w:val="22"/>
          <w:lang w:val="cs-CZ"/>
        </w:rPr>
        <w:t>Dodavateli bude doručováno na sídlo, místo podnikání nebo adresu vyplývající z příslušných rejstříků</w:t>
      </w:r>
      <w:r w:rsidRPr="00EF1A6C" w:rsidR="003D7335">
        <w:rPr>
          <w:rFonts w:ascii="Calibri" w:hAnsi="Calibri"/>
          <w:b w:val="false"/>
          <w:sz w:val="22"/>
          <w:szCs w:val="22"/>
          <w:lang w:val="cs-CZ"/>
        </w:rPr>
        <w:t xml:space="preserve"> nebo</w:t>
      </w:r>
      <w:r w:rsidRPr="00EF1A6C" w:rsidR="005A6E0C">
        <w:rPr>
          <w:rFonts w:ascii="Calibri" w:hAnsi="Calibri"/>
          <w:b w:val="false"/>
          <w:sz w:val="22"/>
          <w:szCs w:val="22"/>
          <w:lang w:val="cs-CZ"/>
        </w:rPr>
        <w:t xml:space="preserve"> do </w:t>
      </w:r>
      <w:r w:rsidRPr="00EF1A6C" w:rsidR="003D7335">
        <w:rPr>
          <w:rFonts w:ascii="Calibri" w:hAnsi="Calibri"/>
          <w:b w:val="false"/>
          <w:sz w:val="22"/>
          <w:szCs w:val="22"/>
          <w:lang w:val="cs-CZ"/>
        </w:rPr>
        <w:t xml:space="preserve">ustanovené datové schránky; </w:t>
      </w:r>
      <w:r w:rsidRPr="00EF1A6C" w:rsidR="005A6E0C">
        <w:rPr>
          <w:rFonts w:ascii="Calibri" w:hAnsi="Calibri"/>
          <w:b w:val="false"/>
          <w:sz w:val="22"/>
          <w:szCs w:val="22"/>
          <w:lang w:val="cs-CZ"/>
        </w:rPr>
        <w:t xml:space="preserve">elektronicky </w:t>
      </w:r>
      <w:r w:rsidRPr="00EF1A6C" w:rsidR="003D7335">
        <w:rPr>
          <w:rFonts w:ascii="Calibri" w:hAnsi="Calibri"/>
          <w:b w:val="false"/>
          <w:sz w:val="22"/>
          <w:szCs w:val="22"/>
          <w:lang w:val="cs-CZ"/>
        </w:rPr>
        <w:t xml:space="preserve">pak </w:t>
      </w:r>
      <w:r w:rsidRPr="00EF1A6C" w:rsidR="005A6E0C">
        <w:rPr>
          <w:rFonts w:ascii="Calibri" w:hAnsi="Calibri"/>
          <w:b w:val="false"/>
          <w:sz w:val="22"/>
          <w:szCs w:val="22"/>
          <w:lang w:val="cs-CZ"/>
        </w:rPr>
        <w:t>na předem potvrzené</w:t>
      </w:r>
      <w:r w:rsidRPr="00EF1A6C" w:rsidR="003D7335">
        <w:rPr>
          <w:rFonts w:ascii="Calibri" w:hAnsi="Calibri"/>
          <w:b w:val="false"/>
          <w:sz w:val="22"/>
          <w:szCs w:val="22"/>
          <w:lang w:val="cs-CZ"/>
        </w:rPr>
        <w:t xml:space="preserve"> </w:t>
      </w:r>
    </w:p>
    <w:p w:rsidRPr="00EF1A6C" w:rsidR="00617543" w:rsidP="00DB3E03" w:rsidRDefault="003D7335">
      <w:pPr>
        <w:pStyle w:val="Nadpis2"/>
        <w:keepNext w:val="false"/>
        <w:numPr>
          <w:ilvl w:val="0"/>
          <w:numId w:val="0"/>
        </w:numPr>
        <w:tabs>
          <w:tab w:val="num" w:pos="1844"/>
        </w:tabs>
        <w:spacing w:before="0" w:after="0" w:line="360" w:lineRule="auto"/>
        <w:ind w:left="709"/>
        <w:jc w:val="both"/>
        <w:rPr>
          <w:rFonts w:ascii="Calibri" w:hAnsi="Calibri"/>
          <w:b w:val="false"/>
          <w:sz w:val="22"/>
          <w:szCs w:val="22"/>
          <w:lang w:val="cs-CZ"/>
        </w:rPr>
      </w:pPr>
      <w:r w:rsidRPr="00EF1A6C">
        <w:rPr>
          <w:rFonts w:ascii="Calibri" w:hAnsi="Calibri"/>
          <w:b w:val="false"/>
          <w:sz w:val="22"/>
          <w:szCs w:val="22"/>
          <w:lang w:val="cs-CZ"/>
        </w:rPr>
        <w:t>e-mailové adres</w:t>
      </w:r>
      <w:r w:rsidRPr="00EF1A6C" w:rsidR="006A5E6B">
        <w:rPr>
          <w:rFonts w:ascii="Calibri" w:hAnsi="Calibri"/>
          <w:b w:val="false"/>
          <w:sz w:val="22"/>
          <w:szCs w:val="22"/>
          <w:lang w:val="cs-CZ"/>
        </w:rPr>
        <w:t>y</w:t>
      </w:r>
      <w:r w:rsidRPr="00EF1A6C">
        <w:rPr>
          <w:rFonts w:ascii="Calibri" w:hAnsi="Calibri"/>
          <w:b w:val="false"/>
          <w:sz w:val="22"/>
          <w:szCs w:val="22"/>
          <w:lang w:val="cs-CZ"/>
        </w:rPr>
        <w:t xml:space="preserve"> kontaktních osob pro jednotlivé kurzy.</w:t>
      </w:r>
      <w:r w:rsidRPr="00EF1A6C" w:rsidR="005A6E0C">
        <w:rPr>
          <w:rFonts w:ascii="Calibri" w:hAnsi="Calibri"/>
          <w:b w:val="false"/>
          <w:sz w:val="22"/>
          <w:szCs w:val="22"/>
          <w:lang w:val="cs-CZ"/>
        </w:rPr>
        <w:t xml:space="preserve">     </w:t>
      </w:r>
    </w:p>
    <w:p w:rsidRPr="00EF1A6C" w:rsidR="006D14DD" w:rsidP="00C36FC8" w:rsidRDefault="006D14DD">
      <w:pPr>
        <w:spacing w:before="0" w:after="0" w:line="360" w:lineRule="auto"/>
        <w:ind w:left="709" w:hanging="709"/>
        <w:jc w:val="both"/>
        <w:rPr>
          <w:rFonts w:ascii="Calibri" w:hAnsi="Calibri"/>
          <w:szCs w:val="22"/>
          <w:lang w:eastAsia="x-none"/>
        </w:rPr>
      </w:pP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4"/>
          <w:szCs w:val="22"/>
        </w:rPr>
      </w:pPr>
      <w:r w:rsidRPr="00EF1A6C">
        <w:rPr>
          <w:rFonts w:ascii="Calibri" w:hAnsi="Calibri"/>
          <w:sz w:val="24"/>
          <w:szCs w:val="22"/>
          <w:lang w:val="cs-CZ"/>
        </w:rPr>
        <w:lastRenderedPageBreak/>
        <w:tab/>
      </w:r>
      <w:r w:rsidRPr="00EF1A6C" w:rsidR="00BD42D0">
        <w:rPr>
          <w:rFonts w:ascii="Calibri" w:hAnsi="Calibri"/>
          <w:sz w:val="24"/>
          <w:szCs w:val="22"/>
        </w:rPr>
        <w:t>Předčasné ukončení Smlouvy</w:t>
      </w:r>
    </w:p>
    <w:p w:rsidRPr="00EF1A6C" w:rsidR="00D20821" w:rsidP="00C36FC8" w:rsidRDefault="004D2044">
      <w:pPr>
        <w:pStyle w:val="Nadpis2"/>
        <w:keepNext w:val="false"/>
        <w:tabs>
          <w:tab w:val="num"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D20821">
        <w:rPr>
          <w:rFonts w:ascii="Calibri" w:hAnsi="Calibri"/>
          <w:sz w:val="22"/>
          <w:szCs w:val="22"/>
        </w:rPr>
        <w:t>Způsoby předčasného ukončení Smlouvy</w:t>
      </w:r>
    </w:p>
    <w:p w:rsidRPr="00EF1A6C" w:rsidR="0059472D" w:rsidP="00C36FC8" w:rsidRDefault="00D20821">
      <w:pPr>
        <w:pStyle w:val="Nadpis3"/>
        <w:keepNext w:val="false"/>
        <w:tabs>
          <w:tab w:val="clear" w:pos="1134"/>
          <w:tab w:val="num" w:pos="567"/>
        </w:tabs>
        <w:spacing w:before="0" w:after="0" w:line="360" w:lineRule="auto"/>
        <w:ind w:left="709" w:hanging="709"/>
        <w:jc w:val="both"/>
        <w:rPr>
          <w:rFonts w:ascii="Calibri" w:hAnsi="Calibri"/>
          <w:b w:val="false"/>
          <w:szCs w:val="22"/>
        </w:rPr>
      </w:pPr>
      <w:r w:rsidRPr="00EF1A6C">
        <w:rPr>
          <w:rFonts w:ascii="Calibri" w:hAnsi="Calibri"/>
          <w:b w:val="false"/>
          <w:szCs w:val="22"/>
        </w:rPr>
        <w:t>Tato Smlouva může být předčasně ukončena před splněním veškerých</w:t>
      </w:r>
      <w:r w:rsidRPr="00EF1A6C" w:rsidR="0059472D">
        <w:rPr>
          <w:rFonts w:ascii="Calibri" w:hAnsi="Calibri"/>
          <w:b w:val="false"/>
          <w:szCs w:val="22"/>
        </w:rPr>
        <w:t xml:space="preserve"> závazků smluvních stran, a to:</w:t>
      </w:r>
    </w:p>
    <w:p w:rsidRPr="00EF1A6C" w:rsidR="00D20821" w:rsidP="00C36FC8" w:rsidRDefault="00D20821">
      <w:pPr>
        <w:pStyle w:val="Odrazka1"/>
        <w:spacing w:before="0" w:after="0" w:line="360" w:lineRule="auto"/>
        <w:jc w:val="both"/>
        <w:rPr>
          <w:rFonts w:ascii="Calibri" w:hAnsi="Calibri"/>
          <w:szCs w:val="22"/>
        </w:rPr>
      </w:pPr>
      <w:r w:rsidRPr="00EF1A6C">
        <w:rPr>
          <w:rFonts w:ascii="Calibri" w:hAnsi="Calibri"/>
          <w:szCs w:val="22"/>
        </w:rPr>
        <w:t>dohodou smluvních stran;</w:t>
      </w:r>
    </w:p>
    <w:p w:rsidRPr="00EF1A6C" w:rsidR="00D20821" w:rsidP="00C36FC8" w:rsidRDefault="00D20821">
      <w:pPr>
        <w:pStyle w:val="Odrazka1"/>
        <w:tabs>
          <w:tab w:val="num" w:pos="567"/>
        </w:tabs>
        <w:spacing w:before="0" w:after="0" w:line="360" w:lineRule="auto"/>
        <w:ind w:left="1134" w:firstLine="0"/>
        <w:jc w:val="both"/>
        <w:rPr>
          <w:rFonts w:ascii="Calibri" w:hAnsi="Calibri"/>
          <w:szCs w:val="22"/>
        </w:rPr>
      </w:pPr>
      <w:r w:rsidRPr="00EF1A6C">
        <w:rPr>
          <w:rFonts w:ascii="Calibri" w:hAnsi="Calibri"/>
          <w:szCs w:val="22"/>
        </w:rPr>
        <w:t>výpovědí některé smluvní strany.</w:t>
      </w:r>
    </w:p>
    <w:p w:rsidRPr="00EF1A6C" w:rsidR="00D20821" w:rsidP="003B4E39" w:rsidRDefault="00D20821">
      <w:pPr>
        <w:pStyle w:val="Nadpis3"/>
        <w:tabs>
          <w:tab w:val="clear" w:pos="1134"/>
          <w:tab w:val="num" w:pos="709"/>
        </w:tabs>
        <w:spacing w:before="0" w:after="0" w:line="360" w:lineRule="auto"/>
        <w:ind w:left="709" w:hanging="709"/>
        <w:jc w:val="both"/>
        <w:rPr>
          <w:rFonts w:ascii="Calibri" w:hAnsi="Calibri"/>
          <w:b w:val="false"/>
          <w:szCs w:val="22"/>
          <w:lang w:val="cs-CZ"/>
        </w:rPr>
      </w:pPr>
      <w:r w:rsidRPr="00EF1A6C">
        <w:rPr>
          <w:rFonts w:ascii="Calibri" w:hAnsi="Calibri"/>
          <w:b w:val="false"/>
          <w:szCs w:val="22"/>
        </w:rPr>
        <w:t xml:space="preserve">Při předčasném ukončení Smlouvy dle těchto ustanovení jsou smluvní strany povinny postupovat tak, aby pokud možno nedošlo k narušení započatého kurzu resp. jeho běhu. Dodavatel je v každém případě povinen vyvinout maximální úsilí k tomu, aby dokončil započatý běh kurzu, ledaže mu Objednatel písemně sdělí, že na dokončení běhu kurzu netrvá. Dodavatel nemá nárok na zaplacení ceny za služby za nedokončený běh kurzu, ledaže se s Objednatelem dohodne jinak.   </w:t>
      </w:r>
    </w:p>
    <w:p w:rsidRPr="00EF1A6C" w:rsidR="008801BB" w:rsidP="00C36FC8" w:rsidRDefault="008801BB">
      <w:pPr>
        <w:spacing w:before="0" w:after="0" w:line="360" w:lineRule="auto"/>
        <w:jc w:val="both"/>
        <w:rPr>
          <w:rFonts w:ascii="Calibri" w:hAnsi="Calibri"/>
          <w:szCs w:val="22"/>
          <w:lang w:eastAsia="x-none"/>
        </w:rPr>
      </w:pPr>
    </w:p>
    <w:p w:rsidRPr="00EF1A6C" w:rsidR="00D20821" w:rsidP="00C36FC8" w:rsidRDefault="00D20821">
      <w:pPr>
        <w:pStyle w:val="Nadpis2"/>
        <w:keepNext w:val="false"/>
        <w:tabs>
          <w:tab w:val="num" w:pos="709"/>
        </w:tabs>
        <w:spacing w:before="0" w:after="0" w:line="360" w:lineRule="auto"/>
        <w:ind w:left="709" w:hanging="709"/>
        <w:jc w:val="both"/>
        <w:rPr>
          <w:rFonts w:ascii="Calibri" w:hAnsi="Calibri"/>
          <w:sz w:val="22"/>
          <w:szCs w:val="22"/>
        </w:rPr>
      </w:pPr>
      <w:r w:rsidRPr="00EF1A6C">
        <w:rPr>
          <w:rFonts w:ascii="Calibri" w:hAnsi="Calibri"/>
          <w:sz w:val="22"/>
          <w:szCs w:val="22"/>
        </w:rPr>
        <w:t>Dohoda o ukončení Smlouvy</w:t>
      </w:r>
    </w:p>
    <w:p w:rsidRPr="00EF1A6C" w:rsidR="006D5F8F" w:rsidP="00C36FC8" w:rsidRDefault="004D2044">
      <w:pPr>
        <w:spacing w:before="0" w:after="0" w:line="360" w:lineRule="auto"/>
        <w:ind w:left="709" w:hanging="709"/>
        <w:jc w:val="both"/>
        <w:rPr>
          <w:rFonts w:ascii="Calibri" w:hAnsi="Calibri"/>
          <w:szCs w:val="22"/>
        </w:rPr>
      </w:pPr>
      <w:r w:rsidRPr="00EF1A6C">
        <w:rPr>
          <w:rFonts w:ascii="Calibri" w:hAnsi="Calibri"/>
          <w:szCs w:val="22"/>
        </w:rPr>
        <w:tab/>
      </w:r>
      <w:r w:rsidRPr="00EF1A6C" w:rsidR="00D20821">
        <w:rPr>
          <w:rFonts w:ascii="Calibri" w:hAnsi="Calibri"/>
          <w:szCs w:val="22"/>
        </w:rP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EF1A6C" w:rsidR="005A5459" w:rsidP="00C36FC8" w:rsidRDefault="005A5459">
      <w:pPr>
        <w:spacing w:before="0" w:after="0" w:line="360" w:lineRule="auto"/>
        <w:ind w:left="709" w:hanging="709"/>
        <w:jc w:val="both"/>
        <w:rPr>
          <w:rFonts w:ascii="Calibri" w:hAnsi="Calibri"/>
          <w:szCs w:val="22"/>
        </w:rPr>
      </w:pPr>
    </w:p>
    <w:p w:rsidRPr="00EF1A6C" w:rsidR="00D20821" w:rsidP="00C36FC8" w:rsidRDefault="004D2044">
      <w:pPr>
        <w:pStyle w:val="Nadpis2"/>
        <w:keepNext w:val="false"/>
        <w:tabs>
          <w:tab w:val="num"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D20821">
        <w:rPr>
          <w:rFonts w:ascii="Calibri" w:hAnsi="Calibri"/>
          <w:sz w:val="22"/>
          <w:szCs w:val="22"/>
        </w:rPr>
        <w:t>Výpověď Smlouvy ze strany Dodavatele</w:t>
      </w:r>
    </w:p>
    <w:p w:rsidRPr="00EF1A6C" w:rsidR="00D20821" w:rsidP="00C36FC8" w:rsidRDefault="004D2044">
      <w:pPr>
        <w:pStyle w:val="Nadpis3"/>
        <w:keepNext w:val="false"/>
        <w:numPr>
          <w:ilvl w:val="0"/>
          <w:numId w:val="0"/>
        </w:numPr>
        <w:spacing w:before="0" w:after="0" w:line="360" w:lineRule="auto"/>
        <w:ind w:left="709" w:hanging="709"/>
        <w:jc w:val="both"/>
        <w:rPr>
          <w:rFonts w:ascii="Calibri" w:hAnsi="Calibri"/>
          <w:b w:val="false"/>
          <w:szCs w:val="22"/>
          <w:lang w:val="cs-CZ"/>
        </w:rPr>
      </w:pPr>
      <w:r w:rsidRPr="00EF1A6C">
        <w:rPr>
          <w:rFonts w:ascii="Calibri" w:hAnsi="Calibri"/>
          <w:b w:val="false"/>
          <w:szCs w:val="22"/>
          <w:lang w:val="cs-CZ"/>
        </w:rPr>
        <w:tab/>
      </w:r>
      <w:r w:rsidRPr="00EF1A6C" w:rsidR="00D20821">
        <w:rPr>
          <w:rFonts w:ascii="Calibri" w:hAnsi="Calibri"/>
          <w:b w:val="false"/>
          <w:szCs w:val="22"/>
        </w:rPr>
        <w:t xml:space="preserve">Dodavatel může předčasně ukončit Smlouvu výpovědí, pokud Objednatel bez závažných důvodů opakovaně nezaplatí příslušnou část platby za služby po řádném vyúčtování ve lhůtě stanovené touto Smlouvou a po Dodavateli nelze pokračování v plnění závazků ze Smlouvy spravedlivě požadovat.  </w:t>
      </w:r>
    </w:p>
    <w:p w:rsidRPr="00EF1A6C" w:rsidR="005A5459" w:rsidP="00C36FC8" w:rsidRDefault="005A5459">
      <w:pPr>
        <w:spacing w:before="0" w:after="0" w:line="360" w:lineRule="auto"/>
        <w:ind w:left="709" w:hanging="709"/>
        <w:jc w:val="both"/>
        <w:rPr>
          <w:rFonts w:ascii="Calibri" w:hAnsi="Calibri"/>
          <w:szCs w:val="22"/>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BD42D0">
        <w:rPr>
          <w:rFonts w:ascii="Calibri" w:hAnsi="Calibri"/>
          <w:sz w:val="22"/>
          <w:szCs w:val="22"/>
        </w:rPr>
        <w:t>Výpověď Smlouvy ze strany Objednatele</w:t>
      </w:r>
    </w:p>
    <w:p w:rsidRPr="00EF1A6C" w:rsidR="00BD42D0" w:rsidP="00C36FC8" w:rsidRDefault="00BD42D0">
      <w:pPr>
        <w:pStyle w:val="Nadpis3"/>
        <w:keepNext w:val="false"/>
        <w:tabs>
          <w:tab w:val="clear" w:pos="1134"/>
          <w:tab w:val="num" w:pos="709"/>
        </w:tabs>
        <w:spacing w:before="0" w:after="0" w:line="360" w:lineRule="auto"/>
        <w:ind w:left="709" w:hanging="709"/>
        <w:jc w:val="both"/>
        <w:rPr>
          <w:rFonts w:ascii="Calibri" w:hAnsi="Calibri"/>
          <w:b w:val="false"/>
          <w:szCs w:val="22"/>
        </w:rPr>
      </w:pPr>
      <w:r w:rsidRPr="00EF1A6C">
        <w:rPr>
          <w:rFonts w:ascii="Calibri" w:hAnsi="Calibri"/>
          <w:b w:val="false"/>
          <w:szCs w:val="22"/>
        </w:rPr>
        <w:t>Objednatel může předčasně ukončit Smlouvu výpovědí</w:t>
      </w:r>
      <w:r w:rsidRPr="00EF1A6C" w:rsidR="004609DC">
        <w:rPr>
          <w:rFonts w:ascii="Calibri" w:hAnsi="Calibri"/>
          <w:b w:val="false"/>
          <w:szCs w:val="22"/>
          <w:lang w:val="cs-CZ"/>
        </w:rPr>
        <w:t xml:space="preserve"> ze závažných důvodů</w:t>
      </w:r>
      <w:r w:rsidRPr="00EF1A6C">
        <w:rPr>
          <w:rFonts w:ascii="Calibri" w:hAnsi="Calibri"/>
          <w:b w:val="false"/>
          <w:szCs w:val="22"/>
        </w:rPr>
        <w:t>,</w:t>
      </w:r>
      <w:r w:rsidRPr="00EF1A6C" w:rsidR="004609DC">
        <w:rPr>
          <w:rFonts w:ascii="Calibri" w:hAnsi="Calibri"/>
          <w:b w:val="false"/>
          <w:szCs w:val="22"/>
          <w:lang w:val="cs-CZ"/>
        </w:rPr>
        <w:t xml:space="preserve"> které brání v plnění závazků plynoucích ze Smlouvy, zejména pokud:</w:t>
      </w:r>
    </w:p>
    <w:p w:rsidRPr="00EF1A6C" w:rsidR="005C2CED" w:rsidP="00C36FC8" w:rsidRDefault="00BD42D0">
      <w:pPr>
        <w:pStyle w:val="Odrazka1"/>
        <w:numPr>
          <w:ilvl w:val="0"/>
          <w:numId w:val="8"/>
        </w:numPr>
        <w:tabs>
          <w:tab w:val="clear" w:pos="1502"/>
          <w:tab w:val="num" w:pos="993"/>
        </w:tabs>
        <w:spacing w:before="0" w:after="0" w:line="360" w:lineRule="auto"/>
        <w:ind w:left="993" w:hanging="284"/>
        <w:jc w:val="both"/>
        <w:rPr>
          <w:rFonts w:ascii="Calibri" w:hAnsi="Calibri"/>
          <w:szCs w:val="22"/>
        </w:rPr>
      </w:pPr>
      <w:r w:rsidRPr="00EF1A6C">
        <w:rPr>
          <w:rFonts w:ascii="Calibri" w:hAnsi="Calibri"/>
          <w:szCs w:val="22"/>
        </w:rPr>
        <w:t>Dodavatel neplní povinnosti a závazky plynoucí z této Smlouvy či z jiných předpisů OP LZZ</w:t>
      </w:r>
      <w:r w:rsidRPr="00EF1A6C" w:rsidR="00FC143F">
        <w:rPr>
          <w:rFonts w:ascii="Calibri" w:hAnsi="Calibri"/>
          <w:szCs w:val="22"/>
        </w:rPr>
        <w:t>, případně z předpisů operačních programů, které budou následovat po ukončení OP LZZ</w:t>
      </w:r>
      <w:r w:rsidRPr="00EF1A6C">
        <w:rPr>
          <w:rFonts w:ascii="Calibri" w:hAnsi="Calibri"/>
          <w:szCs w:val="22"/>
        </w:rPr>
        <w:t>, ač byl na tuto skutečnost Objednatelem písemně upozorněn;</w:t>
      </w:r>
    </w:p>
    <w:p w:rsidRPr="00EF1A6C" w:rsidR="005C2CED" w:rsidP="00C36FC8" w:rsidRDefault="00BD42D0">
      <w:pPr>
        <w:pStyle w:val="Odrazka1"/>
        <w:numPr>
          <w:ilvl w:val="0"/>
          <w:numId w:val="8"/>
        </w:numPr>
        <w:tabs>
          <w:tab w:val="clear" w:pos="1502"/>
          <w:tab w:val="num" w:pos="993"/>
        </w:tabs>
        <w:spacing w:before="0" w:after="0" w:line="360" w:lineRule="auto"/>
        <w:ind w:left="993" w:hanging="284"/>
        <w:jc w:val="both"/>
        <w:rPr>
          <w:rFonts w:ascii="Calibri" w:hAnsi="Calibri"/>
          <w:szCs w:val="22"/>
        </w:rPr>
      </w:pPr>
      <w:r w:rsidRPr="00EF1A6C">
        <w:rPr>
          <w:rFonts w:ascii="Calibri" w:hAnsi="Calibri"/>
          <w:szCs w:val="22"/>
        </w:rPr>
        <w:t>Dodavatel ztratí způsobilost či předpoklady pro posky</w:t>
      </w:r>
      <w:r w:rsidRPr="00EF1A6C" w:rsidR="005C2CED">
        <w:rPr>
          <w:rFonts w:ascii="Calibri" w:hAnsi="Calibri"/>
          <w:szCs w:val="22"/>
        </w:rPr>
        <w:t>tování služeb dle této Smlouvy;</w:t>
      </w:r>
    </w:p>
    <w:p w:rsidRPr="00EF1A6C" w:rsidR="005C2CED" w:rsidP="00C36FC8" w:rsidRDefault="00BD42D0">
      <w:pPr>
        <w:pStyle w:val="Odrazka1"/>
        <w:numPr>
          <w:ilvl w:val="0"/>
          <w:numId w:val="8"/>
        </w:numPr>
        <w:tabs>
          <w:tab w:val="clear" w:pos="1502"/>
          <w:tab w:val="num" w:pos="993"/>
        </w:tabs>
        <w:spacing w:before="0" w:after="0" w:line="360" w:lineRule="auto"/>
        <w:ind w:left="993" w:hanging="284"/>
        <w:jc w:val="both"/>
        <w:rPr>
          <w:rFonts w:ascii="Calibri" w:hAnsi="Calibri"/>
          <w:szCs w:val="22"/>
        </w:rPr>
      </w:pPr>
      <w:r w:rsidRPr="00EF1A6C">
        <w:rPr>
          <w:rFonts w:ascii="Calibri" w:hAnsi="Calibri"/>
          <w:szCs w:val="22"/>
        </w:rPr>
        <w:lastRenderedPageBreak/>
        <w:t xml:space="preserve">Dodavatel se dopustí jednání, které může mít za následek sankci ze strany kontrolních orgánů, poskytovatele </w:t>
      </w:r>
      <w:r w:rsidR="00512D34">
        <w:rPr>
          <w:rFonts w:ascii="Calibri" w:hAnsi="Calibri"/>
          <w:szCs w:val="22"/>
        </w:rPr>
        <w:t>finančních prostředků</w:t>
      </w:r>
      <w:r w:rsidRPr="00EF1A6C">
        <w:rPr>
          <w:rFonts w:ascii="Calibri" w:hAnsi="Calibri"/>
          <w:szCs w:val="22"/>
        </w:rPr>
        <w:t xml:space="preserve"> či vznik jiné ško</w:t>
      </w:r>
      <w:r w:rsidRPr="00EF1A6C" w:rsidR="005C2CED">
        <w:rPr>
          <w:rFonts w:ascii="Calibri" w:hAnsi="Calibri"/>
          <w:szCs w:val="22"/>
        </w:rPr>
        <w:t>dy;</w:t>
      </w:r>
    </w:p>
    <w:p w:rsidRPr="00EF1A6C" w:rsidR="00BD42D0" w:rsidP="00C36FC8" w:rsidRDefault="00BD42D0">
      <w:pPr>
        <w:pStyle w:val="Odrazka1"/>
        <w:numPr>
          <w:ilvl w:val="0"/>
          <w:numId w:val="8"/>
        </w:numPr>
        <w:tabs>
          <w:tab w:val="clear" w:pos="1502"/>
          <w:tab w:val="num" w:pos="993"/>
        </w:tabs>
        <w:spacing w:before="0" w:after="0" w:line="360" w:lineRule="auto"/>
        <w:ind w:left="993" w:hanging="284"/>
        <w:jc w:val="both"/>
        <w:rPr>
          <w:rFonts w:ascii="Calibri" w:hAnsi="Calibri"/>
          <w:szCs w:val="22"/>
        </w:rPr>
      </w:pPr>
      <w:r w:rsidRPr="00EF1A6C">
        <w:rPr>
          <w:rFonts w:ascii="Calibri" w:hAnsi="Calibri"/>
          <w:szCs w:val="22"/>
        </w:rPr>
        <w:t xml:space="preserve">Dodavatel se dopustí jednání, které může ohrozit či poškodit jméno projektu, jméno poskytovatele </w:t>
      </w:r>
      <w:r w:rsidR="00512D34">
        <w:rPr>
          <w:rFonts w:ascii="Calibri" w:hAnsi="Calibri"/>
          <w:szCs w:val="22"/>
        </w:rPr>
        <w:t>finančních prostředků</w:t>
      </w:r>
      <w:r w:rsidRPr="00EF1A6C">
        <w:rPr>
          <w:rFonts w:ascii="Calibri" w:hAnsi="Calibri"/>
          <w:szCs w:val="22"/>
        </w:rPr>
        <w:t xml:space="preserve"> či Objednatele, či jiným způsobem narušit řádný průběh realizace projektu.</w:t>
      </w:r>
    </w:p>
    <w:p w:rsidRPr="00EF1A6C" w:rsidR="00FC143F" w:rsidP="00FC143F" w:rsidRDefault="00FC143F">
      <w:pPr>
        <w:pStyle w:val="Odrazka1"/>
        <w:numPr>
          <w:ilvl w:val="0"/>
          <w:numId w:val="0"/>
        </w:numPr>
        <w:spacing w:before="0" w:after="0" w:line="360" w:lineRule="auto"/>
        <w:ind w:left="993"/>
        <w:jc w:val="both"/>
        <w:rPr>
          <w:rFonts w:ascii="Calibri" w:hAnsi="Calibri"/>
          <w:szCs w:val="22"/>
        </w:rPr>
      </w:pPr>
    </w:p>
    <w:p w:rsidRPr="00EF1A6C" w:rsidR="00BD42D0" w:rsidP="00C36FC8" w:rsidRDefault="00BD42D0">
      <w:pPr>
        <w:pStyle w:val="Nadpis3"/>
        <w:keepNext w:val="false"/>
        <w:tabs>
          <w:tab w:val="clear" w:pos="1134"/>
          <w:tab w:val="num" w:pos="709"/>
        </w:tabs>
        <w:spacing w:before="0" w:after="0" w:line="360" w:lineRule="auto"/>
        <w:ind w:left="709" w:hanging="709"/>
        <w:jc w:val="both"/>
        <w:rPr>
          <w:rFonts w:ascii="Calibri" w:hAnsi="Calibri"/>
          <w:b w:val="false"/>
          <w:szCs w:val="22"/>
          <w:lang w:val="cs-CZ"/>
        </w:rPr>
      </w:pPr>
      <w:r w:rsidRPr="00EF1A6C">
        <w:rPr>
          <w:rFonts w:ascii="Calibri" w:hAnsi="Calibri"/>
          <w:b w:val="false"/>
          <w:szCs w:val="22"/>
        </w:rPr>
        <w:t xml:space="preserve">Objednatel může rovněž předčasně ukončit Smlouvu výpovědí, pokud Objednatel není trvale schopen platit Dodavateli platbu za služby pro ztrátu </w:t>
      </w:r>
      <w:r w:rsidR="00512D34">
        <w:rPr>
          <w:rFonts w:ascii="Calibri" w:hAnsi="Calibri"/>
          <w:b w:val="false"/>
          <w:szCs w:val="22"/>
          <w:lang w:val="cs-CZ"/>
        </w:rPr>
        <w:t>finančních prostředků</w:t>
      </w:r>
      <w:r w:rsidRPr="00EF1A6C">
        <w:rPr>
          <w:rFonts w:ascii="Calibri" w:hAnsi="Calibri"/>
          <w:b w:val="false"/>
          <w:szCs w:val="22"/>
        </w:rPr>
        <w:t>, předčasné ukončení projektu nebo z obdobných důvodů.</w:t>
      </w:r>
    </w:p>
    <w:p w:rsidRPr="00EF1A6C" w:rsidR="005A5459" w:rsidP="00C36FC8" w:rsidRDefault="005A5459">
      <w:pPr>
        <w:spacing w:before="0" w:after="0" w:line="360" w:lineRule="auto"/>
        <w:ind w:left="709" w:hanging="709"/>
        <w:jc w:val="both"/>
        <w:rPr>
          <w:rFonts w:ascii="Calibri" w:hAnsi="Calibri"/>
          <w:szCs w:val="22"/>
          <w:lang w:eastAsia="x-none"/>
        </w:rPr>
      </w:pPr>
    </w:p>
    <w:p w:rsidRPr="00EF1A6C" w:rsidR="004D2044" w:rsidP="00C36FC8" w:rsidRDefault="004D2044">
      <w:pPr>
        <w:pStyle w:val="Nadpis2"/>
        <w:keepNext w:val="false"/>
        <w:tabs>
          <w:tab w:val="num" w:pos="567"/>
        </w:tabs>
        <w:spacing w:before="0" w:after="0" w:line="360" w:lineRule="auto"/>
        <w:ind w:left="709" w:hanging="709"/>
        <w:jc w:val="both"/>
        <w:rPr>
          <w:rFonts w:ascii="Calibri" w:hAnsi="Calibri"/>
          <w:bCs w:val="false"/>
          <w:sz w:val="22"/>
          <w:szCs w:val="22"/>
        </w:rPr>
      </w:pPr>
      <w:r w:rsidRPr="00EF1A6C">
        <w:rPr>
          <w:rFonts w:ascii="Calibri" w:hAnsi="Calibri"/>
          <w:sz w:val="22"/>
          <w:szCs w:val="22"/>
          <w:lang w:val="cs-CZ"/>
        </w:rPr>
        <w:tab/>
      </w:r>
      <w:r w:rsidRPr="00EF1A6C" w:rsidR="00BD42D0">
        <w:rPr>
          <w:rFonts w:ascii="Calibri" w:hAnsi="Calibri"/>
          <w:sz w:val="22"/>
          <w:szCs w:val="22"/>
        </w:rPr>
        <w:t>F</w:t>
      </w:r>
      <w:r w:rsidRPr="00EF1A6C">
        <w:rPr>
          <w:rFonts w:ascii="Calibri" w:hAnsi="Calibri"/>
          <w:sz w:val="22"/>
          <w:szCs w:val="22"/>
        </w:rPr>
        <w:t>orma výpovědi a výpovědní doba</w:t>
      </w:r>
    </w:p>
    <w:p w:rsidRPr="00EF1A6C" w:rsidR="00BD42D0" w:rsidP="00C36FC8" w:rsidRDefault="004D2044">
      <w:pPr>
        <w:pStyle w:val="Nadpis2"/>
        <w:keepNext w:val="false"/>
        <w:numPr>
          <w:ilvl w:val="0"/>
          <w:numId w:val="0"/>
        </w:numPr>
        <w:spacing w:before="0" w:after="0" w:line="360" w:lineRule="auto"/>
        <w:ind w:left="709" w:hanging="709"/>
        <w:jc w:val="both"/>
        <w:rPr>
          <w:rFonts w:ascii="Calibri" w:hAnsi="Calibri"/>
          <w:bCs w:val="false"/>
          <w:sz w:val="22"/>
          <w:szCs w:val="22"/>
        </w:rPr>
      </w:pPr>
      <w:r w:rsidRPr="00EF1A6C">
        <w:rPr>
          <w:rFonts w:ascii="Calibri" w:hAnsi="Calibri"/>
          <w:b w:val="false"/>
          <w:sz w:val="22"/>
          <w:szCs w:val="22"/>
          <w:lang w:val="cs-CZ"/>
        </w:rPr>
        <w:tab/>
      </w:r>
      <w:r w:rsidRPr="00EF1A6C" w:rsidR="00BD42D0">
        <w:rPr>
          <w:rFonts w:ascii="Calibri" w:hAnsi="Calibri"/>
          <w:b w:val="false"/>
          <w:sz w:val="22"/>
          <w:szCs w:val="22"/>
        </w:rP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EF1A6C" w:rsidR="005A5459" w:rsidP="00C36FC8" w:rsidRDefault="005A5459">
      <w:pPr>
        <w:spacing w:before="0" w:after="0" w:line="360" w:lineRule="auto"/>
        <w:ind w:left="709" w:hanging="709"/>
        <w:jc w:val="both"/>
        <w:rPr>
          <w:rFonts w:ascii="Calibri" w:hAnsi="Calibri"/>
          <w:szCs w:val="22"/>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BD42D0">
        <w:rPr>
          <w:rFonts w:ascii="Calibri" w:hAnsi="Calibri"/>
          <w:sz w:val="22"/>
          <w:szCs w:val="22"/>
        </w:rPr>
        <w:t>Vypořádání závazků při předčasném ukončení Smlouvy</w:t>
      </w:r>
    </w:p>
    <w:p w:rsidRPr="00EF1A6C" w:rsidR="00BD42D0" w:rsidP="00C36FC8" w:rsidRDefault="00BD42D0">
      <w:pPr>
        <w:pStyle w:val="Nadpis3"/>
        <w:keepNext w:val="false"/>
        <w:tabs>
          <w:tab w:val="clear" w:pos="1134"/>
          <w:tab w:val="num" w:pos="567"/>
        </w:tabs>
        <w:spacing w:before="0" w:after="0" w:line="360" w:lineRule="auto"/>
        <w:ind w:left="709" w:hanging="709"/>
        <w:jc w:val="both"/>
        <w:rPr>
          <w:rFonts w:ascii="Calibri" w:hAnsi="Calibri"/>
          <w:b w:val="false"/>
          <w:szCs w:val="22"/>
        </w:rPr>
      </w:pPr>
      <w:r w:rsidRPr="00EF1A6C">
        <w:rPr>
          <w:rFonts w:ascii="Calibri" w:hAnsi="Calibri"/>
          <w:b w:val="false"/>
          <w:szCs w:val="22"/>
        </w:rPr>
        <w:t>Dodavatel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EF1A6C" w:rsidR="00B14209" w:rsidP="00B14209" w:rsidRDefault="00BD42D0">
      <w:pPr>
        <w:pStyle w:val="Nadpis3"/>
        <w:keepNext w:val="false"/>
        <w:tabs>
          <w:tab w:val="clear" w:pos="1134"/>
          <w:tab w:val="num" w:pos="567"/>
        </w:tabs>
        <w:spacing w:before="0" w:after="0" w:line="360" w:lineRule="auto"/>
        <w:ind w:left="709" w:hanging="709"/>
        <w:jc w:val="both"/>
        <w:rPr>
          <w:rFonts w:ascii="Calibri" w:hAnsi="Calibri"/>
          <w:b w:val="false"/>
          <w:szCs w:val="22"/>
          <w:lang w:val="cs-CZ"/>
        </w:rPr>
      </w:pPr>
      <w:r w:rsidRPr="00EF1A6C">
        <w:rPr>
          <w:rFonts w:ascii="Calibri" w:hAnsi="Calibri"/>
          <w:b w:val="false"/>
          <w:szCs w:val="22"/>
        </w:rPr>
        <w:t>Objednatel doplatí Dodavateli platbu za služby, pokud celková hodnota platby za služby, na jejíž úhradu vznikl Dodavateli nárok, převyšuje celkovou výši Dodavatelem přijatých částí platby za služby; tuto úhradu je však Objednatel oprávněn ponížit formou započtení o veškeré případné nároky plynoucí vůči Dodavateli z této Smlouvy (sankce, škoda apod.).</w:t>
      </w:r>
    </w:p>
    <w:p w:rsidRPr="00EF1A6C" w:rsidR="003B4E39" w:rsidP="00B14209" w:rsidRDefault="003B4E39">
      <w:pPr>
        <w:rPr>
          <w:rFonts w:ascii="Calibri" w:hAnsi="Calibri"/>
          <w:lang w:eastAsia="x-none"/>
        </w:rPr>
      </w:pP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BD42D0">
        <w:rPr>
          <w:rFonts w:ascii="Calibri" w:hAnsi="Calibri"/>
          <w:sz w:val="24"/>
          <w:szCs w:val="22"/>
        </w:rPr>
        <w:t>Prohlášení smluvních stran</w:t>
      </w:r>
    </w:p>
    <w:p w:rsidRPr="00EF1A6C" w:rsidR="003B4E39" w:rsidP="003B4E39" w:rsidRDefault="00BD42D0">
      <w:pPr>
        <w:pStyle w:val="Nadpis2"/>
        <w:tabs>
          <w:tab w:val="clear" w:pos="1276"/>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Smluvní strany prohlašují, že tuto Smlouvu uzavírají na základě výsledků řádně provedeného výběrového řízení podle zák</w:t>
      </w:r>
      <w:r w:rsidRPr="00EF1A6C" w:rsidR="00356597">
        <w:rPr>
          <w:rFonts w:ascii="Calibri" w:hAnsi="Calibri"/>
          <w:b w:val="false"/>
          <w:sz w:val="22"/>
          <w:szCs w:val="22"/>
          <w:lang w:val="cs-CZ"/>
        </w:rPr>
        <w:t>ona</w:t>
      </w:r>
      <w:r w:rsidRPr="00EF1A6C">
        <w:rPr>
          <w:rFonts w:ascii="Calibri" w:hAnsi="Calibri"/>
          <w:b w:val="false"/>
          <w:sz w:val="22"/>
          <w:szCs w:val="22"/>
        </w:rPr>
        <w:t xml:space="preserve"> č. 137/2006 Sb., o veřejných zakázkách,</w:t>
      </w:r>
      <w:r w:rsidRPr="00EF1A6C" w:rsidR="00356597">
        <w:rPr>
          <w:rFonts w:ascii="Calibri" w:hAnsi="Calibri"/>
          <w:b w:val="false"/>
          <w:sz w:val="22"/>
          <w:szCs w:val="22"/>
          <w:lang w:val="cs-CZ"/>
        </w:rPr>
        <w:t xml:space="preserve"> ve znění pozdějších předpisů,</w:t>
      </w:r>
      <w:r w:rsidRPr="00EF1A6C">
        <w:rPr>
          <w:rFonts w:ascii="Calibri" w:hAnsi="Calibri"/>
          <w:b w:val="false"/>
          <w:sz w:val="22"/>
          <w:szCs w:val="22"/>
        </w:rPr>
        <w:t xml:space="preserve"> a jsou seznámeni </w:t>
      </w:r>
      <w:r w:rsidRPr="00EF1A6C" w:rsidR="00C64B8C">
        <w:rPr>
          <w:rFonts w:ascii="Calibri" w:hAnsi="Calibri"/>
          <w:b w:val="false"/>
          <w:sz w:val="22"/>
          <w:szCs w:val="22"/>
        </w:rPr>
        <w:t>s podmínkami stanovenými OP LZZ</w:t>
      </w:r>
      <w:r w:rsidRPr="00EF1A6C" w:rsidR="00C64B8C">
        <w:rPr>
          <w:rFonts w:ascii="Calibri" w:hAnsi="Calibri"/>
          <w:b w:val="false"/>
          <w:sz w:val="22"/>
          <w:szCs w:val="22"/>
          <w:lang w:val="cs-CZ"/>
        </w:rPr>
        <w:t>,</w:t>
      </w:r>
      <w:r w:rsidRPr="00EF1A6C">
        <w:rPr>
          <w:rFonts w:ascii="Calibri" w:hAnsi="Calibri"/>
          <w:b w:val="false"/>
          <w:sz w:val="22"/>
          <w:szCs w:val="22"/>
        </w:rPr>
        <w:t xml:space="preserve"> podmínkami pro účast v projektu, a jsou rovněž obeznámeny s obsahem projektu.</w:t>
      </w:r>
    </w:p>
    <w:p w:rsidRPr="00EF1A6C" w:rsidR="003B4E39" w:rsidP="003B4E39" w:rsidRDefault="003B4E39">
      <w:pPr>
        <w:rPr>
          <w:rFonts w:ascii="Calibri" w:hAnsi="Calibri"/>
          <w:lang w:eastAsia="x-none"/>
        </w:rPr>
      </w:pPr>
    </w:p>
    <w:p w:rsidRPr="00EF1A6C" w:rsidR="003B4E39" w:rsidP="003B4E39" w:rsidRDefault="00BD42D0">
      <w:pPr>
        <w:pStyle w:val="Nadpis2"/>
        <w:tabs>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lastRenderedPageBreak/>
        <w:t>Sm</w:t>
      </w:r>
      <w:r w:rsidRPr="00EF1A6C" w:rsidR="008801BB">
        <w:rPr>
          <w:rFonts w:ascii="Calibri" w:hAnsi="Calibri"/>
          <w:b w:val="false"/>
          <w:sz w:val="22"/>
          <w:szCs w:val="22"/>
        </w:rPr>
        <w:t xml:space="preserve">luvní strany se </w:t>
      </w:r>
      <w:r w:rsidRPr="00EF1A6C">
        <w:rPr>
          <w:rFonts w:ascii="Calibri" w:hAnsi="Calibri"/>
          <w:b w:val="false"/>
          <w:sz w:val="22"/>
          <w:szCs w:val="22"/>
        </w:rPr>
        <w:t>dohodly, že rozsah a obsah vzájemných práv a povinností ze Smlouvy vyplývajících se bude řídit příslušnými ustanoveními</w:t>
      </w:r>
      <w:r w:rsidRPr="00EF1A6C" w:rsidR="00CB1F3E">
        <w:rPr>
          <w:rFonts w:ascii="Calibri" w:hAnsi="Calibri"/>
          <w:b w:val="false"/>
          <w:sz w:val="22"/>
          <w:szCs w:val="22"/>
          <w:lang w:val="cs-CZ"/>
        </w:rPr>
        <w:t xml:space="preserve"> zákona č. 89/2012 Sb., občanský zákoní</w:t>
      </w:r>
      <w:r w:rsidRPr="00EF1A6C" w:rsidR="00580A18">
        <w:rPr>
          <w:rFonts w:ascii="Calibri" w:hAnsi="Calibri"/>
          <w:b w:val="false"/>
          <w:sz w:val="22"/>
          <w:szCs w:val="22"/>
          <w:lang w:val="cs-CZ"/>
        </w:rPr>
        <w:t>k, ve znění pozdějších předpisů. T</w:t>
      </w:r>
      <w:r w:rsidRPr="00EF1A6C">
        <w:rPr>
          <w:rFonts w:ascii="Calibri" w:hAnsi="Calibri"/>
          <w:b w:val="false"/>
          <w:sz w:val="22"/>
          <w:szCs w:val="22"/>
        </w:rPr>
        <w:t xml:space="preserve">ato Smlouva se uzavírá dle § </w:t>
      </w:r>
      <w:r w:rsidRPr="00EF1A6C" w:rsidR="00CB1F3E">
        <w:rPr>
          <w:rFonts w:ascii="Calibri" w:hAnsi="Calibri"/>
          <w:b w:val="false"/>
          <w:sz w:val="22"/>
          <w:szCs w:val="22"/>
          <w:lang w:val="cs-CZ"/>
        </w:rPr>
        <w:t>1746</w:t>
      </w:r>
      <w:r w:rsidRPr="00EF1A6C">
        <w:rPr>
          <w:rFonts w:ascii="Calibri" w:hAnsi="Calibri"/>
          <w:b w:val="false"/>
          <w:sz w:val="22"/>
          <w:szCs w:val="22"/>
        </w:rPr>
        <w:t xml:space="preserve"> odst. 2 tohoto zákoníku</w:t>
      </w:r>
      <w:r w:rsidRPr="00EF1A6C" w:rsidR="00CB1F3E">
        <w:rPr>
          <w:rFonts w:ascii="Calibri" w:hAnsi="Calibri"/>
          <w:b w:val="false"/>
          <w:sz w:val="22"/>
          <w:szCs w:val="22"/>
        </w:rPr>
        <w:t xml:space="preserve"> jako smlouva</w:t>
      </w:r>
      <w:r w:rsidRPr="00EF1A6C" w:rsidR="00CB1F3E">
        <w:rPr>
          <w:rFonts w:ascii="Calibri" w:hAnsi="Calibri"/>
          <w:b w:val="false"/>
          <w:sz w:val="22"/>
          <w:szCs w:val="22"/>
          <w:lang w:val="cs-CZ"/>
        </w:rPr>
        <w:t xml:space="preserve"> zvláště neupravená.</w:t>
      </w:r>
    </w:p>
    <w:p w:rsidRPr="00EF1A6C" w:rsidR="003B4E39" w:rsidP="003B4E39" w:rsidRDefault="003B4E39">
      <w:pPr>
        <w:rPr>
          <w:rFonts w:ascii="Calibri" w:hAnsi="Calibri"/>
          <w:lang w:eastAsia="x-none"/>
        </w:rPr>
      </w:pPr>
    </w:p>
    <w:p w:rsidR="00BD42D0" w:rsidP="00C64B8C" w:rsidRDefault="004D2044">
      <w:pPr>
        <w:pStyle w:val="Nadpis2"/>
        <w:keepNext w:val="false"/>
        <w:tabs>
          <w:tab w:val="num" w:pos="567"/>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Dodavatel prohlašuje, že ke dni podpisu Smlouvy splňuje všechny podmínky stanovené platnými právními předpisy k tomu, aby mohl řádně poskytovat služby podle této Smlouvy, zejména že disponuje dostatečným technickým a personálním vybavením pro poskytování služeb. Dodavatel rovněž prohlašuje, že mu</w:t>
      </w:r>
      <w:r w:rsidRPr="00EF1A6C" w:rsidR="00BD42D0">
        <w:rPr>
          <w:rFonts w:ascii="Calibri" w:hAnsi="Calibri"/>
          <w:b w:val="false"/>
          <w:szCs w:val="22"/>
        </w:rPr>
        <w:t xml:space="preserve"> </w:t>
      </w:r>
      <w:r w:rsidRPr="00EF1A6C" w:rsidR="00BD42D0">
        <w:rPr>
          <w:rFonts w:ascii="Calibri" w:hAnsi="Calibri"/>
          <w:b w:val="false"/>
          <w:sz w:val="22"/>
          <w:szCs w:val="22"/>
        </w:rPr>
        <w:t>nejsou známy žádné překážky, pro které by nemohl služby poskytovat, nebo pro které by nemohl</w:t>
      </w:r>
      <w:r w:rsidRPr="00EF1A6C" w:rsidR="008D0A29">
        <w:rPr>
          <w:rFonts w:ascii="Calibri" w:hAnsi="Calibri"/>
          <w:b w:val="false"/>
          <w:sz w:val="22"/>
          <w:szCs w:val="22"/>
        </w:rPr>
        <w:t xml:space="preserve"> realizovat své závazky v rámci projektu.</w:t>
      </w:r>
      <w:r w:rsidRPr="00EF1A6C" w:rsidR="00BD42D0">
        <w:rPr>
          <w:rFonts w:ascii="Calibri" w:hAnsi="Calibri"/>
          <w:b w:val="false"/>
          <w:sz w:val="22"/>
          <w:szCs w:val="22"/>
        </w:rPr>
        <w:t xml:space="preserve"> Dodavatel se zavazuje tyto podmínky zachovat a udržovat po celou dobu trvání této Smlouvy.</w:t>
      </w:r>
    </w:p>
    <w:p w:rsidRPr="001A01EB" w:rsidR="001A01EB" w:rsidP="001A01EB" w:rsidRDefault="001A01EB">
      <w:pPr>
        <w:rPr>
          <w:lang w:eastAsia="x-none"/>
        </w:rPr>
      </w:pPr>
    </w:p>
    <w:p w:rsidRPr="00EF1A6C" w:rsidR="003E7E6A" w:rsidP="000F736C"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Dodavatel souhlasí s využíváním svých údajů v informačních systémech pro účely administrace prost</w:t>
      </w:r>
      <w:r w:rsidRPr="00EF1A6C" w:rsidR="006A5E6B">
        <w:rPr>
          <w:rFonts w:ascii="Calibri" w:hAnsi="Calibri"/>
          <w:b w:val="false"/>
          <w:sz w:val="22"/>
          <w:szCs w:val="22"/>
        </w:rPr>
        <w:t>ředků z rozpočtu Evropské unie.</w:t>
      </w:r>
    </w:p>
    <w:p w:rsidRPr="00EF1A6C" w:rsidR="003B4E39" w:rsidP="003B4E39" w:rsidRDefault="003B4E39">
      <w:pPr>
        <w:rPr>
          <w:rFonts w:ascii="Calibri" w:hAnsi="Calibri"/>
          <w:lang w:eastAsia="x-none"/>
        </w:rPr>
      </w:pPr>
    </w:p>
    <w:p w:rsidR="001A01EB" w:rsidP="001A01EB" w:rsidRDefault="000F736C">
      <w:pPr>
        <w:pStyle w:val="Nadpis2"/>
        <w:tabs>
          <w:tab w:val="clear" w:pos="1276"/>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Dodavatel prohlašuje, že má uzavřenou smlouvu o pojištění odpovědnosti za škodu na zdraví způsobenou při rekvalifikaci (</w:t>
      </w:r>
      <w:r w:rsidR="001A01EB">
        <w:rPr>
          <w:rFonts w:ascii="Calibri" w:hAnsi="Calibri"/>
          <w:b w:val="false"/>
          <w:sz w:val="22"/>
          <w:szCs w:val="22"/>
          <w:lang w:val="cs-CZ"/>
        </w:rPr>
        <w:t>§ 108 ZoZ) kryjící odpovědnost D</w:t>
      </w:r>
      <w:r w:rsidRPr="00EF1A6C">
        <w:rPr>
          <w:rFonts w:ascii="Calibri" w:hAnsi="Calibri"/>
          <w:b w:val="false"/>
          <w:sz w:val="22"/>
          <w:szCs w:val="22"/>
          <w:lang w:val="cs-CZ"/>
        </w:rPr>
        <w:t>odavatele za škodu zp</w:t>
      </w:r>
      <w:r w:rsidR="001A01EB">
        <w:rPr>
          <w:rFonts w:ascii="Calibri" w:hAnsi="Calibri"/>
          <w:b w:val="false"/>
          <w:sz w:val="22"/>
          <w:szCs w:val="22"/>
          <w:lang w:val="cs-CZ"/>
        </w:rPr>
        <w:t xml:space="preserve">ůsobenou uchazeči nebo zájemci ve výši min. 1 000 000,- Kč. </w:t>
      </w:r>
      <w:r w:rsidRPr="00EF1A6C">
        <w:rPr>
          <w:rFonts w:ascii="Calibri" w:hAnsi="Calibri"/>
          <w:b w:val="false"/>
          <w:sz w:val="22"/>
          <w:szCs w:val="22"/>
          <w:lang w:val="cs-CZ"/>
        </w:rPr>
        <w:t>Dodavatel je povinen udržovat takové pojištění v platnosti po celou dobu trvání smlouvy</w:t>
      </w:r>
      <w:r w:rsidR="001A01EB">
        <w:rPr>
          <w:rFonts w:ascii="Calibri" w:hAnsi="Calibri"/>
          <w:b w:val="false"/>
          <w:sz w:val="22"/>
          <w:szCs w:val="22"/>
          <w:lang w:val="cs-CZ"/>
        </w:rPr>
        <w:t xml:space="preserve"> s tím, že v případě požadavku O</w:t>
      </w:r>
      <w:r w:rsidRPr="00EF1A6C">
        <w:rPr>
          <w:rFonts w:ascii="Calibri" w:hAnsi="Calibri"/>
          <w:b w:val="false"/>
          <w:sz w:val="22"/>
          <w:szCs w:val="22"/>
          <w:lang w:val="cs-CZ"/>
        </w:rPr>
        <w:t>bjednatele je povinen bezodkladně předložit doklad o existenci takového pojištění.</w:t>
      </w:r>
    </w:p>
    <w:p w:rsidRPr="001A01EB" w:rsidR="001A01EB" w:rsidP="001A01EB" w:rsidRDefault="001A01EB">
      <w:pPr>
        <w:rPr>
          <w:lang w:eastAsia="x-none"/>
        </w:rPr>
      </w:pPr>
    </w:p>
    <w:p w:rsidRPr="00EF1A6C" w:rsidR="006A5E6B" w:rsidP="00C64B8C" w:rsidRDefault="00BD42D0">
      <w:pPr>
        <w:pStyle w:val="Nadpis2"/>
        <w:tabs>
          <w:tab w:val="clear" w:pos="1276"/>
          <w:tab w:val="num" w:pos="709"/>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rPr>
        <w:t>Dodavatel bere na vědomí a prohlašuje, že je při poskytování služeb vázán povinnostmi vyplývajícími ze závazných právních předpisů ČR včetně přímo závazných norem vydaných orgány Evropského společenství, a dále povinnostmi vyplývajícími z OP LZZ,</w:t>
      </w:r>
      <w:r w:rsidRPr="00EF1A6C" w:rsidR="00C64B8C">
        <w:rPr>
          <w:rFonts w:ascii="Calibri" w:hAnsi="Calibri"/>
          <w:b w:val="false"/>
          <w:sz w:val="22"/>
          <w:szCs w:val="22"/>
          <w:lang w:val="cs-CZ"/>
        </w:rPr>
        <w:t xml:space="preserve"> případně z </w:t>
      </w:r>
      <w:r w:rsidRPr="00EF1A6C" w:rsidR="00C64B8C">
        <w:rPr>
          <w:rFonts w:ascii="Calibri" w:hAnsi="Calibri"/>
          <w:b w:val="false"/>
          <w:sz w:val="22"/>
          <w:szCs w:val="22"/>
        </w:rPr>
        <w:t>operačních programů</w:t>
      </w:r>
      <w:r w:rsidRPr="00EF1A6C" w:rsidR="00C64B8C">
        <w:rPr>
          <w:rFonts w:ascii="Calibri" w:hAnsi="Calibri"/>
          <w:b w:val="false"/>
          <w:sz w:val="22"/>
          <w:szCs w:val="22"/>
          <w:lang w:val="cs-CZ"/>
        </w:rPr>
        <w:t>, které budou následovat po ukončení OP LZZ,</w:t>
      </w:r>
      <w:r w:rsidRPr="00EF1A6C">
        <w:rPr>
          <w:rFonts w:ascii="Calibri" w:hAnsi="Calibri"/>
          <w:b w:val="false"/>
          <w:sz w:val="22"/>
          <w:szCs w:val="22"/>
        </w:rPr>
        <w:t xml:space="preserve"> projektu, příruček a metodických pokynů. Dodavatel prohlašuje, že je seznámen s obsahem všech výše uvedených předpisů a metodik OP LZZ, tedy nejen těch, které jsou v této Smlouvě přímo citovány a na něž se odkazuje v jednotlivých ustanoveních, a zavazuje se j</w:t>
      </w:r>
      <w:r w:rsidRPr="00EF1A6C" w:rsidR="006A5E6B">
        <w:rPr>
          <w:rFonts w:ascii="Calibri" w:hAnsi="Calibri"/>
          <w:b w:val="false"/>
          <w:sz w:val="22"/>
          <w:szCs w:val="22"/>
        </w:rPr>
        <w:t>imi řídit při realizaci služeb</w:t>
      </w:r>
      <w:r w:rsidRPr="00EF1A6C" w:rsidR="006A5E6B">
        <w:rPr>
          <w:rFonts w:ascii="Calibri" w:hAnsi="Calibri"/>
          <w:b w:val="false"/>
          <w:sz w:val="22"/>
          <w:szCs w:val="22"/>
          <w:lang w:val="cs-CZ"/>
        </w:rPr>
        <w:t>.</w:t>
      </w:r>
    </w:p>
    <w:p w:rsidRPr="00EF1A6C" w:rsidR="003B4E39" w:rsidP="003B4E39" w:rsidRDefault="003B4E39">
      <w:pPr>
        <w:rPr>
          <w:rFonts w:ascii="Calibri" w:hAnsi="Calibri"/>
          <w:lang w:eastAsia="x-none"/>
        </w:rPr>
      </w:pPr>
    </w:p>
    <w:p w:rsidRPr="00EF1A6C" w:rsidR="0018227B" w:rsidP="00C36FC8" w:rsidRDefault="006A5E6B">
      <w:pPr>
        <w:pStyle w:val="Nadpis2"/>
        <w:tabs>
          <w:tab w:val="num" w:pos="567"/>
        </w:tabs>
        <w:spacing w:before="0" w:after="0" w:line="360" w:lineRule="auto"/>
        <w:ind w:left="709" w:hanging="709"/>
        <w:jc w:val="both"/>
        <w:rPr>
          <w:rFonts w:ascii="Calibri" w:hAnsi="Calibri"/>
          <w:b w:val="false"/>
          <w:sz w:val="22"/>
          <w:szCs w:val="22"/>
        </w:rPr>
      </w:pPr>
      <w:r w:rsidRPr="00EF1A6C">
        <w:rPr>
          <w:rFonts w:ascii="Calibri" w:hAnsi="Calibri"/>
          <w:b w:val="false"/>
          <w:sz w:val="22"/>
          <w:szCs w:val="22"/>
          <w:lang w:val="cs-CZ"/>
        </w:rPr>
        <w:lastRenderedPageBreak/>
        <w:tab/>
      </w:r>
      <w:r w:rsidRPr="00EF1A6C" w:rsidR="00BD42D0">
        <w:rPr>
          <w:rFonts w:ascii="Calibri" w:hAnsi="Calibri"/>
          <w:b w:val="false"/>
          <w:sz w:val="22"/>
          <w:szCs w:val="22"/>
        </w:rPr>
        <w:t>Tyto dokumenty jsou v okamžiku podpisu Smlouvy k dispozici na internetových stránkách Evropského sociálního fondu (</w:t>
      </w:r>
      <w:hyperlink w:history="true" r:id="rId10">
        <w:r w:rsidRPr="00EF1A6C" w:rsidR="00BD42D0">
          <w:rPr>
            <w:rStyle w:val="Hypertextovodkaz"/>
            <w:rFonts w:ascii="Calibri" w:hAnsi="Calibri"/>
            <w:b w:val="false"/>
            <w:sz w:val="22"/>
            <w:szCs w:val="22"/>
          </w:rPr>
          <w:t>www.esfcr.cz</w:t>
        </w:r>
      </w:hyperlink>
      <w:r w:rsidRPr="00EF1A6C" w:rsidR="00BD42D0">
        <w:rPr>
          <w:rFonts w:ascii="Calibri" w:hAnsi="Calibri"/>
          <w:b w:val="false"/>
          <w:sz w:val="22"/>
          <w:szCs w:val="22"/>
        </w:rPr>
        <w:t>).</w:t>
      </w:r>
    </w:p>
    <w:p w:rsidRPr="00EF1A6C" w:rsidR="00512D34" w:rsidP="00C36FC8" w:rsidRDefault="00512D34">
      <w:pPr>
        <w:spacing w:before="0" w:after="0" w:line="360" w:lineRule="auto"/>
        <w:ind w:left="709" w:hanging="709"/>
        <w:jc w:val="both"/>
        <w:rPr>
          <w:rFonts w:ascii="Calibri" w:hAnsi="Calibri"/>
          <w:szCs w:val="22"/>
        </w:rPr>
      </w:pPr>
    </w:p>
    <w:p w:rsidRPr="00EF1A6C" w:rsidR="00096AE9" w:rsidP="00C36FC8" w:rsidRDefault="004D2044">
      <w:pPr>
        <w:pStyle w:val="Nadpis1"/>
        <w:keepNext w:val="false"/>
        <w:tabs>
          <w:tab w:val="clear" w:pos="1844"/>
          <w:tab w:val="left"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096AE9">
        <w:rPr>
          <w:rFonts w:ascii="Calibri" w:hAnsi="Calibri"/>
          <w:sz w:val="24"/>
          <w:szCs w:val="22"/>
        </w:rPr>
        <w:t>Plnění Smlouvy financované výhradně ze státního rozpočtu ČR</w:t>
      </w:r>
    </w:p>
    <w:p w:rsidRPr="00EF1A6C" w:rsidR="006B14EA" w:rsidP="00C36FC8" w:rsidRDefault="004D2044">
      <w:pPr>
        <w:pStyle w:val="Nadpis2"/>
        <w:keepNext w:val="false"/>
        <w:numPr>
          <w:ilvl w:val="0"/>
          <w:numId w:val="0"/>
        </w:numPr>
        <w:spacing w:before="0" w:after="0" w:line="360" w:lineRule="auto"/>
        <w:ind w:left="709" w:hanging="709"/>
        <w:jc w:val="both"/>
        <w:rPr>
          <w:rFonts w:ascii="Calibri" w:hAnsi="Calibri"/>
          <w:b w:val="false"/>
          <w:sz w:val="22"/>
          <w:szCs w:val="22"/>
        </w:rPr>
      </w:pPr>
      <w:r w:rsidRPr="00EF1A6C">
        <w:rPr>
          <w:rFonts w:ascii="Calibri" w:hAnsi="Calibri"/>
          <w:b w:val="false"/>
          <w:sz w:val="22"/>
          <w:szCs w:val="22"/>
          <w:lang w:val="cs-CZ"/>
        </w:rPr>
        <w:tab/>
      </w:r>
      <w:r w:rsidRPr="00EF1A6C" w:rsidR="00096AE9">
        <w:rPr>
          <w:rFonts w:ascii="Calibri" w:hAnsi="Calibri"/>
          <w:b w:val="false"/>
          <w:sz w:val="22"/>
          <w:szCs w:val="22"/>
        </w:rPr>
        <w:t xml:space="preserve">Jestliže bude plnění ze Smlouvy nebo jeho část financováno výhradně a zcela z finančních prostředků státního rozpočtu ČR, a to v konkrétních případech prováděných rekvalifikačních kurzů, nejsou </w:t>
      </w:r>
      <w:r w:rsidR="001A01EB">
        <w:rPr>
          <w:rFonts w:ascii="Calibri" w:hAnsi="Calibri"/>
          <w:b w:val="false"/>
          <w:sz w:val="22"/>
          <w:szCs w:val="22"/>
          <w:lang w:val="cs-CZ"/>
        </w:rPr>
        <w:t xml:space="preserve">přiměřeně </w:t>
      </w:r>
      <w:r w:rsidRPr="00EF1A6C" w:rsidR="00096AE9">
        <w:rPr>
          <w:rFonts w:ascii="Calibri" w:hAnsi="Calibri"/>
          <w:b w:val="false"/>
          <w:sz w:val="22"/>
          <w:szCs w:val="22"/>
        </w:rPr>
        <w:t xml:space="preserve">uplatňovány v těchto konkrétních plněních povinnosti a podmínky týkající se čerpání prostředků z Evropské unie uvedené </w:t>
      </w:r>
      <w:r w:rsidRPr="00EF1A6C" w:rsidR="004C2E29">
        <w:rPr>
          <w:rFonts w:ascii="Calibri" w:hAnsi="Calibri"/>
          <w:b w:val="false"/>
          <w:sz w:val="22"/>
          <w:szCs w:val="22"/>
        </w:rPr>
        <w:t xml:space="preserve">zejména </w:t>
      </w:r>
      <w:r w:rsidRPr="00EF1A6C" w:rsidR="002A7950">
        <w:rPr>
          <w:rFonts w:ascii="Calibri" w:hAnsi="Calibri"/>
          <w:b w:val="false"/>
          <w:sz w:val="22"/>
          <w:szCs w:val="22"/>
        </w:rPr>
        <w:t>v článcích</w:t>
      </w:r>
      <w:r w:rsidRPr="00EF1A6C" w:rsidR="002A7950">
        <w:rPr>
          <w:rFonts w:ascii="Calibri" w:hAnsi="Calibri"/>
          <w:b w:val="false"/>
          <w:sz w:val="22"/>
          <w:szCs w:val="22"/>
          <w:lang w:val="cs-CZ"/>
        </w:rPr>
        <w:t xml:space="preserve"> 11 a 18 této </w:t>
      </w:r>
      <w:r w:rsidRPr="00EF1A6C" w:rsidR="00096AE9">
        <w:rPr>
          <w:rFonts w:ascii="Calibri" w:hAnsi="Calibri"/>
          <w:b w:val="false"/>
          <w:sz w:val="22"/>
          <w:szCs w:val="22"/>
        </w:rPr>
        <w:t>Smlouvy. O zdroji financování plnění Smlouvy rozhoduje Objednatel.</w:t>
      </w:r>
    </w:p>
    <w:p w:rsidRPr="00EF1A6C" w:rsidR="00096AE9" w:rsidP="00C36FC8" w:rsidRDefault="00096AE9">
      <w:pPr>
        <w:pStyle w:val="Nadpis2"/>
        <w:keepNext w:val="false"/>
        <w:numPr>
          <w:ilvl w:val="0"/>
          <w:numId w:val="0"/>
        </w:numPr>
        <w:spacing w:before="0" w:after="0" w:line="360" w:lineRule="auto"/>
        <w:ind w:left="709" w:hanging="709"/>
        <w:jc w:val="both"/>
        <w:rPr>
          <w:rFonts w:ascii="Calibri" w:hAnsi="Calibri"/>
          <w:b w:val="false"/>
          <w:sz w:val="22"/>
          <w:szCs w:val="22"/>
        </w:rPr>
      </w:pPr>
      <w:r w:rsidRPr="00EF1A6C">
        <w:rPr>
          <w:rFonts w:ascii="Calibri" w:hAnsi="Calibri"/>
          <w:b w:val="false"/>
          <w:sz w:val="22"/>
          <w:szCs w:val="22"/>
        </w:rPr>
        <w:t xml:space="preserve">   </w:t>
      </w: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BD42D0">
        <w:rPr>
          <w:rFonts w:ascii="Calibri" w:hAnsi="Calibri"/>
          <w:sz w:val="24"/>
          <w:szCs w:val="22"/>
        </w:rPr>
        <w:t>Závěrečná ustanovení</w:t>
      </w: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 xml:space="preserve">Dodavatel se zavazuje k jednání o uzavření dodatku ke Smlouvě v případě změny podmínek realizace projektu vyplývajících ze změny rozhodnutí MPSV o poskytnutí </w:t>
      </w:r>
      <w:r w:rsidR="00512D34">
        <w:rPr>
          <w:rFonts w:ascii="Calibri" w:hAnsi="Calibri"/>
          <w:b w:val="false"/>
          <w:sz w:val="22"/>
          <w:szCs w:val="22"/>
          <w:lang w:val="cs-CZ"/>
        </w:rPr>
        <w:t>finančních prostředků</w:t>
      </w:r>
      <w:r w:rsidRPr="00EF1A6C" w:rsidR="00BD42D0">
        <w:rPr>
          <w:rFonts w:ascii="Calibri" w:hAnsi="Calibri"/>
          <w:b w:val="false"/>
          <w:sz w:val="22"/>
          <w:szCs w:val="22"/>
        </w:rPr>
        <w:t xml:space="preserve">, nebo z jiného dokumentu vydaného MPSV, majícího dopad na smluvní ujednání v této Smlouvě (dále jen změna rozhodnutí MPSV). V případě, že změna rozhodnutí MPSV o poskytnutí </w:t>
      </w:r>
      <w:r w:rsidR="00512D34">
        <w:rPr>
          <w:rFonts w:ascii="Calibri" w:hAnsi="Calibri"/>
          <w:b w:val="false"/>
          <w:sz w:val="22"/>
          <w:szCs w:val="22"/>
          <w:lang w:val="cs-CZ"/>
        </w:rPr>
        <w:t xml:space="preserve">finančních prostředků </w:t>
      </w:r>
      <w:r w:rsidRPr="00EF1A6C" w:rsidR="00BD42D0">
        <w:rPr>
          <w:rFonts w:ascii="Calibri" w:hAnsi="Calibri"/>
          <w:b w:val="false"/>
          <w:sz w:val="22"/>
          <w:szCs w:val="22"/>
        </w:rPr>
        <w:t xml:space="preserve">upraví některé povinnosti Dodavatele odchylně od této Smlouvy, bude mít obsah změny rozhodnutí MPSV o poskytnutí </w:t>
      </w:r>
      <w:r w:rsidR="00512D34">
        <w:rPr>
          <w:rFonts w:ascii="Calibri" w:hAnsi="Calibri"/>
          <w:b w:val="false"/>
          <w:sz w:val="22"/>
          <w:szCs w:val="22"/>
          <w:lang w:val="cs-CZ"/>
        </w:rPr>
        <w:t>finančních prostředků</w:t>
      </w:r>
      <w:r w:rsidRPr="00EF1A6C" w:rsidR="00BD42D0">
        <w:rPr>
          <w:rFonts w:ascii="Calibri" w:hAnsi="Calibri"/>
          <w:b w:val="false"/>
          <w:sz w:val="22"/>
          <w:szCs w:val="22"/>
        </w:rPr>
        <w:t xml:space="preserve"> do doby uzavření dodatku ke Smlouvě přednost před smluvní úpravou na základě této Smlouvy; o změně roz</w:t>
      </w:r>
      <w:r w:rsidR="00512D34">
        <w:rPr>
          <w:rFonts w:ascii="Calibri" w:hAnsi="Calibri"/>
          <w:b w:val="false"/>
          <w:sz w:val="22"/>
          <w:szCs w:val="22"/>
        </w:rPr>
        <w:t>hodnutí MPSV o po</w:t>
      </w:r>
      <w:r w:rsidR="00512D34">
        <w:rPr>
          <w:rFonts w:ascii="Calibri" w:hAnsi="Calibri"/>
          <w:b w:val="false"/>
          <w:sz w:val="22"/>
          <w:szCs w:val="22"/>
          <w:lang w:val="cs-CZ"/>
        </w:rPr>
        <w:t>skytnutí finančních prostředků</w:t>
      </w:r>
      <w:r w:rsidRPr="00EF1A6C" w:rsidR="00BD42D0">
        <w:rPr>
          <w:rFonts w:ascii="Calibri" w:hAnsi="Calibri"/>
          <w:b w:val="false"/>
          <w:sz w:val="22"/>
          <w:szCs w:val="22"/>
        </w:rPr>
        <w:t xml:space="preserve"> je Objednatel povinen Dodavatele bez zbytečného odkladu informovat.  </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BD42D0">
        <w:rPr>
          <w:rFonts w:ascii="Calibri" w:hAnsi="Calibri"/>
          <w:b w:val="false"/>
          <w:sz w:val="22"/>
          <w:szCs w:val="22"/>
        </w:rPr>
        <w:t>Ustanovení této Smlouvy je tř</w:t>
      </w:r>
      <w:r w:rsidRPr="00EF1A6C" w:rsidR="00155205">
        <w:rPr>
          <w:rFonts w:ascii="Calibri" w:hAnsi="Calibri"/>
          <w:b w:val="false"/>
          <w:sz w:val="22"/>
          <w:szCs w:val="22"/>
        </w:rPr>
        <w:t xml:space="preserve">eba vždy vykládat v souladu se </w:t>
      </w:r>
      <w:r w:rsidRPr="00EF1A6C" w:rsidR="00155205">
        <w:rPr>
          <w:rFonts w:ascii="Calibri" w:hAnsi="Calibri"/>
          <w:b w:val="false"/>
          <w:sz w:val="22"/>
          <w:szCs w:val="22"/>
          <w:lang w:val="cs-CZ"/>
        </w:rPr>
        <w:t>Z</w:t>
      </w:r>
      <w:r w:rsidRPr="00EF1A6C" w:rsidR="00155205">
        <w:rPr>
          <w:rFonts w:ascii="Calibri" w:hAnsi="Calibri"/>
          <w:b w:val="false"/>
          <w:sz w:val="22"/>
          <w:szCs w:val="22"/>
        </w:rPr>
        <w:t>adávac</w:t>
      </w:r>
      <w:r w:rsidRPr="00EF1A6C" w:rsidR="00155205">
        <w:rPr>
          <w:rFonts w:ascii="Calibri" w:hAnsi="Calibri"/>
          <w:b w:val="false"/>
          <w:sz w:val="22"/>
          <w:szCs w:val="22"/>
          <w:lang w:val="cs-CZ"/>
        </w:rPr>
        <w:t xml:space="preserve">í dokumentací </w:t>
      </w:r>
      <w:r w:rsidRPr="00EF1A6C" w:rsidR="00BD42D0">
        <w:rPr>
          <w:rFonts w:ascii="Calibri" w:hAnsi="Calibri"/>
          <w:b w:val="false"/>
          <w:sz w:val="22"/>
          <w:szCs w:val="22"/>
        </w:rPr>
        <w:t>k předmětné veřejné zakázce</w:t>
      </w:r>
      <w:r w:rsidRPr="00EF1A6C" w:rsidR="00155205">
        <w:rPr>
          <w:rFonts w:ascii="Calibri" w:hAnsi="Calibri"/>
          <w:b w:val="false"/>
          <w:sz w:val="22"/>
          <w:szCs w:val="22"/>
        </w:rPr>
        <w:t xml:space="preserve"> a </w:t>
      </w:r>
      <w:r w:rsidRPr="00EF1A6C" w:rsidR="00155205">
        <w:rPr>
          <w:rFonts w:ascii="Calibri" w:hAnsi="Calibri"/>
          <w:b w:val="false"/>
          <w:sz w:val="22"/>
          <w:szCs w:val="22"/>
          <w:lang w:val="cs-CZ"/>
        </w:rPr>
        <w:t>N</w:t>
      </w:r>
      <w:r w:rsidRPr="00EF1A6C" w:rsidR="0091175B">
        <w:rPr>
          <w:rFonts w:ascii="Calibri" w:hAnsi="Calibri"/>
          <w:b w:val="false"/>
          <w:sz w:val="22"/>
          <w:szCs w:val="22"/>
        </w:rPr>
        <w:t>abídkou Dodavatele</w:t>
      </w:r>
      <w:r w:rsidRPr="00EF1A6C" w:rsidR="00BD42D0">
        <w:rPr>
          <w:rFonts w:ascii="Calibri" w:hAnsi="Calibri"/>
          <w:b w:val="false"/>
          <w:sz w:val="22"/>
          <w:szCs w:val="22"/>
        </w:rPr>
        <w:t>.</w:t>
      </w:r>
    </w:p>
    <w:p w:rsidRPr="00EF1A6C" w:rsidR="003B4E39" w:rsidP="003B4E39" w:rsidRDefault="003B4E39">
      <w:pPr>
        <w:rPr>
          <w:rFonts w:ascii="Calibri" w:hAnsi="Calibri"/>
          <w:lang w:eastAsia="x-none"/>
        </w:rPr>
      </w:pPr>
    </w:p>
    <w:p w:rsidRPr="0051445C" w:rsidR="0051445C"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rPr>
      </w:pPr>
      <w:r w:rsidRPr="00EF1A6C">
        <w:rPr>
          <w:rFonts w:ascii="Calibri" w:hAnsi="Calibri"/>
          <w:b w:val="false"/>
          <w:sz w:val="22"/>
          <w:szCs w:val="22"/>
          <w:lang w:val="cs-CZ"/>
        </w:rPr>
        <w:tab/>
      </w:r>
      <w:r w:rsidRPr="00EF1A6C" w:rsidR="00BD42D0">
        <w:rPr>
          <w:rFonts w:ascii="Calibri" w:hAnsi="Calibri"/>
          <w:b w:val="false"/>
          <w:sz w:val="22"/>
          <w:szCs w:val="22"/>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EF1A6C" w:rsidR="00BD42D0" w:rsidP="0051445C" w:rsidRDefault="00BD42D0">
      <w:pPr>
        <w:pStyle w:val="Nadpis2"/>
        <w:keepNext w:val="false"/>
        <w:numPr>
          <w:ilvl w:val="0"/>
          <w:numId w:val="0"/>
        </w:numPr>
        <w:tabs>
          <w:tab w:val="num" w:pos="1844"/>
        </w:tabs>
        <w:spacing w:before="0" w:after="0" w:line="360" w:lineRule="auto"/>
        <w:ind w:left="709"/>
        <w:jc w:val="both"/>
        <w:rPr>
          <w:rFonts w:ascii="Calibri" w:hAnsi="Calibri"/>
          <w:b w:val="false"/>
          <w:sz w:val="22"/>
          <w:szCs w:val="22"/>
        </w:rPr>
      </w:pPr>
      <w:r w:rsidRPr="00EF1A6C">
        <w:rPr>
          <w:rFonts w:ascii="Calibri" w:hAnsi="Calibri"/>
          <w:b w:val="false"/>
          <w:sz w:val="22"/>
          <w:szCs w:val="22"/>
        </w:rPr>
        <w:t xml:space="preserve"> </w:t>
      </w:r>
    </w:p>
    <w:p w:rsidRPr="0051445C" w:rsidR="003B4E39" w:rsidP="003B4E39"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tab/>
      </w:r>
      <w:r w:rsidRPr="00EF1A6C" w:rsidR="00155205">
        <w:rPr>
          <w:rFonts w:ascii="Calibri" w:hAnsi="Calibri"/>
          <w:b w:val="false"/>
          <w:sz w:val="22"/>
          <w:szCs w:val="22"/>
          <w:lang w:val="cs-CZ"/>
        </w:rPr>
        <w:t xml:space="preserve">Veškeré změny této Smlouvy musí být provedeny po vzájemné dohodě v písemné podobě, na téže listině, datované, označené jako dodatek, vzestupně číslované a podepsané oběma smluvními stranami. Tato kvalifikovaná forma změny není vyžadována v případě změny </w:t>
      </w:r>
      <w:r w:rsidRPr="00EF1A6C" w:rsidR="00613650">
        <w:rPr>
          <w:rFonts w:ascii="Calibri" w:hAnsi="Calibri"/>
          <w:b w:val="false"/>
          <w:sz w:val="22"/>
          <w:szCs w:val="22"/>
          <w:lang w:val="cs-CZ"/>
        </w:rPr>
        <w:t>identifikačních či kontaktních údajů některé ze stran.</w:t>
      </w:r>
      <w:r w:rsidRPr="00EF1A6C" w:rsidR="00BD42D0">
        <w:rPr>
          <w:rFonts w:ascii="Calibri" w:hAnsi="Calibri"/>
          <w:b w:val="false"/>
          <w:sz w:val="22"/>
          <w:szCs w:val="22"/>
        </w:rPr>
        <w:t xml:space="preserve"> </w:t>
      </w: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sz w:val="22"/>
          <w:szCs w:val="22"/>
          <w:lang w:val="cs-CZ"/>
        </w:rPr>
        <w:lastRenderedPageBreak/>
        <w:tab/>
      </w:r>
      <w:r w:rsidRPr="00EF1A6C" w:rsidR="00BD42D0">
        <w:rPr>
          <w:rFonts w:ascii="Calibri" w:hAnsi="Calibri"/>
          <w:b w:val="false"/>
          <w:sz w:val="22"/>
          <w:szCs w:val="22"/>
        </w:rPr>
        <w:t>Pokud v této Smlouvě není stanoveno jinak, řídí se právní vztahy z ní vyplývající příslušnými u</w:t>
      </w:r>
      <w:r w:rsidRPr="00EF1A6C" w:rsidR="00613650">
        <w:rPr>
          <w:rFonts w:ascii="Calibri" w:hAnsi="Calibri"/>
          <w:b w:val="false"/>
          <w:sz w:val="22"/>
          <w:szCs w:val="22"/>
        </w:rPr>
        <w:t>stanoveními</w:t>
      </w:r>
      <w:r w:rsidRPr="00EF1A6C" w:rsidR="00613650">
        <w:rPr>
          <w:rFonts w:ascii="Calibri" w:hAnsi="Calibri"/>
          <w:b w:val="false"/>
          <w:sz w:val="22"/>
          <w:szCs w:val="22"/>
          <w:lang w:val="cs-CZ"/>
        </w:rPr>
        <w:t xml:space="preserve"> zákona č. 89/2012 Sb., občanský zákoník, ve znění pozdějších předpisů.</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lang w:val="cs-CZ"/>
        </w:rPr>
      </w:pPr>
      <w:r w:rsidRPr="00EF1A6C">
        <w:rPr>
          <w:rFonts w:ascii="Calibri" w:hAnsi="Calibri"/>
          <w:b w:val="false"/>
          <w:color w:val="FF0000"/>
          <w:sz w:val="22"/>
          <w:szCs w:val="22"/>
          <w:lang w:val="cs-CZ"/>
        </w:rPr>
        <w:tab/>
      </w:r>
      <w:r w:rsidRPr="00EF1A6C" w:rsidR="00BD42D0">
        <w:rPr>
          <w:rFonts w:ascii="Calibri" w:hAnsi="Calibri"/>
          <w:b w:val="false"/>
          <w:sz w:val="22"/>
          <w:szCs w:val="22"/>
        </w:rPr>
        <w:t xml:space="preserve">Tato Smlouva je sepsána ve </w:t>
      </w:r>
      <w:r w:rsidRPr="00EF1A6C" w:rsidR="00042B65">
        <w:rPr>
          <w:rFonts w:ascii="Calibri" w:hAnsi="Calibri"/>
          <w:b w:val="false"/>
          <w:sz w:val="22"/>
          <w:szCs w:val="22"/>
          <w:lang w:val="cs-CZ"/>
        </w:rPr>
        <w:t xml:space="preserve">třech </w:t>
      </w:r>
      <w:r w:rsidRPr="00EF1A6C" w:rsidR="00613650">
        <w:rPr>
          <w:rFonts w:ascii="Calibri" w:hAnsi="Calibri"/>
          <w:b w:val="false"/>
          <w:sz w:val="22"/>
          <w:szCs w:val="22"/>
          <w:lang w:val="cs-CZ"/>
        </w:rPr>
        <w:t xml:space="preserve">(3) </w:t>
      </w:r>
      <w:r w:rsidRPr="00EF1A6C" w:rsidR="00BD42D0">
        <w:rPr>
          <w:rFonts w:ascii="Calibri" w:hAnsi="Calibri"/>
          <w:b w:val="false"/>
          <w:sz w:val="22"/>
          <w:szCs w:val="22"/>
        </w:rPr>
        <w:t xml:space="preserve">vyhotoveních s platností originálu, </w:t>
      </w:r>
      <w:r w:rsidRPr="00EF1A6C" w:rsidR="00613650">
        <w:rPr>
          <w:rFonts w:ascii="Calibri" w:hAnsi="Calibri"/>
          <w:b w:val="false"/>
          <w:sz w:val="22"/>
          <w:szCs w:val="22"/>
          <w:lang w:val="cs-CZ"/>
        </w:rPr>
        <w:t>z nichž po podpisu obdrží D</w:t>
      </w:r>
      <w:r w:rsidRPr="00EF1A6C" w:rsidR="00613650">
        <w:rPr>
          <w:rFonts w:ascii="Calibri" w:hAnsi="Calibri"/>
          <w:b w:val="false"/>
          <w:sz w:val="22"/>
          <w:szCs w:val="22"/>
        </w:rPr>
        <w:t>odavatel</w:t>
      </w:r>
      <w:r w:rsidRPr="00EF1A6C" w:rsidR="00BD42D0">
        <w:rPr>
          <w:rFonts w:ascii="Calibri" w:hAnsi="Calibri"/>
          <w:b w:val="false"/>
          <w:sz w:val="22"/>
          <w:szCs w:val="22"/>
        </w:rPr>
        <w:t xml:space="preserve"> jedno </w:t>
      </w:r>
      <w:r w:rsidRPr="00EF1A6C" w:rsidR="00613650">
        <w:rPr>
          <w:rFonts w:ascii="Calibri" w:hAnsi="Calibri"/>
          <w:b w:val="false"/>
          <w:sz w:val="22"/>
          <w:szCs w:val="22"/>
          <w:lang w:val="cs-CZ"/>
        </w:rPr>
        <w:t xml:space="preserve">(1) </w:t>
      </w:r>
      <w:r w:rsidRPr="00EF1A6C" w:rsidR="00BD42D0">
        <w:rPr>
          <w:rFonts w:ascii="Calibri" w:hAnsi="Calibri"/>
          <w:b w:val="false"/>
          <w:sz w:val="22"/>
          <w:szCs w:val="22"/>
        </w:rPr>
        <w:t xml:space="preserve">a Objednatel </w:t>
      </w:r>
      <w:r w:rsidRPr="00EF1A6C" w:rsidR="00042B65">
        <w:rPr>
          <w:rFonts w:ascii="Calibri" w:hAnsi="Calibri"/>
          <w:b w:val="false"/>
          <w:sz w:val="22"/>
          <w:szCs w:val="22"/>
          <w:lang w:val="cs-CZ"/>
        </w:rPr>
        <w:t>dvě</w:t>
      </w:r>
      <w:r w:rsidRPr="00EF1A6C" w:rsidR="00613650">
        <w:rPr>
          <w:rFonts w:ascii="Calibri" w:hAnsi="Calibri"/>
          <w:b w:val="false"/>
          <w:sz w:val="22"/>
          <w:szCs w:val="22"/>
          <w:lang w:val="cs-CZ"/>
        </w:rPr>
        <w:t xml:space="preserve"> (2)</w:t>
      </w:r>
      <w:r w:rsidRPr="00EF1A6C" w:rsidR="00042B65">
        <w:rPr>
          <w:rFonts w:ascii="Calibri" w:hAnsi="Calibri"/>
          <w:b w:val="false"/>
          <w:sz w:val="22"/>
          <w:szCs w:val="22"/>
          <w:lang w:val="cs-CZ"/>
        </w:rPr>
        <w:t xml:space="preserve"> </w:t>
      </w:r>
      <w:r w:rsidRPr="00EF1A6C" w:rsidR="00BD42D0">
        <w:rPr>
          <w:rFonts w:ascii="Calibri" w:hAnsi="Calibri"/>
          <w:b w:val="false"/>
          <w:sz w:val="22"/>
          <w:szCs w:val="22"/>
        </w:rPr>
        <w:t>vyhotovení.</w:t>
      </w:r>
    </w:p>
    <w:p w:rsidRPr="00EF1A6C" w:rsidR="003B4E39" w:rsidP="003B4E39" w:rsidRDefault="003B4E39">
      <w:pPr>
        <w:rPr>
          <w:rFonts w:ascii="Calibri" w:hAnsi="Calibri"/>
          <w:lang w:eastAsia="x-none"/>
        </w:rPr>
      </w:pP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rPr>
      </w:pPr>
      <w:r w:rsidRPr="00EF1A6C">
        <w:rPr>
          <w:rFonts w:ascii="Calibri" w:hAnsi="Calibri"/>
          <w:b w:val="false"/>
          <w:sz w:val="22"/>
          <w:szCs w:val="22"/>
          <w:lang w:val="cs-CZ"/>
        </w:rPr>
        <w:tab/>
      </w:r>
      <w:r w:rsidRPr="00EF1A6C" w:rsidR="00BD42D0">
        <w:rPr>
          <w:rFonts w:ascii="Calibri" w:hAnsi="Calibri"/>
          <w:b w:val="false"/>
          <w:sz w:val="22"/>
          <w:szCs w:val="22"/>
        </w:rPr>
        <w:t>Tato Smlouva nabývá platnosti a účinnosti dnem jejího podpisu oběma smluvními stranami; tímto dnem jsou její účastníci svými projevy vázáni.</w:t>
      </w:r>
    </w:p>
    <w:p w:rsidRPr="00EF1A6C" w:rsidR="00BD42D0" w:rsidP="00C36FC8" w:rsidRDefault="00BD42D0">
      <w:pPr>
        <w:spacing w:before="0" w:after="0" w:line="360" w:lineRule="auto"/>
        <w:ind w:left="709" w:hanging="709"/>
        <w:jc w:val="both"/>
        <w:rPr>
          <w:rFonts w:ascii="Calibri" w:hAnsi="Calibri"/>
          <w:szCs w:val="22"/>
        </w:rPr>
      </w:pPr>
    </w:p>
    <w:p w:rsidRPr="00EF1A6C" w:rsidR="00BD42D0" w:rsidP="00C36FC8" w:rsidRDefault="004D2044">
      <w:pPr>
        <w:pStyle w:val="Nadpis1"/>
        <w:keepNext w:val="false"/>
        <w:tabs>
          <w:tab w:val="clear" w:pos="1844"/>
          <w:tab w:val="left" w:pos="567"/>
        </w:tabs>
        <w:spacing w:before="0" w:after="0" w:line="360" w:lineRule="auto"/>
        <w:ind w:left="709" w:hanging="709"/>
        <w:jc w:val="both"/>
        <w:rPr>
          <w:rFonts w:ascii="Calibri" w:hAnsi="Calibri"/>
          <w:sz w:val="22"/>
          <w:szCs w:val="22"/>
        </w:rPr>
      </w:pPr>
      <w:r w:rsidRPr="00EF1A6C">
        <w:rPr>
          <w:rFonts w:ascii="Calibri" w:hAnsi="Calibri"/>
          <w:sz w:val="22"/>
          <w:szCs w:val="22"/>
          <w:lang w:val="cs-CZ"/>
        </w:rPr>
        <w:tab/>
      </w:r>
      <w:r w:rsidRPr="00EF1A6C" w:rsidR="00BD42D0">
        <w:rPr>
          <w:rFonts w:ascii="Calibri" w:hAnsi="Calibri"/>
          <w:sz w:val="24"/>
          <w:szCs w:val="22"/>
        </w:rPr>
        <w:t>Uzavření Smlouvy</w:t>
      </w:r>
    </w:p>
    <w:p w:rsidRPr="00EF1A6C" w:rsidR="00BD42D0" w:rsidP="00C36FC8" w:rsidRDefault="004D2044">
      <w:pPr>
        <w:pStyle w:val="Nadpis2"/>
        <w:keepNext w:val="false"/>
        <w:tabs>
          <w:tab w:val="num" w:pos="567"/>
        </w:tabs>
        <w:spacing w:before="0" w:after="0" w:line="360" w:lineRule="auto"/>
        <w:ind w:left="709" w:hanging="709"/>
        <w:jc w:val="both"/>
        <w:rPr>
          <w:rFonts w:ascii="Calibri" w:hAnsi="Calibri"/>
          <w:b w:val="false"/>
          <w:sz w:val="22"/>
          <w:szCs w:val="22"/>
        </w:rPr>
      </w:pPr>
      <w:r w:rsidRPr="00EF1A6C">
        <w:rPr>
          <w:rFonts w:ascii="Calibri" w:hAnsi="Calibri"/>
          <w:b w:val="false"/>
          <w:sz w:val="22"/>
          <w:szCs w:val="22"/>
          <w:lang w:val="cs-CZ"/>
        </w:rPr>
        <w:tab/>
      </w:r>
      <w:r w:rsidRPr="00EF1A6C" w:rsidR="00BD42D0">
        <w:rPr>
          <w:rFonts w:ascii="Calibri" w:hAnsi="Calibri"/>
          <w:b w:val="false"/>
          <w:sz w:val="22"/>
          <w:szCs w:val="22"/>
        </w:rPr>
        <w:t xml:space="preserve">Dodavatel i Objednatel shodně prohlašují, že si tuto Smlouvu před jejím podpisem přečetli, že </w:t>
      </w:r>
      <w:r w:rsidRPr="00EF1A6C" w:rsidR="00613650">
        <w:rPr>
          <w:rFonts w:ascii="Calibri" w:hAnsi="Calibri"/>
          <w:b w:val="false"/>
          <w:sz w:val="22"/>
          <w:szCs w:val="22"/>
          <w:lang w:val="cs-CZ"/>
        </w:rPr>
        <w:t xml:space="preserve">tato Smlouva </w:t>
      </w:r>
      <w:r w:rsidRPr="00EF1A6C" w:rsidR="00BD42D0">
        <w:rPr>
          <w:rFonts w:ascii="Calibri" w:hAnsi="Calibri"/>
          <w:b w:val="false"/>
          <w:sz w:val="22"/>
          <w:szCs w:val="22"/>
        </w:rPr>
        <w:t>byla</w:t>
      </w:r>
      <w:r w:rsidRPr="00EF1A6C" w:rsidR="00613650">
        <w:rPr>
          <w:rFonts w:ascii="Calibri" w:hAnsi="Calibri"/>
          <w:b w:val="false"/>
          <w:sz w:val="22"/>
          <w:szCs w:val="22"/>
          <w:lang w:val="cs-CZ"/>
        </w:rPr>
        <w:t xml:space="preserve"> sepsána dle jejich skutečné, vážné, a svobodné vůle, nikoliv v tísni za nápadně nevýhodných podmínek.</w:t>
      </w:r>
      <w:r w:rsidRPr="00EF1A6C" w:rsidR="00BD42D0">
        <w:rPr>
          <w:rFonts w:ascii="Calibri" w:hAnsi="Calibri"/>
          <w:b w:val="false"/>
          <w:sz w:val="22"/>
          <w:szCs w:val="22"/>
        </w:rPr>
        <w:t xml:space="preserve"> </w:t>
      </w:r>
      <w:r w:rsidRPr="00EF1A6C" w:rsidR="00613650">
        <w:rPr>
          <w:rFonts w:ascii="Calibri" w:hAnsi="Calibri"/>
          <w:b w:val="false"/>
          <w:sz w:val="22"/>
          <w:szCs w:val="22"/>
          <w:lang w:val="cs-CZ"/>
        </w:rPr>
        <w:t xml:space="preserve">Tato smlouva byla smluvními stranami </w:t>
      </w:r>
      <w:r w:rsidRPr="00EF1A6C" w:rsidR="00BD42D0">
        <w:rPr>
          <w:rFonts w:ascii="Calibri" w:hAnsi="Calibri"/>
          <w:b w:val="false"/>
          <w:sz w:val="22"/>
          <w:szCs w:val="22"/>
        </w:rPr>
        <w:t>uzavřena po vzájemném projednání podle jejich pravé a svobodné vůl</w:t>
      </w:r>
      <w:r w:rsidRPr="00EF1A6C" w:rsidR="00613650">
        <w:rPr>
          <w:rFonts w:ascii="Calibri" w:hAnsi="Calibri"/>
          <w:b w:val="false"/>
          <w:sz w:val="22"/>
          <w:szCs w:val="22"/>
        </w:rPr>
        <w:t>e, určitě, vážně a srozumitelně</w:t>
      </w:r>
      <w:r w:rsidRPr="00EF1A6C" w:rsidR="00BD42D0">
        <w:rPr>
          <w:rFonts w:ascii="Calibri" w:hAnsi="Calibri"/>
          <w:b w:val="false"/>
          <w:sz w:val="22"/>
          <w:szCs w:val="22"/>
        </w:rPr>
        <w:t>. Smluvní strany potvrzují autentičnost této Smlouvy svým podpisem.</w:t>
      </w:r>
    </w:p>
    <w:p w:rsidRPr="00EF1A6C" w:rsidR="006B42D8" w:rsidP="00C36FC8" w:rsidRDefault="006B42D8">
      <w:pPr>
        <w:tabs>
          <w:tab w:val="left" w:pos="4680"/>
        </w:tabs>
        <w:spacing w:before="0" w:after="0" w:line="360" w:lineRule="auto"/>
        <w:ind w:left="709" w:hanging="709"/>
        <w:jc w:val="both"/>
        <w:rPr>
          <w:rFonts w:ascii="Calibri" w:hAnsi="Calibri"/>
          <w:szCs w:val="22"/>
        </w:rPr>
      </w:pPr>
    </w:p>
    <w:p w:rsidRPr="00EF1A6C" w:rsidR="00BD42D0" w:rsidP="00C36FC8" w:rsidRDefault="00BD42D0">
      <w:pPr>
        <w:tabs>
          <w:tab w:val="left" w:pos="4680"/>
        </w:tabs>
        <w:spacing w:before="0" w:after="0" w:line="360" w:lineRule="auto"/>
        <w:ind w:left="709" w:hanging="709"/>
        <w:jc w:val="both"/>
        <w:rPr>
          <w:rFonts w:ascii="Calibri" w:hAnsi="Calibri"/>
          <w:szCs w:val="22"/>
        </w:rPr>
      </w:pPr>
      <w:r w:rsidRPr="00EF1A6C">
        <w:rPr>
          <w:rFonts w:ascii="Calibri" w:hAnsi="Calibri"/>
          <w:szCs w:val="22"/>
        </w:rPr>
        <w:t>V ……………..</w:t>
      </w:r>
      <w:r w:rsidRPr="00EF1A6C" w:rsidR="006B14EA">
        <w:rPr>
          <w:rFonts w:ascii="Calibri" w:hAnsi="Calibri"/>
          <w:szCs w:val="22"/>
        </w:rPr>
        <w:t xml:space="preserve"> </w:t>
      </w:r>
      <w:r w:rsidRPr="00EF1A6C">
        <w:rPr>
          <w:rFonts w:ascii="Calibri" w:hAnsi="Calibri"/>
          <w:szCs w:val="22"/>
        </w:rPr>
        <w:t>dne…………………</w:t>
      </w:r>
      <w:r w:rsidRPr="00EF1A6C">
        <w:rPr>
          <w:rFonts w:ascii="Calibri" w:hAnsi="Calibri"/>
          <w:szCs w:val="22"/>
        </w:rPr>
        <w:tab/>
      </w:r>
      <w:r w:rsidRPr="00EF1A6C" w:rsidR="00613650">
        <w:rPr>
          <w:rFonts w:ascii="Calibri" w:hAnsi="Calibri"/>
          <w:szCs w:val="22"/>
        </w:rPr>
        <w:tab/>
      </w:r>
      <w:r w:rsidRPr="00EF1A6C">
        <w:rPr>
          <w:rFonts w:ascii="Calibri" w:hAnsi="Calibri"/>
          <w:szCs w:val="22"/>
        </w:rPr>
        <w:t>V ………………… dne………………</w:t>
      </w:r>
      <w:r w:rsidRPr="00EF1A6C" w:rsidR="003D74E4">
        <w:rPr>
          <w:rFonts w:ascii="Calibri" w:hAnsi="Calibri"/>
          <w:szCs w:val="22"/>
        </w:rPr>
        <w:t>……</w:t>
      </w:r>
    </w:p>
    <w:p w:rsidRPr="00EF1A6C" w:rsidR="006D5F8F" w:rsidP="00C36FC8" w:rsidRDefault="006D5F8F">
      <w:pPr>
        <w:tabs>
          <w:tab w:val="left" w:pos="4680"/>
        </w:tabs>
        <w:spacing w:before="0" w:after="0" w:line="360" w:lineRule="auto"/>
        <w:ind w:left="709" w:hanging="709"/>
        <w:jc w:val="both"/>
        <w:rPr>
          <w:rFonts w:ascii="Calibri" w:hAnsi="Calibri"/>
          <w:szCs w:val="22"/>
        </w:rPr>
      </w:pPr>
    </w:p>
    <w:p w:rsidRPr="00EF1A6C" w:rsidR="006D5F8F" w:rsidP="00C36FC8" w:rsidRDefault="006D5F8F">
      <w:pPr>
        <w:tabs>
          <w:tab w:val="left" w:pos="4680"/>
        </w:tabs>
        <w:spacing w:before="0" w:after="0" w:line="360" w:lineRule="auto"/>
        <w:ind w:left="709" w:hanging="709"/>
        <w:jc w:val="both"/>
        <w:rPr>
          <w:rFonts w:ascii="Calibri" w:hAnsi="Calibri"/>
          <w:szCs w:val="22"/>
        </w:rPr>
      </w:pPr>
      <w:r w:rsidRPr="00EF1A6C">
        <w:rPr>
          <w:rFonts w:ascii="Calibri" w:hAnsi="Calibri"/>
          <w:szCs w:val="22"/>
        </w:rPr>
        <w:t>Dodavatel</w:t>
      </w:r>
      <w:r w:rsidRPr="00EF1A6C">
        <w:rPr>
          <w:rFonts w:ascii="Calibri" w:hAnsi="Calibri"/>
          <w:szCs w:val="22"/>
        </w:rPr>
        <w:tab/>
      </w:r>
      <w:r w:rsidRPr="00EF1A6C" w:rsidR="00613650">
        <w:rPr>
          <w:rFonts w:ascii="Calibri" w:hAnsi="Calibri"/>
          <w:szCs w:val="22"/>
        </w:rPr>
        <w:tab/>
      </w:r>
      <w:r w:rsidRPr="00EF1A6C">
        <w:rPr>
          <w:rFonts w:ascii="Calibri" w:hAnsi="Calibri"/>
          <w:szCs w:val="22"/>
        </w:rPr>
        <w:t>Objednatel</w:t>
      </w:r>
    </w:p>
    <w:p w:rsidRPr="00EF1A6C" w:rsidR="00BD42D0" w:rsidP="00C36FC8" w:rsidRDefault="00BD42D0">
      <w:pPr>
        <w:tabs>
          <w:tab w:val="left" w:pos="4680"/>
        </w:tabs>
        <w:spacing w:before="0" w:after="0" w:line="360" w:lineRule="auto"/>
        <w:ind w:left="709" w:hanging="709"/>
        <w:jc w:val="both"/>
        <w:rPr>
          <w:rFonts w:ascii="Calibri" w:hAnsi="Calibri"/>
          <w:szCs w:val="22"/>
        </w:rPr>
      </w:pPr>
    </w:p>
    <w:p w:rsidRPr="00EF1A6C" w:rsidR="00BD42D0" w:rsidP="00C36FC8" w:rsidRDefault="00BD42D0">
      <w:pPr>
        <w:tabs>
          <w:tab w:val="left" w:pos="4680"/>
        </w:tabs>
        <w:spacing w:before="0" w:after="0" w:line="360" w:lineRule="auto"/>
        <w:ind w:left="709" w:hanging="709"/>
        <w:jc w:val="both"/>
        <w:rPr>
          <w:rFonts w:ascii="Calibri" w:hAnsi="Calibri"/>
          <w:szCs w:val="22"/>
        </w:rPr>
      </w:pPr>
      <w:r w:rsidRPr="00EF1A6C">
        <w:rPr>
          <w:rFonts w:ascii="Calibri" w:hAnsi="Calibri"/>
          <w:szCs w:val="22"/>
        </w:rPr>
        <w:t>………………………………………</w:t>
      </w:r>
      <w:r w:rsidRPr="00EF1A6C" w:rsidR="003D74E4">
        <w:rPr>
          <w:rFonts w:ascii="Calibri" w:hAnsi="Calibri"/>
          <w:szCs w:val="22"/>
        </w:rPr>
        <w:t>….</w:t>
      </w:r>
      <w:r w:rsidRPr="00EF1A6C">
        <w:rPr>
          <w:rFonts w:ascii="Calibri" w:hAnsi="Calibri"/>
          <w:szCs w:val="22"/>
        </w:rPr>
        <w:tab/>
      </w:r>
      <w:r w:rsidRPr="00EF1A6C" w:rsidR="00613650">
        <w:rPr>
          <w:rFonts w:ascii="Calibri" w:hAnsi="Calibri"/>
          <w:szCs w:val="22"/>
        </w:rPr>
        <w:tab/>
      </w:r>
      <w:r w:rsidRPr="00EF1A6C">
        <w:rPr>
          <w:rFonts w:ascii="Calibri" w:hAnsi="Calibri"/>
          <w:szCs w:val="22"/>
        </w:rPr>
        <w:t>……………………………………</w:t>
      </w:r>
      <w:r w:rsidRPr="00EF1A6C" w:rsidR="00613650">
        <w:rPr>
          <w:rFonts w:ascii="Calibri" w:hAnsi="Calibri"/>
          <w:szCs w:val="22"/>
        </w:rPr>
        <w:t>……</w:t>
      </w:r>
      <w:r w:rsidRPr="00EF1A6C" w:rsidR="003D74E4">
        <w:rPr>
          <w:rFonts w:ascii="Calibri" w:hAnsi="Calibri"/>
          <w:szCs w:val="22"/>
        </w:rPr>
        <w:t>…….</w:t>
      </w:r>
    </w:p>
    <w:p w:rsidRPr="00EF1A6C" w:rsidR="00BD42D0" w:rsidP="00C36FC8" w:rsidRDefault="006B14EA">
      <w:pPr>
        <w:tabs>
          <w:tab w:val="left" w:pos="4680"/>
        </w:tabs>
        <w:spacing w:before="0" w:after="0" w:line="360" w:lineRule="auto"/>
        <w:ind w:left="709" w:hanging="709"/>
        <w:jc w:val="both"/>
        <w:rPr>
          <w:rFonts w:ascii="Calibri" w:hAnsi="Calibri"/>
          <w:sz w:val="18"/>
          <w:szCs w:val="22"/>
        </w:rPr>
      </w:pPr>
      <w:r w:rsidRPr="00EF1A6C">
        <w:rPr>
          <w:rFonts w:ascii="Calibri" w:hAnsi="Calibri"/>
          <w:sz w:val="18"/>
          <w:szCs w:val="22"/>
        </w:rPr>
        <w:t>jméno a příjmení</w:t>
      </w:r>
      <w:r w:rsidRPr="00EF1A6C">
        <w:rPr>
          <w:rFonts w:ascii="Calibri" w:hAnsi="Calibri"/>
          <w:sz w:val="18"/>
          <w:szCs w:val="22"/>
        </w:rPr>
        <w:tab/>
      </w:r>
    </w:p>
    <w:p w:rsidRPr="00EF1A6C" w:rsidR="00BD42D0" w:rsidP="00C36FC8" w:rsidRDefault="00BD42D0">
      <w:pPr>
        <w:tabs>
          <w:tab w:val="left" w:pos="4680"/>
        </w:tabs>
        <w:spacing w:before="0" w:after="0" w:line="360" w:lineRule="auto"/>
        <w:ind w:left="709" w:hanging="709"/>
        <w:jc w:val="both"/>
        <w:rPr>
          <w:rFonts w:ascii="Calibri" w:hAnsi="Calibri"/>
          <w:szCs w:val="22"/>
        </w:rPr>
      </w:pPr>
      <w:r w:rsidRPr="00EF1A6C">
        <w:rPr>
          <w:rFonts w:ascii="Calibri" w:hAnsi="Calibri"/>
          <w:sz w:val="18"/>
          <w:szCs w:val="22"/>
        </w:rPr>
        <w:t>sta</w:t>
      </w:r>
      <w:r w:rsidRPr="00EF1A6C" w:rsidR="00D33A47">
        <w:rPr>
          <w:rFonts w:ascii="Calibri" w:hAnsi="Calibri"/>
          <w:sz w:val="18"/>
          <w:szCs w:val="22"/>
        </w:rPr>
        <w:t>tutární zástupce</w:t>
      </w:r>
      <w:r w:rsidRPr="00EF1A6C" w:rsidR="00D33A47">
        <w:rPr>
          <w:rFonts w:ascii="Calibri" w:hAnsi="Calibri"/>
          <w:szCs w:val="22"/>
        </w:rPr>
        <w:tab/>
      </w:r>
    </w:p>
    <w:p w:rsidRPr="00EF1A6C" w:rsidR="00613650" w:rsidP="00C36FC8" w:rsidRDefault="00613650">
      <w:pPr>
        <w:tabs>
          <w:tab w:val="left" w:pos="1134"/>
        </w:tabs>
        <w:spacing w:before="0" w:after="0" w:line="360" w:lineRule="auto"/>
        <w:ind w:left="709" w:hanging="709"/>
        <w:jc w:val="both"/>
        <w:rPr>
          <w:rFonts w:ascii="Calibri" w:hAnsi="Calibri"/>
          <w:szCs w:val="22"/>
        </w:rPr>
      </w:pPr>
    </w:p>
    <w:p w:rsidRPr="00EF1A6C" w:rsidR="00613650" w:rsidP="00C36FC8" w:rsidRDefault="00613650">
      <w:pPr>
        <w:tabs>
          <w:tab w:val="left" w:pos="1134"/>
        </w:tabs>
        <w:spacing w:before="0" w:after="0" w:line="360" w:lineRule="auto"/>
        <w:ind w:left="709" w:hanging="709"/>
        <w:jc w:val="both"/>
        <w:rPr>
          <w:rFonts w:ascii="Calibri" w:hAnsi="Calibri"/>
          <w:szCs w:val="22"/>
        </w:rPr>
      </w:pPr>
    </w:p>
    <w:p w:rsidRPr="00EF1A6C" w:rsidR="00A8019E" w:rsidP="00C36FC8" w:rsidRDefault="00A8019E">
      <w:pPr>
        <w:tabs>
          <w:tab w:val="left" w:pos="1134"/>
        </w:tabs>
        <w:spacing w:before="0" w:after="0" w:line="360" w:lineRule="auto"/>
        <w:ind w:left="709" w:hanging="709"/>
        <w:jc w:val="both"/>
        <w:rPr>
          <w:rFonts w:ascii="Calibri" w:hAnsi="Calibri"/>
          <w:szCs w:val="22"/>
        </w:rPr>
      </w:pPr>
      <w:r w:rsidRPr="00EF1A6C">
        <w:rPr>
          <w:rFonts w:ascii="Calibri" w:hAnsi="Calibri"/>
          <w:szCs w:val="22"/>
        </w:rPr>
        <w:t>Přílohy:</w:t>
      </w:r>
      <w:r w:rsidRPr="00EF1A6C">
        <w:rPr>
          <w:rFonts w:ascii="Calibri" w:hAnsi="Calibri"/>
          <w:szCs w:val="22"/>
        </w:rPr>
        <w:tab/>
      </w:r>
      <w:r w:rsidRPr="00EF1A6C" w:rsidR="008801BB">
        <w:rPr>
          <w:rFonts w:ascii="Calibri" w:hAnsi="Calibri"/>
          <w:szCs w:val="22"/>
        </w:rPr>
        <w:tab/>
      </w:r>
      <w:r w:rsidRPr="00EF1A6C" w:rsidR="00BE68FD">
        <w:rPr>
          <w:rFonts w:ascii="Calibri" w:hAnsi="Calibri"/>
          <w:szCs w:val="22"/>
        </w:rPr>
        <w:t>N</w:t>
      </w:r>
      <w:r w:rsidRPr="00EF1A6C">
        <w:rPr>
          <w:rFonts w:ascii="Calibri" w:hAnsi="Calibri"/>
          <w:szCs w:val="22"/>
        </w:rPr>
        <w:t xml:space="preserve">abídka zabezpečení rekvalifikace </w:t>
      </w:r>
    </w:p>
    <w:p w:rsidRPr="00EF1A6C" w:rsidR="00A8019E" w:rsidP="00C36FC8" w:rsidRDefault="00A8019E">
      <w:pPr>
        <w:tabs>
          <w:tab w:val="left" w:pos="1134"/>
        </w:tabs>
        <w:spacing w:before="0" w:after="0" w:line="360" w:lineRule="auto"/>
        <w:ind w:left="709" w:hanging="709"/>
        <w:jc w:val="both"/>
        <w:rPr>
          <w:rFonts w:ascii="Calibri" w:hAnsi="Calibri"/>
          <w:szCs w:val="22"/>
        </w:rPr>
      </w:pPr>
      <w:r w:rsidRPr="00EF1A6C">
        <w:rPr>
          <w:rFonts w:ascii="Calibri" w:hAnsi="Calibri"/>
          <w:szCs w:val="22"/>
        </w:rPr>
        <w:tab/>
      </w:r>
      <w:r w:rsidRPr="00EF1A6C" w:rsidR="008801BB">
        <w:rPr>
          <w:rFonts w:ascii="Calibri" w:hAnsi="Calibri"/>
          <w:szCs w:val="22"/>
        </w:rPr>
        <w:tab/>
      </w:r>
      <w:r w:rsidRPr="00EF1A6C">
        <w:rPr>
          <w:rFonts w:ascii="Calibri" w:hAnsi="Calibri"/>
          <w:szCs w:val="22"/>
        </w:rPr>
        <w:t>Kalkulace nákladů rekvalifikace</w:t>
      </w:r>
    </w:p>
    <w:p w:rsidRPr="00EF1A6C" w:rsidR="00FC3F46" w:rsidP="00C36FC8" w:rsidRDefault="00FC3F46">
      <w:pPr>
        <w:tabs>
          <w:tab w:val="left" w:pos="1134"/>
        </w:tabs>
        <w:spacing w:before="0" w:after="0" w:line="360" w:lineRule="auto"/>
        <w:ind w:left="1417" w:hanging="709"/>
        <w:jc w:val="both"/>
        <w:rPr>
          <w:rFonts w:ascii="Calibri" w:hAnsi="Calibri"/>
          <w:strike/>
          <w:szCs w:val="22"/>
        </w:rPr>
      </w:pPr>
      <w:r w:rsidRPr="00EF1A6C">
        <w:rPr>
          <w:rFonts w:ascii="Calibri" w:hAnsi="Calibri"/>
          <w:szCs w:val="22"/>
        </w:rPr>
        <w:tab/>
      </w:r>
      <w:r w:rsidRPr="00EF1A6C" w:rsidR="005C2CC8">
        <w:rPr>
          <w:rFonts w:ascii="Calibri" w:hAnsi="Calibri"/>
          <w:szCs w:val="22"/>
        </w:rPr>
        <w:t>Specifikace</w:t>
      </w:r>
      <w:r w:rsidRPr="00EF1A6C" w:rsidR="00933903">
        <w:rPr>
          <w:rFonts w:ascii="Calibri" w:hAnsi="Calibri"/>
          <w:szCs w:val="22"/>
        </w:rPr>
        <w:t xml:space="preserve"> technických podmínek</w:t>
      </w:r>
    </w:p>
    <w:sectPr w:rsidRPr="00EF1A6C" w:rsidR="00FC3F46" w:rsidSect="00AF1C05">
      <w:headerReference w:type="default" r:id="rId11"/>
      <w:footerReference w:type="default" r:id="rId12"/>
      <w:headerReference w:type="first" r:id="rId13"/>
      <w:footerReference w:type="first" r:id="rId14"/>
      <w:pgSz w:w="11906" w:h="16838"/>
      <w:pgMar w:top="1701" w:right="1418" w:bottom="1418" w:left="1418" w:header="426"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3A3D9D" w:rsidP="00BD42D0" w:rsidRDefault="003A3D9D">
      <w:pPr>
        <w:spacing w:before="0" w:after="0" w:line="240" w:lineRule="auto"/>
      </w:pPr>
      <w:r>
        <w:separator/>
      </w:r>
    </w:p>
  </w:endnote>
  <w:endnote w:type="continuationSeparator" w:id="0">
    <w:p w:rsidR="003A3D9D" w:rsidP="00BD42D0" w:rsidRDefault="003A3D9D">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F7506D" w:rsidP="00E3580A" w:rsidRDefault="00F7506D">
    <w:pPr>
      <w:pStyle w:val="Zpat"/>
      <w:jc w:val="right"/>
    </w:pPr>
    <w:r>
      <w:rPr>
        <w:b/>
        <w:color w:val="0000FF"/>
      </w:rPr>
      <w:tab/>
    </w:r>
    <w:r>
      <w:rPr>
        <w:b/>
        <w:color w:val="0000FF"/>
      </w:rPr>
      <w:tab/>
    </w:r>
  </w:p>
  <w:p w:rsidRPr="00EB71D0" w:rsidR="00100C25" w:rsidP="00100C25" w:rsidRDefault="00100C25">
    <w:pPr>
      <w:pStyle w:val="Zpat"/>
      <w:pBdr>
        <w:top w:val="thinThickSmallGap" w:color="622423" w:sz="24" w:space="1"/>
      </w:pBdr>
      <w:tabs>
        <w:tab w:val="clear" w:pos="9072"/>
        <w:tab w:val="right" w:pos="9071"/>
      </w:tabs>
      <w:jc w:val="center"/>
      <w:rPr>
        <w:rFonts w:ascii="Calibri" w:hAnsi="Calibri"/>
        <w:sz w:val="18"/>
      </w:rPr>
    </w:pPr>
    <w:r w:rsidRPr="00EB71D0">
      <w:rPr>
        <w:rFonts w:ascii="Calibri" w:hAnsi="Calibri"/>
        <w:sz w:val="18"/>
      </w:rPr>
      <w:t>Veřejná zakázka je spolufinancována z Evropského sociálního fondu a ze státního rozpočtu České republiky.</w:t>
    </w:r>
  </w:p>
  <w:p w:rsidRPr="00EB71D0" w:rsidR="00F7506D" w:rsidRDefault="00F7506D">
    <w:pPr>
      <w:pStyle w:val="Zpat"/>
      <w:jc w:val="right"/>
      <w:rPr>
        <w:rFonts w:ascii="Calibri" w:hAnsi="Calibri"/>
      </w:rPr>
    </w:pPr>
    <w:r w:rsidRPr="00EB71D0">
      <w:rPr>
        <w:rFonts w:ascii="Calibri" w:hAnsi="Calibri"/>
      </w:rPr>
      <w:fldChar w:fldCharType="begin"/>
    </w:r>
    <w:r w:rsidRPr="00EB71D0">
      <w:rPr>
        <w:rFonts w:ascii="Calibri" w:hAnsi="Calibri"/>
      </w:rPr>
      <w:instrText xml:space="preserve"> PAGE   \* MERGEFORMAT </w:instrText>
    </w:r>
    <w:r w:rsidRPr="00EB71D0">
      <w:rPr>
        <w:rFonts w:ascii="Calibri" w:hAnsi="Calibri"/>
      </w:rPr>
      <w:fldChar w:fldCharType="separate"/>
    </w:r>
    <w:r w:rsidR="008158D1">
      <w:rPr>
        <w:rFonts w:ascii="Calibri" w:hAnsi="Calibri"/>
        <w:noProof/>
      </w:rPr>
      <w:t>17</w:t>
    </w:r>
    <w:r w:rsidRPr="00EB71D0">
      <w:rPr>
        <w:rFonts w:ascii="Calibri" w:hAnsi="Calibri"/>
      </w:rPr>
      <w:fldChar w:fldCharType="end"/>
    </w:r>
  </w:p>
  <w:p w:rsidRPr="006C1166" w:rsidR="00F7506D" w:rsidP="00942DF4" w:rsidRDefault="00F7506D">
    <w:pPr>
      <w:pStyle w:val="Zpat"/>
      <w:jc w:val="right"/>
      <w:rPr>
        <w:color w:val="666699"/>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F7506D" w:rsidP="00AC0C58" w:rsidRDefault="00F7506D">
    <w:pPr>
      <w:pStyle w:val="Zpat"/>
      <w:rPr>
        <w:rFonts w:cs="Arial"/>
        <w:b/>
        <w:color w:val="0000FF"/>
      </w:rPr>
    </w:pPr>
  </w:p>
  <w:p w:rsidRPr="00EB71D0" w:rsidR="00100C25" w:rsidP="00BA5C16" w:rsidRDefault="00100C25">
    <w:pPr>
      <w:pStyle w:val="Zpat"/>
      <w:pBdr>
        <w:top w:val="thinThickSmallGap" w:color="622423" w:sz="24" w:space="1"/>
      </w:pBdr>
      <w:tabs>
        <w:tab w:val="clear" w:pos="9072"/>
        <w:tab w:val="right" w:pos="9071"/>
      </w:tabs>
      <w:spacing w:before="0"/>
      <w:jc w:val="center"/>
      <w:rPr>
        <w:rFonts w:ascii="Calibri" w:hAnsi="Calibri"/>
        <w:sz w:val="18"/>
      </w:rPr>
    </w:pPr>
    <w:r w:rsidRPr="00EB71D0">
      <w:rPr>
        <w:rFonts w:ascii="Calibri" w:hAnsi="Calibri"/>
        <w:sz w:val="18"/>
      </w:rPr>
      <w:t>Veřejná zakázka je spolufinancována z Evropského sociálního fondu a ze státního rozpočtu České republiky.</w:t>
    </w:r>
  </w:p>
  <w:p w:rsidRPr="00EB71D0" w:rsidR="00F7506D" w:rsidP="00BA5C16" w:rsidRDefault="00F7506D">
    <w:pPr>
      <w:pStyle w:val="Zpat"/>
      <w:spacing w:before="0"/>
      <w:rPr>
        <w:rFonts w:ascii="Calibri" w:hAnsi="Calibri"/>
      </w:rPr>
    </w:pPr>
    <w:r w:rsidRPr="00100C25">
      <w:rPr>
        <w:color w:val="0000FF"/>
      </w:rPr>
      <w:tab/>
    </w:r>
    <w:r w:rsidRPr="00100C25">
      <w:rPr>
        <w:color w:val="0000FF"/>
      </w:rPr>
      <w:tab/>
    </w:r>
    <w:r w:rsidRPr="00EB71D0">
      <w:rPr>
        <w:rFonts w:ascii="Calibri" w:hAnsi="Calibri"/>
      </w:rPr>
      <w:tab/>
    </w:r>
    <w:r w:rsidRPr="00EB71D0" w:rsidR="00100C25">
      <w:rPr>
        <w:rFonts w:ascii="Calibri" w:hAnsi="Calibri"/>
      </w:rPr>
      <w:t>1</w:t>
    </w:r>
  </w:p>
  <w:p w:rsidR="002637B4" w:rsidRDefault="002637B4"/>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3A3D9D" w:rsidP="00BD42D0" w:rsidRDefault="003A3D9D">
      <w:pPr>
        <w:spacing w:before="0" w:after="0" w:line="240" w:lineRule="auto"/>
      </w:pPr>
      <w:r>
        <w:separator/>
      </w:r>
    </w:p>
  </w:footnote>
  <w:footnote w:type="continuationSeparator" w:id="0">
    <w:p w:rsidR="003A3D9D" w:rsidP="00BD42D0" w:rsidRDefault="003A3D9D">
      <w:pPr>
        <w:spacing w:before="0"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0C1B7B" w:rsidR="00F7506D" w:rsidP="000C1B7B" w:rsidRDefault="00D809FB">
    <w:pPr>
      <w:pStyle w:val="Zhlav"/>
    </w:pPr>
    <w:r>
      <w:rPr>
        <w:noProof/>
        <w:lang w:val="cs-CZ" w:eastAsia="cs-CZ"/>
      </w:rPr>
      <w:drawing>
        <wp:inline distT="0" distB="0" distL="0" distR="0">
          <wp:extent cx="5760720" cy="449580"/>
          <wp:effectExtent l="0" t="0" r="0" b="7620"/>
          <wp:docPr id="1" name="Obrázek 2"/>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0720" cy="449580"/>
                  </a:xfrm>
                  <a:prstGeom prst="rect">
                    <a:avLst/>
                  </a:prstGeom>
                  <a:noFill/>
                  <a:ln>
                    <a:noFill/>
                  </a:ln>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0C1B7B" w:rsidR="00F7506D" w:rsidP="000C1B7B" w:rsidRDefault="00D809FB">
    <w:pPr>
      <w:pStyle w:val="Zhlav"/>
    </w:pPr>
    <w:r>
      <w:rPr>
        <w:noProof/>
        <w:lang w:val="cs-CZ" w:eastAsia="cs-CZ"/>
      </w:rPr>
      <w:drawing>
        <wp:inline distT="0" distB="0" distL="0" distR="0">
          <wp:extent cx="5760720" cy="449580"/>
          <wp:effectExtent l="0" t="0" r="0" b="7620"/>
          <wp:docPr id="2" name="Obrázek 2"/>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0720" cy="44958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1">
    <w:nsid w:val="016E14EB"/>
    <w:multiLevelType w:val="hybridMultilevel"/>
    <w:tmpl w:val="3D10DEE0"/>
    <w:lvl w:ilvl="0" w:tplc="AC4C4B66">
      <w:numFmt w:val="bullet"/>
      <w:lvlText w:val="-"/>
      <w:lvlJc w:val="left"/>
      <w:pPr>
        <w:ind w:left="1429" w:hanging="360"/>
      </w:pPr>
      <w:rPr>
        <w:rFonts w:hint="default" w:ascii="Times New Roman" w:hAnsi="Times New Roman" w:eastAsia="Times New Roman" w:cs="Times New Roman"/>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2">
    <w:nsid w:val="0796375E"/>
    <w:multiLevelType w:val="multilevel"/>
    <w:tmpl w:val="070465B4"/>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851"/>
        </w:tabs>
        <w:ind w:left="851" w:hanging="851"/>
      </w:pPr>
      <w:rPr>
        <w:rFonts w:hint="default"/>
      </w:rPr>
    </w:lvl>
    <w:lvl w:ilvl="2">
      <w:start w:val="1"/>
      <w:numFmt w:val="decimal"/>
      <w:pStyle w:val="N3"/>
      <w:lvlText w:val="%1.%2.%3."/>
      <w:lvlJc w:val="left"/>
      <w:pPr>
        <w:tabs>
          <w:tab w:val="num" w:pos="927"/>
        </w:tabs>
        <w:ind w:left="92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8665CCC"/>
    <w:multiLevelType w:val="hybridMultilevel"/>
    <w:tmpl w:val="07FEFA92"/>
    <w:lvl w:ilvl="0" w:tplc="AC4C4B66">
      <w:numFmt w:val="bullet"/>
      <w:lvlText w:val="-"/>
      <w:lvlJc w:val="left"/>
      <w:pPr>
        <w:ind w:left="927" w:hanging="360"/>
      </w:pPr>
      <w:rPr>
        <w:rFonts w:hint="default" w:ascii="Times New Roman" w:hAnsi="Times New Roman" w:eastAsia="Times New Roman" w:cs="Times New Roman"/>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4">
    <w:nsid w:val="0AC271C6"/>
    <w:multiLevelType w:val="multilevel"/>
    <w:tmpl w:val="0405001F"/>
    <w:styleLink w:val="111111"/>
    <w:lvl w:ilvl="0">
      <w:start w:val="1"/>
      <w:numFmt w:val="decimal"/>
      <w:lvlText w:val="%1."/>
      <w:lvlJc w:val="left"/>
      <w:pPr>
        <w:tabs>
          <w:tab w:val="num" w:pos="360"/>
        </w:tabs>
        <w:ind w:left="360" w:hanging="360"/>
      </w:pPr>
      <w:rPr>
        <w:rFonts w:ascii="Times New Roman" w:hAnsi="Times New Roman"/>
        <w:b/>
        <w:sz w:val="36"/>
      </w:rPr>
    </w:lvl>
    <w:lvl w:ilvl="1">
      <w:start w:val="1"/>
      <w:numFmt w:val="decimal"/>
      <w:lvlText w:val="%1.%2."/>
      <w:lvlJc w:val="left"/>
      <w:pPr>
        <w:tabs>
          <w:tab w:val="num" w:pos="792"/>
        </w:tabs>
        <w:ind w:left="792" w:hanging="432"/>
      </w:pPr>
      <w:rPr>
        <w:rFonts w:ascii="Times New Roman" w:hAnsi="Times New Roman"/>
        <w:b/>
        <w:sz w:val="32"/>
      </w:rPr>
    </w:lvl>
    <w:lvl w:ilvl="2">
      <w:start w:val="1"/>
      <w:numFmt w:val="decimal"/>
      <w:lvlText w:val="%1.%2.%3."/>
      <w:lvlJc w:val="left"/>
      <w:pPr>
        <w:tabs>
          <w:tab w:val="num" w:pos="1440"/>
        </w:tabs>
        <w:ind w:left="1224" w:hanging="504"/>
      </w:pPr>
      <w:rPr>
        <w:rFonts w:ascii="Times New Roman" w:hAnsi="Times New Roman"/>
        <w:b/>
        <w:sz w:val="28"/>
      </w:rPr>
    </w:lvl>
    <w:lvl w:ilvl="3">
      <w:start w:val="1"/>
      <w:numFmt w:val="decimal"/>
      <w:lvlText w:val="%1.%2.%3.%4."/>
      <w:lvlJc w:val="left"/>
      <w:pPr>
        <w:tabs>
          <w:tab w:val="num" w:pos="1800"/>
        </w:tabs>
        <w:ind w:left="1728" w:hanging="648"/>
      </w:pPr>
      <w:rPr>
        <w:rFonts w:ascii="Century" w:hAnsi="Century"/>
        <w:b/>
      </w:rPr>
    </w:lvl>
    <w:lvl w:ilvl="4">
      <w:start w:val="1"/>
      <w:numFmt w:val="decimal"/>
      <w:lvlText w:val="%1.%2.%3.%4.%5."/>
      <w:lvlJc w:val="left"/>
      <w:pPr>
        <w:tabs>
          <w:tab w:val="num" w:pos="2520"/>
        </w:tabs>
        <w:ind w:left="2232" w:hanging="792"/>
      </w:pPr>
      <w:rPr>
        <w:rFonts w:ascii="Times New Roman" w:hAnsi="Times New Roman"/>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A933E64"/>
    <w:multiLevelType w:val="hybridMultilevel"/>
    <w:tmpl w:val="CCBE314C"/>
    <w:lvl w:ilvl="0" w:tplc="38AA46E2">
      <w:start w:val="1"/>
      <w:numFmt w:val="lowerLetter"/>
      <w:lvlText w:val="%1)"/>
      <w:lvlJc w:val="left"/>
      <w:pPr>
        <w:ind w:left="2126" w:hanging="708"/>
      </w:pPr>
      <w:rPr>
        <w:rFonts w:hint="default"/>
      </w:rPr>
    </w:lvl>
    <w:lvl w:ilvl="1" w:tplc="04050019" w:tentative="true">
      <w:start w:val="1"/>
      <w:numFmt w:val="lowerLetter"/>
      <w:lvlText w:val="%2."/>
      <w:lvlJc w:val="left"/>
      <w:pPr>
        <w:ind w:left="2498" w:hanging="360"/>
      </w:pPr>
    </w:lvl>
    <w:lvl w:ilvl="2" w:tplc="0405001B" w:tentative="true">
      <w:start w:val="1"/>
      <w:numFmt w:val="lowerRoman"/>
      <w:lvlText w:val="%3."/>
      <w:lvlJc w:val="right"/>
      <w:pPr>
        <w:ind w:left="3218" w:hanging="180"/>
      </w:pPr>
    </w:lvl>
    <w:lvl w:ilvl="3" w:tplc="0405000F" w:tentative="true">
      <w:start w:val="1"/>
      <w:numFmt w:val="decimal"/>
      <w:lvlText w:val="%4."/>
      <w:lvlJc w:val="left"/>
      <w:pPr>
        <w:ind w:left="3938" w:hanging="360"/>
      </w:pPr>
    </w:lvl>
    <w:lvl w:ilvl="4" w:tplc="04050019" w:tentative="true">
      <w:start w:val="1"/>
      <w:numFmt w:val="lowerLetter"/>
      <w:lvlText w:val="%5."/>
      <w:lvlJc w:val="left"/>
      <w:pPr>
        <w:ind w:left="4658" w:hanging="360"/>
      </w:pPr>
    </w:lvl>
    <w:lvl w:ilvl="5" w:tplc="0405001B" w:tentative="true">
      <w:start w:val="1"/>
      <w:numFmt w:val="lowerRoman"/>
      <w:lvlText w:val="%6."/>
      <w:lvlJc w:val="right"/>
      <w:pPr>
        <w:ind w:left="5378" w:hanging="180"/>
      </w:pPr>
    </w:lvl>
    <w:lvl w:ilvl="6" w:tplc="0405000F" w:tentative="true">
      <w:start w:val="1"/>
      <w:numFmt w:val="decimal"/>
      <w:lvlText w:val="%7."/>
      <w:lvlJc w:val="left"/>
      <w:pPr>
        <w:ind w:left="6098" w:hanging="360"/>
      </w:pPr>
    </w:lvl>
    <w:lvl w:ilvl="7" w:tplc="04050019" w:tentative="true">
      <w:start w:val="1"/>
      <w:numFmt w:val="lowerLetter"/>
      <w:lvlText w:val="%8."/>
      <w:lvlJc w:val="left"/>
      <w:pPr>
        <w:ind w:left="6818" w:hanging="360"/>
      </w:pPr>
    </w:lvl>
    <w:lvl w:ilvl="8" w:tplc="0405001B" w:tentative="true">
      <w:start w:val="1"/>
      <w:numFmt w:val="lowerRoman"/>
      <w:lvlText w:val="%9."/>
      <w:lvlJc w:val="right"/>
      <w:pPr>
        <w:ind w:left="7538" w:hanging="180"/>
      </w:pPr>
    </w:lvl>
  </w:abstractNum>
  <w:abstractNum w:abstractNumId="7">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34E32E6C"/>
    <w:multiLevelType w:val="multilevel"/>
    <w:tmpl w:val="E228A21C"/>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b/>
        <w:strike w:val="false"/>
        <w:color w:val="auto"/>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552" w:hanging="1800"/>
      </w:pPr>
      <w:rPr>
        <w:rFonts w:hint="default"/>
      </w:rPr>
    </w:lvl>
  </w:abstractNum>
  <w:abstractNum w:abstractNumId="9">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0">
    <w:nsid w:val="40DD1596"/>
    <w:multiLevelType w:val="multilevel"/>
    <w:tmpl w:val="E528D98C"/>
    <w:lvl w:ilvl="0">
      <w:start w:val="1"/>
      <w:numFmt w:val="lowerLetter"/>
      <w:pStyle w:val="Odrazka1"/>
      <w:lvlText w:val="%1)"/>
      <w:lvlJc w:val="left"/>
      <w:pPr>
        <w:tabs>
          <w:tab w:val="num" w:pos="1502"/>
        </w:tabs>
        <w:ind w:left="1502" w:hanging="397"/>
      </w:pPr>
      <w:rPr>
        <w:rFonts w:hint="default"/>
      </w:rPr>
    </w:lvl>
    <w:lvl w:ilvl="1">
      <w:start w:val="1"/>
      <w:numFmt w:val="lowerRoman"/>
      <w:pStyle w:val="Odrazka2"/>
      <w:lvlText w:val="(%2)"/>
      <w:lvlJc w:val="left"/>
      <w:pPr>
        <w:tabs>
          <w:tab w:val="num" w:pos="1899"/>
        </w:tabs>
        <w:ind w:left="1899" w:hanging="397"/>
      </w:pPr>
      <w:rPr>
        <w:rFonts w:hint="default"/>
      </w:rPr>
    </w:lvl>
    <w:lvl w:ilvl="2">
      <w:start w:val="1"/>
      <w:numFmt w:val="bullet"/>
      <w:pStyle w:val="Odrazka3"/>
      <w:lvlText w:val=""/>
      <w:lvlJc w:val="left"/>
      <w:pPr>
        <w:tabs>
          <w:tab w:val="num" w:pos="2409"/>
        </w:tabs>
        <w:ind w:left="2409" w:hanging="510"/>
      </w:pPr>
      <w:rPr>
        <w:rFonts w:hint="default" w:ascii="Wingdings" w:hAnsi="Wingdings"/>
      </w:rPr>
    </w:lvl>
    <w:lvl w:ilvl="3">
      <w:start w:val="1"/>
      <w:numFmt w:val="decimal"/>
      <w:lvlText w:val="%4."/>
      <w:lvlJc w:val="left"/>
      <w:pPr>
        <w:tabs>
          <w:tab w:val="num" w:pos="3985"/>
        </w:tabs>
        <w:ind w:left="3985" w:hanging="360"/>
      </w:pPr>
      <w:rPr>
        <w:rFonts w:hint="default"/>
      </w:rPr>
    </w:lvl>
    <w:lvl w:ilvl="4">
      <w:start w:val="1"/>
      <w:numFmt w:val="lowerLetter"/>
      <w:lvlText w:val="%5."/>
      <w:lvlJc w:val="left"/>
      <w:pPr>
        <w:tabs>
          <w:tab w:val="num" w:pos="4705"/>
        </w:tabs>
        <w:ind w:left="4705" w:hanging="360"/>
      </w:pPr>
      <w:rPr>
        <w:rFonts w:hint="default"/>
      </w:rPr>
    </w:lvl>
    <w:lvl w:ilvl="5">
      <w:start w:val="1"/>
      <w:numFmt w:val="lowerRoman"/>
      <w:lvlText w:val="%6."/>
      <w:lvlJc w:val="right"/>
      <w:pPr>
        <w:tabs>
          <w:tab w:val="num" w:pos="5425"/>
        </w:tabs>
        <w:ind w:left="5425" w:hanging="180"/>
      </w:pPr>
      <w:rPr>
        <w:rFonts w:hint="default"/>
      </w:rPr>
    </w:lvl>
    <w:lvl w:ilvl="6">
      <w:start w:val="1"/>
      <w:numFmt w:val="decimal"/>
      <w:lvlText w:val="%7."/>
      <w:lvlJc w:val="left"/>
      <w:pPr>
        <w:tabs>
          <w:tab w:val="num" w:pos="6145"/>
        </w:tabs>
        <w:ind w:left="6145" w:hanging="360"/>
      </w:pPr>
      <w:rPr>
        <w:rFonts w:hint="default"/>
      </w:rPr>
    </w:lvl>
    <w:lvl w:ilvl="7">
      <w:start w:val="1"/>
      <w:numFmt w:val="lowerLetter"/>
      <w:lvlText w:val="%8."/>
      <w:lvlJc w:val="left"/>
      <w:pPr>
        <w:tabs>
          <w:tab w:val="num" w:pos="6865"/>
        </w:tabs>
        <w:ind w:left="6865" w:hanging="360"/>
      </w:pPr>
      <w:rPr>
        <w:rFonts w:hint="default"/>
      </w:rPr>
    </w:lvl>
    <w:lvl w:ilvl="8">
      <w:start w:val="1"/>
      <w:numFmt w:val="lowerRoman"/>
      <w:lvlText w:val="%9."/>
      <w:lvlJc w:val="right"/>
      <w:pPr>
        <w:tabs>
          <w:tab w:val="num" w:pos="7585"/>
        </w:tabs>
        <w:ind w:left="7585" w:hanging="180"/>
      </w:pPr>
      <w:rPr>
        <w:rFonts w:hint="default"/>
      </w:rPr>
    </w:lvl>
  </w:abstractNum>
  <w:abstractNum w:abstractNumId="11">
    <w:nsid w:val="42C714B9"/>
    <w:multiLevelType w:val="multilevel"/>
    <w:tmpl w:val="5130F304"/>
    <w:lvl w:ilvl="0">
      <w:start w:val="3"/>
      <w:numFmt w:val="decimal"/>
      <w:lvlText w:val="%1."/>
      <w:lvlJc w:val="left"/>
      <w:pPr>
        <w:ind w:left="360" w:hanging="360"/>
      </w:pPr>
      <w:rPr>
        <w:rFonts w:hint="default"/>
        <w:color w:val="auto"/>
      </w:rPr>
    </w:lvl>
    <w:lvl w:ilvl="1">
      <w:start w:val="4"/>
      <w:numFmt w:val="decimal"/>
      <w:lvlText w:val="%1.%2."/>
      <w:lvlJc w:val="left"/>
      <w:pPr>
        <w:ind w:left="1494" w:hanging="360"/>
      </w:pPr>
      <w:rPr>
        <w:rFonts w:hint="default"/>
        <w:b/>
        <w:strike w:val="false"/>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2">
    <w:nsid w:val="484A79E5"/>
    <w:multiLevelType w:val="hybridMultilevel"/>
    <w:tmpl w:val="D0501CE2"/>
    <w:lvl w:ilvl="0" w:tplc="8BF0E82E">
      <w:start w:val="32"/>
      <w:numFmt w:val="decimal"/>
      <w:lvlText w:val="%1"/>
      <w:lvlJc w:val="left"/>
      <w:pPr>
        <w:ind w:left="502" w:hanging="360"/>
      </w:pPr>
      <w:rPr>
        <w:rFonts w:hint="default"/>
        <w:color w:val="auto"/>
      </w:rPr>
    </w:lvl>
    <w:lvl w:ilvl="1" w:tplc="04050019" w:tentative="true">
      <w:start w:val="1"/>
      <w:numFmt w:val="lowerLetter"/>
      <w:lvlText w:val="%2."/>
      <w:lvlJc w:val="left"/>
      <w:pPr>
        <w:ind w:left="1222" w:hanging="360"/>
      </w:pPr>
    </w:lvl>
    <w:lvl w:ilvl="2" w:tplc="0405001B" w:tentative="true">
      <w:start w:val="1"/>
      <w:numFmt w:val="lowerRoman"/>
      <w:lvlText w:val="%3."/>
      <w:lvlJc w:val="right"/>
      <w:pPr>
        <w:ind w:left="1942" w:hanging="180"/>
      </w:pPr>
    </w:lvl>
    <w:lvl w:ilvl="3" w:tplc="0405000F" w:tentative="true">
      <w:start w:val="1"/>
      <w:numFmt w:val="decimal"/>
      <w:lvlText w:val="%4."/>
      <w:lvlJc w:val="left"/>
      <w:pPr>
        <w:ind w:left="2662" w:hanging="360"/>
      </w:pPr>
    </w:lvl>
    <w:lvl w:ilvl="4" w:tplc="04050019" w:tentative="true">
      <w:start w:val="1"/>
      <w:numFmt w:val="lowerLetter"/>
      <w:lvlText w:val="%5."/>
      <w:lvlJc w:val="left"/>
      <w:pPr>
        <w:ind w:left="3382" w:hanging="360"/>
      </w:pPr>
    </w:lvl>
    <w:lvl w:ilvl="5" w:tplc="0405001B" w:tentative="true">
      <w:start w:val="1"/>
      <w:numFmt w:val="lowerRoman"/>
      <w:lvlText w:val="%6."/>
      <w:lvlJc w:val="right"/>
      <w:pPr>
        <w:ind w:left="4102" w:hanging="180"/>
      </w:pPr>
    </w:lvl>
    <w:lvl w:ilvl="6" w:tplc="0405000F" w:tentative="true">
      <w:start w:val="1"/>
      <w:numFmt w:val="decimal"/>
      <w:lvlText w:val="%7."/>
      <w:lvlJc w:val="left"/>
      <w:pPr>
        <w:ind w:left="4822" w:hanging="360"/>
      </w:pPr>
    </w:lvl>
    <w:lvl w:ilvl="7" w:tplc="04050019" w:tentative="true">
      <w:start w:val="1"/>
      <w:numFmt w:val="lowerLetter"/>
      <w:lvlText w:val="%8."/>
      <w:lvlJc w:val="left"/>
      <w:pPr>
        <w:ind w:left="5542" w:hanging="360"/>
      </w:pPr>
    </w:lvl>
    <w:lvl w:ilvl="8" w:tplc="0405001B" w:tentative="true">
      <w:start w:val="1"/>
      <w:numFmt w:val="lowerRoman"/>
      <w:lvlText w:val="%9."/>
      <w:lvlJc w:val="right"/>
      <w:pPr>
        <w:ind w:left="6262" w:hanging="180"/>
      </w:pPr>
    </w:lvl>
  </w:abstractNum>
  <w:abstractNum w:abstractNumId="13">
    <w:nsid w:val="5897716F"/>
    <w:multiLevelType w:val="multilevel"/>
    <w:tmpl w:val="D934357E"/>
    <w:lvl w:ilvl="0">
      <w:start w:val="1"/>
      <w:numFmt w:val="decimal"/>
      <w:pStyle w:val="Nadpis1"/>
      <w:lvlText w:val="%1."/>
      <w:lvlJc w:val="left"/>
      <w:pPr>
        <w:tabs>
          <w:tab w:val="num" w:pos="1844"/>
        </w:tabs>
        <w:ind w:left="1844" w:hanging="1134"/>
      </w:pPr>
      <w:rPr>
        <w:rFonts w:hint="default"/>
        <w:b/>
        <w:sz w:val="24"/>
      </w:rPr>
    </w:lvl>
    <w:lvl w:ilvl="1">
      <w:start w:val="1"/>
      <w:numFmt w:val="decimal"/>
      <w:pStyle w:val="Nadpis2"/>
      <w:lvlText w:val="%1.%2."/>
      <w:lvlJc w:val="left"/>
      <w:pPr>
        <w:tabs>
          <w:tab w:val="num" w:pos="1276"/>
        </w:tabs>
        <w:ind w:left="1276" w:hanging="1134"/>
      </w:pPr>
      <w:rPr>
        <w:rFonts w:hint="default"/>
        <w:b/>
        <w:i w:val="false"/>
        <w:strike w:val="false"/>
        <w:color w:val="auto"/>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4">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76AD25D9"/>
    <w:multiLevelType w:val="hybridMultilevel"/>
    <w:tmpl w:val="6A20C934"/>
    <w:lvl w:ilvl="0" w:tplc="4FAA8D5E">
      <w:start w:val="1"/>
      <w:numFmt w:val="lowerLetter"/>
      <w:lvlText w:val="%1)"/>
      <w:lvlJc w:val="left"/>
      <w:pPr>
        <w:ind w:left="502" w:hanging="360"/>
      </w:pPr>
      <w:rPr>
        <w:rFonts w:hint="default"/>
        <w:strike w:val="false"/>
        <w:color w:val="auto"/>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num w:numId="1">
    <w:abstractNumId w:val="0"/>
  </w:num>
  <w:num w:numId="2">
    <w:abstractNumId w:val="9"/>
  </w:num>
  <w:num w:numId="3">
    <w:abstractNumId w:val="7"/>
  </w:num>
  <w:num w:numId="4">
    <w:abstractNumId w:val="5"/>
  </w:num>
  <w:num w:numId="5">
    <w:abstractNumId w:val="13"/>
  </w:num>
  <w:num w:numId="6">
    <w:abstractNumId w:val="14"/>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 w:numId="18">
    <w:abstractNumId w:val="8"/>
  </w:num>
  <w:num w:numId="19">
    <w:abstractNumId w:val="1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9"/>
  <w:hyphenationZone w:val="425"/>
  <w:drawingGridHorizontalSpacing w:val="11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D0"/>
    <w:rsid w:val="00014109"/>
    <w:rsid w:val="000150AC"/>
    <w:rsid w:val="000316C5"/>
    <w:rsid w:val="0003737D"/>
    <w:rsid w:val="00042B65"/>
    <w:rsid w:val="0004338E"/>
    <w:rsid w:val="000575D0"/>
    <w:rsid w:val="0006047F"/>
    <w:rsid w:val="00060E59"/>
    <w:rsid w:val="00061DBA"/>
    <w:rsid w:val="00066C19"/>
    <w:rsid w:val="000705CD"/>
    <w:rsid w:val="00096AE9"/>
    <w:rsid w:val="00096B78"/>
    <w:rsid w:val="000A3035"/>
    <w:rsid w:val="000A4097"/>
    <w:rsid w:val="000B22F7"/>
    <w:rsid w:val="000C17E6"/>
    <w:rsid w:val="000C1B7B"/>
    <w:rsid w:val="000D71D6"/>
    <w:rsid w:val="000E142D"/>
    <w:rsid w:val="000E3D31"/>
    <w:rsid w:val="000E605C"/>
    <w:rsid w:val="000F6644"/>
    <w:rsid w:val="000F736C"/>
    <w:rsid w:val="00100C25"/>
    <w:rsid w:val="0010385A"/>
    <w:rsid w:val="001122F7"/>
    <w:rsid w:val="00122B43"/>
    <w:rsid w:val="001260C4"/>
    <w:rsid w:val="001307FB"/>
    <w:rsid w:val="001341FB"/>
    <w:rsid w:val="00152760"/>
    <w:rsid w:val="001549DE"/>
    <w:rsid w:val="00155205"/>
    <w:rsid w:val="00165671"/>
    <w:rsid w:val="00166503"/>
    <w:rsid w:val="001777EE"/>
    <w:rsid w:val="0018227B"/>
    <w:rsid w:val="001968C6"/>
    <w:rsid w:val="001A01EB"/>
    <w:rsid w:val="001B1964"/>
    <w:rsid w:val="001B20C6"/>
    <w:rsid w:val="001B5679"/>
    <w:rsid w:val="001C18C5"/>
    <w:rsid w:val="001C4814"/>
    <w:rsid w:val="001C67AF"/>
    <w:rsid w:val="001E78A6"/>
    <w:rsid w:val="001F3F69"/>
    <w:rsid w:val="00225B6F"/>
    <w:rsid w:val="002300E7"/>
    <w:rsid w:val="002301F2"/>
    <w:rsid w:val="00242C25"/>
    <w:rsid w:val="00243837"/>
    <w:rsid w:val="00245861"/>
    <w:rsid w:val="0025004D"/>
    <w:rsid w:val="00253954"/>
    <w:rsid w:val="002637B4"/>
    <w:rsid w:val="00265B6A"/>
    <w:rsid w:val="00267406"/>
    <w:rsid w:val="00277480"/>
    <w:rsid w:val="00280F13"/>
    <w:rsid w:val="00295262"/>
    <w:rsid w:val="002956E0"/>
    <w:rsid w:val="00296762"/>
    <w:rsid w:val="00297FCE"/>
    <w:rsid w:val="002A5DD1"/>
    <w:rsid w:val="002A7950"/>
    <w:rsid w:val="002B2080"/>
    <w:rsid w:val="002B30F7"/>
    <w:rsid w:val="002B4F77"/>
    <w:rsid w:val="002C39FC"/>
    <w:rsid w:val="002C694E"/>
    <w:rsid w:val="002D0832"/>
    <w:rsid w:val="002D5BF9"/>
    <w:rsid w:val="002D5EB0"/>
    <w:rsid w:val="003060C6"/>
    <w:rsid w:val="0031038E"/>
    <w:rsid w:val="00310EC7"/>
    <w:rsid w:val="003242B3"/>
    <w:rsid w:val="003263CC"/>
    <w:rsid w:val="00331FA7"/>
    <w:rsid w:val="00333479"/>
    <w:rsid w:val="003342FF"/>
    <w:rsid w:val="0033436D"/>
    <w:rsid w:val="0033473E"/>
    <w:rsid w:val="00334BD4"/>
    <w:rsid w:val="00343CEE"/>
    <w:rsid w:val="00344D5F"/>
    <w:rsid w:val="003451AA"/>
    <w:rsid w:val="00350E0D"/>
    <w:rsid w:val="00350FD1"/>
    <w:rsid w:val="00356597"/>
    <w:rsid w:val="00365A84"/>
    <w:rsid w:val="00367BE4"/>
    <w:rsid w:val="00372D94"/>
    <w:rsid w:val="0037542E"/>
    <w:rsid w:val="00381AB1"/>
    <w:rsid w:val="00386573"/>
    <w:rsid w:val="00386B18"/>
    <w:rsid w:val="00386DA7"/>
    <w:rsid w:val="003953F9"/>
    <w:rsid w:val="003A3D9D"/>
    <w:rsid w:val="003A4D92"/>
    <w:rsid w:val="003A5E05"/>
    <w:rsid w:val="003B2954"/>
    <w:rsid w:val="003B4E39"/>
    <w:rsid w:val="003B54F7"/>
    <w:rsid w:val="003C49B4"/>
    <w:rsid w:val="003D7335"/>
    <w:rsid w:val="003D74E4"/>
    <w:rsid w:val="003E7E6A"/>
    <w:rsid w:val="003F2664"/>
    <w:rsid w:val="003F6722"/>
    <w:rsid w:val="00400E36"/>
    <w:rsid w:val="00405801"/>
    <w:rsid w:val="0040717C"/>
    <w:rsid w:val="00412217"/>
    <w:rsid w:val="00415232"/>
    <w:rsid w:val="004153B8"/>
    <w:rsid w:val="004258B6"/>
    <w:rsid w:val="004268A4"/>
    <w:rsid w:val="0043046D"/>
    <w:rsid w:val="0044042D"/>
    <w:rsid w:val="00445C65"/>
    <w:rsid w:val="00452393"/>
    <w:rsid w:val="004609DC"/>
    <w:rsid w:val="00491AB9"/>
    <w:rsid w:val="004922A9"/>
    <w:rsid w:val="004A1034"/>
    <w:rsid w:val="004A46EE"/>
    <w:rsid w:val="004A72EF"/>
    <w:rsid w:val="004B5403"/>
    <w:rsid w:val="004C2E29"/>
    <w:rsid w:val="004D2044"/>
    <w:rsid w:val="004F073A"/>
    <w:rsid w:val="004F4E62"/>
    <w:rsid w:val="004F4FA0"/>
    <w:rsid w:val="004F7E39"/>
    <w:rsid w:val="0051143A"/>
    <w:rsid w:val="005116E0"/>
    <w:rsid w:val="00512D34"/>
    <w:rsid w:val="0051445C"/>
    <w:rsid w:val="005148CB"/>
    <w:rsid w:val="00533B14"/>
    <w:rsid w:val="005363ED"/>
    <w:rsid w:val="00550ECC"/>
    <w:rsid w:val="00556E93"/>
    <w:rsid w:val="00557D5C"/>
    <w:rsid w:val="00561AE5"/>
    <w:rsid w:val="00563547"/>
    <w:rsid w:val="00567EEE"/>
    <w:rsid w:val="00580A18"/>
    <w:rsid w:val="00581346"/>
    <w:rsid w:val="00591F81"/>
    <w:rsid w:val="005922C4"/>
    <w:rsid w:val="0059472D"/>
    <w:rsid w:val="00594BA4"/>
    <w:rsid w:val="005A5459"/>
    <w:rsid w:val="005A6E0C"/>
    <w:rsid w:val="005B1C4D"/>
    <w:rsid w:val="005B4B1F"/>
    <w:rsid w:val="005B5BB1"/>
    <w:rsid w:val="005C2CC8"/>
    <w:rsid w:val="005C2CED"/>
    <w:rsid w:val="005C6580"/>
    <w:rsid w:val="005C69CC"/>
    <w:rsid w:val="005C6C75"/>
    <w:rsid w:val="005E3413"/>
    <w:rsid w:val="005E41D7"/>
    <w:rsid w:val="005F42CC"/>
    <w:rsid w:val="005F6201"/>
    <w:rsid w:val="005F7F4E"/>
    <w:rsid w:val="00605432"/>
    <w:rsid w:val="00607E07"/>
    <w:rsid w:val="00613650"/>
    <w:rsid w:val="00617543"/>
    <w:rsid w:val="00621C0C"/>
    <w:rsid w:val="00624E8C"/>
    <w:rsid w:val="006257A3"/>
    <w:rsid w:val="0063203D"/>
    <w:rsid w:val="006357B1"/>
    <w:rsid w:val="006419AA"/>
    <w:rsid w:val="00643E62"/>
    <w:rsid w:val="00644FD1"/>
    <w:rsid w:val="006506B3"/>
    <w:rsid w:val="00664CDF"/>
    <w:rsid w:val="00680683"/>
    <w:rsid w:val="006A02D0"/>
    <w:rsid w:val="006A5470"/>
    <w:rsid w:val="006A5E6B"/>
    <w:rsid w:val="006A6BB0"/>
    <w:rsid w:val="006B14EA"/>
    <w:rsid w:val="006B36C2"/>
    <w:rsid w:val="006B42D8"/>
    <w:rsid w:val="006C5139"/>
    <w:rsid w:val="006D14DD"/>
    <w:rsid w:val="006D2872"/>
    <w:rsid w:val="006D4FD6"/>
    <w:rsid w:val="006D5F8F"/>
    <w:rsid w:val="006E54C3"/>
    <w:rsid w:val="006E632B"/>
    <w:rsid w:val="006E6BF6"/>
    <w:rsid w:val="006F2470"/>
    <w:rsid w:val="006F30D2"/>
    <w:rsid w:val="006F60A0"/>
    <w:rsid w:val="00722593"/>
    <w:rsid w:val="00726F6A"/>
    <w:rsid w:val="00732770"/>
    <w:rsid w:val="00737592"/>
    <w:rsid w:val="00743469"/>
    <w:rsid w:val="0074437F"/>
    <w:rsid w:val="00787F10"/>
    <w:rsid w:val="007C57CA"/>
    <w:rsid w:val="007D1152"/>
    <w:rsid w:val="007D17CB"/>
    <w:rsid w:val="007E4B02"/>
    <w:rsid w:val="007E6F45"/>
    <w:rsid w:val="007F1232"/>
    <w:rsid w:val="007F5B7B"/>
    <w:rsid w:val="007F65D9"/>
    <w:rsid w:val="00812B9F"/>
    <w:rsid w:val="00814CBB"/>
    <w:rsid w:val="008158D1"/>
    <w:rsid w:val="00834945"/>
    <w:rsid w:val="00836FC0"/>
    <w:rsid w:val="008403EB"/>
    <w:rsid w:val="00843DE8"/>
    <w:rsid w:val="00845192"/>
    <w:rsid w:val="00853E88"/>
    <w:rsid w:val="00863518"/>
    <w:rsid w:val="0086353B"/>
    <w:rsid w:val="0086551C"/>
    <w:rsid w:val="0087484B"/>
    <w:rsid w:val="008758DF"/>
    <w:rsid w:val="008801BB"/>
    <w:rsid w:val="0089324A"/>
    <w:rsid w:val="008A3B31"/>
    <w:rsid w:val="008B5885"/>
    <w:rsid w:val="008D0A29"/>
    <w:rsid w:val="008E491C"/>
    <w:rsid w:val="008E74D9"/>
    <w:rsid w:val="00900DB2"/>
    <w:rsid w:val="0091175B"/>
    <w:rsid w:val="00921CEC"/>
    <w:rsid w:val="00921D26"/>
    <w:rsid w:val="0092403D"/>
    <w:rsid w:val="009245DF"/>
    <w:rsid w:val="009330E5"/>
    <w:rsid w:val="00933903"/>
    <w:rsid w:val="00933B0F"/>
    <w:rsid w:val="00942DF4"/>
    <w:rsid w:val="00943045"/>
    <w:rsid w:val="00944F3F"/>
    <w:rsid w:val="00946A18"/>
    <w:rsid w:val="00946DF7"/>
    <w:rsid w:val="009613D5"/>
    <w:rsid w:val="009669F7"/>
    <w:rsid w:val="00972614"/>
    <w:rsid w:val="00980141"/>
    <w:rsid w:val="009C5345"/>
    <w:rsid w:val="009C74C0"/>
    <w:rsid w:val="009D5B6B"/>
    <w:rsid w:val="009D6FBE"/>
    <w:rsid w:val="009D72BC"/>
    <w:rsid w:val="009E33D6"/>
    <w:rsid w:val="009E4974"/>
    <w:rsid w:val="009F295E"/>
    <w:rsid w:val="009F3662"/>
    <w:rsid w:val="00A16019"/>
    <w:rsid w:val="00A20210"/>
    <w:rsid w:val="00A34F4F"/>
    <w:rsid w:val="00A432E0"/>
    <w:rsid w:val="00A67531"/>
    <w:rsid w:val="00A73477"/>
    <w:rsid w:val="00A73C64"/>
    <w:rsid w:val="00A76EEA"/>
    <w:rsid w:val="00A77E3D"/>
    <w:rsid w:val="00A8019E"/>
    <w:rsid w:val="00A85750"/>
    <w:rsid w:val="00A866B4"/>
    <w:rsid w:val="00A86D56"/>
    <w:rsid w:val="00A86E01"/>
    <w:rsid w:val="00A87288"/>
    <w:rsid w:val="00A90C0C"/>
    <w:rsid w:val="00AA371E"/>
    <w:rsid w:val="00AB54A1"/>
    <w:rsid w:val="00AB63DC"/>
    <w:rsid w:val="00AC0B5F"/>
    <w:rsid w:val="00AC0C58"/>
    <w:rsid w:val="00AC2AD8"/>
    <w:rsid w:val="00AC5BE9"/>
    <w:rsid w:val="00AD37A6"/>
    <w:rsid w:val="00AD71DB"/>
    <w:rsid w:val="00AF1C05"/>
    <w:rsid w:val="00AF3C99"/>
    <w:rsid w:val="00AF42F4"/>
    <w:rsid w:val="00AF4D1B"/>
    <w:rsid w:val="00AF695B"/>
    <w:rsid w:val="00B0260A"/>
    <w:rsid w:val="00B03A12"/>
    <w:rsid w:val="00B05917"/>
    <w:rsid w:val="00B14209"/>
    <w:rsid w:val="00B1662A"/>
    <w:rsid w:val="00B21C91"/>
    <w:rsid w:val="00B42B52"/>
    <w:rsid w:val="00B611A5"/>
    <w:rsid w:val="00B61776"/>
    <w:rsid w:val="00B7414D"/>
    <w:rsid w:val="00B8230C"/>
    <w:rsid w:val="00B93F8E"/>
    <w:rsid w:val="00B97236"/>
    <w:rsid w:val="00BA000B"/>
    <w:rsid w:val="00BA4207"/>
    <w:rsid w:val="00BA5C16"/>
    <w:rsid w:val="00BC46DA"/>
    <w:rsid w:val="00BD42D0"/>
    <w:rsid w:val="00BD60A1"/>
    <w:rsid w:val="00BE0A4A"/>
    <w:rsid w:val="00BE68FD"/>
    <w:rsid w:val="00BF29B9"/>
    <w:rsid w:val="00BF40A9"/>
    <w:rsid w:val="00BF5CDF"/>
    <w:rsid w:val="00C040A8"/>
    <w:rsid w:val="00C11B45"/>
    <w:rsid w:val="00C12779"/>
    <w:rsid w:val="00C12AC9"/>
    <w:rsid w:val="00C24EF2"/>
    <w:rsid w:val="00C2594A"/>
    <w:rsid w:val="00C344B2"/>
    <w:rsid w:val="00C359EB"/>
    <w:rsid w:val="00C367AF"/>
    <w:rsid w:val="00C36FC8"/>
    <w:rsid w:val="00C406ED"/>
    <w:rsid w:val="00C41EAD"/>
    <w:rsid w:val="00C51DD8"/>
    <w:rsid w:val="00C55E94"/>
    <w:rsid w:val="00C64B8C"/>
    <w:rsid w:val="00C64DA5"/>
    <w:rsid w:val="00C70525"/>
    <w:rsid w:val="00C75CC6"/>
    <w:rsid w:val="00C80492"/>
    <w:rsid w:val="00C849B2"/>
    <w:rsid w:val="00C9466B"/>
    <w:rsid w:val="00CA42FD"/>
    <w:rsid w:val="00CA67C6"/>
    <w:rsid w:val="00CB1F3E"/>
    <w:rsid w:val="00CC3C2E"/>
    <w:rsid w:val="00CC4675"/>
    <w:rsid w:val="00CE7444"/>
    <w:rsid w:val="00CF0CAC"/>
    <w:rsid w:val="00D06B1B"/>
    <w:rsid w:val="00D1128F"/>
    <w:rsid w:val="00D14C11"/>
    <w:rsid w:val="00D20821"/>
    <w:rsid w:val="00D33A47"/>
    <w:rsid w:val="00D505FC"/>
    <w:rsid w:val="00D52783"/>
    <w:rsid w:val="00D809FB"/>
    <w:rsid w:val="00D97B4B"/>
    <w:rsid w:val="00DA038D"/>
    <w:rsid w:val="00DB26DD"/>
    <w:rsid w:val="00DB3E03"/>
    <w:rsid w:val="00DC04C0"/>
    <w:rsid w:val="00DC52A1"/>
    <w:rsid w:val="00DD0922"/>
    <w:rsid w:val="00DE3422"/>
    <w:rsid w:val="00DF073A"/>
    <w:rsid w:val="00DF14DF"/>
    <w:rsid w:val="00DF6884"/>
    <w:rsid w:val="00DF72E9"/>
    <w:rsid w:val="00E11AF9"/>
    <w:rsid w:val="00E1636C"/>
    <w:rsid w:val="00E20ED9"/>
    <w:rsid w:val="00E32125"/>
    <w:rsid w:val="00E33718"/>
    <w:rsid w:val="00E3580A"/>
    <w:rsid w:val="00E369C5"/>
    <w:rsid w:val="00E41694"/>
    <w:rsid w:val="00E440FB"/>
    <w:rsid w:val="00E7649E"/>
    <w:rsid w:val="00E76FB0"/>
    <w:rsid w:val="00EA0030"/>
    <w:rsid w:val="00EB1582"/>
    <w:rsid w:val="00EB71D0"/>
    <w:rsid w:val="00EB7D9D"/>
    <w:rsid w:val="00EC3CE4"/>
    <w:rsid w:val="00ED455B"/>
    <w:rsid w:val="00EE2DBE"/>
    <w:rsid w:val="00EE6408"/>
    <w:rsid w:val="00EE6D56"/>
    <w:rsid w:val="00EE752D"/>
    <w:rsid w:val="00EF1A6C"/>
    <w:rsid w:val="00EF5CB9"/>
    <w:rsid w:val="00EF615B"/>
    <w:rsid w:val="00EF6D5D"/>
    <w:rsid w:val="00F02CA6"/>
    <w:rsid w:val="00F108B8"/>
    <w:rsid w:val="00F232B7"/>
    <w:rsid w:val="00F25C26"/>
    <w:rsid w:val="00F3125A"/>
    <w:rsid w:val="00F343AE"/>
    <w:rsid w:val="00F46B05"/>
    <w:rsid w:val="00F5225D"/>
    <w:rsid w:val="00F55196"/>
    <w:rsid w:val="00F61F62"/>
    <w:rsid w:val="00F737A8"/>
    <w:rsid w:val="00F7506D"/>
    <w:rsid w:val="00F7655A"/>
    <w:rsid w:val="00F90E9D"/>
    <w:rsid w:val="00F9488F"/>
    <w:rsid w:val="00F9745F"/>
    <w:rsid w:val="00FA1A7C"/>
    <w:rsid w:val="00FA7651"/>
    <w:rsid w:val="00FB3AD5"/>
    <w:rsid w:val="00FC143F"/>
    <w:rsid w:val="00FC3F46"/>
    <w:rsid w:val="00FE1304"/>
    <w:rsid w:val="00FE7303"/>
    <w:rsid w:val="00FE7810"/>
    <w:rsid w:val="00FF78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Calibri"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semiHidden="false" w:unhideWhenUsed="false" w:qFormat="true"/>
    <w:lsdException w:name="heading 3" w:uiPriority="0" w:semiHidden="false" w:unhideWhenUsed="false"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semiHidden="false" w:unhideWhenUsed="false" w:qFormat="true"/>
    <w:lsdException w:name="footnote reference" w:uiPriority="0"/>
    <w:lsdException w:name="annotation reference" w:uiPriority="0"/>
    <w:lsdException w:name="List Bullet" w:uiPriority="0"/>
    <w:lsdException w:name="Title" w:uiPriority="0" w:semiHidden="false" w:unhideWhenUsed="false" w:qFormat="true"/>
    <w:lsdException w:name="Default Paragraph Font" w:uiPriority="1"/>
    <w:lsdException w:name="Body Text" w:uiPriority="0"/>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annotation subject" w:uiPriority="0"/>
    <w:lsdException w:name="Outline List 2" w:uiPriority="0"/>
    <w:lsdException w:name="Balloon Text" w:uiPriority="0"/>
    <w:lsdException w:name="Table Grid"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D42D0"/>
    <w:pPr>
      <w:spacing w:before="60" w:after="60" w:line="276" w:lineRule="auto"/>
    </w:pPr>
    <w:rPr>
      <w:rFonts w:eastAsia="Times New Roman"/>
      <w:sz w:val="22"/>
      <w:szCs w:val="24"/>
    </w:rPr>
  </w:style>
  <w:style w:type="paragraph" w:styleId="Nadpis1">
    <w:name w:val="heading 1"/>
    <w:basedOn w:val="Normln"/>
    <w:next w:val="Normln"/>
    <w:link w:val="Nadpis1Char"/>
    <w:qFormat/>
    <w:rsid w:val="00BD42D0"/>
    <w:pPr>
      <w:keepNext/>
      <w:numPr>
        <w:numId w:val="5"/>
      </w:numPr>
      <w:spacing w:before="240"/>
      <w:outlineLvl w:val="0"/>
    </w:pPr>
    <w:rPr>
      <w:b/>
      <w:sz w:val="26"/>
      <w:szCs w:val="32"/>
      <w:lang w:val="x-none" w:eastAsia="x-none"/>
    </w:rPr>
  </w:style>
  <w:style w:type="paragraph" w:styleId="Nadpis2">
    <w:name w:val="heading 2"/>
    <w:basedOn w:val="Nadpis1"/>
    <w:next w:val="Normln"/>
    <w:link w:val="Nadpis2Char"/>
    <w:qFormat/>
    <w:rsid w:val="00BD42D0"/>
    <w:pPr>
      <w:numPr>
        <w:ilvl w:val="1"/>
      </w:numPr>
      <w:outlineLvl w:val="1"/>
    </w:pPr>
    <w:rPr>
      <w:bCs/>
      <w:iCs/>
      <w:sz w:val="24"/>
      <w:szCs w:val="28"/>
    </w:rPr>
  </w:style>
  <w:style w:type="paragraph" w:styleId="Nadpis3">
    <w:name w:val="heading 3"/>
    <w:basedOn w:val="Nadpis2"/>
    <w:next w:val="Normln"/>
    <w:link w:val="Nadpis3Char"/>
    <w:qFormat/>
    <w:rsid w:val="00BD42D0"/>
    <w:pPr>
      <w:numPr>
        <w:ilvl w:val="2"/>
      </w:numPr>
      <w:outlineLvl w:val="2"/>
    </w:pPr>
    <w:rPr>
      <w:bCs w:val="false"/>
      <w:sz w:val="22"/>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itulek">
    <w:name w:val="caption"/>
    <w:basedOn w:val="Normln"/>
    <w:next w:val="Normln"/>
    <w:qFormat/>
    <w:rsid w:val="00BD42D0"/>
    <w:pPr>
      <w:widowControl w:val="false"/>
      <w:spacing w:after="0" w:line="240" w:lineRule="auto"/>
      <w:jc w:val="both"/>
    </w:pPr>
    <w:rPr>
      <w:rFonts w:ascii="Arial" w:hAnsi="Arial"/>
      <w:b/>
      <w:snapToGrid w:val="false"/>
      <w:sz w:val="30"/>
      <w:szCs w:val="20"/>
    </w:rPr>
  </w:style>
  <w:style w:type="paragraph" w:styleId="Zhlav">
    <w:name w:val="header"/>
    <w:basedOn w:val="Normln"/>
    <w:link w:val="ZhlavChar"/>
    <w:uiPriority w:val="99"/>
    <w:rsid w:val="00BD42D0"/>
    <w:pPr>
      <w:tabs>
        <w:tab w:val="center" w:pos="4536"/>
        <w:tab w:val="right" w:pos="9072"/>
      </w:tabs>
      <w:spacing w:after="0" w:line="240" w:lineRule="auto"/>
    </w:pPr>
    <w:rPr>
      <w:rFonts w:ascii="Arial" w:hAnsi="Arial"/>
      <w:sz w:val="20"/>
      <w:szCs w:val="20"/>
      <w:lang w:val="x-none" w:eastAsia="x-none"/>
    </w:rPr>
  </w:style>
  <w:style w:type="character" w:styleId="ZhlavChar" w:customStyle="true">
    <w:name w:val="Záhlaví Char"/>
    <w:link w:val="Zhlav"/>
    <w:uiPriority w:val="99"/>
    <w:rsid w:val="00BD42D0"/>
    <w:rPr>
      <w:rFonts w:ascii="Arial" w:hAnsi="Arial" w:eastAsia="Times New Roman"/>
      <w:sz w:val="20"/>
      <w:szCs w:val="20"/>
    </w:rPr>
  </w:style>
  <w:style w:type="paragraph" w:styleId="Zpat">
    <w:name w:val="footer"/>
    <w:basedOn w:val="Normln"/>
    <w:link w:val="ZpatChar"/>
    <w:uiPriority w:val="99"/>
    <w:unhideWhenUsed/>
    <w:rsid w:val="00BD42D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BD42D0"/>
  </w:style>
  <w:style w:type="paragraph" w:styleId="Adresa" w:customStyle="true">
    <w:name w:val="Adresa"/>
    <w:basedOn w:val="Normln"/>
    <w:rsid w:val="00BD42D0"/>
    <w:pPr>
      <w:spacing w:after="120"/>
    </w:pPr>
    <w:rPr>
      <w:bCs/>
    </w:rPr>
  </w:style>
  <w:style w:type="paragraph" w:styleId="Nzev">
    <w:name w:val="Title"/>
    <w:basedOn w:val="Normln"/>
    <w:next w:val="Normln"/>
    <w:link w:val="NzevChar"/>
    <w:qFormat/>
    <w:rsid w:val="00BD42D0"/>
    <w:pPr>
      <w:spacing w:before="240"/>
      <w:jc w:val="center"/>
      <w:outlineLvl w:val="0"/>
    </w:pPr>
    <w:rPr>
      <w:rFonts w:ascii="Cambria" w:hAnsi="Cambria"/>
      <w:b/>
      <w:bCs/>
      <w:kern w:val="28"/>
      <w:sz w:val="32"/>
      <w:szCs w:val="32"/>
      <w:lang w:val="x-none"/>
    </w:rPr>
  </w:style>
  <w:style w:type="character" w:styleId="NzevChar" w:customStyle="true">
    <w:name w:val="Název Char"/>
    <w:link w:val="Nzev"/>
    <w:rsid w:val="00BD42D0"/>
    <w:rPr>
      <w:rFonts w:ascii="Cambria" w:hAnsi="Cambria" w:eastAsia="Times New Roman"/>
      <w:b/>
      <w:bCs/>
      <w:kern w:val="28"/>
      <w:sz w:val="32"/>
      <w:szCs w:val="32"/>
      <w:lang w:eastAsia="cs-CZ"/>
    </w:rPr>
  </w:style>
  <w:style w:type="character" w:styleId="Nadpis1Char" w:customStyle="true">
    <w:name w:val="Nadpis 1 Char"/>
    <w:link w:val="Nadpis1"/>
    <w:rsid w:val="00BD42D0"/>
    <w:rPr>
      <w:rFonts w:eastAsia="Times New Roman"/>
      <w:b/>
      <w:sz w:val="26"/>
      <w:szCs w:val="32"/>
      <w:lang w:val="x-none" w:eastAsia="x-none"/>
    </w:rPr>
  </w:style>
  <w:style w:type="character" w:styleId="Nadpis2Char" w:customStyle="true">
    <w:name w:val="Nadpis 2 Char"/>
    <w:link w:val="Nadpis2"/>
    <w:rsid w:val="00BD42D0"/>
    <w:rPr>
      <w:rFonts w:eastAsia="Times New Roman"/>
      <w:b/>
      <w:bCs/>
      <w:iCs/>
      <w:sz w:val="24"/>
      <w:szCs w:val="28"/>
      <w:lang w:val="x-none" w:eastAsia="x-none"/>
    </w:rPr>
  </w:style>
  <w:style w:type="character" w:styleId="Nadpis3Char" w:customStyle="true">
    <w:name w:val="Nadpis 3 Char"/>
    <w:link w:val="Nadpis3"/>
    <w:rsid w:val="00BD42D0"/>
    <w:rPr>
      <w:rFonts w:eastAsia="Times New Roman"/>
      <w:b/>
      <w:iCs/>
      <w:sz w:val="22"/>
      <w:szCs w:val="26"/>
      <w:lang w:val="x-none" w:eastAsia="x-none"/>
    </w:rPr>
  </w:style>
  <w:style w:type="paragraph" w:styleId="zzAdresa" w:customStyle="true">
    <w:name w:val="zz Adresa"/>
    <w:basedOn w:val="Normln"/>
    <w:rsid w:val="00BD42D0"/>
    <w:pPr>
      <w:spacing w:after="120"/>
    </w:pPr>
    <w:rPr>
      <w:bCs/>
    </w:rPr>
  </w:style>
  <w:style w:type="character" w:styleId="Odkaznakoment">
    <w:name w:val="annotation reference"/>
    <w:rsid w:val="00BD42D0"/>
    <w:rPr>
      <w:sz w:val="16"/>
      <w:szCs w:val="16"/>
    </w:rPr>
  </w:style>
  <w:style w:type="paragraph" w:styleId="Zkladntext">
    <w:name w:val="Body Text"/>
    <w:basedOn w:val="Normln"/>
    <w:link w:val="ZkladntextChar"/>
    <w:rsid w:val="00BD42D0"/>
    <w:pPr>
      <w:spacing w:before="0" w:after="0" w:line="240" w:lineRule="auto"/>
      <w:jc w:val="both"/>
    </w:pPr>
    <w:rPr>
      <w:sz w:val="20"/>
      <w:szCs w:val="20"/>
      <w:lang w:val="x-none"/>
    </w:rPr>
  </w:style>
  <w:style w:type="character" w:styleId="ZkladntextChar" w:customStyle="true">
    <w:name w:val="Základní text Char"/>
    <w:link w:val="Zkladntext"/>
    <w:rsid w:val="00BD42D0"/>
    <w:rPr>
      <w:rFonts w:eastAsia="Times New Roman"/>
      <w:szCs w:val="20"/>
      <w:lang w:eastAsia="cs-CZ"/>
    </w:rPr>
  </w:style>
  <w:style w:type="paragraph" w:styleId="zzNadpisodsazen" w:customStyle="true">
    <w:name w:val="zz Nadpis odsazený"/>
    <w:basedOn w:val="Nadpis"/>
    <w:next w:val="Normln"/>
    <w:rsid w:val="00BD42D0"/>
    <w:pPr>
      <w:ind w:left="284"/>
    </w:pPr>
  </w:style>
  <w:style w:type="paragraph" w:styleId="Seznamsodrkami">
    <w:name w:val="List Bullet"/>
    <w:basedOn w:val="Normln"/>
    <w:rsid w:val="00BD42D0"/>
    <w:pPr>
      <w:numPr>
        <w:numId w:val="2"/>
      </w:numPr>
    </w:pPr>
  </w:style>
  <w:style w:type="paragraph" w:styleId="Seznamsodrkamiodsazen" w:customStyle="true">
    <w:name w:val="Seznam s odrážkami odsazený"/>
    <w:basedOn w:val="Seznamsodrkami"/>
    <w:rsid w:val="00BD42D0"/>
    <w:pPr>
      <w:numPr>
        <w:numId w:val="3"/>
      </w:numPr>
      <w:tabs>
        <w:tab w:val="clear" w:pos="644"/>
        <w:tab w:val="left" w:pos="567"/>
      </w:tabs>
    </w:pPr>
  </w:style>
  <w:style w:type="character" w:styleId="Hypertextovodkaz">
    <w:name w:val="Hyperlink"/>
    <w:rsid w:val="00BD42D0"/>
    <w:rPr>
      <w:color w:val="0000FF"/>
      <w:u w:val="single"/>
    </w:rPr>
  </w:style>
  <w:style w:type="paragraph" w:styleId="zzNadpisvceodsazen" w:customStyle="true">
    <w:name w:val="zz Nadpis více odsazený"/>
    <w:basedOn w:val="zzNadpisodsazen"/>
    <w:next w:val="Normln"/>
    <w:rsid w:val="00BD42D0"/>
    <w:pPr>
      <w:ind w:left="567"/>
    </w:pPr>
  </w:style>
  <w:style w:type="paragraph" w:styleId="Nadpis" w:customStyle="true">
    <w:name w:val="Nadpis"/>
    <w:basedOn w:val="Normln"/>
    <w:next w:val="Normln"/>
    <w:rsid w:val="00BD42D0"/>
    <w:pPr>
      <w:spacing w:before="240"/>
      <w:outlineLvl w:val="0"/>
    </w:pPr>
    <w:rPr>
      <w:rFonts w:cs="Arial"/>
      <w:b/>
      <w:bCs/>
      <w:kern w:val="28"/>
      <w:sz w:val="28"/>
      <w:szCs w:val="32"/>
    </w:rPr>
  </w:style>
  <w:style w:type="paragraph" w:styleId="Seznamsodrkamivceodsazen" w:customStyle="true">
    <w:name w:val="Seznam s odrážkami více odsazený"/>
    <w:basedOn w:val="Seznamsodrkamiodsazen"/>
    <w:rsid w:val="00BD42D0"/>
    <w:pPr>
      <w:numPr>
        <w:numId w:val="1"/>
      </w:numPr>
      <w:tabs>
        <w:tab w:val="clear" w:pos="567"/>
        <w:tab w:val="clear" w:pos="927"/>
        <w:tab w:val="left" w:pos="851"/>
      </w:tabs>
    </w:pPr>
  </w:style>
  <w:style w:type="numbering" w:styleId="SeznamHolec" w:customStyle="true">
    <w:name w:val="Seznam Holec"/>
    <w:rsid w:val="00BD42D0"/>
    <w:pPr>
      <w:numPr>
        <w:numId w:val="4"/>
      </w:numPr>
    </w:pPr>
  </w:style>
  <w:style w:type="paragraph" w:styleId="Textkomente">
    <w:name w:val="annotation text"/>
    <w:basedOn w:val="Normln"/>
    <w:link w:val="TextkomenteChar"/>
    <w:rsid w:val="00BD42D0"/>
    <w:rPr>
      <w:sz w:val="20"/>
      <w:szCs w:val="20"/>
      <w:lang w:val="x-none"/>
    </w:rPr>
  </w:style>
  <w:style w:type="character" w:styleId="TextkomenteChar" w:customStyle="true">
    <w:name w:val="Text komentáře Char"/>
    <w:link w:val="Textkomente"/>
    <w:rsid w:val="00BD42D0"/>
    <w:rPr>
      <w:rFonts w:eastAsia="Times New Roman"/>
      <w:sz w:val="20"/>
      <w:szCs w:val="20"/>
      <w:lang w:eastAsia="cs-CZ"/>
    </w:rPr>
  </w:style>
  <w:style w:type="paragraph" w:styleId="Pedmtkomente">
    <w:name w:val="annotation subject"/>
    <w:basedOn w:val="Textkomente"/>
    <w:next w:val="Textkomente"/>
    <w:link w:val="PedmtkomenteChar"/>
    <w:rsid w:val="00BD42D0"/>
    <w:rPr>
      <w:b/>
      <w:bCs/>
    </w:rPr>
  </w:style>
  <w:style w:type="character" w:styleId="PedmtkomenteChar" w:customStyle="true">
    <w:name w:val="Předmět komentáře Char"/>
    <w:link w:val="Pedmtkomente"/>
    <w:rsid w:val="00BD42D0"/>
    <w:rPr>
      <w:rFonts w:eastAsia="Times New Roman"/>
      <w:b/>
      <w:bCs/>
      <w:sz w:val="20"/>
      <w:szCs w:val="20"/>
      <w:lang w:eastAsia="cs-CZ"/>
    </w:rPr>
  </w:style>
  <w:style w:type="paragraph" w:styleId="Revize">
    <w:name w:val="Revision"/>
    <w:hidden/>
    <w:uiPriority w:val="99"/>
    <w:semiHidden/>
    <w:rsid w:val="00BD42D0"/>
    <w:rPr>
      <w:rFonts w:eastAsia="Times New Roman"/>
      <w:sz w:val="22"/>
      <w:szCs w:val="24"/>
    </w:rPr>
  </w:style>
  <w:style w:type="paragraph" w:styleId="Textbubliny">
    <w:name w:val="Balloon Text"/>
    <w:basedOn w:val="Normln"/>
    <w:link w:val="TextbublinyChar"/>
    <w:rsid w:val="00BD42D0"/>
    <w:pPr>
      <w:spacing w:before="0" w:after="0"/>
    </w:pPr>
    <w:rPr>
      <w:rFonts w:ascii="Tahoma" w:hAnsi="Tahoma"/>
      <w:sz w:val="16"/>
      <w:szCs w:val="16"/>
      <w:lang w:val="x-none"/>
    </w:rPr>
  </w:style>
  <w:style w:type="character" w:styleId="TextbublinyChar" w:customStyle="true">
    <w:name w:val="Text bubliny Char"/>
    <w:link w:val="Textbubliny"/>
    <w:rsid w:val="00BD42D0"/>
    <w:rPr>
      <w:rFonts w:ascii="Tahoma" w:hAnsi="Tahoma" w:eastAsia="Times New Roman" w:cs="Tahoma"/>
      <w:sz w:val="16"/>
      <w:szCs w:val="16"/>
      <w:lang w:eastAsia="cs-CZ"/>
    </w:rPr>
  </w:style>
  <w:style w:type="numbering" w:styleId="Odrazkovyseznam" w:customStyle="true">
    <w:name w:val="Odrazkovy seznam"/>
    <w:rsid w:val="00BD42D0"/>
    <w:pPr>
      <w:numPr>
        <w:numId w:val="6"/>
      </w:numPr>
    </w:pPr>
  </w:style>
  <w:style w:type="paragraph" w:styleId="Odrazka1" w:customStyle="true">
    <w:name w:val="Odrazka 1"/>
    <w:basedOn w:val="Normln"/>
    <w:link w:val="Odrazka1Char"/>
    <w:qFormat/>
    <w:rsid w:val="00BD42D0"/>
    <w:pPr>
      <w:numPr>
        <w:numId w:val="7"/>
      </w:numPr>
    </w:pPr>
  </w:style>
  <w:style w:type="character" w:styleId="Odrazka1Char" w:customStyle="true">
    <w:name w:val="Odrazka 1 Char"/>
    <w:link w:val="Odrazka1"/>
    <w:rsid w:val="00BD42D0"/>
    <w:rPr>
      <w:rFonts w:eastAsia="Times New Roman"/>
      <w:sz w:val="22"/>
      <w:szCs w:val="24"/>
    </w:rPr>
  </w:style>
  <w:style w:type="paragraph" w:styleId="Odrazka2" w:customStyle="true">
    <w:name w:val="Odrazka 2"/>
    <w:basedOn w:val="Odrazka1"/>
    <w:link w:val="Odrazka2Char"/>
    <w:qFormat/>
    <w:rsid w:val="00BD42D0"/>
    <w:pPr>
      <w:numPr>
        <w:ilvl w:val="1"/>
      </w:numPr>
    </w:pPr>
  </w:style>
  <w:style w:type="character" w:styleId="Odrazka2Char" w:customStyle="true">
    <w:name w:val="Odrazka 2 Char"/>
    <w:basedOn w:val="Odrazka1Char"/>
    <w:link w:val="Odrazka2"/>
    <w:rsid w:val="00BD42D0"/>
    <w:rPr>
      <w:rFonts w:eastAsia="Times New Roman"/>
      <w:sz w:val="22"/>
      <w:szCs w:val="24"/>
    </w:rPr>
  </w:style>
  <w:style w:type="paragraph" w:styleId="Odrazka3" w:customStyle="true">
    <w:name w:val="Odrazka 3"/>
    <w:basedOn w:val="Odrazka2"/>
    <w:link w:val="Odrazka3Char"/>
    <w:qFormat/>
    <w:rsid w:val="00BD42D0"/>
    <w:pPr>
      <w:numPr>
        <w:ilvl w:val="2"/>
      </w:numPr>
    </w:pPr>
  </w:style>
  <w:style w:type="character" w:styleId="Odrazka3Char" w:customStyle="true">
    <w:name w:val="Odrazka 3 Char"/>
    <w:basedOn w:val="Odrazka2Char"/>
    <w:link w:val="Odrazka3"/>
    <w:rsid w:val="00BD42D0"/>
    <w:rPr>
      <w:rFonts w:eastAsia="Times New Roman"/>
      <w:sz w:val="22"/>
      <w:szCs w:val="24"/>
    </w:rPr>
  </w:style>
  <w:style w:type="paragraph" w:styleId="Normlnweb">
    <w:name w:val="Normal (Web)"/>
    <w:basedOn w:val="Normln"/>
    <w:uiPriority w:val="99"/>
    <w:unhideWhenUsed/>
    <w:rsid w:val="00BD42D0"/>
    <w:pPr>
      <w:spacing w:before="0" w:after="0" w:line="240" w:lineRule="auto"/>
    </w:pPr>
    <w:rPr>
      <w:color w:val="000000"/>
      <w:sz w:val="24"/>
    </w:rPr>
  </w:style>
  <w:style w:type="character" w:styleId="Siln">
    <w:name w:val="Strong"/>
    <w:uiPriority w:val="22"/>
    <w:qFormat/>
    <w:rsid w:val="00BD42D0"/>
    <w:rPr>
      <w:b/>
      <w:bCs/>
    </w:rPr>
  </w:style>
  <w:style w:type="paragraph" w:styleId="Odstavecseseznamem">
    <w:name w:val="List Paragraph"/>
    <w:basedOn w:val="Normln"/>
    <w:uiPriority w:val="34"/>
    <w:qFormat/>
    <w:rsid w:val="00BD42D0"/>
    <w:pPr>
      <w:ind w:left="720"/>
      <w:contextualSpacing/>
    </w:pPr>
  </w:style>
  <w:style w:type="table" w:styleId="Mkatabulky">
    <w:name w:val="Table Grid"/>
    <w:basedOn w:val="Normlntabulka"/>
    <w:rsid w:val="00BD42D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poznpodarou">
    <w:name w:val="footnote text"/>
    <w:basedOn w:val="Normln"/>
    <w:link w:val="TextpoznpodarouChar"/>
    <w:rsid w:val="00BD42D0"/>
    <w:rPr>
      <w:sz w:val="20"/>
      <w:szCs w:val="20"/>
      <w:lang w:val="x-none"/>
    </w:rPr>
  </w:style>
  <w:style w:type="character" w:styleId="TextpoznpodarouChar" w:customStyle="true">
    <w:name w:val="Text pozn. pod čarou Char"/>
    <w:link w:val="Textpoznpodarou"/>
    <w:rsid w:val="00BD42D0"/>
    <w:rPr>
      <w:rFonts w:eastAsia="Times New Roman"/>
      <w:sz w:val="20"/>
      <w:szCs w:val="20"/>
      <w:lang w:eastAsia="cs-CZ"/>
    </w:rPr>
  </w:style>
  <w:style w:type="character" w:styleId="Znakapoznpodarou">
    <w:name w:val="footnote reference"/>
    <w:rsid w:val="00BD42D0"/>
    <w:rPr>
      <w:vertAlign w:val="superscript"/>
    </w:rPr>
  </w:style>
  <w:style w:type="paragraph" w:styleId="N1" w:customStyle="true">
    <w:name w:val="N 1"/>
    <w:basedOn w:val="Normln"/>
    <w:next w:val="Normln"/>
    <w:rsid w:val="003F6722"/>
    <w:pPr>
      <w:keepNext/>
      <w:pageBreakBefore/>
      <w:widowControl w:val="false"/>
      <w:numPr>
        <w:numId w:val="10"/>
      </w:numPr>
      <w:pBdr>
        <w:top w:val="single" w:color="auto" w:sz="8" w:space="1"/>
        <w:bottom w:val="single" w:color="auto" w:sz="8" w:space="1"/>
      </w:pBdr>
      <w:shd w:val="clear" w:color="auto" w:fill="E6E6E6"/>
      <w:spacing w:before="480" w:after="240" w:line="240" w:lineRule="auto"/>
      <w:jc w:val="both"/>
    </w:pPr>
    <w:rPr>
      <w:rFonts w:ascii="Garamond" w:hAnsi="Garamond"/>
      <w:b/>
      <w:sz w:val="28"/>
      <w:szCs w:val="28"/>
    </w:rPr>
  </w:style>
  <w:style w:type="paragraph" w:styleId="N2" w:customStyle="true">
    <w:name w:val="N 2"/>
    <w:basedOn w:val="Normln"/>
    <w:next w:val="Normln"/>
    <w:rsid w:val="003F6722"/>
    <w:pPr>
      <w:numPr>
        <w:ilvl w:val="1"/>
        <w:numId w:val="10"/>
      </w:numPr>
      <w:spacing w:before="360" w:after="240" w:line="240" w:lineRule="auto"/>
      <w:jc w:val="both"/>
    </w:pPr>
    <w:rPr>
      <w:rFonts w:ascii="Garamond" w:hAnsi="Garamond"/>
      <w:b/>
      <w:sz w:val="24"/>
    </w:rPr>
  </w:style>
  <w:style w:type="paragraph" w:styleId="N3" w:customStyle="true">
    <w:name w:val="N 3"/>
    <w:basedOn w:val="Normln"/>
    <w:next w:val="Normln"/>
    <w:autoRedefine/>
    <w:rsid w:val="003F6722"/>
    <w:pPr>
      <w:keepNext/>
      <w:numPr>
        <w:ilvl w:val="2"/>
        <w:numId w:val="10"/>
      </w:numPr>
      <w:spacing w:before="240" w:after="240" w:line="240" w:lineRule="auto"/>
      <w:jc w:val="both"/>
    </w:pPr>
    <w:rPr>
      <w:rFonts w:ascii="Garamond" w:hAnsi="Garamond"/>
      <w:sz w:val="24"/>
      <w:szCs w:val="20"/>
      <w:u w:val="single"/>
    </w:rPr>
  </w:style>
  <w:style w:type="paragraph" w:styleId="bntext" w:customStyle="true">
    <w:name w:val="běžný text"/>
    <w:basedOn w:val="Nadpis1"/>
    <w:rsid w:val="00F5225D"/>
    <w:pPr>
      <w:keepNext w:val="false"/>
      <w:numPr>
        <w:numId w:val="0"/>
      </w:numPr>
      <w:spacing w:before="0" w:after="0" w:line="240" w:lineRule="auto"/>
      <w:jc w:val="both"/>
    </w:pPr>
    <w:rPr>
      <w:rFonts w:ascii="Arial" w:hAnsi="Arial"/>
      <w:b w:val="false"/>
      <w:sz w:val="24"/>
      <w:szCs w:val="20"/>
    </w:rPr>
  </w:style>
  <w:style w:type="numbering" w:styleId="111111">
    <w:name w:val="Outline List 2"/>
    <w:aliases w:val="1 / 1.1 / 1.1.1/111"/>
    <w:basedOn w:val="Bezseznamu"/>
    <w:rsid w:val="002B4F77"/>
    <w:pPr>
      <w:numPr>
        <w:numId w:val="11"/>
      </w:numPr>
    </w:pPr>
  </w:style>
  <w:style w:type="paragraph" w:styleId="Zkladntextodsazen">
    <w:name w:val="Body Text Indent"/>
    <w:basedOn w:val="Normln"/>
    <w:link w:val="ZkladntextodsazenChar"/>
    <w:uiPriority w:val="99"/>
    <w:semiHidden/>
    <w:unhideWhenUsed/>
    <w:rsid w:val="00C75CC6"/>
    <w:pPr>
      <w:spacing w:after="120"/>
      <w:ind w:left="283"/>
    </w:pPr>
  </w:style>
  <w:style w:type="character" w:styleId="ZkladntextodsazenChar" w:customStyle="true">
    <w:name w:val="Základní text odsazený Char"/>
    <w:link w:val="Zkladntextodsazen"/>
    <w:uiPriority w:val="99"/>
    <w:semiHidden/>
    <w:rsid w:val="00C75CC6"/>
    <w:rPr>
      <w:rFonts w:eastAsia="Times New Roman"/>
      <w:sz w:val="22"/>
      <w:szCs w:val="24"/>
      <w:lang w:val="cs-CZ" w:eastAsia="cs-CZ"/>
    </w:rPr>
  </w:style>
  <w:style w:type="paragraph" w:styleId="Normlnzarovantdobloku" w:customStyle="true">
    <w:name w:val="Normální + zarovant do bloku"/>
    <w:basedOn w:val="Normln"/>
    <w:rsid w:val="003342FF"/>
    <w:pPr>
      <w:suppressAutoHyphens/>
      <w:spacing w:before="0" w:after="0" w:line="240" w:lineRule="auto"/>
    </w:pPr>
    <w:rPr>
      <w:rFonts w:cs="Calibri"/>
      <w:sz w:val="24"/>
      <w:lang w:eastAsia="ar-SA"/>
    </w:rPr>
  </w:style>
  <w:style w:type="paragraph" w:styleId="Normlnzarovnatdobloku" w:customStyle="true">
    <w:name w:val="Normální + zarovnat do bloku"/>
    <w:basedOn w:val="Normln"/>
    <w:rsid w:val="006257A3"/>
    <w:pPr>
      <w:shd w:val="clear" w:color="auto" w:fill="FFFFFF"/>
      <w:suppressAutoHyphens/>
      <w:spacing w:before="0" w:after="0" w:line="341" w:lineRule="exact"/>
      <w:ind w:left="350"/>
    </w:pPr>
    <w:rPr>
      <w:rFonts w:cs="Calibri"/>
      <w:color w:val="000000"/>
      <w:spacing w:val="-5"/>
      <w:sz w:val="24"/>
      <w:lang w:eastAsia="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Calibri" w:hAnsi="Times New Roman"/>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semiHidden="0" w:uiPriority="0" w:unhideWhenUsed="0"/>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qFormat="1" w:semiHidden="0" w:uiPriority="0" w:unhideWhenUsed="0"/>
    <w:lsdException w:name="footnote reference" w:uiPriority="0"/>
    <w:lsdException w:name="annotation reference" w:uiPriority="0"/>
    <w:lsdException w:name="List Bullet" w:uiPriority="0"/>
    <w:lsdException w:name="Title" w:qFormat="1" w:semiHidden="0" w:uiPriority="0" w:unhideWhenUsed="0"/>
    <w:lsdException w:name="Default Paragraph Font" w:uiPriority="1"/>
    <w:lsdException w:name="Body Text" w:uiPriority="0"/>
    <w:lsdException w:name="Subtitle" w:qFormat="1" w:semiHidden="0" w:uiPriority="11" w:unhideWhenUsed="0"/>
    <w:lsdException w:name="Hyperlink" w:uiPriority="0"/>
    <w:lsdException w:name="Strong" w:qFormat="1" w:semiHidden="0" w:uiPriority="22" w:unhideWhenUsed="0"/>
    <w:lsdException w:name="Emphasis" w:qFormat="1" w:semiHidden="0" w:uiPriority="20" w:unhideWhenUsed="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BD42D0"/>
    <w:pPr>
      <w:spacing w:after="60" w:before="60" w:line="276" w:lineRule="auto"/>
    </w:pPr>
    <w:rPr>
      <w:rFonts w:eastAsia="Times New Roman"/>
      <w:sz w:val="22"/>
      <w:szCs w:val="24"/>
    </w:rPr>
  </w:style>
  <w:style w:styleId="Nadpis1" w:type="paragraph">
    <w:name w:val="heading 1"/>
    <w:basedOn w:val="Normln"/>
    <w:next w:val="Normln"/>
    <w:link w:val="Nadpis1Char"/>
    <w:qFormat/>
    <w:rsid w:val="00BD42D0"/>
    <w:pPr>
      <w:keepNext/>
      <w:numPr>
        <w:numId w:val="5"/>
      </w:numPr>
      <w:spacing w:before="240"/>
      <w:outlineLvl w:val="0"/>
    </w:pPr>
    <w:rPr>
      <w:b/>
      <w:sz w:val="26"/>
      <w:szCs w:val="32"/>
      <w:lang w:eastAsia="x-none" w:val="x-none"/>
    </w:rPr>
  </w:style>
  <w:style w:styleId="Nadpis2" w:type="paragraph">
    <w:name w:val="heading 2"/>
    <w:basedOn w:val="Nadpis1"/>
    <w:next w:val="Normln"/>
    <w:link w:val="Nadpis2Char"/>
    <w:qFormat/>
    <w:rsid w:val="00BD42D0"/>
    <w:pPr>
      <w:numPr>
        <w:ilvl w:val="1"/>
      </w:numPr>
      <w:outlineLvl w:val="1"/>
    </w:pPr>
    <w:rPr>
      <w:bCs/>
      <w:iCs/>
      <w:sz w:val="24"/>
      <w:szCs w:val="28"/>
    </w:rPr>
  </w:style>
  <w:style w:styleId="Nadpis3" w:type="paragraph">
    <w:name w:val="heading 3"/>
    <w:basedOn w:val="Nadpis2"/>
    <w:next w:val="Normln"/>
    <w:link w:val="Nadpis3Char"/>
    <w:qFormat/>
    <w:rsid w:val="00BD42D0"/>
    <w:pPr>
      <w:numPr>
        <w:ilvl w:val="2"/>
      </w:numPr>
      <w:outlineLvl w:val="2"/>
    </w:pPr>
    <w:rPr>
      <w:bCs w:val="0"/>
      <w:sz w:val="22"/>
      <w:szCs w:val="26"/>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Titulek" w:type="paragraph">
    <w:name w:val="caption"/>
    <w:basedOn w:val="Normln"/>
    <w:next w:val="Normln"/>
    <w:qFormat/>
    <w:rsid w:val="00BD42D0"/>
    <w:pPr>
      <w:widowControl w:val="0"/>
      <w:spacing w:after="0" w:line="240" w:lineRule="auto"/>
      <w:jc w:val="both"/>
    </w:pPr>
    <w:rPr>
      <w:rFonts w:ascii="Arial" w:hAnsi="Arial"/>
      <w:b/>
      <w:snapToGrid w:val="0"/>
      <w:sz w:val="30"/>
      <w:szCs w:val="20"/>
    </w:rPr>
  </w:style>
  <w:style w:styleId="Zhlav" w:type="paragraph">
    <w:name w:val="header"/>
    <w:basedOn w:val="Normln"/>
    <w:link w:val="ZhlavChar"/>
    <w:uiPriority w:val="99"/>
    <w:rsid w:val="00BD42D0"/>
    <w:pPr>
      <w:tabs>
        <w:tab w:pos="4536" w:val="center"/>
        <w:tab w:pos="9072" w:val="right"/>
      </w:tabs>
      <w:spacing w:after="0" w:line="240" w:lineRule="auto"/>
    </w:pPr>
    <w:rPr>
      <w:rFonts w:ascii="Arial" w:hAnsi="Arial"/>
      <w:sz w:val="20"/>
      <w:szCs w:val="20"/>
      <w:lang w:eastAsia="x-none" w:val="x-none"/>
    </w:rPr>
  </w:style>
  <w:style w:customStyle="1" w:styleId="ZhlavChar" w:type="character">
    <w:name w:val="Záhlaví Char"/>
    <w:link w:val="Zhlav"/>
    <w:uiPriority w:val="99"/>
    <w:rsid w:val="00BD42D0"/>
    <w:rPr>
      <w:rFonts w:ascii="Arial" w:eastAsia="Times New Roman" w:hAnsi="Arial"/>
      <w:sz w:val="20"/>
      <w:szCs w:val="20"/>
    </w:rPr>
  </w:style>
  <w:style w:styleId="Zpat" w:type="paragraph">
    <w:name w:val="footer"/>
    <w:basedOn w:val="Normln"/>
    <w:link w:val="ZpatChar"/>
    <w:uiPriority w:val="99"/>
    <w:unhideWhenUsed/>
    <w:rsid w:val="00BD42D0"/>
    <w:pPr>
      <w:tabs>
        <w:tab w:pos="4536" w:val="center"/>
        <w:tab w:pos="9072" w:val="right"/>
      </w:tabs>
      <w:spacing w:after="0" w:line="240" w:lineRule="auto"/>
    </w:pPr>
  </w:style>
  <w:style w:customStyle="1" w:styleId="ZpatChar" w:type="character">
    <w:name w:val="Zápatí Char"/>
    <w:basedOn w:val="Standardnpsmoodstavce"/>
    <w:link w:val="Zpat"/>
    <w:uiPriority w:val="99"/>
    <w:rsid w:val="00BD42D0"/>
  </w:style>
  <w:style w:customStyle="1" w:styleId="Adresa" w:type="paragraph">
    <w:name w:val="Adresa"/>
    <w:basedOn w:val="Normln"/>
    <w:rsid w:val="00BD42D0"/>
    <w:pPr>
      <w:spacing w:after="120"/>
    </w:pPr>
    <w:rPr>
      <w:bCs/>
    </w:rPr>
  </w:style>
  <w:style w:styleId="Nzev" w:type="paragraph">
    <w:name w:val="Title"/>
    <w:basedOn w:val="Normln"/>
    <w:next w:val="Normln"/>
    <w:link w:val="NzevChar"/>
    <w:qFormat/>
    <w:rsid w:val="00BD42D0"/>
    <w:pPr>
      <w:spacing w:before="240"/>
      <w:jc w:val="center"/>
      <w:outlineLvl w:val="0"/>
    </w:pPr>
    <w:rPr>
      <w:rFonts w:ascii="Cambria" w:hAnsi="Cambria"/>
      <w:b/>
      <w:bCs/>
      <w:kern w:val="28"/>
      <w:sz w:val="32"/>
      <w:szCs w:val="32"/>
      <w:lang w:val="x-none"/>
    </w:rPr>
  </w:style>
  <w:style w:customStyle="1" w:styleId="NzevChar" w:type="character">
    <w:name w:val="Název Char"/>
    <w:link w:val="Nzev"/>
    <w:rsid w:val="00BD42D0"/>
    <w:rPr>
      <w:rFonts w:ascii="Cambria" w:eastAsia="Times New Roman" w:hAnsi="Cambria"/>
      <w:b/>
      <w:bCs/>
      <w:kern w:val="28"/>
      <w:sz w:val="32"/>
      <w:szCs w:val="32"/>
      <w:lang w:eastAsia="cs-CZ"/>
    </w:rPr>
  </w:style>
  <w:style w:customStyle="1" w:styleId="Nadpis1Char" w:type="character">
    <w:name w:val="Nadpis 1 Char"/>
    <w:link w:val="Nadpis1"/>
    <w:rsid w:val="00BD42D0"/>
    <w:rPr>
      <w:rFonts w:eastAsia="Times New Roman"/>
      <w:b/>
      <w:sz w:val="26"/>
      <w:szCs w:val="32"/>
      <w:lang w:eastAsia="x-none" w:val="x-none"/>
    </w:rPr>
  </w:style>
  <w:style w:customStyle="1" w:styleId="Nadpis2Char" w:type="character">
    <w:name w:val="Nadpis 2 Char"/>
    <w:link w:val="Nadpis2"/>
    <w:rsid w:val="00BD42D0"/>
    <w:rPr>
      <w:rFonts w:eastAsia="Times New Roman"/>
      <w:b/>
      <w:bCs/>
      <w:iCs/>
      <w:sz w:val="24"/>
      <w:szCs w:val="28"/>
      <w:lang w:eastAsia="x-none" w:val="x-none"/>
    </w:rPr>
  </w:style>
  <w:style w:customStyle="1" w:styleId="Nadpis3Char" w:type="character">
    <w:name w:val="Nadpis 3 Char"/>
    <w:link w:val="Nadpis3"/>
    <w:rsid w:val="00BD42D0"/>
    <w:rPr>
      <w:rFonts w:eastAsia="Times New Roman"/>
      <w:b/>
      <w:iCs/>
      <w:sz w:val="22"/>
      <w:szCs w:val="26"/>
      <w:lang w:eastAsia="x-none" w:val="x-none"/>
    </w:rPr>
  </w:style>
  <w:style w:customStyle="1" w:styleId="zzAdresa" w:type="paragraph">
    <w:name w:val="zz Adresa"/>
    <w:basedOn w:val="Normln"/>
    <w:rsid w:val="00BD42D0"/>
    <w:pPr>
      <w:spacing w:after="120"/>
    </w:pPr>
    <w:rPr>
      <w:bCs/>
    </w:rPr>
  </w:style>
  <w:style w:styleId="Odkaznakoment" w:type="character">
    <w:name w:val="annotation reference"/>
    <w:rsid w:val="00BD42D0"/>
    <w:rPr>
      <w:sz w:val="16"/>
      <w:szCs w:val="16"/>
    </w:rPr>
  </w:style>
  <w:style w:styleId="Zkladntext" w:type="paragraph">
    <w:name w:val="Body Text"/>
    <w:basedOn w:val="Normln"/>
    <w:link w:val="ZkladntextChar"/>
    <w:rsid w:val="00BD42D0"/>
    <w:pPr>
      <w:spacing w:after="0" w:before="0" w:line="240" w:lineRule="auto"/>
      <w:jc w:val="both"/>
    </w:pPr>
    <w:rPr>
      <w:sz w:val="20"/>
      <w:szCs w:val="20"/>
      <w:lang w:val="x-none"/>
    </w:rPr>
  </w:style>
  <w:style w:customStyle="1" w:styleId="ZkladntextChar" w:type="character">
    <w:name w:val="Základní text Char"/>
    <w:link w:val="Zkladntext"/>
    <w:rsid w:val="00BD42D0"/>
    <w:rPr>
      <w:rFonts w:eastAsia="Times New Roman"/>
      <w:szCs w:val="20"/>
      <w:lang w:eastAsia="cs-CZ"/>
    </w:rPr>
  </w:style>
  <w:style w:customStyle="1" w:styleId="zzNadpisodsazen" w:type="paragraph">
    <w:name w:val="zz Nadpis odsazený"/>
    <w:basedOn w:val="Nadpis"/>
    <w:next w:val="Normln"/>
    <w:rsid w:val="00BD42D0"/>
    <w:pPr>
      <w:ind w:left="284"/>
    </w:pPr>
  </w:style>
  <w:style w:styleId="Seznamsodrkami" w:type="paragraph">
    <w:name w:val="List Bullet"/>
    <w:basedOn w:val="Normln"/>
    <w:rsid w:val="00BD42D0"/>
    <w:pPr>
      <w:numPr>
        <w:numId w:val="2"/>
      </w:numPr>
    </w:pPr>
  </w:style>
  <w:style w:customStyle="1" w:styleId="Seznamsodrkamiodsazen" w:type="paragraph">
    <w:name w:val="Seznam s odrážkami odsazený"/>
    <w:basedOn w:val="Seznamsodrkami"/>
    <w:rsid w:val="00BD42D0"/>
    <w:pPr>
      <w:numPr>
        <w:numId w:val="3"/>
      </w:numPr>
      <w:tabs>
        <w:tab w:pos="644" w:val="clear"/>
        <w:tab w:pos="567" w:val="left"/>
      </w:tabs>
    </w:pPr>
  </w:style>
  <w:style w:styleId="Hypertextovodkaz" w:type="character">
    <w:name w:val="Hyperlink"/>
    <w:rsid w:val="00BD42D0"/>
    <w:rPr>
      <w:color w:val="0000FF"/>
      <w:u w:val="single"/>
    </w:rPr>
  </w:style>
  <w:style w:customStyle="1" w:styleId="zzNadpisvceodsazen" w:type="paragraph">
    <w:name w:val="zz Nadpis více odsazený"/>
    <w:basedOn w:val="zzNadpisodsazen"/>
    <w:next w:val="Normln"/>
    <w:rsid w:val="00BD42D0"/>
    <w:pPr>
      <w:ind w:left="567"/>
    </w:pPr>
  </w:style>
  <w:style w:customStyle="1" w:styleId="Nadpis" w:type="paragraph">
    <w:name w:val="Nadpis"/>
    <w:basedOn w:val="Normln"/>
    <w:next w:val="Normln"/>
    <w:rsid w:val="00BD42D0"/>
    <w:pPr>
      <w:spacing w:before="240"/>
      <w:outlineLvl w:val="0"/>
    </w:pPr>
    <w:rPr>
      <w:rFonts w:cs="Arial"/>
      <w:b/>
      <w:bCs/>
      <w:kern w:val="28"/>
      <w:sz w:val="28"/>
      <w:szCs w:val="32"/>
    </w:rPr>
  </w:style>
  <w:style w:customStyle="1" w:styleId="Seznamsodrkamivceodsazen" w:type="paragraph">
    <w:name w:val="Seznam s odrážkami více odsazený"/>
    <w:basedOn w:val="Seznamsodrkamiodsazen"/>
    <w:rsid w:val="00BD42D0"/>
    <w:pPr>
      <w:numPr>
        <w:numId w:val="1"/>
      </w:numPr>
      <w:tabs>
        <w:tab w:pos="567" w:val="clear"/>
        <w:tab w:pos="927" w:val="clear"/>
        <w:tab w:pos="851" w:val="left"/>
      </w:tabs>
    </w:pPr>
  </w:style>
  <w:style w:customStyle="1" w:styleId="SeznamHolec" w:type="numbering">
    <w:name w:val="Seznam Holec"/>
    <w:rsid w:val="00BD42D0"/>
    <w:pPr>
      <w:numPr>
        <w:numId w:val="4"/>
      </w:numPr>
    </w:pPr>
  </w:style>
  <w:style w:styleId="Textkomente" w:type="paragraph">
    <w:name w:val="annotation text"/>
    <w:basedOn w:val="Normln"/>
    <w:link w:val="TextkomenteChar"/>
    <w:rsid w:val="00BD42D0"/>
    <w:rPr>
      <w:sz w:val="20"/>
      <w:szCs w:val="20"/>
      <w:lang w:val="x-none"/>
    </w:rPr>
  </w:style>
  <w:style w:customStyle="1" w:styleId="TextkomenteChar" w:type="character">
    <w:name w:val="Text komentáře Char"/>
    <w:link w:val="Textkomente"/>
    <w:rsid w:val="00BD42D0"/>
    <w:rPr>
      <w:rFonts w:eastAsia="Times New Roman"/>
      <w:sz w:val="20"/>
      <w:szCs w:val="20"/>
      <w:lang w:eastAsia="cs-CZ"/>
    </w:rPr>
  </w:style>
  <w:style w:styleId="Pedmtkomente" w:type="paragraph">
    <w:name w:val="annotation subject"/>
    <w:basedOn w:val="Textkomente"/>
    <w:next w:val="Textkomente"/>
    <w:link w:val="PedmtkomenteChar"/>
    <w:rsid w:val="00BD42D0"/>
    <w:rPr>
      <w:b/>
      <w:bCs/>
    </w:rPr>
  </w:style>
  <w:style w:customStyle="1" w:styleId="PedmtkomenteChar" w:type="character">
    <w:name w:val="Předmět komentáře Char"/>
    <w:link w:val="Pedmtkomente"/>
    <w:rsid w:val="00BD42D0"/>
    <w:rPr>
      <w:rFonts w:eastAsia="Times New Roman"/>
      <w:b/>
      <w:bCs/>
      <w:sz w:val="20"/>
      <w:szCs w:val="20"/>
      <w:lang w:eastAsia="cs-CZ"/>
    </w:rPr>
  </w:style>
  <w:style w:styleId="Revize" w:type="paragraph">
    <w:name w:val="Revision"/>
    <w:hidden/>
    <w:uiPriority w:val="99"/>
    <w:semiHidden/>
    <w:rsid w:val="00BD42D0"/>
    <w:rPr>
      <w:rFonts w:eastAsia="Times New Roman"/>
      <w:sz w:val="22"/>
      <w:szCs w:val="24"/>
    </w:rPr>
  </w:style>
  <w:style w:styleId="Textbubliny" w:type="paragraph">
    <w:name w:val="Balloon Text"/>
    <w:basedOn w:val="Normln"/>
    <w:link w:val="TextbublinyChar"/>
    <w:rsid w:val="00BD42D0"/>
    <w:pPr>
      <w:spacing w:after="0" w:before="0"/>
    </w:pPr>
    <w:rPr>
      <w:rFonts w:ascii="Tahoma" w:hAnsi="Tahoma"/>
      <w:sz w:val="16"/>
      <w:szCs w:val="16"/>
      <w:lang w:val="x-none"/>
    </w:rPr>
  </w:style>
  <w:style w:customStyle="1" w:styleId="TextbublinyChar" w:type="character">
    <w:name w:val="Text bubliny Char"/>
    <w:link w:val="Textbubliny"/>
    <w:rsid w:val="00BD42D0"/>
    <w:rPr>
      <w:rFonts w:ascii="Tahoma" w:cs="Tahoma" w:eastAsia="Times New Roman" w:hAnsi="Tahoma"/>
      <w:sz w:val="16"/>
      <w:szCs w:val="16"/>
      <w:lang w:eastAsia="cs-CZ"/>
    </w:rPr>
  </w:style>
  <w:style w:customStyle="1" w:styleId="Odrazkovyseznam" w:type="numbering">
    <w:name w:val="Odrazkovy seznam"/>
    <w:rsid w:val="00BD42D0"/>
    <w:pPr>
      <w:numPr>
        <w:numId w:val="6"/>
      </w:numPr>
    </w:pPr>
  </w:style>
  <w:style w:customStyle="1" w:styleId="Odrazka1" w:type="paragraph">
    <w:name w:val="Odrazka 1"/>
    <w:basedOn w:val="Normln"/>
    <w:link w:val="Odrazka1Char"/>
    <w:qFormat/>
    <w:rsid w:val="00BD42D0"/>
    <w:pPr>
      <w:numPr>
        <w:numId w:val="7"/>
      </w:numPr>
    </w:pPr>
  </w:style>
  <w:style w:customStyle="1" w:styleId="Odrazka1Char" w:type="character">
    <w:name w:val="Odrazka 1 Char"/>
    <w:link w:val="Odrazka1"/>
    <w:rsid w:val="00BD42D0"/>
    <w:rPr>
      <w:rFonts w:eastAsia="Times New Roman"/>
      <w:sz w:val="22"/>
      <w:szCs w:val="24"/>
    </w:rPr>
  </w:style>
  <w:style w:customStyle="1" w:styleId="Odrazka2" w:type="paragraph">
    <w:name w:val="Odrazka 2"/>
    <w:basedOn w:val="Odrazka1"/>
    <w:link w:val="Odrazka2Char"/>
    <w:qFormat/>
    <w:rsid w:val="00BD42D0"/>
    <w:pPr>
      <w:numPr>
        <w:ilvl w:val="1"/>
      </w:numPr>
    </w:pPr>
  </w:style>
  <w:style w:customStyle="1" w:styleId="Odrazka2Char" w:type="character">
    <w:name w:val="Odrazka 2 Char"/>
    <w:basedOn w:val="Odrazka1Char"/>
    <w:link w:val="Odrazka2"/>
    <w:rsid w:val="00BD42D0"/>
    <w:rPr>
      <w:rFonts w:eastAsia="Times New Roman"/>
      <w:sz w:val="22"/>
      <w:szCs w:val="24"/>
    </w:rPr>
  </w:style>
  <w:style w:customStyle="1" w:styleId="Odrazka3" w:type="paragraph">
    <w:name w:val="Odrazka 3"/>
    <w:basedOn w:val="Odrazka2"/>
    <w:link w:val="Odrazka3Char"/>
    <w:qFormat/>
    <w:rsid w:val="00BD42D0"/>
    <w:pPr>
      <w:numPr>
        <w:ilvl w:val="2"/>
      </w:numPr>
    </w:pPr>
  </w:style>
  <w:style w:customStyle="1" w:styleId="Odrazka3Char" w:type="character">
    <w:name w:val="Odrazka 3 Char"/>
    <w:basedOn w:val="Odrazka2Char"/>
    <w:link w:val="Odrazka3"/>
    <w:rsid w:val="00BD42D0"/>
    <w:rPr>
      <w:rFonts w:eastAsia="Times New Roman"/>
      <w:sz w:val="22"/>
      <w:szCs w:val="24"/>
    </w:rPr>
  </w:style>
  <w:style w:styleId="Normlnweb" w:type="paragraph">
    <w:name w:val="Normal (Web)"/>
    <w:basedOn w:val="Normln"/>
    <w:uiPriority w:val="99"/>
    <w:unhideWhenUsed/>
    <w:rsid w:val="00BD42D0"/>
    <w:pPr>
      <w:spacing w:after="0" w:before="0" w:line="240" w:lineRule="auto"/>
    </w:pPr>
    <w:rPr>
      <w:color w:val="000000"/>
      <w:sz w:val="24"/>
    </w:rPr>
  </w:style>
  <w:style w:styleId="Siln" w:type="character">
    <w:name w:val="Strong"/>
    <w:uiPriority w:val="22"/>
    <w:qFormat/>
    <w:rsid w:val="00BD42D0"/>
    <w:rPr>
      <w:b/>
      <w:bCs/>
    </w:rPr>
  </w:style>
  <w:style w:styleId="Odstavecseseznamem" w:type="paragraph">
    <w:name w:val="List Paragraph"/>
    <w:basedOn w:val="Normln"/>
    <w:uiPriority w:val="34"/>
    <w:qFormat/>
    <w:rsid w:val="00BD42D0"/>
    <w:pPr>
      <w:ind w:left="720"/>
      <w:contextualSpacing/>
    </w:pPr>
  </w:style>
  <w:style w:styleId="Mkatabulky" w:type="table">
    <w:name w:val="Table Grid"/>
    <w:basedOn w:val="Normlntabulka"/>
    <w:rsid w:val="00BD42D0"/>
    <w:rPr>
      <w:rFonts w:eastAsia="Times New Roma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styleId="Textpoznpodarou" w:type="paragraph">
    <w:name w:val="footnote text"/>
    <w:basedOn w:val="Normln"/>
    <w:link w:val="TextpoznpodarouChar"/>
    <w:rsid w:val="00BD42D0"/>
    <w:rPr>
      <w:sz w:val="20"/>
      <w:szCs w:val="20"/>
      <w:lang w:val="x-none"/>
    </w:rPr>
  </w:style>
  <w:style w:customStyle="1" w:styleId="TextpoznpodarouChar" w:type="character">
    <w:name w:val="Text pozn. pod čarou Char"/>
    <w:link w:val="Textpoznpodarou"/>
    <w:rsid w:val="00BD42D0"/>
    <w:rPr>
      <w:rFonts w:eastAsia="Times New Roman"/>
      <w:sz w:val="20"/>
      <w:szCs w:val="20"/>
      <w:lang w:eastAsia="cs-CZ"/>
    </w:rPr>
  </w:style>
  <w:style w:styleId="Znakapoznpodarou" w:type="character">
    <w:name w:val="footnote reference"/>
    <w:rsid w:val="00BD42D0"/>
    <w:rPr>
      <w:vertAlign w:val="superscript"/>
    </w:rPr>
  </w:style>
  <w:style w:customStyle="1" w:styleId="N1" w:type="paragraph">
    <w:name w:val="N 1"/>
    <w:basedOn w:val="Normln"/>
    <w:next w:val="Normln"/>
    <w:rsid w:val="003F6722"/>
    <w:pPr>
      <w:keepNext/>
      <w:pageBreakBefore/>
      <w:widowControl w:val="0"/>
      <w:numPr>
        <w:numId w:val="10"/>
      </w:numPr>
      <w:pBdr>
        <w:top w:color="auto" w:space="1" w:sz="8" w:val="single"/>
        <w:bottom w:color="auto" w:space="1" w:sz="8" w:val="single"/>
      </w:pBdr>
      <w:shd w:color="auto" w:fill="E6E6E6" w:val="clear"/>
      <w:spacing w:after="240" w:before="480" w:line="240" w:lineRule="auto"/>
      <w:jc w:val="both"/>
    </w:pPr>
    <w:rPr>
      <w:rFonts w:ascii="Garamond" w:hAnsi="Garamond"/>
      <w:b/>
      <w:sz w:val="28"/>
      <w:szCs w:val="28"/>
    </w:rPr>
  </w:style>
  <w:style w:customStyle="1" w:styleId="N2" w:type="paragraph">
    <w:name w:val="N 2"/>
    <w:basedOn w:val="Normln"/>
    <w:next w:val="Normln"/>
    <w:rsid w:val="003F6722"/>
    <w:pPr>
      <w:numPr>
        <w:ilvl w:val="1"/>
        <w:numId w:val="10"/>
      </w:numPr>
      <w:spacing w:after="240" w:before="360" w:line="240" w:lineRule="auto"/>
      <w:jc w:val="both"/>
    </w:pPr>
    <w:rPr>
      <w:rFonts w:ascii="Garamond" w:hAnsi="Garamond"/>
      <w:b/>
      <w:sz w:val="24"/>
    </w:rPr>
  </w:style>
  <w:style w:customStyle="1" w:styleId="N3" w:type="paragraph">
    <w:name w:val="N 3"/>
    <w:basedOn w:val="Normln"/>
    <w:next w:val="Normln"/>
    <w:autoRedefine/>
    <w:rsid w:val="003F6722"/>
    <w:pPr>
      <w:keepNext/>
      <w:numPr>
        <w:ilvl w:val="2"/>
        <w:numId w:val="10"/>
      </w:numPr>
      <w:spacing w:after="240" w:before="240" w:line="240" w:lineRule="auto"/>
      <w:jc w:val="both"/>
    </w:pPr>
    <w:rPr>
      <w:rFonts w:ascii="Garamond" w:hAnsi="Garamond"/>
      <w:sz w:val="24"/>
      <w:szCs w:val="20"/>
      <w:u w:val="single"/>
    </w:rPr>
  </w:style>
  <w:style w:customStyle="1" w:styleId="bntext" w:type="paragraph">
    <w:name w:val="běžný text"/>
    <w:basedOn w:val="Nadpis1"/>
    <w:rsid w:val="00F5225D"/>
    <w:pPr>
      <w:keepNext w:val="0"/>
      <w:numPr>
        <w:numId w:val="0"/>
      </w:numPr>
      <w:spacing w:after="0" w:before="0" w:line="240" w:lineRule="auto"/>
      <w:jc w:val="both"/>
    </w:pPr>
    <w:rPr>
      <w:rFonts w:ascii="Arial" w:hAnsi="Arial"/>
      <w:b w:val="0"/>
      <w:sz w:val="24"/>
      <w:szCs w:val="20"/>
    </w:rPr>
  </w:style>
  <w:style w:styleId="111111" w:type="numbering">
    <w:name w:val="Outline List 2"/>
    <w:aliases w:val="1 / 1.1 / 1.1.1/111"/>
    <w:basedOn w:val="Bezseznamu"/>
    <w:rsid w:val="002B4F77"/>
    <w:pPr>
      <w:numPr>
        <w:numId w:val="11"/>
      </w:numPr>
    </w:pPr>
  </w:style>
  <w:style w:styleId="Zkladntextodsazen" w:type="paragraph">
    <w:name w:val="Body Text Indent"/>
    <w:basedOn w:val="Normln"/>
    <w:link w:val="ZkladntextodsazenChar"/>
    <w:uiPriority w:val="99"/>
    <w:semiHidden/>
    <w:unhideWhenUsed/>
    <w:rsid w:val="00C75CC6"/>
    <w:pPr>
      <w:spacing w:after="120"/>
      <w:ind w:left="283"/>
    </w:pPr>
  </w:style>
  <w:style w:customStyle="1" w:styleId="ZkladntextodsazenChar" w:type="character">
    <w:name w:val="Základní text odsazený Char"/>
    <w:link w:val="Zkladntextodsazen"/>
    <w:uiPriority w:val="99"/>
    <w:semiHidden/>
    <w:rsid w:val="00C75CC6"/>
    <w:rPr>
      <w:rFonts w:eastAsia="Times New Roman"/>
      <w:sz w:val="22"/>
      <w:szCs w:val="24"/>
      <w:lang w:eastAsia="cs-CZ" w:val="cs-CZ"/>
    </w:rPr>
  </w:style>
  <w:style w:customStyle="1" w:styleId="Normlnzarovantdobloku" w:type="paragraph">
    <w:name w:val="Normální + zarovant do bloku"/>
    <w:basedOn w:val="Normln"/>
    <w:rsid w:val="003342FF"/>
    <w:pPr>
      <w:suppressAutoHyphens/>
      <w:spacing w:after="0" w:before="0" w:line="240" w:lineRule="auto"/>
    </w:pPr>
    <w:rPr>
      <w:rFonts w:cs="Calibri"/>
      <w:sz w:val="24"/>
      <w:lang w:eastAsia="ar-SA"/>
    </w:rPr>
  </w:style>
  <w:style w:customStyle="1" w:styleId="Normlnzarovnatdobloku" w:type="paragraph">
    <w:name w:val="Normální + zarovnat do bloku"/>
    <w:basedOn w:val="Normln"/>
    <w:rsid w:val="006257A3"/>
    <w:pPr>
      <w:shd w:color="auto" w:fill="FFFFFF" w:val="clear"/>
      <w:suppressAutoHyphens/>
      <w:spacing w:after="0" w:before="0" w:line="341" w:lineRule="exact"/>
      <w:ind w:left="350"/>
    </w:pPr>
    <w:rPr>
      <w:rFonts w:cs="Calibri"/>
      <w:color w:val="000000"/>
      <w:spacing w:val="-5"/>
      <w:sz w:val="24"/>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7626886">
      <w:bodyDiv w:val="true"/>
      <w:marLeft w:val="0"/>
      <w:marRight w:val="0"/>
      <w:marTop w:val="0"/>
      <w:marBottom w:val="0"/>
      <w:divBdr>
        <w:top w:val="none" w:color="auto" w:sz="0" w:space="0"/>
        <w:left w:val="none" w:color="auto" w:sz="0" w:space="0"/>
        <w:bottom w:val="none" w:color="auto" w:sz="0" w:space="0"/>
        <w:right w:val="none" w:color="auto" w:sz="0" w:space="0"/>
      </w:divBdr>
    </w:div>
    <w:div w:id="1035931949">
      <w:bodyDiv w:val="true"/>
      <w:marLeft w:val="0"/>
      <w:marRight w:val="0"/>
      <w:marTop w:val="0"/>
      <w:marBottom w:val="0"/>
      <w:divBdr>
        <w:top w:val="none" w:color="auto" w:sz="0" w:space="0"/>
        <w:left w:val="none" w:color="auto" w:sz="0" w:space="0"/>
        <w:bottom w:val="none" w:color="auto" w:sz="0" w:space="0"/>
        <w:right w:val="none" w:color="auto" w:sz="0" w:space="0"/>
      </w:divBdr>
    </w:div>
    <w:div w:id="1317151431">
      <w:bodyDiv w:val="true"/>
      <w:marLeft w:val="0"/>
      <w:marRight w:val="0"/>
      <w:marTop w:val="0"/>
      <w:marBottom w:val="0"/>
      <w:divBdr>
        <w:top w:val="none" w:color="auto" w:sz="0" w:space="0"/>
        <w:left w:val="none" w:color="auto" w:sz="0" w:space="0"/>
        <w:bottom w:val="none" w:color="auto" w:sz="0" w:space="0"/>
        <w:right w:val="none" w:color="auto" w:sz="0" w:space="0"/>
      </w:divBdr>
    </w:div>
    <w:div w:id="1470586285">
      <w:bodyDiv w:val="true"/>
      <w:marLeft w:val="0"/>
      <w:marRight w:val="0"/>
      <w:marTop w:val="0"/>
      <w:marBottom w:val="0"/>
      <w:divBdr>
        <w:top w:val="none" w:color="auto" w:sz="0" w:space="0"/>
        <w:left w:val="none" w:color="auto" w:sz="0" w:space="0"/>
        <w:bottom w:val="none" w:color="auto" w:sz="0" w:space="0"/>
        <w:right w:val="none" w:color="auto" w:sz="0" w:space="0"/>
      </w:divBdr>
    </w:div>
    <w:div w:id="1591965522">
      <w:bodyDiv w:val="true"/>
      <w:marLeft w:val="0"/>
      <w:marRight w:val="0"/>
      <w:marTop w:val="0"/>
      <w:marBottom w:val="0"/>
      <w:divBdr>
        <w:top w:val="none" w:color="auto" w:sz="0" w:space="0"/>
        <w:left w:val="none" w:color="auto" w:sz="0" w:space="0"/>
        <w:bottom w:val="none" w:color="auto" w:sz="0" w:space="0"/>
        <w:right w:val="none" w:color="auto" w:sz="0" w:space="0"/>
      </w:divBdr>
    </w:div>
    <w:div w:id="176733734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header2.xml" Type="http://schemas.openxmlformats.org/officeDocument/2006/relationships/header" Id="rId13"/>
    <Relationship Target="styles.xml" Type="http://schemas.openxmlformats.org/officeDocument/2006/relationships/styles" Id="rId3"/>
    <Relationship Target="footnotes.xml" Type="http://schemas.openxmlformats.org/officeDocument/2006/relationships/footnotes" Id="rId7"/>
    <Relationship Target="footer1.xml" Type="http://schemas.openxmlformats.org/officeDocument/2006/relationships/footer"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webSettings.xml" Type="http://schemas.openxmlformats.org/officeDocument/2006/relationships/webSettings" Id="rId6"/>
    <Relationship Target="header1.xml" Type="http://schemas.openxmlformats.org/officeDocument/2006/relationships/header" Id="rId11"/>
    <Relationship Target="settings.xml" Type="http://schemas.openxmlformats.org/officeDocument/2006/relationships/settings" Id="rId5"/>
    <Relationship Target="fontTable.xml" Type="http://schemas.openxmlformats.org/officeDocument/2006/relationships/fontTable" Id="rId15"/>
    <Relationship TargetMode="External" Target="http://www.esfcr.cz" Type="http://schemas.openxmlformats.org/officeDocument/2006/relationships/hyperlink" Id="rId10"/>
    <Relationship Target="stylesWithEffects.xml" Type="http://schemas.microsoft.com/office/2007/relationships/stylesWithEffects" Id="rId4"/>
    <Relationship TargetMode="External" Target="http://www.esfcr.cz" Type="http://schemas.openxmlformats.org/officeDocument/2006/relationships/hyperlink" Id="rId9"/>
    <Relationship Target="footer2.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970D715-5C3F-4A7A-AE8C-62222C1C59B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4447</properties:Words>
  <properties:Characters>26244</properties:Characters>
  <properties:Lines>218</properties:Lines>
  <properties:Paragraphs>61</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30630</properties:CharactersWithSpaces>
  <properties:SharedDoc>false</properties:SharedDoc>
  <properties:HLinks>
    <vt:vector baseType="variant" size="12">
      <vt:variant>
        <vt:i4>1441812</vt:i4>
      </vt:variant>
      <vt:variant>
        <vt:i4>3</vt:i4>
      </vt:variant>
      <vt:variant>
        <vt:i4>0</vt:i4>
      </vt:variant>
      <vt:variant>
        <vt:i4>5</vt:i4>
      </vt:variant>
      <vt:variant>
        <vt:lpwstr>http://www.esfcr.cz/</vt:lpwstr>
      </vt:variant>
      <vt:variant>
        <vt:lpwstr/>
      </vt:variant>
      <vt:variant>
        <vt:i4>1441812</vt:i4>
      </vt:variant>
      <vt:variant>
        <vt:i4>0</vt:i4>
      </vt:variant>
      <vt:variant>
        <vt:i4>0</vt:i4>
      </vt:variant>
      <vt:variant>
        <vt:i4>5</vt:i4>
      </vt:variant>
      <vt:variant>
        <vt:lpwstr>http://www.esfcr.cz/</vt:lpwstr>
      </vt:variant>
      <vt:variant>
        <vt:lpwstr/>
      </vt:variant>
    </vt:vector>
  </properties:HLinks>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2014-08-19T06:07:00Z</dcterms:created>
  <dc:creator/>
  <cp:lastModifiedBy/>
  <cp:lastPrinted>2014-07-24T11:59:00Z</cp:lastPrinted>
  <dcterms:modified xmlns:xsi="http://www.w3.org/2001/XMLSchema-instance" xsi:type="dcterms:W3CDTF">2014-08-20T05:54:00Z</dcterms:modified>
  <cp:revision>4</cp:revision>
</cp:coreProperties>
</file>