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00315069" w:rsidP="009B6CE2" w:rsidRDefault="00315069">
      <w:pPr>
        <w:jc w:val="center"/>
        <w:rPr>
          <w:rFonts w:ascii="FuturaT" w:hAnsi="FuturaT"/>
          <w:b/>
          <w:sz w:val="28"/>
          <w:szCs w:val="28"/>
        </w:rPr>
      </w:pPr>
    </w:p>
    <w:p w:rsidR="009B6CE2" w:rsidP="009B6CE2" w:rsidRDefault="00645AD4">
      <w:pPr>
        <w:jc w:val="center"/>
        <w:rPr>
          <w:rFonts w:ascii="FuturaT" w:hAnsi="FuturaT"/>
          <w:b/>
          <w:sz w:val="28"/>
          <w:szCs w:val="28"/>
        </w:rPr>
      </w:pPr>
      <w:r>
        <w:rPr>
          <w:rFonts w:ascii="FuturaT" w:hAnsi="FuturaT"/>
          <w:b/>
          <w:sz w:val="28"/>
          <w:szCs w:val="28"/>
        </w:rPr>
        <w:t>Návrh s</w:t>
      </w:r>
      <w:r w:rsidR="005D206C">
        <w:rPr>
          <w:rFonts w:ascii="FuturaT" w:hAnsi="FuturaT"/>
          <w:b/>
          <w:sz w:val="28"/>
          <w:szCs w:val="28"/>
        </w:rPr>
        <w:t>mlouv</w:t>
      </w:r>
      <w:r>
        <w:rPr>
          <w:rFonts w:ascii="FuturaT" w:hAnsi="FuturaT"/>
          <w:b/>
          <w:sz w:val="28"/>
          <w:szCs w:val="28"/>
        </w:rPr>
        <w:t>y</w:t>
      </w:r>
      <w:r w:rsidRPr="009B6CE2" w:rsidR="000927DF">
        <w:rPr>
          <w:rFonts w:ascii="FuturaT" w:hAnsi="FuturaT"/>
          <w:b/>
          <w:sz w:val="28"/>
          <w:szCs w:val="28"/>
        </w:rPr>
        <w:t xml:space="preserve"> o poskytování služeb</w:t>
      </w:r>
      <w:r w:rsidR="009B6CE2">
        <w:rPr>
          <w:rFonts w:ascii="FuturaT" w:hAnsi="FuturaT"/>
          <w:b/>
          <w:sz w:val="28"/>
          <w:szCs w:val="28"/>
        </w:rPr>
        <w:t xml:space="preserve"> – </w:t>
      </w:r>
    </w:p>
    <w:p w:rsidR="009B6CE2" w:rsidP="009B6CE2" w:rsidRDefault="000927DF">
      <w:pPr>
        <w:jc w:val="center"/>
        <w:rPr>
          <w:rFonts w:ascii="FuturaT" w:hAnsi="FuturaT"/>
          <w:b/>
          <w:sz w:val="28"/>
          <w:szCs w:val="28"/>
        </w:rPr>
      </w:pPr>
      <w:r w:rsidRPr="009B6CE2">
        <w:rPr>
          <w:rFonts w:ascii="FuturaT" w:hAnsi="FuturaT"/>
          <w:b/>
          <w:sz w:val="28"/>
          <w:szCs w:val="28"/>
        </w:rPr>
        <w:t xml:space="preserve">v rámci projektu </w:t>
      </w:r>
      <w:r w:rsidRPr="009B6CE2">
        <w:rPr>
          <w:rFonts w:ascii="FuturaT" w:hAnsi="FuturaT" w:eastAsia="Calibri" w:cs="Arial,Bold"/>
          <w:b/>
          <w:bCs/>
          <w:sz w:val="28"/>
          <w:szCs w:val="28"/>
        </w:rPr>
        <w:t>Vzděláváním k prosperitě</w:t>
      </w:r>
    </w:p>
    <w:p w:rsidR="003F7A35" w:rsidP="00D2396D" w:rsidRDefault="005F0CAC">
      <w:pPr>
        <w:jc w:val="center"/>
        <w:rPr>
          <w:rFonts w:ascii="FuturaT" w:hAnsi="FuturaT" w:cs="Arial"/>
        </w:rPr>
      </w:pPr>
      <w:r>
        <w:rPr>
          <w:rFonts w:ascii="FuturaT" w:hAnsi="FuturaT" w:cs="Arial"/>
        </w:rPr>
        <w:t xml:space="preserve">na </w:t>
      </w:r>
      <w:r w:rsidR="00D2396D">
        <w:rPr>
          <w:rFonts w:ascii="FuturaT" w:hAnsi="FuturaT" w:cs="Arial"/>
        </w:rPr>
        <w:t xml:space="preserve">vzdělávání zaměstnanců společnosti COMIMPEX spol. s r.o. </w:t>
      </w:r>
      <w:r w:rsidRPr="001D48EA" w:rsidR="00AB1A83">
        <w:rPr>
          <w:rFonts w:ascii="FuturaT" w:hAnsi="FuturaT"/>
        </w:rPr>
        <w:t>(</w:t>
      </w:r>
      <w:r w:rsidR="00D25FC5">
        <w:rPr>
          <w:rFonts w:ascii="FuturaT" w:hAnsi="FuturaT"/>
        </w:rPr>
        <w:t>v rámci p</w:t>
      </w:r>
      <w:r w:rsidRPr="001D48EA" w:rsidR="00D25FC5">
        <w:rPr>
          <w:rFonts w:ascii="FuturaT" w:hAnsi="FuturaT" w:eastAsia="Times New Roman" w:cs="Times New Roman"/>
          <w:bCs/>
          <w:kern w:val="28"/>
          <w:lang w:eastAsia="cs-CZ"/>
        </w:rPr>
        <w:t xml:space="preserve">rojektu </w:t>
      </w:r>
      <w:r w:rsidR="00D25FC5">
        <w:rPr>
          <w:rFonts w:ascii="FuturaT" w:hAnsi="FuturaT" w:eastAsia="Times New Roman" w:cs="Times New Roman"/>
          <w:bCs/>
          <w:kern w:val="28"/>
          <w:lang w:eastAsia="cs-CZ"/>
        </w:rPr>
        <w:t>č. </w:t>
      </w:r>
      <w:r w:rsidRPr="001D48EA" w:rsidR="00D25FC5">
        <w:rPr>
          <w:rFonts w:ascii="FuturaT" w:hAnsi="FuturaT" w:eastAsia="Times New Roman" w:cs="Times New Roman"/>
          <w:bCs/>
          <w:kern w:val="28"/>
          <w:lang w:eastAsia="cs-CZ"/>
        </w:rPr>
        <w:t>CZ</w:t>
      </w:r>
      <w:r w:rsidRPr="001D48EA" w:rsidR="00D25FC5">
        <w:rPr>
          <w:rFonts w:ascii="FuturaT" w:hAnsi="FuturaT" w:cs="Arial"/>
        </w:rPr>
        <w:t>.1.04/1.1.02/94.01269</w:t>
      </w:r>
      <w:r w:rsidR="00D25FC5">
        <w:rPr>
          <w:rFonts w:ascii="FuturaT" w:hAnsi="FuturaT" w:cs="Arial"/>
        </w:rPr>
        <w:t xml:space="preserve">, </w:t>
      </w:r>
      <w:r w:rsidRPr="001D48EA" w:rsidR="00AB1A83">
        <w:rPr>
          <w:rFonts w:ascii="FuturaT" w:hAnsi="FuturaT"/>
        </w:rPr>
        <w:t>dále jen „Smlouva“</w:t>
      </w:r>
      <w:r w:rsidR="003F7A35">
        <w:rPr>
          <w:rFonts w:ascii="FuturaT" w:hAnsi="FuturaT"/>
        </w:rPr>
        <w:t>)</w:t>
      </w:r>
    </w:p>
    <w:p w:rsidRPr="001D48EA" w:rsidR="00AB1A83" w:rsidP="003F7A35" w:rsidRDefault="00AB1A83">
      <w:pPr>
        <w:pStyle w:val="Nzev"/>
        <w:spacing w:before="0" w:after="0" w:line="280" w:lineRule="atLeast"/>
        <w:ind w:left="0"/>
        <w:rPr>
          <w:rFonts w:ascii="FuturaT" w:hAnsi="FuturaT"/>
          <w:b w:val="false"/>
          <w:sz w:val="24"/>
          <w:szCs w:val="24"/>
        </w:rPr>
      </w:pPr>
      <w:r w:rsidRPr="001D48EA">
        <w:rPr>
          <w:rFonts w:ascii="FuturaT" w:hAnsi="FuturaT"/>
          <w:b w:val="false"/>
          <w:bCs w:val="false"/>
          <w:kern w:val="0"/>
          <w:sz w:val="24"/>
          <w:szCs w:val="24"/>
        </w:rPr>
        <w:t xml:space="preserve">podle </w:t>
      </w:r>
      <w:r w:rsidRPr="00996CF4">
        <w:rPr>
          <w:rFonts w:ascii="FuturaT" w:hAnsi="FuturaT"/>
          <w:b w:val="false"/>
          <w:bCs w:val="false"/>
          <w:kern w:val="0"/>
          <w:sz w:val="24"/>
          <w:szCs w:val="24"/>
        </w:rPr>
        <w:t>ustanovení §  1746 odst. 2 zákona</w:t>
      </w:r>
      <w:r w:rsidRPr="001D48EA">
        <w:rPr>
          <w:rFonts w:ascii="FuturaT" w:hAnsi="FuturaT"/>
          <w:b w:val="false"/>
          <w:bCs w:val="false"/>
          <w:kern w:val="0"/>
          <w:sz w:val="24"/>
          <w:szCs w:val="24"/>
        </w:rPr>
        <w:t xml:space="preserve"> č. 89/2012 Sb., občanský zákoník (dále jen „Občanský zákoník“)</w:t>
      </w:r>
    </w:p>
    <w:p w:rsidRPr="001D48EA" w:rsidR="00323A2D" w:rsidP="001D48EA" w:rsidRDefault="00323A2D">
      <w:pPr>
        <w:spacing w:before="0" w:after="240"/>
        <w:ind w:left="0" w:firstLine="0"/>
        <w:rPr>
          <w:rFonts w:ascii="Futura T OT Light" w:hAnsi="Futura T OT Light"/>
          <w:b/>
          <w:i/>
        </w:rPr>
      </w:pPr>
      <w:r w:rsidRPr="001D48EA">
        <w:rPr>
          <w:rFonts w:ascii="Futura T OT Light" w:hAnsi="Futura T OT Light"/>
          <w:b/>
          <w:i/>
        </w:rPr>
        <w:t>Smluvní strany: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3614"/>
        <w:gridCol w:w="5526"/>
      </w:tblGrid>
      <w:tr w:rsidRPr="00D4405C" w:rsidR="00323A2D" w:rsidTr="00FA1401">
        <w:tc>
          <w:tcPr>
            <w:tcW w:w="3614" w:type="dxa"/>
            <w:vAlign w:val="center"/>
          </w:tcPr>
          <w:p w:rsidRPr="00D4405C" w:rsidR="00323A2D" w:rsidP="000C0101" w:rsidRDefault="00323A2D">
            <w:pPr>
              <w:ind w:left="61" w:hanging="61"/>
              <w:jc w:val="left"/>
              <w:rPr>
                <w:rFonts w:ascii="FuturaT" w:hAnsi="FuturaT"/>
              </w:rPr>
            </w:pPr>
            <w:r w:rsidRPr="00D4405C">
              <w:rPr>
                <w:rFonts w:ascii="FuturaT" w:hAnsi="FuturaT"/>
              </w:rPr>
              <w:t xml:space="preserve">Název zadavatele: </w:t>
            </w:r>
          </w:p>
        </w:tc>
        <w:tc>
          <w:tcPr>
            <w:tcW w:w="5526" w:type="dxa"/>
            <w:vAlign w:val="center"/>
          </w:tcPr>
          <w:p w:rsidRPr="007B03CF" w:rsidR="00323A2D" w:rsidP="000C0101" w:rsidRDefault="00323A2D">
            <w:pPr>
              <w:ind w:hanging="1473"/>
              <w:jc w:val="left"/>
              <w:rPr>
                <w:rFonts w:ascii="FuturaT" w:hAnsi="FuturaT"/>
              </w:rPr>
            </w:pPr>
            <w:r w:rsidRPr="007B03CF">
              <w:rPr>
                <w:rFonts w:ascii="FuturaT" w:hAnsi="FuturaT"/>
              </w:rPr>
              <w:t xml:space="preserve">COMIMPEX  spol. s r. o. </w:t>
            </w:r>
          </w:p>
        </w:tc>
      </w:tr>
      <w:tr w:rsidRPr="00D4405C" w:rsidR="00323A2D" w:rsidTr="00FA1401">
        <w:tc>
          <w:tcPr>
            <w:tcW w:w="3614" w:type="dxa"/>
            <w:vAlign w:val="center"/>
          </w:tcPr>
          <w:p w:rsidRPr="00D4405C" w:rsidR="00323A2D" w:rsidP="000C0101" w:rsidRDefault="00323A2D">
            <w:pPr>
              <w:ind w:left="61" w:hanging="61"/>
              <w:jc w:val="left"/>
              <w:rPr>
                <w:rFonts w:ascii="FuturaT" w:hAnsi="FuturaT"/>
              </w:rPr>
            </w:pPr>
            <w:r w:rsidRPr="00D4405C">
              <w:rPr>
                <w:rFonts w:ascii="FuturaT" w:hAnsi="FuturaT"/>
              </w:rPr>
              <w:t>Sídlo:</w:t>
            </w:r>
          </w:p>
        </w:tc>
        <w:tc>
          <w:tcPr>
            <w:tcW w:w="5526" w:type="dxa"/>
            <w:vAlign w:val="center"/>
          </w:tcPr>
          <w:p w:rsidRPr="00D4405C" w:rsidR="00323A2D" w:rsidP="000C0101" w:rsidRDefault="00323A2D">
            <w:pPr>
              <w:ind w:hanging="1473"/>
              <w:jc w:val="left"/>
              <w:rPr>
                <w:rFonts w:ascii="FuturaT" w:hAnsi="FuturaT"/>
              </w:rPr>
            </w:pPr>
            <w:r w:rsidRPr="00D4405C">
              <w:rPr>
                <w:rFonts w:ascii="FuturaT" w:hAnsi="FuturaT"/>
              </w:rPr>
              <w:t>Haškova 153/17, 638 00 Brno</w:t>
            </w:r>
          </w:p>
        </w:tc>
      </w:tr>
      <w:tr w:rsidRPr="00D4405C" w:rsidR="00323A2D" w:rsidTr="00FA1401">
        <w:tc>
          <w:tcPr>
            <w:tcW w:w="3614" w:type="dxa"/>
            <w:vAlign w:val="center"/>
          </w:tcPr>
          <w:p w:rsidRPr="00D4405C" w:rsidR="00323A2D" w:rsidP="000C0101" w:rsidRDefault="00323A2D">
            <w:pPr>
              <w:ind w:left="61" w:hanging="61"/>
              <w:jc w:val="left"/>
              <w:rPr>
                <w:rFonts w:ascii="FuturaT" w:hAnsi="FuturaT"/>
              </w:rPr>
            </w:pPr>
            <w:r w:rsidRPr="00D4405C">
              <w:rPr>
                <w:rFonts w:ascii="FuturaT" w:hAnsi="FuturaT"/>
              </w:rPr>
              <w:t xml:space="preserve">IČ, DIČ </w:t>
            </w:r>
          </w:p>
        </w:tc>
        <w:tc>
          <w:tcPr>
            <w:tcW w:w="5526" w:type="dxa"/>
            <w:vAlign w:val="center"/>
          </w:tcPr>
          <w:p w:rsidRPr="00D4405C" w:rsidR="00323A2D" w:rsidP="000C0101" w:rsidRDefault="00323A2D">
            <w:pPr>
              <w:ind w:hanging="1473"/>
              <w:jc w:val="left"/>
              <w:rPr>
                <w:rFonts w:ascii="FuturaT" w:hAnsi="FuturaT"/>
              </w:rPr>
            </w:pPr>
            <w:r w:rsidRPr="00D4405C">
              <w:rPr>
                <w:rFonts w:ascii="FuturaT" w:hAnsi="FuturaT"/>
              </w:rPr>
              <w:t>46972439, CZ46972439</w:t>
            </w:r>
          </w:p>
        </w:tc>
      </w:tr>
      <w:tr w:rsidRPr="00D4405C" w:rsidR="00323A2D" w:rsidTr="00FA1401">
        <w:tc>
          <w:tcPr>
            <w:tcW w:w="3614" w:type="dxa"/>
            <w:vAlign w:val="center"/>
          </w:tcPr>
          <w:p w:rsidRPr="00D4405C" w:rsidR="00323A2D" w:rsidP="000C0101" w:rsidRDefault="00323A2D">
            <w:pPr>
              <w:ind w:left="61" w:hanging="61"/>
              <w:jc w:val="left"/>
              <w:rPr>
                <w:rFonts w:ascii="FuturaT" w:hAnsi="FuturaT"/>
              </w:rPr>
            </w:pPr>
            <w:r w:rsidRPr="00D4405C">
              <w:rPr>
                <w:rFonts w:ascii="FuturaT" w:hAnsi="FuturaT" w:cs="Calibri"/>
              </w:rPr>
              <w:t>Zapsaná:</w:t>
            </w:r>
          </w:p>
        </w:tc>
        <w:tc>
          <w:tcPr>
            <w:tcW w:w="5526" w:type="dxa"/>
            <w:vAlign w:val="center"/>
          </w:tcPr>
          <w:p w:rsidRPr="00D4405C" w:rsidR="00323A2D" w:rsidP="000C0101" w:rsidRDefault="00323A2D">
            <w:pPr>
              <w:ind w:left="1" w:firstLine="0"/>
              <w:jc w:val="left"/>
              <w:rPr>
                <w:rFonts w:ascii="FuturaT" w:hAnsi="FuturaT"/>
              </w:rPr>
            </w:pPr>
            <w:r w:rsidRPr="00D4405C">
              <w:rPr>
                <w:rFonts w:ascii="FuturaT" w:hAnsi="FuturaT" w:cs="Calibri"/>
              </w:rPr>
              <w:t>V obchodním rejstříku, vedeného Krajským soudem v Brně oddíl C, vložka 7360</w:t>
            </w:r>
          </w:p>
        </w:tc>
      </w:tr>
      <w:tr w:rsidRPr="00D4405C" w:rsidR="00AB1A83" w:rsidTr="00FA1401">
        <w:tc>
          <w:tcPr>
            <w:tcW w:w="3614" w:type="dxa"/>
            <w:vAlign w:val="center"/>
          </w:tcPr>
          <w:p w:rsidRPr="00D4405C" w:rsidR="00AB1A83" w:rsidP="000C0101" w:rsidRDefault="00AB1A83">
            <w:pPr>
              <w:ind w:left="61" w:hanging="61"/>
              <w:jc w:val="left"/>
              <w:rPr>
                <w:rFonts w:ascii="FuturaT" w:hAnsi="FuturaT" w:cs="Calibri"/>
              </w:rPr>
            </w:pPr>
            <w:r>
              <w:rPr>
                <w:rFonts w:ascii="FuturaT" w:hAnsi="FuturaT" w:cs="Calibri"/>
              </w:rPr>
              <w:t xml:space="preserve">Bankovní spojení: </w:t>
            </w:r>
          </w:p>
        </w:tc>
        <w:tc>
          <w:tcPr>
            <w:tcW w:w="5526" w:type="dxa"/>
            <w:vAlign w:val="center"/>
          </w:tcPr>
          <w:p w:rsidRPr="00D4405C" w:rsidR="00AB1A83" w:rsidP="000C0101" w:rsidRDefault="00D25FC5">
            <w:pPr>
              <w:ind w:left="1" w:firstLine="0"/>
              <w:jc w:val="left"/>
              <w:rPr>
                <w:rFonts w:ascii="FuturaT" w:hAnsi="FuturaT" w:cs="Calibri"/>
              </w:rPr>
            </w:pPr>
            <w:r w:rsidRPr="00E973C2">
              <w:rPr>
                <w:rFonts w:ascii="Arial" w:hAnsi="Arial" w:cs="Arial"/>
                <w:color w:val="000000"/>
                <w:sz w:val="19"/>
                <w:szCs w:val="19"/>
              </w:rPr>
              <w:t>5088072/0800</w:t>
            </w:r>
          </w:p>
        </w:tc>
      </w:tr>
      <w:tr w:rsidRPr="00D4405C" w:rsidR="00323A2D" w:rsidTr="00FA1401">
        <w:trPr>
          <w:trHeight w:val="294"/>
        </w:trPr>
        <w:tc>
          <w:tcPr>
            <w:tcW w:w="3614" w:type="dxa"/>
            <w:vAlign w:val="center"/>
          </w:tcPr>
          <w:p w:rsidRPr="00D4405C" w:rsidR="00323A2D" w:rsidP="000C0101" w:rsidRDefault="00D4405C">
            <w:pPr>
              <w:ind w:left="61" w:hanging="61"/>
              <w:jc w:val="left"/>
              <w:rPr>
                <w:rFonts w:ascii="FuturaT" w:hAnsi="FuturaT"/>
              </w:rPr>
            </w:pPr>
            <w:r w:rsidRPr="00D4405C">
              <w:rPr>
                <w:rFonts w:ascii="FuturaT" w:hAnsi="FuturaT"/>
              </w:rPr>
              <w:t>Osoby oprávněné</w:t>
            </w:r>
            <w:r w:rsidRPr="00D4405C" w:rsidR="00323A2D">
              <w:rPr>
                <w:rFonts w:ascii="FuturaT" w:hAnsi="FuturaT"/>
              </w:rPr>
              <w:t xml:space="preserve"> jednat jménem zadavatele</w:t>
            </w:r>
            <w:r w:rsidR="004407C0">
              <w:rPr>
                <w:rFonts w:ascii="FuturaT" w:hAnsi="FuturaT"/>
              </w:rPr>
              <w:t xml:space="preserve"> (jednatelé společnosti COMIMPEX spol. s r.o.):</w:t>
            </w:r>
          </w:p>
        </w:tc>
        <w:tc>
          <w:tcPr>
            <w:tcW w:w="5526" w:type="dxa"/>
            <w:vAlign w:val="center"/>
          </w:tcPr>
          <w:p w:rsidRPr="00D4405C" w:rsidR="00323A2D" w:rsidP="000C0101" w:rsidRDefault="00323A2D">
            <w:pPr>
              <w:ind w:left="1" w:firstLine="0"/>
              <w:jc w:val="left"/>
              <w:rPr>
                <w:rFonts w:ascii="FuturaT" w:hAnsi="FuturaT"/>
              </w:rPr>
            </w:pPr>
            <w:r w:rsidRPr="00D4405C">
              <w:rPr>
                <w:rFonts w:ascii="FuturaT" w:hAnsi="FuturaT"/>
              </w:rPr>
              <w:t>Dušan Paroulek</w:t>
            </w:r>
            <w:r w:rsidR="004407C0">
              <w:rPr>
                <w:rFonts w:ascii="FuturaT" w:hAnsi="FuturaT"/>
              </w:rPr>
              <w:t xml:space="preserve"> </w:t>
            </w:r>
            <w:hyperlink w:history="true" r:id="rId8">
              <w:r w:rsidRPr="00D4405C">
                <w:rPr>
                  <w:rStyle w:val="Hypertextovodkaz"/>
                  <w:rFonts w:ascii="FuturaT" w:hAnsi="FuturaT"/>
                  <w:sz w:val="24"/>
                  <w:szCs w:val="24"/>
                </w:rPr>
                <w:t>dusan.paroulek@comimpex.cz</w:t>
              </w:r>
            </w:hyperlink>
          </w:p>
          <w:p w:rsidRPr="00D4405C" w:rsidR="00323A2D" w:rsidP="000C0101" w:rsidRDefault="00323A2D">
            <w:pPr>
              <w:ind w:hanging="1473"/>
              <w:jc w:val="left"/>
              <w:rPr>
                <w:rFonts w:ascii="FuturaT" w:hAnsi="FuturaT"/>
              </w:rPr>
            </w:pPr>
            <w:r w:rsidRPr="00D4405C">
              <w:rPr>
                <w:rFonts w:ascii="FuturaT" w:hAnsi="FuturaT"/>
              </w:rPr>
              <w:t xml:space="preserve">David Střelec </w:t>
            </w:r>
            <w:hyperlink w:history="true" r:id="rId9">
              <w:r w:rsidRPr="00D4405C">
                <w:rPr>
                  <w:rStyle w:val="Hypertextovodkaz"/>
                  <w:rFonts w:ascii="FuturaT" w:hAnsi="FuturaT"/>
                  <w:sz w:val="24"/>
                  <w:szCs w:val="24"/>
                </w:rPr>
                <w:t>david.strelec@comimpex.cz</w:t>
              </w:r>
            </w:hyperlink>
            <w:r w:rsidRPr="00D4405C">
              <w:rPr>
                <w:rFonts w:ascii="FuturaT" w:hAnsi="FuturaT"/>
              </w:rPr>
              <w:t xml:space="preserve"> </w:t>
            </w:r>
          </w:p>
        </w:tc>
      </w:tr>
      <w:tr w:rsidRPr="00D4405C" w:rsidR="00D4405C" w:rsidTr="00FA1401">
        <w:trPr>
          <w:trHeight w:val="294"/>
        </w:trPr>
        <w:tc>
          <w:tcPr>
            <w:tcW w:w="3614" w:type="dxa"/>
            <w:vAlign w:val="center"/>
          </w:tcPr>
          <w:p w:rsidRPr="00D4405C" w:rsidR="00D4405C" w:rsidP="000C0101" w:rsidRDefault="00D4405C">
            <w:pPr>
              <w:ind w:left="61" w:hanging="61"/>
              <w:jc w:val="left"/>
              <w:rPr>
                <w:rFonts w:ascii="FuturaT" w:hAnsi="FuturaT"/>
              </w:rPr>
            </w:pPr>
            <w:r w:rsidRPr="00D4405C">
              <w:rPr>
                <w:rFonts w:ascii="FuturaT" w:hAnsi="FuturaT" w:cs="Arial"/>
                <w:bCs/>
              </w:rPr>
              <w:t>Způsob zastupování:</w:t>
            </w:r>
          </w:p>
        </w:tc>
        <w:tc>
          <w:tcPr>
            <w:tcW w:w="5526" w:type="dxa"/>
            <w:vAlign w:val="center"/>
          </w:tcPr>
          <w:p w:rsidRPr="00D4405C" w:rsidR="00D4405C" w:rsidP="000C0101" w:rsidRDefault="00D4405C">
            <w:pPr>
              <w:ind w:hanging="1473"/>
              <w:jc w:val="left"/>
              <w:rPr>
                <w:rFonts w:ascii="FuturaT" w:hAnsi="FuturaT"/>
              </w:rPr>
            </w:pPr>
            <w:r w:rsidRPr="00D4405C">
              <w:rPr>
                <w:rFonts w:ascii="FuturaT" w:hAnsi="FuturaT" w:cs="Arial"/>
                <w:bCs/>
              </w:rPr>
              <w:t>Každý jednatel jedná jménem společnosti samostatně.</w:t>
            </w:r>
          </w:p>
        </w:tc>
      </w:tr>
      <w:tr w:rsidRPr="00D4405C" w:rsidR="00323A2D" w:rsidTr="00FA1401">
        <w:tc>
          <w:tcPr>
            <w:tcW w:w="3614" w:type="dxa"/>
            <w:vAlign w:val="center"/>
          </w:tcPr>
          <w:p w:rsidRPr="00D4405C" w:rsidR="00323A2D" w:rsidP="000C0101" w:rsidRDefault="00323A2D">
            <w:pPr>
              <w:ind w:left="61" w:hanging="61"/>
              <w:jc w:val="left"/>
              <w:rPr>
                <w:rFonts w:ascii="FuturaT" w:hAnsi="FuturaT"/>
              </w:rPr>
            </w:pPr>
            <w:r w:rsidRPr="00D4405C">
              <w:rPr>
                <w:rFonts w:ascii="FuturaT" w:hAnsi="FuturaT"/>
              </w:rPr>
              <w:t>Kontaktní osoba:</w:t>
            </w:r>
          </w:p>
        </w:tc>
        <w:tc>
          <w:tcPr>
            <w:tcW w:w="5526" w:type="dxa"/>
            <w:vAlign w:val="center"/>
          </w:tcPr>
          <w:p w:rsidRPr="00D4405C" w:rsidR="00323A2D" w:rsidP="000C0101" w:rsidRDefault="00323A2D">
            <w:pPr>
              <w:ind w:hanging="1473"/>
              <w:jc w:val="left"/>
              <w:rPr>
                <w:rFonts w:ascii="FuturaT" w:hAnsi="FuturaT"/>
              </w:rPr>
            </w:pPr>
            <w:r w:rsidRPr="00D4405C">
              <w:rPr>
                <w:rFonts w:ascii="FuturaT" w:hAnsi="FuturaT"/>
              </w:rPr>
              <w:t>Alice Zábranská</w:t>
            </w:r>
          </w:p>
          <w:p w:rsidRPr="00D4405C" w:rsidR="00323A2D" w:rsidP="000C0101" w:rsidRDefault="00323A2D">
            <w:pPr>
              <w:ind w:hanging="1473"/>
              <w:jc w:val="left"/>
              <w:rPr>
                <w:rFonts w:ascii="FuturaT" w:hAnsi="FuturaT"/>
              </w:rPr>
            </w:pPr>
            <w:r w:rsidRPr="00D4405C">
              <w:rPr>
                <w:rFonts w:ascii="FuturaT" w:hAnsi="FuturaT"/>
              </w:rPr>
              <w:t xml:space="preserve">Tel. : +420 521 31 41 59, </w:t>
            </w:r>
            <w:r w:rsidRPr="00427ED4">
              <w:rPr>
                <w:rFonts w:ascii="FuturaT" w:hAnsi="FuturaT"/>
              </w:rPr>
              <w:t>731 622 252</w:t>
            </w:r>
          </w:p>
          <w:p w:rsidRPr="00D4405C" w:rsidR="00323A2D" w:rsidP="000C0101" w:rsidRDefault="00323A2D">
            <w:pPr>
              <w:ind w:hanging="1473"/>
              <w:jc w:val="left"/>
              <w:rPr>
                <w:rFonts w:ascii="FuturaT" w:hAnsi="FuturaT"/>
              </w:rPr>
            </w:pPr>
            <w:r w:rsidRPr="00D4405C">
              <w:rPr>
                <w:rFonts w:ascii="FuturaT" w:hAnsi="FuturaT"/>
              </w:rPr>
              <w:t xml:space="preserve">Email: </w:t>
            </w:r>
            <w:hyperlink w:history="true" r:id="rId10">
              <w:r w:rsidRPr="00D4405C">
                <w:rPr>
                  <w:rStyle w:val="Hypertextovodkaz"/>
                  <w:rFonts w:ascii="FuturaT" w:hAnsi="FuturaT"/>
                  <w:sz w:val="24"/>
                  <w:szCs w:val="24"/>
                </w:rPr>
                <w:t>alice.zabranska@comimpex.cz</w:t>
              </w:r>
            </w:hyperlink>
            <w:r w:rsidRPr="00D4405C">
              <w:rPr>
                <w:rFonts w:ascii="FuturaT" w:hAnsi="FuturaT"/>
              </w:rPr>
              <w:t xml:space="preserve">  </w:t>
            </w:r>
          </w:p>
        </w:tc>
      </w:tr>
      <w:tr w:rsidRPr="00D4405C" w:rsidR="00B128EE" w:rsidTr="00FA1401">
        <w:tc>
          <w:tcPr>
            <w:tcW w:w="3614" w:type="dxa"/>
            <w:vAlign w:val="center"/>
          </w:tcPr>
          <w:p w:rsidRPr="00D4405C" w:rsidR="00B128EE" w:rsidP="000C0101" w:rsidRDefault="00B128EE">
            <w:pPr>
              <w:ind w:left="61" w:hanging="61"/>
              <w:jc w:val="left"/>
              <w:rPr>
                <w:rFonts w:ascii="FuturaT" w:hAnsi="FuturaT"/>
              </w:rPr>
            </w:pPr>
            <w:r>
              <w:rPr>
                <w:rFonts w:ascii="FuturaT" w:hAnsi="FuturaT"/>
              </w:rPr>
              <w:t>ID datové schránky:</w:t>
            </w:r>
          </w:p>
        </w:tc>
        <w:tc>
          <w:tcPr>
            <w:tcW w:w="5526" w:type="dxa"/>
            <w:vAlign w:val="center"/>
          </w:tcPr>
          <w:p w:rsidRPr="00D4405C" w:rsidR="00B128EE" w:rsidP="000C0101" w:rsidRDefault="00B128EE">
            <w:pPr>
              <w:ind w:hanging="1473"/>
              <w:jc w:val="left"/>
              <w:rPr>
                <w:rFonts w:ascii="FuturaT" w:hAnsi="FuturaT"/>
              </w:rPr>
            </w:pPr>
          </w:p>
        </w:tc>
      </w:tr>
    </w:tbl>
    <w:p w:rsidRPr="001D48EA" w:rsidR="00323A2D" w:rsidP="001D48EA" w:rsidRDefault="00690539">
      <w:pPr>
        <w:spacing w:before="0" w:after="240"/>
        <w:ind w:left="0" w:firstLine="0"/>
        <w:rPr>
          <w:rFonts w:ascii="Futura T OT Light" w:hAnsi="Futura T OT Light"/>
          <w:b/>
          <w:i/>
        </w:rPr>
      </w:pPr>
      <w:r>
        <w:rPr>
          <w:rFonts w:ascii="Futura T OT Light" w:hAnsi="Futura T OT Light"/>
          <w:b/>
          <w:i/>
        </w:rPr>
        <w:t>(dále jen „Z</w:t>
      </w:r>
      <w:r w:rsidRPr="001D48EA" w:rsidR="00323A2D">
        <w:rPr>
          <w:rFonts w:ascii="Futura T OT Light" w:hAnsi="Futura T OT Light"/>
          <w:b/>
          <w:i/>
        </w:rPr>
        <w:t>adavatel“) na straně jedné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3614"/>
        <w:gridCol w:w="5526"/>
      </w:tblGrid>
      <w:tr w:rsidRPr="000C0101" w:rsidR="00323A2D" w:rsidTr="00FA1401">
        <w:tc>
          <w:tcPr>
            <w:tcW w:w="3614" w:type="dxa"/>
            <w:vAlign w:val="center"/>
          </w:tcPr>
          <w:p w:rsidRPr="000C0101" w:rsidR="00323A2D" w:rsidP="00B06025" w:rsidRDefault="000C0101">
            <w:pPr>
              <w:ind w:left="61" w:hanging="61"/>
              <w:jc w:val="left"/>
              <w:rPr>
                <w:rFonts w:ascii="FuturaT" w:hAnsi="FuturaT"/>
              </w:rPr>
            </w:pPr>
            <w:r w:rsidRPr="000C0101">
              <w:rPr>
                <w:rFonts w:ascii="FuturaT" w:hAnsi="FuturaT"/>
              </w:rPr>
              <w:t xml:space="preserve">Název </w:t>
            </w:r>
            <w:r w:rsidR="00B06025">
              <w:rPr>
                <w:rFonts w:ascii="FuturaT" w:hAnsi="FuturaT"/>
              </w:rPr>
              <w:t>dodava</w:t>
            </w:r>
            <w:r w:rsidR="00A66261">
              <w:rPr>
                <w:rFonts w:ascii="FuturaT" w:hAnsi="FuturaT"/>
              </w:rPr>
              <w:t>tele</w:t>
            </w:r>
            <w:r w:rsidRPr="000C0101" w:rsidR="00323A2D">
              <w:rPr>
                <w:rFonts w:ascii="FuturaT" w:hAnsi="FuturaT"/>
              </w:rPr>
              <w:t xml:space="preserve">: </w:t>
            </w:r>
          </w:p>
        </w:tc>
        <w:tc>
          <w:tcPr>
            <w:tcW w:w="5526" w:type="dxa"/>
            <w:vAlign w:val="center"/>
          </w:tcPr>
          <w:p w:rsidRPr="000C0101" w:rsidR="00323A2D" w:rsidP="000C0101" w:rsidRDefault="00323A2D">
            <w:pPr>
              <w:ind w:left="61" w:hanging="61"/>
              <w:jc w:val="left"/>
              <w:rPr>
                <w:rFonts w:ascii="FuturaT" w:hAnsi="FuturaT"/>
              </w:rPr>
            </w:pPr>
          </w:p>
        </w:tc>
      </w:tr>
      <w:tr w:rsidRPr="000C0101" w:rsidR="00323A2D" w:rsidTr="00FA1401">
        <w:tc>
          <w:tcPr>
            <w:tcW w:w="3614" w:type="dxa"/>
            <w:vAlign w:val="center"/>
          </w:tcPr>
          <w:p w:rsidRPr="000C0101" w:rsidR="00323A2D" w:rsidP="000C0101" w:rsidRDefault="00323A2D">
            <w:pPr>
              <w:ind w:left="61" w:hanging="61"/>
              <w:jc w:val="left"/>
              <w:rPr>
                <w:rFonts w:ascii="FuturaT" w:hAnsi="FuturaT"/>
              </w:rPr>
            </w:pPr>
            <w:r w:rsidRPr="000C0101">
              <w:rPr>
                <w:rFonts w:ascii="FuturaT" w:hAnsi="FuturaT"/>
              </w:rPr>
              <w:t>Sídlo:</w:t>
            </w:r>
          </w:p>
        </w:tc>
        <w:tc>
          <w:tcPr>
            <w:tcW w:w="5526" w:type="dxa"/>
            <w:vAlign w:val="center"/>
          </w:tcPr>
          <w:p w:rsidRPr="000C0101" w:rsidR="00323A2D" w:rsidP="000C0101" w:rsidRDefault="00323A2D">
            <w:pPr>
              <w:ind w:left="61" w:hanging="61"/>
              <w:jc w:val="left"/>
              <w:rPr>
                <w:rFonts w:ascii="FuturaT" w:hAnsi="FuturaT"/>
              </w:rPr>
            </w:pPr>
          </w:p>
        </w:tc>
      </w:tr>
      <w:tr w:rsidRPr="000C0101" w:rsidR="00323A2D" w:rsidTr="00FA1401">
        <w:tc>
          <w:tcPr>
            <w:tcW w:w="3614" w:type="dxa"/>
            <w:vAlign w:val="center"/>
          </w:tcPr>
          <w:p w:rsidRPr="000C0101" w:rsidR="00323A2D" w:rsidP="000C0101" w:rsidRDefault="00323A2D">
            <w:pPr>
              <w:ind w:left="61" w:hanging="61"/>
              <w:jc w:val="left"/>
              <w:rPr>
                <w:rFonts w:ascii="FuturaT" w:hAnsi="FuturaT"/>
              </w:rPr>
            </w:pPr>
            <w:r w:rsidRPr="000C0101">
              <w:rPr>
                <w:rFonts w:ascii="FuturaT" w:hAnsi="FuturaT"/>
              </w:rPr>
              <w:t xml:space="preserve">IČ, DIČ </w:t>
            </w:r>
          </w:p>
        </w:tc>
        <w:tc>
          <w:tcPr>
            <w:tcW w:w="5526" w:type="dxa"/>
            <w:vAlign w:val="center"/>
          </w:tcPr>
          <w:p w:rsidRPr="000C0101" w:rsidR="00323A2D" w:rsidP="000C0101" w:rsidRDefault="00323A2D">
            <w:pPr>
              <w:ind w:left="61" w:hanging="61"/>
              <w:jc w:val="left"/>
              <w:rPr>
                <w:rFonts w:ascii="FuturaT" w:hAnsi="FuturaT"/>
              </w:rPr>
            </w:pPr>
          </w:p>
        </w:tc>
      </w:tr>
      <w:tr w:rsidRPr="000C0101" w:rsidR="00D4405C" w:rsidTr="00FA1401">
        <w:tc>
          <w:tcPr>
            <w:tcW w:w="3614" w:type="dxa"/>
            <w:vAlign w:val="center"/>
          </w:tcPr>
          <w:p w:rsidRPr="000C0101" w:rsidR="00D4405C" w:rsidP="000C0101" w:rsidRDefault="00D4405C">
            <w:pPr>
              <w:ind w:left="61" w:hanging="61"/>
              <w:jc w:val="left"/>
              <w:rPr>
                <w:rFonts w:ascii="FuturaT" w:hAnsi="FuturaT"/>
              </w:rPr>
            </w:pPr>
            <w:r w:rsidRPr="000C0101">
              <w:rPr>
                <w:rFonts w:ascii="FuturaT" w:hAnsi="FuturaT"/>
              </w:rPr>
              <w:t>Zapsaná:</w:t>
            </w:r>
          </w:p>
        </w:tc>
        <w:tc>
          <w:tcPr>
            <w:tcW w:w="5526" w:type="dxa"/>
            <w:vAlign w:val="center"/>
          </w:tcPr>
          <w:p w:rsidRPr="000C0101" w:rsidR="00D4405C" w:rsidP="000C0101" w:rsidRDefault="00D4405C">
            <w:pPr>
              <w:ind w:left="61" w:hanging="61"/>
              <w:jc w:val="left"/>
              <w:rPr>
                <w:rFonts w:ascii="FuturaT" w:hAnsi="FuturaT"/>
              </w:rPr>
            </w:pPr>
          </w:p>
        </w:tc>
      </w:tr>
      <w:tr w:rsidRPr="000C0101" w:rsidR="000C0101" w:rsidTr="00FA1401">
        <w:tc>
          <w:tcPr>
            <w:tcW w:w="3614" w:type="dxa"/>
            <w:vAlign w:val="center"/>
          </w:tcPr>
          <w:p w:rsidRPr="000C0101" w:rsidR="000C0101" w:rsidP="000C0101" w:rsidRDefault="000C0101">
            <w:pPr>
              <w:ind w:left="61" w:hanging="61"/>
              <w:jc w:val="left"/>
              <w:rPr>
                <w:rFonts w:ascii="FuturaT" w:hAnsi="FuturaT"/>
              </w:rPr>
            </w:pPr>
            <w:r w:rsidRPr="000C0101">
              <w:rPr>
                <w:rFonts w:ascii="FuturaT" w:hAnsi="FuturaT"/>
              </w:rPr>
              <w:t>Bankovní spojení:</w:t>
            </w:r>
          </w:p>
        </w:tc>
        <w:tc>
          <w:tcPr>
            <w:tcW w:w="5526" w:type="dxa"/>
            <w:vAlign w:val="center"/>
          </w:tcPr>
          <w:p w:rsidRPr="000C0101" w:rsidR="000C0101" w:rsidP="000C0101" w:rsidRDefault="000C0101">
            <w:pPr>
              <w:ind w:left="61" w:hanging="61"/>
              <w:jc w:val="left"/>
              <w:rPr>
                <w:rFonts w:ascii="FuturaT" w:hAnsi="FuturaT"/>
              </w:rPr>
            </w:pPr>
          </w:p>
        </w:tc>
      </w:tr>
      <w:tr w:rsidRPr="000C0101" w:rsidR="00323A2D" w:rsidTr="00FA1401">
        <w:trPr>
          <w:trHeight w:val="294"/>
        </w:trPr>
        <w:tc>
          <w:tcPr>
            <w:tcW w:w="3614" w:type="dxa"/>
            <w:vAlign w:val="center"/>
          </w:tcPr>
          <w:p w:rsidRPr="000C0101" w:rsidR="00323A2D" w:rsidP="00710B9F" w:rsidRDefault="00323A2D">
            <w:pPr>
              <w:ind w:left="0" w:firstLine="0"/>
              <w:jc w:val="left"/>
              <w:rPr>
                <w:rFonts w:ascii="FuturaT" w:hAnsi="FuturaT"/>
              </w:rPr>
            </w:pPr>
            <w:r w:rsidRPr="000C0101">
              <w:rPr>
                <w:rFonts w:ascii="FuturaT" w:hAnsi="FuturaT"/>
              </w:rPr>
              <w:t>Osoba oprávněná jednat jménem zadavatele:</w:t>
            </w:r>
          </w:p>
        </w:tc>
        <w:tc>
          <w:tcPr>
            <w:tcW w:w="5526" w:type="dxa"/>
            <w:vAlign w:val="center"/>
          </w:tcPr>
          <w:p w:rsidRPr="000C0101" w:rsidR="00323A2D" w:rsidP="000C0101" w:rsidRDefault="00323A2D">
            <w:pPr>
              <w:ind w:left="61" w:hanging="61"/>
              <w:jc w:val="left"/>
              <w:rPr>
                <w:rFonts w:ascii="FuturaT" w:hAnsi="FuturaT"/>
              </w:rPr>
            </w:pPr>
          </w:p>
        </w:tc>
      </w:tr>
      <w:tr w:rsidRPr="000C0101" w:rsidR="00D4405C" w:rsidTr="00FA1401">
        <w:trPr>
          <w:trHeight w:val="294"/>
        </w:trPr>
        <w:tc>
          <w:tcPr>
            <w:tcW w:w="3614" w:type="dxa"/>
            <w:vAlign w:val="center"/>
          </w:tcPr>
          <w:p w:rsidRPr="000C0101" w:rsidR="00D4405C" w:rsidP="000C0101" w:rsidRDefault="00D4405C">
            <w:pPr>
              <w:ind w:left="61" w:hanging="61"/>
              <w:jc w:val="left"/>
              <w:rPr>
                <w:rFonts w:ascii="FuturaT" w:hAnsi="FuturaT"/>
              </w:rPr>
            </w:pPr>
            <w:r w:rsidRPr="000C0101">
              <w:rPr>
                <w:rFonts w:ascii="FuturaT" w:hAnsi="FuturaT"/>
              </w:rPr>
              <w:t>Způsob zastupování:</w:t>
            </w:r>
          </w:p>
        </w:tc>
        <w:tc>
          <w:tcPr>
            <w:tcW w:w="5526" w:type="dxa"/>
            <w:vAlign w:val="center"/>
          </w:tcPr>
          <w:p w:rsidRPr="000C0101" w:rsidR="00D4405C" w:rsidP="000C0101" w:rsidRDefault="00D4405C">
            <w:pPr>
              <w:ind w:left="61" w:hanging="61"/>
              <w:jc w:val="left"/>
              <w:rPr>
                <w:rFonts w:ascii="FuturaT" w:hAnsi="FuturaT"/>
              </w:rPr>
            </w:pPr>
          </w:p>
        </w:tc>
      </w:tr>
      <w:tr w:rsidRPr="000C0101" w:rsidR="00F85DBC" w:rsidTr="00FA1401">
        <w:trPr>
          <w:trHeight w:val="294"/>
        </w:trPr>
        <w:tc>
          <w:tcPr>
            <w:tcW w:w="3614" w:type="dxa"/>
            <w:vAlign w:val="center"/>
          </w:tcPr>
          <w:p w:rsidRPr="000C0101" w:rsidR="00F85DBC" w:rsidP="00F85DBC" w:rsidRDefault="00F85DBC">
            <w:pPr>
              <w:ind w:left="61" w:hanging="61"/>
              <w:jc w:val="left"/>
              <w:rPr>
                <w:rFonts w:ascii="FuturaT" w:hAnsi="FuturaT"/>
              </w:rPr>
            </w:pPr>
            <w:r w:rsidRPr="000C0101">
              <w:rPr>
                <w:rFonts w:ascii="FuturaT" w:hAnsi="FuturaT"/>
              </w:rPr>
              <w:t>Kontaktní osoba</w:t>
            </w:r>
            <w:r>
              <w:rPr>
                <w:rFonts w:ascii="FuturaT" w:hAnsi="FuturaT"/>
              </w:rPr>
              <w:t>:</w:t>
            </w:r>
          </w:p>
        </w:tc>
        <w:tc>
          <w:tcPr>
            <w:tcW w:w="5526" w:type="dxa"/>
            <w:vAlign w:val="center"/>
          </w:tcPr>
          <w:p w:rsidRPr="000C0101" w:rsidR="00F85DBC" w:rsidP="000C0101" w:rsidRDefault="00F85DBC">
            <w:pPr>
              <w:ind w:left="61" w:hanging="61"/>
              <w:jc w:val="left"/>
              <w:rPr>
                <w:rFonts w:ascii="FuturaT" w:hAnsi="FuturaT"/>
              </w:rPr>
            </w:pPr>
          </w:p>
        </w:tc>
      </w:tr>
      <w:tr w:rsidRPr="000C0101" w:rsidR="00B128EE" w:rsidTr="00FA1401">
        <w:tc>
          <w:tcPr>
            <w:tcW w:w="3614" w:type="dxa"/>
            <w:vAlign w:val="center"/>
          </w:tcPr>
          <w:p w:rsidRPr="000C0101" w:rsidR="00B128EE" w:rsidP="000C0101" w:rsidRDefault="00B128EE">
            <w:pPr>
              <w:ind w:left="61" w:hanging="61"/>
              <w:jc w:val="left"/>
              <w:rPr>
                <w:rFonts w:ascii="FuturaT" w:hAnsi="FuturaT"/>
              </w:rPr>
            </w:pPr>
            <w:r>
              <w:rPr>
                <w:rFonts w:ascii="FuturaT" w:hAnsi="FuturaT"/>
              </w:rPr>
              <w:t>ID datové schránky:</w:t>
            </w:r>
          </w:p>
        </w:tc>
        <w:tc>
          <w:tcPr>
            <w:tcW w:w="5526" w:type="dxa"/>
            <w:vAlign w:val="center"/>
          </w:tcPr>
          <w:p w:rsidRPr="000C0101" w:rsidR="00B128EE" w:rsidP="000C0101" w:rsidRDefault="00B128EE">
            <w:pPr>
              <w:ind w:left="61" w:hanging="61"/>
              <w:jc w:val="left"/>
              <w:rPr>
                <w:rFonts w:ascii="FuturaT" w:hAnsi="FuturaT"/>
              </w:rPr>
            </w:pPr>
          </w:p>
        </w:tc>
      </w:tr>
      <w:tr w:rsidRPr="000C0101" w:rsidR="004407C0" w:rsidTr="00FA1401">
        <w:tc>
          <w:tcPr>
            <w:tcW w:w="3614" w:type="dxa"/>
            <w:vAlign w:val="center"/>
          </w:tcPr>
          <w:p w:rsidR="004407C0" w:rsidP="000C0101" w:rsidRDefault="004407C0">
            <w:pPr>
              <w:ind w:left="61" w:hanging="61"/>
              <w:jc w:val="left"/>
              <w:rPr>
                <w:rFonts w:ascii="FuturaT" w:hAnsi="FuturaT"/>
              </w:rPr>
            </w:pPr>
            <w:r>
              <w:rPr>
                <w:rFonts w:ascii="FuturaT" w:hAnsi="FuturaT"/>
              </w:rPr>
              <w:t>Zastoupen (jméno, příjmení, funkce):</w:t>
            </w:r>
          </w:p>
        </w:tc>
        <w:tc>
          <w:tcPr>
            <w:tcW w:w="5526" w:type="dxa"/>
            <w:vAlign w:val="center"/>
          </w:tcPr>
          <w:p w:rsidRPr="000C0101" w:rsidR="004407C0" w:rsidP="000C0101" w:rsidRDefault="004407C0">
            <w:pPr>
              <w:ind w:left="61" w:hanging="61"/>
              <w:jc w:val="left"/>
              <w:rPr>
                <w:rFonts w:ascii="FuturaT" w:hAnsi="FuturaT"/>
              </w:rPr>
            </w:pPr>
          </w:p>
        </w:tc>
      </w:tr>
    </w:tbl>
    <w:p w:rsidRPr="001D48EA" w:rsidR="00323A2D" w:rsidP="001D48EA" w:rsidRDefault="00323A2D">
      <w:pPr>
        <w:spacing w:before="0" w:after="240"/>
        <w:ind w:left="0" w:firstLine="0"/>
        <w:rPr>
          <w:rFonts w:ascii="Futura T OT Light" w:hAnsi="Futura T OT Light"/>
          <w:b/>
          <w:i/>
        </w:rPr>
      </w:pPr>
      <w:r w:rsidRPr="001D48EA">
        <w:rPr>
          <w:rFonts w:ascii="Futura T OT Light" w:hAnsi="Futura T OT Light"/>
          <w:b/>
          <w:i/>
        </w:rPr>
        <w:t>(dále jen „</w:t>
      </w:r>
      <w:r w:rsidR="00690539">
        <w:rPr>
          <w:rFonts w:ascii="Futura T OT Light" w:hAnsi="Futura T OT Light"/>
          <w:b/>
          <w:i/>
        </w:rPr>
        <w:t>D</w:t>
      </w:r>
      <w:r w:rsidR="00B06025">
        <w:rPr>
          <w:rFonts w:ascii="Futura T OT Light" w:hAnsi="Futura T OT Light"/>
          <w:b/>
          <w:i/>
        </w:rPr>
        <w:t>odavatel</w:t>
      </w:r>
      <w:r w:rsidRPr="001D48EA">
        <w:rPr>
          <w:rFonts w:ascii="Futura T OT Light" w:hAnsi="Futura T OT Light"/>
          <w:b/>
          <w:i/>
        </w:rPr>
        <w:t>“) na straně druhé</w:t>
      </w:r>
    </w:p>
    <w:p w:rsidRPr="001D48EA" w:rsidR="00A66261" w:rsidP="00A66261" w:rsidRDefault="00323A2D">
      <w:pPr>
        <w:spacing w:before="0" w:after="240"/>
        <w:ind w:left="0" w:firstLine="0"/>
        <w:jc w:val="center"/>
        <w:rPr>
          <w:rFonts w:ascii="Futura T OT Light" w:hAnsi="Futura T OT Light"/>
          <w:b/>
          <w:i/>
        </w:rPr>
      </w:pPr>
      <w:r w:rsidRPr="001D48EA">
        <w:rPr>
          <w:rFonts w:ascii="Futura T OT Light" w:hAnsi="Futura T OT Light"/>
          <w:b/>
          <w:i/>
        </w:rPr>
        <w:t>uzavírají tuto smlouvu</w:t>
      </w:r>
      <w:r w:rsidR="00A66261">
        <w:rPr>
          <w:rFonts w:ascii="Futura T OT Light" w:hAnsi="Futura T OT Light"/>
          <w:b/>
          <w:i/>
        </w:rPr>
        <w:t xml:space="preserve"> o poskytování služeb</w:t>
      </w:r>
      <w:r w:rsidRPr="00A66261" w:rsidR="00A66261">
        <w:rPr>
          <w:rFonts w:ascii="Futura T OT Light" w:hAnsi="Futura T OT Light"/>
          <w:b/>
          <w:i/>
        </w:rPr>
        <w:t>:</w:t>
      </w:r>
    </w:p>
    <w:p w:rsidRPr="00867938" w:rsidR="000C51FA" w:rsidP="0022648D" w:rsidRDefault="000C51FA">
      <w:pPr>
        <w:overflowPunct w:val="false"/>
        <w:autoSpaceDE w:val="false"/>
        <w:autoSpaceDN w:val="false"/>
        <w:adjustRightInd w:val="false"/>
        <w:spacing w:before="480" w:after="360"/>
        <w:jc w:val="center"/>
        <w:rPr>
          <w:rFonts w:ascii="Arial" w:hAnsi="Arial" w:cs="Arial"/>
          <w:b/>
          <w:sz w:val="22"/>
          <w:szCs w:val="22"/>
          <w:u w:val="single"/>
        </w:rPr>
      </w:pPr>
      <w:r w:rsidRPr="000C51FA">
        <w:rPr>
          <w:rFonts w:ascii="Arial" w:hAnsi="Arial" w:cs="Arial"/>
          <w:b/>
          <w:sz w:val="22"/>
          <w:szCs w:val="22"/>
          <w:u w:val="single"/>
        </w:rPr>
        <w:lastRenderedPageBreak/>
        <w:t>I. Předmět smlouvy</w:t>
      </w:r>
    </w:p>
    <w:p w:rsidRPr="006C6329" w:rsidR="006C6329" w:rsidP="00A02B4D" w:rsidRDefault="000C51FA">
      <w:pPr>
        <w:widowControl w:val="false"/>
        <w:numPr>
          <w:ilvl w:val="0"/>
          <w:numId w:val="20"/>
        </w:numPr>
        <w:tabs>
          <w:tab w:val="clear" w:pos="720"/>
          <w:tab w:val="num" w:pos="284"/>
        </w:tabs>
        <w:autoSpaceDE w:val="false"/>
        <w:autoSpaceDN w:val="false"/>
        <w:spacing w:before="120"/>
        <w:ind w:left="284" w:hanging="284"/>
        <w:rPr>
          <w:rFonts w:ascii="Arial" w:hAnsi="Arial" w:cs="Arial"/>
          <w:sz w:val="22"/>
          <w:szCs w:val="22"/>
        </w:rPr>
      </w:pPr>
      <w:r w:rsidRPr="001D345D">
        <w:rPr>
          <w:rFonts w:ascii="Arial" w:hAnsi="Arial" w:cs="Arial"/>
          <w:sz w:val="22"/>
          <w:szCs w:val="22"/>
        </w:rPr>
        <w:t xml:space="preserve">Předmětem této Smlouvy je závazek </w:t>
      </w:r>
      <w:r w:rsidR="00690539">
        <w:rPr>
          <w:rFonts w:ascii="Arial" w:hAnsi="Arial" w:cs="Arial"/>
          <w:sz w:val="22"/>
          <w:szCs w:val="22"/>
        </w:rPr>
        <w:t>D</w:t>
      </w:r>
      <w:r w:rsidRPr="001D345D" w:rsidR="00B06025">
        <w:rPr>
          <w:rFonts w:ascii="Arial" w:hAnsi="Arial" w:cs="Arial"/>
          <w:sz w:val="22"/>
          <w:szCs w:val="22"/>
        </w:rPr>
        <w:t>odava</w:t>
      </w:r>
      <w:r w:rsidRPr="001D345D">
        <w:rPr>
          <w:rFonts w:ascii="Arial" w:hAnsi="Arial" w:cs="Arial"/>
          <w:sz w:val="22"/>
          <w:szCs w:val="22"/>
        </w:rPr>
        <w:t>tele</w:t>
      </w:r>
      <w:r w:rsidRPr="001D345D" w:rsidR="00855ED7">
        <w:rPr>
          <w:rFonts w:ascii="Arial" w:hAnsi="Arial" w:cs="Arial"/>
          <w:sz w:val="22"/>
          <w:szCs w:val="22"/>
        </w:rPr>
        <w:t xml:space="preserve"> </w:t>
      </w:r>
      <w:r w:rsidRPr="001D345D" w:rsidR="001D345D">
        <w:rPr>
          <w:rFonts w:ascii="Arial" w:hAnsi="Arial" w:cs="Arial"/>
          <w:sz w:val="22"/>
          <w:szCs w:val="22"/>
        </w:rPr>
        <w:t xml:space="preserve">zajistit </w:t>
      </w:r>
      <w:r w:rsidR="00690539">
        <w:rPr>
          <w:rFonts w:ascii="Arial" w:hAnsi="Arial" w:cs="Arial"/>
          <w:sz w:val="22"/>
          <w:szCs w:val="22"/>
        </w:rPr>
        <w:t>pro Z</w:t>
      </w:r>
      <w:r w:rsidRPr="001D345D">
        <w:rPr>
          <w:rFonts w:ascii="Arial" w:hAnsi="Arial" w:cs="Arial"/>
          <w:sz w:val="22"/>
          <w:szCs w:val="22"/>
        </w:rPr>
        <w:t>adavatele</w:t>
      </w:r>
      <w:r w:rsidRPr="001D345D" w:rsidR="003234DC">
        <w:rPr>
          <w:rFonts w:ascii="Arial" w:hAnsi="Arial" w:cs="Arial"/>
          <w:sz w:val="22"/>
          <w:szCs w:val="22"/>
        </w:rPr>
        <w:t xml:space="preserve"> </w:t>
      </w:r>
      <w:r w:rsidRPr="001D345D" w:rsidR="001D345D">
        <w:rPr>
          <w:rFonts w:ascii="Arial" w:hAnsi="Arial" w:cs="Arial"/>
          <w:sz w:val="22"/>
          <w:szCs w:val="22"/>
        </w:rPr>
        <w:t xml:space="preserve">(zaměstnance </w:t>
      </w:r>
      <w:r w:rsidR="00FA1401">
        <w:rPr>
          <w:rFonts w:ascii="Arial" w:hAnsi="Arial" w:cs="Arial"/>
          <w:sz w:val="22"/>
          <w:szCs w:val="22"/>
        </w:rPr>
        <w:t>Z</w:t>
      </w:r>
      <w:r w:rsidRPr="001D345D" w:rsidR="001D345D">
        <w:rPr>
          <w:rFonts w:ascii="Arial" w:hAnsi="Arial" w:cs="Arial"/>
          <w:sz w:val="22"/>
          <w:szCs w:val="22"/>
        </w:rPr>
        <w:t xml:space="preserve">adavatele) </w:t>
      </w:r>
      <w:r w:rsidRPr="00A234FB" w:rsidR="00D25FC5">
        <w:rPr>
          <w:rFonts w:ascii="Arial" w:hAnsi="Arial" w:cs="Arial"/>
          <w:sz w:val="22"/>
          <w:szCs w:val="22"/>
        </w:rPr>
        <w:t xml:space="preserve">realizaci odborných kurzů informačních technologií, uživatelských  programů a </w:t>
      </w:r>
      <w:r w:rsidR="006A2075">
        <w:rPr>
          <w:rFonts w:ascii="Arial" w:hAnsi="Arial" w:cs="Arial"/>
          <w:sz w:val="22"/>
          <w:szCs w:val="22"/>
        </w:rPr>
        <w:t xml:space="preserve">vybraných kurzů </w:t>
      </w:r>
      <w:r w:rsidRPr="00A234FB" w:rsidR="00D25FC5">
        <w:rPr>
          <w:rFonts w:ascii="Arial" w:hAnsi="Arial" w:cs="Arial"/>
          <w:sz w:val="22"/>
          <w:szCs w:val="22"/>
        </w:rPr>
        <w:t>měkkých dovedností</w:t>
      </w:r>
      <w:r w:rsidR="006A2075">
        <w:rPr>
          <w:rFonts w:ascii="Arial" w:hAnsi="Arial" w:cs="Arial"/>
          <w:sz w:val="22"/>
          <w:szCs w:val="22"/>
        </w:rPr>
        <w:t xml:space="preserve"> v rozsahu kurzů dle přílohy č. 2. </w:t>
      </w:r>
      <w:r w:rsidRPr="006C6329" w:rsidR="006C6329">
        <w:rPr>
          <w:rFonts w:ascii="Arial" w:hAnsi="Arial" w:cs="Arial"/>
          <w:sz w:val="22"/>
          <w:szCs w:val="22"/>
        </w:rPr>
        <w:t>Za tímto účelem bude zadavatel uzavírat s dodavatelem dílčí smlouvy formou objednávky na zajištění výuky. Tyto dílčí smlouvy bude uzavírat podle svých potřeb na základě nabídky č.</w:t>
      </w:r>
      <w:r w:rsidR="006C6329">
        <w:rPr>
          <w:rFonts w:ascii="Arial" w:hAnsi="Arial" w:cs="Arial"/>
          <w:sz w:val="22"/>
          <w:szCs w:val="22"/>
        </w:rPr>
        <w:t> </w:t>
      </w:r>
      <w:r w:rsidRPr="00F47336" w:rsidR="006C6329">
        <w:rPr>
          <w:rFonts w:ascii="Arial" w:hAnsi="Arial" w:cs="Arial"/>
          <w:sz w:val="22"/>
          <w:szCs w:val="22"/>
          <w:highlight w:val="yellow"/>
        </w:rPr>
        <w:t>…………</w:t>
      </w:r>
      <w:r w:rsidRPr="00F47336" w:rsidR="00F47336">
        <w:rPr>
          <w:rFonts w:ascii="Arial" w:hAnsi="Arial" w:cs="Arial"/>
          <w:sz w:val="22"/>
          <w:szCs w:val="22"/>
          <w:highlight w:val="yellow"/>
        </w:rPr>
        <w:t>………..</w:t>
      </w:r>
      <w:r w:rsidRPr="006C6329" w:rsidR="006C6329">
        <w:rPr>
          <w:rFonts w:ascii="Arial" w:hAnsi="Arial" w:cs="Arial"/>
          <w:sz w:val="22"/>
          <w:szCs w:val="22"/>
        </w:rPr>
        <w:t xml:space="preserve"> Dílčí smlouvy budou uzavírány formou zá</w:t>
      </w:r>
      <w:r w:rsidR="006C6329">
        <w:rPr>
          <w:rFonts w:ascii="Arial" w:hAnsi="Arial" w:cs="Arial"/>
          <w:sz w:val="22"/>
          <w:szCs w:val="22"/>
        </w:rPr>
        <w:t xml:space="preserve">vazných objednávek prokazatelně </w:t>
      </w:r>
      <w:r w:rsidRPr="006C6329" w:rsidR="006C6329">
        <w:rPr>
          <w:rFonts w:ascii="Arial" w:hAnsi="Arial" w:cs="Arial"/>
          <w:sz w:val="22"/>
          <w:szCs w:val="22"/>
        </w:rPr>
        <w:t>doručených zadavatelem dodavateli</w:t>
      </w:r>
      <w:r w:rsidR="00E11CEB">
        <w:rPr>
          <w:rFonts w:ascii="Arial" w:hAnsi="Arial" w:cs="Arial"/>
          <w:sz w:val="22"/>
          <w:szCs w:val="22"/>
        </w:rPr>
        <w:t>.</w:t>
      </w:r>
      <w:r w:rsidRPr="006C6329" w:rsidR="006C6329">
        <w:rPr>
          <w:rFonts w:ascii="Arial" w:hAnsi="Arial" w:cs="Arial"/>
          <w:sz w:val="22"/>
          <w:szCs w:val="22"/>
        </w:rPr>
        <w:t xml:space="preserve"> Dílčí smlouva se považuje za uzavřenou okamžikem doručení potvrzení objednávky dodavatelem na adresu zadavatele.</w:t>
      </w:r>
    </w:p>
    <w:p w:rsidRPr="006C6329" w:rsidR="006A2075" w:rsidP="00A02B4D" w:rsidRDefault="006A2075">
      <w:pPr>
        <w:widowControl w:val="false"/>
        <w:numPr>
          <w:ilvl w:val="0"/>
          <w:numId w:val="20"/>
        </w:numPr>
        <w:tabs>
          <w:tab w:val="clear" w:pos="720"/>
          <w:tab w:val="num" w:pos="284"/>
        </w:tabs>
        <w:autoSpaceDE w:val="false"/>
        <w:autoSpaceDN w:val="false"/>
        <w:spacing w:before="120"/>
        <w:ind w:left="284" w:hanging="284"/>
        <w:rPr>
          <w:rFonts w:ascii="Arial" w:hAnsi="Arial" w:cs="Arial"/>
          <w:sz w:val="22"/>
          <w:szCs w:val="22"/>
        </w:rPr>
      </w:pPr>
      <w:r w:rsidRPr="006C6329">
        <w:rPr>
          <w:rFonts w:ascii="Arial" w:hAnsi="Arial" w:cs="Arial"/>
          <w:sz w:val="22"/>
          <w:szCs w:val="22"/>
        </w:rPr>
        <w:t>Příloha č. 2 je nedílnou součástí Smlouvy.</w:t>
      </w:r>
      <w:r w:rsidRPr="006C6329" w:rsidR="006C6329">
        <w:rPr>
          <w:rFonts w:ascii="Arial" w:hAnsi="Arial" w:cs="Arial"/>
          <w:sz w:val="22"/>
          <w:szCs w:val="22"/>
        </w:rPr>
        <w:t xml:space="preserve"> </w:t>
      </w:r>
    </w:p>
    <w:p w:rsidRPr="002A7457" w:rsidR="006A2075" w:rsidP="00A02B4D" w:rsidRDefault="00E6260C">
      <w:pPr>
        <w:widowControl w:val="false"/>
        <w:numPr>
          <w:ilvl w:val="0"/>
          <w:numId w:val="20"/>
        </w:numPr>
        <w:tabs>
          <w:tab w:val="clear" w:pos="720"/>
          <w:tab w:val="num" w:pos="284"/>
        </w:tabs>
        <w:autoSpaceDE w:val="false"/>
        <w:autoSpaceDN w:val="false"/>
        <w:spacing w:before="120"/>
        <w:ind w:left="284" w:hanging="284"/>
        <w:rPr>
          <w:rFonts w:ascii="Arial" w:hAnsi="Arial" w:cs="Arial"/>
          <w:sz w:val="22"/>
          <w:szCs w:val="22"/>
        </w:rPr>
      </w:pPr>
      <w:r w:rsidRPr="002A7457">
        <w:rPr>
          <w:rFonts w:ascii="Arial" w:hAnsi="Arial" w:cs="Arial"/>
          <w:sz w:val="22"/>
          <w:szCs w:val="22"/>
        </w:rPr>
        <w:t xml:space="preserve">Veškeré kurzy </w:t>
      </w:r>
      <w:r w:rsidRPr="002A7457" w:rsidR="00DE0A1B">
        <w:rPr>
          <w:rFonts w:ascii="Arial" w:hAnsi="Arial" w:cs="Arial"/>
          <w:sz w:val="22"/>
          <w:szCs w:val="22"/>
        </w:rPr>
        <w:t xml:space="preserve">uvedené v příloze č. 2 </w:t>
      </w:r>
      <w:r w:rsidRPr="002A7457">
        <w:rPr>
          <w:rFonts w:ascii="Arial" w:hAnsi="Arial" w:cs="Arial"/>
          <w:sz w:val="22"/>
          <w:szCs w:val="22"/>
        </w:rPr>
        <w:t>musí být zrealizovány do 30. 4. 2015.</w:t>
      </w:r>
      <w:r w:rsidRPr="002A7457" w:rsidR="006A2075">
        <w:rPr>
          <w:rFonts w:ascii="Arial" w:hAnsi="Arial" w:cs="Arial"/>
          <w:sz w:val="22"/>
          <w:szCs w:val="22"/>
        </w:rPr>
        <w:t xml:space="preserve"> </w:t>
      </w:r>
    </w:p>
    <w:p w:rsidRPr="002A7457" w:rsidR="006A2075" w:rsidP="00A02B4D" w:rsidRDefault="006A2075">
      <w:pPr>
        <w:widowControl w:val="false"/>
        <w:numPr>
          <w:ilvl w:val="0"/>
          <w:numId w:val="20"/>
        </w:numPr>
        <w:tabs>
          <w:tab w:val="clear" w:pos="720"/>
          <w:tab w:val="num" w:pos="284"/>
        </w:tabs>
        <w:autoSpaceDE w:val="false"/>
        <w:autoSpaceDN w:val="false"/>
        <w:spacing w:before="120"/>
        <w:ind w:left="284" w:hanging="284"/>
        <w:rPr>
          <w:rFonts w:ascii="Arial" w:hAnsi="Arial" w:cs="Arial"/>
          <w:sz w:val="22"/>
          <w:szCs w:val="22"/>
        </w:rPr>
      </w:pPr>
      <w:r w:rsidRPr="002A7457">
        <w:rPr>
          <w:rFonts w:ascii="Arial" w:hAnsi="Arial" w:cs="Arial"/>
          <w:sz w:val="22"/>
          <w:szCs w:val="22"/>
        </w:rPr>
        <w:t>Vyučovací hodinou se rozumí 60 minut.</w:t>
      </w:r>
    </w:p>
    <w:p w:rsidRPr="002A7457" w:rsidR="00DE0A1B" w:rsidP="00A02B4D" w:rsidRDefault="00DE0A1B">
      <w:pPr>
        <w:widowControl w:val="false"/>
        <w:numPr>
          <w:ilvl w:val="0"/>
          <w:numId w:val="20"/>
        </w:numPr>
        <w:tabs>
          <w:tab w:val="clear" w:pos="720"/>
          <w:tab w:val="num" w:pos="284"/>
        </w:tabs>
        <w:autoSpaceDE w:val="false"/>
        <w:autoSpaceDN w:val="false"/>
        <w:spacing w:before="120"/>
        <w:ind w:left="284" w:hanging="284"/>
        <w:rPr>
          <w:rFonts w:ascii="Arial" w:hAnsi="Arial" w:cs="Arial"/>
          <w:sz w:val="22"/>
          <w:szCs w:val="22"/>
        </w:rPr>
      </w:pPr>
      <w:r w:rsidRPr="002A7457">
        <w:rPr>
          <w:rFonts w:ascii="Arial" w:hAnsi="Arial" w:cs="Arial"/>
          <w:sz w:val="22"/>
          <w:szCs w:val="22"/>
        </w:rPr>
        <w:t xml:space="preserve">Místa plnění – realizace vzdělávacích aktivit: </w:t>
      </w:r>
    </w:p>
    <w:p w:rsidRPr="002A7457" w:rsidR="00DE0A1B" w:rsidP="00A02B4D" w:rsidRDefault="00DE0A1B">
      <w:pPr>
        <w:pStyle w:val="Odstavecseseznamem"/>
        <w:numPr>
          <w:ilvl w:val="0"/>
          <w:numId w:val="19"/>
        </w:numPr>
        <w:overflowPunct w:val="false"/>
        <w:autoSpaceDE w:val="false"/>
        <w:autoSpaceDN w:val="false"/>
        <w:adjustRightInd w:val="false"/>
        <w:spacing w:before="120"/>
        <w:rPr>
          <w:rFonts w:ascii="Arial" w:hAnsi="Arial" w:cs="Arial"/>
          <w:sz w:val="22"/>
          <w:szCs w:val="22"/>
        </w:rPr>
      </w:pPr>
      <w:r w:rsidRPr="002A7457">
        <w:rPr>
          <w:rFonts w:ascii="Arial" w:hAnsi="Arial" w:cs="Arial"/>
          <w:sz w:val="22"/>
          <w:szCs w:val="22"/>
        </w:rPr>
        <w:t>pro 1. část</w:t>
      </w:r>
      <w:r w:rsidRPr="002A7457" w:rsidR="00AC2DF3">
        <w:rPr>
          <w:rFonts w:ascii="Arial" w:hAnsi="Arial" w:cs="Arial"/>
          <w:sz w:val="22"/>
          <w:szCs w:val="22"/>
        </w:rPr>
        <w:t>:</w:t>
      </w:r>
      <w:r w:rsidRPr="002A7457">
        <w:rPr>
          <w:rFonts w:ascii="Arial" w:hAnsi="Arial" w:cs="Arial"/>
          <w:sz w:val="22"/>
          <w:szCs w:val="22"/>
        </w:rPr>
        <w:t xml:space="preserve"> Brno</w:t>
      </w:r>
      <w:r w:rsidRPr="002A7457" w:rsidR="00AC2DF3">
        <w:rPr>
          <w:rFonts w:ascii="Arial" w:hAnsi="Arial" w:cs="Arial"/>
          <w:sz w:val="22"/>
          <w:szCs w:val="22"/>
        </w:rPr>
        <w:t xml:space="preserve">, </w:t>
      </w:r>
      <w:r w:rsidRPr="006C6329" w:rsidR="00AC2DF3">
        <w:rPr>
          <w:rFonts w:ascii="Arial" w:hAnsi="Arial" w:cs="Arial"/>
          <w:sz w:val="22"/>
          <w:szCs w:val="22"/>
          <w:highlight w:val="yellow"/>
        </w:rPr>
        <w:t>…………</w:t>
      </w:r>
      <w:r w:rsidRPr="002A7457" w:rsidR="00AC2DF3">
        <w:rPr>
          <w:rFonts w:ascii="Arial" w:hAnsi="Arial" w:cs="Arial"/>
          <w:sz w:val="22"/>
          <w:szCs w:val="22"/>
        </w:rPr>
        <w:t>(přesnou adresu doplní uchazeč)</w:t>
      </w:r>
    </w:p>
    <w:p w:rsidRPr="002A7457" w:rsidR="00DE0A1B" w:rsidP="00A02B4D" w:rsidRDefault="00DE0A1B">
      <w:pPr>
        <w:pStyle w:val="Odstavecseseznamem"/>
        <w:numPr>
          <w:ilvl w:val="0"/>
          <w:numId w:val="19"/>
        </w:numPr>
        <w:overflowPunct w:val="false"/>
        <w:autoSpaceDE w:val="false"/>
        <w:autoSpaceDN w:val="false"/>
        <w:adjustRightInd w:val="false"/>
        <w:spacing w:before="120"/>
        <w:rPr>
          <w:rFonts w:ascii="Arial" w:hAnsi="Arial" w:cs="Arial"/>
          <w:sz w:val="22"/>
          <w:szCs w:val="22"/>
        </w:rPr>
      </w:pPr>
      <w:r w:rsidRPr="002A7457">
        <w:rPr>
          <w:rFonts w:ascii="Arial" w:hAnsi="Arial" w:cs="Arial"/>
          <w:sz w:val="22"/>
          <w:szCs w:val="22"/>
        </w:rPr>
        <w:t>pro 2. část</w:t>
      </w:r>
      <w:r w:rsidRPr="002A7457" w:rsidR="00AC2DF3">
        <w:rPr>
          <w:rFonts w:ascii="Arial" w:hAnsi="Arial" w:cs="Arial"/>
          <w:sz w:val="22"/>
          <w:szCs w:val="22"/>
        </w:rPr>
        <w:t>:</w:t>
      </w:r>
      <w:r w:rsidRPr="002A7457">
        <w:rPr>
          <w:rFonts w:ascii="Arial" w:hAnsi="Arial" w:cs="Arial"/>
          <w:sz w:val="22"/>
          <w:szCs w:val="22"/>
        </w:rPr>
        <w:t xml:space="preserve"> Brno</w:t>
      </w:r>
      <w:r w:rsidRPr="006C6329" w:rsidR="00AC2DF3">
        <w:rPr>
          <w:rFonts w:ascii="Arial" w:hAnsi="Arial" w:cs="Arial"/>
          <w:sz w:val="22"/>
          <w:szCs w:val="22"/>
          <w:highlight w:val="yellow"/>
        </w:rPr>
        <w:t>, …………(</w:t>
      </w:r>
      <w:r w:rsidRPr="002A7457" w:rsidR="00AC2DF3">
        <w:rPr>
          <w:rFonts w:ascii="Arial" w:hAnsi="Arial" w:cs="Arial"/>
          <w:sz w:val="22"/>
          <w:szCs w:val="22"/>
        </w:rPr>
        <w:t>přesnou adresu doplní uchazeč)</w:t>
      </w:r>
    </w:p>
    <w:p w:rsidRPr="002A7457" w:rsidR="00DE0A1B" w:rsidP="00A02B4D" w:rsidRDefault="00DE0A1B">
      <w:pPr>
        <w:pStyle w:val="Odstavecseseznamem"/>
        <w:numPr>
          <w:ilvl w:val="0"/>
          <w:numId w:val="19"/>
        </w:numPr>
        <w:overflowPunct w:val="false"/>
        <w:autoSpaceDE w:val="false"/>
        <w:autoSpaceDN w:val="false"/>
        <w:adjustRightInd w:val="false"/>
        <w:spacing w:before="120"/>
        <w:rPr>
          <w:rFonts w:ascii="Arial" w:hAnsi="Arial" w:cs="Arial"/>
          <w:sz w:val="22"/>
          <w:szCs w:val="22"/>
        </w:rPr>
      </w:pPr>
      <w:r w:rsidRPr="002A7457">
        <w:rPr>
          <w:rFonts w:ascii="Arial" w:hAnsi="Arial" w:cs="Arial"/>
          <w:sz w:val="22"/>
          <w:szCs w:val="22"/>
        </w:rPr>
        <w:t>pro 3. část</w:t>
      </w:r>
      <w:r w:rsidRPr="002A7457" w:rsidR="00AC2DF3">
        <w:rPr>
          <w:rFonts w:ascii="Arial" w:hAnsi="Arial" w:cs="Arial"/>
          <w:sz w:val="22"/>
          <w:szCs w:val="22"/>
        </w:rPr>
        <w:t>:</w:t>
      </w:r>
      <w:r w:rsidRPr="002A7457">
        <w:rPr>
          <w:rFonts w:ascii="Arial" w:hAnsi="Arial" w:cs="Arial"/>
          <w:sz w:val="22"/>
          <w:szCs w:val="22"/>
        </w:rPr>
        <w:t xml:space="preserve"> Brno</w:t>
      </w:r>
      <w:r w:rsidRPr="002A7457" w:rsidR="00AC2DF3">
        <w:rPr>
          <w:rFonts w:ascii="Arial" w:hAnsi="Arial" w:cs="Arial"/>
          <w:sz w:val="22"/>
          <w:szCs w:val="22"/>
        </w:rPr>
        <w:t xml:space="preserve">, </w:t>
      </w:r>
      <w:r w:rsidRPr="006C6329" w:rsidR="00AC2DF3">
        <w:rPr>
          <w:rFonts w:ascii="Arial" w:hAnsi="Arial" w:cs="Arial"/>
          <w:sz w:val="22"/>
          <w:szCs w:val="22"/>
          <w:highlight w:val="yellow"/>
        </w:rPr>
        <w:t>…………</w:t>
      </w:r>
      <w:r w:rsidRPr="002A7457" w:rsidR="00AC2DF3">
        <w:rPr>
          <w:rFonts w:ascii="Arial" w:hAnsi="Arial" w:cs="Arial"/>
          <w:sz w:val="22"/>
          <w:szCs w:val="22"/>
        </w:rPr>
        <w:t>(přesnou adresu doplní uchazeč)</w:t>
      </w:r>
    </w:p>
    <w:p w:rsidRPr="002A7457" w:rsidR="00AC2DF3" w:rsidP="00A02B4D" w:rsidRDefault="00DE0A1B">
      <w:pPr>
        <w:pStyle w:val="Odstavecseseznamem"/>
        <w:numPr>
          <w:ilvl w:val="0"/>
          <w:numId w:val="19"/>
        </w:numPr>
        <w:overflowPunct w:val="false"/>
        <w:autoSpaceDE w:val="false"/>
        <w:autoSpaceDN w:val="false"/>
        <w:adjustRightInd w:val="false"/>
        <w:spacing w:before="120"/>
        <w:rPr>
          <w:rFonts w:ascii="Arial" w:hAnsi="Arial" w:cs="Arial"/>
          <w:sz w:val="22"/>
          <w:szCs w:val="22"/>
        </w:rPr>
      </w:pPr>
      <w:r w:rsidRPr="002A7457">
        <w:rPr>
          <w:rFonts w:ascii="Arial" w:hAnsi="Arial" w:cs="Arial"/>
          <w:sz w:val="22"/>
          <w:szCs w:val="22"/>
        </w:rPr>
        <w:t>pro 4. část</w:t>
      </w:r>
      <w:r w:rsidRPr="006C6329" w:rsidR="00AC2DF3">
        <w:rPr>
          <w:rFonts w:ascii="Arial" w:hAnsi="Arial" w:cs="Arial"/>
          <w:sz w:val="22"/>
          <w:szCs w:val="22"/>
          <w:highlight w:val="yellow"/>
        </w:rPr>
        <w:t>:…………………(</w:t>
      </w:r>
      <w:r w:rsidRPr="002A7457" w:rsidR="00AC2DF3">
        <w:rPr>
          <w:rFonts w:ascii="Arial" w:hAnsi="Arial" w:cs="Arial"/>
          <w:sz w:val="22"/>
          <w:szCs w:val="22"/>
        </w:rPr>
        <w:t>přesnou adresu doplní uchazeč)</w:t>
      </w:r>
    </w:p>
    <w:p w:rsidRPr="002A7457" w:rsidR="00DE0A1B" w:rsidP="00A02B4D" w:rsidRDefault="00DE0A1B">
      <w:pPr>
        <w:pStyle w:val="Odstavecseseznamem"/>
        <w:numPr>
          <w:ilvl w:val="0"/>
          <w:numId w:val="19"/>
        </w:numPr>
        <w:overflowPunct w:val="false"/>
        <w:autoSpaceDE w:val="false"/>
        <w:autoSpaceDN w:val="false"/>
        <w:adjustRightInd w:val="false"/>
        <w:spacing w:before="120"/>
        <w:rPr>
          <w:rFonts w:ascii="Arial" w:hAnsi="Arial" w:cs="Arial"/>
          <w:sz w:val="22"/>
          <w:szCs w:val="22"/>
        </w:rPr>
      </w:pPr>
      <w:r w:rsidRPr="002A7457">
        <w:rPr>
          <w:rFonts w:ascii="Arial" w:hAnsi="Arial" w:cs="Arial"/>
          <w:sz w:val="22"/>
          <w:szCs w:val="22"/>
        </w:rPr>
        <w:t>pro 5. část</w:t>
      </w:r>
      <w:r w:rsidRPr="002A7457" w:rsidR="00AC2DF3">
        <w:rPr>
          <w:rFonts w:ascii="Arial" w:hAnsi="Arial" w:cs="Arial"/>
          <w:sz w:val="22"/>
          <w:szCs w:val="22"/>
        </w:rPr>
        <w:t>:</w:t>
      </w:r>
      <w:r w:rsidRPr="002A7457">
        <w:rPr>
          <w:rFonts w:ascii="Arial" w:hAnsi="Arial" w:cs="Arial"/>
          <w:sz w:val="22"/>
          <w:szCs w:val="22"/>
        </w:rPr>
        <w:t xml:space="preserve"> Brno</w:t>
      </w:r>
      <w:r w:rsidRPr="006C6329" w:rsidR="00AC2DF3">
        <w:rPr>
          <w:rFonts w:ascii="Arial" w:hAnsi="Arial" w:cs="Arial"/>
          <w:sz w:val="22"/>
          <w:szCs w:val="22"/>
          <w:highlight w:val="yellow"/>
        </w:rPr>
        <w:t>…………..</w:t>
      </w:r>
      <w:r w:rsidRPr="002A7457" w:rsidR="00AC2DF3">
        <w:rPr>
          <w:rFonts w:ascii="Arial" w:hAnsi="Arial" w:cs="Arial"/>
          <w:sz w:val="22"/>
          <w:szCs w:val="22"/>
        </w:rPr>
        <w:t xml:space="preserve"> (přesnou adresu doplní uchazeč)</w:t>
      </w:r>
    </w:p>
    <w:p w:rsidRPr="002A7457" w:rsidR="00DE0A1B" w:rsidP="00A02B4D" w:rsidRDefault="00DE0A1B">
      <w:pPr>
        <w:pStyle w:val="Odstavecseseznamem"/>
        <w:numPr>
          <w:ilvl w:val="0"/>
          <w:numId w:val="19"/>
        </w:numPr>
        <w:overflowPunct w:val="false"/>
        <w:autoSpaceDE w:val="false"/>
        <w:autoSpaceDN w:val="false"/>
        <w:adjustRightInd w:val="false"/>
        <w:spacing w:before="120"/>
        <w:rPr>
          <w:rFonts w:ascii="Arial" w:hAnsi="Arial" w:cs="Arial"/>
          <w:sz w:val="22"/>
          <w:szCs w:val="22"/>
        </w:rPr>
      </w:pPr>
      <w:r w:rsidRPr="002A7457">
        <w:rPr>
          <w:rFonts w:ascii="Arial" w:hAnsi="Arial" w:cs="Arial"/>
          <w:sz w:val="22"/>
          <w:szCs w:val="22"/>
        </w:rPr>
        <w:t xml:space="preserve">pro 6. část 2. </w:t>
      </w:r>
      <w:r w:rsidRPr="002A7457" w:rsidR="00AC2DF3">
        <w:rPr>
          <w:rFonts w:ascii="Arial" w:hAnsi="Arial" w:cs="Arial"/>
          <w:sz w:val="22"/>
          <w:szCs w:val="22"/>
        </w:rPr>
        <w:t xml:space="preserve">kurz </w:t>
      </w:r>
      <w:r w:rsidRPr="002A7457">
        <w:rPr>
          <w:rFonts w:ascii="Arial" w:hAnsi="Arial" w:cs="Arial"/>
          <w:sz w:val="22"/>
          <w:szCs w:val="22"/>
        </w:rPr>
        <w:t>a 3.</w:t>
      </w:r>
      <w:r w:rsidRPr="002A7457" w:rsidR="00AC2DF3">
        <w:rPr>
          <w:rFonts w:ascii="Arial" w:hAnsi="Arial" w:cs="Arial"/>
          <w:sz w:val="22"/>
          <w:szCs w:val="22"/>
        </w:rPr>
        <w:t xml:space="preserve"> kurz: </w:t>
      </w:r>
      <w:r w:rsidRPr="002A7457">
        <w:rPr>
          <w:rFonts w:ascii="Arial" w:hAnsi="Arial" w:cs="Arial"/>
          <w:sz w:val="22"/>
          <w:szCs w:val="22"/>
        </w:rPr>
        <w:t>Brno</w:t>
      </w:r>
      <w:r w:rsidRPr="006C6329" w:rsidR="00AC2DF3">
        <w:rPr>
          <w:rFonts w:ascii="Arial" w:hAnsi="Arial" w:cs="Arial"/>
          <w:sz w:val="22"/>
          <w:szCs w:val="22"/>
          <w:highlight w:val="yellow"/>
        </w:rPr>
        <w:t>…………..</w:t>
      </w:r>
      <w:r w:rsidRPr="002A7457" w:rsidR="00AC2DF3">
        <w:rPr>
          <w:rFonts w:ascii="Arial" w:hAnsi="Arial" w:cs="Arial"/>
          <w:sz w:val="22"/>
          <w:szCs w:val="22"/>
        </w:rPr>
        <w:t xml:space="preserve"> (přesnou adresu doplní uchazeč)</w:t>
      </w:r>
    </w:p>
    <w:p w:rsidRPr="002A7457" w:rsidR="00DE0A1B" w:rsidP="00A02B4D" w:rsidRDefault="00DE0A1B">
      <w:pPr>
        <w:pStyle w:val="Odstavecseseznamem"/>
        <w:numPr>
          <w:ilvl w:val="0"/>
          <w:numId w:val="19"/>
        </w:numPr>
        <w:overflowPunct w:val="false"/>
        <w:autoSpaceDE w:val="false"/>
        <w:autoSpaceDN w:val="false"/>
        <w:adjustRightInd w:val="false"/>
        <w:spacing w:before="120"/>
        <w:rPr>
          <w:rFonts w:ascii="Arial" w:hAnsi="Arial" w:cs="Arial"/>
          <w:sz w:val="22"/>
          <w:szCs w:val="22"/>
        </w:rPr>
      </w:pPr>
      <w:r w:rsidRPr="002A7457">
        <w:rPr>
          <w:rFonts w:ascii="Arial" w:hAnsi="Arial" w:cs="Arial"/>
          <w:sz w:val="22"/>
          <w:szCs w:val="22"/>
        </w:rPr>
        <w:t>pro  6. část 1. kurz: Komunikace a prodejní dovednosti v IT prostředí pro obchodní tým</w:t>
      </w:r>
      <w:r w:rsidRPr="002A7457" w:rsidR="00AC2DF3">
        <w:rPr>
          <w:rFonts w:ascii="Arial" w:hAnsi="Arial" w:cs="Arial"/>
          <w:sz w:val="22"/>
          <w:szCs w:val="22"/>
        </w:rPr>
        <w:t>:</w:t>
      </w:r>
      <w:r w:rsidRPr="002A7457">
        <w:rPr>
          <w:rFonts w:ascii="Arial" w:hAnsi="Arial" w:cs="Arial"/>
          <w:sz w:val="22"/>
          <w:szCs w:val="22"/>
        </w:rPr>
        <w:t xml:space="preserve">  v sídle zadavatele Brno, Haškova 153/17,</w:t>
      </w:r>
    </w:p>
    <w:p w:rsidRPr="002A7457" w:rsidR="00DE0A1B" w:rsidP="00A02B4D" w:rsidRDefault="00DE0A1B">
      <w:pPr>
        <w:pStyle w:val="Odstavecseseznamem"/>
        <w:numPr>
          <w:ilvl w:val="0"/>
          <w:numId w:val="19"/>
        </w:numPr>
        <w:overflowPunct w:val="false"/>
        <w:autoSpaceDE w:val="false"/>
        <w:autoSpaceDN w:val="false"/>
        <w:adjustRightInd w:val="false"/>
        <w:spacing w:before="120"/>
        <w:rPr>
          <w:rFonts w:ascii="Arial" w:hAnsi="Arial" w:cs="Arial"/>
          <w:sz w:val="22"/>
          <w:szCs w:val="22"/>
        </w:rPr>
      </w:pPr>
      <w:r w:rsidRPr="002A7457">
        <w:rPr>
          <w:rFonts w:ascii="Arial" w:hAnsi="Arial" w:cs="Arial"/>
          <w:sz w:val="22"/>
          <w:szCs w:val="22"/>
        </w:rPr>
        <w:t>pro 6. část 4. kurz: Postupy komunikace supportu v</w:t>
      </w:r>
      <w:r w:rsidRPr="002A7457" w:rsidR="00AC2DF3">
        <w:rPr>
          <w:rFonts w:ascii="Arial" w:hAnsi="Arial" w:cs="Arial"/>
          <w:sz w:val="22"/>
          <w:szCs w:val="22"/>
        </w:rPr>
        <w:t> </w:t>
      </w:r>
      <w:r w:rsidRPr="002A7457">
        <w:rPr>
          <w:rFonts w:ascii="Arial" w:hAnsi="Arial" w:cs="Arial"/>
          <w:sz w:val="22"/>
          <w:szCs w:val="22"/>
        </w:rPr>
        <w:t>IT</w:t>
      </w:r>
      <w:r w:rsidRPr="002A7457" w:rsidR="00AC2DF3">
        <w:rPr>
          <w:rFonts w:ascii="Arial" w:hAnsi="Arial" w:cs="Arial"/>
          <w:sz w:val="22"/>
          <w:szCs w:val="22"/>
        </w:rPr>
        <w:t>:</w:t>
      </w:r>
      <w:r w:rsidRPr="002A7457">
        <w:rPr>
          <w:rFonts w:ascii="Arial" w:hAnsi="Arial" w:cs="Arial"/>
          <w:sz w:val="22"/>
          <w:szCs w:val="22"/>
        </w:rPr>
        <w:t xml:space="preserve"> v sídle zadavatele Brno, Haškova 153/17.</w:t>
      </w:r>
    </w:p>
    <w:p w:rsidR="00991F59" w:rsidP="00A02B4D" w:rsidRDefault="00352DA1">
      <w:pPr>
        <w:widowControl w:val="false"/>
        <w:numPr>
          <w:ilvl w:val="0"/>
          <w:numId w:val="20"/>
        </w:numPr>
        <w:tabs>
          <w:tab w:val="clear" w:pos="720"/>
          <w:tab w:val="num" w:pos="284"/>
        </w:tabs>
        <w:autoSpaceDE w:val="false"/>
        <w:autoSpaceDN w:val="false"/>
        <w:spacing w:before="120"/>
        <w:ind w:left="284" w:hanging="284"/>
        <w:rPr>
          <w:rFonts w:ascii="Arial" w:hAnsi="Arial" w:cs="Arial"/>
          <w:sz w:val="22"/>
          <w:szCs w:val="22"/>
        </w:rPr>
      </w:pPr>
      <w:r w:rsidRPr="002A7457">
        <w:rPr>
          <w:rFonts w:ascii="Arial" w:hAnsi="Arial" w:cs="Arial"/>
          <w:sz w:val="22"/>
          <w:szCs w:val="22"/>
        </w:rPr>
        <w:t>Den, čas</w:t>
      </w:r>
      <w:r w:rsidR="006C6329">
        <w:rPr>
          <w:rFonts w:ascii="Arial" w:hAnsi="Arial" w:cs="Arial"/>
          <w:sz w:val="22"/>
          <w:szCs w:val="22"/>
        </w:rPr>
        <w:t xml:space="preserve"> a</w:t>
      </w:r>
      <w:r w:rsidRPr="002A7457" w:rsidR="002B4BF5">
        <w:rPr>
          <w:rFonts w:ascii="Arial" w:hAnsi="Arial" w:cs="Arial"/>
          <w:sz w:val="22"/>
          <w:szCs w:val="22"/>
        </w:rPr>
        <w:t xml:space="preserve"> místo</w:t>
      </w:r>
      <w:r w:rsidRPr="002A7457">
        <w:rPr>
          <w:rFonts w:ascii="Arial" w:hAnsi="Arial" w:cs="Arial"/>
          <w:sz w:val="22"/>
          <w:szCs w:val="22"/>
        </w:rPr>
        <w:t xml:space="preserve"> vyučovacích hodin jednotlivých kurzů </w:t>
      </w:r>
      <w:r w:rsidRPr="002A7457" w:rsidR="002B4BF5">
        <w:rPr>
          <w:rFonts w:ascii="Arial" w:hAnsi="Arial" w:cs="Arial"/>
          <w:sz w:val="22"/>
          <w:szCs w:val="22"/>
        </w:rPr>
        <w:t>bude</w:t>
      </w:r>
      <w:r w:rsidRPr="002A7457" w:rsidR="00FA1401">
        <w:rPr>
          <w:rFonts w:ascii="Arial" w:hAnsi="Arial" w:cs="Arial"/>
          <w:sz w:val="22"/>
          <w:szCs w:val="22"/>
        </w:rPr>
        <w:t xml:space="preserve"> </w:t>
      </w:r>
      <w:r w:rsidRPr="002A7457">
        <w:rPr>
          <w:rFonts w:ascii="Arial" w:hAnsi="Arial" w:cs="Arial"/>
          <w:sz w:val="22"/>
          <w:szCs w:val="22"/>
        </w:rPr>
        <w:t>uveden v </w:t>
      </w:r>
      <w:r w:rsidRPr="002A7457" w:rsidR="004E14D2">
        <w:rPr>
          <w:rFonts w:ascii="Arial" w:hAnsi="Arial" w:cs="Arial"/>
          <w:sz w:val="22"/>
          <w:szCs w:val="22"/>
        </w:rPr>
        <w:t>příloze č. </w:t>
      </w:r>
      <w:r w:rsidRPr="002A7457" w:rsidR="002A7457">
        <w:rPr>
          <w:rFonts w:ascii="Arial" w:hAnsi="Arial" w:cs="Arial"/>
          <w:sz w:val="22"/>
          <w:szCs w:val="22"/>
        </w:rPr>
        <w:t>2</w:t>
      </w:r>
      <w:r w:rsidRPr="002A7457" w:rsidR="00B26BED">
        <w:rPr>
          <w:rFonts w:ascii="Arial" w:hAnsi="Arial" w:cs="Arial"/>
          <w:sz w:val="22"/>
          <w:szCs w:val="22"/>
        </w:rPr>
        <w:t xml:space="preserve"> </w:t>
      </w:r>
      <w:r w:rsidRPr="002A7457">
        <w:rPr>
          <w:rFonts w:ascii="Arial" w:hAnsi="Arial" w:cs="Arial"/>
          <w:sz w:val="22"/>
          <w:szCs w:val="22"/>
        </w:rPr>
        <w:t>a</w:t>
      </w:r>
      <w:r w:rsidRPr="002A7457" w:rsidR="00F24DEE">
        <w:rPr>
          <w:rFonts w:ascii="Arial" w:hAnsi="Arial" w:cs="Arial"/>
          <w:sz w:val="22"/>
          <w:szCs w:val="22"/>
        </w:rPr>
        <w:t> </w:t>
      </w:r>
      <w:r w:rsidRPr="002A7457">
        <w:rPr>
          <w:rFonts w:ascii="Arial" w:hAnsi="Arial" w:cs="Arial"/>
          <w:sz w:val="22"/>
          <w:szCs w:val="22"/>
        </w:rPr>
        <w:t>mohou se po vzájemné dohodě změnit.</w:t>
      </w:r>
      <w:r w:rsidR="006C6329">
        <w:rPr>
          <w:rFonts w:ascii="Arial" w:hAnsi="Arial" w:cs="Arial"/>
          <w:sz w:val="22"/>
          <w:szCs w:val="22"/>
        </w:rPr>
        <w:t xml:space="preserve"> </w:t>
      </w:r>
    </w:p>
    <w:p w:rsidRPr="00F47336" w:rsidR="006C6329" w:rsidP="00A02B4D" w:rsidRDefault="001D345D">
      <w:pPr>
        <w:widowControl w:val="false"/>
        <w:numPr>
          <w:ilvl w:val="0"/>
          <w:numId w:val="20"/>
        </w:numPr>
        <w:tabs>
          <w:tab w:val="clear" w:pos="720"/>
          <w:tab w:val="num" w:pos="284"/>
        </w:tabs>
        <w:autoSpaceDE w:val="false"/>
        <w:autoSpaceDN w:val="false"/>
        <w:spacing w:before="120"/>
        <w:ind w:left="284" w:hanging="284"/>
        <w:rPr>
          <w:rFonts w:ascii="Arial" w:hAnsi="Arial" w:cs="Arial"/>
          <w:sz w:val="22"/>
          <w:szCs w:val="22"/>
        </w:rPr>
      </w:pPr>
      <w:r w:rsidRPr="006C6329">
        <w:rPr>
          <w:rFonts w:ascii="Arial" w:hAnsi="Arial" w:cs="Arial"/>
          <w:sz w:val="22"/>
          <w:szCs w:val="22"/>
        </w:rPr>
        <w:t xml:space="preserve">Zadavatel se zavazuje za řádně poskytnuté služby zaplatit </w:t>
      </w:r>
      <w:r w:rsidRPr="006C6329" w:rsidR="00DB47F9">
        <w:rPr>
          <w:rFonts w:ascii="Arial" w:hAnsi="Arial" w:cs="Arial"/>
          <w:sz w:val="22"/>
          <w:szCs w:val="22"/>
        </w:rPr>
        <w:t>D</w:t>
      </w:r>
      <w:r w:rsidRPr="006C6329">
        <w:rPr>
          <w:rFonts w:ascii="Arial" w:hAnsi="Arial" w:cs="Arial"/>
          <w:sz w:val="22"/>
          <w:szCs w:val="22"/>
        </w:rPr>
        <w:t>odavateli odměnu dohodnutou v souladu s čl. II této smlouvy.</w:t>
      </w:r>
    </w:p>
    <w:p w:rsidRPr="006C6329" w:rsidR="000C51FA" w:rsidP="0022648D" w:rsidRDefault="000C51FA">
      <w:pPr>
        <w:overflowPunct w:val="false"/>
        <w:autoSpaceDE w:val="false"/>
        <w:autoSpaceDN w:val="false"/>
        <w:adjustRightInd w:val="false"/>
        <w:spacing w:before="480" w:after="360"/>
        <w:jc w:val="center"/>
        <w:rPr>
          <w:rFonts w:ascii="Arial" w:hAnsi="Arial" w:cs="Arial"/>
          <w:b/>
          <w:sz w:val="22"/>
          <w:szCs w:val="22"/>
          <w:u w:val="single"/>
        </w:rPr>
      </w:pPr>
      <w:r w:rsidRPr="006C6329">
        <w:rPr>
          <w:rFonts w:ascii="Arial" w:hAnsi="Arial" w:cs="Arial"/>
          <w:b/>
          <w:sz w:val="22"/>
          <w:szCs w:val="22"/>
          <w:u w:val="single"/>
        </w:rPr>
        <w:t>II. Cenové ujednání a platební podmínky</w:t>
      </w:r>
    </w:p>
    <w:p w:rsidRPr="006C6329" w:rsidR="009F4A33" w:rsidP="00C059E9" w:rsidRDefault="009F4A33">
      <w:pPr>
        <w:widowControl w:val="false"/>
        <w:numPr>
          <w:ilvl w:val="0"/>
          <w:numId w:val="23"/>
        </w:numPr>
        <w:tabs>
          <w:tab w:val="clear" w:pos="720"/>
          <w:tab w:val="num" w:pos="284"/>
        </w:tabs>
        <w:autoSpaceDE w:val="false"/>
        <w:autoSpaceDN w:val="false"/>
        <w:spacing w:before="120"/>
        <w:ind w:left="426" w:hanging="284"/>
        <w:rPr>
          <w:rFonts w:ascii="Arial" w:hAnsi="Arial" w:cs="Arial"/>
          <w:sz w:val="22"/>
          <w:szCs w:val="22"/>
        </w:rPr>
      </w:pPr>
      <w:r w:rsidRPr="006C6329">
        <w:rPr>
          <w:rFonts w:ascii="Arial" w:hAnsi="Arial" w:cs="Arial"/>
          <w:sz w:val="22"/>
          <w:szCs w:val="22"/>
        </w:rPr>
        <w:t>Ceny</w:t>
      </w:r>
      <w:r w:rsidRPr="006C6329" w:rsidR="000C51FA">
        <w:rPr>
          <w:rFonts w:ascii="Arial" w:hAnsi="Arial" w:cs="Arial"/>
          <w:sz w:val="22"/>
          <w:szCs w:val="22"/>
        </w:rPr>
        <w:t xml:space="preserve"> za </w:t>
      </w:r>
      <w:r w:rsidRPr="006C6329">
        <w:rPr>
          <w:rFonts w:ascii="Arial" w:hAnsi="Arial" w:cs="Arial"/>
          <w:sz w:val="22"/>
          <w:szCs w:val="22"/>
        </w:rPr>
        <w:t xml:space="preserve">jednotlivé  kurzy jsou uvedeny v příloze č. 2, která je nedílnou součástí této smlouvy. </w:t>
      </w:r>
    </w:p>
    <w:p w:rsidR="000C51FA" w:rsidP="00C059E9" w:rsidRDefault="009F4A33">
      <w:pPr>
        <w:widowControl w:val="false"/>
        <w:numPr>
          <w:ilvl w:val="0"/>
          <w:numId w:val="23"/>
        </w:numPr>
        <w:tabs>
          <w:tab w:val="clear" w:pos="720"/>
          <w:tab w:val="num" w:pos="284"/>
        </w:tabs>
        <w:autoSpaceDE w:val="false"/>
        <w:autoSpaceDN w:val="false"/>
        <w:spacing w:before="120"/>
        <w:ind w:left="426" w:hanging="284"/>
        <w:rPr>
          <w:rFonts w:ascii="Arial" w:hAnsi="Arial" w:cs="Arial"/>
          <w:sz w:val="22"/>
          <w:szCs w:val="22"/>
        </w:rPr>
      </w:pPr>
      <w:r w:rsidRPr="006C6329">
        <w:rPr>
          <w:rFonts w:ascii="Arial" w:hAnsi="Arial" w:cs="Arial"/>
          <w:sz w:val="22"/>
          <w:szCs w:val="22"/>
        </w:rPr>
        <w:t xml:space="preserve"> </w:t>
      </w:r>
      <w:r w:rsidRPr="006C6329" w:rsidR="002653AD">
        <w:rPr>
          <w:rFonts w:ascii="Arial" w:hAnsi="Arial" w:cs="Arial"/>
          <w:sz w:val="22"/>
          <w:szCs w:val="22"/>
        </w:rPr>
        <w:t>V</w:t>
      </w:r>
      <w:r w:rsidRPr="006C6329" w:rsidR="00817231">
        <w:rPr>
          <w:rFonts w:ascii="Arial" w:hAnsi="Arial" w:cs="Arial"/>
          <w:sz w:val="22"/>
          <w:szCs w:val="22"/>
        </w:rPr>
        <w:t xml:space="preserve"> případě, že dodavatel je plátcem DPH, cena </w:t>
      </w:r>
      <w:r w:rsidRPr="006C6329" w:rsidR="00991F59">
        <w:rPr>
          <w:rFonts w:ascii="Arial" w:hAnsi="Arial" w:cs="Arial"/>
          <w:sz w:val="22"/>
          <w:szCs w:val="22"/>
        </w:rPr>
        <w:t xml:space="preserve">je </w:t>
      </w:r>
      <w:r w:rsidRPr="006C6329" w:rsidR="00817231">
        <w:rPr>
          <w:rFonts w:ascii="Arial" w:hAnsi="Arial" w:cs="Arial"/>
          <w:sz w:val="22"/>
          <w:szCs w:val="22"/>
        </w:rPr>
        <w:t>navýšena</w:t>
      </w:r>
      <w:r w:rsidRPr="006C6329" w:rsidR="000C51FA">
        <w:rPr>
          <w:rFonts w:ascii="Arial" w:hAnsi="Arial" w:cs="Arial"/>
          <w:sz w:val="22"/>
          <w:szCs w:val="22"/>
        </w:rPr>
        <w:t xml:space="preserve"> o příslušnou sazbu DPH</w:t>
      </w:r>
      <w:r w:rsidRPr="006C6329" w:rsidR="00817231">
        <w:rPr>
          <w:rFonts w:ascii="Arial" w:hAnsi="Arial" w:cs="Arial"/>
          <w:sz w:val="22"/>
          <w:szCs w:val="22"/>
        </w:rPr>
        <w:t xml:space="preserve">. Cena za </w:t>
      </w:r>
      <w:r w:rsidR="00A02B4D">
        <w:rPr>
          <w:rFonts w:ascii="Arial" w:hAnsi="Arial" w:cs="Arial"/>
          <w:sz w:val="22"/>
          <w:szCs w:val="22"/>
        </w:rPr>
        <w:t xml:space="preserve">kurz </w:t>
      </w:r>
      <w:r w:rsidRPr="006C6329" w:rsidR="002653AD">
        <w:rPr>
          <w:rFonts w:ascii="Arial" w:hAnsi="Arial" w:cs="Arial"/>
          <w:sz w:val="22"/>
          <w:szCs w:val="22"/>
        </w:rPr>
        <w:t xml:space="preserve"> je cenou konečnou a</w:t>
      </w:r>
      <w:r w:rsidRPr="006C6329" w:rsidR="00991F59">
        <w:rPr>
          <w:rFonts w:ascii="Arial" w:hAnsi="Arial" w:cs="Arial"/>
          <w:sz w:val="22"/>
          <w:szCs w:val="22"/>
        </w:rPr>
        <w:t> </w:t>
      </w:r>
      <w:r w:rsidRPr="006C6329" w:rsidR="00817231">
        <w:rPr>
          <w:rFonts w:ascii="Arial" w:hAnsi="Arial" w:cs="Arial"/>
          <w:sz w:val="22"/>
          <w:szCs w:val="22"/>
        </w:rPr>
        <w:t xml:space="preserve">nenavyšuje </w:t>
      </w:r>
      <w:r w:rsidRPr="006C6329" w:rsidR="002653AD">
        <w:rPr>
          <w:rFonts w:ascii="Arial" w:hAnsi="Arial" w:cs="Arial"/>
          <w:sz w:val="22"/>
          <w:szCs w:val="22"/>
        </w:rPr>
        <w:t xml:space="preserve">se </w:t>
      </w:r>
      <w:r w:rsidRPr="006C6329" w:rsidR="00817231">
        <w:rPr>
          <w:rFonts w:ascii="Arial" w:hAnsi="Arial" w:cs="Arial"/>
          <w:sz w:val="22"/>
          <w:szCs w:val="22"/>
        </w:rPr>
        <w:t>o žádný příplatek.</w:t>
      </w:r>
    </w:p>
    <w:p w:rsidR="00F47336" w:rsidP="00C059E9" w:rsidRDefault="00F47336">
      <w:pPr>
        <w:widowControl w:val="false"/>
        <w:numPr>
          <w:ilvl w:val="0"/>
          <w:numId w:val="23"/>
        </w:numPr>
        <w:tabs>
          <w:tab w:val="clear" w:pos="720"/>
          <w:tab w:val="num" w:pos="284"/>
        </w:tabs>
        <w:autoSpaceDE w:val="false"/>
        <w:autoSpaceDN w:val="false"/>
        <w:spacing w:before="120"/>
        <w:ind w:left="426" w:hanging="284"/>
        <w:rPr>
          <w:rFonts w:ascii="Arial" w:hAnsi="Arial" w:cs="Arial"/>
          <w:sz w:val="22"/>
          <w:szCs w:val="22"/>
        </w:rPr>
      </w:pPr>
      <w:r>
        <w:rPr>
          <w:rFonts w:ascii="Arial" w:hAnsi="Arial" w:cs="Arial"/>
          <w:sz w:val="22"/>
          <w:szCs w:val="22"/>
        </w:rPr>
        <w:t>Maximální možná výše ceny za realizaci kurzů dle přílohy č. 2 je stanovena na základě nabídky dodavatele ze dne</w:t>
      </w:r>
      <w:r w:rsidRPr="00E11CEB">
        <w:rPr>
          <w:rFonts w:ascii="Arial" w:hAnsi="Arial" w:cs="Arial"/>
          <w:sz w:val="22"/>
          <w:szCs w:val="22"/>
          <w:highlight w:val="yellow"/>
        </w:rPr>
        <w:t>…………………………</w:t>
      </w:r>
    </w:p>
    <w:p w:rsidRPr="00A739FD" w:rsidR="00A739FD" w:rsidP="00C059E9" w:rsidRDefault="00A739FD">
      <w:pPr>
        <w:widowControl w:val="false"/>
        <w:numPr>
          <w:ilvl w:val="0"/>
          <w:numId w:val="23"/>
        </w:numPr>
        <w:tabs>
          <w:tab w:val="clear" w:pos="720"/>
          <w:tab w:val="num" w:pos="284"/>
        </w:tabs>
        <w:autoSpaceDE w:val="false"/>
        <w:autoSpaceDN w:val="false"/>
        <w:spacing w:before="120"/>
        <w:ind w:left="426" w:hanging="284"/>
        <w:rPr>
          <w:rFonts w:ascii="Arial" w:hAnsi="Arial" w:cs="Arial"/>
          <w:sz w:val="22"/>
          <w:szCs w:val="22"/>
        </w:rPr>
      </w:pPr>
      <w:r w:rsidRPr="00A739FD">
        <w:rPr>
          <w:rFonts w:ascii="Arial" w:hAnsi="Arial" w:cs="Arial"/>
          <w:sz w:val="22"/>
          <w:szCs w:val="22"/>
        </w:rPr>
        <w:t>Ce</w:t>
      </w:r>
      <w:r w:rsidR="00C003B8">
        <w:rPr>
          <w:rFonts w:ascii="Arial" w:hAnsi="Arial" w:cs="Arial"/>
          <w:sz w:val="22"/>
          <w:szCs w:val="22"/>
        </w:rPr>
        <w:t xml:space="preserve">ny </w:t>
      </w:r>
      <w:r w:rsidRPr="00A739FD">
        <w:rPr>
          <w:rFonts w:ascii="Arial" w:hAnsi="Arial" w:cs="Arial"/>
          <w:sz w:val="22"/>
          <w:szCs w:val="22"/>
        </w:rPr>
        <w:t xml:space="preserve">za </w:t>
      </w:r>
      <w:r w:rsidR="00C003B8">
        <w:rPr>
          <w:rFonts w:ascii="Arial" w:hAnsi="Arial" w:cs="Arial"/>
          <w:sz w:val="22"/>
          <w:szCs w:val="22"/>
        </w:rPr>
        <w:t>nasmlouvaná</w:t>
      </w:r>
      <w:r w:rsidRPr="00A739FD">
        <w:rPr>
          <w:rFonts w:ascii="Arial" w:hAnsi="Arial" w:cs="Arial"/>
          <w:sz w:val="22"/>
          <w:szCs w:val="22"/>
        </w:rPr>
        <w:t xml:space="preserve"> plnění obsahuj</w:t>
      </w:r>
      <w:r w:rsidR="00C003B8">
        <w:rPr>
          <w:rFonts w:ascii="Arial" w:hAnsi="Arial" w:cs="Arial"/>
          <w:sz w:val="22"/>
          <w:szCs w:val="22"/>
        </w:rPr>
        <w:t>í</w:t>
      </w:r>
      <w:r w:rsidRPr="00A739FD">
        <w:rPr>
          <w:rFonts w:ascii="Arial" w:hAnsi="Arial" w:cs="Arial"/>
          <w:sz w:val="22"/>
          <w:szCs w:val="22"/>
        </w:rPr>
        <w:t xml:space="preserve"> veškeré další náklady spojené se zajištěním výuky, včetně dopravy lektora a standardně poskytovaných materiálů k výuce (manuály, KIT) a </w:t>
      </w:r>
      <w:r w:rsidR="00C003B8">
        <w:rPr>
          <w:rFonts w:ascii="Arial" w:hAnsi="Arial" w:cs="Arial"/>
          <w:sz w:val="22"/>
          <w:szCs w:val="22"/>
        </w:rPr>
        <w:t>zahrnují</w:t>
      </w:r>
      <w:r w:rsidRPr="00A739FD">
        <w:rPr>
          <w:rFonts w:ascii="Arial" w:hAnsi="Arial" w:cs="Arial"/>
          <w:sz w:val="22"/>
          <w:szCs w:val="22"/>
        </w:rPr>
        <w:t xml:space="preserve"> služby, dodávky a jiné činnosti, které v této Smlouvě nejsou výslovně uvedeny a které jsou však nezbytné pro řádné poskytnutí plnění dle této Smlouvy. Zadavatel připouští možnost navýšení ceny v objektivně daných případech (inflační doložka nebo změna v závislosti na případné změně výše DPH).</w:t>
      </w:r>
    </w:p>
    <w:p w:rsidR="009069A7" w:rsidP="00C059E9" w:rsidRDefault="004676E8">
      <w:pPr>
        <w:widowControl w:val="false"/>
        <w:numPr>
          <w:ilvl w:val="0"/>
          <w:numId w:val="23"/>
        </w:numPr>
        <w:tabs>
          <w:tab w:val="clear" w:pos="720"/>
          <w:tab w:val="num" w:pos="284"/>
        </w:tabs>
        <w:autoSpaceDE w:val="false"/>
        <w:autoSpaceDN w:val="false"/>
        <w:spacing w:before="120"/>
        <w:ind w:left="426" w:hanging="284"/>
        <w:rPr>
          <w:rFonts w:ascii="Arial" w:hAnsi="Arial" w:cs="Arial"/>
          <w:sz w:val="22"/>
          <w:szCs w:val="22"/>
        </w:rPr>
      </w:pPr>
      <w:r w:rsidRPr="00C003B8">
        <w:rPr>
          <w:rFonts w:ascii="Arial" w:hAnsi="Arial" w:cs="Arial"/>
          <w:sz w:val="22"/>
          <w:szCs w:val="22"/>
        </w:rPr>
        <w:t xml:space="preserve">Cenu za vzdělávání uskutečněné dodavatelem zaplatí zadavatel na základě </w:t>
      </w:r>
      <w:r w:rsidRPr="00C003B8" w:rsidR="00A739FD">
        <w:rPr>
          <w:rFonts w:ascii="Arial" w:hAnsi="Arial" w:cs="Arial"/>
          <w:sz w:val="22"/>
          <w:szCs w:val="22"/>
        </w:rPr>
        <w:t xml:space="preserve">řádné </w:t>
      </w:r>
    </w:p>
    <w:p w:rsidR="004676E8" w:rsidP="009069A7" w:rsidRDefault="004676E8">
      <w:pPr>
        <w:widowControl w:val="false"/>
        <w:autoSpaceDE w:val="false"/>
        <w:autoSpaceDN w:val="false"/>
        <w:spacing w:before="120"/>
        <w:ind w:left="426" w:firstLine="0"/>
        <w:rPr>
          <w:rFonts w:ascii="Arial" w:hAnsi="Arial" w:cs="Arial"/>
          <w:sz w:val="22"/>
          <w:szCs w:val="22"/>
        </w:rPr>
      </w:pPr>
      <w:r w:rsidRPr="00C003B8">
        <w:rPr>
          <w:rFonts w:ascii="Arial" w:hAnsi="Arial" w:cs="Arial"/>
          <w:sz w:val="22"/>
          <w:szCs w:val="22"/>
        </w:rPr>
        <w:lastRenderedPageBreak/>
        <w:t>faktury vystavené a zaslané dodavatelem</w:t>
      </w:r>
      <w:r w:rsidRPr="00C003B8" w:rsidR="00A739FD">
        <w:rPr>
          <w:rFonts w:ascii="Arial" w:hAnsi="Arial" w:cs="Arial"/>
          <w:sz w:val="22"/>
          <w:szCs w:val="22"/>
        </w:rPr>
        <w:t xml:space="preserve"> zadavateli</w:t>
      </w:r>
      <w:r w:rsidRPr="00C003B8">
        <w:rPr>
          <w:rFonts w:ascii="Arial" w:hAnsi="Arial" w:cs="Arial"/>
          <w:sz w:val="22"/>
          <w:szCs w:val="22"/>
        </w:rPr>
        <w:t>. Uskutečněná plnění budou fakturována souhrnně jednou za měsíc s dohodnutou dobou splatnosti 14 dní od doručení příslušné faktury v listinné podobě zadavateli.</w:t>
      </w:r>
    </w:p>
    <w:p w:rsidR="004676E8" w:rsidP="00C059E9" w:rsidRDefault="004676E8">
      <w:pPr>
        <w:widowControl w:val="false"/>
        <w:numPr>
          <w:ilvl w:val="0"/>
          <w:numId w:val="23"/>
        </w:numPr>
        <w:tabs>
          <w:tab w:val="clear" w:pos="720"/>
          <w:tab w:val="num" w:pos="284"/>
        </w:tabs>
        <w:autoSpaceDE w:val="false"/>
        <w:autoSpaceDN w:val="false"/>
        <w:spacing w:before="120"/>
        <w:ind w:left="426" w:hanging="284"/>
        <w:rPr>
          <w:rFonts w:ascii="Arial" w:hAnsi="Arial" w:cs="Arial"/>
          <w:sz w:val="22"/>
          <w:szCs w:val="22"/>
        </w:rPr>
      </w:pPr>
      <w:r w:rsidRPr="003A44D9">
        <w:rPr>
          <w:rFonts w:ascii="Arial" w:hAnsi="Arial" w:cs="Arial"/>
          <w:sz w:val="22"/>
          <w:szCs w:val="22"/>
        </w:rPr>
        <w:t>Faktur</w:t>
      </w:r>
      <w:r w:rsidR="008D61D1">
        <w:rPr>
          <w:rFonts w:ascii="Arial" w:hAnsi="Arial" w:cs="Arial"/>
          <w:sz w:val="22"/>
          <w:szCs w:val="22"/>
        </w:rPr>
        <w:t>y</w:t>
      </w:r>
      <w:r w:rsidRPr="003A44D9">
        <w:rPr>
          <w:rFonts w:ascii="Arial" w:hAnsi="Arial" w:cs="Arial"/>
          <w:sz w:val="22"/>
          <w:szCs w:val="22"/>
        </w:rPr>
        <w:t xml:space="preserve"> zašle dodavatel zadavateli do 14 dnů po skončení měsíce.</w:t>
      </w:r>
    </w:p>
    <w:p w:rsidRPr="003A44D9" w:rsidR="00C003B8" w:rsidP="00C059E9" w:rsidRDefault="00C003B8">
      <w:pPr>
        <w:widowControl w:val="false"/>
        <w:numPr>
          <w:ilvl w:val="0"/>
          <w:numId w:val="23"/>
        </w:numPr>
        <w:tabs>
          <w:tab w:val="clear" w:pos="720"/>
          <w:tab w:val="num" w:pos="284"/>
        </w:tabs>
        <w:autoSpaceDE w:val="false"/>
        <w:autoSpaceDN w:val="false"/>
        <w:spacing w:before="120"/>
        <w:ind w:left="426" w:hanging="284"/>
        <w:rPr>
          <w:rFonts w:ascii="Arial" w:hAnsi="Arial" w:cs="Arial"/>
          <w:sz w:val="22"/>
          <w:szCs w:val="22"/>
        </w:rPr>
      </w:pPr>
      <w:r w:rsidRPr="003A44D9">
        <w:rPr>
          <w:rFonts w:ascii="Arial" w:hAnsi="Arial" w:cs="Arial"/>
          <w:sz w:val="22"/>
          <w:szCs w:val="22"/>
        </w:rPr>
        <w:t>Zadavatel se zavazuje včas zaplatit za realizované ku</w:t>
      </w:r>
      <w:r w:rsidR="00AE0510">
        <w:rPr>
          <w:rFonts w:ascii="Arial" w:hAnsi="Arial" w:cs="Arial"/>
          <w:sz w:val="22"/>
          <w:szCs w:val="22"/>
        </w:rPr>
        <w:t>r</w:t>
      </w:r>
      <w:r w:rsidRPr="003A44D9">
        <w:rPr>
          <w:rFonts w:ascii="Arial" w:hAnsi="Arial" w:cs="Arial"/>
          <w:sz w:val="22"/>
          <w:szCs w:val="22"/>
        </w:rPr>
        <w:t>zy.</w:t>
      </w:r>
    </w:p>
    <w:p w:rsidR="00F47336" w:rsidP="00F47336" w:rsidRDefault="00F47336">
      <w:pPr>
        <w:overflowPunct w:val="false"/>
        <w:autoSpaceDE w:val="false"/>
        <w:autoSpaceDN w:val="false"/>
        <w:adjustRightInd w:val="false"/>
        <w:spacing w:before="120"/>
        <w:ind w:left="425" w:firstLine="0"/>
        <w:rPr>
          <w:rFonts w:ascii="Arial" w:hAnsi="Arial" w:cs="Arial"/>
          <w:sz w:val="22"/>
          <w:szCs w:val="22"/>
        </w:rPr>
      </w:pPr>
    </w:p>
    <w:tbl>
      <w:tblPr>
        <w:tblW w:w="8646" w:type="dxa"/>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tblPr>
      <w:tblGrid>
        <w:gridCol w:w="1984"/>
        <w:gridCol w:w="2126"/>
        <w:gridCol w:w="2127"/>
        <w:gridCol w:w="2409"/>
      </w:tblGrid>
      <w:tr w:rsidRPr="00010D99" w:rsidR="003A44D9" w:rsidTr="003A44D9">
        <w:trPr>
          <w:trHeight w:val="300"/>
        </w:trPr>
        <w:tc>
          <w:tcPr>
            <w:tcW w:w="1984" w:type="dxa"/>
            <w:shd w:val="clear" w:color="auto" w:fill="auto"/>
            <w:noWrap/>
            <w:vAlign w:val="center"/>
            <w:hideMark/>
          </w:tcPr>
          <w:p w:rsidRPr="006E7FE3" w:rsidR="00F47336" w:rsidP="006E7FE3" w:rsidRDefault="00F47336">
            <w:pPr>
              <w:jc w:val="center"/>
              <w:rPr>
                <w:rFonts w:cs="Tahoma"/>
                <w:b/>
                <w:color w:val="000000"/>
              </w:rPr>
            </w:pPr>
          </w:p>
        </w:tc>
        <w:tc>
          <w:tcPr>
            <w:tcW w:w="2126" w:type="dxa"/>
            <w:shd w:val="clear" w:color="auto" w:fill="auto"/>
            <w:noWrap/>
            <w:vAlign w:val="center"/>
            <w:hideMark/>
          </w:tcPr>
          <w:p w:rsidRPr="006E7FE3" w:rsidR="00F47336" w:rsidP="006E7FE3" w:rsidRDefault="00F47336">
            <w:pPr>
              <w:ind w:hanging="1455"/>
              <w:jc w:val="center"/>
              <w:rPr>
                <w:rFonts w:ascii="Calibri" w:hAnsi="Calibri"/>
                <w:b/>
                <w:bCs/>
                <w:color w:val="000000"/>
                <w:sz w:val="22"/>
                <w:szCs w:val="22"/>
              </w:rPr>
            </w:pPr>
            <w:r w:rsidRPr="006E7FE3">
              <w:rPr>
                <w:rFonts w:ascii="Calibri" w:hAnsi="Calibri"/>
                <w:b/>
                <w:bCs/>
                <w:color w:val="000000"/>
                <w:sz w:val="22"/>
                <w:szCs w:val="22"/>
              </w:rPr>
              <w:t>Cena bez DPH</w:t>
            </w:r>
          </w:p>
        </w:tc>
        <w:tc>
          <w:tcPr>
            <w:tcW w:w="2127" w:type="dxa"/>
            <w:shd w:val="clear" w:color="auto" w:fill="auto"/>
            <w:noWrap/>
            <w:vAlign w:val="center"/>
            <w:hideMark/>
          </w:tcPr>
          <w:p w:rsidRPr="006E7FE3" w:rsidR="00F47336" w:rsidP="006E7FE3" w:rsidRDefault="006E7FE3">
            <w:pPr>
              <w:ind w:hanging="1296"/>
              <w:jc w:val="center"/>
              <w:rPr>
                <w:rFonts w:ascii="Calibri" w:hAnsi="Calibri"/>
                <w:b/>
                <w:bCs/>
                <w:color w:val="000000"/>
                <w:sz w:val="22"/>
                <w:szCs w:val="22"/>
              </w:rPr>
            </w:pPr>
            <w:r w:rsidRPr="006E7FE3">
              <w:rPr>
                <w:rFonts w:ascii="Calibri" w:hAnsi="Calibri"/>
                <w:b/>
                <w:bCs/>
                <w:color w:val="000000"/>
                <w:sz w:val="22"/>
                <w:szCs w:val="22"/>
              </w:rPr>
              <w:t>DPH ……….</w:t>
            </w:r>
            <w:r w:rsidRPr="006E7FE3" w:rsidR="00F47336">
              <w:rPr>
                <w:rFonts w:ascii="Calibri" w:hAnsi="Calibri"/>
                <w:b/>
                <w:bCs/>
                <w:color w:val="000000"/>
                <w:sz w:val="22"/>
                <w:szCs w:val="22"/>
              </w:rPr>
              <w:t>%</w:t>
            </w:r>
          </w:p>
        </w:tc>
        <w:tc>
          <w:tcPr>
            <w:tcW w:w="2409" w:type="dxa"/>
            <w:shd w:val="clear" w:color="auto" w:fill="auto"/>
            <w:noWrap/>
            <w:vAlign w:val="center"/>
            <w:hideMark/>
          </w:tcPr>
          <w:p w:rsidRPr="006E7FE3" w:rsidR="00F47336" w:rsidP="006E7FE3" w:rsidRDefault="006E7FE3">
            <w:pPr>
              <w:ind w:hanging="1420"/>
              <w:jc w:val="center"/>
              <w:rPr>
                <w:rFonts w:ascii="Calibri" w:hAnsi="Calibri"/>
                <w:b/>
                <w:bCs/>
                <w:color w:val="000000"/>
                <w:sz w:val="22"/>
                <w:szCs w:val="22"/>
              </w:rPr>
            </w:pPr>
            <w:r w:rsidRPr="006E7FE3">
              <w:rPr>
                <w:rFonts w:ascii="Calibri" w:hAnsi="Calibri"/>
                <w:b/>
                <w:bCs/>
                <w:color w:val="000000"/>
                <w:sz w:val="22"/>
                <w:szCs w:val="22"/>
              </w:rPr>
              <w:t>Cena celkem s  DPH</w:t>
            </w:r>
          </w:p>
        </w:tc>
      </w:tr>
      <w:tr w:rsidRPr="00010D99" w:rsidR="003A44D9" w:rsidTr="003A44D9">
        <w:trPr>
          <w:trHeight w:val="300"/>
        </w:trPr>
        <w:tc>
          <w:tcPr>
            <w:tcW w:w="1984" w:type="dxa"/>
            <w:shd w:val="clear" w:color="auto" w:fill="auto"/>
            <w:noWrap/>
            <w:vAlign w:val="center"/>
            <w:hideMark/>
          </w:tcPr>
          <w:p w:rsidRPr="00010D99" w:rsidR="00F47336" w:rsidP="006E7FE3" w:rsidRDefault="00F47336">
            <w:pPr>
              <w:ind w:hanging="1474"/>
              <w:jc w:val="center"/>
              <w:rPr>
                <w:rFonts w:ascii="Calibri" w:hAnsi="Calibri"/>
                <w:color w:val="000000"/>
                <w:sz w:val="22"/>
                <w:szCs w:val="22"/>
              </w:rPr>
            </w:pPr>
            <w:r w:rsidRPr="00010D99">
              <w:rPr>
                <w:rFonts w:ascii="Calibri" w:hAnsi="Calibri"/>
                <w:color w:val="000000"/>
                <w:sz w:val="22"/>
                <w:szCs w:val="22"/>
              </w:rPr>
              <w:t xml:space="preserve">Cena za </w:t>
            </w:r>
            <w:r>
              <w:rPr>
                <w:rFonts w:ascii="Calibri" w:hAnsi="Calibri"/>
                <w:color w:val="000000"/>
                <w:sz w:val="22"/>
                <w:szCs w:val="22"/>
              </w:rPr>
              <w:t>1. část</w:t>
            </w:r>
          </w:p>
        </w:tc>
        <w:tc>
          <w:tcPr>
            <w:tcW w:w="2126" w:type="dxa"/>
            <w:shd w:val="clear" w:color="auto" w:fill="auto"/>
            <w:noWrap/>
            <w:vAlign w:val="center"/>
            <w:hideMark/>
          </w:tcPr>
          <w:p w:rsidRPr="00010D99" w:rsidR="00F47336" w:rsidP="006E7FE3" w:rsidRDefault="00F47336">
            <w:pPr>
              <w:jc w:val="center"/>
              <w:rPr>
                <w:rFonts w:ascii="Calibri" w:hAnsi="Calibri"/>
                <w:color w:val="000000"/>
                <w:sz w:val="22"/>
                <w:szCs w:val="22"/>
              </w:rPr>
            </w:pPr>
          </w:p>
        </w:tc>
        <w:tc>
          <w:tcPr>
            <w:tcW w:w="2127" w:type="dxa"/>
            <w:shd w:val="clear" w:color="auto" w:fill="auto"/>
            <w:noWrap/>
            <w:vAlign w:val="center"/>
            <w:hideMark/>
          </w:tcPr>
          <w:p w:rsidRPr="00010D99" w:rsidR="00F47336" w:rsidP="006E7FE3" w:rsidRDefault="00F47336">
            <w:pPr>
              <w:ind w:hanging="1296"/>
              <w:jc w:val="center"/>
              <w:rPr>
                <w:rFonts w:ascii="Calibri" w:hAnsi="Calibri"/>
                <w:color w:val="000000"/>
                <w:sz w:val="22"/>
                <w:szCs w:val="22"/>
              </w:rPr>
            </w:pPr>
          </w:p>
        </w:tc>
        <w:tc>
          <w:tcPr>
            <w:tcW w:w="2409" w:type="dxa"/>
            <w:shd w:val="clear" w:color="auto" w:fill="auto"/>
            <w:noWrap/>
            <w:vAlign w:val="center"/>
            <w:hideMark/>
          </w:tcPr>
          <w:p w:rsidRPr="00010D99" w:rsidR="00F47336" w:rsidP="006E7FE3" w:rsidRDefault="00F47336">
            <w:pPr>
              <w:jc w:val="center"/>
              <w:rPr>
                <w:rFonts w:ascii="Calibri" w:hAnsi="Calibri"/>
                <w:color w:val="000000"/>
                <w:sz w:val="22"/>
                <w:szCs w:val="22"/>
              </w:rPr>
            </w:pPr>
          </w:p>
        </w:tc>
      </w:tr>
      <w:tr w:rsidRPr="00010D99" w:rsidR="003A44D9" w:rsidTr="003A44D9">
        <w:trPr>
          <w:trHeight w:val="300"/>
        </w:trPr>
        <w:tc>
          <w:tcPr>
            <w:tcW w:w="1984" w:type="dxa"/>
            <w:shd w:val="clear" w:color="auto" w:fill="auto"/>
            <w:noWrap/>
            <w:vAlign w:val="center"/>
            <w:hideMark/>
          </w:tcPr>
          <w:p w:rsidRPr="00010D99" w:rsidR="00F47336" w:rsidP="006E7FE3" w:rsidRDefault="00F47336">
            <w:pPr>
              <w:ind w:left="567" w:hanging="637"/>
              <w:jc w:val="center"/>
              <w:rPr>
                <w:rFonts w:ascii="Calibri" w:hAnsi="Calibri"/>
                <w:color w:val="000000"/>
                <w:sz w:val="22"/>
                <w:szCs w:val="22"/>
              </w:rPr>
            </w:pPr>
            <w:r w:rsidRPr="00010D99">
              <w:rPr>
                <w:rFonts w:ascii="Calibri" w:hAnsi="Calibri"/>
                <w:color w:val="000000"/>
                <w:sz w:val="22"/>
                <w:szCs w:val="22"/>
              </w:rPr>
              <w:t xml:space="preserve">Cena za </w:t>
            </w:r>
            <w:r>
              <w:rPr>
                <w:rFonts w:ascii="Calibri" w:hAnsi="Calibri"/>
                <w:color w:val="000000"/>
                <w:sz w:val="22"/>
                <w:szCs w:val="22"/>
              </w:rPr>
              <w:t>2. část</w:t>
            </w:r>
          </w:p>
        </w:tc>
        <w:tc>
          <w:tcPr>
            <w:tcW w:w="2126" w:type="dxa"/>
            <w:shd w:val="clear" w:color="auto" w:fill="auto"/>
            <w:noWrap/>
            <w:vAlign w:val="center"/>
            <w:hideMark/>
          </w:tcPr>
          <w:p w:rsidRPr="00010D99" w:rsidR="00F47336" w:rsidP="006E7FE3" w:rsidRDefault="00F47336">
            <w:pPr>
              <w:jc w:val="center"/>
              <w:rPr>
                <w:rFonts w:ascii="Calibri" w:hAnsi="Calibri"/>
                <w:color w:val="000000"/>
                <w:sz w:val="22"/>
                <w:szCs w:val="22"/>
              </w:rPr>
            </w:pPr>
          </w:p>
        </w:tc>
        <w:tc>
          <w:tcPr>
            <w:tcW w:w="2127" w:type="dxa"/>
            <w:shd w:val="clear" w:color="auto" w:fill="auto"/>
            <w:noWrap/>
            <w:vAlign w:val="center"/>
            <w:hideMark/>
          </w:tcPr>
          <w:p w:rsidRPr="00010D99" w:rsidR="00F47336" w:rsidP="006E7FE3" w:rsidRDefault="00F47336">
            <w:pPr>
              <w:ind w:hanging="1296"/>
              <w:jc w:val="center"/>
              <w:rPr>
                <w:rFonts w:ascii="Calibri" w:hAnsi="Calibri"/>
                <w:color w:val="000000"/>
                <w:sz w:val="22"/>
                <w:szCs w:val="22"/>
              </w:rPr>
            </w:pPr>
          </w:p>
        </w:tc>
        <w:tc>
          <w:tcPr>
            <w:tcW w:w="2409" w:type="dxa"/>
            <w:shd w:val="clear" w:color="auto" w:fill="auto"/>
            <w:noWrap/>
            <w:vAlign w:val="center"/>
            <w:hideMark/>
          </w:tcPr>
          <w:p w:rsidRPr="00010D99" w:rsidR="00F47336" w:rsidP="006E7FE3" w:rsidRDefault="00F47336">
            <w:pPr>
              <w:jc w:val="center"/>
              <w:rPr>
                <w:rFonts w:ascii="Calibri" w:hAnsi="Calibri"/>
                <w:color w:val="000000"/>
                <w:sz w:val="22"/>
                <w:szCs w:val="22"/>
              </w:rPr>
            </w:pPr>
          </w:p>
        </w:tc>
      </w:tr>
      <w:tr w:rsidRPr="00010D99" w:rsidR="00F47336" w:rsidTr="003A44D9">
        <w:trPr>
          <w:trHeight w:val="300"/>
        </w:trPr>
        <w:tc>
          <w:tcPr>
            <w:tcW w:w="1984" w:type="dxa"/>
            <w:shd w:val="clear" w:color="auto" w:fill="auto"/>
            <w:noWrap/>
            <w:vAlign w:val="center"/>
            <w:hideMark/>
          </w:tcPr>
          <w:p w:rsidRPr="00010D99" w:rsidR="00F47336" w:rsidP="006E7FE3" w:rsidRDefault="00F47336">
            <w:pPr>
              <w:ind w:left="567" w:hanging="141"/>
              <w:jc w:val="center"/>
              <w:rPr>
                <w:rFonts w:ascii="Calibri" w:hAnsi="Calibri"/>
                <w:color w:val="000000"/>
                <w:sz w:val="22"/>
                <w:szCs w:val="22"/>
              </w:rPr>
            </w:pPr>
            <w:r w:rsidRPr="00010D99">
              <w:rPr>
                <w:rFonts w:ascii="Calibri" w:hAnsi="Calibri"/>
                <w:color w:val="000000"/>
                <w:sz w:val="22"/>
                <w:szCs w:val="22"/>
              </w:rPr>
              <w:t xml:space="preserve">Cena za </w:t>
            </w:r>
            <w:r>
              <w:rPr>
                <w:rFonts w:ascii="Calibri" w:hAnsi="Calibri"/>
                <w:color w:val="000000"/>
                <w:sz w:val="22"/>
                <w:szCs w:val="22"/>
              </w:rPr>
              <w:t>3. část</w:t>
            </w:r>
          </w:p>
        </w:tc>
        <w:tc>
          <w:tcPr>
            <w:tcW w:w="2126" w:type="dxa"/>
            <w:shd w:val="clear" w:color="auto" w:fill="auto"/>
            <w:noWrap/>
            <w:vAlign w:val="center"/>
            <w:hideMark/>
          </w:tcPr>
          <w:p w:rsidRPr="00010D99" w:rsidR="00F47336" w:rsidP="006E7FE3" w:rsidRDefault="00F47336">
            <w:pPr>
              <w:jc w:val="center"/>
              <w:rPr>
                <w:rFonts w:ascii="Calibri" w:hAnsi="Calibri"/>
                <w:color w:val="000000"/>
                <w:sz w:val="22"/>
                <w:szCs w:val="22"/>
              </w:rPr>
            </w:pPr>
          </w:p>
        </w:tc>
        <w:tc>
          <w:tcPr>
            <w:tcW w:w="2127" w:type="dxa"/>
            <w:shd w:val="clear" w:color="auto" w:fill="auto"/>
            <w:noWrap/>
            <w:vAlign w:val="center"/>
            <w:hideMark/>
          </w:tcPr>
          <w:p w:rsidRPr="00010D99" w:rsidR="00F47336" w:rsidP="006E7FE3" w:rsidRDefault="00F47336">
            <w:pPr>
              <w:ind w:hanging="1296"/>
              <w:jc w:val="center"/>
              <w:rPr>
                <w:rFonts w:ascii="Calibri" w:hAnsi="Calibri"/>
                <w:color w:val="000000"/>
                <w:sz w:val="22"/>
                <w:szCs w:val="22"/>
              </w:rPr>
            </w:pPr>
          </w:p>
        </w:tc>
        <w:tc>
          <w:tcPr>
            <w:tcW w:w="2409" w:type="dxa"/>
            <w:shd w:val="clear" w:color="auto" w:fill="auto"/>
            <w:noWrap/>
            <w:vAlign w:val="center"/>
            <w:hideMark/>
          </w:tcPr>
          <w:p w:rsidRPr="00010D99" w:rsidR="00F47336" w:rsidP="006E7FE3" w:rsidRDefault="00F47336">
            <w:pPr>
              <w:jc w:val="center"/>
              <w:rPr>
                <w:rFonts w:ascii="Calibri" w:hAnsi="Calibri"/>
                <w:color w:val="000000"/>
                <w:sz w:val="22"/>
                <w:szCs w:val="22"/>
              </w:rPr>
            </w:pPr>
          </w:p>
        </w:tc>
      </w:tr>
      <w:tr w:rsidRPr="00010D99" w:rsidR="00F47336" w:rsidTr="003A44D9">
        <w:trPr>
          <w:trHeight w:val="300"/>
        </w:trPr>
        <w:tc>
          <w:tcPr>
            <w:tcW w:w="1984" w:type="dxa"/>
            <w:shd w:val="clear" w:color="auto" w:fill="auto"/>
            <w:noWrap/>
            <w:vAlign w:val="center"/>
            <w:hideMark/>
          </w:tcPr>
          <w:p w:rsidRPr="00010D99" w:rsidR="00F47336" w:rsidP="006E7FE3" w:rsidRDefault="00F47336">
            <w:pPr>
              <w:ind w:left="567" w:hanging="141"/>
              <w:jc w:val="center"/>
              <w:rPr>
                <w:rFonts w:ascii="Calibri" w:hAnsi="Calibri"/>
                <w:color w:val="000000"/>
                <w:sz w:val="22"/>
                <w:szCs w:val="22"/>
              </w:rPr>
            </w:pPr>
            <w:r w:rsidRPr="00010D99">
              <w:rPr>
                <w:rFonts w:ascii="Calibri" w:hAnsi="Calibri"/>
                <w:color w:val="000000"/>
                <w:sz w:val="22"/>
                <w:szCs w:val="22"/>
              </w:rPr>
              <w:t xml:space="preserve">Cena za </w:t>
            </w:r>
            <w:r>
              <w:rPr>
                <w:rFonts w:ascii="Calibri" w:hAnsi="Calibri"/>
                <w:color w:val="000000"/>
                <w:sz w:val="22"/>
                <w:szCs w:val="22"/>
              </w:rPr>
              <w:t>4. část</w:t>
            </w:r>
          </w:p>
        </w:tc>
        <w:tc>
          <w:tcPr>
            <w:tcW w:w="2126" w:type="dxa"/>
            <w:shd w:val="clear" w:color="auto" w:fill="auto"/>
            <w:noWrap/>
            <w:vAlign w:val="center"/>
            <w:hideMark/>
          </w:tcPr>
          <w:p w:rsidRPr="00010D99" w:rsidR="00F47336" w:rsidP="006E7FE3" w:rsidRDefault="00F47336">
            <w:pPr>
              <w:jc w:val="center"/>
              <w:rPr>
                <w:rFonts w:ascii="Calibri" w:hAnsi="Calibri"/>
                <w:color w:val="000000"/>
                <w:sz w:val="22"/>
                <w:szCs w:val="22"/>
              </w:rPr>
            </w:pPr>
          </w:p>
        </w:tc>
        <w:tc>
          <w:tcPr>
            <w:tcW w:w="2127" w:type="dxa"/>
            <w:shd w:val="clear" w:color="auto" w:fill="auto"/>
            <w:noWrap/>
            <w:vAlign w:val="center"/>
            <w:hideMark/>
          </w:tcPr>
          <w:p w:rsidRPr="00010D99" w:rsidR="00F47336" w:rsidP="006E7FE3" w:rsidRDefault="00F47336">
            <w:pPr>
              <w:ind w:hanging="1296"/>
              <w:jc w:val="center"/>
              <w:rPr>
                <w:rFonts w:ascii="Calibri" w:hAnsi="Calibri"/>
                <w:color w:val="000000"/>
                <w:sz w:val="22"/>
                <w:szCs w:val="22"/>
              </w:rPr>
            </w:pPr>
          </w:p>
        </w:tc>
        <w:tc>
          <w:tcPr>
            <w:tcW w:w="2409" w:type="dxa"/>
            <w:shd w:val="clear" w:color="auto" w:fill="auto"/>
            <w:noWrap/>
            <w:vAlign w:val="center"/>
            <w:hideMark/>
          </w:tcPr>
          <w:p w:rsidRPr="00010D99" w:rsidR="00F47336" w:rsidP="006E7FE3" w:rsidRDefault="00F47336">
            <w:pPr>
              <w:jc w:val="center"/>
              <w:rPr>
                <w:rFonts w:ascii="Calibri" w:hAnsi="Calibri"/>
                <w:color w:val="000000"/>
                <w:sz w:val="22"/>
                <w:szCs w:val="22"/>
              </w:rPr>
            </w:pPr>
          </w:p>
        </w:tc>
      </w:tr>
      <w:tr w:rsidRPr="00010D99" w:rsidR="00F47336" w:rsidTr="003A44D9">
        <w:trPr>
          <w:trHeight w:val="300"/>
        </w:trPr>
        <w:tc>
          <w:tcPr>
            <w:tcW w:w="1984" w:type="dxa"/>
            <w:shd w:val="clear" w:color="auto" w:fill="auto"/>
            <w:noWrap/>
            <w:vAlign w:val="center"/>
            <w:hideMark/>
          </w:tcPr>
          <w:p w:rsidRPr="00010D99" w:rsidR="00F47336" w:rsidP="006E7FE3" w:rsidRDefault="00F47336">
            <w:pPr>
              <w:ind w:left="567" w:hanging="141"/>
              <w:jc w:val="center"/>
              <w:rPr>
                <w:rFonts w:ascii="Calibri" w:hAnsi="Calibri"/>
                <w:color w:val="000000"/>
                <w:sz w:val="22"/>
                <w:szCs w:val="22"/>
              </w:rPr>
            </w:pPr>
            <w:r w:rsidRPr="00010D99">
              <w:rPr>
                <w:rFonts w:ascii="Calibri" w:hAnsi="Calibri"/>
                <w:color w:val="000000"/>
                <w:sz w:val="22"/>
                <w:szCs w:val="22"/>
              </w:rPr>
              <w:t xml:space="preserve">Cena za </w:t>
            </w:r>
            <w:r>
              <w:rPr>
                <w:rFonts w:ascii="Calibri" w:hAnsi="Calibri"/>
                <w:color w:val="000000"/>
                <w:sz w:val="22"/>
                <w:szCs w:val="22"/>
              </w:rPr>
              <w:t>5. část</w:t>
            </w:r>
          </w:p>
        </w:tc>
        <w:tc>
          <w:tcPr>
            <w:tcW w:w="2126" w:type="dxa"/>
            <w:shd w:val="clear" w:color="auto" w:fill="auto"/>
            <w:noWrap/>
            <w:vAlign w:val="center"/>
            <w:hideMark/>
          </w:tcPr>
          <w:p w:rsidRPr="00010D99" w:rsidR="00F47336" w:rsidP="006E7FE3" w:rsidRDefault="00F47336">
            <w:pPr>
              <w:jc w:val="center"/>
              <w:rPr>
                <w:rFonts w:ascii="Calibri" w:hAnsi="Calibri"/>
                <w:color w:val="000000"/>
                <w:sz w:val="22"/>
                <w:szCs w:val="22"/>
              </w:rPr>
            </w:pPr>
          </w:p>
        </w:tc>
        <w:tc>
          <w:tcPr>
            <w:tcW w:w="2127" w:type="dxa"/>
            <w:shd w:val="clear" w:color="auto" w:fill="auto"/>
            <w:noWrap/>
            <w:vAlign w:val="center"/>
            <w:hideMark/>
          </w:tcPr>
          <w:p w:rsidRPr="00010D99" w:rsidR="00F47336" w:rsidP="006E7FE3" w:rsidRDefault="00F47336">
            <w:pPr>
              <w:ind w:hanging="1296"/>
              <w:jc w:val="center"/>
              <w:rPr>
                <w:rFonts w:ascii="Calibri" w:hAnsi="Calibri"/>
                <w:color w:val="000000"/>
                <w:sz w:val="22"/>
                <w:szCs w:val="22"/>
              </w:rPr>
            </w:pPr>
          </w:p>
        </w:tc>
        <w:tc>
          <w:tcPr>
            <w:tcW w:w="2409" w:type="dxa"/>
            <w:shd w:val="clear" w:color="auto" w:fill="auto"/>
            <w:noWrap/>
            <w:vAlign w:val="center"/>
            <w:hideMark/>
          </w:tcPr>
          <w:p w:rsidRPr="00010D99" w:rsidR="00F47336" w:rsidP="006E7FE3" w:rsidRDefault="00F47336">
            <w:pPr>
              <w:jc w:val="center"/>
              <w:rPr>
                <w:rFonts w:ascii="Calibri" w:hAnsi="Calibri"/>
                <w:color w:val="000000"/>
                <w:sz w:val="22"/>
                <w:szCs w:val="22"/>
              </w:rPr>
            </w:pPr>
          </w:p>
        </w:tc>
      </w:tr>
      <w:tr w:rsidRPr="00010D99" w:rsidR="00F47336" w:rsidTr="003A44D9">
        <w:trPr>
          <w:trHeight w:val="300"/>
        </w:trPr>
        <w:tc>
          <w:tcPr>
            <w:tcW w:w="1984" w:type="dxa"/>
            <w:shd w:val="clear" w:color="auto" w:fill="auto"/>
            <w:noWrap/>
            <w:vAlign w:val="center"/>
            <w:hideMark/>
          </w:tcPr>
          <w:p w:rsidRPr="00010D99" w:rsidR="00F47336" w:rsidP="006E7FE3" w:rsidRDefault="00F47336">
            <w:pPr>
              <w:ind w:left="567" w:hanging="141"/>
              <w:jc w:val="center"/>
              <w:rPr>
                <w:rFonts w:ascii="Calibri" w:hAnsi="Calibri"/>
                <w:color w:val="000000"/>
                <w:sz w:val="22"/>
                <w:szCs w:val="22"/>
              </w:rPr>
            </w:pPr>
            <w:r w:rsidRPr="00010D99">
              <w:rPr>
                <w:rFonts w:ascii="Calibri" w:hAnsi="Calibri"/>
                <w:color w:val="000000"/>
                <w:sz w:val="22"/>
                <w:szCs w:val="22"/>
              </w:rPr>
              <w:t xml:space="preserve">Cena za </w:t>
            </w:r>
            <w:r>
              <w:rPr>
                <w:rFonts w:ascii="Calibri" w:hAnsi="Calibri"/>
                <w:color w:val="000000"/>
                <w:sz w:val="22"/>
                <w:szCs w:val="22"/>
              </w:rPr>
              <w:t>6. část</w:t>
            </w:r>
          </w:p>
        </w:tc>
        <w:tc>
          <w:tcPr>
            <w:tcW w:w="2126" w:type="dxa"/>
            <w:shd w:val="clear" w:color="auto" w:fill="auto"/>
            <w:noWrap/>
            <w:vAlign w:val="center"/>
            <w:hideMark/>
          </w:tcPr>
          <w:p w:rsidRPr="00010D99" w:rsidR="00F47336" w:rsidP="006E7FE3" w:rsidRDefault="00F47336">
            <w:pPr>
              <w:jc w:val="center"/>
              <w:rPr>
                <w:rFonts w:ascii="Calibri" w:hAnsi="Calibri"/>
                <w:color w:val="000000"/>
                <w:sz w:val="22"/>
                <w:szCs w:val="22"/>
              </w:rPr>
            </w:pPr>
          </w:p>
        </w:tc>
        <w:tc>
          <w:tcPr>
            <w:tcW w:w="2127" w:type="dxa"/>
            <w:shd w:val="clear" w:color="auto" w:fill="auto"/>
            <w:noWrap/>
            <w:vAlign w:val="center"/>
            <w:hideMark/>
          </w:tcPr>
          <w:p w:rsidRPr="00010D99" w:rsidR="00F47336" w:rsidP="006E7FE3" w:rsidRDefault="00F47336">
            <w:pPr>
              <w:ind w:hanging="1296"/>
              <w:jc w:val="center"/>
              <w:rPr>
                <w:rFonts w:ascii="Calibri" w:hAnsi="Calibri"/>
                <w:color w:val="000000"/>
                <w:sz w:val="22"/>
                <w:szCs w:val="22"/>
              </w:rPr>
            </w:pPr>
          </w:p>
        </w:tc>
        <w:tc>
          <w:tcPr>
            <w:tcW w:w="2409" w:type="dxa"/>
            <w:shd w:val="clear" w:color="auto" w:fill="auto"/>
            <w:noWrap/>
            <w:vAlign w:val="center"/>
            <w:hideMark/>
          </w:tcPr>
          <w:p w:rsidRPr="00010D99" w:rsidR="00F47336" w:rsidP="006E7FE3" w:rsidRDefault="00F47336">
            <w:pPr>
              <w:jc w:val="center"/>
              <w:rPr>
                <w:rFonts w:ascii="Calibri" w:hAnsi="Calibri"/>
                <w:color w:val="000000"/>
                <w:sz w:val="22"/>
                <w:szCs w:val="22"/>
              </w:rPr>
            </w:pPr>
          </w:p>
        </w:tc>
      </w:tr>
      <w:tr w:rsidRPr="00010D99" w:rsidR="00F47336" w:rsidTr="003A44D9">
        <w:trPr>
          <w:trHeight w:val="300"/>
        </w:trPr>
        <w:tc>
          <w:tcPr>
            <w:tcW w:w="1984" w:type="dxa"/>
            <w:shd w:val="clear" w:color="auto" w:fill="auto"/>
            <w:noWrap/>
            <w:vAlign w:val="center"/>
            <w:hideMark/>
          </w:tcPr>
          <w:p w:rsidRPr="006E7FE3" w:rsidR="00F47336" w:rsidP="006E7FE3" w:rsidRDefault="00F47336">
            <w:pPr>
              <w:ind w:left="567" w:hanging="141"/>
              <w:jc w:val="center"/>
              <w:rPr>
                <w:rFonts w:ascii="Calibri" w:hAnsi="Calibri"/>
                <w:b/>
                <w:color w:val="000000"/>
                <w:sz w:val="22"/>
                <w:szCs w:val="22"/>
              </w:rPr>
            </w:pPr>
            <w:r w:rsidRPr="006E7FE3">
              <w:rPr>
                <w:rFonts w:ascii="Calibri" w:hAnsi="Calibri"/>
                <w:b/>
                <w:color w:val="000000"/>
                <w:sz w:val="22"/>
                <w:szCs w:val="22"/>
              </w:rPr>
              <w:t xml:space="preserve">Cena </w:t>
            </w:r>
            <w:r w:rsidRPr="006E7FE3">
              <w:rPr>
                <w:rFonts w:ascii="Calibri" w:hAnsi="Calibri"/>
                <w:b/>
                <w:color w:val="000000"/>
                <w:sz w:val="22"/>
                <w:szCs w:val="22"/>
              </w:rPr>
              <w:t xml:space="preserve">celkem </w:t>
            </w:r>
            <w:r w:rsidRPr="006E7FE3">
              <w:rPr>
                <w:rFonts w:ascii="Calibri" w:hAnsi="Calibri"/>
                <w:b/>
                <w:color w:val="000000"/>
                <w:sz w:val="22"/>
                <w:szCs w:val="22"/>
              </w:rPr>
              <w:t xml:space="preserve">za </w:t>
            </w:r>
            <w:r w:rsidRPr="006E7FE3">
              <w:rPr>
                <w:rFonts w:ascii="Calibri" w:hAnsi="Calibri"/>
                <w:b/>
                <w:color w:val="000000"/>
                <w:sz w:val="22"/>
                <w:szCs w:val="22"/>
              </w:rPr>
              <w:t>nabídnuté části</w:t>
            </w:r>
          </w:p>
        </w:tc>
        <w:tc>
          <w:tcPr>
            <w:tcW w:w="2126" w:type="dxa"/>
            <w:shd w:val="clear" w:color="auto" w:fill="auto"/>
            <w:noWrap/>
            <w:vAlign w:val="center"/>
            <w:hideMark/>
          </w:tcPr>
          <w:p w:rsidRPr="006E7FE3" w:rsidR="00F47336" w:rsidP="006E7FE3" w:rsidRDefault="00F47336">
            <w:pPr>
              <w:jc w:val="center"/>
              <w:rPr>
                <w:rFonts w:ascii="Calibri" w:hAnsi="Calibri"/>
                <w:b/>
                <w:color w:val="000000"/>
                <w:sz w:val="22"/>
                <w:szCs w:val="22"/>
              </w:rPr>
            </w:pPr>
          </w:p>
        </w:tc>
        <w:tc>
          <w:tcPr>
            <w:tcW w:w="2127" w:type="dxa"/>
            <w:shd w:val="clear" w:color="auto" w:fill="auto"/>
            <w:noWrap/>
            <w:vAlign w:val="center"/>
            <w:hideMark/>
          </w:tcPr>
          <w:p w:rsidRPr="006E7FE3" w:rsidR="00F47336" w:rsidP="006E7FE3" w:rsidRDefault="00F47336">
            <w:pPr>
              <w:ind w:hanging="1296"/>
              <w:jc w:val="center"/>
              <w:rPr>
                <w:rFonts w:ascii="Calibri" w:hAnsi="Calibri"/>
                <w:b/>
                <w:color w:val="000000"/>
                <w:sz w:val="22"/>
                <w:szCs w:val="22"/>
              </w:rPr>
            </w:pPr>
          </w:p>
        </w:tc>
        <w:tc>
          <w:tcPr>
            <w:tcW w:w="2409" w:type="dxa"/>
            <w:shd w:val="clear" w:color="auto" w:fill="auto"/>
            <w:noWrap/>
            <w:vAlign w:val="center"/>
            <w:hideMark/>
          </w:tcPr>
          <w:p w:rsidRPr="006E7FE3" w:rsidR="00F47336" w:rsidP="006E7FE3" w:rsidRDefault="00F47336">
            <w:pPr>
              <w:jc w:val="center"/>
              <w:rPr>
                <w:rFonts w:ascii="Calibri" w:hAnsi="Calibri"/>
                <w:b/>
                <w:color w:val="000000"/>
                <w:sz w:val="22"/>
                <w:szCs w:val="22"/>
              </w:rPr>
            </w:pPr>
          </w:p>
        </w:tc>
      </w:tr>
    </w:tbl>
    <w:p w:rsidRPr="006C6329" w:rsidR="00F47336" w:rsidP="006E7FE3" w:rsidRDefault="00F47336">
      <w:pPr>
        <w:overflowPunct w:val="false"/>
        <w:autoSpaceDE w:val="false"/>
        <w:autoSpaceDN w:val="false"/>
        <w:adjustRightInd w:val="false"/>
        <w:spacing w:before="120"/>
        <w:ind w:left="0" w:firstLine="0"/>
        <w:rPr>
          <w:rFonts w:ascii="Arial" w:hAnsi="Arial" w:cs="Arial"/>
          <w:sz w:val="22"/>
          <w:szCs w:val="22"/>
        </w:rPr>
      </w:pPr>
    </w:p>
    <w:p w:rsidR="008D237A" w:rsidP="00C059E9" w:rsidRDefault="008D237A">
      <w:pPr>
        <w:widowControl w:val="false"/>
        <w:numPr>
          <w:ilvl w:val="0"/>
          <w:numId w:val="23"/>
        </w:numPr>
        <w:tabs>
          <w:tab w:val="clear" w:pos="720"/>
        </w:tabs>
        <w:autoSpaceDE w:val="false"/>
        <w:autoSpaceDN w:val="false"/>
        <w:spacing w:before="120"/>
        <w:ind w:left="426" w:hanging="284"/>
        <w:rPr>
          <w:rFonts w:ascii="Arial" w:hAnsi="Arial" w:cs="Arial"/>
          <w:sz w:val="22"/>
          <w:szCs w:val="22"/>
        </w:rPr>
      </w:pPr>
      <w:r w:rsidRPr="00C003B8">
        <w:rPr>
          <w:rFonts w:ascii="Arial" w:hAnsi="Arial" w:cs="Arial"/>
          <w:sz w:val="22"/>
          <w:szCs w:val="22"/>
        </w:rPr>
        <w:t>Cena dle této Smlouvy bude zaplacena za </w:t>
      </w:r>
      <w:r w:rsidRPr="00C003B8" w:rsidR="00751827">
        <w:rPr>
          <w:rFonts w:ascii="Arial" w:hAnsi="Arial" w:cs="Arial"/>
          <w:sz w:val="22"/>
          <w:szCs w:val="22"/>
        </w:rPr>
        <w:t>skutečné</w:t>
      </w:r>
      <w:r w:rsidRPr="00C003B8">
        <w:rPr>
          <w:rFonts w:ascii="Arial" w:hAnsi="Arial" w:cs="Arial"/>
          <w:sz w:val="22"/>
          <w:szCs w:val="22"/>
        </w:rPr>
        <w:t xml:space="preserve"> plnění poskytnuté Dodavatelem řádně a bez vad, a to na základě dílčích samostatných účetních či daňových dokladů (dále jen „faktura“) vystavených Dodavatelem </w:t>
      </w:r>
      <w:r w:rsidRPr="00C003B8" w:rsidR="003F7A35">
        <w:rPr>
          <w:rFonts w:ascii="Arial" w:hAnsi="Arial" w:cs="Arial"/>
          <w:sz w:val="22"/>
          <w:szCs w:val="22"/>
        </w:rPr>
        <w:t xml:space="preserve">a odsouhlasených Zadavatelem </w:t>
      </w:r>
      <w:r w:rsidRPr="00C003B8">
        <w:rPr>
          <w:rFonts w:ascii="Arial" w:hAnsi="Arial" w:cs="Arial"/>
          <w:sz w:val="22"/>
          <w:szCs w:val="22"/>
        </w:rPr>
        <w:t>s</w:t>
      </w:r>
      <w:r w:rsidRPr="00C003B8" w:rsidR="006B43C9">
        <w:rPr>
          <w:rFonts w:ascii="Arial" w:hAnsi="Arial" w:cs="Arial"/>
          <w:sz w:val="22"/>
          <w:szCs w:val="22"/>
        </w:rPr>
        <w:t>e</w:t>
      </w:r>
      <w:r w:rsidRPr="00C003B8">
        <w:rPr>
          <w:rFonts w:ascii="Arial" w:hAnsi="Arial" w:cs="Arial"/>
          <w:sz w:val="22"/>
          <w:szCs w:val="22"/>
        </w:rPr>
        <w:t> </w:t>
      </w:r>
      <w:r w:rsidRPr="00C003B8" w:rsidR="000F7D22">
        <w:rPr>
          <w:rFonts w:ascii="Arial" w:hAnsi="Arial" w:cs="Arial"/>
          <w:sz w:val="22"/>
          <w:szCs w:val="22"/>
        </w:rPr>
        <w:t xml:space="preserve">lhůtou splatnosti </w:t>
      </w:r>
      <w:r w:rsidRPr="00C003B8" w:rsidR="006920A7">
        <w:rPr>
          <w:rFonts w:ascii="Arial" w:hAnsi="Arial" w:cs="Arial"/>
          <w:sz w:val="22"/>
          <w:szCs w:val="22"/>
        </w:rPr>
        <w:t>14</w:t>
      </w:r>
      <w:r w:rsidRPr="00C003B8">
        <w:rPr>
          <w:rFonts w:ascii="Arial" w:hAnsi="Arial" w:cs="Arial"/>
          <w:sz w:val="22"/>
          <w:szCs w:val="22"/>
        </w:rPr>
        <w:t xml:space="preserve"> kalendářních dnů od data doručení faktury na adresu sídla Zadavatele. Faktura musí obsahovat veškeré náležitosti účetního či daňového dokladu podle platných a účinných právních předpisů</w:t>
      </w:r>
      <w:r w:rsidRPr="00C003B8" w:rsidR="006B43C9">
        <w:rPr>
          <w:rFonts w:ascii="Arial" w:hAnsi="Arial" w:cs="Arial"/>
          <w:sz w:val="22"/>
          <w:szCs w:val="22"/>
        </w:rPr>
        <w:t xml:space="preserve"> ČR a </w:t>
      </w:r>
      <w:r w:rsidRPr="00C003B8">
        <w:rPr>
          <w:rFonts w:ascii="Arial" w:hAnsi="Arial" w:cs="Arial"/>
          <w:sz w:val="22"/>
          <w:szCs w:val="22"/>
        </w:rPr>
        <w:t>vyplývajících z režimu spolufinancování projektu ze strukturálních fondů Evropské unie, název a registrační číslo projektu</w:t>
      </w:r>
      <w:r w:rsidRPr="00C003B8" w:rsidR="003F7A35">
        <w:rPr>
          <w:rFonts w:ascii="Arial" w:hAnsi="Arial" w:cs="Arial"/>
          <w:sz w:val="22"/>
          <w:szCs w:val="22"/>
        </w:rPr>
        <w:t xml:space="preserve"> zadavatele</w:t>
      </w:r>
      <w:r w:rsidRPr="00C003B8">
        <w:rPr>
          <w:rFonts w:ascii="Arial" w:hAnsi="Arial" w:cs="Arial"/>
          <w:sz w:val="22"/>
          <w:szCs w:val="22"/>
        </w:rPr>
        <w:t>, evidenční číslo smlouvy a dále vyčíslení zvlášť ceny bez DPH, zvlášť DPH a celkové ceny včetně DPH. Na faktuře zazní text:</w:t>
      </w:r>
      <w:r w:rsidRPr="00C003B8" w:rsidR="00567F70">
        <w:rPr>
          <w:rFonts w:ascii="Arial" w:hAnsi="Arial" w:cs="Arial"/>
          <w:sz w:val="22"/>
          <w:szCs w:val="22"/>
        </w:rPr>
        <w:t xml:space="preserve"> „Tato aktivita je financována z prostředků ESF prostřednictvím Operačního programu Lidské zdroje a zaměstnanost a státního rozpočtu ČR. </w:t>
      </w:r>
      <w:r w:rsidRPr="00C003B8" w:rsidR="006B43C9">
        <w:rPr>
          <w:rFonts w:ascii="Arial" w:hAnsi="Arial" w:cs="Arial"/>
          <w:sz w:val="22"/>
          <w:szCs w:val="22"/>
        </w:rPr>
        <w:t>Název projektu</w:t>
      </w:r>
      <w:r w:rsidRPr="00C003B8" w:rsidR="00567F70">
        <w:rPr>
          <w:rFonts w:ascii="Arial" w:hAnsi="Arial" w:cs="Arial"/>
          <w:sz w:val="22"/>
          <w:szCs w:val="22"/>
        </w:rPr>
        <w:t xml:space="preserve"> </w:t>
      </w:r>
      <w:r w:rsidRPr="00C003B8" w:rsidR="006B43C9">
        <w:rPr>
          <w:rFonts w:ascii="Arial" w:hAnsi="Arial" w:cs="Arial"/>
          <w:sz w:val="22"/>
          <w:szCs w:val="22"/>
        </w:rPr>
        <w:t xml:space="preserve">„Vzděláváním k prosperitě“,  č. projektu </w:t>
      </w:r>
      <w:r w:rsidRPr="00C003B8" w:rsidR="00567F70">
        <w:rPr>
          <w:rFonts w:ascii="Arial" w:hAnsi="Arial" w:cs="Arial"/>
          <w:sz w:val="22"/>
          <w:szCs w:val="22"/>
        </w:rPr>
        <w:t>CZ.1.04/1.1.02/94.01269“.</w:t>
      </w:r>
      <w:r w:rsidRPr="00C003B8" w:rsidR="00E506C9">
        <w:rPr>
          <w:rFonts w:ascii="Arial" w:hAnsi="Arial" w:cs="Arial"/>
          <w:sz w:val="22"/>
          <w:szCs w:val="22"/>
        </w:rPr>
        <w:t xml:space="preserve"> Součástí faktury musí být podrobný rozpis jednotlivých účtovaných položek podle jednotlivých kurzů</w:t>
      </w:r>
      <w:r w:rsidRPr="00C003B8" w:rsidR="00706616">
        <w:rPr>
          <w:rFonts w:ascii="Arial" w:hAnsi="Arial" w:cs="Arial"/>
          <w:sz w:val="22"/>
          <w:szCs w:val="22"/>
        </w:rPr>
        <w:t xml:space="preserve"> a místa plnění</w:t>
      </w:r>
      <w:r w:rsidRPr="00C003B8" w:rsidR="00E506C9">
        <w:rPr>
          <w:rFonts w:ascii="Arial" w:hAnsi="Arial" w:cs="Arial"/>
          <w:sz w:val="22"/>
          <w:szCs w:val="22"/>
        </w:rPr>
        <w:t>, přílohou faktury musí být prezenční listiny za každý realizovaný kurz.</w:t>
      </w:r>
    </w:p>
    <w:p w:rsidRPr="003A44D9" w:rsidR="00E915D2" w:rsidP="00C059E9" w:rsidRDefault="00A632B8">
      <w:pPr>
        <w:widowControl w:val="false"/>
        <w:numPr>
          <w:ilvl w:val="0"/>
          <w:numId w:val="23"/>
        </w:numPr>
        <w:tabs>
          <w:tab w:val="clear" w:pos="720"/>
        </w:tabs>
        <w:autoSpaceDE w:val="false"/>
        <w:autoSpaceDN w:val="false"/>
        <w:spacing w:before="120"/>
        <w:ind w:left="426" w:hanging="284"/>
        <w:rPr>
          <w:rFonts w:ascii="Arial" w:hAnsi="Arial" w:cs="Arial"/>
          <w:sz w:val="22"/>
          <w:szCs w:val="22"/>
        </w:rPr>
      </w:pPr>
      <w:r w:rsidRPr="003A44D9">
        <w:rPr>
          <w:rFonts w:ascii="Arial" w:hAnsi="Arial" w:cs="Arial"/>
          <w:sz w:val="22"/>
          <w:szCs w:val="22"/>
        </w:rPr>
        <w:t>Platby budou probíhat výhradně v Kč a rovněž veškeré uvedené cenové údaje budou v</w:t>
      </w:r>
      <w:r w:rsidRPr="003A44D9" w:rsidR="00085207">
        <w:rPr>
          <w:rFonts w:ascii="Arial" w:hAnsi="Arial" w:cs="Arial"/>
          <w:sz w:val="22"/>
          <w:szCs w:val="22"/>
        </w:rPr>
        <w:t> </w:t>
      </w:r>
      <w:r w:rsidRPr="003A44D9">
        <w:rPr>
          <w:rFonts w:ascii="Arial" w:hAnsi="Arial" w:cs="Arial"/>
          <w:sz w:val="22"/>
          <w:szCs w:val="22"/>
        </w:rPr>
        <w:t>Kč</w:t>
      </w:r>
      <w:r w:rsidRPr="003A44D9" w:rsidR="00085207">
        <w:rPr>
          <w:rFonts w:ascii="Arial" w:hAnsi="Arial" w:cs="Arial"/>
          <w:sz w:val="22"/>
          <w:szCs w:val="22"/>
        </w:rPr>
        <w:t>.</w:t>
      </w:r>
      <w:r w:rsidRPr="003A44D9" w:rsidR="00E506C9">
        <w:rPr>
          <w:rFonts w:ascii="Arial" w:hAnsi="Arial" w:cs="Arial"/>
          <w:sz w:val="22"/>
          <w:szCs w:val="22"/>
        </w:rPr>
        <w:t xml:space="preserve"> </w:t>
      </w:r>
    </w:p>
    <w:p w:rsidRPr="003A44D9" w:rsidR="00A632B8" w:rsidP="00C059E9" w:rsidRDefault="00E915D2">
      <w:pPr>
        <w:widowControl w:val="false"/>
        <w:numPr>
          <w:ilvl w:val="0"/>
          <w:numId w:val="23"/>
        </w:numPr>
        <w:tabs>
          <w:tab w:val="clear" w:pos="720"/>
        </w:tabs>
        <w:autoSpaceDE w:val="false"/>
        <w:autoSpaceDN w:val="false"/>
        <w:spacing w:before="120"/>
        <w:ind w:left="426" w:hanging="284"/>
        <w:rPr>
          <w:rFonts w:ascii="Arial" w:hAnsi="Arial" w:cs="Arial"/>
          <w:sz w:val="22"/>
          <w:szCs w:val="22"/>
        </w:rPr>
      </w:pPr>
      <w:r w:rsidRPr="003A44D9">
        <w:rPr>
          <w:rFonts w:ascii="Arial" w:hAnsi="Arial" w:cs="Arial"/>
          <w:sz w:val="22"/>
          <w:szCs w:val="22"/>
        </w:rPr>
        <w:t>Z</w:t>
      </w:r>
      <w:r w:rsidRPr="003A44D9" w:rsidR="00E506C9">
        <w:rPr>
          <w:rFonts w:ascii="Arial" w:hAnsi="Arial" w:cs="Arial"/>
          <w:sz w:val="22"/>
          <w:szCs w:val="22"/>
        </w:rPr>
        <w:t>adavatel neposkytuje zálohy.</w:t>
      </w:r>
    </w:p>
    <w:p w:rsidRPr="00DA6738" w:rsidR="00C003B8" w:rsidP="0022648D" w:rsidRDefault="001337E9">
      <w:pPr>
        <w:overflowPunct w:val="false"/>
        <w:autoSpaceDE w:val="false"/>
        <w:autoSpaceDN w:val="false"/>
        <w:adjustRightInd w:val="false"/>
        <w:spacing w:before="480" w:after="360"/>
        <w:jc w:val="center"/>
        <w:rPr>
          <w:rFonts w:ascii="Arial" w:hAnsi="Arial" w:cs="Arial"/>
          <w:b/>
          <w:sz w:val="22"/>
          <w:szCs w:val="22"/>
          <w:u w:val="single"/>
        </w:rPr>
      </w:pPr>
      <w:r w:rsidRPr="00DA6738">
        <w:rPr>
          <w:rFonts w:ascii="Arial" w:hAnsi="Arial" w:cs="Arial"/>
          <w:b/>
          <w:sz w:val="22"/>
          <w:szCs w:val="22"/>
          <w:u w:val="single"/>
        </w:rPr>
        <w:t>III</w:t>
      </w:r>
      <w:r w:rsidRPr="00DA6738" w:rsidR="00C003B8">
        <w:rPr>
          <w:rFonts w:ascii="Arial" w:hAnsi="Arial" w:cs="Arial"/>
          <w:b/>
          <w:sz w:val="22"/>
          <w:szCs w:val="22"/>
          <w:u w:val="single"/>
        </w:rPr>
        <w:t xml:space="preserve"> Termíny a harmonogram</w:t>
      </w:r>
    </w:p>
    <w:p w:rsidR="00F87ADE" w:rsidP="00200E89" w:rsidRDefault="00C003B8">
      <w:pPr>
        <w:widowControl w:val="false"/>
        <w:numPr>
          <w:ilvl w:val="0"/>
          <w:numId w:val="33"/>
        </w:numPr>
        <w:autoSpaceDE w:val="false"/>
        <w:autoSpaceDN w:val="false"/>
        <w:spacing w:before="120"/>
        <w:rPr>
          <w:rFonts w:ascii="Arial" w:hAnsi="Arial" w:cs="Arial"/>
          <w:sz w:val="22"/>
          <w:szCs w:val="22"/>
        </w:rPr>
      </w:pPr>
      <w:r w:rsidRPr="00C003B8">
        <w:rPr>
          <w:rFonts w:ascii="Arial" w:hAnsi="Arial" w:cs="Arial"/>
          <w:sz w:val="22"/>
          <w:szCs w:val="22"/>
        </w:rPr>
        <w:t xml:space="preserve">Jednotlivé práce a výkony budou zabezpečeny v termínu </w:t>
      </w:r>
      <w:r w:rsidR="003A44D9">
        <w:rPr>
          <w:rFonts w:ascii="Arial" w:hAnsi="Arial" w:cs="Arial"/>
          <w:sz w:val="22"/>
          <w:szCs w:val="22"/>
        </w:rPr>
        <w:t>březen 2015 až 30. duben 2015</w:t>
      </w:r>
      <w:r w:rsidRPr="00C003B8">
        <w:rPr>
          <w:rFonts w:ascii="Arial" w:hAnsi="Arial" w:cs="Arial"/>
          <w:sz w:val="22"/>
          <w:szCs w:val="22"/>
        </w:rPr>
        <w:t>. Harmonogram plnění bude dle dohody mezi zadavatelem a dodavatelem kurzů po uzavření smlouvy.</w:t>
      </w:r>
    </w:p>
    <w:p w:rsidRPr="00C059E9" w:rsidR="00C059E9" w:rsidP="00C059E9" w:rsidRDefault="00C059E9">
      <w:pPr>
        <w:widowControl w:val="false"/>
        <w:autoSpaceDE w:val="false"/>
        <w:autoSpaceDN w:val="false"/>
        <w:spacing w:before="120"/>
        <w:ind w:left="284" w:firstLine="0"/>
        <w:rPr>
          <w:rFonts w:ascii="Arial" w:hAnsi="Arial" w:cs="Arial"/>
          <w:sz w:val="22"/>
          <w:szCs w:val="22"/>
        </w:rPr>
      </w:pPr>
    </w:p>
    <w:p w:rsidRPr="00F87ADE" w:rsidR="001337E9" w:rsidP="00F87ADE" w:rsidRDefault="003A44D9">
      <w:pPr>
        <w:overflowPunct w:val="false"/>
        <w:autoSpaceDE w:val="false"/>
        <w:autoSpaceDN w:val="false"/>
        <w:adjustRightInd w:val="false"/>
        <w:spacing w:before="480" w:after="360"/>
        <w:jc w:val="center"/>
        <w:rPr>
          <w:rFonts w:ascii="Arial" w:hAnsi="Arial" w:cs="Arial"/>
          <w:b/>
          <w:sz w:val="22"/>
          <w:szCs w:val="22"/>
          <w:u w:val="single"/>
        </w:rPr>
      </w:pPr>
      <w:r w:rsidRPr="00F87ADE">
        <w:rPr>
          <w:rFonts w:ascii="Arial" w:hAnsi="Arial" w:cs="Arial"/>
          <w:b/>
          <w:sz w:val="22"/>
          <w:szCs w:val="22"/>
          <w:u w:val="single"/>
        </w:rPr>
        <w:t>IV</w:t>
      </w:r>
      <w:r w:rsidRPr="00F87ADE" w:rsidR="001337E9">
        <w:rPr>
          <w:rFonts w:ascii="Arial" w:hAnsi="Arial" w:cs="Arial"/>
          <w:b/>
          <w:sz w:val="22"/>
          <w:szCs w:val="22"/>
          <w:u w:val="single"/>
        </w:rPr>
        <w:t>. Součinnost</w:t>
      </w:r>
    </w:p>
    <w:p w:rsidRPr="00F87ADE" w:rsidR="001337E9" w:rsidP="00F87ADE" w:rsidRDefault="001337E9">
      <w:pPr>
        <w:numPr>
          <w:ilvl w:val="0"/>
          <w:numId w:val="14"/>
        </w:numPr>
        <w:tabs>
          <w:tab w:val="clear" w:pos="720"/>
        </w:tabs>
        <w:overflowPunct w:val="false"/>
        <w:autoSpaceDE w:val="false"/>
        <w:autoSpaceDN w:val="false"/>
        <w:adjustRightInd w:val="false"/>
        <w:spacing w:before="120"/>
        <w:ind w:left="425" w:hanging="425"/>
        <w:rPr>
          <w:rFonts w:ascii="Arial" w:hAnsi="Arial" w:cs="Arial"/>
          <w:sz w:val="22"/>
          <w:szCs w:val="22"/>
        </w:rPr>
      </w:pPr>
      <w:r w:rsidRPr="00F87ADE">
        <w:rPr>
          <w:rFonts w:ascii="Arial" w:hAnsi="Arial" w:cs="Arial"/>
          <w:sz w:val="22"/>
          <w:szCs w:val="22"/>
        </w:rPr>
        <w:lastRenderedPageBreak/>
        <w:t>Smluvní strany se zavazují vzájemně spolupracovat a poskytovat si veškeré informace potřebné pro řádné plnění svých závazků. Smluvní strany se zavazují informovat druhou smluvní stranu o veškerých skutečnostech, které jsou nebo mohou být důležité pro řádné plnění této Smlouvy.</w:t>
      </w:r>
    </w:p>
    <w:p w:rsidRPr="00F87ADE" w:rsidR="001337E9" w:rsidP="00F87ADE" w:rsidRDefault="001337E9">
      <w:pPr>
        <w:numPr>
          <w:ilvl w:val="0"/>
          <w:numId w:val="14"/>
        </w:numPr>
        <w:tabs>
          <w:tab w:val="clear" w:pos="720"/>
        </w:tabs>
        <w:overflowPunct w:val="false"/>
        <w:autoSpaceDE w:val="false"/>
        <w:autoSpaceDN w:val="false"/>
        <w:adjustRightInd w:val="false"/>
        <w:spacing w:before="120"/>
        <w:ind w:left="425" w:hanging="425"/>
        <w:rPr>
          <w:rFonts w:ascii="Arial" w:hAnsi="Arial" w:cs="Arial"/>
          <w:sz w:val="22"/>
          <w:szCs w:val="22"/>
        </w:rPr>
      </w:pPr>
      <w:r w:rsidRPr="00F87ADE">
        <w:rPr>
          <w:rFonts w:ascii="Arial" w:hAnsi="Arial" w:cs="Arial"/>
          <w:sz w:val="22"/>
          <w:szCs w:val="22"/>
        </w:rPr>
        <w:t>Smluvní strany se zavazují plnit své závazky vyplývající z této Smlouvy tak, aby nedocházelo k prodlení s plněním jednotlivých termínů a k prodlení s úhradou jednotlivých peněžních závazků</w:t>
      </w:r>
      <w:r w:rsidRPr="00F87ADE" w:rsidR="005445A5">
        <w:rPr>
          <w:rFonts w:ascii="Arial" w:hAnsi="Arial" w:cs="Arial"/>
          <w:sz w:val="22"/>
          <w:szCs w:val="22"/>
        </w:rPr>
        <w:t>.</w:t>
      </w:r>
    </w:p>
    <w:p w:rsidRPr="00F87ADE" w:rsidR="00E6260C" w:rsidP="00F87ADE" w:rsidRDefault="001337E9">
      <w:pPr>
        <w:numPr>
          <w:ilvl w:val="0"/>
          <w:numId w:val="14"/>
        </w:numPr>
        <w:tabs>
          <w:tab w:val="clear" w:pos="720"/>
        </w:tabs>
        <w:overflowPunct w:val="false"/>
        <w:autoSpaceDE w:val="false"/>
        <w:autoSpaceDN w:val="false"/>
        <w:adjustRightInd w:val="false"/>
        <w:spacing w:before="120"/>
        <w:ind w:left="425" w:hanging="425"/>
        <w:rPr>
          <w:rFonts w:ascii="Arial" w:hAnsi="Arial" w:cs="Arial"/>
          <w:sz w:val="22"/>
          <w:szCs w:val="22"/>
        </w:rPr>
      </w:pPr>
      <w:r w:rsidRPr="00F87ADE">
        <w:rPr>
          <w:rFonts w:ascii="Arial" w:hAnsi="Arial" w:cs="Arial"/>
          <w:sz w:val="22"/>
          <w:szCs w:val="22"/>
        </w:rPr>
        <w:t>Zadavatel si vyhrazuje právo průběžně kontrolovat průběh poskytování plnění dle této Smlouvy, a to i bez předchozího upozornění. Dodavatel se zavazuje umožnit Zadavateli a jím  zmocněným osobám provést kontrolu průběhu vzdělávacího kurzu, a</w:t>
      </w:r>
      <w:r w:rsidRPr="00F87ADE" w:rsidR="003F399C">
        <w:rPr>
          <w:rFonts w:ascii="Arial" w:hAnsi="Arial" w:cs="Arial"/>
          <w:sz w:val="22"/>
          <w:szCs w:val="22"/>
        </w:rPr>
        <w:t xml:space="preserve"> to rovněž i </w:t>
      </w:r>
      <w:r w:rsidRPr="00F87ADE">
        <w:rPr>
          <w:rFonts w:ascii="Arial" w:hAnsi="Arial" w:cs="Arial"/>
          <w:sz w:val="22"/>
          <w:szCs w:val="22"/>
        </w:rPr>
        <w:t>bez předchozího upozornění ze strany Zadavatele. Za tímto účelem se Dodavatel zavazuje předložit Zadavateli veškerou dokumentaci související s poskytováním vzdělávacího kurzu vyžádanou Zadavatelem.</w:t>
      </w:r>
    </w:p>
    <w:p w:rsidRPr="00F87ADE" w:rsidR="000C51FA" w:rsidP="0022648D" w:rsidRDefault="000C51FA">
      <w:pPr>
        <w:overflowPunct w:val="false"/>
        <w:autoSpaceDE w:val="false"/>
        <w:autoSpaceDN w:val="false"/>
        <w:adjustRightInd w:val="false"/>
        <w:spacing w:before="480" w:after="360"/>
        <w:jc w:val="center"/>
        <w:rPr>
          <w:rFonts w:ascii="Arial" w:hAnsi="Arial" w:cs="Arial"/>
          <w:b/>
          <w:sz w:val="22"/>
          <w:szCs w:val="22"/>
          <w:u w:val="single"/>
        </w:rPr>
      </w:pPr>
      <w:r w:rsidRPr="00F87ADE">
        <w:rPr>
          <w:rFonts w:ascii="Arial" w:hAnsi="Arial" w:cs="Arial"/>
          <w:b/>
          <w:sz w:val="22"/>
          <w:szCs w:val="22"/>
          <w:u w:val="single"/>
        </w:rPr>
        <w:t>I</w:t>
      </w:r>
      <w:r w:rsidRPr="00F87ADE" w:rsidR="00055384">
        <w:rPr>
          <w:rFonts w:ascii="Arial" w:hAnsi="Arial" w:cs="Arial"/>
          <w:b/>
          <w:sz w:val="22"/>
          <w:szCs w:val="22"/>
          <w:u w:val="single"/>
        </w:rPr>
        <w:t>V</w:t>
      </w:r>
      <w:r w:rsidRPr="00F87ADE">
        <w:rPr>
          <w:rFonts w:ascii="Arial" w:hAnsi="Arial" w:cs="Arial"/>
          <w:b/>
          <w:sz w:val="22"/>
          <w:szCs w:val="22"/>
          <w:u w:val="single"/>
        </w:rPr>
        <w:t>. Práva a povinnosti smluvních stran</w:t>
      </w:r>
    </w:p>
    <w:p w:rsidRPr="00F87ADE" w:rsidR="001D34DD" w:rsidP="000C51FA" w:rsidRDefault="000C51FA">
      <w:pPr>
        <w:numPr>
          <w:ilvl w:val="0"/>
          <w:numId w:val="5"/>
        </w:numPr>
        <w:tabs>
          <w:tab w:val="clear" w:pos="1080"/>
          <w:tab w:val="num" w:pos="426"/>
        </w:tabs>
        <w:spacing w:before="0"/>
        <w:ind w:left="426" w:hanging="426"/>
        <w:rPr>
          <w:rFonts w:ascii="Arial" w:hAnsi="Arial" w:cs="Arial"/>
          <w:sz w:val="22"/>
          <w:szCs w:val="22"/>
        </w:rPr>
      </w:pPr>
      <w:r w:rsidRPr="00F87ADE">
        <w:rPr>
          <w:rFonts w:ascii="Arial" w:hAnsi="Arial" w:cs="Arial"/>
          <w:sz w:val="22"/>
          <w:szCs w:val="22"/>
        </w:rPr>
        <w:t xml:space="preserve">Výuka bude probíhat v prostorách </w:t>
      </w:r>
      <w:r w:rsidRPr="00F87ADE" w:rsidR="00323DCE">
        <w:rPr>
          <w:rFonts w:ascii="Arial" w:hAnsi="Arial" w:cs="Arial"/>
          <w:sz w:val="22"/>
          <w:szCs w:val="22"/>
        </w:rPr>
        <w:t>zadav</w:t>
      </w:r>
      <w:r w:rsidRPr="00F87ADE">
        <w:rPr>
          <w:rFonts w:ascii="Arial" w:hAnsi="Arial" w:cs="Arial"/>
          <w:sz w:val="22"/>
          <w:szCs w:val="22"/>
        </w:rPr>
        <w:t xml:space="preserve">atele na </w:t>
      </w:r>
      <w:r w:rsidRPr="00F87ADE" w:rsidR="00352DA1">
        <w:rPr>
          <w:rFonts w:ascii="Arial" w:hAnsi="Arial" w:cs="Arial"/>
          <w:sz w:val="22"/>
          <w:szCs w:val="22"/>
        </w:rPr>
        <w:t>adresách uvedených v příloze č. </w:t>
      </w:r>
      <w:r w:rsidRPr="00F87ADE" w:rsidR="00F87ADE">
        <w:rPr>
          <w:rFonts w:ascii="Arial" w:hAnsi="Arial" w:cs="Arial"/>
          <w:sz w:val="22"/>
          <w:szCs w:val="22"/>
        </w:rPr>
        <w:t>2</w:t>
      </w:r>
      <w:r w:rsidRPr="00F87ADE">
        <w:rPr>
          <w:rFonts w:ascii="Arial" w:hAnsi="Arial" w:cs="Arial"/>
          <w:sz w:val="22"/>
          <w:szCs w:val="22"/>
        </w:rPr>
        <w:t xml:space="preserve"> u jednotlivých kurzů. </w:t>
      </w:r>
      <w:r w:rsidRPr="00F87ADE" w:rsidR="00323DCE">
        <w:rPr>
          <w:rFonts w:ascii="Arial" w:hAnsi="Arial" w:cs="Arial"/>
          <w:sz w:val="22"/>
          <w:szCs w:val="22"/>
        </w:rPr>
        <w:t xml:space="preserve">Zadavatel </w:t>
      </w:r>
      <w:r w:rsidRPr="00F87ADE">
        <w:rPr>
          <w:rFonts w:ascii="Arial" w:hAnsi="Arial" w:cs="Arial"/>
          <w:sz w:val="22"/>
          <w:szCs w:val="22"/>
        </w:rPr>
        <w:t xml:space="preserve">i </w:t>
      </w:r>
      <w:r w:rsidRPr="00F87ADE" w:rsidR="00323DCE">
        <w:rPr>
          <w:rFonts w:ascii="Arial" w:hAnsi="Arial" w:cs="Arial"/>
          <w:sz w:val="22"/>
          <w:szCs w:val="22"/>
        </w:rPr>
        <w:t>dodavatel</w:t>
      </w:r>
      <w:r w:rsidRPr="00F87ADE">
        <w:rPr>
          <w:rFonts w:ascii="Arial" w:hAnsi="Arial" w:cs="Arial"/>
          <w:sz w:val="22"/>
          <w:szCs w:val="22"/>
        </w:rPr>
        <w:t xml:space="preserve"> se zavazují na vlastní náklady zajistit prostředí vhodné pro výuku</w:t>
      </w:r>
      <w:r w:rsidRPr="00F87ADE" w:rsidR="00F87ADE">
        <w:rPr>
          <w:rFonts w:ascii="Arial" w:hAnsi="Arial" w:cs="Arial"/>
          <w:sz w:val="22"/>
          <w:szCs w:val="22"/>
        </w:rPr>
        <w:t>.</w:t>
      </w:r>
    </w:p>
    <w:p w:rsidRPr="00F87ADE" w:rsidR="008941AA" w:rsidP="008941AA" w:rsidRDefault="008941AA">
      <w:pPr>
        <w:numPr>
          <w:ilvl w:val="0"/>
          <w:numId w:val="5"/>
        </w:numPr>
        <w:tabs>
          <w:tab w:val="clear" w:pos="1080"/>
          <w:tab w:val="num" w:pos="426"/>
        </w:tabs>
        <w:spacing w:before="0"/>
        <w:ind w:left="426" w:hanging="426"/>
        <w:rPr>
          <w:rFonts w:ascii="Arial" w:hAnsi="Arial" w:cs="Arial"/>
          <w:sz w:val="22"/>
          <w:szCs w:val="22"/>
        </w:rPr>
      </w:pPr>
      <w:r w:rsidRPr="00F87ADE">
        <w:rPr>
          <w:rFonts w:ascii="Arial" w:hAnsi="Arial" w:cs="Arial"/>
          <w:sz w:val="22"/>
          <w:szCs w:val="22"/>
        </w:rPr>
        <w:t>Dodavatel se zavazuje poskytovat plnění dle této Smlouvy pouze prostřednictvím členů realizačního týmu uvedených v</w:t>
      </w:r>
      <w:r w:rsidRPr="00F87ADE" w:rsidR="006A0D58">
        <w:rPr>
          <w:rFonts w:ascii="Arial" w:hAnsi="Arial" w:cs="Arial"/>
          <w:sz w:val="22"/>
          <w:szCs w:val="22"/>
        </w:rPr>
        <w:t> </w:t>
      </w:r>
      <w:r w:rsidRPr="00F87ADE">
        <w:rPr>
          <w:rFonts w:ascii="Arial" w:hAnsi="Arial" w:cs="Arial"/>
          <w:sz w:val="22"/>
          <w:szCs w:val="22"/>
        </w:rPr>
        <w:t>nabídce</w:t>
      </w:r>
      <w:r w:rsidRPr="00F87ADE" w:rsidR="006A0D58">
        <w:rPr>
          <w:rFonts w:ascii="Arial" w:hAnsi="Arial" w:cs="Arial"/>
          <w:sz w:val="22"/>
          <w:szCs w:val="22"/>
        </w:rPr>
        <w:t xml:space="preserve"> Dodavatele</w:t>
      </w:r>
      <w:r w:rsidRPr="00F87ADE">
        <w:rPr>
          <w:rFonts w:ascii="Arial" w:hAnsi="Arial" w:cs="Arial"/>
          <w:sz w:val="22"/>
          <w:szCs w:val="22"/>
        </w:rPr>
        <w:t xml:space="preserve">. </w:t>
      </w:r>
    </w:p>
    <w:p w:rsidRPr="00F87ADE" w:rsidR="006A0D58" w:rsidP="006A0D58" w:rsidRDefault="006A0D58">
      <w:pPr>
        <w:numPr>
          <w:ilvl w:val="0"/>
          <w:numId w:val="5"/>
        </w:numPr>
        <w:tabs>
          <w:tab w:val="clear" w:pos="1080"/>
          <w:tab w:val="num" w:pos="426"/>
        </w:tabs>
        <w:spacing w:before="0"/>
        <w:ind w:left="426" w:hanging="426"/>
        <w:rPr>
          <w:rFonts w:ascii="Arial" w:hAnsi="Arial" w:cs="Arial"/>
          <w:sz w:val="22"/>
          <w:szCs w:val="22"/>
        </w:rPr>
      </w:pPr>
      <w:r w:rsidRPr="00F87ADE">
        <w:rPr>
          <w:rFonts w:ascii="Arial" w:hAnsi="Arial" w:cs="Arial"/>
          <w:sz w:val="22"/>
          <w:szCs w:val="22"/>
        </w:rPr>
        <w:t xml:space="preserve">Dodavatel se zavazuje provádět změny ve složení realizačního týmu pouze s předchozím písemným souhlasem oprávněné osoby Zadavatele, přičemž při změně ve složení realizačního týmu musí být zachováno splnění kvalifikačních předpokladů stanovených v nabídce Dodavatele. </w:t>
      </w:r>
    </w:p>
    <w:p w:rsidRPr="00F87ADE" w:rsidR="006A0D58" w:rsidP="006A0D58" w:rsidRDefault="006A0D58">
      <w:pPr>
        <w:numPr>
          <w:ilvl w:val="0"/>
          <w:numId w:val="5"/>
        </w:numPr>
        <w:tabs>
          <w:tab w:val="clear" w:pos="1080"/>
          <w:tab w:val="num" w:pos="426"/>
        </w:tabs>
        <w:spacing w:before="0"/>
        <w:ind w:left="426" w:hanging="426"/>
        <w:rPr>
          <w:rFonts w:ascii="Arial" w:hAnsi="Arial" w:cs="Arial"/>
          <w:sz w:val="22"/>
          <w:szCs w:val="22"/>
        </w:rPr>
      </w:pPr>
      <w:r w:rsidRPr="00F87ADE">
        <w:rPr>
          <w:rFonts w:ascii="Arial" w:hAnsi="Arial" w:cs="Arial"/>
          <w:sz w:val="22"/>
          <w:szCs w:val="22"/>
        </w:rPr>
        <w:t>Dodavatel se zavazuje rozšířit počet členů realizačního týmu dle jednostranného požadavku oprávněné osoby Zadavatele, stejně tak se zavazuje provést výměnu které</w:t>
      </w:r>
      <w:r w:rsidRPr="00F87ADE" w:rsidR="005445A5">
        <w:rPr>
          <w:rFonts w:ascii="Arial" w:hAnsi="Arial" w:cs="Arial"/>
          <w:sz w:val="22"/>
          <w:szCs w:val="22"/>
        </w:rPr>
        <w:t>ho</w:t>
      </w:r>
      <w:r w:rsidRPr="00F87ADE">
        <w:rPr>
          <w:rFonts w:ascii="Arial" w:hAnsi="Arial" w:cs="Arial"/>
          <w:sz w:val="22"/>
          <w:szCs w:val="22"/>
        </w:rPr>
        <w:t xml:space="preserve">koliv člena realizačního týmu v případě opakovaných reklamací na kvalitu jím poskytnutých služeb, a to nejpozději ve lhůtě 5 kalendářních dnů ode dne doručení písemného požadavku </w:t>
      </w:r>
      <w:r w:rsidRPr="00F87ADE" w:rsidR="001E487D">
        <w:rPr>
          <w:rFonts w:ascii="Arial" w:hAnsi="Arial" w:cs="Arial"/>
          <w:sz w:val="22"/>
          <w:szCs w:val="22"/>
        </w:rPr>
        <w:t>Dodavateli</w:t>
      </w:r>
      <w:r w:rsidRPr="00F87ADE">
        <w:rPr>
          <w:rFonts w:ascii="Arial" w:hAnsi="Arial" w:cs="Arial"/>
          <w:sz w:val="22"/>
          <w:szCs w:val="22"/>
        </w:rPr>
        <w:t xml:space="preserve">. </w:t>
      </w:r>
    </w:p>
    <w:p w:rsidRPr="00C059E9" w:rsidR="000C51FA" w:rsidP="000C51FA" w:rsidRDefault="00055384">
      <w:pPr>
        <w:numPr>
          <w:ilvl w:val="0"/>
          <w:numId w:val="5"/>
        </w:numPr>
        <w:tabs>
          <w:tab w:val="clear" w:pos="1080"/>
          <w:tab w:val="num" w:pos="426"/>
        </w:tabs>
        <w:spacing w:before="0"/>
        <w:ind w:left="426" w:hanging="426"/>
        <w:rPr>
          <w:rFonts w:ascii="Arial" w:hAnsi="Arial" w:cs="Arial"/>
          <w:sz w:val="22"/>
          <w:szCs w:val="22"/>
        </w:rPr>
      </w:pPr>
      <w:r w:rsidRPr="00C059E9">
        <w:rPr>
          <w:rFonts w:ascii="Arial" w:hAnsi="Arial" w:cs="Arial"/>
          <w:sz w:val="22"/>
          <w:szCs w:val="22"/>
        </w:rPr>
        <w:t>Zada</w:t>
      </w:r>
      <w:r w:rsidRPr="00C059E9" w:rsidR="000C51FA">
        <w:rPr>
          <w:rFonts w:ascii="Arial" w:hAnsi="Arial" w:cs="Arial"/>
          <w:sz w:val="22"/>
          <w:szCs w:val="22"/>
        </w:rPr>
        <w:t xml:space="preserve">vatel má právo na </w:t>
      </w:r>
      <w:r w:rsidRPr="00C059E9" w:rsidR="00352DA1">
        <w:rPr>
          <w:rFonts w:ascii="Arial" w:hAnsi="Arial" w:cs="Arial"/>
          <w:sz w:val="22"/>
          <w:szCs w:val="22"/>
        </w:rPr>
        <w:t>řádné poskytnutí služeb lektory</w:t>
      </w:r>
      <w:r w:rsidRPr="00C059E9" w:rsidR="000C51FA">
        <w:rPr>
          <w:rFonts w:ascii="Arial" w:hAnsi="Arial" w:cs="Arial"/>
          <w:sz w:val="22"/>
          <w:szCs w:val="22"/>
        </w:rPr>
        <w:t xml:space="preserve"> dodaným</w:t>
      </w:r>
      <w:r w:rsidRPr="00C059E9" w:rsidR="00352DA1">
        <w:rPr>
          <w:rFonts w:ascii="Arial" w:hAnsi="Arial" w:cs="Arial"/>
          <w:sz w:val="22"/>
          <w:szCs w:val="22"/>
        </w:rPr>
        <w:t>i</w:t>
      </w:r>
      <w:r w:rsidRPr="00C059E9" w:rsidR="000C51FA">
        <w:rPr>
          <w:rFonts w:ascii="Arial" w:hAnsi="Arial" w:cs="Arial"/>
          <w:sz w:val="22"/>
          <w:szCs w:val="22"/>
        </w:rPr>
        <w:t xml:space="preserve"> </w:t>
      </w:r>
      <w:r w:rsidRPr="00C059E9">
        <w:rPr>
          <w:rFonts w:ascii="Arial" w:hAnsi="Arial" w:cs="Arial"/>
          <w:sz w:val="22"/>
          <w:szCs w:val="22"/>
        </w:rPr>
        <w:t>D</w:t>
      </w:r>
      <w:r w:rsidRPr="00C059E9" w:rsidR="00352DA1">
        <w:rPr>
          <w:rFonts w:ascii="Arial" w:hAnsi="Arial" w:cs="Arial"/>
          <w:sz w:val="22"/>
          <w:szCs w:val="22"/>
        </w:rPr>
        <w:t>odavatelem.</w:t>
      </w:r>
    </w:p>
    <w:p w:rsidRPr="00C059E9" w:rsidR="000C51FA" w:rsidP="000C51FA" w:rsidRDefault="000C51FA">
      <w:pPr>
        <w:numPr>
          <w:ilvl w:val="0"/>
          <w:numId w:val="5"/>
        </w:numPr>
        <w:tabs>
          <w:tab w:val="clear" w:pos="1080"/>
          <w:tab w:val="num" w:pos="426"/>
        </w:tabs>
        <w:spacing w:before="0"/>
        <w:ind w:left="426" w:hanging="426"/>
        <w:rPr>
          <w:rFonts w:ascii="Arial" w:hAnsi="Arial" w:cs="Arial"/>
          <w:sz w:val="22"/>
          <w:szCs w:val="22"/>
        </w:rPr>
      </w:pPr>
      <w:r w:rsidRPr="00C059E9">
        <w:rPr>
          <w:rFonts w:ascii="Arial" w:hAnsi="Arial" w:cs="Arial"/>
          <w:sz w:val="22"/>
          <w:szCs w:val="22"/>
        </w:rPr>
        <w:t xml:space="preserve">Lektoři, které zajišťuje </w:t>
      </w:r>
      <w:r w:rsidRPr="00C059E9" w:rsidR="00055384">
        <w:rPr>
          <w:rFonts w:ascii="Arial" w:hAnsi="Arial" w:cs="Arial"/>
          <w:sz w:val="22"/>
          <w:szCs w:val="22"/>
        </w:rPr>
        <w:t>Dodavatel</w:t>
      </w:r>
      <w:r w:rsidRPr="00C059E9">
        <w:rPr>
          <w:rFonts w:ascii="Arial" w:hAnsi="Arial" w:cs="Arial"/>
          <w:sz w:val="22"/>
          <w:szCs w:val="22"/>
        </w:rPr>
        <w:t>, budou vyučovat v ter</w:t>
      </w:r>
      <w:r w:rsidRPr="00C059E9" w:rsidR="00352DA1">
        <w:rPr>
          <w:rFonts w:ascii="Arial" w:hAnsi="Arial" w:cs="Arial"/>
          <w:sz w:val="22"/>
          <w:szCs w:val="22"/>
        </w:rPr>
        <w:t>mínech stanovených v příloze č. </w:t>
      </w:r>
      <w:r w:rsidRPr="00C059E9" w:rsidR="00C059E9">
        <w:rPr>
          <w:rFonts w:ascii="Arial" w:hAnsi="Arial" w:cs="Arial"/>
          <w:sz w:val="22"/>
          <w:szCs w:val="22"/>
        </w:rPr>
        <w:t>2</w:t>
      </w:r>
      <w:r w:rsidRPr="00C059E9">
        <w:rPr>
          <w:rFonts w:ascii="Arial" w:hAnsi="Arial" w:cs="Arial"/>
          <w:sz w:val="22"/>
          <w:szCs w:val="22"/>
        </w:rPr>
        <w:t xml:space="preserve">. </w:t>
      </w:r>
    </w:p>
    <w:p w:rsidRPr="00C059E9" w:rsidR="00FD5923" w:rsidP="000C51FA" w:rsidRDefault="000C51FA">
      <w:pPr>
        <w:numPr>
          <w:ilvl w:val="0"/>
          <w:numId w:val="5"/>
        </w:numPr>
        <w:tabs>
          <w:tab w:val="clear" w:pos="1080"/>
          <w:tab w:val="num" w:pos="426"/>
        </w:tabs>
        <w:spacing w:before="0"/>
        <w:ind w:left="426" w:hanging="426"/>
        <w:rPr>
          <w:rFonts w:ascii="Arial" w:hAnsi="Arial" w:cs="Arial"/>
          <w:sz w:val="22"/>
          <w:szCs w:val="22"/>
          <w:u w:val="single"/>
        </w:rPr>
      </w:pPr>
      <w:r w:rsidRPr="00C059E9">
        <w:rPr>
          <w:rFonts w:ascii="Arial" w:hAnsi="Arial" w:cs="Arial"/>
          <w:sz w:val="22"/>
          <w:szCs w:val="22"/>
        </w:rPr>
        <w:t xml:space="preserve">Učební materiály zajistí </w:t>
      </w:r>
      <w:r w:rsidRPr="00C059E9" w:rsidR="00055384">
        <w:rPr>
          <w:rFonts w:ascii="Arial" w:hAnsi="Arial" w:cs="Arial"/>
          <w:sz w:val="22"/>
          <w:szCs w:val="22"/>
        </w:rPr>
        <w:t>Dodavatel po dohodě se Zadavatelem.</w:t>
      </w:r>
      <w:r w:rsidRPr="00C059E9">
        <w:rPr>
          <w:rFonts w:ascii="Arial" w:hAnsi="Arial" w:cs="Arial"/>
          <w:sz w:val="22"/>
          <w:szCs w:val="22"/>
        </w:rPr>
        <w:t xml:space="preserve"> </w:t>
      </w:r>
    </w:p>
    <w:p w:rsidRPr="00C059E9" w:rsidR="00E1610C" w:rsidP="000C51FA" w:rsidRDefault="00E1610C">
      <w:pPr>
        <w:numPr>
          <w:ilvl w:val="0"/>
          <w:numId w:val="5"/>
        </w:numPr>
        <w:tabs>
          <w:tab w:val="clear" w:pos="1080"/>
          <w:tab w:val="num" w:pos="426"/>
        </w:tabs>
        <w:spacing w:before="0"/>
        <w:ind w:left="426" w:hanging="426"/>
        <w:rPr>
          <w:rFonts w:ascii="Arial" w:hAnsi="Arial" w:cs="Arial"/>
          <w:sz w:val="22"/>
          <w:szCs w:val="22"/>
        </w:rPr>
      </w:pPr>
      <w:r w:rsidRPr="00C059E9">
        <w:rPr>
          <w:rFonts w:ascii="Arial" w:hAnsi="Arial" w:cs="Arial"/>
          <w:sz w:val="22"/>
          <w:szCs w:val="22"/>
        </w:rPr>
        <w:t>Zadavatel si vyhrazuje právo neodebrat jakoukoli část nasmlouvaného plnění.</w:t>
      </w:r>
    </w:p>
    <w:p w:rsidRPr="00C059E9" w:rsidR="00883FBC" w:rsidP="00883FBC" w:rsidRDefault="00883FBC">
      <w:pPr>
        <w:numPr>
          <w:ilvl w:val="0"/>
          <w:numId w:val="5"/>
        </w:numPr>
        <w:tabs>
          <w:tab w:val="clear" w:pos="1080"/>
          <w:tab w:val="num" w:pos="426"/>
        </w:tabs>
        <w:spacing w:before="0"/>
        <w:ind w:left="426" w:hanging="426"/>
        <w:rPr>
          <w:rFonts w:ascii="Arial" w:hAnsi="Arial" w:cs="Arial"/>
          <w:sz w:val="22"/>
          <w:szCs w:val="22"/>
        </w:rPr>
      </w:pPr>
      <w:r w:rsidRPr="00C059E9">
        <w:rPr>
          <w:rFonts w:ascii="Arial" w:hAnsi="Arial" w:cs="Arial"/>
          <w:sz w:val="22"/>
          <w:szCs w:val="22"/>
        </w:rPr>
        <w:t>Dodavatel se zavazuje k povinnosti archivovat originální vyhotovení této Smlouvy, dodatky, originály účetních či daňových dokladů a dalších dokladů vztahujících se k poskytování plnění dle této Smlouvy po dobu nejméně 10 let od zániku závazku vyplývajícího z této Smlouvy, nejméně však do konce roku 202</w:t>
      </w:r>
      <w:r w:rsidRPr="00C059E9" w:rsidR="002E3A9D">
        <w:rPr>
          <w:rFonts w:ascii="Arial" w:hAnsi="Arial" w:cs="Arial"/>
          <w:sz w:val="22"/>
          <w:szCs w:val="22"/>
        </w:rPr>
        <w:t>5</w:t>
      </w:r>
      <w:r w:rsidRPr="00C059E9">
        <w:rPr>
          <w:rFonts w:ascii="Arial" w:hAnsi="Arial" w:cs="Arial"/>
          <w:sz w:val="22"/>
          <w:szCs w:val="22"/>
        </w:rPr>
        <w:t>. Dodavatel se dále zavazuje zajistit tutéž povinnost archivace dokladů náležejících k tomuto plnění a této smlouvě i u svých subdodavatelů.</w:t>
      </w:r>
    </w:p>
    <w:p w:rsidRPr="00C059E9" w:rsidR="00A81447" w:rsidP="00055AFF" w:rsidRDefault="00FD5923">
      <w:pPr>
        <w:numPr>
          <w:ilvl w:val="0"/>
          <w:numId w:val="5"/>
        </w:numPr>
        <w:tabs>
          <w:tab w:val="clear" w:pos="1080"/>
          <w:tab w:val="num" w:pos="426"/>
        </w:tabs>
        <w:spacing w:before="0"/>
        <w:ind w:left="426" w:hanging="426"/>
        <w:rPr>
          <w:rFonts w:ascii="Arial" w:hAnsi="Arial" w:cs="Arial"/>
          <w:sz w:val="22"/>
          <w:szCs w:val="22"/>
        </w:rPr>
      </w:pPr>
      <w:r w:rsidRPr="00C059E9">
        <w:rPr>
          <w:rFonts w:ascii="Arial" w:hAnsi="Arial" w:cs="Arial"/>
          <w:sz w:val="22"/>
          <w:szCs w:val="22"/>
        </w:rPr>
        <w:t>Dodavatel</w:t>
      </w:r>
      <w:r w:rsidRPr="00C059E9" w:rsidR="00FB15AD">
        <w:rPr>
          <w:rFonts w:ascii="Arial" w:hAnsi="Arial" w:cs="Arial"/>
          <w:sz w:val="22"/>
          <w:szCs w:val="22"/>
        </w:rPr>
        <w:t xml:space="preserve"> </w:t>
      </w:r>
      <w:r w:rsidRPr="00C059E9" w:rsidR="00883FBC">
        <w:rPr>
          <w:rFonts w:ascii="Arial" w:hAnsi="Arial" w:cs="Arial"/>
          <w:sz w:val="22"/>
          <w:szCs w:val="22"/>
        </w:rPr>
        <w:t>se zavazuje k povinnosti</w:t>
      </w:r>
      <w:r w:rsidRPr="00C059E9" w:rsidR="000C51FA">
        <w:rPr>
          <w:rFonts w:ascii="Arial" w:hAnsi="Arial" w:cs="Arial"/>
          <w:sz w:val="22"/>
          <w:szCs w:val="22"/>
        </w:rPr>
        <w:t xml:space="preserve"> umožnit osobám oprávněným k výkonu kontroly projektu (zejména se jedná o </w:t>
      </w:r>
      <w:r w:rsidRPr="00C059E9" w:rsidR="00B26BED">
        <w:rPr>
          <w:rFonts w:ascii="Arial" w:hAnsi="Arial" w:cs="Arial"/>
          <w:sz w:val="22"/>
          <w:szCs w:val="22"/>
        </w:rPr>
        <w:t>Dodavatel</w:t>
      </w:r>
      <w:r w:rsidRPr="00C059E9" w:rsidR="000C51FA">
        <w:rPr>
          <w:rFonts w:ascii="Arial" w:hAnsi="Arial" w:cs="Arial"/>
          <w:sz w:val="22"/>
          <w:szCs w:val="22"/>
        </w:rPr>
        <w:t>e, MPSV, MF, NKÚ</w:t>
      </w:r>
      <w:r w:rsidRPr="00C059E9" w:rsidR="000A766F">
        <w:rPr>
          <w:rFonts w:ascii="Arial" w:hAnsi="Arial" w:cs="Arial"/>
          <w:sz w:val="22"/>
          <w:szCs w:val="22"/>
        </w:rPr>
        <w:t>, EK, Evropský účetní dvůr.), z </w:t>
      </w:r>
      <w:r w:rsidRPr="00C059E9" w:rsidR="000C51FA">
        <w:rPr>
          <w:rFonts w:ascii="Arial" w:hAnsi="Arial" w:cs="Arial"/>
          <w:sz w:val="22"/>
          <w:szCs w:val="22"/>
        </w:rPr>
        <w:t xml:space="preserve">něhož je zakázka hrazena, provést kontrolu dokladů souvisejících s plněním </w:t>
      </w:r>
      <w:r w:rsidRPr="00C059E9" w:rsidR="00004A28">
        <w:rPr>
          <w:rFonts w:ascii="Arial" w:hAnsi="Arial" w:cs="Arial"/>
          <w:sz w:val="22"/>
          <w:szCs w:val="22"/>
        </w:rPr>
        <w:t>této smlouvy</w:t>
      </w:r>
      <w:r w:rsidRPr="00C059E9" w:rsidR="000C51FA">
        <w:rPr>
          <w:rFonts w:ascii="Arial" w:hAnsi="Arial" w:cs="Arial"/>
          <w:sz w:val="22"/>
          <w:szCs w:val="22"/>
        </w:rPr>
        <w:t>, a to po dobu danou právními předpisy ČR k jejich arch</w:t>
      </w:r>
      <w:r w:rsidRPr="00C059E9" w:rsidR="000A766F">
        <w:rPr>
          <w:rFonts w:ascii="Arial" w:hAnsi="Arial" w:cs="Arial"/>
          <w:sz w:val="22"/>
          <w:szCs w:val="22"/>
        </w:rPr>
        <w:t>ivaci (zákon č. 563/1991 Sb., o </w:t>
      </w:r>
      <w:r w:rsidRPr="00C059E9" w:rsidR="000C51FA">
        <w:rPr>
          <w:rFonts w:ascii="Arial" w:hAnsi="Arial" w:cs="Arial"/>
          <w:sz w:val="22"/>
          <w:szCs w:val="22"/>
        </w:rPr>
        <w:t>účetnictví, a zákon č. 235/2004 Sb., o dani z přidané hodnoty)</w:t>
      </w:r>
      <w:r w:rsidRPr="00C059E9" w:rsidR="00FB15AD">
        <w:rPr>
          <w:rFonts w:ascii="Arial" w:hAnsi="Arial" w:cs="Arial"/>
          <w:sz w:val="22"/>
          <w:szCs w:val="22"/>
        </w:rPr>
        <w:t xml:space="preserve"> nejméně však do konce roku 202</w:t>
      </w:r>
      <w:r w:rsidRPr="00C059E9" w:rsidR="002E3A9D">
        <w:rPr>
          <w:rFonts w:ascii="Arial" w:hAnsi="Arial" w:cs="Arial"/>
          <w:sz w:val="22"/>
          <w:szCs w:val="22"/>
        </w:rPr>
        <w:t>5</w:t>
      </w:r>
      <w:r w:rsidRPr="00C059E9" w:rsidR="00FB15AD">
        <w:rPr>
          <w:rFonts w:ascii="Arial" w:hAnsi="Arial" w:cs="Arial"/>
          <w:sz w:val="22"/>
          <w:szCs w:val="22"/>
        </w:rPr>
        <w:t>.</w:t>
      </w:r>
      <w:r w:rsidRPr="00C059E9" w:rsidR="00004A28">
        <w:rPr>
          <w:rFonts w:ascii="Arial" w:hAnsi="Arial" w:cs="Arial"/>
          <w:sz w:val="22"/>
          <w:szCs w:val="22"/>
        </w:rPr>
        <w:t xml:space="preserve"> </w:t>
      </w:r>
      <w:r w:rsidRPr="00C059E9" w:rsidR="00A81447">
        <w:rPr>
          <w:rFonts w:ascii="Arial" w:hAnsi="Arial" w:cs="Arial"/>
          <w:sz w:val="22"/>
          <w:szCs w:val="22"/>
        </w:rPr>
        <w:t>Dodavatel se dále zavazuje zajistit, že uvedená povinnost ve vztahu k předmětu plnění dle této Smlouvy bude plněna též ze strany subdodavatelů Dodavatele.</w:t>
      </w:r>
    </w:p>
    <w:p w:rsidRPr="00C059E9" w:rsidR="003F2424" w:rsidP="00FB15AD" w:rsidRDefault="00FB15AD">
      <w:pPr>
        <w:numPr>
          <w:ilvl w:val="0"/>
          <w:numId w:val="5"/>
        </w:numPr>
        <w:tabs>
          <w:tab w:val="clear" w:pos="1080"/>
          <w:tab w:val="num" w:pos="426"/>
        </w:tabs>
        <w:spacing w:before="0"/>
        <w:ind w:left="426" w:hanging="426"/>
        <w:rPr>
          <w:rFonts w:ascii="Arial" w:hAnsi="Arial" w:cs="Arial"/>
          <w:sz w:val="22"/>
          <w:szCs w:val="22"/>
        </w:rPr>
      </w:pPr>
      <w:r w:rsidRPr="00C059E9">
        <w:rPr>
          <w:rFonts w:ascii="Arial" w:hAnsi="Arial" w:cs="Arial"/>
          <w:sz w:val="22"/>
          <w:szCs w:val="22"/>
        </w:rPr>
        <w:lastRenderedPageBreak/>
        <w:t xml:space="preserve">Dodavatel je zavázán dodržovat a plnit informační povinnost dle Manuálu pro publicitu </w:t>
      </w:r>
      <w:r w:rsidRPr="00C059E9" w:rsidR="006A0D58">
        <w:rPr>
          <w:rFonts w:ascii="Arial" w:hAnsi="Arial" w:cs="Arial"/>
          <w:sz w:val="22"/>
          <w:szCs w:val="22"/>
        </w:rPr>
        <w:t xml:space="preserve">OP LZZ a podle v Manuálu vizuální identity OP LZZ </w:t>
      </w:r>
      <w:r w:rsidRPr="00C059E9">
        <w:rPr>
          <w:rFonts w:ascii="Arial" w:hAnsi="Arial" w:cs="Arial"/>
          <w:sz w:val="22"/>
          <w:szCs w:val="22"/>
        </w:rPr>
        <w:t xml:space="preserve">(tj. </w:t>
      </w:r>
      <w:r w:rsidRPr="00C059E9" w:rsidR="006A0D58">
        <w:rPr>
          <w:rFonts w:ascii="Arial" w:hAnsi="Arial" w:cs="Arial"/>
          <w:sz w:val="22"/>
          <w:szCs w:val="22"/>
        </w:rPr>
        <w:t>loga ESF, EU a OP LZZ a </w:t>
      </w:r>
      <w:r w:rsidRPr="00C059E9">
        <w:rPr>
          <w:rFonts w:ascii="Arial" w:hAnsi="Arial" w:cs="Arial"/>
          <w:sz w:val="22"/>
          <w:szCs w:val="22"/>
        </w:rPr>
        <w:t>prohlášení „Podporujeme vaši budoucnost“, Identifikační číslo MAD94 Příloha OM OP LZZ: D4 v aktuálním znění</w:t>
      </w:r>
      <w:r w:rsidRPr="00C059E9" w:rsidR="003F2424">
        <w:rPr>
          <w:rFonts w:ascii="Arial" w:hAnsi="Arial" w:cs="Arial"/>
          <w:sz w:val="22"/>
          <w:szCs w:val="22"/>
        </w:rPr>
        <w:t xml:space="preserve">, viz </w:t>
      </w:r>
      <w:hyperlink w:history="true" r:id="rId11">
        <w:r w:rsidRPr="00C059E9" w:rsidR="003F2424">
          <w:rPr>
            <w:rStyle w:val="Hypertextovodkaz"/>
            <w:rFonts w:ascii="Arial" w:hAnsi="Arial" w:cs="Arial"/>
            <w:color w:val="auto"/>
            <w:sz w:val="22"/>
            <w:szCs w:val="22"/>
          </w:rPr>
          <w:t>http://www.esfcr.cz/prijemce</w:t>
        </w:r>
      </w:hyperlink>
      <w:r w:rsidRPr="00C059E9" w:rsidR="003F2424">
        <w:rPr>
          <w:rFonts w:ascii="Arial" w:hAnsi="Arial" w:cs="Arial"/>
          <w:sz w:val="22"/>
          <w:szCs w:val="22"/>
        </w:rPr>
        <w:t xml:space="preserve"> ).</w:t>
      </w:r>
    </w:p>
    <w:p w:rsidRPr="00C059E9" w:rsidR="003F2424" w:rsidP="003F2424" w:rsidRDefault="003F2424">
      <w:pPr>
        <w:numPr>
          <w:ilvl w:val="0"/>
          <w:numId w:val="5"/>
        </w:numPr>
        <w:tabs>
          <w:tab w:val="clear" w:pos="1080"/>
          <w:tab w:val="num" w:pos="426"/>
        </w:tabs>
        <w:spacing w:before="0"/>
        <w:ind w:left="426" w:hanging="426"/>
        <w:rPr>
          <w:rFonts w:ascii="Arial" w:hAnsi="Arial" w:cs="Arial"/>
          <w:sz w:val="22"/>
          <w:szCs w:val="22"/>
        </w:rPr>
      </w:pPr>
      <w:r w:rsidRPr="00C059E9">
        <w:rPr>
          <w:rFonts w:ascii="Arial" w:hAnsi="Arial" w:cs="Arial"/>
          <w:sz w:val="22"/>
          <w:szCs w:val="22"/>
        </w:rPr>
        <w:t>Dodavatel se zavazuje poskytovat plnění dle této Smlouvy svědomitě, s řádnou a odbornou péčí a potřebnými odbornými schopnostmi. Při poskytování plnění dle této Smlouvy je Dodavatel vázán platnými a účinnými právními předpisy a pokyny Zadava</w:t>
      </w:r>
      <w:r w:rsidRPr="00C059E9" w:rsidR="003F399C">
        <w:rPr>
          <w:rFonts w:ascii="Arial" w:hAnsi="Arial" w:cs="Arial"/>
          <w:sz w:val="22"/>
          <w:szCs w:val="22"/>
        </w:rPr>
        <w:t>tele.</w:t>
      </w:r>
    </w:p>
    <w:p w:rsidRPr="00C059E9" w:rsidR="003F2424" w:rsidP="00C059E9" w:rsidRDefault="003F2424">
      <w:pPr>
        <w:numPr>
          <w:ilvl w:val="0"/>
          <w:numId w:val="5"/>
        </w:numPr>
        <w:tabs>
          <w:tab w:val="clear" w:pos="1080"/>
          <w:tab w:val="num" w:pos="426"/>
        </w:tabs>
        <w:spacing w:before="0"/>
        <w:ind w:left="426" w:hanging="426"/>
        <w:rPr>
          <w:rFonts w:ascii="Arial" w:hAnsi="Arial" w:cs="Arial"/>
          <w:sz w:val="22"/>
          <w:szCs w:val="22"/>
        </w:rPr>
      </w:pPr>
      <w:r w:rsidRPr="00C059E9">
        <w:rPr>
          <w:rFonts w:ascii="Arial" w:hAnsi="Arial" w:cs="Arial"/>
          <w:sz w:val="22"/>
          <w:szCs w:val="22"/>
        </w:rPr>
        <w:t>Dodavatel se zavazuje zabezpečit, že předmět plnění dle této Smlouvy nebude zatížen jakýmikoli právy třetích osob</w:t>
      </w:r>
      <w:r w:rsidRPr="00C059E9" w:rsidR="00C059E9">
        <w:rPr>
          <w:rFonts w:ascii="Arial" w:hAnsi="Arial" w:cs="Arial"/>
          <w:sz w:val="22"/>
          <w:szCs w:val="22"/>
        </w:rPr>
        <w:t xml:space="preserve"> (autorskými právy)</w:t>
      </w:r>
      <w:r w:rsidRPr="00C059E9">
        <w:rPr>
          <w:rFonts w:ascii="Arial" w:hAnsi="Arial" w:cs="Arial"/>
          <w:sz w:val="22"/>
          <w:szCs w:val="22"/>
        </w:rPr>
        <w:t>, zejména takovými, ze kterých by pro Zadavatele plynuly jakékoliv další finanční nebo jiné nároky ve prospěch těchto třetích osob. V opačném případě se Dodavatel zavazuje, že ponese veškeré důsledky takovéhoto porušení práv třetích osob a zároveň se zavazuje takové právní vady plnění bez zbytečného odkladu na svůj náklad odstranit, resp. zajistit jejich odstranění.</w:t>
      </w:r>
    </w:p>
    <w:p w:rsidRPr="00C059E9" w:rsidR="003F2424" w:rsidP="003F2424" w:rsidRDefault="003F2424">
      <w:pPr>
        <w:numPr>
          <w:ilvl w:val="0"/>
          <w:numId w:val="5"/>
        </w:numPr>
        <w:tabs>
          <w:tab w:val="clear" w:pos="1080"/>
          <w:tab w:val="num" w:pos="426"/>
        </w:tabs>
        <w:spacing w:before="0"/>
        <w:ind w:left="426" w:hanging="426"/>
        <w:rPr>
          <w:rFonts w:ascii="Arial" w:hAnsi="Arial" w:cs="Arial"/>
          <w:sz w:val="22"/>
          <w:szCs w:val="22"/>
        </w:rPr>
      </w:pPr>
      <w:r w:rsidRPr="00C059E9">
        <w:rPr>
          <w:rFonts w:ascii="Arial" w:hAnsi="Arial" w:cs="Arial"/>
          <w:sz w:val="22"/>
          <w:szCs w:val="22"/>
        </w:rPr>
        <w:t>Dodavatel se zavazuje informovat zadavatele o všech okolnostech důležitých pro řádné a včasné plnění této Smlouvy a poskytovat součinnost nezbytnou pro řádné a včasné poskytování plnění.</w:t>
      </w:r>
    </w:p>
    <w:p w:rsidRPr="00C059E9" w:rsidR="00FB15AD" w:rsidP="003F2424" w:rsidRDefault="003F2424">
      <w:pPr>
        <w:numPr>
          <w:ilvl w:val="0"/>
          <w:numId w:val="5"/>
        </w:numPr>
        <w:tabs>
          <w:tab w:val="clear" w:pos="1080"/>
          <w:tab w:val="num" w:pos="426"/>
        </w:tabs>
        <w:spacing w:before="0"/>
        <w:ind w:left="426" w:hanging="426"/>
        <w:rPr>
          <w:rFonts w:ascii="Arial" w:hAnsi="Arial" w:cs="Arial"/>
          <w:sz w:val="22"/>
          <w:szCs w:val="22"/>
        </w:rPr>
      </w:pPr>
      <w:r w:rsidRPr="00C059E9">
        <w:rPr>
          <w:rFonts w:ascii="Arial" w:hAnsi="Arial" w:cs="Arial"/>
          <w:sz w:val="22"/>
          <w:szCs w:val="22"/>
        </w:rPr>
        <w:t>Dodavatel se zavazuje poskytovat plnění dle této Smlouvy v souladu se všemi podmínkami a požadavky Zadavatele uvedenými v</w:t>
      </w:r>
      <w:r w:rsidRPr="00C059E9" w:rsidR="00603256">
        <w:rPr>
          <w:rFonts w:ascii="Arial" w:hAnsi="Arial" w:cs="Arial"/>
          <w:sz w:val="22"/>
          <w:szCs w:val="22"/>
        </w:rPr>
        <w:t>e Smlouvě i</w:t>
      </w:r>
      <w:r w:rsidRPr="00C059E9" w:rsidR="00C059E9">
        <w:rPr>
          <w:rFonts w:ascii="Arial" w:hAnsi="Arial" w:cs="Arial"/>
          <w:sz w:val="22"/>
          <w:szCs w:val="22"/>
        </w:rPr>
        <w:t> Příloze č. 2</w:t>
      </w:r>
      <w:r w:rsidRPr="00C059E9">
        <w:rPr>
          <w:rFonts w:ascii="Arial" w:hAnsi="Arial" w:cs="Arial"/>
          <w:sz w:val="22"/>
          <w:szCs w:val="22"/>
        </w:rPr>
        <w:t xml:space="preserve"> této Smlouvy.</w:t>
      </w:r>
    </w:p>
    <w:p w:rsidRPr="005F375A" w:rsidR="005F375A" w:rsidP="005F375A" w:rsidRDefault="00B26BED">
      <w:pPr>
        <w:numPr>
          <w:ilvl w:val="0"/>
          <w:numId w:val="5"/>
        </w:numPr>
        <w:tabs>
          <w:tab w:val="clear" w:pos="1080"/>
          <w:tab w:val="num" w:pos="426"/>
        </w:tabs>
        <w:spacing w:before="0"/>
        <w:ind w:left="426" w:hanging="426"/>
        <w:rPr>
          <w:rFonts w:ascii="Arial" w:hAnsi="Arial" w:cs="Arial"/>
          <w:sz w:val="22"/>
          <w:szCs w:val="22"/>
        </w:rPr>
      </w:pPr>
      <w:r w:rsidRPr="00C059E9">
        <w:rPr>
          <w:rFonts w:ascii="Arial" w:hAnsi="Arial" w:cs="Arial"/>
          <w:sz w:val="22"/>
          <w:szCs w:val="22"/>
        </w:rPr>
        <w:t>Dodavatel</w:t>
      </w:r>
      <w:r w:rsidRPr="00C059E9" w:rsidR="00B207BC">
        <w:rPr>
          <w:rFonts w:ascii="Arial" w:hAnsi="Arial" w:cs="Arial"/>
          <w:sz w:val="22"/>
          <w:szCs w:val="22"/>
        </w:rPr>
        <w:t xml:space="preserve"> odpovídá za veškerou způsobenou škodu či jinou újmu, a to vzniklou jak porušením ustanovení této Smlouvy, opomenutím nebo zásadně nekvalitním prováděním smluvní činnosti, tak i porušením povinností stanovených platnými a účinnými právními předpisy. Odpovědnost a náhrada škody či jiné újmy se řídí příslušnými ustanovením</w:t>
      </w:r>
      <w:r w:rsidRPr="00C059E9" w:rsidR="00C14E1E">
        <w:rPr>
          <w:rFonts w:ascii="Arial" w:hAnsi="Arial" w:cs="Arial"/>
          <w:sz w:val="22"/>
          <w:szCs w:val="22"/>
        </w:rPr>
        <w:t>i</w:t>
      </w:r>
      <w:r w:rsidRPr="00C059E9" w:rsidR="00B207BC">
        <w:rPr>
          <w:rFonts w:ascii="Arial" w:hAnsi="Arial" w:cs="Arial"/>
          <w:sz w:val="22"/>
          <w:szCs w:val="22"/>
        </w:rPr>
        <w:t xml:space="preserve"> Občanského zákoníku.</w:t>
      </w:r>
    </w:p>
    <w:p w:rsidRPr="005F375A" w:rsidR="005F375A" w:rsidP="005F375A" w:rsidRDefault="005F375A">
      <w:pPr>
        <w:numPr>
          <w:ilvl w:val="0"/>
          <w:numId w:val="5"/>
        </w:numPr>
        <w:tabs>
          <w:tab w:val="clear" w:pos="1080"/>
          <w:tab w:val="num" w:pos="284"/>
          <w:tab w:val="num" w:pos="426"/>
        </w:tabs>
        <w:spacing w:before="0"/>
        <w:ind w:left="426" w:hanging="426"/>
        <w:rPr>
          <w:rFonts w:ascii="Arial" w:hAnsi="Arial" w:cs="Arial"/>
          <w:sz w:val="22"/>
          <w:szCs w:val="22"/>
        </w:rPr>
      </w:pPr>
      <w:r w:rsidRPr="005F375A">
        <w:rPr>
          <w:rFonts w:ascii="Arial" w:hAnsi="Arial" w:cs="Arial"/>
          <w:sz w:val="22"/>
          <w:szCs w:val="22"/>
        </w:rPr>
        <w:t xml:space="preserve">Dále se dodavatel zavazuje: </w:t>
      </w:r>
    </w:p>
    <w:p w:rsidRPr="005F375A" w:rsidR="005F375A" w:rsidP="005F375A" w:rsidRDefault="005F375A">
      <w:pPr>
        <w:widowControl w:val="false"/>
        <w:numPr>
          <w:ilvl w:val="0"/>
          <w:numId w:val="26"/>
        </w:numPr>
        <w:autoSpaceDE w:val="false"/>
        <w:autoSpaceDN w:val="false"/>
        <w:spacing w:before="0"/>
        <w:rPr>
          <w:rFonts w:ascii="Arial" w:hAnsi="Arial" w:cs="Arial"/>
          <w:sz w:val="22"/>
          <w:szCs w:val="22"/>
        </w:rPr>
      </w:pPr>
      <w:r w:rsidRPr="005F375A">
        <w:rPr>
          <w:rFonts w:ascii="Arial" w:hAnsi="Arial" w:cs="Arial"/>
          <w:sz w:val="22"/>
          <w:szCs w:val="22"/>
        </w:rPr>
        <w:t>provést školení řádně a včas,</w:t>
      </w:r>
    </w:p>
    <w:p w:rsidRPr="005F375A" w:rsidR="005F375A" w:rsidP="005F375A" w:rsidRDefault="005F375A">
      <w:pPr>
        <w:widowControl w:val="false"/>
        <w:numPr>
          <w:ilvl w:val="0"/>
          <w:numId w:val="26"/>
        </w:numPr>
        <w:autoSpaceDE w:val="false"/>
        <w:autoSpaceDN w:val="false"/>
        <w:spacing w:before="0"/>
        <w:rPr>
          <w:rFonts w:ascii="Arial" w:hAnsi="Arial" w:cs="Arial"/>
          <w:sz w:val="22"/>
          <w:szCs w:val="22"/>
        </w:rPr>
      </w:pPr>
      <w:r w:rsidRPr="005F375A">
        <w:rPr>
          <w:rFonts w:ascii="Arial" w:hAnsi="Arial" w:cs="Arial"/>
          <w:sz w:val="22"/>
          <w:szCs w:val="22"/>
        </w:rPr>
        <w:t>dodat každému účastníkovi školení odbornou školící dokumentaci v českém, případně anglickém jazyce, a to nejpozději v první den zahájení každého jednotlivého školení</w:t>
      </w:r>
    </w:p>
    <w:p w:rsidRPr="005F375A" w:rsidR="005F375A" w:rsidP="005F375A" w:rsidRDefault="005F375A">
      <w:pPr>
        <w:widowControl w:val="false"/>
        <w:numPr>
          <w:ilvl w:val="0"/>
          <w:numId w:val="26"/>
        </w:numPr>
        <w:autoSpaceDE w:val="false"/>
        <w:autoSpaceDN w:val="false"/>
        <w:spacing w:before="0"/>
        <w:rPr>
          <w:rFonts w:ascii="Arial" w:hAnsi="Arial" w:cs="Arial"/>
          <w:sz w:val="22"/>
          <w:szCs w:val="22"/>
        </w:rPr>
      </w:pPr>
      <w:r w:rsidRPr="005F375A">
        <w:rPr>
          <w:rFonts w:ascii="Arial" w:hAnsi="Arial" w:cs="Arial"/>
          <w:sz w:val="22"/>
          <w:szCs w:val="22"/>
        </w:rPr>
        <w:t>vést v písemné formě prezenční listinu o účasti všech školených osob za každé jednotlivé školení (dále jen „prezenční listina“),</w:t>
      </w:r>
    </w:p>
    <w:p w:rsidRPr="005F375A" w:rsidR="005F375A" w:rsidP="005F375A" w:rsidRDefault="005F375A">
      <w:pPr>
        <w:widowControl w:val="false"/>
        <w:numPr>
          <w:ilvl w:val="0"/>
          <w:numId w:val="26"/>
        </w:numPr>
        <w:autoSpaceDE w:val="false"/>
        <w:autoSpaceDN w:val="false"/>
        <w:spacing w:before="0"/>
        <w:rPr>
          <w:rFonts w:ascii="Arial" w:hAnsi="Arial" w:cs="Arial"/>
          <w:sz w:val="22"/>
          <w:szCs w:val="22"/>
        </w:rPr>
      </w:pPr>
      <w:r w:rsidRPr="005F375A">
        <w:rPr>
          <w:rFonts w:ascii="Arial" w:hAnsi="Arial" w:cs="Arial"/>
          <w:sz w:val="22"/>
          <w:szCs w:val="22"/>
        </w:rPr>
        <w:t xml:space="preserve">dodržet maximální počet účastníků jednoho kurzu (12 osob), </w:t>
      </w:r>
    </w:p>
    <w:p w:rsidRPr="005F375A" w:rsidR="005F375A" w:rsidP="005F375A" w:rsidRDefault="005F375A">
      <w:pPr>
        <w:widowControl w:val="false"/>
        <w:numPr>
          <w:ilvl w:val="0"/>
          <w:numId w:val="26"/>
        </w:numPr>
        <w:autoSpaceDE w:val="false"/>
        <w:autoSpaceDN w:val="false"/>
        <w:spacing w:before="0"/>
        <w:rPr>
          <w:rFonts w:ascii="Arial" w:hAnsi="Arial" w:cs="Arial"/>
          <w:sz w:val="22"/>
          <w:szCs w:val="22"/>
        </w:rPr>
      </w:pPr>
      <w:r w:rsidRPr="005F375A">
        <w:rPr>
          <w:rFonts w:ascii="Arial" w:hAnsi="Arial" w:cs="Arial"/>
          <w:sz w:val="22"/>
          <w:szCs w:val="22"/>
        </w:rPr>
        <w:t>vystavit každému účastníkovi osvědčení o absolvování kurzu dle pravidel OP LZZ,</w:t>
      </w:r>
    </w:p>
    <w:p w:rsidRPr="005F375A" w:rsidR="005F375A" w:rsidP="005F375A" w:rsidRDefault="005F375A">
      <w:pPr>
        <w:widowControl w:val="false"/>
        <w:numPr>
          <w:ilvl w:val="0"/>
          <w:numId w:val="26"/>
        </w:numPr>
        <w:autoSpaceDE w:val="false"/>
        <w:autoSpaceDN w:val="false"/>
        <w:spacing w:before="0"/>
        <w:rPr>
          <w:rFonts w:ascii="Arial" w:hAnsi="Arial" w:cs="Arial"/>
          <w:sz w:val="22"/>
          <w:szCs w:val="22"/>
        </w:rPr>
      </w:pPr>
      <w:r w:rsidRPr="005F375A">
        <w:rPr>
          <w:rFonts w:ascii="Arial" w:hAnsi="Arial" w:cs="Arial"/>
          <w:sz w:val="22"/>
          <w:szCs w:val="22"/>
        </w:rPr>
        <w:t>zajistit, že všechny nezbytné předměty a doklady budou označeny publicitou ve smyslu MANUÁLU PRO PUBLICITU OPERAČNÍHO PROGRAMU LIDSKÉ ZDROJE A ZAMĚSTNANOST 2007-2013,</w:t>
      </w:r>
    </w:p>
    <w:p w:rsidRPr="005F375A" w:rsidR="005F375A" w:rsidP="005F375A" w:rsidRDefault="005F375A">
      <w:pPr>
        <w:widowControl w:val="false"/>
        <w:numPr>
          <w:ilvl w:val="0"/>
          <w:numId w:val="26"/>
        </w:numPr>
        <w:autoSpaceDE w:val="false"/>
        <w:autoSpaceDN w:val="false"/>
        <w:spacing w:before="0"/>
        <w:rPr>
          <w:rFonts w:ascii="Arial" w:hAnsi="Arial" w:cs="Arial"/>
          <w:sz w:val="22"/>
          <w:szCs w:val="22"/>
        </w:rPr>
      </w:pPr>
      <w:r w:rsidRPr="005F375A">
        <w:rPr>
          <w:rFonts w:ascii="Arial" w:hAnsi="Arial" w:cs="Arial"/>
          <w:sz w:val="22"/>
          <w:szCs w:val="22"/>
        </w:rPr>
        <w:t>Je dle § 2e) zákona č. 320/2001 Sb., o finanční kontrole ve veřejné správě osobou povinnou spolupůsobit při výkonu finanční kontroly</w:t>
      </w:r>
    </w:p>
    <w:p w:rsidRPr="005F375A" w:rsidR="005F375A" w:rsidP="005F375A" w:rsidRDefault="005F375A">
      <w:pPr>
        <w:numPr>
          <w:ilvl w:val="0"/>
          <w:numId w:val="5"/>
        </w:numPr>
        <w:tabs>
          <w:tab w:val="clear" w:pos="1080"/>
          <w:tab w:val="num" w:pos="284"/>
          <w:tab w:val="num" w:pos="426"/>
        </w:tabs>
        <w:spacing w:before="0"/>
        <w:ind w:left="426" w:hanging="426"/>
        <w:rPr>
          <w:rFonts w:ascii="Arial" w:hAnsi="Arial" w:cs="Arial"/>
          <w:sz w:val="22"/>
          <w:szCs w:val="22"/>
        </w:rPr>
      </w:pPr>
      <w:r w:rsidRPr="005F375A">
        <w:rPr>
          <w:rFonts w:ascii="Arial" w:hAnsi="Arial" w:cs="Arial"/>
          <w:sz w:val="22"/>
          <w:szCs w:val="22"/>
        </w:rPr>
        <w:t xml:space="preserve">V souladu s § 2 písm. e) zákona č. 320/2001 Sb., o finanční kontrole ve veřejné správě je dodavatel povinen poskytnout kontrolním orgánům a objednateli veškerou potřebnou součinnost při výkonu finanční kontroly. Dodavatel je zavázán povinností umožnit osobám oprávněným k výkonu kontroly projektu (zejm. poskytovateli, MPSV, MF, NKÚ, EK, Evropskému účetnímu dvoru), z něhož je zakázka hrazena, provést kontrolu dokladů souvisejících s plněním zakázky, a po dobu danou právními předpisy ČR k jejich archivaci (zákon č. 563/1991 Sb., o účetnictví, a zákon č. 235/2004 Sb., o dani z přidané hodnoty) nejméně však do konce roku 2025. </w:t>
      </w:r>
    </w:p>
    <w:p w:rsidRPr="005F375A" w:rsidR="005F375A" w:rsidP="005F375A" w:rsidRDefault="005F375A">
      <w:pPr>
        <w:numPr>
          <w:ilvl w:val="0"/>
          <w:numId w:val="5"/>
        </w:numPr>
        <w:tabs>
          <w:tab w:val="clear" w:pos="1080"/>
          <w:tab w:val="num" w:pos="284"/>
          <w:tab w:val="num" w:pos="426"/>
        </w:tabs>
        <w:spacing w:before="0"/>
        <w:ind w:left="426" w:hanging="426"/>
        <w:rPr>
          <w:rFonts w:ascii="Arial" w:hAnsi="Arial" w:cs="Arial"/>
          <w:sz w:val="22"/>
          <w:szCs w:val="22"/>
        </w:rPr>
      </w:pPr>
      <w:r w:rsidRPr="005F375A">
        <w:rPr>
          <w:rFonts w:ascii="Arial" w:hAnsi="Arial" w:cs="Arial"/>
          <w:sz w:val="22"/>
          <w:szCs w:val="22"/>
        </w:rPr>
        <w:t xml:space="preserve">V případě prodlení s částečným plněním (neuskutečnění plánovaného kurzu z viny dodavatele) činí 0,1% z ceny dílčího plnění za každý den prodlení způsobeného dodavatelem. </w:t>
      </w:r>
    </w:p>
    <w:p w:rsidR="008F6551" w:rsidP="00FA3C6D" w:rsidRDefault="008F6551">
      <w:pPr>
        <w:overflowPunct w:val="false"/>
        <w:autoSpaceDE w:val="false"/>
        <w:autoSpaceDN w:val="false"/>
        <w:adjustRightInd w:val="false"/>
        <w:spacing w:before="480" w:after="360"/>
        <w:jc w:val="center"/>
        <w:rPr>
          <w:rFonts w:ascii="Arial" w:hAnsi="Arial" w:cs="Arial"/>
          <w:b/>
          <w:sz w:val="22"/>
          <w:szCs w:val="22"/>
          <w:u w:val="single"/>
        </w:rPr>
      </w:pPr>
    </w:p>
    <w:p w:rsidRPr="00FA3C6D" w:rsidR="005F375A" w:rsidP="00FA3C6D" w:rsidRDefault="005F375A">
      <w:pPr>
        <w:overflowPunct w:val="false"/>
        <w:autoSpaceDE w:val="false"/>
        <w:autoSpaceDN w:val="false"/>
        <w:adjustRightInd w:val="false"/>
        <w:spacing w:before="480" w:after="360"/>
        <w:jc w:val="center"/>
        <w:rPr>
          <w:rFonts w:ascii="Arial" w:hAnsi="Arial" w:cs="Arial"/>
          <w:b/>
          <w:sz w:val="22"/>
          <w:szCs w:val="22"/>
          <w:u w:val="single"/>
        </w:rPr>
      </w:pPr>
      <w:r w:rsidRPr="00FA3C6D">
        <w:rPr>
          <w:rFonts w:ascii="Arial" w:hAnsi="Arial" w:cs="Arial"/>
          <w:b/>
          <w:sz w:val="22"/>
          <w:szCs w:val="22"/>
          <w:u w:val="single"/>
        </w:rPr>
        <w:lastRenderedPageBreak/>
        <w:t>V.Práva a povinnosti zadavatele</w:t>
      </w:r>
    </w:p>
    <w:p w:rsidRPr="00FA3C6D" w:rsidR="005F375A" w:rsidP="00200E89" w:rsidRDefault="005F375A">
      <w:pPr>
        <w:numPr>
          <w:ilvl w:val="0"/>
          <w:numId w:val="32"/>
        </w:numPr>
        <w:tabs>
          <w:tab w:val="num" w:pos="426"/>
        </w:tabs>
        <w:spacing w:before="0"/>
        <w:ind w:left="426" w:hanging="426"/>
        <w:rPr>
          <w:rFonts w:ascii="Arial" w:hAnsi="Arial" w:cs="Arial"/>
          <w:sz w:val="22"/>
          <w:szCs w:val="22"/>
        </w:rPr>
      </w:pPr>
      <w:r w:rsidRPr="00FA3C6D">
        <w:rPr>
          <w:rFonts w:ascii="Arial" w:hAnsi="Arial" w:cs="Arial"/>
          <w:sz w:val="22"/>
          <w:szCs w:val="22"/>
        </w:rPr>
        <w:t xml:space="preserve">Zadavatel vyhotoví před začátkem školení vždy dílčí objednávku školení, kterou zašle objednateli k potvrzení. Po ukončení každého jednotlivého školení bude předána příslušná dokumentace </w:t>
      </w:r>
      <w:r w:rsidRPr="00FA3C6D" w:rsidR="00FA3C6D">
        <w:rPr>
          <w:rFonts w:ascii="Arial" w:hAnsi="Arial" w:cs="Arial"/>
          <w:sz w:val="22"/>
          <w:szCs w:val="22"/>
        </w:rPr>
        <w:t>(prez</w:t>
      </w:r>
      <w:r w:rsidRPr="00FA3C6D">
        <w:rPr>
          <w:rFonts w:ascii="Arial" w:hAnsi="Arial" w:cs="Arial"/>
          <w:sz w:val="22"/>
          <w:szCs w:val="22"/>
        </w:rPr>
        <w:t>enční listina, hodnocení kurzu) na fakturační oddělení. Na základě dílčí objednávky a odborné školící dokumentace bude provedena fakturace školení.</w:t>
      </w:r>
    </w:p>
    <w:p w:rsidR="00FA3C6D" w:rsidP="00200E89" w:rsidRDefault="005F375A">
      <w:pPr>
        <w:numPr>
          <w:ilvl w:val="0"/>
          <w:numId w:val="32"/>
        </w:numPr>
        <w:tabs>
          <w:tab w:val="num" w:pos="426"/>
        </w:tabs>
        <w:spacing w:before="0"/>
        <w:ind w:left="426" w:hanging="426"/>
        <w:rPr>
          <w:rFonts w:ascii="Arial" w:hAnsi="Arial" w:cs="Arial"/>
          <w:sz w:val="22"/>
          <w:szCs w:val="22"/>
        </w:rPr>
      </w:pPr>
      <w:r w:rsidRPr="00FA3C6D">
        <w:rPr>
          <w:rFonts w:ascii="Arial" w:hAnsi="Arial" w:cs="Arial"/>
          <w:sz w:val="22"/>
          <w:szCs w:val="22"/>
        </w:rPr>
        <w:t xml:space="preserve">Zadavatel se zavazuje: </w:t>
      </w:r>
    </w:p>
    <w:p w:rsidRPr="00FA3C6D" w:rsidR="005F375A" w:rsidP="00FA3C6D" w:rsidRDefault="005F375A">
      <w:pPr>
        <w:pStyle w:val="Odstavecseseznamem"/>
        <w:numPr>
          <w:ilvl w:val="0"/>
          <w:numId w:val="30"/>
        </w:numPr>
        <w:tabs>
          <w:tab w:val="num" w:pos="426"/>
        </w:tabs>
        <w:spacing w:before="0"/>
        <w:rPr>
          <w:rFonts w:ascii="Arial" w:hAnsi="Arial" w:cs="Arial"/>
          <w:sz w:val="22"/>
          <w:szCs w:val="22"/>
        </w:rPr>
      </w:pPr>
      <w:r w:rsidRPr="00FA3C6D">
        <w:rPr>
          <w:rFonts w:ascii="Arial" w:hAnsi="Arial" w:cs="Arial"/>
          <w:sz w:val="22"/>
          <w:szCs w:val="22"/>
        </w:rPr>
        <w:t>zabezpečit účast školených osob v místě a v době dohodnuté mezi pověřenou osobou objednatele a odpovědným zástupcem poskytovatele,</w:t>
      </w:r>
    </w:p>
    <w:p w:rsidRPr="008F6551" w:rsidR="005F375A" w:rsidP="008F6551" w:rsidRDefault="005F375A">
      <w:pPr>
        <w:pStyle w:val="Odstavecseseznamem"/>
        <w:numPr>
          <w:ilvl w:val="0"/>
          <w:numId w:val="30"/>
        </w:numPr>
        <w:tabs>
          <w:tab w:val="num" w:pos="426"/>
        </w:tabs>
        <w:spacing w:before="0"/>
        <w:rPr>
          <w:rFonts w:ascii="Arial" w:hAnsi="Arial" w:cs="Arial"/>
          <w:sz w:val="22"/>
          <w:szCs w:val="22"/>
        </w:rPr>
      </w:pPr>
      <w:r w:rsidRPr="00FA3C6D">
        <w:rPr>
          <w:rFonts w:ascii="Arial" w:hAnsi="Arial" w:cs="Arial"/>
          <w:sz w:val="22"/>
          <w:szCs w:val="22"/>
        </w:rPr>
        <w:t>ve sjednané lhůtě splatnosti uhradit poskytovateli dohodnutou cenu,</w:t>
      </w:r>
    </w:p>
    <w:p w:rsidRPr="00FA3C6D" w:rsidR="005F375A" w:rsidP="00200E89" w:rsidRDefault="00200E89">
      <w:pPr>
        <w:numPr>
          <w:ilvl w:val="0"/>
          <w:numId w:val="32"/>
        </w:numPr>
        <w:tabs>
          <w:tab w:val="clear" w:pos="1080"/>
          <w:tab w:val="num" w:pos="284"/>
          <w:tab w:val="num" w:pos="426"/>
        </w:tabs>
        <w:spacing w:before="0"/>
        <w:ind w:left="426" w:hanging="426"/>
        <w:rPr>
          <w:rFonts w:ascii="Arial" w:hAnsi="Arial" w:cs="Arial"/>
          <w:sz w:val="22"/>
          <w:szCs w:val="22"/>
        </w:rPr>
      </w:pPr>
      <w:r>
        <w:rPr>
          <w:rFonts w:ascii="Arial" w:hAnsi="Arial" w:cs="Arial"/>
          <w:sz w:val="22"/>
          <w:szCs w:val="22"/>
        </w:rPr>
        <w:t xml:space="preserve">  </w:t>
      </w:r>
      <w:r w:rsidRPr="00FA3C6D" w:rsidR="005F375A">
        <w:rPr>
          <w:rFonts w:ascii="Arial" w:hAnsi="Arial" w:cs="Arial"/>
          <w:sz w:val="22"/>
          <w:szCs w:val="22"/>
        </w:rPr>
        <w:t>Zadavatel je oprávněn vyslat na školení až do výše objednané kapacity vlastní zaměstnance, popř. další osoby dle vlastního uvážení a potřeb, jakož i provádět změny v uvedených osobách. Tyto změny je však povinen dodavateli nahlásit nejpozději jeden pracovní den před započetím výuky v příslušném kurzu.</w:t>
      </w:r>
    </w:p>
    <w:p w:rsidRPr="00FA3C6D" w:rsidR="005F375A" w:rsidP="00200E89" w:rsidRDefault="00200E89">
      <w:pPr>
        <w:numPr>
          <w:ilvl w:val="0"/>
          <w:numId w:val="32"/>
        </w:numPr>
        <w:tabs>
          <w:tab w:val="clear" w:pos="1080"/>
          <w:tab w:val="num" w:pos="284"/>
          <w:tab w:val="num" w:pos="426"/>
        </w:tabs>
        <w:spacing w:before="0"/>
        <w:ind w:left="426" w:hanging="426"/>
        <w:rPr>
          <w:rFonts w:ascii="Arial" w:hAnsi="Arial" w:cs="Arial"/>
          <w:sz w:val="22"/>
          <w:szCs w:val="22"/>
        </w:rPr>
      </w:pPr>
      <w:r>
        <w:rPr>
          <w:rFonts w:ascii="Arial" w:hAnsi="Arial" w:cs="Arial"/>
          <w:sz w:val="22"/>
          <w:szCs w:val="22"/>
        </w:rPr>
        <w:t xml:space="preserve">  </w:t>
      </w:r>
      <w:r w:rsidRPr="00FA3C6D" w:rsidR="005F375A">
        <w:rPr>
          <w:rFonts w:ascii="Arial" w:hAnsi="Arial" w:cs="Arial"/>
          <w:sz w:val="22"/>
          <w:szCs w:val="22"/>
        </w:rPr>
        <w:t xml:space="preserve">Zadavatel může z vážných důvodů provést storno své závazné objednávky vzdělávání, která byla </w:t>
      </w:r>
      <w:r w:rsidR="00FA3C6D">
        <w:rPr>
          <w:rFonts w:ascii="Arial" w:hAnsi="Arial" w:cs="Arial"/>
          <w:sz w:val="22"/>
          <w:szCs w:val="22"/>
        </w:rPr>
        <w:t xml:space="preserve">Dodavatelem </w:t>
      </w:r>
      <w:r w:rsidRPr="00FA3C6D" w:rsidR="005F375A">
        <w:rPr>
          <w:rFonts w:ascii="Arial" w:hAnsi="Arial" w:cs="Arial"/>
          <w:sz w:val="22"/>
          <w:szCs w:val="22"/>
        </w:rPr>
        <w:t>již potvrzena. Storno se považuje ve smyslu této smlouvy, resp. určité dílčí smlouvy uzavřené na jejím základě, za odstoupení od této dílčí smlouvy. Storno je platné pouze v případě, že bylo prokazatelně doručeno dodavateli</w:t>
      </w:r>
      <w:r w:rsidR="00FA3C6D">
        <w:rPr>
          <w:rFonts w:ascii="Arial" w:hAnsi="Arial" w:cs="Arial"/>
          <w:sz w:val="22"/>
          <w:szCs w:val="22"/>
        </w:rPr>
        <w:t xml:space="preserve"> nejpozději v </w:t>
      </w:r>
      <w:r w:rsidRPr="00FA3C6D" w:rsidR="005F375A">
        <w:rPr>
          <w:rFonts w:ascii="Arial" w:hAnsi="Arial" w:cs="Arial"/>
          <w:sz w:val="22"/>
          <w:szCs w:val="22"/>
        </w:rPr>
        <w:t>průběhu pátého pracovního dne předcházejícího dni zahájení příslušného vzdělávání.</w:t>
      </w:r>
    </w:p>
    <w:p w:rsidRPr="005F375A" w:rsidR="00200E89" w:rsidP="00200E89" w:rsidRDefault="00200E89">
      <w:pPr>
        <w:overflowPunct w:val="false"/>
        <w:autoSpaceDE w:val="false"/>
        <w:autoSpaceDN w:val="false"/>
        <w:adjustRightInd w:val="false"/>
        <w:spacing w:before="480" w:after="360"/>
        <w:jc w:val="center"/>
        <w:rPr>
          <w:rFonts w:ascii="Arial" w:hAnsi="Arial" w:cs="Arial"/>
          <w:b/>
          <w:sz w:val="22"/>
          <w:szCs w:val="22"/>
          <w:u w:val="single"/>
        </w:rPr>
      </w:pPr>
      <w:r w:rsidRPr="005F375A">
        <w:rPr>
          <w:rFonts w:ascii="Arial" w:hAnsi="Arial" w:cs="Arial"/>
          <w:b/>
          <w:sz w:val="22"/>
          <w:szCs w:val="22"/>
          <w:u w:val="single"/>
        </w:rPr>
        <w:t>VI. Ochrana informací</w:t>
      </w:r>
    </w:p>
    <w:p w:rsidRPr="005F375A" w:rsidR="00200E89" w:rsidP="00200E89" w:rsidRDefault="00200E89">
      <w:pPr>
        <w:numPr>
          <w:ilvl w:val="0"/>
          <w:numId w:val="16"/>
        </w:numPr>
        <w:tabs>
          <w:tab w:val="clear" w:pos="720"/>
          <w:tab w:val="num" w:pos="426"/>
        </w:tabs>
        <w:overflowPunct w:val="false"/>
        <w:autoSpaceDE w:val="false"/>
        <w:autoSpaceDN w:val="false"/>
        <w:adjustRightInd w:val="false"/>
        <w:spacing w:before="0"/>
        <w:ind w:left="426" w:hanging="426"/>
        <w:rPr>
          <w:rFonts w:ascii="Arial" w:hAnsi="Arial" w:cs="Arial"/>
          <w:sz w:val="22"/>
          <w:szCs w:val="22"/>
        </w:rPr>
      </w:pPr>
      <w:r w:rsidRPr="005F375A">
        <w:rPr>
          <w:rFonts w:ascii="Arial" w:hAnsi="Arial" w:cs="Arial"/>
          <w:sz w:val="22"/>
          <w:szCs w:val="22"/>
        </w:rPr>
        <w:t>Dodavatel se zavazuje, že zachová jako citlivé veškeré informace, o kterých se dozví v souvislosti s poskytováním plnění dle této Smlouvy. Povinnost poskytovat informace podle zákona č. 106/1999 Sb., o svobodném přístupu k informacím, ve znění pozdějších předpisů není tímto ustanovením dotčena.</w:t>
      </w:r>
    </w:p>
    <w:p w:rsidRPr="005F375A" w:rsidR="00200E89" w:rsidP="00200E89" w:rsidRDefault="00200E89">
      <w:pPr>
        <w:numPr>
          <w:ilvl w:val="0"/>
          <w:numId w:val="16"/>
        </w:numPr>
        <w:tabs>
          <w:tab w:val="clear" w:pos="720"/>
          <w:tab w:val="num" w:pos="426"/>
        </w:tabs>
        <w:overflowPunct w:val="false"/>
        <w:autoSpaceDE w:val="false"/>
        <w:autoSpaceDN w:val="false"/>
        <w:adjustRightInd w:val="false"/>
        <w:spacing w:before="0"/>
        <w:ind w:left="426" w:hanging="426"/>
        <w:rPr>
          <w:rFonts w:ascii="Arial" w:hAnsi="Arial" w:cs="Arial"/>
          <w:sz w:val="22"/>
          <w:szCs w:val="22"/>
        </w:rPr>
      </w:pPr>
      <w:r w:rsidRPr="005F375A">
        <w:rPr>
          <w:rFonts w:ascii="Arial" w:hAnsi="Arial" w:cs="Arial"/>
          <w:sz w:val="22"/>
          <w:szCs w:val="22"/>
        </w:rPr>
        <w:t>Dodavatel se zavazuje zajistit při plnění této Smlouvy ochranu osobních údajů zaměstnanců Zadavatele, příp. i dalších osob. Zadavatel se zavazuje mu za tímto účelem poskytnout potřebnou součinnost.</w:t>
      </w:r>
    </w:p>
    <w:p w:rsidRPr="005F375A" w:rsidR="00200E89" w:rsidP="00200E89" w:rsidRDefault="00200E89">
      <w:pPr>
        <w:numPr>
          <w:ilvl w:val="0"/>
          <w:numId w:val="16"/>
        </w:numPr>
        <w:tabs>
          <w:tab w:val="clear" w:pos="720"/>
          <w:tab w:val="num" w:pos="426"/>
        </w:tabs>
        <w:overflowPunct w:val="false"/>
        <w:autoSpaceDE w:val="false"/>
        <w:autoSpaceDN w:val="false"/>
        <w:adjustRightInd w:val="false"/>
        <w:spacing w:before="0"/>
        <w:ind w:left="426" w:hanging="426"/>
        <w:rPr>
          <w:rFonts w:ascii="Arial" w:hAnsi="Arial" w:cs="Arial"/>
          <w:sz w:val="22"/>
          <w:szCs w:val="22"/>
        </w:rPr>
      </w:pPr>
      <w:r w:rsidRPr="005F375A">
        <w:rPr>
          <w:rFonts w:ascii="Arial" w:hAnsi="Arial" w:cs="Arial"/>
          <w:sz w:val="22"/>
          <w:szCs w:val="22"/>
        </w:rPr>
        <w:t xml:space="preserve">Dodavatel se zavazuje zabezpečit veškeré podklady, mající charakter citlivé informace, poskytnuté mu Zadavatelem, proti odcizení nebo jinému zneužití. </w:t>
      </w:r>
    </w:p>
    <w:p w:rsidRPr="005F375A" w:rsidR="00200E89" w:rsidP="00200E89" w:rsidRDefault="00200E89">
      <w:pPr>
        <w:numPr>
          <w:ilvl w:val="0"/>
          <w:numId w:val="16"/>
        </w:numPr>
        <w:tabs>
          <w:tab w:val="clear" w:pos="720"/>
          <w:tab w:val="num" w:pos="426"/>
        </w:tabs>
        <w:overflowPunct w:val="false"/>
        <w:autoSpaceDE w:val="false"/>
        <w:autoSpaceDN w:val="false"/>
        <w:adjustRightInd w:val="false"/>
        <w:spacing w:before="0"/>
        <w:ind w:left="426" w:hanging="426"/>
        <w:rPr>
          <w:rFonts w:ascii="Arial" w:hAnsi="Arial" w:cs="Arial"/>
          <w:sz w:val="22"/>
          <w:szCs w:val="22"/>
        </w:rPr>
      </w:pPr>
      <w:r w:rsidRPr="005F375A">
        <w:rPr>
          <w:rFonts w:ascii="Arial" w:hAnsi="Arial" w:cs="Arial"/>
          <w:sz w:val="22"/>
          <w:szCs w:val="22"/>
        </w:rPr>
        <w:t>Dodavatel se zavazuje svého případného subdodavatele zavázat povinností mlčenlivosti a respektováním práv Zadavatele nejméně ve stejném rozsahu, v jakém je v závazkovém vztahu zavázán sám. Za porušení závazku mlčenlivosti a ochrany citlivých informací subdodavatelem odpovídá Zadavateli přímo Dodavatel.</w:t>
      </w:r>
    </w:p>
    <w:p w:rsidRPr="00421E6D" w:rsidR="000C51FA" w:rsidP="0022648D" w:rsidRDefault="004A6A9E">
      <w:pPr>
        <w:overflowPunct w:val="false"/>
        <w:autoSpaceDE w:val="false"/>
        <w:autoSpaceDN w:val="false"/>
        <w:adjustRightInd w:val="false"/>
        <w:spacing w:before="480" w:after="360"/>
        <w:jc w:val="center"/>
        <w:rPr>
          <w:rFonts w:ascii="Arial" w:hAnsi="Arial" w:cs="Arial"/>
          <w:b/>
          <w:sz w:val="22"/>
          <w:szCs w:val="22"/>
          <w:u w:val="single"/>
        </w:rPr>
      </w:pPr>
      <w:r w:rsidRPr="00421E6D">
        <w:rPr>
          <w:rFonts w:ascii="Arial" w:hAnsi="Arial" w:cs="Arial"/>
          <w:b/>
          <w:sz w:val="22"/>
          <w:szCs w:val="22"/>
          <w:u w:val="single"/>
        </w:rPr>
        <w:t>V</w:t>
      </w:r>
      <w:r w:rsidRPr="00421E6D" w:rsidR="00B207BC">
        <w:rPr>
          <w:rFonts w:ascii="Arial" w:hAnsi="Arial" w:cs="Arial"/>
          <w:b/>
          <w:sz w:val="22"/>
          <w:szCs w:val="22"/>
          <w:u w:val="single"/>
        </w:rPr>
        <w:t>I</w:t>
      </w:r>
      <w:r w:rsidRPr="00421E6D" w:rsidR="00421E6D">
        <w:rPr>
          <w:rFonts w:ascii="Arial" w:hAnsi="Arial" w:cs="Arial"/>
          <w:b/>
          <w:sz w:val="22"/>
          <w:szCs w:val="22"/>
          <w:u w:val="single"/>
        </w:rPr>
        <w:t>I</w:t>
      </w:r>
      <w:r w:rsidRPr="00421E6D">
        <w:rPr>
          <w:rFonts w:ascii="Arial" w:hAnsi="Arial" w:cs="Arial"/>
          <w:b/>
          <w:sz w:val="22"/>
          <w:szCs w:val="22"/>
          <w:u w:val="single"/>
        </w:rPr>
        <w:t>. Závěrečná ujednání</w:t>
      </w:r>
    </w:p>
    <w:p w:rsidRPr="00421E6D" w:rsidR="000C51FA" w:rsidP="00092320" w:rsidRDefault="004A6A9E">
      <w:pPr>
        <w:numPr>
          <w:ilvl w:val="0"/>
          <w:numId w:val="4"/>
        </w:numPr>
        <w:tabs>
          <w:tab w:val="num" w:pos="426"/>
        </w:tabs>
        <w:overflowPunct w:val="false"/>
        <w:autoSpaceDE w:val="false"/>
        <w:autoSpaceDN w:val="false"/>
        <w:adjustRightInd w:val="false"/>
        <w:spacing w:before="0"/>
        <w:ind w:left="426" w:hanging="426"/>
        <w:rPr>
          <w:rFonts w:ascii="Arial" w:hAnsi="Arial" w:cs="Arial"/>
          <w:sz w:val="22"/>
          <w:szCs w:val="22"/>
        </w:rPr>
      </w:pPr>
      <w:r w:rsidRPr="00421E6D">
        <w:rPr>
          <w:rFonts w:ascii="Arial" w:hAnsi="Arial" w:cs="Arial"/>
          <w:sz w:val="22"/>
          <w:szCs w:val="22"/>
        </w:rPr>
        <w:t>Tato smlouva je uzavřena na dobu určitou</w:t>
      </w:r>
      <w:r w:rsidRPr="00421E6D" w:rsidR="00C00A4A">
        <w:rPr>
          <w:rFonts w:ascii="Arial" w:hAnsi="Arial" w:cs="Arial"/>
          <w:sz w:val="22"/>
          <w:szCs w:val="22"/>
        </w:rPr>
        <w:t xml:space="preserve"> do 30.</w:t>
      </w:r>
      <w:r w:rsidRPr="00421E6D" w:rsidR="00C748DC">
        <w:rPr>
          <w:rFonts w:ascii="Arial" w:hAnsi="Arial" w:cs="Arial"/>
          <w:sz w:val="22"/>
          <w:szCs w:val="22"/>
        </w:rPr>
        <w:t xml:space="preserve"> </w:t>
      </w:r>
      <w:r w:rsidRPr="00421E6D" w:rsidR="00C00A4A">
        <w:rPr>
          <w:rFonts w:ascii="Arial" w:hAnsi="Arial" w:cs="Arial"/>
          <w:sz w:val="22"/>
          <w:szCs w:val="22"/>
        </w:rPr>
        <w:t>4.</w:t>
      </w:r>
      <w:r w:rsidRPr="00421E6D" w:rsidR="00C748DC">
        <w:rPr>
          <w:rFonts w:ascii="Arial" w:hAnsi="Arial" w:cs="Arial"/>
          <w:sz w:val="22"/>
          <w:szCs w:val="22"/>
        </w:rPr>
        <w:t xml:space="preserve"> </w:t>
      </w:r>
      <w:r w:rsidRPr="00421E6D" w:rsidR="00C00A4A">
        <w:rPr>
          <w:rFonts w:ascii="Arial" w:hAnsi="Arial" w:cs="Arial"/>
          <w:sz w:val="22"/>
          <w:szCs w:val="22"/>
        </w:rPr>
        <w:t>2015</w:t>
      </w:r>
      <w:r w:rsidRPr="00421E6D">
        <w:rPr>
          <w:rFonts w:ascii="Arial" w:hAnsi="Arial" w:cs="Arial"/>
          <w:sz w:val="22"/>
          <w:szCs w:val="22"/>
        </w:rPr>
        <w:t xml:space="preserve">. </w:t>
      </w:r>
    </w:p>
    <w:p w:rsidRPr="00421E6D" w:rsidR="00C00A4A" w:rsidP="00092320" w:rsidRDefault="00B26BED">
      <w:pPr>
        <w:numPr>
          <w:ilvl w:val="0"/>
          <w:numId w:val="4"/>
        </w:numPr>
        <w:tabs>
          <w:tab w:val="num" w:pos="426"/>
        </w:tabs>
        <w:overflowPunct w:val="false"/>
        <w:autoSpaceDE w:val="false"/>
        <w:autoSpaceDN w:val="false"/>
        <w:adjustRightInd w:val="false"/>
        <w:spacing w:before="0"/>
        <w:ind w:left="426" w:hanging="426"/>
        <w:rPr>
          <w:rFonts w:ascii="Arial" w:hAnsi="Arial" w:cs="Arial"/>
          <w:sz w:val="22"/>
          <w:szCs w:val="22"/>
        </w:rPr>
      </w:pPr>
      <w:r w:rsidRPr="00421E6D">
        <w:rPr>
          <w:rFonts w:ascii="Arial" w:hAnsi="Arial" w:cs="Arial"/>
          <w:sz w:val="22"/>
          <w:szCs w:val="22"/>
        </w:rPr>
        <w:t>Zadavatel</w:t>
      </w:r>
      <w:r w:rsidRPr="00421E6D" w:rsidR="00C00A4A">
        <w:rPr>
          <w:rFonts w:ascii="Arial" w:hAnsi="Arial" w:cs="Arial"/>
          <w:sz w:val="22"/>
          <w:szCs w:val="22"/>
        </w:rPr>
        <w:t xml:space="preserve"> si vyhrazuje právo odstoupit od této Smlouvy v případě, že </w:t>
      </w:r>
      <w:r w:rsidRPr="00421E6D">
        <w:rPr>
          <w:rFonts w:ascii="Arial" w:hAnsi="Arial" w:cs="Arial"/>
          <w:sz w:val="22"/>
          <w:szCs w:val="22"/>
        </w:rPr>
        <w:t>Dodavatel</w:t>
      </w:r>
      <w:r w:rsidRPr="00421E6D" w:rsidR="00C00A4A">
        <w:rPr>
          <w:rFonts w:ascii="Arial" w:hAnsi="Arial" w:cs="Arial"/>
          <w:sz w:val="22"/>
          <w:szCs w:val="22"/>
        </w:rPr>
        <w:t xml:space="preserve"> nezahájí řádné poskytování plnění ani do 5 kalendářních dnů po vyzvání </w:t>
      </w:r>
      <w:r w:rsidRPr="00421E6D">
        <w:rPr>
          <w:rFonts w:ascii="Arial" w:hAnsi="Arial" w:cs="Arial"/>
          <w:sz w:val="22"/>
          <w:szCs w:val="22"/>
        </w:rPr>
        <w:t>Zadavatel</w:t>
      </w:r>
      <w:r w:rsidRPr="00421E6D" w:rsidR="00C00A4A">
        <w:rPr>
          <w:rFonts w:ascii="Arial" w:hAnsi="Arial" w:cs="Arial"/>
          <w:sz w:val="22"/>
          <w:szCs w:val="22"/>
        </w:rPr>
        <w:t xml:space="preserve">em nebo je opakovaně v prodlení s plněním jakékoliv povinnosti dle </w:t>
      </w:r>
      <w:r w:rsidRPr="00421E6D" w:rsidR="00200E89">
        <w:rPr>
          <w:rFonts w:ascii="Arial" w:hAnsi="Arial" w:cs="Arial"/>
          <w:sz w:val="22"/>
          <w:szCs w:val="22"/>
        </w:rPr>
        <w:t>této Smlouvy v průběhu 5</w:t>
      </w:r>
      <w:r w:rsidRPr="00421E6D" w:rsidR="00C00A4A">
        <w:rPr>
          <w:rFonts w:ascii="Arial" w:hAnsi="Arial" w:cs="Arial"/>
          <w:sz w:val="22"/>
          <w:szCs w:val="22"/>
        </w:rPr>
        <w:t xml:space="preserve"> kalendářních dnů. Odstoupení nabývá účinnosti dnem následujícím po dni prokazatelného doručení jeho písemného vyhotovení </w:t>
      </w:r>
      <w:r w:rsidRPr="00421E6D">
        <w:rPr>
          <w:rFonts w:ascii="Arial" w:hAnsi="Arial" w:cs="Arial"/>
          <w:sz w:val="22"/>
          <w:szCs w:val="22"/>
        </w:rPr>
        <w:t>Dodavatel</w:t>
      </w:r>
      <w:r w:rsidRPr="00421E6D" w:rsidR="00C00A4A">
        <w:rPr>
          <w:rFonts w:ascii="Arial" w:hAnsi="Arial" w:cs="Arial"/>
          <w:sz w:val="22"/>
          <w:szCs w:val="22"/>
        </w:rPr>
        <w:t xml:space="preserve">i. Nároky </w:t>
      </w:r>
      <w:r w:rsidRPr="00421E6D">
        <w:rPr>
          <w:rFonts w:ascii="Arial" w:hAnsi="Arial" w:cs="Arial"/>
          <w:sz w:val="22"/>
          <w:szCs w:val="22"/>
        </w:rPr>
        <w:t>Zadavatel</w:t>
      </w:r>
      <w:r w:rsidRPr="00421E6D" w:rsidR="00C00A4A">
        <w:rPr>
          <w:rFonts w:ascii="Arial" w:hAnsi="Arial" w:cs="Arial"/>
          <w:sz w:val="22"/>
          <w:szCs w:val="22"/>
        </w:rPr>
        <w:t>e na odstoupení od smlouvy podle ustanovení Občanského zákoníku upravující podmínky, za kterých je smluvní strana oprávněna od smlouvy odstoupit, tím nejsou dotčeny. Kterákoliv ze smluvních stran je dále oprávněna odstoupit od této Smlouvy za podmínek stanovených Občanským zákoníkem</w:t>
      </w:r>
    </w:p>
    <w:p w:rsidRPr="00421E6D" w:rsidR="00C00A4A" w:rsidP="00867938" w:rsidRDefault="00C00A4A">
      <w:pPr>
        <w:numPr>
          <w:ilvl w:val="0"/>
          <w:numId w:val="4"/>
        </w:numPr>
        <w:tabs>
          <w:tab w:val="num" w:pos="426"/>
        </w:tabs>
        <w:overflowPunct w:val="false"/>
        <w:autoSpaceDE w:val="false"/>
        <w:autoSpaceDN w:val="false"/>
        <w:adjustRightInd w:val="false"/>
        <w:spacing w:before="0"/>
        <w:ind w:left="426" w:hanging="426"/>
        <w:rPr>
          <w:rFonts w:ascii="Arial" w:hAnsi="Arial" w:cs="Arial"/>
          <w:sz w:val="22"/>
          <w:szCs w:val="22"/>
        </w:rPr>
      </w:pPr>
      <w:r w:rsidRPr="00421E6D">
        <w:rPr>
          <w:rFonts w:ascii="Arial" w:hAnsi="Arial" w:cs="Arial"/>
          <w:sz w:val="22"/>
          <w:szCs w:val="22"/>
        </w:rPr>
        <w:lastRenderedPageBreak/>
        <w:t>V případě ukončení platnosti této Smlouvy před uplynutím doby, na níž byla sjednána, je </w:t>
      </w:r>
      <w:r w:rsidRPr="00421E6D" w:rsidR="00B26BED">
        <w:rPr>
          <w:rFonts w:ascii="Arial" w:hAnsi="Arial" w:cs="Arial"/>
          <w:sz w:val="22"/>
          <w:szCs w:val="22"/>
        </w:rPr>
        <w:t>Zadavatel</w:t>
      </w:r>
      <w:r w:rsidRPr="00421E6D">
        <w:rPr>
          <w:rFonts w:ascii="Arial" w:hAnsi="Arial" w:cs="Arial"/>
          <w:sz w:val="22"/>
          <w:szCs w:val="22"/>
        </w:rPr>
        <w:t xml:space="preserve"> oprávněn požadovat, že určité dílčí plnění nebude dokončeno nebo že se s jeho plněním nezapočne, ačkoliv to bylo mezi smluvními stranami závazně sjednáno na základě této Smlouvy. Nárok na úhradu nákladů </w:t>
      </w:r>
      <w:r w:rsidRPr="00421E6D" w:rsidR="00B26BED">
        <w:rPr>
          <w:rFonts w:ascii="Arial" w:hAnsi="Arial" w:cs="Arial"/>
          <w:sz w:val="22"/>
          <w:szCs w:val="22"/>
        </w:rPr>
        <w:t>Dodavatel</w:t>
      </w:r>
      <w:r w:rsidRPr="00421E6D">
        <w:rPr>
          <w:rFonts w:ascii="Arial" w:hAnsi="Arial" w:cs="Arial"/>
          <w:sz w:val="22"/>
          <w:szCs w:val="22"/>
        </w:rPr>
        <w:t xml:space="preserve"> nemá v případě, že k ukončení platnosti této Smlouvy, byť ze strany </w:t>
      </w:r>
      <w:r w:rsidRPr="00421E6D" w:rsidR="00B26BED">
        <w:rPr>
          <w:rFonts w:ascii="Arial" w:hAnsi="Arial" w:cs="Arial"/>
          <w:sz w:val="22"/>
          <w:szCs w:val="22"/>
        </w:rPr>
        <w:t>Zadavatel</w:t>
      </w:r>
      <w:r w:rsidRPr="00421E6D">
        <w:rPr>
          <w:rFonts w:ascii="Arial" w:hAnsi="Arial" w:cs="Arial"/>
          <w:sz w:val="22"/>
          <w:szCs w:val="22"/>
        </w:rPr>
        <w:t xml:space="preserve">e, došlo z důvodů stojících na straně </w:t>
      </w:r>
      <w:r w:rsidRPr="00421E6D" w:rsidR="00B26BED">
        <w:rPr>
          <w:rFonts w:ascii="Arial" w:hAnsi="Arial" w:cs="Arial"/>
          <w:sz w:val="22"/>
          <w:szCs w:val="22"/>
        </w:rPr>
        <w:t>Dodavatel</w:t>
      </w:r>
      <w:r w:rsidRPr="00421E6D">
        <w:rPr>
          <w:rFonts w:ascii="Arial" w:hAnsi="Arial" w:cs="Arial"/>
          <w:sz w:val="22"/>
          <w:szCs w:val="22"/>
        </w:rPr>
        <w:t>e.</w:t>
      </w:r>
    </w:p>
    <w:p w:rsidRPr="00421E6D" w:rsidR="000C51FA" w:rsidP="000C51FA" w:rsidRDefault="004A6A9E">
      <w:pPr>
        <w:numPr>
          <w:ilvl w:val="0"/>
          <w:numId w:val="4"/>
        </w:numPr>
        <w:tabs>
          <w:tab w:val="num" w:pos="426"/>
        </w:tabs>
        <w:overflowPunct w:val="false"/>
        <w:autoSpaceDE w:val="false"/>
        <w:autoSpaceDN w:val="false"/>
        <w:adjustRightInd w:val="false"/>
        <w:spacing w:before="0"/>
        <w:ind w:left="426" w:hanging="426"/>
        <w:rPr>
          <w:rFonts w:ascii="Arial" w:hAnsi="Arial" w:cs="Arial"/>
          <w:sz w:val="22"/>
          <w:szCs w:val="22"/>
        </w:rPr>
      </w:pPr>
      <w:r w:rsidRPr="00421E6D">
        <w:rPr>
          <w:rFonts w:ascii="Arial" w:hAnsi="Arial" w:cs="Arial"/>
          <w:sz w:val="22"/>
          <w:szCs w:val="22"/>
        </w:rPr>
        <w:t xml:space="preserve">Dodavatel je povinen informovat </w:t>
      </w:r>
      <w:r w:rsidRPr="00421E6D" w:rsidR="00B207BC">
        <w:rPr>
          <w:rFonts w:ascii="Arial" w:hAnsi="Arial" w:cs="Arial"/>
          <w:sz w:val="22"/>
          <w:szCs w:val="22"/>
        </w:rPr>
        <w:t>Z</w:t>
      </w:r>
      <w:r w:rsidRPr="00421E6D" w:rsidR="002F3E5A">
        <w:rPr>
          <w:rFonts w:ascii="Arial" w:hAnsi="Arial" w:cs="Arial"/>
          <w:sz w:val="22"/>
          <w:szCs w:val="22"/>
        </w:rPr>
        <w:t>adavatele</w:t>
      </w:r>
      <w:r w:rsidRPr="00421E6D" w:rsidR="00810447">
        <w:rPr>
          <w:rFonts w:ascii="Arial" w:hAnsi="Arial" w:cs="Arial"/>
          <w:sz w:val="22"/>
          <w:szCs w:val="22"/>
        </w:rPr>
        <w:t xml:space="preserve"> </w:t>
      </w:r>
      <w:r w:rsidRPr="00421E6D">
        <w:rPr>
          <w:rFonts w:ascii="Arial" w:hAnsi="Arial" w:cs="Arial"/>
          <w:sz w:val="22"/>
          <w:szCs w:val="22"/>
        </w:rPr>
        <w:t xml:space="preserve">o všech okolnostech majících rozhodující vliv na splnění závazků vůči </w:t>
      </w:r>
      <w:r w:rsidRPr="00421E6D" w:rsidR="00867938">
        <w:rPr>
          <w:rFonts w:ascii="Arial" w:hAnsi="Arial" w:cs="Arial"/>
          <w:sz w:val="22"/>
          <w:szCs w:val="22"/>
        </w:rPr>
        <w:t>Z</w:t>
      </w:r>
      <w:r w:rsidRPr="00421E6D" w:rsidR="00387139">
        <w:rPr>
          <w:rFonts w:ascii="Arial" w:hAnsi="Arial" w:cs="Arial"/>
          <w:sz w:val="22"/>
          <w:szCs w:val="22"/>
        </w:rPr>
        <w:t>adavateli</w:t>
      </w:r>
      <w:r w:rsidRPr="00421E6D" w:rsidR="00C00A4A">
        <w:rPr>
          <w:rFonts w:ascii="Arial" w:hAnsi="Arial" w:cs="Arial"/>
          <w:sz w:val="22"/>
          <w:szCs w:val="22"/>
        </w:rPr>
        <w:t>, p</w:t>
      </w:r>
      <w:r w:rsidRPr="00421E6D">
        <w:rPr>
          <w:rFonts w:ascii="Arial" w:hAnsi="Arial" w:cs="Arial"/>
          <w:sz w:val="22"/>
          <w:szCs w:val="22"/>
        </w:rPr>
        <w:t>řed</w:t>
      </w:r>
      <w:r w:rsidRPr="00421E6D" w:rsidR="00387139">
        <w:rPr>
          <w:rFonts w:ascii="Arial" w:hAnsi="Arial" w:cs="Arial"/>
          <w:sz w:val="22"/>
          <w:szCs w:val="22"/>
        </w:rPr>
        <w:t>evším</w:t>
      </w:r>
      <w:r w:rsidRPr="00421E6D">
        <w:rPr>
          <w:rFonts w:ascii="Arial" w:hAnsi="Arial" w:cs="Arial"/>
          <w:sz w:val="22"/>
          <w:szCs w:val="22"/>
        </w:rPr>
        <w:t xml:space="preserve"> je povinen informovat o tom, zda došlo k podání návrhu na insolvenční řízení na</w:t>
      </w:r>
      <w:r w:rsidRPr="00421E6D" w:rsidR="00810447">
        <w:rPr>
          <w:rFonts w:ascii="Arial" w:hAnsi="Arial" w:cs="Arial"/>
          <w:sz w:val="22"/>
          <w:szCs w:val="22"/>
        </w:rPr>
        <w:t xml:space="preserve"> </w:t>
      </w:r>
      <w:r w:rsidRPr="00421E6D" w:rsidR="00387139">
        <w:rPr>
          <w:rFonts w:ascii="Arial" w:hAnsi="Arial" w:cs="Arial"/>
          <w:sz w:val="22"/>
          <w:szCs w:val="22"/>
        </w:rPr>
        <w:t>dodavatele</w:t>
      </w:r>
      <w:r w:rsidRPr="00421E6D">
        <w:rPr>
          <w:rFonts w:ascii="Arial" w:hAnsi="Arial" w:cs="Arial"/>
          <w:sz w:val="22"/>
          <w:szCs w:val="22"/>
        </w:rPr>
        <w:t>, rozhodnutí o prohlášení konkurzu nebo pokud Dodavatel</w:t>
      </w:r>
      <w:r w:rsidRPr="00421E6D" w:rsidR="00387139">
        <w:rPr>
          <w:rFonts w:ascii="Arial" w:hAnsi="Arial" w:cs="Arial"/>
          <w:sz w:val="22"/>
          <w:szCs w:val="22"/>
        </w:rPr>
        <w:t xml:space="preserve"> </w:t>
      </w:r>
      <w:r w:rsidRPr="00421E6D">
        <w:rPr>
          <w:rFonts w:ascii="Arial" w:hAnsi="Arial" w:cs="Arial"/>
          <w:sz w:val="22"/>
          <w:szCs w:val="22"/>
        </w:rPr>
        <w:t xml:space="preserve">vstoupil do likvidace. </w:t>
      </w:r>
    </w:p>
    <w:p w:rsidRPr="00421E6D" w:rsidR="00092320" w:rsidP="007D01F4" w:rsidRDefault="00092320">
      <w:pPr>
        <w:numPr>
          <w:ilvl w:val="0"/>
          <w:numId w:val="4"/>
        </w:numPr>
        <w:tabs>
          <w:tab w:val="num" w:pos="426"/>
        </w:tabs>
        <w:overflowPunct w:val="false"/>
        <w:autoSpaceDE w:val="false"/>
        <w:autoSpaceDN w:val="false"/>
        <w:adjustRightInd w:val="false"/>
        <w:spacing w:before="0"/>
        <w:ind w:left="426" w:hanging="426"/>
        <w:rPr>
          <w:rFonts w:ascii="Arial" w:hAnsi="Arial" w:cs="Arial"/>
          <w:sz w:val="22"/>
          <w:szCs w:val="22"/>
        </w:rPr>
      </w:pPr>
      <w:r w:rsidRPr="00421E6D">
        <w:rPr>
          <w:rFonts w:ascii="Arial" w:hAnsi="Arial" w:cs="Arial"/>
          <w:sz w:val="22"/>
          <w:szCs w:val="22"/>
        </w:rPr>
        <w:t>Tuto Smlouvu lze měnit nebo doplňovat pouze písemnými dodatky označovanými a číslovanými vzestupnou řadou po dohodě obou smluvních stran a podepsanými oprávněnými zástupci smluvních stran uvedenými v záhlaví této Smlouvy. Jiná ujednání jsou neplatná.</w:t>
      </w:r>
    </w:p>
    <w:p w:rsidRPr="00421E6D" w:rsidR="00EC5CD1" w:rsidP="00EC5CD1" w:rsidRDefault="00EC5CD1">
      <w:pPr>
        <w:numPr>
          <w:ilvl w:val="0"/>
          <w:numId w:val="4"/>
        </w:numPr>
        <w:tabs>
          <w:tab w:val="num" w:pos="426"/>
        </w:tabs>
        <w:overflowPunct w:val="false"/>
        <w:autoSpaceDE w:val="false"/>
        <w:autoSpaceDN w:val="false"/>
        <w:adjustRightInd w:val="false"/>
        <w:spacing w:before="0"/>
        <w:ind w:left="426" w:hanging="426"/>
        <w:rPr>
          <w:rFonts w:ascii="Arial" w:hAnsi="Arial" w:cs="Arial"/>
          <w:sz w:val="22"/>
          <w:szCs w:val="22"/>
        </w:rPr>
      </w:pPr>
      <w:r w:rsidRPr="00421E6D">
        <w:rPr>
          <w:rFonts w:ascii="Arial" w:hAnsi="Arial" w:cs="Arial"/>
          <w:sz w:val="22"/>
          <w:szCs w:val="22"/>
        </w:rPr>
        <w:t>Vztahy mezi smluvními stranami touto Smlouvou výslovně neupravené se řídí platnými a účinnými právními předpisy, zejména Občanským zákoníkem.</w:t>
      </w:r>
    </w:p>
    <w:p w:rsidRPr="00421E6D" w:rsidR="007D01F4" w:rsidRDefault="007D01F4">
      <w:pPr>
        <w:numPr>
          <w:ilvl w:val="0"/>
          <w:numId w:val="4"/>
        </w:numPr>
        <w:tabs>
          <w:tab w:val="num" w:pos="426"/>
        </w:tabs>
        <w:overflowPunct w:val="false"/>
        <w:autoSpaceDE w:val="false"/>
        <w:autoSpaceDN w:val="false"/>
        <w:adjustRightInd w:val="false"/>
        <w:spacing w:before="0"/>
        <w:ind w:left="426" w:hanging="426"/>
        <w:rPr>
          <w:rFonts w:ascii="Arial" w:hAnsi="Arial" w:cs="Arial"/>
          <w:sz w:val="22"/>
          <w:szCs w:val="22"/>
        </w:rPr>
      </w:pPr>
      <w:r w:rsidRPr="00421E6D">
        <w:rPr>
          <w:rFonts w:ascii="Arial" w:hAnsi="Arial" w:cs="Arial"/>
          <w:sz w:val="22"/>
          <w:szCs w:val="22"/>
        </w:rPr>
        <w:t xml:space="preserve">Smluvní strany prohlašují, že tato Smlouva je projevem jejich pravé a svobodné vůle a na důkaz dohody o všech článcích této Smlouvy připojují své podpisy </w:t>
      </w:r>
      <w:r w:rsidRPr="00421E6D" w:rsidR="004A6A9E">
        <w:rPr>
          <w:rFonts w:ascii="Arial" w:hAnsi="Arial" w:cs="Arial"/>
          <w:sz w:val="22"/>
          <w:szCs w:val="22"/>
        </w:rPr>
        <w:t>a</w:t>
      </w:r>
      <w:r w:rsidRPr="00421E6D" w:rsidR="00810447">
        <w:rPr>
          <w:rFonts w:ascii="Arial" w:hAnsi="Arial" w:cs="Arial"/>
          <w:sz w:val="22"/>
          <w:szCs w:val="22"/>
        </w:rPr>
        <w:t> </w:t>
      </w:r>
      <w:r w:rsidRPr="00421E6D" w:rsidR="004A6A9E">
        <w:rPr>
          <w:rFonts w:ascii="Arial" w:hAnsi="Arial" w:cs="Arial"/>
          <w:sz w:val="22"/>
          <w:szCs w:val="22"/>
        </w:rPr>
        <w:t xml:space="preserve">firemní razítko. </w:t>
      </w:r>
    </w:p>
    <w:p w:rsidRPr="00421E6D" w:rsidR="00C11BBE" w:rsidP="007D01F4" w:rsidRDefault="004A6A9E">
      <w:pPr>
        <w:overflowPunct w:val="false"/>
        <w:autoSpaceDE w:val="false"/>
        <w:autoSpaceDN w:val="false"/>
        <w:adjustRightInd w:val="false"/>
        <w:spacing w:before="0"/>
        <w:ind w:left="426" w:firstLine="0"/>
        <w:rPr>
          <w:rFonts w:ascii="Arial" w:hAnsi="Arial" w:cs="Arial"/>
          <w:sz w:val="22"/>
          <w:szCs w:val="22"/>
        </w:rPr>
      </w:pPr>
      <w:r w:rsidRPr="00421E6D">
        <w:rPr>
          <w:rFonts w:ascii="Arial" w:hAnsi="Arial" w:cs="Arial"/>
          <w:sz w:val="22"/>
          <w:szCs w:val="22"/>
        </w:rPr>
        <w:t>Tato smlouva je vyhotovena ve dvou provedeních, jedno obdrží Zadavatel, druhé Dodavatel.</w:t>
      </w:r>
    </w:p>
    <w:p w:rsidRPr="00421E6D" w:rsidR="000B37EA" w:rsidP="000C51FA" w:rsidRDefault="000B37EA">
      <w:pPr>
        <w:numPr>
          <w:ilvl w:val="0"/>
          <w:numId w:val="4"/>
        </w:numPr>
        <w:tabs>
          <w:tab w:val="clear" w:pos="720"/>
          <w:tab w:val="num" w:pos="426"/>
        </w:tabs>
        <w:overflowPunct w:val="false"/>
        <w:autoSpaceDE w:val="false"/>
        <w:autoSpaceDN w:val="false"/>
        <w:adjustRightInd w:val="false"/>
        <w:spacing w:before="0"/>
        <w:ind w:left="426" w:hanging="426"/>
        <w:rPr>
          <w:rFonts w:ascii="Arial" w:hAnsi="Arial" w:cs="Arial"/>
          <w:sz w:val="22"/>
          <w:szCs w:val="22"/>
        </w:rPr>
      </w:pPr>
      <w:r w:rsidRPr="00421E6D">
        <w:rPr>
          <w:rFonts w:ascii="Arial" w:hAnsi="Arial" w:cs="Arial"/>
          <w:sz w:val="22"/>
          <w:szCs w:val="22"/>
        </w:rPr>
        <w:t xml:space="preserve">Smlouva </w:t>
      </w:r>
      <w:r w:rsidRPr="00421E6D" w:rsidR="00A81447">
        <w:rPr>
          <w:rFonts w:ascii="Arial" w:hAnsi="Arial" w:cs="Arial"/>
          <w:sz w:val="22"/>
          <w:szCs w:val="22"/>
        </w:rPr>
        <w:t xml:space="preserve">spolu s Přílohou č. </w:t>
      </w:r>
      <w:r w:rsidR="008F6551">
        <w:rPr>
          <w:rFonts w:ascii="Arial" w:hAnsi="Arial" w:cs="Arial"/>
          <w:sz w:val="22"/>
          <w:szCs w:val="22"/>
        </w:rPr>
        <w:t>2</w:t>
      </w:r>
      <w:r w:rsidRPr="00421E6D" w:rsidR="00A81447">
        <w:rPr>
          <w:rFonts w:ascii="Arial" w:hAnsi="Arial" w:cs="Arial"/>
          <w:sz w:val="22"/>
          <w:szCs w:val="22"/>
        </w:rPr>
        <w:t xml:space="preserve"> </w:t>
      </w:r>
      <w:r w:rsidRPr="00421E6D">
        <w:rPr>
          <w:rFonts w:ascii="Arial" w:hAnsi="Arial" w:cs="Arial"/>
          <w:sz w:val="22"/>
          <w:szCs w:val="22"/>
        </w:rPr>
        <w:t>nabývá platnosti a účinnosti podpisem obou stran</w:t>
      </w:r>
      <w:r w:rsidRPr="00421E6D" w:rsidR="00A81447">
        <w:rPr>
          <w:rFonts w:ascii="Arial" w:hAnsi="Arial" w:cs="Arial"/>
          <w:sz w:val="22"/>
          <w:szCs w:val="22"/>
        </w:rPr>
        <w:t xml:space="preserve"> jak na smlouvě tak na Příloze č. </w:t>
      </w:r>
      <w:r w:rsidRPr="00421E6D" w:rsidR="00200E89">
        <w:rPr>
          <w:rFonts w:ascii="Arial" w:hAnsi="Arial" w:cs="Arial"/>
          <w:sz w:val="22"/>
          <w:szCs w:val="22"/>
        </w:rPr>
        <w:t>2</w:t>
      </w:r>
      <w:r w:rsidRPr="00421E6D">
        <w:rPr>
          <w:rFonts w:ascii="Arial" w:hAnsi="Arial" w:cs="Arial"/>
          <w:sz w:val="22"/>
          <w:szCs w:val="22"/>
        </w:rPr>
        <w:t>.</w:t>
      </w:r>
      <w:r w:rsidRPr="00421E6D" w:rsidR="00A81447">
        <w:rPr>
          <w:rFonts w:ascii="Arial" w:hAnsi="Arial" w:cs="Arial"/>
          <w:sz w:val="22"/>
          <w:szCs w:val="22"/>
        </w:rPr>
        <w:t xml:space="preserve"> </w:t>
      </w:r>
    </w:p>
    <w:p w:rsidR="00CC2217" w:rsidP="00CC2217" w:rsidRDefault="00200E89">
      <w:pPr>
        <w:overflowPunct w:val="false"/>
        <w:autoSpaceDE w:val="false"/>
        <w:autoSpaceDN w:val="false"/>
        <w:adjustRightInd w:val="false"/>
        <w:spacing w:before="0"/>
        <w:ind w:left="426" w:firstLine="0"/>
        <w:rPr>
          <w:rFonts w:ascii="Arial" w:hAnsi="Arial" w:cs="Arial"/>
          <w:sz w:val="22"/>
          <w:szCs w:val="22"/>
        </w:rPr>
      </w:pPr>
      <w:r w:rsidRPr="00421E6D">
        <w:rPr>
          <w:rFonts w:ascii="Arial" w:hAnsi="Arial" w:cs="Arial"/>
          <w:sz w:val="22"/>
          <w:szCs w:val="22"/>
        </w:rPr>
        <w:t xml:space="preserve">Den, čas a místo </w:t>
      </w:r>
      <w:r w:rsidRPr="00421E6D" w:rsidR="00693D57">
        <w:rPr>
          <w:rFonts w:ascii="Arial" w:hAnsi="Arial" w:cs="Arial"/>
          <w:sz w:val="22"/>
          <w:szCs w:val="22"/>
        </w:rPr>
        <w:t xml:space="preserve">vyučovacích hodin jednotlivých </w:t>
      </w:r>
      <w:r w:rsidRPr="00421E6D">
        <w:rPr>
          <w:rFonts w:ascii="Arial" w:hAnsi="Arial" w:cs="Arial"/>
          <w:sz w:val="22"/>
          <w:szCs w:val="22"/>
        </w:rPr>
        <w:t>kurzů bude uveden v Příloze č. 2</w:t>
      </w:r>
      <w:r w:rsidRPr="00421E6D" w:rsidR="00693D57">
        <w:rPr>
          <w:rFonts w:ascii="Arial" w:hAnsi="Arial" w:cs="Arial"/>
          <w:sz w:val="22"/>
          <w:szCs w:val="22"/>
        </w:rPr>
        <w:t xml:space="preserve"> a tato </w:t>
      </w:r>
      <w:r w:rsidRPr="00421E6D">
        <w:rPr>
          <w:rFonts w:ascii="Arial" w:hAnsi="Arial" w:cs="Arial"/>
          <w:sz w:val="22"/>
          <w:szCs w:val="22"/>
        </w:rPr>
        <w:t>Příloha č. 2</w:t>
      </w:r>
      <w:r w:rsidRPr="00421E6D" w:rsidR="00693D57">
        <w:rPr>
          <w:rFonts w:ascii="Arial" w:hAnsi="Arial" w:cs="Arial"/>
          <w:sz w:val="22"/>
          <w:szCs w:val="22"/>
        </w:rPr>
        <w:t xml:space="preserve"> </w:t>
      </w:r>
      <w:r w:rsidRPr="00421E6D" w:rsidR="002B4BF5">
        <w:rPr>
          <w:rFonts w:ascii="Arial" w:hAnsi="Arial" w:cs="Arial"/>
          <w:sz w:val="22"/>
          <w:szCs w:val="22"/>
        </w:rPr>
        <w:t xml:space="preserve">bude </w:t>
      </w:r>
      <w:r w:rsidRPr="00421E6D" w:rsidR="00C25FE0">
        <w:rPr>
          <w:rFonts w:ascii="Arial" w:hAnsi="Arial" w:cs="Arial"/>
          <w:sz w:val="22"/>
          <w:szCs w:val="22"/>
        </w:rPr>
        <w:t xml:space="preserve">sestavena po dohodě se Zadavatelem. </w:t>
      </w:r>
    </w:p>
    <w:p w:rsidRPr="00421E6D" w:rsidR="00C860BE" w:rsidP="00CC2217" w:rsidRDefault="00C860BE">
      <w:pPr>
        <w:overflowPunct w:val="false"/>
        <w:autoSpaceDE w:val="false"/>
        <w:autoSpaceDN w:val="false"/>
        <w:adjustRightInd w:val="false"/>
        <w:spacing w:before="0"/>
        <w:ind w:left="426" w:firstLine="0"/>
        <w:rPr>
          <w:rFonts w:ascii="Arial" w:hAnsi="Arial" w:cs="Arial"/>
          <w:sz w:val="22"/>
          <w:szCs w:val="22"/>
        </w:rPr>
      </w:pPr>
    </w:p>
    <w:p w:rsidRPr="00421E6D" w:rsidR="0022648D" w:rsidP="00CC2217" w:rsidRDefault="0022648D">
      <w:pPr>
        <w:overflowPunct w:val="false"/>
        <w:autoSpaceDE w:val="false"/>
        <w:autoSpaceDN w:val="false"/>
        <w:adjustRightInd w:val="false"/>
        <w:spacing w:before="0"/>
        <w:ind w:left="426" w:firstLine="0"/>
        <w:rPr>
          <w:rFonts w:ascii="Arial" w:hAnsi="Arial" w:cs="Arial"/>
          <w:sz w:val="22"/>
          <w:szCs w:val="22"/>
        </w:rPr>
      </w:pPr>
    </w:p>
    <w:tbl>
      <w:tblPr>
        <w:tblW w:w="9180" w:type="dxa"/>
        <w:tblLayout w:type="fixed"/>
        <w:tblLook w:val="04A0"/>
      </w:tblPr>
      <w:tblGrid>
        <w:gridCol w:w="4786"/>
        <w:gridCol w:w="4394"/>
      </w:tblGrid>
      <w:tr w:rsidRPr="00421E6D" w:rsidR="0004675F" w:rsidTr="0004675F">
        <w:trPr>
          <w:trHeight w:val="324"/>
        </w:trPr>
        <w:tc>
          <w:tcPr>
            <w:tcW w:w="4786" w:type="dxa"/>
          </w:tcPr>
          <w:p w:rsidRPr="00421E6D" w:rsidR="0004675F" w:rsidP="0028452C" w:rsidRDefault="0004675F">
            <w:pPr>
              <w:tabs>
                <w:tab w:val="left" w:pos="4678"/>
              </w:tabs>
              <w:jc w:val="center"/>
              <w:rPr>
                <w:rFonts w:ascii="Arial" w:hAnsi="Arial" w:cs="Arial"/>
                <w:sz w:val="22"/>
                <w:szCs w:val="22"/>
              </w:rPr>
            </w:pPr>
            <w:bookmarkStart w:name="_GoBack" w:id="0"/>
            <w:bookmarkEnd w:id="0"/>
          </w:p>
          <w:p w:rsidRPr="00421E6D" w:rsidR="0004675F" w:rsidP="0028452C" w:rsidRDefault="0004675F">
            <w:pPr>
              <w:tabs>
                <w:tab w:val="left" w:pos="4678"/>
              </w:tabs>
              <w:jc w:val="center"/>
              <w:rPr>
                <w:rFonts w:ascii="Arial" w:hAnsi="Arial" w:eastAsia="Calibri" w:cs="Arial"/>
                <w:sz w:val="22"/>
                <w:szCs w:val="22"/>
              </w:rPr>
            </w:pPr>
            <w:r w:rsidRPr="00421E6D">
              <w:rPr>
                <w:rFonts w:ascii="Arial" w:hAnsi="Arial" w:cs="Arial"/>
                <w:sz w:val="22"/>
                <w:szCs w:val="22"/>
              </w:rPr>
              <w:t>Za Zadavatele</w:t>
            </w:r>
          </w:p>
        </w:tc>
        <w:tc>
          <w:tcPr>
            <w:tcW w:w="4394" w:type="dxa"/>
          </w:tcPr>
          <w:p w:rsidRPr="00421E6D" w:rsidR="0004675F" w:rsidP="009F4A33" w:rsidRDefault="0004675F">
            <w:pPr>
              <w:tabs>
                <w:tab w:val="left" w:pos="4678"/>
              </w:tabs>
              <w:jc w:val="center"/>
              <w:rPr>
                <w:rFonts w:ascii="Arial" w:hAnsi="Arial" w:cs="Arial"/>
                <w:sz w:val="22"/>
                <w:szCs w:val="22"/>
              </w:rPr>
            </w:pPr>
          </w:p>
          <w:p w:rsidRPr="00421E6D" w:rsidR="0004675F" w:rsidP="009F4A33" w:rsidRDefault="0004675F">
            <w:pPr>
              <w:tabs>
                <w:tab w:val="left" w:pos="4678"/>
              </w:tabs>
              <w:jc w:val="center"/>
              <w:rPr>
                <w:rFonts w:ascii="Arial" w:hAnsi="Arial" w:eastAsia="Calibri" w:cs="Arial"/>
                <w:sz w:val="22"/>
                <w:szCs w:val="22"/>
              </w:rPr>
            </w:pPr>
            <w:r w:rsidRPr="00421E6D">
              <w:rPr>
                <w:rFonts w:ascii="Arial" w:hAnsi="Arial" w:cs="Arial"/>
                <w:sz w:val="22"/>
                <w:szCs w:val="22"/>
              </w:rPr>
              <w:t>Za Dodavatele</w:t>
            </w:r>
          </w:p>
        </w:tc>
      </w:tr>
      <w:tr w:rsidRPr="00421E6D" w:rsidR="0004675F" w:rsidTr="0004675F">
        <w:trPr>
          <w:trHeight w:val="304"/>
        </w:trPr>
        <w:tc>
          <w:tcPr>
            <w:tcW w:w="4786" w:type="dxa"/>
          </w:tcPr>
          <w:p w:rsidRPr="00421E6D" w:rsidR="0004675F" w:rsidP="0028452C" w:rsidRDefault="0004675F">
            <w:pPr>
              <w:tabs>
                <w:tab w:val="left" w:pos="4678"/>
              </w:tabs>
              <w:ind w:left="0" w:firstLine="0"/>
              <w:jc w:val="left"/>
              <w:rPr>
                <w:rFonts w:ascii="Arial" w:hAnsi="Arial" w:cs="Arial"/>
                <w:sz w:val="22"/>
                <w:szCs w:val="22"/>
              </w:rPr>
            </w:pPr>
          </w:p>
          <w:p w:rsidRPr="00421E6D" w:rsidR="0004675F" w:rsidP="0028452C" w:rsidRDefault="0004675F">
            <w:pPr>
              <w:tabs>
                <w:tab w:val="left" w:pos="4678"/>
              </w:tabs>
              <w:ind w:left="0" w:firstLine="0"/>
              <w:jc w:val="left"/>
              <w:rPr>
                <w:rFonts w:ascii="Arial" w:hAnsi="Arial" w:eastAsia="Calibri" w:cs="Arial"/>
                <w:sz w:val="22"/>
                <w:szCs w:val="22"/>
              </w:rPr>
            </w:pPr>
            <w:r w:rsidRPr="00421E6D">
              <w:rPr>
                <w:rFonts w:ascii="Arial" w:hAnsi="Arial" w:cs="Arial"/>
                <w:sz w:val="22"/>
                <w:szCs w:val="22"/>
              </w:rPr>
              <w:t>V Brně…………………….…</w:t>
            </w:r>
          </w:p>
          <w:p w:rsidRPr="00421E6D" w:rsidR="0004675F" w:rsidP="0028452C" w:rsidRDefault="0004675F">
            <w:pPr>
              <w:tabs>
                <w:tab w:val="left" w:pos="4678"/>
              </w:tabs>
              <w:jc w:val="center"/>
              <w:rPr>
                <w:rFonts w:ascii="Arial" w:hAnsi="Arial" w:eastAsia="Calibri" w:cs="Arial"/>
                <w:sz w:val="22"/>
                <w:szCs w:val="22"/>
              </w:rPr>
            </w:pPr>
          </w:p>
          <w:p w:rsidRPr="00421E6D" w:rsidR="0004675F" w:rsidP="0028452C" w:rsidRDefault="0004675F">
            <w:pPr>
              <w:tabs>
                <w:tab w:val="left" w:pos="4678"/>
              </w:tabs>
              <w:jc w:val="center"/>
              <w:rPr>
                <w:rFonts w:ascii="Arial" w:hAnsi="Arial" w:cs="Arial"/>
                <w:sz w:val="22"/>
                <w:szCs w:val="22"/>
              </w:rPr>
            </w:pPr>
          </w:p>
          <w:p w:rsidRPr="00421E6D" w:rsidR="0004675F" w:rsidP="0028452C" w:rsidRDefault="0004675F">
            <w:pPr>
              <w:tabs>
                <w:tab w:val="left" w:pos="4678"/>
              </w:tabs>
              <w:jc w:val="center"/>
              <w:rPr>
                <w:rFonts w:ascii="Arial" w:hAnsi="Arial" w:cs="Arial"/>
                <w:sz w:val="22"/>
                <w:szCs w:val="22"/>
              </w:rPr>
            </w:pPr>
          </w:p>
          <w:p w:rsidRPr="00421E6D" w:rsidR="0004675F" w:rsidP="0028452C" w:rsidRDefault="0004675F">
            <w:pPr>
              <w:tabs>
                <w:tab w:val="left" w:pos="4678"/>
              </w:tabs>
              <w:jc w:val="center"/>
              <w:rPr>
                <w:rFonts w:ascii="Arial" w:hAnsi="Arial" w:cs="Arial"/>
                <w:sz w:val="22"/>
                <w:szCs w:val="22"/>
              </w:rPr>
            </w:pPr>
          </w:p>
          <w:p w:rsidRPr="00421E6D" w:rsidR="0004675F" w:rsidP="0028452C" w:rsidRDefault="0004675F">
            <w:pPr>
              <w:tabs>
                <w:tab w:val="left" w:pos="4678"/>
              </w:tabs>
              <w:jc w:val="center"/>
              <w:rPr>
                <w:rFonts w:ascii="Arial" w:hAnsi="Arial" w:cs="Arial"/>
                <w:sz w:val="22"/>
                <w:szCs w:val="22"/>
              </w:rPr>
            </w:pPr>
          </w:p>
          <w:p w:rsidRPr="00421E6D" w:rsidR="0004675F" w:rsidP="0028452C" w:rsidRDefault="0004675F">
            <w:pPr>
              <w:tabs>
                <w:tab w:val="left" w:pos="4678"/>
              </w:tabs>
              <w:jc w:val="center"/>
              <w:rPr>
                <w:rFonts w:ascii="Arial" w:hAnsi="Arial" w:cs="Arial"/>
                <w:sz w:val="22"/>
                <w:szCs w:val="22"/>
              </w:rPr>
            </w:pPr>
          </w:p>
          <w:p w:rsidRPr="00421E6D" w:rsidR="0004675F" w:rsidP="0028452C" w:rsidRDefault="0004675F">
            <w:pPr>
              <w:tabs>
                <w:tab w:val="left" w:pos="4678"/>
              </w:tabs>
              <w:jc w:val="center"/>
              <w:rPr>
                <w:rFonts w:ascii="Arial" w:hAnsi="Arial" w:eastAsia="Calibri" w:cs="Arial"/>
                <w:sz w:val="22"/>
                <w:szCs w:val="22"/>
              </w:rPr>
            </w:pPr>
          </w:p>
        </w:tc>
        <w:tc>
          <w:tcPr>
            <w:tcW w:w="4394" w:type="dxa"/>
          </w:tcPr>
          <w:p w:rsidRPr="00421E6D" w:rsidR="0004675F" w:rsidP="009F4A33" w:rsidRDefault="0004675F">
            <w:pPr>
              <w:tabs>
                <w:tab w:val="left" w:pos="4678"/>
              </w:tabs>
              <w:ind w:left="0" w:firstLine="0"/>
              <w:jc w:val="left"/>
              <w:rPr>
                <w:rFonts w:ascii="Arial" w:hAnsi="Arial" w:cs="Arial"/>
                <w:sz w:val="22"/>
                <w:szCs w:val="22"/>
              </w:rPr>
            </w:pPr>
          </w:p>
          <w:p w:rsidRPr="00421E6D" w:rsidR="0004675F" w:rsidP="009F4A33" w:rsidRDefault="0004675F">
            <w:pPr>
              <w:tabs>
                <w:tab w:val="left" w:pos="4678"/>
              </w:tabs>
              <w:ind w:left="0" w:firstLine="0"/>
              <w:jc w:val="left"/>
              <w:rPr>
                <w:rFonts w:ascii="Arial" w:hAnsi="Arial" w:eastAsia="Calibri" w:cs="Arial"/>
                <w:sz w:val="22"/>
                <w:szCs w:val="22"/>
              </w:rPr>
            </w:pPr>
            <w:r w:rsidRPr="00421E6D">
              <w:rPr>
                <w:rFonts w:ascii="Arial" w:hAnsi="Arial" w:cs="Arial"/>
                <w:sz w:val="22"/>
                <w:szCs w:val="22"/>
              </w:rPr>
              <w:t>V ………………………….…..</w:t>
            </w:r>
          </w:p>
          <w:p w:rsidRPr="00421E6D" w:rsidR="0004675F" w:rsidP="009F4A33" w:rsidRDefault="0004675F">
            <w:pPr>
              <w:tabs>
                <w:tab w:val="left" w:pos="4678"/>
              </w:tabs>
              <w:jc w:val="center"/>
              <w:rPr>
                <w:rFonts w:ascii="Arial" w:hAnsi="Arial" w:eastAsia="Calibri" w:cs="Arial"/>
                <w:sz w:val="22"/>
                <w:szCs w:val="22"/>
              </w:rPr>
            </w:pPr>
          </w:p>
          <w:p w:rsidRPr="00421E6D" w:rsidR="0004675F" w:rsidP="009F4A33" w:rsidRDefault="0004675F">
            <w:pPr>
              <w:tabs>
                <w:tab w:val="left" w:pos="4678"/>
              </w:tabs>
              <w:jc w:val="center"/>
              <w:rPr>
                <w:rFonts w:ascii="Arial" w:hAnsi="Arial" w:cs="Arial"/>
                <w:sz w:val="22"/>
                <w:szCs w:val="22"/>
              </w:rPr>
            </w:pPr>
          </w:p>
          <w:p w:rsidRPr="00421E6D" w:rsidR="0004675F" w:rsidP="009F4A33" w:rsidRDefault="0004675F">
            <w:pPr>
              <w:tabs>
                <w:tab w:val="left" w:pos="4678"/>
              </w:tabs>
              <w:jc w:val="center"/>
              <w:rPr>
                <w:rFonts w:ascii="Arial" w:hAnsi="Arial" w:cs="Arial"/>
                <w:sz w:val="22"/>
                <w:szCs w:val="22"/>
              </w:rPr>
            </w:pPr>
          </w:p>
          <w:p w:rsidRPr="00421E6D" w:rsidR="0004675F" w:rsidP="009F4A33" w:rsidRDefault="0004675F">
            <w:pPr>
              <w:tabs>
                <w:tab w:val="left" w:pos="4678"/>
              </w:tabs>
              <w:jc w:val="center"/>
              <w:rPr>
                <w:rFonts w:ascii="Arial" w:hAnsi="Arial" w:cs="Arial"/>
                <w:sz w:val="22"/>
                <w:szCs w:val="22"/>
              </w:rPr>
            </w:pPr>
          </w:p>
          <w:p w:rsidRPr="00421E6D" w:rsidR="0004675F" w:rsidP="009F4A33" w:rsidRDefault="0004675F">
            <w:pPr>
              <w:tabs>
                <w:tab w:val="left" w:pos="4678"/>
              </w:tabs>
              <w:jc w:val="center"/>
              <w:rPr>
                <w:rFonts w:ascii="Arial" w:hAnsi="Arial" w:cs="Arial"/>
                <w:sz w:val="22"/>
                <w:szCs w:val="22"/>
              </w:rPr>
            </w:pPr>
          </w:p>
          <w:p w:rsidRPr="00421E6D" w:rsidR="0004675F" w:rsidP="009F4A33" w:rsidRDefault="0004675F">
            <w:pPr>
              <w:tabs>
                <w:tab w:val="left" w:pos="4678"/>
              </w:tabs>
              <w:jc w:val="center"/>
              <w:rPr>
                <w:rFonts w:ascii="Arial" w:hAnsi="Arial" w:cs="Arial"/>
                <w:sz w:val="22"/>
                <w:szCs w:val="22"/>
              </w:rPr>
            </w:pPr>
          </w:p>
          <w:p w:rsidRPr="00421E6D" w:rsidR="0004675F" w:rsidP="009F4A33" w:rsidRDefault="0004675F">
            <w:pPr>
              <w:tabs>
                <w:tab w:val="left" w:pos="4678"/>
              </w:tabs>
              <w:jc w:val="center"/>
              <w:rPr>
                <w:rFonts w:ascii="Arial" w:hAnsi="Arial" w:cs="Arial"/>
                <w:sz w:val="22"/>
                <w:szCs w:val="22"/>
              </w:rPr>
            </w:pPr>
          </w:p>
          <w:p w:rsidRPr="00421E6D" w:rsidR="0004675F" w:rsidP="009F4A33" w:rsidRDefault="0004675F">
            <w:pPr>
              <w:tabs>
                <w:tab w:val="left" w:pos="4678"/>
              </w:tabs>
              <w:jc w:val="center"/>
              <w:rPr>
                <w:rFonts w:ascii="Arial" w:hAnsi="Arial" w:eastAsia="Calibri" w:cs="Arial"/>
                <w:sz w:val="22"/>
                <w:szCs w:val="22"/>
              </w:rPr>
            </w:pPr>
          </w:p>
        </w:tc>
      </w:tr>
      <w:tr w:rsidRPr="00D25FC5" w:rsidR="0004675F" w:rsidTr="0004675F">
        <w:trPr>
          <w:trHeight w:val="289"/>
        </w:trPr>
        <w:tc>
          <w:tcPr>
            <w:tcW w:w="4786" w:type="dxa"/>
          </w:tcPr>
          <w:p w:rsidRPr="00D25FC5" w:rsidR="0004675F" w:rsidP="0028452C" w:rsidRDefault="0004675F">
            <w:pPr>
              <w:tabs>
                <w:tab w:val="left" w:pos="4678"/>
              </w:tabs>
              <w:jc w:val="center"/>
              <w:rPr>
                <w:rFonts w:ascii="Arial" w:hAnsi="Arial" w:eastAsia="Calibri" w:cs="Arial"/>
                <w:sz w:val="22"/>
                <w:szCs w:val="22"/>
              </w:rPr>
            </w:pPr>
            <w:r w:rsidRPr="00D25FC5">
              <w:rPr>
                <w:rFonts w:ascii="Arial" w:hAnsi="Arial" w:eastAsia="Calibri" w:cs="Arial"/>
                <w:sz w:val="22"/>
                <w:szCs w:val="22"/>
              </w:rPr>
              <w:t>---------------------------</w:t>
            </w:r>
          </w:p>
        </w:tc>
        <w:tc>
          <w:tcPr>
            <w:tcW w:w="4394" w:type="dxa"/>
          </w:tcPr>
          <w:p w:rsidRPr="00D25FC5" w:rsidR="0004675F" w:rsidP="009F4A33" w:rsidRDefault="0004675F">
            <w:pPr>
              <w:tabs>
                <w:tab w:val="left" w:pos="4678"/>
              </w:tabs>
              <w:jc w:val="center"/>
              <w:rPr>
                <w:rFonts w:ascii="Arial" w:hAnsi="Arial" w:eastAsia="Calibri" w:cs="Arial"/>
                <w:sz w:val="22"/>
                <w:szCs w:val="22"/>
              </w:rPr>
            </w:pPr>
            <w:r w:rsidRPr="00D25FC5">
              <w:rPr>
                <w:rFonts w:ascii="Arial" w:hAnsi="Arial" w:eastAsia="Calibri" w:cs="Arial"/>
                <w:sz w:val="22"/>
                <w:szCs w:val="22"/>
              </w:rPr>
              <w:t>---------------------------</w:t>
            </w:r>
          </w:p>
        </w:tc>
      </w:tr>
      <w:tr w:rsidRPr="00D25FC5" w:rsidR="0004675F" w:rsidTr="0004675F">
        <w:trPr>
          <w:trHeight w:val="332"/>
        </w:trPr>
        <w:tc>
          <w:tcPr>
            <w:tcW w:w="4786" w:type="dxa"/>
          </w:tcPr>
          <w:p w:rsidRPr="00D25FC5" w:rsidR="0004675F" w:rsidP="007967C8" w:rsidRDefault="0004675F">
            <w:pPr>
              <w:tabs>
                <w:tab w:val="left" w:pos="4678"/>
              </w:tabs>
              <w:jc w:val="center"/>
              <w:rPr>
                <w:rFonts w:ascii="Arial" w:hAnsi="Arial" w:eastAsia="Calibri" w:cs="Arial"/>
                <w:sz w:val="22"/>
                <w:szCs w:val="22"/>
              </w:rPr>
            </w:pPr>
            <w:r w:rsidRPr="00D25FC5">
              <w:rPr>
                <w:rFonts w:ascii="Arial" w:hAnsi="Arial" w:eastAsia="Calibri" w:cs="Arial"/>
                <w:sz w:val="22"/>
                <w:szCs w:val="22"/>
              </w:rPr>
              <w:t>Dušan Paroulek</w:t>
            </w:r>
          </w:p>
        </w:tc>
        <w:tc>
          <w:tcPr>
            <w:tcW w:w="4394" w:type="dxa"/>
          </w:tcPr>
          <w:p w:rsidRPr="004D1712" w:rsidR="0004675F" w:rsidP="009F4A33" w:rsidRDefault="0004675F">
            <w:pPr>
              <w:tabs>
                <w:tab w:val="left" w:pos="4678"/>
              </w:tabs>
              <w:jc w:val="center"/>
              <w:rPr>
                <w:rFonts w:ascii="Arial" w:hAnsi="Arial" w:cs="Arial"/>
                <w:sz w:val="22"/>
                <w:szCs w:val="22"/>
              </w:rPr>
            </w:pPr>
            <w:r w:rsidRPr="004D1712">
              <w:rPr>
                <w:rFonts w:ascii="Arial" w:hAnsi="Arial" w:cs="Arial"/>
                <w:sz w:val="22"/>
                <w:szCs w:val="22"/>
              </w:rPr>
              <w:t>Doplnit jméno příjmení, funkce</w:t>
            </w:r>
          </w:p>
        </w:tc>
      </w:tr>
      <w:tr w:rsidRPr="00D25FC5" w:rsidR="0004675F" w:rsidTr="0004675F">
        <w:trPr>
          <w:trHeight w:val="471"/>
        </w:trPr>
        <w:tc>
          <w:tcPr>
            <w:tcW w:w="4786" w:type="dxa"/>
          </w:tcPr>
          <w:p w:rsidRPr="00D25FC5" w:rsidR="0004675F" w:rsidP="007967C8" w:rsidRDefault="0004675F">
            <w:pPr>
              <w:tabs>
                <w:tab w:val="left" w:pos="4678"/>
              </w:tabs>
              <w:jc w:val="center"/>
              <w:rPr>
                <w:rFonts w:ascii="Arial" w:hAnsi="Arial" w:eastAsia="Calibri" w:cs="Arial"/>
                <w:sz w:val="22"/>
                <w:szCs w:val="22"/>
              </w:rPr>
            </w:pPr>
            <w:r w:rsidRPr="00D25FC5">
              <w:rPr>
                <w:rFonts w:ascii="Arial" w:hAnsi="Arial" w:eastAsia="Calibri" w:cs="Arial"/>
                <w:sz w:val="22"/>
                <w:szCs w:val="22"/>
              </w:rPr>
              <w:t>jednatel společnosti</w:t>
            </w:r>
          </w:p>
          <w:p w:rsidRPr="00D25FC5" w:rsidR="0004675F" w:rsidP="007967C8" w:rsidRDefault="0004675F">
            <w:pPr>
              <w:tabs>
                <w:tab w:val="left" w:pos="4678"/>
              </w:tabs>
              <w:jc w:val="center"/>
              <w:rPr>
                <w:rFonts w:ascii="Arial" w:hAnsi="Arial" w:cs="Arial"/>
                <w:sz w:val="22"/>
                <w:szCs w:val="22"/>
              </w:rPr>
            </w:pPr>
            <w:r w:rsidRPr="00D25FC5">
              <w:rPr>
                <w:rFonts w:ascii="Arial" w:hAnsi="Arial" w:eastAsia="Calibri" w:cs="Arial"/>
                <w:sz w:val="22"/>
                <w:szCs w:val="22"/>
              </w:rPr>
              <w:t>COMIMPEX spol. s r.o.</w:t>
            </w:r>
          </w:p>
        </w:tc>
        <w:tc>
          <w:tcPr>
            <w:tcW w:w="4394" w:type="dxa"/>
          </w:tcPr>
          <w:p w:rsidRPr="00D25FC5" w:rsidR="0004675F" w:rsidP="009F4A33" w:rsidRDefault="0004675F">
            <w:pPr>
              <w:tabs>
                <w:tab w:val="left" w:pos="4678"/>
              </w:tabs>
              <w:jc w:val="center"/>
              <w:rPr>
                <w:rFonts w:ascii="Arial" w:hAnsi="Arial" w:cs="Arial"/>
                <w:sz w:val="22"/>
                <w:szCs w:val="22"/>
              </w:rPr>
            </w:pPr>
            <w:r w:rsidRPr="00D25FC5">
              <w:rPr>
                <w:rFonts w:ascii="Arial" w:hAnsi="Arial" w:cs="Arial"/>
                <w:sz w:val="22"/>
                <w:szCs w:val="22"/>
              </w:rPr>
              <w:t>název společnosti dodavatele</w:t>
            </w:r>
          </w:p>
        </w:tc>
      </w:tr>
    </w:tbl>
    <w:p w:rsidRPr="00A15A6C" w:rsidR="000C51FA" w:rsidP="00147D8E" w:rsidRDefault="000C51FA">
      <w:pPr>
        <w:ind w:left="0" w:firstLine="0"/>
        <w:rPr>
          <w:sz w:val="22"/>
          <w:szCs w:val="22"/>
        </w:rPr>
      </w:pPr>
    </w:p>
    <w:sectPr w:rsidRPr="00A15A6C" w:rsidR="000C51FA" w:rsidSect="00DB333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E12869" w:rsidP="00315069" w:rsidRDefault="00E12869">
      <w:pPr>
        <w:spacing w:before="0"/>
      </w:pPr>
      <w:r>
        <w:separator/>
      </w:r>
    </w:p>
  </w:endnote>
  <w:endnote w:type="continuationSeparator" w:id="0">
    <w:p w:rsidR="00E12869" w:rsidP="00315069" w:rsidRDefault="00E12869">
      <w:pPr>
        <w:spacing w:before="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FuturaT">
    <w:panose1 w:val="020B0502020204020303"/>
    <w:charset w:val="EE"/>
    <w:family w:val="swiss"/>
    <w:pitch w:val="variable"/>
    <w:sig w:usb0="800003AF" w:usb1="000078FB"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Futura T OT Light">
    <w:panose1 w:val="00000000000000000000"/>
    <w:charset w:val="00"/>
    <w:family w:val="modern"/>
    <w:notTrueType/>
    <w:pitch w:val="variable"/>
    <w:sig w:usb0="800000AF" w:usb1="50002048" w:usb2="00000000" w:usb3="00000000" w:csb0="00000093"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sdt>
    <w:sdtPr>
      <w:id w:val="29570910"/>
      <w:docPartObj>
        <w:docPartGallery w:val="Page Numbers (Bottom of Page)"/>
        <w:docPartUnique/>
      </w:docPartObj>
    </w:sdtPr>
    <w:sdtContent>
      <w:p w:rsidR="009F4A33" w:rsidP="00D37315" w:rsidRDefault="009F4A33">
        <w:pPr>
          <w:pStyle w:val="Zpat"/>
          <w:jc w:val="right"/>
        </w:pPr>
        <w:fldSimple w:instr=" PAGE   \* MERGEFORMAT ">
          <w:r w:rsidR="00C860BE">
            <w:rPr>
              <w:noProof/>
            </w:rPr>
            <w:t>7</w:t>
          </w:r>
        </w:fldSimple>
      </w:p>
    </w:sdtContent>
  </w:sdt>
  <w:p w:rsidR="009F4A33" w:rsidRDefault="009F4A33">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E12869" w:rsidP="00315069" w:rsidRDefault="00E12869">
      <w:pPr>
        <w:spacing w:before="0"/>
      </w:pPr>
      <w:r>
        <w:separator/>
      </w:r>
    </w:p>
  </w:footnote>
  <w:footnote w:type="continuationSeparator" w:id="0">
    <w:p w:rsidR="00E12869" w:rsidP="00315069" w:rsidRDefault="00E12869">
      <w:pPr>
        <w:spacing w:before="0"/>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9F4A33" w:rsidP="00DB333E" w:rsidRDefault="009F4A33">
    <w:pPr>
      <w:pStyle w:val="Zhlav"/>
      <w:ind w:left="0" w:firstLine="0"/>
      <w:jc w:val="left"/>
    </w:pPr>
    <w:r>
      <w:rPr>
        <w:noProof/>
        <w:lang w:eastAsia="cs-CZ"/>
      </w:rPr>
      <w:drawing>
        <wp:inline distT="0" distB="0" distL="0" distR="0">
          <wp:extent cx="5743395" cy="516723"/>
          <wp:effectExtent l="19050" t="0" r="0" b="0"/>
          <wp:docPr id="2" name="obrázek 1" descr="slogan_black_ver1_200dpi"/>
          <wp:cNvGraphicFramePr>
            <a:graphicFrameLocks noChangeAspect="true"/>
          </wp:cNvGraphicFramePr>
          <a:graphic>
            <a:graphicData uri="http://schemas.openxmlformats.org/drawingml/2006/picture">
              <pic:pic>
                <pic:nvPicPr>
                  <pic:cNvPr id="0" name="Picture 1" descr="slogan_black_ver1_200dpi"/>
                  <pic:cNvPicPr>
                    <a:picLocks noChangeAspect="true" noChangeArrowheads="true"/>
                  </pic:cNvPicPr>
                </pic:nvPicPr>
                <pic:blipFill>
                  <a:blip r:embed="rId1"/>
                  <a:srcRect/>
                  <a:stretch>
                    <a:fillRect/>
                  </a:stretch>
                </pic:blipFill>
                <pic:spPr bwMode="auto">
                  <a:xfrm>
                    <a:off x="0" y="0"/>
                    <a:ext cx="5810663" cy="522775"/>
                  </a:xfrm>
                  <a:prstGeom prst="rect">
                    <a:avLst/>
                  </a:prstGeom>
                  <a:noFill/>
                  <a:ln w="9525">
                    <a:noFill/>
                    <a:miter lim="800000"/>
                    <a:headEnd/>
                    <a:tailEnd/>
                  </a:ln>
                </pic:spPr>
              </pic:pic>
            </a:graphicData>
          </a:graphic>
        </wp:inline>
      </w:drawing>
    </w:r>
  </w:p>
  <w:p w:rsidR="009F4A33" w:rsidP="00DB333E" w:rsidRDefault="009F4A33">
    <w:pPr>
      <w:pStyle w:val="Zhlav"/>
      <w:ind w:left="0" w:firstLine="0"/>
      <w:jc w:val="left"/>
    </w:pPr>
  </w:p>
  <w:p w:rsidR="00C003B8" w:rsidP="00DB333E" w:rsidRDefault="00C003B8">
    <w:pPr>
      <w:pStyle w:val="Zhlav"/>
      <w:ind w:left="0" w:firstLine="0"/>
      <w:jc w:val="left"/>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108B589E"/>
    <w:multiLevelType w:val="hybridMultilevel"/>
    <w:tmpl w:val="D52CA720"/>
    <w:lvl w:ilvl="0" w:tplc="32763050">
      <w:start w:val="5"/>
      <w:numFmt w:val="bullet"/>
      <w:lvlText w:val="-"/>
      <w:lvlJc w:val="left"/>
      <w:pPr>
        <w:ind w:left="786" w:hanging="360"/>
      </w:pPr>
      <w:rPr>
        <w:rFonts w:hint="default" w:ascii="Arial" w:hAnsi="Arial" w:cs="Arial" w:eastAsiaTheme="minorHAnsi"/>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1">
    <w:nsid w:val="1242173E"/>
    <w:multiLevelType w:val="hybridMultilevel"/>
    <w:tmpl w:val="ACB41D7E"/>
    <w:lvl w:ilvl="0" w:tplc="1CE61658">
      <w:start w:val="1"/>
      <w:numFmt w:val="decimal"/>
      <w:lvlText w:val="%1."/>
      <w:lvlJc w:val="left"/>
      <w:pPr>
        <w:tabs>
          <w:tab w:val="num" w:pos="720"/>
        </w:tabs>
        <w:ind w:left="720" w:hanging="360"/>
      </w:pPr>
      <w:rPr>
        <w:rFonts w:hint="default"/>
        <w:color w:val="auto"/>
      </w:rPr>
    </w:lvl>
    <w:lvl w:ilvl="1" w:tplc="1CE61658">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6394A9F"/>
    <w:multiLevelType w:val="hybridMultilevel"/>
    <w:tmpl w:val="25081BF6"/>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tentative="true">
      <w:start w:val="1"/>
      <w:numFmt w:val="lowerRoman"/>
      <w:lvlText w:val="%3."/>
      <w:lvlJc w:val="right"/>
      <w:pPr>
        <w:tabs>
          <w:tab w:val="num" w:pos="2520"/>
        </w:tabs>
        <w:ind w:left="2520" w:hanging="180"/>
      </w:pPr>
    </w:lvl>
    <w:lvl w:ilvl="3" w:tplc="FFFFFFFF" w:tentative="true">
      <w:start w:val="1"/>
      <w:numFmt w:val="decimal"/>
      <w:lvlText w:val="%4."/>
      <w:lvlJc w:val="left"/>
      <w:pPr>
        <w:tabs>
          <w:tab w:val="num" w:pos="3240"/>
        </w:tabs>
        <w:ind w:left="3240" w:hanging="360"/>
      </w:pPr>
    </w:lvl>
    <w:lvl w:ilvl="4" w:tplc="FFFFFFFF" w:tentative="true">
      <w:start w:val="1"/>
      <w:numFmt w:val="lowerLetter"/>
      <w:lvlText w:val="%5."/>
      <w:lvlJc w:val="left"/>
      <w:pPr>
        <w:tabs>
          <w:tab w:val="num" w:pos="3960"/>
        </w:tabs>
        <w:ind w:left="3960" w:hanging="360"/>
      </w:pPr>
    </w:lvl>
    <w:lvl w:ilvl="5" w:tplc="FFFFFFFF" w:tentative="true">
      <w:start w:val="1"/>
      <w:numFmt w:val="lowerRoman"/>
      <w:lvlText w:val="%6."/>
      <w:lvlJc w:val="right"/>
      <w:pPr>
        <w:tabs>
          <w:tab w:val="num" w:pos="4680"/>
        </w:tabs>
        <w:ind w:left="4680" w:hanging="180"/>
      </w:pPr>
    </w:lvl>
    <w:lvl w:ilvl="6" w:tplc="FFFFFFFF" w:tentative="true">
      <w:start w:val="1"/>
      <w:numFmt w:val="decimal"/>
      <w:lvlText w:val="%7."/>
      <w:lvlJc w:val="left"/>
      <w:pPr>
        <w:tabs>
          <w:tab w:val="num" w:pos="5400"/>
        </w:tabs>
        <w:ind w:left="5400" w:hanging="360"/>
      </w:pPr>
    </w:lvl>
    <w:lvl w:ilvl="7" w:tplc="FFFFFFFF" w:tentative="true">
      <w:start w:val="1"/>
      <w:numFmt w:val="lowerLetter"/>
      <w:lvlText w:val="%8."/>
      <w:lvlJc w:val="left"/>
      <w:pPr>
        <w:tabs>
          <w:tab w:val="num" w:pos="6120"/>
        </w:tabs>
        <w:ind w:left="6120" w:hanging="360"/>
      </w:pPr>
    </w:lvl>
    <w:lvl w:ilvl="8" w:tplc="FFFFFFFF" w:tentative="true">
      <w:start w:val="1"/>
      <w:numFmt w:val="lowerRoman"/>
      <w:lvlText w:val="%9."/>
      <w:lvlJc w:val="right"/>
      <w:pPr>
        <w:tabs>
          <w:tab w:val="num" w:pos="6840"/>
        </w:tabs>
        <w:ind w:left="6840" w:hanging="180"/>
      </w:pPr>
    </w:lvl>
  </w:abstractNum>
  <w:abstractNum w:abstractNumId="3">
    <w:nsid w:val="1A933552"/>
    <w:multiLevelType w:val="hybridMultilevel"/>
    <w:tmpl w:val="26D05D2A"/>
    <w:lvl w:ilvl="0" w:tplc="E5EC3A4E">
      <w:start w:val="1"/>
      <w:numFmt w:val="decimal"/>
      <w:lvlText w:val="%1."/>
      <w:lvlJc w:val="left"/>
      <w:pPr>
        <w:tabs>
          <w:tab w:val="num" w:pos="717"/>
        </w:tabs>
        <w:ind w:left="717" w:hanging="360"/>
      </w:pPr>
      <w:rPr>
        <w:rFonts w:hint="default"/>
        <w:b/>
      </w:rPr>
    </w:lvl>
    <w:lvl w:ilvl="1" w:tplc="04050019" w:tentative="true">
      <w:start w:val="1"/>
      <w:numFmt w:val="lowerLetter"/>
      <w:lvlText w:val="%2."/>
      <w:lvlJc w:val="left"/>
      <w:pPr>
        <w:tabs>
          <w:tab w:val="num" w:pos="1437"/>
        </w:tabs>
        <w:ind w:left="1437" w:hanging="360"/>
      </w:pPr>
    </w:lvl>
    <w:lvl w:ilvl="2" w:tplc="0405001B" w:tentative="true">
      <w:start w:val="1"/>
      <w:numFmt w:val="lowerRoman"/>
      <w:lvlText w:val="%3."/>
      <w:lvlJc w:val="right"/>
      <w:pPr>
        <w:tabs>
          <w:tab w:val="num" w:pos="2157"/>
        </w:tabs>
        <w:ind w:left="2157" w:hanging="180"/>
      </w:pPr>
    </w:lvl>
    <w:lvl w:ilvl="3" w:tplc="0405000F" w:tentative="true">
      <w:start w:val="1"/>
      <w:numFmt w:val="decimal"/>
      <w:lvlText w:val="%4."/>
      <w:lvlJc w:val="left"/>
      <w:pPr>
        <w:tabs>
          <w:tab w:val="num" w:pos="2877"/>
        </w:tabs>
        <w:ind w:left="2877" w:hanging="360"/>
      </w:pPr>
    </w:lvl>
    <w:lvl w:ilvl="4" w:tplc="04050019" w:tentative="true">
      <w:start w:val="1"/>
      <w:numFmt w:val="lowerLetter"/>
      <w:lvlText w:val="%5."/>
      <w:lvlJc w:val="left"/>
      <w:pPr>
        <w:tabs>
          <w:tab w:val="num" w:pos="3597"/>
        </w:tabs>
        <w:ind w:left="3597" w:hanging="360"/>
      </w:pPr>
    </w:lvl>
    <w:lvl w:ilvl="5" w:tplc="0405001B" w:tentative="true">
      <w:start w:val="1"/>
      <w:numFmt w:val="lowerRoman"/>
      <w:lvlText w:val="%6."/>
      <w:lvlJc w:val="right"/>
      <w:pPr>
        <w:tabs>
          <w:tab w:val="num" w:pos="4317"/>
        </w:tabs>
        <w:ind w:left="4317" w:hanging="180"/>
      </w:pPr>
    </w:lvl>
    <w:lvl w:ilvl="6" w:tplc="0405000F" w:tentative="true">
      <w:start w:val="1"/>
      <w:numFmt w:val="decimal"/>
      <w:lvlText w:val="%7."/>
      <w:lvlJc w:val="left"/>
      <w:pPr>
        <w:tabs>
          <w:tab w:val="num" w:pos="5037"/>
        </w:tabs>
        <w:ind w:left="5037" w:hanging="360"/>
      </w:pPr>
    </w:lvl>
    <w:lvl w:ilvl="7" w:tplc="04050019" w:tentative="true">
      <w:start w:val="1"/>
      <w:numFmt w:val="lowerLetter"/>
      <w:lvlText w:val="%8."/>
      <w:lvlJc w:val="left"/>
      <w:pPr>
        <w:tabs>
          <w:tab w:val="num" w:pos="5757"/>
        </w:tabs>
        <w:ind w:left="5757" w:hanging="360"/>
      </w:pPr>
    </w:lvl>
    <w:lvl w:ilvl="8" w:tplc="0405001B" w:tentative="true">
      <w:start w:val="1"/>
      <w:numFmt w:val="lowerRoman"/>
      <w:lvlText w:val="%9."/>
      <w:lvlJc w:val="right"/>
      <w:pPr>
        <w:tabs>
          <w:tab w:val="num" w:pos="6477"/>
        </w:tabs>
        <w:ind w:left="6477" w:hanging="180"/>
      </w:pPr>
    </w:lvl>
  </w:abstractNum>
  <w:abstractNum w:abstractNumId="4">
    <w:nsid w:val="21B67A49"/>
    <w:multiLevelType w:val="hybridMultilevel"/>
    <w:tmpl w:val="F136384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3C73B58"/>
    <w:multiLevelType w:val="hybridMultilevel"/>
    <w:tmpl w:val="A9129B14"/>
    <w:lvl w:ilvl="0" w:tplc="0405000F">
      <w:start w:val="1"/>
      <w:numFmt w:val="decimal"/>
      <w:lvlText w:val="%1."/>
      <w:lvlJc w:val="left"/>
      <w:pPr>
        <w:tabs>
          <w:tab w:val="num" w:pos="720"/>
        </w:tabs>
        <w:ind w:left="720" w:hanging="360"/>
      </w:pPr>
      <w:rPr>
        <w:b/>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29B67645"/>
    <w:multiLevelType w:val="hybridMultilevel"/>
    <w:tmpl w:val="F1D417A6"/>
    <w:lvl w:ilvl="0" w:tplc="1CE61658">
      <w:start w:val="1"/>
      <w:numFmt w:val="decimal"/>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7">
    <w:nsid w:val="3C374B65"/>
    <w:multiLevelType w:val="hybridMultilevel"/>
    <w:tmpl w:val="695A035C"/>
    <w:lvl w:ilvl="0" w:tplc="18E6B504">
      <w:start w:val="1"/>
      <w:numFmt w:val="decimal"/>
      <w:lvlText w:val="%1."/>
      <w:lvlJc w:val="left"/>
      <w:pPr>
        <w:tabs>
          <w:tab w:val="num" w:pos="717"/>
        </w:tabs>
        <w:ind w:left="717" w:hanging="360"/>
      </w:pPr>
      <w:rPr>
        <w:rFonts w:ascii="Tahoma" w:hAnsi="Tahoma" w:eastAsia="Times New Roman" w:cs="Times New Roman"/>
        <w:b/>
      </w:rPr>
    </w:lvl>
    <w:lvl w:ilvl="1" w:tplc="04050019" w:tentative="true">
      <w:start w:val="1"/>
      <w:numFmt w:val="lowerLetter"/>
      <w:lvlText w:val="%2."/>
      <w:lvlJc w:val="left"/>
      <w:pPr>
        <w:tabs>
          <w:tab w:val="num" w:pos="1437"/>
        </w:tabs>
        <w:ind w:left="1437" w:hanging="360"/>
      </w:pPr>
    </w:lvl>
    <w:lvl w:ilvl="2" w:tplc="0405001B" w:tentative="true">
      <w:start w:val="1"/>
      <w:numFmt w:val="lowerRoman"/>
      <w:lvlText w:val="%3."/>
      <w:lvlJc w:val="right"/>
      <w:pPr>
        <w:tabs>
          <w:tab w:val="num" w:pos="2157"/>
        </w:tabs>
        <w:ind w:left="2157" w:hanging="180"/>
      </w:pPr>
    </w:lvl>
    <w:lvl w:ilvl="3" w:tplc="0405000F" w:tentative="true">
      <w:start w:val="1"/>
      <w:numFmt w:val="decimal"/>
      <w:lvlText w:val="%4."/>
      <w:lvlJc w:val="left"/>
      <w:pPr>
        <w:tabs>
          <w:tab w:val="num" w:pos="2877"/>
        </w:tabs>
        <w:ind w:left="2877" w:hanging="360"/>
      </w:pPr>
    </w:lvl>
    <w:lvl w:ilvl="4" w:tplc="04050019" w:tentative="true">
      <w:start w:val="1"/>
      <w:numFmt w:val="lowerLetter"/>
      <w:lvlText w:val="%5."/>
      <w:lvlJc w:val="left"/>
      <w:pPr>
        <w:tabs>
          <w:tab w:val="num" w:pos="3597"/>
        </w:tabs>
        <w:ind w:left="3597" w:hanging="360"/>
      </w:pPr>
    </w:lvl>
    <w:lvl w:ilvl="5" w:tplc="0405001B" w:tentative="true">
      <w:start w:val="1"/>
      <w:numFmt w:val="lowerRoman"/>
      <w:lvlText w:val="%6."/>
      <w:lvlJc w:val="right"/>
      <w:pPr>
        <w:tabs>
          <w:tab w:val="num" w:pos="4317"/>
        </w:tabs>
        <w:ind w:left="4317" w:hanging="180"/>
      </w:pPr>
    </w:lvl>
    <w:lvl w:ilvl="6" w:tplc="0405000F" w:tentative="true">
      <w:start w:val="1"/>
      <w:numFmt w:val="decimal"/>
      <w:lvlText w:val="%7."/>
      <w:lvlJc w:val="left"/>
      <w:pPr>
        <w:tabs>
          <w:tab w:val="num" w:pos="5037"/>
        </w:tabs>
        <w:ind w:left="5037" w:hanging="360"/>
      </w:pPr>
    </w:lvl>
    <w:lvl w:ilvl="7" w:tplc="04050019" w:tentative="true">
      <w:start w:val="1"/>
      <w:numFmt w:val="lowerLetter"/>
      <w:lvlText w:val="%8."/>
      <w:lvlJc w:val="left"/>
      <w:pPr>
        <w:tabs>
          <w:tab w:val="num" w:pos="5757"/>
        </w:tabs>
        <w:ind w:left="5757" w:hanging="360"/>
      </w:pPr>
    </w:lvl>
    <w:lvl w:ilvl="8" w:tplc="0405001B" w:tentative="true">
      <w:start w:val="1"/>
      <w:numFmt w:val="lowerRoman"/>
      <w:lvlText w:val="%9."/>
      <w:lvlJc w:val="right"/>
      <w:pPr>
        <w:tabs>
          <w:tab w:val="num" w:pos="6477"/>
        </w:tabs>
        <w:ind w:left="6477" w:hanging="180"/>
      </w:pPr>
    </w:lvl>
  </w:abstractNum>
  <w:abstractNum w:abstractNumId="8">
    <w:nsid w:val="3DDE21CC"/>
    <w:multiLevelType w:val="hybridMultilevel"/>
    <w:tmpl w:val="21807E9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3F864455"/>
    <w:multiLevelType w:val="hybridMultilevel"/>
    <w:tmpl w:val="051AF734"/>
    <w:lvl w:ilvl="0" w:tplc="0405000F">
      <w:start w:val="1"/>
      <w:numFmt w:val="decimal"/>
      <w:lvlText w:val="%1."/>
      <w:lvlJc w:val="left"/>
      <w:pPr>
        <w:tabs>
          <w:tab w:val="num" w:pos="720"/>
        </w:tabs>
        <w:ind w:left="720" w:hanging="360"/>
      </w:pPr>
      <w:rPr>
        <w:b/>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0">
    <w:nsid w:val="40374205"/>
    <w:multiLevelType w:val="hybridMultilevel"/>
    <w:tmpl w:val="70D07B66"/>
    <w:lvl w:ilvl="0" w:tplc="38D823AA">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4089047E"/>
    <w:multiLevelType w:val="hybridMultilevel"/>
    <w:tmpl w:val="2006D96E"/>
    <w:lvl w:ilvl="0" w:tplc="FFFFFFFF">
      <w:start w:val="1"/>
      <w:numFmt w:val="decimal"/>
      <w:lvlText w:val="%1."/>
      <w:lvlJc w:val="left"/>
      <w:pPr>
        <w:ind w:left="1145" w:hanging="360"/>
      </w:pPr>
    </w:lvl>
    <w:lvl w:ilvl="1" w:tplc="04050019" w:tentative="true">
      <w:start w:val="1"/>
      <w:numFmt w:val="lowerLetter"/>
      <w:lvlText w:val="%2."/>
      <w:lvlJc w:val="left"/>
      <w:pPr>
        <w:ind w:left="1865" w:hanging="360"/>
      </w:pPr>
    </w:lvl>
    <w:lvl w:ilvl="2" w:tplc="0405001B" w:tentative="true">
      <w:start w:val="1"/>
      <w:numFmt w:val="lowerRoman"/>
      <w:lvlText w:val="%3."/>
      <w:lvlJc w:val="right"/>
      <w:pPr>
        <w:ind w:left="2585" w:hanging="180"/>
      </w:pPr>
    </w:lvl>
    <w:lvl w:ilvl="3" w:tplc="0405000F" w:tentative="true">
      <w:start w:val="1"/>
      <w:numFmt w:val="decimal"/>
      <w:lvlText w:val="%4."/>
      <w:lvlJc w:val="left"/>
      <w:pPr>
        <w:ind w:left="3305" w:hanging="360"/>
      </w:pPr>
    </w:lvl>
    <w:lvl w:ilvl="4" w:tplc="04050019" w:tentative="true">
      <w:start w:val="1"/>
      <w:numFmt w:val="lowerLetter"/>
      <w:lvlText w:val="%5."/>
      <w:lvlJc w:val="left"/>
      <w:pPr>
        <w:ind w:left="4025" w:hanging="360"/>
      </w:pPr>
    </w:lvl>
    <w:lvl w:ilvl="5" w:tplc="0405001B" w:tentative="true">
      <w:start w:val="1"/>
      <w:numFmt w:val="lowerRoman"/>
      <w:lvlText w:val="%6."/>
      <w:lvlJc w:val="right"/>
      <w:pPr>
        <w:ind w:left="4745" w:hanging="180"/>
      </w:pPr>
    </w:lvl>
    <w:lvl w:ilvl="6" w:tplc="0405000F" w:tentative="true">
      <w:start w:val="1"/>
      <w:numFmt w:val="decimal"/>
      <w:lvlText w:val="%7."/>
      <w:lvlJc w:val="left"/>
      <w:pPr>
        <w:ind w:left="5465" w:hanging="360"/>
      </w:pPr>
    </w:lvl>
    <w:lvl w:ilvl="7" w:tplc="04050019" w:tentative="true">
      <w:start w:val="1"/>
      <w:numFmt w:val="lowerLetter"/>
      <w:lvlText w:val="%8."/>
      <w:lvlJc w:val="left"/>
      <w:pPr>
        <w:ind w:left="6185" w:hanging="360"/>
      </w:pPr>
    </w:lvl>
    <w:lvl w:ilvl="8" w:tplc="0405001B" w:tentative="true">
      <w:start w:val="1"/>
      <w:numFmt w:val="lowerRoman"/>
      <w:lvlText w:val="%9."/>
      <w:lvlJc w:val="right"/>
      <w:pPr>
        <w:ind w:left="6905" w:hanging="180"/>
      </w:pPr>
    </w:lvl>
  </w:abstractNum>
  <w:abstractNum w:abstractNumId="12">
    <w:nsid w:val="424B74B8"/>
    <w:multiLevelType w:val="hybridMultilevel"/>
    <w:tmpl w:val="25081BF6"/>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tentative="true">
      <w:start w:val="1"/>
      <w:numFmt w:val="lowerRoman"/>
      <w:lvlText w:val="%3."/>
      <w:lvlJc w:val="right"/>
      <w:pPr>
        <w:tabs>
          <w:tab w:val="num" w:pos="2520"/>
        </w:tabs>
        <w:ind w:left="2520" w:hanging="180"/>
      </w:pPr>
    </w:lvl>
    <w:lvl w:ilvl="3" w:tplc="FFFFFFFF" w:tentative="true">
      <w:start w:val="1"/>
      <w:numFmt w:val="decimal"/>
      <w:lvlText w:val="%4."/>
      <w:lvlJc w:val="left"/>
      <w:pPr>
        <w:tabs>
          <w:tab w:val="num" w:pos="3240"/>
        </w:tabs>
        <w:ind w:left="3240" w:hanging="360"/>
      </w:pPr>
    </w:lvl>
    <w:lvl w:ilvl="4" w:tplc="FFFFFFFF" w:tentative="true">
      <w:start w:val="1"/>
      <w:numFmt w:val="lowerLetter"/>
      <w:lvlText w:val="%5."/>
      <w:lvlJc w:val="left"/>
      <w:pPr>
        <w:tabs>
          <w:tab w:val="num" w:pos="3960"/>
        </w:tabs>
        <w:ind w:left="3960" w:hanging="360"/>
      </w:pPr>
    </w:lvl>
    <w:lvl w:ilvl="5" w:tplc="FFFFFFFF" w:tentative="true">
      <w:start w:val="1"/>
      <w:numFmt w:val="lowerRoman"/>
      <w:lvlText w:val="%6."/>
      <w:lvlJc w:val="right"/>
      <w:pPr>
        <w:tabs>
          <w:tab w:val="num" w:pos="4680"/>
        </w:tabs>
        <w:ind w:left="4680" w:hanging="180"/>
      </w:pPr>
    </w:lvl>
    <w:lvl w:ilvl="6" w:tplc="FFFFFFFF" w:tentative="true">
      <w:start w:val="1"/>
      <w:numFmt w:val="decimal"/>
      <w:lvlText w:val="%7."/>
      <w:lvlJc w:val="left"/>
      <w:pPr>
        <w:tabs>
          <w:tab w:val="num" w:pos="5400"/>
        </w:tabs>
        <w:ind w:left="5400" w:hanging="360"/>
      </w:pPr>
    </w:lvl>
    <w:lvl w:ilvl="7" w:tplc="FFFFFFFF" w:tentative="true">
      <w:start w:val="1"/>
      <w:numFmt w:val="lowerLetter"/>
      <w:lvlText w:val="%8."/>
      <w:lvlJc w:val="left"/>
      <w:pPr>
        <w:tabs>
          <w:tab w:val="num" w:pos="6120"/>
        </w:tabs>
        <w:ind w:left="6120" w:hanging="360"/>
      </w:pPr>
    </w:lvl>
    <w:lvl w:ilvl="8" w:tplc="FFFFFFFF" w:tentative="true">
      <w:start w:val="1"/>
      <w:numFmt w:val="lowerRoman"/>
      <w:lvlText w:val="%9."/>
      <w:lvlJc w:val="right"/>
      <w:pPr>
        <w:tabs>
          <w:tab w:val="num" w:pos="6840"/>
        </w:tabs>
        <w:ind w:left="6840" w:hanging="180"/>
      </w:pPr>
    </w:lvl>
  </w:abstractNum>
  <w:abstractNum w:abstractNumId="13">
    <w:nsid w:val="44A369CB"/>
    <w:multiLevelType w:val="hybridMultilevel"/>
    <w:tmpl w:val="A7A02A8E"/>
    <w:lvl w:ilvl="0" w:tplc="0405000F">
      <w:start w:val="1"/>
      <w:numFmt w:val="decimal"/>
      <w:lvlText w:val="%1."/>
      <w:lvlJc w:val="left"/>
      <w:pPr>
        <w:tabs>
          <w:tab w:val="num" w:pos="720"/>
        </w:tabs>
        <w:ind w:left="720" w:hanging="360"/>
      </w:pPr>
      <w:rPr>
        <w:b/>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4">
    <w:nsid w:val="44DF6814"/>
    <w:multiLevelType w:val="hybridMultilevel"/>
    <w:tmpl w:val="26D05D2A"/>
    <w:lvl w:ilvl="0" w:tplc="E5EC3A4E">
      <w:start w:val="1"/>
      <w:numFmt w:val="decimal"/>
      <w:lvlText w:val="%1."/>
      <w:lvlJc w:val="left"/>
      <w:pPr>
        <w:tabs>
          <w:tab w:val="num" w:pos="717"/>
        </w:tabs>
        <w:ind w:left="717" w:hanging="360"/>
      </w:pPr>
      <w:rPr>
        <w:rFonts w:hint="default"/>
        <w:b/>
      </w:rPr>
    </w:lvl>
    <w:lvl w:ilvl="1" w:tplc="04050019" w:tentative="true">
      <w:start w:val="1"/>
      <w:numFmt w:val="lowerLetter"/>
      <w:lvlText w:val="%2."/>
      <w:lvlJc w:val="left"/>
      <w:pPr>
        <w:tabs>
          <w:tab w:val="num" w:pos="1437"/>
        </w:tabs>
        <w:ind w:left="1437" w:hanging="360"/>
      </w:pPr>
    </w:lvl>
    <w:lvl w:ilvl="2" w:tplc="0405001B" w:tentative="true">
      <w:start w:val="1"/>
      <w:numFmt w:val="lowerRoman"/>
      <w:lvlText w:val="%3."/>
      <w:lvlJc w:val="right"/>
      <w:pPr>
        <w:tabs>
          <w:tab w:val="num" w:pos="2157"/>
        </w:tabs>
        <w:ind w:left="2157" w:hanging="180"/>
      </w:pPr>
    </w:lvl>
    <w:lvl w:ilvl="3" w:tplc="0405000F" w:tentative="true">
      <w:start w:val="1"/>
      <w:numFmt w:val="decimal"/>
      <w:lvlText w:val="%4."/>
      <w:lvlJc w:val="left"/>
      <w:pPr>
        <w:tabs>
          <w:tab w:val="num" w:pos="2877"/>
        </w:tabs>
        <w:ind w:left="2877" w:hanging="360"/>
      </w:pPr>
    </w:lvl>
    <w:lvl w:ilvl="4" w:tplc="04050019" w:tentative="true">
      <w:start w:val="1"/>
      <w:numFmt w:val="lowerLetter"/>
      <w:lvlText w:val="%5."/>
      <w:lvlJc w:val="left"/>
      <w:pPr>
        <w:tabs>
          <w:tab w:val="num" w:pos="3597"/>
        </w:tabs>
        <w:ind w:left="3597" w:hanging="360"/>
      </w:pPr>
    </w:lvl>
    <w:lvl w:ilvl="5" w:tplc="0405001B" w:tentative="true">
      <w:start w:val="1"/>
      <w:numFmt w:val="lowerRoman"/>
      <w:lvlText w:val="%6."/>
      <w:lvlJc w:val="right"/>
      <w:pPr>
        <w:tabs>
          <w:tab w:val="num" w:pos="4317"/>
        </w:tabs>
        <w:ind w:left="4317" w:hanging="180"/>
      </w:pPr>
    </w:lvl>
    <w:lvl w:ilvl="6" w:tplc="0405000F" w:tentative="true">
      <w:start w:val="1"/>
      <w:numFmt w:val="decimal"/>
      <w:lvlText w:val="%7."/>
      <w:lvlJc w:val="left"/>
      <w:pPr>
        <w:tabs>
          <w:tab w:val="num" w:pos="5037"/>
        </w:tabs>
        <w:ind w:left="5037" w:hanging="360"/>
      </w:pPr>
    </w:lvl>
    <w:lvl w:ilvl="7" w:tplc="04050019" w:tentative="true">
      <w:start w:val="1"/>
      <w:numFmt w:val="lowerLetter"/>
      <w:lvlText w:val="%8."/>
      <w:lvlJc w:val="left"/>
      <w:pPr>
        <w:tabs>
          <w:tab w:val="num" w:pos="5757"/>
        </w:tabs>
        <w:ind w:left="5757" w:hanging="360"/>
      </w:pPr>
    </w:lvl>
    <w:lvl w:ilvl="8" w:tplc="0405001B" w:tentative="true">
      <w:start w:val="1"/>
      <w:numFmt w:val="lowerRoman"/>
      <w:lvlText w:val="%9."/>
      <w:lvlJc w:val="right"/>
      <w:pPr>
        <w:tabs>
          <w:tab w:val="num" w:pos="6477"/>
        </w:tabs>
        <w:ind w:left="6477" w:hanging="180"/>
      </w:pPr>
    </w:lvl>
  </w:abstractNum>
  <w:abstractNum w:abstractNumId="15">
    <w:nsid w:val="450D513B"/>
    <w:multiLevelType w:val="hybridMultilevel"/>
    <w:tmpl w:val="F40C25D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49644781"/>
    <w:multiLevelType w:val="hybridMultilevel"/>
    <w:tmpl w:val="25081BF6"/>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tentative="true">
      <w:start w:val="1"/>
      <w:numFmt w:val="lowerRoman"/>
      <w:lvlText w:val="%3."/>
      <w:lvlJc w:val="right"/>
      <w:pPr>
        <w:tabs>
          <w:tab w:val="num" w:pos="2520"/>
        </w:tabs>
        <w:ind w:left="2520" w:hanging="180"/>
      </w:pPr>
    </w:lvl>
    <w:lvl w:ilvl="3" w:tplc="FFFFFFFF" w:tentative="true">
      <w:start w:val="1"/>
      <w:numFmt w:val="decimal"/>
      <w:lvlText w:val="%4."/>
      <w:lvlJc w:val="left"/>
      <w:pPr>
        <w:tabs>
          <w:tab w:val="num" w:pos="3240"/>
        </w:tabs>
        <w:ind w:left="3240" w:hanging="360"/>
      </w:pPr>
    </w:lvl>
    <w:lvl w:ilvl="4" w:tplc="FFFFFFFF" w:tentative="true">
      <w:start w:val="1"/>
      <w:numFmt w:val="lowerLetter"/>
      <w:lvlText w:val="%5."/>
      <w:lvlJc w:val="left"/>
      <w:pPr>
        <w:tabs>
          <w:tab w:val="num" w:pos="3960"/>
        </w:tabs>
        <w:ind w:left="3960" w:hanging="360"/>
      </w:pPr>
    </w:lvl>
    <w:lvl w:ilvl="5" w:tplc="FFFFFFFF" w:tentative="true">
      <w:start w:val="1"/>
      <w:numFmt w:val="lowerRoman"/>
      <w:lvlText w:val="%6."/>
      <w:lvlJc w:val="right"/>
      <w:pPr>
        <w:tabs>
          <w:tab w:val="num" w:pos="4680"/>
        </w:tabs>
        <w:ind w:left="4680" w:hanging="180"/>
      </w:pPr>
    </w:lvl>
    <w:lvl w:ilvl="6" w:tplc="FFFFFFFF" w:tentative="true">
      <w:start w:val="1"/>
      <w:numFmt w:val="decimal"/>
      <w:lvlText w:val="%7."/>
      <w:lvlJc w:val="left"/>
      <w:pPr>
        <w:tabs>
          <w:tab w:val="num" w:pos="5400"/>
        </w:tabs>
        <w:ind w:left="5400" w:hanging="360"/>
      </w:pPr>
    </w:lvl>
    <w:lvl w:ilvl="7" w:tplc="FFFFFFFF" w:tentative="true">
      <w:start w:val="1"/>
      <w:numFmt w:val="lowerLetter"/>
      <w:lvlText w:val="%8."/>
      <w:lvlJc w:val="left"/>
      <w:pPr>
        <w:tabs>
          <w:tab w:val="num" w:pos="6120"/>
        </w:tabs>
        <w:ind w:left="6120" w:hanging="360"/>
      </w:pPr>
    </w:lvl>
    <w:lvl w:ilvl="8" w:tplc="FFFFFFFF" w:tentative="true">
      <w:start w:val="1"/>
      <w:numFmt w:val="lowerRoman"/>
      <w:lvlText w:val="%9."/>
      <w:lvlJc w:val="right"/>
      <w:pPr>
        <w:tabs>
          <w:tab w:val="num" w:pos="6840"/>
        </w:tabs>
        <w:ind w:left="6840" w:hanging="180"/>
      </w:pPr>
    </w:lvl>
  </w:abstractNum>
  <w:abstractNum w:abstractNumId="17">
    <w:nsid w:val="4B0008C0"/>
    <w:multiLevelType w:val="hybridMultilevel"/>
    <w:tmpl w:val="9FA4DB28"/>
    <w:lvl w:ilvl="0" w:tplc="04050003">
      <w:start w:val="1"/>
      <w:numFmt w:val="bullet"/>
      <w:lvlText w:val="o"/>
      <w:lvlJc w:val="left"/>
      <w:pPr>
        <w:ind w:left="1457" w:hanging="360"/>
      </w:pPr>
      <w:rPr>
        <w:rFonts w:hint="default" w:ascii="Courier New" w:hAnsi="Courier New" w:cs="Courier New"/>
      </w:rPr>
    </w:lvl>
    <w:lvl w:ilvl="1" w:tplc="04050003" w:tentative="true">
      <w:start w:val="1"/>
      <w:numFmt w:val="bullet"/>
      <w:lvlText w:val="o"/>
      <w:lvlJc w:val="left"/>
      <w:pPr>
        <w:ind w:left="2177" w:hanging="360"/>
      </w:pPr>
      <w:rPr>
        <w:rFonts w:hint="default" w:ascii="Courier New" w:hAnsi="Courier New" w:cs="Courier New"/>
      </w:rPr>
    </w:lvl>
    <w:lvl w:ilvl="2" w:tplc="04050005" w:tentative="true">
      <w:start w:val="1"/>
      <w:numFmt w:val="bullet"/>
      <w:lvlText w:val=""/>
      <w:lvlJc w:val="left"/>
      <w:pPr>
        <w:ind w:left="2897" w:hanging="360"/>
      </w:pPr>
      <w:rPr>
        <w:rFonts w:hint="default" w:ascii="Wingdings" w:hAnsi="Wingdings"/>
      </w:rPr>
    </w:lvl>
    <w:lvl w:ilvl="3" w:tplc="04050001" w:tentative="true">
      <w:start w:val="1"/>
      <w:numFmt w:val="bullet"/>
      <w:lvlText w:val=""/>
      <w:lvlJc w:val="left"/>
      <w:pPr>
        <w:ind w:left="3617" w:hanging="360"/>
      </w:pPr>
      <w:rPr>
        <w:rFonts w:hint="default" w:ascii="Symbol" w:hAnsi="Symbol"/>
      </w:rPr>
    </w:lvl>
    <w:lvl w:ilvl="4" w:tplc="04050003" w:tentative="true">
      <w:start w:val="1"/>
      <w:numFmt w:val="bullet"/>
      <w:lvlText w:val="o"/>
      <w:lvlJc w:val="left"/>
      <w:pPr>
        <w:ind w:left="4337" w:hanging="360"/>
      </w:pPr>
      <w:rPr>
        <w:rFonts w:hint="default" w:ascii="Courier New" w:hAnsi="Courier New" w:cs="Courier New"/>
      </w:rPr>
    </w:lvl>
    <w:lvl w:ilvl="5" w:tplc="04050005" w:tentative="true">
      <w:start w:val="1"/>
      <w:numFmt w:val="bullet"/>
      <w:lvlText w:val=""/>
      <w:lvlJc w:val="left"/>
      <w:pPr>
        <w:ind w:left="5057" w:hanging="360"/>
      </w:pPr>
      <w:rPr>
        <w:rFonts w:hint="default" w:ascii="Wingdings" w:hAnsi="Wingdings"/>
      </w:rPr>
    </w:lvl>
    <w:lvl w:ilvl="6" w:tplc="04050001" w:tentative="true">
      <w:start w:val="1"/>
      <w:numFmt w:val="bullet"/>
      <w:lvlText w:val=""/>
      <w:lvlJc w:val="left"/>
      <w:pPr>
        <w:ind w:left="5777" w:hanging="360"/>
      </w:pPr>
      <w:rPr>
        <w:rFonts w:hint="default" w:ascii="Symbol" w:hAnsi="Symbol"/>
      </w:rPr>
    </w:lvl>
    <w:lvl w:ilvl="7" w:tplc="04050003" w:tentative="true">
      <w:start w:val="1"/>
      <w:numFmt w:val="bullet"/>
      <w:lvlText w:val="o"/>
      <w:lvlJc w:val="left"/>
      <w:pPr>
        <w:ind w:left="6497" w:hanging="360"/>
      </w:pPr>
      <w:rPr>
        <w:rFonts w:hint="default" w:ascii="Courier New" w:hAnsi="Courier New" w:cs="Courier New"/>
      </w:rPr>
    </w:lvl>
    <w:lvl w:ilvl="8" w:tplc="04050005" w:tentative="true">
      <w:start w:val="1"/>
      <w:numFmt w:val="bullet"/>
      <w:lvlText w:val=""/>
      <w:lvlJc w:val="left"/>
      <w:pPr>
        <w:ind w:left="7217" w:hanging="360"/>
      </w:pPr>
      <w:rPr>
        <w:rFonts w:hint="default" w:ascii="Wingdings" w:hAnsi="Wingdings"/>
      </w:rPr>
    </w:lvl>
  </w:abstractNum>
  <w:abstractNum w:abstractNumId="18">
    <w:nsid w:val="4ED507E9"/>
    <w:multiLevelType w:val="hybridMultilevel"/>
    <w:tmpl w:val="A13E2FB8"/>
    <w:lvl w:ilvl="0" w:tplc="2DC2C35C">
      <w:start w:val="1"/>
      <w:numFmt w:val="upperLetter"/>
      <w:lvlText w:val="%1."/>
      <w:lvlJc w:val="left"/>
      <w:pPr>
        <w:ind w:left="1488" w:hanging="360"/>
      </w:pPr>
      <w:rPr>
        <w:b/>
      </w:rPr>
    </w:lvl>
    <w:lvl w:ilvl="1" w:tplc="04050019" w:tentative="true">
      <w:start w:val="1"/>
      <w:numFmt w:val="lowerLetter"/>
      <w:lvlText w:val="%2."/>
      <w:lvlJc w:val="left"/>
      <w:pPr>
        <w:ind w:left="2208" w:hanging="360"/>
      </w:pPr>
    </w:lvl>
    <w:lvl w:ilvl="2" w:tplc="0405001B" w:tentative="true">
      <w:start w:val="1"/>
      <w:numFmt w:val="lowerRoman"/>
      <w:lvlText w:val="%3."/>
      <w:lvlJc w:val="right"/>
      <w:pPr>
        <w:ind w:left="2928" w:hanging="180"/>
      </w:pPr>
    </w:lvl>
    <w:lvl w:ilvl="3" w:tplc="0405000F" w:tentative="true">
      <w:start w:val="1"/>
      <w:numFmt w:val="decimal"/>
      <w:lvlText w:val="%4."/>
      <w:lvlJc w:val="left"/>
      <w:pPr>
        <w:ind w:left="3648" w:hanging="360"/>
      </w:pPr>
    </w:lvl>
    <w:lvl w:ilvl="4" w:tplc="04050019" w:tentative="true">
      <w:start w:val="1"/>
      <w:numFmt w:val="lowerLetter"/>
      <w:lvlText w:val="%5."/>
      <w:lvlJc w:val="left"/>
      <w:pPr>
        <w:ind w:left="4368" w:hanging="360"/>
      </w:pPr>
    </w:lvl>
    <w:lvl w:ilvl="5" w:tplc="0405001B" w:tentative="true">
      <w:start w:val="1"/>
      <w:numFmt w:val="lowerRoman"/>
      <w:lvlText w:val="%6."/>
      <w:lvlJc w:val="right"/>
      <w:pPr>
        <w:ind w:left="5088" w:hanging="180"/>
      </w:pPr>
    </w:lvl>
    <w:lvl w:ilvl="6" w:tplc="0405000F" w:tentative="true">
      <w:start w:val="1"/>
      <w:numFmt w:val="decimal"/>
      <w:lvlText w:val="%7."/>
      <w:lvlJc w:val="left"/>
      <w:pPr>
        <w:ind w:left="5808" w:hanging="360"/>
      </w:pPr>
    </w:lvl>
    <w:lvl w:ilvl="7" w:tplc="04050019" w:tentative="true">
      <w:start w:val="1"/>
      <w:numFmt w:val="lowerLetter"/>
      <w:lvlText w:val="%8."/>
      <w:lvlJc w:val="left"/>
      <w:pPr>
        <w:ind w:left="6528" w:hanging="360"/>
      </w:pPr>
    </w:lvl>
    <w:lvl w:ilvl="8" w:tplc="0405001B" w:tentative="true">
      <w:start w:val="1"/>
      <w:numFmt w:val="lowerRoman"/>
      <w:lvlText w:val="%9."/>
      <w:lvlJc w:val="right"/>
      <w:pPr>
        <w:ind w:left="7248" w:hanging="180"/>
      </w:pPr>
    </w:lvl>
  </w:abstractNum>
  <w:abstractNum w:abstractNumId="19">
    <w:nsid w:val="4EE30F47"/>
    <w:multiLevelType w:val="multilevel"/>
    <w:tmpl w:val="949A4A3A"/>
    <w:lvl w:ilvl="0">
      <w:start w:val="1"/>
      <w:numFmt w:val="decimal"/>
      <w:lvlText w:val="%1."/>
      <w:lvlJc w:val="left"/>
      <w:pPr>
        <w:tabs>
          <w:tab w:val="num" w:pos="1142"/>
        </w:tabs>
        <w:ind w:left="1142" w:hanging="432"/>
      </w:pPr>
    </w:lvl>
    <w:lvl w:ilvl="1">
      <w:start w:val="1"/>
      <w:numFmt w:val="decimal"/>
      <w:lvlText w:val="%1.%2"/>
      <w:lvlJc w:val="left"/>
      <w:pPr>
        <w:tabs>
          <w:tab w:val="num" w:pos="576"/>
        </w:tabs>
        <w:ind w:left="576" w:hanging="576"/>
      </w:pPr>
      <w:rPr>
        <w:b w:val="fals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50D126F1"/>
    <w:multiLevelType w:val="hybridMultilevel"/>
    <w:tmpl w:val="F37458E2"/>
    <w:lvl w:ilvl="0" w:tplc="38D823AA">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52956021"/>
    <w:multiLevelType w:val="hybridMultilevel"/>
    <w:tmpl w:val="2F1CA584"/>
    <w:lvl w:ilvl="0" w:tplc="B2DAD4F8">
      <w:start w:val="1"/>
      <w:numFmt w:val="decimal"/>
      <w:lvlText w:val="%1."/>
      <w:lvlJc w:val="left"/>
      <w:pPr>
        <w:tabs>
          <w:tab w:val="num" w:pos="720"/>
        </w:tabs>
        <w:ind w:left="720" w:hanging="360"/>
      </w:pPr>
      <w:rPr>
        <w:rFonts w:hint="default"/>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57D96929"/>
    <w:multiLevelType w:val="hybridMultilevel"/>
    <w:tmpl w:val="55E6C78C"/>
    <w:lvl w:ilvl="0" w:tplc="E5EC3A4E">
      <w:start w:val="1"/>
      <w:numFmt w:val="decimal"/>
      <w:lvlText w:val="%1."/>
      <w:lvlJc w:val="left"/>
      <w:pPr>
        <w:tabs>
          <w:tab w:val="num" w:pos="720"/>
        </w:tabs>
        <w:ind w:left="720" w:hanging="360"/>
      </w:pPr>
      <w:rPr>
        <w:b/>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3">
    <w:nsid w:val="5BB450EF"/>
    <w:multiLevelType w:val="hybridMultilevel"/>
    <w:tmpl w:val="6B727D90"/>
    <w:lvl w:ilvl="0" w:tplc="1CE61658">
      <w:start w:val="1"/>
      <w:numFmt w:val="decimal"/>
      <w:lvlText w:val="%1."/>
      <w:lvlJc w:val="left"/>
      <w:pPr>
        <w:tabs>
          <w:tab w:val="num" w:pos="720"/>
        </w:tabs>
        <w:ind w:left="720" w:hanging="360"/>
      </w:pPr>
      <w:rPr>
        <w:rFont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61D86D0D"/>
    <w:multiLevelType w:val="hybridMultilevel"/>
    <w:tmpl w:val="B5FCF3B4"/>
    <w:lvl w:ilvl="0" w:tplc="1CE61658">
      <w:start w:val="1"/>
      <w:numFmt w:val="decimal"/>
      <w:lvlText w:val="%1."/>
      <w:lvlJc w:val="left"/>
      <w:pPr>
        <w:tabs>
          <w:tab w:val="num" w:pos="720"/>
        </w:tabs>
        <w:ind w:left="720" w:hanging="360"/>
      </w:pPr>
      <w:rPr>
        <w:rFonts w:hint="default"/>
        <w:color w:val="auto"/>
      </w:rPr>
    </w:lvl>
    <w:lvl w:ilvl="1" w:tplc="1CE61658">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6C873945"/>
    <w:multiLevelType w:val="hybridMultilevel"/>
    <w:tmpl w:val="A2460788"/>
    <w:lvl w:ilvl="0" w:tplc="A19210E0">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6D5A6ABC"/>
    <w:multiLevelType w:val="hybridMultilevel"/>
    <w:tmpl w:val="051AF734"/>
    <w:lvl w:ilvl="0" w:tplc="0405000F">
      <w:start w:val="1"/>
      <w:numFmt w:val="decimal"/>
      <w:lvlText w:val="%1."/>
      <w:lvlJc w:val="left"/>
      <w:pPr>
        <w:tabs>
          <w:tab w:val="num" w:pos="720"/>
        </w:tabs>
        <w:ind w:left="720" w:hanging="360"/>
      </w:pPr>
      <w:rPr>
        <w:b/>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7">
    <w:nsid w:val="6DFD50B1"/>
    <w:multiLevelType w:val="hybridMultilevel"/>
    <w:tmpl w:val="F136384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73E72F5B"/>
    <w:multiLevelType w:val="hybridMultilevel"/>
    <w:tmpl w:val="804C60D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78E674AE"/>
    <w:multiLevelType w:val="hybridMultilevel"/>
    <w:tmpl w:val="21807E9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7B37445E"/>
    <w:multiLevelType w:val="hybridMultilevel"/>
    <w:tmpl w:val="0B78515A"/>
    <w:lvl w:ilvl="0" w:tplc="FFFFFFFF">
      <w:start w:val="1"/>
      <w:numFmt w:val="decimal"/>
      <w:lvlText w:val="%1."/>
      <w:lvlJc w:val="left"/>
      <w:pPr>
        <w:ind w:left="862" w:hanging="360"/>
      </w:pPr>
    </w:lvl>
    <w:lvl w:ilvl="1" w:tplc="04050019" w:tentative="true">
      <w:start w:val="1"/>
      <w:numFmt w:val="lowerLetter"/>
      <w:lvlText w:val="%2."/>
      <w:lvlJc w:val="left"/>
      <w:pPr>
        <w:ind w:left="1582" w:hanging="360"/>
      </w:pPr>
    </w:lvl>
    <w:lvl w:ilvl="2" w:tplc="0405001B" w:tentative="true">
      <w:start w:val="1"/>
      <w:numFmt w:val="lowerRoman"/>
      <w:lvlText w:val="%3."/>
      <w:lvlJc w:val="right"/>
      <w:pPr>
        <w:ind w:left="2302" w:hanging="180"/>
      </w:pPr>
    </w:lvl>
    <w:lvl w:ilvl="3" w:tplc="0405000F" w:tentative="true">
      <w:start w:val="1"/>
      <w:numFmt w:val="decimal"/>
      <w:lvlText w:val="%4."/>
      <w:lvlJc w:val="left"/>
      <w:pPr>
        <w:ind w:left="3022" w:hanging="360"/>
      </w:pPr>
    </w:lvl>
    <w:lvl w:ilvl="4" w:tplc="04050019" w:tentative="true">
      <w:start w:val="1"/>
      <w:numFmt w:val="lowerLetter"/>
      <w:lvlText w:val="%5."/>
      <w:lvlJc w:val="left"/>
      <w:pPr>
        <w:ind w:left="3742" w:hanging="360"/>
      </w:pPr>
    </w:lvl>
    <w:lvl w:ilvl="5" w:tplc="0405001B" w:tentative="true">
      <w:start w:val="1"/>
      <w:numFmt w:val="lowerRoman"/>
      <w:lvlText w:val="%6."/>
      <w:lvlJc w:val="right"/>
      <w:pPr>
        <w:ind w:left="4462" w:hanging="180"/>
      </w:pPr>
    </w:lvl>
    <w:lvl w:ilvl="6" w:tplc="0405000F" w:tentative="true">
      <w:start w:val="1"/>
      <w:numFmt w:val="decimal"/>
      <w:lvlText w:val="%7."/>
      <w:lvlJc w:val="left"/>
      <w:pPr>
        <w:ind w:left="5182" w:hanging="360"/>
      </w:pPr>
    </w:lvl>
    <w:lvl w:ilvl="7" w:tplc="04050019" w:tentative="true">
      <w:start w:val="1"/>
      <w:numFmt w:val="lowerLetter"/>
      <w:lvlText w:val="%8."/>
      <w:lvlJc w:val="left"/>
      <w:pPr>
        <w:ind w:left="5902" w:hanging="360"/>
      </w:pPr>
    </w:lvl>
    <w:lvl w:ilvl="8" w:tplc="0405001B" w:tentative="true">
      <w:start w:val="1"/>
      <w:numFmt w:val="lowerRoman"/>
      <w:lvlText w:val="%9."/>
      <w:lvlJc w:val="right"/>
      <w:pPr>
        <w:ind w:left="6622"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11"/>
  </w:num>
  <w:num w:numId="8">
    <w:abstractNumId w:val="30"/>
  </w:num>
  <w:num w:numId="9">
    <w:abstractNumId w:val="19"/>
  </w:num>
  <w:num w:numId="10">
    <w:abstractNumId w:val="6"/>
  </w:num>
  <w:num w:numId="11">
    <w:abstractNumId w:val="23"/>
  </w:num>
  <w:num w:numId="12">
    <w:abstractNumId w:val="1"/>
  </w:num>
  <w:num w:numId="13">
    <w:abstractNumId w:val="24"/>
  </w:num>
  <w:num w:numId="14">
    <w:abstractNumId w:val="10"/>
  </w:num>
  <w:num w:numId="15">
    <w:abstractNumId w:val="25"/>
  </w:num>
  <w:num w:numId="16">
    <w:abstractNumId w:val="21"/>
  </w:num>
  <w:num w:numId="17">
    <w:abstractNumId w:val="18"/>
  </w:num>
  <w:num w:numId="18">
    <w:abstractNumId w:val="27"/>
  </w:num>
  <w:num w:numId="19">
    <w:abstractNumId w:val="17"/>
  </w:num>
  <w:num w:numId="20">
    <w:abstractNumId w:val="13"/>
  </w:num>
  <w:num w:numId="21">
    <w:abstractNumId w:val="14"/>
  </w:num>
  <w:num w:numId="22">
    <w:abstractNumId w:val="20"/>
  </w:num>
  <w:num w:numId="23">
    <w:abstractNumId w:val="26"/>
  </w:num>
  <w:num w:numId="24">
    <w:abstractNumId w:val="5"/>
  </w:num>
  <w:num w:numId="25">
    <w:abstractNumId w:val="22"/>
  </w:num>
  <w:num w:numId="26">
    <w:abstractNumId w:val="29"/>
  </w:num>
  <w:num w:numId="27">
    <w:abstractNumId w:val="7"/>
  </w:num>
  <w:num w:numId="28">
    <w:abstractNumId w:val="8"/>
  </w:num>
  <w:num w:numId="29">
    <w:abstractNumId w:val="3"/>
  </w:num>
  <w:num w:numId="30">
    <w:abstractNumId w:val="0"/>
  </w:num>
  <w:num w:numId="31">
    <w:abstractNumId w:val="16"/>
  </w:num>
  <w:num w:numId="32">
    <w:abstractNumId w:val="2"/>
  </w:num>
  <w:num w:numId="33">
    <w:abstractNumId w:val="9"/>
  </w:num>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Lenička">
    <w15:presenceInfo w15:providerId="None" w15:userId="Lenička"/>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10"/>
  <w:defaultTabStop w:val="708"/>
  <w:hyphenationZone w:val="425"/>
  <w:drawingGridHorizontalSpacing w:val="120"/>
  <w:displayHorizontalDrawingGridEvery w:val="2"/>
  <w:characterSpacingControl w:val="doNotCompress"/>
  <w:hdrShapeDefaults>
    <o:shapedefaults spidmax="23554" v:ext="edit"/>
  </w:hdrShapeDefaults>
  <w:footnotePr>
    <w:footnote w:id="-1"/>
    <w:footnote w:id="0"/>
  </w:footnotePr>
  <w:endnotePr>
    <w:endnote w:id="-1"/>
    <w:endnote w:id="0"/>
  </w:endnotePr>
  <w:compat/>
  <w:rsids>
    <w:rsidRoot w:val="000927DF"/>
    <w:rsid w:val="00004A28"/>
    <w:rsid w:val="0004675F"/>
    <w:rsid w:val="00055384"/>
    <w:rsid w:val="00055AFF"/>
    <w:rsid w:val="00060177"/>
    <w:rsid w:val="000635E0"/>
    <w:rsid w:val="00071645"/>
    <w:rsid w:val="00077430"/>
    <w:rsid w:val="00085207"/>
    <w:rsid w:val="00092320"/>
    <w:rsid w:val="000927DF"/>
    <w:rsid w:val="000941F6"/>
    <w:rsid w:val="000A766F"/>
    <w:rsid w:val="000B37EA"/>
    <w:rsid w:val="000B3FA2"/>
    <w:rsid w:val="000C0101"/>
    <w:rsid w:val="000C51FA"/>
    <w:rsid w:val="000E7129"/>
    <w:rsid w:val="000F7D22"/>
    <w:rsid w:val="001337E9"/>
    <w:rsid w:val="00147D8E"/>
    <w:rsid w:val="001577B2"/>
    <w:rsid w:val="00166A20"/>
    <w:rsid w:val="00177EC0"/>
    <w:rsid w:val="00182A56"/>
    <w:rsid w:val="00182ADE"/>
    <w:rsid w:val="001913E0"/>
    <w:rsid w:val="001914CD"/>
    <w:rsid w:val="001A60ED"/>
    <w:rsid w:val="001A7560"/>
    <w:rsid w:val="001C5112"/>
    <w:rsid w:val="001C51E0"/>
    <w:rsid w:val="001D345D"/>
    <w:rsid w:val="001D34DD"/>
    <w:rsid w:val="001D48EA"/>
    <w:rsid w:val="001E487D"/>
    <w:rsid w:val="00200E89"/>
    <w:rsid w:val="0022648D"/>
    <w:rsid w:val="00226B9A"/>
    <w:rsid w:val="00241843"/>
    <w:rsid w:val="002653AD"/>
    <w:rsid w:val="0028452C"/>
    <w:rsid w:val="002954E6"/>
    <w:rsid w:val="002A7457"/>
    <w:rsid w:val="002B4BF5"/>
    <w:rsid w:val="002E3A9D"/>
    <w:rsid w:val="002F3C90"/>
    <w:rsid w:val="002F3E5A"/>
    <w:rsid w:val="00315069"/>
    <w:rsid w:val="003234DC"/>
    <w:rsid w:val="00323A2D"/>
    <w:rsid w:val="00323DCE"/>
    <w:rsid w:val="00323E07"/>
    <w:rsid w:val="00335B11"/>
    <w:rsid w:val="00352DA1"/>
    <w:rsid w:val="003530F2"/>
    <w:rsid w:val="00387139"/>
    <w:rsid w:val="003A44D9"/>
    <w:rsid w:val="003D0A07"/>
    <w:rsid w:val="003F2424"/>
    <w:rsid w:val="003F399C"/>
    <w:rsid w:val="003F7A35"/>
    <w:rsid w:val="00407DBA"/>
    <w:rsid w:val="00421E6D"/>
    <w:rsid w:val="00427ED4"/>
    <w:rsid w:val="004407C0"/>
    <w:rsid w:val="00450F8E"/>
    <w:rsid w:val="00463052"/>
    <w:rsid w:val="004676E8"/>
    <w:rsid w:val="00483B11"/>
    <w:rsid w:val="004A6A9E"/>
    <w:rsid w:val="004A6D79"/>
    <w:rsid w:val="004B1791"/>
    <w:rsid w:val="004D1712"/>
    <w:rsid w:val="004E14D2"/>
    <w:rsid w:val="005445A5"/>
    <w:rsid w:val="00567C7A"/>
    <w:rsid w:val="00567F70"/>
    <w:rsid w:val="005A4329"/>
    <w:rsid w:val="005D206C"/>
    <w:rsid w:val="005F0CAC"/>
    <w:rsid w:val="005F375A"/>
    <w:rsid w:val="00603256"/>
    <w:rsid w:val="00607652"/>
    <w:rsid w:val="00645AD4"/>
    <w:rsid w:val="00685B41"/>
    <w:rsid w:val="00690539"/>
    <w:rsid w:val="006920A7"/>
    <w:rsid w:val="00693D57"/>
    <w:rsid w:val="006A0D58"/>
    <w:rsid w:val="006A1280"/>
    <w:rsid w:val="006A2075"/>
    <w:rsid w:val="006B43C9"/>
    <w:rsid w:val="006C6329"/>
    <w:rsid w:val="006D502C"/>
    <w:rsid w:val="006E298C"/>
    <w:rsid w:val="006E6377"/>
    <w:rsid w:val="006E7FE3"/>
    <w:rsid w:val="00706616"/>
    <w:rsid w:val="00710B9F"/>
    <w:rsid w:val="00713F24"/>
    <w:rsid w:val="0075102A"/>
    <w:rsid w:val="00751827"/>
    <w:rsid w:val="0075318C"/>
    <w:rsid w:val="00783D1D"/>
    <w:rsid w:val="00791798"/>
    <w:rsid w:val="007967C8"/>
    <w:rsid w:val="007A2D9A"/>
    <w:rsid w:val="007B03CF"/>
    <w:rsid w:val="007D01F4"/>
    <w:rsid w:val="008031B8"/>
    <w:rsid w:val="00810447"/>
    <w:rsid w:val="00817231"/>
    <w:rsid w:val="008501CD"/>
    <w:rsid w:val="00855ED7"/>
    <w:rsid w:val="00867938"/>
    <w:rsid w:val="00883FBC"/>
    <w:rsid w:val="008941AA"/>
    <w:rsid w:val="008D237A"/>
    <w:rsid w:val="008D61D1"/>
    <w:rsid w:val="008F6551"/>
    <w:rsid w:val="009069A7"/>
    <w:rsid w:val="00937C00"/>
    <w:rsid w:val="00937EC9"/>
    <w:rsid w:val="00981726"/>
    <w:rsid w:val="00991F59"/>
    <w:rsid w:val="00996CF4"/>
    <w:rsid w:val="009B6CE2"/>
    <w:rsid w:val="009D2D9F"/>
    <w:rsid w:val="009D61F6"/>
    <w:rsid w:val="009F4A33"/>
    <w:rsid w:val="00A02B4D"/>
    <w:rsid w:val="00A15A6C"/>
    <w:rsid w:val="00A34099"/>
    <w:rsid w:val="00A632B8"/>
    <w:rsid w:val="00A652FB"/>
    <w:rsid w:val="00A65BB8"/>
    <w:rsid w:val="00A66261"/>
    <w:rsid w:val="00A739FD"/>
    <w:rsid w:val="00A81447"/>
    <w:rsid w:val="00AB1A83"/>
    <w:rsid w:val="00AB4BCD"/>
    <w:rsid w:val="00AB5AE1"/>
    <w:rsid w:val="00AC2DF3"/>
    <w:rsid w:val="00AC53A2"/>
    <w:rsid w:val="00AD41EB"/>
    <w:rsid w:val="00AD5C25"/>
    <w:rsid w:val="00AE0510"/>
    <w:rsid w:val="00AE5093"/>
    <w:rsid w:val="00B0154C"/>
    <w:rsid w:val="00B06025"/>
    <w:rsid w:val="00B128EE"/>
    <w:rsid w:val="00B207BC"/>
    <w:rsid w:val="00B26BED"/>
    <w:rsid w:val="00B40AA6"/>
    <w:rsid w:val="00B465EA"/>
    <w:rsid w:val="00B5238C"/>
    <w:rsid w:val="00B80808"/>
    <w:rsid w:val="00B81F7F"/>
    <w:rsid w:val="00B823B0"/>
    <w:rsid w:val="00B823C9"/>
    <w:rsid w:val="00B876C0"/>
    <w:rsid w:val="00B9328E"/>
    <w:rsid w:val="00BB0FCB"/>
    <w:rsid w:val="00BC7950"/>
    <w:rsid w:val="00BD1A0E"/>
    <w:rsid w:val="00BE6D12"/>
    <w:rsid w:val="00C003B8"/>
    <w:rsid w:val="00C00A4A"/>
    <w:rsid w:val="00C01CD5"/>
    <w:rsid w:val="00C059E9"/>
    <w:rsid w:val="00C11BBE"/>
    <w:rsid w:val="00C14E1E"/>
    <w:rsid w:val="00C25FE0"/>
    <w:rsid w:val="00C3377F"/>
    <w:rsid w:val="00C748DC"/>
    <w:rsid w:val="00C860BE"/>
    <w:rsid w:val="00CC2217"/>
    <w:rsid w:val="00CE2670"/>
    <w:rsid w:val="00D051E0"/>
    <w:rsid w:val="00D14493"/>
    <w:rsid w:val="00D22E84"/>
    <w:rsid w:val="00D2396D"/>
    <w:rsid w:val="00D25FC5"/>
    <w:rsid w:val="00D35396"/>
    <w:rsid w:val="00D37315"/>
    <w:rsid w:val="00D4405C"/>
    <w:rsid w:val="00DA3B9D"/>
    <w:rsid w:val="00DA6738"/>
    <w:rsid w:val="00DB0BD0"/>
    <w:rsid w:val="00DB333E"/>
    <w:rsid w:val="00DB47F9"/>
    <w:rsid w:val="00DB5563"/>
    <w:rsid w:val="00DD389C"/>
    <w:rsid w:val="00DE07E6"/>
    <w:rsid w:val="00DE0A1B"/>
    <w:rsid w:val="00DF594F"/>
    <w:rsid w:val="00E11CEB"/>
    <w:rsid w:val="00E12869"/>
    <w:rsid w:val="00E1610C"/>
    <w:rsid w:val="00E506C9"/>
    <w:rsid w:val="00E6069E"/>
    <w:rsid w:val="00E6260C"/>
    <w:rsid w:val="00E8642B"/>
    <w:rsid w:val="00E86A1E"/>
    <w:rsid w:val="00E915D2"/>
    <w:rsid w:val="00EC5CD1"/>
    <w:rsid w:val="00F24DEE"/>
    <w:rsid w:val="00F279F0"/>
    <w:rsid w:val="00F47336"/>
    <w:rsid w:val="00F85DBC"/>
    <w:rsid w:val="00F87ADE"/>
    <w:rsid w:val="00F903CE"/>
    <w:rsid w:val="00F94C70"/>
    <w:rsid w:val="00F96AF9"/>
    <w:rsid w:val="00FA1401"/>
    <w:rsid w:val="00FA3C6D"/>
    <w:rsid w:val="00FB15AD"/>
    <w:rsid w:val="00FC60FA"/>
    <w:rsid w:val="00FD5923"/>
    <w:rsid w:val="00FF27F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3554"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Bookman Old Style" w:hAnsi="Bookman Old Style" w:eastAsiaTheme="minorHAnsi" w:cstheme="minorBidi"/>
        <w:sz w:val="24"/>
        <w:szCs w:val="24"/>
        <w:lang w:val="cs-CZ" w:eastAsia="en-US" w:bidi="ar-SA"/>
      </w:rPr>
    </w:rPrDefault>
    <w:pPrDefault>
      <w:pPr>
        <w:spacing w:before="60"/>
        <w:ind w:left="1474" w:hanging="737"/>
        <w:jc w:val="both"/>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9" w:qFormat="true"/>
    <w:lsdException w:name="heading 3" w:uiPriority="0"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483B11"/>
  </w:style>
  <w:style w:type="paragraph" w:styleId="Nadpis1">
    <w:name w:val="heading 1"/>
    <w:basedOn w:val="Normln"/>
    <w:next w:val="Normln"/>
    <w:link w:val="Nadpis1Char"/>
    <w:qFormat/>
    <w:rsid w:val="000C51FA"/>
    <w:pPr>
      <w:keepNext/>
      <w:overflowPunct w:val="false"/>
      <w:autoSpaceDE w:val="false"/>
      <w:autoSpaceDN w:val="false"/>
      <w:adjustRightInd w:val="false"/>
      <w:spacing w:before="0"/>
      <w:ind w:left="0" w:firstLine="0"/>
      <w:jc w:val="left"/>
      <w:outlineLvl w:val="0"/>
    </w:pPr>
    <w:rPr>
      <w:rFonts w:ascii="Arial" w:hAnsi="Arial" w:eastAsia="Times New Roman" w:cs="Arial"/>
      <w:b/>
      <w:bCs/>
      <w:szCs w:val="20"/>
      <w:u w:val="single"/>
      <w:lang w:val="es-ES_tradnl" w:eastAsia="cs-CZ"/>
    </w:rPr>
  </w:style>
  <w:style w:type="paragraph" w:styleId="Nadpis2">
    <w:name w:val="heading 2"/>
    <w:basedOn w:val="Normln"/>
    <w:next w:val="Normln"/>
    <w:link w:val="Nadpis2Char"/>
    <w:uiPriority w:val="9"/>
    <w:semiHidden/>
    <w:unhideWhenUsed/>
    <w:qFormat/>
    <w:rsid w:val="001337E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Nadpis3">
    <w:name w:val="heading 3"/>
    <w:basedOn w:val="Normln"/>
    <w:next w:val="Normln"/>
    <w:link w:val="Nadpis3Char"/>
    <w:qFormat/>
    <w:rsid w:val="000C51FA"/>
    <w:pPr>
      <w:keepNext/>
      <w:numPr>
        <w:ilvl w:val="12"/>
      </w:numPr>
      <w:overflowPunct w:val="false"/>
      <w:autoSpaceDE w:val="false"/>
      <w:autoSpaceDN w:val="false"/>
      <w:adjustRightInd w:val="false"/>
      <w:spacing w:before="120" w:after="120"/>
      <w:ind w:left="1474" w:hanging="737"/>
      <w:jc w:val="left"/>
      <w:outlineLvl w:val="2"/>
    </w:pPr>
    <w:rPr>
      <w:rFonts w:ascii="Arial" w:hAnsi="Arial" w:eastAsia="Times New Roman" w:cs="Arial"/>
      <w:b/>
      <w:sz w:val="22"/>
      <w:szCs w:val="20"/>
      <w:u w:val="single"/>
      <w:lang w:val="es-ES_tradnl"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Hypertextovodkaz">
    <w:name w:val="Hyperlink"/>
    <w:uiPriority w:val="99"/>
    <w:rsid w:val="00323A2D"/>
    <w:rPr>
      <w:color w:val="0000FF"/>
      <w:sz w:val="20"/>
      <w:szCs w:val="20"/>
      <w:u w:val="single"/>
    </w:rPr>
  </w:style>
  <w:style w:type="paragraph" w:styleId="Nzev">
    <w:name w:val="Title"/>
    <w:basedOn w:val="Normln"/>
    <w:link w:val="NzevChar"/>
    <w:qFormat/>
    <w:rsid w:val="00AB1A83"/>
    <w:pPr>
      <w:spacing w:before="240" w:after="60"/>
      <w:ind w:left="737" w:firstLine="0"/>
      <w:jc w:val="center"/>
      <w:outlineLvl w:val="0"/>
    </w:pPr>
    <w:rPr>
      <w:rFonts w:ascii="Arial" w:hAnsi="Arial" w:eastAsia="Times New Roman" w:cs="Times New Roman"/>
      <w:b/>
      <w:bCs/>
      <w:kern w:val="28"/>
      <w:sz w:val="32"/>
      <w:szCs w:val="32"/>
      <w:lang w:eastAsia="cs-CZ"/>
    </w:rPr>
  </w:style>
  <w:style w:type="character" w:styleId="NzevChar" w:customStyle="true">
    <w:name w:val="Název Char"/>
    <w:basedOn w:val="Standardnpsmoodstavce"/>
    <w:link w:val="Nzev"/>
    <w:rsid w:val="00AB1A83"/>
    <w:rPr>
      <w:rFonts w:ascii="Arial" w:hAnsi="Arial" w:eastAsia="Times New Roman" w:cs="Times New Roman"/>
      <w:b/>
      <w:bCs/>
      <w:kern w:val="28"/>
      <w:sz w:val="32"/>
      <w:szCs w:val="32"/>
      <w:lang w:eastAsia="cs-CZ"/>
    </w:rPr>
  </w:style>
  <w:style w:type="paragraph" w:styleId="Zhlav">
    <w:name w:val="header"/>
    <w:basedOn w:val="Normln"/>
    <w:link w:val="ZhlavChar"/>
    <w:uiPriority w:val="99"/>
    <w:unhideWhenUsed/>
    <w:rsid w:val="00315069"/>
    <w:pPr>
      <w:tabs>
        <w:tab w:val="center" w:pos="4536"/>
        <w:tab w:val="right" w:pos="9072"/>
      </w:tabs>
      <w:spacing w:before="0"/>
    </w:pPr>
  </w:style>
  <w:style w:type="character" w:styleId="ZhlavChar" w:customStyle="true">
    <w:name w:val="Záhlaví Char"/>
    <w:basedOn w:val="Standardnpsmoodstavce"/>
    <w:link w:val="Zhlav"/>
    <w:uiPriority w:val="99"/>
    <w:rsid w:val="00315069"/>
  </w:style>
  <w:style w:type="paragraph" w:styleId="Zpat">
    <w:name w:val="footer"/>
    <w:basedOn w:val="Normln"/>
    <w:link w:val="ZpatChar"/>
    <w:uiPriority w:val="99"/>
    <w:unhideWhenUsed/>
    <w:rsid w:val="00315069"/>
    <w:pPr>
      <w:tabs>
        <w:tab w:val="center" w:pos="4536"/>
        <w:tab w:val="right" w:pos="9072"/>
      </w:tabs>
      <w:spacing w:before="0"/>
    </w:pPr>
  </w:style>
  <w:style w:type="character" w:styleId="ZpatChar" w:customStyle="true">
    <w:name w:val="Zápatí Char"/>
    <w:basedOn w:val="Standardnpsmoodstavce"/>
    <w:link w:val="Zpat"/>
    <w:uiPriority w:val="99"/>
    <w:rsid w:val="00315069"/>
  </w:style>
  <w:style w:type="paragraph" w:styleId="Textbubliny">
    <w:name w:val="Balloon Text"/>
    <w:basedOn w:val="Normln"/>
    <w:link w:val="TextbublinyChar"/>
    <w:uiPriority w:val="99"/>
    <w:semiHidden/>
    <w:unhideWhenUsed/>
    <w:rsid w:val="00315069"/>
    <w:pPr>
      <w:spacing w:before="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315069"/>
    <w:rPr>
      <w:rFonts w:ascii="Tahoma" w:hAnsi="Tahoma" w:cs="Tahoma"/>
      <w:sz w:val="16"/>
      <w:szCs w:val="16"/>
    </w:rPr>
  </w:style>
  <w:style w:type="character" w:styleId="Nadpis1Char" w:customStyle="true">
    <w:name w:val="Nadpis 1 Char"/>
    <w:basedOn w:val="Standardnpsmoodstavce"/>
    <w:link w:val="Nadpis1"/>
    <w:rsid w:val="000C51FA"/>
    <w:rPr>
      <w:rFonts w:ascii="Arial" w:hAnsi="Arial" w:eastAsia="Times New Roman" w:cs="Arial"/>
      <w:b/>
      <w:bCs/>
      <w:szCs w:val="20"/>
      <w:u w:val="single"/>
      <w:lang w:val="es-ES_tradnl" w:eastAsia="cs-CZ"/>
    </w:rPr>
  </w:style>
  <w:style w:type="character" w:styleId="Nadpis3Char" w:customStyle="true">
    <w:name w:val="Nadpis 3 Char"/>
    <w:basedOn w:val="Standardnpsmoodstavce"/>
    <w:link w:val="Nadpis3"/>
    <w:rsid w:val="000C51FA"/>
    <w:rPr>
      <w:rFonts w:ascii="Arial" w:hAnsi="Arial" w:eastAsia="Times New Roman" w:cs="Arial"/>
      <w:b/>
      <w:sz w:val="22"/>
      <w:szCs w:val="20"/>
      <w:u w:val="single"/>
      <w:lang w:val="es-ES_tradnl" w:eastAsia="cs-CZ"/>
    </w:rPr>
  </w:style>
  <w:style w:type="character" w:styleId="Odkaznakoment">
    <w:name w:val="annotation reference"/>
    <w:basedOn w:val="Standardnpsmoodstavce"/>
    <w:uiPriority w:val="99"/>
    <w:semiHidden/>
    <w:unhideWhenUsed/>
    <w:rsid w:val="000C51FA"/>
    <w:rPr>
      <w:sz w:val="16"/>
      <w:szCs w:val="16"/>
    </w:rPr>
  </w:style>
  <w:style w:type="paragraph" w:styleId="Textkomente">
    <w:name w:val="annotation text"/>
    <w:basedOn w:val="Normln"/>
    <w:link w:val="TextkomenteChar"/>
    <w:uiPriority w:val="99"/>
    <w:semiHidden/>
    <w:unhideWhenUsed/>
    <w:rsid w:val="000C51FA"/>
    <w:rPr>
      <w:sz w:val="20"/>
      <w:szCs w:val="20"/>
    </w:rPr>
  </w:style>
  <w:style w:type="character" w:styleId="TextkomenteChar" w:customStyle="true">
    <w:name w:val="Text komentáře Char"/>
    <w:basedOn w:val="Standardnpsmoodstavce"/>
    <w:link w:val="Textkomente"/>
    <w:uiPriority w:val="99"/>
    <w:semiHidden/>
    <w:rsid w:val="000C51FA"/>
    <w:rPr>
      <w:sz w:val="20"/>
      <w:szCs w:val="20"/>
    </w:rPr>
  </w:style>
  <w:style w:type="paragraph" w:styleId="Pedmtkomente">
    <w:name w:val="annotation subject"/>
    <w:basedOn w:val="Textkomente"/>
    <w:next w:val="Textkomente"/>
    <w:link w:val="PedmtkomenteChar"/>
    <w:uiPriority w:val="99"/>
    <w:semiHidden/>
    <w:unhideWhenUsed/>
    <w:rsid w:val="000C51FA"/>
    <w:rPr>
      <w:b/>
      <w:bCs/>
    </w:rPr>
  </w:style>
  <w:style w:type="character" w:styleId="PedmtkomenteChar" w:customStyle="true">
    <w:name w:val="Předmět komentáře Char"/>
    <w:basedOn w:val="TextkomenteChar"/>
    <w:link w:val="Pedmtkomente"/>
    <w:uiPriority w:val="99"/>
    <w:semiHidden/>
    <w:rsid w:val="000C51FA"/>
    <w:rPr>
      <w:b/>
      <w:bCs/>
      <w:sz w:val="20"/>
      <w:szCs w:val="20"/>
    </w:rPr>
  </w:style>
  <w:style w:type="paragraph" w:styleId="Odstavecseseznamem">
    <w:name w:val="List Paragraph"/>
    <w:basedOn w:val="Normln"/>
    <w:uiPriority w:val="34"/>
    <w:qFormat/>
    <w:rsid w:val="000941F6"/>
    <w:pPr>
      <w:ind w:left="720"/>
      <w:contextualSpacing/>
    </w:pPr>
  </w:style>
  <w:style w:type="character" w:styleId="Nadpis2Char" w:customStyle="true">
    <w:name w:val="Nadpis 2 Char"/>
    <w:basedOn w:val="Standardnpsmoodstavce"/>
    <w:link w:val="Nadpis2"/>
    <w:uiPriority w:val="9"/>
    <w:semiHidden/>
    <w:rsid w:val="001337E9"/>
    <w:rPr>
      <w:rFonts w:asciiTheme="majorHAnsi" w:hAnsiTheme="majorHAnsi" w:eastAsiaTheme="majorEastAsia" w:cstheme="majorBidi"/>
      <w:b/>
      <w:bCs/>
      <w:color w:val="4F81BD" w:themeColor="accent1"/>
      <w:sz w:val="26"/>
      <w:szCs w:val="26"/>
    </w:rPr>
  </w:style>
  <w:style w:type="paragraph" w:styleId="Revize">
    <w:name w:val="Revision"/>
    <w:hidden/>
    <w:uiPriority w:val="99"/>
    <w:semiHidden/>
    <w:rsid w:val="00810447"/>
    <w:pPr>
      <w:spacing w:before="0"/>
      <w:ind w:left="0" w:firstLine="0"/>
      <w:jc w:val="left"/>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Mode="External" Target="mailto:dusan.paroulek@comimpex.cz" Type="http://schemas.openxmlformats.org/officeDocument/2006/relationships/hyperlink" Id="rId8"/>
    <Relationship Target="footer1.xml" Type="http://schemas.openxmlformats.org/officeDocument/2006/relationships/footer" Id="rId13"/>
    <Relationship Target="styles.xml" Type="http://schemas.openxmlformats.org/officeDocument/2006/relationships/styles" Id="rId3"/>
    <Relationship Target="endnotes.xml" Type="http://schemas.openxmlformats.org/officeDocument/2006/relationships/endnotes" Id="rId7"/>
    <Relationship Target="header1.xml" Type="http://schemas.openxmlformats.org/officeDocument/2006/relationships/header" Id="rId12"/>
    <Relationship Target="numbering.xml" Type="http://schemas.openxmlformats.org/officeDocument/2006/relationships/numbering" Id="rId2"/>
    <Relationship Target="people.xml" Type="http://schemas.microsoft.com/office/2011/relationships/people" Id="rId16"/>
    <Relationship Target="../customXml/item1.xml" Type="http://schemas.openxmlformats.org/officeDocument/2006/relationships/customXml" Id="rId1"/>
    <Relationship Target="footnotes.xml" Type="http://schemas.openxmlformats.org/officeDocument/2006/relationships/footnotes" Id="rId6"/>
    <Relationship TargetMode="External" Target="http://www.esfcr.cz/prijemce" Type="http://schemas.openxmlformats.org/officeDocument/2006/relationships/hyperlink" Id="rId11"/>
    <Relationship Target="webSettings.xml" Type="http://schemas.openxmlformats.org/officeDocument/2006/relationships/webSettings" Id="rId5"/>
    <Relationship Target="theme/theme1.xml" Type="http://schemas.openxmlformats.org/officeDocument/2006/relationships/theme" Id="rId15"/>
    <Relationship TargetMode="External" Target="mailto:alice.zabranska@comimpex.cz" Type="http://schemas.openxmlformats.org/officeDocument/2006/relationships/hyperlink" Id="rId10"/>
    <Relationship Target="settings.xml" Type="http://schemas.openxmlformats.org/officeDocument/2006/relationships/settings" Id="rId4"/>
    <Relationship TargetMode="External" Target="mailto:david.strelec@comimpex.cz" Type="http://schemas.openxmlformats.org/officeDocument/2006/relationships/hyperlink"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ISO690Nmerical.XSL" StyleName="ISO 690 - Numerical Reference"/>
</file>

<file path=customXml/itemProps1.xml><?xml version="1.0" encoding="utf-8"?>
<ds:datastoreItem xmlns:ds="http://schemas.openxmlformats.org/officeDocument/2006/customXml" ds:itemID="{30770007-BE30-4A9C-A51A-79E4F4B8D0EC}">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7</properties:Pages>
  <properties:Words>2563</properties:Words>
  <properties:Characters>15125</properties:Characters>
  <properties:Lines>126</properties:Lines>
  <properties:Paragraphs>35</properties:Paragraphs>
  <properties:TotalTime>180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17653</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2015-03-09T05:53:00Z</dcterms:created>
  <dc:creator/>
  <cp:lastModifiedBy/>
  <cp:lastPrinted>2015-03-09T14:32:00Z</cp:lastPrinted>
  <dcterms:modified xmlns:xsi="http://www.w3.org/2001/XMLSchema-instance" xsi:type="dcterms:W3CDTF">2015-03-09T15:50:00Z</dcterms:modified>
  <cp:revision>24</cp:revision>
</cp:coreProperties>
</file>