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1C1621" w:rsidR="008C6E6C" w:rsidP="008C6E6C" w:rsidRDefault="008C6E6C">
      <w:p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Specifikace předmětu: První dílčí část: </w:t>
      </w:r>
      <w:r w:rsidRPr="001C1621">
        <w:rPr>
          <w:rFonts w:ascii="Arial" w:hAnsi="Arial" w:cs="Arial"/>
          <w:b/>
          <w:sz w:val="20"/>
          <w:szCs w:val="20"/>
          <w:u w:val="single"/>
        </w:rPr>
        <w:t xml:space="preserve">Provedení  „Procesního a bezpečnostního auditu“ </w:t>
      </w:r>
    </w:p>
    <w:p w:rsidR="008C6E6C" w:rsidP="008C6E6C" w:rsidRDefault="008C6E6C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Pr="000A4545" w:rsidR="008C6E6C" w:rsidP="008C6E6C" w:rsidRDefault="008C6E6C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1. Procesn</w:t>
      </w:r>
      <w:r w:rsidRPr="000A4545">
        <w:rPr>
          <w:rFonts w:ascii="Arial" w:hAnsi="Arial" w:cs="Arial"/>
          <w:sz w:val="20"/>
          <w:szCs w:val="20"/>
          <w:u w:val="single"/>
        </w:rPr>
        <w:t>í audit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0A4545">
        <w:rPr>
          <w:rFonts w:ascii="Arial" w:hAnsi="Arial" w:cs="Arial"/>
          <w:sz w:val="20"/>
          <w:szCs w:val="20"/>
          <w:u w:val="single"/>
        </w:rPr>
        <w:t xml:space="preserve"> </w:t>
      </w:r>
    </w:p>
    <w:p w:rsidRPr="001C1621" w:rsidR="008C6E6C" w:rsidP="008C6E6C" w:rsidRDefault="008C6E6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C1621">
        <w:rPr>
          <w:rFonts w:ascii="Arial" w:hAnsi="Arial" w:cs="Arial"/>
          <w:sz w:val="20"/>
          <w:szCs w:val="20"/>
        </w:rPr>
        <w:t>Cílem procesního auditu je zvýšení efektivity řízení, zprůhlednění procesů a objektivního stanovení požadavků na změny k zabezpečení spolehlivého výkonu úřadu.</w:t>
      </w:r>
    </w:p>
    <w:p w:rsidRPr="001C1621" w:rsidR="008C6E6C" w:rsidP="008C6E6C" w:rsidRDefault="008C6E6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C1621">
        <w:rPr>
          <w:rFonts w:ascii="Arial" w:hAnsi="Arial" w:cs="Arial"/>
          <w:sz w:val="20"/>
          <w:szCs w:val="20"/>
        </w:rPr>
        <w:t xml:space="preserve">Tvorba procesního </w:t>
      </w:r>
      <w:r w:rsidRPr="00442D8C">
        <w:rPr>
          <w:rFonts w:ascii="Arial" w:hAnsi="Arial" w:cs="Arial"/>
          <w:sz w:val="20"/>
          <w:szCs w:val="20"/>
        </w:rPr>
        <w:t>modelu</w:t>
      </w:r>
      <w:r w:rsidRPr="001C1621">
        <w:rPr>
          <w:rFonts w:ascii="Arial" w:hAnsi="Arial" w:cs="Arial"/>
          <w:sz w:val="20"/>
          <w:szCs w:val="20"/>
        </w:rPr>
        <w:t xml:space="preserve"> úřadu zahrnuje zmapování současného stavu procesů v rámci všech odborů</w:t>
      </w:r>
      <w:r>
        <w:rPr>
          <w:rFonts w:ascii="Arial" w:hAnsi="Arial" w:cs="Arial"/>
          <w:sz w:val="20"/>
          <w:szCs w:val="20"/>
        </w:rPr>
        <w:t xml:space="preserve">, oddělení a pracovišť </w:t>
      </w:r>
      <w:r w:rsidRPr="001C1621">
        <w:rPr>
          <w:rFonts w:ascii="Arial" w:hAnsi="Arial" w:cs="Arial"/>
          <w:sz w:val="20"/>
          <w:szCs w:val="20"/>
        </w:rPr>
        <w:t>MěÚ Přelouč a jejich interakc</w:t>
      </w:r>
      <w:r>
        <w:rPr>
          <w:rFonts w:ascii="Arial" w:hAnsi="Arial" w:cs="Arial"/>
          <w:sz w:val="20"/>
          <w:szCs w:val="20"/>
        </w:rPr>
        <w:t>í</w:t>
      </w:r>
      <w:r w:rsidRPr="001C1621">
        <w:rPr>
          <w:rFonts w:ascii="Arial" w:hAnsi="Arial" w:cs="Arial"/>
          <w:sz w:val="20"/>
          <w:szCs w:val="20"/>
        </w:rPr>
        <w:t>, rozdělení odpovědnosti a jednotlivých kroků procesů, jejich vstupů, výstupů a zdrojů a měřitelných ukazatelů výkonnosti procesů pomocí procesního auditu.</w:t>
      </w:r>
    </w:p>
    <w:p w:rsidRPr="001C1621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u w:val="single"/>
          <w:lang w:eastAsia="ar-SA"/>
        </w:rPr>
      </w:pPr>
      <w:r w:rsidRPr="001C1621">
        <w:rPr>
          <w:rFonts w:ascii="Arial" w:hAnsi="Arial" w:cs="Arial"/>
          <w:bCs/>
          <w:sz w:val="20"/>
          <w:szCs w:val="20"/>
          <w:u w:val="single"/>
          <w:lang w:eastAsia="ar-SA"/>
        </w:rPr>
        <w:t>Procesní audit zahrnuje provedení:</w:t>
      </w:r>
    </w:p>
    <w:p w:rsidRPr="007464AA" w:rsidR="008C6E6C" w:rsidP="008C6E6C" w:rsidRDefault="008C6E6C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identifikaci průběhu současných procesů a jejich rezervy, vykonávané v rámci samosprávné činnosti a při výkonu přenesené působnosti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identifikaci rizik a identifikaci problémů</w:t>
      </w:r>
      <w:r>
        <w:rPr>
          <w:rFonts w:ascii="Arial" w:hAnsi="Arial" w:cs="Arial"/>
          <w:bCs/>
          <w:sz w:val="20"/>
          <w:szCs w:val="20"/>
          <w:lang w:eastAsia="ar-SA"/>
        </w:rPr>
        <w:t>,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 xml:space="preserve">vytvoření procesní mapy organizace, 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stanovení postupů při identifikaci procesních neshod a opatření proti jejich opětovnému vzniku,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identifikaci personálních zdrojů, jejich rezervy a rizika,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navržení optimalizace současného stavu procesů a vytížení pracovních pozic se zpracováním návrhu organizačního řádu, včetně stanovení způsobu provedení změn, vyhodnocení výhod a záporů – rizik,</w:t>
      </w:r>
    </w:p>
    <w:p w:rsidRPr="007464AA" w:rsidR="008C6E6C" w:rsidP="008C6E6C" w:rsidRDefault="008C6E6C">
      <w:pPr>
        <w:numPr>
          <w:ilvl w:val="0"/>
          <w:numId w:val="2"/>
        </w:numPr>
        <w:autoSpaceDE w:val="false"/>
        <w:spacing w:after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7464AA">
        <w:rPr>
          <w:rFonts w:ascii="Arial" w:hAnsi="Arial" w:cs="Arial"/>
          <w:bCs/>
          <w:sz w:val="20"/>
          <w:szCs w:val="20"/>
          <w:lang w:eastAsia="ar-SA"/>
        </w:rPr>
        <w:t>provedení rozdílové analýzy současného a navrženého stavu procesního řízení úřadu ke zjištění rozdílů mezi současným a požadovaným stavem procesů.</w:t>
      </w:r>
    </w:p>
    <w:p w:rsidR="008C6E6C" w:rsidP="008C6E6C" w:rsidRDefault="008C6E6C">
      <w:pPr>
        <w:autoSpaceDE w:val="false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Pr="00442D8C" w:rsidR="008C6E6C" w:rsidP="008C6E6C" w:rsidRDefault="008C6E6C">
      <w:pPr>
        <w:autoSpaceDE w:val="false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Popis</w:t>
      </w:r>
      <w:r w:rsidRPr="00442D8C">
        <w:rPr>
          <w:rFonts w:ascii="Arial" w:hAnsi="Arial" w:cs="Arial"/>
          <w:b/>
          <w:bCs/>
          <w:sz w:val="20"/>
          <w:szCs w:val="20"/>
          <w:lang w:eastAsia="ar-SA"/>
        </w:rPr>
        <w:t xml:space="preserve"> činnosti: 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>vybraný Dodavatel provede ve spolupráci s určenými pracovníky úřadu a příp. vybranými zastupiteli (pracovní skupinou) identifikaci a zmapování všech základních procesů v rámci činnosti úřadu, rozdělených na samosprávnou činnost a výkon přenesené působnosti, na jednotlivé odbory, oddělení a pracoviště, detailně jednotlivé kroky, výstup zahrne do procesní mapy organizace,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 xml:space="preserve">Dodavatel spolu s pracovní skupinou v návaznosti na bod a) vyhodnotí případná rizika nebo problémy (SWOT analýzou), vyhodnocení zapracuje do procesní mapy, 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>z bodů a) a b) vytvoří procesní mapu, ve které vyznačí jednotlivé postupy a rizika (problémy),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 xml:space="preserve">Dodavatel spolu s pracovní skupinou na základě procesní mapy s vyznačenými postupy a problémy, u problémových procesů, které budou vybrány po dohodě se zadavatelem, stanoví postupy pro identifikaci procesních neshod a navrhne opatření proti jejich opětovnému vzniku, 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>Dodavatel navrhne optimalizaci u vybraných procesů jako vzorové řešení,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 navrhne opatření pro zlepšení v oblasti vzájemných procesních interakcí,</w:t>
      </w:r>
      <w:r w:rsidRPr="00442D8C">
        <w:rPr>
          <w:rFonts w:ascii="Arial" w:hAnsi="Arial" w:cs="Arial"/>
          <w:bCs/>
          <w:sz w:val="20"/>
          <w:szCs w:val="20"/>
          <w:lang w:eastAsia="ar-SA"/>
        </w:rPr>
        <w:t xml:space="preserve"> navrhne optimalizaci vytížení pracovních pozic, navržené změny zpracuje do manuálu na řešení pracovních postupů, navrhne změny organizačního řádu, včetně stanovení způsobu provedení změn,</w:t>
      </w:r>
      <w:r w:rsidRPr="00442D8C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442D8C">
        <w:rPr>
          <w:rFonts w:ascii="Arial" w:hAnsi="Arial" w:cs="Arial"/>
          <w:bCs/>
          <w:sz w:val="20"/>
          <w:szCs w:val="20"/>
          <w:lang w:eastAsia="ar-SA"/>
        </w:rPr>
        <w:t>vyhodnotí výhody a zápory řešení,</w:t>
      </w:r>
    </w:p>
    <w:p w:rsidRPr="00A84FE5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84FE5">
        <w:rPr>
          <w:rFonts w:ascii="Arial" w:hAnsi="Arial" w:cs="Arial"/>
          <w:bCs/>
          <w:sz w:val="20"/>
          <w:szCs w:val="20"/>
          <w:lang w:eastAsia="ar-SA"/>
        </w:rPr>
        <w:t xml:space="preserve">po schválení navržených postupů dle bodu f) zpracuje a předloží ke schválení dokument </w:t>
      </w:r>
      <w:r w:rsidRPr="00444888">
        <w:rPr>
          <w:rFonts w:ascii="Arial" w:hAnsi="Arial" w:cs="Arial"/>
          <w:bCs/>
          <w:sz w:val="20"/>
          <w:szCs w:val="20"/>
          <w:lang w:eastAsia="ar-SA"/>
        </w:rPr>
        <w:t>Procesní mapa úřadu</w:t>
      </w:r>
      <w:r w:rsidRPr="00A84FE5">
        <w:rPr>
          <w:rFonts w:ascii="Arial" w:hAnsi="Arial" w:cs="Arial"/>
          <w:bCs/>
          <w:sz w:val="20"/>
          <w:szCs w:val="20"/>
          <w:lang w:eastAsia="ar-SA"/>
        </w:rPr>
        <w:t xml:space="preserve">, ve kterém budou zapracovány nové postupy. 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A84FE5">
        <w:rPr>
          <w:rFonts w:ascii="Arial" w:hAnsi="Arial" w:cs="Arial"/>
          <w:bCs/>
          <w:sz w:val="20"/>
          <w:szCs w:val="20"/>
          <w:lang w:eastAsia="ar-SA"/>
        </w:rPr>
        <w:lastRenderedPageBreak/>
        <w:t>n</w:t>
      </w:r>
      <w:r w:rsidRPr="00A84FE5">
        <w:rPr>
          <w:rFonts w:ascii="Arial" w:hAnsi="Arial" w:cs="Arial"/>
          <w:sz w:val="20"/>
          <w:szCs w:val="20"/>
        </w:rPr>
        <w:t>a závěr aktivity bude provedeno školení pro 25 klíčových pracovníků a vybraných zastupitelů jednodenní školení na implementaci Procesní mapy do procesu řízení úřadu</w:t>
      </w:r>
      <w:r w:rsidRPr="00A84FE5">
        <w:rPr>
          <w:rFonts w:ascii="Arial" w:hAnsi="Arial" w:cs="Arial"/>
          <w:bCs/>
          <w:sz w:val="20"/>
          <w:szCs w:val="20"/>
          <w:lang w:eastAsia="ar-SA"/>
        </w:rPr>
        <w:t>,</w:t>
      </w:r>
    </w:p>
    <w:p w:rsidRPr="00442D8C" w:rsidR="008C6E6C" w:rsidP="008C6E6C" w:rsidRDefault="008C6E6C">
      <w:pPr>
        <w:numPr>
          <w:ilvl w:val="0"/>
          <w:numId w:val="3"/>
        </w:numPr>
        <w:autoSpaceDE w:val="false"/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442D8C">
        <w:rPr>
          <w:rFonts w:ascii="Arial" w:hAnsi="Arial" w:cs="Arial"/>
          <w:bCs/>
          <w:sz w:val="20"/>
          <w:szCs w:val="20"/>
          <w:lang w:eastAsia="ar-SA"/>
        </w:rPr>
        <w:t>schůzky Dodavatele s pracovní skupinou budou svolávány minimálně 1 x do měsíce v sídle zadavatele (dále jen Zadavatel) po celou dobu realizace akce. Skupina bude průběžně seznamována s aktivitami Dodavatele na zpracování podkladů a bude se moci zapojovat do vlastního průběhu</w:t>
      </w:r>
      <w:r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8C6E6C" w:rsidP="008C6E6C" w:rsidRDefault="008C6E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A4545" w:rsidR="008C6E6C" w:rsidP="008C6E6C" w:rsidRDefault="008C6E6C">
      <w:pPr>
        <w:autoSpaceDE w:val="false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/>
          <w:bCs/>
          <w:sz w:val="20"/>
          <w:szCs w:val="20"/>
          <w:lang w:eastAsia="ar-SA"/>
        </w:rPr>
        <w:t>Výsledné výstupy:</w:t>
      </w:r>
    </w:p>
    <w:p w:rsidRPr="00492C67" w:rsidR="008C6E6C" w:rsidP="008C6E6C" w:rsidRDefault="008C6E6C">
      <w:pPr>
        <w:autoSpaceDE w:val="false"/>
        <w:spacing w:before="120" w:line="276" w:lineRule="auto"/>
        <w:ind w:left="360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Výstupem bude dokument </w:t>
      </w:r>
      <w:r w:rsidRPr="00A84FE5">
        <w:rPr>
          <w:rFonts w:ascii="Arial" w:hAnsi="Arial" w:cs="Arial"/>
          <w:b/>
          <w:sz w:val="20"/>
          <w:szCs w:val="20"/>
        </w:rPr>
        <w:t>Procesní mapa úřadu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B4400">
        <w:rPr>
          <w:rFonts w:ascii="Arial" w:hAnsi="Arial" w:cs="Arial"/>
          <w:sz w:val="20"/>
          <w:szCs w:val="20"/>
        </w:rPr>
        <w:t>se zapracovanými novými postupy</w:t>
      </w:r>
      <w:r>
        <w:rPr>
          <w:rFonts w:ascii="Arial" w:hAnsi="Arial" w:cs="Arial"/>
          <w:sz w:val="20"/>
          <w:szCs w:val="20"/>
        </w:rPr>
        <w:t xml:space="preserve">, vedoucí k zajištění požadovaného stavu procesů na MěÚ. Získané výsledky budou zpracovány do dokumentů, které navrhnou zefektivnění jednotlivých procesů s doporučením změn vazeb a organizační struktury. Před zpracováním a předáním finálního dokumentu proběhne připomínkové a diskusní řízení. Následně po odsouhlasení zjištění a zapracování připomínek bude finální dokument dopracován. </w:t>
      </w:r>
      <w:r>
        <w:rPr>
          <w:rFonts w:ascii="Arial" w:hAnsi="Arial" w:cs="Arial"/>
          <w:bCs/>
          <w:sz w:val="20"/>
          <w:szCs w:val="20"/>
          <w:lang w:eastAsia="ar-SA"/>
        </w:rPr>
        <w:t>V</w:t>
      </w:r>
      <w:r w:rsidRPr="00442D8C">
        <w:rPr>
          <w:rFonts w:ascii="Arial" w:hAnsi="Arial" w:cs="Arial"/>
          <w:bCs/>
          <w:sz w:val="20"/>
          <w:szCs w:val="20"/>
          <w:lang w:eastAsia="ar-SA"/>
        </w:rPr>
        <w:t xml:space="preserve">ýstupy budou předány v tištěné 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formě </w:t>
      </w:r>
      <w:r w:rsidRPr="00442D8C">
        <w:rPr>
          <w:rFonts w:ascii="Arial" w:hAnsi="Arial" w:cs="Arial"/>
          <w:bCs/>
          <w:sz w:val="20"/>
          <w:szCs w:val="20"/>
          <w:lang w:eastAsia="ar-SA"/>
        </w:rPr>
        <w:t>a elektronické formě ve formátu Word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. </w:t>
      </w:r>
      <w:r w:rsidRPr="00492C67">
        <w:rPr>
          <w:rFonts w:ascii="Arial" w:hAnsi="Arial" w:cs="Arial"/>
          <w:bCs/>
          <w:sz w:val="20"/>
          <w:szCs w:val="20"/>
          <w:lang w:eastAsia="ar-SA"/>
        </w:rPr>
        <w:t>Výstup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 budou schvalovat orgány města.</w:t>
      </w:r>
    </w:p>
    <w:p w:rsidRPr="001C1621" w:rsidR="008C6E6C" w:rsidP="008C6E6C" w:rsidRDefault="008C6E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A4545" w:rsidR="008C6E6C" w:rsidP="008C6E6C" w:rsidRDefault="008C6E6C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2. </w:t>
      </w:r>
      <w:r w:rsidRPr="000A4545">
        <w:rPr>
          <w:rFonts w:ascii="Arial" w:hAnsi="Arial" w:cs="Arial"/>
          <w:sz w:val="20"/>
          <w:szCs w:val="20"/>
          <w:u w:val="single"/>
        </w:rPr>
        <w:t>Bezpečnostní audit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0A4545">
        <w:rPr>
          <w:rFonts w:ascii="Arial" w:hAnsi="Arial" w:cs="Arial"/>
          <w:sz w:val="20"/>
          <w:szCs w:val="20"/>
          <w:u w:val="single"/>
        </w:rPr>
        <w:t xml:space="preserve"> 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57433">
        <w:rPr>
          <w:rFonts w:ascii="Arial" w:hAnsi="Arial" w:cs="Arial"/>
          <w:sz w:val="20"/>
          <w:szCs w:val="20"/>
        </w:rPr>
        <w:t>Cílem bezpečnostního auditu</w:t>
      </w:r>
      <w:r w:rsidRPr="000A4545">
        <w:rPr>
          <w:rFonts w:ascii="Arial" w:hAnsi="Arial" w:cs="Arial"/>
          <w:sz w:val="20"/>
          <w:szCs w:val="20"/>
        </w:rPr>
        <w:t xml:space="preserve"> je nezávislé prověření aktuálního stavu, porovnání a posouzení míry dosažené shody aktuálního stavu procesů a opatření bezpečnosti informací vůči požadovaným kritériím v určených oblastech bezpečnosti (organizační, administrativní, personální, fyzické, počítačové a komunikační), zdokumentování nalezených rozdílů a nedostatků, návrh doporučení </w:t>
      </w:r>
      <w:r>
        <w:rPr>
          <w:rFonts w:ascii="Arial" w:hAnsi="Arial" w:cs="Arial"/>
          <w:sz w:val="20"/>
          <w:szCs w:val="20"/>
        </w:rPr>
        <w:br/>
      </w:r>
      <w:r w:rsidRPr="000A4545">
        <w:rPr>
          <w:rFonts w:ascii="Arial" w:hAnsi="Arial" w:cs="Arial"/>
          <w:sz w:val="20"/>
          <w:szCs w:val="20"/>
        </w:rPr>
        <w:t>a upozornění na potenciální rizika.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A4545">
        <w:rPr>
          <w:rFonts w:ascii="Arial" w:hAnsi="Arial" w:cs="Arial"/>
          <w:sz w:val="20"/>
          <w:szCs w:val="20"/>
        </w:rPr>
        <w:t xml:space="preserve">Veškeré procesy použité v procesním a bezpečnostním auditu musí být transparentní a přesně popsané, aby mohl být celý proces maximálně důvěryhodný. 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/>
          <w:bCs/>
          <w:sz w:val="20"/>
          <w:szCs w:val="20"/>
          <w:lang w:eastAsia="ar-SA"/>
        </w:rPr>
        <w:t>Bezpečnostní audit</w:t>
      </w:r>
      <w:r w:rsidRPr="000A4545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Cs/>
          <w:sz w:val="20"/>
          <w:szCs w:val="20"/>
          <w:lang w:eastAsia="ar-SA"/>
        </w:rPr>
        <w:t xml:space="preserve">Na základě procesní analýzy vzešlé z procesního auditu a v souladu s normou ČSN ISO/IEC 27001 bude vytvořen Systém zabezpečení informací v organizaci. 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Cs/>
          <w:sz w:val="20"/>
          <w:szCs w:val="20"/>
          <w:lang w:eastAsia="ar-SA"/>
        </w:rPr>
        <w:t>Dodavatel v rámci svých aktivit vyhodnotí míru plnění požadavků normy ČSN ISO/IEC 27001 (procentuálním vyjádřením míry plnění jednotlivých požadavků), rozsahu a správnosti již zavedených pravidel a míry používání předepsaných záznamů.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Cs/>
          <w:sz w:val="20"/>
          <w:szCs w:val="20"/>
          <w:lang w:eastAsia="ar-SA"/>
        </w:rPr>
        <w:t>Provede hodnocení bezpečnostní politiky, zvládání rizik, organizace zabezpečení informací, řízení informačních aktiv, bezpečnosti lidských zdrojů, fyzické bezpečnosti a bezpečnosti prostředí, řízení provozu a komunikací, řízení přístupu, vývoje a údržby informačních systémů, zvládání bezpečnostních incidentů, řízení kontinuity organizace a soulad s požadavky.</w:t>
      </w:r>
    </w:p>
    <w:p w:rsidRPr="000A4545" w:rsidR="008C6E6C" w:rsidP="008C6E6C" w:rsidRDefault="008C6E6C">
      <w:pPr>
        <w:autoSpaceDE w:val="false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Pr="000A4545" w:rsidR="008C6E6C" w:rsidP="008C6E6C" w:rsidRDefault="008C6E6C">
      <w:pPr>
        <w:autoSpaceDE w:val="false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/>
          <w:bCs/>
          <w:sz w:val="20"/>
          <w:szCs w:val="20"/>
          <w:lang w:eastAsia="ar-SA"/>
        </w:rPr>
        <w:t>Výsledné výstupy:</w:t>
      </w:r>
    </w:p>
    <w:p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A4545">
        <w:rPr>
          <w:rFonts w:ascii="Arial" w:hAnsi="Arial" w:cs="Arial"/>
          <w:bCs/>
          <w:sz w:val="20"/>
          <w:szCs w:val="20"/>
          <w:lang w:eastAsia="ar-SA"/>
        </w:rPr>
        <w:t>Před výsledným dokumentem „</w:t>
      </w:r>
      <w:r w:rsidRPr="00E57433">
        <w:rPr>
          <w:rFonts w:ascii="Arial" w:hAnsi="Arial" w:cs="Arial"/>
          <w:bCs/>
          <w:sz w:val="20"/>
          <w:szCs w:val="20"/>
          <w:lang w:eastAsia="ar-SA"/>
        </w:rPr>
        <w:t>Systém zabezpečení informací na úřadě</w:t>
      </w:r>
      <w:r w:rsidRPr="000A4545">
        <w:rPr>
          <w:rFonts w:ascii="Arial" w:hAnsi="Arial" w:cs="Arial"/>
          <w:bCs/>
          <w:sz w:val="20"/>
          <w:szCs w:val="20"/>
          <w:lang w:eastAsia="ar-SA"/>
        </w:rPr>
        <w:t xml:space="preserve">“, který bude obsahovat popis současného stavu, konkrétní návrhy a doporučení na systémová opatření ke zvýšení zabezpečení informací, proběhne připomínkové a diskusní řízení a následně po odsouhlasení zjištění a zapracování připomínek bude vypracován finální dokument. </w:t>
      </w:r>
    </w:p>
    <w:p w:rsidRPr="000A4545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>Výstup „</w:t>
      </w:r>
      <w:r w:rsidRPr="00E57433">
        <w:rPr>
          <w:rFonts w:ascii="Arial" w:hAnsi="Arial" w:cs="Arial"/>
          <w:b/>
          <w:bCs/>
          <w:sz w:val="20"/>
          <w:szCs w:val="20"/>
          <w:lang w:eastAsia="ar-SA"/>
        </w:rPr>
        <w:t>Systém zabezpečení informací na úřadě</w:t>
      </w:r>
      <w:r>
        <w:rPr>
          <w:rFonts w:ascii="Arial" w:hAnsi="Arial" w:cs="Arial"/>
          <w:bCs/>
          <w:sz w:val="20"/>
          <w:szCs w:val="20"/>
          <w:lang w:eastAsia="ar-SA"/>
        </w:rPr>
        <w:t>“ je požadován v elektronické i tištěné verzi.</w:t>
      </w:r>
    </w:p>
    <w:p w:rsidRPr="001C1621" w:rsidR="008C6E6C" w:rsidP="008C6E6C" w:rsidRDefault="008C6E6C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9266A6" w:rsidP="004205C5" w:rsidRDefault="009266A6">
      <w:pPr>
        <w:jc w:val="center"/>
        <w:rPr>
          <w:rFonts w:ascii="Arial" w:hAnsi="Arial" w:cs="Arial"/>
          <w:b/>
          <w:sz w:val="20"/>
          <w:szCs w:val="20"/>
        </w:rPr>
      </w:pPr>
    </w:p>
    <w:sectPr w:rsidR="009266A6" w:rsidSect="00B51173">
      <w:headerReference w:type="default" r:id="rId8"/>
      <w:pgSz w:w="11906" w:h="16838"/>
      <w:pgMar w:top="20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17BF2" w:rsidP="00F353D1" w:rsidRDefault="00F17BF2">
      <w:r>
        <w:separator/>
      </w:r>
    </w:p>
  </w:endnote>
  <w:endnote w:type="continuationSeparator" w:id="0">
    <w:p w:rsidR="00F17BF2" w:rsidP="00F353D1" w:rsidRDefault="00F17BF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17BF2" w:rsidP="00F353D1" w:rsidRDefault="00F17BF2">
      <w:r>
        <w:separator/>
      </w:r>
    </w:p>
  </w:footnote>
  <w:footnote w:type="continuationSeparator" w:id="0">
    <w:p w:rsidR="00F17BF2" w:rsidP="00F353D1" w:rsidRDefault="00F17BF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353D1" w:rsidP="00F353D1" w:rsidRDefault="00CD5A25">
    <w:pPr>
      <w:pStyle w:val="Zhlav"/>
      <w:jc w:val="right"/>
    </w:pPr>
    <w:bookmarkStart w:name="OLE_LINK1" w:id="0"/>
    <w:bookmarkStart w:name="OLE_LINK2" w:id="1"/>
    <w:r>
      <w:rPr>
        <w:noProof/>
      </w:rPr>
      <w:drawing>
        <wp:inline distT="0" distB="0" distL="0" distR="0">
          <wp:extent cx="5753100" cy="619125"/>
          <wp:effectExtent l="19050" t="0" r="0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DAE4FF9"/>
    <w:multiLevelType w:val="hybridMultilevel"/>
    <w:tmpl w:val="798C844C"/>
    <w:lvl w:ilvl="0" w:tplc="1B282810">
      <w:start w:val="27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2407A0"/>
    <w:multiLevelType w:val="hybridMultilevel"/>
    <w:tmpl w:val="F5AEAC0A"/>
    <w:lvl w:ilvl="0" w:tplc="E45C216E">
      <w:start w:val="1"/>
      <w:numFmt w:val="lowerLetter"/>
      <w:lvlText w:val="%1)"/>
      <w:lvlJc w:val="left"/>
      <w:pPr>
        <w:ind w:left="720" w:hanging="360"/>
      </w:pPr>
      <w:rPr>
        <w:rFonts w:hint="default" w:asciiTheme="minorHAnsi" w:hAnsiTheme="minorHAnsi" w:cstheme="minorBidi"/>
        <w:color w:val="auto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11383"/>
    <w:multiLevelType w:val="hybridMultilevel"/>
    <w:tmpl w:val="842056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521"/>
    <w:rsid w:val="000233FF"/>
    <w:rsid w:val="00033B1B"/>
    <w:rsid w:val="000A0528"/>
    <w:rsid w:val="000B4521"/>
    <w:rsid w:val="000C39C8"/>
    <w:rsid w:val="000D36EC"/>
    <w:rsid w:val="000E5D49"/>
    <w:rsid w:val="001148AA"/>
    <w:rsid w:val="00144D3B"/>
    <w:rsid w:val="001642B0"/>
    <w:rsid w:val="001877D2"/>
    <w:rsid w:val="00201B50"/>
    <w:rsid w:val="0022134F"/>
    <w:rsid w:val="002311BD"/>
    <w:rsid w:val="00234959"/>
    <w:rsid w:val="00281519"/>
    <w:rsid w:val="002B08B5"/>
    <w:rsid w:val="002C550B"/>
    <w:rsid w:val="00347520"/>
    <w:rsid w:val="0035488D"/>
    <w:rsid w:val="00413990"/>
    <w:rsid w:val="004205C5"/>
    <w:rsid w:val="00473A1D"/>
    <w:rsid w:val="004D78F8"/>
    <w:rsid w:val="0050530F"/>
    <w:rsid w:val="005272B9"/>
    <w:rsid w:val="00532981"/>
    <w:rsid w:val="005C030E"/>
    <w:rsid w:val="005D7A82"/>
    <w:rsid w:val="00610117"/>
    <w:rsid w:val="006321B9"/>
    <w:rsid w:val="00641C7A"/>
    <w:rsid w:val="00681793"/>
    <w:rsid w:val="006B192D"/>
    <w:rsid w:val="006F4C43"/>
    <w:rsid w:val="007325DB"/>
    <w:rsid w:val="00772E6D"/>
    <w:rsid w:val="00810DE7"/>
    <w:rsid w:val="00816574"/>
    <w:rsid w:val="00842E47"/>
    <w:rsid w:val="00863B43"/>
    <w:rsid w:val="00894D56"/>
    <w:rsid w:val="008C207E"/>
    <w:rsid w:val="008C6E6C"/>
    <w:rsid w:val="00923509"/>
    <w:rsid w:val="009266A6"/>
    <w:rsid w:val="009F7C57"/>
    <w:rsid w:val="00A57C34"/>
    <w:rsid w:val="00AB1A5E"/>
    <w:rsid w:val="00B51173"/>
    <w:rsid w:val="00BB02D2"/>
    <w:rsid w:val="00BC1EAE"/>
    <w:rsid w:val="00C208E1"/>
    <w:rsid w:val="00C42A6D"/>
    <w:rsid w:val="00C45E61"/>
    <w:rsid w:val="00C80DCF"/>
    <w:rsid w:val="00CB3476"/>
    <w:rsid w:val="00CB72E0"/>
    <w:rsid w:val="00CC1FA8"/>
    <w:rsid w:val="00CC4B8B"/>
    <w:rsid w:val="00CD5A25"/>
    <w:rsid w:val="00D05D56"/>
    <w:rsid w:val="00D13DF6"/>
    <w:rsid w:val="00D64A20"/>
    <w:rsid w:val="00DD5006"/>
    <w:rsid w:val="00E27997"/>
    <w:rsid w:val="00E6063F"/>
    <w:rsid w:val="00EB6F62"/>
    <w:rsid w:val="00ED0FEC"/>
    <w:rsid w:val="00F17BF2"/>
    <w:rsid w:val="00F24B36"/>
    <w:rsid w:val="00F353D1"/>
    <w:rsid w:val="00F92621"/>
    <w:rsid w:val="00FA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C6E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3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53D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F353D1"/>
  </w:style>
  <w:style w:type="paragraph" w:styleId="Zpat">
    <w:name w:val="footer"/>
    <w:basedOn w:val="Normln"/>
    <w:link w:val="ZpatChar"/>
    <w:uiPriority w:val="99"/>
    <w:semiHidden/>
    <w:unhideWhenUsed/>
    <w:rsid w:val="00F353D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F353D1"/>
  </w:style>
  <w:style w:type="paragraph" w:styleId="Normlnweb">
    <w:name w:val="Normal (Web)"/>
    <w:basedOn w:val="Normln"/>
    <w:uiPriority w:val="99"/>
    <w:unhideWhenUsed/>
    <w:rsid w:val="004205C5"/>
    <w:pPr>
      <w:spacing w:before="100" w:beforeAutospacing="true" w:after="100" w:afterAutospacing="true"/>
    </w:pPr>
  </w:style>
  <w:style w:type="paragraph" w:styleId="Textpoznpodarou">
    <w:name w:val="footnote text"/>
    <w:basedOn w:val="Normln"/>
    <w:link w:val="TextpoznpodarouChar"/>
    <w:semiHidden/>
    <w:rsid w:val="004205C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4205C5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20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92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B192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42A6D"/>
    <w:pPr>
      <w:spacing w:after="120"/>
    </w:pPr>
    <w:rPr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C42A6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34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347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B347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47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B3476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ABDA401-5080-4450-A14C-F48EB4480F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809</properties:Words>
  <properties:Characters>4775</properties:Characters>
  <properties:Lines>39</properties:Lines>
  <properties:Paragraphs>11</properties:Paragraphs>
  <properties:TotalTime>63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5573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2012-07-02T15:37:00Z</dcterms:created>
  <dc:creator/>
  <dc:description/>
  <cp:keywords/>
  <cp:lastModifiedBy/>
  <dcterms:modified xmlns:xsi="http://www.w3.org/2001/XMLSchema-instance" xsi:type="dcterms:W3CDTF">2013-05-07T09:31:00Z</dcterms:modified>
  <cp:revision>34</cp:revision>
  <dc:subject/>
  <dc:title/>
</cp:coreProperties>
</file>