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A1521E" w:rsidR="00F42DA2" w:rsidP="00F42DA2" w:rsidRDefault="00F42DA2">
      <w:pPr>
        <w:rPr>
          <w:rFonts w:ascii="Calibri" w:hAnsi="Calibri"/>
          <w:sz w:val="22"/>
          <w:szCs w:val="22"/>
        </w:rPr>
      </w:pPr>
    </w:p>
    <w:p w:rsidRPr="00A1521E" w:rsidR="00F42DA2" w:rsidP="00F42DA2" w:rsidRDefault="00F42DA2">
      <w:pPr>
        <w:overflowPunct/>
        <w:autoSpaceDE/>
        <w:autoSpaceDN/>
        <w:adjustRightInd/>
        <w:jc w:val="both"/>
        <w:textAlignment w:val="auto"/>
        <w:rPr>
          <w:rFonts w:ascii="Calibri" w:hAnsi="Calibri"/>
          <w:b/>
          <w:sz w:val="22"/>
          <w:szCs w:val="22"/>
        </w:rPr>
      </w:pPr>
      <w:r w:rsidRPr="00A1521E">
        <w:rPr>
          <w:rFonts w:ascii="Calibri" w:hAnsi="Calibri"/>
          <w:b/>
          <w:sz w:val="22"/>
          <w:szCs w:val="22"/>
        </w:rPr>
        <w:t xml:space="preserve">Příloha </w:t>
      </w:r>
      <w:proofErr w:type="gramStart"/>
      <w:r w:rsidRPr="00A1521E">
        <w:rPr>
          <w:rFonts w:ascii="Calibri" w:hAnsi="Calibri"/>
          <w:b/>
          <w:sz w:val="22"/>
          <w:szCs w:val="22"/>
        </w:rPr>
        <w:t xml:space="preserve">č. </w:t>
      </w:r>
      <w:r>
        <w:rPr>
          <w:rFonts w:ascii="Calibri" w:hAnsi="Calibri"/>
          <w:b/>
          <w:sz w:val="22"/>
          <w:szCs w:val="22"/>
        </w:rPr>
        <w:t xml:space="preserve">2 </w:t>
      </w:r>
      <w:r w:rsidRPr="00A1521E">
        <w:rPr>
          <w:rFonts w:ascii="Calibri" w:hAnsi="Calibri"/>
          <w:b/>
          <w:sz w:val="22"/>
          <w:szCs w:val="22"/>
        </w:rPr>
        <w:t xml:space="preserve"> zadávací</w:t>
      </w:r>
      <w:proofErr w:type="gramEnd"/>
      <w:r w:rsidRPr="00A1521E">
        <w:rPr>
          <w:rFonts w:ascii="Calibri" w:hAnsi="Calibri"/>
          <w:b/>
          <w:sz w:val="22"/>
          <w:szCs w:val="22"/>
        </w:rPr>
        <w:t xml:space="preserve"> dokumentace – Návrh smlouvy</w:t>
      </w:r>
    </w:p>
    <w:p w:rsidRPr="00A1521E" w:rsidR="00F42DA2" w:rsidP="00F42DA2" w:rsidRDefault="00F42DA2">
      <w:pPr>
        <w:spacing w:line="276" w:lineRule="auto"/>
        <w:rPr>
          <w:rFonts w:ascii="Calibri" w:hAnsi="Calibri"/>
          <w:b/>
          <w:sz w:val="22"/>
          <w:szCs w:val="22"/>
        </w:rPr>
      </w:pPr>
    </w:p>
    <w:p w:rsidRPr="00A1521E" w:rsidR="00F42DA2" w:rsidP="00F42DA2" w:rsidRDefault="00F42DA2">
      <w:pPr>
        <w:jc w:val="center"/>
        <w:rPr>
          <w:rFonts w:ascii="Calibri" w:hAnsi="Calibri"/>
          <w:b/>
          <w:sz w:val="22"/>
          <w:szCs w:val="22"/>
        </w:rPr>
      </w:pPr>
    </w:p>
    <w:p w:rsidRPr="00A1521E" w:rsidR="00F42DA2" w:rsidP="00F42DA2" w:rsidRDefault="00F42DA2">
      <w:pPr>
        <w:overflowPunct/>
        <w:autoSpaceDE/>
        <w:autoSpaceDN/>
        <w:adjustRightInd/>
        <w:jc w:val="center"/>
        <w:textAlignment w:val="auto"/>
        <w:rPr>
          <w:rFonts w:ascii="Calibri" w:hAnsi="Calibri"/>
          <w:sz w:val="28"/>
          <w:szCs w:val="28"/>
        </w:rPr>
      </w:pPr>
      <w:r w:rsidRPr="00A1521E">
        <w:rPr>
          <w:rFonts w:ascii="Calibri" w:hAnsi="Calibri"/>
          <w:b/>
          <w:sz w:val="28"/>
          <w:szCs w:val="28"/>
        </w:rPr>
        <w:t>Smlouva o poskytování služeb</w:t>
      </w:r>
    </w:p>
    <w:p w:rsidRPr="00A1521E" w:rsidR="00F42DA2" w:rsidP="00F42DA2" w:rsidRDefault="00F42DA2">
      <w:pPr>
        <w:jc w:val="center"/>
        <w:rPr>
          <w:rFonts w:ascii="Calibri" w:hAnsi="Calibri"/>
          <w:sz w:val="22"/>
          <w:szCs w:val="22"/>
        </w:rPr>
      </w:pPr>
    </w:p>
    <w:p w:rsidRPr="00A1521E" w:rsidR="00F42DA2" w:rsidP="00F42DA2" w:rsidRDefault="00F42DA2">
      <w:pPr>
        <w:pStyle w:val="zkltextcentr12"/>
        <w:rPr>
          <w:rFonts w:ascii="Calibri" w:hAnsi="Calibri"/>
          <w:sz w:val="22"/>
          <w:szCs w:val="22"/>
        </w:rPr>
      </w:pPr>
      <w:r w:rsidRPr="00A1521E">
        <w:rPr>
          <w:rFonts w:ascii="Calibri" w:hAnsi="Calibri"/>
          <w:sz w:val="22"/>
          <w:szCs w:val="22"/>
        </w:rPr>
        <w:t>uzavřená dle § 269 odst. 2 zákona č. 513/1991 Sb., obchodní zákoník, ve znění pozdějších předpisů (dále jen „obchodní zákoník“),</w:t>
      </w:r>
    </w:p>
    <w:p w:rsidRPr="00A1521E" w:rsidR="00F42DA2" w:rsidP="00F42DA2" w:rsidRDefault="00F42DA2">
      <w:pPr>
        <w:pStyle w:val="zkltextcentr12"/>
        <w:rPr>
          <w:rFonts w:ascii="Calibri" w:hAnsi="Calibri"/>
          <w:sz w:val="22"/>
          <w:szCs w:val="22"/>
        </w:rPr>
      </w:pPr>
      <w:r w:rsidRPr="00A1521E">
        <w:rPr>
          <w:rFonts w:ascii="Calibri" w:hAnsi="Calibri"/>
          <w:sz w:val="22"/>
          <w:szCs w:val="22"/>
        </w:rPr>
        <w:t xml:space="preserve"> (dále jen „smlouva“)</w:t>
      </w:r>
    </w:p>
    <w:p w:rsidRPr="00A1521E" w:rsidR="00F42DA2" w:rsidP="00F42DA2" w:rsidRDefault="00F42DA2">
      <w:pPr>
        <w:rPr>
          <w:rFonts w:ascii="Calibri" w:hAnsi="Calibri"/>
          <w:sz w:val="22"/>
          <w:szCs w:val="22"/>
        </w:rPr>
      </w:pPr>
    </w:p>
    <w:p w:rsidRPr="00A1521E" w:rsidR="00F42DA2" w:rsidP="00F42DA2" w:rsidRDefault="00F42DA2">
      <w:pPr>
        <w:rPr>
          <w:rFonts w:ascii="Calibri" w:hAnsi="Calibri"/>
          <w:sz w:val="22"/>
          <w:szCs w:val="22"/>
        </w:rPr>
      </w:pPr>
      <w:r w:rsidRPr="00A1521E">
        <w:rPr>
          <w:rFonts w:ascii="Calibri" w:hAnsi="Calibri"/>
          <w:sz w:val="22"/>
          <w:szCs w:val="22"/>
        </w:rPr>
        <w:t>Smluvní strany</w:t>
      </w:r>
    </w:p>
    <w:p w:rsidRPr="00A1521E" w:rsidR="00F42DA2" w:rsidP="00F42DA2" w:rsidRDefault="00F42DA2">
      <w:pPr>
        <w:rPr>
          <w:rFonts w:ascii="Calibri" w:hAnsi="Calibri"/>
          <w:sz w:val="22"/>
          <w:szCs w:val="22"/>
          <w:lang w:eastAsia="en-US"/>
        </w:rPr>
      </w:pPr>
      <w:r w:rsidRPr="00A1521E">
        <w:rPr>
          <w:rFonts w:ascii="Calibri" w:hAnsi="Calibri"/>
          <w:sz w:val="22"/>
          <w:szCs w:val="22"/>
          <w:lang w:eastAsia="en-US"/>
        </w:rPr>
        <w:t xml:space="preserve">Obchodní firma/název: </w:t>
      </w:r>
      <w:r w:rsidRPr="00A1521E">
        <w:rPr>
          <w:rFonts w:ascii="Calibri" w:hAnsi="Calibri"/>
          <w:sz w:val="22"/>
          <w:szCs w:val="22"/>
          <w:lang w:eastAsia="en-US"/>
        </w:rPr>
        <w:tab/>
      </w:r>
      <w:r w:rsidRPr="00A1521E">
        <w:rPr>
          <w:rFonts w:ascii="Calibri" w:hAnsi="Calibri"/>
          <w:sz w:val="22"/>
          <w:szCs w:val="22"/>
        </w:rPr>
        <w:t xml:space="preserve">   </w:t>
      </w:r>
      <w:proofErr w:type="spellStart"/>
      <w:r w:rsidRPr="00585FCC" w:rsidR="00375922">
        <w:rPr>
          <w:rFonts w:ascii="Calibri" w:hAnsi="Calibri" w:cs="Calibri"/>
          <w:b/>
          <w:sz w:val="22"/>
        </w:rPr>
        <w:t>Valbek</w:t>
      </w:r>
      <w:proofErr w:type="spellEnd"/>
      <w:r w:rsidRPr="00585FCC" w:rsidR="00375922">
        <w:rPr>
          <w:rFonts w:ascii="Calibri" w:hAnsi="Calibri" w:cs="Calibri"/>
          <w:b/>
          <w:sz w:val="22"/>
        </w:rPr>
        <w:t>, spol. s r.o.</w:t>
      </w:r>
      <w:r w:rsidRPr="00A1521E">
        <w:rPr>
          <w:rFonts w:ascii="Calibri" w:hAnsi="Calibri"/>
          <w:sz w:val="22"/>
          <w:szCs w:val="22"/>
        </w:rPr>
        <w:tab/>
      </w:r>
      <w:r w:rsidRPr="00A1521E">
        <w:rPr>
          <w:rFonts w:ascii="Calibri" w:hAnsi="Calibri"/>
          <w:sz w:val="22"/>
          <w:szCs w:val="22"/>
        </w:rPr>
        <w:tab/>
      </w:r>
    </w:p>
    <w:p w:rsidRPr="00375922" w:rsidR="00F42DA2" w:rsidP="00F42DA2" w:rsidRDefault="00F42DA2">
      <w:pPr>
        <w:jc w:val="both"/>
        <w:outlineLvl w:val="1"/>
        <w:rPr>
          <w:rFonts w:ascii="Calibri" w:hAnsi="Calibri" w:cs="Calibri"/>
          <w:sz w:val="22"/>
          <w:szCs w:val="22"/>
        </w:rPr>
      </w:pPr>
      <w:r w:rsidRPr="00375922">
        <w:rPr>
          <w:rFonts w:ascii="Calibri" w:hAnsi="Calibri"/>
          <w:sz w:val="22"/>
          <w:szCs w:val="22"/>
          <w:lang w:eastAsia="en-US"/>
        </w:rPr>
        <w:t>Sídlo:</w:t>
      </w:r>
      <w:r w:rsidRPr="00375922">
        <w:rPr>
          <w:rFonts w:ascii="Calibri" w:hAnsi="Calibri"/>
          <w:sz w:val="22"/>
          <w:szCs w:val="22"/>
          <w:lang w:eastAsia="en-US"/>
        </w:rPr>
        <w:tab/>
      </w:r>
      <w:r w:rsidRPr="00375922">
        <w:rPr>
          <w:rFonts w:ascii="Calibri" w:hAnsi="Calibri"/>
          <w:sz w:val="22"/>
          <w:szCs w:val="22"/>
          <w:lang w:eastAsia="en-US"/>
        </w:rPr>
        <w:tab/>
      </w:r>
      <w:r w:rsidRPr="00375922">
        <w:rPr>
          <w:rFonts w:ascii="Calibri" w:hAnsi="Calibri"/>
          <w:sz w:val="22"/>
          <w:szCs w:val="22"/>
          <w:lang w:eastAsia="en-US"/>
        </w:rPr>
        <w:tab/>
      </w:r>
      <w:r w:rsidRPr="00375922" w:rsidR="00375922">
        <w:rPr>
          <w:rFonts w:ascii="Calibri" w:hAnsi="Calibri"/>
          <w:sz w:val="22"/>
          <w:szCs w:val="22"/>
          <w:lang w:eastAsia="en-US"/>
        </w:rPr>
        <w:t xml:space="preserve">   </w:t>
      </w:r>
      <w:proofErr w:type="spellStart"/>
      <w:r w:rsidRPr="00375922" w:rsidR="00375922">
        <w:rPr>
          <w:rFonts w:ascii="Calibri" w:hAnsi="Calibri" w:cs="Calibri"/>
          <w:sz w:val="22"/>
          <w:szCs w:val="22"/>
        </w:rPr>
        <w:t>Vaňurova</w:t>
      </w:r>
      <w:proofErr w:type="spellEnd"/>
      <w:r w:rsidRPr="00375922" w:rsidR="00375922">
        <w:rPr>
          <w:rFonts w:ascii="Calibri" w:hAnsi="Calibri" w:cs="Calibri"/>
          <w:sz w:val="22"/>
          <w:szCs w:val="22"/>
        </w:rPr>
        <w:t xml:space="preserve"> 505/17</w:t>
      </w:r>
      <w:r w:rsidR="00375922">
        <w:rPr>
          <w:rFonts w:ascii="Calibri" w:hAnsi="Calibri" w:cs="Calibri"/>
          <w:sz w:val="22"/>
          <w:szCs w:val="22"/>
        </w:rPr>
        <w:t>, Liberec, 460 01</w:t>
      </w:r>
      <w:r w:rsidRPr="00375922">
        <w:rPr>
          <w:rFonts w:ascii="Calibri" w:hAnsi="Calibri"/>
          <w:sz w:val="22"/>
          <w:szCs w:val="22"/>
          <w:lang w:eastAsia="en-US"/>
        </w:rPr>
        <w:tab/>
      </w:r>
      <w:r w:rsidRPr="00375922">
        <w:rPr>
          <w:rFonts w:ascii="Calibri" w:hAnsi="Calibri"/>
          <w:sz w:val="22"/>
          <w:szCs w:val="22"/>
          <w:lang w:eastAsia="en-US"/>
        </w:rPr>
        <w:tab/>
      </w:r>
      <w:r w:rsidRPr="00375922">
        <w:rPr>
          <w:rFonts w:ascii="Calibri" w:hAnsi="Calibri"/>
          <w:sz w:val="22"/>
          <w:szCs w:val="22"/>
          <w:lang w:eastAsia="en-US"/>
        </w:rPr>
        <w:tab/>
      </w:r>
      <w:r w:rsidRPr="00375922">
        <w:rPr>
          <w:rFonts w:ascii="Calibri" w:hAnsi="Calibri"/>
          <w:sz w:val="22"/>
          <w:szCs w:val="22"/>
          <w:lang w:eastAsia="en-US"/>
        </w:rPr>
        <w:tab/>
      </w:r>
      <w:r w:rsidRPr="00375922">
        <w:rPr>
          <w:rFonts w:ascii="Calibri" w:hAnsi="Calibri"/>
          <w:sz w:val="22"/>
          <w:szCs w:val="22"/>
          <w:lang w:eastAsia="en-US"/>
        </w:rPr>
        <w:tab/>
      </w:r>
      <w:r w:rsidRPr="00375922">
        <w:rPr>
          <w:rFonts w:ascii="Calibri" w:hAnsi="Calibri"/>
          <w:sz w:val="22"/>
          <w:szCs w:val="22"/>
          <w:lang w:eastAsia="en-US"/>
        </w:rPr>
        <w:tab/>
      </w:r>
    </w:p>
    <w:p w:rsidRPr="00A1521E" w:rsidR="00F42DA2" w:rsidP="00F42DA2" w:rsidRDefault="00F42DA2">
      <w:pPr>
        <w:jc w:val="both"/>
        <w:outlineLvl w:val="1"/>
        <w:rPr>
          <w:rFonts w:ascii="Calibri" w:hAnsi="Calibri"/>
          <w:sz w:val="22"/>
          <w:szCs w:val="22"/>
          <w:lang w:eastAsia="en-US"/>
        </w:rPr>
      </w:pPr>
      <w:r w:rsidRPr="00A1521E">
        <w:rPr>
          <w:rFonts w:ascii="Calibri" w:hAnsi="Calibri"/>
          <w:sz w:val="22"/>
          <w:szCs w:val="22"/>
          <w:lang w:eastAsia="en-US"/>
        </w:rPr>
        <w:t>Jednající:</w:t>
      </w:r>
      <w:r w:rsidRPr="00A1521E">
        <w:rPr>
          <w:rFonts w:ascii="Calibri" w:hAnsi="Calibri"/>
          <w:sz w:val="22"/>
          <w:szCs w:val="22"/>
          <w:lang w:eastAsia="en-US"/>
        </w:rPr>
        <w:tab/>
      </w:r>
      <w:r w:rsidRPr="00A1521E">
        <w:rPr>
          <w:rFonts w:ascii="Calibri" w:hAnsi="Calibri"/>
          <w:sz w:val="22"/>
          <w:szCs w:val="22"/>
          <w:lang w:eastAsia="en-US"/>
        </w:rPr>
        <w:tab/>
      </w:r>
      <w:r w:rsidR="00375922">
        <w:rPr>
          <w:rFonts w:ascii="Calibri" w:hAnsi="Calibri"/>
          <w:sz w:val="22"/>
          <w:szCs w:val="22"/>
          <w:lang w:eastAsia="en-US"/>
        </w:rPr>
        <w:t xml:space="preserve">   Ing. Ladislav Šimek, jednatel</w:t>
      </w:r>
      <w:r w:rsidRPr="00A1521E">
        <w:rPr>
          <w:rFonts w:ascii="Calibri" w:hAnsi="Calibri"/>
          <w:sz w:val="22"/>
          <w:szCs w:val="22"/>
          <w:lang w:eastAsia="en-US"/>
        </w:rPr>
        <w:tab/>
      </w:r>
      <w:r w:rsidRPr="00A1521E">
        <w:rPr>
          <w:rFonts w:ascii="Calibri" w:hAnsi="Calibri"/>
          <w:sz w:val="22"/>
          <w:szCs w:val="22"/>
          <w:lang w:eastAsia="en-US"/>
        </w:rPr>
        <w:tab/>
      </w:r>
      <w:r w:rsidRPr="00A1521E">
        <w:rPr>
          <w:rFonts w:ascii="Calibri" w:hAnsi="Calibri"/>
          <w:sz w:val="22"/>
          <w:szCs w:val="22"/>
          <w:lang w:eastAsia="en-US"/>
        </w:rPr>
        <w:tab/>
      </w:r>
      <w:r w:rsidRPr="00A1521E">
        <w:rPr>
          <w:rFonts w:ascii="Calibri" w:hAnsi="Calibri"/>
          <w:sz w:val="22"/>
          <w:szCs w:val="22"/>
          <w:lang w:eastAsia="en-US"/>
        </w:rPr>
        <w:tab/>
      </w:r>
      <w:r w:rsidRPr="00A1521E">
        <w:rPr>
          <w:rFonts w:ascii="Calibri" w:hAnsi="Calibri"/>
          <w:sz w:val="22"/>
          <w:szCs w:val="22"/>
          <w:lang w:eastAsia="en-US"/>
        </w:rPr>
        <w:tab/>
      </w:r>
      <w:r w:rsidRPr="00A1521E">
        <w:rPr>
          <w:rFonts w:ascii="Calibri" w:hAnsi="Calibri"/>
          <w:sz w:val="22"/>
          <w:szCs w:val="22"/>
          <w:lang w:eastAsia="en-US"/>
        </w:rPr>
        <w:tab/>
      </w:r>
    </w:p>
    <w:p w:rsidRPr="00A1521E" w:rsidR="00F42DA2" w:rsidP="00F42DA2" w:rsidRDefault="00F42DA2">
      <w:pPr>
        <w:jc w:val="both"/>
        <w:outlineLvl w:val="1"/>
        <w:rPr>
          <w:rFonts w:ascii="Calibri" w:hAnsi="Calibri" w:cs="Calibri"/>
          <w:sz w:val="22"/>
          <w:szCs w:val="22"/>
        </w:rPr>
      </w:pPr>
      <w:proofErr w:type="spellStart"/>
      <w:r w:rsidRPr="00A1521E">
        <w:rPr>
          <w:rFonts w:ascii="Calibri" w:hAnsi="Calibri"/>
          <w:sz w:val="22"/>
          <w:szCs w:val="22"/>
          <w:lang w:eastAsia="en-US"/>
        </w:rPr>
        <w:t>IČ</w:t>
      </w:r>
      <w:proofErr w:type="spellEnd"/>
      <w:r w:rsidRPr="00A1521E">
        <w:rPr>
          <w:rFonts w:ascii="Calibri" w:hAnsi="Calibri"/>
          <w:sz w:val="22"/>
          <w:szCs w:val="22"/>
          <w:lang w:eastAsia="en-US"/>
        </w:rPr>
        <w:t>:</w:t>
      </w:r>
      <w:r w:rsidRPr="00A1521E">
        <w:rPr>
          <w:rFonts w:ascii="Calibri" w:hAnsi="Calibri"/>
          <w:sz w:val="22"/>
          <w:szCs w:val="22"/>
          <w:lang w:eastAsia="en-US"/>
        </w:rPr>
        <w:tab/>
      </w:r>
      <w:r w:rsidRPr="00A1521E">
        <w:rPr>
          <w:rFonts w:ascii="Calibri" w:hAnsi="Calibri"/>
          <w:sz w:val="22"/>
          <w:szCs w:val="22"/>
          <w:lang w:eastAsia="en-US"/>
        </w:rPr>
        <w:tab/>
      </w:r>
      <w:r w:rsidRPr="00A1521E">
        <w:rPr>
          <w:rFonts w:ascii="Calibri" w:hAnsi="Calibri"/>
          <w:sz w:val="22"/>
          <w:szCs w:val="22"/>
          <w:lang w:eastAsia="en-US"/>
        </w:rPr>
        <w:tab/>
      </w:r>
      <w:r w:rsidR="00375922">
        <w:rPr>
          <w:rFonts w:ascii="Calibri" w:hAnsi="Calibri"/>
          <w:sz w:val="22"/>
          <w:szCs w:val="22"/>
          <w:lang w:eastAsia="en-US"/>
        </w:rPr>
        <w:t xml:space="preserve">   48266230</w:t>
      </w:r>
      <w:r w:rsidRPr="00A1521E">
        <w:rPr>
          <w:rFonts w:ascii="Calibri" w:hAnsi="Calibri"/>
          <w:sz w:val="22"/>
          <w:szCs w:val="22"/>
          <w:lang w:eastAsia="en-US"/>
        </w:rPr>
        <w:tab/>
      </w:r>
      <w:r w:rsidRPr="00A1521E">
        <w:rPr>
          <w:rFonts w:ascii="Calibri" w:hAnsi="Calibri"/>
          <w:sz w:val="22"/>
          <w:szCs w:val="22"/>
          <w:lang w:eastAsia="en-US"/>
        </w:rPr>
        <w:tab/>
      </w:r>
      <w:r w:rsidRPr="00A1521E">
        <w:rPr>
          <w:rFonts w:ascii="Calibri" w:hAnsi="Calibri"/>
          <w:sz w:val="22"/>
          <w:szCs w:val="22"/>
          <w:lang w:eastAsia="en-US"/>
        </w:rPr>
        <w:tab/>
      </w:r>
      <w:r w:rsidRPr="00A1521E">
        <w:rPr>
          <w:rFonts w:ascii="Calibri" w:hAnsi="Calibri"/>
          <w:sz w:val="22"/>
          <w:szCs w:val="22"/>
          <w:lang w:eastAsia="en-US"/>
        </w:rPr>
        <w:tab/>
      </w:r>
      <w:r w:rsidRPr="00A1521E">
        <w:rPr>
          <w:rFonts w:ascii="Calibri" w:hAnsi="Calibri"/>
          <w:sz w:val="22"/>
          <w:szCs w:val="22"/>
          <w:lang w:eastAsia="en-US"/>
        </w:rPr>
        <w:tab/>
      </w:r>
      <w:r w:rsidRPr="00A1521E">
        <w:rPr>
          <w:rFonts w:ascii="Calibri" w:hAnsi="Calibri"/>
          <w:sz w:val="22"/>
          <w:szCs w:val="22"/>
          <w:lang w:eastAsia="en-US"/>
        </w:rPr>
        <w:tab/>
      </w:r>
      <w:r w:rsidRPr="00A1521E">
        <w:rPr>
          <w:rFonts w:ascii="Calibri" w:hAnsi="Calibri"/>
          <w:sz w:val="22"/>
          <w:szCs w:val="22"/>
          <w:lang w:eastAsia="en-US"/>
        </w:rPr>
        <w:tab/>
      </w:r>
    </w:p>
    <w:p w:rsidRPr="00A1521E" w:rsidR="00F42DA2" w:rsidP="00F42DA2" w:rsidRDefault="00F42DA2">
      <w:pPr>
        <w:rPr>
          <w:rFonts w:ascii="Calibri" w:hAnsi="Calibri"/>
          <w:sz w:val="22"/>
          <w:szCs w:val="22"/>
          <w:lang w:eastAsia="en-US"/>
        </w:rPr>
      </w:pPr>
      <w:r w:rsidRPr="00A1521E">
        <w:rPr>
          <w:rFonts w:ascii="Calibri" w:hAnsi="Calibri"/>
          <w:sz w:val="22"/>
          <w:szCs w:val="22"/>
          <w:lang w:eastAsia="en-US"/>
        </w:rPr>
        <w:t>DIČ:</w:t>
      </w:r>
      <w:r w:rsidRPr="00A1521E">
        <w:rPr>
          <w:rFonts w:ascii="Calibri" w:hAnsi="Calibri"/>
          <w:sz w:val="22"/>
          <w:szCs w:val="22"/>
          <w:lang w:eastAsia="en-US"/>
        </w:rPr>
        <w:tab/>
      </w:r>
      <w:r w:rsidRPr="00A1521E">
        <w:rPr>
          <w:rFonts w:ascii="Calibri" w:hAnsi="Calibri"/>
          <w:sz w:val="22"/>
          <w:szCs w:val="22"/>
          <w:lang w:eastAsia="en-US"/>
        </w:rPr>
        <w:tab/>
      </w:r>
      <w:r w:rsidRPr="00A1521E">
        <w:rPr>
          <w:rFonts w:ascii="Calibri" w:hAnsi="Calibri"/>
          <w:sz w:val="22"/>
          <w:szCs w:val="22"/>
          <w:lang w:eastAsia="en-US"/>
        </w:rPr>
        <w:tab/>
      </w:r>
      <w:r w:rsidR="00375922">
        <w:rPr>
          <w:rFonts w:ascii="Calibri" w:hAnsi="Calibri"/>
          <w:sz w:val="22"/>
          <w:szCs w:val="22"/>
          <w:lang w:eastAsia="en-US"/>
        </w:rPr>
        <w:t xml:space="preserve">   </w:t>
      </w:r>
      <w:proofErr w:type="spellStart"/>
      <w:r w:rsidR="00375922">
        <w:rPr>
          <w:rFonts w:ascii="Calibri" w:hAnsi="Calibri"/>
          <w:sz w:val="22"/>
          <w:szCs w:val="22"/>
          <w:lang w:eastAsia="en-US"/>
        </w:rPr>
        <w:t>CZ48266230</w:t>
      </w:r>
      <w:proofErr w:type="spellEnd"/>
      <w:r w:rsidRPr="00A1521E">
        <w:rPr>
          <w:rFonts w:ascii="Calibri" w:hAnsi="Calibri"/>
          <w:sz w:val="22"/>
          <w:szCs w:val="22"/>
          <w:lang w:eastAsia="en-US"/>
        </w:rPr>
        <w:tab/>
      </w:r>
      <w:r w:rsidRPr="00A1521E">
        <w:rPr>
          <w:rFonts w:ascii="Calibri" w:hAnsi="Calibri"/>
          <w:sz w:val="22"/>
          <w:szCs w:val="22"/>
          <w:lang w:eastAsia="en-US"/>
        </w:rPr>
        <w:tab/>
      </w:r>
      <w:r w:rsidRPr="00A1521E">
        <w:rPr>
          <w:rFonts w:ascii="Calibri" w:hAnsi="Calibri"/>
          <w:sz w:val="22"/>
          <w:szCs w:val="22"/>
          <w:lang w:eastAsia="en-US"/>
        </w:rPr>
        <w:tab/>
      </w:r>
      <w:r w:rsidRPr="00A1521E">
        <w:rPr>
          <w:rFonts w:ascii="Calibri" w:hAnsi="Calibri"/>
          <w:sz w:val="22"/>
          <w:szCs w:val="22"/>
          <w:lang w:eastAsia="en-US"/>
        </w:rPr>
        <w:tab/>
      </w:r>
      <w:r w:rsidRPr="00A1521E">
        <w:rPr>
          <w:rFonts w:ascii="Calibri" w:hAnsi="Calibri"/>
          <w:sz w:val="22"/>
          <w:szCs w:val="22"/>
          <w:lang w:eastAsia="en-US"/>
        </w:rPr>
        <w:tab/>
      </w:r>
      <w:r w:rsidRPr="00A1521E">
        <w:rPr>
          <w:rFonts w:ascii="Calibri" w:hAnsi="Calibri"/>
          <w:sz w:val="22"/>
          <w:szCs w:val="22"/>
          <w:lang w:eastAsia="en-US"/>
        </w:rPr>
        <w:tab/>
      </w:r>
      <w:r w:rsidRPr="00A1521E">
        <w:rPr>
          <w:rFonts w:ascii="Calibri" w:hAnsi="Calibri"/>
          <w:sz w:val="22"/>
          <w:szCs w:val="22"/>
          <w:lang w:eastAsia="en-US"/>
        </w:rPr>
        <w:tab/>
      </w:r>
    </w:p>
    <w:p w:rsidRPr="00375922" w:rsidR="00F42DA2" w:rsidP="00F42DA2" w:rsidRDefault="00F42DA2">
      <w:pPr>
        <w:rPr>
          <w:rFonts w:ascii="Calibri" w:hAnsi="Calibri"/>
          <w:sz w:val="22"/>
          <w:szCs w:val="22"/>
        </w:rPr>
      </w:pPr>
      <w:r w:rsidRPr="00375922">
        <w:rPr>
          <w:rFonts w:ascii="Calibri" w:hAnsi="Calibri"/>
          <w:sz w:val="22"/>
          <w:szCs w:val="22"/>
          <w:lang w:eastAsia="en-US"/>
        </w:rPr>
        <w:t xml:space="preserve">Bankovní spojení: </w:t>
      </w:r>
      <w:r w:rsidRPr="00375922">
        <w:rPr>
          <w:rFonts w:ascii="Calibri" w:hAnsi="Calibri"/>
          <w:sz w:val="22"/>
          <w:szCs w:val="22"/>
          <w:lang w:eastAsia="en-US"/>
        </w:rPr>
        <w:tab/>
      </w:r>
      <w:r w:rsidRPr="00375922" w:rsidR="00375922">
        <w:rPr>
          <w:rFonts w:ascii="Calibri" w:hAnsi="Calibri"/>
          <w:sz w:val="22"/>
          <w:szCs w:val="22"/>
          <w:lang w:eastAsia="en-US"/>
        </w:rPr>
        <w:t xml:space="preserve">   </w:t>
      </w:r>
      <w:r w:rsidRPr="00375922" w:rsidR="00375922">
        <w:rPr>
          <w:rFonts w:ascii="Calibri" w:hAnsi="Calibri" w:cs="Calibri"/>
          <w:sz w:val="22"/>
          <w:szCs w:val="22"/>
        </w:rPr>
        <w:t xml:space="preserve">Komerční banka, a.s.; </w:t>
      </w:r>
      <w:proofErr w:type="spellStart"/>
      <w:proofErr w:type="gramStart"/>
      <w:r w:rsidRPr="00375922" w:rsidR="00375922">
        <w:rPr>
          <w:rFonts w:ascii="Calibri" w:hAnsi="Calibri" w:cs="Calibri"/>
          <w:sz w:val="22"/>
          <w:szCs w:val="22"/>
        </w:rPr>
        <w:t>č.ú</w:t>
      </w:r>
      <w:proofErr w:type="spellEnd"/>
      <w:r w:rsidRPr="00375922" w:rsidR="00375922">
        <w:rPr>
          <w:rFonts w:ascii="Calibri" w:hAnsi="Calibri" w:cs="Calibri"/>
          <w:sz w:val="22"/>
          <w:szCs w:val="22"/>
        </w:rPr>
        <w:t>.: 9000803</w:t>
      </w:r>
      <w:proofErr w:type="gramEnd"/>
      <w:r w:rsidRPr="00375922" w:rsidR="00375922">
        <w:rPr>
          <w:rFonts w:ascii="Calibri" w:hAnsi="Calibri" w:cs="Calibri"/>
          <w:sz w:val="22"/>
          <w:szCs w:val="22"/>
        </w:rPr>
        <w:t>-461/0100</w:t>
      </w:r>
      <w:r w:rsidRPr="00375922">
        <w:rPr>
          <w:rFonts w:ascii="Calibri" w:hAnsi="Calibri"/>
          <w:sz w:val="22"/>
          <w:szCs w:val="22"/>
          <w:lang w:eastAsia="en-US"/>
        </w:rPr>
        <w:tab/>
      </w:r>
      <w:r w:rsidRPr="00375922">
        <w:rPr>
          <w:rFonts w:ascii="Calibri" w:hAnsi="Calibri"/>
          <w:sz w:val="22"/>
          <w:szCs w:val="22"/>
          <w:lang w:eastAsia="en-US"/>
        </w:rPr>
        <w:tab/>
      </w:r>
      <w:r w:rsidRPr="00375922">
        <w:rPr>
          <w:rFonts w:ascii="Calibri" w:hAnsi="Calibri"/>
          <w:sz w:val="22"/>
          <w:szCs w:val="22"/>
          <w:lang w:eastAsia="en-US"/>
        </w:rPr>
        <w:tab/>
      </w:r>
      <w:r w:rsidRPr="00375922">
        <w:rPr>
          <w:rFonts w:ascii="Calibri" w:hAnsi="Calibri"/>
          <w:sz w:val="22"/>
          <w:szCs w:val="22"/>
          <w:lang w:eastAsia="en-US"/>
        </w:rPr>
        <w:tab/>
      </w:r>
    </w:p>
    <w:p w:rsidRPr="00A1521E" w:rsidR="00F42DA2" w:rsidP="00F42DA2" w:rsidRDefault="00F42DA2">
      <w:pPr>
        <w:rPr>
          <w:rFonts w:ascii="Calibri" w:hAnsi="Calibri"/>
          <w:b/>
          <w:sz w:val="22"/>
          <w:szCs w:val="22"/>
        </w:rPr>
      </w:pPr>
      <w:r w:rsidRPr="00A1521E">
        <w:rPr>
          <w:rFonts w:ascii="Calibri" w:hAnsi="Calibri"/>
          <w:sz w:val="22"/>
          <w:szCs w:val="22"/>
        </w:rPr>
        <w:t xml:space="preserve">na straně jedné, dále jen </w:t>
      </w:r>
      <w:r w:rsidRPr="00A1521E">
        <w:rPr>
          <w:rFonts w:ascii="Calibri" w:hAnsi="Calibri"/>
          <w:b/>
          <w:sz w:val="22"/>
          <w:szCs w:val="22"/>
        </w:rPr>
        <w:t>„Objednatel“</w:t>
      </w:r>
    </w:p>
    <w:p w:rsidRPr="00A1521E" w:rsidR="00F42DA2" w:rsidP="00F42DA2" w:rsidRDefault="00F42DA2">
      <w:pPr>
        <w:rPr>
          <w:rFonts w:ascii="Calibri" w:hAnsi="Calibri"/>
          <w:sz w:val="22"/>
          <w:szCs w:val="22"/>
        </w:rPr>
      </w:pPr>
    </w:p>
    <w:p w:rsidRPr="00A1521E" w:rsidR="00F42DA2" w:rsidP="00F42DA2" w:rsidRDefault="00F42DA2">
      <w:pPr>
        <w:rPr>
          <w:rFonts w:ascii="Calibri" w:hAnsi="Calibri"/>
          <w:b/>
          <w:sz w:val="22"/>
          <w:szCs w:val="22"/>
        </w:rPr>
      </w:pPr>
      <w:r w:rsidRPr="00A1521E">
        <w:rPr>
          <w:rFonts w:ascii="Calibri" w:hAnsi="Calibri"/>
          <w:sz w:val="22"/>
          <w:szCs w:val="22"/>
        </w:rPr>
        <w:t>a</w:t>
      </w:r>
      <w:r w:rsidRPr="00A1521E">
        <w:rPr>
          <w:rFonts w:ascii="Calibri" w:hAnsi="Calibri"/>
          <w:b/>
          <w:sz w:val="22"/>
          <w:szCs w:val="22"/>
        </w:rPr>
        <w:t xml:space="preserve"> </w:t>
      </w:r>
    </w:p>
    <w:p w:rsidRPr="00A1521E" w:rsidR="00F42DA2" w:rsidP="00F42DA2" w:rsidRDefault="00F42DA2">
      <w:pPr>
        <w:rPr>
          <w:rFonts w:ascii="Calibri" w:hAnsi="Calibri"/>
          <w:sz w:val="22"/>
          <w:szCs w:val="22"/>
        </w:rPr>
      </w:pPr>
      <w:r w:rsidRPr="00A1521E">
        <w:rPr>
          <w:rFonts w:ascii="Calibri" w:hAnsi="Calibri"/>
          <w:sz w:val="22"/>
          <w:szCs w:val="22"/>
        </w:rPr>
        <w:t>Obchodní firma/název:</w:t>
      </w:r>
      <w:r w:rsidR="00375922">
        <w:rPr>
          <w:rFonts w:ascii="Calibri" w:hAnsi="Calibri"/>
          <w:sz w:val="22"/>
          <w:szCs w:val="22"/>
        </w:rPr>
        <w:t xml:space="preserve">     </w:t>
      </w:r>
      <w:r w:rsidRPr="00CF1AE7" w:rsidR="00375922">
        <w:rPr>
          <w:rFonts w:ascii="Calibri" w:hAnsi="Calibri"/>
          <w:sz w:val="22"/>
          <w:szCs w:val="22"/>
          <w:highlight w:val="yellow"/>
        </w:rPr>
        <w:t>(DOPLNÍ UCHAZEČ)</w:t>
      </w:r>
      <w:r w:rsidRPr="00A1521E">
        <w:rPr>
          <w:rFonts w:ascii="Calibri" w:hAnsi="Calibri"/>
          <w:sz w:val="22"/>
          <w:szCs w:val="22"/>
        </w:rPr>
        <w:t xml:space="preserve"> </w:t>
      </w:r>
      <w:r w:rsidRPr="00A1521E">
        <w:rPr>
          <w:rFonts w:ascii="Calibri" w:hAnsi="Calibri"/>
          <w:sz w:val="22"/>
          <w:szCs w:val="22"/>
        </w:rPr>
        <w:tab/>
      </w:r>
    </w:p>
    <w:p w:rsidRPr="00A1521E" w:rsidR="00F42DA2" w:rsidP="00F42DA2" w:rsidRDefault="00F42DA2">
      <w:pPr>
        <w:rPr>
          <w:rFonts w:ascii="Calibri" w:hAnsi="Calibri"/>
          <w:sz w:val="22"/>
          <w:szCs w:val="22"/>
        </w:rPr>
      </w:pPr>
      <w:r w:rsidRPr="00A1521E">
        <w:rPr>
          <w:rFonts w:ascii="Calibri" w:hAnsi="Calibri"/>
          <w:sz w:val="22"/>
          <w:szCs w:val="22"/>
        </w:rPr>
        <w:t>sídlo:</w:t>
      </w:r>
      <w:r w:rsidRPr="00A1521E">
        <w:rPr>
          <w:rFonts w:ascii="Calibri" w:hAnsi="Calibri"/>
          <w:sz w:val="22"/>
          <w:szCs w:val="22"/>
        </w:rPr>
        <w:tab/>
      </w:r>
      <w:r w:rsidRPr="00A1521E">
        <w:rPr>
          <w:rFonts w:ascii="Calibri" w:hAnsi="Calibri"/>
          <w:sz w:val="22"/>
          <w:szCs w:val="22"/>
        </w:rPr>
        <w:tab/>
      </w:r>
      <w:r w:rsidRPr="00A1521E">
        <w:rPr>
          <w:rFonts w:ascii="Calibri" w:hAnsi="Calibri"/>
          <w:sz w:val="22"/>
          <w:szCs w:val="22"/>
        </w:rPr>
        <w:tab/>
      </w:r>
      <w:r w:rsidR="00375922">
        <w:rPr>
          <w:rFonts w:ascii="Calibri" w:hAnsi="Calibri"/>
          <w:sz w:val="22"/>
          <w:szCs w:val="22"/>
        </w:rPr>
        <w:t xml:space="preserve">   </w:t>
      </w:r>
      <w:r w:rsidRPr="00CF1AE7" w:rsidR="00375922">
        <w:rPr>
          <w:rFonts w:ascii="Calibri" w:hAnsi="Calibri"/>
          <w:sz w:val="22"/>
          <w:szCs w:val="22"/>
          <w:highlight w:val="yellow"/>
        </w:rPr>
        <w:t>(DOPLNÍ UCHAZEČ)</w:t>
      </w:r>
      <w:r w:rsidRPr="00A1521E">
        <w:rPr>
          <w:rFonts w:ascii="Calibri" w:hAnsi="Calibri"/>
          <w:sz w:val="22"/>
          <w:szCs w:val="22"/>
        </w:rPr>
        <w:tab/>
      </w:r>
    </w:p>
    <w:p w:rsidRPr="00A1521E" w:rsidR="00F42DA2" w:rsidP="00F42DA2" w:rsidRDefault="00F42DA2">
      <w:pPr>
        <w:rPr>
          <w:rFonts w:ascii="Calibri" w:hAnsi="Calibri"/>
          <w:sz w:val="22"/>
          <w:szCs w:val="22"/>
        </w:rPr>
      </w:pPr>
      <w:r w:rsidRPr="00A1521E">
        <w:rPr>
          <w:rFonts w:ascii="Calibri" w:hAnsi="Calibri"/>
          <w:sz w:val="22"/>
          <w:szCs w:val="22"/>
        </w:rPr>
        <w:t>právní forma:</w:t>
      </w:r>
      <w:r w:rsidRPr="00A1521E">
        <w:rPr>
          <w:rFonts w:ascii="Calibri" w:hAnsi="Calibri"/>
          <w:sz w:val="22"/>
          <w:szCs w:val="22"/>
        </w:rPr>
        <w:tab/>
      </w:r>
      <w:r w:rsidRPr="00A1521E">
        <w:rPr>
          <w:rFonts w:ascii="Calibri" w:hAnsi="Calibri"/>
          <w:sz w:val="22"/>
          <w:szCs w:val="22"/>
        </w:rPr>
        <w:tab/>
      </w:r>
      <w:r w:rsidR="00375922">
        <w:rPr>
          <w:rFonts w:ascii="Calibri" w:hAnsi="Calibri"/>
          <w:sz w:val="22"/>
          <w:szCs w:val="22"/>
        </w:rPr>
        <w:t xml:space="preserve">   </w:t>
      </w:r>
      <w:r w:rsidRPr="00CF1AE7" w:rsidR="00375922">
        <w:rPr>
          <w:rFonts w:ascii="Calibri" w:hAnsi="Calibri"/>
          <w:sz w:val="22"/>
          <w:szCs w:val="22"/>
          <w:highlight w:val="yellow"/>
        </w:rPr>
        <w:t>(DOPLNÍ UCHAZEČ)</w:t>
      </w:r>
    </w:p>
    <w:p w:rsidRPr="00A1521E" w:rsidR="00F42DA2" w:rsidP="00F42DA2" w:rsidRDefault="00F42DA2">
      <w:pPr>
        <w:rPr>
          <w:rFonts w:ascii="Calibri" w:hAnsi="Calibri"/>
          <w:sz w:val="22"/>
          <w:szCs w:val="22"/>
        </w:rPr>
      </w:pPr>
      <w:proofErr w:type="spellStart"/>
      <w:r w:rsidRPr="00A1521E">
        <w:rPr>
          <w:rFonts w:ascii="Calibri" w:hAnsi="Calibri"/>
          <w:sz w:val="22"/>
          <w:szCs w:val="22"/>
        </w:rPr>
        <w:t>IČ</w:t>
      </w:r>
      <w:proofErr w:type="spellEnd"/>
      <w:r w:rsidRPr="00A1521E">
        <w:rPr>
          <w:rFonts w:ascii="Calibri" w:hAnsi="Calibri"/>
          <w:sz w:val="22"/>
          <w:szCs w:val="22"/>
        </w:rPr>
        <w:t>:</w:t>
      </w:r>
      <w:r w:rsidRPr="00A1521E">
        <w:rPr>
          <w:rFonts w:ascii="Calibri" w:hAnsi="Calibri"/>
          <w:sz w:val="22"/>
          <w:szCs w:val="22"/>
        </w:rPr>
        <w:tab/>
      </w:r>
      <w:r w:rsidRPr="00A1521E">
        <w:rPr>
          <w:rFonts w:ascii="Calibri" w:hAnsi="Calibri"/>
          <w:sz w:val="22"/>
          <w:szCs w:val="22"/>
        </w:rPr>
        <w:tab/>
      </w:r>
      <w:r w:rsidRPr="00A1521E">
        <w:rPr>
          <w:rFonts w:ascii="Calibri" w:hAnsi="Calibri"/>
          <w:sz w:val="22"/>
          <w:szCs w:val="22"/>
        </w:rPr>
        <w:tab/>
      </w:r>
      <w:r w:rsidR="00375922">
        <w:rPr>
          <w:rFonts w:ascii="Calibri" w:hAnsi="Calibri"/>
          <w:sz w:val="22"/>
          <w:szCs w:val="22"/>
        </w:rPr>
        <w:t xml:space="preserve">   </w:t>
      </w:r>
      <w:r w:rsidRPr="00CF1AE7" w:rsidR="00375922">
        <w:rPr>
          <w:rFonts w:ascii="Calibri" w:hAnsi="Calibri"/>
          <w:sz w:val="22"/>
          <w:szCs w:val="22"/>
          <w:highlight w:val="yellow"/>
        </w:rPr>
        <w:t>(DOPLNÍ UCHAZEČ)</w:t>
      </w:r>
      <w:r w:rsidRPr="00A1521E">
        <w:rPr>
          <w:rFonts w:ascii="Calibri" w:hAnsi="Calibri"/>
          <w:sz w:val="22"/>
          <w:szCs w:val="22"/>
        </w:rPr>
        <w:tab/>
      </w:r>
    </w:p>
    <w:p w:rsidRPr="00A1521E" w:rsidR="00F42DA2" w:rsidP="00F42DA2" w:rsidRDefault="00F42DA2">
      <w:pPr>
        <w:rPr>
          <w:rFonts w:ascii="Calibri" w:hAnsi="Calibri"/>
          <w:sz w:val="22"/>
          <w:szCs w:val="22"/>
        </w:rPr>
      </w:pPr>
      <w:r w:rsidRPr="00A1521E">
        <w:rPr>
          <w:rFonts w:ascii="Calibri" w:hAnsi="Calibri"/>
          <w:sz w:val="22"/>
          <w:szCs w:val="22"/>
        </w:rPr>
        <w:t>DIČ:</w:t>
      </w:r>
      <w:r w:rsidRPr="00A1521E">
        <w:rPr>
          <w:rFonts w:ascii="Calibri" w:hAnsi="Calibri"/>
          <w:sz w:val="22"/>
          <w:szCs w:val="22"/>
        </w:rPr>
        <w:tab/>
      </w:r>
      <w:r w:rsidRPr="00A1521E">
        <w:rPr>
          <w:rFonts w:ascii="Calibri" w:hAnsi="Calibri"/>
          <w:sz w:val="22"/>
          <w:szCs w:val="22"/>
        </w:rPr>
        <w:tab/>
      </w:r>
      <w:r w:rsidRPr="00A1521E">
        <w:rPr>
          <w:rFonts w:ascii="Calibri" w:hAnsi="Calibri"/>
          <w:sz w:val="22"/>
          <w:szCs w:val="22"/>
        </w:rPr>
        <w:tab/>
      </w:r>
      <w:r w:rsidR="00375922">
        <w:rPr>
          <w:rFonts w:ascii="Calibri" w:hAnsi="Calibri"/>
          <w:sz w:val="22"/>
          <w:szCs w:val="22"/>
        </w:rPr>
        <w:t xml:space="preserve">   </w:t>
      </w:r>
      <w:r w:rsidRPr="00CF1AE7" w:rsidR="00375922">
        <w:rPr>
          <w:rFonts w:ascii="Calibri" w:hAnsi="Calibri"/>
          <w:sz w:val="22"/>
          <w:szCs w:val="22"/>
          <w:highlight w:val="yellow"/>
        </w:rPr>
        <w:t>(DOPLNÍ UCHAZEČ)</w:t>
      </w:r>
      <w:r w:rsidRPr="00A1521E">
        <w:rPr>
          <w:rFonts w:ascii="Calibri" w:hAnsi="Calibri"/>
          <w:sz w:val="22"/>
          <w:szCs w:val="22"/>
        </w:rPr>
        <w:tab/>
      </w:r>
    </w:p>
    <w:p w:rsidRPr="00A1521E" w:rsidR="00F42DA2" w:rsidP="00F42DA2" w:rsidRDefault="00F42DA2">
      <w:pPr>
        <w:rPr>
          <w:rFonts w:ascii="Calibri" w:hAnsi="Calibri"/>
          <w:sz w:val="22"/>
          <w:szCs w:val="22"/>
        </w:rPr>
      </w:pPr>
      <w:r w:rsidRPr="00A1521E">
        <w:rPr>
          <w:rFonts w:ascii="Calibri" w:hAnsi="Calibri"/>
          <w:sz w:val="22"/>
          <w:szCs w:val="22"/>
        </w:rPr>
        <w:t>bankovní spojení:</w:t>
      </w:r>
      <w:r w:rsidRPr="00A1521E">
        <w:rPr>
          <w:rFonts w:ascii="Calibri" w:hAnsi="Calibri"/>
          <w:sz w:val="22"/>
          <w:szCs w:val="22"/>
        </w:rPr>
        <w:tab/>
      </w:r>
      <w:r w:rsidR="00375922">
        <w:rPr>
          <w:rFonts w:ascii="Calibri" w:hAnsi="Calibri"/>
          <w:sz w:val="22"/>
          <w:szCs w:val="22"/>
        </w:rPr>
        <w:t xml:space="preserve">   </w:t>
      </w:r>
      <w:r w:rsidRPr="00CF1AE7" w:rsidR="00375922">
        <w:rPr>
          <w:rFonts w:ascii="Calibri" w:hAnsi="Calibri"/>
          <w:sz w:val="22"/>
          <w:szCs w:val="22"/>
          <w:highlight w:val="yellow"/>
        </w:rPr>
        <w:t>(DOPLNÍ UCHAZEČ)</w:t>
      </w:r>
      <w:r w:rsidRPr="00A1521E">
        <w:rPr>
          <w:rFonts w:ascii="Calibri" w:hAnsi="Calibri"/>
          <w:sz w:val="22"/>
          <w:szCs w:val="22"/>
        </w:rPr>
        <w:tab/>
      </w:r>
    </w:p>
    <w:p w:rsidRPr="00A1521E" w:rsidR="00F42DA2" w:rsidP="00F42DA2" w:rsidRDefault="00F42DA2">
      <w:pPr>
        <w:rPr>
          <w:rFonts w:ascii="Calibri" w:hAnsi="Calibri"/>
          <w:sz w:val="22"/>
          <w:szCs w:val="22"/>
        </w:rPr>
      </w:pPr>
      <w:r w:rsidRPr="00A1521E">
        <w:rPr>
          <w:rFonts w:ascii="Calibri" w:hAnsi="Calibri"/>
          <w:sz w:val="22"/>
          <w:szCs w:val="22"/>
        </w:rPr>
        <w:t>jednající:</w:t>
      </w:r>
      <w:r w:rsidR="00375922">
        <w:rPr>
          <w:rFonts w:ascii="Calibri" w:hAnsi="Calibri"/>
          <w:sz w:val="22"/>
          <w:szCs w:val="22"/>
        </w:rPr>
        <w:tab/>
      </w:r>
      <w:r w:rsidR="00375922">
        <w:rPr>
          <w:rFonts w:ascii="Calibri" w:hAnsi="Calibri"/>
          <w:sz w:val="22"/>
          <w:szCs w:val="22"/>
        </w:rPr>
        <w:tab/>
        <w:t xml:space="preserve">   </w:t>
      </w:r>
      <w:r w:rsidRPr="00CF1AE7" w:rsidR="00375922">
        <w:rPr>
          <w:rFonts w:ascii="Calibri" w:hAnsi="Calibri"/>
          <w:sz w:val="22"/>
          <w:szCs w:val="22"/>
          <w:highlight w:val="yellow"/>
        </w:rPr>
        <w:t>(DOPLNÍ UCHAZEČ)</w:t>
      </w:r>
    </w:p>
    <w:p w:rsidRPr="00A1521E" w:rsidR="00F42DA2" w:rsidP="00F42DA2" w:rsidRDefault="00F42DA2">
      <w:pPr>
        <w:rPr>
          <w:rFonts w:ascii="Calibri" w:hAnsi="Calibri"/>
          <w:iCs/>
          <w:sz w:val="22"/>
          <w:szCs w:val="22"/>
        </w:rPr>
      </w:pPr>
      <w:r w:rsidRPr="00A1521E">
        <w:rPr>
          <w:rFonts w:ascii="Calibri" w:hAnsi="Calibri"/>
          <w:iCs/>
          <w:sz w:val="22"/>
          <w:szCs w:val="22"/>
        </w:rPr>
        <w:t xml:space="preserve">kontaktní osoba: </w:t>
      </w:r>
      <w:r w:rsidRPr="00A1521E">
        <w:rPr>
          <w:rFonts w:ascii="Calibri" w:hAnsi="Calibri"/>
          <w:iCs/>
          <w:sz w:val="22"/>
          <w:szCs w:val="22"/>
        </w:rPr>
        <w:tab/>
      </w:r>
      <w:r w:rsidR="00375922">
        <w:rPr>
          <w:rFonts w:ascii="Calibri" w:hAnsi="Calibri"/>
          <w:iCs/>
          <w:sz w:val="22"/>
          <w:szCs w:val="22"/>
        </w:rPr>
        <w:t xml:space="preserve">   </w:t>
      </w:r>
      <w:r w:rsidRPr="00CF1AE7" w:rsidR="00375922">
        <w:rPr>
          <w:rFonts w:ascii="Calibri" w:hAnsi="Calibri"/>
          <w:sz w:val="22"/>
          <w:szCs w:val="22"/>
          <w:highlight w:val="yellow"/>
        </w:rPr>
        <w:t>(DOPLNÍ UCHAZEČ)</w:t>
      </w:r>
      <w:r w:rsidRPr="00A1521E">
        <w:rPr>
          <w:rFonts w:ascii="Calibri" w:hAnsi="Calibri"/>
          <w:iCs/>
          <w:sz w:val="22"/>
          <w:szCs w:val="22"/>
        </w:rPr>
        <w:tab/>
        <w:t>, telefon a e-mail:</w:t>
      </w:r>
      <w:r w:rsidR="00375922">
        <w:rPr>
          <w:rFonts w:ascii="Calibri" w:hAnsi="Calibri"/>
          <w:iCs/>
          <w:sz w:val="22"/>
          <w:szCs w:val="22"/>
        </w:rPr>
        <w:t xml:space="preserve">     </w:t>
      </w:r>
      <w:r w:rsidRPr="00CF1AE7" w:rsidR="00375922">
        <w:rPr>
          <w:rFonts w:ascii="Calibri" w:hAnsi="Calibri"/>
          <w:sz w:val="22"/>
          <w:szCs w:val="22"/>
          <w:highlight w:val="yellow"/>
        </w:rPr>
        <w:t>(DOPLNÍ UCHAZEČ)</w:t>
      </w:r>
    </w:p>
    <w:p w:rsidRPr="00A1521E" w:rsidR="00F42DA2" w:rsidP="00F42DA2" w:rsidRDefault="00F42DA2">
      <w:pPr>
        <w:pStyle w:val="Nzev"/>
        <w:jc w:val="left"/>
        <w:rPr>
          <w:rFonts w:ascii="Calibri" w:hAnsi="Calibri"/>
          <w:sz w:val="22"/>
          <w:szCs w:val="22"/>
        </w:rPr>
      </w:pPr>
      <w:r w:rsidRPr="00A1521E">
        <w:rPr>
          <w:rFonts w:ascii="Calibri" w:hAnsi="Calibri"/>
          <w:b w:val="false"/>
          <w:sz w:val="22"/>
          <w:szCs w:val="22"/>
        </w:rPr>
        <w:t>na straně druhé, dále jen</w:t>
      </w:r>
      <w:r w:rsidRPr="00A1521E">
        <w:rPr>
          <w:rFonts w:ascii="Calibri" w:hAnsi="Calibri"/>
          <w:sz w:val="22"/>
          <w:szCs w:val="22"/>
        </w:rPr>
        <w:t xml:space="preserve"> „Poskytovatel“</w:t>
      </w:r>
    </w:p>
    <w:p w:rsidRPr="00A1521E" w:rsidR="00F42DA2" w:rsidP="00F42DA2" w:rsidRDefault="00F42DA2">
      <w:pPr>
        <w:pStyle w:val="Nzev"/>
        <w:jc w:val="left"/>
        <w:rPr>
          <w:rFonts w:ascii="Calibri" w:hAnsi="Calibri"/>
          <w:sz w:val="22"/>
          <w:szCs w:val="22"/>
        </w:rPr>
      </w:pPr>
    </w:p>
    <w:p w:rsidRPr="00A1521E" w:rsidR="00F42DA2" w:rsidP="00F42DA2" w:rsidRDefault="00F42DA2">
      <w:pPr>
        <w:pStyle w:val="BodyText21"/>
        <w:widowControl/>
        <w:rPr>
          <w:rFonts w:ascii="Calibri" w:hAnsi="Calibri"/>
          <w:szCs w:val="22"/>
        </w:rPr>
      </w:pPr>
      <w:r w:rsidRPr="00A1521E">
        <w:rPr>
          <w:rFonts w:ascii="Calibri" w:hAnsi="Calibri"/>
          <w:szCs w:val="22"/>
        </w:rPr>
        <w:t>Objednatel a Poskytovatel (dále též „smluvní strany“) se dohodli na uzavření této smlouvy:</w:t>
      </w:r>
    </w:p>
    <w:p w:rsidRPr="00A1521E" w:rsidR="00F42DA2" w:rsidP="00F42DA2" w:rsidRDefault="00F42DA2">
      <w:pPr>
        <w:pStyle w:val="Nadpis2"/>
        <w:jc w:val="center"/>
        <w:rPr>
          <w:rFonts w:ascii="Calibri" w:hAnsi="Calibri"/>
          <w:i w:val="false"/>
          <w:sz w:val="22"/>
          <w:szCs w:val="22"/>
        </w:rPr>
      </w:pPr>
    </w:p>
    <w:p w:rsidRPr="00A1521E" w:rsidR="00F42DA2" w:rsidP="00F42DA2" w:rsidRDefault="00F42DA2">
      <w:pPr>
        <w:pStyle w:val="Nadpis2"/>
        <w:spacing w:before="0" w:after="0"/>
        <w:jc w:val="center"/>
        <w:rPr>
          <w:rFonts w:ascii="Calibri" w:hAnsi="Calibri"/>
          <w:i w:val="false"/>
          <w:sz w:val="22"/>
          <w:szCs w:val="22"/>
        </w:rPr>
      </w:pPr>
      <w:r w:rsidRPr="00A1521E">
        <w:rPr>
          <w:rFonts w:ascii="Calibri" w:hAnsi="Calibri"/>
          <w:i w:val="false"/>
          <w:sz w:val="22"/>
          <w:szCs w:val="22"/>
        </w:rPr>
        <w:t>Úvodní ustanovení</w:t>
      </w:r>
    </w:p>
    <w:p w:rsidR="00365D76" w:rsidP="00F42DA2" w:rsidRDefault="00365D76">
      <w:pPr>
        <w:numPr>
          <w:ilvl w:val="0"/>
          <w:numId w:val="7"/>
        </w:numPr>
        <w:tabs>
          <w:tab w:val="clear" w:pos="720"/>
          <w:tab w:val="num" w:pos="567"/>
        </w:tabs>
        <w:suppressAutoHyphens/>
        <w:overflowPunct/>
        <w:autoSpaceDE/>
        <w:autoSpaceDN/>
        <w:adjustRightInd/>
        <w:ind w:left="567" w:hanging="567"/>
        <w:jc w:val="both"/>
        <w:textAlignment w:val="auto"/>
        <w:rPr>
          <w:rFonts w:ascii="Calibri" w:hAnsi="Calibri"/>
          <w:sz w:val="22"/>
          <w:szCs w:val="22"/>
        </w:rPr>
      </w:pPr>
      <w:r>
        <w:rPr>
          <w:rFonts w:ascii="Calibri" w:hAnsi="Calibri"/>
          <w:sz w:val="22"/>
          <w:szCs w:val="22"/>
        </w:rPr>
        <w:t xml:space="preserve">Objednatel je příjemcem finanční podpory z programu </w:t>
      </w:r>
      <w:proofErr w:type="spellStart"/>
      <w:r>
        <w:rPr>
          <w:rFonts w:ascii="Calibri" w:hAnsi="Calibri"/>
          <w:sz w:val="22"/>
          <w:szCs w:val="22"/>
        </w:rPr>
        <w:t>OPLZZ</w:t>
      </w:r>
      <w:proofErr w:type="spellEnd"/>
      <w:r>
        <w:rPr>
          <w:rFonts w:ascii="Calibri" w:hAnsi="Calibri"/>
          <w:sz w:val="22"/>
          <w:szCs w:val="22"/>
        </w:rPr>
        <w:t xml:space="preserve">, v rámci projektu </w:t>
      </w:r>
      <w:r w:rsidRPr="00365D76">
        <w:rPr>
          <w:rFonts w:ascii="Calibri" w:hAnsi="Calibri"/>
          <w:sz w:val="22"/>
          <w:szCs w:val="22"/>
        </w:rPr>
        <w:t xml:space="preserve">Odborný růst zaměstnanců firmy </w:t>
      </w:r>
      <w:proofErr w:type="spellStart"/>
      <w:r w:rsidRPr="00365D76">
        <w:rPr>
          <w:rFonts w:ascii="Calibri" w:hAnsi="Calibri"/>
          <w:sz w:val="22"/>
          <w:szCs w:val="22"/>
        </w:rPr>
        <w:t>Valbek</w:t>
      </w:r>
      <w:proofErr w:type="spellEnd"/>
      <w:r>
        <w:rPr>
          <w:rFonts w:ascii="Calibri" w:hAnsi="Calibri"/>
          <w:sz w:val="22"/>
          <w:szCs w:val="22"/>
        </w:rPr>
        <w:t xml:space="preserve">, registrační číslo: </w:t>
      </w:r>
      <w:proofErr w:type="spellStart"/>
      <w:r w:rsidRPr="00365D76">
        <w:rPr>
          <w:rFonts w:ascii="Calibri" w:hAnsi="Calibri"/>
          <w:sz w:val="22"/>
          <w:szCs w:val="22"/>
        </w:rPr>
        <w:t>CZ.1.04</w:t>
      </w:r>
      <w:proofErr w:type="spellEnd"/>
      <w:r w:rsidRPr="00365D76">
        <w:rPr>
          <w:rFonts w:ascii="Calibri" w:hAnsi="Calibri"/>
          <w:sz w:val="22"/>
          <w:szCs w:val="22"/>
        </w:rPr>
        <w:t>/1.1.02/94.01196</w:t>
      </w:r>
    </w:p>
    <w:p w:rsidR="00FD2B12" w:rsidP="00FD2B12" w:rsidRDefault="00FD2B12">
      <w:pPr>
        <w:suppressAutoHyphens/>
        <w:overflowPunct/>
        <w:autoSpaceDE/>
        <w:autoSpaceDN/>
        <w:adjustRightInd/>
        <w:ind w:left="567"/>
        <w:jc w:val="both"/>
        <w:textAlignment w:val="auto"/>
        <w:rPr>
          <w:rFonts w:ascii="Calibri" w:hAnsi="Calibri"/>
          <w:sz w:val="22"/>
          <w:szCs w:val="22"/>
        </w:rPr>
      </w:pPr>
    </w:p>
    <w:p w:rsidRPr="00A1521E" w:rsidR="00F42DA2" w:rsidP="00F42DA2" w:rsidRDefault="00F42DA2">
      <w:pPr>
        <w:numPr>
          <w:ilvl w:val="0"/>
          <w:numId w:val="7"/>
        </w:numPr>
        <w:tabs>
          <w:tab w:val="clear" w:pos="720"/>
          <w:tab w:val="num" w:pos="567"/>
        </w:tabs>
        <w:suppressAutoHyphens/>
        <w:overflowPunct/>
        <w:autoSpaceDE/>
        <w:autoSpaceDN/>
        <w:adjustRightInd/>
        <w:ind w:left="567" w:hanging="567"/>
        <w:jc w:val="both"/>
        <w:textAlignment w:val="auto"/>
        <w:rPr>
          <w:rFonts w:ascii="Calibri" w:hAnsi="Calibri"/>
          <w:sz w:val="22"/>
          <w:szCs w:val="22"/>
        </w:rPr>
      </w:pPr>
      <w:r w:rsidRPr="00A1521E">
        <w:rPr>
          <w:rFonts w:ascii="Calibri" w:hAnsi="Calibri"/>
          <w:sz w:val="22"/>
          <w:szCs w:val="22"/>
        </w:rPr>
        <w:t xml:space="preserve">Podkladem pro uzavření této smlouvy je zadávací řízení podlimitní veřejné zakázky </w:t>
      </w:r>
      <w:r w:rsidRPr="005542E3">
        <w:rPr>
          <w:rFonts w:ascii="Calibri" w:hAnsi="Calibri"/>
          <w:sz w:val="22"/>
          <w:szCs w:val="22"/>
        </w:rPr>
        <w:t>„</w:t>
      </w:r>
      <w:r w:rsidR="005542E3">
        <w:rPr>
          <w:rFonts w:ascii="Calibri" w:hAnsi="Calibri"/>
          <w:sz w:val="22"/>
          <w:szCs w:val="22"/>
        </w:rPr>
        <w:t xml:space="preserve">Odborný růst zaměstnanců </w:t>
      </w:r>
      <w:proofErr w:type="spellStart"/>
      <w:r w:rsidR="005542E3">
        <w:rPr>
          <w:rFonts w:ascii="Calibri" w:hAnsi="Calibri"/>
          <w:sz w:val="22"/>
          <w:szCs w:val="22"/>
        </w:rPr>
        <w:t>Valbek</w:t>
      </w:r>
      <w:proofErr w:type="spellEnd"/>
      <w:r w:rsidR="005542E3">
        <w:rPr>
          <w:rFonts w:ascii="Calibri" w:hAnsi="Calibri"/>
          <w:sz w:val="22"/>
          <w:szCs w:val="22"/>
        </w:rPr>
        <w:t>, spol. s r.o.</w:t>
      </w:r>
      <w:r w:rsidR="00FD2B12">
        <w:rPr>
          <w:rFonts w:ascii="Calibri" w:hAnsi="Calibri"/>
          <w:sz w:val="22"/>
          <w:szCs w:val="22"/>
        </w:rPr>
        <w:t xml:space="preserve"> (op</w:t>
      </w:r>
      <w:r w:rsidR="00FB5B7B">
        <w:rPr>
          <w:rFonts w:ascii="Calibri" w:hAnsi="Calibri"/>
          <w:sz w:val="22"/>
          <w:szCs w:val="22"/>
        </w:rPr>
        <w:t>akované řízení)</w:t>
      </w:r>
      <w:r w:rsidRPr="005542E3">
        <w:rPr>
          <w:rFonts w:ascii="Calibri" w:hAnsi="Calibri"/>
          <w:sz w:val="22"/>
          <w:szCs w:val="22"/>
        </w:rPr>
        <w:t>“</w:t>
      </w:r>
      <w:r w:rsidRPr="00A1521E">
        <w:rPr>
          <w:rFonts w:ascii="Calibri" w:hAnsi="Calibri"/>
          <w:sz w:val="22"/>
          <w:szCs w:val="22"/>
        </w:rPr>
        <w:t xml:space="preserve"> a nabídka Poskytovatele podaná do tohoto zadávacího řízení na část </w:t>
      </w:r>
      <w:r w:rsidRPr="00CF1AE7">
        <w:rPr>
          <w:rFonts w:ascii="Calibri" w:hAnsi="Calibri"/>
          <w:sz w:val="22"/>
          <w:szCs w:val="22"/>
          <w:highlight w:val="yellow"/>
        </w:rPr>
        <w:t>(DOPLNÍ UCHAZEČ).</w:t>
      </w:r>
    </w:p>
    <w:p w:rsidRPr="00A1521E" w:rsidR="00F42DA2" w:rsidP="00F42DA2" w:rsidRDefault="00F42DA2">
      <w:pPr>
        <w:suppressAutoHyphens/>
        <w:overflowPunct/>
        <w:autoSpaceDE/>
        <w:autoSpaceDN/>
        <w:adjustRightInd/>
        <w:ind w:left="567"/>
        <w:jc w:val="both"/>
        <w:textAlignment w:val="auto"/>
        <w:rPr>
          <w:rFonts w:ascii="Calibri" w:hAnsi="Calibri"/>
          <w:sz w:val="22"/>
          <w:szCs w:val="22"/>
        </w:rPr>
      </w:pPr>
    </w:p>
    <w:p w:rsidRPr="00A1521E" w:rsidR="00F42DA2" w:rsidP="00F42DA2" w:rsidRDefault="00F42DA2">
      <w:pPr>
        <w:numPr>
          <w:ilvl w:val="0"/>
          <w:numId w:val="7"/>
        </w:numPr>
        <w:tabs>
          <w:tab w:val="clear" w:pos="720"/>
          <w:tab w:val="num" w:pos="567"/>
          <w:tab w:val="left" w:pos="3810"/>
        </w:tabs>
        <w:suppressAutoHyphens/>
        <w:overflowPunct/>
        <w:autoSpaceDE/>
        <w:autoSpaceDN/>
        <w:adjustRightInd/>
        <w:ind w:left="567" w:hanging="567"/>
        <w:jc w:val="both"/>
        <w:textAlignment w:val="auto"/>
        <w:rPr>
          <w:rFonts w:ascii="Calibri" w:hAnsi="Calibri"/>
          <w:sz w:val="22"/>
          <w:szCs w:val="22"/>
        </w:rPr>
      </w:pPr>
      <w:r w:rsidRPr="00A1521E">
        <w:rPr>
          <w:rFonts w:ascii="Calibri" w:hAnsi="Calibri"/>
          <w:sz w:val="22"/>
          <w:szCs w:val="22"/>
        </w:rPr>
        <w:t xml:space="preserve">Poskytovatel je povinen po celou dobu plnění smlouvy prokazatelně splňovat kvalifikační předpoklady, zejména příslušné oprávnění k podnikání, jak je prokázal v rámci původního zadávacího řízení. </w:t>
      </w:r>
    </w:p>
    <w:p w:rsidRPr="00A1521E" w:rsidR="00F42DA2" w:rsidP="00F42DA2" w:rsidRDefault="00F42DA2">
      <w:pPr>
        <w:widowControl w:val="false"/>
        <w:tabs>
          <w:tab w:val="num" w:pos="567"/>
        </w:tabs>
        <w:ind w:left="360" w:hanging="720"/>
        <w:jc w:val="both"/>
        <w:rPr>
          <w:rFonts w:ascii="Calibri" w:hAnsi="Calibri"/>
          <w:sz w:val="22"/>
          <w:szCs w:val="22"/>
        </w:rPr>
      </w:pPr>
    </w:p>
    <w:p w:rsidRPr="00A1521E" w:rsidR="00F42DA2" w:rsidP="00F42DA2" w:rsidRDefault="00F42DA2">
      <w:pPr>
        <w:widowControl w:val="false"/>
        <w:numPr>
          <w:ilvl w:val="0"/>
          <w:numId w:val="7"/>
        </w:numPr>
        <w:tabs>
          <w:tab w:val="clear" w:pos="720"/>
          <w:tab w:val="num" w:pos="567"/>
        </w:tabs>
        <w:suppressAutoHyphens/>
        <w:overflowPunct/>
        <w:autoSpaceDE/>
        <w:adjustRightInd/>
        <w:ind w:left="567" w:hanging="567"/>
        <w:jc w:val="both"/>
        <w:rPr>
          <w:rFonts w:ascii="Calibri" w:hAnsi="Calibri"/>
          <w:sz w:val="22"/>
          <w:szCs w:val="22"/>
        </w:rPr>
      </w:pPr>
      <w:r w:rsidRPr="00A1521E">
        <w:rPr>
          <w:rFonts w:ascii="Calibri" w:hAnsi="Calibri"/>
          <w:sz w:val="22"/>
          <w:szCs w:val="22"/>
        </w:rPr>
        <w:t>Objednatel má dle § 82 odst. 8 zákona o veřejných zakázkách právo odstoupit od smlouvy v případě, že Poskytovatel ve své nabídce v původním zadávacím řízení uvedl informace nebo doklady, které neodpovídají skutečnosti a měly nebo mohly mít vliv na výsledek zadávacího řízení.</w:t>
      </w:r>
    </w:p>
    <w:p w:rsidRPr="00A1521E" w:rsidR="00F42DA2" w:rsidP="00F42DA2" w:rsidRDefault="00F42DA2">
      <w:pPr>
        <w:jc w:val="center"/>
        <w:rPr>
          <w:rFonts w:ascii="Calibri" w:hAnsi="Calibri"/>
          <w:b/>
          <w:sz w:val="22"/>
          <w:szCs w:val="22"/>
        </w:rPr>
      </w:pPr>
    </w:p>
    <w:p w:rsidR="00F42DA2" w:rsidP="00F42DA2" w:rsidRDefault="00F42DA2">
      <w:pPr>
        <w:jc w:val="center"/>
        <w:rPr>
          <w:rFonts w:ascii="Calibri" w:hAnsi="Calibri"/>
          <w:b/>
          <w:sz w:val="22"/>
          <w:szCs w:val="22"/>
        </w:rPr>
      </w:pPr>
    </w:p>
    <w:p w:rsidR="00F42DA2" w:rsidP="00F42DA2" w:rsidRDefault="00F42DA2">
      <w:pPr>
        <w:jc w:val="center"/>
        <w:rPr>
          <w:rFonts w:ascii="Calibri" w:hAnsi="Calibri"/>
          <w:b/>
          <w:sz w:val="22"/>
          <w:szCs w:val="22"/>
        </w:rPr>
      </w:pPr>
    </w:p>
    <w:p w:rsidR="00F42DA2" w:rsidP="00F42DA2" w:rsidRDefault="00F42DA2">
      <w:pPr>
        <w:jc w:val="center"/>
        <w:rPr>
          <w:rFonts w:ascii="Calibri" w:hAnsi="Calibri"/>
          <w:b/>
          <w:sz w:val="22"/>
          <w:szCs w:val="22"/>
        </w:rPr>
      </w:pPr>
    </w:p>
    <w:p w:rsidR="00F42DA2" w:rsidP="00F42DA2" w:rsidRDefault="00F42DA2">
      <w:pPr>
        <w:jc w:val="center"/>
        <w:rPr>
          <w:rFonts w:ascii="Calibri" w:hAnsi="Calibri"/>
          <w:b/>
          <w:sz w:val="22"/>
          <w:szCs w:val="22"/>
        </w:rPr>
      </w:pPr>
    </w:p>
    <w:p w:rsidRPr="00A1521E" w:rsidR="00F42DA2" w:rsidP="00F42DA2" w:rsidRDefault="00F42DA2">
      <w:pPr>
        <w:jc w:val="center"/>
        <w:rPr>
          <w:rFonts w:ascii="Calibri" w:hAnsi="Calibri"/>
          <w:b/>
          <w:sz w:val="22"/>
          <w:szCs w:val="22"/>
        </w:rPr>
      </w:pPr>
    </w:p>
    <w:p w:rsidRPr="00A1521E" w:rsidR="00F42DA2" w:rsidP="00F42DA2" w:rsidRDefault="00F42DA2">
      <w:pPr>
        <w:jc w:val="center"/>
        <w:rPr>
          <w:rFonts w:ascii="Calibri" w:hAnsi="Calibri"/>
          <w:b/>
          <w:sz w:val="22"/>
          <w:szCs w:val="22"/>
        </w:rPr>
      </w:pPr>
      <w:r w:rsidRPr="00A1521E">
        <w:rPr>
          <w:rFonts w:ascii="Calibri" w:hAnsi="Calibri"/>
          <w:b/>
          <w:sz w:val="22"/>
          <w:szCs w:val="22"/>
        </w:rPr>
        <w:t>Článek I.</w:t>
      </w:r>
    </w:p>
    <w:p w:rsidRPr="00A1521E" w:rsidR="00F42DA2" w:rsidP="00F42DA2" w:rsidRDefault="00F42DA2">
      <w:pPr>
        <w:jc w:val="center"/>
        <w:rPr>
          <w:rFonts w:ascii="Calibri" w:hAnsi="Calibri"/>
          <w:b/>
          <w:sz w:val="22"/>
          <w:szCs w:val="22"/>
        </w:rPr>
      </w:pPr>
      <w:r w:rsidRPr="00A1521E">
        <w:rPr>
          <w:rFonts w:ascii="Calibri" w:hAnsi="Calibri"/>
          <w:b/>
          <w:sz w:val="22"/>
          <w:szCs w:val="22"/>
        </w:rPr>
        <w:t>Předmět smlouvy</w:t>
      </w:r>
    </w:p>
    <w:p w:rsidRPr="00A1521E" w:rsidR="00F42DA2" w:rsidP="00F42DA2" w:rsidRDefault="00F42DA2">
      <w:pPr>
        <w:numPr>
          <w:ilvl w:val="1"/>
          <w:numId w:val="1"/>
        </w:numPr>
        <w:ind w:left="567" w:hanging="567"/>
        <w:jc w:val="both"/>
        <w:rPr>
          <w:rFonts w:ascii="Calibri" w:hAnsi="Calibri"/>
          <w:sz w:val="22"/>
          <w:szCs w:val="22"/>
        </w:rPr>
      </w:pPr>
      <w:r w:rsidRPr="00A1521E">
        <w:rPr>
          <w:rFonts w:ascii="Calibri" w:hAnsi="Calibri"/>
          <w:sz w:val="22"/>
          <w:szCs w:val="22"/>
        </w:rPr>
        <w:t>Poskytovatel se touto smlouvou zavazuje poskytnout služby specifikované v článku II. smlouvy a Objednatel se zavazuje za řádně poskytnuté služby zaplatit Poskytovateli cenu ve výši a za podmínek sjednaných v této smlouvě.</w:t>
      </w:r>
    </w:p>
    <w:p w:rsidRPr="00A1521E" w:rsidR="00F42DA2" w:rsidP="00F42DA2" w:rsidRDefault="00F42DA2">
      <w:pPr>
        <w:ind w:left="567"/>
        <w:jc w:val="both"/>
        <w:rPr>
          <w:rFonts w:ascii="Calibri" w:hAnsi="Calibri"/>
          <w:sz w:val="22"/>
          <w:szCs w:val="22"/>
        </w:rPr>
      </w:pPr>
    </w:p>
    <w:p w:rsidRPr="00A1521E" w:rsidR="00F42DA2" w:rsidP="00F42DA2" w:rsidRDefault="00F42DA2">
      <w:pPr>
        <w:numPr>
          <w:ilvl w:val="1"/>
          <w:numId w:val="1"/>
        </w:numPr>
        <w:ind w:left="567" w:hanging="567"/>
        <w:jc w:val="both"/>
        <w:rPr>
          <w:rFonts w:ascii="Calibri" w:hAnsi="Calibri"/>
          <w:sz w:val="22"/>
          <w:szCs w:val="22"/>
        </w:rPr>
      </w:pPr>
      <w:r w:rsidRPr="00A1521E">
        <w:rPr>
          <w:rFonts w:ascii="Calibri" w:hAnsi="Calibri"/>
          <w:sz w:val="22"/>
          <w:szCs w:val="22"/>
        </w:rPr>
        <w:t>Poskytovatel splní svůj závazek založený touto smlouvou tím, že řádně poskytne služby specifikované v článku II. smlouvy a splní také ostatní povinnosti vyplývající z této smlouvy.</w:t>
      </w:r>
    </w:p>
    <w:p w:rsidR="00F42DA2" w:rsidP="00F42DA2" w:rsidRDefault="00F42DA2">
      <w:pPr>
        <w:ind w:left="360"/>
        <w:jc w:val="center"/>
        <w:rPr>
          <w:rFonts w:ascii="Calibri" w:hAnsi="Calibri"/>
          <w:sz w:val="22"/>
          <w:szCs w:val="22"/>
        </w:rPr>
      </w:pPr>
    </w:p>
    <w:p w:rsidRPr="00A1521E" w:rsidR="00F42DA2" w:rsidP="00F42DA2" w:rsidRDefault="00F42DA2">
      <w:pPr>
        <w:jc w:val="center"/>
        <w:rPr>
          <w:rFonts w:ascii="Calibri" w:hAnsi="Calibri"/>
          <w:b/>
          <w:sz w:val="22"/>
          <w:szCs w:val="22"/>
        </w:rPr>
      </w:pPr>
      <w:r w:rsidRPr="00A1521E">
        <w:rPr>
          <w:rFonts w:ascii="Calibri" w:hAnsi="Calibri"/>
          <w:b/>
          <w:sz w:val="22"/>
          <w:szCs w:val="22"/>
        </w:rPr>
        <w:t>Článek II.</w:t>
      </w:r>
    </w:p>
    <w:p w:rsidRPr="00A1521E" w:rsidR="00F42DA2" w:rsidP="00F42DA2" w:rsidRDefault="00F42DA2">
      <w:pPr>
        <w:ind w:left="360"/>
        <w:jc w:val="center"/>
        <w:rPr>
          <w:rFonts w:ascii="Calibri" w:hAnsi="Calibri"/>
          <w:b/>
          <w:sz w:val="22"/>
          <w:szCs w:val="22"/>
        </w:rPr>
      </w:pPr>
      <w:r w:rsidRPr="00A1521E">
        <w:rPr>
          <w:rFonts w:ascii="Calibri" w:hAnsi="Calibri"/>
          <w:b/>
          <w:sz w:val="22"/>
          <w:szCs w:val="22"/>
        </w:rPr>
        <w:t>Specifikace předmětu smlouvy</w:t>
      </w:r>
    </w:p>
    <w:p w:rsidRPr="00890725" w:rsidR="00890725" w:rsidP="00890725" w:rsidRDefault="00F42DA2">
      <w:pPr>
        <w:numPr>
          <w:ilvl w:val="0"/>
          <w:numId w:val="8"/>
        </w:numPr>
        <w:ind w:left="567" w:hanging="567"/>
        <w:jc w:val="both"/>
        <w:rPr>
          <w:rFonts w:ascii="Calibri" w:hAnsi="Calibri"/>
          <w:sz w:val="22"/>
          <w:szCs w:val="22"/>
        </w:rPr>
      </w:pPr>
      <w:r w:rsidRPr="00A1521E">
        <w:rPr>
          <w:rFonts w:ascii="Calibri" w:hAnsi="Calibri"/>
          <w:sz w:val="22"/>
          <w:szCs w:val="22"/>
        </w:rPr>
        <w:t>Předmětem smlouvy je poskytnutí vzdělávacích služeb v rozsahu uvedeném v nabídce Poskytovatele, která je přílohou této smlouvy.</w:t>
      </w:r>
    </w:p>
    <w:p w:rsidRPr="009E3B3A" w:rsidR="00F42DA2" w:rsidP="009E3B3A" w:rsidRDefault="00F42DA2">
      <w:pPr>
        <w:rPr>
          <w:rFonts w:ascii="Calibri" w:hAnsi="Calibri"/>
          <w:sz w:val="22"/>
          <w:szCs w:val="22"/>
        </w:rPr>
      </w:pPr>
    </w:p>
    <w:p w:rsidRPr="00A1521E" w:rsidR="00F42DA2" w:rsidP="00F42DA2" w:rsidRDefault="00F42DA2">
      <w:pPr>
        <w:tabs>
          <w:tab w:val="left" w:pos="567"/>
        </w:tabs>
        <w:jc w:val="center"/>
        <w:rPr>
          <w:rFonts w:ascii="Calibri" w:hAnsi="Calibri"/>
          <w:b/>
          <w:sz w:val="22"/>
          <w:szCs w:val="22"/>
        </w:rPr>
      </w:pPr>
      <w:r w:rsidRPr="00A1521E">
        <w:rPr>
          <w:rFonts w:ascii="Calibri" w:hAnsi="Calibri"/>
          <w:b/>
          <w:sz w:val="22"/>
          <w:szCs w:val="22"/>
        </w:rPr>
        <w:t>Článek III.</w:t>
      </w:r>
    </w:p>
    <w:p w:rsidRPr="00A1521E" w:rsidR="00F42DA2" w:rsidP="00F42DA2" w:rsidRDefault="00F42DA2">
      <w:pPr>
        <w:tabs>
          <w:tab w:val="left" w:pos="567"/>
        </w:tabs>
        <w:ind w:left="567" w:hanging="567"/>
        <w:jc w:val="center"/>
        <w:rPr>
          <w:rFonts w:ascii="Calibri" w:hAnsi="Calibri"/>
          <w:b/>
          <w:sz w:val="22"/>
          <w:szCs w:val="22"/>
        </w:rPr>
      </w:pPr>
      <w:r w:rsidRPr="00A1521E">
        <w:rPr>
          <w:rFonts w:ascii="Calibri" w:hAnsi="Calibri"/>
          <w:b/>
          <w:sz w:val="22"/>
          <w:szCs w:val="22"/>
        </w:rPr>
        <w:t>Práva a povinnosti smluvních stran</w:t>
      </w:r>
    </w:p>
    <w:p w:rsidRPr="00A1521E" w:rsidR="00F42DA2" w:rsidP="00F42DA2" w:rsidRDefault="00F42DA2">
      <w:pPr>
        <w:numPr>
          <w:ilvl w:val="0"/>
          <w:numId w:val="3"/>
        </w:numPr>
        <w:tabs>
          <w:tab w:val="left" w:pos="567"/>
        </w:tabs>
        <w:ind w:left="567" w:hanging="567"/>
        <w:jc w:val="both"/>
        <w:rPr>
          <w:rFonts w:ascii="Calibri" w:hAnsi="Calibri"/>
          <w:sz w:val="22"/>
          <w:szCs w:val="22"/>
        </w:rPr>
      </w:pPr>
      <w:r w:rsidRPr="00A1521E">
        <w:rPr>
          <w:rFonts w:ascii="Calibri" w:hAnsi="Calibri"/>
          <w:sz w:val="22"/>
          <w:szCs w:val="22"/>
        </w:rPr>
        <w:t>Objednatel se zavazuje Poskytovateli zaplatit cenu stanovenou dle čl. VI. smlouvy za řádně zrealizovaný předmět smlouvy uvedený v čl. II. smlouvy, a dále se zavazuje poskytnout potřebnou součinnost za podmínek a ve lhůtách, které jsou stanoveny touto smlouvou.</w:t>
      </w:r>
    </w:p>
    <w:p w:rsidRPr="00A1521E" w:rsidR="00F42DA2" w:rsidP="00F42DA2" w:rsidRDefault="00F42DA2">
      <w:pPr>
        <w:tabs>
          <w:tab w:val="left" w:pos="567"/>
        </w:tabs>
        <w:ind w:left="567" w:hanging="567"/>
        <w:jc w:val="both"/>
        <w:rPr>
          <w:rFonts w:ascii="Calibri" w:hAnsi="Calibri"/>
          <w:sz w:val="22"/>
          <w:szCs w:val="22"/>
        </w:rPr>
      </w:pPr>
    </w:p>
    <w:p w:rsidRPr="00A1521E" w:rsidR="00F42DA2" w:rsidP="00F42DA2" w:rsidRDefault="00F42DA2">
      <w:pPr>
        <w:numPr>
          <w:ilvl w:val="0"/>
          <w:numId w:val="3"/>
        </w:numPr>
        <w:tabs>
          <w:tab w:val="left" w:pos="567"/>
        </w:tabs>
        <w:ind w:left="567" w:hanging="567"/>
        <w:jc w:val="both"/>
        <w:rPr>
          <w:rFonts w:ascii="Calibri" w:hAnsi="Calibri"/>
          <w:sz w:val="22"/>
          <w:szCs w:val="22"/>
        </w:rPr>
      </w:pPr>
      <w:r w:rsidRPr="00A1521E">
        <w:rPr>
          <w:rFonts w:ascii="Calibri" w:hAnsi="Calibri"/>
          <w:sz w:val="22"/>
          <w:szCs w:val="22"/>
        </w:rPr>
        <w:t xml:space="preserve">Objednatel je oprávněn provádět kdykoliv v průběhu plnění smlouvy kontrolu rozsahu, kvality a harmonogramu plnění smlouvy a Poskytovatel je povinen poskytnout Objednateli v rámci výše uvedené kontroly maximální možnou součinnost. </w:t>
      </w:r>
    </w:p>
    <w:p w:rsidRPr="00A1521E" w:rsidR="00F42DA2" w:rsidP="00F42DA2" w:rsidRDefault="00F42DA2">
      <w:pPr>
        <w:tabs>
          <w:tab w:val="left" w:pos="567"/>
        </w:tabs>
        <w:jc w:val="both"/>
        <w:rPr>
          <w:rFonts w:ascii="Calibri" w:hAnsi="Calibri"/>
          <w:sz w:val="22"/>
          <w:szCs w:val="22"/>
        </w:rPr>
      </w:pPr>
      <w:r w:rsidRPr="00A1521E">
        <w:rPr>
          <w:rFonts w:ascii="Calibri" w:hAnsi="Calibri"/>
          <w:sz w:val="22"/>
          <w:szCs w:val="22"/>
        </w:rPr>
        <w:t xml:space="preserve"> </w:t>
      </w:r>
    </w:p>
    <w:p w:rsidRPr="00A1521E" w:rsidR="00F42DA2" w:rsidP="00F42DA2" w:rsidRDefault="00F42DA2">
      <w:pPr>
        <w:numPr>
          <w:ilvl w:val="0"/>
          <w:numId w:val="3"/>
        </w:numPr>
        <w:overflowPunct/>
        <w:autoSpaceDE/>
        <w:autoSpaceDN/>
        <w:adjustRightInd/>
        <w:ind w:left="567" w:hanging="567"/>
        <w:jc w:val="both"/>
        <w:rPr>
          <w:rFonts w:ascii="Calibri" w:hAnsi="Calibri"/>
          <w:sz w:val="22"/>
          <w:szCs w:val="22"/>
        </w:rPr>
      </w:pPr>
      <w:r w:rsidRPr="00A1521E">
        <w:rPr>
          <w:rFonts w:ascii="Calibri" w:hAnsi="Calibri"/>
          <w:sz w:val="22"/>
          <w:szCs w:val="22"/>
        </w:rPr>
        <w:t>Objednatel je oprávněn omezit rozsah předmětu smlouvy v důsledku podstatných změn okolností, které Objednatel s přihlédnutím ke všem skutečnostem nemohl předvídat a ani je sám nezpůsobil (např. z důvodu nedostatku finančních prostředků, z důvodu neposkytnutí části plnění předmětu smlouvy Poskytovatelem). V tomto případě bude cena za předmět smlouvy úměrně snížena s použitím cen z nabídky Poskytovatele dle jednotlivých položek předmětu plnění.  Omezení rozsahu předmětu smlouvy bude vždy sjednáno v písemném dodatku k této smlouvě.</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0"/>
          <w:numId w:val="3"/>
        </w:numPr>
        <w:tabs>
          <w:tab w:val="left" w:pos="-2977"/>
        </w:tabs>
        <w:ind w:left="567" w:hanging="567"/>
        <w:jc w:val="both"/>
        <w:rPr>
          <w:rFonts w:ascii="Calibri" w:hAnsi="Calibri"/>
          <w:sz w:val="22"/>
          <w:szCs w:val="22"/>
        </w:rPr>
      </w:pPr>
      <w:r w:rsidRPr="00A1521E">
        <w:rPr>
          <w:rFonts w:ascii="Calibri" w:hAnsi="Calibri"/>
          <w:sz w:val="22"/>
          <w:szCs w:val="22"/>
        </w:rPr>
        <w:t>Poskytovatel se zavazuje splnit předmět smlouvy řádně, včas a s náležitou odbornou péčí, v souladu s pokyny, požadavky a oprávněnými zájmy Objednatele. O nevhodnosti pokynů či požadavků Objednatele je Poskytovatel povinen Objednatele neprodleně informovat.</w:t>
      </w:r>
    </w:p>
    <w:p w:rsidRPr="00A1521E" w:rsidR="00F42DA2" w:rsidP="00F42DA2" w:rsidRDefault="00F42DA2">
      <w:pPr>
        <w:pStyle w:val="Odstavecseseznamem"/>
        <w:ind w:left="567" w:hanging="567"/>
        <w:rPr>
          <w:rFonts w:ascii="Calibri" w:hAnsi="Calibri"/>
          <w:sz w:val="22"/>
          <w:szCs w:val="22"/>
        </w:rPr>
      </w:pPr>
    </w:p>
    <w:p w:rsidRPr="00A1521E" w:rsidR="00F42DA2" w:rsidP="00F42DA2" w:rsidRDefault="00F42DA2">
      <w:pPr>
        <w:numPr>
          <w:ilvl w:val="0"/>
          <w:numId w:val="3"/>
        </w:numPr>
        <w:tabs>
          <w:tab w:val="left" w:pos="-2977"/>
          <w:tab w:val="left" w:pos="567"/>
        </w:tabs>
        <w:ind w:left="567" w:hanging="567"/>
        <w:jc w:val="both"/>
        <w:rPr>
          <w:rFonts w:ascii="Calibri" w:hAnsi="Calibri"/>
          <w:sz w:val="22"/>
          <w:szCs w:val="22"/>
        </w:rPr>
      </w:pPr>
      <w:r w:rsidRPr="00A1521E">
        <w:rPr>
          <w:rFonts w:ascii="Calibri" w:hAnsi="Calibri"/>
          <w:sz w:val="22"/>
          <w:szCs w:val="22"/>
        </w:rPr>
        <w:t>Poskytovatel je povinen umožnit všem subjektům oprávněným k výkonu kontroly projektu, z jehož prostředků je předmět smlouvy hrazen, provést kontrolu dokladů souvisejících s plněním předmětu smlouvy, a to po dobu danou právními předpisy České republiky k jejich archivaci (zákon č. 563/1991 Sb., o účetnictví, ve znění pozdějších předpisů a zákon č. 235/2004 Sb., o dani z přidané hodnoty, ve znění pozdějších předpisů).</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0"/>
          <w:numId w:val="3"/>
        </w:numPr>
        <w:tabs>
          <w:tab w:val="left" w:pos="-2977"/>
          <w:tab w:val="left" w:pos="567"/>
        </w:tabs>
        <w:ind w:left="567" w:hanging="567"/>
        <w:jc w:val="both"/>
        <w:rPr>
          <w:rFonts w:ascii="Calibri" w:hAnsi="Calibri"/>
          <w:sz w:val="22"/>
          <w:szCs w:val="22"/>
        </w:rPr>
      </w:pPr>
      <w:r w:rsidRPr="00A1521E">
        <w:rPr>
          <w:rFonts w:ascii="Calibri" w:hAnsi="Calibri"/>
          <w:sz w:val="22"/>
          <w:szCs w:val="22"/>
        </w:rPr>
        <w:t>Poskytovatel je povinen při plnění předmětu smlouvy postupovat také v souladu s ustanoveními zákona č. 101/2000 Sb., o ochraně osobních údajů a o změně některých zákonů, ve znění pozdějších předpisů.</w:t>
      </w:r>
    </w:p>
    <w:p w:rsidRPr="00A1521E" w:rsidR="00F42DA2" w:rsidP="00F42DA2" w:rsidRDefault="00F42DA2">
      <w:pPr>
        <w:tabs>
          <w:tab w:val="left" w:pos="-2977"/>
          <w:tab w:val="left" w:pos="567"/>
        </w:tabs>
        <w:ind w:left="567"/>
        <w:jc w:val="both"/>
        <w:rPr>
          <w:rFonts w:ascii="Calibri" w:hAnsi="Calibri"/>
          <w:sz w:val="22"/>
          <w:szCs w:val="22"/>
        </w:rPr>
      </w:pPr>
    </w:p>
    <w:p w:rsidRPr="00365D76" w:rsidR="00365D76" w:rsidP="00365D76" w:rsidRDefault="00365D76">
      <w:pPr>
        <w:pStyle w:val="Odstavecseseznamem"/>
        <w:numPr>
          <w:ilvl w:val="0"/>
          <w:numId w:val="3"/>
        </w:numPr>
        <w:ind w:left="567" w:hanging="709"/>
        <w:jc w:val="both"/>
        <w:rPr>
          <w:rFonts w:ascii="Calibri" w:hAnsi="Calibri"/>
          <w:sz w:val="22"/>
          <w:szCs w:val="22"/>
        </w:rPr>
      </w:pPr>
      <w:r w:rsidRPr="00365D76">
        <w:rPr>
          <w:rFonts w:ascii="Calibri" w:hAnsi="Calibri"/>
          <w:sz w:val="22"/>
          <w:szCs w:val="22"/>
        </w:rPr>
        <w:lastRenderedPageBreak/>
        <w:t xml:space="preserve">Poskytovatel se zavazuje, že bude řádně uchovávat originály smlouvy včetně </w:t>
      </w:r>
      <w:proofErr w:type="gramStart"/>
      <w:r w:rsidRPr="00365D76">
        <w:rPr>
          <w:rFonts w:ascii="Calibri" w:hAnsi="Calibri"/>
          <w:sz w:val="22"/>
          <w:szCs w:val="22"/>
        </w:rPr>
        <w:t xml:space="preserve">příloh a </w:t>
      </w:r>
      <w:r>
        <w:rPr>
          <w:rFonts w:ascii="Calibri" w:hAnsi="Calibri"/>
          <w:sz w:val="22"/>
          <w:szCs w:val="22"/>
        </w:rPr>
        <w:t xml:space="preserve"> </w:t>
      </w:r>
      <w:r w:rsidRPr="00365D76">
        <w:rPr>
          <w:rFonts w:ascii="Calibri" w:hAnsi="Calibri"/>
          <w:sz w:val="22"/>
          <w:szCs w:val="22"/>
        </w:rPr>
        <w:t>dodatků</w:t>
      </w:r>
      <w:proofErr w:type="gramEnd"/>
      <w:r w:rsidRPr="00365D76">
        <w:rPr>
          <w:rFonts w:ascii="Calibri" w:hAnsi="Calibri"/>
          <w:sz w:val="22"/>
          <w:szCs w:val="22"/>
        </w:rPr>
        <w:t>, veškeré originály účetních dokladů a originály dalších dokumentů souvisejících s realizací zakázky po dobu 10 let od ukončení financování projektu, a to způsobem uvedeným v zákoně č. 563/1991 Sb., o účetnictví, ve znění pozdějších předpisů a v zákoně č. 499/2004 Sb., o archivnictví a spisové službě a o změně některých zákonů, ve znění pozdějších předpisů, pokud český právní řád nestanoví delší povinnost archivace.</w:t>
      </w:r>
    </w:p>
    <w:p w:rsidRPr="00A1521E" w:rsidR="00F42DA2" w:rsidP="00365D76" w:rsidRDefault="00F42DA2">
      <w:pPr>
        <w:tabs>
          <w:tab w:val="left" w:pos="-2977"/>
          <w:tab w:val="left" w:pos="567"/>
        </w:tabs>
        <w:ind w:left="567"/>
        <w:jc w:val="both"/>
        <w:rPr>
          <w:rFonts w:ascii="Calibri" w:hAnsi="Calibri"/>
          <w:sz w:val="22"/>
          <w:szCs w:val="22"/>
        </w:rPr>
      </w:pPr>
    </w:p>
    <w:p w:rsidRPr="00A1521E" w:rsidR="00F42DA2" w:rsidP="00F42DA2" w:rsidRDefault="00F42DA2">
      <w:pPr>
        <w:tabs>
          <w:tab w:val="left" w:pos="-2977"/>
          <w:tab w:val="left" w:pos="567"/>
        </w:tabs>
        <w:ind w:left="567" w:hanging="567"/>
        <w:jc w:val="both"/>
        <w:rPr>
          <w:rFonts w:ascii="Calibri" w:hAnsi="Calibri"/>
          <w:sz w:val="22"/>
          <w:szCs w:val="22"/>
        </w:rPr>
      </w:pPr>
    </w:p>
    <w:p w:rsidRPr="00A1521E" w:rsidR="00F42DA2" w:rsidP="00F42DA2" w:rsidRDefault="00F42DA2">
      <w:pPr>
        <w:numPr>
          <w:ilvl w:val="0"/>
          <w:numId w:val="3"/>
        </w:numPr>
        <w:tabs>
          <w:tab w:val="left" w:pos="-2977"/>
          <w:tab w:val="left" w:pos="567"/>
        </w:tabs>
        <w:ind w:left="567" w:hanging="567"/>
        <w:jc w:val="both"/>
        <w:rPr>
          <w:rFonts w:ascii="Calibri" w:hAnsi="Calibri"/>
          <w:sz w:val="22"/>
          <w:szCs w:val="22"/>
        </w:rPr>
      </w:pPr>
      <w:r w:rsidRPr="00A1521E">
        <w:rPr>
          <w:rFonts w:ascii="Calibri" w:hAnsi="Calibri"/>
          <w:sz w:val="22"/>
          <w:szCs w:val="22"/>
        </w:rPr>
        <w:t>Poskytovatel se zavazuje poskytnout Objednateli na jeho žádost jakékoli doplňující informace v průběhu plnění předmětu smlouvy, o které bude Objednatelem požádán, vyjma informací, které lze označit za jeho obchodní tajemství ve smyslu obchodního zákoníku.</w:t>
      </w:r>
    </w:p>
    <w:p w:rsidRPr="00A1521E" w:rsidR="00F42DA2" w:rsidP="00F42DA2" w:rsidRDefault="00F42DA2">
      <w:pPr>
        <w:pStyle w:val="Odstavecseseznamem"/>
        <w:ind w:left="567" w:hanging="567"/>
        <w:rPr>
          <w:rFonts w:ascii="Calibri" w:hAnsi="Calibri"/>
          <w:sz w:val="22"/>
          <w:szCs w:val="22"/>
        </w:rPr>
      </w:pPr>
    </w:p>
    <w:p w:rsidRPr="00890725" w:rsidR="00F42DA2" w:rsidP="00F42DA2" w:rsidRDefault="00F42DA2">
      <w:pPr>
        <w:pStyle w:val="Zkladntext"/>
        <w:numPr>
          <w:ilvl w:val="0"/>
          <w:numId w:val="3"/>
        </w:numPr>
        <w:tabs>
          <w:tab w:val="left" w:pos="-2977"/>
        </w:tabs>
        <w:overflowPunct w:val="false"/>
        <w:autoSpaceDE w:val="false"/>
        <w:autoSpaceDN w:val="false"/>
        <w:adjustRightInd w:val="false"/>
        <w:ind w:left="567" w:hanging="567"/>
        <w:textAlignment w:val="baseline"/>
        <w:rPr>
          <w:rFonts w:ascii="Calibri" w:hAnsi="Calibri"/>
          <w:sz w:val="22"/>
          <w:szCs w:val="22"/>
        </w:rPr>
      </w:pPr>
      <w:r w:rsidRPr="00A1521E">
        <w:rPr>
          <w:rFonts w:ascii="Calibri" w:hAnsi="Calibri"/>
          <w:b w:val="false"/>
          <w:sz w:val="22"/>
          <w:szCs w:val="22"/>
        </w:rPr>
        <w:t xml:space="preserve">Poskytovatel se zavazuje dodržovat pravidla vizuální identity projektu a pravidla pro publicitu programu </w:t>
      </w:r>
      <w:proofErr w:type="spellStart"/>
      <w:r w:rsidRPr="00A1521E">
        <w:rPr>
          <w:rFonts w:ascii="Calibri" w:hAnsi="Calibri"/>
          <w:b w:val="false"/>
          <w:sz w:val="22"/>
          <w:szCs w:val="22"/>
        </w:rPr>
        <w:t>OP</w:t>
      </w:r>
      <w:proofErr w:type="spellEnd"/>
      <w:r w:rsidRPr="00A1521E">
        <w:rPr>
          <w:rFonts w:ascii="Calibri" w:hAnsi="Calibri"/>
          <w:b w:val="false"/>
          <w:sz w:val="22"/>
          <w:szCs w:val="22"/>
        </w:rPr>
        <w:t xml:space="preserve"> </w:t>
      </w:r>
      <w:proofErr w:type="spellStart"/>
      <w:r w:rsidRPr="00A1521E">
        <w:rPr>
          <w:rFonts w:ascii="Calibri" w:hAnsi="Calibri"/>
          <w:b w:val="false"/>
          <w:sz w:val="22"/>
          <w:szCs w:val="22"/>
        </w:rPr>
        <w:t>LZZ</w:t>
      </w:r>
      <w:proofErr w:type="spellEnd"/>
      <w:r w:rsidRPr="00A1521E">
        <w:rPr>
          <w:rFonts w:ascii="Calibri" w:hAnsi="Calibri"/>
          <w:b w:val="false"/>
          <w:sz w:val="22"/>
          <w:szCs w:val="22"/>
        </w:rPr>
        <w:t>.</w:t>
      </w:r>
    </w:p>
    <w:p w:rsidR="00890725" w:rsidP="00890725" w:rsidRDefault="00890725">
      <w:pPr>
        <w:pStyle w:val="Odstavecseseznamem"/>
        <w:rPr>
          <w:rFonts w:ascii="Calibri" w:hAnsi="Calibri"/>
          <w:sz w:val="22"/>
          <w:szCs w:val="22"/>
        </w:rPr>
      </w:pPr>
    </w:p>
    <w:p w:rsidRPr="00A1521E" w:rsidR="00890725" w:rsidP="00F42DA2" w:rsidRDefault="00890725">
      <w:pPr>
        <w:pStyle w:val="Zkladntext"/>
        <w:numPr>
          <w:ilvl w:val="0"/>
          <w:numId w:val="3"/>
        </w:numPr>
        <w:tabs>
          <w:tab w:val="left" w:pos="-2977"/>
        </w:tabs>
        <w:overflowPunct w:val="false"/>
        <w:autoSpaceDE w:val="false"/>
        <w:autoSpaceDN w:val="false"/>
        <w:adjustRightInd w:val="false"/>
        <w:ind w:left="567" w:hanging="567"/>
        <w:textAlignment w:val="baseline"/>
        <w:rPr>
          <w:rFonts w:ascii="Calibri" w:hAnsi="Calibri"/>
          <w:sz w:val="22"/>
          <w:szCs w:val="22"/>
        </w:rPr>
      </w:pPr>
      <w:r>
        <w:rPr>
          <w:rFonts w:ascii="Calibri" w:hAnsi="Calibri"/>
          <w:b w:val="false"/>
          <w:sz w:val="22"/>
          <w:szCs w:val="22"/>
        </w:rPr>
        <w:t xml:space="preserve">Poskytovatel se zavazuje vystavit každému účastníku vzdělávací služby dle článku II. (každému účastníku školení či kurzu, který bude na předmětné školení vyslán Objednatelem) této smlouvy </w:t>
      </w:r>
      <w:r w:rsidRPr="005F0F33">
        <w:rPr>
          <w:rFonts w:ascii="Calibri" w:hAnsi="Calibri"/>
          <w:sz w:val="22"/>
          <w:szCs w:val="22"/>
        </w:rPr>
        <w:t>osvědčení či certifikát o úspěšném absolvování kurzu</w:t>
      </w:r>
      <w:r>
        <w:rPr>
          <w:rFonts w:ascii="Calibri" w:hAnsi="Calibri"/>
          <w:b w:val="false"/>
          <w:sz w:val="22"/>
          <w:szCs w:val="22"/>
        </w:rPr>
        <w:t>.</w:t>
      </w:r>
    </w:p>
    <w:p w:rsidRPr="00A1521E" w:rsidR="00F42DA2" w:rsidP="00F42DA2" w:rsidRDefault="00F42DA2">
      <w:pPr>
        <w:tabs>
          <w:tab w:val="left" w:pos="-2977"/>
          <w:tab w:val="left" w:pos="567"/>
        </w:tabs>
        <w:ind w:left="567" w:hanging="567"/>
        <w:jc w:val="both"/>
        <w:rPr>
          <w:rFonts w:ascii="Calibri" w:hAnsi="Calibri"/>
          <w:sz w:val="22"/>
          <w:szCs w:val="22"/>
        </w:rPr>
      </w:pPr>
    </w:p>
    <w:p w:rsidRPr="00A1521E" w:rsidR="00F42DA2" w:rsidP="00F42DA2" w:rsidRDefault="00F42DA2">
      <w:pPr>
        <w:numPr>
          <w:ilvl w:val="0"/>
          <w:numId w:val="3"/>
        </w:numPr>
        <w:tabs>
          <w:tab w:val="left" w:pos="-2977"/>
          <w:tab w:val="left" w:pos="567"/>
        </w:tabs>
        <w:ind w:left="567" w:hanging="567"/>
        <w:jc w:val="both"/>
        <w:rPr>
          <w:rFonts w:ascii="Calibri" w:hAnsi="Calibri"/>
          <w:sz w:val="22"/>
          <w:szCs w:val="22"/>
        </w:rPr>
      </w:pPr>
      <w:r w:rsidRPr="00A1521E">
        <w:rPr>
          <w:rFonts w:ascii="Calibri" w:hAnsi="Calibri"/>
          <w:sz w:val="22"/>
          <w:szCs w:val="22"/>
        </w:rPr>
        <w:t xml:space="preserve">Poskytovatel je oprávněn plnit předmět smlouvy prostřednictvím jím vybraných a Objednatelem předem odsouhlasených (sub)dodavatelů. </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0"/>
          <w:numId w:val="3"/>
        </w:numPr>
        <w:tabs>
          <w:tab w:val="left" w:pos="-2977"/>
          <w:tab w:val="left" w:pos="567"/>
        </w:tabs>
        <w:ind w:left="567" w:hanging="567"/>
        <w:jc w:val="both"/>
        <w:rPr>
          <w:rFonts w:ascii="Calibri" w:hAnsi="Calibri"/>
          <w:sz w:val="22"/>
          <w:szCs w:val="22"/>
        </w:rPr>
      </w:pPr>
      <w:r w:rsidRPr="00A1521E">
        <w:rPr>
          <w:rFonts w:ascii="Calibri" w:hAnsi="Calibri"/>
          <w:sz w:val="22"/>
          <w:szCs w:val="22"/>
        </w:rPr>
        <w:t>Poskytovatel je plně zodpovědný za přípravu, obsahové, personální i materiálně technické zabezpečení programu.</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0"/>
          <w:numId w:val="3"/>
        </w:numPr>
        <w:tabs>
          <w:tab w:val="left" w:pos="-2977"/>
          <w:tab w:val="left" w:pos="567"/>
        </w:tabs>
        <w:ind w:left="567" w:hanging="567"/>
        <w:jc w:val="both"/>
        <w:rPr>
          <w:rFonts w:ascii="Calibri" w:hAnsi="Calibri"/>
          <w:sz w:val="22"/>
          <w:szCs w:val="22"/>
        </w:rPr>
      </w:pPr>
      <w:r w:rsidRPr="00A1521E">
        <w:rPr>
          <w:rFonts w:ascii="Calibri" w:hAnsi="Calibri"/>
          <w:sz w:val="22"/>
          <w:szCs w:val="22"/>
        </w:rPr>
        <w:t>Smluvní strany jsou povinny neprodleně se vzájemně informovat o možném ohrožení či dokonce nemožnosti plnění předmětu smlouvy nebo dílčí části předmětu smlouvy. Smluvní strany pak bez odkladu a na základě vzájemné dohody přijmou vhodná opatření k vyřešení daného stavu.</w:t>
      </w:r>
    </w:p>
    <w:p w:rsidRPr="00A1521E" w:rsidR="00F42DA2" w:rsidP="00F42DA2" w:rsidRDefault="00F42DA2">
      <w:pPr>
        <w:pStyle w:val="Odstavecseseznamem"/>
        <w:jc w:val="both"/>
        <w:rPr>
          <w:rFonts w:ascii="Calibri" w:hAnsi="Calibri"/>
          <w:sz w:val="22"/>
          <w:szCs w:val="22"/>
        </w:rPr>
      </w:pPr>
    </w:p>
    <w:p w:rsidRPr="00A1521E" w:rsidR="00F42DA2" w:rsidP="00F42DA2" w:rsidRDefault="00F42DA2">
      <w:pPr>
        <w:numPr>
          <w:ilvl w:val="0"/>
          <w:numId w:val="3"/>
        </w:numPr>
        <w:ind w:left="567" w:hanging="567"/>
        <w:jc w:val="both"/>
        <w:rPr>
          <w:rFonts w:ascii="Calibri" w:hAnsi="Calibri"/>
          <w:sz w:val="22"/>
          <w:szCs w:val="22"/>
        </w:rPr>
      </w:pPr>
      <w:r w:rsidRPr="00A1521E">
        <w:rPr>
          <w:rFonts w:ascii="Calibri" w:hAnsi="Calibri"/>
          <w:sz w:val="22"/>
          <w:szCs w:val="22"/>
        </w:rPr>
        <w:t>Smluvní strany jsou si povinny poskytnout veškerou potřebnou součinnost pro řádné a včasné splnění předmětu smlouvy.</w:t>
      </w:r>
    </w:p>
    <w:p w:rsidRPr="00A1521E" w:rsidR="00F42DA2" w:rsidP="00F42DA2" w:rsidRDefault="00F42DA2">
      <w:pPr>
        <w:outlineLvl w:val="0"/>
        <w:rPr>
          <w:rFonts w:ascii="Calibri" w:hAnsi="Calibri"/>
          <w:sz w:val="22"/>
          <w:szCs w:val="22"/>
        </w:rPr>
      </w:pPr>
    </w:p>
    <w:p w:rsidRPr="00A1521E" w:rsidR="00F42DA2" w:rsidP="00F42DA2" w:rsidRDefault="00F42DA2">
      <w:pPr>
        <w:jc w:val="center"/>
        <w:outlineLvl w:val="0"/>
        <w:rPr>
          <w:rFonts w:ascii="Calibri" w:hAnsi="Calibri"/>
          <w:b/>
          <w:sz w:val="22"/>
          <w:szCs w:val="22"/>
        </w:rPr>
      </w:pPr>
      <w:r w:rsidRPr="00A1521E">
        <w:rPr>
          <w:rFonts w:ascii="Calibri" w:hAnsi="Calibri"/>
          <w:b/>
          <w:sz w:val="22"/>
          <w:szCs w:val="22"/>
        </w:rPr>
        <w:t>Článek IV.</w:t>
      </w:r>
    </w:p>
    <w:p w:rsidRPr="00A1521E" w:rsidR="00F42DA2" w:rsidP="00F42DA2" w:rsidRDefault="00F42DA2">
      <w:pPr>
        <w:jc w:val="center"/>
        <w:rPr>
          <w:rFonts w:ascii="Calibri" w:hAnsi="Calibri"/>
          <w:b/>
          <w:sz w:val="22"/>
          <w:szCs w:val="22"/>
        </w:rPr>
      </w:pPr>
      <w:r w:rsidRPr="00A1521E">
        <w:rPr>
          <w:rFonts w:ascii="Calibri" w:hAnsi="Calibri"/>
          <w:b/>
          <w:sz w:val="22"/>
          <w:szCs w:val="22"/>
        </w:rPr>
        <w:t>Doba a místo plnění</w:t>
      </w:r>
    </w:p>
    <w:p w:rsidRPr="00A1521E" w:rsidR="00F42DA2" w:rsidP="00F42DA2" w:rsidRDefault="00F42DA2">
      <w:pPr>
        <w:numPr>
          <w:ilvl w:val="0"/>
          <w:numId w:val="4"/>
        </w:numPr>
        <w:ind w:left="567" w:hanging="567"/>
        <w:jc w:val="both"/>
        <w:rPr>
          <w:rFonts w:ascii="Calibri" w:hAnsi="Calibri"/>
          <w:b/>
          <w:sz w:val="22"/>
          <w:szCs w:val="22"/>
        </w:rPr>
      </w:pPr>
      <w:r w:rsidRPr="00A1521E">
        <w:rPr>
          <w:rFonts w:ascii="Calibri" w:hAnsi="Calibri"/>
          <w:sz w:val="22"/>
          <w:szCs w:val="22"/>
        </w:rPr>
        <w:t xml:space="preserve">Plnění smlouvy je stanoveno na období </w:t>
      </w:r>
      <w:r w:rsidR="00AD106C">
        <w:rPr>
          <w:rFonts w:ascii="Calibri" w:hAnsi="Calibri"/>
          <w:sz w:val="22"/>
          <w:szCs w:val="22"/>
        </w:rPr>
        <w:t>listopad</w:t>
      </w:r>
      <w:r w:rsidRPr="00A1521E">
        <w:rPr>
          <w:rFonts w:ascii="Calibri" w:hAnsi="Calibri"/>
          <w:sz w:val="22"/>
          <w:szCs w:val="22"/>
        </w:rPr>
        <w:t xml:space="preserve"> 2013 až </w:t>
      </w:r>
      <w:r w:rsidR="009E3B3A">
        <w:rPr>
          <w:rFonts w:ascii="Calibri" w:hAnsi="Calibri"/>
          <w:sz w:val="22"/>
          <w:szCs w:val="22"/>
        </w:rPr>
        <w:t>červen</w:t>
      </w:r>
      <w:r w:rsidRPr="00A1521E">
        <w:rPr>
          <w:rFonts w:ascii="Calibri" w:hAnsi="Calibri"/>
          <w:sz w:val="22"/>
          <w:szCs w:val="22"/>
        </w:rPr>
        <w:t xml:space="preserve"> 2015.</w:t>
      </w:r>
      <w:r w:rsidR="009E3B3A">
        <w:rPr>
          <w:rFonts w:ascii="Calibri" w:hAnsi="Calibri"/>
          <w:sz w:val="22"/>
          <w:szCs w:val="22"/>
        </w:rPr>
        <w:t xml:space="preserve"> Předpokládaný termín </w:t>
      </w:r>
      <w:r w:rsidR="005542E3">
        <w:rPr>
          <w:rFonts w:ascii="Calibri" w:hAnsi="Calibri"/>
          <w:sz w:val="22"/>
          <w:szCs w:val="22"/>
        </w:rPr>
        <w:t>konkrétní části</w:t>
      </w:r>
      <w:r w:rsidR="009E3B3A">
        <w:rPr>
          <w:rFonts w:ascii="Calibri" w:hAnsi="Calibri"/>
          <w:sz w:val="22"/>
          <w:szCs w:val="22"/>
        </w:rPr>
        <w:t xml:space="preserve"> školení je uveden v příloze </w:t>
      </w:r>
      <w:r w:rsidR="005542E3">
        <w:rPr>
          <w:rFonts w:ascii="Calibri" w:hAnsi="Calibri"/>
          <w:sz w:val="22"/>
          <w:szCs w:val="22"/>
        </w:rPr>
        <w:t>této smlouvy (nabídce Poskytovatele), resp. vychází z přehledu jednotlivých školení, který byl součástí zadávací dokumentace veřejné zakázky jako její příloha č. 1.</w:t>
      </w:r>
    </w:p>
    <w:p w:rsidRPr="004C439B" w:rsidR="00F42DA2" w:rsidP="00F42DA2" w:rsidRDefault="00F42DA2">
      <w:pPr>
        <w:numPr>
          <w:ilvl w:val="0"/>
          <w:numId w:val="4"/>
        </w:numPr>
        <w:ind w:left="567" w:hanging="567"/>
        <w:jc w:val="both"/>
        <w:rPr>
          <w:rFonts w:ascii="Calibri" w:hAnsi="Calibri"/>
          <w:sz w:val="22"/>
          <w:szCs w:val="22"/>
        </w:rPr>
      </w:pPr>
      <w:r>
        <w:rPr>
          <w:rFonts w:ascii="Calibri" w:hAnsi="Calibri"/>
          <w:sz w:val="22"/>
          <w:szCs w:val="22"/>
        </w:rPr>
        <w:t xml:space="preserve">Termín </w:t>
      </w:r>
      <w:r w:rsidRPr="004C439B">
        <w:rPr>
          <w:rFonts w:ascii="Calibri" w:hAnsi="Calibri"/>
          <w:sz w:val="22"/>
          <w:szCs w:val="22"/>
        </w:rPr>
        <w:t>poskytnutí konkrétní části školení bude vždy stanoven dohodou smluvních stran. Nedojde-li k takové dohodě, je Poskytovatel povinen zahájit Objednatelem požadovanou část školení ve lhůtě tří (3) pracovních dní po doručení písemné výzvy ze strany Objednatele.</w:t>
      </w:r>
    </w:p>
    <w:p w:rsidRPr="004C439B" w:rsidR="009E3B3A" w:rsidP="009E3B3A" w:rsidRDefault="00F42DA2">
      <w:pPr>
        <w:ind w:left="567"/>
        <w:jc w:val="both"/>
        <w:rPr>
          <w:rFonts w:ascii="Calibri" w:hAnsi="Calibri"/>
          <w:sz w:val="22"/>
          <w:szCs w:val="22"/>
        </w:rPr>
      </w:pPr>
      <w:r w:rsidRPr="004C439B">
        <w:rPr>
          <w:rFonts w:ascii="Calibri" w:hAnsi="Calibri"/>
          <w:sz w:val="22"/>
          <w:szCs w:val="22"/>
        </w:rPr>
        <w:t>Již dohodnutý termín školení je objednatel oprávněn jednostranně změnit či zrušit oznámením Poskytovateli ve lhůtě nejméně tří (3) pracovních dní před již dohodnutým termínem školení.</w:t>
      </w:r>
    </w:p>
    <w:p w:rsidRPr="004C439B" w:rsidR="00F42DA2" w:rsidP="00F42DA2" w:rsidRDefault="00F42DA2">
      <w:pPr>
        <w:ind w:left="720"/>
        <w:jc w:val="both"/>
        <w:rPr>
          <w:rFonts w:ascii="Calibri" w:hAnsi="Calibri"/>
          <w:sz w:val="22"/>
          <w:szCs w:val="22"/>
        </w:rPr>
      </w:pPr>
    </w:p>
    <w:p w:rsidRPr="00A1521E" w:rsidR="00F42DA2" w:rsidP="00F42DA2" w:rsidRDefault="00F42DA2">
      <w:pPr>
        <w:numPr>
          <w:ilvl w:val="0"/>
          <w:numId w:val="4"/>
        </w:numPr>
        <w:jc w:val="both"/>
        <w:rPr>
          <w:rFonts w:ascii="Calibri" w:hAnsi="Calibri"/>
          <w:sz w:val="22"/>
          <w:szCs w:val="22"/>
        </w:rPr>
      </w:pPr>
      <w:r>
        <w:rPr>
          <w:rFonts w:ascii="Calibri" w:hAnsi="Calibri"/>
          <w:sz w:val="22"/>
          <w:szCs w:val="22"/>
        </w:rPr>
        <w:t xml:space="preserve"> </w:t>
      </w:r>
      <w:r w:rsidR="005542E3">
        <w:rPr>
          <w:rFonts w:ascii="Calibri" w:hAnsi="Calibri"/>
          <w:sz w:val="22"/>
          <w:szCs w:val="22"/>
        </w:rPr>
        <w:t xml:space="preserve">   </w:t>
      </w:r>
      <w:r w:rsidRPr="00A1521E">
        <w:rPr>
          <w:rFonts w:ascii="Calibri" w:hAnsi="Calibri"/>
          <w:sz w:val="22"/>
          <w:szCs w:val="22"/>
        </w:rPr>
        <w:t>Nejzazší termín ukončení plnění smlouvy je stanoven do 3</w:t>
      </w:r>
      <w:r w:rsidR="005542E3">
        <w:rPr>
          <w:rFonts w:ascii="Calibri" w:hAnsi="Calibri"/>
          <w:sz w:val="22"/>
          <w:szCs w:val="22"/>
        </w:rPr>
        <w:t>0</w:t>
      </w:r>
      <w:r w:rsidRPr="00A1521E">
        <w:rPr>
          <w:rFonts w:ascii="Calibri" w:hAnsi="Calibri"/>
          <w:sz w:val="22"/>
          <w:szCs w:val="22"/>
        </w:rPr>
        <w:t xml:space="preserve">. </w:t>
      </w:r>
      <w:r w:rsidR="005542E3">
        <w:rPr>
          <w:rFonts w:ascii="Calibri" w:hAnsi="Calibri"/>
          <w:sz w:val="22"/>
          <w:szCs w:val="22"/>
        </w:rPr>
        <w:t>6</w:t>
      </w:r>
      <w:r w:rsidRPr="00A1521E">
        <w:rPr>
          <w:rFonts w:ascii="Calibri" w:hAnsi="Calibri"/>
          <w:sz w:val="22"/>
          <w:szCs w:val="22"/>
        </w:rPr>
        <w:t>. 2015.</w:t>
      </w:r>
    </w:p>
    <w:p w:rsidRPr="00A1521E" w:rsidR="00F42DA2" w:rsidP="00F42DA2" w:rsidRDefault="00F42DA2">
      <w:pPr>
        <w:jc w:val="both"/>
        <w:rPr>
          <w:rFonts w:ascii="Calibri" w:hAnsi="Calibri"/>
          <w:sz w:val="22"/>
          <w:szCs w:val="22"/>
        </w:rPr>
      </w:pPr>
    </w:p>
    <w:p w:rsidRPr="00A1521E" w:rsidR="00F42DA2" w:rsidP="00F42DA2" w:rsidRDefault="00F42DA2">
      <w:pPr>
        <w:numPr>
          <w:ilvl w:val="0"/>
          <w:numId w:val="4"/>
        </w:numPr>
        <w:ind w:left="567" w:hanging="567"/>
        <w:jc w:val="both"/>
        <w:rPr>
          <w:rFonts w:ascii="Calibri" w:hAnsi="Calibri"/>
          <w:sz w:val="22"/>
          <w:szCs w:val="22"/>
        </w:rPr>
      </w:pPr>
      <w:r w:rsidRPr="00A1521E">
        <w:rPr>
          <w:rFonts w:ascii="Calibri" w:hAnsi="Calibri"/>
          <w:sz w:val="22"/>
          <w:szCs w:val="22"/>
        </w:rPr>
        <w:t xml:space="preserve">Místem plnění předmětu smlouvy je území České republiky.  </w:t>
      </w:r>
    </w:p>
    <w:p w:rsidRPr="00A1521E" w:rsidR="00F42DA2" w:rsidP="00F42DA2" w:rsidRDefault="00F42DA2">
      <w:pPr>
        <w:ind w:left="567"/>
        <w:jc w:val="both"/>
        <w:rPr>
          <w:rFonts w:ascii="Calibri" w:hAnsi="Calibri"/>
          <w:sz w:val="22"/>
          <w:szCs w:val="22"/>
        </w:rPr>
      </w:pPr>
    </w:p>
    <w:p w:rsidRPr="00A1521E" w:rsidR="00F42DA2" w:rsidP="00F42DA2" w:rsidRDefault="00F42DA2">
      <w:pPr>
        <w:jc w:val="center"/>
        <w:outlineLvl w:val="0"/>
        <w:rPr>
          <w:rFonts w:ascii="Calibri" w:hAnsi="Calibri"/>
          <w:b/>
          <w:sz w:val="22"/>
          <w:szCs w:val="22"/>
        </w:rPr>
      </w:pPr>
      <w:r w:rsidRPr="00A1521E">
        <w:rPr>
          <w:rFonts w:ascii="Calibri" w:hAnsi="Calibri"/>
          <w:b/>
          <w:sz w:val="22"/>
          <w:szCs w:val="22"/>
        </w:rPr>
        <w:t>Článek V.</w:t>
      </w:r>
    </w:p>
    <w:p w:rsidRPr="00A1521E" w:rsidR="00F42DA2" w:rsidP="00F42DA2" w:rsidRDefault="00F42DA2">
      <w:pPr>
        <w:jc w:val="center"/>
        <w:rPr>
          <w:rFonts w:ascii="Calibri" w:hAnsi="Calibri"/>
          <w:b/>
          <w:sz w:val="22"/>
          <w:szCs w:val="22"/>
        </w:rPr>
      </w:pPr>
      <w:r w:rsidRPr="00A1521E">
        <w:rPr>
          <w:rFonts w:ascii="Calibri" w:hAnsi="Calibri"/>
          <w:b/>
          <w:sz w:val="22"/>
          <w:szCs w:val="22"/>
        </w:rPr>
        <w:t>Součinnost a koordinace smluvních stran při plnění smlouvy</w:t>
      </w:r>
    </w:p>
    <w:p w:rsidRPr="00A1521E" w:rsidR="00F42DA2" w:rsidP="00F42DA2" w:rsidRDefault="00F42DA2">
      <w:pPr>
        <w:overflowPunct/>
        <w:jc w:val="both"/>
        <w:textAlignment w:val="auto"/>
        <w:rPr>
          <w:rFonts w:ascii="Calibri" w:hAnsi="Calibri"/>
          <w:sz w:val="22"/>
          <w:szCs w:val="22"/>
        </w:rPr>
      </w:pPr>
      <w:r w:rsidRPr="00A1521E">
        <w:rPr>
          <w:rFonts w:ascii="Calibri" w:hAnsi="Calibri"/>
          <w:sz w:val="22"/>
          <w:szCs w:val="22"/>
        </w:rPr>
        <w:t>Smluvní strany jsou povinny postupovat při plnění smlouvy ve vzájemné součinnosti a v dobré víře.</w:t>
      </w:r>
    </w:p>
    <w:p w:rsidRPr="00A1521E" w:rsidR="00F42DA2" w:rsidP="00F42DA2" w:rsidRDefault="00F42DA2">
      <w:pPr>
        <w:overflowPunct/>
        <w:jc w:val="both"/>
        <w:textAlignment w:val="auto"/>
        <w:rPr>
          <w:rFonts w:ascii="Calibri" w:hAnsi="Calibri"/>
          <w:sz w:val="22"/>
          <w:szCs w:val="22"/>
        </w:rPr>
      </w:pPr>
      <w:r w:rsidRPr="00A1521E">
        <w:rPr>
          <w:rFonts w:ascii="Calibri" w:hAnsi="Calibri"/>
          <w:sz w:val="22"/>
          <w:szCs w:val="22"/>
        </w:rPr>
        <w:lastRenderedPageBreak/>
        <w:tab/>
      </w:r>
    </w:p>
    <w:p w:rsidRPr="00A1521E" w:rsidR="00F42DA2" w:rsidP="00F42DA2" w:rsidRDefault="00F42DA2">
      <w:pPr>
        <w:jc w:val="center"/>
        <w:outlineLvl w:val="0"/>
        <w:rPr>
          <w:rFonts w:ascii="Calibri" w:hAnsi="Calibri"/>
          <w:b/>
          <w:sz w:val="22"/>
          <w:szCs w:val="22"/>
        </w:rPr>
      </w:pPr>
    </w:p>
    <w:p w:rsidRPr="00A1521E" w:rsidR="00F42DA2" w:rsidP="00F42DA2" w:rsidRDefault="00F42DA2">
      <w:pPr>
        <w:jc w:val="center"/>
        <w:outlineLvl w:val="0"/>
        <w:rPr>
          <w:rFonts w:ascii="Calibri" w:hAnsi="Calibri"/>
          <w:b/>
          <w:sz w:val="22"/>
          <w:szCs w:val="22"/>
        </w:rPr>
      </w:pPr>
      <w:r w:rsidRPr="00A1521E">
        <w:rPr>
          <w:rFonts w:ascii="Calibri" w:hAnsi="Calibri"/>
          <w:b/>
          <w:sz w:val="22"/>
          <w:szCs w:val="22"/>
        </w:rPr>
        <w:t>Článek VI.</w:t>
      </w:r>
    </w:p>
    <w:p w:rsidRPr="00A1521E" w:rsidR="00F42DA2" w:rsidP="00F42DA2" w:rsidRDefault="00F42DA2">
      <w:pPr>
        <w:jc w:val="center"/>
        <w:outlineLvl w:val="0"/>
        <w:rPr>
          <w:rFonts w:ascii="Calibri" w:hAnsi="Calibri"/>
          <w:b/>
          <w:sz w:val="22"/>
          <w:szCs w:val="22"/>
        </w:rPr>
      </w:pPr>
      <w:r w:rsidRPr="00A1521E">
        <w:rPr>
          <w:rFonts w:ascii="Calibri" w:hAnsi="Calibri"/>
          <w:b/>
          <w:sz w:val="22"/>
          <w:szCs w:val="22"/>
        </w:rPr>
        <w:t>Cena za předmět smlouvy, platební podmínky</w:t>
      </w:r>
    </w:p>
    <w:p w:rsidRPr="00A1521E" w:rsidR="00F42DA2" w:rsidP="00F42DA2" w:rsidRDefault="00F42DA2">
      <w:pPr>
        <w:numPr>
          <w:ilvl w:val="1"/>
          <w:numId w:val="6"/>
        </w:numPr>
        <w:tabs>
          <w:tab w:val="left" w:pos="0"/>
        </w:tabs>
        <w:ind w:left="567" w:hanging="567"/>
        <w:jc w:val="both"/>
        <w:rPr>
          <w:rFonts w:ascii="Calibri" w:hAnsi="Calibri"/>
          <w:sz w:val="22"/>
          <w:szCs w:val="22"/>
        </w:rPr>
      </w:pPr>
      <w:r w:rsidRPr="00A1521E">
        <w:rPr>
          <w:rFonts w:ascii="Calibri" w:hAnsi="Calibri"/>
          <w:sz w:val="22"/>
          <w:szCs w:val="22"/>
        </w:rPr>
        <w:t>Cena za předmět smlouvy se vztahuje na předmět smlouvy definovaný čl. I. a II. této smlouvy a je  stanovena ve výši</w:t>
      </w:r>
      <w:r w:rsidR="005542E3">
        <w:rPr>
          <w:rFonts w:ascii="Calibri" w:hAnsi="Calibri"/>
          <w:sz w:val="22"/>
          <w:szCs w:val="22"/>
        </w:rPr>
        <w:t xml:space="preserve"> </w:t>
      </w:r>
      <w:r w:rsidRPr="00CF1AE7" w:rsidR="005542E3">
        <w:rPr>
          <w:rFonts w:ascii="Calibri" w:hAnsi="Calibri"/>
          <w:sz w:val="22"/>
          <w:szCs w:val="22"/>
          <w:highlight w:val="yellow"/>
        </w:rPr>
        <w:t>(DOPLNÍ UCHAZEČ)</w:t>
      </w:r>
      <w:r w:rsidR="005542E3">
        <w:rPr>
          <w:rFonts w:ascii="Calibri" w:hAnsi="Calibri"/>
          <w:sz w:val="22"/>
          <w:szCs w:val="22"/>
        </w:rPr>
        <w:t xml:space="preserve"> </w:t>
      </w:r>
      <w:r w:rsidRPr="00A1521E">
        <w:rPr>
          <w:rFonts w:ascii="Calibri" w:hAnsi="Calibri"/>
          <w:sz w:val="22"/>
          <w:szCs w:val="22"/>
        </w:rPr>
        <w:t xml:space="preserve">Kč bez DPH (slovy: </w:t>
      </w:r>
      <w:r w:rsidRPr="00CF1AE7" w:rsidR="005542E3">
        <w:rPr>
          <w:rFonts w:ascii="Calibri" w:hAnsi="Calibri"/>
          <w:sz w:val="22"/>
          <w:szCs w:val="22"/>
          <w:highlight w:val="yellow"/>
        </w:rPr>
        <w:t>(DOPLNÍ UCHAZEČ)</w:t>
      </w:r>
      <w:r w:rsidR="005542E3">
        <w:rPr>
          <w:rFonts w:ascii="Calibri" w:hAnsi="Calibri"/>
          <w:sz w:val="22"/>
          <w:szCs w:val="22"/>
        </w:rPr>
        <w:t xml:space="preserve"> </w:t>
      </w:r>
      <w:r w:rsidRPr="00A1521E">
        <w:rPr>
          <w:rFonts w:ascii="Calibri" w:hAnsi="Calibri"/>
          <w:sz w:val="22"/>
          <w:szCs w:val="22"/>
        </w:rPr>
        <w:t>korun českých), tj. </w:t>
      </w:r>
      <w:r w:rsidRPr="00CF1AE7" w:rsidR="005542E3">
        <w:rPr>
          <w:rFonts w:ascii="Calibri" w:hAnsi="Calibri"/>
          <w:sz w:val="22"/>
          <w:szCs w:val="22"/>
          <w:highlight w:val="yellow"/>
        </w:rPr>
        <w:t>(DOPLNÍ UCHAZEČ)</w:t>
      </w:r>
      <w:r w:rsidR="005542E3">
        <w:rPr>
          <w:rFonts w:ascii="Calibri" w:hAnsi="Calibri"/>
          <w:sz w:val="22"/>
          <w:szCs w:val="22"/>
        </w:rPr>
        <w:t xml:space="preserve"> </w:t>
      </w:r>
      <w:r w:rsidRPr="00A1521E">
        <w:rPr>
          <w:rFonts w:ascii="Calibri" w:hAnsi="Calibri"/>
          <w:sz w:val="22"/>
          <w:szCs w:val="22"/>
        </w:rPr>
        <w:t xml:space="preserve">Kč včetně DPH (slovy: </w:t>
      </w:r>
      <w:r w:rsidRPr="00CF1AE7" w:rsidR="005542E3">
        <w:rPr>
          <w:rFonts w:ascii="Calibri" w:hAnsi="Calibri"/>
          <w:sz w:val="22"/>
          <w:szCs w:val="22"/>
          <w:highlight w:val="yellow"/>
        </w:rPr>
        <w:t>(DOPLNÍ UCHAZEČ)</w:t>
      </w:r>
      <w:r w:rsidR="005542E3">
        <w:rPr>
          <w:rFonts w:ascii="Calibri" w:hAnsi="Calibri"/>
          <w:sz w:val="22"/>
          <w:szCs w:val="22"/>
        </w:rPr>
        <w:t xml:space="preserve"> </w:t>
      </w:r>
      <w:r w:rsidRPr="00A1521E">
        <w:rPr>
          <w:rFonts w:ascii="Calibri" w:hAnsi="Calibri"/>
          <w:sz w:val="22"/>
          <w:szCs w:val="22"/>
        </w:rPr>
        <w:t xml:space="preserve">korun českých). DPH tak činí </w:t>
      </w:r>
      <w:r w:rsidRPr="00CF1AE7" w:rsidR="005542E3">
        <w:rPr>
          <w:rFonts w:ascii="Calibri" w:hAnsi="Calibri"/>
          <w:sz w:val="22"/>
          <w:szCs w:val="22"/>
          <w:highlight w:val="yellow"/>
        </w:rPr>
        <w:t>(DOPLNÍ UCHAZEČ)</w:t>
      </w:r>
      <w:r w:rsidR="005542E3">
        <w:rPr>
          <w:rFonts w:ascii="Calibri" w:hAnsi="Calibri"/>
          <w:sz w:val="22"/>
          <w:szCs w:val="22"/>
        </w:rPr>
        <w:t xml:space="preserve"> </w:t>
      </w:r>
      <w:r w:rsidRPr="00A1521E">
        <w:rPr>
          <w:rFonts w:ascii="Calibri" w:hAnsi="Calibri"/>
          <w:sz w:val="22"/>
          <w:szCs w:val="22"/>
        </w:rPr>
        <w:t xml:space="preserve">Kč (slovy: </w:t>
      </w:r>
      <w:r w:rsidRPr="00CF1AE7" w:rsidR="005542E3">
        <w:rPr>
          <w:rFonts w:ascii="Calibri" w:hAnsi="Calibri"/>
          <w:sz w:val="22"/>
          <w:szCs w:val="22"/>
          <w:highlight w:val="yellow"/>
        </w:rPr>
        <w:t>(DOPLNÍ UCHAZEČ)</w:t>
      </w:r>
      <w:r w:rsidR="005542E3">
        <w:rPr>
          <w:rFonts w:ascii="Calibri" w:hAnsi="Calibri"/>
          <w:sz w:val="22"/>
          <w:szCs w:val="22"/>
        </w:rPr>
        <w:t xml:space="preserve"> </w:t>
      </w:r>
      <w:r w:rsidRPr="00A1521E">
        <w:rPr>
          <w:rFonts w:ascii="Calibri" w:hAnsi="Calibri"/>
          <w:sz w:val="22"/>
          <w:szCs w:val="22"/>
        </w:rPr>
        <w:t xml:space="preserve">korun českých). </w:t>
      </w:r>
    </w:p>
    <w:p w:rsidRPr="00A1521E" w:rsidR="00F42DA2" w:rsidP="00F42DA2" w:rsidRDefault="00F42DA2">
      <w:pPr>
        <w:tabs>
          <w:tab w:val="left" w:pos="0"/>
        </w:tabs>
        <w:ind w:left="567"/>
        <w:jc w:val="both"/>
        <w:rPr>
          <w:rFonts w:ascii="Calibri" w:hAnsi="Calibri"/>
          <w:sz w:val="22"/>
          <w:szCs w:val="22"/>
        </w:rPr>
      </w:pPr>
    </w:p>
    <w:p w:rsidRPr="00A1521E" w:rsidR="00F42DA2" w:rsidP="00F42DA2" w:rsidRDefault="00F42DA2">
      <w:pPr>
        <w:numPr>
          <w:ilvl w:val="1"/>
          <w:numId w:val="6"/>
        </w:numPr>
        <w:tabs>
          <w:tab w:val="left" w:pos="0"/>
        </w:tabs>
        <w:ind w:left="567" w:hanging="567"/>
        <w:jc w:val="both"/>
        <w:rPr>
          <w:rFonts w:ascii="Calibri" w:hAnsi="Calibri"/>
          <w:sz w:val="22"/>
          <w:szCs w:val="22"/>
        </w:rPr>
      </w:pPr>
      <w:r w:rsidRPr="00A1521E">
        <w:rPr>
          <w:rFonts w:ascii="Calibri" w:hAnsi="Calibri"/>
          <w:color w:val="000000"/>
          <w:sz w:val="22"/>
          <w:szCs w:val="22"/>
        </w:rPr>
        <w:t>Cena za předmět smlouvy je nejvýše přípustná a zahrnuje veškeré náklady Poskytovatele na plnění předmětu smlouvy, včetně všech poplatků a veškerých dalších nákladů spojených s plněním smlouvy</w:t>
      </w:r>
      <w:r w:rsidRPr="00A1521E">
        <w:rPr>
          <w:rFonts w:ascii="Calibri" w:hAnsi="Calibri"/>
          <w:sz w:val="22"/>
          <w:szCs w:val="22"/>
        </w:rPr>
        <w:t>. Bližší vymezení a členění ceny za předmět smlouvy je uvedeno v nabídce Poskytovatele podané do zadávacího řízení (viz příloha smlouvy).</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1"/>
          <w:numId w:val="6"/>
        </w:numPr>
        <w:tabs>
          <w:tab w:val="left" w:pos="0"/>
        </w:tabs>
        <w:ind w:left="567" w:hanging="567"/>
        <w:jc w:val="both"/>
        <w:rPr>
          <w:rFonts w:ascii="Calibri" w:hAnsi="Calibri"/>
          <w:sz w:val="22"/>
          <w:szCs w:val="22"/>
        </w:rPr>
      </w:pPr>
      <w:r w:rsidRPr="00A1521E">
        <w:rPr>
          <w:rFonts w:ascii="Calibri" w:hAnsi="Calibri"/>
          <w:sz w:val="22"/>
          <w:szCs w:val="22"/>
        </w:rPr>
        <w:t>Objednatel nepřipouští v průběhu plnění smlouvy překročení celkové ceny za předmět smlouvy vyjma případu, kdy dojde ke změně zákona č. 235/2004 Sb., o dani z přidané hodnoty, ve znění pozdějších předpisů, ovlivňující výši DPH.</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1"/>
          <w:numId w:val="6"/>
        </w:numPr>
        <w:tabs>
          <w:tab w:val="left" w:pos="0"/>
        </w:tabs>
        <w:ind w:left="567" w:hanging="567"/>
        <w:jc w:val="both"/>
        <w:rPr>
          <w:rFonts w:ascii="Calibri" w:hAnsi="Calibri"/>
          <w:sz w:val="22"/>
          <w:szCs w:val="22"/>
        </w:rPr>
      </w:pPr>
      <w:r w:rsidRPr="00A1521E">
        <w:rPr>
          <w:rFonts w:ascii="Calibri" w:hAnsi="Calibri"/>
          <w:sz w:val="22"/>
          <w:szCs w:val="22"/>
        </w:rPr>
        <w:t xml:space="preserve">Po řádném poskytnutí konkrétního školení je Poskytovatel oprávněn vystavit a Objednateli zaslat fakturu na úhradu poskytnutého školení v souladu s cenou za dané školení uvedenou ve své nabídce. </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1"/>
          <w:numId w:val="6"/>
        </w:numPr>
        <w:tabs>
          <w:tab w:val="left" w:pos="0"/>
        </w:tabs>
        <w:ind w:left="567" w:hanging="567"/>
        <w:jc w:val="both"/>
        <w:rPr>
          <w:rFonts w:ascii="Calibri" w:hAnsi="Calibri"/>
          <w:sz w:val="22"/>
          <w:szCs w:val="22"/>
        </w:rPr>
      </w:pPr>
      <w:r w:rsidRPr="00A1521E">
        <w:rPr>
          <w:rFonts w:ascii="Calibri" w:hAnsi="Calibri"/>
          <w:sz w:val="22"/>
          <w:szCs w:val="22"/>
        </w:rPr>
        <w:t xml:space="preserve">Objednatel se zavazuje uhradit dohodnutou cenu za řádně, včas a kvalitně realizovaný předmět smlouvy na základě Poskytovatelem řádně vystavené faktury s veškerými náležitostmi </w:t>
      </w:r>
      <w:r w:rsidRPr="00A1521E">
        <w:rPr>
          <w:rFonts w:ascii="Calibri" w:hAnsi="Calibri"/>
          <w:color w:val="000000"/>
          <w:sz w:val="22"/>
          <w:szCs w:val="22"/>
        </w:rPr>
        <w:t xml:space="preserve">řádného účetního a daňového dokladu ve smyslu příslušných právních předpisů, zejména zákona č. 563/1991 Sb., o účetnictví, ve znění pozdějších předpisů a zákona č. 235/2004 Sb., o dani z přidané hodnoty, ve znění pozdějších předpisů, </w:t>
      </w:r>
      <w:r w:rsidRPr="00A1521E">
        <w:rPr>
          <w:rFonts w:ascii="Calibri" w:hAnsi="Calibri"/>
          <w:sz w:val="22"/>
          <w:szCs w:val="22"/>
        </w:rPr>
        <w:t xml:space="preserve">a se splatností minimálně 30 dnů od data doručení faktury Objednateli. Faktura bude uhrazena bankovním převodem na účet Poskytovatele. Dnem zaplacení se rozumí den odepsání příslušné částky z účtu Objednatele ve prospěch účtu Poskytovatele uvedeného na faktuře. </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1"/>
          <w:numId w:val="6"/>
        </w:numPr>
        <w:tabs>
          <w:tab w:val="left" w:pos="0"/>
        </w:tabs>
        <w:ind w:left="567" w:hanging="567"/>
        <w:jc w:val="both"/>
        <w:rPr>
          <w:rFonts w:ascii="Calibri" w:hAnsi="Calibri"/>
          <w:sz w:val="22"/>
          <w:szCs w:val="22"/>
        </w:rPr>
      </w:pPr>
      <w:r w:rsidRPr="00A1521E">
        <w:rPr>
          <w:rFonts w:ascii="Calibri" w:hAnsi="Calibri"/>
          <w:sz w:val="22"/>
          <w:szCs w:val="22"/>
        </w:rPr>
        <w:t>V případě, že faktura nebude obsahovat odpovídající náležitosti</w:t>
      </w:r>
      <w:r w:rsidRPr="00A1521E">
        <w:rPr>
          <w:rFonts w:ascii="Calibri" w:hAnsi="Calibri"/>
          <w:color w:val="000000"/>
          <w:sz w:val="22"/>
          <w:szCs w:val="22"/>
        </w:rPr>
        <w:t xml:space="preserve"> stanovené příslušnými právními předpisy, nebo nebude vyhotovena v souladu se smlouvou, je </w:t>
      </w:r>
      <w:r w:rsidRPr="00A1521E">
        <w:rPr>
          <w:rFonts w:ascii="Calibri" w:hAnsi="Calibri"/>
          <w:sz w:val="22"/>
          <w:szCs w:val="22"/>
        </w:rPr>
        <w:t>Objednatel oprávněn takovou fakturu ve lhůtě splatnosti Poskytovateli vrátit, přičemž nová lhůta splatnosti běží znovu ode dne doručení opravené nebo nově vyhotovené faktury Objednateli.</w:t>
      </w:r>
    </w:p>
    <w:p w:rsidR="00F42DA2" w:rsidP="00F42DA2" w:rsidRDefault="00F42DA2">
      <w:pPr>
        <w:jc w:val="center"/>
        <w:rPr>
          <w:rFonts w:ascii="Calibri" w:hAnsi="Calibri"/>
          <w:b/>
          <w:sz w:val="22"/>
          <w:szCs w:val="22"/>
        </w:rPr>
      </w:pPr>
    </w:p>
    <w:p w:rsidRPr="00A1521E" w:rsidR="00F42DA2" w:rsidP="00F42DA2" w:rsidRDefault="00F42DA2">
      <w:pPr>
        <w:jc w:val="center"/>
        <w:rPr>
          <w:rFonts w:ascii="Calibri" w:hAnsi="Calibri"/>
          <w:b/>
          <w:sz w:val="22"/>
          <w:szCs w:val="22"/>
        </w:rPr>
      </w:pPr>
      <w:r w:rsidRPr="00A1521E">
        <w:rPr>
          <w:rFonts w:ascii="Calibri" w:hAnsi="Calibri"/>
          <w:b/>
          <w:sz w:val="22"/>
          <w:szCs w:val="22"/>
        </w:rPr>
        <w:t>Článek VII.</w:t>
      </w:r>
    </w:p>
    <w:p w:rsidR="00F42DA2" w:rsidP="00F42DA2" w:rsidRDefault="00F42DA2">
      <w:pPr>
        <w:jc w:val="center"/>
        <w:outlineLvl w:val="0"/>
        <w:rPr>
          <w:rFonts w:ascii="Calibri" w:hAnsi="Calibri"/>
          <w:b/>
          <w:sz w:val="22"/>
          <w:szCs w:val="22"/>
        </w:rPr>
      </w:pPr>
      <w:r w:rsidRPr="00A1521E">
        <w:rPr>
          <w:rFonts w:ascii="Calibri" w:hAnsi="Calibri"/>
          <w:b/>
          <w:sz w:val="22"/>
          <w:szCs w:val="22"/>
        </w:rPr>
        <w:t>Sankční ustanovení</w:t>
      </w:r>
    </w:p>
    <w:p w:rsidRPr="00A1521E" w:rsidR="00F42DA2" w:rsidP="00F42DA2" w:rsidRDefault="00F42DA2">
      <w:pPr>
        <w:numPr>
          <w:ilvl w:val="0"/>
          <w:numId w:val="9"/>
        </w:numPr>
        <w:tabs>
          <w:tab w:val="left" w:pos="0"/>
        </w:tabs>
        <w:ind w:left="567" w:hanging="567"/>
        <w:jc w:val="both"/>
        <w:outlineLvl w:val="0"/>
        <w:rPr>
          <w:rFonts w:ascii="Calibri" w:hAnsi="Calibri"/>
          <w:sz w:val="22"/>
          <w:szCs w:val="22"/>
        </w:rPr>
      </w:pPr>
      <w:r w:rsidRPr="00A1521E">
        <w:rPr>
          <w:rFonts w:ascii="Calibri" w:hAnsi="Calibri"/>
          <w:sz w:val="22"/>
          <w:szCs w:val="22"/>
        </w:rPr>
        <w:t xml:space="preserve">V případě prodlení Objednatele se zaplacením faktury je Poskytovatel oprávněn po Objednateli požadovat zákonný úrok z prodlení. </w:t>
      </w:r>
    </w:p>
    <w:p w:rsidRPr="00A1521E" w:rsidR="00F42DA2" w:rsidP="00F42DA2" w:rsidRDefault="00F42DA2">
      <w:pPr>
        <w:ind w:left="567" w:hanging="567"/>
        <w:jc w:val="both"/>
        <w:rPr>
          <w:rFonts w:ascii="Calibri" w:hAnsi="Calibri"/>
          <w:sz w:val="22"/>
          <w:szCs w:val="22"/>
        </w:rPr>
      </w:pPr>
    </w:p>
    <w:p w:rsidRPr="00A1521E" w:rsidR="00F42DA2" w:rsidP="00F42DA2" w:rsidRDefault="00F42DA2">
      <w:pPr>
        <w:numPr>
          <w:ilvl w:val="0"/>
          <w:numId w:val="9"/>
        </w:numPr>
        <w:ind w:left="567" w:hanging="567"/>
        <w:jc w:val="both"/>
        <w:rPr>
          <w:rFonts w:ascii="Calibri" w:hAnsi="Calibri"/>
          <w:bCs/>
          <w:sz w:val="22"/>
          <w:szCs w:val="22"/>
        </w:rPr>
      </w:pPr>
      <w:r w:rsidRPr="00A1521E">
        <w:rPr>
          <w:rFonts w:ascii="Calibri" w:hAnsi="Calibri"/>
          <w:bCs/>
          <w:sz w:val="22"/>
          <w:szCs w:val="22"/>
        </w:rPr>
        <w:t>V případě prodlení Poskytovatele s řádným splněním předmětu smlouvy, je Objednatel oprávněn požadovat po Poskytovateli zaplacení smluvní pokutu ve výši 0,1 % z celkové ceny za předmět plnění, a to za každý i započatý den prodlení. Uhrazením smluvní pokuty není dotčen nárok Objednatele na náhradu vzniklé škody.</w:t>
      </w:r>
    </w:p>
    <w:p w:rsidRPr="00A1521E" w:rsidR="00F42DA2" w:rsidP="00F42DA2" w:rsidRDefault="00F42DA2">
      <w:pPr>
        <w:ind w:left="567" w:hanging="567"/>
        <w:jc w:val="both"/>
        <w:rPr>
          <w:rFonts w:ascii="Calibri" w:hAnsi="Calibri"/>
          <w:bCs/>
          <w:sz w:val="22"/>
          <w:szCs w:val="22"/>
        </w:rPr>
      </w:pPr>
    </w:p>
    <w:p w:rsidRPr="00A1521E" w:rsidR="00F42DA2" w:rsidP="00F42DA2" w:rsidRDefault="00F42DA2">
      <w:pPr>
        <w:numPr>
          <w:ilvl w:val="0"/>
          <w:numId w:val="9"/>
        </w:numPr>
        <w:ind w:left="567" w:hanging="567"/>
        <w:jc w:val="both"/>
        <w:rPr>
          <w:rFonts w:ascii="Calibri" w:hAnsi="Calibri"/>
          <w:bCs/>
          <w:sz w:val="22"/>
          <w:szCs w:val="22"/>
        </w:rPr>
      </w:pPr>
      <w:r w:rsidRPr="00A1521E">
        <w:rPr>
          <w:rFonts w:ascii="Calibri" w:hAnsi="Calibri"/>
          <w:bCs/>
          <w:sz w:val="22"/>
          <w:szCs w:val="22"/>
        </w:rPr>
        <w:t xml:space="preserve">V případě neplnění předmětu smlouvy v souladu s ustanoveními smlouvy a v souladu s nabídkou Poskytovatele, anebo v případě porušení povinnost Poskytovatele dle čl. IV. odst. 4.2 této smlouvy, je Objednatel oprávněn uplatnit na Poskytovateli nárok na zaplacení smluvní pokuty ve </w:t>
      </w:r>
      <w:r w:rsidRPr="004C439B">
        <w:rPr>
          <w:rFonts w:ascii="Calibri" w:hAnsi="Calibri"/>
          <w:bCs/>
          <w:sz w:val="22"/>
          <w:szCs w:val="22"/>
        </w:rPr>
        <w:t xml:space="preserve">výši </w:t>
      </w:r>
      <w:r w:rsidR="002C4209">
        <w:rPr>
          <w:rFonts w:ascii="Calibri" w:hAnsi="Calibri"/>
          <w:bCs/>
          <w:sz w:val="22"/>
          <w:szCs w:val="22"/>
        </w:rPr>
        <w:t>50% ceny dle čl. VI.</w:t>
      </w:r>
    </w:p>
    <w:p w:rsidRPr="00A1521E" w:rsidR="00F42DA2" w:rsidP="00F42DA2" w:rsidRDefault="00F42DA2">
      <w:pPr>
        <w:tabs>
          <w:tab w:val="left" w:pos="567"/>
        </w:tabs>
        <w:jc w:val="center"/>
        <w:outlineLvl w:val="0"/>
        <w:rPr>
          <w:rFonts w:ascii="Calibri" w:hAnsi="Calibri"/>
          <w:b/>
          <w:sz w:val="22"/>
          <w:szCs w:val="22"/>
        </w:rPr>
      </w:pPr>
    </w:p>
    <w:p w:rsidR="00365D76" w:rsidP="00F42DA2" w:rsidRDefault="00365D76">
      <w:pPr>
        <w:tabs>
          <w:tab w:val="left" w:pos="567"/>
        </w:tabs>
        <w:jc w:val="center"/>
        <w:outlineLvl w:val="0"/>
        <w:rPr>
          <w:rFonts w:ascii="Calibri" w:hAnsi="Calibri"/>
          <w:b/>
          <w:sz w:val="22"/>
          <w:szCs w:val="22"/>
        </w:rPr>
      </w:pPr>
    </w:p>
    <w:p w:rsidRPr="00A1521E" w:rsidR="00F42DA2" w:rsidP="00F42DA2" w:rsidRDefault="00F42DA2">
      <w:pPr>
        <w:tabs>
          <w:tab w:val="left" w:pos="567"/>
        </w:tabs>
        <w:jc w:val="center"/>
        <w:outlineLvl w:val="0"/>
        <w:rPr>
          <w:rFonts w:ascii="Calibri" w:hAnsi="Calibri"/>
          <w:b/>
          <w:sz w:val="22"/>
          <w:szCs w:val="22"/>
        </w:rPr>
      </w:pPr>
      <w:r w:rsidRPr="00A1521E">
        <w:rPr>
          <w:rFonts w:ascii="Calibri" w:hAnsi="Calibri"/>
          <w:b/>
          <w:sz w:val="22"/>
          <w:szCs w:val="22"/>
        </w:rPr>
        <w:lastRenderedPageBreak/>
        <w:t xml:space="preserve">Článek VIII. </w:t>
      </w:r>
    </w:p>
    <w:p w:rsidRPr="00A1521E" w:rsidR="00F42DA2" w:rsidP="00F42DA2" w:rsidRDefault="00F42DA2">
      <w:pPr>
        <w:tabs>
          <w:tab w:val="left" w:pos="567"/>
        </w:tabs>
        <w:ind w:left="567" w:hanging="567"/>
        <w:jc w:val="center"/>
        <w:outlineLvl w:val="0"/>
        <w:rPr>
          <w:rFonts w:ascii="Calibri" w:hAnsi="Calibri"/>
          <w:b/>
          <w:sz w:val="22"/>
          <w:szCs w:val="22"/>
        </w:rPr>
      </w:pPr>
      <w:r w:rsidRPr="00A1521E">
        <w:rPr>
          <w:rFonts w:ascii="Calibri" w:hAnsi="Calibri"/>
          <w:b/>
          <w:sz w:val="22"/>
          <w:szCs w:val="22"/>
        </w:rPr>
        <w:t>Odstoupení od smlouvy, zánik závazku</w:t>
      </w:r>
    </w:p>
    <w:p w:rsidRPr="00A1521E" w:rsidR="00F42DA2" w:rsidP="00F42DA2" w:rsidRDefault="00F42DA2">
      <w:pPr>
        <w:numPr>
          <w:ilvl w:val="1"/>
          <w:numId w:val="5"/>
        </w:numPr>
        <w:ind w:left="567" w:hanging="567"/>
        <w:jc w:val="both"/>
        <w:rPr>
          <w:rFonts w:ascii="Calibri" w:hAnsi="Calibri"/>
          <w:bCs/>
          <w:sz w:val="22"/>
          <w:szCs w:val="22"/>
        </w:rPr>
      </w:pPr>
      <w:r w:rsidRPr="00A1521E">
        <w:rPr>
          <w:rFonts w:ascii="Calibri" w:hAnsi="Calibri"/>
          <w:sz w:val="22"/>
          <w:szCs w:val="22"/>
        </w:rPr>
        <w:t>Každá ze smluvních stran je oprávněna od smlouvy odstoupit z důvodů uvedených v této smlouvě nebo v příslušných ustanoveních obchodního zákoníku.</w:t>
      </w:r>
    </w:p>
    <w:p w:rsidRPr="00A1521E" w:rsidR="00F42DA2" w:rsidP="00F42DA2" w:rsidRDefault="00F42DA2">
      <w:pPr>
        <w:ind w:left="567"/>
        <w:jc w:val="both"/>
        <w:rPr>
          <w:rFonts w:ascii="Calibri" w:hAnsi="Calibri"/>
          <w:bCs/>
          <w:sz w:val="22"/>
          <w:szCs w:val="22"/>
        </w:rPr>
      </w:pPr>
    </w:p>
    <w:p w:rsidRPr="00A1521E" w:rsidR="00F42DA2" w:rsidP="00F42DA2" w:rsidRDefault="00F42DA2">
      <w:pPr>
        <w:numPr>
          <w:ilvl w:val="1"/>
          <w:numId w:val="5"/>
        </w:numPr>
        <w:ind w:left="567" w:hanging="567"/>
        <w:jc w:val="both"/>
        <w:rPr>
          <w:rFonts w:ascii="Calibri" w:hAnsi="Calibri"/>
          <w:bCs/>
          <w:sz w:val="22"/>
          <w:szCs w:val="22"/>
        </w:rPr>
      </w:pPr>
      <w:r w:rsidRPr="00A1521E">
        <w:rPr>
          <w:rFonts w:ascii="Calibri" w:hAnsi="Calibri"/>
          <w:sz w:val="22"/>
          <w:szCs w:val="22"/>
        </w:rPr>
        <w:t>Objednatel je oprávněn od smlouvy odstoupit v případě závažného porušení závazků či povinností ze strany Poskytovatele, přičemž za závažné porušení závazků či povinností ze strany Poskytovatele se v tomto případě považuje zejména:</w:t>
      </w:r>
    </w:p>
    <w:p w:rsidRPr="00A1521E" w:rsidR="00F42DA2" w:rsidP="00F42DA2" w:rsidRDefault="00F42DA2">
      <w:pPr>
        <w:tabs>
          <w:tab w:val="left" w:pos="0"/>
        </w:tabs>
        <w:ind w:left="851" w:hanging="284"/>
        <w:jc w:val="both"/>
        <w:outlineLvl w:val="0"/>
        <w:rPr>
          <w:rFonts w:ascii="Calibri" w:hAnsi="Calibri"/>
          <w:sz w:val="22"/>
          <w:szCs w:val="22"/>
        </w:rPr>
      </w:pPr>
      <w:r w:rsidRPr="00A1521E">
        <w:rPr>
          <w:rFonts w:ascii="Calibri" w:hAnsi="Calibri"/>
          <w:sz w:val="22"/>
          <w:szCs w:val="22"/>
        </w:rPr>
        <w:t>a)</w:t>
      </w:r>
      <w:r w:rsidRPr="00A1521E">
        <w:rPr>
          <w:rFonts w:ascii="Calibri" w:hAnsi="Calibri"/>
          <w:sz w:val="22"/>
          <w:szCs w:val="22"/>
        </w:rPr>
        <w:tab/>
        <w:t>Poskytovatel neodstraní v dohodnutém termínu, ani v dodatečné přiměřené lhůtě stanovené Objednatelem, vady plnění, na které byl písemně Objednatelem upozorněn;</w:t>
      </w:r>
    </w:p>
    <w:p w:rsidRPr="00A1521E" w:rsidR="00F42DA2" w:rsidP="00F42DA2" w:rsidRDefault="00F42DA2">
      <w:pPr>
        <w:tabs>
          <w:tab w:val="left" w:pos="0"/>
        </w:tabs>
        <w:ind w:left="851" w:hanging="284"/>
        <w:jc w:val="both"/>
        <w:outlineLvl w:val="0"/>
        <w:rPr>
          <w:rFonts w:ascii="Calibri" w:hAnsi="Calibri"/>
          <w:sz w:val="22"/>
          <w:szCs w:val="22"/>
        </w:rPr>
      </w:pPr>
      <w:r w:rsidRPr="00A1521E">
        <w:rPr>
          <w:rFonts w:ascii="Calibri" w:hAnsi="Calibri"/>
          <w:sz w:val="22"/>
          <w:szCs w:val="22"/>
        </w:rPr>
        <w:t>c)</w:t>
      </w:r>
      <w:r w:rsidRPr="00A1521E">
        <w:rPr>
          <w:rFonts w:ascii="Calibri" w:hAnsi="Calibri"/>
          <w:sz w:val="22"/>
          <w:szCs w:val="22"/>
        </w:rPr>
        <w:tab/>
        <w:t xml:space="preserve">Poskytovatel i přes písemné upozornění Objednatele poskytuje služby neodborně nebo v rozporu se smlouvou; </w:t>
      </w:r>
    </w:p>
    <w:p w:rsidRPr="00A1521E" w:rsidR="00F42DA2" w:rsidP="00F42DA2" w:rsidRDefault="00F42DA2">
      <w:pPr>
        <w:tabs>
          <w:tab w:val="left" w:pos="0"/>
        </w:tabs>
        <w:ind w:left="851" w:hanging="284"/>
        <w:jc w:val="both"/>
        <w:outlineLvl w:val="0"/>
        <w:rPr>
          <w:rFonts w:ascii="Calibri" w:hAnsi="Calibri"/>
          <w:sz w:val="22"/>
          <w:szCs w:val="22"/>
        </w:rPr>
      </w:pPr>
      <w:r w:rsidRPr="00A1521E">
        <w:rPr>
          <w:rFonts w:ascii="Calibri" w:hAnsi="Calibri"/>
          <w:sz w:val="22"/>
          <w:szCs w:val="22"/>
        </w:rPr>
        <w:t>e)</w:t>
      </w:r>
      <w:r w:rsidRPr="00A1521E">
        <w:rPr>
          <w:rFonts w:ascii="Calibri" w:hAnsi="Calibri"/>
          <w:sz w:val="22"/>
          <w:szCs w:val="22"/>
        </w:rPr>
        <w:tab/>
        <w:t>Poskytovatel přeruší poskytování služeb bez dohody s Objednatelem nebo jinak projevuje úmysl nepokračovat v plnění svých povinností dle smlouvy.</w:t>
      </w:r>
    </w:p>
    <w:p w:rsidRPr="00A1521E" w:rsidR="00F42DA2" w:rsidP="00F42DA2" w:rsidRDefault="00F42DA2">
      <w:pPr>
        <w:tabs>
          <w:tab w:val="left" w:pos="0"/>
        </w:tabs>
        <w:ind w:left="567" w:hanging="567"/>
        <w:jc w:val="both"/>
        <w:outlineLvl w:val="0"/>
        <w:rPr>
          <w:rFonts w:ascii="Calibri" w:hAnsi="Calibri"/>
          <w:sz w:val="22"/>
          <w:szCs w:val="22"/>
        </w:rPr>
      </w:pPr>
      <w:r w:rsidRPr="00A1521E">
        <w:rPr>
          <w:rFonts w:ascii="Calibri" w:hAnsi="Calibri"/>
          <w:sz w:val="22"/>
          <w:szCs w:val="22"/>
        </w:rPr>
        <w:tab/>
        <w:t>V případech zde uvedených je Objednatel oprávněn odstoupit od smlouvy bez dalšího.</w:t>
      </w:r>
    </w:p>
    <w:p w:rsidRPr="00A1521E" w:rsidR="00F42DA2" w:rsidP="00F42DA2" w:rsidRDefault="00F42DA2">
      <w:pPr>
        <w:tabs>
          <w:tab w:val="left" w:pos="0"/>
        </w:tabs>
        <w:ind w:left="567" w:hanging="567"/>
        <w:jc w:val="both"/>
        <w:outlineLvl w:val="0"/>
        <w:rPr>
          <w:rFonts w:ascii="Calibri" w:hAnsi="Calibri"/>
          <w:sz w:val="22"/>
          <w:szCs w:val="22"/>
        </w:rPr>
      </w:pPr>
    </w:p>
    <w:p w:rsidRPr="00D263F5" w:rsidR="00F42DA2" w:rsidP="00F42DA2" w:rsidRDefault="00F42DA2">
      <w:pPr>
        <w:numPr>
          <w:ilvl w:val="1"/>
          <w:numId w:val="5"/>
        </w:numPr>
        <w:ind w:left="567" w:hanging="567"/>
        <w:jc w:val="both"/>
        <w:rPr>
          <w:rFonts w:ascii="Calibri" w:hAnsi="Calibri"/>
          <w:b/>
          <w:bCs/>
          <w:color w:val="FF0000"/>
          <w:sz w:val="22"/>
          <w:szCs w:val="22"/>
        </w:rPr>
      </w:pPr>
      <w:r w:rsidRPr="00A1521E">
        <w:rPr>
          <w:rFonts w:ascii="Calibri" w:hAnsi="Calibri"/>
          <w:sz w:val="22"/>
          <w:szCs w:val="22"/>
        </w:rPr>
        <w:t>Objednatel je oprávněn vypovědět smlouvu i v případě, kdy Poskytovatel neporuší žádnou ze smluvních povinností, a to tak, že výpověď smlouvy doručí Poskytovateli. Výpověď smlouvy vstoupí v účinnost 20 (dvacátý) den po jejím doručení Poskytovateli. V souvislosti s ukončením smlouvy dle tohoto ustanovení nebude Objednatel žádným způsobem sankcionován a nevznikne mu povinnost uhradit Poskytovateli z žádného titulu náhradu za dosud nesplněnou část předmětu smlouvy. Zaplacením ceny za provedenou část předmětu smlouvy jsou v tomto případě nároky Poskytovatele uspokojeny.</w:t>
      </w:r>
      <w:r>
        <w:rPr>
          <w:rFonts w:ascii="Calibri" w:hAnsi="Calibri"/>
          <w:sz w:val="22"/>
          <w:szCs w:val="22"/>
        </w:rPr>
        <w:t xml:space="preserve"> </w:t>
      </w:r>
    </w:p>
    <w:p w:rsidRPr="002865A4" w:rsidR="00F42DA2" w:rsidP="002865A4" w:rsidRDefault="00F42DA2">
      <w:pPr>
        <w:rPr>
          <w:rFonts w:ascii="Calibri" w:hAnsi="Calibri"/>
          <w:sz w:val="22"/>
          <w:szCs w:val="22"/>
        </w:rPr>
      </w:pPr>
    </w:p>
    <w:p w:rsidRPr="00A1521E" w:rsidR="00F42DA2" w:rsidP="00F42DA2" w:rsidRDefault="00F42DA2">
      <w:pPr>
        <w:numPr>
          <w:ilvl w:val="1"/>
          <w:numId w:val="5"/>
        </w:numPr>
        <w:ind w:left="567" w:hanging="567"/>
        <w:jc w:val="both"/>
        <w:rPr>
          <w:rFonts w:ascii="Calibri" w:hAnsi="Calibri"/>
          <w:bCs/>
          <w:sz w:val="22"/>
          <w:szCs w:val="22"/>
        </w:rPr>
      </w:pPr>
      <w:r w:rsidRPr="00A1521E">
        <w:rPr>
          <w:rFonts w:ascii="Calibri" w:hAnsi="Calibri"/>
          <w:sz w:val="22"/>
          <w:szCs w:val="22"/>
        </w:rPr>
        <w:t>Obě smluvní strany berou na vědomí, že odstoupení od smlouvy a výpověď smlouvy jsou jednostrannými právními úkony, jejichž účinky nastávají doručením projevu vůle oprávněné smluvní strany druhé smluvní straně. Odstoupení od smlouvy ani výpověď smlouvy se nedotýká nároku na náhradu škody vzniklé porušením smlouvy, nároku na zaplacení smluvních pokut, nároků Objednatele vyplývajících z titulu odpovědnosti Poskytovatele za vady a dalších práv a povinností, u nichž to vyplývá z příslušných ustanovení obchodního zákoníku nebo z ustanovení smlouvy, která podle projevené vůle smluvních stran nebo vzhledem ke své povaze mají trvat i po ukončení smlouvy (ve smyslu § 351 odst. 1. obchodního zákoníku).</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1"/>
          <w:numId w:val="5"/>
        </w:numPr>
        <w:ind w:left="567" w:hanging="567"/>
        <w:jc w:val="both"/>
        <w:rPr>
          <w:rFonts w:ascii="Calibri" w:hAnsi="Calibri"/>
          <w:bCs/>
          <w:sz w:val="22"/>
          <w:szCs w:val="22"/>
        </w:rPr>
      </w:pPr>
      <w:r w:rsidRPr="00A1521E">
        <w:rPr>
          <w:rFonts w:ascii="Calibri" w:hAnsi="Calibri"/>
          <w:sz w:val="22"/>
          <w:szCs w:val="22"/>
        </w:rPr>
        <w:t>Odstoupením od smlouvy nebo výpovědí smlouvy se smlouva ruší až od okamžiku účinnosti odstoupení nebo výpovědi. Odstoupením od smlouvy nebo výpovědí smlouvy zanikají práva a povinnosti smluvních stran ohledně části závazku založeného smlouvou a nesplněného ke dni účinnosti odstoupení nebo výpovědi. Pro část závazku, splněného do dne účinnosti odstoupení nebo výpovědi, zůstávají podmínky sjednané smlouvou v platnosti.</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1"/>
          <w:numId w:val="5"/>
        </w:numPr>
        <w:ind w:left="567" w:hanging="567"/>
        <w:jc w:val="both"/>
        <w:rPr>
          <w:rFonts w:ascii="Calibri" w:hAnsi="Calibri"/>
          <w:bCs/>
          <w:sz w:val="22"/>
          <w:szCs w:val="22"/>
        </w:rPr>
      </w:pPr>
      <w:r w:rsidRPr="00A1521E">
        <w:rPr>
          <w:rFonts w:ascii="Calibri" w:hAnsi="Calibri"/>
          <w:sz w:val="22"/>
          <w:szCs w:val="22"/>
        </w:rPr>
        <w:t xml:space="preserve">Zanikne-li tato smlouva odstoupením z jakéhokoli důvodu, nebo jiným způsobem, než je splnění závazku smluvních stran, jsou smluvní strany povinny vzájemně vypořádat své závazky. Objednatel je povinen uhradit Poskytovateli za níže uvedených podmínek cenu za část předmětu smlouvy, kterou do doby ukončení smlouvy Poskytovatel provedl a která nevykazuje žádné vady.  </w:t>
      </w:r>
    </w:p>
    <w:p w:rsidRPr="00A1521E" w:rsidR="00F42DA2" w:rsidP="00F42DA2" w:rsidRDefault="00F42DA2">
      <w:pPr>
        <w:jc w:val="center"/>
        <w:outlineLvl w:val="0"/>
        <w:rPr>
          <w:rFonts w:ascii="Calibri" w:hAnsi="Calibri"/>
          <w:b/>
          <w:sz w:val="22"/>
          <w:szCs w:val="22"/>
        </w:rPr>
      </w:pPr>
    </w:p>
    <w:p w:rsidRPr="00A1521E" w:rsidR="00F42DA2" w:rsidP="00F42DA2" w:rsidRDefault="00F42DA2">
      <w:pPr>
        <w:tabs>
          <w:tab w:val="left" w:pos="567"/>
        </w:tabs>
        <w:ind w:left="567" w:hanging="567"/>
        <w:jc w:val="center"/>
        <w:rPr>
          <w:rFonts w:ascii="Calibri" w:hAnsi="Calibri"/>
          <w:b/>
          <w:sz w:val="22"/>
          <w:szCs w:val="22"/>
        </w:rPr>
      </w:pPr>
      <w:r w:rsidRPr="00A1521E">
        <w:rPr>
          <w:rFonts w:ascii="Calibri" w:hAnsi="Calibri"/>
          <w:b/>
          <w:sz w:val="22"/>
          <w:szCs w:val="22"/>
        </w:rPr>
        <w:t>Článek IX.</w:t>
      </w:r>
    </w:p>
    <w:p w:rsidRPr="00A1521E" w:rsidR="00F42DA2" w:rsidP="00F42DA2" w:rsidRDefault="00F42DA2">
      <w:pPr>
        <w:tabs>
          <w:tab w:val="left" w:pos="567"/>
        </w:tabs>
        <w:ind w:left="567" w:hanging="567"/>
        <w:jc w:val="center"/>
        <w:rPr>
          <w:rFonts w:ascii="Calibri" w:hAnsi="Calibri"/>
          <w:b/>
          <w:sz w:val="22"/>
          <w:szCs w:val="22"/>
        </w:rPr>
      </w:pPr>
      <w:r w:rsidRPr="00A1521E">
        <w:rPr>
          <w:rFonts w:ascii="Calibri" w:hAnsi="Calibri"/>
          <w:b/>
          <w:sz w:val="22"/>
          <w:szCs w:val="22"/>
        </w:rPr>
        <w:t>Závěrečná ustanovení</w:t>
      </w:r>
    </w:p>
    <w:p w:rsidRPr="00A1521E" w:rsidR="00F42DA2" w:rsidP="00F42DA2" w:rsidRDefault="00F42DA2">
      <w:pPr>
        <w:overflowPunct/>
        <w:autoSpaceDE/>
        <w:autoSpaceDN/>
        <w:adjustRightInd/>
        <w:ind w:left="709"/>
        <w:jc w:val="both"/>
        <w:textAlignment w:val="auto"/>
        <w:rPr>
          <w:rFonts w:ascii="Calibri" w:hAnsi="Calibri"/>
          <w:sz w:val="22"/>
          <w:szCs w:val="22"/>
        </w:rPr>
      </w:pPr>
    </w:p>
    <w:p w:rsidRPr="00A1521E" w:rsidR="00F42DA2" w:rsidP="00F42DA2" w:rsidRDefault="00F42DA2">
      <w:pPr>
        <w:widowControl w:val="false"/>
        <w:numPr>
          <w:ilvl w:val="1"/>
          <w:numId w:val="2"/>
        </w:numPr>
        <w:tabs>
          <w:tab w:val="left" w:pos="0"/>
          <w:tab w:val="left" w:pos="426"/>
        </w:tabs>
        <w:suppressAutoHyphens/>
        <w:overflowPunct/>
        <w:autoSpaceDE/>
        <w:adjustRightInd/>
        <w:ind w:left="360" w:hanging="360"/>
        <w:jc w:val="both"/>
        <w:textAlignment w:val="auto"/>
        <w:rPr>
          <w:rFonts w:ascii="Calibri" w:hAnsi="Calibri"/>
          <w:sz w:val="22"/>
          <w:szCs w:val="22"/>
        </w:rPr>
      </w:pPr>
      <w:r w:rsidRPr="00A1521E">
        <w:rPr>
          <w:rFonts w:ascii="Calibri" w:hAnsi="Calibri"/>
          <w:sz w:val="22"/>
          <w:szCs w:val="22"/>
        </w:rPr>
        <w:t xml:space="preserve">Objednatel neumožňuje podle § 82 odst. 7 zákona č. 137/2006 Sb., o veřejných </w:t>
      </w:r>
      <w:r w:rsidRPr="00A1521E">
        <w:rPr>
          <w:rFonts w:ascii="Calibri" w:hAnsi="Calibri"/>
          <w:sz w:val="22"/>
          <w:szCs w:val="22"/>
        </w:rPr>
        <w:tab/>
        <w:t>zakázkách, ve znění pozdějších předpisů (dále jen „zákon o veřejných zakázkách“) podstatnou změnu práv a povinností vyplývajících ze smlouvy. Za podstatnou se považuje taková změna, která by:</w:t>
      </w:r>
    </w:p>
    <w:p w:rsidRPr="00A1521E" w:rsidR="00F42DA2" w:rsidP="00F42DA2" w:rsidRDefault="00F42DA2">
      <w:pPr>
        <w:widowControl w:val="false"/>
        <w:numPr>
          <w:ilvl w:val="1"/>
          <w:numId w:val="7"/>
        </w:numPr>
        <w:tabs>
          <w:tab w:val="num" w:pos="567"/>
        </w:tabs>
        <w:suppressAutoHyphens/>
        <w:overflowPunct/>
        <w:autoSpaceDE/>
        <w:adjustRightInd/>
        <w:ind w:hanging="720"/>
        <w:jc w:val="both"/>
        <w:rPr>
          <w:rFonts w:ascii="Calibri" w:hAnsi="Calibri"/>
          <w:sz w:val="22"/>
          <w:szCs w:val="22"/>
        </w:rPr>
      </w:pPr>
      <w:r w:rsidRPr="00A1521E">
        <w:rPr>
          <w:rFonts w:ascii="Calibri" w:hAnsi="Calibri"/>
          <w:sz w:val="22"/>
          <w:szCs w:val="22"/>
        </w:rPr>
        <w:t xml:space="preserve">rozšířila předmět smlouvy; tím není dotčeno ustanovení § 23 odst. 7 zákona </w:t>
      </w:r>
      <w:r w:rsidRPr="00A1521E">
        <w:rPr>
          <w:rFonts w:ascii="Calibri" w:hAnsi="Calibri"/>
          <w:sz w:val="22"/>
          <w:szCs w:val="22"/>
        </w:rPr>
        <w:lastRenderedPageBreak/>
        <w:t>o veřejných zakázkách,</w:t>
      </w:r>
    </w:p>
    <w:p w:rsidRPr="00A1521E" w:rsidR="00F42DA2" w:rsidP="00F42DA2" w:rsidRDefault="00F42DA2">
      <w:pPr>
        <w:widowControl w:val="false"/>
        <w:numPr>
          <w:ilvl w:val="1"/>
          <w:numId w:val="7"/>
        </w:numPr>
        <w:tabs>
          <w:tab w:val="num" w:pos="567"/>
        </w:tabs>
        <w:suppressAutoHyphens/>
        <w:overflowPunct/>
        <w:autoSpaceDE/>
        <w:adjustRightInd/>
        <w:ind w:hanging="720"/>
        <w:jc w:val="both"/>
        <w:rPr>
          <w:rFonts w:ascii="Calibri" w:hAnsi="Calibri"/>
          <w:sz w:val="22"/>
          <w:szCs w:val="22"/>
        </w:rPr>
      </w:pPr>
      <w:r w:rsidRPr="00A1521E">
        <w:rPr>
          <w:rFonts w:ascii="Calibri" w:hAnsi="Calibri"/>
          <w:sz w:val="22"/>
          <w:szCs w:val="22"/>
        </w:rPr>
        <w:t>za použití v původním zadávacím řízení umožnila účast jiných dodavatelů,</w:t>
      </w:r>
    </w:p>
    <w:p w:rsidRPr="00A1521E" w:rsidR="00F42DA2" w:rsidP="00F42DA2" w:rsidRDefault="00F42DA2">
      <w:pPr>
        <w:widowControl w:val="false"/>
        <w:numPr>
          <w:ilvl w:val="1"/>
          <w:numId w:val="7"/>
        </w:numPr>
        <w:tabs>
          <w:tab w:val="num" w:pos="567"/>
        </w:tabs>
        <w:suppressAutoHyphens/>
        <w:overflowPunct/>
        <w:autoSpaceDE/>
        <w:adjustRightInd/>
        <w:ind w:hanging="720"/>
        <w:jc w:val="both"/>
        <w:rPr>
          <w:rFonts w:ascii="Calibri" w:hAnsi="Calibri"/>
          <w:sz w:val="22"/>
          <w:szCs w:val="22"/>
        </w:rPr>
      </w:pPr>
      <w:r w:rsidRPr="00A1521E">
        <w:rPr>
          <w:rFonts w:ascii="Calibri" w:hAnsi="Calibri"/>
          <w:sz w:val="22"/>
          <w:szCs w:val="22"/>
        </w:rPr>
        <w:t>za použití v původním zadávacím řízení mohla ovlivnit výběr nejvhodnější nabídky, nebo</w:t>
      </w:r>
    </w:p>
    <w:p w:rsidRPr="00A1521E" w:rsidR="00F42DA2" w:rsidP="00F42DA2" w:rsidRDefault="00F42DA2">
      <w:pPr>
        <w:widowControl w:val="false"/>
        <w:numPr>
          <w:ilvl w:val="1"/>
          <w:numId w:val="7"/>
        </w:numPr>
        <w:tabs>
          <w:tab w:val="num" w:pos="567"/>
        </w:tabs>
        <w:suppressAutoHyphens/>
        <w:overflowPunct/>
        <w:autoSpaceDE/>
        <w:adjustRightInd/>
        <w:ind w:hanging="720"/>
        <w:jc w:val="both"/>
        <w:rPr>
          <w:rFonts w:ascii="Calibri" w:hAnsi="Calibri"/>
          <w:b/>
          <w:sz w:val="22"/>
          <w:szCs w:val="22"/>
        </w:rPr>
      </w:pPr>
      <w:r w:rsidRPr="00A1521E">
        <w:rPr>
          <w:rFonts w:ascii="Calibri" w:hAnsi="Calibri"/>
          <w:sz w:val="22"/>
          <w:szCs w:val="22"/>
        </w:rPr>
        <w:t xml:space="preserve">měnila ekonomickou rovnováhu smlouvy ve prospěch Poskytovatele. – </w:t>
      </w:r>
    </w:p>
    <w:p w:rsidRPr="00A1521E" w:rsidR="00F42DA2" w:rsidP="00F42DA2" w:rsidRDefault="00F42DA2">
      <w:pPr>
        <w:overflowPunct/>
        <w:autoSpaceDE/>
        <w:autoSpaceDN/>
        <w:adjustRightInd/>
        <w:jc w:val="both"/>
        <w:textAlignment w:val="auto"/>
        <w:rPr>
          <w:rFonts w:ascii="Calibri" w:hAnsi="Calibri"/>
          <w:sz w:val="22"/>
          <w:szCs w:val="22"/>
        </w:rPr>
      </w:pPr>
    </w:p>
    <w:p w:rsidRPr="00A1521E" w:rsidR="00F42DA2" w:rsidP="00F42DA2" w:rsidRDefault="00F42DA2">
      <w:pPr>
        <w:tabs>
          <w:tab w:val="left" w:pos="0"/>
          <w:tab w:val="left" w:pos="709"/>
        </w:tabs>
        <w:overflowPunct/>
        <w:adjustRightInd/>
        <w:ind w:left="709"/>
        <w:jc w:val="both"/>
        <w:textAlignment w:val="auto"/>
        <w:rPr>
          <w:rFonts w:ascii="Calibri" w:hAnsi="Calibri"/>
          <w:sz w:val="22"/>
          <w:szCs w:val="22"/>
        </w:rPr>
      </w:pPr>
    </w:p>
    <w:p w:rsidRPr="00A1521E" w:rsidR="00F42DA2" w:rsidP="00F42DA2" w:rsidRDefault="00F42DA2">
      <w:pPr>
        <w:numPr>
          <w:ilvl w:val="1"/>
          <w:numId w:val="2"/>
        </w:numPr>
        <w:tabs>
          <w:tab w:val="left" w:pos="0"/>
          <w:tab w:val="left" w:pos="709"/>
        </w:tabs>
        <w:overflowPunct/>
        <w:adjustRightInd/>
        <w:ind w:left="709" w:hanging="709"/>
        <w:jc w:val="both"/>
        <w:textAlignment w:val="auto"/>
        <w:rPr>
          <w:rFonts w:ascii="Calibri" w:hAnsi="Calibri"/>
          <w:sz w:val="22"/>
          <w:szCs w:val="22"/>
        </w:rPr>
      </w:pPr>
      <w:r w:rsidRPr="00A1521E">
        <w:rPr>
          <w:rFonts w:ascii="Calibri" w:hAnsi="Calibri"/>
          <w:sz w:val="22"/>
          <w:szCs w:val="22"/>
        </w:rPr>
        <w:t>Smluvní strany se dohodly, že právní vztahy založené touto smlouvou se budou řídit příslušnými ustanoveními obchodního zákoníku.</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1"/>
          <w:numId w:val="2"/>
        </w:numPr>
        <w:tabs>
          <w:tab w:val="left" w:pos="0"/>
          <w:tab w:val="left" w:pos="709"/>
        </w:tabs>
        <w:overflowPunct/>
        <w:adjustRightInd/>
        <w:ind w:left="709" w:hanging="709"/>
        <w:jc w:val="both"/>
        <w:textAlignment w:val="auto"/>
        <w:rPr>
          <w:rFonts w:ascii="Calibri" w:hAnsi="Calibri"/>
          <w:sz w:val="22"/>
          <w:szCs w:val="22"/>
        </w:rPr>
      </w:pPr>
      <w:r w:rsidRPr="00A1521E">
        <w:rPr>
          <w:rFonts w:ascii="Calibri" w:hAnsi="Calibri"/>
          <w:sz w:val="22"/>
          <w:szCs w:val="22"/>
        </w:rPr>
        <w:t>Případné spory vzniklé z této smlouvy budou řešeny podle platné právní úpravy věcně a místně příslušnými soudy České republiky.</w:t>
      </w:r>
    </w:p>
    <w:p w:rsidRPr="00A1521E" w:rsidR="00F42DA2" w:rsidP="00F42DA2" w:rsidRDefault="00F42DA2">
      <w:pPr>
        <w:tabs>
          <w:tab w:val="left" w:pos="0"/>
          <w:tab w:val="left" w:pos="709"/>
        </w:tabs>
        <w:overflowPunct/>
        <w:adjustRightInd/>
        <w:jc w:val="both"/>
        <w:textAlignment w:val="auto"/>
        <w:rPr>
          <w:rFonts w:ascii="Calibri" w:hAnsi="Calibri"/>
          <w:sz w:val="22"/>
          <w:szCs w:val="22"/>
        </w:rPr>
      </w:pPr>
    </w:p>
    <w:p w:rsidRPr="00A1521E" w:rsidR="00F42DA2" w:rsidP="00F42DA2" w:rsidRDefault="00F42DA2">
      <w:pPr>
        <w:numPr>
          <w:ilvl w:val="1"/>
          <w:numId w:val="2"/>
        </w:numPr>
        <w:tabs>
          <w:tab w:val="left" w:pos="0"/>
          <w:tab w:val="left" w:pos="709"/>
        </w:tabs>
        <w:overflowPunct/>
        <w:adjustRightInd/>
        <w:ind w:left="709" w:hanging="709"/>
        <w:jc w:val="both"/>
        <w:textAlignment w:val="auto"/>
        <w:rPr>
          <w:rFonts w:ascii="Calibri" w:hAnsi="Calibri"/>
          <w:sz w:val="22"/>
          <w:szCs w:val="22"/>
        </w:rPr>
      </w:pPr>
      <w:r w:rsidRPr="00A1521E">
        <w:rPr>
          <w:rFonts w:ascii="Calibri" w:hAnsi="Calibri"/>
          <w:kern w:val="3"/>
          <w:sz w:val="22"/>
          <w:szCs w:val="22"/>
          <w:lang w:eastAsia="zh-CN"/>
        </w:rPr>
        <w:t>Tuto smlouvu lze měnit pouze oboustranně odsouhlasenými, písemnými a průběžně číslovanými dodatky, podepsanými oprávněnými zástupci obou smluvních stran</w:t>
      </w:r>
      <w:r w:rsidRPr="00A1521E">
        <w:rPr>
          <w:rFonts w:ascii="Calibri" w:hAnsi="Calibri"/>
          <w:sz w:val="22"/>
          <w:szCs w:val="22"/>
        </w:rPr>
        <w:t>.</w:t>
      </w:r>
    </w:p>
    <w:p w:rsidRPr="00A1521E" w:rsidR="00F42DA2" w:rsidP="00F42DA2" w:rsidRDefault="00F42DA2">
      <w:pPr>
        <w:pStyle w:val="Odstavecseseznamem"/>
        <w:tabs>
          <w:tab w:val="left" w:pos="709"/>
        </w:tabs>
        <w:rPr>
          <w:rFonts w:ascii="Calibri" w:hAnsi="Calibri"/>
          <w:sz w:val="22"/>
          <w:szCs w:val="22"/>
        </w:rPr>
      </w:pPr>
    </w:p>
    <w:p w:rsidRPr="00A1521E" w:rsidR="00F42DA2" w:rsidP="00F42DA2" w:rsidRDefault="00F42DA2">
      <w:pPr>
        <w:numPr>
          <w:ilvl w:val="1"/>
          <w:numId w:val="2"/>
        </w:numPr>
        <w:tabs>
          <w:tab w:val="left" w:pos="709"/>
        </w:tabs>
        <w:overflowPunct/>
        <w:adjustRightInd/>
        <w:ind w:left="709" w:hanging="709"/>
        <w:jc w:val="both"/>
        <w:textAlignment w:val="auto"/>
        <w:rPr>
          <w:rFonts w:ascii="Calibri" w:hAnsi="Calibri"/>
          <w:sz w:val="22"/>
          <w:szCs w:val="22"/>
        </w:rPr>
      </w:pPr>
      <w:r w:rsidRPr="00A1521E">
        <w:rPr>
          <w:rFonts w:ascii="Calibri" w:hAnsi="Calibri"/>
          <w:sz w:val="22"/>
          <w:szCs w:val="22"/>
        </w:rPr>
        <w:t>Smluvní strany se zavazují, že nebudou třetím osobám vyzrazovat žádné důvěrné informace, které se o druhé smluvní straně dozvěděly a to jak v průběhu trvání této smlouvy, tak i po jejím skončení.</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1"/>
          <w:numId w:val="2"/>
        </w:numPr>
        <w:tabs>
          <w:tab w:val="left" w:pos="709"/>
        </w:tabs>
        <w:overflowPunct/>
        <w:adjustRightInd/>
        <w:ind w:left="709" w:hanging="709"/>
        <w:jc w:val="both"/>
        <w:textAlignment w:val="auto"/>
        <w:rPr>
          <w:rFonts w:ascii="Calibri" w:hAnsi="Calibri"/>
          <w:sz w:val="22"/>
          <w:szCs w:val="22"/>
        </w:rPr>
      </w:pPr>
      <w:r w:rsidRPr="00A1521E">
        <w:rPr>
          <w:rFonts w:ascii="Calibri" w:hAnsi="Calibri"/>
          <w:sz w:val="22"/>
          <w:szCs w:val="22"/>
        </w:rPr>
        <w:t xml:space="preserve">Poskytovatel dává </w:t>
      </w:r>
      <w:r w:rsidRPr="00A1521E">
        <w:rPr>
          <w:rFonts w:ascii="Calibri" w:hAnsi="Calibri"/>
          <w:bCs/>
          <w:sz w:val="22"/>
          <w:szCs w:val="22"/>
        </w:rPr>
        <w:t>touto smlouvou Objednateli souhlas s využíváním výstupu předmětu smlouvy třetím osobám v rozsahu nezbytném pro účely administrace projektu, využití během realizace projektu, během jeho udržitelnosti a pro účely informovanosti a publicity specifikovanými v příslušných právních předpisech, především v zákoně č. 106/1999 Sb., o svobodném přístupu k informacím, ve znění pozdějších předpisů, a v nařízení Komise (ES) č. 1828/2006, kterým se stanoví prováděcí pravidla k nařízení Rady (ES) č. 1083/2006.</w:t>
      </w:r>
      <w:r w:rsidRPr="00A1521E">
        <w:rPr>
          <w:rFonts w:ascii="Calibri" w:hAnsi="Calibri"/>
          <w:sz w:val="22"/>
          <w:szCs w:val="22"/>
        </w:rPr>
        <w:tab/>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1"/>
          <w:numId w:val="2"/>
        </w:numPr>
        <w:tabs>
          <w:tab w:val="left" w:pos="709"/>
        </w:tabs>
        <w:overflowPunct/>
        <w:adjustRightInd/>
        <w:ind w:left="709" w:hanging="709"/>
        <w:jc w:val="both"/>
        <w:textAlignment w:val="auto"/>
        <w:rPr>
          <w:rFonts w:ascii="Calibri" w:hAnsi="Calibri"/>
          <w:sz w:val="22"/>
          <w:szCs w:val="22"/>
        </w:rPr>
      </w:pPr>
      <w:r w:rsidRPr="00A1521E">
        <w:rPr>
          <w:rFonts w:ascii="Calibri" w:hAnsi="Calibri"/>
          <w:sz w:val="22"/>
          <w:szCs w:val="22"/>
        </w:rPr>
        <w:t>Podle ustanovení § 2 písm. e) zákona č. 320/2001 Sb., o finanční kontrole ve veřejné správě je Zhotovitel osobou povinnou spolupůsobit při výkonu finanční kontroly.</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1"/>
          <w:numId w:val="2"/>
        </w:numPr>
        <w:tabs>
          <w:tab w:val="left" w:pos="709"/>
        </w:tabs>
        <w:overflowPunct/>
        <w:adjustRightInd/>
        <w:ind w:left="709" w:hanging="709"/>
        <w:jc w:val="both"/>
        <w:textAlignment w:val="auto"/>
        <w:rPr>
          <w:rFonts w:ascii="Calibri" w:hAnsi="Calibri"/>
          <w:bCs/>
          <w:sz w:val="22"/>
          <w:szCs w:val="22"/>
        </w:rPr>
      </w:pPr>
      <w:r w:rsidRPr="00A1521E">
        <w:rPr>
          <w:rFonts w:ascii="Calibri" w:hAnsi="Calibri"/>
          <w:sz w:val="22"/>
          <w:szCs w:val="22"/>
        </w:rPr>
        <w:t>Smluvní strany prohlašují, že předem souhlasí, v souladu se zněním zákona č. 106/1999 Sb., o svobodném přístupu k informacím, ve znění pozdějších předpisů, s možným zpřístupněním, či zveřejněním celé této smlouvy v jejím plném znění, jakož i všech úkonů a okolností s touto smlouvou souvisejících, ke kterému může kdykoli v budoucnu dojít.</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1"/>
          <w:numId w:val="2"/>
        </w:numPr>
        <w:tabs>
          <w:tab w:val="left" w:pos="709"/>
        </w:tabs>
        <w:overflowPunct/>
        <w:adjustRightInd/>
        <w:ind w:left="709" w:hanging="709"/>
        <w:jc w:val="both"/>
        <w:textAlignment w:val="auto"/>
        <w:rPr>
          <w:rFonts w:ascii="Calibri" w:hAnsi="Calibri"/>
          <w:bCs/>
          <w:sz w:val="22"/>
          <w:szCs w:val="22"/>
        </w:rPr>
      </w:pPr>
      <w:r w:rsidRPr="00A1521E">
        <w:rPr>
          <w:rFonts w:ascii="Calibri" w:hAnsi="Calibri"/>
          <w:sz w:val="22"/>
          <w:szCs w:val="22"/>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1"/>
          <w:numId w:val="2"/>
        </w:numPr>
        <w:tabs>
          <w:tab w:val="left" w:pos="709"/>
        </w:tabs>
        <w:overflowPunct/>
        <w:adjustRightInd/>
        <w:ind w:left="709" w:hanging="709"/>
        <w:jc w:val="both"/>
        <w:textAlignment w:val="auto"/>
        <w:rPr>
          <w:rFonts w:ascii="Calibri" w:hAnsi="Calibri"/>
          <w:bCs/>
          <w:sz w:val="22"/>
          <w:szCs w:val="22"/>
        </w:rPr>
      </w:pPr>
      <w:r w:rsidRPr="00A1521E">
        <w:rPr>
          <w:rFonts w:ascii="Calibri" w:hAnsi="Calibri"/>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Pr="00A1521E" w:rsidR="00F42DA2" w:rsidP="00F42DA2" w:rsidRDefault="00F42DA2">
      <w:pPr>
        <w:tabs>
          <w:tab w:val="left" w:pos="709"/>
        </w:tabs>
        <w:overflowPunct/>
        <w:adjustRightInd/>
        <w:jc w:val="both"/>
        <w:textAlignment w:val="auto"/>
        <w:rPr>
          <w:rFonts w:ascii="Calibri" w:hAnsi="Calibri"/>
          <w:bCs/>
          <w:sz w:val="22"/>
          <w:szCs w:val="22"/>
        </w:rPr>
      </w:pPr>
    </w:p>
    <w:p w:rsidRPr="00A1521E" w:rsidR="00F42DA2" w:rsidP="00F42DA2" w:rsidRDefault="00F42DA2">
      <w:pPr>
        <w:numPr>
          <w:ilvl w:val="1"/>
          <w:numId w:val="2"/>
        </w:numPr>
        <w:tabs>
          <w:tab w:val="left" w:pos="709"/>
        </w:tabs>
        <w:overflowPunct/>
        <w:adjustRightInd/>
        <w:ind w:left="709" w:hanging="709"/>
        <w:jc w:val="both"/>
        <w:textAlignment w:val="auto"/>
        <w:rPr>
          <w:rFonts w:ascii="Calibri" w:hAnsi="Calibri"/>
          <w:bCs/>
          <w:sz w:val="22"/>
          <w:szCs w:val="22"/>
        </w:rPr>
      </w:pPr>
      <w:r w:rsidRPr="00A1521E">
        <w:rPr>
          <w:rFonts w:ascii="Calibri" w:hAnsi="Calibri"/>
          <w:sz w:val="22"/>
          <w:szCs w:val="22"/>
        </w:rPr>
        <w:t>Tato smlouva nabývá platnosti a účinnosti v den jejího podpisu oběma smluvními stranami.</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1"/>
          <w:numId w:val="2"/>
        </w:numPr>
        <w:tabs>
          <w:tab w:val="left" w:pos="709"/>
        </w:tabs>
        <w:overflowPunct/>
        <w:adjustRightInd/>
        <w:ind w:left="709" w:hanging="709"/>
        <w:jc w:val="both"/>
        <w:textAlignment w:val="auto"/>
        <w:rPr>
          <w:rFonts w:ascii="Calibri" w:hAnsi="Calibri"/>
          <w:bCs/>
          <w:sz w:val="22"/>
          <w:szCs w:val="22"/>
        </w:rPr>
      </w:pPr>
      <w:r w:rsidRPr="00A1521E">
        <w:rPr>
          <w:rFonts w:ascii="Calibri" w:hAnsi="Calibri"/>
          <w:sz w:val="22"/>
          <w:szCs w:val="22"/>
        </w:rPr>
        <w:t xml:space="preserve">Smluvní strany konstatují, že tato smlouva byla vyhotovena ve 3 stejnopisech, z nichž Objednatel obdrží 2 vyhotovení a Poskytovatel 1 vyhotovení. Každý stejnopis má právní sílu originálu. </w:t>
      </w:r>
    </w:p>
    <w:p w:rsidRPr="00A1521E" w:rsidR="00F42DA2" w:rsidP="00F42DA2" w:rsidRDefault="00F42DA2">
      <w:pPr>
        <w:pStyle w:val="Odstavecseseznamem"/>
        <w:rPr>
          <w:rFonts w:ascii="Calibri" w:hAnsi="Calibri"/>
          <w:sz w:val="22"/>
          <w:szCs w:val="22"/>
        </w:rPr>
      </w:pPr>
    </w:p>
    <w:p w:rsidRPr="00A1521E" w:rsidR="00F42DA2" w:rsidP="00F42DA2" w:rsidRDefault="00F42DA2">
      <w:pPr>
        <w:numPr>
          <w:ilvl w:val="1"/>
          <w:numId w:val="2"/>
        </w:numPr>
        <w:tabs>
          <w:tab w:val="left" w:pos="709"/>
        </w:tabs>
        <w:overflowPunct/>
        <w:adjustRightInd/>
        <w:ind w:left="709" w:hanging="709"/>
        <w:jc w:val="both"/>
        <w:textAlignment w:val="auto"/>
        <w:rPr>
          <w:rFonts w:ascii="Calibri" w:hAnsi="Calibri"/>
          <w:bCs/>
          <w:sz w:val="22"/>
          <w:szCs w:val="22"/>
        </w:rPr>
      </w:pPr>
      <w:r w:rsidRPr="00A1521E">
        <w:rPr>
          <w:rFonts w:ascii="Calibri" w:hAnsi="Calibri"/>
          <w:sz w:val="22"/>
          <w:szCs w:val="22"/>
        </w:rPr>
        <w:t xml:space="preserve">Obě smluvní strany potvrzují autentičnost této smlouvy a prohlašují, že si smlouvu přečetly, s jejím obsahem souhlasí, že smlouva byla sepsána na základě pravdivých údajů, z jejich pravé </w:t>
      </w:r>
      <w:r w:rsidRPr="00A1521E">
        <w:rPr>
          <w:rFonts w:ascii="Calibri" w:hAnsi="Calibri"/>
          <w:sz w:val="22"/>
          <w:szCs w:val="22"/>
        </w:rPr>
        <w:lastRenderedPageBreak/>
        <w:t>a svobodné vůle a bez jednostranně nevýhodných podmínek, což stvrzují svým podpisem, resp. podpisem svého oprávněného zástupce.</w:t>
      </w:r>
    </w:p>
    <w:p w:rsidR="00F42DA2" w:rsidP="00F42DA2" w:rsidRDefault="00F42DA2">
      <w:pPr>
        <w:pStyle w:val="Odstavecseseznamem"/>
        <w:rPr>
          <w:rFonts w:ascii="Calibri" w:hAnsi="Calibri"/>
          <w:bCs/>
          <w:sz w:val="22"/>
          <w:szCs w:val="22"/>
        </w:rPr>
      </w:pPr>
    </w:p>
    <w:p w:rsidR="002865A4" w:rsidP="00F42DA2" w:rsidRDefault="002865A4">
      <w:pPr>
        <w:pStyle w:val="Odstavecseseznamem"/>
        <w:rPr>
          <w:rFonts w:ascii="Calibri" w:hAnsi="Calibri"/>
          <w:bCs/>
          <w:sz w:val="22"/>
          <w:szCs w:val="22"/>
        </w:rPr>
      </w:pPr>
    </w:p>
    <w:p w:rsidRPr="00A1521E" w:rsidR="002865A4" w:rsidP="00F42DA2" w:rsidRDefault="002865A4">
      <w:pPr>
        <w:pStyle w:val="Odstavecseseznamem"/>
        <w:rPr>
          <w:rFonts w:ascii="Calibri" w:hAnsi="Calibri"/>
          <w:bCs/>
          <w:sz w:val="22"/>
          <w:szCs w:val="22"/>
        </w:rPr>
      </w:pPr>
    </w:p>
    <w:p w:rsidRPr="00A1521E" w:rsidR="00F42DA2" w:rsidP="00F42DA2" w:rsidRDefault="00F42DA2">
      <w:pPr>
        <w:numPr>
          <w:ilvl w:val="1"/>
          <w:numId w:val="2"/>
        </w:numPr>
        <w:tabs>
          <w:tab w:val="left" w:pos="709"/>
        </w:tabs>
        <w:overflowPunct/>
        <w:adjustRightInd/>
        <w:ind w:hanging="1320"/>
        <w:jc w:val="both"/>
        <w:textAlignment w:val="auto"/>
        <w:rPr>
          <w:rFonts w:ascii="Calibri" w:hAnsi="Calibri"/>
          <w:sz w:val="22"/>
          <w:szCs w:val="22"/>
        </w:rPr>
      </w:pPr>
      <w:r w:rsidRPr="00A1521E">
        <w:rPr>
          <w:rFonts w:ascii="Calibri" w:hAnsi="Calibri"/>
          <w:sz w:val="22"/>
          <w:szCs w:val="22"/>
        </w:rPr>
        <w:t>Příloha smlouvy:</w:t>
      </w:r>
    </w:p>
    <w:p w:rsidRPr="00A1521E" w:rsidR="00F42DA2" w:rsidP="00F42DA2" w:rsidRDefault="00F42DA2">
      <w:pPr>
        <w:ind w:left="709"/>
        <w:jc w:val="both"/>
        <w:rPr>
          <w:rFonts w:ascii="Calibri" w:hAnsi="Calibri"/>
          <w:b/>
          <w:sz w:val="22"/>
          <w:szCs w:val="22"/>
        </w:rPr>
      </w:pPr>
      <w:r w:rsidRPr="00A1521E">
        <w:rPr>
          <w:rFonts w:ascii="Calibri" w:hAnsi="Calibri"/>
          <w:sz w:val="22"/>
          <w:szCs w:val="22"/>
        </w:rPr>
        <w:t>Nabídka Poskytovatele podaná do zadávacího řízení</w:t>
      </w:r>
    </w:p>
    <w:p w:rsidRPr="00A1521E" w:rsidR="00F42DA2" w:rsidP="00F42DA2" w:rsidRDefault="00F42DA2">
      <w:pPr>
        <w:tabs>
          <w:tab w:val="left" w:pos="709"/>
        </w:tabs>
        <w:overflowPunct/>
        <w:adjustRightInd/>
        <w:ind w:left="709"/>
        <w:jc w:val="both"/>
        <w:textAlignment w:val="auto"/>
        <w:rPr>
          <w:rFonts w:ascii="Calibri" w:hAnsi="Calibri"/>
          <w:bCs/>
          <w:sz w:val="22"/>
          <w:szCs w:val="22"/>
        </w:rPr>
      </w:pPr>
    </w:p>
    <w:p w:rsidRPr="00A1521E" w:rsidR="00F42DA2" w:rsidP="00F42DA2" w:rsidRDefault="00F42DA2">
      <w:pPr>
        <w:overflowPunct/>
        <w:adjustRightInd/>
        <w:jc w:val="both"/>
        <w:textAlignment w:val="auto"/>
        <w:rPr>
          <w:rFonts w:ascii="Calibri" w:hAnsi="Calibri"/>
          <w:sz w:val="22"/>
          <w:szCs w:val="22"/>
        </w:rPr>
      </w:pPr>
    </w:p>
    <w:p w:rsidRPr="00A1521E" w:rsidR="00F42DA2" w:rsidP="00F42DA2" w:rsidRDefault="00F42DA2">
      <w:pPr>
        <w:overflowPunct/>
        <w:adjustRightInd/>
        <w:jc w:val="both"/>
        <w:textAlignment w:val="auto"/>
        <w:rPr>
          <w:rFonts w:ascii="Calibri" w:hAnsi="Calibri"/>
          <w:sz w:val="22"/>
          <w:szCs w:val="22"/>
        </w:rPr>
      </w:pPr>
    </w:p>
    <w:p w:rsidRPr="00A1521E" w:rsidR="00F42DA2" w:rsidP="00F42DA2" w:rsidRDefault="00F42DA2">
      <w:pPr>
        <w:rPr>
          <w:rFonts w:ascii="Calibri" w:hAnsi="Calibri"/>
          <w:sz w:val="22"/>
          <w:szCs w:val="22"/>
        </w:rPr>
      </w:pPr>
      <w:r w:rsidRPr="00A1521E">
        <w:rPr>
          <w:rFonts w:ascii="Calibri" w:hAnsi="Calibri"/>
          <w:sz w:val="22"/>
          <w:szCs w:val="22"/>
        </w:rPr>
        <w:t>V</w:t>
      </w:r>
      <w:r w:rsidRPr="00CF1AE7" w:rsidR="002865A4">
        <w:rPr>
          <w:rFonts w:ascii="Calibri" w:hAnsi="Calibri"/>
          <w:sz w:val="22"/>
          <w:szCs w:val="22"/>
          <w:highlight w:val="yellow"/>
        </w:rPr>
        <w:t>(DOPLNÍ UCHAZEČ)</w:t>
      </w:r>
      <w:r>
        <w:rPr>
          <w:rFonts w:ascii="Calibri" w:hAnsi="Calibri"/>
          <w:sz w:val="22"/>
          <w:szCs w:val="22"/>
        </w:rPr>
        <w:t>dne: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A1521E">
        <w:rPr>
          <w:rFonts w:ascii="Calibri" w:hAnsi="Calibri"/>
          <w:sz w:val="22"/>
          <w:szCs w:val="22"/>
        </w:rPr>
        <w:t>V</w:t>
      </w:r>
      <w:r w:rsidR="002865A4">
        <w:rPr>
          <w:rFonts w:ascii="Calibri" w:hAnsi="Calibri"/>
          <w:sz w:val="22"/>
          <w:szCs w:val="22"/>
        </w:rPr>
        <w:t xml:space="preserve"> Liberci</w:t>
      </w:r>
      <w:r w:rsidRPr="00A1521E">
        <w:rPr>
          <w:rFonts w:ascii="Calibri" w:hAnsi="Calibri"/>
          <w:sz w:val="22"/>
          <w:szCs w:val="22"/>
        </w:rPr>
        <w:t xml:space="preserve"> dne:</w:t>
      </w:r>
    </w:p>
    <w:p w:rsidRPr="00A1521E" w:rsidR="00F42DA2" w:rsidP="00F42DA2" w:rsidRDefault="00F42DA2">
      <w:pPr>
        <w:rPr>
          <w:rFonts w:ascii="Calibri" w:hAnsi="Calibri"/>
          <w:sz w:val="22"/>
          <w:szCs w:val="22"/>
        </w:rPr>
      </w:pPr>
    </w:p>
    <w:p w:rsidRPr="00A1521E" w:rsidR="00F42DA2" w:rsidP="00F42DA2" w:rsidRDefault="00F42DA2">
      <w:pPr>
        <w:rPr>
          <w:rFonts w:ascii="Calibri" w:hAnsi="Calibri"/>
          <w:sz w:val="22"/>
          <w:szCs w:val="22"/>
        </w:rPr>
      </w:pPr>
    </w:p>
    <w:p w:rsidRPr="00A1521E" w:rsidR="00F42DA2" w:rsidP="00F42DA2" w:rsidRDefault="00F42DA2">
      <w:pPr>
        <w:rPr>
          <w:rFonts w:ascii="Calibri" w:hAnsi="Calibri"/>
          <w:sz w:val="22"/>
          <w:szCs w:val="22"/>
        </w:rPr>
      </w:pPr>
    </w:p>
    <w:p w:rsidRPr="00A1521E" w:rsidR="00F42DA2" w:rsidP="002865A4" w:rsidRDefault="002865A4">
      <w:pPr>
        <w:tabs>
          <w:tab w:val="left" w:pos="930"/>
        </w:tabs>
        <w:rPr>
          <w:rFonts w:ascii="Calibri" w:hAnsi="Calibri"/>
          <w:sz w:val="22"/>
          <w:szCs w:val="22"/>
        </w:rPr>
      </w:pPr>
      <w:r w:rsidRPr="00CF1AE7">
        <w:rPr>
          <w:rFonts w:ascii="Calibri" w:hAnsi="Calibri"/>
          <w:sz w:val="22"/>
          <w:szCs w:val="22"/>
          <w:highlight w:val="yellow"/>
        </w:rPr>
        <w:t>(DOPLNÍ UCHAZEČ)</w:t>
      </w:r>
    </w:p>
    <w:p w:rsidRPr="00A1521E" w:rsidR="00F42DA2" w:rsidP="00F42DA2" w:rsidRDefault="00F42DA2">
      <w:pPr>
        <w:rPr>
          <w:rFonts w:ascii="Calibri" w:hAnsi="Calibri"/>
          <w:sz w:val="22"/>
          <w:szCs w:val="22"/>
        </w:rPr>
      </w:pPr>
      <w:r w:rsidRPr="00A1521E">
        <w:rPr>
          <w:rFonts w:ascii="Calibri" w:hAnsi="Calibri"/>
          <w:sz w:val="22"/>
          <w:szCs w:val="22"/>
        </w:rPr>
        <w:t>...........................................….</w:t>
      </w:r>
      <w:r w:rsidRPr="00A1521E">
        <w:rPr>
          <w:rFonts w:ascii="Calibri" w:hAnsi="Calibri"/>
          <w:sz w:val="22"/>
          <w:szCs w:val="22"/>
          <w:vertAlign w:val="superscript"/>
        </w:rPr>
        <w:footnoteReference w:id="1"/>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A1521E">
        <w:rPr>
          <w:rFonts w:ascii="Calibri" w:hAnsi="Calibri"/>
          <w:sz w:val="22"/>
          <w:szCs w:val="22"/>
        </w:rPr>
        <w:t xml:space="preserve">....................................................  </w:t>
      </w:r>
      <w:r w:rsidRPr="00A1521E">
        <w:rPr>
          <w:rFonts w:ascii="Calibri" w:hAnsi="Calibri"/>
          <w:sz w:val="22"/>
          <w:szCs w:val="22"/>
        </w:rPr>
        <w:tab/>
      </w:r>
      <w:r w:rsidRPr="00A1521E">
        <w:rPr>
          <w:rFonts w:ascii="Calibri" w:hAnsi="Calibri"/>
          <w:sz w:val="22"/>
          <w:szCs w:val="22"/>
        </w:rPr>
        <w:tab/>
      </w:r>
      <w:r w:rsidRPr="00A1521E">
        <w:rPr>
          <w:rFonts w:ascii="Calibri" w:hAnsi="Calibri"/>
          <w:sz w:val="22"/>
          <w:szCs w:val="22"/>
        </w:rPr>
        <w:tab/>
      </w:r>
      <w:r w:rsidRPr="00A1521E">
        <w:rPr>
          <w:rFonts w:ascii="Calibri" w:hAnsi="Calibri"/>
          <w:sz w:val="22"/>
          <w:szCs w:val="22"/>
        </w:rPr>
        <w:tab/>
      </w:r>
      <w:r w:rsidRPr="00A1521E">
        <w:rPr>
          <w:rFonts w:ascii="Calibri" w:hAnsi="Calibri"/>
          <w:sz w:val="22"/>
          <w:szCs w:val="22"/>
        </w:rPr>
        <w:tab/>
      </w:r>
      <w:r w:rsidRPr="00A1521E">
        <w:rPr>
          <w:rFonts w:ascii="Calibri" w:hAnsi="Calibri"/>
          <w:sz w:val="22"/>
          <w:szCs w:val="22"/>
        </w:rPr>
        <w:tab/>
      </w:r>
      <w:r w:rsidRPr="00A1521E">
        <w:rPr>
          <w:rFonts w:ascii="Calibri" w:hAnsi="Calibri"/>
          <w:sz w:val="22"/>
          <w:szCs w:val="22"/>
        </w:rPr>
        <w:tab/>
      </w:r>
      <w:r w:rsidRPr="00A1521E">
        <w:rPr>
          <w:rFonts w:ascii="Calibri" w:hAnsi="Calibri"/>
          <w:sz w:val="22"/>
          <w:szCs w:val="22"/>
        </w:rPr>
        <w:tab/>
      </w:r>
      <w:r w:rsidRPr="00A1521E">
        <w:rPr>
          <w:rFonts w:ascii="Calibri" w:hAnsi="Calibri"/>
          <w:sz w:val="22"/>
          <w:szCs w:val="22"/>
        </w:rPr>
        <w:tab/>
      </w:r>
      <w:r w:rsidRPr="00A1521E">
        <w:rPr>
          <w:rFonts w:ascii="Calibri" w:hAnsi="Calibri"/>
          <w:sz w:val="22"/>
          <w:szCs w:val="22"/>
        </w:rPr>
        <w:tab/>
      </w:r>
    </w:p>
    <w:p w:rsidRPr="00EB6183" w:rsidR="00F42DA2" w:rsidP="00F42DA2" w:rsidRDefault="00F42DA2">
      <w:pPr>
        <w:ind w:firstLine="284"/>
        <w:rPr>
          <w:rFonts w:ascii="Calibri" w:hAnsi="Calibri"/>
          <w:sz w:val="22"/>
          <w:szCs w:val="22"/>
        </w:rPr>
      </w:pPr>
      <w:r>
        <w:rPr>
          <w:rFonts w:ascii="Calibri" w:hAnsi="Calibri"/>
          <w:sz w:val="22"/>
          <w:szCs w:val="22"/>
        </w:rPr>
        <w:t>za Poskytovatele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A1521E">
        <w:rPr>
          <w:rFonts w:ascii="Calibri" w:hAnsi="Calibri"/>
          <w:sz w:val="22"/>
          <w:szCs w:val="22"/>
        </w:rPr>
        <w:t>za Objednatele</w:t>
      </w:r>
    </w:p>
    <w:p w:rsidR="00944E89" w:rsidRDefault="00944E89"/>
    <w:sectPr w:rsidR="00944E89" w:rsidSect="002A5F42">
      <w:footerReference w:type="default" r:id="rId7"/>
      <w:headerReference w:type="first" r:id="rId8"/>
      <w:footerReference w:type="first" r:id="rId9"/>
      <w:pgSz w:w="11906" w:h="16838" w:code="9"/>
      <w:pgMar w:top="1418" w:right="1418" w:bottom="1418" w:left="1418" w:header="284" w:footer="349" w:gutter="0"/>
      <w:pgNumType w:start="1"/>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4B770D" w:rsidP="00F42DA2" w:rsidRDefault="004B770D">
      <w:r>
        <w:separator/>
      </w:r>
    </w:p>
  </w:endnote>
  <w:endnote w:type="continuationSeparator" w:id="0">
    <w:p w:rsidR="004B770D" w:rsidP="00F42DA2" w:rsidRDefault="004B770D">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1239C5" w:rsidR="00A41E96" w:rsidP="000D7A36" w:rsidRDefault="00D75709">
    <w:pPr>
      <w:pStyle w:val="Zpat"/>
      <w:ind w:right="139"/>
      <w:jc w:val="right"/>
      <w:rPr>
        <w:rFonts w:ascii="Times New Roman" w:hAnsi="Times New Roman"/>
        <w:sz w:val="20"/>
        <w:szCs w:val="20"/>
      </w:rPr>
    </w:pPr>
    <w:r w:rsidRPr="001239C5">
      <w:rPr>
        <w:rFonts w:ascii="Times New Roman" w:hAnsi="Times New Roman"/>
        <w:sz w:val="20"/>
        <w:szCs w:val="20"/>
      </w:rPr>
      <w:t xml:space="preserve">Stránka </w:t>
    </w:r>
    <w:r w:rsidRPr="001239C5" w:rsidR="00AA2474">
      <w:rPr>
        <w:rFonts w:ascii="Times New Roman" w:hAnsi="Times New Roman"/>
        <w:b/>
        <w:bCs/>
        <w:sz w:val="20"/>
        <w:szCs w:val="20"/>
      </w:rPr>
      <w:fldChar w:fldCharType="begin"/>
    </w:r>
    <w:r w:rsidRPr="001239C5">
      <w:rPr>
        <w:rFonts w:ascii="Times New Roman" w:hAnsi="Times New Roman"/>
        <w:b/>
        <w:bCs/>
        <w:sz w:val="20"/>
        <w:szCs w:val="20"/>
      </w:rPr>
      <w:instrText>PAGE</w:instrText>
    </w:r>
    <w:r w:rsidRPr="001239C5" w:rsidR="00AA2474">
      <w:rPr>
        <w:rFonts w:ascii="Times New Roman" w:hAnsi="Times New Roman"/>
        <w:b/>
        <w:bCs/>
        <w:sz w:val="20"/>
        <w:szCs w:val="20"/>
      </w:rPr>
      <w:fldChar w:fldCharType="separate"/>
    </w:r>
    <w:r w:rsidR="00FD2B12">
      <w:rPr>
        <w:rFonts w:ascii="Times New Roman" w:hAnsi="Times New Roman"/>
        <w:b/>
        <w:bCs/>
        <w:noProof/>
        <w:sz w:val="20"/>
        <w:szCs w:val="20"/>
      </w:rPr>
      <w:t>2</w:t>
    </w:r>
    <w:r w:rsidRPr="001239C5" w:rsidR="00AA2474">
      <w:rPr>
        <w:rFonts w:ascii="Times New Roman" w:hAnsi="Times New Roman"/>
        <w:b/>
        <w:bCs/>
        <w:sz w:val="20"/>
        <w:szCs w:val="20"/>
      </w:rPr>
      <w:fldChar w:fldCharType="end"/>
    </w:r>
    <w:r w:rsidRPr="001239C5">
      <w:rPr>
        <w:rFonts w:ascii="Times New Roman" w:hAnsi="Times New Roman"/>
        <w:sz w:val="20"/>
        <w:szCs w:val="20"/>
      </w:rPr>
      <w:t xml:space="preserve"> z </w:t>
    </w:r>
    <w:r w:rsidRPr="001239C5" w:rsidR="00AA2474">
      <w:rPr>
        <w:rFonts w:ascii="Times New Roman" w:hAnsi="Times New Roman"/>
        <w:b/>
        <w:bCs/>
        <w:sz w:val="20"/>
        <w:szCs w:val="20"/>
      </w:rPr>
      <w:fldChar w:fldCharType="begin"/>
    </w:r>
    <w:r w:rsidRPr="001239C5">
      <w:rPr>
        <w:rFonts w:ascii="Times New Roman" w:hAnsi="Times New Roman"/>
        <w:b/>
        <w:bCs/>
        <w:sz w:val="20"/>
        <w:szCs w:val="20"/>
      </w:rPr>
      <w:instrText>NUMPAGES</w:instrText>
    </w:r>
    <w:r w:rsidRPr="001239C5" w:rsidR="00AA2474">
      <w:rPr>
        <w:rFonts w:ascii="Times New Roman" w:hAnsi="Times New Roman"/>
        <w:b/>
        <w:bCs/>
        <w:sz w:val="20"/>
        <w:szCs w:val="20"/>
      </w:rPr>
      <w:fldChar w:fldCharType="separate"/>
    </w:r>
    <w:r w:rsidR="00FD2B12">
      <w:rPr>
        <w:rFonts w:ascii="Times New Roman" w:hAnsi="Times New Roman"/>
        <w:b/>
        <w:bCs/>
        <w:noProof/>
        <w:sz w:val="20"/>
        <w:szCs w:val="20"/>
      </w:rPr>
      <w:t>7</w:t>
    </w:r>
    <w:r w:rsidRPr="001239C5" w:rsidR="00AA2474">
      <w:rPr>
        <w:rFonts w:ascii="Times New Roman" w:hAnsi="Times New Roman"/>
        <w:b/>
        <w:bCs/>
        <w:sz w:val="20"/>
        <w:szCs w:val="20"/>
      </w:rPr>
      <w:fldChar w:fldCharType="end"/>
    </w:r>
  </w:p>
  <w:p w:rsidR="00A41E96" w:rsidRDefault="004B770D">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id w:val="-218369632"/>
      <w:docPartObj>
        <w:docPartGallery w:val="Page Numbers (Bottom of Page)"/>
        <w:docPartUnique/>
      </w:docPartObj>
    </w:sdtPr>
    <w:sdtContent>
      <w:sdt>
        <w:sdtPr>
          <w:id w:val="860082579"/>
          <w:docPartObj>
            <w:docPartGallery w:val="Page Numbers (Top of Page)"/>
            <w:docPartUnique/>
          </w:docPartObj>
        </w:sdtPr>
        <w:sdtContent>
          <w:p w:rsidR="005E3886" w:rsidRDefault="005E3886">
            <w:pPr>
              <w:pStyle w:val="Zpat"/>
              <w:jc w:val="right"/>
            </w:pPr>
            <w:r>
              <w:t xml:space="preserve">Stránka </w:t>
            </w:r>
            <w:r w:rsidR="00AA2474">
              <w:rPr>
                <w:b/>
                <w:bCs/>
                <w:sz w:val="24"/>
                <w:szCs w:val="24"/>
              </w:rPr>
              <w:fldChar w:fldCharType="begin"/>
            </w:r>
            <w:r>
              <w:rPr>
                <w:b/>
                <w:bCs/>
              </w:rPr>
              <w:instrText>PAGE</w:instrText>
            </w:r>
            <w:r w:rsidR="00AA2474">
              <w:rPr>
                <w:b/>
                <w:bCs/>
                <w:sz w:val="24"/>
                <w:szCs w:val="24"/>
              </w:rPr>
              <w:fldChar w:fldCharType="separate"/>
            </w:r>
            <w:r w:rsidR="00FD2B12">
              <w:rPr>
                <w:b/>
                <w:bCs/>
                <w:noProof/>
              </w:rPr>
              <w:t>1</w:t>
            </w:r>
            <w:r w:rsidR="00AA2474">
              <w:rPr>
                <w:b/>
                <w:bCs/>
                <w:sz w:val="24"/>
                <w:szCs w:val="24"/>
              </w:rPr>
              <w:fldChar w:fldCharType="end"/>
            </w:r>
            <w:r>
              <w:t xml:space="preserve"> z </w:t>
            </w:r>
            <w:r w:rsidR="00AA2474">
              <w:rPr>
                <w:b/>
                <w:bCs/>
                <w:sz w:val="24"/>
                <w:szCs w:val="24"/>
              </w:rPr>
              <w:fldChar w:fldCharType="begin"/>
            </w:r>
            <w:r>
              <w:rPr>
                <w:b/>
                <w:bCs/>
              </w:rPr>
              <w:instrText>NUMPAGES</w:instrText>
            </w:r>
            <w:r w:rsidR="00AA2474">
              <w:rPr>
                <w:b/>
                <w:bCs/>
                <w:sz w:val="24"/>
                <w:szCs w:val="24"/>
              </w:rPr>
              <w:fldChar w:fldCharType="separate"/>
            </w:r>
            <w:r w:rsidR="00FD2B12">
              <w:rPr>
                <w:b/>
                <w:bCs/>
                <w:noProof/>
              </w:rPr>
              <w:t>7</w:t>
            </w:r>
            <w:r w:rsidR="00AA2474">
              <w:rPr>
                <w:b/>
                <w:bCs/>
                <w:sz w:val="24"/>
                <w:szCs w:val="24"/>
              </w:rPr>
              <w:fldChar w:fldCharType="end"/>
            </w:r>
          </w:p>
        </w:sdtContent>
      </w:sdt>
    </w:sdtContent>
  </w:sdt>
  <w:p w:rsidR="00A41E96" w:rsidP="003152EB" w:rsidRDefault="004B770D">
    <w:pPr>
      <w:pStyle w:val="Zpat"/>
      <w:tabs>
        <w:tab w:val="clear" w:pos="4536"/>
        <w:tab w:val="left" w:pos="3060"/>
        <w:tab w:val="center" w:pos="4537"/>
      </w:tabs>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4B770D" w:rsidP="00F42DA2" w:rsidRDefault="004B770D">
      <w:r>
        <w:separator/>
      </w:r>
    </w:p>
  </w:footnote>
  <w:footnote w:type="continuationSeparator" w:id="0">
    <w:p w:rsidR="004B770D" w:rsidP="00F42DA2" w:rsidRDefault="004B770D">
      <w:r>
        <w:continuationSeparator/>
      </w:r>
    </w:p>
  </w:footnote>
  <w:footnote w:id="1">
    <w:p w:rsidR="00F42DA2" w:rsidP="00F42DA2" w:rsidRDefault="00F42DA2">
      <w:pPr>
        <w:pStyle w:val="Textpoznpodarou"/>
      </w:pPr>
      <w:r>
        <w:rPr>
          <w:rStyle w:val="Znakapoznpodarou"/>
        </w:rPr>
        <w:footnoteRef/>
      </w:r>
      <w:r>
        <w:t xml:space="preserve"> Čitelně vepsat jméno a příjmení osoby či osob, které návrh smlouvy podepisují</w:t>
      </w:r>
      <w:r w:rsidR="002865A4">
        <w:t xml:space="preserve"> a přidat otisk razítka</w:t>
      </w:r>
      <w:bookmarkStart w:name="_GoBack" w:id="0"/>
      <w:bookmarkEnd w:id="0"/>
      <w:r>
        <w:t>.</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A41E96" w:rsidP="003152EB" w:rsidRDefault="00D75709">
    <w:pPr>
      <w:pStyle w:val="Zhlav"/>
      <w:tabs>
        <w:tab w:val="clear" w:pos="4536"/>
        <w:tab w:val="clear" w:pos="9072"/>
        <w:tab w:val="left" w:pos="5059"/>
      </w:tabs>
      <w:ind w:left="-1134" w:right="-1136"/>
      <w:jc w:val="center"/>
    </w:pPr>
    <w:r>
      <w:rPr>
        <w:noProof/>
      </w:rPr>
      <w:drawing>
        <wp:inline distT="0" distB="0" distL="0" distR="0">
          <wp:extent cx="5762625" cy="695325"/>
          <wp:effectExtent l="19050" t="0" r="9525" b="0"/>
          <wp:docPr id="1" name="obrázek 3"/>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1"/>
                  <a:srcRect/>
                  <a:stretch>
                    <a:fillRect/>
                  </a:stretch>
                </pic:blipFill>
                <pic:spPr bwMode="auto">
                  <a:xfrm>
                    <a:off x="0" y="0"/>
                    <a:ext cx="5762625" cy="695325"/>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10F244FC"/>
    <w:multiLevelType w:val="hybridMultilevel"/>
    <w:tmpl w:val="64EE93F4"/>
    <w:lvl w:ilvl="0" w:tplc="072C6B0C">
      <w:start w:val="1"/>
      <w:numFmt w:val="decimal"/>
      <w:lvlText w:val="2.%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E207223"/>
    <w:multiLevelType w:val="hybridMultilevel"/>
    <w:tmpl w:val="27846546"/>
    <w:lvl w:ilvl="0" w:tplc="0405000F">
      <w:start w:val="1"/>
      <w:numFmt w:val="decimal"/>
      <w:lvlText w:val="%1."/>
      <w:lvlJc w:val="left"/>
      <w:pPr>
        <w:tabs>
          <w:tab w:val="num" w:pos="720"/>
        </w:tabs>
        <w:ind w:left="720" w:hanging="360"/>
      </w:pPr>
    </w:lvl>
    <w:lvl w:ilvl="1" w:tplc="AAF4D038">
      <w:start w:val="1"/>
      <w:numFmt w:val="lowerLetter"/>
      <w:lvlText w:val="%2)"/>
      <w:lvlJc w:val="left"/>
      <w:pPr>
        <w:tabs>
          <w:tab w:val="num" w:pos="1440"/>
        </w:tabs>
        <w:ind w:left="1440" w:hanging="360"/>
      </w:pPr>
      <w:rPr>
        <w:b w:val="false"/>
      </w:rPr>
    </w:lvl>
    <w:lvl w:ilvl="2" w:tplc="0405000F">
      <w:start w:val="1"/>
      <w:numFmt w:val="decimal"/>
      <w:lvlText w:val="%3."/>
      <w:lvlJc w:val="left"/>
      <w:pPr>
        <w:tabs>
          <w:tab w:val="num" w:pos="2340"/>
        </w:tabs>
        <w:ind w:left="2340" w:hanging="36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3E0037F1"/>
    <w:multiLevelType w:val="hybridMultilevel"/>
    <w:tmpl w:val="C9CC0B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45714E4F"/>
    <w:multiLevelType w:val="hybridMultilevel"/>
    <w:tmpl w:val="1D4AE30E"/>
    <w:lvl w:ilvl="0" w:tplc="52585606">
      <w:start w:val="1"/>
      <w:numFmt w:val="decimal"/>
      <w:lvlText w:val="4.%1"/>
      <w:lvlJc w:val="left"/>
      <w:pPr>
        <w:ind w:left="360" w:hanging="360"/>
      </w:pPr>
      <w:rPr>
        <w:rFonts w:hint="default"/>
        <w:b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4A6F4B4B"/>
    <w:multiLevelType w:val="multilevel"/>
    <w:tmpl w:val="4E964D0E"/>
    <w:lvl w:ilvl="0">
      <w:start w:val="11"/>
      <w:numFmt w:val="decimal"/>
      <w:lvlText w:val="%1"/>
      <w:lvlJc w:val="left"/>
      <w:pPr>
        <w:ind w:left="420" w:hanging="420"/>
      </w:pPr>
      <w:rPr>
        <w:rFonts w:hint="default"/>
      </w:rPr>
    </w:lvl>
    <w:lvl w:ilvl="1">
      <w:start w:val="1"/>
      <w:numFmt w:val="decimal"/>
      <w:lvlText w:val="9.%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nsid w:val="65094BF3"/>
    <w:multiLevelType w:val="hybridMultilevel"/>
    <w:tmpl w:val="624C968E"/>
    <w:lvl w:ilvl="0" w:tplc="24985124">
      <w:start w:val="1"/>
      <w:numFmt w:val="decimal"/>
      <w:lvlText w:val="7.%1"/>
      <w:lvlJc w:val="left"/>
      <w:pPr>
        <w:ind w:left="720"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6D2C75BB"/>
    <w:multiLevelType w:val="multilevel"/>
    <w:tmpl w:val="9F4825D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DBF7548"/>
    <w:multiLevelType w:val="multilevel"/>
    <w:tmpl w:val="DA1CFF9A"/>
    <w:lvl w:ilvl="0">
      <w:start w:val="1"/>
      <w:numFmt w:val="decimal"/>
      <w:lvlText w:val="%1"/>
      <w:lvlJc w:val="left"/>
      <w:pPr>
        <w:ind w:left="360" w:hanging="360"/>
      </w:pPr>
      <w:rPr>
        <w:rFonts w:hint="default" w:cs="Arial"/>
        <w:color w:val="000000"/>
      </w:rPr>
    </w:lvl>
    <w:lvl w:ilvl="1">
      <w:start w:val="1"/>
      <w:numFmt w:val="decimal"/>
      <w:lvlText w:val="%1.%2"/>
      <w:lvlJc w:val="left"/>
      <w:pPr>
        <w:ind w:left="360" w:hanging="360"/>
      </w:pPr>
      <w:rPr>
        <w:rFonts w:hint="default" w:cs="Arial"/>
        <w:b w:val="false"/>
        <w:color w:val="000000"/>
      </w:rPr>
    </w:lvl>
    <w:lvl w:ilvl="2">
      <w:start w:val="1"/>
      <w:numFmt w:val="lowerLetter"/>
      <w:lvlText w:val="%3)"/>
      <w:lvlJc w:val="left"/>
      <w:pPr>
        <w:ind w:left="720" w:hanging="720"/>
      </w:pPr>
      <w:rPr>
        <w:rFonts w:hint="default"/>
        <w:color w:val="000000"/>
      </w:rPr>
    </w:lvl>
    <w:lvl w:ilvl="3">
      <w:start w:val="1"/>
      <w:numFmt w:val="decimal"/>
      <w:lvlText w:val="%1.%2.%3.%4"/>
      <w:lvlJc w:val="left"/>
      <w:pPr>
        <w:ind w:left="1080" w:hanging="1080"/>
      </w:pPr>
      <w:rPr>
        <w:rFonts w:hint="default" w:cs="Arial"/>
        <w:color w:val="000000"/>
      </w:rPr>
    </w:lvl>
    <w:lvl w:ilvl="4">
      <w:start w:val="1"/>
      <w:numFmt w:val="decimal"/>
      <w:lvlText w:val="%1.%2.%3.%4.%5"/>
      <w:lvlJc w:val="left"/>
      <w:pPr>
        <w:ind w:left="1080" w:hanging="1080"/>
      </w:pPr>
      <w:rPr>
        <w:rFonts w:hint="default" w:cs="Arial"/>
        <w:color w:val="000000"/>
      </w:rPr>
    </w:lvl>
    <w:lvl w:ilvl="5">
      <w:start w:val="1"/>
      <w:numFmt w:val="decimal"/>
      <w:lvlText w:val="%1.%2.%3.%4.%5.%6"/>
      <w:lvlJc w:val="left"/>
      <w:pPr>
        <w:ind w:left="1440" w:hanging="1440"/>
      </w:pPr>
      <w:rPr>
        <w:rFonts w:hint="default" w:cs="Arial"/>
        <w:color w:val="000000"/>
      </w:rPr>
    </w:lvl>
    <w:lvl w:ilvl="6">
      <w:start w:val="1"/>
      <w:numFmt w:val="decimal"/>
      <w:lvlText w:val="%1.%2.%3.%4.%5.%6.%7"/>
      <w:lvlJc w:val="left"/>
      <w:pPr>
        <w:ind w:left="1440" w:hanging="1440"/>
      </w:pPr>
      <w:rPr>
        <w:rFonts w:hint="default" w:cs="Arial"/>
        <w:color w:val="000000"/>
      </w:rPr>
    </w:lvl>
    <w:lvl w:ilvl="7">
      <w:start w:val="1"/>
      <w:numFmt w:val="decimal"/>
      <w:lvlText w:val="%1.%2.%3.%4.%5.%6.%7.%8"/>
      <w:lvlJc w:val="left"/>
      <w:pPr>
        <w:ind w:left="1800" w:hanging="1800"/>
      </w:pPr>
      <w:rPr>
        <w:rFonts w:hint="default" w:cs="Arial"/>
        <w:color w:val="000000"/>
      </w:rPr>
    </w:lvl>
    <w:lvl w:ilvl="8">
      <w:start w:val="1"/>
      <w:numFmt w:val="decimal"/>
      <w:lvlText w:val="%1.%2.%3.%4.%5.%6.%7.%8.%9"/>
      <w:lvlJc w:val="left"/>
      <w:pPr>
        <w:ind w:left="1800" w:hanging="1800"/>
      </w:pPr>
      <w:rPr>
        <w:rFonts w:hint="default" w:cs="Arial"/>
        <w:color w:val="000000"/>
      </w:rPr>
    </w:lvl>
  </w:abstractNum>
  <w:abstractNum w:abstractNumId="8">
    <w:nsid w:val="75BD365A"/>
    <w:multiLevelType w:val="multilevel"/>
    <w:tmpl w:val="53DA2D0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false"/>
        <w:color w:val="auto"/>
      </w:rPr>
    </w:lvl>
    <w:lvl w:ilvl="2">
      <w:start w:val="1"/>
      <w:numFmt w:val="decimal"/>
      <w:lvlText w:val="%1.%2.%3"/>
      <w:lvlJc w:val="left"/>
      <w:pPr>
        <w:ind w:left="1858" w:hanging="720"/>
      </w:pPr>
      <w:rPr>
        <w:rFonts w:hint="default"/>
      </w:rPr>
    </w:lvl>
    <w:lvl w:ilvl="3">
      <w:start w:val="1"/>
      <w:numFmt w:val="decimal"/>
      <w:lvlText w:val="%1.%2.%3.%4"/>
      <w:lvlJc w:val="left"/>
      <w:pPr>
        <w:ind w:left="2427"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925" w:hanging="1080"/>
      </w:pPr>
      <w:rPr>
        <w:rFonts w:hint="default"/>
      </w:rPr>
    </w:lvl>
    <w:lvl w:ilvl="6">
      <w:start w:val="1"/>
      <w:numFmt w:val="decimal"/>
      <w:lvlText w:val="%1.%2.%3.%4.%5.%6.%7"/>
      <w:lvlJc w:val="left"/>
      <w:pPr>
        <w:ind w:left="4854" w:hanging="1440"/>
      </w:pPr>
      <w:rPr>
        <w:rFonts w:hint="default"/>
      </w:rPr>
    </w:lvl>
    <w:lvl w:ilvl="7">
      <w:start w:val="1"/>
      <w:numFmt w:val="decimal"/>
      <w:lvlText w:val="%1.%2.%3.%4.%5.%6.%7.%8"/>
      <w:lvlJc w:val="left"/>
      <w:pPr>
        <w:ind w:left="5423" w:hanging="1440"/>
      </w:pPr>
      <w:rPr>
        <w:rFonts w:hint="default"/>
      </w:rPr>
    </w:lvl>
    <w:lvl w:ilvl="8">
      <w:start w:val="1"/>
      <w:numFmt w:val="decimal"/>
      <w:lvlText w:val="%1.%2.%3.%4.%5.%6.%7.%8.%9"/>
      <w:lvlJc w:val="left"/>
      <w:pPr>
        <w:ind w:left="6352" w:hanging="1800"/>
      </w:pPr>
      <w:rPr>
        <w:rFonts w:hint="default"/>
      </w:rPr>
    </w:lvl>
  </w:abstractNum>
  <w:abstractNum w:abstractNumId="9">
    <w:nsid w:val="76904314"/>
    <w:multiLevelType w:val="hybridMultilevel"/>
    <w:tmpl w:val="456C9E62"/>
    <w:lvl w:ilvl="0" w:tplc="B4084E92">
      <w:start w:val="1"/>
      <w:numFmt w:val="decimal"/>
      <w:lvlText w:val="3.%1"/>
      <w:lvlJc w:val="left"/>
      <w:pPr>
        <w:ind w:left="360" w:hanging="360"/>
      </w:pPr>
      <w:rPr>
        <w:rFonts w:hint="default"/>
        <w:b w:val="false"/>
        <w:color w:val="auto"/>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7"/>
  </w:num>
  <w:num w:numId="2">
    <w:abstractNumId w:val="4"/>
  </w:num>
  <w:num w:numId="3">
    <w:abstractNumId w:val="9"/>
  </w:num>
  <w:num w:numId="4">
    <w:abstractNumId w:val="3"/>
  </w:num>
  <w:num w:numId="5">
    <w:abstractNumId w:val="8"/>
  </w:num>
  <w:num w:numId="6">
    <w:abstractNumId w:val="6"/>
  </w:num>
  <w:num w:numId="7">
    <w:abstractNumId w:val="1"/>
  </w:num>
  <w:num w:numId="8">
    <w:abstractNumId w:val="0"/>
  </w:num>
  <w:num w:numId="9">
    <w:abstractNumId w:val="5"/>
  </w:num>
  <w:num w:numId="10">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
  <w:rsids>
    <w:rsidRoot w:val="00F42DA2"/>
    <w:rsid w:val="00027124"/>
    <w:rsid w:val="00065536"/>
    <w:rsid w:val="00077C85"/>
    <w:rsid w:val="0012411B"/>
    <w:rsid w:val="00157D43"/>
    <w:rsid w:val="001D7EC7"/>
    <w:rsid w:val="001E38DD"/>
    <w:rsid w:val="001F2831"/>
    <w:rsid w:val="00200404"/>
    <w:rsid w:val="00246CC1"/>
    <w:rsid w:val="002560C5"/>
    <w:rsid w:val="00276BB6"/>
    <w:rsid w:val="00280BCB"/>
    <w:rsid w:val="002865A4"/>
    <w:rsid w:val="002C4209"/>
    <w:rsid w:val="002D7745"/>
    <w:rsid w:val="002E00A7"/>
    <w:rsid w:val="002E07A7"/>
    <w:rsid w:val="003007A5"/>
    <w:rsid w:val="0034628A"/>
    <w:rsid w:val="00357F38"/>
    <w:rsid w:val="00365D76"/>
    <w:rsid w:val="00375922"/>
    <w:rsid w:val="00383181"/>
    <w:rsid w:val="003A4B1C"/>
    <w:rsid w:val="003C08F7"/>
    <w:rsid w:val="003D1CF1"/>
    <w:rsid w:val="00490CC8"/>
    <w:rsid w:val="00492294"/>
    <w:rsid w:val="004B576B"/>
    <w:rsid w:val="004B770D"/>
    <w:rsid w:val="004E4453"/>
    <w:rsid w:val="004F5379"/>
    <w:rsid w:val="0051204E"/>
    <w:rsid w:val="00543389"/>
    <w:rsid w:val="005542E3"/>
    <w:rsid w:val="005E3886"/>
    <w:rsid w:val="005F0F33"/>
    <w:rsid w:val="005F2429"/>
    <w:rsid w:val="006566D8"/>
    <w:rsid w:val="0066460E"/>
    <w:rsid w:val="00665C60"/>
    <w:rsid w:val="006717F0"/>
    <w:rsid w:val="006A2FC0"/>
    <w:rsid w:val="006B3947"/>
    <w:rsid w:val="0071423F"/>
    <w:rsid w:val="00715CF7"/>
    <w:rsid w:val="00716B6C"/>
    <w:rsid w:val="00724C9E"/>
    <w:rsid w:val="00746EB9"/>
    <w:rsid w:val="007746F9"/>
    <w:rsid w:val="007A6379"/>
    <w:rsid w:val="007E5B8D"/>
    <w:rsid w:val="007E5F67"/>
    <w:rsid w:val="00800CAD"/>
    <w:rsid w:val="0080782E"/>
    <w:rsid w:val="008305C0"/>
    <w:rsid w:val="00835661"/>
    <w:rsid w:val="00843C35"/>
    <w:rsid w:val="00872D6D"/>
    <w:rsid w:val="00890725"/>
    <w:rsid w:val="008B7014"/>
    <w:rsid w:val="008C34E1"/>
    <w:rsid w:val="008C55A9"/>
    <w:rsid w:val="008D01D6"/>
    <w:rsid w:val="00934BA2"/>
    <w:rsid w:val="00944E89"/>
    <w:rsid w:val="009933D1"/>
    <w:rsid w:val="00994D18"/>
    <w:rsid w:val="009B4F3C"/>
    <w:rsid w:val="009C328A"/>
    <w:rsid w:val="009E3B3A"/>
    <w:rsid w:val="00A24E39"/>
    <w:rsid w:val="00A30DBC"/>
    <w:rsid w:val="00A76E1E"/>
    <w:rsid w:val="00A76E3D"/>
    <w:rsid w:val="00AA2474"/>
    <w:rsid w:val="00AD106C"/>
    <w:rsid w:val="00AD2ED5"/>
    <w:rsid w:val="00AF5CC7"/>
    <w:rsid w:val="00B17D59"/>
    <w:rsid w:val="00B22F8E"/>
    <w:rsid w:val="00B576A7"/>
    <w:rsid w:val="00B578F4"/>
    <w:rsid w:val="00BB1E5C"/>
    <w:rsid w:val="00BE725D"/>
    <w:rsid w:val="00C24BD3"/>
    <w:rsid w:val="00C27E46"/>
    <w:rsid w:val="00C41B6E"/>
    <w:rsid w:val="00C605EB"/>
    <w:rsid w:val="00C93B71"/>
    <w:rsid w:val="00CF3E20"/>
    <w:rsid w:val="00D32B31"/>
    <w:rsid w:val="00D463C0"/>
    <w:rsid w:val="00D75709"/>
    <w:rsid w:val="00D905A1"/>
    <w:rsid w:val="00D925D9"/>
    <w:rsid w:val="00D93980"/>
    <w:rsid w:val="00DA210F"/>
    <w:rsid w:val="00E061EE"/>
    <w:rsid w:val="00EE7753"/>
    <w:rsid w:val="00F42DA2"/>
    <w:rsid w:val="00F57903"/>
    <w:rsid w:val="00F8156E"/>
    <w:rsid w:val="00FA09D2"/>
    <w:rsid w:val="00FB5B7B"/>
    <w:rsid w:val="00FC7C8B"/>
    <w:rsid w:val="00FD2B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614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0"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true"/>
    <w:lsdException w:name="footnote reference" w:uiPriority="0"/>
    <w:lsdException w:name="Title" w:uiPriority="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F42DA2"/>
    <w:pPr>
      <w:overflowPunct w:val="false"/>
      <w:autoSpaceDE w:val="false"/>
      <w:autoSpaceDN w:val="false"/>
      <w:adjustRightInd w:val="false"/>
      <w:spacing w:after="0" w:line="240" w:lineRule="auto"/>
      <w:textAlignment w:val="baseline"/>
    </w:pPr>
    <w:rPr>
      <w:rFonts w:ascii="Arial" w:hAnsi="Arial" w:eastAsia="Times New Roman" w:cs="Times New Roman"/>
      <w:sz w:val="24"/>
      <w:szCs w:val="20"/>
      <w:lang w:eastAsia="cs-CZ"/>
    </w:rPr>
  </w:style>
  <w:style w:type="paragraph" w:styleId="Nadpis2">
    <w:name w:val="heading 2"/>
    <w:basedOn w:val="Normln"/>
    <w:next w:val="Normln"/>
    <w:link w:val="Nadpis2Char"/>
    <w:qFormat/>
    <w:rsid w:val="00F42DA2"/>
    <w:pPr>
      <w:keepNext/>
      <w:spacing w:before="240" w:after="60"/>
      <w:outlineLvl w:val="1"/>
    </w:pPr>
    <w:rPr>
      <w:b/>
      <w:i/>
      <w:sz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rsid w:val="00F42DA2"/>
    <w:rPr>
      <w:rFonts w:ascii="Arial" w:hAnsi="Arial" w:eastAsia="Times New Roman" w:cs="Times New Roman"/>
      <w:b/>
      <w:i/>
      <w:sz w:val="28"/>
      <w:szCs w:val="20"/>
      <w:lang w:eastAsia="cs-CZ"/>
    </w:rPr>
  </w:style>
  <w:style w:type="paragraph" w:styleId="Zhlav">
    <w:name w:val="header"/>
    <w:basedOn w:val="Normln"/>
    <w:link w:val="ZhlavChar"/>
    <w:uiPriority w:val="99"/>
    <w:rsid w:val="00F42DA2"/>
    <w:pPr>
      <w:tabs>
        <w:tab w:val="center" w:pos="4536"/>
        <w:tab w:val="right" w:pos="9072"/>
      </w:tabs>
    </w:pPr>
  </w:style>
  <w:style w:type="character" w:styleId="ZhlavChar" w:customStyle="true">
    <w:name w:val="Záhlaví Char"/>
    <w:basedOn w:val="Standardnpsmoodstavce"/>
    <w:link w:val="Zhlav"/>
    <w:uiPriority w:val="99"/>
    <w:rsid w:val="00F42DA2"/>
    <w:rPr>
      <w:rFonts w:ascii="Arial" w:hAnsi="Arial" w:eastAsia="Times New Roman" w:cs="Times New Roman"/>
      <w:sz w:val="24"/>
      <w:szCs w:val="20"/>
      <w:lang w:eastAsia="cs-CZ"/>
    </w:rPr>
  </w:style>
  <w:style w:type="paragraph" w:styleId="Zpat">
    <w:name w:val="footer"/>
    <w:basedOn w:val="Normln"/>
    <w:link w:val="ZpatChar"/>
    <w:uiPriority w:val="99"/>
    <w:rsid w:val="00F42DA2"/>
    <w:pPr>
      <w:tabs>
        <w:tab w:val="center" w:pos="4536"/>
      </w:tabs>
      <w:ind w:left="-1276" w:right="-1278"/>
      <w:jc w:val="center"/>
    </w:pPr>
    <w:rPr>
      <w:sz w:val="18"/>
      <w:szCs w:val="18"/>
    </w:rPr>
  </w:style>
  <w:style w:type="character" w:styleId="ZpatChar" w:customStyle="true">
    <w:name w:val="Zápatí Char"/>
    <w:basedOn w:val="Standardnpsmoodstavce"/>
    <w:link w:val="Zpat"/>
    <w:uiPriority w:val="99"/>
    <w:rsid w:val="00F42DA2"/>
    <w:rPr>
      <w:rFonts w:ascii="Arial" w:hAnsi="Arial" w:eastAsia="Times New Roman" w:cs="Times New Roman"/>
      <w:sz w:val="18"/>
      <w:szCs w:val="18"/>
      <w:lang w:eastAsia="cs-CZ"/>
    </w:rPr>
  </w:style>
  <w:style w:type="paragraph" w:styleId="Zkladntext">
    <w:name w:val="Body Text"/>
    <w:basedOn w:val="Normln"/>
    <w:link w:val="ZkladntextChar"/>
    <w:rsid w:val="00F42DA2"/>
    <w:pPr>
      <w:overflowPunct/>
      <w:autoSpaceDE/>
      <w:autoSpaceDN/>
      <w:adjustRightInd/>
      <w:jc w:val="both"/>
      <w:textAlignment w:val="auto"/>
    </w:pPr>
    <w:rPr>
      <w:b/>
      <w:bCs/>
      <w:szCs w:val="24"/>
    </w:rPr>
  </w:style>
  <w:style w:type="character" w:styleId="ZkladntextChar" w:customStyle="true">
    <w:name w:val="Základní text Char"/>
    <w:basedOn w:val="Standardnpsmoodstavce"/>
    <w:link w:val="Zkladntext"/>
    <w:rsid w:val="00F42DA2"/>
    <w:rPr>
      <w:rFonts w:ascii="Arial" w:hAnsi="Arial" w:eastAsia="Times New Roman" w:cs="Times New Roman"/>
      <w:b/>
      <w:bCs/>
      <w:sz w:val="24"/>
      <w:szCs w:val="24"/>
      <w:lang w:eastAsia="cs-CZ"/>
    </w:rPr>
  </w:style>
  <w:style w:type="paragraph" w:styleId="Nzev">
    <w:name w:val="Title"/>
    <w:basedOn w:val="Normln"/>
    <w:link w:val="NzevChar"/>
    <w:qFormat/>
    <w:rsid w:val="00F42DA2"/>
    <w:pPr>
      <w:overflowPunct/>
      <w:autoSpaceDE/>
      <w:autoSpaceDN/>
      <w:adjustRightInd/>
      <w:jc w:val="center"/>
      <w:textAlignment w:val="auto"/>
    </w:pPr>
    <w:rPr>
      <w:b/>
      <w:bCs/>
      <w:sz w:val="28"/>
      <w:szCs w:val="24"/>
    </w:rPr>
  </w:style>
  <w:style w:type="character" w:styleId="NzevChar" w:customStyle="true">
    <w:name w:val="Název Char"/>
    <w:basedOn w:val="Standardnpsmoodstavce"/>
    <w:link w:val="Nzev"/>
    <w:rsid w:val="00F42DA2"/>
    <w:rPr>
      <w:rFonts w:ascii="Arial" w:hAnsi="Arial" w:eastAsia="Times New Roman" w:cs="Times New Roman"/>
      <w:b/>
      <w:bCs/>
      <w:sz w:val="28"/>
      <w:szCs w:val="24"/>
      <w:lang w:eastAsia="cs-CZ"/>
    </w:rPr>
  </w:style>
  <w:style w:type="paragraph" w:styleId="zkltextcentr12" w:customStyle="true">
    <w:name w:val="zákl. text centr 12"/>
    <w:basedOn w:val="Normln"/>
    <w:rsid w:val="00F42DA2"/>
    <w:pPr>
      <w:tabs>
        <w:tab w:val="left" w:pos="0"/>
        <w:tab w:val="left" w:pos="284"/>
        <w:tab w:val="left" w:pos="1701"/>
      </w:tabs>
      <w:suppressAutoHyphens/>
      <w:overflowPunct/>
      <w:autoSpaceDE/>
      <w:autoSpaceDN/>
      <w:adjustRightInd/>
      <w:jc w:val="center"/>
      <w:textAlignment w:val="auto"/>
    </w:pPr>
    <w:rPr>
      <w:rFonts w:ascii="Times New Roman" w:hAnsi="Times New Roman"/>
      <w:lang w:eastAsia="ar-SA"/>
    </w:rPr>
  </w:style>
  <w:style w:type="paragraph" w:styleId="Odstavecseseznamem">
    <w:name w:val="List Paragraph"/>
    <w:basedOn w:val="Normln"/>
    <w:uiPriority w:val="34"/>
    <w:qFormat/>
    <w:rsid w:val="00F42DA2"/>
    <w:pPr>
      <w:ind w:left="708"/>
    </w:pPr>
  </w:style>
  <w:style w:type="paragraph" w:styleId="BodyText21" w:customStyle="true">
    <w:name w:val="Body Text 21"/>
    <w:basedOn w:val="Normln"/>
    <w:rsid w:val="00F42DA2"/>
    <w:pPr>
      <w:widowControl w:val="false"/>
      <w:suppressAutoHyphens/>
      <w:overflowPunct/>
      <w:autoSpaceDE/>
      <w:adjustRightInd/>
      <w:jc w:val="both"/>
    </w:pPr>
    <w:rPr>
      <w:rFonts w:ascii="Times New Roman" w:hAnsi="Times New Roman"/>
      <w:kern w:val="3"/>
      <w:sz w:val="22"/>
      <w:lang w:eastAsia="zh-CN"/>
    </w:rPr>
  </w:style>
  <w:style w:type="paragraph" w:styleId="Textpoznpodarou">
    <w:name w:val="footnote text"/>
    <w:basedOn w:val="Normln"/>
    <w:link w:val="TextpoznpodarouChar"/>
    <w:rsid w:val="00F42DA2"/>
    <w:pPr>
      <w:overflowPunct/>
      <w:autoSpaceDE/>
      <w:autoSpaceDN/>
      <w:adjustRightInd/>
      <w:textAlignment w:val="auto"/>
    </w:pPr>
    <w:rPr>
      <w:rFonts w:ascii="Times New Roman" w:hAnsi="Times New Roman"/>
      <w:sz w:val="20"/>
    </w:rPr>
  </w:style>
  <w:style w:type="character" w:styleId="TextpoznpodarouChar" w:customStyle="true">
    <w:name w:val="Text pozn. pod čarou Char"/>
    <w:basedOn w:val="Standardnpsmoodstavce"/>
    <w:link w:val="Textpoznpodarou"/>
    <w:rsid w:val="00F42DA2"/>
    <w:rPr>
      <w:rFonts w:ascii="Times New Roman" w:hAnsi="Times New Roman" w:eastAsia="Times New Roman" w:cs="Times New Roman"/>
      <w:sz w:val="20"/>
      <w:szCs w:val="20"/>
      <w:lang w:eastAsia="cs-CZ"/>
    </w:rPr>
  </w:style>
  <w:style w:type="character" w:styleId="Znakapoznpodarou">
    <w:name w:val="footnote reference"/>
    <w:rsid w:val="00F42DA2"/>
    <w:rPr>
      <w:vertAlign w:val="superscript"/>
    </w:rPr>
  </w:style>
  <w:style w:type="paragraph" w:styleId="Textbubliny">
    <w:name w:val="Balloon Text"/>
    <w:basedOn w:val="Normln"/>
    <w:link w:val="TextbublinyChar"/>
    <w:uiPriority w:val="99"/>
    <w:semiHidden/>
    <w:unhideWhenUsed/>
    <w:rsid w:val="00F42DA2"/>
    <w:rPr>
      <w:rFonts w:ascii="Tahoma" w:hAnsi="Tahoma" w:cs="Tahoma"/>
      <w:sz w:val="16"/>
      <w:szCs w:val="16"/>
    </w:rPr>
  </w:style>
  <w:style w:type="character" w:styleId="TextbublinyChar" w:customStyle="true">
    <w:name w:val="Text bubliny Char"/>
    <w:basedOn w:val="Standardnpsmoodstavce"/>
    <w:link w:val="Textbubliny"/>
    <w:uiPriority w:val="99"/>
    <w:semiHidden/>
    <w:rsid w:val="00F42DA2"/>
    <w:rPr>
      <w:rFonts w:ascii="Tahoma" w:hAnsi="Tahoma" w:eastAsia="Times New Roman" w:cs="Tahoma"/>
      <w:sz w:val="16"/>
      <w:szCs w:val="16"/>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0" w:unhideWhenUsed="0"/>
    <w:lsdException w:name="Default Paragraph Font" w:uiPriority="1"/>
    <w:lsdException w:name="Body Text" w:uiPriority="0"/>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F42DA2"/>
    <w:pPr>
      <w:overflowPunct w:val="0"/>
      <w:autoSpaceDE w:val="0"/>
      <w:autoSpaceDN w:val="0"/>
      <w:adjustRightInd w:val="0"/>
      <w:spacing w:after="0" w:line="240" w:lineRule="auto"/>
      <w:textAlignment w:val="baseline"/>
    </w:pPr>
    <w:rPr>
      <w:rFonts w:ascii="Arial" w:cs="Times New Roman" w:eastAsia="Times New Roman" w:hAnsi="Arial"/>
      <w:sz w:val="24"/>
      <w:szCs w:val="20"/>
      <w:lang w:eastAsia="cs-CZ"/>
    </w:rPr>
  </w:style>
  <w:style w:styleId="Nadpis2" w:type="paragraph">
    <w:name w:val="heading 2"/>
    <w:basedOn w:val="Normln"/>
    <w:next w:val="Normln"/>
    <w:link w:val="Nadpis2Char"/>
    <w:qFormat/>
    <w:rsid w:val="00F42DA2"/>
    <w:pPr>
      <w:keepNext/>
      <w:spacing w:after="60" w:before="240"/>
      <w:outlineLvl w:val="1"/>
    </w:pPr>
    <w:rPr>
      <w:b/>
      <w:i/>
      <w:sz w:val="28"/>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2Char" w:type="character">
    <w:name w:val="Nadpis 2 Char"/>
    <w:basedOn w:val="Standardnpsmoodstavce"/>
    <w:link w:val="Nadpis2"/>
    <w:rsid w:val="00F42DA2"/>
    <w:rPr>
      <w:rFonts w:ascii="Arial" w:cs="Times New Roman" w:eastAsia="Times New Roman" w:hAnsi="Arial"/>
      <w:b/>
      <w:i/>
      <w:sz w:val="28"/>
      <w:szCs w:val="20"/>
      <w:lang w:eastAsia="cs-CZ"/>
    </w:rPr>
  </w:style>
  <w:style w:styleId="Zhlav" w:type="paragraph">
    <w:name w:val="header"/>
    <w:basedOn w:val="Normln"/>
    <w:link w:val="ZhlavChar"/>
    <w:uiPriority w:val="99"/>
    <w:rsid w:val="00F42DA2"/>
    <w:pPr>
      <w:tabs>
        <w:tab w:pos="4536" w:val="center"/>
        <w:tab w:pos="9072" w:val="right"/>
      </w:tabs>
    </w:pPr>
  </w:style>
  <w:style w:customStyle="1" w:styleId="ZhlavChar" w:type="character">
    <w:name w:val="Záhlaví Char"/>
    <w:basedOn w:val="Standardnpsmoodstavce"/>
    <w:link w:val="Zhlav"/>
    <w:uiPriority w:val="99"/>
    <w:rsid w:val="00F42DA2"/>
    <w:rPr>
      <w:rFonts w:ascii="Arial" w:cs="Times New Roman" w:eastAsia="Times New Roman" w:hAnsi="Arial"/>
      <w:sz w:val="24"/>
      <w:szCs w:val="20"/>
      <w:lang w:eastAsia="cs-CZ"/>
    </w:rPr>
  </w:style>
  <w:style w:styleId="Zpat" w:type="paragraph">
    <w:name w:val="footer"/>
    <w:basedOn w:val="Normln"/>
    <w:link w:val="ZpatChar"/>
    <w:uiPriority w:val="99"/>
    <w:rsid w:val="00F42DA2"/>
    <w:pPr>
      <w:tabs>
        <w:tab w:pos="4536" w:val="center"/>
      </w:tabs>
      <w:ind w:left="-1276" w:right="-1278"/>
      <w:jc w:val="center"/>
    </w:pPr>
    <w:rPr>
      <w:sz w:val="18"/>
      <w:szCs w:val="18"/>
    </w:rPr>
  </w:style>
  <w:style w:customStyle="1" w:styleId="ZpatChar" w:type="character">
    <w:name w:val="Zápatí Char"/>
    <w:basedOn w:val="Standardnpsmoodstavce"/>
    <w:link w:val="Zpat"/>
    <w:uiPriority w:val="99"/>
    <w:rsid w:val="00F42DA2"/>
    <w:rPr>
      <w:rFonts w:ascii="Arial" w:cs="Times New Roman" w:eastAsia="Times New Roman" w:hAnsi="Arial"/>
      <w:sz w:val="18"/>
      <w:szCs w:val="18"/>
      <w:lang w:eastAsia="cs-CZ"/>
    </w:rPr>
  </w:style>
  <w:style w:styleId="Zkladntext" w:type="paragraph">
    <w:name w:val="Body Text"/>
    <w:basedOn w:val="Normln"/>
    <w:link w:val="ZkladntextChar"/>
    <w:rsid w:val="00F42DA2"/>
    <w:pPr>
      <w:overflowPunct/>
      <w:autoSpaceDE/>
      <w:autoSpaceDN/>
      <w:adjustRightInd/>
      <w:jc w:val="both"/>
      <w:textAlignment w:val="auto"/>
    </w:pPr>
    <w:rPr>
      <w:b/>
      <w:bCs/>
      <w:szCs w:val="24"/>
    </w:rPr>
  </w:style>
  <w:style w:customStyle="1" w:styleId="ZkladntextChar" w:type="character">
    <w:name w:val="Základní text Char"/>
    <w:basedOn w:val="Standardnpsmoodstavce"/>
    <w:link w:val="Zkladntext"/>
    <w:rsid w:val="00F42DA2"/>
    <w:rPr>
      <w:rFonts w:ascii="Arial" w:cs="Times New Roman" w:eastAsia="Times New Roman" w:hAnsi="Arial"/>
      <w:b/>
      <w:bCs/>
      <w:sz w:val="24"/>
      <w:szCs w:val="24"/>
      <w:lang w:eastAsia="cs-CZ"/>
    </w:rPr>
  </w:style>
  <w:style w:styleId="Nzev" w:type="paragraph">
    <w:name w:val="Title"/>
    <w:basedOn w:val="Normln"/>
    <w:link w:val="NzevChar"/>
    <w:qFormat/>
    <w:rsid w:val="00F42DA2"/>
    <w:pPr>
      <w:overflowPunct/>
      <w:autoSpaceDE/>
      <w:autoSpaceDN/>
      <w:adjustRightInd/>
      <w:jc w:val="center"/>
      <w:textAlignment w:val="auto"/>
    </w:pPr>
    <w:rPr>
      <w:b/>
      <w:bCs/>
      <w:sz w:val="28"/>
      <w:szCs w:val="24"/>
    </w:rPr>
  </w:style>
  <w:style w:customStyle="1" w:styleId="NzevChar" w:type="character">
    <w:name w:val="Název Char"/>
    <w:basedOn w:val="Standardnpsmoodstavce"/>
    <w:link w:val="Nzev"/>
    <w:rsid w:val="00F42DA2"/>
    <w:rPr>
      <w:rFonts w:ascii="Arial" w:cs="Times New Roman" w:eastAsia="Times New Roman" w:hAnsi="Arial"/>
      <w:b/>
      <w:bCs/>
      <w:sz w:val="28"/>
      <w:szCs w:val="24"/>
      <w:lang w:eastAsia="cs-CZ"/>
    </w:rPr>
  </w:style>
  <w:style w:customStyle="1" w:styleId="zkltextcentr12" w:type="paragraph">
    <w:name w:val="zákl. text centr 12"/>
    <w:basedOn w:val="Normln"/>
    <w:rsid w:val="00F42DA2"/>
    <w:pPr>
      <w:tabs>
        <w:tab w:pos="0" w:val="left"/>
        <w:tab w:pos="284" w:val="left"/>
        <w:tab w:pos="1701" w:val="left"/>
      </w:tabs>
      <w:suppressAutoHyphens/>
      <w:overflowPunct/>
      <w:autoSpaceDE/>
      <w:autoSpaceDN/>
      <w:adjustRightInd/>
      <w:jc w:val="center"/>
      <w:textAlignment w:val="auto"/>
    </w:pPr>
    <w:rPr>
      <w:rFonts w:ascii="Times New Roman" w:hAnsi="Times New Roman"/>
      <w:lang w:eastAsia="ar-SA"/>
    </w:rPr>
  </w:style>
  <w:style w:styleId="Odstavecseseznamem" w:type="paragraph">
    <w:name w:val="List Paragraph"/>
    <w:basedOn w:val="Normln"/>
    <w:uiPriority w:val="34"/>
    <w:qFormat/>
    <w:rsid w:val="00F42DA2"/>
    <w:pPr>
      <w:ind w:left="708"/>
    </w:pPr>
  </w:style>
  <w:style w:customStyle="1" w:styleId="BodyText21" w:type="paragraph">
    <w:name w:val="Body Text 21"/>
    <w:basedOn w:val="Normln"/>
    <w:rsid w:val="00F42DA2"/>
    <w:pPr>
      <w:widowControl w:val="0"/>
      <w:suppressAutoHyphens/>
      <w:overflowPunct/>
      <w:autoSpaceDE/>
      <w:adjustRightInd/>
      <w:jc w:val="both"/>
    </w:pPr>
    <w:rPr>
      <w:rFonts w:ascii="Times New Roman" w:hAnsi="Times New Roman"/>
      <w:kern w:val="3"/>
      <w:sz w:val="22"/>
      <w:lang w:eastAsia="zh-CN"/>
    </w:rPr>
  </w:style>
  <w:style w:styleId="Textpoznpodarou" w:type="paragraph">
    <w:name w:val="footnote text"/>
    <w:basedOn w:val="Normln"/>
    <w:link w:val="TextpoznpodarouChar"/>
    <w:rsid w:val="00F42DA2"/>
    <w:pPr>
      <w:overflowPunct/>
      <w:autoSpaceDE/>
      <w:autoSpaceDN/>
      <w:adjustRightInd/>
      <w:textAlignment w:val="auto"/>
    </w:pPr>
    <w:rPr>
      <w:rFonts w:ascii="Times New Roman" w:hAnsi="Times New Roman"/>
      <w:sz w:val="20"/>
    </w:rPr>
  </w:style>
  <w:style w:customStyle="1" w:styleId="TextpoznpodarouChar" w:type="character">
    <w:name w:val="Text pozn. pod čarou Char"/>
    <w:basedOn w:val="Standardnpsmoodstavce"/>
    <w:link w:val="Textpoznpodarou"/>
    <w:rsid w:val="00F42DA2"/>
    <w:rPr>
      <w:rFonts w:ascii="Times New Roman" w:cs="Times New Roman" w:eastAsia="Times New Roman" w:hAnsi="Times New Roman"/>
      <w:sz w:val="20"/>
      <w:szCs w:val="20"/>
      <w:lang w:eastAsia="cs-CZ"/>
    </w:rPr>
  </w:style>
  <w:style w:styleId="Znakapoznpodarou" w:type="character">
    <w:name w:val="footnote reference"/>
    <w:rsid w:val="00F42DA2"/>
    <w:rPr>
      <w:vertAlign w:val="superscript"/>
    </w:rPr>
  </w:style>
  <w:style w:styleId="Textbubliny" w:type="paragraph">
    <w:name w:val="Balloon Text"/>
    <w:basedOn w:val="Normln"/>
    <w:link w:val="TextbublinyChar"/>
    <w:uiPriority w:val="99"/>
    <w:semiHidden/>
    <w:unhideWhenUsed/>
    <w:rsid w:val="00F42DA2"/>
    <w:rPr>
      <w:rFonts w:ascii="Tahoma" w:cs="Tahoma" w:hAnsi="Tahoma"/>
      <w:sz w:val="16"/>
      <w:szCs w:val="16"/>
    </w:rPr>
  </w:style>
  <w:style w:customStyle="1" w:styleId="TextbublinyChar" w:type="character">
    <w:name w:val="Text bubliny Char"/>
    <w:basedOn w:val="Standardnpsmoodstavce"/>
    <w:link w:val="Textbubliny"/>
    <w:uiPriority w:val="99"/>
    <w:semiHidden/>
    <w:rsid w:val="00F42DA2"/>
    <w:rPr>
      <w:rFonts w:ascii="Tahoma" w:cs="Tahoma" w:eastAsia="Times New Roman" w:hAnsi="Tahoma"/>
      <w:sz w:val="16"/>
      <w:szCs w:val="16"/>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ettings.xml" Type="http://schemas.openxmlformats.org/officeDocument/2006/relationships/settings" Id="rId3"/>
    <Relationship Target="footer1.xml" Type="http://schemas.openxmlformats.org/officeDocument/2006/relationships/footer" Id="rId7"/>
    <Relationship Target="stylesWithEffects.xml" Type="http://schemas.microsoft.com/office/2007/relationships/stylesWithEffects"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theme/theme1.xml" Type="http://schemas.openxmlformats.org/officeDocument/2006/relationships/theme" Id="rId11"/>
    <Relationship Target="footnotes.xml" Type="http://schemas.openxmlformats.org/officeDocument/2006/relationships/footnotes" Id="rId5"/>
    <Relationship Target="fontTable.xml" Type="http://schemas.openxmlformats.org/officeDocument/2006/relationships/fontTable" Id="rId10"/>
    <Relationship Target="webSettings.xml" Type="http://schemas.openxmlformats.org/officeDocument/2006/relationships/webSettings" Id="rId4"/>
    <Relationship Target="footer2.xml" Type="http://schemas.openxmlformats.org/officeDocument/2006/relationships/footer" Id="rId9"/>
</Relationships>

</file>

<file path=word/_rels/header1.xml.rels><?xml version="1.0" encoding="UTF-8" standalone="yes"?>
<Relationships xmlns="http://schemas.openxmlformats.org/package/2006/relationships">
    <Relationship Target="media/image1.e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7</properties:Pages>
  <properties:Words>2463</properties:Words>
  <properties:Characters>14533</properties:Characters>
  <properties:Lines>121</properties:Lines>
  <properties:Paragraphs>33</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16963</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2013-10-18T08:16:00Z</dcterms:created>
  <dc:creator/>
  <cp:lastModifiedBy/>
  <dcterms:modified xmlns:xsi="http://www.w3.org/2001/XMLSchema-instance" xsi:type="dcterms:W3CDTF">2013-10-18T12:32:00Z</dcterms:modified>
  <cp:revision>5</cp:revision>
</cp:coreProperties>
</file>