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5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26527E" w:rsidP="0026527E" w:rsidRDefault="0026527E" w14:paraId="6CF55725" w14:textId="77777777">
      <w:pPr>
        <w:jc w:val="right"/>
        <w:rPr>
          <w:sz w:val="20"/>
          <w:szCs w:val="20"/>
        </w:rPr>
      </w:pPr>
      <w:bookmarkStart w:name="_GoBack" w:id="0"/>
      <w:bookmarkEnd w:id="0"/>
    </w:p>
    <w:p w:rsidRPr="009263D8" w:rsidR="0026527E" w:rsidP="0026527E" w:rsidRDefault="0026527E" w14:paraId="1B1D24FF" w14:textId="77777777">
      <w:pPr>
        <w:jc w:val="right"/>
        <w:rPr>
          <w:sz w:val="20"/>
          <w:szCs w:val="20"/>
        </w:rPr>
      </w:pPr>
    </w:p>
    <w:p w:rsidR="0026527E" w:rsidP="00082CE8" w:rsidRDefault="0026527E" w14:paraId="48211C88" w14:textId="7E3F67CF">
      <w:pPr>
        <w:rPr>
          <w:sz w:val="20"/>
          <w:szCs w:val="20"/>
        </w:rPr>
      </w:pPr>
      <w:r w:rsidRPr="009263D8">
        <w:rPr>
          <w:sz w:val="20"/>
          <w:szCs w:val="20"/>
        </w:rPr>
        <w:t xml:space="preserve">Příloha č. </w:t>
      </w:r>
      <w:r w:rsidR="00A741E3">
        <w:rPr>
          <w:sz w:val="20"/>
          <w:szCs w:val="20"/>
        </w:rPr>
        <w:t>6</w:t>
      </w:r>
      <w:r w:rsidRPr="009263D8" w:rsidR="00A741E3">
        <w:rPr>
          <w:sz w:val="20"/>
          <w:szCs w:val="20"/>
        </w:rPr>
        <w:t xml:space="preserve"> </w:t>
      </w:r>
      <w:r w:rsidRPr="009263D8" w:rsidR="002E7C3D">
        <w:rPr>
          <w:sz w:val="20"/>
          <w:szCs w:val="20"/>
        </w:rPr>
        <w:t xml:space="preserve">– </w:t>
      </w:r>
      <w:r w:rsidR="00035CD1">
        <w:rPr>
          <w:sz w:val="20"/>
          <w:szCs w:val="20"/>
        </w:rPr>
        <w:t xml:space="preserve">Náplně činnosti </w:t>
      </w:r>
      <w:r w:rsidR="00CD5052">
        <w:rPr>
          <w:sz w:val="20"/>
          <w:szCs w:val="20"/>
        </w:rPr>
        <w:t>vybraných útvarů ČTÚ</w:t>
      </w:r>
    </w:p>
    <w:p w:rsidR="00155FA9" w:rsidP="00082CE8" w:rsidRDefault="00155FA9" w14:paraId="39507BB4" w14:textId="77777777">
      <w:pPr>
        <w:rPr>
          <w:sz w:val="20"/>
          <w:szCs w:val="20"/>
        </w:rPr>
      </w:pPr>
    </w:p>
    <w:p w:rsidR="00411FE8" w:rsidP="001936DA" w:rsidRDefault="002301E5" w14:paraId="0E470C7E" w14:textId="2CE6A563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Pro potřeby přesnější specifikace vzdělávacích aktivit veřejné zakázky je v</w:t>
      </w:r>
      <w:r w:rsidR="00E87D5D">
        <w:rPr>
          <w:sz w:val="20"/>
          <w:szCs w:val="20"/>
        </w:rPr>
        <w:t xml:space="preserve"> níže uvedených tabulkách uveden výčet činností </w:t>
      </w:r>
      <w:r>
        <w:rPr>
          <w:sz w:val="20"/>
          <w:szCs w:val="20"/>
        </w:rPr>
        <w:t>odboru ekonomické regulace</w:t>
      </w:r>
      <w:r w:rsidR="00497928">
        <w:rPr>
          <w:sz w:val="20"/>
          <w:szCs w:val="20"/>
        </w:rPr>
        <w:t xml:space="preserve"> (O</w:t>
      </w:r>
      <w:r w:rsidR="00606C6B">
        <w:rPr>
          <w:sz w:val="20"/>
          <w:szCs w:val="20"/>
        </w:rPr>
        <w:t xml:space="preserve"> </w:t>
      </w:r>
      <w:r w:rsidR="00497928">
        <w:rPr>
          <w:sz w:val="20"/>
          <w:szCs w:val="20"/>
        </w:rPr>
        <w:t>611)</w:t>
      </w:r>
      <w:r>
        <w:rPr>
          <w:sz w:val="20"/>
          <w:szCs w:val="20"/>
        </w:rPr>
        <w:t xml:space="preserve">, odboru regulace komunikačních činností a poštovních služeb </w:t>
      </w:r>
      <w:r w:rsidR="00497928">
        <w:rPr>
          <w:sz w:val="20"/>
          <w:szCs w:val="20"/>
        </w:rPr>
        <w:t xml:space="preserve">(O 610) </w:t>
      </w:r>
      <w:r>
        <w:rPr>
          <w:sz w:val="20"/>
          <w:szCs w:val="20"/>
        </w:rPr>
        <w:t>a odboru přezkoumávání rozhodnutí</w:t>
      </w:r>
      <w:r w:rsidR="00497928">
        <w:rPr>
          <w:sz w:val="20"/>
          <w:szCs w:val="20"/>
        </w:rPr>
        <w:t xml:space="preserve"> (O</w:t>
      </w:r>
      <w:r w:rsidR="00606C6B">
        <w:rPr>
          <w:sz w:val="20"/>
          <w:szCs w:val="20"/>
        </w:rPr>
        <w:t xml:space="preserve"> </w:t>
      </w:r>
      <w:r w:rsidR="00497928">
        <w:rPr>
          <w:sz w:val="20"/>
          <w:szCs w:val="20"/>
        </w:rPr>
        <w:t>603)</w:t>
      </w:r>
      <w:r>
        <w:rPr>
          <w:sz w:val="20"/>
          <w:szCs w:val="20"/>
        </w:rPr>
        <w:t>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930"/>
        <w:gridCol w:w="7130"/>
      </w:tblGrid>
      <w:tr w:rsidR="00FC46D8" w:rsidTr="00F92D07" w14:paraId="1F9C7E95" w14:textId="77777777">
        <w:tc>
          <w:tcPr>
            <w:tcW w:w="1951" w:type="dxa"/>
            <w:shd w:val="clear" w:color="auto" w:fill="auto"/>
            <w:vAlign w:val="center"/>
          </w:tcPr>
          <w:p w:rsidRPr="002700C6" w:rsidR="00FC46D8" w:rsidP="002700C6" w:rsidRDefault="00035CD1" w14:paraId="597D27C9" w14:textId="77777777">
            <w:pPr>
              <w:spacing w:after="120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Název útvaru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Pr="002700C6" w:rsidR="00FC46D8" w:rsidP="002700C6" w:rsidRDefault="00E87D5D" w14:paraId="316C3791" w14:textId="77777777">
            <w:pPr>
              <w:spacing w:after="120"/>
              <w:jc w:val="both"/>
              <w:rPr>
                <w:caps/>
                <w:sz w:val="20"/>
                <w:szCs w:val="20"/>
              </w:rPr>
            </w:pPr>
            <w:r w:rsidRPr="002700C6">
              <w:rPr>
                <w:b/>
                <w:caps/>
                <w:sz w:val="20"/>
                <w:szCs w:val="20"/>
              </w:rPr>
              <w:t>odbor ekonomické regulace</w:t>
            </w:r>
          </w:p>
        </w:tc>
      </w:tr>
      <w:tr w:rsidR="00FC46D8" w:rsidTr="00F92D07" w14:paraId="54C85B5A" w14:textId="77777777">
        <w:tc>
          <w:tcPr>
            <w:tcW w:w="1951" w:type="dxa"/>
            <w:shd w:val="clear" w:color="auto" w:fill="auto"/>
            <w:vAlign w:val="center"/>
          </w:tcPr>
          <w:p w:rsidRPr="002700C6" w:rsidR="00FC46D8" w:rsidP="002700C6" w:rsidRDefault="00035CD1" w14:paraId="51B0E9DA" w14:textId="77777777">
            <w:pPr>
              <w:spacing w:after="120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Označení útvaru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Pr="002700C6" w:rsidR="00FC46D8" w:rsidP="002700C6" w:rsidRDefault="00E87D5D" w14:paraId="0B08343A" w14:textId="77777777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2700C6">
              <w:rPr>
                <w:b/>
                <w:sz w:val="20"/>
                <w:szCs w:val="20"/>
              </w:rPr>
              <w:t>611</w:t>
            </w:r>
          </w:p>
        </w:tc>
      </w:tr>
      <w:tr w:rsidR="00FC46D8" w:rsidTr="00F92D07" w14:paraId="15F48201" w14:textId="77777777">
        <w:tc>
          <w:tcPr>
            <w:tcW w:w="1951" w:type="dxa"/>
            <w:shd w:val="clear" w:color="auto" w:fill="auto"/>
            <w:vAlign w:val="center"/>
          </w:tcPr>
          <w:p w:rsidRPr="002700C6" w:rsidR="00FC46D8" w:rsidP="002700C6" w:rsidRDefault="00035CD1" w14:paraId="25657413" w14:textId="77777777">
            <w:pPr>
              <w:spacing w:after="120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Náplň činnosti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Pr="002700C6" w:rsidR="009F55AC" w:rsidP="002700C6" w:rsidRDefault="009F55AC" w14:paraId="419FCC0D" w14:textId="5C628869">
            <w:pPr>
              <w:autoSpaceDE w:val="false"/>
              <w:autoSpaceDN w:val="false"/>
              <w:adjustRightInd w:val="false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Odbor 611 zabezpečuje zejména:</w:t>
            </w:r>
          </w:p>
          <w:p w:rsidRPr="002700C6" w:rsidR="009F55AC" w:rsidP="002700C6" w:rsidRDefault="009F55AC" w14:paraId="2A63E544" w14:textId="68CC7908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stanovování pravidel pro účelové členění nákladů a pro vedení oddělené evidence nákladů a výnosů v oblasti elektronických komunikací a v poštovním sektoru;</w:t>
            </w:r>
          </w:p>
          <w:p w:rsidRPr="002700C6" w:rsidR="009F55AC" w:rsidP="002700C6" w:rsidRDefault="009F55AC" w14:paraId="555F33AC" w14:textId="19F8DE73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stanovení nákladově orientovaných cen za terminaci a originaci v pevných sítích, za terminaci v mobilních sítích a za přístup v pevných sítích metodou LRIC a LRAIC;</w:t>
            </w:r>
          </w:p>
          <w:p w:rsidRPr="002700C6" w:rsidR="009F55AC" w:rsidP="002700C6" w:rsidRDefault="009F55AC" w14:paraId="404E42BF" w14:textId="7101F2EB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stanovení čistých nákladů z poskytování univerzální služby, včetně určení nehmotných výhod a posouzení nepřiměřené zátěže, v elektronických komunikacích a v poštovním sektoru;</w:t>
            </w:r>
          </w:p>
          <w:p w:rsidRPr="002700C6" w:rsidR="009F55AC" w:rsidP="002700C6" w:rsidRDefault="009F55AC" w14:paraId="15637D7E" w14:textId="0958C7BF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stanovení cen za přístup k poštovní infrastruktuře;</w:t>
            </w:r>
          </w:p>
          <w:p w:rsidRPr="002700C6" w:rsidR="009F55AC" w:rsidP="002700C6" w:rsidRDefault="009F55AC" w14:paraId="24D21807" w14:textId="080FD821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provádění kontroly vedení oddělené evidence nákladů a výnosů v elektronických komunikacích a v poštovním sektoru a jejich výsledků;</w:t>
            </w:r>
          </w:p>
          <w:p w:rsidRPr="002700C6" w:rsidR="009F55AC" w:rsidP="002700C6" w:rsidRDefault="009F55AC" w14:paraId="2AF0826F" w14:textId="0D7C23EF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 xml:space="preserve">stanovení procentních podílů plátců a stanovení, vybírání a vymáhání platby na účet pro financování základních služeb (kompenzační fond); </w:t>
            </w:r>
          </w:p>
          <w:p w:rsidRPr="002700C6" w:rsidR="009F55AC" w:rsidP="002700C6" w:rsidRDefault="009F55AC" w14:paraId="67C8B783" w14:textId="196DE172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posouzení cenové dostupnosti univerzální služby na základě sledování a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 xml:space="preserve">vyhodnocování vývoje úrovně cen univerzální služby; </w:t>
            </w:r>
          </w:p>
          <w:p w:rsidRPr="002700C6" w:rsidR="009F55AC" w:rsidP="002700C6" w:rsidRDefault="009F55AC" w14:paraId="1A34F89B" w14:textId="276E933B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zpracovávání návrhů rozhodnutí o uložení, změně či zrušení vybraných nápravných opatření v působnosti odboru v oblasti regulace cen v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 xml:space="preserve">elektronických komunikacích podle výsledků analýz relevantních trhů či trhu; </w:t>
            </w:r>
          </w:p>
          <w:p w:rsidRPr="002700C6" w:rsidR="009F55AC" w:rsidP="002700C6" w:rsidRDefault="009F55AC" w14:paraId="7D3207E1" w14:textId="215B62BD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zpracovávání a uveřejnění srovnávacího přehledu o aktuálních cenách, kvalitě a podmínkách poskytování veřejně dostupných telefonních služeb elektronických komunikací jednotlivých podnikatelů;</w:t>
            </w:r>
          </w:p>
          <w:p w:rsidRPr="002700C6" w:rsidR="009F55AC" w:rsidP="002700C6" w:rsidRDefault="009F55AC" w14:paraId="03653E13" w14:textId="4740E2BF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 xml:space="preserve">regulaci cen v oblasti poštovních služeb, včetně kontroly cen poštovních služeb a cen za přístup k poštovní infrastruktuře; </w:t>
            </w:r>
          </w:p>
          <w:p w:rsidRPr="002700C6" w:rsidR="009F55AC" w:rsidP="002700C6" w:rsidRDefault="009F55AC" w14:paraId="5E0B11C7" w14:textId="00298B3D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sledování a vyhodnocování vývoje úrovně cen, jež mohou být předmětem cenové regulace v oblasti elektronických komunikací a poštovních služeb;</w:t>
            </w:r>
          </w:p>
          <w:p w:rsidRPr="002700C6" w:rsidR="009F55AC" w:rsidP="002700C6" w:rsidRDefault="009F55AC" w14:paraId="69B5E5F1" w14:textId="5812F67B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přípravu dílčích podkladů pro ukládání, resp. zrušení povinnosti podniku s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významnou tržní silou na relevantním trhu;</w:t>
            </w:r>
          </w:p>
          <w:p w:rsidRPr="002700C6" w:rsidR="009F55AC" w:rsidP="002700C6" w:rsidRDefault="009F55AC" w14:paraId="024348EA" w14:textId="298721CA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 xml:space="preserve">ukládání pokut za porušení povinností v rámci kompetence odboru; </w:t>
            </w:r>
          </w:p>
          <w:p w:rsidRPr="002700C6" w:rsidR="009F55AC" w:rsidP="002700C6" w:rsidRDefault="009F55AC" w14:paraId="6A50DDDF" w14:textId="045D5FAE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výkon kontroly v </w:t>
            </w:r>
            <w:r w:rsidRPr="002700C6" w:rsidR="00CB504E">
              <w:rPr>
                <w:sz w:val="20"/>
                <w:szCs w:val="20"/>
              </w:rPr>
              <w:t>oblasti elektronických</w:t>
            </w:r>
            <w:r w:rsidRPr="002700C6">
              <w:rPr>
                <w:sz w:val="20"/>
                <w:szCs w:val="20"/>
              </w:rPr>
              <w:t xml:space="preserve"> komunikací a poštovních služeb;</w:t>
            </w:r>
          </w:p>
          <w:p w:rsidRPr="002700C6" w:rsidR="009F55AC" w:rsidP="002700C6" w:rsidRDefault="009F55AC" w14:paraId="3B5C9BF1" w14:textId="5A624452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 xml:space="preserve">ukládání povinnosti určeným podnikatelům v elektronických komunikacích uveřejňovat přehled o aktuálních cenách, kvalitě a podmínkách jím poskytovaných těchto </w:t>
            </w:r>
            <w:r w:rsidRPr="002700C6" w:rsidR="00CB504E">
              <w:rPr>
                <w:sz w:val="20"/>
                <w:szCs w:val="20"/>
              </w:rPr>
              <w:t>službách;</w:t>
            </w:r>
          </w:p>
          <w:p w:rsidRPr="002700C6" w:rsidR="009F55AC" w:rsidP="002700C6" w:rsidRDefault="009F55AC" w14:paraId="6AD7348E" w14:textId="6A86A16D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vyřizování podnětů a podání, týkajících se uložených nápravných opatření na relevantních trzích nebo povinností stanovených zákonem o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elektronických komunikacích, podle působnosti odboru,</w:t>
            </w:r>
          </w:p>
          <w:p w:rsidRPr="002700C6" w:rsidR="009F55AC" w:rsidP="002700C6" w:rsidRDefault="009F55AC" w14:paraId="5D081AC7" w14:textId="1DBD8373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průběžné sledování a vyhodnocování účinků uložených nápravných opatření na jednotlivé relevantní trhy;</w:t>
            </w:r>
          </w:p>
          <w:p w:rsidRPr="002700C6" w:rsidR="009F55AC" w:rsidP="002700C6" w:rsidRDefault="009F55AC" w14:paraId="1AF8336A" w14:textId="3355A3AD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zpracování návrhů rozhodnutí o stanovení nebo zrušení stanovení podniku s významnou tržní silou;</w:t>
            </w:r>
          </w:p>
          <w:p w:rsidRPr="002700C6" w:rsidR="009F55AC" w:rsidP="002700C6" w:rsidRDefault="009F55AC" w14:paraId="3ED92B4C" w14:textId="1EBD4CA8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 xml:space="preserve">stanovení relevantních trhů v oboru elektronických komunikací, včetně kritérií pro vymezení relevantního trhu a kritérií pro hodnocení významné tržní síly; </w:t>
            </w:r>
          </w:p>
          <w:p w:rsidRPr="002700C6" w:rsidR="009F55AC" w:rsidP="002700C6" w:rsidRDefault="009F55AC" w14:paraId="2C5EC885" w14:textId="1BD116E0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uveřejňování informací o určení relevantních trhů</w:t>
            </w:r>
            <w:r w:rsidRPr="002700C6" w:rsidR="00CF4EB1">
              <w:rPr>
                <w:sz w:val="20"/>
                <w:szCs w:val="20"/>
              </w:rPr>
              <w:t>,</w:t>
            </w:r>
          </w:p>
          <w:p w:rsidRPr="002700C6" w:rsidR="00F82F28" w:rsidP="003B173B" w:rsidRDefault="009F55AC" w14:paraId="17B1AADC" w14:textId="17FA1065">
            <w:pPr>
              <w:numPr>
                <w:ilvl w:val="0"/>
                <w:numId w:val="14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b/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 xml:space="preserve">analýzy relevantních trhů podle pravidel definovaných pod </w:t>
            </w:r>
            <w:r w:rsidR="003B173B">
              <w:rPr>
                <w:sz w:val="20"/>
                <w:szCs w:val="20"/>
              </w:rPr>
              <w:t>písm.</w:t>
            </w:r>
            <w:r w:rsidRPr="002700C6">
              <w:rPr>
                <w:sz w:val="20"/>
                <w:szCs w:val="20"/>
              </w:rPr>
              <w:t xml:space="preserve"> t).</w:t>
            </w:r>
          </w:p>
        </w:tc>
      </w:tr>
    </w:tbl>
    <w:p w:rsidRPr="00D16656" w:rsidR="0078213F" w:rsidP="001F1E2C" w:rsidRDefault="0078213F" w14:paraId="63156FE1" w14:textId="77777777">
      <w:pPr>
        <w:pStyle w:val="Odstavecseseznamem"/>
        <w:ind w:left="0"/>
        <w:jc w:val="both"/>
        <w:rPr>
          <w:rFonts w:ascii="Arial" w:hAnsi="Arial" w:cs="Arial"/>
          <w:sz w:val="20"/>
          <w:szCs w:val="20"/>
          <w:highlight w:val="yellow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929"/>
        <w:gridCol w:w="7131"/>
      </w:tblGrid>
      <w:tr w:rsidR="002301E5" w:rsidTr="00F92D07" w14:paraId="56AA5381" w14:textId="77777777">
        <w:tc>
          <w:tcPr>
            <w:tcW w:w="1951" w:type="dxa"/>
            <w:shd w:val="clear" w:color="auto" w:fill="auto"/>
            <w:vAlign w:val="center"/>
          </w:tcPr>
          <w:p w:rsidRPr="002700C6" w:rsidR="002301E5" w:rsidP="002700C6" w:rsidRDefault="002301E5" w14:paraId="4871F1FD" w14:textId="77777777">
            <w:pPr>
              <w:spacing w:after="120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Název útvaru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Pr="002700C6" w:rsidR="002301E5" w:rsidP="002700C6" w:rsidRDefault="002301E5" w14:paraId="565D5C49" w14:textId="77777777">
            <w:pPr>
              <w:spacing w:after="120"/>
              <w:jc w:val="both"/>
              <w:rPr>
                <w:caps/>
                <w:sz w:val="20"/>
                <w:szCs w:val="20"/>
              </w:rPr>
            </w:pPr>
            <w:r w:rsidRPr="002700C6">
              <w:rPr>
                <w:b/>
                <w:caps/>
                <w:sz w:val="20"/>
                <w:szCs w:val="20"/>
              </w:rPr>
              <w:t>odbor regulace komunikačních činností a poštovních služeb</w:t>
            </w:r>
          </w:p>
        </w:tc>
      </w:tr>
      <w:tr w:rsidR="002301E5" w:rsidTr="00F92D07" w14:paraId="22C20A46" w14:textId="77777777">
        <w:tc>
          <w:tcPr>
            <w:tcW w:w="1951" w:type="dxa"/>
            <w:shd w:val="clear" w:color="auto" w:fill="auto"/>
            <w:vAlign w:val="center"/>
          </w:tcPr>
          <w:p w:rsidRPr="002700C6" w:rsidR="002301E5" w:rsidP="002700C6" w:rsidRDefault="002301E5" w14:paraId="5F5266C9" w14:textId="77777777">
            <w:pPr>
              <w:spacing w:after="120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Označení útvaru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Pr="002700C6" w:rsidR="002301E5" w:rsidP="002700C6" w:rsidRDefault="002301E5" w14:paraId="773E0E93" w14:textId="77777777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2700C6">
              <w:rPr>
                <w:b/>
                <w:sz w:val="20"/>
                <w:szCs w:val="20"/>
              </w:rPr>
              <w:t>610</w:t>
            </w:r>
          </w:p>
        </w:tc>
      </w:tr>
      <w:tr w:rsidR="002301E5" w:rsidTr="00F92D07" w14:paraId="75D6D997" w14:textId="77777777">
        <w:tc>
          <w:tcPr>
            <w:tcW w:w="1951" w:type="dxa"/>
            <w:shd w:val="clear" w:color="auto" w:fill="auto"/>
            <w:vAlign w:val="center"/>
          </w:tcPr>
          <w:p w:rsidRPr="002700C6" w:rsidR="002301E5" w:rsidP="002700C6" w:rsidRDefault="002301E5" w14:paraId="0910F66D" w14:textId="77777777">
            <w:pPr>
              <w:spacing w:after="120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Náplň činnosti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Pr="002700C6" w:rsidR="00716BDD" w:rsidP="002700C6" w:rsidRDefault="009D76AB" w14:paraId="6ACA62A6" w14:textId="77777777">
            <w:pPr>
              <w:tabs>
                <w:tab w:val="left" w:pos="317"/>
              </w:tabs>
              <w:autoSpaceDE w:val="false"/>
              <w:autoSpaceDN w:val="false"/>
              <w:adjustRightInd w:val="false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Odbor 610 z</w:t>
            </w:r>
            <w:r w:rsidRPr="002700C6" w:rsidR="00716BDD">
              <w:rPr>
                <w:sz w:val="20"/>
                <w:szCs w:val="20"/>
              </w:rPr>
              <w:t>abezpečuje zejména (v závorce je uveden odkaz na příslušný paragraf zákona</w:t>
            </w:r>
            <w:r w:rsidRPr="002700C6">
              <w:rPr>
                <w:sz w:val="20"/>
                <w:szCs w:val="20"/>
              </w:rPr>
              <w:t xml:space="preserve"> </w:t>
            </w:r>
            <w:r w:rsidRPr="002700C6" w:rsidR="00716BDD">
              <w:rPr>
                <w:sz w:val="20"/>
                <w:szCs w:val="20"/>
              </w:rPr>
              <w:t>o elektronických komunikacích, příp. na jiný zákon):</w:t>
            </w:r>
          </w:p>
          <w:p w:rsidRPr="002700C6" w:rsidR="00716BDD" w:rsidP="002700C6" w:rsidRDefault="00716BDD" w14:paraId="71377D34" w14:textId="7AC28C22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vydávání všeobecných oprávnění k zajišťování sítí elektronických komunikací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a přiřazených prostředků a k poskytování služeb elektronických komunikací, jejich změny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a rušení (§ 9 odst. 2 a § 12),</w:t>
            </w:r>
          </w:p>
          <w:p w:rsidRPr="002700C6" w:rsidR="00716BDD" w:rsidP="002700C6" w:rsidRDefault="00716BDD" w14:paraId="78CB1A51" w14:textId="49EBBD25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metodické řízení výkonu agendy vydávání osvědčení fyzickým a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právnickým osobám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potvrzující, že tyto osoby předložily oznámení výkonu komunikační činnosti nebo sdělení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změny oznámených údajů, a vedení databáze v elektronické podobě s údaji o těchto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osobách (§ 13 a § 14),</w:t>
            </w:r>
          </w:p>
          <w:p w:rsidRPr="002700C6" w:rsidR="00716BDD" w:rsidP="002700C6" w:rsidRDefault="00716BDD" w14:paraId="22BD7AF5" w14:textId="73C41984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výkon správy čísel, číselných řad a kódů, adres a jmen pro sítě a služby elektronických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komunikací, sestavování číslovacích plánů a pravidel pro tvorbu a využívání čísel pro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veřejně dostupné služby elektronických komunikací v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kooperaci s Ministerstvem průmyslu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a obchodu ČR (§ 28 odst. 1 a 2),</w:t>
            </w:r>
          </w:p>
          <w:p w:rsidRPr="002700C6" w:rsidR="00716BDD" w:rsidP="002700C6" w:rsidRDefault="00716BDD" w14:paraId="025D8415" w14:textId="4513DE6E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rozhodování o udělení oprávnění k využívání čísel, o jejich změnách, prodloužení doby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platnosti nebo odnětí, rozhodování o neudělení oprávnění k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využívání čísel, vydávání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souhlasu o převodu oprávnění k využívání čísel na jiného podnikatele (§ 30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odst. 1, 2, 8, 9 a 11, § 32 odst. 1 a 2 a § 36 odst. 1, 3 až 6),</w:t>
            </w:r>
          </w:p>
          <w:p w:rsidRPr="002700C6" w:rsidR="00716BDD" w:rsidP="002700C6" w:rsidRDefault="00716BDD" w14:paraId="2C900EFC" w14:textId="4720F559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zajišťování vyměření a výběru správních poplatků a poplatků za právo využívat čísla (§ 133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odst. 1),</w:t>
            </w:r>
          </w:p>
          <w:p w:rsidRPr="002700C6" w:rsidR="00716BDD" w:rsidP="002700C6" w:rsidRDefault="00716BDD" w14:paraId="2D9B9ABC" w14:textId="56712209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stanovení technických a organizačních podmínek přenositelnosti telefonních čísel (§ 34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odst. 4),</w:t>
            </w:r>
          </w:p>
          <w:p w:rsidRPr="002700C6" w:rsidR="00716BDD" w:rsidP="002700C6" w:rsidRDefault="00716BDD" w14:paraId="25E36694" w14:textId="4D3390C8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přezkoumávání, zda trvají důvody pro uložení nebo zrušení povinnosti poskytovat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univerzální službu, zajištění konzultací záměru uložit nebo zrušit jednotlivé dílčí povinnosti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univerzální služby na celém území státu nebo na jeho části s dotčenými subjekty (§ 39 odst.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1 a 3),</w:t>
            </w:r>
          </w:p>
          <w:p w:rsidRPr="002700C6" w:rsidR="00716BDD" w:rsidP="002700C6" w:rsidRDefault="00716BDD" w14:paraId="1FE301D3" w14:textId="5838C16C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odborné a organizační zajištění výběrových řízení na poskytovatele dílčích služeb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univerzální služby, včetně zajištění zveřejnění zprávy o průběhu a výsledcích výběrového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řízení, zpracovávání návrhů rozhodnutí o uložení, popř. o zrušení povinnosti poskytovat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univerzální službu podle vyhodnocení výsledků konzultace s dotčenými subjekty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a zpracovávání návrhů rozhodnutí o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uložení povinnosti podnikatelům poskytovat v</w:t>
            </w:r>
            <w:r w:rsidRPr="002700C6" w:rsidR="009D76AB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rámci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univerzální služby dílčí a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doplňkové služby stanovené zákonem (§ 38 odst. 2 a 3 a § 39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odst. 2, 4, 5, 6, 7, 8, 9, 10, 12 a 13),</w:t>
            </w:r>
          </w:p>
          <w:p w:rsidRPr="002700C6" w:rsidR="00716BDD" w:rsidP="002700C6" w:rsidRDefault="00716BDD" w14:paraId="62C9CF1F" w14:textId="71DA487F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zpracovávání podkladů a stanovisek v rámci působnosti odboru pro provedení analýz</w:t>
            </w:r>
            <w:r w:rsidRPr="002700C6" w:rsidR="009D76AB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relevantních trhů, včetně nadnárodních trhů, a pro stanovení návrhu na zavedení povinností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za účelem nápravy, popř. na zachování, změnu nebo zrušení takových povinností,</w:t>
            </w:r>
          </w:p>
          <w:p w:rsidRPr="002700C6" w:rsidR="00716BDD" w:rsidP="002700C6" w:rsidRDefault="00716BDD" w14:paraId="731BBF6F" w14:textId="146120D5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zpracovávání návrhů rozhodnutí o uložení, změně či zrušení vybraných nápravných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opatření v působnosti odboru, o jejich trvání či změnách podle výsledků analýz relevantních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trhů či trhu, u kterého byla uplatněna regulace a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který nadále není stanoven relevantním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trhem (§ 51 odst. 3 až 7 a 9, § 70 odst. 1, § 76, § 81, § 82, § 84, § 86 a § 86a),</w:t>
            </w:r>
          </w:p>
          <w:p w:rsidRPr="002700C6" w:rsidR="00716BDD" w:rsidP="002700C6" w:rsidRDefault="00716BDD" w14:paraId="0A8C0A1A" w14:textId="7B79FFB6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sestavování síťových plánů a jejich vydávání jako opatření obecné povahy (§ 62 odst. 3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a § 98 odst. 2),</w:t>
            </w:r>
          </w:p>
          <w:p w:rsidRPr="002700C6" w:rsidR="00716BDD" w:rsidP="002700C6" w:rsidRDefault="00716BDD" w14:paraId="0759CA34" w14:textId="6D3541A0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stanovení technických a organizačních podmínek pro realizaci volby a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předvolby operátora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(§ 70 odst. 3),</w:t>
            </w:r>
          </w:p>
          <w:p w:rsidRPr="002700C6" w:rsidR="00716BDD" w:rsidP="002700C6" w:rsidRDefault="00716BDD" w14:paraId="1AAEEB9C" w14:textId="1742988D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stanovení postupu pro vyhodnocování rozhodování o uložení podnikateli provozujícímu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veřejnou komunikační síť požadavků na zajištění minimální kvality poskytovaných služeb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 xml:space="preserve">(§ 71 </w:t>
            </w:r>
            <w:r w:rsidRPr="002700C6" w:rsidR="00CB504E">
              <w:rPr>
                <w:sz w:val="20"/>
                <w:szCs w:val="20"/>
              </w:rPr>
              <w:t>odst. 3, 4),</w:t>
            </w:r>
          </w:p>
          <w:p w:rsidRPr="002700C6" w:rsidR="00716BDD" w:rsidP="002700C6" w:rsidRDefault="00716BDD" w14:paraId="3F120BDA" w14:textId="77A44C59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zpracovávání návrhů rozhodnutí o uložení povinnosti umožnit zpřístupnění prostředků nebo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služeb podle § 78 k zajištění spojení od koncového bodu ke koncovému bodu,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v odůvodněných případech, včetně propojení sítí, ve lhůtě stanovené předsedou Rady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 xml:space="preserve">Úřadu (§ 79 odst. 2 </w:t>
            </w:r>
            <w:r w:rsidRPr="002700C6" w:rsidR="00CB504E">
              <w:rPr>
                <w:sz w:val="20"/>
                <w:szCs w:val="20"/>
              </w:rPr>
              <w:t>písm. a)),</w:t>
            </w:r>
          </w:p>
          <w:p w:rsidRPr="002700C6" w:rsidR="00716BDD" w:rsidP="002700C6" w:rsidRDefault="00716BDD" w14:paraId="39B4E995" w14:textId="2F238472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zajišťování účasti na jednáních podnikatelů o smlouvě o přístupu nebo o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propojení sítí,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a ve spolupráci s odborem 606 vydávání stanovisek ke sporné části návrhu smlouvy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 přístupu nebo smlouvy o propojení sítí v odůvodněných případech (§ 80 odst. 3),</w:t>
            </w:r>
          </w:p>
          <w:p w:rsidRPr="002700C6" w:rsidR="00716BDD" w:rsidP="002700C6" w:rsidRDefault="00716BDD" w14:paraId="6C71D55D" w14:textId="009CE3DB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zpracovávání podkladů, stanovisek a poskytování další formy spolupráce na žádost odboru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606 pro účely řízení o sporech podle § 127 zákona o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elektronických komunikacích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a rozhodování o udělení souhlasu s odmítnutím návrhu smlouvy o přístupu nebo propojení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 xml:space="preserve">(§ 80 odst. 4, § 84 odst. 6 a § 115 </w:t>
            </w:r>
            <w:r w:rsidRPr="002700C6" w:rsidR="00CB504E">
              <w:rPr>
                <w:sz w:val="20"/>
                <w:szCs w:val="20"/>
              </w:rPr>
              <w:t>písm. j)),</w:t>
            </w:r>
          </w:p>
          <w:p w:rsidRPr="002700C6" w:rsidR="00716BDD" w:rsidP="002700C6" w:rsidRDefault="00716BDD" w14:paraId="661341A0" w14:textId="3E429FC8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zpracovávání návrhů rozhodnutí o změně v referenční nabídce přístupu nebo propojení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(§ 82 odst. 3),</w:t>
            </w:r>
          </w:p>
          <w:p w:rsidRPr="002700C6" w:rsidR="00716BDD" w:rsidP="002700C6" w:rsidRDefault="00716BDD" w14:paraId="40CB12C2" w14:textId="1CF8822B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zpracování návrhu rozhodnutí o uložení povinnosti sdílet přiřazené prostředky nebo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majetek, prostřednictvím nichž je využívána cizí nemovitost podle § 104, nebo povinnosti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přijmout opatření pro koordinaci prací ve veřejném zájmu, zpracování návrhu rozhodnutí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 uložení povinnosti sdílet kabelové rozvody v budovách, nebo až po první soustřeďovací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nebo rozvodný bod, pokud se jedná o umístění mimo budovu (§ 84 odst. 4 a 5),</w:t>
            </w:r>
          </w:p>
          <w:p w:rsidRPr="002700C6" w:rsidR="00716BDD" w:rsidP="002700C6" w:rsidRDefault="00716BDD" w14:paraId="690BD625" w14:textId="04A65C2E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plnění úkolů vyplývajících z členství Úřadu v ETSI (European Telecommunications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Standards Institute), zastupování Úřadu v jednáních Technické komise ÚNMZ (Úřad pro</w:t>
            </w:r>
            <w:r w:rsidRPr="002700C6" w:rsidR="00205D47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technickou normalizaci, metrologii a státní zkušebnictví) pro normalizaci,</w:t>
            </w:r>
          </w:p>
          <w:p w:rsidRPr="002700C6" w:rsidR="00716BDD" w:rsidP="002700C6" w:rsidRDefault="00716BDD" w14:paraId="0623271B" w14:textId="1DDE0541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vyřizování podnětů a podání, týkajících se uložených nápravných opatření na relevantních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trzích nebo povinností stanovených zákonem o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elektronických komunikacích, podle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působnosti odboru,</w:t>
            </w:r>
          </w:p>
          <w:p w:rsidRPr="002700C6" w:rsidR="00716BDD" w:rsidP="002700C6" w:rsidRDefault="00716BDD" w14:paraId="0D9FEC3C" w14:textId="74978AC4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zpracování návrhu opatření obecné povahy, kterým se stanoví parametry kvality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poskytovaných služeb, které mají být měřeny, obsah, forma a způsob uveřejnění informací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(§ 71 odst., včetně stanovení postupu pro vyhodnocování kvality poskytovaných služeb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(§ 71 odst. 3),</w:t>
            </w:r>
          </w:p>
          <w:p w:rsidRPr="002700C6" w:rsidR="00716BDD" w:rsidP="002700C6" w:rsidRDefault="00716BDD" w14:paraId="4B3680D4" w14:textId="697C4709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zpracování návrhu rozhodnutí v prvním stupni řízení o udělení, změně a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odnětí poštovní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licence (§ 20 až 24 zákona o poštovních službách),</w:t>
            </w:r>
          </w:p>
          <w:p w:rsidRPr="002700C6" w:rsidR="00716BDD" w:rsidP="002700C6" w:rsidRDefault="00716BDD" w14:paraId="04F9265A" w14:textId="218FF189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dohled nad dodržováním povinností provozovatelů poštovních služeb, přijímání dalších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opatření v zájmu řádného poskytování a zajišťování základních služeb (§ 37 odst. 1 a 3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písm. c) zákona o poštovních službách),</w:t>
            </w:r>
          </w:p>
          <w:p w:rsidRPr="002700C6" w:rsidR="00716BDD" w:rsidP="002700C6" w:rsidRDefault="00716BDD" w14:paraId="6540FC4C" w14:textId="5FBE00FE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zpracování podkladů pro přezkum úrovně kvality a způsobu poskytování a zajišťování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základních služeb a jejich všeobecné dostupnosti, včetně vedení souvisejících konzultací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(§ 36a odst. 1 písm. a) a § 37 odst. 4, 5 a 6 zákona o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poštovních službách),</w:t>
            </w:r>
          </w:p>
          <w:p w:rsidRPr="002700C6" w:rsidR="00716BDD" w:rsidP="002700C6" w:rsidRDefault="00716BDD" w14:paraId="091BD2E5" w14:textId="1738F4D4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rozhodování v pochybnostech, zda se v určitých případech jedná o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poštovní službu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(§ 37 odst. 3 písm. d) zákona o poštovních službách),</w:t>
            </w:r>
          </w:p>
          <w:p w:rsidRPr="002700C6" w:rsidR="00716BDD" w:rsidP="002700C6" w:rsidRDefault="00716BDD" w14:paraId="52D4BD64" w14:textId="7F1539B6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zpracovávání stanovisek ke sporům týkajícím se poskytování a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zajišťování poštovních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služeb (§ 37 odst. 3 písm. a) zákona o poštovních službách),</w:t>
            </w:r>
          </w:p>
          <w:p w:rsidRPr="002700C6" w:rsidR="00716BDD" w:rsidP="002700C6" w:rsidRDefault="00716BDD" w14:paraId="46727C65" w14:textId="6C53ED01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zpracování podkladů pro rozhodování sporů o úpravě vzájemných práv a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povinností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 xml:space="preserve">v oblasti sdílení poštovní infrastruktury (§ 36a odst. 1 písm. e) </w:t>
            </w:r>
            <w:r w:rsidR="003073C3">
              <w:rPr>
                <w:sz w:val="20"/>
                <w:szCs w:val="20"/>
              </w:rPr>
              <w:br/>
            </w:r>
            <w:r w:rsidRPr="002700C6">
              <w:rPr>
                <w:sz w:val="20"/>
                <w:szCs w:val="20"/>
              </w:rPr>
              <w:t>a § 34 odst. 3 zákona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 poštovních službách),</w:t>
            </w:r>
          </w:p>
          <w:p w:rsidRPr="002700C6" w:rsidR="00716BDD" w:rsidP="002700C6" w:rsidRDefault="00716BDD" w14:paraId="311B0B14" w14:textId="6AB84329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ukládání a vybírání pokut za porušení povinností stanovených zákonem o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poštovních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službách v rozsahu své působnosti (§ 37a odst. 2 a 3 a § 37b odst. 4 zákona o poštovních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službách),</w:t>
            </w:r>
          </w:p>
          <w:p w:rsidRPr="002700C6" w:rsidR="00716BDD" w:rsidP="002700C6" w:rsidRDefault="00716BDD" w14:paraId="437FA751" w14:textId="16D23D59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získávání a zpracovávání údajů z oblasti elektronických komunikací a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poštovních služeb,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včetně statistického zjišťování, v rámci působnosti odboru (§ 115 odst. 1, 3 až 6 zákona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 elektronických komunikacích a § 32a zákona o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poštovních službách), a poskytování</w:t>
            </w:r>
            <w:r w:rsidRPr="002700C6" w:rsidR="003F27EE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jednotlivých údajů Ministerstvu průmyslu a obchodu ČR a Komisi,</w:t>
            </w:r>
          </w:p>
          <w:p w:rsidRPr="002700C6" w:rsidR="002301E5" w:rsidP="002700C6" w:rsidRDefault="00716BDD" w14:paraId="727461BF" w14:textId="67C4D4C2">
            <w:pPr>
              <w:numPr>
                <w:ilvl w:val="0"/>
                <w:numId w:val="15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správu a rozvoj systému elektronického sběru dat (ESD).</w:t>
            </w:r>
          </w:p>
        </w:tc>
      </w:tr>
    </w:tbl>
    <w:p w:rsidR="001F1E2C" w:rsidP="001F1E2C" w:rsidRDefault="001F1E2C" w14:paraId="4E6663C6" w14:textId="77777777">
      <w:pPr>
        <w:pStyle w:val="Odstavecseseznamem"/>
        <w:tabs>
          <w:tab w:val="left" w:pos="1276"/>
        </w:tabs>
        <w:spacing w:after="120"/>
        <w:ind w:left="10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F1E2C" w:rsidP="001F1E2C" w:rsidRDefault="001F1E2C" w14:paraId="3ED9C41D" w14:textId="77777777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934"/>
        <w:gridCol w:w="7126"/>
      </w:tblGrid>
      <w:tr w:rsidR="002301E5" w:rsidTr="00F92D07" w14:paraId="456A6C8E" w14:textId="77777777">
        <w:tc>
          <w:tcPr>
            <w:tcW w:w="1951" w:type="dxa"/>
            <w:shd w:val="clear" w:color="auto" w:fill="auto"/>
            <w:vAlign w:val="center"/>
          </w:tcPr>
          <w:p w:rsidRPr="002700C6" w:rsidR="002301E5" w:rsidP="002700C6" w:rsidRDefault="002301E5" w14:paraId="43455717" w14:textId="77777777">
            <w:pPr>
              <w:spacing w:after="120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Název útvaru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Pr="002700C6" w:rsidR="002301E5" w:rsidP="002700C6" w:rsidRDefault="002301E5" w14:paraId="562ADCEE" w14:textId="77777777">
            <w:pPr>
              <w:spacing w:after="120"/>
              <w:rPr>
                <w:caps/>
                <w:sz w:val="20"/>
                <w:szCs w:val="20"/>
              </w:rPr>
            </w:pPr>
            <w:r w:rsidRPr="002700C6">
              <w:rPr>
                <w:b/>
                <w:caps/>
                <w:sz w:val="20"/>
                <w:szCs w:val="20"/>
              </w:rPr>
              <w:t>odbor přezkoumávání rozhodnutí</w:t>
            </w:r>
          </w:p>
        </w:tc>
      </w:tr>
      <w:tr w:rsidR="002301E5" w:rsidTr="00F92D07" w14:paraId="5F8CEAF7" w14:textId="77777777">
        <w:tc>
          <w:tcPr>
            <w:tcW w:w="1951" w:type="dxa"/>
            <w:shd w:val="clear" w:color="auto" w:fill="auto"/>
            <w:vAlign w:val="center"/>
          </w:tcPr>
          <w:p w:rsidRPr="002700C6" w:rsidR="002301E5" w:rsidP="002700C6" w:rsidRDefault="002301E5" w14:paraId="1ED3521D" w14:textId="77777777">
            <w:pPr>
              <w:spacing w:after="120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Označení útvaru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Pr="002700C6" w:rsidR="002301E5" w:rsidP="002700C6" w:rsidRDefault="002301E5" w14:paraId="2C01E3CD" w14:textId="77777777">
            <w:pPr>
              <w:spacing w:after="120"/>
              <w:rPr>
                <w:b/>
                <w:sz w:val="20"/>
                <w:szCs w:val="20"/>
              </w:rPr>
            </w:pPr>
            <w:r w:rsidRPr="002700C6">
              <w:rPr>
                <w:b/>
                <w:sz w:val="20"/>
                <w:szCs w:val="20"/>
              </w:rPr>
              <w:t>603</w:t>
            </w:r>
          </w:p>
        </w:tc>
      </w:tr>
    </w:tbl>
    <w:p w:rsidR="000A6381" w:rsidRDefault="000A6381" w14:paraId="7DD752B9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932"/>
        <w:gridCol w:w="7128"/>
      </w:tblGrid>
      <w:tr w:rsidRPr="0033145C" w:rsidR="002301E5" w:rsidTr="00F92D07" w14:paraId="198AB35D" w14:textId="77777777">
        <w:tc>
          <w:tcPr>
            <w:tcW w:w="1951" w:type="dxa"/>
            <w:shd w:val="clear" w:color="auto" w:fill="auto"/>
            <w:vAlign w:val="center"/>
          </w:tcPr>
          <w:p w:rsidRPr="002700C6" w:rsidR="002301E5" w:rsidP="002700C6" w:rsidRDefault="002301E5" w14:paraId="3C1EE81D" w14:textId="77777777">
            <w:pPr>
              <w:tabs>
                <w:tab w:val="left" w:pos="509"/>
              </w:tabs>
              <w:autoSpaceDE w:val="false"/>
              <w:autoSpaceDN w:val="false"/>
              <w:adjustRightInd w:val="false"/>
              <w:ind w:left="34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Náplň činnosti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Pr="002700C6" w:rsidR="006C396E" w:rsidP="002700C6" w:rsidRDefault="006C396E" w14:paraId="08BB66F9" w14:textId="77777777">
            <w:pPr>
              <w:tabs>
                <w:tab w:val="left" w:pos="509"/>
              </w:tabs>
              <w:autoSpaceDE w:val="false"/>
              <w:autoSpaceDN w:val="false"/>
              <w:adjustRightInd w:val="false"/>
              <w:ind w:left="34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Zabezpečuje zejména (v závorce je uveden odkaz na příslušný paragraf zákona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 elektronických komunikacích, příp. na jiný zákon):</w:t>
            </w:r>
          </w:p>
          <w:p w:rsidRPr="002700C6" w:rsidR="006C396E" w:rsidP="002700C6" w:rsidRDefault="006C396E" w14:paraId="186A080C" w14:textId="1A88350F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zpracování návrhů všech druhů správních rozhodnutí vydávaných předsedou Rady Úřadu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na základě řádných a mimořádných opravných prostředků podaných proti rozhodnutím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vydaným Úřadem a z podnětu k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zahájení přezkumného řízení,</w:t>
            </w:r>
          </w:p>
          <w:p w:rsidRPr="002700C6" w:rsidR="006C396E" w:rsidP="002700C6" w:rsidRDefault="006C396E" w14:paraId="36C36091" w14:textId="14D570CF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zpracování návrhů všech druhů správních rozhodnutí vydávaných Radou Úřadu na základě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řádných a mimořádných prostředků podaných proti rozhodnutím vydaným předsedou Rady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Úřadu a z podnětu k zahájení přezkumného řízení,</w:t>
            </w:r>
          </w:p>
          <w:p w:rsidRPr="002700C6" w:rsidR="006C396E" w:rsidP="002700C6" w:rsidRDefault="006C396E" w14:paraId="005C7AF6" w14:textId="76683CFD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organizační zajištění činnosti rozkladové komise předsedy Rady Úřadu a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rozkladové komise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Rady Úřadu,</w:t>
            </w:r>
          </w:p>
          <w:p w:rsidRPr="002700C6" w:rsidR="006C396E" w:rsidP="002700C6" w:rsidRDefault="006C396E" w14:paraId="76E5F280" w14:textId="17F8AD20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shromáždění spisových materiálů, zpracování vyjádření ke správním žalobám, k</w:t>
            </w:r>
            <w:r w:rsidRPr="002700C6" w:rsidR="007846CA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žalobám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podle části páté občanského soudního řádu a jejich poskytování k žádosti správních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i obecných soudů, jakož i další úkony jménem Úřadu prováděné k žádosti soudů včetně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zajištění účasti na soudním jednání v</w:t>
            </w:r>
            <w:r w:rsidR="003073C3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řízení před správními soudy,</w:t>
            </w:r>
          </w:p>
          <w:p w:rsidRPr="002700C6" w:rsidR="006C396E" w:rsidP="002700C6" w:rsidRDefault="006C396E" w14:paraId="6E950F1C" w14:textId="174A322E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shromáždění spisových materiálů, zpracování vyjádření k žalobě proti nečinnosti Úřadu,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předsedy Rady Úřadu a Rady Úřadu a jejich poskytování k</w:t>
            </w:r>
            <w:r w:rsidR="00F92D07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žádosti správního soudu, jakož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i další úkony jménem Úřadu prováděné k</w:t>
            </w:r>
            <w:r w:rsidR="000A6381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žádosti správního soudu včetně zajištění účasti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na soudním jednání,</w:t>
            </w:r>
          </w:p>
          <w:p w:rsidRPr="002700C6" w:rsidR="006C396E" w:rsidP="002700C6" w:rsidRDefault="006C396E" w14:paraId="6771A213" w14:textId="74B743B9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ve spolupráci s příslušnými odbory shromáždění spisových materiálů a</w:t>
            </w:r>
            <w:r w:rsidR="000A6381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zpracování vyjádření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k žalobám ve věcech rozhodovaných předsedou Rady Úřadu a Radou Úřadu ve správním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řízení a jejich poskytování k žádosti správního soudu, jakož i další úkony jménem Úřadu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prováděné k žádosti správního soudu včetně zajištění účasti na jednání,</w:t>
            </w:r>
          </w:p>
          <w:p w:rsidRPr="002700C6" w:rsidR="006C396E" w:rsidP="002700C6" w:rsidRDefault="006C396E" w14:paraId="0D63AB51" w14:textId="7D178217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posuzování kompetencí Úřadu ve věcech postupovaných soudy Úřadu jako příslušnému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orgánu a podávání kompetenčních žalob,</w:t>
            </w:r>
          </w:p>
          <w:p w:rsidRPr="002700C6" w:rsidR="006C396E" w:rsidP="002700C6" w:rsidRDefault="006C396E" w14:paraId="43AFF1EE" w14:textId="0E4A6653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rozhodování o opatřeních proti nečinnosti Úřadu a předsedy Rady Úřadu dle § 80 správního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řádu,</w:t>
            </w:r>
          </w:p>
          <w:p w:rsidRPr="002700C6" w:rsidR="006C396E" w:rsidP="002700C6" w:rsidRDefault="006C396E" w14:paraId="4FE11772" w14:textId="1024042B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vyřizování stížností podle § 175 správního řádu, vyřizování podnětů podle zákona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č. 349/1999 Sb., o veřejném ochránci práv, ve věcech týkajících se činnosti odboru,</w:t>
            </w:r>
          </w:p>
          <w:p w:rsidRPr="002700C6" w:rsidR="006C396E" w:rsidP="002700C6" w:rsidRDefault="006C396E" w14:paraId="094D3E0B" w14:textId="35AE034C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konzultační a instruktážní činnost, vydávání právních informací a</w:t>
            </w:r>
            <w:r w:rsidR="000A6381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stanovisek ve věcech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týkajících se činnosti odboru,</w:t>
            </w:r>
          </w:p>
          <w:p w:rsidRPr="002700C6" w:rsidR="006C396E" w:rsidP="002700C6" w:rsidRDefault="006C396E" w14:paraId="7351E65D" w14:textId="6FC15472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evidenci rozsudků a usnesení správních a obecných soudů vydaných k</w:t>
            </w:r>
            <w:r w:rsidR="000A6381">
              <w:rPr>
                <w:sz w:val="20"/>
                <w:szCs w:val="20"/>
              </w:rPr>
              <w:t> </w:t>
            </w:r>
            <w:r w:rsidRPr="002700C6">
              <w:rPr>
                <w:sz w:val="20"/>
                <w:szCs w:val="20"/>
              </w:rPr>
              <w:t>žalobám proti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rozhodnutím Úřadu, předsedy Rady Úřadu a Rady Úřadu,</w:t>
            </w:r>
          </w:p>
          <w:p w:rsidRPr="002700C6" w:rsidR="006C396E" w:rsidP="002700C6" w:rsidRDefault="006C396E" w14:paraId="27FF6ABC" w14:textId="3115E67E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koordinaci rozhodování Úřadu umístěním vybraných rozsudků či usnesení soudů nebo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>
              <w:rPr>
                <w:sz w:val="20"/>
                <w:szCs w:val="20"/>
              </w:rPr>
              <w:t>rozhodnutí o rozkladu na intranetu,</w:t>
            </w:r>
          </w:p>
          <w:p w:rsidRPr="002700C6" w:rsidR="002301E5" w:rsidP="002700C6" w:rsidRDefault="006C396E" w14:paraId="0CAE65F9" w14:textId="655EC806">
            <w:pPr>
              <w:numPr>
                <w:ilvl w:val="0"/>
                <w:numId w:val="16"/>
              </w:numPr>
              <w:tabs>
                <w:tab w:val="left" w:pos="509"/>
              </w:tabs>
              <w:autoSpaceDE w:val="false"/>
              <w:autoSpaceDN w:val="false"/>
              <w:adjustRightInd w:val="false"/>
              <w:ind w:left="34" w:firstLine="0"/>
              <w:jc w:val="both"/>
              <w:rPr>
                <w:sz w:val="20"/>
                <w:szCs w:val="20"/>
              </w:rPr>
            </w:pPr>
            <w:r w:rsidRPr="002700C6">
              <w:rPr>
                <w:sz w:val="20"/>
                <w:szCs w:val="20"/>
              </w:rPr>
              <w:t>zveřejňování rozhodnutí Úřadu ve věcech rozhodovaných ve správním řízení II. stupně</w:t>
            </w:r>
            <w:r w:rsidRPr="002700C6" w:rsidR="007846CA">
              <w:rPr>
                <w:sz w:val="20"/>
                <w:szCs w:val="20"/>
              </w:rPr>
              <w:t xml:space="preserve"> </w:t>
            </w:r>
            <w:r w:rsidRPr="002700C6" w:rsidR="001229E6">
              <w:rPr>
                <w:sz w:val="20"/>
                <w:szCs w:val="20"/>
              </w:rPr>
              <w:t>(§ 125 odst. 3 písm. b)</w:t>
            </w:r>
            <w:r w:rsidRPr="002700C6">
              <w:rPr>
                <w:sz w:val="20"/>
                <w:szCs w:val="20"/>
              </w:rPr>
              <w:t>.</w:t>
            </w:r>
          </w:p>
        </w:tc>
      </w:tr>
    </w:tbl>
    <w:p w:rsidRPr="00BA4456" w:rsidR="001F1E2C" w:rsidP="003F358D" w:rsidRDefault="001F1E2C" w14:paraId="790FA935" w14:textId="77777777">
      <w:pPr>
        <w:tabs>
          <w:tab w:val="left" w:pos="509"/>
        </w:tabs>
        <w:autoSpaceDE w:val="false"/>
        <w:autoSpaceDN w:val="false"/>
        <w:adjustRightInd w:val="false"/>
        <w:ind w:left="34"/>
        <w:jc w:val="both"/>
        <w:rPr>
          <w:sz w:val="20"/>
          <w:szCs w:val="20"/>
        </w:rPr>
      </w:pPr>
    </w:p>
    <w:sectPr w:rsidRPr="00BA4456" w:rsidR="001F1E2C" w:rsidSect="00FC46D8">
      <w:headerReference w:type="default" r:id="rId11"/>
      <w:footerReference w:type="default" r:id="rId12"/>
      <w:pgSz w:w="11906" w:h="16838" w:code="9"/>
      <w:pgMar w:top="16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370AB4" w:rsidP="003660E7" w:rsidRDefault="00370AB4" w14:paraId="6D8D3FEC" w14:textId="77777777">
      <w:r>
        <w:separator/>
      </w:r>
    </w:p>
  </w:endnote>
  <w:endnote w:type="continuationSeparator" w:id="0">
    <w:p w:rsidR="00370AB4" w:rsidP="003660E7" w:rsidRDefault="00370AB4" w14:paraId="75D4AAB0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327D93" w:rsidR="00D77A47" w:rsidP="00A937EC" w:rsidRDefault="00D77A47" w14:paraId="37A7CB89" w14:textId="77777777">
    <w:pPr>
      <w:keepLines/>
      <w:tabs>
        <w:tab w:val="left" w:pos="3544"/>
      </w:tabs>
      <w:spacing w:before="120" w:after="120" w:line="240" w:lineRule="atLeast"/>
      <w:jc w:val="right"/>
      <w:rPr>
        <w:sz w:val="18"/>
        <w:szCs w:val="18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327D93">
      <w:rPr>
        <w:sz w:val="18"/>
        <w:szCs w:val="18"/>
      </w:rPr>
      <w:t xml:space="preserve">Stránka </w:t>
    </w:r>
    <w:r w:rsidRPr="00327D93">
      <w:rPr>
        <w:b/>
        <w:bCs/>
        <w:sz w:val="18"/>
        <w:szCs w:val="18"/>
      </w:rPr>
      <w:fldChar w:fldCharType="begin"/>
    </w:r>
    <w:r w:rsidRPr="00327D93">
      <w:rPr>
        <w:b/>
        <w:bCs/>
        <w:sz w:val="18"/>
        <w:szCs w:val="18"/>
      </w:rPr>
      <w:instrText>PAGE  \* Arabic  \* MERGEFORMAT</w:instrText>
    </w:r>
    <w:r w:rsidRPr="00327D93">
      <w:rPr>
        <w:b/>
        <w:bCs/>
        <w:sz w:val="18"/>
        <w:szCs w:val="18"/>
      </w:rPr>
      <w:fldChar w:fldCharType="separate"/>
    </w:r>
    <w:r w:rsidR="00370AB4">
      <w:rPr>
        <w:b/>
        <w:bCs/>
        <w:noProof/>
        <w:sz w:val="18"/>
        <w:szCs w:val="18"/>
      </w:rPr>
      <w:t>1</w:t>
    </w:r>
    <w:r w:rsidRPr="00327D93">
      <w:rPr>
        <w:b/>
        <w:bCs/>
        <w:sz w:val="18"/>
        <w:szCs w:val="18"/>
      </w:rPr>
      <w:fldChar w:fldCharType="end"/>
    </w:r>
    <w:r w:rsidRPr="00327D93">
      <w:rPr>
        <w:sz w:val="18"/>
        <w:szCs w:val="18"/>
      </w:rPr>
      <w:t xml:space="preserve"> z </w:t>
    </w:r>
    <w:r w:rsidRPr="00327D93">
      <w:rPr>
        <w:b/>
        <w:bCs/>
        <w:sz w:val="18"/>
        <w:szCs w:val="18"/>
      </w:rPr>
      <w:fldChar w:fldCharType="begin"/>
    </w:r>
    <w:r w:rsidRPr="00327D93">
      <w:rPr>
        <w:b/>
        <w:bCs/>
        <w:sz w:val="18"/>
        <w:szCs w:val="18"/>
      </w:rPr>
      <w:instrText>NUMPAGES  \* Arabic  \* MERGEFORMAT</w:instrText>
    </w:r>
    <w:r w:rsidRPr="00327D93">
      <w:rPr>
        <w:b/>
        <w:bCs/>
        <w:sz w:val="18"/>
        <w:szCs w:val="18"/>
      </w:rPr>
      <w:fldChar w:fldCharType="separate"/>
    </w:r>
    <w:r w:rsidR="00370AB4">
      <w:rPr>
        <w:b/>
        <w:bCs/>
        <w:noProof/>
        <w:sz w:val="18"/>
        <w:szCs w:val="18"/>
      </w:rPr>
      <w:t>1</w:t>
    </w:r>
    <w:r w:rsidRPr="00327D93">
      <w:rPr>
        <w:b/>
        <w:bCs/>
        <w:sz w:val="18"/>
        <w:szCs w:val="18"/>
      </w:rPr>
      <w:fldChar w:fldCharType="end"/>
    </w:r>
  </w:p>
  <w:p w:rsidRPr="00A937EC" w:rsidR="00D77A47" w:rsidP="00331995" w:rsidRDefault="00D77A47" w14:paraId="3B38125F" w14:textId="77777777">
    <w:pPr>
      <w:keepLines/>
      <w:tabs>
        <w:tab w:val="left" w:pos="3544"/>
      </w:tabs>
      <w:spacing w:before="120" w:after="120" w:line="240" w:lineRule="atLeast"/>
      <w:jc w:val="both"/>
      <w:rPr>
        <w:sz w:val="16"/>
        <w:szCs w:val="16"/>
      </w:rPr>
    </w:pPr>
    <w:r w:rsidRPr="00A937EC">
      <w:rPr>
        <w:sz w:val="16"/>
        <w:szCs w:val="16"/>
      </w:rPr>
      <w:t>Zadávací řízení je realizováno v rámci projektu „Zvýšení kvality vybraných činností personálního řízení v ČTÚ“ registrační číslo CZ.1.04/4.1.00/B6.00045, který je spolufinancován z Evropského sociálního fondu prostřednictvím Operačního programu Lidské zdroje a zaměstnanost.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370AB4" w:rsidP="003660E7" w:rsidRDefault="00370AB4" w14:paraId="403EA360" w14:textId="77777777">
      <w:r>
        <w:separator/>
      </w:r>
    </w:p>
  </w:footnote>
  <w:footnote w:type="continuationSeparator" w:id="0">
    <w:p w:rsidR="00370AB4" w:rsidP="003660E7" w:rsidRDefault="00370AB4" w14:paraId="4CE714BA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D77A47" w:rsidRDefault="00562C0D" w14:paraId="0F7A12AC" w14:textId="7B130F7D">
    <w:pPr>
      <w:pStyle w:val="Zhlav"/>
    </w:pPr>
    <w:r>
      <w:rPr>
        <w:noProof/>
      </w:rPr>
      <w:drawing>
        <wp:anchor distT="0" distB="0" distL="114300" distR="114300" simplePos="false" relativeHeight="251657728" behindDoc="false" locked="false" layoutInCell="true" allowOverlap="true" wp14:anchorId="22997E2F" wp14:editId="3E95275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261745"/>
          <wp:effectExtent l="0" t="0" r="0" b="0"/>
          <wp:wrapNone/>
          <wp:docPr id="4" name="obrázek 4" descr="páska_čb_h_100_ochran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4" descr="páska_čb_h_100_ochran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b="1239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1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0A2701"/>
    <w:multiLevelType w:val="multilevel"/>
    <w:tmpl w:val="7F460DCC"/>
    <w:lvl w:ilvl="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3.%3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">
    <w:nsid w:val="11866E6A"/>
    <w:multiLevelType w:val="hybridMultilevel"/>
    <w:tmpl w:val="7D76B678"/>
    <w:lvl w:ilvl="0" w:tplc="B8EE0B94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842F5"/>
    <w:multiLevelType w:val="hybridMultilevel"/>
    <w:tmpl w:val="CCCA01F6"/>
    <w:lvl w:ilvl="0" w:tplc="CAF47E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358427D"/>
    <w:multiLevelType w:val="hybridMultilevel"/>
    <w:tmpl w:val="05F257FA"/>
    <w:lvl w:ilvl="0" w:tplc="04050005">
      <w:start w:val="1"/>
      <w:numFmt w:val="bullet"/>
      <w:lvlText w:val=""/>
      <w:lvlJc w:val="left"/>
      <w:pPr>
        <w:ind w:left="2771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91A3F41"/>
    <w:multiLevelType w:val="hybridMultilevel"/>
    <w:tmpl w:val="6672939A"/>
    <w:lvl w:ilvl="0" w:tplc="CAF47E8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D7097"/>
    <w:multiLevelType w:val="hybridMultilevel"/>
    <w:tmpl w:val="290AC63E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8D45340"/>
    <w:multiLevelType w:val="hybridMultilevel"/>
    <w:tmpl w:val="7D76B678"/>
    <w:lvl w:ilvl="0" w:tplc="B8EE0B94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F3079"/>
    <w:multiLevelType w:val="hybridMultilevel"/>
    <w:tmpl w:val="9A5AF22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9">
    <w:nsid w:val="55526F0B"/>
    <w:multiLevelType w:val="hybridMultilevel"/>
    <w:tmpl w:val="E34EC1E6"/>
    <w:lvl w:ilvl="0" w:tplc="6CE4071A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5F396A7F"/>
    <w:multiLevelType w:val="hybridMultilevel"/>
    <w:tmpl w:val="B9A6B1C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2">
    <w:nsid w:val="67E2075A"/>
    <w:multiLevelType w:val="hybridMultilevel"/>
    <w:tmpl w:val="7D76B678"/>
    <w:lvl w:ilvl="0" w:tplc="B8EE0B94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DE02A9"/>
    <w:multiLevelType w:val="hybridMultilevel"/>
    <w:tmpl w:val="81F4CEC6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71E65FA9"/>
    <w:multiLevelType w:val="hybridMultilevel"/>
    <w:tmpl w:val="5EB2356E"/>
    <w:lvl w:ilvl="0" w:tplc="0000000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true">
      <w:start w:val="1"/>
      <w:numFmt w:val="lowerRoman"/>
      <w:lvlText w:val="%3."/>
      <w:lvlJc w:val="right"/>
      <w:pPr>
        <w:ind w:left="2444" w:hanging="180"/>
      </w:pPr>
    </w:lvl>
    <w:lvl w:ilvl="3" w:tplc="0405000F" w:tentative="true">
      <w:start w:val="1"/>
      <w:numFmt w:val="decimal"/>
      <w:lvlText w:val="%4."/>
      <w:lvlJc w:val="left"/>
      <w:pPr>
        <w:ind w:left="3164" w:hanging="360"/>
      </w:pPr>
    </w:lvl>
    <w:lvl w:ilvl="4" w:tplc="04050019" w:tentative="true">
      <w:start w:val="1"/>
      <w:numFmt w:val="lowerLetter"/>
      <w:lvlText w:val="%5."/>
      <w:lvlJc w:val="left"/>
      <w:pPr>
        <w:ind w:left="3884" w:hanging="360"/>
      </w:pPr>
    </w:lvl>
    <w:lvl w:ilvl="5" w:tplc="0405001B" w:tentative="true">
      <w:start w:val="1"/>
      <w:numFmt w:val="lowerRoman"/>
      <w:lvlText w:val="%6."/>
      <w:lvlJc w:val="right"/>
      <w:pPr>
        <w:ind w:left="4604" w:hanging="180"/>
      </w:pPr>
    </w:lvl>
    <w:lvl w:ilvl="6" w:tplc="0405000F" w:tentative="true">
      <w:start w:val="1"/>
      <w:numFmt w:val="decimal"/>
      <w:lvlText w:val="%7."/>
      <w:lvlJc w:val="left"/>
      <w:pPr>
        <w:ind w:left="5324" w:hanging="360"/>
      </w:pPr>
    </w:lvl>
    <w:lvl w:ilvl="7" w:tplc="04050019" w:tentative="true">
      <w:start w:val="1"/>
      <w:numFmt w:val="lowerLetter"/>
      <w:lvlText w:val="%8."/>
      <w:lvlJc w:val="left"/>
      <w:pPr>
        <w:ind w:left="6044" w:hanging="360"/>
      </w:pPr>
    </w:lvl>
    <w:lvl w:ilvl="8" w:tplc="0405001B" w:tentative="true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0"/>
  </w:num>
  <w:num w:numId="5">
    <w:abstractNumId w:val="13"/>
  </w:num>
  <w:num w:numId="6">
    <w:abstractNumId w:val="5"/>
  </w:num>
  <w:num w:numId="7">
    <w:abstractNumId w:val="0"/>
    <w:lvlOverride w:ilvl="0">
      <w:lvl w:ilvl="0">
        <w:start w:val="1"/>
        <w:numFmt w:val="decimal"/>
        <w:lvlText w:val="%1."/>
        <w:lvlJc w:val="center"/>
        <w:pPr>
          <w:ind w:left="144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3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1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6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5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2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80" w:hanging="1800"/>
        </w:pPr>
        <w:rPr>
          <w:rFonts w:hint="default"/>
        </w:rPr>
      </w:lvl>
    </w:lvlOverride>
  </w:num>
  <w:num w:numId="8">
    <w:abstractNumId w:val="14"/>
  </w:num>
  <w:num w:numId="9">
    <w:abstractNumId w:val="3"/>
  </w:num>
  <w:num w:numId="10">
    <w:abstractNumId w:val="7"/>
  </w:num>
  <w:num w:numId="11">
    <w:abstractNumId w:val="4"/>
  </w:num>
  <w:num w:numId="12">
    <w:abstractNumId w:val="10"/>
  </w:num>
  <w:num w:numId="13">
    <w:abstractNumId w:val="2"/>
  </w:num>
  <w:num w:numId="14">
    <w:abstractNumId w:val="1"/>
  </w:num>
  <w:num w:numId="15">
    <w:abstractNumId w:val="6"/>
  </w:num>
  <w:num w:numId="16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stylePaneFormatFilter w:val="3F01"/>
  <w:defaultTabStop w:val="708"/>
  <w:hyphenationZone w:val="425"/>
  <w:characterSpacingControl w:val="doNotCompress"/>
  <w:savePreviewPicture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43"/>
    <w:rsid w:val="00001B63"/>
    <w:rsid w:val="0000365C"/>
    <w:rsid w:val="00007535"/>
    <w:rsid w:val="00007744"/>
    <w:rsid w:val="00013ABE"/>
    <w:rsid w:val="00015068"/>
    <w:rsid w:val="00026E21"/>
    <w:rsid w:val="00027B31"/>
    <w:rsid w:val="00035397"/>
    <w:rsid w:val="00035CD1"/>
    <w:rsid w:val="00041060"/>
    <w:rsid w:val="000427CB"/>
    <w:rsid w:val="000469EB"/>
    <w:rsid w:val="00053B51"/>
    <w:rsid w:val="00055AC9"/>
    <w:rsid w:val="00056529"/>
    <w:rsid w:val="00067009"/>
    <w:rsid w:val="00075865"/>
    <w:rsid w:val="0007648E"/>
    <w:rsid w:val="00081651"/>
    <w:rsid w:val="00082CE8"/>
    <w:rsid w:val="000A3381"/>
    <w:rsid w:val="000A6381"/>
    <w:rsid w:val="000B1106"/>
    <w:rsid w:val="000B1399"/>
    <w:rsid w:val="000B4CF4"/>
    <w:rsid w:val="000B710E"/>
    <w:rsid w:val="000C506E"/>
    <w:rsid w:val="000C6805"/>
    <w:rsid w:val="000D4787"/>
    <w:rsid w:val="000E2DCA"/>
    <w:rsid w:val="000E7BDD"/>
    <w:rsid w:val="000F407F"/>
    <w:rsid w:val="000F4112"/>
    <w:rsid w:val="000F7B78"/>
    <w:rsid w:val="00103C5D"/>
    <w:rsid w:val="00114950"/>
    <w:rsid w:val="001229E6"/>
    <w:rsid w:val="0013048D"/>
    <w:rsid w:val="00133532"/>
    <w:rsid w:val="00136B23"/>
    <w:rsid w:val="00141919"/>
    <w:rsid w:val="0014566A"/>
    <w:rsid w:val="001515D8"/>
    <w:rsid w:val="001523EA"/>
    <w:rsid w:val="00155FA9"/>
    <w:rsid w:val="001619E0"/>
    <w:rsid w:val="001720EF"/>
    <w:rsid w:val="001739C8"/>
    <w:rsid w:val="00177353"/>
    <w:rsid w:val="00177FE7"/>
    <w:rsid w:val="00180AC6"/>
    <w:rsid w:val="001917B1"/>
    <w:rsid w:val="001936DA"/>
    <w:rsid w:val="00197089"/>
    <w:rsid w:val="001A23F0"/>
    <w:rsid w:val="001A5299"/>
    <w:rsid w:val="001B1F36"/>
    <w:rsid w:val="001C7BB7"/>
    <w:rsid w:val="001D67CB"/>
    <w:rsid w:val="001E2893"/>
    <w:rsid w:val="001E71B1"/>
    <w:rsid w:val="001F1E2C"/>
    <w:rsid w:val="001F4D18"/>
    <w:rsid w:val="00200D48"/>
    <w:rsid w:val="00205D47"/>
    <w:rsid w:val="00207E72"/>
    <w:rsid w:val="002301E5"/>
    <w:rsid w:val="00246036"/>
    <w:rsid w:val="0026148A"/>
    <w:rsid w:val="0026527E"/>
    <w:rsid w:val="002700C6"/>
    <w:rsid w:val="00270C33"/>
    <w:rsid w:val="00273BE2"/>
    <w:rsid w:val="00281348"/>
    <w:rsid w:val="00281B44"/>
    <w:rsid w:val="00281E0F"/>
    <w:rsid w:val="00282286"/>
    <w:rsid w:val="00282BDE"/>
    <w:rsid w:val="00286A98"/>
    <w:rsid w:val="002B02F8"/>
    <w:rsid w:val="002D0699"/>
    <w:rsid w:val="002E0985"/>
    <w:rsid w:val="002E7C3D"/>
    <w:rsid w:val="002E7E52"/>
    <w:rsid w:val="002F2943"/>
    <w:rsid w:val="002F5EF1"/>
    <w:rsid w:val="0030115B"/>
    <w:rsid w:val="0030347F"/>
    <w:rsid w:val="003062F9"/>
    <w:rsid w:val="003073C3"/>
    <w:rsid w:val="00316C17"/>
    <w:rsid w:val="00321B67"/>
    <w:rsid w:val="003241FA"/>
    <w:rsid w:val="00327D93"/>
    <w:rsid w:val="00330CE9"/>
    <w:rsid w:val="0033145C"/>
    <w:rsid w:val="00331995"/>
    <w:rsid w:val="00332CDA"/>
    <w:rsid w:val="00332E10"/>
    <w:rsid w:val="00342E17"/>
    <w:rsid w:val="003452F2"/>
    <w:rsid w:val="0035035B"/>
    <w:rsid w:val="0035228F"/>
    <w:rsid w:val="00363737"/>
    <w:rsid w:val="00365053"/>
    <w:rsid w:val="003660E7"/>
    <w:rsid w:val="00370A0B"/>
    <w:rsid w:val="00370AB4"/>
    <w:rsid w:val="003765EE"/>
    <w:rsid w:val="00376983"/>
    <w:rsid w:val="003820E5"/>
    <w:rsid w:val="0038646F"/>
    <w:rsid w:val="003A4717"/>
    <w:rsid w:val="003A49FD"/>
    <w:rsid w:val="003B173B"/>
    <w:rsid w:val="003B1D81"/>
    <w:rsid w:val="003C3164"/>
    <w:rsid w:val="003C642B"/>
    <w:rsid w:val="003E1BE3"/>
    <w:rsid w:val="003F27EE"/>
    <w:rsid w:val="003F358D"/>
    <w:rsid w:val="00400132"/>
    <w:rsid w:val="00411FE8"/>
    <w:rsid w:val="00427869"/>
    <w:rsid w:val="00430826"/>
    <w:rsid w:val="00431D25"/>
    <w:rsid w:val="00442546"/>
    <w:rsid w:val="004633E9"/>
    <w:rsid w:val="00472936"/>
    <w:rsid w:val="00477286"/>
    <w:rsid w:val="0047733E"/>
    <w:rsid w:val="00491C2E"/>
    <w:rsid w:val="00496391"/>
    <w:rsid w:val="00497928"/>
    <w:rsid w:val="004A1C28"/>
    <w:rsid w:val="004A6287"/>
    <w:rsid w:val="004B1021"/>
    <w:rsid w:val="004B27BE"/>
    <w:rsid w:val="004C31DE"/>
    <w:rsid w:val="004D41B8"/>
    <w:rsid w:val="004F0858"/>
    <w:rsid w:val="004F20BA"/>
    <w:rsid w:val="004F2BB1"/>
    <w:rsid w:val="004F2CEE"/>
    <w:rsid w:val="00503081"/>
    <w:rsid w:val="00526164"/>
    <w:rsid w:val="0053308F"/>
    <w:rsid w:val="005471E6"/>
    <w:rsid w:val="00562C0D"/>
    <w:rsid w:val="00563A0A"/>
    <w:rsid w:val="00564606"/>
    <w:rsid w:val="0056736A"/>
    <w:rsid w:val="005714E1"/>
    <w:rsid w:val="00574C43"/>
    <w:rsid w:val="005772DE"/>
    <w:rsid w:val="005778FC"/>
    <w:rsid w:val="00581190"/>
    <w:rsid w:val="00581AE5"/>
    <w:rsid w:val="00590272"/>
    <w:rsid w:val="00593C30"/>
    <w:rsid w:val="00595774"/>
    <w:rsid w:val="005A737C"/>
    <w:rsid w:val="005B1363"/>
    <w:rsid w:val="005B4C48"/>
    <w:rsid w:val="005B4E48"/>
    <w:rsid w:val="005C1E98"/>
    <w:rsid w:val="005C4679"/>
    <w:rsid w:val="005C55FC"/>
    <w:rsid w:val="005D06B3"/>
    <w:rsid w:val="005D100E"/>
    <w:rsid w:val="005D5467"/>
    <w:rsid w:val="005E0B01"/>
    <w:rsid w:val="005E0F3E"/>
    <w:rsid w:val="00606C6B"/>
    <w:rsid w:val="00611909"/>
    <w:rsid w:val="0061211B"/>
    <w:rsid w:val="00615C75"/>
    <w:rsid w:val="00617D65"/>
    <w:rsid w:val="006208CC"/>
    <w:rsid w:val="00643187"/>
    <w:rsid w:val="00643709"/>
    <w:rsid w:val="00643C01"/>
    <w:rsid w:val="00644939"/>
    <w:rsid w:val="00652725"/>
    <w:rsid w:val="00656862"/>
    <w:rsid w:val="006612B1"/>
    <w:rsid w:val="0066484D"/>
    <w:rsid w:val="006814A1"/>
    <w:rsid w:val="00684F3B"/>
    <w:rsid w:val="006A197A"/>
    <w:rsid w:val="006B6364"/>
    <w:rsid w:val="006C1E4D"/>
    <w:rsid w:val="006C210D"/>
    <w:rsid w:val="006C396E"/>
    <w:rsid w:val="006C58D8"/>
    <w:rsid w:val="006D1F8E"/>
    <w:rsid w:val="006D306D"/>
    <w:rsid w:val="006D313F"/>
    <w:rsid w:val="006D5BCC"/>
    <w:rsid w:val="006D720C"/>
    <w:rsid w:val="006E29D8"/>
    <w:rsid w:val="006E7999"/>
    <w:rsid w:val="006F05D4"/>
    <w:rsid w:val="006F7A7A"/>
    <w:rsid w:val="00710560"/>
    <w:rsid w:val="00713A17"/>
    <w:rsid w:val="00714F4B"/>
    <w:rsid w:val="00715069"/>
    <w:rsid w:val="007156E1"/>
    <w:rsid w:val="00716BDD"/>
    <w:rsid w:val="00716D3A"/>
    <w:rsid w:val="00720813"/>
    <w:rsid w:val="007213E5"/>
    <w:rsid w:val="00721971"/>
    <w:rsid w:val="00727511"/>
    <w:rsid w:val="00733236"/>
    <w:rsid w:val="0074398F"/>
    <w:rsid w:val="007439FD"/>
    <w:rsid w:val="00754DF0"/>
    <w:rsid w:val="0075522F"/>
    <w:rsid w:val="007623C8"/>
    <w:rsid w:val="00767444"/>
    <w:rsid w:val="007708AD"/>
    <w:rsid w:val="007728BA"/>
    <w:rsid w:val="00777BC1"/>
    <w:rsid w:val="00781140"/>
    <w:rsid w:val="0078213F"/>
    <w:rsid w:val="007841A5"/>
    <w:rsid w:val="007846CA"/>
    <w:rsid w:val="00791376"/>
    <w:rsid w:val="007A0A88"/>
    <w:rsid w:val="007A4742"/>
    <w:rsid w:val="007B4212"/>
    <w:rsid w:val="007B6CFB"/>
    <w:rsid w:val="007C16F5"/>
    <w:rsid w:val="007C3CF6"/>
    <w:rsid w:val="007E0543"/>
    <w:rsid w:val="007E1807"/>
    <w:rsid w:val="007F590C"/>
    <w:rsid w:val="008241C8"/>
    <w:rsid w:val="00831D36"/>
    <w:rsid w:val="008332B9"/>
    <w:rsid w:val="008353D1"/>
    <w:rsid w:val="00836D2C"/>
    <w:rsid w:val="0084765E"/>
    <w:rsid w:val="008536B2"/>
    <w:rsid w:val="00854460"/>
    <w:rsid w:val="00854C42"/>
    <w:rsid w:val="0086058B"/>
    <w:rsid w:val="00861BA4"/>
    <w:rsid w:val="00861F80"/>
    <w:rsid w:val="00874E9E"/>
    <w:rsid w:val="008755C3"/>
    <w:rsid w:val="008768C2"/>
    <w:rsid w:val="00880304"/>
    <w:rsid w:val="00884870"/>
    <w:rsid w:val="00884BC9"/>
    <w:rsid w:val="0089203F"/>
    <w:rsid w:val="00893975"/>
    <w:rsid w:val="008A399A"/>
    <w:rsid w:val="008A6558"/>
    <w:rsid w:val="008B193E"/>
    <w:rsid w:val="008B43E2"/>
    <w:rsid w:val="008B7724"/>
    <w:rsid w:val="008C4020"/>
    <w:rsid w:val="008D2476"/>
    <w:rsid w:val="00901DDC"/>
    <w:rsid w:val="00917956"/>
    <w:rsid w:val="009263D8"/>
    <w:rsid w:val="009313CF"/>
    <w:rsid w:val="00932106"/>
    <w:rsid w:val="009344EE"/>
    <w:rsid w:val="009549AC"/>
    <w:rsid w:val="00967509"/>
    <w:rsid w:val="00973A56"/>
    <w:rsid w:val="00975AA0"/>
    <w:rsid w:val="0098204B"/>
    <w:rsid w:val="0099346B"/>
    <w:rsid w:val="009A63A8"/>
    <w:rsid w:val="009B123C"/>
    <w:rsid w:val="009C0F5F"/>
    <w:rsid w:val="009C6246"/>
    <w:rsid w:val="009D76AB"/>
    <w:rsid w:val="009E5288"/>
    <w:rsid w:val="009F3574"/>
    <w:rsid w:val="009F4562"/>
    <w:rsid w:val="009F55AC"/>
    <w:rsid w:val="00A0269C"/>
    <w:rsid w:val="00A04D16"/>
    <w:rsid w:val="00A21791"/>
    <w:rsid w:val="00A220EA"/>
    <w:rsid w:val="00A30A14"/>
    <w:rsid w:val="00A312A2"/>
    <w:rsid w:val="00A325D8"/>
    <w:rsid w:val="00A416C7"/>
    <w:rsid w:val="00A455EA"/>
    <w:rsid w:val="00A46B7C"/>
    <w:rsid w:val="00A522B5"/>
    <w:rsid w:val="00A53317"/>
    <w:rsid w:val="00A540F0"/>
    <w:rsid w:val="00A60F8F"/>
    <w:rsid w:val="00A741E3"/>
    <w:rsid w:val="00A86B4A"/>
    <w:rsid w:val="00A937EC"/>
    <w:rsid w:val="00AA04B5"/>
    <w:rsid w:val="00AA7EEE"/>
    <w:rsid w:val="00AB4595"/>
    <w:rsid w:val="00AC0B1D"/>
    <w:rsid w:val="00AC50C2"/>
    <w:rsid w:val="00AF36BB"/>
    <w:rsid w:val="00B11F2A"/>
    <w:rsid w:val="00B12AA2"/>
    <w:rsid w:val="00B135A3"/>
    <w:rsid w:val="00B229AA"/>
    <w:rsid w:val="00B3212B"/>
    <w:rsid w:val="00B418EE"/>
    <w:rsid w:val="00B43731"/>
    <w:rsid w:val="00B51AE6"/>
    <w:rsid w:val="00B53019"/>
    <w:rsid w:val="00B91DAF"/>
    <w:rsid w:val="00B939DD"/>
    <w:rsid w:val="00B97F76"/>
    <w:rsid w:val="00BA56ED"/>
    <w:rsid w:val="00BB0C18"/>
    <w:rsid w:val="00BC2DDB"/>
    <w:rsid w:val="00BC3B36"/>
    <w:rsid w:val="00BD1C2C"/>
    <w:rsid w:val="00BD58C3"/>
    <w:rsid w:val="00BE1D62"/>
    <w:rsid w:val="00BE1ECC"/>
    <w:rsid w:val="00BE744B"/>
    <w:rsid w:val="00BF0ACE"/>
    <w:rsid w:val="00BF0AFB"/>
    <w:rsid w:val="00BF19B2"/>
    <w:rsid w:val="00BF2CCD"/>
    <w:rsid w:val="00BF5810"/>
    <w:rsid w:val="00BF5F9B"/>
    <w:rsid w:val="00C12D95"/>
    <w:rsid w:val="00C15640"/>
    <w:rsid w:val="00C24CFF"/>
    <w:rsid w:val="00C3065C"/>
    <w:rsid w:val="00C310AC"/>
    <w:rsid w:val="00C403C1"/>
    <w:rsid w:val="00C43844"/>
    <w:rsid w:val="00C602B3"/>
    <w:rsid w:val="00C64FAE"/>
    <w:rsid w:val="00C70BC4"/>
    <w:rsid w:val="00C75506"/>
    <w:rsid w:val="00C85883"/>
    <w:rsid w:val="00C86D6A"/>
    <w:rsid w:val="00C91D4A"/>
    <w:rsid w:val="00C962B9"/>
    <w:rsid w:val="00C97A60"/>
    <w:rsid w:val="00C97E2F"/>
    <w:rsid w:val="00CA1419"/>
    <w:rsid w:val="00CA2E8A"/>
    <w:rsid w:val="00CA5DBE"/>
    <w:rsid w:val="00CB4A65"/>
    <w:rsid w:val="00CB504E"/>
    <w:rsid w:val="00CD5052"/>
    <w:rsid w:val="00CE3114"/>
    <w:rsid w:val="00CE654E"/>
    <w:rsid w:val="00CE7F57"/>
    <w:rsid w:val="00CF2276"/>
    <w:rsid w:val="00CF4EB1"/>
    <w:rsid w:val="00CF58DA"/>
    <w:rsid w:val="00D019D6"/>
    <w:rsid w:val="00D17E5D"/>
    <w:rsid w:val="00D24C31"/>
    <w:rsid w:val="00D24EBD"/>
    <w:rsid w:val="00D3161E"/>
    <w:rsid w:val="00D338D3"/>
    <w:rsid w:val="00D37115"/>
    <w:rsid w:val="00D414CE"/>
    <w:rsid w:val="00D72859"/>
    <w:rsid w:val="00D72F5C"/>
    <w:rsid w:val="00D7312E"/>
    <w:rsid w:val="00D77A47"/>
    <w:rsid w:val="00D907C8"/>
    <w:rsid w:val="00D94487"/>
    <w:rsid w:val="00DC7627"/>
    <w:rsid w:val="00DD3161"/>
    <w:rsid w:val="00DD4D42"/>
    <w:rsid w:val="00DD4EE7"/>
    <w:rsid w:val="00DF0147"/>
    <w:rsid w:val="00DF1386"/>
    <w:rsid w:val="00DF5327"/>
    <w:rsid w:val="00DF707C"/>
    <w:rsid w:val="00E027BF"/>
    <w:rsid w:val="00E06714"/>
    <w:rsid w:val="00E23446"/>
    <w:rsid w:val="00E26322"/>
    <w:rsid w:val="00E306FB"/>
    <w:rsid w:val="00E31013"/>
    <w:rsid w:val="00E376A5"/>
    <w:rsid w:val="00E632A6"/>
    <w:rsid w:val="00E858D7"/>
    <w:rsid w:val="00E85F6C"/>
    <w:rsid w:val="00E87D5D"/>
    <w:rsid w:val="00EB0990"/>
    <w:rsid w:val="00EC2B3C"/>
    <w:rsid w:val="00ED4EB2"/>
    <w:rsid w:val="00ED653D"/>
    <w:rsid w:val="00F14B3A"/>
    <w:rsid w:val="00F15870"/>
    <w:rsid w:val="00F159E6"/>
    <w:rsid w:val="00F168AE"/>
    <w:rsid w:val="00F302E5"/>
    <w:rsid w:val="00F337EB"/>
    <w:rsid w:val="00F4620C"/>
    <w:rsid w:val="00F4732C"/>
    <w:rsid w:val="00F57CA7"/>
    <w:rsid w:val="00F63EFC"/>
    <w:rsid w:val="00F64669"/>
    <w:rsid w:val="00F673C8"/>
    <w:rsid w:val="00F81F81"/>
    <w:rsid w:val="00F82F28"/>
    <w:rsid w:val="00F85FAE"/>
    <w:rsid w:val="00F92D07"/>
    <w:rsid w:val="00FA41C7"/>
    <w:rsid w:val="00FA5C88"/>
    <w:rsid w:val="00FA6B25"/>
    <w:rsid w:val="00FC46D8"/>
    <w:rsid w:val="00FD096C"/>
    <w:rsid w:val="00FD420A"/>
    <w:rsid w:val="00FD4D6D"/>
    <w:rsid w:val="00FD7009"/>
    <w:rsid w:val="00FD772C"/>
    <w:rsid w:val="00FE7D06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3543BC62"/>
  <w15:docId w15:val="{E0694087-0B89-4D1F-8074-92D9503FE05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Table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99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false"/>
      <w:autoSpaceDN w:val="false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Rozloendokumentu">
    <w:name w:val="Document Map"/>
    <w:basedOn w:val="Normln"/>
    <w:semiHidden/>
    <w:rsid w:val="005772D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3452F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rsid w:val="005B1363"/>
    <w:rPr>
      <w:color w:val="0000FF"/>
      <w:u w:val="single"/>
    </w:rPr>
  </w:style>
  <w:style w:type="paragraph" w:styleId="Zkladntext21" w:customStyle="true">
    <w:name w:val="Základní text 21"/>
    <w:basedOn w:val="Normln"/>
    <w:rsid w:val="005B1363"/>
    <w:pPr>
      <w:widowControl w:val="false"/>
      <w:overflowPunct w:val="false"/>
      <w:autoSpaceDE w:val="false"/>
      <w:autoSpaceDN w:val="false"/>
      <w:adjustRightInd w:val="false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link w:val="ZhlavChar"/>
    <w:uiPriority w:val="99"/>
    <w:rsid w:val="003660E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rsid w:val="003660E7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rsid w:val="003660E7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rsid w:val="003660E7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3660E7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3660E7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C4020"/>
    <w:rPr>
      <w:sz w:val="16"/>
      <w:szCs w:val="16"/>
    </w:rPr>
  </w:style>
  <w:style w:type="paragraph" w:styleId="Textkomente">
    <w:name w:val="annotation text"/>
    <w:basedOn w:val="Normln"/>
    <w:semiHidden/>
    <w:rsid w:val="008C402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C4020"/>
    <w:rPr>
      <w:b/>
      <w:bCs/>
    </w:rPr>
  </w:style>
  <w:style w:type="paragraph" w:styleId="Textpoznpodarou">
    <w:name w:val="footnote text"/>
    <w:basedOn w:val="Normln"/>
    <w:semiHidden/>
    <w:rsid w:val="00D338D3"/>
    <w:rPr>
      <w:sz w:val="20"/>
      <w:szCs w:val="20"/>
    </w:rPr>
  </w:style>
  <w:style w:type="character" w:styleId="Znakapoznpodarou">
    <w:name w:val="footnote reference"/>
    <w:semiHidden/>
    <w:rsid w:val="00D338D3"/>
    <w:rPr>
      <w:vertAlign w:val="superscript"/>
    </w:rPr>
  </w:style>
  <w:style w:type="character" w:styleId="slostrnky">
    <w:name w:val="page number"/>
    <w:basedOn w:val="Standardnpsmoodstavce"/>
    <w:rsid w:val="00581190"/>
  </w:style>
  <w:style w:type="paragraph" w:styleId="Odstavecseseznamem">
    <w:name w:val="List Paragraph"/>
    <w:basedOn w:val="Normln"/>
    <w:link w:val="OdstavecseseznamemChar"/>
    <w:uiPriority w:val="99"/>
    <w:qFormat/>
    <w:rsid w:val="001F1E2C"/>
    <w:pPr>
      <w:ind w:left="720"/>
      <w:contextualSpacing/>
    </w:pPr>
    <w:rPr>
      <w:rFonts w:ascii="Times New Roman" w:hAnsi="Times New Roman" w:cs="Times New Roman"/>
    </w:rPr>
  </w:style>
  <w:style w:type="character" w:styleId="OdstavecseseznamemChar" w:customStyle="true">
    <w:name w:val="Odstavec se seznamem Char"/>
    <w:link w:val="Odstavecseseznamem"/>
    <w:uiPriority w:val="99"/>
    <w:locked/>
    <w:rsid w:val="001F1E2C"/>
    <w:rPr>
      <w:sz w:val="24"/>
      <w:szCs w:val="24"/>
    </w:rPr>
  </w:style>
  <w:style w:type="paragraph" w:styleId="ListParagraph1" w:customStyle="true">
    <w:name w:val="List Paragraph1"/>
    <w:basedOn w:val="Normln"/>
    <w:link w:val="ListParagraphChar"/>
    <w:uiPriority w:val="99"/>
    <w:rsid w:val="001F1E2C"/>
    <w:pPr>
      <w:ind w:left="720"/>
      <w:contextualSpacing/>
    </w:pPr>
    <w:rPr>
      <w:rFonts w:ascii="Times New Roman" w:hAnsi="Times New Roman" w:cs="Times New Roman"/>
      <w:szCs w:val="20"/>
    </w:rPr>
  </w:style>
  <w:style w:type="paragraph" w:styleId="Default" w:customStyle="true">
    <w:name w:val="Default"/>
    <w:rsid w:val="001F1E2C"/>
    <w:pPr>
      <w:autoSpaceDE w:val="false"/>
      <w:autoSpaceDN w:val="false"/>
      <w:adjustRightInd w:val="false"/>
    </w:pPr>
    <w:rPr>
      <w:rFonts w:ascii="Tahoma" w:hAnsi="Tahoma" w:cs="Tahoma"/>
      <w:color w:val="000000"/>
      <w:sz w:val="24"/>
      <w:szCs w:val="24"/>
    </w:rPr>
  </w:style>
  <w:style w:type="character" w:styleId="ListParagraphChar" w:customStyle="true">
    <w:name w:val="List Paragraph Char"/>
    <w:link w:val="ListParagraph1"/>
    <w:uiPriority w:val="99"/>
    <w:locked/>
    <w:rsid w:val="001F1E2C"/>
    <w:rPr>
      <w:sz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691437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03669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E319B4B7ED2704A95BF25D0B73B96BB" ma:contentTypeName="Dokument" ma:contentTypeScope="" ma:contentTypeVersion="" ma:versionID="4dccbfa4e97f7f65cd454b65d98d28b2">
  <xsd:schema xmlns:xsd="http://www.w3.org/2001/XMLSchema" xmlns:p="http://schemas.microsoft.com/office/2006/metadata/properties" xmlns:xs="http://www.w3.org/2001/XMLSchema" ma:fieldsID="5b5cb39ae94df85843caef6f8fdf7506" ma:root="true" targetNamespace="http://schemas.microsoft.com/office/2006/metadata/properties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2" maxOccurs="1" minOccurs="0" name="contentType" type="xsd:string"/>
        <xsd:element ma:displayName="Nadpis" ma:index="0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CE05038-2820-4F14-8662-DFA8A5321E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0231CE-4C60-4C09-9499-65E5B1088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11D4BD-3F7D-473F-BA40-7BF1583698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997A72-07C9-4989-962D-BA79371B350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83C71757.dotm</properties:Template>
  <properties:Company>Snoopy</properties:Company>
  <properties:Pages>4</properties:Pages>
  <properties:Words>1841</properties:Words>
  <properties:Characters>10862</properties:Characters>
  <properties:Lines>90</properties:Lines>
  <properties:Paragraphs>25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KRYCÍ LIST NABÍDKY</vt:lpstr>
    </vt:vector>
  </properties:TitlesOfParts>
  <properties:LinksUpToDate>false</properties:LinksUpToDate>
  <properties:CharactersWithSpaces>12678</properties:CharactersWithSpaces>
  <properties:SharedDoc>false</properties:SharedDoc>
  <properties:HLinks>
    <vt:vector baseType="variant" size="6">
      <vt:variant>
        <vt:i4>7929928</vt:i4>
      </vt:variant>
      <vt:variant>
        <vt:i4>0</vt:i4>
      </vt:variant>
      <vt:variant>
        <vt:i4>0</vt:i4>
      </vt:variant>
      <vt:variant>
        <vt:i4>5</vt:i4>
      </vt:variant>
      <vt:variant>
        <vt:lpwstr>mailto:krojj@ctu.cz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2015-09-29T14:01:00Z</dcterms:created>
  <dc:creator/>
  <cp:keywords/>
  <cp:lastModifiedBy/>
  <cp:lastPrinted>2015-06-11T07:01:00Z</cp:lastPrinted>
  <dcterms:modified xmlns:xsi="http://www.w3.org/2001/XMLSchema-instance" xsi:type="dcterms:W3CDTF">2015-09-29T14:01:00Z</dcterms:modified>
  <cp:revision>2</cp:revision>
  <dc:subject/>
  <dc:title>KRYCÍ LIST NABÍDKY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0x0101003E319B4B7ED2704A95BF25D0B73B96BB</vt:lpwstr>
  </prop:property>
</prop:Properties>
</file>