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023E3F" w:rsidP="00023E3F" w:rsidRDefault="00A424B9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5.1pt;width:463.5pt;height:18.45pt;z-index:-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023E3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023E3F">
        <w:rPr>
          <w:rFonts w:ascii="Palatino Linotype" w:hAnsi="Palatino Linotype" w:cs="Arial"/>
          <w:b/>
          <w:sz w:val="24"/>
          <w:szCs w:val="24"/>
        </w:rPr>
        <w:t>4</w:t>
      </w:r>
    </w:p>
    <w:p w:rsidRPr="00857C4A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NEUZAVŘENÍ ZAKÁZANÝCH DOHOD</w:t>
      </w:r>
    </w:p>
    <w:p w:rsidRPr="00DD7366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A424B9" w:rsidP="00A424B9" w:rsidRDefault="00A424B9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„Sociálně aktivizační služby – Jaroměř – Josefov – komunitní práce - Jaroměřsko“</w:t>
      </w:r>
    </w:p>
    <w:p w:rsidR="00023E3F" w:rsidP="00023E3F" w:rsidRDefault="00023E3F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  <w:bookmarkStart w:name="_GoBack" w:id="0"/>
      <w:bookmarkEnd w:id="0"/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708 89 546</w:t>
      </w:r>
      <w:r w:rsidRPr="0055083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50836">
        <w:rPr>
          <w:rFonts w:ascii="Palatino Linotype" w:hAnsi="Palatino Linotype" w:cs="Palatino Linotype"/>
          <w:bCs/>
          <w:sz w:val="20"/>
          <w:szCs w:val="20"/>
        </w:rPr>
        <w:t>CZ</w:t>
      </w:r>
      <w:r w:rsidRPr="00550836">
        <w:rPr>
          <w:rFonts w:ascii="Palatino Linotype" w:hAnsi="Palatino Linotype" w:cs="Palatino Linotype"/>
          <w:sz w:val="20"/>
          <w:szCs w:val="20"/>
        </w:rPr>
        <w:t>70889546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>právní forma:</w:t>
      </w:r>
      <w:r w:rsidRPr="0055083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zastoupen:</w:t>
      </w:r>
      <w:r w:rsidRPr="00550836">
        <w:rPr>
          <w:rFonts w:ascii="Palatino Linotype" w:hAnsi="Palatino Linotype" w:cs="Arial"/>
          <w:sz w:val="20"/>
          <w:szCs w:val="20"/>
        </w:rPr>
        <w:tab/>
      </w:r>
      <w:r w:rsidRPr="00550836">
        <w:rPr>
          <w:rFonts w:ascii="Palatino Linotype" w:hAnsi="Palatino Linotype"/>
          <w:sz w:val="20"/>
          <w:szCs w:val="20"/>
        </w:rPr>
        <w:t>Bc. Lubomírem Francem, hejtmanem</w:t>
      </w:r>
    </w:p>
    <w:p w:rsidRPr="00550836" w:rsidR="00023E3F" w:rsidP="00023E3F" w:rsidRDefault="00023E3F">
      <w:pPr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50836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550836" w:rsidR="00023E3F" w:rsidP="00023E3F" w:rsidRDefault="00A424B9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50836" w:rsidR="00023E3F">
        <w:rPr>
          <w:rFonts w:ascii="Palatino Linotype" w:hAnsi="Palatino Linotype" w:cs="Arial"/>
          <w:b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50836" w:rsidR="00023E3F" w:rsidP="00023E3F" w:rsidRDefault="00A424B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50836" w:rsidR="00023E3F" w:rsidP="00023E3F" w:rsidRDefault="00A424B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50836" w:rsidR="00023E3F" w:rsidP="00023E3F" w:rsidRDefault="00A424B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DIČ: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50836" w:rsidR="00023E3F" w:rsidP="00023E3F" w:rsidRDefault="00A424B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zastoupen: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/>
          <w:sz w:val="20"/>
          <w:szCs w:val="20"/>
        </w:rPr>
        <w:t xml:space="preserve">Uchazeč tímto čestně prohlašuje a níže uvádí, </w:t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>že neuzavřel a neuzavře zakázanou dohodu podle zvláštního právního předpisu</w:t>
      </w:r>
      <w:r w:rsidRPr="00550836">
        <w:rPr>
          <w:rFonts w:ascii="Palatino Linotype" w:hAnsi="Palatino Linotype" w:cs="Arial"/>
          <w:b/>
          <w:bCs/>
          <w:sz w:val="20"/>
          <w:szCs w:val="20"/>
          <w:vertAlign w:val="superscript"/>
        </w:rPr>
        <w:footnoteReference w:id="1"/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 xml:space="preserve"> v souvislosti se zadávanou veřejnou zakázkou ve smyslu ustanovení § 68 odst. 3 písm. c) zákona č. 137/2006 Sb., o veřejných zakázkách v platném znění</w:t>
      </w:r>
      <w:r w:rsidRPr="00550836">
        <w:rPr>
          <w:rFonts w:ascii="Palatino Linotype" w:hAnsi="Palatino Linotype" w:cs="Arial"/>
          <w:sz w:val="20"/>
          <w:szCs w:val="20"/>
        </w:rPr>
        <w:t>.</w:t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A424B9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50836" w:rsidR="00023E3F">
        <w:rPr>
          <w:rFonts w:ascii="Palatino Linotype" w:hAnsi="Palatino Linotype"/>
          <w:sz w:val="20"/>
          <w:szCs w:val="20"/>
        </w:rPr>
        <w:t>V</w:t>
      </w:r>
      <w:r w:rsidRPr="00550836" w:rsidR="00023E3F">
        <w:rPr>
          <w:rFonts w:ascii="Palatino Linotype" w:hAnsi="Palatino Linotype"/>
          <w:sz w:val="20"/>
          <w:szCs w:val="20"/>
        </w:rPr>
        <w:tab/>
      </w:r>
      <w:r w:rsidRPr="00550836" w:rsidR="00023E3F">
        <w:rPr>
          <w:rFonts w:ascii="Palatino Linotype" w:hAnsi="Palatino Linotype"/>
          <w:sz w:val="20"/>
          <w:szCs w:val="20"/>
        </w:rPr>
        <w:tab/>
        <w:t>, dne</w:t>
      </w:r>
      <w:r w:rsidRPr="00550836" w:rsidR="00023E3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50836" w:rsidR="00023E3F" w:rsidP="00023E3F" w:rsidRDefault="00023E3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50836" w:rsidR="00023E3F" w:rsidP="00023E3F" w:rsidRDefault="00A424B9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50836" w:rsidR="00023E3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50836" w:rsidR="00023E3F" w:rsidP="00023E3F" w:rsidRDefault="00A424B9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223292" w:rsidRDefault="00223292">
      <w:pPr>
        <w:rPr>
          <w:sz w:val="20"/>
          <w:szCs w:val="20"/>
        </w:rPr>
      </w:pPr>
    </w:p>
    <w:sectPr w:rsidRPr="00550836" w:rsidR="00223292" w:rsidSect="00023E3F">
      <w:headerReference w:type="default" r:id="rId7"/>
      <w:pgSz w:w="11906" w:h="16838"/>
      <w:pgMar w:top="1417" w:right="1417" w:bottom="709" w:left="1417" w:header="708" w:footer="17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23E3F" w:rsidP="00023E3F" w:rsidRDefault="00023E3F">
      <w:pPr>
        <w:spacing w:after="0" w:line="240" w:lineRule="auto"/>
      </w:pPr>
      <w:r>
        <w:separator/>
      </w:r>
    </w:p>
  </w:endnote>
  <w:end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23E3F" w:rsidP="00023E3F" w:rsidRDefault="00023E3F">
      <w:pPr>
        <w:spacing w:after="0" w:line="240" w:lineRule="auto"/>
      </w:pPr>
      <w:r>
        <w:separator/>
      </w:r>
    </w:p>
  </w:footnote>
  <w:foot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footnote>
  <w:footnote w:id="1">
    <w:p w:rsidRPr="008F5DBD" w:rsidR="00023E3F" w:rsidP="00023E3F" w:rsidRDefault="00023E3F">
      <w:pPr>
        <w:pStyle w:val="Textpoznpodarou"/>
        <w:rPr>
          <w:rFonts w:ascii="Palatino Linotype" w:hAnsi="Palatino Linotype"/>
          <w:i/>
          <w:sz w:val="18"/>
          <w:szCs w:val="18"/>
        </w:rPr>
      </w:pPr>
      <w:r w:rsidRPr="008F5DBD">
        <w:rPr>
          <w:rStyle w:val="Znakapoznpodarou"/>
          <w:rFonts w:ascii="Palatino Linotype" w:hAnsi="Palatino Linotype"/>
          <w:i/>
          <w:sz w:val="18"/>
          <w:szCs w:val="18"/>
        </w:rPr>
        <w:footnoteRef/>
      </w:r>
      <w:r w:rsidRPr="008F5DBD">
        <w:rPr>
          <w:rFonts w:ascii="Palatino Linotype" w:hAnsi="Palatino Linotype"/>
          <w:i/>
          <w:sz w:val="18"/>
          <w:szCs w:val="18"/>
        </w:rPr>
        <w:t xml:space="preserve"> Dle zákona č. 143/2001 Sb., o ochraně hospodářské soutěže a o změně některých zákonů (zákon o ochraně hospodářské soutěže), ve znění pozdějších předpisů.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50836" w:rsidRDefault="00550836">
    <w:pPr>
      <w:pStyle w:val="Zhlav"/>
    </w:pPr>
    <w:r w:rsidRPr="0055083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3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defaultTabStop w:val="708"/>
  <w:hyphenationZone w:val="425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E3F"/>
    <w:rsid w:val="00023E3F"/>
    <w:rsid w:val="00223292"/>
    <w:rsid w:val="003235FC"/>
    <w:rsid w:val="00460B7D"/>
    <w:rsid w:val="004E2393"/>
    <w:rsid w:val="00550836"/>
    <w:rsid w:val="00A424B9"/>
    <w:rsid w:val="00BE67E6"/>
    <w:rsid w:val="00FA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4337" v:ext="edit"/>
    <o:shapelayout v:ext="edit">
      <o:idmap data="1" v:ext="edit"/>
      <o:rules v:ext="edit">
        <o:r id="V:Rule10" type="connector" idref="#Přímá spojnice se šipkou 4"/>
        <o:r id="V:Rule11" type="connector" idref="#Přímá spojnice se šipkou 2"/>
        <o:r id="V:Rule12" type="connector" idref="#Přímá spojnice se šipkou 6"/>
        <o:r id="V:Rule13" type="connector" idref="#Přímá spojnice se šipkou 3"/>
        <o:r id="V:Rule14" type="connector" idref="#Přímá spojnice se šipkou 1"/>
        <o:r id="V:Rule15" type="connector" idref="#Přímá spojnice se šipkou 7"/>
        <o:r id="V:Rule16" type="connector" idref="#Přímá spojnice se šipkou 5"/>
        <o:r id="V:Rule17" type="connector" idref="#Přímá spojnice se šipkou 9"/>
        <o:r id="V:Rule18" type="connector" idref="#Přímá spojnice se šipkou 8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23E3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23E3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23E3F"/>
    <w:rPr>
      <w:rFonts w:ascii="Calibri" w:hAnsi="Calibri" w:eastAsia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023E3F"/>
    <w:rPr>
      <w:rFonts w:ascii="Times New Roman" w:hAnsi="Times New Roman" w:eastAsia="Calibri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023E3F"/>
    <w:rPr>
      <w:vertAlign w:val="superscript"/>
    </w:rPr>
  </w:style>
  <w:style w:type="paragraph" w:styleId="Bezmezer">
    <w:name w:val="No Spacing"/>
    <w:uiPriority w:val="1"/>
    <w:qFormat/>
    <w:rsid w:val="00023E3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5083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23E3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023E3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023E3F"/>
    <w:rPr>
      <w:rFonts w:ascii="Calibri" w:cs="Times New Roman" w:eastAsia="Calibri" w:hAnsi="Calibri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023E3F"/>
    <w:rPr>
      <w:rFonts w:ascii="Times New Roman" w:cs="Times New Roman" w:eastAsia="Calibri" w:hAnsi="Times New Roman"/>
      <w:sz w:val="20"/>
      <w:szCs w:val="20"/>
      <w:lang w:eastAsia="ar-SA"/>
    </w:rPr>
  </w:style>
  <w:style w:styleId="Znakapoznpodarou" w:type="character">
    <w:name w:val="footnote reference"/>
    <w:uiPriority w:val="99"/>
    <w:semiHidden/>
    <w:unhideWhenUsed/>
    <w:rsid w:val="00023E3F"/>
    <w:rPr>
      <w:vertAlign w:val="superscript"/>
    </w:rPr>
  </w:style>
  <w:style w:styleId="Bezmezer" w:type="paragraph">
    <w:name w:val="No Spacing"/>
    <w:uiPriority w:val="1"/>
    <w:qFormat/>
    <w:rsid w:val="00023E3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297989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977155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157</properties:Words>
  <properties:Characters>929</properties:Characters>
  <properties:Lines>7</properties:Lines>
  <properties:Paragraphs>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1084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2014-11-12T07:32:00Z</dcterms:created>
  <dc:creator/>
  <cp:lastModifiedBy/>
  <dcterms:modified xmlns:xsi="http://www.w3.org/2001/XMLSchema-instance" xsi:type="dcterms:W3CDTF">2014-11-12T20:02:00Z</dcterms:modified>
  <cp:revision>7</cp:revision>
</cp:coreProperties>
</file>