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ackground w:color="FFFFFF"/>
  <w:body>
    <!-- Modified by docx4j 6.1.2 (Apache licensed) using ORACLE_JRE JAXB in Oracle Java 1.7.0_79 on Linux -->
    <w:p w:rsidRPr="007108E0" w:rsidR="00A02A57" w:rsidRDefault="00A02A57">
      <w:pPr>
        <w:pStyle w:val="Podtitul"/>
        <w:rPr>
          <w:rFonts w:ascii="Calibri" w:hAnsi="Calibri" w:cs="Arial"/>
          <w:szCs w:val="28"/>
          <w:shd w:val="clear" w:color="auto" w:fill="FFFF00"/>
        </w:rPr>
      </w:pPr>
      <w:r w:rsidRPr="007108E0">
        <w:rPr>
          <w:rFonts w:ascii="Calibri" w:hAnsi="Calibri" w:cs="Arial"/>
          <w:szCs w:val="28"/>
        </w:rPr>
        <w:t>Smlouva o spolupráci</w:t>
      </w:r>
    </w:p>
    <w:p w:rsidRPr="007108E0" w:rsidR="00A02A57" w:rsidRDefault="00A02A57">
      <w:pPr>
        <w:jc w:val="center"/>
        <w:rPr>
          <w:rFonts w:ascii="Calibri" w:hAnsi="Calibri" w:cs="Arial"/>
          <w:u w:val="single"/>
        </w:rPr>
      </w:pPr>
      <w:r w:rsidRPr="007108E0">
        <w:rPr>
          <w:rFonts w:ascii="Calibri" w:hAnsi="Calibri" w:cs="Arial"/>
          <w:u w:val="single"/>
        </w:rPr>
        <w:t xml:space="preserve">uzavřená ve smyslu </w:t>
      </w:r>
      <w:proofErr w:type="spellStart"/>
      <w:r w:rsidRPr="007108E0">
        <w:rPr>
          <w:rFonts w:ascii="Calibri" w:hAnsi="Calibri" w:cs="Arial"/>
          <w:u w:val="single"/>
        </w:rPr>
        <w:t>ust</w:t>
      </w:r>
      <w:proofErr w:type="spellEnd"/>
      <w:r w:rsidRPr="007108E0">
        <w:rPr>
          <w:rFonts w:ascii="Calibri" w:hAnsi="Calibri" w:cs="Arial"/>
          <w:u w:val="single"/>
        </w:rPr>
        <w:t xml:space="preserve">. § 261 odst. 2, podle </w:t>
      </w:r>
      <w:proofErr w:type="spellStart"/>
      <w:r w:rsidRPr="007108E0">
        <w:rPr>
          <w:rFonts w:ascii="Calibri" w:hAnsi="Calibri" w:cs="Arial"/>
          <w:u w:val="single"/>
        </w:rPr>
        <w:t>ust</w:t>
      </w:r>
      <w:proofErr w:type="spellEnd"/>
      <w:r w:rsidRPr="007108E0">
        <w:rPr>
          <w:rFonts w:ascii="Calibri" w:hAnsi="Calibri" w:cs="Arial"/>
          <w:u w:val="single"/>
        </w:rPr>
        <w:t>. § 269 odst.2  a násl. č. 513/1991 Sb., obchodního zákoníku, ve znění pozdějších předpisů</w:t>
      </w:r>
    </w:p>
    <w:p w:rsidRPr="007108E0" w:rsidR="00A02A57" w:rsidRDefault="00A02A57">
      <w:pPr>
        <w:jc w:val="both"/>
        <w:rPr>
          <w:rFonts w:ascii="Calibri" w:hAnsi="Calibri" w:cs="Arial"/>
          <w:b/>
          <w:sz w:val="22"/>
          <w:szCs w:val="22"/>
        </w:rPr>
      </w:pPr>
    </w:p>
    <w:p w:rsidRPr="007108E0" w:rsidR="00A02A57" w:rsidRDefault="00A02A57">
      <w:pPr>
        <w:spacing w:line="160" w:lineRule="atLeast"/>
        <w:jc w:val="center"/>
        <w:rPr>
          <w:rFonts w:ascii="Calibri" w:hAnsi="Calibri" w:cs="Arial"/>
          <w:b/>
          <w:sz w:val="22"/>
          <w:szCs w:val="22"/>
        </w:rPr>
      </w:pPr>
    </w:p>
    <w:p w:rsidRPr="007108E0" w:rsidR="00A02A57" w:rsidRDefault="00A02A57">
      <w:pPr>
        <w:spacing w:line="160" w:lineRule="atLeast"/>
        <w:jc w:val="center"/>
        <w:rPr>
          <w:rFonts w:ascii="Calibri" w:hAnsi="Calibri" w:cs="Arial"/>
          <w:b/>
          <w:sz w:val="22"/>
          <w:szCs w:val="22"/>
        </w:rPr>
      </w:pPr>
      <w:r w:rsidRPr="007108E0">
        <w:rPr>
          <w:rFonts w:ascii="Calibri" w:hAnsi="Calibri" w:cs="Arial"/>
          <w:b/>
          <w:sz w:val="22"/>
          <w:szCs w:val="22"/>
        </w:rPr>
        <w:t>I. Smluvní strany</w:t>
      </w:r>
    </w:p>
    <w:p w:rsidRPr="007108E0" w:rsidR="00A02A57" w:rsidRDefault="00A02A57">
      <w:pPr>
        <w:spacing w:line="160" w:lineRule="atLeast"/>
        <w:rPr>
          <w:rFonts w:ascii="Calibri" w:hAnsi="Calibri" w:cs="Arial"/>
          <w:b/>
          <w:bCs/>
          <w:sz w:val="22"/>
          <w:szCs w:val="22"/>
        </w:rPr>
      </w:pPr>
    </w:p>
    <w:p w:rsidRPr="007108E0" w:rsidR="00A02A57" w:rsidRDefault="00A02A57">
      <w:pPr>
        <w:spacing w:line="160" w:lineRule="atLeast"/>
        <w:rPr>
          <w:rFonts w:ascii="Calibri" w:hAnsi="Calibri" w:cs="Arial"/>
          <w:sz w:val="22"/>
          <w:szCs w:val="22"/>
        </w:rPr>
      </w:pPr>
      <w:r w:rsidRPr="007108E0">
        <w:rPr>
          <w:rFonts w:ascii="Calibri" w:hAnsi="Calibri" w:cs="Arial"/>
          <w:b/>
          <w:bCs/>
          <w:sz w:val="22"/>
          <w:szCs w:val="22"/>
        </w:rPr>
        <w:t xml:space="preserve">Objednatel:          </w:t>
      </w:r>
      <w:r>
        <w:rPr>
          <w:rFonts w:ascii="Calibri" w:hAnsi="Calibri" w:cs="Arial"/>
          <w:b/>
          <w:bCs/>
          <w:sz w:val="22"/>
          <w:szCs w:val="22"/>
        </w:rPr>
        <w:t>Centrum pro komunitní práci jižní Čechy</w:t>
      </w:r>
      <w:r w:rsidRPr="007108E0">
        <w:rPr>
          <w:rFonts w:ascii="Calibri" w:hAnsi="Calibri" w:cs="Arial"/>
          <w:b/>
          <w:bCs/>
          <w:sz w:val="22"/>
          <w:szCs w:val="22"/>
        </w:rPr>
        <w:tab/>
      </w:r>
      <w:r w:rsidRPr="007108E0">
        <w:rPr>
          <w:rFonts w:ascii="Calibri" w:hAnsi="Calibri" w:cs="Arial"/>
          <w:sz w:val="22"/>
          <w:szCs w:val="22"/>
        </w:rPr>
        <w:t xml:space="preserve"> </w:t>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 xml:space="preserve">adresa:                   </w:t>
      </w:r>
      <w:r>
        <w:rPr>
          <w:rFonts w:ascii="Calibri" w:hAnsi="Calibri" w:cs="Arial"/>
          <w:sz w:val="22"/>
          <w:szCs w:val="22"/>
        </w:rPr>
        <w:t>Dvořákova 21, 370 01, české Budějovice</w:t>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 xml:space="preserve">IČO:                         </w:t>
      </w:r>
      <w:r w:rsidRPr="003D29C3">
        <w:rPr>
          <w:rFonts w:ascii="Calibri" w:hAnsi="Calibri"/>
          <w:sz w:val="22"/>
        </w:rPr>
        <w:t>68 52 09 13 / CZ 68 52 09 13</w:t>
      </w:r>
      <w:r w:rsidRPr="007108E0">
        <w:rPr>
          <w:rFonts w:ascii="Calibri" w:hAnsi="Calibri" w:cs="Arial"/>
          <w:sz w:val="22"/>
          <w:szCs w:val="22"/>
        </w:rPr>
        <w:tab/>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 xml:space="preserve">jednající:    </w:t>
      </w:r>
      <w:r>
        <w:rPr>
          <w:rFonts w:ascii="Calibri" w:hAnsi="Calibri" w:cs="Arial"/>
          <w:sz w:val="22"/>
          <w:szCs w:val="22"/>
        </w:rPr>
        <w:tab/>
        <w:t xml:space="preserve">    Bc. Daniel Rosecký</w:t>
      </w:r>
      <w:r w:rsidRPr="007108E0">
        <w:rPr>
          <w:rFonts w:ascii="Calibri" w:hAnsi="Calibri" w:cs="Arial"/>
          <w:sz w:val="22"/>
          <w:szCs w:val="22"/>
        </w:rPr>
        <w:t xml:space="preserve">     </w:t>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bankovní spojení:</w:t>
      </w:r>
      <w:r>
        <w:rPr>
          <w:rFonts w:ascii="Calibri" w:hAnsi="Calibri" w:cs="Arial"/>
          <w:sz w:val="22"/>
          <w:szCs w:val="22"/>
        </w:rPr>
        <w:t xml:space="preserve"> ČSOB </w:t>
      </w:r>
      <w:proofErr w:type="spellStart"/>
      <w:r>
        <w:rPr>
          <w:rFonts w:ascii="Calibri" w:hAnsi="Calibri" w:cs="Arial"/>
          <w:sz w:val="22"/>
          <w:szCs w:val="22"/>
        </w:rPr>
        <w:t>a.s</w:t>
      </w:r>
      <w:proofErr w:type="spellEnd"/>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číslo účtu:</w:t>
      </w:r>
      <w:r w:rsidRPr="007108E0">
        <w:rPr>
          <w:rFonts w:ascii="Calibri" w:hAnsi="Calibri" w:cs="Arial"/>
          <w:sz w:val="22"/>
          <w:szCs w:val="22"/>
        </w:rPr>
        <w:tab/>
      </w:r>
      <w:r>
        <w:rPr>
          <w:rFonts w:ascii="Calibri" w:hAnsi="Calibri" w:cs="Arial"/>
          <w:sz w:val="22"/>
          <w:szCs w:val="22"/>
        </w:rPr>
        <w:t xml:space="preserve">    133428617/0300</w:t>
      </w:r>
      <w:r w:rsidRPr="007108E0">
        <w:rPr>
          <w:rFonts w:ascii="Calibri" w:hAnsi="Calibri" w:cs="Arial"/>
          <w:sz w:val="22"/>
          <w:szCs w:val="22"/>
        </w:rPr>
        <w:tab/>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(dále jen „objednatel“) na straně jedné</w:t>
      </w:r>
    </w:p>
    <w:p w:rsidRPr="007108E0" w:rsidR="00A02A57" w:rsidRDefault="00A02A57">
      <w:pPr>
        <w:rPr>
          <w:rFonts w:ascii="Calibri" w:hAnsi="Calibri" w:cs="Arial"/>
          <w:b/>
          <w:sz w:val="22"/>
          <w:szCs w:val="22"/>
        </w:rPr>
      </w:pPr>
    </w:p>
    <w:p w:rsidRPr="007108E0" w:rsidR="00A02A57" w:rsidRDefault="00A02A57">
      <w:pPr>
        <w:rPr>
          <w:rFonts w:ascii="Calibri" w:hAnsi="Calibri" w:cs="Arial"/>
          <w:b/>
          <w:sz w:val="22"/>
          <w:szCs w:val="22"/>
        </w:rPr>
      </w:pPr>
      <w:r w:rsidRPr="007108E0">
        <w:rPr>
          <w:rFonts w:ascii="Calibri" w:hAnsi="Calibri" w:cs="Arial"/>
          <w:b/>
          <w:sz w:val="22"/>
          <w:szCs w:val="22"/>
        </w:rPr>
        <w:t xml:space="preserve">Poskytovatel:     </w:t>
      </w:r>
      <w:r w:rsidRPr="007108E0">
        <w:rPr>
          <w:rFonts w:ascii="Calibri" w:hAnsi="Calibri" w:cs="Arial"/>
          <w:b/>
          <w:sz w:val="22"/>
          <w:szCs w:val="22"/>
        </w:rPr>
        <w:tab/>
      </w:r>
      <w:r w:rsidRPr="007108E0">
        <w:rPr>
          <w:rFonts w:ascii="Calibri" w:hAnsi="Calibri" w:cs="Arial"/>
          <w:b/>
          <w:sz w:val="22"/>
          <w:szCs w:val="22"/>
        </w:rPr>
        <w:tab/>
        <w:t xml:space="preserve"> </w:t>
      </w:r>
    </w:p>
    <w:p w:rsidRPr="007108E0" w:rsidR="00A02A57" w:rsidRDefault="00A02A57">
      <w:pPr>
        <w:rPr>
          <w:rFonts w:ascii="Calibri" w:hAnsi="Calibri" w:cs="Arial"/>
          <w:sz w:val="22"/>
          <w:szCs w:val="22"/>
        </w:rPr>
      </w:pPr>
      <w:r w:rsidRPr="007108E0">
        <w:rPr>
          <w:rFonts w:ascii="Calibri" w:hAnsi="Calibri" w:cs="Arial"/>
          <w:sz w:val="22"/>
          <w:szCs w:val="22"/>
        </w:rPr>
        <w:t>adresa:</w:t>
      </w:r>
      <w:r w:rsidRPr="007108E0">
        <w:rPr>
          <w:rFonts w:ascii="Calibri" w:hAnsi="Calibri" w:cs="Arial"/>
          <w:sz w:val="22"/>
          <w:szCs w:val="22"/>
        </w:rPr>
        <w:tab/>
      </w:r>
      <w:r w:rsidRPr="007108E0">
        <w:rPr>
          <w:rFonts w:ascii="Calibri" w:hAnsi="Calibri" w:cs="Arial"/>
          <w:sz w:val="22"/>
          <w:szCs w:val="22"/>
        </w:rPr>
        <w:tab/>
        <w:t xml:space="preserve"> </w:t>
      </w:r>
    </w:p>
    <w:p w:rsidRPr="007108E0" w:rsidR="00A02A57" w:rsidRDefault="00A02A57">
      <w:pPr>
        <w:rPr>
          <w:rFonts w:ascii="Calibri" w:hAnsi="Calibri" w:cs="Arial"/>
          <w:sz w:val="22"/>
          <w:szCs w:val="22"/>
        </w:rPr>
      </w:pPr>
      <w:r w:rsidRPr="007108E0">
        <w:rPr>
          <w:rFonts w:ascii="Calibri" w:hAnsi="Calibri" w:cs="Arial"/>
          <w:sz w:val="22"/>
          <w:szCs w:val="22"/>
        </w:rPr>
        <w:t>tel/fax:</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IČO:</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DIČ:</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bankovní spojení:</w:t>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číslo účtu:</w:t>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b/>
          <w:sz w:val="22"/>
          <w:szCs w:val="22"/>
        </w:rPr>
      </w:pPr>
      <w:r w:rsidRPr="007108E0">
        <w:rPr>
          <w:rFonts w:ascii="Calibri" w:hAnsi="Calibri" w:cs="Arial"/>
          <w:sz w:val="22"/>
          <w:szCs w:val="22"/>
        </w:rPr>
        <w:t>jednající:</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b/>
          <w:sz w:val="22"/>
          <w:szCs w:val="22"/>
        </w:rPr>
        <w:t xml:space="preserve"> </w:t>
      </w:r>
    </w:p>
    <w:p w:rsidRPr="007108E0" w:rsidR="00A02A57" w:rsidRDefault="00A02A57">
      <w:pPr>
        <w:rPr>
          <w:rFonts w:ascii="Calibri" w:hAnsi="Calibri" w:cs="Arial"/>
          <w:sz w:val="22"/>
          <w:szCs w:val="22"/>
        </w:rPr>
      </w:pPr>
      <w:r w:rsidRPr="007108E0">
        <w:rPr>
          <w:rFonts w:ascii="Calibri" w:hAnsi="Calibri" w:cs="Arial"/>
          <w:sz w:val="22"/>
          <w:szCs w:val="22"/>
        </w:rPr>
        <w:t xml:space="preserve">kontaktní osoba:         </w:t>
      </w:r>
    </w:p>
    <w:p w:rsidRPr="007108E0" w:rsidR="00A02A57" w:rsidRDefault="00A02A57">
      <w:pPr>
        <w:pStyle w:val="Zpat"/>
        <w:tabs>
          <w:tab w:val="left" w:pos="708"/>
        </w:tabs>
        <w:rPr>
          <w:rFonts w:ascii="Calibri" w:hAnsi="Calibri" w:cs="Arial"/>
          <w:sz w:val="22"/>
          <w:szCs w:val="22"/>
        </w:rPr>
      </w:pPr>
      <w:r w:rsidRPr="007108E0">
        <w:rPr>
          <w:rFonts w:ascii="Calibri" w:hAnsi="Calibri" w:cs="Arial"/>
          <w:sz w:val="22"/>
          <w:szCs w:val="22"/>
        </w:rPr>
        <w:t>(dále jen „poskytovatel“) na straně druhé</w:t>
      </w:r>
    </w:p>
    <w:p w:rsidRPr="007108E0" w:rsidR="00A02A57" w:rsidRDefault="00A02A57">
      <w:pPr>
        <w:pStyle w:val="Zpat"/>
        <w:tabs>
          <w:tab w:val="left" w:pos="708"/>
        </w:tabs>
        <w:rPr>
          <w:rFonts w:ascii="Calibri" w:hAnsi="Calibri" w:cs="Arial"/>
          <w:sz w:val="22"/>
          <w:szCs w:val="22"/>
        </w:rPr>
      </w:pPr>
    </w:p>
    <w:p w:rsidRPr="007108E0" w:rsidR="00A02A57" w:rsidRDefault="00A02A57">
      <w:pPr>
        <w:pStyle w:val="Zpat"/>
        <w:tabs>
          <w:tab w:val="left" w:pos="708"/>
        </w:tabs>
        <w:rPr>
          <w:rFonts w:ascii="Calibri" w:hAnsi="Calibri" w:cs="Arial"/>
          <w:sz w:val="22"/>
          <w:szCs w:val="22"/>
        </w:rPr>
      </w:pPr>
    </w:p>
    <w:p w:rsidRPr="007108E0" w:rsidR="00A02A57" w:rsidRDefault="00A02A57">
      <w:pPr>
        <w:pStyle w:val="Zpat"/>
        <w:tabs>
          <w:tab w:val="left" w:pos="708"/>
        </w:tabs>
        <w:rPr>
          <w:rFonts w:ascii="Calibri" w:hAnsi="Calibri" w:cs="Arial"/>
          <w:b/>
          <w:sz w:val="22"/>
          <w:szCs w:val="22"/>
        </w:rPr>
      </w:pPr>
      <w:r w:rsidRPr="007108E0">
        <w:rPr>
          <w:rFonts w:ascii="Calibri" w:hAnsi="Calibri" w:cs="Arial"/>
          <w:b/>
          <w:sz w:val="22"/>
          <w:szCs w:val="22"/>
        </w:rPr>
        <w:tab/>
      </w:r>
      <w:r w:rsidRPr="007108E0">
        <w:rPr>
          <w:rFonts w:ascii="Calibri" w:hAnsi="Calibri" w:cs="Arial"/>
          <w:b/>
          <w:sz w:val="22"/>
          <w:szCs w:val="22"/>
        </w:rPr>
        <w:tab/>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I.</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Předmět smlouvy</w:t>
      </w:r>
    </w:p>
    <w:p w:rsidRPr="007108E0" w:rsidR="00A02A57" w:rsidRDefault="00A02A57">
      <w:pPr>
        <w:pStyle w:val="Zpat"/>
        <w:tabs>
          <w:tab w:val="left" w:pos="708"/>
        </w:tabs>
        <w:jc w:val="center"/>
        <w:rPr>
          <w:rFonts w:ascii="Calibri" w:hAnsi="Calibri" w:cs="Arial"/>
          <w:b/>
          <w:sz w:val="22"/>
          <w:szCs w:val="22"/>
        </w:rPr>
      </w:pPr>
    </w:p>
    <w:p w:rsidRPr="007108E0" w:rsidR="00A02A57" w:rsidRDefault="00A02A57">
      <w:pPr>
        <w:pStyle w:val="Zpat"/>
        <w:numPr>
          <w:ilvl w:val="0"/>
          <w:numId w:val="1"/>
        </w:numPr>
        <w:jc w:val="both"/>
        <w:rPr>
          <w:rFonts w:ascii="Calibri" w:hAnsi="Calibri" w:cs="Arial"/>
          <w:sz w:val="22"/>
          <w:szCs w:val="22"/>
        </w:rPr>
      </w:pPr>
      <w:r w:rsidRPr="007108E0">
        <w:rPr>
          <w:rFonts w:ascii="Calibri" w:hAnsi="Calibri" w:cs="Arial"/>
          <w:sz w:val="22"/>
          <w:szCs w:val="22"/>
        </w:rPr>
        <w:t xml:space="preserve">Poskytovatel se touto smlouvou zavazuje pro objednatele v rámci projektu </w:t>
      </w:r>
      <w:r w:rsidRPr="002E49FC">
        <w:rPr>
          <w:rFonts w:ascii="Calibri" w:hAnsi="Calibri" w:cs="Arial"/>
          <w:b/>
          <w:i/>
          <w:sz w:val="22"/>
          <w:szCs w:val="22"/>
        </w:rPr>
        <w:t>„</w:t>
      </w:r>
      <w:r w:rsidRPr="002E49FC">
        <w:rPr>
          <w:rFonts w:ascii="Calibri" w:hAnsi="Calibri"/>
          <w:b/>
          <w:i/>
          <w:sz w:val="22"/>
        </w:rPr>
        <w:t>Vzdělávání poskytovatelů sociálních služeb v Jihočeském a Plzeňském kraji</w:t>
      </w:r>
      <w:r w:rsidR="00DC36B1">
        <w:rPr>
          <w:rFonts w:ascii="Calibri" w:hAnsi="Calibri"/>
          <w:b/>
          <w:i/>
          <w:sz w:val="22"/>
        </w:rPr>
        <w:t xml:space="preserve"> II</w:t>
      </w:r>
      <w:r w:rsidR="00DB02A6">
        <w:rPr>
          <w:rFonts w:ascii="Calibri" w:hAnsi="Calibri"/>
          <w:b/>
          <w:i/>
          <w:sz w:val="22"/>
        </w:rPr>
        <w:t>I</w:t>
      </w:r>
      <w:r w:rsidRPr="002E49FC">
        <w:rPr>
          <w:rFonts w:ascii="Calibri" w:hAnsi="Calibri"/>
          <w:b/>
          <w:i/>
          <w:sz w:val="22"/>
        </w:rPr>
        <w:t>“,</w:t>
      </w:r>
      <w:r>
        <w:rPr>
          <w:rFonts w:ascii="Calibri" w:hAnsi="Calibri"/>
          <w:b/>
          <w:i/>
          <w:sz w:val="22"/>
        </w:rPr>
        <w:t xml:space="preserve"> </w:t>
      </w:r>
      <w:r w:rsidRPr="007108E0">
        <w:rPr>
          <w:rFonts w:ascii="Calibri" w:hAnsi="Calibri" w:cs="Arial"/>
          <w:sz w:val="22"/>
          <w:szCs w:val="22"/>
        </w:rPr>
        <w:t xml:space="preserve">za dále sjednaných podmínek zajistit poskytování blíže specifikovaných služeb a objednatel se zavazuje za poskytnuté služby zaplatit Poskytovateli sjednanou odměnu specifikovanou v článku IV. této smlouvy. </w:t>
      </w:r>
    </w:p>
    <w:p w:rsidRPr="007108E0" w:rsidR="00A02A57" w:rsidRDefault="00A02A57">
      <w:pPr>
        <w:pStyle w:val="Zpat"/>
        <w:tabs>
          <w:tab w:val="left" w:pos="708"/>
        </w:tabs>
        <w:ind w:left="360"/>
        <w:jc w:val="both"/>
        <w:rPr>
          <w:rFonts w:ascii="Calibri" w:hAnsi="Calibri" w:cs="Arial"/>
          <w:sz w:val="22"/>
          <w:szCs w:val="22"/>
        </w:rPr>
      </w:pPr>
    </w:p>
    <w:p w:rsidRPr="007108E0" w:rsidR="00A02A57" w:rsidRDefault="00A02A57">
      <w:pPr>
        <w:pStyle w:val="Zpat"/>
        <w:numPr>
          <w:ilvl w:val="0"/>
          <w:numId w:val="1"/>
        </w:numPr>
        <w:jc w:val="both"/>
        <w:rPr>
          <w:rFonts w:ascii="Calibri" w:hAnsi="Calibri" w:cs="Arial"/>
          <w:sz w:val="22"/>
          <w:szCs w:val="22"/>
        </w:rPr>
      </w:pPr>
      <w:r w:rsidRPr="007108E0">
        <w:rPr>
          <w:rFonts w:ascii="Calibri" w:hAnsi="Calibri" w:cs="Arial"/>
          <w:sz w:val="22"/>
          <w:szCs w:val="22"/>
        </w:rPr>
        <w:t>Do specifických služeb spadá</w:t>
      </w:r>
      <w:r>
        <w:rPr>
          <w:rFonts w:ascii="Calibri" w:hAnsi="Calibri" w:cs="Arial"/>
          <w:sz w:val="22"/>
          <w:szCs w:val="22"/>
        </w:rPr>
        <w:t xml:space="preserve"> realizace vzdělávacích kurzů dle přílohy č.1 této smlouvy rozdělených do následujících částí</w:t>
      </w:r>
      <w:r w:rsidRPr="007108E0">
        <w:rPr>
          <w:rFonts w:ascii="Calibri" w:hAnsi="Calibri" w:cs="Arial"/>
          <w:sz w:val="22"/>
          <w:szCs w:val="22"/>
        </w:rPr>
        <w:t>:</w:t>
      </w:r>
    </w:p>
    <w:p w:rsidRPr="007108E0" w:rsidR="00A02A57" w:rsidRDefault="00A02A57">
      <w:pPr>
        <w:pStyle w:val="Zpat"/>
        <w:tabs>
          <w:tab w:val="left" w:pos="708"/>
        </w:tabs>
        <w:ind w:left="708"/>
        <w:jc w:val="both"/>
        <w:rPr>
          <w:rFonts w:ascii="Calibri" w:hAnsi="Calibri" w:cs="Arial"/>
          <w:sz w:val="22"/>
          <w:szCs w:val="22"/>
        </w:rPr>
      </w:pPr>
      <w:r w:rsidRPr="007108E0">
        <w:rPr>
          <w:rFonts w:ascii="Calibri" w:hAnsi="Calibri" w:cs="Arial"/>
          <w:sz w:val="22"/>
          <w:szCs w:val="22"/>
        </w:rPr>
        <w:tab/>
      </w:r>
    </w:p>
    <w:p w:rsidRPr="002E49FC" w:rsidR="00A02A57" w:rsidP="002E49FC" w:rsidRDefault="00A02A57">
      <w:pPr>
        <w:pStyle w:val="Nadpis3"/>
        <w:numPr>
          <w:ilvl w:val="0"/>
          <w:numId w:val="15"/>
        </w:numPr>
        <w:spacing w:before="0" w:after="0"/>
        <w:rPr>
          <w:sz w:val="22"/>
        </w:rPr>
      </w:pPr>
      <w:r w:rsidRPr="002E49FC">
        <w:rPr>
          <w:sz w:val="22"/>
        </w:rPr>
        <w:t xml:space="preserve">Uzavřené kurzy - DOZP </w:t>
      </w:r>
    </w:p>
    <w:p w:rsidRPr="002E49FC" w:rsidR="00A02A57" w:rsidP="002E49FC" w:rsidRDefault="00A02A57">
      <w:pPr>
        <w:pStyle w:val="Nadpis3"/>
        <w:numPr>
          <w:ilvl w:val="0"/>
          <w:numId w:val="15"/>
        </w:numPr>
        <w:spacing w:before="0" w:after="0"/>
        <w:rPr>
          <w:sz w:val="22"/>
        </w:rPr>
      </w:pPr>
      <w:r w:rsidRPr="002E49FC">
        <w:rPr>
          <w:sz w:val="22"/>
        </w:rPr>
        <w:t>Uzavřené kurzy - Domovy pro seniory</w:t>
      </w:r>
    </w:p>
    <w:p w:rsidRPr="007108E0" w:rsidR="00A02A57" w:rsidRDefault="00A02A57">
      <w:pPr>
        <w:pStyle w:val="Zpat"/>
        <w:tabs>
          <w:tab w:val="left" w:pos="708"/>
        </w:tabs>
        <w:jc w:val="both"/>
        <w:rPr>
          <w:rFonts w:ascii="Calibri" w:hAnsi="Calibri" w:cs="Arial"/>
          <w:sz w:val="22"/>
          <w:szCs w:val="22"/>
        </w:rPr>
      </w:pPr>
    </w:p>
    <w:p w:rsidRPr="007108E0" w:rsidR="00A02A57" w:rsidRDefault="00A02A57">
      <w:pPr>
        <w:pStyle w:val="Zpat"/>
        <w:tabs>
          <w:tab w:val="left" w:pos="708"/>
        </w:tabs>
        <w:ind w:left="360"/>
        <w:jc w:val="both"/>
        <w:rPr>
          <w:rFonts w:ascii="Calibri" w:hAnsi="Calibri" w:cs="Arial"/>
          <w:sz w:val="22"/>
          <w:szCs w:val="22"/>
        </w:rPr>
      </w:pPr>
      <w:r w:rsidRPr="007108E0">
        <w:rPr>
          <w:rFonts w:ascii="Calibri" w:hAnsi="Calibri" w:cs="Arial"/>
          <w:sz w:val="22"/>
          <w:szCs w:val="22"/>
        </w:rPr>
        <w:t>Poskytovatel služeb bude zajišťovat:</w:t>
      </w:r>
    </w:p>
    <w:p w:rsidRPr="007108E0" w:rsidR="00A02A57" w:rsidRDefault="00A02A57">
      <w:pPr>
        <w:pStyle w:val="Zpat"/>
        <w:tabs>
          <w:tab w:val="left" w:pos="708"/>
        </w:tabs>
        <w:jc w:val="both"/>
        <w:rPr>
          <w:rFonts w:ascii="Calibri" w:hAnsi="Calibri" w:cs="Arial"/>
          <w:sz w:val="22"/>
          <w:szCs w:val="22"/>
        </w:rPr>
      </w:pPr>
    </w:p>
    <w:p w:rsidRPr="003D29C3" w:rsidR="00A02A57" w:rsidP="002E49FC" w:rsidRDefault="00A02A57">
      <w:pPr>
        <w:numPr>
          <w:ilvl w:val="0"/>
          <w:numId w:val="16"/>
        </w:numPr>
        <w:suppressAutoHyphens w:val="false"/>
        <w:spacing w:line="276" w:lineRule="auto"/>
        <w:jc w:val="both"/>
        <w:rPr>
          <w:rFonts w:ascii="Calibri" w:hAnsi="Calibri"/>
          <w:sz w:val="22"/>
        </w:rPr>
      </w:pPr>
      <w:r w:rsidRPr="003D29C3">
        <w:rPr>
          <w:rFonts w:ascii="Calibri" w:hAnsi="Calibri"/>
          <w:sz w:val="22"/>
        </w:rPr>
        <w:t>personální zajištění kurzu (odměna lektora, jeho cestovní výdaje vč. případného ubytování a stravného).</w:t>
      </w:r>
    </w:p>
    <w:p w:rsidRPr="003D29C3" w:rsidR="00A02A57" w:rsidP="002E49FC" w:rsidRDefault="00A02A57">
      <w:pPr>
        <w:numPr>
          <w:ilvl w:val="0"/>
          <w:numId w:val="16"/>
        </w:numPr>
        <w:suppressAutoHyphens w:val="false"/>
        <w:spacing w:line="276" w:lineRule="auto"/>
        <w:jc w:val="both"/>
        <w:rPr>
          <w:rFonts w:ascii="Calibri" w:hAnsi="Calibri"/>
          <w:sz w:val="22"/>
        </w:rPr>
      </w:pPr>
      <w:r w:rsidRPr="003D29C3">
        <w:rPr>
          <w:rFonts w:ascii="Calibri" w:hAnsi="Calibri"/>
          <w:sz w:val="22"/>
        </w:rPr>
        <w:lastRenderedPageBreak/>
        <w:t>odborné a věcné zajištění kurzu (školicí materiály pro účastníky kurzu, veškeré didaktické a výukové pomůcky a spotřební materiál, zkoušky a certifikáty, v případě otevřených kurzů také zajištění školicích prostor a prezentační techniky apod. ).</w:t>
      </w:r>
    </w:p>
    <w:p w:rsidRPr="003D29C3" w:rsidR="00A02A57" w:rsidP="002E49FC" w:rsidRDefault="00A02A57">
      <w:pPr>
        <w:numPr>
          <w:ilvl w:val="0"/>
          <w:numId w:val="16"/>
        </w:numPr>
        <w:suppressAutoHyphens w:val="false"/>
        <w:spacing w:line="276" w:lineRule="auto"/>
        <w:jc w:val="both"/>
        <w:rPr>
          <w:rFonts w:ascii="Calibri" w:hAnsi="Calibri"/>
          <w:sz w:val="22"/>
        </w:rPr>
      </w:pPr>
      <w:r w:rsidRPr="003D29C3">
        <w:rPr>
          <w:rFonts w:ascii="Calibri" w:hAnsi="Calibri"/>
          <w:sz w:val="22"/>
        </w:rPr>
        <w:t>organizační zajištění (administrativní podpora - zajištění evidence účastníků, fotodokumentace z kurzů apod.).</w:t>
      </w:r>
    </w:p>
    <w:p w:rsidRPr="007108E0" w:rsidR="00A02A57" w:rsidRDefault="00A02A57">
      <w:pPr>
        <w:pStyle w:val="Zpat"/>
        <w:tabs>
          <w:tab w:val="left" w:pos="708"/>
        </w:tabs>
        <w:ind w:left="708"/>
        <w:jc w:val="both"/>
        <w:rPr>
          <w:rFonts w:ascii="Calibri" w:hAnsi="Calibri" w:cs="Arial"/>
          <w:sz w:val="22"/>
          <w:szCs w:val="22"/>
        </w:rPr>
      </w:pPr>
      <w:r w:rsidRPr="007108E0">
        <w:rPr>
          <w:rFonts w:ascii="Calibri" w:hAnsi="Calibri" w:cs="Arial"/>
          <w:sz w:val="22"/>
          <w:szCs w:val="22"/>
        </w:rPr>
        <w:tab/>
      </w:r>
    </w:p>
    <w:p w:rsidRPr="007108E0" w:rsidR="00A02A57" w:rsidRDefault="00A02A57">
      <w:pPr>
        <w:pStyle w:val="Zpat"/>
        <w:tabs>
          <w:tab w:val="left" w:pos="708"/>
        </w:tabs>
        <w:jc w:val="both"/>
        <w:rPr>
          <w:rFonts w:ascii="Calibri" w:hAnsi="Calibri" w:cs="Arial"/>
          <w:sz w:val="22"/>
          <w:szCs w:val="22"/>
        </w:rPr>
      </w:pPr>
    </w:p>
    <w:p w:rsidRPr="007108E0" w:rsidR="00A02A57" w:rsidRDefault="00A02A57">
      <w:pPr>
        <w:pStyle w:val="Zpat"/>
        <w:tabs>
          <w:tab w:val="left" w:pos="708"/>
        </w:tabs>
        <w:ind w:left="708"/>
        <w:jc w:val="both"/>
        <w:rPr>
          <w:rFonts w:ascii="Calibri" w:hAnsi="Calibri" w:cs="Arial"/>
          <w:sz w:val="22"/>
          <w:szCs w:val="22"/>
        </w:rPr>
      </w:pPr>
      <w:r w:rsidRPr="007108E0">
        <w:rPr>
          <w:rFonts w:ascii="Calibri" w:hAnsi="Calibri" w:cs="Arial"/>
          <w:sz w:val="22"/>
          <w:szCs w:val="22"/>
        </w:rPr>
        <w:t xml:space="preserve">Služby budou poskytovány v souladu s projektem </w:t>
      </w:r>
      <w:r w:rsidRPr="002E49FC">
        <w:rPr>
          <w:rFonts w:ascii="Calibri" w:hAnsi="Calibri" w:cs="Arial"/>
          <w:sz w:val="22"/>
          <w:szCs w:val="22"/>
        </w:rPr>
        <w:t xml:space="preserve">projektu </w:t>
      </w:r>
      <w:r w:rsidRPr="002E49FC">
        <w:rPr>
          <w:rFonts w:ascii="Calibri" w:hAnsi="Calibri" w:cs="Arial"/>
          <w:b/>
          <w:i/>
          <w:sz w:val="22"/>
          <w:szCs w:val="22"/>
        </w:rPr>
        <w:t>„</w:t>
      </w:r>
      <w:r w:rsidRPr="002E49FC">
        <w:rPr>
          <w:rFonts w:ascii="Calibri" w:hAnsi="Calibri"/>
          <w:b/>
          <w:i/>
          <w:sz w:val="22"/>
        </w:rPr>
        <w:t xml:space="preserve">Vzdělávání poskytovatelů sociálních služeb v Jihočeském a Plzeňském kraji“, </w:t>
      </w:r>
      <w:proofErr w:type="spellStart"/>
      <w:r w:rsidRPr="002E49FC">
        <w:rPr>
          <w:rFonts w:ascii="Calibri" w:hAnsi="Calibri"/>
          <w:b/>
          <w:i/>
          <w:sz w:val="22"/>
        </w:rPr>
        <w:t>reg</w:t>
      </w:r>
      <w:proofErr w:type="spellEnd"/>
      <w:r w:rsidRPr="002E49FC">
        <w:rPr>
          <w:rFonts w:ascii="Calibri" w:hAnsi="Calibri"/>
          <w:b/>
          <w:i/>
          <w:sz w:val="22"/>
        </w:rPr>
        <w:t>. č. CZ.1.04/3.1.03/A7.00014</w:t>
      </w:r>
      <w:r w:rsidRPr="002E49FC">
        <w:rPr>
          <w:rFonts w:ascii="Calibri" w:hAnsi="Calibri" w:cs="Arial"/>
          <w:sz w:val="22"/>
          <w:szCs w:val="22"/>
        </w:rPr>
        <w:t xml:space="preserve"> </w:t>
      </w:r>
      <w:r w:rsidRPr="007108E0">
        <w:rPr>
          <w:rFonts w:ascii="Calibri" w:hAnsi="Calibri" w:cs="Arial"/>
          <w:sz w:val="22"/>
          <w:szCs w:val="22"/>
        </w:rPr>
        <w:t xml:space="preserve">(dále také jen „Projekt“), financovaného dotací poskytnutou na základě rozhodnutí č. </w:t>
      </w:r>
      <w:r>
        <w:rPr>
          <w:rFonts w:ascii="Calibri" w:hAnsi="Calibri" w:cs="Arial"/>
          <w:sz w:val="22"/>
          <w:szCs w:val="22"/>
        </w:rPr>
        <w:t>OP LZZ- ZS 824 – 956/2013</w:t>
      </w:r>
      <w:r w:rsidRPr="007108E0">
        <w:rPr>
          <w:rFonts w:ascii="Calibri" w:hAnsi="Calibri" w:cs="Arial"/>
          <w:sz w:val="22"/>
          <w:szCs w:val="22"/>
        </w:rPr>
        <w:t>. v rámci Operačního programu Lidské zdroje a zaměstnanost (dále OP LZZ).</w:t>
      </w:r>
    </w:p>
    <w:p w:rsidRPr="007108E0" w:rsidR="00A02A57" w:rsidRDefault="00A02A57">
      <w:pPr>
        <w:pStyle w:val="Zpat"/>
        <w:tabs>
          <w:tab w:val="left" w:pos="708"/>
        </w:tabs>
        <w:ind w:left="708"/>
        <w:jc w:val="both"/>
        <w:rPr>
          <w:rFonts w:ascii="Calibri" w:hAnsi="Calibri" w:cs="Arial"/>
          <w:sz w:val="22"/>
          <w:szCs w:val="22"/>
        </w:rPr>
      </w:pPr>
    </w:p>
    <w:p w:rsidRPr="007108E0" w:rsidR="00A02A57" w:rsidRDefault="00A02A57">
      <w:pPr>
        <w:pStyle w:val="Zpat"/>
        <w:numPr>
          <w:ilvl w:val="0"/>
          <w:numId w:val="1"/>
        </w:numPr>
        <w:jc w:val="both"/>
        <w:rPr>
          <w:rFonts w:ascii="Calibri" w:hAnsi="Calibri" w:cs="Arial"/>
          <w:sz w:val="22"/>
          <w:szCs w:val="22"/>
        </w:rPr>
      </w:pPr>
      <w:r w:rsidRPr="007108E0">
        <w:rPr>
          <w:rFonts w:ascii="Calibri" w:hAnsi="Calibri" w:cs="Arial"/>
          <w:sz w:val="22"/>
          <w:szCs w:val="22"/>
        </w:rPr>
        <w:t>Další povinnosti poskytovatele:</w:t>
      </w:r>
    </w:p>
    <w:p w:rsidRPr="007108E0" w:rsidR="00A02A57" w:rsidRDefault="00A02A57">
      <w:pPr>
        <w:pStyle w:val="Zpat"/>
        <w:tabs>
          <w:tab w:val="left" w:pos="708"/>
        </w:tabs>
        <w:ind w:left="360"/>
        <w:jc w:val="both"/>
        <w:rPr>
          <w:rFonts w:ascii="Calibri" w:hAnsi="Calibri" w:cs="Arial"/>
          <w:sz w:val="22"/>
          <w:szCs w:val="22"/>
        </w:rPr>
      </w:pPr>
    </w:p>
    <w:p w:rsidRPr="007108E0" w:rsidR="00A02A57" w:rsidP="000D4750" w:rsidRDefault="00A02A57">
      <w:pPr>
        <w:pStyle w:val="Zpat"/>
        <w:numPr>
          <w:ilvl w:val="0"/>
          <w:numId w:val="16"/>
        </w:numPr>
        <w:tabs>
          <w:tab w:val="clear" w:pos="4536"/>
          <w:tab w:val="center" w:pos="1134"/>
        </w:tabs>
        <w:jc w:val="both"/>
        <w:rPr>
          <w:rFonts w:ascii="Calibri" w:hAnsi="Calibri" w:cs="Arial"/>
          <w:sz w:val="22"/>
          <w:szCs w:val="22"/>
        </w:rPr>
      </w:pPr>
      <w:r w:rsidRPr="007108E0">
        <w:rPr>
          <w:rFonts w:ascii="Calibri" w:hAnsi="Calibri" w:cs="Arial"/>
          <w:sz w:val="22"/>
          <w:szCs w:val="22"/>
        </w:rPr>
        <w:t>vedení záznamů</w:t>
      </w:r>
      <w:r w:rsidR="000D4750">
        <w:rPr>
          <w:rFonts w:ascii="Calibri" w:hAnsi="Calibri" w:cs="Arial"/>
          <w:sz w:val="22"/>
          <w:szCs w:val="22"/>
        </w:rPr>
        <w:t xml:space="preserve"> o průběhu poskytovaných služeb, které budou následně využívány pro potřeby výkaznictví a archivace projektu.  Poskytovatel bude prezenční listiny ke každému vzdělávacímu kurzu (týká se pouze uzavřených kurzů a kurzu kvalifikačního), fotodokumentace, kopie osvědčení a přehledy účastníků ve formátu dokumentu </w:t>
      </w:r>
      <w:proofErr w:type="spellStart"/>
      <w:r w:rsidR="000D4750">
        <w:rPr>
          <w:rFonts w:ascii="Calibri" w:hAnsi="Calibri" w:cs="Arial"/>
          <w:sz w:val="22"/>
          <w:szCs w:val="22"/>
        </w:rPr>
        <w:t>xls</w:t>
      </w:r>
      <w:proofErr w:type="spellEnd"/>
      <w:r w:rsidR="000D4750">
        <w:rPr>
          <w:rFonts w:ascii="Calibri" w:hAnsi="Calibri" w:cs="Arial"/>
          <w:sz w:val="22"/>
          <w:szCs w:val="22"/>
        </w:rPr>
        <w:t xml:space="preserve">. </w:t>
      </w:r>
      <w:r w:rsidRPr="007108E0">
        <w:rPr>
          <w:rFonts w:ascii="Calibri" w:hAnsi="Calibri" w:cs="Arial"/>
          <w:sz w:val="22"/>
          <w:szCs w:val="22"/>
        </w:rPr>
        <w:t xml:space="preserve">  </w:t>
      </w:r>
    </w:p>
    <w:p w:rsidRPr="007108E0" w:rsidR="00A02A57" w:rsidRDefault="00A02A57">
      <w:pPr>
        <w:pStyle w:val="Zpat"/>
        <w:tabs>
          <w:tab w:val="left" w:pos="708"/>
        </w:tabs>
        <w:ind w:left="708"/>
        <w:jc w:val="both"/>
        <w:rPr>
          <w:rFonts w:ascii="Calibri" w:hAnsi="Calibri" w:cs="Arial"/>
          <w:sz w:val="22"/>
          <w:szCs w:val="22"/>
        </w:rPr>
      </w:pPr>
    </w:p>
    <w:p w:rsidRPr="002E49FC" w:rsidR="00A02A57" w:rsidP="000D4750" w:rsidRDefault="00A02A57">
      <w:pPr>
        <w:pStyle w:val="Zpat"/>
        <w:numPr>
          <w:ilvl w:val="0"/>
          <w:numId w:val="16"/>
        </w:numPr>
        <w:tabs>
          <w:tab w:val="clear" w:pos="4536"/>
          <w:tab w:val="center" w:pos="1134"/>
        </w:tabs>
        <w:jc w:val="both"/>
        <w:rPr>
          <w:rFonts w:ascii="Calibri" w:hAnsi="Calibri" w:cs="Arial"/>
          <w:sz w:val="22"/>
          <w:szCs w:val="22"/>
        </w:rPr>
      </w:pPr>
      <w:r w:rsidRPr="002E49FC">
        <w:rPr>
          <w:rFonts w:ascii="Calibri" w:hAnsi="Calibri" w:cs="Arial"/>
          <w:sz w:val="22"/>
          <w:szCs w:val="22"/>
        </w:rPr>
        <w:t xml:space="preserve">povinnost určit vedoucího předmětu plnění, který bude kontaktní osobou a bude se účastnit pravidelných porad realizačního týmu projektu, a bude zodpovědný za kvalitu služeb a zpracování pravidelných zpráv o dodávce </w:t>
      </w:r>
      <w:r w:rsidR="000D4750">
        <w:rPr>
          <w:rFonts w:ascii="Calibri" w:hAnsi="Calibri" w:cs="Arial"/>
          <w:sz w:val="22"/>
          <w:szCs w:val="22"/>
        </w:rPr>
        <w:t xml:space="preserve">resp. </w:t>
      </w:r>
      <w:r w:rsidRPr="002E49FC">
        <w:rPr>
          <w:rFonts w:ascii="Calibri" w:hAnsi="Calibri" w:cs="Arial"/>
          <w:sz w:val="22"/>
          <w:szCs w:val="22"/>
        </w:rPr>
        <w:t>podkladů k monitorovací zprávě). Poskytovatel určuje vedoucího předmětu plnění této smlouvy následující osobu:</w:t>
      </w:r>
    </w:p>
    <w:p w:rsidRPr="007108E0" w:rsidR="00A02A57" w:rsidRDefault="00A02A57">
      <w:pPr>
        <w:pStyle w:val="Zpat"/>
        <w:ind w:left="1080"/>
        <w:jc w:val="both"/>
        <w:rPr>
          <w:rFonts w:ascii="Calibri" w:hAnsi="Calibri" w:cs="Arial"/>
          <w:sz w:val="22"/>
          <w:szCs w:val="22"/>
        </w:rPr>
      </w:pPr>
      <w:r w:rsidRPr="007108E0">
        <w:rPr>
          <w:rFonts w:ascii="Calibri" w:hAnsi="Calibri" w:cs="Arial"/>
          <w:sz w:val="22"/>
          <w:szCs w:val="22"/>
          <w:shd w:val="clear" w:color="auto" w:fill="FFFF00"/>
        </w:rPr>
        <w:t>………………..,</w:t>
      </w:r>
      <w:r w:rsidRPr="007108E0">
        <w:rPr>
          <w:rFonts w:ascii="Calibri" w:hAnsi="Calibri" w:cs="Arial"/>
          <w:sz w:val="22"/>
          <w:szCs w:val="22"/>
        </w:rPr>
        <w:t xml:space="preserve"> manažera/ku projektu.</w:t>
      </w:r>
    </w:p>
    <w:p w:rsidRPr="007108E0" w:rsidR="00A02A57" w:rsidRDefault="00A02A57">
      <w:pPr>
        <w:pStyle w:val="Zpat"/>
        <w:tabs>
          <w:tab w:val="left" w:pos="708"/>
        </w:tabs>
        <w:ind w:left="360"/>
        <w:jc w:val="both"/>
        <w:rPr>
          <w:rFonts w:ascii="Calibri" w:hAnsi="Calibri" w:cs="Arial"/>
          <w:sz w:val="22"/>
          <w:szCs w:val="22"/>
        </w:rPr>
      </w:pPr>
    </w:p>
    <w:p w:rsidRPr="007108E0" w:rsidR="00A02A57" w:rsidRDefault="00A02A57">
      <w:pPr>
        <w:pStyle w:val="Zpat"/>
        <w:tabs>
          <w:tab w:val="left" w:pos="708"/>
        </w:tabs>
        <w:jc w:val="both"/>
        <w:rPr>
          <w:rFonts w:ascii="Calibri" w:hAnsi="Calibri" w:cs="Arial"/>
          <w:sz w:val="22"/>
          <w:szCs w:val="22"/>
        </w:rPr>
      </w:pPr>
    </w:p>
    <w:p w:rsidRPr="007108E0" w:rsidR="00A02A57" w:rsidRDefault="00A02A57">
      <w:pPr>
        <w:pStyle w:val="Zpat"/>
        <w:tabs>
          <w:tab w:val="left" w:pos="708"/>
        </w:tabs>
        <w:rPr>
          <w:rFonts w:ascii="Calibri" w:hAnsi="Calibri" w:cs="Arial"/>
          <w:b/>
          <w:sz w:val="22"/>
          <w:szCs w:val="22"/>
        </w:rPr>
      </w:pPr>
      <w:r w:rsidRPr="007108E0">
        <w:rPr>
          <w:rFonts w:ascii="Calibri" w:hAnsi="Calibri" w:cs="Arial"/>
          <w:b/>
          <w:sz w:val="22"/>
          <w:szCs w:val="22"/>
        </w:rPr>
        <w:tab/>
      </w:r>
      <w:r w:rsidRPr="007108E0">
        <w:rPr>
          <w:rFonts w:ascii="Calibri" w:hAnsi="Calibri" w:cs="Arial"/>
          <w:b/>
          <w:sz w:val="22"/>
          <w:szCs w:val="22"/>
        </w:rPr>
        <w:tab/>
        <w:t>II.</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Prohlášení smluvních stran</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Poskytovatel prohlašuje, že ke dni podpisu smlouvy splňuje všechny podmínky stanovené platnými právními předpisy ČR pro to, aby mohl řádně poskytovat výše uvedené služby podle této smlouvy, zejména že disponuje dostatečným technickým a personálním vybavením pro poskytování služeb. Poskytovatel rovněž prohlašuje, že mu nejsou známy žádné překážky, pro které by nemohl poskytovat služby, nebo pro které by nemohl být účastníkem Projektu.</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Jestliže při plnění této smlouvy vzniknou poskytovateli práva k duševnímu vlastnictví související s poskytovaným předmětem plnění, vzniká objednateli a poskytovateli dotace neomezená bezplatná licence k užití těchto práv včetně možnosti zcela nebo zčásti poskytnout třetí osobě oprávnění tvořící součást licence.</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Poskytovatel souhlasí s využíváním svých údajů v informačních systémech pro účely administrace prostředků z rozpočtu EU.</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 xml:space="preserve">Poskytovatel se zavazuje k jednání o uzavření dodatku ke smlouvě v případě změny podmínek realizace Projektu vyplývajících se změny rozhodnutí č. </w:t>
      </w:r>
      <w:r w:rsidRPr="006E6660">
        <w:rPr>
          <w:rFonts w:ascii="Calibri" w:hAnsi="Calibri" w:cs="Arial"/>
          <w:sz w:val="22"/>
          <w:szCs w:val="22"/>
        </w:rPr>
        <w:t>OP LZZ- ZS 824 – 956/2013</w:t>
      </w:r>
      <w:r w:rsidRPr="007108E0">
        <w:rPr>
          <w:rFonts w:ascii="Calibri" w:hAnsi="Calibri" w:cs="Arial"/>
          <w:sz w:val="22"/>
          <w:szCs w:val="22"/>
        </w:rPr>
        <w:t xml:space="preserve"> vydaného </w:t>
      </w:r>
      <w:r>
        <w:rPr>
          <w:rFonts w:ascii="Calibri" w:hAnsi="Calibri" w:cs="Arial"/>
          <w:sz w:val="22"/>
          <w:szCs w:val="22"/>
        </w:rPr>
        <w:t>dne 24.10.2013</w:t>
      </w:r>
      <w:r w:rsidRPr="007108E0">
        <w:rPr>
          <w:rFonts w:ascii="Calibri" w:hAnsi="Calibri" w:cs="Arial"/>
          <w:sz w:val="22"/>
          <w:szCs w:val="22"/>
        </w:rPr>
        <w:t>, o poskytnutí dotace objednateli.</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Poskytovatel souhlasí se svým začleněním na veřejně přístupný seznam příjemců podpory OP LZZ, na kterém budou zveřejněny údaje v rozsahu stanoveném Manuálem pro publicitu OP LZZ.</w:t>
      </w:r>
    </w:p>
    <w:p w:rsidR="00DB02A6" w:rsidRDefault="00DB02A6">
      <w:pPr>
        <w:pStyle w:val="Zpat"/>
        <w:jc w:val="center"/>
        <w:rPr>
          <w:rFonts w:ascii="Calibri" w:hAnsi="Calibri" w:cs="Arial"/>
          <w:b/>
          <w:sz w:val="22"/>
          <w:szCs w:val="22"/>
        </w:rPr>
      </w:pP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III.</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Doba a místo plnění</w:t>
      </w:r>
    </w:p>
    <w:p w:rsidRPr="00777665" w:rsidR="00A02A57" w:rsidP="00777665" w:rsidRDefault="00A02A57">
      <w:pPr>
        <w:pStyle w:val="Zpat"/>
        <w:numPr>
          <w:ilvl w:val="0"/>
          <w:numId w:val="4"/>
        </w:numPr>
        <w:jc w:val="both"/>
        <w:rPr>
          <w:rFonts w:ascii="Calibri" w:hAnsi="Calibri" w:cs="Arial"/>
          <w:sz w:val="22"/>
          <w:szCs w:val="22"/>
        </w:rPr>
      </w:pPr>
      <w:r w:rsidRPr="007108E0">
        <w:rPr>
          <w:rFonts w:ascii="Calibri" w:hAnsi="Calibri" w:cs="Arial"/>
          <w:sz w:val="22"/>
          <w:szCs w:val="22"/>
        </w:rPr>
        <w:t>Poskytovatel bude poskytovat služby uvedené v předmětu smlouvy po dobu od uzavření smlouvy do</w:t>
      </w:r>
      <w:r w:rsidRPr="00777665">
        <w:rPr>
          <w:rFonts w:ascii="Calibri" w:hAnsi="Calibri" w:cs="Arial"/>
          <w:sz w:val="22"/>
          <w:szCs w:val="22"/>
        </w:rPr>
        <w:t xml:space="preserve"> </w:t>
      </w:r>
      <w:r w:rsidR="00DB02A6">
        <w:rPr>
          <w:rFonts w:ascii="Calibri" w:hAnsi="Calibri" w:cs="Arial"/>
          <w:sz w:val="22"/>
          <w:szCs w:val="22"/>
        </w:rPr>
        <w:t>15</w:t>
      </w:r>
      <w:r w:rsidRPr="00777665">
        <w:rPr>
          <w:rFonts w:ascii="Calibri" w:hAnsi="Calibri" w:cs="Arial"/>
          <w:sz w:val="22"/>
          <w:szCs w:val="22"/>
        </w:rPr>
        <w:t>.</w:t>
      </w:r>
      <w:r w:rsidR="00BC10A9">
        <w:rPr>
          <w:rFonts w:ascii="Calibri" w:hAnsi="Calibri" w:cs="Arial"/>
          <w:sz w:val="22"/>
          <w:szCs w:val="22"/>
        </w:rPr>
        <w:t>5</w:t>
      </w:r>
      <w:bookmarkStart w:name="_GoBack" w:id="0"/>
      <w:bookmarkEnd w:id="0"/>
      <w:r w:rsidRPr="00777665">
        <w:rPr>
          <w:rFonts w:ascii="Calibri" w:hAnsi="Calibri" w:cs="Arial"/>
          <w:sz w:val="22"/>
          <w:szCs w:val="22"/>
        </w:rPr>
        <w:t>.2015.</w:t>
      </w:r>
    </w:p>
    <w:p w:rsidRPr="00777665" w:rsidR="00A02A57" w:rsidP="00777665" w:rsidRDefault="00A02A57">
      <w:pPr>
        <w:pStyle w:val="Zpat"/>
        <w:numPr>
          <w:ilvl w:val="0"/>
          <w:numId w:val="4"/>
        </w:numPr>
        <w:jc w:val="both"/>
        <w:rPr>
          <w:rFonts w:ascii="Calibri" w:hAnsi="Calibri" w:cs="Arial"/>
          <w:sz w:val="22"/>
          <w:szCs w:val="22"/>
        </w:rPr>
      </w:pPr>
      <w:r w:rsidRPr="00777665">
        <w:rPr>
          <w:rFonts w:ascii="Calibri" w:hAnsi="Calibri" w:cs="Arial"/>
          <w:sz w:val="22"/>
          <w:szCs w:val="22"/>
        </w:rPr>
        <w:lastRenderedPageBreak/>
        <w:t>Místem poskytování služby je v případě:</w:t>
      </w:r>
    </w:p>
    <w:p w:rsidRPr="00777665" w:rsidR="00A02A57" w:rsidP="000D4750" w:rsidRDefault="00A02A57">
      <w:pPr>
        <w:pStyle w:val="Zpat"/>
        <w:numPr>
          <w:ilvl w:val="0"/>
          <w:numId w:val="16"/>
        </w:numPr>
        <w:tabs>
          <w:tab w:val="clear" w:pos="4536"/>
          <w:tab w:val="center" w:pos="1134"/>
        </w:tabs>
        <w:jc w:val="both"/>
        <w:rPr>
          <w:rFonts w:ascii="Calibri" w:hAnsi="Calibri" w:cs="Arial"/>
          <w:sz w:val="22"/>
          <w:szCs w:val="22"/>
        </w:rPr>
      </w:pPr>
      <w:r>
        <w:rPr>
          <w:rFonts w:ascii="Calibri" w:hAnsi="Calibri"/>
          <w:sz w:val="22"/>
        </w:rPr>
        <w:t>uzavřených kurzů – místa</w:t>
      </w:r>
      <w:r w:rsidRPr="003D29C3">
        <w:rPr>
          <w:rFonts w:ascii="Calibri" w:hAnsi="Calibri"/>
          <w:sz w:val="22"/>
        </w:rPr>
        <w:t xml:space="preserve"> </w:t>
      </w:r>
      <w:r w:rsidR="000D4750">
        <w:rPr>
          <w:rFonts w:ascii="Calibri" w:hAnsi="Calibri"/>
          <w:sz w:val="22"/>
        </w:rPr>
        <w:t xml:space="preserve">v </w:t>
      </w:r>
      <w:r>
        <w:rPr>
          <w:rFonts w:ascii="Calibri" w:hAnsi="Calibri"/>
          <w:sz w:val="22"/>
        </w:rPr>
        <w:t>různých částech</w:t>
      </w:r>
      <w:r w:rsidRPr="003D29C3">
        <w:rPr>
          <w:rFonts w:ascii="Calibri" w:hAnsi="Calibri"/>
          <w:sz w:val="22"/>
        </w:rPr>
        <w:t> Jihočeské</w:t>
      </w:r>
      <w:r>
        <w:rPr>
          <w:rFonts w:ascii="Calibri" w:hAnsi="Calibri"/>
          <w:sz w:val="22"/>
        </w:rPr>
        <w:t>ho</w:t>
      </w:r>
      <w:r w:rsidRPr="003D29C3">
        <w:rPr>
          <w:rFonts w:ascii="Calibri" w:hAnsi="Calibri"/>
          <w:sz w:val="22"/>
        </w:rPr>
        <w:t xml:space="preserve"> a Plzeňské</w:t>
      </w:r>
      <w:r>
        <w:rPr>
          <w:rFonts w:ascii="Calibri" w:hAnsi="Calibri"/>
          <w:sz w:val="22"/>
        </w:rPr>
        <w:t>ho</w:t>
      </w:r>
      <w:r w:rsidRPr="003D29C3">
        <w:rPr>
          <w:rFonts w:ascii="Calibri" w:hAnsi="Calibri"/>
          <w:sz w:val="22"/>
        </w:rPr>
        <w:t xml:space="preserve"> kraji, kter</w:t>
      </w:r>
      <w:r>
        <w:rPr>
          <w:rFonts w:ascii="Calibri" w:hAnsi="Calibri"/>
          <w:sz w:val="22"/>
        </w:rPr>
        <w:t>á</w:t>
      </w:r>
      <w:r w:rsidRPr="003D29C3">
        <w:rPr>
          <w:rFonts w:ascii="Calibri" w:hAnsi="Calibri"/>
          <w:sz w:val="22"/>
        </w:rPr>
        <w:t xml:space="preserve"> zajistí </w:t>
      </w:r>
      <w:r>
        <w:rPr>
          <w:rFonts w:ascii="Calibri" w:hAnsi="Calibri"/>
          <w:sz w:val="22"/>
        </w:rPr>
        <w:t xml:space="preserve">objednatel. </w:t>
      </w:r>
    </w:p>
    <w:p w:rsidR="00A02A57" w:rsidP="00777665" w:rsidRDefault="00A02A57">
      <w:pPr>
        <w:pStyle w:val="Zpat"/>
        <w:ind w:left="360"/>
        <w:jc w:val="both"/>
        <w:rPr>
          <w:rFonts w:ascii="Calibri" w:hAnsi="Calibri"/>
          <w:sz w:val="22"/>
        </w:rPr>
      </w:pP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IV.</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Cena služby a platební podmínky</w:t>
      </w:r>
    </w:p>
    <w:p w:rsidRPr="007108E0" w:rsidR="00A02A57" w:rsidRDefault="00A02A57">
      <w:pPr>
        <w:pStyle w:val="Zpat"/>
        <w:tabs>
          <w:tab w:val="left" w:pos="708"/>
        </w:tabs>
        <w:jc w:val="center"/>
        <w:rPr>
          <w:rFonts w:ascii="Calibri" w:hAnsi="Calibri" w:cs="Arial"/>
          <w:b/>
          <w:sz w:val="22"/>
          <w:szCs w:val="22"/>
        </w:rPr>
      </w:pP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 xml:space="preserve">Celková cena za poskytování služby je stanovena jako maximální do výše </w:t>
      </w:r>
      <w:r w:rsidRPr="007108E0">
        <w:rPr>
          <w:rFonts w:ascii="Calibri" w:hAnsi="Calibri" w:cs="Arial"/>
          <w:sz w:val="22"/>
          <w:szCs w:val="22"/>
          <w:shd w:val="clear" w:color="auto" w:fill="FFFF00"/>
        </w:rPr>
        <w:t>……………………</w:t>
      </w:r>
      <w:r w:rsidRPr="007108E0">
        <w:rPr>
          <w:rFonts w:ascii="Calibri" w:hAnsi="Calibri" w:cs="Arial"/>
          <w:sz w:val="22"/>
          <w:szCs w:val="22"/>
        </w:rPr>
        <w:t xml:space="preserve"> Kč  (slovy </w:t>
      </w:r>
      <w:r w:rsidRPr="007108E0">
        <w:rPr>
          <w:rFonts w:ascii="Calibri" w:hAnsi="Calibri" w:cs="Arial"/>
          <w:sz w:val="22"/>
          <w:szCs w:val="22"/>
          <w:shd w:val="clear" w:color="auto" w:fill="FFFF00"/>
        </w:rPr>
        <w:t>…………………..</w:t>
      </w:r>
      <w:r w:rsidRPr="007108E0">
        <w:rPr>
          <w:rFonts w:ascii="Calibri" w:hAnsi="Calibri" w:cs="Arial"/>
          <w:sz w:val="22"/>
          <w:szCs w:val="22"/>
        </w:rPr>
        <w:t xml:space="preserve"> korun českých) </w:t>
      </w:r>
      <w:r w:rsidR="00DB02A6">
        <w:rPr>
          <w:rFonts w:ascii="Calibri" w:hAnsi="Calibri" w:cs="Arial"/>
          <w:sz w:val="22"/>
          <w:szCs w:val="22"/>
        </w:rPr>
        <w:t xml:space="preserve">(osvobozeno od </w:t>
      </w:r>
      <w:r w:rsidRPr="007108E0">
        <w:rPr>
          <w:rFonts w:ascii="Calibri" w:hAnsi="Calibri" w:cs="Arial"/>
          <w:sz w:val="22"/>
          <w:szCs w:val="22"/>
        </w:rPr>
        <w:t>DPH</w:t>
      </w:r>
      <w:r w:rsidR="00DB02A6">
        <w:rPr>
          <w:rFonts w:ascii="Calibri" w:hAnsi="Calibri" w:cs="Arial"/>
          <w:sz w:val="22"/>
          <w:szCs w:val="22"/>
        </w:rPr>
        <w:t>)</w:t>
      </w:r>
      <w:r w:rsidRPr="007108E0">
        <w:rPr>
          <w:rFonts w:ascii="Calibri" w:hAnsi="Calibri" w:cs="Arial"/>
          <w:sz w:val="22"/>
          <w:szCs w:val="22"/>
        </w:rPr>
        <w:t xml:space="preserve"> na celé období uzavřené smlouvy.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Cena je stanovena na základě zadávací dokumentace a nabídky podané poskytovatelem a je stanovena jako nejvýše přípustná a nepřekročitelná. Poskytovateli vzniká nárok na úhradu ceny do výše skutečně vynaložených, odůvodněných a řádně prokázaných způsobilých výdajů.</w:t>
      </w:r>
    </w:p>
    <w:p w:rsidRPr="007108E0" w:rsidR="00A02A57" w:rsidRDefault="00A02A57">
      <w:pPr>
        <w:pStyle w:val="Zpat"/>
        <w:numPr>
          <w:ilvl w:val="0"/>
          <w:numId w:val="5"/>
        </w:numPr>
        <w:jc w:val="both"/>
        <w:rPr>
          <w:rFonts w:ascii="Calibri" w:hAnsi="Calibri" w:cs="Arial"/>
          <w:sz w:val="22"/>
          <w:szCs w:val="22"/>
        </w:rPr>
      </w:pPr>
      <w:r w:rsidRPr="00777665">
        <w:rPr>
          <w:rFonts w:ascii="Calibri" w:hAnsi="Calibri" w:cs="Arial"/>
          <w:sz w:val="22"/>
          <w:szCs w:val="22"/>
        </w:rPr>
        <w:t xml:space="preserve">Realizované služby budou objednatelem hrazeny na základě faktur, které budou splňovat náležitosti daňového dokladu dle platných obecně závazných právních předpisů a bude v nich uveden tento text: „Fakturujeme Vám za realizaci vzdělávacích kurzů v rámci projektu </w:t>
      </w:r>
      <w:r w:rsidRPr="002E49FC">
        <w:rPr>
          <w:rFonts w:ascii="Calibri" w:hAnsi="Calibri" w:cs="Arial"/>
          <w:b/>
          <w:i/>
          <w:sz w:val="22"/>
          <w:szCs w:val="22"/>
        </w:rPr>
        <w:t>„</w:t>
      </w:r>
      <w:r w:rsidRPr="002E49FC">
        <w:rPr>
          <w:rFonts w:ascii="Calibri" w:hAnsi="Calibri"/>
          <w:b/>
          <w:i/>
          <w:sz w:val="22"/>
        </w:rPr>
        <w:t xml:space="preserve">Vzdělávání poskytovatelů sociálních služeb v Jihočeském a Plzeňském kraji“, </w:t>
      </w:r>
      <w:proofErr w:type="spellStart"/>
      <w:r w:rsidRPr="002E49FC">
        <w:rPr>
          <w:rFonts w:ascii="Calibri" w:hAnsi="Calibri"/>
          <w:b/>
          <w:i/>
          <w:sz w:val="22"/>
        </w:rPr>
        <w:t>reg</w:t>
      </w:r>
      <w:proofErr w:type="spellEnd"/>
      <w:r w:rsidRPr="002E49FC">
        <w:rPr>
          <w:rFonts w:ascii="Calibri" w:hAnsi="Calibri"/>
          <w:b/>
          <w:i/>
          <w:sz w:val="22"/>
        </w:rPr>
        <w:t>. č. CZ.1.04/3.1.03/A7.00014</w:t>
      </w:r>
      <w:r w:rsidRPr="002E49FC">
        <w:rPr>
          <w:rFonts w:ascii="Calibri" w:hAnsi="Calibri" w:cs="Arial"/>
          <w:sz w:val="22"/>
          <w:szCs w:val="22"/>
        </w:rPr>
        <w:t xml:space="preserve"> </w:t>
      </w:r>
      <w:r>
        <w:rPr>
          <w:rFonts w:ascii="Calibri" w:hAnsi="Calibri" w:cs="Arial"/>
          <w:sz w:val="22"/>
          <w:szCs w:val="22"/>
        </w:rPr>
        <w:t>. Dále bude součástí faktury seznam realizovaných kurzů za dané období s uvedením jednotkových cen</w:t>
      </w:r>
      <w:r w:rsidR="000D4750">
        <w:rPr>
          <w:rFonts w:ascii="Calibri" w:hAnsi="Calibri" w:cs="Arial"/>
          <w:sz w:val="22"/>
          <w:szCs w:val="22"/>
        </w:rPr>
        <w:t xml:space="preserve">.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ab/>
        <w:t xml:space="preserve">Poskytovatel je oprávněn vystavit fakturu 1x měsíčně za kalendářní měsíc po uplynutí tohoto kalendářního měsíce, nejdéle však do konce následujícího měsíce; nedílnou součástí faktury musí být soupis provedených služeb v tomto kalendářním měsíci, písemně odsouhlasený zmocněným zástupcem objednatele.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Splatnost faktury je stanovena na 30 kalendářních dní od jejího doručení objednateli. Faktura musí být vystavena v souladu s platebními podmínkami a musí obsahovat náležitosti stanovené v § 13a zákona č. 513/1991 Sb., obchodní zákoník, ve znění pozdějších předpisů, § 29 zákona č. 235/2004 Sb., o dani z přidané hodnoty, ve znění pozdějších předpisů a § 11 zákona č. 563/1991 Sb., o účetnictví, ve znění pozdějších předpisů. Nebude-li mít předložená faktura předepsané náležitosti, je objednatel oprávněn ji do data splatnosti poskytovateli vrátit k opravě či doplnění aniž by se tak dostal do prodlení. Celá lhůta splatnosti počíná opět běžet znovu po doručení řádně opravené či doplněné faktury objednateli.</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 xml:space="preserve">Platby budou probíhat výhradně v CZK. Rovněž veškeré cenové údaje budou uváděny v této měně.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Poskytovatel je povinen zajistit, aby na zajištění předmětu smlouvy vymezeném v čl. I. této smlouvy nedocházelo k duplicitnímu čerpání finančních prostředků z jiných zdrojů se stejným účelem. V případě, že se tak stane, je objednatel oprávněn poskytovateli pozastavit platby nebo požadovat vrácení již uhrazených finančních prostředků.</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V případě nedodržení stanovených podmínek, zániku smlouvy podle čl. IX. nebo odstoupení poskytovatele od realizace služby v průběhu období, dále jen „rozhodná událost“, na které již byly finanční prostředky poskytnuty, je poskytovatel povinen tyto finanční prostředky do 30 kalendářních dnů od rozhodné události vrátit na účet objednatele uvedený ve smlouvě. V případě, že poskytovatel finanční prostředky nevrátí ve stanovené lhůtě, je objednatel oprávněn vymáhat po poskytovateli vrácení těchto finančních prostředků v souladu s platnými právními předpisy.</w:t>
      </w:r>
    </w:p>
    <w:p w:rsidRPr="007108E0" w:rsidR="00A02A57" w:rsidRDefault="00A02A57">
      <w:pPr>
        <w:pStyle w:val="Zpat"/>
        <w:jc w:val="both"/>
        <w:rPr>
          <w:rFonts w:ascii="Calibri" w:hAnsi="Calibri" w:cs="Arial"/>
          <w:sz w:val="22"/>
          <w:szCs w:val="22"/>
        </w:rPr>
      </w:pPr>
    </w:p>
    <w:p w:rsidRPr="007108E0" w:rsidR="00A02A57" w:rsidRDefault="00A02A57">
      <w:pPr>
        <w:pStyle w:val="Zpat"/>
        <w:jc w:val="both"/>
        <w:rPr>
          <w:rFonts w:ascii="Calibri" w:hAnsi="Calibri" w:cs="Arial"/>
          <w:b/>
          <w:sz w:val="22"/>
          <w:szCs w:val="22"/>
        </w:rPr>
      </w:pPr>
      <w:r w:rsidRPr="007108E0">
        <w:rPr>
          <w:rFonts w:ascii="Calibri" w:hAnsi="Calibri" w:cs="Arial"/>
          <w:b/>
          <w:sz w:val="22"/>
          <w:szCs w:val="22"/>
        </w:rPr>
        <w:tab/>
        <w:t>V.</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Práva a povinnosti smluvních stran</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Objednatel je povinen poskytnout poskytovateli včas veškeré podklady, které požaduje, aby poskytovatel používal při zajištění předmětu smlouvy.</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 xml:space="preserve">Objednatel je povinen bezodkladně informovat poskytovatele o všech změnách a jiných okolnostech, které se dotýkají plnění závazků vyplývajících z této smlouvy. </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lastRenderedPageBreak/>
        <w:t>Objednatel je povinen poskytovat poskytovateli po celou dobu platnosti smlouvy odbornou podporu nezbytnou pro realizaci předmětu plnění.</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Objednatel si vyhrazuje právo kontrolovat řádné plnění smlouvy v místě realizace předmětu plnění. Zástupci objednatele nebo třetích osob objednatelem zmocněných nebo pověřených jsou oprávněni vstupovat na místo realizace předmětu plnění, provádět monitorovací návštěvy a pravidelné či namátkové kontroly realizace služby a vyžadovat nápravu při kontrole zjištěných nedostatků.</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využívat prostředky, které obdrží od objednatele na realizaci předmětu smlouvy, pouze na úhradu způsobilých nákladů a v souladu s účelem této smlouvy. Vymezení způsobilých výdajů stanoví platná verze Metodiky způsobilých výdajů OP LZZ.</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 xml:space="preserve">Poskytovatel je povinen vést účetnictví v souladu se zákonem č. 563/1991 Sb., o účetnictví, ve znění pozdějších předpisů, případně nemá-li tuto povinnost je povinen vést daňovou evidenci podle zákona č. 586/1992 Sb., o dani z příjmu, ve znění pozdějších předpisů. Poskytovatel je též povinen dbát, aby příslušné účetní doklady byly správné, úplné, průkazné a splňovaly zákonem č. 235/2004 Sb., ve znění pozdějších předpisů, předepsané náležitosti. </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poskytnout objednateli písemně na jeho žádost jakékoliv doplňující informace související s realizací Projektu, a to ve lhůtě stanovené objednatelem.</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bez zbytečného odkladu oznámit objednateli veškeré skutečnosti, které mohou mít vliv na povahu nebo podmínky realizace předmětu plnění. Toto oznámení nezbavuje poskytovatele povinnosti splnit podmínky dle této smlouvy.</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 xml:space="preserve">Poskytovatel je povinen dodržovat termíny a </w:t>
      </w:r>
      <w:r w:rsidR="000D4750">
        <w:rPr>
          <w:rFonts w:ascii="Calibri" w:hAnsi="Calibri" w:cs="Arial"/>
          <w:sz w:val="22"/>
          <w:szCs w:val="22"/>
        </w:rPr>
        <w:t xml:space="preserve">přiměřenou součinnost při </w:t>
      </w:r>
      <w:r w:rsidRPr="007108E0">
        <w:rPr>
          <w:rFonts w:ascii="Calibri" w:hAnsi="Calibri" w:cs="Arial"/>
          <w:sz w:val="22"/>
          <w:szCs w:val="22"/>
        </w:rPr>
        <w:t>zpracování a předkládání monitorovacích zpráv</w:t>
      </w:r>
      <w:r w:rsidR="000D4750">
        <w:rPr>
          <w:rFonts w:ascii="Calibri" w:hAnsi="Calibri" w:cs="Arial"/>
          <w:sz w:val="22"/>
          <w:szCs w:val="22"/>
        </w:rPr>
        <w:t xml:space="preserve">, které bude předkládat objednatel. </w:t>
      </w:r>
      <w:r w:rsidRPr="007108E0">
        <w:rPr>
          <w:rFonts w:ascii="Calibri" w:hAnsi="Calibri" w:cs="Arial"/>
          <w:sz w:val="22"/>
          <w:szCs w:val="22"/>
        </w:rPr>
        <w:t xml:space="preserve"> </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se zavazuje během plnění smlouvy i po ukončení smlouvy zachovávat mlčenlivost o všech skutečnostech, o kterých se dozví od objednatele v souvislosti s plněním smlouvy.</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v rámci plnění předmětu Smlouvy umožnit osobám oprávněným k výkonu kontroly Projektu (tj. zejména Ministerstvo práce a sociálních věcí ČR, Ministerstvo financí ČR, územní finanční úřady, Nejvyšší kontrolní úřad, Evropská komise a Evropský účetní dvůr, případně další orgány oprávněné k výkonu kontroly a ze strany třetích osob, které tyto orgány ke kontrole pověří nebo zmocní), z něhož je veřejná zakázka uvedená v čl. I této Smlouvy hrazena, provést kontrolu dokladů souvisejících s plněním Smlouvy, a to po dobu danou právními předpisy ČR k jejich archivaci (zákon č. 563/1991 Sb., o účetnictví, ve znění pozdějších předpisů a zákon č. 235/2004 Sb., o dani z přidané hodnoty, ve znění pozdějších předpisů), minimálně však po dobu 10 let od ukončení projektu, (přičemž tato lhůta začíná běžet 1. ledna následujícího kalendářního roku poté, kdy byla příjemci vyplacena závěrečná platba ze strany poskytovatele dotace) a zároveň alespoň po dobu 3 let od ukončení programu (OP LZZ). Po tuto dobu se Zhotovitel zavazuje řádně uchovávat veškeré dokumenty související s realizací projektu, včetně účetních dokladů. Dokumentace musí být vedena přehledně, musí být lehce dosažitelná, pokud je v českých právních předpisech stanovena lhůta delší než v evropských předpisech, musí být použita pro úschovu delší lhůta.</w:t>
      </w:r>
    </w:p>
    <w:p w:rsidRPr="007108E0" w:rsidR="00A02A57" w:rsidRDefault="00A02A57">
      <w:pPr>
        <w:rPr>
          <w:rFonts w:ascii="Calibri" w:hAnsi="Calibri" w:cs="Arial"/>
          <w:sz w:val="22"/>
          <w:szCs w:val="22"/>
        </w:rPr>
      </w:pPr>
    </w:p>
    <w:p w:rsidRPr="007108E0" w:rsidR="00A02A57" w:rsidRDefault="00A02A57">
      <w:pPr>
        <w:jc w:val="center"/>
        <w:rPr>
          <w:rFonts w:ascii="Calibri" w:hAnsi="Calibri" w:cs="Arial"/>
          <w:b/>
          <w:sz w:val="22"/>
          <w:szCs w:val="22"/>
        </w:rPr>
      </w:pPr>
      <w:r w:rsidRPr="007108E0">
        <w:rPr>
          <w:rFonts w:ascii="Calibri" w:hAnsi="Calibri" w:cs="Arial"/>
          <w:b/>
          <w:sz w:val="22"/>
          <w:szCs w:val="22"/>
        </w:rPr>
        <w:t>VI.</w:t>
      </w:r>
    </w:p>
    <w:p w:rsidRPr="007108E0" w:rsidR="00A02A57" w:rsidRDefault="00A02A57">
      <w:pPr>
        <w:jc w:val="center"/>
        <w:rPr>
          <w:rFonts w:ascii="Calibri" w:hAnsi="Calibri" w:cs="Arial"/>
          <w:b/>
          <w:sz w:val="22"/>
          <w:szCs w:val="22"/>
        </w:rPr>
      </w:pPr>
      <w:r w:rsidRPr="007108E0">
        <w:rPr>
          <w:rFonts w:ascii="Calibri" w:hAnsi="Calibri" w:cs="Arial"/>
          <w:b/>
          <w:sz w:val="22"/>
          <w:szCs w:val="22"/>
        </w:rPr>
        <w:t xml:space="preserve">Publicita </w:t>
      </w:r>
    </w:p>
    <w:p w:rsidRPr="007108E0" w:rsidR="00A02A57" w:rsidRDefault="00A02A57">
      <w:pPr>
        <w:numPr>
          <w:ilvl w:val="0"/>
          <w:numId w:val="8"/>
        </w:numPr>
        <w:tabs>
          <w:tab w:val="center" w:pos="4536"/>
          <w:tab w:val="right" w:pos="9072"/>
        </w:tabs>
        <w:rPr>
          <w:rFonts w:ascii="Calibri" w:hAnsi="Calibri" w:cs="Arial"/>
          <w:sz w:val="22"/>
          <w:szCs w:val="22"/>
        </w:rPr>
      </w:pPr>
      <w:r w:rsidRPr="007108E0">
        <w:rPr>
          <w:rFonts w:ascii="Calibri" w:hAnsi="Calibri" w:cs="Arial"/>
          <w:sz w:val="22"/>
          <w:szCs w:val="22"/>
        </w:rPr>
        <w:t>Povinnosti po</w:t>
      </w:r>
      <w:r w:rsidR="00B54C2B">
        <w:rPr>
          <w:rFonts w:ascii="Calibri" w:hAnsi="Calibri" w:cs="Arial"/>
          <w:sz w:val="22"/>
          <w:szCs w:val="22"/>
        </w:rPr>
        <w:t>skytovatele v oblasti publicity</w:t>
      </w:r>
      <w:r w:rsidRPr="007108E0">
        <w:rPr>
          <w:rFonts w:ascii="Calibri" w:hAnsi="Calibri" w:cs="Arial"/>
          <w:sz w:val="22"/>
          <w:szCs w:val="22"/>
        </w:rPr>
        <w:t xml:space="preserve">: </w:t>
      </w:r>
    </w:p>
    <w:p w:rsidRPr="007108E0" w:rsidR="00A02A57" w:rsidRDefault="00A02A57">
      <w:pPr>
        <w:numPr>
          <w:ilvl w:val="1"/>
          <w:numId w:val="7"/>
        </w:numPr>
        <w:tabs>
          <w:tab w:val="center" w:pos="4536"/>
          <w:tab w:val="right" w:pos="9072"/>
        </w:tabs>
        <w:jc w:val="both"/>
        <w:rPr>
          <w:rFonts w:ascii="Calibri" w:hAnsi="Calibri" w:cs="Arial"/>
          <w:sz w:val="22"/>
          <w:szCs w:val="22"/>
        </w:rPr>
      </w:pPr>
      <w:r w:rsidRPr="007108E0">
        <w:rPr>
          <w:rFonts w:ascii="Calibri" w:hAnsi="Calibri" w:cs="Arial"/>
          <w:sz w:val="22"/>
          <w:szCs w:val="22"/>
        </w:rPr>
        <w:t>V případě v</w:t>
      </w:r>
      <w:r w:rsidR="00B54C2B">
        <w:rPr>
          <w:rFonts w:ascii="Calibri" w:hAnsi="Calibri" w:cs="Arial"/>
          <w:sz w:val="22"/>
          <w:szCs w:val="22"/>
        </w:rPr>
        <w:t xml:space="preserve">ydávání propagačních materiálů </w:t>
      </w:r>
      <w:r w:rsidRPr="007108E0">
        <w:rPr>
          <w:rFonts w:ascii="Calibri" w:hAnsi="Calibri" w:cs="Arial"/>
          <w:sz w:val="22"/>
          <w:szCs w:val="22"/>
        </w:rPr>
        <w:t xml:space="preserve">se budou materiály označovat v souladu s Manuálem pro publicitu OP LZZ 2007 - 2013. Informace k publicitě jsou na webu </w:t>
      </w:r>
      <w:hyperlink w:history="true" r:id="rId7">
        <w:r w:rsidRPr="007108E0">
          <w:rPr>
            <w:rFonts w:ascii="Calibri" w:hAnsi="Calibri" w:cs="Arial"/>
            <w:sz w:val="22"/>
            <w:szCs w:val="22"/>
          </w:rPr>
          <w:t>www.esfcr.cz</w:t>
        </w:r>
      </w:hyperlink>
      <w:r w:rsidRPr="007108E0">
        <w:rPr>
          <w:rFonts w:ascii="Calibri" w:hAnsi="Calibri" w:cs="Arial"/>
          <w:sz w:val="22"/>
          <w:szCs w:val="22"/>
        </w:rPr>
        <w:t>.</w:t>
      </w:r>
    </w:p>
    <w:p w:rsidRPr="007108E0" w:rsidR="00A02A57" w:rsidRDefault="00A02A57">
      <w:pPr>
        <w:numPr>
          <w:ilvl w:val="1"/>
          <w:numId w:val="7"/>
        </w:numPr>
        <w:tabs>
          <w:tab w:val="center" w:pos="4536"/>
          <w:tab w:val="right" w:pos="9072"/>
        </w:tabs>
        <w:jc w:val="both"/>
        <w:rPr>
          <w:rFonts w:ascii="Calibri" w:hAnsi="Calibri" w:cs="Arial"/>
          <w:sz w:val="22"/>
          <w:szCs w:val="22"/>
        </w:rPr>
      </w:pPr>
      <w:r w:rsidRPr="007108E0">
        <w:rPr>
          <w:rFonts w:ascii="Calibri" w:hAnsi="Calibri" w:cs="Arial"/>
          <w:sz w:val="22"/>
          <w:szCs w:val="22"/>
        </w:rPr>
        <w:t xml:space="preserve">v případě pořádání </w:t>
      </w:r>
      <w:r w:rsidR="00B54C2B">
        <w:rPr>
          <w:rFonts w:ascii="Calibri" w:hAnsi="Calibri" w:cs="Arial"/>
          <w:sz w:val="22"/>
          <w:szCs w:val="22"/>
        </w:rPr>
        <w:t xml:space="preserve">vzdělávacích </w:t>
      </w:r>
      <w:r w:rsidRPr="007108E0">
        <w:rPr>
          <w:rFonts w:ascii="Calibri" w:hAnsi="Calibri" w:cs="Arial"/>
          <w:sz w:val="22"/>
          <w:szCs w:val="22"/>
        </w:rPr>
        <w:t xml:space="preserve">akcí </w:t>
      </w:r>
      <w:r w:rsidR="00B54C2B">
        <w:rPr>
          <w:rFonts w:ascii="Calibri" w:hAnsi="Calibri" w:cs="Arial"/>
          <w:sz w:val="22"/>
          <w:szCs w:val="22"/>
        </w:rPr>
        <w:t xml:space="preserve">poskytovatel </w:t>
      </w:r>
      <w:r w:rsidRPr="007108E0">
        <w:rPr>
          <w:rFonts w:ascii="Calibri" w:hAnsi="Calibri" w:cs="Arial"/>
          <w:sz w:val="22"/>
          <w:szCs w:val="22"/>
        </w:rPr>
        <w:t>zajistí, aby vše bylo označeno logem ESF, OP LZZ a vlajkou EU a dalšími symboly v souladu s Metodikou ESF/OP LZZ - příručka pro příjemce a manuál pro publicitu.</w:t>
      </w:r>
    </w:p>
    <w:p w:rsidRPr="007108E0" w:rsidR="00A02A57" w:rsidRDefault="00A02A57">
      <w:pPr>
        <w:pStyle w:val="Zpat"/>
        <w:jc w:val="both"/>
        <w:rPr>
          <w:rFonts w:ascii="Calibri" w:hAnsi="Calibri" w:cs="Arial"/>
          <w:sz w:val="22"/>
          <w:szCs w:val="22"/>
        </w:rPr>
      </w:pP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lastRenderedPageBreak/>
        <w:t>VII.</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Sankční ustanovení</w:t>
      </w:r>
    </w:p>
    <w:p w:rsidRPr="007108E0" w:rsidR="00A02A57" w:rsidRDefault="00A02A57">
      <w:pPr>
        <w:pStyle w:val="Zpat"/>
        <w:numPr>
          <w:ilvl w:val="0"/>
          <w:numId w:val="9"/>
        </w:numPr>
        <w:jc w:val="both"/>
        <w:rPr>
          <w:rFonts w:ascii="Calibri" w:hAnsi="Calibri" w:cs="Arial"/>
          <w:sz w:val="22"/>
          <w:szCs w:val="22"/>
        </w:rPr>
      </w:pPr>
      <w:r w:rsidRPr="007108E0">
        <w:rPr>
          <w:rFonts w:ascii="Calibri" w:hAnsi="Calibri" w:cs="Arial"/>
          <w:sz w:val="22"/>
          <w:szCs w:val="22"/>
        </w:rPr>
        <w:t>V případě nedodržení kterékoliv povinnosti ze strany poskytovatele uvedené v článku I a VI této Smlouvy je objednatel oprávněn uložit poskytovateli smluvní pokutu ve výši 10. 000,- Kč za každé jednotlivé porušení. Nárok na náhradu škody tím není dotčen.</w:t>
      </w:r>
    </w:p>
    <w:p w:rsidRPr="007108E0" w:rsidR="00A02A57" w:rsidRDefault="00A02A57">
      <w:pPr>
        <w:pStyle w:val="Zpat"/>
        <w:jc w:val="center"/>
        <w:rPr>
          <w:rFonts w:ascii="Calibri" w:hAnsi="Calibri" w:cs="Arial"/>
          <w:b/>
          <w:sz w:val="22"/>
          <w:szCs w:val="22"/>
        </w:rPr>
      </w:pP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 xml:space="preserve">IX. </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Závěrečná ustanovení</w:t>
      </w:r>
    </w:p>
    <w:p w:rsidRPr="00DB02A6" w:rsidR="00A02A57" w:rsidRDefault="00A02A57">
      <w:pPr>
        <w:numPr>
          <w:ilvl w:val="0"/>
          <w:numId w:val="10"/>
        </w:numPr>
        <w:jc w:val="both"/>
        <w:rPr>
          <w:rFonts w:ascii="Calibri" w:hAnsi="Calibri"/>
          <w:strike/>
          <w:sz w:val="22"/>
          <w:szCs w:val="22"/>
        </w:rPr>
      </w:pPr>
      <w:r w:rsidRPr="00DB02A6">
        <w:rPr>
          <w:rFonts w:ascii="Calibri" w:hAnsi="Calibri" w:cs="Arial"/>
          <w:strike/>
          <w:sz w:val="22"/>
          <w:szCs w:val="22"/>
        </w:rPr>
        <w:t xml:space="preserve">Poskytovatel se zavazuje, že do 7 dnů od uzavření této Smlouvy předloží Objednateli pojistnou Smlouvu, jejímž předmětem bude pojištění odpovědnosti za škodu způsobenou Poskytovatelem třetí osobě v souvislosti s výkonem jeho činnosti, ve výši nejméně </w:t>
      </w:r>
      <w:r w:rsidRPr="00DB02A6" w:rsidR="00B54C2B">
        <w:rPr>
          <w:rFonts w:ascii="Calibri" w:hAnsi="Calibri" w:cs="Arial"/>
          <w:strike/>
          <w:sz w:val="22"/>
          <w:szCs w:val="22"/>
        </w:rPr>
        <w:t>1 0</w:t>
      </w:r>
      <w:r w:rsidRPr="00DB02A6">
        <w:rPr>
          <w:rFonts w:ascii="Calibri" w:hAnsi="Calibri" w:cs="Arial"/>
          <w:strike/>
          <w:sz w:val="22"/>
          <w:szCs w:val="22"/>
        </w:rPr>
        <w:t>00.000,- Kč</w:t>
      </w:r>
      <w:r w:rsidRPr="00DB02A6" w:rsidR="00B54C2B">
        <w:rPr>
          <w:rFonts w:ascii="Calibri" w:hAnsi="Calibri" w:cs="Arial"/>
          <w:strike/>
          <w:sz w:val="22"/>
          <w:szCs w:val="22"/>
        </w:rPr>
        <w:t>.</w:t>
      </w:r>
      <w:r w:rsidRPr="00DB02A6">
        <w:rPr>
          <w:rFonts w:ascii="Calibri" w:hAnsi="Calibri"/>
          <w:strike/>
          <w:sz w:val="22"/>
          <w:szCs w:val="22"/>
        </w:rPr>
        <w:t xml:space="preserve"> Poskytovatel se zavazuje, že po celou dobu trvání této Smlouvy bude pojištěn ve smyslu tohoto ustanovení a že nedojde ke snížení pojistného plnění pod částku uvedenou v předchozí větě.</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Tuto smlouvu lze měnit pouze vzestupně číslovanými písemnými dodatky podepsanými oběma smluvními stranami.</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Vztahy mezi smluvními stranami, které nejsou touto smlouvou výslovně upraveny, se řídí zákonem č. 513/1991 Sb., Obchodním zákoníkem, ve znění pozdějších předpisů, popř. dalšími obecně závaznými předpisy České republiky.</w:t>
      </w:r>
    </w:p>
    <w:p w:rsidRPr="007108E0" w:rsidR="00A02A57" w:rsidRDefault="00A02A57">
      <w:pPr>
        <w:numPr>
          <w:ilvl w:val="0"/>
          <w:numId w:val="10"/>
        </w:numPr>
        <w:jc w:val="both"/>
        <w:rPr>
          <w:rFonts w:ascii="Calibri" w:hAnsi="Calibri" w:cs="Arial"/>
          <w:sz w:val="22"/>
          <w:szCs w:val="22"/>
        </w:rPr>
      </w:pPr>
      <w:r w:rsidRPr="007108E0">
        <w:rPr>
          <w:rFonts w:ascii="Calibri" w:hAnsi="Calibri"/>
          <w:sz w:val="22"/>
          <w:szCs w:val="22"/>
        </w:rPr>
        <w:t>Výpověď a odstoupení od smlouvy se děje ve smyslu příslušných ustanovení z. č. 513/1991 Sb., Obchodního zákoníku, ve znění pozdějších předpisů, přičemž:</w:t>
      </w:r>
    </w:p>
    <w:p w:rsidRPr="007108E0" w:rsidR="00A02A57" w:rsidRDefault="00A02A57">
      <w:pPr>
        <w:pStyle w:val="Zpat"/>
        <w:ind w:left="660" w:hanging="300"/>
        <w:jc w:val="both"/>
        <w:rPr>
          <w:rFonts w:ascii="Calibri" w:hAnsi="Calibri" w:cs="Arial"/>
          <w:sz w:val="22"/>
          <w:szCs w:val="22"/>
        </w:rPr>
      </w:pPr>
      <w:r w:rsidRPr="007108E0">
        <w:rPr>
          <w:rFonts w:ascii="Calibri" w:hAnsi="Calibri" w:cs="Arial"/>
          <w:sz w:val="22"/>
          <w:szCs w:val="22"/>
        </w:rPr>
        <w:t xml:space="preserve">     Smluvní strany se dohodly, že smlouvu lze předčasně ukončit písemnou výpovědí v následujících případech:</w:t>
      </w:r>
    </w:p>
    <w:p w:rsidRPr="007108E0" w:rsidR="00A02A57" w:rsidRDefault="00A02A57">
      <w:pPr>
        <w:pStyle w:val="Zpat"/>
        <w:numPr>
          <w:ilvl w:val="1"/>
          <w:numId w:val="10"/>
        </w:numPr>
        <w:jc w:val="both"/>
        <w:rPr>
          <w:rFonts w:ascii="Calibri" w:hAnsi="Calibri" w:cs="Arial"/>
          <w:sz w:val="22"/>
          <w:szCs w:val="22"/>
        </w:rPr>
      </w:pPr>
      <w:r w:rsidRPr="007108E0">
        <w:rPr>
          <w:rFonts w:ascii="Calibri" w:hAnsi="Calibri" w:cs="Arial"/>
          <w:sz w:val="22"/>
          <w:szCs w:val="22"/>
        </w:rPr>
        <w:t>Objednatel je oprávněn vypovědět tuto smlouvu v případě, že poskytovatel přestane poskytovat služby dle této smlouvy. V tomto případě bude smlouva ukončena dnem následujícím po doručení výpovědi poskytovateli.</w:t>
      </w:r>
    </w:p>
    <w:p w:rsidRPr="007108E0" w:rsidR="00A02A57" w:rsidRDefault="00A02A57">
      <w:pPr>
        <w:pStyle w:val="Zpat"/>
        <w:numPr>
          <w:ilvl w:val="1"/>
          <w:numId w:val="10"/>
        </w:numPr>
        <w:jc w:val="both"/>
        <w:rPr>
          <w:rFonts w:ascii="Calibri" w:hAnsi="Calibri" w:cs="Arial"/>
          <w:sz w:val="22"/>
          <w:szCs w:val="22"/>
        </w:rPr>
      </w:pPr>
      <w:r w:rsidRPr="007108E0">
        <w:rPr>
          <w:rFonts w:ascii="Calibri" w:hAnsi="Calibri" w:cs="Arial"/>
          <w:sz w:val="22"/>
          <w:szCs w:val="22"/>
        </w:rPr>
        <w:t>Objednatel si vyhrazuje právo vypovědět tuto smlouvu v případě, že dojde k ukončení poskytování finanční podpory Projektu, resp. dojde k pozastavení plateb. V tomto případě bude smlouva ukončena dnem následujícím po doručení výpovědi poskytovateli.</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Smlouva se vyhotovuje ve čtyřech stejnopisech, každý s platností originálu. Každá ze smluvních stran obdrží dvě vyhotovení.</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Smlouva nabývá platnosti a účinnosti dnem podpisu smlouvy oběma smluvními stranami.</w:t>
      </w:r>
    </w:p>
    <w:p w:rsidRPr="007108E0" w:rsidR="00A02A57" w:rsidRDefault="00A02A57">
      <w:pPr>
        <w:rPr>
          <w:rFonts w:ascii="Calibri" w:hAnsi="Calibri"/>
          <w:sz w:val="22"/>
          <w:szCs w:val="22"/>
        </w:rPr>
      </w:pPr>
    </w:p>
    <w:p w:rsidRPr="007108E0" w:rsidR="00A02A57" w:rsidRDefault="00A02A57">
      <w:pPr>
        <w:rPr>
          <w:rFonts w:ascii="Calibri" w:hAnsi="Calibri"/>
          <w:sz w:val="22"/>
          <w:szCs w:val="22"/>
        </w:rPr>
      </w:pPr>
      <w:r w:rsidRPr="007108E0">
        <w:rPr>
          <w:rFonts w:ascii="Calibri" w:hAnsi="Calibri"/>
          <w:sz w:val="22"/>
          <w:szCs w:val="22"/>
        </w:rPr>
        <w:t xml:space="preserve">    V …………………….. dne                201</w:t>
      </w:r>
      <w:r w:rsidR="00DB02A6">
        <w:rPr>
          <w:rFonts w:ascii="Calibri" w:hAnsi="Calibri"/>
          <w:sz w:val="22"/>
          <w:szCs w:val="22"/>
        </w:rPr>
        <w:t>5</w:t>
      </w:r>
      <w:r w:rsidRPr="007108E0">
        <w:rPr>
          <w:rFonts w:ascii="Calibri" w:hAnsi="Calibri"/>
          <w:sz w:val="22"/>
          <w:szCs w:val="22"/>
        </w:rPr>
        <w:tab/>
      </w:r>
      <w:r w:rsidRPr="007108E0">
        <w:rPr>
          <w:rFonts w:ascii="Calibri" w:hAnsi="Calibri"/>
          <w:sz w:val="22"/>
          <w:szCs w:val="22"/>
        </w:rPr>
        <w:tab/>
        <w:t xml:space="preserve">         V ……………………. dne             201</w:t>
      </w:r>
      <w:r w:rsidR="00DB02A6">
        <w:rPr>
          <w:rFonts w:ascii="Calibri" w:hAnsi="Calibri"/>
          <w:sz w:val="22"/>
          <w:szCs w:val="22"/>
        </w:rPr>
        <w:t>5</w:t>
      </w:r>
    </w:p>
    <w:p w:rsidRPr="007108E0" w:rsidR="00A02A57" w:rsidRDefault="00A02A57">
      <w:pPr>
        <w:ind w:left="360"/>
        <w:rPr>
          <w:rFonts w:ascii="Calibri" w:hAnsi="Calibri"/>
          <w:sz w:val="22"/>
          <w:szCs w:val="22"/>
        </w:rPr>
      </w:pPr>
    </w:p>
    <w:p w:rsidRPr="007108E0" w:rsidR="00A02A57" w:rsidRDefault="00A02A57">
      <w:pPr>
        <w:ind w:left="360"/>
        <w:rPr>
          <w:rFonts w:ascii="Calibri" w:hAnsi="Calibri"/>
          <w:sz w:val="22"/>
          <w:szCs w:val="22"/>
        </w:rPr>
      </w:pPr>
    </w:p>
    <w:p w:rsidRPr="007108E0" w:rsidR="00A02A57" w:rsidRDefault="00A02A57">
      <w:pPr>
        <w:ind w:left="360"/>
        <w:rPr>
          <w:rFonts w:ascii="Calibri" w:hAnsi="Calibri"/>
          <w:sz w:val="22"/>
          <w:szCs w:val="22"/>
        </w:rPr>
      </w:pPr>
      <w:r w:rsidRPr="007108E0">
        <w:rPr>
          <w:rFonts w:ascii="Calibri" w:hAnsi="Calibri"/>
          <w:sz w:val="22"/>
          <w:szCs w:val="22"/>
        </w:rPr>
        <w:t>Objed</w:t>
      </w:r>
      <w:r w:rsidR="00B54C2B">
        <w:rPr>
          <w:rFonts w:ascii="Calibri" w:hAnsi="Calibri"/>
          <w:sz w:val="22"/>
          <w:szCs w:val="22"/>
        </w:rPr>
        <w:t>natel</w:t>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t xml:space="preserve">        Poskytovatel</w:t>
      </w:r>
    </w:p>
    <w:p w:rsidRPr="007108E0" w:rsidR="00A02A57" w:rsidRDefault="00A02A57">
      <w:pPr>
        <w:ind w:left="360"/>
        <w:rPr>
          <w:rFonts w:ascii="Calibri" w:hAnsi="Calibri"/>
          <w:sz w:val="22"/>
          <w:szCs w:val="22"/>
        </w:rPr>
      </w:pPr>
    </w:p>
    <w:p w:rsidRPr="007108E0" w:rsidR="00A02A57" w:rsidRDefault="00A02A57">
      <w:pPr>
        <w:ind w:left="360"/>
        <w:rPr>
          <w:rFonts w:ascii="Calibri" w:hAnsi="Calibri"/>
          <w:sz w:val="22"/>
          <w:szCs w:val="22"/>
        </w:rPr>
      </w:pPr>
      <w:r w:rsidRPr="007108E0">
        <w:rPr>
          <w:rFonts w:ascii="Calibri" w:hAnsi="Calibri"/>
          <w:sz w:val="22"/>
          <w:szCs w:val="22"/>
        </w:rPr>
        <w:t>….........…………………….</w:t>
      </w:r>
      <w:r w:rsidRPr="007108E0">
        <w:rPr>
          <w:rFonts w:ascii="Calibri" w:hAnsi="Calibri"/>
          <w:sz w:val="22"/>
          <w:szCs w:val="22"/>
        </w:rPr>
        <w:tab/>
      </w:r>
      <w:r w:rsidRPr="007108E0">
        <w:rPr>
          <w:rFonts w:ascii="Calibri" w:hAnsi="Calibri"/>
          <w:sz w:val="22"/>
          <w:szCs w:val="22"/>
        </w:rPr>
        <w:tab/>
      </w:r>
      <w:r w:rsidRPr="007108E0">
        <w:rPr>
          <w:rFonts w:ascii="Calibri" w:hAnsi="Calibri"/>
          <w:sz w:val="22"/>
          <w:szCs w:val="22"/>
        </w:rPr>
        <w:tab/>
      </w:r>
      <w:r w:rsidRPr="007108E0">
        <w:rPr>
          <w:rFonts w:ascii="Calibri" w:hAnsi="Calibri"/>
          <w:sz w:val="22"/>
          <w:szCs w:val="22"/>
        </w:rPr>
        <w:tab/>
        <w:t>…………………………..........</w:t>
      </w:r>
    </w:p>
    <w:p w:rsidRPr="007108E0" w:rsidR="00A02A57" w:rsidRDefault="00A02A57">
      <w:pPr>
        <w:rPr>
          <w:rFonts w:ascii="Calibri" w:hAnsi="Calibri"/>
        </w:rPr>
      </w:pPr>
    </w:p>
    <w:sectPr w:rsidRPr="007108E0" w:rsidR="00A02A57" w:rsidSect="00C96BE8">
      <w:headerReference w:type="default" r:id="rId8"/>
      <w:pgSz w:w="11905" w:h="16837"/>
      <w:pgMar w:top="1985" w:right="1417" w:bottom="1417" w:left="1417" w:header="708" w:footer="708" w:gutter="0"/>
      <w:cols w:space="708"/>
      <w:docGrid w:linePitch="240" w:charSpace="409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165555" w:rsidRDefault="00165555">
      <w:r>
        <w:separator/>
      </w:r>
    </w:p>
  </w:endnote>
  <w:endnote w:type="continuationSeparator" w:id="0">
    <w:p w:rsidR="00165555" w:rsidRDefault="0016555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165555" w:rsidRDefault="00165555">
      <w:r>
        <w:separator/>
      </w:r>
    </w:p>
  </w:footnote>
  <w:footnote w:type="continuationSeparator" w:id="0">
    <w:p w:rsidR="00165555" w:rsidRDefault="0016555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A02A57" w:rsidRDefault="00B54C2B">
    <w:pPr>
      <w:pStyle w:val="Zhlav"/>
    </w:pPr>
    <w:r>
      <w:rPr>
        <w:noProof/>
        <w:lang w:eastAsia="cs-CZ"/>
      </w:rPr>
      <w:drawing>
        <wp:inline distT="0" distB="0" distL="0" distR="0">
          <wp:extent cx="5753100" cy="609600"/>
          <wp:effectExtent l="0" t="0" r="0" b="0"/>
          <wp:docPr id="1" name="obrázek 1" descr="esf_eu_oplzz_Podorujeme_horizont_CB"/>
          <wp:cNvGraphicFramePr>
            <a:graphicFrameLocks noChangeAspect="true"/>
          </wp:cNvGraphicFramePr>
          <a:graphic>
            <a:graphicData uri="http://schemas.openxmlformats.org/drawingml/2006/picture">
              <pic:pic>
                <pic:nvPicPr>
                  <pic:cNvPr id="0" name="obrázek 1" descr="esf_eu_oplzz_Podorujeme_horizont_CB"/>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60960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Wingdings" w:hAnsi="Wingdings"/>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nsid w:val="00000007"/>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Arial"/>
        <w:sz w:val="22"/>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00000008"/>
    <w:multiLevelType w:val="multilevel"/>
    <w:tmpl w:val="0000000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
    <w:nsid w:val="00000009"/>
    <w:multiLevelType w:val="multilevel"/>
    <w:tmpl w:val="0000000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nsid w:val="0000000A"/>
    <w:multiLevelType w:val="multilevel"/>
    <w:tmpl w:val="1ACE9816"/>
    <w:lvl w:ilvl="0">
      <w:start w:val="1"/>
      <w:numFmt w:val="decimal"/>
      <w:lvlText w:val="%1."/>
      <w:lvlJc w:val="left"/>
      <w:pPr>
        <w:tabs>
          <w:tab w:val="num" w:pos="720"/>
        </w:tabs>
        <w:ind w:left="720" w:hanging="360"/>
      </w:pPr>
      <w:rPr>
        <w:rFonts w:hint="default" w:ascii="Times New Roman" w:hAnsi="Times New Roman"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
    <w:nsid w:val="0000000B"/>
    <w:multiLevelType w:val="multilevel"/>
    <w:tmpl w:val="0000000B"/>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01850576"/>
    <w:multiLevelType w:val="hybridMultilevel"/>
    <w:tmpl w:val="D1BE2734"/>
    <w:lvl w:ilvl="0" w:tplc="6550195A">
      <w:numFmt w:val="bullet"/>
      <w:lvlText w:val="-"/>
      <w:lvlJc w:val="left"/>
      <w:pPr>
        <w:tabs>
          <w:tab w:val="num" w:pos="420"/>
        </w:tabs>
        <w:ind w:left="420" w:hanging="360"/>
      </w:pPr>
      <w:rPr>
        <w:rFonts w:hint="default" w:ascii="Arial" w:hAnsi="Arial" w:eastAsia="Times New Roman"/>
      </w:rPr>
    </w:lvl>
    <w:lvl w:ilvl="1" w:tplc="04050003" w:tentative="true">
      <w:start w:val="1"/>
      <w:numFmt w:val="bullet"/>
      <w:lvlText w:val="o"/>
      <w:lvlJc w:val="left"/>
      <w:pPr>
        <w:tabs>
          <w:tab w:val="num" w:pos="1140"/>
        </w:tabs>
        <w:ind w:left="1140" w:hanging="360"/>
      </w:pPr>
      <w:rPr>
        <w:rFonts w:hint="default" w:ascii="Courier New" w:hAnsi="Courier New"/>
      </w:rPr>
    </w:lvl>
    <w:lvl w:ilvl="2" w:tplc="04050005" w:tentative="true">
      <w:start w:val="1"/>
      <w:numFmt w:val="bullet"/>
      <w:lvlText w:val=""/>
      <w:lvlJc w:val="left"/>
      <w:pPr>
        <w:tabs>
          <w:tab w:val="num" w:pos="1860"/>
        </w:tabs>
        <w:ind w:left="1860" w:hanging="360"/>
      </w:pPr>
      <w:rPr>
        <w:rFonts w:hint="default" w:ascii="Wingdings" w:hAnsi="Wingdings"/>
      </w:rPr>
    </w:lvl>
    <w:lvl w:ilvl="3" w:tplc="04050001" w:tentative="true">
      <w:start w:val="1"/>
      <w:numFmt w:val="bullet"/>
      <w:lvlText w:val=""/>
      <w:lvlJc w:val="left"/>
      <w:pPr>
        <w:tabs>
          <w:tab w:val="num" w:pos="2580"/>
        </w:tabs>
        <w:ind w:left="2580" w:hanging="360"/>
      </w:pPr>
      <w:rPr>
        <w:rFonts w:hint="default" w:ascii="Symbol" w:hAnsi="Symbol"/>
      </w:rPr>
    </w:lvl>
    <w:lvl w:ilvl="4" w:tplc="04050003" w:tentative="true">
      <w:start w:val="1"/>
      <w:numFmt w:val="bullet"/>
      <w:lvlText w:val="o"/>
      <w:lvlJc w:val="left"/>
      <w:pPr>
        <w:tabs>
          <w:tab w:val="num" w:pos="3300"/>
        </w:tabs>
        <w:ind w:left="3300" w:hanging="360"/>
      </w:pPr>
      <w:rPr>
        <w:rFonts w:hint="default" w:ascii="Courier New" w:hAnsi="Courier New"/>
      </w:rPr>
    </w:lvl>
    <w:lvl w:ilvl="5" w:tplc="04050005" w:tentative="true">
      <w:start w:val="1"/>
      <w:numFmt w:val="bullet"/>
      <w:lvlText w:val=""/>
      <w:lvlJc w:val="left"/>
      <w:pPr>
        <w:tabs>
          <w:tab w:val="num" w:pos="4020"/>
        </w:tabs>
        <w:ind w:left="4020" w:hanging="360"/>
      </w:pPr>
      <w:rPr>
        <w:rFonts w:hint="default" w:ascii="Wingdings" w:hAnsi="Wingdings"/>
      </w:rPr>
    </w:lvl>
    <w:lvl w:ilvl="6" w:tplc="04050001" w:tentative="true">
      <w:start w:val="1"/>
      <w:numFmt w:val="bullet"/>
      <w:lvlText w:val=""/>
      <w:lvlJc w:val="left"/>
      <w:pPr>
        <w:tabs>
          <w:tab w:val="num" w:pos="4740"/>
        </w:tabs>
        <w:ind w:left="4740" w:hanging="360"/>
      </w:pPr>
      <w:rPr>
        <w:rFonts w:hint="default" w:ascii="Symbol" w:hAnsi="Symbol"/>
      </w:rPr>
    </w:lvl>
    <w:lvl w:ilvl="7" w:tplc="04050003" w:tentative="true">
      <w:start w:val="1"/>
      <w:numFmt w:val="bullet"/>
      <w:lvlText w:val="o"/>
      <w:lvlJc w:val="left"/>
      <w:pPr>
        <w:tabs>
          <w:tab w:val="num" w:pos="5460"/>
        </w:tabs>
        <w:ind w:left="5460" w:hanging="360"/>
      </w:pPr>
      <w:rPr>
        <w:rFonts w:hint="default" w:ascii="Courier New" w:hAnsi="Courier New"/>
      </w:rPr>
    </w:lvl>
    <w:lvl w:ilvl="8" w:tplc="04050005" w:tentative="true">
      <w:start w:val="1"/>
      <w:numFmt w:val="bullet"/>
      <w:lvlText w:val=""/>
      <w:lvlJc w:val="left"/>
      <w:pPr>
        <w:tabs>
          <w:tab w:val="num" w:pos="6180"/>
        </w:tabs>
        <w:ind w:left="6180" w:hanging="360"/>
      </w:pPr>
      <w:rPr>
        <w:rFonts w:hint="default" w:ascii="Wingdings" w:hAnsi="Wingdings"/>
      </w:rPr>
    </w:lvl>
  </w:abstractNum>
  <w:abstractNum w:abstractNumId="12">
    <w:nsid w:val="1F7B7ADA"/>
    <w:multiLevelType w:val="multilevel"/>
    <w:tmpl w:val="0000000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3">
    <w:nsid w:val="2C19096D"/>
    <w:multiLevelType w:val="hybridMultilevel"/>
    <w:tmpl w:val="80AE1322"/>
    <w:lvl w:ilvl="0" w:tplc="04050017">
      <w:start w:val="1"/>
      <w:numFmt w:val="lowerLetter"/>
      <w:lvlText w:val="%1)"/>
      <w:lvlJc w:val="left"/>
      <w:pPr>
        <w:ind w:left="1440" w:hanging="360"/>
      </w:pPr>
      <w:rPr>
        <w:rFonts w:cs="Times New Roman"/>
      </w:rPr>
    </w:lvl>
    <w:lvl w:ilvl="1" w:tplc="04050019" w:tentative="true">
      <w:start w:val="1"/>
      <w:numFmt w:val="lowerLetter"/>
      <w:lvlText w:val="%2."/>
      <w:lvlJc w:val="left"/>
      <w:pPr>
        <w:ind w:left="2160" w:hanging="360"/>
      </w:pPr>
      <w:rPr>
        <w:rFonts w:cs="Times New Roman"/>
      </w:rPr>
    </w:lvl>
    <w:lvl w:ilvl="2" w:tplc="0405001B" w:tentative="true">
      <w:start w:val="1"/>
      <w:numFmt w:val="lowerRoman"/>
      <w:lvlText w:val="%3."/>
      <w:lvlJc w:val="right"/>
      <w:pPr>
        <w:ind w:left="2880" w:hanging="180"/>
      </w:pPr>
      <w:rPr>
        <w:rFonts w:cs="Times New Roman"/>
      </w:rPr>
    </w:lvl>
    <w:lvl w:ilvl="3" w:tplc="0405000F" w:tentative="true">
      <w:start w:val="1"/>
      <w:numFmt w:val="decimal"/>
      <w:lvlText w:val="%4."/>
      <w:lvlJc w:val="left"/>
      <w:pPr>
        <w:ind w:left="3600" w:hanging="360"/>
      </w:pPr>
      <w:rPr>
        <w:rFonts w:cs="Times New Roman"/>
      </w:rPr>
    </w:lvl>
    <w:lvl w:ilvl="4" w:tplc="04050019" w:tentative="true">
      <w:start w:val="1"/>
      <w:numFmt w:val="lowerLetter"/>
      <w:lvlText w:val="%5."/>
      <w:lvlJc w:val="left"/>
      <w:pPr>
        <w:ind w:left="4320" w:hanging="360"/>
      </w:pPr>
      <w:rPr>
        <w:rFonts w:cs="Times New Roman"/>
      </w:rPr>
    </w:lvl>
    <w:lvl w:ilvl="5" w:tplc="0405001B" w:tentative="true">
      <w:start w:val="1"/>
      <w:numFmt w:val="lowerRoman"/>
      <w:lvlText w:val="%6."/>
      <w:lvlJc w:val="right"/>
      <w:pPr>
        <w:ind w:left="5040" w:hanging="180"/>
      </w:pPr>
      <w:rPr>
        <w:rFonts w:cs="Times New Roman"/>
      </w:rPr>
    </w:lvl>
    <w:lvl w:ilvl="6" w:tplc="0405000F" w:tentative="true">
      <w:start w:val="1"/>
      <w:numFmt w:val="decimal"/>
      <w:lvlText w:val="%7."/>
      <w:lvlJc w:val="left"/>
      <w:pPr>
        <w:ind w:left="5760" w:hanging="360"/>
      </w:pPr>
      <w:rPr>
        <w:rFonts w:cs="Times New Roman"/>
      </w:rPr>
    </w:lvl>
    <w:lvl w:ilvl="7" w:tplc="04050019" w:tentative="true">
      <w:start w:val="1"/>
      <w:numFmt w:val="lowerLetter"/>
      <w:lvlText w:val="%8."/>
      <w:lvlJc w:val="left"/>
      <w:pPr>
        <w:ind w:left="6480" w:hanging="360"/>
      </w:pPr>
      <w:rPr>
        <w:rFonts w:cs="Times New Roman"/>
      </w:rPr>
    </w:lvl>
    <w:lvl w:ilvl="8" w:tplc="0405001B" w:tentative="true">
      <w:start w:val="1"/>
      <w:numFmt w:val="lowerRoman"/>
      <w:lvlText w:val="%9."/>
      <w:lvlJc w:val="right"/>
      <w:pPr>
        <w:ind w:left="7200" w:hanging="180"/>
      </w:pPr>
      <w:rPr>
        <w:rFonts w:cs="Times New Roman"/>
      </w:rPr>
    </w:lvl>
  </w:abstractNum>
  <w:abstractNum w:abstractNumId="14">
    <w:nsid w:val="2FB44DE7"/>
    <w:multiLevelType w:val="hybridMultilevel"/>
    <w:tmpl w:val="E5F23906"/>
    <w:lvl w:ilvl="0" w:tplc="B0EE3E9A">
      <w:numFmt w:val="bullet"/>
      <w:lvlText w:val="-"/>
      <w:lvlJc w:val="left"/>
      <w:pPr>
        <w:tabs>
          <w:tab w:val="num" w:pos="1065"/>
        </w:tabs>
        <w:ind w:left="1065" w:hanging="360"/>
      </w:pPr>
      <w:rPr>
        <w:rFonts w:hint="default" w:ascii="Times New Roman" w:hAnsi="Times New Roman" w:eastAsia="Times New Roman"/>
      </w:rPr>
    </w:lvl>
    <w:lvl w:ilvl="1" w:tplc="04050003" w:tentative="true">
      <w:start w:val="1"/>
      <w:numFmt w:val="bullet"/>
      <w:lvlText w:val="o"/>
      <w:lvlJc w:val="left"/>
      <w:pPr>
        <w:tabs>
          <w:tab w:val="num" w:pos="1785"/>
        </w:tabs>
        <w:ind w:left="1785" w:hanging="360"/>
      </w:pPr>
      <w:rPr>
        <w:rFonts w:hint="default" w:ascii="Courier New" w:hAnsi="Courier New"/>
      </w:rPr>
    </w:lvl>
    <w:lvl w:ilvl="2" w:tplc="04050005" w:tentative="true">
      <w:start w:val="1"/>
      <w:numFmt w:val="bullet"/>
      <w:lvlText w:val=""/>
      <w:lvlJc w:val="left"/>
      <w:pPr>
        <w:tabs>
          <w:tab w:val="num" w:pos="2505"/>
        </w:tabs>
        <w:ind w:left="2505" w:hanging="360"/>
      </w:pPr>
      <w:rPr>
        <w:rFonts w:hint="default" w:ascii="Wingdings" w:hAnsi="Wingdings"/>
      </w:rPr>
    </w:lvl>
    <w:lvl w:ilvl="3" w:tplc="04050001" w:tentative="true">
      <w:start w:val="1"/>
      <w:numFmt w:val="bullet"/>
      <w:lvlText w:val=""/>
      <w:lvlJc w:val="left"/>
      <w:pPr>
        <w:tabs>
          <w:tab w:val="num" w:pos="3225"/>
        </w:tabs>
        <w:ind w:left="3225" w:hanging="360"/>
      </w:pPr>
      <w:rPr>
        <w:rFonts w:hint="default" w:ascii="Symbol" w:hAnsi="Symbol"/>
      </w:rPr>
    </w:lvl>
    <w:lvl w:ilvl="4" w:tplc="04050003" w:tentative="true">
      <w:start w:val="1"/>
      <w:numFmt w:val="bullet"/>
      <w:lvlText w:val="o"/>
      <w:lvlJc w:val="left"/>
      <w:pPr>
        <w:tabs>
          <w:tab w:val="num" w:pos="3945"/>
        </w:tabs>
        <w:ind w:left="3945" w:hanging="360"/>
      </w:pPr>
      <w:rPr>
        <w:rFonts w:hint="default" w:ascii="Courier New" w:hAnsi="Courier New"/>
      </w:rPr>
    </w:lvl>
    <w:lvl w:ilvl="5" w:tplc="04050005" w:tentative="true">
      <w:start w:val="1"/>
      <w:numFmt w:val="bullet"/>
      <w:lvlText w:val=""/>
      <w:lvlJc w:val="left"/>
      <w:pPr>
        <w:tabs>
          <w:tab w:val="num" w:pos="4665"/>
        </w:tabs>
        <w:ind w:left="4665" w:hanging="360"/>
      </w:pPr>
      <w:rPr>
        <w:rFonts w:hint="default" w:ascii="Wingdings" w:hAnsi="Wingdings"/>
      </w:rPr>
    </w:lvl>
    <w:lvl w:ilvl="6" w:tplc="04050001" w:tentative="true">
      <w:start w:val="1"/>
      <w:numFmt w:val="bullet"/>
      <w:lvlText w:val=""/>
      <w:lvlJc w:val="left"/>
      <w:pPr>
        <w:tabs>
          <w:tab w:val="num" w:pos="5385"/>
        </w:tabs>
        <w:ind w:left="5385" w:hanging="360"/>
      </w:pPr>
      <w:rPr>
        <w:rFonts w:hint="default" w:ascii="Symbol" w:hAnsi="Symbol"/>
      </w:rPr>
    </w:lvl>
    <w:lvl w:ilvl="7" w:tplc="04050003" w:tentative="true">
      <w:start w:val="1"/>
      <w:numFmt w:val="bullet"/>
      <w:lvlText w:val="o"/>
      <w:lvlJc w:val="left"/>
      <w:pPr>
        <w:tabs>
          <w:tab w:val="num" w:pos="6105"/>
        </w:tabs>
        <w:ind w:left="6105" w:hanging="360"/>
      </w:pPr>
      <w:rPr>
        <w:rFonts w:hint="default" w:ascii="Courier New" w:hAnsi="Courier New"/>
      </w:rPr>
    </w:lvl>
    <w:lvl w:ilvl="8" w:tplc="04050005" w:tentative="true">
      <w:start w:val="1"/>
      <w:numFmt w:val="bullet"/>
      <w:lvlText w:val=""/>
      <w:lvlJc w:val="left"/>
      <w:pPr>
        <w:tabs>
          <w:tab w:val="num" w:pos="6825"/>
        </w:tabs>
        <w:ind w:left="6825" w:hanging="360"/>
      </w:pPr>
      <w:rPr>
        <w:rFonts w:hint="default" w:ascii="Wingdings" w:hAnsi="Wingdings"/>
      </w:rPr>
    </w:lvl>
  </w:abstractNum>
  <w:abstractNum w:abstractNumId="15">
    <w:nsid w:val="4ABC6285"/>
    <w:multiLevelType w:val="multilevel"/>
    <w:tmpl w:val="B422245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6">
    <w:nsid w:val="61AF3C71"/>
    <w:multiLevelType w:val="hybridMultilevel"/>
    <w:tmpl w:val="E79E4C6E"/>
    <w:lvl w:ilvl="0" w:tplc="8618AC4E">
      <w:start w:val="7"/>
      <w:numFmt w:val="bullet"/>
      <w:lvlText w:val="-"/>
      <w:lvlJc w:val="left"/>
      <w:pPr>
        <w:ind w:left="1068" w:hanging="360"/>
      </w:pPr>
      <w:rPr>
        <w:rFonts w:hint="default" w:ascii="Calibri" w:hAnsi="Calibri" w:eastAsia="Times New Roman"/>
      </w:rPr>
    </w:lvl>
    <w:lvl w:ilvl="1" w:tplc="04050003" w:tentative="true">
      <w:start w:val="1"/>
      <w:numFmt w:val="bullet"/>
      <w:lvlText w:val="o"/>
      <w:lvlJc w:val="left"/>
      <w:pPr>
        <w:ind w:left="1788" w:hanging="360"/>
      </w:pPr>
      <w:rPr>
        <w:rFonts w:hint="default" w:ascii="Courier New" w:hAnsi="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rPr>
    </w:lvl>
    <w:lvl w:ilvl="8" w:tplc="04050005" w:tentative="true">
      <w:start w:val="1"/>
      <w:numFmt w:val="bullet"/>
      <w:lvlText w:val=""/>
      <w:lvlJc w:val="left"/>
      <w:pPr>
        <w:ind w:left="6828"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2"/>
  </w:num>
  <w:num w:numId="14">
    <w:abstractNumId w:val="15"/>
  </w:num>
  <w:num w:numId="15">
    <w:abstractNumId w:val="13"/>
  </w:num>
  <w:num w:numId="16">
    <w:abstractNumId w:val="16"/>
  </w:num>
  <w:num w:numId="17">
    <w:abstractNumId w:val="1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embedSystemFonts/>
  <w:proofState w:spelling="clean"/>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spidmax="2049" v:ext="edi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96"/>
    <w:rsid w:val="00001CC3"/>
    <w:rsid w:val="000B5794"/>
    <w:rsid w:val="000D4750"/>
    <w:rsid w:val="00116A49"/>
    <w:rsid w:val="00165555"/>
    <w:rsid w:val="001D17A4"/>
    <w:rsid w:val="0022616D"/>
    <w:rsid w:val="002E49FC"/>
    <w:rsid w:val="002F212E"/>
    <w:rsid w:val="00321D58"/>
    <w:rsid w:val="00392E24"/>
    <w:rsid w:val="003C7503"/>
    <w:rsid w:val="003D29C3"/>
    <w:rsid w:val="003D7996"/>
    <w:rsid w:val="004C4798"/>
    <w:rsid w:val="005517B1"/>
    <w:rsid w:val="005A0FBA"/>
    <w:rsid w:val="0060197F"/>
    <w:rsid w:val="00633963"/>
    <w:rsid w:val="006D17CE"/>
    <w:rsid w:val="006E6660"/>
    <w:rsid w:val="007108E0"/>
    <w:rsid w:val="007360A4"/>
    <w:rsid w:val="00777665"/>
    <w:rsid w:val="007C7496"/>
    <w:rsid w:val="007F601A"/>
    <w:rsid w:val="00860678"/>
    <w:rsid w:val="00A02A57"/>
    <w:rsid w:val="00A33CFB"/>
    <w:rsid w:val="00A359A8"/>
    <w:rsid w:val="00A50CED"/>
    <w:rsid w:val="00AC3923"/>
    <w:rsid w:val="00B15B4C"/>
    <w:rsid w:val="00B41A0C"/>
    <w:rsid w:val="00B54C2B"/>
    <w:rsid w:val="00BC10A9"/>
    <w:rsid w:val="00C96BE8"/>
    <w:rsid w:val="00DB02A6"/>
    <w:rsid w:val="00DC36B1"/>
    <w:rsid w:val="00DD104F"/>
    <w:rsid w:val="00E67D9C"/>
    <w:rsid w:val="00EE496C"/>
    <w:rsid w:val="00F254AB"/>
    <w:rsid w:val="00FB3B1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15:docId w15:val="{8ABFC6E0-42C3-479A-99F5-0016BFCD7A8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semiHidden="true" w:unhideWhenUsed="true" w:qFormat="true"/>
    <w:lsdException w:name="heading 3" w:locked="true" w:uiPriority="0" w:qFormat="true"/>
    <w:lsdException w:name="heading 4" w:locked="true" w:uiPriority="0" w:semiHidden="true" w:unhideWhenUsed="true" w:qFormat="true"/>
    <w:lsdException w:name="heading 5" w:locked="true" w:uiPriority="0" w:semiHidden="true" w:unhideWhenUsed="true"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860678"/>
    <w:pPr>
      <w:suppressAutoHyphens/>
    </w:pPr>
    <w:rPr>
      <w:rFonts w:ascii="Arial" w:hAnsi="Arial"/>
      <w:kern w:val="1"/>
      <w:lang w:eastAsia="ar-SA"/>
    </w:rPr>
  </w:style>
  <w:style w:type="paragraph" w:styleId="Nadpis3">
    <w:name w:val="heading 3"/>
    <w:basedOn w:val="Normln"/>
    <w:next w:val="Normln"/>
    <w:link w:val="Nadpis3Char"/>
    <w:uiPriority w:val="99"/>
    <w:qFormat/>
    <w:rsid w:val="007108E0"/>
    <w:pPr>
      <w:keepNext/>
      <w:suppressAutoHyphens w:val="false"/>
      <w:spacing w:before="240" w:after="60"/>
      <w:jc w:val="both"/>
      <w:outlineLvl w:val="2"/>
    </w:pPr>
    <w:rPr>
      <w:rFonts w:ascii="Cambria" w:hAnsi="Cambria"/>
      <w:b/>
      <w:bCs/>
      <w:kern w:val="0"/>
      <w:sz w:val="24"/>
      <w:szCs w:val="26"/>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3Char" w:customStyle="true">
    <w:name w:val="Nadpis 3 Char"/>
    <w:link w:val="Nadpis3"/>
    <w:uiPriority w:val="99"/>
    <w:locked/>
    <w:rsid w:val="007108E0"/>
    <w:rPr>
      <w:rFonts w:ascii="Cambria" w:hAnsi="Cambria" w:cs="Times New Roman"/>
      <w:b/>
      <w:bCs/>
      <w:sz w:val="26"/>
      <w:szCs w:val="26"/>
    </w:rPr>
  </w:style>
  <w:style w:type="character" w:styleId="DefaultParagraphFont1" w:customStyle="true">
    <w:name w:val="Default Paragraph Font1"/>
    <w:uiPriority w:val="99"/>
    <w:rsid w:val="00860678"/>
  </w:style>
  <w:style w:type="character" w:styleId="Hypertextovodkaz">
    <w:name w:val="Hyperlink"/>
    <w:uiPriority w:val="99"/>
    <w:rsid w:val="00860678"/>
    <w:rPr>
      <w:rFonts w:cs="Times New Roman"/>
      <w:color w:val="0000FF"/>
      <w:u w:val="single"/>
    </w:rPr>
  </w:style>
  <w:style w:type="character" w:styleId="PodtitulChar" w:customStyle="true">
    <w:name w:val="Podtitul Char"/>
    <w:uiPriority w:val="99"/>
    <w:rsid w:val="00860678"/>
    <w:rPr>
      <w:b/>
      <w:sz w:val="24"/>
      <w:lang w:val="cs-CZ" w:eastAsia="ar-SA" w:bidi="ar-SA"/>
    </w:rPr>
  </w:style>
  <w:style w:type="character" w:styleId="ZpatChar" w:customStyle="true">
    <w:name w:val="Zápatí Char"/>
    <w:uiPriority w:val="99"/>
    <w:rsid w:val="00860678"/>
    <w:rPr>
      <w:rFonts w:ascii="Arial" w:hAnsi="Arial"/>
      <w:lang w:val="cs-CZ" w:eastAsia="ar-SA" w:bidi="ar-SA"/>
    </w:rPr>
  </w:style>
  <w:style w:type="character" w:styleId="CommentReference1" w:customStyle="true">
    <w:name w:val="Comment Reference1"/>
    <w:uiPriority w:val="99"/>
    <w:rsid w:val="00860678"/>
    <w:rPr>
      <w:sz w:val="16"/>
    </w:rPr>
  </w:style>
  <w:style w:type="character" w:styleId="TextkomenteChar" w:customStyle="true">
    <w:name w:val="Text komentáře Char"/>
    <w:uiPriority w:val="99"/>
    <w:rsid w:val="00860678"/>
    <w:rPr>
      <w:rFonts w:ascii="Arial" w:hAnsi="Arial"/>
      <w:lang w:val="cs-CZ" w:eastAsia="ar-SA" w:bidi="ar-SA"/>
    </w:rPr>
  </w:style>
  <w:style w:type="character" w:styleId="FootnoteReference1" w:customStyle="true">
    <w:name w:val="Footnote Reference1"/>
    <w:uiPriority w:val="99"/>
    <w:rsid w:val="00860678"/>
    <w:rPr>
      <w:vertAlign w:val="superscript"/>
    </w:rPr>
  </w:style>
  <w:style w:type="character" w:styleId="ListLabel1" w:customStyle="true">
    <w:name w:val="ListLabel 1"/>
    <w:uiPriority w:val="99"/>
    <w:rsid w:val="00860678"/>
  </w:style>
  <w:style w:type="character" w:styleId="ListLabel2" w:customStyle="true">
    <w:name w:val="ListLabel 2"/>
    <w:uiPriority w:val="99"/>
    <w:rsid w:val="00860678"/>
    <w:rPr>
      <w:sz w:val="22"/>
    </w:rPr>
  </w:style>
  <w:style w:type="paragraph" w:styleId="Nadpis" w:customStyle="true">
    <w:name w:val="Nadpis"/>
    <w:basedOn w:val="Normln"/>
    <w:next w:val="Zkladntext"/>
    <w:uiPriority w:val="99"/>
    <w:rsid w:val="00860678"/>
    <w:pPr>
      <w:keepNext/>
      <w:spacing w:before="240" w:after="120"/>
    </w:pPr>
    <w:rPr>
      <w:rFonts w:cs="Tahoma"/>
      <w:sz w:val="28"/>
      <w:szCs w:val="28"/>
    </w:rPr>
  </w:style>
  <w:style w:type="paragraph" w:styleId="Zkladntext">
    <w:name w:val="Body Text"/>
    <w:basedOn w:val="Normln"/>
    <w:link w:val="ZkladntextChar"/>
    <w:uiPriority w:val="99"/>
    <w:rsid w:val="00860678"/>
    <w:pPr>
      <w:widowControl w:val="false"/>
    </w:pPr>
    <w:rPr>
      <w:rFonts w:ascii="Times New Roman" w:hAnsi="Times New Roman" w:cs="Arial"/>
      <w:b/>
      <w:bCs/>
    </w:rPr>
  </w:style>
  <w:style w:type="character" w:styleId="ZkladntextChar" w:customStyle="true">
    <w:name w:val="Základní text Char"/>
    <w:link w:val="Zkladntext"/>
    <w:uiPriority w:val="99"/>
    <w:semiHidden/>
    <w:rsid w:val="001F75CF"/>
    <w:rPr>
      <w:rFonts w:ascii="Arial" w:hAnsi="Arial"/>
      <w:kern w:val="1"/>
      <w:sz w:val="20"/>
      <w:szCs w:val="20"/>
      <w:lang w:eastAsia="ar-SA"/>
    </w:rPr>
  </w:style>
  <w:style w:type="paragraph" w:styleId="Seznam">
    <w:name w:val="List"/>
    <w:basedOn w:val="Zkladntext"/>
    <w:uiPriority w:val="99"/>
    <w:rsid w:val="00860678"/>
    <w:rPr>
      <w:rFonts w:cs="Tahoma"/>
    </w:rPr>
  </w:style>
  <w:style w:type="paragraph" w:styleId="Popisek" w:customStyle="true">
    <w:name w:val="Popisek"/>
    <w:basedOn w:val="Normln"/>
    <w:uiPriority w:val="99"/>
    <w:rsid w:val="00860678"/>
    <w:pPr>
      <w:suppressLineNumbers/>
      <w:spacing w:before="120" w:after="120"/>
    </w:pPr>
    <w:rPr>
      <w:rFonts w:cs="Tahoma"/>
      <w:i/>
      <w:iCs/>
      <w:sz w:val="24"/>
      <w:szCs w:val="24"/>
    </w:rPr>
  </w:style>
  <w:style w:type="paragraph" w:styleId="Rejstk" w:customStyle="true">
    <w:name w:val="Rejstřík"/>
    <w:basedOn w:val="Normln"/>
    <w:uiPriority w:val="99"/>
    <w:rsid w:val="00860678"/>
    <w:pPr>
      <w:suppressLineNumbers/>
    </w:pPr>
    <w:rPr>
      <w:rFonts w:cs="Tahoma"/>
    </w:rPr>
  </w:style>
  <w:style w:type="paragraph" w:styleId="Zpat">
    <w:name w:val="footer"/>
    <w:basedOn w:val="Normln"/>
    <w:link w:val="ZpatChar1"/>
    <w:uiPriority w:val="99"/>
    <w:rsid w:val="00860678"/>
    <w:pPr>
      <w:widowControl w:val="false"/>
      <w:suppressLineNumbers/>
      <w:tabs>
        <w:tab w:val="center" w:pos="4536"/>
        <w:tab w:val="right" w:pos="9072"/>
      </w:tabs>
    </w:pPr>
    <w:rPr>
      <w:rFonts w:ascii="Times New Roman" w:hAnsi="Times New Roman"/>
    </w:rPr>
  </w:style>
  <w:style w:type="character" w:styleId="ZpatChar1" w:customStyle="true">
    <w:name w:val="Zápatí Char1"/>
    <w:link w:val="Zpat"/>
    <w:uiPriority w:val="99"/>
    <w:semiHidden/>
    <w:rsid w:val="001F75CF"/>
    <w:rPr>
      <w:rFonts w:ascii="Arial" w:hAnsi="Arial"/>
      <w:kern w:val="1"/>
      <w:sz w:val="20"/>
      <w:szCs w:val="20"/>
      <w:lang w:eastAsia="ar-SA"/>
    </w:rPr>
  </w:style>
  <w:style w:type="paragraph" w:styleId="Podtitul">
    <w:name w:val="Subtitle"/>
    <w:basedOn w:val="Normln"/>
    <w:next w:val="Zkladntext"/>
    <w:link w:val="PodtitulChar1"/>
    <w:uiPriority w:val="99"/>
    <w:qFormat/>
    <w:rsid w:val="00860678"/>
    <w:pPr>
      <w:widowControl w:val="false"/>
      <w:jc w:val="center"/>
    </w:pPr>
    <w:rPr>
      <w:rFonts w:ascii="Times New Roman" w:hAnsi="Times New Roman"/>
      <w:b/>
      <w:bCs/>
      <w:i/>
      <w:iCs/>
      <w:sz w:val="28"/>
      <w:szCs w:val="24"/>
    </w:rPr>
  </w:style>
  <w:style w:type="character" w:styleId="PodtitulChar1" w:customStyle="true">
    <w:name w:val="Podtitul Char1"/>
    <w:link w:val="Podtitul"/>
    <w:uiPriority w:val="11"/>
    <w:rsid w:val="001F75CF"/>
    <w:rPr>
      <w:rFonts w:ascii="Cambria" w:hAnsi="Cambria" w:eastAsia="Times New Roman" w:cs="Times New Roman"/>
      <w:kern w:val="1"/>
      <w:sz w:val="24"/>
      <w:szCs w:val="24"/>
      <w:lang w:eastAsia="ar-SA"/>
    </w:rPr>
  </w:style>
  <w:style w:type="paragraph" w:styleId="Zhlav">
    <w:name w:val="header"/>
    <w:basedOn w:val="Normln"/>
    <w:link w:val="ZhlavChar"/>
    <w:uiPriority w:val="99"/>
    <w:rsid w:val="00860678"/>
    <w:pPr>
      <w:widowControl w:val="false"/>
      <w:suppressLineNumbers/>
      <w:tabs>
        <w:tab w:val="center" w:pos="4536"/>
        <w:tab w:val="right" w:pos="9072"/>
      </w:tabs>
    </w:pPr>
    <w:rPr>
      <w:rFonts w:ascii="Times New Roman" w:hAnsi="Times New Roman"/>
    </w:rPr>
  </w:style>
  <w:style w:type="character" w:styleId="ZhlavChar" w:customStyle="true">
    <w:name w:val="Záhlaví Char"/>
    <w:link w:val="Zhlav"/>
    <w:uiPriority w:val="99"/>
    <w:semiHidden/>
    <w:rsid w:val="001F75CF"/>
    <w:rPr>
      <w:rFonts w:ascii="Arial" w:hAnsi="Arial"/>
      <w:kern w:val="1"/>
      <w:sz w:val="20"/>
      <w:szCs w:val="20"/>
      <w:lang w:eastAsia="ar-SA"/>
    </w:rPr>
  </w:style>
  <w:style w:type="paragraph" w:styleId="CommentText1" w:customStyle="true">
    <w:name w:val="Comment Text1"/>
    <w:uiPriority w:val="99"/>
    <w:rsid w:val="00860678"/>
    <w:pPr>
      <w:widowControl w:val="false"/>
      <w:suppressAutoHyphens/>
    </w:pPr>
    <w:rPr>
      <w:kern w:val="1"/>
      <w:lang w:eastAsia="ar-SA"/>
    </w:rPr>
  </w:style>
  <w:style w:type="paragraph" w:styleId="CommentSubject1" w:customStyle="true">
    <w:name w:val="Comment Subject1"/>
    <w:uiPriority w:val="99"/>
    <w:rsid w:val="00860678"/>
    <w:pPr>
      <w:widowControl w:val="false"/>
      <w:suppressAutoHyphens/>
    </w:pPr>
    <w:rPr>
      <w:b/>
      <w:bCs/>
      <w:kern w:val="1"/>
      <w:lang w:eastAsia="ar-SA"/>
    </w:rPr>
  </w:style>
  <w:style w:type="paragraph" w:styleId="BalloonText1" w:customStyle="true">
    <w:name w:val="Balloon Text1"/>
    <w:uiPriority w:val="99"/>
    <w:rsid w:val="00860678"/>
    <w:pPr>
      <w:widowControl w:val="false"/>
      <w:suppressAutoHyphens/>
    </w:pPr>
    <w:rPr>
      <w:rFonts w:ascii="Tahoma" w:hAnsi="Tahoma" w:cs="Tahoma"/>
      <w:kern w:val="1"/>
      <w:sz w:val="16"/>
      <w:szCs w:val="16"/>
      <w:lang w:eastAsia="ar-SA"/>
    </w:rPr>
  </w:style>
  <w:style w:type="paragraph" w:styleId="Odstavecseseznamem1" w:customStyle="true">
    <w:name w:val="Odstavec se seznamem1"/>
    <w:uiPriority w:val="99"/>
    <w:rsid w:val="00860678"/>
    <w:pPr>
      <w:widowControl w:val="false"/>
      <w:suppressAutoHyphens/>
      <w:ind w:left="720"/>
    </w:pPr>
    <w:rPr>
      <w:kern w:val="1"/>
      <w:sz w:val="24"/>
      <w:szCs w:val="24"/>
      <w:lang w:eastAsia="ar-SA"/>
    </w:rPr>
  </w:style>
  <w:style w:type="paragraph" w:styleId="FootnoteText1" w:customStyle="true">
    <w:name w:val="Footnote Text1"/>
    <w:uiPriority w:val="99"/>
    <w:rsid w:val="00860678"/>
    <w:pPr>
      <w:widowControl w:val="false"/>
      <w:suppressAutoHyphens/>
    </w:pPr>
    <w:rPr>
      <w:kern w:val="1"/>
      <w:lang w:eastAsia="ar-SA"/>
    </w:rPr>
  </w:style>
  <w:style w:type="character" w:styleId="Odkaznakoment">
    <w:name w:val="annotation reference"/>
    <w:uiPriority w:val="99"/>
    <w:semiHidden/>
    <w:rsid w:val="002E49FC"/>
    <w:rPr>
      <w:rFonts w:cs="Times New Roman"/>
      <w:sz w:val="16"/>
      <w:szCs w:val="16"/>
    </w:rPr>
  </w:style>
  <w:style w:type="paragraph" w:styleId="Textkomente">
    <w:name w:val="annotation text"/>
    <w:basedOn w:val="Normln"/>
    <w:link w:val="TextkomenteChar1"/>
    <w:uiPriority w:val="99"/>
    <w:semiHidden/>
    <w:rsid w:val="002E49FC"/>
  </w:style>
  <w:style w:type="character" w:styleId="TextkomenteChar1" w:customStyle="true">
    <w:name w:val="Text komentáře Char1"/>
    <w:link w:val="Textkomente"/>
    <w:uiPriority w:val="99"/>
    <w:semiHidden/>
    <w:locked/>
    <w:rsid w:val="002E49FC"/>
    <w:rPr>
      <w:rFonts w:ascii="Arial" w:hAnsi="Arial" w:cs="Times New Roman"/>
      <w:kern w:val="1"/>
      <w:lang w:eastAsia="ar-SA" w:bidi="ar-SA"/>
    </w:rPr>
  </w:style>
  <w:style w:type="paragraph" w:styleId="Pedmtkomente">
    <w:name w:val="annotation subject"/>
    <w:basedOn w:val="Textkomente"/>
    <w:next w:val="Textkomente"/>
    <w:link w:val="PedmtkomenteChar"/>
    <w:uiPriority w:val="99"/>
    <w:semiHidden/>
    <w:rsid w:val="002E49FC"/>
    <w:rPr>
      <w:b/>
      <w:bCs/>
    </w:rPr>
  </w:style>
  <w:style w:type="character" w:styleId="PedmtkomenteChar" w:customStyle="true">
    <w:name w:val="Předmět komentáře Char"/>
    <w:link w:val="Pedmtkomente"/>
    <w:uiPriority w:val="99"/>
    <w:semiHidden/>
    <w:locked/>
    <w:rsid w:val="002E49FC"/>
    <w:rPr>
      <w:rFonts w:ascii="Arial" w:hAnsi="Arial" w:cs="Times New Roman"/>
      <w:b/>
      <w:bCs/>
      <w:kern w:val="1"/>
      <w:lang w:eastAsia="ar-SA" w:bidi="ar-SA"/>
    </w:rPr>
  </w:style>
  <w:style w:type="paragraph" w:styleId="Textbubliny">
    <w:name w:val="Balloon Text"/>
    <w:basedOn w:val="Normln"/>
    <w:link w:val="TextbublinyChar"/>
    <w:uiPriority w:val="99"/>
    <w:semiHidden/>
    <w:rsid w:val="002E49FC"/>
    <w:rPr>
      <w:rFonts w:ascii="Tahoma" w:hAnsi="Tahoma" w:cs="Tahoma"/>
      <w:sz w:val="16"/>
      <w:szCs w:val="16"/>
    </w:rPr>
  </w:style>
  <w:style w:type="character" w:styleId="TextbublinyChar" w:customStyle="true">
    <w:name w:val="Text bubliny Char"/>
    <w:link w:val="Textbubliny"/>
    <w:uiPriority w:val="99"/>
    <w:semiHidden/>
    <w:locked/>
    <w:rsid w:val="002E49FC"/>
    <w:rPr>
      <w:rFonts w:ascii="Tahoma" w:hAnsi="Tahoma" w:cs="Tahoma"/>
      <w:kern w:val="1"/>
      <w:sz w:val="16"/>
      <w:szCs w:val="16"/>
      <w:lang w:eastAsia="ar-SA" w:bidi="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http://www.esfcr.cz/"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properties:Pages>
  <properties:Words>1985</properties:Words>
  <properties:Characters>11716</properties:Characters>
  <properties:Lines>97</properties:Lines>
  <properties:Paragraphs>27</properties:Paragraphs>
  <properties:TotalTime>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spolupráci</vt:lpstr>
    </vt:vector>
  </properties:TitlesOfParts>
  <properties:LinksUpToDate>false</properties:LinksUpToDate>
  <properties:CharactersWithSpaces>13674</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2014-08-02T13:23:00Z</dcterms:created>
  <dc:creator/>
  <cp:lastModifiedBy/>
  <cp:lastPrinted>2013-04-29T13:00:00Z</cp:lastPrinted>
  <dcterms:modified xmlns:xsi="http://www.w3.org/2001/XMLSchema-instance" xsi:type="dcterms:W3CDTF">2015-02-26T08:00:00Z</dcterms:modified>
  <cp:revision>4</cp:revision>
  <dc:title>Smlouva o spolupráci</dc:title>
</cp:coreProperties>
</file>