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46B3B" w:rsidP="005F1EEB" w:rsidRDefault="00A46B3B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40"/>
          <w:szCs w:val="40"/>
          <w:lang w:eastAsia="cs-CZ"/>
        </w:rPr>
      </w:pPr>
    </w:p>
    <w:p w:rsidRPr="00A46B3B" w:rsidR="005F1EEB" w:rsidP="00A46B3B" w:rsidRDefault="00A46B3B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  <w:r w:rsidRPr="00A46B3B">
        <w:rPr>
          <w:rFonts w:ascii="Times New Roman" w:hAnsi="Times New Roman" w:eastAsia="Times New Roman" w:cs="Times New Roman"/>
          <w:sz w:val="28"/>
          <w:szCs w:val="20"/>
          <w:lang w:eastAsia="cs-CZ"/>
        </w:rPr>
        <w:t>Ná</w:t>
      </w:r>
      <w:r>
        <w:rPr>
          <w:rFonts w:ascii="Times New Roman" w:hAnsi="Times New Roman" w:eastAsia="Times New Roman" w:cs="Times New Roman"/>
          <w:sz w:val="28"/>
          <w:szCs w:val="20"/>
          <w:lang w:eastAsia="cs-CZ"/>
        </w:rPr>
        <w:t xml:space="preserve">vrh smlouvy </w:t>
      </w:r>
      <w:r w:rsidRPr="00A46B3B">
        <w:rPr>
          <w:rFonts w:ascii="Times New Roman" w:hAnsi="Times New Roman" w:eastAsia="Times New Roman" w:cs="Times New Roman"/>
          <w:sz w:val="28"/>
          <w:szCs w:val="20"/>
          <w:lang w:eastAsia="cs-CZ"/>
        </w:rPr>
        <w:t>pro projekt I Ty můžeš pracovat- hlasem!</w:t>
      </w:r>
    </w:p>
    <w:p w:rsidRPr="00E4505A" w:rsidR="000523F0" w:rsidP="000523F0" w:rsidRDefault="000523F0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40"/>
          <w:szCs w:val="40"/>
          <w:lang w:eastAsia="cs-CZ"/>
        </w:rPr>
      </w:pPr>
      <w:r w:rsidRPr="00E4505A">
        <w:rPr>
          <w:rFonts w:ascii="Times New Roman" w:hAnsi="Times New Roman" w:eastAsia="Times New Roman" w:cs="Times New Roman"/>
          <w:sz w:val="40"/>
          <w:szCs w:val="40"/>
          <w:lang w:eastAsia="cs-CZ"/>
        </w:rPr>
        <w:t xml:space="preserve">Kupní smlouva </w:t>
      </w:r>
    </w:p>
    <w:p w:rsidRPr="00E4505A" w:rsidR="000523F0" w:rsidP="000523F0" w:rsidRDefault="000523F0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8"/>
          <w:szCs w:val="20"/>
          <w:lang w:eastAsia="cs-CZ"/>
        </w:rPr>
        <w:t xml:space="preserve">dle §409 a </w:t>
      </w:r>
      <w:proofErr w:type="spellStart"/>
      <w:r w:rsidRPr="00E4505A">
        <w:rPr>
          <w:rFonts w:ascii="Times New Roman" w:hAnsi="Times New Roman" w:eastAsia="Times New Roman" w:cs="Times New Roman"/>
          <w:sz w:val="28"/>
          <w:szCs w:val="20"/>
          <w:lang w:eastAsia="cs-CZ"/>
        </w:rPr>
        <w:t>násled</w:t>
      </w:r>
      <w:proofErr w:type="spellEnd"/>
      <w:r w:rsidRPr="00E4505A">
        <w:rPr>
          <w:rFonts w:ascii="Times New Roman" w:hAnsi="Times New Roman" w:eastAsia="Times New Roman" w:cs="Times New Roman"/>
          <w:sz w:val="28"/>
          <w:szCs w:val="20"/>
          <w:lang w:eastAsia="cs-CZ"/>
        </w:rPr>
        <w:t xml:space="preserve">. obchodního zákoníku </w:t>
      </w:r>
    </w:p>
    <w:p w:rsidRPr="00E4505A" w:rsidR="000523F0" w:rsidP="000523F0" w:rsidRDefault="000523F0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</w:p>
    <w:p w:rsidRPr="00E4505A" w:rsidR="000523F0" w:rsidP="000523F0" w:rsidRDefault="000523F0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  <w:bookmarkStart w:name="_GoBack" w:id="0"/>
      <w:bookmarkEnd w:id="0"/>
    </w:p>
    <w:p w:rsidRPr="00E4505A" w:rsidR="002542E8" w:rsidP="00A86BD8" w:rsidRDefault="002542E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cs-CZ"/>
        </w:rPr>
      </w:pPr>
    </w:p>
    <w:p w:rsidRPr="00E4505A" w:rsidR="008B4C9B" w:rsidP="00A86BD8" w:rsidRDefault="00A86BD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Smluvní strany</w:t>
      </w:r>
    </w:p>
    <w:p w:rsidRPr="00E4505A" w:rsidR="002542E8" w:rsidP="002542E8" w:rsidRDefault="002542E8">
      <w:pPr>
        <w:rPr>
          <w:lang w:eastAsia="cs-CZ"/>
        </w:rPr>
      </w:pP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A86BD8" w:rsidRDefault="008B4C9B">
      <w:pPr>
        <w:pStyle w:val="Nadpis1"/>
        <w:rPr>
          <w:rFonts w:ascii="Times New Roman" w:hAnsi="Times New Roman"/>
        </w:rPr>
      </w:pPr>
      <w:r w:rsidRPr="00E4505A">
        <w:rPr>
          <w:rFonts w:ascii="Times New Roman" w:hAnsi="Times New Roman"/>
        </w:rPr>
        <w:t>P</w:t>
      </w:r>
      <w:r w:rsidRPr="00E4505A" w:rsidR="002542E8">
        <w:rPr>
          <w:rFonts w:ascii="Times New Roman" w:hAnsi="Times New Roman"/>
        </w:rPr>
        <w:t>rodávající</w:t>
      </w:r>
    </w:p>
    <w:p w:rsidRPr="00E4505A" w:rsidR="00954210" w:rsidP="00A86BD8" w:rsidRDefault="008B4C9B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 xml:space="preserve">Název: </w:t>
      </w:r>
      <w:r w:rsidRPr="00E4505A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Sídlo:</w:t>
      </w:r>
      <w:r w:rsidRPr="00E4505A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Zastupuje:</w:t>
      </w:r>
      <w:r w:rsidRPr="00E4505A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IČO:</w:t>
      </w:r>
    </w:p>
    <w:p w:rsidRPr="00E4505A" w:rsidR="008B4C9B" w:rsidP="00954210" w:rsidRDefault="00954210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Zápis do obchodního rejstříku:</w:t>
      </w:r>
      <w:r w:rsidRPr="00E4505A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E4505A" w:rsidR="00A86BD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Ba</w:t>
      </w:r>
      <w:r w:rsidRPr="00E4505A" w:rsidR="008B4C9B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 xml:space="preserve">nkovní spojení: </w:t>
      </w:r>
    </w:p>
    <w:p w:rsidRPr="00E4505A" w:rsidR="002542E8" w:rsidP="00A86BD8" w:rsidRDefault="002542E8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E4505A" w:rsidR="002542E8" w:rsidP="00A86BD8" w:rsidRDefault="002542E8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E4505A" w:rsidR="00A86BD8" w:rsidP="00A86BD8" w:rsidRDefault="00A86BD8">
      <w:pPr>
        <w:widowControl w:val="false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E4505A" w:rsidR="008B4C9B" w:rsidP="00A86BD8" w:rsidRDefault="008B4C9B">
      <w:pPr>
        <w:pStyle w:val="Nadpis1"/>
        <w:rPr>
          <w:rFonts w:ascii="Times New Roman" w:hAnsi="Times New Roman"/>
        </w:rPr>
      </w:pPr>
      <w:r w:rsidRPr="00E4505A">
        <w:rPr>
          <w:rFonts w:ascii="Times New Roman" w:hAnsi="Times New Roman"/>
        </w:rPr>
        <w:t>K</w:t>
      </w:r>
      <w:r w:rsidRPr="00E4505A" w:rsidR="002542E8">
        <w:rPr>
          <w:rFonts w:ascii="Times New Roman" w:hAnsi="Times New Roman"/>
        </w:rPr>
        <w:t>upující</w:t>
      </w:r>
    </w:p>
    <w:p w:rsidRPr="00E4505A" w:rsidR="008B4C9B" w:rsidP="00A86BD8" w:rsidRDefault="008B4C9B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 xml:space="preserve">Název: Polovina nebe, </w:t>
      </w:r>
      <w:proofErr w:type="spellStart"/>
      <w:proofErr w:type="gramStart"/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o.s</w:t>
      </w:r>
      <w:proofErr w:type="spellEnd"/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.</w:t>
      </w:r>
      <w:proofErr w:type="gramEnd"/>
      <w:r w:rsidRPr="00E4505A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  <w:t>S</w:t>
      </w: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ídlo: K Dolům 73/65, Praha 4 PSČ; 143 00</w:t>
      </w:r>
      <w:r w:rsidRPr="00E4505A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Zastupuje: PhDr. Daniela Rázková, předsedkyně</w:t>
      </w:r>
      <w:r w:rsidRPr="00E4505A" w:rsidR="00255408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br/>
      </w:r>
      <w:r w:rsidRPr="00E4505A"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  <w:t>IČO: 27035271</w:t>
      </w:r>
    </w:p>
    <w:p w:rsidRPr="00E4505A" w:rsidR="00A86BD8" w:rsidP="00A86BD8" w:rsidRDefault="00A86BD8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E4505A" w:rsidR="002542E8" w:rsidP="00A86BD8" w:rsidRDefault="002542E8">
      <w:pPr>
        <w:widowControl w:val="false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0"/>
          <w:lang w:eastAsia="cs-CZ"/>
        </w:rPr>
      </w:pPr>
    </w:p>
    <w:p w:rsidRPr="00E4505A" w:rsidR="00A86BD8" w:rsidP="00A86BD8" w:rsidRDefault="00A86BD8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Smlouv</w:t>
      </w:r>
      <w:r w:rsidRPr="00E4505A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>a je uzavírána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v rámci veřejné zakázky </w:t>
      </w:r>
      <w:r w:rsidRPr="00E4505A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>Nákup speciálního softwaru umožňujícího ovládání počítače hlasem pro projekty: „I Ty můžeš pracovat- hlasem!“ a „Pracovat bez rukou lze - integrace těžce zdravotně postižených na trh práce v Libereckém kraji“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.</w:t>
      </w:r>
    </w:p>
    <w:p w:rsidRPr="00E4505A" w:rsidR="00A86BD8" w:rsidP="008B4C9B" w:rsidRDefault="00A86BD8">
      <w:pPr>
        <w:jc w:val="center"/>
        <w:rPr>
          <w:b/>
          <w:sz w:val="24"/>
        </w:rPr>
      </w:pPr>
    </w:p>
    <w:p w:rsidRPr="00E4505A" w:rsidR="002542E8" w:rsidP="008B4C9B" w:rsidRDefault="002542E8">
      <w:pPr>
        <w:jc w:val="center"/>
        <w:rPr>
          <w:b/>
          <w:sz w:val="24"/>
        </w:rPr>
      </w:pPr>
    </w:p>
    <w:p w:rsidRPr="00E4505A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II</w:t>
      </w:r>
      <w:r w:rsidRPr="00E4505A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Účel smlouvy</w:t>
      </w: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A86BD8" w:rsidRDefault="008B4C9B">
      <w:pPr>
        <w:widowControl w:val="false"/>
        <w:spacing w:after="0" w:line="240" w:lineRule="auto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1. Tato smlouva upravuje vzájemné vztahy mezi prodávajícím a kupujícím.</w:t>
      </w:r>
    </w:p>
    <w:p w:rsidRPr="00E4505A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E4505A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III</w:t>
      </w:r>
      <w:r w:rsidRPr="00E4505A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Předmět smlouvy</w:t>
      </w: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3027D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1. </w:t>
      </w:r>
      <w:r w:rsidRPr="00E4505A" w:rsidR="003027D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Tato smlouva se uzavírá pro projekt </w:t>
      </w:r>
      <w:r w:rsidRPr="00E4505A" w:rsidR="00101B71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I Ty můžeš pracovat- hlasem! </w:t>
      </w:r>
      <w:proofErr w:type="gramStart"/>
      <w:r w:rsidRPr="00E4505A" w:rsidR="00101B71">
        <w:rPr>
          <w:rFonts w:ascii="Times New Roman" w:hAnsi="Times New Roman" w:eastAsia="Times New Roman" w:cs="Times New Roman"/>
          <w:sz w:val="24"/>
          <w:szCs w:val="20"/>
          <w:lang w:eastAsia="cs-CZ"/>
        </w:rPr>
        <w:t>operačního</w:t>
      </w:r>
      <w:proofErr w:type="gramEnd"/>
      <w:r w:rsidRPr="00E4505A" w:rsidR="00101B71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programu </w:t>
      </w:r>
      <w:r w:rsidRPr="00E4505A" w:rsidR="00101B71">
        <w:rPr>
          <w:rFonts w:ascii="Times New Roman" w:hAnsi="Times New Roman" w:eastAsia="Times New Roman" w:cs="Times New Roman"/>
          <w:sz w:val="24"/>
          <w:szCs w:val="20"/>
          <w:lang w:eastAsia="cs-CZ"/>
        </w:rPr>
        <w:lastRenderedPageBreak/>
        <w:t>Lidské zdroje a zaměstnanost, registrační číslo projektu: CZ.1.04/2.1.01/91.00249</w:t>
      </w:r>
      <w:r w:rsidRPr="00E4505A" w:rsidR="003027D8">
        <w:rPr>
          <w:rFonts w:ascii="Times New Roman" w:hAnsi="Times New Roman" w:eastAsia="Times New Roman" w:cs="Times New Roman"/>
          <w:sz w:val="24"/>
          <w:szCs w:val="20"/>
          <w:lang w:eastAsia="cs-CZ"/>
        </w:rPr>
        <w:t>.</w:t>
      </w:r>
    </w:p>
    <w:p w:rsidRPr="00E4505A" w:rsidR="002542E8" w:rsidP="003027D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2. Prodávající dodá kupujícímu zboží, jehož popis a kvantita je obsahem přílohy této smlouvy, která je nedílnou Součásti této smlouvy.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3. Zbožím se rozumí veškeré výrobky, věci, jejich příslušenství a licenční práva dodaná kupujícímu na základě této smlouvy, uvedené v příloze, nedílné součásti této smlouvy.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4. Je-li součástí zboží software nebo představuje-li zboží software, pak platí rovněž následující:</w:t>
      </w:r>
    </w:p>
    <w:p w:rsidRPr="00E4505A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Prodávající touto smlouvou (i) uděluje kupujícímu oprávnění užívat Software za níže uvedených podmínek (dále jen „Licenci“); (</w:t>
      </w:r>
      <w:proofErr w:type="spellStart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ii</w:t>
      </w:r>
      <w:proofErr w:type="spellEnd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) zavazuje se předat kupujícímu rozmnoženinu Software a Dokumentace, a to způsobem stanoveným v této smlouvě; </w:t>
      </w:r>
    </w:p>
    <w:p w:rsidRPr="00E4505A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bookmarkStart w:name="_Ref213811458" w:id="1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Licence je poskytována výhradně pro potřebu kupujícího a pro potřebu výše uvedeného projektu operačního programu Lidské zdroje a zaměstnanost. </w:t>
      </w:r>
      <w:bookmarkStart w:name="_Ref213816170" w:id="2"/>
      <w:bookmarkEnd w:id="1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Kupující není oprávněn k dalšímu převodu rozmnoženiny Software, k udělení pod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softHyphen/>
        <w:t>licence nebo postoupení Licence třetí osobě.</w:t>
      </w:r>
      <w:bookmarkEnd w:id="2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</w:p>
    <w:p w:rsidRPr="00E4505A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Prodávající poskytuje kupujícímu záruku, že Software má ke dni předání jeho rozmnoženiny funkční vlastnosti stanovené ve smlouvě, ve výzvě k podání nabídek a v nabídce prodávajícího. V případě výskytu jakýchkoliv vad Software vzniká kupujícímu nárok na odstranění takových vad v souladu s touto smlouvou. 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E4505A" w:rsidR="008B4C9B" w:rsidP="00A86BD8" w:rsidRDefault="00A86BD8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</w:t>
      </w:r>
      <w:r w:rsidRPr="00E4505A" w:rsidR="008B4C9B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</w:t>
      </w: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Doba a místo plnění</w:t>
      </w: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67029E" w:rsidRDefault="0060123A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1. 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Prodávající se zavazuje předat </w:t>
      </w:r>
      <w:r w:rsidRPr="00E4505A" w:rsidR="003C13F7">
        <w:rPr>
          <w:rFonts w:ascii="Times New Roman" w:hAnsi="Times New Roman" w:eastAsia="Times New Roman" w:cs="Times New Roman"/>
          <w:sz w:val="24"/>
          <w:szCs w:val="20"/>
          <w:lang w:eastAsia="cs-CZ"/>
        </w:rPr>
        <w:t>zboží kupujícímu nejpozději do 3 pracovních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dnů ode dne uzavření této smlouvy.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60123A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2.</w:t>
      </w:r>
      <w:r w:rsidRPr="00E4505A" w:rsidR="002542E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>Kupující se zavazuje toto zboží převzít a zaplatit jeho cenu.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2542E8" w:rsidRDefault="002542E8">
      <w:pPr>
        <w:widowControl w:val="false"/>
        <w:spacing w:after="0" w:line="240" w:lineRule="auto"/>
        <w:ind w:left="284" w:hanging="284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3. </w:t>
      </w:r>
      <w:r w:rsidRPr="00E4505A" w:rsidR="00876656">
        <w:rPr>
          <w:rFonts w:ascii="Times New Roman" w:hAnsi="Times New Roman" w:eastAsia="Times New Roman" w:cs="Times New Roman"/>
          <w:sz w:val="24"/>
          <w:szCs w:val="20"/>
          <w:lang w:eastAsia="cs-CZ"/>
        </w:rPr>
        <w:t>Místem předání se rozumí školi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cí místnost kupujícího, nacházející se na adrese: Na Pankráci 1683/127, budova </w:t>
      </w:r>
      <w:proofErr w:type="spellStart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Gemini</w:t>
      </w:r>
      <w:proofErr w:type="spellEnd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A, 140 00 Praha 4, ve 2. patře.</w:t>
      </w:r>
    </w:p>
    <w:p w:rsidRPr="00E4505A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E4505A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</w:t>
      </w:r>
      <w:r w:rsidRPr="00E4505A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Cena a platební podmínky</w:t>
      </w:r>
    </w:p>
    <w:p w:rsidRPr="00E4505A" w:rsidR="002542E8" w:rsidP="002542E8" w:rsidRDefault="002542E8">
      <w:pPr>
        <w:rPr>
          <w:lang w:eastAsia="cs-CZ"/>
        </w:rPr>
      </w:pPr>
    </w:p>
    <w:p w:rsidRPr="00E4505A" w:rsidR="00F10D87" w:rsidP="0067029E" w:rsidRDefault="008B4C9B">
      <w:pPr>
        <w:widowControl w:val="false"/>
        <w:spacing w:after="0" w:line="240" w:lineRule="auto"/>
        <w:ind w:left="284" w:hanging="284"/>
        <w:jc w:val="both"/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1.</w:t>
      </w:r>
      <w:r w:rsidRPr="00E4505A" w:rsidR="00F10D87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Prodávající je oprávněn fakturovat kupní cenu po dodání a po potvrzení převzetí zboží odpovědnou osobou kupujícího na dodacím listu.</w:t>
      </w:r>
      <w:r w:rsidRPr="00E4505A" w:rsidR="00F10D87">
        <w:t xml:space="preserve"> </w:t>
      </w:r>
    </w:p>
    <w:p w:rsidRPr="00E4505A" w:rsidR="00F10D87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</w:p>
    <w:p w:rsidRPr="00E4505A" w:rsidR="008B4C9B" w:rsidP="0067029E" w:rsidRDefault="00F10D87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2. 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>Cena je stanovena dohodou smluvních str</w:t>
      </w:r>
      <w:r w:rsidRPr="00E4505A" w:rsidR="002542E8">
        <w:rPr>
          <w:rFonts w:ascii="Times New Roman" w:hAnsi="Times New Roman" w:eastAsia="Times New Roman" w:cs="Times New Roman"/>
          <w:sz w:val="24"/>
          <w:szCs w:val="20"/>
          <w:lang w:eastAsia="cs-CZ"/>
        </w:rPr>
        <w:t>an a zahrnuje i příslušnou daň z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přidané hodnoty. Přesná Specifikace cen a celková cena za celý objem obchodní Smlouvy je uvedena v příloze této smlouvy.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F10D87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3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>. Cena zahr</w:t>
      </w:r>
      <w:r w:rsidRPr="00E4505A" w:rsidR="002542E8">
        <w:rPr>
          <w:rFonts w:ascii="Times New Roman" w:hAnsi="Times New Roman" w:eastAsia="Times New Roman" w:cs="Times New Roman"/>
          <w:sz w:val="24"/>
          <w:szCs w:val="20"/>
          <w:lang w:eastAsia="cs-CZ"/>
        </w:rPr>
        <w:t>nuje i veškeré náklady spojené s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dodávkou zboží na místo plnění.</w:t>
      </w:r>
    </w:p>
    <w:p w:rsidRPr="00E4505A" w:rsidR="006B2CE4" w:rsidP="0067029E" w:rsidRDefault="006B2CE4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6B2CE4" w:rsidP="006B2CE4" w:rsidRDefault="006B2CE4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4. Úhrada kupní ceny bude kupujícím provedena do 30 kalendářních dnů od doručení faktury, jejíž součástí bude kopie podepsaného dodacího listu. Faktura bude zaslána na adresu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lastRenderedPageBreak/>
        <w:t xml:space="preserve">kupujícího. </w:t>
      </w:r>
    </w:p>
    <w:p w:rsidRPr="00E4505A" w:rsidR="003D25D4" w:rsidP="006B2CE4" w:rsidRDefault="003D25D4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6B2CE4" w:rsidP="006B2CE4" w:rsidRDefault="006B2CE4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5. Kupující je oprávněn fakturu do data splatnosti vrátit, aniž by se dostal do prodlení s její splatností, pokud obsahuje nesprávné cenové údaje rozdílné s ustanoveními smlouvy, není ve dvojím vyhotovení a správně označena, nebo neobsahuje některou z dohodnutých náležitostí.</w:t>
      </w:r>
    </w:p>
    <w:p w:rsidRPr="00E4505A" w:rsidR="006B2CE4" w:rsidP="0067029E" w:rsidRDefault="006B2CE4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6B2CE4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6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. </w:t>
      </w:r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Celková, konečná a nepřekročitelná cena za celý předmět plnění pro projekt I Ty můžeš pracovat- hlasem! </w:t>
      </w:r>
      <w:proofErr w:type="gramStart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>operačního</w:t>
      </w:r>
      <w:proofErr w:type="gramEnd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programu Lidské zdroje a zaměstnanost, registrační číslo projektu: CZ.1.04/2.1.01/91.00249 a projekt Pracovat bez rukou lze - integrace těžce zdravotně postižených na trh práce v Libereckém kraji operačního programu Lidské zdroje a zaměstnanost, registrační číslo projektu: CZ.1.04/3.3.05/96.00199 činí __________,-Kč bez DPH, s tím, že dílčí částka projektu I Ty můžeš pracovat- hlasem! </w:t>
      </w:r>
      <w:proofErr w:type="gramStart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>operačního</w:t>
      </w:r>
      <w:proofErr w:type="gramEnd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programu Lidské zdroje a zaměstnanost, registrační číslo projektu: CZ.1.04/2.1.01/91.00249 dle této smlouvy </w:t>
      </w:r>
      <w:proofErr w:type="gramStart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>činí __________,-Kč</w:t>
      </w:r>
      <w:proofErr w:type="gramEnd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bez DPH a dílčí částka projektu Pracovat bez rukou lze - integrace těžce zdravotně postižených na trh práce v Libereckém kraji operačního programu Lidské zdroje a zaměstnanost, registrační číslo projektu: CZ.1.04/3.3.05/96.00199 </w:t>
      </w:r>
      <w:proofErr w:type="gramStart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>činí ___________,-Kč</w:t>
      </w:r>
      <w:proofErr w:type="gramEnd"/>
      <w:r w:rsidRPr="00E4505A" w:rsidR="00A86BD8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bez DPH</w:t>
      </w:r>
      <w:r w:rsidRPr="00E4505A" w:rsidR="008B4C9B">
        <w:rPr>
          <w:rFonts w:ascii="Times New Roman" w:hAnsi="Times New Roman" w:eastAsia="Times New Roman" w:cs="Times New Roman"/>
          <w:sz w:val="24"/>
          <w:szCs w:val="20"/>
          <w:lang w:eastAsia="cs-CZ"/>
        </w:rPr>
        <w:t>.</w:t>
      </w:r>
    </w:p>
    <w:p w:rsidRPr="00E4505A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E4505A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VI</w:t>
      </w:r>
      <w:r w:rsidRPr="00E4505A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Záruční a pozáruční podmínky</w:t>
      </w: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1. Prodávající poskytuje záruky na veškeré dodané zboží </w:t>
      </w:r>
      <w:r w:rsidRPr="00E4505A" w:rsidR="003D25D4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v délce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2</w:t>
      </w:r>
      <w:r w:rsidRPr="00E4505A" w:rsidR="003D25D4">
        <w:rPr>
          <w:rFonts w:ascii="Times New Roman" w:hAnsi="Times New Roman" w:eastAsia="Times New Roman" w:cs="Times New Roman"/>
          <w:sz w:val="24"/>
          <w:szCs w:val="20"/>
          <w:lang w:eastAsia="cs-CZ"/>
        </w:rPr>
        <w:t>4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mě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síců, není-li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v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příloze této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smlouvy uvedeno jinak.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2. Kupující je povinen dodržovat všechny podmínky stanovené výrobci dodávaného zboží nebo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prodávajícím pro obsluhu a zacházení se zbožím.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43F3A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3. Prodávající neodpovídá za jakékoliv škody vzniklé nesprávným používáním, neoprávněným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zásahem nebo porušením povinnosti postupovat při používání předmětů kupní smlouvy podle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pokynů výrobce nebo prodávajícího.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4. Odpovědnost prodávajícího za oznámené vady v množství a typu dodaného zboží je vyloučena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po uplynutí lhůt vyplývajících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obchodního zákoníku.</w:t>
      </w:r>
    </w:p>
    <w:p w:rsidRPr="00E4505A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E4505A" w:rsidR="008B4C9B" w:rsidP="00A86BD8" w:rsidRDefault="00843F3A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VII</w:t>
      </w:r>
      <w:r w:rsidRPr="00E4505A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Sm</w:t>
      </w:r>
      <w:r w:rsidRPr="00E4505A" w:rsidR="00843F3A">
        <w:rPr>
          <w:rFonts w:ascii="Times New Roman" w:hAnsi="Times New Roman"/>
        </w:rPr>
        <w:t>luvní pokuty, poplatky a úroky z</w:t>
      </w:r>
      <w:r w:rsidRPr="00E4505A" w:rsidR="002542E8">
        <w:rPr>
          <w:rFonts w:ascii="Times New Roman" w:hAnsi="Times New Roman"/>
        </w:rPr>
        <w:t> </w:t>
      </w:r>
      <w:r w:rsidRPr="00E4505A">
        <w:rPr>
          <w:rFonts w:ascii="Times New Roman" w:hAnsi="Times New Roman"/>
        </w:rPr>
        <w:t>prodlení</w:t>
      </w: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1. Kupující se zavazuje uhradit za nedodržení lhůty splatnosti příslušné faktury úrok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prodlení ve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výši 0,05%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dlužné částky za každý den prodlení.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2542E8" w:rsidP="002542E8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2. Prodávající se zavazuje uhradit kupujícímu smluvní pokutu ve výši 0,05% z ceny zboží za každý den prodlení s jeho dodáním.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E4505A" w:rsidR="008B4C9B" w:rsidP="00A86BD8" w:rsidRDefault="00843F3A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VIII</w:t>
      </w:r>
      <w:r w:rsidRPr="00E4505A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Ostatní ujednání</w:t>
      </w: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1.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Pracovník kupujícího zodpovědný za řešení technických záležitostí: Ondřej Sedláček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2. Pracovník prodávajícího zodpovědný za řešení technických záležitostí: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___________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3. V ostatních záležitostech se smluvní vztahy obou smluvních stran řídí obchodním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 w:rsidR="00B57BE2">
        <w:rPr>
          <w:rFonts w:ascii="Times New Roman" w:hAnsi="Times New Roman" w:eastAsia="Times New Roman" w:cs="Times New Roman"/>
          <w:sz w:val="24"/>
          <w:szCs w:val="20"/>
          <w:lang w:eastAsia="cs-CZ"/>
        </w:rPr>
        <w:t>zákoníkem a obecně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závaznými právními předpisy.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4.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Prodávající se zavazuje umožnit osobám oprávněným k výkonu kontroly projektu,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 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něhož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je zakázka hrazena provést kontrolu dokladů souvisejících s plněním této smlouvy a to po dobu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danou právními předpisy ČR k jejich archivaci (zákon č. 563/1991 Sb., o účetnictví a zákon č.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235/2004 Sb., O dani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přidané hodnoty oba v platném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z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n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ě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ní).</w:t>
      </w:r>
    </w:p>
    <w:p w:rsidRPr="00E4505A" w:rsidR="0067029E" w:rsidP="00A86BD8" w:rsidRDefault="0067029E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</w:p>
    <w:p w:rsidRPr="00E4505A" w:rsidR="008B4C9B" w:rsidP="00A86BD8" w:rsidRDefault="008B4C9B">
      <w:pPr>
        <w:widowControl w:val="false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IX</w:t>
      </w:r>
      <w:r w:rsidRPr="00E4505A" w:rsidR="00A86BD8">
        <w:rPr>
          <w:rFonts w:ascii="Times New Roman" w:hAnsi="Times New Roman" w:eastAsia="Times New Roman" w:cs="Times New Roman"/>
          <w:b/>
          <w:sz w:val="24"/>
          <w:szCs w:val="20"/>
          <w:lang w:eastAsia="cs-CZ"/>
        </w:rPr>
        <w:t>.</w:t>
      </w:r>
    </w:p>
    <w:p w:rsidRPr="00E4505A" w:rsidR="008B4C9B" w:rsidP="00A86BD8" w:rsidRDefault="008B4C9B">
      <w:pPr>
        <w:pStyle w:val="Nadpis2"/>
        <w:rPr>
          <w:rFonts w:ascii="Times New Roman" w:hAnsi="Times New Roman"/>
        </w:rPr>
      </w:pPr>
      <w:r w:rsidRPr="00E4505A">
        <w:rPr>
          <w:rFonts w:ascii="Times New Roman" w:hAnsi="Times New Roman"/>
        </w:rPr>
        <w:t>Všeobecná ujednání</w:t>
      </w:r>
    </w:p>
    <w:p w:rsidRPr="00E4505A" w:rsidR="002542E8" w:rsidP="002542E8" w:rsidRDefault="002542E8">
      <w:pPr>
        <w:rPr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1. Tato smlouva může být změněna dohodou smluvních stran, a to písemnou formou označenou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jako číslované dodatky této smlouvy.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2. Tato smlouva je</w:t>
      </w:r>
      <w:r w:rsidRPr="00E4505A" w:rsidR="00876656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vyhotovena ve dvou výtiscích, z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nichž každý má hodnotu originálu a každá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smluvní strana obdrží jeden výtisk.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3. Smluvní strany prohlašují, že smlouvu uzavřely na základě svého vlastního rozhodnutí, po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náležitém uvážení, vzájemném poučení a s vědomím možných právních důsledků.</w:t>
      </w:r>
    </w:p>
    <w:p w:rsidRPr="00E4505A" w:rsidR="002542E8" w:rsidP="0067029E" w:rsidRDefault="002542E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4. Tato Smlouva nabývá účinnosti dnem podpisu Smlouvy oběma smluvními stranami.</w:t>
      </w:r>
    </w:p>
    <w:p w:rsidRPr="00E4505A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255408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Seznam příloh:</w:t>
      </w:r>
    </w:p>
    <w:p w:rsidRPr="00E4505A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Příloha </w:t>
      </w:r>
      <w:proofErr w:type="gramStart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č.1:</w:t>
      </w:r>
      <w:proofErr w:type="gramEnd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Nabídka - rozpočet nabídkových položek.</w:t>
      </w:r>
    </w:p>
    <w:p w:rsidRPr="00E4505A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V 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  <w:r w:rsidRPr="00E4505A" w:rsidR="00255408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255408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proofErr w:type="gramStart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dne</w:t>
      </w:r>
      <w:proofErr w:type="gramEnd"/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:</w:t>
      </w:r>
      <w:r w:rsidRPr="00E4505A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67029E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V Praze dne: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  <w:t xml:space="preserve"> </w:t>
      </w:r>
    </w:p>
    <w:p w:rsidRPr="00E4505A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67029E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p w:rsidRPr="00E4505A" w:rsidR="00843F3A" w:rsidP="0067029E" w:rsidRDefault="0067029E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………………………………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>………………………..</w:t>
      </w:r>
    </w:p>
    <w:p w:rsidRPr="00E4505A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podpis zástupce prodávajícího</w:t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 w:rsidR="00843F3A">
        <w:rPr>
          <w:rFonts w:ascii="Times New Roman" w:hAnsi="Times New Roman" w:eastAsia="Times New Roman" w:cs="Times New Roman"/>
          <w:sz w:val="24"/>
          <w:szCs w:val="20"/>
          <w:lang w:eastAsia="cs-CZ"/>
        </w:rPr>
        <w:tab/>
      </w: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>podpis zástupce kupujícího</w:t>
      </w:r>
    </w:p>
    <w:p w:rsidRPr="00E4505A" w:rsidR="000523F0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t xml:space="preserve"> </w:t>
      </w:r>
    </w:p>
    <w:p w:rsidRPr="00E4505A" w:rsidR="000523F0" w:rsidRDefault="000523F0">
      <w:pPr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br w:type="page"/>
      </w:r>
    </w:p>
    <w:p w:rsidR="000523F0" w:rsidP="000523F0" w:rsidRDefault="000523F0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  <w:r w:rsidRPr="00E4505A">
        <w:rPr>
          <w:rFonts w:ascii="Times New Roman" w:hAnsi="Times New Roman" w:eastAsia="Times New Roman" w:cs="Times New Roman"/>
          <w:sz w:val="24"/>
          <w:szCs w:val="20"/>
          <w:lang w:eastAsia="cs-CZ"/>
        </w:rPr>
        <w:lastRenderedPageBreak/>
        <w:t>Příloha č. 1 – Specifikace a ceny zboží</w:t>
      </w:r>
    </w:p>
    <w:p w:rsidRPr="0067029E" w:rsidR="008B4C9B" w:rsidP="0067029E" w:rsidRDefault="008B4C9B">
      <w:pPr>
        <w:widowControl w:val="false"/>
        <w:spacing w:after="0" w:line="240" w:lineRule="auto"/>
        <w:ind w:left="284" w:hanging="284"/>
        <w:jc w:val="both"/>
        <w:rPr>
          <w:rFonts w:ascii="Times New Roman" w:hAnsi="Times New Roman" w:eastAsia="Times New Roman" w:cs="Times New Roman"/>
          <w:sz w:val="24"/>
          <w:szCs w:val="20"/>
          <w:lang w:eastAsia="cs-CZ"/>
        </w:rPr>
      </w:pPr>
    </w:p>
    <w:sectPr w:rsidRPr="0067029E" w:rsidR="008B4C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554B6C" w:rsidP="005F1EEB" w:rsidRDefault="00554B6C">
      <w:pPr>
        <w:spacing w:after="0" w:line="240" w:lineRule="auto"/>
      </w:pPr>
      <w:r>
        <w:separator/>
      </w:r>
    </w:p>
  </w:endnote>
  <w:endnote w:type="continuationSeparator" w:id="0">
    <w:p w:rsidR="00554B6C" w:rsidP="005F1EEB" w:rsidRDefault="0055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554B6C" w:rsidP="005F1EEB" w:rsidRDefault="00554B6C">
      <w:pPr>
        <w:spacing w:after="0" w:line="240" w:lineRule="auto"/>
      </w:pPr>
      <w:r>
        <w:separator/>
      </w:r>
    </w:p>
  </w:footnote>
  <w:footnote w:type="continuationSeparator" w:id="0">
    <w:p w:rsidR="00554B6C" w:rsidP="005F1EEB" w:rsidRDefault="0055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F1EEB" w:rsidRDefault="005F1EEB">
    <w:pPr>
      <w:pStyle w:val="Zhlav"/>
    </w:pPr>
    <w:r>
      <w:rPr>
        <w:noProof/>
        <w:lang w:eastAsia="cs-CZ"/>
      </w:rPr>
      <w:drawing>
        <wp:inline distT="0" distB="0" distL="0" distR="0">
          <wp:extent cx="5753100" cy="514350"/>
          <wp:effectExtent l="0" t="0" r="0" b="0"/>
          <wp:docPr id="1" name="Obrázek 1" descr="rada_barevn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barevn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E535604"/>
    <w:multiLevelType w:val="hybridMultilevel"/>
    <w:tmpl w:val="7D42BD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B2061"/>
    <w:multiLevelType w:val="hybridMultilevel"/>
    <w:tmpl w:val="E91EDA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6A86"/>
    <w:multiLevelType w:val="hybridMultilevel"/>
    <w:tmpl w:val="A17E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FA"/>
    <w:rsid w:val="000026F2"/>
    <w:rsid w:val="000523F0"/>
    <w:rsid w:val="000C6E01"/>
    <w:rsid w:val="00101B71"/>
    <w:rsid w:val="002542E8"/>
    <w:rsid w:val="00255408"/>
    <w:rsid w:val="003027D8"/>
    <w:rsid w:val="003C13F7"/>
    <w:rsid w:val="003D25D4"/>
    <w:rsid w:val="00554B6C"/>
    <w:rsid w:val="005B2A01"/>
    <w:rsid w:val="005F1EEB"/>
    <w:rsid w:val="0060123A"/>
    <w:rsid w:val="0067029E"/>
    <w:rsid w:val="006B2CE4"/>
    <w:rsid w:val="00843F3A"/>
    <w:rsid w:val="00876656"/>
    <w:rsid w:val="008B4C9B"/>
    <w:rsid w:val="00954210"/>
    <w:rsid w:val="00A46B3B"/>
    <w:rsid w:val="00A86BD8"/>
    <w:rsid w:val="00B57BE2"/>
    <w:rsid w:val="00C65DFA"/>
    <w:rsid w:val="00DD023A"/>
    <w:rsid w:val="00E4505A"/>
    <w:rsid w:val="00F10D87"/>
    <w:rsid w:val="00F3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qFormat/>
    <w:rsid w:val="00A86BD8"/>
    <w:pPr>
      <w:widowControl w:val="false"/>
      <w:spacing w:after="0" w:line="240" w:lineRule="auto"/>
      <w:outlineLvl w:val="0"/>
    </w:pPr>
    <w:rPr>
      <w:rFonts w:ascii="Arial" w:hAnsi="Arial" w:eastAsia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86BD8"/>
    <w:pPr>
      <w:widowControl w:val="false"/>
      <w:spacing w:after="0" w:line="240" w:lineRule="auto"/>
      <w:jc w:val="center"/>
      <w:outlineLvl w:val="1"/>
    </w:pPr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C9B"/>
    <w:pPr>
      <w:ind w:left="720"/>
      <w:contextualSpacing/>
    </w:pPr>
  </w:style>
  <w:style w:type="character" w:styleId="Nadpis1Char" w:customStyle="true">
    <w:name w:val="Nadpis 1 Char"/>
    <w:basedOn w:val="Standardnpsmoodstavce"/>
    <w:link w:val="Nadpis1"/>
    <w:rsid w:val="00A86BD8"/>
    <w:rPr>
      <w:rFonts w:ascii="Arial" w:hAnsi="Arial" w:eastAsia="Times New Roman" w:cs="Times New Roman"/>
      <w:b/>
      <w:sz w:val="24"/>
      <w:szCs w:val="20"/>
      <w:lang w:eastAsia="cs-CZ"/>
    </w:rPr>
  </w:style>
  <w:style w:type="character" w:styleId="Nadpis2Char" w:customStyle="true">
    <w:name w:val="Nadpis 2 Char"/>
    <w:basedOn w:val="Standardnpsmoodstavce"/>
    <w:link w:val="Nadpis2"/>
    <w:rsid w:val="00A86BD8"/>
    <w:rPr>
      <w:rFonts w:ascii="Arial" w:hAnsi="Arial" w:eastAsia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1EE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5F1EEB"/>
  </w:style>
  <w:style w:type="paragraph" w:styleId="Zpat">
    <w:name w:val="footer"/>
    <w:basedOn w:val="Normln"/>
    <w:link w:val="ZpatChar"/>
    <w:uiPriority w:val="99"/>
    <w:unhideWhenUsed/>
    <w:rsid w:val="005F1EE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5F1EEB"/>
  </w:style>
  <w:style w:type="paragraph" w:styleId="Textbubliny">
    <w:name w:val="Balloon Text"/>
    <w:basedOn w:val="Normln"/>
    <w:link w:val="TextbublinyChar"/>
    <w:uiPriority w:val="99"/>
    <w:semiHidden/>
    <w:unhideWhenUsed/>
    <w:rsid w:val="005F1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5F1EE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1" w:type="paragraph">
    <w:name w:val="heading 1"/>
    <w:basedOn w:val="Normln"/>
    <w:next w:val="Normln"/>
    <w:link w:val="Nadpis1Char"/>
    <w:qFormat/>
    <w:rsid w:val="00A86BD8"/>
    <w:pPr>
      <w:widowControl w:val="0"/>
      <w:spacing w:after="0" w:line="240" w:lineRule="auto"/>
      <w:outlineLvl w:val="0"/>
    </w:pPr>
    <w:rPr>
      <w:rFonts w:ascii="Arial" w:cs="Times New Roman" w:eastAsia="Times New Roman" w:hAnsi="Arial"/>
      <w:b/>
      <w:sz w:val="24"/>
      <w:szCs w:val="20"/>
      <w:lang w:eastAsia="cs-CZ"/>
    </w:rPr>
  </w:style>
  <w:style w:styleId="Nadpis2" w:type="paragraph">
    <w:name w:val="heading 2"/>
    <w:basedOn w:val="Normln"/>
    <w:next w:val="Normln"/>
    <w:link w:val="Nadpis2Char"/>
    <w:qFormat/>
    <w:rsid w:val="00A86BD8"/>
    <w:pPr>
      <w:widowControl w:val="0"/>
      <w:spacing w:after="0" w:line="240" w:lineRule="auto"/>
      <w:jc w:val="center"/>
      <w:outlineLvl w:val="1"/>
    </w:pPr>
    <w:rPr>
      <w:rFonts w:ascii="Arial" w:cs="Times New Roman" w:eastAsia="Times New Roman" w:hAnsi="Arial"/>
      <w:b/>
      <w:sz w:val="24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Odstavecseseznamem" w:type="paragraph">
    <w:name w:val="List Paragraph"/>
    <w:basedOn w:val="Normln"/>
    <w:uiPriority w:val="34"/>
    <w:qFormat/>
    <w:rsid w:val="008B4C9B"/>
    <w:pPr>
      <w:ind w:left="720"/>
      <w:contextualSpacing/>
    </w:pPr>
  </w:style>
  <w:style w:customStyle="1" w:styleId="Nadpis1Char" w:type="character">
    <w:name w:val="Nadpis 1 Char"/>
    <w:basedOn w:val="Standardnpsmoodstavce"/>
    <w:link w:val="Nadpis1"/>
    <w:rsid w:val="00A86BD8"/>
    <w:rPr>
      <w:rFonts w:ascii="Arial" w:cs="Times New Roman" w:eastAsia="Times New Roman" w:hAnsi="Arial"/>
      <w:b/>
      <w:sz w:val="24"/>
      <w:szCs w:val="20"/>
      <w:lang w:eastAsia="cs-CZ"/>
    </w:rPr>
  </w:style>
  <w:style w:customStyle="1" w:styleId="Nadpis2Char" w:type="character">
    <w:name w:val="Nadpis 2 Char"/>
    <w:basedOn w:val="Standardnpsmoodstavce"/>
    <w:link w:val="Nadpis2"/>
    <w:rsid w:val="00A86BD8"/>
    <w:rPr>
      <w:rFonts w:ascii="Arial" w:cs="Times New Roman" w:eastAsia="Times New Roman" w:hAnsi="Arial"/>
      <w:b/>
      <w:sz w:val="24"/>
      <w:szCs w:val="20"/>
      <w:lang w:eastAsia="cs-CZ"/>
    </w:rPr>
  </w:style>
  <w:style w:styleId="Zhlav" w:type="paragraph">
    <w:name w:val="header"/>
    <w:basedOn w:val="Normln"/>
    <w:link w:val="ZhlavChar"/>
    <w:uiPriority w:val="99"/>
    <w:unhideWhenUsed/>
    <w:rsid w:val="005F1EE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5F1EEB"/>
  </w:style>
  <w:style w:styleId="Zpat" w:type="paragraph">
    <w:name w:val="footer"/>
    <w:basedOn w:val="Normln"/>
    <w:link w:val="ZpatChar"/>
    <w:uiPriority w:val="99"/>
    <w:unhideWhenUsed/>
    <w:rsid w:val="005F1EE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5F1EEB"/>
  </w:style>
  <w:style w:styleId="Textbubliny" w:type="paragraph">
    <w:name w:val="Balloon Text"/>
    <w:basedOn w:val="Normln"/>
    <w:link w:val="TextbublinyChar"/>
    <w:uiPriority w:val="99"/>
    <w:semiHidden/>
    <w:unhideWhenUsed/>
    <w:rsid w:val="005F1EE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5F1EEB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124821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473051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5</properties:Pages>
  <properties:Words>974</properties:Words>
  <properties:Characters>5752</properties:Characters>
  <properties:Lines>47</properties:Lines>
  <properties:Paragraphs>13</properties:Paragraphs>
  <properties:TotalTime>21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6713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2013-04-16T20:30:00Z</dcterms:created>
  <dc:creator/>
  <cp:lastModifiedBy/>
  <dcterms:modified xmlns:xsi="http://www.w3.org/2001/XMLSchema-instance" xsi:type="dcterms:W3CDTF">2013-04-17T15:13:00Z</dcterms:modified>
  <cp:revision>17</cp:revision>
</cp:coreProperties>
</file>