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2270E7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2270E7">
              <w:rPr>
                <w:rFonts w:asciiTheme="minorHAnsi" w:hAnsiTheme="minorHAnsi" w:cstheme="minorHAnsi"/>
                <w:b/>
                <w:szCs w:val="22"/>
              </w:rPr>
              <w:t>Duševní hygiena jako prevence stresu a syndromu vyhoření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332909" w:rsidR="00332909" w:rsidP="00332909" w:rsidRDefault="00332909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Pr="00332909" w:rsidR="00332909" w:rsidP="00332909" w:rsidRDefault="00332909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Sídlo: č.p. 46, 544 66 Hajnice</w:t>
            </w:r>
          </w:p>
          <w:p w:rsidRPr="003D1430" w:rsidR="004B5567" w:rsidP="00332909" w:rsidRDefault="00332909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IČO: 001 94 972</w:t>
            </w:r>
            <w:bookmarkStart w:name="_GoBack" w:id="0"/>
            <w:bookmarkEnd w:id="0"/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2270E7" w:rsidR="002270E7" w:rsidP="002270E7" w:rsidRDefault="002270E7">
            <w:pPr>
              <w:pStyle w:val="Normlnweb"/>
              <w:spacing w:before="0" w:after="120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i/>
                <w:sz w:val="22"/>
                <w:szCs w:val="22"/>
              </w:rPr>
              <w:t>Cílem je předat pracovníkům přímé péče znalosti a posílit dovednosti potřebné k efektivnímu zvládání zátěžových situací a stresu v profesním i osobním životě.</w:t>
            </w:r>
            <w:r w:rsidRPr="002270E7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  <w:p w:rsidRPr="002270E7" w:rsidR="002270E7" w:rsidP="002270E7" w:rsidRDefault="002270E7">
            <w:pPr>
              <w:pStyle w:val="Normlnweb"/>
              <w:spacing w:before="0" w:after="120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oblasti: péče o duševní zdraví.</w:t>
            </w:r>
          </w:p>
          <w:p w:rsidR="002270E7" w:rsidP="002270E7" w:rsidRDefault="002270E7">
            <w:pPr>
              <w:pStyle w:val="Normlnweb"/>
              <w:spacing w:before="0" w:after="120"/>
              <w:ind w:left="3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sz w:val="22"/>
                <w:szCs w:val="22"/>
              </w:rPr>
              <w:t>Záměrem Zadavatele je prostřednictvím dalšího vzdělávání umožnit pracovníkům poskytovatele získat informace, jak při výkonu pomáhající profese pečovat o své duševní zdraví.</w:t>
            </w:r>
          </w:p>
          <w:p w:rsidRPr="00573C14" w:rsidR="00573C14" w:rsidP="002270E7" w:rsidRDefault="00573C14">
            <w:pPr>
              <w:pStyle w:val="Normlnweb"/>
              <w:spacing w:before="0" w:after="120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C14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2270E7" w:rsidR="002270E7" w:rsidP="002270E7" w:rsidRDefault="002270E7">
            <w:pPr>
              <w:pStyle w:val="Normlnweb"/>
              <w:numPr>
                <w:ilvl w:val="0"/>
                <w:numId w:val="16"/>
              </w:numPr>
              <w:spacing w:before="120" w:beforeAutospacing="false" w:after="0" w:afterAutospacing="false" w:line="276" w:lineRule="auto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sz w:val="22"/>
                <w:szCs w:val="22"/>
              </w:rPr>
              <w:t>Ohrožení pracovním stresem a syndrom vyhoření (příčiny, chyby, příznaky, důsledky, prevence).</w:t>
            </w:r>
          </w:p>
          <w:p w:rsidRPr="002270E7" w:rsidR="002270E7" w:rsidP="002270E7" w:rsidRDefault="002270E7">
            <w:pPr>
              <w:pStyle w:val="Normlnweb"/>
              <w:numPr>
                <w:ilvl w:val="0"/>
                <w:numId w:val="16"/>
              </w:numPr>
              <w:spacing w:before="120" w:beforeAutospacing="false" w:after="0" w:afterAutospacing="false" w:line="276" w:lineRule="auto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sz w:val="22"/>
                <w:szCs w:val="22"/>
              </w:rPr>
              <w:t>Zvládání stresových situací.</w:t>
            </w:r>
          </w:p>
          <w:p w:rsidRPr="002270E7" w:rsidR="002270E7" w:rsidP="002270E7" w:rsidRDefault="002270E7">
            <w:pPr>
              <w:pStyle w:val="Normlnweb"/>
              <w:numPr>
                <w:ilvl w:val="0"/>
                <w:numId w:val="16"/>
              </w:numPr>
              <w:spacing w:before="120" w:beforeAutospacing="false" w:after="0" w:afterAutospacing="false" w:line="276" w:lineRule="auto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sz w:val="22"/>
                <w:szCs w:val="22"/>
              </w:rPr>
              <w:t>Zásady péče o duševní zdraví,</w:t>
            </w:r>
          </w:p>
          <w:p w:rsidRPr="002270E7" w:rsidR="002270E7" w:rsidP="002270E7" w:rsidRDefault="002270E7">
            <w:pPr>
              <w:pStyle w:val="Normlnweb"/>
              <w:numPr>
                <w:ilvl w:val="0"/>
                <w:numId w:val="16"/>
              </w:numPr>
              <w:spacing w:before="120" w:beforeAutospacing="false" w:after="0" w:afterAutospacing="false" w:line="276" w:lineRule="auto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sz w:val="22"/>
                <w:szCs w:val="22"/>
              </w:rPr>
              <w:t>Nástroje prevence syndromu vyhoření.</w:t>
            </w:r>
          </w:p>
          <w:p w:rsidRPr="002270E7" w:rsidR="002270E7" w:rsidP="002270E7" w:rsidRDefault="002270E7">
            <w:pPr>
              <w:pStyle w:val="Normlnweb"/>
              <w:numPr>
                <w:ilvl w:val="0"/>
                <w:numId w:val="16"/>
              </w:numPr>
              <w:spacing w:before="120" w:beforeAutospacing="false" w:after="0" w:afterAutospacing="false" w:line="276" w:lineRule="auto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sz w:val="22"/>
                <w:szCs w:val="22"/>
              </w:rPr>
              <w:t>Sebereflexe, zvládání emocí, asertivita, pozitivní myšlení, odpočinek, relaxační techniky.</w:t>
            </w:r>
          </w:p>
          <w:p w:rsidRPr="002270E7" w:rsidR="003D1430" w:rsidP="002270E7" w:rsidRDefault="002270E7">
            <w:pPr>
              <w:pStyle w:val="Normlnweb"/>
              <w:numPr>
                <w:ilvl w:val="0"/>
                <w:numId w:val="16"/>
              </w:numPr>
              <w:spacing w:before="120" w:beforeAutospacing="false" w:after="0" w:afterAutospacing="false" w:line="276" w:lineRule="auto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E7">
              <w:rPr>
                <w:rFonts w:asciiTheme="minorHAnsi" w:hAnsiTheme="minorHAnsi" w:cstheme="minorHAnsi"/>
                <w:sz w:val="22"/>
                <w:szCs w:val="22"/>
              </w:rPr>
              <w:t>Příklady praktické aplikace základních technik psychohygieny a další doporučení pro každodenní život.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573C14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Pr="002270E7" w:rsidR="002270E7">
              <w:rPr>
                <w:rFonts w:asciiTheme="minorHAnsi" w:hAnsiTheme="minorHAnsi" w:cstheme="minorHAnsi"/>
                <w:szCs w:val="22"/>
              </w:rPr>
              <w:t>ednodenní – 8 výukových hodin (hodina/ 45 min.)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="002270E7" w:rsidP="00FC5FDB" w:rsidRDefault="002270E7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2270E7">
              <w:rPr>
                <w:rFonts w:asciiTheme="minorHAnsi" w:hAnsiTheme="minorHAnsi" w:cstheme="minorHAnsi"/>
                <w:szCs w:val="22"/>
              </w:rPr>
              <w:t>2x I. pol. 2019; 2x II. pol. 2019 (mimo 7-8/19), dle dohody s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2270E7">
              <w:rPr>
                <w:rFonts w:asciiTheme="minorHAnsi" w:hAnsiTheme="minorHAnsi" w:cstheme="minorHAnsi"/>
                <w:szCs w:val="22"/>
              </w:rPr>
              <w:t>poskytovatelem</w:t>
            </w:r>
          </w:p>
          <w:p w:rsidRPr="003D1430" w:rsidR="004B5567" w:rsidP="00FC5FDB" w:rsidRDefault="002270E7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2270E7">
              <w:rPr>
                <w:rFonts w:asciiTheme="minorHAnsi" w:hAnsiTheme="minorHAnsi" w:cstheme="minorHAnsi"/>
                <w:szCs w:val="22"/>
              </w:rPr>
              <w:t>1x II. pol. 2020 (mimo 7-8/20)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2270E7">
              <w:rPr>
                <w:rFonts w:asciiTheme="minorHAnsi" w:hAnsiTheme="minorHAnsi" w:cstheme="minorHAnsi"/>
                <w:szCs w:val="22"/>
              </w:rPr>
              <w:t>4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243197">
              <w:rPr>
                <w:rFonts w:asciiTheme="minorHAnsi" w:hAnsiTheme="minorHAnsi" w:cstheme="minorHAnsi"/>
                <w:szCs w:val="22"/>
              </w:rPr>
              <w:t>1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2270E7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24319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3D1430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2270E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2270E7">
              <w:rPr>
                <w:rFonts w:asciiTheme="minorHAnsi" w:hAnsiTheme="minorHAnsi" w:cstheme="minorHAnsi"/>
                <w:szCs w:val="22"/>
              </w:rPr>
              <w:t>SP, PSS (DOZP, CHB)</w:t>
            </w:r>
          </w:p>
        </w:tc>
      </w:tr>
    </w:tbl>
    <w:p w:rsidRPr="003D1430" w:rsidR="004B5567" w:rsidP="00243197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2909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3C14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96A0A924</properties:Template>
  <properties:Company/>
  <properties:Pages>2</properties:Pages>
  <properties:Words>208</properties:Words>
  <properties:Characters>1292</properties:Characters>
  <properties:Lines>10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1498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2019-02-20T12:51:00Z</dcterms:created>
  <dc:creator/>
  <dc:description/>
  <cp:keywords/>
  <cp:lastModifiedBy/>
  <cp:lastPrinted>2004-09-01T08:56:00Z</cp:lastPrinted>
  <dcterms:modified xmlns:xsi="http://www.w3.org/2001/XMLSchema-instance" xsi:type="dcterms:W3CDTF">2019-02-22T12:43:00Z</dcterms:modified>
  <cp:revision>5</cp:revision>
  <dc:subject/>
  <dc:title>Holec Zuska a Partneři Template</dc:title>
</cp:coreProperties>
</file>