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D04EAF" w:rsidP="00D04EAF" w:rsidRDefault="00D04EAF">
      <w:pPr>
        <w:ind w:left="1985" w:hanging="1985"/>
        <w:jc w:val="center"/>
        <w:rPr>
          <w:b/>
        </w:rPr>
      </w:pPr>
    </w:p>
    <w:p w:rsidR="00D04EAF" w:rsidP="00D04EAF" w:rsidRDefault="00D04EAF">
      <w:pPr>
        <w:ind w:left="1985" w:hanging="1985"/>
        <w:jc w:val="center"/>
        <w:rPr>
          <w:b/>
        </w:rPr>
      </w:pPr>
    </w:p>
    <w:p w:rsidRPr="00DE44DA" w:rsidR="00DA3F99" w:rsidP="00D04EAF" w:rsidRDefault="00DA3F99">
      <w:pPr>
        <w:ind w:left="1985" w:hanging="1985"/>
        <w:jc w:val="center"/>
        <w:rPr>
          <w:b/>
          <w:sz w:val="28"/>
          <w:szCs w:val="28"/>
        </w:rPr>
      </w:pPr>
      <w:r w:rsidRPr="00DE44DA">
        <w:rPr>
          <w:b/>
          <w:sz w:val="28"/>
          <w:szCs w:val="28"/>
        </w:rPr>
        <w:t>Čestné prohlášení o splnění základní způsobilosti</w:t>
      </w:r>
    </w:p>
    <w:p w:rsidRPr="001137C9" w:rsidR="00574A95" w:rsidP="00574A95" w:rsidRDefault="00DA2B54">
      <w:pPr>
        <w:pStyle w:val="Zhlav"/>
        <w:jc w:val="both"/>
        <w:rPr>
          <w:b/>
        </w:rPr>
      </w:pPr>
      <w:r>
        <w:rPr>
          <w:b/>
        </w:rPr>
        <w:t xml:space="preserve"> </w:t>
      </w:r>
    </w:p>
    <w:p w:rsidRPr="00BF7203" w:rsidR="00574A95" w:rsidRDefault="00574A95">
      <w:pPr>
        <w:rPr>
          <w:b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070"/>
      </w:tblGrid>
      <w:tr w:rsidRPr="00BF7203" w:rsidR="00D8160F">
        <w:trPr>
          <w:trHeight w:val="227"/>
        </w:trPr>
        <w:tc>
          <w:tcPr>
            <w:tcW w:w="9070" w:type="dxa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BF7203" w:rsidR="00D8160F" w:rsidP="003257B3" w:rsidRDefault="00D8160F">
            <w:pPr>
              <w:rPr>
                <w:bCs/>
              </w:rPr>
            </w:pPr>
            <w:r w:rsidRPr="00BF7203">
              <w:t>Název zakázky:</w:t>
            </w:r>
          </w:p>
        </w:tc>
      </w:tr>
      <w:tr w:rsidRPr="00BF7203" w:rsidR="00D8160F">
        <w:trPr>
          <w:trHeight w:val="340"/>
        </w:trPr>
        <w:tc>
          <w:tcPr>
            <w:tcW w:w="9070" w:type="dxa"/>
            <w:tcBorders>
              <w:top w:val="single" w:color="73767D" w:sz="6" w:space="0"/>
              <w:bottom w:val="nil"/>
            </w:tcBorders>
            <w:tcMar>
              <w:top w:w="57" w:type="dxa"/>
              <w:bottom w:w="57" w:type="dxa"/>
            </w:tcMar>
          </w:tcPr>
          <w:p w:rsidRPr="00BF7203" w:rsidR="00D8160F" w:rsidP="005D6874" w:rsidRDefault="005B567E">
            <w:pPr>
              <w:pStyle w:val="StylNadpis1nenVechnavelk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56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„</w:t>
            </w:r>
            <w:r w:rsidRPr="00B15A8A" w:rsidR="00B15A8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Vzdělávání a rozvoj zaměstnanců úřadu Města Mladá Boleslav</w:t>
            </w:r>
            <w:r w:rsidRPr="005B56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“</w:t>
            </w:r>
          </w:p>
        </w:tc>
      </w:tr>
    </w:tbl>
    <w:p w:rsidR="00574A95" w:rsidP="001137C9" w:rsidRDefault="00574A95">
      <w:pPr>
        <w:rPr>
          <w:color w:val="000000"/>
        </w:rPr>
      </w:pPr>
    </w:p>
    <w:p w:rsidRPr="001259E2" w:rsidR="001259E2" w:rsidP="001137C9" w:rsidRDefault="001259E2">
      <w:pPr>
        <w:rPr>
          <w:color w:val="000000"/>
        </w:rPr>
      </w:pPr>
    </w:p>
    <w:tbl>
      <w:tblPr>
        <w:tblpPr w:vertAnchor="text" w:horzAnchor="page" w:tblpX="1419" w:tblpY="7"/>
        <w:tblW w:w="4955" w:type="pct"/>
        <w:tblBorders>
          <w:bottom w:val="single" w:color="73767D" w:sz="6" w:space="0"/>
        </w:tblBorders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3655"/>
        <w:gridCol w:w="5195"/>
        <w:gridCol w:w="138"/>
      </w:tblGrid>
      <w:tr w:rsidRPr="001259E2" w:rsidR="00B9440E" w:rsidTr="00D04EAF">
        <w:trPr>
          <w:trHeight w:val="241"/>
        </w:trPr>
        <w:tc>
          <w:tcPr>
            <w:tcW w:w="5000" w:type="pct"/>
            <w:gridSpan w:val="3"/>
            <w:tcBorders>
              <w:bottom w:val="single" w:color="73767D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1259E2" w:rsidR="00B9440E" w:rsidP="001137C9" w:rsidRDefault="00B9440E">
            <w:pPr>
              <w:rPr>
                <w:b/>
                <w:bCs/>
                <w:color w:val="73767D"/>
              </w:rPr>
            </w:pPr>
            <w:r w:rsidRPr="001259E2">
              <w:t>Identifikační údaje zadavatele</w:t>
            </w:r>
            <w:bookmarkStart w:name="_GoBack" w:id="0"/>
            <w:bookmarkEnd w:id="0"/>
          </w:p>
        </w:tc>
      </w:tr>
      <w:tr w:rsidRPr="001259E2" w:rsidR="00B9440E" w:rsidTr="00D04EAF">
        <w:trPr>
          <w:gridAfter w:val="1"/>
          <w:wAfter w:w="77" w:type="pct"/>
          <w:trHeight w:val="241"/>
        </w:trPr>
        <w:tc>
          <w:tcPr>
            <w:tcW w:w="2033" w:type="pct"/>
            <w:tcBorders>
              <w:top w:val="single" w:color="73767D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Pr="001259E2" w:rsidR="00B9440E" w:rsidP="001137C9" w:rsidRDefault="001137C9">
            <w:r w:rsidRPr="001259E2">
              <w:rPr>
                <w:bCs/>
              </w:rPr>
              <w:t>Název</w:t>
            </w:r>
            <w:r w:rsidRPr="001259E2" w:rsidR="00B9440E">
              <w:rPr>
                <w:bCs/>
              </w:rPr>
              <w:t>:</w:t>
            </w:r>
          </w:p>
        </w:tc>
        <w:tc>
          <w:tcPr>
            <w:tcW w:w="2890" w:type="pct"/>
            <w:tcBorders>
              <w:top w:val="single" w:color="73767D" w:sz="6" w:space="0"/>
            </w:tcBorders>
            <w:tcMar>
              <w:top w:w="57" w:type="dxa"/>
              <w:bottom w:w="57" w:type="dxa"/>
            </w:tcMar>
            <w:vAlign w:val="center"/>
          </w:tcPr>
          <w:p w:rsidRPr="001259E2" w:rsidR="00B9440E" w:rsidP="005D6874" w:rsidRDefault="00B15A8A">
            <w:pPr>
              <w:rPr>
                <w:bCs/>
                <w:color w:val="FF0000"/>
              </w:rPr>
            </w:pPr>
            <w:r w:rsidRPr="00B15A8A">
              <w:t>Statutární město Mladá Boleslav</w:t>
            </w:r>
          </w:p>
        </w:tc>
      </w:tr>
      <w:tr w:rsidRPr="001259E2" w:rsidR="00B9440E" w:rsidTr="00D04EAF">
        <w:trPr>
          <w:gridAfter w:val="1"/>
          <w:wAfter w:w="77" w:type="pct"/>
          <w:trHeight w:val="241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Pr="001259E2" w:rsidR="00B9440E" w:rsidP="001137C9" w:rsidRDefault="00B9440E">
            <w:r w:rsidRPr="001259E2">
              <w:rPr>
                <w:bCs/>
              </w:rPr>
              <w:t>IČ</w:t>
            </w:r>
            <w:r w:rsidRPr="001259E2" w:rsidR="001137C9">
              <w:rPr>
                <w:bCs/>
              </w:rPr>
              <w:t>O</w:t>
            </w:r>
            <w:r w:rsidRPr="001259E2">
              <w:rPr>
                <w:bCs/>
              </w:rPr>
              <w:t>:</w:t>
            </w:r>
          </w:p>
        </w:tc>
        <w:tc>
          <w:tcPr>
            <w:tcW w:w="2890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Pr="001259E2" w:rsidR="00B9440E" w:rsidP="001137C9" w:rsidRDefault="00B15A8A">
            <w:pPr>
              <w:rPr>
                <w:bCs/>
                <w:color w:val="FF0000"/>
              </w:rPr>
            </w:pPr>
            <w:r w:rsidRPr="00B15A8A">
              <w:t>00238295</w:t>
            </w:r>
          </w:p>
        </w:tc>
      </w:tr>
      <w:tr w:rsidRPr="001259E2" w:rsidR="00B9440E" w:rsidTr="00D04EAF">
        <w:trPr>
          <w:gridAfter w:val="1"/>
          <w:wAfter w:w="77" w:type="pct"/>
          <w:trHeight w:val="284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Pr="001259E2" w:rsidR="00B9440E" w:rsidP="001137C9" w:rsidRDefault="00A65024">
            <w:r w:rsidRPr="001259E2">
              <w:rPr>
                <w:bCs/>
              </w:rPr>
              <w:t>Sídlo</w:t>
            </w:r>
            <w:r w:rsidRPr="001259E2" w:rsidR="00B9440E">
              <w:rPr>
                <w:bCs/>
              </w:rPr>
              <w:t>:</w:t>
            </w:r>
          </w:p>
        </w:tc>
        <w:tc>
          <w:tcPr>
            <w:tcW w:w="2890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Pr="001259E2" w:rsidR="00B9440E" w:rsidP="001137C9" w:rsidRDefault="00B15A8A">
            <w:pPr>
              <w:rPr>
                <w:bCs/>
                <w:color w:val="FF0000"/>
              </w:rPr>
            </w:pPr>
            <w:r w:rsidRPr="00B15A8A">
              <w:t>Komenského náměstí 61/1, 293 01 Mladá Boleslav</w:t>
            </w:r>
          </w:p>
        </w:tc>
      </w:tr>
    </w:tbl>
    <w:p w:rsidR="004F14F4" w:rsidRDefault="004F14F4"/>
    <w:p w:rsidRPr="001259E2" w:rsidR="001259E2" w:rsidRDefault="001259E2"/>
    <w:tbl>
      <w:tblPr>
        <w:tblpPr w:leftFromText="141" w:rightFromText="141" w:vertAnchor="text" w:horzAnchor="margin" w:tblpY="6"/>
        <w:tblW w:w="9000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3686"/>
        <w:gridCol w:w="5314"/>
      </w:tblGrid>
      <w:tr w:rsidRPr="001259E2" w:rsidR="001132CC">
        <w:trPr>
          <w:trHeight w:val="227"/>
        </w:trPr>
        <w:tc>
          <w:tcPr>
            <w:tcW w:w="9000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1259E2" w:rsidR="001132CC" w:rsidP="0070429A" w:rsidRDefault="001132CC">
            <w:pPr>
              <w:rPr>
                <w:b/>
                <w:color w:val="73767D"/>
              </w:rPr>
            </w:pPr>
            <w:r w:rsidRPr="001259E2">
              <w:t xml:space="preserve">Identifikační údaje </w:t>
            </w:r>
            <w:r w:rsidRPr="001259E2" w:rsidR="0070429A">
              <w:t>dodavatele</w:t>
            </w:r>
          </w:p>
        </w:tc>
      </w:tr>
      <w:tr w:rsidRPr="001259E2" w:rsidR="001132CC" w:rsidTr="001137C9">
        <w:trPr>
          <w:cantSplit/>
          <w:trHeight w:val="227"/>
        </w:trPr>
        <w:tc>
          <w:tcPr>
            <w:tcW w:w="3686" w:type="dxa"/>
            <w:tcBorders>
              <w:top w:val="single" w:color="73767D" w:sz="6" w:space="0"/>
            </w:tcBorders>
          </w:tcPr>
          <w:p w:rsidRPr="001259E2" w:rsidR="001132CC" w:rsidP="001137C9" w:rsidRDefault="001132CC">
            <w:r w:rsidRPr="001259E2">
              <w:t>Obchodní firma</w:t>
            </w:r>
            <w:r w:rsidRPr="001259E2" w:rsidR="004F14F4">
              <w:t>/název</w:t>
            </w:r>
            <w:r w:rsidRPr="001259E2" w:rsidR="00970D26">
              <w:rPr>
                <w:bCs/>
              </w:rPr>
              <w:t>:</w:t>
            </w:r>
          </w:p>
        </w:tc>
        <w:tc>
          <w:tcPr>
            <w:tcW w:w="5314" w:type="dxa"/>
            <w:tcBorders>
              <w:top w:val="single" w:color="73767D" w:sz="6" w:space="0"/>
            </w:tcBorders>
          </w:tcPr>
          <w:p w:rsidRPr="001259E2" w:rsidR="001132CC" w:rsidP="001137C9" w:rsidRDefault="003A581C">
            <w:pPr>
              <w:rPr>
                <w:color w:val="5F5F5F"/>
              </w:rPr>
            </w:pPr>
            <w:proofErr w:type="spellStart"/>
            <w:r w:rsidRPr="001259E2">
              <w:rPr>
                <w:color w:val="FF0000"/>
              </w:rPr>
              <w:t>xxx</w:t>
            </w:r>
            <w:proofErr w:type="spellEnd"/>
          </w:p>
        </w:tc>
      </w:tr>
      <w:tr w:rsidRPr="001259E2" w:rsidR="001132CC" w:rsidTr="001137C9">
        <w:trPr>
          <w:cantSplit/>
          <w:trHeight w:val="227"/>
        </w:trPr>
        <w:tc>
          <w:tcPr>
            <w:tcW w:w="3686" w:type="dxa"/>
          </w:tcPr>
          <w:p w:rsidRPr="001259E2" w:rsidR="001132CC" w:rsidP="001137C9" w:rsidRDefault="001132CC">
            <w:r w:rsidRPr="001259E2">
              <w:t>IČ</w:t>
            </w:r>
            <w:r w:rsidRPr="001259E2" w:rsidR="001137C9">
              <w:t>O</w:t>
            </w:r>
            <w:r w:rsidRPr="001259E2" w:rsidR="00970D26">
              <w:rPr>
                <w:bCs/>
              </w:rPr>
              <w:t>:</w:t>
            </w:r>
          </w:p>
        </w:tc>
        <w:tc>
          <w:tcPr>
            <w:tcW w:w="5314" w:type="dxa"/>
          </w:tcPr>
          <w:p w:rsidRPr="001259E2" w:rsidR="001132CC" w:rsidP="001137C9" w:rsidRDefault="003A581C">
            <w:pPr>
              <w:rPr>
                <w:color w:val="5F5F5F"/>
              </w:rPr>
            </w:pPr>
            <w:proofErr w:type="spellStart"/>
            <w:r w:rsidRPr="001259E2">
              <w:rPr>
                <w:color w:val="FF0000"/>
              </w:rPr>
              <w:t>xxx</w:t>
            </w:r>
            <w:proofErr w:type="spellEnd"/>
          </w:p>
        </w:tc>
      </w:tr>
      <w:tr w:rsidRPr="001259E2" w:rsidR="001132CC" w:rsidTr="001137C9">
        <w:trPr>
          <w:cantSplit/>
          <w:trHeight w:val="227"/>
        </w:trPr>
        <w:tc>
          <w:tcPr>
            <w:tcW w:w="3686" w:type="dxa"/>
          </w:tcPr>
          <w:p w:rsidRPr="001259E2" w:rsidR="001132CC" w:rsidP="001137C9" w:rsidRDefault="00A65024">
            <w:r w:rsidRPr="001259E2">
              <w:t>Sídlo</w:t>
            </w:r>
            <w:r w:rsidRPr="001259E2" w:rsidR="00265F94">
              <w:rPr>
                <w:bCs/>
              </w:rPr>
              <w:t>:</w:t>
            </w:r>
          </w:p>
        </w:tc>
        <w:tc>
          <w:tcPr>
            <w:tcW w:w="5314" w:type="dxa"/>
          </w:tcPr>
          <w:p w:rsidRPr="001259E2" w:rsidR="001132CC" w:rsidP="001137C9" w:rsidRDefault="003A581C">
            <w:pPr>
              <w:rPr>
                <w:color w:val="5F5F5F"/>
              </w:rPr>
            </w:pPr>
            <w:proofErr w:type="spellStart"/>
            <w:r w:rsidRPr="001259E2">
              <w:rPr>
                <w:color w:val="FF0000"/>
              </w:rPr>
              <w:t>xxx</w:t>
            </w:r>
            <w:proofErr w:type="spellEnd"/>
          </w:p>
        </w:tc>
      </w:tr>
      <w:tr w:rsidRPr="001259E2" w:rsidR="001259E2" w:rsidTr="001137C9">
        <w:trPr>
          <w:cantSplit/>
          <w:trHeight w:val="227"/>
        </w:trPr>
        <w:tc>
          <w:tcPr>
            <w:tcW w:w="3686" w:type="dxa"/>
            <w:tcBorders>
              <w:bottom w:val="single" w:color="73767D" w:sz="6" w:space="0"/>
            </w:tcBorders>
          </w:tcPr>
          <w:p w:rsidRPr="001259E2" w:rsidR="001259E2" w:rsidP="001137C9" w:rsidRDefault="001259E2">
            <w:pPr>
              <w:rPr>
                <w:color w:val="73767D"/>
              </w:rPr>
            </w:pPr>
          </w:p>
        </w:tc>
        <w:tc>
          <w:tcPr>
            <w:tcW w:w="5314" w:type="dxa"/>
            <w:tcBorders>
              <w:bottom w:val="single" w:color="73767D" w:sz="6" w:space="0"/>
            </w:tcBorders>
          </w:tcPr>
          <w:p w:rsidRPr="001259E2" w:rsidR="001259E2" w:rsidP="001137C9" w:rsidRDefault="001259E2">
            <w:pPr>
              <w:rPr>
                <w:color w:val="5F5F5F"/>
              </w:rPr>
            </w:pPr>
          </w:p>
        </w:tc>
      </w:tr>
    </w:tbl>
    <w:p w:rsidR="00574A95" w:rsidP="001137C9" w:rsidRDefault="00574A95"/>
    <w:p w:rsidR="00D04EAF" w:rsidP="001137C9" w:rsidRDefault="00D04EAF"/>
    <w:p w:rsidRPr="006F6F21" w:rsidR="00DA3F99" w:rsidP="00DA3F99" w:rsidRDefault="00DA3F99">
      <w:pPr>
        <w:jc w:val="both"/>
        <w:rPr>
          <w:b/>
          <w:bCs/>
        </w:rPr>
      </w:pPr>
      <w:r w:rsidRPr="006F6F21">
        <w:rPr>
          <w:b/>
          <w:bCs/>
        </w:rPr>
        <w:t>Dodavatel tímto čestně prohlašuje, že splňuje podmínky základní způsobilosti pro plnění shora uvedené zakázky.</w:t>
      </w:r>
    </w:p>
    <w:p w:rsidRPr="006F6F21" w:rsidR="00DA3F99" w:rsidP="00DA3F99" w:rsidRDefault="00DA3F99">
      <w:pPr>
        <w:jc w:val="both"/>
        <w:rPr>
          <w:b/>
          <w:bCs/>
        </w:rPr>
      </w:pPr>
    </w:p>
    <w:p w:rsidR="00DA3F99" w:rsidP="00DA3F99" w:rsidRDefault="00DA3F99">
      <w:pPr>
        <w:jc w:val="both"/>
        <w:rPr>
          <w:b/>
          <w:bCs/>
        </w:rPr>
      </w:pPr>
      <w:r w:rsidRPr="006F6F21">
        <w:rPr>
          <w:b/>
          <w:bCs/>
        </w:rPr>
        <w:t>Dodavatel tímto čestně prohlašuje, že:</w:t>
      </w:r>
    </w:p>
    <w:p w:rsidRPr="006F6F21" w:rsidR="00DA3F99" w:rsidP="00DA3F99" w:rsidRDefault="00DA3F99">
      <w:pPr>
        <w:jc w:val="both"/>
        <w:rPr>
          <w:b/>
          <w:bCs/>
        </w:rPr>
      </w:pPr>
    </w:p>
    <w:p w:rsidRPr="0016409D" w:rsidR="00DA3F99" w:rsidP="00DA3F99" w:rsidRDefault="00DA3F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409D">
        <w:rPr>
          <w:rFonts w:ascii="Times New Roman" w:hAnsi="Times New Roman"/>
          <w:bCs/>
          <w:sz w:val="24"/>
          <w:szCs w:val="24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</w:t>
      </w:r>
      <w:r w:rsidRPr="0016409D" w:rsidR="0016409D">
        <w:rPr>
          <w:rFonts w:ascii="Times New Roman" w:hAnsi="Times New Roman"/>
          <w:bCs/>
          <w:sz w:val="24"/>
          <w:szCs w:val="24"/>
        </w:rPr>
        <w:t xml:space="preserve">. </w:t>
      </w:r>
      <w:r w:rsidRPr="0016409D" w:rsidR="0016409D">
        <w:rPr>
          <w:rFonts w:ascii="Times New Roman" w:hAnsi="Times New Roman"/>
          <w:sz w:val="24"/>
          <w:szCs w:val="24"/>
        </w:rPr>
        <w:t>Je-li členem statutárního orgánu dodavatele právnická osoba, splňuje tuto podmínku (i) tato právnická osoba, (</w:t>
      </w:r>
      <w:proofErr w:type="spellStart"/>
      <w:r w:rsidRPr="0016409D" w:rsidR="0016409D">
        <w:rPr>
          <w:rFonts w:ascii="Times New Roman" w:hAnsi="Times New Roman"/>
          <w:sz w:val="24"/>
          <w:szCs w:val="24"/>
        </w:rPr>
        <w:t>ii</w:t>
      </w:r>
      <w:proofErr w:type="spellEnd"/>
      <w:r w:rsidRPr="0016409D" w:rsidR="0016409D">
        <w:rPr>
          <w:rFonts w:ascii="Times New Roman" w:hAnsi="Times New Roman"/>
          <w:sz w:val="24"/>
          <w:szCs w:val="24"/>
        </w:rPr>
        <w:t>) každý člen statutárního orgánu této právnické osoby a (</w:t>
      </w:r>
      <w:proofErr w:type="spellStart"/>
      <w:r w:rsidRPr="0016409D" w:rsidR="0016409D">
        <w:rPr>
          <w:rFonts w:ascii="Times New Roman" w:hAnsi="Times New Roman"/>
          <w:sz w:val="24"/>
          <w:szCs w:val="24"/>
        </w:rPr>
        <w:t>iii</w:t>
      </w:r>
      <w:proofErr w:type="spellEnd"/>
      <w:r w:rsidRPr="0016409D" w:rsidR="0016409D">
        <w:rPr>
          <w:rFonts w:ascii="Times New Roman" w:hAnsi="Times New Roman"/>
          <w:sz w:val="24"/>
          <w:szCs w:val="24"/>
        </w:rPr>
        <w:t>) osoba zastupující tuto právnickou osobu v statutárním orgánu dodavatele. Účastní-li se zadávacího řízení pobočka závodu zahraniční právnické osoby, splňuje tuto podmínku tato právnická osoba a vedoucí pobočky závodu. Účastní-li se zadávacího řízení pobočka české právnické osoby, splňuje tuto podmínku (i) tato právnická osoba, (</w:t>
      </w:r>
      <w:proofErr w:type="spellStart"/>
      <w:r w:rsidRPr="0016409D" w:rsidR="0016409D">
        <w:rPr>
          <w:rFonts w:ascii="Times New Roman" w:hAnsi="Times New Roman"/>
          <w:sz w:val="24"/>
          <w:szCs w:val="24"/>
        </w:rPr>
        <w:t>ii</w:t>
      </w:r>
      <w:proofErr w:type="spellEnd"/>
      <w:r w:rsidRPr="0016409D" w:rsidR="0016409D">
        <w:rPr>
          <w:rFonts w:ascii="Times New Roman" w:hAnsi="Times New Roman"/>
          <w:sz w:val="24"/>
          <w:szCs w:val="24"/>
        </w:rPr>
        <w:t>) každý člen statutárního orgánu této právnické osoby, (</w:t>
      </w:r>
      <w:proofErr w:type="spellStart"/>
      <w:r w:rsidRPr="0016409D" w:rsidR="0016409D">
        <w:rPr>
          <w:rFonts w:ascii="Times New Roman" w:hAnsi="Times New Roman"/>
          <w:sz w:val="24"/>
          <w:szCs w:val="24"/>
        </w:rPr>
        <w:t>iii</w:t>
      </w:r>
      <w:proofErr w:type="spellEnd"/>
      <w:r w:rsidRPr="0016409D" w:rsidR="0016409D">
        <w:rPr>
          <w:rFonts w:ascii="Times New Roman" w:hAnsi="Times New Roman"/>
          <w:sz w:val="24"/>
          <w:szCs w:val="24"/>
        </w:rPr>
        <w:t>) osoba zastupující tuto právnickou osobu v statutárním orgánu dodavatele a (</w:t>
      </w:r>
      <w:proofErr w:type="spellStart"/>
      <w:r w:rsidRPr="0016409D" w:rsidR="0016409D">
        <w:rPr>
          <w:rFonts w:ascii="Times New Roman" w:hAnsi="Times New Roman"/>
          <w:sz w:val="24"/>
          <w:szCs w:val="24"/>
        </w:rPr>
        <w:t>iv</w:t>
      </w:r>
      <w:proofErr w:type="spellEnd"/>
      <w:r w:rsidRPr="0016409D" w:rsidR="0016409D">
        <w:rPr>
          <w:rFonts w:ascii="Times New Roman" w:hAnsi="Times New Roman"/>
          <w:sz w:val="24"/>
          <w:szCs w:val="24"/>
        </w:rPr>
        <w:t>) vedoucí pobočky závodu;</w:t>
      </w:r>
    </w:p>
    <w:p w:rsidRPr="006F6F21" w:rsidR="00DA3F99" w:rsidP="00DA3F99" w:rsidRDefault="00DA3F99">
      <w:pPr>
        <w:pStyle w:val="Odstavecseseznamem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A3F99" w:rsidP="00DA3F99" w:rsidRDefault="00DA3F99">
      <w:pPr>
        <w:numPr>
          <w:ilvl w:val="0"/>
          <w:numId w:val="3"/>
        </w:numPr>
        <w:overflowPunct w:val="false"/>
        <w:autoSpaceDE w:val="false"/>
        <w:autoSpaceDN w:val="false"/>
        <w:adjustRightInd w:val="false"/>
        <w:jc w:val="both"/>
        <w:textAlignment w:val="baseline"/>
        <w:rPr>
          <w:bCs/>
        </w:rPr>
      </w:pPr>
      <w:r w:rsidRPr="006F6F21">
        <w:rPr>
          <w:bCs/>
        </w:rPr>
        <w:lastRenderedPageBreak/>
        <w:t>nemá v České republice nebo v zemi svého sídla v evidenci daní zachycen splatný daňový nedoplatek;</w:t>
      </w:r>
    </w:p>
    <w:p w:rsidRPr="006F6F21" w:rsidR="00DA3F99" w:rsidP="00DA3F99" w:rsidRDefault="00DA3F99">
      <w:pPr>
        <w:overflowPunct w:val="false"/>
        <w:autoSpaceDE w:val="false"/>
        <w:autoSpaceDN w:val="false"/>
        <w:adjustRightInd w:val="false"/>
        <w:jc w:val="both"/>
        <w:textAlignment w:val="baseline"/>
        <w:rPr>
          <w:bCs/>
        </w:rPr>
      </w:pPr>
    </w:p>
    <w:p w:rsidR="00DA3F99" w:rsidP="00DA3F99" w:rsidRDefault="00DA3F99">
      <w:pPr>
        <w:numPr>
          <w:ilvl w:val="0"/>
          <w:numId w:val="3"/>
        </w:numPr>
        <w:overflowPunct w:val="false"/>
        <w:autoSpaceDE w:val="false"/>
        <w:autoSpaceDN w:val="false"/>
        <w:adjustRightInd w:val="false"/>
        <w:jc w:val="both"/>
        <w:textAlignment w:val="baseline"/>
        <w:rPr>
          <w:bCs/>
        </w:rPr>
      </w:pPr>
      <w:r w:rsidRPr="006F6F21">
        <w:rPr>
          <w:bCs/>
        </w:rPr>
        <w:t>nemá nedoplatek na spotřební dani;</w:t>
      </w:r>
    </w:p>
    <w:p w:rsidRPr="006F6F21" w:rsidR="00DA3F99" w:rsidP="00DA3F99" w:rsidRDefault="00DA3F99">
      <w:pPr>
        <w:overflowPunct w:val="false"/>
        <w:autoSpaceDE w:val="false"/>
        <w:autoSpaceDN w:val="false"/>
        <w:adjustRightInd w:val="false"/>
        <w:jc w:val="both"/>
        <w:textAlignment w:val="baseline"/>
        <w:rPr>
          <w:bCs/>
        </w:rPr>
      </w:pPr>
    </w:p>
    <w:p w:rsidR="00DA3F99" w:rsidP="00DA3F99" w:rsidRDefault="00DA3F99">
      <w:pPr>
        <w:numPr>
          <w:ilvl w:val="0"/>
          <w:numId w:val="3"/>
        </w:numPr>
        <w:overflowPunct w:val="false"/>
        <w:autoSpaceDE w:val="false"/>
        <w:autoSpaceDN w:val="false"/>
        <w:adjustRightInd w:val="false"/>
        <w:jc w:val="both"/>
        <w:textAlignment w:val="baseline"/>
        <w:rPr>
          <w:bCs/>
        </w:rPr>
      </w:pPr>
      <w:r w:rsidRPr="006F6F21">
        <w:rPr>
          <w:bCs/>
        </w:rPr>
        <w:t>nemá v České republice nebo v zemi svého sídla splatný nedoplatek na pojistném nebo na penále na veřejné zdravotní pojištění;</w:t>
      </w:r>
    </w:p>
    <w:p w:rsidRPr="006F6F21" w:rsidR="00DA3F99" w:rsidP="00DA3F99" w:rsidRDefault="00DA3F99">
      <w:pPr>
        <w:overflowPunct w:val="false"/>
        <w:autoSpaceDE w:val="false"/>
        <w:autoSpaceDN w:val="false"/>
        <w:adjustRightInd w:val="false"/>
        <w:jc w:val="both"/>
        <w:textAlignment w:val="baseline"/>
        <w:rPr>
          <w:bCs/>
        </w:rPr>
      </w:pPr>
    </w:p>
    <w:p w:rsidR="00DA3F99" w:rsidP="00DA3F99" w:rsidRDefault="00DA3F99">
      <w:pPr>
        <w:numPr>
          <w:ilvl w:val="0"/>
          <w:numId w:val="3"/>
        </w:numPr>
        <w:overflowPunct w:val="false"/>
        <w:autoSpaceDE w:val="false"/>
        <w:autoSpaceDN w:val="false"/>
        <w:adjustRightInd w:val="false"/>
        <w:jc w:val="both"/>
        <w:textAlignment w:val="baseline"/>
        <w:rPr>
          <w:bCs/>
        </w:rPr>
      </w:pPr>
      <w:r w:rsidRPr="006F6F21">
        <w:rPr>
          <w:bCs/>
        </w:rPr>
        <w:t xml:space="preserve">nemá v České republice nebo v zemi svého sídla splatný nedoplatek na pojistném nebo na penále na sociální zabezpečení a příspěvku na státní politiku zaměstnanosti; </w:t>
      </w:r>
    </w:p>
    <w:p w:rsidR="00DA3F99" w:rsidP="00DA3F99" w:rsidRDefault="00DA3F99">
      <w:pPr>
        <w:overflowPunct w:val="false"/>
        <w:autoSpaceDE w:val="false"/>
        <w:autoSpaceDN w:val="false"/>
        <w:adjustRightInd w:val="false"/>
        <w:jc w:val="both"/>
        <w:textAlignment w:val="baseline"/>
        <w:rPr>
          <w:bCs/>
        </w:rPr>
      </w:pPr>
    </w:p>
    <w:p w:rsidRPr="006F6F21" w:rsidR="00DA3F99" w:rsidP="00DA3F99" w:rsidRDefault="00DA3F99">
      <w:pPr>
        <w:numPr>
          <w:ilvl w:val="0"/>
          <w:numId w:val="3"/>
        </w:numPr>
        <w:overflowPunct w:val="false"/>
        <w:autoSpaceDE w:val="false"/>
        <w:autoSpaceDN w:val="false"/>
        <w:adjustRightInd w:val="false"/>
        <w:jc w:val="both"/>
        <w:textAlignment w:val="baseline"/>
        <w:rPr>
          <w:bCs/>
        </w:rPr>
      </w:pPr>
      <w:r w:rsidRPr="006F6F21">
        <w:rPr>
          <w:bCs/>
        </w:rPr>
        <w:t>není v likvidaci,</w:t>
      </w:r>
      <w:r w:rsidRPr="006F6F21">
        <w:t xml:space="preserve"> </w:t>
      </w:r>
      <w:r w:rsidRPr="006F6F21">
        <w:rPr>
          <w:bCs/>
        </w:rPr>
        <w:t>nebylo proti němu vydáno rozhodnutí o úpadku, nebyla vůči němu nařízena nucená správa podle jiného právního předpisu nebo nebyl v obdobné situaci podle právního řádu země sídla dodavatele.</w:t>
      </w:r>
    </w:p>
    <w:p w:rsidR="00DA3F99" w:rsidP="00DA3F99" w:rsidRDefault="00DA3F99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:rsidR="00D04EAF" w:rsidP="00DA3F99" w:rsidRDefault="00D04EAF"/>
    <w:p w:rsidR="00D04EAF" w:rsidP="00DA3F99" w:rsidRDefault="00D04EAF"/>
    <w:p w:rsidRPr="006F6F21" w:rsidR="00DA3F99" w:rsidP="00DA3F99" w:rsidRDefault="00DA3F99">
      <w:r w:rsidRPr="006F6F21">
        <w:t>V____________ dne __________</w:t>
      </w:r>
    </w:p>
    <w:p w:rsidRPr="006F6F21" w:rsidR="00DA3F99" w:rsidP="00DA3F99" w:rsidRDefault="00DA3F99">
      <w:pPr>
        <w:ind w:firstLine="5103"/>
      </w:pPr>
    </w:p>
    <w:p w:rsidRPr="006F6F21" w:rsidR="00DA3F99" w:rsidP="00DA3F99" w:rsidRDefault="00DA3F99">
      <w:pPr>
        <w:ind w:firstLine="5103"/>
      </w:pPr>
    </w:p>
    <w:p w:rsidR="00D04EAF" w:rsidP="00DA3F99" w:rsidRDefault="00D04EAF">
      <w:pPr>
        <w:ind w:firstLine="5103"/>
      </w:pPr>
    </w:p>
    <w:p w:rsidR="00D04EAF" w:rsidP="00DA3F99" w:rsidRDefault="00D04EAF">
      <w:pPr>
        <w:ind w:firstLine="5103"/>
      </w:pPr>
    </w:p>
    <w:p w:rsidRPr="006F6F21" w:rsidR="00DA3F99" w:rsidP="00DA3F99" w:rsidRDefault="00DA3F99">
      <w:pPr>
        <w:ind w:firstLine="5103"/>
      </w:pPr>
      <w:r w:rsidRPr="006F6F21">
        <w:t>______________________</w:t>
      </w:r>
    </w:p>
    <w:p w:rsidRPr="005C64B9" w:rsidR="00DA3F99" w:rsidP="00DA3F99" w:rsidRDefault="00DA3F99">
      <w:pPr>
        <w:ind w:firstLine="5103"/>
        <w:rPr>
          <w:i/>
          <w:color w:val="FF0000"/>
        </w:rPr>
      </w:pPr>
      <w:r w:rsidRPr="005C64B9">
        <w:rPr>
          <w:i/>
          <w:color w:val="FF0000"/>
        </w:rPr>
        <w:t>dodavatel (obchodní firma)</w:t>
      </w:r>
    </w:p>
    <w:p w:rsidRPr="005C64B9" w:rsidR="00DA3F99" w:rsidP="00DA3F99" w:rsidRDefault="00DA3F99">
      <w:pPr>
        <w:ind w:firstLine="5103"/>
        <w:rPr>
          <w:b/>
          <w:i/>
          <w:color w:val="FF0000"/>
        </w:rPr>
      </w:pPr>
      <w:r w:rsidRPr="005C64B9">
        <w:rPr>
          <w:i/>
          <w:color w:val="FF0000"/>
        </w:rPr>
        <w:t xml:space="preserve">jméno, příjmení </w:t>
      </w:r>
      <w:r w:rsidRPr="005C64B9">
        <w:rPr>
          <w:b/>
          <w:i/>
          <w:color w:val="FF0000"/>
        </w:rPr>
        <w:t>[doplní dodavatel]</w:t>
      </w:r>
    </w:p>
    <w:p w:rsidRPr="005C64B9" w:rsidR="00DA3F99" w:rsidP="00DA3F99" w:rsidRDefault="00DA3F99">
      <w:pPr>
        <w:ind w:firstLine="5103"/>
        <w:rPr>
          <w:color w:val="FF0000"/>
        </w:rPr>
      </w:pPr>
      <w:r w:rsidRPr="005C64B9">
        <w:rPr>
          <w:i/>
          <w:color w:val="FF0000"/>
        </w:rPr>
        <w:t xml:space="preserve">funkce </w:t>
      </w:r>
      <w:r w:rsidRPr="005C64B9">
        <w:rPr>
          <w:b/>
          <w:i/>
          <w:color w:val="FF0000"/>
        </w:rPr>
        <w:t>[doplní dodavatel]</w:t>
      </w:r>
    </w:p>
    <w:p w:rsidR="00DA3F99" w:rsidP="00DA3F99" w:rsidRDefault="00DA3F99">
      <w:pPr>
        <w:ind w:left="1985" w:hanging="1985"/>
        <w:jc w:val="both"/>
        <w:rPr>
          <w:b/>
          <w:i/>
          <w:sz w:val="20"/>
          <w:szCs w:val="20"/>
        </w:rPr>
      </w:pPr>
    </w:p>
    <w:p w:rsidR="00DA3F99" w:rsidP="00DA3F99" w:rsidRDefault="00DA3F99">
      <w:pPr>
        <w:ind w:left="1985" w:hanging="1985"/>
        <w:jc w:val="both"/>
        <w:rPr>
          <w:b/>
          <w:i/>
          <w:sz w:val="20"/>
          <w:szCs w:val="20"/>
        </w:rPr>
      </w:pPr>
    </w:p>
    <w:p w:rsidR="00DA3F99" w:rsidP="00DA3F99" w:rsidRDefault="00DA3F99">
      <w:pPr>
        <w:ind w:left="1985" w:hanging="1985"/>
        <w:jc w:val="both"/>
        <w:rPr>
          <w:b/>
          <w:i/>
          <w:sz w:val="20"/>
          <w:szCs w:val="20"/>
        </w:rPr>
      </w:pPr>
    </w:p>
    <w:p w:rsidR="00DA3F99" w:rsidP="00DA3F99" w:rsidRDefault="00DA3F99">
      <w:pPr>
        <w:ind w:left="1985" w:hanging="1985"/>
        <w:jc w:val="both"/>
        <w:rPr>
          <w:b/>
          <w:i/>
          <w:sz w:val="20"/>
          <w:szCs w:val="20"/>
        </w:rPr>
      </w:pPr>
    </w:p>
    <w:p w:rsidR="0023161E" w:rsidP="00DA3F99" w:rsidRDefault="0023161E">
      <w:pPr>
        <w:ind w:left="1985" w:hanging="1985"/>
        <w:jc w:val="both"/>
        <w:rPr>
          <w:b/>
          <w:i/>
          <w:sz w:val="20"/>
          <w:szCs w:val="20"/>
        </w:rPr>
      </w:pPr>
    </w:p>
    <w:p w:rsidR="0023161E" w:rsidP="00DA3F99" w:rsidRDefault="0023161E">
      <w:pPr>
        <w:ind w:left="1985" w:hanging="1985"/>
        <w:jc w:val="both"/>
        <w:rPr>
          <w:b/>
          <w:i/>
          <w:sz w:val="20"/>
          <w:szCs w:val="20"/>
        </w:rPr>
      </w:pPr>
    </w:p>
    <w:p w:rsidR="0023161E" w:rsidP="00DA3F99" w:rsidRDefault="0023161E">
      <w:pPr>
        <w:ind w:left="1985" w:hanging="1985"/>
        <w:jc w:val="both"/>
        <w:rPr>
          <w:b/>
          <w:i/>
          <w:sz w:val="20"/>
          <w:szCs w:val="20"/>
        </w:rPr>
      </w:pPr>
    </w:p>
    <w:p w:rsidR="0023161E" w:rsidP="00DA3F99" w:rsidRDefault="0023161E">
      <w:pPr>
        <w:ind w:left="1985" w:hanging="1985"/>
        <w:jc w:val="both"/>
        <w:rPr>
          <w:b/>
          <w:i/>
          <w:sz w:val="20"/>
          <w:szCs w:val="20"/>
        </w:rPr>
      </w:pPr>
    </w:p>
    <w:sectPr w:rsidR="0023161E" w:rsidSect="005B567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231" w:right="1418" w:bottom="1418" w:left="1418" w:header="426" w:footer="47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22987" w:rsidRDefault="00B22987">
      <w:r>
        <w:separator/>
      </w:r>
    </w:p>
  </w:endnote>
  <w:endnote w:type="continuationSeparator" w:id="0">
    <w:p w:rsidR="00B22987" w:rsidRDefault="00B2298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D5020" w:rsidP="00363F7B" w:rsidRDefault="003D5020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P="00152D3C" w:rsidRDefault="003D5020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B567E" w:rsidRDefault="005B567E">
    <w:pPr>
      <w:pStyle w:val="Zpat"/>
      <w:jc w:val="center"/>
    </w:pPr>
  </w:p>
  <w:p w:rsidR="005B567E" w:rsidRDefault="005B567E">
    <w:pPr>
      <w:pStyle w:val="Zpat"/>
      <w:jc w:val="center"/>
      <w:rPr>
        <w:sz w:val="20"/>
        <w:szCs w:val="20"/>
      </w:rPr>
    </w:pPr>
    <w:r w:rsidRPr="002458FF">
      <w:rPr>
        <w:sz w:val="20"/>
        <w:szCs w:val="20"/>
      </w:rPr>
      <w:t>Projekt je spolufinancován z Evropského sociálního fondu</w:t>
    </w:r>
  </w:p>
  <w:p w:rsidR="005B567E" w:rsidRDefault="005B567E">
    <w:pPr>
      <w:pStyle w:val="Zpat"/>
      <w:jc w:val="center"/>
    </w:pPr>
  </w:p>
  <w:p w:rsidR="005B567E" w:rsidRDefault="008335A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6874">
      <w:rPr>
        <w:noProof/>
      </w:rPr>
      <w:t>2</w:t>
    </w:r>
    <w:r>
      <w:rPr>
        <w:noProof/>
      </w:rPr>
      <w:fldChar w:fldCharType="end"/>
    </w:r>
  </w:p>
  <w:p w:rsidR="005B567E" w:rsidP="005B567E" w:rsidRDefault="005B567E">
    <w:pPr>
      <w:pStyle w:val="Zpat"/>
      <w:jc w:val="center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D03CD0" w:rsidR="003D5020" w:rsidP="00B91E35" w:rsidRDefault="003D5020">
    <w:pPr>
      <w:pStyle w:val="Zpat"/>
      <w:widowControl w:val="false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22987" w:rsidRDefault="00B22987">
      <w:r>
        <w:separator/>
      </w:r>
    </w:p>
  </w:footnote>
  <w:footnote w:type="continuationSeparator" w:id="0">
    <w:p w:rsidR="00B22987" w:rsidRDefault="00B2298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B567E" w:rsidRDefault="00CB70A3">
    <w:pPr>
      <w:pStyle w:val="Zhlav"/>
    </w:pPr>
    <w:r>
      <w:rPr>
        <w:noProof/>
      </w:rPr>
      <w:drawing>
        <wp:inline distT="0" distB="0" distL="0" distR="0">
          <wp:extent cx="2609850" cy="533400"/>
          <wp:effectExtent l="19050" t="0" r="0" b="0"/>
          <wp:docPr id="2" name="Obrázek 2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OPZ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7D61E22"/>
    <w:multiLevelType w:val="hybridMultilevel"/>
    <w:tmpl w:val="D93A29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attachedTemplate r:id="rId1"/>
  <w:stylePaneFormatFilter w:val="3F01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6051"/>
    <w:rsid w:val="0000744D"/>
    <w:rsid w:val="00011D30"/>
    <w:rsid w:val="0001520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66A9A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E73C9"/>
    <w:rsid w:val="000F189B"/>
    <w:rsid w:val="000F54FA"/>
    <w:rsid w:val="0010317C"/>
    <w:rsid w:val="00103B6E"/>
    <w:rsid w:val="00111440"/>
    <w:rsid w:val="001132CC"/>
    <w:rsid w:val="001137C9"/>
    <w:rsid w:val="001259E2"/>
    <w:rsid w:val="00130004"/>
    <w:rsid w:val="00131912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36F1"/>
    <w:rsid w:val="0016409D"/>
    <w:rsid w:val="0016461A"/>
    <w:rsid w:val="001648E6"/>
    <w:rsid w:val="00167B2F"/>
    <w:rsid w:val="00172B13"/>
    <w:rsid w:val="001750FD"/>
    <w:rsid w:val="001753DD"/>
    <w:rsid w:val="00180AA3"/>
    <w:rsid w:val="001865CA"/>
    <w:rsid w:val="001961D7"/>
    <w:rsid w:val="00196603"/>
    <w:rsid w:val="00196D0F"/>
    <w:rsid w:val="00197E77"/>
    <w:rsid w:val="001A0043"/>
    <w:rsid w:val="001B1CC0"/>
    <w:rsid w:val="001B5842"/>
    <w:rsid w:val="001B5B72"/>
    <w:rsid w:val="001B776C"/>
    <w:rsid w:val="001C1D3B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6BAB"/>
    <w:rsid w:val="0023161E"/>
    <w:rsid w:val="00234DA9"/>
    <w:rsid w:val="00244678"/>
    <w:rsid w:val="002458FF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53FD"/>
    <w:rsid w:val="002E6957"/>
    <w:rsid w:val="002F0431"/>
    <w:rsid w:val="002F52FC"/>
    <w:rsid w:val="00302189"/>
    <w:rsid w:val="00305024"/>
    <w:rsid w:val="003100BE"/>
    <w:rsid w:val="00310A5B"/>
    <w:rsid w:val="00316B8F"/>
    <w:rsid w:val="0032559B"/>
    <w:rsid w:val="003257B3"/>
    <w:rsid w:val="003303E5"/>
    <w:rsid w:val="00331738"/>
    <w:rsid w:val="003340B3"/>
    <w:rsid w:val="00334CFD"/>
    <w:rsid w:val="0033799A"/>
    <w:rsid w:val="003404D1"/>
    <w:rsid w:val="003456FD"/>
    <w:rsid w:val="003546C5"/>
    <w:rsid w:val="00355DBB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C75C1"/>
    <w:rsid w:val="003D5020"/>
    <w:rsid w:val="003D73B1"/>
    <w:rsid w:val="003F338C"/>
    <w:rsid w:val="003F488D"/>
    <w:rsid w:val="003F74A5"/>
    <w:rsid w:val="00400CCA"/>
    <w:rsid w:val="004103DC"/>
    <w:rsid w:val="00410CCA"/>
    <w:rsid w:val="004127BA"/>
    <w:rsid w:val="00417F29"/>
    <w:rsid w:val="0042085E"/>
    <w:rsid w:val="00425A93"/>
    <w:rsid w:val="00431626"/>
    <w:rsid w:val="00433715"/>
    <w:rsid w:val="00436CCE"/>
    <w:rsid w:val="00441213"/>
    <w:rsid w:val="004454C6"/>
    <w:rsid w:val="00454DFB"/>
    <w:rsid w:val="00456613"/>
    <w:rsid w:val="004700C9"/>
    <w:rsid w:val="00471F54"/>
    <w:rsid w:val="00473E83"/>
    <w:rsid w:val="004745BE"/>
    <w:rsid w:val="00481F5B"/>
    <w:rsid w:val="00483401"/>
    <w:rsid w:val="00490059"/>
    <w:rsid w:val="00492840"/>
    <w:rsid w:val="00492E25"/>
    <w:rsid w:val="0049568B"/>
    <w:rsid w:val="004A055E"/>
    <w:rsid w:val="004A0CD3"/>
    <w:rsid w:val="004A1065"/>
    <w:rsid w:val="004A3508"/>
    <w:rsid w:val="004B5E0E"/>
    <w:rsid w:val="004C428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98A"/>
    <w:rsid w:val="00543594"/>
    <w:rsid w:val="00555BC8"/>
    <w:rsid w:val="00556845"/>
    <w:rsid w:val="005619EC"/>
    <w:rsid w:val="00564D2F"/>
    <w:rsid w:val="00572C22"/>
    <w:rsid w:val="005749FE"/>
    <w:rsid w:val="00574A95"/>
    <w:rsid w:val="00576CB8"/>
    <w:rsid w:val="0058172C"/>
    <w:rsid w:val="00585D21"/>
    <w:rsid w:val="005907C7"/>
    <w:rsid w:val="005A0763"/>
    <w:rsid w:val="005A4200"/>
    <w:rsid w:val="005A5FD6"/>
    <w:rsid w:val="005B567E"/>
    <w:rsid w:val="005B5B4F"/>
    <w:rsid w:val="005B7155"/>
    <w:rsid w:val="005C24E0"/>
    <w:rsid w:val="005C4890"/>
    <w:rsid w:val="005C64B9"/>
    <w:rsid w:val="005C7724"/>
    <w:rsid w:val="005D5D99"/>
    <w:rsid w:val="005D6874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D48"/>
    <w:rsid w:val="00611851"/>
    <w:rsid w:val="00615D0C"/>
    <w:rsid w:val="006173E2"/>
    <w:rsid w:val="00617E9F"/>
    <w:rsid w:val="00620CAC"/>
    <w:rsid w:val="006231E2"/>
    <w:rsid w:val="00631926"/>
    <w:rsid w:val="00632FEA"/>
    <w:rsid w:val="00636B0A"/>
    <w:rsid w:val="006454B6"/>
    <w:rsid w:val="00652059"/>
    <w:rsid w:val="00667077"/>
    <w:rsid w:val="00672B91"/>
    <w:rsid w:val="0068182C"/>
    <w:rsid w:val="00683561"/>
    <w:rsid w:val="00691CA5"/>
    <w:rsid w:val="006927CD"/>
    <w:rsid w:val="006941B6"/>
    <w:rsid w:val="00695756"/>
    <w:rsid w:val="00696662"/>
    <w:rsid w:val="006A0C12"/>
    <w:rsid w:val="006A0F90"/>
    <w:rsid w:val="006A1553"/>
    <w:rsid w:val="006A6F30"/>
    <w:rsid w:val="006B4CD5"/>
    <w:rsid w:val="006C59AD"/>
    <w:rsid w:val="006D03BC"/>
    <w:rsid w:val="006D082F"/>
    <w:rsid w:val="006F5081"/>
    <w:rsid w:val="006F613A"/>
    <w:rsid w:val="006F6F21"/>
    <w:rsid w:val="00700673"/>
    <w:rsid w:val="0070429A"/>
    <w:rsid w:val="00705E7E"/>
    <w:rsid w:val="007061AA"/>
    <w:rsid w:val="00710FC6"/>
    <w:rsid w:val="007355C1"/>
    <w:rsid w:val="007427E5"/>
    <w:rsid w:val="00743B79"/>
    <w:rsid w:val="007640C7"/>
    <w:rsid w:val="0077750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E19C9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335A4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403B"/>
    <w:rsid w:val="00894549"/>
    <w:rsid w:val="008A0E93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6E0"/>
    <w:rsid w:val="008F775F"/>
    <w:rsid w:val="009017E2"/>
    <w:rsid w:val="009158AE"/>
    <w:rsid w:val="00916F56"/>
    <w:rsid w:val="00920207"/>
    <w:rsid w:val="00925F56"/>
    <w:rsid w:val="00927006"/>
    <w:rsid w:val="009272F4"/>
    <w:rsid w:val="00934384"/>
    <w:rsid w:val="0094036D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5D7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1B8E"/>
    <w:rsid w:val="00A043F2"/>
    <w:rsid w:val="00A07CCC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5241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3E4E"/>
    <w:rsid w:val="00AB6CDC"/>
    <w:rsid w:val="00AC035D"/>
    <w:rsid w:val="00AC3CA7"/>
    <w:rsid w:val="00AC461C"/>
    <w:rsid w:val="00AC5AF1"/>
    <w:rsid w:val="00AC64FB"/>
    <w:rsid w:val="00AC7108"/>
    <w:rsid w:val="00AD1DA4"/>
    <w:rsid w:val="00AD313D"/>
    <w:rsid w:val="00AD583D"/>
    <w:rsid w:val="00AD6927"/>
    <w:rsid w:val="00AD7542"/>
    <w:rsid w:val="00AE6C0C"/>
    <w:rsid w:val="00AE7EA0"/>
    <w:rsid w:val="00AF0187"/>
    <w:rsid w:val="00AF4EA8"/>
    <w:rsid w:val="00B04D4D"/>
    <w:rsid w:val="00B12C00"/>
    <w:rsid w:val="00B15A8A"/>
    <w:rsid w:val="00B22987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BF51BC"/>
    <w:rsid w:val="00BF6E42"/>
    <w:rsid w:val="00BF7203"/>
    <w:rsid w:val="00C00330"/>
    <w:rsid w:val="00C02006"/>
    <w:rsid w:val="00C039D7"/>
    <w:rsid w:val="00C03A9D"/>
    <w:rsid w:val="00C06178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5915"/>
    <w:rsid w:val="00C7755E"/>
    <w:rsid w:val="00C941B8"/>
    <w:rsid w:val="00C967CA"/>
    <w:rsid w:val="00CA041B"/>
    <w:rsid w:val="00CA1D83"/>
    <w:rsid w:val="00CA3E92"/>
    <w:rsid w:val="00CA3F1D"/>
    <w:rsid w:val="00CA3F81"/>
    <w:rsid w:val="00CB4B7E"/>
    <w:rsid w:val="00CB70A3"/>
    <w:rsid w:val="00CC2312"/>
    <w:rsid w:val="00CC3B54"/>
    <w:rsid w:val="00CC45CF"/>
    <w:rsid w:val="00CD7E06"/>
    <w:rsid w:val="00CE05E3"/>
    <w:rsid w:val="00CE565C"/>
    <w:rsid w:val="00CE688A"/>
    <w:rsid w:val="00CE78A1"/>
    <w:rsid w:val="00CF07C3"/>
    <w:rsid w:val="00CF45DF"/>
    <w:rsid w:val="00CF4904"/>
    <w:rsid w:val="00CF4AD7"/>
    <w:rsid w:val="00D03CD0"/>
    <w:rsid w:val="00D047DB"/>
    <w:rsid w:val="00D04EAF"/>
    <w:rsid w:val="00D05305"/>
    <w:rsid w:val="00D07C65"/>
    <w:rsid w:val="00D15BD7"/>
    <w:rsid w:val="00D167AC"/>
    <w:rsid w:val="00D2061C"/>
    <w:rsid w:val="00D25C99"/>
    <w:rsid w:val="00D30D07"/>
    <w:rsid w:val="00D44A8D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7F08"/>
    <w:rsid w:val="00D80188"/>
    <w:rsid w:val="00D80B98"/>
    <w:rsid w:val="00D8160F"/>
    <w:rsid w:val="00D873FD"/>
    <w:rsid w:val="00D877E9"/>
    <w:rsid w:val="00D92FEA"/>
    <w:rsid w:val="00DA127C"/>
    <w:rsid w:val="00DA2B54"/>
    <w:rsid w:val="00DA3F99"/>
    <w:rsid w:val="00DA4A72"/>
    <w:rsid w:val="00DA50CF"/>
    <w:rsid w:val="00DB4B43"/>
    <w:rsid w:val="00DB6A42"/>
    <w:rsid w:val="00DC4367"/>
    <w:rsid w:val="00DE0719"/>
    <w:rsid w:val="00DE44DA"/>
    <w:rsid w:val="00DF0D96"/>
    <w:rsid w:val="00DF5A22"/>
    <w:rsid w:val="00DF6C29"/>
    <w:rsid w:val="00E03596"/>
    <w:rsid w:val="00E049E4"/>
    <w:rsid w:val="00E05CDC"/>
    <w:rsid w:val="00E05F46"/>
    <w:rsid w:val="00E07D2D"/>
    <w:rsid w:val="00E203C0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61A95"/>
    <w:rsid w:val="00E62E02"/>
    <w:rsid w:val="00E67C3C"/>
    <w:rsid w:val="00E80661"/>
    <w:rsid w:val="00E8405D"/>
    <w:rsid w:val="00E86A74"/>
    <w:rsid w:val="00E870A1"/>
    <w:rsid w:val="00E90AF9"/>
    <w:rsid w:val="00EA1C29"/>
    <w:rsid w:val="00EA318F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30F0"/>
    <w:rsid w:val="00F14BB5"/>
    <w:rsid w:val="00F245AE"/>
    <w:rsid w:val="00F31B36"/>
    <w:rsid w:val="00F34F1C"/>
    <w:rsid w:val="00F37143"/>
    <w:rsid w:val="00F3789B"/>
    <w:rsid w:val="00F42236"/>
    <w:rsid w:val="00F443D8"/>
    <w:rsid w:val="00F531DC"/>
    <w:rsid w:val="00F53FC8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73F7"/>
    <w:rsid w:val="00F9149D"/>
    <w:rsid w:val="00F95940"/>
    <w:rsid w:val="00FA4DBF"/>
    <w:rsid w:val="00FC185D"/>
    <w:rsid w:val="00FD7B11"/>
    <w:rsid w:val="00FE2A8F"/>
    <w:rsid w:val="00FE5DEC"/>
    <w:rsid w:val="00FF26E4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3BF1EB2F"/>
  <w15:docId w15:val="{30665E74-68E1-43C0-9920-A515390C0B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E42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sid w:val="00284360"/>
    <w:rPr>
      <w:rFonts w:ascii="JohnSans Text Pro" w:hAnsi="JohnSans Text Pro" w:eastAsia="MS Mincho" w:cs="Times New Roman"/>
      <w:caps/>
      <w:color w:val="73767D"/>
      <w:kern w:val="32"/>
      <w:sz w:val="32"/>
      <w:lang w:val="en-GB" w:eastAsia="en-GB"/>
    </w:rPr>
  </w:style>
  <w:style w:type="character" w:styleId="Nadpis2Char" w:customStyle="true">
    <w:name w:val="Nadpis 2 Char"/>
    <w:basedOn w:val="Standardnpsmoodstavce"/>
    <w:link w:val="Nadpis2"/>
    <w:uiPriority w:val="9"/>
    <w:semiHidden/>
    <w:locked/>
    <w:rsid w:val="00BF6E42"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Nadpis6Char" w:customStyle="true">
    <w:name w:val="Nadpis 6 Char"/>
    <w:basedOn w:val="Standardnpsmoodstavce"/>
    <w:link w:val="Nadpis6"/>
    <w:uiPriority w:val="9"/>
    <w:locked/>
    <w:rsid w:val="000E0300"/>
    <w:rPr>
      <w:rFonts w:ascii="Arial" w:hAnsi="Arial" w:eastAsia="MS Mincho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hAnsi="Arial" w:eastAsia="MS Mincho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Char1CharCharChar" w:customStyle="true">
    <w:name w:val="Char1 Char Char Char"/>
    <w:basedOn w:val="Normln"/>
    <w:rsid w:val="00133E74"/>
    <w:pPr>
      <w:widowControl w:val="false"/>
      <w:numPr>
        <w:numId w:val="1"/>
      </w:numPr>
      <w:spacing w:line="280" w:lineRule="atLeast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hAnsi="Arial" w:eastAsia="MS Mincho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Char" w:customStyle="true">
    <w:name w:val="Char"/>
    <w:basedOn w:val="Normln"/>
    <w:rsid w:val="00471F54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" w:customStyle="true">
    <w:name w:val="Char1 Char Char Char Char Char Char"/>
    <w:basedOn w:val="Normln"/>
    <w:rsid w:val="00095910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hAnsi="Arial" w:eastAsia="MS Mincho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hAnsi="Arial" w:eastAsia="MS Mincho" w:cs="Times New Roman"/>
      <w:color w:val="000080"/>
      <w:sz w:val="21"/>
      <w:lang w:val="en-GB" w:eastAsia="en-GB" w:bidi="ar-SA"/>
    </w:rPr>
  </w:style>
  <w:style w:type="paragraph" w:styleId="Char1CharCharCharCharChar" w:customStyle="true">
    <w:name w:val="Char1 Char Char Char Char Char"/>
    <w:basedOn w:val="Normln"/>
    <w:rsid w:val="00F8277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CharChar" w:customStyle="true">
    <w:name w:val="Char Char Char"/>
    <w:basedOn w:val="Normln"/>
    <w:rsid w:val="0032559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Char" w:customStyle="true">
    <w:name w:val="Char1 Char Char Char Char Char Char Char"/>
    <w:basedOn w:val="Normln"/>
    <w:rsid w:val="00387DD8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1" w:customStyle="true">
    <w:name w:val="Char1 Char Char Char Char Char1"/>
    <w:basedOn w:val="Normln"/>
    <w:rsid w:val="00B9440E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CharCharChar" w:customStyle="true">
    <w:name w:val="Char1 Char Char Char Char Char Char Char Char"/>
    <w:basedOn w:val="Normln"/>
    <w:rsid w:val="00B91E35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lang w:val="en-GB" w:eastAsia="en-GB"/>
    </w:rPr>
  </w:style>
  <w:style w:type="paragraph" w:styleId="StylNadpis1nenVechnavelk" w:customStyle="true">
    <w:name w:val="Styl Nadpis 1 + není Všechna velká"/>
    <w:basedOn w:val="Nadpis1"/>
    <w:rsid w:val="00284360"/>
    <w:rPr>
      <w:bCs w:val="false"/>
      <w:caps w:val="false"/>
    </w:rPr>
  </w:style>
  <w:style w:type="paragraph" w:styleId="Odstavecseseznamem">
    <w:name w:val="List Paragraph"/>
    <w:basedOn w:val="Normln"/>
    <w:uiPriority w:val="34"/>
    <w:qFormat/>
    <w:rsid w:val="00DA2B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8662357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662357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662357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662357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3.xml" Type="http://schemas.openxmlformats.org/officeDocument/2006/relationships/footer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T:\FORMUL&#193;&#344;E_NEW\OPZP_VZOR_zadavaci_dokumentace\2_cestne_prohlaseni_splneni_kvalifikace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2_cestne_prohlaseni_splneni_kvalifikace.dot</properties:Template>
  <properties:Company>Pelikán Krofta Kohoutek advokátní kancelář</properties:Company>
  <properties:Pages>2</properties:Pages>
  <properties:Words>324</properties:Words>
  <properties:Characters>1917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2237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2018-04-19T07:22:00Z</dcterms:created>
  <dc:creator/>
  <cp:lastModifiedBy/>
  <cp:lastPrinted>2008-06-11T13:40:00Z</cp:lastPrinted>
  <dcterms:modified xmlns:xsi="http://www.w3.org/2001/XMLSchema-instance" xsi:type="dcterms:W3CDTF">2018-12-07T10:26:00Z</dcterms:modified>
  <cp:revision>4</cp:revision>
  <dc:title>ZADÁVACÍ DOKUMENTACE</dc:title>
</cp:coreProperties>
</file>