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01B67" w:rsidR="00E66F00" w:rsidP="004B2E36" w:rsidRDefault="004B2E36">
      <w:pPr>
        <w:pStyle w:val="plohy"/>
        <w:jc w:val="right"/>
        <w:rPr>
          <w:rFonts w:asciiTheme="minorHAnsi" w:hAnsiTheme="minorHAnsi" w:cstheme="minorHAnsi"/>
          <w:b w:val="false"/>
        </w:rPr>
      </w:pPr>
      <w:r w:rsidRPr="00901B67">
        <w:rPr>
          <w:rFonts w:asciiTheme="minorHAnsi" w:hAnsiTheme="minorHAnsi" w:cstheme="minorHAnsi"/>
          <w:b w:val="false"/>
        </w:rPr>
        <w:t>čj.: ……………………………….</w:t>
      </w:r>
    </w:p>
    <w:p w:rsidRPr="00901B67" w:rsidR="00787A42" w:rsidP="0095309F" w:rsidRDefault="00E053E3">
      <w:pPr>
        <w:spacing w:after="120" w:line="240" w:lineRule="auto"/>
        <w:rPr>
          <w:rFonts w:asciiTheme="minorHAnsi" w:hAnsiTheme="minorHAnsi" w:cstheme="minorHAnsi"/>
        </w:rPr>
      </w:pPr>
      <w:r w:rsidRPr="00E053E3">
        <w:rPr>
          <w:rFonts w:asciiTheme="minorHAnsi" w:hAnsiTheme="minorHAnsi" w:cstheme="minorHAnsi"/>
        </w:rPr>
        <w:t>Objednatel: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01B67" w:rsidR="00787A42">
        <w:rPr>
          <w:rFonts w:asciiTheme="minorHAnsi" w:hAnsiTheme="minorHAnsi" w:cstheme="minorHAnsi"/>
          <w:b/>
        </w:rPr>
        <w:t>Městská část Praha 14</w:t>
      </w:r>
    </w:p>
    <w:p w:rsidRPr="00901B67" w:rsidR="00787A42" w:rsidP="0071454E" w:rsidRDefault="00787A42">
      <w:pPr>
        <w:spacing w:after="0" w:line="240" w:lineRule="auto"/>
        <w:rPr>
          <w:rFonts w:asciiTheme="minorHAnsi" w:hAnsiTheme="minorHAnsi" w:cstheme="minorHAnsi"/>
          <w:b/>
        </w:rPr>
      </w:pPr>
      <w:r w:rsidRPr="00901B67">
        <w:rPr>
          <w:rFonts w:asciiTheme="minorHAnsi" w:hAnsiTheme="minorHAnsi" w:cstheme="minorHAnsi"/>
        </w:rPr>
        <w:t>se sídlem: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  <w:t>Bratří Venclíků 1073, 198 21 Praha 9</w:t>
      </w:r>
    </w:p>
    <w:p w:rsidRPr="00901B67" w:rsidR="00787A42" w:rsidP="0071454E" w:rsidRDefault="00787A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zastoupená: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  <w:t>Mgr. Radek Vondra, starosta</w:t>
      </w:r>
    </w:p>
    <w:p w:rsidRPr="00901B67" w:rsidR="00787A42" w:rsidP="0071454E" w:rsidRDefault="00787A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IČO: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  <w:t>00231312</w:t>
      </w:r>
    </w:p>
    <w:p w:rsidRPr="00901B67" w:rsidR="00787A42" w:rsidP="0071454E" w:rsidRDefault="00787A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DIČ: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  <w:t>CZ00231312</w:t>
      </w:r>
    </w:p>
    <w:p w:rsidRPr="00901B67" w:rsidR="00787A42" w:rsidP="00644761" w:rsidRDefault="00787A4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bankovní spojení: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  <w:t>27-9800050998/6000</w:t>
      </w:r>
    </w:p>
    <w:p w:rsidRPr="00901B67" w:rsidR="000C692B" w:rsidP="00E053E3" w:rsidRDefault="00787A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(dále jen „</w:t>
      </w:r>
      <w:r w:rsidRPr="00E053E3">
        <w:rPr>
          <w:rFonts w:asciiTheme="minorHAnsi" w:hAnsiTheme="minorHAnsi" w:cstheme="minorHAnsi"/>
          <w:b/>
        </w:rPr>
        <w:t>objednatel</w:t>
      </w:r>
      <w:r w:rsidRPr="00901B67">
        <w:rPr>
          <w:rFonts w:asciiTheme="minorHAnsi" w:hAnsiTheme="minorHAnsi" w:cstheme="minorHAnsi"/>
        </w:rPr>
        <w:t>“</w:t>
      </w:r>
      <w:r w:rsidR="00644761">
        <w:rPr>
          <w:rFonts w:asciiTheme="minorHAnsi" w:hAnsiTheme="minorHAnsi" w:cstheme="minorHAnsi"/>
        </w:rPr>
        <w:t xml:space="preserve"> nebo „</w:t>
      </w:r>
      <w:r w:rsidRPr="00E053E3" w:rsidR="00644761">
        <w:rPr>
          <w:rFonts w:asciiTheme="minorHAnsi" w:hAnsiTheme="minorHAnsi" w:cstheme="minorHAnsi"/>
          <w:b/>
        </w:rPr>
        <w:t>MČ Praha 14</w:t>
      </w:r>
      <w:r w:rsidR="00644761">
        <w:rPr>
          <w:rFonts w:asciiTheme="minorHAnsi" w:hAnsiTheme="minorHAnsi" w:cstheme="minorHAnsi"/>
        </w:rPr>
        <w:t>“</w:t>
      </w:r>
      <w:r w:rsidRPr="00901B67">
        <w:rPr>
          <w:rFonts w:asciiTheme="minorHAnsi" w:hAnsiTheme="minorHAnsi" w:cstheme="minorHAnsi"/>
        </w:rPr>
        <w:t>)</w:t>
      </w:r>
    </w:p>
    <w:p w:rsidRPr="00901B67" w:rsidR="005411EA" w:rsidP="00E053E3" w:rsidRDefault="005411EA">
      <w:pPr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a</w:t>
      </w:r>
    </w:p>
    <w:p w:rsidR="006C0C8F" w:rsidP="00E053E3" w:rsidRDefault="00E053E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53E3">
        <w:rPr>
          <w:rFonts w:asciiTheme="minorHAnsi" w:hAnsiTheme="minorHAnsi" w:cstheme="minorHAnsi"/>
        </w:rPr>
        <w:t>Dodavatel: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053E3" w:rsidR="006C0C8F">
        <w:rPr>
          <w:rFonts w:asciiTheme="minorHAnsi" w:hAnsiTheme="minorHAnsi" w:cstheme="minorHAnsi"/>
          <w:b/>
          <w:highlight w:val="yellow"/>
        </w:rPr>
        <w:t>………………………………..............</w:t>
      </w:r>
    </w:p>
    <w:p w:rsidRPr="00901B67" w:rsidR="00E053E3" w:rsidP="00E053E3" w:rsidRDefault="00E053E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053E3">
        <w:rPr>
          <w:rFonts w:asciiTheme="minorHAnsi" w:hAnsiTheme="minorHAnsi" w:cstheme="minorHAnsi"/>
        </w:rPr>
        <w:t>zapsaný v: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901B67" w:rsidR="006C0C8F" w:rsidP="0071454E" w:rsidRDefault="006C0C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se sídlem: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E053E3">
        <w:rPr>
          <w:rFonts w:asciiTheme="minorHAnsi" w:hAnsiTheme="minorHAnsi" w:cstheme="minorHAnsi"/>
          <w:highlight w:val="yellow"/>
        </w:rPr>
        <w:t>...............................................</w:t>
      </w:r>
      <w:r w:rsidRPr="00E053E3" w:rsidR="00E053E3">
        <w:rPr>
          <w:rFonts w:asciiTheme="minorHAnsi" w:hAnsiTheme="minorHAnsi" w:cstheme="minorHAnsi"/>
          <w:highlight w:val="yellow"/>
        </w:rPr>
        <w:t>.</w:t>
      </w:r>
    </w:p>
    <w:p w:rsidRPr="00901B67" w:rsidR="006C0C8F" w:rsidP="0071454E" w:rsidRDefault="006C0C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zastoupený: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E053E3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901B67" w:rsidR="006C0C8F" w:rsidP="0071454E" w:rsidRDefault="006C0C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IČO: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E053E3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901B67" w:rsidR="006C0C8F" w:rsidP="0071454E" w:rsidRDefault="006C0C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DIČ: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E053E3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901B67" w:rsidR="006C0C8F" w:rsidP="00644761" w:rsidRDefault="006C0C8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</w:rPr>
        <w:t>bankovní spojení:</w:t>
      </w:r>
      <w:r w:rsidRPr="00901B67">
        <w:rPr>
          <w:rFonts w:asciiTheme="minorHAnsi" w:hAnsiTheme="minorHAnsi" w:cstheme="minorHAnsi"/>
        </w:rPr>
        <w:tab/>
      </w:r>
      <w:r w:rsidRPr="00901B67">
        <w:rPr>
          <w:rFonts w:asciiTheme="minorHAnsi" w:hAnsiTheme="minorHAnsi" w:cstheme="minorHAnsi"/>
        </w:rPr>
        <w:tab/>
      </w:r>
      <w:r w:rsidRPr="00E053E3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901B67" w:rsidR="006C0C8F" w:rsidP="0071454E" w:rsidRDefault="00787A42">
      <w:pPr>
        <w:pStyle w:val="plohy"/>
        <w:rPr>
          <w:rFonts w:asciiTheme="minorHAnsi" w:hAnsiTheme="minorHAnsi" w:cstheme="minorHAnsi"/>
          <w:b w:val="false"/>
        </w:rPr>
      </w:pPr>
      <w:r w:rsidRPr="00901B67">
        <w:rPr>
          <w:rFonts w:asciiTheme="minorHAnsi" w:hAnsiTheme="minorHAnsi" w:cstheme="minorHAnsi"/>
          <w:b w:val="false"/>
        </w:rPr>
        <w:t>(dále jen „</w:t>
      </w:r>
      <w:r w:rsidRPr="00E053E3">
        <w:rPr>
          <w:rFonts w:asciiTheme="minorHAnsi" w:hAnsiTheme="minorHAnsi" w:cstheme="minorHAnsi"/>
        </w:rPr>
        <w:t>dodavatel</w:t>
      </w:r>
      <w:r w:rsidRPr="00901B67">
        <w:rPr>
          <w:rFonts w:asciiTheme="minorHAnsi" w:hAnsiTheme="minorHAnsi" w:cstheme="minorHAnsi"/>
          <w:b w:val="false"/>
        </w:rPr>
        <w:t>“)</w:t>
      </w:r>
    </w:p>
    <w:p w:rsidRPr="00E93270" w:rsidR="006C0C8F" w:rsidP="00E93270" w:rsidRDefault="006C0C8F">
      <w:pPr>
        <w:pStyle w:val="plohy"/>
        <w:rPr>
          <w:rFonts w:ascii="Tahoma" w:hAnsi="Tahoma" w:cs="Tahoma"/>
          <w:b w:val="false"/>
          <w:sz w:val="20"/>
          <w:szCs w:val="20"/>
        </w:rPr>
      </w:pPr>
    </w:p>
    <w:p w:rsidRPr="00901B67" w:rsidR="00E66F00" w:rsidP="00E93270" w:rsidRDefault="00E66F00">
      <w:pPr>
        <w:pStyle w:val="plohy"/>
        <w:rPr>
          <w:rFonts w:asciiTheme="minorHAnsi" w:hAnsiTheme="minorHAnsi" w:cstheme="minorHAnsi"/>
          <w:b w:val="false"/>
        </w:rPr>
      </w:pPr>
      <w:r w:rsidRPr="00901B67">
        <w:rPr>
          <w:rFonts w:asciiTheme="minorHAnsi" w:hAnsiTheme="minorHAnsi" w:cstheme="minorHAnsi"/>
          <w:b w:val="false"/>
        </w:rPr>
        <w:t>uzavírají níže uvedeného dne, měsíce a roku tuto</w:t>
      </w:r>
    </w:p>
    <w:p w:rsidRPr="00E93270" w:rsidR="006C0C8F" w:rsidP="00DF4003" w:rsidRDefault="006C0C8F">
      <w:pPr>
        <w:pStyle w:val="Zkladntext"/>
        <w:spacing w:line="360" w:lineRule="auto"/>
        <w:rPr>
          <w:rFonts w:ascii="Tahoma" w:hAnsi="Tahoma" w:eastAsia="Calibri" w:cs="Tahoma"/>
          <w:b/>
          <w:sz w:val="20"/>
          <w:szCs w:val="20"/>
          <w:lang w:eastAsia="en-US"/>
        </w:rPr>
      </w:pPr>
    </w:p>
    <w:p w:rsidRPr="00901B67" w:rsidR="001045FC" w:rsidP="0095309F" w:rsidRDefault="00E66F00">
      <w:pPr>
        <w:pStyle w:val="Zkladntext"/>
        <w:spacing w:after="120"/>
        <w:jc w:val="center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E93270">
        <w:rPr>
          <w:rFonts w:ascii="Tahoma" w:hAnsi="Tahoma" w:eastAsia="Calibri" w:cs="Tahoma"/>
          <w:b/>
          <w:sz w:val="20"/>
          <w:szCs w:val="20"/>
          <w:lang w:eastAsia="en-US"/>
        </w:rPr>
        <w:t xml:space="preserve">S M </w:t>
      </w:r>
      <w:r w:rsidRPr="00901B67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L O U V U</w:t>
      </w:r>
    </w:p>
    <w:p w:rsidRPr="007439FF" w:rsidR="00E66F00" w:rsidP="00DF4003" w:rsidRDefault="00E66F00">
      <w:pPr>
        <w:pStyle w:val="Zkladntext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cs-CZ"/>
        </w:rPr>
      </w:pPr>
      <w:r w:rsidRPr="00901B67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901B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901B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zpracování </w:t>
      </w:r>
      <w:r w:rsidRPr="00901B67" w:rsidR="005A48BA">
        <w:rPr>
          <w:rFonts w:asciiTheme="minorHAnsi" w:hAnsiTheme="minorHAnsi" w:cstheme="minorHAnsi"/>
          <w:b/>
          <w:bCs/>
          <w:sz w:val="22"/>
          <w:szCs w:val="22"/>
        </w:rPr>
        <w:t>strategick</w:t>
      </w:r>
      <w:r w:rsidRPr="00901B67" w:rsidR="006C0C8F">
        <w:rPr>
          <w:rFonts w:asciiTheme="minorHAnsi" w:hAnsiTheme="minorHAnsi" w:cstheme="minorHAnsi"/>
          <w:b/>
          <w:bCs/>
          <w:sz w:val="22"/>
          <w:szCs w:val="22"/>
          <w:lang w:val="cs-CZ"/>
        </w:rPr>
        <w:t>ých</w:t>
      </w:r>
      <w:r w:rsidRPr="00901B67" w:rsidR="005A48BA">
        <w:rPr>
          <w:rFonts w:asciiTheme="minorHAnsi" w:hAnsiTheme="minorHAnsi" w:cstheme="minorHAnsi"/>
          <w:b/>
          <w:bCs/>
          <w:sz w:val="22"/>
          <w:szCs w:val="22"/>
        </w:rPr>
        <w:t xml:space="preserve"> dokumentů MČ Praha 14 - Generel dopravy (analytická a návrhová část) a</w:t>
      </w:r>
      <w:r w:rsidR="00DF4003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Pr="00901B67" w:rsidR="005A48BA">
        <w:rPr>
          <w:rFonts w:asciiTheme="minorHAnsi" w:hAnsiTheme="minorHAnsi" w:cstheme="minorHAnsi"/>
          <w:b/>
          <w:bCs/>
          <w:sz w:val="22"/>
          <w:szCs w:val="22"/>
        </w:rPr>
        <w:t xml:space="preserve">Akčního plánu rozvoje MČ Praha 14 na období 2021 - 2022,  včetně zajištění vzdělávání v oblasti strategického plánování a řízení </w:t>
      </w:r>
    </w:p>
    <w:p w:rsidRPr="00901B67" w:rsidR="006C0C8F" w:rsidP="007B09CC" w:rsidRDefault="006C0C8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Pr="00901B67" w:rsidR="00E66F00" w:rsidP="0095309F" w:rsidRDefault="00E66F00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01B67">
        <w:rPr>
          <w:rFonts w:asciiTheme="minorHAnsi" w:hAnsiTheme="minorHAnsi" w:cstheme="minorHAnsi"/>
          <w:b/>
          <w:sz w:val="22"/>
          <w:szCs w:val="22"/>
          <w:lang w:val="cs-CZ"/>
        </w:rPr>
        <w:t>Preambule</w:t>
      </w:r>
    </w:p>
    <w:p w:rsidR="00B61A61" w:rsidP="007B09CC" w:rsidRDefault="00787A4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1B67">
        <w:rPr>
          <w:rFonts w:asciiTheme="minorHAnsi" w:hAnsiTheme="minorHAnsi" w:cstheme="minorHAnsi"/>
          <w:color w:val="000000"/>
        </w:rPr>
        <w:t xml:space="preserve">Tato smlouva se uzavírá na základě realizace veřejné zakázky malého rozsahu na služby </w:t>
      </w:r>
      <w:r w:rsidRPr="00901B67" w:rsidR="00736616">
        <w:rPr>
          <w:rFonts w:asciiTheme="minorHAnsi" w:hAnsiTheme="minorHAnsi" w:cstheme="minorHAnsi"/>
          <w:color w:val="000000"/>
        </w:rPr>
        <w:t>s názvem „</w:t>
      </w:r>
      <w:r w:rsidRPr="00901B67" w:rsidR="00736616">
        <w:rPr>
          <w:rFonts w:asciiTheme="minorHAnsi" w:hAnsiTheme="minorHAnsi" w:cstheme="minorHAnsi"/>
          <w:bCs/>
        </w:rPr>
        <w:t xml:space="preserve">Zajištění služby související se zpracováním strategických dokumentů MČ Praha 14 - Generel dopravy (analytická a návrhová část) a Akčního plánu rozvoje MČ Praha 14 na období 2021 - 2022, včetně zajištění vzdělávání v oblasti strategického plánování a řízení v </w:t>
      </w:r>
      <w:r w:rsidRPr="00901B67" w:rsidR="00736616">
        <w:rPr>
          <w:rFonts w:asciiTheme="minorHAnsi" w:hAnsiTheme="minorHAnsi" w:cstheme="minorHAnsi"/>
        </w:rPr>
        <w:t>rámci projektu Optimalizace procesů a profesionalizace Úřadu městské části Praha 14 II., vedeného pod reg. č.: CZ.03.4.74/0.0/0.0/17_118/0010073</w:t>
      </w:r>
      <w:r w:rsidRPr="00901B67" w:rsidR="00A66A7C">
        <w:rPr>
          <w:rFonts w:asciiTheme="minorHAnsi" w:hAnsiTheme="minorHAnsi" w:cstheme="minorHAnsi"/>
        </w:rPr>
        <w:t>.</w:t>
      </w:r>
    </w:p>
    <w:p w:rsidRPr="00901B67" w:rsidR="001045FC" w:rsidP="007B09CC" w:rsidRDefault="001045F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901B67" w:rsidR="00E66F00" w:rsidP="007B09CC" w:rsidRDefault="00E66F00">
      <w:pPr>
        <w:pStyle w:val="Zkladntex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901B6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I.</w:t>
      </w:r>
    </w:p>
    <w:p w:rsidRPr="00DF4003" w:rsidR="001045FC" w:rsidP="0095309F" w:rsidRDefault="00E66F00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01B67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Předmět </w:t>
      </w:r>
      <w:r w:rsidRPr="00901B67" w:rsidR="00965A58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plnění</w:t>
      </w:r>
      <w:r w:rsidRPr="00901B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01B6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</w:p>
    <w:p w:rsidRPr="00DF4003" w:rsidR="001045FC" w:rsidP="00A901EE" w:rsidRDefault="00C03EE1">
      <w:pPr>
        <w:pStyle w:val="BodyText1"/>
        <w:numPr>
          <w:ilvl w:val="1"/>
          <w:numId w:val="6"/>
        </w:numPr>
        <w:spacing w:before="0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901B67">
        <w:rPr>
          <w:rFonts w:asciiTheme="minorHAnsi" w:hAnsiTheme="minorHAnsi" w:cstheme="minorHAnsi"/>
          <w:sz w:val="22"/>
          <w:szCs w:val="22"/>
        </w:rPr>
        <w:t>Dodavatel</w:t>
      </w:r>
      <w:r w:rsidRPr="00901B67" w:rsidR="00E66F00">
        <w:rPr>
          <w:rFonts w:asciiTheme="minorHAnsi" w:hAnsiTheme="minorHAnsi" w:cstheme="minorHAnsi"/>
          <w:sz w:val="22"/>
          <w:szCs w:val="22"/>
        </w:rPr>
        <w:t xml:space="preserve"> se zavazuje </w:t>
      </w:r>
      <w:r w:rsidRPr="00901B67" w:rsidR="00736616">
        <w:rPr>
          <w:rFonts w:asciiTheme="minorHAnsi" w:hAnsiTheme="minorHAnsi" w:cstheme="minorHAnsi"/>
          <w:sz w:val="22"/>
          <w:szCs w:val="22"/>
        </w:rPr>
        <w:t>zpracovat</w:t>
      </w:r>
      <w:r w:rsidRPr="00901B67" w:rsidR="00E66F00">
        <w:rPr>
          <w:rFonts w:asciiTheme="minorHAnsi" w:hAnsiTheme="minorHAnsi" w:cstheme="minorHAnsi"/>
          <w:sz w:val="22"/>
          <w:szCs w:val="22"/>
        </w:rPr>
        <w:t xml:space="preserve"> za podmínek v této smlouvě uvedených </w:t>
      </w:r>
      <w:r w:rsidRPr="00901B67" w:rsidR="00736616">
        <w:rPr>
          <w:rFonts w:asciiTheme="minorHAnsi" w:hAnsiTheme="minorHAnsi" w:cstheme="minorHAnsi"/>
          <w:sz w:val="22"/>
          <w:szCs w:val="22"/>
        </w:rPr>
        <w:t>s</w:t>
      </w:r>
      <w:r w:rsidRPr="00901B67" w:rsidR="00E66F00">
        <w:rPr>
          <w:rFonts w:asciiTheme="minorHAnsi" w:hAnsiTheme="minorHAnsi" w:cstheme="minorHAnsi"/>
          <w:sz w:val="22"/>
          <w:szCs w:val="22"/>
        </w:rPr>
        <w:t>trategick</w:t>
      </w:r>
      <w:r w:rsidRPr="00901B67" w:rsidR="00736616">
        <w:rPr>
          <w:rFonts w:asciiTheme="minorHAnsi" w:hAnsiTheme="minorHAnsi" w:cstheme="minorHAnsi"/>
          <w:sz w:val="22"/>
          <w:szCs w:val="22"/>
        </w:rPr>
        <w:t xml:space="preserve">ý dokument  MČ Praha 14 – General dopravy </w:t>
      </w:r>
      <w:r w:rsidRPr="00901B67" w:rsidR="00736616">
        <w:rPr>
          <w:rFonts w:asciiTheme="minorHAnsi" w:hAnsiTheme="minorHAnsi" w:cstheme="minorHAnsi"/>
          <w:bCs/>
          <w:sz w:val="22"/>
          <w:szCs w:val="22"/>
        </w:rPr>
        <w:t xml:space="preserve">(analytická a návrhová část) a Akční plán rozvoje MČ Praha 14 na období 2021 – 2022 </w:t>
      </w:r>
      <w:r w:rsidRPr="00901B67" w:rsidR="00566B65">
        <w:rPr>
          <w:rFonts w:asciiTheme="minorHAnsi" w:hAnsiTheme="minorHAnsi" w:cstheme="minorHAnsi"/>
          <w:bCs/>
          <w:sz w:val="22"/>
          <w:szCs w:val="22"/>
        </w:rPr>
        <w:t>včetně</w:t>
      </w:r>
      <w:r w:rsidRPr="00901B67" w:rsidR="00736616">
        <w:rPr>
          <w:rFonts w:asciiTheme="minorHAnsi" w:hAnsiTheme="minorHAnsi" w:cstheme="minorHAnsi"/>
          <w:bCs/>
          <w:sz w:val="22"/>
          <w:szCs w:val="22"/>
        </w:rPr>
        <w:t xml:space="preserve"> zaji</w:t>
      </w:r>
      <w:r w:rsidRPr="00901B67" w:rsidR="00566B65">
        <w:rPr>
          <w:rFonts w:asciiTheme="minorHAnsi" w:hAnsiTheme="minorHAnsi" w:cstheme="minorHAnsi"/>
          <w:bCs/>
          <w:sz w:val="22"/>
          <w:szCs w:val="22"/>
        </w:rPr>
        <w:t>štění</w:t>
      </w:r>
      <w:r w:rsidRPr="00901B67" w:rsidR="00736616">
        <w:rPr>
          <w:rFonts w:asciiTheme="minorHAnsi" w:hAnsiTheme="minorHAnsi" w:cstheme="minorHAnsi"/>
          <w:bCs/>
          <w:sz w:val="22"/>
          <w:szCs w:val="22"/>
        </w:rPr>
        <w:t xml:space="preserve"> vzdělávání v oblasti strategického plánování a řízení</w:t>
      </w:r>
      <w:r w:rsidRPr="00901B67" w:rsidR="003343F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01B67" w:rsidR="00F8736A">
        <w:rPr>
          <w:rFonts w:asciiTheme="minorHAnsi" w:hAnsiTheme="minorHAnsi" w:cstheme="minorHAnsi"/>
          <w:bCs/>
          <w:sz w:val="22"/>
          <w:szCs w:val="22"/>
        </w:rPr>
        <w:t>jak je níže uvedeno:</w:t>
      </w:r>
    </w:p>
    <w:p w:rsidRPr="007B09CC" w:rsidR="004B2E36" w:rsidP="00A901EE" w:rsidRDefault="003343F4">
      <w:pPr>
        <w:pStyle w:val="Odstavecseseznamem"/>
        <w:numPr>
          <w:ilvl w:val="2"/>
          <w:numId w:val="6"/>
        </w:numPr>
        <w:spacing w:after="120"/>
        <w:rPr>
          <w:rFonts w:asciiTheme="minorHAnsi" w:hAnsiTheme="minorHAnsi" w:cstheme="minorHAnsi"/>
          <w:b/>
        </w:rPr>
      </w:pPr>
      <w:r w:rsidRPr="007B09CC">
        <w:rPr>
          <w:rFonts w:asciiTheme="minorHAnsi" w:hAnsiTheme="minorHAnsi" w:cstheme="minorHAnsi"/>
          <w:b/>
        </w:rPr>
        <w:t xml:space="preserve">Zpracování Generelu dopravy </w:t>
      </w:r>
      <w:r w:rsidRPr="007B09CC" w:rsidR="0009198A">
        <w:rPr>
          <w:rFonts w:asciiTheme="minorHAnsi" w:hAnsiTheme="minorHAnsi" w:cstheme="minorHAnsi"/>
          <w:b/>
        </w:rPr>
        <w:t>- analytická  a návrhová část (a</w:t>
      </w:r>
      <w:r w:rsidRPr="007B09CC">
        <w:rPr>
          <w:rFonts w:asciiTheme="minorHAnsi" w:hAnsiTheme="minorHAnsi" w:cstheme="minorHAnsi"/>
          <w:b/>
        </w:rPr>
        <w:t>nalýza, koncept řešení, návrh řešení)</w:t>
      </w:r>
    </w:p>
    <w:p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045FC" w:rsidR="003343F4">
        <w:rPr>
          <w:rFonts w:asciiTheme="minorHAnsi" w:hAnsiTheme="minorHAnsi" w:cstheme="minorHAnsi"/>
        </w:rPr>
        <w:t>nalýza stavu (kvalita + kapacita) dopravní sítě, dojíždění za prací a do škol, propojenosti (bus, vlak, P+R parkoviště, metro, tram), infrastruktury pro cyklistickou a pěší dopravu, statická doprava, nehodovost</w:t>
      </w:r>
      <w:r>
        <w:rPr>
          <w:rFonts w:asciiTheme="minorHAnsi" w:hAnsiTheme="minorHAnsi" w:cstheme="minorHAnsi"/>
        </w:rPr>
        <w:t>;</w:t>
      </w:r>
    </w:p>
    <w:p w:rsidRPr="001045FC" w:rsidR="00B30E9F" w:rsidP="00B30E9F" w:rsidRDefault="00B30E9F">
      <w:pPr>
        <w:spacing w:after="0" w:line="240" w:lineRule="auto"/>
        <w:ind w:left="106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čj.: ………………………………..</w:t>
      </w:r>
    </w:p>
    <w:p w:rsidRPr="00422FF5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045FC" w:rsidR="003343F4">
        <w:rPr>
          <w:rFonts w:asciiTheme="minorHAnsi" w:hAnsiTheme="minorHAnsi" w:cstheme="minorHAnsi"/>
        </w:rPr>
        <w:t xml:space="preserve">rognóza vývoje dopravy s ohledem na výstavbu v rozvojových územích </w:t>
      </w:r>
      <w:r w:rsidRPr="008A5D73" w:rsidR="003343F4">
        <w:rPr>
          <w:rFonts w:asciiTheme="minorHAnsi" w:hAnsiTheme="minorHAnsi" w:cstheme="minorHAnsi"/>
        </w:rPr>
        <w:t>MČ</w:t>
      </w:r>
      <w:r w:rsidRPr="008A5D73" w:rsidR="00E83D45">
        <w:rPr>
          <w:rFonts w:asciiTheme="minorHAnsi" w:hAnsiTheme="minorHAnsi" w:cstheme="minorHAnsi"/>
        </w:rPr>
        <w:t xml:space="preserve"> Praha 14</w:t>
      </w:r>
      <w:r w:rsidRPr="001045FC" w:rsidR="003343F4">
        <w:rPr>
          <w:rFonts w:asciiTheme="minorHAnsi" w:hAnsiTheme="minorHAnsi" w:cstheme="minorHAnsi"/>
        </w:rPr>
        <w:t>, a to jak bytových (Černý Most, Kyje</w:t>
      </w:r>
      <w:r w:rsidR="00E83D45">
        <w:rPr>
          <w:rFonts w:asciiTheme="minorHAnsi" w:hAnsiTheme="minorHAnsi" w:cstheme="minorHAnsi"/>
        </w:rPr>
        <w:t xml:space="preserve"> </w:t>
      </w:r>
      <w:r w:rsidRPr="001045FC" w:rsidR="003343F4">
        <w:rPr>
          <w:rFonts w:asciiTheme="minorHAnsi" w:hAnsiTheme="minorHAnsi" w:cstheme="minorHAnsi"/>
        </w:rPr>
        <w:t>- Hutě, Jahodnice,  Kyje</w:t>
      </w:r>
      <w:r w:rsidR="00E83D45">
        <w:rPr>
          <w:rFonts w:asciiTheme="minorHAnsi" w:hAnsiTheme="minorHAnsi" w:cstheme="minorHAnsi"/>
        </w:rPr>
        <w:t xml:space="preserve"> </w:t>
      </w:r>
      <w:r w:rsidRPr="001045FC" w:rsidR="003343F4">
        <w:rPr>
          <w:rFonts w:asciiTheme="minorHAnsi" w:hAnsiTheme="minorHAnsi" w:cstheme="minorHAnsi"/>
        </w:rPr>
        <w:t>- Broumarská), tak produkčních</w:t>
      </w:r>
      <w:r w:rsidR="00422FF5">
        <w:rPr>
          <w:rFonts w:asciiTheme="minorHAnsi" w:hAnsiTheme="minorHAnsi" w:cstheme="minorHAnsi"/>
        </w:rPr>
        <w:t xml:space="preserve"> </w:t>
      </w:r>
      <w:r w:rsidRPr="00422FF5" w:rsidR="003343F4">
        <w:rPr>
          <w:rFonts w:asciiTheme="minorHAnsi" w:hAnsiTheme="minorHAnsi" w:cstheme="minorHAnsi"/>
        </w:rPr>
        <w:t>(Hloubětín</w:t>
      </w:r>
      <w:r w:rsidRPr="00422FF5" w:rsidR="00422FF5">
        <w:rPr>
          <w:rFonts w:asciiTheme="minorHAnsi" w:hAnsiTheme="minorHAnsi" w:cstheme="minorHAnsi"/>
        </w:rPr>
        <w:t xml:space="preserve"> </w:t>
      </w:r>
      <w:r w:rsidRPr="00422FF5" w:rsidR="003343F4">
        <w:rPr>
          <w:rFonts w:asciiTheme="minorHAnsi" w:hAnsiTheme="minorHAnsi" w:cstheme="minorHAnsi"/>
        </w:rPr>
        <w:t>-</w:t>
      </w:r>
      <w:r w:rsidRPr="00422FF5" w:rsidR="00422FF5">
        <w:rPr>
          <w:rFonts w:asciiTheme="minorHAnsi" w:hAnsiTheme="minorHAnsi" w:cstheme="minorHAnsi"/>
        </w:rPr>
        <w:t xml:space="preserve"> </w:t>
      </w:r>
      <w:r w:rsidRPr="00422FF5" w:rsidR="003343F4">
        <w:rPr>
          <w:rFonts w:asciiTheme="minorHAnsi" w:hAnsiTheme="minorHAnsi" w:cstheme="minorHAnsi"/>
        </w:rPr>
        <w:t>Kolbenova, Českobrodská, Objízdná - Průmyslová - Nedokončená, obchodní zóna Černý Most)</w:t>
      </w:r>
      <w:r w:rsidRPr="00422FF5">
        <w:rPr>
          <w:rFonts w:asciiTheme="minorHAnsi" w:hAnsiTheme="minorHAnsi" w:cstheme="minorHAnsi"/>
        </w:rPr>
        <w:t>;</w:t>
      </w:r>
      <w:r w:rsidRPr="00422FF5" w:rsidR="003343F4">
        <w:rPr>
          <w:rFonts w:asciiTheme="minorHAnsi" w:hAnsiTheme="minorHAnsi" w:cstheme="minorHAnsi"/>
        </w:rPr>
        <w:t xml:space="preserve"> 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045FC" w:rsidR="003343F4">
        <w:rPr>
          <w:rFonts w:asciiTheme="minorHAnsi" w:hAnsiTheme="minorHAnsi" w:cstheme="minorHAnsi"/>
        </w:rPr>
        <w:t xml:space="preserve">opravní síť </w:t>
      </w:r>
      <w:r w:rsidR="00E83D45">
        <w:rPr>
          <w:rFonts w:asciiTheme="minorHAnsi" w:hAnsiTheme="minorHAnsi" w:cstheme="minorHAnsi"/>
        </w:rPr>
        <w:t xml:space="preserve"> na území </w:t>
      </w:r>
      <w:r w:rsidR="00422FF5">
        <w:rPr>
          <w:rFonts w:asciiTheme="minorHAnsi" w:hAnsiTheme="minorHAnsi" w:cstheme="minorHAnsi"/>
        </w:rPr>
        <w:t xml:space="preserve">MČ </w:t>
      </w:r>
      <w:r w:rsidRPr="00422FF5" w:rsidR="003343F4">
        <w:rPr>
          <w:rFonts w:asciiTheme="minorHAnsi" w:hAnsiTheme="minorHAnsi" w:cstheme="minorHAnsi"/>
        </w:rPr>
        <w:t>P</w:t>
      </w:r>
      <w:r w:rsidRPr="00422FF5" w:rsidR="00422FF5">
        <w:rPr>
          <w:rFonts w:asciiTheme="minorHAnsi" w:hAnsiTheme="minorHAnsi" w:cstheme="minorHAnsi"/>
        </w:rPr>
        <w:t>raha</w:t>
      </w:r>
      <w:r w:rsidRPr="00422FF5">
        <w:rPr>
          <w:rFonts w:asciiTheme="minorHAnsi" w:hAnsiTheme="minorHAnsi" w:cstheme="minorHAnsi"/>
        </w:rPr>
        <w:t xml:space="preserve"> </w:t>
      </w:r>
      <w:r w:rsidRPr="00422FF5" w:rsidR="003343F4">
        <w:rPr>
          <w:rFonts w:asciiTheme="minorHAnsi" w:hAnsiTheme="minorHAnsi" w:cstheme="minorHAnsi"/>
        </w:rPr>
        <w:t>14</w:t>
      </w:r>
      <w:r w:rsidRPr="001045FC" w:rsidR="003343F4">
        <w:rPr>
          <w:rFonts w:asciiTheme="minorHAnsi" w:hAnsiTheme="minorHAnsi" w:cstheme="minorHAnsi"/>
        </w:rPr>
        <w:t xml:space="preserve"> (potřeby občanů, problémy se spojením, návrhy, podněty)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045FC" w:rsidR="003343F4">
        <w:rPr>
          <w:rFonts w:asciiTheme="minorHAnsi" w:hAnsiTheme="minorHAnsi" w:cstheme="minorHAnsi"/>
        </w:rPr>
        <w:t xml:space="preserve">osouzení rozvoje kolejové dopravy na území </w:t>
      </w:r>
      <w:r w:rsidR="00422FF5">
        <w:rPr>
          <w:rFonts w:asciiTheme="minorHAnsi" w:hAnsiTheme="minorHAnsi" w:cstheme="minorHAnsi"/>
        </w:rPr>
        <w:t>MČ Praha</w:t>
      </w:r>
      <w:r w:rsidRPr="001045FC" w:rsidR="003343F4">
        <w:rPr>
          <w:rFonts w:asciiTheme="minorHAnsi" w:hAnsiTheme="minorHAnsi" w:cstheme="minorHAnsi"/>
        </w:rPr>
        <w:t xml:space="preserve"> 14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1045FC" w:rsidR="003343F4">
        <w:rPr>
          <w:rFonts w:asciiTheme="minorHAnsi" w:hAnsiTheme="minorHAnsi" w:cstheme="minorHAnsi"/>
        </w:rPr>
        <w:t>ávrh rozvoje bezmotorové dopravy (např. stezky pro chodce, cyklostezky, cyklomagistrály</w:t>
      </w:r>
      <w:r>
        <w:rPr>
          <w:rFonts w:asciiTheme="minorHAnsi" w:hAnsiTheme="minorHAnsi" w:cstheme="minorHAnsi"/>
        </w:rPr>
        <w:t>, drážní promenády</w:t>
      </w:r>
      <w:r w:rsidRPr="001045FC" w:rsidR="003343F4">
        <w:rPr>
          <w:rFonts w:asciiTheme="minorHAnsi" w:hAnsiTheme="minorHAnsi" w:cstheme="minorHAnsi"/>
        </w:rPr>
        <w:t xml:space="preserve"> atd.)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1045FC" w:rsidR="003343F4">
        <w:rPr>
          <w:rFonts w:asciiTheme="minorHAnsi" w:hAnsiTheme="minorHAnsi" w:cstheme="minorHAnsi"/>
        </w:rPr>
        <w:t xml:space="preserve">ávrh řešení dopravy v klidu, pasport stání na místních komunikacích, parkoviště, obrátkovost, průzkum v jednotlivých a hromadných garážích, ve vnitroblocích, konkrétní rozpracování lokality </w:t>
      </w:r>
      <w:r>
        <w:rPr>
          <w:rFonts w:asciiTheme="minorHAnsi" w:hAnsiTheme="minorHAnsi" w:cstheme="minorHAnsi"/>
        </w:rPr>
        <w:t>Lehovec, Hloubětín a Černý Most;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pecifikace kritických dopravních míst podle dat z</w:t>
      </w:r>
      <w:r>
        <w:rPr>
          <w:rFonts w:asciiTheme="minorHAnsi" w:hAnsiTheme="minorHAnsi" w:cstheme="minorHAnsi"/>
        </w:rPr>
        <w:t> </w:t>
      </w:r>
      <w:r w:rsidRPr="001045FC" w:rsidR="003343F4">
        <w:rPr>
          <w:rFonts w:asciiTheme="minorHAnsi" w:hAnsiTheme="minorHAnsi" w:cstheme="minorHAnsi"/>
        </w:rPr>
        <w:t>průzkumu</w:t>
      </w:r>
      <w:r>
        <w:rPr>
          <w:rFonts w:asciiTheme="minorHAnsi" w:hAnsiTheme="minorHAnsi" w:cstheme="minorHAnsi"/>
        </w:rPr>
        <w:t>,</w:t>
      </w:r>
      <w:r w:rsidRPr="001045FC" w:rsidR="003343F4">
        <w:rPr>
          <w:rFonts w:asciiTheme="minorHAnsi" w:hAnsiTheme="minorHAnsi" w:cstheme="minorHAnsi"/>
        </w:rPr>
        <w:t xml:space="preserve"> </w:t>
      </w:r>
      <w:r w:rsidRPr="00422FF5" w:rsidR="00422FF5">
        <w:rPr>
          <w:rFonts w:asciiTheme="minorHAnsi" w:hAnsiTheme="minorHAnsi" w:cstheme="minorHAnsi"/>
        </w:rPr>
        <w:t>a to současných</w:t>
      </w:r>
      <w:r w:rsidRPr="00422FF5" w:rsidR="003343F4">
        <w:rPr>
          <w:rFonts w:asciiTheme="minorHAnsi" w:hAnsiTheme="minorHAnsi" w:cstheme="minorHAnsi"/>
        </w:rPr>
        <w:t xml:space="preserve"> a budoucí</w:t>
      </w:r>
      <w:r w:rsidRPr="00422FF5" w:rsidR="00422FF5">
        <w:rPr>
          <w:rFonts w:asciiTheme="minorHAnsi" w:hAnsiTheme="minorHAnsi" w:cstheme="minorHAnsi"/>
        </w:rPr>
        <w:t>ch</w:t>
      </w:r>
      <w:r w:rsidRPr="001045FC" w:rsidR="003343F4">
        <w:rPr>
          <w:rFonts w:asciiTheme="minorHAnsi" w:hAnsiTheme="minorHAnsi" w:cstheme="minorHAnsi"/>
        </w:rPr>
        <w:t xml:space="preserve"> (nové sídlištní útvary, potřebná dopravní spojení, zatížení křižovatek apod.)</w:t>
      </w:r>
      <w:r>
        <w:rPr>
          <w:rFonts w:asciiTheme="minorHAnsi" w:hAnsiTheme="minorHAnsi" w:cstheme="minorHAnsi"/>
        </w:rPr>
        <w:t>;</w:t>
      </w:r>
      <w:r w:rsidRPr="001045FC" w:rsidR="003343F4">
        <w:rPr>
          <w:rFonts w:asciiTheme="minorHAnsi" w:hAnsiTheme="minorHAnsi" w:cstheme="minorHAnsi"/>
        </w:rPr>
        <w:t xml:space="preserve"> </w:t>
      </w:r>
    </w:p>
    <w:p w:rsidRPr="001045FC" w:rsidR="003343F4" w:rsidP="00A901EE" w:rsidRDefault="0009198A">
      <w:pPr>
        <w:pStyle w:val="Odstavecseseznamem"/>
        <w:numPr>
          <w:ilvl w:val="0"/>
          <w:numId w:val="1"/>
        </w:numPr>
        <w:ind w:left="1066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Pr="001045FC" w:rsidR="003343F4">
        <w:rPr>
          <w:rFonts w:asciiTheme="minorHAnsi" w:hAnsiTheme="minorHAnsi" w:cstheme="minorHAnsi"/>
          <w:szCs w:val="22"/>
        </w:rPr>
        <w:t>ávrh možných řešení kritických míst v časovém rozlišení - střednědobé, dlouhodobé (v souladu s územním plánem) - Akční plán realizace jednotlivých opatření v oblasti dopravy pro období 2021 - 2022 (počátek/konec úkolu, odpovědná osoba/instituce, finance včetně zdrojů)</w:t>
      </w:r>
      <w:r>
        <w:rPr>
          <w:rFonts w:asciiTheme="minorHAnsi" w:hAnsiTheme="minorHAnsi" w:cstheme="minorHAnsi"/>
          <w:szCs w:val="22"/>
        </w:rPr>
        <w:t>;</w:t>
      </w:r>
    </w:p>
    <w:p w:rsidRPr="001045FC" w:rsidR="003343F4" w:rsidP="00A901EE" w:rsidRDefault="0009198A">
      <w:pPr>
        <w:pStyle w:val="Odstavecseseznamem"/>
        <w:numPr>
          <w:ilvl w:val="0"/>
          <w:numId w:val="1"/>
        </w:numPr>
        <w:ind w:left="1066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1045FC" w:rsidR="003343F4">
        <w:rPr>
          <w:rFonts w:asciiTheme="minorHAnsi" w:hAnsiTheme="minorHAnsi" w:cstheme="minorHAnsi"/>
          <w:szCs w:val="22"/>
        </w:rPr>
        <w:t>romítnutí sociologického průzkumu do potřeb obyvatel P</w:t>
      </w:r>
      <w:r>
        <w:rPr>
          <w:rFonts w:asciiTheme="minorHAnsi" w:hAnsiTheme="minorHAnsi" w:cstheme="minorHAnsi"/>
          <w:szCs w:val="22"/>
        </w:rPr>
        <w:t>rahy</w:t>
      </w:r>
      <w:r w:rsidRPr="001045FC" w:rsidR="003343F4">
        <w:rPr>
          <w:rFonts w:asciiTheme="minorHAnsi" w:hAnsiTheme="minorHAnsi" w:cstheme="minorHAnsi"/>
          <w:szCs w:val="22"/>
        </w:rPr>
        <w:t xml:space="preserve"> 14 v oblasti MHD, osobní dopravy</w:t>
      </w:r>
      <w:r w:rsidRPr="00E93270" w:rsidR="003343F4">
        <w:rPr>
          <w:rFonts w:ascii="Tahoma" w:hAnsi="Tahoma" w:cs="Tahoma"/>
          <w:sz w:val="20"/>
          <w:szCs w:val="20"/>
        </w:rPr>
        <w:t xml:space="preserve"> </w:t>
      </w:r>
      <w:r w:rsidRPr="001045FC" w:rsidR="003343F4">
        <w:rPr>
          <w:rFonts w:asciiTheme="minorHAnsi" w:hAnsiTheme="minorHAnsi" w:cstheme="minorHAnsi"/>
          <w:szCs w:val="22"/>
        </w:rPr>
        <w:t>a cílové nákladní dopravy</w:t>
      </w:r>
      <w:r>
        <w:rPr>
          <w:rFonts w:asciiTheme="minorHAnsi" w:hAnsiTheme="minorHAnsi" w:cstheme="minorHAnsi"/>
          <w:szCs w:val="22"/>
        </w:rPr>
        <w:t>;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hrnutí výstupu směrem k vlastníkům či správcům dopravní infrastruktury, doporučení a</w:t>
      </w:r>
      <w:r>
        <w:rPr>
          <w:rFonts w:asciiTheme="minorHAnsi" w:hAnsiTheme="minorHAnsi" w:cstheme="minorHAnsi"/>
        </w:rPr>
        <w:t> </w:t>
      </w:r>
      <w:r w:rsidRPr="001045FC" w:rsidR="003343F4">
        <w:rPr>
          <w:rFonts w:asciiTheme="minorHAnsi" w:hAnsiTheme="minorHAnsi" w:cstheme="minorHAnsi"/>
        </w:rPr>
        <w:t xml:space="preserve">podněty vůči orgánům a institucím ovlivňujících dopravní situaci </w:t>
      </w:r>
      <w:r w:rsidRPr="00DF4003" w:rsidR="003343F4">
        <w:rPr>
          <w:rFonts w:asciiTheme="minorHAnsi" w:hAnsiTheme="minorHAnsi" w:cstheme="minorHAnsi"/>
        </w:rPr>
        <w:t xml:space="preserve">na </w:t>
      </w:r>
      <w:r w:rsidR="00E83D45">
        <w:rPr>
          <w:rFonts w:asciiTheme="minorHAnsi" w:hAnsiTheme="minorHAnsi" w:cstheme="minorHAnsi"/>
        </w:rPr>
        <w:t xml:space="preserve"> </w:t>
      </w:r>
      <w:r w:rsidRPr="008A5D73" w:rsidR="00E83D45">
        <w:rPr>
          <w:rFonts w:asciiTheme="minorHAnsi" w:hAnsiTheme="minorHAnsi" w:cstheme="minorHAnsi"/>
        </w:rPr>
        <w:t>územ</w:t>
      </w:r>
      <w:r w:rsidRPr="00276123" w:rsidR="00E83D45">
        <w:rPr>
          <w:rFonts w:asciiTheme="minorHAnsi" w:hAnsiTheme="minorHAnsi" w:cstheme="minorHAnsi"/>
        </w:rPr>
        <w:t>í</w:t>
      </w:r>
      <w:r w:rsidR="00E83D45">
        <w:rPr>
          <w:rFonts w:asciiTheme="minorHAnsi" w:hAnsiTheme="minorHAnsi" w:cstheme="minorHAnsi"/>
        </w:rPr>
        <w:t xml:space="preserve"> </w:t>
      </w:r>
      <w:r w:rsidRPr="00DF4003" w:rsidR="003343F4">
        <w:rPr>
          <w:rFonts w:asciiTheme="minorHAnsi" w:hAnsiTheme="minorHAnsi" w:cstheme="minorHAnsi"/>
        </w:rPr>
        <w:t>MČ Praha 14</w:t>
      </w:r>
      <w:r w:rsidRPr="00DF4003">
        <w:rPr>
          <w:rFonts w:asciiTheme="minorHAnsi" w:hAnsiTheme="minorHAnsi" w:cstheme="minorHAnsi"/>
        </w:rPr>
        <w:t>;</w:t>
      </w:r>
    </w:p>
    <w:p w:rsidRPr="001045FC" w:rsidR="003343F4" w:rsidP="00A901EE" w:rsidRDefault="000919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výkresová část doplňující</w:t>
      </w:r>
      <w:r w:rsidRPr="001045FC" w:rsidR="00965A58">
        <w:rPr>
          <w:rFonts w:asciiTheme="minorHAnsi" w:hAnsiTheme="minorHAnsi" w:cstheme="minorHAnsi"/>
        </w:rPr>
        <w:t xml:space="preserve"> předmět plnění</w:t>
      </w:r>
      <w:r w:rsidRPr="001045FC" w:rsidR="003343F4">
        <w:rPr>
          <w:rFonts w:asciiTheme="minorHAnsi" w:hAnsiTheme="minorHAnsi" w:cstheme="minorHAnsi"/>
        </w:rPr>
        <w:t xml:space="preserve"> výše uvedených požadavků v rozsahu studie dle pa</w:t>
      </w:r>
      <w:r w:rsidR="007D7A94">
        <w:rPr>
          <w:rFonts w:asciiTheme="minorHAnsi" w:hAnsiTheme="minorHAnsi" w:cstheme="minorHAnsi"/>
        </w:rPr>
        <w:t xml:space="preserve">sportu komunikací na </w:t>
      </w:r>
      <w:r w:rsidRPr="00DF4003" w:rsidR="007D7A94">
        <w:rPr>
          <w:rFonts w:asciiTheme="minorHAnsi" w:hAnsiTheme="minorHAnsi" w:cstheme="minorHAnsi"/>
        </w:rPr>
        <w:t xml:space="preserve">území MČ Praha </w:t>
      </w:r>
      <w:r w:rsidRPr="00DF4003" w:rsidR="003343F4">
        <w:rPr>
          <w:rFonts w:asciiTheme="minorHAnsi" w:hAnsiTheme="minorHAnsi" w:cstheme="minorHAnsi"/>
        </w:rPr>
        <w:t>14 rozšířeném</w:t>
      </w:r>
      <w:r w:rsidRPr="001045FC" w:rsidR="003343F4">
        <w:rPr>
          <w:rFonts w:asciiTheme="minorHAnsi" w:hAnsiTheme="minorHAnsi" w:cstheme="minorHAnsi"/>
        </w:rPr>
        <w:t xml:space="preserve"> o komunikace dle výhledového rozvoje výstavby v měřítku min. 1:1000 se zákresem kritických bodů dopravy, včetně zdůvodnění navrhovaných řešení, u rozpracovaných lokalit v měřítku min. 1:500</w:t>
      </w:r>
      <w:r w:rsidR="00A8578E">
        <w:rPr>
          <w:rFonts w:asciiTheme="minorHAnsi" w:hAnsiTheme="minorHAnsi" w:cstheme="minorHAnsi"/>
        </w:rPr>
        <w:t>;</w:t>
      </w:r>
      <w:r w:rsidRPr="001045FC" w:rsidR="003343F4">
        <w:rPr>
          <w:rFonts w:asciiTheme="minorHAnsi" w:hAnsiTheme="minorHAnsi" w:cstheme="minorHAnsi"/>
        </w:rPr>
        <w:t xml:space="preserve"> </w:t>
      </w:r>
      <w:r w:rsidR="00A8578E">
        <w:rPr>
          <w:rFonts w:asciiTheme="minorHAnsi" w:hAnsiTheme="minorHAnsi" w:cstheme="minorHAnsi"/>
        </w:rPr>
        <w:t>k</w:t>
      </w:r>
      <w:r w:rsidRPr="001045FC" w:rsidR="003343F4">
        <w:rPr>
          <w:rFonts w:asciiTheme="minorHAnsi" w:hAnsiTheme="minorHAnsi" w:cstheme="minorHAnsi"/>
        </w:rPr>
        <w:t>řižovatky a řezy v měřítku min. 1:100</w:t>
      </w:r>
      <w:r w:rsidR="007D7A94">
        <w:rPr>
          <w:rFonts w:asciiTheme="minorHAnsi" w:hAnsiTheme="minorHAnsi" w:cstheme="minorHAnsi"/>
        </w:rPr>
        <w:t>;</w:t>
      </w:r>
    </w:p>
    <w:p w:rsidRPr="001045FC" w:rsidR="003343F4" w:rsidP="00A901EE" w:rsidRDefault="007D7A94">
      <w:pPr>
        <w:pStyle w:val="Odstavecseseznamem"/>
        <w:numPr>
          <w:ilvl w:val="0"/>
          <w:numId w:val="1"/>
        </w:numPr>
        <w:spacing w:after="160"/>
        <w:ind w:left="1066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</w:t>
      </w:r>
      <w:r w:rsidRPr="001045FC" w:rsidR="003343F4">
        <w:rPr>
          <w:rFonts w:asciiTheme="minorHAnsi" w:hAnsiTheme="minorHAnsi" w:cstheme="minorHAnsi"/>
          <w:szCs w:val="22"/>
        </w:rPr>
        <w:t>anažerský souhrn včetně rekapitulace problémů, rizik a podnětů.</w:t>
      </w:r>
    </w:p>
    <w:p w:rsidRPr="001045FC" w:rsidR="003343F4" w:rsidP="007B09CC" w:rsidRDefault="003343F4">
      <w:pPr>
        <w:spacing w:line="240" w:lineRule="auto"/>
        <w:jc w:val="both"/>
        <w:rPr>
          <w:rFonts w:asciiTheme="minorHAnsi" w:hAnsiTheme="minorHAnsi" w:cstheme="minorHAnsi"/>
        </w:rPr>
      </w:pPr>
      <w:r w:rsidRPr="001045FC">
        <w:rPr>
          <w:rFonts w:asciiTheme="minorHAnsi" w:hAnsiTheme="minorHAnsi" w:cstheme="minorHAnsi"/>
        </w:rPr>
        <w:t xml:space="preserve">      </w:t>
      </w:r>
      <w:r w:rsidRPr="001045FC" w:rsidR="00F8736A">
        <w:rPr>
          <w:rFonts w:asciiTheme="minorHAnsi" w:hAnsiTheme="minorHAnsi" w:cstheme="minorHAnsi"/>
        </w:rPr>
        <w:tab/>
      </w:r>
      <w:r w:rsidRPr="001045FC">
        <w:rPr>
          <w:rFonts w:asciiTheme="minorHAnsi" w:hAnsiTheme="minorHAnsi" w:cstheme="minorHAnsi"/>
        </w:rPr>
        <w:t xml:space="preserve">Podklady pro </w:t>
      </w:r>
      <w:r w:rsidR="00834B90">
        <w:rPr>
          <w:rFonts w:asciiTheme="minorHAnsi" w:hAnsiTheme="minorHAnsi" w:cstheme="minorHAnsi"/>
        </w:rPr>
        <w:t>zpracování generelu dopravy</w:t>
      </w:r>
      <w:r w:rsidRPr="001045FC">
        <w:rPr>
          <w:rFonts w:asciiTheme="minorHAnsi" w:hAnsiTheme="minorHAnsi" w:cstheme="minorHAnsi"/>
        </w:rPr>
        <w:t>:</w:t>
      </w:r>
    </w:p>
    <w:p w:rsidRPr="001045FC" w:rsidR="003343F4" w:rsidP="00A901EE" w:rsidRDefault="00834B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045FC" w:rsidR="003343F4">
        <w:rPr>
          <w:rFonts w:asciiTheme="minorHAnsi" w:hAnsiTheme="minorHAnsi" w:cstheme="minorHAnsi"/>
        </w:rPr>
        <w:t xml:space="preserve">latný územní plán a návrh změn tzv. metropolitního plánu </w:t>
      </w:r>
      <w:r w:rsidRPr="008A5D73" w:rsidR="003343F4">
        <w:rPr>
          <w:rFonts w:asciiTheme="minorHAnsi" w:hAnsiTheme="minorHAnsi" w:cstheme="minorHAnsi"/>
        </w:rPr>
        <w:t xml:space="preserve">pro </w:t>
      </w:r>
      <w:r w:rsidRPr="008A5D73" w:rsidR="008A5D73">
        <w:rPr>
          <w:rFonts w:asciiTheme="minorHAnsi" w:hAnsiTheme="minorHAnsi" w:cstheme="minorHAnsi"/>
        </w:rPr>
        <w:t xml:space="preserve">území </w:t>
      </w:r>
      <w:r w:rsidRPr="008A5D73" w:rsidR="003343F4">
        <w:rPr>
          <w:rFonts w:asciiTheme="minorHAnsi" w:hAnsiTheme="minorHAnsi" w:cstheme="minorHAnsi"/>
        </w:rPr>
        <w:t>MČ P</w:t>
      </w:r>
      <w:r w:rsidRPr="008A5D73">
        <w:rPr>
          <w:rFonts w:asciiTheme="minorHAnsi" w:hAnsiTheme="minorHAnsi" w:cstheme="minorHAnsi"/>
        </w:rPr>
        <w:t>raha</w:t>
      </w:r>
      <w:r w:rsidRPr="008A5D73" w:rsidR="003343F4">
        <w:rPr>
          <w:rFonts w:asciiTheme="minorHAnsi" w:hAnsiTheme="minorHAnsi" w:cstheme="minorHAnsi"/>
        </w:rPr>
        <w:t xml:space="preserve"> 14</w:t>
      </w:r>
      <w:r w:rsidRPr="001045FC" w:rsidR="003343F4">
        <w:rPr>
          <w:rFonts w:asciiTheme="minorHAnsi" w:hAnsiTheme="minorHAnsi" w:cstheme="minorHAnsi"/>
        </w:rPr>
        <w:t xml:space="preserve"> (úsek územního rozvoje ÚMČ Praha 14, MHMP)</w:t>
      </w:r>
      <w:r>
        <w:rPr>
          <w:rFonts w:asciiTheme="minorHAnsi" w:hAnsiTheme="minorHAnsi" w:cstheme="minorHAnsi"/>
        </w:rPr>
        <w:t>,</w:t>
      </w:r>
    </w:p>
    <w:p w:rsidRPr="001045FC" w:rsidR="003343F4" w:rsidP="00A901EE" w:rsidRDefault="00834B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1045FC" w:rsidR="003343F4">
        <w:rPr>
          <w:rFonts w:asciiTheme="minorHAnsi" w:hAnsiTheme="minorHAnsi" w:cstheme="minorHAnsi"/>
        </w:rPr>
        <w:t>ozvojové plány jednotlivých lokalit (úsek územního rozvoje ÚMČ Praha 14)</w:t>
      </w:r>
      <w:r>
        <w:rPr>
          <w:rFonts w:asciiTheme="minorHAnsi" w:hAnsiTheme="minorHAnsi" w:cstheme="minorHAnsi"/>
        </w:rPr>
        <w:t>,</w:t>
      </w:r>
    </w:p>
    <w:p w:rsidRPr="001045FC" w:rsidR="003343F4" w:rsidP="00A901EE" w:rsidRDefault="00834B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045FC" w:rsidR="003343F4">
        <w:rPr>
          <w:rFonts w:asciiTheme="minorHAnsi" w:hAnsiTheme="minorHAnsi" w:cstheme="minorHAnsi"/>
        </w:rPr>
        <w:t xml:space="preserve">asport komunikací </w:t>
      </w:r>
      <w:r w:rsidRPr="008A5D73" w:rsidR="00F07A02">
        <w:rPr>
          <w:rFonts w:asciiTheme="minorHAnsi" w:hAnsiTheme="minorHAnsi" w:cstheme="minorHAnsi"/>
        </w:rPr>
        <w:t xml:space="preserve">na území </w:t>
      </w:r>
      <w:r w:rsidRPr="008A5D73" w:rsidR="003343F4">
        <w:rPr>
          <w:rFonts w:asciiTheme="minorHAnsi" w:hAnsiTheme="minorHAnsi" w:cstheme="minorHAnsi"/>
        </w:rPr>
        <w:t>MČ</w:t>
      </w:r>
      <w:r w:rsidRPr="001045FC" w:rsidR="003343F4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raha</w:t>
      </w:r>
      <w:r w:rsidRPr="001045FC" w:rsidR="003343F4">
        <w:rPr>
          <w:rFonts w:asciiTheme="minorHAnsi" w:hAnsiTheme="minorHAnsi" w:cstheme="minorHAnsi"/>
        </w:rPr>
        <w:t xml:space="preserve"> 14 (</w:t>
      </w:r>
      <w:r w:rsidR="00F07A02">
        <w:rPr>
          <w:rFonts w:asciiTheme="minorHAnsi" w:hAnsiTheme="minorHAnsi" w:cstheme="minorHAnsi"/>
        </w:rPr>
        <w:t xml:space="preserve">odbor dopravy </w:t>
      </w:r>
      <w:r w:rsidRPr="001045FC" w:rsidR="003343F4">
        <w:rPr>
          <w:rFonts w:asciiTheme="minorHAnsi" w:hAnsiTheme="minorHAnsi" w:cstheme="minorHAnsi"/>
        </w:rPr>
        <w:t>ÚMČ Praha 14)</w:t>
      </w:r>
      <w:r>
        <w:rPr>
          <w:rFonts w:asciiTheme="minorHAnsi" w:hAnsiTheme="minorHAnsi" w:cstheme="minorHAnsi"/>
        </w:rPr>
        <w:t>,</w:t>
      </w:r>
    </w:p>
    <w:p w:rsidRPr="00FD0F55" w:rsidR="001045FC" w:rsidP="00A901EE" w:rsidRDefault="00834B9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045FC" w:rsidR="003343F4">
        <w:rPr>
          <w:rFonts w:asciiTheme="minorHAnsi" w:hAnsiTheme="minorHAnsi" w:cstheme="minorHAnsi"/>
        </w:rPr>
        <w:t xml:space="preserve">asport komunikací ve správě </w:t>
      </w:r>
      <w:r w:rsidRPr="008A5D73" w:rsidR="003343F4">
        <w:rPr>
          <w:rFonts w:asciiTheme="minorHAnsi" w:hAnsiTheme="minorHAnsi" w:cstheme="minorHAnsi"/>
        </w:rPr>
        <w:t>TSK (</w:t>
      </w:r>
      <w:r w:rsidRPr="008A5D73" w:rsidR="008A5D73">
        <w:rPr>
          <w:rFonts w:asciiTheme="minorHAnsi" w:hAnsiTheme="minorHAnsi" w:cstheme="minorHAnsi"/>
        </w:rPr>
        <w:t>Technická</w:t>
      </w:r>
      <w:r w:rsidR="008A5D73">
        <w:rPr>
          <w:rFonts w:asciiTheme="minorHAnsi" w:hAnsiTheme="minorHAnsi" w:cstheme="minorHAnsi"/>
        </w:rPr>
        <w:t xml:space="preserve"> správa komunikací hl. m. Prahy, a.s.</w:t>
      </w:r>
      <w:r w:rsidRPr="008A5D73" w:rsidR="003343F4">
        <w:rPr>
          <w:rFonts w:asciiTheme="minorHAnsi" w:hAnsiTheme="minorHAnsi" w:cstheme="minorHAnsi"/>
        </w:rPr>
        <w:t>)</w:t>
      </w:r>
      <w:r w:rsidRPr="008A5D73">
        <w:rPr>
          <w:rFonts w:asciiTheme="minorHAnsi" w:hAnsiTheme="minorHAnsi" w:cstheme="minorHAnsi"/>
        </w:rPr>
        <w:t>,</w:t>
      </w:r>
      <w:r w:rsidRPr="001045FC" w:rsidR="003343F4">
        <w:rPr>
          <w:rFonts w:asciiTheme="minorHAnsi" w:hAnsiTheme="minorHAnsi" w:cstheme="minorHAnsi"/>
        </w:rPr>
        <w:t xml:space="preserve"> </w:t>
      </w:r>
    </w:p>
    <w:p w:rsidRPr="001045FC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tudie dopravní prostupnosti Hutě</w:t>
      </w:r>
      <w:r>
        <w:rPr>
          <w:rFonts w:asciiTheme="minorHAnsi" w:hAnsiTheme="minorHAnsi" w:cstheme="minorHAnsi"/>
        </w:rPr>
        <w:t xml:space="preserve"> </w:t>
      </w:r>
      <w:r w:rsidRPr="001045FC" w:rsidR="003343F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045FC" w:rsidR="003343F4">
        <w:rPr>
          <w:rFonts w:asciiTheme="minorHAnsi" w:hAnsiTheme="minorHAnsi" w:cstheme="minorHAnsi"/>
        </w:rPr>
        <w:t>Hloubětín (úsek územního rozvoje ÚMČ Praha 14)</w:t>
      </w:r>
      <w:r>
        <w:rPr>
          <w:rFonts w:asciiTheme="minorHAnsi" w:hAnsiTheme="minorHAnsi" w:cstheme="minorHAnsi"/>
        </w:rPr>
        <w:t>,</w:t>
      </w:r>
    </w:p>
    <w:p w:rsidRPr="001045FC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tudie křižovatek Českobrodská x Broumarská, Českobrodská x Rožmberská</w:t>
      </w:r>
      <w:r>
        <w:rPr>
          <w:rFonts w:asciiTheme="minorHAnsi" w:hAnsiTheme="minorHAnsi" w:cstheme="minorHAnsi"/>
        </w:rPr>
        <w:t>,</w:t>
      </w:r>
    </w:p>
    <w:p w:rsidRPr="001045FC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trategie dopravy - Silniční okruh kolem Prahy SOKP – ministerstvo dopravy</w:t>
      </w:r>
      <w:r>
        <w:rPr>
          <w:rFonts w:asciiTheme="minorHAnsi" w:hAnsiTheme="minorHAnsi" w:cstheme="minorHAnsi"/>
        </w:rPr>
        <w:t>,</w:t>
      </w:r>
    </w:p>
    <w:p w:rsidRPr="001045FC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1045FC" w:rsidR="003343F4">
        <w:rPr>
          <w:rFonts w:asciiTheme="minorHAnsi" w:hAnsiTheme="minorHAnsi" w:cstheme="minorHAnsi"/>
        </w:rPr>
        <w:t>enerel dopravy HMP – statistiky, prognózy, měření</w:t>
      </w:r>
      <w:r>
        <w:rPr>
          <w:rFonts w:asciiTheme="minorHAnsi" w:hAnsiTheme="minorHAnsi" w:cstheme="minorHAnsi"/>
        </w:rPr>
        <w:t>,</w:t>
      </w:r>
    </w:p>
    <w:p w:rsidRPr="008A5D73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tudie nových železničních z</w:t>
      </w:r>
      <w:r>
        <w:rPr>
          <w:rFonts w:asciiTheme="minorHAnsi" w:hAnsiTheme="minorHAnsi" w:cstheme="minorHAnsi"/>
        </w:rPr>
        <w:t xml:space="preserve">astávek na nákladním průtahu </w:t>
      </w:r>
      <w:r w:rsidR="00E83D45">
        <w:rPr>
          <w:rFonts w:asciiTheme="minorHAnsi" w:hAnsiTheme="minorHAnsi" w:cstheme="minorHAnsi"/>
        </w:rPr>
        <w:t xml:space="preserve"> na </w:t>
      </w:r>
      <w:r w:rsidRPr="008A5D73" w:rsidR="00E83D45">
        <w:rPr>
          <w:rFonts w:asciiTheme="minorHAnsi" w:hAnsiTheme="minorHAnsi" w:cstheme="minorHAnsi"/>
        </w:rPr>
        <w:t>území</w:t>
      </w:r>
      <w:r w:rsidRPr="008A5D73">
        <w:rPr>
          <w:rFonts w:asciiTheme="minorHAnsi" w:hAnsiTheme="minorHAnsi" w:cstheme="minorHAnsi"/>
        </w:rPr>
        <w:t xml:space="preserve"> MČ Praha </w:t>
      </w:r>
      <w:r w:rsidRPr="008A5D73" w:rsidR="003343F4">
        <w:rPr>
          <w:rFonts w:asciiTheme="minorHAnsi" w:hAnsiTheme="minorHAnsi" w:cstheme="minorHAnsi"/>
        </w:rPr>
        <w:t>14 (od</w:t>
      </w:r>
      <w:r w:rsidRPr="008A5D73" w:rsidR="00E83D45">
        <w:rPr>
          <w:rFonts w:asciiTheme="minorHAnsi" w:hAnsiTheme="minorHAnsi" w:cstheme="minorHAnsi"/>
        </w:rPr>
        <w:t>bor</w:t>
      </w:r>
      <w:r w:rsidRPr="008A5D73" w:rsidR="003343F4">
        <w:rPr>
          <w:rFonts w:asciiTheme="minorHAnsi" w:hAnsiTheme="minorHAnsi" w:cstheme="minorHAnsi"/>
        </w:rPr>
        <w:t xml:space="preserve"> dopravy ÚMČ Praha 14)</w:t>
      </w:r>
      <w:r w:rsidRPr="008A5D73">
        <w:rPr>
          <w:rFonts w:asciiTheme="minorHAnsi" w:hAnsiTheme="minorHAnsi" w:cstheme="minorHAnsi"/>
        </w:rPr>
        <w:t>,</w:t>
      </w:r>
    </w:p>
    <w:p w:rsidRPr="001045FC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 xml:space="preserve">tudie Příprava území pro zóny placeného stání </w:t>
      </w:r>
      <w:r w:rsidRPr="008A5D73" w:rsidR="00E83D45">
        <w:rPr>
          <w:rFonts w:asciiTheme="minorHAnsi" w:hAnsiTheme="minorHAnsi" w:cstheme="minorHAnsi"/>
        </w:rPr>
        <w:t xml:space="preserve">na území </w:t>
      </w:r>
      <w:r w:rsidRPr="008A5D73" w:rsidR="003343F4">
        <w:rPr>
          <w:rFonts w:asciiTheme="minorHAnsi" w:hAnsiTheme="minorHAnsi" w:cstheme="minorHAnsi"/>
        </w:rPr>
        <w:t xml:space="preserve"> </w:t>
      </w:r>
      <w:r w:rsidRPr="008A5D73">
        <w:rPr>
          <w:rFonts w:asciiTheme="minorHAnsi" w:hAnsiTheme="minorHAnsi" w:cstheme="minorHAnsi"/>
        </w:rPr>
        <w:t>MČ Praha</w:t>
      </w:r>
      <w:r w:rsidRPr="008A5D73" w:rsidR="003343F4">
        <w:rPr>
          <w:rFonts w:asciiTheme="minorHAnsi" w:hAnsiTheme="minorHAnsi" w:cstheme="minorHAnsi"/>
        </w:rPr>
        <w:t xml:space="preserve"> 14 (</w:t>
      </w:r>
      <w:r w:rsidRPr="008A5D73" w:rsidR="004D0BAF">
        <w:rPr>
          <w:rFonts w:asciiTheme="minorHAnsi" w:hAnsiTheme="minorHAnsi" w:cstheme="minorHAnsi"/>
        </w:rPr>
        <w:t xml:space="preserve">odbor </w:t>
      </w:r>
      <w:r w:rsidRPr="008A5D73" w:rsidR="003343F4">
        <w:rPr>
          <w:rFonts w:asciiTheme="minorHAnsi" w:hAnsiTheme="minorHAnsi" w:cstheme="minorHAnsi"/>
        </w:rPr>
        <w:t>dopravy ÚMČ</w:t>
      </w:r>
      <w:r w:rsidRPr="001045FC" w:rsidR="003343F4">
        <w:rPr>
          <w:rFonts w:asciiTheme="minorHAnsi" w:hAnsiTheme="minorHAnsi" w:cstheme="minorHAnsi"/>
        </w:rPr>
        <w:t xml:space="preserve"> Praha 14)</w:t>
      </w:r>
      <w:r>
        <w:rPr>
          <w:rFonts w:asciiTheme="minorHAnsi" w:hAnsiTheme="minorHAnsi" w:cstheme="minorHAnsi"/>
        </w:rPr>
        <w:t>,</w:t>
      </w:r>
    </w:p>
    <w:p w:rsidRPr="008A5D73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tudie S</w:t>
      </w:r>
      <w:r w:rsidR="004D0BAF">
        <w:rPr>
          <w:rFonts w:asciiTheme="minorHAnsi" w:hAnsiTheme="minorHAnsi" w:cstheme="minorHAnsi"/>
        </w:rPr>
        <w:t>everovýchodní cyklomagistrály (</w:t>
      </w:r>
      <w:r w:rsidRPr="008A5D73" w:rsidR="004D0BAF">
        <w:rPr>
          <w:rFonts w:asciiTheme="minorHAnsi" w:hAnsiTheme="minorHAnsi" w:cstheme="minorHAnsi"/>
        </w:rPr>
        <w:t xml:space="preserve">odbor </w:t>
      </w:r>
      <w:r w:rsidRPr="008A5D73" w:rsidR="003343F4">
        <w:rPr>
          <w:rFonts w:asciiTheme="minorHAnsi" w:hAnsiTheme="minorHAnsi" w:cstheme="minorHAnsi"/>
        </w:rPr>
        <w:t>dopravy ÚMČ Praha 14)</w:t>
      </w:r>
      <w:r w:rsidRPr="008A5D73">
        <w:rPr>
          <w:rFonts w:asciiTheme="minorHAnsi" w:hAnsiTheme="minorHAnsi" w:cstheme="minorHAnsi"/>
        </w:rPr>
        <w:t>,</w:t>
      </w:r>
    </w:p>
    <w:p w:rsidRPr="008A5D73" w:rsidR="003343F4" w:rsidP="00A901EE" w:rsidRDefault="00181D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5D73">
        <w:rPr>
          <w:rFonts w:asciiTheme="minorHAnsi" w:hAnsiTheme="minorHAnsi" w:cstheme="minorHAnsi"/>
        </w:rPr>
        <w:t>o</w:t>
      </w:r>
      <w:r w:rsidRPr="008A5D73" w:rsidR="003343F4">
        <w:rPr>
          <w:rFonts w:asciiTheme="minorHAnsi" w:hAnsiTheme="minorHAnsi" w:cstheme="minorHAnsi"/>
        </w:rPr>
        <w:t>statní dopravní studie (</w:t>
      </w:r>
      <w:r w:rsidRPr="008A5D73" w:rsidR="004D0BAF">
        <w:rPr>
          <w:rFonts w:asciiTheme="minorHAnsi" w:hAnsiTheme="minorHAnsi" w:cstheme="minorHAnsi"/>
        </w:rPr>
        <w:t xml:space="preserve">odbor </w:t>
      </w:r>
      <w:r w:rsidRPr="008A5D73" w:rsidR="003343F4">
        <w:rPr>
          <w:rFonts w:asciiTheme="minorHAnsi" w:hAnsiTheme="minorHAnsi" w:cstheme="minorHAnsi"/>
        </w:rPr>
        <w:t>dopravy ÚMČ Praha 14)</w:t>
      </w:r>
      <w:r w:rsidRPr="008A5D73">
        <w:rPr>
          <w:rFonts w:asciiTheme="minorHAnsi" w:hAnsiTheme="minorHAnsi" w:cstheme="minorHAnsi"/>
        </w:rPr>
        <w:t>,</w:t>
      </w:r>
    </w:p>
    <w:p w:rsidRPr="0095309F" w:rsidR="00566B65" w:rsidP="00A901EE" w:rsidRDefault="00181D7B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045FC" w:rsidR="003343F4">
        <w:rPr>
          <w:rFonts w:asciiTheme="minorHAnsi" w:hAnsiTheme="minorHAnsi" w:cstheme="minorHAnsi"/>
        </w:rPr>
        <w:t>rogramové prohlášení Rady MČ Praha 14, část Doprava a dopravní investice</w:t>
      </w:r>
      <w:r>
        <w:rPr>
          <w:rFonts w:asciiTheme="minorHAnsi" w:hAnsiTheme="minorHAnsi" w:cstheme="minorHAnsi"/>
        </w:rPr>
        <w:t>.</w:t>
      </w:r>
    </w:p>
    <w:p w:rsidR="00DF4003" w:rsidP="0095309F" w:rsidRDefault="003343F4">
      <w:pPr>
        <w:spacing w:line="240" w:lineRule="auto"/>
        <w:ind w:left="708" w:firstLine="4"/>
        <w:jc w:val="both"/>
        <w:rPr>
          <w:rFonts w:asciiTheme="minorHAnsi" w:hAnsiTheme="minorHAnsi" w:cstheme="minorHAnsi"/>
        </w:rPr>
      </w:pPr>
      <w:r w:rsidRPr="00C07364">
        <w:rPr>
          <w:rFonts w:asciiTheme="minorHAnsi" w:hAnsiTheme="minorHAnsi" w:cstheme="minorHAnsi"/>
        </w:rPr>
        <w:t>Materiály, které jsou od jiných pořizovatelů než ÚMČ P</w:t>
      </w:r>
      <w:r w:rsidRPr="00C07364" w:rsidR="002717AB">
        <w:rPr>
          <w:rFonts w:asciiTheme="minorHAnsi" w:hAnsiTheme="minorHAnsi" w:cstheme="minorHAnsi"/>
        </w:rPr>
        <w:t>raha</w:t>
      </w:r>
      <w:r w:rsidRPr="00C07364">
        <w:rPr>
          <w:rFonts w:asciiTheme="minorHAnsi" w:hAnsiTheme="minorHAnsi" w:cstheme="minorHAnsi"/>
        </w:rPr>
        <w:t xml:space="preserve"> 14, si zpracovatel obstarává pro svoji práci sám.</w:t>
      </w:r>
    </w:p>
    <w:p w:rsidRPr="001045FC" w:rsidR="00B30E9F" w:rsidP="00B30E9F" w:rsidRDefault="00B30E9F">
      <w:pPr>
        <w:spacing w:after="0" w:line="240" w:lineRule="auto"/>
        <w:ind w:left="106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čj.: ………………………………..</w:t>
      </w:r>
    </w:p>
    <w:p w:rsidR="00B30E9F" w:rsidP="00B30E9F" w:rsidRDefault="00B30E9F">
      <w:pPr>
        <w:spacing w:line="240" w:lineRule="auto"/>
        <w:ind w:left="708" w:firstLine="4"/>
        <w:jc w:val="right"/>
        <w:rPr>
          <w:rFonts w:asciiTheme="minorHAnsi" w:hAnsiTheme="minorHAnsi" w:cstheme="minorHAnsi"/>
        </w:rPr>
      </w:pPr>
    </w:p>
    <w:p w:rsidRPr="007B09CC" w:rsidR="001045FC" w:rsidP="00A901EE" w:rsidRDefault="001045FC">
      <w:pPr>
        <w:pStyle w:val="Odstavecseseznamem"/>
        <w:numPr>
          <w:ilvl w:val="2"/>
          <w:numId w:val="6"/>
        </w:numPr>
        <w:spacing w:after="120"/>
        <w:rPr>
          <w:rFonts w:asciiTheme="minorHAnsi" w:hAnsiTheme="minorHAnsi" w:cstheme="minorHAnsi"/>
        </w:rPr>
      </w:pPr>
      <w:r w:rsidRPr="007B09CC">
        <w:rPr>
          <w:rFonts w:asciiTheme="minorHAnsi" w:hAnsiTheme="minorHAnsi" w:cstheme="minorHAnsi"/>
          <w:b/>
        </w:rPr>
        <w:t>Zpracování Akčního plánu rozvoje MČ</w:t>
      </w:r>
      <w:r w:rsidRPr="007B09CC" w:rsidR="00C07364">
        <w:rPr>
          <w:rFonts w:asciiTheme="minorHAnsi" w:hAnsiTheme="minorHAnsi" w:cstheme="minorHAnsi"/>
          <w:b/>
        </w:rPr>
        <w:t xml:space="preserve"> Praha 14 pro období 2021 -</w:t>
      </w:r>
      <w:r w:rsidRPr="007B09CC">
        <w:rPr>
          <w:rFonts w:asciiTheme="minorHAnsi" w:hAnsiTheme="minorHAnsi" w:cstheme="minorHAnsi"/>
          <w:b/>
        </w:rPr>
        <w:t xml:space="preserve"> 2022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1045FC" w:rsidR="003343F4">
        <w:rPr>
          <w:rFonts w:asciiTheme="minorHAnsi" w:hAnsiTheme="minorHAnsi" w:cstheme="minorHAnsi"/>
        </w:rPr>
        <w:t>etodika zpracování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1045FC" w:rsidR="003343F4">
        <w:rPr>
          <w:rFonts w:asciiTheme="minorHAnsi" w:hAnsiTheme="minorHAnsi" w:cstheme="minorHAnsi"/>
        </w:rPr>
        <w:t>ritéria pro výběr záměrů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045FC" w:rsidR="003343F4">
        <w:rPr>
          <w:rFonts w:asciiTheme="minorHAnsi" w:hAnsiTheme="minorHAnsi" w:cstheme="minorHAnsi"/>
        </w:rPr>
        <w:t xml:space="preserve">yhodnocení stávajících strategických dokumentů MČ Praha 14, (Strategický plán rozvoje MČ Praha 14 na období 2015 - 2025; Akční plány v letech 2015 - 2016, 2017 - 2018, 2019 - 2020), tj. zpracování Analýzy </w:t>
      </w:r>
      <w:r>
        <w:rPr>
          <w:rFonts w:asciiTheme="minorHAnsi" w:hAnsiTheme="minorHAnsi" w:cstheme="minorHAnsi"/>
        </w:rPr>
        <w:t xml:space="preserve">předmět </w:t>
      </w:r>
      <w:r w:rsidRPr="001045FC" w:rsidR="00965A58">
        <w:rPr>
          <w:rFonts w:asciiTheme="minorHAnsi" w:hAnsiTheme="minorHAnsi" w:cstheme="minorHAnsi"/>
        </w:rPr>
        <w:t>plnění</w:t>
      </w:r>
      <w:r w:rsidRPr="001045FC" w:rsidR="003343F4">
        <w:rPr>
          <w:rFonts w:asciiTheme="minorHAnsi" w:hAnsiTheme="minorHAnsi" w:cstheme="minorHAnsi"/>
        </w:rPr>
        <w:t xml:space="preserve"> Akčních plánů ve vztahu k Strategickému plánu rozvoje MČ Praha 14 na období 2015 </w:t>
      </w:r>
      <w:r>
        <w:rPr>
          <w:rFonts w:asciiTheme="minorHAnsi" w:hAnsiTheme="minorHAnsi" w:cstheme="minorHAnsi"/>
        </w:rPr>
        <w:t>–</w:t>
      </w:r>
      <w:r w:rsidRPr="001045FC" w:rsidR="003343F4">
        <w:rPr>
          <w:rFonts w:asciiTheme="minorHAnsi" w:hAnsiTheme="minorHAnsi" w:cstheme="minorHAnsi"/>
        </w:rPr>
        <w:t xml:space="preserve"> 2025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oulad s nadřazenými strategickými dokumenty ČR a HMP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1045FC" w:rsidR="003343F4">
        <w:rPr>
          <w:rFonts w:asciiTheme="minorHAnsi" w:hAnsiTheme="minorHAnsi" w:cstheme="minorHAnsi"/>
        </w:rPr>
        <w:t>etodika vyhodnocování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1045FC" w:rsidR="003343F4">
        <w:rPr>
          <w:rFonts w:asciiTheme="minorHAnsi" w:hAnsiTheme="minorHAnsi" w:cstheme="minorHAnsi"/>
        </w:rPr>
        <w:t>abulková část (min. rozsah: číslo cíle, gesční příslušnost, odborný garant záměru, název projektového záměru, stručný popis, místo realizace, role MČ</w:t>
      </w:r>
      <w:r>
        <w:rPr>
          <w:rFonts w:asciiTheme="minorHAnsi" w:hAnsiTheme="minorHAnsi" w:cstheme="minorHAnsi"/>
        </w:rPr>
        <w:t xml:space="preserve"> Praha 14</w:t>
      </w:r>
      <w:r w:rsidRPr="001045FC" w:rsidR="003343F4">
        <w:rPr>
          <w:rFonts w:asciiTheme="minorHAnsi" w:hAnsiTheme="minorHAnsi" w:cstheme="minorHAnsi"/>
        </w:rPr>
        <w:t>, priorita, předpokládaný výstup, doba realizace /od - do/)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polupráce na participaci veřejnosti v rámci projednání návrhů strategických dokumentů MČ Praha 14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42A61">
        <w:rPr>
          <w:rFonts w:asciiTheme="minorHAnsi" w:hAnsiTheme="minorHAnsi" w:cstheme="minorHAnsi"/>
        </w:rPr>
        <w:t xml:space="preserve">polupráce s objednatelem </w:t>
      </w:r>
      <w:r w:rsidRPr="001045FC" w:rsidR="003343F4">
        <w:rPr>
          <w:rFonts w:asciiTheme="minorHAnsi" w:hAnsiTheme="minorHAnsi" w:cstheme="minorHAnsi"/>
        </w:rPr>
        <w:t xml:space="preserve">v průběhu procesu projednávání schvalování příslušnými orgány </w:t>
      </w:r>
      <w:r w:rsidR="00A42A61">
        <w:rPr>
          <w:rFonts w:asciiTheme="minorHAnsi" w:hAnsiTheme="minorHAnsi" w:cstheme="minorHAnsi"/>
        </w:rPr>
        <w:t>objednatele,</w:t>
      </w:r>
      <w:r w:rsidRPr="001045FC" w:rsidR="003343F4">
        <w:rPr>
          <w:rFonts w:asciiTheme="minorHAnsi" w:hAnsiTheme="minorHAnsi" w:cstheme="minorHAnsi"/>
        </w:rPr>
        <w:t xml:space="preserve"> zejména v podobě vysvětlení, konzultací apod., včetně komisí, výborů apod.</w:t>
      </w:r>
      <w:r>
        <w:rPr>
          <w:rFonts w:asciiTheme="minorHAnsi" w:hAnsiTheme="minorHAnsi" w:cstheme="minorHAnsi"/>
        </w:rPr>
        <w:t>;</w:t>
      </w:r>
    </w:p>
    <w:p w:rsidRPr="001045FC" w:rsidR="003343F4" w:rsidP="00A901EE" w:rsidRDefault="006447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045FC" w:rsidR="003343F4">
        <w:rPr>
          <w:rFonts w:asciiTheme="minorHAnsi" w:hAnsiTheme="minorHAnsi" w:cstheme="minorHAnsi"/>
        </w:rPr>
        <w:t>polupráce a konzultace s Útvarem rozvoje hl. m. Prahy, včetně zajištění soul</w:t>
      </w:r>
      <w:r>
        <w:rPr>
          <w:rFonts w:asciiTheme="minorHAnsi" w:hAnsiTheme="minorHAnsi" w:cstheme="minorHAnsi"/>
        </w:rPr>
        <w:t xml:space="preserve">adu </w:t>
      </w:r>
      <w:r w:rsidRPr="008A5D73">
        <w:rPr>
          <w:rFonts w:asciiTheme="minorHAnsi" w:hAnsiTheme="minorHAnsi" w:cstheme="minorHAnsi"/>
        </w:rPr>
        <w:t>S</w:t>
      </w:r>
      <w:r w:rsidRPr="008A5D73" w:rsidR="008A5D73">
        <w:rPr>
          <w:rFonts w:asciiTheme="minorHAnsi" w:hAnsiTheme="minorHAnsi" w:cstheme="minorHAnsi"/>
        </w:rPr>
        <w:t>trategick</w:t>
      </w:r>
      <w:r w:rsidR="003A1C46">
        <w:rPr>
          <w:rFonts w:asciiTheme="minorHAnsi" w:hAnsiTheme="minorHAnsi" w:cstheme="minorHAnsi"/>
        </w:rPr>
        <w:t>ého</w:t>
      </w:r>
      <w:r w:rsidRPr="008A5D73" w:rsidR="008A5D73">
        <w:rPr>
          <w:rFonts w:asciiTheme="minorHAnsi" w:hAnsiTheme="minorHAnsi" w:cstheme="minorHAnsi"/>
        </w:rPr>
        <w:t xml:space="preserve"> plán</w:t>
      </w:r>
      <w:r w:rsidR="003A1C46">
        <w:rPr>
          <w:rFonts w:asciiTheme="minorHAnsi" w:hAnsiTheme="minorHAnsi" w:cstheme="minorHAnsi"/>
        </w:rPr>
        <w:t>u</w:t>
      </w:r>
      <w:r w:rsidRPr="008A5D73" w:rsidR="008A5D73">
        <w:rPr>
          <w:rFonts w:asciiTheme="minorHAnsi" w:hAnsiTheme="minorHAnsi" w:cstheme="minorHAnsi"/>
        </w:rPr>
        <w:t xml:space="preserve"> rozvoje MČ Praha 14 </w:t>
      </w:r>
      <w:r w:rsidRPr="008A5D73">
        <w:rPr>
          <w:rFonts w:asciiTheme="minorHAnsi" w:hAnsiTheme="minorHAnsi" w:cstheme="minorHAnsi"/>
        </w:rPr>
        <w:t>s dokumenty a materiály</w:t>
      </w:r>
      <w:r w:rsidRPr="008A5D73" w:rsidR="003343F4">
        <w:rPr>
          <w:rFonts w:asciiTheme="minorHAnsi" w:hAnsiTheme="minorHAnsi" w:cstheme="minorHAnsi"/>
        </w:rPr>
        <w:t xml:space="preserve"> připravovanými či aktualizovanými na</w:t>
      </w:r>
      <w:r w:rsidRPr="001045FC" w:rsidR="003343F4">
        <w:rPr>
          <w:rFonts w:asciiTheme="minorHAnsi" w:hAnsiTheme="minorHAnsi" w:cstheme="minorHAnsi"/>
        </w:rPr>
        <w:t xml:space="preserve"> úrovni hl. m. Prahy</w:t>
      </w:r>
      <w:r>
        <w:rPr>
          <w:rFonts w:asciiTheme="minorHAnsi" w:hAnsiTheme="minorHAnsi" w:cstheme="minorHAnsi"/>
        </w:rPr>
        <w:t>;</w:t>
      </w:r>
      <w:r w:rsidRPr="001045FC" w:rsidR="003343F4">
        <w:rPr>
          <w:rFonts w:asciiTheme="minorHAnsi" w:hAnsiTheme="minorHAnsi" w:cstheme="minorHAnsi"/>
        </w:rPr>
        <w:t xml:space="preserve"> </w:t>
      </w:r>
    </w:p>
    <w:p w:rsidRPr="00DF4003" w:rsidR="00566B65" w:rsidP="00A901EE" w:rsidRDefault="00644761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045FC" w:rsidR="003343F4">
        <w:rPr>
          <w:rFonts w:asciiTheme="minorHAnsi" w:hAnsiTheme="minorHAnsi" w:cstheme="minorHAnsi"/>
        </w:rPr>
        <w:t>lastní moderace či součinnost při činnosti pracovních skupin</w:t>
      </w:r>
      <w:r>
        <w:rPr>
          <w:rFonts w:asciiTheme="minorHAnsi" w:hAnsiTheme="minorHAnsi" w:cstheme="minorHAnsi"/>
        </w:rPr>
        <w:t>.</w:t>
      </w:r>
    </w:p>
    <w:p w:rsidRPr="001045FC" w:rsidR="003343F4" w:rsidP="007B09CC" w:rsidRDefault="003343F4">
      <w:pPr>
        <w:spacing w:line="240" w:lineRule="auto"/>
        <w:ind w:left="709"/>
        <w:jc w:val="both"/>
        <w:rPr>
          <w:rFonts w:asciiTheme="minorHAnsi" w:hAnsiTheme="minorHAnsi" w:cstheme="minorHAnsi"/>
          <w:lang w:eastAsia="x-none"/>
        </w:rPr>
      </w:pPr>
      <w:r w:rsidRPr="001045FC">
        <w:rPr>
          <w:rFonts w:asciiTheme="minorHAnsi" w:hAnsiTheme="minorHAnsi" w:cstheme="minorHAnsi"/>
          <w:lang w:eastAsia="x-none"/>
        </w:rPr>
        <w:t xml:space="preserve">Vlastní moderací či součinností při činnosti pracovních skupin se rozumí především tvorba programu jednání pracovních skupin, účast na jejich zasedání a moderace jednání, zpracování výstupů z jejich jednání. </w:t>
      </w:r>
    </w:p>
    <w:p w:rsidRPr="001045FC" w:rsidR="003343F4" w:rsidP="00FD0F55" w:rsidRDefault="003343F4">
      <w:pPr>
        <w:spacing w:line="240" w:lineRule="auto"/>
        <w:ind w:left="709"/>
        <w:jc w:val="both"/>
        <w:rPr>
          <w:rFonts w:asciiTheme="minorHAnsi" w:hAnsiTheme="minorHAnsi" w:cstheme="minorHAnsi"/>
          <w:lang w:eastAsia="x-none"/>
        </w:rPr>
      </w:pPr>
      <w:r w:rsidRPr="001045FC">
        <w:rPr>
          <w:rFonts w:asciiTheme="minorHAnsi" w:hAnsiTheme="minorHAnsi" w:cstheme="minorHAnsi"/>
          <w:lang w:eastAsia="x-none"/>
        </w:rPr>
        <w:t>Pracovní skupiny se budou podílet na přípravě procesu tvorby Akčního plánu rozvoje MČ Praha 14, a to jak na přípravě analytických podkladů, tak na tvorbě návrhové části. Dále budou spolupracovat na jeho realizaci, zpracovávat návrhy strategií pro jednotlivé oblasti, úzce spolupracovat s externím zpracovatelem Akčního plánu ro</w:t>
      </w:r>
      <w:r w:rsidR="00ED43BD">
        <w:rPr>
          <w:rFonts w:asciiTheme="minorHAnsi" w:hAnsiTheme="minorHAnsi" w:cstheme="minorHAnsi"/>
          <w:lang w:eastAsia="x-none"/>
        </w:rPr>
        <w:t>zvoje MČ Praha 14</w:t>
      </w:r>
      <w:r w:rsidRPr="001045FC">
        <w:rPr>
          <w:rFonts w:asciiTheme="minorHAnsi" w:hAnsiTheme="minorHAnsi" w:cstheme="minorHAnsi"/>
          <w:lang w:eastAsia="x-none"/>
        </w:rPr>
        <w:t>.</w:t>
      </w:r>
    </w:p>
    <w:p w:rsidRPr="001045FC" w:rsidR="003343F4" w:rsidP="007B09CC" w:rsidRDefault="003343F4">
      <w:pPr>
        <w:spacing w:line="240" w:lineRule="auto"/>
        <w:ind w:firstLine="709"/>
        <w:rPr>
          <w:rFonts w:asciiTheme="minorHAnsi" w:hAnsiTheme="minorHAnsi" w:cstheme="minorHAnsi"/>
          <w:lang w:eastAsia="x-none"/>
        </w:rPr>
      </w:pPr>
      <w:r w:rsidRPr="001045FC">
        <w:rPr>
          <w:rFonts w:asciiTheme="minorHAnsi" w:hAnsiTheme="minorHAnsi" w:cstheme="minorHAnsi"/>
          <w:lang w:eastAsia="x-none"/>
        </w:rPr>
        <w:t>Pracovní skupiny budou zřízeny v oblastech:</w:t>
      </w:r>
    </w:p>
    <w:p w:rsidR="008F1137" w:rsidP="00A901EE" w:rsidRDefault="00ED43BD">
      <w:pPr>
        <w:pStyle w:val="Odstavecseseznamem"/>
        <w:numPr>
          <w:ilvl w:val="0"/>
          <w:numId w:val="4"/>
        </w:numPr>
        <w:ind w:left="1066" w:hanging="357"/>
        <w:rPr>
          <w:rFonts w:asciiTheme="minorHAnsi" w:hAnsiTheme="minorHAnsi" w:cstheme="minorHAnsi"/>
          <w:lang w:eastAsia="x-none"/>
        </w:rPr>
      </w:pPr>
      <w:r w:rsidRPr="008F1137">
        <w:rPr>
          <w:rFonts w:asciiTheme="minorHAnsi" w:hAnsiTheme="minorHAnsi" w:cstheme="minorHAnsi"/>
          <w:lang w:eastAsia="x-none"/>
        </w:rPr>
        <w:t>d</w:t>
      </w:r>
      <w:r w:rsidRPr="008F1137" w:rsidR="003343F4">
        <w:rPr>
          <w:rFonts w:asciiTheme="minorHAnsi" w:hAnsiTheme="minorHAnsi" w:cstheme="minorHAnsi"/>
          <w:lang w:eastAsia="x-none"/>
        </w:rPr>
        <w:t>oprava a životní prostředí</w:t>
      </w:r>
      <w:r w:rsidRPr="008F1137">
        <w:rPr>
          <w:rFonts w:asciiTheme="minorHAnsi" w:hAnsiTheme="minorHAnsi" w:cstheme="minorHAnsi"/>
          <w:lang w:eastAsia="x-none"/>
        </w:rPr>
        <w:t>,</w:t>
      </w:r>
    </w:p>
    <w:p w:rsidR="008F1137" w:rsidP="00A901EE" w:rsidRDefault="00ED43BD">
      <w:pPr>
        <w:pStyle w:val="Odstavecseseznamem"/>
        <w:numPr>
          <w:ilvl w:val="0"/>
          <w:numId w:val="4"/>
        </w:numPr>
        <w:ind w:left="1066" w:hanging="357"/>
        <w:rPr>
          <w:rFonts w:asciiTheme="minorHAnsi" w:hAnsiTheme="minorHAnsi" w:cstheme="minorHAnsi"/>
          <w:lang w:eastAsia="x-none"/>
        </w:rPr>
      </w:pPr>
      <w:r w:rsidRPr="008F1137">
        <w:rPr>
          <w:rFonts w:asciiTheme="minorHAnsi" w:hAnsiTheme="minorHAnsi" w:cstheme="minorHAnsi"/>
          <w:lang w:eastAsia="x-none"/>
        </w:rPr>
        <w:t>š</w:t>
      </w:r>
      <w:r w:rsidRPr="008F1137" w:rsidR="003343F4">
        <w:rPr>
          <w:rFonts w:asciiTheme="minorHAnsi" w:hAnsiTheme="minorHAnsi" w:cstheme="minorHAnsi"/>
          <w:lang w:eastAsia="x-none"/>
        </w:rPr>
        <w:t>kolství, sport a kultura</w:t>
      </w:r>
      <w:r w:rsidRPr="008F1137">
        <w:rPr>
          <w:rFonts w:asciiTheme="minorHAnsi" w:hAnsiTheme="minorHAnsi" w:cstheme="minorHAnsi"/>
          <w:lang w:eastAsia="x-none"/>
        </w:rPr>
        <w:t>,</w:t>
      </w:r>
    </w:p>
    <w:p w:rsidR="008F1137" w:rsidP="00A901EE" w:rsidRDefault="00ED43BD">
      <w:pPr>
        <w:pStyle w:val="Odstavecseseznamem"/>
        <w:numPr>
          <w:ilvl w:val="0"/>
          <w:numId w:val="4"/>
        </w:numPr>
        <w:ind w:left="1066" w:hanging="357"/>
        <w:rPr>
          <w:rFonts w:asciiTheme="minorHAnsi" w:hAnsiTheme="minorHAnsi" w:cstheme="minorHAnsi"/>
          <w:lang w:eastAsia="x-none"/>
        </w:rPr>
      </w:pPr>
      <w:r w:rsidRPr="008F1137">
        <w:rPr>
          <w:rFonts w:asciiTheme="minorHAnsi" w:hAnsiTheme="minorHAnsi" w:cstheme="minorHAnsi"/>
          <w:lang w:eastAsia="x-none"/>
        </w:rPr>
        <w:t>e</w:t>
      </w:r>
      <w:r w:rsidRPr="008F1137" w:rsidR="003343F4">
        <w:rPr>
          <w:rFonts w:asciiTheme="minorHAnsi" w:hAnsiTheme="minorHAnsi" w:cstheme="minorHAnsi"/>
          <w:lang w:eastAsia="x-none"/>
        </w:rPr>
        <w:t>konomika a podnikání</w:t>
      </w:r>
      <w:r w:rsidRPr="008F1137">
        <w:rPr>
          <w:rFonts w:asciiTheme="minorHAnsi" w:hAnsiTheme="minorHAnsi" w:cstheme="minorHAnsi"/>
          <w:lang w:eastAsia="x-none"/>
        </w:rPr>
        <w:t>,</w:t>
      </w:r>
    </w:p>
    <w:p w:rsidR="008F1137" w:rsidP="00A901EE" w:rsidRDefault="00ED43BD">
      <w:pPr>
        <w:pStyle w:val="Odstavecseseznamem"/>
        <w:numPr>
          <w:ilvl w:val="0"/>
          <w:numId w:val="4"/>
        </w:numPr>
        <w:ind w:left="1066" w:hanging="357"/>
        <w:rPr>
          <w:rFonts w:asciiTheme="minorHAnsi" w:hAnsiTheme="minorHAnsi" w:cstheme="minorHAnsi"/>
          <w:lang w:eastAsia="x-none"/>
        </w:rPr>
      </w:pPr>
      <w:r w:rsidRPr="008F1137">
        <w:rPr>
          <w:rFonts w:asciiTheme="minorHAnsi" w:hAnsiTheme="minorHAnsi" w:cstheme="minorHAnsi"/>
          <w:lang w:eastAsia="x-none"/>
        </w:rPr>
        <w:t>ú</w:t>
      </w:r>
      <w:r w:rsidRPr="008F1137" w:rsidR="003343F4">
        <w:rPr>
          <w:rFonts w:asciiTheme="minorHAnsi" w:hAnsiTheme="minorHAnsi" w:cstheme="minorHAnsi"/>
          <w:lang w:eastAsia="x-none"/>
        </w:rPr>
        <w:t>zemní plán a rozvoj území</w:t>
      </w:r>
      <w:r w:rsidRPr="008F1137">
        <w:rPr>
          <w:rFonts w:asciiTheme="minorHAnsi" w:hAnsiTheme="minorHAnsi" w:cstheme="minorHAnsi"/>
          <w:lang w:eastAsia="x-none"/>
        </w:rPr>
        <w:t>,</w:t>
      </w:r>
    </w:p>
    <w:p w:rsidRPr="008F1137" w:rsidR="003343F4" w:rsidP="00A901EE" w:rsidRDefault="00ED43BD">
      <w:pPr>
        <w:pStyle w:val="Odstavecseseznamem"/>
        <w:numPr>
          <w:ilvl w:val="0"/>
          <w:numId w:val="4"/>
        </w:numPr>
        <w:ind w:left="1066" w:hanging="357"/>
        <w:rPr>
          <w:rFonts w:asciiTheme="minorHAnsi" w:hAnsiTheme="minorHAnsi" w:cstheme="minorHAnsi"/>
          <w:lang w:eastAsia="x-none"/>
        </w:rPr>
      </w:pPr>
      <w:r w:rsidRPr="008F1137">
        <w:rPr>
          <w:rFonts w:asciiTheme="minorHAnsi" w:hAnsiTheme="minorHAnsi" w:cstheme="minorHAnsi"/>
          <w:lang w:eastAsia="x-none"/>
        </w:rPr>
        <w:t>s</w:t>
      </w:r>
      <w:r w:rsidRPr="008F1137" w:rsidR="003343F4">
        <w:rPr>
          <w:rFonts w:asciiTheme="minorHAnsi" w:hAnsiTheme="minorHAnsi" w:cstheme="minorHAnsi"/>
          <w:lang w:eastAsia="x-none"/>
        </w:rPr>
        <w:t>ociální a zdravotní péče a bydlení</w:t>
      </w:r>
      <w:r w:rsidRPr="008F1137">
        <w:rPr>
          <w:rFonts w:asciiTheme="minorHAnsi" w:hAnsiTheme="minorHAnsi" w:cstheme="minorHAnsi"/>
          <w:lang w:eastAsia="x-none"/>
        </w:rPr>
        <w:t>.</w:t>
      </w:r>
    </w:p>
    <w:p w:rsidRPr="001045FC" w:rsidR="00ED43BD" w:rsidP="007B09CC" w:rsidRDefault="00ED43BD">
      <w:pPr>
        <w:spacing w:after="0" w:line="240" w:lineRule="auto"/>
        <w:ind w:left="360"/>
        <w:rPr>
          <w:rFonts w:asciiTheme="minorHAnsi" w:hAnsiTheme="minorHAnsi" w:cstheme="minorHAnsi"/>
          <w:lang w:eastAsia="x-none"/>
        </w:rPr>
      </w:pPr>
    </w:p>
    <w:p w:rsidRPr="001045FC" w:rsidR="00F8736A" w:rsidP="007B09CC" w:rsidRDefault="003343F4">
      <w:pPr>
        <w:spacing w:line="240" w:lineRule="auto"/>
        <w:ind w:left="708"/>
        <w:jc w:val="both"/>
        <w:rPr>
          <w:rFonts w:asciiTheme="minorHAnsi" w:hAnsiTheme="minorHAnsi" w:cstheme="minorHAnsi"/>
          <w:lang w:eastAsia="x-none"/>
        </w:rPr>
      </w:pPr>
      <w:r w:rsidRPr="001045FC">
        <w:rPr>
          <w:rFonts w:asciiTheme="minorHAnsi" w:hAnsiTheme="minorHAnsi" w:cstheme="minorHAnsi"/>
          <w:lang w:eastAsia="x-none"/>
        </w:rPr>
        <w:t>Každá z pracovních skupin bude tvořena 5</w:t>
      </w:r>
      <w:r w:rsidR="00B604B8">
        <w:rPr>
          <w:rFonts w:asciiTheme="minorHAnsi" w:hAnsiTheme="minorHAnsi" w:cstheme="minorHAnsi"/>
          <w:lang w:eastAsia="x-none"/>
        </w:rPr>
        <w:t xml:space="preserve"> </w:t>
      </w:r>
      <w:r w:rsidRPr="001045FC">
        <w:rPr>
          <w:rFonts w:asciiTheme="minorHAnsi" w:hAnsiTheme="minorHAnsi" w:cstheme="minorHAnsi"/>
          <w:lang w:eastAsia="x-none"/>
        </w:rPr>
        <w:t>-</w:t>
      </w:r>
      <w:r w:rsidR="00B604B8">
        <w:rPr>
          <w:rFonts w:asciiTheme="minorHAnsi" w:hAnsiTheme="minorHAnsi" w:cstheme="minorHAnsi"/>
          <w:lang w:eastAsia="x-none"/>
        </w:rPr>
        <w:t xml:space="preserve"> </w:t>
      </w:r>
      <w:r w:rsidRPr="001045FC">
        <w:rPr>
          <w:rFonts w:asciiTheme="minorHAnsi" w:hAnsiTheme="minorHAnsi" w:cstheme="minorHAnsi"/>
          <w:lang w:eastAsia="x-none"/>
        </w:rPr>
        <w:t>8 členy z </w:t>
      </w:r>
      <w:r w:rsidRPr="008A5D73">
        <w:rPr>
          <w:rFonts w:asciiTheme="minorHAnsi" w:hAnsiTheme="minorHAnsi" w:cstheme="minorHAnsi"/>
          <w:lang w:eastAsia="x-none"/>
        </w:rPr>
        <w:t xml:space="preserve">řad </w:t>
      </w:r>
      <w:r w:rsidRPr="008A5D73" w:rsidR="004D0BAF">
        <w:rPr>
          <w:rFonts w:asciiTheme="minorHAnsi" w:hAnsiTheme="minorHAnsi" w:cstheme="minorHAnsi"/>
          <w:lang w:eastAsia="x-none"/>
        </w:rPr>
        <w:t>členů ZMĆ Praha 14</w:t>
      </w:r>
      <w:r w:rsidRPr="008A5D73">
        <w:rPr>
          <w:rFonts w:asciiTheme="minorHAnsi" w:hAnsiTheme="minorHAnsi" w:cstheme="minorHAnsi"/>
          <w:lang w:eastAsia="x-none"/>
        </w:rPr>
        <w:t xml:space="preserve">, </w:t>
      </w:r>
      <w:r w:rsidRPr="008A5D73" w:rsidR="004D0BAF">
        <w:rPr>
          <w:rFonts w:asciiTheme="minorHAnsi" w:hAnsiTheme="minorHAnsi" w:cstheme="minorHAnsi"/>
          <w:lang w:eastAsia="x-none"/>
        </w:rPr>
        <w:t>zaměstnanců</w:t>
      </w:r>
      <w:r w:rsidRPr="001045FC">
        <w:rPr>
          <w:rFonts w:asciiTheme="minorHAnsi" w:hAnsiTheme="minorHAnsi" w:cstheme="minorHAnsi"/>
          <w:lang w:eastAsia="x-none"/>
        </w:rPr>
        <w:t xml:space="preserve"> ÚMČ P</w:t>
      </w:r>
      <w:r w:rsidR="00B604B8">
        <w:rPr>
          <w:rFonts w:asciiTheme="minorHAnsi" w:hAnsiTheme="minorHAnsi" w:cstheme="minorHAnsi"/>
          <w:lang w:eastAsia="x-none"/>
        </w:rPr>
        <w:t xml:space="preserve">raha </w:t>
      </w:r>
      <w:r w:rsidRPr="001045FC">
        <w:rPr>
          <w:rFonts w:asciiTheme="minorHAnsi" w:hAnsiTheme="minorHAnsi" w:cstheme="minorHAnsi"/>
          <w:lang w:eastAsia="x-none"/>
        </w:rPr>
        <w:t>14 a</w:t>
      </w:r>
      <w:r w:rsidR="00ED43BD">
        <w:rPr>
          <w:rFonts w:asciiTheme="minorHAnsi" w:hAnsiTheme="minorHAnsi" w:cstheme="minorHAnsi"/>
          <w:lang w:eastAsia="x-none"/>
        </w:rPr>
        <w:t> </w:t>
      </w:r>
      <w:r w:rsidRPr="001045FC">
        <w:rPr>
          <w:rFonts w:asciiTheme="minorHAnsi" w:hAnsiTheme="minorHAnsi" w:cstheme="minorHAnsi"/>
          <w:lang w:eastAsia="x-none"/>
        </w:rPr>
        <w:t>zástupců odborné veřejnosti. Předpokládané zapojení každé skupiny se předpokládá po celou dobu přípravy</w:t>
      </w:r>
      <w:r w:rsidR="00B604B8">
        <w:rPr>
          <w:rFonts w:asciiTheme="minorHAnsi" w:hAnsiTheme="minorHAnsi" w:cstheme="minorHAnsi"/>
          <w:lang w:eastAsia="x-none"/>
        </w:rPr>
        <w:t xml:space="preserve"> </w:t>
      </w:r>
      <w:r w:rsidRPr="001045FC">
        <w:rPr>
          <w:rFonts w:asciiTheme="minorHAnsi" w:hAnsiTheme="minorHAnsi" w:cstheme="minorHAnsi"/>
          <w:lang w:eastAsia="x-none"/>
        </w:rPr>
        <w:t>Akčního plánu rozvoje MČ Praha 14 (analytická i návrhová část), cca 20 měsíců, s předpokladem časové náročnosti max. 5 hodin měsíčně.</w:t>
      </w:r>
    </w:p>
    <w:p w:rsidRPr="007B09CC" w:rsidR="003343F4" w:rsidP="00A901EE" w:rsidRDefault="003343F4">
      <w:pPr>
        <w:pStyle w:val="Odstavecseseznamem"/>
        <w:numPr>
          <w:ilvl w:val="2"/>
          <w:numId w:val="6"/>
        </w:numPr>
        <w:spacing w:after="240"/>
        <w:rPr>
          <w:rFonts w:asciiTheme="minorHAnsi" w:hAnsiTheme="minorHAnsi" w:cstheme="minorHAnsi"/>
          <w:lang w:eastAsia="x-none"/>
        </w:rPr>
      </w:pPr>
      <w:r w:rsidRPr="007B09CC">
        <w:rPr>
          <w:rFonts w:asciiTheme="minorHAnsi" w:hAnsiTheme="minorHAnsi" w:cstheme="minorHAnsi"/>
          <w:b/>
          <w:lang w:eastAsia="x-none"/>
        </w:rPr>
        <w:t>Vzdělávání v oblasti strategického plánování a řízení</w:t>
      </w:r>
    </w:p>
    <w:p w:rsidR="008F1137" w:rsidP="00A901EE" w:rsidRDefault="008F1137">
      <w:pPr>
        <w:pStyle w:val="Odstavecseseznamem"/>
        <w:numPr>
          <w:ilvl w:val="0"/>
          <w:numId w:val="3"/>
        </w:numPr>
        <w:ind w:left="1066" w:hanging="357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o</w:t>
      </w:r>
      <w:r w:rsidRPr="008F1137" w:rsidR="003343F4">
        <w:rPr>
          <w:rFonts w:asciiTheme="minorHAnsi" w:hAnsiTheme="minorHAnsi" w:cstheme="minorHAnsi"/>
          <w:lang w:eastAsia="x-none"/>
        </w:rPr>
        <w:t xml:space="preserve">bsah (Strategie ve veřejné správě; Strategické plánování a řízení; Strategická analýza; Vize, poslání, hodnoty; Implementace strategie, včetně návrhu a adekvátních opatření pro </w:t>
      </w:r>
      <w:r w:rsidRPr="008F1137" w:rsidR="00965A58">
        <w:rPr>
          <w:rFonts w:asciiTheme="minorHAnsi" w:hAnsiTheme="minorHAnsi" w:cstheme="minorHAnsi"/>
          <w:lang w:eastAsia="x-none"/>
        </w:rPr>
        <w:t>předmět plnění</w:t>
      </w:r>
      <w:r w:rsidRPr="008F1137" w:rsidR="003343F4">
        <w:rPr>
          <w:rFonts w:asciiTheme="minorHAnsi" w:hAnsiTheme="minorHAnsi" w:cstheme="minorHAnsi"/>
          <w:lang w:eastAsia="x-none"/>
        </w:rPr>
        <w:t xml:space="preserve"> vizí a cílů; Zapojování veřejnosti a zpětná vazba</w:t>
      </w:r>
      <w:r>
        <w:rPr>
          <w:rFonts w:asciiTheme="minorHAnsi" w:hAnsiTheme="minorHAnsi" w:cstheme="minorHAnsi"/>
          <w:lang w:eastAsia="x-none"/>
        </w:rPr>
        <w:t xml:space="preserve">, </w:t>
      </w:r>
    </w:p>
    <w:p w:rsidRPr="00B30E9F" w:rsidR="00503952" w:rsidP="00503952" w:rsidRDefault="00503952">
      <w:pPr>
        <w:pStyle w:val="Odstavecseseznamem"/>
        <w:ind w:left="1800" w:firstLine="32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</w:t>
      </w:r>
      <w:r w:rsidRPr="00B30E9F">
        <w:rPr>
          <w:rFonts w:asciiTheme="minorHAnsi" w:hAnsiTheme="minorHAnsi" w:cstheme="minorHAnsi"/>
        </w:rPr>
        <w:t>čj.: ………………………………..</w:t>
      </w:r>
    </w:p>
    <w:p w:rsidR="00503952" w:rsidP="00503952" w:rsidRDefault="00503952">
      <w:pPr>
        <w:pStyle w:val="Odstavecseseznamem"/>
        <w:ind w:left="1066"/>
        <w:jc w:val="right"/>
        <w:rPr>
          <w:rFonts w:asciiTheme="minorHAnsi" w:hAnsiTheme="minorHAnsi" w:cstheme="minorHAnsi"/>
          <w:lang w:eastAsia="x-none"/>
        </w:rPr>
      </w:pPr>
    </w:p>
    <w:p w:rsidR="008F1137" w:rsidP="00A901EE" w:rsidRDefault="008F1137">
      <w:pPr>
        <w:pStyle w:val="Odstavecseseznamem"/>
        <w:numPr>
          <w:ilvl w:val="0"/>
          <w:numId w:val="3"/>
        </w:numPr>
        <w:ind w:left="1066" w:hanging="357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m</w:t>
      </w:r>
      <w:r w:rsidRPr="008F1137" w:rsidR="003343F4">
        <w:rPr>
          <w:rFonts w:asciiTheme="minorHAnsi" w:hAnsiTheme="minorHAnsi" w:cstheme="minorHAnsi"/>
          <w:lang w:eastAsia="x-none"/>
        </w:rPr>
        <w:t>etody školení</w:t>
      </w:r>
      <w:r>
        <w:rPr>
          <w:rFonts w:asciiTheme="minorHAnsi" w:hAnsiTheme="minorHAnsi" w:cstheme="minorHAnsi"/>
          <w:lang w:eastAsia="x-none"/>
        </w:rPr>
        <w:t>,</w:t>
      </w:r>
    </w:p>
    <w:p w:rsidR="008F1137" w:rsidP="00A901EE" w:rsidRDefault="008F1137">
      <w:pPr>
        <w:pStyle w:val="Odstavecseseznamem"/>
        <w:numPr>
          <w:ilvl w:val="0"/>
          <w:numId w:val="3"/>
        </w:numPr>
        <w:ind w:left="1066" w:hanging="357"/>
        <w:rPr>
          <w:rFonts w:asciiTheme="minorHAnsi" w:hAnsiTheme="minorHAnsi" w:cstheme="minorHAnsi"/>
          <w:lang w:eastAsia="x-none"/>
        </w:rPr>
      </w:pPr>
      <w:bookmarkStart w:name="_GoBack" w:id="0"/>
      <w:bookmarkEnd w:id="0"/>
      <w:r>
        <w:rPr>
          <w:rFonts w:asciiTheme="minorHAnsi" w:hAnsiTheme="minorHAnsi" w:cstheme="minorHAnsi"/>
          <w:lang w:eastAsia="x-none"/>
        </w:rPr>
        <w:t>š</w:t>
      </w:r>
      <w:r w:rsidRPr="008F1137" w:rsidR="003343F4">
        <w:rPr>
          <w:rFonts w:asciiTheme="minorHAnsi" w:hAnsiTheme="minorHAnsi" w:cstheme="minorHAnsi"/>
          <w:lang w:eastAsia="x-none"/>
        </w:rPr>
        <w:t>kolící materiály</w:t>
      </w:r>
      <w:r>
        <w:rPr>
          <w:rFonts w:asciiTheme="minorHAnsi" w:hAnsiTheme="minorHAnsi" w:cstheme="minorHAnsi"/>
          <w:lang w:eastAsia="x-none"/>
        </w:rPr>
        <w:t>,</w:t>
      </w:r>
    </w:p>
    <w:p w:rsidRPr="00DF4003" w:rsidR="00533F04" w:rsidP="00A901EE" w:rsidRDefault="008F1137">
      <w:pPr>
        <w:pStyle w:val="Odstavecseseznamem"/>
        <w:numPr>
          <w:ilvl w:val="0"/>
          <w:numId w:val="3"/>
        </w:numPr>
        <w:spacing w:after="120"/>
        <w:ind w:left="1066" w:hanging="357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>p</w:t>
      </w:r>
      <w:r w:rsidRPr="008F1137" w:rsidR="003343F4">
        <w:rPr>
          <w:rFonts w:asciiTheme="minorHAnsi" w:hAnsiTheme="minorHAnsi" w:cstheme="minorHAnsi"/>
          <w:lang w:eastAsia="x-none"/>
        </w:rPr>
        <w:t>říklady dobré praxe</w:t>
      </w:r>
      <w:r>
        <w:rPr>
          <w:rFonts w:asciiTheme="minorHAnsi" w:hAnsiTheme="minorHAnsi" w:cstheme="minorHAnsi"/>
          <w:lang w:eastAsia="x-none"/>
        </w:rPr>
        <w:t>.</w:t>
      </w:r>
    </w:p>
    <w:p w:rsidRPr="001045FC" w:rsidR="00E66F00" w:rsidP="00DF4003" w:rsidRDefault="003343F4">
      <w:pPr>
        <w:spacing w:line="240" w:lineRule="auto"/>
        <w:ind w:left="709"/>
        <w:jc w:val="both"/>
        <w:rPr>
          <w:rFonts w:asciiTheme="minorHAnsi" w:hAnsiTheme="minorHAnsi" w:cstheme="minorHAnsi"/>
          <w:lang w:eastAsia="x-none"/>
        </w:rPr>
      </w:pPr>
      <w:r w:rsidRPr="001045FC">
        <w:rPr>
          <w:rFonts w:asciiTheme="minorHAnsi" w:hAnsiTheme="minorHAnsi" w:cstheme="minorHAnsi"/>
          <w:lang w:eastAsia="x-none"/>
        </w:rPr>
        <w:t xml:space="preserve">Proškoleno bude celkem 40 osob z řad </w:t>
      </w:r>
      <w:r w:rsidRPr="008A5D73" w:rsidR="00B71DCF">
        <w:rPr>
          <w:rFonts w:asciiTheme="minorHAnsi" w:hAnsiTheme="minorHAnsi" w:cstheme="minorHAnsi"/>
          <w:lang w:eastAsia="x-none"/>
        </w:rPr>
        <w:t>členů ZMČ Praha 14, zaměstnanců</w:t>
      </w:r>
      <w:r w:rsidRPr="001045FC">
        <w:rPr>
          <w:rFonts w:asciiTheme="minorHAnsi" w:hAnsiTheme="minorHAnsi" w:cstheme="minorHAnsi"/>
          <w:lang w:eastAsia="x-none"/>
        </w:rPr>
        <w:t xml:space="preserve"> ÚMČ P14 a zástupců odborné veřejnosti, kteří budou rozděleni do 2 skupin. Časový rozsah školení: 24 hodin/osoba. Na závěr cyklu vzdělávání v oblasti strategického plánování a řízení obdrží každý z účastníků doklad o</w:t>
      </w:r>
      <w:r w:rsidR="00B32E2B">
        <w:rPr>
          <w:rFonts w:asciiTheme="minorHAnsi" w:hAnsiTheme="minorHAnsi" w:cstheme="minorHAnsi"/>
          <w:lang w:eastAsia="x-none"/>
        </w:rPr>
        <w:t> </w:t>
      </w:r>
      <w:r w:rsidRPr="001045FC">
        <w:rPr>
          <w:rFonts w:asciiTheme="minorHAnsi" w:hAnsiTheme="minorHAnsi" w:cstheme="minorHAnsi"/>
          <w:lang w:eastAsia="x-none"/>
        </w:rPr>
        <w:t>absolvování kurzu (zajistí dodavatel).</w:t>
      </w:r>
      <w:r w:rsidRPr="001045FC" w:rsidR="00C03EE1">
        <w:rPr>
          <w:rFonts w:asciiTheme="minorHAnsi" w:hAnsiTheme="minorHAnsi" w:cstheme="minorHAnsi"/>
          <w:lang w:eastAsia="x-none"/>
        </w:rPr>
        <w:t xml:space="preserve"> </w:t>
      </w:r>
    </w:p>
    <w:p w:rsidRPr="009F32FE" w:rsidR="00E66F00" w:rsidP="00DF4003" w:rsidRDefault="00E66F00">
      <w:pPr>
        <w:pStyle w:val="plohy"/>
        <w:spacing w:before="240"/>
        <w:jc w:val="center"/>
        <w:rPr>
          <w:rFonts w:asciiTheme="minorHAnsi" w:hAnsiTheme="minorHAnsi" w:cstheme="minorHAnsi"/>
          <w:b w:val="false"/>
        </w:rPr>
      </w:pPr>
      <w:r w:rsidRPr="00E217D4">
        <w:rPr>
          <w:rFonts w:asciiTheme="minorHAnsi" w:hAnsiTheme="minorHAnsi" w:cstheme="minorHAnsi"/>
        </w:rPr>
        <w:t>I</w:t>
      </w:r>
      <w:r w:rsidRPr="00E217D4" w:rsidR="00C93D4D">
        <w:rPr>
          <w:rFonts w:asciiTheme="minorHAnsi" w:hAnsiTheme="minorHAnsi" w:cstheme="minorHAnsi"/>
        </w:rPr>
        <w:t>I</w:t>
      </w:r>
      <w:r w:rsidR="00E217D4">
        <w:rPr>
          <w:rFonts w:asciiTheme="minorHAnsi" w:hAnsiTheme="minorHAnsi" w:cstheme="minorHAnsi"/>
        </w:rPr>
        <w:t>.</w:t>
      </w:r>
    </w:p>
    <w:p w:rsidRPr="001045FC" w:rsidR="00547617" w:rsidP="0095309F" w:rsidRDefault="00547617">
      <w:pPr>
        <w:pStyle w:val="Nadpis21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5FC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:rsidRPr="001045FC" w:rsidR="00547617" w:rsidP="00A901EE" w:rsidRDefault="009408A5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Celková cena za předmět</w:t>
      </w:r>
      <w:r w:rsidRPr="001045FC" w:rsidR="00965A58">
        <w:rPr>
          <w:rFonts w:asciiTheme="minorHAnsi" w:hAnsiTheme="minorHAnsi" w:cstheme="minorHAnsi"/>
        </w:rPr>
        <w:t xml:space="preserve"> plnění </w:t>
      </w:r>
      <w:r>
        <w:rPr>
          <w:rFonts w:asciiTheme="minorHAnsi" w:hAnsiTheme="minorHAnsi" w:cstheme="minorHAnsi"/>
        </w:rPr>
        <w:t>dle této smlouvy činí</w:t>
      </w:r>
      <w:r w:rsidRPr="001045FC" w:rsidR="00547617">
        <w:rPr>
          <w:rFonts w:asciiTheme="minorHAnsi" w:hAnsiTheme="minorHAnsi" w:cstheme="minorHAnsi"/>
        </w:rPr>
        <w:t>:</w:t>
      </w:r>
    </w:p>
    <w:p w:rsidRPr="001045FC" w:rsidR="00547617" w:rsidP="007B09CC" w:rsidRDefault="0054761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045FC">
        <w:rPr>
          <w:rFonts w:asciiTheme="minorHAnsi" w:hAnsiTheme="minorHAnsi" w:cstheme="minorHAnsi"/>
        </w:rPr>
        <w:t xml:space="preserve">bez DPH           </w:t>
      </w:r>
      <w:r w:rsidR="009408A5">
        <w:rPr>
          <w:rFonts w:asciiTheme="minorHAnsi" w:hAnsiTheme="minorHAnsi" w:cstheme="minorHAnsi"/>
        </w:rPr>
        <w:tab/>
      </w:r>
      <w:r w:rsidRPr="001045FC">
        <w:rPr>
          <w:rFonts w:asciiTheme="minorHAnsi" w:hAnsiTheme="minorHAnsi" w:cstheme="minorHAnsi"/>
          <w:highlight w:val="yellow"/>
        </w:rPr>
        <w:t>…………………………..…….</w:t>
      </w:r>
      <w:r w:rsidRPr="001045FC">
        <w:rPr>
          <w:rFonts w:asciiTheme="minorHAnsi" w:hAnsiTheme="minorHAnsi" w:cstheme="minorHAnsi"/>
        </w:rPr>
        <w:t xml:space="preserve">  Kč </w:t>
      </w:r>
    </w:p>
    <w:p w:rsidRPr="001045FC" w:rsidR="00547617" w:rsidP="007B09CC" w:rsidRDefault="0018453A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DPH….%</w:t>
      </w:r>
      <w:r>
        <w:rPr>
          <w:rFonts w:asciiTheme="minorHAnsi" w:hAnsiTheme="minorHAnsi" w:cstheme="minorHAnsi"/>
        </w:rPr>
        <w:tab/>
      </w:r>
      <w:r w:rsidRPr="001045FC" w:rsidR="009408A5">
        <w:rPr>
          <w:rFonts w:asciiTheme="minorHAnsi" w:hAnsiTheme="minorHAnsi" w:cstheme="minorHAnsi"/>
          <w:highlight w:val="yellow"/>
        </w:rPr>
        <w:t>…………………………..…….</w:t>
      </w:r>
      <w:r w:rsidRPr="001045FC" w:rsidR="009408A5">
        <w:rPr>
          <w:rFonts w:asciiTheme="minorHAnsi" w:hAnsiTheme="minorHAnsi" w:cstheme="minorHAnsi"/>
        </w:rPr>
        <w:t xml:space="preserve">  </w:t>
      </w:r>
      <w:r w:rsidRPr="001045FC" w:rsidR="00547617">
        <w:rPr>
          <w:rFonts w:asciiTheme="minorHAnsi" w:hAnsiTheme="minorHAnsi" w:cstheme="minorHAnsi"/>
        </w:rPr>
        <w:t xml:space="preserve">Kč </w:t>
      </w:r>
    </w:p>
    <w:p w:rsidRPr="001045FC" w:rsidR="008A316B" w:rsidP="007B09CC" w:rsidRDefault="0054761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045FC">
        <w:rPr>
          <w:rFonts w:asciiTheme="minorHAnsi" w:hAnsiTheme="minorHAnsi" w:cstheme="minorHAnsi"/>
        </w:rPr>
        <w:t xml:space="preserve">s DPH                </w:t>
      </w:r>
      <w:r w:rsidR="009408A5">
        <w:rPr>
          <w:rFonts w:asciiTheme="minorHAnsi" w:hAnsiTheme="minorHAnsi" w:cstheme="minorHAnsi"/>
        </w:rPr>
        <w:tab/>
      </w:r>
      <w:r w:rsidRPr="001045FC" w:rsidR="009408A5">
        <w:rPr>
          <w:rFonts w:asciiTheme="minorHAnsi" w:hAnsiTheme="minorHAnsi" w:cstheme="minorHAnsi"/>
          <w:highlight w:val="yellow"/>
        </w:rPr>
        <w:t>…………………………..…….</w:t>
      </w:r>
      <w:r w:rsidRPr="001045FC" w:rsidR="009408A5">
        <w:rPr>
          <w:rFonts w:asciiTheme="minorHAnsi" w:hAnsiTheme="minorHAnsi" w:cstheme="minorHAnsi"/>
        </w:rPr>
        <w:t xml:space="preserve">  </w:t>
      </w:r>
      <w:r w:rsidRPr="001045FC">
        <w:rPr>
          <w:rFonts w:asciiTheme="minorHAnsi" w:hAnsiTheme="minorHAnsi" w:cstheme="minorHAnsi"/>
        </w:rPr>
        <w:t>Kč</w:t>
      </w:r>
    </w:p>
    <w:p w:rsidRPr="001045FC" w:rsidR="00547617" w:rsidP="007B09CC" w:rsidRDefault="009408A5">
      <w:pPr>
        <w:pStyle w:val="Zkladntext2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Celková cena</w:t>
      </w:r>
      <w:r w:rsidRPr="001045FC" w:rsidR="008A316B">
        <w:rPr>
          <w:rFonts w:asciiTheme="minorHAnsi" w:hAnsiTheme="minorHAnsi" w:cstheme="minorHAnsi"/>
        </w:rPr>
        <w:t xml:space="preserve"> je cenou plně pokrývající všechny náklady dodavatele spojené s</w:t>
      </w:r>
      <w:r>
        <w:rPr>
          <w:rFonts w:asciiTheme="minorHAnsi" w:hAnsiTheme="minorHAnsi" w:cstheme="minorHAnsi"/>
        </w:rPr>
        <w:t xml:space="preserve"> předmětem </w:t>
      </w:r>
      <w:r w:rsidRPr="001045FC" w:rsidR="008A316B">
        <w:rPr>
          <w:rFonts w:asciiTheme="minorHAnsi" w:hAnsiTheme="minorHAnsi" w:cstheme="minorHAnsi"/>
        </w:rPr>
        <w:t>plnění</w:t>
      </w:r>
      <w:r w:rsidR="00F15AB8">
        <w:rPr>
          <w:rFonts w:asciiTheme="minorHAnsi" w:hAnsiTheme="minorHAnsi" w:cstheme="minorHAnsi"/>
        </w:rPr>
        <w:t xml:space="preserve"> </w:t>
      </w:r>
      <w:r w:rsidRPr="001045FC" w:rsidR="008A316B">
        <w:rPr>
          <w:rFonts w:asciiTheme="minorHAnsi" w:hAnsiTheme="minorHAnsi" w:cstheme="minorHAnsi"/>
        </w:rPr>
        <w:t xml:space="preserve">dle této smlouvy. </w:t>
      </w:r>
    </w:p>
    <w:p w:rsidRPr="00FD0F55" w:rsidR="00825DE8" w:rsidP="00A901EE" w:rsidRDefault="00531BA9">
      <w:pPr>
        <w:pStyle w:val="Zkladntext2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1045FC">
        <w:rPr>
          <w:rFonts w:asciiTheme="minorHAnsi" w:hAnsiTheme="minorHAnsi" w:cstheme="minorHAnsi"/>
        </w:rPr>
        <w:t>Dodavatel</w:t>
      </w:r>
      <w:r w:rsidRPr="001045FC" w:rsidR="00547617">
        <w:rPr>
          <w:rFonts w:asciiTheme="minorHAnsi" w:hAnsiTheme="minorHAnsi" w:cstheme="minorHAnsi"/>
        </w:rPr>
        <w:t xml:space="preserve"> je oprávněn vyúčtovat cenu za </w:t>
      </w:r>
      <w:r w:rsidRPr="001045FC" w:rsidR="00C93D4D">
        <w:rPr>
          <w:rFonts w:asciiTheme="minorHAnsi" w:hAnsiTheme="minorHAnsi" w:cstheme="minorHAnsi"/>
        </w:rPr>
        <w:t>předmět</w:t>
      </w:r>
      <w:r w:rsidRPr="001045FC" w:rsidR="00547617">
        <w:rPr>
          <w:rFonts w:asciiTheme="minorHAnsi" w:hAnsiTheme="minorHAnsi" w:cstheme="minorHAnsi"/>
        </w:rPr>
        <w:t xml:space="preserve"> </w:t>
      </w:r>
      <w:r w:rsidRPr="001045FC" w:rsidR="00965A58">
        <w:rPr>
          <w:rFonts w:asciiTheme="minorHAnsi" w:hAnsiTheme="minorHAnsi" w:cstheme="minorHAnsi"/>
        </w:rPr>
        <w:t>plnění</w:t>
      </w:r>
      <w:r w:rsidRPr="001045FC" w:rsidR="00547617">
        <w:rPr>
          <w:rFonts w:asciiTheme="minorHAnsi" w:hAnsiTheme="minorHAnsi" w:cstheme="minorHAnsi"/>
        </w:rPr>
        <w:t xml:space="preserve"> </w:t>
      </w:r>
      <w:r w:rsidRPr="001045FC" w:rsidR="00EC18AB">
        <w:rPr>
          <w:rFonts w:asciiTheme="minorHAnsi" w:hAnsiTheme="minorHAnsi" w:cstheme="minorHAnsi"/>
        </w:rPr>
        <w:t xml:space="preserve">v jednotlivých částech </w:t>
      </w:r>
      <w:r w:rsidRPr="001045FC" w:rsidR="00547617">
        <w:rPr>
          <w:rFonts w:asciiTheme="minorHAnsi" w:hAnsiTheme="minorHAnsi" w:cstheme="minorHAnsi"/>
        </w:rPr>
        <w:t>tepr</w:t>
      </w:r>
      <w:r w:rsidRPr="001045FC" w:rsidR="006062AC">
        <w:rPr>
          <w:rFonts w:asciiTheme="minorHAnsi" w:hAnsiTheme="minorHAnsi" w:cstheme="minorHAnsi"/>
        </w:rPr>
        <w:t xml:space="preserve">ve po akceptaci </w:t>
      </w:r>
      <w:r w:rsidRPr="001045FC" w:rsidR="00547617">
        <w:rPr>
          <w:rFonts w:asciiTheme="minorHAnsi" w:hAnsiTheme="minorHAnsi" w:cstheme="minorHAnsi"/>
        </w:rPr>
        <w:t xml:space="preserve">objednatelem </w:t>
      </w:r>
      <w:r w:rsidR="00FD0F55">
        <w:rPr>
          <w:rFonts w:asciiTheme="minorHAnsi" w:hAnsiTheme="minorHAnsi" w:cstheme="minorHAnsi"/>
        </w:rPr>
        <w:t xml:space="preserve">dle čl. III. odst. 3.3 této smlouvy </w:t>
      </w:r>
      <w:r w:rsidR="009408A5">
        <w:rPr>
          <w:rFonts w:asciiTheme="minorHAnsi" w:hAnsiTheme="minorHAnsi" w:cstheme="minorHAnsi"/>
        </w:rPr>
        <w:t>a</w:t>
      </w:r>
      <w:r w:rsidRPr="001045FC" w:rsidR="009408A5">
        <w:rPr>
          <w:rFonts w:asciiTheme="minorHAnsi" w:hAnsiTheme="minorHAnsi" w:cstheme="minorHAnsi"/>
        </w:rPr>
        <w:t xml:space="preserve"> po ukončení plnění </w:t>
      </w:r>
      <w:r w:rsidRPr="001045FC" w:rsidR="00547617">
        <w:rPr>
          <w:rFonts w:asciiTheme="minorHAnsi" w:hAnsiTheme="minorHAnsi" w:cstheme="minorHAnsi"/>
        </w:rPr>
        <w:t>dle</w:t>
      </w:r>
      <w:r w:rsidR="009408A5">
        <w:rPr>
          <w:rFonts w:asciiTheme="minorHAnsi" w:hAnsiTheme="minorHAnsi" w:cstheme="minorHAnsi"/>
        </w:rPr>
        <w:t xml:space="preserve"> čl. III.</w:t>
      </w:r>
      <w:r w:rsidRPr="001045FC" w:rsidR="006062AC">
        <w:rPr>
          <w:rFonts w:asciiTheme="minorHAnsi" w:hAnsiTheme="minorHAnsi" w:cstheme="minorHAnsi"/>
        </w:rPr>
        <w:t xml:space="preserve"> odst. </w:t>
      </w:r>
      <w:r w:rsidRPr="001045FC" w:rsidR="00C93D4D">
        <w:rPr>
          <w:rFonts w:asciiTheme="minorHAnsi" w:hAnsiTheme="minorHAnsi" w:cstheme="minorHAnsi"/>
        </w:rPr>
        <w:t>3</w:t>
      </w:r>
      <w:r w:rsidRPr="001045FC" w:rsidR="009746D0">
        <w:rPr>
          <w:rFonts w:asciiTheme="minorHAnsi" w:hAnsiTheme="minorHAnsi" w:cstheme="minorHAnsi"/>
        </w:rPr>
        <w:t>.</w:t>
      </w:r>
      <w:r w:rsidR="00FD0F55">
        <w:rPr>
          <w:rFonts w:asciiTheme="minorHAnsi" w:hAnsiTheme="minorHAnsi" w:cstheme="minorHAnsi"/>
        </w:rPr>
        <w:t>4</w:t>
      </w:r>
      <w:r w:rsidR="009408A5">
        <w:rPr>
          <w:rFonts w:asciiTheme="minorHAnsi" w:hAnsiTheme="minorHAnsi" w:cstheme="minorHAnsi"/>
        </w:rPr>
        <w:t xml:space="preserve"> této smlouvy</w:t>
      </w:r>
      <w:r w:rsidR="00825DE8">
        <w:rPr>
          <w:rFonts w:asciiTheme="minorHAnsi" w:hAnsiTheme="minorHAnsi" w:cstheme="minorHAnsi"/>
        </w:rPr>
        <w:t>, kdy cena činí za</w:t>
      </w:r>
      <w:r w:rsidRPr="001045FC" w:rsidR="008A316B">
        <w:rPr>
          <w:rFonts w:asciiTheme="minorHAnsi" w:hAnsiTheme="minorHAnsi" w:cstheme="minorHAnsi"/>
        </w:rPr>
        <w:t>:</w:t>
      </w:r>
    </w:p>
    <w:p w:rsidRPr="001045FC" w:rsidR="008A316B" w:rsidP="007B09CC" w:rsidRDefault="008A316B">
      <w:pPr>
        <w:pStyle w:val="Zkladntext2"/>
        <w:spacing w:after="0" w:line="240" w:lineRule="auto"/>
        <w:ind w:left="567" w:hanging="567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552"/>
        <w:gridCol w:w="1984"/>
        <w:gridCol w:w="1305"/>
        <w:gridCol w:w="2613"/>
      </w:tblGrid>
      <w:tr w:rsidRPr="001045FC" w:rsidR="00EC18AB" w:rsidTr="00EC18AB">
        <w:tc>
          <w:tcPr>
            <w:tcW w:w="2552" w:type="dxa"/>
            <w:shd w:val="clear" w:color="auto" w:fill="auto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Část předmětu plnění dle smlouvy </w:t>
            </w:r>
          </w:p>
        </w:tc>
        <w:tc>
          <w:tcPr>
            <w:tcW w:w="1984" w:type="dxa"/>
            <w:shd w:val="clear" w:color="auto" w:fill="auto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Cena v Kč bez DPH</w:t>
            </w:r>
          </w:p>
        </w:tc>
        <w:tc>
          <w:tcPr>
            <w:tcW w:w="1305" w:type="dxa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Výše DPH </w:t>
            </w:r>
            <w:r w:rsidRPr="001045F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  <w:t>…….</w:t>
            </w: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613" w:type="dxa"/>
          </w:tcPr>
          <w:p w:rsidRPr="001045FC" w:rsidR="00EC18AB" w:rsidDel="0026107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Cena v Kč včetně DPH</w:t>
            </w:r>
          </w:p>
        </w:tc>
      </w:tr>
      <w:tr w:rsidRPr="001045FC" w:rsidR="00EC18AB" w:rsidTr="00EC18AB">
        <w:tc>
          <w:tcPr>
            <w:tcW w:w="2552" w:type="dxa"/>
            <w:shd w:val="clear" w:color="auto" w:fill="auto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Zpracování Generelu dopravy</w:t>
            </w:r>
          </w:p>
        </w:tc>
        <w:tc>
          <w:tcPr>
            <w:tcW w:w="1984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13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Pr="001045FC" w:rsidR="00EC18AB" w:rsidTr="00EC18AB">
        <w:tc>
          <w:tcPr>
            <w:tcW w:w="2552" w:type="dxa"/>
            <w:shd w:val="clear" w:color="auto" w:fill="auto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Zpracování finální verze Akčního plánu roz</w:t>
            </w:r>
            <w:r w:rsidR="00825DE8">
              <w:rPr>
                <w:rFonts w:asciiTheme="minorHAnsi" w:hAnsiTheme="minorHAnsi" w:cstheme="minorHAnsi"/>
                <w:b/>
                <w:sz w:val="18"/>
                <w:szCs w:val="18"/>
              </w:rPr>
              <w:t>voje MČ Praha 14 na období 2021-</w:t>
            </w: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1984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13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Pr="001045FC" w:rsidR="00EC18AB" w:rsidTr="00EC18AB">
        <w:tc>
          <w:tcPr>
            <w:tcW w:w="2552" w:type="dxa"/>
            <w:shd w:val="clear" w:color="auto" w:fill="auto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45FC">
              <w:rPr>
                <w:rFonts w:asciiTheme="minorHAnsi" w:hAnsiTheme="minorHAnsi" w:cstheme="minorHAnsi"/>
                <w:b/>
                <w:sz w:val="18"/>
                <w:szCs w:val="18"/>
              </w:rPr>
              <w:t>Realizace vzdělávání v oblasti strategického plánování a řízení</w:t>
            </w:r>
          </w:p>
        </w:tc>
        <w:tc>
          <w:tcPr>
            <w:tcW w:w="1984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13" w:type="dxa"/>
            <w:shd w:val="clear" w:color="auto" w:fill="FFFF00"/>
          </w:tcPr>
          <w:p w:rsidRPr="001045FC" w:rsidR="00EC18AB" w:rsidP="007B09CC" w:rsidRDefault="00EC18A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:rsidRPr="001045FC" w:rsidR="00664475" w:rsidP="007B09CC" w:rsidRDefault="00664475">
      <w:pPr>
        <w:pStyle w:val="Zkladntext2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1045FC">
        <w:rPr>
          <w:rFonts w:asciiTheme="minorHAnsi" w:hAnsiTheme="minorHAnsi" w:cstheme="minorHAnsi"/>
        </w:rPr>
        <w:t xml:space="preserve">  </w:t>
      </w:r>
    </w:p>
    <w:p w:rsidR="00825DE8" w:rsidP="00A901EE" w:rsidRDefault="006062AC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045FC">
        <w:rPr>
          <w:rFonts w:asciiTheme="minorHAnsi" w:hAnsiTheme="minorHAnsi" w:cstheme="minorHAnsi"/>
        </w:rPr>
        <w:t>Jednotlivé ú</w:t>
      </w:r>
      <w:r w:rsidRPr="001045FC" w:rsidR="00547617">
        <w:rPr>
          <w:rFonts w:asciiTheme="minorHAnsi" w:hAnsiTheme="minorHAnsi" w:cstheme="minorHAnsi"/>
        </w:rPr>
        <w:t>hrad</w:t>
      </w:r>
      <w:r w:rsidRPr="001045FC">
        <w:rPr>
          <w:rFonts w:asciiTheme="minorHAnsi" w:hAnsiTheme="minorHAnsi" w:cstheme="minorHAnsi"/>
        </w:rPr>
        <w:t>y</w:t>
      </w:r>
      <w:r w:rsidRPr="001045FC" w:rsidR="00664475">
        <w:rPr>
          <w:rFonts w:asciiTheme="minorHAnsi" w:hAnsiTheme="minorHAnsi" w:cstheme="minorHAnsi"/>
        </w:rPr>
        <w:t xml:space="preserve"> z celkové</w:t>
      </w:r>
      <w:r w:rsidRPr="001045FC" w:rsidR="00547617">
        <w:rPr>
          <w:rFonts w:asciiTheme="minorHAnsi" w:hAnsiTheme="minorHAnsi" w:cstheme="minorHAnsi"/>
        </w:rPr>
        <w:t xml:space="preserve"> ceny bud</w:t>
      </w:r>
      <w:r w:rsidRPr="001045FC" w:rsidR="001324E9">
        <w:rPr>
          <w:rFonts w:asciiTheme="minorHAnsi" w:hAnsiTheme="minorHAnsi" w:cstheme="minorHAnsi"/>
        </w:rPr>
        <w:t>ou</w:t>
      </w:r>
      <w:r w:rsidRPr="001045FC" w:rsidR="00547617">
        <w:rPr>
          <w:rFonts w:asciiTheme="minorHAnsi" w:hAnsiTheme="minorHAnsi" w:cstheme="minorHAnsi"/>
        </w:rPr>
        <w:t xml:space="preserve"> realizován</w:t>
      </w:r>
      <w:r w:rsidRPr="001045FC" w:rsidR="001324E9">
        <w:rPr>
          <w:rFonts w:asciiTheme="minorHAnsi" w:hAnsiTheme="minorHAnsi" w:cstheme="minorHAnsi"/>
        </w:rPr>
        <w:t xml:space="preserve">y </w:t>
      </w:r>
      <w:r w:rsidRPr="001045FC" w:rsidR="008A316B">
        <w:rPr>
          <w:rFonts w:asciiTheme="minorHAnsi" w:hAnsiTheme="minorHAnsi" w:cstheme="minorHAnsi"/>
        </w:rPr>
        <w:t xml:space="preserve">tak, jak je uvedeno v odst. 2.2 tohoto článku </w:t>
      </w:r>
      <w:r w:rsidRPr="001045FC" w:rsidR="00547617">
        <w:rPr>
          <w:rFonts w:asciiTheme="minorHAnsi" w:hAnsiTheme="minorHAnsi" w:cstheme="minorHAnsi"/>
        </w:rPr>
        <w:t xml:space="preserve">na základě daňového dokladu (faktury), vystaveného </w:t>
      </w:r>
      <w:r w:rsidRPr="001045FC">
        <w:rPr>
          <w:rFonts w:asciiTheme="minorHAnsi" w:hAnsiTheme="minorHAnsi" w:cstheme="minorHAnsi"/>
        </w:rPr>
        <w:t>dodavatelem</w:t>
      </w:r>
      <w:r w:rsidRPr="001045FC" w:rsidR="00547617">
        <w:rPr>
          <w:rFonts w:asciiTheme="minorHAnsi" w:hAnsiTheme="minorHAnsi" w:cstheme="minorHAnsi"/>
        </w:rPr>
        <w:t xml:space="preserve"> s 15 denní splatností ode dne jeho doručení objednateli. </w:t>
      </w:r>
    </w:p>
    <w:p w:rsidR="00825DE8" w:rsidP="00A901EE" w:rsidRDefault="0054761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825DE8">
        <w:rPr>
          <w:rFonts w:asciiTheme="minorHAnsi" w:hAnsiTheme="minorHAnsi" w:cstheme="minorHAnsi"/>
        </w:rPr>
        <w:t xml:space="preserve">Objednatel si vyhrazuje právo vrátit </w:t>
      </w:r>
      <w:r w:rsidRPr="00825DE8" w:rsidR="006062AC">
        <w:rPr>
          <w:rFonts w:asciiTheme="minorHAnsi" w:hAnsiTheme="minorHAnsi" w:cstheme="minorHAnsi"/>
        </w:rPr>
        <w:t>dodava</w:t>
      </w:r>
      <w:r w:rsidRPr="00825DE8">
        <w:rPr>
          <w:rFonts w:asciiTheme="minorHAnsi" w:hAnsiTheme="minorHAnsi" w:cstheme="minorHAnsi"/>
        </w:rPr>
        <w:t xml:space="preserve">teli do data splatnosti k opravě či </w:t>
      </w:r>
      <w:r w:rsidRPr="00825DE8" w:rsidR="00965A58">
        <w:rPr>
          <w:rFonts w:asciiTheme="minorHAnsi" w:hAnsiTheme="minorHAnsi" w:cstheme="minorHAnsi"/>
        </w:rPr>
        <w:t>doplnění</w:t>
      </w:r>
      <w:r w:rsidRPr="00825DE8">
        <w:rPr>
          <w:rFonts w:asciiTheme="minorHAnsi" w:hAnsiTheme="minorHAnsi" w:cstheme="minorHAnsi"/>
        </w:rPr>
        <w:t xml:space="preserve"> fakturu, která nebude vystavena oprávněně či nebude obsahovat náležitosti uvedené v této smlouvě. O dobu od vrácení faktury zpracovateli do vystavení nové faktury se prodlužuje splatnost faktury. </w:t>
      </w:r>
    </w:p>
    <w:p w:rsidR="00825DE8" w:rsidP="00A901EE" w:rsidRDefault="0054761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825DE8">
        <w:rPr>
          <w:rFonts w:asciiTheme="minorHAnsi" w:hAnsiTheme="minorHAnsi" w:cstheme="minorHAnsi"/>
        </w:rPr>
        <w:t xml:space="preserve">Za den úhrady faktury se považuje den odepsání příslušné částky z účtu objednatele ve prospěch účtu </w:t>
      </w:r>
      <w:r w:rsidRPr="00825DE8" w:rsidR="001324E9">
        <w:rPr>
          <w:rFonts w:asciiTheme="minorHAnsi" w:hAnsiTheme="minorHAnsi" w:cstheme="minorHAnsi"/>
        </w:rPr>
        <w:t>doda</w:t>
      </w:r>
      <w:r w:rsidR="00825DE8">
        <w:rPr>
          <w:rFonts w:asciiTheme="minorHAnsi" w:hAnsiTheme="minorHAnsi" w:cstheme="minorHAnsi"/>
        </w:rPr>
        <w:t>vatele.</w:t>
      </w:r>
    </w:p>
    <w:p w:rsidRPr="00DF4003" w:rsidR="004B2E36" w:rsidP="00A901EE" w:rsidRDefault="00547617">
      <w:pPr>
        <w:pStyle w:val="Zkladntext2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825DE8">
        <w:rPr>
          <w:rFonts w:asciiTheme="minorHAnsi" w:hAnsiTheme="minorHAnsi" w:cstheme="minorHAnsi"/>
        </w:rPr>
        <w:t xml:space="preserve">V případě prodlení </w:t>
      </w:r>
      <w:r w:rsidRPr="00825DE8" w:rsidR="001324E9">
        <w:rPr>
          <w:rFonts w:asciiTheme="minorHAnsi" w:hAnsiTheme="minorHAnsi" w:cstheme="minorHAnsi"/>
        </w:rPr>
        <w:t>doda</w:t>
      </w:r>
      <w:r w:rsidRPr="00825DE8">
        <w:rPr>
          <w:rFonts w:asciiTheme="minorHAnsi" w:hAnsiTheme="minorHAnsi" w:cstheme="minorHAnsi"/>
        </w:rPr>
        <w:t xml:space="preserve">vatele s předáním předmětu </w:t>
      </w:r>
      <w:r w:rsidRPr="00825DE8" w:rsidR="00965A58">
        <w:rPr>
          <w:rFonts w:asciiTheme="minorHAnsi" w:hAnsiTheme="minorHAnsi" w:cstheme="minorHAnsi"/>
        </w:rPr>
        <w:t>plnění</w:t>
      </w:r>
      <w:r w:rsidRPr="00825DE8">
        <w:rPr>
          <w:rFonts w:asciiTheme="minorHAnsi" w:hAnsiTheme="minorHAnsi" w:cstheme="minorHAnsi"/>
        </w:rPr>
        <w:t xml:space="preserve">, ležícím výhradně na jeho straně, je objednatel oprávněn účtovat </w:t>
      </w:r>
      <w:r w:rsidRPr="00825DE8" w:rsidR="004B2E36">
        <w:rPr>
          <w:rFonts w:asciiTheme="minorHAnsi" w:hAnsiTheme="minorHAnsi" w:cstheme="minorHAnsi"/>
        </w:rPr>
        <w:t>doda</w:t>
      </w:r>
      <w:r w:rsidRPr="00825DE8">
        <w:rPr>
          <w:rFonts w:asciiTheme="minorHAnsi" w:hAnsiTheme="minorHAnsi" w:cstheme="minorHAnsi"/>
        </w:rPr>
        <w:t xml:space="preserve">vateli smluvní pokutu ve výši </w:t>
      </w:r>
      <w:r w:rsidR="00FD0F55">
        <w:rPr>
          <w:rFonts w:asciiTheme="minorHAnsi" w:hAnsiTheme="minorHAnsi" w:cstheme="minorHAnsi"/>
        </w:rPr>
        <w:t>0,5</w:t>
      </w:r>
      <w:r w:rsidRPr="00825DE8">
        <w:rPr>
          <w:rFonts w:asciiTheme="minorHAnsi" w:hAnsiTheme="minorHAnsi" w:cstheme="minorHAnsi"/>
        </w:rPr>
        <w:t xml:space="preserve"> % z hodnoty </w:t>
      </w:r>
      <w:r w:rsidRPr="00825DE8" w:rsidR="00664475">
        <w:rPr>
          <w:rFonts w:asciiTheme="minorHAnsi" w:hAnsiTheme="minorHAnsi" w:cstheme="minorHAnsi"/>
        </w:rPr>
        <w:t>plnění za každý</w:t>
      </w:r>
      <w:r w:rsidRPr="00825DE8" w:rsidR="00965A58">
        <w:rPr>
          <w:rFonts w:asciiTheme="minorHAnsi" w:hAnsiTheme="minorHAnsi" w:cstheme="minorHAnsi"/>
        </w:rPr>
        <w:t xml:space="preserve"> </w:t>
      </w:r>
      <w:r w:rsidRPr="00825DE8">
        <w:rPr>
          <w:rFonts w:asciiTheme="minorHAnsi" w:hAnsiTheme="minorHAnsi" w:cstheme="minorHAnsi"/>
        </w:rPr>
        <w:t xml:space="preserve">den prodlení. Tím není dotčena povinnost </w:t>
      </w:r>
      <w:r w:rsidRPr="00825DE8" w:rsidR="00F15AB8">
        <w:rPr>
          <w:rFonts w:asciiTheme="minorHAnsi" w:hAnsiTheme="minorHAnsi" w:cstheme="minorHAnsi"/>
        </w:rPr>
        <w:t>doda</w:t>
      </w:r>
      <w:r w:rsidRPr="00825DE8">
        <w:rPr>
          <w:rFonts w:asciiTheme="minorHAnsi" w:hAnsiTheme="minorHAnsi" w:cstheme="minorHAnsi"/>
        </w:rPr>
        <w:t xml:space="preserve">vatele na dokončení předmětu </w:t>
      </w:r>
      <w:r w:rsidRPr="00825DE8" w:rsidR="00965A58">
        <w:rPr>
          <w:rFonts w:asciiTheme="minorHAnsi" w:hAnsiTheme="minorHAnsi" w:cstheme="minorHAnsi"/>
        </w:rPr>
        <w:t>plnění</w:t>
      </w:r>
      <w:r w:rsidRPr="00825DE8">
        <w:rPr>
          <w:rFonts w:asciiTheme="minorHAnsi" w:hAnsiTheme="minorHAnsi" w:cstheme="minorHAnsi"/>
        </w:rPr>
        <w:t xml:space="preserve">, ani nárok objednatele na náhradu škody v plné výši. </w:t>
      </w:r>
    </w:p>
    <w:p w:rsidR="00B30E9F" w:rsidP="008A5D73" w:rsidRDefault="00B30E9F">
      <w:pPr>
        <w:spacing w:after="0" w:line="240" w:lineRule="auto"/>
        <w:rPr>
          <w:rFonts w:asciiTheme="minorHAnsi" w:hAnsiTheme="minorHAnsi" w:cstheme="minorHAnsi"/>
        </w:rPr>
      </w:pPr>
    </w:p>
    <w:p w:rsidR="008A5D73" w:rsidP="00B30E9F" w:rsidRDefault="008A5D73">
      <w:pPr>
        <w:spacing w:after="0" w:line="240" w:lineRule="auto"/>
        <w:ind w:left="1068"/>
        <w:jc w:val="right"/>
        <w:rPr>
          <w:rFonts w:asciiTheme="minorHAnsi" w:hAnsiTheme="minorHAnsi" w:cstheme="minorHAnsi"/>
        </w:rPr>
      </w:pPr>
    </w:p>
    <w:p w:rsidRPr="00B30E9F" w:rsidR="00B30E9F" w:rsidP="00B30E9F" w:rsidRDefault="00B30E9F">
      <w:pPr>
        <w:spacing w:after="0" w:line="240" w:lineRule="auto"/>
        <w:ind w:left="106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čj.: ………………………………..</w:t>
      </w:r>
    </w:p>
    <w:p w:rsidRPr="001045FC" w:rsidR="00E66F00" w:rsidP="00DF4003" w:rsidRDefault="00A80F28">
      <w:pPr>
        <w:pStyle w:val="Nadpis21"/>
        <w:tabs>
          <w:tab w:val="left" w:pos="426"/>
        </w:tabs>
        <w:spacing w:before="240" w:after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5FC">
        <w:rPr>
          <w:rFonts w:asciiTheme="minorHAnsi" w:hAnsiTheme="minorHAnsi" w:cstheme="minorHAnsi"/>
          <w:b/>
          <w:sz w:val="22"/>
          <w:szCs w:val="22"/>
        </w:rPr>
        <w:t>III</w:t>
      </w:r>
      <w:r w:rsidR="00E217D4">
        <w:rPr>
          <w:rFonts w:asciiTheme="minorHAnsi" w:hAnsiTheme="minorHAnsi" w:cstheme="minorHAnsi"/>
          <w:b/>
          <w:sz w:val="22"/>
          <w:szCs w:val="22"/>
        </w:rPr>
        <w:t>.</w:t>
      </w:r>
    </w:p>
    <w:p w:rsidR="004E3546" w:rsidP="0095309F" w:rsidRDefault="00E66F00">
      <w:pPr>
        <w:pStyle w:val="Nadpislnku"/>
        <w:spacing w:after="120"/>
        <w:rPr>
          <w:rFonts w:asciiTheme="minorHAnsi" w:hAnsiTheme="minorHAnsi" w:cstheme="minorHAnsi"/>
          <w:sz w:val="22"/>
          <w:szCs w:val="22"/>
        </w:rPr>
      </w:pPr>
      <w:r w:rsidRPr="001045FC">
        <w:rPr>
          <w:rFonts w:asciiTheme="minorHAnsi" w:hAnsiTheme="minorHAnsi" w:cstheme="minorHAnsi"/>
          <w:sz w:val="22"/>
          <w:szCs w:val="22"/>
        </w:rPr>
        <w:t xml:space="preserve">   Předání a převzetí </w:t>
      </w:r>
      <w:r w:rsidRPr="001045FC" w:rsidR="00CA28FF">
        <w:rPr>
          <w:rFonts w:asciiTheme="minorHAnsi" w:hAnsiTheme="minorHAnsi" w:cstheme="minorHAnsi"/>
          <w:sz w:val="22"/>
          <w:szCs w:val="22"/>
        </w:rPr>
        <w:t>předmětu plnění</w:t>
      </w:r>
    </w:p>
    <w:p w:rsidRPr="009B1747" w:rsidR="00083946" w:rsidP="00A901EE" w:rsidRDefault="00083946">
      <w:pPr>
        <w:pStyle w:val="Nadpis21"/>
        <w:numPr>
          <w:ilvl w:val="1"/>
          <w:numId w:val="7"/>
        </w:numPr>
        <w:tabs>
          <w:tab w:val="left" w:pos="425"/>
        </w:tabs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1747">
        <w:rPr>
          <w:rFonts w:asciiTheme="minorHAnsi" w:hAnsiTheme="minorHAnsi" w:cstheme="minorHAnsi"/>
          <w:sz w:val="22"/>
          <w:szCs w:val="22"/>
        </w:rPr>
        <w:t>Dodavatel se zavazuj</w:t>
      </w:r>
      <w:r w:rsidRPr="009B1747" w:rsidR="00F86C6E">
        <w:rPr>
          <w:rFonts w:asciiTheme="minorHAnsi" w:hAnsiTheme="minorHAnsi" w:cstheme="minorHAnsi"/>
          <w:sz w:val="22"/>
          <w:szCs w:val="22"/>
        </w:rPr>
        <w:t>e předat objednateli jednotlivé části předmětu plnění následovně</w:t>
      </w:r>
      <w:r w:rsidRPr="009B1747">
        <w:rPr>
          <w:rFonts w:asciiTheme="minorHAnsi" w:hAnsiTheme="minorHAnsi" w:cstheme="minorHAnsi"/>
          <w:sz w:val="22"/>
          <w:szCs w:val="22"/>
        </w:rPr>
        <w:t>:</w:t>
      </w:r>
    </w:p>
    <w:p w:rsidR="00F86C6E" w:rsidP="00A901EE" w:rsidRDefault="00F86C6E">
      <w:pPr>
        <w:pStyle w:val="Nadpis21"/>
        <w:numPr>
          <w:ilvl w:val="0"/>
          <w:numId w:val="8"/>
        </w:numPr>
        <w:tabs>
          <w:tab w:val="left" w:pos="425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 dle čl. I. odst. 1.1 pododst. 1.1.1 </w:t>
      </w:r>
      <w:r w:rsidR="00AB5DE1">
        <w:rPr>
          <w:rFonts w:asciiTheme="minorHAnsi" w:hAnsiTheme="minorHAnsi" w:cstheme="minorHAnsi"/>
          <w:sz w:val="22"/>
          <w:szCs w:val="22"/>
        </w:rPr>
        <w:t>této smlouvy</w:t>
      </w:r>
      <w:r>
        <w:rPr>
          <w:rFonts w:asciiTheme="minorHAnsi" w:hAnsiTheme="minorHAnsi" w:cstheme="minorHAnsi"/>
          <w:sz w:val="22"/>
          <w:szCs w:val="22"/>
        </w:rPr>
        <w:t xml:space="preserve"> (General dopravy) </w:t>
      </w:r>
      <w:r w:rsidRPr="001045FC" w:rsidR="00083946">
        <w:rPr>
          <w:rFonts w:asciiTheme="minorHAnsi" w:hAnsiTheme="minorHAnsi" w:cstheme="minorHAnsi"/>
          <w:sz w:val="22"/>
          <w:szCs w:val="22"/>
        </w:rPr>
        <w:t>2 x v listinné podobě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45FC" w:rsidR="0008394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45FC" w:rsidR="00083946">
        <w:rPr>
          <w:rFonts w:asciiTheme="minorHAnsi" w:hAnsiTheme="minorHAnsi" w:cstheme="minorHAnsi"/>
          <w:sz w:val="22"/>
          <w:szCs w:val="22"/>
        </w:rPr>
        <w:t>x na nosiči CD nejpozději do</w:t>
      </w:r>
      <w:r w:rsidR="00083946">
        <w:rPr>
          <w:rFonts w:asciiTheme="minorHAnsi" w:hAnsiTheme="minorHAnsi" w:cstheme="minorHAnsi"/>
          <w:sz w:val="22"/>
          <w:szCs w:val="22"/>
        </w:rPr>
        <w:t xml:space="preserve"> dne</w:t>
      </w:r>
      <w:r w:rsidRPr="001045FC" w:rsidR="00083946">
        <w:rPr>
          <w:rFonts w:asciiTheme="minorHAnsi" w:hAnsiTheme="minorHAnsi" w:cstheme="minorHAnsi"/>
          <w:sz w:val="22"/>
          <w:szCs w:val="22"/>
        </w:rPr>
        <w:t xml:space="preserve"> 30.</w:t>
      </w:r>
      <w:r w:rsidR="00083946">
        <w:rPr>
          <w:rFonts w:asciiTheme="minorHAnsi" w:hAnsiTheme="minorHAnsi" w:cstheme="minorHAnsi"/>
          <w:sz w:val="22"/>
          <w:szCs w:val="22"/>
        </w:rPr>
        <w:t xml:space="preserve"> </w:t>
      </w:r>
      <w:r w:rsidRPr="001045FC" w:rsidR="00083946">
        <w:rPr>
          <w:rFonts w:asciiTheme="minorHAnsi" w:hAnsiTheme="minorHAnsi" w:cstheme="minorHAnsi"/>
          <w:sz w:val="22"/>
          <w:szCs w:val="22"/>
        </w:rPr>
        <w:t>6.</w:t>
      </w:r>
      <w:r w:rsidR="00083946">
        <w:rPr>
          <w:rFonts w:asciiTheme="minorHAnsi" w:hAnsiTheme="minorHAnsi" w:cstheme="minorHAnsi"/>
          <w:sz w:val="22"/>
          <w:szCs w:val="22"/>
        </w:rPr>
        <w:t xml:space="preserve"> </w:t>
      </w:r>
      <w:r w:rsidRPr="001045FC" w:rsidR="00083946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 xml:space="preserve"> v sídle objednatele</w:t>
      </w:r>
      <w:r w:rsidRPr="001045FC" w:rsidR="00083946">
        <w:rPr>
          <w:rFonts w:asciiTheme="minorHAnsi" w:hAnsiTheme="minorHAnsi" w:cstheme="minorHAnsi"/>
          <w:sz w:val="22"/>
          <w:szCs w:val="22"/>
        </w:rPr>
        <w:t>,</w:t>
      </w:r>
    </w:p>
    <w:p w:rsidR="00F86C6E" w:rsidP="00A901EE" w:rsidRDefault="00EF391C">
      <w:pPr>
        <w:pStyle w:val="Nadpis21"/>
        <w:numPr>
          <w:ilvl w:val="0"/>
          <w:numId w:val="8"/>
        </w:numPr>
        <w:tabs>
          <w:tab w:val="left" w:pos="425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 dle čl. I. odst. 1.1 pododst. 1.1.2 </w:t>
      </w:r>
      <w:r w:rsidRPr="00F86C6E" w:rsidR="00AB5DE1">
        <w:rPr>
          <w:rFonts w:asciiTheme="minorHAnsi" w:hAnsiTheme="minorHAnsi" w:cstheme="minorHAnsi"/>
          <w:sz w:val="22"/>
          <w:szCs w:val="22"/>
        </w:rPr>
        <w:t>této</w:t>
      </w:r>
      <w:r w:rsidRPr="00F86C6E" w:rsidR="0029362D">
        <w:rPr>
          <w:rFonts w:asciiTheme="minorHAnsi" w:hAnsiTheme="minorHAnsi" w:cstheme="minorHAnsi"/>
          <w:sz w:val="22"/>
          <w:szCs w:val="22"/>
        </w:rPr>
        <w:t xml:space="preserve"> smlouvy</w:t>
      </w:r>
      <w:r w:rsidRPr="00F86C6E" w:rsidR="00083946">
        <w:rPr>
          <w:rFonts w:asciiTheme="minorHAnsi" w:hAnsiTheme="minorHAnsi" w:cstheme="minorHAnsi"/>
          <w:sz w:val="22"/>
          <w:szCs w:val="22"/>
        </w:rPr>
        <w:t xml:space="preserve"> (Akční plán) 2 x v listinné podobě a 1 x na nosiči CD nejpozději do dne 3</w:t>
      </w:r>
      <w:r w:rsidR="00A8578E">
        <w:rPr>
          <w:rFonts w:asciiTheme="minorHAnsi" w:hAnsiTheme="minorHAnsi" w:cstheme="minorHAnsi"/>
          <w:sz w:val="22"/>
          <w:szCs w:val="22"/>
        </w:rPr>
        <w:t>0</w:t>
      </w:r>
      <w:r w:rsidRPr="00F86C6E" w:rsidR="00083946">
        <w:rPr>
          <w:rFonts w:asciiTheme="minorHAnsi" w:hAnsiTheme="minorHAnsi" w:cstheme="minorHAnsi"/>
          <w:sz w:val="22"/>
          <w:szCs w:val="22"/>
        </w:rPr>
        <w:t>. 0</w:t>
      </w:r>
      <w:r w:rsidR="00A8578E">
        <w:rPr>
          <w:rFonts w:asciiTheme="minorHAnsi" w:hAnsiTheme="minorHAnsi" w:cstheme="minorHAnsi"/>
          <w:sz w:val="22"/>
          <w:szCs w:val="22"/>
        </w:rPr>
        <w:t>9</w:t>
      </w:r>
      <w:r w:rsidRPr="00F86C6E" w:rsidR="00083946">
        <w:rPr>
          <w:rFonts w:asciiTheme="minorHAnsi" w:hAnsiTheme="minorHAnsi" w:cstheme="minorHAnsi"/>
          <w:sz w:val="22"/>
          <w:szCs w:val="22"/>
        </w:rPr>
        <w:t>. 2020</w:t>
      </w:r>
      <w:r>
        <w:rPr>
          <w:rFonts w:asciiTheme="minorHAnsi" w:hAnsiTheme="minorHAnsi" w:cstheme="minorHAnsi"/>
          <w:sz w:val="22"/>
          <w:szCs w:val="22"/>
        </w:rPr>
        <w:t xml:space="preserve"> v sídle objednatele</w:t>
      </w:r>
      <w:r w:rsidRPr="00F86C6E" w:rsidR="00083946">
        <w:rPr>
          <w:rFonts w:asciiTheme="minorHAnsi" w:hAnsiTheme="minorHAnsi" w:cstheme="minorHAnsi"/>
          <w:sz w:val="22"/>
          <w:szCs w:val="22"/>
        </w:rPr>
        <w:t>,</w:t>
      </w:r>
    </w:p>
    <w:p w:rsidRPr="00F86C6E" w:rsidR="004E3546" w:rsidP="00A901EE" w:rsidRDefault="00EF391C">
      <w:pPr>
        <w:pStyle w:val="Nadpis21"/>
        <w:numPr>
          <w:ilvl w:val="0"/>
          <w:numId w:val="8"/>
        </w:numPr>
        <w:tabs>
          <w:tab w:val="left" w:pos="425"/>
        </w:tabs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část dle čl. I. odst. 1.1 pododst. 1.1.3 </w:t>
      </w:r>
      <w:r w:rsidRPr="00F86C6E" w:rsidR="0029362D">
        <w:rPr>
          <w:rFonts w:asciiTheme="minorHAnsi" w:hAnsiTheme="minorHAnsi" w:cstheme="minorHAnsi"/>
          <w:sz w:val="22"/>
          <w:szCs w:val="22"/>
        </w:rPr>
        <w:t>této smlouvy</w:t>
      </w:r>
      <w:r w:rsidRPr="00F86C6E" w:rsidR="00083946">
        <w:rPr>
          <w:rFonts w:asciiTheme="minorHAnsi" w:hAnsiTheme="minorHAnsi" w:cstheme="minorHAnsi"/>
          <w:sz w:val="22"/>
          <w:szCs w:val="22"/>
        </w:rPr>
        <w:t xml:space="preserve"> (Vzdělá</w:t>
      </w:r>
      <w:r>
        <w:rPr>
          <w:rFonts w:asciiTheme="minorHAnsi" w:hAnsiTheme="minorHAnsi" w:cstheme="minorHAnsi"/>
          <w:sz w:val="22"/>
          <w:szCs w:val="22"/>
        </w:rPr>
        <w:t>ní v oblasti strategického plánování a</w:t>
      </w:r>
      <w:r w:rsidR="00DF400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řízení</w:t>
      </w:r>
      <w:r w:rsidRPr="00F86C6E" w:rsidR="00083946">
        <w:rPr>
          <w:rFonts w:asciiTheme="minorHAnsi" w:hAnsiTheme="minorHAnsi" w:cstheme="minorHAnsi"/>
          <w:sz w:val="22"/>
          <w:szCs w:val="22"/>
        </w:rPr>
        <w:t>)</w:t>
      </w:r>
      <w:r w:rsidR="009B1747">
        <w:rPr>
          <w:rFonts w:asciiTheme="minorHAnsi" w:hAnsiTheme="minorHAnsi" w:cstheme="minorHAnsi"/>
          <w:sz w:val="22"/>
          <w:szCs w:val="22"/>
        </w:rPr>
        <w:t xml:space="preserve"> - realizovat školení</w:t>
      </w:r>
      <w:r w:rsidRPr="00F86C6E" w:rsidR="00083946">
        <w:rPr>
          <w:rFonts w:asciiTheme="minorHAnsi" w:hAnsiTheme="minorHAnsi" w:cstheme="minorHAnsi"/>
          <w:sz w:val="22"/>
          <w:szCs w:val="22"/>
        </w:rPr>
        <w:t xml:space="preserve"> nejpozději do dne 31. 12. 2019. </w:t>
      </w:r>
    </w:p>
    <w:p w:rsidRPr="001045FC" w:rsidR="00E66F00" w:rsidP="00A901EE" w:rsidRDefault="00973088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>
        <w:rPr>
          <w:rFonts w:asciiTheme="minorHAnsi" w:hAnsiTheme="minorHAnsi" w:cstheme="minorHAnsi"/>
          <w:b w:val="false"/>
        </w:rPr>
        <w:t>O</w:t>
      </w:r>
      <w:r w:rsidR="000B37B4">
        <w:rPr>
          <w:rFonts w:asciiTheme="minorHAnsi" w:hAnsiTheme="minorHAnsi" w:cstheme="minorHAnsi"/>
          <w:b w:val="false"/>
        </w:rPr>
        <w:t>de dne předání předmětu plnění</w:t>
      </w:r>
      <w:r w:rsidR="004E3546">
        <w:rPr>
          <w:rFonts w:asciiTheme="minorHAnsi" w:hAnsiTheme="minorHAnsi" w:cstheme="minorHAnsi"/>
          <w:b w:val="false"/>
        </w:rPr>
        <w:t xml:space="preserve"> do dne jeho </w:t>
      </w:r>
      <w:r w:rsidR="000B37B4">
        <w:rPr>
          <w:rFonts w:asciiTheme="minorHAnsi" w:hAnsiTheme="minorHAnsi" w:cstheme="minorHAnsi"/>
          <w:b w:val="false"/>
        </w:rPr>
        <w:t>převzetí</w:t>
      </w:r>
      <w:r>
        <w:rPr>
          <w:rFonts w:asciiTheme="minorHAnsi" w:hAnsiTheme="minorHAnsi" w:cstheme="minorHAnsi"/>
          <w:b w:val="false"/>
        </w:rPr>
        <w:t xml:space="preserve"> probíhá </w:t>
      </w:r>
      <w:r w:rsidR="000B37B4">
        <w:rPr>
          <w:rFonts w:asciiTheme="minorHAnsi" w:hAnsiTheme="minorHAnsi" w:cstheme="minorHAnsi"/>
          <w:b w:val="false"/>
        </w:rPr>
        <w:t>akceptační</w:t>
      </w:r>
      <w:r w:rsidR="004E3546">
        <w:rPr>
          <w:rFonts w:asciiTheme="minorHAnsi" w:hAnsiTheme="minorHAnsi" w:cstheme="minorHAnsi"/>
          <w:b w:val="false"/>
        </w:rPr>
        <w:t xml:space="preserve"> řízení </w:t>
      </w:r>
      <w:r>
        <w:rPr>
          <w:rFonts w:asciiTheme="minorHAnsi" w:hAnsiTheme="minorHAnsi" w:cstheme="minorHAnsi"/>
          <w:b w:val="false"/>
        </w:rPr>
        <w:t>a</w:t>
      </w:r>
      <w:r w:rsidR="000B37B4">
        <w:rPr>
          <w:rFonts w:asciiTheme="minorHAnsi" w:hAnsiTheme="minorHAnsi" w:cstheme="minorHAnsi"/>
          <w:b w:val="false"/>
        </w:rPr>
        <w:t xml:space="preserve"> každá</w:t>
      </w:r>
      <w:r>
        <w:rPr>
          <w:rFonts w:asciiTheme="minorHAnsi" w:hAnsiTheme="minorHAnsi" w:cstheme="minorHAnsi"/>
          <w:b w:val="false"/>
        </w:rPr>
        <w:t xml:space="preserve"> část </w:t>
      </w:r>
      <w:r w:rsidRPr="001045FC" w:rsidR="00965A58">
        <w:rPr>
          <w:rFonts w:asciiTheme="minorHAnsi" w:hAnsiTheme="minorHAnsi" w:cstheme="minorHAnsi"/>
          <w:b w:val="false"/>
        </w:rPr>
        <w:t>předmět</w:t>
      </w:r>
      <w:r>
        <w:rPr>
          <w:rFonts w:asciiTheme="minorHAnsi" w:hAnsiTheme="minorHAnsi" w:cstheme="minorHAnsi"/>
          <w:b w:val="false"/>
        </w:rPr>
        <w:t>u</w:t>
      </w:r>
      <w:r w:rsidRPr="001045FC" w:rsidR="00965A58">
        <w:rPr>
          <w:rFonts w:asciiTheme="minorHAnsi" w:hAnsiTheme="minorHAnsi" w:cstheme="minorHAnsi"/>
          <w:b w:val="false"/>
        </w:rPr>
        <w:t xml:space="preserve"> plnění</w:t>
      </w:r>
      <w:r w:rsidRPr="001045FC" w:rsidR="00B65F21">
        <w:rPr>
          <w:rFonts w:asciiTheme="minorHAnsi" w:hAnsiTheme="minorHAnsi" w:cstheme="minorHAnsi"/>
          <w:b w:val="false"/>
        </w:rPr>
        <w:t xml:space="preserve"> </w:t>
      </w:r>
      <w:r w:rsidRPr="001045FC" w:rsidR="004329EA">
        <w:rPr>
          <w:rFonts w:asciiTheme="minorHAnsi" w:hAnsiTheme="minorHAnsi" w:cstheme="minorHAnsi"/>
          <w:b w:val="false"/>
        </w:rPr>
        <w:t xml:space="preserve">dle </w:t>
      </w:r>
      <w:r w:rsidR="000B37B4">
        <w:rPr>
          <w:rFonts w:asciiTheme="minorHAnsi" w:hAnsiTheme="minorHAnsi" w:cstheme="minorHAnsi"/>
          <w:b w:val="false"/>
        </w:rPr>
        <w:t>čl. I. odst. 1.1 pod</w:t>
      </w:r>
      <w:r w:rsidRPr="001045FC" w:rsidR="00A7040C">
        <w:rPr>
          <w:rFonts w:asciiTheme="minorHAnsi" w:hAnsiTheme="minorHAnsi" w:cstheme="minorHAnsi"/>
          <w:b w:val="false"/>
        </w:rPr>
        <w:t>odst. 1.1.1</w:t>
      </w:r>
      <w:r w:rsidR="000B37B4">
        <w:rPr>
          <w:rFonts w:asciiTheme="minorHAnsi" w:hAnsiTheme="minorHAnsi" w:cstheme="minorHAnsi"/>
          <w:b w:val="false"/>
        </w:rPr>
        <w:t xml:space="preserve"> a </w:t>
      </w:r>
      <w:r w:rsidRPr="001045FC" w:rsidR="004329EA">
        <w:rPr>
          <w:rFonts w:asciiTheme="minorHAnsi" w:hAnsiTheme="minorHAnsi" w:cstheme="minorHAnsi"/>
          <w:b w:val="false"/>
        </w:rPr>
        <w:t>1.</w:t>
      </w:r>
      <w:r w:rsidRPr="001045FC" w:rsidR="00A7040C">
        <w:rPr>
          <w:rFonts w:asciiTheme="minorHAnsi" w:hAnsiTheme="minorHAnsi" w:cstheme="minorHAnsi"/>
          <w:b w:val="false"/>
        </w:rPr>
        <w:t>1.2</w:t>
      </w:r>
      <w:r w:rsidR="000B37B4">
        <w:rPr>
          <w:rFonts w:asciiTheme="minorHAnsi" w:hAnsiTheme="minorHAnsi" w:cstheme="minorHAnsi"/>
          <w:b w:val="false"/>
        </w:rPr>
        <w:t xml:space="preserve"> </w:t>
      </w:r>
      <w:r w:rsidRPr="001045FC" w:rsidR="00E66F00">
        <w:rPr>
          <w:rFonts w:asciiTheme="minorHAnsi" w:hAnsiTheme="minorHAnsi" w:cstheme="minorHAnsi"/>
          <w:b w:val="false"/>
        </w:rPr>
        <w:t>této smlouvy, bud</w:t>
      </w:r>
      <w:r w:rsidRPr="001045FC" w:rsidR="003A5A40">
        <w:rPr>
          <w:rFonts w:asciiTheme="minorHAnsi" w:hAnsiTheme="minorHAnsi" w:cstheme="minorHAnsi"/>
          <w:b w:val="false"/>
        </w:rPr>
        <w:t>e realizován</w:t>
      </w:r>
      <w:r w:rsidRPr="001045FC" w:rsidR="00B65F21">
        <w:rPr>
          <w:rFonts w:asciiTheme="minorHAnsi" w:hAnsiTheme="minorHAnsi" w:cstheme="minorHAnsi"/>
          <w:b w:val="false"/>
        </w:rPr>
        <w:t>a</w:t>
      </w:r>
      <w:r w:rsidRPr="001045FC" w:rsidR="003A5A40">
        <w:rPr>
          <w:rFonts w:asciiTheme="minorHAnsi" w:hAnsiTheme="minorHAnsi" w:cstheme="minorHAnsi"/>
          <w:b w:val="false"/>
        </w:rPr>
        <w:t xml:space="preserve"> </w:t>
      </w:r>
      <w:r w:rsidRPr="001045FC" w:rsidR="004329EA">
        <w:rPr>
          <w:rFonts w:asciiTheme="minorHAnsi" w:hAnsiTheme="minorHAnsi" w:cstheme="minorHAnsi"/>
          <w:b w:val="false"/>
        </w:rPr>
        <w:t>samostatně</w:t>
      </w:r>
      <w:r w:rsidR="0018453A">
        <w:rPr>
          <w:rFonts w:asciiTheme="minorHAnsi" w:hAnsiTheme="minorHAnsi" w:cstheme="minorHAnsi"/>
          <w:b w:val="false"/>
        </w:rPr>
        <w:t xml:space="preserve"> s následujícím postupem</w:t>
      </w:r>
      <w:r w:rsidRPr="001045FC" w:rsidR="00E66F00">
        <w:rPr>
          <w:rFonts w:asciiTheme="minorHAnsi" w:hAnsiTheme="minorHAnsi" w:cstheme="minorHAnsi"/>
          <w:b w:val="false"/>
        </w:rPr>
        <w:t>:</w:t>
      </w:r>
    </w:p>
    <w:p w:rsidRPr="000B37B4" w:rsidR="000B37B4" w:rsidP="00A901EE" w:rsidRDefault="001E0304">
      <w:pPr>
        <w:pStyle w:val="Zkladntextsubtitle2"/>
        <w:numPr>
          <w:ilvl w:val="0"/>
          <w:numId w:val="9"/>
        </w:numPr>
        <w:tabs>
          <w:tab w:val="left" w:pos="426"/>
          <w:tab w:val="left" w:pos="1134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045FC">
        <w:rPr>
          <w:rFonts w:asciiTheme="minorHAnsi" w:hAnsiTheme="minorHAnsi" w:cstheme="minorHAnsi"/>
          <w:sz w:val="22"/>
          <w:szCs w:val="22"/>
          <w:lang w:val="cs-CZ" w:eastAsia="cs-CZ"/>
        </w:rPr>
        <w:t>d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odavatel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předá objednateli </w:t>
      </w:r>
      <w:r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jednotlivé části </w:t>
      </w:r>
      <w:r w:rsidRPr="001045FC" w:rsidR="00A7040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předmět</w:t>
      </w:r>
      <w:r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</w:t>
      </w:r>
      <w:r w:rsidRPr="001045FC" w:rsidR="00A7040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 termínu dle</w:t>
      </w:r>
      <w:r w:rsidRPr="001045FC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odst. 3.1 </w:t>
      </w:r>
      <w:r w:rsidRPr="001045FC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písm. a) a b)</w:t>
      </w:r>
      <w:r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tohoto článku</w:t>
      </w:r>
      <w:r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spolu s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protokolem o předání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ředání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stvrdí oprávněné osoby smluvních stran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(uvedené v</w:t>
      </w:r>
      <w:r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čl. V. 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odst. 5.2 této smlouvy)</w:t>
      </w:r>
      <w:r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="000B37B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svým podpisem na </w:t>
      </w:r>
      <w:r w:rsidRPr="000B37B4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protokolu o předání, který bude vyhotoven ve </w:t>
      </w:r>
      <w:r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dvou paré, z nichž jedno obdrží</w:t>
      </w:r>
      <w:r w:rsidRPr="000B37B4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0B37B4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objednatel a jedno </w:t>
      </w:r>
      <w:r w:rsidRPr="000B37B4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0B37B4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0B37B4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0B37B4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</w:t>
      </w:r>
      <w:r w:rsidRPr="000B37B4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ímto je </w:t>
      </w:r>
      <w:r w:rsidRPr="000B37B4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předmět plnění</w:t>
      </w:r>
      <w:r w:rsidRPr="000B37B4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řádně předán objednateli </w:t>
      </w:r>
      <w:r w:rsidRPr="000B37B4" w:rsidR="003A5A4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(</w:t>
      </w:r>
      <w:r w:rsidRPr="000B37B4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nikoliv splněn)</w:t>
      </w:r>
      <w:r w:rsidRPr="000B37B4" w:rsidR="000B37B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</w:p>
    <w:p w:rsidRPr="001045FC" w:rsidR="009746D0" w:rsidP="00A901EE" w:rsidRDefault="001E0304">
      <w:pPr>
        <w:pStyle w:val="Zkladntextsubtitle2"/>
        <w:numPr>
          <w:ilvl w:val="0"/>
          <w:numId w:val="9"/>
        </w:numPr>
        <w:tabs>
          <w:tab w:val="left" w:pos="426"/>
          <w:tab w:val="left" w:pos="1134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045FC">
        <w:rPr>
          <w:rFonts w:asciiTheme="minorHAnsi" w:hAnsiTheme="minorHAnsi" w:cstheme="minorHAnsi"/>
          <w:sz w:val="22"/>
          <w:szCs w:val="22"/>
          <w:lang w:val="cs-CZ" w:eastAsia="cs-CZ"/>
        </w:rPr>
        <w:t>o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bjednatel prověří </w:t>
      </w:r>
      <w:r w:rsidR="00BC6083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předan</w:t>
      </w:r>
      <w:r w:rsidR="00BC6083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ý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em do</w:t>
      </w:r>
      <w:r w:rsidRPr="001045FC" w:rsidR="009746D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:</w:t>
      </w:r>
    </w:p>
    <w:p w:rsidR="000A17D5" w:rsidP="00A901EE" w:rsidRDefault="009746D0">
      <w:pPr>
        <w:pStyle w:val="Zkladntextsubtitle2"/>
        <w:numPr>
          <w:ilvl w:val="0"/>
          <w:numId w:val="10"/>
        </w:numPr>
        <w:tabs>
          <w:tab w:val="left" w:pos="567"/>
        </w:tabs>
        <w:spacing w:after="120"/>
        <w:ind w:left="1531" w:hanging="397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 w:rsidRPr="001045FC">
        <w:rPr>
          <w:rFonts w:asciiTheme="minorHAnsi" w:hAnsiTheme="minorHAnsi" w:cstheme="minorHAnsi"/>
          <w:sz w:val="22"/>
          <w:szCs w:val="22"/>
        </w:rPr>
        <w:t>90 kalendářních dnů</w:t>
      </w:r>
      <w:r w:rsidRPr="001045FC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(akceptační období) od předání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části 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plnění </w:t>
      </w:r>
      <w:r w:rsidRPr="001045FC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dle 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čl. I. odst. 1.1 pod</w:t>
      </w:r>
      <w:r w:rsidRPr="001045FC" w:rsidR="003661D8">
        <w:rPr>
          <w:rFonts w:asciiTheme="minorHAnsi" w:hAnsiTheme="minorHAnsi" w:cstheme="minorHAnsi"/>
          <w:sz w:val="22"/>
          <w:szCs w:val="22"/>
        </w:rPr>
        <w:t xml:space="preserve">odst. 1.1.1 </w:t>
      </w:r>
      <w:r w:rsidR="000A17D5">
        <w:rPr>
          <w:rFonts w:asciiTheme="minorHAnsi" w:hAnsiTheme="minorHAnsi" w:cstheme="minorHAnsi"/>
          <w:sz w:val="22"/>
          <w:szCs w:val="22"/>
        </w:rPr>
        <w:t xml:space="preserve">této smlouvy </w:t>
      </w:r>
      <w:r w:rsidRPr="001045FC" w:rsidR="003661D8">
        <w:rPr>
          <w:rFonts w:asciiTheme="minorHAnsi" w:hAnsiTheme="minorHAnsi" w:cstheme="minorHAnsi"/>
          <w:sz w:val="22"/>
          <w:szCs w:val="22"/>
        </w:rPr>
        <w:t>(General dopravy)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</w:p>
    <w:p w:rsidRPr="000A17D5" w:rsidR="003661D8" w:rsidP="00A901EE" w:rsidRDefault="00A8578E">
      <w:pPr>
        <w:pStyle w:val="Zkladntextsubtitle2"/>
        <w:numPr>
          <w:ilvl w:val="0"/>
          <w:numId w:val="10"/>
        </w:numPr>
        <w:tabs>
          <w:tab w:val="left" w:pos="567"/>
        </w:tabs>
        <w:ind w:left="1531" w:hanging="397"/>
        <w:jc w:val="both"/>
        <w:rPr>
          <w:rFonts w:asciiTheme="minorHAnsi" w:hAnsiTheme="minorHAnsi" w:cstheme="minorHAnsi"/>
          <w:sz w:val="22"/>
          <w:szCs w:val="22"/>
          <w:lang w:val="cs-CZ" w:eastAsia="cs-CZ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A17D5" w:rsidR="009746D0">
        <w:rPr>
          <w:rFonts w:asciiTheme="minorHAnsi" w:hAnsiTheme="minorHAnsi" w:cstheme="minorHAnsi"/>
          <w:sz w:val="22"/>
          <w:szCs w:val="22"/>
        </w:rPr>
        <w:t>0 kalendářních dnů</w:t>
      </w:r>
      <w:r w:rsidRPr="000A17D5" w:rsidR="009746D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(akceptační období) od předání 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části </w:t>
      </w:r>
      <w:r w:rsidRPr="000A17D5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0A17D5" w:rsidR="009746D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plnění dle 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čl. I. odst. 1.1 pod</w:t>
      </w:r>
      <w:r w:rsidRPr="000A17D5" w:rsidR="003661D8">
        <w:rPr>
          <w:rFonts w:asciiTheme="minorHAnsi" w:hAnsiTheme="minorHAnsi" w:cstheme="minorHAnsi"/>
          <w:sz w:val="22"/>
          <w:szCs w:val="22"/>
        </w:rPr>
        <w:t>odst. 1.1.2</w:t>
      </w:r>
      <w:r w:rsidR="000A17D5">
        <w:rPr>
          <w:rFonts w:asciiTheme="minorHAnsi" w:hAnsiTheme="minorHAnsi" w:cstheme="minorHAnsi"/>
          <w:sz w:val="22"/>
          <w:szCs w:val="22"/>
        </w:rPr>
        <w:t xml:space="preserve"> této</w:t>
      </w:r>
      <w:r w:rsidR="008A5D73">
        <w:rPr>
          <w:rFonts w:asciiTheme="minorHAnsi" w:hAnsiTheme="minorHAnsi" w:cstheme="minorHAnsi"/>
          <w:sz w:val="22"/>
          <w:szCs w:val="22"/>
        </w:rPr>
        <w:t xml:space="preserve"> </w:t>
      </w:r>
      <w:r w:rsidR="000A17D5">
        <w:rPr>
          <w:rFonts w:asciiTheme="minorHAnsi" w:hAnsiTheme="minorHAnsi" w:cstheme="minorHAnsi"/>
          <w:sz w:val="22"/>
          <w:szCs w:val="22"/>
        </w:rPr>
        <w:t xml:space="preserve"> smlouvy</w:t>
      </w:r>
      <w:r w:rsidR="008A5D73">
        <w:rPr>
          <w:rFonts w:asciiTheme="minorHAnsi" w:hAnsiTheme="minorHAnsi" w:cstheme="minorHAnsi"/>
          <w:sz w:val="22"/>
          <w:szCs w:val="22"/>
        </w:rPr>
        <w:t xml:space="preserve"> </w:t>
      </w:r>
      <w:r w:rsidRPr="000A17D5" w:rsidR="003661D8">
        <w:rPr>
          <w:rFonts w:asciiTheme="minorHAnsi" w:hAnsiTheme="minorHAnsi" w:cstheme="minorHAnsi"/>
          <w:sz w:val="22"/>
          <w:szCs w:val="22"/>
        </w:rPr>
        <w:t xml:space="preserve"> (Akční plán),</w:t>
      </w:r>
    </w:p>
    <w:p w:rsidRPr="003661D8" w:rsidR="00E66F00" w:rsidP="000A17D5" w:rsidRDefault="00B06B48">
      <w:pPr>
        <w:pStyle w:val="Zkladntextsubtitle2"/>
        <w:tabs>
          <w:tab w:val="left" w:pos="567"/>
        </w:tabs>
        <w:spacing w:before="120" w:after="120"/>
        <w:ind w:left="992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objednatel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buď</w:t>
      </w:r>
    </w:p>
    <w:p w:rsidR="002A1829" w:rsidP="00A901EE" w:rsidRDefault="00E66F00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stvrdí 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i převzetí </w:t>
      </w:r>
      <w:r w:rsidRPr="001045FC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akceptuje</w:t>
      </w:r>
      <w:r w:rsidRPr="001045FC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);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převzetí </w:t>
      </w:r>
      <w:r w:rsidRPr="001045FC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se sepíše protokol o převzetí, a to ve 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dvou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paré, z nichž jedno paré obdrží objednatel a 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jedno pa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ré 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, podepsaný </w:t>
      </w:r>
      <w:r w:rsidR="006A12D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oprávněnými osobami 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smluvní</w:t>
      </w:r>
      <w:r w:rsidR="006A12D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ch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stran</w:t>
      </w:r>
      <w:r w:rsidRPr="001045FC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odpisem protokolu o převzetí je </w:t>
      </w:r>
      <w:r w:rsidRPr="001045FC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objednatelem převzat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závazek 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je 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</w:t>
      </w:r>
      <w:r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m</w:t>
      </w:r>
      <w:r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splněn;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za tím účelem je</w:t>
      </w:r>
      <w:r w:rsidRPr="001045FC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 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povinen ve lhůtě shora uvedené písemně informovat 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 o jeho záměru </w:t>
      </w:r>
      <w:r w:rsidRPr="001045FC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převzít s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uvedení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m alespoň dvou termínů převzetí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045FC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045FC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 to tak, aby se </w:t>
      </w:r>
      <w:r w:rsidRPr="001045FC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mohl dostavit do místa předání za účelem podpisu protokolu o převzetí nejpozději do 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2</w:t>
      </w:r>
      <w:r w:rsidRPr="001045F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pracovních dnů od doručení výzvy k podpisu protokolu o převzetí dle</w:t>
      </w:r>
      <w:r w:rsidR="00B06B4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této smlouvy;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nebo</w:t>
      </w:r>
    </w:p>
    <w:p w:rsidRPr="002A1829" w:rsidR="00E66F00" w:rsidP="00A901EE" w:rsidRDefault="00E66F00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požádá o úpravu</w:t>
      </w:r>
      <w:r w:rsidRPr="002A1829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2A1829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2A1829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 uvedením připomínek, kdy toto nebude přesahovat rámec výzvy k podání nabídky na předmět </w:t>
      </w:r>
      <w:r w:rsidR="00BC6083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plnění 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této smlouvy</w:t>
      </w:r>
      <w:r w:rsidRPr="002A1829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2A1829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takovém případě se prodlužuje lhůta k 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ukončení</w:t>
      </w:r>
      <w:r w:rsidRPr="002A1829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plnění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 </w:t>
      </w:r>
      <w:r w:rsidRPr="002A1829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1</w:t>
      </w:r>
      <w:r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0 kalendářních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dnů od zaslání tohoto požadavku objednatelem</w:t>
      </w:r>
      <w:r w:rsidRPr="002A1829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2A1829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</w:t>
      </w:r>
      <w:r w:rsidRPr="002A1829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odavatel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je povinen v tomto kontextu </w:t>
      </w:r>
      <w:r w:rsidRPr="002A1829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přepracovat/změnit v uvedené lhůtě, jinak je v prodlení s</w:t>
      </w:r>
      <w:r w:rsidRPr="002A1829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předmětem plnění</w:t>
      </w:r>
      <w:r w:rsidRPr="002A1829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; </w:t>
      </w:r>
    </w:p>
    <w:p w:rsidR="00B30E9F" w:rsidP="00A901EE" w:rsidRDefault="00C51E7E">
      <w:pPr>
        <w:pStyle w:val="Zkladntextsubtitle2"/>
        <w:numPr>
          <w:ilvl w:val="0"/>
          <w:numId w:val="9"/>
        </w:numPr>
        <w:tabs>
          <w:tab w:val="left" w:pos="567"/>
          <w:tab w:val="left" w:pos="720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CF693A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případě žádosti objednatele dle</w:t>
      </w:r>
      <w:r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="00F6601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čl. III. odst. 3.2 </w:t>
      </w:r>
      <w:r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písm.</w:t>
      </w:r>
      <w:r w:rsidR="00B06B4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B)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druhá odrážka po </w:t>
      </w:r>
      <w:r w:rsidRPr="00CF693A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dopracování </w:t>
      </w:r>
      <w:r w:rsidRPr="00CF693A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předá </w:t>
      </w:r>
      <w:r w:rsidRPr="00CF693A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="002E4A8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spolu s protokolem 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 předání </w:t>
      </w:r>
      <w:r w:rsidRPr="00CF693A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objednateli, kdy objednatel má právo prověřit </w:t>
      </w:r>
      <w:r w:rsidRPr="00CF693A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předané </w:t>
      </w:r>
      <w:r w:rsidRPr="00CF693A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em ve lhůtě do </w:t>
      </w:r>
      <w:r w:rsidRPr="00CF693A" w:rsidR="0023643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1</w:t>
      </w:r>
      <w:r w:rsidRPr="00CF693A" w:rsidR="00DF08A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0 kalendářních dnů</w:t>
      </w:r>
      <w:r w:rsidRPr="00CF693A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CF693A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této lhůtě </w:t>
      </w:r>
      <w:r w:rsidRPr="00CF693A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i sdělí, zda</w:t>
      </w:r>
      <w:r w:rsidRPr="00CF693A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předmět 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považuje za řádně splněn</w:t>
      </w:r>
      <w:r w:rsidR="00DD1C8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ý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 vyzve jej k podpisu protokolu o převzetí </w:t>
      </w:r>
      <w:r w:rsidRPr="00CF693A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objednatelem</w:t>
      </w:r>
      <w:r w:rsidRPr="00CF693A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</w:p>
    <w:p w:rsidR="00B30E9F" w:rsidP="00B30E9F" w:rsidRDefault="00B30E9F">
      <w:pPr>
        <w:pStyle w:val="Zkladntextsubtitle2"/>
        <w:tabs>
          <w:tab w:val="left" w:pos="567"/>
          <w:tab w:val="left" w:pos="720"/>
        </w:tabs>
        <w:spacing w:after="120"/>
        <w:ind w:left="1134"/>
        <w:jc w:val="right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val="cs-CZ" w:eastAsia="en-US"/>
        </w:rPr>
        <w:lastRenderedPageBreak/>
        <w:t>čj.: ……………………………….</w:t>
      </w:r>
    </w:p>
    <w:p w:rsidR="00CD41E6" w:rsidP="00B30E9F" w:rsidRDefault="005121C4">
      <w:pPr>
        <w:pStyle w:val="Zkladntextsubtitle2"/>
        <w:tabs>
          <w:tab w:val="left" w:pos="567"/>
          <w:tab w:val="left" w:pos="720"/>
        </w:tabs>
        <w:spacing w:after="120"/>
        <w:ind w:left="1134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CF693A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případě, že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nebude řádně provedeno, je </w:t>
      </w:r>
      <w:r w:rsidRPr="00CF693A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CF693A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 prodlení;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CF693A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bjednatel je v tomto případě oprávněn od smlouvy odstoupit nebo požadovat odstranění vad </w:t>
      </w:r>
      <w:r w:rsidRPr="00CF693A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ve lhůtě jím určené</w:t>
      </w:r>
      <w:r w:rsidRPr="00CF693A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CF693A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CF693A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případě, že nebudou vady odstraněny, je oprávněn objednatel bez da</w:t>
      </w:r>
      <w:r w:rsidRPr="00CF693A" w:rsidR="00C5004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lšího od této smlouvy odstoupit;</w:t>
      </w:r>
    </w:p>
    <w:p w:rsidRPr="00A03EA2" w:rsidR="000E36D7" w:rsidP="00A901EE" w:rsidRDefault="00C51E7E">
      <w:pPr>
        <w:pStyle w:val="Zkladntextsubtitle2"/>
        <w:numPr>
          <w:ilvl w:val="0"/>
          <w:numId w:val="9"/>
        </w:numPr>
        <w:tabs>
          <w:tab w:val="left" w:pos="567"/>
          <w:tab w:val="left" w:pos="720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CD41E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CD41E6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případě, že objednatel nebude písemně informovat </w:t>
      </w:r>
      <w:r w:rsidRPr="00CD41E6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CD41E6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 o záměru </w:t>
      </w:r>
      <w:r w:rsidRPr="00CD41E6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D41E6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převzít či nepřevzít dle předchozích ustanovení v uvedených lhůtách</w:t>
      </w:r>
      <w:r w:rsidR="00895127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  <w:r w:rsidRPr="00CD41E6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považuje se </w:t>
      </w:r>
      <w:r w:rsidRPr="00CD41E6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CD41E6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za převzaté ode dne následujícího po uplynutí té které lhůty, čímž je závazek </w:t>
      </w:r>
      <w:r w:rsidRPr="00CD41E6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CD41E6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 splněn.</w:t>
      </w:r>
    </w:p>
    <w:p w:rsidR="002E4A80" w:rsidP="00A901EE" w:rsidRDefault="00E66F00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0E36D7">
        <w:rPr>
          <w:rFonts w:asciiTheme="minorHAnsi" w:hAnsiTheme="minorHAnsi" w:cstheme="minorHAnsi"/>
          <w:b w:val="false"/>
        </w:rPr>
        <w:t xml:space="preserve">Dnem převzetí </w:t>
      </w:r>
      <w:r w:rsidRPr="000E36D7" w:rsidR="000F6360">
        <w:rPr>
          <w:rFonts w:asciiTheme="minorHAnsi" w:hAnsiTheme="minorHAnsi" w:cstheme="minorHAnsi"/>
          <w:b w:val="false"/>
        </w:rPr>
        <w:t xml:space="preserve">předmětu </w:t>
      </w:r>
      <w:r w:rsidRPr="000E36D7" w:rsidR="00965A58">
        <w:rPr>
          <w:rFonts w:asciiTheme="minorHAnsi" w:hAnsiTheme="minorHAnsi" w:cstheme="minorHAnsi"/>
          <w:b w:val="false"/>
        </w:rPr>
        <w:t>plnění</w:t>
      </w:r>
      <w:r w:rsidRPr="000E36D7">
        <w:rPr>
          <w:rFonts w:asciiTheme="minorHAnsi" w:hAnsiTheme="minorHAnsi" w:cstheme="minorHAnsi"/>
          <w:b w:val="false"/>
        </w:rPr>
        <w:t xml:space="preserve"> dle </w:t>
      </w:r>
      <w:r w:rsidR="00B75FA3">
        <w:rPr>
          <w:rFonts w:asciiTheme="minorHAnsi" w:hAnsiTheme="minorHAnsi" w:cstheme="minorHAnsi"/>
          <w:b w:val="false"/>
        </w:rPr>
        <w:t xml:space="preserve">čl. I. odst. 1.1 pododst. 1.1.1 a 1.1.2 </w:t>
      </w:r>
      <w:r w:rsidRPr="000E36D7" w:rsidR="000F6360">
        <w:rPr>
          <w:rFonts w:asciiTheme="minorHAnsi" w:hAnsiTheme="minorHAnsi" w:cstheme="minorHAnsi"/>
          <w:b w:val="false"/>
        </w:rPr>
        <w:t>této</w:t>
      </w:r>
      <w:r w:rsidRPr="000E36D7">
        <w:rPr>
          <w:rFonts w:asciiTheme="minorHAnsi" w:hAnsiTheme="minorHAnsi" w:cstheme="minorHAnsi"/>
          <w:b w:val="false"/>
        </w:rPr>
        <w:t xml:space="preserve"> smlouvy je den podpisu protokolu o převzetí oběma smluvn</w:t>
      </w:r>
      <w:r w:rsidR="00B75FA3">
        <w:rPr>
          <w:rFonts w:asciiTheme="minorHAnsi" w:hAnsiTheme="minorHAnsi" w:cstheme="minorHAnsi"/>
          <w:b w:val="false"/>
        </w:rPr>
        <w:t xml:space="preserve">ími stranami nebo den fikce dle </w:t>
      </w:r>
      <w:r w:rsidRPr="000E36D7" w:rsidR="000F6360">
        <w:rPr>
          <w:rFonts w:asciiTheme="minorHAnsi" w:hAnsiTheme="minorHAnsi" w:cstheme="minorHAnsi"/>
          <w:b w:val="false"/>
        </w:rPr>
        <w:t xml:space="preserve">odst. </w:t>
      </w:r>
      <w:r w:rsidRPr="000E36D7" w:rsidR="00B15905">
        <w:rPr>
          <w:rFonts w:asciiTheme="minorHAnsi" w:hAnsiTheme="minorHAnsi" w:cstheme="minorHAnsi"/>
          <w:b w:val="false"/>
        </w:rPr>
        <w:t>3</w:t>
      </w:r>
      <w:r w:rsidRPr="000E36D7">
        <w:rPr>
          <w:rFonts w:asciiTheme="minorHAnsi" w:hAnsiTheme="minorHAnsi" w:cstheme="minorHAnsi"/>
          <w:b w:val="false"/>
        </w:rPr>
        <w:t>.</w:t>
      </w:r>
      <w:r w:rsidRPr="000E36D7" w:rsidR="006A12D6">
        <w:rPr>
          <w:rFonts w:asciiTheme="minorHAnsi" w:hAnsiTheme="minorHAnsi" w:cstheme="minorHAnsi"/>
          <w:b w:val="false"/>
        </w:rPr>
        <w:t>2</w:t>
      </w:r>
      <w:r w:rsidRPr="000E36D7">
        <w:rPr>
          <w:rFonts w:asciiTheme="minorHAnsi" w:hAnsiTheme="minorHAnsi" w:cstheme="minorHAnsi"/>
          <w:b w:val="false"/>
        </w:rPr>
        <w:t xml:space="preserve"> </w:t>
      </w:r>
      <w:r w:rsidRPr="000E36D7" w:rsidR="006A12D6">
        <w:rPr>
          <w:rFonts w:asciiTheme="minorHAnsi" w:hAnsiTheme="minorHAnsi" w:cstheme="minorHAnsi"/>
          <w:b w:val="false"/>
        </w:rPr>
        <w:t>písm</w:t>
      </w:r>
      <w:r w:rsidRPr="000E36D7">
        <w:rPr>
          <w:rFonts w:asciiTheme="minorHAnsi" w:hAnsiTheme="minorHAnsi" w:cstheme="minorHAnsi"/>
          <w:b w:val="false"/>
        </w:rPr>
        <w:t>.</w:t>
      </w:r>
      <w:r w:rsidRPr="000E36D7" w:rsidR="003A5A40">
        <w:rPr>
          <w:rFonts w:asciiTheme="minorHAnsi" w:hAnsiTheme="minorHAnsi" w:cstheme="minorHAnsi"/>
          <w:b w:val="false"/>
        </w:rPr>
        <w:t xml:space="preserve"> </w:t>
      </w:r>
      <w:r w:rsidRPr="000E36D7" w:rsidR="006A12D6">
        <w:rPr>
          <w:rFonts w:asciiTheme="minorHAnsi" w:hAnsiTheme="minorHAnsi" w:cstheme="minorHAnsi"/>
          <w:b w:val="false"/>
        </w:rPr>
        <w:t>D</w:t>
      </w:r>
      <w:r w:rsidRPr="000E36D7">
        <w:rPr>
          <w:rFonts w:asciiTheme="minorHAnsi" w:hAnsiTheme="minorHAnsi" w:cstheme="minorHAnsi"/>
          <w:b w:val="false"/>
        </w:rPr>
        <w:t>)</w:t>
      </w:r>
      <w:r w:rsidRPr="000E36D7" w:rsidR="000E36D7">
        <w:rPr>
          <w:rFonts w:asciiTheme="minorHAnsi" w:hAnsiTheme="minorHAnsi" w:cstheme="minorHAnsi"/>
          <w:b w:val="false"/>
        </w:rPr>
        <w:t xml:space="preserve"> tohoto</w:t>
      </w:r>
      <w:r w:rsidR="0029362D">
        <w:rPr>
          <w:rFonts w:asciiTheme="minorHAnsi" w:hAnsiTheme="minorHAnsi" w:cstheme="minorHAnsi"/>
          <w:b w:val="false"/>
        </w:rPr>
        <w:t xml:space="preserve"> článku</w:t>
      </w:r>
      <w:r w:rsidRPr="000E36D7">
        <w:rPr>
          <w:rFonts w:asciiTheme="minorHAnsi" w:hAnsiTheme="minorHAnsi" w:cstheme="minorHAnsi"/>
          <w:b w:val="false"/>
        </w:rPr>
        <w:t xml:space="preserve">, čímž je závazek </w:t>
      </w:r>
      <w:r w:rsidRPr="000E36D7" w:rsidR="00C03EE1">
        <w:rPr>
          <w:rFonts w:asciiTheme="minorHAnsi" w:hAnsiTheme="minorHAnsi" w:cstheme="minorHAnsi"/>
          <w:b w:val="false"/>
        </w:rPr>
        <w:t>dodavatel</w:t>
      </w:r>
      <w:r w:rsidRPr="000E36D7">
        <w:rPr>
          <w:rFonts w:asciiTheme="minorHAnsi" w:hAnsiTheme="minorHAnsi" w:cstheme="minorHAnsi"/>
          <w:b w:val="false"/>
        </w:rPr>
        <w:t xml:space="preserve">e splněn. </w:t>
      </w:r>
    </w:p>
    <w:p w:rsidRPr="002E4A80" w:rsidR="001B09B8" w:rsidP="00A901EE" w:rsidRDefault="00B15905">
      <w:pPr>
        <w:pStyle w:val="plohy"/>
        <w:numPr>
          <w:ilvl w:val="1"/>
          <w:numId w:val="7"/>
        </w:numPr>
        <w:ind w:left="567" w:hanging="567"/>
        <w:rPr>
          <w:rFonts w:asciiTheme="minorHAnsi" w:hAnsiTheme="minorHAnsi" w:cstheme="minorHAnsi"/>
          <w:b w:val="false"/>
        </w:rPr>
      </w:pPr>
      <w:r w:rsidRPr="002E4A80">
        <w:rPr>
          <w:rFonts w:asciiTheme="minorHAnsi" w:hAnsiTheme="minorHAnsi" w:cstheme="minorHAnsi"/>
          <w:b w:val="false"/>
        </w:rPr>
        <w:t xml:space="preserve">Závazek dodavatele dle </w:t>
      </w:r>
      <w:r w:rsidR="00B75FA3">
        <w:rPr>
          <w:rFonts w:asciiTheme="minorHAnsi" w:hAnsiTheme="minorHAnsi" w:cstheme="minorHAnsi"/>
          <w:b w:val="false"/>
        </w:rPr>
        <w:t xml:space="preserve">odst. 3.1 </w:t>
      </w:r>
      <w:r w:rsidRPr="002E4A80" w:rsidR="00F609B1">
        <w:rPr>
          <w:rFonts w:asciiTheme="minorHAnsi" w:hAnsiTheme="minorHAnsi" w:cstheme="minorHAnsi"/>
          <w:b w:val="false"/>
        </w:rPr>
        <w:t xml:space="preserve">písm. c) </w:t>
      </w:r>
      <w:r w:rsidR="00B75FA3">
        <w:rPr>
          <w:rFonts w:asciiTheme="minorHAnsi" w:hAnsiTheme="minorHAnsi" w:cstheme="minorHAnsi"/>
          <w:b w:val="false"/>
        </w:rPr>
        <w:t>tohoto článku</w:t>
      </w:r>
      <w:r w:rsidRPr="002E4A80" w:rsidR="00F609B1">
        <w:rPr>
          <w:rFonts w:asciiTheme="minorHAnsi" w:hAnsiTheme="minorHAnsi" w:cstheme="minorHAnsi"/>
          <w:b w:val="false"/>
        </w:rPr>
        <w:t xml:space="preserve"> </w:t>
      </w:r>
      <w:r w:rsidRPr="002E4A80">
        <w:rPr>
          <w:rFonts w:asciiTheme="minorHAnsi" w:hAnsiTheme="minorHAnsi" w:cstheme="minorHAnsi"/>
          <w:b w:val="false"/>
        </w:rPr>
        <w:t>je splněn</w:t>
      </w:r>
      <w:r w:rsidRPr="002E4A80" w:rsidR="00CA28FF">
        <w:rPr>
          <w:rFonts w:asciiTheme="minorHAnsi" w:hAnsiTheme="minorHAnsi" w:cstheme="minorHAnsi"/>
          <w:b w:val="false"/>
        </w:rPr>
        <w:t xml:space="preserve"> dnem ukončení </w:t>
      </w:r>
      <w:r w:rsidRPr="002E4A80" w:rsidR="000F6360">
        <w:rPr>
          <w:rFonts w:asciiTheme="minorHAnsi" w:hAnsiTheme="minorHAnsi" w:cstheme="minorHAnsi"/>
          <w:b w:val="false"/>
        </w:rPr>
        <w:t>vzdělávání v oblasti strategického plánování a řízení včetně</w:t>
      </w:r>
      <w:r w:rsidR="00B75FA3">
        <w:rPr>
          <w:rFonts w:asciiTheme="minorHAnsi" w:hAnsiTheme="minorHAnsi" w:cstheme="minorHAnsi"/>
          <w:b w:val="false"/>
        </w:rPr>
        <w:t xml:space="preserve"> předání</w:t>
      </w:r>
      <w:r w:rsidRPr="002E4A80" w:rsidR="00CA28FF">
        <w:rPr>
          <w:rFonts w:asciiTheme="minorHAnsi" w:hAnsiTheme="minorHAnsi" w:cstheme="minorHAnsi"/>
          <w:b w:val="false"/>
        </w:rPr>
        <w:t xml:space="preserve"> </w:t>
      </w:r>
      <w:r w:rsidR="00CA7585">
        <w:rPr>
          <w:rFonts w:asciiTheme="minorHAnsi" w:hAnsiTheme="minorHAnsi" w:cstheme="minorHAnsi"/>
          <w:b w:val="false"/>
        </w:rPr>
        <w:t xml:space="preserve">dokladů o absolvování kurzu </w:t>
      </w:r>
      <w:r w:rsidRPr="002E4A80" w:rsidR="00CA28FF">
        <w:rPr>
          <w:rFonts w:asciiTheme="minorHAnsi" w:hAnsiTheme="minorHAnsi" w:cstheme="minorHAnsi"/>
          <w:b w:val="false"/>
        </w:rPr>
        <w:t>každému účastníku školení</w:t>
      </w:r>
      <w:r w:rsidRPr="002E4A80" w:rsidR="002F7731">
        <w:rPr>
          <w:rFonts w:asciiTheme="minorHAnsi" w:hAnsiTheme="minorHAnsi" w:cstheme="minorHAnsi"/>
          <w:b w:val="false"/>
        </w:rPr>
        <w:t>.</w:t>
      </w:r>
    </w:p>
    <w:p w:rsidRPr="000E36D7" w:rsidR="000E36D7" w:rsidP="007B09CC" w:rsidRDefault="000E36D7">
      <w:pPr>
        <w:pStyle w:val="plohy"/>
        <w:ind w:left="567" w:hanging="567"/>
        <w:rPr>
          <w:rFonts w:asciiTheme="minorHAnsi" w:hAnsiTheme="minorHAnsi" w:cstheme="minorHAnsi"/>
          <w:b w:val="false"/>
        </w:rPr>
      </w:pPr>
    </w:p>
    <w:p w:rsidRPr="000E36D7" w:rsidR="00EB208E" w:rsidP="007B09CC" w:rsidRDefault="00236435">
      <w:pPr>
        <w:pStyle w:val="plohy"/>
        <w:ind w:left="709" w:hanging="709"/>
        <w:jc w:val="center"/>
        <w:rPr>
          <w:rFonts w:asciiTheme="minorHAnsi" w:hAnsiTheme="minorHAnsi" w:cstheme="minorHAnsi"/>
          <w:b w:val="false"/>
        </w:rPr>
      </w:pPr>
      <w:r w:rsidRPr="000E36D7">
        <w:rPr>
          <w:rFonts w:asciiTheme="minorHAnsi" w:hAnsiTheme="minorHAnsi" w:cstheme="minorHAnsi"/>
        </w:rPr>
        <w:t>IV</w:t>
      </w:r>
      <w:r w:rsidR="00E217D4">
        <w:rPr>
          <w:rFonts w:asciiTheme="minorHAnsi" w:hAnsiTheme="minorHAnsi" w:cstheme="minorHAnsi"/>
        </w:rPr>
        <w:t>.</w:t>
      </w:r>
    </w:p>
    <w:p w:rsidRPr="000E36D7" w:rsidR="00E66F00" w:rsidP="0095309F" w:rsidRDefault="00E66F00">
      <w:pPr>
        <w:pStyle w:val="Nadpis21"/>
        <w:tabs>
          <w:tab w:val="left" w:pos="540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6D7">
        <w:rPr>
          <w:rFonts w:asciiTheme="minorHAnsi" w:hAnsiTheme="minorHAnsi" w:cstheme="minorHAnsi"/>
          <w:b/>
          <w:sz w:val="22"/>
          <w:szCs w:val="22"/>
        </w:rPr>
        <w:t>Odpovědnost za škodu</w:t>
      </w:r>
    </w:p>
    <w:p w:rsidR="00B75FA3" w:rsidP="00A901EE" w:rsidRDefault="00E66F00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36D7">
        <w:rPr>
          <w:rFonts w:asciiTheme="minorHAnsi" w:hAnsiTheme="minorHAnsi" w:cstheme="minorHAnsi"/>
          <w:sz w:val="22"/>
          <w:szCs w:val="22"/>
        </w:rPr>
        <w:t>Smluvní strany nesou odpovědnost za způsobenou škodu v rámci platných právních předpisů a</w:t>
      </w:r>
      <w:r w:rsidR="00C82229">
        <w:rPr>
          <w:rFonts w:asciiTheme="minorHAnsi" w:hAnsiTheme="minorHAnsi" w:cstheme="minorHAnsi"/>
          <w:sz w:val="22"/>
          <w:szCs w:val="22"/>
        </w:rPr>
        <w:t> </w:t>
      </w:r>
      <w:r w:rsidRPr="000E36D7">
        <w:rPr>
          <w:rFonts w:asciiTheme="minorHAnsi" w:hAnsiTheme="minorHAnsi" w:cstheme="minorHAnsi"/>
          <w:sz w:val="22"/>
          <w:szCs w:val="22"/>
        </w:rPr>
        <w:t>této smlouvy. Smluvní strany se zavazují k vyvinutí maximálního úsilí k předcházení škodám a</w:t>
      </w:r>
      <w:r w:rsidR="00C82229">
        <w:rPr>
          <w:rFonts w:asciiTheme="minorHAnsi" w:hAnsiTheme="minorHAnsi" w:cstheme="minorHAnsi"/>
          <w:sz w:val="22"/>
          <w:szCs w:val="22"/>
        </w:rPr>
        <w:t xml:space="preserve"> případně </w:t>
      </w:r>
      <w:r w:rsidRPr="000E36D7">
        <w:rPr>
          <w:rFonts w:asciiTheme="minorHAnsi" w:hAnsiTheme="minorHAnsi" w:cstheme="minorHAnsi"/>
          <w:sz w:val="22"/>
          <w:szCs w:val="22"/>
        </w:rPr>
        <w:t>k minimalizaci vzniklých škod.</w:t>
      </w:r>
    </w:p>
    <w:p w:rsidR="00B75FA3" w:rsidP="00A901EE" w:rsidRDefault="00E66F00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75FA3">
        <w:rPr>
          <w:rFonts w:asciiTheme="minorHAnsi" w:hAnsiTheme="minorHAnsi" w:cstheme="minorHAnsi"/>
          <w:sz w:val="22"/>
          <w:szCs w:val="22"/>
        </w:rP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 </w:t>
      </w:r>
      <w:r w:rsidRPr="00B75FA3" w:rsidR="00965A58">
        <w:rPr>
          <w:rFonts w:asciiTheme="minorHAnsi" w:hAnsiTheme="minorHAnsi" w:cstheme="minorHAnsi"/>
          <w:sz w:val="22"/>
          <w:szCs w:val="22"/>
        </w:rPr>
        <w:t>plnění</w:t>
      </w:r>
      <w:r w:rsidRPr="00B75FA3">
        <w:rPr>
          <w:rFonts w:asciiTheme="minorHAnsi" w:hAnsiTheme="minorHAnsi" w:cstheme="minorHAnsi"/>
          <w:sz w:val="22"/>
          <w:szCs w:val="22"/>
        </w:rPr>
        <w:t>m závazků druhé smluvní strany.</w:t>
      </w:r>
    </w:p>
    <w:p w:rsidR="00CB13ED" w:rsidP="00A901EE" w:rsidRDefault="008724D2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75FA3">
        <w:rPr>
          <w:rFonts w:asciiTheme="minorHAnsi" w:hAnsiTheme="minorHAnsi" w:cstheme="minorHAnsi"/>
          <w:sz w:val="22"/>
          <w:szCs w:val="22"/>
        </w:rPr>
        <w:t>S</w:t>
      </w:r>
      <w:r w:rsidRPr="00B75FA3" w:rsidR="00E66F00">
        <w:rPr>
          <w:rFonts w:asciiTheme="minorHAnsi" w:hAnsiTheme="minorHAnsi" w:cstheme="minorHAnsi"/>
          <w:sz w:val="22"/>
          <w:szCs w:val="22"/>
        </w:rPr>
        <w:t xml:space="preserve">mluvní strany se zavazují upozornit druhou smluvní stranu bez zbytečného odkladu na okolnosti vylučující odpovědnost bránící řádnému </w:t>
      </w:r>
      <w:r w:rsidR="00C82229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B75FA3" w:rsidR="00965A58">
        <w:rPr>
          <w:rFonts w:asciiTheme="minorHAnsi" w:hAnsiTheme="minorHAnsi" w:cstheme="minorHAnsi"/>
          <w:sz w:val="22"/>
          <w:szCs w:val="22"/>
        </w:rPr>
        <w:t>předmět</w:t>
      </w:r>
      <w:r w:rsidRPr="00B75FA3" w:rsidR="002F7731">
        <w:rPr>
          <w:rFonts w:asciiTheme="minorHAnsi" w:hAnsiTheme="minorHAnsi" w:cstheme="minorHAnsi"/>
          <w:sz w:val="22"/>
          <w:szCs w:val="22"/>
        </w:rPr>
        <w:t>u</w:t>
      </w:r>
      <w:r w:rsidR="00C82229">
        <w:rPr>
          <w:rFonts w:asciiTheme="minorHAnsi" w:hAnsiTheme="minorHAnsi" w:cstheme="minorHAnsi"/>
          <w:sz w:val="22"/>
          <w:szCs w:val="22"/>
        </w:rPr>
        <w:t xml:space="preserve"> </w:t>
      </w:r>
      <w:r w:rsidRPr="00B75FA3" w:rsidR="00E66F00">
        <w:rPr>
          <w:rFonts w:asciiTheme="minorHAnsi" w:hAnsiTheme="minorHAnsi" w:cstheme="minorHAnsi"/>
          <w:sz w:val="22"/>
          <w:szCs w:val="22"/>
        </w:rPr>
        <w:t xml:space="preserve">této smlouvy. Smluvní strany se zavazují k vyvinutí maximálního úsilí k odvrácení a překonání okolností vylučujících odpovědnost. </w:t>
      </w:r>
    </w:p>
    <w:p w:rsidRPr="00CB13ED" w:rsidR="00CB13ED" w:rsidP="00CB13ED" w:rsidRDefault="00CB13ED">
      <w:pPr>
        <w:pStyle w:val="Nadpis21"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0E36D7" w:rsidR="00E66F00" w:rsidP="007B09CC" w:rsidRDefault="00E66F00">
      <w:pPr>
        <w:pStyle w:val="Nadpis21"/>
        <w:spacing w:after="0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6D7">
        <w:rPr>
          <w:rFonts w:asciiTheme="minorHAnsi" w:hAnsiTheme="minorHAnsi" w:cstheme="minorHAnsi"/>
          <w:b/>
          <w:sz w:val="22"/>
          <w:szCs w:val="22"/>
        </w:rPr>
        <w:t>V</w:t>
      </w:r>
      <w:r w:rsidR="00E217D4">
        <w:rPr>
          <w:rFonts w:asciiTheme="minorHAnsi" w:hAnsiTheme="minorHAnsi" w:cstheme="minorHAnsi"/>
          <w:b/>
          <w:sz w:val="22"/>
          <w:szCs w:val="22"/>
        </w:rPr>
        <w:t>.</w:t>
      </w:r>
    </w:p>
    <w:p w:rsidRPr="003B0411" w:rsidR="003B0411" w:rsidP="0095309F" w:rsidRDefault="002F7731">
      <w:pPr>
        <w:pStyle w:val="Nadpis21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6D7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CB13ED" w:rsidP="00A901EE" w:rsidRDefault="00C03EE1">
      <w:pPr>
        <w:pStyle w:val="plohy"/>
        <w:numPr>
          <w:ilvl w:val="1"/>
          <w:numId w:val="12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0E36D7">
        <w:rPr>
          <w:rFonts w:asciiTheme="minorHAnsi" w:hAnsiTheme="minorHAnsi" w:cstheme="minorHAnsi"/>
          <w:b w:val="false"/>
        </w:rPr>
        <w:t>Dodavatel</w:t>
      </w:r>
      <w:r w:rsidRPr="000E36D7" w:rsidR="00E66F00">
        <w:rPr>
          <w:rFonts w:asciiTheme="minorHAnsi" w:hAnsiTheme="minorHAnsi" w:cstheme="minorHAnsi"/>
          <w:b w:val="false"/>
        </w:rPr>
        <w:t xml:space="preserve"> prohlašuje, že disponuje oprávněními k</w:t>
      </w:r>
      <w:r w:rsidRPr="000E36D7" w:rsidR="002F7731">
        <w:rPr>
          <w:rFonts w:asciiTheme="minorHAnsi" w:hAnsiTheme="minorHAnsi" w:cstheme="minorHAnsi"/>
          <w:b w:val="false"/>
        </w:rPr>
        <w:t xml:space="preserve"> plnění předmětu </w:t>
      </w:r>
      <w:r w:rsidRPr="000E36D7" w:rsidR="00E66F00">
        <w:rPr>
          <w:rFonts w:asciiTheme="minorHAnsi" w:hAnsiTheme="minorHAnsi" w:cstheme="minorHAnsi"/>
          <w:b w:val="false"/>
        </w:rPr>
        <w:t>této smlouvy v souladu s</w:t>
      </w:r>
      <w:r w:rsidR="00CB13ED">
        <w:rPr>
          <w:rFonts w:asciiTheme="minorHAnsi" w:hAnsiTheme="minorHAnsi" w:cstheme="minorHAnsi"/>
          <w:b w:val="false"/>
        </w:rPr>
        <w:t> </w:t>
      </w:r>
      <w:r w:rsidRPr="000E36D7" w:rsidR="00E66F00">
        <w:rPr>
          <w:rFonts w:asciiTheme="minorHAnsi" w:hAnsiTheme="minorHAnsi" w:cstheme="minorHAnsi"/>
          <w:b w:val="false"/>
        </w:rPr>
        <w:t>obecně závaznými právními předpisy.</w:t>
      </w:r>
    </w:p>
    <w:p w:rsidR="00CB13ED" w:rsidP="00A901EE" w:rsidRDefault="004B2D0B">
      <w:pPr>
        <w:pStyle w:val="plohy"/>
        <w:numPr>
          <w:ilvl w:val="1"/>
          <w:numId w:val="12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CB13ED">
        <w:rPr>
          <w:rFonts w:asciiTheme="minorHAnsi" w:hAnsiTheme="minorHAnsi" w:cstheme="minorHAnsi"/>
          <w:b w:val="false"/>
        </w:rPr>
        <w:t>Komunikace mezi smluvními stranami musí probíhat prostřednictvím oprávněných osob nebo statutárních zástupců smluvních stran, a to písemně, ústně nebo prostřednictvím e-mailových adres.</w:t>
      </w:r>
    </w:p>
    <w:p w:rsidR="00CB13ED" w:rsidP="00CB13ED" w:rsidRDefault="004B2D0B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CB13ED">
        <w:rPr>
          <w:rFonts w:asciiTheme="minorHAnsi" w:hAnsiTheme="minorHAnsi" w:cstheme="minorHAnsi"/>
          <w:b w:val="false"/>
        </w:rPr>
        <w:t xml:space="preserve">Oprávněnou osobou objednatele je: </w:t>
      </w:r>
    </w:p>
    <w:p w:rsidR="00CB13ED" w:rsidP="00CB13ED" w:rsidRDefault="004B2D0B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CB13ED">
        <w:rPr>
          <w:rFonts w:asciiTheme="minorHAnsi" w:hAnsiTheme="minorHAnsi" w:cstheme="minorHAnsi"/>
          <w:b w:val="false"/>
        </w:rPr>
        <w:t xml:space="preserve">Zbyněk Rýpar e-mail: </w:t>
      </w:r>
      <w:r w:rsidRPr="00CB13ED">
        <w:rPr>
          <w:rFonts w:asciiTheme="minorHAnsi" w:hAnsiTheme="minorHAnsi" w:cstheme="minorHAnsi"/>
          <w:b w:val="false"/>
          <w:u w:val="single"/>
        </w:rPr>
        <w:t>Zbynek.</w:t>
      </w:r>
      <w:hyperlink w:history="true" r:id="rId8">
        <w:r w:rsidRPr="00CB13ED">
          <w:rPr>
            <w:rStyle w:val="Hypertextovodkaz"/>
            <w:rFonts w:asciiTheme="minorHAnsi" w:hAnsiTheme="minorHAnsi" w:cstheme="minorHAnsi"/>
            <w:b w:val="false"/>
            <w:color w:val="auto"/>
          </w:rPr>
          <w:t>Rypar@</w:t>
        </w:r>
        <w:r w:rsidRPr="00CB13ED" w:rsidR="008D6EC5">
          <w:rPr>
            <w:rStyle w:val="Hypertextovodkaz"/>
            <w:rFonts w:asciiTheme="minorHAnsi" w:hAnsiTheme="minorHAnsi" w:cstheme="minorHAnsi"/>
            <w:b w:val="false"/>
            <w:color w:val="auto"/>
          </w:rPr>
          <w:t xml:space="preserve"> </w:t>
        </w:r>
        <w:r w:rsidRPr="00CB13ED">
          <w:rPr>
            <w:rStyle w:val="Hypertextovodkaz"/>
            <w:rFonts w:asciiTheme="minorHAnsi" w:hAnsiTheme="minorHAnsi" w:cstheme="minorHAnsi"/>
            <w:b w:val="false"/>
            <w:color w:val="auto"/>
          </w:rPr>
          <w:t>praha14.cz</w:t>
        </w:r>
      </w:hyperlink>
      <w:r w:rsidR="00CB13ED">
        <w:rPr>
          <w:rFonts w:asciiTheme="minorHAnsi" w:hAnsiTheme="minorHAnsi" w:cstheme="minorHAnsi"/>
          <w:b w:val="false"/>
        </w:rPr>
        <w:t xml:space="preserve">, </w:t>
      </w:r>
      <w:r w:rsidRPr="00CB13ED">
        <w:rPr>
          <w:rFonts w:asciiTheme="minorHAnsi" w:hAnsiTheme="minorHAnsi" w:cstheme="minorHAnsi"/>
          <w:b w:val="false"/>
        </w:rPr>
        <w:t>tel.: 225 295</w:t>
      </w:r>
      <w:r w:rsidR="00CB13ED">
        <w:rPr>
          <w:rFonts w:asciiTheme="minorHAnsi" w:hAnsiTheme="minorHAnsi" w:cstheme="minorHAnsi"/>
          <w:b w:val="false"/>
        </w:rPr>
        <w:t> </w:t>
      </w:r>
      <w:r w:rsidRPr="00CB13ED">
        <w:rPr>
          <w:rFonts w:asciiTheme="minorHAnsi" w:hAnsiTheme="minorHAnsi" w:cstheme="minorHAnsi"/>
          <w:b w:val="false"/>
        </w:rPr>
        <w:t>318</w:t>
      </w:r>
    </w:p>
    <w:p w:rsidR="00CB13ED" w:rsidP="00CB13ED" w:rsidRDefault="004B2D0B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CB13ED">
        <w:rPr>
          <w:rFonts w:asciiTheme="minorHAnsi" w:hAnsiTheme="minorHAnsi" w:cstheme="minorHAnsi"/>
          <w:b w:val="false"/>
        </w:rPr>
        <w:t>Oprávněnou osobou dodavatele je:</w:t>
      </w:r>
    </w:p>
    <w:p w:rsidRPr="00CB13ED" w:rsidR="004B2D0B" w:rsidP="00CB13ED" w:rsidRDefault="004B2D0B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CB13ED">
        <w:rPr>
          <w:rFonts w:asciiTheme="minorHAnsi" w:hAnsiTheme="minorHAnsi" w:cstheme="minorHAnsi"/>
          <w:b w:val="false"/>
          <w:highlight w:val="yellow"/>
        </w:rPr>
        <w:t>……………………………………</w:t>
      </w:r>
      <w:r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CB13ED">
        <w:rPr>
          <w:rFonts w:asciiTheme="minorHAnsi" w:hAnsiTheme="minorHAnsi" w:cstheme="minorHAnsi"/>
          <w:b w:val="false"/>
          <w:highlight w:val="yellow"/>
        </w:rPr>
        <w:t>e</w:t>
      </w:r>
      <w:r w:rsidR="00CB13ED">
        <w:rPr>
          <w:rFonts w:asciiTheme="minorHAnsi" w:hAnsiTheme="minorHAnsi" w:cstheme="minorHAnsi"/>
          <w:b w:val="false"/>
          <w:highlight w:val="yellow"/>
        </w:rPr>
        <w:t>-</w:t>
      </w:r>
      <w:r w:rsidRPr="00CB13ED">
        <w:rPr>
          <w:rFonts w:asciiTheme="minorHAnsi" w:hAnsiTheme="minorHAnsi" w:cstheme="minorHAnsi"/>
          <w:b w:val="false"/>
          <w:highlight w:val="yellow"/>
        </w:rPr>
        <w:t>mail:</w:t>
      </w:r>
      <w:r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CB13ED">
        <w:rPr>
          <w:rFonts w:asciiTheme="minorHAnsi" w:hAnsiTheme="minorHAnsi" w:cstheme="minorHAnsi"/>
          <w:b w:val="false"/>
          <w:highlight w:val="yellow"/>
        </w:rPr>
        <w:t>…………</w:t>
      </w:r>
      <w:r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CB13ED">
        <w:rPr>
          <w:rFonts w:asciiTheme="minorHAnsi" w:hAnsiTheme="minorHAnsi" w:cstheme="minorHAnsi"/>
          <w:b w:val="false"/>
          <w:highlight w:val="yellow"/>
        </w:rPr>
        <w:t>tel:…………….</w:t>
      </w:r>
    </w:p>
    <w:p w:rsidRPr="000E36D7" w:rsidR="00062F28" w:rsidP="007B09CC" w:rsidRDefault="00062F28">
      <w:pPr>
        <w:pStyle w:val="Zkladntext20"/>
        <w:rPr>
          <w:rFonts w:asciiTheme="minorHAnsi" w:hAnsiTheme="minorHAnsi" w:cstheme="minorHAnsi"/>
          <w:sz w:val="22"/>
          <w:szCs w:val="22"/>
        </w:rPr>
      </w:pPr>
    </w:p>
    <w:p w:rsidR="00756688" w:rsidP="00A901EE" w:rsidRDefault="00A01658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E36D7">
        <w:rPr>
          <w:rFonts w:asciiTheme="minorHAnsi" w:hAnsiTheme="minorHAnsi" w:cstheme="minorHAnsi"/>
          <w:sz w:val="22"/>
          <w:szCs w:val="22"/>
        </w:rPr>
        <w:t>Objednatel poskytne dodavateli k předmětu pln</w:t>
      </w:r>
      <w:r w:rsidR="00756688">
        <w:rPr>
          <w:rFonts w:asciiTheme="minorHAnsi" w:hAnsiTheme="minorHAnsi" w:cstheme="minorHAnsi"/>
          <w:sz w:val="22"/>
          <w:szCs w:val="22"/>
        </w:rPr>
        <w:t xml:space="preserve">ění plynoucího z této smlouvy </w:t>
      </w:r>
      <w:r w:rsidRPr="000E36D7">
        <w:rPr>
          <w:rFonts w:asciiTheme="minorHAnsi" w:hAnsiTheme="minorHAnsi" w:cstheme="minorHAnsi"/>
          <w:sz w:val="22"/>
          <w:szCs w:val="22"/>
        </w:rPr>
        <w:t>potřebnou součinnost.</w:t>
      </w:r>
    </w:p>
    <w:p w:rsidR="00B30E9F" w:rsidP="00A901EE" w:rsidRDefault="00D36EAF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56688">
        <w:rPr>
          <w:rFonts w:asciiTheme="minorHAnsi" w:hAnsiTheme="minorHAnsi" w:cstheme="minorHAnsi"/>
          <w:sz w:val="22"/>
          <w:szCs w:val="22"/>
        </w:rPr>
        <w:t>Objednatel je oprávněn odstoupit od této smlouvy v případě, že dodavatel je v prodlení s předáním předmětu plnění déle než jeden měsíc a nezjedná</w:t>
      </w:r>
      <w:r w:rsidRPr="00756688" w:rsidR="0058327A">
        <w:rPr>
          <w:rFonts w:asciiTheme="minorHAnsi" w:hAnsiTheme="minorHAnsi" w:cstheme="minorHAnsi"/>
          <w:sz w:val="22"/>
          <w:szCs w:val="22"/>
        </w:rPr>
        <w:t xml:space="preserve"> nápravu ani do patnácti dnů od </w:t>
      </w:r>
      <w:r w:rsidRPr="00756688">
        <w:rPr>
          <w:rFonts w:asciiTheme="minorHAnsi" w:hAnsiTheme="minorHAnsi" w:cstheme="minorHAnsi"/>
          <w:sz w:val="22"/>
          <w:szCs w:val="22"/>
        </w:rPr>
        <w:t xml:space="preserve">doručení </w:t>
      </w:r>
    </w:p>
    <w:p w:rsidRPr="00B30E9F" w:rsidR="00B30E9F" w:rsidP="00B30E9F" w:rsidRDefault="00B30E9F">
      <w:pPr>
        <w:pStyle w:val="Odstavecseseznamem"/>
        <w:ind w:left="360"/>
        <w:jc w:val="right"/>
        <w:rPr>
          <w:rFonts w:asciiTheme="minorHAnsi" w:hAnsiTheme="minorHAnsi" w:cstheme="minorHAnsi"/>
        </w:rPr>
      </w:pPr>
      <w:r w:rsidRPr="00B30E9F">
        <w:rPr>
          <w:rFonts w:asciiTheme="minorHAnsi" w:hAnsiTheme="minorHAnsi" w:cstheme="minorHAnsi"/>
        </w:rPr>
        <w:lastRenderedPageBreak/>
        <w:t>čj.: ………………………………..</w:t>
      </w:r>
    </w:p>
    <w:p w:rsidR="00B30E9F" w:rsidP="00B30E9F" w:rsidRDefault="00B30E9F">
      <w:pPr>
        <w:pStyle w:val="Nadpis21"/>
        <w:tabs>
          <w:tab w:val="left" w:pos="709"/>
          <w:tab w:val="left" w:pos="786"/>
        </w:tabs>
        <w:ind w:left="567"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Pr="00756688" w:rsidR="00756688" w:rsidP="00B30E9F" w:rsidRDefault="00D36EAF">
      <w:pPr>
        <w:pStyle w:val="Nadpis21"/>
        <w:tabs>
          <w:tab w:val="left" w:pos="709"/>
          <w:tab w:val="left" w:pos="786"/>
        </w:tabs>
        <w:ind w:left="567" w:firstLine="0"/>
        <w:rPr>
          <w:rFonts w:asciiTheme="minorHAnsi" w:hAnsiTheme="minorHAnsi" w:cstheme="minorHAnsi"/>
          <w:sz w:val="22"/>
          <w:szCs w:val="22"/>
        </w:rPr>
      </w:pPr>
      <w:r w:rsidRPr="00756688">
        <w:rPr>
          <w:rFonts w:asciiTheme="minorHAnsi" w:hAnsiTheme="minorHAnsi" w:cstheme="minorHAnsi"/>
          <w:sz w:val="22"/>
          <w:szCs w:val="22"/>
        </w:rPr>
        <w:t xml:space="preserve">písemného oznámení </w:t>
      </w:r>
      <w:r w:rsidRPr="00756688" w:rsidR="00F609B1">
        <w:rPr>
          <w:rFonts w:asciiTheme="minorHAnsi" w:hAnsiTheme="minorHAnsi" w:cstheme="minorHAnsi"/>
          <w:sz w:val="22"/>
          <w:szCs w:val="22"/>
        </w:rPr>
        <w:t>objednatele o takovém prodlení ne</w:t>
      </w:r>
      <w:r w:rsidRPr="00756688" w:rsidR="00756688">
        <w:rPr>
          <w:rFonts w:asciiTheme="minorHAnsi" w:hAnsiTheme="minorHAnsi" w:cstheme="minorHAnsi"/>
          <w:sz w:val="22"/>
          <w:szCs w:val="22"/>
        </w:rPr>
        <w:t xml:space="preserve">bo dodavatel postupuje </w:t>
      </w:r>
      <w:r w:rsidRPr="00756688" w:rsidR="00F609B1">
        <w:rPr>
          <w:rFonts w:asciiTheme="minorHAnsi" w:hAnsiTheme="minorHAnsi" w:cstheme="minorHAnsi"/>
          <w:sz w:val="22"/>
          <w:szCs w:val="22"/>
        </w:rPr>
        <w:t xml:space="preserve">v rozporu </w:t>
      </w:r>
      <w:r w:rsidRPr="00756688" w:rsidR="00756688">
        <w:rPr>
          <w:rFonts w:asciiTheme="minorHAnsi" w:hAnsiTheme="minorHAnsi" w:cstheme="minorHAnsi"/>
          <w:sz w:val="22"/>
          <w:szCs w:val="22"/>
        </w:rPr>
        <w:t xml:space="preserve">s </w:t>
      </w:r>
      <w:r w:rsidRPr="00756688" w:rsidR="00F609B1">
        <w:rPr>
          <w:rFonts w:asciiTheme="minorHAnsi" w:hAnsiTheme="minorHAnsi" w:cstheme="minorHAnsi"/>
          <w:sz w:val="22"/>
          <w:szCs w:val="22"/>
        </w:rPr>
        <w:t xml:space="preserve">předmětem plnění dle této smlouvy a nezjedná nápravu ani do patnácti dnů od doručení písemného oznámení objednatele </w:t>
      </w:r>
      <w:r w:rsidRPr="00756688" w:rsidR="00062F28">
        <w:rPr>
          <w:rFonts w:asciiTheme="minorHAnsi" w:hAnsiTheme="minorHAnsi" w:cstheme="minorHAnsi"/>
          <w:sz w:val="22"/>
          <w:szCs w:val="22"/>
        </w:rPr>
        <w:t>v této věci</w:t>
      </w:r>
      <w:r w:rsidRPr="00756688" w:rsidR="00756688">
        <w:rPr>
          <w:rFonts w:asciiTheme="minorHAnsi" w:hAnsiTheme="minorHAnsi" w:cstheme="minorHAnsi"/>
          <w:sz w:val="22"/>
          <w:szCs w:val="22"/>
        </w:rPr>
        <w:t>.</w:t>
      </w:r>
    </w:p>
    <w:p w:rsidR="00756688" w:rsidP="00A901EE" w:rsidRDefault="00D12F4A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756688">
        <w:rPr>
          <w:rFonts w:asciiTheme="minorHAnsi" w:hAnsiTheme="minorHAnsi" w:cstheme="minorHAnsi"/>
          <w:sz w:val="22"/>
          <w:szCs w:val="22"/>
        </w:rPr>
        <w:t xml:space="preserve">Dodavatel je povinen veškerou dokumentaci související s realizací předmětu plnění uschovat po dobu 10 </w:t>
      </w:r>
      <w:r w:rsidRPr="00756688" w:rsidR="00062F28">
        <w:rPr>
          <w:rFonts w:asciiTheme="minorHAnsi" w:hAnsiTheme="minorHAnsi" w:cstheme="minorHAnsi"/>
          <w:sz w:val="22"/>
          <w:szCs w:val="22"/>
        </w:rPr>
        <w:t xml:space="preserve">let po ukončení plnění smlouvy </w:t>
      </w:r>
      <w:r w:rsidRPr="00756688">
        <w:rPr>
          <w:rFonts w:asciiTheme="minorHAnsi" w:hAnsiTheme="minorHAnsi" w:cstheme="minorHAnsi"/>
          <w:sz w:val="22"/>
          <w:szCs w:val="22"/>
        </w:rPr>
        <w:t>a je dále povinen v případě jakékoliv kontroly apod. umožnit příslušným oprávněným osobám do této dokumentace nahlédnout. Oprávněnou osob</w:t>
      </w:r>
      <w:r w:rsidR="00756688">
        <w:rPr>
          <w:rFonts w:asciiTheme="minorHAnsi" w:hAnsiTheme="minorHAnsi" w:cstheme="minorHAnsi"/>
          <w:sz w:val="22"/>
          <w:szCs w:val="22"/>
        </w:rPr>
        <w:t>ou se rozumí objednatel a další</w:t>
      </w:r>
      <w:r w:rsidRPr="00756688" w:rsidR="00EB208E">
        <w:rPr>
          <w:rFonts w:asciiTheme="minorHAnsi" w:hAnsiTheme="minorHAnsi" w:cstheme="minorHAnsi"/>
          <w:sz w:val="22"/>
          <w:szCs w:val="22"/>
        </w:rPr>
        <w:t xml:space="preserve"> </w:t>
      </w:r>
      <w:r w:rsidRPr="00756688">
        <w:rPr>
          <w:rFonts w:asciiTheme="minorHAnsi" w:hAnsiTheme="minorHAnsi" w:cstheme="minorHAnsi"/>
          <w:sz w:val="22"/>
          <w:szCs w:val="22"/>
        </w:rPr>
        <w:t xml:space="preserve">osoby dle právních předpisů či další osoby související se skutečností, že projekt je financován z Operačního programu </w:t>
      </w:r>
      <w:r w:rsidRPr="00756688" w:rsidR="00062F28">
        <w:rPr>
          <w:rFonts w:asciiTheme="minorHAnsi" w:hAnsiTheme="minorHAnsi" w:cstheme="minorHAnsi"/>
          <w:sz w:val="22"/>
          <w:szCs w:val="22"/>
        </w:rPr>
        <w:t>Z</w:t>
      </w:r>
      <w:r w:rsidRPr="00756688">
        <w:rPr>
          <w:rFonts w:asciiTheme="minorHAnsi" w:hAnsiTheme="minorHAnsi" w:cstheme="minorHAnsi"/>
          <w:sz w:val="22"/>
          <w:szCs w:val="22"/>
        </w:rPr>
        <w:t>aměstnanost.</w:t>
      </w:r>
    </w:p>
    <w:p w:rsidRPr="00756688" w:rsidR="004B2D0B" w:rsidP="00A901EE" w:rsidRDefault="001822B5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56688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756688" w:rsidR="00D12F4A">
        <w:rPr>
          <w:rFonts w:asciiTheme="minorHAnsi" w:hAnsiTheme="minorHAnsi" w:cstheme="minorHAnsi"/>
          <w:sz w:val="22"/>
          <w:szCs w:val="22"/>
        </w:rPr>
        <w:t>se zavazuje, že pokud v souvislosti s realizací této smlouvy přijde do styku (či jeho zaměstnanci, subdodavat</w:t>
      </w:r>
      <w:r w:rsidR="009D47AB">
        <w:rPr>
          <w:rFonts w:asciiTheme="minorHAnsi" w:hAnsiTheme="minorHAnsi" w:cstheme="minorHAnsi"/>
          <w:sz w:val="22"/>
          <w:szCs w:val="22"/>
        </w:rPr>
        <w:t xml:space="preserve">elé) s osobními/citlivými údaji, </w:t>
      </w:r>
      <w:r w:rsidRPr="00756688" w:rsidR="00D12F4A">
        <w:rPr>
          <w:rFonts w:asciiTheme="minorHAnsi" w:hAnsiTheme="minorHAnsi" w:cstheme="minorHAnsi"/>
          <w:sz w:val="22"/>
          <w:szCs w:val="22"/>
        </w:rPr>
        <w:t>učiní veškerá opatření, aby nedošlo k</w:t>
      </w:r>
      <w:r w:rsidR="009D47AB">
        <w:rPr>
          <w:rFonts w:asciiTheme="minorHAnsi" w:hAnsiTheme="minorHAnsi" w:cstheme="minorHAnsi"/>
          <w:sz w:val="22"/>
          <w:szCs w:val="22"/>
        </w:rPr>
        <w:t> </w:t>
      </w:r>
      <w:r w:rsidRPr="00756688" w:rsidR="00D12F4A">
        <w:rPr>
          <w:rFonts w:asciiTheme="minorHAnsi" w:hAnsiTheme="minorHAnsi" w:cstheme="minorHAnsi"/>
          <w:sz w:val="22"/>
          <w:szCs w:val="22"/>
        </w:rPr>
        <w:t xml:space="preserve">neoprávněnému nebo nahodilému přístupu k těmto údajům, k jejich změně, zničení či ztrátě apod. </w:t>
      </w:r>
    </w:p>
    <w:p w:rsidR="004B2D0B" w:rsidP="007B09CC" w:rsidRDefault="004B2D0B">
      <w:pPr>
        <w:pStyle w:val="Nadpis21"/>
        <w:spacing w:after="0"/>
        <w:ind w:left="709" w:hanging="709"/>
        <w:jc w:val="center"/>
        <w:rPr>
          <w:rFonts w:ascii="Calibri" w:hAnsi="Calibri" w:cs="Calibri"/>
          <w:b/>
          <w:sz w:val="22"/>
          <w:szCs w:val="22"/>
        </w:rPr>
      </w:pPr>
    </w:p>
    <w:p w:rsidRPr="00911B51" w:rsidR="00F90A68" w:rsidP="007B09CC" w:rsidRDefault="00F90A68">
      <w:pPr>
        <w:pStyle w:val="Nadpis21"/>
        <w:spacing w:after="0"/>
        <w:ind w:left="709" w:hanging="709"/>
        <w:jc w:val="center"/>
        <w:rPr>
          <w:rFonts w:ascii="Calibri" w:hAnsi="Calibri" w:cs="Calibri"/>
          <w:b/>
          <w:sz w:val="22"/>
          <w:szCs w:val="22"/>
        </w:rPr>
      </w:pPr>
      <w:r w:rsidRPr="00911B51">
        <w:rPr>
          <w:rFonts w:ascii="Calibri" w:hAnsi="Calibri" w:cs="Calibri"/>
          <w:b/>
          <w:sz w:val="22"/>
          <w:szCs w:val="22"/>
        </w:rPr>
        <w:t>VI.</w:t>
      </w:r>
    </w:p>
    <w:p w:rsidRPr="00911B51" w:rsidR="00F90A68" w:rsidP="0095309F" w:rsidRDefault="00F90A68">
      <w:pPr>
        <w:pStyle w:val="Nadpis21"/>
        <w:ind w:left="709" w:hanging="709"/>
        <w:jc w:val="center"/>
        <w:rPr>
          <w:rFonts w:ascii="Calibri" w:hAnsi="Calibri" w:cs="Calibri"/>
          <w:b/>
          <w:sz w:val="22"/>
          <w:szCs w:val="22"/>
        </w:rPr>
      </w:pPr>
      <w:r w:rsidRPr="00911B51">
        <w:rPr>
          <w:rFonts w:ascii="Calibri" w:hAnsi="Calibri" w:cs="Calibri"/>
          <w:b/>
          <w:sz w:val="22"/>
          <w:szCs w:val="22"/>
        </w:rPr>
        <w:t>Závěrečná ustanovení</w:t>
      </w:r>
    </w:p>
    <w:p w:rsidRPr="009D47AB" w:rsidR="009D47AB" w:rsidP="00A901EE" w:rsidRDefault="00F90A68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</w:rPr>
      </w:pPr>
      <w:r w:rsidRPr="009D47AB">
        <w:rPr>
          <w:rFonts w:asciiTheme="minorHAnsi" w:hAnsiTheme="minorHAnsi" w:cstheme="minorHAnsi"/>
        </w:rPr>
        <w:t>Tato smlouva nabývá účinnosti dnem jejího uveřejnění v registru smluv, v souladu se zákonem č.</w:t>
      </w:r>
      <w:r w:rsidR="00DF4003">
        <w:rPr>
          <w:rFonts w:asciiTheme="minorHAnsi" w:hAnsiTheme="minorHAnsi" w:cstheme="minorHAnsi"/>
        </w:rPr>
        <w:t> </w:t>
      </w:r>
      <w:r w:rsidRPr="009D47AB">
        <w:rPr>
          <w:rFonts w:asciiTheme="minorHAnsi" w:hAnsiTheme="minorHAnsi" w:cstheme="minorHAnsi"/>
        </w:rPr>
        <w:t>340/2015 Sb., o zvláštních podmínkách účinnosti některých smluv, uveřejňování těchto smluv a</w:t>
      </w:r>
      <w:r w:rsidR="00DF4003">
        <w:rPr>
          <w:rFonts w:asciiTheme="minorHAnsi" w:hAnsiTheme="minorHAnsi" w:cstheme="minorHAnsi"/>
        </w:rPr>
        <w:t> </w:t>
      </w:r>
      <w:r w:rsidRPr="009D47AB">
        <w:rPr>
          <w:rFonts w:asciiTheme="minorHAnsi" w:hAnsiTheme="minorHAnsi" w:cstheme="minorHAnsi"/>
        </w:rPr>
        <w:t xml:space="preserve">o registru smluv (dále jen „registr smluv“). Smluvní strany tímto berou na vědomí, že tato smlouva bude uveřejněna v registru smluv. </w:t>
      </w:r>
    </w:p>
    <w:p w:rsidRPr="009D47AB" w:rsidR="009D47AB" w:rsidP="00A901EE" w:rsidRDefault="00F90A68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</w:rPr>
      </w:pPr>
      <w:r w:rsidRPr="009D47AB">
        <w:rPr>
          <w:rFonts w:asciiTheme="minorHAnsi" w:hAnsiTheme="minorHAnsi" w:cstheme="minorHAnsi"/>
        </w:rPr>
        <w:t xml:space="preserve">Vztahy touto smlouvou výslovně neupravené se řídí právním řádem České republiky, zejm. zákonem č. 89/2012 Sb., občanský zákoník, ve znění pozdějších předpisů. </w:t>
      </w:r>
    </w:p>
    <w:p w:rsidRPr="009D47AB" w:rsidR="009D47AB" w:rsidP="00A901EE" w:rsidRDefault="00F90A68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</w:rPr>
      </w:pPr>
      <w:r w:rsidRPr="009D47AB">
        <w:rPr>
          <w:rFonts w:asciiTheme="minorHAnsi" w:hAnsiTheme="minorHAnsi" w:cstheme="minorHAnsi"/>
        </w:rPr>
        <w:t xml:space="preserve">Tato smlouva může být měněna nebo doplňována pouze písemnými dodatky, podepsanými oběma smluvními stranami. </w:t>
      </w:r>
    </w:p>
    <w:p w:rsidRPr="009D47AB" w:rsidR="009D47AB" w:rsidP="00A901EE" w:rsidRDefault="00F90A68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</w:rPr>
      </w:pPr>
      <w:r w:rsidRPr="009D47AB">
        <w:rPr>
          <w:rFonts w:asciiTheme="minorHAnsi" w:hAnsiTheme="minorHAnsi" w:cstheme="minorHAnsi"/>
        </w:rPr>
        <w:t>Smlouva je vyhotovena ve čtyřech stejnopisech, z nichž tři obdrží objednatel a jeden dodavatel.</w:t>
      </w:r>
    </w:p>
    <w:p w:rsidRPr="009D47AB" w:rsidR="009D47AB" w:rsidP="00A901EE" w:rsidRDefault="00F90A68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</w:rPr>
      </w:pPr>
      <w:r w:rsidRPr="009D47AB">
        <w:rPr>
          <w:rFonts w:asciiTheme="minorHAnsi" w:hAnsiTheme="minorHAnsi" w:cstheme="minorHAnsi"/>
        </w:rPr>
        <w:t xml:space="preserve">Souhlas </w:t>
      </w:r>
      <w:r w:rsidR="00EA7E44">
        <w:rPr>
          <w:rFonts w:asciiTheme="minorHAnsi" w:hAnsiTheme="minorHAnsi" w:cstheme="minorHAnsi"/>
        </w:rPr>
        <w:t xml:space="preserve">s </w:t>
      </w:r>
      <w:r w:rsidRPr="009D47AB">
        <w:rPr>
          <w:rFonts w:asciiTheme="minorHAnsi" w:hAnsiTheme="minorHAnsi" w:cstheme="minorHAnsi"/>
        </w:rPr>
        <w:t>uzavřením této smlouvy dala Rada městské části Praha 14 svým usnesením č</w:t>
      </w:r>
      <w:r w:rsidRPr="009D47AB" w:rsidR="009D47AB">
        <w:rPr>
          <w:rFonts w:asciiTheme="minorHAnsi" w:hAnsiTheme="minorHAnsi" w:cstheme="minorHAnsi"/>
        </w:rPr>
        <w:t>.</w:t>
      </w:r>
      <w:r w:rsidR="00DF4003">
        <w:rPr>
          <w:rFonts w:asciiTheme="minorHAnsi" w:hAnsiTheme="minorHAnsi" w:cstheme="minorHAnsi"/>
        </w:rPr>
        <w:t> </w:t>
      </w:r>
      <w:r w:rsidR="007439FF">
        <w:rPr>
          <w:rFonts w:asciiTheme="minorHAnsi" w:hAnsiTheme="minorHAnsi" w:cstheme="minorHAnsi"/>
        </w:rPr>
        <w:t>…../RMČ/2019 ze dne …</w:t>
      </w:r>
      <w:r w:rsidRPr="009D47AB" w:rsidR="009D47AB">
        <w:rPr>
          <w:rFonts w:asciiTheme="minorHAnsi" w:hAnsiTheme="minorHAnsi" w:cstheme="minorHAnsi"/>
        </w:rPr>
        <w:t>. 2019.</w:t>
      </w:r>
    </w:p>
    <w:p w:rsidRPr="009D47AB" w:rsidR="00CF693A" w:rsidP="00A901EE" w:rsidRDefault="00F90A68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</w:rPr>
      </w:pPr>
      <w:r w:rsidRPr="009D47AB">
        <w:rPr>
          <w:rFonts w:asciiTheme="minorHAnsi" w:hAnsiTheme="minorHAnsi" w:cstheme="minorHAnsi"/>
        </w:rPr>
        <w:t xml:space="preserve">Smluvní strany shodně prohlašují, že si tuto smlouvu před jejím podpisem přečetly, že byla uzavřena po vzájemném projednání podle jejich pravé a svobodné vůle, určitě, vážně a srozumitelně, a na důkaz </w:t>
      </w:r>
      <w:r w:rsidRPr="009D47AB" w:rsidR="00EB208E">
        <w:rPr>
          <w:rFonts w:asciiTheme="minorHAnsi" w:hAnsiTheme="minorHAnsi" w:cstheme="minorHAnsi"/>
        </w:rPr>
        <w:t>toho připojují níže své podpisy</w:t>
      </w:r>
    </w:p>
    <w:p w:rsidR="000E36D7" w:rsidP="007B09CC" w:rsidRDefault="000E36D7">
      <w:pPr>
        <w:pStyle w:val="Nadpis21"/>
        <w:tabs>
          <w:tab w:val="left" w:pos="425"/>
        </w:tabs>
        <w:spacing w:before="120" w:after="0"/>
        <w:ind w:left="1134" w:hanging="567"/>
        <w:rPr>
          <w:rFonts w:ascii="Calibri" w:hAnsi="Calibri" w:cs="Calibri"/>
          <w:sz w:val="22"/>
          <w:szCs w:val="22"/>
        </w:rPr>
      </w:pPr>
    </w:p>
    <w:p w:rsidRPr="009D47AB" w:rsidR="009D47AB" w:rsidP="007B09CC" w:rsidRDefault="009D47AB">
      <w:pPr>
        <w:pStyle w:val="Nadpis21"/>
        <w:tabs>
          <w:tab w:val="left" w:pos="425"/>
        </w:tabs>
        <w:spacing w:before="120" w:after="0"/>
        <w:ind w:left="1134" w:hanging="567"/>
        <w:rPr>
          <w:rFonts w:ascii="Calibri" w:hAnsi="Calibri" w:cs="Calibri"/>
          <w:b/>
          <w:sz w:val="22"/>
          <w:szCs w:val="22"/>
        </w:rPr>
      </w:pPr>
      <w:r w:rsidRPr="009D47AB">
        <w:rPr>
          <w:rFonts w:ascii="Calibri" w:hAnsi="Calibri" w:cs="Calibri"/>
          <w:b/>
          <w:sz w:val="22"/>
          <w:szCs w:val="22"/>
        </w:rPr>
        <w:t>objednatel:</w:t>
      </w:r>
      <w:r w:rsidRPr="009D47AB">
        <w:rPr>
          <w:rFonts w:ascii="Calibri" w:hAnsi="Calibri" w:cs="Calibri"/>
          <w:b/>
          <w:sz w:val="22"/>
          <w:szCs w:val="22"/>
        </w:rPr>
        <w:tab/>
      </w:r>
      <w:r w:rsidRPr="009D47AB">
        <w:rPr>
          <w:rFonts w:ascii="Calibri" w:hAnsi="Calibri" w:cs="Calibri"/>
          <w:b/>
          <w:sz w:val="22"/>
          <w:szCs w:val="22"/>
        </w:rPr>
        <w:tab/>
      </w:r>
      <w:r w:rsidRPr="009D47AB">
        <w:rPr>
          <w:rFonts w:ascii="Calibri" w:hAnsi="Calibri" w:cs="Calibri"/>
          <w:b/>
          <w:sz w:val="22"/>
          <w:szCs w:val="22"/>
        </w:rPr>
        <w:tab/>
      </w:r>
      <w:r w:rsidRPr="009D47AB">
        <w:rPr>
          <w:rFonts w:ascii="Calibri" w:hAnsi="Calibri" w:cs="Calibri"/>
          <w:b/>
          <w:sz w:val="22"/>
          <w:szCs w:val="22"/>
        </w:rPr>
        <w:tab/>
      </w:r>
      <w:r w:rsidRPr="009D47AB">
        <w:rPr>
          <w:rFonts w:ascii="Calibri" w:hAnsi="Calibri" w:cs="Calibri"/>
          <w:b/>
          <w:sz w:val="22"/>
          <w:szCs w:val="22"/>
        </w:rPr>
        <w:tab/>
      </w:r>
      <w:r w:rsidRPr="009D47AB">
        <w:rPr>
          <w:rFonts w:ascii="Calibri" w:hAnsi="Calibri" w:cs="Calibri"/>
          <w:b/>
          <w:sz w:val="22"/>
          <w:szCs w:val="22"/>
        </w:rPr>
        <w:tab/>
        <w:t>dodavatel:</w:t>
      </w:r>
    </w:p>
    <w:p w:rsidR="009D47AB" w:rsidP="007B09CC" w:rsidRDefault="009D47AB">
      <w:pPr>
        <w:pStyle w:val="Nadpis21"/>
        <w:tabs>
          <w:tab w:val="left" w:pos="425"/>
        </w:tabs>
        <w:spacing w:before="120" w:after="0"/>
        <w:ind w:left="1134" w:hanging="567"/>
        <w:rPr>
          <w:rFonts w:ascii="Calibri" w:hAnsi="Calibri" w:cs="Calibri"/>
          <w:sz w:val="22"/>
          <w:szCs w:val="22"/>
        </w:rPr>
      </w:pPr>
    </w:p>
    <w:p w:rsidRPr="00911B51" w:rsidR="00F90A68" w:rsidP="007B09CC" w:rsidRDefault="00F90A68">
      <w:pPr>
        <w:pStyle w:val="Nadpis21"/>
        <w:tabs>
          <w:tab w:val="left" w:pos="425"/>
        </w:tabs>
        <w:spacing w:before="120" w:after="0"/>
        <w:ind w:left="1134" w:hanging="567"/>
        <w:rPr>
          <w:rFonts w:ascii="Calibri" w:hAnsi="Calibri" w:cs="Calibri"/>
          <w:sz w:val="22"/>
          <w:szCs w:val="22"/>
        </w:rPr>
      </w:pPr>
      <w:r w:rsidRPr="00911B51">
        <w:rPr>
          <w:rFonts w:ascii="Calibri" w:hAnsi="Calibri" w:cs="Calibri"/>
          <w:sz w:val="22"/>
          <w:szCs w:val="22"/>
        </w:rPr>
        <w:t>V Praze dne………………………….</w:t>
      </w:r>
      <w:r w:rsidRPr="00911B51">
        <w:rPr>
          <w:rFonts w:ascii="Calibri" w:hAnsi="Calibri" w:cs="Calibri"/>
          <w:sz w:val="22"/>
          <w:szCs w:val="22"/>
        </w:rPr>
        <w:tab/>
      </w:r>
      <w:r w:rsidRPr="00911B51">
        <w:rPr>
          <w:rFonts w:ascii="Calibri" w:hAnsi="Calibri" w:cs="Calibri"/>
          <w:sz w:val="22"/>
          <w:szCs w:val="22"/>
        </w:rPr>
        <w:tab/>
      </w:r>
      <w:r w:rsidRPr="00911B51">
        <w:rPr>
          <w:rFonts w:ascii="Calibri" w:hAnsi="Calibri" w:cs="Calibri"/>
          <w:sz w:val="22"/>
          <w:szCs w:val="22"/>
        </w:rPr>
        <w:tab/>
      </w:r>
      <w:r w:rsidRPr="00911B51">
        <w:rPr>
          <w:rFonts w:ascii="Calibri" w:hAnsi="Calibri" w:cs="Calibri"/>
          <w:sz w:val="22"/>
          <w:szCs w:val="22"/>
        </w:rPr>
        <w:tab/>
        <w:t>V</w:t>
      </w:r>
      <w:r w:rsidRPr="00911B51">
        <w:rPr>
          <w:rFonts w:ascii="Calibri" w:hAnsi="Calibri" w:cs="Calibri"/>
          <w:sz w:val="22"/>
          <w:szCs w:val="22"/>
          <w:highlight w:val="yellow"/>
        </w:rPr>
        <w:t>……………........... dne …………..</w:t>
      </w:r>
      <w:r w:rsidRPr="00911B51">
        <w:rPr>
          <w:rFonts w:ascii="Calibri" w:hAnsi="Calibri" w:cs="Calibri"/>
          <w:sz w:val="22"/>
          <w:szCs w:val="22"/>
        </w:rPr>
        <w:t xml:space="preserve"> </w:t>
      </w:r>
    </w:p>
    <w:p w:rsidR="000E36D7" w:rsidP="007B09CC" w:rsidRDefault="000E36D7">
      <w:pPr>
        <w:pStyle w:val="Nadpis21"/>
        <w:tabs>
          <w:tab w:val="left" w:pos="425"/>
        </w:tabs>
        <w:spacing w:before="120" w:after="0"/>
        <w:ind w:left="0" w:firstLine="0"/>
        <w:rPr>
          <w:rFonts w:ascii="Calibri" w:hAnsi="Calibri" w:cs="Calibri"/>
          <w:sz w:val="22"/>
          <w:szCs w:val="22"/>
        </w:rPr>
      </w:pPr>
    </w:p>
    <w:p w:rsidR="00DF4003" w:rsidP="007B09CC" w:rsidRDefault="00DF4003">
      <w:pPr>
        <w:pStyle w:val="Nadpis21"/>
        <w:tabs>
          <w:tab w:val="left" w:pos="425"/>
        </w:tabs>
        <w:spacing w:before="120" w:after="0"/>
        <w:ind w:left="0" w:firstLine="0"/>
        <w:rPr>
          <w:rFonts w:ascii="Calibri" w:hAnsi="Calibri" w:cs="Calibri"/>
          <w:sz w:val="22"/>
          <w:szCs w:val="22"/>
        </w:rPr>
      </w:pPr>
    </w:p>
    <w:p w:rsidRPr="00911B51" w:rsidR="00F90A68" w:rsidP="007B09CC" w:rsidRDefault="00F90A68">
      <w:pPr>
        <w:pStyle w:val="Nadpis21"/>
        <w:tabs>
          <w:tab w:val="left" w:pos="425"/>
        </w:tabs>
        <w:spacing w:before="120" w:after="0"/>
        <w:ind w:left="1134" w:hanging="567"/>
        <w:rPr>
          <w:rFonts w:ascii="Calibri" w:hAnsi="Calibri" w:cs="Calibri"/>
          <w:sz w:val="22"/>
          <w:szCs w:val="22"/>
        </w:rPr>
      </w:pPr>
      <w:r w:rsidRPr="008A5D73">
        <w:rPr>
          <w:rFonts w:ascii="Calibri" w:hAnsi="Calibri" w:cs="Calibri"/>
          <w:sz w:val="22"/>
          <w:szCs w:val="22"/>
        </w:rPr>
        <w:t>………………………........................</w:t>
      </w:r>
      <w:r w:rsidRPr="008A5D73">
        <w:rPr>
          <w:rFonts w:ascii="Calibri" w:hAnsi="Calibri" w:cs="Calibri"/>
          <w:sz w:val="22"/>
          <w:szCs w:val="22"/>
        </w:rPr>
        <w:tab/>
      </w:r>
      <w:r w:rsidRPr="008A5D73">
        <w:rPr>
          <w:rFonts w:ascii="Calibri" w:hAnsi="Calibri" w:cs="Calibri"/>
          <w:sz w:val="22"/>
          <w:szCs w:val="22"/>
        </w:rPr>
        <w:tab/>
      </w:r>
      <w:r w:rsidRPr="008A5D73">
        <w:rPr>
          <w:rFonts w:ascii="Calibri" w:hAnsi="Calibri" w:cs="Calibri"/>
          <w:sz w:val="22"/>
          <w:szCs w:val="22"/>
        </w:rPr>
        <w:tab/>
      </w:r>
      <w:r w:rsidRPr="008A5D73">
        <w:rPr>
          <w:rFonts w:ascii="Calibri" w:hAnsi="Calibri" w:cs="Calibri"/>
          <w:sz w:val="22"/>
          <w:szCs w:val="22"/>
        </w:rPr>
        <w:tab/>
      </w:r>
      <w:r w:rsidRPr="008A5D73">
        <w:rPr>
          <w:rFonts w:ascii="Calibri" w:hAnsi="Calibri" w:cs="Calibri"/>
          <w:sz w:val="22"/>
          <w:szCs w:val="22"/>
          <w:highlight w:val="yellow"/>
        </w:rPr>
        <w:t>………………………........................</w:t>
      </w:r>
    </w:p>
    <w:p w:rsidR="00E66F00" w:rsidP="009D47AB" w:rsidRDefault="009D47AB">
      <w:pPr>
        <w:pStyle w:val="Nadpis21"/>
        <w:tabs>
          <w:tab w:val="left" w:pos="425"/>
        </w:tabs>
        <w:spacing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Mgr. Radek Vondra</w:t>
      </w:r>
    </w:p>
    <w:p w:rsidRPr="0058327A" w:rsidR="009D47AB" w:rsidP="009D47AB" w:rsidRDefault="009D47AB">
      <w:pPr>
        <w:pStyle w:val="Nadpis21"/>
        <w:tabs>
          <w:tab w:val="left" w:pos="425"/>
        </w:tabs>
        <w:spacing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starosta městské části Praha 14</w:t>
      </w:r>
    </w:p>
    <w:sectPr w:rsidRPr="0058327A" w:rsidR="009D47AB" w:rsidSect="00DF4003">
      <w:headerReference w:type="default" r:id="rId9"/>
      <w:footerReference w:type="default" r:id="rId10"/>
      <w:footnotePr>
        <w:numRestart w:val="eachPage"/>
      </w:footnotePr>
      <w:endnotePr>
        <w:numFmt w:val="decimal"/>
        <w:numStart w:val="0"/>
      </w:endnotePr>
      <w:type w:val="continuous"/>
      <w:pgSz w:w="11906" w:h="16835"/>
      <w:pgMar w:top="1418" w:right="1304" w:bottom="964" w:left="1304" w:header="431" w:footer="61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901EE" w:rsidRDefault="00A901EE">
      <w:pPr>
        <w:spacing w:after="0" w:line="240" w:lineRule="auto"/>
      </w:pPr>
      <w:r>
        <w:separator/>
      </w:r>
    </w:p>
  </w:endnote>
  <w:endnote w:type="continuationSeparator" w:id="0">
    <w:p w:rsidR="00A901EE" w:rsidRDefault="00A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Arial" w:hAnsi="Arial" w:cs="Arial"/>
        <w:sz w:val="16"/>
        <w:szCs w:val="16"/>
      </w:rPr>
      <w:id w:val="15157326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533F04" w:rsidR="00533F04" w:rsidRDefault="00533F04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0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5A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3F0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5A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3F04" w:rsidP="00DF4003" w:rsidRDefault="00533F04">
    <w:pPr>
      <w:pStyle w:val="Zpat"/>
      <w:spacing w:after="0" w:line="240" w:lineRule="auto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901EE" w:rsidRDefault="00A901EE">
      <w:pPr>
        <w:spacing w:after="0" w:line="240" w:lineRule="auto"/>
      </w:pPr>
      <w:r>
        <w:separator/>
      </w:r>
    </w:p>
  </w:footnote>
  <w:footnote w:type="continuationSeparator" w:id="0">
    <w:p w:rsidR="00A901EE" w:rsidRDefault="00A9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4B2E36" w:rsidR="004B2E36" w:rsidP="004B2E36" w:rsidRDefault="004B2E36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>
      <w:tab/>
    </w:r>
    <w:r>
      <w:tab/>
    </w: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2" name="Obrázek 2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3" name="Obrázek 3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0592EBE"/>
    <w:multiLevelType w:val="hybridMultilevel"/>
    <w:tmpl w:val="B358B65A"/>
    <w:lvl w:ilvl="0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2DFE1EF6"/>
    <w:multiLevelType w:val="hybridMultilevel"/>
    <w:tmpl w:val="525CE950"/>
    <w:lvl w:ilvl="0" w:tplc="872C12D8">
      <w:start w:val="1"/>
      <w:numFmt w:val="upperLetter"/>
      <w:lvlText w:val="%1)"/>
      <w:lvlJc w:val="left"/>
      <w:pPr>
        <w:ind w:left="1080" w:hanging="360"/>
      </w:pPr>
      <w:rPr>
        <w:rFonts w:hint="default" w:eastAsia="Times New Roman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541FC"/>
    <w:multiLevelType w:val="multilevel"/>
    <w:tmpl w:val="42B6B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EA2D3B"/>
    <w:multiLevelType w:val="hybridMultilevel"/>
    <w:tmpl w:val="D29C4D2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014CEB"/>
    <w:multiLevelType w:val="multilevel"/>
    <w:tmpl w:val="5466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BD87B6F"/>
    <w:multiLevelType w:val="hybridMultilevel"/>
    <w:tmpl w:val="279CE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4A02"/>
    <w:multiLevelType w:val="hybridMultilevel"/>
    <w:tmpl w:val="7F9609EA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>
    <w:nsid w:val="47A41ACE"/>
    <w:multiLevelType w:val="multilevel"/>
    <w:tmpl w:val="D152E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Theme="minorHAnsi" w:hAnsiTheme="minorHAnsi" w:cstheme="minorHAnsi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E496639"/>
    <w:multiLevelType w:val="hybridMultilevel"/>
    <w:tmpl w:val="86CA6766"/>
    <w:lvl w:ilvl="0" w:tplc="0A06DEE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0416E01"/>
    <w:multiLevelType w:val="hybridMultilevel"/>
    <w:tmpl w:val="43849E48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69035319"/>
    <w:multiLevelType w:val="multilevel"/>
    <w:tmpl w:val="34E80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>
    <w:nsid w:val="767D772C"/>
    <w:multiLevelType w:val="multilevel"/>
    <w:tmpl w:val="384C0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2">
    <w:nsid w:val="77844564"/>
    <w:multiLevelType w:val="multilevel"/>
    <w:tmpl w:val="A782B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hdrShapeDefaults>
    <o:shapedefaults spidmax="22529" v:ext="edit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0"/>
    <w:rsid w:val="000212BE"/>
    <w:rsid w:val="00024571"/>
    <w:rsid w:val="00037293"/>
    <w:rsid w:val="00062F28"/>
    <w:rsid w:val="0007019D"/>
    <w:rsid w:val="00083946"/>
    <w:rsid w:val="0009198A"/>
    <w:rsid w:val="000A17D5"/>
    <w:rsid w:val="000B37B4"/>
    <w:rsid w:val="000C692B"/>
    <w:rsid w:val="000E36D7"/>
    <w:rsid w:val="000E7AC5"/>
    <w:rsid w:val="000F6360"/>
    <w:rsid w:val="0010152B"/>
    <w:rsid w:val="001045FC"/>
    <w:rsid w:val="00127C7D"/>
    <w:rsid w:val="001324E9"/>
    <w:rsid w:val="00133736"/>
    <w:rsid w:val="0015080D"/>
    <w:rsid w:val="00181D7B"/>
    <w:rsid w:val="001822B5"/>
    <w:rsid w:val="0018453A"/>
    <w:rsid w:val="001B09B8"/>
    <w:rsid w:val="001B4F9F"/>
    <w:rsid w:val="001E0304"/>
    <w:rsid w:val="00236435"/>
    <w:rsid w:val="00255A6D"/>
    <w:rsid w:val="00264097"/>
    <w:rsid w:val="002717AB"/>
    <w:rsid w:val="00276123"/>
    <w:rsid w:val="0029362D"/>
    <w:rsid w:val="002A1829"/>
    <w:rsid w:val="002E4A80"/>
    <w:rsid w:val="002F7731"/>
    <w:rsid w:val="00313D52"/>
    <w:rsid w:val="00316577"/>
    <w:rsid w:val="003343F4"/>
    <w:rsid w:val="003661D8"/>
    <w:rsid w:val="003A1C46"/>
    <w:rsid w:val="003A5A40"/>
    <w:rsid w:val="003B0411"/>
    <w:rsid w:val="003D63C3"/>
    <w:rsid w:val="00422FF5"/>
    <w:rsid w:val="004329EA"/>
    <w:rsid w:val="00483906"/>
    <w:rsid w:val="004B2D0B"/>
    <w:rsid w:val="004B2E36"/>
    <w:rsid w:val="004D0BAF"/>
    <w:rsid w:val="004E2359"/>
    <w:rsid w:val="004E3546"/>
    <w:rsid w:val="004E3C8A"/>
    <w:rsid w:val="00503952"/>
    <w:rsid w:val="005121C4"/>
    <w:rsid w:val="00531BA9"/>
    <w:rsid w:val="00533F04"/>
    <w:rsid w:val="005411EA"/>
    <w:rsid w:val="00547617"/>
    <w:rsid w:val="005655D0"/>
    <w:rsid w:val="00566B65"/>
    <w:rsid w:val="005826E3"/>
    <w:rsid w:val="0058327A"/>
    <w:rsid w:val="00583A01"/>
    <w:rsid w:val="005A48BA"/>
    <w:rsid w:val="005B538B"/>
    <w:rsid w:val="005B78D8"/>
    <w:rsid w:val="005C0DD4"/>
    <w:rsid w:val="005C3058"/>
    <w:rsid w:val="006062AC"/>
    <w:rsid w:val="00627C30"/>
    <w:rsid w:val="00644761"/>
    <w:rsid w:val="00664475"/>
    <w:rsid w:val="00677844"/>
    <w:rsid w:val="006975DD"/>
    <w:rsid w:val="006A12D6"/>
    <w:rsid w:val="006C0C8F"/>
    <w:rsid w:val="006D58A4"/>
    <w:rsid w:val="0071454E"/>
    <w:rsid w:val="00736616"/>
    <w:rsid w:val="007439FF"/>
    <w:rsid w:val="00747711"/>
    <w:rsid w:val="00756688"/>
    <w:rsid w:val="0076445A"/>
    <w:rsid w:val="00787A42"/>
    <w:rsid w:val="007B09CC"/>
    <w:rsid w:val="007B6785"/>
    <w:rsid w:val="007D7A94"/>
    <w:rsid w:val="00816551"/>
    <w:rsid w:val="008177C6"/>
    <w:rsid w:val="00825A3E"/>
    <w:rsid w:val="00825DE8"/>
    <w:rsid w:val="00834B90"/>
    <w:rsid w:val="00861357"/>
    <w:rsid w:val="008724D2"/>
    <w:rsid w:val="00895127"/>
    <w:rsid w:val="00896092"/>
    <w:rsid w:val="008A316B"/>
    <w:rsid w:val="008A5D73"/>
    <w:rsid w:val="008D6EC5"/>
    <w:rsid w:val="008E6F84"/>
    <w:rsid w:val="008F1137"/>
    <w:rsid w:val="00900454"/>
    <w:rsid w:val="00901B67"/>
    <w:rsid w:val="00911B51"/>
    <w:rsid w:val="00916785"/>
    <w:rsid w:val="009408A5"/>
    <w:rsid w:val="00950B0C"/>
    <w:rsid w:val="0095309F"/>
    <w:rsid w:val="00965A58"/>
    <w:rsid w:val="00965FE9"/>
    <w:rsid w:val="00967430"/>
    <w:rsid w:val="00973088"/>
    <w:rsid w:val="009746D0"/>
    <w:rsid w:val="009B1747"/>
    <w:rsid w:val="009D47AB"/>
    <w:rsid w:val="009F32FE"/>
    <w:rsid w:val="00A00E19"/>
    <w:rsid w:val="00A01658"/>
    <w:rsid w:val="00A03EA2"/>
    <w:rsid w:val="00A22280"/>
    <w:rsid w:val="00A42A61"/>
    <w:rsid w:val="00A472FD"/>
    <w:rsid w:val="00A66A7C"/>
    <w:rsid w:val="00A7040C"/>
    <w:rsid w:val="00A80F28"/>
    <w:rsid w:val="00A8578E"/>
    <w:rsid w:val="00A901EE"/>
    <w:rsid w:val="00AB5DE1"/>
    <w:rsid w:val="00AC0E3D"/>
    <w:rsid w:val="00AD08E6"/>
    <w:rsid w:val="00AD4248"/>
    <w:rsid w:val="00AE3E5F"/>
    <w:rsid w:val="00B030DF"/>
    <w:rsid w:val="00B06B48"/>
    <w:rsid w:val="00B15905"/>
    <w:rsid w:val="00B30E9F"/>
    <w:rsid w:val="00B32D65"/>
    <w:rsid w:val="00B32E2B"/>
    <w:rsid w:val="00B604B8"/>
    <w:rsid w:val="00B61A61"/>
    <w:rsid w:val="00B65F21"/>
    <w:rsid w:val="00B71DCF"/>
    <w:rsid w:val="00B75FA3"/>
    <w:rsid w:val="00BC6083"/>
    <w:rsid w:val="00C03EE1"/>
    <w:rsid w:val="00C07364"/>
    <w:rsid w:val="00C46BCB"/>
    <w:rsid w:val="00C50042"/>
    <w:rsid w:val="00C51E7E"/>
    <w:rsid w:val="00C73FAF"/>
    <w:rsid w:val="00C82229"/>
    <w:rsid w:val="00C92804"/>
    <w:rsid w:val="00C93D4D"/>
    <w:rsid w:val="00CA28FF"/>
    <w:rsid w:val="00CA7585"/>
    <w:rsid w:val="00CB13ED"/>
    <w:rsid w:val="00CB59D4"/>
    <w:rsid w:val="00CD057C"/>
    <w:rsid w:val="00CD41E6"/>
    <w:rsid w:val="00CF693A"/>
    <w:rsid w:val="00D01F38"/>
    <w:rsid w:val="00D12F4A"/>
    <w:rsid w:val="00D36EAF"/>
    <w:rsid w:val="00D80FC8"/>
    <w:rsid w:val="00D83A54"/>
    <w:rsid w:val="00DB1146"/>
    <w:rsid w:val="00DD1C84"/>
    <w:rsid w:val="00DD43D2"/>
    <w:rsid w:val="00DF08AD"/>
    <w:rsid w:val="00DF4003"/>
    <w:rsid w:val="00E017C5"/>
    <w:rsid w:val="00E053E3"/>
    <w:rsid w:val="00E217D4"/>
    <w:rsid w:val="00E66F00"/>
    <w:rsid w:val="00E7238B"/>
    <w:rsid w:val="00E83D45"/>
    <w:rsid w:val="00E93270"/>
    <w:rsid w:val="00E95A7F"/>
    <w:rsid w:val="00EA7E44"/>
    <w:rsid w:val="00EB208E"/>
    <w:rsid w:val="00EB5F85"/>
    <w:rsid w:val="00EC18AB"/>
    <w:rsid w:val="00EC5213"/>
    <w:rsid w:val="00ED43BD"/>
    <w:rsid w:val="00EF391C"/>
    <w:rsid w:val="00EF4DDB"/>
    <w:rsid w:val="00F07A02"/>
    <w:rsid w:val="00F15AB8"/>
    <w:rsid w:val="00F205EC"/>
    <w:rsid w:val="00F5628D"/>
    <w:rsid w:val="00F609B1"/>
    <w:rsid w:val="00F63ED5"/>
    <w:rsid w:val="00F66018"/>
    <w:rsid w:val="00F7107B"/>
    <w:rsid w:val="00F86C6E"/>
    <w:rsid w:val="00F8736A"/>
    <w:rsid w:val="00F90A68"/>
    <w:rsid w:val="00FA1F80"/>
    <w:rsid w:val="00FB5BA1"/>
    <w:rsid w:val="00FD0F55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2529" v:ext="edit"/>
    <o:shapelayout v:ext="edit">
      <o:idmap data="1" v:ext="edit"/>
    </o:shapelayout>
  </w:shapeDefaults>
  <w:decimalSymbol w:val=","/>
  <w:listSeparator w:val=";"/>
  <w15:chartTrackingRefBased/>
  <w14:docId w14:val="51F5E0F8"/>
  <w15:docId w15:val="{8AD4E410-3AD8-49C4-BD1D-BF14AE7661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66F00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B4F9F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6F00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rsid w:val="00E66F00"/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PFI-odstavec" w:customStyle="true">
    <w:name w:val="PFI-odstavec"/>
    <w:basedOn w:val="Normln"/>
    <w:link w:val="PFI-odstavecChar"/>
    <w:rsid w:val="00E66F00"/>
    <w:pPr>
      <w:tabs>
        <w:tab w:val="num" w:pos="680"/>
      </w:tabs>
      <w:suppressAutoHyphens/>
      <w:spacing w:after="120" w:line="240" w:lineRule="auto"/>
      <w:jc w:val="both"/>
    </w:pPr>
    <w:rPr>
      <w:rFonts w:ascii="Palatino Linotype" w:hAnsi="Palatino Linotype" w:eastAsia="Times New Roman"/>
      <w:sz w:val="20"/>
      <w:szCs w:val="24"/>
      <w:lang w:val="x-none" w:eastAsia="ar-SA"/>
    </w:rPr>
  </w:style>
  <w:style w:type="character" w:styleId="PFI-odstavecChar" w:customStyle="true">
    <w:name w:val="PFI-odstavec Char"/>
    <w:link w:val="PFI-odstavec"/>
    <w:rsid w:val="00E66F00"/>
    <w:rPr>
      <w:rFonts w:ascii="Palatino Linotype" w:hAnsi="Palatino Linotype"/>
      <w:szCs w:val="24"/>
      <w:lang w:val="x-none" w:eastAsia="ar-SA" w:bidi="ar-SA"/>
    </w:rPr>
  </w:style>
  <w:style w:type="paragraph" w:styleId="BodyText1" w:customStyle="true">
    <w:name w:val="Body Text1"/>
    <w:qFormat/>
    <w:rsid w:val="00E66F00"/>
    <w:pPr>
      <w:keepLines/>
      <w:spacing w:before="120" w:after="120"/>
      <w:jc w:val="both"/>
    </w:pPr>
    <w:rPr>
      <w:rFonts w:ascii="Arial" w:hAnsi="Arial"/>
      <w:color w:val="000000"/>
      <w:szCs w:val="48"/>
      <w:lang w:eastAsia="en-US"/>
    </w:rPr>
  </w:style>
  <w:style w:type="paragraph" w:styleId="Zkladntext">
    <w:name w:val="Body Text"/>
    <w:basedOn w:val="Normln"/>
    <w:link w:val="ZkladntextChar"/>
    <w:rsid w:val="00E66F00"/>
    <w:pPr>
      <w:widowControl w:val="false"/>
      <w:spacing w:after="0" w:line="240" w:lineRule="auto"/>
      <w:jc w:val="both"/>
    </w:pPr>
    <w:rPr>
      <w:rFonts w:ascii="Arial" w:hAnsi="Arial" w:eastAsia="Times New Roman"/>
      <w:sz w:val="24"/>
      <w:szCs w:val="24"/>
      <w:lang w:val="x-none" w:eastAsia="cs-CZ"/>
    </w:rPr>
  </w:style>
  <w:style w:type="character" w:styleId="ZkladntextChar" w:customStyle="true">
    <w:name w:val="Základní text Char"/>
    <w:link w:val="Zkladntext"/>
    <w:rsid w:val="00E66F00"/>
    <w:rPr>
      <w:rFonts w:ascii="Arial" w:hAnsi="Arial"/>
      <w:sz w:val="24"/>
      <w:szCs w:val="24"/>
      <w:lang w:val="x-none" w:eastAsia="cs-CZ" w:bidi="ar-SA"/>
    </w:rPr>
  </w:style>
  <w:style w:type="paragraph" w:styleId="Odstavecseseznamem">
    <w:name w:val="List Paragraph"/>
    <w:basedOn w:val="Normln"/>
    <w:uiPriority w:val="34"/>
    <w:qFormat/>
    <w:rsid w:val="00E66F00"/>
    <w:pPr>
      <w:spacing w:after="0" w:line="240" w:lineRule="auto"/>
      <w:ind w:left="708"/>
      <w:jc w:val="both"/>
    </w:pPr>
    <w:rPr>
      <w:rFonts w:ascii="Arial" w:hAnsi="Arial" w:eastAsia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E66F00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E66F00"/>
    <w:rPr>
      <w:rFonts w:ascii="Calibri" w:hAnsi="Calibri" w:eastAsia="Calibri"/>
      <w:sz w:val="22"/>
      <w:szCs w:val="22"/>
      <w:lang w:val="cs-CZ" w:eastAsia="en-US" w:bidi="ar-SA"/>
    </w:rPr>
  </w:style>
  <w:style w:type="paragraph" w:styleId="plohy" w:customStyle="true">
    <w:name w:val="přílohy"/>
    <w:basedOn w:val="Normln"/>
    <w:qFormat/>
    <w:rsid w:val="00E66F00"/>
    <w:pPr>
      <w:spacing w:after="0" w:line="240" w:lineRule="auto"/>
      <w:jc w:val="both"/>
    </w:pPr>
    <w:rPr>
      <w:rFonts w:ascii="Arial" w:hAnsi="Arial"/>
      <w:b/>
    </w:rPr>
  </w:style>
  <w:style w:type="paragraph" w:styleId="Nadpis21" w:customStyle="true">
    <w:name w:val="Nadpis 21"/>
    <w:basedOn w:val="Normln"/>
    <w:rsid w:val="00E66F00"/>
    <w:pPr>
      <w:widowControl w:val="false"/>
      <w:spacing w:after="120" w:line="240" w:lineRule="auto"/>
      <w:ind w:left="1418" w:hanging="708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kladntextsubtitle2" w:customStyle="true">
    <w:name w:val="Základní text.subtitle2"/>
    <w:basedOn w:val="Normln"/>
    <w:next w:val="Normln"/>
    <w:rsid w:val="00E66F00"/>
    <w:pPr>
      <w:widowControl w:val="false"/>
      <w:spacing w:after="0" w:line="240" w:lineRule="auto"/>
    </w:pPr>
    <w:rPr>
      <w:rFonts w:ascii="Times New Roman" w:hAnsi="Times New Roman" w:eastAsia="Times New Roman"/>
      <w:sz w:val="20"/>
      <w:szCs w:val="20"/>
      <w:lang w:val="en-GB" w:eastAsia="en-GB"/>
    </w:rPr>
  </w:style>
  <w:style w:type="paragraph" w:styleId="slovanodrka" w:customStyle="true">
    <w:name w:val="číslovaná odrážka"/>
    <w:basedOn w:val="Normln"/>
    <w:rsid w:val="00E66F00"/>
    <w:pPr>
      <w:widowControl w:val="false"/>
      <w:tabs>
        <w:tab w:val="left" w:pos="648"/>
      </w:tabs>
      <w:spacing w:before="80" w:after="0" w:line="240" w:lineRule="auto"/>
      <w:ind w:left="648" w:hanging="648"/>
      <w:jc w:val="both"/>
    </w:pPr>
    <w:rPr>
      <w:rFonts w:ascii="Arial" w:hAnsi="Arial" w:eastAsia="Times New Roman"/>
      <w:szCs w:val="20"/>
      <w:lang w:eastAsia="cs-CZ"/>
    </w:rPr>
  </w:style>
  <w:style w:type="paragraph" w:styleId="Nadpislnku" w:customStyle="true">
    <w:name w:val="Nadpis článku"/>
    <w:basedOn w:val="Normln"/>
    <w:next w:val="Zkladntextsubtitle2"/>
    <w:rsid w:val="00E66F00"/>
    <w:pPr>
      <w:widowControl w:val="false"/>
      <w:tabs>
        <w:tab w:val="left" w:pos="283"/>
      </w:tabs>
      <w:spacing w:after="198" w:line="240" w:lineRule="auto"/>
      <w:jc w:val="center"/>
    </w:pPr>
    <w:rPr>
      <w:rFonts w:ascii="Times New Roman" w:hAnsi="Times New Roman" w:eastAsia="Times New Roman"/>
      <w:b/>
      <w:color w:val="000000"/>
      <w:sz w:val="18"/>
      <w:szCs w:val="20"/>
      <w:lang w:eastAsia="cs-CZ"/>
    </w:rPr>
  </w:style>
  <w:style w:type="paragraph" w:styleId="Zkladntext20" w:customStyle="true">
    <w:name w:val="Základní text 2~"/>
    <w:basedOn w:val="Normln"/>
    <w:rsid w:val="00E66F00"/>
    <w:pPr>
      <w:widowControl w:val="false"/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character" w:styleId="Zdraznn">
    <w:name w:val="Emphasis"/>
    <w:qFormat/>
    <w:rsid w:val="00E66F00"/>
    <w:rPr>
      <w:i/>
      <w:iCs/>
    </w:rPr>
  </w:style>
  <w:style w:type="paragraph" w:styleId="Zkladntext3">
    <w:name w:val="Body Text 3"/>
    <w:basedOn w:val="Normln"/>
    <w:rsid w:val="00E66F00"/>
    <w:pPr>
      <w:spacing w:after="120"/>
    </w:pPr>
    <w:rPr>
      <w:sz w:val="16"/>
      <w:szCs w:val="16"/>
    </w:rPr>
  </w:style>
  <w:style w:type="character" w:styleId="Odkaznakoment">
    <w:name w:val="annotation reference"/>
    <w:rsid w:val="008960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6092"/>
    <w:rPr>
      <w:sz w:val="20"/>
      <w:szCs w:val="20"/>
    </w:rPr>
  </w:style>
  <w:style w:type="character" w:styleId="TextkomenteChar" w:customStyle="true">
    <w:name w:val="Text komentáře Char"/>
    <w:link w:val="Textkomente"/>
    <w:rsid w:val="00896092"/>
    <w:rPr>
      <w:rFonts w:ascii="Calibri" w:hAnsi="Calibri"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96092"/>
    <w:rPr>
      <w:b/>
      <w:bCs/>
    </w:rPr>
  </w:style>
  <w:style w:type="character" w:styleId="PedmtkomenteChar" w:customStyle="true">
    <w:name w:val="Předmět komentáře Char"/>
    <w:link w:val="Pedmtkomente"/>
    <w:rsid w:val="00896092"/>
    <w:rPr>
      <w:rFonts w:ascii="Calibri" w:hAnsi="Calibri" w:eastAsia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89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rsid w:val="00896092"/>
    <w:rPr>
      <w:rFonts w:ascii="Segoe UI" w:hAnsi="Segoe UI" w:eastAsia="Calibri" w:cs="Segoe UI"/>
      <w:sz w:val="18"/>
      <w:szCs w:val="18"/>
      <w:lang w:eastAsia="en-US"/>
    </w:rPr>
  </w:style>
  <w:style w:type="character" w:styleId="Nadpis1Char" w:customStyle="true">
    <w:name w:val="Nadpis 1 Char"/>
    <w:link w:val="Nadpis1"/>
    <w:rsid w:val="001B4F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Rozloendokumentu">
    <w:name w:val="Document Map"/>
    <w:basedOn w:val="Normln"/>
    <w:semiHidden/>
    <w:rsid w:val="00A00E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00E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E19"/>
    <w:pPr>
      <w:tabs>
        <w:tab w:val="center" w:pos="4536"/>
        <w:tab w:val="right" w:pos="9072"/>
      </w:tabs>
    </w:pPr>
  </w:style>
  <w:style w:type="paragraph" w:styleId="Styl1" w:customStyle="true">
    <w:name w:val="Styl1"/>
    <w:basedOn w:val="Normln"/>
    <w:link w:val="Styl1Char"/>
    <w:rsid w:val="0007019D"/>
    <w:pPr>
      <w:spacing w:before="120" w:after="120"/>
      <w:ind w:left="792" w:hanging="432"/>
      <w:jc w:val="both"/>
    </w:pPr>
    <w:rPr>
      <w:rFonts w:eastAsia="Times New Roman"/>
      <w:lang w:eastAsia="cs-CZ"/>
    </w:rPr>
  </w:style>
  <w:style w:type="character" w:styleId="Styl1Char" w:customStyle="true">
    <w:name w:val="Styl1 Char"/>
    <w:link w:val="Styl1"/>
    <w:locked/>
    <w:rsid w:val="0007019D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sid w:val="00C46BCB"/>
    <w:rPr>
      <w:color w:val="0563C1" w:themeColor="hyperlink"/>
      <w:u w:val="single"/>
    </w:rPr>
  </w:style>
  <w:style w:type="character" w:styleId="ZpatChar" w:customStyle="true">
    <w:name w:val="Zápatí Char"/>
    <w:basedOn w:val="Standardnpsmoodstavce"/>
    <w:link w:val="Zpat"/>
    <w:uiPriority w:val="99"/>
    <w:rsid w:val="00533F04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99156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Rypar@p14.praha14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5E766E3-1362-459D-B8B2-6EDB6F50F58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7</properties:Pages>
  <properties:Words>2668</properties:Words>
  <properties:Characters>15637</properties:Characters>
  <properties:Lines>130</properties:Lines>
  <properties:Paragraphs>36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18269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2019-06-03T13:59:00Z</dcterms:created>
  <dc:creator/>
  <dc:description/>
  <cp:keywords/>
  <cp:lastModifiedBy/>
  <cp:lastPrinted>2019-03-26T16:29:00Z</cp:lastPrinted>
  <dcterms:modified xmlns:xsi="http://www.w3.org/2001/XMLSchema-instance" xsi:type="dcterms:W3CDTF">2019-06-03T13:59:00Z</dcterms:modified>
  <cp:revision>2</cp:revision>
  <dc:subject/>
  <dc:title>Příloha č</dc:title>
</cp:coreProperties>
</file>