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9D789B" w:rsidR="006E076F" w:rsidP="006E076F" w:rsidRDefault="006E076F">
      <w:pPr>
        <w:pStyle w:val="Nadpis2"/>
        <w:numPr>
          <w:ilvl w:val="0"/>
          <w:numId w:val="0"/>
        </w:numPr>
        <w:shd w:val="clear" w:color="auto" w:fill="D0CECE" w:themeFill="background2" w:themeFillShade="E6"/>
        <w:spacing w:after="360"/>
        <w:rPr>
          <w:rFonts w:ascii="Arial" w:hAnsi="Arial" w:cs="Arial"/>
          <w:b/>
          <w:color w:val="auto"/>
        </w:rPr>
      </w:pPr>
      <w:r w:rsidRPr="009D789B">
        <w:rPr>
          <w:rFonts w:ascii="Arial" w:hAnsi="Arial" w:cs="Arial"/>
          <w:b/>
          <w:color w:val="auto"/>
        </w:rPr>
        <w:t xml:space="preserve">Technické podmínky vymezující předmět veřejné zakázky </w:t>
      </w:r>
    </w:p>
    <w:p w:rsidRPr="009D789B" w:rsidR="006E076F" w:rsidP="006E076F" w:rsidRDefault="006E076F">
      <w:pPr>
        <w:pStyle w:val="Nadpis3"/>
        <w:numPr>
          <w:ilvl w:val="0"/>
          <w:numId w:val="0"/>
        </w:numPr>
        <w:spacing w:after="240"/>
        <w:rPr>
          <w:rFonts w:ascii="Arial" w:hAnsi="Arial" w:cs="Arial" w:eastAsiaTheme="minorHAnsi"/>
          <w:color w:val="auto"/>
          <w:sz w:val="22"/>
          <w:szCs w:val="22"/>
        </w:rPr>
      </w:pPr>
      <w:bookmarkStart w:name="_Toc5008229" w:id="0"/>
      <w:r w:rsidRPr="009D789B">
        <w:rPr>
          <w:rFonts w:ascii="Arial" w:hAnsi="Arial" w:cs="Arial"/>
          <w:b/>
          <w:color w:val="auto"/>
        </w:rPr>
        <w:t>5.1. Předmět veřejné zakázky</w:t>
      </w:r>
      <w:bookmarkEnd w:id="0"/>
      <w:r w:rsidRPr="009D789B">
        <w:rPr>
          <w:rFonts w:ascii="Arial" w:hAnsi="Arial" w:cs="Arial" w:eastAsiaTheme="minorHAnsi"/>
          <w:color w:val="auto"/>
          <w:sz w:val="22"/>
          <w:szCs w:val="22"/>
        </w:rPr>
        <w:t xml:space="preserve"> </w:t>
      </w:r>
    </w:p>
    <w:p w:rsidR="006E076F" w:rsidP="006E076F" w:rsidRDefault="006E076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Předmětem veřejné zakázky je vypracování </w:t>
      </w:r>
      <w:r w:rsidRPr="009A0F28">
        <w:rPr>
          <w:rFonts w:ascii="Arial" w:hAnsi="Arial" w:cs="Arial"/>
          <w:b/>
          <w:color w:val="auto"/>
          <w:sz w:val="22"/>
          <w:szCs w:val="22"/>
        </w:rPr>
        <w:t xml:space="preserve">aktualizace </w:t>
      </w:r>
      <w:r w:rsidRPr="009A0F28">
        <w:rPr>
          <w:rFonts w:ascii="Arial" w:hAnsi="Arial" w:cs="Arial"/>
          <w:b/>
          <w:bCs/>
          <w:color w:val="auto"/>
          <w:sz w:val="22"/>
          <w:szCs w:val="22"/>
        </w:rPr>
        <w:t>územní</w:t>
      </w: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 energetické koncepce (ÚEK) Statutárního města </w:t>
      </w:r>
      <w:r>
        <w:rPr>
          <w:rFonts w:ascii="Arial" w:hAnsi="Arial" w:cs="Arial"/>
          <w:b/>
          <w:bCs/>
          <w:color w:val="auto"/>
          <w:sz w:val="22"/>
          <w:szCs w:val="22"/>
        </w:rPr>
        <w:t>Chomut</w:t>
      </w: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ov minimálně 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v rozsahu a způsobem dle zákona č. 406/2000 Sb., o hospodaření energií, ve znění účinném ke dni předání ÚEK zadavateli a dle nařízení vlády, kterým se stanoví obsah, způsob zpracování a struktura podkladů pro zpracování ÚEK, účinným v době předání ÚEK zadavateli (nařízení vlády 232/2015 Sb. o státní energetické koncepci a o územní energetické koncepci). ÚEK musí být v souladu s Metodikou tvorby územních energetických koncepcí, vydanou v rámci dotačního titulu EFEKT, ministerstva průmyslu a obchodu, i s dalšími právními a prováděcími předpisy, účinnými v době předání ÚEK zadavateli i s požadavky a směrnicemi Evropské unie v oblasti energetiky, závaznými pro Českou republiku. </w:t>
      </w:r>
    </w:p>
    <w:p w:rsidRPr="009D789B" w:rsidR="00295036" w:rsidP="006E076F" w:rsidRDefault="0029503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E076F" w:rsidP="006E076F" w:rsidRDefault="006E076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Územní energetická koncepce bude zpracovaná na období 25 let a to tak, aby byl zajištěn soulad se státní energetickou koncepcí (SEK). Pro ověření souladu se SEK bude rozhodující souhlasné stanovisko Ministerstva průmyslu a obchodu ČR. </w:t>
      </w:r>
    </w:p>
    <w:p w:rsidRPr="009D789B" w:rsidR="0024704C" w:rsidP="006E076F" w:rsidRDefault="0024704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Pr="009D789B" w:rsidR="006E076F" w:rsidP="006E076F" w:rsidRDefault="006E076F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Zadavatel požaduje zapracování následujících témat: </w:t>
      </w:r>
    </w:p>
    <w:p w:rsidRPr="009D789B" w:rsidR="006E076F" w:rsidP="006E076F" w:rsidRDefault="006E076F">
      <w:pPr>
        <w:pStyle w:val="Default"/>
        <w:numPr>
          <w:ilvl w:val="2"/>
          <w:numId w:val="2"/>
        </w:numPr>
        <w:spacing w:after="60" w:line="276" w:lineRule="auto"/>
        <w:ind w:left="283" w:hanging="181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obecná část, zabezpečení města z hlediska dodávek energií </w:t>
      </w:r>
    </w:p>
    <w:p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charakteristika území</w:t>
      </w:r>
    </w:p>
    <w:p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model současného stavu a varianty zásobování palivy a energiemi</w:t>
      </w:r>
    </w:p>
    <w:p w:rsidRPr="009D789B"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významné energetické zdroje, vývoj ceny energií vůči ceně paliva </w:t>
      </w:r>
    </w:p>
    <w:p w:rsidRPr="009D789B"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>budoucnost energetických vstupů a růst jejich cen (</w:t>
      </w:r>
      <w:r w:rsidRPr="00807FE3">
        <w:rPr>
          <w:rFonts w:ascii="Arial" w:hAnsi="Arial" w:cs="Arial"/>
          <w:i/>
          <w:color w:val="auto"/>
          <w:sz w:val="22"/>
          <w:szCs w:val="22"/>
        </w:rPr>
        <w:t>uhlí, plyn, elektřina, biopaliva, kapalná paliva, centralizované teplo, tepla z lokálního vytápění, alternativní zdroje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) ve vztahu k dodávkám tepla </w:t>
      </w:r>
    </w:p>
    <w:p w:rsidRPr="009D789B"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analýza </w:t>
      </w:r>
      <w:r>
        <w:rPr>
          <w:rFonts w:ascii="Arial" w:hAnsi="Arial" w:cs="Arial"/>
          <w:color w:val="auto"/>
          <w:sz w:val="22"/>
          <w:szCs w:val="22"/>
        </w:rPr>
        <w:t>dostupných způsobů výroby a dodávky tepla v Chomutově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9D789B"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stav elektroinženýrských sítí, trendy spotřeby, souhrny města jako celku, připravenost města jako celku na </w:t>
      </w:r>
      <w:proofErr w:type="spellStart"/>
      <w:r w:rsidRPr="009D789B">
        <w:rPr>
          <w:rFonts w:ascii="Arial" w:hAnsi="Arial" w:cs="Arial"/>
          <w:color w:val="auto"/>
          <w:sz w:val="22"/>
          <w:szCs w:val="22"/>
        </w:rPr>
        <w:t>blackout</w:t>
      </w:r>
      <w:proofErr w:type="spellEnd"/>
      <w:r w:rsidRPr="009D789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9D789B"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ostatní zdroje tepla v regionu z pohledu výkonu, emisí (REZZO) </w:t>
      </w:r>
    </w:p>
    <w:p w:rsidRPr="009D789B"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stav vodohospodářské infrastruktury, trendy spotřeby, souhrny města jako celku </w:t>
      </w:r>
    </w:p>
    <w:p w:rsidRPr="009D789B"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možnosti zachycování a využívání dešťové vody </w:t>
      </w:r>
    </w:p>
    <w:p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detailní zpracování území průmyslových zón, jejich zásobování energiemi a medii </w:t>
      </w:r>
    </w:p>
    <w:p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technickoekonomické a ekologické vyhodnocení variant výroby a dodávky tepla</w:t>
      </w:r>
    </w:p>
    <w:p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dopad stávajícího stavu energetiky na životní prostředí</w:t>
      </w:r>
    </w:p>
    <w:p w:rsidR="006E076F" w:rsidP="006E076F" w:rsidRDefault="006E076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návrh a zpracování nejvýhodnějšího scénáře rozvoje energetické infrastruktury (</w:t>
      </w:r>
      <w:r w:rsidRPr="00B450FE">
        <w:rPr>
          <w:rFonts w:ascii="Arial" w:hAnsi="Arial" w:cs="Arial"/>
          <w:i/>
          <w:color w:val="auto"/>
          <w:sz w:val="22"/>
          <w:szCs w:val="22"/>
        </w:rPr>
        <w:t>harmonogram, způsob financování, návrh opatření</w:t>
      </w:r>
      <w:r>
        <w:rPr>
          <w:rFonts w:ascii="Arial" w:hAnsi="Arial" w:cs="Arial"/>
          <w:color w:val="auto"/>
          <w:sz w:val="22"/>
          <w:szCs w:val="22"/>
        </w:rPr>
        <w:t>)</w:t>
      </w:r>
    </w:p>
    <w:p w:rsidRPr="009D789B" w:rsidR="006E076F" w:rsidP="006E076F" w:rsidRDefault="006E076F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Pr="009D789B" w:rsidR="006E076F" w:rsidP="006E076F" w:rsidRDefault="006E076F">
      <w:pPr>
        <w:pStyle w:val="Default"/>
        <w:numPr>
          <w:ilvl w:val="0"/>
          <w:numId w:val="2"/>
        </w:numPr>
        <w:spacing w:after="60" w:line="276" w:lineRule="auto"/>
        <w:ind w:hanging="578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udržení a rozvoj CZT </w:t>
      </w:r>
    </w:p>
    <w:p w:rsidRPr="009D789B" w:rsidR="006E076F" w:rsidP="006E076F" w:rsidRDefault="006E076F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optimalizace výkonu zdroje tepla dle prognózy vývoje spotřeby tepla </w:t>
      </w:r>
    </w:p>
    <w:p w:rsidRPr="009D789B" w:rsidR="006E076F" w:rsidP="006E076F" w:rsidRDefault="006E076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zajištění stabilní dodávky tepla, udržitelná cena tepla </w:t>
      </w:r>
    </w:p>
    <w:p w:rsidRPr="009D789B" w:rsidR="006E076F" w:rsidP="006E076F" w:rsidRDefault="006E076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analýza primárních a sekundárních rozvodů tepla, životnost, přehled investic (uskutečněné, plánované) </w:t>
      </w:r>
    </w:p>
    <w:p w:rsidRPr="009D789B" w:rsidR="006E076F" w:rsidP="006E076F" w:rsidRDefault="006E076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stav výměníkových stanic a odběrných míst </w:t>
      </w:r>
    </w:p>
    <w:p w:rsidRPr="009D789B" w:rsidR="006E076F" w:rsidP="006E076F" w:rsidRDefault="006E076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modernizace rozvodů CZT (snižování ztrát vedením) </w:t>
      </w:r>
    </w:p>
    <w:p w:rsidR="006E076F" w:rsidP="006E076F" w:rsidRDefault="006E076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lastRenderedPageBreak/>
        <w:t xml:space="preserve">využití odpadů (EVO) a jeho plánovaný podíl na dodávkách tepla do r. 2040, dopad na cenu tepla pro konečné spotřebitele + environmentální hledisko, emise, imise </w:t>
      </w:r>
    </w:p>
    <w:p w:rsidR="006E076F" w:rsidP="006E076F" w:rsidRDefault="006E076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Popis a strukturalizace pravidel pro povolení odpojení od CZT – zaměření na zákonem stanovené podmínky a na technickou připravenost městských částí.</w:t>
      </w:r>
    </w:p>
    <w:p w:rsidR="006E076F" w:rsidP="006E076F" w:rsidRDefault="006E076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Popis motivačního schéma vůči zákazníkům pro zajištění připojení domácností na CZT</w:t>
      </w:r>
    </w:p>
    <w:p w:rsidR="006E076F" w:rsidP="006E076F" w:rsidRDefault="006E076F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Definice udržitelnosti CZT v závislosti na počtu připojených odběrných míst (risk analýza odpojování s ohledem na zajištění dodávek CZT)</w:t>
      </w:r>
    </w:p>
    <w:p w:rsidRPr="009D789B" w:rsidR="006E076F" w:rsidP="006E076F" w:rsidRDefault="006E076F">
      <w:pPr>
        <w:pStyle w:val="Default"/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:rsidRPr="009D789B" w:rsidR="006E076F" w:rsidP="006E076F" w:rsidRDefault="006E076F">
      <w:pPr>
        <w:pStyle w:val="Default"/>
        <w:numPr>
          <w:ilvl w:val="0"/>
          <w:numId w:val="2"/>
        </w:numPr>
        <w:spacing w:after="60" w:line="276" w:lineRule="auto"/>
        <w:ind w:hanging="578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úspory energií, dopady nových zákonů a nařízení, ovlivnění životního prostředí </w:t>
      </w:r>
    </w:p>
    <w:p w:rsidRPr="009D789B" w:rsidR="006E076F" w:rsidP="006E076F" w:rsidRDefault="006E076F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legislativa a její základní principy, struktura a dotčené oblasti a zásadní zákony </w:t>
      </w:r>
      <w:r>
        <w:rPr>
          <w:rFonts w:ascii="Arial" w:hAnsi="Arial" w:cs="Arial"/>
          <w:color w:val="auto"/>
          <w:sz w:val="22"/>
          <w:szCs w:val="22"/>
        </w:rPr>
        <w:br/>
        <w:t>pro komunální energetickou politiku</w:t>
      </w:r>
    </w:p>
    <w:p w:rsidR="006E076F" w:rsidP="006E076F" w:rsidRDefault="006E076F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soulad s aktualizací SEK </w:t>
      </w:r>
    </w:p>
    <w:p w:rsidR="006E076F" w:rsidP="006E076F" w:rsidRDefault="006E076F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vymezení</w:t>
      </w:r>
    </w:p>
    <w:p w:rsidR="006E076F" w:rsidP="006E076F" w:rsidRDefault="006E076F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cíle (krátkodobé, střednědobé, dlouhodobé)</w:t>
      </w:r>
    </w:p>
    <w:p w:rsidR="006E076F" w:rsidP="006E076F" w:rsidRDefault="006E076F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základní nástroje</w:t>
      </w:r>
    </w:p>
    <w:p w:rsidRPr="00890116" w:rsidR="006E076F" w:rsidP="006E076F" w:rsidRDefault="006E076F">
      <w:pPr>
        <w:pStyle w:val="Default"/>
        <w:numPr>
          <w:ilvl w:val="0"/>
          <w:numId w:val="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hlavní zásady uplatňování</w:t>
      </w:r>
    </w:p>
    <w:p w:rsidRPr="009D789B" w:rsidR="006E076F" w:rsidP="006E076F" w:rsidRDefault="006E076F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soulad s aktualizací ÚEK </w:t>
      </w:r>
      <w:r>
        <w:rPr>
          <w:rFonts w:ascii="Arial" w:hAnsi="Arial" w:cs="Arial"/>
          <w:color w:val="auto"/>
          <w:sz w:val="22"/>
          <w:szCs w:val="22"/>
        </w:rPr>
        <w:t>Chomutova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E076F" w:rsidP="006E076F" w:rsidRDefault="006E076F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>soulad s koncepcí nakládání s odpady zpracovan</w:t>
      </w:r>
      <w:r>
        <w:rPr>
          <w:rFonts w:ascii="Arial" w:hAnsi="Arial" w:cs="Arial"/>
          <w:color w:val="auto"/>
          <w:sz w:val="22"/>
          <w:szCs w:val="22"/>
        </w:rPr>
        <w:t>ou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 pro </w:t>
      </w:r>
      <w:r>
        <w:rPr>
          <w:rFonts w:ascii="Arial" w:hAnsi="Arial" w:cs="Arial"/>
          <w:color w:val="auto"/>
          <w:sz w:val="22"/>
          <w:szCs w:val="22"/>
        </w:rPr>
        <w:t>Ústecký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 kraj </w:t>
      </w:r>
    </w:p>
    <w:p w:rsidR="006E076F" w:rsidP="006E076F" w:rsidRDefault="006E076F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prognóza vývoje</w:t>
      </w:r>
    </w:p>
    <w:p w:rsidR="006E076F" w:rsidP="006E076F" w:rsidRDefault="006E076F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úsporná opatření v oblasti vytápění a přípravy TUV</w:t>
      </w:r>
    </w:p>
    <w:p w:rsidR="006E076F" w:rsidP="006E076F" w:rsidRDefault="006E076F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nároky stávajících spotřebitelských oblastí s ohledem na možnosti úspor</w:t>
      </w:r>
    </w:p>
    <w:p w:rsidR="006E076F" w:rsidP="006E076F" w:rsidRDefault="006E076F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výrobní a distribuční systémy</w:t>
      </w:r>
    </w:p>
    <w:p w:rsidR="006E076F" w:rsidP="006E076F" w:rsidRDefault="006E076F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E0184">
        <w:rPr>
          <w:rFonts w:ascii="Arial" w:hAnsi="Arial" w:cs="Arial"/>
          <w:color w:val="auto"/>
          <w:sz w:val="22"/>
          <w:szCs w:val="22"/>
        </w:rPr>
        <w:t>prognóza dostupnosti paliv a energií</w:t>
      </w:r>
    </w:p>
    <w:p w:rsidRPr="008E0184" w:rsidR="006E076F" w:rsidP="006E076F" w:rsidRDefault="006E076F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E0184">
        <w:rPr>
          <w:rFonts w:ascii="Arial" w:hAnsi="Arial" w:cs="Arial"/>
          <w:color w:val="auto"/>
          <w:sz w:val="22"/>
          <w:szCs w:val="22"/>
        </w:rPr>
        <w:t xml:space="preserve">úsporná opatření města z pohledu využití moderních technologií </w:t>
      </w:r>
    </w:p>
    <w:p w:rsidR="006E076F" w:rsidP="006E076F" w:rsidRDefault="006E076F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podpora energeticky úsporných opatření na objektech prováděných ze strany odběratelů a města (v oblastech – teplo, elektrická energie, plyn, voda) </w:t>
      </w:r>
    </w:p>
    <w:p w:rsidR="006E076F" w:rsidP="006E076F" w:rsidRDefault="006E076F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téma dopravy, </w:t>
      </w:r>
      <w:r w:rsidRPr="009D789B" w:rsidR="00295036">
        <w:rPr>
          <w:rFonts w:ascii="Arial" w:hAnsi="Arial" w:cs="Arial"/>
          <w:color w:val="auto"/>
          <w:sz w:val="22"/>
          <w:szCs w:val="22"/>
        </w:rPr>
        <w:t>elektro mobilita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 ve městě </w:t>
      </w:r>
    </w:p>
    <w:p w:rsidRPr="009D789B" w:rsidR="006E076F" w:rsidP="006E076F" w:rsidRDefault="006E076F">
      <w:pPr>
        <w:pStyle w:val="Default"/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</w:p>
    <w:p w:rsidRPr="009D789B" w:rsidR="006E076F" w:rsidP="006E076F" w:rsidRDefault="006E076F">
      <w:pPr>
        <w:pStyle w:val="Default"/>
        <w:numPr>
          <w:ilvl w:val="0"/>
          <w:numId w:val="2"/>
        </w:numPr>
        <w:spacing w:after="60" w:line="276" w:lineRule="auto"/>
        <w:ind w:hanging="578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akční plán na období </w:t>
      </w:r>
      <w:r w:rsidRPr="00295036">
        <w:rPr>
          <w:rFonts w:ascii="Arial" w:hAnsi="Arial" w:cs="Arial"/>
          <w:b/>
          <w:bCs/>
          <w:color w:val="auto"/>
          <w:sz w:val="22"/>
          <w:szCs w:val="22"/>
        </w:rPr>
        <w:t>2019–2024</w:t>
      </w: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6E076F" w:rsidP="006E076F" w:rsidRDefault="006E076F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návaznost na Strategický plán rozvoje města </w:t>
      </w:r>
    </w:p>
    <w:p w:rsidRPr="009D789B" w:rsidR="006E076F" w:rsidP="006E076F" w:rsidRDefault="006E076F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výchozí předpoklady ideového návrhu na vznik energetického managementu města</w:t>
      </w:r>
    </w:p>
    <w:p w:rsidR="006E076F" w:rsidP="006E076F" w:rsidRDefault="006E076F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>energetický management</w:t>
      </w:r>
      <w:r>
        <w:rPr>
          <w:rFonts w:ascii="Arial" w:hAnsi="Arial" w:cs="Arial"/>
          <w:color w:val="auto"/>
          <w:sz w:val="22"/>
          <w:szCs w:val="22"/>
        </w:rPr>
        <w:t xml:space="preserve"> a návrh funkční struktury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, monitoring spotřeb </w:t>
      </w:r>
    </w:p>
    <w:p w:rsidR="006E076F" w:rsidP="006E076F" w:rsidRDefault="006E076F">
      <w:pPr>
        <w:pStyle w:val="Default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hlavní cíle energetického managementu</w:t>
      </w:r>
    </w:p>
    <w:p w:rsidR="006E076F" w:rsidP="006E076F" w:rsidRDefault="006E076F">
      <w:pPr>
        <w:pStyle w:val="Default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návrh náplně činnosti odboru majetku v oblasti energetického managementu</w:t>
      </w:r>
    </w:p>
    <w:p w:rsidR="006E076F" w:rsidP="006E076F" w:rsidRDefault="006E076F">
      <w:pPr>
        <w:pStyle w:val="Default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návrh nejvýhodnějšího scénáře rozvoje energetické infrastruktury vč. Harmonogramu</w:t>
      </w:r>
    </w:p>
    <w:p w:rsidRPr="00B450FE" w:rsidR="006E076F" w:rsidP="006E076F" w:rsidRDefault="006E076F">
      <w:pPr>
        <w:pStyle w:val="Default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návrh opatření</w:t>
      </w:r>
    </w:p>
    <w:p w:rsidRPr="009D789B" w:rsidR="006E076F" w:rsidP="006E076F" w:rsidRDefault="006E076F">
      <w:pPr>
        <w:pStyle w:val="Default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plán investic – energeticky úsporná opatření (technicky i ekonomicky proveditelná) </w:t>
      </w:r>
    </w:p>
    <w:p w:rsidR="006E076F" w:rsidP="006E076F" w:rsidRDefault="006E076F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color w:val="auto"/>
          <w:sz w:val="22"/>
          <w:szCs w:val="22"/>
        </w:rPr>
        <w:t xml:space="preserve">možnosti financování úsporných opatření (EPC, dotace) </w:t>
      </w:r>
    </w:p>
    <w:p w:rsidR="00295036" w:rsidP="00295036" w:rsidRDefault="0029503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295036" w:rsidP="00295036" w:rsidRDefault="0029503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295036" w:rsidP="00295036" w:rsidRDefault="0029503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295036" w:rsidP="00295036" w:rsidRDefault="0029503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24704C" w:rsidP="00295036" w:rsidRDefault="0024704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24704C" w:rsidP="00295036" w:rsidRDefault="0024704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name="_GoBack" w:id="1"/>
      <w:bookmarkEnd w:id="1"/>
    </w:p>
    <w:p w:rsidRPr="009D789B" w:rsidR="00295036" w:rsidP="00295036" w:rsidRDefault="00295036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Pr="009D789B" w:rsidR="006E076F" w:rsidP="006E076F" w:rsidRDefault="006E076F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6E076F" w:rsidP="006E076F" w:rsidRDefault="006E076F">
      <w:pPr>
        <w:pStyle w:val="Default"/>
        <w:spacing w:after="24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9D789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Územní energetická koncepce bude členěna na následující části: </w:t>
      </w:r>
    </w:p>
    <w:p w:rsidRPr="009B3774" w:rsidR="006E076F" w:rsidP="006E076F" w:rsidRDefault="006E076F">
      <w:pPr>
        <w:pStyle w:val="Default"/>
        <w:numPr>
          <w:ilvl w:val="6"/>
          <w:numId w:val="7"/>
        </w:numPr>
        <w:spacing w:after="60" w:line="276" w:lineRule="auto"/>
        <w:ind w:left="425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9B3774">
        <w:rPr>
          <w:rFonts w:ascii="Arial" w:hAnsi="Arial" w:cs="Arial"/>
          <w:b/>
          <w:bCs/>
          <w:color w:val="auto"/>
          <w:sz w:val="22"/>
          <w:szCs w:val="22"/>
        </w:rPr>
        <w:t xml:space="preserve">Analytická část mapuje současný stav užití energie na území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Chomutova </w:t>
      </w:r>
      <w:r w:rsidRPr="009B3774">
        <w:rPr>
          <w:rFonts w:ascii="Arial" w:hAnsi="Arial" w:cs="Arial"/>
          <w:b/>
          <w:bCs/>
          <w:color w:val="auto"/>
          <w:sz w:val="22"/>
          <w:szCs w:val="22"/>
        </w:rPr>
        <w:t xml:space="preserve">a současně identifikuje hlavní změny, ke kterým došlo od vzniku </w:t>
      </w:r>
      <w:r w:rsidRPr="00F1054E">
        <w:rPr>
          <w:rFonts w:ascii="Arial" w:hAnsi="Arial" w:cs="Arial"/>
          <w:b/>
          <w:bCs/>
          <w:color w:val="auto"/>
          <w:sz w:val="22"/>
          <w:szCs w:val="22"/>
        </w:rPr>
        <w:t>původní koncepce</w:t>
      </w:r>
      <w:r w:rsidRPr="009B3774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</w:p>
    <w:p w:rsidRPr="009B3774" w:rsidR="006E076F" w:rsidP="006E076F" w:rsidRDefault="006E076F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07BBD">
        <w:rPr>
          <w:rFonts w:ascii="Arial" w:hAnsi="Arial" w:cs="Arial"/>
          <w:bCs/>
          <w:color w:val="auto"/>
          <w:sz w:val="22"/>
          <w:szCs w:val="22"/>
          <w:u w:val="single"/>
        </w:rPr>
        <w:t>Výstupem Analytické části</w:t>
      </w:r>
      <w:r w:rsidRPr="009B377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B3774">
        <w:rPr>
          <w:rFonts w:ascii="Arial" w:hAnsi="Arial" w:cs="Arial"/>
          <w:color w:val="auto"/>
          <w:sz w:val="22"/>
          <w:szCs w:val="22"/>
        </w:rPr>
        <w:t xml:space="preserve">bude souhrnná textová část s popisem výchozího stavu, přehledné grafické a tabelární podklady, modely a mapové přílohy v požadovaných tematických okruzích analytické části včetně zápisů z jednání odborných pracovních skupin a dalších projednání. </w:t>
      </w:r>
      <w:r>
        <w:rPr>
          <w:rFonts w:ascii="Arial" w:hAnsi="Arial" w:cs="Arial"/>
          <w:color w:val="auto"/>
          <w:sz w:val="22"/>
          <w:szCs w:val="22"/>
        </w:rPr>
        <w:t>Dokument bude hodnotit všechny sledované a analyzované parametry, zda jsou v souladu se státní energetickou koncepcí a případně nabídnou srovnání s SEK.</w:t>
      </w:r>
    </w:p>
    <w:p w:rsidRPr="009D789B" w:rsidR="006E076F" w:rsidP="006E076F" w:rsidRDefault="006E076F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Pr="009D789B" w:rsidR="006E076F" w:rsidP="006E076F" w:rsidRDefault="00295036">
      <w:pPr>
        <w:pStyle w:val="Default"/>
        <w:spacing w:after="6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D789B" w:rsidR="006E076F">
        <w:rPr>
          <w:rFonts w:ascii="Arial" w:hAnsi="Arial" w:cs="Arial"/>
          <w:b/>
          <w:bCs/>
          <w:color w:val="auto"/>
          <w:sz w:val="22"/>
          <w:szCs w:val="22"/>
        </w:rPr>
        <w:t>a) Návrhová část predikuje budoucí vývoj nakládání s energií na území</w:t>
      </w:r>
      <w:r w:rsidR="006E076F">
        <w:rPr>
          <w:rFonts w:ascii="Arial" w:hAnsi="Arial" w:cs="Arial"/>
          <w:b/>
          <w:bCs/>
          <w:color w:val="auto"/>
          <w:sz w:val="22"/>
          <w:szCs w:val="22"/>
        </w:rPr>
        <w:t xml:space="preserve"> Chomutova</w:t>
      </w:r>
      <w:r w:rsidRPr="009D789B" w:rsidR="006E076F">
        <w:rPr>
          <w:rFonts w:ascii="Arial" w:hAnsi="Arial" w:cs="Arial"/>
          <w:b/>
          <w:bCs/>
          <w:color w:val="auto"/>
          <w:sz w:val="22"/>
          <w:szCs w:val="22"/>
        </w:rPr>
        <w:t xml:space="preserve">, vymezený základními cíli a definovanými nástroji k jejich dosažení. </w:t>
      </w:r>
    </w:p>
    <w:p w:rsidR="006E076F" w:rsidP="006E076F" w:rsidRDefault="006E076F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0"/>
        </w:rPr>
      </w:pPr>
      <w:r w:rsidRPr="00607BBD">
        <w:rPr>
          <w:rFonts w:ascii="Arial" w:hAnsi="Arial" w:cs="Arial"/>
          <w:bCs/>
          <w:color w:val="auto"/>
          <w:sz w:val="22"/>
          <w:szCs w:val="20"/>
          <w:u w:val="single"/>
        </w:rPr>
        <w:t>Výstupem Návrhové části</w:t>
      </w:r>
      <w:r w:rsidRPr="00F13B87">
        <w:rPr>
          <w:rFonts w:ascii="Arial" w:hAnsi="Arial" w:cs="Arial"/>
          <w:b/>
          <w:bCs/>
          <w:color w:val="auto"/>
          <w:sz w:val="22"/>
          <w:szCs w:val="20"/>
        </w:rPr>
        <w:t xml:space="preserve"> </w:t>
      </w:r>
      <w:r w:rsidRPr="00F13B87">
        <w:rPr>
          <w:rFonts w:ascii="Arial" w:hAnsi="Arial" w:cs="Arial"/>
          <w:color w:val="auto"/>
          <w:sz w:val="22"/>
          <w:szCs w:val="20"/>
        </w:rPr>
        <w:t xml:space="preserve">bude souhrnná textová část, přehledné grafické a tabelární podklady, mapové přílohy v rozsahu a tematických okruzích definovaných v návrhové části. Výstup bude doplněn zápisy z jednání pracovních skupin a dalších projednání, které budou doplněny vyhodnocením podnětů, připomínek a námitek. </w:t>
      </w:r>
    </w:p>
    <w:p w:rsidR="006E076F" w:rsidP="006E076F" w:rsidRDefault="006E076F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 w:val="22"/>
          <w:szCs w:val="20"/>
        </w:rPr>
      </w:pPr>
      <w:r w:rsidRPr="00295036">
        <w:rPr>
          <w:rFonts w:ascii="Arial" w:hAnsi="Arial" w:cs="Arial"/>
          <w:color w:val="auto"/>
          <w:sz w:val="22"/>
          <w:szCs w:val="20"/>
        </w:rPr>
        <w:t>Nástroje pro prosazování energetického managementu budou shrnuta v následujících tématech:</w:t>
      </w:r>
    </w:p>
    <w:p w:rsidR="006E076F" w:rsidP="006E076F" w:rsidRDefault="006E076F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Energetický management města Chomutov</w:t>
      </w:r>
    </w:p>
    <w:p w:rsidR="006E076F" w:rsidP="006E076F" w:rsidRDefault="006E076F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Hlavní cíle energetického managementu </w:t>
      </w:r>
    </w:p>
    <w:p w:rsidR="006E076F" w:rsidP="006E076F" w:rsidRDefault="006E076F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Výchozí předpoklady ideového návrhu na vznik energetického managementu</w:t>
      </w:r>
    </w:p>
    <w:p w:rsidR="006E076F" w:rsidP="006E076F" w:rsidRDefault="006E076F">
      <w:pPr>
        <w:pStyle w:val="Default"/>
        <w:numPr>
          <w:ilvl w:val="0"/>
          <w:numId w:val="8"/>
        </w:numPr>
        <w:spacing w:after="60" w:line="276" w:lineRule="auto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Návrh funkční struktury</w:t>
      </w:r>
    </w:p>
    <w:p w:rsidR="006E076F" w:rsidP="006E076F" w:rsidRDefault="006E076F">
      <w:pPr>
        <w:pStyle w:val="Default"/>
        <w:numPr>
          <w:ilvl w:val="0"/>
          <w:numId w:val="8"/>
        </w:numPr>
        <w:spacing w:after="60" w:line="276" w:lineRule="auto"/>
        <w:ind w:left="714" w:hanging="357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Návrh náplně činnosti odboru majetku v oblasti energetického managementu</w:t>
      </w:r>
    </w:p>
    <w:p w:rsidR="006E076F" w:rsidP="006E076F" w:rsidRDefault="006E076F">
      <w:pPr>
        <w:pStyle w:val="Default"/>
        <w:numPr>
          <w:ilvl w:val="0"/>
          <w:numId w:val="8"/>
        </w:numPr>
        <w:spacing w:after="60" w:line="276" w:lineRule="auto"/>
        <w:ind w:left="714" w:hanging="357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Návrh nejvýhodnějšího scénáře rozvoje energetické infrastruktury</w:t>
      </w:r>
    </w:p>
    <w:p w:rsidR="006E076F" w:rsidP="006E076F" w:rsidRDefault="006E076F">
      <w:pPr>
        <w:pStyle w:val="Default"/>
        <w:numPr>
          <w:ilvl w:val="0"/>
          <w:numId w:val="8"/>
        </w:numPr>
        <w:spacing w:after="60" w:line="276" w:lineRule="auto"/>
        <w:ind w:left="714" w:hanging="357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Návrh harmonogramu realizace, rizika, financování energetické koncepce</w:t>
      </w:r>
    </w:p>
    <w:p w:rsidR="006E076F" w:rsidP="006E076F" w:rsidRDefault="006E076F">
      <w:pPr>
        <w:pStyle w:val="Default"/>
        <w:numPr>
          <w:ilvl w:val="0"/>
          <w:numId w:val="8"/>
        </w:numPr>
        <w:spacing w:after="60" w:line="276" w:lineRule="auto"/>
        <w:ind w:left="714" w:hanging="357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Návrh opatření</w:t>
      </w:r>
    </w:p>
    <w:p w:rsidRPr="00AF3D64" w:rsidR="006E076F" w:rsidP="006E076F" w:rsidRDefault="006E076F">
      <w:pPr>
        <w:pStyle w:val="Default"/>
        <w:numPr>
          <w:ilvl w:val="0"/>
          <w:numId w:val="8"/>
        </w:numPr>
        <w:spacing w:after="60" w:line="276" w:lineRule="auto"/>
        <w:ind w:left="714" w:hanging="357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Ekonomické a finanční rozbory</w:t>
      </w:r>
    </w:p>
    <w:p w:rsidR="006E076F" w:rsidP="006E076F" w:rsidRDefault="006E076F">
      <w:pPr>
        <w:pStyle w:val="Default"/>
        <w:numPr>
          <w:ilvl w:val="0"/>
          <w:numId w:val="8"/>
        </w:numPr>
        <w:spacing w:after="60" w:line="276" w:lineRule="auto"/>
        <w:ind w:left="714" w:hanging="357"/>
        <w:jc w:val="both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Doporučení dalšího postupu</w:t>
      </w:r>
    </w:p>
    <w:p w:rsidRPr="00F13B87" w:rsidR="006E076F" w:rsidP="006E076F" w:rsidRDefault="006E076F">
      <w:pPr>
        <w:pStyle w:val="Default"/>
        <w:spacing w:after="60" w:line="276" w:lineRule="auto"/>
        <w:jc w:val="both"/>
        <w:rPr>
          <w:rFonts w:ascii="Arial" w:hAnsi="Arial" w:cs="Arial"/>
          <w:color w:val="auto"/>
          <w:sz w:val="22"/>
          <w:szCs w:val="20"/>
        </w:rPr>
      </w:pPr>
    </w:p>
    <w:p w:rsidRPr="009D789B" w:rsidR="006E076F" w:rsidP="00295036" w:rsidRDefault="00295036">
      <w:pPr>
        <w:pStyle w:val="Default"/>
        <w:spacing w:after="60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D789B" w:rsidR="006E076F">
        <w:rPr>
          <w:rFonts w:ascii="Arial" w:hAnsi="Arial" w:cs="Arial"/>
          <w:b/>
          <w:bCs/>
          <w:color w:val="auto"/>
          <w:sz w:val="22"/>
          <w:szCs w:val="22"/>
        </w:rPr>
        <w:t xml:space="preserve">b) Akční plán na </w:t>
      </w:r>
      <w:r w:rsidRPr="00295036" w:rsidR="006E076F">
        <w:rPr>
          <w:rFonts w:ascii="Arial" w:hAnsi="Arial" w:cs="Arial"/>
          <w:b/>
          <w:bCs/>
          <w:color w:val="auto"/>
          <w:sz w:val="22"/>
          <w:szCs w:val="22"/>
        </w:rPr>
        <w:t>období 2019–2024</w:t>
      </w:r>
      <w:r w:rsidRPr="009D789B" w:rsidR="006E076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6E076F" w:rsidP="006E076F" w:rsidRDefault="006E076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Součástí zpracování Územní energetické koncepce bude i součinnost zhotovitele (účast jeho zástupců na jednáních, prezentacích). Dodavatel vytvoří po dohodě se zadavatelem </w:t>
      </w:r>
      <w:r w:rsidRPr="009D789B">
        <w:rPr>
          <w:rFonts w:ascii="Arial" w:hAnsi="Arial" w:cs="Arial"/>
          <w:color w:val="auto"/>
          <w:sz w:val="22"/>
          <w:szCs w:val="22"/>
        </w:rPr>
        <w:t>pracovní</w:t>
      </w:r>
      <w:r w:rsidR="00295036">
        <w:rPr>
          <w:rFonts w:ascii="Arial" w:hAnsi="Arial" w:cs="Arial"/>
          <w:color w:val="auto"/>
          <w:sz w:val="22"/>
          <w:szCs w:val="22"/>
        </w:rPr>
        <w:t xml:space="preserve"> skupinu (výbor) o max. počtu 6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 osob, kde budou zástupci zadavatele, zhotovitele a významných dodavatelů energií a vody ve městě. V rámci pracovní skupiny v průběhu rozpracovanosti ÚEK, minimálně po ukončení jednotlivých fází – analytická část, návrhová část budou probíhat konzultace, popř. veřejné projednání koncepce. </w:t>
      </w:r>
    </w:p>
    <w:p w:rsidRPr="009D789B" w:rsidR="006E076F" w:rsidP="006E076F" w:rsidRDefault="006E076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E076F" w:rsidP="006E076F" w:rsidRDefault="006E076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789B">
        <w:rPr>
          <w:rFonts w:ascii="Arial" w:hAnsi="Arial" w:cs="Arial"/>
          <w:b/>
          <w:bCs/>
          <w:color w:val="auto"/>
          <w:sz w:val="22"/>
          <w:szCs w:val="22"/>
        </w:rPr>
        <w:t xml:space="preserve">Koncepce bude zpracována </w:t>
      </w:r>
      <w:r w:rsidRPr="009D789B">
        <w:rPr>
          <w:rFonts w:ascii="Arial" w:hAnsi="Arial" w:cs="Arial"/>
          <w:color w:val="auto"/>
          <w:sz w:val="22"/>
          <w:szCs w:val="22"/>
        </w:rPr>
        <w:t xml:space="preserve">v elektronické podobě – výkresová, textová i tabulková část. Dále předloží tři vyhotovení v tištěné podobě. </w:t>
      </w:r>
    </w:p>
    <w:p w:rsidR="006E076F" w:rsidP="006E076F" w:rsidRDefault="006E076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Pr="00295036" w:rsidR="009142D2" w:rsidP="00295036" w:rsidRDefault="006E076F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8197B">
        <w:rPr>
          <w:rFonts w:ascii="Arial" w:hAnsi="Arial" w:cs="Arial"/>
          <w:b/>
          <w:color w:val="auto"/>
          <w:sz w:val="22"/>
          <w:szCs w:val="22"/>
        </w:rPr>
        <w:t>Územní energetická koncepce bude v souladu se Státní energetickou koncepcí.</w:t>
      </w:r>
    </w:p>
    <w:sectPr w:rsidRPr="00295036" w:rsidR="009142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334BA9" w:rsidP="00295036" w:rsidRDefault="00334BA9">
      <w:pPr>
        <w:spacing w:after="0" w:line="240" w:lineRule="auto"/>
      </w:pPr>
      <w:r>
        <w:separator/>
      </w:r>
    </w:p>
  </w:endnote>
  <w:endnote w:type="continuationSeparator" w:id="0">
    <w:p w:rsidR="00334BA9" w:rsidP="00295036" w:rsidRDefault="0033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918471910"/>
      <w:docPartObj>
        <w:docPartGallery w:val="Page Numbers (Bottom of Page)"/>
        <w:docPartUnique/>
      </w:docPartObj>
    </w:sdtPr>
    <w:sdtEndPr/>
    <w:sdtContent>
      <w:p w:rsidR="00295036" w:rsidRDefault="0029503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04C">
          <w:rPr>
            <w:noProof/>
          </w:rPr>
          <w:t>3</w:t>
        </w:r>
        <w:r>
          <w:fldChar w:fldCharType="end"/>
        </w:r>
      </w:p>
    </w:sdtContent>
  </w:sdt>
  <w:p w:rsidR="00295036" w:rsidRDefault="0029503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334BA9" w:rsidP="00295036" w:rsidRDefault="00334BA9">
      <w:pPr>
        <w:spacing w:after="0" w:line="240" w:lineRule="auto"/>
      </w:pPr>
      <w:r>
        <w:separator/>
      </w:r>
    </w:p>
  </w:footnote>
  <w:footnote w:type="continuationSeparator" w:id="0">
    <w:p w:rsidR="00334BA9" w:rsidP="00295036" w:rsidRDefault="0033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F62E1" w:rsidP="0048512B" w:rsidRDefault="0048512B">
    <w:pPr>
      <w:pStyle w:val="Zhlav"/>
    </w:pPr>
    <w:r>
      <w:rPr>
        <w:noProof/>
        <w:lang w:eastAsia="cs-CZ"/>
      </w:rPr>
      <w:drawing>
        <wp:inline distT="0" distB="0" distL="0" distR="0">
          <wp:extent cx="2162175" cy="447675"/>
          <wp:effectExtent l="0" t="0" r="9525" b="9525"/>
          <wp:docPr id="1" name="Obrázek 1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9" descr="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 w:rsidR="004F62E1">
      <w:t>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8F66F65"/>
    <w:multiLevelType w:val="hybridMultilevel"/>
    <w:tmpl w:val="7C4AB74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EF34B4"/>
    <w:multiLevelType w:val="hybridMultilevel"/>
    <w:tmpl w:val="C65C6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4EEACD82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21B66"/>
    <w:multiLevelType w:val="hybridMultilevel"/>
    <w:tmpl w:val="98ECFA6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FC14D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37BF462D"/>
    <w:multiLevelType w:val="hybridMultilevel"/>
    <w:tmpl w:val="0A6E71D2"/>
    <w:lvl w:ilvl="0" w:tplc="E34EDB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3AE6F502">
      <w:start w:val="1"/>
      <w:numFmt w:val="upperLetter"/>
      <w:lvlText w:val="%3."/>
      <w:lvlJc w:val="left"/>
      <w:pPr>
        <w:ind w:left="2160" w:hanging="180"/>
      </w:pPr>
      <w:rPr>
        <w:b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26C8F"/>
    <w:multiLevelType w:val="hybridMultilevel"/>
    <w:tmpl w:val="CD4EC62A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2D62CDD"/>
    <w:multiLevelType w:val="hybridMultilevel"/>
    <w:tmpl w:val="8CB444A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EE67998"/>
    <w:multiLevelType w:val="hybridMultilevel"/>
    <w:tmpl w:val="FBF45E40"/>
    <w:lvl w:ilvl="0" w:tplc="0405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694B2D29"/>
    <w:multiLevelType w:val="hybridMultilevel"/>
    <w:tmpl w:val="198EC6C8"/>
    <w:lvl w:ilvl="0" w:tplc="0405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71C738E0"/>
    <w:multiLevelType w:val="hybridMultilevel"/>
    <w:tmpl w:val="5B065DA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6F"/>
    <w:rsid w:val="0024704C"/>
    <w:rsid w:val="00295036"/>
    <w:rsid w:val="00334BA9"/>
    <w:rsid w:val="0048512B"/>
    <w:rsid w:val="004F62E1"/>
    <w:rsid w:val="006E076F"/>
    <w:rsid w:val="009142D2"/>
    <w:rsid w:val="009C2FF9"/>
    <w:rsid w:val="00CA46B9"/>
    <w:rsid w:val="00F4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CD15EEF"/>
  <w15:docId w15:val="{0A031062-65D8-414C-96E9-04F82A4B9AF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076F"/>
    <w:pPr>
      <w:keepNext/>
      <w:keepLines/>
      <w:numPr>
        <w:numId w:val="1"/>
      </w:numPr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076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076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E076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E076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076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076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076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076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6E076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rsid w:val="006E076F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6E076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rsid w:val="006E076F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rsid w:val="006E076F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6E076F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6E076F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6E07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6E07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Default" w:customStyle="true">
    <w:name w:val="Default"/>
    <w:rsid w:val="006E076F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9503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95036"/>
  </w:style>
  <w:style w:type="paragraph" w:styleId="Zpat">
    <w:name w:val="footer"/>
    <w:basedOn w:val="Normln"/>
    <w:link w:val="ZpatChar"/>
    <w:uiPriority w:val="99"/>
    <w:unhideWhenUsed/>
    <w:rsid w:val="0029503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9503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1022</properties:Words>
  <properties:Characters>6031</properties:Characters>
  <properties:Lines>50</properties:Lines>
  <properties:Paragraphs>14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7039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2019-04-04T08:42:00Z</dcterms:created>
  <dc:creator/>
  <dc:description/>
  <cp:keywords/>
  <cp:lastModifiedBy/>
  <dcterms:modified xmlns:xsi="http://www.w3.org/2001/XMLSchema-instance" xsi:type="dcterms:W3CDTF">2019-04-12T11:31:00Z</dcterms:modified>
  <cp:revision>8</cp:revision>
  <dc:subject/>
  <dc:title/>
</cp:coreProperties>
</file>