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A07E8C" w:rsidP="00A04B8F" w:rsidRDefault="00A07E8C">
      <w:pPr>
        <w:spacing w:line="240" w:lineRule="auto"/>
      </w:pPr>
      <w:r w:rsidRPr="00A04B8F">
        <w:t xml:space="preserve">Příloha č. </w:t>
      </w:r>
      <w:r>
        <w:t>3-1 Výzvy (Příloha č. 1</w:t>
      </w:r>
      <w:r w:rsidRPr="00A04B8F">
        <w:t xml:space="preserve"> Smlouvy)</w:t>
      </w:r>
    </w:p>
    <w:p w:rsidRPr="00A04B8F" w:rsidR="00A07E8C" w:rsidP="00A04B8F" w:rsidRDefault="00A07E8C">
      <w:pPr>
        <w:spacing w:line="240" w:lineRule="auto"/>
      </w:pPr>
    </w:p>
    <w:p w:rsidRPr="00A04B8F" w:rsidR="00A07E8C" w:rsidP="00A04B8F" w:rsidRDefault="00A07E8C">
      <w:pPr>
        <w:spacing w:line="240" w:lineRule="auto"/>
        <w:jc w:val="center"/>
        <w:rPr>
          <w:b/>
        </w:rPr>
      </w:pPr>
      <w:r w:rsidRPr="00A04B8F">
        <w:rPr>
          <w:b/>
        </w:rPr>
        <w:t>Specifikace požadovaného plnění</w:t>
      </w:r>
    </w:p>
    <w:p w:rsidRPr="00B14813" w:rsidR="00A07E8C" w:rsidP="00A04B8F" w:rsidRDefault="00A07E8C">
      <w:pPr>
        <w:spacing w:line="240" w:lineRule="auto"/>
        <w:jc w:val="center"/>
      </w:pPr>
      <w:r w:rsidRPr="00B14813">
        <w:t>„</w:t>
      </w:r>
      <w:r>
        <w:t>Ozvučovací technika</w:t>
      </w:r>
      <w:r w:rsidRPr="00B14813">
        <w:t>“</w:t>
      </w:r>
    </w:p>
    <w:p w:rsidR="00A07E8C" w:rsidP="00A04B8F" w:rsidRDefault="00A07E8C">
      <w:pPr>
        <w:spacing w:line="240" w:lineRule="auto"/>
        <w:jc w:val="center"/>
      </w:pPr>
      <w:r w:rsidRPr="00B14813">
        <w:t>Část</w:t>
      </w:r>
      <w:r>
        <w:t xml:space="preserve"> č. 1</w:t>
      </w:r>
      <w:r w:rsidRPr="00B14813">
        <w:t xml:space="preserve">: </w:t>
      </w:r>
      <w:r>
        <w:t xml:space="preserve">Ozvučovací technika </w:t>
      </w:r>
    </w:p>
    <w:p w:rsidRPr="00B14813" w:rsidR="00A07E8C" w:rsidP="00A04B8F" w:rsidRDefault="00A07E8C">
      <w:pPr>
        <w:spacing w:line="240" w:lineRule="auto"/>
        <w:jc w:val="center"/>
      </w:pPr>
    </w:p>
    <w:tbl>
      <w:tblPr>
        <w:tblW w:w="7820" w:type="dxa"/>
        <w:jc w:val="center"/>
        <w:tblInd w:w="55" w:type="dxa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8" w:space="0"/>
          <w:insideV w:val="single" w:color="auto" w:sz="8" w:space="0"/>
        </w:tblBorders>
        <w:tblCellMar>
          <w:left w:w="70" w:type="dxa"/>
          <w:right w:w="70" w:type="dxa"/>
        </w:tblCellMar>
        <w:tblLook w:val="00A0"/>
      </w:tblPr>
      <w:tblGrid>
        <w:gridCol w:w="3940"/>
        <w:gridCol w:w="3880"/>
      </w:tblGrid>
      <w:tr w:rsidRPr="002774D3" w:rsidR="00A07E8C" w:rsidTr="00AB6D0C">
        <w:trPr>
          <w:trHeight w:val="300"/>
          <w:jc w:val="center"/>
        </w:trPr>
        <w:tc>
          <w:tcPr>
            <w:tcW w:w="3940" w:type="dxa"/>
            <w:tcBorders>
              <w:top w:val="single" w:color="auto" w:sz="18" w:space="0"/>
              <w:left w:val="single" w:color="auto" w:sz="18" w:space="0"/>
            </w:tcBorders>
            <w:shd w:val="clear" w:color="auto" w:fill="DAEEF3"/>
            <w:vAlign w:val="center"/>
          </w:tcPr>
          <w:p w:rsidRPr="002774D3" w:rsidR="00A07E8C" w:rsidP="002774D3" w:rsidRDefault="00A07E8C">
            <w:pPr>
              <w:spacing w:line="240" w:lineRule="auto"/>
              <w:rPr>
                <w:color w:val="000000"/>
                <w:lang w:eastAsia="cs-CZ"/>
              </w:rPr>
            </w:pPr>
            <w:r w:rsidRPr="002774D3">
              <w:rPr>
                <w:color w:val="000000"/>
                <w:lang w:eastAsia="cs-CZ"/>
              </w:rPr>
              <w:t>Název zadavatele</w:t>
            </w:r>
          </w:p>
        </w:tc>
        <w:tc>
          <w:tcPr>
            <w:tcW w:w="3880" w:type="dxa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:rsidRPr="002774D3" w:rsidR="00A07E8C" w:rsidP="002774D3" w:rsidRDefault="00A07E8C">
            <w:pPr>
              <w:spacing w:line="240" w:lineRule="auto"/>
              <w:rPr>
                <w:color w:val="000000"/>
                <w:lang w:eastAsia="cs-CZ"/>
              </w:rPr>
            </w:pPr>
            <w:r w:rsidRPr="002774D3">
              <w:rPr>
                <w:color w:val="000000"/>
                <w:lang w:eastAsia="cs-CZ"/>
              </w:rPr>
              <w:t>Ozvučovací agentura SERENDIPITY s.r.o.</w:t>
            </w:r>
          </w:p>
        </w:tc>
      </w:tr>
      <w:tr w:rsidRPr="002774D3" w:rsidR="00A07E8C" w:rsidTr="00AB6D0C">
        <w:trPr>
          <w:trHeight w:val="300"/>
          <w:jc w:val="center"/>
        </w:trPr>
        <w:tc>
          <w:tcPr>
            <w:tcW w:w="3940" w:type="dxa"/>
            <w:tcBorders>
              <w:left w:val="single" w:color="auto" w:sz="18" w:space="0"/>
            </w:tcBorders>
            <w:shd w:val="clear" w:color="auto" w:fill="DAEEF3"/>
            <w:vAlign w:val="center"/>
          </w:tcPr>
          <w:p w:rsidRPr="002774D3" w:rsidR="00A07E8C" w:rsidP="002774D3" w:rsidRDefault="00A07E8C">
            <w:pPr>
              <w:spacing w:line="240" w:lineRule="auto"/>
              <w:rPr>
                <w:color w:val="000000"/>
                <w:lang w:eastAsia="cs-CZ"/>
              </w:rPr>
            </w:pPr>
            <w:r w:rsidRPr="002774D3">
              <w:rPr>
                <w:color w:val="000000"/>
                <w:lang w:eastAsia="cs-CZ"/>
              </w:rPr>
              <w:t xml:space="preserve">Název veřejné zakázky </w:t>
            </w:r>
          </w:p>
        </w:tc>
        <w:tc>
          <w:tcPr>
            <w:tcW w:w="3880" w:type="dxa"/>
            <w:tcBorders>
              <w:right w:val="single" w:color="auto" w:sz="18" w:space="0"/>
            </w:tcBorders>
            <w:vAlign w:val="center"/>
          </w:tcPr>
          <w:p w:rsidRPr="002774D3" w:rsidR="00A07E8C" w:rsidP="002774D3" w:rsidRDefault="00A07E8C">
            <w:pPr>
              <w:spacing w:line="240" w:lineRule="auto"/>
              <w:rPr>
                <w:color w:val="000000"/>
                <w:lang w:eastAsia="cs-CZ"/>
              </w:rPr>
            </w:pPr>
            <w:r w:rsidRPr="002774D3">
              <w:rPr>
                <w:color w:val="000000"/>
                <w:lang w:eastAsia="cs-CZ"/>
              </w:rPr>
              <w:t>Ozvučovací technika</w:t>
            </w:r>
          </w:p>
        </w:tc>
      </w:tr>
      <w:tr w:rsidRPr="002774D3" w:rsidR="00A07E8C" w:rsidTr="00AB6D0C">
        <w:trPr>
          <w:trHeight w:val="300"/>
          <w:jc w:val="center"/>
        </w:trPr>
        <w:tc>
          <w:tcPr>
            <w:tcW w:w="3940" w:type="dxa"/>
            <w:tcBorders>
              <w:left w:val="single" w:color="auto" w:sz="18" w:space="0"/>
            </w:tcBorders>
            <w:shd w:val="clear" w:color="auto" w:fill="DAEEF3"/>
            <w:vAlign w:val="center"/>
          </w:tcPr>
          <w:p w:rsidRPr="002774D3" w:rsidR="00A07E8C" w:rsidP="002774D3" w:rsidRDefault="00A07E8C">
            <w:pPr>
              <w:spacing w:line="240" w:lineRule="auto"/>
              <w:rPr>
                <w:color w:val="000000"/>
                <w:lang w:eastAsia="cs-CZ"/>
              </w:rPr>
            </w:pPr>
            <w:r w:rsidRPr="002774D3">
              <w:rPr>
                <w:color w:val="000000"/>
                <w:lang w:eastAsia="cs-CZ"/>
              </w:rPr>
              <w:t xml:space="preserve">Registrační číslo projektu </w:t>
            </w:r>
          </w:p>
        </w:tc>
        <w:tc>
          <w:tcPr>
            <w:tcW w:w="3880" w:type="dxa"/>
            <w:tcBorders>
              <w:right w:val="single" w:color="auto" w:sz="18" w:space="0"/>
            </w:tcBorders>
            <w:vAlign w:val="center"/>
          </w:tcPr>
          <w:p w:rsidRPr="002774D3" w:rsidR="00A07E8C" w:rsidP="002774D3" w:rsidRDefault="00A07E8C">
            <w:pPr>
              <w:spacing w:line="240" w:lineRule="auto"/>
              <w:rPr>
                <w:color w:val="000000"/>
                <w:lang w:eastAsia="cs-CZ"/>
              </w:rPr>
            </w:pPr>
            <w:r w:rsidRPr="002774D3">
              <w:rPr>
                <w:color w:val="000000"/>
                <w:lang w:eastAsia="cs-CZ"/>
              </w:rPr>
              <w:t>CZ.03.2.60/0.0/0.0/17_129/0010442</w:t>
            </w:r>
          </w:p>
        </w:tc>
      </w:tr>
      <w:tr w:rsidRPr="002774D3" w:rsidR="00A07E8C" w:rsidTr="00AB6D0C">
        <w:trPr>
          <w:trHeight w:val="300"/>
          <w:jc w:val="center"/>
        </w:trPr>
        <w:tc>
          <w:tcPr>
            <w:tcW w:w="3940" w:type="dxa"/>
            <w:tcBorders>
              <w:left w:val="single" w:color="auto" w:sz="18" w:space="0"/>
              <w:bottom w:val="single" w:color="auto" w:sz="18" w:space="0"/>
            </w:tcBorders>
            <w:shd w:val="clear" w:color="auto" w:fill="DAEEF3"/>
            <w:vAlign w:val="center"/>
          </w:tcPr>
          <w:p w:rsidRPr="002774D3" w:rsidR="00A07E8C" w:rsidP="002774D3" w:rsidRDefault="00A07E8C">
            <w:pPr>
              <w:spacing w:line="240" w:lineRule="auto"/>
              <w:rPr>
                <w:color w:val="000000"/>
                <w:lang w:eastAsia="cs-CZ"/>
              </w:rPr>
            </w:pPr>
            <w:r w:rsidRPr="002774D3">
              <w:rPr>
                <w:color w:val="000000"/>
                <w:lang w:eastAsia="cs-CZ"/>
              </w:rPr>
              <w:t xml:space="preserve">Název projektu </w:t>
            </w:r>
          </w:p>
        </w:tc>
        <w:tc>
          <w:tcPr>
            <w:tcW w:w="3880" w:type="dxa"/>
            <w:tcBorders>
              <w:bottom w:val="single" w:color="auto" w:sz="18" w:space="0"/>
              <w:right w:val="single" w:color="auto" w:sz="18" w:space="0"/>
            </w:tcBorders>
            <w:vAlign w:val="center"/>
          </w:tcPr>
          <w:p w:rsidRPr="002774D3" w:rsidR="00A07E8C" w:rsidP="002774D3" w:rsidRDefault="00A07E8C">
            <w:pPr>
              <w:spacing w:line="240" w:lineRule="auto"/>
              <w:rPr>
                <w:color w:val="000000"/>
                <w:lang w:eastAsia="cs-CZ"/>
              </w:rPr>
            </w:pPr>
            <w:r w:rsidRPr="002774D3">
              <w:rPr>
                <w:color w:val="000000"/>
                <w:lang w:eastAsia="cs-CZ"/>
              </w:rPr>
              <w:t>Ozvučovací agentura SERENDIPITY s.r.o.</w:t>
            </w:r>
          </w:p>
        </w:tc>
      </w:tr>
    </w:tbl>
    <w:p w:rsidR="00A07E8C" w:rsidP="00517C59" w:rsidRDefault="00A07E8C">
      <w:pPr>
        <w:jc w:val="center"/>
        <w:rPr>
          <w:b/>
          <w:highlight w:val="yellow"/>
        </w:rPr>
      </w:pPr>
    </w:p>
    <w:tbl>
      <w:tblPr>
        <w:tblW w:w="9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/>
      </w:tblPr>
      <w:tblGrid>
        <w:gridCol w:w="2093"/>
        <w:gridCol w:w="3969"/>
        <w:gridCol w:w="3403"/>
      </w:tblGrid>
      <w:tr w:rsidR="00A07E8C" w:rsidTr="00AB6D0C">
        <w:tc>
          <w:tcPr>
            <w:tcW w:w="2093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DAEEF3"/>
          </w:tcPr>
          <w:p w:rsidR="00A07E8C" w:rsidP="002D262E" w:rsidRDefault="00A07E8C">
            <w:pPr>
              <w:spacing w:before="60" w:after="60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7372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DAEEF3"/>
          </w:tcPr>
          <w:p w:rsidR="00A07E8C" w:rsidP="002D262E" w:rsidRDefault="00A07E8C">
            <w:pPr>
              <w:spacing w:before="60" w:after="60"/>
              <w:rPr>
                <w:b/>
              </w:rPr>
            </w:pPr>
            <w:r>
              <w:rPr>
                <w:b/>
              </w:rPr>
              <w:t>Požadavky zadavatele</w:t>
            </w:r>
          </w:p>
        </w:tc>
      </w:tr>
      <w:tr w:rsidRPr="002D262E" w:rsidR="00A07E8C" w:rsidTr="00506E91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jc w:val="center"/>
            </w:pPr>
            <w:r>
              <w:t>Ozvučovací pult</w:t>
            </w:r>
          </w:p>
        </w:tc>
        <w:tc>
          <w:tcPr>
            <w:tcW w:w="396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2D262E" w:rsidR="00A07E8C" w:rsidP="00770B82" w:rsidRDefault="00A07E8C">
            <w:r>
              <w:t>Počet kusů</w:t>
            </w:r>
          </w:p>
        </w:tc>
        <w:tc>
          <w:tcPr>
            <w:tcW w:w="3403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2D262E" w:rsidR="00A07E8C" w:rsidP="00770B82" w:rsidRDefault="00A07E8C">
            <w:r w:rsidRPr="002D262E">
              <w:t>1</w:t>
            </w:r>
          </w:p>
        </w:tc>
      </w:tr>
      <w:tr w:rsidRPr="002D262E" w:rsidR="00A07E8C" w:rsidTr="00506E91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770B82" w:rsidRDefault="00A07E8C">
            <w:r>
              <w:t>Cena bez DPH/ks (Kč)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770B82" w:rsidRDefault="00A07E8C">
            <w:r>
              <w:t>80.000</w:t>
            </w:r>
          </w:p>
        </w:tc>
      </w:tr>
      <w:tr w:rsidRPr="002D262E" w:rsidR="00A07E8C" w:rsidTr="00506E91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8547F4" w:rsidRDefault="00A07E8C">
            <w:r>
              <w:t>Celková cena bez DPH (Kč)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>
            <w:r>
              <w:t>80.000</w:t>
            </w:r>
          </w:p>
        </w:tc>
      </w:tr>
      <w:tr w:rsidRPr="002D262E" w:rsidR="00A07E8C" w:rsidTr="00506E91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4B45F4" w:rsidRDefault="00A07E8C">
            <w:r>
              <w:t>Minimální generální záruční doba (měsíce)</w:t>
            </w:r>
          </w:p>
          <w:p w:rsidR="00A07E8C" w:rsidP="004B45F4" w:rsidRDefault="00A07E8C">
            <w:r>
              <w:t xml:space="preserve">Maximální generální záruční doba </w:t>
            </w:r>
          </w:p>
          <w:p w:rsidRPr="002D262E" w:rsidR="00A07E8C" w:rsidP="004B45F4" w:rsidRDefault="00A07E8C">
            <w:r>
              <w:t xml:space="preserve">(měsíce) 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="00A07E8C" w:rsidP="00770B82" w:rsidRDefault="00A07E8C">
            <w:r>
              <w:t>24</w:t>
            </w:r>
          </w:p>
          <w:p w:rsidR="00A07E8C" w:rsidP="00770B82" w:rsidRDefault="00A07E8C"/>
          <w:p w:rsidR="00A07E8C" w:rsidP="00770B82" w:rsidRDefault="00A07E8C"/>
          <w:p w:rsidRPr="002D262E" w:rsidR="00A07E8C" w:rsidP="00770B82" w:rsidRDefault="00A07E8C">
            <w:r>
              <w:t>120</w:t>
            </w:r>
          </w:p>
        </w:tc>
      </w:tr>
      <w:tr w:rsidRPr="002D262E" w:rsidR="00A07E8C" w:rsidTr="00506E91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770B82" w:rsidRDefault="00A07E8C">
            <w:r>
              <w:t>Maximální doba reklamace (dny)</w:t>
            </w:r>
          </w:p>
          <w:p w:rsidRPr="002D262E" w:rsidR="00A07E8C" w:rsidP="00770B82" w:rsidRDefault="00A07E8C">
            <w:r>
              <w:t>Minimální doba reklamace (dny)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="00A07E8C" w:rsidP="00770B82" w:rsidRDefault="00A07E8C">
            <w:r>
              <w:t>30</w:t>
            </w:r>
          </w:p>
          <w:p w:rsidRPr="002D262E" w:rsidR="00A07E8C" w:rsidP="00770B82" w:rsidRDefault="00A07E8C">
            <w:r>
              <w:t>5</w:t>
            </w:r>
          </w:p>
        </w:tc>
      </w:tr>
      <w:tr w:rsidRPr="002D262E" w:rsidR="00A07E8C" w:rsidTr="00236539">
        <w:trPr>
          <w:trHeight w:val="1222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  <w:jc w:val="center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2D262E" w:rsidR="00A07E8C" w:rsidP="00770B82" w:rsidRDefault="00A07E8C">
            <w:r>
              <w:t>D</w:t>
            </w:r>
            <w:r w:rsidRPr="00062578">
              <w:t xml:space="preserve">igitální konzole nejméně pro 40 vstupů, možnost ovládání HiQ net zařízení, USB recording, iPad aplikace, alespoň 25 motorfaderů; stage rack nejméně 32in, 8out, 8AES-EBU, CAT5 kabel </w:t>
            </w:r>
            <w:r>
              <w:t xml:space="preserve"> </w:t>
            </w:r>
            <w:r w:rsidRPr="00062578">
              <w:t>100m</w:t>
            </w:r>
            <w:r>
              <w:t>.</w:t>
            </w:r>
          </w:p>
        </w:tc>
      </w:tr>
      <w:tr w:rsidR="00A07E8C" w:rsidTr="00506E91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jc w:val="center"/>
            </w:pPr>
            <w:r>
              <w:t>Reproduktor 500 W</w:t>
            </w:r>
          </w:p>
        </w:tc>
        <w:tc>
          <w:tcPr>
            <w:tcW w:w="396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2D262E" w:rsidR="00A07E8C" w:rsidP="00770B82" w:rsidRDefault="00A07E8C">
            <w:r>
              <w:t>Počet kusů</w:t>
            </w:r>
          </w:p>
        </w:tc>
        <w:tc>
          <w:tcPr>
            <w:tcW w:w="3403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2D262E" w:rsidR="00A07E8C" w:rsidP="00770B82" w:rsidRDefault="00A07E8C">
            <w:r>
              <w:t>2</w:t>
            </w:r>
          </w:p>
        </w:tc>
      </w:tr>
      <w:tr w:rsidR="00A07E8C" w:rsidTr="00506E91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B8558C" w:rsidRDefault="00A07E8C">
            <w:r>
              <w:t>Cena bez DPH/ks (Kč)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770B82" w:rsidRDefault="00A07E8C">
            <w:r>
              <w:t>8.000</w:t>
            </w:r>
          </w:p>
        </w:tc>
      </w:tr>
      <w:tr w:rsidR="00A07E8C" w:rsidTr="00506E91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B8558C" w:rsidRDefault="00A07E8C">
            <w:r>
              <w:t>Celková cena bez DPH (Kč)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>
            <w:r>
              <w:t>16.000</w:t>
            </w:r>
          </w:p>
        </w:tc>
      </w:tr>
      <w:tr w:rsidR="00A07E8C" w:rsidTr="00506E91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530E37" w:rsidRDefault="00A07E8C">
            <w:r>
              <w:t>Minimální generální záruční doba (měsíce)</w:t>
            </w:r>
          </w:p>
          <w:p w:rsidR="00A07E8C" w:rsidP="00530E37" w:rsidRDefault="00A07E8C">
            <w:r>
              <w:t xml:space="preserve">Maximální generální záruční doba </w:t>
            </w:r>
          </w:p>
          <w:p w:rsidRPr="002D262E" w:rsidR="00A07E8C" w:rsidP="00530E37" w:rsidRDefault="00A07E8C">
            <w:r>
              <w:t>(měsíce)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="00A07E8C" w:rsidP="008547F4" w:rsidRDefault="00A07E8C">
            <w:r>
              <w:t>24</w:t>
            </w:r>
          </w:p>
          <w:p w:rsidR="00A07E8C" w:rsidP="008547F4" w:rsidRDefault="00A07E8C"/>
          <w:p w:rsidR="00A07E8C" w:rsidP="008547F4" w:rsidRDefault="00A07E8C"/>
          <w:p w:rsidRPr="002D262E" w:rsidR="00A07E8C" w:rsidP="008547F4" w:rsidRDefault="00A07E8C">
            <w:r>
              <w:t>120</w:t>
            </w:r>
          </w:p>
        </w:tc>
      </w:tr>
      <w:tr w:rsidR="00A07E8C" w:rsidTr="00506E91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530E37" w:rsidRDefault="00A07E8C">
            <w:r>
              <w:t>Maximální doba reklamace (dny)</w:t>
            </w:r>
          </w:p>
          <w:p w:rsidRPr="002D262E" w:rsidR="00A07E8C" w:rsidP="00530E37" w:rsidRDefault="00A07E8C">
            <w:r>
              <w:t>Minimální doba reklamace (dny)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="00A07E8C" w:rsidP="008547F4" w:rsidRDefault="00A07E8C">
            <w:r>
              <w:t>30</w:t>
            </w:r>
          </w:p>
          <w:p w:rsidRPr="002D262E" w:rsidR="00A07E8C" w:rsidP="008547F4" w:rsidRDefault="00A07E8C">
            <w:r>
              <w:t>5</w:t>
            </w:r>
          </w:p>
        </w:tc>
      </w:tr>
      <w:tr w:rsidR="00A07E8C" w:rsidTr="00236539">
        <w:trPr>
          <w:trHeight w:val="1211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  <w:jc w:val="center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2D262E" w:rsidR="00A07E8C" w:rsidP="00770B82" w:rsidRDefault="00A07E8C">
            <w:r>
              <w:t>R</w:t>
            </w:r>
            <w:r w:rsidRPr="00BE6B52">
              <w:t>eprobox nejméně dvoupásmový, nejméně 500W AES/RMS, aktivní, woofer nejméně 12" a výkon AES 350W, tweeter nejméně 1" a výkon AES 150W, max. SPL alespoň 125dB</w:t>
            </w:r>
            <w:r>
              <w:t>.</w:t>
            </w:r>
          </w:p>
        </w:tc>
      </w:tr>
      <w:tr w:rsidRPr="002D262E" w:rsidR="00A07E8C" w:rsidTr="00506E91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jc w:val="center"/>
            </w:pPr>
            <w:r>
              <w:t>Mikrofon</w:t>
            </w:r>
          </w:p>
        </w:tc>
        <w:tc>
          <w:tcPr>
            <w:tcW w:w="396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2D262E" w:rsidR="00A07E8C" w:rsidP="00770B82" w:rsidRDefault="00A07E8C">
            <w:r>
              <w:t>Počet kusů</w:t>
            </w:r>
          </w:p>
        </w:tc>
        <w:tc>
          <w:tcPr>
            <w:tcW w:w="3403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2D262E" w:rsidR="00A07E8C" w:rsidP="00770B82" w:rsidRDefault="00A07E8C">
            <w:r>
              <w:t>3</w:t>
            </w:r>
          </w:p>
        </w:tc>
      </w:tr>
      <w:tr w:rsidRPr="002D262E" w:rsidR="00A07E8C" w:rsidTr="00506E91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B8558C" w:rsidRDefault="00A07E8C">
            <w:r>
              <w:t>Cena bez DPH/ks (Kč)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770B82" w:rsidRDefault="00A07E8C">
            <w:r>
              <w:t>3.000</w:t>
            </w:r>
          </w:p>
        </w:tc>
      </w:tr>
      <w:tr w:rsidRPr="002D262E" w:rsidR="00A07E8C" w:rsidTr="00506E91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B8558C" w:rsidRDefault="00A07E8C">
            <w:r>
              <w:t>Celková cena bez DPH (Kč)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>
            <w:r>
              <w:t>9.000</w:t>
            </w:r>
          </w:p>
        </w:tc>
      </w:tr>
      <w:tr w:rsidRPr="002D262E" w:rsidR="00A07E8C" w:rsidTr="00506E91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530E37" w:rsidRDefault="00A07E8C">
            <w:r>
              <w:t>Minimální generální záruční doba (měsíce)</w:t>
            </w:r>
          </w:p>
          <w:p w:rsidR="00A07E8C" w:rsidP="00530E37" w:rsidRDefault="00A07E8C">
            <w:r>
              <w:t xml:space="preserve">Maximální generální záruční doba </w:t>
            </w:r>
          </w:p>
          <w:p w:rsidRPr="002D262E" w:rsidR="00A07E8C" w:rsidP="00530E37" w:rsidRDefault="00A07E8C">
            <w:r>
              <w:t>(měsíce)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="00A07E8C" w:rsidP="008547F4" w:rsidRDefault="00A07E8C">
            <w:r>
              <w:t>24</w:t>
            </w:r>
          </w:p>
          <w:p w:rsidR="00A07E8C" w:rsidP="008547F4" w:rsidRDefault="00A07E8C"/>
          <w:p w:rsidR="00A07E8C" w:rsidP="008547F4" w:rsidRDefault="00A07E8C"/>
          <w:p w:rsidRPr="002D262E" w:rsidR="00A07E8C" w:rsidP="008547F4" w:rsidRDefault="00A07E8C">
            <w:r>
              <w:t>120</w:t>
            </w:r>
          </w:p>
        </w:tc>
      </w:tr>
      <w:tr w:rsidRPr="002D262E" w:rsidR="00A07E8C" w:rsidTr="00506E91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530E37" w:rsidRDefault="00A07E8C">
            <w:r>
              <w:t>Maximální doba reklamace (dny)</w:t>
            </w:r>
          </w:p>
          <w:p w:rsidRPr="002D262E" w:rsidR="00A07E8C" w:rsidP="00530E37" w:rsidRDefault="00A07E8C">
            <w:r>
              <w:t>Minimální doba reklamace (dny)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="00A07E8C" w:rsidP="008547F4" w:rsidRDefault="00A07E8C">
            <w:r>
              <w:t>30</w:t>
            </w:r>
          </w:p>
          <w:p w:rsidRPr="002D262E" w:rsidR="00A07E8C" w:rsidP="008547F4" w:rsidRDefault="00A07E8C">
            <w:r>
              <w:t>5</w:t>
            </w:r>
          </w:p>
        </w:tc>
      </w:tr>
      <w:tr w:rsidRPr="002D262E" w:rsidR="00A07E8C" w:rsidTr="00236539">
        <w:trPr>
          <w:trHeight w:val="1478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  <w:jc w:val="center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2D262E" w:rsidR="00A07E8C" w:rsidP="00BE6B52" w:rsidRDefault="00A07E8C">
            <w:r>
              <w:t>Z</w:t>
            </w:r>
            <w:r w:rsidRPr="00BE6B52">
              <w:t>pěvový dynamický mikrofon, superkardioidní, kapsle namontována alespoň mechanismem Dual Shock, rozsah alespoň 80 - 20 000 Hz, elektroimpedance alespoň 600 Ohm, zátěžová impedance alespo</w:t>
            </w:r>
            <w:r>
              <w:t>ň</w:t>
            </w:r>
            <w:r w:rsidRPr="00BE6B52">
              <w:t xml:space="preserve"> 2 000 Ohm, váha max. </w:t>
            </w:r>
            <w:smartTag w:uri="urn:schemas-microsoft-com:office:smarttags" w:element="metricconverter">
              <w:smartTagPr>
                <w:attr w:name="ProductID" w:val="330 gramů"/>
              </w:smartTagPr>
              <w:r w:rsidRPr="00BE6B52">
                <w:t>330</w:t>
              </w:r>
              <w:r>
                <w:t xml:space="preserve"> </w:t>
              </w:r>
              <w:r w:rsidRPr="00BE6B52">
                <w:t>gramů</w:t>
              </w:r>
            </w:smartTag>
            <w:r>
              <w:t>.</w:t>
            </w:r>
          </w:p>
        </w:tc>
      </w:tr>
      <w:tr w:rsidRPr="002D262E" w:rsidR="00A07E8C" w:rsidTr="004D313F">
        <w:trPr>
          <w:trHeight w:val="377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jc w:val="center"/>
            </w:pPr>
            <w:r>
              <w:t>Stojan na mikrofon</w:t>
            </w:r>
          </w:p>
        </w:tc>
        <w:tc>
          <w:tcPr>
            <w:tcW w:w="396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2D262E" w:rsidR="00A07E8C" w:rsidP="00770B82" w:rsidRDefault="00A07E8C">
            <w:r>
              <w:t>Počet kusů</w:t>
            </w:r>
          </w:p>
        </w:tc>
        <w:tc>
          <w:tcPr>
            <w:tcW w:w="3403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2D262E" w:rsidR="00A07E8C" w:rsidP="00770B82" w:rsidRDefault="00A07E8C">
            <w:r>
              <w:t>3</w:t>
            </w:r>
          </w:p>
        </w:tc>
      </w:tr>
      <w:tr w:rsidRPr="002D262E" w:rsidR="00A07E8C" w:rsidTr="00C24C3B">
        <w:trPr>
          <w:trHeight w:val="412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B8558C" w:rsidRDefault="00A07E8C">
            <w:r>
              <w:t>Cena bez DPH/ks (Kč)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770B82" w:rsidRDefault="00A07E8C">
            <w:r>
              <w:t>1.000</w:t>
            </w:r>
          </w:p>
        </w:tc>
      </w:tr>
      <w:tr w:rsidRPr="002D262E" w:rsidR="00A07E8C" w:rsidTr="00C24C3B">
        <w:trPr>
          <w:trHeight w:val="418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B8558C" w:rsidRDefault="00A07E8C">
            <w:r>
              <w:t>Celková cena bez DPH (Kč)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>
            <w:r>
              <w:t>3.000</w:t>
            </w:r>
          </w:p>
        </w:tc>
      </w:tr>
      <w:tr w:rsidRPr="002D262E" w:rsidR="00A07E8C" w:rsidTr="00C24C3B">
        <w:trPr>
          <w:trHeight w:val="21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530E37" w:rsidRDefault="00A07E8C">
            <w:r>
              <w:t>Minimální generální záruční doba (měsíce)</w:t>
            </w:r>
          </w:p>
          <w:p w:rsidR="00A07E8C" w:rsidP="00530E37" w:rsidRDefault="00A07E8C">
            <w:r>
              <w:t xml:space="preserve">Maximální generální záruční doba </w:t>
            </w:r>
          </w:p>
          <w:p w:rsidRPr="002D262E" w:rsidR="00A07E8C" w:rsidP="00530E37" w:rsidRDefault="00A07E8C">
            <w:r>
              <w:t>(měsíce)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="00A07E8C" w:rsidP="008547F4" w:rsidRDefault="00A07E8C">
            <w:r>
              <w:t>24</w:t>
            </w:r>
          </w:p>
          <w:p w:rsidR="00A07E8C" w:rsidP="008547F4" w:rsidRDefault="00A07E8C"/>
          <w:p w:rsidR="00A07E8C" w:rsidP="008547F4" w:rsidRDefault="00A07E8C"/>
          <w:p w:rsidRPr="002D262E" w:rsidR="00A07E8C" w:rsidP="008547F4" w:rsidRDefault="00A07E8C">
            <w:r>
              <w:t>120</w:t>
            </w:r>
          </w:p>
        </w:tc>
      </w:tr>
      <w:tr w:rsidRPr="002D262E" w:rsidR="00A07E8C" w:rsidTr="001F2182">
        <w:trPr>
          <w:trHeight w:val="144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530E37" w:rsidRDefault="00A07E8C">
            <w:r>
              <w:t>Maximální doba reklamace (dny)</w:t>
            </w:r>
          </w:p>
          <w:p w:rsidRPr="002D262E" w:rsidR="00A07E8C" w:rsidP="00530E37" w:rsidRDefault="00A07E8C">
            <w:r>
              <w:t>Minimální doba reklamace (dny)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="00A07E8C" w:rsidP="008547F4" w:rsidRDefault="00A07E8C">
            <w:r>
              <w:t>30</w:t>
            </w:r>
          </w:p>
          <w:p w:rsidRPr="002D262E" w:rsidR="00A07E8C" w:rsidP="008547F4" w:rsidRDefault="00A07E8C">
            <w:r>
              <w:t>5</w:t>
            </w:r>
          </w:p>
        </w:tc>
      </w:tr>
      <w:tr w:rsidRPr="002D262E" w:rsidR="00A07E8C" w:rsidTr="00236539">
        <w:trPr>
          <w:trHeight w:val="604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  <w:jc w:val="center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2D262E" w:rsidR="00A07E8C" w:rsidP="00770B82" w:rsidRDefault="00A07E8C">
            <w:r>
              <w:t>S</w:t>
            </w:r>
            <w:r w:rsidRPr="00BE6B52">
              <w:t>tojan velký, s ohybem, celokovový</w:t>
            </w:r>
            <w:r>
              <w:t>.</w:t>
            </w:r>
          </w:p>
        </w:tc>
      </w:tr>
      <w:tr w:rsidRPr="002D262E" w:rsidR="00A07E8C" w:rsidTr="00506E91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jc w:val="center"/>
            </w:pPr>
            <w:r>
              <w:t>Notebook</w:t>
            </w:r>
          </w:p>
        </w:tc>
        <w:tc>
          <w:tcPr>
            <w:tcW w:w="396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2D262E" w:rsidR="00A07E8C" w:rsidP="00770B82" w:rsidRDefault="00A07E8C">
            <w:r>
              <w:t>Počet kusů</w:t>
            </w:r>
          </w:p>
        </w:tc>
        <w:tc>
          <w:tcPr>
            <w:tcW w:w="3403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2D262E" w:rsidR="00A07E8C" w:rsidP="00770B82" w:rsidRDefault="00A07E8C">
            <w:r>
              <w:t>2</w:t>
            </w:r>
          </w:p>
        </w:tc>
      </w:tr>
      <w:tr w:rsidRPr="002D262E" w:rsidR="00A07E8C" w:rsidTr="00506E91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B8558C" w:rsidRDefault="00A07E8C">
            <w:r>
              <w:t>Cena bez DPH/ks (Kč)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770B82" w:rsidRDefault="00A07E8C">
            <w:r>
              <w:t>10.000</w:t>
            </w:r>
          </w:p>
        </w:tc>
      </w:tr>
      <w:tr w:rsidRPr="002D262E" w:rsidR="00A07E8C" w:rsidTr="00506E91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B8558C" w:rsidRDefault="00A07E8C">
            <w:r>
              <w:t>Celková cena bez DPH (Kč)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>
            <w:r>
              <w:t>20.000</w:t>
            </w:r>
          </w:p>
        </w:tc>
      </w:tr>
      <w:tr w:rsidRPr="002D262E" w:rsidR="00A07E8C" w:rsidTr="00506E91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530E37" w:rsidRDefault="00A07E8C">
            <w:r>
              <w:t>Minimální generální záruční doba (měsíce)</w:t>
            </w:r>
          </w:p>
          <w:p w:rsidR="00A07E8C" w:rsidP="00530E37" w:rsidRDefault="00A07E8C">
            <w:r>
              <w:t xml:space="preserve">Maximální generální záruční doba </w:t>
            </w:r>
          </w:p>
          <w:p w:rsidRPr="002D262E" w:rsidR="00A07E8C" w:rsidP="00530E37" w:rsidRDefault="00A07E8C">
            <w:r>
              <w:t>(měsíce)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="00A07E8C" w:rsidP="008547F4" w:rsidRDefault="00A07E8C">
            <w:r>
              <w:t>24</w:t>
            </w:r>
          </w:p>
          <w:p w:rsidR="00A07E8C" w:rsidP="008547F4" w:rsidRDefault="00A07E8C"/>
          <w:p w:rsidR="00A07E8C" w:rsidP="008547F4" w:rsidRDefault="00A07E8C"/>
          <w:p w:rsidRPr="002D262E" w:rsidR="00A07E8C" w:rsidP="008547F4" w:rsidRDefault="00A07E8C">
            <w:r>
              <w:t>120</w:t>
            </w:r>
          </w:p>
        </w:tc>
      </w:tr>
      <w:tr w:rsidRPr="002D262E" w:rsidR="00A07E8C" w:rsidTr="00506E91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530E37" w:rsidRDefault="00A07E8C">
            <w:r>
              <w:t>Maximální doba reklamace (dny)</w:t>
            </w:r>
          </w:p>
          <w:p w:rsidRPr="002D262E" w:rsidR="00A07E8C" w:rsidP="00530E37" w:rsidRDefault="00A07E8C">
            <w:r>
              <w:t>Minimální doba reklamace (dny)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="00A07E8C" w:rsidP="008547F4" w:rsidRDefault="00A07E8C">
            <w:r>
              <w:t>30</w:t>
            </w:r>
          </w:p>
          <w:p w:rsidRPr="002D262E" w:rsidR="00A07E8C" w:rsidP="008547F4" w:rsidRDefault="00A07E8C">
            <w:r>
              <w:t>5</w:t>
            </w:r>
          </w:p>
        </w:tc>
      </w:tr>
      <w:tr w:rsidRPr="002D262E" w:rsidR="00A07E8C" w:rsidTr="00711D00">
        <w:trPr>
          <w:trHeight w:val="947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770B82" w:rsidRDefault="00A07E8C">
            <w:pPr>
              <w:spacing w:before="60" w:after="60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2D262E" w:rsidR="00A07E8C" w:rsidP="00770B82" w:rsidRDefault="00A07E8C">
            <w:r>
              <w:t xml:space="preserve">Microsoft Office a Windows 10 i vyšší (z důvodu nutné kompatibility s technikou používanou zadavatelem),  min. </w:t>
            </w:r>
            <w:r w:rsidRPr="00BE6B52">
              <w:t>13" display a větší, HDD SSD alespoň 128GB, nejméně 4GB RAM, USB 3.0, HDMI port, odolná venkovní brašna</w:t>
            </w:r>
            <w:r>
              <w:t>.</w:t>
            </w:r>
          </w:p>
        </w:tc>
      </w:tr>
    </w:tbl>
    <w:p w:rsidR="00A07E8C" w:rsidP="00517C59" w:rsidRDefault="00A07E8C">
      <w:pPr>
        <w:jc w:val="center"/>
        <w:rPr>
          <w:b/>
          <w:highlight w:val="yellow"/>
        </w:rPr>
      </w:pPr>
    </w:p>
    <w:p w:rsidR="00A07E8C" w:rsidRDefault="00A07E8C">
      <w:pPr>
        <w:spacing w:line="240" w:lineRule="auto"/>
        <w:rPr>
          <w:b/>
          <w:highlight w:val="yellow"/>
        </w:rPr>
      </w:pPr>
    </w:p>
    <w:p w:rsidR="00A07E8C" w:rsidP="00517C59" w:rsidRDefault="00A07E8C">
      <w:pPr>
        <w:jc w:val="center"/>
        <w:rPr>
          <w:b/>
          <w:highlight w:val="yellow"/>
        </w:rPr>
      </w:pPr>
    </w:p>
    <w:tbl>
      <w:tblPr>
        <w:tblW w:w="9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/>
      </w:tblPr>
      <w:tblGrid>
        <w:gridCol w:w="2093"/>
        <w:gridCol w:w="3969"/>
        <w:gridCol w:w="3403"/>
      </w:tblGrid>
      <w:tr w:rsidR="00A07E8C" w:rsidTr="00770B82">
        <w:trPr>
          <w:trHeight w:val="1582"/>
        </w:trPr>
        <w:tc>
          <w:tcPr>
            <w:tcW w:w="2093" w:type="dxa"/>
            <w:tcBorders>
              <w:top w:val="single" w:color="auto" w:sz="18" w:space="0"/>
              <w:left w:val="single" w:color="auto" w:sz="18" w:space="0"/>
              <w:bottom w:val="single" w:color="auto" w:sz="12" w:space="0"/>
              <w:right w:val="single" w:color="auto" w:sz="12" w:space="0"/>
            </w:tcBorders>
            <w:shd w:val="clear" w:color="auto" w:fill="DAEEF3"/>
            <w:vAlign w:val="center"/>
          </w:tcPr>
          <w:p w:rsidR="00A07E8C" w:rsidP="00770B82" w:rsidRDefault="00A07E8C">
            <w:pPr>
              <w:spacing w:before="60" w:after="60"/>
              <w:rPr>
                <w:b/>
              </w:rPr>
            </w:pPr>
            <w:r>
              <w:rPr>
                <w:b/>
              </w:rPr>
              <w:t>Položka</w:t>
            </w:r>
          </w:p>
        </w:tc>
        <w:tc>
          <w:tcPr>
            <w:tcW w:w="7372" w:type="dxa"/>
            <w:gridSpan w:val="2"/>
            <w:tcBorders>
              <w:top w:val="single" w:color="auto" w:sz="18" w:space="0"/>
              <w:left w:val="single" w:color="auto" w:sz="12" w:space="0"/>
              <w:bottom w:val="single" w:color="auto" w:sz="12" w:space="0"/>
              <w:right w:val="single" w:color="auto" w:sz="18" w:space="0"/>
            </w:tcBorders>
            <w:shd w:val="clear" w:color="auto" w:fill="DAEEF3"/>
            <w:vAlign w:val="center"/>
          </w:tcPr>
          <w:p w:rsidR="00A07E8C" w:rsidP="00770B82" w:rsidRDefault="00A07E8C">
            <w:pPr>
              <w:rPr>
                <w:b/>
              </w:rPr>
            </w:pPr>
            <w:r>
              <w:rPr>
                <w:b/>
              </w:rPr>
              <w:t>Nabídka</w:t>
            </w:r>
          </w:p>
          <w:p w:rsidR="00A07E8C" w:rsidP="00770B82" w:rsidRDefault="00A07E8C">
            <w:pPr>
              <w:spacing w:before="60" w:after="60"/>
              <w:rPr>
                <w:b/>
              </w:rPr>
            </w:pPr>
            <w:r>
              <w:t>(ÚČASTNÍK uvede parametry nabízeného plnění, ze kterých bude jasně zřejmé, že nabízené plnění splňuje výše uvedené požadavky zadavatele)</w:t>
            </w:r>
          </w:p>
        </w:tc>
      </w:tr>
      <w:tr w:rsidRPr="002D262E" w:rsidR="00A07E8C" w:rsidTr="008547F4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jc w:val="center"/>
            </w:pPr>
            <w:r>
              <w:t>Ozvučovací pult</w:t>
            </w:r>
          </w:p>
        </w:tc>
        <w:tc>
          <w:tcPr>
            <w:tcW w:w="396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2D262E" w:rsidR="00A07E8C" w:rsidP="008547F4" w:rsidRDefault="00A07E8C">
            <w:r>
              <w:t>Počet kusů</w:t>
            </w:r>
          </w:p>
        </w:tc>
        <w:tc>
          <w:tcPr>
            <w:tcW w:w="3403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B8558C" w:rsidRDefault="00A07E8C">
            <w:r>
              <w:t>Cena bez DPH/ks (Kč)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B8558C" w:rsidRDefault="00A07E8C">
            <w:r>
              <w:t>Celková cena bez DPH (Kč)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Pr="002D262E" w:rsidR="00A07E8C" w:rsidP="008547F4" w:rsidRDefault="00A07E8C">
            <w:r>
              <w:t>Generální záruční doba (měsíce)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Pr="002D262E" w:rsidR="00A07E8C" w:rsidP="008547F4" w:rsidRDefault="00A07E8C">
            <w:r>
              <w:t>Doba reklamace (dny)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1222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  <w:jc w:val="center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A963EB" w:rsidR="00A07E8C" w:rsidP="008547F4" w:rsidRDefault="00A07E8C">
            <w:pPr>
              <w:rPr>
                <w:i/>
              </w:rPr>
            </w:pPr>
            <w:r w:rsidRPr="00A963EB">
              <w:rPr>
                <w:i/>
              </w:rPr>
              <w:t>Minimální parametry</w:t>
            </w:r>
            <w:r>
              <w:rPr>
                <w:i/>
              </w:rPr>
              <w:t xml:space="preserve"> uvedené účastníkem</w:t>
            </w:r>
            <w:r w:rsidRPr="00A963EB">
              <w:rPr>
                <w:i/>
              </w:rPr>
              <w:t>.</w:t>
            </w:r>
          </w:p>
        </w:tc>
      </w:tr>
      <w:tr w:rsidRPr="002D262E" w:rsidR="00A07E8C" w:rsidTr="008547F4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jc w:val="center"/>
            </w:pPr>
            <w:r>
              <w:t>Reproduktor 500 W</w:t>
            </w:r>
          </w:p>
        </w:tc>
        <w:tc>
          <w:tcPr>
            <w:tcW w:w="396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2D262E" w:rsidR="00A07E8C" w:rsidP="008547F4" w:rsidRDefault="00A07E8C">
            <w:r>
              <w:t>Počet kusů</w:t>
            </w:r>
          </w:p>
        </w:tc>
        <w:tc>
          <w:tcPr>
            <w:tcW w:w="3403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B8558C" w:rsidRDefault="00A07E8C">
            <w:r>
              <w:t>Cena bez DPH/ks (Kč)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B8558C" w:rsidRDefault="00A07E8C">
            <w:r>
              <w:t>Celková cena bez DPH (Kč)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Pr="002D262E" w:rsidR="00A07E8C" w:rsidP="008547F4" w:rsidRDefault="00A07E8C">
            <w:r>
              <w:t>Generální záruční doba (měsíce)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Pr="002D262E" w:rsidR="00A07E8C" w:rsidP="008547F4" w:rsidRDefault="00A07E8C">
            <w:r>
              <w:t>Doba reklamace (dny)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1211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  <w:jc w:val="center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2D262E" w:rsidR="00A07E8C" w:rsidP="008547F4" w:rsidRDefault="00A07E8C">
            <w:r w:rsidRPr="00A963EB">
              <w:rPr>
                <w:i/>
              </w:rPr>
              <w:t>Minimální parametry</w:t>
            </w:r>
            <w:r>
              <w:rPr>
                <w:i/>
              </w:rPr>
              <w:t xml:space="preserve"> uvedené účastníkem</w:t>
            </w:r>
            <w:r w:rsidRPr="00A963EB">
              <w:rPr>
                <w:i/>
              </w:rPr>
              <w:t>.</w:t>
            </w:r>
          </w:p>
        </w:tc>
      </w:tr>
      <w:tr w:rsidRPr="002D262E" w:rsidR="00A07E8C" w:rsidTr="008547F4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jc w:val="center"/>
            </w:pPr>
            <w:r>
              <w:t>Mikrofon</w:t>
            </w:r>
          </w:p>
        </w:tc>
        <w:tc>
          <w:tcPr>
            <w:tcW w:w="396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2D262E" w:rsidR="00A07E8C" w:rsidP="008547F4" w:rsidRDefault="00A07E8C">
            <w:r>
              <w:t>Počet kusů</w:t>
            </w:r>
          </w:p>
        </w:tc>
        <w:tc>
          <w:tcPr>
            <w:tcW w:w="3403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B8558C" w:rsidRDefault="00A07E8C">
            <w:r>
              <w:t>Cena bez DPH/ks (Kč)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B8558C" w:rsidRDefault="00A07E8C">
            <w:r>
              <w:t>Celková cena bez DPH (Kč)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Pr="002D262E" w:rsidR="00A07E8C" w:rsidP="008547F4" w:rsidRDefault="00A07E8C">
            <w:r>
              <w:t>Generální záruční doba (měsíce)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Pr="002D262E" w:rsidR="00A07E8C" w:rsidP="008547F4" w:rsidRDefault="00A07E8C">
            <w:r>
              <w:t>Doba reklamace (dny)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1478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  <w:jc w:val="center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2D262E" w:rsidR="00A07E8C" w:rsidP="008547F4" w:rsidRDefault="00A07E8C">
            <w:r w:rsidRPr="00A963EB">
              <w:rPr>
                <w:i/>
              </w:rPr>
              <w:t>Minimální parametry</w:t>
            </w:r>
            <w:r>
              <w:rPr>
                <w:i/>
              </w:rPr>
              <w:t xml:space="preserve"> uvedené účastníkem</w:t>
            </w:r>
            <w:r w:rsidRPr="00A963EB">
              <w:rPr>
                <w:i/>
              </w:rPr>
              <w:t>.</w:t>
            </w:r>
          </w:p>
        </w:tc>
      </w:tr>
      <w:tr w:rsidRPr="002D262E" w:rsidR="00A07E8C" w:rsidTr="008547F4">
        <w:trPr>
          <w:trHeight w:val="377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jc w:val="center"/>
            </w:pPr>
            <w:r>
              <w:t>Stojan na mikrofon</w:t>
            </w:r>
          </w:p>
        </w:tc>
        <w:tc>
          <w:tcPr>
            <w:tcW w:w="396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2D262E" w:rsidR="00A07E8C" w:rsidP="008547F4" w:rsidRDefault="00A07E8C">
            <w:r>
              <w:t>Počet kusů</w:t>
            </w:r>
          </w:p>
        </w:tc>
        <w:tc>
          <w:tcPr>
            <w:tcW w:w="3403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412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B8558C" w:rsidRDefault="00A07E8C">
            <w:r>
              <w:t>Cena bez DPH/ks (Kč)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418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B8558C" w:rsidRDefault="00A07E8C">
            <w:r>
              <w:t>Celková cena bez DPH (Kč)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21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Pr="002D262E" w:rsidR="00A07E8C" w:rsidP="008547F4" w:rsidRDefault="00A07E8C">
            <w:r>
              <w:t>Generální záruční doba (měsíce)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144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  <w:jc w:val="center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Pr="002D262E" w:rsidR="00A07E8C" w:rsidP="008547F4" w:rsidRDefault="00A07E8C">
            <w:r>
              <w:t>Doba reklamace (dny)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604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  <w:jc w:val="center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2D262E" w:rsidR="00A07E8C" w:rsidP="008547F4" w:rsidRDefault="00A07E8C">
            <w:r w:rsidRPr="00A963EB">
              <w:rPr>
                <w:i/>
              </w:rPr>
              <w:t>Minimální parametry</w:t>
            </w:r>
            <w:r>
              <w:rPr>
                <w:i/>
              </w:rPr>
              <w:t xml:space="preserve"> uvedené účastníkem</w:t>
            </w:r>
            <w:r w:rsidRPr="00A963EB">
              <w:rPr>
                <w:i/>
              </w:rPr>
              <w:t>.</w:t>
            </w:r>
          </w:p>
        </w:tc>
      </w:tr>
      <w:tr w:rsidRPr="002D262E" w:rsidR="00A07E8C" w:rsidTr="008547F4">
        <w:trPr>
          <w:trHeight w:val="340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jc w:val="center"/>
            </w:pPr>
            <w:r>
              <w:t>Notebook</w:t>
            </w:r>
          </w:p>
        </w:tc>
        <w:tc>
          <w:tcPr>
            <w:tcW w:w="396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:rsidRPr="002D262E" w:rsidR="00A07E8C" w:rsidP="008547F4" w:rsidRDefault="00A07E8C">
            <w:r>
              <w:t>Počet kusů</w:t>
            </w:r>
          </w:p>
        </w:tc>
        <w:tc>
          <w:tcPr>
            <w:tcW w:w="3403" w:type="dxa"/>
            <w:tcBorders>
              <w:top w:val="single" w:color="auto" w:sz="12" w:space="0"/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B8558C" w:rsidRDefault="00A07E8C">
            <w:r>
              <w:t>Cena bez DPH/ks (Kč)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="00A07E8C" w:rsidP="00B8558C" w:rsidRDefault="00A07E8C">
            <w:r>
              <w:t>Celková cena bez DPH (Kč)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Pr="002D262E" w:rsidR="00A07E8C" w:rsidP="008547F4" w:rsidRDefault="00A07E8C">
            <w:r>
              <w:t>Generální záruční doba (měsíce)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340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</w:pPr>
          </w:p>
        </w:tc>
        <w:tc>
          <w:tcPr>
            <w:tcW w:w="3969" w:type="dxa"/>
            <w:tcBorders>
              <w:left w:val="single" w:color="auto" w:sz="12" w:space="0"/>
            </w:tcBorders>
            <w:vAlign w:val="center"/>
          </w:tcPr>
          <w:p w:rsidRPr="002D262E" w:rsidR="00A07E8C" w:rsidP="008547F4" w:rsidRDefault="00A07E8C">
            <w:r>
              <w:t>Doba reklamace (dny)</w:t>
            </w:r>
          </w:p>
        </w:tc>
        <w:tc>
          <w:tcPr>
            <w:tcW w:w="3403" w:type="dxa"/>
            <w:tcBorders>
              <w:right w:val="single" w:color="auto" w:sz="18" w:space="0"/>
            </w:tcBorders>
            <w:vAlign w:val="center"/>
          </w:tcPr>
          <w:p w:rsidRPr="002D262E" w:rsidR="00A07E8C" w:rsidP="008547F4" w:rsidRDefault="00A07E8C"/>
        </w:tc>
      </w:tr>
      <w:tr w:rsidRPr="002D262E" w:rsidR="00A07E8C" w:rsidTr="008547F4">
        <w:trPr>
          <w:trHeight w:val="947"/>
        </w:trPr>
        <w:tc>
          <w:tcPr>
            <w:tcW w:w="2093" w:type="dxa"/>
            <w:vMerge/>
            <w:tcBorders>
              <w:left w:val="single" w:color="auto" w:sz="18" w:space="0"/>
              <w:right w:val="single" w:color="auto" w:sz="12" w:space="0"/>
            </w:tcBorders>
            <w:vAlign w:val="center"/>
          </w:tcPr>
          <w:p w:rsidR="00A07E8C" w:rsidP="008547F4" w:rsidRDefault="00A07E8C">
            <w:pPr>
              <w:spacing w:before="60" w:after="60"/>
            </w:pPr>
          </w:p>
        </w:tc>
        <w:tc>
          <w:tcPr>
            <w:tcW w:w="7372" w:type="dxa"/>
            <w:gridSpan w:val="2"/>
            <w:tcBorders>
              <w:left w:val="single" w:color="auto" w:sz="12" w:space="0"/>
              <w:right w:val="single" w:color="auto" w:sz="18" w:space="0"/>
            </w:tcBorders>
            <w:vAlign w:val="center"/>
          </w:tcPr>
          <w:p w:rsidRPr="002D262E" w:rsidR="00A07E8C" w:rsidP="008547F4" w:rsidRDefault="00A07E8C">
            <w:r w:rsidRPr="00A963EB">
              <w:rPr>
                <w:i/>
              </w:rPr>
              <w:t>Minimální parametry</w:t>
            </w:r>
            <w:r>
              <w:rPr>
                <w:i/>
              </w:rPr>
              <w:t xml:space="preserve"> uvedené účastníkem</w:t>
            </w:r>
            <w:r w:rsidRPr="00A963EB">
              <w:rPr>
                <w:i/>
              </w:rPr>
              <w:t>.</w:t>
            </w:r>
          </w:p>
        </w:tc>
      </w:tr>
    </w:tbl>
    <w:p w:rsidR="00A07E8C" w:rsidP="00517C59" w:rsidRDefault="00A07E8C">
      <w:pPr>
        <w:jc w:val="center"/>
        <w:rPr>
          <w:b/>
          <w:highlight w:val="yellow"/>
        </w:rPr>
      </w:pPr>
    </w:p>
    <w:sectPr w:rsidR="00A07E8C" w:rsidSect="005670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A07E8C" w:rsidP="002C1017" w:rsidRDefault="00A07E8C">
      <w:pPr>
        <w:spacing w:line="240" w:lineRule="auto"/>
      </w:pPr>
      <w:r>
        <w:separator/>
      </w:r>
    </w:p>
  </w:endnote>
  <w:endnote w:type="continuationSeparator" w:id="0">
    <w:p w:rsidR="00A07E8C" w:rsidP="002C1017" w:rsidRDefault="00A07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A07E8C" w:rsidP="002C1017" w:rsidRDefault="00A07E8C">
      <w:pPr>
        <w:spacing w:line="240" w:lineRule="auto"/>
      </w:pPr>
      <w:r>
        <w:separator/>
      </w:r>
    </w:p>
  </w:footnote>
  <w:footnote w:type="continuationSeparator" w:id="0">
    <w:p w:rsidR="00A07E8C" w:rsidP="002C1017" w:rsidRDefault="00A07E8C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A07E8C" w:rsidP="00DE3308" w:rsidRDefault="00A07E8C">
    <w:pPr>
      <w:pStyle w:val="Header"/>
      <w:tabs>
        <w:tab w:val="left" w:pos="4095"/>
        <w:tab w:val="left" w:pos="4350"/>
      </w:tabs>
    </w:pPr>
    <w:r>
      <w:rPr>
        <w:noProof/>
        <w:lang w:eastAsia="cs-CZ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225.75pt;height:46.5pt;visibility:visible" id="Obrázek 7" o:spid="_x0000_i1026">
          <v:imagedata o:title="" r:id="rId1"/>
        </v:shape>
      </w:pict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  <w:r>
      <w:rPr>
        <w:sz w:val="24"/>
      </w:rPr>
      <w:tab/>
    </w:r>
  </w:p>
  <w:p w:rsidR="00A07E8C" w:rsidP="00DE3308" w:rsidRDefault="00A07E8C">
    <w:pPr>
      <w:pStyle w:val="Header"/>
    </w:pPr>
  </w:p>
  <w:p w:rsidRPr="00DE3308" w:rsidR="00A07E8C" w:rsidP="00DE3308" w:rsidRDefault="00A07E8C">
    <w:pPr>
      <w:pStyle w:val="Header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017"/>
    <w:rsid w:val="00007596"/>
    <w:rsid w:val="00026F30"/>
    <w:rsid w:val="0004299D"/>
    <w:rsid w:val="00060BAE"/>
    <w:rsid w:val="00062578"/>
    <w:rsid w:val="000B72AE"/>
    <w:rsid w:val="000C1677"/>
    <w:rsid w:val="000D7534"/>
    <w:rsid w:val="000E23DA"/>
    <w:rsid w:val="000F201D"/>
    <w:rsid w:val="00117490"/>
    <w:rsid w:val="0014650D"/>
    <w:rsid w:val="00147E97"/>
    <w:rsid w:val="00157D91"/>
    <w:rsid w:val="0018010C"/>
    <w:rsid w:val="001A1E59"/>
    <w:rsid w:val="001C3F7F"/>
    <w:rsid w:val="001F2182"/>
    <w:rsid w:val="00236539"/>
    <w:rsid w:val="00257E45"/>
    <w:rsid w:val="00276987"/>
    <w:rsid w:val="002774D3"/>
    <w:rsid w:val="00280B82"/>
    <w:rsid w:val="002A7859"/>
    <w:rsid w:val="002C1017"/>
    <w:rsid w:val="002D262E"/>
    <w:rsid w:val="002D3B25"/>
    <w:rsid w:val="00300B1A"/>
    <w:rsid w:val="003126F1"/>
    <w:rsid w:val="003717FA"/>
    <w:rsid w:val="00382663"/>
    <w:rsid w:val="003C0441"/>
    <w:rsid w:val="003F1AD9"/>
    <w:rsid w:val="00470B64"/>
    <w:rsid w:val="004A58BB"/>
    <w:rsid w:val="004B45F4"/>
    <w:rsid w:val="004D313F"/>
    <w:rsid w:val="004D5AD7"/>
    <w:rsid w:val="004E0DC8"/>
    <w:rsid w:val="004F0830"/>
    <w:rsid w:val="004F7BA9"/>
    <w:rsid w:val="00506E91"/>
    <w:rsid w:val="00517C59"/>
    <w:rsid w:val="00530E37"/>
    <w:rsid w:val="00561EA6"/>
    <w:rsid w:val="005670C5"/>
    <w:rsid w:val="005809B2"/>
    <w:rsid w:val="00580A9B"/>
    <w:rsid w:val="005840EA"/>
    <w:rsid w:val="005C1DE7"/>
    <w:rsid w:val="006077FC"/>
    <w:rsid w:val="006128F1"/>
    <w:rsid w:val="00637737"/>
    <w:rsid w:val="006869C8"/>
    <w:rsid w:val="006C0CF1"/>
    <w:rsid w:val="006C340D"/>
    <w:rsid w:val="00711D00"/>
    <w:rsid w:val="00713642"/>
    <w:rsid w:val="00714732"/>
    <w:rsid w:val="00715A35"/>
    <w:rsid w:val="007342C8"/>
    <w:rsid w:val="00752B61"/>
    <w:rsid w:val="00770B82"/>
    <w:rsid w:val="00786936"/>
    <w:rsid w:val="007D5907"/>
    <w:rsid w:val="007E181B"/>
    <w:rsid w:val="00800225"/>
    <w:rsid w:val="00805285"/>
    <w:rsid w:val="00820E30"/>
    <w:rsid w:val="008349C0"/>
    <w:rsid w:val="008547F4"/>
    <w:rsid w:val="008573A4"/>
    <w:rsid w:val="00894F7D"/>
    <w:rsid w:val="00897849"/>
    <w:rsid w:val="008A5903"/>
    <w:rsid w:val="008B2C32"/>
    <w:rsid w:val="008B380C"/>
    <w:rsid w:val="008B5C67"/>
    <w:rsid w:val="008C752E"/>
    <w:rsid w:val="008E4F45"/>
    <w:rsid w:val="00902B79"/>
    <w:rsid w:val="00951511"/>
    <w:rsid w:val="00995D37"/>
    <w:rsid w:val="009E7A47"/>
    <w:rsid w:val="00A04B8F"/>
    <w:rsid w:val="00A069B2"/>
    <w:rsid w:val="00A07E8C"/>
    <w:rsid w:val="00A2599F"/>
    <w:rsid w:val="00A31AEE"/>
    <w:rsid w:val="00A43C61"/>
    <w:rsid w:val="00A55C8F"/>
    <w:rsid w:val="00A80018"/>
    <w:rsid w:val="00A825BE"/>
    <w:rsid w:val="00A872B4"/>
    <w:rsid w:val="00A963EB"/>
    <w:rsid w:val="00AB6D0C"/>
    <w:rsid w:val="00AC0762"/>
    <w:rsid w:val="00AC2DCC"/>
    <w:rsid w:val="00AE6915"/>
    <w:rsid w:val="00B14813"/>
    <w:rsid w:val="00B269F9"/>
    <w:rsid w:val="00B3750E"/>
    <w:rsid w:val="00B434B6"/>
    <w:rsid w:val="00B60238"/>
    <w:rsid w:val="00B71647"/>
    <w:rsid w:val="00B84692"/>
    <w:rsid w:val="00B84D8A"/>
    <w:rsid w:val="00B8558C"/>
    <w:rsid w:val="00BA54F9"/>
    <w:rsid w:val="00BD6D8B"/>
    <w:rsid w:val="00BD7AC0"/>
    <w:rsid w:val="00BE05F1"/>
    <w:rsid w:val="00BE651C"/>
    <w:rsid w:val="00BE6B52"/>
    <w:rsid w:val="00BF7986"/>
    <w:rsid w:val="00C059BB"/>
    <w:rsid w:val="00C248D5"/>
    <w:rsid w:val="00C24C3B"/>
    <w:rsid w:val="00C272B7"/>
    <w:rsid w:val="00C60B7A"/>
    <w:rsid w:val="00C67ABA"/>
    <w:rsid w:val="00C82787"/>
    <w:rsid w:val="00CC06D4"/>
    <w:rsid w:val="00CC27C7"/>
    <w:rsid w:val="00CD0C64"/>
    <w:rsid w:val="00D06F20"/>
    <w:rsid w:val="00D15849"/>
    <w:rsid w:val="00D317B1"/>
    <w:rsid w:val="00D64717"/>
    <w:rsid w:val="00D841D1"/>
    <w:rsid w:val="00D90B25"/>
    <w:rsid w:val="00DE3308"/>
    <w:rsid w:val="00E23871"/>
    <w:rsid w:val="00E309F0"/>
    <w:rsid w:val="00E44F4F"/>
    <w:rsid w:val="00E46640"/>
    <w:rsid w:val="00E6001A"/>
    <w:rsid w:val="00E760FF"/>
    <w:rsid w:val="00EA78B1"/>
    <w:rsid w:val="00F229A4"/>
    <w:rsid w:val="00F30CDF"/>
    <w:rsid w:val="00F320EF"/>
    <w:rsid w:val="00F73049"/>
    <w:rsid w:val="00F77247"/>
    <w:rsid w:val="00F83EE3"/>
    <w:rsid w:val="00F85CD0"/>
    <w:rsid w:val="00FC6852"/>
    <w:rsid w:val="00FE035D"/>
    <w:rsid w:val="00FE4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Calibri" w:hAnsi="Calibri" w:eastAsia="Calibri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al" w:default="true">
    <w:name w:val="Normal"/>
    <w:qFormat/>
    <w:rsid w:val="00A963EB"/>
    <w:pPr>
      <w:spacing w:line="276" w:lineRule="auto"/>
    </w:pPr>
    <w:rPr>
      <w:lang w:eastAsia="en-US"/>
    </w:rPr>
  </w:style>
  <w:style w:type="character" w:styleId="DefaultParagraphFont" w:default="true">
    <w:name w:val="Default Paragraph Font"/>
    <w:uiPriority w:val="99"/>
    <w:semiHidden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C1017"/>
    <w:pPr>
      <w:tabs>
        <w:tab w:val="center" w:pos="4536"/>
        <w:tab w:val="right" w:pos="9072"/>
      </w:tabs>
      <w:spacing w:line="240" w:lineRule="auto"/>
    </w:pPr>
  </w:style>
  <w:style w:type="character" w:styleId="HeaderChar" w:customStyle="true">
    <w:name w:val="Header Char"/>
    <w:basedOn w:val="DefaultParagraphFont"/>
    <w:link w:val="Header"/>
    <w:uiPriority w:val="99"/>
    <w:locked/>
    <w:rsid w:val="002C101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C1017"/>
    <w:pPr>
      <w:tabs>
        <w:tab w:val="center" w:pos="4536"/>
        <w:tab w:val="right" w:pos="9072"/>
      </w:tabs>
      <w:spacing w:line="240" w:lineRule="auto"/>
    </w:pPr>
  </w:style>
  <w:style w:type="character" w:styleId="FooterChar" w:customStyle="true">
    <w:name w:val="Footer Char"/>
    <w:basedOn w:val="DefaultParagraphFont"/>
    <w:link w:val="Footer"/>
    <w:uiPriority w:val="99"/>
    <w:semiHidden/>
    <w:locked/>
    <w:rsid w:val="002C101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C1017"/>
    <w:pPr>
      <w:spacing w:line="240" w:lineRule="auto"/>
    </w:pPr>
    <w:rPr>
      <w:rFonts w:ascii="Tahoma" w:hAnsi="Tahoma"/>
      <w:sz w:val="16"/>
      <w:szCs w:val="16"/>
      <w:lang w:eastAsia="cs-CZ"/>
    </w:rPr>
  </w:style>
  <w:style w:type="character" w:styleId="BalloonTextChar" w:customStyle="true">
    <w:name w:val="Balloon Text Char"/>
    <w:basedOn w:val="DefaultParagraphFont"/>
    <w:link w:val="BalloonText"/>
    <w:uiPriority w:val="99"/>
    <w:semiHidden/>
    <w:locked/>
    <w:rsid w:val="002C1017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2C1017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80018"/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157D9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57D91"/>
    <w:pPr>
      <w:spacing w:line="240" w:lineRule="auto"/>
    </w:pPr>
    <w:rPr>
      <w:sz w:val="20"/>
      <w:szCs w:val="20"/>
    </w:rPr>
  </w:style>
  <w:style w:type="character" w:styleId="CommentTextChar" w:customStyle="true">
    <w:name w:val="Comment Text Char"/>
    <w:basedOn w:val="DefaultParagraphFont"/>
    <w:link w:val="CommentText"/>
    <w:uiPriority w:val="99"/>
    <w:semiHidden/>
    <w:locked/>
    <w:rsid w:val="00157D91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7D91"/>
    <w:rPr>
      <w:b/>
      <w:bCs/>
    </w:rPr>
  </w:style>
  <w:style w:type="character" w:styleId="CommentSubjectChar" w:customStyle="true">
    <w:name w:val="Comment Subject Char"/>
    <w:basedOn w:val="CommentTextChar"/>
    <w:link w:val="CommentSubject"/>
    <w:uiPriority w:val="99"/>
    <w:semiHidden/>
    <w:locked/>
    <w:rsid w:val="00157D91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76520050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520050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520051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520051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5200512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5200513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5200514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5200515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5200516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5200517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5200518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5200519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520052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65200521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webSettings.xml" Type="http://schemas.openxmlformats.org/officeDocument/2006/relationships/webSettings" Id="rId3"/>
    <Relationship Target="fontTable.xml" Type="http://schemas.openxmlformats.org/officeDocument/2006/relationships/fontTable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Normal_Wordconv</properties:Template>
  <properties:Company/>
  <properties:Pages>4</properties:Pages>
  <properties:Words>516</properties:Words>
  <properties:Characters>3048</properties:Characters>
  <properties:Lines>0</properties:Lines>
  <properties:Paragraphs>0</properties:Paragraphs>
  <properties:TotalTime>77</properties:TotalTime>
  <properties:ScaleCrop>false</properties:ScaleCrop>
  <properties:LinksUpToDate>false</properties:LinksUpToDate>
  <properties:CharactersWithSpaces>0</properties:CharactersWithSpaces>
  <properties:SharedDoc>false</properties:SharedDoc>
  <properties:HyperlinksChanged>false</properties:HyperlinksChanged>
  <properties:Application>Microsoft Office Outlook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2019-05-15T16:51:00Z</dcterms:created>
  <dc:creator/>
  <dc:description/>
  <cp:keywords/>
  <cp:lastModifiedBy/>
  <dcterms:modified xmlns:xsi="http://www.w3.org/2001/XMLSchema-instance" xsi:type="dcterms:W3CDTF">2019-06-17T06:34:00Z</dcterms:modified>
  <cp:revision>8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  <prop:property fmtid="{D5CDD505-2E9C-101B-9397-08002B2CF9AE}" pid="3" name="AC_OriginalFileName">
    <vt:lpwstr/>
  </prop:property>
</prop:Properties>
</file>