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CD14AF" w:rsidR="00685C7F" w:rsidP="000D409C" w:rsidRDefault="00685C7F" w14:paraId="5EB70530" w14:textId="77777777">
      <w:pPr>
        <w:pStyle w:val="Standardntext"/>
        <w:rPr>
          <w:b/>
          <w:sz w:val="22"/>
          <w:szCs w:val="22"/>
        </w:rPr>
      </w:pPr>
    </w:p>
    <w:p w:rsidRPr="00CD14AF" w:rsidR="00685C7F" w:rsidP="00790DD0" w:rsidRDefault="00685C7F" w14:paraId="2775C724" w14:textId="77777777">
      <w:pPr>
        <w:pStyle w:val="Standardntext"/>
        <w:rPr>
          <w:sz w:val="22"/>
          <w:szCs w:val="22"/>
        </w:rPr>
      </w:pPr>
    </w:p>
    <w:p w:rsidRPr="00CD14AF" w:rsidR="0020662F" w:rsidP="00FB3632" w:rsidRDefault="0020662F" w14:paraId="6C65784E" w14:textId="77777777">
      <w:pPr>
        <w:pStyle w:val="Odstavecseseznamem"/>
        <w:numPr>
          <w:ilvl w:val="0"/>
          <w:numId w:val="23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:rsidRPr="00CD14AF" w:rsidR="00AF2A52" w:rsidP="00790DD0" w:rsidRDefault="00AF2A52" w14:paraId="0BC54C70" w14:textId="77777777">
      <w:pPr>
        <w:numPr>
          <w:ilvl w:val="12"/>
          <w:numId w:val="0"/>
        </w:numPr>
        <w:rPr>
          <w:b/>
          <w:sz w:val="22"/>
          <w:szCs w:val="22"/>
        </w:rPr>
      </w:pPr>
    </w:p>
    <w:p w:rsidRPr="00D16A68" w:rsidR="0020662F" w:rsidP="00790DD0" w:rsidRDefault="0020662F" w14:paraId="2B122128" w14:textId="77777777">
      <w:pPr>
        <w:numPr>
          <w:ilvl w:val="12"/>
          <w:numId w:val="0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 w:rsidR="00347AB0">
        <w:rPr>
          <w:sz w:val="22"/>
          <w:szCs w:val="22"/>
        </w:rPr>
        <w:tab/>
      </w:r>
      <w:r w:rsidRPr="00D16A68">
        <w:rPr>
          <w:b/>
          <w:sz w:val="22"/>
          <w:szCs w:val="22"/>
        </w:rPr>
        <w:t>Kamenná 52, 352 01 Aš</w:t>
      </w:r>
    </w:p>
    <w:p w:rsidRPr="00CD14AF" w:rsidR="0020662F" w:rsidP="00790DD0" w:rsidRDefault="0020662F" w14:paraId="718EC568" w14:textId="77777777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Pr="00CD14AF" w:rsidR="00347AB0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:rsidRPr="00CD14AF" w:rsidR="0020662F" w:rsidP="00790DD0" w:rsidRDefault="0020662F" w14:paraId="0D382ABC" w14:textId="77777777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Pr="00CD14AF" w:rsidR="00347AB0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Pr="00CD14AF" w:rsidR="00347AB0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:rsidRPr="00CD14AF" w:rsidR="0020662F" w:rsidP="00790DD0" w:rsidRDefault="0020662F" w14:paraId="3ECC1CD4" w14:textId="77777777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Pr="00CD14AF" w:rsidR="00347AB0">
        <w:rPr>
          <w:sz w:val="22"/>
          <w:szCs w:val="22"/>
        </w:rPr>
        <w:tab/>
      </w:r>
      <w:r w:rsidRPr="00CD14AF">
        <w:rPr>
          <w:sz w:val="22"/>
          <w:szCs w:val="22"/>
        </w:rPr>
        <w:t>ČSOB a.s., Aš, č. ú. 25402540/0300</w:t>
      </w:r>
    </w:p>
    <w:p w:rsidRPr="00CD14AF" w:rsidR="00D92C4E" w:rsidP="00EC0498" w:rsidRDefault="0020662F" w14:paraId="377AC323" w14:textId="77777777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Pr="00CD14AF" w:rsidR="00347AB0">
        <w:rPr>
          <w:sz w:val="22"/>
          <w:szCs w:val="22"/>
        </w:rPr>
        <w:tab/>
      </w:r>
      <w:r w:rsidRPr="00CD14AF">
        <w:rPr>
          <w:sz w:val="22"/>
          <w:szCs w:val="22"/>
        </w:rPr>
        <w:t>Mgr. Daliborem Blažkem, starostou města</w:t>
      </w:r>
    </w:p>
    <w:p w:rsidRPr="00CD14AF" w:rsidR="00347AB0" w:rsidP="00EC0498" w:rsidRDefault="00347AB0" w14:paraId="7B9CF28C" w14:textId="77777777">
      <w:pPr>
        <w:numPr>
          <w:ilvl w:val="12"/>
          <w:numId w:val="0"/>
        </w:numPr>
        <w:rPr>
          <w:sz w:val="22"/>
          <w:szCs w:val="22"/>
        </w:rPr>
      </w:pPr>
    </w:p>
    <w:p w:rsidRPr="00CD14AF" w:rsidR="00D92C4E" w:rsidP="00790DD0" w:rsidRDefault="00CD14AF" w14:paraId="4F11E716" w14:textId="5CC3ED77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Pr="00CD14AF" w:rsidR="00D92C4E">
        <w:rPr>
          <w:i/>
          <w:sz w:val="22"/>
          <w:szCs w:val="22"/>
        </w:rPr>
        <w:t>bjednatel“)</w:t>
      </w:r>
    </w:p>
    <w:p w:rsidRPr="00CD14AF" w:rsidR="00D92C4E" w:rsidP="00790DD0" w:rsidRDefault="00D92C4E" w14:paraId="7CDB0524" w14:textId="77777777">
      <w:pPr>
        <w:pStyle w:val="Standardntext"/>
        <w:rPr>
          <w:b/>
          <w:sz w:val="22"/>
          <w:szCs w:val="22"/>
        </w:rPr>
      </w:pPr>
    </w:p>
    <w:p w:rsidRPr="00CD14AF" w:rsidR="00D92C4E" w:rsidP="00790DD0" w:rsidRDefault="00A0299A" w14:paraId="79612139" w14:textId="77777777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:rsidRPr="00CD14AF" w:rsidR="00FB3632" w:rsidP="00FB3632" w:rsidRDefault="00FB3632" w14:paraId="1E447E52" w14:textId="77777777">
      <w:pPr>
        <w:tabs>
          <w:tab w:val="left" w:pos="720"/>
        </w:tabs>
        <w:rPr>
          <w:sz w:val="22"/>
          <w:szCs w:val="22"/>
        </w:rPr>
      </w:pPr>
    </w:p>
    <w:p w:rsidRPr="00CD14AF" w:rsidR="00FB3632" w:rsidP="00FB3632" w:rsidRDefault="00FB3632" w14:paraId="44AED7F2" w14:textId="77777777">
      <w:pPr>
        <w:pStyle w:val="Odstavecseseznamem"/>
        <w:numPr>
          <w:ilvl w:val="0"/>
          <w:numId w:val="23"/>
        </w:numPr>
        <w:tabs>
          <w:tab w:val="left" w:pos="720"/>
        </w:tabs>
        <w:suppressAutoHyphens w:val="false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                     </w:t>
      </w:r>
      <w:r w:rsidRPr="00CD14AF">
        <w:rPr>
          <w:b/>
          <w:sz w:val="22"/>
          <w:szCs w:val="22"/>
          <w:highlight w:val="cyan"/>
        </w:rPr>
        <w:t xml:space="preserve"> [uchazeč doplní svoji obchodní firmu]</w:t>
      </w:r>
    </w:p>
    <w:p w:rsidRPr="00CD14AF" w:rsidR="00FB3632" w:rsidP="00FB3632" w:rsidRDefault="00FB3632" w14:paraId="029F35AF" w14:textId="77777777">
      <w:pPr>
        <w:rPr>
          <w:b/>
          <w:bCs/>
          <w:sz w:val="22"/>
          <w:szCs w:val="22"/>
        </w:rPr>
      </w:pPr>
    </w:p>
    <w:p w:rsidRPr="00CD14AF" w:rsidR="00FB3632" w:rsidP="00FB3632" w:rsidRDefault="00FB3632" w14:paraId="30DB3B17" w14:textId="77777777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  <w:highlight w:val="cyan"/>
        </w:rPr>
        <w:t>[doplní uchazeč]</w:t>
      </w:r>
    </w:p>
    <w:p w:rsidRPr="00CD14AF" w:rsidR="00FB3632" w:rsidP="00FB3632" w:rsidRDefault="00FB3632" w14:paraId="6576A3E4" w14:textId="77777777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  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  <w:highlight w:val="cyan"/>
        </w:rPr>
        <w:t>[doplní uchazeč]</w:t>
      </w:r>
    </w:p>
    <w:p w:rsidRPr="00CD14AF" w:rsidR="00FB3632" w:rsidP="00FB3632" w:rsidRDefault="00FB3632" w14:paraId="137A5E10" w14:textId="77777777">
      <w:pPr>
        <w:tabs>
          <w:tab w:val="left" w:pos="708"/>
          <w:tab w:val="left" w:pos="1416"/>
          <w:tab w:val="left" w:pos="2124"/>
          <w:tab w:val="right" w:pos="9404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DIČ: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  <w:highlight w:val="cyan"/>
        </w:rPr>
        <w:t>[doplní uchazeč]</w:t>
      </w:r>
      <w:r w:rsidRPr="00CD14AF">
        <w:rPr>
          <w:sz w:val="22"/>
          <w:szCs w:val="22"/>
        </w:rPr>
        <w:tab/>
      </w:r>
    </w:p>
    <w:p w:rsidRPr="00CD14AF" w:rsidR="00FB3632" w:rsidP="00FB3632" w:rsidRDefault="00FB3632" w14:paraId="5877456E" w14:textId="77777777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         </w:t>
      </w:r>
      <w:r w:rsidRPr="00CD14AF">
        <w:rPr>
          <w:sz w:val="22"/>
          <w:szCs w:val="22"/>
          <w:highlight w:val="cyan"/>
        </w:rPr>
        <w:t>[doplní uchazeč]</w:t>
      </w:r>
    </w:p>
    <w:p w:rsidRPr="00CD14AF" w:rsidR="00FB3632" w:rsidP="00FB3632" w:rsidRDefault="00FB3632" w14:paraId="72AF80F2" w14:textId="77777777">
      <w:pPr>
        <w:ind w:left="2694" w:hanging="2694"/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číslo účtu:                      </w:t>
      </w:r>
      <w:r w:rsidRPr="00CD14AF">
        <w:rPr>
          <w:sz w:val="22"/>
          <w:szCs w:val="22"/>
          <w:highlight w:val="cyan"/>
        </w:rPr>
        <w:t>[doplní uchazeč]</w:t>
      </w:r>
    </w:p>
    <w:p w:rsidRPr="00CD14AF" w:rsidR="00FB3632" w:rsidP="00FB3632" w:rsidRDefault="00FB3632" w14:paraId="51F2CB02" w14:textId="77777777">
      <w:pPr>
        <w:rPr>
          <w:sz w:val="22"/>
          <w:szCs w:val="22"/>
        </w:rPr>
      </w:pPr>
      <w:r w:rsidRPr="00CD14AF">
        <w:rPr>
          <w:sz w:val="22"/>
          <w:szCs w:val="22"/>
        </w:rPr>
        <w:t xml:space="preserve">zastoupen:                      </w:t>
      </w:r>
      <w:r w:rsidRPr="00CD14AF">
        <w:rPr>
          <w:sz w:val="22"/>
          <w:szCs w:val="22"/>
          <w:highlight w:val="cyan"/>
        </w:rPr>
        <w:t>[doplní uchazeč]</w:t>
      </w:r>
    </w:p>
    <w:p w:rsidRPr="00CD14AF" w:rsidR="00FB3632" w:rsidP="00FB3632" w:rsidRDefault="00FB3632" w14:paraId="6A62F8BF" w14:textId="77777777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 xml:space="preserve">zapsaný v obchodním rejstříku vedeném Krajským soudem v </w:t>
      </w:r>
      <w:r w:rsidRPr="00CD14AF">
        <w:rPr>
          <w:sz w:val="22"/>
          <w:szCs w:val="22"/>
          <w:highlight w:val="cyan"/>
        </w:rPr>
        <w:t>[doplní uchazeč]</w:t>
      </w:r>
      <w:r w:rsidRPr="00CD14AF">
        <w:rPr>
          <w:sz w:val="22"/>
          <w:szCs w:val="22"/>
        </w:rPr>
        <w:t xml:space="preserve"> oddíl </w:t>
      </w:r>
      <w:r w:rsidRPr="00CD14AF">
        <w:rPr>
          <w:sz w:val="22"/>
          <w:szCs w:val="22"/>
          <w:highlight w:val="cyan"/>
        </w:rPr>
        <w:t>[doplní uchazeč]</w:t>
      </w:r>
      <w:r w:rsidRPr="00CD14AF">
        <w:rPr>
          <w:sz w:val="22"/>
          <w:szCs w:val="22"/>
        </w:rPr>
        <w:t xml:space="preserve">  vložka </w:t>
      </w:r>
      <w:r w:rsidRPr="00CD14AF">
        <w:rPr>
          <w:sz w:val="22"/>
          <w:szCs w:val="22"/>
          <w:highlight w:val="cyan"/>
        </w:rPr>
        <w:t>[doplní uchazeč]</w:t>
      </w:r>
    </w:p>
    <w:p w:rsidRPr="00CD14AF" w:rsidR="00FB3632" w:rsidP="00FB3632" w:rsidRDefault="00FB3632" w14:paraId="71ED9C3D" w14:textId="77777777">
      <w:pPr>
        <w:jc w:val="both"/>
        <w:rPr>
          <w:sz w:val="22"/>
          <w:szCs w:val="22"/>
        </w:rPr>
      </w:pPr>
    </w:p>
    <w:p w:rsidRPr="00CD14AF" w:rsidR="00FB3632" w:rsidP="00FB3632" w:rsidRDefault="00FB3632" w14:paraId="438FBCBB" w14:textId="372D2D77">
      <w:pPr>
        <w:pStyle w:val="BodyText21"/>
        <w:widowControl/>
      </w:pPr>
      <w:r w:rsidRPr="00CD14AF">
        <w:rPr>
          <w:i/>
          <w:iCs/>
        </w:rPr>
        <w:t xml:space="preserve"> (dále jen „Zhotovitel“)</w:t>
      </w:r>
    </w:p>
    <w:p w:rsidRPr="00CD14AF" w:rsidR="006A5EFA" w:rsidP="00790DD0" w:rsidRDefault="006A5EFA" w14:paraId="29984A2F" w14:textId="4C2E167D">
      <w:pPr>
        <w:pStyle w:val="Standardntext"/>
        <w:rPr>
          <w:i/>
          <w:sz w:val="22"/>
          <w:szCs w:val="22"/>
        </w:rPr>
      </w:pPr>
    </w:p>
    <w:p w:rsidRPr="00CD14AF" w:rsidR="00D034F8" w:rsidP="00D034F8" w:rsidRDefault="00D034F8" w14:paraId="5262BB39" w14:textId="77777777">
      <w:pPr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 a Zhotovitel společně dále jen „</w:t>
      </w:r>
      <w:r w:rsidRPr="00CD14AF">
        <w:rPr>
          <w:b/>
          <w:sz w:val="22"/>
          <w:szCs w:val="22"/>
        </w:rPr>
        <w:t>Smluvní strany</w:t>
      </w:r>
      <w:r w:rsidRPr="00CD14AF">
        <w:rPr>
          <w:sz w:val="22"/>
          <w:szCs w:val="22"/>
        </w:rPr>
        <w:t>“ nebo každý samostatně jen „</w:t>
      </w:r>
      <w:r w:rsidRPr="00CD14AF">
        <w:rPr>
          <w:b/>
          <w:sz w:val="22"/>
          <w:szCs w:val="22"/>
        </w:rPr>
        <w:t>Smluvní strana</w:t>
      </w:r>
      <w:r w:rsidRPr="00CD14AF">
        <w:rPr>
          <w:sz w:val="22"/>
          <w:szCs w:val="22"/>
        </w:rPr>
        <w:t>“)</w:t>
      </w:r>
    </w:p>
    <w:p w:rsidRPr="00CD14AF" w:rsidR="00D034F8" w:rsidP="00D034F8" w:rsidRDefault="00D034F8" w14:paraId="30B564DB" w14:textId="77777777">
      <w:pPr>
        <w:rPr>
          <w:b/>
          <w:bCs/>
          <w:color w:val="000000"/>
          <w:sz w:val="22"/>
          <w:szCs w:val="22"/>
        </w:rPr>
      </w:pPr>
    </w:p>
    <w:p w:rsidRPr="00CD14AF" w:rsidR="00D034F8" w:rsidP="00AB090B" w:rsidRDefault="00D034F8" w14:paraId="39EAF5A8" w14:textId="15C48182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 a roku v souladu s ust. § 2586</w:t>
      </w:r>
      <w:r w:rsidRPr="00CD14AF" w:rsidR="00AB090B">
        <w:rPr>
          <w:sz w:val="22"/>
          <w:szCs w:val="22"/>
        </w:rPr>
        <w:t xml:space="preserve"> ve spojení s § 61 zákona č. 121/2000 Sb., o právu autorském, o právech souvisejících s právem autorským a o změně některých zákonů (autorský zákon)</w:t>
      </w:r>
      <w:r w:rsidR="00D46600">
        <w:rPr>
          <w:sz w:val="22"/>
          <w:szCs w:val="22"/>
        </w:rPr>
        <w:t xml:space="preserve">, ve znění pozdějších předpisů </w:t>
      </w:r>
      <w:r w:rsidRPr="00CD14AF">
        <w:rPr>
          <w:sz w:val="22"/>
          <w:szCs w:val="22"/>
        </w:rPr>
        <w:t>a za podmínek dále uvedených, tuto</w:t>
      </w:r>
    </w:p>
    <w:p w:rsidRPr="00CD14AF" w:rsidR="00D034F8" w:rsidP="00D034F8" w:rsidRDefault="00D034F8" w14:paraId="05DF0E8B" w14:textId="77777777">
      <w:pPr>
        <w:tabs>
          <w:tab w:val="left" w:pos="1080"/>
        </w:tabs>
        <w:jc w:val="both"/>
        <w:rPr>
          <w:b/>
          <w:sz w:val="22"/>
          <w:szCs w:val="22"/>
        </w:rPr>
      </w:pPr>
    </w:p>
    <w:p w:rsidRPr="00CD14AF" w:rsidR="00D034F8" w:rsidP="00D034F8" w:rsidRDefault="00AB090B" w14:paraId="593D9C2C" w14:textId="557E6A1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Smlouvu </w:t>
      </w:r>
    </w:p>
    <w:p w:rsidRPr="00CD14AF" w:rsidR="00AB090B" w:rsidP="00D034F8" w:rsidRDefault="00AB090B" w14:paraId="6DB90C88" w14:textId="0ED5819E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zhotovení </w:t>
      </w:r>
      <w:r w:rsidR="00706FA8">
        <w:rPr>
          <w:sz w:val="22"/>
          <w:szCs w:val="22"/>
        </w:rPr>
        <w:t>pasportů objektů</w:t>
      </w:r>
      <w:r w:rsidRPr="00CD14AF">
        <w:rPr>
          <w:sz w:val="22"/>
          <w:szCs w:val="22"/>
        </w:rPr>
        <w:t xml:space="preserve">, o poskytnutí licence k </w:t>
      </w:r>
      <w:r w:rsidR="00706FA8">
        <w:rPr>
          <w:sz w:val="22"/>
          <w:szCs w:val="22"/>
        </w:rPr>
        <w:t>pasportům</w:t>
      </w:r>
    </w:p>
    <w:p w:rsidRPr="00CD14AF" w:rsidR="00D034F8" w:rsidP="00D034F8" w:rsidRDefault="00D034F8" w14:paraId="2B9D2E3C" w14:textId="77777777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„Smlouva“)</w:t>
      </w:r>
    </w:p>
    <w:p w:rsidRPr="00CD14AF" w:rsidR="00D034F8" w:rsidP="00D034F8" w:rsidRDefault="00D034F8" w14:paraId="48037D00" w14:textId="77777777">
      <w:pPr>
        <w:tabs>
          <w:tab w:val="left" w:pos="1080"/>
        </w:tabs>
        <w:jc w:val="center"/>
        <w:rPr>
          <w:sz w:val="22"/>
          <w:szCs w:val="22"/>
        </w:rPr>
      </w:pPr>
    </w:p>
    <w:p w:rsidRPr="00CD14AF" w:rsidR="00D034F8" w:rsidP="00D034F8" w:rsidRDefault="00D034F8" w14:paraId="48DF5499" w14:textId="77777777">
      <w:pPr>
        <w:tabs>
          <w:tab w:val="left" w:pos="1080"/>
        </w:tabs>
        <w:rPr>
          <w:sz w:val="22"/>
          <w:szCs w:val="22"/>
        </w:rPr>
      </w:pPr>
      <w:r w:rsidRPr="00CD14AF">
        <w:rPr>
          <w:sz w:val="22"/>
          <w:szCs w:val="22"/>
        </w:rPr>
        <w:t xml:space="preserve">PREAMBULE </w:t>
      </w:r>
    </w:p>
    <w:p w:rsidR="00DF4552" w:rsidP="00D034F8" w:rsidRDefault="00D034F8" w14:paraId="34CA7990" w14:textId="77777777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>Objednatel uveřejnil informace o veřejné zakázce zadávané v</w:t>
      </w:r>
      <w:r w:rsidR="008365A8">
        <w:rPr>
          <w:sz w:val="22"/>
          <w:szCs w:val="22"/>
        </w:rPr>
        <w:t> poptávkovém řízení</w:t>
      </w:r>
      <w:r w:rsidR="00B374C6">
        <w:rPr>
          <w:sz w:val="22"/>
          <w:szCs w:val="22"/>
        </w:rPr>
        <w:t xml:space="preserve"> s názvem: </w:t>
      </w:r>
    </w:p>
    <w:p w:rsidRPr="00340487" w:rsidR="00D034F8" w:rsidP="00D034F8" w:rsidRDefault="00DF4552" w14:paraId="3ABD4521" w14:textId="05C49AB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„Pasportizace objektů v Aši“ </w:t>
      </w:r>
      <w:r w:rsidRPr="00CD14AF" w:rsidR="00D034F8">
        <w:rPr>
          <w:b/>
          <w:sz w:val="22"/>
          <w:szCs w:val="22"/>
        </w:rPr>
        <w:t xml:space="preserve"> </w:t>
      </w:r>
      <w:r w:rsidRPr="00CD14AF" w:rsidR="00D034F8">
        <w:rPr>
          <w:sz w:val="22"/>
          <w:szCs w:val="22"/>
        </w:rPr>
        <w:t>dne</w:t>
      </w:r>
      <w:r w:rsidRPr="00CD14AF" w:rsidR="00D034F8">
        <w:rPr>
          <w:b/>
          <w:sz w:val="22"/>
          <w:szCs w:val="22"/>
        </w:rPr>
        <w:t xml:space="preserve"> </w:t>
      </w:r>
      <w:r w:rsidRPr="00340487" w:rsidR="00340487">
        <w:rPr>
          <w:sz w:val="22"/>
          <w:szCs w:val="22"/>
        </w:rPr>
        <w:t>22.7.</w:t>
      </w:r>
      <w:r w:rsidRPr="00340487">
        <w:rPr>
          <w:sz w:val="22"/>
          <w:szCs w:val="22"/>
        </w:rPr>
        <w:t>2019</w:t>
      </w:r>
      <w:r w:rsidRPr="00340487" w:rsidR="00D034F8">
        <w:rPr>
          <w:sz w:val="22"/>
          <w:szCs w:val="22"/>
        </w:rPr>
        <w:t>.</w:t>
      </w:r>
    </w:p>
    <w:p w:rsidRPr="00CD14AF" w:rsidR="00D034F8" w:rsidP="00D034F8" w:rsidRDefault="00D034F8" w14:paraId="0A11CAC6" w14:textId="4D173A1E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 xml:space="preserve">Objednatel dne </w:t>
      </w:r>
      <w:r w:rsidR="00E12E89">
        <w:rPr>
          <w:sz w:val="22"/>
          <w:szCs w:val="22"/>
          <w:highlight w:val="green"/>
        </w:rPr>
        <w:t>[d</w:t>
      </w:r>
      <w:r w:rsidRPr="00CD14AF">
        <w:rPr>
          <w:sz w:val="22"/>
          <w:szCs w:val="22"/>
          <w:highlight w:val="green"/>
        </w:rPr>
        <w:t>oplň]</w:t>
      </w:r>
      <w:r w:rsidRPr="00CD14AF">
        <w:rPr>
          <w:sz w:val="22"/>
          <w:szCs w:val="22"/>
        </w:rPr>
        <w:t xml:space="preserve"> rozhodl o výběru Zhotovitele, neboť jeho nabídka obsahovala nejv</w:t>
      </w:r>
      <w:r w:rsidRPr="00CD14AF" w:rsidR="00AE2B7D">
        <w:rPr>
          <w:sz w:val="22"/>
          <w:szCs w:val="22"/>
        </w:rPr>
        <w:t>ý</w:t>
      </w:r>
      <w:r w:rsidRPr="00CD14AF">
        <w:rPr>
          <w:sz w:val="22"/>
          <w:szCs w:val="22"/>
        </w:rPr>
        <w:t>hodnější nabídku</w:t>
      </w:r>
      <w:r w:rsidRPr="00CD14AF" w:rsidR="00AE2B7D">
        <w:rPr>
          <w:sz w:val="22"/>
          <w:szCs w:val="22"/>
        </w:rPr>
        <w:t>,</w:t>
      </w:r>
      <w:r w:rsidRPr="00CD14AF">
        <w:rPr>
          <w:sz w:val="22"/>
          <w:szCs w:val="22"/>
        </w:rPr>
        <w:t xml:space="preserve"> </w:t>
      </w:r>
      <w:r w:rsidRPr="00CD14AF" w:rsidR="00AE2B7D">
        <w:rPr>
          <w:sz w:val="22"/>
          <w:szCs w:val="22"/>
        </w:rPr>
        <w:t>a zároveň rozhodl o uzavření</w:t>
      </w:r>
      <w:r w:rsidR="00CD14AF">
        <w:rPr>
          <w:sz w:val="22"/>
          <w:szCs w:val="22"/>
        </w:rPr>
        <w:t xml:space="preserve"> této s</w:t>
      </w:r>
      <w:r w:rsidRPr="00CD14AF">
        <w:rPr>
          <w:sz w:val="22"/>
          <w:szCs w:val="22"/>
        </w:rPr>
        <w:t>mlo</w:t>
      </w:r>
      <w:r w:rsidR="00CD14AF">
        <w:rPr>
          <w:sz w:val="22"/>
          <w:szCs w:val="22"/>
        </w:rPr>
        <w:t>uvy za podmínek stanovených ve v</w:t>
      </w:r>
      <w:r w:rsidRPr="00CD14AF">
        <w:rPr>
          <w:sz w:val="22"/>
          <w:szCs w:val="22"/>
        </w:rPr>
        <w:t>ýzvě zadavatele a v so</w:t>
      </w:r>
      <w:r w:rsidR="00CD14AF">
        <w:rPr>
          <w:sz w:val="22"/>
          <w:szCs w:val="22"/>
        </w:rPr>
        <w:t>uladu s nabídkou Zhotovitele k v</w:t>
      </w:r>
      <w:r w:rsidRPr="00CD14AF">
        <w:rPr>
          <w:sz w:val="22"/>
          <w:szCs w:val="22"/>
        </w:rPr>
        <w:t>eřejné zakázce.</w:t>
      </w:r>
    </w:p>
    <w:p w:rsidRPr="00CD14AF" w:rsidR="00D034F8" w:rsidP="00D034F8" w:rsidRDefault="00D034F8" w14:paraId="679CC1DA" w14:textId="77777777">
      <w:pPr>
        <w:pStyle w:val="Zkladntext"/>
        <w:rPr>
          <w:sz w:val="22"/>
          <w:szCs w:val="22"/>
        </w:rPr>
      </w:pPr>
      <w:r w:rsidRPr="00CD14AF">
        <w:rPr>
          <w:sz w:val="22"/>
          <w:szCs w:val="22"/>
        </w:rPr>
        <w:t>Výběr vítěze veřejné zakázky byl potvrzen rozhodnutím RM/ZM města Aše dne ………. č. usnesení  ……………...</w:t>
      </w:r>
    </w:p>
    <w:p w:rsidRPr="00E12E89" w:rsidR="000D409C" w:rsidP="00E12E89" w:rsidRDefault="00371C9A" w14:paraId="54F0AAE0" w14:textId="1CA12DD9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Zhotovitel </w:t>
      </w:r>
      <w:r w:rsidRPr="00646434">
        <w:rPr>
          <w:color w:val="000000"/>
          <w:sz w:val="22"/>
        </w:rPr>
        <w:t>prohlašuje, že se detailně seznámil se všemi podklady k veřejné zakázce,</w:t>
      </w:r>
      <w:r>
        <w:rPr>
          <w:color w:val="000000"/>
          <w:sz w:val="22"/>
        </w:rPr>
        <w:t xml:space="preserve"> která je předmětem této smlouvy,</w:t>
      </w:r>
      <w:r w:rsidRPr="00646434">
        <w:rPr>
          <w:color w:val="000000"/>
          <w:sz w:val="22"/>
        </w:rPr>
        <w:t xml:space="preserve"> s rozsahem a povahou předmětu plnění této smlouvy, že jsou mu známy veškeré technické, kvalitativní a jiné podmínky </w:t>
      </w:r>
      <w:r>
        <w:rPr>
          <w:color w:val="000000"/>
          <w:sz w:val="22"/>
        </w:rPr>
        <w:t xml:space="preserve">včetně místních poměrů a terénu (místa pro budoucí stavbu) </w:t>
      </w:r>
      <w:r w:rsidRPr="00646434">
        <w:rPr>
          <w:color w:val="000000"/>
          <w:sz w:val="22"/>
        </w:rPr>
        <w:t>nezbytné pro realizaci předmětu plnění této smlouvy</w:t>
      </w:r>
      <w:r>
        <w:rPr>
          <w:color w:val="000000"/>
          <w:sz w:val="22"/>
        </w:rPr>
        <w:t>,</w:t>
      </w:r>
      <w:r w:rsidRPr="00646434">
        <w:rPr>
          <w:color w:val="000000"/>
          <w:sz w:val="22"/>
        </w:rPr>
        <w:t xml:space="preserve"> a že disponuje takovými kapacitami a odbornými znalostmi, </w:t>
      </w:r>
      <w:r w:rsidRPr="00646434">
        <w:rPr>
          <w:color w:val="000000"/>
          <w:sz w:val="22"/>
        </w:rPr>
        <w:lastRenderedPageBreak/>
        <w:t>které jsou nezbytné pro realizaci předmětu plnění této smlouvy za dohodnutou maximální smluvní cenu uvedenou v této smlouvě.</w:t>
      </w:r>
    </w:p>
    <w:p w:rsidRPr="00CD14AF" w:rsidR="00EC0498" w:rsidP="002F4AA6" w:rsidRDefault="00EC0498" w14:paraId="2FD823D9" w14:textId="77777777">
      <w:pPr>
        <w:pStyle w:val="Standardntext"/>
        <w:rPr>
          <w:b/>
          <w:sz w:val="22"/>
          <w:szCs w:val="22"/>
        </w:rPr>
      </w:pPr>
    </w:p>
    <w:p w:rsidRPr="00CD14AF" w:rsidR="002260D2" w:rsidP="0092391A" w:rsidRDefault="002260D2" w14:paraId="11E418D2" w14:textId="77777777">
      <w:pPr>
        <w:pStyle w:val="Odstavecseseznamem"/>
        <w:numPr>
          <w:ilvl w:val="0"/>
          <w:numId w:val="2"/>
        </w:numPr>
        <w:contextualSpacing w:val="false"/>
        <w:jc w:val="center"/>
        <w:rPr>
          <w:sz w:val="22"/>
          <w:szCs w:val="22"/>
          <w:u w:val="single"/>
        </w:rPr>
      </w:pPr>
    </w:p>
    <w:p w:rsidRPr="00CD14AF" w:rsidR="00B55C05" w:rsidP="00790DD0" w:rsidRDefault="000D409C" w14:paraId="7698F3B9" w14:textId="77777777">
      <w:pPr>
        <w:pStyle w:val="Standardntext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:rsidRPr="00CD14AF" w:rsidR="00B55C05" w:rsidP="00790DD0" w:rsidRDefault="00B55C05" w14:paraId="64CAEC54" w14:textId="77777777">
      <w:pPr>
        <w:rPr>
          <w:sz w:val="22"/>
          <w:szCs w:val="22"/>
        </w:rPr>
      </w:pPr>
    </w:p>
    <w:p w:rsidRPr="00CD14AF" w:rsidR="00E91B00" w:rsidP="004349C3" w:rsidRDefault="006A5EFA" w14:paraId="57D9308D" w14:textId="77777777">
      <w:pPr>
        <w:widowControl w:val="false"/>
        <w:numPr>
          <w:ilvl w:val="1"/>
          <w:numId w:val="5"/>
        </w:numPr>
        <w:tabs>
          <w:tab w:val="clear" w:pos="1008"/>
          <w:tab w:val="num" w:pos="851"/>
        </w:tabs>
        <w:suppressAutoHyphens w:val="false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Objednatelem je město Aš.</w:t>
      </w:r>
    </w:p>
    <w:p w:rsidRPr="00CD14AF" w:rsidR="002D4B4B" w:rsidP="004349C3" w:rsidRDefault="002D4B4B" w14:paraId="4228697D" w14:textId="705C2A04">
      <w:pPr>
        <w:widowControl w:val="false"/>
        <w:numPr>
          <w:ilvl w:val="1"/>
          <w:numId w:val="5"/>
        </w:numPr>
        <w:tabs>
          <w:tab w:val="clear" w:pos="1008"/>
          <w:tab w:val="num" w:pos="851"/>
        </w:tabs>
        <w:suppressAutoHyphens w:val="false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prohlašuje, že je držitelem živnostenského oprávnění k „Provádění p</w:t>
      </w:r>
      <w:r w:rsidR="007E4E0E">
        <w:rPr>
          <w:sz w:val="22"/>
          <w:szCs w:val="22"/>
          <w:lang w:eastAsia="en-US"/>
        </w:rPr>
        <w:t>rojektové činnosti ve výstavbě“, případně vykonává</w:t>
      </w:r>
      <w:r w:rsidR="00D65E8D">
        <w:rPr>
          <w:sz w:val="22"/>
          <w:szCs w:val="22"/>
          <w:lang w:eastAsia="en-US"/>
        </w:rPr>
        <w:t>-li</w:t>
      </w:r>
      <w:r w:rsidR="007E4E0E">
        <w:rPr>
          <w:sz w:val="22"/>
          <w:szCs w:val="22"/>
          <w:lang w:eastAsia="en-US"/>
        </w:rPr>
        <w:t xml:space="preserve"> </w:t>
      </w:r>
      <w:r w:rsidR="00D65E8D">
        <w:rPr>
          <w:sz w:val="22"/>
          <w:szCs w:val="22"/>
          <w:lang w:eastAsia="en-US"/>
        </w:rPr>
        <w:t>tuto činnost na základě jiného než živnostenského zákona, uvede v prohlášení tuto skutečnost.</w:t>
      </w:r>
    </w:p>
    <w:p w:rsidRPr="00CD14AF" w:rsidR="00B55C05" w:rsidP="002F4AA6" w:rsidRDefault="00B55C05" w14:paraId="2363B934" w14:textId="77777777">
      <w:pPr>
        <w:widowControl w:val="false"/>
        <w:suppressAutoHyphens w:val="false"/>
        <w:jc w:val="both"/>
        <w:rPr>
          <w:sz w:val="22"/>
          <w:szCs w:val="22"/>
        </w:rPr>
      </w:pPr>
    </w:p>
    <w:p w:rsidRPr="00CD14AF" w:rsidR="00E91B00" w:rsidP="00750648" w:rsidRDefault="00E91B00" w14:paraId="43C4BCBC" w14:textId="77777777">
      <w:pPr>
        <w:pStyle w:val="Odstavecseseznamem"/>
        <w:widowControl w:val="false"/>
        <w:numPr>
          <w:ilvl w:val="0"/>
          <w:numId w:val="2"/>
        </w:numPr>
        <w:suppressAutoHyphens w:val="false"/>
        <w:contextualSpacing w:val="false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OBCHODNÍ PODMÍNKY A DALŠÍ PŘÍLOHY KE SMLOUVĚ</w:t>
      </w:r>
    </w:p>
    <w:p w:rsidRPr="00CD14AF" w:rsidR="002A5F11" w:rsidP="0092391A" w:rsidRDefault="002A5F11" w14:paraId="6D893EA7" w14:textId="77777777">
      <w:pPr>
        <w:pStyle w:val="Odstavecseseznamem"/>
        <w:widowControl w:val="false"/>
        <w:numPr>
          <w:ilvl w:val="0"/>
          <w:numId w:val="5"/>
        </w:numPr>
        <w:suppressAutoHyphens w:val="false"/>
        <w:spacing w:before="120"/>
        <w:contextualSpacing w:val="false"/>
        <w:jc w:val="both"/>
        <w:outlineLvl w:val="1"/>
        <w:rPr>
          <w:vanish/>
          <w:sz w:val="22"/>
          <w:szCs w:val="22"/>
          <w:lang w:eastAsia="en-US"/>
        </w:rPr>
      </w:pPr>
    </w:p>
    <w:p w:rsidRPr="00CD14AF" w:rsidR="00E91B00" w:rsidP="004349C3" w:rsidRDefault="00E91B00" w14:paraId="45357C03" w14:textId="77777777">
      <w:pPr>
        <w:widowControl w:val="false"/>
        <w:numPr>
          <w:ilvl w:val="1"/>
          <w:numId w:val="5"/>
        </w:numPr>
        <w:tabs>
          <w:tab w:val="clear" w:pos="1008"/>
        </w:tabs>
        <w:suppressAutoHyphens w:val="false"/>
        <w:spacing w:before="120"/>
        <w:ind w:left="709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Nedílnou součást této Smlouvy tvoří:</w:t>
      </w:r>
    </w:p>
    <w:p w:rsidRPr="00CD14AF" w:rsidR="00E91B00" w:rsidP="0092391A" w:rsidRDefault="00E91B00" w14:paraId="2FE355EF" w14:textId="77777777">
      <w:pPr>
        <w:widowControl w:val="false"/>
        <w:numPr>
          <w:ilvl w:val="3"/>
          <w:numId w:val="6"/>
        </w:numPr>
        <w:tabs>
          <w:tab w:val="num" w:pos="1560"/>
        </w:tabs>
        <w:suppressAutoHyphens w:val="false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Dopis nabídky</w:t>
      </w:r>
    </w:p>
    <w:p w:rsidRPr="00CD14AF" w:rsidR="00536E73" w:rsidP="0092391A" w:rsidRDefault="00536E73" w14:paraId="3F64794E" w14:textId="4D1465C2">
      <w:pPr>
        <w:widowControl w:val="false"/>
        <w:numPr>
          <w:ilvl w:val="3"/>
          <w:numId w:val="6"/>
        </w:numPr>
        <w:tabs>
          <w:tab w:val="num" w:pos="1560"/>
        </w:tabs>
        <w:suppressAutoHyphens w:val="false"/>
        <w:spacing w:before="120"/>
        <w:ind w:left="1440" w:firstLine="0"/>
        <w:jc w:val="both"/>
        <w:outlineLvl w:val="3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Výzva k podání nabídky</w:t>
      </w:r>
      <w:r w:rsidR="00CC1BAF">
        <w:rPr>
          <w:sz w:val="22"/>
          <w:szCs w:val="22"/>
          <w:lang w:eastAsia="en-US"/>
        </w:rPr>
        <w:t xml:space="preserve"> včetně </w:t>
      </w:r>
      <w:r w:rsidR="00037907">
        <w:rPr>
          <w:sz w:val="22"/>
          <w:szCs w:val="22"/>
          <w:lang w:eastAsia="en-US"/>
        </w:rPr>
        <w:t>p</w:t>
      </w:r>
      <w:r w:rsidR="00CC1BAF">
        <w:rPr>
          <w:sz w:val="22"/>
          <w:szCs w:val="22"/>
          <w:lang w:eastAsia="en-US"/>
        </w:rPr>
        <w:t xml:space="preserve">řílohy </w:t>
      </w:r>
      <w:r w:rsidR="00037907">
        <w:rPr>
          <w:sz w:val="22"/>
          <w:szCs w:val="22"/>
          <w:lang w:eastAsia="en-US"/>
        </w:rPr>
        <w:t>P</w:t>
      </w:r>
      <w:r w:rsidR="00CC1BAF">
        <w:rPr>
          <w:sz w:val="22"/>
          <w:szCs w:val="22"/>
          <w:lang w:eastAsia="en-US"/>
        </w:rPr>
        <w:t xml:space="preserve">5 a </w:t>
      </w:r>
      <w:r w:rsidR="00037907">
        <w:rPr>
          <w:sz w:val="22"/>
          <w:szCs w:val="22"/>
          <w:lang w:eastAsia="en-US"/>
        </w:rPr>
        <w:t>p</w:t>
      </w:r>
      <w:r w:rsidR="00CC1BAF">
        <w:rPr>
          <w:sz w:val="22"/>
          <w:szCs w:val="22"/>
          <w:lang w:eastAsia="en-US"/>
        </w:rPr>
        <w:t xml:space="preserve">řílohy </w:t>
      </w:r>
      <w:r w:rsidR="00037907">
        <w:rPr>
          <w:sz w:val="22"/>
          <w:szCs w:val="22"/>
          <w:lang w:eastAsia="en-US"/>
        </w:rPr>
        <w:t>P</w:t>
      </w:r>
      <w:r w:rsidR="00CC1BAF">
        <w:rPr>
          <w:sz w:val="22"/>
          <w:szCs w:val="22"/>
          <w:lang w:eastAsia="en-US"/>
        </w:rPr>
        <w:t>6</w:t>
      </w:r>
    </w:p>
    <w:p w:rsidRPr="00CD14AF" w:rsidR="003376AF" w:rsidP="003376AF" w:rsidRDefault="003376AF" w14:paraId="0C8E8A1E" w14:textId="77777777">
      <w:pPr>
        <w:widowControl w:val="false"/>
        <w:tabs>
          <w:tab w:val="num" w:pos="4317"/>
        </w:tabs>
        <w:suppressAutoHyphens w:val="false"/>
        <w:spacing w:before="120"/>
        <w:jc w:val="both"/>
        <w:outlineLvl w:val="3"/>
        <w:rPr>
          <w:sz w:val="22"/>
          <w:szCs w:val="22"/>
          <w:lang w:eastAsia="en-US"/>
        </w:rPr>
      </w:pPr>
    </w:p>
    <w:p w:rsidRPr="00CD14AF" w:rsidR="00B55C05" w:rsidP="004349C3" w:rsidRDefault="00B55C05" w14:paraId="53556023" w14:textId="77777777">
      <w:pPr>
        <w:pStyle w:val="Standardntext"/>
        <w:numPr>
          <w:ilvl w:val="0"/>
          <w:numId w:val="2"/>
        </w:numPr>
        <w:ind w:left="426" w:hanging="426"/>
        <w:jc w:val="center"/>
        <w:rPr>
          <w:b/>
          <w:color w:val="auto"/>
          <w:sz w:val="22"/>
          <w:szCs w:val="22"/>
        </w:rPr>
      </w:pPr>
    </w:p>
    <w:p w:rsidRPr="00CD14AF" w:rsidR="00B55C05" w:rsidP="004349C3" w:rsidRDefault="00C54E6E" w14:paraId="0D56043F" w14:textId="77777777">
      <w:pPr>
        <w:pStyle w:val="Standardntext"/>
        <w:ind w:left="426" w:hanging="426"/>
        <w:jc w:val="center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 xml:space="preserve">  PŘEDMĚT </w:t>
      </w:r>
      <w:r w:rsidRPr="00CD14AF" w:rsidR="00D54D5C">
        <w:rPr>
          <w:b/>
          <w:color w:val="auto"/>
          <w:sz w:val="22"/>
          <w:szCs w:val="22"/>
        </w:rPr>
        <w:t>PLNĚNÍ</w:t>
      </w:r>
      <w:r w:rsidRPr="00CD14AF" w:rsidR="0034744C">
        <w:rPr>
          <w:b/>
          <w:color w:val="auto"/>
          <w:sz w:val="22"/>
          <w:szCs w:val="22"/>
        </w:rPr>
        <w:t xml:space="preserve"> A ÚČEL SMLOUVY</w:t>
      </w:r>
    </w:p>
    <w:p w:rsidRPr="00CD14AF" w:rsidR="002A5F11" w:rsidP="004349C3" w:rsidRDefault="002A5F11" w14:paraId="37ED9D15" w14:textId="77777777">
      <w:pPr>
        <w:pStyle w:val="Odstavecseseznamem"/>
        <w:widowControl w:val="false"/>
        <w:numPr>
          <w:ilvl w:val="0"/>
          <w:numId w:val="5"/>
        </w:numPr>
        <w:suppressAutoHyphens w:val="false"/>
        <w:spacing w:before="120"/>
        <w:ind w:left="426" w:hanging="426"/>
        <w:contextualSpacing w:val="false"/>
        <w:jc w:val="both"/>
        <w:outlineLvl w:val="1"/>
        <w:rPr>
          <w:vanish/>
          <w:sz w:val="22"/>
          <w:szCs w:val="22"/>
          <w:lang w:eastAsia="en-US"/>
        </w:rPr>
      </w:pPr>
    </w:p>
    <w:p w:rsidR="00C54E6E" w:rsidP="004349C3" w:rsidRDefault="00E91B00" w14:paraId="31B01150" w14:textId="6093AB19">
      <w:pPr>
        <w:widowControl w:val="false"/>
        <w:numPr>
          <w:ilvl w:val="1"/>
          <w:numId w:val="5"/>
        </w:numPr>
        <w:suppressAutoHyphens w:val="false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se zavazuje provést na svůj náklad a nebezpečí pro Objednatele</w:t>
      </w:r>
      <w:r w:rsidRPr="00CD14AF" w:rsidR="00B55C05">
        <w:rPr>
          <w:sz w:val="22"/>
          <w:szCs w:val="22"/>
          <w:lang w:eastAsia="en-US"/>
        </w:rPr>
        <w:t xml:space="preserve"> kompletní </w:t>
      </w:r>
      <w:r w:rsidRPr="00CD14AF">
        <w:rPr>
          <w:sz w:val="22"/>
          <w:szCs w:val="22"/>
          <w:lang w:eastAsia="en-US"/>
        </w:rPr>
        <w:t xml:space="preserve">dokumentaci </w:t>
      </w:r>
      <w:r w:rsidRPr="00CD14AF" w:rsidR="00E8698A">
        <w:rPr>
          <w:sz w:val="22"/>
          <w:szCs w:val="22"/>
          <w:lang w:eastAsia="en-US"/>
        </w:rPr>
        <w:t>uvedenou v článku 3</w:t>
      </w:r>
      <w:r w:rsidRPr="00CD14AF" w:rsidR="00536E73">
        <w:rPr>
          <w:sz w:val="22"/>
          <w:szCs w:val="22"/>
          <w:lang w:eastAsia="en-US"/>
        </w:rPr>
        <w:t>.</w:t>
      </w:r>
      <w:r w:rsidRPr="00CD14AF" w:rsidR="006A4F10">
        <w:rPr>
          <w:sz w:val="22"/>
          <w:szCs w:val="22"/>
          <w:lang w:eastAsia="en-US"/>
        </w:rPr>
        <w:t xml:space="preserve"> </w:t>
      </w:r>
      <w:r w:rsidRPr="00CD14AF" w:rsidR="00536E73">
        <w:rPr>
          <w:sz w:val="22"/>
          <w:szCs w:val="22"/>
          <w:lang w:eastAsia="en-US"/>
        </w:rPr>
        <w:t xml:space="preserve">2. </w:t>
      </w:r>
      <w:r w:rsidRPr="00CD14AF" w:rsidR="00B55C05">
        <w:rPr>
          <w:sz w:val="22"/>
          <w:szCs w:val="22"/>
          <w:lang w:eastAsia="en-US"/>
        </w:rPr>
        <w:t>v souladu s veškerý</w:t>
      </w:r>
      <w:r w:rsidRPr="00CD14AF" w:rsidR="000D409C">
        <w:rPr>
          <w:sz w:val="22"/>
          <w:szCs w:val="22"/>
          <w:lang w:eastAsia="en-US"/>
        </w:rPr>
        <w:t>mi pokyny a podklady předanými Objednatelem Z</w:t>
      </w:r>
      <w:r w:rsidR="004019F2">
        <w:rPr>
          <w:sz w:val="22"/>
          <w:szCs w:val="22"/>
          <w:lang w:eastAsia="en-US"/>
        </w:rPr>
        <w:t>hotoviteli v rozsahu této s</w:t>
      </w:r>
      <w:r w:rsidRPr="00CD14AF" w:rsidR="00B55C05">
        <w:rPr>
          <w:sz w:val="22"/>
          <w:szCs w:val="22"/>
          <w:lang w:eastAsia="en-US"/>
        </w:rPr>
        <w:t>mlouvy a dle obecně závazných právních předpisů, ČSN, ČN, EN a ostatních norem</w:t>
      </w:r>
      <w:r w:rsidR="001F0927">
        <w:rPr>
          <w:sz w:val="22"/>
          <w:szCs w:val="22"/>
          <w:lang w:eastAsia="en-US"/>
        </w:rPr>
        <w:t xml:space="preserve"> </w:t>
      </w:r>
      <w:r w:rsidRPr="00CD14AF">
        <w:rPr>
          <w:sz w:val="22"/>
          <w:szCs w:val="22"/>
          <w:lang w:eastAsia="en-US"/>
        </w:rPr>
        <w:t xml:space="preserve">a Objednatel se zavazuje </w:t>
      </w:r>
      <w:r w:rsidR="008365A8">
        <w:rPr>
          <w:sz w:val="22"/>
          <w:szCs w:val="22"/>
          <w:lang w:eastAsia="en-US"/>
        </w:rPr>
        <w:t>řádně provedené dílo bez vad a nedodělků</w:t>
      </w:r>
      <w:r w:rsidRPr="00CD14AF">
        <w:rPr>
          <w:sz w:val="22"/>
          <w:szCs w:val="22"/>
          <w:lang w:eastAsia="en-US"/>
        </w:rPr>
        <w:t xml:space="preserve"> převzít a zaplatit </w:t>
      </w:r>
      <w:r w:rsidR="008365A8">
        <w:rPr>
          <w:sz w:val="22"/>
          <w:szCs w:val="22"/>
          <w:lang w:eastAsia="en-US"/>
        </w:rPr>
        <w:t xml:space="preserve">sjednanou </w:t>
      </w:r>
      <w:r w:rsidRPr="00CD14AF">
        <w:rPr>
          <w:sz w:val="22"/>
          <w:szCs w:val="22"/>
          <w:lang w:eastAsia="en-US"/>
        </w:rPr>
        <w:t>cenu.</w:t>
      </w:r>
      <w:r w:rsidRPr="00CD14AF" w:rsidR="004D2221">
        <w:rPr>
          <w:sz w:val="22"/>
          <w:szCs w:val="22"/>
          <w:lang w:eastAsia="en-US"/>
        </w:rPr>
        <w:t xml:space="preserve"> </w:t>
      </w:r>
    </w:p>
    <w:p w:rsidRPr="00CD14AF" w:rsidR="00B847A4" w:rsidP="00B847A4" w:rsidRDefault="00B847A4" w14:paraId="4993109E" w14:textId="47B0156D">
      <w:pPr>
        <w:widowControl w:val="false"/>
        <w:suppressAutoHyphens w:val="false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Předmětem díla je zajištění všech podkladů  pro zhotovení  dokumentace  a také organizace výrobních výborů.</w:t>
      </w:r>
    </w:p>
    <w:p w:rsidRPr="00CD14AF" w:rsidR="00065DA0" w:rsidP="00065DA0" w:rsidRDefault="00C54E6E" w14:paraId="4D489A31" w14:textId="622756E0">
      <w:pPr>
        <w:widowControl w:val="false"/>
        <w:numPr>
          <w:ilvl w:val="1"/>
          <w:numId w:val="5"/>
        </w:numPr>
        <w:suppressAutoHyphens w:val="false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Př</w:t>
      </w:r>
      <w:r w:rsidRPr="00CD14AF" w:rsidR="00B55C05">
        <w:rPr>
          <w:sz w:val="22"/>
          <w:szCs w:val="22"/>
          <w:lang w:eastAsia="en-US"/>
        </w:rPr>
        <w:t>edmětem této smlouvy je:</w:t>
      </w:r>
    </w:p>
    <w:p w:rsidR="00CC1BAF" w:rsidP="00037907" w:rsidRDefault="00CC1BAF" w14:paraId="387C7C3D" w14:textId="207648E7">
      <w:pPr>
        <w:pStyle w:val="Zkladntextodsazen"/>
        <w:ind w:left="426"/>
        <w:rPr>
          <w:b/>
          <w:sz w:val="22"/>
          <w:szCs w:val="22"/>
        </w:rPr>
      </w:pPr>
    </w:p>
    <w:p w:rsidRPr="00037907" w:rsidR="00CC1BAF" w:rsidP="00CC1BAF" w:rsidRDefault="00CC1BAF" w14:paraId="5A7C062C" w14:textId="02965C66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Vypracování stavebních pasportů objektů</w:t>
      </w:r>
      <w:r w:rsidR="000D595C">
        <w:rPr>
          <w:sz w:val="22"/>
          <w:szCs w:val="22"/>
        </w:rPr>
        <w:t xml:space="preserve"> (dále jen „dokumentace“)</w:t>
      </w:r>
      <w:r w:rsidRPr="00037907">
        <w:rPr>
          <w:sz w:val="22"/>
          <w:szCs w:val="22"/>
        </w:rPr>
        <w:t xml:space="preserve">  :</w:t>
      </w:r>
    </w:p>
    <w:p w:rsidRPr="00037907" w:rsidR="00CC1BAF" w:rsidP="00CC1BAF" w:rsidRDefault="00CC1BAF" w14:paraId="6305B686" w14:textId="77777777">
      <w:pPr>
        <w:pStyle w:val="Zkladntext21"/>
        <w:numPr>
          <w:ilvl w:val="0"/>
          <w:numId w:val="32"/>
        </w:numPr>
        <w:rPr>
          <w:sz w:val="22"/>
          <w:szCs w:val="22"/>
        </w:rPr>
      </w:pPr>
      <w:r w:rsidRPr="00037907">
        <w:rPr>
          <w:sz w:val="22"/>
          <w:szCs w:val="22"/>
        </w:rPr>
        <w:t>Mateřská škola Nohova 2201, Aš, objekt na st.p.č. 2324</w:t>
      </w:r>
    </w:p>
    <w:p w:rsidRPr="00037907" w:rsidR="00CC1BAF" w:rsidP="00CC1BAF" w:rsidRDefault="00CC1BAF" w14:paraId="6D382C23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2.</w:t>
      </w:r>
      <w:r w:rsidRPr="00037907">
        <w:rPr>
          <w:sz w:val="22"/>
          <w:szCs w:val="22"/>
        </w:rPr>
        <w:tab/>
        <w:t>Mateřská škola Geipelova 1106/15, Aš, objekt na st.p.č. 1420</w:t>
      </w:r>
    </w:p>
    <w:p w:rsidRPr="00037907" w:rsidR="00CC1BAF" w:rsidP="00CC1BAF" w:rsidRDefault="00CC1BAF" w14:paraId="1F02256A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3.</w:t>
      </w:r>
      <w:r w:rsidRPr="00037907">
        <w:rPr>
          <w:sz w:val="22"/>
          <w:szCs w:val="22"/>
        </w:rPr>
        <w:tab/>
        <w:t>Objekt Resslova 1922/1, Aš, st.p.č. 239/2</w:t>
      </w:r>
    </w:p>
    <w:p w:rsidRPr="00037907" w:rsidR="00CC1BAF" w:rsidP="00CC1BAF" w:rsidRDefault="00CC1BAF" w14:paraId="30622029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4.</w:t>
      </w:r>
      <w:r w:rsidRPr="00037907">
        <w:rPr>
          <w:sz w:val="22"/>
          <w:szCs w:val="22"/>
        </w:rPr>
        <w:tab/>
        <w:t>Základní škola Kamenná 152/2, Aš, objekty na st.p. 652</w:t>
      </w:r>
    </w:p>
    <w:p w:rsidRPr="00037907" w:rsidR="00CC1BAF" w:rsidP="00CC1BAF" w:rsidRDefault="00CC1BAF" w14:paraId="3F7897C4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5.</w:t>
      </w:r>
      <w:r w:rsidRPr="00037907">
        <w:rPr>
          <w:sz w:val="22"/>
          <w:szCs w:val="22"/>
        </w:rPr>
        <w:tab/>
        <w:t>Objekt Hlavní 257/49, Aš, st.p.č. 466</w:t>
      </w:r>
    </w:p>
    <w:p w:rsidRPr="00037907" w:rsidR="00CC1BAF" w:rsidP="00CC1BAF" w:rsidRDefault="00CC1BAF" w14:paraId="10631000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6.</w:t>
      </w:r>
      <w:r w:rsidRPr="00037907">
        <w:rPr>
          <w:sz w:val="22"/>
          <w:szCs w:val="22"/>
        </w:rPr>
        <w:tab/>
        <w:t>Budova MěÚ Kamenná 473/52, st.p.č. 457</w:t>
      </w:r>
    </w:p>
    <w:p w:rsidRPr="00037907" w:rsidR="00CC1BAF" w:rsidP="00CC1BAF" w:rsidRDefault="00CC1BAF" w14:paraId="436982A7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7.</w:t>
      </w:r>
      <w:r w:rsidRPr="00037907">
        <w:rPr>
          <w:sz w:val="22"/>
          <w:szCs w:val="22"/>
        </w:rPr>
        <w:tab/>
        <w:t>Budova MěÚ Radnice č.p.1, Aš</w:t>
      </w:r>
      <w:r w:rsidRPr="00037907">
        <w:rPr>
          <w:sz w:val="22"/>
          <w:szCs w:val="22"/>
        </w:rPr>
        <w:tab/>
        <w:t>, objekt na st.p.č. 1</w:t>
      </w:r>
    </w:p>
    <w:p w:rsidRPr="00037907" w:rsidR="00CC1BAF" w:rsidP="00CC1BAF" w:rsidRDefault="00CC1BAF" w14:paraId="41C6126A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8.</w:t>
      </w:r>
      <w:r w:rsidRPr="00037907">
        <w:rPr>
          <w:sz w:val="22"/>
          <w:szCs w:val="22"/>
        </w:rPr>
        <w:tab/>
        <w:t>Muzeum Poštovní nám. 635/1, Aš, objekt na st.p.č. 1207</w:t>
      </w:r>
    </w:p>
    <w:p w:rsidRPr="00037907" w:rsidR="00CC1BAF" w:rsidP="00CC1BAF" w:rsidRDefault="00CC1BAF" w14:paraId="66BD4CDD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9.</w:t>
      </w:r>
      <w:r w:rsidRPr="00037907">
        <w:rPr>
          <w:sz w:val="22"/>
          <w:szCs w:val="22"/>
        </w:rPr>
        <w:tab/>
        <w:t>MěDDM Štefánikova č.p. 2515, Aš, objekty na st.p.č. 2704</w:t>
      </w:r>
    </w:p>
    <w:p w:rsidRPr="00037907" w:rsidR="00CC1BAF" w:rsidP="00CC1BAF" w:rsidRDefault="00CC1BAF" w14:paraId="073AAAC2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10.</w:t>
      </w:r>
      <w:r w:rsidRPr="00037907">
        <w:rPr>
          <w:sz w:val="22"/>
          <w:szCs w:val="22"/>
        </w:rPr>
        <w:tab/>
        <w:t>ZŠ Hlávkova 1472/26, objekty na st.p.č. 1612 a st.p.č. 4003</w:t>
      </w:r>
    </w:p>
    <w:p w:rsidRPr="00037907" w:rsidR="00CC1BAF" w:rsidP="00CC1BAF" w:rsidRDefault="00CC1BAF" w14:paraId="70B57A3D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11.</w:t>
      </w:r>
      <w:r w:rsidRPr="00037907">
        <w:rPr>
          <w:sz w:val="22"/>
          <w:szCs w:val="22"/>
        </w:rPr>
        <w:tab/>
        <w:t>MŠ Mokřiny č.p. 116, objekt na st.p.č.  124</w:t>
      </w:r>
    </w:p>
    <w:p w:rsidRPr="00037907" w:rsidR="00CC1BAF" w:rsidP="00CC1BAF" w:rsidRDefault="00CC1BAF" w14:paraId="7D1F64FA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12.</w:t>
      </w:r>
      <w:r w:rsidRPr="00037907">
        <w:rPr>
          <w:sz w:val="22"/>
          <w:szCs w:val="22"/>
        </w:rPr>
        <w:tab/>
        <w:t>Laritma, Kostelní č.p. 42, Aš, objekty na st.p.č. 38 a st.p.č. 40</w:t>
      </w:r>
    </w:p>
    <w:p w:rsidRPr="00037907" w:rsidR="00CC1BAF" w:rsidP="00CC1BAF" w:rsidRDefault="00CC1BAF" w14:paraId="3871BD89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13.</w:t>
      </w:r>
      <w:r w:rsidRPr="00037907">
        <w:rPr>
          <w:sz w:val="22"/>
          <w:szCs w:val="22"/>
        </w:rPr>
        <w:tab/>
        <w:t>Knihovna Hlavní 239/23, Aš, objekty na st.p.č. 480</w:t>
      </w:r>
    </w:p>
    <w:p w:rsidRPr="00037907" w:rsidR="00CC1BAF" w:rsidP="00CC1BAF" w:rsidRDefault="00CC1BAF" w14:paraId="7E810E34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14.</w:t>
      </w:r>
      <w:r w:rsidRPr="00037907">
        <w:rPr>
          <w:sz w:val="22"/>
          <w:szCs w:val="22"/>
        </w:rPr>
        <w:tab/>
        <w:t>ZŠ Okružní č.p. 1580, Aš, objekty na st.p.č. 1718</w:t>
      </w:r>
    </w:p>
    <w:p w:rsidRPr="00037907" w:rsidR="00CC1BAF" w:rsidP="00CC1BAF" w:rsidRDefault="00CC1BAF" w14:paraId="380ACE23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15.</w:t>
      </w:r>
      <w:r w:rsidRPr="00037907">
        <w:rPr>
          <w:sz w:val="22"/>
          <w:szCs w:val="22"/>
        </w:rPr>
        <w:tab/>
        <w:t xml:space="preserve">Muzeum Mikulášská 3/5, Aš, objekt na st.p.č. 810/1 </w:t>
      </w:r>
    </w:p>
    <w:p w:rsidRPr="00037907" w:rsidR="00CC1BAF" w:rsidP="00CC1BAF" w:rsidRDefault="00CC1BAF" w14:paraId="1192E843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16.</w:t>
      </w:r>
      <w:r w:rsidRPr="00037907">
        <w:rPr>
          <w:sz w:val="22"/>
          <w:szCs w:val="22"/>
        </w:rPr>
        <w:tab/>
        <w:t>ZŠ a PŠ Studentská 1612/13, Aš, objekty na st.p.č. 1745</w:t>
      </w:r>
    </w:p>
    <w:p w:rsidRPr="00037907" w:rsidR="00CC1BAF" w:rsidP="00CC1BAF" w:rsidRDefault="00CC1BAF" w14:paraId="4BE51A1F" w14:textId="77777777">
      <w:pPr>
        <w:pStyle w:val="Zkladntext21"/>
        <w:ind w:left="0" w:firstLine="708"/>
        <w:rPr>
          <w:sz w:val="22"/>
          <w:szCs w:val="22"/>
        </w:rPr>
      </w:pPr>
      <w:r w:rsidRPr="00037907">
        <w:rPr>
          <w:sz w:val="22"/>
          <w:szCs w:val="22"/>
        </w:rPr>
        <w:t>17.</w:t>
      </w:r>
      <w:r w:rsidRPr="00037907">
        <w:rPr>
          <w:sz w:val="22"/>
          <w:szCs w:val="22"/>
        </w:rPr>
        <w:tab/>
        <w:t>MŠ Neumannova 2560/1, Aš, objekty st.p.č. 3548</w:t>
      </w:r>
    </w:p>
    <w:p w:rsidRPr="00037907" w:rsidR="00CC1BAF" w:rsidP="00CC1BAF" w:rsidRDefault="00CC1BAF" w14:paraId="2F27F18D" w14:textId="77777777">
      <w:pPr>
        <w:pStyle w:val="Zkladntext21"/>
        <w:ind w:left="0" w:firstLine="708"/>
        <w:jc w:val="left"/>
        <w:rPr>
          <w:sz w:val="22"/>
          <w:szCs w:val="22"/>
        </w:rPr>
      </w:pPr>
    </w:p>
    <w:p w:rsidRPr="00037907" w:rsidR="00CC1BAF" w:rsidP="00CC1BAF" w:rsidRDefault="00CC1BAF" w14:paraId="2A6A8358" w14:textId="64C8FF6C">
      <w:pPr>
        <w:pStyle w:val="Zkladntext21"/>
        <w:ind w:left="426"/>
        <w:jc w:val="left"/>
        <w:rPr>
          <w:sz w:val="22"/>
          <w:szCs w:val="22"/>
        </w:rPr>
      </w:pPr>
      <w:r w:rsidRPr="00037907">
        <w:rPr>
          <w:sz w:val="22"/>
          <w:szCs w:val="22"/>
        </w:rPr>
        <w:lastRenderedPageBreak/>
        <w:t xml:space="preserve">  v rozsahu specifikovaném</w:t>
      </w:r>
      <w:r w:rsidR="0088714F">
        <w:rPr>
          <w:sz w:val="22"/>
          <w:szCs w:val="22"/>
        </w:rPr>
        <w:t xml:space="preserve"> výzvou a jejími přílohami - </w:t>
      </w:r>
      <w:r w:rsidRPr="00037907">
        <w:rPr>
          <w:sz w:val="22"/>
          <w:szCs w:val="22"/>
        </w:rPr>
        <w:t> </w:t>
      </w:r>
      <w:r w:rsidR="00037907">
        <w:rPr>
          <w:sz w:val="22"/>
          <w:szCs w:val="22"/>
        </w:rPr>
        <w:t>p</w:t>
      </w:r>
      <w:r w:rsidRPr="00037907">
        <w:rPr>
          <w:sz w:val="22"/>
          <w:szCs w:val="22"/>
        </w:rPr>
        <w:t>řílo</w:t>
      </w:r>
      <w:r w:rsidR="0088714F">
        <w:rPr>
          <w:sz w:val="22"/>
          <w:szCs w:val="22"/>
        </w:rPr>
        <w:t>hou</w:t>
      </w:r>
      <w:r w:rsidRPr="00037907">
        <w:rPr>
          <w:sz w:val="22"/>
          <w:szCs w:val="22"/>
        </w:rPr>
        <w:t xml:space="preserve"> </w:t>
      </w:r>
      <w:r w:rsidR="00037907">
        <w:rPr>
          <w:sz w:val="22"/>
          <w:szCs w:val="22"/>
        </w:rPr>
        <w:t>P</w:t>
      </w:r>
      <w:r w:rsidRPr="0088714F" w:rsidR="0088714F">
        <w:rPr>
          <w:sz w:val="22"/>
          <w:szCs w:val="22"/>
        </w:rPr>
        <w:t xml:space="preserve">5 Dokumentace pasportu, </w:t>
      </w:r>
      <w:r w:rsidR="00037907">
        <w:rPr>
          <w:sz w:val="22"/>
          <w:szCs w:val="22"/>
        </w:rPr>
        <w:t>p</w:t>
      </w:r>
      <w:r w:rsidRPr="0088714F" w:rsidR="0088714F">
        <w:rPr>
          <w:sz w:val="22"/>
          <w:szCs w:val="22"/>
        </w:rPr>
        <w:t>řílo</w:t>
      </w:r>
      <w:r w:rsidR="0088714F">
        <w:rPr>
          <w:sz w:val="22"/>
          <w:szCs w:val="22"/>
        </w:rPr>
        <w:t>hou</w:t>
      </w:r>
      <w:r w:rsidRPr="00037907">
        <w:rPr>
          <w:sz w:val="22"/>
          <w:szCs w:val="22"/>
        </w:rPr>
        <w:t xml:space="preserve"> </w:t>
      </w:r>
      <w:r w:rsidR="00037907">
        <w:rPr>
          <w:sz w:val="22"/>
          <w:szCs w:val="22"/>
        </w:rPr>
        <w:t>P</w:t>
      </w:r>
      <w:r w:rsidRPr="00037907">
        <w:rPr>
          <w:sz w:val="22"/>
          <w:szCs w:val="22"/>
        </w:rPr>
        <w:t>6 Stru</w:t>
      </w:r>
      <w:r w:rsidRPr="0088714F" w:rsidR="0088714F">
        <w:rPr>
          <w:sz w:val="22"/>
          <w:szCs w:val="22"/>
        </w:rPr>
        <w:t>ktura pasportu</w:t>
      </w:r>
    </w:p>
    <w:p w:rsidR="00CC1BAF" w:rsidP="00CC1BAF" w:rsidRDefault="00CC1BAF" w14:paraId="533D87A2" w14:textId="113C295D">
      <w:pPr>
        <w:numPr>
          <w:ilvl w:val="12"/>
          <w:numId w:val="0"/>
        </w:numPr>
        <w:ind w:left="426"/>
        <w:rPr>
          <w:sz w:val="22"/>
          <w:szCs w:val="22"/>
        </w:rPr>
      </w:pPr>
      <w:r w:rsidRPr="00037907">
        <w:rPr>
          <w:sz w:val="22"/>
          <w:szCs w:val="22"/>
        </w:rPr>
        <w:t xml:space="preserve">  Dále je předmětem zakázky zaměření a zakreslení stávajících stavů včetně popisu a zakreslení technických a technologických vybavení. Součástí pasportů bude i popis identifikačních údajů, technických vlastností a technologií do tabulek ve formátu .xlsx, které jsou předdefinované v </w:t>
      </w:r>
      <w:r w:rsidR="00037907">
        <w:rPr>
          <w:sz w:val="22"/>
          <w:szCs w:val="22"/>
        </w:rPr>
        <w:t>p</w:t>
      </w:r>
      <w:r w:rsidRPr="00037907">
        <w:rPr>
          <w:sz w:val="22"/>
          <w:szCs w:val="22"/>
        </w:rPr>
        <w:t xml:space="preserve">říloze </w:t>
      </w:r>
      <w:r w:rsidR="00037907">
        <w:rPr>
          <w:sz w:val="22"/>
          <w:szCs w:val="22"/>
        </w:rPr>
        <w:t>P</w:t>
      </w:r>
      <w:r w:rsidRPr="00037907">
        <w:rPr>
          <w:sz w:val="22"/>
          <w:szCs w:val="22"/>
        </w:rPr>
        <w:t xml:space="preserve">6 Struktura pasportu. </w:t>
      </w:r>
    </w:p>
    <w:p w:rsidRPr="00037907" w:rsidR="0088714F" w:rsidP="0088714F" w:rsidRDefault="0088714F" w14:paraId="7CCE2BF7" w14:textId="77777777">
      <w:pPr>
        <w:pStyle w:val="Zkladntext21"/>
        <w:ind w:left="0" w:firstLine="708"/>
        <w:jc w:val="left"/>
        <w:rPr>
          <w:sz w:val="22"/>
          <w:szCs w:val="22"/>
        </w:rPr>
      </w:pPr>
      <w:r w:rsidRPr="00037907">
        <w:rPr>
          <w:sz w:val="22"/>
          <w:szCs w:val="22"/>
        </w:rPr>
        <w:t>Součástí plnění zakázky je zaměření objektů v potřebném rozsahu, obstarání všech potřebných podkladů v papírové nebo elektronické podobě souvisejících s vypracováním zakázky.</w:t>
      </w:r>
    </w:p>
    <w:p w:rsidRPr="00037907" w:rsidR="0088714F" w:rsidP="0088714F" w:rsidRDefault="0088714F" w14:paraId="0C79A82E" w14:textId="77777777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ab/>
        <w:t>Výstupem pasportizace jednotlivých objektů bude :</w:t>
      </w:r>
    </w:p>
    <w:p w:rsidRPr="00037907" w:rsidR="0088714F" w:rsidP="0088714F" w:rsidRDefault="0088714F" w14:paraId="3235B385" w14:textId="77777777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 xml:space="preserve">-  1x výtisk v papírové podobě </w:t>
      </w:r>
    </w:p>
    <w:p w:rsidRPr="00037907" w:rsidR="0088714F" w:rsidP="0088714F" w:rsidRDefault="0088714F" w14:paraId="5134C1BE" w14:textId="77777777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>-  Elektronicky na datovém nosiči  :</w:t>
      </w:r>
    </w:p>
    <w:p w:rsidRPr="00037907" w:rsidR="0088714F" w:rsidP="0088714F" w:rsidRDefault="0088714F" w14:paraId="6FF97A5A" w14:textId="77777777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 xml:space="preserve">     -</w:t>
      </w:r>
      <w:r w:rsidRPr="00037907">
        <w:rPr>
          <w:sz w:val="22"/>
          <w:szCs w:val="22"/>
        </w:rPr>
        <w:tab/>
        <w:t xml:space="preserve">Výkresy v DWG formátu </w:t>
      </w:r>
    </w:p>
    <w:p w:rsidRPr="00037907" w:rsidR="0088714F" w:rsidP="0088714F" w:rsidRDefault="0088714F" w14:paraId="50D7B0DA" w14:textId="77777777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 xml:space="preserve">     -</w:t>
      </w:r>
      <w:r w:rsidRPr="00037907">
        <w:rPr>
          <w:sz w:val="22"/>
          <w:szCs w:val="22"/>
        </w:rPr>
        <w:tab/>
        <w:t>Výkresy v PDF formátu</w:t>
      </w:r>
    </w:p>
    <w:p w:rsidRPr="00037907" w:rsidR="0088714F" w:rsidP="0088714F" w:rsidRDefault="0088714F" w14:paraId="7DA8733C" w14:textId="77777777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 xml:space="preserve">     -</w:t>
      </w:r>
      <w:r w:rsidRPr="00037907">
        <w:rPr>
          <w:sz w:val="22"/>
          <w:szCs w:val="22"/>
        </w:rPr>
        <w:tab/>
        <w:t>Zprávy ve formátu docx.</w:t>
      </w:r>
    </w:p>
    <w:p w:rsidRPr="00037907" w:rsidR="0088714F" w:rsidP="0088714F" w:rsidRDefault="0088714F" w14:paraId="4259AF0C" w14:textId="77777777">
      <w:pPr>
        <w:numPr>
          <w:ilvl w:val="12"/>
          <w:numId w:val="0"/>
        </w:numPr>
        <w:rPr>
          <w:sz w:val="22"/>
          <w:szCs w:val="22"/>
        </w:rPr>
      </w:pPr>
      <w:r w:rsidRPr="00037907">
        <w:rPr>
          <w:sz w:val="22"/>
          <w:szCs w:val="22"/>
        </w:rPr>
        <w:t xml:space="preserve">     -</w:t>
      </w:r>
      <w:r w:rsidRPr="00037907">
        <w:rPr>
          <w:sz w:val="22"/>
          <w:szCs w:val="22"/>
        </w:rPr>
        <w:tab/>
        <w:t>Vyplněné předdefinované tabulky ve formátu xlsx.</w:t>
      </w:r>
    </w:p>
    <w:p w:rsidRPr="003D581A" w:rsidR="005C699B" w:rsidP="00F2232C" w:rsidRDefault="0088714F" w14:paraId="1F129642" w14:textId="7CE81C56">
      <w:pPr>
        <w:numPr>
          <w:ilvl w:val="12"/>
          <w:numId w:val="0"/>
        </w:numPr>
        <w:ind w:left="426"/>
        <w:rPr>
          <w:sz w:val="22"/>
          <w:szCs w:val="22"/>
        </w:rPr>
      </w:pPr>
      <w:r w:rsidRPr="00037907">
        <w:rPr>
          <w:sz w:val="22"/>
          <w:szCs w:val="22"/>
        </w:rPr>
        <w:t>Vše uloženo ve struktuře složek, dle vzorového uspořádání v Příloze 6.</w:t>
      </w:r>
    </w:p>
    <w:p w:rsidRPr="00CD14AF" w:rsidR="0027333F" w:rsidP="00594408" w:rsidRDefault="00E13F05" w14:paraId="5A2BDA19" w14:textId="3DF54FAA">
      <w:pPr>
        <w:pStyle w:val="Odstavecseseznamem"/>
        <w:widowControl w:val="false"/>
        <w:numPr>
          <w:ilvl w:val="1"/>
          <w:numId w:val="5"/>
        </w:numPr>
        <w:suppressAutoHyphens w:val="false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Dokumentace mu</w:t>
      </w:r>
      <w:r w:rsidRPr="00CD14AF" w:rsidR="006A4F10">
        <w:rPr>
          <w:sz w:val="22"/>
          <w:szCs w:val="22"/>
          <w:lang w:eastAsia="en-US"/>
        </w:rPr>
        <w:t xml:space="preserve">sí splňovat podmínky ust. § 13 </w:t>
      </w:r>
      <w:r w:rsidRPr="00CD14AF">
        <w:rPr>
          <w:sz w:val="22"/>
          <w:szCs w:val="22"/>
          <w:lang w:eastAsia="en-US"/>
        </w:rPr>
        <w:t>odst. 3, zákona č. 360/1992 Sb., o výkonu povolání autorizovaných inženýrů a techniků činných ve výstavbě – dokumentace musí být autorizována.</w:t>
      </w:r>
    </w:p>
    <w:p w:rsidRPr="00CD14AF" w:rsidR="00A02CC5" w:rsidP="00A02CC5" w:rsidRDefault="001D7EAF" w14:paraId="5F5AD350" w14:textId="77777777">
      <w:pPr>
        <w:widowControl w:val="false"/>
        <w:suppressAutoHyphens w:val="false"/>
        <w:spacing w:before="120"/>
        <w:ind w:left="288"/>
        <w:jc w:val="both"/>
        <w:outlineLvl w:val="1"/>
        <w:rPr>
          <w:b/>
          <w:sz w:val="22"/>
          <w:szCs w:val="22"/>
          <w:lang w:eastAsia="en-US"/>
        </w:rPr>
      </w:pPr>
      <w:r w:rsidRPr="00CD14AF">
        <w:rPr>
          <w:b/>
          <w:sz w:val="22"/>
          <w:szCs w:val="22"/>
          <w:lang w:eastAsia="en-US"/>
        </w:rPr>
        <w:t xml:space="preserve">  </w:t>
      </w:r>
      <w:r w:rsidRPr="00CD14AF" w:rsidR="00A02CC5">
        <w:rPr>
          <w:b/>
          <w:sz w:val="22"/>
          <w:szCs w:val="22"/>
          <w:lang w:eastAsia="en-US"/>
        </w:rPr>
        <w:t>VÝROBNÍ VÝBORY</w:t>
      </w:r>
    </w:p>
    <w:p w:rsidRPr="00CD14AF" w:rsidR="00DC636A" w:rsidP="00750648" w:rsidRDefault="002927C6" w14:paraId="3A6982EC" w14:textId="0A6F7397">
      <w:pPr>
        <w:widowControl w:val="false"/>
        <w:numPr>
          <w:ilvl w:val="1"/>
          <w:numId w:val="5"/>
        </w:numPr>
        <w:tabs>
          <w:tab w:val="clear" w:pos="1008"/>
          <w:tab w:val="num" w:pos="426"/>
        </w:tabs>
        <w:suppressAutoHyphens w:val="false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 xml:space="preserve">Zhotovitel bude </w:t>
      </w:r>
      <w:r w:rsidRPr="00CD14AF">
        <w:rPr>
          <w:b/>
          <w:sz w:val="22"/>
          <w:szCs w:val="22"/>
          <w:lang w:eastAsia="en-US"/>
        </w:rPr>
        <w:t>informovat</w:t>
      </w:r>
      <w:r w:rsidR="008F1EC7">
        <w:rPr>
          <w:sz w:val="22"/>
          <w:szCs w:val="22"/>
        </w:rPr>
        <w:t xml:space="preserve"> O</w:t>
      </w:r>
      <w:r w:rsidRPr="00CD14AF">
        <w:rPr>
          <w:sz w:val="22"/>
          <w:szCs w:val="22"/>
        </w:rPr>
        <w:t xml:space="preserve">bjednatele o postupu prací na dokumentaci díla a technickém řešení průběžně formou svolání </w:t>
      </w:r>
      <w:r w:rsidRPr="00CD14AF">
        <w:rPr>
          <w:b/>
          <w:sz w:val="22"/>
          <w:szCs w:val="22"/>
        </w:rPr>
        <w:t>“výrobních výborů”.</w:t>
      </w:r>
      <w:r w:rsidRPr="00CD14AF">
        <w:rPr>
          <w:sz w:val="22"/>
          <w:szCs w:val="22"/>
        </w:rPr>
        <w:t xml:space="preserve"> Zhotovitel doručí objednateli vždy alespoň </w:t>
      </w:r>
      <w:r w:rsidRPr="00CD14AF">
        <w:rPr>
          <w:b/>
          <w:sz w:val="22"/>
          <w:szCs w:val="22"/>
        </w:rPr>
        <w:t>7 kalendářních dní před konáním výrobního výboru písemnou pozvánku</w:t>
      </w:r>
      <w:r w:rsidRPr="00CD14AF" w:rsidR="007E465F">
        <w:rPr>
          <w:b/>
          <w:sz w:val="22"/>
          <w:szCs w:val="22"/>
        </w:rPr>
        <w:t xml:space="preserve"> (email)</w:t>
      </w:r>
      <w:r w:rsidRPr="00CD14AF">
        <w:rPr>
          <w:sz w:val="22"/>
          <w:szCs w:val="22"/>
        </w:rPr>
        <w:t xml:space="preserve">, obsahující informaci o předmětu jednání. Totožná pozvánka bude doručena i dalším dotčeným organizacím </w:t>
      </w:r>
      <w:r w:rsidR="008F1EC7">
        <w:rPr>
          <w:sz w:val="22"/>
          <w:szCs w:val="22"/>
        </w:rPr>
        <w:t>, a to dle návrhu Zhotovitele, schváleného O</w:t>
      </w:r>
      <w:r w:rsidRPr="00CD14AF">
        <w:rPr>
          <w:sz w:val="22"/>
          <w:szCs w:val="22"/>
        </w:rPr>
        <w:t xml:space="preserve">bjednatelem. Zhotovitel </w:t>
      </w:r>
      <w:r w:rsidR="008F1EC7">
        <w:rPr>
          <w:sz w:val="22"/>
          <w:szCs w:val="22"/>
        </w:rPr>
        <w:t>vyhotoví dle pokynu O</w:t>
      </w:r>
      <w:r w:rsidRPr="00CD14AF">
        <w:rPr>
          <w:sz w:val="22"/>
          <w:szCs w:val="22"/>
        </w:rPr>
        <w:t>bjednatele vždy zápis z jednání výrobního výboru, který bude součá</w:t>
      </w:r>
      <w:r w:rsidR="008F1EC7">
        <w:rPr>
          <w:sz w:val="22"/>
          <w:szCs w:val="22"/>
        </w:rPr>
        <w:t>stí dokumentace. Pakliže O</w:t>
      </w:r>
      <w:r w:rsidRPr="00CD14AF">
        <w:rPr>
          <w:sz w:val="22"/>
          <w:szCs w:val="22"/>
        </w:rPr>
        <w:t>bjednatel neudělí jiný pokyn, platí, že zhotovitel vyhotoví zápis z jednání. Zápisy z </w:t>
      </w:r>
      <w:r w:rsidR="008F1EC7">
        <w:rPr>
          <w:sz w:val="22"/>
          <w:szCs w:val="22"/>
        </w:rPr>
        <w:t>jednání výrobních výborů budou Z</w:t>
      </w:r>
      <w:r w:rsidRPr="00CD14AF">
        <w:rPr>
          <w:sz w:val="22"/>
          <w:szCs w:val="22"/>
        </w:rPr>
        <w:t>hotovitelem vyhoto</w:t>
      </w:r>
      <w:r w:rsidR="008F1EC7">
        <w:rPr>
          <w:sz w:val="22"/>
          <w:szCs w:val="22"/>
        </w:rPr>
        <w:t>veny vždy v takovém počtu, aby O</w:t>
      </w:r>
      <w:r w:rsidRPr="00CD14AF">
        <w:rPr>
          <w:sz w:val="22"/>
          <w:szCs w:val="22"/>
        </w:rPr>
        <w:t>bjednatel obdržel z každého jednání výrobního výboru jeden ori</w:t>
      </w:r>
      <w:r w:rsidR="008F1EC7">
        <w:rPr>
          <w:sz w:val="22"/>
          <w:szCs w:val="22"/>
        </w:rPr>
        <w:t>ginál. Tento originál předá Z</w:t>
      </w:r>
      <w:r w:rsidRPr="00CD14AF">
        <w:rPr>
          <w:sz w:val="22"/>
          <w:szCs w:val="22"/>
        </w:rPr>
        <w:t>hotovitel objednateli nejpozději do 2 kalendářních dní od okamžiku, kdy se zápis či záznam z jednání výrobního výboru stal závazným.</w:t>
      </w:r>
    </w:p>
    <w:p w:rsidRPr="00CD14AF" w:rsidR="00DC636A" w:rsidP="00750648" w:rsidRDefault="002927C6" w14:paraId="7CD06FEC" w14:textId="1B9AFD9C">
      <w:pPr>
        <w:widowControl w:val="false"/>
        <w:numPr>
          <w:ilvl w:val="1"/>
          <w:numId w:val="5"/>
        </w:numPr>
        <w:tabs>
          <w:tab w:val="clear" w:pos="1008"/>
          <w:tab w:val="num" w:pos="426"/>
        </w:tabs>
        <w:suppressAutoHyphens w:val="false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Zápisem</w:t>
      </w:r>
      <w:r w:rsidR="008F1EC7">
        <w:rPr>
          <w:sz w:val="22"/>
          <w:szCs w:val="22"/>
        </w:rPr>
        <w:t xml:space="preserve"> z jednání se pro potřeby této s</w:t>
      </w:r>
      <w:r w:rsidRPr="00CD14AF">
        <w:rPr>
          <w:sz w:val="22"/>
          <w:szCs w:val="22"/>
        </w:rPr>
        <w:t xml:space="preserve">mlouvy </w:t>
      </w:r>
      <w:r w:rsidR="008F1EC7">
        <w:rPr>
          <w:sz w:val="22"/>
          <w:szCs w:val="22"/>
        </w:rPr>
        <w:t>o dílo rozumí zápis vyhotovený Z</w:t>
      </w:r>
      <w:r w:rsidRPr="00CD14AF">
        <w:rPr>
          <w:sz w:val="22"/>
          <w:szCs w:val="22"/>
        </w:rPr>
        <w:t>hotovitelem v průběhu jednání výrobního výboru, resp. bezprostředně po jeho skončení, obsahující minimálně (i) datum, místo a čas jednání, (ii) jména, příjmení, funkce a organizace osob přítomných na jednání, (iii) podrobný obsah a závěry jednání a (iv) podpisy všech osob přítomných na jednání. Zápis z jednání výrobního výboru se stává závazným podpisem poslední z osob přítomných na jednání.</w:t>
      </w:r>
    </w:p>
    <w:p w:rsidRPr="00CD14AF" w:rsidR="00DC636A" w:rsidP="00750648" w:rsidRDefault="002927C6" w14:paraId="6362A8EB" w14:textId="77777777">
      <w:pPr>
        <w:widowControl w:val="false"/>
        <w:numPr>
          <w:ilvl w:val="1"/>
          <w:numId w:val="5"/>
        </w:numPr>
        <w:tabs>
          <w:tab w:val="clear" w:pos="1008"/>
          <w:tab w:val="num" w:pos="426"/>
        </w:tabs>
        <w:suppressAutoHyphens w:val="false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Objednatel se zavazuje poskytnout veškerou součinnost nezbytnou k získání potřebných podpisů nebo souhlasů osob přítomných na jednání výrobního výboru, které jsou nezbytné pro závaznost jednotlivých zápisů nebo záznamů z jednání.</w:t>
      </w:r>
    </w:p>
    <w:p w:rsidRPr="00CD14AF" w:rsidR="002927C6" w:rsidP="00750648" w:rsidRDefault="002927C6" w14:paraId="5AF726B2" w14:textId="77777777">
      <w:pPr>
        <w:widowControl w:val="false"/>
        <w:numPr>
          <w:ilvl w:val="1"/>
          <w:numId w:val="5"/>
        </w:numPr>
        <w:tabs>
          <w:tab w:val="clear" w:pos="1008"/>
          <w:tab w:val="num" w:pos="426"/>
        </w:tabs>
        <w:suppressAutoHyphens w:val="false"/>
        <w:spacing w:before="120"/>
        <w:ind w:left="426" w:hanging="421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>Výrobní výbory se budou konat minimálně:</w:t>
      </w:r>
    </w:p>
    <w:p w:rsidR="0027333F" w:rsidP="00371C9A" w:rsidRDefault="002927C6" w14:paraId="56946702" w14:textId="541B53DC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</w:rPr>
        <w:t xml:space="preserve">- </w:t>
      </w:r>
      <w:r w:rsidRPr="00CD14AF">
        <w:rPr>
          <w:b/>
          <w:sz w:val="22"/>
          <w:szCs w:val="22"/>
        </w:rPr>
        <w:t>jedenkrát v měsíci</w:t>
      </w:r>
      <w:r w:rsidRPr="00CD14AF">
        <w:rPr>
          <w:sz w:val="22"/>
          <w:szCs w:val="22"/>
        </w:rPr>
        <w:t>,  </w:t>
      </w:r>
      <w:r w:rsidRPr="00CD14AF" w:rsidR="00361D64">
        <w:rPr>
          <w:sz w:val="22"/>
          <w:szCs w:val="22"/>
        </w:rPr>
        <w:t xml:space="preserve">v </w:t>
      </w:r>
      <w:r w:rsidRPr="00CD14AF">
        <w:rPr>
          <w:sz w:val="22"/>
          <w:szCs w:val="22"/>
        </w:rPr>
        <w:t>rámci zpracování příslušnéh</w:t>
      </w:r>
      <w:r w:rsidR="00EB0E7A">
        <w:rPr>
          <w:sz w:val="22"/>
          <w:szCs w:val="22"/>
        </w:rPr>
        <w:t>o stupně projektové dokumentace.</w:t>
      </w:r>
      <w:r w:rsidR="00D66234">
        <w:rPr>
          <w:sz w:val="22"/>
          <w:szCs w:val="22"/>
        </w:rPr>
        <w:t xml:space="preserve"> První výrobní výbor bude uspořádán nejdéle 7 kalendářních dní po podpisu této smlouvy.</w:t>
      </w:r>
      <w:r w:rsidR="00EB0E7A">
        <w:rPr>
          <w:sz w:val="22"/>
          <w:szCs w:val="22"/>
        </w:rPr>
        <w:t xml:space="preserve"> Budou probíhat v sídle objednatele.</w:t>
      </w:r>
      <w:r w:rsidR="00371C9A">
        <w:rPr>
          <w:sz w:val="22"/>
          <w:szCs w:val="22"/>
        </w:rPr>
        <w:t xml:space="preserve"> </w:t>
      </w:r>
      <w:r w:rsidRPr="00646434" w:rsidR="00371C9A">
        <w:rPr>
          <w:sz w:val="22"/>
          <w:szCs w:val="22"/>
          <w:lang w:eastAsia="en-US"/>
        </w:rPr>
        <w:t>Zhotovitel odpovídá za to, že předaná dokumentace bude vypracovaná podle příslušných ČSN, EN a dalších předpisů a že bude mít vlastnosti pro tuto dokumentaci obvyklé. Zhotovitel se jako osoba přihlášená k odbornému výkonu zavazuje, že je schopna jednat se znalostí a pečlivostí, která je s jeho povoláním spojena. Jedná-li bez této odborné péče, jde to k jeho tíži.</w:t>
      </w:r>
    </w:p>
    <w:p w:rsidR="009836BE" w:rsidP="00371C9A" w:rsidRDefault="009836BE" w14:paraId="0104D334" w14:textId="062F60BE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  <w:lang w:eastAsia="en-US"/>
        </w:rPr>
      </w:pPr>
    </w:p>
    <w:p w:rsidRPr="00646434" w:rsidR="009836BE" w:rsidP="009836BE" w:rsidRDefault="009836BE" w14:paraId="214FDEDB" w14:textId="79CBDDF0">
      <w:pPr>
        <w:pStyle w:val="Odstavecseseznamem"/>
        <w:widowControl w:val="false"/>
        <w:numPr>
          <w:ilvl w:val="1"/>
          <w:numId w:val="5"/>
        </w:numPr>
        <w:tabs>
          <w:tab w:val="clear" w:pos="1008"/>
          <w:tab w:val="num" w:pos="426"/>
        </w:tabs>
        <w:suppressAutoHyphens w:val="false"/>
        <w:spacing w:before="24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646434">
        <w:rPr>
          <w:sz w:val="22"/>
          <w:szCs w:val="22"/>
          <w:lang w:eastAsia="en-US"/>
        </w:rPr>
        <w:t xml:space="preserve">Zhotovitel zajistí, aby provádění díla bylo zabezpečeno </w:t>
      </w:r>
      <w:r>
        <w:rPr>
          <w:sz w:val="22"/>
          <w:szCs w:val="22"/>
          <w:lang w:eastAsia="en-US"/>
        </w:rPr>
        <w:t xml:space="preserve">jím jakožto </w:t>
      </w:r>
      <w:r w:rsidRPr="00646434">
        <w:rPr>
          <w:sz w:val="22"/>
          <w:szCs w:val="22"/>
          <w:lang w:eastAsia="en-US"/>
        </w:rPr>
        <w:t xml:space="preserve">oprávněnou osobou nebo osobami v souladu s ustanovením zák. č. 183/2006 Sb. a zák. č. 360/1992 Sb., ve znění pozdějších </w:t>
      </w:r>
      <w:r w:rsidRPr="00646434">
        <w:rPr>
          <w:sz w:val="22"/>
          <w:szCs w:val="22"/>
          <w:lang w:eastAsia="en-US"/>
        </w:rPr>
        <w:lastRenderedPageBreak/>
        <w:t xml:space="preserve">předpisů. Veškeré části projektové dokumentace budou označeny otiskem autorizačního razítka a podepsány v souladu s pravidly České komory autorizovaných inženýrů a techniků činných ve výstavbě.  </w:t>
      </w:r>
    </w:p>
    <w:p w:rsidRPr="00CD14AF" w:rsidR="002835B7" w:rsidP="006A45F2" w:rsidRDefault="002835B7" w14:paraId="7AFA0451" w14:textId="77777777">
      <w:pPr>
        <w:pStyle w:val="Odstavecseseznamem"/>
        <w:tabs>
          <w:tab w:val="num" w:pos="426"/>
        </w:tabs>
        <w:spacing w:before="120"/>
        <w:ind w:left="426"/>
        <w:jc w:val="both"/>
        <w:rPr>
          <w:sz w:val="22"/>
          <w:szCs w:val="22"/>
        </w:rPr>
      </w:pPr>
    </w:p>
    <w:p w:rsidRPr="00CD14AF" w:rsidR="002260D2" w:rsidP="0092391A" w:rsidRDefault="002260D2" w14:paraId="1640AA98" w14:textId="77777777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:rsidRPr="00CD14AF" w:rsidR="00C54E6E" w:rsidP="002F4AA6" w:rsidRDefault="00C54E6E" w14:paraId="49DD4E27" w14:textId="77777777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</w:t>
      </w:r>
      <w:r w:rsidRPr="00CD14AF" w:rsidR="007D060D">
        <w:rPr>
          <w:b/>
          <w:sz w:val="22"/>
          <w:szCs w:val="22"/>
        </w:rPr>
        <w:t>DOBA A</w:t>
      </w:r>
      <w:r w:rsidRPr="00CD14AF" w:rsidR="007368D0">
        <w:rPr>
          <w:b/>
          <w:sz w:val="22"/>
          <w:szCs w:val="22"/>
        </w:rPr>
        <w:t xml:space="preserve"> MÍSTO PLNĚNÍ</w:t>
      </w:r>
    </w:p>
    <w:p w:rsidRPr="00CD14AF" w:rsidR="002A5F11" w:rsidP="0092391A" w:rsidRDefault="002A5F11" w14:paraId="4A0C0C34" w14:textId="77777777">
      <w:pPr>
        <w:pStyle w:val="Odstavecseseznamem"/>
        <w:widowControl w:val="false"/>
        <w:numPr>
          <w:ilvl w:val="0"/>
          <w:numId w:val="5"/>
        </w:numPr>
        <w:suppressAutoHyphens w:val="false"/>
        <w:spacing w:before="120"/>
        <w:contextualSpacing w:val="false"/>
        <w:jc w:val="both"/>
        <w:outlineLvl w:val="1"/>
        <w:rPr>
          <w:vanish/>
          <w:sz w:val="22"/>
          <w:szCs w:val="22"/>
          <w:lang w:eastAsia="en-US"/>
        </w:rPr>
      </w:pPr>
    </w:p>
    <w:p w:rsidRPr="00CD14AF" w:rsidR="00DF5B8E" w:rsidP="00750648" w:rsidRDefault="003345EC" w14:paraId="4B3CFF28" w14:textId="77777777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Zhotovitel předá O</w:t>
      </w:r>
      <w:r w:rsidRPr="00CD14AF" w:rsidR="00DF5B8E">
        <w:rPr>
          <w:sz w:val="22"/>
          <w:szCs w:val="22"/>
          <w:lang w:eastAsia="en-US"/>
        </w:rPr>
        <w:t>bjednateli předmět plnění</w:t>
      </w:r>
      <w:r w:rsidRPr="00CD14AF" w:rsidR="007D060D">
        <w:rPr>
          <w:sz w:val="22"/>
          <w:szCs w:val="22"/>
          <w:lang w:eastAsia="en-US"/>
        </w:rPr>
        <w:t xml:space="preserve"> </w:t>
      </w:r>
      <w:r w:rsidRPr="00CD14AF" w:rsidR="00DC636A">
        <w:rPr>
          <w:sz w:val="22"/>
          <w:szCs w:val="22"/>
          <w:lang w:eastAsia="en-US"/>
        </w:rPr>
        <w:t>v</w:t>
      </w:r>
      <w:r w:rsidRPr="00CD14AF" w:rsidR="007240DD">
        <w:rPr>
          <w:sz w:val="22"/>
          <w:szCs w:val="22"/>
          <w:lang w:eastAsia="en-US"/>
        </w:rPr>
        <w:t> </w:t>
      </w:r>
      <w:r w:rsidRPr="00CD14AF" w:rsidR="00DC636A">
        <w:rPr>
          <w:sz w:val="22"/>
          <w:szCs w:val="22"/>
          <w:lang w:eastAsia="en-US"/>
        </w:rPr>
        <w:t>termínu</w:t>
      </w:r>
      <w:r w:rsidRPr="00CD14AF" w:rsidR="007240DD">
        <w:rPr>
          <w:sz w:val="22"/>
          <w:szCs w:val="22"/>
          <w:lang w:eastAsia="en-US"/>
        </w:rPr>
        <w:t>:</w:t>
      </w:r>
    </w:p>
    <w:p w:rsidRPr="00CD14AF" w:rsidR="00DD07D6" w:rsidP="00750648" w:rsidRDefault="00DD07D6" w14:paraId="7E157A51" w14:textId="65309B10">
      <w:pPr>
        <w:widowControl w:val="false"/>
        <w:tabs>
          <w:tab w:val="num" w:pos="1134"/>
        </w:tabs>
        <w:suppressAutoHyphens w:val="false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a)</w:t>
      </w:r>
      <w:r w:rsidRPr="00CD14AF">
        <w:rPr>
          <w:sz w:val="22"/>
          <w:szCs w:val="22"/>
          <w:lang w:eastAsia="en-US"/>
        </w:rPr>
        <w:tab/>
      </w:r>
      <w:r w:rsidR="001875D0">
        <w:rPr>
          <w:sz w:val="22"/>
          <w:szCs w:val="22"/>
          <w:lang w:eastAsia="en-US"/>
        </w:rPr>
        <w:t xml:space="preserve">1. část </w:t>
      </w:r>
      <w:r w:rsidR="001601AF">
        <w:rPr>
          <w:sz w:val="22"/>
          <w:szCs w:val="22"/>
          <w:lang w:eastAsia="en-US"/>
        </w:rPr>
        <w:t xml:space="preserve"> </w:t>
      </w:r>
      <w:r w:rsidRPr="00CD14AF" w:rsidR="007C6562">
        <w:rPr>
          <w:sz w:val="22"/>
          <w:szCs w:val="22"/>
          <w:lang w:eastAsia="en-US"/>
        </w:rPr>
        <w:t xml:space="preserve">do </w:t>
      </w:r>
      <w:r w:rsidRPr="00CD14AF">
        <w:rPr>
          <w:sz w:val="22"/>
          <w:szCs w:val="22"/>
          <w:highlight w:val="green"/>
          <w:lang w:eastAsia="en-US"/>
        </w:rPr>
        <w:t>[bude doplněno</w:t>
      </w:r>
      <w:r w:rsidRPr="00CD14AF">
        <w:rPr>
          <w:sz w:val="22"/>
          <w:szCs w:val="22"/>
          <w:lang w:eastAsia="en-US"/>
        </w:rPr>
        <w:t>]</w:t>
      </w:r>
    </w:p>
    <w:p w:rsidRPr="00CD14AF" w:rsidR="0027333F" w:rsidP="00750648" w:rsidRDefault="0027333F" w14:paraId="19027EFF" w14:textId="0E3C12D0">
      <w:pPr>
        <w:widowControl w:val="false"/>
        <w:tabs>
          <w:tab w:val="num" w:pos="1134"/>
        </w:tabs>
        <w:suppressAutoHyphens w:val="false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b)</w:t>
      </w:r>
      <w:r w:rsidRPr="00CD14AF">
        <w:rPr>
          <w:sz w:val="22"/>
          <w:szCs w:val="22"/>
          <w:lang w:eastAsia="en-US"/>
        </w:rPr>
        <w:tab/>
      </w:r>
      <w:r w:rsidR="001875D0">
        <w:rPr>
          <w:sz w:val="22"/>
          <w:szCs w:val="22"/>
          <w:lang w:eastAsia="en-US"/>
        </w:rPr>
        <w:t xml:space="preserve">2. část </w:t>
      </w:r>
      <w:r w:rsidRPr="00CD14AF" w:rsidR="004D2221">
        <w:rPr>
          <w:sz w:val="22"/>
          <w:szCs w:val="22"/>
          <w:lang w:eastAsia="en-US"/>
        </w:rPr>
        <w:t xml:space="preserve"> </w:t>
      </w:r>
      <w:r w:rsidRPr="00CD14AF" w:rsidR="00292504">
        <w:rPr>
          <w:sz w:val="22"/>
          <w:szCs w:val="22"/>
          <w:lang w:eastAsia="en-US"/>
        </w:rPr>
        <w:t xml:space="preserve">do  </w:t>
      </w:r>
      <w:r w:rsidRPr="00CD14AF" w:rsidR="00292504">
        <w:rPr>
          <w:sz w:val="22"/>
          <w:szCs w:val="22"/>
          <w:highlight w:val="green"/>
          <w:lang w:eastAsia="en-US"/>
        </w:rPr>
        <w:t>[bude doplněno</w:t>
      </w:r>
      <w:r w:rsidRPr="00CD14AF" w:rsidR="004D2221">
        <w:rPr>
          <w:sz w:val="22"/>
          <w:szCs w:val="22"/>
          <w:lang w:eastAsia="en-US"/>
        </w:rPr>
        <w:t>]</w:t>
      </w:r>
    </w:p>
    <w:p w:rsidR="002835B7" w:rsidP="002835B7" w:rsidRDefault="00292504" w14:paraId="52B75889" w14:textId="0CF44DC7">
      <w:pPr>
        <w:widowControl w:val="false"/>
        <w:tabs>
          <w:tab w:val="num" w:pos="1134"/>
        </w:tabs>
        <w:suppressAutoHyphens w:val="false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</w:t>
      </w:r>
      <w:r w:rsidRPr="00CD14AF" w:rsidR="00DD07D6">
        <w:rPr>
          <w:sz w:val="22"/>
          <w:szCs w:val="22"/>
          <w:lang w:eastAsia="en-US"/>
        </w:rPr>
        <w:t>)</w:t>
      </w:r>
      <w:r w:rsidRPr="00CD14AF" w:rsidR="00DD07D6">
        <w:rPr>
          <w:sz w:val="22"/>
          <w:szCs w:val="22"/>
          <w:lang w:eastAsia="en-US"/>
        </w:rPr>
        <w:tab/>
      </w:r>
      <w:r w:rsidR="001875D0">
        <w:rPr>
          <w:sz w:val="22"/>
          <w:szCs w:val="22"/>
          <w:lang w:eastAsia="en-US"/>
        </w:rPr>
        <w:t xml:space="preserve">3. část </w:t>
      </w:r>
      <w:r w:rsidRPr="00CD14AF" w:rsidR="00DD07D6">
        <w:rPr>
          <w:sz w:val="22"/>
          <w:szCs w:val="22"/>
          <w:lang w:eastAsia="en-US"/>
        </w:rPr>
        <w:t xml:space="preserve">do </w:t>
      </w:r>
      <w:r w:rsidRPr="00CD14AF" w:rsidR="002835B7">
        <w:rPr>
          <w:sz w:val="22"/>
          <w:szCs w:val="22"/>
          <w:highlight w:val="green"/>
          <w:lang w:eastAsia="en-US"/>
        </w:rPr>
        <w:t>[bude doplněno</w:t>
      </w:r>
      <w:r w:rsidRPr="00CD14AF" w:rsidR="002835B7">
        <w:rPr>
          <w:sz w:val="22"/>
          <w:szCs w:val="22"/>
          <w:lang w:eastAsia="en-US"/>
        </w:rPr>
        <w:t>]</w:t>
      </w:r>
    </w:p>
    <w:p w:rsidRPr="00CD14AF" w:rsidR="007C6562" w:rsidP="002835B7" w:rsidRDefault="007C6562" w14:paraId="0A1B799F" w14:textId="072C3240">
      <w:pPr>
        <w:widowControl w:val="false"/>
        <w:tabs>
          <w:tab w:val="num" w:pos="1134"/>
        </w:tabs>
        <w:suppressAutoHyphens w:val="false"/>
        <w:spacing w:before="120"/>
        <w:ind w:left="1134" w:hanging="567"/>
        <w:jc w:val="both"/>
        <w:outlineLvl w:val="1"/>
        <w:rPr>
          <w:sz w:val="22"/>
          <w:szCs w:val="22"/>
          <w:lang w:eastAsia="en-US"/>
        </w:rPr>
      </w:pPr>
    </w:p>
    <w:p w:rsidRPr="00CD14AF" w:rsidR="00656056" w:rsidP="00750648" w:rsidRDefault="007F407F" w14:paraId="5B157917" w14:textId="0DBBC2B5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Z</w:t>
      </w:r>
      <w:r w:rsidRPr="00CD14AF" w:rsidR="00DF5B8E">
        <w:rPr>
          <w:sz w:val="22"/>
          <w:szCs w:val="22"/>
          <w:lang w:eastAsia="en-US"/>
        </w:rPr>
        <w:t xml:space="preserve">hotovitel předá </w:t>
      </w:r>
      <w:r w:rsidRPr="00CD14AF" w:rsidR="003345EC">
        <w:rPr>
          <w:sz w:val="22"/>
          <w:szCs w:val="22"/>
          <w:lang w:eastAsia="en-US"/>
        </w:rPr>
        <w:t>dokumentaci osobně O</w:t>
      </w:r>
      <w:r w:rsidRPr="00CD14AF" w:rsidR="00AE1199">
        <w:rPr>
          <w:sz w:val="22"/>
          <w:szCs w:val="22"/>
          <w:lang w:eastAsia="en-US"/>
        </w:rPr>
        <w:t>bjednateli</w:t>
      </w:r>
      <w:r w:rsidRPr="00CD14AF" w:rsidR="0052697D">
        <w:rPr>
          <w:sz w:val="22"/>
          <w:szCs w:val="22"/>
          <w:lang w:eastAsia="en-US"/>
        </w:rPr>
        <w:t xml:space="preserve"> </w:t>
      </w:r>
      <w:r w:rsidRPr="00CD14AF" w:rsidR="00AE1199">
        <w:rPr>
          <w:sz w:val="22"/>
          <w:szCs w:val="22"/>
          <w:lang w:eastAsia="en-US"/>
        </w:rPr>
        <w:t>v</w:t>
      </w:r>
      <w:r w:rsidRPr="00CD14AF" w:rsidR="00DF5B8E">
        <w:rPr>
          <w:sz w:val="22"/>
          <w:szCs w:val="22"/>
          <w:lang w:eastAsia="en-US"/>
        </w:rPr>
        <w:t xml:space="preserve"> jeho sídle v počtu vyhotovení dle čl.</w:t>
      </w:r>
      <w:r w:rsidRPr="00CD14AF" w:rsidR="00A02CC5">
        <w:rPr>
          <w:sz w:val="22"/>
          <w:szCs w:val="22"/>
          <w:lang w:eastAsia="en-US"/>
        </w:rPr>
        <w:t xml:space="preserve"> 3.2</w:t>
      </w:r>
      <w:r w:rsidRPr="00CD14AF" w:rsidR="003345EC">
        <w:rPr>
          <w:sz w:val="22"/>
          <w:szCs w:val="22"/>
          <w:lang w:eastAsia="en-US"/>
        </w:rPr>
        <w:t xml:space="preserve"> této S</w:t>
      </w:r>
      <w:r w:rsidRPr="00CD14AF" w:rsidR="00DF5B8E">
        <w:rPr>
          <w:sz w:val="22"/>
          <w:szCs w:val="22"/>
          <w:lang w:eastAsia="en-US"/>
        </w:rPr>
        <w:t>mlouvy.</w:t>
      </w:r>
      <w:r w:rsidRPr="00CD14AF" w:rsidR="000456E4">
        <w:rPr>
          <w:sz w:val="22"/>
          <w:szCs w:val="22"/>
          <w:lang w:eastAsia="en-US"/>
        </w:rPr>
        <w:t xml:space="preserve"> O předání předmětu plnění –  dokumentace bude sepsán protokol o předání a převzetí díla, který podepíší obě strany. Objednatel si vyhrazuje 1</w:t>
      </w:r>
      <w:r w:rsidR="00AF5D3C">
        <w:rPr>
          <w:sz w:val="22"/>
          <w:szCs w:val="22"/>
          <w:lang w:eastAsia="en-US"/>
        </w:rPr>
        <w:t>5</w:t>
      </w:r>
      <w:r w:rsidRPr="00CD14AF" w:rsidR="000456E4">
        <w:rPr>
          <w:sz w:val="22"/>
          <w:szCs w:val="22"/>
          <w:lang w:eastAsia="en-US"/>
        </w:rPr>
        <w:t xml:space="preserve"> ti denní lhůtu na kontrolu  dokumentace před podpisem předávacího protokolu.</w:t>
      </w:r>
    </w:p>
    <w:p w:rsidRPr="00CD14AF" w:rsidR="00285AA6" w:rsidP="00037907" w:rsidRDefault="009C168E" w14:paraId="61D34743" w14:textId="003AB1D2">
      <w:pPr>
        <w:widowControl w:val="false"/>
        <w:suppressAutoHyphens w:val="false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 </w:t>
      </w:r>
    </w:p>
    <w:p w:rsidRPr="00CD14AF" w:rsidR="00656056" w:rsidP="00750648" w:rsidRDefault="00DF5B8E" w14:paraId="0161C25D" w14:textId="31C817CB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Místem plnění </w:t>
      </w:r>
      <w:r w:rsidR="00EB0E7A">
        <w:rPr>
          <w:sz w:val="22"/>
          <w:szCs w:val="22"/>
          <w:lang w:eastAsia="en-US"/>
        </w:rPr>
        <w:t xml:space="preserve">a </w:t>
      </w:r>
      <w:r w:rsidRPr="00CD14AF" w:rsidR="007D060D">
        <w:rPr>
          <w:sz w:val="22"/>
          <w:szCs w:val="22"/>
          <w:lang w:eastAsia="en-US"/>
        </w:rPr>
        <w:t xml:space="preserve">předání dokumentace </w:t>
      </w:r>
      <w:r w:rsidRPr="00CD14AF">
        <w:rPr>
          <w:sz w:val="22"/>
          <w:szCs w:val="22"/>
          <w:lang w:eastAsia="en-US"/>
        </w:rPr>
        <w:t xml:space="preserve">je </w:t>
      </w:r>
      <w:r w:rsidRPr="00CD14AF" w:rsidR="003345EC">
        <w:rPr>
          <w:sz w:val="22"/>
          <w:szCs w:val="22"/>
        </w:rPr>
        <w:t>Kamenná 52, 352 01 Aš.</w:t>
      </w:r>
      <w:r w:rsidRPr="00CD14AF" w:rsidR="003345EC">
        <w:rPr>
          <w:sz w:val="22"/>
          <w:szCs w:val="22"/>
          <w:lang w:eastAsia="en-US"/>
        </w:rPr>
        <w:t xml:space="preserve"> </w:t>
      </w:r>
    </w:p>
    <w:p w:rsidR="00685C7F" w:rsidP="00790DD0" w:rsidRDefault="00685C7F" w14:paraId="1E6A2847" w14:textId="55D1FC09">
      <w:pPr>
        <w:pStyle w:val="Standardntext"/>
        <w:rPr>
          <w:b/>
          <w:sz w:val="22"/>
          <w:szCs w:val="22"/>
        </w:rPr>
      </w:pPr>
    </w:p>
    <w:p w:rsidR="006A7296" w:rsidP="00790DD0" w:rsidRDefault="006A7296" w14:paraId="73BECF84" w14:textId="236F83C0">
      <w:pPr>
        <w:pStyle w:val="Standardntext"/>
        <w:rPr>
          <w:b/>
          <w:sz w:val="22"/>
          <w:szCs w:val="22"/>
        </w:rPr>
      </w:pPr>
    </w:p>
    <w:p w:rsidRPr="00CD14AF" w:rsidR="002260D2" w:rsidP="0092391A" w:rsidRDefault="002260D2" w14:paraId="6997F200" w14:textId="77777777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:rsidRPr="00CD14AF" w:rsidR="003A08C8" w:rsidP="000D409C" w:rsidRDefault="00C54E6E" w14:paraId="052BD6EA" w14:textId="77777777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CENA DÍLA</w:t>
      </w:r>
    </w:p>
    <w:p w:rsidRPr="00CD14AF" w:rsidR="002A5F11" w:rsidP="0092391A" w:rsidRDefault="002A5F11" w14:paraId="7DE06FD3" w14:textId="77777777">
      <w:pPr>
        <w:pStyle w:val="Odstavecseseznamem"/>
        <w:widowControl w:val="false"/>
        <w:numPr>
          <w:ilvl w:val="0"/>
          <w:numId w:val="5"/>
        </w:numPr>
        <w:suppressAutoHyphens w:val="false"/>
        <w:spacing w:before="120"/>
        <w:contextualSpacing w:val="false"/>
        <w:jc w:val="both"/>
        <w:outlineLvl w:val="1"/>
        <w:rPr>
          <w:vanish/>
          <w:sz w:val="22"/>
          <w:szCs w:val="22"/>
          <w:lang w:eastAsia="en-US"/>
        </w:rPr>
      </w:pPr>
    </w:p>
    <w:p w:rsidRPr="00E233C3" w:rsidR="006A7296" w:rsidP="006A7296" w:rsidRDefault="003A08C8" w14:paraId="45246A6D" w14:textId="4297AF1E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 souladu s ustanovením § 2 zákona o cenách č.526/1990 Sb.</w:t>
      </w:r>
      <w:r w:rsidRPr="00CD14AF" w:rsidR="006119F0">
        <w:rPr>
          <w:sz w:val="22"/>
          <w:szCs w:val="22"/>
          <w:lang w:eastAsia="en-US"/>
        </w:rPr>
        <w:t>, ve znění pozdějších předpisů</w:t>
      </w:r>
      <w:r w:rsidRPr="00CD14AF">
        <w:rPr>
          <w:sz w:val="22"/>
          <w:szCs w:val="22"/>
          <w:lang w:eastAsia="en-US"/>
        </w:rPr>
        <w:t xml:space="preserve">, byla </w:t>
      </w:r>
      <w:r w:rsidRPr="00CD14AF" w:rsidR="0041649B">
        <w:rPr>
          <w:sz w:val="22"/>
          <w:szCs w:val="22"/>
          <w:lang w:eastAsia="en-US"/>
        </w:rPr>
        <w:t xml:space="preserve">cena </w:t>
      </w:r>
      <w:r w:rsidRPr="00CD14AF">
        <w:rPr>
          <w:sz w:val="22"/>
          <w:szCs w:val="22"/>
          <w:lang w:eastAsia="en-US"/>
        </w:rPr>
        <w:t xml:space="preserve">sjednána dohodou </w:t>
      </w:r>
      <w:r w:rsidRPr="00CD14AF" w:rsidR="006119F0">
        <w:rPr>
          <w:sz w:val="22"/>
          <w:szCs w:val="22"/>
          <w:lang w:eastAsia="en-US"/>
        </w:rPr>
        <w:t>smluvních s</w:t>
      </w:r>
      <w:r w:rsidRPr="00CD14AF" w:rsidR="00AE1199">
        <w:rPr>
          <w:sz w:val="22"/>
          <w:szCs w:val="22"/>
          <w:lang w:eastAsia="en-US"/>
        </w:rPr>
        <w:t>tran na základě nabídkové ceny Z</w:t>
      </w:r>
      <w:r w:rsidRPr="00CD14AF" w:rsidR="006119F0">
        <w:rPr>
          <w:sz w:val="22"/>
          <w:szCs w:val="22"/>
          <w:lang w:eastAsia="en-US"/>
        </w:rPr>
        <w:t>hotovitele</w:t>
      </w:r>
      <w:r w:rsidRPr="00CD14AF">
        <w:rPr>
          <w:sz w:val="22"/>
          <w:szCs w:val="22"/>
          <w:lang w:eastAsia="en-US"/>
        </w:rPr>
        <w:t xml:space="preserve"> za provedení díla v rozsahu předmětu této smlouvy ve výši</w:t>
      </w:r>
      <w:r w:rsidR="00E233C3">
        <w:rPr>
          <w:sz w:val="22"/>
          <w:szCs w:val="22"/>
          <w:lang w:eastAsia="en-US"/>
        </w:rPr>
        <w:t>:</w:t>
      </w:r>
    </w:p>
    <w:p w:rsidRPr="00CD14AF" w:rsidR="00656056" w:rsidP="00656056" w:rsidRDefault="00656056" w14:paraId="6F778D88" w14:textId="77777777">
      <w:pPr>
        <w:widowControl w:val="false"/>
        <w:suppressAutoHyphens w:val="false"/>
        <w:jc w:val="both"/>
        <w:outlineLvl w:val="1"/>
        <w:rPr>
          <w:b/>
          <w:sz w:val="22"/>
          <w:szCs w:val="22"/>
          <w:lang w:eastAsia="en-US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77"/>
        <w:gridCol w:w="1560"/>
        <w:gridCol w:w="1417"/>
        <w:gridCol w:w="1634"/>
      </w:tblGrid>
      <w:tr w:rsidRPr="00CD14AF" w:rsidR="00656056" w:rsidTr="002E0F65" w14:paraId="302AB0E8" w14:textId="77777777"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D14AF" w:rsidR="00656056" w:rsidP="00656056" w:rsidRDefault="00656056" w14:paraId="587D8567" w14:textId="77777777">
            <w:pPr>
              <w:widowControl w:val="false"/>
              <w:snapToGrid w:val="false"/>
              <w:rPr>
                <w:rFonts w:ascii="Times New Roman Bold" w:hAnsi="Times New Roman Bold" w:eastAsia="Arial Unicode MS"/>
                <w:b/>
                <w:bCs/>
                <w:kern w:val="1"/>
                <w:sz w:val="22"/>
                <w:szCs w:val="22"/>
              </w:rPr>
            </w:pPr>
          </w:p>
          <w:p w:rsidRPr="00CD14AF" w:rsidR="00656056" w:rsidP="00656056" w:rsidRDefault="00656056" w14:paraId="6273A8F1" w14:textId="77777777">
            <w:pPr>
              <w:widowControl w:val="false"/>
              <w:rPr>
                <w:rFonts w:ascii="Times New Roman Bold" w:hAnsi="Times New Roman Bold" w:eastAsia="Arial Unicode MS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D14AF" w:rsidR="00656056" w:rsidP="00656056" w:rsidRDefault="00656056" w14:paraId="0A250E4E" w14:textId="77777777">
            <w:pPr>
              <w:widowControl w:val="false"/>
              <w:snapToGrid w:val="false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Nabídková cena bez DPH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D14AF" w:rsidR="00656056" w:rsidP="00656056" w:rsidRDefault="00656056" w14:paraId="4AA27744" w14:textId="77777777">
            <w:pPr>
              <w:widowControl w:val="false"/>
              <w:snapToGrid w:val="false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DPH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14AF" w:rsidR="00656056" w:rsidP="00656056" w:rsidRDefault="00656056" w14:paraId="55C636A1" w14:textId="77777777">
            <w:pPr>
              <w:widowControl w:val="false"/>
              <w:snapToGrid w:val="false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Celková nabídková cena včetně DPH</w:t>
            </w:r>
          </w:p>
        </w:tc>
      </w:tr>
      <w:tr w:rsidRPr="00CD14AF" w:rsidR="00656056" w:rsidTr="002E0F65" w14:paraId="49FC21D9" w14:textId="77777777"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D14AF" w:rsidR="00656056" w:rsidP="009E4AFE" w:rsidRDefault="00A61198" w14:paraId="70D175C4" w14:textId="52BEBEDF">
            <w:pPr>
              <w:widowControl w:val="false"/>
              <w:snapToGrid w:val="false"/>
              <w:rPr>
                <w:sz w:val="22"/>
                <w:szCs w:val="22"/>
                <w:lang w:eastAsia="en-US"/>
              </w:rPr>
            </w:pPr>
            <w:r w:rsidRPr="00CD14AF">
              <w:rPr>
                <w:sz w:val="22"/>
                <w:szCs w:val="22"/>
                <w:lang w:eastAsia="en-US"/>
              </w:rPr>
              <w:t xml:space="preserve">Kompletní </w:t>
            </w:r>
            <w:r w:rsidRPr="00CD14AF" w:rsidR="00656056">
              <w:rPr>
                <w:sz w:val="22"/>
                <w:szCs w:val="22"/>
                <w:lang w:eastAsia="en-US"/>
              </w:rPr>
              <w:t xml:space="preserve">zpracování </w:t>
            </w:r>
            <w:r w:rsidR="009E4AFE">
              <w:rPr>
                <w:sz w:val="22"/>
                <w:szCs w:val="22"/>
                <w:lang w:eastAsia="en-US"/>
              </w:rPr>
              <w:t>pasportů 17 objektů v Aši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D14AF" w:rsidR="00656056" w:rsidP="00A61198" w:rsidRDefault="00656056" w14:paraId="2E9FD6F7" w14:textId="77777777">
            <w:pPr>
              <w:widowControl w:val="false"/>
              <w:snapToGrid w:val="false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  <w:u w:val="single"/>
              </w:rPr>
              <w:t>(a)</w:t>
            </w:r>
          </w:p>
          <w:p w:rsidRPr="00CD14AF" w:rsidR="00656056" w:rsidP="00656056" w:rsidRDefault="00656056" w14:paraId="450697D3" w14:textId="77777777">
            <w:pPr>
              <w:widowControl w:val="false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 w:rsidRPr="00CD14AF"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  <w:t>[bude doplněno]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D14AF" w:rsidR="00656056" w:rsidP="00A61198" w:rsidRDefault="00656056" w14:paraId="28FB482E" w14:textId="77777777">
            <w:pPr>
              <w:widowControl w:val="false"/>
              <w:snapToGrid w:val="false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(b)</w:t>
            </w:r>
          </w:p>
          <w:p w:rsidRPr="00CD14AF" w:rsidR="00656056" w:rsidP="00656056" w:rsidRDefault="00656056" w14:paraId="4B0CCDF9" w14:textId="77777777">
            <w:pPr>
              <w:widowControl w:val="false"/>
              <w:jc w:val="center"/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</w:pPr>
            <w:r w:rsidRPr="00CD14AF"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  <w:t>[bude doplněno]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14AF" w:rsidR="00656056" w:rsidP="00A61198" w:rsidRDefault="00656056" w14:paraId="4546AB50" w14:textId="77777777">
            <w:pPr>
              <w:widowControl w:val="false"/>
              <w:snapToGrid w:val="false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(c) = (a) + (b)</w:t>
            </w:r>
          </w:p>
          <w:p w:rsidRPr="00CD14AF" w:rsidR="00656056" w:rsidP="00656056" w:rsidRDefault="00656056" w14:paraId="4326FE72" w14:textId="77777777">
            <w:pPr>
              <w:widowControl w:val="false"/>
              <w:jc w:val="center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CD14AF">
              <w:rPr>
                <w:rFonts w:eastAsia="Arial Unicode MS"/>
                <w:kern w:val="1"/>
                <w:sz w:val="22"/>
                <w:szCs w:val="22"/>
                <w:shd w:val="clear" w:color="auto" w:fill="00FFFF"/>
              </w:rPr>
              <w:t>[bude doplněno]</w:t>
            </w:r>
            <w:r w:rsidRPr="00CD14AF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</w:p>
        </w:tc>
      </w:tr>
      <w:tr w:rsidRPr="00CD14AF" w:rsidR="00915F5E" w:rsidTr="002E0F65" w14:paraId="06AD4D6B" w14:textId="77777777">
        <w:trPr>
          <w:trHeight w:val="584"/>
        </w:trPr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CD14AF" w:rsidR="00915F5E" w:rsidP="00361D64" w:rsidRDefault="00915F5E" w14:paraId="68AB51C7" w14:textId="77777777">
            <w:pPr>
              <w:widowControl w:val="false"/>
              <w:snapToGrid w:val="false"/>
              <w:rPr>
                <w:b/>
                <w:sz w:val="22"/>
                <w:szCs w:val="22"/>
                <w:u w:val="thick"/>
                <w:lang w:eastAsia="en-US"/>
              </w:rPr>
            </w:pPr>
          </w:p>
          <w:p w:rsidRPr="00CD14AF" w:rsidR="00915F5E" w:rsidP="00361D64" w:rsidRDefault="00915F5E" w14:paraId="0F6D383B" w14:textId="77777777">
            <w:pPr>
              <w:widowControl w:val="false"/>
              <w:snapToGrid w:val="false"/>
              <w:rPr>
                <w:b/>
                <w:sz w:val="22"/>
                <w:szCs w:val="22"/>
                <w:u w:val="thick"/>
                <w:lang w:eastAsia="en-US"/>
              </w:rPr>
            </w:pPr>
            <w:r w:rsidRPr="00CD14AF">
              <w:rPr>
                <w:b/>
                <w:sz w:val="22"/>
                <w:szCs w:val="22"/>
                <w:u w:val="thick"/>
                <w:lang w:eastAsia="en-US"/>
              </w:rPr>
              <w:t>Cena celkem</w:t>
            </w:r>
          </w:p>
        </w:tc>
        <w:tc>
          <w:tcPr>
            <w:tcW w:w="4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D14AF" w:rsidR="00536E73" w:rsidP="00536E73" w:rsidRDefault="00536E73" w14:paraId="6C12E95A" w14:textId="77777777">
            <w:pPr>
              <w:widowControl w:val="false"/>
              <w:snapToGrid w:val="false"/>
              <w:rPr>
                <w:rFonts w:eastAsia="Arial Unicode MS"/>
                <w:b/>
                <w:kern w:val="1"/>
                <w:sz w:val="22"/>
                <w:szCs w:val="22"/>
                <w:u w:val="thick"/>
                <w:shd w:val="clear" w:color="auto" w:fill="00FFFF"/>
              </w:rPr>
            </w:pPr>
          </w:p>
          <w:p w:rsidRPr="00CD14AF" w:rsidR="00C851AA" w:rsidP="00656056" w:rsidRDefault="00C851AA" w14:paraId="2C8F0B32" w14:textId="77777777">
            <w:pPr>
              <w:widowControl w:val="false"/>
              <w:snapToGrid w:val="false"/>
              <w:jc w:val="center"/>
              <w:rPr>
                <w:rFonts w:eastAsia="Arial Unicode MS"/>
                <w:b/>
                <w:kern w:val="1"/>
                <w:sz w:val="22"/>
                <w:szCs w:val="22"/>
                <w:u w:val="thick"/>
                <w:shd w:val="clear" w:color="auto" w:fill="00FFFF"/>
              </w:rPr>
            </w:pPr>
          </w:p>
        </w:tc>
      </w:tr>
    </w:tbl>
    <w:p w:rsidRPr="00CD14AF" w:rsidR="00EE42FB" w:rsidP="00750648" w:rsidRDefault="00DD6CE0" w14:paraId="417FA397" w14:textId="0182DEBB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Cena je sjednána jako cena nejvýše přípustná se započetím veškerých předpokládaných nákladů, prací, rizik a zisku zhotovitele a pokrývá veškerá plnění zhotovitele, dodávky, poplatky a jiné náklady nezbytné pro řádné a úplné provedení díla a</w:t>
      </w:r>
      <w:r w:rsidRPr="00CD14AF" w:rsidR="00A61198">
        <w:rPr>
          <w:sz w:val="22"/>
          <w:szCs w:val="22"/>
          <w:lang w:eastAsia="en-US"/>
        </w:rPr>
        <w:t xml:space="preserve"> splnění podmínek této s</w:t>
      </w:r>
      <w:r w:rsidRPr="00CD14AF" w:rsidR="00536E73">
        <w:rPr>
          <w:sz w:val="22"/>
          <w:szCs w:val="22"/>
          <w:lang w:eastAsia="en-US"/>
        </w:rPr>
        <w:t>mlouvy.</w:t>
      </w:r>
    </w:p>
    <w:p w:rsidR="00C30FB1" w:rsidP="00037907" w:rsidRDefault="00C30FB1" w14:paraId="14A76961" w14:textId="4D6D6BEC">
      <w:pPr>
        <w:widowControl w:val="false"/>
        <w:suppressAutoHyphens w:val="false"/>
        <w:spacing w:before="120" w:after="240"/>
        <w:ind w:left="567"/>
        <w:jc w:val="both"/>
        <w:outlineLvl w:val="1"/>
        <w:rPr>
          <w:sz w:val="22"/>
          <w:szCs w:val="22"/>
          <w:lang w:eastAsia="en-US"/>
        </w:rPr>
      </w:pPr>
    </w:p>
    <w:p w:rsidRPr="00FA79E0" w:rsidR="003A08C8" w:rsidP="00361333" w:rsidRDefault="009836BE" w14:paraId="58B3A7A7" w14:textId="51375732">
      <w:pPr>
        <w:pStyle w:val="Odstavecseseznamem"/>
        <w:numPr>
          <w:ilvl w:val="1"/>
          <w:numId w:val="5"/>
        </w:numPr>
        <w:tabs>
          <w:tab w:val="clear" w:pos="1008"/>
        </w:tabs>
        <w:suppressAutoHyphens w:val="false"/>
        <w:autoSpaceDE w:val="false"/>
        <w:autoSpaceDN w:val="false"/>
        <w:adjustRightInd w:val="false"/>
        <w:spacing w:after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</w:rPr>
        <w:t xml:space="preserve">Vznikne-li k řádnému provedení díla dle této smlouvy potřeba víceprací do smlouvy nezahrnutých a tyto vícepráce </w:t>
      </w:r>
      <w:r>
        <w:rPr>
          <w:sz w:val="22"/>
          <w:szCs w:val="22"/>
        </w:rPr>
        <w:t xml:space="preserve">nemohl zhotovitel při vynaložení odborné péče </w:t>
      </w:r>
      <w:r w:rsidRPr="00646434">
        <w:rPr>
          <w:sz w:val="22"/>
          <w:szCs w:val="22"/>
        </w:rPr>
        <w:t>v době uzavření smlouvy</w:t>
      </w:r>
      <w:r>
        <w:rPr>
          <w:sz w:val="22"/>
          <w:szCs w:val="22"/>
        </w:rPr>
        <w:t xml:space="preserve"> odhalit</w:t>
      </w:r>
      <w:r w:rsidRPr="00646434">
        <w:rPr>
          <w:sz w:val="22"/>
          <w:szCs w:val="22"/>
        </w:rPr>
        <w:t>, je zhotovitel povinen bez zbytečného odkladu</w:t>
      </w:r>
      <w:r>
        <w:rPr>
          <w:sz w:val="22"/>
          <w:szCs w:val="22"/>
        </w:rPr>
        <w:t xml:space="preserve"> písemně</w:t>
      </w:r>
      <w:r w:rsidRPr="00646434">
        <w:rPr>
          <w:sz w:val="22"/>
          <w:szCs w:val="22"/>
        </w:rPr>
        <w:t xml:space="preserve"> informovat o potřebě víceprací objednatele. Navýšení původně dohodnuté ceny je možné pouze na základě písemného dodatku ke smlouvě</w:t>
      </w:r>
      <w:r>
        <w:rPr>
          <w:sz w:val="22"/>
          <w:szCs w:val="22"/>
        </w:rPr>
        <w:t>, jinak platí, že vícepráce jsou součástí ceny díla</w:t>
      </w:r>
      <w:r w:rsidRPr="00646434">
        <w:rPr>
          <w:sz w:val="22"/>
          <w:szCs w:val="22"/>
        </w:rPr>
        <w:t>.</w:t>
      </w:r>
    </w:p>
    <w:p w:rsidRPr="00CD14AF" w:rsidR="002260D2" w:rsidP="0092391A" w:rsidRDefault="002260D2" w14:paraId="7F339CA9" w14:textId="77777777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:rsidRPr="00CD14AF" w:rsidR="003A08C8" w:rsidP="00AE1199" w:rsidRDefault="003A08C8" w14:paraId="7A0E0E48" w14:textId="77777777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PLATEBNÍ PODMÍNKY</w:t>
      </w:r>
    </w:p>
    <w:p w:rsidRPr="00CD14AF" w:rsidR="002A5F11" w:rsidP="0092391A" w:rsidRDefault="002A5F11" w14:paraId="0846C8FC" w14:textId="77777777">
      <w:pPr>
        <w:pStyle w:val="Odstavecseseznamem"/>
        <w:widowControl w:val="false"/>
        <w:numPr>
          <w:ilvl w:val="0"/>
          <w:numId w:val="5"/>
        </w:numPr>
        <w:suppressAutoHyphens w:val="false"/>
        <w:spacing w:before="120"/>
        <w:contextualSpacing w:val="false"/>
        <w:jc w:val="both"/>
        <w:outlineLvl w:val="1"/>
        <w:rPr>
          <w:vanish/>
          <w:sz w:val="22"/>
          <w:szCs w:val="22"/>
          <w:lang w:eastAsia="en-US"/>
        </w:rPr>
      </w:pPr>
    </w:p>
    <w:p w:rsidRPr="00D26BF6" w:rsidR="00D26BF6" w:rsidP="00FA79E0" w:rsidRDefault="003A08C8" w14:paraId="2FDDB3AC" w14:textId="1BE51952">
      <w:pPr>
        <w:widowControl w:val="false"/>
        <w:numPr>
          <w:ilvl w:val="1"/>
          <w:numId w:val="5"/>
        </w:numPr>
        <w:tabs>
          <w:tab w:val="clear" w:pos="1008"/>
        </w:tabs>
        <w:suppressAutoHyphens w:val="false"/>
        <w:spacing w:before="120"/>
        <w:ind w:left="567" w:hanging="567"/>
        <w:jc w:val="both"/>
        <w:outlineLvl w:val="1"/>
        <w:rPr>
          <w:color w:val="FF0000"/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Poskytnutí záloh není přípustné. Platby za </w:t>
      </w:r>
      <w:r w:rsidR="008365A8">
        <w:rPr>
          <w:sz w:val="22"/>
          <w:szCs w:val="22"/>
          <w:lang w:eastAsia="en-US"/>
        </w:rPr>
        <w:t>řádné plnění bez vad a nedodělků</w:t>
      </w:r>
      <w:r w:rsidRPr="00CD14AF">
        <w:rPr>
          <w:sz w:val="22"/>
          <w:szCs w:val="22"/>
          <w:lang w:eastAsia="en-US"/>
        </w:rPr>
        <w:t xml:space="preserve"> budou realizovány po protokolárním předání jednotlivých částí předmětu smlouvy</w:t>
      </w:r>
      <w:r w:rsidRPr="00CD14AF" w:rsidR="00355596">
        <w:rPr>
          <w:sz w:val="22"/>
          <w:szCs w:val="22"/>
          <w:lang w:eastAsia="en-US"/>
        </w:rPr>
        <w:t xml:space="preserve"> dle výzvy</w:t>
      </w:r>
      <w:r w:rsidRPr="00CD14AF" w:rsidR="00E13F05">
        <w:rPr>
          <w:sz w:val="22"/>
          <w:szCs w:val="22"/>
          <w:lang w:eastAsia="en-US"/>
        </w:rPr>
        <w:t xml:space="preserve">. Objednatel (kontaktní osoba objednatele ve věcech technických, kterou je </w:t>
      </w:r>
      <w:r w:rsidR="00B8493C">
        <w:rPr>
          <w:sz w:val="22"/>
          <w:szCs w:val="22"/>
          <w:lang w:eastAsia="en-US"/>
        </w:rPr>
        <w:t>Václav Wagner</w:t>
      </w:r>
      <w:r w:rsidR="00B05243">
        <w:rPr>
          <w:sz w:val="22"/>
          <w:szCs w:val="22"/>
          <w:lang w:eastAsia="en-US"/>
        </w:rPr>
        <w:t>)</w:t>
      </w:r>
      <w:r w:rsidRPr="00CD14AF" w:rsidR="00E13F05">
        <w:rPr>
          <w:sz w:val="22"/>
          <w:szCs w:val="22"/>
          <w:lang w:eastAsia="en-US"/>
        </w:rPr>
        <w:t xml:space="preserve"> </w:t>
      </w:r>
      <w:r w:rsidRPr="00CD14AF" w:rsidR="00B91B34">
        <w:rPr>
          <w:sz w:val="22"/>
          <w:szCs w:val="22"/>
          <w:lang w:eastAsia="en-US"/>
        </w:rPr>
        <w:t>předávací protokol</w:t>
      </w:r>
      <w:r w:rsidRPr="00CD14AF" w:rsidR="00E13F05">
        <w:rPr>
          <w:sz w:val="22"/>
          <w:szCs w:val="22"/>
          <w:lang w:eastAsia="en-US"/>
        </w:rPr>
        <w:t xml:space="preserve"> bezodkladně schválí nebo vznese své připomínky.</w:t>
      </w:r>
      <w:r w:rsidR="00D26BF6">
        <w:rPr>
          <w:sz w:val="22"/>
          <w:szCs w:val="22"/>
          <w:lang w:eastAsia="en-US"/>
        </w:rPr>
        <w:t xml:space="preserve"> </w:t>
      </w:r>
    </w:p>
    <w:p w:rsidRPr="00CD14AF" w:rsidR="00746076" w:rsidP="00037907" w:rsidRDefault="00746076" w14:paraId="1E992385" w14:textId="09923113">
      <w:pPr>
        <w:widowControl w:val="false"/>
        <w:suppressAutoHyphens w:val="false"/>
        <w:spacing w:before="120"/>
        <w:ind w:left="567"/>
        <w:jc w:val="both"/>
        <w:outlineLvl w:val="1"/>
        <w:rPr>
          <w:sz w:val="22"/>
          <w:szCs w:val="22"/>
          <w:lang w:eastAsia="en-US"/>
        </w:rPr>
      </w:pPr>
    </w:p>
    <w:p w:rsidRPr="00CD14AF" w:rsidR="00746076" w:rsidP="00746076" w:rsidRDefault="00746076" w14:paraId="73F47317" w14:textId="77777777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Dílčí platby budou objednatelem uhrazeny následovně</w:t>
      </w:r>
    </w:p>
    <w:p w:rsidR="00746076" w:rsidP="00746076" w:rsidRDefault="00EB0E7A" w14:paraId="03F02807" w14:textId="6FDDF6A5">
      <w:pPr>
        <w:pStyle w:val="Odstavecseseznamem"/>
        <w:widowControl w:val="false"/>
        <w:numPr>
          <w:ilvl w:val="0"/>
          <w:numId w:val="25"/>
        </w:numPr>
        <w:suppressAutoHyphens w:val="false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>První platba ve výši 2</w:t>
      </w:r>
      <w:r w:rsidR="00721E54">
        <w:rPr>
          <w:b/>
          <w:sz w:val="22"/>
          <w:szCs w:val="22"/>
        </w:rPr>
        <w:t>0</w:t>
      </w:r>
      <w:r w:rsidRPr="00EB0E7A">
        <w:rPr>
          <w:b/>
          <w:sz w:val="22"/>
          <w:szCs w:val="22"/>
        </w:rPr>
        <w:t>%</w:t>
      </w:r>
      <w:r w:rsidRPr="003577A4">
        <w:rPr>
          <w:sz w:val="22"/>
          <w:szCs w:val="22"/>
        </w:rPr>
        <w:t xml:space="preserve"> sjednané </w:t>
      </w:r>
      <w:r w:rsidR="00EA24B9">
        <w:rPr>
          <w:sz w:val="22"/>
          <w:szCs w:val="22"/>
        </w:rPr>
        <w:t xml:space="preserve">celkové </w:t>
      </w:r>
      <w:r w:rsidRPr="003577A4">
        <w:rPr>
          <w:sz w:val="22"/>
          <w:szCs w:val="22"/>
        </w:rPr>
        <w:t xml:space="preserve">ceny </w:t>
      </w:r>
      <w:r>
        <w:rPr>
          <w:sz w:val="22"/>
          <w:szCs w:val="22"/>
        </w:rPr>
        <w:t xml:space="preserve"> </w:t>
      </w:r>
      <w:r w:rsidRPr="003577A4">
        <w:rPr>
          <w:sz w:val="22"/>
          <w:szCs w:val="22"/>
        </w:rPr>
        <w:t xml:space="preserve">bude uskutečněna </w:t>
      </w:r>
      <w:r w:rsidR="00EA24B9">
        <w:rPr>
          <w:sz w:val="22"/>
          <w:szCs w:val="22"/>
        </w:rPr>
        <w:t>po odevzdání 1. dílčí části.</w:t>
      </w:r>
    </w:p>
    <w:p w:rsidRPr="00CD14AF" w:rsidR="00EB0E7A" w:rsidP="00746076" w:rsidRDefault="00EB0E7A" w14:paraId="71C6B375" w14:textId="6AE1917E">
      <w:pPr>
        <w:pStyle w:val="Odstavecseseznamem"/>
        <w:widowControl w:val="false"/>
        <w:numPr>
          <w:ilvl w:val="0"/>
          <w:numId w:val="25"/>
        </w:numPr>
        <w:suppressAutoHyphens w:val="false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>Druhá platba ve výši 2</w:t>
      </w:r>
      <w:r w:rsidR="00EA24B9">
        <w:rPr>
          <w:b/>
          <w:sz w:val="22"/>
          <w:szCs w:val="22"/>
        </w:rPr>
        <w:t>5</w:t>
      </w:r>
      <w:r w:rsidRPr="00EB0E7A"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 sjednané</w:t>
      </w:r>
      <w:r w:rsidR="00EA24B9">
        <w:rPr>
          <w:sz w:val="22"/>
          <w:szCs w:val="22"/>
        </w:rPr>
        <w:t xml:space="preserve"> celkové</w:t>
      </w:r>
      <w:r>
        <w:rPr>
          <w:sz w:val="22"/>
          <w:szCs w:val="22"/>
        </w:rPr>
        <w:t xml:space="preserve"> ceny</w:t>
      </w:r>
      <w:r w:rsidRPr="003577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bude uskutečněna po </w:t>
      </w:r>
      <w:r w:rsidR="00EA24B9">
        <w:rPr>
          <w:sz w:val="22"/>
          <w:szCs w:val="22"/>
        </w:rPr>
        <w:t>odevzdání 2. dílčí části a odstranění nedostatků 1. dílčí části.</w:t>
      </w:r>
    </w:p>
    <w:p w:rsidRPr="00CD14AF" w:rsidR="00746076" w:rsidP="00746076" w:rsidRDefault="00EB0E7A" w14:paraId="2F3C52F6" w14:textId="36F1262F">
      <w:pPr>
        <w:pStyle w:val="Odstavecseseznamem"/>
        <w:widowControl w:val="false"/>
        <w:numPr>
          <w:ilvl w:val="0"/>
          <w:numId w:val="25"/>
        </w:numPr>
        <w:suppressAutoHyphens w:val="false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 xml:space="preserve">Třetí platba ve výši </w:t>
      </w:r>
      <w:r w:rsidR="00721E54">
        <w:rPr>
          <w:b/>
          <w:sz w:val="22"/>
          <w:szCs w:val="22"/>
        </w:rPr>
        <w:t>25</w:t>
      </w:r>
      <w:r w:rsidRPr="00EB0E7A">
        <w:rPr>
          <w:b/>
          <w:sz w:val="22"/>
          <w:szCs w:val="22"/>
        </w:rPr>
        <w:t>%</w:t>
      </w:r>
      <w:r w:rsidRPr="003577A4">
        <w:rPr>
          <w:sz w:val="22"/>
          <w:szCs w:val="22"/>
        </w:rPr>
        <w:t xml:space="preserve"> </w:t>
      </w:r>
      <w:r w:rsidR="00721E54">
        <w:rPr>
          <w:sz w:val="22"/>
          <w:szCs w:val="22"/>
        </w:rPr>
        <w:t xml:space="preserve"> sjednané celkové ceny</w:t>
      </w:r>
      <w:r>
        <w:rPr>
          <w:sz w:val="22"/>
          <w:szCs w:val="22"/>
        </w:rPr>
        <w:t xml:space="preserve"> </w:t>
      </w:r>
      <w:r w:rsidRPr="003577A4">
        <w:rPr>
          <w:sz w:val="22"/>
          <w:szCs w:val="22"/>
        </w:rPr>
        <w:t xml:space="preserve">bude uskutečněna </w:t>
      </w:r>
      <w:r>
        <w:rPr>
          <w:sz w:val="22"/>
          <w:szCs w:val="22"/>
        </w:rPr>
        <w:t xml:space="preserve">po </w:t>
      </w:r>
      <w:r w:rsidR="00721E54">
        <w:rPr>
          <w:sz w:val="22"/>
          <w:szCs w:val="22"/>
        </w:rPr>
        <w:t xml:space="preserve"> odevzdání 3. dílčí části a odstranění nedostatků 2. dílčí části. </w:t>
      </w:r>
    </w:p>
    <w:p w:rsidRPr="003968AD" w:rsidR="00746076" w:rsidP="00746076" w:rsidRDefault="00EB0E7A" w14:paraId="26382DD7" w14:textId="68F530AF">
      <w:pPr>
        <w:pStyle w:val="Odstavecseseznamem"/>
        <w:widowControl w:val="false"/>
        <w:numPr>
          <w:ilvl w:val="0"/>
          <w:numId w:val="25"/>
        </w:numPr>
        <w:suppressAutoHyphens w:val="false"/>
        <w:spacing w:before="120"/>
        <w:jc w:val="both"/>
        <w:outlineLvl w:val="1"/>
        <w:rPr>
          <w:sz w:val="22"/>
          <w:szCs w:val="22"/>
          <w:lang w:eastAsia="en-US"/>
        </w:rPr>
      </w:pPr>
      <w:r w:rsidRPr="00EB0E7A">
        <w:rPr>
          <w:b/>
          <w:sz w:val="22"/>
          <w:szCs w:val="22"/>
        </w:rPr>
        <w:t xml:space="preserve">Čtvrtá, závěrečná platba ve výši </w:t>
      </w:r>
      <w:r w:rsidR="00721E54">
        <w:rPr>
          <w:b/>
          <w:sz w:val="22"/>
          <w:szCs w:val="22"/>
        </w:rPr>
        <w:t>30</w:t>
      </w:r>
      <w:r w:rsidRPr="00EB0E7A"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="00721E54">
        <w:rPr>
          <w:sz w:val="22"/>
          <w:szCs w:val="22"/>
        </w:rPr>
        <w:t>sjednané celkové ceny</w:t>
      </w:r>
      <w:r>
        <w:rPr>
          <w:sz w:val="22"/>
          <w:szCs w:val="22"/>
        </w:rPr>
        <w:t xml:space="preserve"> bude uskutečněna </w:t>
      </w:r>
      <w:r w:rsidRPr="003577A4">
        <w:rPr>
          <w:sz w:val="22"/>
          <w:szCs w:val="22"/>
        </w:rPr>
        <w:t xml:space="preserve">do jednoho měsíce po </w:t>
      </w:r>
      <w:r w:rsidR="00CE0C5C">
        <w:rPr>
          <w:sz w:val="22"/>
          <w:szCs w:val="22"/>
        </w:rPr>
        <w:t xml:space="preserve">řádném, úplném a bezvadném </w:t>
      </w:r>
      <w:r w:rsidRPr="003577A4">
        <w:rPr>
          <w:sz w:val="22"/>
          <w:szCs w:val="22"/>
        </w:rPr>
        <w:t>dokončen</w:t>
      </w:r>
      <w:r>
        <w:rPr>
          <w:sz w:val="22"/>
          <w:szCs w:val="22"/>
        </w:rPr>
        <w:t>í</w:t>
      </w:r>
      <w:r w:rsidRPr="003577A4">
        <w:rPr>
          <w:sz w:val="22"/>
          <w:szCs w:val="22"/>
        </w:rPr>
        <w:t xml:space="preserve"> díla</w:t>
      </w:r>
      <w:r w:rsidRPr="003968AD" w:rsidR="00746076">
        <w:rPr>
          <w:sz w:val="22"/>
          <w:szCs w:val="22"/>
          <w:lang w:eastAsia="en-US"/>
        </w:rPr>
        <w:t>.</w:t>
      </w:r>
    </w:p>
    <w:p w:rsidRPr="00D26BF6" w:rsidR="00C30FB1" w:rsidP="00037907" w:rsidRDefault="00C30FB1" w14:paraId="7A8D0A9D" w14:textId="4E294505">
      <w:pPr>
        <w:pStyle w:val="Odstavecseseznamem"/>
        <w:widowControl w:val="false"/>
        <w:suppressAutoHyphens w:val="false"/>
        <w:spacing w:before="120"/>
        <w:ind w:left="1363"/>
        <w:jc w:val="both"/>
        <w:outlineLvl w:val="1"/>
        <w:rPr>
          <w:sz w:val="22"/>
          <w:szCs w:val="22"/>
          <w:highlight w:val="yellow"/>
          <w:lang w:eastAsia="en-US"/>
        </w:rPr>
      </w:pPr>
    </w:p>
    <w:p w:rsidRPr="00CD14AF" w:rsidR="003A08C8" w:rsidP="001D7EAF" w:rsidRDefault="003A08C8" w14:paraId="345FF1A7" w14:textId="77777777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Doba splatnosti daňového dokladu bude </w:t>
      </w:r>
      <w:r w:rsidRPr="00CD14AF" w:rsidR="009E2328">
        <w:rPr>
          <w:sz w:val="22"/>
          <w:szCs w:val="22"/>
          <w:lang w:eastAsia="en-US"/>
        </w:rPr>
        <w:t>21</w:t>
      </w:r>
      <w:r w:rsidRPr="00CD14AF">
        <w:rPr>
          <w:sz w:val="22"/>
          <w:szCs w:val="22"/>
          <w:lang w:eastAsia="en-US"/>
        </w:rPr>
        <w:t xml:space="preserve"> kalendářních dnů od data jejich prokazatelného doru</w:t>
      </w:r>
      <w:r w:rsidRPr="00CD14AF" w:rsidR="002260D2">
        <w:rPr>
          <w:sz w:val="22"/>
          <w:szCs w:val="22"/>
          <w:lang w:eastAsia="en-US"/>
        </w:rPr>
        <w:t>čení objednateli na adresu Městský úřad Aš, Kamenná 473/52</w:t>
      </w:r>
      <w:r w:rsidRPr="00CD14AF" w:rsidR="00A61198">
        <w:rPr>
          <w:sz w:val="22"/>
          <w:szCs w:val="22"/>
          <w:lang w:eastAsia="en-US"/>
        </w:rPr>
        <w:t xml:space="preserve">, </w:t>
      </w:r>
      <w:r w:rsidRPr="00CD14AF" w:rsidR="002260D2">
        <w:rPr>
          <w:sz w:val="22"/>
          <w:szCs w:val="22"/>
          <w:lang w:eastAsia="en-US"/>
        </w:rPr>
        <w:t>352 01 Aš 1.</w:t>
      </w:r>
    </w:p>
    <w:p w:rsidRPr="00CD14AF" w:rsidR="00946FDF" w:rsidP="001D7EAF" w:rsidRDefault="00946FDF" w14:paraId="5FC675F9" w14:textId="77777777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Daňový doklad musí obsahovat náležitosti dle § 29 zákona č. 235/2004 Sb., o dani z přidané hodnoty, ve znění pozdějších předpisů.</w:t>
      </w:r>
    </w:p>
    <w:p w:rsidRPr="00CD14AF" w:rsidR="00E35B3C" w:rsidP="001D7EAF" w:rsidRDefault="00E35B3C" w14:paraId="5BA8B749" w14:textId="77777777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Daňový doklad se považuje za proplacený okamžikem odepsání fakturované částky z účtu objednatele ve prospěch </w:t>
      </w:r>
      <w:r w:rsidRPr="00CD14AF" w:rsidR="000C643B">
        <w:rPr>
          <w:sz w:val="22"/>
          <w:szCs w:val="22"/>
          <w:lang w:eastAsia="en-US"/>
        </w:rPr>
        <w:t>zhotovitele</w:t>
      </w:r>
      <w:r w:rsidRPr="00CD14AF">
        <w:rPr>
          <w:sz w:val="22"/>
          <w:szCs w:val="22"/>
          <w:lang w:eastAsia="en-US"/>
        </w:rPr>
        <w:t xml:space="preserve">. </w:t>
      </w:r>
    </w:p>
    <w:p w:rsidRPr="00CD14AF" w:rsidR="007F34AD" w:rsidP="001D7EAF" w:rsidRDefault="007F34AD" w14:paraId="728C3F96" w14:textId="77777777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není v prodlení s placením fakturovaných částek, jestliže vrátí daňový doklad </w:t>
      </w:r>
      <w:r w:rsidRPr="00CD14AF" w:rsidR="00646C2F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 do 7 kalendářních dnů od jeho doručení proto, že obsahuje nesprávné údaje nebo byl vystaven v rozporu se smlouvou. Konkrétní důvody je objednatel povinen uvést zároveň s vrácením daňového dokladu. </w:t>
      </w:r>
    </w:p>
    <w:p w:rsidRPr="00CD14AF" w:rsidR="003345EC" w:rsidP="001D7EAF" w:rsidRDefault="007F34AD" w14:paraId="0970560E" w14:textId="77777777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Nebude-li daňový doklad označen tak, jak je výše uvedeno, je objednatel oprávněn vrátit jej </w:t>
      </w:r>
      <w:r w:rsidRPr="00CD14AF" w:rsidR="000C643B">
        <w:rPr>
          <w:sz w:val="22"/>
          <w:szCs w:val="22"/>
          <w:lang w:eastAsia="en-US"/>
        </w:rPr>
        <w:t>zhotoviteli</w:t>
      </w:r>
      <w:r w:rsidRPr="00CD14AF">
        <w:rPr>
          <w:sz w:val="22"/>
          <w:szCs w:val="22"/>
          <w:lang w:eastAsia="en-US"/>
        </w:rPr>
        <w:t xml:space="preserve">, aniž by se tím dostal do prodlení s jeho splatností. U nového nebo opraveného daňového dokladu běží nová lhůta splatnosti. </w:t>
      </w:r>
    </w:p>
    <w:p w:rsidRPr="00CD14AF" w:rsidR="003345EC" w:rsidP="003345EC" w:rsidRDefault="003345EC" w14:paraId="35A2149A" w14:textId="77777777">
      <w:pPr>
        <w:pStyle w:val="Zkladntext"/>
        <w:widowControl w:val="false"/>
        <w:spacing w:after="0"/>
        <w:ind w:left="288"/>
        <w:rPr>
          <w:b/>
          <w:bCs/>
          <w:color w:val="000000"/>
          <w:sz w:val="22"/>
          <w:szCs w:val="22"/>
        </w:rPr>
      </w:pPr>
    </w:p>
    <w:p w:rsidRPr="00CD14AF" w:rsidR="003345EC" w:rsidP="0092391A" w:rsidRDefault="003345EC" w14:paraId="25FD36A8" w14:textId="77777777">
      <w:pPr>
        <w:pStyle w:val="Zkladntext"/>
        <w:widowControl w:val="false"/>
        <w:numPr>
          <w:ilvl w:val="0"/>
          <w:numId w:val="5"/>
        </w:numPr>
        <w:spacing w:after="0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caps/>
          <w:sz w:val="22"/>
          <w:szCs w:val="22"/>
        </w:rPr>
        <w:br/>
        <w:t>ZÁSTUPCE</w:t>
      </w:r>
      <w:r w:rsidRPr="00CD14AF">
        <w:rPr>
          <w:b/>
          <w:bCs/>
          <w:color w:val="000000"/>
          <w:sz w:val="22"/>
          <w:szCs w:val="22"/>
        </w:rPr>
        <w:t xml:space="preserve"> SMLUVNÍCH STRAN A KOMUNIKACE</w:t>
      </w:r>
    </w:p>
    <w:p w:rsidRPr="00CD14AF" w:rsidR="003345EC" w:rsidP="001D7EAF" w:rsidRDefault="003345EC" w14:paraId="7E269548" w14:textId="77777777">
      <w:pPr>
        <w:pStyle w:val="Pleading3L2"/>
        <w:numPr>
          <w:ilvl w:val="1"/>
          <w:numId w:val="5"/>
        </w:numPr>
        <w:tabs>
          <w:tab w:val="clear" w:pos="1008"/>
          <w:tab w:val="num" w:pos="567"/>
        </w:tabs>
        <w:suppressAutoHyphens/>
        <w:spacing w:before="120" w:after="120"/>
        <w:ind w:left="567" w:hanging="567"/>
        <w:rPr>
          <w:sz w:val="22"/>
          <w:szCs w:val="22"/>
        </w:rPr>
      </w:pPr>
      <w:bookmarkStart w:name="_Ref270009351" w:id="0"/>
      <w:r w:rsidRPr="00CD14AF">
        <w:rPr>
          <w:sz w:val="22"/>
          <w:szCs w:val="22"/>
        </w:rPr>
        <w:t>Veškerá písemná komunikace mezi Smluvními stranami bude probíhat v českém jazyce a výhradně osobním doručením, doporučenou poštou nebo kurýrní službou na níže uvedené adresy:</w:t>
      </w:r>
      <w:bookmarkStart w:name="_DV_M620" w:id="1"/>
      <w:bookmarkEnd w:id="0"/>
      <w:bookmarkEnd w:id="1"/>
    </w:p>
    <w:p w:rsidRPr="00CD14AF" w:rsidR="003345EC" w:rsidP="003345EC" w:rsidRDefault="003345EC" w14:paraId="2939EB96" w14:textId="77777777">
      <w:pPr>
        <w:widowControl w:val="false"/>
        <w:ind w:left="720"/>
        <w:jc w:val="both"/>
        <w:rPr>
          <w:noProof/>
          <w:sz w:val="22"/>
          <w:szCs w:val="22"/>
        </w:rPr>
      </w:pPr>
      <w:r w:rsidRPr="00CD14AF">
        <w:rPr>
          <w:sz w:val="22"/>
          <w:szCs w:val="22"/>
        </w:rPr>
        <w:t>Při doručování Objednateli:</w:t>
      </w:r>
      <w:bookmarkStart w:name="_DV_M625" w:id="2"/>
      <w:bookmarkEnd w:id="2"/>
      <w:r w:rsidRPr="00CD14AF">
        <w:rPr>
          <w:sz w:val="22"/>
          <w:szCs w:val="22"/>
        </w:rPr>
        <w:tab/>
      </w:r>
      <w:r w:rsidRPr="00CD14AF" w:rsidR="00594689">
        <w:rPr>
          <w:noProof/>
          <w:sz w:val="22"/>
          <w:szCs w:val="22"/>
        </w:rPr>
        <w:t>a) ve věcech sml</w:t>
      </w:r>
      <w:r w:rsidRPr="00CD14AF" w:rsidR="002F68C7">
        <w:rPr>
          <w:noProof/>
          <w:sz w:val="22"/>
          <w:szCs w:val="22"/>
        </w:rPr>
        <w:t>uvních Mgr. Dalibor Blažek</w:t>
      </w:r>
    </w:p>
    <w:p w:rsidRPr="00CD14AF" w:rsidR="00A12EC8" w:rsidP="00A12EC8" w:rsidRDefault="002F68C7" w14:paraId="2E0F99DB" w14:textId="349917F5">
      <w:pPr>
        <w:widowControl w:val="false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 xml:space="preserve">b) ve věcech technických </w:t>
      </w:r>
      <w:r w:rsidR="008B11DC">
        <w:rPr>
          <w:noProof/>
          <w:sz w:val="22"/>
          <w:szCs w:val="22"/>
        </w:rPr>
        <w:t>Václav Wagner</w:t>
      </w:r>
      <w:r w:rsidRPr="00CD14AF" w:rsidR="00A12EC8">
        <w:rPr>
          <w:noProof/>
          <w:sz w:val="22"/>
          <w:szCs w:val="22"/>
        </w:rPr>
        <w:t xml:space="preserve"> </w:t>
      </w:r>
    </w:p>
    <w:p w:rsidRPr="00CD14AF" w:rsidR="00A12EC8" w:rsidP="00A12EC8" w:rsidRDefault="00A12EC8" w14:paraId="278E4186" w14:textId="77777777">
      <w:pPr>
        <w:widowControl w:val="false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Telefon:</w:t>
      </w:r>
    </w:p>
    <w:p w:rsidRPr="00CD14AF" w:rsidR="00A12EC8" w:rsidP="00A12EC8" w:rsidRDefault="00A12EC8" w14:paraId="177478CA" w14:textId="09BCFFDF">
      <w:pPr>
        <w:widowControl w:val="false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pevná linka: 354</w:t>
      </w:r>
      <w:r w:rsidRPr="00CD14AF" w:rsidR="006B3A4E">
        <w:rPr>
          <w:noProof/>
          <w:sz w:val="22"/>
          <w:szCs w:val="22"/>
        </w:rPr>
        <w:t> </w:t>
      </w:r>
      <w:r w:rsidRPr="00CD14AF">
        <w:rPr>
          <w:noProof/>
          <w:sz w:val="22"/>
          <w:szCs w:val="22"/>
        </w:rPr>
        <w:t>524</w:t>
      </w:r>
      <w:r w:rsidRPr="00CD14AF" w:rsidR="006B3A4E">
        <w:rPr>
          <w:noProof/>
          <w:sz w:val="22"/>
          <w:szCs w:val="22"/>
        </w:rPr>
        <w:t xml:space="preserve"> </w:t>
      </w:r>
      <w:r w:rsidRPr="00CD14AF">
        <w:rPr>
          <w:noProof/>
          <w:sz w:val="22"/>
          <w:szCs w:val="22"/>
        </w:rPr>
        <w:t>26</w:t>
      </w:r>
      <w:r w:rsidR="008B11DC">
        <w:rPr>
          <w:noProof/>
          <w:sz w:val="22"/>
          <w:szCs w:val="22"/>
        </w:rPr>
        <w:t>9</w:t>
      </w:r>
    </w:p>
    <w:p w:rsidRPr="00CD14AF" w:rsidR="00A12EC8" w:rsidP="00A12EC8" w:rsidRDefault="00A12EC8" w14:paraId="6A4A9F51" w14:textId="77777777">
      <w:pPr>
        <w:widowControl w:val="false"/>
        <w:ind w:left="2880" w:firstLine="720"/>
        <w:jc w:val="both"/>
        <w:rPr>
          <w:b/>
          <w:bCs/>
          <w:noProof/>
          <w:sz w:val="22"/>
          <w:szCs w:val="22"/>
        </w:rPr>
      </w:pPr>
      <w:r w:rsidRPr="00CD14AF">
        <w:rPr>
          <w:b/>
          <w:bCs/>
          <w:noProof/>
          <w:sz w:val="22"/>
          <w:szCs w:val="22"/>
        </w:rPr>
        <w:t>E-mail:</w:t>
      </w:r>
    </w:p>
    <w:p w:rsidRPr="00CD14AF" w:rsidR="00A12EC8" w:rsidP="00A12EC8" w:rsidRDefault="00A12EC8" w14:paraId="4BCEE0A2" w14:textId="2FC98471">
      <w:pPr>
        <w:widowControl w:val="false"/>
        <w:ind w:left="2880" w:firstLine="720"/>
        <w:jc w:val="both"/>
        <w:rPr>
          <w:noProof/>
          <w:sz w:val="22"/>
          <w:szCs w:val="22"/>
        </w:rPr>
      </w:pPr>
      <w:r w:rsidRPr="00CD14AF">
        <w:rPr>
          <w:noProof/>
          <w:sz w:val="22"/>
          <w:szCs w:val="22"/>
        </w:rPr>
        <w:t>oficiální: </w:t>
      </w:r>
      <w:r w:rsidR="006668BF">
        <w:rPr>
          <w:noProof/>
          <w:sz w:val="22"/>
          <w:szCs w:val="22"/>
        </w:rPr>
        <w:t>wagner.vaclav@muas.cz</w:t>
      </w:r>
      <w:r w:rsidDel="006668BF" w:rsidR="006668BF">
        <w:rPr>
          <w:rStyle w:val="Hypertextovodkaz"/>
          <w:noProof/>
          <w:sz w:val="22"/>
          <w:szCs w:val="22"/>
        </w:rPr>
        <w:t xml:space="preserve"> </w:t>
      </w:r>
    </w:p>
    <w:p w:rsidRPr="00CD14AF" w:rsidR="002F68C7" w:rsidP="002F68C7" w:rsidRDefault="002F68C7" w14:paraId="5A8C8A81" w14:textId="77777777">
      <w:pPr>
        <w:widowControl w:val="false"/>
        <w:ind w:left="2880" w:firstLine="720"/>
        <w:jc w:val="both"/>
        <w:rPr>
          <w:sz w:val="22"/>
          <w:szCs w:val="22"/>
        </w:rPr>
      </w:pPr>
    </w:p>
    <w:p w:rsidRPr="00CD14AF" w:rsidR="003345EC" w:rsidP="002F68C7" w:rsidRDefault="003345EC" w14:paraId="5CAA6708" w14:textId="77777777">
      <w:pPr>
        <w:widowControl w:val="false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</w:p>
    <w:p w:rsidRPr="00CD14AF" w:rsidR="003345EC" w:rsidP="003345EC" w:rsidRDefault="003345EC" w14:paraId="103F7487" w14:textId="6BC16B34">
      <w:pPr>
        <w:widowControl w:val="false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Při doručování Poskytovateli:</w:t>
      </w:r>
      <w:r w:rsidRPr="00CD14AF">
        <w:rPr>
          <w:sz w:val="22"/>
          <w:szCs w:val="22"/>
        </w:rPr>
        <w:tab/>
        <w:t>Adresa:</w:t>
      </w:r>
      <w:r w:rsidR="003968AD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[</w:t>
      </w:r>
      <w:r w:rsidRPr="00CD14AF">
        <w:rPr>
          <w:sz w:val="22"/>
          <w:szCs w:val="22"/>
          <w:highlight w:val="cyan"/>
        </w:rPr>
        <w:t>doplní uchazeč</w:t>
      </w:r>
      <w:r w:rsidRPr="00CD14AF">
        <w:rPr>
          <w:sz w:val="22"/>
          <w:szCs w:val="22"/>
        </w:rPr>
        <w:t>]</w:t>
      </w:r>
    </w:p>
    <w:p w:rsidRPr="00CD14AF" w:rsidR="003345EC" w:rsidP="003345EC" w:rsidRDefault="003345EC" w14:paraId="6D66119E" w14:textId="77777777">
      <w:pPr>
        <w:widowControl w:val="false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Fax: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[</w:t>
      </w:r>
      <w:r w:rsidRPr="00CD14AF">
        <w:rPr>
          <w:sz w:val="22"/>
          <w:szCs w:val="22"/>
          <w:highlight w:val="cyan"/>
        </w:rPr>
        <w:t>doplní uchazeč</w:t>
      </w:r>
      <w:r w:rsidRPr="00CD14AF">
        <w:rPr>
          <w:sz w:val="22"/>
          <w:szCs w:val="22"/>
        </w:rPr>
        <w:t>]</w:t>
      </w:r>
    </w:p>
    <w:p w:rsidRPr="00CD14AF" w:rsidR="003A08C8" w:rsidP="00AE1199" w:rsidRDefault="003345EC" w14:paraId="7FBECB89" w14:textId="77777777">
      <w:pPr>
        <w:widowControl w:val="false"/>
        <w:ind w:left="720"/>
        <w:jc w:val="both"/>
        <w:rPr>
          <w:sz w:val="22"/>
          <w:szCs w:val="22"/>
        </w:rPr>
      </w:pP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 xml:space="preserve">K rukám: </w:t>
      </w:r>
      <w:r w:rsidRPr="00CD14AF">
        <w:rPr>
          <w:sz w:val="22"/>
          <w:szCs w:val="22"/>
        </w:rPr>
        <w:tab/>
        <w:t>[</w:t>
      </w:r>
      <w:r w:rsidRPr="00CD14AF">
        <w:rPr>
          <w:sz w:val="22"/>
          <w:szCs w:val="22"/>
          <w:highlight w:val="cyan"/>
        </w:rPr>
        <w:t>doplní uchazeč</w:t>
      </w:r>
      <w:r w:rsidRPr="00CD14AF">
        <w:rPr>
          <w:sz w:val="22"/>
          <w:szCs w:val="22"/>
        </w:rPr>
        <w:t>]</w:t>
      </w:r>
    </w:p>
    <w:p w:rsidRPr="00CD14AF" w:rsidR="00AD7F7A" w:rsidP="00F476C5" w:rsidRDefault="00AD7F7A" w14:paraId="559351C3" w14:textId="77777777">
      <w:pPr>
        <w:widowControl w:val="false"/>
        <w:jc w:val="both"/>
        <w:rPr>
          <w:sz w:val="22"/>
          <w:szCs w:val="22"/>
        </w:rPr>
      </w:pPr>
    </w:p>
    <w:p w:rsidRPr="00CD14AF" w:rsidR="002260D2" w:rsidP="0092391A" w:rsidRDefault="002260D2" w14:paraId="0FB47D96" w14:textId="77777777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:rsidRPr="00CD14AF" w:rsidR="008D11BF" w:rsidP="00DB60DE" w:rsidRDefault="005453FA" w14:paraId="1A428B82" w14:textId="77777777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 xml:space="preserve"> SMLUVNÍ POKUTY</w:t>
      </w:r>
    </w:p>
    <w:p w:rsidRPr="00CD14AF" w:rsidR="002A5F11" w:rsidP="0092391A" w:rsidRDefault="002A5F11" w14:paraId="05EEAD8E" w14:textId="77777777">
      <w:pPr>
        <w:pStyle w:val="Odstavecseseznamem"/>
        <w:widowControl w:val="false"/>
        <w:numPr>
          <w:ilvl w:val="0"/>
          <w:numId w:val="5"/>
        </w:numPr>
        <w:suppressAutoHyphens w:val="false"/>
        <w:spacing w:before="120"/>
        <w:contextualSpacing w:val="false"/>
        <w:jc w:val="both"/>
        <w:outlineLvl w:val="1"/>
        <w:rPr>
          <w:vanish/>
          <w:sz w:val="22"/>
          <w:szCs w:val="22"/>
          <w:lang w:eastAsia="en-US"/>
        </w:rPr>
      </w:pPr>
    </w:p>
    <w:p w:rsidRPr="00CD14AF" w:rsidR="00D46AC3" w:rsidP="00D46AC3" w:rsidRDefault="008D11BF" w14:paraId="3084E453" w14:textId="41457384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V případě nesplnění </w:t>
      </w:r>
      <w:r w:rsidRPr="00CD14AF" w:rsidR="00EB51FF">
        <w:rPr>
          <w:sz w:val="22"/>
          <w:szCs w:val="22"/>
          <w:lang w:eastAsia="en-US"/>
        </w:rPr>
        <w:t xml:space="preserve">povinností Zhotovitele, vyplývajících z ustanovení </w:t>
      </w:r>
      <w:r w:rsidRPr="00CD14AF">
        <w:rPr>
          <w:sz w:val="22"/>
          <w:szCs w:val="22"/>
          <w:lang w:eastAsia="en-US"/>
        </w:rPr>
        <w:t>čl.</w:t>
      </w:r>
      <w:r w:rsidRPr="00CD14AF" w:rsidR="0020662F">
        <w:rPr>
          <w:sz w:val="22"/>
          <w:szCs w:val="22"/>
          <w:lang w:eastAsia="en-US"/>
        </w:rPr>
        <w:t xml:space="preserve"> </w:t>
      </w:r>
      <w:r w:rsidRPr="00CD14AF" w:rsidR="00A02CC5">
        <w:rPr>
          <w:sz w:val="22"/>
          <w:szCs w:val="22"/>
          <w:lang w:eastAsia="en-US"/>
        </w:rPr>
        <w:t>4.1</w:t>
      </w:r>
      <w:r w:rsidR="001322E7">
        <w:rPr>
          <w:sz w:val="22"/>
          <w:szCs w:val="22"/>
          <w:lang w:eastAsia="en-US"/>
        </w:rPr>
        <w:t xml:space="preserve"> c)</w:t>
      </w:r>
      <w:r w:rsidR="00E233C3">
        <w:rPr>
          <w:sz w:val="22"/>
          <w:szCs w:val="22"/>
          <w:lang w:eastAsia="en-US"/>
        </w:rPr>
        <w:t xml:space="preserve"> této s</w:t>
      </w:r>
      <w:r w:rsidRPr="00CD14AF" w:rsidR="00555FEE">
        <w:rPr>
          <w:sz w:val="22"/>
          <w:szCs w:val="22"/>
          <w:lang w:eastAsia="en-US"/>
        </w:rPr>
        <w:t xml:space="preserve">mlouvy, je </w:t>
      </w:r>
      <w:r w:rsidRPr="00CD14AF" w:rsidR="003345EC">
        <w:rPr>
          <w:sz w:val="22"/>
          <w:szCs w:val="22"/>
          <w:lang w:eastAsia="en-US"/>
        </w:rPr>
        <w:t>Z</w:t>
      </w:r>
      <w:r w:rsidRPr="00CD14AF" w:rsidR="000C643B">
        <w:rPr>
          <w:sz w:val="22"/>
          <w:szCs w:val="22"/>
          <w:lang w:eastAsia="en-US"/>
        </w:rPr>
        <w:t>hotovitel</w:t>
      </w:r>
      <w:r w:rsidRPr="00CD14AF" w:rsidR="003345EC">
        <w:rPr>
          <w:sz w:val="22"/>
          <w:szCs w:val="22"/>
          <w:lang w:eastAsia="en-US"/>
        </w:rPr>
        <w:t xml:space="preserve"> povinen zaplatit O</w:t>
      </w:r>
      <w:r w:rsidRPr="00CD14AF" w:rsidR="00555FEE">
        <w:rPr>
          <w:sz w:val="22"/>
          <w:szCs w:val="22"/>
          <w:lang w:eastAsia="en-US"/>
        </w:rPr>
        <w:t>bjednateli smluvní pokutu ve výši 0,</w:t>
      </w:r>
      <w:r w:rsidR="00CE0C5C">
        <w:rPr>
          <w:sz w:val="22"/>
          <w:szCs w:val="22"/>
          <w:lang w:eastAsia="en-US"/>
        </w:rPr>
        <w:t>5</w:t>
      </w:r>
      <w:r w:rsidRPr="00CD14AF" w:rsidR="00555FEE">
        <w:rPr>
          <w:sz w:val="22"/>
          <w:szCs w:val="22"/>
          <w:lang w:eastAsia="en-US"/>
        </w:rPr>
        <w:t xml:space="preserve">% z celkové ceny </w:t>
      </w:r>
      <w:r w:rsidR="00EB0E7A">
        <w:rPr>
          <w:sz w:val="22"/>
          <w:szCs w:val="22"/>
          <w:lang w:eastAsia="en-US"/>
        </w:rPr>
        <w:t>CNP</w:t>
      </w:r>
      <w:r w:rsidRPr="00CD14AF" w:rsidR="00555FEE">
        <w:rPr>
          <w:sz w:val="22"/>
          <w:szCs w:val="22"/>
          <w:lang w:eastAsia="en-US"/>
        </w:rPr>
        <w:t xml:space="preserve"> včetně DPH </w:t>
      </w:r>
      <w:r w:rsidR="00E233C3">
        <w:rPr>
          <w:sz w:val="22"/>
          <w:szCs w:val="22"/>
          <w:lang w:eastAsia="en-US"/>
        </w:rPr>
        <w:t>za každý započatý den prodlení Z</w:t>
      </w:r>
      <w:r w:rsidR="00CE0C5C">
        <w:rPr>
          <w:sz w:val="22"/>
          <w:szCs w:val="22"/>
          <w:lang w:eastAsia="en-US"/>
        </w:rPr>
        <w:t>hotovitele</w:t>
      </w:r>
      <w:r w:rsidRPr="00CD14AF" w:rsidR="00355596">
        <w:rPr>
          <w:sz w:val="22"/>
          <w:szCs w:val="22"/>
          <w:lang w:eastAsia="en-US"/>
        </w:rPr>
        <w:t>.</w:t>
      </w:r>
      <w:r w:rsidRPr="00CD14AF" w:rsidR="00285AA6">
        <w:rPr>
          <w:sz w:val="22"/>
          <w:szCs w:val="22"/>
          <w:lang w:eastAsia="en-US"/>
        </w:rPr>
        <w:t xml:space="preserve"> Pokutu není </w:t>
      </w:r>
      <w:r w:rsidRPr="00CD14AF" w:rsidR="00750648">
        <w:rPr>
          <w:sz w:val="22"/>
          <w:szCs w:val="22"/>
          <w:lang w:eastAsia="en-US"/>
        </w:rPr>
        <w:t xml:space="preserve">Zhotovitel </w:t>
      </w:r>
      <w:r w:rsidRPr="00CD14AF" w:rsidR="00285AA6">
        <w:rPr>
          <w:sz w:val="22"/>
          <w:szCs w:val="22"/>
          <w:lang w:eastAsia="en-US"/>
        </w:rPr>
        <w:t>povinen zaplatit v případě, že termín bude posunut dle článku 4.3. této smlouvy.</w:t>
      </w:r>
    </w:p>
    <w:p w:rsidRPr="00CD14AF" w:rsidR="00D46AC3" w:rsidP="00D46AC3" w:rsidRDefault="00E233C3" w14:paraId="7537FF6B" w14:textId="73A70C18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Převezme-li O</w:t>
      </w:r>
      <w:r w:rsidRPr="00CD14AF" w:rsidR="00D46AC3">
        <w:rPr>
          <w:sz w:val="22"/>
          <w:szCs w:val="22"/>
          <w:lang w:eastAsia="en-US"/>
        </w:rPr>
        <w:t xml:space="preserve">bjednatel </w:t>
      </w:r>
      <w:r>
        <w:rPr>
          <w:sz w:val="22"/>
          <w:szCs w:val="22"/>
          <w:lang w:eastAsia="en-US"/>
        </w:rPr>
        <w:t>dílo</w:t>
      </w:r>
      <w:r w:rsidRPr="00CD14AF" w:rsidR="00D46AC3">
        <w:rPr>
          <w:sz w:val="22"/>
          <w:szCs w:val="22"/>
          <w:lang w:eastAsia="en-US"/>
        </w:rPr>
        <w:t xml:space="preserve"> s vadami a nedodělky nebránícími užívání, stanoví v zápise o předání a převzetí </w:t>
      </w:r>
      <w:r>
        <w:rPr>
          <w:sz w:val="22"/>
          <w:szCs w:val="22"/>
          <w:lang w:eastAsia="en-US"/>
        </w:rPr>
        <w:t xml:space="preserve">díla </w:t>
      </w:r>
      <w:r w:rsidR="00F91D78">
        <w:rPr>
          <w:sz w:val="22"/>
          <w:szCs w:val="22"/>
          <w:lang w:eastAsia="en-US"/>
        </w:rPr>
        <w:t>doba</w:t>
      </w:r>
      <w:r w:rsidRPr="00CD14AF" w:rsidR="00D46AC3">
        <w:rPr>
          <w:sz w:val="22"/>
          <w:szCs w:val="22"/>
          <w:lang w:eastAsia="en-US"/>
        </w:rPr>
        <w:t xml:space="preserve"> k odstranění těchto vad a nedodělků. Za neodstranění vad a nedodělků v</w:t>
      </w:r>
      <w:r w:rsidR="00A95673">
        <w:rPr>
          <w:sz w:val="22"/>
          <w:szCs w:val="22"/>
          <w:lang w:eastAsia="en-US"/>
        </w:rPr>
        <w:t>e</w:t>
      </w:r>
      <w:r w:rsidRPr="00CD14AF" w:rsidR="00D46AC3">
        <w:rPr>
          <w:sz w:val="22"/>
          <w:szCs w:val="22"/>
          <w:lang w:eastAsia="en-US"/>
        </w:rPr>
        <w:t xml:space="preserve"> </w:t>
      </w:r>
      <w:r w:rsidR="00A95673">
        <w:rPr>
          <w:sz w:val="22"/>
          <w:szCs w:val="22"/>
          <w:lang w:eastAsia="en-US"/>
        </w:rPr>
        <w:t>stanovených</w:t>
      </w:r>
      <w:r w:rsidRPr="00CD14AF" w:rsidR="00D46AC3">
        <w:rPr>
          <w:sz w:val="22"/>
          <w:szCs w:val="22"/>
          <w:lang w:eastAsia="en-US"/>
        </w:rPr>
        <w:t xml:space="preserve"> </w:t>
      </w:r>
      <w:r w:rsidR="00F91D78">
        <w:rPr>
          <w:sz w:val="22"/>
          <w:szCs w:val="22"/>
          <w:lang w:eastAsia="en-US"/>
        </w:rPr>
        <w:t>dobách</w:t>
      </w:r>
      <w:r w:rsidRPr="00CD14AF" w:rsidR="00D46AC3">
        <w:rPr>
          <w:sz w:val="22"/>
          <w:szCs w:val="22"/>
          <w:lang w:eastAsia="en-US"/>
        </w:rPr>
        <w:t xml:space="preserve"> je Zhotovitel povinen zaplatit smluvní pokutu ve výši 500,- Kč za každou vadu a den prodlení.</w:t>
      </w:r>
    </w:p>
    <w:p w:rsidRPr="00CD14AF" w:rsidR="00FC2A66" w:rsidP="001D7EAF" w:rsidRDefault="003345EC" w14:paraId="004E9FB7" w14:textId="59CD0950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V případě, že bude O</w:t>
      </w:r>
      <w:r w:rsidRPr="00CD14AF" w:rsidR="00555FEE">
        <w:rPr>
          <w:sz w:val="22"/>
          <w:szCs w:val="22"/>
          <w:lang w:eastAsia="en-US"/>
        </w:rPr>
        <w:t xml:space="preserve">bjednatel v prodlení s úhradou </w:t>
      </w:r>
      <w:r w:rsidRPr="00CD14AF">
        <w:rPr>
          <w:sz w:val="22"/>
          <w:szCs w:val="22"/>
          <w:lang w:eastAsia="en-US"/>
        </w:rPr>
        <w:t xml:space="preserve">faktury, je povinen </w:t>
      </w:r>
      <w:r w:rsidRPr="00CD14AF" w:rsidR="00AF7145">
        <w:rPr>
          <w:sz w:val="22"/>
          <w:szCs w:val="22"/>
          <w:lang w:eastAsia="en-US"/>
        </w:rPr>
        <w:t>zaplatit</w:t>
      </w:r>
      <w:r w:rsidRPr="00CD14AF">
        <w:rPr>
          <w:sz w:val="22"/>
          <w:szCs w:val="22"/>
          <w:lang w:eastAsia="en-US"/>
        </w:rPr>
        <w:t xml:space="preserve"> Z</w:t>
      </w:r>
      <w:r w:rsidRPr="00CD14AF" w:rsidR="000C643B">
        <w:rPr>
          <w:sz w:val="22"/>
          <w:szCs w:val="22"/>
          <w:lang w:eastAsia="en-US"/>
        </w:rPr>
        <w:t xml:space="preserve">hotoviteli smluvní pokutu ve výši </w:t>
      </w:r>
      <w:r w:rsidRPr="00CD14AF" w:rsidR="00F402FB">
        <w:rPr>
          <w:sz w:val="22"/>
          <w:szCs w:val="22"/>
          <w:lang w:eastAsia="en-US"/>
        </w:rPr>
        <w:t>0,</w:t>
      </w:r>
      <w:r w:rsidR="00CE0C5C">
        <w:rPr>
          <w:sz w:val="22"/>
          <w:szCs w:val="22"/>
          <w:lang w:eastAsia="en-US"/>
        </w:rPr>
        <w:t xml:space="preserve">5 </w:t>
      </w:r>
      <w:r w:rsidRPr="00CD14AF" w:rsidR="00FC2A66">
        <w:rPr>
          <w:sz w:val="22"/>
          <w:szCs w:val="22"/>
          <w:lang w:eastAsia="en-US"/>
        </w:rPr>
        <w:t>% z neuhrazené částky za každý den prodlení. Uhrazením smluvní pokuty není dotčen nárok zhotovitele na úhradu zákonného úroku z opožděné platby.</w:t>
      </w:r>
      <w:r w:rsidRPr="00CD14AF" w:rsidR="000C643B">
        <w:rPr>
          <w:sz w:val="22"/>
          <w:szCs w:val="22"/>
          <w:lang w:eastAsia="en-US"/>
        </w:rPr>
        <w:t xml:space="preserve"> </w:t>
      </w:r>
    </w:p>
    <w:p w:rsidRPr="00340487" w:rsidR="009836BE" w:rsidP="002E230D" w:rsidRDefault="008B688E" w14:paraId="33DB17C8" w14:textId="7020EC1B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 w:after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340487">
        <w:rPr>
          <w:sz w:val="22"/>
          <w:szCs w:val="22"/>
          <w:lang w:eastAsia="en-US"/>
        </w:rPr>
        <w:t xml:space="preserve">Nebude-li Zhotovitel účasten na výrobních výborech dle článku </w:t>
      </w:r>
      <w:r w:rsidRPr="00340487" w:rsidR="00090A54">
        <w:rPr>
          <w:sz w:val="22"/>
          <w:szCs w:val="22"/>
          <w:lang w:eastAsia="en-US"/>
        </w:rPr>
        <w:t>3.4 – 3.7</w:t>
      </w:r>
      <w:r w:rsidRPr="00340487" w:rsidR="00662B2D">
        <w:rPr>
          <w:sz w:val="22"/>
          <w:szCs w:val="22"/>
          <w:lang w:eastAsia="en-US"/>
        </w:rPr>
        <w:t xml:space="preserve"> této</w:t>
      </w:r>
      <w:r w:rsidRPr="00340487" w:rsidR="0026758D">
        <w:rPr>
          <w:sz w:val="22"/>
          <w:szCs w:val="22"/>
          <w:lang w:eastAsia="en-US"/>
        </w:rPr>
        <w:t xml:space="preserve"> </w:t>
      </w:r>
      <w:r w:rsidRPr="00340487" w:rsidR="00E233C3">
        <w:rPr>
          <w:sz w:val="22"/>
          <w:szCs w:val="22"/>
          <w:lang w:eastAsia="en-US"/>
        </w:rPr>
        <w:t>s</w:t>
      </w:r>
      <w:r w:rsidRPr="00340487" w:rsidR="0026758D">
        <w:rPr>
          <w:sz w:val="22"/>
          <w:szCs w:val="22"/>
          <w:lang w:eastAsia="en-US"/>
        </w:rPr>
        <w:t>mlouvy</w:t>
      </w:r>
      <w:r w:rsidRPr="00340487">
        <w:rPr>
          <w:sz w:val="22"/>
          <w:szCs w:val="22"/>
          <w:lang w:eastAsia="en-US"/>
        </w:rPr>
        <w:t>,</w:t>
      </w:r>
      <w:r w:rsidRPr="00340487" w:rsidR="00A0299A">
        <w:rPr>
          <w:sz w:val="22"/>
          <w:szCs w:val="22"/>
          <w:lang w:eastAsia="en-US"/>
        </w:rPr>
        <w:t xml:space="preserve"> bude Zhotovitel povinen zaplatit smluvní poku</w:t>
      </w:r>
      <w:r w:rsidRPr="00340487" w:rsidR="00AE1199">
        <w:rPr>
          <w:sz w:val="22"/>
          <w:szCs w:val="22"/>
          <w:lang w:eastAsia="en-US"/>
        </w:rPr>
        <w:t xml:space="preserve">tu ve výši </w:t>
      </w:r>
      <w:r w:rsidRPr="00340487" w:rsidR="00A2625D">
        <w:rPr>
          <w:sz w:val="22"/>
          <w:szCs w:val="22"/>
          <w:lang w:eastAsia="en-US"/>
        </w:rPr>
        <w:t>10.</w:t>
      </w:r>
      <w:r w:rsidRPr="00340487">
        <w:rPr>
          <w:sz w:val="22"/>
          <w:szCs w:val="22"/>
          <w:lang w:eastAsia="en-US"/>
        </w:rPr>
        <w:t xml:space="preserve">000,- Kč bez DPH za </w:t>
      </w:r>
      <w:r w:rsidRPr="00340487" w:rsidR="0026758D">
        <w:rPr>
          <w:sz w:val="22"/>
          <w:szCs w:val="22"/>
          <w:lang w:eastAsia="en-US"/>
        </w:rPr>
        <w:t xml:space="preserve">každou </w:t>
      </w:r>
      <w:r w:rsidRPr="00340487" w:rsidR="00AA209C">
        <w:rPr>
          <w:sz w:val="22"/>
          <w:szCs w:val="22"/>
          <w:lang w:eastAsia="en-US"/>
        </w:rPr>
        <w:t xml:space="preserve">jednotlivou </w:t>
      </w:r>
      <w:r w:rsidRPr="00340487">
        <w:rPr>
          <w:sz w:val="22"/>
          <w:szCs w:val="22"/>
          <w:lang w:eastAsia="en-US"/>
        </w:rPr>
        <w:t>neomluvenou </w:t>
      </w:r>
      <w:r w:rsidRPr="00340487">
        <w:rPr>
          <w:bCs/>
          <w:sz w:val="22"/>
          <w:szCs w:val="22"/>
          <w:lang w:eastAsia="en-US"/>
        </w:rPr>
        <w:t>neúčast</w:t>
      </w:r>
      <w:r w:rsidRPr="00340487" w:rsidR="00D152A8">
        <w:rPr>
          <w:bCs/>
          <w:sz w:val="22"/>
          <w:szCs w:val="22"/>
          <w:lang w:eastAsia="en-US"/>
        </w:rPr>
        <w:t>,</w:t>
      </w:r>
      <w:r w:rsidRPr="00340487">
        <w:rPr>
          <w:sz w:val="22"/>
          <w:szCs w:val="22"/>
          <w:lang w:eastAsia="en-US"/>
        </w:rPr>
        <w:t xml:space="preserve">  zmaření </w:t>
      </w:r>
      <w:r w:rsidRPr="00340487" w:rsidR="00D152A8">
        <w:rPr>
          <w:sz w:val="22"/>
          <w:szCs w:val="22"/>
          <w:lang w:eastAsia="en-US"/>
        </w:rPr>
        <w:t xml:space="preserve">anebo neuspořádání </w:t>
      </w:r>
      <w:r w:rsidRPr="00340487">
        <w:rPr>
          <w:sz w:val="22"/>
          <w:szCs w:val="22"/>
          <w:lang w:eastAsia="en-US"/>
        </w:rPr>
        <w:t xml:space="preserve">výrobního výboru. </w:t>
      </w:r>
    </w:p>
    <w:p w:rsidRPr="00CD14AF" w:rsidR="003D1568" w:rsidP="001D7EAF" w:rsidRDefault="000E599B" w14:paraId="1EC026E7" w14:textId="3C9852B6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  <w:r w:rsidR="00CE0C5C">
        <w:rPr>
          <w:sz w:val="22"/>
          <w:szCs w:val="22"/>
          <w:lang w:eastAsia="en-US"/>
        </w:rPr>
        <w:t xml:space="preserve"> Subjektivní či  objektivní překážky ani vyšší moc</w:t>
      </w:r>
      <w:r w:rsidR="0055303C">
        <w:rPr>
          <w:sz w:val="22"/>
          <w:szCs w:val="22"/>
          <w:lang w:eastAsia="en-US"/>
        </w:rPr>
        <w:t xml:space="preserve"> nejsou důvodem pro osvob</w:t>
      </w:r>
      <w:r w:rsidR="00D152A8">
        <w:rPr>
          <w:sz w:val="22"/>
          <w:szCs w:val="22"/>
          <w:lang w:eastAsia="en-US"/>
        </w:rPr>
        <w:t>o</w:t>
      </w:r>
      <w:r w:rsidR="0055303C">
        <w:rPr>
          <w:sz w:val="22"/>
          <w:szCs w:val="22"/>
          <w:lang w:eastAsia="en-US"/>
        </w:rPr>
        <w:t>zení od smluvních pokut.</w:t>
      </w:r>
    </w:p>
    <w:p w:rsidRPr="00CD14AF" w:rsidR="006A45F2" w:rsidP="001D7EAF" w:rsidRDefault="006A45F2" w14:paraId="5ED9195C" w14:textId="77777777">
      <w:pPr>
        <w:widowControl w:val="false"/>
        <w:suppressAutoHyphens w:val="false"/>
        <w:spacing w:before="120"/>
        <w:jc w:val="both"/>
        <w:outlineLvl w:val="1"/>
        <w:rPr>
          <w:sz w:val="22"/>
          <w:szCs w:val="22"/>
          <w:lang w:eastAsia="en-US"/>
        </w:rPr>
      </w:pPr>
    </w:p>
    <w:p w:rsidRPr="00CD14AF" w:rsidR="00C54E6E" w:rsidP="0092391A" w:rsidRDefault="00C54E6E" w14:paraId="49AEBACF" w14:textId="77777777">
      <w:pPr>
        <w:pStyle w:val="Standardntext"/>
        <w:numPr>
          <w:ilvl w:val="0"/>
          <w:numId w:val="8"/>
        </w:numPr>
        <w:jc w:val="center"/>
        <w:rPr>
          <w:b/>
          <w:sz w:val="22"/>
          <w:szCs w:val="22"/>
        </w:rPr>
      </w:pPr>
    </w:p>
    <w:p w:rsidRPr="00CD14AF" w:rsidR="008C5E10" w:rsidP="00791AED" w:rsidRDefault="00A61198" w14:paraId="4F416F9D" w14:textId="77777777">
      <w:pPr>
        <w:pStyle w:val="Standardntext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ZÁRUKA</w:t>
      </w:r>
      <w:r w:rsidRPr="00CD14AF" w:rsidR="00C457DE">
        <w:rPr>
          <w:b/>
          <w:sz w:val="22"/>
          <w:szCs w:val="22"/>
        </w:rPr>
        <w:t xml:space="preserve"> ZA JAKOST</w:t>
      </w:r>
      <w:r w:rsidRPr="00CD14AF">
        <w:rPr>
          <w:b/>
          <w:sz w:val="22"/>
          <w:szCs w:val="22"/>
        </w:rPr>
        <w:t xml:space="preserve">, </w:t>
      </w:r>
      <w:r w:rsidRPr="00CD14AF" w:rsidR="008C5E10">
        <w:rPr>
          <w:b/>
          <w:sz w:val="22"/>
          <w:szCs w:val="22"/>
        </w:rPr>
        <w:t>ODPOVĚDNOST</w:t>
      </w:r>
      <w:r w:rsidRPr="00CD14AF" w:rsidR="00C457DE">
        <w:rPr>
          <w:b/>
          <w:sz w:val="22"/>
          <w:szCs w:val="22"/>
        </w:rPr>
        <w:t xml:space="preserve"> ZA VADY</w:t>
      </w:r>
      <w:r w:rsidRPr="00CD14AF" w:rsidR="008C5E10">
        <w:rPr>
          <w:b/>
          <w:sz w:val="22"/>
          <w:szCs w:val="22"/>
        </w:rPr>
        <w:t xml:space="preserve"> A POJIŠTĚNÍ</w:t>
      </w:r>
    </w:p>
    <w:p w:rsidRPr="00CD14AF" w:rsidR="00A61198" w:rsidP="0092391A" w:rsidRDefault="00A61198" w14:paraId="1C63C0C4" w14:textId="77777777">
      <w:pPr>
        <w:pStyle w:val="Odstavecseseznamem"/>
        <w:widowControl w:val="false"/>
        <w:numPr>
          <w:ilvl w:val="0"/>
          <w:numId w:val="5"/>
        </w:numPr>
        <w:suppressAutoHyphens w:val="false"/>
        <w:spacing w:before="120"/>
        <w:contextualSpacing w:val="false"/>
        <w:jc w:val="both"/>
        <w:outlineLvl w:val="1"/>
        <w:rPr>
          <w:vanish/>
          <w:sz w:val="22"/>
          <w:szCs w:val="22"/>
        </w:rPr>
      </w:pPr>
    </w:p>
    <w:p w:rsidRPr="00037907" w:rsidR="008C5E10" w:rsidP="00037907" w:rsidRDefault="008C5E10" w14:paraId="67584CF1" w14:textId="0910633B">
      <w:pPr>
        <w:pStyle w:val="nadpis11"/>
      </w:pPr>
    </w:p>
    <w:p w:rsidRPr="00CD14AF" w:rsidR="00A61198" w:rsidP="00361333" w:rsidRDefault="008C5E10" w14:paraId="418CA1DA" w14:textId="77777777">
      <w:pPr>
        <w:pStyle w:val="nadpis11"/>
        <w:rPr>
          <w:rStyle w:val="boldik"/>
          <w:rFonts w:ascii="Times New Roman" w:hAnsi="Times New Roman" w:cs="Times New Roman"/>
          <w:b/>
          <w:szCs w:val="22"/>
        </w:rPr>
      </w:pPr>
      <w:r w:rsidRPr="00CD14AF">
        <w:rPr>
          <w:rFonts w:ascii="Times New Roman" w:hAnsi="Times New Roman" w:cs="Times New Roman"/>
          <w:szCs w:val="22"/>
        </w:rPr>
        <w:t>ODPOVĚDNOST ZHOTOVITELE ZA VADY</w:t>
      </w:r>
    </w:p>
    <w:p w:rsidRPr="00CD14AF" w:rsidR="000E599B" w:rsidP="00E478F6" w:rsidRDefault="000E599B" w14:paraId="4B29FC0A" w14:textId="77777777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Dílo má vady, jestliže provedení díla neodpovídá výsledku určenému v této smlouvě.</w:t>
      </w:r>
    </w:p>
    <w:p w:rsidRPr="00CD14AF" w:rsidR="000E599B" w:rsidP="00E478F6" w:rsidRDefault="000E599B" w14:paraId="24B6EF4A" w14:textId="18D749C6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odpovídá za vady, kte</w:t>
      </w:r>
      <w:r w:rsidR="00E233C3">
        <w:rPr>
          <w:sz w:val="22"/>
          <w:szCs w:val="22"/>
        </w:rPr>
        <w:t>ré má dílo v době jeho předání O</w:t>
      </w:r>
      <w:r w:rsidRPr="00CD14AF">
        <w:rPr>
          <w:sz w:val="22"/>
          <w:szCs w:val="22"/>
        </w:rPr>
        <w:t>bjednateli. Zhotovitel odpovídá za vad</w:t>
      </w:r>
      <w:r w:rsidR="00E233C3">
        <w:rPr>
          <w:sz w:val="22"/>
          <w:szCs w:val="22"/>
        </w:rPr>
        <w:t>y díla vzniklé po předání díla O</w:t>
      </w:r>
      <w:r w:rsidRPr="00CD14AF">
        <w:rPr>
          <w:sz w:val="22"/>
          <w:szCs w:val="22"/>
        </w:rPr>
        <w:t>bjednateli, jestliže byly způsobeny porušením jeho povinností.</w:t>
      </w:r>
      <w:r w:rsidRPr="00CD14AF" w:rsidR="006A4F10">
        <w:rPr>
          <w:sz w:val="22"/>
          <w:szCs w:val="22"/>
        </w:rPr>
        <w:t xml:space="preserve"> Za vadu díla se považuje i jeho neúplnost. </w:t>
      </w:r>
    </w:p>
    <w:p w:rsidRPr="00CD14AF" w:rsidR="000E599B" w:rsidP="00E478F6" w:rsidRDefault="000E599B" w14:paraId="1906B3B1" w14:textId="6B6A2ECA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Zhotovitel </w:t>
      </w:r>
      <w:r w:rsidRPr="00CD14AF" w:rsidR="009836BE">
        <w:rPr>
          <w:sz w:val="22"/>
          <w:szCs w:val="22"/>
        </w:rPr>
        <w:t xml:space="preserve">odpovídá za vady dokumentace, a poskytuje záruky za kvalitu této dokumentace po dobu 60 měsíců </w:t>
      </w:r>
      <w:r w:rsidR="009836BE">
        <w:rPr>
          <w:sz w:val="22"/>
          <w:szCs w:val="22"/>
        </w:rPr>
        <w:t>ode dne protokolárního předání O</w:t>
      </w:r>
      <w:r w:rsidRPr="00CD14AF" w:rsidR="009836BE">
        <w:rPr>
          <w:sz w:val="22"/>
          <w:szCs w:val="22"/>
        </w:rPr>
        <w:t xml:space="preserve">bjednateli. </w:t>
      </w:r>
      <w:r w:rsidRPr="005B1FA6" w:rsidR="009836BE">
        <w:rPr>
          <w:sz w:val="22"/>
          <w:szCs w:val="22"/>
        </w:rPr>
        <w:t>Objednatel se zavazuje oznámit zhotoviteli vady díla neprodleně poté, co je zjistil. Objednatel je povinen vady projektové dokumentace nebo jiného výstupu zhotoveného na základě této smlouvy písemně uplatnit u zhotovitele,</w:t>
      </w:r>
      <w:r w:rsidR="009836BE">
        <w:rPr>
          <w:sz w:val="22"/>
          <w:szCs w:val="22"/>
        </w:rPr>
        <w:t xml:space="preserve"> a to bez zbytečného odkladu po</w:t>
      </w:r>
      <w:r w:rsidRPr="005B1FA6" w:rsidR="009836BE">
        <w:rPr>
          <w:sz w:val="22"/>
          <w:szCs w:val="22"/>
        </w:rPr>
        <w:t>té, co se o nich dozvěděl</w:t>
      </w:r>
    </w:p>
    <w:p w:rsidRPr="00CD14AF" w:rsidR="000E599B" w:rsidP="00E478F6" w:rsidRDefault="000E599B" w14:paraId="31283D8E" w14:textId="77777777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 xml:space="preserve">Záruční doba počíná běžet protokolárním převzetím díla objednatelem. </w:t>
      </w:r>
    </w:p>
    <w:p w:rsidRPr="00CD14AF" w:rsidR="000E599B" w:rsidP="00E478F6" w:rsidRDefault="000E599B" w14:paraId="6FCE4986" w14:textId="0CDC03CC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Objednatel je povinen vady dokumentace písemně reklamovat u zhotovitele,</w:t>
      </w:r>
      <w:r w:rsidR="001D5FF2">
        <w:rPr>
          <w:sz w:val="22"/>
          <w:szCs w:val="22"/>
        </w:rPr>
        <w:t xml:space="preserve"> a to bez zbytečného odkladu po</w:t>
      </w:r>
      <w:r w:rsidRPr="00CD14AF">
        <w:rPr>
          <w:sz w:val="22"/>
          <w:szCs w:val="22"/>
        </w:rPr>
        <w:t>té, co se o nich dozvěděl.</w:t>
      </w:r>
    </w:p>
    <w:p w:rsidR="009836BE" w:rsidP="009836BE" w:rsidRDefault="000E599B" w14:paraId="6AD51194" w14:textId="63127959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9836BE">
        <w:rPr>
          <w:sz w:val="22"/>
          <w:szCs w:val="22"/>
        </w:rPr>
        <w:t xml:space="preserve">Právo na </w:t>
      </w:r>
      <w:r w:rsidRPr="00CD14AF" w:rsidR="009836BE">
        <w:rPr>
          <w:sz w:val="22"/>
          <w:szCs w:val="22"/>
        </w:rPr>
        <w:t>odstranění vady díla, zjištěné po předání díla</w:t>
      </w:r>
      <w:r w:rsidR="009836BE">
        <w:rPr>
          <w:sz w:val="22"/>
          <w:szCs w:val="22"/>
        </w:rPr>
        <w:t>, Objednatel u Z</w:t>
      </w:r>
      <w:r w:rsidRPr="00CD14AF" w:rsidR="009836BE">
        <w:rPr>
          <w:sz w:val="22"/>
          <w:szCs w:val="22"/>
        </w:rPr>
        <w:t xml:space="preserve">hotovitele uplatní v záruční době písemnou formou. Zhotovitel bez zbytečného odkladu, nejpozději ve lhůtě do tří pracovních dní od </w:t>
      </w:r>
      <w:r w:rsidR="009836BE">
        <w:rPr>
          <w:sz w:val="22"/>
          <w:szCs w:val="22"/>
        </w:rPr>
        <w:t>doručení reklamace, projedná s O</w:t>
      </w:r>
      <w:r w:rsidRPr="00CD14AF" w:rsidR="009836BE">
        <w:rPr>
          <w:sz w:val="22"/>
          <w:szCs w:val="22"/>
        </w:rPr>
        <w:t>bjednatelem reklamovanou vadu a způsob je</w:t>
      </w:r>
      <w:r w:rsidR="009836BE">
        <w:rPr>
          <w:sz w:val="22"/>
          <w:szCs w:val="22"/>
        </w:rPr>
        <w:t>jího odstranění. Neodstraní-li Z</w:t>
      </w:r>
      <w:r w:rsidRPr="00CD14AF" w:rsidR="009836BE">
        <w:rPr>
          <w:sz w:val="22"/>
          <w:szCs w:val="22"/>
        </w:rPr>
        <w:t xml:space="preserve">hotovitel vady díla v přiměřené lhůtě, tj. nejpozději do </w:t>
      </w:r>
      <w:r w:rsidR="001651B2">
        <w:rPr>
          <w:sz w:val="22"/>
          <w:szCs w:val="22"/>
        </w:rPr>
        <w:t>30</w:t>
      </w:r>
      <w:r w:rsidRPr="00CD14AF" w:rsidR="009836BE">
        <w:rPr>
          <w:sz w:val="22"/>
          <w:szCs w:val="22"/>
        </w:rPr>
        <w:t xml:space="preserve"> kalend</w:t>
      </w:r>
      <w:r w:rsidR="009836BE">
        <w:rPr>
          <w:sz w:val="22"/>
          <w:szCs w:val="22"/>
        </w:rPr>
        <w:t>ářních dní od jejich reklamace Objednatelem, může O</w:t>
      </w:r>
      <w:r w:rsidRPr="00CD14AF" w:rsidR="009836BE">
        <w:rPr>
          <w:sz w:val="22"/>
          <w:szCs w:val="22"/>
        </w:rPr>
        <w:t xml:space="preserve">bjednatel požadovat </w:t>
      </w:r>
    </w:p>
    <w:p w:rsidR="009836BE" w:rsidP="009836BE" w:rsidRDefault="009836BE" w14:paraId="0B104F35" w14:textId="77777777">
      <w:pPr>
        <w:widowControl w:val="false"/>
        <w:suppressAutoHyphens w:val="false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CD14AF">
        <w:rPr>
          <w:sz w:val="22"/>
          <w:szCs w:val="22"/>
        </w:rPr>
        <w:t>přiměřenou slevu z ceny díla,</w:t>
      </w:r>
      <w:r>
        <w:rPr>
          <w:sz w:val="22"/>
          <w:szCs w:val="22"/>
        </w:rPr>
        <w:t xml:space="preserve"> nebo </w:t>
      </w:r>
    </w:p>
    <w:p w:rsidR="009836BE" w:rsidP="009836BE" w:rsidRDefault="009836BE" w14:paraId="0BBB6239" w14:textId="77777777">
      <w:pPr>
        <w:widowControl w:val="false"/>
        <w:suppressAutoHyphens w:val="false"/>
        <w:spacing w:before="120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 xml:space="preserve">provést úpravu či změnu díla, které budou potřebné k odstranění reklamovaných vad, a to sám nebo prostřednictvím jiné osoby na náklady zhotovitele, které mu budou přeúčtovány a tyto je </w:t>
      </w:r>
      <w:r>
        <w:rPr>
          <w:sz w:val="22"/>
          <w:szCs w:val="22"/>
        </w:rPr>
        <w:lastRenderedPageBreak/>
        <w:t>povinen zhotovitel zaplatit. Objednatel s tímto možným postupem výslovně souhlasí a nebude si činit žádné nároky či požadavky vůči objednateli vyplývající z práv duševního vlastnictví, jako např. udělení souhlasu autora se změnou díla, poskytnutí úhrady za udělení souhlasu se změnou díla apod.); čl. X platí v této souvislosti obdobně.</w:t>
      </w:r>
    </w:p>
    <w:p w:rsidRPr="00CD14AF" w:rsidR="009836BE" w:rsidP="009836BE" w:rsidRDefault="009836BE" w14:paraId="2EB3E080" w14:textId="77777777">
      <w:pPr>
        <w:widowControl w:val="false"/>
        <w:suppressAutoHyphens w:val="false"/>
        <w:spacing w:before="120"/>
        <w:ind w:left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Postupem podle písm. a) a b) není </w:t>
      </w:r>
      <w:r w:rsidRPr="00CD14AF">
        <w:rPr>
          <w:sz w:val="22"/>
          <w:szCs w:val="22"/>
        </w:rPr>
        <w:t xml:space="preserve">dotčen nárok </w:t>
      </w:r>
      <w:r>
        <w:rPr>
          <w:sz w:val="22"/>
          <w:szCs w:val="22"/>
        </w:rPr>
        <w:t xml:space="preserve">objednatele </w:t>
      </w:r>
      <w:r w:rsidRPr="00CD14AF">
        <w:rPr>
          <w:sz w:val="22"/>
          <w:szCs w:val="22"/>
        </w:rPr>
        <w:t>na odst</w:t>
      </w:r>
      <w:r>
        <w:rPr>
          <w:sz w:val="22"/>
          <w:szCs w:val="22"/>
        </w:rPr>
        <w:t>ranění reklamované vady ani nárok Objednatele uplatnit vůči Z</w:t>
      </w:r>
      <w:r w:rsidRPr="00CD14AF">
        <w:rPr>
          <w:sz w:val="22"/>
          <w:szCs w:val="22"/>
        </w:rPr>
        <w:t>hotoviteli smluvní pokutu</w:t>
      </w:r>
      <w:r>
        <w:rPr>
          <w:sz w:val="22"/>
          <w:szCs w:val="22"/>
        </w:rPr>
        <w:t>.</w:t>
      </w:r>
    </w:p>
    <w:p w:rsidRPr="009836BE" w:rsidR="000E599B" w:rsidP="006668BF" w:rsidRDefault="001D5FF2" w14:paraId="68C57EEA" w14:textId="32DD3207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9836BE">
        <w:rPr>
          <w:sz w:val="22"/>
          <w:szCs w:val="22"/>
        </w:rPr>
        <w:t>Práva a povinnosti ze Z</w:t>
      </w:r>
      <w:r w:rsidRPr="009836BE" w:rsidR="000E599B">
        <w:rPr>
          <w:sz w:val="22"/>
          <w:szCs w:val="22"/>
        </w:rPr>
        <w:t>hotovitelem poskytnuté záruky na předané části díla nezanikají ani odstoupením kterékoli ze smluvních stran od smlouvy.</w:t>
      </w:r>
    </w:p>
    <w:p w:rsidRPr="00CD14AF" w:rsidR="000E599B" w:rsidP="00E478F6" w:rsidRDefault="001D5FF2" w14:paraId="7BA2D509" w14:textId="46352D5D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O reklamačním řízení budou O</w:t>
      </w:r>
      <w:r w:rsidRPr="00CD14AF" w:rsidR="000E599B">
        <w:rPr>
          <w:sz w:val="22"/>
          <w:szCs w:val="22"/>
        </w:rPr>
        <w:t xml:space="preserve">bjednatelem pořizovány písemné zápisy ve dvojím vyhotovení, z nichž jeden stejnopis obdrží každá ze smluvních stran. </w:t>
      </w:r>
    </w:p>
    <w:p w:rsidR="00791AED" w:rsidP="00E478F6" w:rsidRDefault="000E599B" w14:paraId="30D3A80A" w14:textId="30C61CFB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</w:rPr>
      </w:pPr>
      <w:r w:rsidRPr="00CD14AF">
        <w:rPr>
          <w:sz w:val="22"/>
          <w:szCs w:val="22"/>
        </w:rPr>
        <w:t>Zhotovitel neodpovídá za vady díla, jestliže tyto vady byly způsobeny předáním nevhodných nebo neúplných p</w:t>
      </w:r>
      <w:r w:rsidR="001D5FF2">
        <w:rPr>
          <w:sz w:val="22"/>
          <w:szCs w:val="22"/>
        </w:rPr>
        <w:t>odkladů a pokynů v případě, že Zhotovitel na ně O</w:t>
      </w:r>
      <w:r w:rsidRPr="00CD14AF">
        <w:rPr>
          <w:sz w:val="22"/>
          <w:szCs w:val="22"/>
        </w:rPr>
        <w:t>bjednatele upozornil a objednatel na jejich použití nebo provedení písemně trval.</w:t>
      </w:r>
    </w:p>
    <w:p w:rsidRPr="00A617A7" w:rsidR="003968AD" w:rsidP="00037907" w:rsidRDefault="003968AD" w14:paraId="531ADF88" w14:textId="66BB3EF8">
      <w:pPr>
        <w:widowControl w:val="false"/>
        <w:suppressAutoHyphens w:val="false"/>
        <w:spacing w:before="120"/>
        <w:ind w:left="567"/>
        <w:jc w:val="both"/>
        <w:outlineLvl w:val="1"/>
        <w:rPr>
          <w:sz w:val="22"/>
          <w:szCs w:val="22"/>
        </w:rPr>
      </w:pPr>
    </w:p>
    <w:p w:rsidRPr="00CD14AF" w:rsidR="000E599B" w:rsidP="00C969CD" w:rsidRDefault="008C5E10" w14:paraId="42E26585" w14:textId="0A96B7EE">
      <w:pPr>
        <w:pStyle w:val="nadpis11"/>
        <w:rPr>
          <w:rFonts w:ascii="Times New Roman" w:hAnsi="Times New Roman" w:cs="Times New Roman"/>
          <w:szCs w:val="22"/>
        </w:rPr>
      </w:pPr>
      <w:r w:rsidRPr="00CD14AF">
        <w:rPr>
          <w:rFonts w:ascii="Times New Roman" w:hAnsi="Times New Roman" w:cs="Times New Roman"/>
          <w:szCs w:val="22"/>
        </w:rPr>
        <w:t>POJIŠTĚNÍ ODPOVĚDNOSTI ZA ŠKODY</w:t>
      </w:r>
    </w:p>
    <w:p w:rsidR="000E599B" w:rsidP="00E478F6" w:rsidRDefault="000E599B" w14:paraId="025D69A6" w14:textId="44CEDC26">
      <w:pPr>
        <w:widowControl w:val="false"/>
        <w:numPr>
          <w:ilvl w:val="1"/>
          <w:numId w:val="5"/>
        </w:numPr>
        <w:tabs>
          <w:tab w:val="clear" w:pos="1008"/>
          <w:tab w:val="num" w:pos="567"/>
        </w:tabs>
        <w:suppressAutoHyphens w:val="false"/>
        <w:spacing w:before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Strana je odpovědná za vzniklou škodu, kterou způsobila druhé smluvní straně porušením povinností určených Smlouvou o dílo. </w:t>
      </w:r>
    </w:p>
    <w:p w:rsidRPr="00CD14AF" w:rsidR="001D5FF2" w:rsidP="001D5FF2" w:rsidRDefault="001D5FF2" w14:paraId="5919F30B" w14:textId="230F23EC">
      <w:pPr>
        <w:widowControl w:val="false"/>
        <w:suppressAutoHyphens w:val="false"/>
        <w:spacing w:before="120"/>
        <w:jc w:val="both"/>
        <w:outlineLvl w:val="1"/>
        <w:rPr>
          <w:sz w:val="22"/>
          <w:szCs w:val="22"/>
          <w:lang w:eastAsia="en-US"/>
        </w:rPr>
      </w:pPr>
    </w:p>
    <w:p w:rsidR="00BA594C" w:rsidP="00A02CC5" w:rsidRDefault="00BA594C" w14:paraId="54AABFF9" w14:textId="4758C459">
      <w:pPr>
        <w:pStyle w:val="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CD14AF">
        <w:rPr>
          <w:rFonts w:ascii="Times New Roman" w:hAnsi="Times New Roman" w:cs="Times New Roman"/>
          <w:color w:val="auto"/>
          <w:sz w:val="22"/>
          <w:szCs w:val="22"/>
        </w:rPr>
        <w:t xml:space="preserve">Zhotovitel je povinen sjednat pojištění: </w:t>
      </w:r>
    </w:p>
    <w:p w:rsidRPr="00CD14AF" w:rsidR="001D5FF2" w:rsidP="00A02CC5" w:rsidRDefault="001D5FF2" w14:paraId="33716931" w14:textId="77777777">
      <w:pPr>
        <w:pStyle w:val="textodsazen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:rsidRPr="00CD14AF" w:rsidR="00BA594C" w:rsidP="00BA594C" w:rsidRDefault="00BA594C" w14:paraId="359395EB" w14:textId="77777777">
      <w:pPr>
        <w:pStyle w:val="text"/>
        <w:spacing w:before="0"/>
        <w:ind w:left="705" w:hanging="705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527"/>
        <w:gridCol w:w="2921"/>
      </w:tblGrid>
      <w:tr w:rsidRPr="00CD14AF" w:rsidR="00BA594C" w:rsidTr="006668BF" w14:paraId="67CF61E9" w14:textId="77777777">
        <w:trPr>
          <w:trHeight w:val="398"/>
        </w:trPr>
        <w:tc>
          <w:tcPr>
            <w:tcW w:w="6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  <w:vAlign w:val="center"/>
          </w:tcPr>
          <w:p w:rsidRPr="00CD14AF" w:rsidR="00BA594C" w:rsidP="006668BF" w:rsidRDefault="00BA594C" w14:paraId="79EB1669" w14:textId="77777777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Druh pojištění</w:t>
            </w:r>
          </w:p>
        </w:tc>
        <w:tc>
          <w:tcPr>
            <w:tcW w:w="292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57" w:type="dxa"/>
              <w:left w:w="80" w:type="dxa"/>
              <w:bottom w:w="80" w:type="dxa"/>
              <w:right w:w="80" w:type="dxa"/>
            </w:tcMar>
            <w:vAlign w:val="center"/>
          </w:tcPr>
          <w:p w:rsidRPr="00CD14AF" w:rsidR="00BA594C" w:rsidP="006668BF" w:rsidRDefault="00BA594C" w14:paraId="4AC7A345" w14:textId="77777777">
            <w:pPr>
              <w:pStyle w:val="tabul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4AF">
              <w:rPr>
                <w:rFonts w:ascii="Times New Roman" w:hAnsi="Times New Roman" w:cs="Times New Roman"/>
                <w:sz w:val="22"/>
                <w:szCs w:val="22"/>
              </w:rPr>
              <w:t>Minimální hranice pojistného plnění</w:t>
            </w:r>
          </w:p>
        </w:tc>
      </w:tr>
      <w:tr w:rsidRPr="00CD14AF" w:rsidR="00BA594C" w:rsidTr="00A02CC5" w14:paraId="62C672E9" w14:textId="77777777">
        <w:trPr>
          <w:trHeight w:val="905" w:hRule="exact"/>
        </w:trPr>
        <w:tc>
          <w:tcPr>
            <w:tcW w:w="6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D14AF" w:rsidR="00BA594C" w:rsidP="006668BF" w:rsidRDefault="001D5FF2" w14:paraId="19EC0B4D" w14:textId="7FF144F3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CD14AF" w:rsidR="00BA594C">
              <w:rPr>
                <w:rFonts w:ascii="Times New Roman" w:hAnsi="Times New Roman"/>
                <w:sz w:val="22"/>
                <w:szCs w:val="22"/>
              </w:rPr>
              <w:t>ojištění odpovědnosti za škodu ve smyslu § 2861 a násl. Občanského zákoníku způsobenou třetí osobě při výkonu všech podnikatelských činností, které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mají být součástí plnění této s</w:t>
            </w:r>
            <w:r w:rsidRPr="00CD14AF" w:rsidR="00BA594C">
              <w:rPr>
                <w:rFonts w:ascii="Times New Roman" w:hAnsi="Times New Roman"/>
                <w:sz w:val="22"/>
                <w:szCs w:val="22"/>
              </w:rPr>
              <w:t>mlouvy o dílo</w:t>
            </w:r>
          </w:p>
        </w:tc>
        <w:tc>
          <w:tcPr>
            <w:tcW w:w="292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D14AF" w:rsidR="00BA594C" w:rsidP="006668BF" w:rsidRDefault="00BA594C" w14:paraId="0F7A52C8" w14:textId="77777777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CD14AF">
              <w:rPr>
                <w:rFonts w:ascii="Times New Roman" w:hAnsi="Times New Roman"/>
                <w:sz w:val="22"/>
                <w:szCs w:val="22"/>
              </w:rPr>
              <w:t xml:space="preserve">pro každou jednu škodnou událost minimálně </w:t>
            </w:r>
            <w:r w:rsidRPr="00CD14AF">
              <w:rPr>
                <w:rFonts w:ascii="Times New Roman" w:hAnsi="Times New Roman"/>
                <w:sz w:val="22"/>
                <w:szCs w:val="22"/>
                <w:highlight w:val="green"/>
                <w:lang w:val="en-US"/>
              </w:rPr>
              <w:t>[</w:t>
            </w:r>
            <w:r w:rsidRPr="00CD14AF">
              <w:rPr>
                <w:rFonts w:ascii="Times New Roman" w:hAnsi="Times New Roman"/>
                <w:sz w:val="22"/>
                <w:szCs w:val="22"/>
                <w:highlight w:val="green"/>
              </w:rPr>
              <w:t>bude doplněno]</w:t>
            </w:r>
            <w:r w:rsidRPr="00CD14AF">
              <w:rPr>
                <w:rFonts w:ascii="Times New Roman" w:hAnsi="Times New Roman"/>
                <w:sz w:val="22"/>
                <w:szCs w:val="22"/>
              </w:rPr>
              <w:t>,- Kč</w:t>
            </w:r>
          </w:p>
        </w:tc>
      </w:tr>
    </w:tbl>
    <w:p w:rsidRPr="00CD14AF" w:rsidR="00BA594C" w:rsidP="00361333" w:rsidRDefault="00BA594C" w14:paraId="72332D95" w14:textId="77777777">
      <w:pPr>
        <w:pStyle w:val="textodsazen"/>
        <w:ind w:left="0" w:firstLine="0"/>
        <w:rPr>
          <w:sz w:val="22"/>
          <w:szCs w:val="22"/>
        </w:rPr>
      </w:pPr>
    </w:p>
    <w:p w:rsidRPr="00A617A7" w:rsidR="00A617A7" w:rsidP="00E12E89" w:rsidRDefault="001D5FF2" w14:paraId="0C60C470" w14:textId="77777777">
      <w:pPr>
        <w:pStyle w:val="textodsazen"/>
        <w:ind w:left="567" w:firstLine="0"/>
        <w:rPr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Splnění této povinnosti doloží Zhotovitel O</w:t>
      </w:r>
      <w:r w:rsidRPr="00CD14AF" w:rsidR="00BA594C">
        <w:rPr>
          <w:rFonts w:ascii="Times New Roman" w:hAnsi="Times New Roman" w:cs="Times New Roman"/>
          <w:color w:val="auto"/>
          <w:sz w:val="22"/>
          <w:szCs w:val="22"/>
        </w:rPr>
        <w:t>bjednateli ověřenou kopií pojistných smluv před podpisem smlouvy.</w:t>
      </w:r>
      <w:r w:rsidR="00A617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617A7" w:rsidR="00A617A7">
        <w:rPr>
          <w:sz w:val="22"/>
          <w:szCs w:val="22"/>
        </w:rPr>
        <w:t>Zhotovitel se zavazuje pokračovat v pojištění (nebo sjednat tzv. udržovací pojištění) a toto na výzvu objednatele doložit dle výše uvedeného rozsahu také minimálně 3 roky po ukončení zakázky. V případě změny pojistitele je zhotovitel povinen sjednat retroaktivní pojistné krytí s datem účinnosti shodným s podpisem této smlouvy.</w:t>
      </w:r>
    </w:p>
    <w:p w:rsidRPr="00CD14AF" w:rsidR="00DE0FCF" w:rsidP="001D5FF2" w:rsidRDefault="00DE0FCF" w14:paraId="30689E46" w14:textId="34346647">
      <w:pPr>
        <w:pStyle w:val="textodsazen"/>
        <w:ind w:left="567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Pr="00CD14AF" w:rsidR="002260D2" w:rsidP="00945D78" w:rsidRDefault="00945D78" w14:paraId="388CA1B2" w14:textId="77777777">
      <w:pPr>
        <w:pStyle w:val="Odstavecseseznamem"/>
        <w:widowControl w:val="false"/>
        <w:suppressAutoHyphens w:val="false"/>
        <w:spacing w:before="120"/>
        <w:ind w:left="0"/>
        <w:contextualSpacing w:val="false"/>
        <w:jc w:val="center"/>
        <w:outlineLvl w:val="1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X.</w:t>
      </w:r>
    </w:p>
    <w:p w:rsidRPr="00CD14AF" w:rsidR="002260D2" w:rsidP="00790DD0" w:rsidRDefault="002260D2" w14:paraId="06240156" w14:textId="77777777">
      <w:pPr>
        <w:widowControl w:val="false"/>
        <w:suppressAutoHyphens w:val="false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  <w:r w:rsidRPr="00CD14AF">
        <w:rPr>
          <w:b/>
          <w:caps/>
          <w:sz w:val="22"/>
          <w:szCs w:val="22"/>
          <w:lang w:eastAsia="en-US"/>
        </w:rPr>
        <w:t>práva duš</w:t>
      </w:r>
      <w:r w:rsidRPr="00CD14AF" w:rsidR="00487952">
        <w:rPr>
          <w:b/>
          <w:caps/>
          <w:sz w:val="22"/>
          <w:szCs w:val="22"/>
          <w:lang w:eastAsia="en-US"/>
        </w:rPr>
        <w:t>evního vlastnictví K</w:t>
      </w:r>
      <w:r w:rsidRPr="00CD14AF" w:rsidR="000E599B">
        <w:rPr>
          <w:b/>
          <w:caps/>
          <w:sz w:val="22"/>
          <w:szCs w:val="22"/>
          <w:lang w:eastAsia="en-US"/>
        </w:rPr>
        <w:t> </w:t>
      </w:r>
      <w:r w:rsidRPr="00CD14AF" w:rsidR="00487952">
        <w:rPr>
          <w:b/>
          <w:caps/>
          <w:sz w:val="22"/>
          <w:szCs w:val="22"/>
          <w:lang w:eastAsia="en-US"/>
        </w:rPr>
        <w:t>DOKUMENTACI</w:t>
      </w:r>
    </w:p>
    <w:p w:rsidRPr="00CD14AF" w:rsidR="000E599B" w:rsidP="00790DD0" w:rsidRDefault="000E599B" w14:paraId="2E53E149" w14:textId="77777777">
      <w:pPr>
        <w:widowControl w:val="false"/>
        <w:suppressAutoHyphens w:val="false"/>
        <w:ind w:left="288"/>
        <w:jc w:val="center"/>
        <w:outlineLvl w:val="0"/>
        <w:rPr>
          <w:b/>
          <w:caps/>
          <w:sz w:val="22"/>
          <w:szCs w:val="22"/>
          <w:lang w:eastAsia="en-US"/>
        </w:rPr>
      </w:pPr>
    </w:p>
    <w:p w:rsidRPr="00CD14AF" w:rsidR="005D1F2F" w:rsidP="0092391A" w:rsidRDefault="005D1F2F" w14:paraId="62F68B54" w14:textId="77777777">
      <w:pPr>
        <w:pStyle w:val="Odstavecseseznamem"/>
        <w:widowControl w:val="false"/>
        <w:numPr>
          <w:ilvl w:val="0"/>
          <w:numId w:val="3"/>
        </w:numPr>
        <w:suppressAutoHyphens w:val="false"/>
        <w:contextualSpacing w:val="false"/>
        <w:jc w:val="both"/>
        <w:outlineLvl w:val="1"/>
        <w:rPr>
          <w:vanish/>
          <w:sz w:val="22"/>
          <w:szCs w:val="22"/>
          <w:lang w:eastAsia="en-US"/>
        </w:rPr>
      </w:pPr>
    </w:p>
    <w:p w:rsidR="00A617A7" w:rsidP="00A617A7" w:rsidRDefault="00A617A7" w14:paraId="3C57B85F" w14:textId="77777777">
      <w:pPr>
        <w:widowControl w:val="false"/>
        <w:numPr>
          <w:ilvl w:val="1"/>
          <w:numId w:val="3"/>
        </w:numPr>
        <w:tabs>
          <w:tab w:val="clear" w:pos="720"/>
          <w:tab w:val="num" w:pos="567"/>
        </w:tabs>
        <w:suppressAutoHyphens w:val="false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5F0979">
        <w:rPr>
          <w:sz w:val="22"/>
          <w:szCs w:val="22"/>
        </w:rPr>
        <w:t>Smluvní strany se v souladu s § 61 odst. 1 autorského zákona dohodly, že součástí ceny díla je i poskytnutí licence a zhotovitel a ani jiné osoby nejsou oprávněni vůči objednateli uplatňovat žádné další nároky vyplývající z autorského zákona.</w:t>
      </w:r>
    </w:p>
    <w:p w:rsidRPr="00CD14AF" w:rsidR="00A617A7" w:rsidP="00A617A7" w:rsidRDefault="00A617A7" w14:paraId="0C48F061" w14:textId="77777777">
      <w:pPr>
        <w:widowControl w:val="false"/>
        <w:numPr>
          <w:ilvl w:val="1"/>
          <w:numId w:val="3"/>
        </w:numPr>
        <w:tabs>
          <w:tab w:val="clear" w:pos="720"/>
          <w:tab w:val="num" w:pos="567"/>
        </w:tabs>
        <w:suppressAutoHyphens w:val="false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Objednatel získává zaplacením ceny díla plné právo užívat zhotovenou d</w:t>
      </w:r>
      <w:r w:rsidRPr="00CD14AF">
        <w:rPr>
          <w:sz w:val="22"/>
          <w:szCs w:val="22"/>
          <w:lang w:eastAsia="en-US"/>
        </w:rPr>
        <w:t>okumentaci v so</w:t>
      </w:r>
      <w:r>
        <w:rPr>
          <w:sz w:val="22"/>
          <w:szCs w:val="22"/>
          <w:lang w:eastAsia="en-US"/>
        </w:rPr>
        <w:t>uladu s účely vyplývajícími ze s</w:t>
      </w:r>
      <w:r w:rsidRPr="00CD14AF">
        <w:rPr>
          <w:sz w:val="22"/>
          <w:szCs w:val="22"/>
          <w:lang w:eastAsia="en-US"/>
        </w:rPr>
        <w:t>mlouvy a v soula</w:t>
      </w:r>
      <w:r>
        <w:rPr>
          <w:sz w:val="22"/>
          <w:szCs w:val="22"/>
          <w:lang w:eastAsia="en-US"/>
        </w:rPr>
        <w:t>du s charakterem poskytovaných s</w:t>
      </w:r>
      <w:r w:rsidRPr="00CD14AF">
        <w:rPr>
          <w:sz w:val="22"/>
          <w:szCs w:val="22"/>
          <w:lang w:eastAsia="en-US"/>
        </w:rPr>
        <w:t>lužeb</w:t>
      </w:r>
      <w:r>
        <w:rPr>
          <w:sz w:val="22"/>
          <w:szCs w:val="22"/>
          <w:lang w:eastAsia="en-US"/>
        </w:rPr>
        <w:t>, a to bez jakýchkoliv omezení právy duševního vlastnictví zhotovitele či třetích osob, které zhotovitel k provedení díla sjednal</w:t>
      </w:r>
      <w:r w:rsidRPr="00CD14AF">
        <w:rPr>
          <w:sz w:val="22"/>
          <w:szCs w:val="22"/>
          <w:lang w:eastAsia="en-US"/>
        </w:rPr>
        <w:t>. Objednatel je v tomto o</w:t>
      </w:r>
      <w:r>
        <w:rPr>
          <w:sz w:val="22"/>
          <w:szCs w:val="22"/>
          <w:lang w:eastAsia="en-US"/>
        </w:rPr>
        <w:t xml:space="preserve">hledu také oprávněn neomezeně poskytnout </w:t>
      </w:r>
      <w:r>
        <w:rPr>
          <w:sz w:val="22"/>
          <w:szCs w:val="22"/>
          <w:lang w:eastAsia="en-US"/>
        </w:rPr>
        <w:lastRenderedPageBreak/>
        <w:t>d</w:t>
      </w:r>
      <w:r w:rsidRPr="00CD14AF">
        <w:rPr>
          <w:sz w:val="22"/>
          <w:szCs w:val="22"/>
          <w:lang w:eastAsia="en-US"/>
        </w:rPr>
        <w:t>oku</w:t>
      </w:r>
      <w:r>
        <w:rPr>
          <w:sz w:val="22"/>
          <w:szCs w:val="22"/>
          <w:lang w:eastAsia="en-US"/>
        </w:rPr>
        <w:t>mentaci třetím osobám či na ně d</w:t>
      </w:r>
      <w:r w:rsidRPr="00CD14AF">
        <w:rPr>
          <w:sz w:val="22"/>
          <w:szCs w:val="22"/>
          <w:lang w:eastAsia="en-US"/>
        </w:rPr>
        <w:t>okumentaci převést spolu se všemi právy duševního vlastnictví, která Objednateli budou náležet. Objednatel je tak oprávněn postoupit na třetí osobu veškeré licence, převést právo vlastnické k hmotným podkladům a poskytnout veškeré nezbytné souhlasy ve smyslu právních předpisů, které Zhotovitel</w:t>
      </w:r>
      <w:r>
        <w:rPr>
          <w:sz w:val="22"/>
          <w:szCs w:val="22"/>
          <w:lang w:eastAsia="en-US"/>
        </w:rPr>
        <w:t xml:space="preserve"> s</w:t>
      </w:r>
      <w:r w:rsidRPr="00CD14AF">
        <w:rPr>
          <w:sz w:val="22"/>
          <w:szCs w:val="22"/>
          <w:lang w:eastAsia="en-US"/>
        </w:rPr>
        <w:t>mlouvou uděl</w:t>
      </w:r>
      <w:r>
        <w:rPr>
          <w:sz w:val="22"/>
          <w:szCs w:val="22"/>
          <w:lang w:eastAsia="en-US"/>
        </w:rPr>
        <w:t>il Objednateli v souvislosti s d</w:t>
      </w:r>
      <w:r w:rsidRPr="00CD14AF">
        <w:rPr>
          <w:sz w:val="22"/>
          <w:szCs w:val="22"/>
          <w:lang w:eastAsia="en-US"/>
        </w:rPr>
        <w:t>okumentací, aniž by se k tomu vyžadovalo další svolení či vyjádření Zhotovitele</w:t>
      </w:r>
      <w:r>
        <w:rPr>
          <w:sz w:val="22"/>
          <w:szCs w:val="22"/>
          <w:lang w:eastAsia="en-US"/>
        </w:rPr>
        <w:t>, a zhotovitel nemůže požadovat od objednatele žádné další úhrady či poplatky</w:t>
      </w:r>
      <w:r w:rsidRPr="00CD14AF">
        <w:rPr>
          <w:sz w:val="22"/>
          <w:szCs w:val="22"/>
          <w:lang w:eastAsia="en-US"/>
        </w:rPr>
        <w:t>.</w:t>
      </w:r>
    </w:p>
    <w:p w:rsidRPr="00E12E89" w:rsidR="00D0324C" w:rsidP="00E12E89" w:rsidRDefault="00A617A7" w14:paraId="5E88F5CC" w14:textId="08338F34">
      <w:pPr>
        <w:widowControl w:val="false"/>
        <w:numPr>
          <w:ilvl w:val="1"/>
          <w:numId w:val="3"/>
        </w:numPr>
        <w:tabs>
          <w:tab w:val="clear" w:pos="720"/>
          <w:tab w:val="num" w:pos="567"/>
        </w:tabs>
        <w:suppressAutoHyphens w:val="false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E12E89">
        <w:rPr>
          <w:sz w:val="22"/>
          <w:szCs w:val="22"/>
          <w:lang w:eastAsia="en-US"/>
        </w:rPr>
        <w:t xml:space="preserve">Zhotovitel uzavřením Smlouvy opravňuje Objednatele a uděluje mu veškeré nezbytné souhlasy (licence) ke všem formám užití dokumentace a veškerých jiných předmětů práv duševního vlastnictví, které Objednatel potřebuje k řádnému užívání. Objednatel je zejména oprávněn k nezbytnému rozmnožování dokumentace,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jsou uděleny jak ve vztahu k území České republiky, tak k zahraničí), jsou uděleny na celou dobu trvání předmětných práv duševního vlastnictví a nelze je jednostranně vypovědět. Zhotovitel tedy zejména není oprávněn vypovědět </w:t>
      </w:r>
      <w:bookmarkStart w:name="_DV_C106" w:id="3"/>
      <w:r w:rsidRPr="00E12E89">
        <w:rPr>
          <w:sz w:val="22"/>
          <w:szCs w:val="22"/>
          <w:lang w:eastAsia="en-US"/>
        </w:rPr>
        <w:t>či jinak jednostranně zamezit možnosti</w:t>
      </w:r>
      <w:bookmarkStart w:name="_DV_C107" w:id="4"/>
      <w:bookmarkStart w:name="_DV_X95" w:id="5"/>
      <w:bookmarkEnd w:id="3"/>
      <w:r w:rsidRPr="00E12E89">
        <w:rPr>
          <w:sz w:val="22"/>
          <w:szCs w:val="22"/>
          <w:lang w:eastAsia="en-US"/>
        </w:rPr>
        <w:t xml:space="preserve"> užívání dokumentace ani jakýchkoliv jiných předmětů práv duševního vlastnictví, které na základě smlouvy poskytl Objednateli.</w:t>
      </w:r>
      <w:bookmarkEnd w:id="4"/>
      <w:bookmarkEnd w:id="5"/>
    </w:p>
    <w:p w:rsidRPr="00646434" w:rsidR="00A617A7" w:rsidP="00A617A7" w:rsidRDefault="00A617A7" w14:paraId="0BA34E97" w14:textId="4AE21694">
      <w:pPr>
        <w:widowControl w:val="false"/>
        <w:suppressAutoHyphens w:val="false"/>
        <w:spacing w:before="240"/>
        <w:ind w:left="567" w:hanging="567"/>
        <w:jc w:val="both"/>
        <w:outlineLvl w:val="1"/>
        <w:rPr>
          <w:sz w:val="22"/>
          <w:szCs w:val="22"/>
        </w:rPr>
      </w:pPr>
      <w:r w:rsidRPr="00646434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</w:r>
      <w:r w:rsidRPr="00646434">
        <w:rPr>
          <w:sz w:val="22"/>
          <w:szCs w:val="22"/>
        </w:rPr>
        <w:t>K zajištění povinností uvedených v</w:t>
      </w:r>
      <w:r>
        <w:rPr>
          <w:sz w:val="22"/>
          <w:szCs w:val="22"/>
        </w:rPr>
        <w:t xml:space="preserve"> předchozích odstavcích </w:t>
      </w:r>
      <w:r w:rsidRPr="00646434">
        <w:rPr>
          <w:sz w:val="22"/>
          <w:szCs w:val="22"/>
        </w:rPr>
        <w:t xml:space="preserve">je zhotovitel povinen </w:t>
      </w:r>
      <w:r>
        <w:rPr>
          <w:sz w:val="22"/>
          <w:szCs w:val="22"/>
        </w:rPr>
        <w:t xml:space="preserve">před předáním díla objednateli </w:t>
      </w:r>
      <w:r w:rsidRPr="00646434">
        <w:rPr>
          <w:sz w:val="22"/>
          <w:szCs w:val="22"/>
        </w:rPr>
        <w:t xml:space="preserve">vypořádat </w:t>
      </w:r>
      <w:r>
        <w:rPr>
          <w:sz w:val="22"/>
          <w:szCs w:val="22"/>
        </w:rPr>
        <w:t xml:space="preserve">se všemi dalšími osobami podílejícími se na zhotovení díla </w:t>
      </w:r>
      <w:r w:rsidRPr="00646434">
        <w:rPr>
          <w:sz w:val="22"/>
          <w:szCs w:val="22"/>
        </w:rPr>
        <w:t>k veškerým předmětům ochrany autorského zákona</w:t>
      </w:r>
      <w:r>
        <w:rPr>
          <w:sz w:val="22"/>
          <w:szCs w:val="22"/>
        </w:rPr>
        <w:t xml:space="preserve"> či jiného duševního vlastnictví</w:t>
      </w:r>
      <w:r w:rsidRPr="00646434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646434">
        <w:rPr>
          <w:sz w:val="22"/>
          <w:szCs w:val="22"/>
        </w:rPr>
        <w:t xml:space="preserve"> budou tvořit předmět díla a budou předáván</w:t>
      </w:r>
      <w:r>
        <w:rPr>
          <w:sz w:val="22"/>
          <w:szCs w:val="22"/>
        </w:rPr>
        <w:t>a</w:t>
      </w:r>
      <w:r w:rsidRPr="00646434">
        <w:rPr>
          <w:sz w:val="22"/>
          <w:szCs w:val="22"/>
        </w:rPr>
        <w:t xml:space="preserve"> objednateli</w:t>
      </w:r>
      <w:r>
        <w:rPr>
          <w:sz w:val="22"/>
          <w:szCs w:val="22"/>
        </w:rPr>
        <w:t xml:space="preserve">, a to tak, že zhotovitel </w:t>
      </w:r>
      <w:r w:rsidRPr="00646434">
        <w:rPr>
          <w:sz w:val="22"/>
          <w:szCs w:val="22"/>
        </w:rPr>
        <w:t xml:space="preserve">se stane vykonavatelem </w:t>
      </w:r>
      <w:r>
        <w:rPr>
          <w:sz w:val="22"/>
          <w:szCs w:val="22"/>
        </w:rPr>
        <w:t xml:space="preserve">těchto </w:t>
      </w:r>
      <w:r w:rsidRPr="00646434">
        <w:rPr>
          <w:sz w:val="22"/>
          <w:szCs w:val="22"/>
        </w:rPr>
        <w:t xml:space="preserve">majetkových práv autorských </w:t>
      </w:r>
      <w:r>
        <w:rPr>
          <w:sz w:val="22"/>
          <w:szCs w:val="22"/>
        </w:rPr>
        <w:t xml:space="preserve">či práv duševního vlastnictví </w:t>
      </w:r>
      <w:r w:rsidRPr="00646434">
        <w:rPr>
          <w:sz w:val="22"/>
          <w:szCs w:val="22"/>
        </w:rPr>
        <w:t>k</w:t>
      </w:r>
      <w:r>
        <w:rPr>
          <w:sz w:val="22"/>
          <w:szCs w:val="22"/>
        </w:rPr>
        <w:t xml:space="preserve"> dílu </w:t>
      </w:r>
      <w:r w:rsidRPr="00646434">
        <w:rPr>
          <w:sz w:val="22"/>
          <w:szCs w:val="22"/>
        </w:rPr>
        <w:t>s právem postoupení práva</w:t>
      </w:r>
      <w:r>
        <w:rPr>
          <w:sz w:val="22"/>
          <w:szCs w:val="22"/>
        </w:rPr>
        <w:t xml:space="preserve"> na objednatele</w:t>
      </w:r>
      <w:r w:rsidRPr="00646434">
        <w:rPr>
          <w:sz w:val="22"/>
          <w:szCs w:val="22"/>
        </w:rPr>
        <w:t>. Splnění uvedených povinností zhotovitel prokáže a doloží kdykoliv na výzvu objednatele.</w:t>
      </w:r>
    </w:p>
    <w:p w:rsidRPr="00CD14AF" w:rsidR="00A646B4" w:rsidP="00487952" w:rsidRDefault="00A646B4" w14:paraId="6E5E5B24" w14:textId="77777777">
      <w:pPr>
        <w:widowControl w:val="false"/>
        <w:suppressAutoHyphens w:val="false"/>
        <w:ind w:left="720"/>
        <w:jc w:val="both"/>
        <w:outlineLvl w:val="1"/>
        <w:rPr>
          <w:sz w:val="22"/>
          <w:szCs w:val="22"/>
          <w:lang w:eastAsia="en-US"/>
        </w:rPr>
      </w:pPr>
    </w:p>
    <w:p w:rsidRPr="00CD14AF" w:rsidR="005A07B3" w:rsidP="0092391A" w:rsidRDefault="005A07B3" w14:paraId="34DB6B5D" w14:textId="77777777">
      <w:pPr>
        <w:pStyle w:val="Odstavecseseznamem"/>
        <w:numPr>
          <w:ilvl w:val="0"/>
          <w:numId w:val="4"/>
        </w:numPr>
        <w:jc w:val="center"/>
        <w:rPr>
          <w:sz w:val="22"/>
          <w:szCs w:val="22"/>
        </w:rPr>
      </w:pPr>
    </w:p>
    <w:p w:rsidRPr="00CD14AF" w:rsidR="00881A03" w:rsidP="00881A03" w:rsidRDefault="000A263E" w14:paraId="60B2AF37" w14:textId="77777777">
      <w:pPr>
        <w:widowControl w:val="false"/>
        <w:ind w:left="288"/>
        <w:jc w:val="center"/>
        <w:rPr>
          <w:b/>
          <w:bCs/>
          <w:color w:val="000000"/>
          <w:sz w:val="22"/>
          <w:szCs w:val="22"/>
        </w:rPr>
      </w:pPr>
      <w:r w:rsidRPr="00CD14AF">
        <w:rPr>
          <w:b/>
          <w:bCs/>
          <w:color w:val="000000"/>
          <w:sz w:val="22"/>
          <w:szCs w:val="22"/>
        </w:rPr>
        <w:t>ODSTOUPENÍ OD SMLOUVY</w:t>
      </w:r>
    </w:p>
    <w:p w:rsidRPr="00CD14AF" w:rsidR="00881A03" w:rsidP="00E478F6" w:rsidRDefault="00881A03" w14:paraId="41F8C86B" w14:textId="77777777">
      <w:pPr>
        <w:widowControl w:val="false"/>
        <w:numPr>
          <w:ilvl w:val="1"/>
          <w:numId w:val="4"/>
        </w:numPr>
        <w:tabs>
          <w:tab w:val="clear" w:pos="720"/>
          <w:tab w:val="num" w:pos="360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Objednatel je oprávněn od této Smlouvy odstoupit v případě podstatného porušení této Smlouvy. Smluvní strany se dohodly, že podstatným porušením této smlouvy se rozumí zejména: </w:t>
      </w:r>
    </w:p>
    <w:p w:rsidRPr="00CD14AF" w:rsidR="00881A03" w:rsidP="008906A4" w:rsidRDefault="00FE0414" w14:paraId="002D78E2" w14:textId="734E61CB">
      <w:pPr>
        <w:pStyle w:val="Odstavecseseznamem"/>
        <w:widowControl w:val="false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jestliže se Z</w:t>
      </w:r>
      <w:r w:rsidRPr="00CD14AF" w:rsidR="00881A03">
        <w:rPr>
          <w:sz w:val="22"/>
          <w:szCs w:val="22"/>
          <w:lang w:eastAsia="en-US"/>
        </w:rPr>
        <w:t xml:space="preserve">hotovitel dostane do prodlení s prováděním dodávky díla, ať již jako celku či jeho jednotlivých částí, ve vztahu k termínům provádění díla dle článku IV. této smlouvy, které bude delší než </w:t>
      </w:r>
      <w:r w:rsidRPr="00CD14AF" w:rsidR="00BC6898">
        <w:rPr>
          <w:sz w:val="22"/>
          <w:szCs w:val="22"/>
          <w:lang w:eastAsia="en-US"/>
        </w:rPr>
        <w:t>15</w:t>
      </w:r>
      <w:r w:rsidRPr="00CD14AF" w:rsidR="00881A03">
        <w:rPr>
          <w:sz w:val="22"/>
          <w:szCs w:val="22"/>
          <w:lang w:eastAsia="en-US"/>
        </w:rPr>
        <w:t xml:space="preserve"> kalendářních dní;</w:t>
      </w:r>
    </w:p>
    <w:p w:rsidRPr="00CD14AF" w:rsidR="00A617A7" w:rsidP="00A617A7" w:rsidRDefault="00881A03" w14:paraId="0A778343" w14:textId="77777777">
      <w:pPr>
        <w:pStyle w:val="Odstavecseseznamem"/>
        <w:widowControl w:val="false"/>
        <w:numPr>
          <w:ilvl w:val="0"/>
          <w:numId w:val="9"/>
        </w:numPr>
        <w:spacing w:before="120" w:after="120"/>
        <w:ind w:left="993" w:hanging="426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dílo je prováděno v rozporu s</w:t>
      </w:r>
      <w:r w:rsidR="00FE0414">
        <w:rPr>
          <w:sz w:val="22"/>
          <w:szCs w:val="22"/>
          <w:lang w:eastAsia="en-US"/>
        </w:rPr>
        <w:t> touto s</w:t>
      </w:r>
      <w:r w:rsidR="00A617A7">
        <w:rPr>
          <w:sz w:val="22"/>
          <w:szCs w:val="22"/>
          <w:lang w:eastAsia="en-US"/>
        </w:rPr>
        <w:t>mlouvou a zhotovitel nezjednal nápravu ani po předchozí písemné výzvě objednatele v určené přiměřené lhůtě</w:t>
      </w:r>
      <w:r w:rsidRPr="00CD14AF" w:rsidR="00A617A7">
        <w:rPr>
          <w:sz w:val="22"/>
          <w:szCs w:val="22"/>
          <w:lang w:eastAsia="en-US"/>
        </w:rPr>
        <w:t>.</w:t>
      </w:r>
    </w:p>
    <w:p w:rsidR="0038363A" w:rsidP="00A617A7" w:rsidRDefault="0038363A" w14:paraId="6B831891" w14:textId="4743696D">
      <w:pPr>
        <w:pStyle w:val="Odstavecseseznamem"/>
        <w:widowControl w:val="false"/>
        <w:spacing w:before="120" w:after="120"/>
        <w:ind w:left="993"/>
        <w:jc w:val="both"/>
        <w:outlineLvl w:val="1"/>
        <w:rPr>
          <w:sz w:val="22"/>
          <w:szCs w:val="22"/>
          <w:lang w:eastAsia="en-US"/>
        </w:rPr>
      </w:pPr>
    </w:p>
    <w:p w:rsidRPr="00CD14AF" w:rsidR="00E12E89" w:rsidP="00A617A7" w:rsidRDefault="00E12E89" w14:paraId="0030527E" w14:textId="77777777">
      <w:pPr>
        <w:pStyle w:val="Odstavecseseznamem"/>
        <w:widowControl w:val="false"/>
        <w:spacing w:before="120" w:after="120"/>
        <w:ind w:left="993"/>
        <w:jc w:val="both"/>
        <w:outlineLvl w:val="1"/>
        <w:rPr>
          <w:sz w:val="22"/>
          <w:szCs w:val="22"/>
          <w:lang w:eastAsia="en-US"/>
        </w:rPr>
      </w:pPr>
    </w:p>
    <w:p w:rsidRPr="00CD14AF" w:rsidR="00881A03" w:rsidP="00E478F6" w:rsidRDefault="00C85713" w14:paraId="1F5261CC" w14:textId="23B0D68F">
      <w:pPr>
        <w:widowControl w:val="false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Zhotovitel </w:t>
      </w:r>
      <w:r w:rsidR="00FE0414">
        <w:rPr>
          <w:sz w:val="22"/>
          <w:szCs w:val="22"/>
          <w:lang w:eastAsia="en-US"/>
        </w:rPr>
        <w:t>je oprávněn od této s</w:t>
      </w:r>
      <w:r w:rsidRPr="00CD14AF" w:rsidR="00881A03">
        <w:rPr>
          <w:sz w:val="22"/>
          <w:szCs w:val="22"/>
          <w:lang w:eastAsia="en-US"/>
        </w:rPr>
        <w:t xml:space="preserve">mlouvy odstoupit, pokud je Objednatel v prodlení s plněním splatných závazků </w:t>
      </w:r>
      <w:r w:rsidR="00FE0414">
        <w:rPr>
          <w:sz w:val="22"/>
          <w:szCs w:val="22"/>
          <w:lang w:eastAsia="en-US"/>
        </w:rPr>
        <w:t>podle této s</w:t>
      </w:r>
      <w:r w:rsidRPr="00CD14AF" w:rsidR="00BC6898">
        <w:rPr>
          <w:sz w:val="22"/>
          <w:szCs w:val="22"/>
          <w:lang w:eastAsia="en-US"/>
        </w:rPr>
        <w:t>mlouvy delším než 30</w:t>
      </w:r>
      <w:r w:rsidRPr="00CD14AF" w:rsidR="00881A03">
        <w:rPr>
          <w:sz w:val="22"/>
          <w:szCs w:val="22"/>
          <w:lang w:eastAsia="en-US"/>
        </w:rPr>
        <w:t xml:space="preserve"> dní po dni splatnosti příslušné faktury. </w:t>
      </w:r>
    </w:p>
    <w:p w:rsidRPr="00CD14AF" w:rsidR="00881A03" w:rsidP="00E478F6" w:rsidRDefault="00881A03" w14:paraId="367E9F5C" w14:textId="10079910">
      <w:pPr>
        <w:widowControl w:val="false"/>
        <w:numPr>
          <w:ilvl w:val="1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 xml:space="preserve">Smlouva zaniká okamžikem, kdy oznámení o </w:t>
      </w:r>
      <w:r w:rsidR="00FE0414">
        <w:rPr>
          <w:sz w:val="22"/>
          <w:szCs w:val="22"/>
          <w:lang w:eastAsia="en-US"/>
        </w:rPr>
        <w:t>odstoupení bylo doručeno druhé s</w:t>
      </w:r>
      <w:r w:rsidRPr="00CD14AF">
        <w:rPr>
          <w:sz w:val="22"/>
          <w:szCs w:val="22"/>
          <w:lang w:eastAsia="en-US"/>
        </w:rPr>
        <w:t>mluvní straně, a to s účinky k tomuto</w:t>
      </w:r>
      <w:r w:rsidR="00FE0414">
        <w:rPr>
          <w:sz w:val="22"/>
          <w:szCs w:val="22"/>
          <w:lang w:eastAsia="en-US"/>
        </w:rPr>
        <w:t xml:space="preserve"> okamžiku. Odstoupením od této s</w:t>
      </w:r>
      <w:r w:rsidRPr="00CD14AF">
        <w:rPr>
          <w:sz w:val="22"/>
          <w:szCs w:val="22"/>
          <w:lang w:eastAsia="en-US"/>
        </w:rPr>
        <w:t xml:space="preserve">mlouvy </w:t>
      </w:r>
      <w:r w:rsidR="00FE0414">
        <w:rPr>
          <w:sz w:val="22"/>
          <w:szCs w:val="22"/>
          <w:lang w:eastAsia="en-US"/>
        </w:rPr>
        <w:t>nejsou dotčena práva a závazky s</w:t>
      </w:r>
      <w:r w:rsidRPr="00CD14AF">
        <w:rPr>
          <w:sz w:val="22"/>
          <w:szCs w:val="22"/>
          <w:lang w:eastAsia="en-US"/>
        </w:rPr>
        <w:t>mluvních stran vzniklá do okamži</w:t>
      </w:r>
      <w:r w:rsidR="00FE0414">
        <w:rPr>
          <w:sz w:val="22"/>
          <w:szCs w:val="22"/>
          <w:lang w:eastAsia="en-US"/>
        </w:rPr>
        <w:t>ku účinného odstoupení od této s</w:t>
      </w:r>
      <w:r w:rsidRPr="00CD14AF">
        <w:rPr>
          <w:sz w:val="22"/>
          <w:szCs w:val="22"/>
          <w:lang w:eastAsia="en-US"/>
        </w:rPr>
        <w:t xml:space="preserve">mlouvy. </w:t>
      </w:r>
    </w:p>
    <w:p w:rsidRPr="00CD14AF" w:rsidR="00881A03" w:rsidP="008906A4" w:rsidRDefault="00881A03" w14:paraId="32B45481" w14:textId="15E07E26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bookmarkStart w:name="_Ref270060944" w:id="6"/>
      <w:r w:rsidRPr="00CD14AF">
        <w:rPr>
          <w:sz w:val="22"/>
          <w:szCs w:val="22"/>
        </w:rPr>
        <w:t xml:space="preserve">Objednatel je dále, tj. </w:t>
      </w:r>
      <w:r w:rsidR="00FE0414">
        <w:rPr>
          <w:sz w:val="22"/>
          <w:szCs w:val="22"/>
        </w:rPr>
        <w:t>nad rámec případů uvedených ve smlouvě, oprávněn odstoupit od s</w:t>
      </w:r>
      <w:r w:rsidRPr="00CD14AF">
        <w:rPr>
          <w:sz w:val="22"/>
          <w:szCs w:val="22"/>
        </w:rPr>
        <w:t>mlouvy v případech:</w:t>
      </w:r>
      <w:bookmarkEnd w:id="6"/>
    </w:p>
    <w:p w:rsidRPr="00CD14AF" w:rsidR="009B4E44" w:rsidP="00E12E89" w:rsidRDefault="00881A03" w14:paraId="4B1AA8A9" w14:textId="77777777">
      <w:pPr>
        <w:pStyle w:val="Pleading3L4"/>
        <w:numPr>
          <w:ilvl w:val="0"/>
          <w:numId w:val="0"/>
        </w:numPr>
        <w:ind w:left="567"/>
        <w:rPr>
          <w:sz w:val="22"/>
          <w:szCs w:val="22"/>
        </w:rPr>
      </w:pPr>
      <w:r w:rsidRPr="00CD14AF">
        <w:rPr>
          <w:sz w:val="22"/>
          <w:szCs w:val="22"/>
        </w:rPr>
        <w:t xml:space="preserve">kdy bude zjištěno, že (i) </w:t>
      </w:r>
      <w:r w:rsidRPr="00CD14AF" w:rsidR="002A1EFB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 úpadku, (ii) vůči </w:t>
      </w:r>
      <w:r w:rsidRPr="00CD14AF" w:rsidR="002A1EFB">
        <w:rPr>
          <w:sz w:val="22"/>
          <w:szCs w:val="22"/>
        </w:rPr>
        <w:t>Zhotoviteli</w:t>
      </w:r>
      <w:r w:rsidRPr="00CD14AF">
        <w:rPr>
          <w:sz w:val="22"/>
          <w:szCs w:val="22"/>
        </w:rPr>
        <w:t xml:space="preserve"> je vedeno insolvenční řízení, v němž zároveň (a) bylo vydáno rozhodnutí o úpadku nebo (b) insolvenční návrh byl zamítnut proto, že majetek </w:t>
      </w:r>
      <w:r w:rsidRPr="00CD14AF" w:rsidR="002A1EFB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e nepostačuje k úhradě nákladů insolvenčního řízení, nebo (c) byl </w:t>
      </w:r>
      <w:r w:rsidRPr="00CD14AF">
        <w:rPr>
          <w:sz w:val="22"/>
          <w:szCs w:val="22"/>
        </w:rPr>
        <w:lastRenderedPageBreak/>
        <w:t xml:space="preserve">konkurs zrušen proto, že majetek </w:t>
      </w:r>
      <w:r w:rsidRPr="00CD14AF" w:rsidR="002A1EFB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byl zcela nepostačující, nebo (iii) byla zavedena nucená správa </w:t>
      </w:r>
      <w:r w:rsidRPr="00CD14AF" w:rsidR="002A1EFB">
        <w:rPr>
          <w:sz w:val="22"/>
          <w:szCs w:val="22"/>
        </w:rPr>
        <w:t>zhotovitele</w:t>
      </w:r>
      <w:r w:rsidRPr="00CD14AF">
        <w:rPr>
          <w:sz w:val="22"/>
          <w:szCs w:val="22"/>
        </w:rPr>
        <w:t xml:space="preserve"> podle zvláštních právních předpisů, (iv) </w:t>
      </w:r>
      <w:r w:rsidRPr="00CD14AF" w:rsidR="002A1EFB">
        <w:rPr>
          <w:sz w:val="22"/>
          <w:szCs w:val="22"/>
        </w:rPr>
        <w:t>zhotovitel</w:t>
      </w:r>
      <w:r w:rsidRPr="00CD14AF">
        <w:rPr>
          <w:sz w:val="22"/>
          <w:szCs w:val="22"/>
        </w:rPr>
        <w:t xml:space="preserve"> je v likvidaci, a/nebo byla zahájena likvidace </w:t>
      </w:r>
      <w:r w:rsidRPr="00CD14AF" w:rsidR="002A1EFB">
        <w:rPr>
          <w:sz w:val="22"/>
          <w:szCs w:val="22"/>
        </w:rPr>
        <w:t>zhotovitele.</w:t>
      </w:r>
    </w:p>
    <w:p w:rsidRPr="00F2232C" w:rsidR="00F2232C" w:rsidP="00736663" w:rsidRDefault="00FE0414" w14:paraId="7CC77BF0" w14:textId="559E4FB4">
      <w:pPr>
        <w:pStyle w:val="Pleading3L2"/>
        <w:numPr>
          <w:ilvl w:val="1"/>
          <w:numId w:val="4"/>
        </w:numPr>
        <w:tabs>
          <w:tab w:val="clear" w:pos="720"/>
          <w:tab w:val="num" w:pos="567"/>
        </w:tabs>
        <w:ind w:left="567" w:hanging="567"/>
      </w:pPr>
      <w:r w:rsidRPr="00340487">
        <w:rPr>
          <w:sz w:val="22"/>
          <w:szCs w:val="22"/>
        </w:rPr>
        <w:t>Odstoupí-li O</w:t>
      </w:r>
      <w:r w:rsidRPr="00340487" w:rsidR="005A07B3">
        <w:rPr>
          <w:sz w:val="22"/>
          <w:szCs w:val="22"/>
        </w:rPr>
        <w:t>bjednatel od smlouvy v důsledku podstatného poruše</w:t>
      </w:r>
      <w:r w:rsidRPr="00340487">
        <w:rPr>
          <w:sz w:val="22"/>
          <w:szCs w:val="22"/>
        </w:rPr>
        <w:t>ní smlouvy Z</w:t>
      </w:r>
      <w:r w:rsidRPr="00340487" w:rsidR="005A07B3">
        <w:rPr>
          <w:sz w:val="22"/>
          <w:szCs w:val="22"/>
        </w:rPr>
        <w:t>hotovitelem, je oprávněn zadat provedení zbývajících dosud nedokončených anebo nekvalitně provedených prací třetí osobě. Pokud náklady nutné k dokončení  dokumentace třetí osobou přesahují dohodnutou smluvní cenu, uhradí rozdíl zhotovitel. Objednateli rovněž vzniká nárok na náhradu vícenákladů a ztrát vzniklých prodloužením termínu dokončení předmětu díla.</w:t>
      </w:r>
    </w:p>
    <w:p w:rsidRPr="00CD14AF" w:rsidR="00340487" w:rsidP="008906A4" w:rsidRDefault="00340487" w14:paraId="63B377A2" w14:textId="77777777">
      <w:pPr>
        <w:pStyle w:val="Zkladntext"/>
        <w:rPr>
          <w:sz w:val="22"/>
          <w:szCs w:val="22"/>
          <w:lang w:eastAsia="en-US"/>
        </w:rPr>
      </w:pPr>
    </w:p>
    <w:p w:rsidRPr="00CD14AF" w:rsidR="002260D2" w:rsidP="0092391A" w:rsidRDefault="002260D2" w14:paraId="29B95DF2" w14:textId="77777777">
      <w:pPr>
        <w:widowControl w:val="false"/>
        <w:numPr>
          <w:ilvl w:val="0"/>
          <w:numId w:val="4"/>
        </w:numPr>
        <w:suppressAutoHyphens w:val="false"/>
        <w:jc w:val="center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br/>
        <w:t>OSTATNÍ UJEDNÁNÍ</w:t>
      </w:r>
    </w:p>
    <w:p w:rsidR="00A617A7" w:rsidP="00A617A7" w:rsidRDefault="00A617A7" w14:paraId="20472978" w14:textId="7777777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Zhotovitel není oprávněn postoupit práva a povinnosti z této smlouvy na jinou osobu bez předchozího písemného souhlasu objednatele.</w:t>
      </w:r>
    </w:p>
    <w:p w:rsidRPr="00646434" w:rsidR="00A617A7" w:rsidP="00A617A7" w:rsidRDefault="00A617A7" w14:paraId="650E9F3B" w14:textId="77777777">
      <w:pPr>
        <w:pStyle w:val="Odstavecseseznamem"/>
        <w:rPr>
          <w:sz w:val="22"/>
          <w:szCs w:val="22"/>
          <w:lang w:eastAsia="en-US"/>
        </w:rPr>
      </w:pPr>
    </w:p>
    <w:p w:rsidRPr="00E12E89" w:rsidR="00A617A7" w:rsidP="00E12E89" w:rsidRDefault="00A617A7" w14:paraId="7401BAB6" w14:textId="7CE76694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false"/>
        <w:spacing w:after="0"/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</w:t>
      </w:r>
      <w:r w:rsidRPr="00BF22FD">
        <w:rPr>
          <w:color w:val="000000"/>
          <w:sz w:val="22"/>
          <w:szCs w:val="22"/>
        </w:rPr>
        <w:t xml:space="preserve">není oprávněn jednostranně započíst jakékoli svoje splatné či nesplatné pohledávky z této </w:t>
      </w:r>
      <w:r>
        <w:rPr>
          <w:color w:val="000000"/>
          <w:sz w:val="22"/>
          <w:szCs w:val="22"/>
        </w:rPr>
        <w:t>s</w:t>
      </w:r>
      <w:r w:rsidRPr="00BF22FD">
        <w:rPr>
          <w:color w:val="000000"/>
          <w:sz w:val="22"/>
          <w:szCs w:val="22"/>
        </w:rPr>
        <w:t xml:space="preserve">mlouvy </w:t>
      </w:r>
      <w:r>
        <w:rPr>
          <w:color w:val="000000"/>
          <w:sz w:val="22"/>
          <w:szCs w:val="22"/>
        </w:rPr>
        <w:t>vůči objednateli</w:t>
      </w:r>
      <w:r w:rsidRPr="00BF22FD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Objednatel </w:t>
      </w:r>
      <w:r w:rsidRPr="00BF22FD">
        <w:rPr>
          <w:sz w:val="22"/>
          <w:szCs w:val="22"/>
        </w:rPr>
        <w:t xml:space="preserve">je oprávněn započíst proti jakýmkoliv peněžitým pohledávkám </w:t>
      </w:r>
      <w:r>
        <w:rPr>
          <w:sz w:val="22"/>
          <w:szCs w:val="22"/>
        </w:rPr>
        <w:t xml:space="preserve">zhotovitele </w:t>
      </w:r>
      <w:r w:rsidRPr="00BF22FD">
        <w:rPr>
          <w:sz w:val="22"/>
          <w:szCs w:val="22"/>
        </w:rPr>
        <w:t xml:space="preserve">své peněžité </w:t>
      </w:r>
      <w:r>
        <w:rPr>
          <w:sz w:val="22"/>
          <w:szCs w:val="22"/>
        </w:rPr>
        <w:t xml:space="preserve">splatné i nesplatné </w:t>
      </w:r>
      <w:r w:rsidRPr="00BF22FD">
        <w:rPr>
          <w:sz w:val="22"/>
          <w:szCs w:val="22"/>
        </w:rPr>
        <w:t xml:space="preserve">pohledávky vzniklé </w:t>
      </w:r>
      <w:r>
        <w:rPr>
          <w:sz w:val="22"/>
          <w:szCs w:val="22"/>
        </w:rPr>
        <w:t>z této smlouvy nebo z jiného právního vztahu s objednatelem</w:t>
      </w:r>
      <w:r w:rsidRPr="00BF22FD">
        <w:rPr>
          <w:sz w:val="22"/>
          <w:szCs w:val="22"/>
        </w:rPr>
        <w:t>.</w:t>
      </w:r>
    </w:p>
    <w:p w:rsidRPr="00646434" w:rsidR="00A617A7" w:rsidP="00E12E89" w:rsidRDefault="00A617A7" w14:paraId="0164DE51" w14:textId="77777777">
      <w:pPr>
        <w:numPr>
          <w:ilvl w:val="1"/>
          <w:numId w:val="4"/>
        </w:numPr>
        <w:tabs>
          <w:tab w:val="clear" w:pos="720"/>
          <w:tab w:val="num" w:pos="567"/>
        </w:tabs>
        <w:suppressAutoHyphens w:val="false"/>
        <w:spacing w:before="120" w:after="240"/>
        <w:ind w:left="567" w:hanging="567"/>
        <w:jc w:val="both"/>
        <w:rPr>
          <w:sz w:val="22"/>
          <w:szCs w:val="24"/>
        </w:rPr>
      </w:pPr>
      <w:r w:rsidRPr="00646434">
        <w:rPr>
          <w:sz w:val="22"/>
          <w:szCs w:val="24"/>
        </w:rPr>
        <w:t>Zhotovitel je osobou povinnou spolupůsobit při výkonu finanční kontroly podle zákona č. 320/2001 Sb., o finanční kontrole, ve znění pozdějších předpisů. Zhotovitel je povinen poskytnout při výkonu finanční kontroly veškerou potřebnou součinnost a poskytnout přístup ke všem dokumentům souvisejících se zadáním a realizací díla dle této smlouvy, včetně dokumentů podléhajících ochraně podle zvláštních právních předpisů.</w:t>
      </w:r>
    </w:p>
    <w:p w:rsidRPr="00E12E89" w:rsidR="00A617A7" w:rsidP="00E12E89" w:rsidRDefault="00A617A7" w14:paraId="3FDB0AD1" w14:textId="40922E78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false"/>
        <w:spacing w:after="240"/>
        <w:ind w:left="567" w:hanging="567"/>
        <w:jc w:val="both"/>
        <w:rPr>
          <w:sz w:val="22"/>
          <w:szCs w:val="22"/>
        </w:rPr>
      </w:pPr>
      <w:r w:rsidRPr="00E12E89">
        <w:rPr>
          <w:sz w:val="22"/>
          <w:szCs w:val="22"/>
          <w:lang w:eastAsia="en-US"/>
        </w:rPr>
        <w:t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Pr="00646434" w:rsidR="00A617A7" w:rsidP="00A617A7" w:rsidRDefault="00A617A7" w14:paraId="513AC18D" w14:textId="7777777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</w:rPr>
      </w:pPr>
      <w:r w:rsidRPr="00646434">
        <w:rPr>
          <w:sz w:val="22"/>
          <w:szCs w:val="22"/>
          <w:lang w:eastAsia="en-US"/>
        </w:rPr>
        <w:t xml:space="preserve">V případě neplatnosti nebo neúčinnosti některého ustanovení této smlouvy nebudou dotčena ostatní ustanovení této smlouvy. </w:t>
      </w:r>
      <w:r w:rsidRPr="00646434">
        <w:rPr>
          <w:sz w:val="22"/>
          <w:szCs w:val="22"/>
        </w:rPr>
        <w:t>Bude-li některé ustanovení této Smlouvy shledáno neplatným nebo nevymahatelným, taková neplatnost nebo nevymahatelnost nezpůsobí neplatnost či nevymahatelnost celé Smlouvy s tím, že v takovém případě bude celá Smlouva vykládána tak, jako by neobsahovala jednotlivá neplatná nebo nevymahatelná ustanovení, a v tomto smyslu budou vykládána a vymáhána i práva Smluvních stran vyplývající z této Smlouvy. Smluvní strany se dále zavazují, že budou navzájem spolupracovat s cílem nahradit takové neplatné nebo nevymahatelné ustanovení platným a vymahatelným ustanovením, jímž bude dosaženo stejného ekonomického výsledku (v maximálním možném rozsahu v souladu s právními předpisy), jako bylo zamýšleno ustanovením, jež bylo shledáno neplatným či nevymahatelným.</w:t>
      </w:r>
    </w:p>
    <w:p w:rsidR="00A617A7" w:rsidP="00A617A7" w:rsidRDefault="00A617A7" w14:paraId="56201EF4" w14:textId="77777777">
      <w:pPr>
        <w:pStyle w:val="Odstavecseseznamem"/>
        <w:spacing w:before="240"/>
        <w:ind w:left="567"/>
        <w:jc w:val="both"/>
        <w:rPr>
          <w:sz w:val="22"/>
          <w:szCs w:val="22"/>
          <w:lang w:eastAsia="en-US"/>
        </w:rPr>
      </w:pPr>
    </w:p>
    <w:p w:rsidRPr="00CD14AF" w:rsidR="00A617A7" w:rsidP="00A617A7" w:rsidRDefault="00A617A7" w14:paraId="29506397" w14:textId="77777777">
      <w:pPr>
        <w:pStyle w:val="Odstavecseseznamem"/>
        <w:numPr>
          <w:ilvl w:val="1"/>
          <w:numId w:val="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sz w:val="22"/>
          <w:szCs w:val="22"/>
          <w:lang w:eastAsia="en-US"/>
        </w:rPr>
      </w:pPr>
      <w:r w:rsidRPr="00CD14AF">
        <w:rPr>
          <w:sz w:val="22"/>
          <w:szCs w:val="22"/>
          <w:lang w:eastAsia="en-US"/>
        </w:rPr>
        <w:t>Smluvní strany se dohodly, že v případě zániku právního vztahu založeného touto smlouvou zůstávají v platnosti a účinnosti i nadále ustanovení, z jejichž povahy vyplývá, že mají zůstat nedotčena zánikem právního vztahu založeného touto smlouvou.</w:t>
      </w:r>
      <w:r>
        <w:rPr>
          <w:sz w:val="22"/>
          <w:szCs w:val="22"/>
          <w:lang w:eastAsia="en-US"/>
        </w:rPr>
        <w:t xml:space="preserve"> </w:t>
      </w:r>
    </w:p>
    <w:p w:rsidR="00A617A7" w:rsidP="00A617A7" w:rsidRDefault="00A617A7" w14:paraId="0C094F61" w14:textId="77777777">
      <w:pPr>
        <w:widowControl w:val="false"/>
        <w:numPr>
          <w:ilvl w:val="1"/>
          <w:numId w:val="4"/>
        </w:numPr>
        <w:tabs>
          <w:tab w:val="clear" w:pos="720"/>
          <w:tab w:val="num" w:pos="567"/>
        </w:tabs>
        <w:suppressAutoHyphens w:val="false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name="_DV_M591" w:id="7"/>
      <w:bookmarkStart w:name="_DV_M604" w:id="8"/>
      <w:bookmarkStart w:name="_DV_M607" w:id="9"/>
      <w:bookmarkEnd w:id="7"/>
      <w:bookmarkEnd w:id="8"/>
      <w:bookmarkEnd w:id="9"/>
      <w:r w:rsidRPr="00CD14AF">
        <w:rPr>
          <w:sz w:val="22"/>
          <w:szCs w:val="22"/>
          <w:lang w:eastAsia="en-US"/>
        </w:rPr>
        <w:t>Tuto Smlouvu je možno měnit, doplňovat a upravovat pouze písemnými dodatky, podepsanými oběma Smluvními stranami.</w:t>
      </w:r>
    </w:p>
    <w:p w:rsidRPr="00FE0414" w:rsidR="00A617A7" w:rsidP="00A617A7" w:rsidRDefault="00A617A7" w14:paraId="5C370691" w14:textId="77777777">
      <w:pPr>
        <w:widowControl w:val="false"/>
        <w:numPr>
          <w:ilvl w:val="1"/>
          <w:numId w:val="4"/>
        </w:numPr>
        <w:tabs>
          <w:tab w:val="clear" w:pos="720"/>
          <w:tab w:val="num" w:pos="567"/>
        </w:tabs>
        <w:suppressAutoHyphens w:val="false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 xml:space="preserve">Smluvní strana, která je na základě této smlouvy ve vztahu s Městem Aš, bere vědomí a výslovně souhlasí, že Smlouva a související smluvní dokumenty včetně případných dodatků, budou </w:t>
      </w:r>
      <w:r w:rsidRPr="00FE0414">
        <w:rPr>
          <w:sz w:val="22"/>
          <w:szCs w:val="22"/>
          <w:lang w:eastAsia="en-US"/>
        </w:rPr>
        <w:lastRenderedPageBreak/>
        <w:t>uveřejněny v registru smluv v případě, že nespadají pod některou z výjimek z povinnosti uveřejnění stanovenou v zákoně o registru smluv, přičemž bere na vědomí, že uveřejnění této smlouvy nebo jejího případného dodatku v registru smluv zajistí Město Aš. Do registru smluv bude vložen elektronický obraz textového obsahu smlouvy v otevřeném a strojově čitelném formátu a rovněž metadata Smlouvy, případně další údaje, které stanoví příslušná právní úprava.</w:t>
      </w:r>
    </w:p>
    <w:p w:rsidRPr="00FE0414" w:rsidR="00A617A7" w:rsidP="00E12E89" w:rsidRDefault="00A617A7" w14:paraId="4603C9B5" w14:textId="77777777">
      <w:pPr>
        <w:widowControl w:val="false"/>
        <w:numPr>
          <w:ilvl w:val="1"/>
          <w:numId w:val="4"/>
        </w:numPr>
        <w:tabs>
          <w:tab w:val="clear" w:pos="720"/>
        </w:tabs>
        <w:suppressAutoHyphens w:val="false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>Smluvní strany prohla</w:t>
      </w:r>
      <w:bookmarkStart w:name="_GoBack" w:id="10"/>
      <w:bookmarkEnd w:id="10"/>
      <w:r w:rsidRPr="00FE0414">
        <w:rPr>
          <w:sz w:val="22"/>
          <w:szCs w:val="22"/>
          <w:lang w:eastAsia="en-US"/>
        </w:rPr>
        <w:t>šují, že skutečnosti uvedené v této smlouvě nepovažují za obchodní tajemství ve smyslu příslušných ustanovení právních předpisů a udělují svolení k jejich užití a zveřejnění bez stanovení dalších podmínek.</w:t>
      </w:r>
    </w:p>
    <w:p w:rsidR="00A617A7" w:rsidP="00E12E89" w:rsidRDefault="00A617A7" w14:paraId="1A5E0736" w14:textId="77777777">
      <w:pPr>
        <w:widowControl w:val="false"/>
        <w:numPr>
          <w:ilvl w:val="1"/>
          <w:numId w:val="4"/>
        </w:numPr>
        <w:tabs>
          <w:tab w:val="clear" w:pos="720"/>
        </w:tabs>
        <w:suppressAutoHyphens w:val="false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r w:rsidRPr="00FE0414">
        <w:rPr>
          <w:sz w:val="22"/>
          <w:szCs w:val="22"/>
          <w:lang w:eastAsia="en-US"/>
        </w:rPr>
        <w:t>V souladu s  § 41 odst. 1 zákona č. 128/2000 Sb., o obcích (obecní zřízení), ve znění pozdějších předpisů Město Aš potvrzuje, že byly splněny podmínky pro uzavření této smlouvy. Uzavření této smlouvy bylo schváleno usnesením RM/ZM č. ……….. ze dne,,,,,,,,,,,,,,</w:t>
      </w:r>
    </w:p>
    <w:p w:rsidR="00A617A7" w:rsidP="00A617A7" w:rsidRDefault="00A617A7" w14:paraId="24477005" w14:textId="77777777">
      <w:pPr>
        <w:pStyle w:val="Zkladntext"/>
        <w:suppressAutoHyphens w:val="false"/>
        <w:spacing w:after="0"/>
        <w:ind w:left="720"/>
        <w:jc w:val="both"/>
        <w:rPr>
          <w:sz w:val="22"/>
          <w:szCs w:val="22"/>
        </w:rPr>
      </w:pPr>
    </w:p>
    <w:p w:rsidRPr="00BF22FD" w:rsidR="00A617A7" w:rsidP="00E12E89" w:rsidRDefault="00A617A7" w14:paraId="63A13BA4" w14:textId="77777777">
      <w:pPr>
        <w:pStyle w:val="Zkladntext"/>
        <w:numPr>
          <w:ilvl w:val="1"/>
          <w:numId w:val="4"/>
        </w:numPr>
        <w:tabs>
          <w:tab w:val="clear" w:pos="720"/>
          <w:tab w:val="num" w:pos="567"/>
        </w:tabs>
        <w:suppressAutoHyphens w:val="false"/>
        <w:spacing w:after="0"/>
        <w:ind w:left="567" w:hanging="567"/>
        <w:jc w:val="both"/>
        <w:rPr>
          <w:sz w:val="22"/>
          <w:szCs w:val="22"/>
        </w:rPr>
      </w:pPr>
      <w:bookmarkStart w:name="_Hlk519514677" w:id="11"/>
      <w:r w:rsidRPr="00BF22FD">
        <w:rPr>
          <w:sz w:val="22"/>
          <w:szCs w:val="22"/>
        </w:rPr>
        <w:t xml:space="preserve">Veškeré spory, které by mohly vzniknout z této </w:t>
      </w:r>
      <w:r>
        <w:rPr>
          <w:sz w:val="22"/>
          <w:szCs w:val="22"/>
        </w:rPr>
        <w:t>s</w:t>
      </w:r>
      <w:r w:rsidRPr="00BF22FD">
        <w:rPr>
          <w:sz w:val="22"/>
          <w:szCs w:val="22"/>
        </w:rPr>
        <w:t xml:space="preserve">mlouvy nebo v souvislosti s ní, budou ve smyslu ustanovení § 89a zákona č. 99/1963 Sb., občanský soudní řád, v platném znění, rozhodovány věcně příslušným soudem České republiky příslušným v místě sídla </w:t>
      </w:r>
      <w:r>
        <w:rPr>
          <w:sz w:val="22"/>
          <w:szCs w:val="22"/>
        </w:rPr>
        <w:t>objednatele</w:t>
      </w:r>
      <w:r w:rsidRPr="00BF22FD">
        <w:rPr>
          <w:sz w:val="22"/>
          <w:szCs w:val="22"/>
        </w:rPr>
        <w:t>.</w:t>
      </w:r>
    </w:p>
    <w:p w:rsidR="00A617A7" w:rsidP="00A617A7" w:rsidRDefault="00A617A7" w14:paraId="51C1103A" w14:textId="77777777">
      <w:pPr>
        <w:widowControl w:val="false"/>
        <w:numPr>
          <w:ilvl w:val="1"/>
          <w:numId w:val="4"/>
        </w:numPr>
        <w:tabs>
          <w:tab w:val="clear" w:pos="720"/>
          <w:tab w:val="num" w:pos="567"/>
        </w:tabs>
        <w:suppressAutoHyphens w:val="false"/>
        <w:spacing w:before="240"/>
        <w:ind w:left="567" w:hanging="567"/>
        <w:jc w:val="both"/>
        <w:outlineLvl w:val="1"/>
        <w:rPr>
          <w:sz w:val="22"/>
          <w:szCs w:val="22"/>
          <w:lang w:eastAsia="en-US"/>
        </w:rPr>
      </w:pPr>
      <w:bookmarkStart w:name="_DV_M610" w:id="12"/>
      <w:bookmarkStart w:name="_DV_M612" w:id="13"/>
      <w:bookmarkStart w:name="_DV_M614" w:id="14"/>
      <w:bookmarkEnd w:id="11"/>
      <w:bookmarkEnd w:id="12"/>
      <w:bookmarkEnd w:id="13"/>
      <w:bookmarkEnd w:id="14"/>
      <w:r w:rsidRPr="00CD14AF">
        <w:rPr>
          <w:sz w:val="22"/>
          <w:szCs w:val="22"/>
          <w:lang w:eastAsia="en-US"/>
        </w:rPr>
        <w:t xml:space="preserve">Tato Smlouva se vyhotovuje ve </w:t>
      </w:r>
      <w:r>
        <w:rPr>
          <w:sz w:val="22"/>
          <w:szCs w:val="22"/>
          <w:lang w:eastAsia="en-US"/>
        </w:rPr>
        <w:t>dvou (2</w:t>
      </w:r>
      <w:r w:rsidRPr="00CD14AF">
        <w:rPr>
          <w:sz w:val="22"/>
          <w:szCs w:val="22"/>
          <w:lang w:eastAsia="en-US"/>
        </w:rPr>
        <w:t xml:space="preserve">) stejnopisech, z nichž </w:t>
      </w:r>
      <w:r>
        <w:rPr>
          <w:sz w:val="22"/>
          <w:szCs w:val="22"/>
          <w:lang w:eastAsia="en-US"/>
        </w:rPr>
        <w:t xml:space="preserve">každá strana obdrží po jednom. </w:t>
      </w:r>
      <w:bookmarkStart w:name="_DV_M616" w:id="15"/>
      <w:bookmarkStart w:name="_DV_M618" w:id="16"/>
      <w:bookmarkEnd w:id="15"/>
      <w:bookmarkEnd w:id="16"/>
    </w:p>
    <w:p w:rsidRPr="00FE0414" w:rsidR="00FE0414" w:rsidP="00FE0414" w:rsidRDefault="00FE0414" w14:paraId="3FC51E7A" w14:textId="77777777">
      <w:pPr>
        <w:widowControl w:val="false"/>
        <w:suppressAutoHyphens w:val="false"/>
        <w:spacing w:before="240"/>
        <w:ind w:left="567"/>
        <w:jc w:val="both"/>
        <w:outlineLvl w:val="1"/>
        <w:rPr>
          <w:sz w:val="22"/>
          <w:szCs w:val="22"/>
          <w:lang w:eastAsia="en-US"/>
        </w:rPr>
      </w:pPr>
    </w:p>
    <w:p w:rsidRPr="00CD14AF" w:rsidR="002260D2" w:rsidP="00790DD0" w:rsidRDefault="002260D2" w14:paraId="5D8323D5" w14:textId="77777777">
      <w:pPr>
        <w:widowControl w:val="false"/>
        <w:jc w:val="both"/>
        <w:rPr>
          <w:caps/>
          <w:sz w:val="22"/>
          <w:szCs w:val="22"/>
        </w:rPr>
      </w:pPr>
      <w:r w:rsidRPr="00CD14AF">
        <w:rPr>
          <w:caps/>
          <w:sz w:val="22"/>
          <w:szCs w:val="22"/>
        </w:rPr>
        <w:t>Na důkaz svého souhlasu s obsahem této Smlouvy k ní Smluvní strany připojily své podpisy:</w:t>
      </w:r>
    </w:p>
    <w:p w:rsidRPr="00CD14AF" w:rsidR="00BF61F8" w:rsidP="00790DD0" w:rsidRDefault="00BF61F8" w14:paraId="0B02848A" w14:textId="77777777">
      <w:pPr>
        <w:pStyle w:val="Standardntext"/>
        <w:rPr>
          <w:sz w:val="22"/>
          <w:szCs w:val="22"/>
        </w:rPr>
      </w:pPr>
    </w:p>
    <w:p w:rsidRPr="00CD14AF" w:rsidR="00C54E6E" w:rsidP="00790DD0" w:rsidRDefault="00C54E6E" w14:paraId="66CD56B4" w14:textId="326A3B8F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Pr="00CD14AF" w:rsidR="002260D2">
        <w:rPr>
          <w:sz w:val="22"/>
          <w:szCs w:val="22"/>
        </w:rPr>
        <w:t>V Aši dne</w:t>
      </w:r>
    </w:p>
    <w:p w:rsidR="00C54E6E" w:rsidP="00790DD0" w:rsidRDefault="00C54E6E" w14:paraId="6E842F33" w14:textId="372A35D0">
      <w:pPr>
        <w:pStyle w:val="Standardntext"/>
        <w:rPr>
          <w:sz w:val="22"/>
          <w:szCs w:val="22"/>
        </w:rPr>
      </w:pPr>
    </w:p>
    <w:p w:rsidR="00D0324C" w:rsidP="00790DD0" w:rsidRDefault="00D0324C" w14:paraId="695F335E" w14:textId="50F840D7">
      <w:pPr>
        <w:pStyle w:val="Standardntext"/>
        <w:rPr>
          <w:sz w:val="22"/>
          <w:szCs w:val="22"/>
        </w:rPr>
      </w:pPr>
    </w:p>
    <w:p w:rsidRPr="00CD14AF" w:rsidR="00D0324C" w:rsidP="00790DD0" w:rsidRDefault="00D0324C" w14:paraId="5EDC462E" w14:textId="77777777">
      <w:pPr>
        <w:pStyle w:val="Standardntext"/>
        <w:rPr>
          <w:sz w:val="22"/>
          <w:szCs w:val="22"/>
        </w:rPr>
      </w:pPr>
    </w:p>
    <w:p w:rsidRPr="00CD14AF" w:rsidR="00C54E6E" w:rsidP="00790DD0" w:rsidRDefault="00DC1A57" w14:paraId="6013A260" w14:textId="77777777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Pr="00CD14AF" w:rsidR="001C6645">
        <w:rPr>
          <w:sz w:val="22"/>
          <w:szCs w:val="22"/>
        </w:rPr>
        <w:t>…………………………………………….</w:t>
      </w:r>
      <w:r w:rsidRPr="00CD14AF" w:rsidR="001C6645">
        <w:rPr>
          <w:sz w:val="22"/>
          <w:szCs w:val="22"/>
        </w:rPr>
        <w:tab/>
      </w:r>
      <w:r w:rsidRPr="00CD14AF" w:rsidR="001C6645">
        <w:rPr>
          <w:sz w:val="22"/>
          <w:szCs w:val="22"/>
        </w:rPr>
        <w:tab/>
      </w:r>
      <w:r w:rsidRPr="00CD14AF" w:rsidR="001C6645">
        <w:rPr>
          <w:sz w:val="22"/>
          <w:szCs w:val="22"/>
        </w:rPr>
        <w:tab/>
      </w:r>
      <w:r w:rsidRPr="00CD14AF" w:rsidR="001C6645">
        <w:rPr>
          <w:sz w:val="22"/>
          <w:szCs w:val="22"/>
        </w:rPr>
        <w:tab/>
        <w:t>…………………………..</w:t>
      </w:r>
    </w:p>
    <w:p w:rsidRPr="00CD14AF" w:rsidR="00C54E6E" w:rsidP="00790DD0" w:rsidRDefault="00C54E6E" w14:paraId="6C49179C" w14:textId="77777777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Pr="00CD14AF" w:rsidR="00DC1A57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objednatele:                                    </w:t>
      </w:r>
      <w:r w:rsidRPr="00CD14AF" w:rsidR="00DC1A57">
        <w:rPr>
          <w:sz w:val="22"/>
          <w:szCs w:val="22"/>
        </w:rPr>
        <w:t xml:space="preserve">                           </w:t>
      </w:r>
      <w:r w:rsidRPr="00CD14AF">
        <w:rPr>
          <w:sz w:val="22"/>
          <w:szCs w:val="22"/>
        </w:rPr>
        <w:t>Za zhotovitele:</w:t>
      </w:r>
      <w:r w:rsidRPr="00CD14AF" w:rsidR="00717E1B">
        <w:rPr>
          <w:sz w:val="22"/>
          <w:szCs w:val="22"/>
        </w:rPr>
        <w:t xml:space="preserve"> </w:t>
      </w:r>
      <w:r w:rsidRPr="00CD14AF" w:rsidR="00717E1B">
        <w:rPr>
          <w:sz w:val="22"/>
          <w:szCs w:val="22"/>
          <w:highlight w:val="green"/>
        </w:rPr>
        <w:t>[bude doplněno]</w:t>
      </w:r>
    </w:p>
    <w:p w:rsidRPr="00CD14AF" w:rsidR="00C54E6E" w:rsidP="00FE0414" w:rsidRDefault="00FE0414" w14:paraId="4B1BBA9A" w14:textId="5CAD6F5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D14AF" w:rsidR="00717E1B">
        <w:rPr>
          <w:sz w:val="22"/>
          <w:szCs w:val="22"/>
        </w:rPr>
        <w:t>Mgr. Dalibor Blažek</w:t>
      </w:r>
    </w:p>
    <w:p w:rsidRPr="00D0324C" w:rsidR="00B455E5" w:rsidP="00D0324C" w:rsidRDefault="00FE0414" w14:paraId="7E3CE70D" w14:textId="6A2CCBAD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D14AF" w:rsidR="00717E1B">
        <w:rPr>
          <w:sz w:val="22"/>
          <w:szCs w:val="22"/>
        </w:rPr>
        <w:t>Starosta města Aš</w:t>
      </w:r>
    </w:p>
    <w:p w:rsidRPr="00D0324C" w:rsidR="003376AF" w:rsidP="00D0324C" w:rsidRDefault="007745DB" w14:paraId="153FBAEA" w14:textId="4517A632">
      <w:pPr>
        <w:keepLines/>
        <w:pBdr>
          <w:bottom w:val="single" w:color="auto" w:sz="4" w:space="0"/>
        </w:pBdr>
        <w:suppressAutoHyphens w:val="false"/>
        <w:spacing w:before="120" w:after="120" w:line="276" w:lineRule="auto"/>
        <w:contextualSpacing/>
        <w:jc w:val="right"/>
        <w:rPr>
          <w:rFonts w:eastAsia="Calibri"/>
          <w:sz w:val="22"/>
          <w:szCs w:val="22"/>
          <w:lang w:eastAsia="en-US"/>
        </w:rPr>
      </w:pPr>
      <w:r w:rsidRPr="00CD14AF">
        <w:rPr>
          <w:rFonts w:eastAsia="Calibri"/>
          <w:sz w:val="22"/>
          <w:szCs w:val="22"/>
          <w:lang w:eastAsia="en-US"/>
        </w:rPr>
        <w:t>Z</w:t>
      </w:r>
      <w:r w:rsidR="00D0324C">
        <w:rPr>
          <w:rFonts w:eastAsia="Calibri"/>
          <w:sz w:val="22"/>
          <w:szCs w:val="22"/>
          <w:lang w:eastAsia="en-US"/>
        </w:rPr>
        <w:t>a věcnou správnost: ……..……………….</w:t>
      </w:r>
    </w:p>
    <w:sectPr w:rsidRPr="00D0324C" w:rsidR="003376AF" w:rsidSect="003376A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42395" w:rsidRDefault="00942395" w14:paraId="7F114742" w14:textId="77777777">
      <w:r>
        <w:separator/>
      </w:r>
    </w:p>
  </w:endnote>
  <w:endnote w:type="continuationSeparator" w:id="0">
    <w:p w:rsidR="00942395" w:rsidRDefault="00942395" w14:paraId="54FF2E9A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668BF" w:rsidP="009F2ACE" w:rsidRDefault="006668BF" w14:paraId="73728804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68BF" w:rsidP="007368D0" w:rsidRDefault="006668BF" w14:paraId="0BD9097D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668BF" w:rsidP="009F2ACE" w:rsidRDefault="006668BF" w14:paraId="61878B4A" w14:textId="5BB6801D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26F8">
      <w:rPr>
        <w:rStyle w:val="slostrnky"/>
        <w:noProof/>
      </w:rPr>
      <w:t>10</w:t>
    </w:r>
    <w:r>
      <w:rPr>
        <w:rStyle w:val="slostrnky"/>
      </w:rPr>
      <w:fldChar w:fldCharType="end"/>
    </w:r>
  </w:p>
  <w:p w:rsidR="006668BF" w:rsidP="007368D0" w:rsidRDefault="006668BF" w14:paraId="27F77605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42395" w:rsidRDefault="00942395" w14:paraId="4B97008A" w14:textId="77777777">
      <w:r>
        <w:separator/>
      </w:r>
    </w:p>
  </w:footnote>
  <w:footnote w:type="continuationSeparator" w:id="0">
    <w:p w:rsidR="00942395" w:rsidRDefault="00942395" w14:paraId="43DC99EF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E26F8" w:rsidRDefault="00FE26F8" w14:paraId="0E178E9E" w14:textId="4D40A959">
    <w:pPr>
      <w:pStyle w:val="Zhlav"/>
      <w:rPr>
        <w:b/>
        <w:color w:val="595959" w:themeColor="text1" w:themeTint="A6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6F8" w:rsidRDefault="00FE26F8" w14:paraId="44AD9A44" w14:textId="77777777">
    <w:pPr>
      <w:pStyle w:val="Zhlav"/>
      <w:rPr>
        <w:b/>
        <w:color w:val="595959" w:themeColor="text1" w:themeTint="A6"/>
      </w:rPr>
    </w:pPr>
  </w:p>
  <w:p w:rsidRPr="002A1EFB" w:rsidR="006668BF" w:rsidRDefault="006668BF" w14:paraId="012C6373" w14:textId="77777777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EA44EF"/>
    <w:multiLevelType w:val="hybridMultilevel"/>
    <w:tmpl w:val="78364BB6"/>
    <w:lvl w:ilvl="0" w:tplc="04050001">
      <w:start w:val="1"/>
      <w:numFmt w:val="bullet"/>
      <w:lvlText w:val=""/>
      <w:lvlJc w:val="left"/>
      <w:pPr>
        <w:ind w:left="208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9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6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48" w:hanging="360"/>
      </w:pPr>
      <w:rPr>
        <w:rFonts w:hint="default" w:ascii="Wingdings" w:hAnsi="Wingdings"/>
      </w:rPr>
    </w:lvl>
  </w:abstractNum>
  <w:abstractNum w:abstractNumId="7">
    <w:nsid w:val="08832A02"/>
    <w:multiLevelType w:val="multilevel"/>
    <w:tmpl w:val="5B7ABCB8"/>
    <w:lvl w:ilvl="0">
      <w:start w:val="10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false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8">
    <w:nsid w:val="09A81010"/>
    <w:multiLevelType w:val="hybridMultilevel"/>
    <w:tmpl w:val="E43A0C4C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>
    <w:nsid w:val="126B3AA5"/>
    <w:multiLevelType w:val="hybridMultilevel"/>
    <w:tmpl w:val="F30E19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3DF0E13"/>
    <w:multiLevelType w:val="hybridMultilevel"/>
    <w:tmpl w:val="7880270E"/>
    <w:lvl w:ilvl="0" w:tplc="B952F7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47D2172"/>
    <w:multiLevelType w:val="hybridMultilevel"/>
    <w:tmpl w:val="B088E60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17B77393"/>
    <w:multiLevelType w:val="hybridMultilevel"/>
    <w:tmpl w:val="4B5EA4CA"/>
    <w:lvl w:ilvl="0" w:tplc="CC349900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hint="default" w:ascii="Wingdings" w:hAnsi="Wingdings"/>
      </w:rPr>
    </w:lvl>
  </w:abstractNum>
  <w:abstractNum w:abstractNumId="13">
    <w:nsid w:val="1CF0655D"/>
    <w:multiLevelType w:val="hybridMultilevel"/>
    <w:tmpl w:val="974A5642"/>
    <w:lvl w:ilvl="0" w:tplc="04050001">
      <w:start w:val="1"/>
      <w:numFmt w:val="bullet"/>
      <w:lvlText w:val=""/>
      <w:lvlJc w:val="left"/>
      <w:pPr>
        <w:ind w:left="13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0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28" w:hanging="360"/>
      </w:pPr>
      <w:rPr>
        <w:rFonts w:hint="default" w:ascii="Wingdings" w:hAnsi="Wingdings"/>
      </w:rPr>
    </w:lvl>
  </w:abstractNum>
  <w:abstractNum w:abstractNumId="14">
    <w:nsid w:val="21CB319A"/>
    <w:multiLevelType w:val="hybridMultilevel"/>
    <w:tmpl w:val="E7983C88"/>
    <w:lvl w:ilvl="0" w:tplc="FB0EE74C">
      <w:start w:val="1"/>
      <w:numFmt w:val="lowerLetter"/>
      <w:lvlText w:val="%1)"/>
      <w:lvlJc w:val="left"/>
      <w:pPr>
        <w:ind w:left="1410" w:hanging="690"/>
      </w:pPr>
      <w:rPr>
        <w:rFonts w:hint="default" w:eastAsiaTheme="minorHAnsi" w:cstheme="minorBidi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hint="default" w:ascii="Wingdings" w:hAnsi="Wingdings"/>
      </w:rPr>
    </w:lvl>
  </w:abstractNum>
  <w:abstractNum w:abstractNumId="16">
    <w:nsid w:val="3AE530C6"/>
    <w:multiLevelType w:val="hybridMultilevel"/>
    <w:tmpl w:val="B06A69D8"/>
    <w:lvl w:ilvl="0" w:tplc="0405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17">
    <w:nsid w:val="3F39354D"/>
    <w:multiLevelType w:val="hybridMultilevel"/>
    <w:tmpl w:val="28DAB60C"/>
    <w:lvl w:ilvl="0" w:tplc="04050001">
      <w:start w:val="1"/>
      <w:numFmt w:val="bullet"/>
      <w:lvlText w:val=""/>
      <w:lvlJc w:val="left"/>
      <w:pPr>
        <w:ind w:left="17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88" w:hanging="360"/>
      </w:pPr>
      <w:rPr>
        <w:rFonts w:hint="default" w:ascii="Wingdings" w:hAnsi="Wingdings"/>
      </w:rPr>
    </w:lvl>
  </w:abstractNum>
  <w:abstractNum w:abstractNumId="18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47CFF"/>
    <w:multiLevelType w:val="hybridMultilevel"/>
    <w:tmpl w:val="320C6C0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6D50DB"/>
    <w:multiLevelType w:val="hybridMultilevel"/>
    <w:tmpl w:val="0CF67ACC"/>
    <w:lvl w:ilvl="0" w:tplc="FA868C2C">
      <w:start w:val="1"/>
      <w:numFmt w:val="lowerLetter"/>
      <w:lvlText w:val="%1)"/>
      <w:lvlJc w:val="left"/>
      <w:pPr>
        <w:ind w:left="2565" w:hanging="360"/>
      </w:pPr>
      <w:rPr>
        <w:rFonts w:hint="default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3285" w:hanging="360"/>
      </w:pPr>
    </w:lvl>
    <w:lvl w:ilvl="2" w:tplc="0405001B" w:tentative="true">
      <w:start w:val="1"/>
      <w:numFmt w:val="lowerRoman"/>
      <w:lvlText w:val="%3."/>
      <w:lvlJc w:val="right"/>
      <w:pPr>
        <w:ind w:left="4005" w:hanging="180"/>
      </w:pPr>
    </w:lvl>
    <w:lvl w:ilvl="3" w:tplc="0405000F" w:tentative="true">
      <w:start w:val="1"/>
      <w:numFmt w:val="decimal"/>
      <w:lvlText w:val="%4."/>
      <w:lvlJc w:val="left"/>
      <w:pPr>
        <w:ind w:left="4725" w:hanging="360"/>
      </w:pPr>
    </w:lvl>
    <w:lvl w:ilvl="4" w:tplc="04050019" w:tentative="true">
      <w:start w:val="1"/>
      <w:numFmt w:val="lowerLetter"/>
      <w:lvlText w:val="%5."/>
      <w:lvlJc w:val="left"/>
      <w:pPr>
        <w:ind w:left="5445" w:hanging="360"/>
      </w:pPr>
    </w:lvl>
    <w:lvl w:ilvl="5" w:tplc="0405001B" w:tentative="true">
      <w:start w:val="1"/>
      <w:numFmt w:val="lowerRoman"/>
      <w:lvlText w:val="%6."/>
      <w:lvlJc w:val="right"/>
      <w:pPr>
        <w:ind w:left="6165" w:hanging="180"/>
      </w:pPr>
    </w:lvl>
    <w:lvl w:ilvl="6" w:tplc="0405000F" w:tentative="true">
      <w:start w:val="1"/>
      <w:numFmt w:val="decimal"/>
      <w:lvlText w:val="%7."/>
      <w:lvlJc w:val="left"/>
      <w:pPr>
        <w:ind w:left="6885" w:hanging="360"/>
      </w:pPr>
    </w:lvl>
    <w:lvl w:ilvl="7" w:tplc="04050019" w:tentative="true">
      <w:start w:val="1"/>
      <w:numFmt w:val="lowerLetter"/>
      <w:lvlText w:val="%8."/>
      <w:lvlJc w:val="left"/>
      <w:pPr>
        <w:ind w:left="7605" w:hanging="360"/>
      </w:pPr>
    </w:lvl>
    <w:lvl w:ilvl="8" w:tplc="0405001B" w:tentative="true">
      <w:start w:val="1"/>
      <w:numFmt w:val="lowerRoman"/>
      <w:lvlText w:val="%9."/>
      <w:lvlJc w:val="right"/>
      <w:pPr>
        <w:ind w:left="8325" w:hanging="180"/>
      </w:pPr>
    </w:lvl>
  </w:abstractNum>
  <w:abstractNum w:abstractNumId="22">
    <w:nsid w:val="489B33EE"/>
    <w:multiLevelType w:val="hybridMultilevel"/>
    <w:tmpl w:val="82207032"/>
    <w:lvl w:ilvl="0" w:tplc="6768606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47E81"/>
    <w:multiLevelType w:val="hybridMultilevel"/>
    <w:tmpl w:val="FAD8F036"/>
    <w:lvl w:ilvl="0" w:tplc="0405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24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5621E"/>
    <w:multiLevelType w:val="hybridMultilevel"/>
    <w:tmpl w:val="A24AA3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FA7B27"/>
    <w:multiLevelType w:val="hybridMultilevel"/>
    <w:tmpl w:val="B914C96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nsid w:val="6117056C"/>
    <w:multiLevelType w:val="hybridMultilevel"/>
    <w:tmpl w:val="8C5E6A3A"/>
    <w:lvl w:ilvl="0" w:tplc="3B18536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83" w:hanging="360"/>
      </w:pPr>
    </w:lvl>
    <w:lvl w:ilvl="2" w:tplc="0405001B" w:tentative="true">
      <w:start w:val="1"/>
      <w:numFmt w:val="lowerRoman"/>
      <w:lvlText w:val="%3."/>
      <w:lvlJc w:val="right"/>
      <w:pPr>
        <w:ind w:left="2803" w:hanging="180"/>
      </w:pPr>
    </w:lvl>
    <w:lvl w:ilvl="3" w:tplc="0405000F" w:tentative="true">
      <w:start w:val="1"/>
      <w:numFmt w:val="decimal"/>
      <w:lvlText w:val="%4."/>
      <w:lvlJc w:val="left"/>
      <w:pPr>
        <w:ind w:left="3523" w:hanging="360"/>
      </w:pPr>
    </w:lvl>
    <w:lvl w:ilvl="4" w:tplc="04050019" w:tentative="true">
      <w:start w:val="1"/>
      <w:numFmt w:val="lowerLetter"/>
      <w:lvlText w:val="%5."/>
      <w:lvlJc w:val="left"/>
      <w:pPr>
        <w:ind w:left="4243" w:hanging="360"/>
      </w:pPr>
    </w:lvl>
    <w:lvl w:ilvl="5" w:tplc="0405001B" w:tentative="true">
      <w:start w:val="1"/>
      <w:numFmt w:val="lowerRoman"/>
      <w:lvlText w:val="%6."/>
      <w:lvlJc w:val="right"/>
      <w:pPr>
        <w:ind w:left="4963" w:hanging="180"/>
      </w:pPr>
    </w:lvl>
    <w:lvl w:ilvl="6" w:tplc="0405000F" w:tentative="true">
      <w:start w:val="1"/>
      <w:numFmt w:val="decimal"/>
      <w:lvlText w:val="%7."/>
      <w:lvlJc w:val="left"/>
      <w:pPr>
        <w:ind w:left="5683" w:hanging="360"/>
      </w:pPr>
    </w:lvl>
    <w:lvl w:ilvl="7" w:tplc="04050019" w:tentative="true">
      <w:start w:val="1"/>
      <w:numFmt w:val="lowerLetter"/>
      <w:lvlText w:val="%8."/>
      <w:lvlJc w:val="left"/>
      <w:pPr>
        <w:ind w:left="6403" w:hanging="360"/>
      </w:pPr>
    </w:lvl>
    <w:lvl w:ilvl="8" w:tplc="0405001B" w:tentative="true">
      <w:start w:val="1"/>
      <w:numFmt w:val="lowerRoman"/>
      <w:lvlText w:val="%9."/>
      <w:lvlJc w:val="right"/>
      <w:pPr>
        <w:ind w:left="7123" w:hanging="180"/>
      </w:pPr>
    </w:lvl>
  </w:abstractNum>
  <w:abstractNum w:abstractNumId="28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false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9">
    <w:nsid w:val="675A39F8"/>
    <w:multiLevelType w:val="hybridMultilevel"/>
    <w:tmpl w:val="512EAE5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>
    <w:nsid w:val="686F372F"/>
    <w:multiLevelType w:val="hybridMultilevel"/>
    <w:tmpl w:val="F53CB272"/>
    <w:lvl w:ilvl="0" w:tplc="04050001">
      <w:start w:val="1"/>
      <w:numFmt w:val="bullet"/>
      <w:lvlText w:val=""/>
      <w:lvlJc w:val="left"/>
      <w:pPr>
        <w:ind w:left="1003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31">
    <w:nsid w:val="705D73F3"/>
    <w:multiLevelType w:val="hybridMultilevel"/>
    <w:tmpl w:val="248EE33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72213C69"/>
    <w:multiLevelType w:val="hybridMultilevel"/>
    <w:tmpl w:val="B30EA06E"/>
    <w:lvl w:ilvl="0" w:tplc="A4864EBA">
      <w:start w:val="1"/>
      <w:numFmt w:val="bullet"/>
      <w:lvlText w:val="­"/>
      <w:lvlJc w:val="left"/>
      <w:pPr>
        <w:ind w:left="1003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34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78DD0986"/>
    <w:multiLevelType w:val="hybridMultilevel"/>
    <w:tmpl w:val="2E18A2EA"/>
    <w:lvl w:ilvl="0" w:tplc="83E68EB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B75094"/>
    <w:multiLevelType w:val="hybridMultilevel"/>
    <w:tmpl w:val="E55468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28"/>
  </w:num>
  <w:num w:numId="5">
    <w:abstractNumId w:val="34"/>
  </w:num>
  <w:num w:numId="6">
    <w:abstractNumId w:val="12"/>
  </w:num>
  <w:num w:numId="7">
    <w:abstractNumId w:val="32"/>
  </w:num>
  <w:num w:numId="8">
    <w:abstractNumId w:val="22"/>
  </w:num>
  <w:num w:numId="9">
    <w:abstractNumId w:val="14"/>
  </w:num>
  <w:num w:numId="10">
    <w:abstractNumId w:val="13"/>
  </w:num>
  <w:num w:numId="11">
    <w:abstractNumId w:val="9"/>
  </w:num>
  <w:num w:numId="12">
    <w:abstractNumId w:val="17"/>
  </w:num>
  <w:num w:numId="13">
    <w:abstractNumId w:val="6"/>
  </w:num>
  <w:num w:numId="14">
    <w:abstractNumId w:val="19"/>
  </w:num>
  <w:num w:numId="15">
    <w:abstractNumId w:val="11"/>
  </w:num>
  <w:num w:numId="16">
    <w:abstractNumId w:val="31"/>
  </w:num>
  <w:num w:numId="17">
    <w:abstractNumId w:val="26"/>
  </w:num>
  <w:num w:numId="18">
    <w:abstractNumId w:val="8"/>
  </w:num>
  <w:num w:numId="19">
    <w:abstractNumId w:val="30"/>
  </w:num>
  <w:num w:numId="20">
    <w:abstractNumId w:val="29"/>
  </w:num>
  <w:num w:numId="21">
    <w:abstractNumId w:val="20"/>
  </w:num>
  <w:num w:numId="22">
    <w:abstractNumId w:val="25"/>
  </w:num>
  <w:num w:numId="23">
    <w:abstractNumId w:val="18"/>
  </w:num>
  <w:num w:numId="24">
    <w:abstractNumId w:val="15"/>
  </w:num>
  <w:num w:numId="25">
    <w:abstractNumId w:val="27"/>
  </w:num>
  <w:num w:numId="26">
    <w:abstractNumId w:val="21"/>
  </w:num>
  <w:num w:numId="27">
    <w:abstractNumId w:val="33"/>
  </w:num>
  <w:num w:numId="28">
    <w:abstractNumId w:val="10"/>
  </w:num>
  <w:num w:numId="29">
    <w:abstractNumId w:val="36"/>
  </w:num>
  <w:num w:numId="30">
    <w:abstractNumId w:val="23"/>
  </w:num>
  <w:num w:numId="31">
    <w:abstractNumId w:val="16"/>
  </w:num>
  <w:num w:numId="32">
    <w:abstractNumId w:val="35"/>
  </w:num>
  <w:numIdMacAtCleanup w:val="1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8193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8C"/>
    <w:rsid w:val="0000231D"/>
    <w:rsid w:val="000112E9"/>
    <w:rsid w:val="000170DD"/>
    <w:rsid w:val="00025D03"/>
    <w:rsid w:val="00037907"/>
    <w:rsid w:val="00041709"/>
    <w:rsid w:val="000456E4"/>
    <w:rsid w:val="00056A07"/>
    <w:rsid w:val="00065DA0"/>
    <w:rsid w:val="000679EC"/>
    <w:rsid w:val="00070418"/>
    <w:rsid w:val="00077C3E"/>
    <w:rsid w:val="00087116"/>
    <w:rsid w:val="00087E79"/>
    <w:rsid w:val="00090A54"/>
    <w:rsid w:val="00090E63"/>
    <w:rsid w:val="000A263E"/>
    <w:rsid w:val="000A7D42"/>
    <w:rsid w:val="000B1DE4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23C5"/>
    <w:rsid w:val="001046BC"/>
    <w:rsid w:val="001129DA"/>
    <w:rsid w:val="00115DB9"/>
    <w:rsid w:val="00122D76"/>
    <w:rsid w:val="001322E7"/>
    <w:rsid w:val="0013248C"/>
    <w:rsid w:val="00134234"/>
    <w:rsid w:val="0013471E"/>
    <w:rsid w:val="001357CA"/>
    <w:rsid w:val="001601AF"/>
    <w:rsid w:val="00161BB8"/>
    <w:rsid w:val="001629DE"/>
    <w:rsid w:val="001651B2"/>
    <w:rsid w:val="001656B3"/>
    <w:rsid w:val="00165EBE"/>
    <w:rsid w:val="001875D0"/>
    <w:rsid w:val="001924FA"/>
    <w:rsid w:val="00195022"/>
    <w:rsid w:val="00195A2A"/>
    <w:rsid w:val="001A32E8"/>
    <w:rsid w:val="001A4EFA"/>
    <w:rsid w:val="001C6645"/>
    <w:rsid w:val="001C708B"/>
    <w:rsid w:val="001D5FF2"/>
    <w:rsid w:val="001D7EAF"/>
    <w:rsid w:val="001E1458"/>
    <w:rsid w:val="001E3886"/>
    <w:rsid w:val="001F0927"/>
    <w:rsid w:val="0020662F"/>
    <w:rsid w:val="00213B52"/>
    <w:rsid w:val="002205FD"/>
    <w:rsid w:val="00224117"/>
    <w:rsid w:val="002260D2"/>
    <w:rsid w:val="00233DD6"/>
    <w:rsid w:val="00234A5E"/>
    <w:rsid w:val="00237C0F"/>
    <w:rsid w:val="00265AC9"/>
    <w:rsid w:val="0026758D"/>
    <w:rsid w:val="00270A28"/>
    <w:rsid w:val="0027333F"/>
    <w:rsid w:val="002835B7"/>
    <w:rsid w:val="00285AA6"/>
    <w:rsid w:val="00292504"/>
    <w:rsid w:val="002927C6"/>
    <w:rsid w:val="002A1EFB"/>
    <w:rsid w:val="002A5F11"/>
    <w:rsid w:val="002B3E2E"/>
    <w:rsid w:val="002D4B4B"/>
    <w:rsid w:val="002E0F65"/>
    <w:rsid w:val="002E2F3D"/>
    <w:rsid w:val="002F06B9"/>
    <w:rsid w:val="002F0F71"/>
    <w:rsid w:val="002F4AA6"/>
    <w:rsid w:val="002F68C7"/>
    <w:rsid w:val="002F71D2"/>
    <w:rsid w:val="002F77C5"/>
    <w:rsid w:val="00300AF3"/>
    <w:rsid w:val="00302991"/>
    <w:rsid w:val="00304B7D"/>
    <w:rsid w:val="0031317D"/>
    <w:rsid w:val="00314036"/>
    <w:rsid w:val="0031498C"/>
    <w:rsid w:val="00315CFF"/>
    <w:rsid w:val="00325944"/>
    <w:rsid w:val="003345EC"/>
    <w:rsid w:val="003376AF"/>
    <w:rsid w:val="0034016C"/>
    <w:rsid w:val="00340487"/>
    <w:rsid w:val="0034744C"/>
    <w:rsid w:val="00347AB0"/>
    <w:rsid w:val="00355596"/>
    <w:rsid w:val="00361333"/>
    <w:rsid w:val="00361D64"/>
    <w:rsid w:val="0036354F"/>
    <w:rsid w:val="00371C9A"/>
    <w:rsid w:val="00377338"/>
    <w:rsid w:val="0038363A"/>
    <w:rsid w:val="00384575"/>
    <w:rsid w:val="003968AD"/>
    <w:rsid w:val="003A08C8"/>
    <w:rsid w:val="003A3792"/>
    <w:rsid w:val="003D1568"/>
    <w:rsid w:val="003D1DF0"/>
    <w:rsid w:val="003D581A"/>
    <w:rsid w:val="003E4EF3"/>
    <w:rsid w:val="003F6882"/>
    <w:rsid w:val="004019F2"/>
    <w:rsid w:val="00415684"/>
    <w:rsid w:val="0041649B"/>
    <w:rsid w:val="00421370"/>
    <w:rsid w:val="0042697C"/>
    <w:rsid w:val="004349C3"/>
    <w:rsid w:val="0043530B"/>
    <w:rsid w:val="0044238F"/>
    <w:rsid w:val="00450668"/>
    <w:rsid w:val="00461982"/>
    <w:rsid w:val="0046511D"/>
    <w:rsid w:val="00465C35"/>
    <w:rsid w:val="00477478"/>
    <w:rsid w:val="0048384F"/>
    <w:rsid w:val="00487952"/>
    <w:rsid w:val="004A6B4B"/>
    <w:rsid w:val="004B1E99"/>
    <w:rsid w:val="004B4B93"/>
    <w:rsid w:val="004C0525"/>
    <w:rsid w:val="004C13EB"/>
    <w:rsid w:val="004D2221"/>
    <w:rsid w:val="004E1D74"/>
    <w:rsid w:val="004F41E1"/>
    <w:rsid w:val="004F56F0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303C"/>
    <w:rsid w:val="00555AD1"/>
    <w:rsid w:val="00555FEE"/>
    <w:rsid w:val="005704D1"/>
    <w:rsid w:val="00584758"/>
    <w:rsid w:val="0058654F"/>
    <w:rsid w:val="00591B69"/>
    <w:rsid w:val="00592E1B"/>
    <w:rsid w:val="00594408"/>
    <w:rsid w:val="00594689"/>
    <w:rsid w:val="005A07B3"/>
    <w:rsid w:val="005A7613"/>
    <w:rsid w:val="005C279A"/>
    <w:rsid w:val="005C3B38"/>
    <w:rsid w:val="005C699B"/>
    <w:rsid w:val="005D1F2F"/>
    <w:rsid w:val="005E6784"/>
    <w:rsid w:val="005F1476"/>
    <w:rsid w:val="005F5CA6"/>
    <w:rsid w:val="00603FCB"/>
    <w:rsid w:val="00604E45"/>
    <w:rsid w:val="006119F0"/>
    <w:rsid w:val="006237DC"/>
    <w:rsid w:val="00631355"/>
    <w:rsid w:val="006319A4"/>
    <w:rsid w:val="00635325"/>
    <w:rsid w:val="00645609"/>
    <w:rsid w:val="00646C2F"/>
    <w:rsid w:val="00656056"/>
    <w:rsid w:val="0066062B"/>
    <w:rsid w:val="00662B2D"/>
    <w:rsid w:val="006644B5"/>
    <w:rsid w:val="006668BF"/>
    <w:rsid w:val="00680D3B"/>
    <w:rsid w:val="00681001"/>
    <w:rsid w:val="00682F0D"/>
    <w:rsid w:val="00685C7F"/>
    <w:rsid w:val="006A0650"/>
    <w:rsid w:val="006A23BB"/>
    <w:rsid w:val="006A45F2"/>
    <w:rsid w:val="006A4F10"/>
    <w:rsid w:val="006A5EFA"/>
    <w:rsid w:val="006A7296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7E1B"/>
    <w:rsid w:val="0072028C"/>
    <w:rsid w:val="00721E54"/>
    <w:rsid w:val="007240DD"/>
    <w:rsid w:val="0073383C"/>
    <w:rsid w:val="007368D0"/>
    <w:rsid w:val="00740F0E"/>
    <w:rsid w:val="00744E23"/>
    <w:rsid w:val="00746076"/>
    <w:rsid w:val="00750648"/>
    <w:rsid w:val="00761359"/>
    <w:rsid w:val="007745DB"/>
    <w:rsid w:val="00775E88"/>
    <w:rsid w:val="00786C4C"/>
    <w:rsid w:val="00790DD0"/>
    <w:rsid w:val="00791AED"/>
    <w:rsid w:val="007A155D"/>
    <w:rsid w:val="007C26CA"/>
    <w:rsid w:val="007C6562"/>
    <w:rsid w:val="007D060D"/>
    <w:rsid w:val="007D1804"/>
    <w:rsid w:val="007E465F"/>
    <w:rsid w:val="007E4E0E"/>
    <w:rsid w:val="007F0054"/>
    <w:rsid w:val="007F34AD"/>
    <w:rsid w:val="007F407F"/>
    <w:rsid w:val="007F5A76"/>
    <w:rsid w:val="007F5B87"/>
    <w:rsid w:val="00800CAD"/>
    <w:rsid w:val="00812736"/>
    <w:rsid w:val="00815101"/>
    <w:rsid w:val="00832269"/>
    <w:rsid w:val="008365A8"/>
    <w:rsid w:val="00840F8A"/>
    <w:rsid w:val="00881A03"/>
    <w:rsid w:val="00881FD9"/>
    <w:rsid w:val="0088714F"/>
    <w:rsid w:val="008906A4"/>
    <w:rsid w:val="008A13A0"/>
    <w:rsid w:val="008A240B"/>
    <w:rsid w:val="008A2A23"/>
    <w:rsid w:val="008B11DC"/>
    <w:rsid w:val="008B418C"/>
    <w:rsid w:val="008B688E"/>
    <w:rsid w:val="008C5E10"/>
    <w:rsid w:val="008D11BF"/>
    <w:rsid w:val="008E7CD1"/>
    <w:rsid w:val="008F1EC7"/>
    <w:rsid w:val="008F281F"/>
    <w:rsid w:val="008F43D4"/>
    <w:rsid w:val="00900D7A"/>
    <w:rsid w:val="0090579A"/>
    <w:rsid w:val="00915F5E"/>
    <w:rsid w:val="00917770"/>
    <w:rsid w:val="0092391A"/>
    <w:rsid w:val="00925E22"/>
    <w:rsid w:val="00932F28"/>
    <w:rsid w:val="00942395"/>
    <w:rsid w:val="00945D78"/>
    <w:rsid w:val="00945F58"/>
    <w:rsid w:val="00946FDF"/>
    <w:rsid w:val="009473C1"/>
    <w:rsid w:val="0095274F"/>
    <w:rsid w:val="0096028C"/>
    <w:rsid w:val="00960E46"/>
    <w:rsid w:val="00973B76"/>
    <w:rsid w:val="009836BE"/>
    <w:rsid w:val="009A33A3"/>
    <w:rsid w:val="009B4E44"/>
    <w:rsid w:val="009C168E"/>
    <w:rsid w:val="009E2328"/>
    <w:rsid w:val="009E3FFB"/>
    <w:rsid w:val="009E4AFE"/>
    <w:rsid w:val="009F2ACE"/>
    <w:rsid w:val="009F6C4C"/>
    <w:rsid w:val="00A0299A"/>
    <w:rsid w:val="00A02CC5"/>
    <w:rsid w:val="00A10857"/>
    <w:rsid w:val="00A12EC8"/>
    <w:rsid w:val="00A20F77"/>
    <w:rsid w:val="00A2625D"/>
    <w:rsid w:val="00A34786"/>
    <w:rsid w:val="00A53BA8"/>
    <w:rsid w:val="00A5438B"/>
    <w:rsid w:val="00A5725E"/>
    <w:rsid w:val="00A61198"/>
    <w:rsid w:val="00A617A7"/>
    <w:rsid w:val="00A646B4"/>
    <w:rsid w:val="00A67D46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7F43"/>
    <w:rsid w:val="00AD112A"/>
    <w:rsid w:val="00AD3090"/>
    <w:rsid w:val="00AD52CE"/>
    <w:rsid w:val="00AD7F7A"/>
    <w:rsid w:val="00AE1199"/>
    <w:rsid w:val="00AE2B7D"/>
    <w:rsid w:val="00AF2A52"/>
    <w:rsid w:val="00AF33CB"/>
    <w:rsid w:val="00AF3477"/>
    <w:rsid w:val="00AF4B27"/>
    <w:rsid w:val="00AF5D3C"/>
    <w:rsid w:val="00AF7145"/>
    <w:rsid w:val="00B02369"/>
    <w:rsid w:val="00B05243"/>
    <w:rsid w:val="00B06850"/>
    <w:rsid w:val="00B13F0B"/>
    <w:rsid w:val="00B224E7"/>
    <w:rsid w:val="00B249F0"/>
    <w:rsid w:val="00B3093E"/>
    <w:rsid w:val="00B374C6"/>
    <w:rsid w:val="00B4073F"/>
    <w:rsid w:val="00B44ABB"/>
    <w:rsid w:val="00B455E5"/>
    <w:rsid w:val="00B55C05"/>
    <w:rsid w:val="00B6507C"/>
    <w:rsid w:val="00B742FB"/>
    <w:rsid w:val="00B847A4"/>
    <w:rsid w:val="00B8493C"/>
    <w:rsid w:val="00B90007"/>
    <w:rsid w:val="00B91B34"/>
    <w:rsid w:val="00B9767C"/>
    <w:rsid w:val="00BA594C"/>
    <w:rsid w:val="00BB2B69"/>
    <w:rsid w:val="00BB3FCD"/>
    <w:rsid w:val="00BC6898"/>
    <w:rsid w:val="00BD46D9"/>
    <w:rsid w:val="00BD5196"/>
    <w:rsid w:val="00BE0C25"/>
    <w:rsid w:val="00BF61F8"/>
    <w:rsid w:val="00C02729"/>
    <w:rsid w:val="00C03405"/>
    <w:rsid w:val="00C03FA9"/>
    <w:rsid w:val="00C05DE4"/>
    <w:rsid w:val="00C115DA"/>
    <w:rsid w:val="00C11899"/>
    <w:rsid w:val="00C25734"/>
    <w:rsid w:val="00C2700A"/>
    <w:rsid w:val="00C30FB1"/>
    <w:rsid w:val="00C3241F"/>
    <w:rsid w:val="00C457DE"/>
    <w:rsid w:val="00C51D39"/>
    <w:rsid w:val="00C52BC3"/>
    <w:rsid w:val="00C54E6E"/>
    <w:rsid w:val="00C851AA"/>
    <w:rsid w:val="00C85713"/>
    <w:rsid w:val="00C952A1"/>
    <w:rsid w:val="00C95954"/>
    <w:rsid w:val="00C969CD"/>
    <w:rsid w:val="00C96E96"/>
    <w:rsid w:val="00CA4836"/>
    <w:rsid w:val="00CC1BAF"/>
    <w:rsid w:val="00CC1CD7"/>
    <w:rsid w:val="00CC22D0"/>
    <w:rsid w:val="00CD14AF"/>
    <w:rsid w:val="00CE0C5C"/>
    <w:rsid w:val="00CE6C8B"/>
    <w:rsid w:val="00D0324C"/>
    <w:rsid w:val="00D034F8"/>
    <w:rsid w:val="00D152A8"/>
    <w:rsid w:val="00D16A68"/>
    <w:rsid w:val="00D219CD"/>
    <w:rsid w:val="00D26BF6"/>
    <w:rsid w:val="00D44D30"/>
    <w:rsid w:val="00D46600"/>
    <w:rsid w:val="00D46AC3"/>
    <w:rsid w:val="00D53A05"/>
    <w:rsid w:val="00D54B36"/>
    <w:rsid w:val="00D54D5C"/>
    <w:rsid w:val="00D6403F"/>
    <w:rsid w:val="00D65E8D"/>
    <w:rsid w:val="00D66234"/>
    <w:rsid w:val="00D740CD"/>
    <w:rsid w:val="00D83C90"/>
    <w:rsid w:val="00D92C4E"/>
    <w:rsid w:val="00DB60DE"/>
    <w:rsid w:val="00DC1A57"/>
    <w:rsid w:val="00DC636A"/>
    <w:rsid w:val="00DC67DE"/>
    <w:rsid w:val="00DC7EE0"/>
    <w:rsid w:val="00DD07D6"/>
    <w:rsid w:val="00DD3907"/>
    <w:rsid w:val="00DD4747"/>
    <w:rsid w:val="00DD6CE0"/>
    <w:rsid w:val="00DE0FCF"/>
    <w:rsid w:val="00DE7459"/>
    <w:rsid w:val="00DF4552"/>
    <w:rsid w:val="00DF5B8E"/>
    <w:rsid w:val="00E05930"/>
    <w:rsid w:val="00E10DA0"/>
    <w:rsid w:val="00E12508"/>
    <w:rsid w:val="00E12E89"/>
    <w:rsid w:val="00E138EC"/>
    <w:rsid w:val="00E13F05"/>
    <w:rsid w:val="00E233C3"/>
    <w:rsid w:val="00E35B3C"/>
    <w:rsid w:val="00E36056"/>
    <w:rsid w:val="00E45583"/>
    <w:rsid w:val="00E46A8A"/>
    <w:rsid w:val="00E478F6"/>
    <w:rsid w:val="00E5312C"/>
    <w:rsid w:val="00E760F4"/>
    <w:rsid w:val="00E81547"/>
    <w:rsid w:val="00E824B7"/>
    <w:rsid w:val="00E83EED"/>
    <w:rsid w:val="00E8698A"/>
    <w:rsid w:val="00E86BA9"/>
    <w:rsid w:val="00E91B00"/>
    <w:rsid w:val="00E95C23"/>
    <w:rsid w:val="00EA24B9"/>
    <w:rsid w:val="00EA33CF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E02FA"/>
    <w:rsid w:val="00EE42FB"/>
    <w:rsid w:val="00EE4AAC"/>
    <w:rsid w:val="00EF53D6"/>
    <w:rsid w:val="00F2232C"/>
    <w:rsid w:val="00F275FE"/>
    <w:rsid w:val="00F31029"/>
    <w:rsid w:val="00F402FB"/>
    <w:rsid w:val="00F43EB3"/>
    <w:rsid w:val="00F476C5"/>
    <w:rsid w:val="00F537D1"/>
    <w:rsid w:val="00F550FD"/>
    <w:rsid w:val="00F735C9"/>
    <w:rsid w:val="00F91D78"/>
    <w:rsid w:val="00FA3EEB"/>
    <w:rsid w:val="00FA41C9"/>
    <w:rsid w:val="00FA79E0"/>
    <w:rsid w:val="00FB0144"/>
    <w:rsid w:val="00FB3632"/>
    <w:rsid w:val="00FC2A66"/>
    <w:rsid w:val="00FD0CA0"/>
    <w:rsid w:val="00FD167A"/>
    <w:rsid w:val="00FE0414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semiHidden="true" w:unhideWhenUsed="true" w:qFormat="true"/>
    <w:lsdException w:name="heading 5" w:uiPriority="0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7"/>
      </w:numPr>
      <w:suppressAutoHyphens w:val="false"/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Pr>
      <w:rFonts w:ascii="StarSymbol" w:hAnsi="StarSymbol" w:cs="StarSymbol"/>
      <w:sz w:val="18"/>
      <w:szCs w:val="18"/>
    </w:rPr>
  </w:style>
  <w:style w:type="character" w:styleId="WW-Absatz-Standardschriftart" w:customStyle="true">
    <w:name w:val="WW-Absatz-Standardschriftart"/>
  </w:style>
  <w:style w:type="character" w:styleId="WW-WW8Num1z0" w:customStyle="true">
    <w:name w:val="WW-WW8Num1z0"/>
    <w:rPr>
      <w:rFonts w:ascii="StarSymbol" w:hAnsi="StarSymbol" w:cs="StarSymbol"/>
      <w:sz w:val="18"/>
      <w:szCs w:val="18"/>
    </w:rPr>
  </w:style>
  <w:style w:type="character" w:styleId="WW-Absatz-Standardschriftart1" w:customStyle="true">
    <w:name w:val="WW-Absatz-Standardschriftart1"/>
  </w:style>
  <w:style w:type="character" w:styleId="WW-WW8Num1z01" w:customStyle="true">
    <w:name w:val="WW-WW8Num1z01"/>
    <w:rPr>
      <w:rFonts w:ascii="StarSymbol" w:hAnsi="StarSymbol" w:cs="StarSymbol"/>
      <w:sz w:val="18"/>
      <w:szCs w:val="18"/>
    </w:rPr>
  </w:style>
  <w:style w:type="character" w:styleId="WW-Absatz-Standardschriftart11" w:customStyle="true">
    <w:name w:val="WW-Absatz-Standardschriftart11"/>
  </w:style>
  <w:style w:type="character" w:styleId="WW-WW8Num1z011" w:customStyle="true">
    <w:name w:val="WW-WW8Num1z011"/>
    <w:rPr>
      <w:rFonts w:ascii="StarSymbol" w:hAnsi="StarSymbol" w:cs="StarSymbol"/>
      <w:sz w:val="18"/>
      <w:szCs w:val="18"/>
    </w:rPr>
  </w:style>
  <w:style w:type="character" w:styleId="WW-Absatz-Standardschriftart111" w:customStyle="true">
    <w:name w:val="WW-Absatz-Standardschriftart111"/>
  </w:style>
  <w:style w:type="character" w:styleId="WW-WW8Num1z0111" w:customStyle="true">
    <w:name w:val="WW-WW8Num1z0111"/>
    <w:rPr>
      <w:rFonts w:ascii="StarSymbol" w:hAnsi="StarSymbol" w:cs="StarSymbol"/>
      <w:sz w:val="18"/>
      <w:szCs w:val="18"/>
    </w:rPr>
  </w:style>
  <w:style w:type="character" w:styleId="WW-Absatz-Standardschriftart1111" w:customStyle="true">
    <w:name w:val="WW-Absatz-Standardschriftart1111"/>
  </w:style>
  <w:style w:type="character" w:styleId="WW-WW8Num1z01111" w:customStyle="true">
    <w:name w:val="WW-WW8Num1z01111"/>
    <w:rPr>
      <w:rFonts w:ascii="StarSymbol" w:hAnsi="StarSymbol" w:cs="StarSymbol"/>
      <w:sz w:val="18"/>
      <w:szCs w:val="18"/>
    </w:rPr>
  </w:style>
  <w:style w:type="character" w:styleId="WW-Absatz-Standardschriftart11111" w:customStyle="true">
    <w:name w:val="WW-Absatz-Standardschriftart11111"/>
  </w:style>
  <w:style w:type="character" w:styleId="WW-WW8Num1z011111" w:customStyle="true">
    <w:name w:val="WW-WW8Num1z011111"/>
    <w:rPr>
      <w:rFonts w:ascii="StarSymbol" w:hAnsi="StarSymbol" w:cs="StarSymbol"/>
      <w:sz w:val="18"/>
      <w:szCs w:val="18"/>
    </w:rPr>
  </w:style>
  <w:style w:type="character" w:styleId="WW-Absatz-Standardschriftart111111" w:customStyle="true">
    <w:name w:val="WW-Absatz-Standardschriftart111111"/>
  </w:style>
  <w:style w:type="character" w:styleId="WW-WW8Num1z0111111" w:customStyle="true">
    <w:name w:val="WW-WW8Num1z0111111"/>
    <w:rPr>
      <w:rFonts w:ascii="StarSymbol" w:hAnsi="StarSymbol" w:cs="StarSymbol"/>
      <w:sz w:val="18"/>
      <w:szCs w:val="18"/>
    </w:rPr>
  </w:style>
  <w:style w:type="character" w:styleId="WW-Absatz-Standardschriftart1111111" w:customStyle="true">
    <w:name w:val="WW-Absatz-Standardschriftart1111111"/>
  </w:style>
  <w:style w:type="character" w:styleId="WW-DefaultParagraphFont" w:customStyle="true">
    <w:name w:val="WW-Default Paragraph Font"/>
  </w:style>
  <w:style w:type="character" w:styleId="Symbolyproodrky" w:customStyle="true">
    <w:name w:val="Symboly pro odrážky"/>
    <w:rPr>
      <w:rFonts w:ascii="StarSymbol" w:hAnsi="StarSymbol" w:eastAsia="StarSymbol" w:cs="StarSymbol"/>
      <w:sz w:val="18"/>
      <w:szCs w:val="18"/>
    </w:rPr>
  </w:style>
  <w:style w:type="character" w:styleId="WW-Symbolyproodrky" w:customStyle="true">
    <w:name w:val="WW-Symboly pro odrážky"/>
    <w:rPr>
      <w:rFonts w:ascii="StarSymbol" w:hAnsi="StarSymbol" w:eastAsia="StarSymbol" w:cs="StarSymbol"/>
      <w:sz w:val="18"/>
      <w:szCs w:val="18"/>
    </w:rPr>
  </w:style>
  <w:style w:type="character" w:styleId="WW-Symbolyproodrky1" w:customStyle="true">
    <w:name w:val="WW-Symboly pro odrážky1"/>
    <w:rPr>
      <w:rFonts w:ascii="StarSymbol" w:hAnsi="StarSymbol" w:eastAsia="StarSymbol" w:cs="StarSymbol"/>
      <w:sz w:val="18"/>
      <w:szCs w:val="18"/>
    </w:rPr>
  </w:style>
  <w:style w:type="character" w:styleId="WW-Symbolyproodrky11" w:customStyle="true">
    <w:name w:val="WW-Symboly pro odrážky11"/>
    <w:rPr>
      <w:rFonts w:ascii="StarSymbol" w:hAnsi="StarSymbol" w:eastAsia="StarSymbol" w:cs="StarSymbol"/>
      <w:sz w:val="18"/>
      <w:szCs w:val="18"/>
    </w:rPr>
  </w:style>
  <w:style w:type="character" w:styleId="WW-Symbolyproodrky111" w:customStyle="true">
    <w:name w:val="WW-Symboly pro odrážky111"/>
    <w:rPr>
      <w:rFonts w:ascii="StarSymbol" w:hAnsi="StarSymbol" w:eastAsia="StarSymbol" w:cs="StarSymbol"/>
      <w:sz w:val="18"/>
      <w:szCs w:val="18"/>
    </w:rPr>
  </w:style>
  <w:style w:type="character" w:styleId="WW-Symbolyproodrky1111" w:customStyle="true">
    <w:name w:val="WW-Symboly pro odrážky1111"/>
    <w:rPr>
      <w:rFonts w:ascii="StarSymbol" w:hAnsi="StarSymbol" w:eastAsia="StarSymbol" w:cs="StarSymbol"/>
      <w:sz w:val="18"/>
      <w:szCs w:val="18"/>
    </w:rPr>
  </w:style>
  <w:style w:type="character" w:styleId="WW-Symbolyproodrky11111" w:customStyle="true">
    <w:name w:val="WW-Symboly pro odrážky11111"/>
    <w:rPr>
      <w:rFonts w:ascii="StarSymbol" w:hAnsi="StarSymbol" w:eastAsia="StarSymbol" w:cs="StarSymbol"/>
      <w:sz w:val="18"/>
      <w:szCs w:val="18"/>
    </w:rPr>
  </w:style>
  <w:style w:type="character" w:styleId="WW-Symbolyproodrky111111" w:customStyle="true">
    <w:name w:val="WW-Symboly pro odrážky111111"/>
    <w:rPr>
      <w:rFonts w:ascii="StarSymbol" w:hAnsi="StarSymbol" w:eastAsia="StarSymbol" w:cs="StarSymbol"/>
      <w:sz w:val="18"/>
      <w:szCs w:val="18"/>
    </w:rPr>
  </w:style>
  <w:style w:type="character" w:styleId="WW-Symbolyproodrky1111111" w:customStyle="true">
    <w:name w:val="WW-Symboly pro odrážky1111111"/>
    <w:rPr>
      <w:rFonts w:ascii="StarSymbol" w:hAnsi="StarSymbol" w:eastAsia="StarSymbol" w:cs="StarSymbol"/>
      <w:sz w:val="18"/>
      <w:szCs w:val="18"/>
    </w:rPr>
  </w:style>
  <w:style w:type="character" w:styleId="Symbolyproslovn" w:customStyle="true">
    <w:name w:val="Symboly pro číslování"/>
  </w:style>
  <w:style w:type="character" w:styleId="WW-Symbolyproslovn" w:customStyle="true">
    <w:name w:val="WW-Symboly pro číslování"/>
  </w:style>
  <w:style w:type="character" w:styleId="WW-Symbolyproslovn1" w:customStyle="true">
    <w:name w:val="WW-Symboly pro číslování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WW-Nadpis" w:customStyle="true">
    <w:name w:val="WW-Nadpis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-Popisek" w:customStyle="true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styleId="WW-Rejstk" w:customStyle="true">
    <w:name w:val="WW-Rejstřík"/>
    <w:basedOn w:val="Normln"/>
    <w:pPr>
      <w:suppressLineNumbers/>
    </w:pPr>
    <w:rPr>
      <w:rFonts w:cs="Tahoma"/>
    </w:rPr>
  </w:style>
  <w:style w:type="paragraph" w:styleId="WW-Nadpis1" w:customStyle="true">
    <w:name w:val="WW-Nadpis1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-Popisek1" w:customStyle="true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styleId="WW-Rejstk1" w:customStyle="true">
    <w:name w:val="WW-Rejstřík1"/>
    <w:basedOn w:val="Normln"/>
    <w:pPr>
      <w:suppressLineNumbers/>
    </w:pPr>
    <w:rPr>
      <w:rFonts w:cs="Tahoma"/>
    </w:rPr>
  </w:style>
  <w:style w:type="paragraph" w:styleId="WW-Nadpis11" w:customStyle="true">
    <w:name w:val="WW-Nadpis11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-Popisek11" w:customStyle="true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styleId="WW-Rejstk11" w:customStyle="true">
    <w:name w:val="WW-Rejstřík11"/>
    <w:basedOn w:val="Normln"/>
    <w:pPr>
      <w:suppressLineNumbers/>
    </w:pPr>
    <w:rPr>
      <w:rFonts w:cs="Tahoma"/>
    </w:rPr>
  </w:style>
  <w:style w:type="paragraph" w:styleId="WW-Nadpis111" w:customStyle="true">
    <w:name w:val="WW-Nadpis111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-Popisek111" w:customStyle="true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styleId="WW-Rejstk111" w:customStyle="true">
    <w:name w:val="WW-Rejstřík111"/>
    <w:basedOn w:val="Normln"/>
    <w:pPr>
      <w:suppressLineNumbers/>
    </w:pPr>
    <w:rPr>
      <w:rFonts w:cs="Tahoma"/>
    </w:rPr>
  </w:style>
  <w:style w:type="paragraph" w:styleId="WW-Nadpis1111" w:customStyle="true">
    <w:name w:val="WW-Nadpis1111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-Popisek1111" w:customStyle="true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styleId="WW-Rejstk1111" w:customStyle="true">
    <w:name w:val="WW-Rejstřík1111"/>
    <w:basedOn w:val="Normln"/>
    <w:pPr>
      <w:suppressLineNumbers/>
    </w:pPr>
    <w:rPr>
      <w:rFonts w:cs="Tahoma"/>
    </w:rPr>
  </w:style>
  <w:style w:type="paragraph" w:styleId="WW-Nadpis11111" w:customStyle="true">
    <w:name w:val="WW-Nadpis11111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-Popisek11111" w:customStyle="true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styleId="WW-Rejstk11111" w:customStyle="true">
    <w:name w:val="WW-Rejstřík11111"/>
    <w:basedOn w:val="Normln"/>
    <w:pPr>
      <w:suppressLineNumbers/>
    </w:pPr>
    <w:rPr>
      <w:rFonts w:cs="Tahoma"/>
    </w:rPr>
  </w:style>
  <w:style w:type="paragraph" w:styleId="WW-Nadpis111111" w:customStyle="true">
    <w:name w:val="WW-Nadpis111111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-Popisek111111" w:customStyle="true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styleId="WW-Rejstk111111" w:customStyle="true">
    <w:name w:val="WW-Rejstřík111111"/>
    <w:basedOn w:val="Normln"/>
    <w:pPr>
      <w:suppressLineNumbers/>
    </w:pPr>
    <w:rPr>
      <w:rFonts w:cs="Tahoma"/>
    </w:rPr>
  </w:style>
  <w:style w:type="paragraph" w:styleId="WW-Nadpis1111111" w:customStyle="true">
    <w:name w:val="WW-Nadpis1111111"/>
    <w:basedOn w:val="Normln"/>
    <w:next w:val="Zkladntext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-Popisek1111111" w:customStyle="true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styleId="WW-Rejstk1111111" w:customStyle="true">
    <w:name w:val="WW-Rejstřík1111111"/>
    <w:basedOn w:val="Normln"/>
    <w:pPr>
      <w:suppressLineNumbers/>
    </w:pPr>
    <w:rPr>
      <w:rFonts w:cs="Tahoma"/>
    </w:rPr>
  </w:style>
  <w:style w:type="paragraph" w:styleId="Tlo-osnova" w:customStyle="true">
    <w:name w:val="Tìlo - osnova"/>
    <w:basedOn w:val="Normln"/>
    <w:rPr>
      <w:color w:val="000000"/>
      <w:sz w:val="24"/>
    </w:rPr>
  </w:style>
  <w:style w:type="paragraph" w:styleId="Odrka1" w:customStyle="true">
    <w:name w:val="Odrážka 1"/>
    <w:basedOn w:val="Normln"/>
    <w:pPr>
      <w:ind w:left="360" w:hanging="360"/>
    </w:pPr>
    <w:rPr>
      <w:color w:val="000000"/>
      <w:sz w:val="24"/>
    </w:rPr>
  </w:style>
  <w:style w:type="paragraph" w:styleId="Odrka2" w:customStyle="true">
    <w:name w:val="Odrážka 2"/>
    <w:basedOn w:val="Normln"/>
    <w:pPr>
      <w:ind w:left="360" w:hanging="360"/>
    </w:pPr>
    <w:rPr>
      <w:color w:val="000000"/>
      <w:sz w:val="24"/>
    </w:rPr>
  </w:style>
  <w:style w:type="paragraph" w:styleId="Odsazenprvndek" w:customStyle="true">
    <w:name w:val="Odsazený první øádek"/>
    <w:basedOn w:val="Normln"/>
    <w:pPr>
      <w:ind w:firstLine="720"/>
    </w:pPr>
    <w:rPr>
      <w:color w:val="000000"/>
      <w:sz w:val="24"/>
    </w:rPr>
  </w:style>
  <w:style w:type="paragraph" w:styleId="WW-Nadpis2" w:customStyle="true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styleId="WW-Nadpis10" w:customStyle="true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styleId="WW-Nadpis3" w:customStyle="true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styleId="slovanseznam" w:customStyle="true">
    <w:name w:val="Èíslovaný seznam"/>
    <w:basedOn w:val="Normln"/>
    <w:pPr>
      <w:ind w:left="360" w:hanging="360"/>
    </w:pPr>
    <w:rPr>
      <w:color w:val="000000"/>
      <w:sz w:val="24"/>
    </w:rPr>
  </w:style>
  <w:style w:type="paragraph" w:styleId="slovanosnova" w:customStyle="true">
    <w:name w:val="Èíslovaná osnova"/>
    <w:basedOn w:val="Normln"/>
    <w:pPr>
      <w:ind w:left="360" w:hanging="360"/>
    </w:pPr>
    <w:rPr>
      <w:color w:val="000000"/>
      <w:sz w:val="24"/>
    </w:rPr>
  </w:style>
  <w:style w:type="paragraph" w:styleId="TabulkaText" w:customStyle="true">
    <w:name w:val="TabulkaText"/>
    <w:basedOn w:val="Normln"/>
    <w:pPr>
      <w:jc w:val="right"/>
    </w:pPr>
    <w:rPr>
      <w:color w:val="000000"/>
      <w:sz w:val="24"/>
    </w:rPr>
  </w:style>
  <w:style w:type="paragraph" w:styleId="WW-Nadpis11111111" w:customStyle="true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styleId="Standardntext" w:customStyle="true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styleId="Standardnte" w:customStyle="true">
    <w:name w:val="Standardní te"/>
    <w:rsid w:val="005453FA"/>
    <w:rPr>
      <w:snapToGrid w:val="false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styleId="ZkladntextodsazenChar" w:customStyle="true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styleId="Pleading3L1" w:customStyle="true">
    <w:name w:val="Pleading3_L1"/>
    <w:basedOn w:val="Normln"/>
    <w:next w:val="Zkladntext"/>
    <w:rsid w:val="00E91B00"/>
    <w:pPr>
      <w:keepNext/>
      <w:keepLines/>
      <w:widowControl w:val="false"/>
      <w:suppressAutoHyphens w:val="false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styleId="Pleading3L5" w:customStyle="true">
    <w:name w:val="Pleading3_L5"/>
    <w:basedOn w:val="Normln"/>
    <w:next w:val="Zkladntext"/>
    <w:rsid w:val="00E91B00"/>
    <w:pPr>
      <w:widowControl w:val="false"/>
      <w:suppressAutoHyphens w:val="false"/>
      <w:spacing w:before="240"/>
      <w:outlineLvl w:val="4"/>
    </w:pPr>
    <w:rPr>
      <w:sz w:val="24"/>
      <w:lang w:eastAsia="en-US"/>
    </w:rPr>
  </w:style>
  <w:style w:type="paragraph" w:styleId="Pleading3L6" w:customStyle="true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styleId="Nadpis5Char" w:customStyle="true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styleId="Pleading3L2" w:customStyle="true">
    <w:name w:val="Pleading3_L2"/>
    <w:basedOn w:val="Pleading3L1"/>
    <w:next w:val="Zkladntext"/>
    <w:rsid w:val="003345EC"/>
    <w:pPr>
      <w:keepNext w:val="false"/>
      <w:keepLines w:val="false"/>
      <w:numPr>
        <w:ilvl w:val="1"/>
        <w:numId w:val="7"/>
      </w:numPr>
      <w:spacing w:after="0" w:line="240" w:lineRule="auto"/>
      <w:jc w:val="both"/>
      <w:outlineLvl w:val="1"/>
    </w:pPr>
    <w:rPr>
      <w:b w:val="false"/>
      <w:caps w:val="false"/>
    </w:rPr>
  </w:style>
  <w:style w:type="paragraph" w:styleId="Pleading3L4" w:customStyle="true">
    <w:name w:val="Pleading3_L4"/>
    <w:basedOn w:val="Normln"/>
    <w:next w:val="Zkladntext"/>
    <w:rsid w:val="003345EC"/>
    <w:pPr>
      <w:widowControl w:val="false"/>
      <w:numPr>
        <w:ilvl w:val="3"/>
        <w:numId w:val="7"/>
      </w:numPr>
      <w:suppressAutoHyphens w:val="false"/>
      <w:spacing w:before="240"/>
      <w:jc w:val="both"/>
      <w:outlineLvl w:val="3"/>
    </w:pPr>
    <w:rPr>
      <w:sz w:val="24"/>
      <w:lang w:eastAsia="en-US"/>
    </w:rPr>
  </w:style>
  <w:style w:type="paragraph" w:styleId="Pleading3L7" w:customStyle="true">
    <w:name w:val="Pleading3_L7"/>
    <w:basedOn w:val="Pleading3L6"/>
    <w:next w:val="Zkladntext"/>
    <w:rsid w:val="003345EC"/>
    <w:pPr>
      <w:numPr>
        <w:ilvl w:val="4"/>
        <w:numId w:val="7"/>
      </w:numPr>
      <w:outlineLvl w:val="6"/>
    </w:pPr>
  </w:style>
  <w:style w:type="paragraph" w:styleId="Pleading3L8" w:customStyle="true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styleId="Pleading3L9" w:customStyle="true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styleId="Export0" w:customStyle="true">
    <w:name w:val="Export 0"/>
    <w:basedOn w:val="Normln"/>
    <w:rsid w:val="003345EC"/>
    <w:pPr>
      <w:widowControl w:val="false"/>
      <w:numPr>
        <w:ilvl w:val="7"/>
        <w:numId w:val="7"/>
      </w:numPr>
      <w:suppressAutoHyphens w:val="false"/>
    </w:pPr>
    <w:rPr>
      <w:rFonts w:ascii="Avinion" w:hAnsi="Avinion"/>
      <w:sz w:val="24"/>
    </w:rPr>
  </w:style>
  <w:style w:type="character" w:styleId="apple-converted-space" w:customStyle="true">
    <w:name w:val="apple-converted-space"/>
    <w:basedOn w:val="Standardnpsmoodstavce"/>
    <w:rsid w:val="00E138EC"/>
  </w:style>
  <w:style w:type="paragraph" w:styleId="Pleading3L3" w:customStyle="true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styleId="nadpis11" w:customStyle="true">
    <w:name w:val="nadpis 1.1"/>
    <w:basedOn w:val="Normln"/>
    <w:next w:val="Normln"/>
    <w:rsid w:val="008C5E10"/>
    <w:pPr>
      <w:keepNext/>
      <w:keepLines/>
      <w:suppressAutoHyphens w:val="false"/>
      <w:autoSpaceDE w:val="false"/>
      <w:autoSpaceDN w:val="false"/>
      <w:adjustRightInd w:val="false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styleId="boldik" w:customStyle="true">
    <w:name w:val="boldik"/>
    <w:rsid w:val="008C5E10"/>
    <w:rPr>
      <w:b/>
    </w:rPr>
  </w:style>
  <w:style w:type="paragraph" w:styleId="textodsazen" w:customStyle="true">
    <w:name w:val="text odsazený"/>
    <w:basedOn w:val="Normln"/>
    <w:rsid w:val="008C5E10"/>
    <w:pPr>
      <w:suppressAutoHyphens w:val="false"/>
      <w:autoSpaceDE w:val="false"/>
      <w:autoSpaceDN w:val="false"/>
      <w:adjustRightInd w:val="false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styleId="textodsazen2x" w:customStyle="true">
    <w:name w:val="text odsazený 2x"/>
    <w:basedOn w:val="Normln"/>
    <w:rsid w:val="008C5E10"/>
    <w:pPr>
      <w:suppressAutoHyphens w:val="false"/>
      <w:autoSpaceDE w:val="false"/>
      <w:autoSpaceDN w:val="false"/>
      <w:adjustRightInd w:val="false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styleId="nadpis111" w:customStyle="true">
    <w:name w:val="nadpis 1.1.1"/>
    <w:basedOn w:val="Normln"/>
    <w:next w:val="Normln"/>
    <w:rsid w:val="008C5E10"/>
    <w:pPr>
      <w:keepNext/>
      <w:keepLines/>
      <w:suppressAutoHyphens w:val="false"/>
      <w:autoSpaceDE w:val="false"/>
      <w:autoSpaceDN w:val="false"/>
      <w:adjustRightInd w:val="false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styleId="Noparagraphstyle" w:customStyle="true">
    <w:name w:val="[No paragraph style]"/>
    <w:rsid w:val="00BA594C"/>
    <w:pPr>
      <w:autoSpaceDE w:val="false"/>
      <w:autoSpaceDN w:val="false"/>
      <w:adjustRightInd w:val="false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text" w:customStyle="true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styleId="tabulka" w:customStyle="true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styleId="BodyText21" w:customStyle="true">
    <w:name w:val="Body Text 21"/>
    <w:basedOn w:val="Normln"/>
    <w:rsid w:val="00FB3632"/>
    <w:pPr>
      <w:widowControl w:val="false"/>
      <w:suppressAutoHyphens w:val="false"/>
      <w:jc w:val="both"/>
    </w:pPr>
    <w:rPr>
      <w:sz w:val="22"/>
      <w:szCs w:val="22"/>
    </w:rPr>
  </w:style>
  <w:style w:type="paragraph" w:styleId="Zkladntext21" w:customStyle="true">
    <w:name w:val="Základní text 21"/>
    <w:basedOn w:val="Normln"/>
    <w:rsid w:val="00CC1BAF"/>
    <w:pPr>
      <w:suppressAutoHyphens w:val="false"/>
      <w:overflowPunct w:val="false"/>
      <w:autoSpaceDE w:val="false"/>
      <w:autoSpaceDN w:val="false"/>
      <w:adjustRightInd w:val="false"/>
      <w:ind w:left="1068"/>
      <w:jc w:val="both"/>
      <w:textAlignment w:val="baseline"/>
    </w:pPr>
    <w:rPr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96623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8122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3376270">
          <w:marLeft w:val="0"/>
          <w:marRight w:val="0"/>
          <w:marTop w:val="240"/>
          <w:marBottom w:val="24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474734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1815BA6-B4AD-4B00-A90E-F2DA1D9521A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VPŠ MV v Pardubicích</properties:Company>
  <properties:Pages>10</properties:Pages>
  <properties:Words>3821</properties:Words>
  <properties:Characters>22545</properties:Characters>
  <properties:Lines>187</properties:Lines>
  <properties:Paragraphs>52</properties:Paragraphs>
  <properties:TotalTime>18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26314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2019-04-08T06:11:00Z</dcterms:created>
  <dc:creator/>
  <cp:lastModifiedBy/>
  <cp:lastPrinted>2016-02-08T08:40:00Z</cp:lastPrinted>
  <dcterms:modified xmlns:xsi="http://www.w3.org/2001/XMLSchema-instance" xsi:type="dcterms:W3CDTF">2019-06-18T07:05:00Z</dcterms:modified>
  <cp:revision>6</cp:revision>
</cp:coreProperties>
</file>