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2 (Apache licensed) using ORACLE_JRE JAXB in Oracle Java 1.7.0_79 on Linux -->
    <w:p w:rsidRPr="00B44D8D" w:rsidR="005E7670" w:rsidP="00B83306" w:rsidRDefault="00834D26" w14:paraId="1F624339" w14:textId="77777777">
      <w:pPr>
        <w:pStyle w:val="Nzev"/>
        <w:widowControl w:val="false"/>
        <w:rPr>
          <w:rFonts w:ascii="Calibri" w:hAnsi="Calibri" w:eastAsia="Times New Roman" w:cs="Times New Roman"/>
          <w:b/>
          <w:color w:val="auto"/>
        </w:rPr>
      </w:pPr>
      <w:bookmarkStart w:name="_GoBack" w:id="0"/>
      <w:bookmarkEnd w:id="0"/>
      <w:r w:rsidRPr="00B44D8D">
        <w:rPr>
          <w:rFonts w:ascii="Calibri" w:hAnsi="Calibri" w:eastAsia="Times New Roman" w:cs="Times New Roman"/>
          <w:b/>
          <w:color w:val="auto"/>
        </w:rPr>
        <w:t>S</w:t>
      </w:r>
      <w:r w:rsidRPr="00B44D8D" w:rsidR="00B21A66">
        <w:rPr>
          <w:rFonts w:ascii="Calibri" w:hAnsi="Calibri" w:eastAsia="Times New Roman" w:cs="Times New Roman"/>
          <w:b/>
          <w:color w:val="auto"/>
        </w:rPr>
        <w:t xml:space="preserve">mlouva o poskytování </w:t>
      </w:r>
      <w:r w:rsidRPr="00B44D8D">
        <w:rPr>
          <w:rFonts w:ascii="Calibri" w:hAnsi="Calibri" w:eastAsia="Times New Roman" w:cs="Times New Roman"/>
          <w:b/>
          <w:color w:val="auto"/>
        </w:rPr>
        <w:t xml:space="preserve">marketingových </w:t>
      </w:r>
      <w:r w:rsidRPr="00B44D8D" w:rsidR="00B21A66">
        <w:rPr>
          <w:rFonts w:ascii="Calibri" w:hAnsi="Calibri" w:eastAsia="Times New Roman" w:cs="Times New Roman"/>
          <w:b/>
          <w:color w:val="auto"/>
        </w:rPr>
        <w:t>služeb</w:t>
      </w:r>
    </w:p>
    <w:p w:rsidRPr="00B21A66" w:rsidR="00B21A66" w:rsidP="00B83306" w:rsidRDefault="00B21A66" w14:paraId="17B9A033" w14:textId="77777777">
      <w:pPr>
        <w:pStyle w:val="LetterSenderAddress"/>
        <w:spacing w:line="40" w:lineRule="atLeast"/>
        <w:ind w:left="284" w:hanging="284"/>
        <w:rPr>
          <w:rFonts w:ascii="Calibri" w:hAnsi="Calibri" w:cs="Times New Roman"/>
          <w:smallCaps w:val="false"/>
          <w:color w:val="auto"/>
          <w:kern w:val="32"/>
          <w:szCs w:val="22"/>
          <w:lang w:val="cs-CZ"/>
        </w:rPr>
      </w:pPr>
      <w:r w:rsidRPr="00B21A66">
        <w:rPr>
          <w:rFonts w:ascii="Calibri" w:hAnsi="Calibri" w:cs="Times New Roman"/>
          <w:smallCaps w:val="false"/>
          <w:color w:val="auto"/>
          <w:kern w:val="32"/>
          <w:szCs w:val="22"/>
          <w:lang w:val="cs-CZ"/>
        </w:rPr>
        <w:t>Smluvní strany:</w:t>
      </w:r>
    </w:p>
    <w:p w:rsidRPr="00B21A66" w:rsidR="00B21A66" w:rsidP="00B83306" w:rsidRDefault="00B21A66" w14:paraId="47438ABC" w14:textId="77777777">
      <w:pPr>
        <w:pStyle w:val="LetterSenderAddress"/>
        <w:spacing w:line="40" w:lineRule="atLeast"/>
        <w:ind w:left="284" w:hanging="284"/>
        <w:rPr>
          <w:rFonts w:ascii="Calibri" w:hAnsi="Calibri" w:cs="Times New Roman"/>
          <w:smallCaps w:val="false"/>
          <w:color w:val="auto"/>
          <w:kern w:val="32"/>
          <w:szCs w:val="22"/>
          <w:lang w:val="cs-CZ"/>
        </w:rPr>
      </w:pPr>
    </w:p>
    <w:p w:rsidR="00780D2C" w:rsidP="00B83306" w:rsidRDefault="00780D2C" w14:paraId="052E2FB5" w14:textId="77777777">
      <w:pPr>
        <w:widowControl w:val="false"/>
        <w:spacing w:before="0"/>
        <w:rPr>
          <w:rFonts w:eastAsia="Calibri" w:cs="Calibri"/>
          <w:szCs w:val="22"/>
        </w:rPr>
      </w:pPr>
      <w:r>
        <w:rPr>
          <w:rFonts w:eastAsia="Calibri" w:cs="Calibri"/>
          <w:b/>
          <w:szCs w:val="22"/>
        </w:rPr>
        <w:t>Královéhradecký kraj</w:t>
      </w:r>
    </w:p>
    <w:p w:rsidR="00780D2C" w:rsidP="00B83306" w:rsidRDefault="00780D2C" w14:paraId="57E8EB53" w14:textId="77777777">
      <w:pPr>
        <w:widowControl w:val="false"/>
        <w:rPr>
          <w:rFonts w:eastAsia="Calibri" w:cs="Calibri"/>
          <w:szCs w:val="22"/>
        </w:rPr>
      </w:pPr>
      <w:r>
        <w:rPr>
          <w:rFonts w:eastAsia="Calibri" w:cs="Calibri"/>
          <w:szCs w:val="22"/>
        </w:rPr>
        <w:t xml:space="preserve">se sídlem: </w:t>
      </w:r>
      <w:r w:rsidRPr="006B750E">
        <w:rPr>
          <w:rFonts w:eastAsia="Calibri" w:cs="Calibri"/>
          <w:szCs w:val="22"/>
        </w:rPr>
        <w:t>Pivovarské náměstí 1245</w:t>
      </w:r>
      <w:r>
        <w:rPr>
          <w:rFonts w:eastAsia="Calibri" w:cs="Calibri"/>
          <w:szCs w:val="22"/>
        </w:rPr>
        <w:t xml:space="preserve">/2, </w:t>
      </w:r>
      <w:r w:rsidRPr="006B750E">
        <w:rPr>
          <w:rFonts w:eastAsia="Calibri" w:cs="Calibri"/>
          <w:szCs w:val="22"/>
        </w:rPr>
        <w:t>500 03 Hradec Králové</w:t>
      </w:r>
    </w:p>
    <w:p w:rsidR="00780D2C" w:rsidP="00B83306" w:rsidRDefault="00780D2C" w14:paraId="1D98AE50" w14:textId="1FCDE2C1">
      <w:pPr>
        <w:widowControl w:val="false"/>
        <w:rPr>
          <w:rFonts w:eastAsia="Calibri" w:cs="Calibri"/>
          <w:szCs w:val="22"/>
        </w:rPr>
      </w:pPr>
      <w:r>
        <w:rPr>
          <w:rFonts w:eastAsia="Calibri" w:cs="Calibri"/>
          <w:szCs w:val="22"/>
        </w:rPr>
        <w:t xml:space="preserve">zastoupený: PhDr. Jiřím Štěpánem, Ph.D., hejtmanem </w:t>
      </w:r>
    </w:p>
    <w:p w:rsidR="00780D2C" w:rsidP="00B83306" w:rsidRDefault="00780D2C" w14:paraId="056400C4" w14:textId="77777777">
      <w:pPr>
        <w:widowControl w:val="false"/>
        <w:tabs>
          <w:tab w:val="left" w:pos="284"/>
        </w:tabs>
        <w:rPr>
          <w:rFonts w:eastAsia="Calibri" w:cs="Calibri"/>
          <w:szCs w:val="22"/>
        </w:rPr>
      </w:pPr>
      <w:r>
        <w:rPr>
          <w:rFonts w:eastAsia="Calibri" w:cs="Calibri"/>
          <w:szCs w:val="22"/>
        </w:rPr>
        <w:t xml:space="preserve">IČO: </w:t>
      </w:r>
      <w:r w:rsidRPr="006B750E">
        <w:rPr>
          <w:rFonts w:eastAsia="Calibri" w:cs="Calibri"/>
          <w:szCs w:val="22"/>
        </w:rPr>
        <w:tab/>
        <w:t>70889546</w:t>
      </w:r>
    </w:p>
    <w:p w:rsidR="00780D2C" w:rsidP="00B83306" w:rsidRDefault="00780D2C" w14:paraId="687E208A" w14:textId="77777777">
      <w:pPr>
        <w:widowControl w:val="false"/>
        <w:tabs>
          <w:tab w:val="left" w:pos="284"/>
        </w:tabs>
        <w:rPr>
          <w:rFonts w:eastAsia="Calibri" w:cs="Calibri"/>
          <w:szCs w:val="22"/>
        </w:rPr>
      </w:pPr>
      <w:r>
        <w:rPr>
          <w:rFonts w:eastAsia="Calibri" w:cs="Calibri"/>
          <w:szCs w:val="22"/>
        </w:rPr>
        <w:t xml:space="preserve">DIČ: </w:t>
      </w:r>
      <w:r w:rsidRPr="006B750E">
        <w:rPr>
          <w:rFonts w:eastAsia="Calibri" w:cs="Calibri"/>
          <w:szCs w:val="22"/>
        </w:rPr>
        <w:tab/>
        <w:t>CZ70889546</w:t>
      </w:r>
    </w:p>
    <w:p w:rsidRPr="001F07FD" w:rsidR="001F07FD" w:rsidP="001F07FD" w:rsidRDefault="001F07FD" w14:paraId="49BFD994" w14:textId="77777777">
      <w:pPr>
        <w:widowControl w:val="false"/>
        <w:tabs>
          <w:tab w:val="left" w:pos="284"/>
        </w:tabs>
        <w:rPr>
          <w:rFonts w:eastAsia="Calibri" w:cs="Calibri"/>
          <w:szCs w:val="22"/>
        </w:rPr>
      </w:pPr>
      <w:r w:rsidRPr="001F07FD">
        <w:rPr>
          <w:rFonts w:eastAsia="Calibri" w:cs="Calibri"/>
          <w:szCs w:val="22"/>
        </w:rPr>
        <w:t>bankovní spojení: Komerční banka, a. s.</w:t>
      </w:r>
    </w:p>
    <w:p w:rsidRPr="001F07FD" w:rsidR="001F07FD" w:rsidP="001F07FD" w:rsidRDefault="001F07FD" w14:paraId="600AD662" w14:textId="77777777">
      <w:pPr>
        <w:widowControl w:val="false"/>
        <w:tabs>
          <w:tab w:val="left" w:pos="284"/>
        </w:tabs>
        <w:rPr>
          <w:rFonts w:eastAsia="Calibri" w:cs="Calibri"/>
          <w:szCs w:val="22"/>
        </w:rPr>
      </w:pPr>
      <w:r w:rsidRPr="001F07FD">
        <w:rPr>
          <w:rFonts w:eastAsia="Calibri" w:cs="Calibri"/>
          <w:szCs w:val="22"/>
        </w:rPr>
        <w:t>číslo účtu: 115-8608550277/0100</w:t>
      </w:r>
    </w:p>
    <w:p w:rsidR="00B21A66" w:rsidP="00B83306" w:rsidRDefault="001F07FD" w14:paraId="4ECB7E83" w14:textId="2CDD05D4">
      <w:pPr>
        <w:pStyle w:val="Adresa"/>
        <w:widowControl w:val="false"/>
        <w:rPr>
          <w:kern w:val="32"/>
        </w:rPr>
      </w:pPr>
      <w:r w:rsidRPr="001F07FD" w:rsidDel="001F07FD">
        <w:rPr>
          <w:rFonts w:eastAsia="Calibri" w:cs="Calibri"/>
          <w:szCs w:val="22"/>
        </w:rPr>
        <w:t xml:space="preserve"> </w:t>
      </w:r>
      <w:r w:rsidRPr="00B21A66" w:rsidR="00B21A66">
        <w:rPr>
          <w:kern w:val="32"/>
        </w:rPr>
        <w:t>(dále jen „</w:t>
      </w:r>
      <w:r w:rsidRPr="00F56517" w:rsidR="00B21A66">
        <w:rPr>
          <w:b/>
          <w:i/>
          <w:kern w:val="32"/>
        </w:rPr>
        <w:t>Objednatel</w:t>
      </w:r>
      <w:r w:rsidRPr="00B21A66" w:rsidR="00B21A66">
        <w:rPr>
          <w:kern w:val="32"/>
        </w:rPr>
        <w:t>")</w:t>
      </w:r>
    </w:p>
    <w:p w:rsidR="00B21A66" w:rsidP="00B83306" w:rsidRDefault="00B21A66" w14:paraId="6FC13417" w14:textId="77777777">
      <w:pPr>
        <w:pStyle w:val="LetterSenderAddress"/>
        <w:spacing w:line="40" w:lineRule="atLeast"/>
        <w:ind w:left="284" w:hanging="284"/>
        <w:rPr>
          <w:rFonts w:cs="Times New Roman" w:asciiTheme="minorHAnsi" w:hAnsiTheme="minorHAnsi"/>
          <w:smallCaps w:val="false"/>
          <w:color w:val="auto"/>
          <w:kern w:val="32"/>
          <w:szCs w:val="22"/>
          <w:lang w:val="cs-CZ"/>
        </w:rPr>
      </w:pPr>
      <w:r>
        <w:rPr>
          <w:rFonts w:cs="Times New Roman" w:asciiTheme="minorHAnsi" w:hAnsiTheme="minorHAnsi"/>
          <w:smallCaps w:val="false"/>
          <w:color w:val="auto"/>
          <w:kern w:val="32"/>
          <w:szCs w:val="22"/>
          <w:lang w:val="cs-CZ"/>
        </w:rPr>
        <w:t xml:space="preserve"> </w:t>
      </w:r>
    </w:p>
    <w:p w:rsidR="00B21A66" w:rsidP="00B83306" w:rsidRDefault="00B21A66" w14:paraId="61F841A7" w14:textId="77777777">
      <w:pPr>
        <w:pStyle w:val="LetterSenderAddress"/>
        <w:spacing w:line="40" w:lineRule="atLeast"/>
        <w:ind w:left="284" w:hanging="284"/>
        <w:rPr>
          <w:rFonts w:cs="Times New Roman" w:asciiTheme="minorHAnsi" w:hAnsiTheme="minorHAnsi"/>
          <w:smallCaps w:val="false"/>
          <w:color w:val="auto"/>
          <w:kern w:val="32"/>
          <w:szCs w:val="22"/>
          <w:lang w:val="cs-CZ"/>
        </w:rPr>
      </w:pPr>
      <w:r>
        <w:rPr>
          <w:rFonts w:cs="Times New Roman" w:asciiTheme="minorHAnsi" w:hAnsiTheme="minorHAnsi"/>
          <w:smallCaps w:val="false"/>
          <w:color w:val="auto"/>
          <w:kern w:val="32"/>
          <w:szCs w:val="22"/>
          <w:lang w:val="cs-CZ"/>
        </w:rPr>
        <w:t>a</w:t>
      </w:r>
    </w:p>
    <w:p w:rsidRPr="00B21A66" w:rsidR="00B21A66" w:rsidP="00B83306" w:rsidRDefault="00B21A66" w14:paraId="0BFB81B5" w14:textId="77777777">
      <w:pPr>
        <w:pStyle w:val="Adresa"/>
        <w:widowControl w:val="false"/>
        <w:rPr>
          <w:kern w:val="32"/>
        </w:rPr>
      </w:pPr>
    </w:p>
    <w:p w:rsidRPr="000C4FA7" w:rsidR="00F56517" w:rsidP="00B83306" w:rsidRDefault="00F56517" w14:paraId="4AABAEA8" w14:textId="74CEE131">
      <w:pPr>
        <w:widowControl w:val="false"/>
        <w:tabs>
          <w:tab w:val="left" w:pos="720"/>
        </w:tabs>
        <w:ind w:right="566"/>
        <w:rPr>
          <w:b/>
          <w:highlight w:val="yellow"/>
        </w:rPr>
      </w:pPr>
      <w:r w:rsidRPr="000C4FA7">
        <w:rPr>
          <w:rFonts w:cs="Calibri"/>
          <w:b/>
        </w:rPr>
        <w:t>[</w:t>
      </w:r>
      <w:r w:rsidRPr="000C4FA7">
        <w:rPr>
          <w:rFonts w:cs="Calibri"/>
          <w:b/>
          <w:highlight w:val="yellow"/>
        </w:rPr>
        <w:t xml:space="preserve">doplní </w:t>
      </w:r>
      <w:r w:rsidRPr="000C4FA7" w:rsidR="00F61BA0">
        <w:rPr>
          <w:rFonts w:cs="Calibri"/>
          <w:b/>
          <w:highlight w:val="yellow"/>
        </w:rPr>
        <w:t>Poskytovatel</w:t>
      </w:r>
      <w:r w:rsidRPr="000C4FA7">
        <w:rPr>
          <w:rFonts w:cs="Calibri"/>
          <w:b/>
        </w:rPr>
        <w:t>]</w:t>
      </w:r>
    </w:p>
    <w:p w:rsidR="00F56517" w:rsidP="00B83306" w:rsidRDefault="00B21A66" w14:paraId="37583BD2" w14:textId="3FA2105C">
      <w:pPr>
        <w:widowControl w:val="false"/>
        <w:tabs>
          <w:tab w:val="left" w:pos="720"/>
        </w:tabs>
        <w:ind w:right="566"/>
        <w:rPr>
          <w:highlight w:val="yellow"/>
        </w:rPr>
      </w:pPr>
      <w:r w:rsidRPr="00B21A66">
        <w:rPr>
          <w:kern w:val="32"/>
        </w:rPr>
        <w:t xml:space="preserve">se sídlem: </w:t>
      </w:r>
      <w:r w:rsidRPr="001B74F1" w:rsidR="00F56517">
        <w:rPr>
          <w:rFonts w:cs="Calibri"/>
        </w:rPr>
        <w:t>[</w:t>
      </w:r>
      <w:r w:rsidR="00F56517">
        <w:rPr>
          <w:rFonts w:cs="Calibri"/>
          <w:highlight w:val="yellow"/>
        </w:rPr>
        <w:t xml:space="preserve">doplní </w:t>
      </w:r>
      <w:r w:rsidRPr="00F61BA0" w:rsidR="00F61BA0">
        <w:rPr>
          <w:rFonts w:cs="Calibri"/>
          <w:highlight w:val="yellow"/>
        </w:rPr>
        <w:t>Poskytovatel</w:t>
      </w:r>
      <w:r w:rsidRPr="001B74F1" w:rsidR="00F56517">
        <w:rPr>
          <w:rFonts w:cs="Calibri"/>
        </w:rPr>
        <w:t>]</w:t>
      </w:r>
    </w:p>
    <w:p w:rsidR="00F56517" w:rsidP="00B83306" w:rsidRDefault="00F56517" w14:paraId="4EFBCA7E" w14:textId="714D024E">
      <w:pPr>
        <w:widowControl w:val="false"/>
        <w:tabs>
          <w:tab w:val="left" w:pos="720"/>
        </w:tabs>
        <w:ind w:right="566"/>
        <w:rPr>
          <w:highlight w:val="yellow"/>
        </w:rPr>
      </w:pPr>
      <w:r>
        <w:rPr>
          <w:kern w:val="32"/>
        </w:rPr>
        <w:t>zastoupen</w:t>
      </w:r>
      <w:r w:rsidR="00F61BA0">
        <w:rPr>
          <w:kern w:val="32"/>
        </w:rPr>
        <w:t>á</w:t>
      </w:r>
      <w:r w:rsidRPr="00B21A66">
        <w:rPr>
          <w:kern w:val="32"/>
        </w:rPr>
        <w:t xml:space="preserve">: </w:t>
      </w:r>
      <w:r w:rsidRPr="001B74F1">
        <w:rPr>
          <w:rFonts w:cs="Calibri"/>
        </w:rPr>
        <w:t>[</w:t>
      </w:r>
      <w:r>
        <w:rPr>
          <w:rFonts w:cs="Calibri"/>
          <w:highlight w:val="yellow"/>
        </w:rPr>
        <w:t xml:space="preserve">doplní </w:t>
      </w:r>
      <w:r w:rsidRPr="00F61BA0" w:rsidR="00F61BA0">
        <w:rPr>
          <w:rFonts w:cs="Calibri"/>
          <w:highlight w:val="yellow"/>
        </w:rPr>
        <w:t>Poskytovatel</w:t>
      </w:r>
      <w:r w:rsidRPr="001B74F1">
        <w:rPr>
          <w:rFonts w:cs="Calibri"/>
        </w:rPr>
        <w:t>]</w:t>
      </w:r>
    </w:p>
    <w:p w:rsidR="00F56517" w:rsidP="00B83306" w:rsidRDefault="00B21A66" w14:paraId="2C94307F" w14:textId="325E69F1">
      <w:pPr>
        <w:widowControl w:val="false"/>
        <w:tabs>
          <w:tab w:val="left" w:pos="720"/>
        </w:tabs>
        <w:ind w:right="566"/>
        <w:rPr>
          <w:highlight w:val="yellow"/>
        </w:rPr>
      </w:pPr>
      <w:r w:rsidRPr="00B21A66">
        <w:rPr>
          <w:kern w:val="32"/>
        </w:rPr>
        <w:t xml:space="preserve">IČO: </w:t>
      </w:r>
      <w:r w:rsidRPr="001B74F1" w:rsidR="00F56517">
        <w:rPr>
          <w:rFonts w:cs="Calibri"/>
        </w:rPr>
        <w:t>[</w:t>
      </w:r>
      <w:r w:rsidR="00F56517">
        <w:rPr>
          <w:rFonts w:cs="Calibri"/>
          <w:highlight w:val="yellow"/>
        </w:rPr>
        <w:t xml:space="preserve">doplní </w:t>
      </w:r>
      <w:r w:rsidRPr="00F61BA0" w:rsidR="00F61BA0">
        <w:rPr>
          <w:rFonts w:cs="Calibri"/>
          <w:highlight w:val="yellow"/>
        </w:rPr>
        <w:t>Poskytovatel</w:t>
      </w:r>
      <w:r w:rsidRPr="001B74F1" w:rsidR="00F56517">
        <w:rPr>
          <w:rFonts w:cs="Calibri"/>
        </w:rPr>
        <w:t>]</w:t>
      </w:r>
    </w:p>
    <w:p w:rsidR="00F56517" w:rsidP="00B83306" w:rsidRDefault="00B21A66" w14:paraId="4C15411E" w14:textId="6B1302E9">
      <w:pPr>
        <w:widowControl w:val="false"/>
        <w:tabs>
          <w:tab w:val="left" w:pos="720"/>
        </w:tabs>
        <w:ind w:right="566"/>
        <w:rPr>
          <w:highlight w:val="yellow"/>
        </w:rPr>
      </w:pPr>
      <w:r w:rsidRPr="00B21A66">
        <w:rPr>
          <w:kern w:val="32"/>
        </w:rPr>
        <w:t xml:space="preserve">DIČ: </w:t>
      </w:r>
      <w:r w:rsidRPr="001B74F1" w:rsidR="00F56517">
        <w:rPr>
          <w:rFonts w:cs="Calibri"/>
        </w:rPr>
        <w:t>[</w:t>
      </w:r>
      <w:r w:rsidR="00F56517">
        <w:rPr>
          <w:rFonts w:cs="Calibri"/>
          <w:highlight w:val="yellow"/>
        </w:rPr>
        <w:t xml:space="preserve">doplní </w:t>
      </w:r>
      <w:r w:rsidRPr="00F61BA0" w:rsidR="00F61BA0">
        <w:rPr>
          <w:rFonts w:cs="Calibri"/>
          <w:highlight w:val="yellow"/>
        </w:rPr>
        <w:t>Poskytovatel</w:t>
      </w:r>
      <w:r w:rsidRPr="001B74F1" w:rsidR="00F56517">
        <w:rPr>
          <w:rFonts w:cs="Calibri"/>
        </w:rPr>
        <w:t>]</w:t>
      </w:r>
    </w:p>
    <w:p w:rsidR="00F56517" w:rsidP="00B83306" w:rsidRDefault="00F56517" w14:paraId="666FF297" w14:textId="30E308B7">
      <w:pPr>
        <w:widowControl w:val="false"/>
        <w:tabs>
          <w:tab w:val="left" w:pos="720"/>
        </w:tabs>
        <w:ind w:right="566"/>
        <w:rPr>
          <w:highlight w:val="yellow"/>
        </w:rPr>
      </w:pPr>
      <w:r w:rsidRPr="008D324E">
        <w:rPr>
          <w:szCs w:val="22"/>
        </w:rPr>
        <w:t xml:space="preserve">zapsaná v OR vedeném </w:t>
      </w:r>
      <w:r w:rsidRPr="008D324E">
        <w:t>[</w:t>
      </w:r>
      <w:r w:rsidRPr="006F4071">
        <w:rPr>
          <w:highlight w:val="yellow"/>
        </w:rPr>
        <w:t xml:space="preserve">doplní </w:t>
      </w:r>
      <w:r w:rsidRPr="00F61BA0" w:rsidR="00F61BA0">
        <w:rPr>
          <w:rFonts w:cs="Calibri"/>
          <w:highlight w:val="yellow"/>
        </w:rPr>
        <w:t>Poskytovatel</w:t>
      </w:r>
      <w:r w:rsidRPr="008D324E">
        <w:t>], oddíl [</w:t>
      </w:r>
      <w:r w:rsidRPr="006F4071">
        <w:rPr>
          <w:highlight w:val="yellow"/>
        </w:rPr>
        <w:t xml:space="preserve">doplní </w:t>
      </w:r>
      <w:r w:rsidRPr="00F61BA0" w:rsidR="00F61BA0">
        <w:rPr>
          <w:rFonts w:cs="Calibri"/>
          <w:highlight w:val="yellow"/>
        </w:rPr>
        <w:t>Poskytovatel</w:t>
      </w:r>
      <w:r w:rsidRPr="008D324E">
        <w:t>], vložka [</w:t>
      </w:r>
      <w:r w:rsidRPr="006F4071">
        <w:rPr>
          <w:highlight w:val="yellow"/>
        </w:rPr>
        <w:t>doplní Dodavatel</w:t>
      </w:r>
      <w:r w:rsidRPr="008D324E">
        <w:t>]</w:t>
      </w:r>
    </w:p>
    <w:p w:rsidR="00780D2C" w:rsidP="00B83306" w:rsidRDefault="00780D2C" w14:paraId="6FBA6AC3" w14:textId="10D2245B">
      <w:pPr>
        <w:widowControl w:val="false"/>
        <w:tabs>
          <w:tab w:val="left" w:pos="720"/>
        </w:tabs>
        <w:ind w:right="566"/>
        <w:rPr>
          <w:highlight w:val="yellow"/>
        </w:rPr>
      </w:pPr>
      <w:r w:rsidRPr="00CF3BEB">
        <w:rPr>
          <w:szCs w:val="22"/>
        </w:rPr>
        <w:t>bankovní spojení</w:t>
      </w:r>
      <w:r w:rsidRPr="00CF3BEB">
        <w:t xml:space="preserve">: </w:t>
      </w:r>
      <w:r w:rsidRPr="001B74F1">
        <w:rPr>
          <w:rFonts w:cs="Calibri"/>
        </w:rPr>
        <w:t>[</w:t>
      </w:r>
      <w:r w:rsidRPr="00E60BD3">
        <w:rPr>
          <w:rFonts w:cs="Calibri"/>
          <w:highlight w:val="yellow"/>
        </w:rPr>
        <w:t xml:space="preserve">doplní </w:t>
      </w:r>
      <w:r w:rsidRPr="00F61BA0" w:rsidR="00F61BA0">
        <w:rPr>
          <w:rFonts w:cs="Calibri"/>
          <w:highlight w:val="yellow"/>
        </w:rPr>
        <w:t>Poskytovatel</w:t>
      </w:r>
      <w:r w:rsidRPr="001B74F1">
        <w:rPr>
          <w:rFonts w:cs="Calibri"/>
        </w:rPr>
        <w:t>]</w:t>
      </w:r>
    </w:p>
    <w:p w:rsidRPr="00AE7360" w:rsidR="00780D2C" w:rsidP="00B83306" w:rsidRDefault="00780D2C" w14:paraId="5D9EA7DC" w14:textId="68C982A9">
      <w:pPr>
        <w:widowControl w:val="false"/>
        <w:tabs>
          <w:tab w:val="left" w:pos="284"/>
        </w:tabs>
      </w:pPr>
      <w:r w:rsidRPr="00CF3BEB">
        <w:rPr>
          <w:szCs w:val="22"/>
        </w:rPr>
        <w:t xml:space="preserve">číslo účtu: </w:t>
      </w:r>
      <w:r w:rsidRPr="001B74F1">
        <w:rPr>
          <w:rFonts w:cs="Calibri"/>
        </w:rPr>
        <w:t>[</w:t>
      </w:r>
      <w:r w:rsidRPr="00E60BD3">
        <w:rPr>
          <w:rFonts w:cs="Calibri"/>
          <w:highlight w:val="yellow"/>
        </w:rPr>
        <w:t xml:space="preserve">doplní </w:t>
      </w:r>
      <w:r w:rsidRPr="00F61BA0" w:rsidR="00F61BA0">
        <w:rPr>
          <w:rFonts w:cs="Calibri"/>
          <w:highlight w:val="yellow"/>
        </w:rPr>
        <w:t>Poskytovatel</w:t>
      </w:r>
      <w:r w:rsidRPr="001B74F1">
        <w:rPr>
          <w:rFonts w:cs="Calibri"/>
        </w:rPr>
        <w:t>]</w:t>
      </w:r>
    </w:p>
    <w:p w:rsidR="00B21A66" w:rsidP="00B83306" w:rsidRDefault="00780D2C" w14:paraId="2A9A87DA" w14:textId="15A671CD">
      <w:pPr>
        <w:pStyle w:val="Adresa"/>
        <w:widowControl w:val="false"/>
        <w:rPr>
          <w:kern w:val="32"/>
        </w:rPr>
      </w:pPr>
      <w:r w:rsidRPr="00B21A66">
        <w:rPr>
          <w:kern w:val="32"/>
        </w:rPr>
        <w:t xml:space="preserve"> </w:t>
      </w:r>
      <w:r w:rsidRPr="00B21A66" w:rsidR="00B21A66">
        <w:rPr>
          <w:kern w:val="32"/>
        </w:rPr>
        <w:t>(dále jen „</w:t>
      </w:r>
      <w:r w:rsidRPr="00F56517" w:rsidR="00B21A66">
        <w:rPr>
          <w:b/>
          <w:i/>
          <w:kern w:val="32"/>
        </w:rPr>
        <w:t>Poskytovatel</w:t>
      </w:r>
      <w:r w:rsidRPr="00B21A66" w:rsidR="00B21A66">
        <w:rPr>
          <w:kern w:val="32"/>
        </w:rPr>
        <w:t>")</w:t>
      </w:r>
    </w:p>
    <w:p w:rsidR="00B21A66" w:rsidP="00B83306" w:rsidRDefault="00B21A66" w14:paraId="055A8360" w14:textId="77777777">
      <w:pPr>
        <w:pStyle w:val="Adresa"/>
        <w:widowControl w:val="false"/>
        <w:rPr>
          <w:kern w:val="32"/>
        </w:rPr>
      </w:pPr>
    </w:p>
    <w:p w:rsidRPr="00B21A66" w:rsidR="00B21A66" w:rsidP="007D56CD" w:rsidRDefault="00B21A66" w14:paraId="7C6EB0CB" w14:textId="1E3F3992">
      <w:pPr>
        <w:pStyle w:val="LetterSenderAddress"/>
        <w:spacing w:line="40" w:lineRule="atLeast"/>
        <w:rPr>
          <w:rFonts w:ascii="Calibri" w:hAnsi="Calibri" w:cs="Times New Roman"/>
          <w:smallCaps w:val="false"/>
          <w:color w:val="auto"/>
          <w:kern w:val="32"/>
          <w:szCs w:val="22"/>
          <w:lang w:val="cs-CZ"/>
        </w:rPr>
      </w:pPr>
      <w:r w:rsidRPr="00B21A66">
        <w:rPr>
          <w:rFonts w:ascii="Calibri" w:hAnsi="Calibri" w:cs="Times New Roman"/>
          <w:smallCaps w:val="false"/>
          <w:color w:val="auto"/>
          <w:kern w:val="32"/>
          <w:szCs w:val="22"/>
          <w:lang w:val="cs-CZ"/>
        </w:rPr>
        <w:t>(</w:t>
      </w:r>
      <w:r w:rsidR="00F61BA0">
        <w:rPr>
          <w:rFonts w:ascii="Calibri" w:hAnsi="Calibri" w:cs="Times New Roman"/>
          <w:smallCaps w:val="false"/>
          <w:color w:val="auto"/>
          <w:kern w:val="32"/>
          <w:szCs w:val="22"/>
          <w:lang w:val="cs-CZ"/>
        </w:rPr>
        <w:t xml:space="preserve">Objednatel a Poskytovatel </w:t>
      </w:r>
      <w:r w:rsidRPr="00B21A66">
        <w:rPr>
          <w:rFonts w:ascii="Calibri" w:hAnsi="Calibri" w:cs="Times New Roman"/>
          <w:smallCaps w:val="false"/>
          <w:color w:val="auto"/>
          <w:kern w:val="32"/>
          <w:szCs w:val="22"/>
          <w:lang w:val="cs-CZ"/>
        </w:rPr>
        <w:t>dále jednotlivě také jen „</w:t>
      </w:r>
      <w:r w:rsidRPr="00A616D3">
        <w:rPr>
          <w:rFonts w:ascii="Calibri" w:hAnsi="Calibri" w:cs="Times New Roman"/>
          <w:b/>
          <w:i/>
          <w:smallCaps w:val="false"/>
          <w:color w:val="auto"/>
          <w:kern w:val="32"/>
          <w:szCs w:val="22"/>
          <w:lang w:val="cs-CZ"/>
        </w:rPr>
        <w:t>Smluvní strana</w:t>
      </w:r>
      <w:r w:rsidRPr="00B21A66">
        <w:rPr>
          <w:rFonts w:ascii="Calibri" w:hAnsi="Calibri" w:cs="Times New Roman"/>
          <w:smallCaps w:val="false"/>
          <w:color w:val="auto"/>
          <w:kern w:val="32"/>
          <w:szCs w:val="22"/>
          <w:lang w:val="cs-CZ"/>
        </w:rPr>
        <w:t>", nebo společně také jen „</w:t>
      </w:r>
      <w:r w:rsidRPr="00A616D3">
        <w:rPr>
          <w:rFonts w:ascii="Calibri" w:hAnsi="Calibri" w:cs="Times New Roman"/>
          <w:b/>
          <w:i/>
          <w:smallCaps w:val="false"/>
          <w:color w:val="auto"/>
          <w:kern w:val="32"/>
          <w:szCs w:val="22"/>
          <w:lang w:val="cs-CZ"/>
        </w:rPr>
        <w:t>Smluvní strany</w:t>
      </w:r>
      <w:r w:rsidRPr="00B21A66">
        <w:rPr>
          <w:rFonts w:ascii="Calibri" w:hAnsi="Calibri" w:cs="Times New Roman"/>
          <w:smallCaps w:val="false"/>
          <w:color w:val="auto"/>
          <w:kern w:val="32"/>
          <w:szCs w:val="22"/>
          <w:lang w:val="cs-CZ"/>
        </w:rPr>
        <w:t>")</w:t>
      </w:r>
    </w:p>
    <w:p w:rsidR="00B21A66" w:rsidP="00B83306" w:rsidRDefault="00B21A66" w14:paraId="3D81616B" w14:textId="77777777">
      <w:pPr>
        <w:widowControl w:val="false"/>
        <w:rPr>
          <w:kern w:val="32"/>
        </w:rPr>
      </w:pPr>
    </w:p>
    <w:p w:rsidR="00B21A66" w:rsidP="00B83306" w:rsidRDefault="00B21A66" w14:paraId="27832183" w14:textId="0CCE59B7">
      <w:pPr>
        <w:widowControl w:val="false"/>
        <w:rPr>
          <w:kern w:val="32"/>
        </w:rPr>
      </w:pPr>
      <w:r w:rsidRPr="009921D5">
        <w:rPr>
          <w:kern w:val="32"/>
        </w:rPr>
        <w:t>uzavírají níže uvedeného dne, měsíce a roku v souladu s ust. § 1746 odst. 2 zákona č. 89/2012 Sb., občanský zákoník, v</w:t>
      </w:r>
      <w:r w:rsidR="00954950">
        <w:rPr>
          <w:kern w:val="32"/>
        </w:rPr>
        <w:t>e</w:t>
      </w:r>
      <w:r w:rsidRPr="009921D5">
        <w:rPr>
          <w:kern w:val="32"/>
        </w:rPr>
        <w:t xml:space="preserve"> znění </w:t>
      </w:r>
      <w:r w:rsidR="00954950">
        <w:t>pozdějších předpisů</w:t>
      </w:r>
      <w:r w:rsidRPr="009921D5" w:rsidR="00954950">
        <w:rPr>
          <w:kern w:val="32"/>
        </w:rPr>
        <w:t xml:space="preserve"> </w:t>
      </w:r>
      <w:r w:rsidRPr="009921D5">
        <w:rPr>
          <w:kern w:val="32"/>
        </w:rPr>
        <w:t>(dále jen „</w:t>
      </w:r>
      <w:r w:rsidRPr="00A616D3">
        <w:rPr>
          <w:b/>
          <w:i/>
          <w:kern w:val="32"/>
        </w:rPr>
        <w:t>občanský zákoník</w:t>
      </w:r>
      <w:r w:rsidRPr="009921D5">
        <w:rPr>
          <w:kern w:val="32"/>
        </w:rPr>
        <w:t>"</w:t>
      </w:r>
      <w:r w:rsidR="00780D2C">
        <w:rPr>
          <w:kern w:val="32"/>
        </w:rPr>
        <w:t xml:space="preserve"> či „</w:t>
      </w:r>
      <w:r w:rsidRPr="00780D2C" w:rsidR="00780D2C">
        <w:rPr>
          <w:b/>
          <w:i/>
          <w:kern w:val="32"/>
        </w:rPr>
        <w:t>OZ</w:t>
      </w:r>
      <w:r w:rsidR="00780D2C">
        <w:rPr>
          <w:kern w:val="32"/>
        </w:rPr>
        <w:t>“</w:t>
      </w:r>
      <w:r w:rsidRPr="009921D5">
        <w:rPr>
          <w:kern w:val="32"/>
        </w:rPr>
        <w:t xml:space="preserve">) tuto </w:t>
      </w:r>
      <w:r w:rsidR="00F56517">
        <w:rPr>
          <w:kern w:val="32"/>
        </w:rPr>
        <w:t>S</w:t>
      </w:r>
      <w:r w:rsidRPr="009921D5">
        <w:rPr>
          <w:kern w:val="32"/>
        </w:rPr>
        <w:t>mlouvu o poskytování marketingových služeb (dále jen „</w:t>
      </w:r>
      <w:r w:rsidRPr="00A616D3">
        <w:rPr>
          <w:b/>
          <w:i/>
          <w:kern w:val="32"/>
        </w:rPr>
        <w:t>Smlouva</w:t>
      </w:r>
      <w:r w:rsidRPr="009921D5">
        <w:rPr>
          <w:kern w:val="32"/>
        </w:rPr>
        <w:t>").</w:t>
      </w:r>
    </w:p>
    <w:p w:rsidR="00B21A66" w:rsidP="00B83306" w:rsidRDefault="00B21A66" w14:paraId="6CA957AF" w14:textId="38534658">
      <w:pPr>
        <w:widowControl w:val="false"/>
        <w:rPr>
          <w:kern w:val="32"/>
        </w:rPr>
      </w:pPr>
    </w:p>
    <w:p w:rsidR="00EF2817" w:rsidP="00B83306" w:rsidRDefault="00EF2817" w14:paraId="6DBE775B" w14:textId="3EF5D2A6">
      <w:pPr>
        <w:widowControl w:val="false"/>
        <w:rPr>
          <w:kern w:val="32"/>
        </w:rPr>
      </w:pPr>
    </w:p>
    <w:p w:rsidR="00EF2817" w:rsidP="00B83306" w:rsidRDefault="00EF2817" w14:paraId="779EF60E" w14:textId="2852696E">
      <w:pPr>
        <w:widowControl w:val="false"/>
        <w:rPr>
          <w:kern w:val="32"/>
        </w:rPr>
      </w:pPr>
    </w:p>
    <w:p w:rsidR="00EF2817" w:rsidP="00B83306" w:rsidRDefault="00EF2817" w14:paraId="7CA35BA0" w14:textId="77777777">
      <w:pPr>
        <w:widowControl w:val="false"/>
        <w:rPr>
          <w:kern w:val="32"/>
        </w:rPr>
      </w:pPr>
    </w:p>
    <w:p w:rsidR="00B21A66" w:rsidP="00B83306" w:rsidRDefault="006B4030" w14:paraId="3795BE26" w14:textId="200D0190">
      <w:pPr>
        <w:pStyle w:val="Nadpis"/>
        <w:widowControl w:val="false"/>
        <w:jc w:val="center"/>
      </w:pPr>
      <w:r>
        <w:lastRenderedPageBreak/>
        <w:t>PREAMBULE</w:t>
      </w:r>
    </w:p>
    <w:p w:rsidRPr="00B21A66" w:rsidR="00B21A66" w:rsidP="00B83306" w:rsidRDefault="00B21A66" w14:paraId="06AC8F1A" w14:textId="77777777">
      <w:pPr>
        <w:pStyle w:val="LetterSenderAddress"/>
        <w:spacing w:line="40" w:lineRule="atLeast"/>
        <w:ind w:left="284"/>
        <w:rPr>
          <w:rFonts w:ascii="Calibri" w:hAnsi="Calibri" w:cs="Times New Roman"/>
          <w:smallCaps w:val="false"/>
          <w:color w:val="auto"/>
          <w:kern w:val="32"/>
          <w:szCs w:val="22"/>
          <w:lang w:val="cs-CZ"/>
        </w:rPr>
      </w:pPr>
    </w:p>
    <w:p w:rsidRPr="00B44D8D" w:rsidR="00B44D8D" w:rsidP="00810D9B" w:rsidRDefault="00A616D3" w14:paraId="24FA7D03" w14:textId="45E3184D">
      <w:pPr>
        <w:pStyle w:val="Preambule"/>
        <w:widowControl w:val="false"/>
        <w:spacing w:before="120"/>
        <w:contextualSpacing w:val="false"/>
        <w:rPr>
          <w:kern w:val="32"/>
          <w:lang w:val="cs-CZ"/>
        </w:rPr>
      </w:pPr>
      <w:r>
        <w:rPr>
          <w:kern w:val="32"/>
          <w:lang w:val="cs-CZ"/>
        </w:rPr>
        <w:t>Objednatel</w:t>
      </w:r>
      <w:r w:rsidRPr="00F56517" w:rsidR="00F56517">
        <w:rPr>
          <w:kern w:val="32"/>
          <w:lang w:val="cs-CZ"/>
        </w:rPr>
        <w:t xml:space="preserve"> je veřejným </w:t>
      </w:r>
      <w:r w:rsidRPr="00F56517" w:rsidR="00780D2C">
        <w:rPr>
          <w:kern w:val="32"/>
          <w:lang w:val="cs-CZ"/>
        </w:rPr>
        <w:t>zadavatelem</w:t>
      </w:r>
      <w:r w:rsidR="00780D2C">
        <w:rPr>
          <w:kern w:val="32"/>
          <w:lang w:val="cs-CZ"/>
        </w:rPr>
        <w:t xml:space="preserve"> – vyšším</w:t>
      </w:r>
      <w:r w:rsidRPr="00780D2C" w:rsidR="00780D2C">
        <w:rPr>
          <w:kern w:val="32"/>
          <w:lang w:val="cs-CZ"/>
        </w:rPr>
        <w:t xml:space="preserve"> územně samosprávným celkem, vytvořeným na základě zákona č. 347/1997 Sb., o vytvoření vyšších </w:t>
      </w:r>
      <w:r w:rsidRPr="00780D2C" w:rsidR="000404EE">
        <w:rPr>
          <w:kern w:val="32"/>
          <w:lang w:val="cs-CZ"/>
        </w:rPr>
        <w:t>územn</w:t>
      </w:r>
      <w:r w:rsidR="000404EE">
        <w:rPr>
          <w:kern w:val="32"/>
          <w:lang w:val="cs-CZ"/>
        </w:rPr>
        <w:t>ě</w:t>
      </w:r>
      <w:r w:rsidRPr="00780D2C" w:rsidR="000404EE">
        <w:rPr>
          <w:kern w:val="32"/>
          <w:lang w:val="cs-CZ"/>
        </w:rPr>
        <w:t xml:space="preserve"> </w:t>
      </w:r>
      <w:r w:rsidRPr="00780D2C" w:rsidR="00780D2C">
        <w:rPr>
          <w:kern w:val="32"/>
          <w:lang w:val="cs-CZ"/>
        </w:rPr>
        <w:t>samosprávných celků</w:t>
      </w:r>
      <w:r w:rsidRPr="00F56517" w:rsidR="00F56517">
        <w:rPr>
          <w:kern w:val="32"/>
          <w:lang w:val="cs-CZ"/>
        </w:rPr>
        <w:t>.</w:t>
      </w:r>
    </w:p>
    <w:p w:rsidRPr="00B44D8D" w:rsidR="00B44D8D" w:rsidP="00810D9B" w:rsidRDefault="00F56517" w14:paraId="389AA825" w14:textId="77777777">
      <w:pPr>
        <w:pStyle w:val="Preambule"/>
        <w:widowControl w:val="false"/>
        <w:spacing w:before="120"/>
        <w:contextualSpacing w:val="false"/>
        <w:rPr>
          <w:kern w:val="32"/>
          <w:lang w:val="cs-CZ"/>
        </w:rPr>
      </w:pPr>
      <w:r>
        <w:rPr>
          <w:kern w:val="32"/>
          <w:lang w:val="cs-CZ"/>
        </w:rPr>
        <w:t>Poskytovatel</w:t>
      </w:r>
      <w:r w:rsidRPr="00F56517">
        <w:rPr>
          <w:kern w:val="32"/>
          <w:lang w:val="cs-CZ"/>
        </w:rPr>
        <w:t xml:space="preserve"> bere na vědomí, že </w:t>
      </w:r>
      <w:r>
        <w:rPr>
          <w:kern w:val="32"/>
          <w:lang w:val="cs-CZ"/>
        </w:rPr>
        <w:t>Objednatel</w:t>
      </w:r>
      <w:r w:rsidRPr="00F56517">
        <w:rPr>
          <w:kern w:val="32"/>
          <w:lang w:val="cs-CZ"/>
        </w:rPr>
        <w:t xml:space="preserve"> považuje účast </w:t>
      </w:r>
      <w:r>
        <w:rPr>
          <w:kern w:val="32"/>
          <w:lang w:val="cs-CZ"/>
        </w:rPr>
        <w:t>Poskytovatele</w:t>
      </w:r>
      <w:r w:rsidRPr="00F56517">
        <w:rPr>
          <w:kern w:val="32"/>
          <w:lang w:val="cs-CZ"/>
        </w:rPr>
        <w:t xml:space="preserve"> ve veřejné zakázce při splnění kvalifikačních předpokladů za potvrzení skutečnosti, že </w:t>
      </w:r>
      <w:r>
        <w:rPr>
          <w:kern w:val="32"/>
          <w:lang w:val="cs-CZ"/>
        </w:rPr>
        <w:t>Poskytovatel</w:t>
      </w:r>
      <w:r w:rsidRPr="00F56517">
        <w:rPr>
          <w:kern w:val="32"/>
          <w:lang w:val="cs-CZ"/>
        </w:rPr>
        <w:t xml:space="preserve"> je ve smyslu ust. § 5 odst. 1 OZ schopen při plnění této Smlouvy jednat se znalostí a pečlivostí, která je s jeho povoláním nebo stavem spojena, s tím, že případné jeho jednání bez této odborné péče půjde k jeho tíži. </w:t>
      </w:r>
      <w:r>
        <w:rPr>
          <w:kern w:val="32"/>
          <w:lang w:val="cs-CZ"/>
        </w:rPr>
        <w:t>Poskytovatel</w:t>
      </w:r>
      <w:r w:rsidRPr="00F56517">
        <w:rPr>
          <w:kern w:val="32"/>
          <w:lang w:val="cs-CZ"/>
        </w:rPr>
        <w:t xml:space="preserve"> nesmí svou kvalitu odborníka ani své hospodářské postavení zneužít k vytváření nebo k využití závislosti slabší strany a k dosažení zřejmé a nedůvodné nerovnováhy ve vzájemných právech a povinnostech Smluvních stran.</w:t>
      </w:r>
    </w:p>
    <w:p w:rsidRPr="00B44D8D" w:rsidR="00B44D8D" w:rsidP="00810D9B" w:rsidRDefault="00F56517" w14:paraId="203154EE" w14:textId="77777777">
      <w:pPr>
        <w:pStyle w:val="Preambule"/>
        <w:widowControl w:val="false"/>
        <w:spacing w:before="120"/>
        <w:contextualSpacing w:val="false"/>
        <w:rPr>
          <w:kern w:val="32"/>
          <w:lang w:val="cs-CZ"/>
        </w:rPr>
      </w:pPr>
      <w:r>
        <w:rPr>
          <w:kern w:val="32"/>
          <w:lang w:val="cs-CZ"/>
        </w:rPr>
        <w:t>Poskytovatel</w:t>
      </w:r>
      <w:r w:rsidRPr="00F56517">
        <w:rPr>
          <w:kern w:val="32"/>
          <w:lang w:val="cs-CZ"/>
        </w:rPr>
        <w:t xml:space="preserve"> bere na vědomí, že se svou účastí ve veřejné zakázce hlásí jako příslušník určitého stavu nebo povolání k odbornému výkonu nebo jinak vystupuje jako odborník a dle ust. § 2950 OZ tak nahradí škodu, způsobí-li ji neúplnou nebo nesprávnou informací nebo škodlivou radou danou za odměnu v záležitosti svého vědění nebo dovednosti. </w:t>
      </w:r>
    </w:p>
    <w:p w:rsidRPr="00B44D8D" w:rsidR="00B44D8D" w:rsidP="00810D9B" w:rsidRDefault="00F56517" w14:paraId="1F93FEDC" w14:textId="3880B971">
      <w:pPr>
        <w:pStyle w:val="Preambule"/>
        <w:widowControl w:val="false"/>
        <w:spacing w:before="120"/>
        <w:contextualSpacing w:val="false"/>
        <w:rPr>
          <w:kern w:val="32"/>
          <w:lang w:val="cs-CZ"/>
        </w:rPr>
      </w:pPr>
      <w:r>
        <w:rPr>
          <w:kern w:val="32"/>
          <w:lang w:val="cs-CZ"/>
        </w:rPr>
        <w:t>Poskytovatel</w:t>
      </w:r>
      <w:r w:rsidRPr="00F56517">
        <w:rPr>
          <w:kern w:val="32"/>
          <w:lang w:val="cs-CZ"/>
        </w:rPr>
        <w:t xml:space="preserve"> bere na vědomí, že </w:t>
      </w:r>
      <w:r>
        <w:rPr>
          <w:kern w:val="32"/>
          <w:lang w:val="cs-CZ"/>
        </w:rPr>
        <w:t>Objednatel</w:t>
      </w:r>
      <w:r w:rsidRPr="00F56517">
        <w:rPr>
          <w:kern w:val="32"/>
          <w:lang w:val="cs-CZ"/>
        </w:rPr>
        <w:t xml:space="preserve"> není ve vztahu k předmětu této Smlouvy podnikatelem a ani se předmět této Smlouvy netýká jeho podnikatelské činnosti.</w:t>
      </w:r>
    </w:p>
    <w:p w:rsidRPr="00B44D8D" w:rsidR="00B44D8D" w:rsidP="00810D9B" w:rsidRDefault="00B44D8D" w14:paraId="0BA513F1" w14:textId="36355961">
      <w:pPr>
        <w:pStyle w:val="Preambule"/>
        <w:widowControl w:val="false"/>
        <w:spacing w:before="120"/>
        <w:contextualSpacing w:val="false"/>
        <w:rPr>
          <w:kern w:val="32"/>
          <w:lang w:val="cs-CZ"/>
        </w:rPr>
      </w:pPr>
      <w:r w:rsidRPr="00B44D8D">
        <w:rPr>
          <w:kern w:val="32"/>
          <w:lang w:val="cs-CZ"/>
        </w:rPr>
        <w:t>Poskytovatel se stal vítězem výběrového řízení na veřejnou zakázku s</w:t>
      </w:r>
      <w:r w:rsidR="00B051C8">
        <w:rPr>
          <w:kern w:val="32"/>
          <w:lang w:val="cs-CZ"/>
        </w:rPr>
        <w:t> </w:t>
      </w:r>
      <w:r w:rsidRPr="00B44D8D">
        <w:rPr>
          <w:kern w:val="32"/>
          <w:lang w:val="cs-CZ"/>
        </w:rPr>
        <w:t>názvem</w:t>
      </w:r>
      <w:r w:rsidR="00B051C8">
        <w:rPr>
          <w:kern w:val="32"/>
          <w:lang w:val="cs-CZ"/>
        </w:rPr>
        <w:t xml:space="preserve"> </w:t>
      </w:r>
      <w:r w:rsidRPr="00B051C8" w:rsidR="00B63CF2">
        <w:rPr>
          <w:kern w:val="32"/>
          <w:lang w:val="cs-CZ"/>
        </w:rPr>
        <w:t>„</w:t>
      </w:r>
      <w:r w:rsidRPr="000B3364" w:rsidR="000B3364">
        <w:rPr>
          <w:b/>
          <w:kern w:val="32"/>
          <w:lang w:val="cs-CZ"/>
        </w:rPr>
        <w:t>Zajištění marketingových aktivit na podporu náhradní rodinné péče</w:t>
      </w:r>
      <w:r w:rsidRPr="00B051C8">
        <w:rPr>
          <w:kern w:val="32"/>
          <w:lang w:val="cs-CZ"/>
        </w:rPr>
        <w:t>“</w:t>
      </w:r>
      <w:r w:rsidRPr="00B44D8D">
        <w:rPr>
          <w:kern w:val="32"/>
          <w:lang w:val="cs-CZ"/>
        </w:rPr>
        <w:t>, vyhlášeného Poskytovatelem dle Obecné části pravidel pro žadatele a příjemce v rámci Operačního programu Zaměstnanost (vydání č. 9) a v souladu se Směrnicí č. 3 Rady Královéhradeckého kraje, kterou se stanovuje postup Královéhradeckého kraje při zadávání veřejných zakázek, ve znění účinném k 1. 1. 2018 (dále jen „</w:t>
      </w:r>
      <w:r w:rsidRPr="00AF3A09">
        <w:rPr>
          <w:b/>
          <w:i/>
          <w:kern w:val="32"/>
          <w:lang w:val="cs-CZ"/>
        </w:rPr>
        <w:t>Výběrové řízení</w:t>
      </w:r>
      <w:r w:rsidRPr="00B44D8D">
        <w:rPr>
          <w:kern w:val="32"/>
          <w:lang w:val="cs-CZ"/>
        </w:rPr>
        <w:t>“).</w:t>
      </w:r>
    </w:p>
    <w:p w:rsidRPr="00B44D8D" w:rsidR="00B44D8D" w:rsidP="00810D9B" w:rsidRDefault="00B44D8D" w14:paraId="56FACC1B" w14:textId="77777777">
      <w:pPr>
        <w:pStyle w:val="Preambule"/>
        <w:widowControl w:val="false"/>
        <w:spacing w:before="120"/>
        <w:contextualSpacing w:val="false"/>
        <w:rPr>
          <w:kern w:val="32"/>
          <w:lang w:val="cs-CZ"/>
        </w:rPr>
      </w:pPr>
      <w:r w:rsidRPr="00B44D8D">
        <w:rPr>
          <w:kern w:val="32"/>
          <w:lang w:val="cs-CZ"/>
        </w:rPr>
        <w:t>Výchozími podklady pro provedení předmětu Smlouvy jsou rovněž:</w:t>
      </w:r>
    </w:p>
    <w:p w:rsidRPr="00B44D8D" w:rsidR="00B44D8D" w:rsidP="00B83306" w:rsidRDefault="00B44D8D" w14:paraId="6E75138E" w14:textId="73DE9328">
      <w:pPr>
        <w:pStyle w:val="Preambule"/>
        <w:widowControl w:val="false"/>
        <w:numPr>
          <w:ilvl w:val="0"/>
          <w:numId w:val="41"/>
        </w:numPr>
        <w:ind w:left="993"/>
        <w:rPr>
          <w:kern w:val="32"/>
          <w:lang w:val="cs-CZ"/>
        </w:rPr>
      </w:pPr>
      <w:r w:rsidRPr="00B44D8D">
        <w:rPr>
          <w:kern w:val="32"/>
          <w:lang w:val="cs-CZ"/>
        </w:rPr>
        <w:t>podmínky Výběrového řízení</w:t>
      </w:r>
      <w:r w:rsidR="00BE337B">
        <w:rPr>
          <w:kern w:val="32"/>
          <w:lang w:val="cs-CZ"/>
        </w:rPr>
        <w:t>,</w:t>
      </w:r>
    </w:p>
    <w:p w:rsidRPr="00B44D8D" w:rsidR="00B44D8D" w:rsidP="00B83306" w:rsidRDefault="000404EE" w14:paraId="1C7C1012" w14:textId="34282554">
      <w:pPr>
        <w:pStyle w:val="Preambule"/>
        <w:widowControl w:val="false"/>
        <w:numPr>
          <w:ilvl w:val="0"/>
          <w:numId w:val="41"/>
        </w:numPr>
        <w:ind w:left="993"/>
        <w:rPr>
          <w:kern w:val="32"/>
          <w:lang w:val="cs-CZ"/>
        </w:rPr>
      </w:pPr>
      <w:r>
        <w:rPr>
          <w:kern w:val="32"/>
          <w:lang w:val="cs-CZ"/>
        </w:rPr>
        <w:t>p</w:t>
      </w:r>
      <w:r w:rsidRPr="00B44D8D">
        <w:rPr>
          <w:kern w:val="32"/>
          <w:lang w:val="cs-CZ"/>
        </w:rPr>
        <w:t xml:space="preserve">opis </w:t>
      </w:r>
      <w:r w:rsidRPr="00B44D8D" w:rsidR="00B44D8D">
        <w:rPr>
          <w:kern w:val="32"/>
          <w:lang w:val="cs-CZ"/>
        </w:rPr>
        <w:t>předmětu plnění, který tvořil přílohu č. 1 zadávací dokumentace k Výběrovému řízení</w:t>
      </w:r>
      <w:r w:rsidR="00BE337B">
        <w:rPr>
          <w:kern w:val="32"/>
          <w:lang w:val="cs-CZ"/>
        </w:rPr>
        <w:t>,</w:t>
      </w:r>
    </w:p>
    <w:p w:rsidRPr="00B44D8D" w:rsidR="00B44D8D" w:rsidP="00B83306" w:rsidRDefault="000404EE" w14:paraId="5E814227" w14:textId="032CDBD0">
      <w:pPr>
        <w:pStyle w:val="Preambule"/>
        <w:widowControl w:val="false"/>
        <w:numPr>
          <w:ilvl w:val="0"/>
          <w:numId w:val="41"/>
        </w:numPr>
        <w:ind w:left="993"/>
        <w:rPr>
          <w:kern w:val="32"/>
          <w:lang w:val="cs-CZ"/>
        </w:rPr>
      </w:pPr>
      <w:r>
        <w:rPr>
          <w:kern w:val="32"/>
          <w:lang w:val="cs-CZ"/>
        </w:rPr>
        <w:t>n</w:t>
      </w:r>
      <w:r w:rsidRPr="00B44D8D">
        <w:rPr>
          <w:kern w:val="32"/>
          <w:lang w:val="cs-CZ"/>
        </w:rPr>
        <w:t xml:space="preserve">abídka </w:t>
      </w:r>
      <w:r w:rsidR="00BC16A4">
        <w:rPr>
          <w:kern w:val="32"/>
          <w:lang w:val="cs-CZ"/>
        </w:rPr>
        <w:t>Poskytovatele</w:t>
      </w:r>
      <w:r w:rsidRPr="00B44D8D" w:rsidR="00B44D8D">
        <w:rPr>
          <w:kern w:val="32"/>
          <w:lang w:val="cs-CZ"/>
        </w:rPr>
        <w:t xml:space="preserve"> podaná v rámci Výběrového řízení</w:t>
      </w:r>
      <w:r w:rsidR="00127932">
        <w:rPr>
          <w:kern w:val="32"/>
          <w:lang w:val="cs-CZ"/>
        </w:rPr>
        <w:t xml:space="preserve"> (dále jen „</w:t>
      </w:r>
      <w:r w:rsidRPr="00127932" w:rsidR="00127932">
        <w:rPr>
          <w:b/>
          <w:i/>
          <w:kern w:val="32"/>
          <w:lang w:val="cs-CZ"/>
        </w:rPr>
        <w:t>Nabídka</w:t>
      </w:r>
      <w:r w:rsidR="00127932">
        <w:rPr>
          <w:kern w:val="32"/>
          <w:lang w:val="cs-CZ"/>
        </w:rPr>
        <w:t>“)</w:t>
      </w:r>
      <w:r w:rsidR="00BE337B">
        <w:rPr>
          <w:kern w:val="32"/>
          <w:lang w:val="cs-CZ"/>
        </w:rPr>
        <w:t>.</w:t>
      </w:r>
    </w:p>
    <w:p w:rsidRPr="00B44D8D" w:rsidR="00B44D8D" w:rsidP="00810D9B" w:rsidRDefault="00F56517" w14:paraId="1FD3B42D" w14:textId="77777777">
      <w:pPr>
        <w:pStyle w:val="Preambule"/>
        <w:widowControl w:val="false"/>
        <w:spacing w:before="120"/>
        <w:contextualSpacing w:val="false"/>
        <w:rPr>
          <w:kern w:val="32"/>
          <w:lang w:val="cs-CZ"/>
        </w:rPr>
      </w:pPr>
      <w:r>
        <w:rPr>
          <w:kern w:val="32"/>
          <w:lang w:val="cs-CZ"/>
        </w:rPr>
        <w:t>Poskytovatel</w:t>
      </w:r>
      <w:r w:rsidRPr="00F56517">
        <w:rPr>
          <w:kern w:val="32"/>
          <w:lang w:val="cs-CZ"/>
        </w:rPr>
        <w:t xml:space="preserve"> prohlašuje, že disponuje veškerými odbornými předpoklady potřebnými pro poskytnutí služeb dle </w:t>
      </w:r>
      <w:r w:rsidR="00B051C8">
        <w:rPr>
          <w:kern w:val="32"/>
          <w:lang w:val="cs-CZ"/>
        </w:rPr>
        <w:t xml:space="preserve">této </w:t>
      </w:r>
      <w:r w:rsidRPr="00F56517">
        <w:rPr>
          <w:kern w:val="32"/>
          <w:lang w:val="cs-CZ"/>
        </w:rPr>
        <w:t xml:space="preserve">Smlouvy, je k jeho plnění oprávněn a na jeho straně neexistují žádné překážky, které by mu bránily plnění dle této Smlouvy </w:t>
      </w:r>
      <w:r>
        <w:rPr>
          <w:kern w:val="32"/>
          <w:lang w:val="cs-CZ"/>
        </w:rPr>
        <w:t>Objednateli</w:t>
      </w:r>
      <w:r w:rsidRPr="00F56517">
        <w:rPr>
          <w:kern w:val="32"/>
          <w:lang w:val="cs-CZ"/>
        </w:rPr>
        <w:t xml:space="preserve"> poskytnout. </w:t>
      </w:r>
    </w:p>
    <w:p w:rsidRPr="00F56517" w:rsidR="00F56517" w:rsidP="00810D9B" w:rsidRDefault="00F56517" w14:paraId="17B3EC4E" w14:textId="77777777">
      <w:pPr>
        <w:pStyle w:val="Preambule"/>
        <w:widowControl w:val="false"/>
        <w:spacing w:before="120"/>
        <w:contextualSpacing w:val="false"/>
        <w:rPr>
          <w:kern w:val="32"/>
          <w:lang w:val="cs-CZ"/>
        </w:rPr>
      </w:pPr>
      <w:r>
        <w:rPr>
          <w:kern w:val="32"/>
          <w:lang w:val="cs-CZ"/>
        </w:rPr>
        <w:t>Poskytovatel</w:t>
      </w:r>
      <w:r w:rsidRPr="00F56517">
        <w:rPr>
          <w:kern w:val="32"/>
          <w:lang w:val="cs-CZ"/>
        </w:rPr>
        <w:t xml:space="preserve"> prohlašuje, že na sebe přejímá nebezpečí změny okolností ve smyslu ust. § 1765 odst. 2 OZ.</w:t>
      </w:r>
    </w:p>
    <w:p w:rsidRPr="00F56517" w:rsidR="00F56517" w:rsidP="00810D9B" w:rsidRDefault="00F56517" w14:paraId="6C7D2A86" w14:textId="2535E53D">
      <w:pPr>
        <w:pStyle w:val="Preambule"/>
        <w:widowControl w:val="false"/>
        <w:spacing w:before="120"/>
        <w:contextualSpacing w:val="false"/>
        <w:rPr>
          <w:kern w:val="32"/>
          <w:lang w:val="cs-CZ"/>
        </w:rPr>
      </w:pPr>
      <w:r w:rsidRPr="00F56517">
        <w:rPr>
          <w:kern w:val="32"/>
          <w:lang w:val="cs-CZ"/>
        </w:rPr>
        <w:t xml:space="preserve">Smluvní strany prohlašují, že zachovají mlčenlivost o skutečnostech, které se dozvědí v souvislosti s touto Smlouvou a při jejím plnění a jejichž vyzrazení by jim mohlo způsobit újmu. Tímto nejsou dotčeny povinnosti </w:t>
      </w:r>
      <w:r>
        <w:rPr>
          <w:kern w:val="32"/>
          <w:lang w:val="cs-CZ"/>
        </w:rPr>
        <w:t>Objednatele</w:t>
      </w:r>
      <w:r w:rsidRPr="00F56517">
        <w:rPr>
          <w:kern w:val="32"/>
          <w:lang w:val="cs-CZ"/>
        </w:rPr>
        <w:t xml:space="preserve"> vyplývající z právních předpisů, případně vyplývající z příslušných dokumentů jednotlivých operačních programů.</w:t>
      </w:r>
    </w:p>
    <w:p w:rsidRPr="00810D9B" w:rsidR="00C87FEF" w:rsidP="00810D9B" w:rsidRDefault="00F56517" w14:paraId="18D54DBE" w14:textId="70DF3D8A">
      <w:pPr>
        <w:pStyle w:val="Preambule"/>
        <w:widowControl w:val="false"/>
        <w:spacing w:before="120"/>
        <w:contextualSpacing w:val="false"/>
        <w:rPr>
          <w:kern w:val="32"/>
          <w:lang w:val="cs-CZ"/>
        </w:rPr>
      </w:pPr>
      <w:r w:rsidRPr="00780D2C">
        <w:rPr>
          <w:lang w:val="cs-CZ"/>
        </w:rPr>
        <w:t>Poskytovatel bere na vědomí, že předmět plnění podle této Smlouvy je součástí projektu „</w:t>
      </w:r>
      <w:r w:rsidRPr="00AF3A09" w:rsidR="00991D65">
        <w:rPr>
          <w:lang w:val="cs-CZ"/>
        </w:rPr>
        <w:t>Rozvoj dostupnosti a kvality sociálních služeb v Královéhradeckém kraji VI</w:t>
      </w:r>
      <w:r w:rsidRPr="00780D2C">
        <w:rPr>
          <w:lang w:val="cs-CZ"/>
        </w:rPr>
        <w:t xml:space="preserve">“, </w:t>
      </w:r>
      <w:r w:rsidRPr="00AF3A09" w:rsidR="00991D65">
        <w:rPr>
          <w:lang w:val="cs-CZ"/>
        </w:rPr>
        <w:t>CZ.03.2.63/0.0/0.0/15_007/0010322 spolufinancovaného z prostředků Evropského sociálního fondu v rámci Operačního programu Zaměstnanost (dále jen „</w:t>
      </w:r>
      <w:r w:rsidRPr="00AF3A09" w:rsidR="00991D65">
        <w:rPr>
          <w:b/>
          <w:i/>
          <w:lang w:val="cs-CZ"/>
        </w:rPr>
        <w:t>Projekt</w:t>
      </w:r>
      <w:r w:rsidRPr="00AF3A09" w:rsidR="00991D65">
        <w:rPr>
          <w:lang w:val="cs-CZ"/>
        </w:rPr>
        <w:t>“)</w:t>
      </w:r>
      <w:r w:rsidRPr="00780D2C" w:rsidR="00A63F83">
        <w:rPr>
          <w:lang w:val="cs-CZ"/>
        </w:rPr>
        <w:t>.</w:t>
      </w:r>
      <w:r w:rsidRPr="00AF3A09" w:rsidR="007D105A">
        <w:rPr>
          <w:rFonts w:eastAsia="Calibri" w:cs="Calibri"/>
          <w:szCs w:val="22"/>
          <w:lang w:val="cs-CZ"/>
        </w:rPr>
        <w:t xml:space="preserve"> </w:t>
      </w:r>
      <w:r w:rsidR="007D105A">
        <w:rPr>
          <w:rFonts w:eastAsia="Calibri" w:cs="Calibri"/>
          <w:szCs w:val="22"/>
          <w:lang w:val="cs-CZ"/>
        </w:rPr>
        <w:lastRenderedPageBreak/>
        <w:t>Poskytovatel</w:t>
      </w:r>
      <w:r w:rsidRPr="00AF3A09" w:rsidR="007D105A">
        <w:rPr>
          <w:rFonts w:eastAsia="Calibri" w:cs="Calibri"/>
          <w:szCs w:val="22"/>
          <w:lang w:val="cs-CZ"/>
        </w:rPr>
        <w:t xml:space="preserve"> bere na vědomí, že jelikož je cena za </w:t>
      </w:r>
      <w:r w:rsidR="00017C01">
        <w:rPr>
          <w:rFonts w:eastAsia="Calibri" w:cs="Calibri"/>
          <w:szCs w:val="22"/>
          <w:lang w:val="cs-CZ"/>
        </w:rPr>
        <w:t>poskytování služeb</w:t>
      </w:r>
      <w:r w:rsidRPr="00AF3A09" w:rsidR="007D105A">
        <w:rPr>
          <w:rFonts w:eastAsia="Calibri" w:cs="Calibri"/>
          <w:szCs w:val="22"/>
          <w:lang w:val="cs-CZ"/>
        </w:rPr>
        <w:t xml:space="preserve"> dle této Smlouvy financována z prostředků dotace, může mít nesplnění jakékoliv povinnosti </w:t>
      </w:r>
      <w:r w:rsidR="00017C01">
        <w:rPr>
          <w:rFonts w:eastAsia="Calibri" w:cs="Calibri"/>
          <w:szCs w:val="22"/>
          <w:lang w:val="cs-CZ"/>
        </w:rPr>
        <w:t>Poskytovatele</w:t>
      </w:r>
      <w:r w:rsidRPr="00AF3A09" w:rsidR="007D105A">
        <w:rPr>
          <w:rFonts w:eastAsia="Calibri" w:cs="Calibri"/>
          <w:szCs w:val="22"/>
          <w:lang w:val="cs-CZ"/>
        </w:rPr>
        <w:t xml:space="preserve"> dopad na financování. Konstatování výdajů jako nezpůsobilých, případné udělení odvodu či správních sankcí v důsledku porušení této povinnosti bude představovat škodu, která </w:t>
      </w:r>
      <w:r w:rsidR="007D105A">
        <w:rPr>
          <w:rFonts w:eastAsia="Calibri" w:cs="Calibri"/>
          <w:szCs w:val="22"/>
          <w:lang w:val="cs-CZ"/>
        </w:rPr>
        <w:t>Objednateli</w:t>
      </w:r>
      <w:r w:rsidRPr="00AF3A09" w:rsidR="007D105A">
        <w:rPr>
          <w:rFonts w:eastAsia="Calibri" w:cs="Calibri"/>
          <w:szCs w:val="22"/>
          <w:lang w:val="cs-CZ"/>
        </w:rPr>
        <w:t xml:space="preserve"> vznikla.</w:t>
      </w:r>
    </w:p>
    <w:p w:rsidRPr="00810D9B" w:rsidR="00810D9B" w:rsidP="00810D9B" w:rsidRDefault="00810D9B" w14:paraId="3F48CFEB" w14:textId="12FD9B7D">
      <w:pPr>
        <w:pStyle w:val="Preambule"/>
        <w:spacing w:before="120"/>
        <w:contextualSpacing w:val="false"/>
        <w:rPr>
          <w:kern w:val="32"/>
          <w:lang w:val="cs-CZ"/>
        </w:rPr>
      </w:pPr>
      <w:r w:rsidRPr="00780D2C">
        <w:rPr>
          <w:lang w:val="cs-CZ"/>
        </w:rPr>
        <w:t xml:space="preserve">Poskytovatel </w:t>
      </w:r>
      <w:r w:rsidRPr="00810D9B">
        <w:rPr>
          <w:kern w:val="32"/>
          <w:lang w:val="cs-CZ"/>
        </w:rPr>
        <w:t>bere na vědomí, že termíny pro plnění dle této Smlouvy nebo je</w:t>
      </w:r>
      <w:r>
        <w:rPr>
          <w:kern w:val="32"/>
          <w:lang w:val="cs-CZ"/>
        </w:rPr>
        <w:t xml:space="preserve">jí </w:t>
      </w:r>
      <w:r w:rsidRPr="00810D9B">
        <w:rPr>
          <w:kern w:val="32"/>
          <w:lang w:val="cs-CZ"/>
        </w:rPr>
        <w:t>části uvedené v</w:t>
      </w:r>
      <w:r w:rsidR="00954950">
        <w:rPr>
          <w:kern w:val="32"/>
          <w:lang w:val="cs-CZ"/>
        </w:rPr>
        <w:t> </w:t>
      </w:r>
      <w:r w:rsidRPr="00810D9B">
        <w:rPr>
          <w:kern w:val="32"/>
          <w:lang w:val="cs-CZ"/>
        </w:rPr>
        <w:t>čl</w:t>
      </w:r>
      <w:r w:rsidR="00954950">
        <w:rPr>
          <w:kern w:val="32"/>
          <w:lang w:val="cs-CZ"/>
        </w:rPr>
        <w:t>.</w:t>
      </w:r>
      <w:r w:rsidRPr="00810D9B">
        <w:rPr>
          <w:kern w:val="32"/>
          <w:lang w:val="cs-CZ"/>
        </w:rPr>
        <w:t xml:space="preserve"> </w:t>
      </w:r>
      <w:r>
        <w:rPr>
          <w:kern w:val="32"/>
          <w:lang w:val="cs-CZ"/>
        </w:rPr>
        <w:t>2</w:t>
      </w:r>
      <w:r w:rsidRPr="00810D9B">
        <w:rPr>
          <w:kern w:val="32"/>
          <w:lang w:val="cs-CZ"/>
        </w:rPr>
        <w:t>.</w:t>
      </w:r>
      <w:r w:rsidR="004C20FE">
        <w:rPr>
          <w:kern w:val="32"/>
          <w:lang w:val="cs-CZ"/>
        </w:rPr>
        <w:t>1.</w:t>
      </w:r>
      <w:r w:rsidRPr="00810D9B">
        <w:rPr>
          <w:kern w:val="32"/>
          <w:lang w:val="cs-CZ"/>
        </w:rPr>
        <w:t xml:space="preserve"> této Smlouvy, resp. v Harmonogramu </w:t>
      </w:r>
      <w:r>
        <w:rPr>
          <w:kern w:val="32"/>
          <w:lang w:val="cs-CZ"/>
        </w:rPr>
        <w:t>plnění</w:t>
      </w:r>
      <w:r w:rsidRPr="00810D9B">
        <w:rPr>
          <w:kern w:val="32"/>
          <w:lang w:val="cs-CZ"/>
        </w:rPr>
        <w:t xml:space="preserve">, který tvoří Přílohu č. </w:t>
      </w:r>
      <w:r>
        <w:rPr>
          <w:kern w:val="32"/>
          <w:lang w:val="cs-CZ"/>
        </w:rPr>
        <w:t>2</w:t>
      </w:r>
      <w:r w:rsidRPr="00810D9B">
        <w:rPr>
          <w:kern w:val="32"/>
          <w:lang w:val="cs-CZ"/>
        </w:rPr>
        <w:t xml:space="preserve"> této Smlouvy, jsou pro Objednatele zásadní vzhledem k provázanosti Projektu a termínu, do kterého má být Projekt realizován, a že v případě jejich neplnění může Objednateli vzniknout škoda. Objednatel </w:t>
      </w:r>
      <w:r w:rsidRPr="00780D2C">
        <w:rPr>
          <w:lang w:val="cs-CZ"/>
        </w:rPr>
        <w:t>Poskytovatel</w:t>
      </w:r>
      <w:r>
        <w:rPr>
          <w:lang w:val="cs-CZ"/>
        </w:rPr>
        <w:t>e</w:t>
      </w:r>
      <w:r w:rsidRPr="00780D2C">
        <w:rPr>
          <w:lang w:val="cs-CZ"/>
        </w:rPr>
        <w:t xml:space="preserve"> </w:t>
      </w:r>
      <w:r w:rsidRPr="00810D9B">
        <w:rPr>
          <w:kern w:val="32"/>
          <w:lang w:val="cs-CZ"/>
        </w:rPr>
        <w:t>seznámil s návazností termínů stanovených touto Smlouvou na termíny Projektu.</w:t>
      </w:r>
    </w:p>
    <w:p w:rsidRPr="00B21A66" w:rsidR="00B21A66" w:rsidP="00B83306" w:rsidRDefault="006B4030" w14:paraId="4A143DA0" w14:textId="619F0C4A">
      <w:pPr>
        <w:pStyle w:val="Nadpis1"/>
        <w:keepNext w:val="false"/>
        <w:widowControl w:val="false"/>
      </w:pPr>
      <w:r>
        <w:t xml:space="preserve">ÚČEL A </w:t>
      </w:r>
      <w:r w:rsidRPr="00F56517">
        <w:t>PŘEDMĚT</w:t>
      </w:r>
      <w:r>
        <w:t xml:space="preserve"> SMLOUVY</w:t>
      </w:r>
    </w:p>
    <w:p w:rsidRPr="00B21A66" w:rsidR="00B21A66" w:rsidP="00B83306" w:rsidRDefault="00B21A66" w14:paraId="058D0788" w14:textId="6AF97B4C">
      <w:pPr>
        <w:pStyle w:val="Nadpis2"/>
        <w:keepNext w:val="false"/>
        <w:widowControl w:val="false"/>
      </w:pPr>
      <w:r w:rsidRPr="00F56517">
        <w:t>Účelem</w:t>
      </w:r>
      <w:r>
        <w:t xml:space="preserve"> této Smlouvy </w:t>
      </w:r>
      <w:r w:rsidRPr="006C3132">
        <w:t xml:space="preserve">je </w:t>
      </w:r>
      <w:r w:rsidR="000D2B66">
        <w:t>zajištění</w:t>
      </w:r>
      <w:r w:rsidRPr="006C3132" w:rsidR="000D2B66">
        <w:t xml:space="preserve"> </w:t>
      </w:r>
      <w:r w:rsidR="000D2B66">
        <w:t xml:space="preserve">marketingových aktivit na podporu náhradní rodinné </w:t>
      </w:r>
      <w:proofErr w:type="gramStart"/>
      <w:r w:rsidR="000D2B66">
        <w:t>péče</w:t>
      </w:r>
      <w:r w:rsidR="003F20DC">
        <w:t xml:space="preserve"> </w:t>
      </w:r>
      <w:r w:rsidR="000D2B66">
        <w:t xml:space="preserve"> </w:t>
      </w:r>
      <w:r w:rsidR="00051362">
        <w:t>v</w:t>
      </w:r>
      <w:proofErr w:type="gramEnd"/>
      <w:r w:rsidR="00051362">
        <w:t> Královéhradeckém kraji.</w:t>
      </w:r>
    </w:p>
    <w:p w:rsidRPr="007B7D1D" w:rsidR="00B051C8" w:rsidP="00B83306" w:rsidRDefault="007008A9" w14:paraId="0E66AF2C" w14:textId="10F0D09C">
      <w:pPr>
        <w:pStyle w:val="Nadpis2"/>
        <w:keepNext w:val="false"/>
        <w:widowControl w:val="false"/>
      </w:pPr>
      <w:r w:rsidRPr="007B7D1D">
        <w:t xml:space="preserve">Předmětem této Smlouvy je </w:t>
      </w:r>
      <w:r w:rsidRPr="007B7D1D" w:rsidR="00B051C8">
        <w:t xml:space="preserve">povinnost </w:t>
      </w:r>
      <w:r w:rsidRPr="007B7D1D">
        <w:t>Poskytovatele</w:t>
      </w:r>
    </w:p>
    <w:p w:rsidR="00B051C8" w:rsidP="00810D9B" w:rsidRDefault="00B051C8" w14:paraId="145AD865" w14:textId="054AD230">
      <w:pPr>
        <w:pStyle w:val="Nadpis2"/>
        <w:keepNext w:val="false"/>
        <w:widowControl w:val="false"/>
        <w:numPr>
          <w:ilvl w:val="0"/>
          <w:numId w:val="45"/>
        </w:numPr>
        <w:spacing w:before="120"/>
        <w:ind w:left="426" w:hanging="426"/>
      </w:pPr>
      <w:r>
        <w:t xml:space="preserve">zpracovat vizuál kampaně na podporu </w:t>
      </w:r>
      <w:r w:rsidR="000D2B66">
        <w:t>náhradní rodinné péče</w:t>
      </w:r>
      <w:r>
        <w:t>;</w:t>
      </w:r>
    </w:p>
    <w:p w:rsidR="00B051C8" w:rsidP="00810D9B" w:rsidRDefault="00B051C8" w14:paraId="4B2CD461" w14:textId="08403DEF">
      <w:pPr>
        <w:pStyle w:val="Nadpis2"/>
        <w:keepNext w:val="false"/>
        <w:widowControl w:val="false"/>
        <w:numPr>
          <w:ilvl w:val="0"/>
          <w:numId w:val="45"/>
        </w:numPr>
        <w:spacing w:before="120"/>
        <w:ind w:left="426" w:hanging="426"/>
      </w:pPr>
      <w:r>
        <w:t xml:space="preserve">zajištění </w:t>
      </w:r>
      <w:r w:rsidR="007B7D1D">
        <w:t xml:space="preserve">zveřejnění </w:t>
      </w:r>
      <w:r>
        <w:t>inzer</w:t>
      </w:r>
      <w:r w:rsidR="007B7D1D">
        <w:t>átu</w:t>
      </w:r>
      <w:r>
        <w:t xml:space="preserve"> v tištěných médiích vč. grafického zpracování</w:t>
      </w:r>
      <w:r w:rsidR="00C77A50">
        <w:t>;</w:t>
      </w:r>
    </w:p>
    <w:p w:rsidR="00B051C8" w:rsidP="00810D9B" w:rsidRDefault="00B051C8" w14:paraId="11DC637C" w14:textId="3DD7F400">
      <w:pPr>
        <w:pStyle w:val="Nadpis2"/>
        <w:keepNext w:val="false"/>
        <w:widowControl w:val="false"/>
        <w:numPr>
          <w:ilvl w:val="0"/>
          <w:numId w:val="45"/>
        </w:numPr>
        <w:spacing w:before="120"/>
        <w:ind w:left="426" w:hanging="426"/>
      </w:pPr>
      <w:r>
        <w:t>zajištění reklamy v</w:t>
      </w:r>
      <w:r w:rsidR="006B4030">
        <w:t> </w:t>
      </w:r>
      <w:r>
        <w:t>MHD</w:t>
      </w:r>
      <w:r w:rsidR="006B4030">
        <w:t xml:space="preserve"> vč. vyhotovení tištěných letáků</w:t>
      </w:r>
      <w:r w:rsidR="007B7D1D">
        <w:t xml:space="preserve"> a zpracování reklamního spotu</w:t>
      </w:r>
      <w:r w:rsidR="00C52773">
        <w:t xml:space="preserve"> </w:t>
      </w:r>
      <w:r w:rsidR="007B7D1D">
        <w:t>na LCD obrazovku</w:t>
      </w:r>
      <w:r w:rsidR="00C77A50">
        <w:t>;</w:t>
      </w:r>
    </w:p>
    <w:p w:rsidR="00B051C8" w:rsidP="00810D9B" w:rsidRDefault="00B051C8" w14:paraId="4EE14225" w14:textId="77777777">
      <w:pPr>
        <w:pStyle w:val="Nadpis2"/>
        <w:keepNext w:val="false"/>
        <w:widowControl w:val="false"/>
        <w:numPr>
          <w:ilvl w:val="0"/>
          <w:numId w:val="45"/>
        </w:numPr>
        <w:spacing w:before="120"/>
        <w:ind w:left="426" w:hanging="426"/>
      </w:pPr>
      <w:r>
        <w:t>tvorba a správa webových stránek</w:t>
      </w:r>
      <w:r w:rsidR="00C77A50">
        <w:t>;</w:t>
      </w:r>
    </w:p>
    <w:p w:rsidR="00B051C8" w:rsidP="00810D9B" w:rsidRDefault="00B051C8" w14:paraId="272FD543" w14:textId="6499AD0F">
      <w:pPr>
        <w:pStyle w:val="Nadpis2"/>
        <w:keepNext w:val="false"/>
        <w:widowControl w:val="false"/>
        <w:numPr>
          <w:ilvl w:val="0"/>
          <w:numId w:val="45"/>
        </w:numPr>
        <w:spacing w:before="120"/>
        <w:ind w:left="426" w:hanging="426"/>
      </w:pPr>
      <w:r>
        <w:t xml:space="preserve">vyhotovení </w:t>
      </w:r>
      <w:r w:rsidR="007B7D1D">
        <w:t>prezentačních systémů</w:t>
      </w:r>
      <w:r w:rsidR="00C77A50">
        <w:t>;</w:t>
      </w:r>
    </w:p>
    <w:p w:rsidR="007008A9" w:rsidP="00810D9B" w:rsidRDefault="000D2B66" w14:paraId="71152050" w14:textId="7797D89E">
      <w:pPr>
        <w:pStyle w:val="Nadpis2"/>
        <w:keepNext w:val="false"/>
        <w:widowControl w:val="false"/>
        <w:numPr>
          <w:ilvl w:val="0"/>
          <w:numId w:val="45"/>
        </w:numPr>
        <w:spacing w:before="120"/>
        <w:ind w:left="426" w:hanging="426"/>
      </w:pPr>
      <w:r>
        <w:t xml:space="preserve">zhotovení </w:t>
      </w:r>
      <w:r w:rsidR="00B051C8">
        <w:t>propagačních předmětů</w:t>
      </w:r>
    </w:p>
    <w:p w:rsidRPr="00C77A50" w:rsidR="00C77A50" w:rsidP="00B83306" w:rsidRDefault="00C77A50" w14:paraId="52858703" w14:textId="7FB5E5BD">
      <w:pPr>
        <w:widowControl w:val="false"/>
      </w:pPr>
      <w:r>
        <w:t>(dále jen „</w:t>
      </w:r>
      <w:r w:rsidR="0043799A">
        <w:rPr>
          <w:b/>
          <w:i/>
        </w:rPr>
        <w:t>Plnění</w:t>
      </w:r>
      <w:r>
        <w:t>“).</w:t>
      </w:r>
    </w:p>
    <w:p w:rsidR="00CC7195" w:rsidP="00B83306" w:rsidRDefault="00CC7195" w14:paraId="402E82DF" w14:textId="7B81B72F">
      <w:pPr>
        <w:pStyle w:val="Nadpis2"/>
        <w:keepNext w:val="false"/>
        <w:widowControl w:val="false"/>
      </w:pPr>
      <w:r>
        <w:t>Poskytovatel se zavazuje konzultovat výběr tištěných médií dle čl. 1.2</w:t>
      </w:r>
      <w:r w:rsidR="000404EE">
        <w:t>.</w:t>
      </w:r>
      <w:r>
        <w:t xml:space="preserve"> písm. b) této Smlouvy s </w:t>
      </w:r>
      <w:r w:rsidR="00F30CD6">
        <w:t>Objednatelem</w:t>
      </w:r>
      <w:r>
        <w:t>.</w:t>
      </w:r>
    </w:p>
    <w:p w:rsidR="00A85C2F" w:rsidP="00B83306" w:rsidRDefault="00B051C8" w14:paraId="679951EF" w14:textId="3023C8B6">
      <w:pPr>
        <w:pStyle w:val="Nadpis2"/>
        <w:keepNext w:val="false"/>
        <w:widowControl w:val="false"/>
      </w:pPr>
      <w:r>
        <w:t xml:space="preserve">Podrobný </w:t>
      </w:r>
      <w:r w:rsidR="007008A9">
        <w:t xml:space="preserve">popis </w:t>
      </w:r>
      <w:r>
        <w:t xml:space="preserve">a rozsah </w:t>
      </w:r>
      <w:r w:rsidR="0043799A">
        <w:t>Plnění</w:t>
      </w:r>
      <w:r>
        <w:t>, jež j</w:t>
      </w:r>
      <w:r w:rsidR="00566A03">
        <w:t>e</w:t>
      </w:r>
      <w:r w:rsidR="007008A9">
        <w:t xml:space="preserve"> </w:t>
      </w:r>
      <w:r>
        <w:t xml:space="preserve">předmětem </w:t>
      </w:r>
      <w:r w:rsidR="007008A9">
        <w:t>této Smlouvy</w:t>
      </w:r>
      <w:r w:rsidR="00A8096F">
        <w:t>,</w:t>
      </w:r>
      <w:r w:rsidR="007008A9">
        <w:t xml:space="preserve"> je obsažen v Příloze č. 1 této </w:t>
      </w:r>
      <w:r w:rsidR="006B4030">
        <w:t>Smlouvy – Popis</w:t>
      </w:r>
      <w:r>
        <w:t xml:space="preserve"> předmětu plnění</w:t>
      </w:r>
      <w:r w:rsidR="00B65E3E">
        <w:t xml:space="preserve"> a </w:t>
      </w:r>
      <w:r w:rsidR="00AD44F5">
        <w:t>P</w:t>
      </w:r>
      <w:r w:rsidR="00B65E3E">
        <w:t>oložkový rozpočet</w:t>
      </w:r>
      <w:r>
        <w:t>.</w:t>
      </w:r>
      <w:r w:rsidDel="00B051C8">
        <w:t xml:space="preserve"> </w:t>
      </w:r>
    </w:p>
    <w:p w:rsidRPr="00A85C2F" w:rsidR="00A85C2F" w:rsidP="00B83306" w:rsidRDefault="00A85C2F" w14:paraId="7FE9217A" w14:textId="4969C9E3">
      <w:pPr>
        <w:pStyle w:val="Nadpis2"/>
        <w:keepNext w:val="false"/>
        <w:widowControl w:val="false"/>
      </w:pPr>
      <w:r>
        <w:t>Objednatel</w:t>
      </w:r>
      <w:r w:rsidRPr="00A85C2F">
        <w:t xml:space="preserve"> je oprávněn upřesňovat provádění </w:t>
      </w:r>
      <w:r>
        <w:t>služeb dle této Smlouvy</w:t>
      </w:r>
      <w:r w:rsidRPr="00A85C2F">
        <w:t xml:space="preserve"> dílčími pokyny, které nebudou v rozporu s</w:t>
      </w:r>
      <w:r w:rsidR="00A56ED4">
        <w:t> ustanoveními této Smlouvy</w:t>
      </w:r>
      <w:r w:rsidRPr="00A85C2F">
        <w:t xml:space="preserve">, a </w:t>
      </w:r>
      <w:r>
        <w:t>Poskytovatel</w:t>
      </w:r>
      <w:r w:rsidRPr="00A85C2F">
        <w:t xml:space="preserve"> se zavazuje takové pokyny </w:t>
      </w:r>
      <w:r>
        <w:t>Objednatele</w:t>
      </w:r>
      <w:r w:rsidRPr="00A85C2F">
        <w:t xml:space="preserve"> respektovat</w:t>
      </w:r>
      <w:r w:rsidR="00C77A50">
        <w:t xml:space="preserve"> a zohlednit v rámci poskytovan</w:t>
      </w:r>
      <w:r w:rsidR="0043799A">
        <w:t>ého Plnění</w:t>
      </w:r>
      <w:r w:rsidRPr="00A85C2F">
        <w:t>.</w:t>
      </w:r>
      <w:r w:rsidR="00B051C8">
        <w:t xml:space="preserve"> </w:t>
      </w:r>
      <w:r w:rsidRPr="00A85C2F">
        <w:t xml:space="preserve"> </w:t>
      </w:r>
    </w:p>
    <w:p w:rsidR="00C4606A" w:rsidP="00B83306" w:rsidRDefault="00C4606A" w14:paraId="2DB6357D" w14:textId="7191E004">
      <w:pPr>
        <w:pStyle w:val="Nadpis2"/>
        <w:keepNext w:val="false"/>
        <w:widowControl w:val="false"/>
      </w:pPr>
      <w:r w:rsidRPr="00C4606A">
        <w:t xml:space="preserve">Objednatel se zavazuje </w:t>
      </w:r>
      <w:r w:rsidR="00B80B61">
        <w:t>P</w:t>
      </w:r>
      <w:r w:rsidR="00A616D3">
        <w:t>lnění</w:t>
      </w:r>
      <w:r w:rsidRPr="00C4606A">
        <w:t xml:space="preserve"> specifikované v tomto článku Smlouvy od Poskytovatele převzít za podmínek ve Smlouvě stanovených a za včas a řádně poskytnuté </w:t>
      </w:r>
      <w:r w:rsidR="00B80B61">
        <w:t>Plnění</w:t>
      </w:r>
      <w:r w:rsidRPr="00C4606A" w:rsidR="00B80B61">
        <w:t xml:space="preserve"> </w:t>
      </w:r>
      <w:r w:rsidRPr="00C4606A">
        <w:t>Poskytovateli zaplatit smluvní cenu</w:t>
      </w:r>
      <w:r w:rsidR="006B4030">
        <w:t xml:space="preserve"> </w:t>
      </w:r>
      <w:r w:rsidRPr="004C6424" w:rsidR="006B4030">
        <w:rPr>
          <w:rFonts w:asciiTheme="minorHAnsi" w:hAnsiTheme="minorHAnsi" w:cstheme="minorHAnsi"/>
          <w:szCs w:val="22"/>
        </w:rPr>
        <w:t>za podmínek a způsobem uvedeným v této Smlouvě</w:t>
      </w:r>
      <w:r w:rsidRPr="00C4606A">
        <w:t>.</w:t>
      </w:r>
    </w:p>
    <w:p w:rsidR="00E67B77" w:rsidP="00B83306" w:rsidRDefault="006B4030" w14:paraId="422ED31A" w14:textId="0A574F9E">
      <w:pPr>
        <w:pStyle w:val="Nadpis1"/>
        <w:keepNext w:val="false"/>
        <w:widowControl w:val="false"/>
      </w:pPr>
      <w:r>
        <w:t>DOBA A MÍSTO PLNĚNÍ</w:t>
      </w:r>
    </w:p>
    <w:p w:rsidR="00084170" w:rsidP="00084170" w:rsidRDefault="00E67B77" w14:paraId="2F7FA107" w14:textId="77777777">
      <w:pPr>
        <w:pStyle w:val="Nadpis2"/>
        <w:keepNext w:val="false"/>
        <w:widowControl w:val="false"/>
      </w:pPr>
      <w:r w:rsidRPr="00E67B77">
        <w:t xml:space="preserve">Plnění předmětu Smlouvy bude </w:t>
      </w:r>
      <w:r w:rsidR="006A5AC4">
        <w:t>realizován</w:t>
      </w:r>
      <w:r w:rsidR="00991D65">
        <w:t>o</w:t>
      </w:r>
      <w:r w:rsidR="006A5AC4">
        <w:t xml:space="preserve"> v termínech</w:t>
      </w:r>
      <w:r w:rsidR="0096666C">
        <w:t xml:space="preserve"> v souladu s Harmonogramem plnění, který </w:t>
      </w:r>
      <w:r w:rsidR="0096666C">
        <w:lastRenderedPageBreak/>
        <w:t>tvoří Přílohu č. 2 této Smlouvy.</w:t>
      </w:r>
    </w:p>
    <w:p w:rsidR="005C2B2E" w:rsidP="005C2B2E" w:rsidRDefault="00084170" w14:paraId="0B30583C" w14:textId="51C76BBF">
      <w:pPr>
        <w:pStyle w:val="Nadpis2"/>
        <w:keepNext w:val="false"/>
        <w:widowControl w:val="false"/>
      </w:pPr>
      <w:r>
        <w:t xml:space="preserve">Poskytovatel se zavazuje informovat </w:t>
      </w:r>
      <w:r w:rsidR="005C2B2E">
        <w:t>O</w:t>
      </w:r>
      <w:r>
        <w:t>bjednatele o termínu předání</w:t>
      </w:r>
      <w:r w:rsidRPr="005C2B2E" w:rsidR="005C2B2E">
        <w:t xml:space="preserve"> </w:t>
      </w:r>
      <w:r w:rsidR="005C2B2E">
        <w:t xml:space="preserve">Plnění, resp. </w:t>
      </w:r>
      <w:r w:rsidRPr="00F7634B" w:rsidR="005C2B2E">
        <w:t xml:space="preserve">dílčích </w:t>
      </w:r>
      <w:r w:rsidR="005C2B2E">
        <w:t>P</w:t>
      </w:r>
      <w:r w:rsidRPr="00F7634B" w:rsidR="005C2B2E">
        <w:t>lnění</w:t>
      </w:r>
      <w:r w:rsidR="005C2B2E">
        <w:t xml:space="preserve">, </w:t>
      </w:r>
      <w:r>
        <w:t xml:space="preserve">nejméně tři pracovní dny předem </w:t>
      </w:r>
      <w:r w:rsidR="005C2B2E">
        <w:t>pís</w:t>
      </w:r>
      <w:r w:rsidRPr="00156E54" w:rsidR="005C2B2E">
        <w:rPr>
          <w:szCs w:val="22"/>
        </w:rPr>
        <w:t>emnou formou nebo formou elektronické komunikace na e</w:t>
      </w:r>
      <w:r w:rsidR="00922B14">
        <w:rPr>
          <w:szCs w:val="22"/>
        </w:rPr>
        <w:noBreakHyphen/>
      </w:r>
      <w:r w:rsidRPr="00156E54" w:rsidR="005C2B2E">
        <w:rPr>
          <w:szCs w:val="22"/>
        </w:rPr>
        <w:t xml:space="preserve">mailovou adresu uvedenou </w:t>
      </w:r>
      <w:r>
        <w:t xml:space="preserve">v článku </w:t>
      </w:r>
      <w:r w:rsidR="005C2B2E">
        <w:t>15</w:t>
      </w:r>
      <w:r>
        <w:t xml:space="preserve">. této </w:t>
      </w:r>
      <w:r w:rsidR="00566A03">
        <w:t>S</w:t>
      </w:r>
      <w:r>
        <w:t>mlouvy</w:t>
      </w:r>
      <w:r w:rsidR="005C2B2E">
        <w:t xml:space="preserve">. </w:t>
      </w:r>
    </w:p>
    <w:p w:rsidRPr="007040AC" w:rsidR="00E74F10" w:rsidP="007040AC" w:rsidRDefault="0074190A" w14:paraId="56827B00" w14:textId="03C3B11B">
      <w:pPr>
        <w:pStyle w:val="Nadpis2"/>
        <w:keepNext w:val="false"/>
        <w:widowControl w:val="false"/>
        <w:rPr>
          <w:szCs w:val="22"/>
        </w:rPr>
      </w:pPr>
      <w:r w:rsidRPr="007040AC">
        <w:rPr>
          <w:szCs w:val="22"/>
        </w:rPr>
        <w:t>Připouští-li to charakter Plnění, resp. dílčího Plnění, je</w:t>
      </w:r>
      <w:r>
        <w:t xml:space="preserve"> </w:t>
      </w:r>
      <w:r w:rsidR="00E74F10">
        <w:t>Poskytovatel</w:t>
      </w:r>
      <w:r w:rsidRPr="00E74F10" w:rsidR="00E74F10">
        <w:t xml:space="preserve"> </w:t>
      </w:r>
      <w:r>
        <w:t>povinen</w:t>
      </w:r>
      <w:r w:rsidRPr="00156E54" w:rsidR="00E74F10">
        <w:t xml:space="preserve"> před předáním dokončeného </w:t>
      </w:r>
      <w:r w:rsidR="00E74F10">
        <w:t xml:space="preserve">Plnění, resp. </w:t>
      </w:r>
      <w:r w:rsidRPr="00F7634B" w:rsidR="00E74F10">
        <w:t>dílčí</w:t>
      </w:r>
      <w:r w:rsidR="00E74F10">
        <w:t>ho</w:t>
      </w:r>
      <w:r w:rsidRPr="00F7634B" w:rsidR="00E74F10">
        <w:t xml:space="preserve"> </w:t>
      </w:r>
      <w:r w:rsidR="00E74F10">
        <w:t>P</w:t>
      </w:r>
      <w:r w:rsidRPr="00F7634B" w:rsidR="00E74F10">
        <w:t>lnění</w:t>
      </w:r>
      <w:r w:rsidR="00E74F10">
        <w:t>,</w:t>
      </w:r>
      <w:r w:rsidRPr="00156E54" w:rsidR="00E74F10">
        <w:t xml:space="preserve"> demonstrovat</w:t>
      </w:r>
      <w:r w:rsidR="00E74F10">
        <w:t xml:space="preserve"> </w:t>
      </w:r>
      <w:r w:rsidR="007040AC">
        <w:t xml:space="preserve">jeho </w:t>
      </w:r>
      <w:r w:rsidRPr="00156E54" w:rsidR="00E74F10">
        <w:t>soulad s</w:t>
      </w:r>
      <w:r w:rsidR="00E74F10">
        <w:t> </w:t>
      </w:r>
      <w:r w:rsidRPr="00156E54" w:rsidR="00E74F10">
        <w:t>touto Smlouvou</w:t>
      </w:r>
      <w:r w:rsidR="007040AC">
        <w:t xml:space="preserve"> a</w:t>
      </w:r>
      <w:r w:rsidRPr="007040AC" w:rsidR="007040AC">
        <w:t xml:space="preserve"> </w:t>
      </w:r>
      <w:r w:rsidR="007040AC">
        <w:t>jeho</w:t>
      </w:r>
      <w:r w:rsidRPr="00156E54" w:rsidR="007040AC">
        <w:t xml:space="preserve"> funkčnost</w:t>
      </w:r>
      <w:r w:rsidRPr="00156E54" w:rsidR="00E74F10">
        <w:t xml:space="preserve"> Objednateli. </w:t>
      </w:r>
      <w:r w:rsidRPr="007040AC" w:rsidR="00E74F10">
        <w:rPr>
          <w:szCs w:val="22"/>
        </w:rPr>
        <w:t xml:space="preserve">K předání dokončeného </w:t>
      </w:r>
      <w:r w:rsidR="00E74F10">
        <w:t xml:space="preserve">Plnění, resp. </w:t>
      </w:r>
      <w:r w:rsidRPr="00F7634B" w:rsidR="00E74F10">
        <w:t>dílčí</w:t>
      </w:r>
      <w:r w:rsidR="00E74F10">
        <w:t>ho</w:t>
      </w:r>
      <w:r w:rsidRPr="00F7634B" w:rsidR="00E74F10">
        <w:t xml:space="preserve"> </w:t>
      </w:r>
      <w:r w:rsidR="00E74F10">
        <w:t>P</w:t>
      </w:r>
      <w:r w:rsidRPr="00F7634B" w:rsidR="00E74F10">
        <w:t>lnění</w:t>
      </w:r>
      <w:r w:rsidR="00E74F10">
        <w:t>,</w:t>
      </w:r>
      <w:r w:rsidRPr="007040AC" w:rsidR="00E74F10">
        <w:rPr>
          <w:szCs w:val="22"/>
        </w:rPr>
        <w:t xml:space="preserve"> k plnému užívání Objednatelem připraví </w:t>
      </w:r>
      <w:r w:rsidR="00E74F10">
        <w:t>Poskytovatel</w:t>
      </w:r>
      <w:r w:rsidRPr="007040AC" w:rsidR="00E74F10">
        <w:rPr>
          <w:szCs w:val="22"/>
        </w:rPr>
        <w:t xml:space="preserve"> protokol o předání a převzetí (dále jen „</w:t>
      </w:r>
      <w:r w:rsidRPr="00FD5DFA" w:rsidR="00E74F10">
        <w:rPr>
          <w:b/>
          <w:i/>
          <w:szCs w:val="22"/>
        </w:rPr>
        <w:t>předávací protokol</w:t>
      </w:r>
      <w:r w:rsidRPr="00FD5DFA" w:rsidR="00E74F10">
        <w:rPr>
          <w:szCs w:val="22"/>
        </w:rPr>
        <w:t>“),</w:t>
      </w:r>
      <w:r w:rsidR="00FD5DFA">
        <w:rPr>
          <w:szCs w:val="22"/>
        </w:rPr>
        <w:t xml:space="preserve"> jehož p</w:t>
      </w:r>
      <w:r w:rsidRPr="004C6424" w:rsidR="00FD5DFA">
        <w:rPr>
          <w:rFonts w:asciiTheme="minorHAnsi" w:hAnsiTheme="minorHAnsi" w:cstheme="minorHAnsi"/>
          <w:szCs w:val="22"/>
        </w:rPr>
        <w:t xml:space="preserve">ovinnými náležitostmi bude identifikace Smluvních stran, popis </w:t>
      </w:r>
      <w:r w:rsidRPr="007040AC" w:rsidR="00FD5DFA">
        <w:rPr>
          <w:szCs w:val="22"/>
        </w:rPr>
        <w:t>Plnění, resp. dílčího Plnění</w:t>
      </w:r>
      <w:r w:rsidRPr="004C6424" w:rsidR="00FD5DFA">
        <w:rPr>
          <w:rFonts w:asciiTheme="minorHAnsi" w:hAnsiTheme="minorHAnsi" w:cstheme="minorHAnsi"/>
          <w:szCs w:val="22"/>
        </w:rPr>
        <w:t>, kter</w:t>
      </w:r>
      <w:r w:rsidR="00FD5DFA">
        <w:rPr>
          <w:rFonts w:asciiTheme="minorHAnsi" w:hAnsiTheme="minorHAnsi" w:cstheme="minorHAnsi"/>
          <w:szCs w:val="22"/>
        </w:rPr>
        <w:t>é</w:t>
      </w:r>
      <w:r w:rsidRPr="004C6424" w:rsidR="00FD5DFA">
        <w:rPr>
          <w:rFonts w:asciiTheme="minorHAnsi" w:hAnsiTheme="minorHAnsi" w:cstheme="minorHAnsi"/>
          <w:szCs w:val="22"/>
        </w:rPr>
        <w:t xml:space="preserve"> je předmětem předání a převzetí,</w:t>
      </w:r>
      <w:r w:rsidR="00FD5DFA">
        <w:rPr>
          <w:rFonts w:asciiTheme="minorHAnsi" w:hAnsiTheme="minorHAnsi" w:cstheme="minorHAnsi"/>
          <w:szCs w:val="22"/>
        </w:rPr>
        <w:t xml:space="preserve"> </w:t>
      </w:r>
      <w:r w:rsidRPr="004C6424" w:rsidR="00FD5DFA">
        <w:rPr>
          <w:rFonts w:asciiTheme="minorHAnsi" w:hAnsiTheme="minorHAnsi" w:cstheme="minorHAnsi"/>
          <w:szCs w:val="22"/>
        </w:rPr>
        <w:t xml:space="preserve">prohlášení Objednatele, zda </w:t>
      </w:r>
      <w:r w:rsidRPr="007040AC" w:rsidR="00FD5DFA">
        <w:rPr>
          <w:szCs w:val="22"/>
        </w:rPr>
        <w:t>Plnění, resp. dílčí Plnění</w:t>
      </w:r>
      <w:r w:rsidRPr="004C6424" w:rsidR="00FD5DFA">
        <w:rPr>
          <w:rFonts w:asciiTheme="minorHAnsi" w:hAnsiTheme="minorHAnsi" w:cstheme="minorHAnsi"/>
          <w:szCs w:val="22"/>
        </w:rPr>
        <w:t>, přejímá nebo nepřejímá</w:t>
      </w:r>
      <w:r w:rsidR="000D2B66">
        <w:rPr>
          <w:rFonts w:asciiTheme="minorHAnsi" w:hAnsiTheme="minorHAnsi" w:cstheme="minorHAnsi"/>
          <w:szCs w:val="22"/>
        </w:rPr>
        <w:t xml:space="preserve"> včetně zdůvodnění</w:t>
      </w:r>
      <w:r w:rsidRPr="004C6424" w:rsidR="00FD5DFA">
        <w:rPr>
          <w:rFonts w:asciiTheme="minorHAnsi" w:hAnsiTheme="minorHAnsi" w:cstheme="minorHAnsi"/>
          <w:szCs w:val="22"/>
        </w:rPr>
        <w:t xml:space="preserve">, podpisy </w:t>
      </w:r>
      <w:r w:rsidR="00FD5DFA">
        <w:rPr>
          <w:rFonts w:asciiTheme="minorHAnsi" w:hAnsiTheme="minorHAnsi" w:cstheme="minorHAnsi"/>
          <w:szCs w:val="22"/>
        </w:rPr>
        <w:t xml:space="preserve">Smluvních stran </w:t>
      </w:r>
      <w:r w:rsidRPr="004C6424" w:rsidR="00FD5DFA">
        <w:rPr>
          <w:rFonts w:asciiTheme="minorHAnsi" w:hAnsiTheme="minorHAnsi" w:cstheme="minorHAnsi"/>
          <w:szCs w:val="22"/>
        </w:rPr>
        <w:t>a datum</w:t>
      </w:r>
      <w:r w:rsidR="00FD5DFA">
        <w:rPr>
          <w:rFonts w:asciiTheme="minorHAnsi" w:hAnsiTheme="minorHAnsi" w:cstheme="minorHAnsi"/>
          <w:szCs w:val="22"/>
        </w:rPr>
        <w:t xml:space="preserve">. </w:t>
      </w:r>
      <w:r w:rsidR="001F07FD">
        <w:rPr>
          <w:rFonts w:asciiTheme="minorHAnsi" w:hAnsiTheme="minorHAnsi" w:cstheme="minorHAnsi"/>
          <w:szCs w:val="22"/>
        </w:rPr>
        <w:t xml:space="preserve">Součástí předávacího protokolu budou v případě propagačních materiálů – letáků rovněž jejich vytištěné verze (min. 1 ks každého druhu) a v případě tištěné inzerce 2 výtisky daných médií každého jejich zveřejnění. </w:t>
      </w:r>
      <w:r w:rsidR="00FD5DFA">
        <w:t>V případě</w:t>
      </w:r>
      <w:r w:rsidR="007040AC">
        <w:t xml:space="preserve"> dílčího Plnění spočívajícího v</w:t>
      </w:r>
      <w:r w:rsidR="00566A03">
        <w:t> </w:t>
      </w:r>
      <w:r w:rsidRPr="0074190A" w:rsidR="007040AC">
        <w:rPr>
          <w:szCs w:val="22"/>
        </w:rPr>
        <w:t xml:space="preserve">zajištění placené inzerce v tištěných médiích </w:t>
      </w:r>
      <w:r w:rsidR="007040AC">
        <w:rPr>
          <w:szCs w:val="22"/>
        </w:rPr>
        <w:t xml:space="preserve">a v </w:t>
      </w:r>
      <w:r w:rsidRPr="0074190A" w:rsidR="007040AC">
        <w:rPr>
          <w:szCs w:val="22"/>
        </w:rPr>
        <w:t xml:space="preserve">zajištění reklamy v MHD </w:t>
      </w:r>
      <w:r w:rsidRPr="00156E54" w:rsidR="00FD5DFA">
        <w:rPr>
          <w:szCs w:val="22"/>
        </w:rPr>
        <w:t>se</w:t>
      </w:r>
      <w:r w:rsidRPr="00156E54" w:rsidDel="00480F04" w:rsidR="00FD5DFA">
        <w:rPr>
          <w:szCs w:val="22"/>
        </w:rPr>
        <w:t xml:space="preserve"> </w:t>
      </w:r>
      <w:r w:rsidRPr="00156E54" w:rsidR="00FD5DFA">
        <w:rPr>
          <w:szCs w:val="22"/>
        </w:rPr>
        <w:t>řádným předáním a převzetím rozumí předávací protokol</w:t>
      </w:r>
      <w:r w:rsidR="00FD5DFA">
        <w:rPr>
          <w:szCs w:val="22"/>
        </w:rPr>
        <w:t xml:space="preserve">, jehož </w:t>
      </w:r>
      <w:r w:rsidR="007040AC">
        <w:rPr>
          <w:szCs w:val="22"/>
        </w:rPr>
        <w:t xml:space="preserve">součástí </w:t>
      </w:r>
      <w:r w:rsidR="00FD5DFA">
        <w:rPr>
          <w:szCs w:val="22"/>
        </w:rPr>
        <w:t xml:space="preserve">bude </w:t>
      </w:r>
      <w:r w:rsidR="007040AC">
        <w:rPr>
          <w:szCs w:val="22"/>
        </w:rPr>
        <w:t>přijatá objednávka na zajištění dílčího Plnění a</w:t>
      </w:r>
      <w:r w:rsidR="00FD5DFA">
        <w:rPr>
          <w:szCs w:val="22"/>
        </w:rPr>
        <w:t> </w:t>
      </w:r>
      <w:r w:rsidR="007040AC">
        <w:rPr>
          <w:szCs w:val="22"/>
        </w:rPr>
        <w:t>fotodokumentace poskytnutého dílčího Plnění.</w:t>
      </w:r>
      <w:r w:rsidRPr="00FD5DFA" w:rsidR="00FD5DFA">
        <w:rPr>
          <w:rFonts w:asciiTheme="minorHAnsi" w:hAnsiTheme="minorHAnsi" w:cstheme="minorHAnsi"/>
          <w:szCs w:val="22"/>
        </w:rPr>
        <w:t xml:space="preserve"> </w:t>
      </w:r>
    </w:p>
    <w:p w:rsidRPr="00E74F10" w:rsidR="00E74F10" w:rsidP="000C4FA7" w:rsidRDefault="00E74F10" w14:paraId="5D25E99D" w14:textId="3533F3DA">
      <w:pPr>
        <w:pStyle w:val="Nadpis2"/>
        <w:keepNext w:val="false"/>
        <w:widowControl w:val="false"/>
        <w:rPr>
          <w:szCs w:val="22"/>
        </w:rPr>
      </w:pPr>
      <w:r w:rsidRPr="00E74F10">
        <w:t xml:space="preserve">Objednatel je oprávněn odmítnout </w:t>
      </w:r>
      <w:r>
        <w:t xml:space="preserve">Plnění, resp. </w:t>
      </w:r>
      <w:r w:rsidRPr="00F7634B">
        <w:t xml:space="preserve">dílčí </w:t>
      </w:r>
      <w:r>
        <w:t>P</w:t>
      </w:r>
      <w:r w:rsidRPr="00F7634B">
        <w:t>lnění</w:t>
      </w:r>
      <w:r>
        <w:t>,</w:t>
      </w:r>
      <w:r w:rsidRPr="00E74F10">
        <w:rPr>
          <w:szCs w:val="22"/>
        </w:rPr>
        <w:t xml:space="preserve"> </w:t>
      </w:r>
      <w:r w:rsidRPr="00E74F10">
        <w:t>převzít, pokud má jakékoliv vady nebo nedodělky. Odmítnutí převzetí bude zachyceno v zápise z předání a převzetí, který však není předávacím protokolem</w:t>
      </w:r>
      <w:r w:rsidR="00FD5DFA">
        <w:t>, s uvedením lhůty pro odstranění takových vad a nedodělků</w:t>
      </w:r>
      <w:r w:rsidRPr="00E74F10">
        <w:t xml:space="preserve">. Pokud má </w:t>
      </w:r>
      <w:r>
        <w:t xml:space="preserve">Plnění, resp. </w:t>
      </w:r>
      <w:r w:rsidRPr="00F7634B">
        <w:t xml:space="preserve">dílčí </w:t>
      </w:r>
      <w:r>
        <w:t>P</w:t>
      </w:r>
      <w:r w:rsidRPr="00F7634B">
        <w:t>lnění</w:t>
      </w:r>
      <w:r>
        <w:t>,</w:t>
      </w:r>
      <w:r w:rsidRPr="00E74F10">
        <w:rPr>
          <w:szCs w:val="22"/>
        </w:rPr>
        <w:t xml:space="preserve"> </w:t>
      </w:r>
      <w:r w:rsidRPr="00E74F10">
        <w:t xml:space="preserve">vady nebo nedodělky, které nebrání řádnému a bezpečnému užívání, je Objednatel oprávněn dle svého uvážení </w:t>
      </w:r>
      <w:r>
        <w:t xml:space="preserve">Plnění, resp. </w:t>
      </w:r>
      <w:r w:rsidRPr="00F7634B">
        <w:t xml:space="preserve">dílčí </w:t>
      </w:r>
      <w:r>
        <w:t>P</w:t>
      </w:r>
      <w:r w:rsidRPr="00F7634B">
        <w:t>lnění</w:t>
      </w:r>
      <w:r>
        <w:t>,</w:t>
      </w:r>
      <w:r w:rsidRPr="00E74F10">
        <w:rPr>
          <w:szCs w:val="22"/>
        </w:rPr>
        <w:t xml:space="preserve"> </w:t>
      </w:r>
      <w:r w:rsidRPr="00E74F10">
        <w:t xml:space="preserve">převzít. V takovém případě bude popis vad a nedodělků zachycen v předávacím protokolu, přičemž tyto vady a nedodělky je </w:t>
      </w:r>
      <w:r>
        <w:t>Poskytovatel</w:t>
      </w:r>
      <w:r w:rsidRPr="00E74F10">
        <w:rPr>
          <w:szCs w:val="22"/>
        </w:rPr>
        <w:t xml:space="preserve"> </w:t>
      </w:r>
      <w:r w:rsidRPr="00E74F10">
        <w:t xml:space="preserve">povinen odstranit nejpozději do </w:t>
      </w:r>
      <w:r w:rsidR="00137F4F">
        <w:t>pěti (</w:t>
      </w:r>
      <w:r w:rsidRPr="00E74F10">
        <w:t>5</w:t>
      </w:r>
      <w:r w:rsidR="00137F4F">
        <w:t>)</w:t>
      </w:r>
      <w:r w:rsidRPr="00E74F10">
        <w:t xml:space="preserve"> pracovních dnů od podpisu předávacího protokolu, pokud nebude s Objednatelem v předávacím protokolu dohodnuto jinak.</w:t>
      </w:r>
    </w:p>
    <w:p w:rsidR="00E67B77" w:rsidP="00B83306" w:rsidRDefault="00E67B77" w14:paraId="62FAA5B7" w14:textId="2A178693">
      <w:pPr>
        <w:pStyle w:val="Nadpis2"/>
        <w:keepNext w:val="false"/>
        <w:widowControl w:val="false"/>
      </w:pPr>
      <w:r w:rsidRPr="00E67B77">
        <w:t xml:space="preserve">Místem plnění je </w:t>
      </w:r>
      <w:r w:rsidR="006D4E3F">
        <w:t>sídlo Objednatele</w:t>
      </w:r>
      <w:r w:rsidR="00D83F60">
        <w:t xml:space="preserve">, tj. </w:t>
      </w:r>
      <w:r w:rsidRPr="006B750E" w:rsidR="00D83F60">
        <w:rPr>
          <w:rFonts w:eastAsia="Calibri" w:cs="Calibri"/>
          <w:szCs w:val="22"/>
        </w:rPr>
        <w:t>Pivovarské náměstí 1245</w:t>
      </w:r>
      <w:r w:rsidR="00D83F60">
        <w:rPr>
          <w:rFonts w:eastAsia="Calibri" w:cs="Calibri"/>
          <w:szCs w:val="22"/>
        </w:rPr>
        <w:t xml:space="preserve">/2, </w:t>
      </w:r>
      <w:r w:rsidRPr="006B750E" w:rsidR="00D83F60">
        <w:rPr>
          <w:rFonts w:eastAsia="Calibri" w:cs="Calibri"/>
          <w:szCs w:val="22"/>
        </w:rPr>
        <w:t>500 03 Hradec Králové</w:t>
      </w:r>
      <w:r w:rsidR="00D83F60">
        <w:rPr>
          <w:rFonts w:eastAsia="Calibri" w:cs="Calibri"/>
          <w:szCs w:val="22"/>
        </w:rPr>
        <w:t>.</w:t>
      </w:r>
    </w:p>
    <w:p w:rsidR="00E67B77" w:rsidP="00137F4F" w:rsidRDefault="006B4030" w14:paraId="44B44256" w14:textId="05EF4A1E">
      <w:pPr>
        <w:pStyle w:val="Nadpis1"/>
        <w:keepNext w:val="false"/>
        <w:widowControl w:val="false"/>
      </w:pPr>
      <w:r>
        <w:t>POVINNOSTI POSKYTOVATELE</w:t>
      </w:r>
    </w:p>
    <w:p w:rsidR="00E67B77" w:rsidP="00137F4F" w:rsidRDefault="00E67B77" w14:paraId="5261A373" w14:textId="77777777">
      <w:pPr>
        <w:pStyle w:val="Nadpis2"/>
        <w:keepNext w:val="false"/>
        <w:widowControl w:val="false"/>
      </w:pPr>
      <w:r>
        <w:t>Poskytovatel se zavazuje:</w:t>
      </w:r>
    </w:p>
    <w:p w:rsidR="00E67B77" w:rsidP="00B83306" w:rsidRDefault="00E67B77" w14:paraId="06C85430" w14:textId="6392741E">
      <w:pPr>
        <w:pStyle w:val="Odrazka1"/>
        <w:widowControl w:val="false"/>
        <w:numPr>
          <w:ilvl w:val="0"/>
          <w:numId w:val="31"/>
        </w:numPr>
      </w:pPr>
      <w:r>
        <w:t xml:space="preserve">informovat neprodleně Objednatele o všech skutečnostech majících vliv na </w:t>
      </w:r>
      <w:r w:rsidR="00D83F60">
        <w:t xml:space="preserve">poskytování </w:t>
      </w:r>
      <w:r w:rsidR="0043799A">
        <w:t>Plnění</w:t>
      </w:r>
      <w:r w:rsidR="00D83F60">
        <w:t xml:space="preserve"> </w:t>
      </w:r>
      <w:r>
        <w:t>dle této Smlouvy,</w:t>
      </w:r>
    </w:p>
    <w:p w:rsidR="00E67B77" w:rsidP="00B83306" w:rsidRDefault="00641A15" w14:paraId="4E526E02" w14:textId="5D580E22">
      <w:pPr>
        <w:pStyle w:val="Odrazka1"/>
        <w:widowControl w:val="false"/>
      </w:pPr>
      <w:r>
        <w:t>poskytovat</w:t>
      </w:r>
      <w:r w:rsidR="0043799A">
        <w:t xml:space="preserve"> Plnění</w:t>
      </w:r>
      <w:r>
        <w:t xml:space="preserve"> na základě této Smlouvy </w:t>
      </w:r>
      <w:r w:rsidR="00E67B77">
        <w:t>řádně a ve stanovených termínech</w:t>
      </w:r>
      <w:r w:rsidR="0096666C">
        <w:t>,</w:t>
      </w:r>
    </w:p>
    <w:p w:rsidR="00E67B77" w:rsidP="00B83306" w:rsidRDefault="00E67B77" w14:paraId="4B5321E3" w14:textId="59ECA6BD">
      <w:pPr>
        <w:pStyle w:val="Odrazka1"/>
        <w:widowControl w:val="false"/>
      </w:pPr>
      <w:r>
        <w:t xml:space="preserve">při </w:t>
      </w:r>
      <w:r w:rsidR="00641A15">
        <w:t xml:space="preserve">poskytování </w:t>
      </w:r>
      <w:r w:rsidR="0043799A">
        <w:t>Plnění na základě této Smlouvy</w:t>
      </w:r>
      <w:r w:rsidR="00641A15">
        <w:t xml:space="preserve"> </w:t>
      </w:r>
      <w:r>
        <w:t>vystupovat proak</w:t>
      </w:r>
      <w:r w:rsidR="00664EB6">
        <w:t>tivně a aktivně spolupracovat s Objednatelem</w:t>
      </w:r>
      <w:r w:rsidR="0096666C">
        <w:t>,</w:t>
      </w:r>
    </w:p>
    <w:p w:rsidR="00E67B77" w:rsidP="00B83306" w:rsidRDefault="00E67B77" w14:paraId="4F47CF2A" w14:textId="77777777">
      <w:pPr>
        <w:pStyle w:val="Odrazka1"/>
        <w:widowControl w:val="false"/>
      </w:pPr>
      <w:r>
        <w:t>požádat včas Objednatele o potřebnou součinnost za účelem řádného plnění této Smlouvy,</w:t>
      </w:r>
    </w:p>
    <w:p w:rsidR="00E67B77" w:rsidP="00B83306" w:rsidRDefault="00E67B77" w14:paraId="10E365F6" w14:textId="77777777">
      <w:pPr>
        <w:pStyle w:val="Odrazka1"/>
        <w:widowControl w:val="false"/>
      </w:pPr>
      <w:r>
        <w:t>chránit zájmy Objednatele,</w:t>
      </w:r>
    </w:p>
    <w:p w:rsidR="00E67B77" w:rsidP="00B83306" w:rsidRDefault="00E67B77" w14:paraId="7ECB50D3" w14:textId="4163AD63">
      <w:pPr>
        <w:pStyle w:val="Odrazka1"/>
        <w:widowControl w:val="false"/>
      </w:pPr>
      <w:r>
        <w:t xml:space="preserve">poskytovat </w:t>
      </w:r>
      <w:r w:rsidR="0043799A">
        <w:t>P</w:t>
      </w:r>
      <w:r>
        <w:t xml:space="preserve">lnění </w:t>
      </w:r>
      <w:r w:rsidR="0043799A">
        <w:t>na základě</w:t>
      </w:r>
      <w:r>
        <w:t xml:space="preserve"> této Smlouvy svědomitě a s řádnou a odbornou péčí. Při poskytování služeb je Poskytovatel vázán zákony, obecně závaznými právními předpisy a pokyny Objednatele, pokud tyto nejsou v rozporu s těmito normami nebo zájmy Objednatele. Poskytovatel je povinen při výkonu své činnosti včas písemně upozornit Objednatele na zřejmou nevhodnost jeho pokynů, jejichž následkem může vzniknout škoda nebo nesoulad se zákony nebo obecně závaznými právními předpisy. Pokud Objednatel navzdory tomuto upozornění </w:t>
      </w:r>
      <w:r>
        <w:lastRenderedPageBreak/>
        <w:t>trvá na svých pokynech, Poskytovatel neodpovídá za škodu vzniklou v této příčinné souvislosti,</w:t>
      </w:r>
    </w:p>
    <w:p w:rsidR="00E67B77" w:rsidP="00B83306" w:rsidRDefault="00E67B77" w14:paraId="58E8B346" w14:textId="77777777">
      <w:pPr>
        <w:pStyle w:val="Odrazka1"/>
        <w:widowControl w:val="false"/>
      </w:pPr>
      <w:r>
        <w:t>že při své činnosti bude dbát, aby nebyla poškozena dobrá pověst a dobré jméno Objednatele. Při poskytování poradenských služeb musí Poskytovatel vždy sledovat zájmy Objednatele,</w:t>
      </w:r>
    </w:p>
    <w:p w:rsidR="00E67B77" w:rsidP="00B83306" w:rsidRDefault="00E67B77" w14:paraId="723271BF" w14:textId="77777777">
      <w:pPr>
        <w:pStyle w:val="Odrazka1"/>
        <w:widowControl w:val="false"/>
      </w:pPr>
      <w:r>
        <w:t>že služby ani výsledky své činnosti, zachycené a předané Objednateli v jakékoliv podobě, neposkytne bez předchozího písemného souhlasu Objednatele třetí straně,</w:t>
      </w:r>
    </w:p>
    <w:p w:rsidR="00E67B77" w:rsidP="00B83306" w:rsidRDefault="00E67B77" w14:paraId="1442AD1E" w14:textId="60C48CA6">
      <w:pPr>
        <w:pStyle w:val="Odrazka1"/>
        <w:widowControl w:val="false"/>
      </w:pPr>
      <w:r>
        <w:t xml:space="preserve">po ukončení </w:t>
      </w:r>
      <w:r w:rsidR="0043799A">
        <w:t>poskytování Plnění</w:t>
      </w:r>
      <w:r w:rsidR="00511930">
        <w:t xml:space="preserve"> </w:t>
      </w:r>
      <w:r w:rsidR="00A8096F">
        <w:t xml:space="preserve">na základě této </w:t>
      </w:r>
      <w:r w:rsidR="00511930">
        <w:t xml:space="preserve">Smlouvy </w:t>
      </w:r>
      <w:r>
        <w:t>předat Objednateli všechny výstupy včetně zdrojových dat ve formě tištěné a dále ve formě elektronické na vhodném nosiči a v odpovídajícím formátu</w:t>
      </w:r>
      <w:r w:rsidR="00137F4F">
        <w:t xml:space="preserve"> dle požadavků Objednatele</w:t>
      </w:r>
      <w:r>
        <w:t>,</w:t>
      </w:r>
    </w:p>
    <w:p w:rsidR="00E67B77" w:rsidP="00B83306" w:rsidRDefault="00E67B77" w14:paraId="5CF80DC5" w14:textId="41EC090B">
      <w:pPr>
        <w:pStyle w:val="Odrazka1"/>
        <w:widowControl w:val="false"/>
      </w:pPr>
      <w:r>
        <w:t xml:space="preserve">informovat Objednatele o stavu </w:t>
      </w:r>
      <w:r w:rsidR="00525218">
        <w:t>Plnění poskytovaného na základě této</w:t>
      </w:r>
      <w:r w:rsidR="006A5AC4">
        <w:t xml:space="preserve"> Smlouvy</w:t>
      </w:r>
      <w:r>
        <w:t xml:space="preserve"> nejpozději do </w:t>
      </w:r>
      <w:r w:rsidR="006C3132">
        <w:t>pěti (</w:t>
      </w:r>
      <w:r>
        <w:t>5</w:t>
      </w:r>
      <w:r w:rsidR="006C3132">
        <w:t>)</w:t>
      </w:r>
      <w:r>
        <w:t xml:space="preserve"> dnů poté, co</w:t>
      </w:r>
      <w:r w:rsidR="006A5AC4">
        <w:t xml:space="preserve"> byl k tomu Objednatelem vyzván,</w:t>
      </w:r>
    </w:p>
    <w:p w:rsidR="006A5AC4" w:rsidP="00B83306" w:rsidRDefault="006A5AC4" w14:paraId="33352F69" w14:textId="7FFC106A">
      <w:pPr>
        <w:pStyle w:val="Odrazka1"/>
        <w:widowControl w:val="false"/>
      </w:pPr>
      <w:r w:rsidRPr="006A5AC4">
        <w:t>zajistit plnění Smlouvy za přímé účasti osob, pomocí který</w:t>
      </w:r>
      <w:r w:rsidR="000C2496">
        <w:t>ch byla prokázána kvalifikace v rámci z</w:t>
      </w:r>
      <w:r w:rsidRPr="000C2496">
        <w:t>adávacího řízení</w:t>
      </w:r>
      <w:r w:rsidRPr="00593642">
        <w:t xml:space="preserve">. Seznam těchto osob tvoří </w:t>
      </w:r>
      <w:r w:rsidR="000404EE">
        <w:t>P</w:t>
      </w:r>
      <w:r w:rsidRPr="00593642" w:rsidR="000404EE">
        <w:t xml:space="preserve">řílohu </w:t>
      </w:r>
      <w:r w:rsidRPr="00593642" w:rsidR="0096666C">
        <w:t xml:space="preserve">č. </w:t>
      </w:r>
      <w:r w:rsidR="00641A15">
        <w:t>3</w:t>
      </w:r>
      <w:r w:rsidRPr="00593642">
        <w:t xml:space="preserve"> této Smlouvy.</w:t>
      </w:r>
      <w:r w:rsidRPr="006A5AC4">
        <w:t xml:space="preserve"> </w:t>
      </w:r>
    </w:p>
    <w:p w:rsidR="00E67B77" w:rsidP="00B83306" w:rsidRDefault="00E67B77" w14:paraId="1A6897C1" w14:textId="479D4AD2">
      <w:pPr>
        <w:pStyle w:val="Nadpis2"/>
        <w:keepNext w:val="false"/>
        <w:widowControl w:val="false"/>
      </w:pPr>
      <w:r>
        <w:t xml:space="preserve">Pokud v průběhu </w:t>
      </w:r>
      <w:r w:rsidR="003E4881">
        <w:t>poskytování P</w:t>
      </w:r>
      <w:r>
        <w:t xml:space="preserve">lnění </w:t>
      </w:r>
      <w:r w:rsidR="003E4881">
        <w:t>na základě</w:t>
      </w:r>
      <w:r>
        <w:t xml:space="preserve"> této Smlouvy využije Poskytovatel služeb třetích stran, bude Poskytovatel za tuto třetí stranu odpovídat</w:t>
      </w:r>
      <w:r w:rsidR="003E4881">
        <w:t xml:space="preserve"> Objednateli</w:t>
      </w:r>
      <w:r>
        <w:t>, jako by plnil sám, včetně odpovědnosti za způsobenou škodu.</w:t>
      </w:r>
    </w:p>
    <w:p w:rsidR="00E67B77" w:rsidP="00B83306" w:rsidRDefault="00E67B77" w14:paraId="39927AF7" w14:textId="040EA261">
      <w:pPr>
        <w:pStyle w:val="Nadpis2"/>
        <w:keepNext w:val="false"/>
        <w:widowControl w:val="false"/>
      </w:pPr>
      <w:r>
        <w:t xml:space="preserve">V případě změny </w:t>
      </w:r>
      <w:r w:rsidR="006A5AC4">
        <w:t>poddodavatele</w:t>
      </w:r>
      <w:r>
        <w:t xml:space="preserve"> či při potřebě využití služeb dalšího </w:t>
      </w:r>
      <w:r w:rsidR="006A5AC4">
        <w:t xml:space="preserve">poddodavatele </w:t>
      </w:r>
      <w:r>
        <w:t>musí mít Poskytovatel písemný souhlas Objednatele.</w:t>
      </w:r>
      <w:r w:rsidR="00A8672A">
        <w:t xml:space="preserve"> Stejný </w:t>
      </w:r>
      <w:r w:rsidRPr="00A8672A" w:rsidR="00A8672A">
        <w:t xml:space="preserve">mechanismus se uplatní v případě změny osoby </w:t>
      </w:r>
      <w:r w:rsidRPr="000C2496" w:rsidR="00A8672A">
        <w:t xml:space="preserve">uvedené v </w:t>
      </w:r>
      <w:r w:rsidR="000404EE">
        <w:t>P</w:t>
      </w:r>
      <w:r w:rsidRPr="000C2496" w:rsidR="000404EE">
        <w:t xml:space="preserve">říloze </w:t>
      </w:r>
      <w:r w:rsidRPr="000C2496" w:rsidR="0096666C">
        <w:t xml:space="preserve">č. </w:t>
      </w:r>
      <w:r w:rsidR="00641A15">
        <w:t>3</w:t>
      </w:r>
      <w:r w:rsidRPr="000C2496" w:rsidR="00A8672A">
        <w:t>.</w:t>
      </w:r>
      <w:r w:rsidRPr="00A8672A" w:rsidR="00A8672A">
        <w:t xml:space="preserve"> Náhrada </w:t>
      </w:r>
      <w:r w:rsidR="00641A15">
        <w:t xml:space="preserve">této </w:t>
      </w:r>
      <w:r w:rsidRPr="00A8672A" w:rsidR="00A8672A">
        <w:t xml:space="preserve">osoby je možná pouze za osobu </w:t>
      </w:r>
      <w:r w:rsidR="00641A15">
        <w:t>stejně či lépe</w:t>
      </w:r>
      <w:r w:rsidRPr="00A8672A" w:rsidR="00641A15">
        <w:t xml:space="preserve"> </w:t>
      </w:r>
      <w:r w:rsidRPr="00A8672A" w:rsidR="00A8672A">
        <w:t>kvalifikovanou.</w:t>
      </w:r>
      <w:r w:rsidR="00641A15">
        <w:t xml:space="preserve"> </w:t>
      </w:r>
      <w:r w:rsidR="00641A15">
        <w:rPr>
          <w:lang w:eastAsia="ar-SA"/>
        </w:rPr>
        <w:t>Objednatel</w:t>
      </w:r>
      <w:r w:rsidRPr="00126451" w:rsidR="00641A15">
        <w:rPr>
          <w:lang w:eastAsia="ar-SA"/>
        </w:rPr>
        <w:t xml:space="preserve"> ne</w:t>
      </w:r>
      <w:r w:rsidR="00641A15">
        <w:rPr>
          <w:lang w:eastAsia="ar-SA"/>
        </w:rPr>
        <w:t>ní oprávněn</w:t>
      </w:r>
      <w:r w:rsidRPr="00126451" w:rsidR="00641A15">
        <w:rPr>
          <w:lang w:eastAsia="ar-SA"/>
        </w:rPr>
        <w:t xml:space="preserve"> udělení takového souhlasu bez vážného důvodu odpírat</w:t>
      </w:r>
      <w:r w:rsidR="003E4881">
        <w:rPr>
          <w:lang w:eastAsia="ar-SA"/>
        </w:rPr>
        <w:t>.</w:t>
      </w:r>
      <w:r w:rsidDel="00641A15" w:rsidR="00641A15">
        <w:t xml:space="preserve"> </w:t>
      </w:r>
    </w:p>
    <w:p w:rsidR="00E67B77" w:rsidP="00B83306" w:rsidRDefault="006B4030" w14:paraId="3F6159E3" w14:textId="0B90C408">
      <w:pPr>
        <w:pStyle w:val="Nadpis1"/>
        <w:keepNext w:val="false"/>
        <w:widowControl w:val="false"/>
      </w:pPr>
      <w:r>
        <w:t>POVINNOSTI OBJEDNATELE</w:t>
      </w:r>
    </w:p>
    <w:p w:rsidR="00E67B77" w:rsidP="00B83306" w:rsidRDefault="00E67B77" w14:paraId="14C22991" w14:textId="70CAC81E">
      <w:pPr>
        <w:pStyle w:val="Nadpis2"/>
        <w:keepNext w:val="false"/>
        <w:widowControl w:val="false"/>
      </w:pPr>
      <w:r w:rsidRPr="00E67B77">
        <w:t xml:space="preserve">Objednatel je povinen poskytnout Poskytovateli potřebnou součinnost, zejména vstupní podklady, informace a potřebná vysvětlení nezbytná k řádnému </w:t>
      </w:r>
      <w:r w:rsidR="00641A15">
        <w:t xml:space="preserve">poskytování služeb na základě této </w:t>
      </w:r>
      <w:r w:rsidRPr="00E67B77">
        <w:t xml:space="preserve">Smlouvy, a dále je povinen učinit vše, aby Poskytovatel mohl splnit </w:t>
      </w:r>
      <w:r w:rsidR="00641A15">
        <w:t>své povinnosti z této Smlouvy vyplývající</w:t>
      </w:r>
      <w:r w:rsidRPr="00E67B77">
        <w:t xml:space="preserve">, zejména poskytnout Poskytovateli včas věci, podklady, spisy a informace, které jsou nebo mohou být pro </w:t>
      </w:r>
      <w:r w:rsidR="00641A15">
        <w:t xml:space="preserve">poskytování služeb ze strany </w:t>
      </w:r>
      <w:r w:rsidRPr="00E67B77">
        <w:t>Poskytovatele potřebné.</w:t>
      </w:r>
    </w:p>
    <w:p w:rsidR="00E67B77" w:rsidP="00B83306" w:rsidRDefault="006B4030" w14:paraId="77C159D1" w14:textId="5598AB1F">
      <w:pPr>
        <w:pStyle w:val="Nadpis1"/>
        <w:keepNext w:val="false"/>
        <w:widowControl w:val="false"/>
      </w:pPr>
      <w:r>
        <w:t>CENA POSKYTNUTÉHO PLNĚNÍ</w:t>
      </w:r>
    </w:p>
    <w:p w:rsidRPr="00C93A8B" w:rsidR="00C93A8B" w:rsidP="00B83306" w:rsidRDefault="00C93A8B" w14:paraId="4F9FA554" w14:textId="626F456B">
      <w:pPr>
        <w:pStyle w:val="Nadpis2"/>
        <w:keepNext w:val="false"/>
        <w:widowControl w:val="false"/>
      </w:pPr>
      <w:r>
        <w:t>Cena</w:t>
      </w:r>
      <w:r w:rsidR="00E67B77">
        <w:t xml:space="preserve"> Poskytovatele za </w:t>
      </w:r>
      <w:r w:rsidR="003E4881">
        <w:t>Plnění</w:t>
      </w:r>
      <w:r w:rsidR="00E67B77">
        <w:t xml:space="preserve"> dle</w:t>
      </w:r>
      <w:r w:rsidR="00641A15">
        <w:t xml:space="preserve"> </w:t>
      </w:r>
      <w:r w:rsidR="00E67B77">
        <w:t xml:space="preserve">této Smlouvy </w:t>
      </w:r>
      <w:r w:rsidRPr="006A5AC4" w:rsidR="006A5AC4">
        <w:t xml:space="preserve">byla stanovena na základě nabídky </w:t>
      </w:r>
      <w:r w:rsidRPr="000C2496" w:rsidR="006A5AC4">
        <w:t xml:space="preserve">podané </w:t>
      </w:r>
      <w:r w:rsidRPr="000C2496">
        <w:t>v</w:t>
      </w:r>
      <w:r w:rsidR="00593642">
        <w:t>e </w:t>
      </w:r>
      <w:r w:rsidR="00137F4F">
        <w:t>V</w:t>
      </w:r>
      <w:r w:rsidR="00593642">
        <w:t>ýběrovém</w:t>
      </w:r>
      <w:r w:rsidRPr="000C2496" w:rsidR="00593642">
        <w:t xml:space="preserve"> </w:t>
      </w:r>
      <w:r w:rsidRPr="000C2496" w:rsidR="006A5AC4">
        <w:t>řízení jako</w:t>
      </w:r>
      <w:r w:rsidRPr="006A5AC4" w:rsidR="006A5AC4">
        <w:t xml:space="preserve"> cena maximální a nepřekročitelná, a to ve výši </w:t>
      </w:r>
      <w:r w:rsidRPr="006A5AC4" w:rsidR="006A5AC4">
        <w:rPr>
          <w:b/>
        </w:rPr>
        <w:t>[</w:t>
      </w:r>
      <w:r w:rsidRPr="00B65E3E" w:rsidR="00B65E3E">
        <w:rPr>
          <w:b/>
          <w:highlight w:val="yellow"/>
        </w:rPr>
        <w:t>doplní Poskytovatel</w:t>
      </w:r>
      <w:r w:rsidRPr="006A5AC4" w:rsidR="006A5AC4">
        <w:rPr>
          <w:b/>
        </w:rPr>
        <w:t>]</w:t>
      </w:r>
      <w:r w:rsidRPr="006A5AC4" w:rsidR="006A5AC4">
        <w:t>,- Kč bez DPH, plus 21% DPH ve výši [</w:t>
      </w:r>
      <w:r w:rsidRPr="006A5AC4" w:rsidR="00B65E3E">
        <w:rPr>
          <w:b/>
          <w:highlight w:val="yellow"/>
        </w:rPr>
        <w:t>dopln</w:t>
      </w:r>
      <w:r w:rsidR="00B65E3E">
        <w:rPr>
          <w:b/>
          <w:highlight w:val="yellow"/>
        </w:rPr>
        <w:t>í</w:t>
      </w:r>
      <w:r w:rsidRPr="00B65E3E" w:rsidR="00B65E3E">
        <w:rPr>
          <w:b/>
          <w:highlight w:val="yellow"/>
        </w:rPr>
        <w:t xml:space="preserve"> Poskytovatel</w:t>
      </w:r>
      <w:r w:rsidRPr="006A5AC4" w:rsidR="006A5AC4">
        <w:rPr>
          <w:b/>
        </w:rPr>
        <w:t>]</w:t>
      </w:r>
      <w:r w:rsidRPr="006A5AC4" w:rsidR="006A5AC4">
        <w:t>,- Kč, tj. celkem ve výši [</w:t>
      </w:r>
      <w:r w:rsidRPr="006A5AC4" w:rsidR="00B65E3E">
        <w:rPr>
          <w:b/>
          <w:highlight w:val="yellow"/>
        </w:rPr>
        <w:t>dopln</w:t>
      </w:r>
      <w:r w:rsidR="00B65E3E">
        <w:rPr>
          <w:b/>
          <w:highlight w:val="yellow"/>
        </w:rPr>
        <w:t>í</w:t>
      </w:r>
      <w:r w:rsidRPr="00B65E3E" w:rsidR="00B65E3E">
        <w:rPr>
          <w:b/>
          <w:highlight w:val="yellow"/>
        </w:rPr>
        <w:t xml:space="preserve"> Poskytovatel</w:t>
      </w:r>
      <w:r w:rsidRPr="006A5AC4" w:rsidR="006A5AC4">
        <w:rPr>
          <w:b/>
        </w:rPr>
        <w:t>]</w:t>
      </w:r>
      <w:r w:rsidRPr="006A5AC4" w:rsidR="006A5AC4">
        <w:t>,- Kč s</w:t>
      </w:r>
      <w:r w:rsidR="00B65E3E">
        <w:t> </w:t>
      </w:r>
      <w:r w:rsidRPr="006A5AC4" w:rsidR="006A5AC4">
        <w:t>DPH</w:t>
      </w:r>
      <w:r w:rsidR="00B65E3E">
        <w:t xml:space="preserve"> </w:t>
      </w:r>
      <w:r w:rsidRPr="006A5AC4" w:rsidR="00B65E3E">
        <w:t xml:space="preserve">(dále jen </w:t>
      </w:r>
      <w:r w:rsidRPr="006A5AC4" w:rsidR="00B65E3E">
        <w:rPr>
          <w:i/>
        </w:rPr>
        <w:t>„</w:t>
      </w:r>
      <w:r w:rsidRPr="006A5AC4" w:rsidR="00B65E3E">
        <w:rPr>
          <w:b/>
          <w:i/>
        </w:rPr>
        <w:t>Cena</w:t>
      </w:r>
      <w:r w:rsidRPr="006A5AC4" w:rsidR="00B65E3E">
        <w:rPr>
          <w:i/>
        </w:rPr>
        <w:t>“</w:t>
      </w:r>
      <w:r w:rsidRPr="006A5AC4" w:rsidR="00B65E3E">
        <w:t>)</w:t>
      </w:r>
      <w:r w:rsidRPr="006A5AC4" w:rsidR="006A5AC4">
        <w:t>.</w:t>
      </w:r>
      <w:r>
        <w:t xml:space="preserve"> </w:t>
      </w:r>
    </w:p>
    <w:p w:rsidRPr="007B7D1D" w:rsidR="0096666C" w:rsidP="00B83306" w:rsidRDefault="0096666C" w14:paraId="3A9671D7" w14:textId="61732BBB">
      <w:pPr>
        <w:pStyle w:val="Nadpis2"/>
        <w:keepNext w:val="false"/>
        <w:widowControl w:val="false"/>
      </w:pPr>
      <w:r w:rsidRPr="007B7D1D">
        <w:t xml:space="preserve">Ceny jednotlivých </w:t>
      </w:r>
      <w:r w:rsidRPr="007B7D1D" w:rsidR="0007794B">
        <w:t>položek</w:t>
      </w:r>
      <w:r w:rsidRPr="007B7D1D" w:rsidR="00593642">
        <w:t xml:space="preserve"> </w:t>
      </w:r>
      <w:r w:rsidRPr="007B7D1D" w:rsidR="003E4881">
        <w:t>Plnění</w:t>
      </w:r>
      <w:r w:rsidRPr="007B7D1D" w:rsidR="00593642">
        <w:t xml:space="preserve"> dle </w:t>
      </w:r>
      <w:r w:rsidRPr="007B7D1D" w:rsidR="003E4881">
        <w:t>čl. 1.2</w:t>
      </w:r>
      <w:r w:rsidR="000404EE">
        <w:t>.</w:t>
      </w:r>
      <w:r w:rsidRPr="007B7D1D" w:rsidR="003E4881">
        <w:t xml:space="preserve"> této </w:t>
      </w:r>
      <w:r w:rsidRPr="007B7D1D" w:rsidR="00593642">
        <w:t>Smlouvy</w:t>
      </w:r>
      <w:r w:rsidRPr="007B7D1D" w:rsidR="0007794B">
        <w:t xml:space="preserve"> </w:t>
      </w:r>
      <w:r w:rsidRPr="007B7D1D">
        <w:t xml:space="preserve">jsou obsaženy v Příloze č. </w:t>
      </w:r>
      <w:r w:rsidRPr="007B7D1D" w:rsidR="00641A15">
        <w:t>1</w:t>
      </w:r>
      <w:r w:rsidRPr="007B7D1D">
        <w:t xml:space="preserve"> této Smlouvy </w:t>
      </w:r>
      <w:r w:rsidRPr="007B7D1D" w:rsidR="00B65E3E">
        <w:t xml:space="preserve">– Popis předmětu plnění a </w:t>
      </w:r>
      <w:r w:rsidR="00AD44F5">
        <w:t>P</w:t>
      </w:r>
      <w:r w:rsidRPr="007B7D1D" w:rsidR="0007794B">
        <w:t>oložkový rozpočet</w:t>
      </w:r>
      <w:r w:rsidRPr="007B7D1D" w:rsidR="00641A15">
        <w:t xml:space="preserve">, přičemž i tyto jsou </w:t>
      </w:r>
      <w:r w:rsidRPr="007B7D1D" w:rsidR="003E4881">
        <w:t xml:space="preserve">pro jednotlivé položky </w:t>
      </w:r>
      <w:r w:rsidRPr="007B7D1D" w:rsidR="00641A15">
        <w:t>stanoveny jako maximální a nepřekročitelné</w:t>
      </w:r>
      <w:r w:rsidRPr="007B7D1D">
        <w:t>.</w:t>
      </w:r>
      <w:r w:rsidRPr="007B7D1D" w:rsidR="00C70AF4">
        <w:t xml:space="preserve"> </w:t>
      </w:r>
    </w:p>
    <w:p w:rsidR="00E67B77" w:rsidP="00B83306" w:rsidRDefault="0007794B" w14:paraId="389A1548" w14:textId="4E019B82">
      <w:pPr>
        <w:pStyle w:val="Nadpis2"/>
        <w:keepNext w:val="false"/>
        <w:widowControl w:val="false"/>
      </w:pPr>
      <w:r>
        <w:t>Uvedená Cena zahrnuje</w:t>
      </w:r>
      <w:r w:rsidRPr="008D324E">
        <w:t xml:space="preserve"> veškeré náklady spojené s</w:t>
      </w:r>
      <w:r w:rsidR="003E4881">
        <w:t> Plněním poskytovaným na základě této</w:t>
      </w:r>
      <w:r>
        <w:t xml:space="preserve"> </w:t>
      </w:r>
      <w:r w:rsidR="006C3132">
        <w:t>S</w:t>
      </w:r>
      <w:r>
        <w:t>mlouvy, je nejvýše přípustná a konečná</w:t>
      </w:r>
      <w:r w:rsidR="006A5AC4">
        <w:t>.</w:t>
      </w:r>
      <w:r w:rsidR="00B65E3E">
        <w:t xml:space="preserve"> Poskytovatel nemá nárok na </w:t>
      </w:r>
      <w:r w:rsidRPr="004C6424" w:rsidR="00B65E3E">
        <w:rPr>
          <w:rFonts w:asciiTheme="minorHAnsi" w:hAnsiTheme="minorHAnsi" w:cstheme="minorHAnsi"/>
          <w:szCs w:val="22"/>
        </w:rPr>
        <w:t xml:space="preserve">zaplacení jakékoli částky nad rámec </w:t>
      </w:r>
      <w:r w:rsidR="00B65E3E">
        <w:rPr>
          <w:rFonts w:asciiTheme="minorHAnsi" w:hAnsiTheme="minorHAnsi" w:cstheme="minorHAnsi"/>
          <w:szCs w:val="22"/>
        </w:rPr>
        <w:t xml:space="preserve">uvedené </w:t>
      </w:r>
      <w:r w:rsidRPr="004C6424" w:rsidR="00B65E3E">
        <w:rPr>
          <w:rFonts w:asciiTheme="minorHAnsi" w:hAnsiTheme="minorHAnsi" w:cstheme="minorHAnsi"/>
          <w:szCs w:val="22"/>
        </w:rPr>
        <w:t>Ceny</w:t>
      </w:r>
      <w:r w:rsidR="00B65E3E">
        <w:rPr>
          <w:rFonts w:asciiTheme="minorHAnsi" w:hAnsiTheme="minorHAnsi" w:cstheme="minorHAnsi"/>
          <w:szCs w:val="22"/>
        </w:rPr>
        <w:t>.</w:t>
      </w:r>
    </w:p>
    <w:p w:rsidRPr="006A5AC4" w:rsidR="006A5AC4" w:rsidP="00B83306" w:rsidRDefault="0005197E" w14:paraId="0A2F2C46" w14:textId="2456CA3F">
      <w:pPr>
        <w:pStyle w:val="Nadpis2"/>
        <w:keepNext w:val="false"/>
        <w:widowControl w:val="false"/>
      </w:pPr>
      <w:r>
        <w:t>Cena je nezávislá</w:t>
      </w:r>
      <w:r w:rsidRPr="008D324E">
        <w:t xml:space="preserve"> na vývoji cen a kursových změnách</w:t>
      </w:r>
      <w:r>
        <w:t xml:space="preserve"> a</w:t>
      </w:r>
      <w:r w:rsidRPr="006A5AC4" w:rsidR="006A5AC4">
        <w:t xml:space="preserve"> může být měněna pouze písemným </w:t>
      </w:r>
      <w:r w:rsidRPr="006A5AC4" w:rsidR="006A5AC4">
        <w:lastRenderedPageBreak/>
        <w:t xml:space="preserve">dodatkem k této Smlouvě, a to pouze v případě, že po uzavření Smlouvy a před termínem </w:t>
      </w:r>
      <w:r w:rsidR="00C93A8B">
        <w:t xml:space="preserve">dokončení služeb </w:t>
      </w:r>
      <w:r w:rsidR="00A8096F">
        <w:t xml:space="preserve">na základě </w:t>
      </w:r>
      <w:r w:rsidR="00C93A8B">
        <w:t>této Smlouvy</w:t>
      </w:r>
      <w:r w:rsidRPr="006A5AC4" w:rsidR="006A5AC4">
        <w:t xml:space="preserve"> dojde ke změně sazeb DPH (je možná výhradně změna výše DPH</w:t>
      </w:r>
      <w:r w:rsidR="00641A15">
        <w:t>)</w:t>
      </w:r>
      <w:r w:rsidR="00C93A8B">
        <w:t>.</w:t>
      </w:r>
    </w:p>
    <w:p w:rsidR="00E67B77" w:rsidP="00B83306" w:rsidRDefault="006B4030" w14:paraId="4EC226FC" w14:textId="31846972">
      <w:pPr>
        <w:pStyle w:val="Nadpis1"/>
        <w:keepNext w:val="false"/>
        <w:widowControl w:val="false"/>
      </w:pPr>
      <w:r>
        <w:t>PLATEBNÍ PODMÍNKY</w:t>
      </w:r>
    </w:p>
    <w:p w:rsidRPr="00F7634B" w:rsidR="00E67B77" w:rsidP="00B83306" w:rsidRDefault="00E67B77" w14:paraId="095E7C2C" w14:textId="027A927E">
      <w:pPr>
        <w:pStyle w:val="Nadpis2"/>
        <w:keepNext w:val="false"/>
        <w:widowControl w:val="false"/>
      </w:pPr>
      <w:r w:rsidRPr="00593642">
        <w:t xml:space="preserve">Úhrada </w:t>
      </w:r>
      <w:r w:rsidR="00B65E3E">
        <w:t>C</w:t>
      </w:r>
      <w:r w:rsidRPr="00593642">
        <w:t xml:space="preserve">eny </w:t>
      </w:r>
      <w:r w:rsidR="00CB0F7C">
        <w:t xml:space="preserve">za </w:t>
      </w:r>
      <w:r w:rsidR="003E4881">
        <w:t>poskytnuté Plnění</w:t>
      </w:r>
      <w:r w:rsidR="00B65E3E">
        <w:t xml:space="preserve">, </w:t>
      </w:r>
      <w:r w:rsidRPr="004C6424" w:rsidR="00B65E3E">
        <w:rPr>
          <w:rFonts w:asciiTheme="minorHAnsi" w:hAnsiTheme="minorHAnsi" w:cstheme="minorHAnsi"/>
          <w:szCs w:val="22"/>
        </w:rPr>
        <w:t xml:space="preserve">resp. </w:t>
      </w:r>
      <w:r w:rsidR="00CB0F7C">
        <w:rPr>
          <w:rFonts w:asciiTheme="minorHAnsi" w:hAnsiTheme="minorHAnsi" w:cstheme="minorHAnsi"/>
          <w:szCs w:val="22"/>
        </w:rPr>
        <w:t>dílčí Plnění</w:t>
      </w:r>
      <w:r w:rsidRPr="004C6424" w:rsidR="00B65E3E">
        <w:rPr>
          <w:rFonts w:asciiTheme="minorHAnsi" w:hAnsiTheme="minorHAnsi" w:cstheme="minorHAnsi"/>
          <w:szCs w:val="22"/>
        </w:rPr>
        <w:t>,</w:t>
      </w:r>
      <w:r w:rsidRPr="00593642">
        <w:t xml:space="preserve"> bude p</w:t>
      </w:r>
      <w:r w:rsidRPr="001250D5">
        <w:t xml:space="preserve">rovedena na základě daňového dokladu (faktury) vystaveného Poskytovatelem, a to v návaznosti na </w:t>
      </w:r>
      <w:r w:rsidRPr="001250D5" w:rsidR="00BB48EF">
        <w:t>dokončení a před</w:t>
      </w:r>
      <w:r w:rsidR="00137F4F">
        <w:t>á</w:t>
      </w:r>
      <w:r w:rsidRPr="001250D5" w:rsidR="00BB48EF">
        <w:t>ní</w:t>
      </w:r>
      <w:r w:rsidRPr="00F7634B">
        <w:t xml:space="preserve"> dílčí</w:t>
      </w:r>
      <w:r w:rsidRPr="00F7634B" w:rsidR="00BB48EF">
        <w:t>ch</w:t>
      </w:r>
      <w:r w:rsidRPr="00F7634B">
        <w:t xml:space="preserve"> </w:t>
      </w:r>
      <w:r w:rsidR="00A646B5">
        <w:t>P</w:t>
      </w:r>
      <w:r w:rsidRPr="00F7634B">
        <w:t>lnění</w:t>
      </w:r>
      <w:r w:rsidR="003E4881">
        <w:t xml:space="preserve">, přičemž </w:t>
      </w:r>
      <w:r w:rsidRPr="00F7634B" w:rsidR="00BB48EF">
        <w:t xml:space="preserve">dílčím </w:t>
      </w:r>
      <w:r w:rsidR="00A646B5">
        <w:t>P</w:t>
      </w:r>
      <w:r w:rsidRPr="00F7634B" w:rsidR="00BB48EF">
        <w:t xml:space="preserve">lněním se rozumí </w:t>
      </w:r>
      <w:r w:rsidR="00A646B5">
        <w:t xml:space="preserve">úplné, řádné a včasné </w:t>
      </w:r>
      <w:r w:rsidRPr="00AF3A09" w:rsidR="0053760D">
        <w:t xml:space="preserve">dodání jednotlivých </w:t>
      </w:r>
      <w:r w:rsidR="00641A15">
        <w:t xml:space="preserve">souborů </w:t>
      </w:r>
      <w:r w:rsidRPr="00AF3A09" w:rsidR="0053760D">
        <w:t xml:space="preserve">položek </w:t>
      </w:r>
      <w:r w:rsidRPr="001250D5" w:rsidR="00BB48EF">
        <w:t xml:space="preserve">podle Přílohy č. </w:t>
      </w:r>
      <w:r w:rsidR="00641A15">
        <w:t>1</w:t>
      </w:r>
      <w:r w:rsidRPr="001250D5" w:rsidR="00BB48EF">
        <w:t xml:space="preserve"> </w:t>
      </w:r>
      <w:r w:rsidR="00A646B5">
        <w:t>(</w:t>
      </w:r>
      <w:r w:rsidR="00B65E3E">
        <w:t xml:space="preserve">Popis předmětu plnění a </w:t>
      </w:r>
      <w:r w:rsidR="00653BCA">
        <w:t>P</w:t>
      </w:r>
      <w:r w:rsidR="00A646B5">
        <w:t>oložkov</w:t>
      </w:r>
      <w:r w:rsidR="00B65E3E">
        <w:t>ý</w:t>
      </w:r>
      <w:r w:rsidR="00A646B5">
        <w:t xml:space="preserve"> rozpoč</w:t>
      </w:r>
      <w:r w:rsidR="00B65E3E">
        <w:t>e</w:t>
      </w:r>
      <w:r w:rsidR="00A646B5">
        <w:t xml:space="preserve">t) </w:t>
      </w:r>
      <w:r w:rsidRPr="001250D5" w:rsidR="00BB48EF">
        <w:t>této Smlouvy</w:t>
      </w:r>
      <w:r w:rsidRPr="001250D5">
        <w:t xml:space="preserve">. Nedílnou </w:t>
      </w:r>
      <w:r w:rsidRPr="00F7634B">
        <w:t xml:space="preserve">součástí faktury musí být Poskytovatelem vypracovaný a Objednatelem potvrzený </w:t>
      </w:r>
      <w:r w:rsidR="00137F4F">
        <w:t>předávací</w:t>
      </w:r>
      <w:r w:rsidRPr="00F7634B" w:rsidR="00137F4F">
        <w:t xml:space="preserve"> </w:t>
      </w:r>
      <w:r w:rsidRPr="00F7634B">
        <w:t>protokol.</w:t>
      </w:r>
    </w:p>
    <w:p w:rsidRPr="00AF3A09" w:rsidR="003717BD" w:rsidP="00B83306" w:rsidRDefault="00C93A8B" w14:paraId="08CE69AC" w14:textId="00A0C387">
      <w:pPr>
        <w:pStyle w:val="Nadpis2"/>
        <w:keepNext w:val="false"/>
        <w:widowControl w:val="false"/>
        <w:rPr>
          <w:rFonts w:eastAsia="Calibri" w:asciiTheme="minorHAnsi" w:hAnsiTheme="minorHAnsi" w:cstheme="minorHAnsi"/>
          <w:szCs w:val="22"/>
          <w:lang w:eastAsia="en-US"/>
        </w:rPr>
      </w:pPr>
      <w:r w:rsidRPr="0053760D">
        <w:t xml:space="preserve">Lhůta splatnosti </w:t>
      </w:r>
      <w:r w:rsidR="00315610">
        <w:t xml:space="preserve">každého daňového dokladu </w:t>
      </w:r>
      <w:r w:rsidRPr="003717BD" w:rsidR="00315610">
        <w:rPr>
          <w:lang w:eastAsia="en-US"/>
        </w:rPr>
        <w:t xml:space="preserve">– </w:t>
      </w:r>
      <w:r w:rsidRPr="0053760D">
        <w:t>faktury je třicet (30</w:t>
      </w:r>
      <w:r w:rsidRPr="008D324E">
        <w:t xml:space="preserve">) </w:t>
      </w:r>
      <w:r w:rsidRPr="00FE602D" w:rsidR="003717BD">
        <w:rPr>
          <w:rFonts w:eastAsia="Calibri" w:cs="Calibri"/>
          <w:szCs w:val="22"/>
        </w:rPr>
        <w:t xml:space="preserve">kalendářních dnů od data jejího doručení </w:t>
      </w:r>
      <w:r w:rsidR="0053760D">
        <w:rPr>
          <w:rFonts w:eastAsia="Calibri" w:cs="Calibri"/>
          <w:szCs w:val="22"/>
        </w:rPr>
        <w:t>Objednateli</w:t>
      </w:r>
      <w:r w:rsidRPr="00FE602D" w:rsidR="003717BD">
        <w:rPr>
          <w:rFonts w:eastAsia="Calibri" w:cs="Calibri"/>
          <w:szCs w:val="22"/>
        </w:rPr>
        <w:t xml:space="preserve">. Zaplacením účtované částky se rozumí den jejího odeslání na účet </w:t>
      </w:r>
      <w:r w:rsidR="0053760D">
        <w:rPr>
          <w:rFonts w:eastAsia="Calibri" w:cs="Calibri"/>
          <w:szCs w:val="22"/>
        </w:rPr>
        <w:t>Poskytovatele</w:t>
      </w:r>
      <w:r w:rsidRPr="00FE602D" w:rsidR="003717BD">
        <w:rPr>
          <w:rFonts w:eastAsia="Calibri" w:cs="Calibri"/>
          <w:szCs w:val="22"/>
        </w:rPr>
        <w:t xml:space="preserve">. Daňové </w:t>
      </w:r>
      <w:r w:rsidRPr="00FE602D" w:rsidR="006B4030">
        <w:rPr>
          <w:rFonts w:eastAsia="Calibri" w:cs="Calibri"/>
          <w:szCs w:val="22"/>
        </w:rPr>
        <w:t>doklady – faktury</w:t>
      </w:r>
      <w:r w:rsidRPr="00FE602D" w:rsidR="003717BD">
        <w:rPr>
          <w:rFonts w:eastAsia="Calibri" w:cs="Calibri"/>
          <w:szCs w:val="22"/>
        </w:rPr>
        <w:t xml:space="preserve"> vystavené </w:t>
      </w:r>
      <w:r w:rsidR="0053760D">
        <w:rPr>
          <w:rFonts w:eastAsia="Calibri" w:cs="Calibri"/>
          <w:szCs w:val="22"/>
        </w:rPr>
        <w:t>Poskytovatelem</w:t>
      </w:r>
      <w:r w:rsidRPr="00FE602D" w:rsidR="003717BD">
        <w:rPr>
          <w:rFonts w:eastAsia="Calibri" w:cs="Calibri"/>
          <w:szCs w:val="22"/>
        </w:rPr>
        <w:t xml:space="preserve"> podle této Smlouvy budou v souladu s příslušnými právními předpisy České republiky a bud</w:t>
      </w:r>
      <w:r w:rsidR="0053760D">
        <w:rPr>
          <w:rFonts w:eastAsia="Calibri" w:cs="Calibri"/>
          <w:szCs w:val="22"/>
        </w:rPr>
        <w:t>ou</w:t>
      </w:r>
      <w:r w:rsidRPr="00FE602D" w:rsidR="003717BD">
        <w:rPr>
          <w:rFonts w:eastAsia="Calibri" w:cs="Calibri"/>
          <w:szCs w:val="22"/>
        </w:rPr>
        <w:t xml:space="preserve"> zahrnovat název Projektu „</w:t>
      </w:r>
      <w:r w:rsidRPr="00FE602D" w:rsidR="003717BD">
        <w:rPr>
          <w:rFonts w:asciiTheme="minorHAnsi" w:hAnsiTheme="minorHAnsi" w:cstheme="minorHAnsi"/>
          <w:szCs w:val="22"/>
        </w:rPr>
        <w:t>Rozvoj dostupnosti a kvality sociálních služeb v Královéhradeckém kraji VI</w:t>
      </w:r>
      <w:r w:rsidRPr="00FE602D" w:rsidR="003717BD">
        <w:rPr>
          <w:rFonts w:eastAsia="Calibri" w:cs="Calibri"/>
          <w:szCs w:val="22"/>
        </w:rPr>
        <w:t xml:space="preserve">“, a </w:t>
      </w:r>
      <w:proofErr w:type="spellStart"/>
      <w:r w:rsidRPr="00FE602D" w:rsidR="003717BD">
        <w:rPr>
          <w:rFonts w:eastAsia="Calibri" w:cs="Calibri"/>
          <w:szCs w:val="22"/>
        </w:rPr>
        <w:t>reg</w:t>
      </w:r>
      <w:proofErr w:type="spellEnd"/>
      <w:r w:rsidRPr="00FE602D" w:rsidR="003717BD">
        <w:rPr>
          <w:rFonts w:eastAsia="Calibri" w:cs="Calibri"/>
          <w:szCs w:val="22"/>
        </w:rPr>
        <w:t xml:space="preserve">. č. </w:t>
      </w:r>
      <w:r w:rsidR="00315610">
        <w:rPr>
          <w:rFonts w:eastAsia="Calibri" w:cs="Calibri"/>
          <w:szCs w:val="22"/>
        </w:rPr>
        <w:t>P</w:t>
      </w:r>
      <w:r w:rsidRPr="00FE602D" w:rsidR="003717BD">
        <w:rPr>
          <w:rFonts w:eastAsia="Calibri" w:cs="Calibri"/>
          <w:szCs w:val="22"/>
        </w:rPr>
        <w:t xml:space="preserve">rojektu </w:t>
      </w:r>
      <w:r w:rsidRPr="00FE602D" w:rsidR="003717BD">
        <w:rPr>
          <w:rFonts w:eastAsia="Calibri" w:asciiTheme="minorHAnsi" w:hAnsiTheme="minorHAnsi" w:cstheme="minorHAnsi"/>
          <w:szCs w:val="22"/>
          <w:lang w:eastAsia="en-US"/>
        </w:rPr>
        <w:t>CZ.03.2.63/0.0/0.0/15_007/0010322.</w:t>
      </w:r>
    </w:p>
    <w:p w:rsidRPr="00AF3A09" w:rsidR="003717BD" w:rsidP="00B83306" w:rsidRDefault="003717BD" w14:paraId="71B89C1C" w14:textId="77777777">
      <w:pPr>
        <w:pStyle w:val="Nadpis2"/>
        <w:keepNext w:val="false"/>
        <w:widowControl w:val="false"/>
        <w:rPr>
          <w:rFonts w:eastAsia="Calibri" w:asciiTheme="minorHAnsi" w:hAnsiTheme="minorHAnsi" w:cstheme="minorHAnsi"/>
          <w:szCs w:val="22"/>
          <w:lang w:eastAsia="en-US"/>
        </w:rPr>
      </w:pPr>
      <w:r w:rsidRPr="003717BD">
        <w:rPr>
          <w:lang w:eastAsia="en-US"/>
        </w:rPr>
        <w:t>Daňové doklady – faktury musejí být v souladu s dohodami o zamezení dvojího zdanění, budou-li se na konkrétní případ vztahovat.</w:t>
      </w:r>
    </w:p>
    <w:p w:rsidRPr="00C93A8B" w:rsidR="00C93A8B" w:rsidP="00B83306" w:rsidRDefault="00C93A8B" w14:paraId="5249D9F4" w14:textId="7CE0B2BB">
      <w:pPr>
        <w:pStyle w:val="Nadpis2"/>
        <w:keepNext w:val="false"/>
        <w:widowControl w:val="false"/>
      </w:pPr>
      <w:r w:rsidRPr="00C93A8B">
        <w:t xml:space="preserve">Pokud daňový doklad – faktura nebude vystavena v souladu s platebními podmínkami stanovenými Smlouvou nebo nebude splňovat požadované zákonné náležitosti, je </w:t>
      </w:r>
      <w:r>
        <w:t>Objednatel</w:t>
      </w:r>
      <w:r w:rsidRPr="00C93A8B">
        <w:t xml:space="preserve"> oprávněn daňový </w:t>
      </w:r>
      <w:r w:rsidRPr="00C93A8B" w:rsidR="006B4030">
        <w:t>doklad – fakturu</w:t>
      </w:r>
      <w:r w:rsidRPr="00C93A8B">
        <w:t xml:space="preserve"> </w:t>
      </w:r>
      <w:r>
        <w:t>Poskytovali</w:t>
      </w:r>
      <w:r w:rsidRPr="00C93A8B">
        <w:t xml:space="preserve"> vrátit jako neúplnou, resp. nesprávně vystavenou, k doplnění, resp. novému vystavení ve lhůtě splatnosti. V takovém případě </w:t>
      </w:r>
      <w:r>
        <w:t>Objednatel</w:t>
      </w:r>
      <w:r w:rsidRPr="00C93A8B">
        <w:t xml:space="preserve"> není v prodlení s úhradou Ceny nebo její části a </w:t>
      </w:r>
      <w:r>
        <w:t>Poskytovatel</w:t>
      </w:r>
      <w:r w:rsidRPr="00C93A8B">
        <w:t xml:space="preserve"> vystaví opravenou fakturu s novou, shodnou lhůtou splatnosti, která začne plynout dnem doručení opraveného nebo nově vyhotoveného daňového </w:t>
      </w:r>
      <w:r w:rsidRPr="00C93A8B" w:rsidR="006B4030">
        <w:t>dokladu – faktury</w:t>
      </w:r>
      <w:r w:rsidRPr="00C93A8B">
        <w:t xml:space="preserve"> </w:t>
      </w:r>
      <w:r w:rsidR="00A616D3">
        <w:t>Objednateli</w:t>
      </w:r>
      <w:r w:rsidRPr="00C93A8B">
        <w:t xml:space="preserve">. </w:t>
      </w:r>
    </w:p>
    <w:p w:rsidRPr="00C93A8B" w:rsidR="00C93A8B" w:rsidP="00B83306" w:rsidRDefault="00C93A8B" w14:paraId="763B422D" w14:textId="77777777">
      <w:pPr>
        <w:pStyle w:val="Nadpis2"/>
        <w:keepNext w:val="false"/>
        <w:widowControl w:val="false"/>
      </w:pPr>
      <w:r w:rsidRPr="00C93A8B">
        <w:t xml:space="preserve">Fakturační údaje </w:t>
      </w:r>
      <w:r>
        <w:t>Objednatele</w:t>
      </w:r>
      <w:r w:rsidRPr="00C93A8B">
        <w:t xml:space="preserve"> jsou uvedeny v </w:t>
      </w:r>
      <w:r>
        <w:t>záhlaví</w:t>
      </w:r>
      <w:r w:rsidRPr="00C93A8B">
        <w:t xml:space="preserve"> této Smlouvy. </w:t>
      </w:r>
    </w:p>
    <w:p w:rsidRPr="00C93A8B" w:rsidR="00C93A8B" w:rsidP="00B83306" w:rsidRDefault="00C93A8B" w14:paraId="2DE317AA" w14:textId="4F246B58">
      <w:pPr>
        <w:pStyle w:val="Nadpis2"/>
        <w:keepNext w:val="false"/>
        <w:widowControl w:val="false"/>
      </w:pPr>
      <w:r w:rsidRPr="00C93A8B">
        <w:t>Lhůta sp</w:t>
      </w:r>
      <w:r w:rsidR="00044373">
        <w:t xml:space="preserve">latnosti uvedená v čl. </w:t>
      </w:r>
      <w:r>
        <w:t>6.2</w:t>
      </w:r>
      <w:r w:rsidRPr="00C93A8B">
        <w:t>.</w:t>
      </w:r>
      <w:r w:rsidR="00954950">
        <w:t xml:space="preserve"> této Smlouvy</w:t>
      </w:r>
      <w:r w:rsidRPr="00C93A8B">
        <w:t xml:space="preserve"> se vztahuje i na úhradu jiných plateb uskutečňovaných na základě této Smlouvy (např. úroky z prodlení, smluvní pokuty, náhrada škody).</w:t>
      </w:r>
    </w:p>
    <w:p w:rsidRPr="001C729E" w:rsidR="00C93A8B" w:rsidP="00B83306" w:rsidRDefault="00C93A8B" w14:paraId="7C0F980A" w14:textId="4AFE808E">
      <w:pPr>
        <w:pStyle w:val="Nadpis2"/>
        <w:keepNext w:val="false"/>
        <w:widowControl w:val="false"/>
      </w:pPr>
      <w:r w:rsidRPr="001C729E">
        <w:t xml:space="preserve">V případě, že se </w:t>
      </w:r>
      <w:r>
        <w:t>Poskytovatel</w:t>
      </w:r>
      <w:r w:rsidRPr="001C729E">
        <w:t xml:space="preserve"> stane nespolehlivým plátcem ve smyslu § 106a zák. č. 235/2004 Sb., o dani z přidané hodnoty, v</w:t>
      </w:r>
      <w:r w:rsidR="00954950">
        <w:t>e</w:t>
      </w:r>
      <w:r w:rsidRPr="001C729E">
        <w:t xml:space="preserve"> znění</w:t>
      </w:r>
      <w:r w:rsidRPr="00954950" w:rsidR="00954950">
        <w:t xml:space="preserve"> </w:t>
      </w:r>
      <w:r w:rsidR="00954950">
        <w:t>pozdějších předpisů</w:t>
      </w:r>
      <w:r w:rsidR="000F754D">
        <w:t xml:space="preserve"> (dále jen „</w:t>
      </w:r>
      <w:r w:rsidRPr="000F754D" w:rsidR="000F754D">
        <w:rPr>
          <w:b/>
          <w:i/>
        </w:rPr>
        <w:t>zákon o DPH</w:t>
      </w:r>
      <w:r w:rsidR="000F754D">
        <w:t>“)</w:t>
      </w:r>
      <w:r w:rsidRPr="001C729E">
        <w:t xml:space="preserve">, je povinen o tom neprodleně písemně informovat </w:t>
      </w:r>
      <w:r>
        <w:t>Objednatele</w:t>
      </w:r>
      <w:r w:rsidRPr="001C729E">
        <w:t xml:space="preserve">. Bude-li </w:t>
      </w:r>
      <w:r>
        <w:t>Poskytovatel</w:t>
      </w:r>
      <w:r w:rsidRPr="001C729E">
        <w:t xml:space="preserve"> ke dni uskutečnění zdanitelného plnění veden jako nespolehlivý plátce, bude část Ceny odpovídající dani z přidané hodnoty uhrazena přímo na účet </w:t>
      </w:r>
      <w:r w:rsidRPr="00C93A8B">
        <w:t>správce</w:t>
      </w:r>
      <w:r w:rsidRPr="001C729E">
        <w:t xml:space="preserve"> daně v souladu s ust. § 109a zák</w:t>
      </w:r>
      <w:r w:rsidR="000F754D">
        <w:t>ona o DPH</w:t>
      </w:r>
      <w:r w:rsidRPr="001C729E">
        <w:t xml:space="preserve">. O tuto částku bude ponížena celková Cena a </w:t>
      </w:r>
      <w:r>
        <w:t>Poskytovatel</w:t>
      </w:r>
      <w:r w:rsidRPr="001C729E">
        <w:t xml:space="preserve"> obdrží Cenu bez DPH. V případě, že se </w:t>
      </w:r>
      <w:r>
        <w:t>Poskytovatel</w:t>
      </w:r>
      <w:r w:rsidRPr="001C729E">
        <w:t xml:space="preserve"> stane nespolehlivým plátcem ve smyslu tohoto odstavce, má </w:t>
      </w:r>
      <w:r>
        <w:t>Objednatel</w:t>
      </w:r>
      <w:r w:rsidRPr="001C729E">
        <w:t xml:space="preserve"> současně právo od této Smlouvy odstoupit.</w:t>
      </w:r>
    </w:p>
    <w:p w:rsidR="005819DB" w:rsidP="00B83306" w:rsidRDefault="000F24F5" w14:paraId="7D48BC2D" w14:textId="758C91FC">
      <w:pPr>
        <w:pStyle w:val="Nadpis1"/>
        <w:keepNext w:val="false"/>
        <w:widowControl w:val="false"/>
      </w:pPr>
      <w:r>
        <w:t xml:space="preserve">ODPOVĚDNOST ZA VADY, </w:t>
      </w:r>
      <w:r w:rsidR="006B4030">
        <w:t>ZÁRUČNÍ PODMÍNKY</w:t>
      </w:r>
    </w:p>
    <w:p w:rsidR="005819DB" w:rsidP="00B83306" w:rsidRDefault="005819DB" w14:paraId="6A6816FC" w14:textId="55E0346B">
      <w:pPr>
        <w:pStyle w:val="Nadpis2"/>
        <w:keepNext w:val="false"/>
        <w:widowControl w:val="false"/>
      </w:pPr>
      <w:r w:rsidRPr="005819DB">
        <w:t xml:space="preserve">Poskytovatel zaručuje a odpovídá za to, že </w:t>
      </w:r>
      <w:r w:rsidR="00A646B5">
        <w:t>Plnění poskytnuté na základě této Smlouvy</w:t>
      </w:r>
      <w:r w:rsidRPr="005819DB">
        <w:t xml:space="preserve"> odpovídá specifikaci Objednatele, má požadované, popř. právními předpisy stanovené vlastnosti, splňuje požadavky či odpovídá platným právním předpisům České republiky a je způsobilé pro použití k </w:t>
      </w:r>
      <w:r w:rsidRPr="005819DB">
        <w:lastRenderedPageBreak/>
        <w:t>určenému účelu</w:t>
      </w:r>
      <w:r w:rsidR="00A646B5">
        <w:t>, je</w:t>
      </w:r>
      <w:r w:rsidR="002C7DBB">
        <w:t>n</w:t>
      </w:r>
      <w:r w:rsidR="00A646B5">
        <w:t>ž je Poskytovateli znám</w:t>
      </w:r>
      <w:r w:rsidRPr="005819DB">
        <w:t>.</w:t>
      </w:r>
    </w:p>
    <w:p w:rsidR="00B66B8E" w:rsidP="00B83306" w:rsidRDefault="000F24F5" w14:paraId="550D8318" w14:textId="2D706970">
      <w:pPr>
        <w:pStyle w:val="Nadpis2"/>
        <w:keepNext w:val="false"/>
        <w:widowControl w:val="false"/>
      </w:pPr>
      <w:r w:rsidRPr="005819DB">
        <w:t xml:space="preserve">Poskytovatel </w:t>
      </w:r>
      <w:r w:rsidRPr="000F24F5">
        <w:t xml:space="preserve">odpovídá za vady, jež má </w:t>
      </w:r>
      <w:r>
        <w:t>Plnění</w:t>
      </w:r>
      <w:r w:rsidR="00E164D0">
        <w:t>,</w:t>
      </w:r>
      <w:r w:rsidRPr="00E164D0" w:rsidR="00E164D0">
        <w:t xml:space="preserve"> </w:t>
      </w:r>
      <w:r w:rsidR="00E164D0">
        <w:t>resp. dílčí Plnění,</w:t>
      </w:r>
      <w:r w:rsidRPr="000F24F5">
        <w:t xml:space="preserve"> v době jeho předání a převzetí. Dále odpovídá za vady </w:t>
      </w:r>
      <w:r>
        <w:t>Plnění</w:t>
      </w:r>
      <w:r w:rsidR="00E164D0">
        <w:t>, resp. dílčího Plnění,</w:t>
      </w:r>
      <w:r w:rsidRPr="000F24F5">
        <w:t xml:space="preserve"> zjištěné po celou dobu záruční lhůty (záruka za jakost)</w:t>
      </w:r>
      <w:r w:rsidR="00B66B8E">
        <w:t xml:space="preserve">, </w:t>
      </w:r>
      <w:r w:rsidRPr="00156E54" w:rsidR="00B66B8E">
        <w:rPr>
          <w:rFonts w:cs="Calibri"/>
          <w:szCs w:val="22"/>
        </w:rPr>
        <w:t xml:space="preserve">čímž se zavazuje, že </w:t>
      </w:r>
      <w:r w:rsidR="00B66B8E">
        <w:rPr>
          <w:rFonts w:cs="Calibri"/>
          <w:szCs w:val="22"/>
        </w:rPr>
        <w:t>Plnění</w:t>
      </w:r>
      <w:r w:rsidRPr="00156E54" w:rsidR="00B66B8E">
        <w:rPr>
          <w:rFonts w:cs="Calibri"/>
          <w:szCs w:val="22"/>
        </w:rPr>
        <w:t xml:space="preserve"> bude plně funkční a způsobilé pro použití ke smluvenému účelu, bud</w:t>
      </w:r>
      <w:r w:rsidR="00B66B8E">
        <w:rPr>
          <w:rFonts w:cs="Calibri"/>
          <w:szCs w:val="22"/>
        </w:rPr>
        <w:t>e</w:t>
      </w:r>
      <w:r w:rsidRPr="00156E54" w:rsidR="00B66B8E">
        <w:rPr>
          <w:rFonts w:cs="Calibri"/>
          <w:szCs w:val="22"/>
        </w:rPr>
        <w:t xml:space="preserve"> odpovídat sjednané funkční</w:t>
      </w:r>
      <w:r w:rsidR="00B66B8E">
        <w:rPr>
          <w:rFonts w:cs="Calibri"/>
          <w:szCs w:val="22"/>
        </w:rPr>
        <w:t>, popř.</w:t>
      </w:r>
      <w:r w:rsidRPr="00156E54" w:rsidR="00B66B8E">
        <w:rPr>
          <w:rFonts w:cs="Calibri"/>
          <w:szCs w:val="22"/>
        </w:rPr>
        <w:t xml:space="preserve"> technické specifikaci a parametrům uvedeným v</w:t>
      </w:r>
      <w:r w:rsidR="00B66B8E">
        <w:rPr>
          <w:rFonts w:cs="Calibri"/>
          <w:szCs w:val="22"/>
        </w:rPr>
        <w:t xml:space="preserve"> této</w:t>
      </w:r>
      <w:r w:rsidRPr="00156E54" w:rsidR="00B66B8E">
        <w:rPr>
          <w:rFonts w:cs="Calibri"/>
          <w:szCs w:val="22"/>
        </w:rPr>
        <w:t xml:space="preserve"> Smlouvě a</w:t>
      </w:r>
      <w:r w:rsidR="00137F4F">
        <w:rPr>
          <w:rFonts w:cs="Calibri"/>
          <w:szCs w:val="22"/>
        </w:rPr>
        <w:t> </w:t>
      </w:r>
      <w:r w:rsidRPr="00156E54" w:rsidR="00B66B8E">
        <w:rPr>
          <w:rFonts w:cs="Calibri"/>
          <w:szCs w:val="22"/>
        </w:rPr>
        <w:t>bud</w:t>
      </w:r>
      <w:r w:rsidR="00B66B8E">
        <w:rPr>
          <w:rFonts w:cs="Calibri"/>
          <w:szCs w:val="22"/>
        </w:rPr>
        <w:t>e</w:t>
      </w:r>
      <w:r w:rsidRPr="00156E54" w:rsidR="00B66B8E">
        <w:rPr>
          <w:rFonts w:cs="Calibri"/>
          <w:szCs w:val="22"/>
        </w:rPr>
        <w:t xml:space="preserve"> bez jakýchkoliv vad</w:t>
      </w:r>
      <w:r w:rsidRPr="000F24F5">
        <w:t xml:space="preserve">. </w:t>
      </w:r>
    </w:p>
    <w:p w:rsidR="000F24F5" w:rsidP="00B83306" w:rsidRDefault="000F24F5" w14:paraId="1B387210" w14:textId="234BA743">
      <w:pPr>
        <w:pStyle w:val="Nadpis2"/>
        <w:keepNext w:val="false"/>
        <w:widowControl w:val="false"/>
      </w:pPr>
      <w:r w:rsidRPr="005819DB">
        <w:t xml:space="preserve">Poskytovatel </w:t>
      </w:r>
      <w:r w:rsidRPr="000F24F5">
        <w:t xml:space="preserve">poskytuje záruku za jakost </w:t>
      </w:r>
      <w:r>
        <w:t>Plnění</w:t>
      </w:r>
      <w:r w:rsidRPr="000F24F5">
        <w:t xml:space="preserve"> v</w:t>
      </w:r>
      <w:r>
        <w:t> </w:t>
      </w:r>
      <w:r w:rsidRPr="000F24F5">
        <w:t>délce</w:t>
      </w:r>
      <w:r>
        <w:t xml:space="preserve"> </w:t>
      </w:r>
      <w:r w:rsidRPr="000F24F5">
        <w:t>24</w:t>
      </w:r>
      <w:r>
        <w:t xml:space="preserve"> </w:t>
      </w:r>
      <w:r w:rsidRPr="000F24F5">
        <w:t>měsíců. Záruční doba začíná plynout ode dne</w:t>
      </w:r>
      <w:r w:rsidRPr="00137F4F" w:rsidR="00137F4F">
        <w:t xml:space="preserve"> </w:t>
      </w:r>
      <w:r w:rsidRPr="000F24F5" w:rsidR="00137F4F">
        <w:t>předání a</w:t>
      </w:r>
      <w:r w:rsidRPr="000F24F5">
        <w:t xml:space="preserve"> </w:t>
      </w:r>
      <w:r>
        <w:t>převzetí Plnění</w:t>
      </w:r>
      <w:r w:rsidR="0074190A">
        <w:t>, resp. dílčího Plnění</w:t>
      </w:r>
      <w:r w:rsidRPr="000F24F5">
        <w:t>.</w:t>
      </w:r>
    </w:p>
    <w:p w:rsidR="005819DB" w:rsidP="00B83306" w:rsidRDefault="005819DB" w14:paraId="3646BF81" w14:textId="4CB6C88C">
      <w:pPr>
        <w:pStyle w:val="Nadpis2"/>
        <w:keepNext w:val="false"/>
        <w:widowControl w:val="false"/>
      </w:pPr>
      <w:r w:rsidRPr="005819DB">
        <w:t xml:space="preserve">V případě, že dodané </w:t>
      </w:r>
      <w:r w:rsidR="00A646B5">
        <w:t>P</w:t>
      </w:r>
      <w:r w:rsidRPr="005819DB">
        <w:t>lnění bude mít vady jakosti, množství nebo právní vady, je Objednatel oprávněn tyto vady u Poskytovatele reklamovat.</w:t>
      </w:r>
    </w:p>
    <w:p w:rsidR="005819DB" w:rsidP="00B66B8E" w:rsidRDefault="005819DB" w14:paraId="126D03E8" w14:textId="1A8FF09F">
      <w:pPr>
        <w:pStyle w:val="Nadpis2"/>
        <w:keepNext w:val="false"/>
        <w:widowControl w:val="false"/>
      </w:pPr>
      <w:r w:rsidRPr="005819DB">
        <w:t>Reklamace množství a jiných zjevných vad musí být Objednatelem uplatněna nejpozději do</w:t>
      </w:r>
      <w:r w:rsidR="00593642">
        <w:t xml:space="preserve"> pěti</w:t>
      </w:r>
      <w:r w:rsidRPr="005819DB">
        <w:t xml:space="preserve"> </w:t>
      </w:r>
      <w:r w:rsidR="00593642">
        <w:t>(</w:t>
      </w:r>
      <w:r w:rsidRPr="005819DB">
        <w:t>5</w:t>
      </w:r>
      <w:r w:rsidR="00593642">
        <w:t>)</w:t>
      </w:r>
      <w:r w:rsidRPr="005819DB">
        <w:t xml:space="preserve"> pracovních dnů ode dne předání a převzetí </w:t>
      </w:r>
      <w:r w:rsidR="00A646B5">
        <w:t>P</w:t>
      </w:r>
      <w:r w:rsidRPr="005819DB">
        <w:t>lnění</w:t>
      </w:r>
      <w:r w:rsidR="00A646B5">
        <w:t>, resp. dílčího Plnění</w:t>
      </w:r>
      <w:r w:rsidRPr="005819DB">
        <w:t>.</w:t>
      </w:r>
      <w:r w:rsidR="00B66B8E">
        <w:t xml:space="preserve"> </w:t>
      </w:r>
      <w:r w:rsidRPr="005819DB">
        <w:t xml:space="preserve">Reklamace skrytých vad musí být </w:t>
      </w:r>
      <w:r w:rsidRPr="005819DB" w:rsidR="00B66B8E">
        <w:t xml:space="preserve">Objednatelem uplatněna </w:t>
      </w:r>
      <w:r w:rsidRPr="00B66B8E" w:rsidR="00B66B8E">
        <w:rPr>
          <w:szCs w:val="22"/>
        </w:rPr>
        <w:t xml:space="preserve">bez zbytečného odkladu </w:t>
      </w:r>
      <w:r w:rsidRPr="005819DB">
        <w:t>po jejich zjištění</w:t>
      </w:r>
      <w:r w:rsidR="00A646B5">
        <w:t xml:space="preserve"> Objednatele</w:t>
      </w:r>
      <w:r w:rsidR="00137F4F">
        <w:t>m</w:t>
      </w:r>
      <w:r w:rsidRPr="00B66B8E" w:rsidR="00B66B8E">
        <w:rPr>
          <w:szCs w:val="22"/>
        </w:rPr>
        <w:t>, nejpozději v poslední den záruční doby</w:t>
      </w:r>
      <w:r w:rsidRPr="005819DB">
        <w:t>.</w:t>
      </w:r>
      <w:r w:rsidRPr="00B66B8E" w:rsidR="00B66B8E">
        <w:rPr>
          <w:szCs w:val="22"/>
        </w:rPr>
        <w:t xml:space="preserve"> I </w:t>
      </w:r>
      <w:r w:rsidR="0005607B">
        <w:rPr>
          <w:szCs w:val="22"/>
        </w:rPr>
        <w:t>r</w:t>
      </w:r>
      <w:r w:rsidRPr="00B66B8E" w:rsidR="00B66B8E">
        <w:rPr>
          <w:szCs w:val="22"/>
        </w:rPr>
        <w:t>eklamace odeslaná Objednatelem poslední den záruční doby se považuje za včas uplatněnou.</w:t>
      </w:r>
    </w:p>
    <w:p w:rsidR="005819DB" w:rsidP="00B83306" w:rsidRDefault="005819DB" w14:paraId="7B3B9E44" w14:textId="1F0ED6EF">
      <w:pPr>
        <w:pStyle w:val="Nadpis2"/>
        <w:keepNext w:val="false"/>
        <w:widowControl w:val="false"/>
      </w:pPr>
      <w:r w:rsidRPr="005819DB">
        <w:t xml:space="preserve">Poskytovatel je povinen </w:t>
      </w:r>
      <w:r w:rsidRPr="00156E54" w:rsidR="00B66B8E">
        <w:rPr>
          <w:szCs w:val="22"/>
        </w:rPr>
        <w:t xml:space="preserve">bez zbytečného odkladu prověřit </w:t>
      </w:r>
      <w:r w:rsidR="0005607B">
        <w:rPr>
          <w:szCs w:val="22"/>
        </w:rPr>
        <w:t>r</w:t>
      </w:r>
      <w:r w:rsidRPr="00156E54" w:rsidR="00B66B8E">
        <w:rPr>
          <w:szCs w:val="22"/>
        </w:rPr>
        <w:t>eklamaci</w:t>
      </w:r>
      <w:r w:rsidRPr="005819DB" w:rsidR="00B66B8E">
        <w:t xml:space="preserve"> </w:t>
      </w:r>
      <w:r w:rsidR="00B66B8E">
        <w:t xml:space="preserve">a </w:t>
      </w:r>
      <w:r w:rsidRPr="005819DB">
        <w:t xml:space="preserve">nejpozději do pěti (5) </w:t>
      </w:r>
      <w:r w:rsidR="00A646B5">
        <w:t xml:space="preserve">pracovních </w:t>
      </w:r>
      <w:r w:rsidRPr="005819DB">
        <w:t>dnů po obdržení reklamace písemně oznámit Objednateli, zda reklamaci uznává či neuznává</w:t>
      </w:r>
      <w:r w:rsidR="00B66B8E">
        <w:t xml:space="preserve">, </w:t>
      </w:r>
      <w:r w:rsidRPr="00156E54" w:rsidR="00B66B8E">
        <w:rPr>
          <w:szCs w:val="22"/>
        </w:rPr>
        <w:t>a sdělit termín odstranění vady</w:t>
      </w:r>
      <w:r w:rsidRPr="005819DB">
        <w:t xml:space="preserve">. Pokud tak neučiní, má se za to, že reklamaci Objednatele uznává. Náklady na odstranění reklamované vady </w:t>
      </w:r>
      <w:r w:rsidR="00A646B5">
        <w:t>Plnění</w:t>
      </w:r>
      <w:r w:rsidR="00B66B8E">
        <w:t>, resp. dílčího Plnění,</w:t>
      </w:r>
      <w:r w:rsidR="00A646B5">
        <w:t xml:space="preserve"> však </w:t>
      </w:r>
      <w:r w:rsidRPr="005819DB">
        <w:t>nese Poskytovatel i ve sporných případech, a to až do případného rozhodnutí soudu.</w:t>
      </w:r>
    </w:p>
    <w:p w:rsidR="005819DB" w:rsidP="00B83306" w:rsidRDefault="005819DB" w14:paraId="39337F61" w14:textId="17585A21">
      <w:pPr>
        <w:pStyle w:val="Nadpis2"/>
        <w:keepNext w:val="false"/>
        <w:widowControl w:val="false"/>
      </w:pPr>
      <w:r>
        <w:t xml:space="preserve">Poskytovatel </w:t>
      </w:r>
      <w:r w:rsidR="000F24F5">
        <w:t xml:space="preserve">je </w:t>
      </w:r>
      <w:r>
        <w:t xml:space="preserve">povinen ve lhůtě </w:t>
      </w:r>
      <w:r w:rsidR="00A646B5">
        <w:t>deseti</w:t>
      </w:r>
      <w:r>
        <w:t xml:space="preserve"> (</w:t>
      </w:r>
      <w:r w:rsidR="00A646B5">
        <w:t>10</w:t>
      </w:r>
      <w:r>
        <w:t>) pracovních dn</w:t>
      </w:r>
      <w:r w:rsidR="001F7A7B">
        <w:t>ů</w:t>
      </w:r>
      <w:r>
        <w:t xml:space="preserve"> ode dne doručení reklamace buďto:</w:t>
      </w:r>
    </w:p>
    <w:p w:rsidR="005819DB" w:rsidP="00B83306" w:rsidRDefault="005819DB" w14:paraId="07AA7CA4" w14:textId="510D579B">
      <w:pPr>
        <w:pStyle w:val="Odrazka1"/>
        <w:widowControl w:val="false"/>
        <w:numPr>
          <w:ilvl w:val="0"/>
          <w:numId w:val="33"/>
        </w:numPr>
      </w:pPr>
      <w:r>
        <w:t xml:space="preserve">bezplatně tuto vadu </w:t>
      </w:r>
      <w:r w:rsidR="00A646B5">
        <w:t>Plnění</w:t>
      </w:r>
      <w:r w:rsidR="00B66B8E">
        <w:t>, resp. dílčího Plnění,</w:t>
      </w:r>
      <w:r w:rsidR="00A646B5">
        <w:t xml:space="preserve"> </w:t>
      </w:r>
      <w:r>
        <w:t>odstranit, nebo</w:t>
      </w:r>
    </w:p>
    <w:p w:rsidR="005819DB" w:rsidP="00B83306" w:rsidRDefault="005819DB" w14:paraId="327C4F3C" w14:textId="46FDFD90">
      <w:pPr>
        <w:pStyle w:val="Odrazka1"/>
        <w:widowControl w:val="false"/>
      </w:pPr>
      <w:r>
        <w:t xml:space="preserve">pokud </w:t>
      </w:r>
      <w:r w:rsidR="00A646B5">
        <w:t>je</w:t>
      </w:r>
      <w:r>
        <w:t xml:space="preserve"> předmětem </w:t>
      </w:r>
      <w:r w:rsidR="00A646B5">
        <w:t>P</w:t>
      </w:r>
      <w:r>
        <w:t>lnění</w:t>
      </w:r>
      <w:r w:rsidR="00B66B8E">
        <w:t>,</w:t>
      </w:r>
      <w:r w:rsidR="00A646B5">
        <w:t xml:space="preserve"> resp. dílčího Plnění</w:t>
      </w:r>
      <w:r w:rsidR="00B66B8E">
        <w:t>,</w:t>
      </w:r>
      <w:r>
        <w:t xml:space="preserve"> také dodání </w:t>
      </w:r>
      <w:r w:rsidR="00A646B5">
        <w:t>předmětů</w:t>
      </w:r>
      <w:r>
        <w:t xml:space="preserve">, vadné </w:t>
      </w:r>
      <w:r w:rsidR="00A646B5">
        <w:t>předměty</w:t>
      </w:r>
      <w:r>
        <w:t xml:space="preserve"> na svůj náklad přijmout zpět a nahradit je</w:t>
      </w:r>
      <w:r w:rsidR="00A646B5">
        <w:t xml:space="preserve"> předměty</w:t>
      </w:r>
      <w:r>
        <w:t xml:space="preserve"> bezvadným</w:t>
      </w:r>
      <w:r w:rsidR="00A646B5">
        <w:t>i</w:t>
      </w:r>
      <w:r>
        <w:t>, nebo</w:t>
      </w:r>
    </w:p>
    <w:p w:rsidR="005819DB" w:rsidP="00B83306" w:rsidRDefault="00641A15" w14:paraId="65F8785A" w14:textId="15FAF1E8">
      <w:pPr>
        <w:pStyle w:val="Odrazka1"/>
        <w:widowControl w:val="false"/>
      </w:pPr>
      <w:r>
        <w:t>poskytnout Objednateli slevu z Ceny</w:t>
      </w:r>
      <w:r w:rsidR="005819DB">
        <w:t xml:space="preserve"> odpovídající hodnotě vadného </w:t>
      </w:r>
      <w:r w:rsidR="00A646B5">
        <w:t>P</w:t>
      </w:r>
      <w:r w:rsidR="005819DB">
        <w:t>lnění</w:t>
      </w:r>
      <w:r w:rsidR="00BE17E4">
        <w:t xml:space="preserve">, resp. dílčího Plnění, </w:t>
      </w:r>
      <w:r>
        <w:t>zohledňující jeho sníženou kvalitu či kvantitu</w:t>
      </w:r>
      <w:r w:rsidR="005819DB">
        <w:t>.</w:t>
      </w:r>
    </w:p>
    <w:p w:rsidR="00A646B5" w:rsidP="00B83306" w:rsidRDefault="006F247D" w14:paraId="4CDEDEA1" w14:textId="5B17C2E2">
      <w:pPr>
        <w:pStyle w:val="Odrazka1"/>
        <w:widowControl w:val="false"/>
        <w:numPr>
          <w:ilvl w:val="0"/>
          <w:numId w:val="0"/>
        </w:numPr>
      </w:pPr>
      <w:r w:rsidRPr="006F247D">
        <w:t xml:space="preserve">Volba mezi výše uvedenými nároky z vad </w:t>
      </w:r>
      <w:r w:rsidR="00BE17E4">
        <w:t xml:space="preserve">Plnění, resp. dílčího Plnění, </w:t>
      </w:r>
      <w:r w:rsidRPr="006F247D">
        <w:t xml:space="preserve">náleží </w:t>
      </w:r>
      <w:r>
        <w:t>Objednateli</w:t>
      </w:r>
      <w:r w:rsidRPr="006F247D">
        <w:t xml:space="preserve">. </w:t>
      </w:r>
      <w:r>
        <w:t>Objednatel</w:t>
      </w:r>
      <w:r w:rsidRPr="006F247D">
        <w:t xml:space="preserve"> je dále oprávněn odstoupit od Smlouvy, je-li </w:t>
      </w:r>
      <w:r>
        <w:t xml:space="preserve">vadným </w:t>
      </w:r>
      <w:r w:rsidR="00BE17E4">
        <w:t>P</w:t>
      </w:r>
      <w:r>
        <w:t>lněním</w:t>
      </w:r>
      <w:r w:rsidR="00BE17E4">
        <w:t>, resp. dílčím Plnění</w:t>
      </w:r>
      <w:r w:rsidR="001F7A7B">
        <w:t>m</w:t>
      </w:r>
      <w:r w:rsidR="00BE17E4">
        <w:t>,</w:t>
      </w:r>
      <w:r w:rsidRPr="006F247D">
        <w:t xml:space="preserve"> Smlouva porušena podstatným způsobem. </w:t>
      </w:r>
    </w:p>
    <w:p w:rsidR="000F24F5" w:rsidP="00B83306" w:rsidRDefault="000F24F5" w14:paraId="0F3FF86C" w14:textId="511EFD44">
      <w:pPr>
        <w:pStyle w:val="Nadpis2"/>
        <w:keepNext w:val="false"/>
        <w:widowControl w:val="false"/>
      </w:pPr>
      <w:r w:rsidRPr="000F24F5">
        <w:t xml:space="preserve">O odstranění reklamované vady sepíší Smluvní strany protokol, ve kterém potvrdí odstranění vady. O dobu, která uplynula mezi uplatněním </w:t>
      </w:r>
      <w:r>
        <w:t>r</w:t>
      </w:r>
      <w:r w:rsidRPr="000F24F5">
        <w:t>eklamace a odstraněním vady se prodlužuje záruční doba.</w:t>
      </w:r>
    </w:p>
    <w:p w:rsidR="005819DB" w:rsidP="00B83306" w:rsidRDefault="005819DB" w14:paraId="082E0072" w14:textId="3D0C89A0">
      <w:pPr>
        <w:pStyle w:val="Nadpis2"/>
        <w:keepNext w:val="false"/>
        <w:widowControl w:val="false"/>
      </w:pPr>
      <w:r w:rsidRPr="005819DB">
        <w:t xml:space="preserve">Uplatněním nároku z odpovědnosti za vady </w:t>
      </w:r>
      <w:r w:rsidR="006F247D">
        <w:t>P</w:t>
      </w:r>
      <w:r w:rsidRPr="005819DB">
        <w:t>lnění</w:t>
      </w:r>
      <w:r w:rsidR="001F7A7B">
        <w:t>,</w:t>
      </w:r>
      <w:r w:rsidRPr="001F7A7B" w:rsidR="001F7A7B">
        <w:t xml:space="preserve"> </w:t>
      </w:r>
      <w:r w:rsidR="001F7A7B">
        <w:t>resp. dílčího Plnění,</w:t>
      </w:r>
      <w:r w:rsidRPr="005819DB">
        <w:t xml:space="preserve"> není dotčen nárok Objednatele na náhradu škody.</w:t>
      </w:r>
    </w:p>
    <w:p w:rsidR="005819DB" w:rsidP="00B83306" w:rsidRDefault="004F4644" w14:paraId="67D3D088" w14:textId="1C44E6BE">
      <w:pPr>
        <w:pStyle w:val="Nadpis1"/>
        <w:keepNext w:val="false"/>
        <w:widowControl w:val="false"/>
      </w:pPr>
      <w:r w:rsidRPr="00156E54">
        <w:rPr>
          <w:szCs w:val="22"/>
        </w:rPr>
        <w:t>ODPOVĚDNOST ZA ŠKODU</w:t>
      </w:r>
      <w:r w:rsidR="00954950">
        <w:rPr>
          <w:szCs w:val="22"/>
        </w:rPr>
        <w:t>,</w:t>
      </w:r>
      <w:r>
        <w:rPr>
          <w:szCs w:val="22"/>
        </w:rPr>
        <w:t xml:space="preserve"> </w:t>
      </w:r>
      <w:r w:rsidR="006B4030">
        <w:t>SANKČNÍ PODMÍNKY</w:t>
      </w:r>
      <w:r w:rsidR="00954950">
        <w:t xml:space="preserve"> A VYŠŠÍ MOC</w:t>
      </w:r>
    </w:p>
    <w:p w:rsidR="004F4644" w:rsidP="00B83306" w:rsidRDefault="004F4644" w14:paraId="20E08F7E" w14:textId="62B496AE">
      <w:pPr>
        <w:pStyle w:val="Nadpis2"/>
        <w:keepNext w:val="false"/>
        <w:widowControl w:val="false"/>
      </w:pPr>
      <w:r w:rsidRPr="004F4644">
        <w:t>Smluvní strany se zavazují k vyvinutí maximálního úsilí k předcházení škodám a k minimalizaci vzniklých škod. Smluvní strany nesou odpovědnost za škodu dle platných právních předpisů a této Smlouvy.</w:t>
      </w:r>
    </w:p>
    <w:p w:rsidR="005819DB" w:rsidP="00B83306" w:rsidRDefault="005819DB" w14:paraId="43F3D74F" w14:textId="2052BB1A">
      <w:pPr>
        <w:pStyle w:val="Nadpis2"/>
        <w:keepNext w:val="false"/>
        <w:widowControl w:val="false"/>
      </w:pPr>
      <w:r>
        <w:lastRenderedPageBreak/>
        <w:t>Poskytovatel je povinen Objednateli zaplatit smluvní pokutu v následujících případech:</w:t>
      </w:r>
    </w:p>
    <w:p w:rsidR="005819DB" w:rsidP="00B83306" w:rsidRDefault="005819DB" w14:paraId="7C97CCBC" w14:textId="399C2E45">
      <w:pPr>
        <w:pStyle w:val="Odrazka1"/>
        <w:widowControl w:val="false"/>
        <w:numPr>
          <w:ilvl w:val="0"/>
          <w:numId w:val="34"/>
        </w:numPr>
      </w:pPr>
      <w:r>
        <w:t xml:space="preserve">v případě, že dojde k nedodržení </w:t>
      </w:r>
      <w:r w:rsidR="002C7DBB">
        <w:t xml:space="preserve">termínů </w:t>
      </w:r>
      <w:r>
        <w:t xml:space="preserve">stanovených </w:t>
      </w:r>
      <w:r w:rsidR="00AD6A00">
        <w:t>v</w:t>
      </w:r>
      <w:r w:rsidR="00B87E0A">
        <w:t xml:space="preserve"> Přílo</w:t>
      </w:r>
      <w:r w:rsidR="00AD6A00">
        <w:t>ze</w:t>
      </w:r>
      <w:r w:rsidR="00B87E0A">
        <w:t xml:space="preserve"> č. </w:t>
      </w:r>
      <w:r w:rsidR="000F24F5">
        <w:t>2</w:t>
      </w:r>
      <w:r w:rsidR="00B87E0A">
        <w:t xml:space="preserve"> této Smlouvy – Harmonogram plnění,</w:t>
      </w:r>
      <w:r>
        <w:t xml:space="preserve"> a to ve výši 0,0</w:t>
      </w:r>
      <w:r w:rsidR="00B87E0A">
        <w:t>5</w:t>
      </w:r>
      <w:r w:rsidR="00491EFC">
        <w:t xml:space="preserve"> </w:t>
      </w:r>
      <w:r>
        <w:t>% z</w:t>
      </w:r>
      <w:r w:rsidR="00B87E0A">
        <w:t> </w:t>
      </w:r>
      <w:r w:rsidR="00F43ADD">
        <w:t>Ceny</w:t>
      </w:r>
      <w:r w:rsidR="00B87E0A">
        <w:t xml:space="preserve"> příslušn</w:t>
      </w:r>
      <w:r w:rsidR="001250D5">
        <w:t>ého</w:t>
      </w:r>
      <w:r w:rsidR="00B87E0A">
        <w:t xml:space="preserve"> </w:t>
      </w:r>
      <w:r w:rsidR="001250D5">
        <w:t xml:space="preserve">dílčího </w:t>
      </w:r>
      <w:r w:rsidR="002C7DBB">
        <w:t>Plnění</w:t>
      </w:r>
      <w:r w:rsidR="00F43ADD">
        <w:t>, které</w:t>
      </w:r>
      <w:r w:rsidR="001250D5">
        <w:t>ho</w:t>
      </w:r>
      <w:r w:rsidR="00F43ADD">
        <w:t xml:space="preserve"> se porušení týká</w:t>
      </w:r>
      <w:r>
        <w:t>, a to za každý</w:t>
      </w:r>
      <w:r w:rsidR="002C7DBB">
        <w:t>,</w:t>
      </w:r>
      <w:r>
        <w:t xml:space="preserve"> i započatý den prodlení; </w:t>
      </w:r>
    </w:p>
    <w:p w:rsidR="005819DB" w:rsidP="00B83306" w:rsidRDefault="005819DB" w14:paraId="66963CBC" w14:textId="04DC9710">
      <w:pPr>
        <w:pStyle w:val="Odrazka1"/>
        <w:widowControl w:val="false"/>
      </w:pPr>
      <w:r>
        <w:t>v případě porušení povinnosti mlčenlivosti, a to ve výši 50</w:t>
      </w:r>
      <w:r w:rsidR="00AD6A00">
        <w:t>.</w:t>
      </w:r>
      <w:r>
        <w:t>000,- Kč za každý jednotlivý případ porušení</w:t>
      </w:r>
      <w:r w:rsidR="000F24F5">
        <w:t xml:space="preserve"> této</w:t>
      </w:r>
      <w:r>
        <w:t xml:space="preserve"> povinnosti;</w:t>
      </w:r>
    </w:p>
    <w:p w:rsidRPr="00906F78" w:rsidR="00906F78" w:rsidP="00906F78" w:rsidRDefault="00906F78" w14:paraId="155826AA" w14:textId="3AFDD3AA">
      <w:pPr>
        <w:pStyle w:val="Odrazka1"/>
      </w:pPr>
      <w:r>
        <w:t xml:space="preserve">v případě </w:t>
      </w:r>
      <w:r w:rsidRPr="00906F78">
        <w:t xml:space="preserve">porušení jakékoliv povinnosti </w:t>
      </w:r>
      <w:r>
        <w:t xml:space="preserve">Poskytovatele </w:t>
      </w:r>
      <w:r w:rsidRPr="00906F78">
        <w:t xml:space="preserve">vyplývající z čl. </w:t>
      </w:r>
      <w:r>
        <w:t>10.</w:t>
      </w:r>
      <w:r w:rsidRPr="00906F78">
        <w:t xml:space="preserve"> této Smlouvy vzniká Objednateli nárok na smluvní pokutu ve výši </w:t>
      </w:r>
      <w:r>
        <w:t>50.000</w:t>
      </w:r>
      <w:r w:rsidRPr="00906F78">
        <w:t>,- Kč za každé jednotlivé porušení takové povinnosti</w:t>
      </w:r>
      <w:r>
        <w:t>;</w:t>
      </w:r>
    </w:p>
    <w:p w:rsidR="004F4644" w:rsidP="00B83306" w:rsidRDefault="004F4644" w14:paraId="7958395F" w14:textId="0EC20DD4">
      <w:pPr>
        <w:pStyle w:val="Odrazka1"/>
        <w:widowControl w:val="false"/>
      </w:pPr>
      <w:r>
        <w:t xml:space="preserve">v případě </w:t>
      </w:r>
      <w:r w:rsidRPr="004F4644">
        <w:t xml:space="preserve">porušení povinnosti </w:t>
      </w:r>
      <w:r>
        <w:t>Poskytovatele poskytovat Plnění</w:t>
      </w:r>
      <w:r w:rsidRPr="004F4644">
        <w:t xml:space="preserve"> za účasti osob (poddodavatele), kterými </w:t>
      </w:r>
      <w:r>
        <w:t xml:space="preserve">Poskytovatel </w:t>
      </w:r>
      <w:r w:rsidRPr="004F4644">
        <w:t>prokazoval splnění kvalifikace v</w:t>
      </w:r>
      <w:r w:rsidR="00127932">
        <w:t> rámci z</w:t>
      </w:r>
      <w:r w:rsidRPr="004F4644">
        <w:t>adávací</w:t>
      </w:r>
      <w:r w:rsidR="00127932">
        <w:t>ho</w:t>
      </w:r>
      <w:r w:rsidRPr="004F4644">
        <w:t xml:space="preserve"> řízení, resp. změna této osoby (resp. poddodavatel</w:t>
      </w:r>
      <w:r>
        <w:t>e</w:t>
      </w:r>
      <w:r w:rsidRPr="004F4644">
        <w:t>) bez předchozího</w:t>
      </w:r>
      <w:r w:rsidR="00127932">
        <w:t xml:space="preserve"> písemného</w:t>
      </w:r>
      <w:r w:rsidRPr="004F4644">
        <w:t xml:space="preserve"> souhlasu Objednatele, vzniká Objednateli nárok na smluvní pokutu ve výši </w:t>
      </w:r>
      <w:r>
        <w:t>50.000</w:t>
      </w:r>
      <w:r w:rsidRPr="004F4644">
        <w:t>,- Kč za každý případ takového porušení</w:t>
      </w:r>
      <w:r>
        <w:t>.</w:t>
      </w:r>
    </w:p>
    <w:p w:rsidR="005819DB" w:rsidP="00B83306" w:rsidRDefault="005819DB" w14:paraId="2CA4DCA1" w14:textId="6B4D8CA7">
      <w:pPr>
        <w:pStyle w:val="Nadpis2"/>
        <w:keepNext w:val="false"/>
        <w:widowControl w:val="false"/>
      </w:pPr>
      <w:r w:rsidRPr="005819DB">
        <w:t xml:space="preserve">Vyúčtování smluvní pokuty </w:t>
      </w:r>
      <w:r w:rsidR="001F7A7B">
        <w:t xml:space="preserve">dle tohoto článku Smlouvy </w:t>
      </w:r>
      <w:r w:rsidRPr="005819DB">
        <w:t>musí být zasláno doporučen</w:t>
      </w:r>
      <w:r w:rsidR="001250D5">
        <w:t xml:space="preserve">ě </w:t>
      </w:r>
      <w:r w:rsidRPr="005819DB">
        <w:t>s dodejkou. Objednatel je oprávněn výši smluvní pokuty započíst proti jakékoli částce vyúčtované a vyfakturované Poskytovatelem.</w:t>
      </w:r>
    </w:p>
    <w:p w:rsidR="00B87E0A" w:rsidP="00B83306" w:rsidRDefault="005819DB" w14:paraId="58004A0C" w14:textId="6648F43B">
      <w:pPr>
        <w:pStyle w:val="Nadpis2"/>
        <w:keepNext w:val="false"/>
        <w:widowControl w:val="false"/>
      </w:pPr>
      <w:r w:rsidRPr="005819DB">
        <w:t xml:space="preserve">Zaplacením smluvní pokuty není nijak dotčen nárok Objednatele na </w:t>
      </w:r>
      <w:r w:rsidR="00AD6A00">
        <w:t>poskytnutí</w:t>
      </w:r>
      <w:r w:rsidRPr="005819DB" w:rsidR="00AD6A00">
        <w:t xml:space="preserve"> </w:t>
      </w:r>
      <w:r w:rsidR="00AD6A00">
        <w:t>P</w:t>
      </w:r>
      <w:r w:rsidRPr="005819DB">
        <w:t xml:space="preserve">lnění </w:t>
      </w:r>
      <w:r w:rsidR="00AD6A00">
        <w:t>ze strany</w:t>
      </w:r>
      <w:r w:rsidRPr="005819DB">
        <w:t xml:space="preserve"> Poskytovatele.</w:t>
      </w:r>
    </w:p>
    <w:p w:rsidR="00B87E0A" w:rsidP="00B83306" w:rsidRDefault="00B87E0A" w14:paraId="1E258AAC" w14:textId="77777777">
      <w:pPr>
        <w:pStyle w:val="Nadpis2"/>
        <w:keepNext w:val="false"/>
        <w:widowControl w:val="false"/>
      </w:pPr>
      <w:r w:rsidRPr="00B87E0A">
        <w:t xml:space="preserve">Pokud </w:t>
      </w:r>
      <w:r w:rsidR="001250D5">
        <w:t>Objednatel</w:t>
      </w:r>
      <w:r w:rsidRPr="00B87E0A">
        <w:t xml:space="preserve"> neuhradí v termínech uvedených v této Smlouvě Cenu </w:t>
      </w:r>
      <w:r w:rsidR="001250D5">
        <w:t>Poskytovateli</w:t>
      </w:r>
      <w:r w:rsidRPr="00B87E0A">
        <w:t xml:space="preserve">, je povinen uhradit </w:t>
      </w:r>
      <w:r w:rsidR="001250D5">
        <w:t>Poskytovateli</w:t>
      </w:r>
      <w:r w:rsidRPr="00B87E0A">
        <w:t xml:space="preserve"> úrok z prodlení v zákonné výši, ledaže </w:t>
      </w:r>
      <w:r w:rsidR="001250D5">
        <w:t>Objednatel</w:t>
      </w:r>
      <w:r w:rsidRPr="00B87E0A">
        <w:t xml:space="preserve"> prokáže, že prodlení s úhradou Ceny bylo způsobeno opožděným uvolněním prostředků poskytovatelem dotace</w:t>
      </w:r>
      <w:r>
        <w:t>.</w:t>
      </w:r>
    </w:p>
    <w:p w:rsidR="00232991" w:rsidP="00232991" w:rsidRDefault="00B87E0A" w14:paraId="095A96B6" w14:textId="77777777">
      <w:pPr>
        <w:pStyle w:val="Nadpis2"/>
        <w:keepNext w:val="false"/>
        <w:widowControl w:val="false"/>
      </w:pPr>
      <w:r w:rsidRPr="00B87E0A">
        <w:t xml:space="preserve">Smluvní pokuty lze uložit opakovaně za každý jednotlivý případ porušení </w:t>
      </w:r>
      <w:r w:rsidR="000F24F5">
        <w:t xml:space="preserve">této </w:t>
      </w:r>
      <w:r w:rsidRPr="00B87E0A">
        <w:t>Smlouvy. Zaplacením smluvní pokuty není dotčeno právo na náhradu škody v plné výši. Smluvní strany vylučují použití ust. § 2050 OZ.</w:t>
      </w:r>
    </w:p>
    <w:p w:rsidR="00954950" w:rsidP="00954950" w:rsidRDefault="00232991" w14:paraId="179D4E55" w14:textId="77777777">
      <w:pPr>
        <w:pStyle w:val="Nadpis2"/>
        <w:keepNext w:val="false"/>
        <w:widowControl w:val="false"/>
      </w:pPr>
      <w:r w:rsidRPr="00232991">
        <w:t>Poruší-li Smluvní strana povinnost z této Smlouvy či může-li a má-li o takovém porušení vědět, oznámí to bez zbytečného odkladu druhé Smluvní straně, které z toho může vzniknout újma, a upozorní ji na možné následky; v takovém případě nemá poškozená Smluvní strana právo na náhradu té újmy, které mohla po oznámení zabránit.</w:t>
      </w:r>
    </w:p>
    <w:p w:rsidR="00954950" w:rsidP="00954950" w:rsidRDefault="00954950" w14:paraId="1ADD54C7" w14:textId="0A655718">
      <w:pPr>
        <w:pStyle w:val="Nadpis2"/>
      </w:pPr>
      <w:r w:rsidRPr="00954950">
        <w:t>Za okolnost vylučující odpovědnost se považuje překážka, jež nastala nezávisle na vůli povinné Smluvní strany a brání jí ve splnění její povinnosti, jestliže nelze rozumně předpokládat, že by povinná Smluvní strana tuto překážku nebo její následky odvrátila nebo překonala, a dále, že by v</w:t>
      </w:r>
      <w:r w:rsidR="001F7A7B">
        <w:t> </w:t>
      </w:r>
      <w:r w:rsidRPr="00954950">
        <w:t>době vzniku závazku tuto překážku předvídala (dále jen „</w:t>
      </w:r>
      <w:r w:rsidR="001F7A7B">
        <w:rPr>
          <w:b/>
          <w:i/>
        </w:rPr>
        <w:t>v</w:t>
      </w:r>
      <w:r w:rsidRPr="00954950">
        <w:rPr>
          <w:b/>
          <w:i/>
        </w:rPr>
        <w:t>yšší moc</w:t>
      </w:r>
      <w:r w:rsidRPr="00954950">
        <w:t xml:space="preserve">“). Odpovědnost nevylučuje překážka, která vznikla teprve v době, kdy povinná Smluvní strana byla v prodlení s plněním své povinnosti, nebo vznikla z jejích hospodářských poměrů. Účinky vylučující odpovědnost jsou omezeny pouze na dobu, dokud trvá překážka, s níž jsou tyto účinky spojeny. </w:t>
      </w:r>
    </w:p>
    <w:p w:rsidR="00954950" w:rsidP="00954950" w:rsidRDefault="00954950" w14:paraId="2CF4E7AA" w14:textId="40781E0F">
      <w:pPr>
        <w:pStyle w:val="Nadpis2"/>
      </w:pPr>
      <w:r>
        <w:t xml:space="preserve">Nastane-li situace, kterou Smluvní strana považuje za případ </w:t>
      </w:r>
      <w:r w:rsidR="001F7A7B">
        <w:t>v</w:t>
      </w:r>
      <w:r>
        <w:t xml:space="preserve">yšší moci a která může ovlivnit plnění jejích závazků, neprodleně vyrozumí druhou Smluvní stranu a vynasnaží se pokračovat v plnění svých závazků, nakolik to bude přiměřeně možné. Současně taková Smluvní strana vyrozumí druhou </w:t>
      </w:r>
      <w:r>
        <w:lastRenderedPageBreak/>
        <w:t xml:space="preserve">Smluvní stranu o všech návrzích, včetně případných alternativních </w:t>
      </w:r>
      <w:r w:rsidR="00CD0E15">
        <w:t xml:space="preserve">způsobech </w:t>
      </w:r>
      <w:r>
        <w:t>plnění, avšak bez souhlasu druhé Smluvní strany nepřistoupí k jejich plnění.</w:t>
      </w:r>
    </w:p>
    <w:p w:rsidRPr="00954950" w:rsidR="00954950" w:rsidP="00954950" w:rsidRDefault="00954950" w14:paraId="13477C28" w14:textId="649E516F">
      <w:pPr>
        <w:pStyle w:val="Nadpis2"/>
      </w:pPr>
      <w:r>
        <w:t xml:space="preserve">Nastane-li případ </w:t>
      </w:r>
      <w:r w:rsidR="001F7A7B">
        <w:t>v</w:t>
      </w:r>
      <w:r>
        <w:t xml:space="preserve">yšší moci, budou termíny stanovené </w:t>
      </w:r>
      <w:r w:rsidR="001F7A7B">
        <w:t xml:space="preserve">touto </w:t>
      </w:r>
      <w:r>
        <w:t xml:space="preserve">Smlouvou prodlouženy o dobu odpovídající době trvání případu </w:t>
      </w:r>
      <w:r w:rsidR="001F7A7B">
        <w:t>v</w:t>
      </w:r>
      <w:r>
        <w:t>yšší moci.</w:t>
      </w:r>
    </w:p>
    <w:p w:rsidR="005819DB" w:rsidP="00B83306" w:rsidRDefault="006B4030" w14:paraId="0AFACA50" w14:textId="1EE2C732">
      <w:pPr>
        <w:pStyle w:val="Nadpis1"/>
        <w:keepNext w:val="false"/>
        <w:widowControl w:val="false"/>
      </w:pPr>
      <w:r>
        <w:t>DALŠÍ OBCHODNÍ PODMÍNKY</w:t>
      </w:r>
    </w:p>
    <w:p w:rsidR="005819DB" w:rsidP="00B83306" w:rsidRDefault="005819DB" w14:paraId="52301349" w14:textId="3EAB6B74">
      <w:pPr>
        <w:pStyle w:val="Nadpis2"/>
        <w:keepNext w:val="false"/>
        <w:widowControl w:val="false"/>
      </w:pPr>
      <w:r>
        <w:t xml:space="preserve">Poskytovatel i Objednatel jsou povinni se vzájemně informovat o všech okolnostech důležitých pro </w:t>
      </w:r>
      <w:r w:rsidR="000F3271">
        <w:t xml:space="preserve">poskytnutí </w:t>
      </w:r>
      <w:r>
        <w:t>řádné</w:t>
      </w:r>
      <w:r w:rsidR="000F3271">
        <w:t>ho</w:t>
      </w:r>
      <w:r>
        <w:t xml:space="preserve"> a včasné</w:t>
      </w:r>
      <w:r w:rsidR="000F3271">
        <w:t>ho</w:t>
      </w:r>
      <w:r>
        <w:t xml:space="preserve"> </w:t>
      </w:r>
      <w:r w:rsidR="000F3271">
        <w:t>P</w:t>
      </w:r>
      <w:r>
        <w:t xml:space="preserve">lnění </w:t>
      </w:r>
      <w:r w:rsidR="000F3271">
        <w:t>na základě</w:t>
      </w:r>
      <w:r>
        <w:t xml:space="preserve"> </w:t>
      </w:r>
      <w:r w:rsidR="000F3271">
        <w:t xml:space="preserve">této </w:t>
      </w:r>
      <w:r>
        <w:t xml:space="preserve">Smlouvy a poskytovat si součinnost nezbytnou pro řádné a včasné </w:t>
      </w:r>
      <w:r w:rsidR="00525218">
        <w:t xml:space="preserve">poskytování </w:t>
      </w:r>
      <w:r w:rsidR="00115A72">
        <w:t>P</w:t>
      </w:r>
      <w:r w:rsidR="00525218">
        <w:t>lnění na základě</w:t>
      </w:r>
      <w:r>
        <w:t xml:space="preserve"> </w:t>
      </w:r>
      <w:r w:rsidR="00525218">
        <w:t xml:space="preserve">této </w:t>
      </w:r>
      <w:r>
        <w:t>Smlouvy.</w:t>
      </w:r>
    </w:p>
    <w:p w:rsidR="005819DB" w:rsidP="00B83306" w:rsidRDefault="005819DB" w14:paraId="1960C884" w14:textId="251AF7FA">
      <w:pPr>
        <w:pStyle w:val="Nadpis2"/>
        <w:keepNext w:val="false"/>
        <w:widowControl w:val="false"/>
      </w:pPr>
      <w:r>
        <w:t>Výstupy, které vzniknou v průběhu a v souvislosti s</w:t>
      </w:r>
      <w:r w:rsidR="000F3271">
        <w:t> poskytováním Plnění</w:t>
      </w:r>
      <w:r w:rsidR="005C2B2E">
        <w:t>, resp. dílčích Plnění,</w:t>
      </w:r>
      <w:r w:rsidR="000F3271">
        <w:t xml:space="preserve"> na základě této Smlouvy</w:t>
      </w:r>
      <w:r>
        <w:t>, se stávají okamžikem jejich předání</w:t>
      </w:r>
      <w:r w:rsidRPr="005C2B2E" w:rsidR="005C2B2E">
        <w:t xml:space="preserve"> bez vad a nedodělků</w:t>
      </w:r>
      <w:r>
        <w:t xml:space="preserve"> Objednateli jeho výlučným vlastnictvím. Poskytovatel nesmí poskytnout žádný z těchto výstupů třetí straně bez předchozího písemného souhlasu Objednatele.</w:t>
      </w:r>
    </w:p>
    <w:p w:rsidR="005819DB" w:rsidP="00B83306" w:rsidRDefault="005819DB" w14:paraId="30F92022" w14:textId="5146235F">
      <w:pPr>
        <w:pStyle w:val="Nadpis2"/>
        <w:keepNext w:val="false"/>
        <w:widowControl w:val="false"/>
      </w:pPr>
      <w:r>
        <w:t xml:space="preserve">Objednatel není povinen převzít </w:t>
      </w:r>
      <w:r w:rsidR="00115A72">
        <w:t xml:space="preserve">Plnění, resp. </w:t>
      </w:r>
      <w:r>
        <w:t xml:space="preserve">dílčí </w:t>
      </w:r>
      <w:r w:rsidR="000F3271">
        <w:t>P</w:t>
      </w:r>
      <w:r>
        <w:t>lnění</w:t>
      </w:r>
      <w:r w:rsidR="009B4797">
        <w:t>,</w:t>
      </w:r>
      <w:r>
        <w:t xml:space="preserve"> </w:t>
      </w:r>
      <w:r w:rsidR="000F3271">
        <w:t>poskytnuté na základě</w:t>
      </w:r>
      <w:r>
        <w:t xml:space="preserve"> této Smlouvy, pokud není předáno včas a v souladu s</w:t>
      </w:r>
      <w:r w:rsidR="00115A72">
        <w:t xml:space="preserve"> touto</w:t>
      </w:r>
      <w:r>
        <w:t xml:space="preserve"> Smlouvou. Za </w:t>
      </w:r>
      <w:r w:rsidR="000F3271">
        <w:t>nepřevzaté</w:t>
      </w:r>
      <w:r>
        <w:t xml:space="preserve"> </w:t>
      </w:r>
      <w:r w:rsidR="00115A72">
        <w:t xml:space="preserve">Plnění, resp. </w:t>
      </w:r>
      <w:r>
        <w:t xml:space="preserve">dílčí </w:t>
      </w:r>
      <w:r w:rsidR="000F3271">
        <w:t>P</w:t>
      </w:r>
      <w:r>
        <w:t>lnění</w:t>
      </w:r>
      <w:r w:rsidR="00115A72">
        <w:t>,</w:t>
      </w:r>
      <w:r>
        <w:t xml:space="preserve"> není </w:t>
      </w:r>
      <w:r w:rsidR="000F3271">
        <w:t>O</w:t>
      </w:r>
      <w:r>
        <w:t xml:space="preserve">bjednatel povinen zaplatit </w:t>
      </w:r>
      <w:r w:rsidR="000F3271">
        <w:t>Poskytovateli C</w:t>
      </w:r>
      <w:r>
        <w:t>enu</w:t>
      </w:r>
      <w:r w:rsidR="000F3271">
        <w:t>, resp. její část</w:t>
      </w:r>
      <w:r>
        <w:t>.</w:t>
      </w:r>
    </w:p>
    <w:p w:rsidR="005819DB" w:rsidP="00B83306" w:rsidRDefault="006B4030" w14:paraId="60528A52" w14:textId="1938948B">
      <w:pPr>
        <w:pStyle w:val="Nadpis1"/>
        <w:keepNext w:val="false"/>
        <w:widowControl w:val="false"/>
      </w:pPr>
      <w:r>
        <w:t>LICENČNÍ USTANOVENÍ</w:t>
      </w:r>
    </w:p>
    <w:p w:rsidR="005819DB" w:rsidP="00B83306" w:rsidRDefault="005819DB" w14:paraId="5991610D" w14:textId="1251D912">
      <w:pPr>
        <w:pStyle w:val="Nadpis2"/>
        <w:keepNext w:val="false"/>
        <w:widowControl w:val="false"/>
      </w:pPr>
      <w:r>
        <w:t xml:space="preserve">Poskytovatel se zavazuje, že při </w:t>
      </w:r>
      <w:r w:rsidR="000F3271">
        <w:t xml:space="preserve">poskytování Plnění na základě </w:t>
      </w:r>
      <w:r>
        <w:t>této Smlouvy neporuší práva třetích osob, která těmto osobám mohou plynout z práv k duševnímu vlastnictví, zejména z autorských práv dle zákona č. 121/2000 Sb., o právu autorském, o právech souvisejících s právem autorským a o změně některých zákonů (autorský zákon), ve znění pozdějších předpisů (dále jen „</w:t>
      </w:r>
      <w:r w:rsidRPr="00044373">
        <w:rPr>
          <w:b/>
          <w:i/>
        </w:rPr>
        <w:t>autorský zákon</w:t>
      </w:r>
      <w:r>
        <w:t xml:space="preserve">“). </w:t>
      </w:r>
    </w:p>
    <w:p w:rsidR="005819DB" w:rsidP="00B83306" w:rsidRDefault="005819DB" w14:paraId="394513D4" w14:textId="7312AC34">
      <w:pPr>
        <w:pStyle w:val="Nadpis2"/>
        <w:keepNext w:val="false"/>
        <w:widowControl w:val="false"/>
      </w:pPr>
      <w:r>
        <w:t>Bude-li výstupem nebo součástí</w:t>
      </w:r>
      <w:r w:rsidR="000F3271">
        <w:t xml:space="preserve"> P</w:t>
      </w:r>
      <w:r>
        <w:t>lnění</w:t>
      </w:r>
      <w:r w:rsidR="000F3271">
        <w:t xml:space="preserve"> poskytnutého na základě</w:t>
      </w:r>
      <w:r>
        <w:t xml:space="preserve"> této Smlouvy i dílo, které je </w:t>
      </w:r>
      <w:r w:rsidRPr="00945F7D" w:rsidR="003E2A06">
        <w:rPr>
          <w:szCs w:val="22"/>
        </w:rPr>
        <w:t>ve smyslu autorského zákona</w:t>
      </w:r>
      <w:r w:rsidR="003E2A06">
        <w:t xml:space="preserve"> považováno za </w:t>
      </w:r>
      <w:r>
        <w:t>předmět autorských práv, práv souvisejících s právem autorským či předmět práv pořizovatele k jím pořízené databázi</w:t>
      </w:r>
      <w:r w:rsidR="003E2A06">
        <w:t xml:space="preserve"> (dále jen „</w:t>
      </w:r>
      <w:r w:rsidRPr="003E2A06" w:rsidR="003E2A06">
        <w:rPr>
          <w:b/>
          <w:i/>
        </w:rPr>
        <w:t>autorské dílo</w:t>
      </w:r>
      <w:r w:rsidR="003E2A06">
        <w:t>“)</w:t>
      </w:r>
      <w:r>
        <w:t>, poskytuje Poskytovatel jako autor Objednateli výhradní licenci k užití</w:t>
      </w:r>
      <w:r w:rsidR="003E2A06">
        <w:t xml:space="preserve"> autorského</w:t>
      </w:r>
      <w:r>
        <w:t xml:space="preserve"> díla všemi známými způsoby užití</w:t>
      </w:r>
      <w:r w:rsidR="008A59DE">
        <w:t xml:space="preserve">, </w:t>
      </w:r>
      <w:r w:rsidRPr="008A59DE" w:rsidR="008A59DE">
        <w:t>k jakémukoliv účelu</w:t>
      </w:r>
      <w:r>
        <w:t xml:space="preserve"> a v neomezeném rozsahu, a to </w:t>
      </w:r>
      <w:r w:rsidR="008A59DE">
        <w:t xml:space="preserve">s účinností </w:t>
      </w:r>
      <w:r>
        <w:t xml:space="preserve">ode dne předání </w:t>
      </w:r>
      <w:r w:rsidR="003E2A06">
        <w:t>Plnění</w:t>
      </w:r>
      <w:r w:rsidR="001F7A7B">
        <w:t>, resp. dílčího Plnění</w:t>
      </w:r>
      <w:r w:rsidR="003E2A06">
        <w:t>, jehož je autorské</w:t>
      </w:r>
      <w:r>
        <w:t xml:space="preserve"> díl</w:t>
      </w:r>
      <w:r w:rsidR="003E2A06">
        <w:t>o součástí,</w:t>
      </w:r>
      <w:r>
        <w:t xml:space="preserve"> Objednateli, na celou dobu trvání majetkových práv autora k </w:t>
      </w:r>
      <w:r w:rsidR="003E2A06">
        <w:t xml:space="preserve">autorskému </w:t>
      </w:r>
      <w:r>
        <w:t xml:space="preserve">dílu a pro území celého světa, přičemž tuto licenci poskytuje Poskytovatel Objednateli bezúplatně. Objednatel je zároveň oprávněn zveřejnit, zpracovat včetně překladu, upravit či jinak měnit </w:t>
      </w:r>
      <w:r w:rsidR="003E2A06">
        <w:t xml:space="preserve">autorské </w:t>
      </w:r>
      <w:r>
        <w:t xml:space="preserve">dílo, jeho název, spojit </w:t>
      </w:r>
      <w:r w:rsidR="003E2A06">
        <w:t xml:space="preserve">autorské </w:t>
      </w:r>
      <w:r>
        <w:t>dílo s jiným dílem či zařadit</w:t>
      </w:r>
      <w:r w:rsidRPr="003E2A06" w:rsidR="003E2A06">
        <w:t xml:space="preserve"> </w:t>
      </w:r>
      <w:r w:rsidR="003E2A06">
        <w:t>autorské</w:t>
      </w:r>
      <w:r>
        <w:t xml:space="preserve"> dílo do díla souborného</w:t>
      </w:r>
      <w:r w:rsidR="008A59DE">
        <w:t>,</w:t>
      </w:r>
      <w:r w:rsidRPr="00156E54" w:rsidR="008A59DE">
        <w:rPr>
          <w:szCs w:val="22"/>
        </w:rPr>
        <w:t xml:space="preserve"> a to i prostřednictvím třetích osob</w:t>
      </w:r>
      <w:r>
        <w:t xml:space="preserve">. Objednatel může výše uvedenou licenci poskytnout jako podlicenci nebo ji postoupit třetím osobám dle vlastního výběru, přičemž Poskytovatel s tímto výslovně předem souhlasí. </w:t>
      </w:r>
      <w:r w:rsidRPr="008A59DE" w:rsidR="008A59DE">
        <w:t>Licence se vztahuje automaticky i na všechny nové verze, úpravy a překlady příslušn</w:t>
      </w:r>
      <w:r w:rsidR="008A59DE">
        <w:t>ého</w:t>
      </w:r>
      <w:r w:rsidRPr="008A59DE" w:rsidR="008A59DE">
        <w:t xml:space="preserve"> </w:t>
      </w:r>
      <w:r w:rsidR="008A59DE">
        <w:t>a</w:t>
      </w:r>
      <w:r w:rsidRPr="008A59DE" w:rsidR="008A59DE">
        <w:t>utorsk</w:t>
      </w:r>
      <w:r w:rsidR="008A59DE">
        <w:t>ého</w:t>
      </w:r>
      <w:r w:rsidRPr="008A59DE" w:rsidR="008A59DE">
        <w:t xml:space="preserve"> d</w:t>
      </w:r>
      <w:r w:rsidR="008A59DE">
        <w:t>í</w:t>
      </w:r>
      <w:r w:rsidRPr="008A59DE" w:rsidR="008A59DE">
        <w:t>l</w:t>
      </w:r>
      <w:r w:rsidR="008A59DE">
        <w:t>a.</w:t>
      </w:r>
      <w:r w:rsidRPr="008A59DE" w:rsidR="008A59DE">
        <w:t xml:space="preserve"> </w:t>
      </w:r>
      <w:r>
        <w:t>Objednatel není povinen licenci využít</w:t>
      </w:r>
      <w:r w:rsidRPr="00156E54" w:rsidR="008A59DE">
        <w:rPr>
          <w:szCs w:val="22"/>
        </w:rPr>
        <w:t>, a to a ani zčásti</w:t>
      </w:r>
      <w:r>
        <w:t>. Objednatel není povinen informovat Poskytovatele o poskytnutí podlicence.</w:t>
      </w:r>
    </w:p>
    <w:p w:rsidRPr="00345B62" w:rsidR="005819DB" w:rsidP="00B83306" w:rsidRDefault="005819DB" w14:paraId="2A167945" w14:textId="7C2F5EA0">
      <w:pPr>
        <w:pStyle w:val="Nadpis2"/>
        <w:keepNext w:val="false"/>
        <w:widowControl w:val="false"/>
      </w:pPr>
      <w:r>
        <w:t xml:space="preserve">Bude-li výstupem nebo součástí </w:t>
      </w:r>
      <w:r w:rsidR="000F3271">
        <w:t>P</w:t>
      </w:r>
      <w:r>
        <w:t xml:space="preserve">lnění </w:t>
      </w:r>
      <w:r w:rsidR="000F3271">
        <w:t>poskytnutého na základě</w:t>
      </w:r>
      <w:r>
        <w:t xml:space="preserve"> této Smlouvy i zaměstnanecké či kolektivní dílo, které je</w:t>
      </w:r>
      <w:r w:rsidR="008A59DE">
        <w:t xml:space="preserve"> autorským dílem</w:t>
      </w:r>
      <w:r>
        <w:t xml:space="preserve">, postupuje Poskytovatel jako zaměstnavatel či osoba, z jejíhož podnětu a pod jejímž vedením je </w:t>
      </w:r>
      <w:r w:rsidR="008A59DE">
        <w:t xml:space="preserve">autorské </w:t>
      </w:r>
      <w:r>
        <w:t xml:space="preserve">dílo vytvářeno a pod jejímž jménem je </w:t>
      </w:r>
      <w:r w:rsidR="008A59DE">
        <w:t xml:space="preserve">autorské </w:t>
      </w:r>
      <w:r>
        <w:lastRenderedPageBreak/>
        <w:t xml:space="preserve">dílo uváděno na veřejnost, výhradní právo výkonu majetkových práv autora k </w:t>
      </w:r>
      <w:r w:rsidR="008A59DE">
        <w:t xml:space="preserve">autorskému </w:t>
      </w:r>
      <w:r>
        <w:t>dílu Objednateli, a to</w:t>
      </w:r>
      <w:r w:rsidR="008A59DE">
        <w:t xml:space="preserve"> s účinností</w:t>
      </w:r>
      <w:r>
        <w:t xml:space="preserve"> ke dni předání </w:t>
      </w:r>
      <w:r w:rsidR="008A59DE">
        <w:t>Plnění,</w:t>
      </w:r>
      <w:r w:rsidRPr="001F7A7B" w:rsidR="001F7A7B">
        <w:t xml:space="preserve"> </w:t>
      </w:r>
      <w:r w:rsidR="001F7A7B">
        <w:t>resp. dílčího Plnění,</w:t>
      </w:r>
      <w:r w:rsidR="008A59DE">
        <w:t xml:space="preserve"> jehož je autorské</w:t>
      </w:r>
      <w:r>
        <w:t xml:space="preserve"> díl</w:t>
      </w:r>
      <w:r w:rsidR="008A59DE">
        <w:t>o součástí</w:t>
      </w:r>
      <w:r>
        <w:t xml:space="preserve">, přičemž výkon takovýchto majetkových práv postupuje Poskytovatel Objednateli bezúplatně. Poskytovatel prohlašuje, že autor svolil i ke zveřejnění, zpracování včetně překladu, úpravám </w:t>
      </w:r>
      <w:r w:rsidR="0041442D">
        <w:t xml:space="preserve">autorského </w:t>
      </w:r>
      <w:r>
        <w:t xml:space="preserve">díla, jeho názvu, spojení s jiným dílem, zařazení do díla souborného, dokončení svého zaměstnaneckého </w:t>
      </w:r>
      <w:r w:rsidR="0041442D">
        <w:t xml:space="preserve">autorského </w:t>
      </w:r>
      <w:r>
        <w:t xml:space="preserve">díla, jakož i k tomu, aby Poskytovatel uváděl zaměstnanecké </w:t>
      </w:r>
      <w:r w:rsidR="0041442D">
        <w:t xml:space="preserve">autorské </w:t>
      </w:r>
      <w:r>
        <w:t xml:space="preserve">dílo na veřejnost </w:t>
      </w:r>
      <w:r w:rsidRPr="00345B62">
        <w:t>pod svým jménem, a že autor výslovně souhlasil s dalším postoupením výkonu těchto práv na Objednatele a z Objednatele na třetí osoby. Poskytovatel prohlašuje, že všem autorům poskytl dostatečnou přiměřenou odměnu a že všechny závazky Poskytovatele vůči autorovi jsou vypořádány. Objednatel není povinen právo výkonu majetkových práv autora využít</w:t>
      </w:r>
      <w:r w:rsidRPr="00156E54" w:rsidR="0041442D">
        <w:rPr>
          <w:szCs w:val="22"/>
        </w:rPr>
        <w:t>, a to a ani zčásti</w:t>
      </w:r>
      <w:r w:rsidRPr="00345B62">
        <w:t>.</w:t>
      </w:r>
    </w:p>
    <w:p w:rsidR="008A59DE" w:rsidP="008A59DE" w:rsidRDefault="005819DB" w14:paraId="244D41DE" w14:textId="404E1025">
      <w:pPr>
        <w:pStyle w:val="Nadpis2"/>
        <w:keepNext w:val="false"/>
        <w:widowControl w:val="false"/>
      </w:pPr>
      <w:r w:rsidRPr="00345B62">
        <w:t>Poskytovatel výslovně prohlašuje, že je plně oprávněn disponovat právy k duševnímu vlastnictví</w:t>
      </w:r>
      <w:r w:rsidR="00484B11">
        <w:t>,</w:t>
      </w:r>
      <w:r w:rsidRPr="00345B62">
        <w:t xml:space="preserve"> zejména k výše uvedeným autorským </w:t>
      </w:r>
      <w:r w:rsidR="0041442D">
        <w:t>dílům</w:t>
      </w:r>
      <w:r w:rsidRPr="00345B62">
        <w:t xml:space="preserve">, a zavazuje se za tímto účelem zajistit řádné a nerušené užívání </w:t>
      </w:r>
      <w:r w:rsidR="0041442D">
        <w:t xml:space="preserve">autorského </w:t>
      </w:r>
      <w:r w:rsidRPr="00345B62">
        <w:t xml:space="preserve">díla Objednatelem, včetně případného zajištění dalších souhlasů, licencí a podlicencí od autorů </w:t>
      </w:r>
      <w:r w:rsidR="0041442D">
        <w:t xml:space="preserve">autorských </w:t>
      </w:r>
      <w:r w:rsidRPr="00345B62">
        <w:t>děl nebo třetích osob oprávněných z autorských práv v souladu s autorským zákonem.</w:t>
      </w:r>
    </w:p>
    <w:p w:rsidR="0041442D" w:rsidP="0041442D" w:rsidRDefault="008A59DE" w14:paraId="224B7574" w14:textId="5A4C2BC5">
      <w:pPr>
        <w:pStyle w:val="Nadpis2"/>
        <w:keepNext w:val="false"/>
        <w:widowControl w:val="false"/>
      </w:pPr>
      <w:r w:rsidRPr="008A59DE">
        <w:t xml:space="preserve">Cena za </w:t>
      </w:r>
      <w:r w:rsidR="0041442D">
        <w:t xml:space="preserve">každou </w:t>
      </w:r>
      <w:r>
        <w:t>l</w:t>
      </w:r>
      <w:r w:rsidRPr="008A59DE">
        <w:t xml:space="preserve">icenci poskytnutou dle </w:t>
      </w:r>
      <w:r>
        <w:t>tohoto článku</w:t>
      </w:r>
      <w:r w:rsidRPr="008A59DE">
        <w:t xml:space="preserve"> Smlouvy, tj. za výše uvedená oprávnění k</w:t>
      </w:r>
      <w:r w:rsidR="0041442D">
        <w:t>e každému</w:t>
      </w:r>
      <w:r w:rsidRPr="008A59DE">
        <w:t xml:space="preserve"> </w:t>
      </w:r>
      <w:r>
        <w:t>a</w:t>
      </w:r>
      <w:r w:rsidRPr="008A59DE">
        <w:t>utorsk</w:t>
      </w:r>
      <w:r w:rsidR="0041442D">
        <w:t>é</w:t>
      </w:r>
      <w:r w:rsidRPr="008A59DE">
        <w:t>m</w:t>
      </w:r>
      <w:r w:rsidR="0041442D">
        <w:t>u</w:t>
      </w:r>
      <w:r w:rsidRPr="008A59DE">
        <w:t xml:space="preserve"> díl</w:t>
      </w:r>
      <w:r w:rsidR="0041442D">
        <w:t>u</w:t>
      </w:r>
      <w:r w:rsidRPr="008A59DE">
        <w:t xml:space="preserve">, je zahrnuta v Ceně uvedené v čl. 5.1. této Smlouvy, a to s přihlédnutím k účelu </w:t>
      </w:r>
      <w:r>
        <w:t>l</w:t>
      </w:r>
      <w:r w:rsidRPr="008A59DE">
        <w:t xml:space="preserve">icence a způsobu a okolnostem užití </w:t>
      </w:r>
      <w:r>
        <w:t>a</w:t>
      </w:r>
      <w:r w:rsidRPr="008A59DE">
        <w:t xml:space="preserve">utorských děl a k územnímu a časovému a množstevnímu rozsahu </w:t>
      </w:r>
      <w:r>
        <w:t>l</w:t>
      </w:r>
      <w:r w:rsidRPr="008A59DE">
        <w:t xml:space="preserve">icence. </w:t>
      </w:r>
      <w:r>
        <w:t>Poskytovatel</w:t>
      </w:r>
      <w:r w:rsidRPr="008A59DE">
        <w:t xml:space="preserve"> podpisem této Smlouvy výslovně prohlašuje, že odměna za veškerá oprávnění poskytnutá Objednateli dle tohoto </w:t>
      </w:r>
      <w:r>
        <w:t>článku</w:t>
      </w:r>
      <w:r w:rsidRPr="008A59DE">
        <w:t xml:space="preserve"> Smlouvy je již zahrnuta v Ceně.</w:t>
      </w:r>
    </w:p>
    <w:p w:rsidRPr="0041442D" w:rsidR="0041442D" w:rsidP="0041442D" w:rsidRDefault="0041442D" w14:paraId="4F30A9B0" w14:textId="1A3A9678">
      <w:pPr>
        <w:pStyle w:val="Nadpis2"/>
        <w:keepNext w:val="false"/>
        <w:widowControl w:val="false"/>
      </w:pPr>
      <w:r w:rsidRPr="0041442D">
        <w:rPr>
          <w:rFonts w:cs="Calibri"/>
          <w:szCs w:val="22"/>
        </w:rPr>
        <w:t xml:space="preserve">Smluvní strany výslovně prohlašují, že pokud při poskytování </w:t>
      </w:r>
      <w:r>
        <w:rPr>
          <w:rFonts w:cs="Calibri"/>
          <w:szCs w:val="22"/>
        </w:rPr>
        <w:t>P</w:t>
      </w:r>
      <w:r w:rsidRPr="0041442D">
        <w:rPr>
          <w:rFonts w:cs="Calibri"/>
          <w:szCs w:val="22"/>
        </w:rPr>
        <w:t xml:space="preserve">lnění dle této </w:t>
      </w:r>
      <w:r w:rsidRPr="0041442D">
        <w:rPr>
          <w:szCs w:val="22"/>
        </w:rPr>
        <w:t xml:space="preserve">Smlouvy </w:t>
      </w:r>
      <w:r w:rsidRPr="0041442D">
        <w:rPr>
          <w:rFonts w:cs="Calibri"/>
          <w:szCs w:val="22"/>
        </w:rPr>
        <w:t xml:space="preserve">vznikne činností </w:t>
      </w:r>
      <w:r w:rsidRPr="00345B62">
        <w:t>Poskytovatel</w:t>
      </w:r>
      <w:r>
        <w:t>e</w:t>
      </w:r>
      <w:r w:rsidRPr="00345B62">
        <w:t xml:space="preserve"> </w:t>
      </w:r>
      <w:r w:rsidRPr="0041442D">
        <w:rPr>
          <w:rFonts w:cs="Calibri"/>
          <w:szCs w:val="22"/>
        </w:rPr>
        <w:t xml:space="preserve">a Objednatele dílo spoluautorů a nedohodnou-li se Smluvní strany výslovně jinak, bude se mít za to, že je Objednatel oprávněn vykonávat majetková autorská práva k dílu spoluautorů tak, jako by byl jejich výlučným vykonavatelem, a že </w:t>
      </w:r>
      <w:r w:rsidRPr="00345B62">
        <w:t xml:space="preserve">Poskytovatel </w:t>
      </w:r>
      <w:r w:rsidRPr="0041442D">
        <w:rPr>
          <w:rFonts w:cs="Calibri"/>
          <w:szCs w:val="22"/>
        </w:rPr>
        <w:t xml:space="preserve">udělil Objednateli souhlas k jakékoliv změně nebo jinému zásahu do díla spoluautorů. Cena je </w:t>
      </w:r>
      <w:r w:rsidR="001F7A7B">
        <w:rPr>
          <w:rFonts w:cs="Calibri"/>
          <w:szCs w:val="22"/>
        </w:rPr>
        <w:t xml:space="preserve">v této Smlouvě </w:t>
      </w:r>
      <w:r w:rsidRPr="0041442D">
        <w:rPr>
          <w:rFonts w:cs="Calibri"/>
          <w:szCs w:val="22"/>
        </w:rPr>
        <w:t xml:space="preserve">stanovena se zohledněním tohoto ustanovení a </w:t>
      </w:r>
      <w:r w:rsidRPr="00345B62">
        <w:t>Poskytovatel</w:t>
      </w:r>
      <w:r>
        <w:t>i</w:t>
      </w:r>
      <w:r w:rsidRPr="00345B62">
        <w:t xml:space="preserve"> </w:t>
      </w:r>
      <w:r w:rsidRPr="0041442D">
        <w:rPr>
          <w:rFonts w:cs="Calibri"/>
          <w:szCs w:val="22"/>
        </w:rPr>
        <w:t>nevzniknou v případě vytvoření díla spoluautorů žádné nové nároky na odměnu.</w:t>
      </w:r>
    </w:p>
    <w:p w:rsidR="0041442D" w:rsidP="0041442D" w:rsidRDefault="0041442D" w14:paraId="273A953F" w14:textId="77777777">
      <w:pPr>
        <w:pStyle w:val="Nadpis2"/>
        <w:keepNext w:val="false"/>
        <w:widowControl w:val="false"/>
      </w:pPr>
      <w:r w:rsidRPr="0041442D">
        <w:t xml:space="preserve">Udělení veškerých práv uvedených v tomto </w:t>
      </w:r>
      <w:r>
        <w:t>článku</w:t>
      </w:r>
      <w:r w:rsidRPr="0041442D">
        <w:t xml:space="preserve"> Smlouvy nelze ze strany </w:t>
      </w:r>
      <w:r>
        <w:t>Poskytovatele</w:t>
      </w:r>
      <w:r w:rsidRPr="0041442D">
        <w:t xml:space="preserve"> vypovědět a na jejich udělení nemá vliv ukončení účinnosti </w:t>
      </w:r>
      <w:r>
        <w:t xml:space="preserve">této </w:t>
      </w:r>
      <w:r w:rsidRPr="0041442D">
        <w:t>Smlouvy</w:t>
      </w:r>
      <w:r>
        <w:t>.</w:t>
      </w:r>
    </w:p>
    <w:p w:rsidRPr="0041442D" w:rsidR="0041442D" w:rsidP="0041442D" w:rsidRDefault="0041442D" w14:paraId="08AF0A1A" w14:textId="44A2A765">
      <w:pPr>
        <w:pStyle w:val="Nadpis2"/>
        <w:keepNext w:val="false"/>
        <w:widowControl w:val="false"/>
      </w:pPr>
      <w:r w:rsidRPr="00345B62">
        <w:t xml:space="preserve">Poskytovatel </w:t>
      </w:r>
      <w:r w:rsidRPr="0041442D">
        <w:t xml:space="preserve">prohlašuje, že </w:t>
      </w:r>
      <w:r>
        <w:t>veškeré</w:t>
      </w:r>
      <w:r w:rsidRPr="0041442D">
        <w:t xml:space="preserve"> jím </w:t>
      </w:r>
      <w:r>
        <w:t>poskytnuté Plnění</w:t>
      </w:r>
      <w:r w:rsidRPr="0041442D">
        <w:t xml:space="preserve"> bude prosté právních vad a zavazuje se odškodnit v plné výši Objednatele v případě, že třetí osoba úspěšně uplatní autorskoprávní nebo jiný nárok plynoucí z právní vady poskytnutého </w:t>
      </w:r>
      <w:r>
        <w:t>P</w:t>
      </w:r>
      <w:r w:rsidRPr="0041442D">
        <w:t>lnění dle této Smlouvy. V</w:t>
      </w:r>
      <w:r w:rsidR="00696636">
        <w:t> </w:t>
      </w:r>
      <w:r w:rsidRPr="0041442D">
        <w:t>případě, že by nárok třetí osoby vzniklý v souvislosti s</w:t>
      </w:r>
      <w:r>
        <w:t> poskytnutím P</w:t>
      </w:r>
      <w:r w:rsidRPr="0041442D">
        <w:t xml:space="preserve">lnění </w:t>
      </w:r>
      <w:r w:rsidRPr="00345B62">
        <w:t>Poskytovatel</w:t>
      </w:r>
      <w:r>
        <w:t>em</w:t>
      </w:r>
      <w:r w:rsidRPr="00345B62">
        <w:t xml:space="preserve"> </w:t>
      </w:r>
      <w:r w:rsidRPr="0041442D">
        <w:t xml:space="preserve">dle této Smlouvy, bez ohledu na jeho oprávněnost, vedl k dočasnému či trvalému soudnímu zákazu či omezení užívání </w:t>
      </w:r>
      <w:r w:rsidR="00906F78">
        <w:t>Plnění</w:t>
      </w:r>
      <w:r w:rsidR="00696636">
        <w:t>, resp. dílčího Plnění</w:t>
      </w:r>
      <w:r w:rsidRPr="0041442D">
        <w:t xml:space="preserve">, zavazuje se </w:t>
      </w:r>
      <w:r w:rsidRPr="00345B62" w:rsidR="00906F78">
        <w:t xml:space="preserve">Poskytovatel </w:t>
      </w:r>
      <w:r w:rsidRPr="0041442D">
        <w:t>zajistit náhradní řešení a</w:t>
      </w:r>
      <w:r w:rsidR="00696636">
        <w:t> </w:t>
      </w:r>
      <w:r w:rsidRPr="0041442D">
        <w:t>minimalizovat dopady takovéto situace, a to bez dopadu na Cenu sjednanou dle této Smlouvy, přičemž současně nebudou dotčeny ani nároky Objednatele na náhradu škody.</w:t>
      </w:r>
      <w:r w:rsidRPr="00906F78" w:rsidR="00906F78">
        <w:rPr>
          <w:szCs w:val="22"/>
        </w:rPr>
        <w:t xml:space="preserve"> </w:t>
      </w:r>
      <w:r w:rsidRPr="00345B62" w:rsidR="00906F78">
        <w:t xml:space="preserve">Poskytovatel </w:t>
      </w:r>
      <w:r w:rsidRPr="00156E54" w:rsidR="00906F78">
        <w:rPr>
          <w:bCs w:val="false"/>
          <w:szCs w:val="22"/>
        </w:rPr>
        <w:t xml:space="preserve">je povinen Objednateli uhradit jakékoli majetkové a nemajetkové újmy vzniklé v důsledku toho, že Objednatel nemohl </w:t>
      </w:r>
      <w:r w:rsidR="00906F78">
        <w:rPr>
          <w:bCs w:val="false"/>
          <w:szCs w:val="22"/>
        </w:rPr>
        <w:t>Plnění</w:t>
      </w:r>
      <w:r w:rsidR="00696636">
        <w:t>, resp. dílčí Plnění,</w:t>
      </w:r>
      <w:r w:rsidRPr="00156E54" w:rsidR="00696636">
        <w:rPr>
          <w:bCs w:val="false"/>
          <w:szCs w:val="22"/>
        </w:rPr>
        <w:t xml:space="preserve"> </w:t>
      </w:r>
      <w:r w:rsidRPr="00156E54" w:rsidR="00906F78">
        <w:rPr>
          <w:bCs w:val="false"/>
          <w:szCs w:val="22"/>
        </w:rPr>
        <w:t>užívat řádně a nerušeně.</w:t>
      </w:r>
    </w:p>
    <w:p w:rsidRPr="00335380" w:rsidR="00F7634B" w:rsidP="00B83306" w:rsidRDefault="006B4030" w14:paraId="4985D731" w14:textId="0DCE2433">
      <w:pPr>
        <w:pStyle w:val="Nadpis1"/>
        <w:keepNext w:val="false"/>
        <w:widowControl w:val="false"/>
        <w:rPr>
          <w:rFonts w:eastAsia="Calibri"/>
        </w:rPr>
      </w:pPr>
      <w:r w:rsidRPr="00335380">
        <w:rPr>
          <w:rFonts w:eastAsia="Calibri"/>
        </w:rPr>
        <w:lastRenderedPageBreak/>
        <w:t xml:space="preserve">POVINNOST MLČENLIVOSTI A OCHRANA </w:t>
      </w:r>
      <w:r w:rsidR="00BE17E4">
        <w:rPr>
          <w:rFonts w:eastAsia="Calibri"/>
        </w:rPr>
        <w:t>OSOBNÍCH ÚDAJŮ</w:t>
      </w:r>
    </w:p>
    <w:p w:rsidRPr="00335380" w:rsidR="00F7634B" w:rsidP="00B83306" w:rsidRDefault="00F7634B" w14:paraId="2E9D4ED0" w14:textId="4B896394">
      <w:pPr>
        <w:pStyle w:val="Nadpis2"/>
        <w:keepNext w:val="false"/>
        <w:widowControl w:val="false"/>
        <w:rPr>
          <w:rFonts w:eastAsia="Calibri"/>
        </w:rPr>
      </w:pPr>
      <w:r>
        <w:rPr>
          <w:rFonts w:eastAsia="Calibri"/>
        </w:rPr>
        <w:t>Poskytovatel</w:t>
      </w:r>
      <w:r w:rsidRPr="00335380">
        <w:rPr>
          <w:rFonts w:eastAsia="Calibri"/>
        </w:rPr>
        <w:t xml:space="preserve"> se zavazuje během </w:t>
      </w:r>
      <w:r w:rsidR="00282B1A">
        <w:rPr>
          <w:rFonts w:eastAsia="Calibri"/>
        </w:rPr>
        <w:t>poskytování Plnění na základě této</w:t>
      </w:r>
      <w:r>
        <w:rPr>
          <w:rFonts w:eastAsia="Calibri"/>
        </w:rPr>
        <w:t xml:space="preserve"> </w:t>
      </w:r>
      <w:r w:rsidRPr="00335380">
        <w:rPr>
          <w:rFonts w:eastAsia="Calibri"/>
        </w:rPr>
        <w:t xml:space="preserve">Smlouvy i po uplynutí doby, na kterou je tato Smlouva uzavřena, zachovávat mlčenlivost o všech skutečnostech, o kterých se dozví od </w:t>
      </w:r>
      <w:r>
        <w:rPr>
          <w:rFonts w:eastAsia="Calibri"/>
        </w:rPr>
        <w:t>Objednatele</w:t>
      </w:r>
      <w:r w:rsidRPr="00335380">
        <w:rPr>
          <w:rFonts w:eastAsia="Calibri"/>
        </w:rPr>
        <w:t xml:space="preserve"> v souvislosti s jejím plněním. Této povinnosti může </w:t>
      </w:r>
      <w:r>
        <w:rPr>
          <w:rFonts w:eastAsia="Calibri"/>
        </w:rPr>
        <w:t>Poskytovatele</w:t>
      </w:r>
      <w:r w:rsidRPr="00335380">
        <w:rPr>
          <w:rFonts w:eastAsia="Calibri"/>
        </w:rPr>
        <w:t xml:space="preserve"> písemně zprostit pouze </w:t>
      </w:r>
      <w:r>
        <w:rPr>
          <w:rFonts w:eastAsia="Calibri"/>
        </w:rPr>
        <w:t>Objednatel</w:t>
      </w:r>
      <w:r w:rsidRPr="00335380">
        <w:rPr>
          <w:rFonts w:eastAsia="Calibri"/>
        </w:rPr>
        <w:t xml:space="preserve">. </w:t>
      </w:r>
      <w:r>
        <w:rPr>
          <w:rFonts w:eastAsia="Calibri"/>
        </w:rPr>
        <w:t>T</w:t>
      </w:r>
      <w:r w:rsidRPr="00335380">
        <w:rPr>
          <w:rFonts w:eastAsia="Calibri"/>
        </w:rPr>
        <w:t xml:space="preserve">ím není dotčena možnost </w:t>
      </w:r>
      <w:r>
        <w:rPr>
          <w:rFonts w:eastAsia="Calibri"/>
        </w:rPr>
        <w:t>Poskytovatele</w:t>
      </w:r>
      <w:r w:rsidRPr="00335380">
        <w:rPr>
          <w:rFonts w:eastAsia="Calibri"/>
        </w:rPr>
        <w:t xml:space="preserve"> uvádět skutečnosti podléhající mlčenlivosti poddodavatelům </w:t>
      </w:r>
      <w:r>
        <w:rPr>
          <w:rFonts w:eastAsia="Calibri"/>
        </w:rPr>
        <w:t>Poskytovatele</w:t>
      </w:r>
      <w:r w:rsidRPr="00335380">
        <w:rPr>
          <w:rFonts w:eastAsia="Calibri"/>
        </w:rPr>
        <w:t>, pokud tito budou zavázáni ve smluvním vztahu k </w:t>
      </w:r>
      <w:r w:rsidR="00484B11">
        <w:rPr>
          <w:rFonts w:eastAsia="Calibri"/>
        </w:rPr>
        <w:t>Poskytovateli</w:t>
      </w:r>
      <w:r w:rsidRPr="00335380" w:rsidR="00484B11">
        <w:rPr>
          <w:rFonts w:eastAsia="Calibri"/>
        </w:rPr>
        <w:t xml:space="preserve"> </w:t>
      </w:r>
      <w:r w:rsidRPr="00335380">
        <w:rPr>
          <w:rFonts w:eastAsia="Calibri"/>
        </w:rPr>
        <w:t xml:space="preserve">ke stejnému rozsahu povinnosti mlčenlivosti, jaká vyplývá pro </w:t>
      </w:r>
      <w:r>
        <w:rPr>
          <w:rFonts w:eastAsia="Calibri"/>
        </w:rPr>
        <w:t>Poskytovatele</w:t>
      </w:r>
      <w:r w:rsidRPr="00335380">
        <w:rPr>
          <w:rFonts w:eastAsia="Calibri"/>
        </w:rPr>
        <w:t xml:space="preserve"> z této Smlouvy.</w:t>
      </w:r>
    </w:p>
    <w:p w:rsidR="00BE17E4" w:rsidP="00BE17E4" w:rsidRDefault="00F7634B" w14:paraId="00DC386C" w14:textId="77777777">
      <w:pPr>
        <w:pStyle w:val="Nadpis2"/>
        <w:keepNext w:val="false"/>
        <w:widowControl w:val="false"/>
        <w:rPr>
          <w:rFonts w:eastAsia="Calibri"/>
        </w:rPr>
      </w:pPr>
      <w:r>
        <w:rPr>
          <w:rFonts w:eastAsia="Calibri"/>
        </w:rPr>
        <w:t>Poskytovatel</w:t>
      </w:r>
      <w:r w:rsidRPr="00335380">
        <w:rPr>
          <w:rFonts w:eastAsia="Calibri"/>
        </w:rPr>
        <w:t xml:space="preserve"> se zavazuje </w:t>
      </w:r>
      <w:r>
        <w:rPr>
          <w:rFonts w:eastAsia="Calibri"/>
        </w:rPr>
        <w:t>na</w:t>
      </w:r>
      <w:r w:rsidRPr="00335380">
        <w:rPr>
          <w:rFonts w:eastAsia="Calibri"/>
        </w:rPr>
        <w:t xml:space="preserve">hradit </w:t>
      </w:r>
      <w:r>
        <w:rPr>
          <w:rFonts w:eastAsia="Calibri"/>
        </w:rPr>
        <w:t>Objednateli</w:t>
      </w:r>
      <w:r w:rsidRPr="00335380">
        <w:rPr>
          <w:rFonts w:eastAsia="Calibri"/>
        </w:rPr>
        <w:t xml:space="preserve"> či třetí straně, kterou porušením povinnosti mlčenlivosti poškodí, veškeré škody tímto porušením způsobené. </w:t>
      </w:r>
    </w:p>
    <w:p w:rsidRPr="00BE17E4" w:rsidR="00BE17E4" w:rsidP="00BE17E4" w:rsidRDefault="00BE17E4" w14:paraId="61365805" w14:textId="2DB3DE14">
      <w:pPr>
        <w:pStyle w:val="Nadpis2"/>
        <w:keepNext w:val="false"/>
        <w:widowControl w:val="false"/>
        <w:rPr>
          <w:rFonts w:eastAsia="Calibri"/>
        </w:rPr>
      </w:pPr>
      <w:r w:rsidRPr="00BE17E4">
        <w:t xml:space="preserve">Pokud bude při </w:t>
      </w:r>
      <w:r>
        <w:t>poskytování Plnění</w:t>
      </w:r>
      <w:r w:rsidRPr="00BE17E4">
        <w:t xml:space="preserve"> dle této Smlouvy docházet ke zpracování osobních údajů ve smyslu příslušných právních předpisů, zejména ve smyslu Nařízení Evropského parlamentu a Rady (EU) 2016/679 ze dne 27. dubna 2016 o ochraně fyzických osob v souvislosti se zpracováním osobních údajů a o volném pohybu těchto údajů a o zrušení směrnice 95/46/ES (obecné nařízení o ochraně osobních údajů), zavazuje se </w:t>
      </w:r>
      <w:r>
        <w:t>Poskytovatel</w:t>
      </w:r>
      <w:r w:rsidRPr="00BE17E4">
        <w:t xml:space="preserve"> dodržovat všechny povinnosti vyplývající z</w:t>
      </w:r>
      <w:r w:rsidR="00696636">
        <w:t> </w:t>
      </w:r>
      <w:r w:rsidRPr="00BE17E4">
        <w:t xml:space="preserve">tohoto </w:t>
      </w:r>
      <w:r>
        <w:t>n</w:t>
      </w:r>
      <w:r w:rsidRPr="00BE17E4">
        <w:t>ařízení</w:t>
      </w:r>
      <w:r>
        <w:t xml:space="preserve"> a souvisejících právních předpisů</w:t>
      </w:r>
      <w:r w:rsidRPr="00BE17E4">
        <w:t>.</w:t>
      </w:r>
    </w:p>
    <w:p w:rsidRPr="00503272" w:rsidR="00503272" w:rsidP="00B83306" w:rsidRDefault="006B4030" w14:paraId="08D6C57D" w14:textId="167DCE24">
      <w:pPr>
        <w:pStyle w:val="Nadpis1"/>
        <w:keepNext w:val="false"/>
        <w:widowControl w:val="false"/>
      </w:pPr>
      <w:r>
        <w:t>UKONČENÍ SMLOUVY</w:t>
      </w:r>
    </w:p>
    <w:p w:rsidRPr="00F7634B" w:rsidR="00F7634B" w:rsidP="00B83306" w:rsidRDefault="00503272" w14:paraId="7F4E425C" w14:textId="384F7A51">
      <w:pPr>
        <w:pStyle w:val="Nadpis2"/>
        <w:keepNext w:val="false"/>
        <w:widowControl w:val="false"/>
      </w:pPr>
      <w:r>
        <w:t>T</w:t>
      </w:r>
      <w:r w:rsidRPr="00F7634B" w:rsidR="00F7634B">
        <w:t xml:space="preserve">uto Smlouvu lze ukončit jejím splněním, tj. </w:t>
      </w:r>
      <w:r w:rsidR="00525218">
        <w:t>poskytnutím celého rozsahu Plnění</w:t>
      </w:r>
      <w:r w:rsidRPr="00F7634B" w:rsidR="00F7634B">
        <w:t>, dohodou Smluvních stran nebo odstoupením od Smlouvy z důvodů stanovených v zákoně nebo v</w:t>
      </w:r>
      <w:r w:rsidR="00127932">
        <w:t xml:space="preserve"> této</w:t>
      </w:r>
      <w:r w:rsidRPr="00F7634B" w:rsidR="00F7634B">
        <w:t xml:space="preserve"> Smlouvě. </w:t>
      </w:r>
    </w:p>
    <w:p w:rsidRPr="00F7634B" w:rsidR="00F7634B" w:rsidP="00B83306" w:rsidRDefault="00F7634B" w14:paraId="7854CCFD" w14:textId="77777777">
      <w:pPr>
        <w:pStyle w:val="Nadpis2"/>
        <w:keepNext w:val="false"/>
        <w:widowControl w:val="false"/>
      </w:pPr>
      <w:r>
        <w:t>Objednatel</w:t>
      </w:r>
      <w:r w:rsidRPr="00F7634B">
        <w:t xml:space="preserve"> je oprávněn od Smlouvy odstoupit bez jakýchkoliv sankcí, nastane-li i některá z níže uvedených skutečností: </w:t>
      </w:r>
    </w:p>
    <w:p w:rsidR="00127932" w:rsidP="00127932" w:rsidRDefault="003F20DC" w14:paraId="44F42D4F" w14:textId="5C143B55">
      <w:pPr>
        <w:pStyle w:val="Nadpis3"/>
        <w:keepNext w:val="false"/>
        <w:widowControl w:val="false"/>
      </w:pPr>
      <w:r>
        <w:t>Objednateli</w:t>
      </w:r>
      <w:r w:rsidRPr="00F7634B" w:rsidR="00F7634B">
        <w:t xml:space="preserve"> </w:t>
      </w:r>
      <w:r w:rsidR="00127932">
        <w:t xml:space="preserve">nebude poskytnuta nebo </w:t>
      </w:r>
      <w:r w:rsidRPr="00F7634B" w:rsidR="00F7634B">
        <w:t xml:space="preserve">bude odňata finanční dotace, ze které má být </w:t>
      </w:r>
      <w:r w:rsidR="00525218">
        <w:t xml:space="preserve">Plnění poskytnuté na základě této </w:t>
      </w:r>
      <w:r w:rsidR="00F7634B">
        <w:t>Smlouvy</w:t>
      </w:r>
      <w:r w:rsidRPr="00F7634B" w:rsidR="00F7634B">
        <w:t xml:space="preserve"> spolufinancován</w:t>
      </w:r>
      <w:r w:rsidR="00525218">
        <w:t>o</w:t>
      </w:r>
      <w:r w:rsidRPr="00F7634B" w:rsidR="00F7634B">
        <w:t>,</w:t>
      </w:r>
    </w:p>
    <w:p w:rsidRPr="00127932" w:rsidR="00127932" w:rsidP="00127932" w:rsidRDefault="00127932" w14:paraId="7EF1C7DD" w14:textId="667AF754">
      <w:pPr>
        <w:pStyle w:val="Nadpis3"/>
        <w:keepNext w:val="false"/>
        <w:widowControl w:val="false"/>
      </w:pPr>
      <w:r w:rsidRPr="00127932">
        <w:t>výdaje nebo část výdajů, které na základě této Smlouvy vzniknou, označí poskytovatel dotace, případně jiný kontrolní subjekt, za nezpůsobilé</w:t>
      </w:r>
      <w:r>
        <w:t>,</w:t>
      </w:r>
    </w:p>
    <w:p w:rsidRPr="00F7634B" w:rsidR="00F7634B" w:rsidP="00B83306" w:rsidRDefault="00127932" w14:paraId="5190F9E8" w14:textId="02DDF65A">
      <w:pPr>
        <w:pStyle w:val="Nadpis3"/>
        <w:keepNext w:val="false"/>
        <w:widowControl w:val="false"/>
      </w:pPr>
      <w:r>
        <w:t>d</w:t>
      </w:r>
      <w:r w:rsidRPr="00F7634B" w:rsidR="00F7634B">
        <w:t xml:space="preserve">ojde-li k podstatnému porušení povinností uložených </w:t>
      </w:r>
      <w:r w:rsidR="00F7634B">
        <w:t>Poskytovateli</w:t>
      </w:r>
      <w:r w:rsidRPr="00F7634B" w:rsidR="00F7634B">
        <w:t xml:space="preserve"> touto Smlouvou (viz </w:t>
      </w:r>
      <w:r w:rsidRPr="00345B62" w:rsidR="00F7634B">
        <w:t xml:space="preserve">čl. </w:t>
      </w:r>
      <w:r w:rsidRPr="00345B62" w:rsidR="00345B62">
        <w:t>12</w:t>
      </w:r>
      <w:r w:rsidRPr="00345B62" w:rsidR="00F7634B">
        <w:t>.</w:t>
      </w:r>
      <w:r>
        <w:t>3</w:t>
      </w:r>
      <w:r w:rsidRPr="00345B62" w:rsidR="00F7634B">
        <w:t>.</w:t>
      </w:r>
      <w:r>
        <w:t xml:space="preserve"> této</w:t>
      </w:r>
      <w:r w:rsidRPr="00345B62" w:rsidR="00F7634B">
        <w:t xml:space="preserve"> Smlouvy),</w:t>
      </w:r>
    </w:p>
    <w:p w:rsidRPr="00F7634B" w:rsidR="00F7634B" w:rsidP="00B83306" w:rsidRDefault="00127932" w14:paraId="41D016F1" w14:textId="7055D8D8">
      <w:pPr>
        <w:pStyle w:val="Nadpis3"/>
        <w:keepNext w:val="false"/>
        <w:widowControl w:val="false"/>
      </w:pPr>
      <w:r>
        <w:t>s</w:t>
      </w:r>
      <w:r w:rsidRPr="00F7634B" w:rsidR="00F7634B">
        <w:t xml:space="preserve">tane-li se </w:t>
      </w:r>
      <w:r w:rsidR="00F7634B">
        <w:t>Poskytovatel</w:t>
      </w:r>
      <w:r w:rsidRPr="00F7634B" w:rsidR="00F7634B">
        <w:t xml:space="preserve"> nespolehlivým plátcem ve smyslu </w:t>
      </w:r>
      <w:r w:rsidRPr="003F20DC" w:rsidR="00954950">
        <w:t>čl</w:t>
      </w:r>
      <w:r w:rsidR="00954950">
        <w:t>.</w:t>
      </w:r>
      <w:r w:rsidRPr="003F20DC" w:rsidR="00954950">
        <w:t xml:space="preserve"> </w:t>
      </w:r>
      <w:r w:rsidRPr="003F20DC" w:rsidR="003F20DC">
        <w:t>6</w:t>
      </w:r>
      <w:r w:rsidRPr="003F20DC" w:rsidR="00F7634B">
        <w:t>.</w:t>
      </w:r>
      <w:r w:rsidR="00B66B8E">
        <w:t>7</w:t>
      </w:r>
      <w:r w:rsidRPr="003F20DC" w:rsidR="00F7634B">
        <w:t>. této Smlouvy</w:t>
      </w:r>
      <w:r w:rsidRPr="00F7634B" w:rsidR="00F7634B">
        <w:t>,</w:t>
      </w:r>
    </w:p>
    <w:p w:rsidRPr="00F7634B" w:rsidR="00F7634B" w:rsidP="00B83306" w:rsidRDefault="00F7634B" w14:paraId="670CF756" w14:textId="77777777">
      <w:pPr>
        <w:pStyle w:val="Nadpis3"/>
        <w:keepNext w:val="false"/>
        <w:widowControl w:val="false"/>
      </w:pPr>
      <w:r>
        <w:t>Poskytovatel</w:t>
      </w:r>
      <w:r w:rsidRPr="00F7634B">
        <w:t xml:space="preserve"> vstoupí do likvidace,</w:t>
      </w:r>
    </w:p>
    <w:p w:rsidR="00127932" w:rsidP="00127932" w:rsidRDefault="00F7634B" w14:paraId="17EB7C0B" w14:textId="77777777">
      <w:pPr>
        <w:pStyle w:val="Nadpis3"/>
        <w:keepNext w:val="false"/>
        <w:widowControl w:val="false"/>
      </w:pPr>
      <w:r w:rsidRPr="00F7634B">
        <w:t xml:space="preserve">vůči majetku </w:t>
      </w:r>
      <w:r>
        <w:t>Poskytovatele</w:t>
      </w:r>
      <w:r w:rsidRPr="00F7634B">
        <w:t xml:space="preserve"> probíhá insolvenční (nebo obdobné) řízení, v němž bylo vydáno rozhodnutí o úpadku, nebo byl insolvenční návrh zamítnut proto, že majetek nepostačuje k úhradě nákladů insolvenčního řízení, nebo byl konkurs zrušen proto, že majetek byl zcela nepostačující nebo byla zavedena nucená správa podle zvláštních právních předpisů,</w:t>
      </w:r>
    </w:p>
    <w:p w:rsidRPr="00127932" w:rsidR="00127932" w:rsidP="00127932" w:rsidRDefault="00127932" w14:paraId="7DACEA7D" w14:textId="459968CB">
      <w:pPr>
        <w:pStyle w:val="Nadpis3"/>
        <w:keepNext w:val="false"/>
        <w:widowControl w:val="false"/>
      </w:pPr>
      <w:r w:rsidRPr="00127932">
        <w:t xml:space="preserve">je s přihlédnutím ke všem okolnostem zřejmé, že činnost </w:t>
      </w:r>
      <w:r>
        <w:t>Poskytovatele</w:t>
      </w:r>
      <w:r w:rsidRPr="00F7634B">
        <w:t xml:space="preserve"> </w:t>
      </w:r>
      <w:r w:rsidRPr="00127932">
        <w:t>nevede z</w:t>
      </w:r>
      <w:r>
        <w:t> </w:t>
      </w:r>
      <w:r w:rsidRPr="00127932">
        <w:t>důvodů, které leží na jeho straně, k naplnění podstatné části cílů této Smlouvy</w:t>
      </w:r>
      <w:r>
        <w:t>,</w:t>
      </w:r>
    </w:p>
    <w:p w:rsidRPr="00F7634B" w:rsidR="00F7634B" w:rsidP="00B83306" w:rsidRDefault="00F7634B" w14:paraId="0CEECD8D" w14:textId="72380741">
      <w:pPr>
        <w:pStyle w:val="Nadpis3"/>
        <w:keepNext w:val="false"/>
        <w:widowControl w:val="false"/>
      </w:pPr>
      <w:r w:rsidRPr="00F7634B">
        <w:lastRenderedPageBreak/>
        <w:t xml:space="preserve">vyjde-li najevo, že </w:t>
      </w:r>
      <w:r>
        <w:t>Poskytovatel</w:t>
      </w:r>
      <w:r w:rsidRPr="00F7634B">
        <w:t xml:space="preserve"> uvedl v Nabídce informace nebo doklady, které neodpovídají skutečnosti a které měly nebo mohly mít vliv na výsledek Výběrového řízení, které vedlo k uzavření této Smlouvy (analogicky dle § 223 odst. 2 zákona č. 134/2016 Sb., o zadávání veřejných zakázek, v</w:t>
      </w:r>
      <w:r w:rsidR="00954950">
        <w:t>e</w:t>
      </w:r>
      <w:r w:rsidRPr="00F7634B">
        <w:t xml:space="preserve"> znění</w:t>
      </w:r>
      <w:r w:rsidRPr="00954950" w:rsidR="00954950">
        <w:t xml:space="preserve"> </w:t>
      </w:r>
      <w:r w:rsidR="00954950">
        <w:t>pozdějších předpisů</w:t>
      </w:r>
      <w:r w:rsidRPr="00F7634B">
        <w:t>).</w:t>
      </w:r>
    </w:p>
    <w:p w:rsidRPr="00F7634B" w:rsidR="00F7634B" w:rsidP="00B83306" w:rsidRDefault="00F7634B" w14:paraId="40504BE7" w14:textId="77777777">
      <w:pPr>
        <w:pStyle w:val="Nadpis2"/>
        <w:keepNext w:val="false"/>
        <w:widowControl w:val="false"/>
      </w:pPr>
      <w:r w:rsidRPr="00F7634B">
        <w:t>Za podstatné porušení této Smlouvy bude považováno:</w:t>
      </w:r>
    </w:p>
    <w:p w:rsidRPr="00F7634B" w:rsidR="00F7634B" w:rsidP="00B83306" w:rsidRDefault="00F7634B" w14:paraId="637CA0CD" w14:textId="6A7B4D62">
      <w:pPr>
        <w:pStyle w:val="Nadpis3"/>
        <w:keepNext w:val="false"/>
        <w:widowControl w:val="false"/>
      </w:pPr>
      <w:r w:rsidRPr="00F7634B">
        <w:t xml:space="preserve">prodlení </w:t>
      </w:r>
      <w:r w:rsidR="00350AC5">
        <w:t>Poskytovatele</w:t>
      </w:r>
      <w:r w:rsidRPr="00F7634B">
        <w:t xml:space="preserve"> s plněním kteréhokoliv termínu předání uvedeného </w:t>
      </w:r>
      <w:r w:rsidRPr="003F20DC">
        <w:t xml:space="preserve">v čl. </w:t>
      </w:r>
      <w:r w:rsidRPr="003F20DC" w:rsidR="00345B62">
        <w:t>2</w:t>
      </w:r>
      <w:r w:rsidRPr="003F20DC">
        <w:t>.</w:t>
      </w:r>
      <w:r w:rsidRPr="003F20DC" w:rsidR="00345B62">
        <w:t>1</w:t>
      </w:r>
      <w:r w:rsidRPr="003F20DC">
        <w:t>. této</w:t>
      </w:r>
      <w:r w:rsidRPr="00F7634B">
        <w:t xml:space="preserve"> Smlouvy, respektive Příloze č. </w:t>
      </w:r>
      <w:r w:rsidR="00127932">
        <w:t>2</w:t>
      </w:r>
      <w:r w:rsidRPr="00F7634B">
        <w:t xml:space="preserve"> k této Smlouvě, trvající déle než 1 měsíc,</w:t>
      </w:r>
    </w:p>
    <w:p w:rsidRPr="00F7634B" w:rsidR="00F7634B" w:rsidP="00B83306" w:rsidRDefault="00F7634B" w14:paraId="3F31C80B" w14:textId="77777777">
      <w:pPr>
        <w:pStyle w:val="Nadpis3"/>
        <w:keepNext w:val="false"/>
        <w:widowControl w:val="false"/>
      </w:pPr>
      <w:r w:rsidRPr="00F7634B">
        <w:t xml:space="preserve">přenechání/převod/přechod práv a povinností </w:t>
      </w:r>
      <w:r w:rsidR="00350AC5">
        <w:t>Poskytovatele</w:t>
      </w:r>
      <w:r w:rsidRPr="00F7634B">
        <w:t xml:space="preserve"> z této Smlouvy na třetí osobu bez písemného souhlasu </w:t>
      </w:r>
      <w:r w:rsidR="00350AC5">
        <w:t>Objednatele</w:t>
      </w:r>
      <w:r w:rsidRPr="00F7634B">
        <w:t>,</w:t>
      </w:r>
    </w:p>
    <w:p w:rsidR="00906F78" w:rsidP="00906F78" w:rsidRDefault="00350AC5" w14:paraId="65AFEC1C" w14:textId="77777777">
      <w:pPr>
        <w:pStyle w:val="Nadpis3"/>
        <w:keepNext w:val="false"/>
        <w:widowControl w:val="false"/>
      </w:pPr>
      <w:r>
        <w:t>Poskytovatel</w:t>
      </w:r>
      <w:r w:rsidRPr="00F7634B" w:rsidR="00F7634B">
        <w:t xml:space="preserve"> při plnění této Smlouvy opakovaně (soustavně) porušuje </w:t>
      </w:r>
      <w:r w:rsidR="00282B1A">
        <w:t>právní p</w:t>
      </w:r>
      <w:r w:rsidRPr="00F7634B" w:rsidR="00F7634B">
        <w:t xml:space="preserve">ředpisy či </w:t>
      </w:r>
      <w:r w:rsidR="00282B1A">
        <w:t>pravidla</w:t>
      </w:r>
      <w:r w:rsidRPr="00F7634B" w:rsidR="00F7634B">
        <w:t>, k jejichž dodržování se touto Smlouvou zavázal,</w:t>
      </w:r>
    </w:p>
    <w:p w:rsidRPr="00906F78" w:rsidR="00906F78" w:rsidP="00906F78" w:rsidRDefault="00906F78" w14:paraId="0705FB66" w14:textId="144BDB5D">
      <w:pPr>
        <w:pStyle w:val="Nadpis3"/>
        <w:keepNext w:val="false"/>
        <w:widowControl w:val="false"/>
      </w:pPr>
      <w:r w:rsidRPr="00906F78">
        <w:rPr>
          <w:szCs w:val="22"/>
        </w:rPr>
        <w:t xml:space="preserve">porušení povinnosti </w:t>
      </w:r>
      <w:r w:rsidR="004D2763">
        <w:t>Poskytovatele</w:t>
      </w:r>
      <w:r w:rsidRPr="00F7634B" w:rsidR="004D2763">
        <w:t xml:space="preserve"> </w:t>
      </w:r>
      <w:r w:rsidRPr="00906F78">
        <w:rPr>
          <w:szCs w:val="22"/>
        </w:rPr>
        <w:t>poskytnout licenci či licence v rozsahu dle této Smlouvy</w:t>
      </w:r>
      <w:r>
        <w:rPr>
          <w:szCs w:val="22"/>
        </w:rPr>
        <w:t>,</w:t>
      </w:r>
    </w:p>
    <w:p w:rsidRPr="00F7634B" w:rsidR="00F7634B" w:rsidP="00B83306" w:rsidRDefault="00F7634B" w14:paraId="29F291FB" w14:textId="77777777">
      <w:pPr>
        <w:pStyle w:val="Nadpis3"/>
        <w:keepNext w:val="false"/>
        <w:widowControl w:val="false"/>
      </w:pPr>
      <w:r w:rsidRPr="00F7634B">
        <w:t xml:space="preserve">porušení této Smlouvy ze strany </w:t>
      </w:r>
      <w:r w:rsidR="00350AC5">
        <w:t>Poskytovatele</w:t>
      </w:r>
      <w:r w:rsidRPr="00F7634B">
        <w:t xml:space="preserve"> takovým způsobem, že v jeho důsledku nemůže </w:t>
      </w:r>
      <w:r w:rsidR="00350AC5">
        <w:t>Objednatel</w:t>
      </w:r>
      <w:r w:rsidRPr="00F7634B">
        <w:t xml:space="preserve"> dostát cílům, pro které Smlouvu sjednal, nebo jestliže v důsledku takového jednání </w:t>
      </w:r>
      <w:r w:rsidR="00350AC5">
        <w:t>Poskytovatele</w:t>
      </w:r>
      <w:r w:rsidRPr="00F7634B">
        <w:t xml:space="preserve"> vznikne </w:t>
      </w:r>
      <w:r w:rsidR="00350AC5">
        <w:t>Objednateli</w:t>
      </w:r>
      <w:r w:rsidRPr="00F7634B">
        <w:t xml:space="preserve"> větší škoda.</w:t>
      </w:r>
    </w:p>
    <w:p w:rsidRPr="00F7634B" w:rsidR="00F7634B" w:rsidP="00B83306" w:rsidRDefault="00350AC5" w14:paraId="59D7120A" w14:textId="77777777">
      <w:pPr>
        <w:pStyle w:val="Nadpis2"/>
        <w:keepNext w:val="false"/>
        <w:widowControl w:val="false"/>
      </w:pPr>
      <w:r>
        <w:t>Poskytovatel</w:t>
      </w:r>
      <w:r w:rsidRPr="00F7634B" w:rsidR="00F7634B">
        <w:t xml:space="preserve"> je oprávněn od Smlouvy odstoupit v případě podstatného porušení Smlouvy </w:t>
      </w:r>
      <w:r>
        <w:t>Objednatelem</w:t>
      </w:r>
      <w:r w:rsidRPr="00F7634B" w:rsidR="00F7634B">
        <w:t xml:space="preserve">. Za podstatné porušení Smlouvy se považuje nezaplacení Ceny v termínu stanoveném touto Smlouvou, ač </w:t>
      </w:r>
      <w:r>
        <w:t>Poskytovatel</w:t>
      </w:r>
      <w:r w:rsidRPr="00F7634B" w:rsidR="00F7634B">
        <w:t xml:space="preserve"> </w:t>
      </w:r>
      <w:r>
        <w:t>Objednatele</w:t>
      </w:r>
      <w:r w:rsidRPr="00F7634B" w:rsidR="00F7634B">
        <w:t xml:space="preserve"> na toto porušení písemně upozornil a poskytl mu dostatečně dlouhou lhůtu k dodatečnému splnění této povinnosti.</w:t>
      </w:r>
    </w:p>
    <w:p w:rsidRPr="00F7634B" w:rsidR="00F7634B" w:rsidP="00B83306" w:rsidRDefault="00350AC5" w14:paraId="2ADBEAE4" w14:textId="1941612D">
      <w:pPr>
        <w:pStyle w:val="Nadpis2"/>
        <w:keepNext w:val="false"/>
        <w:widowControl w:val="false"/>
      </w:pPr>
      <w:r>
        <w:t>Objednatel</w:t>
      </w:r>
      <w:r w:rsidRPr="00F7634B" w:rsidR="00F7634B">
        <w:t xml:space="preserve"> je oprávněn od Smlouvy odstoupit i pouze ve vztahu k části </w:t>
      </w:r>
      <w:r w:rsidR="00282B1A">
        <w:t>P</w:t>
      </w:r>
      <w:r w:rsidRPr="00F7634B" w:rsidR="00F7634B">
        <w:t>lnění</w:t>
      </w:r>
      <w:r w:rsidR="00282B1A">
        <w:t>.</w:t>
      </w:r>
    </w:p>
    <w:p w:rsidR="009C1EC8" w:rsidP="00B83306" w:rsidRDefault="006B4030" w14:paraId="51CEFDD3" w14:textId="361D8239">
      <w:pPr>
        <w:pStyle w:val="Nadpis1"/>
        <w:keepNext w:val="false"/>
        <w:widowControl w:val="false"/>
      </w:pPr>
      <w:r>
        <w:t>UJEDNÁNÍ O SPOLUPŮSOBENÍ PŘI VÝKONU KONTROLY A PODMÍNKY UCHOVÁNÍ DOKUMENTŮ</w:t>
      </w:r>
    </w:p>
    <w:p w:rsidR="009C1EC8" w:rsidP="00B83306" w:rsidRDefault="009C1EC8" w14:paraId="0CEC6F0F" w14:textId="77777777">
      <w:pPr>
        <w:pStyle w:val="Nadpis2"/>
        <w:keepNext w:val="false"/>
        <w:widowControl w:val="false"/>
      </w:pPr>
      <w:r>
        <w:t>Poskytovatel se touto Smlouvou zavazuje, že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rsidR="009C1EC8" w:rsidP="00992CC4" w:rsidRDefault="009C1EC8" w14:paraId="656D3909" w14:textId="77ED2AD2">
      <w:pPr>
        <w:pStyle w:val="Nadpis2"/>
        <w:keepNext w:val="false"/>
        <w:widowControl w:val="false"/>
      </w:pPr>
      <w:r>
        <w:t xml:space="preserve">Poskytovatel se touto Smlouvou zavazuje umožnit osobám oprávněným k výkonu kontroly </w:t>
      </w:r>
      <w:r w:rsidR="000F754D">
        <w:t>P</w:t>
      </w:r>
      <w:r>
        <w:t>rojekt</w:t>
      </w:r>
      <w:r w:rsidR="000F754D">
        <w:t>u</w:t>
      </w:r>
      <w:r>
        <w:t xml:space="preserve">, z </w:t>
      </w:r>
      <w:r w:rsidR="000F754D">
        <w:t xml:space="preserve">něhož </w:t>
      </w:r>
      <w:r>
        <w:t xml:space="preserve">je </w:t>
      </w:r>
      <w:r w:rsidR="000F754D">
        <w:t xml:space="preserve">Plnění dle této </w:t>
      </w:r>
      <w:r>
        <w:t>Smlouv</w:t>
      </w:r>
      <w:r w:rsidR="000F754D">
        <w:t>y</w:t>
      </w:r>
      <w:r>
        <w:t xml:space="preserve"> hrazen</w:t>
      </w:r>
      <w:r w:rsidR="000F754D">
        <w:t>o</w:t>
      </w:r>
      <w:r>
        <w:t>, provést kontrolu dokladů souvisejících s</w:t>
      </w:r>
      <w:r w:rsidR="000F754D">
        <w:t> tímto P</w:t>
      </w:r>
      <w:r>
        <w:t xml:space="preserve">lněním v sídle Poskytovatele, a to jak během plnění Smlouvy, tak po dobu danou zákony a obecně závaznými právními předpisy České republiky k jejich archivaci (zákon č. 563/1991 Sb., o účetnictví, ve znění pozdějších předpisů, a zákon </w:t>
      </w:r>
      <w:r w:rsidR="000F754D">
        <w:t>o DPH</w:t>
      </w:r>
      <w:r>
        <w:t>). Veškerá kontrola bude provedena po předběžné dohodě s Poskytovatelem.</w:t>
      </w:r>
    </w:p>
    <w:p w:rsidR="00282B1A" w:rsidP="00282B1A" w:rsidRDefault="00282B1A" w14:paraId="58FABBF8" w14:textId="141E9E54">
      <w:pPr>
        <w:pStyle w:val="Nadpis2"/>
        <w:keepNext w:val="false"/>
        <w:widowControl w:val="false"/>
      </w:pPr>
      <w:r>
        <w:t xml:space="preserve">Poskytovatel se zavazuje k povinnosti </w:t>
      </w:r>
      <w:r w:rsidRPr="0014465A">
        <w:rPr>
          <w:rFonts w:cs="Calibri"/>
        </w:rPr>
        <w:t xml:space="preserve">archivovat veškeré písemnosti zhotovené dle této Smlouvy a </w:t>
      </w:r>
      <w:r w:rsidRPr="00156E54" w:rsidR="000F754D">
        <w:rPr>
          <w:szCs w:val="22"/>
        </w:rPr>
        <w:t>kdykoli</w:t>
      </w:r>
      <w:r w:rsidR="0023080E">
        <w:rPr>
          <w:szCs w:val="22"/>
        </w:rPr>
        <w:t>v</w:t>
      </w:r>
      <w:r w:rsidRPr="00156E54" w:rsidR="000F754D">
        <w:rPr>
          <w:szCs w:val="22"/>
        </w:rPr>
        <w:t xml:space="preserve"> umožnit Objednateli přístup k těmto archivovaným písemnostem</w:t>
      </w:r>
      <w:r w:rsidRPr="0014465A">
        <w:rPr>
          <w:rFonts w:cs="Calibri"/>
        </w:rPr>
        <w:t xml:space="preserve">, a to minimálně do </w:t>
      </w:r>
      <w:r w:rsidRPr="005C3EFF">
        <w:rPr>
          <w:rFonts w:cs="Calibri"/>
        </w:rPr>
        <w:t>konce roku 203</w:t>
      </w:r>
      <w:r w:rsidR="00604BB6">
        <w:rPr>
          <w:rFonts w:cs="Calibri"/>
        </w:rPr>
        <w:t>1</w:t>
      </w:r>
      <w:r w:rsidRPr="005C3EFF">
        <w:rPr>
          <w:rFonts w:cs="Calibri"/>
        </w:rPr>
        <w:t xml:space="preserve">. </w:t>
      </w:r>
      <w:r>
        <w:rPr>
          <w:rFonts w:cs="Calibri"/>
        </w:rPr>
        <w:t>Objednatel</w:t>
      </w:r>
      <w:r w:rsidRPr="005C3EFF">
        <w:rPr>
          <w:rFonts w:cs="Calibri"/>
        </w:rPr>
        <w:t xml:space="preserve"> je oprávněn</w:t>
      </w:r>
      <w:r w:rsidRPr="0014465A">
        <w:rPr>
          <w:rFonts w:cs="Calibri"/>
        </w:rPr>
        <w:t xml:space="preserve"> po uplynutí </w:t>
      </w:r>
      <w:r w:rsidR="0023080E">
        <w:rPr>
          <w:rFonts w:cs="Calibri"/>
        </w:rPr>
        <w:t>deseti (</w:t>
      </w:r>
      <w:r w:rsidRPr="0014465A">
        <w:rPr>
          <w:rFonts w:cs="Calibri"/>
        </w:rPr>
        <w:t>10</w:t>
      </w:r>
      <w:r w:rsidR="0023080E">
        <w:rPr>
          <w:rFonts w:cs="Calibri"/>
        </w:rPr>
        <w:t>)</w:t>
      </w:r>
      <w:r w:rsidRPr="0014465A">
        <w:rPr>
          <w:rFonts w:cs="Calibri"/>
        </w:rPr>
        <w:t xml:space="preserve"> let od ukončení </w:t>
      </w:r>
      <w:r w:rsidR="00525218">
        <w:rPr>
          <w:rFonts w:cs="Calibri"/>
        </w:rPr>
        <w:t>poskytování P</w:t>
      </w:r>
      <w:r w:rsidRPr="0014465A">
        <w:rPr>
          <w:rFonts w:cs="Calibri"/>
        </w:rPr>
        <w:t xml:space="preserve">lnění podle této Smlouvy od </w:t>
      </w:r>
      <w:r>
        <w:rPr>
          <w:rFonts w:cs="Calibri"/>
        </w:rPr>
        <w:t>Poskytovatele</w:t>
      </w:r>
      <w:r w:rsidRPr="0014465A">
        <w:rPr>
          <w:rFonts w:cs="Calibri"/>
        </w:rPr>
        <w:t xml:space="preserve"> výše uvedené dokumenty bezplatně převzít</w:t>
      </w:r>
      <w:r w:rsidRPr="00156E54" w:rsidR="000F754D">
        <w:rPr>
          <w:szCs w:val="22"/>
        </w:rPr>
        <w:t xml:space="preserve">; k dodržení této povinnosti je </w:t>
      </w:r>
      <w:r w:rsidR="000F754D">
        <w:t xml:space="preserve">Poskytovatel </w:t>
      </w:r>
      <w:r w:rsidRPr="00156E54" w:rsidR="000F754D">
        <w:rPr>
          <w:szCs w:val="22"/>
        </w:rPr>
        <w:t xml:space="preserve">povinen zavázat také své případné </w:t>
      </w:r>
      <w:r w:rsidR="000F754D">
        <w:rPr>
          <w:szCs w:val="22"/>
        </w:rPr>
        <w:t>pod</w:t>
      </w:r>
      <w:r w:rsidRPr="00156E54" w:rsidR="000F754D">
        <w:rPr>
          <w:szCs w:val="22"/>
        </w:rPr>
        <w:t>dodavatele</w:t>
      </w:r>
      <w:r>
        <w:t>.</w:t>
      </w:r>
    </w:p>
    <w:p w:rsidRPr="00503272" w:rsidR="00282B1A" w:rsidP="00B83306" w:rsidRDefault="00282B1A" w14:paraId="2A2F8F91" w14:textId="76B20E16">
      <w:pPr>
        <w:pStyle w:val="Nadpis2"/>
        <w:keepNext w:val="false"/>
        <w:widowControl w:val="false"/>
      </w:pPr>
      <w:r>
        <w:lastRenderedPageBreak/>
        <w:t xml:space="preserve">Poskytovatel se zavazuje k povinnosti poskytnout nezbytné informace pro </w:t>
      </w:r>
      <w:r w:rsidR="00604BB6">
        <w:t>zprávy o realizaci projektu</w:t>
      </w:r>
      <w:r>
        <w:t xml:space="preserve"> a žádosti o platbu předkládané Objednatelem jako příjemcem finanční podpory z Operačního programu Zaměstnanost.</w:t>
      </w:r>
    </w:p>
    <w:p w:rsidR="009C1EC8" w:rsidP="00B83306" w:rsidRDefault="006B4030" w14:paraId="2A31FD04" w14:textId="1AE94147">
      <w:pPr>
        <w:pStyle w:val="Nadpis1"/>
        <w:keepNext w:val="false"/>
        <w:widowControl w:val="false"/>
      </w:pPr>
      <w:r>
        <w:t>PUBLICITA</w:t>
      </w:r>
    </w:p>
    <w:p w:rsidR="009C1EC8" w:rsidP="00B83306" w:rsidRDefault="009C1EC8" w14:paraId="5AC447C3" w14:textId="64185A59">
      <w:pPr>
        <w:pStyle w:val="Nadpis2"/>
        <w:keepNext w:val="false"/>
        <w:widowControl w:val="false"/>
      </w:pPr>
      <w:r w:rsidRPr="009C1EC8">
        <w:t xml:space="preserve">Veškeré </w:t>
      </w:r>
      <w:r w:rsidR="00282B1A">
        <w:t>předměty</w:t>
      </w:r>
      <w:r w:rsidRPr="009C1EC8">
        <w:t xml:space="preserve">, materiály a výstupy </w:t>
      </w:r>
      <w:r w:rsidR="00282B1A">
        <w:t xml:space="preserve">Plnění poskytnutého na základě </w:t>
      </w:r>
      <w:r w:rsidRPr="009C1EC8">
        <w:t>této Smlouvy musejí být označeny v souladu s povinným</w:t>
      </w:r>
      <w:r w:rsidR="00484B11">
        <w:t>i</w:t>
      </w:r>
      <w:r w:rsidRPr="009C1EC8">
        <w:t xml:space="preserve"> </w:t>
      </w:r>
      <w:r w:rsidR="00A63F83">
        <w:t xml:space="preserve">prvky </w:t>
      </w:r>
      <w:r w:rsidRPr="009C1EC8" w:rsidR="00A63F83">
        <w:t>publicity</w:t>
      </w:r>
      <w:r w:rsidRPr="009C1EC8">
        <w:t xml:space="preserve"> </w:t>
      </w:r>
      <w:r w:rsidR="00350AC5">
        <w:t>Operačního programu Zaměstnanost</w:t>
      </w:r>
      <w:r w:rsidR="00A63F83">
        <w:t xml:space="preserve"> v souladu s Pravidly pro žadatele a příjemce</w:t>
      </w:r>
      <w:r w:rsidRPr="00350AC5" w:rsidR="00350AC5">
        <w:t xml:space="preserve"> </w:t>
      </w:r>
      <w:r w:rsidR="00350AC5">
        <w:t xml:space="preserve">Operačního programu Zaměstnanost </w:t>
      </w:r>
      <w:r w:rsidR="00A63F83">
        <w:t>a dalším</w:t>
      </w:r>
      <w:r w:rsidR="00484B11">
        <w:t>i</w:t>
      </w:r>
      <w:r w:rsidR="00A63F83">
        <w:t xml:space="preserve"> dokumenty </w:t>
      </w:r>
      <w:r w:rsidR="00350AC5">
        <w:t>Operačního programu Zaměstnanost</w:t>
      </w:r>
      <w:r w:rsidRPr="009C1EC8">
        <w:t>.</w:t>
      </w:r>
    </w:p>
    <w:p w:rsidR="009C1EC8" w:rsidP="000C4FA7" w:rsidRDefault="006B4030" w14:paraId="5A7F51D2" w14:textId="61D5FEB0">
      <w:pPr>
        <w:pStyle w:val="Nadpis1"/>
        <w:widowControl w:val="false"/>
      </w:pPr>
      <w:r>
        <w:t>ZÁVĚREČNÁ USTANOVENÍ</w:t>
      </w:r>
    </w:p>
    <w:p w:rsidR="009C1EC8" w:rsidP="000C4FA7" w:rsidRDefault="009C1EC8" w14:paraId="6172DE12" w14:textId="77777777">
      <w:pPr>
        <w:pStyle w:val="Nadpis2"/>
        <w:widowControl w:val="false"/>
      </w:pPr>
      <w:r>
        <w:t>Smluvní vztahy z této Smlouvy vyplývající se řídí právním řádem České republiky, zejména občanským zákoníkem.</w:t>
      </w:r>
    </w:p>
    <w:p w:rsidR="00B01887" w:rsidP="00B83306" w:rsidRDefault="00A616D3" w14:paraId="0EBE5140" w14:textId="139A0E3E">
      <w:pPr>
        <w:pStyle w:val="Nadpis2"/>
        <w:keepNext w:val="false"/>
        <w:widowControl w:val="false"/>
      </w:pPr>
      <w:r>
        <w:t>Poskytovatel</w:t>
      </w:r>
      <w:r w:rsidRPr="008D324E" w:rsidR="00B01887">
        <w:t xml:space="preserve"> jmenoval </w:t>
      </w:r>
      <w:r w:rsidRPr="008D324E" w:rsidR="00282B1A">
        <w:t>t</w:t>
      </w:r>
      <w:r w:rsidR="00282B1A">
        <w:t>ohoto</w:t>
      </w:r>
      <w:r w:rsidRPr="008D324E" w:rsidR="00282B1A">
        <w:t xml:space="preserve"> </w:t>
      </w:r>
      <w:r w:rsidRPr="008D324E" w:rsidR="00B01887">
        <w:t>zástupce odpovědné</w:t>
      </w:r>
      <w:r w:rsidR="00282B1A">
        <w:t>ho</w:t>
      </w:r>
      <w:r w:rsidRPr="008D324E" w:rsidR="00B01887">
        <w:t xml:space="preserve"> za komunikaci s </w:t>
      </w:r>
      <w:r>
        <w:t>Objednatelem</w:t>
      </w:r>
      <w:r w:rsidRPr="008D324E" w:rsidR="00B01887">
        <w:t xml:space="preserve"> v souvislosti s</w:t>
      </w:r>
      <w:r w:rsidR="00282B1A">
        <w:t> poskytováním Plnění</w:t>
      </w:r>
      <w:r w:rsidRPr="008D324E" w:rsidR="00B01887">
        <w:t xml:space="preserve"> </w:t>
      </w:r>
      <w:r w:rsidR="00484B11">
        <w:t>na základě</w:t>
      </w:r>
      <w:r w:rsidRPr="008D324E" w:rsidR="00484B11">
        <w:t xml:space="preserve"> </w:t>
      </w:r>
      <w:r w:rsidRPr="008D324E" w:rsidR="00B01887">
        <w:t>této Smlouvy:</w:t>
      </w:r>
    </w:p>
    <w:p w:rsidRPr="008D324E" w:rsidR="00B01887" w:rsidP="00B83306" w:rsidRDefault="00B80B61" w14:paraId="490D22FD" w14:textId="4F491496">
      <w:pPr>
        <w:widowControl w:val="false"/>
        <w:rPr>
          <w:bCs/>
        </w:rPr>
      </w:pPr>
      <w:r w:rsidRPr="001B74F1">
        <w:rPr>
          <w:rFonts w:cs="Calibri"/>
        </w:rPr>
        <w:t>[</w:t>
      </w:r>
      <w:r w:rsidRPr="008D324E">
        <w:rPr>
          <w:highlight w:val="yellow"/>
        </w:rPr>
        <w:t>dopln</w:t>
      </w:r>
      <w:r>
        <w:rPr>
          <w:highlight w:val="yellow"/>
        </w:rPr>
        <w:t>í</w:t>
      </w:r>
      <w:r w:rsidRPr="00B80B61">
        <w:rPr>
          <w:rFonts w:cs="Calibri"/>
          <w:highlight w:val="yellow"/>
        </w:rPr>
        <w:t xml:space="preserve"> </w:t>
      </w:r>
      <w:r w:rsidRPr="00810D9B" w:rsidR="00810D9B">
        <w:rPr>
          <w:highlight w:val="yellow"/>
        </w:rPr>
        <w:t>Poskytovatel</w:t>
      </w:r>
      <w:r w:rsidRPr="001B74F1">
        <w:rPr>
          <w:rFonts w:cs="Calibri"/>
        </w:rPr>
        <w:t>]</w:t>
      </w:r>
      <w:r w:rsidRPr="008D324E" w:rsidR="00B01887">
        <w:t>,</w:t>
      </w:r>
      <w:r w:rsidRPr="008D324E" w:rsidR="00B01887">
        <w:rPr>
          <w:bCs/>
        </w:rPr>
        <w:t xml:space="preserve"> </w:t>
      </w:r>
      <w:r w:rsidR="00484B11">
        <w:rPr>
          <w:bCs/>
        </w:rPr>
        <w:t>e</w:t>
      </w:r>
      <w:r w:rsidRPr="008D324E" w:rsidR="00B01887">
        <w:rPr>
          <w:bCs/>
        </w:rPr>
        <w:t xml:space="preserve">-mail: </w:t>
      </w:r>
      <w:r w:rsidRPr="001B74F1" w:rsidR="00F61BA0">
        <w:rPr>
          <w:rFonts w:cs="Calibri"/>
        </w:rPr>
        <w:t>[</w:t>
      </w:r>
      <w:r w:rsidRPr="008D324E" w:rsidR="00F61BA0">
        <w:rPr>
          <w:highlight w:val="yellow"/>
        </w:rPr>
        <w:t>dopln</w:t>
      </w:r>
      <w:r w:rsidR="00F61BA0">
        <w:rPr>
          <w:highlight w:val="yellow"/>
        </w:rPr>
        <w:t>í</w:t>
      </w:r>
      <w:r w:rsidRPr="00F61BA0" w:rsidR="00F61BA0">
        <w:rPr>
          <w:rFonts w:cs="Calibri"/>
          <w:highlight w:val="yellow"/>
        </w:rPr>
        <w:t xml:space="preserve"> </w:t>
      </w:r>
      <w:r w:rsidRPr="00810D9B" w:rsidR="00810D9B">
        <w:rPr>
          <w:highlight w:val="yellow"/>
        </w:rPr>
        <w:t>Poskytovatel</w:t>
      </w:r>
      <w:r w:rsidRPr="001B74F1" w:rsidR="00F61BA0">
        <w:rPr>
          <w:rFonts w:cs="Calibri"/>
        </w:rPr>
        <w:t>]</w:t>
      </w:r>
      <w:r w:rsidRPr="008D324E" w:rsidR="00B01887">
        <w:rPr>
          <w:bCs/>
        </w:rPr>
        <w:t xml:space="preserve">, tel.: </w:t>
      </w:r>
      <w:r w:rsidRPr="001B74F1" w:rsidR="00F61BA0">
        <w:rPr>
          <w:rFonts w:cs="Calibri"/>
        </w:rPr>
        <w:t>[</w:t>
      </w:r>
      <w:r w:rsidRPr="008D324E" w:rsidR="00F61BA0">
        <w:rPr>
          <w:highlight w:val="yellow"/>
        </w:rPr>
        <w:t>dopln</w:t>
      </w:r>
      <w:r w:rsidR="00F61BA0">
        <w:rPr>
          <w:highlight w:val="yellow"/>
        </w:rPr>
        <w:t>í</w:t>
      </w:r>
      <w:r w:rsidRPr="00F61BA0" w:rsidR="00F61BA0">
        <w:rPr>
          <w:rFonts w:cs="Calibri"/>
          <w:highlight w:val="yellow"/>
        </w:rPr>
        <w:t xml:space="preserve"> </w:t>
      </w:r>
      <w:r w:rsidRPr="00810D9B" w:rsidR="00810D9B">
        <w:rPr>
          <w:highlight w:val="yellow"/>
        </w:rPr>
        <w:t>Poskytovatel</w:t>
      </w:r>
      <w:r w:rsidRPr="001B74F1" w:rsidR="00F61BA0">
        <w:rPr>
          <w:rFonts w:cs="Calibri"/>
        </w:rPr>
        <w:t>]</w:t>
      </w:r>
    </w:p>
    <w:p w:rsidRPr="008D324E" w:rsidR="00B01887" w:rsidP="00B83306" w:rsidRDefault="00A616D3" w14:paraId="13F18243" w14:textId="0C9093F0">
      <w:pPr>
        <w:pStyle w:val="Nadpis2"/>
        <w:keepNext w:val="false"/>
        <w:widowControl w:val="false"/>
      </w:pPr>
      <w:r>
        <w:t>Objednatel</w:t>
      </w:r>
      <w:r w:rsidRPr="008D324E" w:rsidR="00B01887">
        <w:t xml:space="preserve"> </w:t>
      </w:r>
      <w:r w:rsidRPr="00B01887" w:rsidR="00B01887">
        <w:t>jmenoval</w:t>
      </w:r>
      <w:r w:rsidRPr="008D324E" w:rsidR="00B01887">
        <w:t xml:space="preserve"> </w:t>
      </w:r>
      <w:r w:rsidRPr="008D324E" w:rsidR="00484B11">
        <w:t>t</w:t>
      </w:r>
      <w:r w:rsidR="00484B11">
        <w:t>ohoto</w:t>
      </w:r>
      <w:r w:rsidRPr="008D324E" w:rsidR="00484B11">
        <w:t xml:space="preserve"> </w:t>
      </w:r>
      <w:r w:rsidRPr="008D324E" w:rsidR="00B01887">
        <w:t>zástupce odpovědné</w:t>
      </w:r>
      <w:r w:rsidR="00484B11">
        <w:t>ho</w:t>
      </w:r>
      <w:r w:rsidRPr="008D324E" w:rsidR="00B01887">
        <w:t xml:space="preserve"> za komunikaci s </w:t>
      </w:r>
      <w:r>
        <w:t>Poskytovatelem</w:t>
      </w:r>
      <w:r w:rsidRPr="008D324E" w:rsidR="00B01887">
        <w:t xml:space="preserve"> </w:t>
      </w:r>
      <w:r w:rsidRPr="008D324E" w:rsidR="00282B1A">
        <w:t>v souvislosti s</w:t>
      </w:r>
      <w:r w:rsidR="00282B1A">
        <w:t> poskytováním Plnění</w:t>
      </w:r>
      <w:r w:rsidRPr="008D324E" w:rsidR="00282B1A">
        <w:t xml:space="preserve"> </w:t>
      </w:r>
      <w:r w:rsidR="00484B11">
        <w:t>na základě</w:t>
      </w:r>
      <w:r w:rsidRPr="008D324E" w:rsidR="00282B1A">
        <w:t xml:space="preserve"> této Smlouvy:</w:t>
      </w:r>
    </w:p>
    <w:p w:rsidRPr="00AE3B8D" w:rsidR="00270E84" w:rsidP="00B83306" w:rsidRDefault="00AE3B8D" w14:paraId="47D64A6C" w14:textId="6FB2475D">
      <w:pPr>
        <w:widowControl w:val="false"/>
        <w:rPr>
          <w:highlight w:val="green"/>
        </w:rPr>
      </w:pPr>
      <w:r>
        <w:rPr>
          <w:highlight w:val="green"/>
        </w:rPr>
        <w:t>Mgr. Václav Mackerle</w:t>
      </w:r>
      <w:r w:rsidRPr="008D324E" w:rsidR="00270E84">
        <w:t>,</w:t>
      </w:r>
      <w:r w:rsidRPr="008D324E" w:rsidR="00270E84">
        <w:rPr>
          <w:bCs/>
        </w:rPr>
        <w:t xml:space="preserve"> </w:t>
      </w:r>
      <w:r w:rsidR="00484B11">
        <w:rPr>
          <w:bCs/>
        </w:rPr>
        <w:t>e</w:t>
      </w:r>
      <w:r w:rsidRPr="008D324E" w:rsidR="00270E84">
        <w:rPr>
          <w:bCs/>
        </w:rPr>
        <w:t xml:space="preserve">-mail: </w:t>
      </w:r>
      <w:r w:rsidRPr="00AE3B8D">
        <w:rPr>
          <w:highlight w:val="green"/>
        </w:rPr>
        <w:t>vmackerle@kr-kralovehradecky.cz</w:t>
      </w:r>
      <w:r w:rsidRPr="008D324E" w:rsidR="00270E84">
        <w:rPr>
          <w:bCs/>
        </w:rPr>
        <w:t xml:space="preserve">, tel.: </w:t>
      </w:r>
      <w:r w:rsidRPr="00AE3B8D">
        <w:rPr>
          <w:highlight w:val="green"/>
        </w:rPr>
        <w:t>495 817 344</w:t>
      </w:r>
    </w:p>
    <w:p w:rsidRPr="008D324E" w:rsidR="00503272" w:rsidP="00503272" w:rsidRDefault="00503272" w14:paraId="27A7FE58" w14:textId="77777777">
      <w:pPr>
        <w:pStyle w:val="Nadpis2"/>
        <w:keepNext w:val="false"/>
        <w:widowControl w:val="false"/>
      </w:pPr>
      <w:r w:rsidRPr="008D324E">
        <w:t xml:space="preserve">Tato Smlouva, včetně příloh, představuje úplnou a ucelenou smlouvu mezi </w:t>
      </w:r>
      <w:r>
        <w:t>Objednatel</w:t>
      </w:r>
      <w:r w:rsidRPr="008D324E">
        <w:t xml:space="preserve">em a </w:t>
      </w:r>
      <w:r>
        <w:t>Poskytovatel</w:t>
      </w:r>
      <w:r w:rsidRPr="008D324E">
        <w:t>em.</w:t>
      </w:r>
    </w:p>
    <w:p w:rsidRPr="008D324E" w:rsidR="00503272" w:rsidP="00503272" w:rsidRDefault="00503272" w14:paraId="72D54072" w14:textId="77777777">
      <w:pPr>
        <w:pStyle w:val="Nadpis2"/>
        <w:keepNext w:val="false"/>
        <w:widowControl w:val="false"/>
      </w:pPr>
      <w:r w:rsidRPr="008D324E">
        <w:t xml:space="preserve">Smluvní strany se dohodly, že </w:t>
      </w:r>
      <w:r>
        <w:t>Poskytovatel</w:t>
      </w:r>
      <w:r w:rsidRPr="008D324E">
        <w:t xml:space="preserve"> není oprávněn započíst svou pohledávku ani pohledávku svého poddlužníka za </w:t>
      </w:r>
      <w:r>
        <w:t>Objednatel</w:t>
      </w:r>
      <w:r w:rsidRPr="008D324E">
        <w:t xml:space="preserve">em proti pohledávce </w:t>
      </w:r>
      <w:r>
        <w:t>Objednatel</w:t>
      </w:r>
      <w:r w:rsidRPr="008D324E">
        <w:t xml:space="preserve">e za </w:t>
      </w:r>
      <w:r>
        <w:t>Poskytovatel</w:t>
      </w:r>
      <w:r w:rsidRPr="008D324E">
        <w:t xml:space="preserve">em. </w:t>
      </w:r>
    </w:p>
    <w:p w:rsidRPr="008D324E" w:rsidR="00503272" w:rsidP="00503272" w:rsidRDefault="00503272" w14:paraId="7A164461" w14:textId="77777777">
      <w:pPr>
        <w:pStyle w:val="Nadpis2"/>
        <w:keepNext w:val="false"/>
        <w:widowControl w:val="false"/>
      </w:pPr>
      <w:r>
        <w:t>Poskytovatel</w:t>
      </w:r>
      <w:r w:rsidRPr="008D324E">
        <w:t xml:space="preserve"> není oprávněn postoupit pohledávku, která mu vznikne na základě této Smlouvy nebo v souvislosti s</w:t>
      </w:r>
      <w:r>
        <w:t> </w:t>
      </w:r>
      <w:r w:rsidRPr="008D324E">
        <w:t>ní</w:t>
      </w:r>
      <w:r>
        <w:t>,</w:t>
      </w:r>
      <w:r w:rsidRPr="008D324E">
        <w:t xml:space="preserve"> na třetí osobu. </w:t>
      </w:r>
      <w:r>
        <w:t>Poskytovatel</w:t>
      </w:r>
      <w:r w:rsidRPr="008D324E">
        <w:t xml:space="preserve"> není oprávněn postoupit práva a povinnosti z této Smlouvy ani z její části třetí osobě.</w:t>
      </w:r>
    </w:p>
    <w:p w:rsidRPr="008D324E" w:rsidR="00503272" w:rsidP="00503272" w:rsidRDefault="00503272" w14:paraId="434A3DE4" w14:textId="2EA8DA29">
      <w:pPr>
        <w:pStyle w:val="Nadpis2"/>
        <w:keepNext w:val="false"/>
        <w:widowControl w:val="false"/>
      </w:pPr>
      <w:r w:rsidRPr="008D324E">
        <w:t xml:space="preserve">Pokud se jakékoliv ustanovení této Smlouvy později ukáže nebo bude určeno jako neplatné, neúčinné, zdánlivé nebo nevynutitelné, pak taková neplatnost, neúčinnost, zdánlivost nebo nevynutitelnost nezpůsobuje neplatnost, neúčinnost, zdánlivost nebo nevynutitelnost Smlouvy jako celku. V takovém případě se Smluvní strany zavazují bez zbytečného prodlení dodatečně takové vadné ustanovení vyjasnit ve smyslu ust. § 553 odst. 2 </w:t>
      </w:r>
      <w:r>
        <w:t>občanského zákoníku</w:t>
      </w:r>
      <w:r w:rsidRPr="008D324E">
        <w:t xml:space="preserve"> nebo jej nahradit po vzájemné dohodě novým ustanovením, jež nejblíže, v rozsahu povoleném právními předpisy České republiky, odpovídá úmyslu Smluvních stran v době uzavření této Smlouvy.</w:t>
      </w:r>
    </w:p>
    <w:p w:rsidR="00604BB6" w:rsidP="00503272" w:rsidRDefault="00EF2817" w14:paraId="6AF2C9BA" w14:textId="5A3EF79F">
      <w:pPr>
        <w:pStyle w:val="Nadpis2"/>
        <w:keepNext w:val="false"/>
        <w:widowControl w:val="false"/>
      </w:pPr>
      <w:r>
        <w:t>Objednatel</w:t>
      </w:r>
      <w:r w:rsidR="00271A2E">
        <w:t xml:space="preserve"> tímto potvrzuje, že uzavření této Smlouvy bylo schváleno vedoucím odboru sociálních věcí Krajského úřadu Královéhradeckého kraje</w:t>
      </w:r>
    </w:p>
    <w:p w:rsidR="00503272" w:rsidP="00503272" w:rsidRDefault="00503272" w14:paraId="12352906" w14:textId="77777777">
      <w:pPr>
        <w:pStyle w:val="Nadpis2"/>
        <w:keepNext w:val="false"/>
        <w:widowControl w:val="false"/>
      </w:pPr>
      <w:r w:rsidRPr="008D324E">
        <w:t xml:space="preserve">Tato Smlouva nabývá platnosti dnem jejího podpisu oprávněnými osobami </w:t>
      </w:r>
      <w:r>
        <w:t>obou</w:t>
      </w:r>
      <w:r w:rsidRPr="008D324E">
        <w:t xml:space="preserve"> Smluvních stran</w:t>
      </w:r>
      <w:r>
        <w:t xml:space="preserve"> a účinnosti uveřejněním v Registru smluv.</w:t>
      </w:r>
    </w:p>
    <w:p w:rsidRPr="008D324E" w:rsidR="00503272" w:rsidP="00503272" w:rsidRDefault="00503272" w14:paraId="1C7392D0" w14:textId="77777777">
      <w:pPr>
        <w:pStyle w:val="Nadpis2"/>
        <w:keepNext w:val="false"/>
        <w:widowControl w:val="false"/>
      </w:pPr>
      <w:r w:rsidRPr="008D324E">
        <w:lastRenderedPageBreak/>
        <w:t>Tuto Smlouvu lze doplnit nebo měnit výlučně formou písemných očíslovaných dodatků opatřených časovým a místním určením a podepsaných oprávněnými zástupci Smluvních stran. Smluvní strany ve smyslu ust. § 564 OZ výslovně vylučují provedení změn Smlouvy v jiné formě.</w:t>
      </w:r>
    </w:p>
    <w:p w:rsidR="009C1EC8" w:rsidP="00B83306" w:rsidRDefault="009C1EC8" w14:paraId="5FEF4E52" w14:textId="0E6B1D3A">
      <w:pPr>
        <w:pStyle w:val="Nadpis2"/>
        <w:keepNext w:val="false"/>
        <w:widowControl w:val="false"/>
      </w:pPr>
      <w:r>
        <w:t xml:space="preserve">Tato Smlouva je vyhotovena </w:t>
      </w:r>
      <w:r w:rsidR="007C0BDB">
        <w:t xml:space="preserve">ve </w:t>
      </w:r>
      <w:r>
        <w:t xml:space="preserve">čtyřech (4) vyhotoveních, z nichž každé má platnost originálu. Každá </w:t>
      </w:r>
      <w:r w:rsidR="007C0BDB">
        <w:t xml:space="preserve">Smluvní </w:t>
      </w:r>
      <w:r>
        <w:t>stran</w:t>
      </w:r>
      <w:r w:rsidR="00224CBC">
        <w:t>a</w:t>
      </w:r>
      <w:r>
        <w:t xml:space="preserve"> obdrží po dvou vyhotoveních. </w:t>
      </w:r>
    </w:p>
    <w:p w:rsidR="009C1EC8" w:rsidP="00B83306" w:rsidRDefault="009C1EC8" w14:paraId="7A9C8B9C" w14:textId="77777777">
      <w:pPr>
        <w:pStyle w:val="Nadpis2"/>
        <w:keepNext w:val="false"/>
        <w:widowControl w:val="false"/>
      </w:pPr>
      <w:r>
        <w:t>Smluvní strany prohlašují, že tato Smlouva je projevem jejich pravé a svobodné vůle, že si Smlouvu pečlivě přečetly a že jejímu obsahu rozumí a bez výhrad s ním souhlasí. Na důkaz toho připojují Smluvní strany své podpisy.</w:t>
      </w:r>
    </w:p>
    <w:p w:rsidR="00344CA0" w:rsidP="00B83306" w:rsidRDefault="009C1EC8" w14:paraId="62A4C81F" w14:textId="77777777">
      <w:pPr>
        <w:pStyle w:val="Nadpis2"/>
        <w:keepNext w:val="false"/>
        <w:widowControl w:val="false"/>
      </w:pPr>
      <w:r w:rsidRPr="009C1EC8">
        <w:t>Nedílnou součást této Smlouvy tvoří tyto přílohy:</w:t>
      </w:r>
    </w:p>
    <w:p w:rsidR="00653BCA" w:rsidP="00B83306" w:rsidRDefault="0096666C" w14:paraId="2A37EB6E" w14:textId="5896BEF8">
      <w:pPr>
        <w:pStyle w:val="Odstavecseseznamem"/>
        <w:widowControl w:val="false"/>
        <w:numPr>
          <w:ilvl w:val="0"/>
          <w:numId w:val="40"/>
        </w:numPr>
      </w:pPr>
      <w:r>
        <w:t>Příloha č. 1</w:t>
      </w:r>
      <w:r w:rsidR="00653BCA">
        <w:t>a</w:t>
      </w:r>
      <w:r>
        <w:t xml:space="preserve"> – </w:t>
      </w:r>
      <w:r w:rsidR="00D83F60">
        <w:t>Popis předmětu plnění</w:t>
      </w:r>
      <w:r w:rsidR="00653BCA">
        <w:t>;</w:t>
      </w:r>
      <w:r w:rsidR="001E3439">
        <w:t xml:space="preserve"> </w:t>
      </w:r>
    </w:p>
    <w:p w:rsidR="0096666C" w:rsidP="00B83306" w:rsidRDefault="00653BCA" w14:paraId="669E2F31" w14:textId="53F84A70">
      <w:pPr>
        <w:pStyle w:val="Odstavecseseznamem"/>
        <w:widowControl w:val="false"/>
        <w:numPr>
          <w:ilvl w:val="0"/>
          <w:numId w:val="40"/>
        </w:numPr>
      </w:pPr>
      <w:r>
        <w:t xml:space="preserve">Příloha </w:t>
      </w:r>
      <w:proofErr w:type="gramStart"/>
      <w:r>
        <w:t>1b - P</w:t>
      </w:r>
      <w:r w:rsidR="00D83F60">
        <w:t>oložkový</w:t>
      </w:r>
      <w:proofErr w:type="gramEnd"/>
      <w:r w:rsidR="00D83F60">
        <w:t xml:space="preserve"> rozpočet</w:t>
      </w:r>
      <w:r w:rsidR="0096666C">
        <w:t>;</w:t>
      </w:r>
    </w:p>
    <w:p w:rsidR="0096666C" w:rsidP="00B83306" w:rsidRDefault="0096666C" w14:paraId="5D855426" w14:textId="77777777">
      <w:pPr>
        <w:pStyle w:val="Odstavecseseznamem"/>
        <w:widowControl w:val="false"/>
        <w:numPr>
          <w:ilvl w:val="0"/>
          <w:numId w:val="40"/>
        </w:numPr>
      </w:pPr>
      <w:r>
        <w:t>Příloha č. 2 – Harmonogram plnění;</w:t>
      </w:r>
    </w:p>
    <w:p w:rsidR="0096666C" w:rsidP="001E3439" w:rsidRDefault="0096666C" w14:paraId="3C702502" w14:textId="41A15E41">
      <w:pPr>
        <w:pStyle w:val="Odstavecseseznamem"/>
        <w:widowControl w:val="false"/>
        <w:numPr>
          <w:ilvl w:val="0"/>
          <w:numId w:val="40"/>
        </w:numPr>
        <w:spacing w:after="240"/>
        <w:ind w:left="714" w:hanging="357"/>
        <w:contextualSpacing w:val="false"/>
      </w:pPr>
      <w:r>
        <w:t xml:space="preserve">Příloha č. </w:t>
      </w:r>
      <w:r w:rsidR="00D83F60">
        <w:t xml:space="preserve">3 </w:t>
      </w:r>
      <w:r>
        <w:t xml:space="preserve">– Seznam </w:t>
      </w:r>
      <w:r w:rsidRPr="006A5AC4" w:rsidR="000C2496">
        <w:t>osob, pomocí který</w:t>
      </w:r>
      <w:r w:rsidR="000C2496">
        <w:t>ch byla prokázána kvalifikace</w:t>
      </w:r>
      <w:r>
        <w:t>.</w:t>
      </w:r>
    </w:p>
    <w:tbl>
      <w:tblPr>
        <w:tblStyle w:val="Mkatabulky"/>
        <w:tblW w:w="0" w:type="auto"/>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4775"/>
        <w:gridCol w:w="4050"/>
      </w:tblGrid>
      <w:tr w:rsidR="001E3439" w:rsidTr="001E3439" w14:paraId="08ACADDB" w14:textId="77777777">
        <w:tc>
          <w:tcPr>
            <w:tcW w:w="4775" w:type="dxa"/>
          </w:tcPr>
          <w:p w:rsidR="001E3439" w:rsidP="00992CC4" w:rsidRDefault="001E3439" w14:paraId="5D394B4D" w14:textId="65993FB8">
            <w:pPr>
              <w:pStyle w:val="Odstavecseseznamem"/>
              <w:widowControl w:val="false"/>
              <w:ind w:left="0"/>
            </w:pPr>
            <w:r w:rsidRPr="0037563F">
              <w:t>V _______________</w:t>
            </w:r>
          </w:p>
        </w:tc>
        <w:tc>
          <w:tcPr>
            <w:tcW w:w="4050" w:type="dxa"/>
          </w:tcPr>
          <w:p w:rsidR="001E3439" w:rsidP="00992CC4" w:rsidRDefault="001E3439" w14:paraId="7A0ABAC9" w14:textId="61E6435F">
            <w:pPr>
              <w:pStyle w:val="Odstavecseseznamem"/>
              <w:widowControl w:val="false"/>
              <w:ind w:left="0"/>
            </w:pPr>
            <w:r w:rsidRPr="0037563F">
              <w:t>V _______________</w:t>
            </w:r>
          </w:p>
        </w:tc>
      </w:tr>
      <w:tr w:rsidR="001E3439" w:rsidTr="001E3439" w14:paraId="721EF45E" w14:textId="77777777">
        <w:tc>
          <w:tcPr>
            <w:tcW w:w="4775" w:type="dxa"/>
          </w:tcPr>
          <w:p w:rsidR="001E3439" w:rsidP="00992CC4" w:rsidRDefault="001E3439" w14:paraId="63964F59" w14:textId="4B8549A3">
            <w:pPr>
              <w:pStyle w:val="Odstavecseseznamem"/>
              <w:widowControl w:val="false"/>
              <w:ind w:left="0"/>
            </w:pPr>
            <w:r w:rsidRPr="0037563F">
              <w:t>dne _______________</w:t>
            </w:r>
          </w:p>
        </w:tc>
        <w:tc>
          <w:tcPr>
            <w:tcW w:w="4050" w:type="dxa"/>
          </w:tcPr>
          <w:p w:rsidR="001E3439" w:rsidP="00992CC4" w:rsidRDefault="001E3439" w14:paraId="186EEA4B" w14:textId="0393E600">
            <w:pPr>
              <w:pStyle w:val="Odstavecseseznamem"/>
              <w:widowControl w:val="false"/>
              <w:ind w:left="0"/>
            </w:pPr>
            <w:r w:rsidRPr="0037563F">
              <w:t xml:space="preserve">dne </w:t>
            </w:r>
            <w:r w:rsidRPr="0037563F">
              <w:rPr>
                <w:highlight w:val="yellow"/>
              </w:rPr>
              <w:t>_______________</w:t>
            </w:r>
          </w:p>
        </w:tc>
      </w:tr>
      <w:tr w:rsidR="001E3439" w:rsidTr="001E3439" w14:paraId="417265AD" w14:textId="77777777">
        <w:tc>
          <w:tcPr>
            <w:tcW w:w="4775" w:type="dxa"/>
          </w:tcPr>
          <w:p w:rsidR="001E3439" w:rsidP="00992CC4" w:rsidRDefault="001E3439" w14:paraId="2891B209" w14:textId="77777777">
            <w:pPr>
              <w:pStyle w:val="Odstavecseseznamem"/>
              <w:widowControl w:val="false"/>
              <w:ind w:left="0"/>
            </w:pPr>
          </w:p>
        </w:tc>
        <w:tc>
          <w:tcPr>
            <w:tcW w:w="4050" w:type="dxa"/>
          </w:tcPr>
          <w:p w:rsidR="001E3439" w:rsidP="00992CC4" w:rsidRDefault="001E3439" w14:paraId="7867CEB8" w14:textId="77777777">
            <w:pPr>
              <w:pStyle w:val="Odstavecseseznamem"/>
              <w:widowControl w:val="false"/>
              <w:ind w:left="0"/>
            </w:pPr>
          </w:p>
        </w:tc>
      </w:tr>
      <w:tr w:rsidR="001E3439" w:rsidTr="001E3439" w14:paraId="6C81637D" w14:textId="77777777">
        <w:tc>
          <w:tcPr>
            <w:tcW w:w="4775" w:type="dxa"/>
          </w:tcPr>
          <w:p w:rsidR="001E3439" w:rsidP="00992CC4" w:rsidRDefault="001E3439" w14:paraId="5CB36900" w14:textId="5075B43F">
            <w:pPr>
              <w:pStyle w:val="Odstavecseseznamem"/>
              <w:widowControl w:val="false"/>
              <w:ind w:left="0"/>
            </w:pPr>
            <w:r w:rsidRPr="0037563F">
              <w:rPr>
                <w:b/>
              </w:rPr>
              <w:t xml:space="preserve">Za </w:t>
            </w:r>
            <w:r>
              <w:rPr>
                <w:b/>
              </w:rPr>
              <w:t>Objednatele</w:t>
            </w:r>
            <w:r>
              <w:rPr>
                <w:b/>
              </w:rPr>
              <w:tab/>
            </w:r>
          </w:p>
        </w:tc>
        <w:tc>
          <w:tcPr>
            <w:tcW w:w="4050" w:type="dxa"/>
          </w:tcPr>
          <w:p w:rsidR="001E3439" w:rsidP="00992CC4" w:rsidRDefault="001E3439" w14:paraId="69D005F4" w14:textId="6EF3EEC1">
            <w:pPr>
              <w:pStyle w:val="Odstavecseseznamem"/>
              <w:widowControl w:val="false"/>
              <w:ind w:left="0"/>
            </w:pPr>
            <w:r w:rsidRPr="0037563F">
              <w:rPr>
                <w:b/>
              </w:rPr>
              <w:t xml:space="preserve">Za </w:t>
            </w:r>
            <w:r>
              <w:rPr>
                <w:b/>
              </w:rPr>
              <w:t>Poskytovatele</w:t>
            </w:r>
          </w:p>
        </w:tc>
      </w:tr>
      <w:tr w:rsidR="001E3439" w:rsidTr="001E3439" w14:paraId="3DF6B26F" w14:textId="77777777">
        <w:tc>
          <w:tcPr>
            <w:tcW w:w="4775" w:type="dxa"/>
          </w:tcPr>
          <w:p w:rsidR="001E3439" w:rsidP="00992CC4" w:rsidRDefault="001E3439" w14:paraId="6EB402EB" w14:textId="77777777">
            <w:pPr>
              <w:pStyle w:val="Odstavecseseznamem"/>
              <w:widowControl w:val="false"/>
              <w:ind w:left="0"/>
              <w:rPr>
                <w:b/>
              </w:rPr>
            </w:pPr>
          </w:p>
          <w:p w:rsidRPr="0037563F" w:rsidR="001E3439" w:rsidP="00992CC4" w:rsidRDefault="001E3439" w14:paraId="373BD314" w14:textId="47CF170C">
            <w:pPr>
              <w:pStyle w:val="Odstavecseseznamem"/>
              <w:widowControl w:val="false"/>
              <w:ind w:left="0"/>
              <w:rPr>
                <w:b/>
              </w:rPr>
            </w:pPr>
          </w:p>
        </w:tc>
        <w:tc>
          <w:tcPr>
            <w:tcW w:w="4050" w:type="dxa"/>
          </w:tcPr>
          <w:p w:rsidRPr="0037563F" w:rsidR="001E3439" w:rsidP="00992CC4" w:rsidRDefault="001E3439" w14:paraId="0D1D73F8" w14:textId="77777777">
            <w:pPr>
              <w:pStyle w:val="Odstavecseseznamem"/>
              <w:widowControl w:val="false"/>
              <w:ind w:left="0"/>
              <w:rPr>
                <w:b/>
              </w:rPr>
            </w:pPr>
          </w:p>
        </w:tc>
      </w:tr>
      <w:tr w:rsidR="001E3439" w:rsidTr="001E3439" w14:paraId="7CD20BAF" w14:textId="77777777">
        <w:tc>
          <w:tcPr>
            <w:tcW w:w="4775" w:type="dxa"/>
          </w:tcPr>
          <w:p w:rsidRPr="0037563F" w:rsidR="001E3439" w:rsidP="00992CC4" w:rsidRDefault="001E3439" w14:paraId="1366268D" w14:textId="429D86A6">
            <w:pPr>
              <w:pStyle w:val="Odstavecseseznamem"/>
              <w:widowControl w:val="false"/>
              <w:ind w:left="0"/>
              <w:rPr>
                <w:b/>
              </w:rPr>
            </w:pPr>
            <w:r w:rsidRPr="0037563F">
              <w:t>________________________</w:t>
            </w:r>
          </w:p>
        </w:tc>
        <w:tc>
          <w:tcPr>
            <w:tcW w:w="4050" w:type="dxa"/>
          </w:tcPr>
          <w:p w:rsidRPr="0037563F" w:rsidR="001E3439" w:rsidP="00992CC4" w:rsidRDefault="001E3439" w14:paraId="50E1ADB6" w14:textId="10179FDD">
            <w:pPr>
              <w:pStyle w:val="Odstavecseseznamem"/>
              <w:widowControl w:val="false"/>
              <w:ind w:left="0"/>
              <w:rPr>
                <w:b/>
              </w:rPr>
            </w:pPr>
            <w:r w:rsidRPr="0037563F">
              <w:t>________________________</w:t>
            </w:r>
          </w:p>
        </w:tc>
      </w:tr>
      <w:tr w:rsidR="001E3439" w:rsidTr="001E3439" w14:paraId="0484740F" w14:textId="77777777">
        <w:tc>
          <w:tcPr>
            <w:tcW w:w="4775" w:type="dxa"/>
          </w:tcPr>
          <w:p w:rsidRPr="0037563F" w:rsidR="001E3439" w:rsidP="003C5E9A" w:rsidRDefault="001E3439" w14:paraId="3AE01DEF" w14:textId="4E718875">
            <w:pPr>
              <w:pStyle w:val="Odstavecseseznamem"/>
              <w:widowControl w:val="false"/>
              <w:ind w:left="0"/>
              <w:rPr>
                <w:b/>
              </w:rPr>
            </w:pPr>
            <w:r w:rsidRPr="0037563F">
              <w:t>Jméno:</w:t>
            </w:r>
            <w:r w:rsidRPr="00AF3A09">
              <w:rPr>
                <w:highlight w:val="green"/>
              </w:rPr>
              <w:t xml:space="preserve"> </w:t>
            </w:r>
            <w:r w:rsidR="003C5E9A">
              <w:rPr>
                <w:highlight w:val="green"/>
              </w:rPr>
              <w:t>PhDr. Jiří</w:t>
            </w:r>
            <w:r w:rsidR="00AE3B8D">
              <w:rPr>
                <w:highlight w:val="green"/>
              </w:rPr>
              <w:t xml:space="preserve"> Štěpán, Ph.D.</w:t>
            </w:r>
            <w:r w:rsidR="00AE3B8D">
              <w:rPr>
                <w:rFonts w:eastAsia="Calibri" w:cs="Calibri"/>
                <w:szCs w:val="22"/>
              </w:rPr>
              <w:t xml:space="preserve"> </w:t>
            </w:r>
          </w:p>
        </w:tc>
        <w:tc>
          <w:tcPr>
            <w:tcW w:w="4050" w:type="dxa"/>
          </w:tcPr>
          <w:p w:rsidRPr="001E3439" w:rsidR="001E3439" w:rsidP="001E3439" w:rsidRDefault="001E3439" w14:paraId="42E9202F" w14:textId="290B1C7B">
            <w:pPr>
              <w:widowControl w:val="false"/>
            </w:pPr>
            <w:r w:rsidRPr="0037563F">
              <w:t xml:space="preserve">Jméno: </w:t>
            </w:r>
            <w:r w:rsidRPr="001B74F1">
              <w:rPr>
                <w:rFonts w:cs="Calibri"/>
              </w:rPr>
              <w:t>[</w:t>
            </w:r>
            <w:r>
              <w:rPr>
                <w:rFonts w:cs="Calibri"/>
                <w:highlight w:val="yellow"/>
              </w:rPr>
              <w:t xml:space="preserve">doplní </w:t>
            </w:r>
            <w:r w:rsidRPr="00810D9B">
              <w:rPr>
                <w:highlight w:val="yellow"/>
              </w:rPr>
              <w:t>Poskytovatel</w:t>
            </w:r>
            <w:r w:rsidRPr="001B74F1">
              <w:rPr>
                <w:rFonts w:cs="Calibri"/>
              </w:rPr>
              <w:t>]</w:t>
            </w:r>
          </w:p>
        </w:tc>
      </w:tr>
      <w:tr w:rsidR="001E3439" w:rsidTr="001E3439" w14:paraId="2C38DF5B" w14:textId="77777777">
        <w:tc>
          <w:tcPr>
            <w:tcW w:w="4775" w:type="dxa"/>
          </w:tcPr>
          <w:p w:rsidRPr="0037563F" w:rsidR="001E3439" w:rsidP="00AE3B8D" w:rsidRDefault="001E3439" w14:paraId="1E807A9D" w14:textId="546E8BCD">
            <w:pPr>
              <w:pStyle w:val="Odstavecseseznamem"/>
              <w:widowControl w:val="false"/>
              <w:ind w:left="0"/>
            </w:pPr>
            <w:r w:rsidRPr="0037563F">
              <w:t>Funkce:</w:t>
            </w:r>
            <w:r w:rsidRPr="0037563F">
              <w:tab/>
            </w:r>
            <w:r>
              <w:t xml:space="preserve"> </w:t>
            </w:r>
            <w:r w:rsidRPr="00AE3B8D" w:rsidR="00AE3B8D">
              <w:rPr>
                <w:highlight w:val="green"/>
              </w:rPr>
              <w:t>hejtman</w:t>
            </w:r>
            <w:r w:rsidR="00AE3B8D">
              <w:rPr>
                <w:highlight w:val="green"/>
              </w:rPr>
              <w:t xml:space="preserve"> Královéhradeckého kraje</w:t>
            </w:r>
          </w:p>
        </w:tc>
        <w:tc>
          <w:tcPr>
            <w:tcW w:w="4050" w:type="dxa"/>
          </w:tcPr>
          <w:p w:rsidRPr="0037563F" w:rsidR="001E3439" w:rsidP="00992CC4" w:rsidRDefault="001E3439" w14:paraId="41EC95BA" w14:textId="2A506025">
            <w:pPr>
              <w:pStyle w:val="Odstavecseseznamem"/>
              <w:widowControl w:val="false"/>
              <w:ind w:left="0"/>
              <w:rPr>
                <w:b/>
              </w:rPr>
            </w:pPr>
            <w:r w:rsidRPr="0037563F">
              <w:t xml:space="preserve">Funkce: </w:t>
            </w:r>
            <w:r w:rsidRPr="001B74F1">
              <w:rPr>
                <w:rFonts w:cs="Calibri"/>
              </w:rPr>
              <w:t>[</w:t>
            </w:r>
            <w:r>
              <w:rPr>
                <w:rFonts w:cs="Calibri"/>
                <w:highlight w:val="yellow"/>
              </w:rPr>
              <w:t xml:space="preserve">doplní </w:t>
            </w:r>
            <w:r w:rsidRPr="00810D9B">
              <w:rPr>
                <w:highlight w:val="yellow"/>
              </w:rPr>
              <w:t>Poskytovatel</w:t>
            </w:r>
            <w:r w:rsidRPr="001B74F1">
              <w:rPr>
                <w:rFonts w:cs="Calibri"/>
              </w:rPr>
              <w:t>]</w:t>
            </w:r>
          </w:p>
        </w:tc>
      </w:tr>
    </w:tbl>
    <w:p w:rsidRPr="00344CA0" w:rsidR="00344CA0" w:rsidP="00B83306" w:rsidRDefault="00344CA0" w14:paraId="23D39197" w14:textId="77777777">
      <w:pPr>
        <w:widowControl w:val="false"/>
      </w:pPr>
    </w:p>
    <w:sectPr w:rsidRPr="00344CA0" w:rsidR="00344CA0" w:rsidSect="00104434">
      <w:footerReference w:type="even" r:id="rId8"/>
      <w:footerReference w:type="default" r:id="rId9"/>
      <w:headerReference w:type="first" r:id="rId10"/>
      <w:pgSz w:w="11906" w:h="16838" w:code="9"/>
      <w:pgMar w:top="1276" w:right="1276" w:bottom="1438" w:left="1800" w:header="709" w:footer="709" w:gutter="0"/>
      <w:cols w:space="708"/>
      <w:titlePg/>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endnote w:type="separator" w:id="-1">
    <w:p w:rsidR="00F35789" w:rsidRDefault="00F35789" w14:paraId="46683BED" w14:textId="77777777">
      <w:r>
        <w:separator/>
      </w:r>
    </w:p>
  </w:endnote>
  <w:endnote w:type="continuationSeparator" w:id="0">
    <w:p w:rsidR="00F35789" w:rsidRDefault="00F35789" w14:paraId="67412406" w14:textId="77777777">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w:charset w:val="00"/>
    <w:family w:val="auto"/>
    <w:pitch w:val="variable"/>
    <w:sig w:usb0="A00002FF" w:usb1="7800205A" w:usb2="14600000" w:usb3="00000000" w:csb0="00000193" w:csb1="00000000"/>
  </w:font>
  <w:font w:name="Times">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DC3F9D" w:rsidP="004E7AC5" w:rsidRDefault="00DC3F9D" w14:paraId="5CF4A641" w14:textId="77777777">
    <w:pPr>
      <w:pStyle w:val="Zpat"/>
      <w:framePr w:wrap="around" w:hAnchor="margin" w:vAnchor="text" w:xAlign="right" w:y="1"/>
    </w:pPr>
    <w:r>
      <w:fldChar w:fldCharType="begin"/>
    </w:r>
    <w:r>
      <w:instrText xml:space="preserve">PAGE  </w:instrText>
    </w:r>
    <w:r>
      <w:fldChar w:fldCharType="end"/>
    </w:r>
  </w:p>
  <w:p w:rsidR="00DC3F9D" w:rsidP="000403EA" w:rsidRDefault="00DC3F9D" w14:paraId="309AEAD9" w14:textId="77777777">
    <w:pPr>
      <w:pStyle w:val="Zpat"/>
      <w:ind w:right="360"/>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DC3F9D" w:rsidP="00841BD3" w:rsidRDefault="00DC3F9D" w14:paraId="54332114" w14:textId="18D04050">
    <w:pPr>
      <w:pStyle w:val="Zpat"/>
      <w:framePr w:wrap="around" w:hAnchor="margin" w:vAnchor="text" w:xAlign="center" w:y="1"/>
    </w:pPr>
    <w:r>
      <w:fldChar w:fldCharType="begin"/>
    </w:r>
    <w:r>
      <w:instrText xml:space="preserve">PAGE  </w:instrText>
    </w:r>
    <w:r>
      <w:fldChar w:fldCharType="separate"/>
    </w:r>
    <w:r w:rsidR="00C52773">
      <w:rPr>
        <w:noProof/>
      </w:rPr>
      <w:t>14</w:t>
    </w:r>
    <w:r>
      <w:rPr>
        <w:noProof/>
      </w:rPr>
      <w:fldChar w:fldCharType="end"/>
    </w:r>
  </w:p>
  <w:p w:rsidR="00DC3F9D" w:rsidP="000403EA" w:rsidRDefault="00DC3F9D" w14:paraId="4888E577" w14:textId="77777777">
    <w:pPr>
      <w:pStyle w:val="Zpat"/>
      <w:ind w:right="360"/>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footnote w:type="separator" w:id="-1">
    <w:p w:rsidR="00F35789" w:rsidRDefault="00F35789" w14:paraId="5D716538" w14:textId="77777777">
      <w:r>
        <w:separator/>
      </w:r>
    </w:p>
  </w:footnote>
  <w:footnote w:type="continuationSeparator" w:id="0">
    <w:p w:rsidR="00F35789" w:rsidRDefault="00F35789" w14:paraId="0C0E336D" w14:textId="77777777">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DC3F9D" w:rsidP="00834D26" w:rsidRDefault="00DC3F9D" w14:paraId="62DE62A8" w14:textId="77777777">
    <w:pPr>
      <w:pStyle w:val="Zhlav"/>
      <w:tabs>
        <w:tab w:val="left" w:pos="6315"/>
      </w:tabs>
    </w:pPr>
    <w:r>
      <w:rPr>
        <w:noProof/>
      </w:rPr>
      <w:drawing>
        <wp:inline distT="0" distB="0" distL="0" distR="0">
          <wp:extent cx="3213735" cy="902970"/>
          <wp:effectExtent l="0" t="0" r="5715" b="0"/>
          <wp:docPr id="5" name="obrázek 4" descr="http://www.mzcr.cz/Admin/_upload/images/8/Odkazy/logo-opz.jpg"/>
          <wp:cNvGraphicFramePr/>
          <a:graphic>
            <a:graphicData uri="http://schemas.openxmlformats.org/drawingml/2006/picture">
              <pic:pic>
                <pic:nvPicPr>
                  <pic:cNvPr id="5" name="obrázek 4" descr="http://www.mzcr.cz/Admin/_upload/images/8/Odkazy/logo-opz.jpg"/>
                  <pic:cNvPicPr/>
                </pic:nvPicPr>
                <pic:blipFill>
                  <a:blip r:embed="rId1">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3213735" cy="902970"/>
                  </a:xfrm>
                  <a:prstGeom prst="rect">
                    <a:avLst/>
                  </a:prstGeom>
                  <a:noFill/>
                  <a:ln>
                    <a:noFill/>
                  </a:ln>
                </pic:spPr>
              </pic:pic>
            </a:graphicData>
          </a:graphic>
        </wp:inline>
      </w:drawing>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abstractNum w:abstractNumId="0">
    <w:nsid w:val="FFFFFF7E"/>
    <w:multiLevelType w:val="singleLevel"/>
    <w:tmpl w:val="787A7DBE"/>
    <w:lvl w:ilvl="0">
      <w:start w:val="1"/>
      <w:numFmt w:val="decimal"/>
      <w:pStyle w:val="slovanseznam3"/>
      <w:lvlText w:val="%1."/>
      <w:lvlJc w:val="left"/>
      <w:pPr>
        <w:tabs>
          <w:tab w:val="num" w:pos="1080"/>
        </w:tabs>
        <w:ind w:left="1080" w:hanging="360"/>
      </w:pPr>
    </w:lvl>
  </w:abstractNum>
  <w:abstractNum w:abstractNumId="1">
    <w:nsid w:val="FFFFFF89"/>
    <w:multiLevelType w:val="singleLevel"/>
    <w:tmpl w:val="2C4A815C"/>
    <w:lvl w:ilvl="0">
      <w:start w:val="1"/>
      <w:numFmt w:val="bullet"/>
      <w:pStyle w:val="Seznamsodrkamivceodsazen"/>
      <w:lvlText w:val=""/>
      <w:lvlJc w:val="left"/>
      <w:pPr>
        <w:tabs>
          <w:tab w:val="num" w:pos="927"/>
        </w:tabs>
        <w:ind w:left="851" w:hanging="284"/>
      </w:pPr>
      <w:rPr>
        <w:rFonts w:hint="default" w:ascii="Symbol" w:hAnsi="Symbol"/>
        <w:color w:val="000080"/>
      </w:rPr>
    </w:lvl>
  </w:abstractNum>
  <w:abstractNum w:abstractNumId="2">
    <w:nsid w:val="03057F7E"/>
    <w:multiLevelType w:val="hybridMultilevel"/>
    <w:tmpl w:val="A934B026"/>
    <w:lvl w:ilvl="0" w:tplc="04050015">
      <w:start w:val="1"/>
      <w:numFmt w:val="upperLetter"/>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
    <w:nsid w:val="03E401E9"/>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hint="default" w:ascii="Wingdings" w:hAnsi="Wingdings"/>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nsid w:val="0C584901"/>
    <w:multiLevelType w:val="hybridMultilevel"/>
    <w:tmpl w:val="41C80FA0"/>
    <w:lvl w:ilvl="0" w:tplc="C05AE4D0">
      <w:start w:val="1"/>
      <w:numFmt w:val="lowerRoman"/>
      <w:lvlText w:val="%1)"/>
      <w:lvlJc w:val="left"/>
      <w:pPr>
        <w:tabs>
          <w:tab w:val="num" w:pos="927"/>
        </w:tabs>
        <w:ind w:left="850" w:hanging="283"/>
      </w:pPr>
      <w:rPr>
        <w:rFonts w:ascii="Times New Roman" w:hAnsi="Times New Roman" w:eastAsia="Times New Roman" w:cs="Times New Roman"/>
      </w:rPr>
    </w:lvl>
    <w:lvl w:ilvl="1" w:tplc="04050019" w:tentative="true">
      <w:start w:val="1"/>
      <w:numFmt w:val="lowerLetter"/>
      <w:lvlText w:val="%2."/>
      <w:lvlJc w:val="left"/>
      <w:pPr>
        <w:tabs>
          <w:tab w:val="num" w:pos="1723"/>
        </w:tabs>
        <w:ind w:left="1723" w:hanging="360"/>
      </w:pPr>
    </w:lvl>
    <w:lvl w:ilvl="2" w:tplc="0405001B" w:tentative="true">
      <w:start w:val="1"/>
      <w:numFmt w:val="lowerRoman"/>
      <w:lvlText w:val="%3."/>
      <w:lvlJc w:val="right"/>
      <w:pPr>
        <w:tabs>
          <w:tab w:val="num" w:pos="2443"/>
        </w:tabs>
        <w:ind w:left="2443" w:hanging="180"/>
      </w:pPr>
    </w:lvl>
    <w:lvl w:ilvl="3" w:tplc="0405000F" w:tentative="true">
      <w:start w:val="1"/>
      <w:numFmt w:val="decimal"/>
      <w:lvlText w:val="%4."/>
      <w:lvlJc w:val="left"/>
      <w:pPr>
        <w:tabs>
          <w:tab w:val="num" w:pos="3163"/>
        </w:tabs>
        <w:ind w:left="3163" w:hanging="360"/>
      </w:pPr>
    </w:lvl>
    <w:lvl w:ilvl="4" w:tplc="04050019" w:tentative="true">
      <w:start w:val="1"/>
      <w:numFmt w:val="lowerLetter"/>
      <w:lvlText w:val="%5."/>
      <w:lvlJc w:val="left"/>
      <w:pPr>
        <w:tabs>
          <w:tab w:val="num" w:pos="3883"/>
        </w:tabs>
        <w:ind w:left="3883" w:hanging="360"/>
      </w:pPr>
    </w:lvl>
    <w:lvl w:ilvl="5" w:tplc="0405001B" w:tentative="true">
      <w:start w:val="1"/>
      <w:numFmt w:val="lowerRoman"/>
      <w:lvlText w:val="%6."/>
      <w:lvlJc w:val="right"/>
      <w:pPr>
        <w:tabs>
          <w:tab w:val="num" w:pos="4603"/>
        </w:tabs>
        <w:ind w:left="4603" w:hanging="180"/>
      </w:pPr>
    </w:lvl>
    <w:lvl w:ilvl="6" w:tplc="0405000F" w:tentative="true">
      <w:start w:val="1"/>
      <w:numFmt w:val="decimal"/>
      <w:lvlText w:val="%7."/>
      <w:lvlJc w:val="left"/>
      <w:pPr>
        <w:tabs>
          <w:tab w:val="num" w:pos="5323"/>
        </w:tabs>
        <w:ind w:left="5323" w:hanging="360"/>
      </w:pPr>
    </w:lvl>
    <w:lvl w:ilvl="7" w:tplc="04050019" w:tentative="true">
      <w:start w:val="1"/>
      <w:numFmt w:val="lowerLetter"/>
      <w:lvlText w:val="%8."/>
      <w:lvlJc w:val="left"/>
      <w:pPr>
        <w:tabs>
          <w:tab w:val="num" w:pos="6043"/>
        </w:tabs>
        <w:ind w:left="6043" w:hanging="360"/>
      </w:pPr>
    </w:lvl>
    <w:lvl w:ilvl="8" w:tplc="0405001B" w:tentative="true">
      <w:start w:val="1"/>
      <w:numFmt w:val="lowerRoman"/>
      <w:lvlText w:val="%9."/>
      <w:lvlJc w:val="right"/>
      <w:pPr>
        <w:tabs>
          <w:tab w:val="num" w:pos="6763"/>
        </w:tabs>
        <w:ind w:left="6763" w:hanging="180"/>
      </w:pPr>
    </w:lvl>
  </w:abstractNum>
  <w:abstractNum w:abstractNumId="5">
    <w:nsid w:val="0E3E24C2"/>
    <w:multiLevelType w:val="hybridMultilevel"/>
    <w:tmpl w:val="52A61ACC"/>
    <w:lvl w:ilvl="0" w:tplc="9A4CE8FC">
      <w:start w:val="1"/>
      <w:numFmt w:val="lowerLetter"/>
      <w:lvlText w:val="%1)"/>
      <w:lvlJc w:val="left"/>
      <w:pPr>
        <w:tabs>
          <w:tab w:val="num" w:pos="360"/>
        </w:tabs>
        <w:ind w:left="284" w:hanging="284"/>
      </w:pPr>
      <w:rPr>
        <w:rFonts w:hint="default"/>
      </w:rPr>
    </w:lvl>
    <w:lvl w:ilvl="1" w:tplc="04050019">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6">
    <w:nsid w:val="0E947A17"/>
    <w:multiLevelType w:val="hybridMultilevel"/>
    <w:tmpl w:val="46E0678C"/>
    <w:lvl w:ilvl="0" w:tplc="D1B6B0FA">
      <w:start w:val="1"/>
      <w:numFmt w:val="decimal"/>
      <w:lvlText w:val="%1)"/>
      <w:lvlJc w:val="left"/>
      <w:pPr>
        <w:tabs>
          <w:tab w:val="num" w:pos="644"/>
        </w:tabs>
        <w:ind w:left="568" w:hanging="284"/>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7">
    <w:nsid w:val="126B3425"/>
    <w:multiLevelType w:val="multilevel"/>
    <w:tmpl w:val="7EF4CA36"/>
    <w:styleLink w:val="SeznamHolec"/>
    <w:lvl w:ilvl="0">
      <w:start w:val="1"/>
      <w:numFmt w:val="decimal"/>
      <w:lvlText w:val="%1)"/>
      <w:lvlJc w:val="left"/>
      <w:pPr>
        <w:tabs>
          <w:tab w:val="num" w:pos="737"/>
        </w:tabs>
        <w:ind w:left="737" w:hanging="397"/>
      </w:pPr>
      <w:rPr>
        <w:rFonts w:hint="default" w:ascii="Times New Roman" w:hAnsi="Times New Roman"/>
        <w:sz w:val="22"/>
      </w:rPr>
    </w:lvl>
    <w:lvl w:ilvl="1">
      <w:start w:val="1"/>
      <w:numFmt w:val="lowerLetter"/>
      <w:lvlText w:val="%2)"/>
      <w:lvlJc w:val="left"/>
      <w:pPr>
        <w:tabs>
          <w:tab w:val="num" w:pos="1474"/>
        </w:tabs>
        <w:ind w:left="1474" w:hanging="454"/>
      </w:pPr>
      <w:rPr>
        <w:rFonts w:hint="default"/>
      </w:rPr>
    </w:lvl>
    <w:lvl w:ilvl="2">
      <w:start w:val="1"/>
      <w:numFmt w:val="lowerRoman"/>
      <w:lvlText w:val="%3)"/>
      <w:lvlJc w:val="left"/>
      <w:pPr>
        <w:tabs>
          <w:tab w:val="num" w:pos="2155"/>
        </w:tabs>
        <w:ind w:left="2155" w:hanging="455"/>
      </w:pPr>
      <w:rPr>
        <w:rFonts w:hint="default"/>
      </w:rPr>
    </w:lvl>
    <w:lvl w:ilvl="3">
      <w:start w:val="1"/>
      <w:numFmt w:val="decimal"/>
      <w:lvlText w:val="(%4)"/>
      <w:lvlJc w:val="left"/>
      <w:pPr>
        <w:tabs>
          <w:tab w:val="num" w:pos="2720"/>
        </w:tabs>
        <w:ind w:left="2720" w:hanging="340"/>
      </w:pPr>
      <w:rPr>
        <w:rFonts w:hint="default"/>
      </w:rPr>
    </w:lvl>
    <w:lvl w:ilvl="4">
      <w:start w:val="1"/>
      <w:numFmt w:val="lowerLetter"/>
      <w:lvlText w:val="(%5)"/>
      <w:lvlJc w:val="left"/>
      <w:pPr>
        <w:tabs>
          <w:tab w:val="num" w:pos="3400"/>
        </w:tabs>
        <w:ind w:left="3400" w:hanging="340"/>
      </w:pPr>
      <w:rPr>
        <w:rFonts w:hint="default"/>
      </w:rPr>
    </w:lvl>
    <w:lvl w:ilvl="5">
      <w:start w:val="1"/>
      <w:numFmt w:val="lowerRoman"/>
      <w:lvlText w:val="(%6)"/>
      <w:lvlJc w:val="left"/>
      <w:pPr>
        <w:tabs>
          <w:tab w:val="num" w:pos="4080"/>
        </w:tabs>
        <w:ind w:left="4080" w:hanging="340"/>
      </w:pPr>
      <w:rPr>
        <w:rFonts w:hint="default"/>
      </w:rPr>
    </w:lvl>
    <w:lvl w:ilvl="6">
      <w:start w:val="1"/>
      <w:numFmt w:val="decimal"/>
      <w:lvlText w:val="%7."/>
      <w:lvlJc w:val="left"/>
      <w:pPr>
        <w:tabs>
          <w:tab w:val="num" w:pos="4760"/>
        </w:tabs>
        <w:ind w:left="4760" w:hanging="340"/>
      </w:pPr>
      <w:rPr>
        <w:rFonts w:hint="default"/>
      </w:rPr>
    </w:lvl>
    <w:lvl w:ilvl="7">
      <w:start w:val="1"/>
      <w:numFmt w:val="lowerLetter"/>
      <w:lvlText w:val="%8."/>
      <w:lvlJc w:val="left"/>
      <w:pPr>
        <w:tabs>
          <w:tab w:val="num" w:pos="5440"/>
        </w:tabs>
        <w:ind w:left="5440" w:hanging="340"/>
      </w:pPr>
      <w:rPr>
        <w:rFonts w:hint="default"/>
      </w:rPr>
    </w:lvl>
    <w:lvl w:ilvl="8">
      <w:start w:val="1"/>
      <w:numFmt w:val="lowerRoman"/>
      <w:lvlText w:val="%9."/>
      <w:lvlJc w:val="left"/>
      <w:pPr>
        <w:tabs>
          <w:tab w:val="num" w:pos="6120"/>
        </w:tabs>
        <w:ind w:left="6120" w:hanging="340"/>
      </w:pPr>
      <w:rPr>
        <w:rFonts w:hint="default"/>
      </w:rPr>
    </w:lvl>
  </w:abstractNum>
  <w:abstractNum w:abstractNumId="8">
    <w:nsid w:val="198C33DB"/>
    <w:multiLevelType w:val="hybridMultilevel"/>
    <w:tmpl w:val="1CE84CCE"/>
    <w:lvl w:ilvl="0" w:tplc="A3544E40">
      <w:start w:val="1"/>
      <w:numFmt w:val="decimal"/>
      <w:lvlText w:val="1.%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9">
    <w:nsid w:val="1E58505E"/>
    <w:multiLevelType w:val="hybridMultilevel"/>
    <w:tmpl w:val="B478D334"/>
    <w:lvl w:ilvl="0" w:tplc="9A205D96">
      <w:start w:val="1"/>
      <w:numFmt w:val="decimal"/>
      <w:lvlText w:val="2.%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true">
      <w:start w:val="1"/>
      <w:numFmt w:val="decimal"/>
      <w:lvlText w:val="%4."/>
      <w:lvlJc w:val="left"/>
      <w:pPr>
        <w:ind w:left="2880" w:hanging="360"/>
      </w:pPr>
    </w:lvl>
    <w:lvl w:ilvl="4" w:tplc="08090019" w:tentative="true">
      <w:start w:val="1"/>
      <w:numFmt w:val="lowerLetter"/>
      <w:lvlText w:val="%5."/>
      <w:lvlJc w:val="left"/>
      <w:pPr>
        <w:ind w:left="3600" w:hanging="360"/>
      </w:pPr>
    </w:lvl>
    <w:lvl w:ilvl="5" w:tplc="0809001B" w:tentative="true">
      <w:start w:val="1"/>
      <w:numFmt w:val="lowerRoman"/>
      <w:lvlText w:val="%6."/>
      <w:lvlJc w:val="right"/>
      <w:pPr>
        <w:ind w:left="4320" w:hanging="180"/>
      </w:pPr>
    </w:lvl>
    <w:lvl w:ilvl="6" w:tplc="0809000F" w:tentative="true">
      <w:start w:val="1"/>
      <w:numFmt w:val="decimal"/>
      <w:lvlText w:val="%7."/>
      <w:lvlJc w:val="left"/>
      <w:pPr>
        <w:ind w:left="5040" w:hanging="360"/>
      </w:pPr>
    </w:lvl>
    <w:lvl w:ilvl="7" w:tplc="08090019" w:tentative="true">
      <w:start w:val="1"/>
      <w:numFmt w:val="lowerLetter"/>
      <w:lvlText w:val="%8."/>
      <w:lvlJc w:val="left"/>
      <w:pPr>
        <w:ind w:left="5760" w:hanging="360"/>
      </w:pPr>
    </w:lvl>
    <w:lvl w:ilvl="8" w:tplc="0809001B" w:tentative="true">
      <w:start w:val="1"/>
      <w:numFmt w:val="lowerRoman"/>
      <w:lvlText w:val="%9."/>
      <w:lvlJc w:val="right"/>
      <w:pPr>
        <w:ind w:left="6480" w:hanging="180"/>
      </w:pPr>
    </w:lvl>
  </w:abstractNum>
  <w:abstractNum w:abstractNumId="10">
    <w:nsid w:val="211C55A0"/>
    <w:multiLevelType w:val="hybridMultilevel"/>
    <w:tmpl w:val="6A0A9618"/>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1">
    <w:nsid w:val="2DAA1E6E"/>
    <w:multiLevelType w:val="hybridMultilevel"/>
    <w:tmpl w:val="0F56A2F2"/>
    <w:lvl w:ilvl="0" w:tplc="6E96CE0C">
      <w:start w:val="1"/>
      <w:numFmt w:val="bullet"/>
      <w:pStyle w:val="Seznamsodrkamiodsazen"/>
      <w:lvlText w:val=""/>
      <w:lvlJc w:val="left"/>
      <w:pPr>
        <w:tabs>
          <w:tab w:val="num" w:pos="644"/>
        </w:tabs>
        <w:ind w:left="567" w:hanging="283"/>
      </w:pPr>
      <w:rPr>
        <w:rFonts w:hint="default" w:ascii="Symbol" w:hAnsi="Symbol"/>
        <w:color w:val="003399"/>
      </w:rPr>
    </w:lvl>
    <w:lvl w:ilvl="1" w:tplc="04050003" w:tentative="true">
      <w:start w:val="1"/>
      <w:numFmt w:val="bullet"/>
      <w:lvlText w:val="o"/>
      <w:lvlJc w:val="left"/>
      <w:pPr>
        <w:tabs>
          <w:tab w:val="num" w:pos="1440"/>
        </w:tabs>
        <w:ind w:left="1440" w:hanging="360"/>
      </w:pPr>
      <w:rPr>
        <w:rFonts w:hint="default" w:ascii="Courier New" w:hAnsi="Courier New"/>
      </w:rPr>
    </w:lvl>
    <w:lvl w:ilvl="2" w:tplc="04050005" w:tentative="true">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12">
    <w:nsid w:val="3203620C"/>
    <w:multiLevelType w:val="hybridMultilevel"/>
    <w:tmpl w:val="91B2D6FA"/>
    <w:lvl w:ilvl="0" w:tplc="E53A72C6">
      <w:start w:val="1"/>
      <w:numFmt w:val="lowerRoman"/>
      <w:lvlText w:val="(%1)"/>
      <w:lvlJc w:val="left"/>
      <w:pPr>
        <w:ind w:left="1854" w:hanging="720"/>
      </w:pPr>
      <w:rPr>
        <w:rFonts w:hint="default"/>
      </w:rPr>
    </w:lvl>
    <w:lvl w:ilvl="1" w:tplc="04050019" w:tentative="true">
      <w:start w:val="1"/>
      <w:numFmt w:val="lowerLetter"/>
      <w:lvlText w:val="%2."/>
      <w:lvlJc w:val="left"/>
      <w:pPr>
        <w:ind w:left="2214" w:hanging="360"/>
      </w:pPr>
    </w:lvl>
    <w:lvl w:ilvl="2" w:tplc="0405001B" w:tentative="true">
      <w:start w:val="1"/>
      <w:numFmt w:val="lowerRoman"/>
      <w:lvlText w:val="%3."/>
      <w:lvlJc w:val="right"/>
      <w:pPr>
        <w:ind w:left="2934" w:hanging="180"/>
      </w:pPr>
    </w:lvl>
    <w:lvl w:ilvl="3" w:tplc="0405000F" w:tentative="true">
      <w:start w:val="1"/>
      <w:numFmt w:val="decimal"/>
      <w:lvlText w:val="%4."/>
      <w:lvlJc w:val="left"/>
      <w:pPr>
        <w:ind w:left="3654" w:hanging="360"/>
      </w:pPr>
    </w:lvl>
    <w:lvl w:ilvl="4" w:tplc="04050019" w:tentative="true">
      <w:start w:val="1"/>
      <w:numFmt w:val="lowerLetter"/>
      <w:lvlText w:val="%5."/>
      <w:lvlJc w:val="left"/>
      <w:pPr>
        <w:ind w:left="4374" w:hanging="360"/>
      </w:pPr>
    </w:lvl>
    <w:lvl w:ilvl="5" w:tplc="0405001B" w:tentative="true">
      <w:start w:val="1"/>
      <w:numFmt w:val="lowerRoman"/>
      <w:lvlText w:val="%6."/>
      <w:lvlJc w:val="right"/>
      <w:pPr>
        <w:ind w:left="5094" w:hanging="180"/>
      </w:pPr>
    </w:lvl>
    <w:lvl w:ilvl="6" w:tplc="0405000F" w:tentative="true">
      <w:start w:val="1"/>
      <w:numFmt w:val="decimal"/>
      <w:lvlText w:val="%7."/>
      <w:lvlJc w:val="left"/>
      <w:pPr>
        <w:ind w:left="5814" w:hanging="360"/>
      </w:pPr>
    </w:lvl>
    <w:lvl w:ilvl="7" w:tplc="04050019" w:tentative="true">
      <w:start w:val="1"/>
      <w:numFmt w:val="lowerLetter"/>
      <w:lvlText w:val="%8."/>
      <w:lvlJc w:val="left"/>
      <w:pPr>
        <w:ind w:left="6534" w:hanging="360"/>
      </w:pPr>
    </w:lvl>
    <w:lvl w:ilvl="8" w:tplc="0405001B" w:tentative="true">
      <w:start w:val="1"/>
      <w:numFmt w:val="lowerRoman"/>
      <w:lvlText w:val="%9."/>
      <w:lvlJc w:val="right"/>
      <w:pPr>
        <w:ind w:left="7254" w:hanging="180"/>
      </w:pPr>
    </w:lvl>
  </w:abstractNum>
  <w:abstractNum w:abstractNumId="13">
    <w:nsid w:val="35BA616E"/>
    <w:multiLevelType w:val="hybridMultilevel"/>
    <w:tmpl w:val="FD3C893C"/>
    <w:lvl w:ilvl="0" w:tplc="04050001">
      <w:start w:val="1"/>
      <w:numFmt w:val="bullet"/>
      <w:lvlText w:val=""/>
      <w:lvlJc w:val="left"/>
      <w:pPr>
        <w:tabs>
          <w:tab w:val="num" w:pos="720"/>
        </w:tabs>
        <w:ind w:left="720" w:hanging="360"/>
      </w:pPr>
      <w:rPr>
        <w:rFonts w:hint="default" w:ascii="Symbol" w:hAnsi="Symbol"/>
      </w:rPr>
    </w:lvl>
    <w:lvl w:ilvl="1" w:tplc="04050003" w:tentative="true">
      <w:start w:val="1"/>
      <w:numFmt w:val="bullet"/>
      <w:lvlText w:val="o"/>
      <w:lvlJc w:val="left"/>
      <w:pPr>
        <w:tabs>
          <w:tab w:val="num" w:pos="1440"/>
        </w:tabs>
        <w:ind w:left="1440" w:hanging="360"/>
      </w:pPr>
      <w:rPr>
        <w:rFonts w:hint="default" w:ascii="Courier New" w:hAnsi="Courier New"/>
      </w:rPr>
    </w:lvl>
    <w:lvl w:ilvl="2" w:tplc="04050005" w:tentative="true">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14">
    <w:nsid w:val="366A2D24"/>
    <w:multiLevelType w:val="hybridMultilevel"/>
    <w:tmpl w:val="F61E8ECE"/>
    <w:lvl w:ilvl="0" w:tplc="9C4CB264">
      <w:start w:val="1"/>
      <w:numFmt w:val="lowerLetter"/>
      <w:lvlText w:val="%1)"/>
      <w:lvlJc w:val="left"/>
      <w:pPr>
        <w:tabs>
          <w:tab w:val="num" w:pos="927"/>
        </w:tabs>
        <w:ind w:left="851" w:hanging="284"/>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5">
    <w:nsid w:val="367D0B6F"/>
    <w:multiLevelType w:val="hybridMultilevel"/>
    <w:tmpl w:val="BF92D584"/>
    <w:lvl w:ilvl="0" w:tplc="76FC36D6">
      <w:start w:val="1"/>
      <w:numFmt w:val="bullet"/>
      <w:lvlText w:val="-"/>
      <w:lvlJc w:val="left"/>
      <w:pPr>
        <w:ind w:left="720" w:hanging="360"/>
      </w:pPr>
      <w:rPr>
        <w:rFonts w:hint="default" w:ascii="Calibri" w:hAnsi="Calibri" w:eastAsia="Calibri" w:cs="Calibri"/>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6">
    <w:nsid w:val="36EE7952"/>
    <w:multiLevelType w:val="multilevel"/>
    <w:tmpl w:val="2A846CC2"/>
    <w:lvl w:ilvl="0">
      <w:start w:val="1"/>
      <w:numFmt w:val="decimal"/>
      <w:lvlText w:val="%1."/>
      <w:lvlJc w:val="left"/>
      <w:pPr>
        <w:ind w:left="1844" w:firstLine="710"/>
      </w:pPr>
      <w:rPr>
        <w:vertAlign w:val="baseline"/>
      </w:rPr>
    </w:lvl>
    <w:lvl w:ilvl="1">
      <w:start w:val="1"/>
      <w:numFmt w:val="lowerLetter"/>
      <w:lvlText w:val="%2)"/>
      <w:lvlJc w:val="left"/>
      <w:pPr>
        <w:ind w:left="3686" w:firstLine="2552"/>
      </w:pPr>
      <w:rPr>
        <w:rFonts w:hint="default"/>
        <w:vertAlign w:val="baseline"/>
      </w:rPr>
    </w:lvl>
    <w:lvl w:ilvl="2">
      <w:start w:val="1"/>
      <w:numFmt w:val="decimal"/>
      <w:lvlText w:val="%1.%2.%3."/>
      <w:lvlJc w:val="left"/>
      <w:pPr>
        <w:ind w:left="1134" w:firstLine="0"/>
      </w:pPr>
      <w:rPr>
        <w:vertAlign w:val="baseline"/>
      </w:rPr>
    </w:lvl>
    <w:lvl w:ilvl="3">
      <w:start w:val="1"/>
      <w:numFmt w:val="decimal"/>
      <w:lvlText w:val="%1.%2.%3.%4."/>
      <w:lvlJc w:val="left"/>
      <w:pPr>
        <w:ind w:left="2438" w:firstLine="1790"/>
      </w:pPr>
      <w:rPr>
        <w:vertAlign w:val="baseline"/>
      </w:rPr>
    </w:lvl>
    <w:lvl w:ilvl="4">
      <w:start w:val="1"/>
      <w:numFmt w:val="decimal"/>
      <w:lvlText w:val="%1.%2.%3.%4.%5."/>
      <w:lvlJc w:val="left"/>
      <w:pPr>
        <w:ind w:left="2942" w:firstLine="2150"/>
      </w:pPr>
      <w:rPr>
        <w:vertAlign w:val="baseline"/>
      </w:rPr>
    </w:lvl>
    <w:lvl w:ilvl="5">
      <w:start w:val="1"/>
      <w:numFmt w:val="decimal"/>
      <w:lvlText w:val="%1.%2.%3.%4.%5.%6."/>
      <w:lvlJc w:val="left"/>
      <w:pPr>
        <w:ind w:left="3446" w:firstLine="2510"/>
      </w:pPr>
      <w:rPr>
        <w:vertAlign w:val="baseline"/>
      </w:rPr>
    </w:lvl>
    <w:lvl w:ilvl="6">
      <w:start w:val="1"/>
      <w:numFmt w:val="decimal"/>
      <w:lvlText w:val="%1.%2.%3.%4.%5.%6.%7."/>
      <w:lvlJc w:val="left"/>
      <w:pPr>
        <w:ind w:left="3950" w:firstLine="2870"/>
      </w:pPr>
      <w:rPr>
        <w:vertAlign w:val="baseline"/>
      </w:rPr>
    </w:lvl>
    <w:lvl w:ilvl="7">
      <w:start w:val="1"/>
      <w:numFmt w:val="decimal"/>
      <w:lvlText w:val="%1.%2.%3.%4.%5.%6.%7.%8."/>
      <w:lvlJc w:val="left"/>
      <w:pPr>
        <w:ind w:left="4454" w:firstLine="3230"/>
      </w:pPr>
      <w:rPr>
        <w:vertAlign w:val="baseline"/>
      </w:rPr>
    </w:lvl>
    <w:lvl w:ilvl="8">
      <w:start w:val="1"/>
      <w:numFmt w:val="decimal"/>
      <w:lvlText w:val="%1.%2.%3.%4.%5.%6.%7.%8.%9."/>
      <w:lvlJc w:val="left"/>
      <w:pPr>
        <w:ind w:left="5030" w:firstLine="3590"/>
      </w:pPr>
      <w:rPr>
        <w:vertAlign w:val="baseline"/>
      </w:rPr>
    </w:lvl>
  </w:abstractNum>
  <w:abstractNum w:abstractNumId="17">
    <w:nsid w:val="37237BC0"/>
    <w:multiLevelType w:val="hybridMultilevel"/>
    <w:tmpl w:val="BF8CDA80"/>
    <w:lvl w:ilvl="0" w:tplc="75082FAE">
      <w:start w:val="1"/>
      <w:numFmt w:val="bullet"/>
      <w:pStyle w:val="Seznamsodrkami"/>
      <w:lvlText w:val=""/>
      <w:lvlJc w:val="left"/>
      <w:pPr>
        <w:tabs>
          <w:tab w:val="num" w:pos="1069"/>
        </w:tabs>
        <w:ind w:left="993" w:hanging="284"/>
      </w:pPr>
      <w:rPr>
        <w:rFonts w:hint="default" w:ascii="Symbol" w:hAnsi="Symbol"/>
        <w:color w:val="auto"/>
      </w:rPr>
    </w:lvl>
    <w:lvl w:ilvl="1" w:tplc="04050003" w:tentative="true">
      <w:start w:val="1"/>
      <w:numFmt w:val="bullet"/>
      <w:lvlText w:val="o"/>
      <w:lvlJc w:val="left"/>
      <w:pPr>
        <w:tabs>
          <w:tab w:val="num" w:pos="2149"/>
        </w:tabs>
        <w:ind w:left="2149" w:hanging="360"/>
      </w:pPr>
      <w:rPr>
        <w:rFonts w:hint="default" w:ascii="Courier New" w:hAnsi="Courier New"/>
      </w:rPr>
    </w:lvl>
    <w:lvl w:ilvl="2" w:tplc="04050005" w:tentative="true">
      <w:start w:val="1"/>
      <w:numFmt w:val="bullet"/>
      <w:lvlText w:val=""/>
      <w:lvlJc w:val="left"/>
      <w:pPr>
        <w:tabs>
          <w:tab w:val="num" w:pos="2869"/>
        </w:tabs>
        <w:ind w:left="2869" w:hanging="360"/>
      </w:pPr>
      <w:rPr>
        <w:rFonts w:hint="default" w:ascii="Wingdings" w:hAnsi="Wingdings"/>
      </w:rPr>
    </w:lvl>
    <w:lvl w:ilvl="3" w:tplc="04050001" w:tentative="true">
      <w:start w:val="1"/>
      <w:numFmt w:val="bullet"/>
      <w:lvlText w:val=""/>
      <w:lvlJc w:val="left"/>
      <w:pPr>
        <w:tabs>
          <w:tab w:val="num" w:pos="3589"/>
        </w:tabs>
        <w:ind w:left="3589" w:hanging="360"/>
      </w:pPr>
      <w:rPr>
        <w:rFonts w:hint="default" w:ascii="Symbol" w:hAnsi="Symbol"/>
      </w:rPr>
    </w:lvl>
    <w:lvl w:ilvl="4" w:tplc="04050003" w:tentative="true">
      <w:start w:val="1"/>
      <w:numFmt w:val="bullet"/>
      <w:lvlText w:val="o"/>
      <w:lvlJc w:val="left"/>
      <w:pPr>
        <w:tabs>
          <w:tab w:val="num" w:pos="4309"/>
        </w:tabs>
        <w:ind w:left="4309" w:hanging="360"/>
      </w:pPr>
      <w:rPr>
        <w:rFonts w:hint="default" w:ascii="Courier New" w:hAnsi="Courier New"/>
      </w:rPr>
    </w:lvl>
    <w:lvl w:ilvl="5" w:tplc="04050005" w:tentative="true">
      <w:start w:val="1"/>
      <w:numFmt w:val="bullet"/>
      <w:lvlText w:val=""/>
      <w:lvlJc w:val="left"/>
      <w:pPr>
        <w:tabs>
          <w:tab w:val="num" w:pos="5029"/>
        </w:tabs>
        <w:ind w:left="5029" w:hanging="360"/>
      </w:pPr>
      <w:rPr>
        <w:rFonts w:hint="default" w:ascii="Wingdings" w:hAnsi="Wingdings"/>
      </w:rPr>
    </w:lvl>
    <w:lvl w:ilvl="6" w:tplc="04050001" w:tentative="true">
      <w:start w:val="1"/>
      <w:numFmt w:val="bullet"/>
      <w:lvlText w:val=""/>
      <w:lvlJc w:val="left"/>
      <w:pPr>
        <w:tabs>
          <w:tab w:val="num" w:pos="5749"/>
        </w:tabs>
        <w:ind w:left="5749" w:hanging="360"/>
      </w:pPr>
      <w:rPr>
        <w:rFonts w:hint="default" w:ascii="Symbol" w:hAnsi="Symbol"/>
      </w:rPr>
    </w:lvl>
    <w:lvl w:ilvl="7" w:tplc="04050003" w:tentative="true">
      <w:start w:val="1"/>
      <w:numFmt w:val="bullet"/>
      <w:lvlText w:val="o"/>
      <w:lvlJc w:val="left"/>
      <w:pPr>
        <w:tabs>
          <w:tab w:val="num" w:pos="6469"/>
        </w:tabs>
        <w:ind w:left="6469" w:hanging="360"/>
      </w:pPr>
      <w:rPr>
        <w:rFonts w:hint="default" w:ascii="Courier New" w:hAnsi="Courier New"/>
      </w:rPr>
    </w:lvl>
    <w:lvl w:ilvl="8" w:tplc="04050005" w:tentative="true">
      <w:start w:val="1"/>
      <w:numFmt w:val="bullet"/>
      <w:lvlText w:val=""/>
      <w:lvlJc w:val="left"/>
      <w:pPr>
        <w:tabs>
          <w:tab w:val="num" w:pos="7189"/>
        </w:tabs>
        <w:ind w:left="7189" w:hanging="360"/>
      </w:pPr>
      <w:rPr>
        <w:rFonts w:hint="default" w:ascii="Wingdings" w:hAnsi="Wingdings"/>
      </w:rPr>
    </w:lvl>
  </w:abstractNum>
  <w:abstractNum w:abstractNumId="18">
    <w:nsid w:val="3AD0748B"/>
    <w:multiLevelType w:val="hybridMultilevel"/>
    <w:tmpl w:val="26469EDA"/>
    <w:lvl w:ilvl="0" w:tplc="8BA00ED4">
      <w:numFmt w:val="bullet"/>
      <w:lvlText w:val="•"/>
      <w:lvlJc w:val="left"/>
      <w:pPr>
        <w:ind w:left="3" w:hanging="570"/>
      </w:pPr>
      <w:rPr>
        <w:rFonts w:hint="default" w:ascii="Calibri" w:hAnsi="Calibri" w:eastAsia="Times New Roman" w:cs="Calibri"/>
      </w:rPr>
    </w:lvl>
    <w:lvl w:ilvl="1" w:tplc="04050003" w:tentative="true">
      <w:start w:val="1"/>
      <w:numFmt w:val="bullet"/>
      <w:lvlText w:val="o"/>
      <w:lvlJc w:val="left"/>
      <w:pPr>
        <w:ind w:left="513" w:hanging="360"/>
      </w:pPr>
      <w:rPr>
        <w:rFonts w:hint="default" w:ascii="Courier New" w:hAnsi="Courier New" w:cs="Courier New"/>
      </w:rPr>
    </w:lvl>
    <w:lvl w:ilvl="2" w:tplc="04050005" w:tentative="true">
      <w:start w:val="1"/>
      <w:numFmt w:val="bullet"/>
      <w:lvlText w:val=""/>
      <w:lvlJc w:val="left"/>
      <w:pPr>
        <w:ind w:left="1233" w:hanging="360"/>
      </w:pPr>
      <w:rPr>
        <w:rFonts w:hint="default" w:ascii="Wingdings" w:hAnsi="Wingdings"/>
      </w:rPr>
    </w:lvl>
    <w:lvl w:ilvl="3" w:tplc="04050001" w:tentative="true">
      <w:start w:val="1"/>
      <w:numFmt w:val="bullet"/>
      <w:lvlText w:val=""/>
      <w:lvlJc w:val="left"/>
      <w:pPr>
        <w:ind w:left="1953" w:hanging="360"/>
      </w:pPr>
      <w:rPr>
        <w:rFonts w:hint="default" w:ascii="Symbol" w:hAnsi="Symbol"/>
      </w:rPr>
    </w:lvl>
    <w:lvl w:ilvl="4" w:tplc="04050003" w:tentative="true">
      <w:start w:val="1"/>
      <w:numFmt w:val="bullet"/>
      <w:lvlText w:val="o"/>
      <w:lvlJc w:val="left"/>
      <w:pPr>
        <w:ind w:left="2673" w:hanging="360"/>
      </w:pPr>
      <w:rPr>
        <w:rFonts w:hint="default" w:ascii="Courier New" w:hAnsi="Courier New" w:cs="Courier New"/>
      </w:rPr>
    </w:lvl>
    <w:lvl w:ilvl="5" w:tplc="04050005" w:tentative="true">
      <w:start w:val="1"/>
      <w:numFmt w:val="bullet"/>
      <w:lvlText w:val=""/>
      <w:lvlJc w:val="left"/>
      <w:pPr>
        <w:ind w:left="3393" w:hanging="360"/>
      </w:pPr>
      <w:rPr>
        <w:rFonts w:hint="default" w:ascii="Wingdings" w:hAnsi="Wingdings"/>
      </w:rPr>
    </w:lvl>
    <w:lvl w:ilvl="6" w:tplc="04050001" w:tentative="true">
      <w:start w:val="1"/>
      <w:numFmt w:val="bullet"/>
      <w:lvlText w:val=""/>
      <w:lvlJc w:val="left"/>
      <w:pPr>
        <w:ind w:left="4113" w:hanging="360"/>
      </w:pPr>
      <w:rPr>
        <w:rFonts w:hint="default" w:ascii="Symbol" w:hAnsi="Symbol"/>
      </w:rPr>
    </w:lvl>
    <w:lvl w:ilvl="7" w:tplc="04050003" w:tentative="true">
      <w:start w:val="1"/>
      <w:numFmt w:val="bullet"/>
      <w:lvlText w:val="o"/>
      <w:lvlJc w:val="left"/>
      <w:pPr>
        <w:ind w:left="4833" w:hanging="360"/>
      </w:pPr>
      <w:rPr>
        <w:rFonts w:hint="default" w:ascii="Courier New" w:hAnsi="Courier New" w:cs="Courier New"/>
      </w:rPr>
    </w:lvl>
    <w:lvl w:ilvl="8" w:tplc="04050005" w:tentative="true">
      <w:start w:val="1"/>
      <w:numFmt w:val="bullet"/>
      <w:lvlText w:val=""/>
      <w:lvlJc w:val="left"/>
      <w:pPr>
        <w:ind w:left="5553" w:hanging="360"/>
      </w:pPr>
      <w:rPr>
        <w:rFonts w:hint="default" w:ascii="Wingdings" w:hAnsi="Wingdings"/>
      </w:rPr>
    </w:lvl>
  </w:abstractNum>
  <w:abstractNum w:abstractNumId="19">
    <w:nsid w:val="3B057CA9"/>
    <w:multiLevelType w:val="hybridMultilevel"/>
    <w:tmpl w:val="860858A6"/>
    <w:lvl w:ilvl="0" w:tplc="04050017">
      <w:start w:val="1"/>
      <w:numFmt w:val="lowerLetter"/>
      <w:lvlText w:val="%1)"/>
      <w:lvlJc w:val="left"/>
      <w:pPr>
        <w:ind w:left="153" w:hanging="360"/>
      </w:pPr>
    </w:lvl>
    <w:lvl w:ilvl="1" w:tplc="04050019" w:tentative="true">
      <w:start w:val="1"/>
      <w:numFmt w:val="lowerLetter"/>
      <w:lvlText w:val="%2."/>
      <w:lvlJc w:val="left"/>
      <w:pPr>
        <w:ind w:left="873" w:hanging="360"/>
      </w:pPr>
    </w:lvl>
    <w:lvl w:ilvl="2" w:tplc="0405001B" w:tentative="true">
      <w:start w:val="1"/>
      <w:numFmt w:val="lowerRoman"/>
      <w:lvlText w:val="%3."/>
      <w:lvlJc w:val="right"/>
      <w:pPr>
        <w:ind w:left="1593" w:hanging="180"/>
      </w:pPr>
    </w:lvl>
    <w:lvl w:ilvl="3" w:tplc="0405000F" w:tentative="true">
      <w:start w:val="1"/>
      <w:numFmt w:val="decimal"/>
      <w:lvlText w:val="%4."/>
      <w:lvlJc w:val="left"/>
      <w:pPr>
        <w:ind w:left="2313" w:hanging="360"/>
      </w:pPr>
    </w:lvl>
    <w:lvl w:ilvl="4" w:tplc="04050019" w:tentative="true">
      <w:start w:val="1"/>
      <w:numFmt w:val="lowerLetter"/>
      <w:lvlText w:val="%5."/>
      <w:lvlJc w:val="left"/>
      <w:pPr>
        <w:ind w:left="3033" w:hanging="360"/>
      </w:pPr>
    </w:lvl>
    <w:lvl w:ilvl="5" w:tplc="0405001B" w:tentative="true">
      <w:start w:val="1"/>
      <w:numFmt w:val="lowerRoman"/>
      <w:lvlText w:val="%6."/>
      <w:lvlJc w:val="right"/>
      <w:pPr>
        <w:ind w:left="3753" w:hanging="180"/>
      </w:pPr>
    </w:lvl>
    <w:lvl w:ilvl="6" w:tplc="0405000F" w:tentative="true">
      <w:start w:val="1"/>
      <w:numFmt w:val="decimal"/>
      <w:lvlText w:val="%7."/>
      <w:lvlJc w:val="left"/>
      <w:pPr>
        <w:ind w:left="4473" w:hanging="360"/>
      </w:pPr>
    </w:lvl>
    <w:lvl w:ilvl="7" w:tplc="04050019" w:tentative="true">
      <w:start w:val="1"/>
      <w:numFmt w:val="lowerLetter"/>
      <w:lvlText w:val="%8."/>
      <w:lvlJc w:val="left"/>
      <w:pPr>
        <w:ind w:left="5193" w:hanging="360"/>
      </w:pPr>
    </w:lvl>
    <w:lvl w:ilvl="8" w:tplc="0405001B" w:tentative="true">
      <w:start w:val="1"/>
      <w:numFmt w:val="lowerRoman"/>
      <w:lvlText w:val="%9."/>
      <w:lvlJc w:val="right"/>
      <w:pPr>
        <w:ind w:left="5913" w:hanging="180"/>
      </w:pPr>
    </w:lvl>
  </w:abstractNum>
  <w:abstractNum w:abstractNumId="20">
    <w:nsid w:val="3FCA710A"/>
    <w:multiLevelType w:val="hybridMultilevel"/>
    <w:tmpl w:val="898086B2"/>
    <w:lvl w:ilvl="0" w:tplc="04050019">
      <w:start w:val="1"/>
      <w:numFmt w:val="lowerLetter"/>
      <w:lvlText w:val="%1."/>
      <w:lvlJc w:val="left"/>
      <w:pPr>
        <w:tabs>
          <w:tab w:val="num" w:pos="720"/>
        </w:tabs>
        <w:ind w:left="720" w:hanging="360"/>
      </w:pPr>
      <w:rPr>
        <w:rFonts w:hint="default"/>
      </w:rPr>
    </w:lvl>
    <w:lvl w:ilvl="1" w:tplc="04050003" w:tentative="true">
      <w:start w:val="1"/>
      <w:numFmt w:val="bullet"/>
      <w:lvlText w:val="o"/>
      <w:lvlJc w:val="left"/>
      <w:pPr>
        <w:tabs>
          <w:tab w:val="num" w:pos="1440"/>
        </w:tabs>
        <w:ind w:left="1440" w:hanging="360"/>
      </w:pPr>
      <w:rPr>
        <w:rFonts w:hint="default" w:ascii="Courier New" w:hAnsi="Courier New"/>
      </w:rPr>
    </w:lvl>
    <w:lvl w:ilvl="2" w:tplc="04050005" w:tentative="true">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21">
    <w:nsid w:val="40DD1596"/>
    <w:multiLevelType w:val="multilevel"/>
    <w:tmpl w:val="AF5A9706"/>
    <w:lvl w:ilvl="0">
      <w:start w:val="1"/>
      <w:numFmt w:val="lowerLetter"/>
      <w:pStyle w:val="Odrazka1"/>
      <w:lvlText w:val="%1)"/>
      <w:lvlJc w:val="left"/>
      <w:pPr>
        <w:tabs>
          <w:tab w:val="num" w:pos="397"/>
        </w:tabs>
        <w:ind w:left="397" w:hanging="397"/>
      </w:pPr>
      <w:rPr>
        <w:rFonts w:hint="default"/>
      </w:rPr>
    </w:lvl>
    <w:lvl w:ilvl="1">
      <w:start w:val="1"/>
      <w:numFmt w:val="lowerRoman"/>
      <w:pStyle w:val="Odrazka2"/>
      <w:lvlText w:val="(%2)"/>
      <w:lvlJc w:val="left"/>
      <w:pPr>
        <w:tabs>
          <w:tab w:val="num" w:pos="794"/>
        </w:tabs>
        <w:ind w:left="794" w:hanging="397"/>
      </w:pPr>
      <w:rPr>
        <w:rFonts w:hint="default"/>
      </w:rPr>
    </w:lvl>
    <w:lvl w:ilvl="2">
      <w:start w:val="1"/>
      <w:numFmt w:val="bullet"/>
      <w:pStyle w:val="Odrazka3"/>
      <w:lvlText w:val=""/>
      <w:lvlJc w:val="left"/>
      <w:pPr>
        <w:tabs>
          <w:tab w:val="num" w:pos="1304"/>
        </w:tabs>
        <w:ind w:left="1304" w:hanging="510"/>
      </w:pPr>
      <w:rPr>
        <w:rFonts w:hint="default" w:ascii="Wingdings" w:hAnsi="Wingdings"/>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nsid w:val="415360ED"/>
    <w:multiLevelType w:val="hybridMultilevel"/>
    <w:tmpl w:val="3ADC6BF0"/>
    <w:lvl w:ilvl="0" w:tplc="0809000F">
      <w:start w:val="1"/>
      <w:numFmt w:val="decimal"/>
      <w:lvlText w:val="%1."/>
      <w:lvlJc w:val="left"/>
      <w:pPr>
        <w:ind w:left="720" w:hanging="360"/>
      </w:pPr>
    </w:lvl>
    <w:lvl w:ilvl="1" w:tplc="08090019" w:tentative="true">
      <w:start w:val="1"/>
      <w:numFmt w:val="lowerLetter"/>
      <w:lvlText w:val="%2."/>
      <w:lvlJc w:val="left"/>
      <w:pPr>
        <w:ind w:left="1440" w:hanging="360"/>
      </w:pPr>
    </w:lvl>
    <w:lvl w:ilvl="2" w:tplc="0809001B" w:tentative="true">
      <w:start w:val="1"/>
      <w:numFmt w:val="lowerRoman"/>
      <w:lvlText w:val="%3."/>
      <w:lvlJc w:val="right"/>
      <w:pPr>
        <w:ind w:left="2160" w:hanging="180"/>
      </w:pPr>
    </w:lvl>
    <w:lvl w:ilvl="3" w:tplc="0809000F" w:tentative="true">
      <w:start w:val="1"/>
      <w:numFmt w:val="decimal"/>
      <w:lvlText w:val="%4."/>
      <w:lvlJc w:val="left"/>
      <w:pPr>
        <w:ind w:left="2880" w:hanging="360"/>
      </w:pPr>
    </w:lvl>
    <w:lvl w:ilvl="4" w:tplc="08090019" w:tentative="true">
      <w:start w:val="1"/>
      <w:numFmt w:val="lowerLetter"/>
      <w:lvlText w:val="%5."/>
      <w:lvlJc w:val="left"/>
      <w:pPr>
        <w:ind w:left="3600" w:hanging="360"/>
      </w:pPr>
    </w:lvl>
    <w:lvl w:ilvl="5" w:tplc="0809001B" w:tentative="true">
      <w:start w:val="1"/>
      <w:numFmt w:val="lowerRoman"/>
      <w:lvlText w:val="%6."/>
      <w:lvlJc w:val="right"/>
      <w:pPr>
        <w:ind w:left="4320" w:hanging="180"/>
      </w:pPr>
    </w:lvl>
    <w:lvl w:ilvl="6" w:tplc="0809000F" w:tentative="true">
      <w:start w:val="1"/>
      <w:numFmt w:val="decimal"/>
      <w:lvlText w:val="%7."/>
      <w:lvlJc w:val="left"/>
      <w:pPr>
        <w:ind w:left="5040" w:hanging="360"/>
      </w:pPr>
    </w:lvl>
    <w:lvl w:ilvl="7" w:tplc="08090019" w:tentative="true">
      <w:start w:val="1"/>
      <w:numFmt w:val="lowerLetter"/>
      <w:lvlText w:val="%8."/>
      <w:lvlJc w:val="left"/>
      <w:pPr>
        <w:ind w:left="5760" w:hanging="360"/>
      </w:pPr>
    </w:lvl>
    <w:lvl w:ilvl="8" w:tplc="0809001B" w:tentative="true">
      <w:start w:val="1"/>
      <w:numFmt w:val="lowerRoman"/>
      <w:lvlText w:val="%9."/>
      <w:lvlJc w:val="right"/>
      <w:pPr>
        <w:ind w:left="6480" w:hanging="180"/>
      </w:pPr>
    </w:lvl>
  </w:abstractNum>
  <w:abstractNum w:abstractNumId="23">
    <w:nsid w:val="46142296"/>
    <w:multiLevelType w:val="hybridMultilevel"/>
    <w:tmpl w:val="06A2F05A"/>
    <w:lvl w:ilvl="0" w:tplc="52142400">
      <w:start w:val="1"/>
      <w:numFmt w:val="decimal"/>
      <w:lvlText w:val="%1)"/>
      <w:lvlJc w:val="left"/>
      <w:pPr>
        <w:tabs>
          <w:tab w:val="num" w:pos="360"/>
        </w:tabs>
        <w:ind w:left="284" w:hanging="284"/>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24">
    <w:nsid w:val="4C8D05A5"/>
    <w:multiLevelType w:val="multilevel"/>
    <w:tmpl w:val="8DBE4D9E"/>
    <w:lvl w:ilvl="0">
      <w:start w:val="1"/>
      <w:numFmt w:val="decimal"/>
      <w:lvlText w:val="%1."/>
      <w:lvlJc w:val="left"/>
      <w:pPr>
        <w:ind w:left="1844" w:firstLine="710"/>
      </w:pPr>
      <w:rPr>
        <w:vertAlign w:val="baseline"/>
      </w:rPr>
    </w:lvl>
    <w:lvl w:ilvl="1">
      <w:start w:val="1"/>
      <w:numFmt w:val="decimal"/>
      <w:lvlText w:val="%1.%2."/>
      <w:lvlJc w:val="left"/>
      <w:pPr>
        <w:ind w:left="3686" w:firstLine="2552"/>
      </w:pPr>
      <w:rPr>
        <w:vertAlign w:val="baseline"/>
      </w:rPr>
    </w:lvl>
    <w:lvl w:ilvl="2">
      <w:start w:val="1"/>
      <w:numFmt w:val="decimal"/>
      <w:lvlText w:val="%1.%2.%3."/>
      <w:lvlJc w:val="left"/>
      <w:pPr>
        <w:ind w:left="1134" w:firstLine="0"/>
      </w:pPr>
      <w:rPr>
        <w:vertAlign w:val="baseline"/>
      </w:rPr>
    </w:lvl>
    <w:lvl w:ilvl="3">
      <w:start w:val="1"/>
      <w:numFmt w:val="decimal"/>
      <w:lvlText w:val="%1.%2.%3.%4."/>
      <w:lvlJc w:val="left"/>
      <w:pPr>
        <w:ind w:left="2438" w:firstLine="1790"/>
      </w:pPr>
      <w:rPr>
        <w:vertAlign w:val="baseline"/>
      </w:rPr>
    </w:lvl>
    <w:lvl w:ilvl="4">
      <w:start w:val="1"/>
      <w:numFmt w:val="decimal"/>
      <w:lvlText w:val="%1.%2.%3.%4.%5."/>
      <w:lvlJc w:val="left"/>
      <w:pPr>
        <w:ind w:left="2942" w:firstLine="2150"/>
      </w:pPr>
      <w:rPr>
        <w:vertAlign w:val="baseline"/>
      </w:rPr>
    </w:lvl>
    <w:lvl w:ilvl="5">
      <w:start w:val="1"/>
      <w:numFmt w:val="decimal"/>
      <w:lvlText w:val="%1.%2.%3.%4.%5.%6."/>
      <w:lvlJc w:val="left"/>
      <w:pPr>
        <w:ind w:left="3446" w:firstLine="2510"/>
      </w:pPr>
      <w:rPr>
        <w:vertAlign w:val="baseline"/>
      </w:rPr>
    </w:lvl>
    <w:lvl w:ilvl="6">
      <w:start w:val="1"/>
      <w:numFmt w:val="decimal"/>
      <w:lvlText w:val="%1.%2.%3.%4.%5.%6.%7."/>
      <w:lvlJc w:val="left"/>
      <w:pPr>
        <w:ind w:left="3950" w:firstLine="2870"/>
      </w:pPr>
      <w:rPr>
        <w:vertAlign w:val="baseline"/>
      </w:rPr>
    </w:lvl>
    <w:lvl w:ilvl="7">
      <w:start w:val="1"/>
      <w:numFmt w:val="decimal"/>
      <w:lvlText w:val="%1.%2.%3.%4.%5.%6.%7.%8."/>
      <w:lvlJc w:val="left"/>
      <w:pPr>
        <w:ind w:left="4454" w:firstLine="3230"/>
      </w:pPr>
      <w:rPr>
        <w:vertAlign w:val="baseline"/>
      </w:rPr>
    </w:lvl>
    <w:lvl w:ilvl="8">
      <w:start w:val="1"/>
      <w:numFmt w:val="decimal"/>
      <w:lvlText w:val="%1.%2.%3.%4.%5.%6.%7.%8.%9."/>
      <w:lvlJc w:val="left"/>
      <w:pPr>
        <w:ind w:left="5030" w:firstLine="3590"/>
      </w:pPr>
      <w:rPr>
        <w:vertAlign w:val="baseline"/>
      </w:rPr>
    </w:lvl>
  </w:abstractNum>
  <w:abstractNum w:abstractNumId="25">
    <w:nsid w:val="4F8E420F"/>
    <w:multiLevelType w:val="hybridMultilevel"/>
    <w:tmpl w:val="D2FE1880"/>
    <w:lvl w:ilvl="0" w:tplc="C52CD074">
      <w:start w:val="1"/>
      <w:numFmt w:val="decimal"/>
      <w:lvlText w:val="%1)"/>
      <w:lvlJc w:val="left"/>
      <w:pPr>
        <w:tabs>
          <w:tab w:val="num" w:pos="927"/>
        </w:tabs>
        <w:ind w:left="851" w:hanging="284"/>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26">
    <w:nsid w:val="5897716F"/>
    <w:multiLevelType w:val="multilevel"/>
    <w:tmpl w:val="31BC72A2"/>
    <w:lvl w:ilvl="0">
      <w:start w:val="1"/>
      <w:numFmt w:val="decimal"/>
      <w:pStyle w:val="Nadpis1"/>
      <w:lvlText w:val="%1."/>
      <w:lvlJc w:val="left"/>
      <w:pPr>
        <w:tabs>
          <w:tab w:val="num" w:pos="1844"/>
        </w:tabs>
        <w:ind w:left="1844" w:hanging="1134"/>
      </w:pPr>
      <w:rPr>
        <w:rFonts w:hint="default"/>
      </w:rPr>
    </w:lvl>
    <w:lvl w:ilvl="1">
      <w:start w:val="1"/>
      <w:numFmt w:val="decimal"/>
      <w:pStyle w:val="Nadpis2"/>
      <w:lvlText w:val="%1.%2."/>
      <w:lvlJc w:val="left"/>
      <w:pPr>
        <w:tabs>
          <w:tab w:val="num" w:pos="1134"/>
        </w:tabs>
        <w:ind w:left="1134" w:hanging="1134"/>
      </w:pPr>
      <w:rPr>
        <w:rFonts w:hint="default"/>
      </w:rPr>
    </w:lvl>
    <w:lvl w:ilvl="2">
      <w:start w:val="1"/>
      <w:numFmt w:val="decimal"/>
      <w:pStyle w:val="Nadpis3"/>
      <w:lvlText w:val="%1.%2.%3."/>
      <w:lvlJc w:val="lef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27">
    <w:nsid w:val="5B330722"/>
    <w:multiLevelType w:val="multilevel"/>
    <w:tmpl w:val="2FE61A90"/>
    <w:styleLink w:val="Odrazkovyseznam"/>
    <w:lvl w:ilvl="0">
      <w:start w:val="1"/>
      <w:numFmt w:val="lowerLetter"/>
      <w:lvlText w:val="%1)"/>
      <w:lvlJc w:val="left"/>
      <w:pPr>
        <w:tabs>
          <w:tab w:val="num" w:pos="397"/>
        </w:tabs>
        <w:ind w:left="397" w:hanging="397"/>
      </w:pPr>
      <w:rPr>
        <w:rFonts w:hint="default"/>
      </w:rPr>
    </w:lvl>
    <w:lvl w:ilvl="1">
      <w:start w:val="1"/>
      <w:numFmt w:val="lowerRoman"/>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hint="default" w:ascii="Wingdings" w:hAnsi="Wingdings"/>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nsid w:val="626E6094"/>
    <w:multiLevelType w:val="multilevel"/>
    <w:tmpl w:val="E528D98C"/>
    <w:lvl w:ilvl="0">
      <w:start w:val="1"/>
      <w:numFmt w:val="lowerLetter"/>
      <w:lvlText w:val="%1)"/>
      <w:lvlJc w:val="left"/>
      <w:pPr>
        <w:tabs>
          <w:tab w:val="num" w:pos="397"/>
        </w:tabs>
        <w:ind w:left="397" w:hanging="397"/>
      </w:pPr>
      <w:rPr>
        <w:rFonts w:hint="default"/>
      </w:rPr>
    </w:lvl>
    <w:lvl w:ilvl="1">
      <w:start w:val="1"/>
      <w:numFmt w:val="lowerRoman"/>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hint="default" w:ascii="Wingdings" w:hAnsi="Wingdings"/>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9">
    <w:nsid w:val="65C204A5"/>
    <w:multiLevelType w:val="hybridMultilevel"/>
    <w:tmpl w:val="D41E3E50"/>
    <w:lvl w:ilvl="0" w:tplc="1D4C6BC4">
      <w:start w:val="1"/>
      <w:numFmt w:val="upperLetter"/>
      <w:pStyle w:val="Preambule"/>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0">
    <w:nsid w:val="6E6149F2"/>
    <w:multiLevelType w:val="multilevel"/>
    <w:tmpl w:val="346C8EB6"/>
    <w:lvl w:ilvl="0">
      <w:start w:val="1"/>
      <w:numFmt w:val="decimal"/>
      <w:lvlText w:val="%1."/>
      <w:lvlJc w:val="left"/>
      <w:pPr>
        <w:ind w:left="1844" w:firstLine="710"/>
      </w:pPr>
      <w:rPr>
        <w:vertAlign w:val="baseline"/>
      </w:rPr>
    </w:lvl>
    <w:lvl w:ilvl="1">
      <w:start w:val="1"/>
      <w:numFmt w:val="lowerLetter"/>
      <w:lvlText w:val="%2)"/>
      <w:lvlJc w:val="left"/>
      <w:pPr>
        <w:ind w:left="3686" w:firstLine="2552"/>
      </w:pPr>
      <w:rPr>
        <w:rFonts w:hint="default"/>
        <w:vertAlign w:val="baseline"/>
      </w:rPr>
    </w:lvl>
    <w:lvl w:ilvl="2">
      <w:start w:val="1"/>
      <w:numFmt w:val="decimal"/>
      <w:lvlText w:val="%1.%2.%3."/>
      <w:lvlJc w:val="left"/>
      <w:pPr>
        <w:ind w:left="1134" w:firstLine="0"/>
      </w:pPr>
      <w:rPr>
        <w:vertAlign w:val="baseline"/>
      </w:rPr>
    </w:lvl>
    <w:lvl w:ilvl="3">
      <w:start w:val="1"/>
      <w:numFmt w:val="decimal"/>
      <w:lvlText w:val="%1.%2.%3.%4."/>
      <w:lvlJc w:val="left"/>
      <w:pPr>
        <w:ind w:left="2438" w:firstLine="1790"/>
      </w:pPr>
      <w:rPr>
        <w:vertAlign w:val="baseline"/>
      </w:rPr>
    </w:lvl>
    <w:lvl w:ilvl="4">
      <w:start w:val="1"/>
      <w:numFmt w:val="decimal"/>
      <w:lvlText w:val="%1.%2.%3.%4.%5."/>
      <w:lvlJc w:val="left"/>
      <w:pPr>
        <w:ind w:left="2942" w:firstLine="2150"/>
      </w:pPr>
      <w:rPr>
        <w:vertAlign w:val="baseline"/>
      </w:rPr>
    </w:lvl>
    <w:lvl w:ilvl="5">
      <w:start w:val="1"/>
      <w:numFmt w:val="decimal"/>
      <w:lvlText w:val="%1.%2.%3.%4.%5.%6."/>
      <w:lvlJc w:val="left"/>
      <w:pPr>
        <w:ind w:left="3446" w:firstLine="2510"/>
      </w:pPr>
      <w:rPr>
        <w:vertAlign w:val="baseline"/>
      </w:rPr>
    </w:lvl>
    <w:lvl w:ilvl="6">
      <w:start w:val="1"/>
      <w:numFmt w:val="decimal"/>
      <w:lvlText w:val="%1.%2.%3.%4.%5.%6.%7."/>
      <w:lvlJc w:val="left"/>
      <w:pPr>
        <w:ind w:left="3950" w:firstLine="2870"/>
      </w:pPr>
      <w:rPr>
        <w:vertAlign w:val="baseline"/>
      </w:rPr>
    </w:lvl>
    <w:lvl w:ilvl="7">
      <w:start w:val="1"/>
      <w:numFmt w:val="decimal"/>
      <w:lvlText w:val="%1.%2.%3.%4.%5.%6.%7.%8."/>
      <w:lvlJc w:val="left"/>
      <w:pPr>
        <w:ind w:left="4454" w:firstLine="3230"/>
      </w:pPr>
      <w:rPr>
        <w:vertAlign w:val="baseline"/>
      </w:rPr>
    </w:lvl>
    <w:lvl w:ilvl="8">
      <w:start w:val="1"/>
      <w:numFmt w:val="decimal"/>
      <w:lvlText w:val="%1.%2.%3.%4.%5.%6.%7.%8.%9."/>
      <w:lvlJc w:val="left"/>
      <w:pPr>
        <w:ind w:left="5030" w:firstLine="3590"/>
      </w:pPr>
      <w:rPr>
        <w:vertAlign w:val="baseline"/>
      </w:rPr>
    </w:lvl>
  </w:abstractNum>
  <w:abstractNum w:abstractNumId="31">
    <w:nsid w:val="70A665F7"/>
    <w:multiLevelType w:val="hybridMultilevel"/>
    <w:tmpl w:val="09D45456"/>
    <w:lvl w:ilvl="0" w:tplc="D8C6CC22">
      <w:start w:val="1"/>
      <w:numFmt w:val="upperLetter"/>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2">
    <w:nsid w:val="70CB6711"/>
    <w:multiLevelType w:val="hybridMultilevel"/>
    <w:tmpl w:val="16309D28"/>
    <w:lvl w:ilvl="0" w:tplc="37CCED8E">
      <w:start w:val="1"/>
      <w:numFmt w:val="decimal"/>
      <w:lvlText w:val="3.%1."/>
      <w:lvlJc w:val="left"/>
      <w:pPr>
        <w:ind w:left="720" w:hanging="360"/>
      </w:pPr>
      <w:rPr>
        <w:rFonts w:hint="default"/>
      </w:rPr>
    </w:lvl>
    <w:lvl w:ilvl="1" w:tplc="08090019" w:tentative="true">
      <w:start w:val="1"/>
      <w:numFmt w:val="lowerLetter"/>
      <w:lvlText w:val="%2."/>
      <w:lvlJc w:val="left"/>
      <w:pPr>
        <w:ind w:left="1440" w:hanging="360"/>
      </w:pPr>
    </w:lvl>
    <w:lvl w:ilvl="2" w:tplc="0809001B" w:tentative="true">
      <w:start w:val="1"/>
      <w:numFmt w:val="lowerRoman"/>
      <w:lvlText w:val="%3."/>
      <w:lvlJc w:val="right"/>
      <w:pPr>
        <w:ind w:left="2160" w:hanging="180"/>
      </w:pPr>
    </w:lvl>
    <w:lvl w:ilvl="3" w:tplc="0809000F" w:tentative="true">
      <w:start w:val="1"/>
      <w:numFmt w:val="decimal"/>
      <w:lvlText w:val="%4."/>
      <w:lvlJc w:val="left"/>
      <w:pPr>
        <w:ind w:left="2880" w:hanging="360"/>
      </w:pPr>
    </w:lvl>
    <w:lvl w:ilvl="4" w:tplc="08090019" w:tentative="true">
      <w:start w:val="1"/>
      <w:numFmt w:val="lowerLetter"/>
      <w:lvlText w:val="%5."/>
      <w:lvlJc w:val="left"/>
      <w:pPr>
        <w:ind w:left="3600" w:hanging="360"/>
      </w:pPr>
    </w:lvl>
    <w:lvl w:ilvl="5" w:tplc="0809001B" w:tentative="true">
      <w:start w:val="1"/>
      <w:numFmt w:val="lowerRoman"/>
      <w:lvlText w:val="%6."/>
      <w:lvlJc w:val="right"/>
      <w:pPr>
        <w:ind w:left="4320" w:hanging="180"/>
      </w:pPr>
    </w:lvl>
    <w:lvl w:ilvl="6" w:tplc="0809000F" w:tentative="true">
      <w:start w:val="1"/>
      <w:numFmt w:val="decimal"/>
      <w:lvlText w:val="%7."/>
      <w:lvlJc w:val="left"/>
      <w:pPr>
        <w:ind w:left="5040" w:hanging="360"/>
      </w:pPr>
    </w:lvl>
    <w:lvl w:ilvl="7" w:tplc="08090019" w:tentative="true">
      <w:start w:val="1"/>
      <w:numFmt w:val="lowerLetter"/>
      <w:lvlText w:val="%8."/>
      <w:lvlJc w:val="left"/>
      <w:pPr>
        <w:ind w:left="5760" w:hanging="360"/>
      </w:pPr>
    </w:lvl>
    <w:lvl w:ilvl="8" w:tplc="0809001B" w:tentative="true">
      <w:start w:val="1"/>
      <w:numFmt w:val="lowerRoman"/>
      <w:lvlText w:val="%9."/>
      <w:lvlJc w:val="right"/>
      <w:pPr>
        <w:ind w:left="6480" w:hanging="180"/>
      </w:pPr>
    </w:lvl>
  </w:abstractNum>
  <w:abstractNum w:abstractNumId="33">
    <w:nsid w:val="7E0D1336"/>
    <w:multiLevelType w:val="hybridMultilevel"/>
    <w:tmpl w:val="FBF476A2"/>
    <w:lvl w:ilvl="0" w:tplc="04050017">
      <w:start w:val="1"/>
      <w:numFmt w:val="lowerLetter"/>
      <w:lvlText w:val="%1)"/>
      <w:lvlJc w:val="left"/>
      <w:pPr>
        <w:tabs>
          <w:tab w:val="num" w:pos="720"/>
        </w:tabs>
        <w:ind w:left="720" w:hanging="360"/>
      </w:pPr>
      <w:rPr>
        <w:rFonts w:hint="default"/>
      </w:rPr>
    </w:lvl>
    <w:lvl w:ilvl="1" w:tplc="04050003" w:tentative="true">
      <w:start w:val="1"/>
      <w:numFmt w:val="bullet"/>
      <w:lvlText w:val="o"/>
      <w:lvlJc w:val="left"/>
      <w:pPr>
        <w:tabs>
          <w:tab w:val="num" w:pos="1440"/>
        </w:tabs>
        <w:ind w:left="1440" w:hanging="360"/>
      </w:pPr>
      <w:rPr>
        <w:rFonts w:hint="default" w:ascii="Courier New" w:hAnsi="Courier New"/>
      </w:rPr>
    </w:lvl>
    <w:lvl w:ilvl="2" w:tplc="04050005" w:tentative="true">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rPr>
    </w:lvl>
    <w:lvl w:ilvl="8" w:tplc="04050005" w:tentative="true">
      <w:start w:val="1"/>
      <w:numFmt w:val="bullet"/>
      <w:lvlText w:val=""/>
      <w:lvlJc w:val="left"/>
      <w:pPr>
        <w:tabs>
          <w:tab w:val="num" w:pos="6480"/>
        </w:tabs>
        <w:ind w:left="6480" w:hanging="360"/>
      </w:pPr>
      <w:rPr>
        <w:rFonts w:hint="default" w:ascii="Wingdings" w:hAnsi="Wingdings"/>
      </w:rPr>
    </w:lvl>
  </w:abstractNum>
  <w:num w:numId="1">
    <w:abstractNumId w:val="1"/>
  </w:num>
  <w:num w:numId="2">
    <w:abstractNumId w:val="5"/>
  </w:num>
  <w:num w:numId="3">
    <w:abstractNumId w:val="4"/>
  </w:num>
  <w:num w:numId="4">
    <w:abstractNumId w:val="14"/>
  </w:num>
  <w:num w:numId="5">
    <w:abstractNumId w:val="23"/>
  </w:num>
  <w:num w:numId="6">
    <w:abstractNumId w:val="6"/>
  </w:num>
  <w:num w:numId="7">
    <w:abstractNumId w:val="25"/>
  </w:num>
  <w:num w:numId="8">
    <w:abstractNumId w:val="17"/>
  </w:num>
  <w:num w:numId="9">
    <w:abstractNumId w:val="11"/>
  </w:num>
  <w:num w:numId="10">
    <w:abstractNumId w:val="7"/>
  </w:num>
  <w:num w:numId="11">
    <w:abstractNumId w:val="26"/>
  </w:num>
  <w:num w:numId="12">
    <w:abstractNumId w:val="27"/>
  </w:num>
  <w:num w:numId="13">
    <w:abstractNumId w:val="28"/>
  </w:num>
  <w:num w:numId="14">
    <w:abstractNumId w:val="21"/>
  </w:num>
  <w:num w:numId="15">
    <w:abstractNumId w:val="13"/>
  </w:num>
  <w:num w:numId="16">
    <w:abstractNumId w:val="9"/>
  </w:num>
  <w:num w:numId="17">
    <w:abstractNumId w:val="33"/>
  </w:num>
  <w:num w:numId="18">
    <w:abstractNumId w:val="32"/>
  </w:num>
  <w:num w:numId="19">
    <w:abstractNumId w:val="20"/>
  </w:num>
  <w:num w:numId="20">
    <w:abstractNumId w:val="2"/>
  </w:num>
  <w:num w:numId="21">
    <w:abstractNumId w:val="8"/>
  </w:num>
  <w:num w:numId="22">
    <w:abstractNumId w:val="12"/>
  </w:num>
  <w:num w:numId="23">
    <w:abstractNumId w:val="22"/>
  </w:num>
  <w:num w:numId="24">
    <w:abstractNumId w:val="0"/>
  </w:num>
  <w:num w:numId="25">
    <w:abstractNumId w:val="31"/>
  </w:num>
  <w:num w:numId="26">
    <w:abstractNumId w:val="29"/>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num>
  <w:num w:numId="41">
    <w:abstractNumId w:val="15"/>
  </w:num>
  <w:num w:numId="42">
    <w:abstractNumId w:val="24"/>
  </w:num>
  <w:num w:numId="43">
    <w:abstractNumId w:val="16"/>
  </w:num>
  <w:num w:numId="44">
    <w:abstractNumId w:val="30"/>
  </w:num>
  <w:num w:numId="45">
    <w:abstractNumId w:val="19"/>
  </w:num>
  <w:num w:numId="46">
    <w:abstractNumId w:val="18"/>
  </w:num>
  <w:numIdMacAtCleanup w:val="14"/>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30"/>
  <w:activeWritingStyle w:lang="en-US" w:vendorID="64" w:dllVersion="6" w:nlCheck="true" w:checkStyle="false" w:appName="MSWord"/>
  <w:activeWritingStyle w:lang="en-US" w:vendorID="64" w:dllVersion="0" w:nlCheck="true" w:checkStyle="false" w:appName="MSWord"/>
  <w:activeWritingStyle w:lang="cs-CZ" w:vendorID="64" w:dllVersion="0" w:nlCheck="true" w:checkStyle="false" w:appName="MSWord"/>
  <w:activeWritingStyle w:lang="cs-CZ" w:vendorID="64" w:dllVersion="4096" w:nlCheck="true" w:checkStyle="false" w:appName="MSWord"/>
  <w:proofState w:spelling="clean" w:grammar="clean"/>
  <w:attachedTemplate r:id="rId1"/>
  <w:stylePaneFormatFilter w:val="3F01"/>
  <w:defaultTabStop w:val="709"/>
  <w:hyphenationZone w:val="425"/>
  <w:drawingGridHorizontalSpacing w:val="120"/>
  <w:displayHorizontalDrawingGridEvery w:val="2"/>
  <w:displayVerticalDrawingGridEvery w:val="2"/>
  <w:characterSpacingControl w:val="doNotCompress"/>
  <w:hdrShapeDefaults>
    <o:shapedefaults spidmax="12289"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606A"/>
    <w:rsid w:val="00001C5F"/>
    <w:rsid w:val="00005658"/>
    <w:rsid w:val="00011D73"/>
    <w:rsid w:val="00012086"/>
    <w:rsid w:val="00014935"/>
    <w:rsid w:val="00017C01"/>
    <w:rsid w:val="000378CD"/>
    <w:rsid w:val="000403EA"/>
    <w:rsid w:val="000404EE"/>
    <w:rsid w:val="00044373"/>
    <w:rsid w:val="0004547E"/>
    <w:rsid w:val="0005124F"/>
    <w:rsid w:val="00051362"/>
    <w:rsid w:val="0005197E"/>
    <w:rsid w:val="0005607B"/>
    <w:rsid w:val="000616F8"/>
    <w:rsid w:val="00072A9B"/>
    <w:rsid w:val="00072E30"/>
    <w:rsid w:val="0007794B"/>
    <w:rsid w:val="00084170"/>
    <w:rsid w:val="00085432"/>
    <w:rsid w:val="000948B3"/>
    <w:rsid w:val="000957B6"/>
    <w:rsid w:val="00096A66"/>
    <w:rsid w:val="000A599A"/>
    <w:rsid w:val="000B3364"/>
    <w:rsid w:val="000B4EF9"/>
    <w:rsid w:val="000C2496"/>
    <w:rsid w:val="000C4FA7"/>
    <w:rsid w:val="000D0AC1"/>
    <w:rsid w:val="000D2B66"/>
    <w:rsid w:val="000E3E63"/>
    <w:rsid w:val="000F11EE"/>
    <w:rsid w:val="000F24F5"/>
    <w:rsid w:val="000F3271"/>
    <w:rsid w:val="000F754D"/>
    <w:rsid w:val="00104434"/>
    <w:rsid w:val="00105289"/>
    <w:rsid w:val="00105E63"/>
    <w:rsid w:val="00110B87"/>
    <w:rsid w:val="001129F1"/>
    <w:rsid w:val="001159D9"/>
    <w:rsid w:val="00115A72"/>
    <w:rsid w:val="00117B76"/>
    <w:rsid w:val="0012273C"/>
    <w:rsid w:val="00124777"/>
    <w:rsid w:val="001250D5"/>
    <w:rsid w:val="00125D0A"/>
    <w:rsid w:val="00125F8A"/>
    <w:rsid w:val="00127932"/>
    <w:rsid w:val="00137DFC"/>
    <w:rsid w:val="00137F4F"/>
    <w:rsid w:val="00143987"/>
    <w:rsid w:val="001542D6"/>
    <w:rsid w:val="001568BE"/>
    <w:rsid w:val="00170D32"/>
    <w:rsid w:val="00177455"/>
    <w:rsid w:val="001825F0"/>
    <w:rsid w:val="0018319F"/>
    <w:rsid w:val="001973BE"/>
    <w:rsid w:val="001B3091"/>
    <w:rsid w:val="001B59A0"/>
    <w:rsid w:val="001D44B9"/>
    <w:rsid w:val="001D5A62"/>
    <w:rsid w:val="001D6419"/>
    <w:rsid w:val="001E2636"/>
    <w:rsid w:val="001E3439"/>
    <w:rsid w:val="001F07FD"/>
    <w:rsid w:val="001F7A7B"/>
    <w:rsid w:val="00204F3B"/>
    <w:rsid w:val="00215545"/>
    <w:rsid w:val="00224CBC"/>
    <w:rsid w:val="0023080E"/>
    <w:rsid w:val="00232738"/>
    <w:rsid w:val="00232991"/>
    <w:rsid w:val="00235649"/>
    <w:rsid w:val="00237B15"/>
    <w:rsid w:val="00246CEB"/>
    <w:rsid w:val="00250BA4"/>
    <w:rsid w:val="0025258A"/>
    <w:rsid w:val="00257B53"/>
    <w:rsid w:val="00261FDE"/>
    <w:rsid w:val="002650DC"/>
    <w:rsid w:val="00266A93"/>
    <w:rsid w:val="00270E84"/>
    <w:rsid w:val="00271A2E"/>
    <w:rsid w:val="00274753"/>
    <w:rsid w:val="00282B1A"/>
    <w:rsid w:val="0028737B"/>
    <w:rsid w:val="00294664"/>
    <w:rsid w:val="00297A59"/>
    <w:rsid w:val="002A2B24"/>
    <w:rsid w:val="002C7DBB"/>
    <w:rsid w:val="002C7E78"/>
    <w:rsid w:val="002D63C2"/>
    <w:rsid w:val="002E0499"/>
    <w:rsid w:val="002F1B06"/>
    <w:rsid w:val="003024C0"/>
    <w:rsid w:val="003104C0"/>
    <w:rsid w:val="00310887"/>
    <w:rsid w:val="00312984"/>
    <w:rsid w:val="00315610"/>
    <w:rsid w:val="00321E9F"/>
    <w:rsid w:val="003248E3"/>
    <w:rsid w:val="003308B2"/>
    <w:rsid w:val="00330DEF"/>
    <w:rsid w:val="003344C4"/>
    <w:rsid w:val="00336280"/>
    <w:rsid w:val="00336331"/>
    <w:rsid w:val="00344CA0"/>
    <w:rsid w:val="00345B62"/>
    <w:rsid w:val="00350AC5"/>
    <w:rsid w:val="0036100B"/>
    <w:rsid w:val="0036463C"/>
    <w:rsid w:val="003717BD"/>
    <w:rsid w:val="0037309B"/>
    <w:rsid w:val="00373E78"/>
    <w:rsid w:val="00382B1F"/>
    <w:rsid w:val="00383174"/>
    <w:rsid w:val="00394C73"/>
    <w:rsid w:val="00395E85"/>
    <w:rsid w:val="00396678"/>
    <w:rsid w:val="003A6F47"/>
    <w:rsid w:val="003B1986"/>
    <w:rsid w:val="003C5E9A"/>
    <w:rsid w:val="003C709D"/>
    <w:rsid w:val="003D73ED"/>
    <w:rsid w:val="003E2A06"/>
    <w:rsid w:val="003E4881"/>
    <w:rsid w:val="003F208E"/>
    <w:rsid w:val="003F20DC"/>
    <w:rsid w:val="003F239B"/>
    <w:rsid w:val="00402983"/>
    <w:rsid w:val="00405280"/>
    <w:rsid w:val="0041111B"/>
    <w:rsid w:val="0041274F"/>
    <w:rsid w:val="0041442D"/>
    <w:rsid w:val="00415699"/>
    <w:rsid w:val="00415A19"/>
    <w:rsid w:val="00417ECC"/>
    <w:rsid w:val="00425F8D"/>
    <w:rsid w:val="00427B4E"/>
    <w:rsid w:val="00431C16"/>
    <w:rsid w:val="00432360"/>
    <w:rsid w:val="0043799A"/>
    <w:rsid w:val="0044445E"/>
    <w:rsid w:val="00445227"/>
    <w:rsid w:val="004457FB"/>
    <w:rsid w:val="00465937"/>
    <w:rsid w:val="00473DB2"/>
    <w:rsid w:val="00475E7A"/>
    <w:rsid w:val="00484B11"/>
    <w:rsid w:val="00491EFC"/>
    <w:rsid w:val="004A55AD"/>
    <w:rsid w:val="004B12E1"/>
    <w:rsid w:val="004B32BF"/>
    <w:rsid w:val="004B723E"/>
    <w:rsid w:val="004C20FE"/>
    <w:rsid w:val="004C6B46"/>
    <w:rsid w:val="004C733D"/>
    <w:rsid w:val="004D2763"/>
    <w:rsid w:val="004D3FDD"/>
    <w:rsid w:val="004E29FD"/>
    <w:rsid w:val="004E7AC5"/>
    <w:rsid w:val="004F0406"/>
    <w:rsid w:val="004F23AE"/>
    <w:rsid w:val="004F4644"/>
    <w:rsid w:val="00503272"/>
    <w:rsid w:val="00503DD0"/>
    <w:rsid w:val="00511930"/>
    <w:rsid w:val="00515DE7"/>
    <w:rsid w:val="00525218"/>
    <w:rsid w:val="005262B2"/>
    <w:rsid w:val="0053760D"/>
    <w:rsid w:val="00550BAE"/>
    <w:rsid w:val="00554762"/>
    <w:rsid w:val="00566A03"/>
    <w:rsid w:val="00571C9A"/>
    <w:rsid w:val="00574983"/>
    <w:rsid w:val="005819DB"/>
    <w:rsid w:val="005859A2"/>
    <w:rsid w:val="005863DC"/>
    <w:rsid w:val="00586906"/>
    <w:rsid w:val="00592F85"/>
    <w:rsid w:val="00593642"/>
    <w:rsid w:val="005A7774"/>
    <w:rsid w:val="005A7A18"/>
    <w:rsid w:val="005B056B"/>
    <w:rsid w:val="005B6D5C"/>
    <w:rsid w:val="005C210E"/>
    <w:rsid w:val="005C2B2E"/>
    <w:rsid w:val="005E0ECD"/>
    <w:rsid w:val="005E31F9"/>
    <w:rsid w:val="005E6A35"/>
    <w:rsid w:val="005E7670"/>
    <w:rsid w:val="005F78D4"/>
    <w:rsid w:val="00600AD3"/>
    <w:rsid w:val="0060385E"/>
    <w:rsid w:val="00604BB6"/>
    <w:rsid w:val="0060508B"/>
    <w:rsid w:val="006112FF"/>
    <w:rsid w:val="00617E9B"/>
    <w:rsid w:val="00621574"/>
    <w:rsid w:val="00627CAE"/>
    <w:rsid w:val="00641A15"/>
    <w:rsid w:val="00642C01"/>
    <w:rsid w:val="0064436A"/>
    <w:rsid w:val="006445E0"/>
    <w:rsid w:val="00653BCA"/>
    <w:rsid w:val="00663F2B"/>
    <w:rsid w:val="00664760"/>
    <w:rsid w:val="00664EB6"/>
    <w:rsid w:val="006657E1"/>
    <w:rsid w:val="006779C7"/>
    <w:rsid w:val="006959DF"/>
    <w:rsid w:val="00696636"/>
    <w:rsid w:val="006A1727"/>
    <w:rsid w:val="006A5AC4"/>
    <w:rsid w:val="006A6962"/>
    <w:rsid w:val="006A7C4F"/>
    <w:rsid w:val="006B4030"/>
    <w:rsid w:val="006B51D2"/>
    <w:rsid w:val="006C3132"/>
    <w:rsid w:val="006C527F"/>
    <w:rsid w:val="006D1758"/>
    <w:rsid w:val="006D4E3F"/>
    <w:rsid w:val="006E0E84"/>
    <w:rsid w:val="006E4DB1"/>
    <w:rsid w:val="006F0A59"/>
    <w:rsid w:val="006F247D"/>
    <w:rsid w:val="006F3343"/>
    <w:rsid w:val="007008A9"/>
    <w:rsid w:val="007040AC"/>
    <w:rsid w:val="00712D40"/>
    <w:rsid w:val="007313A5"/>
    <w:rsid w:val="00732D27"/>
    <w:rsid w:val="00734BAB"/>
    <w:rsid w:val="00736372"/>
    <w:rsid w:val="0074190A"/>
    <w:rsid w:val="00762762"/>
    <w:rsid w:val="00771E0A"/>
    <w:rsid w:val="00773923"/>
    <w:rsid w:val="00780D2C"/>
    <w:rsid w:val="007816A5"/>
    <w:rsid w:val="00782CAE"/>
    <w:rsid w:val="00792DDE"/>
    <w:rsid w:val="0079729D"/>
    <w:rsid w:val="00797CD5"/>
    <w:rsid w:val="007A2A07"/>
    <w:rsid w:val="007A476A"/>
    <w:rsid w:val="007B412B"/>
    <w:rsid w:val="007B7D1D"/>
    <w:rsid w:val="007B7D69"/>
    <w:rsid w:val="007C0BDB"/>
    <w:rsid w:val="007D0A13"/>
    <w:rsid w:val="007D105A"/>
    <w:rsid w:val="007D56CD"/>
    <w:rsid w:val="007F6BFC"/>
    <w:rsid w:val="007F7D2E"/>
    <w:rsid w:val="00806BC0"/>
    <w:rsid w:val="00810D9B"/>
    <w:rsid w:val="0081527F"/>
    <w:rsid w:val="0083041A"/>
    <w:rsid w:val="00834D26"/>
    <w:rsid w:val="00834EDE"/>
    <w:rsid w:val="00841BD3"/>
    <w:rsid w:val="00841C97"/>
    <w:rsid w:val="008465D7"/>
    <w:rsid w:val="0084767E"/>
    <w:rsid w:val="00856019"/>
    <w:rsid w:val="008618EE"/>
    <w:rsid w:val="00861CEC"/>
    <w:rsid w:val="00885890"/>
    <w:rsid w:val="00897288"/>
    <w:rsid w:val="00897781"/>
    <w:rsid w:val="008A59DE"/>
    <w:rsid w:val="008B0BCE"/>
    <w:rsid w:val="008B1A1B"/>
    <w:rsid w:val="008E44E9"/>
    <w:rsid w:val="008E6E24"/>
    <w:rsid w:val="008F0271"/>
    <w:rsid w:val="008F24E4"/>
    <w:rsid w:val="008F76A1"/>
    <w:rsid w:val="009001AB"/>
    <w:rsid w:val="00902188"/>
    <w:rsid w:val="00906F78"/>
    <w:rsid w:val="009120C4"/>
    <w:rsid w:val="00922B14"/>
    <w:rsid w:val="00923CE1"/>
    <w:rsid w:val="009270CC"/>
    <w:rsid w:val="00954950"/>
    <w:rsid w:val="0096047B"/>
    <w:rsid w:val="0096666C"/>
    <w:rsid w:val="009773D1"/>
    <w:rsid w:val="009804C0"/>
    <w:rsid w:val="00984E19"/>
    <w:rsid w:val="00991D65"/>
    <w:rsid w:val="00992CC4"/>
    <w:rsid w:val="00995C08"/>
    <w:rsid w:val="009A4DCB"/>
    <w:rsid w:val="009B04E0"/>
    <w:rsid w:val="009B4797"/>
    <w:rsid w:val="009B5D82"/>
    <w:rsid w:val="009C1EC8"/>
    <w:rsid w:val="009C5BBD"/>
    <w:rsid w:val="009C6AAB"/>
    <w:rsid w:val="009D1850"/>
    <w:rsid w:val="009E3CEC"/>
    <w:rsid w:val="009E510E"/>
    <w:rsid w:val="009E6FEF"/>
    <w:rsid w:val="009F3F32"/>
    <w:rsid w:val="00A019CD"/>
    <w:rsid w:val="00A12AAE"/>
    <w:rsid w:val="00A15C8E"/>
    <w:rsid w:val="00A240BA"/>
    <w:rsid w:val="00A252BD"/>
    <w:rsid w:val="00A32949"/>
    <w:rsid w:val="00A35F09"/>
    <w:rsid w:val="00A3737C"/>
    <w:rsid w:val="00A41429"/>
    <w:rsid w:val="00A51F93"/>
    <w:rsid w:val="00A56ED4"/>
    <w:rsid w:val="00A616D3"/>
    <w:rsid w:val="00A63F83"/>
    <w:rsid w:val="00A646B5"/>
    <w:rsid w:val="00A71079"/>
    <w:rsid w:val="00A75FD7"/>
    <w:rsid w:val="00A8096F"/>
    <w:rsid w:val="00A85C2F"/>
    <w:rsid w:val="00A8672A"/>
    <w:rsid w:val="00AC11E5"/>
    <w:rsid w:val="00AC7A30"/>
    <w:rsid w:val="00AD44F5"/>
    <w:rsid w:val="00AD6A00"/>
    <w:rsid w:val="00AE3B8D"/>
    <w:rsid w:val="00AF3A09"/>
    <w:rsid w:val="00B01887"/>
    <w:rsid w:val="00B051C8"/>
    <w:rsid w:val="00B1339C"/>
    <w:rsid w:val="00B21A66"/>
    <w:rsid w:val="00B25548"/>
    <w:rsid w:val="00B269DC"/>
    <w:rsid w:val="00B35B1C"/>
    <w:rsid w:val="00B43415"/>
    <w:rsid w:val="00B44D8D"/>
    <w:rsid w:val="00B50BEC"/>
    <w:rsid w:val="00B51432"/>
    <w:rsid w:val="00B52744"/>
    <w:rsid w:val="00B57E05"/>
    <w:rsid w:val="00B620FE"/>
    <w:rsid w:val="00B63CF2"/>
    <w:rsid w:val="00B64705"/>
    <w:rsid w:val="00B65E3E"/>
    <w:rsid w:val="00B65FA2"/>
    <w:rsid w:val="00B66B8E"/>
    <w:rsid w:val="00B80B61"/>
    <w:rsid w:val="00B83306"/>
    <w:rsid w:val="00B87E0A"/>
    <w:rsid w:val="00B92C64"/>
    <w:rsid w:val="00B96DDB"/>
    <w:rsid w:val="00BA3980"/>
    <w:rsid w:val="00BB1E04"/>
    <w:rsid w:val="00BB3680"/>
    <w:rsid w:val="00BB48EF"/>
    <w:rsid w:val="00BB75E7"/>
    <w:rsid w:val="00BC16A4"/>
    <w:rsid w:val="00BD0209"/>
    <w:rsid w:val="00BE0F3F"/>
    <w:rsid w:val="00BE17E4"/>
    <w:rsid w:val="00BE337B"/>
    <w:rsid w:val="00BF3A48"/>
    <w:rsid w:val="00BF629B"/>
    <w:rsid w:val="00BF698A"/>
    <w:rsid w:val="00C111EB"/>
    <w:rsid w:val="00C118FD"/>
    <w:rsid w:val="00C12981"/>
    <w:rsid w:val="00C13129"/>
    <w:rsid w:val="00C22C58"/>
    <w:rsid w:val="00C4606A"/>
    <w:rsid w:val="00C52773"/>
    <w:rsid w:val="00C605C6"/>
    <w:rsid w:val="00C61F60"/>
    <w:rsid w:val="00C62118"/>
    <w:rsid w:val="00C659F8"/>
    <w:rsid w:val="00C70AF4"/>
    <w:rsid w:val="00C73546"/>
    <w:rsid w:val="00C7738B"/>
    <w:rsid w:val="00C77A50"/>
    <w:rsid w:val="00C8039E"/>
    <w:rsid w:val="00C83588"/>
    <w:rsid w:val="00C860E0"/>
    <w:rsid w:val="00C865F0"/>
    <w:rsid w:val="00C870B8"/>
    <w:rsid w:val="00C87FEF"/>
    <w:rsid w:val="00C92B24"/>
    <w:rsid w:val="00C93A8B"/>
    <w:rsid w:val="00CA5EB2"/>
    <w:rsid w:val="00CB0F7C"/>
    <w:rsid w:val="00CB15CB"/>
    <w:rsid w:val="00CB2F6B"/>
    <w:rsid w:val="00CB5814"/>
    <w:rsid w:val="00CC163F"/>
    <w:rsid w:val="00CC7195"/>
    <w:rsid w:val="00CD0E15"/>
    <w:rsid w:val="00CD1F9A"/>
    <w:rsid w:val="00CD295C"/>
    <w:rsid w:val="00CD7FFA"/>
    <w:rsid w:val="00CF12D0"/>
    <w:rsid w:val="00CF5AB3"/>
    <w:rsid w:val="00D10614"/>
    <w:rsid w:val="00D10F2C"/>
    <w:rsid w:val="00D255F3"/>
    <w:rsid w:val="00D41E2A"/>
    <w:rsid w:val="00D43304"/>
    <w:rsid w:val="00D43B78"/>
    <w:rsid w:val="00D45DDB"/>
    <w:rsid w:val="00D50097"/>
    <w:rsid w:val="00D73BDE"/>
    <w:rsid w:val="00D817FF"/>
    <w:rsid w:val="00D83F60"/>
    <w:rsid w:val="00D84F61"/>
    <w:rsid w:val="00D922A1"/>
    <w:rsid w:val="00D9360E"/>
    <w:rsid w:val="00DA7D60"/>
    <w:rsid w:val="00DB0617"/>
    <w:rsid w:val="00DB4725"/>
    <w:rsid w:val="00DB522B"/>
    <w:rsid w:val="00DC137C"/>
    <w:rsid w:val="00DC1A1C"/>
    <w:rsid w:val="00DC2981"/>
    <w:rsid w:val="00DC3F9D"/>
    <w:rsid w:val="00DC4316"/>
    <w:rsid w:val="00DE47B8"/>
    <w:rsid w:val="00E018C5"/>
    <w:rsid w:val="00E03284"/>
    <w:rsid w:val="00E10FD4"/>
    <w:rsid w:val="00E11807"/>
    <w:rsid w:val="00E12574"/>
    <w:rsid w:val="00E164D0"/>
    <w:rsid w:val="00E23498"/>
    <w:rsid w:val="00E2600C"/>
    <w:rsid w:val="00E40FFE"/>
    <w:rsid w:val="00E44595"/>
    <w:rsid w:val="00E52408"/>
    <w:rsid w:val="00E57702"/>
    <w:rsid w:val="00E57F70"/>
    <w:rsid w:val="00E60639"/>
    <w:rsid w:val="00E60BD3"/>
    <w:rsid w:val="00E646B4"/>
    <w:rsid w:val="00E6535F"/>
    <w:rsid w:val="00E67B77"/>
    <w:rsid w:val="00E67DC1"/>
    <w:rsid w:val="00E74F10"/>
    <w:rsid w:val="00E7665D"/>
    <w:rsid w:val="00E80337"/>
    <w:rsid w:val="00E821F8"/>
    <w:rsid w:val="00E856F1"/>
    <w:rsid w:val="00E8596E"/>
    <w:rsid w:val="00E9237A"/>
    <w:rsid w:val="00E9440D"/>
    <w:rsid w:val="00E97192"/>
    <w:rsid w:val="00EA7898"/>
    <w:rsid w:val="00EB5F22"/>
    <w:rsid w:val="00ED320A"/>
    <w:rsid w:val="00ED7D5B"/>
    <w:rsid w:val="00EF2817"/>
    <w:rsid w:val="00EF74FC"/>
    <w:rsid w:val="00F049D1"/>
    <w:rsid w:val="00F131C4"/>
    <w:rsid w:val="00F15793"/>
    <w:rsid w:val="00F25470"/>
    <w:rsid w:val="00F30CD6"/>
    <w:rsid w:val="00F35789"/>
    <w:rsid w:val="00F377AB"/>
    <w:rsid w:val="00F404DA"/>
    <w:rsid w:val="00F40DDF"/>
    <w:rsid w:val="00F43ADD"/>
    <w:rsid w:val="00F5313F"/>
    <w:rsid w:val="00F56517"/>
    <w:rsid w:val="00F61BA0"/>
    <w:rsid w:val="00F700AF"/>
    <w:rsid w:val="00F75FB3"/>
    <w:rsid w:val="00F7634B"/>
    <w:rsid w:val="00F834A1"/>
    <w:rsid w:val="00F85F6B"/>
    <w:rsid w:val="00F95F3D"/>
    <w:rsid w:val="00FA0D96"/>
    <w:rsid w:val="00FA0FF0"/>
    <w:rsid w:val="00FA2FF0"/>
    <w:rsid w:val="00FA6B97"/>
    <w:rsid w:val="00FB73BC"/>
    <w:rsid w:val="00FC1B6B"/>
    <w:rsid w:val="00FC7815"/>
    <w:rsid w:val="00FD5DFA"/>
    <w:rsid w:val="00FE2394"/>
    <w:rsid w:val="00FE291C"/>
    <w:rsid w:val="00FF1F1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spidmax="12289" v:ext="edit"/>
    <o:shapelayout v:ext="edit">
      <o:idmap data="1" v:ext="edit"/>
    </o:shapelayout>
  </w:shapeDefaults>
  <w:decimalSymbol w:val=","/>
  <w:listSeparator w:val=";"/>
  <w14:docId w14:val="55A63831"/>
  <w15:docId w15:val="{F8064335-AE04-4DE7-9F0A-4AB39EB259DA}"/>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docDefaults>
    <w:rPrDefault>
      <w:rPr>
        <w:rFonts w:ascii="Times New Roman" w:hAnsi="Times New Roman" w:eastAsia="Times New Roman" w:cs="Times New Roman"/>
        <w:lang w:val="en-GB" w:eastAsia="en-GB" w:bidi="ar-SA"/>
      </w:rPr>
    </w:rPrDefault>
    <w:pPrDefault/>
  </w:docDefaults>
  <w:latentStyles w:defLockedState="false" w:defUIPriority="0" w:defSemiHidden="false" w:defUnhideWhenUsed="false" w:defQFormat="false" w:count="376">
    <w:lsdException w:name="Normal" w:qFormat="true"/>
    <w:lsdException w:name="heading 1" w:qFormat="true"/>
    <w:lsdException w:name="heading 2" w:qFormat="true"/>
    <w:lsdException w:name="heading 3" w:qFormat="true"/>
    <w:lsdException w:name="heading 4" w:semiHidden="true" w:unhideWhenUsed="true" w:qFormat="true"/>
    <w:lsdException w:name="heading 5" w:semiHidden="true" w:unhideWhenUsed="true" w:qFormat="true"/>
    <w:lsdException w:name="heading 6" w:semiHidden="true" w:unhideWhenUsed="true" w:qFormat="true"/>
    <w:lsdException w:name="heading 7" w:semiHidden="true" w:unhideWhenUsed="true" w:qFormat="true"/>
    <w:lsdException w:name="heading 8" w:semiHidden="true" w:unhideWhenUsed="true" w:qFormat="true"/>
    <w:lsdException w:name="heading 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semiHidden="true" w:unhideWhenUsed="true"/>
    <w:lsdException w:name="toc 2" w:semiHidden="true" w:unhideWhenUsed="true"/>
    <w:lsdException w:name="toc 3" w:semiHidden="true" w:unhideWhenUsed="true"/>
    <w:lsdException w:name="toc 4" w:semiHidden="true" w:unhideWhenUsed="true"/>
    <w:lsdException w:name="toc 5" w:semiHidden="true" w:unhideWhenUsed="true"/>
    <w:lsdException w:name="toc 6" w:semiHidden="true" w:unhideWhenUsed="true"/>
    <w:lsdException w:name="toc 7" w:semiHidden="true" w:unhideWhenUsed="true"/>
    <w:lsdException w:name="toc 8" w:semiHidden="true" w:unhideWhenUsed="true"/>
    <w:lsdException w:name="toc 9" w:semiHidden="true" w:unhideWhenUsed="true"/>
    <w:lsdException w:name="Normal Indent" w:semiHidden="true" w:unhideWhenUsed="true"/>
    <w:lsdException w:name="footnote text" w:semiHidden="true" w:unhideWhenUsed="true"/>
    <w:lsdException w:name="annotation text" w:semiHidden="true" w:unhideWhenUsed="true"/>
    <w:lsdException w:name="header" w:uiPriority="99" w:semiHidden="true" w:unhideWhenUsed="true"/>
    <w:lsdException w:name="footer" w:semiHidden="true" w:unhideWhenUsed="true"/>
    <w:lsdException w:name="index heading" w:semiHidden="true" w:unhideWhenUsed="true"/>
    <w:lsdException w:name="caption"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2" w:semiHidden="true" w:unhideWhenUsed="true"/>
    <w:lsdException w:name="List 3"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qFormat="true"/>
    <w:lsdException w:name="Closing" w:semiHidden="true" w:unhideWhenUsed="true"/>
    <w:lsdException w:name="Signature" w:semiHidden="true" w:unhideWhenUsed="true"/>
    <w:lsdException w:name="Default Paragraph Font"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Theme" w:semiHidden="true" w:unhideWhenUsed="true"/>
    <w:lsdException w:name="Placeholder Text" w:uiPriority="99" w:semiHidden="true"/>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true"/>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true" w:unhideWhenUsed="true"/>
    <w:lsdException w:name="Smart Hyperlink" w:uiPriority="99" w:semiHidden="true" w:unhideWhenUsed="true"/>
    <w:lsdException w:name="Hashtag" w:uiPriority="99" w:semiHidden="true" w:unhideWhenUsed="true"/>
    <w:lsdException w:name="Unresolved Mention" w:uiPriority="99" w:semiHidden="true" w:unhideWhenUsed="true"/>
    <w:lsdException w:name="Smart Link" w:uiPriority="99" w:semiHidden="true" w:unhideWhenUsed="true"/>
  </w:latentStyles>
  <w:style w:type="paragraph" w:styleId="Normln" w:default="true">
    <w:name w:val="Normal"/>
    <w:qFormat/>
    <w:rsid w:val="005E7670"/>
    <w:pPr>
      <w:spacing w:before="60" w:after="60" w:line="276" w:lineRule="auto"/>
      <w:jc w:val="both"/>
    </w:pPr>
    <w:rPr>
      <w:rFonts w:ascii="Calibri" w:hAnsi="Calibri"/>
      <w:sz w:val="22"/>
      <w:szCs w:val="24"/>
      <w:lang w:val="cs-CZ" w:eastAsia="cs-CZ"/>
    </w:rPr>
  </w:style>
  <w:style w:type="paragraph" w:styleId="Nadpis1">
    <w:name w:val="heading 1"/>
    <w:basedOn w:val="Normln"/>
    <w:next w:val="Normln"/>
    <w:qFormat/>
    <w:rsid w:val="00F56517"/>
    <w:pPr>
      <w:keepNext/>
      <w:numPr>
        <w:numId w:val="11"/>
      </w:numPr>
      <w:tabs>
        <w:tab w:val="clear" w:pos="1844"/>
      </w:tabs>
      <w:spacing w:before="240"/>
      <w:ind w:left="0" w:hanging="567"/>
      <w:outlineLvl w:val="0"/>
    </w:pPr>
    <w:rPr>
      <w:rFonts w:cs="Arial"/>
      <w:b/>
      <w:szCs w:val="32"/>
    </w:rPr>
  </w:style>
  <w:style w:type="paragraph" w:styleId="Nadpis2">
    <w:name w:val="heading 2"/>
    <w:basedOn w:val="Nadpis1"/>
    <w:next w:val="Normln"/>
    <w:qFormat/>
    <w:rsid w:val="00F56517"/>
    <w:pPr>
      <w:numPr>
        <w:ilvl w:val="1"/>
      </w:numPr>
      <w:ind w:left="0" w:hanging="567"/>
      <w:outlineLvl w:val="1"/>
    </w:pPr>
    <w:rPr>
      <w:b w:val="false"/>
      <w:bCs/>
      <w:iCs/>
      <w:szCs w:val="28"/>
    </w:rPr>
  </w:style>
  <w:style w:type="paragraph" w:styleId="Nadpis3">
    <w:name w:val="heading 3"/>
    <w:basedOn w:val="Nadpis2"/>
    <w:next w:val="Normln"/>
    <w:qFormat/>
    <w:rsid w:val="005E7670"/>
    <w:pPr>
      <w:numPr>
        <w:ilvl w:val="2"/>
      </w:numPr>
      <w:tabs>
        <w:tab w:val="clear" w:pos="1134"/>
      </w:tabs>
      <w:ind w:left="567" w:hanging="567"/>
      <w:outlineLvl w:val="2"/>
    </w:pPr>
    <w:rPr>
      <w:bCs w:val="false"/>
      <w:szCs w:val="26"/>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Adresa" w:customStyle="true">
    <w:name w:val="Adresa"/>
    <w:basedOn w:val="Normln"/>
    <w:qFormat/>
    <w:rsid w:val="00861CEC"/>
    <w:pPr>
      <w:spacing w:after="120"/>
    </w:pPr>
    <w:rPr>
      <w:bCs/>
    </w:rPr>
  </w:style>
  <w:style w:type="paragraph" w:styleId="zzAdresa" w:customStyle="true">
    <w:name w:val="zz Adresa"/>
    <w:basedOn w:val="Normln"/>
    <w:rsid w:val="00F131C4"/>
    <w:pPr>
      <w:spacing w:after="120"/>
    </w:pPr>
    <w:rPr>
      <w:bCs/>
    </w:rPr>
  </w:style>
  <w:style w:type="paragraph" w:styleId="zzNadpisodsazen" w:customStyle="true">
    <w:name w:val="zz Nadpis odsazený"/>
    <w:basedOn w:val="Nadpis"/>
    <w:next w:val="Normln"/>
    <w:rsid w:val="00F131C4"/>
    <w:pPr>
      <w:ind w:left="284"/>
    </w:pPr>
  </w:style>
  <w:style w:type="paragraph" w:styleId="Seznamsodrkami">
    <w:name w:val="List Bullet"/>
    <w:basedOn w:val="Normln"/>
    <w:rsid w:val="00F131C4"/>
    <w:pPr>
      <w:numPr>
        <w:numId w:val="8"/>
      </w:numPr>
    </w:pPr>
  </w:style>
  <w:style w:type="paragraph" w:styleId="Seznamsodrkamiodsazen" w:customStyle="true">
    <w:name w:val="Seznam s odrážkami odsazený"/>
    <w:basedOn w:val="Seznamsodrkami"/>
    <w:rsid w:val="00F131C4"/>
    <w:pPr>
      <w:numPr>
        <w:numId w:val="9"/>
      </w:numPr>
      <w:tabs>
        <w:tab w:val="clear" w:pos="644"/>
        <w:tab w:val="left" w:pos="567"/>
      </w:tabs>
    </w:pPr>
  </w:style>
  <w:style w:type="paragraph" w:styleId="zzNadpisvceodsazen" w:customStyle="true">
    <w:name w:val="zz Nadpis více odsazený"/>
    <w:basedOn w:val="zzNadpisodsazen"/>
    <w:next w:val="Normln"/>
    <w:rsid w:val="00F131C4"/>
    <w:pPr>
      <w:ind w:left="567"/>
    </w:pPr>
  </w:style>
  <w:style w:type="paragraph" w:styleId="Nadpis" w:customStyle="true">
    <w:name w:val="Nadpis"/>
    <w:basedOn w:val="Normln"/>
    <w:next w:val="Normln"/>
    <w:qFormat/>
    <w:rsid w:val="005E7670"/>
    <w:pPr>
      <w:spacing w:before="240"/>
      <w:outlineLvl w:val="0"/>
    </w:pPr>
    <w:rPr>
      <w:rFonts w:cs="Arial" w:asciiTheme="minorHAnsi" w:hAnsiTheme="minorHAnsi"/>
      <w:b/>
      <w:bCs/>
      <w:kern w:val="28"/>
      <w:szCs w:val="32"/>
    </w:rPr>
  </w:style>
  <w:style w:type="paragraph" w:styleId="Seznamsodrkamivceodsazen" w:customStyle="true">
    <w:name w:val="Seznam s odrážkami více odsazený"/>
    <w:basedOn w:val="Seznamsodrkamiodsazen"/>
    <w:rsid w:val="00F131C4"/>
    <w:pPr>
      <w:numPr>
        <w:numId w:val="1"/>
      </w:numPr>
      <w:tabs>
        <w:tab w:val="clear" w:pos="567"/>
        <w:tab w:val="clear" w:pos="927"/>
        <w:tab w:val="left" w:pos="851"/>
      </w:tabs>
    </w:pPr>
  </w:style>
  <w:style w:type="paragraph" w:styleId="Zpat">
    <w:name w:val="footer"/>
    <w:basedOn w:val="Normln"/>
    <w:rsid w:val="000403EA"/>
    <w:pPr>
      <w:tabs>
        <w:tab w:val="center" w:pos="4536"/>
        <w:tab w:val="right" w:pos="9072"/>
      </w:tabs>
    </w:pPr>
  </w:style>
  <w:style w:type="paragraph" w:styleId="Zhlav">
    <w:name w:val="header"/>
    <w:basedOn w:val="Normln"/>
    <w:link w:val="ZhlavChar"/>
    <w:uiPriority w:val="99"/>
    <w:rsid w:val="00841BD3"/>
    <w:pPr>
      <w:tabs>
        <w:tab w:val="center" w:pos="4536"/>
        <w:tab w:val="right" w:pos="9072"/>
      </w:tabs>
    </w:pPr>
  </w:style>
  <w:style w:type="numbering" w:styleId="SeznamHolec" w:customStyle="true">
    <w:name w:val="Seznam Holec"/>
    <w:rsid w:val="00CA5EB2"/>
    <w:pPr>
      <w:numPr>
        <w:numId w:val="10"/>
      </w:numPr>
    </w:pPr>
  </w:style>
  <w:style w:type="paragraph" w:styleId="Textkomente">
    <w:name w:val="annotation text"/>
    <w:basedOn w:val="Normln"/>
    <w:link w:val="TextkomenteChar"/>
    <w:rsid w:val="00D84F61"/>
    <w:rPr>
      <w:sz w:val="20"/>
      <w:szCs w:val="20"/>
    </w:rPr>
  </w:style>
  <w:style w:type="character" w:styleId="TextkomenteChar" w:customStyle="true">
    <w:name w:val="Text komentáře Char"/>
    <w:basedOn w:val="Standardnpsmoodstavce"/>
    <w:link w:val="Textkomente"/>
    <w:rsid w:val="00D84F61"/>
  </w:style>
  <w:style w:type="paragraph" w:styleId="Pedmtkomente">
    <w:name w:val="annotation subject"/>
    <w:basedOn w:val="Textkomente"/>
    <w:next w:val="Textkomente"/>
    <w:link w:val="PedmtkomenteChar"/>
    <w:rsid w:val="00D84F61"/>
    <w:rPr>
      <w:b/>
      <w:bCs/>
    </w:rPr>
  </w:style>
  <w:style w:type="character" w:styleId="PedmtkomenteChar" w:customStyle="true">
    <w:name w:val="Předmět komentáře Char"/>
    <w:basedOn w:val="TextkomenteChar"/>
    <w:link w:val="Pedmtkomente"/>
    <w:rsid w:val="00D84F61"/>
    <w:rPr>
      <w:b/>
      <w:bCs/>
    </w:rPr>
  </w:style>
  <w:style w:type="paragraph" w:styleId="Revize">
    <w:name w:val="Revision"/>
    <w:hidden/>
    <w:uiPriority w:val="99"/>
    <w:semiHidden/>
    <w:rsid w:val="00D84F61"/>
    <w:rPr>
      <w:sz w:val="22"/>
      <w:szCs w:val="24"/>
      <w:lang w:val="cs-CZ" w:eastAsia="cs-CZ"/>
    </w:rPr>
  </w:style>
  <w:style w:type="paragraph" w:styleId="Textbubliny">
    <w:name w:val="Balloon Text"/>
    <w:basedOn w:val="Normln"/>
    <w:link w:val="TextbublinyChar"/>
    <w:rsid w:val="00D84F61"/>
    <w:pPr>
      <w:spacing w:before="0" w:after="0"/>
    </w:pPr>
    <w:rPr>
      <w:rFonts w:ascii="Tahoma" w:hAnsi="Tahoma" w:cs="Tahoma"/>
      <w:sz w:val="16"/>
      <w:szCs w:val="16"/>
    </w:rPr>
  </w:style>
  <w:style w:type="character" w:styleId="TextbublinyChar" w:customStyle="true">
    <w:name w:val="Text bubliny Char"/>
    <w:basedOn w:val="Standardnpsmoodstavce"/>
    <w:link w:val="Textbubliny"/>
    <w:rsid w:val="00D84F61"/>
    <w:rPr>
      <w:rFonts w:ascii="Tahoma" w:hAnsi="Tahoma" w:cs="Tahoma"/>
      <w:sz w:val="16"/>
      <w:szCs w:val="16"/>
    </w:rPr>
  </w:style>
  <w:style w:type="numbering" w:styleId="Odrazkovyseznam" w:customStyle="true">
    <w:name w:val="Odrazkovy seznam"/>
    <w:rsid w:val="00AC11E5"/>
    <w:pPr>
      <w:numPr>
        <w:numId w:val="12"/>
      </w:numPr>
    </w:pPr>
  </w:style>
  <w:style w:type="paragraph" w:styleId="Odrazka1" w:customStyle="true">
    <w:name w:val="Odrazka 1"/>
    <w:basedOn w:val="Normln"/>
    <w:link w:val="Odrazka1Char"/>
    <w:qFormat/>
    <w:rsid w:val="005E7670"/>
    <w:pPr>
      <w:numPr>
        <w:numId w:val="14"/>
      </w:numPr>
    </w:pPr>
  </w:style>
  <w:style w:type="character" w:styleId="Odrazka1Char" w:customStyle="true">
    <w:name w:val="Odrazka 1 Char"/>
    <w:basedOn w:val="Standardnpsmoodstavce"/>
    <w:link w:val="Odrazka1"/>
    <w:rsid w:val="005E7670"/>
    <w:rPr>
      <w:rFonts w:ascii="Calibri" w:hAnsi="Calibri"/>
      <w:sz w:val="22"/>
      <w:szCs w:val="24"/>
      <w:lang w:val="cs-CZ" w:eastAsia="cs-CZ"/>
    </w:rPr>
  </w:style>
  <w:style w:type="paragraph" w:styleId="Odrazka2" w:customStyle="true">
    <w:name w:val="Odrazka 2"/>
    <w:basedOn w:val="Odrazka1"/>
    <w:link w:val="Odrazka2Char"/>
    <w:qFormat/>
    <w:rsid w:val="005E7670"/>
    <w:pPr>
      <w:numPr>
        <w:ilvl w:val="1"/>
      </w:numPr>
      <w:ind w:left="1701" w:hanging="567"/>
    </w:pPr>
  </w:style>
  <w:style w:type="character" w:styleId="Odrazka2Char" w:customStyle="true">
    <w:name w:val="Odrazka 2 Char"/>
    <w:basedOn w:val="Odrazka1Char"/>
    <w:link w:val="Odrazka2"/>
    <w:rsid w:val="005E7670"/>
    <w:rPr>
      <w:rFonts w:ascii="Calibri" w:hAnsi="Calibri"/>
      <w:sz w:val="22"/>
      <w:szCs w:val="24"/>
      <w:lang w:val="cs-CZ" w:eastAsia="cs-CZ"/>
    </w:rPr>
  </w:style>
  <w:style w:type="paragraph" w:styleId="Odrazka3" w:customStyle="true">
    <w:name w:val="Odrazka 3"/>
    <w:basedOn w:val="Odrazka2"/>
    <w:link w:val="Odrazka3Char"/>
    <w:qFormat/>
    <w:rsid w:val="00841C97"/>
    <w:pPr>
      <w:numPr>
        <w:ilvl w:val="2"/>
      </w:numPr>
      <w:ind w:left="1191" w:hanging="397"/>
    </w:pPr>
  </w:style>
  <w:style w:type="character" w:styleId="Odrazka3Char" w:customStyle="true">
    <w:name w:val="Odrazka 3 Char"/>
    <w:basedOn w:val="Odrazka2Char"/>
    <w:link w:val="Odrazka3"/>
    <w:rsid w:val="00841C97"/>
    <w:rPr>
      <w:rFonts w:ascii="Calibri" w:hAnsi="Calibri"/>
      <w:sz w:val="22"/>
      <w:szCs w:val="24"/>
      <w:lang w:val="cs-CZ" w:eastAsia="cs-CZ"/>
    </w:rPr>
  </w:style>
  <w:style w:type="paragraph" w:styleId="Odstavecseseznamem">
    <w:name w:val="List Paragraph"/>
    <w:basedOn w:val="Normln"/>
    <w:uiPriority w:val="34"/>
    <w:rsid w:val="003A6F47"/>
    <w:pPr>
      <w:ind w:left="720"/>
      <w:contextualSpacing/>
    </w:pPr>
  </w:style>
  <w:style w:type="table" w:styleId="Mkatabulky">
    <w:name w:val="Table Grid"/>
    <w:basedOn w:val="Normlntabulka"/>
    <w:rsid w:val="00E40FFE"/>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Nzev">
    <w:name w:val="Title"/>
    <w:basedOn w:val="Normln"/>
    <w:next w:val="Normln"/>
    <w:link w:val="NzevChar"/>
    <w:qFormat/>
    <w:rsid w:val="0096047B"/>
    <w:pPr>
      <w:spacing w:before="0" w:after="300" w:line="240" w:lineRule="auto"/>
      <w:contextualSpacing/>
      <w:jc w:val="center"/>
    </w:pPr>
    <w:rPr>
      <w:rFonts w:asciiTheme="minorHAnsi" w:hAnsiTheme="minorHAnsi" w:eastAsiaTheme="majorEastAsia" w:cstheme="majorBidi"/>
      <w:color w:val="17365D" w:themeColor="text2" w:themeShade="BF"/>
      <w:spacing w:val="5"/>
      <w:kern w:val="28"/>
      <w:sz w:val="36"/>
      <w:szCs w:val="52"/>
    </w:rPr>
  </w:style>
  <w:style w:type="character" w:styleId="NzevChar" w:customStyle="true">
    <w:name w:val="Název Char"/>
    <w:basedOn w:val="Standardnpsmoodstavce"/>
    <w:link w:val="Nzev"/>
    <w:rsid w:val="0096047B"/>
    <w:rPr>
      <w:rFonts w:asciiTheme="minorHAnsi" w:hAnsiTheme="minorHAnsi" w:eastAsiaTheme="majorEastAsia" w:cstheme="majorBidi"/>
      <w:color w:val="17365D" w:themeColor="text2" w:themeShade="BF"/>
      <w:spacing w:val="5"/>
      <w:kern w:val="28"/>
      <w:sz w:val="36"/>
      <w:szCs w:val="52"/>
      <w:lang w:val="cs-CZ" w:eastAsia="cs-CZ"/>
    </w:rPr>
  </w:style>
  <w:style w:type="paragraph" w:styleId="Podnadpis">
    <w:name w:val="Subtitle"/>
    <w:basedOn w:val="Normln"/>
    <w:next w:val="Normln"/>
    <w:link w:val="PodnadpisChar"/>
    <w:rsid w:val="0096047B"/>
    <w:rPr>
      <w:szCs w:val="18"/>
    </w:rPr>
  </w:style>
  <w:style w:type="character" w:styleId="PodnadpisChar" w:customStyle="true">
    <w:name w:val="Podnadpis Char"/>
    <w:basedOn w:val="Standardnpsmoodstavce"/>
    <w:link w:val="Podnadpis"/>
    <w:rsid w:val="0096047B"/>
    <w:rPr>
      <w:rFonts w:ascii="Calibri" w:hAnsi="Calibri"/>
      <w:sz w:val="22"/>
      <w:szCs w:val="18"/>
      <w:lang w:val="cs-CZ" w:eastAsia="cs-CZ"/>
    </w:rPr>
  </w:style>
  <w:style w:type="character" w:styleId="Siln">
    <w:name w:val="Strong"/>
    <w:basedOn w:val="Standardnpsmoodstavce"/>
    <w:qFormat/>
    <w:rsid w:val="005E7670"/>
    <w:rPr>
      <w:rFonts w:asciiTheme="minorHAnsi" w:hAnsiTheme="minorHAnsi"/>
      <w:b/>
      <w:bCs/>
      <w:sz w:val="22"/>
    </w:rPr>
  </w:style>
  <w:style w:type="character" w:styleId="Zdraznn">
    <w:name w:val="Emphasis"/>
    <w:basedOn w:val="Standardnpsmoodstavce"/>
    <w:rsid w:val="005E7670"/>
    <w:rPr>
      <w:rFonts w:asciiTheme="minorHAnsi" w:hAnsiTheme="minorHAnsi"/>
      <w:i/>
      <w:iCs/>
      <w:sz w:val="22"/>
    </w:rPr>
  </w:style>
  <w:style w:type="paragraph" w:styleId="Bezmezer">
    <w:name w:val="No Spacing"/>
    <w:uiPriority w:val="1"/>
    <w:rsid w:val="005E7670"/>
    <w:rPr>
      <w:rFonts w:ascii="Calibri" w:hAnsi="Calibri"/>
      <w:sz w:val="22"/>
      <w:szCs w:val="24"/>
      <w:lang w:val="cs-CZ" w:eastAsia="cs-CZ"/>
    </w:rPr>
  </w:style>
  <w:style w:type="character" w:styleId="Zdraznnjemn">
    <w:name w:val="Subtle Emphasis"/>
    <w:basedOn w:val="Standardnpsmoodstavce"/>
    <w:uiPriority w:val="19"/>
    <w:rsid w:val="005E7670"/>
    <w:rPr>
      <w:rFonts w:asciiTheme="minorHAnsi" w:hAnsiTheme="minorHAnsi"/>
      <w:i/>
      <w:iCs/>
      <w:color w:val="808080" w:themeColor="text1" w:themeTint="7F"/>
      <w:sz w:val="22"/>
    </w:rPr>
  </w:style>
  <w:style w:type="character" w:styleId="Zdraznnintenzivn">
    <w:name w:val="Intense Emphasis"/>
    <w:basedOn w:val="Standardnpsmoodstavce"/>
    <w:uiPriority w:val="21"/>
    <w:rsid w:val="005E7670"/>
    <w:rPr>
      <w:rFonts w:asciiTheme="minorHAnsi" w:hAnsiTheme="minorHAnsi"/>
      <w:b/>
      <w:bCs/>
      <w:i/>
      <w:iCs/>
      <w:color w:val="4F81BD" w:themeColor="accent1"/>
      <w:sz w:val="22"/>
    </w:rPr>
  </w:style>
  <w:style w:type="paragraph" w:styleId="Citt">
    <w:name w:val="Quote"/>
    <w:basedOn w:val="Normln"/>
    <w:next w:val="Normln"/>
    <w:link w:val="CittChar"/>
    <w:uiPriority w:val="29"/>
    <w:rsid w:val="005E7670"/>
    <w:rPr>
      <w:i/>
      <w:iCs/>
      <w:color w:val="000000" w:themeColor="text1"/>
    </w:rPr>
  </w:style>
  <w:style w:type="character" w:styleId="CittChar" w:customStyle="true">
    <w:name w:val="Citát Char"/>
    <w:basedOn w:val="Standardnpsmoodstavce"/>
    <w:link w:val="Citt"/>
    <w:uiPriority w:val="29"/>
    <w:rsid w:val="005E7670"/>
    <w:rPr>
      <w:rFonts w:ascii="Calibri" w:hAnsi="Calibri"/>
      <w:i/>
      <w:iCs/>
      <w:color w:val="000000" w:themeColor="text1"/>
      <w:sz w:val="22"/>
      <w:szCs w:val="24"/>
      <w:lang w:val="cs-CZ" w:eastAsia="cs-CZ"/>
    </w:rPr>
  </w:style>
  <w:style w:type="paragraph" w:styleId="Vrazncitt">
    <w:name w:val="Intense Quote"/>
    <w:basedOn w:val="Normln"/>
    <w:next w:val="Normln"/>
    <w:link w:val="VrazncittChar"/>
    <w:uiPriority w:val="30"/>
    <w:rsid w:val="005E7670"/>
    <w:pPr>
      <w:pBdr>
        <w:bottom w:val="single" w:color="4F81BD" w:themeColor="accent1" w:sz="4" w:space="4"/>
      </w:pBdr>
      <w:spacing w:before="200" w:after="280"/>
      <w:ind w:left="936" w:right="936"/>
    </w:pPr>
    <w:rPr>
      <w:b/>
      <w:bCs/>
      <w:i/>
      <w:iCs/>
      <w:color w:val="4F81BD" w:themeColor="accent1"/>
    </w:rPr>
  </w:style>
  <w:style w:type="character" w:styleId="VrazncittChar" w:customStyle="true">
    <w:name w:val="Výrazný citát Char"/>
    <w:basedOn w:val="Standardnpsmoodstavce"/>
    <w:link w:val="Vrazncitt"/>
    <w:uiPriority w:val="30"/>
    <w:rsid w:val="005E7670"/>
    <w:rPr>
      <w:rFonts w:ascii="Calibri" w:hAnsi="Calibri"/>
      <w:b/>
      <w:bCs/>
      <w:i/>
      <w:iCs/>
      <w:color w:val="4F81BD" w:themeColor="accent1"/>
      <w:sz w:val="22"/>
      <w:szCs w:val="24"/>
      <w:lang w:val="cs-CZ" w:eastAsia="cs-CZ"/>
    </w:rPr>
  </w:style>
  <w:style w:type="character" w:styleId="Odkazjemn">
    <w:name w:val="Subtle Reference"/>
    <w:basedOn w:val="Standardnpsmoodstavce"/>
    <w:uiPriority w:val="31"/>
    <w:rsid w:val="005E7670"/>
    <w:rPr>
      <w:rFonts w:asciiTheme="minorHAnsi" w:hAnsiTheme="minorHAnsi"/>
      <w:smallCaps/>
      <w:color w:val="C0504D" w:themeColor="accent2"/>
      <w:sz w:val="22"/>
      <w:u w:val="single"/>
    </w:rPr>
  </w:style>
  <w:style w:type="character" w:styleId="Odkazintenzivn">
    <w:name w:val="Intense Reference"/>
    <w:basedOn w:val="Standardnpsmoodstavce"/>
    <w:uiPriority w:val="32"/>
    <w:rsid w:val="005E7670"/>
    <w:rPr>
      <w:rFonts w:asciiTheme="minorHAnsi" w:hAnsiTheme="minorHAnsi"/>
      <w:b/>
      <w:bCs/>
      <w:smallCaps/>
      <w:color w:val="C0504D" w:themeColor="accent2"/>
      <w:spacing w:val="5"/>
      <w:sz w:val="22"/>
      <w:u w:val="single"/>
    </w:rPr>
  </w:style>
  <w:style w:type="character" w:styleId="Nzevknihy">
    <w:name w:val="Book Title"/>
    <w:basedOn w:val="Standardnpsmoodstavce"/>
    <w:uiPriority w:val="33"/>
    <w:rsid w:val="005E7670"/>
    <w:rPr>
      <w:rFonts w:asciiTheme="minorHAnsi" w:hAnsiTheme="minorHAnsi"/>
      <w:b/>
      <w:bCs/>
      <w:smallCaps/>
      <w:spacing w:val="5"/>
      <w:sz w:val="22"/>
    </w:rPr>
  </w:style>
  <w:style w:type="paragraph" w:styleId="Preambule" w:customStyle="true">
    <w:name w:val="Preambule"/>
    <w:basedOn w:val="slovanseznam3"/>
    <w:link w:val="PreambuleChar"/>
    <w:qFormat/>
    <w:rsid w:val="009B5D82"/>
    <w:pPr>
      <w:numPr>
        <w:numId w:val="26"/>
      </w:numPr>
      <w:ind w:left="567" w:hanging="567"/>
    </w:pPr>
    <w:rPr>
      <w:lang w:val="en-US"/>
    </w:rPr>
  </w:style>
  <w:style w:type="character" w:styleId="PreambuleChar" w:customStyle="true">
    <w:name w:val="Preambule Char"/>
    <w:basedOn w:val="Odrazka3Char"/>
    <w:link w:val="Preambule"/>
    <w:rsid w:val="009B5D82"/>
    <w:rPr>
      <w:rFonts w:ascii="Calibri" w:hAnsi="Calibri"/>
      <w:sz w:val="22"/>
      <w:szCs w:val="24"/>
      <w:lang w:val="en-US" w:eastAsia="cs-CZ"/>
    </w:rPr>
  </w:style>
  <w:style w:type="paragraph" w:styleId="slovanseznam3">
    <w:name w:val="List Number 3"/>
    <w:basedOn w:val="Normln"/>
    <w:rsid w:val="009B5D82"/>
    <w:pPr>
      <w:numPr>
        <w:numId w:val="24"/>
      </w:numPr>
      <w:contextualSpacing/>
    </w:pPr>
  </w:style>
  <w:style w:type="paragraph" w:styleId="LetterSenderAddress" w:customStyle="true">
    <w:name w:val="Letter Sender Address"/>
    <w:rsid w:val="00B21A66"/>
    <w:pPr>
      <w:widowControl w:val="false"/>
      <w:suppressAutoHyphens/>
      <w:jc w:val="both"/>
    </w:pPr>
    <w:rPr>
      <w:rFonts w:ascii="Palatino" w:hAnsi="Palatino" w:cs="Times"/>
      <w:smallCaps/>
      <w:color w:val="FF9900"/>
      <w:kern w:val="2"/>
      <w:sz w:val="22"/>
      <w:lang w:val="en-US" w:eastAsia="ar-SA"/>
    </w:rPr>
  </w:style>
  <w:style w:type="character" w:styleId="Hypertextovodkaz">
    <w:name w:val="Hyperlink"/>
    <w:basedOn w:val="Standardnpsmoodstavce"/>
    <w:rsid w:val="009C1EC8"/>
    <w:rPr>
      <w:color w:val="0000FF" w:themeColor="hyperlink"/>
      <w:u w:val="single"/>
    </w:rPr>
  </w:style>
  <w:style w:type="character" w:styleId="ZhlavChar" w:customStyle="true">
    <w:name w:val="Záhlaví Char"/>
    <w:basedOn w:val="Standardnpsmoodstavce"/>
    <w:link w:val="Zhlav"/>
    <w:uiPriority w:val="99"/>
    <w:rsid w:val="00834D26"/>
    <w:rPr>
      <w:rFonts w:ascii="Calibri" w:hAnsi="Calibri"/>
      <w:sz w:val="22"/>
      <w:szCs w:val="24"/>
      <w:lang w:val="cs-CZ" w:eastAsia="cs-CZ"/>
    </w:rPr>
  </w:style>
  <w:style w:type="character" w:styleId="Odkaznakoment">
    <w:name w:val="annotation reference"/>
    <w:basedOn w:val="Standardnpsmoodstavce"/>
    <w:unhideWhenUsed/>
    <w:rsid w:val="00072E30"/>
    <w:rPr>
      <w:sz w:val="16"/>
      <w:szCs w:val="16"/>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981540734">
      <w:bodyDiv w:val="true"/>
      <w:marLeft w:val="0"/>
      <w:marRight w:val="0"/>
      <w:marTop w:val="0"/>
      <w:marBottom w:val="0"/>
      <w:divBdr>
        <w:top w:val="none" w:color="auto" w:sz="0" w:space="0"/>
        <w:left w:val="none" w:color="auto" w:sz="0" w:space="0"/>
        <w:bottom w:val="none" w:color="auto" w:sz="0" w:space="0"/>
        <w:right w:val="none" w:color="auto" w:sz="0" w:space="0"/>
      </w:divBdr>
      <w:divsChild>
        <w:div w:id="1808160465">
          <w:marLeft w:val="0"/>
          <w:marRight w:val="0"/>
          <w:marTop w:val="0"/>
          <w:marBottom w:val="301"/>
          <w:divBdr>
            <w:top w:val="none" w:color="auto" w:sz="0" w:space="0"/>
            <w:left w:val="none" w:color="auto" w:sz="0" w:space="0"/>
            <w:bottom w:val="none" w:color="auto" w:sz="0" w:space="0"/>
            <w:right w:val="none" w:color="auto" w:sz="0" w:space="0"/>
          </w:divBdr>
          <w:divsChild>
            <w:div w:id="107355701">
              <w:marLeft w:val="0"/>
              <w:marRight w:val="0"/>
              <w:marTop w:val="0"/>
              <w:marBottom w:val="0"/>
              <w:divBdr>
                <w:top w:val="none" w:color="auto" w:sz="0" w:space="0"/>
                <w:left w:val="none" w:color="auto" w:sz="0" w:space="0"/>
                <w:bottom w:val="none" w:color="auto" w:sz="0" w:space="0"/>
                <w:right w:val="none" w:color="auto" w:sz="0" w:space="0"/>
              </w:divBdr>
              <w:divsChild>
                <w:div w:id="1701736539">
                  <w:marLeft w:val="0"/>
                  <w:marRight w:val="0"/>
                  <w:marTop w:val="0"/>
                  <w:marBottom w:val="0"/>
                  <w:divBdr>
                    <w:top w:val="none" w:color="auto" w:sz="0" w:space="0"/>
                    <w:left w:val="none" w:color="auto" w:sz="0" w:space="0"/>
                    <w:bottom w:val="none" w:color="auto" w:sz="0" w:space="0"/>
                    <w:right w:val="none" w:color="auto" w:sz="0" w:space="0"/>
                  </w:divBdr>
                  <w:divsChild>
                    <w:div w:id="1385519910">
                      <w:marLeft w:val="0"/>
                      <w:marRight w:val="0"/>
                      <w:marTop w:val="0"/>
                      <w:marBottom w:val="0"/>
                      <w:divBdr>
                        <w:top w:val="none" w:color="auto" w:sz="0" w:space="0"/>
                        <w:left w:val="none" w:color="auto" w:sz="0" w:space="0"/>
                        <w:bottom w:val="none" w:color="auto" w:sz="0" w:space="0"/>
                        <w:right w:val="none" w:color="auto" w:sz="0" w:space="0"/>
                      </w:divBdr>
                      <w:divsChild>
                        <w:div w:id="2074814195">
                          <w:marLeft w:val="0"/>
                          <w:marRight w:val="0"/>
                          <w:marTop w:val="0"/>
                          <w:marBottom w:val="0"/>
                          <w:divBdr>
                            <w:top w:val="none" w:color="auto" w:sz="0" w:space="0"/>
                            <w:left w:val="none" w:color="auto" w:sz="0" w:space="0"/>
                            <w:bottom w:val="none" w:color="auto" w:sz="0" w:space="0"/>
                            <w:right w:val="none" w:color="auto" w:sz="0" w:space="0"/>
                          </w:divBdr>
                          <w:divsChild>
                            <w:div w:id="826284877">
                              <w:marLeft w:val="0"/>
                              <w:marRight w:val="0"/>
                              <w:marTop w:val="0"/>
                              <w:marBottom w:val="0"/>
                              <w:divBdr>
                                <w:top w:val="none" w:color="auto" w:sz="0" w:space="0"/>
                                <w:left w:val="none" w:color="auto" w:sz="0" w:space="0"/>
                                <w:bottom w:val="none" w:color="auto" w:sz="0" w:space="0"/>
                                <w:right w:val="none" w:color="auto" w:sz="0" w:space="0"/>
                              </w:divBdr>
                            </w:div>
                          </w:divsChild>
                        </w:div>
                      </w:divsChild>
                    </w:div>
                  </w:divsChild>
                </w:div>
              </w:divsChild>
            </w:div>
          </w:divsChild>
        </w:div>
      </w:divsChild>
    </w:div>
    <w:div w:id="1063722232">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relyOnVML/>
  <w:allowPNG/>
</w:webSettings>
</file>

<file path=word/_rels/document.xml.rels><?xml version="1.0" encoding="UTF-8" standalone="yes"?>
<Relationships xmlns="http://schemas.openxmlformats.org/package/2006/relationships">
    <Relationship Target="footer1.xml" Type="http://schemas.openxmlformats.org/officeDocument/2006/relationships/footer" Id="rId8"/>
    <Relationship Target="styles.xml" Type="http://schemas.openxmlformats.org/officeDocument/2006/relationships/styles" Id="rId3"/>
    <Relationship Target="endnotes.xml" Type="http://schemas.openxmlformats.org/officeDocument/2006/relationships/endnotes" Id="rId7"/>
    <Relationship Target="theme/theme1.xml" Type="http://schemas.openxmlformats.org/officeDocument/2006/relationships/theme" Id="rId12"/>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fontTable.xml" Type="http://schemas.openxmlformats.org/officeDocument/2006/relationships/fontTable" Id="rId11"/>
    <Relationship Target="webSettings.xml" Type="http://schemas.openxmlformats.org/officeDocument/2006/relationships/webSettings" Id="rId5"/>
    <Relationship Target="header1.xml" Type="http://schemas.openxmlformats.org/officeDocument/2006/relationships/header" Id="rId10"/>
    <Relationship Target="settings.xml" Type="http://schemas.openxmlformats.org/officeDocument/2006/relationships/settings" Id="rId4"/>
    <Relationship Target="footer2.xml" Type="http://schemas.openxmlformats.org/officeDocument/2006/relationships/footer" Id="rId9"/>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_rels/settings.xml.rels><?xml version="1.0" encoding="UTF-8" standalone="yes"?>
<Relationships xmlns="http://schemas.openxmlformats.org/package/2006/relationships">
    <Relationship TargetMode="External" Target="file:///T:\Smlouvy.dotm" Type="http://schemas.openxmlformats.org/officeDocument/2006/relationships/attachedTemplat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7B03B4E2-FDC9-4326-AAF1-C51FF2263911}">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Smlouvy</properties:Template>
  <properties:Company/>
  <properties:Pages>14</properties:Pages>
  <properties:Words>5429</properties:Words>
  <properties:Characters>32036</properties:Characters>
  <properties:Lines>266</properties:Lines>
  <properties:Paragraphs>74</properties:Paragraphs>
  <properties:TotalTime>66</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Holec Zuska a Partneři Template</vt:lpstr>
    </vt:vector>
  </properties:TitlesOfParts>
  <properties:LinksUpToDate>false</properties:LinksUpToDate>
  <properties:CharactersWithSpaces>37391</properties:CharactersWithSpaces>
  <properties:SharedDoc>false</properties:SharedDoc>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2019-05-29T09:32:00Z</dcterms:created>
  <dc:creator/>
  <cp:lastModifiedBy/>
  <cp:lastPrinted>2019-03-01T13:27:00Z</cp:lastPrinted>
  <dcterms:modified xmlns:xsi="http://www.w3.org/2001/XMLSchema-instance" xsi:type="dcterms:W3CDTF">2019-06-18T12:38:00Z</dcterms:modified>
  <cp:revision>18</cp:revision>
  <dc:title>Holec Zuska a Partneři Template</dc:title>
</cp:coreProperties>
</file>