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11CF6" w:rsidP="003E1560" w:rsidRDefault="00111CF6">
      <w:pPr>
        <w:rPr>
          <w:b/>
          <w:sz w:val="24"/>
          <w:szCs w:val="24"/>
        </w:rPr>
      </w:pPr>
    </w:p>
    <w:p w:rsidRPr="003E1560" w:rsidR="009822A6" w:rsidP="003E1560" w:rsidRDefault="00EF7C15">
      <w:pPr>
        <w:rPr>
          <w:b/>
          <w:sz w:val="24"/>
          <w:szCs w:val="24"/>
        </w:rPr>
      </w:pPr>
      <w:r w:rsidRPr="003E1560">
        <w:rPr>
          <w:b/>
          <w:sz w:val="24"/>
          <w:szCs w:val="24"/>
        </w:rPr>
        <w:t>O</w:t>
      </w:r>
      <w:r w:rsidR="003E1560">
        <w:rPr>
          <w:b/>
          <w:sz w:val="24"/>
          <w:szCs w:val="24"/>
        </w:rPr>
        <w:t>dpovědi na dotazy potenciálních dodavatelů</w:t>
      </w:r>
      <w:r w:rsidR="00111CF6">
        <w:rPr>
          <w:b/>
          <w:sz w:val="24"/>
          <w:szCs w:val="24"/>
        </w:rPr>
        <w:t xml:space="preserve"> a změna zadávacích podmínek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7"/>
        <w:gridCol w:w="5740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507406">
            <w:pPr>
              <w:pStyle w:val="Tabulkatext"/>
              <w:rPr>
                <w:b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128</w:t>
            </w:r>
            <w:r w:rsidR="00CC7577"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45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507406">
            <w:pPr>
              <w:pStyle w:val="Tabulkatext"/>
              <w:rPr>
                <w:b/>
              </w:rPr>
            </w:pPr>
            <w:r w:rsidRPr="009A6855">
              <w:rPr>
                <w:rFonts w:asciiTheme="majorHAnsi" w:hAnsiTheme="majorHAnsi" w:cstheme="majorHAnsi"/>
                <w:b/>
                <w:szCs w:val="20"/>
              </w:rPr>
              <w:t xml:space="preserve">Vzdělávání pro zaměstnance členů spolku Smysl života, </w:t>
            </w:r>
            <w:proofErr w:type="spellStart"/>
            <w:r w:rsidRPr="009A6855">
              <w:rPr>
                <w:rFonts w:asciiTheme="majorHAnsi" w:hAnsiTheme="majorHAnsi" w:cstheme="majorHAnsi"/>
                <w:b/>
                <w:szCs w:val="20"/>
              </w:rPr>
              <w:t>z.s</w:t>
            </w:r>
            <w:proofErr w:type="spellEnd"/>
            <w:r w:rsidRPr="009A6855">
              <w:rPr>
                <w:rFonts w:asciiTheme="majorHAnsi" w:hAnsiTheme="majorHAnsi" w:cstheme="majorHAnsi"/>
                <w:b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szCs w:val="20"/>
              </w:rPr>
              <w:t>- II</w:t>
            </w:r>
            <w:r w:rsidR="00CC7577">
              <w:rPr>
                <w:rFonts w:asciiTheme="majorHAnsi" w:hAnsiTheme="majorHAnsi" w:cstheme="majorHAnsi"/>
                <w:b/>
                <w:szCs w:val="20"/>
              </w:rPr>
              <w:t>I</w:t>
            </w:r>
            <w:r>
              <w:rPr>
                <w:rFonts w:asciiTheme="majorHAnsi" w:hAnsiTheme="majorHAnsi" w:cstheme="majorHAnsi"/>
                <w:b/>
                <w:szCs w:val="20"/>
              </w:rPr>
              <w:t>.</w:t>
            </w:r>
          </w:p>
        </w:tc>
      </w:tr>
      <w:tr w:rsidRPr="00295516" w:rsidR="00507406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507406" w:rsidP="00507406" w:rsidRDefault="00507406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963B6E" w:rsidR="00507406" w:rsidP="00507406" w:rsidRDefault="00507406">
            <w:pPr>
              <w:pStyle w:val="Tabulkatext"/>
              <w:rPr>
                <w:rFonts w:asciiTheme="majorHAnsi" w:hAnsiTheme="majorHAnsi" w:cstheme="majorHAnsi"/>
                <w:szCs w:val="20"/>
              </w:rPr>
            </w:pPr>
            <w:r>
              <w:rPr>
                <w:rStyle w:val="datalabel"/>
              </w:rPr>
              <w:t>CZ.03.1.52/0.0/0.0/16_060/0005987</w:t>
            </w:r>
          </w:p>
        </w:tc>
      </w:tr>
      <w:tr w:rsidRPr="00295516" w:rsidR="00507406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507406" w:rsidP="00507406" w:rsidRDefault="00507406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507406" w:rsidP="00507406" w:rsidRDefault="00507406">
            <w:pPr>
              <w:pStyle w:val="Tabulkatext"/>
              <w:rPr>
                <w:b/>
              </w:rPr>
            </w:pPr>
            <w:r w:rsidRPr="009A6855">
              <w:rPr>
                <w:rFonts w:asciiTheme="majorHAnsi" w:hAnsiTheme="majorHAnsi" w:cstheme="majorHAnsi"/>
                <w:b/>
                <w:szCs w:val="20"/>
              </w:rPr>
              <w:t xml:space="preserve">Vzdělávání pro zaměstnance členů spolku Smysl života, </w:t>
            </w:r>
            <w:proofErr w:type="spellStart"/>
            <w:r w:rsidRPr="009A6855">
              <w:rPr>
                <w:rFonts w:asciiTheme="majorHAnsi" w:hAnsiTheme="majorHAnsi" w:cstheme="majorHAnsi"/>
                <w:b/>
                <w:szCs w:val="20"/>
              </w:rPr>
              <w:t>z.s</w:t>
            </w:r>
            <w:proofErr w:type="spellEnd"/>
            <w:r w:rsidRPr="009A6855">
              <w:rPr>
                <w:rFonts w:asciiTheme="majorHAnsi" w:hAnsiTheme="majorHAnsi" w:cstheme="majorHAnsi"/>
                <w:b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szCs w:val="20"/>
              </w:rPr>
              <w:t>- II</w:t>
            </w:r>
            <w:r w:rsidR="00CC7577">
              <w:rPr>
                <w:rFonts w:asciiTheme="majorHAnsi" w:hAnsiTheme="majorHAnsi" w:cstheme="majorHAnsi"/>
                <w:b/>
                <w:szCs w:val="20"/>
              </w:rPr>
              <w:t>I</w:t>
            </w:r>
            <w:r>
              <w:rPr>
                <w:rFonts w:asciiTheme="majorHAnsi" w:hAnsiTheme="majorHAnsi" w:cstheme="majorHAnsi"/>
                <w:b/>
                <w:szCs w:val="20"/>
              </w:rPr>
              <w:t>.</w:t>
            </w:r>
          </w:p>
        </w:tc>
      </w:tr>
      <w:tr w:rsidRPr="00295516" w:rsidR="00507406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507406" w:rsidP="00507406" w:rsidRDefault="00507406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507406" w:rsidP="00507406" w:rsidRDefault="00507406">
            <w:pPr>
              <w:pStyle w:val="Tabulkatext"/>
            </w:pPr>
            <w:r>
              <w:t>Smysl</w:t>
            </w:r>
            <w:bookmarkStart w:name="_GoBack" w:id="0"/>
            <w:bookmarkEnd w:id="0"/>
            <w:r>
              <w:t xml:space="preserve"> života, </w:t>
            </w:r>
            <w:proofErr w:type="spellStart"/>
            <w:r>
              <w:t>z.s</w:t>
            </w:r>
            <w:proofErr w:type="spellEnd"/>
            <w:r>
              <w:t xml:space="preserve">. </w:t>
            </w:r>
          </w:p>
        </w:tc>
      </w:tr>
      <w:tr w:rsidRPr="00295516" w:rsidR="00507406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507406" w:rsidP="00507406" w:rsidRDefault="00507406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507406" w:rsidP="00507406" w:rsidRDefault="00507406">
            <w:pPr>
              <w:pStyle w:val="Tabulkatext"/>
            </w:pPr>
            <w:r>
              <w:t xml:space="preserve">Křišťanova 17, 130 00 Praha 3 </w:t>
            </w:r>
          </w:p>
        </w:tc>
      </w:tr>
      <w:tr w:rsidRPr="00295516" w:rsidR="00507406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507406" w:rsidP="00507406" w:rsidRDefault="00507406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507406" w:rsidP="00507406" w:rsidRDefault="00507406">
            <w:pPr>
              <w:pStyle w:val="Tabulkatext"/>
            </w:pPr>
            <w:r w:rsidRPr="009A6855">
              <w:rPr>
                <w:rFonts w:asciiTheme="majorHAnsi" w:hAnsiTheme="majorHAnsi" w:cstheme="majorHAnsi"/>
                <w:szCs w:val="20"/>
              </w:rPr>
              <w:t>22685006</w:t>
            </w:r>
          </w:p>
        </w:tc>
      </w:tr>
      <w:tr w:rsidRPr="00AB2EFF" w:rsidR="00507406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507406" w:rsidP="00507406" w:rsidRDefault="00507406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507406" w:rsidP="00507406" w:rsidRDefault="00507406">
            <w:pPr>
              <w:pStyle w:val="Tabulkatext"/>
            </w:pPr>
            <w:r>
              <w:t xml:space="preserve">Gabriela Hořínková </w:t>
            </w:r>
          </w:p>
        </w:tc>
      </w:tr>
    </w:tbl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="00D47F57" w:rsidP="00D47F57" w:rsidRDefault="00D47F57">
            <w:pPr>
              <w:rPr>
                <w:b/>
                <w:bCs/>
              </w:rPr>
            </w:pPr>
          </w:p>
          <w:p w:rsidRPr="00535EA8" w:rsidR="00D47F57" w:rsidP="00D47F57" w:rsidRDefault="00D47F57">
            <w:pPr>
              <w:rPr>
                <w:b/>
                <w:bCs/>
              </w:rPr>
            </w:pPr>
            <w:r w:rsidRPr="00535EA8">
              <w:rPr>
                <w:b/>
                <w:bCs/>
              </w:rPr>
              <w:t>Max. výše 480 osobo-hodin versus naplněnost kurzu do max. výše 12 osob</w:t>
            </w:r>
          </w:p>
          <w:p w:rsidR="00D47F57" w:rsidP="00D47F57" w:rsidRDefault="00D47F57">
            <w:r>
              <w:t xml:space="preserve">Zadavatel poptává 6 kurzů z oblasti Měkké a manažerské dovednosti do výše max. 480 osobo-hodin. </w:t>
            </w:r>
          </w:p>
          <w:p w:rsidR="00D47F57" w:rsidP="00D47F57" w:rsidRDefault="00D47F57">
            <w:r>
              <w:t xml:space="preserve">Garantuje min.  6 osob na kurz a max.  smí být počet zvýšen na 12 osob., tedy: </w:t>
            </w:r>
          </w:p>
          <w:p w:rsidR="00D47F57" w:rsidP="00D47F57" w:rsidRDefault="00D47F57"/>
          <w:p w:rsidR="00D47F57" w:rsidP="00D47F57" w:rsidRDefault="00D47F57">
            <w:r>
              <w:t>1x Konfliktní situace při telefonování (16 h. * 6 účastníků = 96 osobo-hodin)</w:t>
            </w:r>
          </w:p>
          <w:p w:rsidR="00D47F57" w:rsidP="00D47F57" w:rsidRDefault="00D47F57">
            <w:r>
              <w:t xml:space="preserve">1x Time management 4. </w:t>
            </w:r>
            <w:proofErr w:type="gramStart"/>
            <w:r>
              <w:t>generace - Identifikace</w:t>
            </w:r>
            <w:proofErr w:type="gramEnd"/>
            <w:r>
              <w:t xml:space="preserve"> časových ztrát a plánování (16 h. * 6 účastníků = 96 osobo-hodin)</w:t>
            </w:r>
          </w:p>
          <w:p w:rsidR="00D47F57" w:rsidP="00D47F57" w:rsidRDefault="00D47F57">
            <w:r>
              <w:t xml:space="preserve">1x Time management 4. </w:t>
            </w:r>
            <w:proofErr w:type="gramStart"/>
            <w:r>
              <w:t>generace - Metody</w:t>
            </w:r>
            <w:proofErr w:type="gramEnd"/>
            <w:r>
              <w:t xml:space="preserve"> hospodaření s časem (16 h. * 6 účastníků = 96 osobo-hodin)</w:t>
            </w:r>
          </w:p>
          <w:p w:rsidR="00D47F57" w:rsidP="00D47F57" w:rsidRDefault="00D47F57">
            <w:r>
              <w:t xml:space="preserve">1x Stress a </w:t>
            </w:r>
            <w:proofErr w:type="spellStart"/>
            <w:r>
              <w:t>Life</w:t>
            </w:r>
            <w:proofErr w:type="spellEnd"/>
            <w:r>
              <w:t xml:space="preserve"> Management (16 h. * 6 účastníků = 96 osobo-hodin)</w:t>
            </w:r>
          </w:p>
          <w:p w:rsidR="00D47F57" w:rsidP="00D47F57" w:rsidRDefault="00D47F57">
            <w:r>
              <w:t>1x Syndrom vyhoření I. (8 h. * 6 účastníků = 48 osobo-hodin)</w:t>
            </w:r>
          </w:p>
          <w:p w:rsidR="00D47F57" w:rsidP="00D47F57" w:rsidRDefault="00D47F57">
            <w:r>
              <w:t>1x Syndrom vyhoření II. (8 h. * 6 účastníků = 48 osobo-hodin)</w:t>
            </w:r>
          </w:p>
          <w:p w:rsidR="00D47F57" w:rsidP="00D47F57" w:rsidRDefault="00D47F57">
            <w:r>
              <w:t>Celkem osobo-hodin: 480</w:t>
            </w:r>
          </w:p>
          <w:p w:rsidR="00D47F57" w:rsidP="00D47F57" w:rsidRDefault="00D47F57">
            <w:pPr>
              <w:rPr>
                <w:b/>
                <w:bCs/>
              </w:rPr>
            </w:pPr>
          </w:p>
          <w:p w:rsidRPr="00D47F57" w:rsidR="007D6024" w:rsidP="007D6024" w:rsidRDefault="00D47F57">
            <w:pPr>
              <w:rPr>
                <w:b/>
                <w:bCs/>
              </w:rPr>
            </w:pPr>
            <w:r w:rsidRPr="00535EA8">
              <w:rPr>
                <w:b/>
                <w:bCs/>
              </w:rPr>
              <w:t xml:space="preserve">Maximální možný počet odebraných osobo-hodin (480) tedy odpovídá naplněnosti kurzy na min. hranici, tj. v každém kurzu bude 6 osob. Kdy může dojít k navýšení osob na 12 a jak se to promítne do ceny za dodaný kurz, když </w:t>
            </w:r>
            <w:r>
              <w:rPr>
                <w:b/>
                <w:bCs/>
              </w:rPr>
              <w:t>podle zadávací dokumentace má bý</w:t>
            </w:r>
            <w:r w:rsidRPr="00535EA8">
              <w:rPr>
                <w:b/>
                <w:bCs/>
              </w:rPr>
              <w:t xml:space="preserve">t realizováno max. 480 osobo-hodin? </w:t>
            </w:r>
          </w:p>
          <w:p w:rsidRPr="003E1560" w:rsidR="003E1560" w:rsidP="007D6024" w:rsidRDefault="003E1560">
            <w:pPr>
              <w:pStyle w:val="Tabulkatext"/>
              <w:ind w:left="0"/>
            </w:pP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D47F57">
            <w:pPr>
              <w:pStyle w:val="Tabulkatext"/>
            </w:pPr>
            <w:r>
              <w:t xml:space="preserve">Bude-li ve třídách vyšší počet osob než 6, nebudou realizovány všechny kurzy. Počet 480 </w:t>
            </w:r>
            <w:proofErr w:type="spellStart"/>
            <w:r>
              <w:t>osobohodin</w:t>
            </w:r>
            <w:proofErr w:type="spellEnd"/>
            <w:r>
              <w:t xml:space="preserve"> je počet maximální.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D47F57" w:rsidTr="009D7E4B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D47F57" w:rsidP="009D7E4B" w:rsidRDefault="00D47F5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D47F57" w:rsidP="009D7E4B" w:rsidRDefault="00D47F57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D47F57" w:rsidTr="009D7E4B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D47F57" w:rsidP="009D7E4B" w:rsidRDefault="00D47F57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="00D47F57" w:rsidP="00D47F57" w:rsidRDefault="00D47F57">
            <w:pPr>
              <w:rPr>
                <w:b/>
                <w:bCs/>
              </w:rPr>
            </w:pPr>
          </w:p>
          <w:p w:rsidRPr="00FF21AD" w:rsidR="00D47F57" w:rsidP="00D47F57" w:rsidRDefault="00D47F57">
            <w:pPr>
              <w:rPr>
                <w:b/>
                <w:bCs/>
              </w:rPr>
            </w:pPr>
            <w:r w:rsidRPr="00FF21AD">
              <w:rPr>
                <w:b/>
                <w:bCs/>
              </w:rPr>
              <w:t xml:space="preserve">Místo realizace </w:t>
            </w:r>
          </w:p>
          <w:p w:rsidR="00D47F57" w:rsidP="00D47F57" w:rsidRDefault="00D47F57">
            <w:r w:rsidRPr="00FF21AD">
              <w:t xml:space="preserve">Místo plnění zakázky je v ZD definováno takto: </w:t>
            </w:r>
          </w:p>
          <w:p w:rsidR="00D47F57" w:rsidP="00D47F57" w:rsidRDefault="00D47F57">
            <w:r>
              <w:t>Pardubice – část plnění v %: 40</w:t>
            </w:r>
          </w:p>
          <w:p w:rsidR="00D47F57" w:rsidP="00D47F57" w:rsidRDefault="00D47F57">
            <w:proofErr w:type="gramStart"/>
            <w:r>
              <w:t>Brno  –</w:t>
            </w:r>
            <w:proofErr w:type="gramEnd"/>
            <w:r>
              <w:t xml:space="preserve"> část plnění v %: 30</w:t>
            </w:r>
          </w:p>
          <w:p w:rsidR="00D47F57" w:rsidP="00D47F57" w:rsidRDefault="00D47F57">
            <w:r>
              <w:t xml:space="preserve">Okres Praha Západ – část plnění v </w:t>
            </w:r>
            <w:proofErr w:type="gramStart"/>
            <w:r>
              <w:t>%:  30</w:t>
            </w:r>
            <w:proofErr w:type="gramEnd"/>
          </w:p>
          <w:p w:rsidRPr="00D47F57" w:rsidR="00D47F57" w:rsidP="009D7E4B" w:rsidRDefault="00D47F57">
            <w:pPr>
              <w:rPr>
                <w:b/>
                <w:bCs/>
              </w:rPr>
            </w:pPr>
            <w:r w:rsidRPr="00FF21AD">
              <w:rPr>
                <w:b/>
                <w:bCs/>
              </w:rPr>
              <w:t xml:space="preserve">Prosíme o objasnění, jak bude podle tohoto klíče realizováno poptávaných 6 kurzů? Kolik kurzů se uskuteční v jednotlivých místech? </w:t>
            </w:r>
          </w:p>
          <w:p w:rsidRPr="003E1560" w:rsidR="00D47F57" w:rsidP="009D7E4B" w:rsidRDefault="00D47F57">
            <w:pPr>
              <w:pStyle w:val="Tabulkatext"/>
              <w:ind w:left="0"/>
            </w:pPr>
          </w:p>
        </w:tc>
      </w:tr>
      <w:tr w:rsidRPr="003E1560" w:rsidR="00D47F57" w:rsidTr="009D7E4B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D47F57" w:rsidP="009D7E4B" w:rsidRDefault="00D47F57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D47F57" w:rsidP="009D7E4B" w:rsidRDefault="00D47F5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D47F57" w:rsidTr="009D7E4B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D47F57" w:rsidP="009D7E4B" w:rsidRDefault="00D47F57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D47F57" w:rsidP="009D7E4B" w:rsidRDefault="00D47F57">
            <w:pPr>
              <w:pStyle w:val="Tabulkatext"/>
            </w:pPr>
            <w:r>
              <w:t xml:space="preserve">V každém z uvedených míst budou realizovány max. 2-3 kurzy. V ZD je rozdělení přibližné. </w:t>
            </w:r>
          </w:p>
        </w:tc>
      </w:tr>
    </w:tbl>
    <w:p w:rsidR="003E1560" w:rsidP="003E1560" w:rsidRDefault="003E1560"/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D47F57" w:rsidTr="009D7E4B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D47F57" w:rsidP="009D7E4B" w:rsidRDefault="00D47F5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D47F57" w:rsidP="009D7E4B" w:rsidRDefault="00D47F57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D47F57" w:rsidTr="009D7E4B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D47F57" w:rsidP="009D7E4B" w:rsidRDefault="00D47F57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="00D47F57" w:rsidP="00D47F57" w:rsidRDefault="00D47F57">
            <w:pPr>
              <w:rPr>
                <w:b/>
                <w:bCs/>
              </w:rPr>
            </w:pPr>
          </w:p>
          <w:p w:rsidRPr="00FF21AD" w:rsidR="00D47F57" w:rsidP="00D47F57" w:rsidRDefault="00D47F57">
            <w:pPr>
              <w:rPr>
                <w:b/>
                <w:bCs/>
              </w:rPr>
            </w:pPr>
            <w:r w:rsidRPr="00FF21AD">
              <w:rPr>
                <w:b/>
                <w:bCs/>
              </w:rPr>
              <w:t xml:space="preserve">Objasnění bodu ve smlouvě </w:t>
            </w:r>
          </w:p>
          <w:p w:rsidRPr="00FF21AD" w:rsidR="00D47F57" w:rsidP="00D47F57" w:rsidRDefault="00D47F57">
            <w:r w:rsidRPr="00FF21AD">
              <w:t xml:space="preserve">Ve smlouvě v článku V. bod 3 se píše: </w:t>
            </w:r>
            <w:r w:rsidRPr="00FF21AD">
              <w:rPr>
                <w:i/>
                <w:iCs/>
              </w:rPr>
              <w:t>„</w:t>
            </w:r>
            <w:r w:rsidRPr="00FF21AD">
              <w:rPr>
                <w:rFonts w:ascii="Tahoma" w:hAnsi="Tahoma" w:cs="Tahoma"/>
                <w:i/>
                <w:iCs/>
                <w:szCs w:val="20"/>
              </w:rPr>
              <w:t xml:space="preserve">Dodavatel se zavazuje udržovat po celou dobu trvání smlouvy platná oprávnění k výkonu vzdělávací činnosti podle této smlouvy (dále jen „oprávnění). Dojde-li na straně </w:t>
            </w:r>
            <w:r w:rsidRPr="00FF21AD">
              <w:rPr>
                <w:rFonts w:ascii="Tahoma" w:hAnsi="Tahoma" w:cs="Tahoma"/>
                <w:i/>
                <w:iCs/>
                <w:color w:val="FF0000"/>
                <w:szCs w:val="20"/>
              </w:rPr>
              <w:t xml:space="preserve">objednatele </w:t>
            </w:r>
            <w:r w:rsidRPr="00FF21AD">
              <w:rPr>
                <w:rFonts w:ascii="Tahoma" w:hAnsi="Tahoma" w:cs="Tahoma"/>
                <w:i/>
                <w:iCs/>
                <w:szCs w:val="20"/>
              </w:rPr>
              <w:t xml:space="preserve">v průběhu smlouvy k jakékoliv změně ve věci oprávnění </w:t>
            </w:r>
            <w:r w:rsidRPr="00FF21AD">
              <w:rPr>
                <w:rFonts w:ascii="Tahoma" w:hAnsi="Tahoma" w:cs="Tahoma"/>
                <w:i/>
                <w:iCs/>
                <w:color w:val="FF0000"/>
                <w:szCs w:val="20"/>
              </w:rPr>
              <w:t xml:space="preserve">objednatele </w:t>
            </w:r>
            <w:r w:rsidRPr="00FF21AD">
              <w:rPr>
                <w:rFonts w:ascii="Tahoma" w:hAnsi="Tahoma" w:cs="Tahoma"/>
                <w:i/>
                <w:iCs/>
                <w:szCs w:val="20"/>
              </w:rPr>
              <w:t xml:space="preserve">k výkonu příslušných vzdělávacích aktivit, ať už z důvodů na straně </w:t>
            </w:r>
            <w:r w:rsidRPr="00FF21AD">
              <w:rPr>
                <w:rFonts w:ascii="Tahoma" w:hAnsi="Tahoma" w:cs="Tahoma"/>
                <w:i/>
                <w:iCs/>
                <w:color w:val="FF0000"/>
                <w:szCs w:val="20"/>
              </w:rPr>
              <w:t xml:space="preserve">objednatele </w:t>
            </w:r>
            <w:r w:rsidRPr="00FF21AD">
              <w:rPr>
                <w:rFonts w:ascii="Tahoma" w:hAnsi="Tahoma" w:cs="Tahoma"/>
                <w:i/>
                <w:iCs/>
                <w:szCs w:val="20"/>
              </w:rPr>
              <w:t>nebo z důvodů změny předpisů či pravidel pro výkon příslušné činnosti, je o tomto dodavatel povinen objednatele bez odkladně informovat. Dodavatel nese riziko změny podmínek pro výkon činnosti podle této smlouvy a zavazuje se po celou dobu trvání smlouvy tyto podmínky sledovat a zajistit nepřetržitý výkon dodávek vzdělávacích služeb v souladu s touto smlouvou. Porušení povinnosti je považováno za podstatné porušení této smlouvy.“</w:t>
            </w:r>
          </w:p>
          <w:p w:rsidR="00D47F57" w:rsidP="00D47F57" w:rsidRDefault="00D47F57">
            <w:pPr>
              <w:rPr>
                <w:b/>
                <w:bCs/>
              </w:rPr>
            </w:pPr>
          </w:p>
          <w:p w:rsidR="00D47F57" w:rsidP="00D47F57" w:rsidRDefault="00D47F57">
            <w:pPr>
              <w:rPr>
                <w:b/>
                <w:bCs/>
              </w:rPr>
            </w:pPr>
          </w:p>
          <w:p w:rsidR="00D47F57" w:rsidP="00D47F57" w:rsidRDefault="00D47F57">
            <w:pPr>
              <w:rPr>
                <w:b/>
                <w:bCs/>
              </w:rPr>
            </w:pPr>
            <w:r w:rsidRPr="00D61E58">
              <w:rPr>
                <w:b/>
                <w:bCs/>
              </w:rPr>
              <w:t xml:space="preserve">Podle smyslu odstavce se domníváme, že zde mělo být na vyznačených místech použito slovo dodavatel. </w:t>
            </w:r>
            <w:r>
              <w:rPr>
                <w:b/>
                <w:bCs/>
              </w:rPr>
              <w:t xml:space="preserve"> </w:t>
            </w:r>
          </w:p>
          <w:p w:rsidRPr="003E1560" w:rsidR="00D47F57" w:rsidP="00D47F57" w:rsidRDefault="00D47F57"/>
        </w:tc>
      </w:tr>
      <w:tr w:rsidRPr="003E1560" w:rsidR="00D47F57" w:rsidTr="009D7E4B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D47F57" w:rsidP="009D7E4B" w:rsidRDefault="00D47F57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D47F57" w:rsidP="009D7E4B" w:rsidRDefault="00D47F57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D47F57" w:rsidTr="009D7E4B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D47F57" w:rsidP="009D7E4B" w:rsidRDefault="00D47F57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D47F57" w:rsidP="009D7E4B" w:rsidRDefault="00D47F57">
            <w:pPr>
              <w:pStyle w:val="Tabulkatext"/>
            </w:pPr>
            <w:r>
              <w:t>Ano, ve Vámi označených místech ve smlouvě má být uvedeno slovo „objednatel“.</w:t>
            </w:r>
          </w:p>
        </w:tc>
      </w:tr>
    </w:tbl>
    <w:p w:rsidRPr="003E1560" w:rsidR="00D47F57" w:rsidP="003E1560" w:rsidRDefault="00D47F57"/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Pr="00AB2EFF"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AB2EFF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</w:t>
            </w:r>
            <w:r w:rsidR="00D47F57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Praze 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</w:t>
            </w:r>
            <w:r w:rsidR="00D47F57">
              <w:rPr>
                <w:rFonts w:ascii="Arial" w:hAnsi="Arial" w:cs="Arial"/>
                <w:sz w:val="20"/>
                <w:szCs w:val="20"/>
                <w:highlight w:val="lightGray"/>
              </w:rPr>
              <w:t>10.7.2019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/>
    <w:sectPr w:rsidRPr="00295516" w:rsidR="00CF4D15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51578" w:rsidP="00744469" w:rsidRDefault="00E51578">
      <w:pPr>
        <w:spacing w:after="0"/>
      </w:pPr>
      <w:r>
        <w:separator/>
      </w:r>
    </w:p>
  </w:endnote>
  <w:endnote w:type="continuationSeparator" w:id="0">
    <w:p w:rsidR="00E51578" w:rsidP="00744469" w:rsidRDefault="00E51578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46D32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5083D">
            <w:rPr>
              <w:noProof/>
            </w:rPr>
            <w:fldChar w:fldCharType="begin"/>
          </w:r>
          <w:r w:rsidR="0015083D">
            <w:rPr>
              <w:noProof/>
            </w:rPr>
            <w:instrText xml:space="preserve"> NUMPAGES   \* MERGEFORMAT </w:instrText>
          </w:r>
          <w:r w:rsidR="0015083D">
            <w:rPr>
              <w:noProof/>
            </w:rPr>
            <w:fldChar w:fldCharType="separate"/>
          </w:r>
          <w:r w:rsidR="00046D32">
            <w:rPr>
              <w:noProof/>
            </w:rPr>
            <w:t>1</w:t>
          </w:r>
          <w:r w:rsidR="0015083D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5083D">
            <w:rPr>
              <w:noProof/>
            </w:rPr>
            <w:fldChar w:fldCharType="begin"/>
          </w:r>
          <w:r w:rsidR="0015083D">
            <w:rPr>
              <w:noProof/>
            </w:rPr>
            <w:instrText xml:space="preserve"> NUMPAGES   \* MERGEFORMAT </w:instrText>
          </w:r>
          <w:r w:rsidR="0015083D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15083D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51578" w:rsidP="00744469" w:rsidRDefault="00E51578">
      <w:pPr>
        <w:spacing w:after="0"/>
      </w:pPr>
      <w:r>
        <w:separator/>
      </w:r>
    </w:p>
  </w:footnote>
  <w:footnote w:type="continuationSeparator" w:id="0">
    <w:p w:rsidR="00E51578" w:rsidP="00744469" w:rsidRDefault="00E51578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5.5pt;height:5.5pt" id="_x0000_i1027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1CF6"/>
    <w:rsid w:val="0011753D"/>
    <w:rsid w:val="00121E84"/>
    <w:rsid w:val="0015083D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319F2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97ED7"/>
    <w:rsid w:val="004A7A93"/>
    <w:rsid w:val="004C721F"/>
    <w:rsid w:val="004D73F0"/>
    <w:rsid w:val="004E5D87"/>
    <w:rsid w:val="004F4E4A"/>
    <w:rsid w:val="00507406"/>
    <w:rsid w:val="00512C01"/>
    <w:rsid w:val="00536184"/>
    <w:rsid w:val="00536CEE"/>
    <w:rsid w:val="0055203F"/>
    <w:rsid w:val="00556F01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7FC5"/>
    <w:rsid w:val="006E6339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D6024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C7577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47F57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E073EC"/>
    <w:rsid w:val="00E201FD"/>
    <w:rsid w:val="00E20828"/>
    <w:rsid w:val="00E4229E"/>
    <w:rsid w:val="00E44390"/>
    <w:rsid w:val="00E45CF5"/>
    <w:rsid w:val="00E51578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3B0FC6C"/>
  <w15:docId w15:val="{FA33CFBB-5AD4-49AE-B597-28C93B24D4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5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nadpisChar" w:customStyle="true">
    <w:name w:val="Podnadpis Char"/>
    <w:basedOn w:val="Standardnpsmoodstavce"/>
    <w:link w:val="Podnadpis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datalabel" w:customStyle="true">
    <w:name w:val="datalabel"/>
    <w:basedOn w:val="Standardnpsmoodstavce"/>
    <w:rsid w:val="00507406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09923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B66DC11-1ED0-4623-8FBA-DEE065A3110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20150219MPSV-Ridici-dokumentace-BW-v2.dotx</properties:Template>
  <properties:Company/>
  <properties:Pages>3</properties:Pages>
  <properties:Words>498</properties:Words>
  <properties:Characters>2943</properties:Characters>
  <properties:Lines>24</properties:Lines>
  <properties:Paragraphs>6</properties:Paragraphs>
  <properties:TotalTime>9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3435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2019-07-10T18:48:00Z</dcterms:created>
  <dc:creator/>
  <cp:lastModifiedBy/>
  <cp:lastPrinted>2019-06-13T09:01:00Z</cp:lastPrinted>
  <dcterms:modified xmlns:xsi="http://www.w3.org/2001/XMLSchema-instance" xsi:type="dcterms:W3CDTF">2019-07-11T16:10:00Z</dcterms:modified>
  <cp:revision>3</cp:revision>
</cp:coreProperties>
</file>