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5A5CCB" w:rsidP="005A5CCB" w:rsidRDefault="001B19F5" w14:paraId="5DA9D238" w14:textId="77777777">
      <w:pPr>
        <w:jc w:val="center"/>
        <w:rPr>
          <w:rFonts w:asciiTheme="majorHAnsi" w:hAnsiTheme="majorHAnsi" w:cstheme="majorHAnsi"/>
          <w:b/>
          <w:sz w:val="24"/>
          <w:szCs w:val="20"/>
        </w:rPr>
      </w:pPr>
      <w:r w:rsidRPr="005A5CCB">
        <w:rPr>
          <w:rFonts w:asciiTheme="majorHAnsi" w:hAnsiTheme="majorHAnsi" w:cstheme="majorHAnsi"/>
          <w:b/>
          <w:sz w:val="24"/>
          <w:szCs w:val="20"/>
        </w:rPr>
        <w:t xml:space="preserve">Zadávací dokumentace </w:t>
      </w:r>
      <w:r w:rsidRPr="005A5CCB" w:rsidR="009A23EE">
        <w:rPr>
          <w:rFonts w:asciiTheme="majorHAnsi" w:hAnsiTheme="majorHAnsi" w:cstheme="majorHAnsi"/>
          <w:b/>
          <w:sz w:val="24"/>
          <w:szCs w:val="20"/>
        </w:rPr>
        <w:t xml:space="preserve">a </w:t>
      </w:r>
      <w:r w:rsidR="005A5CCB">
        <w:rPr>
          <w:rFonts w:asciiTheme="majorHAnsi" w:hAnsiTheme="majorHAnsi" w:cstheme="majorHAnsi"/>
          <w:b/>
          <w:sz w:val="24"/>
          <w:szCs w:val="20"/>
        </w:rPr>
        <w:t>V</w:t>
      </w:r>
      <w:r w:rsidRPr="005A5CCB" w:rsidR="009A23EE">
        <w:rPr>
          <w:rFonts w:asciiTheme="majorHAnsi" w:hAnsiTheme="majorHAnsi" w:cstheme="majorHAnsi"/>
          <w:b/>
          <w:sz w:val="24"/>
          <w:szCs w:val="20"/>
        </w:rPr>
        <w:t>ýzva k podání nabídky</w:t>
      </w:r>
    </w:p>
    <w:p w:rsidR="005C6C32" w:rsidP="005A5CCB" w:rsidRDefault="009A23EE" w14:paraId="0A33D588" w14:textId="0270E6AE">
      <w:pPr>
        <w:jc w:val="center"/>
        <w:rPr>
          <w:rFonts w:asciiTheme="majorHAnsi" w:hAnsiTheme="majorHAnsi" w:cstheme="majorHAnsi"/>
          <w:b/>
          <w:sz w:val="24"/>
          <w:szCs w:val="20"/>
        </w:rPr>
      </w:pPr>
      <w:r w:rsidRPr="005A5CCB">
        <w:rPr>
          <w:rFonts w:asciiTheme="majorHAnsi" w:hAnsiTheme="majorHAnsi" w:cstheme="majorHAnsi"/>
          <w:b/>
          <w:sz w:val="24"/>
          <w:szCs w:val="20"/>
        </w:rPr>
        <w:t xml:space="preserve"> </w:t>
      </w:r>
      <w:r w:rsidRPr="005A5CCB" w:rsidR="001B19F5">
        <w:rPr>
          <w:rFonts w:asciiTheme="majorHAnsi" w:hAnsiTheme="majorHAnsi" w:cstheme="majorHAnsi"/>
          <w:b/>
          <w:sz w:val="24"/>
          <w:szCs w:val="20"/>
        </w:rPr>
        <w:t xml:space="preserve">k veřejné zakázce </w:t>
      </w:r>
      <w:r w:rsidRPr="005A5CCB" w:rsidR="006107AB">
        <w:rPr>
          <w:rFonts w:asciiTheme="majorHAnsi" w:hAnsiTheme="majorHAnsi" w:cstheme="majorHAnsi"/>
          <w:b/>
          <w:sz w:val="24"/>
          <w:szCs w:val="20"/>
        </w:rPr>
        <w:t>na služby</w:t>
      </w:r>
      <w:r w:rsidRPr="005A5CCB">
        <w:rPr>
          <w:rFonts w:asciiTheme="majorHAnsi" w:hAnsiTheme="majorHAnsi" w:cstheme="majorHAnsi"/>
          <w:b/>
          <w:sz w:val="24"/>
          <w:szCs w:val="20"/>
        </w:rPr>
        <w:t xml:space="preserve"> </w:t>
      </w:r>
      <w:r w:rsidRPr="005A5CCB" w:rsidR="001B19F5">
        <w:rPr>
          <w:rFonts w:asciiTheme="majorHAnsi" w:hAnsiTheme="majorHAnsi" w:cstheme="majorHAnsi"/>
          <w:b/>
          <w:sz w:val="24"/>
          <w:szCs w:val="20"/>
        </w:rPr>
        <w:t xml:space="preserve">zadávané ve zjednodušeném podlimitním řízení </w:t>
      </w:r>
      <w:r w:rsidR="005A5CCB">
        <w:rPr>
          <w:rFonts w:asciiTheme="majorHAnsi" w:hAnsiTheme="majorHAnsi" w:cstheme="majorHAnsi"/>
          <w:b/>
          <w:sz w:val="24"/>
          <w:szCs w:val="20"/>
        </w:rPr>
        <w:t xml:space="preserve">    </w:t>
      </w:r>
      <w:r w:rsidRPr="005A5CCB" w:rsidR="001B19F5">
        <w:rPr>
          <w:rFonts w:asciiTheme="majorHAnsi" w:hAnsiTheme="majorHAnsi" w:cstheme="majorHAnsi"/>
          <w:b/>
          <w:sz w:val="24"/>
          <w:szCs w:val="20"/>
        </w:rPr>
        <w:t xml:space="preserve">dle ust. §53 a násl. </w:t>
      </w:r>
      <w:r w:rsidRPr="005A5CCB" w:rsidR="002F52AE">
        <w:rPr>
          <w:rFonts w:asciiTheme="majorHAnsi" w:hAnsiTheme="majorHAnsi" w:cstheme="majorHAnsi"/>
          <w:b/>
          <w:sz w:val="24"/>
          <w:szCs w:val="20"/>
        </w:rPr>
        <w:t>z</w:t>
      </w:r>
      <w:r w:rsidRPr="005A5CCB" w:rsidR="00F2376C">
        <w:rPr>
          <w:rFonts w:asciiTheme="majorHAnsi" w:hAnsiTheme="majorHAnsi" w:cstheme="majorHAnsi"/>
          <w:b/>
          <w:sz w:val="24"/>
          <w:szCs w:val="20"/>
        </w:rPr>
        <w:t>ákona č.</w:t>
      </w:r>
      <w:r w:rsidRPr="005A5CCB">
        <w:rPr>
          <w:rFonts w:asciiTheme="majorHAnsi" w:hAnsiTheme="majorHAnsi" w:cstheme="majorHAnsi"/>
          <w:b/>
          <w:sz w:val="24"/>
          <w:szCs w:val="20"/>
        </w:rPr>
        <w:t xml:space="preserve"> </w:t>
      </w:r>
      <w:r w:rsidRPr="005A5CCB" w:rsidR="00F2376C">
        <w:rPr>
          <w:rFonts w:asciiTheme="majorHAnsi" w:hAnsiTheme="majorHAnsi" w:cstheme="majorHAnsi"/>
          <w:b/>
          <w:sz w:val="24"/>
          <w:szCs w:val="20"/>
        </w:rPr>
        <w:t xml:space="preserve"> 134/2016 Sb., o zadávání veřejných zakázek ve znění pozdějších předpisů (dále také „</w:t>
      </w:r>
      <w:r w:rsidRPr="005A5CCB" w:rsidR="001B19F5">
        <w:rPr>
          <w:rFonts w:asciiTheme="majorHAnsi" w:hAnsiTheme="majorHAnsi" w:cstheme="majorHAnsi"/>
          <w:b/>
          <w:sz w:val="24"/>
          <w:szCs w:val="20"/>
        </w:rPr>
        <w:t>ZZVZ</w:t>
      </w:r>
      <w:r w:rsidRPr="005A5CCB" w:rsidR="00F2376C">
        <w:rPr>
          <w:rFonts w:asciiTheme="majorHAnsi" w:hAnsiTheme="majorHAnsi" w:cstheme="majorHAnsi"/>
          <w:b/>
          <w:sz w:val="24"/>
          <w:szCs w:val="20"/>
        </w:rPr>
        <w:t>“¨)</w:t>
      </w:r>
    </w:p>
    <w:p w:rsidRPr="001B19F5" w:rsidR="001B19F5" w:rsidP="001B19F5" w:rsidRDefault="001B19F5" w14:paraId="7073B550" w14:textId="77777777">
      <w:pPr>
        <w:autoSpaceDE w:val="false"/>
        <w:autoSpaceDN w:val="false"/>
        <w:adjustRightInd w:val="false"/>
        <w:spacing w:after="0"/>
        <w:jc w:val="left"/>
        <w:rPr>
          <w:rFonts w:ascii="Arial" w:hAnsi="Arial" w:cs="Arial"/>
          <w:sz w:val="24"/>
          <w:szCs w:val="24"/>
        </w:rPr>
      </w:pPr>
    </w:p>
    <w:tbl>
      <w:tblPr>
        <w:tblW w:w="0" w:type="auto"/>
        <w:tblInd w:w="1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2808"/>
        <w:gridCol w:w="250"/>
        <w:gridCol w:w="69"/>
        <w:gridCol w:w="6079"/>
      </w:tblGrid>
      <w:tr w:rsidRPr="00A551BA" w:rsidR="005C6C32" w:rsidTr="00F95042" w14:paraId="0168B67B" w14:textId="77777777">
        <w:trPr>
          <w:trHeight w:val="467"/>
        </w:trPr>
        <w:tc>
          <w:tcPr>
            <w:tcW w:w="3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551BA" w:rsidR="005C6C32" w:rsidP="00D92737" w:rsidRDefault="005C6C32" w14:paraId="019377D6" w14:textId="77777777">
            <w:pPr>
              <w:pStyle w:val="Tabulkatext"/>
              <w:rPr>
                <w:rFonts w:asciiTheme="majorHAnsi" w:hAnsiTheme="majorHAnsi" w:cstheme="majorHAnsi"/>
                <w:b/>
                <w:bCs/>
                <w:szCs w:val="20"/>
              </w:rPr>
            </w:pPr>
            <w:r w:rsidRPr="00A551BA">
              <w:rPr>
                <w:rFonts w:asciiTheme="majorHAnsi" w:hAnsiTheme="majorHAnsi" w:cstheme="majorHAnsi"/>
                <w:b/>
                <w:bCs/>
                <w:szCs w:val="20"/>
              </w:rPr>
              <w:t xml:space="preserve">Číslo zakázky </w:t>
            </w:r>
            <w:r w:rsidRPr="00A551BA">
              <w:rPr>
                <w:rFonts w:asciiTheme="majorHAnsi" w:hAnsiTheme="majorHAnsi" w:cstheme="majorHAnsi"/>
                <w:szCs w:val="20"/>
              </w:rPr>
              <w:t>(bude doplněno MPSV při uveřejnění)</w:t>
            </w:r>
          </w:p>
        </w:tc>
        <w:tc>
          <w:tcPr>
            <w:tcW w:w="5544" w:type="dxa"/>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5C6C32" w:rsidP="00D92737" w:rsidRDefault="00414707" w14:paraId="1168ED6A" w14:textId="134BF127">
            <w:pPr>
              <w:pStyle w:val="Tabulkatext"/>
              <w:rPr>
                <w:rFonts w:asciiTheme="majorHAnsi" w:hAnsiTheme="majorHAnsi" w:cstheme="majorHAnsi"/>
                <w:b/>
                <w:szCs w:val="20"/>
              </w:rPr>
            </w:pPr>
            <w:r>
              <w:rPr>
                <w:rFonts w:asciiTheme="majorHAnsi" w:hAnsiTheme="majorHAnsi" w:cstheme="majorHAnsi"/>
                <w:b/>
                <w:szCs w:val="20"/>
              </w:rPr>
              <w:t>12856</w:t>
            </w:r>
            <w:bookmarkStart w:name="_GoBack" w:id="0"/>
            <w:bookmarkEnd w:id="0"/>
          </w:p>
        </w:tc>
      </w:tr>
      <w:tr w:rsidRPr="00A551BA" w:rsidR="005C6C32" w:rsidTr="00F95042" w14:paraId="18A96485" w14:textId="77777777">
        <w:trPr>
          <w:trHeight w:val="20"/>
        </w:trPr>
        <w:tc>
          <w:tcPr>
            <w:tcW w:w="337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5C6C32" w:rsidP="00D92737" w:rsidRDefault="005C6C32" w14:paraId="292D49CA" w14:textId="77777777">
            <w:pPr>
              <w:pStyle w:val="Tabulkatext"/>
              <w:rPr>
                <w:rFonts w:asciiTheme="majorHAnsi" w:hAnsiTheme="majorHAnsi" w:cstheme="majorHAnsi"/>
                <w:b/>
                <w:bCs/>
                <w:szCs w:val="20"/>
              </w:rPr>
            </w:pPr>
            <w:r w:rsidRPr="00A551BA">
              <w:rPr>
                <w:rFonts w:asciiTheme="majorHAnsi" w:hAnsiTheme="majorHAnsi" w:cstheme="majorHAnsi"/>
                <w:b/>
                <w:bCs/>
                <w:szCs w:val="20"/>
              </w:rPr>
              <w:t xml:space="preserve">Název </w:t>
            </w:r>
            <w:r w:rsidRPr="00A551BA" w:rsidR="00E14E40">
              <w:rPr>
                <w:rFonts w:asciiTheme="majorHAnsi" w:hAnsiTheme="majorHAnsi" w:cstheme="majorHAnsi"/>
                <w:b/>
                <w:bCs/>
                <w:szCs w:val="20"/>
              </w:rPr>
              <w:t>zakázky</w:t>
            </w:r>
          </w:p>
        </w:tc>
        <w:tc>
          <w:tcPr>
            <w:tcW w:w="5544" w:type="dxa"/>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5C6C32" w:rsidP="00B01529" w:rsidRDefault="00FD601E" w14:paraId="497495F3" w14:textId="2CFEFB52">
            <w:pPr>
              <w:pStyle w:val="Tabulkatext"/>
              <w:rPr>
                <w:rFonts w:asciiTheme="majorHAnsi" w:hAnsiTheme="majorHAnsi" w:cstheme="majorHAnsi"/>
                <w:b/>
                <w:szCs w:val="20"/>
              </w:rPr>
            </w:pPr>
            <w:r w:rsidRPr="00A551BA">
              <w:rPr>
                <w:rFonts w:asciiTheme="majorHAnsi" w:hAnsiTheme="majorHAnsi" w:cstheme="majorHAnsi"/>
                <w:b/>
                <w:szCs w:val="20"/>
              </w:rPr>
              <w:t>Koncepce SMART City města Mělník</w:t>
            </w:r>
          </w:p>
        </w:tc>
      </w:tr>
      <w:tr w:rsidRPr="00A551BA" w:rsidR="005C6C32" w:rsidTr="00F95042" w14:paraId="4DD32390" w14:textId="77777777">
        <w:trPr>
          <w:trHeight w:val="20"/>
        </w:trPr>
        <w:tc>
          <w:tcPr>
            <w:tcW w:w="337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5C6C32" w:rsidP="00A86A89" w:rsidRDefault="005C6C32" w14:paraId="3582029B" w14:textId="77777777">
            <w:pPr>
              <w:pStyle w:val="Tabulkatext"/>
              <w:rPr>
                <w:rFonts w:asciiTheme="majorHAnsi" w:hAnsiTheme="majorHAnsi" w:cstheme="majorHAnsi"/>
                <w:b/>
                <w:bCs/>
                <w:szCs w:val="20"/>
              </w:rPr>
            </w:pPr>
            <w:r w:rsidRPr="00A551BA">
              <w:rPr>
                <w:rFonts w:asciiTheme="majorHAnsi" w:hAnsiTheme="majorHAnsi" w:cstheme="majorHAnsi"/>
                <w:b/>
                <w:bCs/>
                <w:szCs w:val="20"/>
              </w:rPr>
              <w:t xml:space="preserve">Druh zakázky </w:t>
            </w:r>
            <w:r w:rsidRPr="00A551BA">
              <w:rPr>
                <w:rFonts w:asciiTheme="majorHAnsi" w:hAnsiTheme="majorHAnsi" w:cstheme="majorHAnsi"/>
                <w:szCs w:val="20"/>
              </w:rPr>
              <w:t>(služba, dodávka nebo stavební práce)</w:t>
            </w:r>
          </w:p>
        </w:tc>
        <w:tc>
          <w:tcPr>
            <w:tcW w:w="5544" w:type="dxa"/>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5C6C32" w:rsidP="00486281" w:rsidRDefault="001D7B5B" w14:paraId="57AAC84D" w14:textId="77777777">
            <w:pPr>
              <w:pStyle w:val="Tabulkatext"/>
              <w:rPr>
                <w:rFonts w:asciiTheme="majorHAnsi" w:hAnsiTheme="majorHAnsi" w:cstheme="majorHAnsi"/>
                <w:b/>
                <w:szCs w:val="20"/>
              </w:rPr>
            </w:pPr>
            <w:r w:rsidRPr="00A551BA">
              <w:rPr>
                <w:rFonts w:asciiTheme="majorHAnsi" w:hAnsiTheme="majorHAnsi" w:cstheme="majorHAnsi"/>
                <w:b/>
                <w:szCs w:val="20"/>
              </w:rPr>
              <w:t xml:space="preserve">Veřejná zakázka </w:t>
            </w:r>
            <w:r w:rsidRPr="00A551BA" w:rsidR="007779F0">
              <w:rPr>
                <w:rFonts w:asciiTheme="majorHAnsi" w:hAnsiTheme="majorHAnsi" w:cstheme="majorHAnsi"/>
                <w:b/>
                <w:szCs w:val="20"/>
              </w:rPr>
              <w:t>na služb</w:t>
            </w:r>
            <w:r w:rsidRPr="00A551BA" w:rsidR="00486281">
              <w:rPr>
                <w:rFonts w:asciiTheme="majorHAnsi" w:hAnsiTheme="majorHAnsi" w:cstheme="majorHAnsi"/>
                <w:b/>
                <w:szCs w:val="20"/>
              </w:rPr>
              <w:t>y</w:t>
            </w:r>
            <w:r w:rsidRPr="00A551BA" w:rsidR="007779F0">
              <w:rPr>
                <w:rFonts w:asciiTheme="majorHAnsi" w:hAnsiTheme="majorHAnsi" w:cstheme="majorHAnsi"/>
                <w:b/>
                <w:szCs w:val="20"/>
              </w:rPr>
              <w:t xml:space="preserve"> </w:t>
            </w:r>
          </w:p>
        </w:tc>
      </w:tr>
      <w:tr w:rsidRPr="00A551BA" w:rsidR="005C6C32" w:rsidTr="00F95042" w14:paraId="4E7646F0" w14:textId="77777777">
        <w:trPr>
          <w:trHeight w:val="20"/>
        </w:trPr>
        <w:tc>
          <w:tcPr>
            <w:tcW w:w="337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5C6C32" w:rsidP="00D92737" w:rsidRDefault="00E14E40" w14:paraId="3808333D" w14:textId="77777777">
            <w:pPr>
              <w:pStyle w:val="Tabulkatext"/>
              <w:rPr>
                <w:rFonts w:asciiTheme="majorHAnsi" w:hAnsiTheme="majorHAnsi" w:cstheme="majorHAnsi"/>
                <w:b/>
                <w:bCs/>
                <w:szCs w:val="20"/>
              </w:rPr>
            </w:pPr>
            <w:r w:rsidRPr="00A551BA">
              <w:rPr>
                <w:rFonts w:asciiTheme="majorHAnsi" w:hAnsiTheme="majorHAnsi" w:cstheme="majorHAnsi"/>
                <w:b/>
                <w:bCs/>
                <w:szCs w:val="20"/>
              </w:rPr>
              <w:t xml:space="preserve">Datum vyhlášení </w:t>
            </w:r>
            <w:r w:rsidRPr="00A551BA" w:rsidR="004B48DE">
              <w:rPr>
                <w:rFonts w:asciiTheme="majorHAnsi" w:hAnsiTheme="majorHAnsi" w:cstheme="majorHAnsi"/>
                <w:b/>
                <w:bCs/>
                <w:szCs w:val="20"/>
              </w:rPr>
              <w:t>výzvy k podání nabídek</w:t>
            </w:r>
          </w:p>
        </w:tc>
        <w:tc>
          <w:tcPr>
            <w:tcW w:w="5544" w:type="dxa"/>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5C6C32" w:rsidP="00581A11" w:rsidRDefault="00263947" w14:paraId="2DA28287" w14:textId="64446C49">
            <w:pPr>
              <w:pStyle w:val="Tabulkatext"/>
              <w:rPr>
                <w:rFonts w:asciiTheme="majorHAnsi" w:hAnsiTheme="majorHAnsi" w:cstheme="majorHAnsi"/>
                <w:b/>
                <w:szCs w:val="20"/>
              </w:rPr>
            </w:pPr>
            <w:r>
              <w:rPr>
                <w:rFonts w:asciiTheme="majorHAnsi" w:hAnsiTheme="majorHAnsi" w:cstheme="majorHAnsi"/>
                <w:b/>
                <w:szCs w:val="20"/>
              </w:rPr>
              <w:t>0</w:t>
            </w:r>
            <w:r w:rsidR="00581A11">
              <w:rPr>
                <w:rFonts w:asciiTheme="majorHAnsi" w:hAnsiTheme="majorHAnsi" w:cstheme="majorHAnsi"/>
                <w:b/>
                <w:szCs w:val="20"/>
              </w:rPr>
              <w:t>3</w:t>
            </w:r>
            <w:r w:rsidR="002941DF">
              <w:rPr>
                <w:rFonts w:asciiTheme="majorHAnsi" w:hAnsiTheme="majorHAnsi" w:cstheme="majorHAnsi"/>
                <w:b/>
                <w:szCs w:val="20"/>
              </w:rPr>
              <w:t>. 07. 2019</w:t>
            </w:r>
          </w:p>
        </w:tc>
      </w:tr>
      <w:tr w:rsidRPr="00A551BA" w:rsidR="005C6C32" w:rsidTr="00F95042" w14:paraId="0ACA2086" w14:textId="77777777">
        <w:trPr>
          <w:trHeight w:val="20"/>
        </w:trPr>
        <w:tc>
          <w:tcPr>
            <w:tcW w:w="3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551BA" w:rsidR="005C6C32" w:rsidP="00D92737" w:rsidRDefault="00E14E40" w14:paraId="2A8C537C" w14:textId="77777777">
            <w:pPr>
              <w:pStyle w:val="Tabulkatext"/>
              <w:rPr>
                <w:rFonts w:asciiTheme="majorHAnsi" w:hAnsiTheme="majorHAnsi" w:cstheme="majorHAnsi"/>
                <w:b/>
                <w:szCs w:val="20"/>
              </w:rPr>
            </w:pPr>
            <w:r w:rsidRPr="00A551BA">
              <w:rPr>
                <w:rFonts w:asciiTheme="majorHAnsi" w:hAnsiTheme="majorHAnsi" w:cstheme="majorHAnsi"/>
                <w:b/>
                <w:szCs w:val="20"/>
              </w:rPr>
              <w:t>Registrační číslo projektu</w:t>
            </w:r>
          </w:p>
        </w:tc>
        <w:tc>
          <w:tcPr>
            <w:tcW w:w="5544" w:type="dxa"/>
            <w:tcBorders>
              <w:top w:val="single" w:color="000000" w:sz="6" w:space="0"/>
              <w:left w:val="single" w:color="auto" w:sz="4" w:space="0"/>
              <w:bottom w:val="single" w:color="000000" w:sz="6" w:space="0"/>
              <w:right w:val="single" w:color="000000" w:sz="6" w:space="0"/>
            </w:tcBorders>
            <w:vAlign w:val="center"/>
          </w:tcPr>
          <w:p w:rsidRPr="00A551BA" w:rsidR="000C0FA8" w:rsidP="00A8069C" w:rsidRDefault="005E031D" w14:paraId="646B7DE8" w14:textId="66A72E93">
            <w:pPr>
              <w:pStyle w:val="Tabulkatext"/>
              <w:rPr>
                <w:rFonts w:asciiTheme="majorHAnsi" w:hAnsiTheme="majorHAnsi" w:cstheme="majorHAnsi"/>
                <w:b/>
                <w:szCs w:val="20"/>
              </w:rPr>
            </w:pPr>
            <w:r w:rsidRPr="00E42843">
              <w:rPr>
                <w:rFonts w:asciiTheme="majorHAnsi" w:hAnsiTheme="majorHAnsi" w:cstheme="majorHAnsi"/>
                <w:b/>
                <w:szCs w:val="20"/>
              </w:rPr>
              <w:t>CZ.03.4.74/0.0/0.0/17_080/0009969</w:t>
            </w:r>
          </w:p>
        </w:tc>
      </w:tr>
      <w:tr w:rsidRPr="00A551BA" w:rsidR="005C6C32" w:rsidTr="00F95042" w14:paraId="124ACBF2" w14:textId="77777777">
        <w:trPr>
          <w:trHeight w:val="20"/>
        </w:trPr>
        <w:tc>
          <w:tcPr>
            <w:tcW w:w="3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A551BA" w:rsidR="005C6C32" w:rsidP="00D92737" w:rsidRDefault="00E14E40" w14:paraId="074E7619" w14:textId="77777777">
            <w:pPr>
              <w:pStyle w:val="Tabulkatext"/>
              <w:rPr>
                <w:rFonts w:asciiTheme="majorHAnsi" w:hAnsiTheme="majorHAnsi" w:cstheme="majorHAnsi"/>
                <w:b/>
                <w:bCs/>
                <w:szCs w:val="20"/>
              </w:rPr>
            </w:pPr>
            <w:r w:rsidRPr="00A551BA">
              <w:rPr>
                <w:rFonts w:asciiTheme="majorHAnsi" w:hAnsiTheme="majorHAnsi" w:cstheme="majorHAnsi"/>
                <w:b/>
                <w:bCs/>
                <w:szCs w:val="20"/>
              </w:rPr>
              <w:t>Název projektu</w:t>
            </w:r>
          </w:p>
        </w:tc>
        <w:tc>
          <w:tcPr>
            <w:tcW w:w="5544" w:type="dxa"/>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5C6C32" w:rsidP="00F91B86" w:rsidRDefault="00FD601E" w14:paraId="68154025" w14:textId="4090F122">
            <w:pPr>
              <w:pStyle w:val="Tabulkatext"/>
              <w:rPr>
                <w:rFonts w:asciiTheme="majorHAnsi" w:hAnsiTheme="majorHAnsi" w:cstheme="majorHAnsi"/>
                <w:b/>
                <w:szCs w:val="20"/>
              </w:rPr>
            </w:pPr>
            <w:r w:rsidRPr="00A551BA">
              <w:rPr>
                <w:rFonts w:asciiTheme="majorHAnsi" w:hAnsiTheme="majorHAnsi" w:cstheme="majorHAnsi"/>
                <w:b/>
                <w:szCs w:val="20"/>
              </w:rPr>
              <w:t>Smart City Mělník</w:t>
            </w:r>
          </w:p>
        </w:tc>
      </w:tr>
      <w:tr w:rsidRPr="00A551BA" w:rsidR="005C6C32" w:rsidTr="00F95042" w14:paraId="42EC5EA2" w14:textId="77777777">
        <w:trPr>
          <w:trHeight w:val="20"/>
        </w:trPr>
        <w:tc>
          <w:tcPr>
            <w:tcW w:w="337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5C6C32" w:rsidP="00A86A89" w:rsidRDefault="005C6C32" w14:paraId="5A7ECA18" w14:textId="77777777">
            <w:pPr>
              <w:pStyle w:val="Tabulkatext"/>
              <w:rPr>
                <w:rFonts w:asciiTheme="majorHAnsi" w:hAnsiTheme="majorHAnsi" w:cstheme="majorHAnsi"/>
                <w:b/>
                <w:bCs/>
                <w:szCs w:val="20"/>
              </w:rPr>
            </w:pPr>
            <w:r w:rsidRPr="00A551BA">
              <w:rPr>
                <w:rFonts w:asciiTheme="majorHAnsi" w:hAnsiTheme="majorHAnsi" w:cstheme="majorHAnsi"/>
                <w:b/>
                <w:bCs/>
                <w:szCs w:val="20"/>
              </w:rPr>
              <w:t>Ná</w:t>
            </w:r>
            <w:r w:rsidRPr="00A551BA" w:rsidR="00E14E40">
              <w:rPr>
                <w:rFonts w:asciiTheme="majorHAnsi" w:hAnsiTheme="majorHAnsi" w:cstheme="majorHAnsi"/>
                <w:b/>
                <w:bCs/>
                <w:szCs w:val="20"/>
              </w:rPr>
              <w:t>zev / obchodní firma zadavatele</w:t>
            </w:r>
          </w:p>
        </w:tc>
        <w:tc>
          <w:tcPr>
            <w:tcW w:w="5544"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A551BA" w:rsidR="005C6C32" w:rsidP="00D92737" w:rsidRDefault="008B4043" w14:paraId="4D1BE9FD" w14:textId="70A1EF32">
            <w:pPr>
              <w:pStyle w:val="Tabulkatext"/>
              <w:rPr>
                <w:rFonts w:asciiTheme="majorHAnsi" w:hAnsiTheme="majorHAnsi" w:cstheme="majorHAnsi"/>
                <w:szCs w:val="20"/>
              </w:rPr>
            </w:pPr>
            <w:r w:rsidRPr="00A551BA">
              <w:rPr>
                <w:rFonts w:asciiTheme="majorHAnsi" w:hAnsiTheme="majorHAnsi" w:cstheme="majorHAnsi"/>
                <w:szCs w:val="20"/>
              </w:rPr>
              <w:t xml:space="preserve">Město </w:t>
            </w:r>
            <w:r w:rsidRPr="00A551BA" w:rsidR="00FD601E">
              <w:rPr>
                <w:rFonts w:asciiTheme="majorHAnsi" w:hAnsiTheme="majorHAnsi" w:cstheme="majorHAnsi"/>
                <w:szCs w:val="20"/>
              </w:rPr>
              <w:t>Mělník</w:t>
            </w:r>
          </w:p>
        </w:tc>
      </w:tr>
      <w:tr w:rsidRPr="00A551BA" w:rsidR="005C6C32" w:rsidTr="00F95042" w14:paraId="6FA2FBFA" w14:textId="77777777">
        <w:trPr>
          <w:trHeight w:val="20"/>
        </w:trPr>
        <w:tc>
          <w:tcPr>
            <w:tcW w:w="337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5C6C32" w:rsidP="00D92737" w:rsidRDefault="005C6C32" w14:paraId="00F750E3" w14:textId="77777777">
            <w:pPr>
              <w:pStyle w:val="Tabulkatext"/>
              <w:rPr>
                <w:rFonts w:asciiTheme="majorHAnsi" w:hAnsiTheme="majorHAnsi" w:cstheme="majorHAnsi"/>
                <w:b/>
                <w:bCs/>
                <w:szCs w:val="20"/>
              </w:rPr>
            </w:pPr>
            <w:r w:rsidRPr="00A551BA">
              <w:rPr>
                <w:rFonts w:asciiTheme="majorHAnsi" w:hAnsiTheme="majorHAnsi" w:cstheme="majorHAnsi"/>
                <w:b/>
                <w:bCs/>
                <w:szCs w:val="20"/>
              </w:rPr>
              <w:t xml:space="preserve">Sídlo </w:t>
            </w:r>
            <w:r w:rsidRPr="00A551BA" w:rsidR="00E14E40">
              <w:rPr>
                <w:rFonts w:asciiTheme="majorHAnsi" w:hAnsiTheme="majorHAnsi" w:cstheme="majorHAnsi"/>
                <w:b/>
                <w:bCs/>
                <w:szCs w:val="20"/>
              </w:rPr>
              <w:t>zadavatele</w:t>
            </w:r>
          </w:p>
        </w:tc>
        <w:tc>
          <w:tcPr>
            <w:tcW w:w="5544"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A551BA" w:rsidR="005C6C32" w:rsidP="00D92737" w:rsidRDefault="00FD601E" w14:paraId="2AE6B463" w14:textId="44E2F0BA">
            <w:pPr>
              <w:pStyle w:val="Tabulkatext"/>
              <w:rPr>
                <w:rFonts w:asciiTheme="majorHAnsi" w:hAnsiTheme="majorHAnsi" w:cstheme="majorHAnsi"/>
                <w:szCs w:val="20"/>
              </w:rPr>
            </w:pPr>
            <w:r w:rsidRPr="00A551BA">
              <w:rPr>
                <w:rFonts w:asciiTheme="majorHAnsi" w:hAnsiTheme="majorHAnsi" w:cstheme="majorHAnsi"/>
                <w:color w:val="000000"/>
                <w:szCs w:val="20"/>
                <w:shd w:val="clear" w:color="auto" w:fill="FFFFFF"/>
              </w:rPr>
              <w:t>náměstí Míru 1</w:t>
            </w:r>
            <w:r w:rsidRPr="00A551BA" w:rsidR="00D845D0">
              <w:rPr>
                <w:rFonts w:asciiTheme="majorHAnsi" w:hAnsiTheme="majorHAnsi" w:cstheme="majorHAnsi"/>
                <w:szCs w:val="20"/>
              </w:rPr>
              <w:t>,</w:t>
            </w:r>
            <w:r w:rsidRPr="00A551BA" w:rsidR="008B4043">
              <w:rPr>
                <w:rFonts w:asciiTheme="majorHAnsi" w:hAnsiTheme="majorHAnsi" w:cstheme="majorHAnsi"/>
                <w:szCs w:val="20"/>
              </w:rPr>
              <w:t xml:space="preserve"> </w:t>
            </w:r>
            <w:r w:rsidRPr="00A551BA">
              <w:rPr>
                <w:rFonts w:asciiTheme="majorHAnsi" w:hAnsiTheme="majorHAnsi" w:cstheme="majorHAnsi"/>
                <w:color w:val="000000"/>
                <w:szCs w:val="20"/>
                <w:shd w:val="clear" w:color="auto" w:fill="FFFFFF"/>
              </w:rPr>
              <w:t>276 01 Mělník</w:t>
            </w:r>
          </w:p>
        </w:tc>
      </w:tr>
      <w:tr w:rsidRPr="00A551BA" w:rsidR="005C6C32" w:rsidTr="00F95042" w14:paraId="09F4C1CA" w14:textId="77777777">
        <w:trPr>
          <w:trHeight w:val="20"/>
        </w:trPr>
        <w:tc>
          <w:tcPr>
            <w:tcW w:w="3376"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551BA" w:rsidR="005C6C32" w:rsidP="008873E0" w:rsidRDefault="005C6C32" w14:paraId="5AA98C22" w14:textId="77777777">
            <w:pPr>
              <w:pStyle w:val="Tabulkatext"/>
              <w:rPr>
                <w:rFonts w:asciiTheme="majorHAnsi" w:hAnsiTheme="majorHAnsi" w:cstheme="majorHAnsi"/>
                <w:b/>
                <w:bCs/>
                <w:szCs w:val="20"/>
              </w:rPr>
            </w:pPr>
            <w:r w:rsidRPr="00A551BA">
              <w:rPr>
                <w:rFonts w:asciiTheme="majorHAnsi" w:hAnsiTheme="majorHAnsi" w:cstheme="majorHAnsi"/>
                <w:b/>
                <w:bCs/>
                <w:szCs w:val="20"/>
              </w:rPr>
              <w:t xml:space="preserve">Osoba oprávněná jednat za zadavatele, </w:t>
            </w:r>
            <w:r w:rsidRPr="00A551BA" w:rsidR="00E14E40">
              <w:rPr>
                <w:rFonts w:asciiTheme="majorHAnsi" w:hAnsiTheme="majorHAnsi" w:cstheme="majorHAnsi"/>
                <w:b/>
                <w:bCs/>
                <w:szCs w:val="20"/>
              </w:rPr>
              <w:t xml:space="preserve">její telefon </w:t>
            </w:r>
            <w:r w:rsidRPr="00A551BA" w:rsidR="00B3216D">
              <w:rPr>
                <w:rFonts w:asciiTheme="majorHAnsi" w:hAnsiTheme="majorHAnsi" w:cstheme="majorHAnsi"/>
                <w:b/>
                <w:bCs/>
                <w:szCs w:val="20"/>
              </w:rPr>
              <w:br/>
            </w:r>
            <w:r w:rsidRPr="00A551BA" w:rsidR="00E14E40">
              <w:rPr>
                <w:rFonts w:asciiTheme="majorHAnsi" w:hAnsiTheme="majorHAnsi" w:cstheme="majorHAnsi"/>
                <w:b/>
                <w:bCs/>
                <w:szCs w:val="20"/>
              </w:rPr>
              <w:t>a e-mailová adresa</w:t>
            </w:r>
          </w:p>
        </w:tc>
        <w:tc>
          <w:tcPr>
            <w:tcW w:w="5544"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A551BA" w:rsidR="00D9633D" w:rsidRDefault="00414707" w14:paraId="66D3A03B" w14:textId="77777777">
            <w:pPr>
              <w:pStyle w:val="Tabulkatext"/>
              <w:rPr>
                <w:rStyle w:val="Siln"/>
                <w:rFonts w:asciiTheme="majorHAnsi" w:hAnsiTheme="majorHAnsi" w:cstheme="majorHAnsi"/>
                <w:color w:val="auto"/>
                <w:szCs w:val="20"/>
              </w:rPr>
            </w:pPr>
            <w:hyperlink w:history="true" r:id="rId11">
              <w:r w:rsidRPr="00A551BA" w:rsidR="00D9633D">
                <w:rPr>
                  <w:rStyle w:val="Hypertextovodkaz"/>
                  <w:rFonts w:asciiTheme="majorHAnsi" w:hAnsiTheme="majorHAnsi" w:cstheme="majorHAnsi"/>
                  <w:b/>
                  <w:bCs/>
                  <w:color w:val="auto"/>
                  <w:szCs w:val="20"/>
                  <w:u w:val="none"/>
                </w:rPr>
                <w:t>MVDr. Ctirad Mikeš</w:t>
              </w:r>
            </w:hyperlink>
          </w:p>
          <w:p w:rsidRPr="00A551BA" w:rsidR="00177071" w:rsidRDefault="008873E0" w14:paraId="6389D297" w14:textId="1CC1ADF2">
            <w:pPr>
              <w:pStyle w:val="Tabulkatext"/>
              <w:rPr>
                <w:rFonts w:asciiTheme="majorHAnsi" w:hAnsiTheme="majorHAnsi" w:cstheme="majorHAnsi"/>
                <w:szCs w:val="20"/>
                <w:highlight w:val="yellow"/>
              </w:rPr>
            </w:pPr>
            <w:r w:rsidRPr="00A551BA">
              <w:rPr>
                <w:rFonts w:asciiTheme="majorHAnsi" w:hAnsiTheme="majorHAnsi" w:cstheme="majorHAnsi"/>
                <w:szCs w:val="20"/>
              </w:rPr>
              <w:t>t</w:t>
            </w:r>
            <w:r w:rsidRPr="00A551BA" w:rsidR="00D845D0">
              <w:rPr>
                <w:rFonts w:asciiTheme="majorHAnsi" w:hAnsiTheme="majorHAnsi" w:cstheme="majorHAnsi"/>
                <w:szCs w:val="20"/>
              </w:rPr>
              <w:t xml:space="preserve">el.: </w:t>
            </w:r>
            <w:r w:rsidRPr="00A551BA" w:rsidR="00177071">
              <w:rPr>
                <w:rFonts w:asciiTheme="majorHAnsi" w:hAnsiTheme="majorHAnsi" w:cstheme="majorHAnsi"/>
                <w:szCs w:val="20"/>
              </w:rPr>
              <w:t xml:space="preserve">+420 </w:t>
            </w:r>
            <w:r w:rsidRPr="00A551BA" w:rsidR="00D9633D">
              <w:rPr>
                <w:rFonts w:asciiTheme="majorHAnsi" w:hAnsiTheme="majorHAnsi" w:cstheme="majorHAnsi"/>
                <w:color w:val="000000"/>
                <w:szCs w:val="20"/>
                <w:shd w:val="clear" w:color="auto" w:fill="FFFFFF"/>
              </w:rPr>
              <w:t>315 635 101</w:t>
            </w:r>
          </w:p>
          <w:p w:rsidRPr="00A551BA" w:rsidR="00D9633D" w:rsidP="00D9633D" w:rsidRDefault="008873E0" w14:paraId="47C9209B" w14:textId="4E0980C0">
            <w:pPr>
              <w:pStyle w:val="Tabulkatext"/>
              <w:rPr>
                <w:rFonts w:asciiTheme="majorHAnsi" w:hAnsiTheme="majorHAnsi" w:cstheme="majorHAnsi"/>
                <w:szCs w:val="20"/>
              </w:rPr>
            </w:pPr>
            <w:r w:rsidRPr="00A551BA">
              <w:rPr>
                <w:rFonts w:asciiTheme="majorHAnsi" w:hAnsiTheme="majorHAnsi" w:cstheme="majorHAnsi"/>
                <w:szCs w:val="20"/>
              </w:rPr>
              <w:t>e</w:t>
            </w:r>
            <w:r w:rsidRPr="00A551BA" w:rsidR="00D845D0">
              <w:rPr>
                <w:rFonts w:asciiTheme="majorHAnsi" w:hAnsiTheme="majorHAnsi" w:cstheme="majorHAnsi"/>
                <w:szCs w:val="20"/>
              </w:rPr>
              <w:t xml:space="preserve">-mail: </w:t>
            </w:r>
            <w:hyperlink w:history="true" r:id="rId12">
              <w:r w:rsidRPr="00A551BA" w:rsidR="00D9633D">
                <w:rPr>
                  <w:rStyle w:val="Hypertextovodkaz"/>
                  <w:rFonts w:asciiTheme="majorHAnsi" w:hAnsiTheme="majorHAnsi" w:cstheme="majorHAnsi"/>
                  <w:color w:val="2C4F55"/>
                  <w:szCs w:val="20"/>
                </w:rPr>
                <w:t>c.mikes@melnik.cz</w:t>
              </w:r>
            </w:hyperlink>
          </w:p>
        </w:tc>
      </w:tr>
      <w:tr w:rsidRPr="00A551BA" w:rsidR="005C6C32" w:rsidTr="00F95042" w14:paraId="5045753F" w14:textId="77777777">
        <w:trPr>
          <w:trHeight w:val="20"/>
        </w:trPr>
        <w:tc>
          <w:tcPr>
            <w:tcW w:w="337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5C6C32" w:rsidP="00D92737" w:rsidRDefault="00E14E40" w14:paraId="0DBB0FF1" w14:textId="77777777">
            <w:pPr>
              <w:pStyle w:val="Tabulkatext"/>
              <w:rPr>
                <w:rFonts w:asciiTheme="majorHAnsi" w:hAnsiTheme="majorHAnsi" w:cstheme="majorHAnsi"/>
                <w:b/>
                <w:bCs/>
                <w:szCs w:val="20"/>
              </w:rPr>
            </w:pPr>
            <w:r w:rsidRPr="00A551BA">
              <w:rPr>
                <w:rFonts w:asciiTheme="majorHAnsi" w:hAnsiTheme="majorHAnsi" w:cstheme="majorHAnsi"/>
                <w:b/>
                <w:bCs/>
                <w:szCs w:val="20"/>
              </w:rPr>
              <w:t>IČ zadavatele</w:t>
            </w:r>
            <w:r w:rsidRPr="00A551BA" w:rsidR="004B48DE">
              <w:rPr>
                <w:rFonts w:asciiTheme="majorHAnsi" w:hAnsiTheme="majorHAnsi" w:cstheme="majorHAnsi"/>
                <w:b/>
                <w:bCs/>
                <w:szCs w:val="20"/>
              </w:rPr>
              <w:t xml:space="preserve"> / DIČ zadavatele</w:t>
            </w:r>
          </w:p>
        </w:tc>
        <w:tc>
          <w:tcPr>
            <w:tcW w:w="5544"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A551BA" w:rsidR="005C6C32" w:rsidP="00D92737" w:rsidRDefault="00FD601E" w14:paraId="5C5F54CF" w14:textId="1B6B0AD7">
            <w:pPr>
              <w:pStyle w:val="Tabulkatext"/>
              <w:rPr>
                <w:rFonts w:asciiTheme="majorHAnsi" w:hAnsiTheme="majorHAnsi" w:cstheme="majorHAnsi"/>
                <w:szCs w:val="20"/>
              </w:rPr>
            </w:pPr>
            <w:r w:rsidRPr="00A551BA">
              <w:rPr>
                <w:rFonts w:asciiTheme="majorHAnsi" w:hAnsiTheme="majorHAnsi" w:cstheme="majorHAnsi"/>
                <w:color w:val="000000"/>
                <w:szCs w:val="20"/>
                <w:shd w:val="clear" w:color="auto" w:fill="FFFFFF"/>
              </w:rPr>
              <w:t>00237051</w:t>
            </w:r>
            <w:r w:rsidRPr="00A551BA" w:rsidR="00927262">
              <w:rPr>
                <w:rFonts w:asciiTheme="majorHAnsi" w:hAnsiTheme="majorHAnsi" w:cstheme="majorHAnsi"/>
                <w:szCs w:val="20"/>
              </w:rPr>
              <w:t xml:space="preserve"> </w:t>
            </w:r>
            <w:r w:rsidRPr="00A551BA" w:rsidR="00486281">
              <w:rPr>
                <w:rFonts w:asciiTheme="majorHAnsi" w:hAnsiTheme="majorHAnsi" w:cstheme="majorHAnsi"/>
                <w:szCs w:val="20"/>
              </w:rPr>
              <w:t>/</w:t>
            </w:r>
            <w:r w:rsidRPr="00A551BA" w:rsidR="00927262">
              <w:rPr>
                <w:rFonts w:asciiTheme="majorHAnsi" w:hAnsiTheme="majorHAnsi" w:cstheme="majorHAnsi"/>
                <w:szCs w:val="20"/>
              </w:rPr>
              <w:t xml:space="preserve"> </w:t>
            </w:r>
            <w:r w:rsidRPr="00A551BA" w:rsidR="00486281">
              <w:rPr>
                <w:rFonts w:asciiTheme="majorHAnsi" w:hAnsiTheme="majorHAnsi" w:cstheme="majorHAnsi"/>
                <w:szCs w:val="20"/>
              </w:rPr>
              <w:t>C</w:t>
            </w:r>
            <w:r w:rsidRPr="00A551BA" w:rsidR="008B4043">
              <w:rPr>
                <w:rFonts w:asciiTheme="majorHAnsi" w:hAnsiTheme="majorHAnsi" w:cstheme="majorHAnsi"/>
                <w:szCs w:val="20"/>
              </w:rPr>
              <w:t>Z</w:t>
            </w:r>
            <w:r w:rsidRPr="00A551BA">
              <w:rPr>
                <w:rFonts w:asciiTheme="majorHAnsi" w:hAnsiTheme="majorHAnsi" w:cstheme="majorHAnsi"/>
                <w:color w:val="000000"/>
                <w:szCs w:val="20"/>
                <w:shd w:val="clear" w:color="auto" w:fill="FFFFFF"/>
              </w:rPr>
              <w:t>00237051</w:t>
            </w:r>
          </w:p>
        </w:tc>
      </w:tr>
      <w:tr w:rsidRPr="00A551BA" w:rsidR="005C6C32" w:rsidTr="00F95042" w14:paraId="34BF9E87" w14:textId="77777777">
        <w:trPr>
          <w:trHeight w:val="20"/>
        </w:trPr>
        <w:tc>
          <w:tcPr>
            <w:tcW w:w="337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5C6C32" w:rsidP="008873E0" w:rsidRDefault="005C6C32" w14:paraId="13AFC8E2" w14:textId="77777777">
            <w:pPr>
              <w:pStyle w:val="Tabulkatext"/>
              <w:rPr>
                <w:rFonts w:asciiTheme="majorHAnsi" w:hAnsiTheme="majorHAnsi" w:cstheme="majorHAnsi"/>
                <w:b/>
                <w:bCs/>
                <w:szCs w:val="20"/>
              </w:rPr>
            </w:pPr>
            <w:r w:rsidRPr="00A551BA">
              <w:rPr>
                <w:rFonts w:asciiTheme="majorHAnsi" w:hAnsiTheme="majorHAnsi" w:cstheme="majorHAnsi"/>
                <w:b/>
                <w:bCs/>
                <w:szCs w:val="20"/>
              </w:rPr>
              <w:t>Kontaktní osoba zadavatele ve věci zakázky, její telefon a</w:t>
            </w:r>
            <w:r w:rsidRPr="00A551BA" w:rsidR="008873E0">
              <w:rPr>
                <w:rFonts w:asciiTheme="majorHAnsi" w:hAnsiTheme="majorHAnsi" w:cstheme="majorHAnsi"/>
                <w:b/>
                <w:bCs/>
                <w:szCs w:val="20"/>
              </w:rPr>
              <w:t> </w:t>
            </w:r>
            <w:r w:rsidRPr="00A551BA">
              <w:rPr>
                <w:rFonts w:asciiTheme="majorHAnsi" w:hAnsiTheme="majorHAnsi" w:cstheme="majorHAnsi"/>
                <w:b/>
                <w:bCs/>
                <w:szCs w:val="20"/>
              </w:rPr>
              <w:t>e</w:t>
            </w:r>
            <w:r w:rsidRPr="00A551BA" w:rsidR="008873E0">
              <w:rPr>
                <w:rFonts w:asciiTheme="majorHAnsi" w:hAnsiTheme="majorHAnsi" w:cstheme="majorHAnsi"/>
                <w:b/>
                <w:bCs/>
                <w:szCs w:val="20"/>
              </w:rPr>
              <w:noBreakHyphen/>
            </w:r>
            <w:r w:rsidRPr="00A551BA">
              <w:rPr>
                <w:rFonts w:asciiTheme="majorHAnsi" w:hAnsiTheme="majorHAnsi" w:cstheme="majorHAnsi"/>
                <w:b/>
                <w:bCs/>
                <w:szCs w:val="20"/>
              </w:rPr>
              <w:t>mailová adresa</w:t>
            </w:r>
          </w:p>
        </w:tc>
        <w:tc>
          <w:tcPr>
            <w:tcW w:w="5544"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AE2430" w:rsidR="005C6C32" w:rsidP="00D92737" w:rsidRDefault="00A8069C" w14:paraId="59BA3528" w14:textId="64978FD1">
            <w:pPr>
              <w:pStyle w:val="Tabulkatext"/>
              <w:rPr>
                <w:rFonts w:asciiTheme="majorHAnsi" w:hAnsiTheme="majorHAnsi" w:cstheme="majorHAnsi"/>
                <w:szCs w:val="20"/>
              </w:rPr>
            </w:pPr>
            <w:r w:rsidRPr="00AE2430">
              <w:rPr>
                <w:rFonts w:asciiTheme="majorHAnsi" w:hAnsiTheme="majorHAnsi" w:cstheme="majorHAnsi"/>
                <w:szCs w:val="20"/>
              </w:rPr>
              <w:t>Ing. Zdeněk Studený, tajemník úřadu</w:t>
            </w:r>
          </w:p>
          <w:p w:rsidRPr="00AE2430" w:rsidR="00A8069C" w:rsidP="00A8069C" w:rsidRDefault="00A86A89" w14:paraId="73C23E74" w14:textId="47CDA67F">
            <w:pPr>
              <w:pStyle w:val="Tabulkatext"/>
              <w:rPr>
                <w:rFonts w:asciiTheme="majorHAnsi" w:hAnsiTheme="majorHAnsi" w:cstheme="majorHAnsi"/>
                <w:szCs w:val="20"/>
              </w:rPr>
            </w:pPr>
            <w:r w:rsidRPr="00AE2430">
              <w:rPr>
                <w:rFonts w:asciiTheme="majorHAnsi" w:hAnsiTheme="majorHAnsi" w:cstheme="majorHAnsi"/>
                <w:szCs w:val="20"/>
              </w:rPr>
              <w:t>t</w:t>
            </w:r>
            <w:r w:rsidRPr="00AE2430" w:rsidR="00D845D0">
              <w:rPr>
                <w:rFonts w:asciiTheme="majorHAnsi" w:hAnsiTheme="majorHAnsi" w:cstheme="majorHAnsi"/>
                <w:szCs w:val="20"/>
              </w:rPr>
              <w:t xml:space="preserve">el.: </w:t>
            </w:r>
            <w:r w:rsidRPr="00AE2430" w:rsidR="00A8069C">
              <w:rPr>
                <w:rFonts w:asciiTheme="majorHAnsi" w:hAnsiTheme="majorHAnsi" w:cstheme="majorHAnsi"/>
                <w:szCs w:val="20"/>
              </w:rPr>
              <w:t>315 635 103</w:t>
            </w:r>
            <w:r w:rsidRPr="00AE2430">
              <w:rPr>
                <w:rFonts w:asciiTheme="majorHAnsi" w:hAnsiTheme="majorHAnsi" w:cstheme="majorHAnsi"/>
                <w:szCs w:val="20"/>
              </w:rPr>
              <w:t>;</w:t>
            </w:r>
          </w:p>
          <w:p w:rsidRPr="00A551BA" w:rsidR="00D845D0" w:rsidP="00A8069C" w:rsidRDefault="00A86A89" w14:paraId="57961C11" w14:textId="51F162EE">
            <w:pPr>
              <w:pStyle w:val="Tabulkatext"/>
              <w:rPr>
                <w:rFonts w:asciiTheme="majorHAnsi" w:hAnsiTheme="majorHAnsi" w:cstheme="majorHAnsi"/>
                <w:szCs w:val="20"/>
                <w:highlight w:val="yellow"/>
              </w:rPr>
            </w:pPr>
            <w:r w:rsidRPr="00AE2430">
              <w:rPr>
                <w:rFonts w:asciiTheme="majorHAnsi" w:hAnsiTheme="majorHAnsi" w:cstheme="majorHAnsi"/>
                <w:szCs w:val="20"/>
              </w:rPr>
              <w:t>e</w:t>
            </w:r>
            <w:r w:rsidRPr="00AE2430" w:rsidR="00D845D0">
              <w:rPr>
                <w:rFonts w:asciiTheme="majorHAnsi" w:hAnsiTheme="majorHAnsi" w:cstheme="majorHAnsi"/>
                <w:szCs w:val="20"/>
              </w:rPr>
              <w:t xml:space="preserve">-mail: </w:t>
            </w:r>
            <w:r w:rsidRPr="00AE2430" w:rsidR="00A8069C">
              <w:rPr>
                <w:rFonts w:asciiTheme="majorHAnsi" w:hAnsiTheme="majorHAnsi" w:cstheme="majorHAnsi"/>
                <w:szCs w:val="20"/>
              </w:rPr>
              <w:t>z.studeny@melnik.cz</w:t>
            </w:r>
          </w:p>
        </w:tc>
      </w:tr>
      <w:tr w:rsidRPr="00A551BA" w:rsidR="005C6C32" w:rsidTr="00F95042" w14:paraId="3812878B" w14:textId="77777777">
        <w:trPr>
          <w:trHeight w:val="556"/>
        </w:trPr>
        <w:tc>
          <w:tcPr>
            <w:tcW w:w="337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5C6C32" w:rsidP="00D92737" w:rsidRDefault="00B3216D" w14:paraId="36317F87" w14:textId="77777777">
            <w:pPr>
              <w:pStyle w:val="Tabulkatext"/>
              <w:rPr>
                <w:rFonts w:asciiTheme="majorHAnsi" w:hAnsiTheme="majorHAnsi" w:cstheme="majorHAnsi"/>
                <w:b/>
                <w:bCs/>
                <w:szCs w:val="20"/>
              </w:rPr>
            </w:pPr>
            <w:r w:rsidRPr="00A551BA">
              <w:rPr>
                <w:rFonts w:asciiTheme="majorHAnsi" w:hAnsiTheme="majorHAnsi" w:cstheme="majorHAnsi"/>
                <w:b/>
                <w:bCs/>
                <w:szCs w:val="20"/>
              </w:rPr>
              <w:t>Lhůta pro podání nabídek</w:t>
            </w:r>
          </w:p>
        </w:tc>
        <w:tc>
          <w:tcPr>
            <w:tcW w:w="5544" w:type="dxa"/>
            <w:tcBorders>
              <w:top w:val="single" w:color="000000" w:sz="6" w:space="0"/>
              <w:left w:val="single" w:color="auto" w:sz="4" w:space="0"/>
              <w:bottom w:val="single" w:color="000000" w:sz="6" w:space="0"/>
              <w:right w:val="single" w:color="000000" w:sz="6" w:space="0"/>
            </w:tcBorders>
            <w:shd w:val="clear" w:color="auto" w:fill="auto"/>
            <w:vAlign w:val="center"/>
          </w:tcPr>
          <w:p w:rsidRPr="002941DF" w:rsidR="005C6C32" w:rsidP="00564BD4" w:rsidRDefault="00670A1A" w14:paraId="23F639C2" w14:textId="3A7072C5">
            <w:pPr>
              <w:pStyle w:val="Tabulkatext"/>
              <w:rPr>
                <w:rFonts w:asciiTheme="majorHAnsi" w:hAnsiTheme="majorHAnsi" w:cstheme="majorHAnsi"/>
                <w:dstrike/>
                <w:szCs w:val="20"/>
              </w:rPr>
            </w:pPr>
            <w:r w:rsidRPr="002941DF">
              <w:rPr>
                <w:rFonts w:asciiTheme="majorHAnsi" w:hAnsiTheme="majorHAnsi" w:cstheme="majorHAnsi"/>
                <w:szCs w:val="20"/>
              </w:rPr>
              <w:t xml:space="preserve">Poslední den lhůty pro podání nabídek je </w:t>
            </w:r>
            <w:r w:rsidR="00564BD4">
              <w:rPr>
                <w:rFonts w:asciiTheme="majorHAnsi" w:hAnsiTheme="majorHAnsi" w:cstheme="majorHAnsi"/>
                <w:szCs w:val="20"/>
              </w:rPr>
              <w:t>25</w:t>
            </w:r>
            <w:r w:rsidRPr="002941DF" w:rsidR="00C81858">
              <w:rPr>
                <w:rFonts w:asciiTheme="majorHAnsi" w:hAnsiTheme="majorHAnsi" w:cstheme="majorHAnsi"/>
                <w:szCs w:val="20"/>
              </w:rPr>
              <w:t>.</w:t>
            </w:r>
            <w:r w:rsidRPr="002941DF" w:rsidR="00927262">
              <w:rPr>
                <w:rFonts w:asciiTheme="majorHAnsi" w:hAnsiTheme="majorHAnsi" w:cstheme="majorHAnsi"/>
                <w:szCs w:val="20"/>
              </w:rPr>
              <w:t xml:space="preserve"> </w:t>
            </w:r>
            <w:r w:rsidRPr="002941DF" w:rsidR="002941DF">
              <w:rPr>
                <w:rFonts w:asciiTheme="majorHAnsi" w:hAnsiTheme="majorHAnsi" w:cstheme="majorHAnsi"/>
                <w:szCs w:val="20"/>
              </w:rPr>
              <w:t>07</w:t>
            </w:r>
            <w:r w:rsidRPr="002941DF" w:rsidR="00C81858">
              <w:rPr>
                <w:rFonts w:asciiTheme="majorHAnsi" w:hAnsiTheme="majorHAnsi" w:cstheme="majorHAnsi"/>
                <w:szCs w:val="20"/>
              </w:rPr>
              <w:t>.</w:t>
            </w:r>
            <w:r w:rsidRPr="002941DF" w:rsidR="00927262">
              <w:rPr>
                <w:rFonts w:asciiTheme="majorHAnsi" w:hAnsiTheme="majorHAnsi" w:cstheme="majorHAnsi"/>
                <w:szCs w:val="20"/>
              </w:rPr>
              <w:t xml:space="preserve"> </w:t>
            </w:r>
            <w:r w:rsidRPr="002941DF" w:rsidR="00EB5895">
              <w:rPr>
                <w:rFonts w:asciiTheme="majorHAnsi" w:hAnsiTheme="majorHAnsi" w:cstheme="majorHAnsi"/>
                <w:szCs w:val="20"/>
              </w:rPr>
              <w:t>2019</w:t>
            </w:r>
            <w:r w:rsidRPr="002941DF" w:rsidR="005868BC">
              <w:rPr>
                <w:rFonts w:asciiTheme="majorHAnsi" w:hAnsiTheme="majorHAnsi" w:cstheme="majorHAnsi"/>
                <w:szCs w:val="20"/>
              </w:rPr>
              <w:t xml:space="preserve"> do</w:t>
            </w:r>
            <w:r w:rsidRPr="002941DF" w:rsidR="006F4AD1">
              <w:rPr>
                <w:rFonts w:asciiTheme="majorHAnsi" w:hAnsiTheme="majorHAnsi" w:cstheme="majorHAnsi"/>
                <w:szCs w:val="20"/>
              </w:rPr>
              <w:t xml:space="preserve"> </w:t>
            </w:r>
            <w:r w:rsidRPr="002941DF" w:rsidR="002941DF">
              <w:rPr>
                <w:rFonts w:asciiTheme="majorHAnsi" w:hAnsiTheme="majorHAnsi" w:cstheme="majorHAnsi"/>
                <w:szCs w:val="20"/>
              </w:rPr>
              <w:t xml:space="preserve">10:00 </w:t>
            </w:r>
            <w:r w:rsidRPr="002941DF" w:rsidR="005868BC">
              <w:rPr>
                <w:rFonts w:asciiTheme="majorHAnsi" w:hAnsiTheme="majorHAnsi" w:cstheme="majorHAnsi"/>
                <w:szCs w:val="20"/>
              </w:rPr>
              <w:t>hod.</w:t>
            </w:r>
          </w:p>
        </w:tc>
      </w:tr>
      <w:tr w:rsidRPr="00A551BA" w:rsidR="005A5CCB" w:rsidTr="00F95042" w14:paraId="5829B7F8" w14:textId="77777777">
        <w:trPr>
          <w:trHeight w:val="556"/>
        </w:trPr>
        <w:tc>
          <w:tcPr>
            <w:tcW w:w="337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5A5CCB" w:rsidP="00D92737" w:rsidRDefault="005A5CCB" w14:paraId="125BA70F" w14:textId="7AF3D9FF">
            <w:pPr>
              <w:pStyle w:val="Tabulkatext"/>
              <w:rPr>
                <w:rFonts w:asciiTheme="majorHAnsi" w:hAnsiTheme="majorHAnsi" w:cstheme="majorHAnsi"/>
                <w:b/>
                <w:bCs/>
                <w:szCs w:val="20"/>
              </w:rPr>
            </w:pPr>
            <w:r>
              <w:rPr>
                <w:rFonts w:asciiTheme="majorHAnsi" w:hAnsiTheme="majorHAnsi" w:cstheme="majorHAnsi"/>
                <w:b/>
                <w:bCs/>
                <w:szCs w:val="20"/>
              </w:rPr>
              <w:t>Profil zadavatele</w:t>
            </w:r>
          </w:p>
        </w:tc>
        <w:tc>
          <w:tcPr>
            <w:tcW w:w="5544" w:type="dxa"/>
            <w:tcBorders>
              <w:top w:val="single" w:color="000000" w:sz="6" w:space="0"/>
              <w:left w:val="single" w:color="auto" w:sz="4" w:space="0"/>
              <w:bottom w:val="single" w:color="000000" w:sz="6" w:space="0"/>
              <w:right w:val="single" w:color="000000" w:sz="6" w:space="0"/>
            </w:tcBorders>
            <w:shd w:val="clear" w:color="auto" w:fill="auto"/>
            <w:vAlign w:val="center"/>
          </w:tcPr>
          <w:p w:rsidRPr="005A5CCB" w:rsidR="005A5CCB" w:rsidP="005A5CCB" w:rsidRDefault="00414707" w14:paraId="6124B467" w14:textId="220CB93A">
            <w:pPr>
              <w:spacing w:before="120" w:after="195"/>
              <w:jc w:val="left"/>
              <w:rPr>
                <w:rFonts w:ascii="Arial" w:hAnsi="Arial" w:cs="Arial"/>
                <w:color w:val="274C52"/>
                <w:sz w:val="20"/>
                <w:szCs w:val="20"/>
              </w:rPr>
            </w:pPr>
            <w:hyperlink w:history="true" r:id="rId13">
              <w:r w:rsidRPr="00D1632D" w:rsidR="002941DF">
                <w:rPr>
                  <w:rStyle w:val="Hypertextovodkaz"/>
                  <w:rFonts w:ascii="Arial" w:hAnsi="Arial" w:cs="Arial"/>
                  <w:sz w:val="20"/>
                  <w:szCs w:val="20"/>
                </w:rPr>
                <w:t>https://www.tenderarena.cz/profily/mestoMelnik</w:t>
              </w:r>
            </w:hyperlink>
          </w:p>
        </w:tc>
      </w:tr>
      <w:tr w:rsidRPr="00A551BA" w:rsidR="00E14E40" w:rsidTr="00F95042" w14:paraId="63DF6DC2" w14:textId="77777777">
        <w:trPr>
          <w:trHeight w:val="20"/>
        </w:trPr>
        <w:tc>
          <w:tcPr>
            <w:tcW w:w="8920" w:type="dxa"/>
            <w:gridSpan w:val="4"/>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A551BA" w:rsidR="00E14E40" w:rsidP="00D92737" w:rsidRDefault="00E14E40" w14:paraId="1132C5EA" w14:textId="77777777">
            <w:pPr>
              <w:pStyle w:val="Tabulkatext"/>
              <w:rPr>
                <w:rFonts w:asciiTheme="majorHAnsi" w:hAnsiTheme="majorHAnsi" w:cstheme="majorHAnsi"/>
                <w:szCs w:val="20"/>
              </w:rPr>
            </w:pPr>
            <w:r w:rsidRPr="00A551BA">
              <w:rPr>
                <w:rFonts w:asciiTheme="majorHAnsi" w:hAnsiTheme="majorHAnsi" w:cstheme="majorHAnsi"/>
                <w:b/>
                <w:bCs/>
                <w:szCs w:val="20"/>
              </w:rPr>
              <w:t>Popis (specifikace) předmětu zakázky</w:t>
            </w:r>
          </w:p>
        </w:tc>
      </w:tr>
      <w:tr w:rsidRPr="00A551BA" w:rsidR="00E14E40" w:rsidTr="00F95042" w14:paraId="0AC551F7" w14:textId="77777777">
        <w:trPr>
          <w:trHeight w:val="20"/>
        </w:trPr>
        <w:tc>
          <w:tcPr>
            <w:tcW w:w="8920"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F2376C" w:rsidR="00CE1390" w:rsidP="006A543E" w:rsidRDefault="00CE1390" w14:paraId="14BEB618" w14:textId="3BEE3045">
            <w:pPr>
              <w:spacing w:before="120" w:after="120"/>
              <w:rPr>
                <w:sz w:val="20"/>
                <w:szCs w:val="20"/>
              </w:rPr>
            </w:pPr>
            <w:r w:rsidRPr="00F2376C">
              <w:rPr>
                <w:sz w:val="20"/>
                <w:szCs w:val="20"/>
              </w:rPr>
              <w:t>Zadání této veřejné zakázky se řídí právem České republiky, zejména zákonem č. 134/2016 Sb., o zadávání veřejných zakázek, ve znění pozdějších předpisů</w:t>
            </w:r>
            <w:r w:rsidR="00F664F2">
              <w:rPr>
                <w:sz w:val="20"/>
                <w:szCs w:val="20"/>
              </w:rPr>
              <w:t xml:space="preserve"> (dále jen jako „ZZVZ“)</w:t>
            </w:r>
            <w:r w:rsidRPr="00F2376C">
              <w:rPr>
                <w:sz w:val="20"/>
                <w:szCs w:val="20"/>
              </w:rPr>
              <w:t>.</w:t>
            </w:r>
          </w:p>
          <w:p w:rsidRPr="00F2376C" w:rsidR="00CE1390" w:rsidP="006A543E" w:rsidRDefault="00CE1390" w14:paraId="735C8551" w14:textId="77777777">
            <w:pPr>
              <w:spacing w:before="120" w:after="120"/>
              <w:rPr>
                <w:sz w:val="20"/>
                <w:szCs w:val="20"/>
              </w:rPr>
            </w:pPr>
            <w:r w:rsidRPr="00F2376C">
              <w:rPr>
                <w:sz w:val="20"/>
                <w:szCs w:val="20"/>
              </w:rPr>
              <w:t>Podáním nabídky dodavatel zcela a bez výhrad akceptuje podmínky účasti v zadávacím řízení, podmínky průběhu zadávacího řízení, pravidla pro hodnocení nabídek, požadavky zadavatele na obsah, formu a způsob podání nabídky a případné další podmínky, které zadavatel stanovil v zadávací dokumentaci.</w:t>
            </w:r>
          </w:p>
          <w:p w:rsidR="00CE1390" w:rsidP="006A543E" w:rsidRDefault="00CE1390" w14:paraId="6DC10330" w14:textId="20A42B92">
            <w:pPr>
              <w:pStyle w:val="Tabulkatext"/>
              <w:spacing w:before="120" w:after="120"/>
              <w:ind w:left="0"/>
              <w:jc w:val="both"/>
              <w:rPr>
                <w:szCs w:val="20"/>
              </w:rPr>
            </w:pPr>
            <w:r w:rsidRPr="00CE1390">
              <w:rPr>
                <w:szCs w:val="20"/>
              </w:rPr>
              <w:t>Od dodavatelů se očekává, že si pečlivě prostudují, splní a dodrží veškeré podmínky, pokyny a termíny vyplývající ze zadávací dokumentace. Práva a povinnosti neuvedené v této zadávací dokumentaci se řídí ZZVZ. Nabídky, které nebudou splňovat požadavky stanovené v zadávací dokumentaci, budou ze zadávacího řízení vyloučeny. Zadavatel nemůže vzít v úvahu žádnou výhradu účastníka zadávacího řízení k zadávacím podmínkám obsaženou v jeho nabídce</w:t>
            </w:r>
            <w:r>
              <w:rPr>
                <w:szCs w:val="20"/>
              </w:rPr>
              <w:t>.</w:t>
            </w:r>
          </w:p>
          <w:p w:rsidRPr="00A551BA" w:rsidR="001D7B5B" w:rsidP="006A543E" w:rsidRDefault="001D7B5B" w14:paraId="361C48B8" w14:textId="032BD7E5">
            <w:pPr>
              <w:pStyle w:val="Tabulkatext"/>
              <w:spacing w:before="120" w:after="120"/>
              <w:ind w:left="0"/>
              <w:jc w:val="both"/>
              <w:rPr>
                <w:rFonts w:asciiTheme="majorHAnsi" w:hAnsiTheme="majorHAnsi" w:cstheme="majorHAnsi"/>
                <w:b/>
                <w:szCs w:val="20"/>
                <w:u w:val="single"/>
              </w:rPr>
            </w:pPr>
            <w:r w:rsidRPr="00A551BA">
              <w:rPr>
                <w:rFonts w:asciiTheme="majorHAnsi" w:hAnsiTheme="majorHAnsi" w:cstheme="majorHAnsi"/>
                <w:b/>
                <w:szCs w:val="20"/>
                <w:u w:val="single"/>
              </w:rPr>
              <w:t xml:space="preserve">Předmět </w:t>
            </w:r>
            <w:r w:rsidRPr="00A551BA" w:rsidR="00DE3CDC">
              <w:rPr>
                <w:rFonts w:asciiTheme="majorHAnsi" w:hAnsiTheme="majorHAnsi" w:cstheme="majorHAnsi"/>
                <w:b/>
                <w:szCs w:val="20"/>
                <w:u w:val="single"/>
              </w:rPr>
              <w:t xml:space="preserve">veřejné </w:t>
            </w:r>
            <w:r w:rsidRPr="00A551BA">
              <w:rPr>
                <w:rFonts w:asciiTheme="majorHAnsi" w:hAnsiTheme="majorHAnsi" w:cstheme="majorHAnsi"/>
                <w:b/>
                <w:szCs w:val="20"/>
                <w:u w:val="single"/>
              </w:rPr>
              <w:t>zakázky</w:t>
            </w:r>
          </w:p>
          <w:p w:rsidR="00F677F4" w:rsidP="006A543E" w:rsidRDefault="00F677F4" w14:paraId="74249353" w14:textId="0E63A010">
            <w:pPr>
              <w:tabs>
                <w:tab w:val="left" w:pos="3320"/>
              </w:tabs>
              <w:spacing w:before="120" w:after="120"/>
              <w:rPr>
                <w:rFonts w:asciiTheme="majorHAnsi" w:hAnsiTheme="majorHAnsi" w:cstheme="majorHAnsi"/>
                <w:noProof/>
                <w:sz w:val="20"/>
                <w:szCs w:val="20"/>
              </w:rPr>
            </w:pPr>
            <w:r w:rsidRPr="00F677F4">
              <w:rPr>
                <w:rFonts w:asciiTheme="majorHAnsi" w:hAnsiTheme="majorHAnsi" w:cstheme="majorHAnsi"/>
                <w:noProof/>
                <w:sz w:val="20"/>
                <w:szCs w:val="20"/>
              </w:rPr>
              <w:t xml:space="preserve">Předmětem projektu „Smart City Mělník“ je zavedení konceptu Smart City v nejširším slova smyslu do praxe města Mělník a městského úřadu města Mělník. Půjde o propojení dosud realizovaných aktivit, záměrů, projektů, strategií a koncepcí v oblasti strategického rozvoje města a úřadu a aktuálně potřebných a plánovaných v jeden celek. Celá idea je uvažována za využití moderních informačních </w:t>
            </w:r>
            <w:r w:rsidRPr="00F677F4">
              <w:rPr>
                <w:rFonts w:asciiTheme="majorHAnsi" w:hAnsiTheme="majorHAnsi" w:cstheme="majorHAnsi"/>
                <w:noProof/>
                <w:sz w:val="20"/>
                <w:szCs w:val="20"/>
              </w:rPr>
              <w:lastRenderedPageBreak/>
              <w:t>a komunikačních nástrojů, bez kterých již není možné města a veřejnou správu dále rozvíjet a posouvat k efektivnějšímu poskytování veřejných služeb. V době, kdy jsou občané zvyklí využívat moderní technologie, sdílet informace, služby a zdroje, není pro veřejnou správu již reálné poskytovat své služby tradičním způsobem, ale hledat cesty pro jejich sdílení, zefektivnění, zkvalitnění a zatraktivnění pomocí soudobých informačních a komunikačních technologií, a to za podmínky udržitelného rozvoje na místní a regionální úrovni.</w:t>
            </w:r>
          </w:p>
          <w:p w:rsidR="00F677F4" w:rsidP="006A543E" w:rsidRDefault="00F677F4" w14:paraId="1F0040B5" w14:textId="447D4A74">
            <w:pPr>
              <w:tabs>
                <w:tab w:val="left" w:pos="3320"/>
              </w:tabs>
              <w:spacing w:before="120" w:after="120"/>
              <w:rPr>
                <w:rFonts w:asciiTheme="majorHAnsi" w:hAnsiTheme="majorHAnsi" w:cstheme="majorHAnsi"/>
                <w:noProof/>
                <w:sz w:val="20"/>
                <w:szCs w:val="20"/>
              </w:rPr>
            </w:pPr>
            <w:r w:rsidRPr="00F677F4">
              <w:rPr>
                <w:rFonts w:asciiTheme="majorHAnsi" w:hAnsiTheme="majorHAnsi" w:cstheme="majorHAnsi"/>
                <w:noProof/>
                <w:sz w:val="20"/>
                <w:szCs w:val="20"/>
              </w:rPr>
              <w:t>Základem projektu je zpracování koncepce Smart City Mělník, která definuje možnosti efektivního uplatnění a využití konceptu a principů „Smart City“ při naplňování vize dalšího smysluplného rozvoje, která propojí dosud zpracované strategie a koncepce města a úřadu v oblasti strategického plánování, rozvoje a řízení a rozšíří je o prvek informačních a komunikačních technologií. Půjde o úvodní klíčovou aktivitu projektu. Díky tomuto rozměru bude město umět lépe hledat řešení pro rozvoj, lépe rozhodovat o různých aspektech života ve městě a efektivněji využívat zdroje (lidské, finanční či materiální) vedoucí ke zvýšení kvality života ve městě a jeho udržitelnosti.</w:t>
            </w:r>
          </w:p>
          <w:p w:rsidRPr="00A551BA" w:rsidR="00BE3F9B" w:rsidP="006A543E" w:rsidRDefault="00BE3F9B" w14:paraId="15D81A7F" w14:textId="709201F3">
            <w:pPr>
              <w:tabs>
                <w:tab w:val="left" w:pos="3320"/>
              </w:tabs>
              <w:spacing w:before="120" w:after="120"/>
              <w:rPr>
                <w:rFonts w:asciiTheme="majorHAnsi" w:hAnsiTheme="majorHAnsi" w:cstheme="majorHAnsi"/>
                <w:noProof/>
                <w:sz w:val="20"/>
                <w:szCs w:val="20"/>
              </w:rPr>
            </w:pPr>
            <w:r w:rsidRPr="00F677F4">
              <w:rPr>
                <w:rFonts w:asciiTheme="majorHAnsi" w:hAnsiTheme="majorHAnsi" w:cstheme="majorHAnsi"/>
                <w:b/>
                <w:noProof/>
                <w:sz w:val="20"/>
                <w:szCs w:val="20"/>
              </w:rPr>
              <w:t>Předmětem VZ</w:t>
            </w:r>
            <w:r w:rsidRPr="00A551BA">
              <w:rPr>
                <w:rFonts w:asciiTheme="majorHAnsi" w:hAnsiTheme="majorHAnsi" w:cstheme="majorHAnsi"/>
                <w:noProof/>
                <w:sz w:val="20"/>
                <w:szCs w:val="20"/>
              </w:rPr>
              <w:t xml:space="preserve"> je vytvoření Koncepce Smart City Mělník (dále také „Koncepce“) na základě analýzy podmínek a </w:t>
            </w:r>
            <w:r w:rsidR="00A3112F">
              <w:rPr>
                <w:rFonts w:asciiTheme="majorHAnsi" w:hAnsiTheme="majorHAnsi" w:cstheme="majorHAnsi"/>
                <w:noProof/>
                <w:sz w:val="20"/>
                <w:szCs w:val="20"/>
              </w:rPr>
              <w:t xml:space="preserve">doporučení k </w:t>
            </w:r>
            <w:r w:rsidRPr="00A551BA">
              <w:rPr>
                <w:rFonts w:asciiTheme="majorHAnsi" w:hAnsiTheme="majorHAnsi" w:cstheme="majorHAnsi"/>
                <w:noProof/>
                <w:sz w:val="20"/>
                <w:szCs w:val="20"/>
              </w:rPr>
              <w:t xml:space="preserve">přístupu města k rozvoji svého území s využitím konceptu Smart City v jeho nejširším vymezení, tj. </w:t>
            </w:r>
            <w:r w:rsidRPr="00F677F4" w:rsidR="00F677F4">
              <w:rPr>
                <w:rFonts w:asciiTheme="majorHAnsi" w:hAnsiTheme="majorHAnsi" w:cstheme="majorHAnsi"/>
                <w:noProof/>
                <w:sz w:val="20"/>
                <w:szCs w:val="20"/>
              </w:rPr>
              <w:t>maximálně využít koncepčních přístupů s podporou moderních informačních technologií a navrhnout řešení pro management města takovým způsobem, aby docházelo k synergickým efektům mezi různými odvětvími (doprava, logistika, bezpečnost, energetika, správa budov, kultura, sport a cestovní ruch aj.), s ohledem na energetickou náročnost, kvalitu života a životní prostředí občanů  Mělníka</w:t>
            </w:r>
            <w:r w:rsidR="00F677F4">
              <w:rPr>
                <w:rFonts w:asciiTheme="majorHAnsi" w:hAnsiTheme="majorHAnsi" w:cstheme="majorHAnsi"/>
                <w:noProof/>
                <w:sz w:val="20"/>
                <w:szCs w:val="20"/>
              </w:rPr>
              <w:t>.</w:t>
            </w:r>
          </w:p>
          <w:p w:rsidRPr="00A551BA" w:rsidR="00BE3F9B" w:rsidP="006A543E" w:rsidRDefault="00BE3F9B" w14:paraId="1E7D4179" w14:textId="4CAE7961">
            <w:pPr>
              <w:tabs>
                <w:tab w:val="left" w:pos="3320"/>
              </w:tabs>
              <w:spacing w:before="120" w:after="120"/>
              <w:rPr>
                <w:rFonts w:asciiTheme="majorHAnsi" w:hAnsiTheme="majorHAnsi" w:cstheme="majorHAnsi"/>
                <w:noProof/>
                <w:sz w:val="20"/>
                <w:szCs w:val="20"/>
              </w:rPr>
            </w:pPr>
            <w:bookmarkStart w:name="_Hlk12621819" w:id="1"/>
            <w:r w:rsidRPr="00A551BA">
              <w:rPr>
                <w:rFonts w:asciiTheme="majorHAnsi" w:hAnsiTheme="majorHAnsi" w:cstheme="majorHAnsi"/>
                <w:noProof/>
                <w:sz w:val="20"/>
                <w:szCs w:val="20"/>
              </w:rPr>
              <w:t xml:space="preserve">Koncepce Smart City Mělník bude vycházet ze stávajícího Strategického plánu města, Strategie úřadu, Informační strategie MÚ Mělník a Strategie interní a externí komunikace Městského úřadu Mělník a bude dále rozvíjet vybraná opatření v nich </w:t>
            </w:r>
            <w:r w:rsidRPr="00825F7D">
              <w:rPr>
                <w:rFonts w:asciiTheme="majorHAnsi" w:hAnsiTheme="majorHAnsi" w:cstheme="majorHAnsi"/>
                <w:noProof/>
                <w:sz w:val="20"/>
                <w:szCs w:val="20"/>
              </w:rPr>
              <w:t>obsažená. Koncepce Smart City Mělník musí být zároveň zpracována v souladu s Metodikou konceptu inteligentních měst Ministerstva pro místní rozvoj</w:t>
            </w:r>
            <w:r w:rsidRPr="00825F7D" w:rsidR="001220A0">
              <w:rPr>
                <w:rFonts w:asciiTheme="majorHAnsi" w:hAnsiTheme="majorHAnsi" w:cstheme="majorHAnsi"/>
                <w:noProof/>
                <w:sz w:val="20"/>
                <w:szCs w:val="20"/>
              </w:rPr>
              <w:t xml:space="preserve"> (výše uvedené dokumenty jsou přílohami této ZD)</w:t>
            </w:r>
            <w:r w:rsidRPr="00825F7D">
              <w:rPr>
                <w:rFonts w:asciiTheme="majorHAnsi" w:hAnsiTheme="majorHAnsi" w:cstheme="majorHAnsi"/>
                <w:noProof/>
                <w:sz w:val="20"/>
                <w:szCs w:val="20"/>
              </w:rPr>
              <w:t>.</w:t>
            </w:r>
          </w:p>
          <w:bookmarkEnd w:id="1"/>
          <w:p w:rsidRPr="00A551BA" w:rsidR="00BE3F9B" w:rsidP="006A543E" w:rsidRDefault="00BE3F9B" w14:paraId="46456F70" w14:textId="2B1DB299">
            <w:pPr>
              <w:tabs>
                <w:tab w:val="left" w:pos="3320"/>
              </w:tabs>
              <w:spacing w:before="120" w:after="120"/>
              <w:rPr>
                <w:rFonts w:asciiTheme="majorHAnsi" w:hAnsiTheme="majorHAnsi" w:cstheme="majorHAnsi"/>
                <w:noProof/>
                <w:sz w:val="20"/>
                <w:szCs w:val="20"/>
              </w:rPr>
            </w:pPr>
            <w:r w:rsidRPr="00A551BA">
              <w:rPr>
                <w:rFonts w:asciiTheme="majorHAnsi" w:hAnsiTheme="majorHAnsi" w:cstheme="majorHAnsi"/>
                <w:noProof/>
                <w:sz w:val="20"/>
                <w:szCs w:val="20"/>
              </w:rPr>
              <w:t xml:space="preserve">Pokud se jedná o obsahovou náplň Koncepce, musí být zpracována pro různé aspekty života města a zvýšení kvality života jeho občanů, v rámci kterých dává smysl koncept Smart City uplatnit. Z tohoto důvodu zadavatel požaduje zpracování detailní analýzy pro identifikaci a popis oblastí vhodných k řešení. </w:t>
            </w:r>
            <w:r w:rsidRPr="00F677F4" w:rsidR="00F677F4">
              <w:rPr>
                <w:rFonts w:asciiTheme="majorHAnsi" w:hAnsiTheme="majorHAnsi" w:cstheme="majorHAnsi"/>
                <w:noProof/>
                <w:sz w:val="20"/>
                <w:szCs w:val="20"/>
              </w:rPr>
              <w:t xml:space="preserve">Závěry analýzy budou obsahovat rovněž popis uvedených oblastí. </w:t>
            </w:r>
            <w:r w:rsidRPr="00A551BA">
              <w:rPr>
                <w:rFonts w:asciiTheme="majorHAnsi" w:hAnsiTheme="majorHAnsi" w:cstheme="majorHAnsi"/>
                <w:noProof/>
                <w:sz w:val="20"/>
                <w:szCs w:val="20"/>
              </w:rPr>
              <w:t>Zároveň musí být kladen akcent na téma finančních úspor a optimálního získávání, sběru a vytěžování dat města pro řízení rozvoje, financování a správu organizací a majetku města a využití ICT v této oblasti. Důvodem je skutečnost, že město Mělník má v tomto směru velké rezervy, což potvrzují výše zmíněné strategické dokumenty města.</w:t>
            </w:r>
          </w:p>
          <w:p w:rsidRPr="00A551BA" w:rsidR="00BE3F9B" w:rsidP="006A543E" w:rsidRDefault="00BE3F9B" w14:paraId="70D0E32B" w14:textId="29FF4C20">
            <w:pPr>
              <w:tabs>
                <w:tab w:val="left" w:pos="3320"/>
              </w:tabs>
              <w:spacing w:before="120" w:after="120"/>
              <w:rPr>
                <w:rFonts w:asciiTheme="majorHAnsi" w:hAnsiTheme="majorHAnsi" w:cstheme="majorHAnsi"/>
                <w:noProof/>
                <w:sz w:val="20"/>
                <w:szCs w:val="20"/>
              </w:rPr>
            </w:pPr>
            <w:r w:rsidRPr="00A551BA">
              <w:rPr>
                <w:rFonts w:asciiTheme="majorHAnsi" w:hAnsiTheme="majorHAnsi" w:cstheme="majorHAnsi"/>
                <w:noProof/>
                <w:sz w:val="20"/>
                <w:szCs w:val="20"/>
              </w:rPr>
              <w:t xml:space="preserve">Na analytickou část, jejíž součást bude SWOT analýza a SLEPT analýza prostředí, naváže návrhová část Koncepce. Návrhová část bude obsahovat vize, cíle </w:t>
            </w:r>
            <w:r w:rsidRPr="00F677F4" w:rsidR="00F677F4">
              <w:rPr>
                <w:rFonts w:asciiTheme="majorHAnsi" w:hAnsiTheme="majorHAnsi" w:cstheme="majorHAnsi"/>
                <w:noProof/>
                <w:sz w:val="20"/>
                <w:szCs w:val="20"/>
              </w:rPr>
              <w:t xml:space="preserve">uplatnění konceptu a principů „SmartCity“ ve vybraných oblastech v souvislosti s napňováním cílů rozvoje města a městského úřadu </w:t>
            </w:r>
            <w:r w:rsidRPr="00A551BA">
              <w:rPr>
                <w:rFonts w:asciiTheme="majorHAnsi" w:hAnsiTheme="majorHAnsi" w:cstheme="majorHAnsi"/>
                <w:noProof/>
                <w:sz w:val="20"/>
                <w:szCs w:val="20"/>
              </w:rPr>
              <w:t>a opatření vedoucí k jejich naplnění</w:t>
            </w:r>
            <w:r w:rsidRPr="00F677F4" w:rsidR="00F677F4">
              <w:rPr>
                <w:rFonts w:asciiTheme="majorHAnsi" w:hAnsiTheme="majorHAnsi" w:cstheme="majorHAnsi"/>
                <w:noProof/>
                <w:sz w:val="20"/>
                <w:szCs w:val="20"/>
              </w:rPr>
              <w:t>, kvantifikace a metriky naplňování cílů</w:t>
            </w:r>
            <w:r w:rsidRPr="00A551BA">
              <w:rPr>
                <w:rFonts w:asciiTheme="majorHAnsi" w:hAnsiTheme="majorHAnsi" w:cstheme="majorHAnsi"/>
                <w:noProof/>
                <w:sz w:val="20"/>
                <w:szCs w:val="20"/>
              </w:rPr>
              <w:t xml:space="preserve"> a bude provedena prioritizace těchto opatření. </w:t>
            </w:r>
          </w:p>
          <w:p w:rsidRPr="00A551BA" w:rsidR="00BE3F9B" w:rsidP="006A543E" w:rsidRDefault="00BE3F9B" w14:paraId="14ED59B4" w14:textId="5BA0A3B8">
            <w:pPr>
              <w:tabs>
                <w:tab w:val="left" w:pos="3320"/>
              </w:tabs>
              <w:spacing w:before="120" w:after="120"/>
              <w:rPr>
                <w:rFonts w:asciiTheme="majorHAnsi" w:hAnsiTheme="majorHAnsi" w:cstheme="majorHAnsi"/>
                <w:noProof/>
                <w:sz w:val="20"/>
                <w:szCs w:val="20"/>
              </w:rPr>
            </w:pPr>
            <w:r w:rsidRPr="00A551BA">
              <w:rPr>
                <w:rFonts w:asciiTheme="majorHAnsi" w:hAnsiTheme="majorHAnsi" w:cstheme="majorHAnsi"/>
                <w:noProof/>
                <w:sz w:val="20"/>
                <w:szCs w:val="20"/>
              </w:rPr>
              <w:t>Návrhová část bude dále rozpracována do podoby akčního plánu a doplněna o návrh systému implementace opatření v praxi.</w:t>
            </w:r>
          </w:p>
          <w:p w:rsidRPr="00A551BA" w:rsidR="00BE3F9B" w:rsidP="006A543E" w:rsidRDefault="00BE3F9B" w14:paraId="6B3DFE2E" w14:textId="759CAB96">
            <w:pPr>
              <w:tabs>
                <w:tab w:val="left" w:pos="3320"/>
              </w:tabs>
              <w:spacing w:before="120" w:after="120"/>
              <w:rPr>
                <w:rFonts w:asciiTheme="majorHAnsi" w:hAnsiTheme="majorHAnsi" w:cstheme="majorHAnsi"/>
                <w:b/>
                <w:noProof/>
                <w:sz w:val="20"/>
                <w:szCs w:val="20"/>
                <w:u w:val="single"/>
              </w:rPr>
            </w:pPr>
            <w:r w:rsidRPr="00A551BA">
              <w:rPr>
                <w:rFonts w:asciiTheme="majorHAnsi" w:hAnsiTheme="majorHAnsi" w:cstheme="majorHAnsi"/>
                <w:b/>
                <w:noProof/>
                <w:sz w:val="20"/>
                <w:szCs w:val="20"/>
                <w:u w:val="single"/>
              </w:rPr>
              <w:t>Detailní popis předmětu plnění:</w:t>
            </w:r>
          </w:p>
          <w:p w:rsidRPr="00A551BA" w:rsidR="00BE3F9B" w:rsidP="006A543E" w:rsidRDefault="00BE3F9B" w14:paraId="7FE0E886" w14:textId="77777777">
            <w:pPr>
              <w:tabs>
                <w:tab w:val="left" w:pos="3320"/>
              </w:tabs>
              <w:spacing w:before="120" w:after="120"/>
              <w:rPr>
                <w:rFonts w:asciiTheme="majorHAnsi" w:hAnsiTheme="majorHAnsi" w:cstheme="majorHAnsi"/>
                <w:noProof/>
                <w:sz w:val="20"/>
                <w:szCs w:val="20"/>
              </w:rPr>
            </w:pPr>
            <w:r w:rsidRPr="00A551BA">
              <w:rPr>
                <w:rFonts w:asciiTheme="majorHAnsi" w:hAnsiTheme="majorHAnsi" w:cstheme="majorHAnsi"/>
                <w:noProof/>
                <w:sz w:val="20"/>
                <w:szCs w:val="20"/>
                <w:u w:val="single"/>
              </w:rPr>
              <w:t>Struktura Koncepce Smart City Mělník</w:t>
            </w:r>
            <w:r w:rsidRPr="00A551BA">
              <w:rPr>
                <w:rFonts w:asciiTheme="majorHAnsi" w:hAnsiTheme="majorHAnsi" w:cstheme="majorHAnsi"/>
                <w:noProof/>
                <w:sz w:val="20"/>
                <w:szCs w:val="20"/>
              </w:rPr>
              <w:t>:</w:t>
            </w:r>
          </w:p>
          <w:p w:rsidRPr="00A551BA" w:rsidR="00BE3F9B" w:rsidP="006A543E" w:rsidRDefault="00BE3F9B" w14:paraId="724565F2" w14:textId="77777777">
            <w:pPr>
              <w:pStyle w:val="Odstavecseseznamem"/>
              <w:numPr>
                <w:ilvl w:val="0"/>
                <w:numId w:val="60"/>
              </w:numPr>
              <w:spacing w:before="120" w:after="120"/>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Analytická část (identifikace oblastí k řešení, jejich popis, SWOT a SLEPT analýza)</w:t>
            </w:r>
          </w:p>
          <w:p w:rsidRPr="00A551BA" w:rsidR="00BE3F9B" w:rsidP="006A543E" w:rsidRDefault="00BE3F9B" w14:paraId="6B64EC1F" w14:textId="77777777">
            <w:pPr>
              <w:pStyle w:val="Odstavecseseznamem"/>
              <w:numPr>
                <w:ilvl w:val="0"/>
                <w:numId w:val="60"/>
              </w:numPr>
              <w:spacing w:before="120" w:after="120"/>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Návrhová část (vize, cíle, opatření a jejich prioritizace)</w:t>
            </w:r>
          </w:p>
          <w:p w:rsidRPr="00A551BA" w:rsidR="00BE3F9B" w:rsidP="006A543E" w:rsidRDefault="00BE3F9B" w14:paraId="19C3612B" w14:textId="77777777">
            <w:pPr>
              <w:pStyle w:val="Odstavecseseznamem"/>
              <w:numPr>
                <w:ilvl w:val="0"/>
                <w:numId w:val="60"/>
              </w:numPr>
              <w:spacing w:before="120" w:after="120"/>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Akční plán realizace opatření</w:t>
            </w:r>
          </w:p>
          <w:p w:rsidRPr="00A551BA" w:rsidR="00BE3F9B" w:rsidP="006A543E" w:rsidRDefault="00BE3F9B" w14:paraId="7773647E" w14:textId="77777777">
            <w:pPr>
              <w:pStyle w:val="Odstavecseseznamem"/>
              <w:numPr>
                <w:ilvl w:val="0"/>
                <w:numId w:val="60"/>
              </w:numPr>
              <w:spacing w:before="120" w:after="120"/>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Návrh systému implementace v praxi města</w:t>
            </w:r>
          </w:p>
          <w:p w:rsidRPr="00825F7D" w:rsidR="00BE3F9B" w:rsidP="006A543E" w:rsidRDefault="00BE3F9B" w14:paraId="454D4427" w14:textId="723BE611">
            <w:pPr>
              <w:tabs>
                <w:tab w:val="left" w:pos="3320"/>
              </w:tabs>
              <w:spacing w:before="120" w:after="120"/>
              <w:rPr>
                <w:rFonts w:asciiTheme="majorHAnsi" w:hAnsiTheme="majorHAnsi" w:cstheme="majorHAnsi"/>
                <w:noProof/>
                <w:color w:val="auto"/>
                <w:sz w:val="20"/>
                <w:szCs w:val="20"/>
              </w:rPr>
            </w:pPr>
            <w:r w:rsidRPr="00A551BA">
              <w:rPr>
                <w:rFonts w:asciiTheme="majorHAnsi" w:hAnsiTheme="majorHAnsi" w:cstheme="majorHAnsi"/>
                <w:noProof/>
                <w:sz w:val="20"/>
                <w:szCs w:val="20"/>
              </w:rPr>
              <w:t xml:space="preserve">Součástí realizace veřejné zakázky bude také </w:t>
            </w:r>
            <w:r w:rsidRPr="00F677F4" w:rsidR="00F677F4">
              <w:rPr>
                <w:rFonts w:asciiTheme="majorHAnsi" w:hAnsiTheme="majorHAnsi" w:cstheme="majorHAnsi"/>
                <w:noProof/>
                <w:sz w:val="20"/>
                <w:szCs w:val="20"/>
              </w:rPr>
              <w:t>zajištění organizace realizace zakázky včetně oslovení cílových skupin, místních aktérů a aktivit s těmito skupinami</w:t>
            </w:r>
            <w:r w:rsidR="00F677F4">
              <w:rPr>
                <w:rFonts w:asciiTheme="majorHAnsi" w:hAnsiTheme="majorHAnsi" w:cstheme="majorHAnsi"/>
                <w:noProof/>
                <w:sz w:val="20"/>
                <w:szCs w:val="20"/>
              </w:rPr>
              <w:t>,</w:t>
            </w:r>
            <w:r w:rsidRPr="00F677F4" w:rsidR="00F677F4">
              <w:rPr>
                <w:rFonts w:asciiTheme="majorHAnsi" w:hAnsiTheme="majorHAnsi" w:cstheme="majorHAnsi"/>
                <w:noProof/>
                <w:sz w:val="20"/>
                <w:szCs w:val="20"/>
              </w:rPr>
              <w:t xml:space="preserve"> včetně </w:t>
            </w:r>
            <w:r w:rsidRPr="00A551BA">
              <w:rPr>
                <w:rFonts w:asciiTheme="majorHAnsi" w:hAnsiTheme="majorHAnsi" w:cstheme="majorHAnsi"/>
                <w:noProof/>
                <w:sz w:val="20"/>
                <w:szCs w:val="20"/>
              </w:rPr>
              <w:t xml:space="preserve">projednávání obsahu vznikajícího dokumentu se všemi zainteresovanými stranami města Mělník (odborná a široká veřejnost, podnikatelské subjekty apod.). S ohledem na zásadnost dokumentu pro občany města Mělník, bude pro zpracování Koncepce ustanovena řídící struktura odpovídající požadavkům na principy zapojování </w:t>
            </w:r>
            <w:r w:rsidRPr="00A551BA">
              <w:rPr>
                <w:rFonts w:asciiTheme="majorHAnsi" w:hAnsiTheme="majorHAnsi" w:cstheme="majorHAnsi"/>
                <w:noProof/>
                <w:sz w:val="20"/>
                <w:szCs w:val="20"/>
              </w:rPr>
              <w:lastRenderedPageBreak/>
              <w:t>veřejnosti do tvorby strategických dokumentů v souladu s myšlenkami MA 21.</w:t>
            </w:r>
            <w:r w:rsidR="00F677F4">
              <w:rPr>
                <w:rFonts w:asciiTheme="majorHAnsi" w:hAnsiTheme="majorHAnsi" w:cstheme="majorHAnsi"/>
                <w:noProof/>
                <w:sz w:val="20"/>
                <w:szCs w:val="20"/>
              </w:rPr>
              <w:t xml:space="preserve"> </w:t>
            </w:r>
            <w:r w:rsidRPr="00F677F4" w:rsidR="00F677F4">
              <w:rPr>
                <w:rFonts w:asciiTheme="majorHAnsi" w:hAnsiTheme="majorHAnsi" w:cstheme="majorHAnsi"/>
                <w:noProof/>
                <w:sz w:val="20"/>
                <w:szCs w:val="20"/>
              </w:rPr>
              <w:t xml:space="preserve">Zadavatel požaduje, aby </w:t>
            </w:r>
            <w:r w:rsidRPr="00825F7D" w:rsidR="00F677F4">
              <w:rPr>
                <w:rFonts w:asciiTheme="majorHAnsi" w:hAnsiTheme="majorHAnsi" w:cstheme="majorHAnsi"/>
                <w:noProof/>
                <w:color w:val="auto"/>
                <w:sz w:val="20"/>
                <w:szCs w:val="20"/>
              </w:rPr>
              <w:t>se dodavatel účastnil setkání řídící skupiny.</w:t>
            </w:r>
          </w:p>
          <w:p w:rsidRPr="00825F7D" w:rsidR="001220A0" w:rsidP="006A543E" w:rsidRDefault="001220A0" w14:paraId="009C7FDB" w14:textId="4A8DDED3">
            <w:pPr>
              <w:spacing w:before="120" w:after="120"/>
              <w:rPr>
                <w:rFonts w:eastAsia="Calibri" w:asciiTheme="majorHAnsi" w:hAnsiTheme="majorHAnsi" w:cstheme="majorHAnsi"/>
                <w:color w:val="auto"/>
                <w:sz w:val="20"/>
                <w:szCs w:val="20"/>
              </w:rPr>
            </w:pPr>
            <w:r w:rsidRPr="00825F7D">
              <w:rPr>
                <w:rFonts w:eastAsia="Calibri" w:asciiTheme="majorHAnsi" w:hAnsiTheme="majorHAnsi" w:cstheme="majorHAnsi"/>
                <w:color w:val="auto"/>
                <w:sz w:val="20"/>
                <w:szCs w:val="20"/>
              </w:rPr>
              <w:t xml:space="preserve">Zadavatel požaduje, aby poptávaná koncepce zahrnovala komplexní </w:t>
            </w:r>
            <w:r w:rsidRPr="00825F7D">
              <w:rPr>
                <w:rFonts w:eastAsia="Calibri" w:asciiTheme="majorHAnsi" w:hAnsiTheme="majorHAnsi" w:cstheme="majorHAnsi"/>
                <w:b/>
                <w:bCs/>
                <w:color w:val="auto"/>
                <w:sz w:val="20"/>
                <w:szCs w:val="20"/>
              </w:rPr>
              <w:t xml:space="preserve">uplatnění </w:t>
            </w:r>
            <w:r w:rsidR="00DD4F4F">
              <w:rPr>
                <w:rFonts w:eastAsia="Calibri" w:asciiTheme="majorHAnsi" w:hAnsiTheme="majorHAnsi" w:cstheme="majorHAnsi"/>
                <w:b/>
                <w:bCs/>
                <w:color w:val="auto"/>
                <w:sz w:val="20"/>
                <w:szCs w:val="20"/>
              </w:rPr>
              <w:t xml:space="preserve">PRINCIPŮ </w:t>
            </w:r>
            <w:r w:rsidRPr="00825F7D" w:rsidR="008A025B">
              <w:rPr>
                <w:rFonts w:eastAsia="Calibri" w:asciiTheme="majorHAnsi" w:hAnsiTheme="majorHAnsi" w:cstheme="majorHAnsi"/>
                <w:b/>
                <w:bCs/>
                <w:color w:val="auto"/>
                <w:sz w:val="20"/>
                <w:szCs w:val="20"/>
              </w:rPr>
              <w:t>S</w:t>
            </w:r>
            <w:r w:rsidRPr="00825F7D">
              <w:rPr>
                <w:rFonts w:eastAsia="Calibri" w:asciiTheme="majorHAnsi" w:hAnsiTheme="majorHAnsi" w:cstheme="majorHAnsi"/>
                <w:b/>
                <w:bCs/>
                <w:color w:val="auto"/>
                <w:sz w:val="20"/>
                <w:szCs w:val="20"/>
              </w:rPr>
              <w:t>MART CITY</w:t>
            </w:r>
            <w:r w:rsidRPr="00825F7D">
              <w:rPr>
                <w:rFonts w:eastAsia="Calibri" w:asciiTheme="majorHAnsi" w:hAnsiTheme="majorHAnsi" w:cstheme="majorHAnsi"/>
                <w:color w:val="auto"/>
                <w:sz w:val="20"/>
                <w:szCs w:val="20"/>
              </w:rPr>
              <w:t>, které zadavatel považuje ze svého hlediska za základní a významné, k nim</w:t>
            </w:r>
            <w:r w:rsidRPr="00825F7D" w:rsidR="00825F7D">
              <w:rPr>
                <w:rFonts w:eastAsia="Calibri" w:asciiTheme="majorHAnsi" w:hAnsiTheme="majorHAnsi" w:cstheme="majorHAnsi"/>
                <w:color w:val="auto"/>
                <w:sz w:val="20"/>
                <w:szCs w:val="20"/>
              </w:rPr>
              <w:t>ž</w:t>
            </w:r>
            <w:r w:rsidRPr="00825F7D">
              <w:rPr>
                <w:rFonts w:eastAsia="Calibri" w:asciiTheme="majorHAnsi" w:hAnsiTheme="majorHAnsi" w:cstheme="majorHAnsi"/>
                <w:color w:val="auto"/>
                <w:sz w:val="20"/>
                <w:szCs w:val="20"/>
              </w:rPr>
              <w:t xml:space="preserve"> patří zejména:</w:t>
            </w:r>
          </w:p>
          <w:p w:rsidRPr="00825F7D" w:rsidR="001220A0" w:rsidP="006A543E" w:rsidRDefault="001220A0" w14:paraId="0EE19DFF" w14:textId="14456608">
            <w:pPr>
              <w:numPr>
                <w:ilvl w:val="0"/>
                <w:numId w:val="60"/>
              </w:numPr>
              <w:spacing w:before="120" w:after="120"/>
              <w:rPr>
                <w:rFonts w:eastAsia="Times New Roman" w:asciiTheme="majorHAnsi" w:hAnsiTheme="majorHAnsi" w:cstheme="majorHAnsi"/>
                <w:color w:val="auto"/>
                <w:sz w:val="20"/>
                <w:szCs w:val="20"/>
              </w:rPr>
            </w:pPr>
            <w:r w:rsidRPr="00825F7D">
              <w:rPr>
                <w:rFonts w:eastAsia="Times New Roman" w:asciiTheme="majorHAnsi" w:hAnsiTheme="majorHAnsi" w:cstheme="majorHAnsi"/>
                <w:color w:val="auto"/>
                <w:sz w:val="20"/>
                <w:szCs w:val="20"/>
              </w:rPr>
              <w:t>Koncepční, systematický přístup na základě dlouhodobých cílů a vize (opora v</w:t>
            </w:r>
            <w:r w:rsidRPr="00825F7D" w:rsidR="00825F7D">
              <w:rPr>
                <w:rFonts w:eastAsia="Times New Roman" w:asciiTheme="majorHAnsi" w:hAnsiTheme="majorHAnsi" w:cstheme="majorHAnsi"/>
                <w:color w:val="auto"/>
                <w:sz w:val="20"/>
                <w:szCs w:val="20"/>
              </w:rPr>
              <w:t xml:space="preserve"> </w:t>
            </w:r>
            <w:r w:rsidRPr="00825F7D">
              <w:rPr>
                <w:rFonts w:eastAsia="Times New Roman" w:asciiTheme="majorHAnsi" w:hAnsiTheme="majorHAnsi" w:cstheme="majorHAnsi"/>
                <w:color w:val="auto"/>
                <w:sz w:val="20"/>
                <w:szCs w:val="20"/>
              </w:rPr>
              <w:t>e</w:t>
            </w:r>
            <w:r w:rsidRPr="00825F7D" w:rsidR="00825F7D">
              <w:rPr>
                <w:rFonts w:eastAsia="Times New Roman" w:asciiTheme="majorHAnsi" w:hAnsiTheme="majorHAnsi" w:cstheme="majorHAnsi"/>
                <w:color w:val="auto"/>
                <w:sz w:val="20"/>
                <w:szCs w:val="20"/>
              </w:rPr>
              <w:t>xistujících</w:t>
            </w:r>
            <w:r w:rsidRPr="00825F7D">
              <w:rPr>
                <w:rFonts w:eastAsia="Times New Roman" w:asciiTheme="majorHAnsi" w:hAnsiTheme="majorHAnsi" w:cstheme="majorHAnsi"/>
                <w:color w:val="auto"/>
                <w:sz w:val="20"/>
                <w:szCs w:val="20"/>
              </w:rPr>
              <w:t xml:space="preserve"> strategických dokumentech města)</w:t>
            </w:r>
            <w:r w:rsidRPr="00825F7D" w:rsidR="00825F7D">
              <w:rPr>
                <w:rFonts w:eastAsia="Times New Roman" w:asciiTheme="majorHAnsi" w:hAnsiTheme="majorHAnsi" w:cstheme="majorHAnsi"/>
                <w:color w:val="auto"/>
                <w:sz w:val="20"/>
                <w:szCs w:val="20"/>
              </w:rPr>
              <w:t>.</w:t>
            </w:r>
          </w:p>
          <w:p w:rsidRPr="002941DF" w:rsidR="001220A0" w:rsidP="006A543E" w:rsidRDefault="001220A0" w14:paraId="00770447" w14:textId="61ACDB8E">
            <w:pPr>
              <w:numPr>
                <w:ilvl w:val="0"/>
                <w:numId w:val="60"/>
              </w:numPr>
              <w:spacing w:before="120" w:after="120"/>
              <w:rPr>
                <w:rFonts w:eastAsia="Times New Roman" w:asciiTheme="majorHAnsi" w:hAnsiTheme="majorHAnsi" w:cstheme="majorHAnsi"/>
                <w:color w:val="auto"/>
                <w:sz w:val="20"/>
                <w:szCs w:val="20"/>
              </w:rPr>
            </w:pPr>
            <w:r w:rsidRPr="00825F7D">
              <w:rPr>
                <w:rFonts w:eastAsia="Times New Roman" w:asciiTheme="majorHAnsi" w:hAnsiTheme="majorHAnsi" w:cstheme="majorHAnsi"/>
                <w:color w:val="auto"/>
                <w:sz w:val="20"/>
                <w:szCs w:val="20"/>
              </w:rPr>
              <w:t xml:space="preserve">Zajištění podmínek a předpokladů udržitelnosti rozvoje města – ekonomická, sociální </w:t>
            </w:r>
            <w:r w:rsidRPr="00825F7D" w:rsidR="00825F7D">
              <w:rPr>
                <w:rFonts w:eastAsia="Times New Roman" w:asciiTheme="majorHAnsi" w:hAnsiTheme="majorHAnsi" w:cstheme="majorHAnsi"/>
                <w:color w:val="auto"/>
                <w:sz w:val="20"/>
                <w:szCs w:val="20"/>
              </w:rPr>
              <w:t xml:space="preserve">a </w:t>
            </w:r>
            <w:r w:rsidRPr="002941DF">
              <w:rPr>
                <w:rFonts w:eastAsia="Times New Roman" w:asciiTheme="majorHAnsi" w:hAnsiTheme="majorHAnsi" w:cstheme="majorHAnsi"/>
                <w:color w:val="auto"/>
                <w:sz w:val="20"/>
                <w:szCs w:val="20"/>
              </w:rPr>
              <w:t>environmentální</w:t>
            </w:r>
            <w:r w:rsidRPr="002941DF" w:rsidR="00825F7D">
              <w:rPr>
                <w:rFonts w:eastAsia="Times New Roman" w:asciiTheme="majorHAnsi" w:hAnsiTheme="majorHAnsi" w:cstheme="majorHAnsi"/>
                <w:color w:val="auto"/>
                <w:sz w:val="20"/>
                <w:szCs w:val="20"/>
              </w:rPr>
              <w:t xml:space="preserve"> rovina.</w:t>
            </w:r>
          </w:p>
          <w:p w:rsidRPr="002941DF" w:rsidR="001220A0" w:rsidP="006A543E" w:rsidRDefault="001220A0" w14:paraId="70EBBF17" w14:textId="665C2813">
            <w:pPr>
              <w:numPr>
                <w:ilvl w:val="0"/>
                <w:numId w:val="60"/>
              </w:numPr>
              <w:spacing w:before="120" w:after="120"/>
              <w:rPr>
                <w:rFonts w:eastAsia="Times New Roman" w:asciiTheme="majorHAnsi" w:hAnsiTheme="majorHAnsi" w:cstheme="majorHAnsi"/>
                <w:color w:val="auto"/>
                <w:sz w:val="20"/>
                <w:szCs w:val="20"/>
              </w:rPr>
            </w:pPr>
            <w:r w:rsidRPr="002941DF">
              <w:rPr>
                <w:rFonts w:eastAsia="Times New Roman" w:asciiTheme="majorHAnsi" w:hAnsiTheme="majorHAnsi" w:cstheme="majorHAnsi"/>
                <w:color w:val="auto"/>
                <w:sz w:val="20"/>
                <w:szCs w:val="20"/>
              </w:rPr>
              <w:t xml:space="preserve">Zapojení obyvatel, komunity města, místních aktérů </w:t>
            </w:r>
            <w:r w:rsidRPr="002941DF" w:rsidR="00825F7D">
              <w:rPr>
                <w:rFonts w:eastAsia="Times New Roman" w:asciiTheme="majorHAnsi" w:hAnsiTheme="majorHAnsi" w:cstheme="majorHAnsi"/>
                <w:color w:val="auto"/>
                <w:sz w:val="20"/>
                <w:szCs w:val="20"/>
              </w:rPr>
              <w:t>a dalších zainteresovaných (cílových) skupin.</w:t>
            </w:r>
          </w:p>
          <w:p w:rsidRPr="002941DF" w:rsidR="00DD4F4F" w:rsidP="006A543E" w:rsidRDefault="00DD4F4F" w14:paraId="047CD914" w14:textId="4DB1FD17">
            <w:pPr>
              <w:pStyle w:val="05-ODST-3"/>
              <w:numPr>
                <w:ilvl w:val="0"/>
                <w:numId w:val="60"/>
              </w:numPr>
              <w:tabs>
                <w:tab w:val="left" w:pos="708"/>
              </w:tabs>
              <w:suppressAutoHyphens/>
              <w:spacing w:before="120" w:after="120" w:line="240" w:lineRule="auto"/>
              <w:jc w:val="both"/>
              <w:rPr>
                <w:rFonts w:asciiTheme="majorHAnsi" w:hAnsiTheme="majorHAnsi" w:cstheme="majorHAnsi"/>
                <w:sz w:val="20"/>
                <w:szCs w:val="20"/>
              </w:rPr>
            </w:pPr>
            <w:r w:rsidRPr="002941DF">
              <w:rPr>
                <w:rFonts w:asciiTheme="majorHAnsi" w:hAnsiTheme="majorHAnsi" w:cstheme="majorHAnsi"/>
                <w:sz w:val="20"/>
                <w:szCs w:val="20"/>
              </w:rPr>
              <w:t>Integrace „chytrých“ (SMART) funkcí ve městě, a to na úrovni korporace (organizací zajišťujících nebo podporujících „provoz“ města) i města jako takového (antiresortismus, využívání vzájemných synergií, sdílení zdrojů apod.).</w:t>
            </w:r>
          </w:p>
          <w:p w:rsidRPr="002941DF" w:rsidR="001220A0" w:rsidP="006A543E" w:rsidRDefault="00DD4F4F" w14:paraId="15D1EB65" w14:textId="47C9F431">
            <w:pPr>
              <w:numPr>
                <w:ilvl w:val="0"/>
                <w:numId w:val="60"/>
              </w:numPr>
              <w:spacing w:before="120" w:after="120"/>
              <w:rPr>
                <w:rFonts w:eastAsia="Times New Roman" w:asciiTheme="majorHAnsi" w:hAnsiTheme="majorHAnsi" w:cstheme="majorHAnsi"/>
                <w:color w:val="auto"/>
                <w:sz w:val="20"/>
                <w:szCs w:val="20"/>
              </w:rPr>
            </w:pPr>
            <w:r w:rsidRPr="002941DF">
              <w:rPr>
                <w:rFonts w:asciiTheme="majorHAnsi" w:hAnsiTheme="majorHAnsi" w:cstheme="majorHAnsi"/>
                <w:color w:val="auto"/>
                <w:sz w:val="20"/>
                <w:szCs w:val="20"/>
              </w:rPr>
              <w:t>Uplatnění moderních technologií využití dat v řízení města i řešení jednotlivých problémů či otázek, obecně inovativní přístup při řešení identifikovaných věcných problémů, otázek a záměrů rozvoje města, efektivního řízení.</w:t>
            </w:r>
          </w:p>
          <w:p w:rsidRPr="00825F7D" w:rsidR="001220A0" w:rsidP="006A543E" w:rsidRDefault="001220A0" w14:paraId="31404F05" w14:textId="3101CA1B">
            <w:pPr>
              <w:tabs>
                <w:tab w:val="left" w:pos="3320"/>
              </w:tabs>
              <w:spacing w:before="120" w:after="120"/>
              <w:rPr>
                <w:rFonts w:eastAsia="Calibri" w:asciiTheme="majorHAnsi" w:hAnsiTheme="majorHAnsi" w:cstheme="majorHAnsi"/>
                <w:noProof/>
                <w:color w:val="auto"/>
                <w:sz w:val="20"/>
                <w:szCs w:val="20"/>
              </w:rPr>
            </w:pPr>
            <w:r w:rsidRPr="00825F7D">
              <w:rPr>
                <w:rFonts w:eastAsia="Calibri" w:asciiTheme="majorHAnsi" w:hAnsiTheme="majorHAnsi" w:cstheme="majorHAnsi"/>
                <w:color w:val="auto"/>
                <w:sz w:val="20"/>
                <w:szCs w:val="20"/>
              </w:rPr>
              <w:t xml:space="preserve">Tedy uplatnění konceptu SMART CITY (PRINCIPŮ SMART CITY) jako nástroje k naplnění věcných cílů rozvoje města vymezených strategickými dokumenty města a městského úřadu. Uplatnění konceptu SMART CITY jako metody a nástroje naplňování poslání města, to je </w:t>
            </w:r>
            <w:r w:rsidRPr="00825F7D">
              <w:rPr>
                <w:rFonts w:eastAsia="Calibri" w:asciiTheme="majorHAnsi" w:hAnsiTheme="majorHAnsi" w:cstheme="majorHAnsi"/>
                <w:b/>
                <w:bCs/>
                <w:color w:val="auto"/>
                <w:sz w:val="20"/>
                <w:szCs w:val="20"/>
              </w:rPr>
              <w:t xml:space="preserve">„města udržitelného“ </w:t>
            </w:r>
            <w:r w:rsidRPr="00825F7D">
              <w:rPr>
                <w:rFonts w:eastAsia="Calibri" w:asciiTheme="majorHAnsi" w:hAnsiTheme="majorHAnsi" w:cstheme="majorHAnsi"/>
                <w:color w:val="auto"/>
                <w:sz w:val="20"/>
                <w:szCs w:val="20"/>
              </w:rPr>
              <w:t xml:space="preserve">a </w:t>
            </w:r>
            <w:r w:rsidRPr="00825F7D">
              <w:rPr>
                <w:rFonts w:eastAsia="Calibri" w:asciiTheme="majorHAnsi" w:hAnsiTheme="majorHAnsi" w:cstheme="majorHAnsi"/>
                <w:b/>
                <w:bCs/>
                <w:color w:val="auto"/>
                <w:sz w:val="20"/>
                <w:szCs w:val="20"/>
              </w:rPr>
              <w:t>„města spokojeného“.  Tedy koncept orientující se na širokou škálu možností chytrých řešení nejen v oblasti technologické, ale i strategické prozíravosti a přístupu k rozvoji města, komplexních přístupů k řešení kvality života, zajištění kvalitních a udržitelných veřejných služeb</w:t>
            </w:r>
            <w:r w:rsidRPr="00825F7D" w:rsidR="00A25CEC">
              <w:rPr>
                <w:rFonts w:eastAsia="Calibri" w:asciiTheme="majorHAnsi" w:hAnsiTheme="majorHAnsi" w:cstheme="majorHAnsi"/>
                <w:b/>
                <w:bCs/>
                <w:color w:val="auto"/>
                <w:sz w:val="20"/>
                <w:szCs w:val="20"/>
              </w:rPr>
              <w:t>.</w:t>
            </w:r>
          </w:p>
          <w:p w:rsidRPr="007C6FB9" w:rsidR="006D55DC" w:rsidP="006A543E" w:rsidRDefault="006D55DC" w14:paraId="34C0B910" w14:textId="7CD722F4">
            <w:pPr>
              <w:spacing w:before="120" w:after="120"/>
              <w:rPr>
                <w:rFonts w:cstheme="minorHAnsi"/>
                <w:sz w:val="20"/>
                <w:szCs w:val="20"/>
              </w:rPr>
            </w:pPr>
            <w:r w:rsidRPr="007C6FB9">
              <w:rPr>
                <w:rFonts w:cstheme="minorHAnsi"/>
                <w:sz w:val="20"/>
                <w:szCs w:val="20"/>
              </w:rPr>
              <w:t xml:space="preserve">Zadavatel požaduje realizaci </w:t>
            </w:r>
            <w:r w:rsidR="00F3560A">
              <w:rPr>
                <w:rFonts w:cstheme="minorHAnsi"/>
                <w:sz w:val="20"/>
                <w:szCs w:val="20"/>
              </w:rPr>
              <w:t xml:space="preserve">předmětu veřejné </w:t>
            </w:r>
            <w:r w:rsidRPr="007C6FB9">
              <w:rPr>
                <w:rFonts w:cstheme="minorHAnsi"/>
                <w:sz w:val="20"/>
                <w:szCs w:val="20"/>
              </w:rPr>
              <w:t xml:space="preserve">zakázky projektovým způsobem. Členové </w:t>
            </w:r>
            <w:r>
              <w:rPr>
                <w:rFonts w:cstheme="minorHAnsi"/>
                <w:sz w:val="20"/>
                <w:szCs w:val="20"/>
              </w:rPr>
              <w:t>řídící</w:t>
            </w:r>
            <w:r w:rsidRPr="007C6FB9">
              <w:rPr>
                <w:rFonts w:cstheme="minorHAnsi"/>
                <w:sz w:val="20"/>
                <w:szCs w:val="20"/>
              </w:rPr>
              <w:t xml:space="preserve"> skupiny zadavatele mohou být zařazení do organizační struktury projektu. </w:t>
            </w:r>
            <w:r w:rsidR="00F3560A">
              <w:rPr>
                <w:rFonts w:cstheme="minorHAnsi"/>
                <w:sz w:val="20"/>
                <w:szCs w:val="20"/>
              </w:rPr>
              <w:t xml:space="preserve">Dodavatel </w:t>
            </w:r>
            <w:r w:rsidRPr="007C6FB9">
              <w:rPr>
                <w:rFonts w:cstheme="minorHAnsi"/>
                <w:sz w:val="20"/>
                <w:szCs w:val="20"/>
              </w:rPr>
              <w:t>v nabídce navrhne organizaci projektu</w:t>
            </w:r>
            <w:r>
              <w:rPr>
                <w:rFonts w:cstheme="minorHAnsi"/>
                <w:sz w:val="20"/>
                <w:szCs w:val="20"/>
              </w:rPr>
              <w:t xml:space="preserve"> jako „dvoustranný</w:t>
            </w:r>
            <w:r w:rsidR="00DB2DAA">
              <w:rPr>
                <w:rFonts w:cstheme="minorHAnsi"/>
                <w:sz w:val="20"/>
                <w:szCs w:val="20"/>
              </w:rPr>
              <w:t xml:space="preserve"> projekt“</w:t>
            </w:r>
            <w:r w:rsidR="00F3560A">
              <w:rPr>
                <w:rFonts w:cstheme="minorHAnsi"/>
                <w:sz w:val="20"/>
                <w:szCs w:val="20"/>
              </w:rPr>
              <w:t>,</w:t>
            </w:r>
            <w:r w:rsidR="00DB2DAA">
              <w:rPr>
                <w:rFonts w:cstheme="minorHAnsi"/>
                <w:sz w:val="20"/>
                <w:szCs w:val="20"/>
              </w:rPr>
              <w:t xml:space="preserve"> tj</w:t>
            </w:r>
            <w:r w:rsidRPr="007C6FB9">
              <w:rPr>
                <w:rFonts w:cstheme="minorHAnsi"/>
                <w:sz w:val="20"/>
                <w:szCs w:val="20"/>
              </w:rPr>
              <w:t>.</w:t>
            </w:r>
            <w:r w:rsidR="00DB2DAA">
              <w:rPr>
                <w:rFonts w:cstheme="minorHAnsi"/>
                <w:sz w:val="20"/>
                <w:szCs w:val="20"/>
              </w:rPr>
              <w:t xml:space="preserve"> s organizační </w:t>
            </w:r>
            <w:r w:rsidR="00C077ED">
              <w:rPr>
                <w:rFonts w:cstheme="minorHAnsi"/>
                <w:sz w:val="20"/>
                <w:szCs w:val="20"/>
              </w:rPr>
              <w:t>strukturou, v níž</w:t>
            </w:r>
            <w:r w:rsidR="00DB2DAA">
              <w:rPr>
                <w:rFonts w:cstheme="minorHAnsi"/>
                <w:sz w:val="20"/>
                <w:szCs w:val="20"/>
              </w:rPr>
              <w:t xml:space="preserve"> bude projektová část dodavatele a projektová část </w:t>
            </w:r>
            <w:r w:rsidR="00F3560A">
              <w:rPr>
                <w:rFonts w:cstheme="minorHAnsi"/>
                <w:sz w:val="20"/>
                <w:szCs w:val="20"/>
              </w:rPr>
              <w:t>zadavatele (</w:t>
            </w:r>
            <w:r w:rsidR="00DB2DAA">
              <w:rPr>
                <w:rFonts w:cstheme="minorHAnsi"/>
                <w:sz w:val="20"/>
                <w:szCs w:val="20"/>
              </w:rPr>
              <w:t>města</w:t>
            </w:r>
            <w:r w:rsidR="00F3560A">
              <w:rPr>
                <w:rFonts w:cstheme="minorHAnsi"/>
                <w:sz w:val="20"/>
                <w:szCs w:val="20"/>
              </w:rPr>
              <w:t>)</w:t>
            </w:r>
            <w:r w:rsidR="00DB2DAA">
              <w:rPr>
                <w:rFonts w:cstheme="minorHAnsi"/>
                <w:sz w:val="20"/>
                <w:szCs w:val="20"/>
              </w:rPr>
              <w:t xml:space="preserve"> vždy se svými vedoucími projektu zastřešená řídícím výborem a sponzorem projektu.   </w:t>
            </w:r>
            <w:r w:rsidRPr="007C6FB9">
              <w:rPr>
                <w:rFonts w:cstheme="minorHAnsi"/>
                <w:sz w:val="20"/>
                <w:szCs w:val="20"/>
              </w:rPr>
              <w:t xml:space="preserve"> </w:t>
            </w:r>
          </w:p>
          <w:p w:rsidRPr="007C6FB9" w:rsidR="00B95145" w:rsidP="006A543E" w:rsidRDefault="00F3560A" w14:paraId="5B441D4B" w14:textId="6D78E971">
            <w:pPr>
              <w:spacing w:before="120" w:after="120"/>
              <w:rPr>
                <w:rFonts w:cstheme="minorHAnsi"/>
                <w:sz w:val="20"/>
                <w:szCs w:val="20"/>
              </w:rPr>
            </w:pPr>
            <w:r>
              <w:rPr>
                <w:rFonts w:cstheme="minorHAnsi"/>
                <w:sz w:val="20"/>
                <w:szCs w:val="20"/>
              </w:rPr>
              <w:t>Dodavatel</w:t>
            </w:r>
            <w:r w:rsidRPr="007C6FB9" w:rsidR="006D55DC">
              <w:rPr>
                <w:rFonts w:cstheme="minorHAnsi"/>
                <w:sz w:val="20"/>
                <w:szCs w:val="20"/>
              </w:rPr>
              <w:t xml:space="preserve"> v nabídce uvede konkrétní projektovou metodiku, podle níž bude zakázka realizována. Uvede mj</w:t>
            </w:r>
            <w:r>
              <w:rPr>
                <w:rFonts w:cstheme="minorHAnsi"/>
                <w:sz w:val="20"/>
                <w:szCs w:val="20"/>
              </w:rPr>
              <w:t>.</w:t>
            </w:r>
            <w:r w:rsidRPr="007C6FB9" w:rsidR="006D55DC">
              <w:rPr>
                <w:rFonts w:cstheme="minorHAnsi"/>
                <w:sz w:val="20"/>
                <w:szCs w:val="20"/>
              </w:rPr>
              <w:t xml:space="preserve"> popis akceptace v projektu (akceptační kritéria, Plán akceptace, postup akceptačního řízení) a komunikac</w:t>
            </w:r>
            <w:r>
              <w:rPr>
                <w:rFonts w:cstheme="minorHAnsi"/>
                <w:sz w:val="20"/>
                <w:szCs w:val="20"/>
              </w:rPr>
              <w:t>e</w:t>
            </w:r>
            <w:r w:rsidRPr="007C6FB9" w:rsidR="006D55DC">
              <w:rPr>
                <w:rFonts w:cstheme="minorHAnsi"/>
                <w:sz w:val="20"/>
                <w:szCs w:val="20"/>
              </w:rPr>
              <w:t xml:space="preserve"> v projektu. </w:t>
            </w:r>
            <w:r w:rsidR="008514A0">
              <w:rPr>
                <w:rFonts w:cstheme="minorHAnsi"/>
                <w:sz w:val="20"/>
                <w:szCs w:val="20"/>
              </w:rPr>
              <w:t>Nad rámec požadovaného popisu postupu realizace p</w:t>
            </w:r>
            <w:r w:rsidRPr="007C6FB9" w:rsidR="006D55DC">
              <w:rPr>
                <w:rFonts w:cstheme="minorHAnsi"/>
                <w:sz w:val="20"/>
                <w:szCs w:val="20"/>
              </w:rPr>
              <w:t xml:space="preserve">řiloží vzory formulářů pro jednotlivé projektové rutiny. </w:t>
            </w:r>
            <w:r w:rsidRPr="007C6FB9" w:rsidR="00B95145">
              <w:rPr>
                <w:rFonts w:cstheme="minorHAnsi"/>
                <w:sz w:val="20"/>
                <w:szCs w:val="20"/>
              </w:rPr>
              <w:t xml:space="preserve">V rámci komunikace na projektu </w:t>
            </w:r>
            <w:r w:rsidR="008514A0">
              <w:rPr>
                <w:rFonts w:cstheme="minorHAnsi"/>
                <w:sz w:val="20"/>
                <w:szCs w:val="20"/>
              </w:rPr>
              <w:t>dodavatel</w:t>
            </w:r>
            <w:r w:rsidRPr="007C6FB9" w:rsidR="00B95145">
              <w:rPr>
                <w:rFonts w:cstheme="minorHAnsi"/>
                <w:sz w:val="20"/>
                <w:szCs w:val="20"/>
              </w:rPr>
              <w:t xml:space="preserve"> mj. uvede návrh projektové knihovny, uvede zásady práce s</w:t>
            </w:r>
            <w:r w:rsidR="008514A0">
              <w:rPr>
                <w:rFonts w:cstheme="minorHAnsi"/>
                <w:sz w:val="20"/>
                <w:szCs w:val="20"/>
              </w:rPr>
              <w:t> </w:t>
            </w:r>
            <w:r w:rsidRPr="007C6FB9" w:rsidR="00B95145">
              <w:rPr>
                <w:rFonts w:cstheme="minorHAnsi"/>
                <w:sz w:val="20"/>
                <w:szCs w:val="20"/>
              </w:rPr>
              <w:t>dokumenty</w:t>
            </w:r>
            <w:r w:rsidR="008514A0">
              <w:rPr>
                <w:rFonts w:cstheme="minorHAnsi"/>
                <w:sz w:val="20"/>
                <w:szCs w:val="20"/>
              </w:rPr>
              <w:t xml:space="preserve"> a další (z pohledu dodavatele podstatné) náležitosti</w:t>
            </w:r>
            <w:r w:rsidRPr="007C6FB9" w:rsidR="00B95145">
              <w:rPr>
                <w:rFonts w:cstheme="minorHAnsi"/>
                <w:sz w:val="20"/>
                <w:szCs w:val="20"/>
              </w:rPr>
              <w:t xml:space="preserve">. </w:t>
            </w:r>
          </w:p>
          <w:p w:rsidRPr="00A551BA" w:rsidR="00BE3F9B" w:rsidP="006A543E" w:rsidRDefault="00BE3F9B" w14:paraId="6A4733B2" w14:textId="77777777">
            <w:pPr>
              <w:tabs>
                <w:tab w:val="left" w:pos="3320"/>
              </w:tabs>
              <w:spacing w:before="120" w:after="120"/>
              <w:rPr>
                <w:rFonts w:asciiTheme="majorHAnsi" w:hAnsiTheme="majorHAnsi" w:cstheme="majorHAnsi"/>
                <w:noProof/>
                <w:sz w:val="20"/>
                <w:szCs w:val="20"/>
              </w:rPr>
            </w:pPr>
            <w:r w:rsidRPr="00A551BA">
              <w:rPr>
                <w:rFonts w:asciiTheme="majorHAnsi" w:hAnsiTheme="majorHAnsi" w:cstheme="majorHAnsi"/>
                <w:noProof/>
                <w:sz w:val="20"/>
                <w:szCs w:val="20"/>
              </w:rPr>
              <w:t>Požadavky zadavatele na minimální objem prací:</w:t>
            </w:r>
          </w:p>
          <w:p w:rsidRPr="00F677F4" w:rsidR="00F677F4" w:rsidP="006A543E" w:rsidRDefault="00F677F4" w14:paraId="013971D1" w14:textId="77777777">
            <w:pPr>
              <w:pStyle w:val="Odstavecseseznamem"/>
              <w:numPr>
                <w:ilvl w:val="0"/>
                <w:numId w:val="60"/>
              </w:numPr>
              <w:spacing w:before="120" w:after="120"/>
              <w:contextualSpacing w:val="false"/>
              <w:jc w:val="left"/>
              <w:rPr>
                <w:rFonts w:asciiTheme="majorHAnsi" w:hAnsiTheme="majorHAnsi" w:cstheme="majorHAnsi"/>
                <w:sz w:val="20"/>
                <w:szCs w:val="20"/>
              </w:rPr>
            </w:pPr>
            <w:r w:rsidRPr="00F677F4">
              <w:rPr>
                <w:rFonts w:asciiTheme="majorHAnsi" w:hAnsiTheme="majorHAnsi" w:cstheme="majorHAnsi"/>
                <w:sz w:val="20"/>
                <w:szCs w:val="20"/>
              </w:rPr>
              <w:t xml:space="preserve">Definice předmětných oblastí koncepce jako průnik jednotlivých oblastí života města s jednotlivými cílovými skupinami (aktéry) a průnikem s již formulovanými strategickými směry a cíli města a úřadu  </w:t>
            </w:r>
          </w:p>
          <w:p w:rsidRPr="00825F7D" w:rsidR="00F677F4" w:rsidP="006A543E" w:rsidRDefault="00F677F4" w14:paraId="5131DEB4" w14:textId="45FA2FD7">
            <w:pPr>
              <w:pStyle w:val="Odstavecseseznamem"/>
              <w:numPr>
                <w:ilvl w:val="0"/>
                <w:numId w:val="60"/>
              </w:numPr>
              <w:spacing w:before="120" w:after="120"/>
              <w:contextualSpacing w:val="false"/>
              <w:jc w:val="left"/>
              <w:rPr>
                <w:rFonts w:asciiTheme="majorHAnsi" w:hAnsiTheme="majorHAnsi" w:cstheme="majorHAnsi"/>
                <w:sz w:val="20"/>
                <w:szCs w:val="20"/>
              </w:rPr>
            </w:pPr>
            <w:r w:rsidRPr="00825F7D">
              <w:rPr>
                <w:rFonts w:asciiTheme="majorHAnsi" w:hAnsiTheme="majorHAnsi" w:cstheme="majorHAnsi"/>
                <w:sz w:val="20"/>
                <w:szCs w:val="20"/>
              </w:rPr>
              <w:t xml:space="preserve">Organizace projektu </w:t>
            </w:r>
            <w:r w:rsidRPr="00825F7D" w:rsidR="00A25CEC">
              <w:rPr>
                <w:rFonts w:asciiTheme="majorHAnsi" w:hAnsiTheme="majorHAnsi" w:cstheme="majorHAnsi"/>
                <w:sz w:val="20"/>
                <w:szCs w:val="20"/>
              </w:rPr>
              <w:t xml:space="preserve">(plnění veřejné zakázky) </w:t>
            </w:r>
            <w:r w:rsidRPr="00825F7D">
              <w:rPr>
                <w:rFonts w:asciiTheme="majorHAnsi" w:hAnsiTheme="majorHAnsi" w:cstheme="majorHAnsi"/>
                <w:sz w:val="20"/>
                <w:szCs w:val="20"/>
              </w:rPr>
              <w:t>na základě výše definovaných předmětných oblastí, určení pracovních skupin, zapojení subjektů</w:t>
            </w:r>
          </w:p>
          <w:p w:rsidRPr="00A551BA" w:rsidR="00BE3F9B" w:rsidP="006A543E" w:rsidRDefault="00BE3F9B" w14:paraId="48971F90" w14:textId="4C581E68">
            <w:pPr>
              <w:pStyle w:val="Odstavecseseznamem"/>
              <w:numPr>
                <w:ilvl w:val="0"/>
                <w:numId w:val="60"/>
              </w:numPr>
              <w:spacing w:before="120" w:after="120"/>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Provedení dotazníkového šetření na téma Smart City mezi obyvateli města/regionu</w:t>
            </w:r>
            <w:r w:rsidR="00F677F4">
              <w:rPr>
                <w:rFonts w:asciiTheme="majorHAnsi" w:hAnsiTheme="majorHAnsi" w:cstheme="majorHAnsi"/>
                <w:sz w:val="20"/>
                <w:szCs w:val="20"/>
              </w:rPr>
              <w:t xml:space="preserve"> </w:t>
            </w:r>
            <w:r w:rsidRPr="00F677F4" w:rsidR="00F677F4">
              <w:rPr>
                <w:rFonts w:asciiTheme="majorHAnsi" w:hAnsiTheme="majorHAnsi" w:cstheme="majorHAnsi"/>
                <w:sz w:val="20"/>
                <w:szCs w:val="20"/>
              </w:rPr>
              <w:t>včetně kompletního návrhu podoby dotazníků pro jednotlivé cílové skupiny, návrhu znění otázek a samotného sběru vyplněných dotazníků</w:t>
            </w:r>
            <w:r w:rsidR="00C455B5">
              <w:rPr>
                <w:rStyle w:val="Znakapoznpodarou"/>
                <w:rFonts w:asciiTheme="majorHAnsi" w:hAnsiTheme="majorHAnsi" w:cstheme="majorHAnsi"/>
                <w:sz w:val="20"/>
                <w:szCs w:val="20"/>
              </w:rPr>
              <w:footnoteReference w:id="1"/>
            </w:r>
          </w:p>
          <w:p w:rsidRPr="00A551BA" w:rsidR="00BE3F9B" w:rsidP="006A543E" w:rsidRDefault="00BE3F9B" w14:paraId="68A2A05E" w14:textId="77777777">
            <w:pPr>
              <w:pStyle w:val="Odstavecseseznamem"/>
              <w:numPr>
                <w:ilvl w:val="1"/>
                <w:numId w:val="60"/>
              </w:numPr>
              <w:spacing w:before="120" w:after="120"/>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Cílové skupiny minimálně:</w:t>
            </w:r>
          </w:p>
          <w:p w:rsidRPr="00A551BA" w:rsidR="00BE3F9B" w:rsidP="006A543E" w:rsidRDefault="00BE3F9B" w14:paraId="41EF13CF" w14:textId="6C523AA1">
            <w:pPr>
              <w:pStyle w:val="Odstavecseseznamem"/>
              <w:numPr>
                <w:ilvl w:val="2"/>
                <w:numId w:val="60"/>
              </w:numPr>
              <w:spacing w:before="120" w:after="120"/>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 xml:space="preserve">Podnikatelé — </w:t>
            </w:r>
            <w:r w:rsidR="008E2213">
              <w:rPr>
                <w:rFonts w:asciiTheme="majorHAnsi" w:hAnsiTheme="majorHAnsi" w:cstheme="majorHAnsi"/>
                <w:sz w:val="20"/>
                <w:szCs w:val="20"/>
              </w:rPr>
              <w:t xml:space="preserve">návratnost </w:t>
            </w:r>
            <w:r w:rsidR="00452534">
              <w:rPr>
                <w:rFonts w:asciiTheme="majorHAnsi" w:hAnsiTheme="majorHAnsi" w:cstheme="majorHAnsi"/>
                <w:sz w:val="20"/>
                <w:szCs w:val="20"/>
              </w:rPr>
              <w:t xml:space="preserve">min. </w:t>
            </w:r>
            <w:r w:rsidRPr="00A551BA">
              <w:rPr>
                <w:rFonts w:asciiTheme="majorHAnsi" w:hAnsiTheme="majorHAnsi" w:cstheme="majorHAnsi"/>
                <w:sz w:val="20"/>
                <w:szCs w:val="20"/>
              </w:rPr>
              <w:t>30 respondentů</w:t>
            </w:r>
          </w:p>
          <w:p w:rsidRPr="00A551BA" w:rsidR="00BE3F9B" w:rsidP="006A543E" w:rsidRDefault="00BE3F9B" w14:paraId="0BD7C7FD" w14:textId="0091EFD1">
            <w:pPr>
              <w:pStyle w:val="Odstavecseseznamem"/>
              <w:numPr>
                <w:ilvl w:val="2"/>
                <w:numId w:val="60"/>
              </w:numPr>
              <w:spacing w:before="120" w:after="120"/>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Obyvatelé města —</w:t>
            </w:r>
            <w:r w:rsidR="008E2213">
              <w:rPr>
                <w:rFonts w:asciiTheme="majorHAnsi" w:hAnsiTheme="majorHAnsi" w:cstheme="majorHAnsi"/>
                <w:sz w:val="20"/>
                <w:szCs w:val="20"/>
              </w:rPr>
              <w:t xml:space="preserve"> návratnost </w:t>
            </w:r>
            <w:r w:rsidR="00452534">
              <w:rPr>
                <w:rFonts w:asciiTheme="majorHAnsi" w:hAnsiTheme="majorHAnsi" w:cstheme="majorHAnsi"/>
                <w:sz w:val="20"/>
                <w:szCs w:val="20"/>
              </w:rPr>
              <w:t xml:space="preserve">min. </w:t>
            </w:r>
            <w:r w:rsidRPr="00A551BA">
              <w:rPr>
                <w:rFonts w:asciiTheme="majorHAnsi" w:hAnsiTheme="majorHAnsi" w:cstheme="majorHAnsi"/>
                <w:sz w:val="20"/>
                <w:szCs w:val="20"/>
              </w:rPr>
              <w:t>250 respondentů</w:t>
            </w:r>
          </w:p>
          <w:p w:rsidRPr="008514A0" w:rsidR="00BE3F9B" w:rsidP="006A543E" w:rsidRDefault="00BE3F9B" w14:paraId="701FFBF1" w14:textId="79A9C48B">
            <w:pPr>
              <w:pStyle w:val="Odstavecseseznamem"/>
              <w:numPr>
                <w:ilvl w:val="2"/>
                <w:numId w:val="60"/>
              </w:numPr>
              <w:spacing w:before="120" w:after="120"/>
              <w:contextualSpacing w:val="false"/>
              <w:jc w:val="left"/>
              <w:rPr>
                <w:rFonts w:asciiTheme="majorHAnsi" w:hAnsiTheme="majorHAnsi" w:cstheme="majorHAnsi"/>
                <w:sz w:val="20"/>
                <w:szCs w:val="20"/>
              </w:rPr>
            </w:pPr>
            <w:r w:rsidRPr="008514A0">
              <w:rPr>
                <w:rFonts w:asciiTheme="majorHAnsi" w:hAnsiTheme="majorHAnsi" w:cstheme="majorHAnsi"/>
                <w:sz w:val="20"/>
                <w:szCs w:val="20"/>
              </w:rPr>
              <w:t xml:space="preserve">Turisté a návštěvníci — </w:t>
            </w:r>
            <w:r w:rsidRPr="008514A0" w:rsidR="008E2213">
              <w:rPr>
                <w:rFonts w:asciiTheme="majorHAnsi" w:hAnsiTheme="majorHAnsi" w:cstheme="majorHAnsi"/>
                <w:sz w:val="20"/>
                <w:szCs w:val="20"/>
              </w:rPr>
              <w:t xml:space="preserve">návratnost </w:t>
            </w:r>
            <w:r w:rsidR="00452534">
              <w:rPr>
                <w:rFonts w:asciiTheme="majorHAnsi" w:hAnsiTheme="majorHAnsi" w:cstheme="majorHAnsi"/>
                <w:sz w:val="20"/>
                <w:szCs w:val="20"/>
              </w:rPr>
              <w:t xml:space="preserve">min. </w:t>
            </w:r>
            <w:r w:rsidRPr="008514A0">
              <w:rPr>
                <w:rFonts w:asciiTheme="majorHAnsi" w:hAnsiTheme="majorHAnsi" w:cstheme="majorHAnsi"/>
                <w:sz w:val="20"/>
                <w:szCs w:val="20"/>
              </w:rPr>
              <w:t>150 respondentů</w:t>
            </w:r>
          </w:p>
          <w:p w:rsidRPr="008514A0" w:rsidR="00C455B5" w:rsidP="006A543E" w:rsidRDefault="00C455B5" w14:paraId="6FFCBB4E" w14:textId="00E5FB5E">
            <w:pPr>
              <w:pStyle w:val="Odstavecseseznamem"/>
              <w:numPr>
                <w:ilvl w:val="2"/>
                <w:numId w:val="60"/>
              </w:numPr>
              <w:spacing w:before="120" w:after="120"/>
              <w:contextualSpacing w:val="false"/>
              <w:jc w:val="left"/>
              <w:rPr>
                <w:rFonts w:asciiTheme="majorHAnsi" w:hAnsiTheme="majorHAnsi" w:cstheme="majorHAnsi"/>
                <w:sz w:val="20"/>
                <w:szCs w:val="20"/>
              </w:rPr>
            </w:pPr>
            <w:r w:rsidRPr="008514A0">
              <w:rPr>
                <w:rFonts w:asciiTheme="majorHAnsi" w:hAnsiTheme="majorHAnsi" w:cstheme="majorHAnsi"/>
                <w:sz w:val="20"/>
                <w:szCs w:val="20"/>
              </w:rPr>
              <w:lastRenderedPageBreak/>
              <w:t>Subjekty neziskového sektoru (včetně kultury a sportu)</w:t>
            </w:r>
            <w:r w:rsidRPr="008514A0" w:rsidR="008514A0">
              <w:rPr>
                <w:rFonts w:asciiTheme="majorHAnsi" w:hAnsiTheme="majorHAnsi" w:cstheme="majorHAnsi"/>
                <w:sz w:val="20"/>
                <w:szCs w:val="20"/>
              </w:rPr>
              <w:t xml:space="preserve"> — návratnost </w:t>
            </w:r>
            <w:r w:rsidR="00452534">
              <w:rPr>
                <w:rFonts w:asciiTheme="majorHAnsi" w:hAnsiTheme="majorHAnsi" w:cstheme="majorHAnsi"/>
                <w:sz w:val="20"/>
                <w:szCs w:val="20"/>
              </w:rPr>
              <w:t xml:space="preserve">min. </w:t>
            </w:r>
            <w:r w:rsidRPr="008514A0" w:rsidR="008514A0">
              <w:rPr>
                <w:rFonts w:asciiTheme="majorHAnsi" w:hAnsiTheme="majorHAnsi" w:cstheme="majorHAnsi"/>
                <w:sz w:val="20"/>
                <w:szCs w:val="20"/>
              </w:rPr>
              <w:t>15 respondentů (povinně musí být zastoupeny všechny sektory, tj. neziskový, kulturní i sportovní)</w:t>
            </w:r>
          </w:p>
          <w:p w:rsidRPr="008514A0" w:rsidR="00C455B5" w:rsidP="006A543E" w:rsidRDefault="00C455B5" w14:paraId="52F3D9F0" w14:textId="7CE653DB">
            <w:pPr>
              <w:pStyle w:val="Odstavecseseznamem"/>
              <w:numPr>
                <w:ilvl w:val="2"/>
                <w:numId w:val="60"/>
              </w:numPr>
              <w:spacing w:before="120" w:after="120"/>
              <w:contextualSpacing w:val="false"/>
              <w:jc w:val="left"/>
              <w:rPr>
                <w:rFonts w:asciiTheme="majorHAnsi" w:hAnsiTheme="majorHAnsi" w:cstheme="majorHAnsi"/>
                <w:sz w:val="20"/>
                <w:szCs w:val="20"/>
              </w:rPr>
            </w:pPr>
            <w:r w:rsidRPr="008514A0">
              <w:rPr>
                <w:rFonts w:asciiTheme="majorHAnsi" w:hAnsiTheme="majorHAnsi" w:cstheme="majorHAnsi"/>
                <w:sz w:val="20"/>
                <w:szCs w:val="20"/>
              </w:rPr>
              <w:t>Organizace města</w:t>
            </w:r>
            <w:r w:rsidRPr="008514A0" w:rsidR="00F669F1">
              <w:rPr>
                <w:rFonts w:asciiTheme="majorHAnsi" w:hAnsiTheme="majorHAnsi" w:cstheme="majorHAnsi"/>
                <w:sz w:val="20"/>
                <w:szCs w:val="20"/>
              </w:rPr>
              <w:t xml:space="preserve"> </w:t>
            </w:r>
            <w:r w:rsidRPr="008514A0" w:rsidR="00271353">
              <w:rPr>
                <w:rFonts w:asciiTheme="majorHAnsi" w:hAnsiTheme="majorHAnsi" w:cstheme="majorHAnsi"/>
                <w:sz w:val="20"/>
                <w:szCs w:val="20"/>
              </w:rPr>
              <w:t xml:space="preserve">včetně Městské policie a Služeb prevence města Mělníka </w:t>
            </w:r>
            <w:r w:rsidRPr="008514A0" w:rsidR="00F669F1">
              <w:rPr>
                <w:rFonts w:asciiTheme="majorHAnsi" w:hAnsiTheme="majorHAnsi" w:cstheme="majorHAnsi"/>
                <w:sz w:val="20"/>
                <w:szCs w:val="20"/>
              </w:rPr>
              <w:t>– všechny příspěvkové</w:t>
            </w:r>
            <w:r w:rsidR="008514A0">
              <w:rPr>
                <w:rFonts w:asciiTheme="majorHAnsi" w:hAnsiTheme="majorHAnsi" w:cstheme="majorHAnsi"/>
                <w:sz w:val="20"/>
                <w:szCs w:val="20"/>
              </w:rPr>
              <w:t xml:space="preserve"> organizace</w:t>
            </w:r>
            <w:r w:rsidRPr="008514A0" w:rsidR="00F669F1">
              <w:rPr>
                <w:rFonts w:asciiTheme="majorHAnsi" w:hAnsiTheme="majorHAnsi" w:cstheme="majorHAnsi"/>
                <w:sz w:val="20"/>
                <w:szCs w:val="20"/>
              </w:rPr>
              <w:t>.</w:t>
            </w:r>
          </w:p>
          <w:p w:rsidRPr="00A551BA" w:rsidR="00BE3F9B" w:rsidP="006A543E" w:rsidRDefault="00BE3F9B" w14:paraId="16112DE3" w14:textId="77777777">
            <w:pPr>
              <w:pStyle w:val="Odstavecseseznamem"/>
              <w:numPr>
                <w:ilvl w:val="0"/>
                <w:numId w:val="60"/>
              </w:numPr>
              <w:spacing w:before="120" w:after="120"/>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Zajištění provázání na strategické a rozvojové dokumenty města (Smart City jako nástroj realizace rozvojové strategie)</w:t>
            </w:r>
          </w:p>
          <w:p w:rsidRPr="00DD4F4F" w:rsidR="00BE3F9B" w:rsidP="006A543E" w:rsidRDefault="00BE3F9B" w14:paraId="2C1A0F25" w14:textId="049D21C6">
            <w:pPr>
              <w:pStyle w:val="Odstavecseseznamem"/>
              <w:numPr>
                <w:ilvl w:val="0"/>
                <w:numId w:val="60"/>
              </w:numPr>
              <w:spacing w:before="120" w:after="120"/>
              <w:contextualSpacing w:val="false"/>
              <w:jc w:val="left"/>
              <w:rPr>
                <w:rFonts w:asciiTheme="majorHAnsi" w:hAnsiTheme="majorHAnsi" w:cstheme="majorHAnsi"/>
                <w:color w:val="auto"/>
                <w:sz w:val="20"/>
                <w:szCs w:val="20"/>
              </w:rPr>
            </w:pPr>
            <w:r w:rsidRPr="00A551BA">
              <w:rPr>
                <w:rFonts w:asciiTheme="majorHAnsi" w:hAnsiTheme="majorHAnsi" w:cstheme="majorHAnsi"/>
                <w:sz w:val="20"/>
                <w:szCs w:val="20"/>
              </w:rPr>
              <w:t xml:space="preserve">Komplexní pohled na práci s daty a jejich využití (tzv. „big data") — jaká data </w:t>
            </w:r>
            <w:r w:rsidR="00C455B5">
              <w:rPr>
                <w:rFonts w:asciiTheme="majorHAnsi" w:hAnsiTheme="majorHAnsi" w:cstheme="majorHAnsi"/>
                <w:sz w:val="20"/>
                <w:szCs w:val="20"/>
              </w:rPr>
              <w:t>zadavatel sbírá</w:t>
            </w:r>
            <w:r w:rsidRPr="00A551BA">
              <w:rPr>
                <w:rFonts w:asciiTheme="majorHAnsi" w:hAnsiTheme="majorHAnsi" w:cstheme="majorHAnsi"/>
                <w:sz w:val="20"/>
                <w:szCs w:val="20"/>
              </w:rPr>
              <w:t xml:space="preserve">, jak je využívá, jaká data nemá a chtěl by je mít a využívat, jak je bude sdílet s veřejností, o která data </w:t>
            </w:r>
            <w:r w:rsidRPr="00DD4F4F">
              <w:rPr>
                <w:rFonts w:asciiTheme="majorHAnsi" w:hAnsiTheme="majorHAnsi" w:cstheme="majorHAnsi"/>
                <w:color w:val="auto"/>
                <w:sz w:val="20"/>
                <w:szCs w:val="20"/>
              </w:rPr>
              <w:t>půjde atp.</w:t>
            </w:r>
          </w:p>
          <w:p w:rsidRPr="00DD4F4F" w:rsidR="00BE3F9B" w:rsidP="006A543E" w:rsidRDefault="00BE3F9B" w14:paraId="7EC3C253" w14:textId="11D38803">
            <w:pPr>
              <w:pStyle w:val="Odstavecseseznamem"/>
              <w:numPr>
                <w:ilvl w:val="0"/>
                <w:numId w:val="60"/>
              </w:numPr>
              <w:spacing w:before="120" w:after="120"/>
              <w:contextualSpacing w:val="false"/>
              <w:jc w:val="left"/>
              <w:rPr>
                <w:rFonts w:asciiTheme="majorHAnsi" w:hAnsiTheme="majorHAnsi" w:cstheme="majorHAnsi"/>
                <w:color w:val="auto"/>
                <w:sz w:val="20"/>
                <w:szCs w:val="20"/>
              </w:rPr>
            </w:pPr>
            <w:r w:rsidRPr="00DD4F4F">
              <w:rPr>
                <w:rFonts w:asciiTheme="majorHAnsi" w:hAnsiTheme="majorHAnsi" w:cstheme="majorHAnsi"/>
                <w:color w:val="auto"/>
                <w:sz w:val="20"/>
                <w:szCs w:val="20"/>
              </w:rPr>
              <w:t>Zpracování vlastní Koncepce Smart City</w:t>
            </w:r>
            <w:r w:rsidRPr="00DD4F4F" w:rsidR="00A25CEC">
              <w:rPr>
                <w:rFonts w:asciiTheme="majorHAnsi" w:hAnsiTheme="majorHAnsi" w:cstheme="majorHAnsi"/>
                <w:color w:val="auto"/>
                <w:sz w:val="20"/>
                <w:szCs w:val="20"/>
              </w:rPr>
              <w:t xml:space="preserve"> s uplatněním výše uvedených základních principů SMART CITY.</w:t>
            </w:r>
          </w:p>
          <w:p w:rsidRPr="008514A0" w:rsidR="00BE3F9B" w:rsidP="006A543E" w:rsidRDefault="00BE3F9B" w14:paraId="3702D9B9" w14:textId="1D1BBB05">
            <w:pPr>
              <w:pStyle w:val="Odstavecseseznamem"/>
              <w:numPr>
                <w:ilvl w:val="0"/>
                <w:numId w:val="60"/>
              </w:numPr>
              <w:spacing w:before="120" w:after="120"/>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 xml:space="preserve">Představení výstupů VZ </w:t>
            </w:r>
            <w:r w:rsidRPr="008514A0">
              <w:rPr>
                <w:rFonts w:asciiTheme="majorHAnsi" w:hAnsiTheme="majorHAnsi" w:cstheme="majorHAnsi"/>
                <w:sz w:val="20"/>
                <w:szCs w:val="20"/>
              </w:rPr>
              <w:t>vedení města</w:t>
            </w:r>
            <w:r w:rsidRPr="008514A0" w:rsidR="00C455B5">
              <w:rPr>
                <w:rFonts w:asciiTheme="majorHAnsi" w:hAnsiTheme="majorHAnsi" w:cstheme="majorHAnsi"/>
                <w:sz w:val="20"/>
                <w:szCs w:val="20"/>
              </w:rPr>
              <w:t xml:space="preserve"> </w:t>
            </w:r>
          </w:p>
          <w:p w:rsidRPr="00A551BA" w:rsidR="00BE3F9B" w:rsidP="006A543E" w:rsidRDefault="00BE3F9B" w14:paraId="03675385" w14:textId="7547E04C">
            <w:pPr>
              <w:pStyle w:val="Odstavecseseznamem"/>
              <w:numPr>
                <w:ilvl w:val="0"/>
                <w:numId w:val="60"/>
              </w:numPr>
              <w:spacing w:before="120" w:after="120"/>
              <w:contextualSpacing w:val="false"/>
              <w:jc w:val="left"/>
              <w:rPr>
                <w:rFonts w:asciiTheme="majorHAnsi" w:hAnsiTheme="majorHAnsi" w:cstheme="majorHAnsi"/>
                <w:sz w:val="20"/>
                <w:szCs w:val="20"/>
              </w:rPr>
            </w:pPr>
            <w:r w:rsidRPr="00A551BA">
              <w:rPr>
                <w:rFonts w:asciiTheme="majorHAnsi" w:hAnsiTheme="majorHAnsi" w:cstheme="majorHAnsi"/>
                <w:sz w:val="20"/>
                <w:szCs w:val="20"/>
              </w:rPr>
              <w:t xml:space="preserve">Dodavatel provede </w:t>
            </w:r>
            <w:r w:rsidR="00C455B5">
              <w:rPr>
                <w:rFonts w:asciiTheme="majorHAnsi" w:hAnsiTheme="majorHAnsi" w:cstheme="majorHAnsi"/>
                <w:sz w:val="20"/>
                <w:szCs w:val="20"/>
              </w:rPr>
              <w:t xml:space="preserve">minimálně </w:t>
            </w:r>
            <w:r w:rsidR="00C077ED">
              <w:rPr>
                <w:rFonts w:asciiTheme="majorHAnsi" w:hAnsiTheme="majorHAnsi" w:cstheme="majorHAnsi"/>
                <w:sz w:val="20"/>
                <w:szCs w:val="20"/>
              </w:rPr>
              <w:t>12</w:t>
            </w:r>
            <w:r w:rsidRPr="00A551BA" w:rsidR="00C077ED">
              <w:rPr>
                <w:rFonts w:asciiTheme="majorHAnsi" w:hAnsiTheme="majorHAnsi" w:cstheme="majorHAnsi"/>
                <w:sz w:val="20"/>
                <w:szCs w:val="20"/>
              </w:rPr>
              <w:t xml:space="preserve"> </w:t>
            </w:r>
            <w:r w:rsidR="00C077ED">
              <w:rPr>
                <w:rFonts w:asciiTheme="majorHAnsi" w:hAnsiTheme="majorHAnsi" w:cstheme="majorHAnsi"/>
                <w:sz w:val="20"/>
                <w:szCs w:val="20"/>
              </w:rPr>
              <w:t>workshopů</w:t>
            </w:r>
            <w:r w:rsidR="00D11E4B">
              <w:rPr>
                <w:rFonts w:asciiTheme="majorHAnsi" w:hAnsiTheme="majorHAnsi" w:cstheme="majorHAnsi"/>
                <w:sz w:val="20"/>
                <w:szCs w:val="20"/>
              </w:rPr>
              <w:t xml:space="preserve"> v minimálním rozsahu tří hodin</w:t>
            </w:r>
            <w:r w:rsidR="00F8685B">
              <w:rPr>
                <w:rFonts w:asciiTheme="majorHAnsi" w:hAnsiTheme="majorHAnsi" w:cstheme="majorHAnsi"/>
                <w:sz w:val="20"/>
                <w:szCs w:val="20"/>
              </w:rPr>
              <w:t xml:space="preserve"> (180 minut)</w:t>
            </w:r>
            <w:r w:rsidR="008A025B">
              <w:rPr>
                <w:rFonts w:asciiTheme="majorHAnsi" w:hAnsiTheme="majorHAnsi" w:cstheme="majorHAnsi"/>
                <w:sz w:val="20"/>
                <w:szCs w:val="20"/>
              </w:rPr>
              <w:t xml:space="preserve"> za každý z workshopů</w:t>
            </w:r>
            <w:r w:rsidR="00D11E4B">
              <w:rPr>
                <w:rFonts w:asciiTheme="majorHAnsi" w:hAnsiTheme="majorHAnsi" w:cstheme="majorHAnsi"/>
                <w:sz w:val="20"/>
                <w:szCs w:val="20"/>
              </w:rPr>
              <w:t>.</w:t>
            </w:r>
          </w:p>
          <w:p w:rsidRPr="00A551BA" w:rsidR="00BE3F9B" w:rsidP="006A543E" w:rsidRDefault="00C455B5" w14:paraId="2DFBC978" w14:textId="024BAAB1">
            <w:pPr>
              <w:pStyle w:val="Odstavecseseznamem"/>
              <w:numPr>
                <w:ilvl w:val="1"/>
                <w:numId w:val="60"/>
              </w:numPr>
              <w:spacing w:before="120" w:after="120"/>
              <w:contextualSpacing w:val="false"/>
              <w:jc w:val="left"/>
              <w:rPr>
                <w:rFonts w:asciiTheme="majorHAnsi" w:hAnsiTheme="majorHAnsi" w:cstheme="majorHAnsi"/>
                <w:sz w:val="20"/>
                <w:szCs w:val="20"/>
              </w:rPr>
            </w:pPr>
            <w:r>
              <w:rPr>
                <w:rFonts w:asciiTheme="majorHAnsi" w:hAnsiTheme="majorHAnsi" w:cstheme="majorHAnsi"/>
                <w:sz w:val="20"/>
                <w:szCs w:val="20"/>
              </w:rPr>
              <w:t xml:space="preserve">rovnoměrně rozložených </w:t>
            </w:r>
            <w:r w:rsidRPr="00A551BA" w:rsidR="00BE3F9B">
              <w:rPr>
                <w:rFonts w:asciiTheme="majorHAnsi" w:hAnsiTheme="majorHAnsi" w:cstheme="majorHAnsi"/>
                <w:sz w:val="20"/>
                <w:szCs w:val="20"/>
              </w:rPr>
              <w:t>pro každou klíčovou oblast Smart City</w:t>
            </w:r>
            <w:r>
              <w:rPr>
                <w:rFonts w:asciiTheme="majorHAnsi" w:hAnsiTheme="majorHAnsi" w:cstheme="majorHAnsi"/>
                <w:sz w:val="20"/>
                <w:szCs w:val="20"/>
              </w:rPr>
              <w:t>,</w:t>
            </w:r>
          </w:p>
          <w:p w:rsidR="004F18C8" w:rsidP="006A543E" w:rsidRDefault="00C455B5" w14:paraId="1C666ADA" w14:textId="77777777">
            <w:pPr>
              <w:pStyle w:val="Odstavecseseznamem"/>
              <w:numPr>
                <w:ilvl w:val="1"/>
                <w:numId w:val="60"/>
              </w:numPr>
              <w:spacing w:before="120" w:after="120"/>
              <w:contextualSpacing w:val="false"/>
              <w:jc w:val="left"/>
              <w:rPr>
                <w:rFonts w:asciiTheme="majorHAnsi" w:hAnsiTheme="majorHAnsi" w:cstheme="majorHAnsi"/>
                <w:sz w:val="20"/>
                <w:szCs w:val="20"/>
              </w:rPr>
            </w:pPr>
            <w:r>
              <w:rPr>
                <w:rFonts w:asciiTheme="majorHAnsi" w:hAnsiTheme="majorHAnsi" w:cstheme="majorHAnsi"/>
                <w:sz w:val="20"/>
                <w:szCs w:val="20"/>
              </w:rPr>
              <w:t xml:space="preserve">s </w:t>
            </w:r>
            <w:r w:rsidRPr="00C455B5">
              <w:rPr>
                <w:rFonts w:asciiTheme="majorHAnsi" w:hAnsiTheme="majorHAnsi" w:cstheme="majorHAnsi"/>
                <w:sz w:val="20"/>
                <w:szCs w:val="20"/>
              </w:rPr>
              <w:t>rovnoměrn</w:t>
            </w:r>
            <w:r>
              <w:rPr>
                <w:rFonts w:asciiTheme="majorHAnsi" w:hAnsiTheme="majorHAnsi" w:cstheme="majorHAnsi"/>
                <w:sz w:val="20"/>
                <w:szCs w:val="20"/>
              </w:rPr>
              <w:t>ým</w:t>
            </w:r>
            <w:r w:rsidRPr="00C455B5">
              <w:rPr>
                <w:rFonts w:asciiTheme="majorHAnsi" w:hAnsiTheme="majorHAnsi" w:cstheme="majorHAnsi"/>
                <w:sz w:val="20"/>
                <w:szCs w:val="20"/>
              </w:rPr>
              <w:t xml:space="preserve"> zapojení</w:t>
            </w:r>
            <w:r>
              <w:rPr>
                <w:rFonts w:asciiTheme="majorHAnsi" w:hAnsiTheme="majorHAnsi" w:cstheme="majorHAnsi"/>
                <w:sz w:val="20"/>
                <w:szCs w:val="20"/>
              </w:rPr>
              <w:t>m</w:t>
            </w:r>
            <w:r w:rsidRPr="00C455B5">
              <w:rPr>
                <w:rFonts w:asciiTheme="majorHAnsi" w:hAnsiTheme="majorHAnsi" w:cstheme="majorHAnsi"/>
                <w:sz w:val="20"/>
                <w:szCs w:val="20"/>
              </w:rPr>
              <w:t xml:space="preserve"> členů realizačního týmu dodavatele do vedení workshopů</w:t>
            </w:r>
            <w:r>
              <w:rPr>
                <w:rFonts w:asciiTheme="majorHAnsi" w:hAnsiTheme="majorHAnsi" w:cstheme="majorHAnsi"/>
                <w:sz w:val="20"/>
                <w:szCs w:val="20"/>
              </w:rPr>
              <w:t>.</w:t>
            </w:r>
          </w:p>
          <w:p w:rsidR="00D250A8" w:rsidP="006A543E" w:rsidRDefault="00D250A8" w14:paraId="016FD499" w14:textId="33A546E5">
            <w:pPr>
              <w:spacing w:before="120" w:after="120"/>
              <w:jc w:val="left"/>
              <w:rPr>
                <w:rFonts w:asciiTheme="majorHAnsi" w:hAnsiTheme="majorHAnsi" w:cstheme="majorHAnsi"/>
                <w:sz w:val="20"/>
                <w:szCs w:val="20"/>
              </w:rPr>
            </w:pPr>
          </w:p>
          <w:p w:rsidRPr="00D250A8" w:rsidR="00D250A8" w:rsidP="006A543E" w:rsidRDefault="00D250A8" w14:paraId="669D974E" w14:textId="46C27C8D">
            <w:pPr>
              <w:tabs>
                <w:tab w:val="left" w:pos="3320"/>
              </w:tabs>
              <w:spacing w:before="120" w:after="120"/>
              <w:rPr>
                <w:rFonts w:asciiTheme="majorHAnsi" w:hAnsiTheme="majorHAnsi" w:cstheme="majorHAnsi"/>
                <w:b/>
                <w:noProof/>
                <w:sz w:val="20"/>
                <w:szCs w:val="20"/>
              </w:rPr>
            </w:pPr>
            <w:r w:rsidRPr="00D250A8">
              <w:rPr>
                <w:rFonts w:asciiTheme="majorHAnsi" w:hAnsiTheme="majorHAnsi" w:cstheme="majorHAnsi"/>
                <w:b/>
                <w:noProof/>
                <w:sz w:val="20"/>
                <w:szCs w:val="20"/>
              </w:rPr>
              <w:t>Klasifikace předmětu veřejné zakázky (CPV kódy)</w:t>
            </w:r>
          </w:p>
          <w:p w:rsidRPr="008762EA" w:rsidR="00D250A8" w:rsidP="006A543E" w:rsidRDefault="00D250A8" w14:paraId="063DC543" w14:textId="48F978A8">
            <w:pPr>
              <w:tabs>
                <w:tab w:val="left" w:pos="3320"/>
              </w:tabs>
              <w:spacing w:before="120" w:after="120"/>
              <w:rPr>
                <w:rFonts w:asciiTheme="majorHAnsi" w:hAnsiTheme="majorHAnsi" w:cstheme="majorHAnsi"/>
                <w:noProof/>
                <w:sz w:val="20"/>
                <w:szCs w:val="20"/>
              </w:rPr>
            </w:pPr>
            <w:r w:rsidRPr="00D250A8">
              <w:rPr>
                <w:rFonts w:asciiTheme="majorHAnsi" w:hAnsiTheme="majorHAnsi" w:cstheme="majorHAnsi"/>
                <w:noProof/>
                <w:sz w:val="20"/>
                <w:szCs w:val="20"/>
              </w:rPr>
              <w:t>S</w:t>
            </w:r>
            <w:r w:rsidRPr="00E821CE">
              <w:rPr>
                <w:rFonts w:asciiTheme="majorHAnsi" w:hAnsiTheme="majorHAnsi" w:cstheme="majorHAnsi"/>
                <w:noProof/>
                <w:sz w:val="20"/>
                <w:szCs w:val="20"/>
              </w:rPr>
              <w:t>tudie proveditelnosti, poradenství, analýza</w:t>
            </w:r>
            <w:r w:rsidRPr="00D250A8">
              <w:rPr>
                <w:rFonts w:asciiTheme="majorHAnsi" w:hAnsiTheme="majorHAnsi" w:cstheme="majorHAnsi"/>
                <w:noProof/>
                <w:sz w:val="20"/>
                <w:szCs w:val="20"/>
              </w:rPr>
              <w:tab/>
            </w:r>
            <w:r w:rsidRPr="00D250A8">
              <w:rPr>
                <w:rFonts w:asciiTheme="majorHAnsi" w:hAnsiTheme="majorHAnsi" w:cstheme="majorHAnsi"/>
                <w:noProof/>
                <w:sz w:val="20"/>
                <w:szCs w:val="20"/>
              </w:rPr>
              <w:tab/>
            </w:r>
            <w:r w:rsidRPr="00E821CE">
              <w:rPr>
                <w:rFonts w:asciiTheme="majorHAnsi" w:hAnsiTheme="majorHAnsi" w:cstheme="majorHAnsi"/>
                <w:noProof/>
                <w:sz w:val="20"/>
                <w:szCs w:val="20"/>
              </w:rPr>
              <w:t>71241000-9</w:t>
            </w:r>
          </w:p>
        </w:tc>
      </w:tr>
      <w:tr w:rsidRPr="00A551BA" w:rsidR="005C6C32" w:rsidTr="00F95042" w14:paraId="3FC22261" w14:textId="77777777">
        <w:trPr>
          <w:trHeight w:val="20"/>
        </w:trPr>
        <w:tc>
          <w:tcPr>
            <w:tcW w:w="327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551BA" w:rsidR="005C6C32" w:rsidP="00D92737" w:rsidRDefault="005C6C32" w14:paraId="4EE6342A" w14:textId="10D73714">
            <w:pPr>
              <w:pStyle w:val="Tabulkatext"/>
              <w:rPr>
                <w:rFonts w:asciiTheme="majorHAnsi" w:hAnsiTheme="majorHAnsi" w:cstheme="majorHAnsi"/>
                <w:b/>
                <w:bCs/>
                <w:szCs w:val="20"/>
              </w:rPr>
            </w:pPr>
            <w:r w:rsidRPr="00A551BA">
              <w:rPr>
                <w:rFonts w:asciiTheme="majorHAnsi" w:hAnsiTheme="majorHAnsi" w:cstheme="majorHAnsi"/>
                <w:b/>
                <w:bCs/>
                <w:szCs w:val="20"/>
              </w:rPr>
              <w:lastRenderedPageBreak/>
              <w:t xml:space="preserve">Předpokládaná hodnota zakázky v Kč </w:t>
            </w:r>
            <w:r w:rsidRPr="00A551BA">
              <w:rPr>
                <w:rFonts w:asciiTheme="majorHAnsi" w:hAnsiTheme="majorHAnsi" w:cstheme="majorHAnsi"/>
                <w:szCs w:val="20"/>
              </w:rPr>
              <w:t>(bez DPH)</w:t>
            </w:r>
          </w:p>
        </w:tc>
        <w:tc>
          <w:tcPr>
            <w:tcW w:w="5642" w:type="dxa"/>
            <w:gridSpan w:val="2"/>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A551BA" w:rsidR="008F398A" w:rsidP="00C077ED" w:rsidRDefault="00E7735D" w14:paraId="3F2313FA" w14:textId="279011DA">
            <w:pPr>
              <w:pStyle w:val="Tabulkatext"/>
              <w:spacing w:after="120"/>
              <w:rPr>
                <w:rFonts w:asciiTheme="majorHAnsi" w:hAnsiTheme="majorHAnsi" w:cstheme="majorHAnsi"/>
                <w:b/>
                <w:szCs w:val="20"/>
              </w:rPr>
            </w:pPr>
            <w:r w:rsidRPr="00A551BA">
              <w:rPr>
                <w:rFonts w:asciiTheme="majorHAnsi" w:hAnsiTheme="majorHAnsi" w:cstheme="majorHAnsi"/>
                <w:b/>
                <w:szCs w:val="20"/>
              </w:rPr>
              <w:t xml:space="preserve">Celková </w:t>
            </w:r>
            <w:r w:rsidRPr="00A551BA" w:rsidR="003A2472">
              <w:rPr>
                <w:rFonts w:asciiTheme="majorHAnsi" w:hAnsiTheme="majorHAnsi" w:cstheme="majorHAnsi"/>
                <w:b/>
                <w:szCs w:val="20"/>
              </w:rPr>
              <w:t>předpokládaná hodnota veřejné zakázky činí</w:t>
            </w:r>
            <w:r w:rsidRPr="00A551BA" w:rsidR="005E5786">
              <w:rPr>
                <w:rFonts w:asciiTheme="majorHAnsi" w:hAnsiTheme="majorHAnsi" w:cstheme="majorHAnsi"/>
                <w:b/>
                <w:szCs w:val="20"/>
              </w:rPr>
              <w:t xml:space="preserve"> </w:t>
            </w:r>
            <w:r w:rsidR="00A551BA">
              <w:rPr>
                <w:rFonts w:asciiTheme="majorHAnsi" w:hAnsiTheme="majorHAnsi" w:cstheme="majorHAnsi"/>
                <w:b/>
                <w:szCs w:val="20"/>
              </w:rPr>
              <w:t>700 000</w:t>
            </w:r>
            <w:r w:rsidRPr="00A551BA" w:rsidR="00091CB9">
              <w:rPr>
                <w:rFonts w:asciiTheme="majorHAnsi" w:hAnsiTheme="majorHAnsi" w:cstheme="majorHAnsi"/>
                <w:b/>
                <w:szCs w:val="20"/>
              </w:rPr>
              <w:t xml:space="preserve"> </w:t>
            </w:r>
            <w:r w:rsidRPr="00A551BA" w:rsidR="003A2472">
              <w:rPr>
                <w:rFonts w:asciiTheme="majorHAnsi" w:hAnsiTheme="majorHAnsi" w:cstheme="majorHAnsi"/>
                <w:b/>
                <w:szCs w:val="20"/>
              </w:rPr>
              <w:t>Kč bez DPH</w:t>
            </w:r>
          </w:p>
        </w:tc>
      </w:tr>
      <w:tr w:rsidRPr="00A551BA" w:rsidR="005C6C32" w:rsidTr="00F95042" w14:paraId="0059AE55" w14:textId="77777777">
        <w:trPr>
          <w:trHeight w:val="20"/>
        </w:trPr>
        <w:tc>
          <w:tcPr>
            <w:tcW w:w="327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5C6C32" w:rsidP="00D92737" w:rsidRDefault="005C6C32" w14:paraId="15ADC4CC" w14:textId="77777777">
            <w:pPr>
              <w:pStyle w:val="Tabulkatext"/>
              <w:rPr>
                <w:rFonts w:asciiTheme="majorHAnsi" w:hAnsiTheme="majorHAnsi" w:cstheme="majorHAnsi"/>
                <w:b/>
                <w:bCs/>
                <w:szCs w:val="20"/>
              </w:rPr>
            </w:pPr>
            <w:r w:rsidRPr="00A551BA">
              <w:rPr>
                <w:rFonts w:asciiTheme="majorHAnsi" w:hAnsiTheme="majorHAnsi" w:cstheme="majorHAnsi"/>
                <w:b/>
                <w:bCs/>
                <w:szCs w:val="20"/>
              </w:rPr>
              <w:t>Lhůta dodání / časový harmonogr</w:t>
            </w:r>
            <w:r w:rsidRPr="00A551BA" w:rsidR="00E14E40">
              <w:rPr>
                <w:rFonts w:asciiTheme="majorHAnsi" w:hAnsiTheme="majorHAnsi" w:cstheme="majorHAnsi"/>
                <w:b/>
                <w:bCs/>
                <w:szCs w:val="20"/>
              </w:rPr>
              <w:t>am plnění / doba trvání zakázky</w:t>
            </w:r>
          </w:p>
        </w:tc>
        <w:tc>
          <w:tcPr>
            <w:tcW w:w="5642"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Pr="002941DF" w:rsidR="00F51B4A" w:rsidP="008A1B61" w:rsidRDefault="00F51B4A" w14:paraId="3ECE7BC1" w14:textId="79BB612C">
            <w:pPr>
              <w:pStyle w:val="Tabulkatext"/>
              <w:spacing w:before="120" w:after="120"/>
              <w:ind w:left="0"/>
              <w:jc w:val="both"/>
              <w:rPr>
                <w:rFonts w:asciiTheme="majorHAnsi" w:hAnsiTheme="majorHAnsi" w:cstheme="majorHAnsi"/>
                <w:szCs w:val="20"/>
              </w:rPr>
            </w:pPr>
            <w:r w:rsidRPr="002941DF">
              <w:rPr>
                <w:rFonts w:asciiTheme="majorHAnsi" w:hAnsiTheme="majorHAnsi" w:cstheme="majorHAnsi"/>
                <w:szCs w:val="20"/>
                <w:u w:val="single"/>
              </w:rPr>
              <w:t>Předpokládaný termín uzavření smlouvy</w:t>
            </w:r>
            <w:r w:rsidRPr="002941DF">
              <w:rPr>
                <w:rFonts w:asciiTheme="majorHAnsi" w:hAnsiTheme="majorHAnsi" w:cstheme="majorHAnsi"/>
                <w:szCs w:val="20"/>
              </w:rPr>
              <w:t xml:space="preserve"> na plnění veřejné zakázky: </w:t>
            </w:r>
            <w:r w:rsidRPr="002941DF" w:rsidR="002941DF">
              <w:rPr>
                <w:rFonts w:asciiTheme="majorHAnsi" w:hAnsiTheme="majorHAnsi" w:cstheme="majorHAnsi"/>
                <w:b/>
                <w:szCs w:val="20"/>
              </w:rPr>
              <w:t>srpen</w:t>
            </w:r>
            <w:r w:rsidRPr="002941DF" w:rsidR="00452534">
              <w:rPr>
                <w:rFonts w:asciiTheme="majorHAnsi" w:hAnsiTheme="majorHAnsi" w:cstheme="majorHAnsi"/>
                <w:b/>
                <w:szCs w:val="20"/>
              </w:rPr>
              <w:t xml:space="preserve"> </w:t>
            </w:r>
            <w:r w:rsidRPr="002941DF" w:rsidR="006529CB">
              <w:rPr>
                <w:rFonts w:asciiTheme="majorHAnsi" w:hAnsiTheme="majorHAnsi" w:cstheme="majorHAnsi"/>
                <w:b/>
                <w:szCs w:val="20"/>
              </w:rPr>
              <w:t>2019</w:t>
            </w:r>
            <w:r w:rsidRPr="002941DF" w:rsidR="007D703F">
              <w:rPr>
                <w:rFonts w:asciiTheme="majorHAnsi" w:hAnsiTheme="majorHAnsi" w:cstheme="majorHAnsi"/>
                <w:szCs w:val="20"/>
              </w:rPr>
              <w:t>.</w:t>
            </w:r>
          </w:p>
          <w:p w:rsidRPr="002941DF" w:rsidR="00F51B4A" w:rsidP="008A1B61" w:rsidRDefault="00F51B4A" w14:paraId="126E7927" w14:textId="47171F4E">
            <w:pPr>
              <w:pStyle w:val="Tabulkatext"/>
              <w:spacing w:before="120" w:after="120"/>
              <w:ind w:left="0"/>
              <w:jc w:val="both"/>
              <w:rPr>
                <w:rFonts w:asciiTheme="majorHAnsi" w:hAnsiTheme="majorHAnsi" w:cstheme="majorHAnsi"/>
                <w:szCs w:val="20"/>
              </w:rPr>
            </w:pPr>
            <w:r w:rsidRPr="002941DF">
              <w:rPr>
                <w:rFonts w:asciiTheme="majorHAnsi" w:hAnsiTheme="majorHAnsi" w:cstheme="majorHAnsi"/>
                <w:szCs w:val="20"/>
                <w:u w:val="single"/>
              </w:rPr>
              <w:t>Zahájení plnění předmětu veřejné zakázky</w:t>
            </w:r>
            <w:r w:rsidRPr="002941DF">
              <w:rPr>
                <w:rFonts w:asciiTheme="majorHAnsi" w:hAnsiTheme="majorHAnsi" w:cstheme="majorHAnsi"/>
                <w:szCs w:val="20"/>
              </w:rPr>
              <w:t xml:space="preserve">: </w:t>
            </w:r>
            <w:r w:rsidRPr="002941DF" w:rsidR="005D6C79">
              <w:rPr>
                <w:rFonts w:asciiTheme="majorHAnsi" w:hAnsiTheme="majorHAnsi" w:cstheme="majorHAnsi"/>
                <w:szCs w:val="20"/>
              </w:rPr>
              <w:t xml:space="preserve">po </w:t>
            </w:r>
            <w:r w:rsidRPr="002941DF" w:rsidR="00311DB4">
              <w:rPr>
                <w:rFonts w:asciiTheme="majorHAnsi" w:hAnsiTheme="majorHAnsi" w:cstheme="majorHAnsi"/>
                <w:szCs w:val="20"/>
              </w:rPr>
              <w:t xml:space="preserve">nabytí účinnosti </w:t>
            </w:r>
            <w:r w:rsidRPr="002941DF">
              <w:rPr>
                <w:rFonts w:asciiTheme="majorHAnsi" w:hAnsiTheme="majorHAnsi" w:cstheme="majorHAnsi"/>
                <w:szCs w:val="20"/>
              </w:rPr>
              <w:t>smlouvy</w:t>
            </w:r>
            <w:r w:rsidRPr="002941DF" w:rsidR="00690BEB">
              <w:rPr>
                <w:rFonts w:asciiTheme="majorHAnsi" w:hAnsiTheme="majorHAnsi" w:cstheme="majorHAnsi"/>
                <w:szCs w:val="20"/>
              </w:rPr>
              <w:t xml:space="preserve"> </w:t>
            </w:r>
            <w:r w:rsidRPr="002941DF" w:rsidR="00E50F7E">
              <w:rPr>
                <w:rFonts w:asciiTheme="majorHAnsi" w:hAnsiTheme="majorHAnsi" w:cstheme="majorHAnsi"/>
                <w:szCs w:val="20"/>
              </w:rPr>
              <w:t>o poskytování služeb</w:t>
            </w:r>
            <w:r w:rsidRPr="002941DF" w:rsidR="00690BEB">
              <w:rPr>
                <w:rFonts w:asciiTheme="majorHAnsi" w:hAnsiTheme="majorHAnsi" w:cstheme="majorHAnsi"/>
                <w:szCs w:val="20"/>
              </w:rPr>
              <w:t xml:space="preserve"> (dále jen „smlouvy“)</w:t>
            </w:r>
            <w:r w:rsidRPr="002941DF" w:rsidR="00D238BA">
              <w:rPr>
                <w:rFonts w:asciiTheme="majorHAnsi" w:hAnsiTheme="majorHAnsi" w:cstheme="majorHAnsi"/>
                <w:szCs w:val="20"/>
              </w:rPr>
              <w:t xml:space="preserve">, jejíž závazný návrh je přílohou č. </w:t>
            </w:r>
            <w:r w:rsidRPr="002941DF" w:rsidR="003747DF">
              <w:rPr>
                <w:rFonts w:asciiTheme="majorHAnsi" w:hAnsiTheme="majorHAnsi" w:cstheme="majorHAnsi"/>
                <w:szCs w:val="20"/>
              </w:rPr>
              <w:t>3</w:t>
            </w:r>
            <w:r w:rsidRPr="002941DF" w:rsidR="00D238BA">
              <w:rPr>
                <w:rFonts w:asciiTheme="majorHAnsi" w:hAnsiTheme="majorHAnsi" w:cstheme="majorHAnsi"/>
                <w:szCs w:val="20"/>
              </w:rPr>
              <w:t xml:space="preserve"> této výzvy</w:t>
            </w:r>
            <w:r w:rsidRPr="002941DF" w:rsidR="007D703F">
              <w:rPr>
                <w:rFonts w:asciiTheme="majorHAnsi" w:hAnsiTheme="majorHAnsi" w:cstheme="majorHAnsi"/>
                <w:szCs w:val="20"/>
              </w:rPr>
              <w:t>.</w:t>
            </w:r>
            <w:r w:rsidRPr="002941DF" w:rsidR="00311DB4">
              <w:rPr>
                <w:rFonts w:asciiTheme="majorHAnsi" w:hAnsiTheme="majorHAnsi" w:cstheme="majorHAnsi"/>
                <w:szCs w:val="20"/>
              </w:rPr>
              <w:t xml:space="preserve"> </w:t>
            </w:r>
          </w:p>
          <w:p w:rsidRPr="002941DF" w:rsidR="00F51B4A" w:rsidP="008A1B61" w:rsidRDefault="00F8685B" w14:paraId="332A7F12" w14:textId="01E21EA8">
            <w:pPr>
              <w:pStyle w:val="Tabulkatext"/>
              <w:spacing w:before="120" w:after="120"/>
              <w:ind w:left="0"/>
              <w:jc w:val="both"/>
              <w:rPr>
                <w:rFonts w:asciiTheme="majorHAnsi" w:hAnsiTheme="majorHAnsi" w:cstheme="majorHAnsi"/>
                <w:szCs w:val="20"/>
                <w:u w:val="single"/>
              </w:rPr>
            </w:pPr>
            <w:r w:rsidRPr="002941DF">
              <w:rPr>
                <w:rFonts w:asciiTheme="majorHAnsi" w:hAnsiTheme="majorHAnsi" w:cstheme="majorHAnsi"/>
                <w:szCs w:val="20"/>
                <w:u w:val="single"/>
              </w:rPr>
              <w:t>Dokončení</w:t>
            </w:r>
            <w:r w:rsidRPr="002941DF" w:rsidR="0079714C">
              <w:rPr>
                <w:rFonts w:asciiTheme="majorHAnsi" w:hAnsiTheme="majorHAnsi" w:cstheme="majorHAnsi"/>
                <w:szCs w:val="20"/>
                <w:u w:val="single"/>
              </w:rPr>
              <w:t xml:space="preserve"> plnění:</w:t>
            </w:r>
            <w:r w:rsidRPr="002941DF" w:rsidR="00CE2695">
              <w:rPr>
                <w:rFonts w:asciiTheme="majorHAnsi" w:hAnsiTheme="majorHAnsi" w:cstheme="majorHAnsi"/>
                <w:szCs w:val="20"/>
                <w:u w:val="single"/>
              </w:rPr>
              <w:t xml:space="preserve"> do 6 měsíců od nabytí účinnosti smlouvy.</w:t>
            </w:r>
            <w:r w:rsidRPr="002941DF" w:rsidDel="00CE2695" w:rsidR="00CE2695">
              <w:rPr>
                <w:rFonts w:asciiTheme="majorHAnsi" w:hAnsiTheme="majorHAnsi" w:cstheme="majorHAnsi"/>
                <w:szCs w:val="20"/>
              </w:rPr>
              <w:t xml:space="preserve"> </w:t>
            </w:r>
          </w:p>
        </w:tc>
      </w:tr>
      <w:tr w:rsidRPr="00A551BA" w:rsidR="005C6C32" w:rsidTr="00F95042" w14:paraId="53B81C08" w14:textId="77777777">
        <w:trPr>
          <w:trHeight w:val="20"/>
        </w:trPr>
        <w:tc>
          <w:tcPr>
            <w:tcW w:w="327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5C6C32" w:rsidP="00D92737" w:rsidRDefault="00E14E40" w14:paraId="0B81AFB9" w14:textId="77777777">
            <w:pPr>
              <w:pStyle w:val="Tabulkatext"/>
              <w:rPr>
                <w:rFonts w:asciiTheme="majorHAnsi" w:hAnsiTheme="majorHAnsi" w:cstheme="majorHAnsi"/>
                <w:b/>
                <w:bCs/>
                <w:szCs w:val="20"/>
              </w:rPr>
            </w:pPr>
            <w:r w:rsidRPr="00A551BA">
              <w:rPr>
                <w:rFonts w:asciiTheme="majorHAnsi" w:hAnsiTheme="majorHAnsi" w:cstheme="majorHAnsi"/>
                <w:b/>
                <w:bCs/>
                <w:szCs w:val="20"/>
              </w:rPr>
              <w:t>Místo dodání / převzetí plnění</w:t>
            </w:r>
          </w:p>
        </w:tc>
        <w:tc>
          <w:tcPr>
            <w:tcW w:w="5642"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5C6C32" w:rsidP="00761CF4" w:rsidRDefault="006472B1" w14:paraId="093F1292" w14:textId="6EF2AC3E">
            <w:pPr>
              <w:pStyle w:val="Tabulkatext"/>
              <w:jc w:val="both"/>
              <w:rPr>
                <w:rFonts w:asciiTheme="majorHAnsi" w:hAnsiTheme="majorHAnsi" w:cstheme="majorHAnsi"/>
                <w:szCs w:val="20"/>
              </w:rPr>
            </w:pPr>
            <w:r w:rsidRPr="00A551BA">
              <w:rPr>
                <w:rFonts w:asciiTheme="majorHAnsi" w:hAnsiTheme="majorHAnsi" w:cstheme="majorHAnsi"/>
                <w:szCs w:val="20"/>
              </w:rPr>
              <w:t xml:space="preserve">Sídlo </w:t>
            </w:r>
            <w:r w:rsidRPr="00A551BA" w:rsidR="00B11122">
              <w:rPr>
                <w:rFonts w:asciiTheme="majorHAnsi" w:hAnsiTheme="majorHAnsi" w:cstheme="majorHAnsi"/>
                <w:szCs w:val="20"/>
              </w:rPr>
              <w:t>zadavatel</w:t>
            </w:r>
            <w:r w:rsidRPr="00A551BA" w:rsidR="005E5786">
              <w:rPr>
                <w:rFonts w:asciiTheme="majorHAnsi" w:hAnsiTheme="majorHAnsi" w:cstheme="majorHAnsi"/>
                <w:szCs w:val="20"/>
              </w:rPr>
              <w:t xml:space="preserve">e a na území města </w:t>
            </w:r>
            <w:r w:rsidRPr="00A551BA" w:rsidR="00D856A2">
              <w:rPr>
                <w:rFonts w:asciiTheme="majorHAnsi" w:hAnsiTheme="majorHAnsi" w:cstheme="majorHAnsi"/>
                <w:szCs w:val="20"/>
              </w:rPr>
              <w:t>Mělník</w:t>
            </w:r>
          </w:p>
        </w:tc>
      </w:tr>
      <w:tr w:rsidRPr="00A551BA" w:rsidR="00A11F53" w:rsidTr="008A1B61" w14:paraId="6A88CB84" w14:textId="77777777">
        <w:trPr>
          <w:trHeight w:val="324"/>
        </w:trPr>
        <w:tc>
          <w:tcPr>
            <w:tcW w:w="8920" w:type="dxa"/>
            <w:gridSpan w:val="4"/>
            <w:tcBorders>
              <w:top w:val="single" w:color="auto" w:sz="4" w:space="0"/>
              <w:left w:val="single" w:color="auto" w:sz="4" w:space="0"/>
              <w:bottom w:val="single" w:color="auto" w:sz="4" w:space="0"/>
              <w:right w:val="single" w:color="000000" w:sz="6" w:space="0"/>
            </w:tcBorders>
            <w:shd w:val="clear" w:color="auto" w:fill="FFFFFF" w:themeFill="background1"/>
          </w:tcPr>
          <w:p w:rsidRPr="00A551BA" w:rsidR="00A11F53" w:rsidP="008A1B61" w:rsidRDefault="00A11F53" w14:paraId="260009E8" w14:textId="44485136">
            <w:pPr>
              <w:pStyle w:val="05-ODST-3"/>
              <w:numPr>
                <w:ilvl w:val="0"/>
                <w:numId w:val="0"/>
              </w:numPr>
              <w:tabs>
                <w:tab w:val="clear" w:pos="1134"/>
              </w:tabs>
              <w:suppressAutoHyphens/>
              <w:spacing w:before="120" w:after="120" w:line="240" w:lineRule="auto"/>
              <w:rPr>
                <w:rFonts w:asciiTheme="majorHAnsi" w:hAnsiTheme="majorHAnsi" w:cstheme="majorHAnsi"/>
                <w:sz w:val="20"/>
                <w:szCs w:val="20"/>
                <w:u w:val="single"/>
              </w:rPr>
            </w:pPr>
            <w:r w:rsidRPr="00A551BA">
              <w:rPr>
                <w:rFonts w:asciiTheme="majorHAnsi" w:hAnsiTheme="majorHAnsi" w:cstheme="majorHAnsi"/>
                <w:b/>
                <w:sz w:val="20"/>
                <w:szCs w:val="20"/>
              </w:rPr>
              <w:t>Pravidla pro hodnocení nabídek</w:t>
            </w:r>
            <w:r w:rsidRPr="00A551BA" w:rsidR="00B764EA">
              <w:rPr>
                <w:rFonts w:asciiTheme="majorHAnsi" w:hAnsiTheme="majorHAnsi" w:cstheme="majorHAnsi"/>
                <w:sz w:val="20"/>
                <w:szCs w:val="20"/>
              </w:rPr>
              <w:t xml:space="preserve">, </w:t>
            </w:r>
            <w:r w:rsidRPr="00A551BA">
              <w:rPr>
                <w:rFonts w:asciiTheme="majorHAnsi" w:hAnsiTheme="majorHAnsi" w:cstheme="majorHAnsi"/>
                <w:sz w:val="20"/>
                <w:szCs w:val="20"/>
              </w:rPr>
              <w:t>která zahrnují i) kritéria hodnocení, ii) metodu vyhodnocení nabídek v jednotlivých kritériích a iii) váhu nebo jiný matematický vztah mezi kritérii</w:t>
            </w:r>
          </w:p>
        </w:tc>
      </w:tr>
      <w:tr w:rsidRPr="00A551BA" w:rsidR="00A11F53" w:rsidTr="00F95042" w14:paraId="697977A7" w14:textId="77777777">
        <w:trPr>
          <w:trHeight w:val="20"/>
        </w:trPr>
        <w:tc>
          <w:tcPr>
            <w:tcW w:w="8920" w:type="dxa"/>
            <w:gridSpan w:val="4"/>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2941DF" w:rsidR="00A94096" w:rsidP="00241131" w:rsidRDefault="00EB0977" w14:paraId="3522F46B" w14:textId="5ABEC89B">
            <w:pPr>
              <w:pStyle w:val="Standard"/>
              <w:suppressAutoHyphens/>
              <w:jc w:val="both"/>
              <w:rPr>
                <w:rFonts w:asciiTheme="majorHAnsi" w:hAnsiTheme="majorHAnsi" w:cstheme="majorHAnsi"/>
                <w:b/>
                <w:sz w:val="20"/>
                <w:szCs w:val="20"/>
              </w:rPr>
            </w:pPr>
            <w:bookmarkStart w:name="_Hlk965687" w:id="2"/>
            <w:r w:rsidRPr="002941DF">
              <w:rPr>
                <w:rFonts w:asciiTheme="majorHAnsi" w:hAnsiTheme="majorHAnsi" w:cstheme="majorHAnsi"/>
                <w:b/>
                <w:sz w:val="20"/>
                <w:szCs w:val="20"/>
              </w:rPr>
              <w:t xml:space="preserve">Nabídky budou hodnoceny ve smyslu ust. § </w:t>
            </w:r>
            <w:r w:rsidRPr="002941DF" w:rsidR="00F8685B">
              <w:rPr>
                <w:rFonts w:asciiTheme="majorHAnsi" w:hAnsiTheme="majorHAnsi" w:cstheme="majorHAnsi"/>
                <w:b/>
                <w:sz w:val="20"/>
                <w:szCs w:val="20"/>
              </w:rPr>
              <w:t xml:space="preserve">114 </w:t>
            </w:r>
            <w:r w:rsidRPr="002941DF">
              <w:rPr>
                <w:rFonts w:asciiTheme="majorHAnsi" w:hAnsiTheme="majorHAnsi" w:cstheme="majorHAnsi"/>
                <w:b/>
                <w:sz w:val="20"/>
                <w:szCs w:val="20"/>
              </w:rPr>
              <w:t xml:space="preserve">ZZVZ dle ekonomické výhodnosti. </w:t>
            </w:r>
          </w:p>
          <w:p w:rsidRPr="002941DF" w:rsidR="00EB0977" w:rsidP="00241131" w:rsidRDefault="00EB0977" w14:paraId="4D1C4681" w14:textId="1D9DCD2C">
            <w:pPr>
              <w:pStyle w:val="Standard"/>
              <w:suppressAutoHyphens/>
              <w:jc w:val="both"/>
              <w:rPr>
                <w:rFonts w:asciiTheme="majorHAnsi" w:hAnsiTheme="majorHAnsi" w:cstheme="majorHAnsi"/>
                <w:b/>
                <w:sz w:val="20"/>
                <w:szCs w:val="20"/>
              </w:rPr>
            </w:pPr>
            <w:r w:rsidRPr="002941DF">
              <w:rPr>
                <w:rFonts w:asciiTheme="majorHAnsi" w:hAnsiTheme="majorHAnsi" w:cstheme="majorHAnsi"/>
                <w:b/>
                <w:sz w:val="20"/>
                <w:szCs w:val="20"/>
              </w:rPr>
              <w:t xml:space="preserve">Zadavatel stanovil v rámci hodnocení dle ekonomické výhodnosti níže uvedení kritéria hodnocení: </w:t>
            </w:r>
          </w:p>
          <w:p w:rsidRPr="002941DF" w:rsidR="00EE7144" w:rsidP="00241131" w:rsidRDefault="00EE7144" w14:paraId="42F4E675" w14:textId="77777777">
            <w:pPr>
              <w:pStyle w:val="Standard"/>
              <w:suppressAutoHyphens/>
              <w:jc w:val="both"/>
              <w:rPr>
                <w:rFonts w:asciiTheme="majorHAnsi" w:hAnsiTheme="majorHAnsi" w:cstheme="majorHAnsi"/>
                <w:b/>
                <w:i/>
                <w:sz w:val="20"/>
                <w:szCs w:val="20"/>
                <w:u w:val="single"/>
              </w:rPr>
            </w:pPr>
          </w:p>
          <w:p w:rsidRPr="002941DF" w:rsidR="00A94096" w:rsidP="00241131" w:rsidRDefault="00A94096" w14:paraId="6FDA99E8" w14:textId="410A4B3B">
            <w:pPr>
              <w:pStyle w:val="Standard"/>
              <w:suppressAutoHyphens/>
              <w:jc w:val="both"/>
              <w:rPr>
                <w:rFonts w:asciiTheme="majorHAnsi" w:hAnsiTheme="majorHAnsi" w:cstheme="majorHAnsi"/>
                <w:b/>
                <w:i/>
                <w:sz w:val="20"/>
                <w:szCs w:val="20"/>
                <w:u w:val="single"/>
              </w:rPr>
            </w:pPr>
            <w:r w:rsidRPr="002941DF">
              <w:rPr>
                <w:rFonts w:asciiTheme="majorHAnsi" w:hAnsiTheme="majorHAnsi" w:cstheme="majorHAnsi"/>
                <w:b/>
                <w:i/>
                <w:sz w:val="20"/>
                <w:szCs w:val="20"/>
                <w:u w:val="single"/>
              </w:rPr>
              <w:t>Kritéria hodnocení</w:t>
            </w:r>
          </w:p>
          <w:p w:rsidRPr="002941DF" w:rsidR="00A94096" w:rsidP="000F30A7" w:rsidRDefault="00A94096" w14:paraId="7482FB6C" w14:textId="589008CB">
            <w:pPr>
              <w:pStyle w:val="Standard"/>
              <w:numPr>
                <w:ilvl w:val="0"/>
                <w:numId w:val="35"/>
              </w:numPr>
              <w:suppressAutoHyphens/>
              <w:jc w:val="both"/>
              <w:rPr>
                <w:rFonts w:asciiTheme="majorHAnsi" w:hAnsiTheme="majorHAnsi" w:cstheme="majorHAnsi"/>
                <w:sz w:val="20"/>
                <w:szCs w:val="20"/>
              </w:rPr>
            </w:pPr>
            <w:r w:rsidRPr="002941DF">
              <w:rPr>
                <w:rFonts w:asciiTheme="majorHAnsi" w:hAnsiTheme="majorHAnsi" w:cstheme="majorHAnsi"/>
                <w:sz w:val="20"/>
                <w:szCs w:val="20"/>
              </w:rPr>
              <w:t>Nabídková cena bez DPH</w:t>
            </w:r>
            <w:r w:rsidRPr="002941DF">
              <w:rPr>
                <w:rFonts w:asciiTheme="majorHAnsi" w:hAnsiTheme="majorHAnsi" w:cstheme="majorHAnsi"/>
                <w:sz w:val="20"/>
                <w:szCs w:val="20"/>
              </w:rPr>
              <w:tab/>
            </w:r>
            <w:r w:rsidRPr="002941DF" w:rsidR="00AB5344">
              <w:rPr>
                <w:rFonts w:asciiTheme="majorHAnsi" w:hAnsiTheme="majorHAnsi" w:cstheme="majorHAnsi"/>
                <w:sz w:val="20"/>
                <w:szCs w:val="20"/>
              </w:rPr>
              <w:t xml:space="preserve">              </w:t>
            </w:r>
            <w:r w:rsidRPr="002941DF" w:rsidR="00825F7D">
              <w:rPr>
                <w:rFonts w:asciiTheme="majorHAnsi" w:hAnsiTheme="majorHAnsi" w:cstheme="majorHAnsi"/>
                <w:sz w:val="20"/>
                <w:szCs w:val="20"/>
              </w:rPr>
              <w:t>40</w:t>
            </w:r>
            <w:r w:rsidRPr="002941DF">
              <w:rPr>
                <w:rFonts w:asciiTheme="majorHAnsi" w:hAnsiTheme="majorHAnsi" w:cstheme="majorHAnsi"/>
                <w:sz w:val="20"/>
                <w:szCs w:val="20"/>
              </w:rPr>
              <w:t>,00 %</w:t>
            </w:r>
          </w:p>
          <w:p w:rsidRPr="002941DF" w:rsidR="00A94096" w:rsidP="000F30A7" w:rsidRDefault="00A94096" w14:paraId="07296661" w14:textId="28AE3322">
            <w:pPr>
              <w:pStyle w:val="Standard"/>
              <w:numPr>
                <w:ilvl w:val="0"/>
                <w:numId w:val="35"/>
              </w:numPr>
              <w:suppressAutoHyphens/>
              <w:jc w:val="both"/>
              <w:rPr>
                <w:rFonts w:asciiTheme="majorHAnsi" w:hAnsiTheme="majorHAnsi" w:cstheme="majorHAnsi"/>
                <w:sz w:val="20"/>
                <w:szCs w:val="20"/>
              </w:rPr>
            </w:pPr>
            <w:r w:rsidRPr="002941DF">
              <w:rPr>
                <w:rFonts w:asciiTheme="majorHAnsi" w:hAnsiTheme="majorHAnsi" w:cstheme="majorHAnsi"/>
                <w:sz w:val="20"/>
                <w:szCs w:val="20"/>
              </w:rPr>
              <w:t xml:space="preserve">Popis postupu realizace </w:t>
            </w:r>
            <w:r w:rsidRPr="002941DF">
              <w:rPr>
                <w:rFonts w:asciiTheme="majorHAnsi" w:hAnsiTheme="majorHAnsi" w:cstheme="majorHAnsi"/>
                <w:sz w:val="20"/>
                <w:szCs w:val="20"/>
              </w:rPr>
              <w:tab/>
            </w:r>
            <w:r w:rsidRPr="002941DF" w:rsidR="00AB5344">
              <w:rPr>
                <w:rFonts w:asciiTheme="majorHAnsi" w:hAnsiTheme="majorHAnsi" w:cstheme="majorHAnsi"/>
                <w:sz w:val="20"/>
                <w:szCs w:val="20"/>
              </w:rPr>
              <w:t xml:space="preserve">              </w:t>
            </w:r>
            <w:r w:rsidRPr="002941DF" w:rsidR="00825F7D">
              <w:rPr>
                <w:rFonts w:asciiTheme="majorHAnsi" w:hAnsiTheme="majorHAnsi" w:cstheme="majorHAnsi"/>
                <w:sz w:val="20"/>
                <w:szCs w:val="20"/>
              </w:rPr>
              <w:t>30</w:t>
            </w:r>
            <w:r w:rsidRPr="002941DF">
              <w:rPr>
                <w:rFonts w:asciiTheme="majorHAnsi" w:hAnsiTheme="majorHAnsi" w:cstheme="majorHAnsi"/>
                <w:sz w:val="20"/>
                <w:szCs w:val="20"/>
              </w:rPr>
              <w:t>,00 %</w:t>
            </w:r>
          </w:p>
          <w:p w:rsidRPr="002941DF" w:rsidR="00AB5344" w:rsidP="000F30A7" w:rsidRDefault="00AB5344" w14:paraId="7F794F14" w14:textId="3DEC5B98">
            <w:pPr>
              <w:pStyle w:val="Standard"/>
              <w:numPr>
                <w:ilvl w:val="0"/>
                <w:numId w:val="35"/>
              </w:numPr>
              <w:suppressAutoHyphens/>
              <w:jc w:val="both"/>
              <w:rPr>
                <w:rFonts w:asciiTheme="majorHAnsi" w:hAnsiTheme="majorHAnsi" w:cstheme="majorHAnsi"/>
                <w:b/>
                <w:sz w:val="20"/>
                <w:szCs w:val="20"/>
              </w:rPr>
            </w:pPr>
            <w:r w:rsidRPr="002941DF">
              <w:rPr>
                <w:rFonts w:asciiTheme="majorHAnsi" w:hAnsiTheme="majorHAnsi" w:cstheme="majorHAnsi"/>
                <w:sz w:val="20"/>
                <w:szCs w:val="20"/>
              </w:rPr>
              <w:t xml:space="preserve">Kvalita realizačního týmu                         </w:t>
            </w:r>
            <w:r w:rsidRPr="002941DF" w:rsidR="00825F7D">
              <w:rPr>
                <w:rFonts w:asciiTheme="majorHAnsi" w:hAnsiTheme="majorHAnsi" w:cstheme="majorHAnsi"/>
                <w:sz w:val="20"/>
                <w:szCs w:val="20"/>
              </w:rPr>
              <w:t>2</w:t>
            </w:r>
            <w:r w:rsidRPr="002941DF">
              <w:rPr>
                <w:rFonts w:asciiTheme="majorHAnsi" w:hAnsiTheme="majorHAnsi" w:cstheme="majorHAnsi"/>
                <w:sz w:val="20"/>
                <w:szCs w:val="20"/>
              </w:rPr>
              <w:t>0,00 %</w:t>
            </w:r>
          </w:p>
          <w:p w:rsidRPr="002941DF" w:rsidR="00825F7D" w:rsidP="000F30A7" w:rsidRDefault="00825F7D" w14:paraId="188BA2F7" w14:textId="0E0F2EDC">
            <w:pPr>
              <w:pStyle w:val="Standard"/>
              <w:numPr>
                <w:ilvl w:val="0"/>
                <w:numId w:val="35"/>
              </w:numPr>
              <w:suppressAutoHyphens/>
              <w:jc w:val="both"/>
              <w:rPr>
                <w:rFonts w:asciiTheme="majorHAnsi" w:hAnsiTheme="majorHAnsi" w:cstheme="majorHAnsi"/>
                <w:bCs/>
                <w:sz w:val="20"/>
                <w:szCs w:val="20"/>
              </w:rPr>
            </w:pPr>
            <w:r w:rsidRPr="002941DF">
              <w:rPr>
                <w:rFonts w:asciiTheme="majorHAnsi" w:hAnsiTheme="majorHAnsi" w:cstheme="majorHAnsi"/>
                <w:bCs/>
                <w:sz w:val="20"/>
                <w:szCs w:val="20"/>
              </w:rPr>
              <w:t xml:space="preserve">Kvalita </w:t>
            </w:r>
            <w:r w:rsidRPr="002941DF" w:rsidR="00D82B66">
              <w:rPr>
                <w:rFonts w:asciiTheme="majorHAnsi" w:hAnsiTheme="majorHAnsi" w:cstheme="majorHAnsi"/>
                <w:bCs/>
                <w:sz w:val="20"/>
                <w:szCs w:val="20"/>
              </w:rPr>
              <w:t>referenčního</w:t>
            </w:r>
            <w:r w:rsidRPr="002941DF">
              <w:rPr>
                <w:rFonts w:asciiTheme="majorHAnsi" w:hAnsiTheme="majorHAnsi" w:cstheme="majorHAnsi"/>
                <w:bCs/>
                <w:sz w:val="20"/>
                <w:szCs w:val="20"/>
              </w:rPr>
              <w:t xml:space="preserve"> vzorku</w:t>
            </w:r>
            <w:r w:rsidRPr="002941DF">
              <w:rPr>
                <w:rFonts w:asciiTheme="majorHAnsi" w:hAnsiTheme="majorHAnsi" w:cstheme="majorHAnsi"/>
                <w:sz w:val="20"/>
                <w:szCs w:val="20"/>
              </w:rPr>
              <w:t xml:space="preserve">             </w:t>
            </w:r>
            <w:r w:rsidR="002941DF">
              <w:rPr>
                <w:rFonts w:asciiTheme="majorHAnsi" w:hAnsiTheme="majorHAnsi" w:cstheme="majorHAnsi"/>
                <w:sz w:val="20"/>
                <w:szCs w:val="20"/>
              </w:rPr>
              <w:t xml:space="preserve"> </w:t>
            </w:r>
            <w:r w:rsidRPr="002941DF">
              <w:rPr>
                <w:rFonts w:asciiTheme="majorHAnsi" w:hAnsiTheme="majorHAnsi" w:cstheme="majorHAnsi"/>
                <w:sz w:val="20"/>
                <w:szCs w:val="20"/>
              </w:rPr>
              <w:t xml:space="preserve">       10,00 %</w:t>
            </w:r>
          </w:p>
          <w:p w:rsidRPr="002941DF" w:rsidR="00A94096" w:rsidP="00241131" w:rsidRDefault="00A94096" w14:paraId="4909CD2C" w14:textId="77777777">
            <w:pPr>
              <w:pStyle w:val="Standard"/>
              <w:suppressAutoHyphens/>
              <w:jc w:val="both"/>
              <w:rPr>
                <w:rFonts w:asciiTheme="majorHAnsi" w:hAnsiTheme="majorHAnsi" w:cstheme="majorHAnsi"/>
                <w:b/>
                <w:color w:val="FF0000"/>
                <w:sz w:val="20"/>
                <w:szCs w:val="20"/>
              </w:rPr>
            </w:pPr>
          </w:p>
          <w:p w:rsidRPr="002941DF" w:rsidR="00825F7D" w:rsidP="00241131" w:rsidRDefault="00825F7D" w14:paraId="0B1DB86D" w14:textId="77777777">
            <w:pPr>
              <w:rPr>
                <w:rFonts w:asciiTheme="majorHAnsi" w:hAnsiTheme="majorHAnsi" w:cstheme="majorHAnsi"/>
                <w:b/>
                <w:i/>
                <w:sz w:val="20"/>
                <w:szCs w:val="20"/>
                <w:u w:val="single"/>
              </w:rPr>
            </w:pPr>
          </w:p>
          <w:p w:rsidRPr="002941DF" w:rsidR="00241131" w:rsidP="00241131" w:rsidRDefault="00241131" w14:paraId="208F7623" w14:textId="5EE4D073">
            <w:pPr>
              <w:rPr>
                <w:rFonts w:asciiTheme="majorHAnsi" w:hAnsiTheme="majorHAnsi" w:cstheme="majorHAnsi"/>
                <w:b/>
                <w:i/>
                <w:sz w:val="20"/>
                <w:szCs w:val="20"/>
                <w:u w:val="single"/>
              </w:rPr>
            </w:pPr>
            <w:r w:rsidRPr="002941DF">
              <w:rPr>
                <w:rFonts w:asciiTheme="majorHAnsi" w:hAnsiTheme="majorHAnsi" w:cstheme="majorHAnsi"/>
                <w:b/>
                <w:i/>
                <w:sz w:val="20"/>
                <w:szCs w:val="20"/>
                <w:u w:val="single"/>
              </w:rPr>
              <w:t>Nabídková cena bez DPH</w:t>
            </w:r>
          </w:p>
          <w:p w:rsidRPr="002941DF" w:rsidR="00241131" w:rsidP="00241131" w:rsidRDefault="00241131" w14:paraId="3AB3E5B2" w14:textId="365B3267">
            <w:pPr>
              <w:rPr>
                <w:rFonts w:asciiTheme="majorHAnsi" w:hAnsiTheme="majorHAnsi" w:cstheme="majorHAnsi"/>
                <w:sz w:val="20"/>
                <w:szCs w:val="20"/>
              </w:rPr>
            </w:pPr>
            <w:r w:rsidRPr="002941DF">
              <w:rPr>
                <w:rFonts w:asciiTheme="majorHAnsi" w:hAnsiTheme="majorHAnsi" w:cstheme="majorHAnsi"/>
                <w:sz w:val="20"/>
                <w:szCs w:val="20"/>
              </w:rPr>
              <w:t>Hodnocena bude celková nabídková cena v Kč bez DPH.</w:t>
            </w:r>
            <w:r w:rsidRPr="002941DF" w:rsidR="006E2A66">
              <w:rPr>
                <w:rFonts w:asciiTheme="majorHAnsi" w:hAnsiTheme="majorHAnsi" w:cstheme="majorHAnsi"/>
                <w:sz w:val="20"/>
                <w:szCs w:val="20"/>
              </w:rPr>
              <w:t xml:space="preserve"> Lépe bude hodnocena nabídka s nižší nabídkovou cenou.</w:t>
            </w:r>
          </w:p>
          <w:p w:rsidRPr="002941DF" w:rsidR="00825F7D" w:rsidP="00425BE1" w:rsidRDefault="00825F7D" w14:paraId="4CCED79E" w14:textId="77777777">
            <w:pPr>
              <w:pStyle w:val="Tabulkatext"/>
              <w:spacing w:after="120"/>
              <w:ind w:left="0"/>
              <w:jc w:val="both"/>
              <w:rPr>
                <w:rFonts w:ascii="Arial" w:hAnsi="Arial" w:cs="Arial"/>
                <w:szCs w:val="20"/>
              </w:rPr>
            </w:pPr>
          </w:p>
          <w:p w:rsidRPr="002941DF" w:rsidR="00425BE1" w:rsidP="00425BE1" w:rsidRDefault="00425BE1" w14:paraId="34BCCB27" w14:textId="3F236B0E">
            <w:pPr>
              <w:pStyle w:val="Tabulkatext"/>
              <w:spacing w:after="120"/>
              <w:ind w:left="0"/>
              <w:jc w:val="both"/>
              <w:rPr>
                <w:rFonts w:ascii="Arial" w:hAnsi="Arial" w:cs="Arial"/>
                <w:szCs w:val="20"/>
              </w:rPr>
            </w:pPr>
            <w:r w:rsidRPr="002941DF">
              <w:rPr>
                <w:rFonts w:ascii="Arial" w:hAnsi="Arial" w:cs="Arial"/>
                <w:szCs w:val="20"/>
              </w:rPr>
              <w:t xml:space="preserve">Výpočet hodnocení dílčího hodnotícího kritéria bude proveden tak, že hodnotící komise seřadí nabídky podle jejich nabídkové ceny v Kč bez DPH. </w:t>
            </w:r>
          </w:p>
          <w:p w:rsidRPr="002941DF" w:rsidR="00425BE1" w:rsidP="00425BE1" w:rsidRDefault="00425BE1" w14:paraId="49CA77FA" w14:textId="2112BFBC">
            <w:pPr>
              <w:pStyle w:val="Tabulkatext"/>
              <w:spacing w:after="120"/>
              <w:ind w:left="0"/>
              <w:jc w:val="both"/>
              <w:rPr>
                <w:rFonts w:ascii="Arial" w:hAnsi="Arial" w:cs="Arial"/>
                <w:szCs w:val="20"/>
              </w:rPr>
            </w:pPr>
            <w:r w:rsidRPr="002941DF">
              <w:rPr>
                <w:rFonts w:ascii="Arial" w:hAnsi="Arial" w:cs="Arial"/>
                <w:szCs w:val="20"/>
              </w:rPr>
              <w:t xml:space="preserve">Následně bude každé z nabídek přiděleno bodové hodnocení dle následujícího vzorce:  </w:t>
            </w:r>
          </w:p>
          <w:p w:rsidRPr="002941DF" w:rsidR="00425BE1" w:rsidP="00425BE1" w:rsidRDefault="00425BE1" w14:paraId="77697F5E" w14:textId="77777777">
            <w:pPr>
              <w:rPr>
                <w:rFonts w:ascii="Arial" w:hAnsi="Arial" w:cs="Arial"/>
                <w:i/>
                <w:sz w:val="20"/>
                <w:szCs w:val="20"/>
              </w:rPr>
            </w:pPr>
            <w:r w:rsidRPr="002941DF">
              <w:rPr>
                <w:rFonts w:ascii="Arial" w:hAnsi="Arial" w:cs="Arial"/>
                <w:i/>
                <w:sz w:val="20"/>
                <w:szCs w:val="20"/>
              </w:rPr>
              <w:t>(hodnocená nabídka/nabídka s nejvyšším dosaženým bodovým hodnocením) * 100.</w:t>
            </w:r>
          </w:p>
          <w:p w:rsidRPr="002941DF" w:rsidR="00425BE1" w:rsidP="00425BE1" w:rsidRDefault="00425BE1" w14:paraId="25483947" w14:textId="2120776D">
            <w:pPr>
              <w:pStyle w:val="Tabulkatext"/>
              <w:spacing w:after="120"/>
              <w:ind w:left="0"/>
              <w:jc w:val="both"/>
              <w:rPr>
                <w:rFonts w:ascii="Arial" w:hAnsi="Arial" w:cs="Arial"/>
                <w:szCs w:val="20"/>
              </w:rPr>
            </w:pPr>
            <w:r w:rsidRPr="002941DF">
              <w:rPr>
                <w:rFonts w:ascii="Arial" w:hAnsi="Arial" w:cs="Arial"/>
                <w:szCs w:val="20"/>
              </w:rPr>
              <w:t xml:space="preserve">Toto bodové hodnocení bude pro účely celkového hodnocení vynásobeno příslušnou relativní vahou (40 %), tedy do celkového hodnocení bude vstupovat hodnota určená podle následujícího vzorce: </w:t>
            </w:r>
          </w:p>
          <w:p w:rsidRPr="002941DF" w:rsidR="00425BE1" w:rsidP="00425BE1" w:rsidRDefault="00425BE1" w14:paraId="5ECA23A5" w14:textId="09BFE241">
            <w:pPr>
              <w:rPr>
                <w:rFonts w:ascii="Arial" w:hAnsi="Arial" w:cs="Arial"/>
                <w:i/>
                <w:sz w:val="20"/>
                <w:szCs w:val="20"/>
              </w:rPr>
            </w:pPr>
            <w:r w:rsidRPr="002941DF">
              <w:rPr>
                <w:rFonts w:ascii="Arial" w:hAnsi="Arial" w:cs="Arial"/>
                <w:i/>
                <w:sz w:val="20"/>
                <w:szCs w:val="20"/>
              </w:rPr>
              <w:t>[(nabídka s nejnižší nabídkovou cenou / hodnocená nabídka) * 100] * 0,40</w:t>
            </w:r>
          </w:p>
          <w:p w:rsidRPr="002941DF" w:rsidR="00825F7D" w:rsidP="00CE2695" w:rsidRDefault="00425BE1" w14:paraId="649B9156" w14:textId="77777777">
            <w:pPr>
              <w:pStyle w:val="Tabulkatext"/>
              <w:spacing w:after="120"/>
              <w:ind w:left="0"/>
              <w:jc w:val="both"/>
              <w:rPr>
                <w:rFonts w:ascii="Arial" w:hAnsi="Arial" w:cs="Arial"/>
                <w:szCs w:val="20"/>
              </w:rPr>
            </w:pPr>
            <w:r w:rsidRPr="002941DF">
              <w:rPr>
                <w:rFonts w:ascii="Arial" w:hAnsi="Arial" w:cs="Arial"/>
                <w:szCs w:val="20"/>
              </w:rPr>
              <w:t>Hodnotící komise bude hodnoty získané v rámci provedeného hodnocení vždy zaokrouhlovat na dvě desetinná místa.</w:t>
            </w:r>
          </w:p>
          <w:p w:rsidRPr="002941DF" w:rsidR="00241131" w:rsidP="00CE2695" w:rsidRDefault="00CE2695" w14:paraId="1B189817" w14:textId="4F9A116E">
            <w:pPr>
              <w:pStyle w:val="Tabulkatext"/>
              <w:spacing w:after="120"/>
              <w:ind w:left="0"/>
              <w:jc w:val="both"/>
              <w:rPr>
                <w:rFonts w:asciiTheme="majorHAnsi" w:hAnsiTheme="majorHAnsi" w:cstheme="majorHAnsi"/>
                <w:i/>
                <w:szCs w:val="20"/>
              </w:rPr>
            </w:pPr>
            <w:r w:rsidRPr="002941DF" w:rsidDel="00CE2695">
              <w:rPr>
                <w:rFonts w:asciiTheme="majorHAnsi" w:hAnsiTheme="majorHAnsi" w:cstheme="majorHAnsi"/>
                <w:szCs w:val="20"/>
              </w:rPr>
              <w:t xml:space="preserve"> </w:t>
            </w:r>
          </w:p>
          <w:p w:rsidRPr="002941DF" w:rsidR="00241131" w:rsidP="00241131" w:rsidRDefault="00241131" w14:paraId="3242995C" w14:textId="77777777">
            <w:pPr>
              <w:rPr>
                <w:rFonts w:asciiTheme="majorHAnsi" w:hAnsiTheme="majorHAnsi" w:cstheme="majorHAnsi"/>
                <w:b/>
                <w:i/>
                <w:sz w:val="20"/>
                <w:szCs w:val="20"/>
                <w:u w:val="single"/>
              </w:rPr>
            </w:pPr>
            <w:r w:rsidRPr="002941DF">
              <w:rPr>
                <w:rFonts w:asciiTheme="majorHAnsi" w:hAnsiTheme="majorHAnsi" w:cstheme="majorHAnsi"/>
                <w:b/>
                <w:i/>
                <w:sz w:val="20"/>
                <w:szCs w:val="20"/>
                <w:u w:val="single"/>
              </w:rPr>
              <w:t>Popis postupu realizace</w:t>
            </w:r>
          </w:p>
          <w:p w:rsidRPr="002941DF" w:rsidR="00241131" w:rsidP="00241131" w:rsidRDefault="00241131" w14:paraId="40023D5B" w14:textId="33B8B7FF">
            <w:pPr>
              <w:rPr>
                <w:rFonts w:asciiTheme="majorHAnsi" w:hAnsiTheme="majorHAnsi" w:cstheme="majorHAnsi"/>
                <w:sz w:val="20"/>
                <w:szCs w:val="20"/>
              </w:rPr>
            </w:pPr>
            <w:r w:rsidRPr="002941DF">
              <w:rPr>
                <w:rFonts w:asciiTheme="majorHAnsi" w:hAnsiTheme="majorHAnsi" w:cstheme="majorHAnsi"/>
                <w:sz w:val="20"/>
                <w:szCs w:val="20"/>
              </w:rPr>
              <w:t xml:space="preserve">Dodavatel popíše přístup k plnění zakázky v maximálním rozsahu </w:t>
            </w:r>
            <w:r w:rsidRPr="002941DF" w:rsidR="00DD4F4F">
              <w:rPr>
                <w:rFonts w:asciiTheme="majorHAnsi" w:hAnsiTheme="majorHAnsi" w:cstheme="majorHAnsi"/>
                <w:sz w:val="20"/>
                <w:szCs w:val="20"/>
              </w:rPr>
              <w:t>25 stran textu vč. schémat a obrázků</w:t>
            </w:r>
            <w:r w:rsidR="002941DF">
              <w:rPr>
                <w:rFonts w:asciiTheme="majorHAnsi" w:hAnsiTheme="majorHAnsi" w:cstheme="majorHAnsi"/>
                <w:sz w:val="20"/>
                <w:szCs w:val="20"/>
              </w:rPr>
              <w:t xml:space="preserve"> </w:t>
            </w:r>
            <w:r w:rsidRPr="002941DF">
              <w:rPr>
                <w:rFonts w:asciiTheme="majorHAnsi" w:hAnsiTheme="majorHAnsi" w:cstheme="majorHAnsi"/>
                <w:sz w:val="20"/>
                <w:szCs w:val="20"/>
              </w:rPr>
              <w:t xml:space="preserve">– v případě překročení maximálního rozsahu nebude zadavatel k rozsahu nabídky nad povolený počet </w:t>
            </w:r>
            <w:r w:rsidRPr="002941DF" w:rsidR="00DD4F4F">
              <w:rPr>
                <w:rFonts w:asciiTheme="majorHAnsi" w:hAnsiTheme="majorHAnsi" w:cstheme="majorHAnsi"/>
                <w:sz w:val="20"/>
                <w:szCs w:val="20"/>
              </w:rPr>
              <w:t xml:space="preserve">stran </w:t>
            </w:r>
            <w:r w:rsidRPr="002941DF">
              <w:rPr>
                <w:rFonts w:asciiTheme="majorHAnsi" w:hAnsiTheme="majorHAnsi" w:cstheme="majorHAnsi"/>
                <w:sz w:val="20"/>
                <w:szCs w:val="20"/>
              </w:rPr>
              <w:t>při hodnocení přihlížet. Jako nejvhodnější bude hodnocena nabídka, které nejlépe splní představ</w:t>
            </w:r>
            <w:r w:rsidRPr="002941DF" w:rsidR="00DF61FE">
              <w:rPr>
                <w:rFonts w:asciiTheme="majorHAnsi" w:hAnsiTheme="majorHAnsi" w:cstheme="majorHAnsi"/>
                <w:sz w:val="20"/>
                <w:szCs w:val="20"/>
              </w:rPr>
              <w:t>u</w:t>
            </w:r>
            <w:r w:rsidRPr="002941DF">
              <w:rPr>
                <w:rFonts w:asciiTheme="majorHAnsi" w:hAnsiTheme="majorHAnsi" w:cstheme="majorHAnsi"/>
                <w:sz w:val="20"/>
                <w:szCs w:val="20"/>
              </w:rPr>
              <w:t xml:space="preserve"> Zadavatele o realizaci veřejné zakázky dle zadávací dokumentace. Popis musí obsahovat minimálně:</w:t>
            </w:r>
          </w:p>
          <w:p w:rsidRPr="002941DF" w:rsidR="00DF61FE" w:rsidP="000F30A7" w:rsidRDefault="00E821CE" w14:paraId="40B89012" w14:textId="50779032">
            <w:pPr>
              <w:pStyle w:val="Tabulkatext"/>
              <w:numPr>
                <w:ilvl w:val="0"/>
                <w:numId w:val="31"/>
              </w:numPr>
              <w:jc w:val="both"/>
              <w:rPr>
                <w:rFonts w:asciiTheme="majorHAnsi" w:hAnsiTheme="majorHAnsi" w:cstheme="majorHAnsi"/>
                <w:szCs w:val="20"/>
              </w:rPr>
            </w:pPr>
            <w:r w:rsidRPr="002941DF">
              <w:rPr>
                <w:rFonts w:asciiTheme="majorHAnsi" w:hAnsiTheme="majorHAnsi" w:cstheme="majorHAnsi"/>
                <w:szCs w:val="20"/>
              </w:rPr>
              <w:t xml:space="preserve">Návrh </w:t>
            </w:r>
            <w:r w:rsidRPr="002941DF" w:rsidR="00A3112F">
              <w:rPr>
                <w:rFonts w:asciiTheme="majorHAnsi" w:hAnsiTheme="majorHAnsi" w:cstheme="majorHAnsi"/>
                <w:szCs w:val="20"/>
              </w:rPr>
              <w:t xml:space="preserve">(Popis) </w:t>
            </w:r>
            <w:r w:rsidRPr="002941DF" w:rsidR="00DF61FE">
              <w:rPr>
                <w:rFonts w:asciiTheme="majorHAnsi" w:hAnsiTheme="majorHAnsi" w:cstheme="majorHAnsi"/>
                <w:szCs w:val="20"/>
              </w:rPr>
              <w:t xml:space="preserve">předmětných oblastí </w:t>
            </w:r>
            <w:r w:rsidRPr="002941DF" w:rsidR="00825F7D">
              <w:rPr>
                <w:rFonts w:asciiTheme="majorHAnsi" w:hAnsiTheme="majorHAnsi" w:cstheme="majorHAnsi"/>
                <w:szCs w:val="20"/>
              </w:rPr>
              <w:t xml:space="preserve">strategie </w:t>
            </w:r>
            <w:r w:rsidRPr="002941DF" w:rsidR="00DF61FE">
              <w:rPr>
                <w:rFonts w:asciiTheme="majorHAnsi" w:hAnsiTheme="majorHAnsi" w:cstheme="majorHAnsi"/>
                <w:szCs w:val="20"/>
              </w:rPr>
              <w:t xml:space="preserve">jako průnik jednotlivých oblastí života města s jednotlivými cílovými skupinami (aktéry) a průnikem s již formulovanými strategickými směry a cíli města a úřadu </w:t>
            </w:r>
            <w:r w:rsidRPr="002941DF" w:rsidR="00A3112F">
              <w:rPr>
                <w:rFonts w:asciiTheme="majorHAnsi" w:hAnsiTheme="majorHAnsi" w:cstheme="majorHAnsi"/>
                <w:szCs w:val="20"/>
              </w:rPr>
              <w:t>tak, jak je dodavatel zvolil a bude na základě zadání naplňovat</w:t>
            </w:r>
            <w:r w:rsidRPr="002941DF" w:rsidR="00DF61FE">
              <w:rPr>
                <w:rFonts w:asciiTheme="majorHAnsi" w:hAnsiTheme="majorHAnsi" w:cstheme="majorHAnsi"/>
                <w:szCs w:val="20"/>
              </w:rPr>
              <w:t xml:space="preserve"> </w:t>
            </w:r>
          </w:p>
          <w:p w:rsidRPr="002941DF" w:rsidR="00DF61FE" w:rsidP="000F30A7" w:rsidRDefault="00DF61FE" w14:paraId="037BC6CE" w14:textId="226500AA">
            <w:pPr>
              <w:pStyle w:val="Tabulkatext"/>
              <w:numPr>
                <w:ilvl w:val="0"/>
                <w:numId w:val="31"/>
              </w:numPr>
              <w:jc w:val="both"/>
              <w:rPr>
                <w:rFonts w:asciiTheme="majorHAnsi" w:hAnsiTheme="majorHAnsi" w:cstheme="majorHAnsi"/>
                <w:szCs w:val="20"/>
              </w:rPr>
            </w:pPr>
            <w:r w:rsidRPr="002941DF">
              <w:rPr>
                <w:rFonts w:asciiTheme="majorHAnsi" w:hAnsiTheme="majorHAnsi" w:cstheme="majorHAnsi"/>
                <w:szCs w:val="20"/>
              </w:rPr>
              <w:t>Organizace projektu na základě výše definovaných předmětných oblastí, určení pracovních skupin, zapojení subjektů a spolupráce s</w:t>
            </w:r>
            <w:r w:rsidRPr="002941DF" w:rsidR="00F669F1">
              <w:rPr>
                <w:rFonts w:asciiTheme="majorHAnsi" w:hAnsiTheme="majorHAnsi" w:cstheme="majorHAnsi"/>
                <w:szCs w:val="20"/>
              </w:rPr>
              <w:t> </w:t>
            </w:r>
            <w:r w:rsidRPr="002941DF">
              <w:rPr>
                <w:rFonts w:asciiTheme="majorHAnsi" w:hAnsiTheme="majorHAnsi" w:cstheme="majorHAnsi"/>
                <w:szCs w:val="20"/>
              </w:rPr>
              <w:t>nimi</w:t>
            </w:r>
            <w:r w:rsidRPr="002941DF" w:rsidR="00F669F1">
              <w:rPr>
                <w:rFonts w:asciiTheme="majorHAnsi" w:hAnsiTheme="majorHAnsi" w:cstheme="majorHAnsi"/>
                <w:szCs w:val="20"/>
              </w:rPr>
              <w:t xml:space="preserve"> včetně počtu workshopů</w:t>
            </w:r>
            <w:r w:rsidRPr="002941DF" w:rsidR="00E87CD7">
              <w:rPr>
                <w:rFonts w:asciiTheme="majorHAnsi" w:hAnsiTheme="majorHAnsi" w:cstheme="majorHAnsi"/>
                <w:szCs w:val="20"/>
              </w:rPr>
              <w:t xml:space="preserve"> (min. rozsah 3 hodiny)</w:t>
            </w:r>
          </w:p>
          <w:p w:rsidRPr="002941DF" w:rsidR="00DF61FE" w:rsidP="000F30A7" w:rsidRDefault="00DF61FE" w14:paraId="3E131C34" w14:textId="274DBFC2">
            <w:pPr>
              <w:pStyle w:val="Tabulkatext"/>
              <w:numPr>
                <w:ilvl w:val="0"/>
                <w:numId w:val="31"/>
              </w:numPr>
              <w:jc w:val="both"/>
              <w:rPr>
                <w:rFonts w:asciiTheme="majorHAnsi" w:hAnsiTheme="majorHAnsi" w:cstheme="majorHAnsi"/>
                <w:szCs w:val="20"/>
              </w:rPr>
            </w:pPr>
            <w:r w:rsidRPr="002941DF">
              <w:rPr>
                <w:rFonts w:asciiTheme="majorHAnsi" w:hAnsiTheme="majorHAnsi" w:cstheme="majorHAnsi"/>
                <w:szCs w:val="20"/>
              </w:rPr>
              <w:t>Využité metody a jejich aplikace v průběhu projektu včetně vhodnosti</w:t>
            </w:r>
            <w:r w:rsidRPr="002941DF" w:rsidR="008514A0">
              <w:rPr>
                <w:rFonts w:asciiTheme="majorHAnsi" w:hAnsiTheme="majorHAnsi" w:cstheme="majorHAnsi"/>
                <w:szCs w:val="20"/>
              </w:rPr>
              <w:t xml:space="preserve"> vč. přístupu k řízení dodávky jako projektu</w:t>
            </w:r>
          </w:p>
          <w:p w:rsidRPr="002941DF" w:rsidR="00241131" w:rsidP="000F30A7" w:rsidRDefault="00241131" w14:paraId="30F8AB38" w14:textId="5FB1ABA7">
            <w:pPr>
              <w:pStyle w:val="Tabulkatext"/>
              <w:numPr>
                <w:ilvl w:val="0"/>
                <w:numId w:val="31"/>
              </w:numPr>
              <w:jc w:val="both"/>
              <w:rPr>
                <w:rFonts w:asciiTheme="majorHAnsi" w:hAnsiTheme="majorHAnsi" w:cstheme="majorHAnsi"/>
                <w:szCs w:val="20"/>
              </w:rPr>
            </w:pPr>
            <w:r w:rsidRPr="002941DF">
              <w:rPr>
                <w:rFonts w:asciiTheme="majorHAnsi" w:hAnsiTheme="majorHAnsi" w:cstheme="majorHAnsi"/>
                <w:szCs w:val="20"/>
              </w:rPr>
              <w:t>Průběh řešení projektu</w:t>
            </w:r>
          </w:p>
          <w:p w:rsidRPr="002941DF" w:rsidR="00241131" w:rsidP="000F30A7" w:rsidRDefault="00241131" w14:paraId="35AAFAB3" w14:textId="100AC040">
            <w:pPr>
              <w:pStyle w:val="Tabulkatext"/>
              <w:numPr>
                <w:ilvl w:val="0"/>
                <w:numId w:val="31"/>
              </w:numPr>
              <w:jc w:val="both"/>
              <w:rPr>
                <w:rFonts w:asciiTheme="majorHAnsi" w:hAnsiTheme="majorHAnsi" w:cstheme="majorHAnsi"/>
                <w:szCs w:val="20"/>
              </w:rPr>
            </w:pPr>
            <w:r w:rsidRPr="002941DF">
              <w:rPr>
                <w:rFonts w:asciiTheme="majorHAnsi" w:hAnsiTheme="majorHAnsi" w:cstheme="majorHAnsi"/>
                <w:szCs w:val="20"/>
              </w:rPr>
              <w:t>Návrh sběru a vyhodnocení dat z dotazníkového šetření</w:t>
            </w:r>
            <w:r w:rsidRPr="002941DF" w:rsidR="00A3112F">
              <w:rPr>
                <w:rFonts w:asciiTheme="majorHAnsi" w:hAnsiTheme="majorHAnsi" w:cstheme="majorHAnsi"/>
                <w:szCs w:val="20"/>
              </w:rPr>
              <w:t xml:space="preserve"> v kontextu s dodavatelem navrženými předmětnými oblastmi</w:t>
            </w:r>
          </w:p>
          <w:p w:rsidRPr="002941DF" w:rsidR="00241131" w:rsidP="000F30A7" w:rsidRDefault="00A3112F" w14:paraId="7B60677C" w14:textId="537958E4">
            <w:pPr>
              <w:pStyle w:val="Tabulkatext"/>
              <w:numPr>
                <w:ilvl w:val="0"/>
                <w:numId w:val="31"/>
              </w:numPr>
              <w:jc w:val="both"/>
              <w:rPr>
                <w:rFonts w:asciiTheme="majorHAnsi" w:hAnsiTheme="majorHAnsi" w:cstheme="majorHAnsi"/>
                <w:szCs w:val="20"/>
              </w:rPr>
            </w:pPr>
            <w:r w:rsidRPr="002941DF">
              <w:rPr>
                <w:rFonts w:asciiTheme="majorHAnsi" w:hAnsiTheme="majorHAnsi" w:cstheme="majorHAnsi"/>
                <w:szCs w:val="20"/>
              </w:rPr>
              <w:t xml:space="preserve">Oblasti a obsah </w:t>
            </w:r>
            <w:r w:rsidRPr="002941DF" w:rsidR="00241131">
              <w:rPr>
                <w:rFonts w:asciiTheme="majorHAnsi" w:hAnsiTheme="majorHAnsi" w:cstheme="majorHAnsi"/>
                <w:szCs w:val="20"/>
              </w:rPr>
              <w:t>součinnost</w:t>
            </w:r>
            <w:r w:rsidRPr="002941DF">
              <w:rPr>
                <w:rFonts w:asciiTheme="majorHAnsi" w:hAnsiTheme="majorHAnsi" w:cstheme="majorHAnsi"/>
                <w:szCs w:val="20"/>
              </w:rPr>
              <w:t>i</w:t>
            </w:r>
            <w:r w:rsidRPr="002941DF" w:rsidR="00241131">
              <w:rPr>
                <w:rFonts w:asciiTheme="majorHAnsi" w:hAnsiTheme="majorHAnsi" w:cstheme="majorHAnsi"/>
                <w:szCs w:val="20"/>
              </w:rPr>
              <w:t xml:space="preserve"> ze strany zadavatele</w:t>
            </w:r>
          </w:p>
          <w:p w:rsidRPr="002941DF" w:rsidR="00241131" w:rsidP="000F30A7" w:rsidRDefault="00241131" w14:paraId="3C6F04AC" w14:textId="3ABE98F3">
            <w:pPr>
              <w:pStyle w:val="Tabulkatext"/>
              <w:numPr>
                <w:ilvl w:val="0"/>
                <w:numId w:val="31"/>
              </w:numPr>
              <w:jc w:val="both"/>
              <w:rPr>
                <w:rFonts w:asciiTheme="majorHAnsi" w:hAnsiTheme="majorHAnsi" w:cstheme="majorHAnsi"/>
                <w:szCs w:val="20"/>
              </w:rPr>
            </w:pPr>
            <w:r w:rsidRPr="002941DF">
              <w:rPr>
                <w:rFonts w:asciiTheme="majorHAnsi" w:hAnsiTheme="majorHAnsi" w:cstheme="majorHAnsi"/>
                <w:szCs w:val="20"/>
              </w:rPr>
              <w:t>Návrh harmonogramu</w:t>
            </w:r>
          </w:p>
          <w:p w:rsidRPr="002941DF" w:rsidR="00F8685B" w:rsidP="00241131" w:rsidRDefault="00F8685B" w14:paraId="0287C3F4" w14:textId="7694270D">
            <w:pPr>
              <w:pStyle w:val="05-ODST-3"/>
              <w:numPr>
                <w:ilvl w:val="0"/>
                <w:numId w:val="0"/>
              </w:numPr>
              <w:tabs>
                <w:tab w:val="clear" w:pos="1134"/>
              </w:tabs>
              <w:suppressAutoHyphens/>
              <w:jc w:val="both"/>
              <w:rPr>
                <w:rFonts w:asciiTheme="majorHAnsi" w:hAnsiTheme="majorHAnsi" w:cstheme="majorHAnsi"/>
                <w:sz w:val="20"/>
                <w:szCs w:val="20"/>
                <w:lang w:eastAsia="ar-SA"/>
              </w:rPr>
            </w:pPr>
          </w:p>
          <w:p w:rsidRPr="002941DF" w:rsidR="00F8685B" w:rsidP="00F8685B" w:rsidRDefault="00F8685B" w14:paraId="3CF55E3B" w14:textId="77777777">
            <w:pPr>
              <w:pStyle w:val="Tabulkatext"/>
              <w:spacing w:after="120"/>
              <w:ind w:left="0"/>
              <w:jc w:val="both"/>
              <w:rPr>
                <w:rFonts w:ascii="Arial" w:hAnsi="Arial" w:cs="Arial"/>
                <w:color w:val="auto"/>
                <w:szCs w:val="20"/>
              </w:rPr>
            </w:pPr>
            <w:r w:rsidRPr="002941DF">
              <w:rPr>
                <w:rFonts w:ascii="Arial" w:hAnsi="Arial" w:cs="Arial"/>
                <w:color w:val="auto"/>
                <w:szCs w:val="20"/>
              </w:rPr>
              <w:t>Předložený dokument musí obsahovat takové informace, aby bylo možné provést hodnocení nabídek podle následujících podkritérií:</w:t>
            </w:r>
          </w:p>
          <w:p w:rsidRPr="002941DF" w:rsidR="00DD4F4F" w:rsidP="00DD4F4F" w:rsidRDefault="00DD4F4F" w14:paraId="6FD7F353" w14:textId="12E4A872">
            <w:pPr>
              <w:pStyle w:val="Tabulkatext"/>
              <w:numPr>
                <w:ilvl w:val="0"/>
                <w:numId w:val="26"/>
              </w:numPr>
              <w:ind w:left="714" w:hanging="357"/>
              <w:jc w:val="both"/>
              <w:rPr>
                <w:rFonts w:asciiTheme="majorHAnsi" w:hAnsiTheme="majorHAnsi" w:cstheme="majorHAnsi"/>
                <w:color w:val="auto"/>
                <w:szCs w:val="20"/>
                <w:lang w:eastAsia="ar-SA"/>
              </w:rPr>
            </w:pPr>
            <w:r w:rsidRPr="002941DF">
              <w:rPr>
                <w:rFonts w:asciiTheme="majorHAnsi" w:hAnsiTheme="majorHAnsi" w:cstheme="majorHAnsi"/>
                <w:color w:val="auto"/>
                <w:szCs w:val="20"/>
                <w:lang w:eastAsia="ar-SA"/>
              </w:rPr>
              <w:t xml:space="preserve">Nejlépe bude hodnocena nabídka, která nejzřetelněji nabídne </w:t>
            </w:r>
            <w:r w:rsidRPr="002941DF">
              <w:rPr>
                <w:rFonts w:asciiTheme="majorHAnsi" w:hAnsiTheme="majorHAnsi" w:cstheme="majorHAnsi"/>
                <w:b/>
                <w:bCs/>
                <w:color w:val="auto"/>
                <w:szCs w:val="20"/>
                <w:lang w:eastAsia="ar-SA"/>
              </w:rPr>
              <w:t>uplatnění všech</w:t>
            </w:r>
            <w:r w:rsidRPr="002941DF">
              <w:rPr>
                <w:rFonts w:asciiTheme="majorHAnsi" w:hAnsiTheme="majorHAnsi" w:cstheme="majorHAnsi"/>
                <w:color w:val="auto"/>
                <w:szCs w:val="20"/>
                <w:lang w:eastAsia="ar-SA"/>
              </w:rPr>
              <w:t xml:space="preserve"> (zadavatelem výše uvedených) </w:t>
            </w:r>
            <w:r w:rsidRPr="002941DF">
              <w:rPr>
                <w:rFonts w:asciiTheme="majorHAnsi" w:hAnsiTheme="majorHAnsi" w:cstheme="majorHAnsi"/>
                <w:b/>
                <w:bCs/>
                <w:color w:val="auto"/>
                <w:szCs w:val="20"/>
                <w:lang w:eastAsia="ar-SA"/>
              </w:rPr>
              <w:t>principů SMART CITY</w:t>
            </w:r>
            <w:r w:rsidRPr="002941DF">
              <w:rPr>
                <w:rFonts w:asciiTheme="majorHAnsi" w:hAnsiTheme="majorHAnsi" w:cstheme="majorHAnsi"/>
                <w:color w:val="auto"/>
                <w:szCs w:val="20"/>
                <w:lang w:eastAsia="ar-SA"/>
              </w:rPr>
              <w:t xml:space="preserve"> jako celostního přístupu k řešení předmětu VZ (nebude obsahovat pouze výčet výše uvedených principů, ale principy rozpracuje do celkového přístupu dodavatele k řešení VZ a nabízený výstup se nebude omezovat pouze např. na oblast „SMART technologických řešení“, tj. „chytré osvětlení“, měření kvality ovzduší apod.), tj. nabídka popíše přístup dodavatele k zahrnutí všech principů SMART CITY a jejich zohlednění a zahrnutí do tvorby cílových výstupů v průběhu analytické i návrhové části vč. promítnutí těchto principů do dokumentových výstupů plnění veřejné zakázky.</w:t>
            </w:r>
          </w:p>
          <w:p w:rsidRPr="002941DF" w:rsidR="00F8685B" w:rsidP="000F30A7" w:rsidRDefault="00F8685B" w14:paraId="2C2CC750" w14:textId="6A91FCEE">
            <w:pPr>
              <w:pStyle w:val="Tabulkatext"/>
              <w:numPr>
                <w:ilvl w:val="0"/>
                <w:numId w:val="26"/>
              </w:numPr>
              <w:ind w:left="714" w:hanging="357"/>
              <w:jc w:val="both"/>
              <w:rPr>
                <w:rFonts w:ascii="Arial" w:hAnsi="Arial" w:cs="Arial"/>
                <w:szCs w:val="20"/>
              </w:rPr>
            </w:pPr>
            <w:r w:rsidRPr="002941DF">
              <w:rPr>
                <w:rFonts w:ascii="Arial" w:hAnsi="Arial" w:cs="Arial"/>
                <w:szCs w:val="20"/>
              </w:rPr>
              <w:t xml:space="preserve">Nejlépe bude hodnocena nabídka, která nejzřetelněji vyniká </w:t>
            </w:r>
            <w:r w:rsidRPr="002941DF">
              <w:rPr>
                <w:rFonts w:ascii="Arial" w:hAnsi="Arial" w:cs="Arial"/>
                <w:b/>
                <w:szCs w:val="20"/>
              </w:rPr>
              <w:t>technickou úrovní</w:t>
            </w:r>
            <w:r w:rsidRPr="002941DF">
              <w:rPr>
                <w:rFonts w:ascii="Arial" w:hAnsi="Arial" w:cs="Arial"/>
                <w:szCs w:val="20"/>
              </w:rPr>
              <w:t xml:space="preserve"> kompletní a detailní specifikace nabízených služeb s nejlogičtějším rozdělením jednotlivých fází a dílčích aktivit, u které jednotlivé práce představují ucelený systém na sebe navazujících fází.</w:t>
            </w:r>
          </w:p>
          <w:p w:rsidRPr="002941DF" w:rsidR="00F8685B" w:rsidP="000F30A7" w:rsidRDefault="00F8685B" w14:paraId="5AE2CE67" w14:textId="1583CEDE">
            <w:pPr>
              <w:pStyle w:val="Tabulkatext"/>
              <w:numPr>
                <w:ilvl w:val="0"/>
                <w:numId w:val="26"/>
              </w:numPr>
              <w:ind w:left="714" w:hanging="357"/>
              <w:jc w:val="both"/>
              <w:rPr>
                <w:rFonts w:ascii="Arial" w:hAnsi="Arial" w:cs="Arial"/>
                <w:szCs w:val="20"/>
              </w:rPr>
            </w:pPr>
            <w:r w:rsidRPr="002941DF">
              <w:rPr>
                <w:rFonts w:ascii="Arial" w:hAnsi="Arial" w:cs="Arial"/>
                <w:szCs w:val="20"/>
              </w:rPr>
              <w:t xml:space="preserve">Nejlépe bude hodnocena nabídka, která nejzřetelněji vyniká </w:t>
            </w:r>
            <w:r w:rsidRPr="002941DF">
              <w:rPr>
                <w:rFonts w:ascii="Arial" w:hAnsi="Arial" w:cs="Arial"/>
                <w:b/>
                <w:szCs w:val="20"/>
              </w:rPr>
              <w:t>organizační úrovní</w:t>
            </w:r>
            <w:r w:rsidRPr="002941DF">
              <w:rPr>
                <w:rFonts w:ascii="Arial" w:hAnsi="Arial" w:cs="Arial"/>
                <w:szCs w:val="20"/>
              </w:rPr>
              <w:t xml:space="preserve"> kompletní a detailní specifikace způsobu organizace projektu vč. reportingu postupu prací zadavateli, u které způsob organizace a reportingu zajistí průběžnou plnou informovanost zadavatele a stavu a postupu realizace veřejné zakázky</w:t>
            </w:r>
            <w:r w:rsidRPr="002941DF" w:rsidR="00A3112F">
              <w:rPr>
                <w:rFonts w:ascii="Arial" w:hAnsi="Arial" w:cs="Arial"/>
                <w:szCs w:val="20"/>
              </w:rPr>
              <w:t xml:space="preserve"> vč. možností korigovat postup dodavatele, resp. připomínkovat dílčí výstupy apod</w:t>
            </w:r>
            <w:r w:rsidRPr="002941DF">
              <w:rPr>
                <w:rFonts w:ascii="Arial" w:hAnsi="Arial" w:cs="Arial"/>
                <w:szCs w:val="20"/>
              </w:rPr>
              <w:t>.</w:t>
            </w:r>
            <w:r w:rsidRPr="002941DF" w:rsidR="00A3112F">
              <w:rPr>
                <w:rFonts w:ascii="Arial" w:hAnsi="Arial" w:cs="Arial"/>
                <w:szCs w:val="20"/>
              </w:rPr>
              <w:t xml:space="preserve"> dodavatele postup v rozsahu potřebném pro úspěšné naplnění předmětu veřejné zakázky. </w:t>
            </w:r>
          </w:p>
          <w:p w:rsidRPr="002941DF" w:rsidR="00A3112F" w:rsidP="000F30A7" w:rsidRDefault="00F8685B" w14:paraId="7CEDCEB8" w14:textId="7F7577F5">
            <w:pPr>
              <w:pStyle w:val="Tabulkatext"/>
              <w:numPr>
                <w:ilvl w:val="0"/>
                <w:numId w:val="26"/>
              </w:numPr>
              <w:ind w:left="714" w:hanging="357"/>
              <w:jc w:val="both"/>
              <w:rPr>
                <w:rFonts w:ascii="Arial" w:hAnsi="Arial" w:cs="Arial"/>
                <w:szCs w:val="20"/>
              </w:rPr>
            </w:pPr>
            <w:r w:rsidRPr="002941DF">
              <w:rPr>
                <w:rFonts w:ascii="Arial" w:hAnsi="Arial" w:cs="Arial"/>
                <w:szCs w:val="20"/>
              </w:rPr>
              <w:lastRenderedPageBreak/>
              <w:t xml:space="preserve">Nejlépe bude hodnocena nabídka, která nejzřetelněji vyniká </w:t>
            </w:r>
            <w:r w:rsidRPr="002941DF">
              <w:rPr>
                <w:rFonts w:ascii="Arial" w:hAnsi="Arial" w:cs="Arial"/>
                <w:b/>
                <w:szCs w:val="20"/>
              </w:rPr>
              <w:t>metodickou úrovní</w:t>
            </w:r>
            <w:r w:rsidRPr="002941DF">
              <w:rPr>
                <w:rFonts w:ascii="Arial" w:hAnsi="Arial" w:cs="Arial"/>
                <w:szCs w:val="20"/>
              </w:rPr>
              <w:t xml:space="preserve"> kompletní a detailní specifikace metod plánovaných pro realizaci veřejné zakázky a jejich konkrétní aplikace </w:t>
            </w:r>
            <w:r w:rsidRPr="002941DF" w:rsidR="00E821CE">
              <w:rPr>
                <w:rFonts w:ascii="Arial" w:hAnsi="Arial" w:cs="Arial"/>
                <w:szCs w:val="20"/>
              </w:rPr>
              <w:t>v průběhu plnění veřejné zakázky</w:t>
            </w:r>
            <w:r w:rsidRPr="002941DF">
              <w:rPr>
                <w:rFonts w:ascii="Arial" w:hAnsi="Arial" w:cs="Arial"/>
                <w:szCs w:val="20"/>
              </w:rPr>
              <w:t xml:space="preserve">, u které </w:t>
            </w:r>
            <w:r w:rsidRPr="002941DF" w:rsidR="00E821CE">
              <w:rPr>
                <w:rFonts w:ascii="Arial" w:hAnsi="Arial" w:cs="Arial"/>
                <w:szCs w:val="20"/>
              </w:rPr>
              <w:t>navržená metodika bude vycházet z národního metodického konceptu a bude jej dále rozvíjet na základě best practice z oblasti Smart City</w:t>
            </w:r>
            <w:r w:rsidRPr="002941DF">
              <w:rPr>
                <w:rFonts w:ascii="Arial" w:hAnsi="Arial" w:cs="Arial"/>
                <w:szCs w:val="20"/>
              </w:rPr>
              <w:t>.</w:t>
            </w:r>
            <w:r w:rsidRPr="002941DF" w:rsidR="00A3112F">
              <w:rPr>
                <w:rFonts w:ascii="Arial" w:hAnsi="Arial" w:cs="Arial"/>
                <w:szCs w:val="20"/>
              </w:rPr>
              <w:t xml:space="preserve"> Zadavatel předpokládá detailní úroveň popisu přístupu dodavatele zahrnující např. popis náročnosti plánovaných metod, rozsah prováděných zjišťování / analýz). V případě dotazníkových šetření jde také o plánovaný rozsah dotazníků, cesty oslovení, počty oslovených / návratnost atd.</w:t>
            </w:r>
          </w:p>
          <w:p w:rsidRPr="002941DF" w:rsidR="00F8685B" w:rsidP="00F8685B" w:rsidRDefault="00F8685B" w14:paraId="06EB01B3" w14:textId="77777777">
            <w:pPr>
              <w:pStyle w:val="Tabulkatext"/>
              <w:spacing w:after="120"/>
              <w:ind w:left="0"/>
              <w:jc w:val="both"/>
              <w:rPr>
                <w:rFonts w:ascii="Arial" w:hAnsi="Arial" w:cs="Arial"/>
                <w:szCs w:val="20"/>
              </w:rPr>
            </w:pPr>
          </w:p>
          <w:p w:rsidRPr="002941DF" w:rsidR="00F8685B" w:rsidP="00F8685B" w:rsidRDefault="00F8685B" w14:paraId="6D43CFEC" w14:textId="14E4BAA6">
            <w:pPr>
              <w:pStyle w:val="Tabulkatext"/>
              <w:spacing w:after="120"/>
              <w:ind w:left="0"/>
              <w:jc w:val="both"/>
              <w:rPr>
                <w:rFonts w:ascii="Arial" w:hAnsi="Arial" w:cs="Arial"/>
                <w:szCs w:val="20"/>
              </w:rPr>
            </w:pPr>
            <w:r w:rsidRPr="002941DF">
              <w:rPr>
                <w:rFonts w:ascii="Arial" w:hAnsi="Arial" w:cs="Arial"/>
                <w:szCs w:val="20"/>
              </w:rPr>
              <w:t xml:space="preserve">Každý člen hodnotící komise přidělí dodavateli hodnocení v každém z výše uvedených podkritérií od nejvhodnějšího po nejméně vhodné podle dále uvedené </w:t>
            </w:r>
            <w:r w:rsidRPr="002941DF" w:rsidR="00A25CEC">
              <w:rPr>
                <w:rFonts w:ascii="Arial" w:hAnsi="Arial" w:cs="Arial"/>
                <w:szCs w:val="20"/>
              </w:rPr>
              <w:t>pěti</w:t>
            </w:r>
            <w:r w:rsidRPr="002941DF">
              <w:rPr>
                <w:rFonts w:ascii="Arial" w:hAnsi="Arial" w:cs="Arial"/>
                <w:szCs w:val="20"/>
              </w:rPr>
              <w:t>stupňové bodovací stupnice, která vyjadřuje míru splnění podkritéria v nabídce ve vztahu k požadovanému cíli zadavatele a příslušnému návrhu přidělí body v odpovídající míře splnění daného podkritéria:</w:t>
            </w:r>
          </w:p>
          <w:p w:rsidRPr="002941DF" w:rsidR="00993331" w:rsidP="00F8685B" w:rsidRDefault="00993331" w14:paraId="25D93392" w14:textId="189C2389">
            <w:pPr>
              <w:pStyle w:val="Tabulkatext"/>
              <w:spacing w:after="120"/>
              <w:ind w:left="0"/>
              <w:jc w:val="both"/>
              <w:rPr>
                <w:rFonts w:ascii="Arial" w:hAnsi="Arial" w:cs="Arial"/>
                <w:szCs w:val="20"/>
              </w:rPr>
            </w:pPr>
          </w:p>
          <w:tbl>
            <w:tblPr>
              <w:tblStyle w:val="Mkatabulky"/>
              <w:tblW w:w="8222" w:type="dxa"/>
              <w:tblInd w:w="488" w:type="dxa"/>
              <w:tblLook w:firstRow="1" w:lastRow="0" w:firstColumn="1" w:lastColumn="0" w:noHBand="0" w:noVBand="1" w:val="04A0"/>
            </w:tblPr>
            <w:tblGrid>
              <w:gridCol w:w="1701"/>
              <w:gridCol w:w="6521"/>
            </w:tblGrid>
            <w:tr w:rsidRPr="002941DF" w:rsidR="00993331" w:rsidTr="00993331" w14:paraId="5D8E6269" w14:textId="77777777">
              <w:tc>
                <w:tcPr>
                  <w:tcW w:w="1701" w:type="dxa"/>
                </w:tcPr>
                <w:p w:rsidRPr="002941DF" w:rsidR="00993331" w:rsidP="00993331" w:rsidRDefault="00993331" w14:paraId="3C6E3B35" w14:textId="655EB68E">
                  <w:pPr>
                    <w:pStyle w:val="Tabulkatext"/>
                    <w:spacing w:after="120"/>
                    <w:ind w:left="0"/>
                    <w:jc w:val="center"/>
                    <w:rPr>
                      <w:rFonts w:ascii="Arial" w:hAnsi="Arial" w:cs="Arial"/>
                      <w:szCs w:val="20"/>
                    </w:rPr>
                  </w:pPr>
                  <w:r w:rsidRPr="002941DF">
                    <w:rPr>
                      <w:rFonts w:ascii="Arial" w:hAnsi="Arial" w:cs="Arial"/>
                      <w:b/>
                      <w:szCs w:val="20"/>
                    </w:rPr>
                    <w:t>Počet bodů</w:t>
                  </w:r>
                </w:p>
              </w:tc>
              <w:tc>
                <w:tcPr>
                  <w:tcW w:w="6521" w:type="dxa"/>
                </w:tcPr>
                <w:p w:rsidRPr="002941DF" w:rsidR="00993331" w:rsidP="00993331" w:rsidRDefault="00993331" w14:paraId="6BE22410" w14:textId="7830B8CD">
                  <w:pPr>
                    <w:pStyle w:val="Tabulkatext"/>
                    <w:spacing w:after="120"/>
                    <w:ind w:left="140"/>
                    <w:jc w:val="both"/>
                    <w:rPr>
                      <w:rFonts w:ascii="Arial" w:hAnsi="Arial" w:cs="Arial"/>
                      <w:szCs w:val="20"/>
                    </w:rPr>
                  </w:pPr>
                  <w:r w:rsidRPr="002941DF">
                    <w:rPr>
                      <w:rFonts w:ascii="Arial" w:hAnsi="Arial" w:cs="Arial"/>
                      <w:b/>
                      <w:szCs w:val="20"/>
                    </w:rPr>
                    <w:t>Slovní hodnocení</w:t>
                  </w:r>
                </w:p>
              </w:tc>
            </w:tr>
            <w:tr w:rsidRPr="002941DF" w:rsidR="00993331" w:rsidTr="00993331" w14:paraId="2BAE0DCF" w14:textId="77777777">
              <w:tc>
                <w:tcPr>
                  <w:tcW w:w="1701" w:type="dxa"/>
                </w:tcPr>
                <w:p w:rsidRPr="002941DF" w:rsidR="00993331" w:rsidP="00993331" w:rsidRDefault="00993331" w14:paraId="3A6245DD" w14:textId="46B83763">
                  <w:pPr>
                    <w:pStyle w:val="Tabulkatext"/>
                    <w:spacing w:after="120"/>
                    <w:ind w:left="0"/>
                    <w:jc w:val="center"/>
                    <w:rPr>
                      <w:rFonts w:ascii="Arial" w:hAnsi="Arial" w:cs="Arial"/>
                      <w:szCs w:val="20"/>
                    </w:rPr>
                  </w:pPr>
                  <w:r w:rsidRPr="002941DF">
                    <w:rPr>
                      <w:rFonts w:ascii="Arial" w:hAnsi="Arial" w:cs="Arial"/>
                      <w:szCs w:val="20"/>
                    </w:rPr>
                    <w:t>5</w:t>
                  </w:r>
                </w:p>
              </w:tc>
              <w:tc>
                <w:tcPr>
                  <w:tcW w:w="6521" w:type="dxa"/>
                </w:tcPr>
                <w:p w:rsidRPr="002941DF" w:rsidR="00993331" w:rsidP="00993331" w:rsidRDefault="00993331" w14:paraId="671F0274" w14:textId="3CD48F3E">
                  <w:pPr>
                    <w:pStyle w:val="Tabulkatext"/>
                    <w:spacing w:after="120"/>
                    <w:ind w:left="140"/>
                    <w:jc w:val="both"/>
                    <w:rPr>
                      <w:rFonts w:ascii="Arial" w:hAnsi="Arial" w:cs="Arial"/>
                      <w:szCs w:val="20"/>
                    </w:rPr>
                  </w:pPr>
                  <w:r w:rsidRPr="002941DF">
                    <w:rPr>
                      <w:rFonts w:ascii="Arial" w:hAnsi="Arial" w:cs="Arial"/>
                      <w:szCs w:val="20"/>
                    </w:rPr>
                    <w:t>Kvalita je splněna na nejvyšší úrovni bez připomínek</w:t>
                  </w:r>
                </w:p>
              </w:tc>
            </w:tr>
            <w:tr w:rsidRPr="002941DF" w:rsidR="00993331" w:rsidTr="00993331" w14:paraId="336BC1FC" w14:textId="77777777">
              <w:tc>
                <w:tcPr>
                  <w:tcW w:w="1701" w:type="dxa"/>
                </w:tcPr>
                <w:p w:rsidRPr="002941DF" w:rsidR="00993331" w:rsidP="00993331" w:rsidRDefault="00993331" w14:paraId="4F5486BB" w14:textId="2431B705">
                  <w:pPr>
                    <w:pStyle w:val="Tabulkatext"/>
                    <w:spacing w:after="120"/>
                    <w:ind w:left="0"/>
                    <w:jc w:val="center"/>
                    <w:rPr>
                      <w:rFonts w:ascii="Arial" w:hAnsi="Arial" w:cs="Arial"/>
                      <w:szCs w:val="20"/>
                    </w:rPr>
                  </w:pPr>
                  <w:r w:rsidRPr="002941DF">
                    <w:rPr>
                      <w:rFonts w:ascii="Arial" w:hAnsi="Arial" w:cs="Arial"/>
                      <w:szCs w:val="20"/>
                    </w:rPr>
                    <w:t>4</w:t>
                  </w:r>
                </w:p>
              </w:tc>
              <w:tc>
                <w:tcPr>
                  <w:tcW w:w="6521" w:type="dxa"/>
                </w:tcPr>
                <w:p w:rsidRPr="002941DF" w:rsidR="00993331" w:rsidP="00993331" w:rsidRDefault="00993331" w14:paraId="78C1872D" w14:textId="41881E55">
                  <w:pPr>
                    <w:pStyle w:val="Tabulkatext"/>
                    <w:spacing w:after="120"/>
                    <w:ind w:left="140"/>
                    <w:jc w:val="both"/>
                    <w:rPr>
                      <w:rFonts w:ascii="Arial" w:hAnsi="Arial" w:cs="Arial"/>
                      <w:szCs w:val="20"/>
                    </w:rPr>
                  </w:pPr>
                  <w:r w:rsidRPr="002941DF">
                    <w:rPr>
                      <w:rFonts w:ascii="Arial" w:hAnsi="Arial" w:cs="Arial"/>
                      <w:szCs w:val="20"/>
                    </w:rPr>
                    <w:t>Kvalita je splněna velmi dobře, má však drobné nedostatky vůči lépe hodnoceným nabídkám</w:t>
                  </w:r>
                </w:p>
              </w:tc>
            </w:tr>
            <w:tr w:rsidRPr="002941DF" w:rsidR="00993331" w:rsidTr="00993331" w14:paraId="576682A8" w14:textId="77777777">
              <w:tc>
                <w:tcPr>
                  <w:tcW w:w="1701" w:type="dxa"/>
                </w:tcPr>
                <w:p w:rsidRPr="002941DF" w:rsidR="00993331" w:rsidP="00993331" w:rsidRDefault="00993331" w14:paraId="47FDA51B" w14:textId="2246FD6E">
                  <w:pPr>
                    <w:pStyle w:val="Tabulkatext"/>
                    <w:spacing w:after="120"/>
                    <w:ind w:left="0"/>
                    <w:jc w:val="center"/>
                    <w:rPr>
                      <w:rFonts w:ascii="Arial" w:hAnsi="Arial" w:cs="Arial"/>
                      <w:szCs w:val="20"/>
                    </w:rPr>
                  </w:pPr>
                  <w:r w:rsidRPr="002941DF">
                    <w:rPr>
                      <w:rFonts w:ascii="Arial" w:hAnsi="Arial" w:cs="Arial"/>
                      <w:szCs w:val="20"/>
                    </w:rPr>
                    <w:t>3</w:t>
                  </w:r>
                </w:p>
              </w:tc>
              <w:tc>
                <w:tcPr>
                  <w:tcW w:w="6521" w:type="dxa"/>
                </w:tcPr>
                <w:p w:rsidRPr="002941DF" w:rsidR="00993331" w:rsidP="00993331" w:rsidRDefault="00993331" w14:paraId="68B3DE5D" w14:textId="1E00706F">
                  <w:pPr>
                    <w:pStyle w:val="Tabulkatext"/>
                    <w:spacing w:after="120"/>
                    <w:ind w:left="140"/>
                    <w:jc w:val="both"/>
                    <w:rPr>
                      <w:rFonts w:ascii="Arial" w:hAnsi="Arial" w:cs="Arial"/>
                      <w:szCs w:val="20"/>
                    </w:rPr>
                  </w:pPr>
                  <w:r w:rsidRPr="002941DF">
                    <w:rPr>
                      <w:rFonts w:ascii="Arial" w:hAnsi="Arial" w:cs="Arial"/>
                      <w:szCs w:val="20"/>
                    </w:rPr>
                    <w:t>Kvalita je splněna jen s výhradami</w:t>
                  </w:r>
                </w:p>
              </w:tc>
            </w:tr>
            <w:tr w:rsidRPr="002941DF" w:rsidR="00993331" w:rsidTr="00993331" w14:paraId="58F9FD3A" w14:textId="77777777">
              <w:tc>
                <w:tcPr>
                  <w:tcW w:w="1701" w:type="dxa"/>
                </w:tcPr>
                <w:p w:rsidRPr="002941DF" w:rsidR="00993331" w:rsidP="00993331" w:rsidRDefault="00993331" w14:paraId="12AF3DF3" w14:textId="18752ACC">
                  <w:pPr>
                    <w:pStyle w:val="Tabulkatext"/>
                    <w:spacing w:after="120"/>
                    <w:ind w:left="0"/>
                    <w:jc w:val="center"/>
                    <w:rPr>
                      <w:rFonts w:ascii="Arial" w:hAnsi="Arial" w:cs="Arial"/>
                      <w:szCs w:val="20"/>
                    </w:rPr>
                  </w:pPr>
                  <w:r w:rsidRPr="002941DF">
                    <w:rPr>
                      <w:rFonts w:ascii="Arial" w:hAnsi="Arial" w:cs="Arial"/>
                      <w:szCs w:val="20"/>
                    </w:rPr>
                    <w:t>2</w:t>
                  </w:r>
                </w:p>
              </w:tc>
              <w:tc>
                <w:tcPr>
                  <w:tcW w:w="6521" w:type="dxa"/>
                </w:tcPr>
                <w:p w:rsidRPr="002941DF" w:rsidR="00993331" w:rsidP="00993331" w:rsidRDefault="00993331" w14:paraId="67E861BA" w14:textId="11E605BA">
                  <w:pPr>
                    <w:pStyle w:val="Tabulkatext"/>
                    <w:spacing w:after="120"/>
                    <w:ind w:left="140"/>
                    <w:jc w:val="both"/>
                    <w:rPr>
                      <w:rFonts w:ascii="Arial" w:hAnsi="Arial" w:cs="Arial"/>
                      <w:szCs w:val="20"/>
                    </w:rPr>
                  </w:pPr>
                  <w:r w:rsidRPr="002941DF">
                    <w:rPr>
                      <w:rFonts w:ascii="Arial" w:hAnsi="Arial" w:cs="Arial"/>
                      <w:szCs w:val="20"/>
                    </w:rPr>
                    <w:t>Kvalita je nedostatečná</w:t>
                  </w:r>
                </w:p>
              </w:tc>
            </w:tr>
            <w:tr w:rsidRPr="002941DF" w:rsidR="00993331" w:rsidTr="00993331" w14:paraId="0C3C961B" w14:textId="77777777">
              <w:tc>
                <w:tcPr>
                  <w:tcW w:w="1701" w:type="dxa"/>
                </w:tcPr>
                <w:p w:rsidRPr="002941DF" w:rsidR="00993331" w:rsidP="00993331" w:rsidRDefault="00993331" w14:paraId="0974800D" w14:textId="61F792AC">
                  <w:pPr>
                    <w:pStyle w:val="Tabulkatext"/>
                    <w:spacing w:after="120"/>
                    <w:ind w:left="0"/>
                    <w:jc w:val="center"/>
                    <w:rPr>
                      <w:rFonts w:ascii="Arial" w:hAnsi="Arial" w:cs="Arial"/>
                      <w:szCs w:val="20"/>
                    </w:rPr>
                  </w:pPr>
                  <w:r w:rsidRPr="002941DF">
                    <w:rPr>
                      <w:rFonts w:ascii="Arial" w:hAnsi="Arial" w:cs="Arial"/>
                      <w:szCs w:val="20"/>
                    </w:rPr>
                    <w:t>1</w:t>
                  </w:r>
                </w:p>
              </w:tc>
              <w:tc>
                <w:tcPr>
                  <w:tcW w:w="6521" w:type="dxa"/>
                </w:tcPr>
                <w:p w:rsidRPr="002941DF" w:rsidR="00993331" w:rsidP="00993331" w:rsidRDefault="00993331" w14:paraId="55612E5D" w14:textId="1C6409F1">
                  <w:pPr>
                    <w:pStyle w:val="Tabulkatext"/>
                    <w:spacing w:after="120"/>
                    <w:ind w:left="140"/>
                    <w:jc w:val="both"/>
                    <w:rPr>
                      <w:rFonts w:ascii="Arial" w:hAnsi="Arial" w:cs="Arial"/>
                      <w:szCs w:val="20"/>
                    </w:rPr>
                  </w:pPr>
                  <w:r w:rsidRPr="002941DF">
                    <w:rPr>
                      <w:rFonts w:ascii="Arial" w:hAnsi="Arial" w:cs="Arial"/>
                      <w:szCs w:val="20"/>
                    </w:rPr>
                    <w:t>Kvalita je zcela nevyhovující</w:t>
                  </w:r>
                </w:p>
              </w:tc>
            </w:tr>
          </w:tbl>
          <w:p w:rsidRPr="002941DF" w:rsidR="00993331" w:rsidP="00F8685B" w:rsidRDefault="00993331" w14:paraId="390BFACA" w14:textId="1BA0DDD1">
            <w:pPr>
              <w:pStyle w:val="Tabulkatext"/>
              <w:spacing w:after="120"/>
              <w:ind w:left="0"/>
              <w:jc w:val="both"/>
              <w:rPr>
                <w:rFonts w:ascii="Arial" w:hAnsi="Arial" w:cs="Arial"/>
                <w:szCs w:val="20"/>
              </w:rPr>
            </w:pPr>
          </w:p>
          <w:p w:rsidRPr="002941DF" w:rsidR="00E821CE" w:rsidP="00E821CE" w:rsidRDefault="00E821CE" w14:paraId="7507B5FF" w14:textId="35BA242B">
            <w:pPr>
              <w:pStyle w:val="Tabulkatext"/>
              <w:spacing w:before="120" w:after="0"/>
              <w:ind w:left="0"/>
              <w:jc w:val="both"/>
              <w:rPr>
                <w:rFonts w:asciiTheme="majorHAnsi" w:hAnsiTheme="majorHAnsi" w:cstheme="majorHAnsi"/>
                <w:szCs w:val="20"/>
              </w:rPr>
            </w:pPr>
            <w:r w:rsidRPr="002941DF">
              <w:rPr>
                <w:rFonts w:asciiTheme="majorHAnsi" w:hAnsiTheme="majorHAnsi" w:cstheme="majorHAnsi"/>
                <w:szCs w:val="20"/>
              </w:rPr>
              <w:t xml:space="preserve">Nejlépe hodnocený dodavatel </w:t>
            </w:r>
            <w:r w:rsidRPr="002941DF" w:rsidR="00EE7144">
              <w:rPr>
                <w:rFonts w:asciiTheme="majorHAnsi" w:hAnsiTheme="majorHAnsi" w:cstheme="majorHAnsi"/>
                <w:szCs w:val="20"/>
              </w:rPr>
              <w:t xml:space="preserve">poté </w:t>
            </w:r>
            <w:r w:rsidRPr="002941DF">
              <w:rPr>
                <w:rFonts w:asciiTheme="majorHAnsi" w:hAnsiTheme="majorHAnsi" w:cstheme="majorHAnsi"/>
                <w:szCs w:val="20"/>
              </w:rPr>
              <w:t xml:space="preserve">získá 100 bodů, ostatním nabídkám bude udělen takový počet bodů, který odpovídá míře naplnění těchto požadavků v porovnání s nejlépe hodnocenou nabídkou. </w:t>
            </w:r>
          </w:p>
          <w:p w:rsidRPr="002941DF" w:rsidR="006F1009" w:rsidP="006F1009" w:rsidRDefault="006F1009" w14:paraId="0DE4DB47" w14:textId="1EF2EC17">
            <w:pPr>
              <w:pStyle w:val="Tabulkatext"/>
              <w:spacing w:after="120"/>
              <w:ind w:left="0"/>
              <w:jc w:val="both"/>
              <w:rPr>
                <w:rFonts w:asciiTheme="majorHAnsi" w:hAnsiTheme="majorHAnsi" w:cstheme="majorHAnsi"/>
                <w:szCs w:val="20"/>
              </w:rPr>
            </w:pPr>
            <w:r w:rsidRPr="002941DF">
              <w:rPr>
                <w:rFonts w:asciiTheme="majorHAnsi" w:hAnsiTheme="majorHAnsi" w:cstheme="majorHAnsi"/>
                <w:szCs w:val="20"/>
              </w:rPr>
              <w:t>Toto bodové hodnocení bude pro účely celkového hodnocení vynásobeno příslušnou relativní vahou (</w:t>
            </w:r>
            <w:r w:rsidRPr="002941DF" w:rsidR="00A3112F">
              <w:rPr>
                <w:rFonts w:asciiTheme="majorHAnsi" w:hAnsiTheme="majorHAnsi" w:cstheme="majorHAnsi"/>
                <w:szCs w:val="20"/>
              </w:rPr>
              <w:t>3</w:t>
            </w:r>
            <w:r w:rsidRPr="002941DF" w:rsidR="00993331">
              <w:rPr>
                <w:rFonts w:asciiTheme="majorHAnsi" w:hAnsiTheme="majorHAnsi" w:cstheme="majorHAnsi"/>
                <w:szCs w:val="20"/>
              </w:rPr>
              <w:t>0</w:t>
            </w:r>
            <w:r w:rsidRPr="002941DF" w:rsidR="00A3112F">
              <w:rPr>
                <w:rFonts w:asciiTheme="majorHAnsi" w:hAnsiTheme="majorHAnsi" w:cstheme="majorHAnsi"/>
                <w:szCs w:val="20"/>
              </w:rPr>
              <w:t xml:space="preserve"> </w:t>
            </w:r>
            <w:r w:rsidRPr="002941DF">
              <w:rPr>
                <w:rFonts w:asciiTheme="majorHAnsi" w:hAnsiTheme="majorHAnsi" w:cstheme="majorHAnsi"/>
                <w:szCs w:val="20"/>
              </w:rPr>
              <w:t xml:space="preserve">%), tedy do celkového hodnocení bude vstupovat hodnota určená podle následujícího vzorce: </w:t>
            </w:r>
          </w:p>
          <w:p w:rsidRPr="002941DF" w:rsidR="006F1009" w:rsidP="006F1009" w:rsidRDefault="006F1009" w14:paraId="1FBCF375" w14:textId="105EB6D3">
            <w:pPr>
              <w:rPr>
                <w:rFonts w:asciiTheme="majorHAnsi" w:hAnsiTheme="majorHAnsi" w:cstheme="majorHAnsi"/>
                <w:i/>
                <w:sz w:val="20"/>
                <w:szCs w:val="20"/>
              </w:rPr>
            </w:pPr>
            <w:r w:rsidRPr="002941DF">
              <w:rPr>
                <w:rFonts w:asciiTheme="majorHAnsi" w:hAnsiTheme="majorHAnsi" w:cstheme="majorHAnsi"/>
                <w:i/>
                <w:sz w:val="20"/>
                <w:szCs w:val="20"/>
              </w:rPr>
              <w:t>[(hodnocená nabídka/nabídka s nejvyšším dosaženým bodovým hodnocením) * 100] * 0,</w:t>
            </w:r>
            <w:r w:rsidRPr="002941DF" w:rsidR="00A3112F">
              <w:rPr>
                <w:rFonts w:asciiTheme="majorHAnsi" w:hAnsiTheme="majorHAnsi" w:cstheme="majorHAnsi"/>
                <w:i/>
                <w:sz w:val="20"/>
                <w:szCs w:val="20"/>
              </w:rPr>
              <w:t>3</w:t>
            </w:r>
            <w:r w:rsidRPr="002941DF" w:rsidR="00993331">
              <w:rPr>
                <w:rFonts w:asciiTheme="majorHAnsi" w:hAnsiTheme="majorHAnsi" w:cstheme="majorHAnsi"/>
                <w:i/>
                <w:sz w:val="20"/>
                <w:szCs w:val="20"/>
              </w:rPr>
              <w:t>0</w:t>
            </w:r>
          </w:p>
          <w:p w:rsidRPr="002941DF" w:rsidR="00993331" w:rsidP="00E77763" w:rsidRDefault="00993331" w14:paraId="7F628CF4" w14:textId="77777777">
            <w:pPr>
              <w:rPr>
                <w:rFonts w:asciiTheme="majorHAnsi" w:hAnsiTheme="majorHAnsi" w:cstheme="majorHAnsi"/>
                <w:b/>
                <w:i/>
                <w:sz w:val="20"/>
                <w:szCs w:val="20"/>
                <w:u w:val="single"/>
              </w:rPr>
            </w:pPr>
          </w:p>
          <w:p w:rsidRPr="002941DF" w:rsidR="006E2A66" w:rsidP="00E77763" w:rsidRDefault="006E2A66" w14:paraId="0785F997" w14:textId="5E6FBAEA">
            <w:pPr>
              <w:rPr>
                <w:rFonts w:asciiTheme="majorHAnsi" w:hAnsiTheme="majorHAnsi" w:cstheme="majorHAnsi"/>
                <w:b/>
                <w:i/>
                <w:sz w:val="20"/>
                <w:szCs w:val="20"/>
                <w:u w:val="single"/>
              </w:rPr>
            </w:pPr>
            <w:r w:rsidRPr="002941DF">
              <w:rPr>
                <w:rFonts w:asciiTheme="majorHAnsi" w:hAnsiTheme="majorHAnsi" w:cstheme="majorHAnsi"/>
                <w:b/>
                <w:i/>
                <w:sz w:val="20"/>
                <w:szCs w:val="20"/>
                <w:u w:val="single"/>
              </w:rPr>
              <w:t>Kvalita realizačního tým</w:t>
            </w:r>
          </w:p>
          <w:p w:rsidRPr="002941DF" w:rsidR="006E2A66" w:rsidP="006E2A66" w:rsidRDefault="006E2A66" w14:paraId="1FB881DB" w14:textId="77777777">
            <w:pPr>
              <w:pStyle w:val="Tabulkatext"/>
              <w:spacing w:after="120"/>
              <w:ind w:left="0"/>
              <w:jc w:val="both"/>
              <w:rPr>
                <w:rFonts w:ascii="Arial" w:hAnsi="Arial" w:cs="Arial"/>
                <w:szCs w:val="20"/>
              </w:rPr>
            </w:pPr>
            <w:r w:rsidRPr="002941DF">
              <w:rPr>
                <w:rFonts w:ascii="Arial" w:hAnsi="Arial" w:cs="Arial"/>
                <w:szCs w:val="20"/>
              </w:rPr>
              <w:t xml:space="preserve">Předmětem hodnocení budou zkušenosti členů realizačního týmu, jak bylo požadováno v kvalifikačních kritériích. Jedná se o hodnocení těchto pozic: </w:t>
            </w:r>
          </w:p>
          <w:p w:rsidRPr="002941DF" w:rsidR="006E2A66" w:rsidP="006E2A66" w:rsidRDefault="006E2A66" w14:paraId="045A7E96" w14:textId="003CA595">
            <w:pPr>
              <w:pStyle w:val="Tabulkatext"/>
              <w:numPr>
                <w:ilvl w:val="0"/>
                <w:numId w:val="26"/>
              </w:numPr>
              <w:ind w:left="714" w:hanging="357"/>
              <w:jc w:val="both"/>
              <w:rPr>
                <w:rFonts w:ascii="Arial" w:hAnsi="Arial" w:cs="Arial"/>
                <w:szCs w:val="20"/>
              </w:rPr>
            </w:pPr>
            <w:r w:rsidRPr="002941DF">
              <w:rPr>
                <w:rFonts w:ascii="Arial" w:hAnsi="Arial" w:cs="Arial"/>
                <w:szCs w:val="20"/>
              </w:rPr>
              <w:t xml:space="preserve">Vedoucí </w:t>
            </w:r>
            <w:r w:rsidRPr="002941DF" w:rsidR="00E77763">
              <w:rPr>
                <w:rFonts w:ascii="Arial" w:hAnsi="Arial" w:cs="Arial"/>
                <w:szCs w:val="20"/>
              </w:rPr>
              <w:t>realizačního týmu</w:t>
            </w:r>
          </w:p>
          <w:p w:rsidRPr="002941DF" w:rsidR="006E2A66" w:rsidP="006E2A66" w:rsidRDefault="00E77763" w14:paraId="1EB6F3AC" w14:textId="586DC97A">
            <w:pPr>
              <w:pStyle w:val="Tabulkatext"/>
              <w:numPr>
                <w:ilvl w:val="0"/>
                <w:numId w:val="26"/>
              </w:numPr>
              <w:ind w:left="714" w:hanging="357"/>
              <w:jc w:val="both"/>
              <w:rPr>
                <w:rFonts w:ascii="Arial" w:hAnsi="Arial" w:cs="Arial"/>
                <w:szCs w:val="20"/>
              </w:rPr>
            </w:pPr>
            <w:r w:rsidRPr="002941DF">
              <w:rPr>
                <w:rFonts w:ascii="Arial" w:hAnsi="Arial" w:cs="Arial"/>
                <w:szCs w:val="20"/>
              </w:rPr>
              <w:t>Odborník na Smart City – senior konzultant pro analytické práce</w:t>
            </w:r>
          </w:p>
          <w:p w:rsidRPr="002941DF" w:rsidR="006E2A66" w:rsidP="006E2A66" w:rsidRDefault="00E77763" w14:paraId="6BAEC348" w14:textId="30775E3C">
            <w:pPr>
              <w:pStyle w:val="Tabulkatext"/>
              <w:numPr>
                <w:ilvl w:val="0"/>
                <w:numId w:val="26"/>
              </w:numPr>
              <w:ind w:left="714" w:hanging="357"/>
              <w:jc w:val="both"/>
              <w:rPr>
                <w:rFonts w:ascii="Arial" w:hAnsi="Arial" w:cs="Arial"/>
                <w:szCs w:val="20"/>
              </w:rPr>
            </w:pPr>
            <w:r w:rsidRPr="002941DF">
              <w:rPr>
                <w:rFonts w:ascii="Arial" w:hAnsi="Arial" w:cs="Arial"/>
                <w:szCs w:val="20"/>
              </w:rPr>
              <w:t>Odborník na Smart City – senior konzultant pro strategie a koncepce</w:t>
            </w:r>
          </w:p>
          <w:p w:rsidRPr="002941DF" w:rsidR="006E2A66" w:rsidP="006E2A66" w:rsidRDefault="006E2A66" w14:paraId="7059C68F" w14:textId="17987FC1">
            <w:pPr>
              <w:pStyle w:val="Tabulkatext"/>
              <w:spacing w:after="120"/>
              <w:ind w:left="0"/>
              <w:jc w:val="both"/>
              <w:rPr>
                <w:rFonts w:ascii="Arial" w:hAnsi="Arial" w:cs="Arial"/>
                <w:iCs/>
                <w:szCs w:val="20"/>
              </w:rPr>
            </w:pPr>
            <w:r w:rsidRPr="002941DF">
              <w:rPr>
                <w:rFonts w:ascii="Arial" w:hAnsi="Arial" w:cs="Arial"/>
                <w:i/>
                <w:szCs w:val="20"/>
              </w:rPr>
              <w:t xml:space="preserve">Pozn. zadavatele: Další členové týmu navíc nebudou hodnoceni. </w:t>
            </w:r>
          </w:p>
          <w:p w:rsidRPr="002941DF" w:rsidR="00E77763" w:rsidP="006E2A66" w:rsidRDefault="00E77763" w14:paraId="5069CEBA" w14:textId="77777777">
            <w:pPr>
              <w:pStyle w:val="Tabulkatext"/>
              <w:spacing w:after="120"/>
              <w:ind w:left="0"/>
              <w:jc w:val="both"/>
              <w:rPr>
                <w:rFonts w:ascii="Arial" w:hAnsi="Arial" w:cs="Arial"/>
                <w:iCs/>
                <w:szCs w:val="20"/>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113"/>
              <w:gridCol w:w="3768"/>
              <w:gridCol w:w="3186"/>
            </w:tblGrid>
            <w:tr w:rsidRPr="002941DF" w:rsidR="00E77763" w:rsidTr="00E77763" w14:paraId="7FDB0F6B" w14:textId="77777777">
              <w:trPr>
                <w:trHeight w:val="744"/>
              </w:trPr>
              <w:tc>
                <w:tcPr>
                  <w:tcW w:w="2113" w:type="dxa"/>
                  <w:shd w:val="clear" w:color="auto" w:fill="D9D9D9"/>
                </w:tcPr>
                <w:p w:rsidRPr="002941DF" w:rsidR="00E77763" w:rsidP="00E77763" w:rsidRDefault="00E77763" w14:paraId="36179130" w14:textId="77777777">
                  <w:pPr>
                    <w:pStyle w:val="TableContents"/>
                    <w:suppressAutoHyphens/>
                    <w:snapToGrid w:val="false"/>
                    <w:rPr>
                      <w:rFonts w:ascii="Arial" w:hAnsi="Arial" w:cs="Arial"/>
                      <w:sz w:val="20"/>
                      <w:szCs w:val="20"/>
                    </w:rPr>
                  </w:pPr>
                  <w:r w:rsidRPr="002941DF">
                    <w:rPr>
                      <w:rFonts w:ascii="Arial" w:hAnsi="Arial" w:cs="Arial"/>
                      <w:b/>
                      <w:bCs/>
                      <w:sz w:val="20"/>
                      <w:szCs w:val="20"/>
                    </w:rPr>
                    <w:t>Bodovaná kritéria</w:t>
                  </w:r>
                </w:p>
              </w:tc>
              <w:tc>
                <w:tcPr>
                  <w:tcW w:w="3768" w:type="dxa"/>
                  <w:shd w:val="clear" w:color="auto" w:fill="D9D9D9"/>
                </w:tcPr>
                <w:p w:rsidRPr="002941DF" w:rsidR="00E77763" w:rsidP="00E77763" w:rsidRDefault="00E77763" w14:paraId="752574C7" w14:textId="219EC80D">
                  <w:pPr>
                    <w:pStyle w:val="TableContents"/>
                    <w:suppressAutoHyphens/>
                    <w:snapToGrid w:val="false"/>
                    <w:rPr>
                      <w:rFonts w:ascii="Arial" w:hAnsi="Arial" w:cs="Arial"/>
                      <w:sz w:val="20"/>
                      <w:szCs w:val="20"/>
                    </w:rPr>
                  </w:pPr>
                  <w:r w:rsidRPr="002941DF">
                    <w:rPr>
                      <w:rFonts w:ascii="Arial" w:hAnsi="Arial" w:cs="Arial"/>
                      <w:b/>
                      <w:bCs/>
                      <w:sz w:val="20"/>
                      <w:szCs w:val="20"/>
                    </w:rPr>
                    <w:t>Počet bodů za každou započítanou zkušenost (započítávají se pouze zkušenosti nad rámec kvalifikace*)</w:t>
                  </w:r>
                </w:p>
              </w:tc>
              <w:tc>
                <w:tcPr>
                  <w:tcW w:w="3186" w:type="dxa"/>
                  <w:shd w:val="clear" w:color="auto" w:fill="D9D9D9"/>
                </w:tcPr>
                <w:p w:rsidRPr="002941DF" w:rsidR="00E77763" w:rsidP="00E77763" w:rsidRDefault="00E77763" w14:paraId="38FDE8DC" w14:textId="77777777">
                  <w:pPr>
                    <w:pStyle w:val="TableContents"/>
                    <w:suppressAutoHyphens/>
                    <w:snapToGrid w:val="false"/>
                    <w:rPr>
                      <w:rFonts w:ascii="Arial" w:hAnsi="Arial" w:cs="Arial"/>
                      <w:sz w:val="20"/>
                      <w:szCs w:val="20"/>
                    </w:rPr>
                  </w:pPr>
                  <w:r w:rsidRPr="002941DF">
                    <w:rPr>
                      <w:rFonts w:ascii="Arial" w:hAnsi="Arial" w:cs="Arial"/>
                      <w:b/>
                      <w:bCs/>
                      <w:sz w:val="20"/>
                      <w:szCs w:val="20"/>
                    </w:rPr>
                    <w:t>Max. bodové hodnocení (nad jehož rámec již nejsou další zkušenosti zohledňovány)</w:t>
                  </w:r>
                </w:p>
              </w:tc>
            </w:tr>
            <w:tr w:rsidRPr="002941DF" w:rsidR="00E77763" w:rsidTr="00E77763" w14:paraId="78BDB2F9" w14:textId="77777777">
              <w:trPr>
                <w:trHeight w:val="506"/>
              </w:trPr>
              <w:tc>
                <w:tcPr>
                  <w:tcW w:w="2113" w:type="dxa"/>
                  <w:tcBorders>
                    <w:bottom w:val="single" w:color="auto" w:sz="4" w:space="0"/>
                  </w:tcBorders>
                  <w:shd w:val="clear" w:color="auto" w:fill="auto"/>
                </w:tcPr>
                <w:p w:rsidRPr="002941DF" w:rsidR="00E77763" w:rsidP="00E77763" w:rsidRDefault="00E77763" w14:paraId="11EB715D" w14:textId="4B8AA9BE">
                  <w:pPr>
                    <w:rPr>
                      <w:rFonts w:ascii="Arial" w:hAnsi="Arial" w:eastAsia="Times New Roman" w:cs="Arial"/>
                      <w:sz w:val="20"/>
                      <w:szCs w:val="20"/>
                    </w:rPr>
                  </w:pPr>
                  <w:r w:rsidRPr="002941DF">
                    <w:rPr>
                      <w:rFonts w:ascii="Arial" w:hAnsi="Arial" w:eastAsia="Times New Roman" w:cs="Arial"/>
                      <w:sz w:val="20"/>
                      <w:szCs w:val="20"/>
                    </w:rPr>
                    <w:t>Délka praxe</w:t>
                  </w:r>
                </w:p>
              </w:tc>
              <w:tc>
                <w:tcPr>
                  <w:tcW w:w="3768" w:type="dxa"/>
                  <w:tcBorders>
                    <w:bottom w:val="single" w:color="auto" w:sz="4" w:space="0"/>
                  </w:tcBorders>
                  <w:shd w:val="clear" w:color="auto" w:fill="auto"/>
                </w:tcPr>
                <w:p w:rsidRPr="002941DF" w:rsidR="00E77763" w:rsidP="00E77763" w:rsidRDefault="00E77763" w14:paraId="1068A912" w14:textId="77777777">
                  <w:pPr>
                    <w:rPr>
                      <w:rFonts w:ascii="Arial" w:hAnsi="Arial" w:eastAsia="Times New Roman" w:cs="Arial"/>
                      <w:sz w:val="20"/>
                      <w:szCs w:val="20"/>
                    </w:rPr>
                  </w:pPr>
                  <w:r w:rsidRPr="002941DF">
                    <w:rPr>
                      <w:rFonts w:ascii="Arial" w:hAnsi="Arial" w:eastAsia="Times New Roman" w:cs="Arial"/>
                      <w:sz w:val="20"/>
                      <w:szCs w:val="20"/>
                    </w:rPr>
                    <w:t>1 b za jeden rok praxe</w:t>
                  </w:r>
                </w:p>
              </w:tc>
              <w:tc>
                <w:tcPr>
                  <w:tcW w:w="3186" w:type="dxa"/>
                  <w:tcBorders>
                    <w:bottom w:val="single" w:color="auto" w:sz="4" w:space="0"/>
                  </w:tcBorders>
                  <w:shd w:val="clear" w:color="auto" w:fill="auto"/>
                </w:tcPr>
                <w:p w:rsidRPr="002941DF" w:rsidR="00E77763" w:rsidP="00E77763" w:rsidRDefault="00E77763" w14:paraId="1A2AD86E" w14:textId="77777777">
                  <w:pPr>
                    <w:rPr>
                      <w:rFonts w:ascii="Arial" w:hAnsi="Arial" w:eastAsia="Times New Roman" w:cs="Arial"/>
                      <w:sz w:val="20"/>
                      <w:szCs w:val="20"/>
                    </w:rPr>
                  </w:pPr>
                  <w:r w:rsidRPr="002941DF">
                    <w:rPr>
                      <w:rFonts w:ascii="Arial" w:hAnsi="Arial" w:eastAsia="Times New Roman" w:cs="Arial"/>
                      <w:sz w:val="20"/>
                      <w:szCs w:val="20"/>
                    </w:rPr>
                    <w:t>10 b</w:t>
                  </w:r>
                </w:p>
              </w:tc>
            </w:tr>
            <w:tr w:rsidRPr="002941DF" w:rsidR="00E77763" w:rsidTr="00E77763" w14:paraId="24499FF6" w14:textId="77777777">
              <w:tc>
                <w:tcPr>
                  <w:tcW w:w="2113" w:type="dxa"/>
                  <w:shd w:val="clear" w:color="auto" w:fill="auto"/>
                </w:tcPr>
                <w:p w:rsidRPr="002941DF" w:rsidR="00E77763" w:rsidP="00E77763" w:rsidRDefault="00E77763" w14:paraId="2087F172" w14:textId="77777777">
                  <w:pPr>
                    <w:pStyle w:val="Styl3"/>
                    <w:numPr>
                      <w:ilvl w:val="0"/>
                      <w:numId w:val="0"/>
                    </w:numPr>
                    <w:suppressAutoHyphens/>
                    <w:spacing w:after="120" w:line="280" w:lineRule="exact"/>
                    <w:rPr>
                      <w:rFonts w:cs="Arial"/>
                      <w:szCs w:val="20"/>
                      <w:lang w:val="cs-CZ"/>
                    </w:rPr>
                  </w:pPr>
                  <w:r w:rsidRPr="002941DF">
                    <w:rPr>
                      <w:rFonts w:cs="Arial"/>
                      <w:szCs w:val="20"/>
                      <w:lang w:val="cs-CZ"/>
                    </w:rPr>
                    <w:t>Počet zrealizovaných projektů</w:t>
                  </w:r>
                </w:p>
              </w:tc>
              <w:tc>
                <w:tcPr>
                  <w:tcW w:w="3768" w:type="dxa"/>
                  <w:shd w:val="clear" w:color="auto" w:fill="auto"/>
                </w:tcPr>
                <w:p w:rsidRPr="002941DF" w:rsidR="00E77763" w:rsidP="00E77763" w:rsidRDefault="00E77763" w14:paraId="1A4666FA" w14:textId="77777777">
                  <w:pPr>
                    <w:rPr>
                      <w:rFonts w:ascii="Arial" w:hAnsi="Arial" w:eastAsia="Times New Roman" w:cs="Arial"/>
                      <w:sz w:val="20"/>
                      <w:szCs w:val="20"/>
                    </w:rPr>
                  </w:pPr>
                  <w:r w:rsidRPr="002941DF">
                    <w:rPr>
                      <w:rFonts w:ascii="Arial" w:hAnsi="Arial" w:eastAsia="Times New Roman" w:cs="Arial"/>
                      <w:sz w:val="20"/>
                      <w:szCs w:val="20"/>
                    </w:rPr>
                    <w:t>1 b za jeden projekt</w:t>
                  </w:r>
                </w:p>
              </w:tc>
              <w:tc>
                <w:tcPr>
                  <w:tcW w:w="3186" w:type="dxa"/>
                  <w:shd w:val="clear" w:color="auto" w:fill="auto"/>
                </w:tcPr>
                <w:p w:rsidRPr="002941DF" w:rsidR="00E77763" w:rsidP="00E77763" w:rsidRDefault="00E77763" w14:paraId="19E94004" w14:textId="77777777">
                  <w:pPr>
                    <w:rPr>
                      <w:rFonts w:ascii="Arial" w:hAnsi="Arial" w:eastAsia="Times New Roman" w:cs="Arial"/>
                      <w:sz w:val="20"/>
                      <w:szCs w:val="20"/>
                    </w:rPr>
                  </w:pPr>
                  <w:r w:rsidRPr="002941DF">
                    <w:rPr>
                      <w:rFonts w:ascii="Arial" w:hAnsi="Arial" w:eastAsia="Times New Roman" w:cs="Arial"/>
                      <w:sz w:val="20"/>
                      <w:szCs w:val="20"/>
                    </w:rPr>
                    <w:t>10 b</w:t>
                  </w:r>
                </w:p>
              </w:tc>
            </w:tr>
          </w:tbl>
          <w:p w:rsidRPr="002941DF" w:rsidR="00E77763" w:rsidP="00BC46CD" w:rsidRDefault="00E77763" w14:paraId="737D6AC6" w14:textId="5433383D">
            <w:pPr>
              <w:spacing w:before="120" w:after="120"/>
              <w:rPr>
                <w:rFonts w:eastAsia="Calibri" w:asciiTheme="majorHAnsi" w:hAnsiTheme="majorHAnsi" w:cstheme="majorHAnsi"/>
                <w:i/>
                <w:iCs/>
                <w:color w:val="auto"/>
                <w:sz w:val="20"/>
                <w:szCs w:val="20"/>
              </w:rPr>
            </w:pPr>
            <w:r w:rsidRPr="002941DF">
              <w:rPr>
                <w:rFonts w:eastAsia="Calibri" w:asciiTheme="majorHAnsi" w:hAnsiTheme="majorHAnsi" w:cstheme="majorHAnsi"/>
                <w:i/>
                <w:iCs/>
                <w:color w:val="auto"/>
                <w:sz w:val="20"/>
                <w:szCs w:val="20"/>
              </w:rPr>
              <w:lastRenderedPageBreak/>
              <w:t xml:space="preserve">*Započteny budou </w:t>
            </w:r>
            <w:r w:rsidRPr="002941DF" w:rsidR="006A543E">
              <w:rPr>
                <w:rFonts w:eastAsia="Calibri" w:asciiTheme="majorHAnsi" w:hAnsiTheme="majorHAnsi" w:cstheme="majorHAnsi"/>
                <w:i/>
                <w:iCs/>
                <w:color w:val="auto"/>
                <w:sz w:val="20"/>
                <w:szCs w:val="20"/>
              </w:rPr>
              <w:t xml:space="preserve">roky praxe nad rámec praxe požadovaný v požadavcích na technickou kvalifikaci a </w:t>
            </w:r>
            <w:r w:rsidRPr="002941DF">
              <w:rPr>
                <w:rFonts w:eastAsia="Calibri" w:asciiTheme="majorHAnsi" w:hAnsiTheme="majorHAnsi" w:cstheme="majorHAnsi"/>
                <w:i/>
                <w:iCs/>
                <w:color w:val="auto"/>
                <w:sz w:val="20"/>
                <w:szCs w:val="20"/>
              </w:rPr>
              <w:t xml:space="preserve">pouze zkušenosti odpovídající požadavkům na významné služby, tj. služby spočívající ve zpracování </w:t>
            </w:r>
            <w:r w:rsidRPr="002941DF">
              <w:rPr>
                <w:rFonts w:asciiTheme="majorHAnsi" w:hAnsiTheme="majorHAnsi" w:cstheme="majorHAnsi"/>
                <w:i/>
                <w:iCs/>
                <w:sz w:val="20"/>
                <w:szCs w:val="20"/>
              </w:rPr>
              <w:t>koncepčních a/nebo strategických dokumentů v oblasti Smart City</w:t>
            </w:r>
            <w:r w:rsidRPr="002941DF" w:rsidR="009237E1">
              <w:rPr>
                <w:rFonts w:asciiTheme="majorHAnsi" w:hAnsiTheme="majorHAnsi" w:cstheme="majorHAnsi"/>
                <w:i/>
                <w:iCs/>
                <w:sz w:val="20"/>
                <w:szCs w:val="20"/>
              </w:rPr>
              <w:t xml:space="preserve"> pro územní samosprávné celky (zadavatel nebude dále zohledňovat např. cenu plnění nebo termín zpracování příslušné strategie nebo koncepce)</w:t>
            </w:r>
            <w:r w:rsidRPr="002941DF">
              <w:rPr>
                <w:rFonts w:asciiTheme="majorHAnsi" w:hAnsiTheme="majorHAnsi" w:cstheme="majorHAnsi"/>
                <w:i/>
                <w:iCs/>
                <w:sz w:val="20"/>
                <w:szCs w:val="20"/>
              </w:rPr>
              <w:t>.</w:t>
            </w:r>
          </w:p>
          <w:p w:rsidRPr="002941DF" w:rsidR="009237E1" w:rsidP="00E77763" w:rsidRDefault="009237E1" w14:paraId="1A9C48B6" w14:textId="77777777">
            <w:pPr>
              <w:pStyle w:val="Tabulkatext"/>
              <w:spacing w:after="120"/>
              <w:ind w:left="0"/>
              <w:jc w:val="both"/>
              <w:rPr>
                <w:rFonts w:ascii="Arial" w:hAnsi="Arial" w:cs="Arial"/>
                <w:szCs w:val="20"/>
              </w:rPr>
            </w:pPr>
          </w:p>
          <w:p w:rsidRPr="002941DF" w:rsidR="00E77763" w:rsidP="00E77763" w:rsidRDefault="00E77763" w14:paraId="2447A761" w14:textId="46B4A149">
            <w:pPr>
              <w:pStyle w:val="Tabulkatext"/>
              <w:spacing w:after="120"/>
              <w:ind w:left="0"/>
              <w:jc w:val="both"/>
              <w:rPr>
                <w:rFonts w:ascii="Arial" w:hAnsi="Arial" w:cs="Arial"/>
                <w:szCs w:val="20"/>
              </w:rPr>
            </w:pPr>
            <w:r w:rsidRPr="002941DF">
              <w:rPr>
                <w:rFonts w:ascii="Arial" w:hAnsi="Arial" w:cs="Arial"/>
                <w:szCs w:val="20"/>
              </w:rPr>
              <w:t xml:space="preserve">Výpočet hodnocení dílčího hodnotícího kritéria bude proveden tak, že hodnotící komise sečte bodová hodnocení dle výše uvedené tabulky. </w:t>
            </w:r>
          </w:p>
          <w:p w:rsidRPr="002941DF" w:rsidR="00E77763" w:rsidP="00E77763" w:rsidRDefault="00E77763" w14:paraId="6BECEB3C" w14:textId="77777777">
            <w:pPr>
              <w:pStyle w:val="Tabulkatext"/>
              <w:spacing w:after="120"/>
              <w:ind w:left="0"/>
              <w:jc w:val="both"/>
              <w:rPr>
                <w:rFonts w:ascii="Arial" w:hAnsi="Arial" w:cs="Arial"/>
                <w:szCs w:val="20"/>
              </w:rPr>
            </w:pPr>
            <w:r w:rsidRPr="002941DF">
              <w:rPr>
                <w:rFonts w:ascii="Arial" w:hAnsi="Arial" w:cs="Arial"/>
                <w:szCs w:val="20"/>
              </w:rPr>
              <w:t xml:space="preserve">Následně bude každé z nabídek přiděleno bodové hodnocení v rámci stobodové škály dle následujícího vzorce:  </w:t>
            </w:r>
          </w:p>
          <w:p w:rsidRPr="002941DF" w:rsidR="00E77763" w:rsidP="00E77763" w:rsidRDefault="00E77763" w14:paraId="7B094312" w14:textId="77777777">
            <w:pPr>
              <w:rPr>
                <w:rFonts w:ascii="Arial" w:hAnsi="Arial" w:cs="Arial"/>
                <w:i/>
                <w:sz w:val="20"/>
                <w:szCs w:val="20"/>
              </w:rPr>
            </w:pPr>
            <w:r w:rsidRPr="002941DF">
              <w:rPr>
                <w:rFonts w:ascii="Arial" w:hAnsi="Arial" w:cs="Arial"/>
                <w:i/>
                <w:sz w:val="20"/>
                <w:szCs w:val="20"/>
              </w:rPr>
              <w:t>(hodnocená nabídka/nabídka s nejvyšším dosaženým bodovým hodnocením) * 100.</w:t>
            </w:r>
          </w:p>
          <w:p w:rsidRPr="002941DF" w:rsidR="00E77763" w:rsidP="00E77763" w:rsidRDefault="00E77763" w14:paraId="2D5F077F" w14:textId="1419C0E1">
            <w:pPr>
              <w:pStyle w:val="Tabulkatext"/>
              <w:spacing w:after="120"/>
              <w:ind w:left="0"/>
              <w:jc w:val="both"/>
              <w:rPr>
                <w:rFonts w:ascii="Arial" w:hAnsi="Arial" w:cs="Arial"/>
                <w:szCs w:val="20"/>
              </w:rPr>
            </w:pPr>
            <w:r w:rsidRPr="002941DF">
              <w:rPr>
                <w:rFonts w:ascii="Arial" w:hAnsi="Arial" w:cs="Arial"/>
                <w:szCs w:val="20"/>
              </w:rPr>
              <w:t>Toto bodové hodnocení bude pro účely celkového hodnocení vynásobeno příslušnou relativní vahou (</w:t>
            </w:r>
            <w:r w:rsidRPr="002941DF" w:rsidR="009237E1">
              <w:rPr>
                <w:rFonts w:ascii="Arial" w:hAnsi="Arial" w:cs="Arial"/>
                <w:szCs w:val="20"/>
              </w:rPr>
              <w:t>2</w:t>
            </w:r>
            <w:r w:rsidRPr="002941DF">
              <w:rPr>
                <w:rFonts w:ascii="Arial" w:hAnsi="Arial" w:cs="Arial"/>
                <w:szCs w:val="20"/>
              </w:rPr>
              <w:t xml:space="preserve">0 %), tedy do celkového hodnocení bude vstupovat hodnota určená podle následujícího vzorce: </w:t>
            </w:r>
          </w:p>
          <w:p w:rsidRPr="002941DF" w:rsidR="00E77763" w:rsidP="00E77763" w:rsidRDefault="00E77763" w14:paraId="31AF53A7" w14:textId="6889BD22">
            <w:pPr>
              <w:rPr>
                <w:rFonts w:ascii="Arial" w:hAnsi="Arial" w:cs="Arial"/>
                <w:i/>
                <w:sz w:val="20"/>
                <w:szCs w:val="20"/>
              </w:rPr>
            </w:pPr>
            <w:r w:rsidRPr="002941DF">
              <w:rPr>
                <w:rFonts w:ascii="Arial" w:hAnsi="Arial" w:cs="Arial"/>
                <w:i/>
                <w:sz w:val="20"/>
                <w:szCs w:val="20"/>
              </w:rPr>
              <w:t>[(hodnocená nabídka/nabídka s nejvyšším dosaženým bodovým hodnocením) * 100] * 0,</w:t>
            </w:r>
            <w:r w:rsidRPr="002941DF" w:rsidR="009237E1">
              <w:rPr>
                <w:rFonts w:ascii="Arial" w:hAnsi="Arial" w:cs="Arial"/>
                <w:i/>
                <w:sz w:val="20"/>
                <w:szCs w:val="20"/>
              </w:rPr>
              <w:t>2</w:t>
            </w:r>
            <w:r w:rsidRPr="002941DF">
              <w:rPr>
                <w:rFonts w:ascii="Arial" w:hAnsi="Arial" w:cs="Arial"/>
                <w:i/>
                <w:sz w:val="20"/>
                <w:szCs w:val="20"/>
              </w:rPr>
              <w:t>0</w:t>
            </w:r>
          </w:p>
          <w:p w:rsidRPr="002941DF" w:rsidR="0050337A" w:rsidP="00E77763" w:rsidRDefault="00E77763" w14:paraId="5B7B9FA9" w14:textId="2E28F035">
            <w:pPr>
              <w:pStyle w:val="Tabulkatext"/>
              <w:spacing w:after="120"/>
              <w:ind w:left="0"/>
              <w:jc w:val="both"/>
              <w:rPr>
                <w:rFonts w:ascii="Arial" w:hAnsi="Arial" w:cs="Arial"/>
                <w:szCs w:val="20"/>
              </w:rPr>
            </w:pPr>
            <w:r w:rsidRPr="002941DF">
              <w:rPr>
                <w:rFonts w:ascii="Arial" w:hAnsi="Arial" w:cs="Arial"/>
                <w:szCs w:val="20"/>
              </w:rPr>
              <w:t>Hodnotící komise bude hodnoty získané v rámci provedeného hodnocení vždy zaokrouhlovat na dvě desetinná místa.</w:t>
            </w:r>
          </w:p>
          <w:p w:rsidRPr="002941DF" w:rsidR="00100B01" w:rsidP="00E07B9E" w:rsidRDefault="00100B01" w14:paraId="17417792" w14:textId="77777777">
            <w:pPr>
              <w:rPr>
                <w:rFonts w:asciiTheme="majorHAnsi" w:hAnsiTheme="majorHAnsi" w:cstheme="majorHAnsi"/>
                <w:i/>
                <w:sz w:val="20"/>
                <w:szCs w:val="20"/>
              </w:rPr>
            </w:pPr>
          </w:p>
          <w:p w:rsidRPr="002941DF" w:rsidR="009237E1" w:rsidP="009237E1" w:rsidRDefault="009237E1" w14:paraId="43F1348D" w14:textId="5B0430C6">
            <w:pPr>
              <w:rPr>
                <w:rFonts w:asciiTheme="majorHAnsi" w:hAnsiTheme="majorHAnsi" w:cstheme="majorHAnsi"/>
                <w:b/>
                <w:i/>
                <w:sz w:val="20"/>
                <w:szCs w:val="20"/>
                <w:u w:val="single"/>
              </w:rPr>
            </w:pPr>
            <w:r w:rsidRPr="002941DF">
              <w:rPr>
                <w:rFonts w:asciiTheme="majorHAnsi" w:hAnsiTheme="majorHAnsi" w:cstheme="majorHAnsi"/>
                <w:b/>
                <w:i/>
                <w:sz w:val="20"/>
                <w:szCs w:val="20"/>
                <w:u w:val="single"/>
              </w:rPr>
              <w:t xml:space="preserve">Kvalita </w:t>
            </w:r>
            <w:r w:rsidRPr="002941DF" w:rsidR="00D82B66">
              <w:rPr>
                <w:rFonts w:asciiTheme="majorHAnsi" w:hAnsiTheme="majorHAnsi" w:cstheme="majorHAnsi"/>
                <w:b/>
                <w:i/>
                <w:sz w:val="20"/>
                <w:szCs w:val="20"/>
                <w:u w:val="single"/>
              </w:rPr>
              <w:t>referenčního</w:t>
            </w:r>
            <w:r w:rsidRPr="002941DF">
              <w:rPr>
                <w:rFonts w:asciiTheme="majorHAnsi" w:hAnsiTheme="majorHAnsi" w:cstheme="majorHAnsi"/>
                <w:b/>
                <w:i/>
                <w:sz w:val="20"/>
                <w:szCs w:val="20"/>
                <w:u w:val="single"/>
              </w:rPr>
              <w:t xml:space="preserve"> vzorku</w:t>
            </w:r>
          </w:p>
          <w:p w:rsidRPr="002378BE" w:rsidR="009237E1" w:rsidP="009237E1" w:rsidRDefault="009237E1" w14:paraId="1779ED73" w14:textId="215010E5">
            <w:pPr>
              <w:pStyle w:val="Tabulkatext"/>
              <w:spacing w:after="120"/>
              <w:ind w:left="0"/>
              <w:jc w:val="both"/>
              <w:rPr>
                <w:rFonts w:ascii="Arial" w:hAnsi="Arial" w:cs="Arial"/>
                <w:color w:val="auto"/>
                <w:szCs w:val="20"/>
              </w:rPr>
            </w:pPr>
            <w:r w:rsidRPr="002941DF">
              <w:rPr>
                <w:rFonts w:ascii="Arial" w:hAnsi="Arial" w:cs="Arial"/>
                <w:szCs w:val="20"/>
              </w:rPr>
              <w:t xml:space="preserve">Předmětem hodnocení bude dodavatelem předložený </w:t>
            </w:r>
            <w:r w:rsidRPr="002941DF" w:rsidR="00D82B66">
              <w:rPr>
                <w:rFonts w:ascii="Arial" w:hAnsi="Arial" w:cs="Arial"/>
                <w:szCs w:val="20"/>
              </w:rPr>
              <w:t xml:space="preserve">referenční </w:t>
            </w:r>
            <w:r w:rsidRPr="002941DF">
              <w:rPr>
                <w:rFonts w:ascii="Arial" w:hAnsi="Arial" w:cs="Arial"/>
                <w:szCs w:val="20"/>
              </w:rPr>
              <w:t xml:space="preserve">vzorek </w:t>
            </w:r>
            <w:r w:rsidRPr="002941DF">
              <w:rPr>
                <w:rFonts w:asciiTheme="majorHAnsi" w:hAnsiTheme="majorHAnsi" w:cstheme="majorHAnsi"/>
                <w:szCs w:val="20"/>
              </w:rPr>
              <w:t>nabízeného plnění</w:t>
            </w:r>
            <w:r w:rsidRPr="002941DF">
              <w:rPr>
                <w:rFonts w:ascii="Arial" w:hAnsi="Arial" w:cs="Arial"/>
                <w:szCs w:val="20"/>
              </w:rPr>
              <w:t xml:space="preserve"> – </w:t>
            </w:r>
            <w:r w:rsidRPr="002941DF" w:rsidR="00D82B66">
              <w:rPr>
                <w:rFonts w:ascii="Arial" w:hAnsi="Arial" w:cs="Arial"/>
                <w:szCs w:val="20"/>
              </w:rPr>
              <w:t>vzorová</w:t>
            </w:r>
            <w:r w:rsidRPr="002941DF">
              <w:rPr>
                <w:rFonts w:ascii="Arial" w:hAnsi="Arial" w:cs="Arial"/>
                <w:szCs w:val="20"/>
              </w:rPr>
              <w:t xml:space="preserve"> strategie SMART CITY.</w:t>
            </w:r>
          </w:p>
          <w:p w:rsidRPr="002378BE" w:rsidR="009237E1" w:rsidP="009237E1" w:rsidRDefault="009237E1" w14:paraId="3B9721A8" w14:textId="77777777">
            <w:pPr>
              <w:pStyle w:val="05-ODST-3"/>
              <w:numPr>
                <w:ilvl w:val="0"/>
                <w:numId w:val="0"/>
              </w:numPr>
              <w:tabs>
                <w:tab w:val="clear" w:pos="1134"/>
              </w:tabs>
              <w:suppressAutoHyphens/>
              <w:spacing w:before="120" w:after="120" w:line="240" w:lineRule="auto"/>
              <w:jc w:val="both"/>
              <w:rPr>
                <w:rFonts w:asciiTheme="majorHAnsi" w:hAnsiTheme="majorHAnsi" w:cstheme="majorHAnsi"/>
                <w:sz w:val="20"/>
                <w:szCs w:val="20"/>
              </w:rPr>
            </w:pPr>
            <w:r w:rsidRPr="002378BE">
              <w:rPr>
                <w:rFonts w:asciiTheme="majorHAnsi" w:hAnsiTheme="majorHAnsi" w:cstheme="majorHAnsi"/>
                <w:sz w:val="20"/>
                <w:szCs w:val="20"/>
              </w:rPr>
              <w:t>Cílem zadavatele je ověření, že plnění dodavatele bude zahrnovat uplatnění základních principů Smart City, za něž zadavatel považuje:</w:t>
            </w:r>
          </w:p>
          <w:p w:rsidRPr="002378BE" w:rsidR="009237E1" w:rsidP="009237E1" w:rsidRDefault="009237E1" w14:paraId="2FF2EB72" w14:textId="77777777">
            <w:pPr>
              <w:numPr>
                <w:ilvl w:val="0"/>
                <w:numId w:val="60"/>
              </w:numPr>
              <w:spacing w:after="0"/>
              <w:rPr>
                <w:rFonts w:eastAsia="Times New Roman" w:asciiTheme="majorHAnsi" w:hAnsiTheme="majorHAnsi" w:cstheme="majorHAnsi"/>
                <w:color w:val="auto"/>
                <w:sz w:val="20"/>
                <w:szCs w:val="20"/>
              </w:rPr>
            </w:pPr>
            <w:r w:rsidRPr="002378BE">
              <w:rPr>
                <w:rFonts w:eastAsia="Times New Roman" w:asciiTheme="majorHAnsi" w:hAnsiTheme="majorHAnsi" w:cstheme="majorHAnsi"/>
                <w:color w:val="auto"/>
                <w:sz w:val="20"/>
                <w:szCs w:val="20"/>
              </w:rPr>
              <w:t>Koncepční, systematický přístup na základě dlouhodobých cílů a vize (opora v existujících strategických dokumentech města).</w:t>
            </w:r>
          </w:p>
          <w:p w:rsidRPr="002378BE" w:rsidR="009237E1" w:rsidP="009237E1" w:rsidRDefault="009237E1" w14:paraId="153F3DD9" w14:textId="77777777">
            <w:pPr>
              <w:numPr>
                <w:ilvl w:val="0"/>
                <w:numId w:val="60"/>
              </w:numPr>
              <w:spacing w:after="0"/>
              <w:rPr>
                <w:rFonts w:eastAsia="Times New Roman" w:asciiTheme="majorHAnsi" w:hAnsiTheme="majorHAnsi" w:cstheme="majorHAnsi"/>
                <w:color w:val="auto"/>
                <w:sz w:val="20"/>
                <w:szCs w:val="20"/>
              </w:rPr>
            </w:pPr>
            <w:r w:rsidRPr="002378BE">
              <w:rPr>
                <w:rFonts w:eastAsia="Times New Roman" w:asciiTheme="majorHAnsi" w:hAnsiTheme="majorHAnsi" w:cstheme="majorHAnsi"/>
                <w:color w:val="auto"/>
                <w:sz w:val="20"/>
                <w:szCs w:val="20"/>
              </w:rPr>
              <w:t>Zajištění podmínek a předpokladů udržitelnosti rozvoje města – ekonomická, sociální a environmentální rovina.</w:t>
            </w:r>
          </w:p>
          <w:p w:rsidRPr="002378BE" w:rsidR="009237E1" w:rsidP="009237E1" w:rsidRDefault="009237E1" w14:paraId="3634619C" w14:textId="77777777">
            <w:pPr>
              <w:numPr>
                <w:ilvl w:val="0"/>
                <w:numId w:val="60"/>
              </w:numPr>
              <w:spacing w:after="0"/>
              <w:rPr>
                <w:rFonts w:eastAsia="Times New Roman" w:asciiTheme="majorHAnsi" w:hAnsiTheme="majorHAnsi" w:cstheme="majorHAnsi"/>
                <w:color w:val="auto"/>
                <w:sz w:val="20"/>
                <w:szCs w:val="20"/>
              </w:rPr>
            </w:pPr>
            <w:r w:rsidRPr="002378BE">
              <w:rPr>
                <w:rFonts w:eastAsia="Times New Roman" w:asciiTheme="majorHAnsi" w:hAnsiTheme="majorHAnsi" w:cstheme="majorHAnsi"/>
                <w:color w:val="auto"/>
                <w:sz w:val="20"/>
                <w:szCs w:val="20"/>
              </w:rPr>
              <w:t>Zapojení obyvatel, komunity města, místních aktérů a dalších zainteresovaných (cílových) skupin.</w:t>
            </w:r>
          </w:p>
          <w:p w:rsidRPr="002378BE" w:rsidR="009237E1" w:rsidP="009237E1" w:rsidRDefault="009237E1" w14:paraId="129164DB" w14:textId="77777777">
            <w:pPr>
              <w:pStyle w:val="05-ODST-3"/>
              <w:numPr>
                <w:ilvl w:val="0"/>
                <w:numId w:val="60"/>
              </w:numPr>
              <w:tabs>
                <w:tab w:val="left" w:pos="708"/>
              </w:tabs>
              <w:suppressAutoHyphens/>
              <w:spacing w:before="60" w:after="60" w:line="240" w:lineRule="auto"/>
              <w:jc w:val="both"/>
              <w:rPr>
                <w:rFonts w:asciiTheme="majorHAnsi" w:hAnsiTheme="majorHAnsi" w:cstheme="majorHAnsi"/>
                <w:sz w:val="20"/>
                <w:szCs w:val="20"/>
              </w:rPr>
            </w:pPr>
            <w:r w:rsidRPr="002378BE">
              <w:rPr>
                <w:rFonts w:asciiTheme="majorHAnsi" w:hAnsiTheme="majorHAnsi" w:cstheme="majorHAnsi"/>
                <w:sz w:val="20"/>
                <w:szCs w:val="20"/>
              </w:rPr>
              <w:t>Integrace „chytrých“ (SMART) funkcí ve městě, a to na úrovni korporace (organizací zajišťujících nebo podporujících „provoz“ města) i města jako takového (antiresortismus, využívání vzájemných synergií, sdílení zdrojů apod.).</w:t>
            </w:r>
          </w:p>
          <w:p w:rsidRPr="002378BE" w:rsidR="009237E1" w:rsidP="009237E1" w:rsidRDefault="009237E1" w14:paraId="6ED6EE76" w14:textId="77777777">
            <w:pPr>
              <w:numPr>
                <w:ilvl w:val="0"/>
                <w:numId w:val="60"/>
              </w:numPr>
              <w:spacing w:after="0"/>
              <w:rPr>
                <w:rFonts w:eastAsia="Times New Roman" w:asciiTheme="majorHAnsi" w:hAnsiTheme="majorHAnsi" w:cstheme="majorHAnsi"/>
                <w:color w:val="auto"/>
                <w:sz w:val="20"/>
                <w:szCs w:val="20"/>
              </w:rPr>
            </w:pPr>
            <w:r w:rsidRPr="002378BE">
              <w:rPr>
                <w:rFonts w:asciiTheme="majorHAnsi" w:hAnsiTheme="majorHAnsi" w:cstheme="majorHAnsi"/>
                <w:color w:val="auto"/>
                <w:sz w:val="20"/>
                <w:szCs w:val="20"/>
              </w:rPr>
              <w:t>Uplatnění moderních technologií využití dat v řízení města i řešení jednotlivých problémů či otázek, obecně inovativní přístup při řešení identifikovaných věcných problémů, otázek a záměrů rozvoje města, efektivního řízení.</w:t>
            </w:r>
          </w:p>
          <w:p w:rsidRPr="002941DF" w:rsidR="009237E1" w:rsidP="009237E1" w:rsidRDefault="009237E1" w14:paraId="46871AF4" w14:textId="77777777">
            <w:pPr>
              <w:pStyle w:val="05-ODST-3"/>
              <w:numPr>
                <w:ilvl w:val="0"/>
                <w:numId w:val="0"/>
              </w:numPr>
              <w:tabs>
                <w:tab w:val="clear" w:pos="1134"/>
              </w:tabs>
              <w:suppressAutoHyphens/>
              <w:spacing w:before="120" w:after="120" w:line="240" w:lineRule="auto"/>
              <w:jc w:val="both"/>
              <w:rPr>
                <w:rFonts w:asciiTheme="majorHAnsi" w:hAnsiTheme="majorHAnsi" w:cstheme="majorHAnsi"/>
                <w:sz w:val="20"/>
                <w:szCs w:val="20"/>
              </w:rPr>
            </w:pPr>
          </w:p>
          <w:p w:rsidRPr="002941DF" w:rsidR="009237E1" w:rsidP="009237E1" w:rsidRDefault="009237E1" w14:paraId="4821E6AB" w14:textId="77777777">
            <w:pPr>
              <w:pStyle w:val="05-ODST-3"/>
              <w:numPr>
                <w:ilvl w:val="0"/>
                <w:numId w:val="0"/>
              </w:numPr>
              <w:tabs>
                <w:tab w:val="clear" w:pos="1134"/>
              </w:tabs>
              <w:suppressAutoHyphens/>
              <w:spacing w:before="120" w:after="120" w:line="240" w:lineRule="auto"/>
              <w:jc w:val="both"/>
              <w:rPr>
                <w:rFonts w:asciiTheme="majorHAnsi" w:hAnsiTheme="majorHAnsi" w:cstheme="majorHAnsi"/>
                <w:sz w:val="20"/>
                <w:szCs w:val="20"/>
              </w:rPr>
            </w:pPr>
            <w:r w:rsidRPr="002941DF">
              <w:rPr>
                <w:rFonts w:asciiTheme="majorHAnsi" w:hAnsiTheme="majorHAnsi" w:cstheme="majorHAnsi"/>
                <w:sz w:val="20"/>
                <w:szCs w:val="20"/>
              </w:rPr>
              <w:t>Zadavatel na základě předloženého dokumentu (vzorové Strategie Smart City) bude hodnotit následující parametry prezentovaného vzorku:</w:t>
            </w:r>
          </w:p>
          <w:tbl>
            <w:tblPr>
              <w:tblStyle w:val="Mkatabulky"/>
              <w:tblW w:w="8505" w:type="dxa"/>
              <w:tblInd w:w="346" w:type="dxa"/>
              <w:tblLook w:firstRow="1" w:lastRow="0" w:firstColumn="1" w:lastColumn="0" w:noHBand="0" w:noVBand="1" w:val="04A0"/>
            </w:tblPr>
            <w:tblGrid>
              <w:gridCol w:w="5103"/>
              <w:gridCol w:w="3402"/>
            </w:tblGrid>
            <w:tr w:rsidRPr="002941DF" w:rsidR="009237E1" w:rsidTr="00D82B66" w14:paraId="71023D93" w14:textId="77777777">
              <w:tc>
                <w:tcPr>
                  <w:tcW w:w="5103" w:type="dxa"/>
                </w:tcPr>
                <w:p w:rsidRPr="002941DF" w:rsidR="009237E1" w:rsidP="009237E1" w:rsidRDefault="009237E1" w14:paraId="579B1AC4" w14:textId="77777777">
                  <w:pPr>
                    <w:pStyle w:val="05-ODST-3"/>
                    <w:numPr>
                      <w:ilvl w:val="0"/>
                      <w:numId w:val="0"/>
                    </w:numPr>
                    <w:tabs>
                      <w:tab w:val="clear" w:pos="1134"/>
                    </w:tabs>
                    <w:suppressAutoHyphens/>
                    <w:spacing w:before="60" w:after="60" w:line="240" w:lineRule="auto"/>
                    <w:ind w:left="145"/>
                    <w:jc w:val="both"/>
                    <w:rPr>
                      <w:rFonts w:asciiTheme="majorHAnsi" w:hAnsiTheme="majorHAnsi" w:cstheme="majorHAnsi"/>
                      <w:sz w:val="20"/>
                      <w:szCs w:val="20"/>
                    </w:rPr>
                  </w:pPr>
                  <w:r w:rsidRPr="002941DF">
                    <w:rPr>
                      <w:rFonts w:ascii="Arial" w:hAnsi="Arial" w:cs="Arial"/>
                      <w:b/>
                      <w:sz w:val="20"/>
                      <w:szCs w:val="20"/>
                    </w:rPr>
                    <w:t>Požadavek zadavatele</w:t>
                  </w:r>
                </w:p>
              </w:tc>
              <w:tc>
                <w:tcPr>
                  <w:tcW w:w="3402" w:type="dxa"/>
                </w:tcPr>
                <w:p w:rsidRPr="002941DF" w:rsidR="009237E1" w:rsidP="009237E1" w:rsidRDefault="009237E1" w14:paraId="745EB993" w14:textId="77777777">
                  <w:pPr>
                    <w:pStyle w:val="05-ODST-3"/>
                    <w:numPr>
                      <w:ilvl w:val="0"/>
                      <w:numId w:val="0"/>
                    </w:numPr>
                    <w:tabs>
                      <w:tab w:val="clear" w:pos="1134"/>
                    </w:tabs>
                    <w:suppressAutoHyphens/>
                    <w:spacing w:before="60" w:after="60" w:line="240" w:lineRule="auto"/>
                    <w:ind w:left="1"/>
                    <w:jc w:val="center"/>
                    <w:rPr>
                      <w:rFonts w:asciiTheme="majorHAnsi" w:hAnsiTheme="majorHAnsi" w:cstheme="majorHAnsi"/>
                      <w:sz w:val="20"/>
                      <w:szCs w:val="20"/>
                    </w:rPr>
                  </w:pPr>
                  <w:r w:rsidRPr="002941DF">
                    <w:rPr>
                      <w:rFonts w:ascii="Arial" w:hAnsi="Arial" w:cs="Arial"/>
                      <w:b/>
                      <w:sz w:val="20"/>
                      <w:szCs w:val="20"/>
                    </w:rPr>
                    <w:t>ANO / NE</w:t>
                  </w:r>
                </w:p>
              </w:tc>
            </w:tr>
            <w:tr w:rsidRPr="002941DF" w:rsidR="009237E1" w:rsidTr="00D82B66" w14:paraId="2D357536" w14:textId="77777777">
              <w:tc>
                <w:tcPr>
                  <w:tcW w:w="5103" w:type="dxa"/>
                </w:tcPr>
                <w:p w:rsidRPr="002941DF" w:rsidR="009237E1" w:rsidP="009237E1" w:rsidRDefault="009237E1" w14:paraId="7E01364C" w14:textId="77777777">
                  <w:pPr>
                    <w:pStyle w:val="05-ODST-3"/>
                    <w:numPr>
                      <w:ilvl w:val="0"/>
                      <w:numId w:val="0"/>
                    </w:numPr>
                    <w:tabs>
                      <w:tab w:val="clear" w:pos="1134"/>
                    </w:tabs>
                    <w:suppressAutoHyphens/>
                    <w:spacing w:before="60" w:after="60" w:line="240" w:lineRule="auto"/>
                    <w:ind w:left="145"/>
                    <w:jc w:val="both"/>
                    <w:rPr>
                      <w:rFonts w:asciiTheme="majorHAnsi" w:hAnsiTheme="majorHAnsi" w:cstheme="majorHAnsi"/>
                      <w:sz w:val="20"/>
                      <w:szCs w:val="20"/>
                    </w:rPr>
                  </w:pPr>
                  <w:r w:rsidRPr="002941DF">
                    <w:rPr>
                      <w:rFonts w:ascii="Arial" w:hAnsi="Arial" w:cs="Arial"/>
                      <w:sz w:val="20"/>
                      <w:szCs w:val="20"/>
                    </w:rPr>
                    <w:t>Dokument má charakter strategie, tj. zahrnuje:</w:t>
                  </w:r>
                </w:p>
              </w:tc>
              <w:tc>
                <w:tcPr>
                  <w:tcW w:w="3402" w:type="dxa"/>
                </w:tcPr>
                <w:p w:rsidRPr="002941DF" w:rsidR="009237E1" w:rsidP="009237E1" w:rsidRDefault="009237E1" w14:paraId="0F8CF23B" w14:textId="77777777">
                  <w:pPr>
                    <w:pStyle w:val="05-ODST-3"/>
                    <w:numPr>
                      <w:ilvl w:val="0"/>
                      <w:numId w:val="0"/>
                    </w:numPr>
                    <w:tabs>
                      <w:tab w:val="clear" w:pos="1134"/>
                    </w:tabs>
                    <w:suppressAutoHyphens/>
                    <w:spacing w:before="60" w:after="60" w:line="240" w:lineRule="auto"/>
                    <w:ind w:left="145"/>
                    <w:jc w:val="center"/>
                    <w:rPr>
                      <w:rFonts w:asciiTheme="majorHAnsi" w:hAnsiTheme="majorHAnsi" w:cstheme="majorHAnsi"/>
                      <w:sz w:val="20"/>
                      <w:szCs w:val="20"/>
                    </w:rPr>
                  </w:pPr>
                </w:p>
              </w:tc>
            </w:tr>
            <w:tr w:rsidRPr="002941DF" w:rsidR="009237E1" w:rsidTr="00D82B66" w14:paraId="50CACD09" w14:textId="77777777">
              <w:tc>
                <w:tcPr>
                  <w:tcW w:w="5103" w:type="dxa"/>
                </w:tcPr>
                <w:p w:rsidRPr="002941DF" w:rsidR="009237E1" w:rsidP="009237E1" w:rsidRDefault="009237E1" w14:paraId="76DE5FCC" w14:textId="77777777">
                  <w:pPr>
                    <w:pStyle w:val="Tabulkatext"/>
                    <w:numPr>
                      <w:ilvl w:val="0"/>
                      <w:numId w:val="46"/>
                    </w:numPr>
                    <w:ind w:right="158"/>
                    <w:rPr>
                      <w:rFonts w:ascii="Arial" w:hAnsi="Arial" w:cs="Arial"/>
                      <w:szCs w:val="20"/>
                    </w:rPr>
                  </w:pPr>
                  <w:r w:rsidRPr="002941DF">
                    <w:rPr>
                      <w:rFonts w:ascii="Arial" w:hAnsi="Arial" w:cs="Arial"/>
                      <w:szCs w:val="20"/>
                    </w:rPr>
                    <w:t>Analytickou část</w:t>
                  </w:r>
                </w:p>
              </w:tc>
              <w:tc>
                <w:tcPr>
                  <w:tcW w:w="3402" w:type="dxa"/>
                </w:tcPr>
                <w:p w:rsidRPr="002941DF" w:rsidR="009237E1" w:rsidP="009237E1" w:rsidRDefault="009237E1" w14:paraId="4C0E0461" w14:textId="77777777">
                  <w:pPr>
                    <w:pStyle w:val="05-ODST-3"/>
                    <w:numPr>
                      <w:ilvl w:val="0"/>
                      <w:numId w:val="0"/>
                    </w:numPr>
                    <w:tabs>
                      <w:tab w:val="clear" w:pos="1134"/>
                    </w:tabs>
                    <w:suppressAutoHyphens/>
                    <w:spacing w:before="60" w:after="60" w:line="240" w:lineRule="auto"/>
                    <w:ind w:left="-3"/>
                    <w:jc w:val="center"/>
                    <w:rPr>
                      <w:rFonts w:asciiTheme="majorHAnsi" w:hAnsiTheme="majorHAnsi" w:cstheme="majorHAnsi"/>
                      <w:i/>
                      <w:iCs/>
                      <w:sz w:val="20"/>
                      <w:szCs w:val="20"/>
                    </w:rPr>
                  </w:pPr>
                  <w:r w:rsidRPr="002941DF">
                    <w:rPr>
                      <w:rFonts w:asciiTheme="majorHAnsi" w:hAnsiTheme="majorHAnsi" w:cstheme="majorHAnsi"/>
                      <w:i/>
                      <w:iCs/>
                      <w:sz w:val="20"/>
                      <w:szCs w:val="20"/>
                    </w:rPr>
                    <w:t>Dodavatel uvede odkaz na konkrétní část vzorové Strategie SC</w:t>
                  </w:r>
                </w:p>
              </w:tc>
            </w:tr>
            <w:tr w:rsidRPr="002941DF" w:rsidR="009237E1" w:rsidTr="00D82B66" w14:paraId="5DB513D2" w14:textId="77777777">
              <w:tc>
                <w:tcPr>
                  <w:tcW w:w="5103" w:type="dxa"/>
                </w:tcPr>
                <w:p w:rsidRPr="002941DF" w:rsidR="009237E1" w:rsidP="009237E1" w:rsidRDefault="009237E1" w14:paraId="0F28BD45" w14:textId="77777777">
                  <w:pPr>
                    <w:pStyle w:val="Tabulkatext"/>
                    <w:numPr>
                      <w:ilvl w:val="1"/>
                      <w:numId w:val="46"/>
                    </w:numPr>
                    <w:ind w:right="158"/>
                    <w:rPr>
                      <w:rFonts w:ascii="Arial" w:hAnsi="Arial" w:cs="Arial"/>
                      <w:szCs w:val="20"/>
                    </w:rPr>
                  </w:pPr>
                  <w:r w:rsidRPr="002941DF">
                    <w:rPr>
                      <w:rFonts w:ascii="Arial" w:hAnsi="Arial" w:cs="Arial"/>
                      <w:szCs w:val="20"/>
                    </w:rPr>
                    <w:t>Obsahuje vazbu na strategické dokumenty objednatele</w:t>
                  </w:r>
                </w:p>
              </w:tc>
              <w:tc>
                <w:tcPr>
                  <w:tcW w:w="3402" w:type="dxa"/>
                </w:tcPr>
                <w:p w:rsidRPr="002941DF" w:rsidR="009237E1" w:rsidP="009237E1" w:rsidRDefault="009237E1" w14:paraId="28F1C23B" w14:textId="77777777">
                  <w:pPr>
                    <w:pStyle w:val="05-ODST-3"/>
                    <w:numPr>
                      <w:ilvl w:val="0"/>
                      <w:numId w:val="0"/>
                    </w:numPr>
                    <w:tabs>
                      <w:tab w:val="clear" w:pos="1134"/>
                    </w:tabs>
                    <w:suppressAutoHyphens/>
                    <w:spacing w:before="60" w:after="60" w:line="240" w:lineRule="auto"/>
                    <w:ind w:left="-3"/>
                    <w:jc w:val="center"/>
                    <w:rPr>
                      <w:rFonts w:asciiTheme="majorHAnsi" w:hAnsiTheme="majorHAnsi" w:cstheme="majorHAnsi"/>
                      <w:sz w:val="20"/>
                      <w:szCs w:val="20"/>
                    </w:rPr>
                  </w:pPr>
                  <w:r w:rsidRPr="002941DF">
                    <w:rPr>
                      <w:rFonts w:asciiTheme="majorHAnsi" w:hAnsiTheme="majorHAnsi" w:cstheme="majorHAnsi"/>
                      <w:i/>
                      <w:iCs/>
                      <w:sz w:val="20"/>
                      <w:szCs w:val="20"/>
                    </w:rPr>
                    <w:t>Dodavatel uvede odkaz na konkrétní část vzorové Strategie SC</w:t>
                  </w:r>
                </w:p>
              </w:tc>
            </w:tr>
            <w:tr w:rsidRPr="002941DF" w:rsidR="009237E1" w:rsidTr="00D82B66" w14:paraId="1EE9B481" w14:textId="77777777">
              <w:tc>
                <w:tcPr>
                  <w:tcW w:w="5103" w:type="dxa"/>
                </w:tcPr>
                <w:p w:rsidRPr="002941DF" w:rsidR="009237E1" w:rsidP="009237E1" w:rsidRDefault="009237E1" w14:paraId="06C63696" w14:textId="77777777">
                  <w:pPr>
                    <w:pStyle w:val="Tabulkatext"/>
                    <w:numPr>
                      <w:ilvl w:val="1"/>
                      <w:numId w:val="46"/>
                    </w:numPr>
                    <w:ind w:right="158"/>
                    <w:rPr>
                      <w:rFonts w:ascii="Arial" w:hAnsi="Arial" w:cs="Arial"/>
                      <w:szCs w:val="20"/>
                    </w:rPr>
                  </w:pPr>
                  <w:r w:rsidRPr="002941DF">
                    <w:rPr>
                      <w:rFonts w:ascii="Arial" w:hAnsi="Arial" w:cs="Arial"/>
                      <w:szCs w:val="20"/>
                    </w:rPr>
                    <w:t>Je vytvořena na základě průzkumu mezi cílovými skupinami</w:t>
                  </w:r>
                </w:p>
              </w:tc>
              <w:tc>
                <w:tcPr>
                  <w:tcW w:w="3402" w:type="dxa"/>
                </w:tcPr>
                <w:p w:rsidRPr="002941DF" w:rsidR="009237E1" w:rsidP="009237E1" w:rsidRDefault="009237E1" w14:paraId="7D28BD0E" w14:textId="77777777">
                  <w:pPr>
                    <w:pStyle w:val="05-ODST-3"/>
                    <w:numPr>
                      <w:ilvl w:val="0"/>
                      <w:numId w:val="0"/>
                    </w:numPr>
                    <w:tabs>
                      <w:tab w:val="clear" w:pos="1134"/>
                    </w:tabs>
                    <w:suppressAutoHyphens/>
                    <w:spacing w:before="60" w:after="60" w:line="240" w:lineRule="auto"/>
                    <w:ind w:left="-3"/>
                    <w:jc w:val="center"/>
                    <w:rPr>
                      <w:rFonts w:asciiTheme="majorHAnsi" w:hAnsiTheme="majorHAnsi" w:cstheme="majorHAnsi"/>
                      <w:sz w:val="20"/>
                      <w:szCs w:val="20"/>
                    </w:rPr>
                  </w:pPr>
                  <w:r w:rsidRPr="002941DF">
                    <w:rPr>
                      <w:rFonts w:asciiTheme="majorHAnsi" w:hAnsiTheme="majorHAnsi" w:cstheme="majorHAnsi"/>
                      <w:i/>
                      <w:iCs/>
                      <w:sz w:val="20"/>
                      <w:szCs w:val="20"/>
                    </w:rPr>
                    <w:t>Dodavatel uvede odkaz na konkrétní část vzorové Strategie SC</w:t>
                  </w:r>
                </w:p>
              </w:tc>
            </w:tr>
            <w:tr w:rsidRPr="002941DF" w:rsidR="009237E1" w:rsidTr="00D82B66" w14:paraId="3AF29BA1" w14:textId="77777777">
              <w:tc>
                <w:tcPr>
                  <w:tcW w:w="5103" w:type="dxa"/>
                </w:tcPr>
                <w:p w:rsidRPr="002941DF" w:rsidR="009237E1" w:rsidP="009237E1" w:rsidRDefault="009237E1" w14:paraId="06BE7A6E" w14:textId="77777777">
                  <w:pPr>
                    <w:pStyle w:val="Tabulkatext"/>
                    <w:numPr>
                      <w:ilvl w:val="0"/>
                      <w:numId w:val="46"/>
                    </w:numPr>
                    <w:ind w:right="158"/>
                    <w:rPr>
                      <w:rFonts w:ascii="Arial" w:hAnsi="Arial" w:cs="Arial"/>
                      <w:szCs w:val="20"/>
                    </w:rPr>
                  </w:pPr>
                  <w:r w:rsidRPr="002941DF">
                    <w:rPr>
                      <w:rFonts w:ascii="Arial" w:hAnsi="Arial" w:cs="Arial"/>
                      <w:szCs w:val="20"/>
                    </w:rPr>
                    <w:lastRenderedPageBreak/>
                    <w:t>Návrhovou část</w:t>
                  </w:r>
                </w:p>
              </w:tc>
              <w:tc>
                <w:tcPr>
                  <w:tcW w:w="3402" w:type="dxa"/>
                </w:tcPr>
                <w:p w:rsidRPr="002941DF" w:rsidR="009237E1" w:rsidP="009237E1" w:rsidRDefault="009237E1" w14:paraId="546B7EF7" w14:textId="1DD26630">
                  <w:pPr>
                    <w:pStyle w:val="05-ODST-3"/>
                    <w:numPr>
                      <w:ilvl w:val="0"/>
                      <w:numId w:val="0"/>
                    </w:numPr>
                    <w:tabs>
                      <w:tab w:val="clear" w:pos="1134"/>
                    </w:tabs>
                    <w:suppressAutoHyphens/>
                    <w:spacing w:before="60" w:after="60" w:line="240" w:lineRule="auto"/>
                    <w:ind w:left="-3"/>
                    <w:jc w:val="center"/>
                    <w:rPr>
                      <w:rFonts w:asciiTheme="majorHAnsi" w:hAnsiTheme="majorHAnsi" w:cstheme="majorHAnsi"/>
                      <w:i/>
                      <w:iCs/>
                      <w:sz w:val="20"/>
                      <w:szCs w:val="20"/>
                    </w:rPr>
                  </w:pPr>
                </w:p>
              </w:tc>
            </w:tr>
            <w:tr w:rsidRPr="002941DF" w:rsidR="009237E1" w:rsidTr="00D82B66" w14:paraId="587147F5" w14:textId="77777777">
              <w:tc>
                <w:tcPr>
                  <w:tcW w:w="5103" w:type="dxa"/>
                </w:tcPr>
                <w:p w:rsidRPr="002941DF" w:rsidR="009237E1" w:rsidP="009237E1" w:rsidRDefault="009237E1" w14:paraId="0849376C" w14:textId="77777777">
                  <w:pPr>
                    <w:pStyle w:val="Tabulkatext"/>
                    <w:numPr>
                      <w:ilvl w:val="1"/>
                      <w:numId w:val="46"/>
                    </w:numPr>
                    <w:ind w:right="158"/>
                    <w:rPr>
                      <w:rFonts w:ascii="Arial" w:hAnsi="Arial" w:cs="Arial"/>
                      <w:szCs w:val="20"/>
                    </w:rPr>
                  </w:pPr>
                  <w:r w:rsidRPr="002941DF">
                    <w:rPr>
                      <w:rFonts w:eastAsia="Times New Roman" w:asciiTheme="majorHAnsi" w:hAnsiTheme="majorHAnsi" w:cstheme="majorHAnsi"/>
                      <w:color w:val="auto"/>
                      <w:szCs w:val="20"/>
                    </w:rPr>
                    <w:t>Zajištění podmínek a předpokladů udržitelnosti rozvoje města.</w:t>
                  </w:r>
                </w:p>
              </w:tc>
              <w:tc>
                <w:tcPr>
                  <w:tcW w:w="3402" w:type="dxa"/>
                </w:tcPr>
                <w:p w:rsidRPr="002941DF" w:rsidR="009237E1" w:rsidP="009237E1" w:rsidRDefault="009237E1" w14:paraId="7BDFEC18" w14:textId="77777777">
                  <w:pPr>
                    <w:pStyle w:val="05-ODST-3"/>
                    <w:numPr>
                      <w:ilvl w:val="0"/>
                      <w:numId w:val="0"/>
                    </w:numPr>
                    <w:tabs>
                      <w:tab w:val="clear" w:pos="1134"/>
                    </w:tabs>
                    <w:suppressAutoHyphens/>
                    <w:spacing w:before="60" w:after="60" w:line="240" w:lineRule="auto"/>
                    <w:ind w:left="-3"/>
                    <w:jc w:val="center"/>
                    <w:rPr>
                      <w:rFonts w:asciiTheme="majorHAnsi" w:hAnsiTheme="majorHAnsi" w:cstheme="majorHAnsi"/>
                      <w:i/>
                      <w:iCs/>
                      <w:sz w:val="20"/>
                      <w:szCs w:val="20"/>
                    </w:rPr>
                  </w:pPr>
                  <w:r w:rsidRPr="002941DF">
                    <w:rPr>
                      <w:rFonts w:asciiTheme="majorHAnsi" w:hAnsiTheme="majorHAnsi" w:cstheme="majorHAnsi"/>
                      <w:i/>
                      <w:iCs/>
                      <w:sz w:val="20"/>
                      <w:szCs w:val="20"/>
                    </w:rPr>
                    <w:t>Dodavatel uvede odkaz na konkrétní část vzorové Strategie SC</w:t>
                  </w:r>
                </w:p>
              </w:tc>
            </w:tr>
            <w:tr w:rsidRPr="002941DF" w:rsidR="009237E1" w:rsidTr="00D82B66" w14:paraId="4B3AE4E9" w14:textId="77777777">
              <w:tc>
                <w:tcPr>
                  <w:tcW w:w="5103" w:type="dxa"/>
                </w:tcPr>
                <w:p w:rsidRPr="002941DF" w:rsidR="009237E1" w:rsidP="009237E1" w:rsidRDefault="009237E1" w14:paraId="0CE269EF" w14:textId="77777777">
                  <w:pPr>
                    <w:pStyle w:val="Tabulkatext"/>
                    <w:numPr>
                      <w:ilvl w:val="1"/>
                      <w:numId w:val="46"/>
                    </w:numPr>
                    <w:ind w:right="158"/>
                    <w:rPr>
                      <w:rFonts w:eastAsia="Times New Roman" w:asciiTheme="majorHAnsi" w:hAnsiTheme="majorHAnsi" w:cstheme="majorHAnsi"/>
                      <w:color w:val="auto"/>
                      <w:szCs w:val="20"/>
                    </w:rPr>
                  </w:pPr>
                  <w:r w:rsidRPr="002941DF">
                    <w:rPr>
                      <w:rFonts w:eastAsia="Times New Roman" w:asciiTheme="majorHAnsi" w:hAnsiTheme="majorHAnsi" w:cstheme="majorHAnsi"/>
                      <w:color w:val="auto"/>
                      <w:szCs w:val="20"/>
                    </w:rPr>
                    <w:t>Zapojení obyvatel, komunity města, místních aktérů a dalších zainteresovaných (cílových) skupin</w:t>
                  </w:r>
                </w:p>
              </w:tc>
              <w:tc>
                <w:tcPr>
                  <w:tcW w:w="3402" w:type="dxa"/>
                </w:tcPr>
                <w:p w:rsidRPr="002941DF" w:rsidR="009237E1" w:rsidP="009237E1" w:rsidRDefault="009237E1" w14:paraId="6506A6D3" w14:textId="77777777">
                  <w:pPr>
                    <w:pStyle w:val="05-ODST-3"/>
                    <w:numPr>
                      <w:ilvl w:val="0"/>
                      <w:numId w:val="0"/>
                    </w:numPr>
                    <w:tabs>
                      <w:tab w:val="clear" w:pos="1134"/>
                    </w:tabs>
                    <w:suppressAutoHyphens/>
                    <w:spacing w:before="60" w:after="60" w:line="240" w:lineRule="auto"/>
                    <w:ind w:left="-3"/>
                    <w:jc w:val="center"/>
                    <w:rPr>
                      <w:rFonts w:asciiTheme="majorHAnsi" w:hAnsiTheme="majorHAnsi" w:cstheme="majorHAnsi"/>
                      <w:i/>
                      <w:iCs/>
                      <w:sz w:val="20"/>
                      <w:szCs w:val="20"/>
                    </w:rPr>
                  </w:pPr>
                  <w:r w:rsidRPr="002941DF">
                    <w:rPr>
                      <w:rFonts w:asciiTheme="majorHAnsi" w:hAnsiTheme="majorHAnsi" w:cstheme="majorHAnsi"/>
                      <w:i/>
                      <w:iCs/>
                      <w:sz w:val="20"/>
                      <w:szCs w:val="20"/>
                    </w:rPr>
                    <w:t>Dodavatel uvede odkaz na konkrétní část vzorové Strategie SC</w:t>
                  </w:r>
                </w:p>
              </w:tc>
            </w:tr>
            <w:tr w:rsidRPr="002941DF" w:rsidR="009237E1" w:rsidTr="00D82B66" w14:paraId="7646BE62" w14:textId="77777777">
              <w:tc>
                <w:tcPr>
                  <w:tcW w:w="5103" w:type="dxa"/>
                </w:tcPr>
                <w:p w:rsidRPr="002941DF" w:rsidR="009237E1" w:rsidP="009237E1" w:rsidRDefault="009237E1" w14:paraId="2D6CACF1" w14:textId="77777777">
                  <w:pPr>
                    <w:pStyle w:val="Tabulkatext"/>
                    <w:numPr>
                      <w:ilvl w:val="1"/>
                      <w:numId w:val="46"/>
                    </w:numPr>
                    <w:ind w:right="158"/>
                    <w:rPr>
                      <w:rFonts w:eastAsia="Times New Roman" w:asciiTheme="majorHAnsi" w:hAnsiTheme="majorHAnsi" w:cstheme="majorHAnsi"/>
                      <w:color w:val="auto"/>
                      <w:szCs w:val="20"/>
                    </w:rPr>
                  </w:pPr>
                  <w:r w:rsidRPr="002941DF">
                    <w:rPr>
                      <w:rFonts w:eastAsia="Times New Roman" w:asciiTheme="majorHAnsi" w:hAnsiTheme="majorHAnsi" w:cstheme="majorHAnsi"/>
                      <w:color w:val="auto"/>
                      <w:szCs w:val="20"/>
                    </w:rPr>
                    <w:t>Integrace „chytrých“ (SMART) funkcí ve městě, a to na úrovni korporace i města jako takového.</w:t>
                  </w:r>
                </w:p>
              </w:tc>
              <w:tc>
                <w:tcPr>
                  <w:tcW w:w="3402" w:type="dxa"/>
                </w:tcPr>
                <w:p w:rsidRPr="002941DF" w:rsidR="009237E1" w:rsidP="009237E1" w:rsidRDefault="009237E1" w14:paraId="3D335B6A" w14:textId="77777777">
                  <w:pPr>
                    <w:pStyle w:val="05-ODST-3"/>
                    <w:numPr>
                      <w:ilvl w:val="0"/>
                      <w:numId w:val="0"/>
                    </w:numPr>
                    <w:tabs>
                      <w:tab w:val="clear" w:pos="1134"/>
                    </w:tabs>
                    <w:suppressAutoHyphens/>
                    <w:spacing w:before="60" w:after="60" w:line="240" w:lineRule="auto"/>
                    <w:ind w:left="-3"/>
                    <w:jc w:val="center"/>
                    <w:rPr>
                      <w:rFonts w:asciiTheme="majorHAnsi" w:hAnsiTheme="majorHAnsi" w:cstheme="majorHAnsi"/>
                      <w:i/>
                      <w:iCs/>
                      <w:sz w:val="20"/>
                      <w:szCs w:val="20"/>
                    </w:rPr>
                  </w:pPr>
                  <w:r w:rsidRPr="002941DF">
                    <w:rPr>
                      <w:rFonts w:asciiTheme="majorHAnsi" w:hAnsiTheme="majorHAnsi" w:cstheme="majorHAnsi"/>
                      <w:i/>
                      <w:iCs/>
                      <w:sz w:val="20"/>
                      <w:szCs w:val="20"/>
                    </w:rPr>
                    <w:t>Dodavatel uvede odkaz na konkrétní část vzorové Strategie SC</w:t>
                  </w:r>
                </w:p>
              </w:tc>
            </w:tr>
            <w:tr w:rsidRPr="002941DF" w:rsidR="009237E1" w:rsidTr="00D82B66" w14:paraId="00386922" w14:textId="77777777">
              <w:tc>
                <w:tcPr>
                  <w:tcW w:w="5103" w:type="dxa"/>
                </w:tcPr>
                <w:p w:rsidRPr="002941DF" w:rsidR="009237E1" w:rsidP="009237E1" w:rsidRDefault="009237E1" w14:paraId="13029D61" w14:textId="77777777">
                  <w:pPr>
                    <w:pStyle w:val="Tabulkatext"/>
                    <w:numPr>
                      <w:ilvl w:val="1"/>
                      <w:numId w:val="46"/>
                    </w:numPr>
                    <w:ind w:right="158"/>
                    <w:rPr>
                      <w:rFonts w:eastAsia="Times New Roman" w:asciiTheme="majorHAnsi" w:hAnsiTheme="majorHAnsi" w:cstheme="majorHAnsi"/>
                      <w:color w:val="auto"/>
                      <w:szCs w:val="20"/>
                    </w:rPr>
                  </w:pPr>
                  <w:r w:rsidRPr="002941DF">
                    <w:rPr>
                      <w:rFonts w:eastAsia="Times New Roman" w:asciiTheme="majorHAnsi" w:hAnsiTheme="majorHAnsi" w:cstheme="majorHAnsi"/>
                      <w:color w:val="auto"/>
                      <w:szCs w:val="20"/>
                    </w:rPr>
                    <w:t>Uplatnění moderních technologií využití dat v řízení města i řešení jednotlivých problémů či otázek / inovativní přístup při řešení identifikovaných věcných problémů, otázek a záměrů rozvoje města.</w:t>
                  </w:r>
                </w:p>
              </w:tc>
              <w:tc>
                <w:tcPr>
                  <w:tcW w:w="3402" w:type="dxa"/>
                </w:tcPr>
                <w:p w:rsidRPr="002941DF" w:rsidR="009237E1" w:rsidP="009237E1" w:rsidRDefault="009237E1" w14:paraId="665C5BBE" w14:textId="77777777">
                  <w:pPr>
                    <w:pStyle w:val="05-ODST-3"/>
                    <w:numPr>
                      <w:ilvl w:val="0"/>
                      <w:numId w:val="0"/>
                    </w:numPr>
                    <w:tabs>
                      <w:tab w:val="clear" w:pos="1134"/>
                    </w:tabs>
                    <w:suppressAutoHyphens/>
                    <w:spacing w:before="60" w:after="60" w:line="240" w:lineRule="auto"/>
                    <w:ind w:left="-3"/>
                    <w:jc w:val="center"/>
                    <w:rPr>
                      <w:rFonts w:asciiTheme="majorHAnsi" w:hAnsiTheme="majorHAnsi" w:cstheme="majorHAnsi"/>
                      <w:i/>
                      <w:iCs/>
                      <w:sz w:val="20"/>
                      <w:szCs w:val="20"/>
                    </w:rPr>
                  </w:pPr>
                  <w:r w:rsidRPr="002941DF">
                    <w:rPr>
                      <w:rFonts w:asciiTheme="majorHAnsi" w:hAnsiTheme="majorHAnsi" w:cstheme="majorHAnsi"/>
                      <w:i/>
                      <w:iCs/>
                      <w:sz w:val="20"/>
                      <w:szCs w:val="20"/>
                    </w:rPr>
                    <w:t>Dodavatel uvede odkaz na konkrétní část vzorové Strategie SC</w:t>
                  </w:r>
                </w:p>
              </w:tc>
            </w:tr>
            <w:tr w:rsidRPr="002941DF" w:rsidR="009237E1" w:rsidTr="00D82B66" w14:paraId="28CD3EF4" w14:textId="77777777">
              <w:tc>
                <w:tcPr>
                  <w:tcW w:w="5103" w:type="dxa"/>
                </w:tcPr>
                <w:p w:rsidRPr="002941DF" w:rsidR="009237E1" w:rsidP="009237E1" w:rsidRDefault="009237E1" w14:paraId="0F26006A" w14:textId="77777777">
                  <w:pPr>
                    <w:pStyle w:val="Tabulkatext"/>
                    <w:numPr>
                      <w:ilvl w:val="1"/>
                      <w:numId w:val="46"/>
                    </w:numPr>
                    <w:ind w:right="158"/>
                    <w:rPr>
                      <w:rFonts w:eastAsia="Times New Roman" w:asciiTheme="majorHAnsi" w:hAnsiTheme="majorHAnsi" w:cstheme="majorHAnsi"/>
                      <w:color w:val="auto"/>
                      <w:szCs w:val="20"/>
                    </w:rPr>
                  </w:pPr>
                  <w:r w:rsidRPr="002941DF">
                    <w:rPr>
                      <w:rFonts w:eastAsia="Times New Roman" w:asciiTheme="majorHAnsi" w:hAnsiTheme="majorHAnsi" w:cstheme="majorHAnsi"/>
                      <w:color w:val="auto"/>
                      <w:szCs w:val="20"/>
                    </w:rPr>
                    <w:t>Akční / implementační plán (obsahující pro každou řešenou oblast nejméně popis obsahu / postupu, návrh harmonogramu a potřebné zdroje a/nebo náklady implementace opatření)</w:t>
                  </w:r>
                </w:p>
              </w:tc>
              <w:tc>
                <w:tcPr>
                  <w:tcW w:w="3402" w:type="dxa"/>
                </w:tcPr>
                <w:p w:rsidRPr="002941DF" w:rsidR="009237E1" w:rsidP="009237E1" w:rsidRDefault="009237E1" w14:paraId="3FEAABCA" w14:textId="77777777">
                  <w:pPr>
                    <w:pStyle w:val="05-ODST-3"/>
                    <w:numPr>
                      <w:ilvl w:val="0"/>
                      <w:numId w:val="0"/>
                    </w:numPr>
                    <w:tabs>
                      <w:tab w:val="clear" w:pos="1134"/>
                    </w:tabs>
                    <w:suppressAutoHyphens/>
                    <w:spacing w:before="60" w:after="60" w:line="240" w:lineRule="auto"/>
                    <w:ind w:left="-3"/>
                    <w:jc w:val="center"/>
                    <w:rPr>
                      <w:rFonts w:asciiTheme="majorHAnsi" w:hAnsiTheme="majorHAnsi" w:cstheme="majorHAnsi"/>
                      <w:i/>
                      <w:iCs/>
                      <w:sz w:val="20"/>
                      <w:szCs w:val="20"/>
                    </w:rPr>
                  </w:pPr>
                  <w:r w:rsidRPr="002941DF">
                    <w:rPr>
                      <w:rFonts w:asciiTheme="majorHAnsi" w:hAnsiTheme="majorHAnsi" w:cstheme="majorHAnsi"/>
                      <w:i/>
                      <w:iCs/>
                      <w:sz w:val="20"/>
                      <w:szCs w:val="20"/>
                    </w:rPr>
                    <w:t>Dodavatel uvede odkaz na konkrétní část vzorové Strategie SC</w:t>
                  </w:r>
                </w:p>
              </w:tc>
            </w:tr>
            <w:tr w:rsidRPr="002941DF" w:rsidR="009237E1" w:rsidTr="00D82B66" w14:paraId="0B80A32B" w14:textId="77777777">
              <w:tc>
                <w:tcPr>
                  <w:tcW w:w="5103" w:type="dxa"/>
                </w:tcPr>
                <w:p w:rsidRPr="002941DF" w:rsidR="009237E1" w:rsidP="009237E1" w:rsidRDefault="009237E1" w14:paraId="64F4E922" w14:textId="77777777">
                  <w:pPr>
                    <w:pStyle w:val="Tabulkatext"/>
                    <w:numPr>
                      <w:ilvl w:val="1"/>
                      <w:numId w:val="46"/>
                    </w:numPr>
                    <w:ind w:right="158"/>
                    <w:rPr>
                      <w:rFonts w:eastAsia="Times New Roman" w:asciiTheme="majorHAnsi" w:hAnsiTheme="majorHAnsi" w:cstheme="majorHAnsi"/>
                      <w:color w:val="auto"/>
                      <w:szCs w:val="20"/>
                    </w:rPr>
                  </w:pPr>
                  <w:r w:rsidRPr="002941DF">
                    <w:rPr>
                      <w:rFonts w:eastAsia="Times New Roman" w:asciiTheme="majorHAnsi" w:hAnsiTheme="majorHAnsi" w:cstheme="majorHAnsi"/>
                      <w:color w:val="auto"/>
                      <w:szCs w:val="20"/>
                    </w:rPr>
                    <w:t xml:space="preserve">Způsob financování jednotlivých oblastí </w:t>
                  </w:r>
                </w:p>
              </w:tc>
              <w:tc>
                <w:tcPr>
                  <w:tcW w:w="3402" w:type="dxa"/>
                </w:tcPr>
                <w:p w:rsidRPr="002941DF" w:rsidR="009237E1" w:rsidP="009237E1" w:rsidRDefault="009237E1" w14:paraId="22A0BD08" w14:textId="77777777">
                  <w:pPr>
                    <w:pStyle w:val="05-ODST-3"/>
                    <w:numPr>
                      <w:ilvl w:val="0"/>
                      <w:numId w:val="0"/>
                    </w:numPr>
                    <w:tabs>
                      <w:tab w:val="clear" w:pos="1134"/>
                    </w:tabs>
                    <w:suppressAutoHyphens/>
                    <w:spacing w:before="60" w:after="60" w:line="240" w:lineRule="auto"/>
                    <w:ind w:left="-3"/>
                    <w:jc w:val="center"/>
                    <w:rPr>
                      <w:rFonts w:asciiTheme="majorHAnsi" w:hAnsiTheme="majorHAnsi" w:cstheme="majorHAnsi"/>
                      <w:i/>
                      <w:iCs/>
                      <w:sz w:val="20"/>
                      <w:szCs w:val="20"/>
                    </w:rPr>
                  </w:pPr>
                  <w:r w:rsidRPr="002941DF">
                    <w:rPr>
                      <w:rFonts w:asciiTheme="majorHAnsi" w:hAnsiTheme="majorHAnsi" w:cstheme="majorHAnsi"/>
                      <w:i/>
                      <w:iCs/>
                      <w:sz w:val="20"/>
                      <w:szCs w:val="20"/>
                    </w:rPr>
                    <w:t>Dodavatel uvede odkaz na konkrétní část vzorové Strategie SC</w:t>
                  </w:r>
                </w:p>
              </w:tc>
            </w:tr>
          </w:tbl>
          <w:p w:rsidRPr="002941DF" w:rsidR="009237E1" w:rsidP="009237E1" w:rsidRDefault="009237E1" w14:paraId="61005221" w14:textId="07260FF5">
            <w:pPr>
              <w:pStyle w:val="05-ODST-3"/>
              <w:numPr>
                <w:ilvl w:val="0"/>
                <w:numId w:val="0"/>
              </w:numPr>
              <w:tabs>
                <w:tab w:val="clear" w:pos="1134"/>
              </w:tabs>
              <w:suppressAutoHyphens/>
              <w:spacing w:before="120" w:after="120" w:line="240" w:lineRule="auto"/>
              <w:jc w:val="both"/>
              <w:rPr>
                <w:rFonts w:asciiTheme="majorHAnsi" w:hAnsiTheme="majorHAnsi" w:cstheme="majorHAnsi"/>
                <w:sz w:val="20"/>
                <w:szCs w:val="20"/>
              </w:rPr>
            </w:pPr>
            <w:r w:rsidRPr="002941DF">
              <w:rPr>
                <w:rFonts w:asciiTheme="majorHAnsi" w:hAnsiTheme="majorHAnsi" w:cstheme="majorHAnsi"/>
                <w:sz w:val="20"/>
                <w:szCs w:val="20"/>
              </w:rPr>
              <w:t>Zadavatel umožní předložení vzorového dokumentu – Strategie Smart City – vytvořeného pro potřeby této veřejné zakázky, tj. pokud dodavatelé nedisponují strategií obsahují všechny výše zmíněné principy Smart City, mohou zpracovat dokument nový, jehož cílem bude prokázání schopnosti zpracovat požadovanou Strategii v souladu s požadavky zadavatele. Zadavatel však nepřipouští předložení pouhé „kostry“ dokumentu, tj. dokumentu obsahujícího pouze názvy kapitol nebo kapitoly naplněné pouze krátkým popisem v budoucnu předpokládaného obsahu</w:t>
            </w:r>
            <w:r w:rsidRPr="002941DF" w:rsidR="00D82B66">
              <w:rPr>
                <w:rFonts w:asciiTheme="majorHAnsi" w:hAnsiTheme="majorHAnsi" w:cstheme="majorHAnsi"/>
                <w:sz w:val="20"/>
                <w:szCs w:val="20"/>
              </w:rPr>
              <w:t>.</w:t>
            </w:r>
          </w:p>
          <w:p w:rsidRPr="002941DF" w:rsidR="009237E1" w:rsidP="009237E1" w:rsidRDefault="009237E1" w14:paraId="645BADF4" w14:textId="1F5280E7">
            <w:pPr>
              <w:pStyle w:val="05-ODST-3"/>
              <w:numPr>
                <w:ilvl w:val="0"/>
                <w:numId w:val="0"/>
              </w:numPr>
              <w:tabs>
                <w:tab w:val="clear" w:pos="1134"/>
              </w:tabs>
              <w:suppressAutoHyphens/>
              <w:spacing w:before="120" w:after="120" w:line="240" w:lineRule="auto"/>
              <w:jc w:val="both"/>
              <w:rPr>
                <w:rFonts w:asciiTheme="majorHAnsi" w:hAnsiTheme="majorHAnsi" w:cstheme="majorHAnsi"/>
                <w:sz w:val="20"/>
                <w:szCs w:val="20"/>
              </w:rPr>
            </w:pPr>
            <w:r w:rsidRPr="002941DF">
              <w:rPr>
                <w:rFonts w:asciiTheme="majorHAnsi" w:hAnsiTheme="majorHAnsi" w:cstheme="majorHAnsi"/>
                <w:sz w:val="20"/>
                <w:szCs w:val="20"/>
              </w:rPr>
              <w:t>V případě, že předložený</w:t>
            </w:r>
            <w:r w:rsidR="002378BE">
              <w:rPr>
                <w:rFonts w:asciiTheme="majorHAnsi" w:hAnsiTheme="majorHAnsi" w:cstheme="majorHAnsi"/>
                <w:sz w:val="20"/>
                <w:szCs w:val="20"/>
              </w:rPr>
              <w:t xml:space="preserve"> </w:t>
            </w:r>
            <w:r w:rsidRPr="002941DF" w:rsidR="0089171C">
              <w:rPr>
                <w:rFonts w:asciiTheme="majorHAnsi" w:hAnsiTheme="majorHAnsi" w:cstheme="majorHAnsi"/>
                <w:sz w:val="20"/>
                <w:szCs w:val="20"/>
              </w:rPr>
              <w:t xml:space="preserve">referenční </w:t>
            </w:r>
            <w:r w:rsidRPr="002941DF">
              <w:rPr>
                <w:rFonts w:asciiTheme="majorHAnsi" w:hAnsiTheme="majorHAnsi" w:cstheme="majorHAnsi"/>
                <w:sz w:val="20"/>
                <w:szCs w:val="20"/>
              </w:rPr>
              <w:t>vzorek nebude splňovat požadavky zadavatele, tj. nebude obsahovat některou z výše uvedených oblastí nebo nedodrží požadavek na obsažnost (viz výše v textu), může být nabídka dodavatele z další účasti ve veřejné zakázce vyloučena.</w:t>
            </w:r>
          </w:p>
          <w:p w:rsidRPr="002941DF" w:rsidR="009237E1" w:rsidP="009237E1" w:rsidRDefault="009237E1" w14:paraId="2C2D4E0C" w14:textId="77777777">
            <w:pPr>
              <w:pStyle w:val="05-ODST-3"/>
              <w:numPr>
                <w:ilvl w:val="0"/>
                <w:numId w:val="0"/>
              </w:numPr>
              <w:tabs>
                <w:tab w:val="clear" w:pos="1134"/>
              </w:tabs>
              <w:suppressAutoHyphens/>
              <w:spacing w:before="120" w:after="120" w:line="240" w:lineRule="auto"/>
              <w:jc w:val="both"/>
              <w:rPr>
                <w:rFonts w:asciiTheme="majorHAnsi" w:hAnsiTheme="majorHAnsi" w:cstheme="majorHAnsi"/>
                <w:sz w:val="20"/>
                <w:szCs w:val="20"/>
              </w:rPr>
            </w:pPr>
          </w:p>
          <w:p w:rsidRPr="002941DF" w:rsidR="009237E1" w:rsidP="009237E1" w:rsidRDefault="009237E1" w14:paraId="0C953D97" w14:textId="28E7B0CC">
            <w:pPr>
              <w:pStyle w:val="Tabulkatext"/>
              <w:spacing w:after="120"/>
              <w:ind w:left="0"/>
              <w:jc w:val="both"/>
              <w:rPr>
                <w:rFonts w:ascii="Arial" w:hAnsi="Arial" w:cs="Arial"/>
                <w:i/>
                <w:szCs w:val="20"/>
              </w:rPr>
            </w:pPr>
            <w:r w:rsidRPr="002941DF">
              <w:rPr>
                <w:rFonts w:ascii="Arial" w:hAnsi="Arial" w:cs="Arial"/>
                <w:szCs w:val="20"/>
              </w:rPr>
              <w:t xml:space="preserve">Každé nabídce, která splní všechny výše uvedené požadavky na </w:t>
            </w:r>
            <w:r w:rsidR="002378BE">
              <w:rPr>
                <w:rFonts w:ascii="Arial" w:hAnsi="Arial" w:cs="Arial"/>
                <w:szCs w:val="20"/>
              </w:rPr>
              <w:t>referenční</w:t>
            </w:r>
            <w:r w:rsidRPr="002941DF">
              <w:rPr>
                <w:rFonts w:ascii="Arial" w:hAnsi="Arial" w:cs="Arial"/>
                <w:szCs w:val="20"/>
              </w:rPr>
              <w:t xml:space="preserve"> vzorek přidělí hodnotící komise 100 bodů. Toto bodové hodnocení bude pro účely celkového hodnocení vynásobeno příslušnou relativní vahou (10 %).</w:t>
            </w:r>
          </w:p>
          <w:p w:rsidRPr="002941DF" w:rsidR="00993331" w:rsidP="009237E1" w:rsidRDefault="009237E1" w14:paraId="1CF476AC" w14:textId="0A04E546">
            <w:pPr>
              <w:pStyle w:val="Tabulkatext"/>
              <w:spacing w:after="120"/>
              <w:ind w:left="0"/>
              <w:jc w:val="both"/>
              <w:rPr>
                <w:rFonts w:ascii="Arial" w:hAnsi="Arial" w:cs="Arial"/>
                <w:szCs w:val="20"/>
              </w:rPr>
            </w:pPr>
            <w:r w:rsidRPr="002941DF">
              <w:rPr>
                <w:rFonts w:ascii="Arial" w:hAnsi="Arial" w:cs="Arial"/>
                <w:szCs w:val="20"/>
              </w:rPr>
              <w:t>Hodnotící komise bude hodnoty získané v rámci provedeného hodnocení vždy zaokrouhlovat na dvě desetinná místa.</w:t>
            </w:r>
          </w:p>
        </w:tc>
      </w:tr>
      <w:tr w:rsidRPr="00A551BA" w:rsidR="00D862C2" w:rsidTr="00F95042" w14:paraId="26A14CDB" w14:textId="77777777">
        <w:trPr>
          <w:trHeight w:val="20"/>
        </w:trPr>
        <w:tc>
          <w:tcPr>
            <w:tcW w:w="8920"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F2376C" w:rsidR="00F8231E" w:rsidP="00D250A8" w:rsidRDefault="00F8231E" w14:paraId="627C0428" w14:textId="77777777">
            <w:pPr>
              <w:pStyle w:val="Nadpis1"/>
              <w:keepNext w:val="false"/>
              <w:keepLines w:val="false"/>
              <w:pageBreakBefore w:val="false"/>
              <w:numPr>
                <w:ilvl w:val="0"/>
                <w:numId w:val="0"/>
              </w:numPr>
              <w:spacing w:before="240" w:after="120"/>
              <w:ind w:left="576" w:hanging="576"/>
              <w:rPr>
                <w:sz w:val="22"/>
                <w:szCs w:val="22"/>
              </w:rPr>
            </w:pPr>
            <w:bookmarkStart w:name="_Toc475699948" w:id="3"/>
            <w:bookmarkStart w:name="_Toc496085721" w:id="4"/>
            <w:bookmarkStart w:name="_Toc501027180" w:id="5"/>
            <w:r w:rsidRPr="00F2376C">
              <w:rPr>
                <w:sz w:val="22"/>
                <w:szCs w:val="22"/>
              </w:rPr>
              <w:lastRenderedPageBreak/>
              <w:t>KVALIFIKACE DODAVATELŮ</w:t>
            </w:r>
            <w:bookmarkEnd w:id="3"/>
            <w:bookmarkEnd w:id="4"/>
            <w:bookmarkEnd w:id="5"/>
          </w:p>
          <w:p w:rsidRPr="00F2376C" w:rsidR="00F8231E" w:rsidP="00FB5F51" w:rsidRDefault="00F8231E" w14:paraId="4924E720" w14:textId="1D0418DB">
            <w:pPr>
              <w:pStyle w:val="Nadpis2"/>
              <w:keepNext w:val="false"/>
              <w:keepLines w:val="false"/>
              <w:numPr>
                <w:ilvl w:val="0"/>
                <w:numId w:val="50"/>
              </w:numPr>
              <w:tabs>
                <w:tab w:val="num" w:pos="360"/>
              </w:tabs>
              <w:spacing w:before="120" w:after="120"/>
              <w:rPr>
                <w:sz w:val="20"/>
                <w:szCs w:val="20"/>
              </w:rPr>
            </w:pPr>
            <w:r w:rsidRPr="00F2376C">
              <w:rPr>
                <w:sz w:val="20"/>
                <w:szCs w:val="20"/>
              </w:rPr>
              <w:t>Požadavky zadavatele na kvalifikaci dodavatele</w:t>
            </w:r>
          </w:p>
          <w:p w:rsidRPr="00F2376C" w:rsidR="00F8231E" w:rsidP="00D250A8" w:rsidRDefault="00F8231E" w14:paraId="27C38706" w14:textId="77777777">
            <w:pPr>
              <w:rPr>
                <w:rFonts w:cs="Arial"/>
                <w:sz w:val="20"/>
                <w:szCs w:val="20"/>
              </w:rPr>
            </w:pPr>
            <w:r w:rsidRPr="00F2376C">
              <w:rPr>
                <w:rFonts w:cs="Arial"/>
                <w:sz w:val="20"/>
                <w:szCs w:val="20"/>
              </w:rPr>
              <w:t>Kvalifikovaným pro plnění veřejné zakázky je dodavatel, který prokáže splnění:</w:t>
            </w:r>
          </w:p>
          <w:p w:rsidRPr="00F2376C" w:rsidR="00F8231E" w:rsidP="00FB5F51" w:rsidRDefault="00F8231E" w14:paraId="131FC733" w14:textId="62051E7E">
            <w:pPr>
              <w:pStyle w:val="Odstavecseseznamem"/>
              <w:numPr>
                <w:ilvl w:val="0"/>
                <w:numId w:val="36"/>
              </w:numPr>
              <w:spacing w:before="120" w:after="120"/>
              <w:ind w:left="714" w:hanging="357"/>
              <w:contextualSpacing w:val="false"/>
              <w:rPr>
                <w:rFonts w:cs="Arial"/>
                <w:sz w:val="20"/>
                <w:szCs w:val="20"/>
              </w:rPr>
            </w:pPr>
            <w:r w:rsidRPr="00F2376C">
              <w:rPr>
                <w:rFonts w:cs="Arial"/>
                <w:sz w:val="20"/>
                <w:szCs w:val="20"/>
              </w:rPr>
              <w:t>základní způsobilosti (</w:t>
            </w:r>
            <w:r w:rsidR="00D250A8">
              <w:rPr>
                <w:rFonts w:cs="Arial"/>
                <w:sz w:val="20"/>
                <w:szCs w:val="20"/>
              </w:rPr>
              <w:t xml:space="preserve">dle </w:t>
            </w:r>
            <w:r w:rsidRPr="00F2376C">
              <w:rPr>
                <w:rFonts w:cs="Arial"/>
                <w:sz w:val="20"/>
                <w:szCs w:val="20"/>
              </w:rPr>
              <w:t>§ 74 ZZVZ);</w:t>
            </w:r>
          </w:p>
          <w:p w:rsidRPr="00F2376C" w:rsidR="00F8231E" w:rsidP="00FB5F51" w:rsidRDefault="00F8231E" w14:paraId="4529B715" w14:textId="4D416D40">
            <w:pPr>
              <w:pStyle w:val="Odstavecseseznamem"/>
              <w:numPr>
                <w:ilvl w:val="0"/>
                <w:numId w:val="36"/>
              </w:numPr>
              <w:spacing w:before="120" w:after="120"/>
              <w:ind w:left="714" w:hanging="357"/>
              <w:contextualSpacing w:val="false"/>
              <w:rPr>
                <w:rFonts w:cs="Arial"/>
                <w:sz w:val="20"/>
                <w:szCs w:val="20"/>
              </w:rPr>
            </w:pPr>
            <w:r w:rsidRPr="00F2376C">
              <w:rPr>
                <w:rFonts w:cs="Arial"/>
                <w:sz w:val="20"/>
                <w:szCs w:val="20"/>
              </w:rPr>
              <w:t>profesní způsobilosti (</w:t>
            </w:r>
            <w:r w:rsidR="00D250A8">
              <w:rPr>
                <w:rFonts w:cs="Arial"/>
                <w:sz w:val="20"/>
                <w:szCs w:val="20"/>
              </w:rPr>
              <w:t xml:space="preserve">dle </w:t>
            </w:r>
            <w:r w:rsidRPr="00F2376C">
              <w:rPr>
                <w:rFonts w:cs="Arial"/>
                <w:sz w:val="20"/>
                <w:szCs w:val="20"/>
              </w:rPr>
              <w:t>§ 77 ZZVZ);</w:t>
            </w:r>
          </w:p>
          <w:p w:rsidRPr="00F2376C" w:rsidR="00F8231E" w:rsidP="00FB5F51" w:rsidRDefault="00F8231E" w14:paraId="6C618C60" w14:textId="3FC26648">
            <w:pPr>
              <w:pStyle w:val="Odstavecseseznamem"/>
              <w:numPr>
                <w:ilvl w:val="0"/>
                <w:numId w:val="36"/>
              </w:numPr>
              <w:spacing w:before="120" w:after="120"/>
              <w:ind w:left="714" w:hanging="357"/>
              <w:contextualSpacing w:val="false"/>
              <w:rPr>
                <w:rFonts w:cs="Arial"/>
                <w:sz w:val="20"/>
                <w:szCs w:val="20"/>
              </w:rPr>
            </w:pPr>
            <w:r w:rsidRPr="00F2376C">
              <w:rPr>
                <w:rFonts w:cs="Arial"/>
                <w:sz w:val="20"/>
                <w:szCs w:val="20"/>
              </w:rPr>
              <w:t>technické kvalifikace (</w:t>
            </w:r>
            <w:r w:rsidR="00D250A8">
              <w:rPr>
                <w:rFonts w:cs="Arial"/>
                <w:sz w:val="20"/>
                <w:szCs w:val="20"/>
              </w:rPr>
              <w:t xml:space="preserve">dle </w:t>
            </w:r>
            <w:r w:rsidRPr="00F2376C">
              <w:rPr>
                <w:rFonts w:cs="Arial"/>
                <w:sz w:val="20"/>
                <w:szCs w:val="20"/>
              </w:rPr>
              <w:t>§ 79 ZZVZ).</w:t>
            </w:r>
          </w:p>
          <w:p w:rsidR="00F8231E" w:rsidP="00D250A8" w:rsidRDefault="00F8231E" w14:paraId="65D35DE1" w14:textId="77777777">
            <w:pPr>
              <w:pStyle w:val="Tabulkatext"/>
              <w:rPr>
                <w:rFonts w:asciiTheme="majorHAnsi" w:hAnsiTheme="majorHAnsi" w:cstheme="majorHAnsi"/>
                <w:b/>
                <w:bCs/>
                <w:szCs w:val="20"/>
              </w:rPr>
            </w:pPr>
          </w:p>
          <w:p w:rsidRPr="00F2376C" w:rsidR="00F8231E" w:rsidP="00FB5F51" w:rsidRDefault="00F8231E" w14:paraId="537B1951" w14:textId="4612606A">
            <w:pPr>
              <w:pStyle w:val="Nadpis2"/>
              <w:keepNext w:val="false"/>
              <w:keepLines w:val="false"/>
              <w:numPr>
                <w:ilvl w:val="0"/>
                <w:numId w:val="50"/>
              </w:numPr>
              <w:tabs>
                <w:tab w:val="num" w:pos="360"/>
              </w:tabs>
              <w:spacing w:before="120" w:after="120"/>
              <w:rPr>
                <w:sz w:val="20"/>
                <w:szCs w:val="20"/>
              </w:rPr>
            </w:pPr>
            <w:bookmarkStart w:name="_Toc496085723" w:id="6"/>
            <w:bookmarkStart w:name="_Toc501027182" w:id="7"/>
            <w:r w:rsidRPr="00F2376C">
              <w:rPr>
                <w:sz w:val="20"/>
                <w:szCs w:val="20"/>
              </w:rPr>
              <w:t>Kvalifikace v případě společné účasti dodavatelů</w:t>
            </w:r>
            <w:bookmarkEnd w:id="6"/>
            <w:bookmarkEnd w:id="7"/>
          </w:p>
          <w:p w:rsidRPr="00F2376C" w:rsidR="00F8231E" w:rsidP="00D250A8" w:rsidRDefault="00F8231E" w14:paraId="34872BAB" w14:textId="29B6EB91">
            <w:pPr>
              <w:rPr>
                <w:rFonts w:cs="Arial"/>
                <w:sz w:val="20"/>
                <w:szCs w:val="20"/>
              </w:rPr>
            </w:pPr>
            <w:r w:rsidRPr="00F2376C">
              <w:rPr>
                <w:rFonts w:cs="Arial"/>
                <w:sz w:val="20"/>
                <w:szCs w:val="20"/>
              </w:rPr>
              <w:lastRenderedPageBreak/>
              <w:t xml:space="preserve">V případě společné účasti dodavatelů prokazuje základní způsobilost a profesní způsobilost </w:t>
            </w:r>
            <w:r w:rsidR="00D250A8">
              <w:rPr>
                <w:rFonts w:cs="Arial"/>
                <w:sz w:val="20"/>
                <w:szCs w:val="20"/>
              </w:rPr>
              <w:t xml:space="preserve">postupem </w:t>
            </w:r>
            <w:r w:rsidRPr="00F2376C">
              <w:rPr>
                <w:rFonts w:cs="Arial"/>
                <w:sz w:val="20"/>
                <w:szCs w:val="20"/>
              </w:rPr>
              <w:t>dle § 77 odst. 1 ZZVZ každý dodavatel samostatně (viz požadavky uvedené dále).</w:t>
            </w:r>
          </w:p>
          <w:p w:rsidRPr="00F2376C" w:rsidR="00F8231E" w:rsidP="00FB5F51" w:rsidRDefault="00F8231E" w14:paraId="51CF672F" w14:textId="37715A4C">
            <w:pPr>
              <w:pStyle w:val="Nadpis2"/>
              <w:keepNext w:val="false"/>
              <w:keepLines w:val="false"/>
              <w:numPr>
                <w:ilvl w:val="0"/>
                <w:numId w:val="50"/>
              </w:numPr>
              <w:tabs>
                <w:tab w:val="num" w:pos="360"/>
              </w:tabs>
              <w:spacing w:before="120" w:after="120"/>
              <w:rPr>
                <w:sz w:val="20"/>
                <w:szCs w:val="20"/>
              </w:rPr>
            </w:pPr>
            <w:bookmarkStart w:name="_Toc460922568" w:id="8"/>
            <w:bookmarkStart w:name="_Toc460922784" w:id="9"/>
            <w:bookmarkStart w:name="_Toc496085724" w:id="10"/>
            <w:bookmarkStart w:name="_Toc501027183" w:id="11"/>
            <w:r w:rsidRPr="00F2376C">
              <w:rPr>
                <w:sz w:val="20"/>
                <w:szCs w:val="20"/>
              </w:rPr>
              <w:t>Prokázání kvalifikace prostřednictvím jiných osob</w:t>
            </w:r>
            <w:bookmarkEnd w:id="8"/>
            <w:bookmarkEnd w:id="9"/>
            <w:bookmarkEnd w:id="10"/>
            <w:bookmarkEnd w:id="11"/>
            <w:r w:rsidRPr="00F2376C">
              <w:rPr>
                <w:sz w:val="20"/>
                <w:szCs w:val="20"/>
              </w:rPr>
              <w:t xml:space="preserve"> </w:t>
            </w:r>
          </w:p>
          <w:p w:rsidRPr="00F2376C" w:rsidR="00F8231E" w:rsidP="00D250A8" w:rsidRDefault="00F8231E" w14:paraId="1CB65D2E" w14:textId="77777777">
            <w:pPr>
              <w:rPr>
                <w:rFonts w:cs="Arial"/>
                <w:sz w:val="20"/>
                <w:szCs w:val="20"/>
              </w:rPr>
            </w:pPr>
            <w:r w:rsidRPr="00F2376C">
              <w:rPr>
                <w:rFonts w:cs="Arial"/>
                <w:sz w:val="20"/>
                <w:szCs w:val="20"/>
              </w:rPr>
              <w:t xml:space="preserve">Dodavatel může (ve smyslu ust. § 83 ZZVZ) prokázat určitou část technické kvalifikace nebo profesní způsobilosti (s výjimkou kritéria podle ust. § 77 odst. 1 ZZVZ) prostřednictvím jiných osob. Dodavatel je v takovém případě povinen zadavateli předložit: </w:t>
            </w:r>
          </w:p>
          <w:p w:rsidRPr="00F2376C" w:rsidR="00F8231E" w:rsidP="00FB5F51" w:rsidRDefault="00F8231E" w14:paraId="1B215ECB" w14:textId="77777777">
            <w:pPr>
              <w:pStyle w:val="Odstavecseseznamem"/>
              <w:numPr>
                <w:ilvl w:val="0"/>
                <w:numId w:val="37"/>
              </w:numPr>
              <w:spacing w:before="120" w:after="120"/>
              <w:ind w:left="714" w:hanging="357"/>
              <w:contextualSpacing w:val="false"/>
              <w:rPr>
                <w:rFonts w:cs="Arial"/>
                <w:sz w:val="20"/>
                <w:szCs w:val="20"/>
              </w:rPr>
            </w:pPr>
            <w:r w:rsidRPr="00F2376C">
              <w:rPr>
                <w:rFonts w:cs="Arial"/>
                <w:sz w:val="20"/>
                <w:szCs w:val="20"/>
              </w:rPr>
              <w:t xml:space="preserve">doklady prokazující splnění profesní způsobilosti jinou osobou, </w:t>
            </w:r>
          </w:p>
          <w:p w:rsidRPr="00F2376C" w:rsidR="00F8231E" w:rsidP="00FB5F51" w:rsidRDefault="00F8231E" w14:paraId="6A3E443F" w14:textId="77777777">
            <w:pPr>
              <w:pStyle w:val="Odstavecseseznamem"/>
              <w:numPr>
                <w:ilvl w:val="0"/>
                <w:numId w:val="37"/>
              </w:numPr>
              <w:spacing w:before="120" w:after="120"/>
              <w:ind w:left="714" w:hanging="357"/>
              <w:contextualSpacing w:val="false"/>
              <w:rPr>
                <w:rFonts w:cs="Arial"/>
                <w:sz w:val="20"/>
                <w:szCs w:val="20"/>
              </w:rPr>
            </w:pPr>
            <w:r w:rsidRPr="00F2376C">
              <w:rPr>
                <w:rFonts w:cs="Arial"/>
                <w:sz w:val="20"/>
                <w:szCs w:val="20"/>
              </w:rPr>
              <w:t xml:space="preserve">doklady prokazující splnění chybějící části kvalifikace prostřednictvím jiné osoby, </w:t>
            </w:r>
          </w:p>
          <w:p w:rsidRPr="00F2376C" w:rsidR="00F8231E" w:rsidP="00FB5F51" w:rsidRDefault="00F8231E" w14:paraId="71CD0F0F" w14:textId="77777777">
            <w:pPr>
              <w:pStyle w:val="Odstavecseseznamem"/>
              <w:numPr>
                <w:ilvl w:val="0"/>
                <w:numId w:val="37"/>
              </w:numPr>
              <w:spacing w:before="120" w:after="120"/>
              <w:ind w:left="714" w:hanging="357"/>
              <w:contextualSpacing w:val="false"/>
              <w:rPr>
                <w:rFonts w:cs="Arial"/>
                <w:sz w:val="20"/>
                <w:szCs w:val="20"/>
              </w:rPr>
            </w:pPr>
            <w:r w:rsidRPr="00F2376C">
              <w:rPr>
                <w:rFonts w:cs="Arial"/>
                <w:sz w:val="20"/>
                <w:szCs w:val="20"/>
              </w:rPr>
              <w:t xml:space="preserve">doklady o splnění základní způsobilosti jinou osobou a </w:t>
            </w:r>
          </w:p>
          <w:p w:rsidRPr="00F2376C" w:rsidR="00F8231E" w:rsidP="00FB5F51" w:rsidRDefault="00F8231E" w14:paraId="62C79B0C" w14:textId="77777777">
            <w:pPr>
              <w:pStyle w:val="Odstavecseseznamem"/>
              <w:numPr>
                <w:ilvl w:val="0"/>
                <w:numId w:val="37"/>
              </w:numPr>
              <w:spacing w:before="120" w:after="120"/>
              <w:ind w:left="714" w:hanging="357"/>
              <w:contextualSpacing w:val="false"/>
              <w:rPr>
                <w:rFonts w:cs="Arial"/>
                <w:sz w:val="20"/>
                <w:szCs w:val="20"/>
              </w:rPr>
            </w:pPr>
            <w:r w:rsidRPr="00F2376C">
              <w:rPr>
                <w:rFonts w:cs="Arial"/>
                <w:sz w:val="20"/>
                <w:szCs w:val="20"/>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rsidRPr="00F2376C" w:rsidR="00F8231E" w:rsidP="00D250A8" w:rsidRDefault="00F8231E" w14:paraId="69A2D3B9" w14:textId="63A9515A">
            <w:pPr>
              <w:widowControl w:val="false"/>
              <w:autoSpaceDE w:val="false"/>
              <w:autoSpaceDN w:val="false"/>
              <w:adjustRightInd w:val="false"/>
              <w:rPr>
                <w:rFonts w:cs="Arial"/>
                <w:szCs w:val="20"/>
              </w:rPr>
            </w:pPr>
            <w:r w:rsidRPr="00F2376C">
              <w:rPr>
                <w:rFonts w:cs="Arial"/>
                <w:sz w:val="20"/>
                <w:szCs w:val="20"/>
              </w:rPr>
              <w:t>Prokazuje-li dodavatel prostřednictvím jiné osoby kvalifikaci, musí dokument podle odstavce d) obsahovat závazek, že jiná osoba bude vykonávat služby, ke kterým se prokazované kritérium kvalifikace vztahuje.</w:t>
            </w:r>
          </w:p>
        </w:tc>
      </w:tr>
      <w:tr w:rsidRPr="00A551BA" w:rsidR="00A11F53" w:rsidTr="00F95042" w14:paraId="183630D8" w14:textId="77777777">
        <w:trPr>
          <w:trHeight w:val="20"/>
        </w:trPr>
        <w:tc>
          <w:tcPr>
            <w:tcW w:w="8920"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A11F53" w:rsidP="00EE7144" w:rsidRDefault="00A11F53" w14:paraId="73F03355" w14:textId="7BC789FB">
            <w:pPr>
              <w:pStyle w:val="Tabulkatext"/>
              <w:ind w:left="0"/>
              <w:rPr>
                <w:rFonts w:asciiTheme="majorHAnsi" w:hAnsiTheme="majorHAnsi" w:cstheme="majorHAnsi"/>
                <w:szCs w:val="20"/>
              </w:rPr>
            </w:pPr>
            <w:r w:rsidRPr="00A551BA">
              <w:rPr>
                <w:rFonts w:asciiTheme="majorHAnsi" w:hAnsiTheme="majorHAnsi" w:cstheme="majorHAnsi"/>
                <w:szCs w:val="20"/>
              </w:rPr>
              <w:lastRenderedPageBreak/>
              <w:t>Účastník musí prokázat splnění následujících kvalifikačních předpokladů:</w:t>
            </w:r>
          </w:p>
          <w:p w:rsidRPr="00F2376C" w:rsidR="00913329" w:rsidP="00FB5F51" w:rsidRDefault="00913329" w14:paraId="3DDECE77" w14:textId="6A6C2883">
            <w:pPr>
              <w:pStyle w:val="Nadpis2"/>
              <w:keepNext w:val="false"/>
              <w:keepLines w:val="false"/>
              <w:numPr>
                <w:ilvl w:val="0"/>
                <w:numId w:val="53"/>
              </w:numPr>
              <w:tabs>
                <w:tab w:val="num" w:pos="360"/>
              </w:tabs>
              <w:spacing w:before="120" w:after="120"/>
              <w:rPr>
                <w:rFonts w:ascii="Arial" w:hAnsi="Arial" w:cs="Arial"/>
                <w:sz w:val="20"/>
                <w:szCs w:val="20"/>
              </w:rPr>
            </w:pPr>
            <w:bookmarkStart w:name="_Toc496085726" w:id="12"/>
            <w:bookmarkStart w:name="_Toc501027185" w:id="13"/>
            <w:bookmarkStart w:name="_Ref502839907" w:id="14"/>
            <w:r>
              <w:rPr>
                <w:rFonts w:ascii="Arial" w:hAnsi="Arial" w:cs="Arial"/>
                <w:sz w:val="20"/>
                <w:szCs w:val="20"/>
              </w:rPr>
              <w:t>splnění z</w:t>
            </w:r>
            <w:r w:rsidRPr="00F2376C">
              <w:rPr>
                <w:rFonts w:ascii="Arial" w:hAnsi="Arial" w:cs="Arial"/>
                <w:sz w:val="20"/>
                <w:szCs w:val="20"/>
              </w:rPr>
              <w:t>ákladní způsobilost</w:t>
            </w:r>
            <w:bookmarkEnd w:id="12"/>
            <w:bookmarkEnd w:id="13"/>
            <w:bookmarkEnd w:id="14"/>
            <w:r w:rsidR="00EB0977">
              <w:rPr>
                <w:rFonts w:ascii="Arial" w:hAnsi="Arial" w:cs="Arial"/>
                <w:sz w:val="20"/>
                <w:szCs w:val="20"/>
              </w:rPr>
              <w:t>i</w:t>
            </w:r>
          </w:p>
          <w:p w:rsidRPr="00F2376C" w:rsidR="00913329" w:rsidP="00EE7144" w:rsidRDefault="00913329" w14:paraId="27A388F8" w14:textId="1DCE8E0D">
            <w:pPr>
              <w:rPr>
                <w:rFonts w:ascii="Arial" w:hAnsi="Arial" w:cs="Arial"/>
                <w:sz w:val="20"/>
                <w:szCs w:val="20"/>
              </w:rPr>
            </w:pPr>
            <w:r>
              <w:rPr>
                <w:rFonts w:ascii="Arial" w:hAnsi="Arial" w:cs="Arial"/>
                <w:b/>
                <w:sz w:val="20"/>
                <w:szCs w:val="20"/>
              </w:rPr>
              <w:t xml:space="preserve">          </w:t>
            </w:r>
            <w:r w:rsidRPr="00F2376C">
              <w:rPr>
                <w:rFonts w:ascii="Arial" w:hAnsi="Arial" w:cs="Arial"/>
                <w:b/>
                <w:sz w:val="20"/>
                <w:szCs w:val="20"/>
              </w:rPr>
              <w:t>Způsobilým</w:t>
            </w:r>
            <w:r w:rsidRPr="00F2376C">
              <w:rPr>
                <w:rFonts w:ascii="Arial" w:hAnsi="Arial" w:cs="Arial"/>
                <w:sz w:val="20"/>
                <w:szCs w:val="20"/>
              </w:rPr>
              <w:t xml:space="preserve"> </w:t>
            </w:r>
            <w:r w:rsidRPr="00F2376C">
              <w:rPr>
                <w:rFonts w:ascii="Arial" w:hAnsi="Arial" w:cs="Arial"/>
                <w:b/>
                <w:sz w:val="20"/>
                <w:szCs w:val="20"/>
              </w:rPr>
              <w:t>je</w:t>
            </w:r>
            <w:r w:rsidRPr="00F2376C">
              <w:rPr>
                <w:rFonts w:ascii="Arial" w:hAnsi="Arial" w:cs="Arial"/>
                <w:sz w:val="20"/>
                <w:szCs w:val="20"/>
              </w:rPr>
              <w:t xml:space="preserve"> dodavatel, který:</w:t>
            </w:r>
          </w:p>
          <w:p w:rsidRPr="00F2376C" w:rsidR="00913329" w:rsidP="00FB5F51" w:rsidRDefault="00913329" w14:paraId="47CA4E7C" w14:textId="77777777">
            <w:pPr>
              <w:pStyle w:val="Odstavecseseznamem"/>
              <w:numPr>
                <w:ilvl w:val="0"/>
                <w:numId w:val="38"/>
              </w:numPr>
              <w:spacing w:before="120" w:after="120"/>
              <w:ind w:left="714" w:hanging="357"/>
              <w:contextualSpacing w:val="false"/>
              <w:rPr>
                <w:rFonts w:ascii="Arial" w:hAnsi="Arial" w:cs="Arial"/>
                <w:sz w:val="20"/>
                <w:szCs w:val="20"/>
              </w:rPr>
            </w:pPr>
            <w:r w:rsidRPr="00F2376C">
              <w:rPr>
                <w:rFonts w:ascii="Arial" w:hAnsi="Arial" w:cs="Arial"/>
                <w:sz w:val="20"/>
                <w:szCs w:val="20"/>
              </w:rPr>
              <w:t xml:space="preserve">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 </w:t>
            </w:r>
          </w:p>
          <w:p w:rsidRPr="00F2376C" w:rsidR="00913329" w:rsidP="00FB5F51" w:rsidRDefault="00913329" w14:paraId="3731D452" w14:textId="77777777">
            <w:pPr>
              <w:pStyle w:val="Odstavecseseznamem"/>
              <w:numPr>
                <w:ilvl w:val="0"/>
                <w:numId w:val="38"/>
              </w:numPr>
              <w:spacing w:before="120" w:after="120"/>
              <w:ind w:left="714" w:hanging="357"/>
              <w:contextualSpacing w:val="false"/>
              <w:rPr>
                <w:rFonts w:ascii="Arial" w:hAnsi="Arial" w:cs="Arial"/>
                <w:sz w:val="20"/>
                <w:szCs w:val="20"/>
              </w:rPr>
            </w:pPr>
            <w:r w:rsidRPr="00F2376C">
              <w:rPr>
                <w:rFonts w:ascii="Arial" w:hAnsi="Arial" w:cs="Arial"/>
                <w:sz w:val="20"/>
                <w:szCs w:val="20"/>
              </w:rPr>
              <w:t xml:space="preserve">nemá v České republice nebo v zemi svého sídla v evidenci daní zachycen splatný daňový nedoplatek, </w:t>
            </w:r>
          </w:p>
          <w:p w:rsidRPr="00F2376C" w:rsidR="00913329" w:rsidP="00FB5F51" w:rsidRDefault="00913329" w14:paraId="0DAB2F80" w14:textId="77777777">
            <w:pPr>
              <w:pStyle w:val="Odstavecseseznamem"/>
              <w:numPr>
                <w:ilvl w:val="0"/>
                <w:numId w:val="38"/>
              </w:numPr>
              <w:spacing w:before="120" w:after="120"/>
              <w:ind w:left="714" w:hanging="357"/>
              <w:contextualSpacing w:val="false"/>
              <w:rPr>
                <w:rFonts w:ascii="Arial" w:hAnsi="Arial" w:cs="Arial"/>
                <w:sz w:val="20"/>
                <w:szCs w:val="20"/>
              </w:rPr>
            </w:pPr>
            <w:r w:rsidRPr="00F2376C">
              <w:rPr>
                <w:rFonts w:ascii="Arial" w:hAnsi="Arial" w:cs="Arial"/>
                <w:sz w:val="20"/>
                <w:szCs w:val="20"/>
              </w:rPr>
              <w:t xml:space="preserve">nemá v České republice nebo v zemi svého sídla splatný nedoplatek na pojistném nebo na penále na veřejné zdravotní pojištění, </w:t>
            </w:r>
          </w:p>
          <w:p w:rsidRPr="00F2376C" w:rsidR="00913329" w:rsidP="00FB5F51" w:rsidRDefault="00913329" w14:paraId="7B49EF94" w14:textId="77777777">
            <w:pPr>
              <w:pStyle w:val="Odstavecseseznamem"/>
              <w:numPr>
                <w:ilvl w:val="0"/>
                <w:numId w:val="38"/>
              </w:numPr>
              <w:spacing w:before="120" w:after="120"/>
              <w:ind w:left="714" w:hanging="357"/>
              <w:contextualSpacing w:val="false"/>
              <w:rPr>
                <w:rFonts w:ascii="Arial" w:hAnsi="Arial" w:cs="Arial"/>
                <w:sz w:val="20"/>
                <w:szCs w:val="20"/>
              </w:rPr>
            </w:pPr>
            <w:r w:rsidRPr="00F2376C">
              <w:rPr>
                <w:rFonts w:ascii="Arial" w:hAnsi="Arial" w:cs="Arial"/>
                <w:sz w:val="20"/>
                <w:szCs w:val="20"/>
              </w:rPr>
              <w:t xml:space="preserve">nemá v České republice nebo v zemi svého sídla splatný nedoplatek na pojistném nebo na penále na sociální zabezpečení a příspěvku na státní politiku zaměstnanosti, </w:t>
            </w:r>
          </w:p>
          <w:p w:rsidRPr="00F2376C" w:rsidR="00913329" w:rsidP="00FB5F51" w:rsidRDefault="00913329" w14:paraId="5E78F5CD" w14:textId="77777777">
            <w:pPr>
              <w:pStyle w:val="Odstavecseseznamem"/>
              <w:numPr>
                <w:ilvl w:val="0"/>
                <w:numId w:val="38"/>
              </w:numPr>
              <w:spacing w:before="120" w:after="120"/>
              <w:ind w:left="714" w:hanging="357"/>
              <w:contextualSpacing w:val="false"/>
              <w:rPr>
                <w:rFonts w:ascii="Arial" w:hAnsi="Arial" w:cs="Arial"/>
                <w:sz w:val="20"/>
                <w:szCs w:val="20"/>
              </w:rPr>
            </w:pPr>
            <w:r w:rsidRPr="00F2376C">
              <w:rPr>
                <w:rFonts w:ascii="Arial" w:hAnsi="Arial" w:cs="Arial"/>
                <w:sz w:val="20"/>
                <w:szCs w:val="20"/>
              </w:rPr>
              <w:t xml:space="preserve">není v likvidaci, proti němuž nebylo vydáno rozhodnutí o úpadku, vůči němuž nebyla nařízena nucená správa podle jiného právního předpisu nebo v obdobné situaci podle právního řádu země sídla dodavatele. </w:t>
            </w:r>
          </w:p>
          <w:p w:rsidRPr="00F2376C" w:rsidR="00913329" w:rsidP="00EE7144" w:rsidRDefault="00913329" w14:paraId="617AAF2F" w14:textId="77777777">
            <w:pPr>
              <w:rPr>
                <w:rFonts w:ascii="Arial" w:hAnsi="Arial" w:cs="Arial"/>
                <w:sz w:val="20"/>
                <w:szCs w:val="20"/>
              </w:rPr>
            </w:pPr>
            <w:r w:rsidRPr="00F2376C">
              <w:rPr>
                <w:rFonts w:ascii="Arial" w:hAnsi="Arial" w:cs="Arial"/>
                <w:sz w:val="20"/>
                <w:szCs w:val="20"/>
              </w:rPr>
              <w:t xml:space="preserve">Je-li dodavatelem právnická osoba, musí podmínku podle předchozího odstavce splňovat tato právnická osoba a zároveň každý člen statutárního orgánu. Je-li členem statutárního orgánu dodavatele právnická osoba, musí podmínku podle písm. a) splňovat tato právnická osoba, každý člen statutárního orgánu této právnické osoby a osoba zastupující tuto právnickou osobu v statutárním orgánu dodavatele. </w:t>
            </w:r>
          </w:p>
          <w:p w:rsidRPr="00F2376C" w:rsidR="00913329" w:rsidP="00EE7144" w:rsidRDefault="00913329" w14:paraId="3A9F85A0" w14:textId="77777777">
            <w:pPr>
              <w:rPr>
                <w:rFonts w:ascii="Arial" w:hAnsi="Arial" w:cs="Arial"/>
                <w:sz w:val="20"/>
                <w:szCs w:val="20"/>
              </w:rPr>
            </w:pPr>
            <w:r w:rsidRPr="00F2376C">
              <w:rPr>
                <w:rFonts w:ascii="Arial" w:hAnsi="Arial" w:cs="Arial"/>
                <w:sz w:val="20"/>
                <w:szCs w:val="20"/>
              </w:rPr>
              <w:t>Je-li dodavatelem pobočka závodu zahraniční právnické osoby, musí podmínku podle písm. a) splňovat tato právnická osoba a vedoucí pobočky závodu. Je-li dodavatelem pobočka závodu české právnické osoby, musí podmínku podle písm. a) splňovat osoby uvedené v předchozím odstavci a vedoucí pobočky závodu.</w:t>
            </w:r>
          </w:p>
          <w:p w:rsidRPr="00F2376C" w:rsidR="00913329" w:rsidP="00EE7144" w:rsidRDefault="00913329" w14:paraId="45118256" w14:textId="11C603B4">
            <w:pPr>
              <w:pStyle w:val="Tabulkatext"/>
              <w:ind w:left="0"/>
              <w:rPr>
                <w:rFonts w:ascii="Arial" w:hAnsi="Arial" w:cs="Arial"/>
                <w:szCs w:val="20"/>
              </w:rPr>
            </w:pPr>
            <w:r w:rsidRPr="00F2376C">
              <w:rPr>
                <w:rFonts w:ascii="Arial" w:hAnsi="Arial" w:cs="Arial"/>
                <w:b/>
                <w:szCs w:val="20"/>
              </w:rPr>
              <w:t>Dodavatel prokazuje splnění podmínek základní způsobilosti ve vztahu k České republice předložením písemného čestného prohlášení podle vzoru uvedeného v</w:t>
            </w:r>
            <w:r>
              <w:rPr>
                <w:rFonts w:ascii="Arial" w:hAnsi="Arial" w:cs="Arial"/>
                <w:b/>
                <w:szCs w:val="20"/>
              </w:rPr>
              <w:t> </w:t>
            </w:r>
            <w:r w:rsidRPr="00F2376C">
              <w:rPr>
                <w:rFonts w:ascii="Arial" w:hAnsi="Arial" w:cs="Arial"/>
                <w:b/>
                <w:szCs w:val="20"/>
              </w:rPr>
              <w:t>příloze</w:t>
            </w:r>
            <w:r>
              <w:rPr>
                <w:rFonts w:ascii="Arial" w:hAnsi="Arial" w:cs="Arial"/>
                <w:b/>
                <w:szCs w:val="20"/>
              </w:rPr>
              <w:t xml:space="preserve"> č. 2</w:t>
            </w:r>
          </w:p>
          <w:p w:rsidRPr="00A551BA" w:rsidR="00A11F53" w:rsidP="00EE7144" w:rsidRDefault="00A11F53" w14:paraId="2D1EA92D" w14:textId="27E3FE5F">
            <w:pPr>
              <w:pStyle w:val="Tabulkatext"/>
              <w:ind w:left="0"/>
              <w:jc w:val="both"/>
              <w:rPr>
                <w:rFonts w:asciiTheme="majorHAnsi" w:hAnsiTheme="majorHAnsi" w:cstheme="majorHAnsi"/>
                <w:szCs w:val="20"/>
              </w:rPr>
            </w:pPr>
          </w:p>
          <w:p w:rsidRPr="00B7439F" w:rsidR="00A11F53" w:rsidP="00FB5F51" w:rsidRDefault="00A11F53" w14:paraId="0C4CF59F" w14:textId="5231EA73">
            <w:pPr>
              <w:pStyle w:val="Nadpis2"/>
              <w:keepNext w:val="false"/>
              <w:keepLines w:val="false"/>
              <w:numPr>
                <w:ilvl w:val="0"/>
                <w:numId w:val="53"/>
              </w:numPr>
              <w:tabs>
                <w:tab w:val="num" w:pos="360"/>
              </w:tabs>
              <w:spacing w:before="120" w:after="120"/>
              <w:rPr>
                <w:rFonts w:ascii="Arial" w:hAnsi="Arial" w:cs="Arial"/>
                <w:sz w:val="20"/>
                <w:szCs w:val="20"/>
              </w:rPr>
            </w:pPr>
            <w:r w:rsidRPr="00B7439F">
              <w:rPr>
                <w:rFonts w:ascii="Arial" w:hAnsi="Arial" w:cs="Arial"/>
                <w:sz w:val="20"/>
                <w:szCs w:val="20"/>
              </w:rPr>
              <w:t xml:space="preserve">splnění profesní způsobilosti </w:t>
            </w:r>
            <w:r w:rsidR="00D250A8">
              <w:rPr>
                <w:rFonts w:ascii="Arial" w:hAnsi="Arial" w:cs="Arial"/>
                <w:sz w:val="20"/>
                <w:szCs w:val="20"/>
              </w:rPr>
              <w:t xml:space="preserve">podle </w:t>
            </w:r>
            <w:r w:rsidRPr="00B7439F">
              <w:rPr>
                <w:rFonts w:ascii="Arial" w:hAnsi="Arial" w:cs="Arial"/>
                <w:sz w:val="20"/>
                <w:szCs w:val="20"/>
              </w:rPr>
              <w:t xml:space="preserve">ustanovení </w:t>
            </w:r>
          </w:p>
          <w:p w:rsidRPr="00A551BA" w:rsidR="00A11F53" w:rsidP="00FB5F51" w:rsidRDefault="00A11F53" w14:paraId="7F77992B" w14:textId="5FFC11FF">
            <w:pPr>
              <w:pStyle w:val="Tabulkatext"/>
              <w:numPr>
                <w:ilvl w:val="0"/>
                <w:numId w:val="22"/>
              </w:numPr>
              <w:ind w:left="1126"/>
              <w:jc w:val="both"/>
              <w:rPr>
                <w:rFonts w:asciiTheme="majorHAnsi" w:hAnsiTheme="majorHAnsi" w:cstheme="majorHAnsi"/>
                <w:szCs w:val="20"/>
              </w:rPr>
            </w:pPr>
            <w:r w:rsidRPr="00A551BA">
              <w:rPr>
                <w:rFonts w:asciiTheme="majorHAnsi" w:hAnsiTheme="majorHAnsi" w:cstheme="majorHAnsi"/>
                <w:szCs w:val="20"/>
              </w:rPr>
              <w:t xml:space="preserve">§ 77 odst. 1 zákona prokáže účastník ve vztahu k České republice předložením </w:t>
            </w:r>
            <w:r w:rsidRPr="00A551BA">
              <w:rPr>
                <w:rFonts w:asciiTheme="majorHAnsi" w:hAnsiTheme="majorHAnsi" w:cstheme="majorHAnsi"/>
                <w:b/>
                <w:szCs w:val="20"/>
              </w:rPr>
              <w:t>prosté kopie výpisu z obchodního rejstříku</w:t>
            </w:r>
            <w:r w:rsidRPr="00A551BA">
              <w:rPr>
                <w:rFonts w:asciiTheme="majorHAnsi" w:hAnsiTheme="majorHAnsi" w:cstheme="majorHAnsi"/>
                <w:szCs w:val="20"/>
              </w:rPr>
              <w:t xml:space="preserve"> </w:t>
            </w:r>
            <w:r w:rsidRPr="00A551BA">
              <w:rPr>
                <w:rFonts w:asciiTheme="majorHAnsi" w:hAnsiTheme="majorHAnsi" w:cstheme="majorHAnsi"/>
                <w:b/>
                <w:szCs w:val="20"/>
              </w:rPr>
              <w:t>nebo jiné obdobné evidence</w:t>
            </w:r>
            <w:r w:rsidRPr="00A551BA">
              <w:rPr>
                <w:rFonts w:asciiTheme="majorHAnsi" w:hAnsiTheme="majorHAnsi" w:cstheme="majorHAnsi"/>
                <w:szCs w:val="20"/>
              </w:rPr>
              <w:t xml:space="preserve"> ne staršího než 3 </w:t>
            </w:r>
            <w:r w:rsidRPr="00A551BA">
              <w:rPr>
                <w:rFonts w:asciiTheme="majorHAnsi" w:hAnsiTheme="majorHAnsi" w:cstheme="majorHAnsi"/>
                <w:szCs w:val="20"/>
              </w:rPr>
              <w:lastRenderedPageBreak/>
              <w:t>měsíce přede dnem</w:t>
            </w:r>
            <w:r w:rsidR="003D71D4">
              <w:rPr>
                <w:rFonts w:asciiTheme="majorHAnsi" w:hAnsiTheme="majorHAnsi" w:cstheme="majorHAnsi"/>
                <w:szCs w:val="20"/>
              </w:rPr>
              <w:t xml:space="preserve"> podání nabídky</w:t>
            </w:r>
            <w:r w:rsidRPr="00A551BA">
              <w:rPr>
                <w:rFonts w:asciiTheme="majorHAnsi" w:hAnsiTheme="majorHAnsi" w:cstheme="majorHAnsi"/>
                <w:szCs w:val="20"/>
              </w:rPr>
              <w:t>, pokud jiný právní předpis zápis do takové evidence vyžaduje;</w:t>
            </w:r>
          </w:p>
          <w:p w:rsidRPr="00A551BA" w:rsidR="00A11F53" w:rsidP="00FB5F51" w:rsidRDefault="00A11F53" w14:paraId="2BF26A86" w14:textId="68BBB267">
            <w:pPr>
              <w:pStyle w:val="Tabulkatext"/>
              <w:numPr>
                <w:ilvl w:val="0"/>
                <w:numId w:val="22"/>
              </w:numPr>
              <w:spacing w:after="120"/>
              <w:ind w:left="1126" w:hanging="357"/>
              <w:jc w:val="both"/>
              <w:rPr>
                <w:rFonts w:asciiTheme="majorHAnsi" w:hAnsiTheme="majorHAnsi" w:cstheme="majorHAnsi"/>
                <w:szCs w:val="20"/>
              </w:rPr>
            </w:pPr>
            <w:r w:rsidRPr="00A551BA">
              <w:rPr>
                <w:rFonts w:asciiTheme="majorHAnsi" w:hAnsiTheme="majorHAnsi" w:cstheme="majorHAnsi"/>
                <w:szCs w:val="20"/>
              </w:rPr>
              <w:t xml:space="preserve">§ 77 odst. 2 písm. a) zákona prokáže účastník předložením </w:t>
            </w:r>
            <w:r w:rsidRPr="00A551BA">
              <w:rPr>
                <w:rFonts w:asciiTheme="majorHAnsi" w:hAnsiTheme="majorHAnsi" w:cstheme="majorHAnsi"/>
                <w:b/>
                <w:szCs w:val="20"/>
              </w:rPr>
              <w:t>prosté kopie dokladu o oprávnění k podnikání</w:t>
            </w:r>
            <w:r w:rsidRPr="00A551BA">
              <w:rPr>
                <w:rFonts w:asciiTheme="majorHAnsi" w:hAnsiTheme="majorHAnsi" w:cstheme="majorHAnsi"/>
                <w:szCs w:val="20"/>
              </w:rPr>
              <w:t xml:space="preserve"> dle zákona č. 455/1991 Sb., o živnostenském podnikání, ve znění pozdějších předpisů, a to v rozsahu odpovídajícím předmětu této veřejné zakázky;</w:t>
            </w:r>
          </w:p>
          <w:p w:rsidRPr="00A551BA" w:rsidR="00A11F53" w:rsidP="00FB5F51" w:rsidRDefault="00A11F53" w14:paraId="768C5C2A" w14:textId="304DE43F">
            <w:pPr>
              <w:pStyle w:val="Tabulkatext"/>
              <w:numPr>
                <w:ilvl w:val="0"/>
                <w:numId w:val="22"/>
              </w:numPr>
              <w:spacing w:after="120"/>
              <w:ind w:left="1126" w:hanging="357"/>
              <w:jc w:val="both"/>
              <w:rPr>
                <w:rFonts w:asciiTheme="majorHAnsi" w:hAnsiTheme="majorHAnsi" w:cstheme="majorHAnsi"/>
                <w:szCs w:val="20"/>
              </w:rPr>
            </w:pPr>
            <w:r w:rsidRPr="00A551BA">
              <w:rPr>
                <w:rFonts w:asciiTheme="majorHAnsi" w:hAnsiTheme="majorHAnsi" w:cstheme="majorHAnsi"/>
                <w:szCs w:val="20"/>
              </w:rPr>
              <w:t>účastník může rovněž prokázat splnění profesní způsobilosti odkazem na odpovídající informace vedené v informačním systému veřejné správy</w:t>
            </w:r>
            <w:r w:rsidRPr="00A551BA">
              <w:rPr>
                <w:rFonts w:asciiTheme="majorHAnsi" w:hAnsiTheme="majorHAnsi" w:cstheme="majorHAnsi"/>
                <w:szCs w:val="20"/>
                <w:vertAlign w:val="superscript"/>
              </w:rPr>
              <w:footnoteReference w:id="2"/>
            </w:r>
            <w:r w:rsidRPr="00A551BA">
              <w:rPr>
                <w:rFonts w:asciiTheme="majorHAnsi" w:hAnsiTheme="majorHAnsi" w:cstheme="majorHAnsi"/>
                <w:szCs w:val="20"/>
              </w:rPr>
              <w:t xml:space="preserve"> nebo v obdobném systému vedeném v jiném členském státu (ve smyslu § 6 odst. 3 ZZVZ). Takový odkaz musí obsahovat internetovou adresu, kde jsou informace o dodavateli dostupné neomezeným dálkovým přístupem, a údaje pro přihlášení a vyhledání požadované informace, jsou-li takové údaje nezbytné;</w:t>
            </w:r>
          </w:p>
          <w:p w:rsidRPr="00A551BA" w:rsidR="00A11F53" w:rsidP="00FB5F51" w:rsidRDefault="00A11F53" w14:paraId="2A3C009B" w14:textId="5858636D">
            <w:pPr>
              <w:pStyle w:val="Tabulkatext"/>
              <w:numPr>
                <w:ilvl w:val="0"/>
                <w:numId w:val="22"/>
              </w:numPr>
              <w:spacing w:after="120"/>
              <w:ind w:left="1126" w:hanging="357"/>
              <w:jc w:val="both"/>
              <w:rPr>
                <w:rFonts w:asciiTheme="majorHAnsi" w:hAnsiTheme="majorHAnsi" w:cstheme="majorHAnsi"/>
                <w:szCs w:val="20"/>
              </w:rPr>
            </w:pPr>
            <w:r w:rsidRPr="00A551BA">
              <w:rPr>
                <w:rFonts w:asciiTheme="majorHAnsi" w:hAnsiTheme="majorHAnsi" w:cstheme="majorHAnsi"/>
                <w:szCs w:val="20"/>
              </w:rPr>
              <w:t>výpis z obchodního rejstříku je tedy možné nahradit odkazem na konkrétní internetovou adresu „Veřejného rejstříku a Sbírky listin“ (</w:t>
            </w:r>
            <w:hyperlink w:history="true" r:id="rId14">
              <w:r w:rsidRPr="00A551BA">
                <w:rPr>
                  <w:rFonts w:asciiTheme="majorHAnsi" w:hAnsiTheme="majorHAnsi" w:cstheme="majorHAnsi"/>
                  <w:color w:val="0000FF"/>
                  <w:szCs w:val="20"/>
                  <w:u w:val="single"/>
                </w:rPr>
                <w:t>https://or.justice.cz/ias/ui/rejstrik</w:t>
              </w:r>
            </w:hyperlink>
            <w:r w:rsidRPr="00A551BA">
              <w:rPr>
                <w:rFonts w:asciiTheme="majorHAnsi" w:hAnsiTheme="majorHAnsi" w:cstheme="majorHAnsi"/>
                <w:color w:val="0000FF"/>
                <w:szCs w:val="20"/>
                <w:u w:val="single"/>
              </w:rPr>
              <w:t>)</w:t>
            </w:r>
            <w:r w:rsidRPr="00A551BA">
              <w:rPr>
                <w:rFonts w:asciiTheme="majorHAnsi" w:hAnsiTheme="majorHAnsi" w:cstheme="majorHAnsi"/>
                <w:szCs w:val="20"/>
              </w:rPr>
              <w:t>, na kterém jsou informace o dodavateli dostupné. Obdobně je možné nahradit výpis ze živnostenského rejstříku odkazem na konkrétní internetovou adresu „Registru živnostenského podnikání“ (</w:t>
            </w:r>
            <w:hyperlink w:history="true" r:id="rId15">
              <w:r w:rsidRPr="00DF61FE">
                <w:rPr>
                  <w:rFonts w:asciiTheme="majorHAnsi" w:hAnsiTheme="majorHAnsi" w:cstheme="majorHAnsi"/>
                  <w:color w:val="0000FF"/>
                  <w:szCs w:val="20"/>
                  <w:u w:val="single"/>
                </w:rPr>
                <w:t>http://www.rzp.cz/</w:t>
              </w:r>
            </w:hyperlink>
            <w:r w:rsidRPr="00A551BA">
              <w:rPr>
                <w:rFonts w:asciiTheme="majorHAnsi" w:hAnsiTheme="majorHAnsi" w:cstheme="majorHAnsi"/>
                <w:szCs w:val="20"/>
              </w:rPr>
              <w:t>).</w:t>
            </w:r>
          </w:p>
          <w:p w:rsidR="00A11F53" w:rsidP="00EE7144" w:rsidRDefault="00A11F53" w14:paraId="1D5E6E8B" w14:textId="59EF5215">
            <w:pPr>
              <w:pStyle w:val="Tabulkatext"/>
              <w:spacing w:after="120"/>
              <w:ind w:left="769"/>
              <w:jc w:val="both"/>
              <w:rPr>
                <w:rFonts w:asciiTheme="majorHAnsi" w:hAnsiTheme="majorHAnsi" w:cstheme="majorHAnsi"/>
                <w:szCs w:val="20"/>
              </w:rPr>
            </w:pPr>
            <w:r w:rsidRPr="00A551BA">
              <w:rPr>
                <w:rFonts w:asciiTheme="majorHAnsi" w:hAnsiTheme="majorHAnsi" w:cstheme="majorHAnsi"/>
                <w:szCs w:val="20"/>
              </w:rPr>
              <w:t xml:space="preserve">Nebo účastník předloží </w:t>
            </w:r>
            <w:r w:rsidRPr="00A551BA">
              <w:rPr>
                <w:rFonts w:asciiTheme="majorHAnsi" w:hAnsiTheme="majorHAnsi" w:cstheme="majorHAnsi"/>
                <w:b/>
                <w:szCs w:val="20"/>
              </w:rPr>
              <w:t>výpis ze seznamu kvalifikovaných dodavatelů</w:t>
            </w:r>
            <w:r w:rsidRPr="00A551BA">
              <w:rPr>
                <w:rFonts w:asciiTheme="majorHAnsi" w:hAnsiTheme="majorHAnsi" w:cstheme="majorHAnsi"/>
                <w:szCs w:val="20"/>
              </w:rPr>
              <w:t>, kdy tento doklad nahrazuje doklad prokazující jak základní, tak profesní způsobilost. Výpis nesmí být starší než 3 měsíce ke dni ke, kterému má být základní a profesní způsobilost prokázána.</w:t>
            </w:r>
          </w:p>
          <w:p w:rsidRPr="00A551BA" w:rsidR="009E792D" w:rsidP="00EE7144" w:rsidRDefault="009E792D" w14:paraId="4D2CE2DF" w14:textId="77777777">
            <w:pPr>
              <w:pStyle w:val="Tabulkatext"/>
              <w:spacing w:after="120"/>
              <w:ind w:left="769"/>
              <w:jc w:val="both"/>
              <w:rPr>
                <w:rFonts w:asciiTheme="majorHAnsi" w:hAnsiTheme="majorHAnsi" w:cstheme="majorHAnsi"/>
                <w:szCs w:val="20"/>
              </w:rPr>
            </w:pPr>
          </w:p>
          <w:p w:rsidRPr="00B7439F" w:rsidR="00A11F53" w:rsidP="00FB5F51" w:rsidRDefault="00A11F53" w14:paraId="64491F4B" w14:textId="1352EEEB">
            <w:pPr>
              <w:pStyle w:val="Nadpis2"/>
              <w:keepNext w:val="false"/>
              <w:keepLines w:val="false"/>
              <w:numPr>
                <w:ilvl w:val="0"/>
                <w:numId w:val="53"/>
              </w:numPr>
              <w:tabs>
                <w:tab w:val="num" w:pos="360"/>
              </w:tabs>
              <w:spacing w:before="120" w:after="120"/>
              <w:rPr>
                <w:rFonts w:ascii="Arial" w:hAnsi="Arial" w:cs="Arial"/>
                <w:sz w:val="20"/>
                <w:szCs w:val="20"/>
              </w:rPr>
            </w:pPr>
            <w:r w:rsidRPr="00B7439F">
              <w:rPr>
                <w:rFonts w:ascii="Arial" w:hAnsi="Arial" w:cs="Arial"/>
                <w:sz w:val="20"/>
                <w:szCs w:val="20"/>
              </w:rPr>
              <w:t xml:space="preserve">splnění technických kvalifikačních předpokladů </w:t>
            </w:r>
          </w:p>
          <w:p w:rsidRPr="00B7439F" w:rsidR="00A11F53" w:rsidP="00EE7144" w:rsidRDefault="00A11F53" w14:paraId="4343B7F6" w14:textId="7E141579">
            <w:pPr>
              <w:pStyle w:val="Nadpis2"/>
              <w:keepNext w:val="false"/>
              <w:keepLines w:val="false"/>
              <w:numPr>
                <w:ilvl w:val="0"/>
                <w:numId w:val="0"/>
              </w:numPr>
              <w:spacing w:before="120" w:after="120"/>
              <w:ind w:left="576" w:hanging="576"/>
              <w:rPr>
                <w:rFonts w:ascii="Arial" w:hAnsi="Arial" w:cs="Arial"/>
                <w:sz w:val="20"/>
                <w:szCs w:val="20"/>
              </w:rPr>
            </w:pPr>
          </w:p>
          <w:p w:rsidRPr="00174C80" w:rsidR="00A11F53" w:rsidP="00EE7144" w:rsidRDefault="00A11F53" w14:paraId="2DBEDB55" w14:textId="42CF5B9B">
            <w:pPr>
              <w:autoSpaceDE w:val="false"/>
              <w:autoSpaceDN w:val="false"/>
              <w:adjustRightInd w:val="false"/>
              <w:spacing w:after="120"/>
              <w:rPr>
                <w:rFonts w:asciiTheme="majorHAnsi" w:hAnsiTheme="majorHAnsi" w:cstheme="majorHAnsi"/>
                <w:sz w:val="20"/>
                <w:szCs w:val="20"/>
              </w:rPr>
            </w:pPr>
            <w:r w:rsidRPr="00A551BA">
              <w:rPr>
                <w:rFonts w:asciiTheme="majorHAnsi" w:hAnsiTheme="majorHAnsi" w:cstheme="majorHAnsi"/>
                <w:b/>
                <w:sz w:val="20"/>
                <w:szCs w:val="20"/>
                <w:u w:val="single"/>
              </w:rPr>
              <w:t>Seznam významných služeb</w:t>
            </w:r>
            <w:r w:rsidRPr="00174C80">
              <w:rPr>
                <w:rFonts w:asciiTheme="majorHAnsi" w:hAnsiTheme="majorHAnsi" w:cstheme="majorHAnsi"/>
                <w:b/>
                <w:sz w:val="20"/>
                <w:szCs w:val="20"/>
              </w:rPr>
              <w:t xml:space="preserve"> </w:t>
            </w:r>
            <w:r w:rsidR="00174C80">
              <w:rPr>
                <w:rFonts w:asciiTheme="majorHAnsi" w:hAnsiTheme="majorHAnsi" w:cstheme="majorHAnsi"/>
                <w:sz w:val="20"/>
                <w:szCs w:val="20"/>
              </w:rPr>
              <w:t xml:space="preserve">dle </w:t>
            </w:r>
            <w:r w:rsidRPr="00174C80" w:rsidR="00913329">
              <w:rPr>
                <w:rFonts w:asciiTheme="majorHAnsi" w:hAnsiTheme="majorHAnsi" w:cstheme="majorHAnsi"/>
                <w:sz w:val="20"/>
                <w:szCs w:val="20"/>
              </w:rPr>
              <w:t>ust. § 79 odst. 2 písm. b) ZZVZ</w:t>
            </w:r>
          </w:p>
          <w:p w:rsidRPr="00A551BA" w:rsidR="00A11F53" w:rsidP="00EE7144" w:rsidRDefault="00A11F53" w14:paraId="0DF12725" w14:textId="42AC37A4">
            <w:pPr>
              <w:rPr>
                <w:rFonts w:asciiTheme="majorHAnsi" w:hAnsiTheme="majorHAnsi" w:cstheme="majorHAnsi"/>
                <w:sz w:val="20"/>
                <w:szCs w:val="20"/>
              </w:rPr>
            </w:pPr>
            <w:r w:rsidRPr="00A551BA">
              <w:rPr>
                <w:rFonts w:asciiTheme="majorHAnsi" w:hAnsiTheme="majorHAnsi" w:cstheme="majorHAnsi"/>
                <w:sz w:val="20"/>
                <w:szCs w:val="20"/>
              </w:rPr>
              <w:t xml:space="preserve">Dodavatel je povinen předložit </w:t>
            </w:r>
            <w:r w:rsidRPr="00A551BA">
              <w:rPr>
                <w:rFonts w:asciiTheme="majorHAnsi" w:hAnsiTheme="majorHAnsi" w:cstheme="majorHAnsi"/>
                <w:b/>
                <w:sz w:val="20"/>
                <w:szCs w:val="20"/>
              </w:rPr>
              <w:t>seznam významných služeb</w:t>
            </w:r>
            <w:r w:rsidRPr="00A551BA">
              <w:rPr>
                <w:rFonts w:asciiTheme="majorHAnsi" w:hAnsiTheme="majorHAnsi" w:cstheme="majorHAnsi"/>
                <w:sz w:val="20"/>
                <w:szCs w:val="20"/>
              </w:rPr>
              <w:t xml:space="preserve"> poskytnutých </w:t>
            </w:r>
            <w:r w:rsidR="00913329">
              <w:rPr>
                <w:rFonts w:asciiTheme="majorHAnsi" w:hAnsiTheme="majorHAnsi" w:cstheme="majorHAnsi"/>
                <w:sz w:val="20"/>
                <w:szCs w:val="20"/>
              </w:rPr>
              <w:t>za poslední 3 roky před zahájením zadávacího řízení</w:t>
            </w:r>
            <w:r w:rsidRPr="00A551BA">
              <w:rPr>
                <w:rFonts w:asciiTheme="majorHAnsi" w:hAnsiTheme="majorHAnsi" w:cstheme="majorHAnsi"/>
                <w:sz w:val="20"/>
                <w:szCs w:val="20"/>
              </w:rPr>
              <w:t xml:space="preserve"> s uvedením jejich rozsahu, doby plnění a kontaktní osoby objednatele, u níž bude možné výše uvedené údaje ověřit. </w:t>
            </w:r>
          </w:p>
          <w:p w:rsidRPr="00A551BA" w:rsidR="00A11F53" w:rsidP="00EE7144" w:rsidRDefault="00A11F53" w14:paraId="7777730E" w14:textId="77777777">
            <w:pPr>
              <w:rPr>
                <w:rFonts w:asciiTheme="majorHAnsi" w:hAnsiTheme="majorHAnsi" w:cstheme="majorHAnsi"/>
                <w:sz w:val="20"/>
                <w:szCs w:val="20"/>
              </w:rPr>
            </w:pPr>
            <w:r w:rsidRPr="00A551BA">
              <w:rPr>
                <w:rFonts w:asciiTheme="majorHAnsi" w:hAnsiTheme="majorHAnsi" w:cstheme="majorHAnsi"/>
                <w:sz w:val="20"/>
                <w:szCs w:val="20"/>
              </w:rPr>
              <w:t xml:space="preserve">Za poskytnutí významné služby Zadavatel považuje řádně ukončené plnění spočívající ve zpracování min. </w:t>
            </w:r>
            <w:r w:rsidRPr="00A551BA">
              <w:rPr>
                <w:rFonts w:asciiTheme="majorHAnsi" w:hAnsiTheme="majorHAnsi" w:cstheme="majorHAnsi"/>
                <w:b/>
                <w:sz w:val="20"/>
                <w:szCs w:val="20"/>
              </w:rPr>
              <w:t>4 koncepčních a/nebo strategických dokumentů v oblasti Smart City</w:t>
            </w:r>
            <w:r w:rsidRPr="00A551BA">
              <w:rPr>
                <w:rFonts w:asciiTheme="majorHAnsi" w:hAnsiTheme="majorHAnsi" w:cstheme="majorHAnsi"/>
                <w:sz w:val="20"/>
                <w:szCs w:val="20"/>
              </w:rPr>
              <w:t xml:space="preserve"> pro klienta z územní samosprávy</w:t>
            </w:r>
          </w:p>
          <w:p w:rsidRPr="00A551BA" w:rsidR="00A11F53" w:rsidP="00FB5F51" w:rsidRDefault="00A11F53" w14:paraId="3C85DE44" w14:textId="4161F3C0">
            <w:pPr>
              <w:pStyle w:val="Odstavecseseznamem"/>
              <w:numPr>
                <w:ilvl w:val="0"/>
                <w:numId w:val="27"/>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Každá zakázka za min. 150 tis. bez DPH,</w:t>
            </w:r>
          </w:p>
          <w:p w:rsidRPr="00A551BA" w:rsidR="00A11F53" w:rsidP="00FB5F51" w:rsidRDefault="00A11F53" w14:paraId="76ACAC0B" w14:textId="779B31D3">
            <w:pPr>
              <w:pStyle w:val="Odstavecseseznamem"/>
              <w:numPr>
                <w:ilvl w:val="0"/>
                <w:numId w:val="27"/>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 xml:space="preserve">Alespoň jedna zakázka nad 400 tis. </w:t>
            </w:r>
            <w:r w:rsidR="00C455B5">
              <w:rPr>
                <w:rFonts w:asciiTheme="majorHAnsi" w:hAnsiTheme="majorHAnsi" w:cstheme="majorHAnsi"/>
                <w:sz w:val="20"/>
                <w:szCs w:val="20"/>
              </w:rPr>
              <w:t>b</w:t>
            </w:r>
            <w:r w:rsidRPr="00A551BA">
              <w:rPr>
                <w:rFonts w:asciiTheme="majorHAnsi" w:hAnsiTheme="majorHAnsi" w:cstheme="majorHAnsi"/>
                <w:sz w:val="20"/>
                <w:szCs w:val="20"/>
              </w:rPr>
              <w:t>ez DPH,</w:t>
            </w:r>
          </w:p>
          <w:p w:rsidRPr="00A551BA" w:rsidR="00A11F53" w:rsidP="00FB5F51" w:rsidRDefault="00A11F53" w14:paraId="59511DED" w14:textId="65D0F3C6">
            <w:pPr>
              <w:pStyle w:val="Odstavecseseznamem"/>
              <w:numPr>
                <w:ilvl w:val="0"/>
                <w:numId w:val="27"/>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 xml:space="preserve">Alespoň jedna zakázka byla pro město nad </w:t>
            </w:r>
            <w:r w:rsidR="00C455B5">
              <w:rPr>
                <w:rFonts w:asciiTheme="majorHAnsi" w:hAnsiTheme="majorHAnsi" w:cstheme="majorHAnsi"/>
                <w:sz w:val="20"/>
                <w:szCs w:val="20"/>
              </w:rPr>
              <w:t>2</w:t>
            </w:r>
            <w:r w:rsidRPr="00A551BA" w:rsidR="00C455B5">
              <w:rPr>
                <w:rFonts w:asciiTheme="majorHAnsi" w:hAnsiTheme="majorHAnsi" w:cstheme="majorHAnsi"/>
                <w:sz w:val="20"/>
                <w:szCs w:val="20"/>
              </w:rPr>
              <w:t xml:space="preserve">0 </w:t>
            </w:r>
            <w:r w:rsidRPr="00A551BA">
              <w:rPr>
                <w:rFonts w:asciiTheme="majorHAnsi" w:hAnsiTheme="majorHAnsi" w:cstheme="majorHAnsi"/>
                <w:sz w:val="20"/>
                <w:szCs w:val="20"/>
              </w:rPr>
              <w:t xml:space="preserve">tis. </w:t>
            </w:r>
            <w:r w:rsidR="00C455B5">
              <w:rPr>
                <w:rFonts w:asciiTheme="majorHAnsi" w:hAnsiTheme="majorHAnsi" w:cstheme="majorHAnsi"/>
                <w:sz w:val="20"/>
                <w:szCs w:val="20"/>
              </w:rPr>
              <w:t>o</w:t>
            </w:r>
            <w:r w:rsidRPr="00A551BA">
              <w:rPr>
                <w:rFonts w:asciiTheme="majorHAnsi" w:hAnsiTheme="majorHAnsi" w:cstheme="majorHAnsi"/>
                <w:sz w:val="20"/>
                <w:szCs w:val="20"/>
              </w:rPr>
              <w:t>byvatel.</w:t>
            </w:r>
          </w:p>
          <w:p w:rsidRPr="00A551BA" w:rsidR="00A11F53" w:rsidP="00EE7144" w:rsidRDefault="00A11F53" w14:paraId="17F5F7B9" w14:textId="77777777">
            <w:pPr>
              <w:rPr>
                <w:rFonts w:asciiTheme="majorHAnsi" w:hAnsiTheme="majorHAnsi" w:cstheme="majorHAnsi"/>
                <w:sz w:val="20"/>
                <w:szCs w:val="20"/>
              </w:rPr>
            </w:pPr>
            <w:r w:rsidRPr="00A551BA">
              <w:rPr>
                <w:rFonts w:asciiTheme="majorHAnsi" w:hAnsiTheme="majorHAnsi" w:cstheme="majorHAnsi"/>
                <w:sz w:val="20"/>
                <w:szCs w:val="20"/>
              </w:rPr>
              <w:t>Seznam významných služeb bude předložen formou čestného prohlášení, které bude obsahovat:</w:t>
            </w:r>
          </w:p>
          <w:p w:rsidRPr="00A551BA" w:rsidR="00A11F53" w:rsidP="00FB5F51" w:rsidRDefault="00A11F53" w14:paraId="522D39E4" w14:textId="77777777">
            <w:pPr>
              <w:pStyle w:val="Odstavecseseznamem"/>
              <w:numPr>
                <w:ilvl w:val="0"/>
                <w:numId w:val="28"/>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Název projektu</w:t>
            </w:r>
          </w:p>
          <w:p w:rsidRPr="00A551BA" w:rsidR="00A11F53" w:rsidP="00FB5F51" w:rsidRDefault="00A11F53" w14:paraId="2C12B6D2" w14:textId="77777777">
            <w:pPr>
              <w:pStyle w:val="Odstavecseseznamem"/>
              <w:numPr>
                <w:ilvl w:val="0"/>
                <w:numId w:val="28"/>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Roky realizace</w:t>
            </w:r>
          </w:p>
          <w:p w:rsidRPr="00A551BA" w:rsidR="00A11F53" w:rsidP="00FB5F51" w:rsidRDefault="00A11F53" w14:paraId="64FC6BB5" w14:textId="77777777">
            <w:pPr>
              <w:pStyle w:val="Odstavecseseznamem"/>
              <w:numPr>
                <w:ilvl w:val="0"/>
                <w:numId w:val="28"/>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Popis projektu</w:t>
            </w:r>
          </w:p>
          <w:p w:rsidRPr="00A551BA" w:rsidR="00A11F53" w:rsidP="00FB5F51" w:rsidRDefault="00A11F53" w14:paraId="42BCDB4A" w14:textId="77777777">
            <w:pPr>
              <w:pStyle w:val="Odstavecseseznamem"/>
              <w:numPr>
                <w:ilvl w:val="0"/>
                <w:numId w:val="28"/>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Celková hodnota projektu v Kč bez DPH</w:t>
            </w:r>
          </w:p>
          <w:p w:rsidRPr="00A551BA" w:rsidR="00A11F53" w:rsidP="00FB5F51" w:rsidRDefault="00A11F53" w14:paraId="62358C3C" w14:textId="77777777">
            <w:pPr>
              <w:pStyle w:val="Odstavecseseznamem"/>
              <w:numPr>
                <w:ilvl w:val="0"/>
                <w:numId w:val="28"/>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Popis projektu</w:t>
            </w:r>
          </w:p>
          <w:p w:rsidRPr="00A551BA" w:rsidR="00A11F53" w:rsidP="00FB5F51" w:rsidRDefault="00A11F53" w14:paraId="3B51B848" w14:textId="77777777">
            <w:pPr>
              <w:pStyle w:val="Odstavecseseznamem"/>
              <w:numPr>
                <w:ilvl w:val="0"/>
                <w:numId w:val="28"/>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Kontaktní osoba (jméno a příjmení, email, telefon), u které bude možné ověřit pravost referencí.</w:t>
            </w:r>
          </w:p>
          <w:p w:rsidRPr="00A551BA" w:rsidR="00A11F53" w:rsidP="00EE7144" w:rsidRDefault="00A11F53" w14:paraId="49177DDE" w14:textId="77777777">
            <w:pPr>
              <w:rPr>
                <w:rFonts w:asciiTheme="majorHAnsi" w:hAnsiTheme="majorHAnsi" w:cstheme="majorHAnsi"/>
                <w:sz w:val="20"/>
                <w:szCs w:val="20"/>
              </w:rPr>
            </w:pPr>
            <w:r w:rsidRPr="00A551BA">
              <w:rPr>
                <w:rFonts w:asciiTheme="majorHAnsi" w:hAnsiTheme="majorHAnsi" w:cstheme="majorHAnsi"/>
                <w:sz w:val="20"/>
                <w:szCs w:val="20"/>
              </w:rPr>
              <w:t>Zadavatele si vyhrazuje v případě potřeby vyžádat od Dodavatele referenční list k realizovaným projektům.</w:t>
            </w:r>
          </w:p>
          <w:p w:rsidRPr="00F2376C" w:rsidR="00913329" w:rsidP="00EE7144" w:rsidRDefault="00913329" w14:paraId="2B34AF24" w14:textId="0EADCEEE">
            <w:pPr>
              <w:pStyle w:val="Default"/>
            </w:pPr>
            <w:r>
              <w:rPr>
                <w:rFonts w:asciiTheme="majorHAnsi" w:hAnsiTheme="majorHAnsi" w:cstheme="majorHAnsi"/>
                <w:b/>
                <w:sz w:val="20"/>
                <w:szCs w:val="20"/>
                <w:u w:val="single"/>
              </w:rPr>
              <w:t>Seznam členů r</w:t>
            </w:r>
            <w:r w:rsidRPr="00A551BA" w:rsidR="00A11F53">
              <w:rPr>
                <w:rFonts w:asciiTheme="majorHAnsi" w:hAnsiTheme="majorHAnsi" w:cstheme="majorHAnsi"/>
                <w:b/>
                <w:sz w:val="20"/>
                <w:szCs w:val="20"/>
                <w:u w:val="single"/>
              </w:rPr>
              <w:t>ealizační</w:t>
            </w:r>
            <w:r>
              <w:rPr>
                <w:rFonts w:asciiTheme="majorHAnsi" w:hAnsiTheme="majorHAnsi" w:cstheme="majorHAnsi"/>
                <w:b/>
                <w:sz w:val="20"/>
                <w:szCs w:val="20"/>
                <w:u w:val="single"/>
              </w:rPr>
              <w:t>ho</w:t>
            </w:r>
            <w:r w:rsidRPr="00A551BA" w:rsidR="00A11F53">
              <w:rPr>
                <w:rFonts w:asciiTheme="majorHAnsi" w:hAnsiTheme="majorHAnsi" w:cstheme="majorHAnsi"/>
                <w:b/>
                <w:sz w:val="20"/>
                <w:szCs w:val="20"/>
                <w:u w:val="single"/>
              </w:rPr>
              <w:t xml:space="preserve"> tým</w:t>
            </w:r>
            <w:r>
              <w:rPr>
                <w:rFonts w:asciiTheme="majorHAnsi" w:hAnsiTheme="majorHAnsi" w:cstheme="majorHAnsi"/>
                <w:b/>
                <w:sz w:val="20"/>
                <w:szCs w:val="20"/>
                <w:u w:val="single"/>
              </w:rPr>
              <w:t>u</w:t>
            </w:r>
            <w:r>
              <w:t xml:space="preserve"> </w:t>
            </w:r>
            <w:r w:rsidRPr="00913329">
              <w:rPr>
                <w:sz w:val="20"/>
                <w:szCs w:val="20"/>
              </w:rPr>
              <w:t>(</w:t>
            </w:r>
            <w:r w:rsidR="00D250A8">
              <w:rPr>
                <w:sz w:val="20"/>
                <w:szCs w:val="20"/>
              </w:rPr>
              <w:t xml:space="preserve">dle </w:t>
            </w:r>
            <w:r w:rsidRPr="00913329">
              <w:rPr>
                <w:sz w:val="20"/>
                <w:szCs w:val="20"/>
              </w:rPr>
              <w:t>ust. § 79 odst. 2 písm. d) ZZVZ</w:t>
            </w:r>
            <w:r>
              <w:rPr>
                <w:sz w:val="20"/>
                <w:szCs w:val="20"/>
              </w:rPr>
              <w:t>.</w:t>
            </w:r>
            <w:r w:rsidR="00EB0977">
              <w:rPr>
                <w:sz w:val="20"/>
                <w:szCs w:val="20"/>
              </w:rPr>
              <w:t xml:space="preserve"> </w:t>
            </w:r>
            <w:r>
              <w:rPr>
                <w:sz w:val="20"/>
                <w:szCs w:val="20"/>
              </w:rPr>
              <w:t>Dodavatel s</w:t>
            </w:r>
            <w:r w:rsidR="00F2376C">
              <w:rPr>
                <w:sz w:val="20"/>
                <w:szCs w:val="20"/>
              </w:rPr>
              <w:t>p</w:t>
            </w:r>
            <w:r>
              <w:rPr>
                <w:sz w:val="20"/>
                <w:szCs w:val="20"/>
              </w:rPr>
              <w:t>lňuje požadavky na technickou kvalifikaci, pokud disponuje realizačním týmem splňujícím následující podmínky:</w:t>
            </w:r>
          </w:p>
          <w:p w:rsidRPr="00A551BA" w:rsidR="00A11F53" w:rsidP="00EE7144" w:rsidRDefault="00A11F53" w14:paraId="1B5191FC" w14:textId="3180EC9C">
            <w:pPr>
              <w:autoSpaceDE w:val="false"/>
              <w:autoSpaceDN w:val="false"/>
              <w:adjustRightInd w:val="false"/>
              <w:spacing w:after="120"/>
              <w:rPr>
                <w:rFonts w:asciiTheme="majorHAnsi" w:hAnsiTheme="majorHAnsi" w:cstheme="majorHAnsi"/>
                <w:b/>
                <w:sz w:val="20"/>
                <w:szCs w:val="20"/>
                <w:u w:val="single"/>
              </w:rPr>
            </w:pPr>
          </w:p>
          <w:p w:rsidRPr="00A551BA" w:rsidR="00A11F53" w:rsidP="00EE7144" w:rsidRDefault="00A11F53" w14:paraId="57AB633E" w14:textId="77777777">
            <w:pPr>
              <w:rPr>
                <w:rFonts w:asciiTheme="majorHAnsi" w:hAnsiTheme="majorHAnsi" w:cstheme="majorHAnsi"/>
                <w:sz w:val="20"/>
                <w:szCs w:val="20"/>
              </w:rPr>
            </w:pPr>
            <w:r w:rsidRPr="00A551BA">
              <w:rPr>
                <w:rFonts w:asciiTheme="majorHAnsi" w:hAnsiTheme="majorHAnsi" w:cstheme="majorHAnsi"/>
                <w:sz w:val="20"/>
                <w:szCs w:val="20"/>
              </w:rPr>
              <w:lastRenderedPageBreak/>
              <w:t xml:space="preserve">Dodavatel je povinen předložit </w:t>
            </w:r>
            <w:r w:rsidRPr="00A551BA">
              <w:rPr>
                <w:rFonts w:asciiTheme="majorHAnsi" w:hAnsiTheme="majorHAnsi" w:cstheme="majorHAnsi"/>
                <w:b/>
                <w:sz w:val="20"/>
                <w:szCs w:val="20"/>
              </w:rPr>
              <w:t>seznam členů realizačního týmu formou profesního životopisu</w:t>
            </w:r>
            <w:r w:rsidRPr="00A551BA">
              <w:rPr>
                <w:rFonts w:asciiTheme="majorHAnsi" w:hAnsiTheme="majorHAnsi" w:cstheme="majorHAnsi"/>
                <w:sz w:val="20"/>
                <w:szCs w:val="20"/>
              </w:rPr>
              <w:t xml:space="preserve"> každého člena, z kterého musí být zřejmé, že člen týmu splnil požadované podmínky. </w:t>
            </w:r>
          </w:p>
          <w:p w:rsidRPr="00A551BA" w:rsidR="00A11F53" w:rsidP="00EE7144" w:rsidRDefault="00A11F53" w14:paraId="650B2540" w14:textId="72E53A7C">
            <w:pPr>
              <w:rPr>
                <w:rFonts w:asciiTheme="majorHAnsi" w:hAnsiTheme="majorHAnsi" w:cstheme="majorHAnsi"/>
                <w:sz w:val="20"/>
                <w:szCs w:val="20"/>
              </w:rPr>
            </w:pPr>
            <w:r w:rsidRPr="00A551BA">
              <w:rPr>
                <w:rFonts w:asciiTheme="majorHAnsi" w:hAnsiTheme="majorHAnsi" w:cstheme="majorHAnsi"/>
                <w:sz w:val="20"/>
                <w:szCs w:val="20"/>
              </w:rPr>
              <w:t>Životopis musí obsahovat v následující struktuře:</w:t>
            </w:r>
          </w:p>
          <w:p w:rsidRPr="00A551BA" w:rsidR="00A11F53" w:rsidP="00FB5F51" w:rsidRDefault="00A11F53" w14:paraId="77A0FF62" w14:textId="77777777">
            <w:pPr>
              <w:pStyle w:val="Odstavecseseznamem"/>
              <w:numPr>
                <w:ilvl w:val="0"/>
                <w:numId w:val="29"/>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Jméno, příjmení</w:t>
            </w:r>
          </w:p>
          <w:p w:rsidRPr="00A551BA" w:rsidR="00A11F53" w:rsidP="00FB5F51" w:rsidRDefault="00A11F53" w14:paraId="76724B75" w14:textId="77777777">
            <w:pPr>
              <w:pStyle w:val="Odstavecseseznamem"/>
              <w:numPr>
                <w:ilvl w:val="0"/>
                <w:numId w:val="29"/>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Dosažené nejvyšší vzdělání</w:t>
            </w:r>
          </w:p>
          <w:p w:rsidRPr="00A551BA" w:rsidR="00A11F53" w:rsidP="00FB5F51" w:rsidRDefault="00A11F53" w14:paraId="19C5C742" w14:textId="77777777">
            <w:pPr>
              <w:pStyle w:val="Odstavecseseznamem"/>
              <w:numPr>
                <w:ilvl w:val="0"/>
                <w:numId w:val="29"/>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Profesní zkušenosti, z jejich popisu musí být zcela zřejmé, že člen plní požadované podmínky v podobě:</w:t>
            </w:r>
          </w:p>
          <w:p w:rsidRPr="00A551BA" w:rsidR="00A11F53" w:rsidP="00FB5F51" w:rsidRDefault="00A11F53" w14:paraId="5379FD47" w14:textId="77777777">
            <w:pPr>
              <w:pStyle w:val="Odstavecseseznamem"/>
              <w:numPr>
                <w:ilvl w:val="1"/>
                <w:numId w:val="29"/>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 xml:space="preserve">délky praxe, </w:t>
            </w:r>
          </w:p>
          <w:p w:rsidRPr="00A551BA" w:rsidR="00A11F53" w:rsidP="00FB5F51" w:rsidRDefault="00A11F53" w14:paraId="09F65F84" w14:textId="77777777">
            <w:pPr>
              <w:pStyle w:val="Odstavecseseznamem"/>
              <w:numPr>
                <w:ilvl w:val="1"/>
                <w:numId w:val="29"/>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popis realizovaných zakázek v oblasti strategického plánování, který bude obsahovat (jméno klienta, název zakázky, popis zakázky, rok/y plnění, kontaktní údaje v podobě jména, emailu a telefonu kontaktní osoby, u které lze informace ověřit.</w:t>
            </w:r>
          </w:p>
          <w:p w:rsidRPr="00A551BA" w:rsidR="00A11F53" w:rsidP="00FB5F51" w:rsidRDefault="00A11F53" w14:paraId="4BBB12CF" w14:textId="77777777">
            <w:pPr>
              <w:pStyle w:val="Odstavecseseznamem"/>
              <w:numPr>
                <w:ilvl w:val="0"/>
                <w:numId w:val="29"/>
              </w:numPr>
              <w:spacing w:after="160" w:line="259" w:lineRule="auto"/>
              <w:jc w:val="left"/>
              <w:rPr>
                <w:rFonts w:asciiTheme="majorHAnsi" w:hAnsiTheme="majorHAnsi" w:cstheme="majorHAnsi"/>
                <w:sz w:val="20"/>
                <w:szCs w:val="20"/>
              </w:rPr>
            </w:pPr>
            <w:r w:rsidRPr="00A551BA">
              <w:rPr>
                <w:rFonts w:asciiTheme="majorHAnsi" w:hAnsiTheme="majorHAnsi" w:cstheme="majorHAnsi"/>
                <w:sz w:val="20"/>
                <w:szCs w:val="20"/>
              </w:rPr>
              <w:t xml:space="preserve">Vztah k dodavateli. </w:t>
            </w:r>
          </w:p>
          <w:p w:rsidRPr="00A551BA" w:rsidR="00A11F53" w:rsidP="00EE7144" w:rsidRDefault="00A11F53" w14:paraId="7E60097F" w14:textId="77777777">
            <w:pPr>
              <w:rPr>
                <w:rFonts w:asciiTheme="majorHAnsi" w:hAnsiTheme="majorHAnsi" w:cstheme="majorHAnsi"/>
                <w:sz w:val="20"/>
                <w:szCs w:val="20"/>
              </w:rPr>
            </w:pPr>
            <w:r w:rsidRPr="00A551BA">
              <w:rPr>
                <w:rFonts w:asciiTheme="majorHAnsi" w:hAnsiTheme="majorHAnsi" w:cstheme="majorHAnsi"/>
                <w:b/>
                <w:sz w:val="20"/>
                <w:szCs w:val="20"/>
              </w:rPr>
              <w:t>Seznam členů projektového týmu dodavatele bude dodavatelem předložen ve formě čestného prohlášení,</w:t>
            </w:r>
            <w:r w:rsidRPr="00A551BA">
              <w:rPr>
                <w:rFonts w:asciiTheme="majorHAnsi" w:hAnsiTheme="majorHAnsi" w:cstheme="majorHAnsi"/>
                <w:sz w:val="20"/>
                <w:szCs w:val="20"/>
              </w:rPr>
              <w:t xml:space="preserve"> které bude podepsané členem realizačního týmu a osobou oprávněnou jednat jménem či za Dodavatele. Realizační tým se bude skládat min. ze 3 osob:</w:t>
            </w:r>
          </w:p>
          <w:p w:rsidRPr="00A551BA" w:rsidR="00A11F53" w:rsidP="00EE7144" w:rsidRDefault="00A11F53" w14:paraId="45595AE7" w14:textId="77777777">
            <w:pPr>
              <w:tabs>
                <w:tab w:val="decimal" w:pos="864"/>
              </w:tabs>
              <w:spacing w:before="120" w:after="120"/>
              <w:ind w:right="648"/>
              <w:rPr>
                <w:rFonts w:asciiTheme="majorHAnsi" w:hAnsiTheme="majorHAnsi" w:cstheme="majorHAnsi"/>
                <w:b/>
                <w:spacing w:val="-4"/>
                <w:sz w:val="20"/>
                <w:szCs w:val="20"/>
                <w:u w:val="single"/>
              </w:rPr>
            </w:pPr>
            <w:r w:rsidRPr="00A551BA">
              <w:rPr>
                <w:rFonts w:asciiTheme="majorHAnsi" w:hAnsiTheme="majorHAnsi" w:cstheme="majorHAnsi"/>
                <w:b/>
                <w:spacing w:val="-4"/>
                <w:sz w:val="20"/>
                <w:szCs w:val="20"/>
                <w:u w:val="single"/>
              </w:rPr>
              <w:t>Vedoucí realizačního týmu:</w:t>
            </w:r>
          </w:p>
          <w:p w:rsidRPr="00FE2123" w:rsidR="00A11F53" w:rsidP="00FB5F51" w:rsidRDefault="00A11F53" w14:paraId="10011CDF" w14:textId="77777777">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4"/>
                <w:sz w:val="20"/>
                <w:szCs w:val="20"/>
              </w:rPr>
              <w:t>VŠ vzdělání</w:t>
            </w:r>
          </w:p>
          <w:p w:rsidRPr="00FE2123" w:rsidR="00A11F53" w:rsidP="00FB5F51" w:rsidRDefault="00A11F53" w14:paraId="15BD5F65" w14:textId="2578A3E5">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3"/>
                <w:sz w:val="20"/>
                <w:szCs w:val="20"/>
              </w:rPr>
              <w:t>Platný certifikát v oblasti projektového řízení</w:t>
            </w:r>
            <w:r w:rsidRPr="00FE2123">
              <w:rPr>
                <w:rFonts w:asciiTheme="majorHAnsi" w:hAnsiTheme="majorHAnsi" w:cstheme="majorHAnsi"/>
                <w:spacing w:val="-9"/>
                <w:sz w:val="20"/>
                <w:szCs w:val="20"/>
              </w:rPr>
              <w:t xml:space="preserve"> </w:t>
            </w:r>
          </w:p>
          <w:p w:rsidRPr="00FE2123" w:rsidR="00660ADE" w:rsidP="00FB5F51" w:rsidRDefault="00660ADE" w14:paraId="203451A0" w14:textId="507A604D">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9"/>
                <w:sz w:val="20"/>
                <w:szCs w:val="20"/>
              </w:rPr>
              <w:t>Účast na nejméně 10 projektech pro orgány veřejné správy</w:t>
            </w:r>
          </w:p>
          <w:p w:rsidRPr="00FE2123" w:rsidR="00A11F53" w:rsidP="00FB5F51" w:rsidRDefault="00A11F53" w14:paraId="1D016B01" w14:textId="6A349569">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9"/>
                <w:sz w:val="20"/>
                <w:szCs w:val="20"/>
              </w:rPr>
              <w:t xml:space="preserve">Délka </w:t>
            </w:r>
            <w:r w:rsidRPr="00FE2123" w:rsidR="00660ADE">
              <w:rPr>
                <w:rFonts w:asciiTheme="majorHAnsi" w:hAnsiTheme="majorHAnsi" w:cstheme="majorHAnsi"/>
                <w:spacing w:val="-9"/>
                <w:sz w:val="20"/>
                <w:szCs w:val="20"/>
              </w:rPr>
              <w:t xml:space="preserve">působení </w:t>
            </w:r>
            <w:r w:rsidRPr="00FE2123">
              <w:rPr>
                <w:rFonts w:asciiTheme="majorHAnsi" w:hAnsiTheme="majorHAnsi" w:cstheme="majorHAnsi"/>
                <w:spacing w:val="-9"/>
                <w:sz w:val="20"/>
                <w:szCs w:val="20"/>
              </w:rPr>
              <w:t xml:space="preserve">v oboru strategické plánování a řízení minimálně </w:t>
            </w:r>
            <w:r w:rsidRPr="00FE2123" w:rsidR="00660ADE">
              <w:rPr>
                <w:rFonts w:asciiTheme="majorHAnsi" w:hAnsiTheme="majorHAnsi" w:cstheme="majorHAnsi"/>
                <w:spacing w:val="-9"/>
                <w:sz w:val="20"/>
                <w:szCs w:val="20"/>
              </w:rPr>
              <w:t xml:space="preserve">5 </w:t>
            </w:r>
            <w:r w:rsidRPr="00FE2123">
              <w:rPr>
                <w:rFonts w:asciiTheme="majorHAnsi" w:hAnsiTheme="majorHAnsi" w:cstheme="majorHAnsi"/>
                <w:spacing w:val="-9"/>
                <w:sz w:val="20"/>
                <w:szCs w:val="20"/>
              </w:rPr>
              <w:t xml:space="preserve">let </w:t>
            </w:r>
          </w:p>
          <w:p w:rsidRPr="00FE2123" w:rsidR="00A11F53" w:rsidP="00FB5F51" w:rsidRDefault="00A11F53" w14:paraId="5A72B983" w14:textId="0544D714">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FE2123">
              <w:rPr>
                <w:rFonts w:asciiTheme="majorHAnsi" w:hAnsiTheme="majorHAnsi" w:cstheme="majorHAnsi"/>
                <w:spacing w:val="-4"/>
                <w:sz w:val="20"/>
                <w:szCs w:val="20"/>
              </w:rPr>
              <w:t xml:space="preserve">Účast na min. 3 projektech </w:t>
            </w:r>
            <w:r w:rsidR="00174C80">
              <w:rPr>
                <w:rFonts w:asciiTheme="majorHAnsi" w:hAnsiTheme="majorHAnsi" w:cstheme="majorHAnsi"/>
                <w:spacing w:val="-4"/>
                <w:sz w:val="20"/>
                <w:szCs w:val="20"/>
              </w:rPr>
              <w:t>splňujících podmínky na min. finanční plnění významných služeb uvedené v předchozím bodě, tj. plnění dodavatele přesáhlo 150 tis. Kč bez DPH</w:t>
            </w:r>
          </w:p>
          <w:p w:rsidRPr="00A551BA" w:rsidR="00A11F53" w:rsidP="00EE7144" w:rsidRDefault="00A11F53" w14:paraId="084121B4" w14:textId="77777777">
            <w:pPr>
              <w:tabs>
                <w:tab w:val="decimal" w:pos="864"/>
              </w:tabs>
              <w:spacing w:before="120" w:after="120"/>
              <w:ind w:right="648"/>
              <w:rPr>
                <w:rFonts w:asciiTheme="majorHAnsi" w:hAnsiTheme="majorHAnsi" w:cstheme="majorHAnsi"/>
                <w:b/>
                <w:spacing w:val="-4"/>
                <w:sz w:val="20"/>
                <w:szCs w:val="20"/>
                <w:u w:val="single"/>
              </w:rPr>
            </w:pPr>
            <w:r w:rsidRPr="00A551BA">
              <w:rPr>
                <w:rFonts w:asciiTheme="majorHAnsi" w:hAnsiTheme="majorHAnsi" w:cstheme="majorHAnsi"/>
                <w:b/>
                <w:spacing w:val="-4"/>
                <w:sz w:val="20"/>
                <w:szCs w:val="20"/>
                <w:u w:val="single"/>
              </w:rPr>
              <w:t>Odborník na Smart City — senior konzultant pro analytické práce</w:t>
            </w:r>
          </w:p>
          <w:p w:rsidRPr="00A551BA" w:rsidR="00A11F53" w:rsidP="00FB5F51" w:rsidRDefault="00A11F53" w14:paraId="45B6A1C6" w14:textId="77777777">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A551BA">
              <w:rPr>
                <w:rFonts w:asciiTheme="majorHAnsi" w:hAnsiTheme="majorHAnsi" w:cstheme="majorHAnsi"/>
                <w:spacing w:val="-4"/>
                <w:sz w:val="20"/>
                <w:szCs w:val="20"/>
              </w:rPr>
              <w:t>VŠ vzdělání</w:t>
            </w:r>
          </w:p>
          <w:p w:rsidRPr="00A551BA" w:rsidR="00A11F53" w:rsidP="00FB5F51" w:rsidRDefault="00A11F53" w14:paraId="0A69094B" w14:textId="7E54D088">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A551BA">
              <w:rPr>
                <w:rFonts w:asciiTheme="majorHAnsi" w:hAnsiTheme="majorHAnsi" w:cstheme="majorHAnsi"/>
                <w:spacing w:val="-9"/>
                <w:sz w:val="20"/>
                <w:szCs w:val="20"/>
              </w:rPr>
              <w:t xml:space="preserve">Délka </w:t>
            </w:r>
            <w:r w:rsidR="005557F3">
              <w:rPr>
                <w:rFonts w:asciiTheme="majorHAnsi" w:hAnsiTheme="majorHAnsi" w:cstheme="majorHAnsi"/>
                <w:spacing w:val="-9"/>
                <w:sz w:val="20"/>
                <w:szCs w:val="20"/>
              </w:rPr>
              <w:t>působení</w:t>
            </w:r>
            <w:r w:rsidRPr="00A551BA" w:rsidR="005557F3">
              <w:rPr>
                <w:rFonts w:asciiTheme="majorHAnsi" w:hAnsiTheme="majorHAnsi" w:cstheme="majorHAnsi"/>
                <w:spacing w:val="-9"/>
                <w:sz w:val="20"/>
                <w:szCs w:val="20"/>
              </w:rPr>
              <w:t xml:space="preserve"> </w:t>
            </w:r>
            <w:r w:rsidRPr="00A551BA">
              <w:rPr>
                <w:rFonts w:asciiTheme="majorHAnsi" w:hAnsiTheme="majorHAnsi" w:cstheme="majorHAnsi"/>
                <w:spacing w:val="-9"/>
                <w:sz w:val="20"/>
                <w:szCs w:val="20"/>
              </w:rPr>
              <w:t xml:space="preserve">v oboru strategické plánování a řízení minimálně 5 let </w:t>
            </w:r>
          </w:p>
          <w:p w:rsidRPr="00A551BA" w:rsidR="00A11F53" w:rsidP="00FB5F51" w:rsidRDefault="00A11F53" w14:paraId="7A9625FC" w14:textId="2244ACE1">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A551BA">
              <w:rPr>
                <w:rFonts w:asciiTheme="majorHAnsi" w:hAnsiTheme="majorHAnsi" w:cstheme="majorHAnsi"/>
                <w:spacing w:val="-4"/>
                <w:sz w:val="20"/>
                <w:szCs w:val="20"/>
              </w:rPr>
              <w:t xml:space="preserve">Účast na realizaci min. 3 projektů </w:t>
            </w:r>
            <w:r w:rsidR="00174C80">
              <w:rPr>
                <w:rFonts w:asciiTheme="majorHAnsi" w:hAnsiTheme="majorHAnsi" w:cstheme="majorHAnsi"/>
                <w:spacing w:val="-4"/>
                <w:sz w:val="20"/>
                <w:szCs w:val="20"/>
              </w:rPr>
              <w:t>splňujících podmínky na min. finanční plnění významných služeb uvedené v předchozím bodě, tj. plnění dodavatele přesáhlo 150 tis. Kč bez DPH</w:t>
            </w:r>
          </w:p>
          <w:p w:rsidRPr="00A551BA" w:rsidR="00A11F53" w:rsidP="00EE7144" w:rsidRDefault="00A11F53" w14:paraId="37B27317" w14:textId="16D0E71F">
            <w:pPr>
              <w:tabs>
                <w:tab w:val="decimal" w:pos="864"/>
              </w:tabs>
              <w:spacing w:before="120" w:after="120"/>
              <w:ind w:right="648"/>
              <w:rPr>
                <w:rFonts w:asciiTheme="majorHAnsi" w:hAnsiTheme="majorHAnsi" w:cstheme="majorHAnsi"/>
                <w:b/>
                <w:spacing w:val="-4"/>
                <w:sz w:val="20"/>
                <w:szCs w:val="20"/>
                <w:u w:val="single"/>
              </w:rPr>
            </w:pPr>
            <w:r w:rsidRPr="00A551BA">
              <w:rPr>
                <w:rFonts w:asciiTheme="majorHAnsi" w:hAnsiTheme="majorHAnsi" w:cstheme="majorHAnsi"/>
                <w:b/>
                <w:spacing w:val="-4"/>
                <w:sz w:val="20"/>
                <w:szCs w:val="20"/>
                <w:u w:val="single"/>
              </w:rPr>
              <w:t>Odborník na Smart City — senior konzultant pro strategi</w:t>
            </w:r>
            <w:r w:rsidR="005557F3">
              <w:rPr>
                <w:rFonts w:asciiTheme="majorHAnsi" w:hAnsiTheme="majorHAnsi" w:cstheme="majorHAnsi"/>
                <w:b/>
                <w:spacing w:val="-4"/>
                <w:sz w:val="20"/>
                <w:szCs w:val="20"/>
                <w:u w:val="single"/>
              </w:rPr>
              <w:t>e a koncepce</w:t>
            </w:r>
          </w:p>
          <w:p w:rsidRPr="00A551BA" w:rsidR="00A11F53" w:rsidP="00FB5F51" w:rsidRDefault="00A11F53" w14:paraId="53F605B5" w14:textId="77777777">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A551BA">
              <w:rPr>
                <w:rFonts w:asciiTheme="majorHAnsi" w:hAnsiTheme="majorHAnsi" w:cstheme="majorHAnsi"/>
                <w:spacing w:val="-4"/>
                <w:sz w:val="20"/>
                <w:szCs w:val="20"/>
              </w:rPr>
              <w:t>VŠ vzdělání</w:t>
            </w:r>
          </w:p>
          <w:p w:rsidRPr="00A551BA" w:rsidR="00A11F53" w:rsidP="00FB5F51" w:rsidRDefault="00A11F53" w14:paraId="2045CE1E" w14:textId="673F5186">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A551BA">
              <w:rPr>
                <w:rFonts w:asciiTheme="majorHAnsi" w:hAnsiTheme="majorHAnsi" w:cstheme="majorHAnsi"/>
                <w:spacing w:val="-9"/>
                <w:sz w:val="20"/>
                <w:szCs w:val="20"/>
              </w:rPr>
              <w:t xml:space="preserve">Délka </w:t>
            </w:r>
            <w:r w:rsidR="005557F3">
              <w:rPr>
                <w:rFonts w:asciiTheme="majorHAnsi" w:hAnsiTheme="majorHAnsi" w:cstheme="majorHAnsi"/>
                <w:spacing w:val="-9"/>
                <w:sz w:val="20"/>
                <w:szCs w:val="20"/>
              </w:rPr>
              <w:t>působení</w:t>
            </w:r>
            <w:r w:rsidRPr="00A551BA" w:rsidR="005557F3">
              <w:rPr>
                <w:rFonts w:asciiTheme="majorHAnsi" w:hAnsiTheme="majorHAnsi" w:cstheme="majorHAnsi"/>
                <w:spacing w:val="-9"/>
                <w:sz w:val="20"/>
                <w:szCs w:val="20"/>
              </w:rPr>
              <w:t xml:space="preserve"> </w:t>
            </w:r>
            <w:r w:rsidRPr="00A551BA">
              <w:rPr>
                <w:rFonts w:asciiTheme="majorHAnsi" w:hAnsiTheme="majorHAnsi" w:cstheme="majorHAnsi"/>
                <w:spacing w:val="-9"/>
                <w:sz w:val="20"/>
                <w:szCs w:val="20"/>
              </w:rPr>
              <w:t xml:space="preserve">v oboru strategické plánování a řízení minimálně 5 let </w:t>
            </w:r>
          </w:p>
          <w:p w:rsidRPr="00A551BA" w:rsidR="00A11F53" w:rsidP="00FB5F51" w:rsidRDefault="00A11F53" w14:paraId="310114D0" w14:textId="78EEE4B1">
            <w:pPr>
              <w:numPr>
                <w:ilvl w:val="0"/>
                <w:numId w:val="30"/>
              </w:numPr>
              <w:tabs>
                <w:tab w:val="clear" w:pos="432"/>
                <w:tab w:val="decimal" w:pos="864"/>
              </w:tabs>
              <w:spacing w:before="120" w:after="120"/>
              <w:ind w:left="864" w:right="648" w:hanging="432"/>
              <w:jc w:val="left"/>
              <w:rPr>
                <w:rFonts w:asciiTheme="majorHAnsi" w:hAnsiTheme="majorHAnsi" w:cstheme="majorHAnsi"/>
                <w:spacing w:val="-4"/>
                <w:sz w:val="20"/>
                <w:szCs w:val="20"/>
              </w:rPr>
            </w:pPr>
            <w:r w:rsidRPr="00A551BA">
              <w:rPr>
                <w:rFonts w:asciiTheme="majorHAnsi" w:hAnsiTheme="majorHAnsi" w:cstheme="majorHAnsi"/>
                <w:spacing w:val="-4"/>
                <w:sz w:val="20"/>
                <w:szCs w:val="20"/>
              </w:rPr>
              <w:t xml:space="preserve">Účast na realizaci min. 3 projektů </w:t>
            </w:r>
            <w:r w:rsidR="00174C80">
              <w:rPr>
                <w:rFonts w:asciiTheme="majorHAnsi" w:hAnsiTheme="majorHAnsi" w:cstheme="majorHAnsi"/>
                <w:spacing w:val="-4"/>
                <w:sz w:val="20"/>
                <w:szCs w:val="20"/>
              </w:rPr>
              <w:t>splňujících podmínky na min. finanční plnění významných služeb uvedené v předchozím bodě, tj. plnění dodavatele přesáhlo 150 tis. Kč bez DPH</w:t>
            </w:r>
          </w:p>
          <w:p w:rsidRPr="00A551BA" w:rsidR="00A11F53" w:rsidP="00EE7144" w:rsidRDefault="00A11F53" w14:paraId="11884715" w14:textId="4D60A93B">
            <w:pPr>
              <w:rPr>
                <w:rFonts w:asciiTheme="majorHAnsi" w:hAnsiTheme="majorHAnsi" w:cstheme="majorHAnsi"/>
                <w:b/>
                <w:sz w:val="20"/>
                <w:szCs w:val="20"/>
              </w:rPr>
            </w:pPr>
            <w:r w:rsidRPr="00A551BA">
              <w:rPr>
                <w:rFonts w:asciiTheme="majorHAnsi" w:hAnsiTheme="majorHAnsi" w:cstheme="majorHAnsi"/>
                <w:b/>
                <w:sz w:val="20"/>
                <w:szCs w:val="20"/>
              </w:rPr>
              <w:t>Pokud nebudou bezezbytku splněny minimální požadavky stanovené na členy realizačního týmu, tak Dodavatel nesplní požadovanou minimální kvalifikaci a bude z</w:t>
            </w:r>
            <w:r w:rsidR="009E3BB3">
              <w:rPr>
                <w:rFonts w:asciiTheme="majorHAnsi" w:hAnsiTheme="majorHAnsi" w:cstheme="majorHAnsi"/>
                <w:b/>
                <w:sz w:val="20"/>
                <w:szCs w:val="20"/>
              </w:rPr>
              <w:t>e</w:t>
            </w:r>
            <w:r w:rsidRPr="00A551BA">
              <w:rPr>
                <w:rFonts w:asciiTheme="majorHAnsi" w:hAnsiTheme="majorHAnsi" w:cstheme="majorHAnsi"/>
                <w:b/>
                <w:sz w:val="20"/>
                <w:szCs w:val="20"/>
              </w:rPr>
              <w:t> </w:t>
            </w:r>
            <w:r w:rsidR="009E3BB3">
              <w:rPr>
                <w:rFonts w:asciiTheme="majorHAnsi" w:hAnsiTheme="majorHAnsi" w:cstheme="majorHAnsi"/>
                <w:b/>
                <w:sz w:val="20"/>
                <w:szCs w:val="20"/>
              </w:rPr>
              <w:t>zadávacího</w:t>
            </w:r>
            <w:r w:rsidRPr="00A551BA">
              <w:rPr>
                <w:rFonts w:asciiTheme="majorHAnsi" w:hAnsiTheme="majorHAnsi" w:cstheme="majorHAnsi"/>
                <w:b/>
                <w:sz w:val="20"/>
                <w:szCs w:val="20"/>
              </w:rPr>
              <w:t xml:space="preserve"> řízení vyloučen.</w:t>
            </w:r>
          </w:p>
          <w:p w:rsidRPr="00A551BA" w:rsidR="00A11F53" w:rsidP="00EE7144" w:rsidRDefault="00A11F53" w14:paraId="4E5BAB13" w14:textId="77777777">
            <w:pPr>
              <w:pStyle w:val="Tabulkatext"/>
              <w:autoSpaceDE w:val="false"/>
              <w:autoSpaceDN w:val="false"/>
              <w:adjustRightInd w:val="false"/>
              <w:spacing w:after="0"/>
              <w:ind w:left="781"/>
              <w:rPr>
                <w:rFonts w:asciiTheme="majorHAnsi" w:hAnsiTheme="majorHAnsi" w:cstheme="majorHAnsi"/>
                <w:b/>
                <w:szCs w:val="20"/>
                <w:u w:val="single"/>
              </w:rPr>
            </w:pPr>
          </w:p>
          <w:p w:rsidR="00A11F53" w:rsidP="00EE7144" w:rsidRDefault="00A11F53" w14:paraId="4ED7D9AF" w14:textId="0BFFF59D">
            <w:pPr>
              <w:spacing w:before="60" w:after="60"/>
              <w:rPr>
                <w:rFonts w:asciiTheme="majorHAnsi" w:hAnsiTheme="majorHAnsi" w:cstheme="majorHAnsi"/>
                <w:b/>
                <w:color w:val="auto"/>
                <w:sz w:val="20"/>
                <w:szCs w:val="20"/>
                <w:u w:val="single"/>
              </w:rPr>
            </w:pPr>
            <w:r w:rsidRPr="00A551BA">
              <w:rPr>
                <w:rFonts w:asciiTheme="majorHAnsi" w:hAnsiTheme="majorHAnsi" w:cstheme="majorHAnsi"/>
                <w:b/>
                <w:color w:val="auto"/>
                <w:sz w:val="20"/>
                <w:szCs w:val="20"/>
                <w:u w:val="single"/>
              </w:rPr>
              <w:t>Jiné podmínky zadavatele</w:t>
            </w:r>
          </w:p>
          <w:p w:rsidRPr="00A551BA" w:rsidR="00EF479E" w:rsidP="00EE7144" w:rsidRDefault="00EF479E" w14:paraId="757E2F98" w14:textId="7525EB8F">
            <w:pPr>
              <w:spacing w:before="60" w:after="60"/>
              <w:rPr>
                <w:rFonts w:asciiTheme="majorHAnsi" w:hAnsiTheme="majorHAnsi" w:cstheme="majorHAnsi"/>
                <w:b/>
                <w:color w:val="auto"/>
                <w:sz w:val="20"/>
                <w:szCs w:val="20"/>
                <w:u w:val="single"/>
              </w:rPr>
            </w:pPr>
            <w:r>
              <w:rPr>
                <w:sz w:val="20"/>
                <w:szCs w:val="20"/>
              </w:rPr>
              <w:t xml:space="preserve">Zadavatel v souladu </w:t>
            </w:r>
            <w:r w:rsidR="00D250A8">
              <w:rPr>
                <w:sz w:val="20"/>
                <w:szCs w:val="20"/>
              </w:rPr>
              <w:t>s </w:t>
            </w:r>
            <w:r>
              <w:rPr>
                <w:sz w:val="20"/>
                <w:szCs w:val="20"/>
              </w:rPr>
              <w:t>ust</w:t>
            </w:r>
            <w:r w:rsidR="00D250A8">
              <w:rPr>
                <w:sz w:val="20"/>
                <w:szCs w:val="20"/>
              </w:rPr>
              <w:t xml:space="preserve">. </w:t>
            </w:r>
            <w:r>
              <w:rPr>
                <w:sz w:val="20"/>
                <w:szCs w:val="20"/>
              </w:rPr>
              <w:t>§ 105 odst. 1 ZZVZ požaduje, aby účastník zadávacího řízení ve své nabídce předložil seznam poddodavatelů, pokud jsou účastníkovi zadávacího řízení známi a uvedl, kterou část a v jakém finančním rozsahu veřejné zakázky bude každý z poddodavatelů plni</w:t>
            </w:r>
          </w:p>
          <w:p w:rsidRPr="00A551BA" w:rsidR="00A11F53" w:rsidP="00EE7144" w:rsidRDefault="00A11F53" w14:paraId="03FAD957" w14:textId="0EE2A8A9">
            <w:pPr>
              <w:pStyle w:val="Tabulkatext"/>
              <w:spacing w:after="120"/>
              <w:ind w:left="0"/>
              <w:jc w:val="both"/>
              <w:rPr>
                <w:rFonts w:asciiTheme="majorHAnsi" w:hAnsiTheme="majorHAnsi" w:cstheme="majorHAnsi"/>
                <w:szCs w:val="20"/>
              </w:rPr>
            </w:pPr>
            <w:r w:rsidRPr="00A551BA">
              <w:rPr>
                <w:rFonts w:asciiTheme="majorHAnsi" w:hAnsiTheme="majorHAnsi" w:cstheme="majorHAnsi"/>
                <w:szCs w:val="20"/>
              </w:rPr>
              <w:t>Účastník je oprávněn zajišťovat plnění veřejné zakázky i prostřednictvím jednoho či více poddodavatelů. Zadavatel účast poddodavatelů žádným způsobem neomezuje. Zadavatel požaduje, aby dodavatel ve své nabídce:</w:t>
            </w:r>
          </w:p>
          <w:p w:rsidRPr="00A551BA" w:rsidR="00A11F53" w:rsidP="00FB5F51" w:rsidRDefault="00A11F53" w14:paraId="008C8B31" w14:textId="372959D0">
            <w:pPr>
              <w:pStyle w:val="Tabulkatext"/>
              <w:numPr>
                <w:ilvl w:val="0"/>
                <w:numId w:val="26"/>
              </w:numPr>
              <w:ind w:left="714" w:hanging="357"/>
              <w:jc w:val="both"/>
              <w:rPr>
                <w:rFonts w:asciiTheme="majorHAnsi" w:hAnsiTheme="majorHAnsi" w:cstheme="majorHAnsi"/>
                <w:szCs w:val="20"/>
              </w:rPr>
            </w:pPr>
            <w:r w:rsidRPr="00A551BA">
              <w:rPr>
                <w:rFonts w:asciiTheme="majorHAnsi" w:hAnsiTheme="majorHAnsi" w:cstheme="majorHAnsi"/>
                <w:szCs w:val="20"/>
              </w:rPr>
              <w:lastRenderedPageBreak/>
              <w:t>určil části veřejné zakázky, které hodlá plnit prostřednictvím poddodavatelů, nebo</w:t>
            </w:r>
          </w:p>
          <w:p w:rsidRPr="00362E35" w:rsidR="00A11F53" w:rsidP="00FB5F51" w:rsidRDefault="00A11F53" w14:paraId="7EC2F4CC" w14:textId="678867FD">
            <w:pPr>
              <w:pStyle w:val="Tabulkatext"/>
              <w:numPr>
                <w:ilvl w:val="0"/>
                <w:numId w:val="26"/>
              </w:numPr>
              <w:ind w:left="714" w:hanging="357"/>
              <w:jc w:val="both"/>
              <w:rPr>
                <w:rFonts w:asciiTheme="majorHAnsi" w:hAnsiTheme="majorHAnsi" w:cstheme="majorHAnsi"/>
                <w:szCs w:val="20"/>
              </w:rPr>
            </w:pPr>
            <w:r w:rsidRPr="00A551BA">
              <w:rPr>
                <w:rFonts w:asciiTheme="majorHAnsi" w:hAnsiTheme="majorHAnsi" w:cstheme="majorHAnsi"/>
                <w:szCs w:val="20"/>
              </w:rPr>
              <w:t>předložil seznam poddodavatelů, pokud jsou dodavateli známi a uvedl, kterou část veřejné zakázky bude každý z poddodavatelů plnit a v jakém finančním objemu.</w:t>
            </w:r>
          </w:p>
        </w:tc>
      </w:tr>
      <w:bookmarkEnd w:id="2"/>
      <w:tr w:rsidRPr="00A551BA" w:rsidR="00A11F53" w:rsidTr="00F95042" w14:paraId="021FCF6A" w14:textId="77777777">
        <w:trPr>
          <w:trHeight w:val="20"/>
        </w:trPr>
        <w:tc>
          <w:tcPr>
            <w:tcW w:w="8920" w:type="dxa"/>
            <w:gridSpan w:val="4"/>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A551BA" w:rsidR="00A11F53" w:rsidP="00A11F53" w:rsidRDefault="00A11F53" w14:paraId="71FC9652" w14:textId="77777777">
            <w:pPr>
              <w:pStyle w:val="Tabulkatext"/>
              <w:rPr>
                <w:rFonts w:asciiTheme="majorHAnsi" w:hAnsiTheme="majorHAnsi" w:cstheme="majorHAnsi"/>
                <w:i/>
                <w:szCs w:val="20"/>
              </w:rPr>
            </w:pPr>
            <w:r w:rsidRPr="00A551BA">
              <w:rPr>
                <w:rFonts w:asciiTheme="majorHAnsi" w:hAnsiTheme="majorHAnsi" w:cstheme="majorHAnsi"/>
                <w:b/>
                <w:bCs/>
                <w:szCs w:val="20"/>
              </w:rPr>
              <w:lastRenderedPageBreak/>
              <w:t>Podmínky a požadavky na zpracování nabídky</w:t>
            </w:r>
          </w:p>
        </w:tc>
      </w:tr>
      <w:tr w:rsidRPr="00A551BA" w:rsidR="00A11F53" w:rsidTr="00F95042" w14:paraId="372739F7" w14:textId="77777777">
        <w:trPr>
          <w:trHeight w:val="20"/>
        </w:trPr>
        <w:tc>
          <w:tcPr>
            <w:tcW w:w="8920" w:type="dxa"/>
            <w:gridSpan w:val="4"/>
            <w:tcBorders>
              <w:top w:val="single" w:color="auto" w:sz="4" w:space="0"/>
              <w:left w:val="single" w:color="auto" w:sz="4" w:space="0"/>
              <w:bottom w:val="single" w:color="auto" w:sz="4" w:space="0"/>
              <w:right w:val="single" w:color="000000" w:sz="6" w:space="0"/>
            </w:tcBorders>
            <w:shd w:val="clear" w:color="auto" w:fill="auto"/>
            <w:vAlign w:val="center"/>
          </w:tcPr>
          <w:p w:rsidRPr="00AE60BF" w:rsidR="00EF479E" w:rsidP="00D250A8" w:rsidRDefault="00EF479E" w14:paraId="191B6872" w14:textId="7C5F17E7">
            <w:pPr>
              <w:pStyle w:val="Tabulkatext"/>
              <w:spacing w:after="120"/>
              <w:jc w:val="both"/>
              <w:rPr>
                <w:rFonts w:asciiTheme="majorHAnsi" w:hAnsiTheme="majorHAnsi" w:cstheme="majorHAnsi"/>
                <w:b/>
                <w:szCs w:val="20"/>
              </w:rPr>
            </w:pPr>
            <w:r w:rsidRPr="00AE60BF">
              <w:rPr>
                <w:b/>
              </w:rPr>
              <w:t>Požadavky na formu a obsah zpracování nabídek</w:t>
            </w:r>
          </w:p>
          <w:p w:rsidR="00A11F53" w:rsidP="00D250A8" w:rsidRDefault="00A11F53" w14:paraId="1964C04B" w14:textId="1D75A3B9">
            <w:pPr>
              <w:pStyle w:val="Tabulkatext"/>
              <w:spacing w:after="120"/>
              <w:ind w:left="0"/>
              <w:jc w:val="both"/>
              <w:rPr>
                <w:rFonts w:asciiTheme="majorHAnsi" w:hAnsiTheme="majorHAnsi" w:cstheme="majorHAnsi"/>
                <w:szCs w:val="20"/>
              </w:rPr>
            </w:pPr>
            <w:r w:rsidRPr="00A551BA">
              <w:rPr>
                <w:rFonts w:asciiTheme="majorHAnsi" w:hAnsiTheme="majorHAnsi" w:cstheme="majorHAnsi"/>
                <w:szCs w:val="20"/>
              </w:rPr>
              <w:t>Účastník může předložit pouze jednu nabídku.</w:t>
            </w:r>
          </w:p>
          <w:p w:rsidR="00AE60BF" w:rsidP="00D250A8" w:rsidRDefault="00EF479E" w14:paraId="79494C79" w14:textId="7FF7CC29">
            <w:pPr>
              <w:pStyle w:val="Tabulkatext"/>
              <w:spacing w:after="120"/>
              <w:ind w:left="0"/>
              <w:jc w:val="both"/>
              <w:rPr>
                <w:rFonts w:asciiTheme="majorHAnsi" w:hAnsiTheme="majorHAnsi" w:cstheme="majorHAnsi"/>
                <w:szCs w:val="20"/>
              </w:rPr>
            </w:pPr>
            <w:r w:rsidRPr="00486402">
              <w:rPr>
                <w:rFonts w:asciiTheme="majorHAnsi" w:hAnsiTheme="majorHAnsi" w:cstheme="majorHAnsi"/>
                <w:szCs w:val="20"/>
              </w:rPr>
              <w:t xml:space="preserve">Tato veřejná zakázka je zadávána prostřednictvím elektronického nástroje zadavatele na adrese profilu </w:t>
            </w:r>
            <w:r w:rsidRPr="00AE60BF">
              <w:rPr>
                <w:rFonts w:asciiTheme="majorHAnsi" w:hAnsiTheme="majorHAnsi" w:cstheme="majorHAnsi"/>
                <w:szCs w:val="20"/>
              </w:rPr>
              <w:t>zadavatele</w:t>
            </w:r>
            <w:r w:rsidRPr="005278B7" w:rsidR="00F95042">
              <w:t xml:space="preserve"> </w:t>
            </w:r>
            <w:hyperlink w:history="true" r:id="rId16">
              <w:r w:rsidRPr="00BC2932" w:rsidR="00F95042">
                <w:rPr>
                  <w:rStyle w:val="Hypertextovodkaz"/>
                  <w:rFonts w:asciiTheme="majorHAnsi" w:hAnsiTheme="majorHAnsi" w:cstheme="majorHAnsi"/>
                  <w:szCs w:val="20"/>
                </w:rPr>
                <w:t>https://www.tenderarena.cz/profily/mestoMelnik</w:t>
              </w:r>
            </w:hyperlink>
            <w:r w:rsidR="005914BE">
              <w:rPr>
                <w:rStyle w:val="Hypertextovodkaz"/>
                <w:rFonts w:asciiTheme="majorHAnsi" w:hAnsiTheme="majorHAnsi" w:cstheme="majorHAnsi"/>
                <w:szCs w:val="20"/>
              </w:rPr>
              <w:t>.</w:t>
            </w:r>
          </w:p>
          <w:p w:rsidRPr="00AE60BF" w:rsidR="00EF479E" w:rsidP="00D250A8" w:rsidRDefault="00EF479E" w14:paraId="1A28A8F6" w14:textId="750F7D91">
            <w:pPr>
              <w:pStyle w:val="Tabulkatext"/>
              <w:spacing w:after="120"/>
              <w:ind w:left="0"/>
              <w:jc w:val="both"/>
              <w:rPr>
                <w:rFonts w:asciiTheme="majorHAnsi" w:hAnsiTheme="majorHAnsi" w:cstheme="majorHAnsi"/>
                <w:color w:val="auto"/>
                <w:szCs w:val="20"/>
              </w:rPr>
            </w:pPr>
            <w:r w:rsidRPr="00486402">
              <w:rPr>
                <w:rFonts w:asciiTheme="majorHAnsi" w:hAnsiTheme="majorHAnsi" w:cstheme="majorHAnsi"/>
                <w:szCs w:val="20"/>
              </w:rPr>
              <w:t xml:space="preserve">Veškerá komunikace se zadavatelem může probíhat pouze elektronicky přednostně prostřednictvím tohoto elektronického nástroje, popř. prostřednictvím Informačního systému datových schránek (identifikátor DS zadavatele: </w:t>
            </w:r>
            <w:r w:rsidR="00E90819">
              <w:rPr>
                <w:rFonts w:ascii="Arial" w:hAnsi="Arial" w:cs="Arial"/>
                <w:color w:val="545454"/>
                <w:shd w:val="clear" w:color="auto" w:fill="FFFFFF"/>
              </w:rPr>
              <w:t>hqjb2kg</w:t>
            </w:r>
            <w:r w:rsidRPr="00486402">
              <w:rPr>
                <w:rFonts w:asciiTheme="majorHAnsi" w:hAnsiTheme="majorHAnsi" w:cstheme="majorHAnsi"/>
                <w:szCs w:val="20"/>
              </w:rPr>
              <w:t xml:space="preserve">). </w:t>
            </w:r>
          </w:p>
          <w:p w:rsidR="00EF479E" w:rsidP="00D250A8" w:rsidRDefault="00EF479E" w14:paraId="18C0035D" w14:textId="1BC298BA">
            <w:pPr>
              <w:pStyle w:val="Tabulkatext"/>
              <w:spacing w:after="120"/>
              <w:ind w:left="0"/>
              <w:jc w:val="both"/>
              <w:rPr>
                <w:szCs w:val="20"/>
              </w:rPr>
            </w:pPr>
            <w:r w:rsidRPr="00EF479E">
              <w:rPr>
                <w:rFonts w:ascii="Arial" w:hAnsi="Arial" w:cs="Arial"/>
                <w:color w:val="000000"/>
                <w:szCs w:val="20"/>
              </w:rPr>
              <w:t xml:space="preserve">Nabídky mohou být podány výhradně elektronicky prostřednictvím profilu zadavatele (elektronického nástroje </w:t>
            </w:r>
            <w:r w:rsidR="00AE60BF">
              <w:rPr>
                <w:rFonts w:ascii="Arial" w:hAnsi="Arial" w:cs="Arial"/>
                <w:color w:val="000000"/>
                <w:szCs w:val="20"/>
              </w:rPr>
              <w:t>Tenderarena)</w:t>
            </w:r>
            <w:r w:rsidRPr="00EF479E">
              <w:rPr>
                <w:rFonts w:ascii="Arial" w:hAnsi="Arial" w:cs="Arial"/>
                <w:color w:val="000000"/>
                <w:szCs w:val="20"/>
              </w:rPr>
              <w:t xml:space="preserve"> v souladu s § 211 ZZVZ – žádný jiný způsob podání nabídek není přípustný. Nabídka musí být zpracována prostřednictvím akceptovatelných formátů souborů, tj. Microsoft Office (Word, Excel), Open Office, PDF, JPEG, GIF, nebo PNG.</w:t>
            </w:r>
          </w:p>
          <w:p w:rsidRPr="00EF479E" w:rsidR="00EF479E" w:rsidP="00D250A8" w:rsidRDefault="00EF479E" w14:paraId="7C009F0E" w14:textId="77777777">
            <w:pPr>
              <w:autoSpaceDE w:val="false"/>
              <w:autoSpaceDN w:val="false"/>
              <w:adjustRightInd w:val="false"/>
              <w:spacing w:after="0"/>
              <w:rPr>
                <w:rFonts w:ascii="Arial" w:hAnsi="Arial" w:cs="Arial"/>
                <w:sz w:val="20"/>
                <w:szCs w:val="20"/>
              </w:rPr>
            </w:pPr>
            <w:r w:rsidRPr="00EF479E">
              <w:rPr>
                <w:rFonts w:ascii="Arial" w:hAnsi="Arial" w:cs="Arial"/>
                <w:sz w:val="20"/>
                <w:szCs w:val="20"/>
              </w:rPr>
              <w:t xml:space="preserve">Veškeré náležitosti a úkony (např. registrace do elektronického nástroje zadavatele) nutné pro podání nabídky je účastník povinen zjistit a zajistit si samostatně v dostatečném předstihu před koncem lhůty pro podání nabídek. </w:t>
            </w:r>
          </w:p>
          <w:p w:rsidR="00AE60BF" w:rsidP="00D250A8" w:rsidRDefault="00EF479E" w14:paraId="7DFD9552" w14:textId="17CF2F41">
            <w:pPr>
              <w:pStyle w:val="Tabulkatext"/>
              <w:spacing w:after="120"/>
              <w:ind w:left="0"/>
              <w:jc w:val="both"/>
              <w:rPr>
                <w:rFonts w:ascii="Arial" w:hAnsi="Arial" w:cs="Arial"/>
                <w:color w:val="000000"/>
                <w:szCs w:val="20"/>
              </w:rPr>
            </w:pPr>
            <w:r w:rsidRPr="00EF479E">
              <w:rPr>
                <w:rFonts w:ascii="Arial" w:hAnsi="Arial" w:cs="Arial"/>
                <w:color w:val="000000"/>
                <w:szCs w:val="20"/>
              </w:rPr>
              <w:t>Nabídka bude zpracována v českém jazyce.</w:t>
            </w:r>
          </w:p>
          <w:p w:rsidRPr="00D250A8" w:rsidR="00D250A8" w:rsidP="00D250A8" w:rsidRDefault="00D250A8" w14:paraId="6F2CB4EB" w14:textId="1FBA98BB">
            <w:pPr>
              <w:autoSpaceDE w:val="false"/>
              <w:autoSpaceDN w:val="false"/>
              <w:adjustRightInd w:val="false"/>
              <w:spacing w:after="0"/>
              <w:rPr>
                <w:rFonts w:ascii="Arial" w:hAnsi="Arial" w:cs="Arial"/>
                <w:sz w:val="20"/>
                <w:szCs w:val="20"/>
              </w:rPr>
            </w:pPr>
            <w:r w:rsidRPr="00D250A8">
              <w:rPr>
                <w:rFonts w:ascii="Arial" w:hAnsi="Arial" w:cs="Arial"/>
                <w:sz w:val="20"/>
                <w:szCs w:val="20"/>
              </w:rPr>
              <w:t>Zadavatel si od dodavatele, kterého identifikoval jako vybraného dodavatele, vyžádá předložení originálů dokladů o kvalifikaci, pokud již nebyly v této podobě v zadávacím řízení předloženy, a to v elektronické podobě. Zadavatel upozorňuje, že podání nabídky prostřednictvím elektronického nástroje je samo o sobě považováno za úkon jednoznačně ztotožněný s registrovaným subjektem podávajícím nabídku v elektronickém nástroji. Zadavatel tedy nepožaduje podepisování předkládaných dokumentů jak fyzicky s následným skenováním, tak podepisováním prostřednictvím elektronického podpisu.</w:t>
            </w:r>
          </w:p>
          <w:p w:rsidR="00D250A8" w:rsidP="00D250A8" w:rsidRDefault="00D250A8" w14:paraId="0B13E330" w14:textId="77777777">
            <w:pPr>
              <w:pStyle w:val="Tabulkatext"/>
              <w:spacing w:after="120"/>
              <w:ind w:left="0"/>
              <w:jc w:val="both"/>
              <w:rPr>
                <w:b/>
                <w:bCs/>
                <w:szCs w:val="20"/>
              </w:rPr>
            </w:pPr>
          </w:p>
          <w:p w:rsidRPr="00AE60BF" w:rsidR="00EF479E" w:rsidP="00D250A8" w:rsidRDefault="00EF479E" w14:paraId="24A8B309" w14:textId="1371AD59">
            <w:pPr>
              <w:pStyle w:val="Tabulkatext"/>
              <w:spacing w:after="120"/>
              <w:ind w:left="0"/>
              <w:jc w:val="both"/>
              <w:rPr>
                <w:rFonts w:ascii="Arial" w:hAnsi="Arial" w:cs="Arial"/>
                <w:color w:val="000000"/>
                <w:szCs w:val="20"/>
              </w:rPr>
            </w:pPr>
            <w:r>
              <w:rPr>
                <w:b/>
                <w:bCs/>
                <w:szCs w:val="20"/>
              </w:rPr>
              <w:t>Zadavatel nenese odpovědnost za technické podmínky na straně účastníka</w:t>
            </w:r>
            <w:r>
              <w:rPr>
                <w:szCs w:val="20"/>
              </w:rPr>
              <w:t>. Zadavatel doporučuje zohlednit zejména rychlost připojení k internetu při podávání nabídky tak, aby tato byla podána ve lhůtě pro podání nabídek (podáním nabídky se rozumí finální odeslání nabídky do elektronického nástroje po nahrání veškerých příloh).</w:t>
            </w:r>
          </w:p>
          <w:p w:rsidR="00D250A8" w:rsidP="00D250A8" w:rsidRDefault="00D250A8" w14:paraId="21B585DB" w14:textId="77777777">
            <w:pPr>
              <w:autoSpaceDE w:val="false"/>
              <w:autoSpaceDN w:val="false"/>
              <w:adjustRightInd w:val="false"/>
              <w:spacing w:after="0"/>
              <w:rPr>
                <w:rFonts w:ascii="Arial" w:hAnsi="Arial" w:cs="Arial"/>
                <w:sz w:val="20"/>
                <w:szCs w:val="20"/>
              </w:rPr>
            </w:pPr>
          </w:p>
          <w:p w:rsidRPr="00EF479E" w:rsidR="00EF479E" w:rsidP="00D250A8" w:rsidRDefault="00EF479E" w14:paraId="58F66B43" w14:textId="14FF503A">
            <w:pPr>
              <w:autoSpaceDE w:val="false"/>
              <w:autoSpaceDN w:val="false"/>
              <w:adjustRightInd w:val="false"/>
              <w:spacing w:after="0"/>
              <w:rPr>
                <w:rFonts w:ascii="Arial" w:hAnsi="Arial" w:cs="Arial"/>
                <w:sz w:val="20"/>
                <w:szCs w:val="20"/>
              </w:rPr>
            </w:pPr>
            <w:r w:rsidRPr="00EF479E">
              <w:rPr>
                <w:rFonts w:ascii="Arial" w:hAnsi="Arial" w:cs="Arial"/>
                <w:sz w:val="20"/>
                <w:szCs w:val="20"/>
              </w:rPr>
              <w:t xml:space="preserve">Účastník v nabídce výslovně uvede kontaktní adresu pro písemný styk mezi účastníkem a zadavatelem. Pokud podává nabídku více účastníků společně, uvedou též osobu, která bude zmocněna zastupovat tyto účastníky při styku se zadavatelem v průběhu zadávacího řízení. </w:t>
            </w:r>
          </w:p>
          <w:p w:rsidRPr="00AE60BF" w:rsidR="00AE60BF" w:rsidP="00D250A8" w:rsidRDefault="00AE60BF" w14:paraId="2AA84475" w14:textId="3549821C">
            <w:pPr>
              <w:rPr>
                <w:rFonts w:cs="Arial"/>
                <w:sz w:val="20"/>
                <w:szCs w:val="20"/>
              </w:rPr>
            </w:pPr>
            <w:r w:rsidRPr="00AE60BF">
              <w:rPr>
                <w:rFonts w:cs="Arial"/>
                <w:sz w:val="20"/>
                <w:szCs w:val="20"/>
              </w:rPr>
              <w:t>Nabídka, všechny ostatní doklady a dokumenty s ní související a veškerá korespondence musí být v českém jazyce. Doklady ve slovenském jazyce a doklady o vzdělání v latinském jazyce se předkládají bez překladu. Doklady o odborné certifikaci v anglickém jazyce mohou být předloženy v originále.</w:t>
            </w:r>
          </w:p>
          <w:p w:rsidRPr="00AE60BF" w:rsidR="00EF479E" w:rsidP="00D250A8" w:rsidRDefault="00EF479E" w14:paraId="7710FC7C" w14:textId="0A5B4821">
            <w:pPr>
              <w:pStyle w:val="Tabulkatext"/>
              <w:spacing w:after="120"/>
              <w:ind w:left="0"/>
              <w:jc w:val="both"/>
              <w:rPr>
                <w:rFonts w:asciiTheme="majorHAnsi" w:hAnsiTheme="majorHAnsi" w:cstheme="majorHAnsi"/>
                <w:b/>
                <w:szCs w:val="20"/>
              </w:rPr>
            </w:pPr>
            <w:r w:rsidRPr="00AE60BF">
              <w:rPr>
                <w:rFonts w:ascii="Arial" w:hAnsi="Arial" w:cs="Arial"/>
                <w:b/>
                <w:color w:val="000000"/>
                <w:szCs w:val="20"/>
              </w:rPr>
              <w:t>Požadavky na sestavení nabídky – členění a pořadí obsahu nabídky</w:t>
            </w:r>
          </w:p>
          <w:p w:rsidRPr="00A551BA" w:rsidR="00A11F53" w:rsidP="00FB5F51" w:rsidRDefault="00A11F53" w14:paraId="1674826C" w14:textId="301BA2EA">
            <w:pPr>
              <w:pStyle w:val="Tabulkatext"/>
              <w:numPr>
                <w:ilvl w:val="0"/>
                <w:numId w:val="39"/>
              </w:numPr>
              <w:spacing w:after="120"/>
              <w:ind w:left="417"/>
              <w:jc w:val="both"/>
              <w:rPr>
                <w:rFonts w:asciiTheme="majorHAnsi" w:hAnsiTheme="majorHAnsi" w:cstheme="majorHAnsi"/>
                <w:szCs w:val="20"/>
              </w:rPr>
            </w:pPr>
            <w:r w:rsidRPr="00A551BA">
              <w:rPr>
                <w:rFonts w:asciiTheme="majorHAnsi" w:hAnsiTheme="majorHAnsi" w:cstheme="majorHAnsi"/>
                <w:szCs w:val="20"/>
              </w:rPr>
              <w:t xml:space="preserve">Účastník předloží v nabídce čestné prohlášení o souhlasu se závazným návrhem smlouvy, jenž tvoří přílohu č. 3 této </w:t>
            </w:r>
            <w:r w:rsidR="00A95040">
              <w:rPr>
                <w:rFonts w:asciiTheme="majorHAnsi" w:hAnsiTheme="majorHAnsi" w:cstheme="majorHAnsi"/>
                <w:szCs w:val="20"/>
              </w:rPr>
              <w:t>Z</w:t>
            </w:r>
            <w:r w:rsidR="00A95040">
              <w:t>D</w:t>
            </w:r>
            <w:r w:rsidRPr="00A551BA">
              <w:rPr>
                <w:rFonts w:asciiTheme="majorHAnsi" w:hAnsiTheme="majorHAnsi" w:cstheme="majorHAnsi"/>
                <w:szCs w:val="20"/>
              </w:rPr>
              <w:t xml:space="preserve">. </w:t>
            </w:r>
          </w:p>
          <w:p w:rsidRPr="00A551BA" w:rsidR="00A11F53" w:rsidP="00FB5F51" w:rsidRDefault="00A11F53" w14:paraId="0EBC294D" w14:textId="77777777">
            <w:pPr>
              <w:pStyle w:val="Tabulkatext"/>
              <w:numPr>
                <w:ilvl w:val="0"/>
                <w:numId w:val="39"/>
              </w:numPr>
              <w:spacing w:after="120"/>
              <w:ind w:left="417"/>
              <w:jc w:val="both"/>
              <w:rPr>
                <w:rFonts w:asciiTheme="majorHAnsi" w:hAnsiTheme="majorHAnsi" w:cstheme="majorHAnsi"/>
                <w:szCs w:val="20"/>
              </w:rPr>
            </w:pPr>
            <w:r w:rsidRPr="00A551BA">
              <w:rPr>
                <w:rFonts w:asciiTheme="majorHAnsi" w:hAnsiTheme="majorHAnsi" w:cstheme="majorHAnsi"/>
                <w:szCs w:val="20"/>
              </w:rPr>
              <w:t>Zadavatel dále doporučuje akceptovat níže stanovené požadavky na obsah nabídky, které mají zajistit přehlednost nabídek, a tím usnadnit jejich posouzení:</w:t>
            </w:r>
          </w:p>
          <w:p w:rsidRPr="00A551BA" w:rsidR="00A11F53" w:rsidP="00D250A8" w:rsidRDefault="00A11F53" w14:paraId="63892E0F" w14:textId="6E4A01E3">
            <w:pPr>
              <w:pStyle w:val="Tabulkatext"/>
              <w:numPr>
                <w:ilvl w:val="0"/>
                <w:numId w:val="8"/>
              </w:numPr>
              <w:ind w:left="845" w:hanging="286"/>
              <w:jc w:val="both"/>
              <w:rPr>
                <w:rFonts w:asciiTheme="majorHAnsi" w:hAnsiTheme="majorHAnsi" w:cstheme="majorHAnsi"/>
                <w:szCs w:val="20"/>
              </w:rPr>
            </w:pPr>
            <w:r w:rsidRPr="00A551BA">
              <w:rPr>
                <w:rFonts w:asciiTheme="majorHAnsi" w:hAnsiTheme="majorHAnsi" w:cstheme="majorHAnsi"/>
                <w:szCs w:val="20"/>
              </w:rPr>
              <w:t xml:space="preserve">krycí list nabídky doplněný o identifikační údaje účastníka a nabídkovou cenu v rozsahu uvedeném v příloze č. 1 této </w:t>
            </w:r>
            <w:r w:rsidR="00A95040">
              <w:rPr>
                <w:rFonts w:asciiTheme="majorHAnsi" w:hAnsiTheme="majorHAnsi" w:cstheme="majorHAnsi"/>
                <w:szCs w:val="20"/>
              </w:rPr>
              <w:t>Z</w:t>
            </w:r>
            <w:r w:rsidR="00A95040">
              <w:t>D</w:t>
            </w:r>
            <w:r w:rsidRPr="00A551BA">
              <w:rPr>
                <w:rFonts w:asciiTheme="majorHAnsi" w:hAnsiTheme="majorHAnsi" w:cstheme="majorHAnsi"/>
                <w:szCs w:val="20"/>
              </w:rPr>
              <w:t>,</w:t>
            </w:r>
          </w:p>
          <w:p w:rsidRPr="00A551BA" w:rsidR="00A11F53" w:rsidP="00D250A8" w:rsidRDefault="00A11F53" w14:paraId="20B8F368" w14:textId="77777777">
            <w:pPr>
              <w:pStyle w:val="Tabulkatext"/>
              <w:numPr>
                <w:ilvl w:val="0"/>
                <w:numId w:val="8"/>
              </w:numPr>
              <w:ind w:left="845" w:hanging="286"/>
              <w:jc w:val="both"/>
              <w:rPr>
                <w:rFonts w:asciiTheme="majorHAnsi" w:hAnsiTheme="majorHAnsi" w:cstheme="majorHAnsi"/>
                <w:szCs w:val="20"/>
              </w:rPr>
            </w:pPr>
            <w:r w:rsidRPr="00A551BA">
              <w:rPr>
                <w:rFonts w:asciiTheme="majorHAnsi" w:hAnsiTheme="majorHAnsi" w:cstheme="majorHAnsi"/>
                <w:szCs w:val="20"/>
              </w:rPr>
              <w:t>dokumenty prokazující splnění kvalifikace,</w:t>
            </w:r>
          </w:p>
          <w:p w:rsidR="00A11F53" w:rsidP="00D250A8" w:rsidRDefault="00A11F53" w14:paraId="1694435A" w14:textId="780266F2">
            <w:pPr>
              <w:pStyle w:val="Tabulkatext"/>
              <w:numPr>
                <w:ilvl w:val="0"/>
                <w:numId w:val="8"/>
              </w:numPr>
              <w:ind w:left="845" w:hanging="286"/>
              <w:jc w:val="both"/>
              <w:rPr>
                <w:rFonts w:asciiTheme="majorHAnsi" w:hAnsiTheme="majorHAnsi" w:cstheme="majorHAnsi"/>
                <w:szCs w:val="20"/>
              </w:rPr>
            </w:pPr>
            <w:r w:rsidRPr="00A551BA">
              <w:rPr>
                <w:rFonts w:asciiTheme="majorHAnsi" w:hAnsiTheme="majorHAnsi" w:cstheme="majorHAnsi"/>
                <w:szCs w:val="20"/>
              </w:rPr>
              <w:t>čestné prohlášení o souhlasu se závazným návrhem smlouvy,</w:t>
            </w:r>
          </w:p>
          <w:p w:rsidRPr="00A551BA" w:rsidR="00D250A8" w:rsidP="00D250A8" w:rsidRDefault="00D250A8" w14:paraId="0F34453B" w14:textId="5F237127">
            <w:pPr>
              <w:pStyle w:val="Tabulkatext"/>
              <w:numPr>
                <w:ilvl w:val="0"/>
                <w:numId w:val="8"/>
              </w:numPr>
              <w:ind w:left="845" w:hanging="286"/>
              <w:jc w:val="both"/>
              <w:rPr>
                <w:rFonts w:asciiTheme="majorHAnsi" w:hAnsiTheme="majorHAnsi" w:cstheme="majorHAnsi"/>
                <w:szCs w:val="20"/>
              </w:rPr>
            </w:pPr>
            <w:r>
              <w:rPr>
                <w:rFonts w:asciiTheme="majorHAnsi" w:hAnsiTheme="majorHAnsi" w:cstheme="majorHAnsi"/>
                <w:szCs w:val="20"/>
              </w:rPr>
              <w:t>seznam poddodavatelů dodavatele,</w:t>
            </w:r>
          </w:p>
          <w:p w:rsidR="00362E35" w:rsidP="00D250A8" w:rsidRDefault="00A11F53" w14:paraId="057BB384" w14:textId="02549A1F">
            <w:pPr>
              <w:pStyle w:val="Tabulkatext"/>
              <w:numPr>
                <w:ilvl w:val="0"/>
                <w:numId w:val="8"/>
              </w:numPr>
              <w:ind w:left="845" w:hanging="286"/>
              <w:jc w:val="both"/>
              <w:rPr>
                <w:rFonts w:asciiTheme="majorHAnsi" w:hAnsiTheme="majorHAnsi" w:cstheme="majorHAnsi"/>
                <w:szCs w:val="20"/>
              </w:rPr>
            </w:pPr>
            <w:r w:rsidRPr="00A551BA">
              <w:rPr>
                <w:rFonts w:asciiTheme="majorHAnsi" w:hAnsiTheme="majorHAnsi" w:cstheme="majorHAnsi"/>
                <w:szCs w:val="20"/>
              </w:rPr>
              <w:t>popis postupu realizace veřejné zakázky,</w:t>
            </w:r>
          </w:p>
          <w:p w:rsidR="006E4CEB" w:rsidP="00D250A8" w:rsidRDefault="002378BE" w14:paraId="02A95202" w14:textId="75CEF38F">
            <w:pPr>
              <w:pStyle w:val="Tabulkatext"/>
              <w:numPr>
                <w:ilvl w:val="0"/>
                <w:numId w:val="8"/>
              </w:numPr>
              <w:ind w:left="845" w:hanging="286"/>
              <w:jc w:val="both"/>
              <w:rPr>
                <w:rFonts w:asciiTheme="majorHAnsi" w:hAnsiTheme="majorHAnsi" w:cstheme="majorHAnsi"/>
                <w:szCs w:val="20"/>
              </w:rPr>
            </w:pPr>
            <w:r>
              <w:rPr>
                <w:rFonts w:asciiTheme="majorHAnsi" w:hAnsiTheme="majorHAnsi" w:cstheme="majorHAnsi"/>
                <w:szCs w:val="20"/>
              </w:rPr>
              <w:t xml:space="preserve">referenční </w:t>
            </w:r>
            <w:r w:rsidR="006E4CEB">
              <w:rPr>
                <w:rFonts w:asciiTheme="majorHAnsi" w:hAnsiTheme="majorHAnsi" w:cstheme="majorHAnsi"/>
                <w:szCs w:val="20"/>
              </w:rPr>
              <w:t>vzorek nabízeného plnění – vzorovou Strategii Smart City,</w:t>
            </w:r>
          </w:p>
          <w:p w:rsidRPr="006E4CEB" w:rsidR="00A11F53" w:rsidP="006E4CEB" w:rsidRDefault="00A11F53" w14:paraId="3C0C18FB" w14:textId="47C8C718">
            <w:pPr>
              <w:pStyle w:val="Tabulkatext"/>
              <w:numPr>
                <w:ilvl w:val="0"/>
                <w:numId w:val="8"/>
              </w:numPr>
              <w:ind w:left="845" w:hanging="286"/>
              <w:jc w:val="both"/>
              <w:rPr>
                <w:rFonts w:asciiTheme="majorHAnsi" w:hAnsiTheme="majorHAnsi" w:cstheme="majorHAnsi"/>
                <w:szCs w:val="20"/>
              </w:rPr>
            </w:pPr>
            <w:r w:rsidRPr="00362E35">
              <w:rPr>
                <w:rFonts w:asciiTheme="majorHAnsi" w:hAnsiTheme="majorHAnsi" w:cstheme="majorHAnsi"/>
                <w:szCs w:val="20"/>
              </w:rPr>
              <w:lastRenderedPageBreak/>
              <w:t xml:space="preserve">prohlášení o počtu stran nabídky </w:t>
            </w:r>
          </w:p>
        </w:tc>
      </w:tr>
      <w:tr w:rsidRPr="00A551BA" w:rsidR="00A11F53" w:rsidTr="00F95042" w14:paraId="7B9EE6E8" w14:textId="77777777">
        <w:trPr>
          <w:trHeight w:val="20"/>
        </w:trPr>
        <w:tc>
          <w:tcPr>
            <w:tcW w:w="327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A11F53" w:rsidP="00A11F53" w:rsidRDefault="00A11F53" w14:paraId="76E777F8" w14:textId="77777777">
            <w:pPr>
              <w:pStyle w:val="Tabulkatext"/>
              <w:keepNext/>
              <w:rPr>
                <w:rFonts w:asciiTheme="majorHAnsi" w:hAnsiTheme="majorHAnsi" w:cstheme="majorHAnsi"/>
                <w:i/>
                <w:szCs w:val="20"/>
              </w:rPr>
            </w:pPr>
            <w:r w:rsidRPr="00A551BA">
              <w:rPr>
                <w:rFonts w:asciiTheme="majorHAnsi" w:hAnsiTheme="majorHAnsi" w:cstheme="majorHAnsi"/>
                <w:b/>
                <w:bCs/>
                <w:szCs w:val="20"/>
              </w:rPr>
              <w:lastRenderedPageBreak/>
              <w:t>Požadavek na způsob zpracování nabídkové ceny</w:t>
            </w:r>
          </w:p>
        </w:tc>
        <w:tc>
          <w:tcPr>
            <w:tcW w:w="5642"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A11F53" w:rsidP="00A11F53" w:rsidRDefault="00A11F53" w14:paraId="28F24AA0" w14:textId="06D9B4A9">
            <w:pPr>
              <w:pStyle w:val="Tabulkatext"/>
              <w:keepNext/>
              <w:numPr>
                <w:ilvl w:val="0"/>
                <w:numId w:val="9"/>
              </w:numPr>
              <w:tabs>
                <w:tab w:val="left" w:pos="474"/>
              </w:tabs>
              <w:ind w:left="48" w:firstLine="9"/>
              <w:jc w:val="both"/>
              <w:rPr>
                <w:rFonts w:asciiTheme="majorHAnsi" w:hAnsiTheme="majorHAnsi" w:cstheme="majorHAnsi"/>
                <w:szCs w:val="20"/>
              </w:rPr>
            </w:pPr>
            <w:r w:rsidRPr="00A551BA">
              <w:rPr>
                <w:rFonts w:asciiTheme="majorHAnsi" w:hAnsiTheme="majorHAnsi" w:cstheme="majorHAnsi"/>
                <w:szCs w:val="20"/>
              </w:rPr>
              <w:t xml:space="preserve">Účastník předloží </w:t>
            </w:r>
            <w:r w:rsidRPr="00A551BA">
              <w:rPr>
                <w:rFonts w:asciiTheme="majorHAnsi" w:hAnsiTheme="majorHAnsi" w:cstheme="majorHAnsi"/>
                <w:b/>
                <w:szCs w:val="20"/>
              </w:rPr>
              <w:t>nabídkovou cenu za realizaci předmětu veřejné zakázky</w:t>
            </w:r>
            <w:r w:rsidRPr="00A551BA">
              <w:rPr>
                <w:rFonts w:asciiTheme="majorHAnsi" w:hAnsiTheme="majorHAnsi" w:cstheme="majorHAnsi"/>
                <w:szCs w:val="20"/>
              </w:rPr>
              <w:t xml:space="preserve"> dle podmínek uvedených v této výzvě </w:t>
            </w:r>
            <w:r w:rsidRPr="00A551BA">
              <w:rPr>
                <w:rFonts w:asciiTheme="majorHAnsi" w:hAnsiTheme="majorHAnsi" w:cstheme="majorHAnsi"/>
                <w:b/>
                <w:szCs w:val="20"/>
              </w:rPr>
              <w:t>i s případnou DPH, je-li účastník jejím plátcem, ve výši:</w:t>
            </w:r>
          </w:p>
          <w:p w:rsidRPr="00A551BA" w:rsidR="00A11F53" w:rsidP="00A11F53" w:rsidRDefault="00A11F53" w14:paraId="72259465" w14:textId="77777777">
            <w:pPr>
              <w:pStyle w:val="Tabulkatext"/>
              <w:keepNext/>
              <w:ind w:left="417"/>
              <w:jc w:val="both"/>
              <w:rPr>
                <w:rFonts w:asciiTheme="majorHAnsi" w:hAnsiTheme="majorHAnsi" w:cstheme="majorHAnsi"/>
                <w:szCs w:val="20"/>
              </w:rPr>
            </w:pPr>
          </w:p>
          <w:p w:rsidRPr="00A551BA" w:rsidR="00A11F53" w:rsidP="00A11F53" w:rsidRDefault="00A11F53" w14:paraId="26BAD058" w14:textId="77777777">
            <w:pPr>
              <w:pStyle w:val="Tabulkatext"/>
              <w:keepNext/>
              <w:jc w:val="both"/>
              <w:rPr>
                <w:rFonts w:asciiTheme="majorHAnsi" w:hAnsiTheme="majorHAnsi" w:cstheme="majorHAnsi"/>
                <w:b/>
                <w:szCs w:val="20"/>
              </w:rPr>
            </w:pPr>
            <w:r w:rsidRPr="00A551BA">
              <w:rPr>
                <w:rFonts w:asciiTheme="majorHAnsi" w:hAnsiTheme="majorHAnsi" w:cstheme="majorHAnsi"/>
                <w:b/>
                <w:szCs w:val="20"/>
              </w:rPr>
              <w:t>Cena bez DPH</w:t>
            </w:r>
            <w:r w:rsidRPr="00A551BA">
              <w:rPr>
                <w:rFonts w:asciiTheme="majorHAnsi" w:hAnsiTheme="majorHAnsi" w:cstheme="majorHAnsi"/>
                <w:b/>
                <w:szCs w:val="20"/>
              </w:rPr>
              <w:tab/>
            </w:r>
            <w:r w:rsidRPr="00A551BA">
              <w:rPr>
                <w:rFonts w:asciiTheme="majorHAnsi" w:hAnsiTheme="majorHAnsi" w:cstheme="majorHAnsi"/>
                <w:b/>
                <w:szCs w:val="20"/>
              </w:rPr>
              <w:tab/>
            </w:r>
            <w:r w:rsidRPr="00A551BA">
              <w:rPr>
                <w:rFonts w:asciiTheme="majorHAnsi" w:hAnsiTheme="majorHAnsi" w:cstheme="majorHAnsi"/>
                <w:b/>
                <w:szCs w:val="20"/>
              </w:rPr>
              <w:tab/>
            </w:r>
            <w:r w:rsidRPr="00A551BA">
              <w:rPr>
                <w:rFonts w:asciiTheme="majorHAnsi" w:hAnsiTheme="majorHAnsi" w:cstheme="majorHAnsi"/>
                <w:b/>
                <w:szCs w:val="20"/>
              </w:rPr>
              <w:tab/>
              <w:t>………………. Kč</w:t>
            </w:r>
          </w:p>
          <w:p w:rsidRPr="00A551BA" w:rsidR="00A11F53" w:rsidP="00A11F53" w:rsidRDefault="00A11F53" w14:paraId="67D777F0" w14:textId="77777777">
            <w:pPr>
              <w:pStyle w:val="Tabulkatext"/>
              <w:keepNext/>
              <w:jc w:val="both"/>
              <w:rPr>
                <w:rFonts w:asciiTheme="majorHAnsi" w:hAnsiTheme="majorHAnsi" w:cstheme="majorHAnsi"/>
                <w:b/>
                <w:szCs w:val="20"/>
              </w:rPr>
            </w:pPr>
            <w:r w:rsidRPr="00A551BA">
              <w:rPr>
                <w:rFonts w:asciiTheme="majorHAnsi" w:hAnsiTheme="majorHAnsi" w:cstheme="majorHAnsi"/>
                <w:b/>
                <w:szCs w:val="20"/>
              </w:rPr>
              <w:t>DPH 21 %</w:t>
            </w:r>
            <w:r w:rsidRPr="00A551BA">
              <w:rPr>
                <w:rFonts w:asciiTheme="majorHAnsi" w:hAnsiTheme="majorHAnsi" w:cstheme="majorHAnsi"/>
                <w:b/>
                <w:szCs w:val="20"/>
              </w:rPr>
              <w:tab/>
            </w:r>
            <w:r w:rsidRPr="00A551BA">
              <w:rPr>
                <w:rFonts w:asciiTheme="majorHAnsi" w:hAnsiTheme="majorHAnsi" w:cstheme="majorHAnsi"/>
                <w:b/>
                <w:szCs w:val="20"/>
              </w:rPr>
              <w:tab/>
            </w:r>
            <w:r w:rsidRPr="00A551BA">
              <w:rPr>
                <w:rFonts w:asciiTheme="majorHAnsi" w:hAnsiTheme="majorHAnsi" w:cstheme="majorHAnsi"/>
                <w:b/>
                <w:szCs w:val="20"/>
              </w:rPr>
              <w:tab/>
            </w:r>
            <w:r w:rsidRPr="00A551BA">
              <w:rPr>
                <w:rFonts w:asciiTheme="majorHAnsi" w:hAnsiTheme="majorHAnsi" w:cstheme="majorHAnsi"/>
                <w:b/>
                <w:szCs w:val="20"/>
              </w:rPr>
              <w:tab/>
              <w:t>………………. Kč</w:t>
            </w:r>
          </w:p>
          <w:p w:rsidRPr="00A551BA" w:rsidR="00A11F53" w:rsidP="00A11F53" w:rsidRDefault="00A11F53" w14:paraId="50212653" w14:textId="77777777">
            <w:pPr>
              <w:pStyle w:val="Tabulkatext"/>
              <w:keepNext/>
              <w:jc w:val="both"/>
              <w:rPr>
                <w:rFonts w:asciiTheme="majorHAnsi" w:hAnsiTheme="majorHAnsi" w:cstheme="majorHAnsi"/>
                <w:b/>
                <w:szCs w:val="20"/>
              </w:rPr>
            </w:pPr>
            <w:r w:rsidRPr="00A551BA">
              <w:rPr>
                <w:rFonts w:asciiTheme="majorHAnsi" w:hAnsiTheme="majorHAnsi" w:cstheme="majorHAnsi"/>
                <w:b/>
                <w:szCs w:val="20"/>
              </w:rPr>
              <w:t>Celková cena vč. DPH</w:t>
            </w:r>
            <w:r w:rsidRPr="00A551BA">
              <w:rPr>
                <w:rFonts w:asciiTheme="majorHAnsi" w:hAnsiTheme="majorHAnsi" w:cstheme="majorHAnsi"/>
                <w:b/>
                <w:szCs w:val="20"/>
              </w:rPr>
              <w:tab/>
            </w:r>
            <w:r w:rsidRPr="00A551BA">
              <w:rPr>
                <w:rFonts w:asciiTheme="majorHAnsi" w:hAnsiTheme="majorHAnsi" w:cstheme="majorHAnsi"/>
                <w:b/>
                <w:szCs w:val="20"/>
              </w:rPr>
              <w:tab/>
              <w:t>………………. Kč</w:t>
            </w:r>
          </w:p>
          <w:p w:rsidRPr="00A551BA" w:rsidR="00A11F53" w:rsidP="00A11F53" w:rsidRDefault="00A11F53" w14:paraId="22C82CD3" w14:textId="77777777">
            <w:pPr>
              <w:pStyle w:val="Tabulkatext"/>
              <w:keepNext/>
              <w:jc w:val="both"/>
              <w:rPr>
                <w:rFonts w:asciiTheme="majorHAnsi" w:hAnsiTheme="majorHAnsi" w:cstheme="majorHAnsi"/>
                <w:szCs w:val="20"/>
              </w:rPr>
            </w:pPr>
          </w:p>
          <w:p w:rsidRPr="00A551BA" w:rsidR="00A11F53" w:rsidP="00A11F53" w:rsidRDefault="00A11F53" w14:paraId="746C58FD" w14:textId="74B31E8E">
            <w:pPr>
              <w:pStyle w:val="Tabulkatext"/>
              <w:keepNext/>
              <w:tabs>
                <w:tab w:val="left" w:pos="474"/>
              </w:tabs>
              <w:jc w:val="both"/>
              <w:rPr>
                <w:rFonts w:asciiTheme="majorHAnsi" w:hAnsiTheme="majorHAnsi" w:cstheme="majorHAnsi"/>
                <w:i/>
                <w:szCs w:val="20"/>
              </w:rPr>
            </w:pPr>
            <w:r w:rsidRPr="00A551BA">
              <w:rPr>
                <w:rFonts w:asciiTheme="majorHAnsi" w:hAnsiTheme="majorHAnsi" w:cstheme="majorHAnsi"/>
                <w:szCs w:val="20"/>
              </w:rPr>
              <w:t>2.</w:t>
            </w:r>
            <w:r w:rsidRPr="00A551BA">
              <w:rPr>
                <w:rFonts w:asciiTheme="majorHAnsi" w:hAnsiTheme="majorHAnsi" w:cstheme="majorHAnsi"/>
                <w:szCs w:val="20"/>
              </w:rPr>
              <w:tab/>
              <w:t xml:space="preserve">Celková nabídková cena bude zahrnovat veškeré náklady spojené s realizací předmětu veřejné zakázky v souladu s ustanoveními smlouvy (příloha č. 3 </w:t>
            </w:r>
            <w:r w:rsidR="00A95040">
              <w:rPr>
                <w:rFonts w:asciiTheme="majorHAnsi" w:hAnsiTheme="majorHAnsi" w:cstheme="majorHAnsi"/>
                <w:szCs w:val="20"/>
              </w:rPr>
              <w:t>Z</w:t>
            </w:r>
            <w:r w:rsidR="00A95040">
              <w:t>D</w:t>
            </w:r>
            <w:r w:rsidRPr="00A551BA">
              <w:rPr>
                <w:rFonts w:asciiTheme="majorHAnsi" w:hAnsiTheme="majorHAnsi" w:cstheme="majorHAnsi"/>
                <w:szCs w:val="20"/>
              </w:rPr>
              <w:t>). Nabídková cena bude zahrnovat veškeré činnosti vyplývající pro účastníka z výzvy a jejích příloh, o kterých účastník podle svých odborných znalostí vědět měl, že jsou k řádnému a kvalitnímu provedení a dokončení předmětu veřejné zakázky nezbytné.</w:t>
            </w:r>
          </w:p>
        </w:tc>
      </w:tr>
      <w:tr w:rsidRPr="00A551BA" w:rsidR="00A11F53" w:rsidTr="00F95042" w14:paraId="094DF2D0" w14:textId="77777777">
        <w:trPr>
          <w:trHeight w:val="484"/>
        </w:trPr>
        <w:tc>
          <w:tcPr>
            <w:tcW w:w="327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A11F53" w:rsidP="00A11F53" w:rsidRDefault="00A11F53" w14:paraId="7D5865B9" w14:textId="77777777">
            <w:pPr>
              <w:pStyle w:val="Tabulkatext"/>
              <w:rPr>
                <w:rFonts w:asciiTheme="majorHAnsi" w:hAnsiTheme="majorHAnsi" w:cstheme="majorHAnsi"/>
                <w:b/>
                <w:bCs/>
                <w:szCs w:val="20"/>
              </w:rPr>
            </w:pPr>
            <w:r w:rsidRPr="00A551BA">
              <w:rPr>
                <w:rFonts w:asciiTheme="majorHAnsi" w:hAnsiTheme="majorHAnsi" w:cstheme="majorHAnsi"/>
                <w:b/>
                <w:bCs/>
                <w:szCs w:val="20"/>
              </w:rPr>
              <w:t>Požadavek na uvedení kontaktní osoby dodavatele</w:t>
            </w:r>
          </w:p>
        </w:tc>
        <w:tc>
          <w:tcPr>
            <w:tcW w:w="5642"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A11F53" w:rsidP="00A11F53" w:rsidRDefault="00A11F53" w14:paraId="4343562E" w14:textId="77777777">
            <w:pPr>
              <w:pStyle w:val="Tabulkatext"/>
              <w:rPr>
                <w:rFonts w:asciiTheme="majorHAnsi" w:hAnsiTheme="majorHAnsi" w:cstheme="majorHAnsi"/>
                <w:i/>
                <w:szCs w:val="20"/>
              </w:rPr>
            </w:pPr>
            <w:r w:rsidRPr="00A551BA">
              <w:rPr>
                <w:rFonts w:asciiTheme="majorHAnsi" w:hAnsiTheme="majorHAnsi" w:cstheme="majorHAnsi"/>
                <w:szCs w:val="20"/>
              </w:rPr>
              <w:t>Jméno a příjmení, funkce, telefon, e-mail.</w:t>
            </w:r>
          </w:p>
        </w:tc>
      </w:tr>
      <w:tr w:rsidRPr="00A551BA" w:rsidR="00A11F53" w:rsidTr="00F95042" w14:paraId="09779800" w14:textId="77777777">
        <w:trPr>
          <w:trHeight w:val="20"/>
        </w:trPr>
        <w:tc>
          <w:tcPr>
            <w:tcW w:w="327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51BA" w:rsidR="00A11F53" w:rsidP="00A11F53" w:rsidRDefault="00A11F53" w14:paraId="0E68CFB6" w14:textId="77777777">
            <w:pPr>
              <w:pStyle w:val="Tabulkatext"/>
              <w:rPr>
                <w:rFonts w:asciiTheme="majorHAnsi" w:hAnsiTheme="majorHAnsi" w:cstheme="majorHAnsi"/>
                <w:b/>
                <w:bCs/>
                <w:szCs w:val="20"/>
              </w:rPr>
            </w:pPr>
            <w:r w:rsidRPr="00A551BA">
              <w:rPr>
                <w:rFonts w:asciiTheme="majorHAnsi" w:hAnsiTheme="majorHAnsi" w:cstheme="majorHAnsi"/>
                <w:b/>
                <w:szCs w:val="20"/>
              </w:rPr>
              <w:t>Požadavek na jednu nabídku</w:t>
            </w:r>
          </w:p>
        </w:tc>
        <w:tc>
          <w:tcPr>
            <w:tcW w:w="5642"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A11F53" w:rsidDel="002D0D04" w:rsidP="00A11F53" w:rsidRDefault="00A11F53" w14:paraId="65F52ACB" w14:textId="05CBF36D">
            <w:pPr>
              <w:pStyle w:val="Tabulkatext"/>
              <w:rPr>
                <w:rFonts w:asciiTheme="majorHAnsi" w:hAnsiTheme="majorHAnsi" w:cstheme="majorHAnsi"/>
                <w:i/>
                <w:szCs w:val="20"/>
              </w:rPr>
            </w:pPr>
            <w:r w:rsidRPr="00A551BA">
              <w:rPr>
                <w:rFonts w:asciiTheme="majorHAnsi" w:hAnsiTheme="majorHAnsi" w:cstheme="majorHAnsi"/>
                <w:szCs w:val="20"/>
              </w:rPr>
              <w:t>Účastník může předložit pouze jednu nabídku</w:t>
            </w:r>
            <w:r w:rsidRPr="00A551BA" w:rsidR="00D862C2">
              <w:rPr>
                <w:rFonts w:asciiTheme="majorHAnsi" w:hAnsiTheme="majorHAnsi" w:cstheme="majorHAnsi"/>
                <w:szCs w:val="20"/>
              </w:rPr>
              <w:t>.</w:t>
            </w:r>
          </w:p>
        </w:tc>
      </w:tr>
      <w:tr w:rsidRPr="00A551BA" w:rsidR="00A11F53" w:rsidTr="00F95042" w14:paraId="70EE55B3" w14:textId="77777777">
        <w:trPr>
          <w:trHeight w:val="20"/>
        </w:trPr>
        <w:tc>
          <w:tcPr>
            <w:tcW w:w="8920" w:type="dxa"/>
            <w:gridSpan w:val="4"/>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A551BA" w:rsidR="00A11F53" w:rsidP="00A11F53" w:rsidRDefault="00F8231E" w14:paraId="4C0EDAD7" w14:textId="0FD5A682">
            <w:pPr>
              <w:pStyle w:val="Tabulkatext"/>
              <w:rPr>
                <w:rFonts w:asciiTheme="majorHAnsi" w:hAnsiTheme="majorHAnsi" w:cstheme="majorHAnsi"/>
                <w:b/>
                <w:szCs w:val="20"/>
              </w:rPr>
            </w:pPr>
            <w:r>
              <w:rPr>
                <w:rFonts w:asciiTheme="majorHAnsi" w:hAnsiTheme="majorHAnsi" w:cstheme="majorHAnsi"/>
                <w:b/>
                <w:szCs w:val="20"/>
              </w:rPr>
              <w:t>Poskytnutí a vysvětlení</w:t>
            </w:r>
            <w:r w:rsidRPr="00A551BA" w:rsidR="00A11F53">
              <w:rPr>
                <w:rFonts w:asciiTheme="majorHAnsi" w:hAnsiTheme="majorHAnsi" w:cstheme="majorHAnsi"/>
                <w:b/>
                <w:szCs w:val="20"/>
              </w:rPr>
              <w:t xml:space="preserve"> </w:t>
            </w:r>
            <w:r>
              <w:rPr>
                <w:rFonts w:asciiTheme="majorHAnsi" w:hAnsiTheme="majorHAnsi" w:cstheme="majorHAnsi"/>
                <w:b/>
                <w:szCs w:val="20"/>
              </w:rPr>
              <w:t>zadávací dokumentac</w:t>
            </w:r>
            <w:r w:rsidR="00F2376C">
              <w:rPr>
                <w:rFonts w:asciiTheme="majorHAnsi" w:hAnsiTheme="majorHAnsi" w:cstheme="majorHAnsi"/>
                <w:b/>
                <w:szCs w:val="20"/>
              </w:rPr>
              <w:t>e</w:t>
            </w:r>
          </w:p>
        </w:tc>
      </w:tr>
      <w:tr w:rsidRPr="00A551BA" w:rsidR="00A11F53" w:rsidTr="00F95042" w14:paraId="14946D2E" w14:textId="77777777">
        <w:trPr>
          <w:trHeight w:val="20"/>
        </w:trPr>
        <w:tc>
          <w:tcPr>
            <w:tcW w:w="8920"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F2376C" w:rsidR="00F8231E" w:rsidP="00FB5F51" w:rsidRDefault="00F8231E" w14:paraId="39196CED" w14:textId="3D5F84B2">
            <w:pPr>
              <w:pStyle w:val="Nadpis2"/>
              <w:keepNext w:val="false"/>
              <w:keepLines w:val="false"/>
              <w:numPr>
                <w:ilvl w:val="0"/>
                <w:numId w:val="56"/>
              </w:numPr>
              <w:tabs>
                <w:tab w:val="num" w:pos="360"/>
              </w:tabs>
              <w:spacing w:before="120" w:after="120"/>
              <w:rPr>
                <w:rFonts w:cstheme="majorHAnsi"/>
                <w:sz w:val="20"/>
                <w:szCs w:val="20"/>
              </w:rPr>
            </w:pPr>
            <w:r w:rsidRPr="00F2376C">
              <w:rPr>
                <w:rFonts w:cstheme="majorHAnsi"/>
                <w:sz w:val="20"/>
                <w:szCs w:val="20"/>
              </w:rPr>
              <w:t>Poskytnutí zadávací dokumentace</w:t>
            </w:r>
          </w:p>
          <w:p w:rsidRPr="005A5CCB" w:rsidR="005A5CCB" w:rsidP="00F23591" w:rsidRDefault="00F8231E" w14:paraId="4DB44C1E" w14:textId="1762BF3E">
            <w:pPr>
              <w:rPr>
                <w:rFonts w:asciiTheme="majorHAnsi" w:hAnsiTheme="majorHAnsi" w:cstheme="majorHAnsi"/>
                <w:sz w:val="20"/>
                <w:szCs w:val="20"/>
              </w:rPr>
            </w:pPr>
            <w:r w:rsidRPr="00F2376C">
              <w:rPr>
                <w:rFonts w:asciiTheme="majorHAnsi" w:hAnsiTheme="majorHAnsi" w:cstheme="majorHAnsi"/>
                <w:sz w:val="20"/>
                <w:szCs w:val="20"/>
              </w:rPr>
              <w:t xml:space="preserve">Zadávací dokumentace v elektronické podobě je všem dodavatelům k dispozici bez omezení přístupu na profilu zadavatele </w:t>
            </w:r>
            <w:hyperlink w:history="true" r:id="rId17">
              <w:r w:rsidRPr="00081943" w:rsidR="00453AEC">
                <w:rPr>
                  <w:rStyle w:val="Hypertextovodkaz"/>
                  <w:rFonts w:asciiTheme="majorHAnsi" w:hAnsiTheme="majorHAnsi" w:cstheme="majorHAnsi"/>
                  <w:sz w:val="20"/>
                  <w:szCs w:val="20"/>
                </w:rPr>
                <w:t>https://www.tenderarena.cz/profily/mestoMelník</w:t>
              </w:r>
            </w:hyperlink>
            <w:r w:rsidRPr="005A5CCB" w:rsidR="005A5CCB">
              <w:rPr>
                <w:rFonts w:asciiTheme="majorHAnsi" w:hAnsiTheme="majorHAnsi" w:cstheme="majorHAnsi"/>
                <w:sz w:val="20"/>
                <w:szCs w:val="20"/>
              </w:rPr>
              <w:t>.</w:t>
            </w:r>
          </w:p>
          <w:p w:rsidRPr="00F2376C" w:rsidR="00F8231E" w:rsidP="00F23591" w:rsidRDefault="00F8231E" w14:paraId="56598855" w14:textId="4A6988DC">
            <w:pPr>
              <w:rPr>
                <w:rFonts w:asciiTheme="majorHAnsi" w:hAnsiTheme="majorHAnsi" w:cstheme="majorHAnsi"/>
                <w:sz w:val="20"/>
                <w:szCs w:val="20"/>
              </w:rPr>
            </w:pPr>
            <w:r w:rsidRPr="00F2376C">
              <w:rPr>
                <w:rFonts w:asciiTheme="majorHAnsi" w:hAnsiTheme="majorHAnsi" w:cstheme="majorHAnsi"/>
                <w:sz w:val="20"/>
                <w:szCs w:val="20"/>
              </w:rPr>
              <w:t>Zadavatel dodavatel upozorňuje na skutečnost, že zadávací dokumentace je souhrnem požadavků zadavatele, a nikoliv konečným souhrnem veškerých požadavků vyplývajících z obecně známých platných právních předpisů a odborných norem. Dodavatel se tak musí při zpracování své nabídky vždy řídit nejen požadavky obsaženými v zadávací dokumentaci, ale též ustanoveními příslušných obecně závazných norem.</w:t>
            </w:r>
          </w:p>
          <w:p w:rsidRPr="00486402" w:rsidR="00F8231E" w:rsidP="00FB5F51" w:rsidRDefault="00F8231E" w14:paraId="6166C110" w14:textId="77777777">
            <w:pPr>
              <w:pStyle w:val="Nadpis2"/>
              <w:keepNext w:val="false"/>
              <w:keepLines w:val="false"/>
              <w:numPr>
                <w:ilvl w:val="0"/>
                <w:numId w:val="56"/>
              </w:numPr>
              <w:tabs>
                <w:tab w:val="num" w:pos="360"/>
              </w:tabs>
              <w:spacing w:before="120" w:after="120"/>
              <w:rPr>
                <w:rFonts w:cstheme="majorHAnsi"/>
                <w:sz w:val="20"/>
                <w:szCs w:val="20"/>
              </w:rPr>
            </w:pPr>
            <w:r w:rsidRPr="00486402">
              <w:rPr>
                <w:rFonts w:cstheme="majorHAnsi"/>
                <w:sz w:val="20"/>
                <w:szCs w:val="20"/>
              </w:rPr>
              <w:t>Změna nebo doplnění zadávací dokumentace</w:t>
            </w:r>
          </w:p>
          <w:p w:rsidRPr="00F2376C" w:rsidR="00F8231E" w:rsidP="00F23591" w:rsidRDefault="00F8231E" w14:paraId="3E096412" w14:textId="77777777">
            <w:pPr>
              <w:autoSpaceDE w:val="false"/>
              <w:autoSpaceDN w:val="false"/>
              <w:adjustRightInd w:val="false"/>
              <w:spacing w:after="0"/>
              <w:rPr>
                <w:rFonts w:cs="Arial"/>
                <w:color w:val="00000A"/>
                <w:sz w:val="20"/>
                <w:szCs w:val="20"/>
              </w:rPr>
            </w:pPr>
            <w:r w:rsidRPr="00F2376C">
              <w:rPr>
                <w:rFonts w:cs="Arial"/>
                <w:color w:val="00000A"/>
                <w:sz w:val="20"/>
                <w:szCs w:val="20"/>
              </w:rPr>
              <w:t>Zadávací podmínky obsažené v zadávací dokumentaci může zadavatel změnit nebo doplnit před uplynutím lhůty pro podání nabídek. Změna nebo doplnění zadávacích podmínek musí být uveřejněna nebo oznámena dodavatelům stejným způsobem jako zadávací podmínka, která byla změněna nebo doplněna.</w:t>
            </w:r>
          </w:p>
          <w:p w:rsidRPr="00F2376C" w:rsidR="00F8231E" w:rsidP="00F23591" w:rsidRDefault="00F8231E" w14:paraId="0950D78A" w14:textId="77777777">
            <w:pPr>
              <w:autoSpaceDE w:val="false"/>
              <w:autoSpaceDN w:val="false"/>
              <w:adjustRightInd w:val="false"/>
              <w:spacing w:after="0"/>
              <w:rPr>
                <w:rFonts w:cs="Arial"/>
                <w:color w:val="00000A"/>
                <w:sz w:val="20"/>
                <w:szCs w:val="20"/>
              </w:rPr>
            </w:pPr>
            <w:r w:rsidRPr="00F2376C">
              <w:rPr>
                <w:rFonts w:cs="Arial"/>
                <w:color w:val="00000A"/>
                <w:sz w:val="20"/>
                <w:szCs w:val="20"/>
              </w:rPr>
              <w:t>Pokud to povaha doplnění nebo změny zadávacích podmínek vyžaduje, zadavatel současně přiměřeně prodlouží lhůtu pro podání nabídek. V případě takové změny nebo doplnění zadávacích podmínek, která může rozšířit okruh možných účastníků zadávacího řízení, prodlouží zadavatel lhůtu tak, aby od odeslání změny nebo doplnění zadávací dokumentace činila nejméně celou svou původní délku.</w:t>
            </w:r>
          </w:p>
          <w:p w:rsidRPr="00486402" w:rsidR="00F8231E" w:rsidP="00FB5F51" w:rsidRDefault="00F8231E" w14:paraId="75BCA920" w14:textId="77777777">
            <w:pPr>
              <w:pStyle w:val="Nadpis2"/>
              <w:keepNext w:val="false"/>
              <w:keepLines w:val="false"/>
              <w:numPr>
                <w:ilvl w:val="0"/>
                <w:numId w:val="56"/>
              </w:numPr>
              <w:tabs>
                <w:tab w:val="num" w:pos="360"/>
              </w:tabs>
              <w:spacing w:before="120" w:after="120"/>
              <w:rPr>
                <w:rFonts w:cstheme="majorHAnsi"/>
                <w:sz w:val="20"/>
                <w:szCs w:val="20"/>
              </w:rPr>
            </w:pPr>
            <w:r w:rsidRPr="00486402">
              <w:rPr>
                <w:rFonts w:cstheme="majorHAnsi"/>
                <w:sz w:val="20"/>
                <w:szCs w:val="20"/>
              </w:rPr>
              <w:t xml:space="preserve">Vysvětlení zadávací dokumentace </w:t>
            </w:r>
          </w:p>
          <w:p w:rsidRPr="00F2376C" w:rsidR="00F8231E" w:rsidP="00F23591" w:rsidRDefault="00F8231E" w14:paraId="61B12C68" w14:textId="77777777">
            <w:pPr>
              <w:rPr>
                <w:rFonts w:cs="Arial"/>
                <w:sz w:val="20"/>
                <w:szCs w:val="20"/>
              </w:rPr>
            </w:pPr>
            <w:r w:rsidRPr="00F2376C">
              <w:rPr>
                <w:rFonts w:cs="Arial"/>
                <w:sz w:val="20"/>
                <w:szCs w:val="20"/>
              </w:rPr>
              <w:t>Zadavatel poskytne vysvětlení zadávací dokumentace na základě elektronicky zaslané písemné žádosti dle ust. § 98 ZZVZ. Písemná forma žádosti o vysvětlení zadávací dokumentace musí být doručena zadavateli prostřednictvím elektronického nástroje – prostřednictvím profilu zadavatele.</w:t>
            </w:r>
          </w:p>
          <w:p w:rsidRPr="00F2376C" w:rsidR="00F8231E" w:rsidP="00F23591" w:rsidRDefault="00F8231E" w14:paraId="65016E51" w14:textId="77777777">
            <w:pPr>
              <w:rPr>
                <w:rFonts w:cs="Arial"/>
                <w:sz w:val="20"/>
                <w:szCs w:val="20"/>
              </w:rPr>
            </w:pPr>
            <w:r w:rsidRPr="00F2376C">
              <w:rPr>
                <w:rFonts w:cs="Arial"/>
                <w:sz w:val="20"/>
                <w:szCs w:val="20"/>
              </w:rPr>
              <w:t xml:space="preserve">Zadavatel může zadávací dokumentaci vysvětit, pokud takové vysvětlení, případně související dokumenty, uveřejní na profilu zadavatele, a to nejméně 4 pracovní dny před uplynutím lhůty pro podání nabídek. Pokud o vysvětlení zadávací dokumentace písemně požádá dodavatel, zadavatel vysvětlení uveřejní včetně přesného znění žádosti bez identifikace tohoto dodavatele. Zadavatel není povinen vysvětlení poskytnout, pokud není žádost o vysvětlení doručena včas, a to alespoň 3 pracovní dny před uplynutím lhůty pro poskytnutí vysvětlení zadávací dokumentace (viz věta první tohoto odstavce), tj. 7 pracovních dnů před uplynutím lhůty pro podání nabídek. Pokud zadavatel na žádost o vysvětlení, která není doručena včas, vysvětlení poskytne, nemusí dodržet lhůty pro poskytnutí vysvětlení zadávací dokumentace (viz věta první tohoto odstavce). Zadavatel doporučuje označit dotaz směřovaný k </w:t>
            </w:r>
            <w:r w:rsidRPr="00F2376C">
              <w:rPr>
                <w:rFonts w:cs="Arial"/>
                <w:sz w:val="20"/>
                <w:szCs w:val="20"/>
              </w:rPr>
              <w:lastRenderedPageBreak/>
              <w:t>jednotlivým částem zadávací dokumentace takovým způsobem, aby bylo zřejmé, které části VZ se dotaz týká.</w:t>
            </w:r>
          </w:p>
          <w:p w:rsidRPr="005A5CCB" w:rsidR="005A5CCB" w:rsidP="00F23591" w:rsidRDefault="00F8231E" w14:paraId="2B66015E" w14:textId="79B89513">
            <w:pPr>
              <w:autoSpaceDE w:val="false"/>
              <w:autoSpaceDN w:val="false"/>
              <w:adjustRightInd w:val="false"/>
              <w:spacing w:after="0"/>
              <w:rPr>
                <w:rFonts w:asciiTheme="majorHAnsi" w:hAnsiTheme="majorHAnsi" w:cstheme="majorHAnsi"/>
                <w:sz w:val="20"/>
                <w:szCs w:val="20"/>
              </w:rPr>
            </w:pPr>
            <w:r w:rsidRPr="00F2376C">
              <w:rPr>
                <w:rFonts w:cs="Arial"/>
                <w:sz w:val="20"/>
                <w:szCs w:val="20"/>
              </w:rPr>
              <w:t>Vysvětlení zadávací dokumentace bude uveřejněno na profilu zadavatele:</w:t>
            </w:r>
            <w:r>
              <w:rPr>
                <w:rFonts w:cs="Arial"/>
                <w:sz w:val="20"/>
                <w:szCs w:val="20"/>
              </w:rPr>
              <w:t xml:space="preserve"> </w:t>
            </w:r>
            <w:hyperlink w:history="true" r:id="rId18">
              <w:r w:rsidRPr="00081943" w:rsidR="00453AEC">
                <w:rPr>
                  <w:rStyle w:val="Hypertextovodkaz"/>
                  <w:rFonts w:asciiTheme="majorHAnsi" w:hAnsiTheme="majorHAnsi" w:cstheme="majorHAnsi"/>
                  <w:sz w:val="20"/>
                  <w:szCs w:val="20"/>
                </w:rPr>
                <w:t>https://www.tenderarena.cz/profily/mestoMelník</w:t>
              </w:r>
            </w:hyperlink>
            <w:r w:rsidR="005A5CCB">
              <w:rPr>
                <w:rFonts w:asciiTheme="majorHAnsi" w:hAnsiTheme="majorHAnsi" w:cstheme="majorHAnsi"/>
                <w:sz w:val="20"/>
                <w:szCs w:val="20"/>
              </w:rPr>
              <w:t>.</w:t>
            </w:r>
          </w:p>
          <w:p w:rsidR="005A5CCB" w:rsidP="00F23591" w:rsidRDefault="005A5CCB" w14:paraId="12D68845" w14:textId="77777777">
            <w:pPr>
              <w:autoSpaceDE w:val="false"/>
              <w:autoSpaceDN w:val="false"/>
              <w:adjustRightInd w:val="false"/>
              <w:spacing w:after="0"/>
              <w:rPr>
                <w:rFonts w:cs="Arial"/>
                <w:sz w:val="20"/>
                <w:szCs w:val="20"/>
              </w:rPr>
            </w:pPr>
          </w:p>
          <w:p w:rsidRPr="008A1B61" w:rsidR="00A11F53" w:rsidP="008A1B61" w:rsidRDefault="00F8231E" w14:paraId="11C02D3E" w14:textId="4AB8BB1C">
            <w:pPr>
              <w:autoSpaceDE w:val="false"/>
              <w:autoSpaceDN w:val="false"/>
              <w:adjustRightInd w:val="false"/>
              <w:spacing w:after="120"/>
              <w:rPr>
                <w:rFonts w:cs="Arial"/>
                <w:color w:val="00000A"/>
                <w:sz w:val="20"/>
                <w:szCs w:val="20"/>
              </w:rPr>
            </w:pPr>
            <w:r w:rsidRPr="00F2376C">
              <w:rPr>
                <w:rFonts w:cs="Arial"/>
                <w:color w:val="00000A"/>
                <w:sz w:val="20"/>
                <w:szCs w:val="20"/>
              </w:rPr>
              <w:t>V žádosti o vysvětlení vždy přesně identifikujte konkrétní dotaz a případně číslo části VZ, ke které de dotaz vztahuje.</w:t>
            </w:r>
          </w:p>
        </w:tc>
      </w:tr>
      <w:tr w:rsidRPr="00A551BA" w:rsidR="00A11F53" w:rsidTr="00F95042" w14:paraId="6CF24B82" w14:textId="77777777">
        <w:trPr>
          <w:trHeight w:val="20"/>
        </w:trPr>
        <w:tc>
          <w:tcPr>
            <w:tcW w:w="8920"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A551BA" w:rsidR="00A11F53" w:rsidP="00A11F53" w:rsidRDefault="00A11F53" w14:paraId="1D2D4665" w14:textId="77777777">
            <w:pPr>
              <w:pStyle w:val="Tabulkatext"/>
              <w:spacing w:before="120" w:after="120"/>
              <w:rPr>
                <w:rFonts w:asciiTheme="majorHAnsi" w:hAnsiTheme="majorHAnsi" w:cstheme="majorHAnsi"/>
                <w:b/>
                <w:bCs/>
                <w:szCs w:val="20"/>
              </w:rPr>
            </w:pPr>
            <w:r w:rsidRPr="00A551BA">
              <w:rPr>
                <w:rFonts w:asciiTheme="majorHAnsi" w:hAnsiTheme="majorHAnsi" w:cstheme="majorHAnsi"/>
                <w:b/>
                <w:bCs/>
                <w:szCs w:val="20"/>
              </w:rPr>
              <w:lastRenderedPageBreak/>
              <w:t>Další požadavky na zpracování nabídky</w:t>
            </w:r>
          </w:p>
        </w:tc>
      </w:tr>
      <w:tr w:rsidRPr="00A551BA" w:rsidR="00A11F53" w:rsidTr="00F95042" w14:paraId="07F7BAC3" w14:textId="77777777">
        <w:trPr>
          <w:trHeight w:val="913"/>
        </w:trPr>
        <w:tc>
          <w:tcPr>
            <w:tcW w:w="8920" w:type="dxa"/>
            <w:gridSpan w:val="4"/>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A551BA" w:rsidR="00A11F53" w:rsidP="00A11F53" w:rsidRDefault="00A11F53" w14:paraId="2647AA9F" w14:textId="77777777">
            <w:pPr>
              <w:pStyle w:val="Normal1"/>
              <w:numPr>
                <w:ilvl w:val="0"/>
                <w:numId w:val="10"/>
              </w:numPr>
              <w:spacing w:before="60" w:after="60"/>
              <w:ind w:left="417" w:hanging="283"/>
              <w:rPr>
                <w:rFonts w:asciiTheme="majorHAnsi" w:hAnsiTheme="majorHAnsi" w:cstheme="majorHAnsi"/>
                <w:sz w:val="20"/>
              </w:rPr>
            </w:pPr>
            <w:r w:rsidRPr="00A551BA">
              <w:rPr>
                <w:rFonts w:asciiTheme="majorHAnsi" w:hAnsiTheme="majorHAnsi" w:cstheme="majorHAnsi"/>
                <w:sz w:val="20"/>
              </w:rPr>
              <w:t>Zadavatel varianty nabídek nepřipouští.</w:t>
            </w:r>
          </w:p>
          <w:p w:rsidRPr="00F2376C" w:rsidR="0091490A" w:rsidP="00A11F53" w:rsidRDefault="0091490A" w14:paraId="1153814A" w14:textId="4B93BE10">
            <w:pPr>
              <w:pStyle w:val="Normal1"/>
              <w:numPr>
                <w:ilvl w:val="0"/>
                <w:numId w:val="10"/>
              </w:numPr>
              <w:spacing w:before="60" w:after="60"/>
              <w:ind w:left="417" w:hanging="283"/>
              <w:rPr>
                <w:rFonts w:ascii="Arial" w:hAnsi="Arial" w:cs="Arial"/>
                <w:sz w:val="20"/>
              </w:rPr>
            </w:pPr>
            <w:r w:rsidRPr="00F2376C">
              <w:rPr>
                <w:rFonts w:ascii="Arial" w:hAnsi="Arial" w:cs="Arial"/>
                <w:sz w:val="20"/>
              </w:rPr>
              <w:t>Otevírání nabídek proběhne bez zbytečného odkladu po uplynutí lhůty pro podání nabídek. Otevřením nabídky v elektronické podobě se rozumí zpřístupnění jejího obsahu zadavateli, a otevírání nabídek tedy bude v souladu s § 109 a 110 ZZVZ neveřejné.</w:t>
            </w:r>
          </w:p>
          <w:p w:rsidRPr="0091490A" w:rsidR="00A11F53" w:rsidP="00F2376C" w:rsidRDefault="00A11F53" w14:paraId="1B1441A6" w14:textId="6E048B5B">
            <w:pPr>
              <w:pStyle w:val="Normal1"/>
              <w:numPr>
                <w:ilvl w:val="0"/>
                <w:numId w:val="10"/>
              </w:numPr>
              <w:spacing w:before="60" w:after="60"/>
              <w:ind w:left="417" w:hanging="283"/>
              <w:rPr>
                <w:rFonts w:asciiTheme="majorHAnsi" w:hAnsiTheme="majorHAnsi" w:cstheme="majorHAnsi"/>
                <w:sz w:val="20"/>
              </w:rPr>
            </w:pPr>
            <w:r w:rsidRPr="0091490A">
              <w:rPr>
                <w:rFonts w:asciiTheme="majorHAnsi" w:hAnsiTheme="majorHAnsi" w:cstheme="majorHAnsi"/>
                <w:sz w:val="20"/>
              </w:rPr>
              <w:t xml:space="preserve">Rozhodnutí zadavatele o výběru nejvhodnější nabídky, rozhodnutí o vyloučení účastníka z účasti </w:t>
            </w:r>
            <w:r w:rsidR="00A95040">
              <w:rPr>
                <w:rFonts w:asciiTheme="majorHAnsi" w:hAnsiTheme="majorHAnsi" w:cstheme="majorHAnsi"/>
                <w:sz w:val="20"/>
              </w:rPr>
              <w:t>v</w:t>
            </w:r>
            <w:r w:rsidR="00A95040">
              <w:t xml:space="preserve"> </w:t>
            </w:r>
            <w:r w:rsidRPr="00A95040" w:rsidR="00A95040">
              <w:rPr>
                <w:rFonts w:asciiTheme="majorHAnsi" w:hAnsiTheme="majorHAnsi" w:cstheme="majorHAnsi"/>
                <w:sz w:val="20"/>
              </w:rPr>
              <w:t xml:space="preserve">zadávacím </w:t>
            </w:r>
            <w:r w:rsidRPr="00A95040">
              <w:rPr>
                <w:rFonts w:asciiTheme="majorHAnsi" w:hAnsiTheme="majorHAnsi" w:cstheme="majorHAnsi"/>
                <w:sz w:val="20"/>
              </w:rPr>
              <w:t>řízení</w:t>
            </w:r>
            <w:r w:rsidRPr="0091490A">
              <w:rPr>
                <w:rFonts w:asciiTheme="majorHAnsi" w:hAnsiTheme="majorHAnsi" w:cstheme="majorHAnsi"/>
                <w:sz w:val="20"/>
              </w:rPr>
              <w:t xml:space="preserve">, případně o rozhodnutí o zrušení veřejné zakázky, budou účastníci informováni </w:t>
            </w:r>
            <w:r w:rsidR="0091490A">
              <w:rPr>
                <w:rFonts w:asciiTheme="majorHAnsi" w:hAnsiTheme="majorHAnsi" w:cstheme="majorHAnsi"/>
                <w:sz w:val="20"/>
              </w:rPr>
              <w:t xml:space="preserve">prostřednictvím </w:t>
            </w:r>
            <w:r w:rsidRPr="005A5CCB" w:rsidR="0091490A">
              <w:rPr>
                <w:rFonts w:asciiTheme="majorHAnsi" w:hAnsiTheme="majorHAnsi" w:cstheme="majorHAnsi"/>
                <w:sz w:val="20"/>
              </w:rPr>
              <w:t xml:space="preserve">elektronického nástroje </w:t>
            </w:r>
            <w:r w:rsidRPr="005A5CCB" w:rsidR="005A5CCB">
              <w:rPr>
                <w:rFonts w:asciiTheme="majorHAnsi" w:hAnsiTheme="majorHAnsi" w:cstheme="majorHAnsi"/>
                <w:sz w:val="20"/>
              </w:rPr>
              <w:t>Tenderarena.</w:t>
            </w:r>
            <w:r w:rsidR="005A5CCB">
              <w:rPr>
                <w:rFonts w:asciiTheme="majorHAnsi" w:hAnsiTheme="majorHAnsi" w:cstheme="majorHAnsi"/>
                <w:sz w:val="20"/>
              </w:rPr>
              <w:t xml:space="preserve"> </w:t>
            </w:r>
            <w:r w:rsidRPr="0091490A">
              <w:rPr>
                <w:rFonts w:asciiTheme="majorHAnsi" w:hAnsiTheme="majorHAnsi" w:cstheme="majorHAnsi"/>
                <w:sz w:val="20"/>
              </w:rPr>
              <w:t xml:space="preserve">V případě, že zadavatel rozhodne o zrušení veřejné zakázky, uveřejní informaci o zrušení </w:t>
            </w:r>
            <w:r w:rsidRPr="00A95040" w:rsidR="00A95040">
              <w:rPr>
                <w:rFonts w:asciiTheme="minorHAnsi" w:hAnsiTheme="minorHAnsi" w:cstheme="minorHAnsi"/>
                <w:sz w:val="20"/>
              </w:rPr>
              <w:t>zadávacího</w:t>
            </w:r>
            <w:r w:rsidR="00A95040">
              <w:t xml:space="preserve"> </w:t>
            </w:r>
            <w:r w:rsidRPr="0091490A">
              <w:rPr>
                <w:rFonts w:asciiTheme="majorHAnsi" w:hAnsiTheme="majorHAnsi" w:cstheme="majorHAnsi"/>
                <w:sz w:val="20"/>
              </w:rPr>
              <w:t xml:space="preserve">řízení stejným způsobem, jakým </w:t>
            </w:r>
            <w:r w:rsidR="00A95040">
              <w:rPr>
                <w:rFonts w:asciiTheme="majorHAnsi" w:hAnsiTheme="majorHAnsi" w:cstheme="majorHAnsi"/>
                <w:sz w:val="20"/>
              </w:rPr>
              <w:t>zadávací</w:t>
            </w:r>
            <w:r w:rsidRPr="0091490A">
              <w:rPr>
                <w:rFonts w:asciiTheme="majorHAnsi" w:hAnsiTheme="majorHAnsi" w:cstheme="majorHAnsi"/>
                <w:sz w:val="20"/>
              </w:rPr>
              <w:t xml:space="preserve"> řízení zahájil.</w:t>
            </w:r>
          </w:p>
          <w:p w:rsidRPr="00A551BA" w:rsidR="00A11F53" w:rsidP="00A11F53" w:rsidRDefault="00A11F53" w14:paraId="73272F94" w14:textId="77777777">
            <w:pPr>
              <w:pStyle w:val="Normal1"/>
              <w:numPr>
                <w:ilvl w:val="0"/>
                <w:numId w:val="10"/>
              </w:numPr>
              <w:spacing w:before="60" w:after="60"/>
              <w:ind w:left="417" w:hanging="283"/>
              <w:rPr>
                <w:rFonts w:asciiTheme="majorHAnsi" w:hAnsiTheme="majorHAnsi" w:cstheme="majorHAnsi"/>
                <w:sz w:val="20"/>
              </w:rPr>
            </w:pPr>
            <w:r w:rsidRPr="00A551BA">
              <w:rPr>
                <w:rFonts w:asciiTheme="majorHAnsi" w:hAnsiTheme="majorHAnsi" w:cstheme="majorHAnsi"/>
                <w:sz w:val="20"/>
              </w:rPr>
              <w:t xml:space="preserve">Výše popsaná oznámení budou rovněž zveřejněna prostřednictvím portálu </w:t>
            </w:r>
            <w:hyperlink w:history="true" r:id="rId19">
              <w:r w:rsidRPr="00A551BA">
                <w:rPr>
                  <w:rStyle w:val="Hypertextovodkaz"/>
                  <w:rFonts w:asciiTheme="majorHAnsi" w:hAnsiTheme="majorHAnsi" w:cstheme="majorHAnsi"/>
                  <w:sz w:val="20"/>
                </w:rPr>
                <w:t>www.esfcr.cz</w:t>
              </w:r>
            </w:hyperlink>
            <w:r w:rsidRPr="00A551BA">
              <w:rPr>
                <w:rFonts w:asciiTheme="majorHAnsi" w:hAnsiTheme="majorHAnsi" w:cstheme="majorHAnsi"/>
                <w:sz w:val="20"/>
              </w:rPr>
              <w:t>.</w:t>
            </w:r>
          </w:p>
          <w:p w:rsidRPr="00A551BA" w:rsidR="00A11F53" w:rsidP="00A11F53" w:rsidRDefault="00A11F53" w14:paraId="30BD0B5C" w14:textId="77777777">
            <w:pPr>
              <w:pStyle w:val="Normal1"/>
              <w:numPr>
                <w:ilvl w:val="0"/>
                <w:numId w:val="10"/>
              </w:numPr>
              <w:spacing w:before="60" w:after="60"/>
              <w:ind w:left="417" w:hanging="283"/>
              <w:rPr>
                <w:rFonts w:asciiTheme="majorHAnsi" w:hAnsiTheme="majorHAnsi" w:cstheme="majorHAnsi"/>
                <w:sz w:val="20"/>
              </w:rPr>
            </w:pPr>
            <w:r w:rsidRPr="00A551BA">
              <w:rPr>
                <w:rFonts w:asciiTheme="majorHAnsi" w:hAnsiTheme="majorHAnsi" w:cstheme="majorHAnsi"/>
                <w:sz w:val="20"/>
              </w:rPr>
              <w:t>Účastník bere na vědomí, že zadavatel při realizaci projektu musí dodržet povinnosti vyplývající z pravidel financování stanovených v podmínkách programu pro příslušnou výzvu Operačního programu Zaměstnanost a povinnosti vyplývající ze zákona č. 320/2001 Sb., o finanční kontrole ve veřejné správě, ve znění pozdějších předpisů. Tyto povinnosti je povinen přenést i na účastníka. Účastník se proto zavazuje poskytnout zadavateli na vlastní náklady veškeré doklady související s realizací veřejné zakázky, které si vyžádají kontrolní orgány, a spolupůsobit při výkonu finanční kontroly dle § 2 písmena e) zákona č. 320/2001 Sb., o finanční kontrole ve veřejné správě, ve znění pozdějších předpisů.</w:t>
            </w:r>
          </w:p>
          <w:p w:rsidRPr="00A551BA" w:rsidR="00A11F53" w:rsidP="00A11F53" w:rsidRDefault="00A11F53" w14:paraId="477EDB12" w14:textId="77777777">
            <w:pPr>
              <w:pStyle w:val="Normal1"/>
              <w:numPr>
                <w:ilvl w:val="0"/>
                <w:numId w:val="10"/>
              </w:numPr>
              <w:spacing w:before="60" w:after="60"/>
              <w:ind w:left="417" w:hanging="283"/>
              <w:rPr>
                <w:rFonts w:asciiTheme="majorHAnsi" w:hAnsiTheme="majorHAnsi" w:cstheme="majorHAnsi"/>
                <w:sz w:val="20"/>
              </w:rPr>
            </w:pPr>
            <w:r w:rsidRPr="00A551BA">
              <w:rPr>
                <w:rFonts w:asciiTheme="majorHAnsi" w:hAnsiTheme="majorHAnsi" w:cstheme="majorHAnsi"/>
                <w:sz w:val="20"/>
              </w:rPr>
              <w:t>Účastník je povinen poskytovat požadované informace a dokumentaci za účelem ověřování plnění Podmínek usnesení/Rozhodnutí o poskytnutí dotace zaměstnancům pověřených orgánů: Ministerstva práce a sociálních věcí, Ministerstva financí ČR, Evropské komise, Evropského účetního dvora, NKÚ, příslušného finančního úřadu, a dalších oprávněných orgánů státní správy. Doklady musí být uchovány způsobem uvedeným v zákoně č. 563/1991 Sb., o účetnictví, ve znění pozdějších předpisů a souvisejícími prováděcími právními předpisy.</w:t>
            </w:r>
          </w:p>
          <w:p w:rsidRPr="00A551BA" w:rsidR="00A11F53" w:rsidP="00A11F53" w:rsidRDefault="00A11F53" w14:paraId="21A43EAD" w14:textId="77777777">
            <w:pPr>
              <w:pStyle w:val="Normal1"/>
              <w:numPr>
                <w:ilvl w:val="0"/>
                <w:numId w:val="10"/>
              </w:numPr>
              <w:spacing w:before="60" w:after="60"/>
              <w:ind w:left="417" w:hanging="283"/>
              <w:rPr>
                <w:rFonts w:asciiTheme="majorHAnsi" w:hAnsiTheme="majorHAnsi" w:cstheme="majorHAnsi"/>
                <w:sz w:val="20"/>
              </w:rPr>
            </w:pPr>
            <w:r w:rsidRPr="00A551BA">
              <w:rPr>
                <w:rFonts w:asciiTheme="majorHAnsi" w:hAnsiTheme="majorHAnsi" w:cstheme="majorHAnsi"/>
                <w:bCs/>
                <w:sz w:val="20"/>
              </w:rPr>
              <w:t>Smlouva na realizaci předmětné veřejné zakázky bude veřejně přístupná a bude zveřejněna v registru smluv</w:t>
            </w:r>
            <w:r w:rsidRPr="00A551BA">
              <w:rPr>
                <w:rFonts w:asciiTheme="majorHAnsi" w:hAnsiTheme="majorHAnsi" w:cstheme="majorHAnsi"/>
                <w:sz w:val="20"/>
              </w:rPr>
              <w:t>.</w:t>
            </w:r>
          </w:p>
          <w:p w:rsidRPr="00A551BA" w:rsidR="00A11F53" w:rsidP="00A11F53" w:rsidRDefault="00A11F53" w14:paraId="30069CDB" w14:textId="04789978">
            <w:pPr>
              <w:pStyle w:val="Normal1"/>
              <w:numPr>
                <w:ilvl w:val="0"/>
                <w:numId w:val="10"/>
              </w:numPr>
              <w:spacing w:before="60" w:after="60"/>
              <w:ind w:left="417" w:hanging="283"/>
              <w:rPr>
                <w:rFonts w:asciiTheme="majorHAnsi" w:hAnsiTheme="majorHAnsi" w:cstheme="majorHAnsi"/>
                <w:sz w:val="20"/>
              </w:rPr>
            </w:pPr>
            <w:r w:rsidRPr="00A551BA">
              <w:rPr>
                <w:rFonts w:asciiTheme="majorHAnsi" w:hAnsiTheme="majorHAnsi" w:cstheme="majorHAnsi"/>
                <w:bCs/>
                <w:sz w:val="20"/>
              </w:rPr>
              <w:t>Zadavatel si vyhrazuje právo</w:t>
            </w:r>
          </w:p>
          <w:p w:rsidRPr="00A551BA" w:rsidR="00A11F53" w:rsidP="00A11F53" w:rsidRDefault="00A11F53" w14:paraId="08BC55C1" w14:textId="45CE39E4">
            <w:pPr>
              <w:pStyle w:val="Normal1"/>
              <w:numPr>
                <w:ilvl w:val="0"/>
                <w:numId w:val="11"/>
              </w:numPr>
              <w:spacing w:before="60" w:after="60"/>
              <w:ind w:left="701" w:hanging="284"/>
              <w:rPr>
                <w:rFonts w:asciiTheme="majorHAnsi" w:hAnsiTheme="majorHAnsi" w:cstheme="majorHAnsi"/>
                <w:sz w:val="20"/>
              </w:rPr>
            </w:pPr>
            <w:r w:rsidRPr="00A551BA">
              <w:rPr>
                <w:rFonts w:asciiTheme="majorHAnsi" w:hAnsiTheme="majorHAnsi" w:cstheme="majorHAnsi"/>
                <w:sz w:val="20"/>
              </w:rPr>
              <w:t xml:space="preserve">v průběhu lhůty pro podání nabídek změnit </w:t>
            </w:r>
            <w:r w:rsidR="0091490A">
              <w:rPr>
                <w:rFonts w:asciiTheme="majorHAnsi" w:hAnsiTheme="majorHAnsi" w:cstheme="majorHAnsi"/>
                <w:sz w:val="20"/>
              </w:rPr>
              <w:t>podmínky stanovené v ZD</w:t>
            </w:r>
            <w:r w:rsidRPr="00A551BA">
              <w:rPr>
                <w:rFonts w:asciiTheme="majorHAnsi" w:hAnsiTheme="majorHAnsi" w:cstheme="majorHAnsi"/>
                <w:sz w:val="20"/>
              </w:rPr>
              <w:t>,</w:t>
            </w:r>
          </w:p>
          <w:p w:rsidRPr="00A551BA" w:rsidR="00A11F53" w:rsidP="00A11F53" w:rsidRDefault="00A11F53" w14:paraId="1881BE5A" w14:textId="77777777">
            <w:pPr>
              <w:pStyle w:val="Normal1"/>
              <w:numPr>
                <w:ilvl w:val="0"/>
                <w:numId w:val="11"/>
              </w:numPr>
              <w:spacing w:before="60" w:after="60"/>
              <w:ind w:left="701" w:hanging="284"/>
              <w:rPr>
                <w:rFonts w:asciiTheme="majorHAnsi" w:hAnsiTheme="majorHAnsi" w:cstheme="majorHAnsi"/>
                <w:sz w:val="20"/>
              </w:rPr>
            </w:pPr>
            <w:r w:rsidRPr="00A551BA">
              <w:rPr>
                <w:rFonts w:asciiTheme="majorHAnsi" w:hAnsiTheme="majorHAnsi" w:cstheme="majorHAnsi"/>
                <w:sz w:val="20"/>
              </w:rPr>
              <w:t>ověřit informace uvedené účastníky v nabídkách a požádat o jejich upřesnění,</w:t>
            </w:r>
          </w:p>
          <w:p w:rsidRPr="00A551BA" w:rsidR="00A11F53" w:rsidP="00A11F53" w:rsidRDefault="00A11F53" w14:paraId="12599A67" w14:textId="7C3144B6">
            <w:pPr>
              <w:pStyle w:val="Normal1"/>
              <w:numPr>
                <w:ilvl w:val="0"/>
                <w:numId w:val="11"/>
              </w:numPr>
              <w:spacing w:before="60" w:after="60"/>
              <w:ind w:left="701" w:hanging="284"/>
              <w:rPr>
                <w:rFonts w:asciiTheme="majorHAnsi" w:hAnsiTheme="majorHAnsi" w:cstheme="majorHAnsi"/>
                <w:sz w:val="20"/>
              </w:rPr>
            </w:pPr>
            <w:r w:rsidRPr="00A551BA">
              <w:rPr>
                <w:rFonts w:asciiTheme="majorHAnsi" w:hAnsiTheme="majorHAnsi" w:cstheme="majorHAnsi"/>
                <w:sz w:val="20"/>
              </w:rPr>
              <w:t xml:space="preserve">na úpravu konečného znění smlouvy v mezích </w:t>
            </w:r>
            <w:r w:rsidR="00174C80">
              <w:rPr>
                <w:rFonts w:asciiTheme="majorHAnsi" w:hAnsiTheme="majorHAnsi" w:cstheme="majorHAnsi"/>
                <w:sz w:val="20"/>
              </w:rPr>
              <w:t>ZZVZ,</w:t>
            </w:r>
            <w:r w:rsidRPr="00A551BA" w:rsidDel="00174C80" w:rsidR="00174C80">
              <w:rPr>
                <w:rFonts w:asciiTheme="majorHAnsi" w:hAnsiTheme="majorHAnsi" w:cstheme="majorHAnsi"/>
                <w:sz w:val="20"/>
              </w:rPr>
              <w:t xml:space="preserve"> </w:t>
            </w:r>
          </w:p>
          <w:p w:rsidR="00A11F53" w:rsidP="00A11F53" w:rsidRDefault="00A11F53" w14:paraId="0C8A0F33" w14:textId="0DE7DA21">
            <w:pPr>
              <w:pStyle w:val="Normal1"/>
              <w:numPr>
                <w:ilvl w:val="0"/>
                <w:numId w:val="11"/>
              </w:numPr>
              <w:spacing w:before="60" w:after="60"/>
              <w:ind w:left="701" w:hanging="284"/>
              <w:rPr>
                <w:rFonts w:asciiTheme="majorHAnsi" w:hAnsiTheme="majorHAnsi" w:cstheme="majorHAnsi"/>
                <w:sz w:val="20"/>
              </w:rPr>
            </w:pPr>
            <w:r w:rsidRPr="00A551BA">
              <w:rPr>
                <w:rFonts w:asciiTheme="majorHAnsi" w:hAnsiTheme="majorHAnsi" w:cstheme="majorHAnsi"/>
                <w:sz w:val="20"/>
              </w:rPr>
              <w:t xml:space="preserve">při nesplnění podmínek stanovených v této </w:t>
            </w:r>
            <w:r w:rsidR="0091490A">
              <w:rPr>
                <w:rFonts w:asciiTheme="majorHAnsi" w:hAnsiTheme="majorHAnsi" w:cstheme="majorHAnsi"/>
                <w:sz w:val="20"/>
              </w:rPr>
              <w:t xml:space="preserve">zadávací dokumentaci </w:t>
            </w:r>
            <w:r w:rsidRPr="00A551BA">
              <w:rPr>
                <w:rFonts w:asciiTheme="majorHAnsi" w:hAnsiTheme="majorHAnsi" w:cstheme="majorHAnsi"/>
                <w:sz w:val="20"/>
              </w:rPr>
              <w:t xml:space="preserve">účastníka v odůvodněných případech vyloučit s odůvodněním z další účasti ve </w:t>
            </w:r>
            <w:r w:rsidR="0091490A">
              <w:rPr>
                <w:rFonts w:asciiTheme="majorHAnsi" w:hAnsiTheme="majorHAnsi" w:cstheme="majorHAnsi"/>
                <w:sz w:val="20"/>
              </w:rPr>
              <w:t>zadávacím</w:t>
            </w:r>
            <w:r w:rsidRPr="00A551BA" w:rsidR="0091490A">
              <w:rPr>
                <w:rFonts w:asciiTheme="majorHAnsi" w:hAnsiTheme="majorHAnsi" w:cstheme="majorHAnsi"/>
                <w:sz w:val="20"/>
              </w:rPr>
              <w:t xml:space="preserve"> </w:t>
            </w:r>
            <w:r w:rsidRPr="00A551BA">
              <w:rPr>
                <w:rFonts w:asciiTheme="majorHAnsi" w:hAnsiTheme="majorHAnsi" w:cstheme="majorHAnsi"/>
                <w:sz w:val="20"/>
              </w:rPr>
              <w:t>řízení,</w:t>
            </w:r>
          </w:p>
          <w:p w:rsidRPr="00A551BA" w:rsidR="00A3702B" w:rsidP="00A11F53" w:rsidRDefault="00A3702B" w14:paraId="12A7DC43" w14:textId="350B6DEB">
            <w:pPr>
              <w:pStyle w:val="Normal1"/>
              <w:numPr>
                <w:ilvl w:val="0"/>
                <w:numId w:val="11"/>
              </w:numPr>
              <w:spacing w:before="60" w:after="60"/>
              <w:ind w:left="701" w:hanging="284"/>
              <w:rPr>
                <w:rFonts w:asciiTheme="majorHAnsi" w:hAnsiTheme="majorHAnsi" w:cstheme="majorHAnsi"/>
                <w:sz w:val="20"/>
              </w:rPr>
            </w:pPr>
            <w:r>
              <w:rPr>
                <w:rFonts w:asciiTheme="majorHAnsi" w:hAnsiTheme="majorHAnsi" w:cstheme="majorHAnsi"/>
                <w:sz w:val="20"/>
              </w:rPr>
              <w:t xml:space="preserve">zveřejnit </w:t>
            </w:r>
            <w:r w:rsidRPr="00A3702B">
              <w:rPr>
                <w:rFonts w:asciiTheme="majorHAnsi" w:hAnsiTheme="majorHAnsi" w:cstheme="majorHAnsi"/>
                <w:sz w:val="20"/>
              </w:rPr>
              <w:t>výsled</w:t>
            </w:r>
            <w:r>
              <w:rPr>
                <w:rFonts w:asciiTheme="majorHAnsi" w:hAnsiTheme="majorHAnsi" w:cstheme="majorHAnsi"/>
                <w:sz w:val="20"/>
              </w:rPr>
              <w:t>e</w:t>
            </w:r>
            <w:r w:rsidRPr="00A3702B">
              <w:rPr>
                <w:rFonts w:asciiTheme="majorHAnsi" w:hAnsiTheme="majorHAnsi" w:cstheme="majorHAnsi"/>
                <w:sz w:val="20"/>
              </w:rPr>
              <w:t xml:space="preserve">k, resp. zrušení zadávacího řízení a </w:t>
            </w:r>
            <w:r>
              <w:rPr>
                <w:rFonts w:asciiTheme="majorHAnsi" w:hAnsiTheme="majorHAnsi" w:cstheme="majorHAnsi"/>
                <w:sz w:val="20"/>
              </w:rPr>
              <w:t xml:space="preserve">informovat </w:t>
            </w:r>
            <w:r w:rsidRPr="00A3702B">
              <w:rPr>
                <w:rFonts w:asciiTheme="majorHAnsi" w:hAnsiTheme="majorHAnsi" w:cstheme="majorHAnsi"/>
                <w:sz w:val="20"/>
              </w:rPr>
              <w:t xml:space="preserve">o příp. vyloučení </w:t>
            </w:r>
            <w:r>
              <w:rPr>
                <w:rFonts w:asciiTheme="majorHAnsi" w:hAnsiTheme="majorHAnsi" w:cstheme="majorHAnsi"/>
                <w:sz w:val="20"/>
              </w:rPr>
              <w:t xml:space="preserve">účastníka </w:t>
            </w:r>
            <w:r w:rsidRPr="00A3702B">
              <w:rPr>
                <w:rFonts w:asciiTheme="majorHAnsi" w:hAnsiTheme="majorHAnsi" w:cstheme="majorHAnsi"/>
                <w:sz w:val="20"/>
              </w:rPr>
              <w:t>prostřednictvím uveřejnění informace na profilu zadavatele</w:t>
            </w:r>
            <w:r>
              <w:rPr>
                <w:rFonts w:asciiTheme="majorHAnsi" w:hAnsiTheme="majorHAnsi" w:cstheme="majorHAnsi"/>
                <w:sz w:val="20"/>
              </w:rPr>
              <w:t>,</w:t>
            </w:r>
          </w:p>
          <w:p w:rsidRPr="00A551BA" w:rsidR="00A11F53" w:rsidP="00A11F53" w:rsidRDefault="00A11F53" w14:paraId="272F3101" w14:textId="22CFB5FB">
            <w:pPr>
              <w:pStyle w:val="Normal1"/>
              <w:numPr>
                <w:ilvl w:val="0"/>
                <w:numId w:val="11"/>
              </w:numPr>
              <w:spacing w:before="60" w:after="60"/>
              <w:ind w:left="701" w:hanging="284"/>
              <w:rPr>
                <w:rFonts w:asciiTheme="majorHAnsi" w:hAnsiTheme="majorHAnsi" w:cstheme="majorHAnsi"/>
                <w:sz w:val="20"/>
              </w:rPr>
            </w:pPr>
            <w:r w:rsidRPr="00A551BA">
              <w:rPr>
                <w:rFonts w:asciiTheme="majorHAnsi" w:hAnsiTheme="majorHAnsi" w:cstheme="majorHAnsi"/>
                <w:sz w:val="20"/>
              </w:rPr>
              <w:t>zrušit veřejnou zakázku z důvodů uvedených v</w:t>
            </w:r>
            <w:r w:rsidR="00174C80">
              <w:rPr>
                <w:rFonts w:asciiTheme="majorHAnsi" w:hAnsiTheme="majorHAnsi" w:cstheme="majorHAnsi"/>
                <w:sz w:val="20"/>
              </w:rPr>
              <w:t> ZZVZ.</w:t>
            </w:r>
            <w:r w:rsidRPr="00A551BA" w:rsidDel="00174C80" w:rsidR="00174C80">
              <w:rPr>
                <w:rFonts w:asciiTheme="majorHAnsi" w:hAnsiTheme="majorHAnsi" w:cstheme="majorHAnsi"/>
                <w:sz w:val="20"/>
              </w:rPr>
              <w:t xml:space="preserve"> </w:t>
            </w:r>
          </w:p>
          <w:p w:rsidRPr="00A551BA" w:rsidR="00A11F53" w:rsidP="00A11F53" w:rsidRDefault="00A11F53" w14:paraId="05FCC198" w14:textId="33620840">
            <w:pPr>
              <w:pStyle w:val="Normal1"/>
              <w:numPr>
                <w:ilvl w:val="0"/>
                <w:numId w:val="10"/>
              </w:numPr>
              <w:spacing w:before="60" w:after="60"/>
              <w:ind w:left="417" w:hanging="283"/>
              <w:rPr>
                <w:rFonts w:asciiTheme="majorHAnsi" w:hAnsiTheme="majorHAnsi" w:cstheme="majorHAnsi"/>
                <w:bCs/>
                <w:sz w:val="20"/>
              </w:rPr>
            </w:pPr>
            <w:r w:rsidRPr="00A551BA">
              <w:rPr>
                <w:rFonts w:asciiTheme="majorHAnsi" w:hAnsiTheme="majorHAnsi" w:cstheme="majorHAnsi"/>
                <w:bCs/>
                <w:sz w:val="20"/>
              </w:rPr>
              <w:t xml:space="preserve">Účastník nemá nárok na úhradu nákladů spojených s účastí </w:t>
            </w:r>
            <w:r w:rsidR="00A95040">
              <w:rPr>
                <w:rFonts w:asciiTheme="majorHAnsi" w:hAnsiTheme="majorHAnsi" w:cstheme="majorHAnsi"/>
                <w:bCs/>
                <w:sz w:val="20"/>
              </w:rPr>
              <w:t>v zadávacím</w:t>
            </w:r>
            <w:r w:rsidRPr="00A551BA">
              <w:rPr>
                <w:rFonts w:asciiTheme="majorHAnsi" w:hAnsiTheme="majorHAnsi" w:cstheme="majorHAnsi"/>
                <w:bCs/>
                <w:sz w:val="20"/>
              </w:rPr>
              <w:t xml:space="preserve"> řízení.</w:t>
            </w:r>
          </w:p>
          <w:p w:rsidRPr="00F2376C" w:rsidR="00A11F53" w:rsidP="00A11F53" w:rsidRDefault="00A11F53" w14:paraId="3EFA7A03" w14:textId="77777777">
            <w:pPr>
              <w:pStyle w:val="Normal1"/>
              <w:numPr>
                <w:ilvl w:val="0"/>
                <w:numId w:val="10"/>
              </w:numPr>
              <w:spacing w:before="60" w:after="60"/>
              <w:ind w:left="417" w:hanging="283"/>
              <w:rPr>
                <w:rFonts w:asciiTheme="majorHAnsi" w:hAnsiTheme="majorHAnsi" w:cstheme="majorHAnsi"/>
                <w:i/>
                <w:sz w:val="20"/>
              </w:rPr>
            </w:pPr>
            <w:r w:rsidRPr="00A551BA">
              <w:rPr>
                <w:rFonts w:asciiTheme="majorHAnsi" w:hAnsiTheme="majorHAnsi" w:cstheme="majorHAnsi"/>
                <w:bCs/>
                <w:sz w:val="20"/>
              </w:rPr>
              <w:t>Účastník nemá nárok na náhradu škody, včetně ušlého zisku, jestliže zadavatel využije svá práva výše uvedená.</w:t>
            </w:r>
          </w:p>
          <w:p w:rsidRPr="00A551BA" w:rsidR="0091490A" w:rsidP="00F2376C" w:rsidRDefault="0091490A" w14:paraId="4C9B96DF" w14:textId="56C78307">
            <w:pPr>
              <w:pStyle w:val="Normal1"/>
              <w:spacing w:before="60" w:after="60"/>
              <w:ind w:left="417"/>
              <w:rPr>
                <w:rFonts w:asciiTheme="majorHAnsi" w:hAnsiTheme="majorHAnsi" w:cstheme="majorHAnsi"/>
                <w:i/>
                <w:sz w:val="20"/>
              </w:rPr>
            </w:pPr>
          </w:p>
        </w:tc>
      </w:tr>
      <w:tr w:rsidRPr="00A551BA" w:rsidR="001B19F5" w:rsidTr="00F95042" w14:paraId="7FF83DF0" w14:textId="77777777">
        <w:trPr>
          <w:trHeight w:val="20"/>
        </w:trPr>
        <w:tc>
          <w:tcPr>
            <w:tcW w:w="8920" w:type="dxa"/>
            <w:gridSpan w:val="4"/>
            <w:tcBorders>
              <w:top w:val="single" w:color="auto" w:sz="4" w:space="0"/>
              <w:left w:val="single" w:color="auto" w:sz="4" w:space="0"/>
              <w:bottom w:val="single" w:color="auto" w:sz="4" w:space="0"/>
              <w:right w:val="single" w:color="000000" w:sz="6" w:space="0"/>
            </w:tcBorders>
            <w:shd w:val="clear" w:color="auto" w:fill="auto"/>
            <w:vAlign w:val="center"/>
          </w:tcPr>
          <w:p w:rsidR="001B19F5" w:rsidP="005A5CCB" w:rsidRDefault="001B19F5" w14:paraId="69E6F3B1" w14:textId="77777777">
            <w:pPr>
              <w:pStyle w:val="Tabulkatext"/>
              <w:ind w:left="0"/>
              <w:rPr>
                <w:rFonts w:asciiTheme="majorHAnsi" w:hAnsiTheme="majorHAnsi" w:cstheme="majorHAnsi"/>
                <w:b/>
                <w:bCs/>
                <w:szCs w:val="20"/>
              </w:rPr>
            </w:pPr>
            <w:r>
              <w:rPr>
                <w:rFonts w:asciiTheme="majorHAnsi" w:hAnsiTheme="majorHAnsi" w:cstheme="majorHAnsi"/>
                <w:b/>
                <w:bCs/>
                <w:szCs w:val="20"/>
              </w:rPr>
              <w:t>Ochrana proti nesprávnému postupu zadavatele:</w:t>
            </w:r>
          </w:p>
          <w:p w:rsidRPr="001B19F5" w:rsidR="001B19F5" w:rsidP="00486402" w:rsidRDefault="001B19F5" w14:paraId="6A954EBE" w14:textId="0B776516">
            <w:pPr>
              <w:pStyle w:val="Default"/>
              <w:jc w:val="both"/>
              <w:rPr>
                <w:sz w:val="20"/>
                <w:szCs w:val="20"/>
              </w:rPr>
            </w:pPr>
            <w:r w:rsidRPr="001B19F5">
              <w:rPr>
                <w:sz w:val="20"/>
                <w:szCs w:val="20"/>
              </w:rPr>
              <w:t xml:space="preserve">Námitky může podat dodavatel, kterému postupem zadavatele souvisejícím se zadáváním veřejné zakázky hrozí nebo vznikla újma. Přípustnost námitek, jejich podávání, lhůty, jakož i náležitosti a přezkum jsou upraveny v ust. § 241 a násl. ZZVZ. </w:t>
            </w:r>
          </w:p>
          <w:p w:rsidR="001B19F5" w:rsidP="00486402" w:rsidRDefault="001B19F5" w14:paraId="7CFAC94E" w14:textId="75E4B220">
            <w:pPr>
              <w:autoSpaceDE w:val="false"/>
              <w:autoSpaceDN w:val="false"/>
              <w:adjustRightInd w:val="false"/>
              <w:spacing w:after="0"/>
              <w:rPr>
                <w:rFonts w:ascii="Arial" w:hAnsi="Arial" w:cs="Arial"/>
                <w:sz w:val="20"/>
                <w:szCs w:val="20"/>
              </w:rPr>
            </w:pPr>
            <w:r w:rsidRPr="001B19F5">
              <w:rPr>
                <w:rFonts w:ascii="Arial" w:hAnsi="Arial" w:cs="Arial"/>
                <w:sz w:val="20"/>
                <w:szCs w:val="20"/>
              </w:rPr>
              <w:lastRenderedPageBreak/>
              <w:t xml:space="preserve">Námitky se podávají písemně a musí splňovat obsahové náležitosti dle ust. § 244 ZZVZ. </w:t>
            </w:r>
          </w:p>
          <w:p w:rsidRPr="001B19F5" w:rsidR="00486402" w:rsidP="00486402" w:rsidRDefault="00486402" w14:paraId="619269FD" w14:textId="77777777">
            <w:pPr>
              <w:autoSpaceDE w:val="false"/>
              <w:autoSpaceDN w:val="false"/>
              <w:adjustRightInd w:val="false"/>
              <w:spacing w:after="0"/>
              <w:rPr>
                <w:rFonts w:ascii="Arial" w:hAnsi="Arial" w:cs="Arial"/>
                <w:sz w:val="20"/>
                <w:szCs w:val="20"/>
              </w:rPr>
            </w:pPr>
          </w:p>
          <w:p w:rsidR="001B19F5" w:rsidP="00486402" w:rsidRDefault="001B19F5" w14:paraId="4561514C" w14:textId="77777777">
            <w:pPr>
              <w:pStyle w:val="Tabulkatext"/>
              <w:ind w:left="0"/>
              <w:jc w:val="both"/>
              <w:rPr>
                <w:rFonts w:ascii="Arial" w:hAnsi="Arial" w:cs="Arial"/>
                <w:color w:val="000000"/>
                <w:szCs w:val="20"/>
              </w:rPr>
            </w:pPr>
            <w:r w:rsidRPr="001B19F5">
              <w:rPr>
                <w:rFonts w:ascii="Arial" w:hAnsi="Arial" w:cs="Arial"/>
                <w:color w:val="000000"/>
                <w:szCs w:val="20"/>
              </w:rPr>
              <w:t>Zadavatel přezkoumá podané námitky v plném rozsahu a do 15 dnů od obdržení námitek odešle stěžovateli písemné rozhodnutí o tom, zda námitkám vyhovuje nebo je odmítá, s uvedením důvod</w:t>
            </w:r>
            <w:r>
              <w:rPr>
                <w:rFonts w:ascii="Arial" w:hAnsi="Arial" w:cs="Arial"/>
                <w:color w:val="000000"/>
                <w:szCs w:val="20"/>
              </w:rPr>
              <w:t>u.</w:t>
            </w:r>
          </w:p>
          <w:p w:rsidR="00486402" w:rsidP="00486402" w:rsidRDefault="00486402" w14:paraId="108A197A" w14:textId="77777777">
            <w:pPr>
              <w:pStyle w:val="Tabulkatext"/>
              <w:ind w:left="0"/>
              <w:jc w:val="both"/>
            </w:pPr>
          </w:p>
          <w:p w:rsidRPr="00A551BA" w:rsidR="001B19F5" w:rsidP="00486402" w:rsidRDefault="001B19F5" w14:paraId="36413E1A" w14:textId="48F8EC32">
            <w:pPr>
              <w:pStyle w:val="Tabulkatext"/>
              <w:ind w:left="0"/>
              <w:jc w:val="both"/>
              <w:rPr>
                <w:rFonts w:asciiTheme="majorHAnsi" w:hAnsiTheme="majorHAnsi" w:cstheme="majorHAnsi"/>
                <w:szCs w:val="20"/>
              </w:rPr>
            </w:pPr>
            <w:r>
              <w:t xml:space="preserve">Přezkoumání úkonů zadavatele </w:t>
            </w:r>
            <w:r>
              <w:rPr>
                <w:szCs w:val="20"/>
              </w:rPr>
              <w:t>Úřadem pro ochranu hospodářské soutěže je upraveno v ust. § 248 a násl. ZZVZ.</w:t>
            </w:r>
          </w:p>
        </w:tc>
      </w:tr>
      <w:tr w:rsidRPr="00A551BA" w:rsidR="00A11F53" w:rsidTr="00F95042" w14:paraId="7BBA83F5" w14:textId="77777777">
        <w:trPr>
          <w:trHeight w:val="20"/>
        </w:trPr>
        <w:tc>
          <w:tcPr>
            <w:tcW w:w="2904" w:type="dxa"/>
            <w:tcBorders>
              <w:top w:val="single" w:color="auto" w:sz="4" w:space="0"/>
              <w:left w:val="single" w:color="auto" w:sz="4" w:space="0"/>
              <w:bottom w:val="single" w:color="auto" w:sz="4" w:space="0"/>
              <w:right w:val="single" w:color="auto" w:sz="4" w:space="0"/>
            </w:tcBorders>
            <w:shd w:val="clear" w:color="auto" w:fill="auto"/>
            <w:vAlign w:val="center"/>
          </w:tcPr>
          <w:p w:rsidRPr="00A551BA" w:rsidR="00A11F53" w:rsidP="00A11F53" w:rsidRDefault="00A11F53" w14:paraId="45C484D6" w14:textId="77777777">
            <w:pPr>
              <w:pStyle w:val="Tabulkatext"/>
              <w:rPr>
                <w:rFonts w:asciiTheme="majorHAnsi" w:hAnsiTheme="majorHAnsi" w:cstheme="majorHAnsi"/>
                <w:b/>
                <w:bCs/>
                <w:szCs w:val="20"/>
              </w:rPr>
            </w:pPr>
            <w:r w:rsidRPr="00A551BA">
              <w:rPr>
                <w:rFonts w:asciiTheme="majorHAnsi" w:hAnsiTheme="majorHAnsi" w:cstheme="majorHAnsi"/>
                <w:b/>
                <w:bCs/>
                <w:szCs w:val="20"/>
              </w:rPr>
              <w:lastRenderedPageBreak/>
              <w:t>Zadávací řízení se řídí</w:t>
            </w:r>
          </w:p>
        </w:tc>
        <w:tc>
          <w:tcPr>
            <w:tcW w:w="6016"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A551BA" w:rsidR="00A11F53" w:rsidP="00A11F53" w:rsidRDefault="00A3702B" w14:paraId="1F28CFD9" w14:textId="5C673D35">
            <w:pPr>
              <w:pStyle w:val="Tabulkatext"/>
              <w:rPr>
                <w:rFonts w:asciiTheme="majorHAnsi" w:hAnsiTheme="majorHAnsi" w:cstheme="majorHAnsi"/>
                <w:szCs w:val="20"/>
                <w:u w:val="single"/>
              </w:rPr>
            </w:pPr>
            <w:r>
              <w:rPr>
                <w:szCs w:val="20"/>
              </w:rPr>
              <w:t>Z</w:t>
            </w:r>
            <w:r w:rsidRPr="00F2376C">
              <w:rPr>
                <w:szCs w:val="20"/>
              </w:rPr>
              <w:t>ákonem č. 134/2016 Sb., o zadávání veřejných zakázek, ve znění pozdějších předpisů</w:t>
            </w:r>
            <w:r>
              <w:rPr>
                <w:szCs w:val="20"/>
              </w:rPr>
              <w:t>.</w:t>
            </w:r>
          </w:p>
        </w:tc>
      </w:tr>
      <w:tr w:rsidRPr="00A551BA" w:rsidR="00A11F53" w:rsidTr="00F95042" w14:paraId="6FDB3700" w14:textId="77777777">
        <w:trPr>
          <w:trHeight w:val="20"/>
        </w:trPr>
        <w:tc>
          <w:tcPr>
            <w:tcW w:w="8920" w:type="dxa"/>
            <w:gridSpan w:val="4"/>
            <w:tcBorders>
              <w:top w:val="single" w:color="auto" w:sz="4" w:space="0"/>
              <w:left w:val="single" w:color="auto" w:sz="4" w:space="0"/>
              <w:bottom w:val="single" w:color="auto" w:sz="4" w:space="0"/>
              <w:right w:val="single" w:color="000000" w:sz="6" w:space="0"/>
            </w:tcBorders>
            <w:shd w:val="clear" w:color="auto" w:fill="auto"/>
            <w:vAlign w:val="center"/>
          </w:tcPr>
          <w:p w:rsidRPr="005A5CCB" w:rsidR="00A11F53" w:rsidP="001A2DFA" w:rsidRDefault="00A11F53" w14:paraId="3D653CD3" w14:textId="08790FC4">
            <w:pPr>
              <w:pStyle w:val="Tabulkatext"/>
              <w:rPr>
                <w:rFonts w:asciiTheme="majorHAnsi" w:hAnsiTheme="majorHAnsi" w:cstheme="majorHAnsi"/>
                <w:i/>
                <w:szCs w:val="20"/>
              </w:rPr>
            </w:pPr>
            <w:r w:rsidRPr="005A5CCB">
              <w:rPr>
                <w:rFonts w:asciiTheme="majorHAnsi" w:hAnsiTheme="majorHAnsi" w:cstheme="majorHAnsi"/>
                <w:bCs/>
                <w:szCs w:val="20"/>
              </w:rPr>
              <w:t xml:space="preserve">Účastníci budou vyrozumívání o výsledku, resp. zrušení zadávacího řízení a o příp. vyloučení nabídky prostřednictvím uveřejnění informace na </w:t>
            </w:r>
            <w:r w:rsidR="001A2DFA">
              <w:rPr>
                <w:rFonts w:asciiTheme="majorHAnsi" w:hAnsiTheme="majorHAnsi" w:cstheme="majorHAnsi"/>
                <w:bCs/>
                <w:szCs w:val="20"/>
              </w:rPr>
              <w:t xml:space="preserve">profilu zadavatele </w:t>
            </w:r>
            <w:r w:rsidRPr="005A5CCB">
              <w:rPr>
                <w:rFonts w:asciiTheme="majorHAnsi" w:hAnsiTheme="majorHAnsi" w:cstheme="majorHAnsi"/>
                <w:bCs/>
                <w:szCs w:val="20"/>
              </w:rPr>
              <w:t>pod výše uvedeným názvem veřejné zakázky.</w:t>
            </w:r>
          </w:p>
        </w:tc>
      </w:tr>
    </w:tbl>
    <w:p w:rsidRPr="00A551BA" w:rsidR="005C6C32" w:rsidP="00D92737" w:rsidRDefault="005C6C32" w14:paraId="47D9FEB9" w14:textId="77777777">
      <w:pPr>
        <w:rPr>
          <w:rFonts w:asciiTheme="majorHAnsi" w:hAnsiTheme="majorHAnsi" w:cstheme="majorHAnsi"/>
          <w:sz w:val="20"/>
          <w:szCs w:val="20"/>
        </w:rPr>
      </w:pP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2410"/>
        <w:gridCol w:w="6662"/>
      </w:tblGrid>
      <w:tr w:rsidRPr="00A551BA" w:rsidR="001C3963" w:rsidTr="00AF7637" w14:paraId="7D1B50EC" w14:textId="77777777">
        <w:trPr>
          <w:trHeight w:val="20"/>
        </w:trPr>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Pr="00A551BA" w:rsidR="001C3963" w:rsidP="00AF7637" w:rsidRDefault="001C3963" w14:paraId="110DE5A3" w14:textId="77777777">
            <w:pPr>
              <w:pStyle w:val="Tabulkatext"/>
              <w:rPr>
                <w:rFonts w:asciiTheme="majorHAnsi" w:hAnsiTheme="majorHAnsi" w:cstheme="majorHAnsi"/>
                <w:b/>
                <w:bCs/>
                <w:szCs w:val="20"/>
              </w:rPr>
            </w:pPr>
            <w:r w:rsidRPr="00A551BA">
              <w:rPr>
                <w:rFonts w:asciiTheme="majorHAnsi" w:hAnsiTheme="majorHAnsi" w:cstheme="majorHAnsi"/>
                <w:szCs w:val="20"/>
              </w:rPr>
              <w:t>Datum a podpis osoby oprávněné jednat za zadavatele</w:t>
            </w:r>
          </w:p>
        </w:tc>
        <w:tc>
          <w:tcPr>
            <w:tcW w:w="6662" w:type="dxa"/>
            <w:tcBorders>
              <w:top w:val="single" w:color="000000" w:sz="6" w:space="0"/>
              <w:left w:val="single" w:color="auto" w:sz="4" w:space="0"/>
              <w:bottom w:val="single" w:color="000000" w:sz="6" w:space="0"/>
              <w:right w:val="single" w:color="000000" w:sz="6" w:space="0"/>
            </w:tcBorders>
            <w:shd w:val="clear" w:color="auto" w:fill="auto"/>
            <w:vAlign w:val="center"/>
          </w:tcPr>
          <w:p w:rsidR="001C3963" w:rsidP="00AF7637" w:rsidRDefault="001C3963" w14:paraId="62A15253" w14:textId="77777777">
            <w:pPr>
              <w:pStyle w:val="Tabulkatext"/>
              <w:rPr>
                <w:rFonts w:asciiTheme="majorHAnsi" w:hAnsiTheme="majorHAnsi" w:cstheme="majorHAnsi"/>
                <w:szCs w:val="20"/>
              </w:rPr>
            </w:pPr>
            <w:r w:rsidRPr="00A551BA">
              <w:rPr>
                <w:rFonts w:asciiTheme="majorHAnsi" w:hAnsiTheme="majorHAnsi" w:cstheme="majorHAnsi"/>
                <w:szCs w:val="20"/>
              </w:rPr>
              <w:t>V </w:t>
            </w:r>
            <w:r w:rsidRPr="002378BE" w:rsidR="00F23591">
              <w:rPr>
                <w:rFonts w:asciiTheme="majorHAnsi" w:hAnsiTheme="majorHAnsi" w:cstheme="majorHAnsi"/>
                <w:szCs w:val="20"/>
              </w:rPr>
              <w:t>Mělníce</w:t>
            </w:r>
            <w:r w:rsidRPr="002378BE">
              <w:rPr>
                <w:rFonts w:asciiTheme="majorHAnsi" w:hAnsiTheme="majorHAnsi" w:cstheme="majorHAnsi"/>
                <w:szCs w:val="20"/>
              </w:rPr>
              <w:t xml:space="preserve"> dne </w:t>
            </w:r>
            <w:r w:rsidRPr="002378BE" w:rsidR="002378BE">
              <w:rPr>
                <w:rFonts w:asciiTheme="majorHAnsi" w:hAnsiTheme="majorHAnsi" w:cstheme="majorHAnsi"/>
                <w:szCs w:val="20"/>
              </w:rPr>
              <w:t>01</w:t>
            </w:r>
            <w:r w:rsidRPr="002378BE">
              <w:rPr>
                <w:rFonts w:asciiTheme="majorHAnsi" w:hAnsiTheme="majorHAnsi" w:cstheme="majorHAnsi"/>
                <w:szCs w:val="20"/>
              </w:rPr>
              <w:t xml:space="preserve">. </w:t>
            </w:r>
            <w:r w:rsidRPr="002378BE" w:rsidR="002378BE">
              <w:rPr>
                <w:rFonts w:asciiTheme="majorHAnsi" w:hAnsiTheme="majorHAnsi" w:cstheme="majorHAnsi"/>
                <w:szCs w:val="20"/>
              </w:rPr>
              <w:t>07</w:t>
            </w:r>
            <w:r w:rsidRPr="002378BE">
              <w:rPr>
                <w:rFonts w:asciiTheme="majorHAnsi" w:hAnsiTheme="majorHAnsi" w:cstheme="majorHAnsi"/>
                <w:szCs w:val="20"/>
              </w:rPr>
              <w:t xml:space="preserve">. </w:t>
            </w:r>
            <w:r w:rsidRPr="002378BE" w:rsidR="002378BE">
              <w:rPr>
                <w:rFonts w:asciiTheme="majorHAnsi" w:hAnsiTheme="majorHAnsi" w:cstheme="majorHAnsi"/>
                <w:szCs w:val="20"/>
              </w:rPr>
              <w:t>2019</w:t>
            </w:r>
          </w:p>
          <w:p w:rsidR="002378BE" w:rsidP="00AF7637" w:rsidRDefault="002378BE" w14:paraId="6DADBA75" w14:textId="77777777">
            <w:pPr>
              <w:pStyle w:val="Tabulkatext"/>
              <w:rPr>
                <w:rFonts w:asciiTheme="majorHAnsi" w:hAnsiTheme="majorHAnsi" w:cstheme="majorHAnsi"/>
                <w:szCs w:val="20"/>
                <w:u w:val="single"/>
              </w:rPr>
            </w:pPr>
          </w:p>
          <w:p w:rsidR="002378BE" w:rsidP="00AF7637" w:rsidRDefault="002378BE" w14:paraId="22E92659" w14:textId="1811FCF9">
            <w:pPr>
              <w:pStyle w:val="Tabulkatext"/>
              <w:rPr>
                <w:rFonts w:asciiTheme="majorHAnsi" w:hAnsiTheme="majorHAnsi" w:cstheme="majorHAnsi"/>
                <w:szCs w:val="20"/>
                <w:u w:val="single"/>
              </w:rPr>
            </w:pPr>
          </w:p>
          <w:p w:rsidR="002378BE" w:rsidP="00AF7637" w:rsidRDefault="002378BE" w14:paraId="05229F86" w14:textId="1C4E7A99">
            <w:pPr>
              <w:pStyle w:val="Tabulkatext"/>
              <w:rPr>
                <w:rFonts w:asciiTheme="majorHAnsi" w:hAnsiTheme="majorHAnsi" w:cstheme="majorHAnsi"/>
                <w:szCs w:val="20"/>
                <w:u w:val="single"/>
              </w:rPr>
            </w:pPr>
          </w:p>
          <w:p w:rsidRPr="002378BE" w:rsidR="002378BE" w:rsidP="00AF7637" w:rsidRDefault="002378BE" w14:paraId="09C20BCA" w14:textId="0551E93F">
            <w:pPr>
              <w:pStyle w:val="Tabulkatext"/>
              <w:rPr>
                <w:rFonts w:asciiTheme="majorHAnsi" w:hAnsiTheme="majorHAnsi" w:cstheme="majorHAnsi"/>
                <w:szCs w:val="20"/>
              </w:rPr>
            </w:pPr>
            <w:r w:rsidRPr="002378BE">
              <w:rPr>
                <w:rFonts w:asciiTheme="majorHAnsi" w:hAnsiTheme="majorHAnsi" w:cstheme="majorHAnsi"/>
                <w:szCs w:val="20"/>
              </w:rPr>
              <w:t>…………………………</w:t>
            </w:r>
          </w:p>
          <w:p w:rsidRPr="00A551BA" w:rsidR="002378BE" w:rsidP="002378BE" w:rsidRDefault="00414707" w14:paraId="569715E1" w14:textId="77777777">
            <w:pPr>
              <w:pStyle w:val="Tabulkatext"/>
              <w:rPr>
                <w:rStyle w:val="Siln"/>
                <w:rFonts w:asciiTheme="majorHAnsi" w:hAnsiTheme="majorHAnsi" w:cstheme="majorHAnsi"/>
                <w:color w:val="auto"/>
                <w:szCs w:val="20"/>
              </w:rPr>
            </w:pPr>
            <w:hyperlink w:history="true" r:id="rId20">
              <w:r w:rsidRPr="00A551BA" w:rsidR="002378BE">
                <w:rPr>
                  <w:rStyle w:val="Hypertextovodkaz"/>
                  <w:rFonts w:asciiTheme="majorHAnsi" w:hAnsiTheme="majorHAnsi" w:cstheme="majorHAnsi"/>
                  <w:b/>
                  <w:bCs/>
                  <w:color w:val="auto"/>
                  <w:szCs w:val="20"/>
                  <w:u w:val="none"/>
                </w:rPr>
                <w:t>MVDr. Ctirad Mikeš</w:t>
              </w:r>
            </w:hyperlink>
          </w:p>
          <w:p w:rsidRPr="002378BE" w:rsidR="002378BE" w:rsidP="002378BE" w:rsidRDefault="002378BE" w14:paraId="5D2F5D4E" w14:textId="744485A0">
            <w:pPr>
              <w:pStyle w:val="Tabulkatext"/>
              <w:rPr>
                <w:rFonts w:asciiTheme="majorHAnsi" w:hAnsiTheme="majorHAnsi" w:cstheme="majorHAnsi"/>
                <w:szCs w:val="20"/>
              </w:rPr>
            </w:pPr>
            <w:r w:rsidRPr="002378BE">
              <w:rPr>
                <w:rFonts w:asciiTheme="majorHAnsi" w:hAnsiTheme="majorHAnsi" w:cstheme="majorHAnsi"/>
                <w:szCs w:val="20"/>
              </w:rPr>
              <w:t>starosta</w:t>
            </w:r>
          </w:p>
        </w:tc>
      </w:tr>
    </w:tbl>
    <w:p w:rsidRPr="00A551BA" w:rsidR="006445B9" w:rsidP="00BC5FBC" w:rsidRDefault="006445B9" w14:paraId="1BFC7AE7" w14:textId="77777777">
      <w:pPr>
        <w:spacing w:before="120" w:after="120"/>
        <w:rPr>
          <w:rFonts w:asciiTheme="majorHAnsi" w:hAnsiTheme="majorHAnsi" w:cstheme="majorHAnsi"/>
          <w:sz w:val="20"/>
          <w:szCs w:val="20"/>
        </w:rPr>
      </w:pPr>
    </w:p>
    <w:p w:rsidRPr="00A551BA" w:rsidR="006445B9" w:rsidP="00BC5FBC" w:rsidRDefault="006445B9" w14:paraId="4003AB7C" w14:textId="77777777">
      <w:pPr>
        <w:spacing w:before="120" w:after="120"/>
        <w:rPr>
          <w:rFonts w:eastAsia="Times New Roman" w:asciiTheme="majorHAnsi" w:hAnsiTheme="majorHAnsi" w:cstheme="majorHAnsi"/>
          <w:b/>
          <w:i/>
          <w:color w:val="auto"/>
          <w:sz w:val="20"/>
          <w:szCs w:val="20"/>
          <w:u w:val="single"/>
          <w:lang w:eastAsia="cs-CZ"/>
        </w:rPr>
      </w:pPr>
      <w:r w:rsidRPr="00A551BA">
        <w:rPr>
          <w:rFonts w:eastAsia="Times New Roman" w:asciiTheme="majorHAnsi" w:hAnsiTheme="majorHAnsi" w:cstheme="majorHAnsi"/>
          <w:b/>
          <w:i/>
          <w:color w:val="auto"/>
          <w:sz w:val="20"/>
          <w:szCs w:val="20"/>
          <w:u w:val="single"/>
          <w:lang w:eastAsia="cs-CZ"/>
        </w:rPr>
        <w:t>Přílohy</w:t>
      </w:r>
      <w:r w:rsidRPr="00A551BA" w:rsidR="00A34BAE">
        <w:rPr>
          <w:rFonts w:eastAsia="Times New Roman" w:asciiTheme="majorHAnsi" w:hAnsiTheme="majorHAnsi" w:cstheme="majorHAnsi"/>
          <w:b/>
          <w:i/>
          <w:color w:val="auto"/>
          <w:sz w:val="20"/>
          <w:szCs w:val="20"/>
          <w:u w:val="single"/>
          <w:lang w:eastAsia="cs-CZ"/>
        </w:rPr>
        <w:t>:</w:t>
      </w:r>
    </w:p>
    <w:p w:rsidRPr="00A551BA" w:rsidR="00A34BAE" w:rsidP="00BC5FBC" w:rsidRDefault="00A34BAE" w14:paraId="2F61145E" w14:textId="499C6ADA">
      <w:pPr>
        <w:spacing w:before="120" w:after="120"/>
        <w:rPr>
          <w:rFonts w:eastAsia="Times New Roman" w:asciiTheme="majorHAnsi" w:hAnsiTheme="majorHAnsi" w:cstheme="majorHAnsi"/>
          <w:i/>
          <w:color w:val="auto"/>
          <w:sz w:val="20"/>
          <w:szCs w:val="20"/>
          <w:lang w:eastAsia="cs-CZ"/>
        </w:rPr>
      </w:pPr>
      <w:r w:rsidRPr="00A551BA">
        <w:rPr>
          <w:rFonts w:eastAsia="Times New Roman" w:asciiTheme="majorHAnsi" w:hAnsiTheme="majorHAnsi" w:cstheme="majorHAnsi"/>
          <w:i/>
          <w:color w:val="auto"/>
          <w:sz w:val="20"/>
          <w:szCs w:val="20"/>
          <w:lang w:eastAsia="cs-CZ"/>
        </w:rPr>
        <w:t xml:space="preserve">Příloha č. </w:t>
      </w:r>
      <w:r w:rsidRPr="00A551BA" w:rsidR="003747DF">
        <w:rPr>
          <w:rFonts w:eastAsia="Times New Roman" w:asciiTheme="majorHAnsi" w:hAnsiTheme="majorHAnsi" w:cstheme="majorHAnsi"/>
          <w:i/>
          <w:color w:val="auto"/>
          <w:sz w:val="20"/>
          <w:szCs w:val="20"/>
          <w:lang w:eastAsia="cs-CZ"/>
        </w:rPr>
        <w:t>1</w:t>
      </w:r>
      <w:r w:rsidRPr="00A551BA">
        <w:rPr>
          <w:rFonts w:eastAsia="Times New Roman" w:asciiTheme="majorHAnsi" w:hAnsiTheme="majorHAnsi" w:cstheme="majorHAnsi"/>
          <w:i/>
          <w:color w:val="auto"/>
          <w:sz w:val="20"/>
          <w:szCs w:val="20"/>
          <w:lang w:eastAsia="cs-CZ"/>
        </w:rPr>
        <w:t xml:space="preserve"> – </w:t>
      </w:r>
      <w:r w:rsidRPr="00A551BA" w:rsidR="004F10F5">
        <w:rPr>
          <w:rFonts w:eastAsia="Times New Roman" w:asciiTheme="majorHAnsi" w:hAnsiTheme="majorHAnsi" w:cstheme="majorHAnsi"/>
          <w:i/>
          <w:color w:val="auto"/>
          <w:sz w:val="20"/>
          <w:szCs w:val="20"/>
          <w:lang w:eastAsia="cs-CZ"/>
        </w:rPr>
        <w:t>Krycí list</w:t>
      </w:r>
    </w:p>
    <w:p w:rsidRPr="00A551BA" w:rsidR="00A34BAE" w:rsidP="00BC5FBC" w:rsidRDefault="00A34BAE" w14:paraId="3A572A79" w14:textId="0D39ED93">
      <w:pPr>
        <w:spacing w:before="120" w:after="120"/>
        <w:rPr>
          <w:rFonts w:eastAsia="Times New Roman" w:asciiTheme="majorHAnsi" w:hAnsiTheme="majorHAnsi" w:cstheme="majorHAnsi"/>
          <w:i/>
          <w:color w:val="auto"/>
          <w:sz w:val="20"/>
          <w:szCs w:val="20"/>
          <w:lang w:eastAsia="cs-CZ"/>
        </w:rPr>
      </w:pPr>
      <w:r w:rsidRPr="00A551BA">
        <w:rPr>
          <w:rFonts w:eastAsia="Times New Roman" w:asciiTheme="majorHAnsi" w:hAnsiTheme="majorHAnsi" w:cstheme="majorHAnsi"/>
          <w:i/>
          <w:color w:val="auto"/>
          <w:sz w:val="20"/>
          <w:szCs w:val="20"/>
          <w:lang w:eastAsia="cs-CZ"/>
        </w:rPr>
        <w:t xml:space="preserve">Příloha č. </w:t>
      </w:r>
      <w:r w:rsidRPr="00A551BA" w:rsidR="003747DF">
        <w:rPr>
          <w:rFonts w:eastAsia="Times New Roman" w:asciiTheme="majorHAnsi" w:hAnsiTheme="majorHAnsi" w:cstheme="majorHAnsi"/>
          <w:i/>
          <w:color w:val="auto"/>
          <w:sz w:val="20"/>
          <w:szCs w:val="20"/>
          <w:lang w:eastAsia="cs-CZ"/>
        </w:rPr>
        <w:t>2</w:t>
      </w:r>
      <w:r w:rsidRPr="00A551BA">
        <w:rPr>
          <w:rFonts w:eastAsia="Times New Roman" w:asciiTheme="majorHAnsi" w:hAnsiTheme="majorHAnsi" w:cstheme="majorHAnsi"/>
          <w:i/>
          <w:color w:val="auto"/>
          <w:sz w:val="20"/>
          <w:szCs w:val="20"/>
          <w:lang w:eastAsia="cs-CZ"/>
        </w:rPr>
        <w:t xml:space="preserve"> –</w:t>
      </w:r>
      <w:r w:rsidRPr="00A551BA" w:rsidR="004F10F5">
        <w:rPr>
          <w:rFonts w:eastAsia="Times New Roman" w:asciiTheme="majorHAnsi" w:hAnsiTheme="majorHAnsi" w:cstheme="majorHAnsi"/>
          <w:i/>
          <w:color w:val="auto"/>
          <w:sz w:val="20"/>
          <w:szCs w:val="20"/>
          <w:lang w:eastAsia="cs-CZ"/>
        </w:rPr>
        <w:t xml:space="preserve"> Čestné prohlášení</w:t>
      </w:r>
      <w:r w:rsidR="00C455B5">
        <w:rPr>
          <w:rFonts w:eastAsia="Times New Roman" w:asciiTheme="majorHAnsi" w:hAnsiTheme="majorHAnsi" w:cstheme="majorHAnsi"/>
          <w:i/>
          <w:color w:val="auto"/>
          <w:sz w:val="20"/>
          <w:szCs w:val="20"/>
          <w:lang w:eastAsia="cs-CZ"/>
        </w:rPr>
        <w:t xml:space="preserve"> (způsobilost dodavatele)</w:t>
      </w:r>
    </w:p>
    <w:p w:rsidR="004F10F5" w:rsidP="00BC5FBC" w:rsidRDefault="00A34BAE" w14:paraId="3D053302" w14:textId="5831736F">
      <w:pPr>
        <w:spacing w:before="120" w:after="120"/>
        <w:rPr>
          <w:rFonts w:eastAsia="Times New Roman" w:asciiTheme="majorHAnsi" w:hAnsiTheme="majorHAnsi" w:cstheme="majorHAnsi"/>
          <w:i/>
          <w:color w:val="auto"/>
          <w:sz w:val="20"/>
          <w:szCs w:val="20"/>
          <w:lang w:eastAsia="cs-CZ"/>
        </w:rPr>
      </w:pPr>
      <w:r w:rsidRPr="00A551BA">
        <w:rPr>
          <w:rFonts w:eastAsia="Times New Roman" w:asciiTheme="majorHAnsi" w:hAnsiTheme="majorHAnsi" w:cstheme="majorHAnsi"/>
          <w:i/>
          <w:color w:val="auto"/>
          <w:sz w:val="20"/>
          <w:szCs w:val="20"/>
          <w:lang w:eastAsia="cs-CZ"/>
        </w:rPr>
        <w:t xml:space="preserve">Příloha č. </w:t>
      </w:r>
      <w:r w:rsidRPr="00A551BA" w:rsidR="003747DF">
        <w:rPr>
          <w:rFonts w:eastAsia="Times New Roman" w:asciiTheme="majorHAnsi" w:hAnsiTheme="majorHAnsi" w:cstheme="majorHAnsi"/>
          <w:i/>
          <w:color w:val="auto"/>
          <w:sz w:val="20"/>
          <w:szCs w:val="20"/>
          <w:lang w:eastAsia="cs-CZ"/>
        </w:rPr>
        <w:t>3</w:t>
      </w:r>
      <w:r w:rsidRPr="00A551BA">
        <w:rPr>
          <w:rFonts w:eastAsia="Times New Roman" w:asciiTheme="majorHAnsi" w:hAnsiTheme="majorHAnsi" w:cstheme="majorHAnsi"/>
          <w:i/>
          <w:color w:val="auto"/>
          <w:sz w:val="20"/>
          <w:szCs w:val="20"/>
          <w:lang w:eastAsia="cs-CZ"/>
        </w:rPr>
        <w:t xml:space="preserve"> –</w:t>
      </w:r>
      <w:r w:rsidRPr="00A551BA" w:rsidR="00BD0A81">
        <w:rPr>
          <w:rFonts w:eastAsia="Times New Roman" w:asciiTheme="majorHAnsi" w:hAnsiTheme="majorHAnsi" w:cstheme="majorHAnsi"/>
          <w:i/>
          <w:color w:val="auto"/>
          <w:sz w:val="20"/>
          <w:szCs w:val="20"/>
          <w:lang w:eastAsia="cs-CZ"/>
        </w:rPr>
        <w:t xml:space="preserve"> S</w:t>
      </w:r>
      <w:r w:rsidRPr="00A551BA">
        <w:rPr>
          <w:rFonts w:eastAsia="Times New Roman" w:asciiTheme="majorHAnsi" w:hAnsiTheme="majorHAnsi" w:cstheme="majorHAnsi"/>
          <w:i/>
          <w:color w:val="auto"/>
          <w:sz w:val="20"/>
          <w:szCs w:val="20"/>
          <w:lang w:eastAsia="cs-CZ"/>
        </w:rPr>
        <w:t>mlouva</w:t>
      </w:r>
      <w:r w:rsidRPr="00A551BA" w:rsidR="00BD0A81">
        <w:rPr>
          <w:rFonts w:eastAsia="Times New Roman" w:asciiTheme="majorHAnsi" w:hAnsiTheme="majorHAnsi" w:cstheme="majorHAnsi"/>
          <w:i/>
          <w:color w:val="auto"/>
          <w:sz w:val="20"/>
          <w:szCs w:val="20"/>
          <w:lang w:eastAsia="cs-CZ"/>
        </w:rPr>
        <w:t xml:space="preserve"> </w:t>
      </w:r>
      <w:r w:rsidRPr="00A551BA" w:rsidR="00A646BD">
        <w:rPr>
          <w:rFonts w:eastAsia="Times New Roman" w:asciiTheme="majorHAnsi" w:hAnsiTheme="majorHAnsi" w:cstheme="majorHAnsi"/>
          <w:i/>
          <w:color w:val="auto"/>
          <w:sz w:val="20"/>
          <w:szCs w:val="20"/>
          <w:lang w:eastAsia="cs-CZ"/>
        </w:rPr>
        <w:t>o</w:t>
      </w:r>
      <w:r w:rsidRPr="00A551BA" w:rsidR="00BD0A81">
        <w:rPr>
          <w:rFonts w:eastAsia="Times New Roman" w:asciiTheme="majorHAnsi" w:hAnsiTheme="majorHAnsi" w:cstheme="majorHAnsi"/>
          <w:i/>
          <w:color w:val="auto"/>
          <w:sz w:val="20"/>
          <w:szCs w:val="20"/>
          <w:lang w:eastAsia="cs-CZ"/>
        </w:rPr>
        <w:t xml:space="preserve"> </w:t>
      </w:r>
      <w:r w:rsidRPr="00A551BA" w:rsidR="008C03C7">
        <w:rPr>
          <w:rFonts w:eastAsia="Times New Roman" w:asciiTheme="majorHAnsi" w:hAnsiTheme="majorHAnsi" w:cstheme="majorHAnsi"/>
          <w:i/>
          <w:color w:val="auto"/>
          <w:sz w:val="20"/>
          <w:szCs w:val="20"/>
          <w:lang w:eastAsia="cs-CZ"/>
        </w:rPr>
        <w:t>poskytování služeb</w:t>
      </w:r>
    </w:p>
    <w:p w:rsidR="00C455B5" w:rsidP="00BC5FBC" w:rsidRDefault="00C455B5" w14:paraId="7C263BE4" w14:textId="7C012A36">
      <w:pPr>
        <w:spacing w:before="120" w:after="120"/>
        <w:rPr>
          <w:rFonts w:eastAsia="Times New Roman" w:asciiTheme="majorHAnsi" w:hAnsiTheme="majorHAnsi" w:cstheme="majorHAnsi"/>
          <w:i/>
          <w:color w:val="auto"/>
          <w:sz w:val="20"/>
          <w:szCs w:val="20"/>
          <w:lang w:eastAsia="cs-CZ"/>
        </w:rPr>
      </w:pPr>
      <w:r>
        <w:rPr>
          <w:rFonts w:eastAsia="Times New Roman" w:asciiTheme="majorHAnsi" w:hAnsiTheme="majorHAnsi" w:cstheme="majorHAnsi"/>
          <w:i/>
          <w:color w:val="auto"/>
          <w:sz w:val="20"/>
          <w:szCs w:val="20"/>
          <w:lang w:eastAsia="cs-CZ"/>
        </w:rPr>
        <w:t>Příloha č. 4 – Čestné prohlášení (Seznam významných služeb)</w:t>
      </w:r>
    </w:p>
    <w:p w:rsidRPr="00A551BA" w:rsidR="00CE2695" w:rsidP="00BC5FBC" w:rsidRDefault="00CE2695" w14:paraId="53BD54CC" w14:textId="0DE35436">
      <w:pPr>
        <w:spacing w:before="120" w:after="120"/>
        <w:rPr>
          <w:rFonts w:eastAsia="Times New Roman" w:asciiTheme="majorHAnsi" w:hAnsiTheme="majorHAnsi" w:cstheme="majorHAnsi"/>
          <w:i/>
          <w:color w:val="auto"/>
          <w:sz w:val="20"/>
          <w:szCs w:val="20"/>
          <w:lang w:eastAsia="cs-CZ"/>
        </w:rPr>
      </w:pPr>
      <w:r>
        <w:rPr>
          <w:rFonts w:eastAsia="Times New Roman" w:asciiTheme="majorHAnsi" w:hAnsiTheme="majorHAnsi" w:cstheme="majorHAnsi"/>
          <w:i/>
          <w:color w:val="auto"/>
          <w:sz w:val="20"/>
          <w:szCs w:val="20"/>
          <w:lang w:eastAsia="cs-CZ"/>
        </w:rPr>
        <w:t>Příloha č. 5 – Strategické dokumenty města (</w:t>
      </w:r>
      <w:r w:rsidRPr="00CE2695">
        <w:rPr>
          <w:rFonts w:eastAsia="Times New Roman" w:asciiTheme="majorHAnsi" w:hAnsiTheme="majorHAnsi" w:cstheme="majorHAnsi"/>
          <w:i/>
          <w:color w:val="auto"/>
          <w:sz w:val="20"/>
          <w:szCs w:val="20"/>
          <w:lang w:eastAsia="cs-CZ"/>
        </w:rPr>
        <w:t>Strategického plánu města, Strategie úřadu, Informační strategie MÚ Mělník a Strategie interní a externí komunikace Městského úřadu Mělník</w:t>
      </w:r>
      <w:r>
        <w:rPr>
          <w:rFonts w:eastAsia="Times New Roman" w:asciiTheme="majorHAnsi" w:hAnsiTheme="majorHAnsi" w:cstheme="majorHAnsi"/>
          <w:i/>
          <w:color w:val="auto"/>
          <w:sz w:val="20"/>
          <w:szCs w:val="20"/>
          <w:lang w:eastAsia="cs-CZ"/>
        </w:rPr>
        <w:t>)</w:t>
      </w:r>
    </w:p>
    <w:p w:rsidRPr="00A551BA" w:rsidR="004F10F5" w:rsidP="00BC5FBC" w:rsidRDefault="004F10F5" w14:paraId="0B829F68" w14:textId="77777777">
      <w:pPr>
        <w:spacing w:before="120" w:after="120"/>
        <w:rPr>
          <w:rFonts w:eastAsia="Times New Roman" w:asciiTheme="majorHAnsi" w:hAnsiTheme="majorHAnsi" w:cstheme="majorHAnsi"/>
          <w:i/>
          <w:color w:val="auto"/>
          <w:sz w:val="20"/>
          <w:szCs w:val="20"/>
          <w:lang w:eastAsia="cs-CZ"/>
        </w:rPr>
      </w:pPr>
    </w:p>
    <w:p w:rsidRPr="00A551BA" w:rsidR="004F10F5" w:rsidP="00BC5FBC" w:rsidRDefault="004F10F5" w14:paraId="2D2A1DCB" w14:textId="77777777">
      <w:pPr>
        <w:spacing w:before="120" w:after="120"/>
        <w:rPr>
          <w:rFonts w:eastAsia="Times New Roman" w:asciiTheme="majorHAnsi" w:hAnsiTheme="majorHAnsi" w:cstheme="majorHAnsi"/>
          <w:i/>
          <w:color w:val="auto"/>
          <w:sz w:val="20"/>
          <w:szCs w:val="20"/>
          <w:lang w:eastAsia="cs-CZ"/>
        </w:rPr>
        <w:sectPr w:rsidRPr="00A551BA" w:rsidR="004F10F5" w:rsidSect="00113ED1">
          <w:headerReference w:type="default" r:id="rId21"/>
          <w:footerReference w:type="default" r:id="rId22"/>
          <w:headerReference w:type="first" r:id="rId23"/>
          <w:footerReference w:type="first" r:id="rId24"/>
          <w:pgSz w:w="11906" w:h="16838" w:code="9"/>
          <w:pgMar w:top="1304" w:right="1274" w:bottom="1304" w:left="1276" w:header="567" w:footer="284" w:gutter="0"/>
          <w:pgNumType w:start="1"/>
          <w:cols w:space="708"/>
          <w:docGrid w:linePitch="360"/>
        </w:sectPr>
      </w:pPr>
    </w:p>
    <w:p w:rsidRPr="00A551BA" w:rsidR="00666691" w:rsidP="00666691" w:rsidRDefault="00666691" w14:paraId="43C5B363" w14:textId="41538DBC">
      <w:pPr>
        <w:spacing w:before="120" w:after="120"/>
        <w:rPr>
          <w:rFonts w:asciiTheme="majorHAnsi" w:hAnsiTheme="majorHAnsi" w:cstheme="majorHAnsi"/>
          <w:sz w:val="20"/>
          <w:szCs w:val="20"/>
        </w:rPr>
      </w:pPr>
      <w:r w:rsidRPr="00A551BA">
        <w:rPr>
          <w:rStyle w:val="FontStyle38"/>
          <w:rFonts w:asciiTheme="majorHAnsi" w:hAnsiTheme="majorHAnsi" w:cstheme="majorHAnsi"/>
          <w:szCs w:val="20"/>
        </w:rPr>
        <w:lastRenderedPageBreak/>
        <w:t xml:space="preserve">Příloha č. </w:t>
      </w:r>
      <w:r w:rsidRPr="00A551BA" w:rsidR="003747DF">
        <w:rPr>
          <w:rStyle w:val="FontStyle38"/>
          <w:rFonts w:asciiTheme="majorHAnsi" w:hAnsiTheme="majorHAnsi" w:cstheme="majorHAnsi"/>
          <w:szCs w:val="20"/>
        </w:rPr>
        <w:t>1</w:t>
      </w:r>
      <w:r w:rsidRPr="00A551BA">
        <w:rPr>
          <w:rStyle w:val="FontStyle38"/>
          <w:rFonts w:asciiTheme="majorHAnsi" w:hAnsiTheme="majorHAnsi" w:cstheme="majorHAnsi"/>
          <w:szCs w:val="20"/>
        </w:rPr>
        <w:t xml:space="preserve"> </w:t>
      </w:r>
      <w:r w:rsidR="00FB4433">
        <w:rPr>
          <w:rStyle w:val="FontStyle38"/>
          <w:rFonts w:asciiTheme="majorHAnsi" w:hAnsiTheme="majorHAnsi" w:cstheme="majorHAnsi"/>
          <w:szCs w:val="20"/>
        </w:rPr>
        <w:t>zadávací dokumentace</w:t>
      </w:r>
    </w:p>
    <w:p w:rsidRPr="00A551BA" w:rsidR="00666691" w:rsidP="00666691" w:rsidRDefault="00666691" w14:paraId="127FB11D" w14:textId="77777777">
      <w:pPr>
        <w:spacing w:before="120" w:after="120"/>
        <w:jc w:val="center"/>
        <w:rPr>
          <w:rFonts w:asciiTheme="majorHAnsi" w:hAnsiTheme="majorHAnsi" w:cstheme="majorHAnsi"/>
          <w:b/>
          <w:caps/>
          <w:sz w:val="20"/>
          <w:szCs w:val="20"/>
        </w:rPr>
      </w:pPr>
      <w:r w:rsidRPr="00A551BA">
        <w:rPr>
          <w:rFonts w:asciiTheme="majorHAnsi" w:hAnsiTheme="majorHAnsi" w:cstheme="majorHAnsi"/>
          <w:b/>
          <w:caps/>
          <w:sz w:val="20"/>
          <w:szCs w:val="20"/>
        </w:rPr>
        <w:t>Krycí list nabídky</w:t>
      </w:r>
    </w:p>
    <w:p w:rsidR="009A23EE" w:rsidP="00D9633D" w:rsidRDefault="009A23EE" w14:paraId="5D0D4D1B" w14:textId="7D37DE7A">
      <w:pPr>
        <w:pStyle w:val="Tabulkatext"/>
        <w:jc w:val="center"/>
        <w:rPr>
          <w:rFonts w:asciiTheme="majorHAnsi" w:hAnsiTheme="majorHAnsi" w:cstheme="majorHAnsi"/>
          <w:b/>
          <w:sz w:val="18"/>
          <w:szCs w:val="18"/>
        </w:rPr>
      </w:pPr>
      <w:r w:rsidRPr="009A23EE">
        <w:rPr>
          <w:rFonts w:asciiTheme="majorHAnsi" w:hAnsiTheme="majorHAnsi" w:cstheme="majorHAnsi"/>
          <w:b/>
          <w:sz w:val="18"/>
          <w:szCs w:val="18"/>
        </w:rPr>
        <w:t>k veřejné zakázce na služby zadávané ve zjednodušeném podlimitním řízení dle ust. §53 a násl. ZZVZ</w:t>
      </w:r>
    </w:p>
    <w:p w:rsidRPr="009A23EE" w:rsidR="009A23EE" w:rsidP="00D9633D" w:rsidRDefault="009A23EE" w14:paraId="635EE2D5" w14:textId="77777777">
      <w:pPr>
        <w:pStyle w:val="Tabulkatext"/>
        <w:jc w:val="center"/>
        <w:rPr>
          <w:rFonts w:asciiTheme="majorHAnsi" w:hAnsiTheme="majorHAnsi" w:cstheme="majorHAnsi"/>
          <w:b/>
          <w:sz w:val="18"/>
          <w:szCs w:val="18"/>
        </w:rPr>
      </w:pPr>
    </w:p>
    <w:p w:rsidRPr="00A551BA" w:rsidR="00254EC6" w:rsidP="00D9633D" w:rsidRDefault="00254EC6" w14:paraId="134CBCB4" w14:textId="17135E17">
      <w:pPr>
        <w:pStyle w:val="Tabulkatext"/>
        <w:jc w:val="center"/>
        <w:rPr>
          <w:rFonts w:asciiTheme="majorHAnsi" w:hAnsiTheme="majorHAnsi" w:cstheme="majorHAnsi"/>
          <w:b/>
          <w:szCs w:val="20"/>
        </w:rPr>
      </w:pPr>
      <w:r w:rsidRPr="00A551BA">
        <w:rPr>
          <w:rFonts w:asciiTheme="majorHAnsi" w:hAnsiTheme="majorHAnsi" w:cstheme="majorHAnsi"/>
          <w:b/>
          <w:i/>
          <w:szCs w:val="20"/>
        </w:rPr>
        <w:t>„</w:t>
      </w:r>
      <w:r w:rsidRPr="00A551BA" w:rsidR="00D9633D">
        <w:rPr>
          <w:rFonts w:asciiTheme="majorHAnsi" w:hAnsiTheme="majorHAnsi" w:cstheme="majorHAnsi"/>
          <w:b/>
          <w:szCs w:val="20"/>
        </w:rPr>
        <w:t>Koncepce SMART City města Mělník</w:t>
      </w:r>
      <w:r w:rsidRPr="00A551BA">
        <w:rPr>
          <w:rFonts w:asciiTheme="majorHAnsi" w:hAnsiTheme="majorHAnsi" w:cstheme="majorHAnsi"/>
          <w:b/>
          <w:i/>
          <w:szCs w:val="20"/>
        </w:rPr>
        <w:t xml:space="preserve">“ </w:t>
      </w:r>
    </w:p>
    <w:p w:rsidRPr="00A551BA" w:rsidR="00666691" w:rsidP="00666691" w:rsidRDefault="00666691" w14:paraId="52DBBAED" w14:textId="4E02E923">
      <w:pPr>
        <w:spacing w:before="120" w:after="120"/>
        <w:jc w:val="center"/>
        <w:rPr>
          <w:rFonts w:asciiTheme="majorHAnsi" w:hAnsiTheme="majorHAnsi" w:cstheme="majorHAnsi"/>
          <w:b/>
          <w:sz w:val="20"/>
          <w:szCs w:val="20"/>
        </w:rPr>
      </w:pPr>
    </w:p>
    <w:p w:rsidRPr="00A551BA" w:rsidR="0050239E" w:rsidP="00666691" w:rsidRDefault="0050239E" w14:paraId="529EEE36" w14:textId="77777777">
      <w:pPr>
        <w:pStyle w:val="Style9"/>
        <w:widowControl/>
        <w:spacing w:before="120" w:after="120" w:line="240" w:lineRule="auto"/>
        <w:rPr>
          <w:rStyle w:val="FontStyle38"/>
          <w:rFonts w:asciiTheme="majorHAnsi" w:hAnsiTheme="majorHAnsi" w:eastAsiaTheme="majorEastAsia" w:cstheme="majorHAnsi"/>
          <w:b/>
          <w:szCs w:val="20"/>
        </w:rPr>
      </w:pPr>
    </w:p>
    <w:p w:rsidRPr="00A551BA" w:rsidR="00254EC6" w:rsidP="00254EC6" w:rsidRDefault="00666691" w14:paraId="4F0036F8" w14:textId="5EFAF1AA">
      <w:pPr>
        <w:pStyle w:val="Default"/>
        <w:outlineLvl w:val="0"/>
        <w:rPr>
          <w:rFonts w:asciiTheme="majorHAnsi" w:hAnsiTheme="majorHAnsi" w:cstheme="majorHAnsi"/>
          <w:sz w:val="20"/>
          <w:szCs w:val="20"/>
        </w:rPr>
      </w:pPr>
      <w:r w:rsidRPr="00A551BA">
        <w:rPr>
          <w:rStyle w:val="FontStyle38"/>
          <w:rFonts w:asciiTheme="majorHAnsi" w:hAnsiTheme="majorHAnsi" w:eastAsiaTheme="majorEastAsia" w:cstheme="majorHAnsi"/>
          <w:b/>
          <w:szCs w:val="20"/>
        </w:rPr>
        <w:t>Identifikační údaje zadavatele:</w:t>
      </w:r>
      <w:r w:rsidRPr="00A551BA" w:rsidR="007547D1">
        <w:rPr>
          <w:rFonts w:asciiTheme="majorHAnsi" w:hAnsiTheme="majorHAnsi" w:cstheme="majorHAnsi"/>
          <w:b/>
          <w:color w:val="auto"/>
          <w:sz w:val="20"/>
          <w:szCs w:val="20"/>
        </w:rPr>
        <w:t xml:space="preserve"> </w:t>
      </w:r>
      <w:r w:rsidRPr="00A551BA" w:rsidR="007547D1">
        <w:rPr>
          <w:rFonts w:asciiTheme="majorHAnsi" w:hAnsiTheme="majorHAnsi" w:cstheme="majorHAnsi"/>
          <w:b/>
          <w:color w:val="auto"/>
          <w:sz w:val="20"/>
          <w:szCs w:val="20"/>
        </w:rPr>
        <w:tab/>
      </w:r>
      <w:r w:rsidRPr="00A551BA" w:rsidR="00254EC6">
        <w:rPr>
          <w:rFonts w:asciiTheme="majorHAnsi" w:hAnsiTheme="majorHAnsi" w:cstheme="majorHAnsi"/>
          <w:b/>
          <w:sz w:val="20"/>
          <w:szCs w:val="20"/>
        </w:rPr>
        <w:t xml:space="preserve">Město </w:t>
      </w:r>
      <w:r w:rsidRPr="00A551BA" w:rsidR="00D9633D">
        <w:rPr>
          <w:rFonts w:asciiTheme="majorHAnsi" w:hAnsiTheme="majorHAnsi" w:cstheme="majorHAnsi"/>
          <w:b/>
          <w:sz w:val="20"/>
          <w:szCs w:val="20"/>
        </w:rPr>
        <w:t>Mělník</w:t>
      </w:r>
    </w:p>
    <w:p w:rsidRPr="00A551BA" w:rsidR="00254EC6" w:rsidP="00254EC6" w:rsidRDefault="007547D1" w14:paraId="32D12C1F" w14:textId="449F355B">
      <w:pPr>
        <w:pStyle w:val="Tabulkatext"/>
        <w:rPr>
          <w:rFonts w:asciiTheme="majorHAnsi" w:hAnsiTheme="majorHAnsi" w:cstheme="majorHAnsi"/>
          <w:bCs/>
          <w:color w:val="auto"/>
          <w:szCs w:val="20"/>
        </w:rPr>
      </w:pP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sidR="00666691">
        <w:rPr>
          <w:rFonts w:asciiTheme="majorHAnsi" w:hAnsiTheme="majorHAnsi" w:cstheme="majorHAnsi"/>
          <w:color w:val="auto"/>
          <w:szCs w:val="20"/>
        </w:rPr>
        <w:t xml:space="preserve">se sídlem </w:t>
      </w:r>
      <w:r w:rsidRPr="00A551BA" w:rsidR="00D9633D">
        <w:rPr>
          <w:rFonts w:asciiTheme="majorHAnsi" w:hAnsiTheme="majorHAnsi" w:cstheme="majorHAnsi"/>
          <w:color w:val="000000"/>
          <w:szCs w:val="20"/>
          <w:shd w:val="clear" w:color="auto" w:fill="FFFFFF"/>
        </w:rPr>
        <w:t>náměstí Míru 1</w:t>
      </w:r>
      <w:r w:rsidRPr="00A551BA" w:rsidR="00D9633D">
        <w:rPr>
          <w:rFonts w:asciiTheme="majorHAnsi" w:hAnsiTheme="majorHAnsi" w:cstheme="majorHAnsi"/>
          <w:color w:val="000000"/>
          <w:szCs w:val="20"/>
        </w:rPr>
        <w:t xml:space="preserve">, </w:t>
      </w:r>
      <w:r w:rsidRPr="00A551BA" w:rsidR="00D9633D">
        <w:rPr>
          <w:rFonts w:asciiTheme="majorHAnsi" w:hAnsiTheme="majorHAnsi" w:cstheme="majorHAnsi"/>
          <w:color w:val="000000"/>
          <w:szCs w:val="20"/>
          <w:shd w:val="clear" w:color="auto" w:fill="FFFFFF"/>
        </w:rPr>
        <w:t>276 01 Mělník</w:t>
      </w:r>
      <w:r w:rsidRPr="00A551BA" w:rsidR="00254EC6">
        <w:rPr>
          <w:rFonts w:asciiTheme="majorHAnsi" w:hAnsiTheme="majorHAnsi" w:cstheme="majorHAnsi"/>
          <w:szCs w:val="20"/>
        </w:rPr>
        <w:tab/>
      </w:r>
    </w:p>
    <w:p w:rsidRPr="00A551BA" w:rsidR="00D9633D" w:rsidP="00C273A6" w:rsidRDefault="00666691" w14:paraId="4036ACE7" w14:textId="77777777">
      <w:pPr>
        <w:pStyle w:val="Default"/>
        <w:ind w:left="2832" w:firstLine="708"/>
        <w:rPr>
          <w:rFonts w:asciiTheme="majorHAnsi" w:hAnsiTheme="majorHAnsi" w:cstheme="majorHAnsi"/>
          <w:sz w:val="20"/>
          <w:szCs w:val="20"/>
          <w:shd w:val="clear" w:color="auto" w:fill="FFFFFF"/>
        </w:rPr>
      </w:pPr>
      <w:r w:rsidRPr="00A551BA">
        <w:rPr>
          <w:rFonts w:asciiTheme="majorHAnsi" w:hAnsiTheme="majorHAnsi" w:cstheme="majorHAnsi"/>
          <w:bCs/>
          <w:color w:val="auto"/>
          <w:sz w:val="20"/>
          <w:szCs w:val="20"/>
        </w:rPr>
        <w:t xml:space="preserve">IČO: </w:t>
      </w:r>
      <w:r w:rsidRPr="00A551BA">
        <w:rPr>
          <w:rFonts w:asciiTheme="majorHAnsi" w:hAnsiTheme="majorHAnsi" w:cstheme="majorHAnsi"/>
          <w:bCs/>
          <w:color w:val="auto"/>
          <w:sz w:val="20"/>
          <w:szCs w:val="20"/>
        </w:rPr>
        <w:tab/>
      </w:r>
      <w:r w:rsidRPr="00A551BA" w:rsidR="00D9633D">
        <w:rPr>
          <w:rFonts w:asciiTheme="majorHAnsi" w:hAnsiTheme="majorHAnsi" w:cstheme="majorHAnsi"/>
          <w:sz w:val="20"/>
          <w:szCs w:val="20"/>
          <w:shd w:val="clear" w:color="auto" w:fill="FFFFFF"/>
        </w:rPr>
        <w:t>00237051</w:t>
      </w:r>
    </w:p>
    <w:p w:rsidRPr="00A551BA" w:rsidR="00666691" w:rsidP="00C273A6" w:rsidRDefault="00666691" w14:paraId="642C6826" w14:textId="720A22A3">
      <w:pPr>
        <w:pStyle w:val="Default"/>
        <w:ind w:left="2832" w:firstLine="708"/>
        <w:rPr>
          <w:rFonts w:asciiTheme="majorHAnsi" w:hAnsiTheme="majorHAnsi" w:cstheme="majorHAnsi"/>
          <w:color w:val="auto"/>
          <w:sz w:val="20"/>
          <w:szCs w:val="20"/>
        </w:rPr>
      </w:pPr>
      <w:r w:rsidRPr="00A551BA">
        <w:rPr>
          <w:rFonts w:asciiTheme="majorHAnsi" w:hAnsiTheme="majorHAnsi" w:cstheme="majorHAnsi"/>
          <w:bCs/>
          <w:color w:val="auto"/>
          <w:sz w:val="20"/>
          <w:szCs w:val="20"/>
        </w:rPr>
        <w:t>DIČ:</w:t>
      </w:r>
      <w:r w:rsidRPr="00A551BA">
        <w:rPr>
          <w:rFonts w:asciiTheme="majorHAnsi" w:hAnsiTheme="majorHAnsi" w:cstheme="majorHAnsi"/>
          <w:b/>
          <w:bCs/>
          <w:color w:val="auto"/>
          <w:sz w:val="20"/>
          <w:szCs w:val="20"/>
        </w:rPr>
        <w:t xml:space="preserve"> </w:t>
      </w:r>
      <w:r w:rsidRPr="00A551BA">
        <w:rPr>
          <w:rFonts w:asciiTheme="majorHAnsi" w:hAnsiTheme="majorHAnsi" w:cstheme="majorHAnsi"/>
          <w:b/>
          <w:bCs/>
          <w:color w:val="auto"/>
          <w:sz w:val="20"/>
          <w:szCs w:val="20"/>
        </w:rPr>
        <w:tab/>
      </w:r>
      <w:r w:rsidRPr="00A551BA">
        <w:rPr>
          <w:rFonts w:asciiTheme="majorHAnsi" w:hAnsiTheme="majorHAnsi" w:cstheme="majorHAnsi"/>
          <w:color w:val="auto"/>
          <w:sz w:val="20"/>
          <w:szCs w:val="20"/>
        </w:rPr>
        <w:t>CZ</w:t>
      </w:r>
      <w:r w:rsidRPr="00A551BA" w:rsidR="00D9633D">
        <w:rPr>
          <w:rFonts w:asciiTheme="majorHAnsi" w:hAnsiTheme="majorHAnsi" w:cstheme="majorHAnsi"/>
          <w:sz w:val="20"/>
          <w:szCs w:val="20"/>
          <w:shd w:val="clear" w:color="auto" w:fill="FFFFFF"/>
        </w:rPr>
        <w:t>00237051</w:t>
      </w:r>
    </w:p>
    <w:p w:rsidRPr="00A551BA" w:rsidR="00666691" w:rsidP="00666691" w:rsidRDefault="00666691" w14:paraId="16A45359" w14:textId="77777777">
      <w:pPr>
        <w:spacing w:before="120" w:after="120"/>
        <w:ind w:right="-284"/>
        <w:outlineLvl w:val="0"/>
        <w:rPr>
          <w:rFonts w:asciiTheme="majorHAnsi" w:hAnsiTheme="majorHAnsi" w:cstheme="majorHAnsi"/>
          <w:b/>
          <w:smallCaps/>
          <w:sz w:val="20"/>
          <w:szCs w:val="20"/>
        </w:rPr>
      </w:pPr>
      <w:r w:rsidRPr="00A551BA">
        <w:rPr>
          <w:rFonts w:asciiTheme="majorHAnsi" w:hAnsiTheme="majorHAnsi" w:cstheme="majorHAnsi"/>
          <w:b/>
          <w:smallCaps/>
          <w:sz w:val="20"/>
          <w:szCs w:val="20"/>
        </w:rPr>
        <w:t>Ú</w:t>
      </w:r>
      <w:r w:rsidRPr="00A551BA">
        <w:rPr>
          <w:rFonts w:asciiTheme="majorHAnsi" w:hAnsiTheme="majorHAnsi" w:cstheme="majorHAnsi"/>
          <w:b/>
          <w:sz w:val="20"/>
          <w:szCs w:val="20"/>
        </w:rPr>
        <w:t xml:space="preserve">daje o </w:t>
      </w:r>
      <w:r w:rsidRPr="00A551BA" w:rsidR="00A86A89">
        <w:rPr>
          <w:rFonts w:asciiTheme="majorHAnsi" w:hAnsiTheme="majorHAnsi" w:cstheme="majorHAnsi"/>
          <w:b/>
          <w:sz w:val="20"/>
          <w:szCs w:val="20"/>
        </w:rPr>
        <w:t>účastníkovi</w:t>
      </w:r>
      <w:r w:rsidRPr="00A551BA">
        <w:rPr>
          <w:rFonts w:asciiTheme="majorHAnsi" w:hAnsiTheme="majorHAnsi" w:cstheme="majorHAnsi"/>
          <w:b/>
          <w:smallCaps/>
          <w:sz w:val="20"/>
          <w:szCs w:val="2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697"/>
        <w:gridCol w:w="1276"/>
        <w:gridCol w:w="2851"/>
      </w:tblGrid>
      <w:tr w:rsidRPr="00A551BA" w:rsidR="00666691" w:rsidTr="00C273A6" w14:paraId="5EC09DED" w14:textId="77777777">
        <w:trPr>
          <w:trHeight w:val="852"/>
          <w:jc w:val="center"/>
        </w:trPr>
        <w:tc>
          <w:tcPr>
            <w:tcW w:w="4697" w:type="dxa"/>
            <w:shd w:val="clear" w:color="auto" w:fill="FFFFFF"/>
            <w:vAlign w:val="center"/>
          </w:tcPr>
          <w:p w:rsidRPr="00A551BA" w:rsidR="00666691" w:rsidP="00822667" w:rsidRDefault="001C3963" w14:paraId="391E3322" w14:textId="77777777">
            <w:pPr>
              <w:pStyle w:val="Style9"/>
              <w:widowControl/>
              <w:spacing w:before="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O</w:t>
            </w:r>
            <w:r w:rsidRPr="00A551BA" w:rsidR="00666691">
              <w:rPr>
                <w:rStyle w:val="FontStyle38"/>
                <w:rFonts w:asciiTheme="majorHAnsi" w:hAnsiTheme="majorHAnsi" w:eastAsiaTheme="majorEastAsia" w:cstheme="majorHAnsi"/>
                <w:szCs w:val="20"/>
              </w:rPr>
              <w:t>bchodní firma (právnická osoba)</w:t>
            </w:r>
          </w:p>
          <w:p w:rsidRPr="00A551BA" w:rsidR="00666691" w:rsidP="00822667" w:rsidRDefault="00666691" w14:paraId="569C62DC" w14:textId="77777777">
            <w:pPr>
              <w:pStyle w:val="Style9"/>
              <w:widowControl/>
              <w:spacing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jméno a příjmení (fyzická osoba)</w:t>
            </w:r>
          </w:p>
        </w:tc>
        <w:tc>
          <w:tcPr>
            <w:tcW w:w="4127" w:type="dxa"/>
            <w:gridSpan w:val="2"/>
            <w:vAlign w:val="center"/>
          </w:tcPr>
          <w:p w:rsidRPr="00A551BA" w:rsidR="00666691" w:rsidP="00073667" w:rsidRDefault="00666691" w14:paraId="48898503" w14:textId="77777777">
            <w:pPr>
              <w:suppressAutoHyphens/>
              <w:snapToGrid w:val="false"/>
              <w:spacing w:before="120" w:after="120"/>
              <w:rPr>
                <w:rFonts w:asciiTheme="majorHAnsi" w:hAnsiTheme="majorHAnsi" w:cstheme="majorHAnsi"/>
                <w:b/>
                <w:sz w:val="20"/>
                <w:szCs w:val="20"/>
                <w:lang w:eastAsia="ar-SA"/>
              </w:rPr>
            </w:pPr>
          </w:p>
        </w:tc>
      </w:tr>
      <w:tr w:rsidRPr="00A551BA" w:rsidR="00666691" w:rsidTr="00C273A6" w14:paraId="7FE00000" w14:textId="77777777">
        <w:trPr>
          <w:trHeight w:val="397"/>
          <w:jc w:val="center"/>
        </w:trPr>
        <w:tc>
          <w:tcPr>
            <w:tcW w:w="4697" w:type="dxa"/>
            <w:shd w:val="clear" w:color="auto" w:fill="FFFFFF"/>
            <w:vAlign w:val="center"/>
          </w:tcPr>
          <w:p w:rsidRPr="00A551BA" w:rsidR="00666691" w:rsidP="00822667" w:rsidRDefault="001C3963" w14:paraId="1E778523" w14:textId="77777777">
            <w:pPr>
              <w:pStyle w:val="Style9"/>
              <w:widowControl/>
              <w:spacing w:before="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S</w:t>
            </w:r>
            <w:r w:rsidRPr="00A551BA" w:rsidR="00666691">
              <w:rPr>
                <w:rStyle w:val="FontStyle38"/>
                <w:rFonts w:asciiTheme="majorHAnsi" w:hAnsiTheme="majorHAnsi" w:eastAsiaTheme="majorEastAsia" w:cstheme="majorHAnsi"/>
                <w:szCs w:val="20"/>
              </w:rPr>
              <w:t>ídlo (právnická osoba)</w:t>
            </w:r>
          </w:p>
          <w:p w:rsidRPr="00A551BA" w:rsidR="00666691" w:rsidP="00822667" w:rsidRDefault="00666691" w14:paraId="6A3B42BD" w14:textId="77777777">
            <w:pPr>
              <w:pStyle w:val="Style9"/>
              <w:widowControl/>
              <w:spacing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místo podnikání (fyzická osoba)</w:t>
            </w:r>
          </w:p>
        </w:tc>
        <w:tc>
          <w:tcPr>
            <w:tcW w:w="4127" w:type="dxa"/>
            <w:gridSpan w:val="2"/>
            <w:vAlign w:val="center"/>
          </w:tcPr>
          <w:p w:rsidRPr="00A551BA" w:rsidR="00666691" w:rsidP="00073667" w:rsidRDefault="00666691" w14:paraId="7E7C413F" w14:textId="77777777">
            <w:pPr>
              <w:suppressAutoHyphens/>
              <w:snapToGrid w:val="false"/>
              <w:spacing w:before="120" w:after="120"/>
              <w:rPr>
                <w:rFonts w:asciiTheme="majorHAnsi" w:hAnsiTheme="majorHAnsi" w:cstheme="majorHAnsi"/>
                <w:sz w:val="20"/>
                <w:szCs w:val="20"/>
                <w:lang w:eastAsia="ar-SA"/>
              </w:rPr>
            </w:pPr>
          </w:p>
        </w:tc>
      </w:tr>
      <w:tr w:rsidRPr="00A551BA" w:rsidR="00666691" w:rsidTr="00C273A6" w14:paraId="13C2DDB2" w14:textId="77777777">
        <w:trPr>
          <w:trHeight w:val="397"/>
          <w:jc w:val="center"/>
        </w:trPr>
        <w:tc>
          <w:tcPr>
            <w:tcW w:w="4697" w:type="dxa"/>
            <w:shd w:val="clear" w:color="auto" w:fill="FFFFFF"/>
            <w:vAlign w:val="center"/>
          </w:tcPr>
          <w:p w:rsidRPr="00A551BA" w:rsidR="00666691" w:rsidP="00073667" w:rsidRDefault="00666691" w14:paraId="4F6CF26A"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IČO</w:t>
            </w:r>
          </w:p>
        </w:tc>
        <w:tc>
          <w:tcPr>
            <w:tcW w:w="4127" w:type="dxa"/>
            <w:gridSpan w:val="2"/>
            <w:vAlign w:val="center"/>
          </w:tcPr>
          <w:p w:rsidRPr="00A551BA" w:rsidR="00666691" w:rsidP="00073667" w:rsidRDefault="00666691" w14:paraId="219CB46F" w14:textId="77777777">
            <w:pPr>
              <w:snapToGrid w:val="false"/>
              <w:spacing w:before="120" w:after="120"/>
              <w:rPr>
                <w:rFonts w:asciiTheme="majorHAnsi" w:hAnsiTheme="majorHAnsi" w:cstheme="majorHAnsi"/>
                <w:sz w:val="20"/>
                <w:szCs w:val="20"/>
              </w:rPr>
            </w:pPr>
          </w:p>
        </w:tc>
      </w:tr>
      <w:tr w:rsidRPr="00A551BA" w:rsidR="00666691" w:rsidTr="00C273A6" w14:paraId="45E415BB" w14:textId="77777777">
        <w:trPr>
          <w:trHeight w:val="397"/>
          <w:jc w:val="center"/>
        </w:trPr>
        <w:tc>
          <w:tcPr>
            <w:tcW w:w="4697" w:type="dxa"/>
            <w:shd w:val="clear" w:color="auto" w:fill="FFFFFF"/>
            <w:vAlign w:val="center"/>
          </w:tcPr>
          <w:p w:rsidRPr="00A551BA" w:rsidR="00666691" w:rsidP="007547D1" w:rsidRDefault="001C3963" w14:paraId="35BFA133" w14:textId="77777777">
            <w:pPr>
              <w:pStyle w:val="Style9"/>
              <w:widowControl/>
              <w:spacing w:before="120" w:after="120" w:line="240" w:lineRule="auto"/>
              <w:ind w:right="57"/>
              <w:rPr>
                <w:rFonts w:asciiTheme="majorHAnsi" w:hAnsiTheme="majorHAnsi" w:cstheme="majorHAnsi"/>
                <w:sz w:val="20"/>
                <w:szCs w:val="20"/>
              </w:rPr>
            </w:pPr>
            <w:r w:rsidRPr="00A551BA">
              <w:rPr>
                <w:rFonts w:asciiTheme="majorHAnsi" w:hAnsiTheme="majorHAnsi" w:cstheme="majorHAnsi"/>
                <w:sz w:val="20"/>
                <w:szCs w:val="20"/>
              </w:rPr>
              <w:t>Z</w:t>
            </w:r>
            <w:r w:rsidRPr="00A551BA" w:rsidR="00666691">
              <w:rPr>
                <w:rFonts w:asciiTheme="majorHAnsi" w:hAnsiTheme="majorHAnsi" w:cstheme="majorHAnsi"/>
                <w:sz w:val="20"/>
                <w:szCs w:val="20"/>
              </w:rPr>
              <w:t>astoupena</w:t>
            </w:r>
            <w:r w:rsidRPr="00A551BA" w:rsidR="00822667">
              <w:rPr>
                <w:rFonts w:asciiTheme="majorHAnsi" w:hAnsiTheme="majorHAnsi" w:cstheme="majorHAnsi"/>
                <w:sz w:val="20"/>
                <w:szCs w:val="20"/>
              </w:rPr>
              <w:t xml:space="preserve"> </w:t>
            </w:r>
            <w:r w:rsidRPr="00A551BA" w:rsidR="00666691">
              <w:rPr>
                <w:rFonts w:asciiTheme="majorHAnsi" w:hAnsiTheme="majorHAnsi" w:cstheme="majorHAnsi"/>
                <w:sz w:val="20"/>
                <w:szCs w:val="20"/>
              </w:rPr>
              <w:t>(</w:t>
            </w:r>
            <w:r w:rsidRPr="00A551BA" w:rsidR="00666691">
              <w:rPr>
                <w:rStyle w:val="FontStyle38"/>
                <w:rFonts w:asciiTheme="majorHAnsi" w:hAnsiTheme="majorHAnsi" w:eastAsiaTheme="majorEastAsia" w:cstheme="majorHAnsi"/>
                <w:szCs w:val="20"/>
              </w:rPr>
              <w:t xml:space="preserve">jméno a příjmení statutárního orgánu nebo osoby oprávněné </w:t>
            </w:r>
            <w:r w:rsidRPr="00A551BA" w:rsidR="00BE0954">
              <w:rPr>
                <w:rStyle w:val="FontStyle38"/>
                <w:rFonts w:asciiTheme="majorHAnsi" w:hAnsiTheme="majorHAnsi" w:eastAsiaTheme="majorEastAsia" w:cstheme="majorHAnsi"/>
                <w:szCs w:val="20"/>
              </w:rPr>
              <w:t>účastníka</w:t>
            </w:r>
            <w:r w:rsidRPr="00A551BA" w:rsidR="007547D1">
              <w:rPr>
                <w:rStyle w:val="FontStyle38"/>
                <w:rFonts w:asciiTheme="majorHAnsi" w:hAnsiTheme="majorHAnsi" w:eastAsiaTheme="majorEastAsia" w:cstheme="majorHAnsi"/>
                <w:szCs w:val="20"/>
              </w:rPr>
              <w:t xml:space="preserve"> zastupovat</w:t>
            </w:r>
            <w:r w:rsidRPr="00A551BA" w:rsidR="00666691">
              <w:rPr>
                <w:rStyle w:val="FontStyle38"/>
                <w:rFonts w:asciiTheme="majorHAnsi" w:hAnsiTheme="majorHAnsi" w:eastAsiaTheme="majorEastAsia" w:cstheme="majorHAnsi"/>
                <w:szCs w:val="20"/>
              </w:rPr>
              <w:t>)</w:t>
            </w:r>
          </w:p>
        </w:tc>
        <w:tc>
          <w:tcPr>
            <w:tcW w:w="4127" w:type="dxa"/>
            <w:gridSpan w:val="2"/>
            <w:vAlign w:val="center"/>
          </w:tcPr>
          <w:p w:rsidRPr="00A551BA" w:rsidR="00666691" w:rsidP="00073667" w:rsidRDefault="00666691" w14:paraId="1397E976" w14:textId="77777777">
            <w:pPr>
              <w:snapToGrid w:val="false"/>
              <w:spacing w:before="120" w:after="120"/>
              <w:rPr>
                <w:rFonts w:asciiTheme="majorHAnsi" w:hAnsiTheme="majorHAnsi" w:cstheme="majorHAnsi"/>
                <w:sz w:val="20"/>
                <w:szCs w:val="20"/>
              </w:rPr>
            </w:pPr>
          </w:p>
        </w:tc>
      </w:tr>
      <w:tr w:rsidRPr="00A551BA" w:rsidR="00666691" w:rsidTr="00C273A6" w14:paraId="00224741" w14:textId="77777777">
        <w:trPr>
          <w:trHeight w:val="397"/>
          <w:jc w:val="center"/>
        </w:trPr>
        <w:tc>
          <w:tcPr>
            <w:tcW w:w="4697" w:type="dxa"/>
            <w:shd w:val="clear" w:color="auto" w:fill="FFFFFF"/>
            <w:vAlign w:val="center"/>
          </w:tcPr>
          <w:p w:rsidRPr="00A551BA" w:rsidR="00666691" w:rsidP="00073667" w:rsidRDefault="000F4C4A" w14:paraId="5A2273CF"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T</w:t>
            </w:r>
            <w:r w:rsidRPr="00A551BA" w:rsidR="00666691">
              <w:rPr>
                <w:rStyle w:val="FontStyle38"/>
                <w:rFonts w:asciiTheme="majorHAnsi" w:hAnsiTheme="majorHAnsi" w:eastAsiaTheme="majorEastAsia" w:cstheme="majorHAnsi"/>
                <w:szCs w:val="20"/>
              </w:rPr>
              <w:t>elefon</w:t>
            </w:r>
          </w:p>
        </w:tc>
        <w:tc>
          <w:tcPr>
            <w:tcW w:w="4127" w:type="dxa"/>
            <w:gridSpan w:val="2"/>
            <w:vAlign w:val="center"/>
          </w:tcPr>
          <w:p w:rsidRPr="00A551BA" w:rsidR="00666691" w:rsidP="00073667" w:rsidRDefault="00666691" w14:paraId="76C1B3F9" w14:textId="77777777">
            <w:pPr>
              <w:pStyle w:val="Style9"/>
              <w:widowControl/>
              <w:spacing w:before="120" w:after="120" w:line="240" w:lineRule="auto"/>
              <w:ind w:right="57"/>
              <w:rPr>
                <w:rStyle w:val="FontStyle38"/>
                <w:rFonts w:asciiTheme="majorHAnsi" w:hAnsiTheme="majorHAnsi" w:eastAsiaTheme="majorEastAsia" w:cstheme="majorHAnsi"/>
                <w:szCs w:val="20"/>
              </w:rPr>
            </w:pPr>
          </w:p>
        </w:tc>
      </w:tr>
      <w:tr w:rsidRPr="00A551BA" w:rsidR="00666691" w:rsidTr="00C273A6" w14:paraId="05576BE3" w14:textId="77777777">
        <w:trPr>
          <w:trHeight w:val="397"/>
          <w:jc w:val="center"/>
        </w:trPr>
        <w:tc>
          <w:tcPr>
            <w:tcW w:w="4697" w:type="dxa"/>
            <w:shd w:val="clear" w:color="auto" w:fill="FFFFFF"/>
            <w:vAlign w:val="center"/>
          </w:tcPr>
          <w:p w:rsidRPr="00A551BA" w:rsidR="00666691" w:rsidP="00073667" w:rsidRDefault="001C3963" w14:paraId="3E143C64"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A</w:t>
            </w:r>
            <w:r w:rsidRPr="00A551BA" w:rsidR="007547D1">
              <w:rPr>
                <w:rStyle w:val="FontStyle38"/>
                <w:rFonts w:asciiTheme="majorHAnsi" w:hAnsiTheme="majorHAnsi" w:eastAsiaTheme="majorEastAsia" w:cstheme="majorHAnsi"/>
                <w:szCs w:val="20"/>
              </w:rPr>
              <w:t>dresa datové schránky</w:t>
            </w:r>
          </w:p>
        </w:tc>
        <w:tc>
          <w:tcPr>
            <w:tcW w:w="4127" w:type="dxa"/>
            <w:gridSpan w:val="2"/>
            <w:vAlign w:val="center"/>
          </w:tcPr>
          <w:p w:rsidRPr="00A551BA" w:rsidR="00666691" w:rsidP="00073667" w:rsidRDefault="00666691" w14:paraId="295D8F83" w14:textId="77777777">
            <w:pPr>
              <w:pStyle w:val="Style9"/>
              <w:widowControl/>
              <w:spacing w:before="120" w:after="120" w:line="240" w:lineRule="auto"/>
              <w:ind w:right="57"/>
              <w:rPr>
                <w:rStyle w:val="FontStyle38"/>
                <w:rFonts w:asciiTheme="majorHAnsi" w:hAnsiTheme="majorHAnsi" w:eastAsiaTheme="majorEastAsia" w:cstheme="majorHAnsi"/>
                <w:szCs w:val="20"/>
              </w:rPr>
            </w:pPr>
          </w:p>
        </w:tc>
      </w:tr>
      <w:tr w:rsidRPr="00A551BA" w:rsidR="00666691" w:rsidTr="00C273A6" w14:paraId="7BAFACDA" w14:textId="77777777">
        <w:trPr>
          <w:trHeight w:val="397"/>
          <w:jc w:val="center"/>
        </w:trPr>
        <w:tc>
          <w:tcPr>
            <w:tcW w:w="4697" w:type="dxa"/>
            <w:shd w:val="clear" w:color="auto" w:fill="FFFFFF"/>
            <w:vAlign w:val="center"/>
          </w:tcPr>
          <w:p w:rsidRPr="00A551BA" w:rsidR="00666691" w:rsidP="00073667" w:rsidRDefault="001C3963" w14:paraId="05D28809"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E</w:t>
            </w:r>
            <w:r w:rsidRPr="00A551BA" w:rsidR="00666691">
              <w:rPr>
                <w:rStyle w:val="FontStyle38"/>
                <w:rFonts w:asciiTheme="majorHAnsi" w:hAnsiTheme="majorHAnsi" w:eastAsiaTheme="majorEastAsia" w:cstheme="majorHAnsi"/>
                <w:szCs w:val="20"/>
              </w:rPr>
              <w:t>-mail</w:t>
            </w:r>
          </w:p>
        </w:tc>
        <w:tc>
          <w:tcPr>
            <w:tcW w:w="4127" w:type="dxa"/>
            <w:gridSpan w:val="2"/>
            <w:vAlign w:val="center"/>
          </w:tcPr>
          <w:p w:rsidRPr="00A551BA" w:rsidR="00666691" w:rsidP="00073667" w:rsidRDefault="00666691" w14:paraId="78B966F5" w14:textId="77777777">
            <w:pPr>
              <w:pStyle w:val="Style9"/>
              <w:widowControl/>
              <w:spacing w:before="120" w:after="120" w:line="240" w:lineRule="auto"/>
              <w:ind w:right="57"/>
              <w:rPr>
                <w:rStyle w:val="FontStyle38"/>
                <w:rFonts w:asciiTheme="majorHAnsi" w:hAnsiTheme="majorHAnsi" w:eastAsiaTheme="majorEastAsia" w:cstheme="majorHAnsi"/>
                <w:szCs w:val="20"/>
              </w:rPr>
            </w:pPr>
          </w:p>
        </w:tc>
      </w:tr>
      <w:tr w:rsidRPr="00A551BA" w:rsidR="00666691" w:rsidTr="00C273A6" w14:paraId="460A5F63" w14:textId="77777777">
        <w:trPr>
          <w:trHeight w:val="397"/>
          <w:jc w:val="center"/>
        </w:trPr>
        <w:tc>
          <w:tcPr>
            <w:tcW w:w="4697" w:type="dxa"/>
            <w:shd w:val="clear" w:color="auto" w:fill="FFFFFF"/>
            <w:vAlign w:val="center"/>
          </w:tcPr>
          <w:p w:rsidRPr="00A551BA" w:rsidR="00666691" w:rsidP="00073667" w:rsidRDefault="001C3963" w14:paraId="1D871E1C"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K</w:t>
            </w:r>
            <w:r w:rsidRPr="00A551BA" w:rsidR="00666691">
              <w:rPr>
                <w:rStyle w:val="FontStyle38"/>
                <w:rFonts w:asciiTheme="majorHAnsi" w:hAnsiTheme="majorHAnsi" w:eastAsiaTheme="majorEastAsia" w:cstheme="majorHAnsi"/>
                <w:szCs w:val="20"/>
              </w:rPr>
              <w:t>ontaktní osoba pro jednání ve věci nabídky</w:t>
            </w:r>
          </w:p>
        </w:tc>
        <w:tc>
          <w:tcPr>
            <w:tcW w:w="4127" w:type="dxa"/>
            <w:gridSpan w:val="2"/>
            <w:vAlign w:val="center"/>
          </w:tcPr>
          <w:p w:rsidRPr="00A551BA" w:rsidR="00666691" w:rsidP="00073667" w:rsidRDefault="00666691" w14:paraId="639AD5D6" w14:textId="77777777">
            <w:pPr>
              <w:pStyle w:val="Style9"/>
              <w:widowControl/>
              <w:spacing w:before="120" w:after="120" w:line="240" w:lineRule="auto"/>
              <w:ind w:right="57"/>
              <w:rPr>
                <w:rStyle w:val="FontStyle38"/>
                <w:rFonts w:asciiTheme="majorHAnsi" w:hAnsiTheme="majorHAnsi" w:eastAsiaTheme="majorEastAsia" w:cstheme="majorHAnsi"/>
                <w:szCs w:val="20"/>
              </w:rPr>
            </w:pPr>
          </w:p>
        </w:tc>
      </w:tr>
      <w:tr w:rsidRPr="00A551BA" w:rsidR="00FA1C26" w:rsidTr="00FA1C26" w14:paraId="485FF0F6" w14:textId="77777777">
        <w:trPr>
          <w:trHeight w:val="370"/>
          <w:jc w:val="center"/>
        </w:trPr>
        <w:tc>
          <w:tcPr>
            <w:tcW w:w="4697" w:type="dxa"/>
            <w:vMerge w:val="restart"/>
            <w:shd w:val="clear" w:color="auto" w:fill="FFFFFF"/>
            <w:vAlign w:val="center"/>
          </w:tcPr>
          <w:p w:rsidRPr="00A551BA" w:rsidR="00FA1C26" w:rsidP="00FA1C26" w:rsidRDefault="001C3963" w14:paraId="16FA4158" w14:textId="77777777">
            <w:pPr>
              <w:snapToGrid w:val="false"/>
              <w:spacing w:before="120" w:after="120"/>
              <w:jc w:val="left"/>
              <w:rPr>
                <w:rFonts w:asciiTheme="majorHAnsi" w:hAnsiTheme="majorHAnsi" w:cstheme="majorHAnsi"/>
                <w:sz w:val="20"/>
                <w:szCs w:val="20"/>
              </w:rPr>
            </w:pPr>
            <w:r w:rsidRPr="00A551BA">
              <w:rPr>
                <w:rFonts w:asciiTheme="majorHAnsi" w:hAnsiTheme="majorHAnsi" w:cstheme="majorHAnsi"/>
                <w:sz w:val="20"/>
                <w:szCs w:val="20"/>
              </w:rPr>
              <w:t>N</w:t>
            </w:r>
            <w:r w:rsidRPr="00A551BA" w:rsidR="00FA1C26">
              <w:rPr>
                <w:rFonts w:asciiTheme="majorHAnsi" w:hAnsiTheme="majorHAnsi" w:cstheme="majorHAnsi"/>
                <w:sz w:val="20"/>
                <w:szCs w:val="20"/>
              </w:rPr>
              <w:t xml:space="preserve">abídková cena celkem </w:t>
            </w:r>
            <w:r w:rsidRPr="00A551BA" w:rsidR="00FA1C26">
              <w:rPr>
                <w:rStyle w:val="ZkladntextChar"/>
                <w:rFonts w:asciiTheme="majorHAnsi" w:hAnsiTheme="majorHAnsi" w:eastAsiaTheme="majorEastAsia" w:cstheme="majorHAnsi"/>
                <w:sz w:val="20"/>
                <w:szCs w:val="20"/>
                <w:lang w:val="cs-CZ"/>
              </w:rPr>
              <w:t>za činnosti uvedené</w:t>
            </w:r>
            <w:r w:rsidRPr="00A551BA" w:rsidR="00FA1C26">
              <w:rPr>
                <w:rFonts w:asciiTheme="majorHAnsi" w:hAnsiTheme="majorHAnsi" w:cstheme="majorHAnsi"/>
                <w:sz w:val="20"/>
                <w:szCs w:val="20"/>
              </w:rPr>
              <w:br/>
              <w:t xml:space="preserve">v popisu předmětu zakázky této výzvy </w:t>
            </w:r>
            <w:r w:rsidRPr="00A551BA">
              <w:rPr>
                <w:rFonts w:asciiTheme="majorHAnsi" w:hAnsiTheme="majorHAnsi" w:cstheme="majorHAnsi"/>
                <w:sz w:val="20"/>
                <w:szCs w:val="20"/>
              </w:rPr>
              <w:t>v Kč</w:t>
            </w:r>
          </w:p>
        </w:tc>
        <w:tc>
          <w:tcPr>
            <w:tcW w:w="1276" w:type="dxa"/>
            <w:vAlign w:val="center"/>
          </w:tcPr>
          <w:p w:rsidRPr="00A551BA" w:rsidR="00FA1C26" w:rsidP="00073667" w:rsidRDefault="00FA1C26" w14:paraId="19A9816C" w14:textId="77777777">
            <w:pPr>
              <w:snapToGrid w:val="false"/>
              <w:spacing w:before="120" w:after="120"/>
              <w:rPr>
                <w:rFonts w:asciiTheme="majorHAnsi" w:hAnsiTheme="majorHAnsi" w:cstheme="majorHAnsi"/>
                <w:sz w:val="20"/>
                <w:szCs w:val="20"/>
              </w:rPr>
            </w:pPr>
            <w:r w:rsidRPr="00A551BA">
              <w:rPr>
                <w:rFonts w:asciiTheme="majorHAnsi" w:hAnsiTheme="majorHAnsi" w:cstheme="majorHAnsi"/>
                <w:sz w:val="20"/>
                <w:szCs w:val="20"/>
              </w:rPr>
              <w:t>bez DPH</w:t>
            </w:r>
          </w:p>
        </w:tc>
        <w:tc>
          <w:tcPr>
            <w:tcW w:w="2851" w:type="dxa"/>
            <w:vAlign w:val="center"/>
          </w:tcPr>
          <w:p w:rsidRPr="00A551BA" w:rsidR="00FA1C26" w:rsidP="00073667" w:rsidRDefault="00FA1C26" w14:paraId="16D6C568" w14:textId="77777777">
            <w:pPr>
              <w:snapToGrid w:val="false"/>
              <w:spacing w:before="120" w:after="120"/>
              <w:rPr>
                <w:rFonts w:asciiTheme="majorHAnsi" w:hAnsiTheme="majorHAnsi" w:cstheme="majorHAnsi"/>
                <w:sz w:val="20"/>
                <w:szCs w:val="20"/>
              </w:rPr>
            </w:pPr>
          </w:p>
        </w:tc>
      </w:tr>
      <w:tr w:rsidRPr="00A551BA" w:rsidR="00FA1C26" w:rsidTr="00FA1C26" w14:paraId="3904F563" w14:textId="77777777">
        <w:trPr>
          <w:trHeight w:val="370"/>
          <w:jc w:val="center"/>
        </w:trPr>
        <w:tc>
          <w:tcPr>
            <w:tcW w:w="4697" w:type="dxa"/>
            <w:vMerge/>
            <w:shd w:val="clear" w:color="auto" w:fill="FFFFFF"/>
            <w:vAlign w:val="center"/>
          </w:tcPr>
          <w:p w:rsidRPr="00A551BA" w:rsidR="00FA1C26" w:rsidP="00FA1C26" w:rsidRDefault="00FA1C26" w14:paraId="23ABE077" w14:textId="77777777">
            <w:pPr>
              <w:snapToGrid w:val="false"/>
              <w:spacing w:before="120" w:after="120"/>
              <w:jc w:val="left"/>
              <w:rPr>
                <w:rFonts w:asciiTheme="majorHAnsi" w:hAnsiTheme="majorHAnsi" w:cstheme="majorHAnsi"/>
                <w:sz w:val="20"/>
                <w:szCs w:val="20"/>
              </w:rPr>
            </w:pPr>
          </w:p>
        </w:tc>
        <w:tc>
          <w:tcPr>
            <w:tcW w:w="1276" w:type="dxa"/>
            <w:vAlign w:val="center"/>
          </w:tcPr>
          <w:p w:rsidRPr="00A551BA" w:rsidR="00FA1C26" w:rsidP="00073667" w:rsidRDefault="00FA1C26" w14:paraId="13CEF991" w14:textId="77777777">
            <w:pPr>
              <w:snapToGrid w:val="false"/>
              <w:spacing w:before="120" w:after="120"/>
              <w:rPr>
                <w:rFonts w:asciiTheme="majorHAnsi" w:hAnsiTheme="majorHAnsi" w:cstheme="majorHAnsi"/>
                <w:sz w:val="20"/>
                <w:szCs w:val="20"/>
              </w:rPr>
            </w:pPr>
            <w:r w:rsidRPr="00A551BA">
              <w:rPr>
                <w:rFonts w:asciiTheme="majorHAnsi" w:hAnsiTheme="majorHAnsi" w:cstheme="majorHAnsi"/>
                <w:sz w:val="20"/>
                <w:szCs w:val="20"/>
              </w:rPr>
              <w:t>DPH</w:t>
            </w:r>
          </w:p>
        </w:tc>
        <w:tc>
          <w:tcPr>
            <w:tcW w:w="2851" w:type="dxa"/>
            <w:vAlign w:val="center"/>
          </w:tcPr>
          <w:p w:rsidRPr="00A551BA" w:rsidR="00FA1C26" w:rsidP="00073667" w:rsidRDefault="00FA1C26" w14:paraId="0648FC55" w14:textId="77777777">
            <w:pPr>
              <w:snapToGrid w:val="false"/>
              <w:spacing w:before="120" w:after="120"/>
              <w:rPr>
                <w:rFonts w:asciiTheme="majorHAnsi" w:hAnsiTheme="majorHAnsi" w:cstheme="majorHAnsi"/>
                <w:sz w:val="20"/>
                <w:szCs w:val="20"/>
              </w:rPr>
            </w:pPr>
          </w:p>
        </w:tc>
      </w:tr>
      <w:tr w:rsidRPr="00A551BA" w:rsidR="00FA1C26" w:rsidTr="00FA1C26" w14:paraId="0760B4AE" w14:textId="77777777">
        <w:trPr>
          <w:trHeight w:val="370"/>
          <w:jc w:val="center"/>
        </w:trPr>
        <w:tc>
          <w:tcPr>
            <w:tcW w:w="4697" w:type="dxa"/>
            <w:vMerge/>
            <w:shd w:val="clear" w:color="auto" w:fill="FFFFFF"/>
            <w:vAlign w:val="center"/>
          </w:tcPr>
          <w:p w:rsidRPr="00A551BA" w:rsidR="00FA1C26" w:rsidP="00FA1C26" w:rsidRDefault="00FA1C26" w14:paraId="0E46ACC3" w14:textId="77777777">
            <w:pPr>
              <w:snapToGrid w:val="false"/>
              <w:spacing w:before="120" w:after="120"/>
              <w:jc w:val="left"/>
              <w:rPr>
                <w:rFonts w:asciiTheme="majorHAnsi" w:hAnsiTheme="majorHAnsi" w:cstheme="majorHAnsi"/>
                <w:sz w:val="20"/>
                <w:szCs w:val="20"/>
              </w:rPr>
            </w:pPr>
          </w:p>
        </w:tc>
        <w:tc>
          <w:tcPr>
            <w:tcW w:w="1276" w:type="dxa"/>
            <w:vAlign w:val="center"/>
          </w:tcPr>
          <w:p w:rsidRPr="00A551BA" w:rsidR="00FA1C26" w:rsidP="00073667" w:rsidRDefault="00FA1C26" w14:paraId="485E677E" w14:textId="77777777">
            <w:pPr>
              <w:snapToGrid w:val="false"/>
              <w:spacing w:before="120" w:after="120"/>
              <w:rPr>
                <w:rFonts w:asciiTheme="majorHAnsi" w:hAnsiTheme="majorHAnsi" w:cstheme="majorHAnsi"/>
                <w:sz w:val="20"/>
                <w:szCs w:val="20"/>
              </w:rPr>
            </w:pPr>
            <w:r w:rsidRPr="00A551BA">
              <w:rPr>
                <w:rFonts w:asciiTheme="majorHAnsi" w:hAnsiTheme="majorHAnsi" w:cstheme="majorHAnsi"/>
                <w:sz w:val="20"/>
                <w:szCs w:val="20"/>
              </w:rPr>
              <w:t>vč. DPH</w:t>
            </w:r>
          </w:p>
        </w:tc>
        <w:tc>
          <w:tcPr>
            <w:tcW w:w="2851" w:type="dxa"/>
            <w:vAlign w:val="center"/>
          </w:tcPr>
          <w:p w:rsidRPr="00A551BA" w:rsidR="00FA1C26" w:rsidP="00073667" w:rsidRDefault="00FA1C26" w14:paraId="68B51E85" w14:textId="77777777">
            <w:pPr>
              <w:snapToGrid w:val="false"/>
              <w:spacing w:before="120" w:after="120"/>
              <w:rPr>
                <w:rFonts w:asciiTheme="majorHAnsi" w:hAnsiTheme="majorHAnsi" w:cstheme="majorHAnsi"/>
                <w:sz w:val="20"/>
                <w:szCs w:val="20"/>
              </w:rPr>
            </w:pPr>
          </w:p>
        </w:tc>
      </w:tr>
    </w:tbl>
    <w:p w:rsidRPr="00A551BA" w:rsidR="004F3541" w:rsidP="00666691" w:rsidRDefault="004F3541" w14:paraId="24001AF4" w14:textId="77777777">
      <w:pPr>
        <w:spacing w:before="120" w:after="120"/>
        <w:ind w:right="-284"/>
        <w:outlineLvl w:val="0"/>
        <w:rPr>
          <w:rFonts w:asciiTheme="majorHAnsi" w:hAnsiTheme="majorHAnsi" w:cstheme="majorHAnsi"/>
          <w:sz w:val="20"/>
          <w:szCs w:val="20"/>
        </w:rPr>
      </w:pPr>
    </w:p>
    <w:p w:rsidRPr="00A551BA" w:rsidR="004F3541" w:rsidP="00666691" w:rsidRDefault="004F3541" w14:paraId="3316CEC5" w14:textId="77777777">
      <w:pPr>
        <w:spacing w:before="120" w:after="120"/>
        <w:ind w:right="-284"/>
        <w:outlineLvl w:val="0"/>
        <w:rPr>
          <w:rFonts w:asciiTheme="majorHAnsi" w:hAnsiTheme="majorHAnsi" w:cstheme="majorHAnsi"/>
          <w:sz w:val="20"/>
          <w:szCs w:val="20"/>
        </w:rPr>
      </w:pPr>
    </w:p>
    <w:p w:rsidRPr="00A551BA" w:rsidR="00666691" w:rsidP="00666691" w:rsidRDefault="00666691" w14:paraId="0D072407" w14:textId="77777777">
      <w:pPr>
        <w:spacing w:before="120" w:after="120"/>
        <w:ind w:right="-284"/>
        <w:outlineLvl w:val="0"/>
        <w:rPr>
          <w:rFonts w:asciiTheme="majorHAnsi" w:hAnsiTheme="majorHAnsi" w:cstheme="majorHAnsi"/>
          <w:sz w:val="20"/>
          <w:szCs w:val="20"/>
        </w:rPr>
      </w:pPr>
      <w:r w:rsidRPr="00A551BA">
        <w:rPr>
          <w:rFonts w:asciiTheme="majorHAnsi" w:hAnsiTheme="majorHAnsi" w:cstheme="majorHAnsi"/>
          <w:sz w:val="20"/>
          <w:szCs w:val="20"/>
        </w:rPr>
        <w:t>V …….............. dne ………........</w:t>
      </w:r>
    </w:p>
    <w:p w:rsidRPr="00A551BA" w:rsidR="00A97C53" w:rsidP="00C273A6" w:rsidRDefault="00A97C53" w14:paraId="65FDC674" w14:textId="77777777">
      <w:pPr>
        <w:spacing w:before="120" w:after="120"/>
        <w:ind w:left="3398" w:right="-284" w:firstLine="850"/>
        <w:rPr>
          <w:rStyle w:val="FontStyle38"/>
          <w:rFonts w:asciiTheme="majorHAnsi" w:hAnsiTheme="majorHAnsi" w:cstheme="majorHAnsi"/>
          <w:szCs w:val="20"/>
        </w:rPr>
      </w:pPr>
    </w:p>
    <w:p w:rsidRPr="00A551BA" w:rsidR="00C273A6" w:rsidP="00C273A6" w:rsidRDefault="00C273A6" w14:paraId="53B34CE5" w14:textId="77777777">
      <w:pPr>
        <w:spacing w:before="120" w:after="120"/>
        <w:ind w:left="3398" w:right="-284" w:firstLine="850"/>
        <w:rPr>
          <w:rStyle w:val="FontStyle38"/>
          <w:rFonts w:asciiTheme="majorHAnsi" w:hAnsiTheme="majorHAnsi" w:cstheme="majorHAnsi"/>
          <w:szCs w:val="20"/>
        </w:rPr>
      </w:pPr>
      <w:r w:rsidRPr="00A551BA">
        <w:rPr>
          <w:rStyle w:val="FontStyle38"/>
          <w:rFonts w:asciiTheme="majorHAnsi" w:hAnsiTheme="majorHAnsi" w:cstheme="majorHAnsi"/>
          <w:szCs w:val="20"/>
        </w:rPr>
        <w:t>………………………………………….</w:t>
      </w:r>
    </w:p>
    <w:p w:rsidRPr="00A551BA" w:rsidR="00C273A6" w:rsidP="00C273A6" w:rsidRDefault="00C273A6" w14:paraId="2099D798" w14:textId="77777777">
      <w:pPr>
        <w:pStyle w:val="Style9"/>
        <w:widowControl/>
        <w:spacing w:before="120" w:after="120" w:line="240" w:lineRule="auto"/>
        <w:ind w:left="4248" w:right="58"/>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 xml:space="preserve">jméno a příjmení statutárního orgánu </w:t>
      </w:r>
      <w:r w:rsidRPr="00A551BA">
        <w:rPr>
          <w:rStyle w:val="FontStyle38"/>
          <w:rFonts w:asciiTheme="majorHAnsi" w:hAnsiTheme="majorHAnsi" w:eastAsiaTheme="majorEastAsia" w:cstheme="majorHAnsi"/>
          <w:szCs w:val="20"/>
        </w:rPr>
        <w:br/>
        <w:t>nebo osoby oprávněné jednat za účastníka</w:t>
      </w:r>
    </w:p>
    <w:p w:rsidRPr="00A551BA" w:rsidR="00666691" w:rsidP="00666691" w:rsidRDefault="00666691" w14:paraId="48F092FF" w14:textId="77777777">
      <w:pPr>
        <w:spacing w:before="120" w:after="120"/>
        <w:ind w:right="-284"/>
        <w:outlineLvl w:val="0"/>
        <w:rPr>
          <w:rFonts w:asciiTheme="majorHAnsi" w:hAnsiTheme="majorHAnsi" w:cstheme="majorHAnsi"/>
          <w:sz w:val="20"/>
          <w:szCs w:val="20"/>
        </w:rPr>
      </w:pPr>
    </w:p>
    <w:p w:rsidRPr="00A551BA" w:rsidR="00666691" w:rsidP="00666691" w:rsidRDefault="00666691" w14:paraId="504423FE" w14:textId="77777777">
      <w:pPr>
        <w:spacing w:before="120" w:after="120"/>
        <w:ind w:left="3398" w:right="-284" w:firstLine="850"/>
        <w:rPr>
          <w:rStyle w:val="FontStyle38"/>
          <w:rFonts w:asciiTheme="majorHAnsi" w:hAnsiTheme="majorHAnsi" w:cstheme="majorHAnsi"/>
          <w:szCs w:val="20"/>
        </w:rPr>
      </w:pPr>
      <w:r w:rsidRPr="00A551BA">
        <w:rPr>
          <w:rStyle w:val="FontStyle38"/>
          <w:rFonts w:asciiTheme="majorHAnsi" w:hAnsiTheme="majorHAnsi" w:cstheme="majorHAnsi"/>
          <w:szCs w:val="20"/>
        </w:rPr>
        <w:t>………………………………………….</w:t>
      </w:r>
    </w:p>
    <w:p w:rsidRPr="00A551BA" w:rsidR="00145E6B" w:rsidP="00C273A6" w:rsidRDefault="00666691" w14:paraId="61259B91" w14:textId="77777777">
      <w:pPr>
        <w:spacing w:before="120" w:after="120"/>
        <w:ind w:left="4956" w:right="-284" w:firstLine="850"/>
        <w:rPr>
          <w:rStyle w:val="FontStyle38"/>
          <w:rFonts w:asciiTheme="majorHAnsi" w:hAnsiTheme="majorHAnsi" w:cstheme="majorHAnsi"/>
          <w:szCs w:val="20"/>
        </w:rPr>
        <w:sectPr w:rsidRPr="00A551BA" w:rsidR="00145E6B" w:rsidSect="00113ED1">
          <w:pgSz w:w="11906" w:h="16838" w:code="9"/>
          <w:pgMar w:top="1304" w:right="1274" w:bottom="1304" w:left="1276" w:header="567" w:footer="284" w:gutter="0"/>
          <w:cols w:space="708"/>
          <w:docGrid w:linePitch="360"/>
        </w:sectPr>
      </w:pPr>
      <w:r w:rsidRPr="00A551BA">
        <w:rPr>
          <w:rStyle w:val="FontStyle38"/>
          <w:rFonts w:asciiTheme="majorHAnsi" w:hAnsiTheme="majorHAnsi" w:cstheme="majorHAnsi"/>
          <w:szCs w:val="20"/>
        </w:rPr>
        <w:t>podpis</w:t>
      </w:r>
    </w:p>
    <w:p w:rsidRPr="00A551BA" w:rsidR="000E4C2D" w:rsidP="000E4C2D" w:rsidRDefault="009A6B9B" w14:paraId="7ACDF0C6" w14:textId="45E832DC">
      <w:pPr>
        <w:spacing w:before="120" w:after="120"/>
        <w:ind w:right="-284"/>
        <w:rPr>
          <w:rStyle w:val="FontStyle38"/>
          <w:rFonts w:asciiTheme="majorHAnsi" w:hAnsiTheme="majorHAnsi" w:cstheme="majorHAnsi"/>
          <w:szCs w:val="20"/>
        </w:rPr>
      </w:pPr>
      <w:r w:rsidRPr="00A551BA">
        <w:rPr>
          <w:rStyle w:val="FontStyle38"/>
          <w:rFonts w:asciiTheme="majorHAnsi" w:hAnsiTheme="majorHAnsi" w:cstheme="majorHAnsi"/>
          <w:szCs w:val="20"/>
        </w:rPr>
        <w:lastRenderedPageBreak/>
        <w:t xml:space="preserve">Příloha č. </w:t>
      </w:r>
      <w:r w:rsidRPr="00A551BA" w:rsidR="003747DF">
        <w:rPr>
          <w:rStyle w:val="FontStyle38"/>
          <w:rFonts w:asciiTheme="majorHAnsi" w:hAnsiTheme="majorHAnsi" w:cstheme="majorHAnsi"/>
          <w:szCs w:val="20"/>
        </w:rPr>
        <w:t>2</w:t>
      </w:r>
      <w:r w:rsidRPr="00A551BA" w:rsidR="000E4C2D">
        <w:rPr>
          <w:rStyle w:val="FontStyle38"/>
          <w:rFonts w:asciiTheme="majorHAnsi" w:hAnsiTheme="majorHAnsi" w:cstheme="majorHAnsi"/>
          <w:szCs w:val="20"/>
        </w:rPr>
        <w:t xml:space="preserve"> </w:t>
      </w:r>
      <w:r w:rsidR="00FB4433">
        <w:rPr>
          <w:rStyle w:val="FontStyle38"/>
          <w:rFonts w:asciiTheme="majorHAnsi" w:hAnsiTheme="majorHAnsi" w:cstheme="majorHAnsi"/>
          <w:szCs w:val="20"/>
        </w:rPr>
        <w:t>zadávací dokumentace</w:t>
      </w:r>
    </w:p>
    <w:p w:rsidRPr="00A551BA" w:rsidR="000E4C2D" w:rsidP="000E4C2D" w:rsidRDefault="000E4C2D" w14:paraId="499AD9BC" w14:textId="77777777">
      <w:pPr>
        <w:spacing w:before="120" w:after="120"/>
        <w:ind w:right="-284"/>
        <w:rPr>
          <w:rStyle w:val="FontStyle38"/>
          <w:rFonts w:asciiTheme="majorHAnsi" w:hAnsiTheme="majorHAnsi" w:cstheme="majorHAnsi"/>
          <w:szCs w:val="20"/>
        </w:rPr>
      </w:pPr>
    </w:p>
    <w:p w:rsidRPr="00A551BA" w:rsidR="000E4C2D" w:rsidP="000E4C2D" w:rsidRDefault="000E4C2D" w14:paraId="549FDA3C" w14:textId="77777777">
      <w:pPr>
        <w:spacing w:before="120" w:after="120"/>
        <w:jc w:val="center"/>
        <w:rPr>
          <w:rFonts w:asciiTheme="majorHAnsi" w:hAnsiTheme="majorHAnsi" w:cstheme="majorHAnsi"/>
          <w:b/>
          <w:caps/>
          <w:sz w:val="20"/>
          <w:szCs w:val="20"/>
        </w:rPr>
      </w:pPr>
      <w:r w:rsidRPr="00A551BA">
        <w:rPr>
          <w:rFonts w:asciiTheme="majorHAnsi" w:hAnsiTheme="majorHAnsi" w:cstheme="majorHAnsi"/>
          <w:b/>
          <w:caps/>
          <w:sz w:val="20"/>
          <w:szCs w:val="20"/>
        </w:rPr>
        <w:t>Čestné prohlášení</w:t>
      </w:r>
    </w:p>
    <w:p w:rsidRPr="00A551BA" w:rsidR="000E4C2D" w:rsidP="009A23EE" w:rsidRDefault="00226624" w14:paraId="138420F1" w14:textId="50966DDA">
      <w:pPr>
        <w:pStyle w:val="Tabulkatext"/>
        <w:jc w:val="center"/>
        <w:rPr>
          <w:rFonts w:asciiTheme="majorHAnsi" w:hAnsiTheme="majorHAnsi" w:cstheme="majorHAnsi"/>
          <w:szCs w:val="20"/>
        </w:rPr>
      </w:pPr>
      <w:r w:rsidRPr="009A23EE">
        <w:rPr>
          <w:rFonts w:asciiTheme="majorHAnsi" w:hAnsiTheme="majorHAnsi" w:cstheme="majorHAnsi"/>
          <w:szCs w:val="20"/>
        </w:rPr>
        <w:t xml:space="preserve">k nabídce </w:t>
      </w:r>
      <w:r w:rsidRPr="009A23EE" w:rsidR="009A23EE">
        <w:rPr>
          <w:rFonts w:asciiTheme="majorHAnsi" w:hAnsiTheme="majorHAnsi" w:cstheme="majorHAnsi"/>
          <w:szCs w:val="20"/>
        </w:rPr>
        <w:t>v zadávacím</w:t>
      </w:r>
      <w:r w:rsidRPr="009A23EE">
        <w:rPr>
          <w:rFonts w:asciiTheme="majorHAnsi" w:hAnsiTheme="majorHAnsi" w:cstheme="majorHAnsi"/>
          <w:szCs w:val="20"/>
        </w:rPr>
        <w:t xml:space="preserve"> řízení </w:t>
      </w:r>
      <w:r w:rsidRPr="009A23EE" w:rsidR="009A23EE">
        <w:rPr>
          <w:rFonts w:asciiTheme="majorHAnsi" w:hAnsiTheme="majorHAnsi" w:cstheme="majorHAnsi"/>
          <w:szCs w:val="20"/>
        </w:rPr>
        <w:t>k veřejné zakázce zadávané ve zjednodušeném podlimitním řízení dle ust. §53 a násl. ZZVZ</w:t>
      </w:r>
      <w:r w:rsidR="009A23EE">
        <w:rPr>
          <w:rFonts w:asciiTheme="majorHAnsi" w:hAnsiTheme="majorHAnsi" w:cstheme="majorHAnsi"/>
          <w:szCs w:val="20"/>
        </w:rPr>
        <w:t xml:space="preserve"> </w:t>
      </w:r>
      <w:r w:rsidRPr="009A23EE" w:rsidR="009A23EE">
        <w:rPr>
          <w:rFonts w:asciiTheme="majorHAnsi" w:hAnsiTheme="majorHAnsi" w:cstheme="majorHAnsi"/>
          <w:szCs w:val="20"/>
        </w:rPr>
        <w:t xml:space="preserve">na služby </w:t>
      </w:r>
      <w:r w:rsidRPr="00A551BA" w:rsidR="000E4C2D">
        <w:rPr>
          <w:rFonts w:asciiTheme="majorHAnsi" w:hAnsiTheme="majorHAnsi" w:cstheme="majorHAnsi"/>
          <w:szCs w:val="20"/>
        </w:rPr>
        <w:t>s názvem</w:t>
      </w:r>
    </w:p>
    <w:p w:rsidRPr="009A23EE" w:rsidR="000E4C2D" w:rsidP="009A23EE" w:rsidRDefault="00D9633D" w14:paraId="7AC518D9" w14:textId="360115F1">
      <w:pPr>
        <w:spacing w:before="120" w:after="120"/>
        <w:jc w:val="center"/>
        <w:rPr>
          <w:rStyle w:val="FontStyle38"/>
          <w:rFonts w:asciiTheme="majorHAnsi" w:hAnsiTheme="majorHAnsi" w:cstheme="majorHAnsi"/>
          <w:b/>
          <w:szCs w:val="20"/>
        </w:rPr>
      </w:pPr>
      <w:r w:rsidRPr="00A551BA">
        <w:rPr>
          <w:rFonts w:asciiTheme="majorHAnsi" w:hAnsiTheme="majorHAnsi" w:cstheme="majorHAnsi"/>
          <w:b/>
          <w:sz w:val="20"/>
          <w:szCs w:val="20"/>
        </w:rPr>
        <w:t>„Koncepce SMART City města Mělník“</w:t>
      </w:r>
    </w:p>
    <w:p w:rsidRPr="00A551BA" w:rsidR="000E4C2D" w:rsidP="000E4C2D" w:rsidRDefault="000E4C2D" w14:paraId="765732D7" w14:textId="77777777">
      <w:pPr>
        <w:pStyle w:val="Style9"/>
        <w:widowControl/>
        <w:spacing w:before="120" w:after="120" w:line="240" w:lineRule="auto"/>
        <w:rPr>
          <w:rStyle w:val="FontStyle38"/>
          <w:rFonts w:asciiTheme="majorHAnsi" w:hAnsiTheme="majorHAnsi" w:eastAsiaTheme="majorEastAsia" w:cstheme="majorHAnsi"/>
          <w:b/>
          <w:szCs w:val="20"/>
        </w:rPr>
      </w:pPr>
      <w:r w:rsidRPr="00A551BA">
        <w:rPr>
          <w:rStyle w:val="FontStyle38"/>
          <w:rFonts w:asciiTheme="majorHAnsi" w:hAnsiTheme="majorHAnsi" w:eastAsiaTheme="majorEastAsia" w:cstheme="majorHAnsi"/>
          <w:b/>
          <w:szCs w:val="20"/>
        </w:rPr>
        <w:t xml:space="preserve">Identifikační údaje </w:t>
      </w:r>
      <w:r w:rsidRPr="00A551BA" w:rsidR="00BE0954">
        <w:rPr>
          <w:rStyle w:val="FontStyle38"/>
          <w:rFonts w:asciiTheme="majorHAnsi" w:hAnsiTheme="majorHAnsi" w:eastAsiaTheme="majorEastAsia" w:cstheme="majorHAnsi"/>
          <w:b/>
          <w:szCs w:val="20"/>
        </w:rPr>
        <w:t>účastníka</w:t>
      </w:r>
      <w:r w:rsidRPr="00A551BA">
        <w:rPr>
          <w:rStyle w:val="FontStyle38"/>
          <w:rFonts w:asciiTheme="majorHAnsi" w:hAnsiTheme="majorHAnsi" w:eastAsiaTheme="majorEastAsia" w:cstheme="majorHAnsi"/>
          <w:b/>
          <w:szCs w:val="2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957"/>
        <w:gridCol w:w="3867"/>
      </w:tblGrid>
      <w:tr w:rsidRPr="00A551BA" w:rsidR="000E4C2D" w:rsidTr="00352E78" w14:paraId="40DC11F5" w14:textId="77777777">
        <w:trPr>
          <w:trHeight w:val="397"/>
          <w:jc w:val="center"/>
        </w:trPr>
        <w:tc>
          <w:tcPr>
            <w:tcW w:w="4957" w:type="dxa"/>
            <w:shd w:val="clear" w:color="auto" w:fill="FFFFFF"/>
            <w:vAlign w:val="center"/>
          </w:tcPr>
          <w:p w:rsidRPr="00A551BA" w:rsidR="000E4C2D" w:rsidP="00073667" w:rsidRDefault="001C3963" w14:paraId="0A46659C"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O</w:t>
            </w:r>
            <w:r w:rsidRPr="00A551BA" w:rsidR="000E4C2D">
              <w:rPr>
                <w:rStyle w:val="FontStyle38"/>
                <w:rFonts w:asciiTheme="majorHAnsi" w:hAnsiTheme="majorHAnsi" w:eastAsiaTheme="majorEastAsia" w:cstheme="majorHAnsi"/>
                <w:szCs w:val="20"/>
              </w:rPr>
              <w:t>bchodní firma (právnická osoba)</w:t>
            </w:r>
          </w:p>
          <w:p w:rsidRPr="00A551BA" w:rsidR="000E4C2D" w:rsidP="00073667" w:rsidRDefault="001C3963" w14:paraId="49B4BCC1"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J</w:t>
            </w:r>
            <w:r w:rsidRPr="00A551BA" w:rsidR="000E4C2D">
              <w:rPr>
                <w:rStyle w:val="FontStyle38"/>
                <w:rFonts w:asciiTheme="majorHAnsi" w:hAnsiTheme="majorHAnsi" w:eastAsiaTheme="majorEastAsia" w:cstheme="majorHAnsi"/>
                <w:szCs w:val="20"/>
              </w:rPr>
              <w:t>méno a příjmení (fyzická osoba)</w:t>
            </w:r>
          </w:p>
        </w:tc>
        <w:tc>
          <w:tcPr>
            <w:tcW w:w="3867" w:type="dxa"/>
            <w:vAlign w:val="center"/>
          </w:tcPr>
          <w:p w:rsidRPr="00A551BA" w:rsidR="000E4C2D" w:rsidP="00073667" w:rsidRDefault="000E4C2D" w14:paraId="35BA22F6" w14:textId="77777777">
            <w:pPr>
              <w:suppressAutoHyphens/>
              <w:snapToGrid w:val="false"/>
              <w:spacing w:before="120" w:after="120"/>
              <w:rPr>
                <w:rFonts w:asciiTheme="majorHAnsi" w:hAnsiTheme="majorHAnsi" w:cstheme="majorHAnsi"/>
                <w:b/>
                <w:sz w:val="20"/>
                <w:szCs w:val="20"/>
                <w:lang w:eastAsia="ar-SA"/>
              </w:rPr>
            </w:pPr>
          </w:p>
        </w:tc>
      </w:tr>
      <w:tr w:rsidRPr="00A551BA" w:rsidR="000E4C2D" w:rsidTr="00352E78" w14:paraId="1A5317A9" w14:textId="77777777">
        <w:trPr>
          <w:trHeight w:val="397"/>
          <w:jc w:val="center"/>
        </w:trPr>
        <w:tc>
          <w:tcPr>
            <w:tcW w:w="4957" w:type="dxa"/>
            <w:shd w:val="clear" w:color="auto" w:fill="FFFFFF"/>
            <w:vAlign w:val="center"/>
          </w:tcPr>
          <w:p w:rsidRPr="00A551BA" w:rsidR="000E4C2D" w:rsidP="00073667" w:rsidRDefault="001C3963" w14:paraId="55A9AEA2"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S</w:t>
            </w:r>
            <w:r w:rsidRPr="00A551BA" w:rsidR="000E4C2D">
              <w:rPr>
                <w:rStyle w:val="FontStyle38"/>
                <w:rFonts w:asciiTheme="majorHAnsi" w:hAnsiTheme="majorHAnsi" w:eastAsiaTheme="majorEastAsia" w:cstheme="majorHAnsi"/>
                <w:szCs w:val="20"/>
              </w:rPr>
              <w:t>ídlo (právnická osoba)</w:t>
            </w:r>
          </w:p>
          <w:p w:rsidRPr="00A551BA" w:rsidR="000E4C2D" w:rsidP="00073667" w:rsidRDefault="001C3963" w14:paraId="699D5364"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M</w:t>
            </w:r>
            <w:r w:rsidRPr="00A551BA" w:rsidR="000E4C2D">
              <w:rPr>
                <w:rStyle w:val="FontStyle38"/>
                <w:rFonts w:asciiTheme="majorHAnsi" w:hAnsiTheme="majorHAnsi" w:eastAsiaTheme="majorEastAsia" w:cstheme="majorHAnsi"/>
                <w:szCs w:val="20"/>
              </w:rPr>
              <w:t>ísto podnikání (fyzická osoba)</w:t>
            </w:r>
          </w:p>
        </w:tc>
        <w:tc>
          <w:tcPr>
            <w:tcW w:w="3867" w:type="dxa"/>
            <w:vAlign w:val="center"/>
          </w:tcPr>
          <w:p w:rsidRPr="00A551BA" w:rsidR="000E4C2D" w:rsidP="00073667" w:rsidRDefault="000E4C2D" w14:paraId="53951BA9" w14:textId="77777777">
            <w:pPr>
              <w:suppressAutoHyphens/>
              <w:snapToGrid w:val="false"/>
              <w:spacing w:before="120" w:after="120"/>
              <w:rPr>
                <w:rFonts w:asciiTheme="majorHAnsi" w:hAnsiTheme="majorHAnsi" w:cstheme="majorHAnsi"/>
                <w:sz w:val="20"/>
                <w:szCs w:val="20"/>
                <w:lang w:eastAsia="ar-SA"/>
              </w:rPr>
            </w:pPr>
          </w:p>
        </w:tc>
      </w:tr>
      <w:tr w:rsidRPr="00A551BA" w:rsidR="000E4C2D" w:rsidTr="00352E78" w14:paraId="1B69B2FD" w14:textId="77777777">
        <w:trPr>
          <w:trHeight w:val="397"/>
          <w:jc w:val="center"/>
        </w:trPr>
        <w:tc>
          <w:tcPr>
            <w:tcW w:w="4957" w:type="dxa"/>
            <w:shd w:val="clear" w:color="auto" w:fill="FFFFFF"/>
            <w:vAlign w:val="center"/>
          </w:tcPr>
          <w:p w:rsidRPr="00A551BA" w:rsidR="000E4C2D" w:rsidP="00073667" w:rsidRDefault="000E4C2D" w14:paraId="00BF6C24"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IČO</w:t>
            </w:r>
          </w:p>
        </w:tc>
        <w:tc>
          <w:tcPr>
            <w:tcW w:w="3867" w:type="dxa"/>
            <w:vAlign w:val="center"/>
          </w:tcPr>
          <w:p w:rsidRPr="00A551BA" w:rsidR="000E4C2D" w:rsidP="00073667" w:rsidRDefault="000E4C2D" w14:paraId="4AA447F7" w14:textId="77777777">
            <w:pPr>
              <w:snapToGrid w:val="false"/>
              <w:spacing w:before="120" w:after="120"/>
              <w:rPr>
                <w:rFonts w:asciiTheme="majorHAnsi" w:hAnsiTheme="majorHAnsi" w:cstheme="majorHAnsi"/>
                <w:sz w:val="20"/>
                <w:szCs w:val="20"/>
              </w:rPr>
            </w:pPr>
          </w:p>
        </w:tc>
      </w:tr>
      <w:tr w:rsidRPr="00A551BA" w:rsidR="000E4C2D" w:rsidTr="00352E78" w14:paraId="65CA6BE8" w14:textId="77777777">
        <w:trPr>
          <w:trHeight w:val="397"/>
          <w:jc w:val="center"/>
        </w:trPr>
        <w:tc>
          <w:tcPr>
            <w:tcW w:w="4957" w:type="dxa"/>
            <w:shd w:val="clear" w:color="auto" w:fill="FFFFFF"/>
            <w:vAlign w:val="center"/>
          </w:tcPr>
          <w:p w:rsidRPr="00A551BA" w:rsidR="000E4C2D" w:rsidP="007547D1" w:rsidRDefault="001C3963" w14:paraId="41045433" w14:textId="77777777">
            <w:pPr>
              <w:pStyle w:val="Style9"/>
              <w:widowControl/>
              <w:spacing w:before="120" w:after="120" w:line="240" w:lineRule="auto"/>
              <w:ind w:right="57"/>
              <w:rPr>
                <w:rFonts w:asciiTheme="majorHAnsi" w:hAnsiTheme="majorHAnsi" w:cstheme="majorHAnsi"/>
                <w:sz w:val="20"/>
                <w:szCs w:val="20"/>
              </w:rPr>
            </w:pPr>
            <w:r w:rsidRPr="00A551BA">
              <w:rPr>
                <w:rFonts w:asciiTheme="majorHAnsi" w:hAnsiTheme="majorHAnsi" w:cstheme="majorHAnsi"/>
                <w:sz w:val="20"/>
                <w:szCs w:val="20"/>
              </w:rPr>
              <w:t>Z</w:t>
            </w:r>
            <w:r w:rsidRPr="00A551BA" w:rsidR="00226624">
              <w:rPr>
                <w:rFonts w:asciiTheme="majorHAnsi" w:hAnsiTheme="majorHAnsi" w:cstheme="majorHAnsi"/>
                <w:sz w:val="20"/>
                <w:szCs w:val="20"/>
              </w:rPr>
              <w:t>astoupen</w:t>
            </w:r>
            <w:r w:rsidRPr="00A551BA">
              <w:rPr>
                <w:rFonts w:asciiTheme="majorHAnsi" w:hAnsiTheme="majorHAnsi" w:cstheme="majorHAnsi"/>
                <w:sz w:val="20"/>
                <w:szCs w:val="20"/>
              </w:rPr>
              <w:t xml:space="preserve"> </w:t>
            </w:r>
            <w:r w:rsidRPr="00A551BA" w:rsidR="000E4C2D">
              <w:rPr>
                <w:rFonts w:asciiTheme="majorHAnsi" w:hAnsiTheme="majorHAnsi" w:cstheme="majorHAnsi"/>
                <w:sz w:val="20"/>
                <w:szCs w:val="20"/>
              </w:rPr>
              <w:t>(</w:t>
            </w:r>
            <w:r w:rsidRPr="00A551BA" w:rsidR="000E4C2D">
              <w:rPr>
                <w:rStyle w:val="FontStyle38"/>
                <w:rFonts w:asciiTheme="majorHAnsi" w:hAnsiTheme="majorHAnsi" w:eastAsiaTheme="majorEastAsia" w:cstheme="majorHAnsi"/>
                <w:szCs w:val="20"/>
              </w:rPr>
              <w:t xml:space="preserve">jméno a příjmení statutárního orgánu nebo osoby oprávněné </w:t>
            </w:r>
            <w:r w:rsidRPr="00A551BA" w:rsidR="00226624">
              <w:rPr>
                <w:rStyle w:val="FontStyle38"/>
                <w:rFonts w:asciiTheme="majorHAnsi" w:hAnsiTheme="majorHAnsi" w:eastAsiaTheme="majorEastAsia" w:cstheme="majorHAnsi"/>
                <w:szCs w:val="20"/>
              </w:rPr>
              <w:t>účastníka</w:t>
            </w:r>
            <w:r w:rsidRPr="00A551BA" w:rsidR="007547D1">
              <w:rPr>
                <w:rStyle w:val="FontStyle38"/>
                <w:rFonts w:asciiTheme="majorHAnsi" w:hAnsiTheme="majorHAnsi" w:eastAsiaTheme="majorEastAsia" w:cstheme="majorHAnsi"/>
                <w:szCs w:val="20"/>
              </w:rPr>
              <w:t xml:space="preserve"> zastupovat</w:t>
            </w:r>
            <w:r w:rsidRPr="00A551BA" w:rsidR="000E4C2D">
              <w:rPr>
                <w:rStyle w:val="FontStyle38"/>
                <w:rFonts w:asciiTheme="majorHAnsi" w:hAnsiTheme="majorHAnsi" w:eastAsiaTheme="majorEastAsia" w:cstheme="majorHAnsi"/>
                <w:szCs w:val="20"/>
              </w:rPr>
              <w:t>)</w:t>
            </w:r>
          </w:p>
        </w:tc>
        <w:tc>
          <w:tcPr>
            <w:tcW w:w="3867" w:type="dxa"/>
            <w:vAlign w:val="center"/>
          </w:tcPr>
          <w:p w:rsidRPr="00A551BA" w:rsidR="000E4C2D" w:rsidP="00073667" w:rsidRDefault="000E4C2D" w14:paraId="5E1EFC85" w14:textId="77777777">
            <w:pPr>
              <w:snapToGrid w:val="false"/>
              <w:spacing w:before="120" w:after="120"/>
              <w:rPr>
                <w:rFonts w:asciiTheme="majorHAnsi" w:hAnsiTheme="majorHAnsi" w:cstheme="majorHAnsi"/>
                <w:sz w:val="20"/>
                <w:szCs w:val="20"/>
              </w:rPr>
            </w:pPr>
          </w:p>
        </w:tc>
      </w:tr>
    </w:tbl>
    <w:p w:rsidRPr="00A551BA" w:rsidR="000E4C2D" w:rsidP="000E4C2D" w:rsidRDefault="000E4C2D" w14:paraId="219A8B35" w14:textId="77777777">
      <w:pPr>
        <w:spacing w:before="120" w:after="120"/>
        <w:rPr>
          <w:rFonts w:asciiTheme="majorHAnsi" w:hAnsiTheme="majorHAnsi" w:cstheme="majorHAnsi"/>
          <w:b/>
          <w:sz w:val="20"/>
          <w:szCs w:val="20"/>
        </w:rPr>
      </w:pPr>
    </w:p>
    <w:p w:rsidRPr="00A551BA" w:rsidR="00226624" w:rsidP="00226624" w:rsidRDefault="00226624" w14:paraId="40DB479F" w14:textId="77777777">
      <w:pPr>
        <w:spacing w:before="120" w:after="120"/>
        <w:rPr>
          <w:rFonts w:asciiTheme="majorHAnsi" w:hAnsiTheme="majorHAnsi" w:cstheme="majorHAnsi"/>
          <w:b/>
          <w:sz w:val="20"/>
          <w:szCs w:val="20"/>
        </w:rPr>
      </w:pPr>
      <w:r w:rsidRPr="00A551BA">
        <w:rPr>
          <w:rFonts w:asciiTheme="majorHAnsi" w:hAnsiTheme="majorHAnsi" w:cstheme="majorHAnsi"/>
          <w:b/>
          <w:sz w:val="20"/>
          <w:szCs w:val="20"/>
        </w:rPr>
        <w:t>Účastník čestně prohlašuje, že není dodavatelem:</w:t>
      </w:r>
    </w:p>
    <w:p w:rsidRPr="00A551BA" w:rsidR="00226624" w:rsidP="00AE13E4" w:rsidRDefault="00226624" w14:paraId="375770A9" w14:textId="7456180C">
      <w:pPr>
        <w:numPr>
          <w:ilvl w:val="0"/>
          <w:numId w:val="7"/>
        </w:numPr>
        <w:shd w:val="clear" w:color="auto" w:fill="FFFFFF"/>
        <w:tabs>
          <w:tab w:val="clear" w:pos="1080"/>
          <w:tab w:val="num" w:pos="0"/>
        </w:tabs>
        <w:spacing w:before="120" w:after="120"/>
        <w:ind w:left="0" w:right="-23" w:firstLine="11"/>
        <w:rPr>
          <w:rFonts w:asciiTheme="majorHAnsi" w:hAnsiTheme="majorHAnsi" w:cstheme="majorHAnsi"/>
          <w:sz w:val="20"/>
          <w:szCs w:val="20"/>
        </w:rPr>
      </w:pPr>
      <w:r w:rsidRPr="00A551BA">
        <w:rPr>
          <w:rFonts w:asciiTheme="majorHAnsi" w:hAnsiTheme="majorHAnsi" w:cstheme="majorHAnsi"/>
          <w:sz w:val="20"/>
          <w:szCs w:val="20"/>
        </w:rPr>
        <w:t xml:space="preserve">který byl v zemi svého sídla v posledních 5 letech před zahájením </w:t>
      </w:r>
      <w:r w:rsidR="00A95040">
        <w:rPr>
          <w:rFonts w:asciiTheme="majorHAnsi" w:hAnsiTheme="majorHAnsi" w:cstheme="majorHAnsi"/>
          <w:sz w:val="20"/>
          <w:szCs w:val="20"/>
        </w:rPr>
        <w:t xml:space="preserve">zadávacího </w:t>
      </w:r>
      <w:r w:rsidRPr="00A551BA">
        <w:rPr>
          <w:rFonts w:asciiTheme="majorHAnsi" w:hAnsiTheme="majorHAnsi" w:cstheme="majorHAnsi"/>
          <w:sz w:val="20"/>
          <w:szCs w:val="20"/>
        </w:rPr>
        <w:t xml:space="preserve">řízení pravomocně odsouzen pro trestný čin uvedený v příloze č. 3 k zákonu č. 134/2016 Sb., o zadávání veřejných zakázek nebo obdobný trestný čin podle právního řádu země sídla dodavatele, přičemž k zahlazeným odsouzením se nepřihlíží; </w:t>
      </w:r>
    </w:p>
    <w:p w:rsidRPr="00A551BA" w:rsidR="00226624" w:rsidP="0088094F" w:rsidRDefault="00226624" w14:paraId="3089CB54" w14:textId="1DB63E66">
      <w:pPr>
        <w:shd w:val="clear" w:color="auto" w:fill="FFFFFF"/>
        <w:spacing w:before="120" w:after="120"/>
        <w:ind w:right="-23"/>
        <w:rPr>
          <w:rFonts w:asciiTheme="majorHAnsi" w:hAnsiTheme="majorHAnsi" w:cstheme="majorHAnsi"/>
          <w:sz w:val="20"/>
          <w:szCs w:val="20"/>
        </w:rPr>
      </w:pPr>
      <w:r w:rsidRPr="00A551BA">
        <w:rPr>
          <w:rFonts w:asciiTheme="majorHAnsi" w:hAnsiTheme="majorHAnsi" w:cstheme="majorHAnsi"/>
          <w:sz w:val="20"/>
          <w:szCs w:val="20"/>
        </w:rPr>
        <w:t xml:space="preserve">[POZN. zadavatele: </w:t>
      </w:r>
      <w:r w:rsidRPr="00A551BA">
        <w:rPr>
          <w:rFonts w:asciiTheme="majorHAnsi" w:hAnsiTheme="majorHAnsi" w:cstheme="majorHAnsi"/>
          <w:i/>
          <w:sz w:val="20"/>
          <w:szCs w:val="20"/>
        </w:rPr>
        <w:t xml:space="preserve">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ve statutárním orgánu dodavatele. Účastní-li se </w:t>
      </w:r>
      <w:r w:rsidR="00A95040">
        <w:rPr>
          <w:rFonts w:asciiTheme="majorHAnsi" w:hAnsiTheme="majorHAnsi" w:cstheme="majorHAnsi"/>
          <w:i/>
          <w:sz w:val="20"/>
          <w:szCs w:val="20"/>
        </w:rPr>
        <w:t>zadávacího</w:t>
      </w:r>
      <w:r w:rsidRPr="00A551BA">
        <w:rPr>
          <w:rFonts w:asciiTheme="majorHAnsi" w:hAnsiTheme="majorHAnsi" w:cstheme="majorHAnsi"/>
          <w:i/>
          <w:sz w:val="20"/>
          <w:szCs w:val="20"/>
        </w:rPr>
        <w:t xml:space="preserve"> řízení pobočka závodu zahraniční právnické osoby, musí podmínku splňovat tato právnická osoba a vedoucí pobočky závodu; v případě pobočky závodu české právnické osoby musí podmínku splňovat tato právnická osoba, každý člen statutárního orgánu této právnické osoby, osoba zastupující tuto právnickou osobu ve statutárním orgánu dodavatele a vedoucí pobočky závodu. – účastník přizpůsobí text čestného prohlášení ve vztahu k písm. a) tak, aby předložením tohoto čestného prohlášení prokázal zároveň i splnění podmínek uvedených v této poznámce</w:t>
      </w:r>
      <w:r w:rsidRPr="00A551BA">
        <w:rPr>
          <w:rFonts w:asciiTheme="majorHAnsi" w:hAnsiTheme="majorHAnsi" w:cstheme="majorHAnsi"/>
          <w:sz w:val="20"/>
          <w:szCs w:val="20"/>
        </w:rPr>
        <w:t>]</w:t>
      </w:r>
    </w:p>
    <w:p w:rsidRPr="00A551BA" w:rsidR="00226624" w:rsidP="00AE13E4" w:rsidRDefault="00226624" w14:paraId="314A1761" w14:textId="77777777">
      <w:pPr>
        <w:numPr>
          <w:ilvl w:val="0"/>
          <w:numId w:val="7"/>
        </w:numPr>
        <w:shd w:val="clear" w:color="auto" w:fill="FFFFFF"/>
        <w:tabs>
          <w:tab w:val="clear" w:pos="1080"/>
          <w:tab w:val="num" w:pos="0"/>
        </w:tabs>
        <w:spacing w:before="120" w:after="120"/>
        <w:ind w:left="0" w:right="-23" w:firstLine="0"/>
        <w:rPr>
          <w:rFonts w:asciiTheme="majorHAnsi" w:hAnsiTheme="majorHAnsi" w:cstheme="majorHAnsi"/>
          <w:sz w:val="20"/>
          <w:szCs w:val="20"/>
        </w:rPr>
      </w:pPr>
      <w:r w:rsidRPr="00A551BA">
        <w:rPr>
          <w:rFonts w:asciiTheme="majorHAnsi" w:hAnsiTheme="majorHAnsi" w:cstheme="majorHAnsi"/>
          <w:sz w:val="20"/>
          <w:szCs w:val="20"/>
        </w:rPr>
        <w:t xml:space="preserve">který má v České republice nebo v zemi svého sídla v evidenci daní zachycen splatný daňový nedoplatek, </w:t>
      </w:r>
    </w:p>
    <w:p w:rsidRPr="00A551BA" w:rsidR="00226624" w:rsidP="00AE13E4" w:rsidRDefault="00226624" w14:paraId="026FB11E" w14:textId="77777777">
      <w:pPr>
        <w:numPr>
          <w:ilvl w:val="0"/>
          <w:numId w:val="7"/>
        </w:numPr>
        <w:shd w:val="clear" w:color="auto" w:fill="FFFFFF"/>
        <w:tabs>
          <w:tab w:val="clear" w:pos="1080"/>
          <w:tab w:val="num" w:pos="0"/>
        </w:tabs>
        <w:spacing w:before="120" w:after="120"/>
        <w:ind w:left="0" w:right="-23" w:firstLine="0"/>
        <w:rPr>
          <w:rFonts w:asciiTheme="majorHAnsi" w:hAnsiTheme="majorHAnsi" w:cstheme="majorHAnsi"/>
          <w:sz w:val="20"/>
          <w:szCs w:val="20"/>
        </w:rPr>
      </w:pPr>
      <w:r w:rsidRPr="00A551BA">
        <w:rPr>
          <w:rFonts w:asciiTheme="majorHAnsi" w:hAnsiTheme="majorHAnsi" w:cstheme="majorHAnsi"/>
          <w:sz w:val="20"/>
          <w:szCs w:val="20"/>
        </w:rPr>
        <w:t xml:space="preserve">který má v České republice nebo v zemi svého sídla splatný nedoplatek na pojistném nebo na penále na veřejné zdravotní pojištění, </w:t>
      </w:r>
    </w:p>
    <w:p w:rsidRPr="00A551BA" w:rsidR="00226624" w:rsidP="00AE13E4" w:rsidRDefault="00226624" w14:paraId="11EA8D50" w14:textId="77777777">
      <w:pPr>
        <w:numPr>
          <w:ilvl w:val="0"/>
          <w:numId w:val="7"/>
        </w:numPr>
        <w:shd w:val="clear" w:color="auto" w:fill="FFFFFF"/>
        <w:tabs>
          <w:tab w:val="clear" w:pos="1080"/>
          <w:tab w:val="num" w:pos="0"/>
        </w:tabs>
        <w:spacing w:before="120" w:after="120"/>
        <w:ind w:left="0" w:right="-284" w:firstLine="0"/>
        <w:outlineLvl w:val="0"/>
        <w:rPr>
          <w:rFonts w:asciiTheme="majorHAnsi" w:hAnsiTheme="majorHAnsi" w:cstheme="majorHAnsi"/>
          <w:sz w:val="20"/>
          <w:szCs w:val="20"/>
        </w:rPr>
      </w:pPr>
      <w:r w:rsidRPr="00A551BA">
        <w:rPr>
          <w:rFonts w:asciiTheme="majorHAnsi" w:hAnsiTheme="majorHAnsi" w:cstheme="majorHAnsi"/>
          <w:sz w:val="20"/>
          <w:szCs w:val="20"/>
        </w:rPr>
        <w:t xml:space="preserve">který má v České republice nebo v zemi svého sídla splatný nedoplatek na pojistném nebo na penále na sociální zabezpečení a příspěvku na státní politiku zaměstnanosti, </w:t>
      </w:r>
    </w:p>
    <w:p w:rsidRPr="00A551BA" w:rsidR="000E4C2D" w:rsidP="00AE13E4" w:rsidRDefault="00226624" w14:paraId="6E3BFF7E" w14:textId="77777777">
      <w:pPr>
        <w:pStyle w:val="Textpsmene"/>
        <w:numPr>
          <w:ilvl w:val="0"/>
          <w:numId w:val="7"/>
        </w:numPr>
        <w:tabs>
          <w:tab w:val="clear" w:pos="1080"/>
          <w:tab w:val="num" w:pos="0"/>
        </w:tabs>
        <w:spacing w:before="120" w:after="120"/>
        <w:ind w:left="0" w:right="-1" w:firstLine="0"/>
        <w:rPr>
          <w:rFonts w:asciiTheme="majorHAnsi" w:hAnsiTheme="majorHAnsi" w:cstheme="majorHAnsi"/>
          <w:sz w:val="20"/>
        </w:rPr>
      </w:pPr>
      <w:r w:rsidRPr="00A551BA">
        <w:rPr>
          <w:rFonts w:asciiTheme="majorHAnsi" w:hAnsiTheme="majorHAnsi" w:cstheme="majorHAnsi"/>
          <w:sz w:val="20"/>
        </w:rPr>
        <w:t>který je v likvidaci, proti němuž bylo vydáno rozhodnutí o úpadku, vůči němuž byla nařízena nucená správa podle jiného právního předpisu nebo v obdobné situaci podle právního řádu země sídla dodavatele.</w:t>
      </w:r>
    </w:p>
    <w:p w:rsidRPr="00A551BA" w:rsidR="00226624" w:rsidP="00226624" w:rsidRDefault="00226624" w14:paraId="0EC575EB" w14:textId="77777777">
      <w:pPr>
        <w:pStyle w:val="Textpsmene"/>
        <w:numPr>
          <w:ilvl w:val="0"/>
          <w:numId w:val="0"/>
        </w:numPr>
        <w:spacing w:before="120" w:after="120"/>
        <w:ind w:left="425" w:right="-1" w:hanging="425"/>
        <w:rPr>
          <w:rFonts w:asciiTheme="majorHAnsi" w:hAnsiTheme="majorHAnsi" w:cstheme="majorHAnsi"/>
          <w:sz w:val="20"/>
        </w:rPr>
      </w:pPr>
    </w:p>
    <w:p w:rsidR="000E4C2D" w:rsidP="001266B1" w:rsidRDefault="000E4C2D" w14:paraId="1207F6AF" w14:textId="0A6A6C48">
      <w:pPr>
        <w:tabs>
          <w:tab w:val="center" w:pos="7371"/>
        </w:tabs>
        <w:spacing w:before="120" w:after="120"/>
        <w:ind w:right="-284"/>
        <w:outlineLvl w:val="0"/>
        <w:rPr>
          <w:rStyle w:val="FontStyle38"/>
          <w:rFonts w:asciiTheme="majorHAnsi" w:hAnsiTheme="majorHAnsi" w:cstheme="majorHAnsi"/>
          <w:szCs w:val="20"/>
        </w:rPr>
      </w:pPr>
      <w:r w:rsidRPr="00A551BA">
        <w:rPr>
          <w:rFonts w:asciiTheme="majorHAnsi" w:hAnsiTheme="majorHAnsi" w:cstheme="majorHAnsi"/>
          <w:sz w:val="20"/>
          <w:szCs w:val="20"/>
        </w:rPr>
        <w:t>V …….............. dne ………..........</w:t>
      </w:r>
      <w:r w:rsidR="001266B1">
        <w:rPr>
          <w:rFonts w:asciiTheme="majorHAnsi" w:hAnsiTheme="majorHAnsi" w:cstheme="majorHAnsi"/>
          <w:sz w:val="20"/>
          <w:szCs w:val="20"/>
        </w:rPr>
        <w:tab/>
      </w:r>
      <w:r w:rsidRPr="00A551BA">
        <w:rPr>
          <w:rStyle w:val="FontStyle38"/>
          <w:rFonts w:asciiTheme="majorHAnsi" w:hAnsiTheme="majorHAnsi" w:cstheme="majorHAnsi"/>
          <w:szCs w:val="20"/>
        </w:rPr>
        <w:t>………………………………………….</w:t>
      </w:r>
    </w:p>
    <w:p w:rsidR="001266B1" w:rsidP="00352E78" w:rsidRDefault="001266B1" w14:paraId="72131363" w14:textId="77777777">
      <w:pPr>
        <w:tabs>
          <w:tab w:val="center" w:pos="7371"/>
        </w:tabs>
        <w:spacing w:after="0"/>
        <w:ind w:right="-284"/>
        <w:outlineLvl w:val="0"/>
        <w:rPr>
          <w:rStyle w:val="FontStyle38"/>
          <w:rFonts w:asciiTheme="majorHAnsi" w:hAnsiTheme="majorHAnsi" w:eastAsiaTheme="majorEastAsia" w:cstheme="majorHAnsi"/>
          <w:szCs w:val="20"/>
        </w:rPr>
      </w:pPr>
      <w:r>
        <w:rPr>
          <w:rStyle w:val="FontStyle38"/>
          <w:rFonts w:asciiTheme="majorHAnsi" w:hAnsiTheme="majorHAnsi" w:cstheme="majorHAnsi"/>
          <w:szCs w:val="20"/>
        </w:rPr>
        <w:tab/>
      </w:r>
      <w:r w:rsidRPr="00A551BA" w:rsidR="000E4C2D">
        <w:rPr>
          <w:rStyle w:val="FontStyle38"/>
          <w:rFonts w:asciiTheme="majorHAnsi" w:hAnsiTheme="majorHAnsi" w:eastAsiaTheme="majorEastAsia" w:cstheme="majorHAnsi"/>
          <w:szCs w:val="20"/>
        </w:rPr>
        <w:t>jméno</w:t>
      </w:r>
      <w:r>
        <w:rPr>
          <w:rStyle w:val="FontStyle38"/>
          <w:rFonts w:asciiTheme="majorHAnsi" w:hAnsiTheme="majorHAnsi" w:eastAsiaTheme="majorEastAsia" w:cstheme="majorHAnsi"/>
          <w:szCs w:val="20"/>
        </w:rPr>
        <w:t xml:space="preserve"> a příjmení statutárního orgánu</w:t>
      </w:r>
    </w:p>
    <w:p w:rsidR="000E4C2D" w:rsidP="00352E78" w:rsidRDefault="001266B1" w14:paraId="568F4222" w14:textId="3CE5B62C">
      <w:pPr>
        <w:tabs>
          <w:tab w:val="center" w:pos="7371"/>
        </w:tabs>
        <w:spacing w:after="0"/>
        <w:ind w:right="-284"/>
        <w:outlineLvl w:val="0"/>
        <w:rPr>
          <w:rStyle w:val="FontStyle38"/>
          <w:rFonts w:asciiTheme="majorHAnsi" w:hAnsiTheme="majorHAnsi" w:eastAsiaTheme="majorEastAsia" w:cstheme="majorHAnsi"/>
          <w:szCs w:val="20"/>
        </w:rPr>
      </w:pPr>
      <w:r>
        <w:rPr>
          <w:rStyle w:val="FontStyle38"/>
          <w:rFonts w:asciiTheme="majorHAnsi" w:hAnsiTheme="majorHAnsi" w:eastAsiaTheme="majorEastAsia" w:cstheme="majorHAnsi"/>
          <w:szCs w:val="20"/>
        </w:rPr>
        <w:tab/>
      </w:r>
      <w:r w:rsidRPr="00A551BA" w:rsidR="000E4C2D">
        <w:rPr>
          <w:rStyle w:val="FontStyle38"/>
          <w:rFonts w:asciiTheme="majorHAnsi" w:hAnsiTheme="majorHAnsi" w:eastAsiaTheme="majorEastAsia" w:cstheme="majorHAnsi"/>
          <w:szCs w:val="20"/>
        </w:rPr>
        <w:t xml:space="preserve">nebo osoby oprávněné jednat za </w:t>
      </w:r>
      <w:r w:rsidRPr="00A551BA" w:rsidR="00BE0954">
        <w:rPr>
          <w:rStyle w:val="FontStyle38"/>
          <w:rFonts w:asciiTheme="majorHAnsi" w:hAnsiTheme="majorHAnsi" w:eastAsiaTheme="majorEastAsia" w:cstheme="majorHAnsi"/>
          <w:szCs w:val="20"/>
        </w:rPr>
        <w:t>účastníka</w:t>
      </w:r>
    </w:p>
    <w:p w:rsidR="001266B1" w:rsidP="001266B1" w:rsidRDefault="001266B1" w14:paraId="538A8E53" w14:textId="0B9B3FCC">
      <w:pPr>
        <w:tabs>
          <w:tab w:val="center" w:pos="7371"/>
        </w:tabs>
        <w:spacing w:before="120" w:after="120"/>
        <w:ind w:right="-284"/>
        <w:outlineLvl w:val="0"/>
        <w:rPr>
          <w:rStyle w:val="FontStyle38"/>
          <w:rFonts w:asciiTheme="majorHAnsi" w:hAnsiTheme="majorHAnsi" w:eastAsiaTheme="majorEastAsia" w:cstheme="majorHAnsi"/>
          <w:szCs w:val="20"/>
        </w:rPr>
      </w:pPr>
      <w:r>
        <w:rPr>
          <w:rStyle w:val="FontStyle38"/>
          <w:rFonts w:asciiTheme="majorHAnsi" w:hAnsiTheme="majorHAnsi" w:eastAsiaTheme="majorEastAsia" w:cstheme="majorHAnsi"/>
          <w:szCs w:val="20"/>
        </w:rPr>
        <w:tab/>
      </w:r>
    </w:p>
    <w:p w:rsidR="00352E78" w:rsidP="00352E78" w:rsidRDefault="001266B1" w14:paraId="45C0D093" w14:textId="77777777">
      <w:pPr>
        <w:tabs>
          <w:tab w:val="center" w:pos="7371"/>
        </w:tabs>
        <w:spacing w:before="120" w:after="120"/>
        <w:ind w:right="-284"/>
        <w:outlineLvl w:val="0"/>
        <w:rPr>
          <w:rStyle w:val="FontStyle38"/>
          <w:rFonts w:asciiTheme="majorHAnsi" w:hAnsiTheme="majorHAnsi" w:cstheme="majorHAnsi"/>
          <w:szCs w:val="20"/>
        </w:rPr>
      </w:pPr>
      <w:r>
        <w:rPr>
          <w:rStyle w:val="FontStyle38"/>
          <w:rFonts w:asciiTheme="majorHAnsi" w:hAnsiTheme="majorHAnsi" w:eastAsiaTheme="majorEastAsia" w:cstheme="majorHAnsi"/>
          <w:szCs w:val="20"/>
        </w:rPr>
        <w:tab/>
      </w:r>
      <w:r w:rsidRPr="00A551BA" w:rsidR="000E4C2D">
        <w:rPr>
          <w:rStyle w:val="FontStyle38"/>
          <w:rFonts w:asciiTheme="majorHAnsi" w:hAnsiTheme="majorHAnsi" w:cstheme="majorHAnsi"/>
          <w:szCs w:val="20"/>
        </w:rPr>
        <w:t>………………………………………….</w:t>
      </w:r>
    </w:p>
    <w:p w:rsidRPr="00A551BA" w:rsidR="00BC5FBC" w:rsidP="00352E78" w:rsidRDefault="00352E78" w14:paraId="636EE22C" w14:textId="7237CDD5">
      <w:pPr>
        <w:tabs>
          <w:tab w:val="center" w:pos="7371"/>
        </w:tabs>
        <w:spacing w:before="120" w:after="120"/>
        <w:ind w:right="-284"/>
        <w:outlineLvl w:val="0"/>
        <w:rPr>
          <w:rFonts w:asciiTheme="majorHAnsi" w:hAnsiTheme="majorHAnsi" w:cstheme="majorHAnsi"/>
          <w:sz w:val="20"/>
          <w:szCs w:val="20"/>
        </w:rPr>
      </w:pPr>
      <w:r>
        <w:rPr>
          <w:rStyle w:val="FontStyle38"/>
          <w:rFonts w:asciiTheme="majorHAnsi" w:hAnsiTheme="majorHAnsi" w:cstheme="majorHAnsi"/>
          <w:szCs w:val="20"/>
        </w:rPr>
        <w:tab/>
      </w:r>
      <w:r w:rsidRPr="00A551BA" w:rsidR="000E4C2D">
        <w:rPr>
          <w:rStyle w:val="FontStyle38"/>
          <w:rFonts w:asciiTheme="majorHAnsi" w:hAnsiTheme="majorHAnsi" w:cstheme="majorHAnsi"/>
          <w:szCs w:val="20"/>
        </w:rPr>
        <w:t>Podpis</w:t>
      </w:r>
      <w:r w:rsidRPr="00A551BA" w:rsidR="00BC5FBC">
        <w:rPr>
          <w:rFonts w:asciiTheme="majorHAnsi" w:hAnsiTheme="majorHAnsi" w:cstheme="majorHAnsi"/>
          <w:sz w:val="20"/>
          <w:szCs w:val="20"/>
        </w:rPr>
        <w:br w:type="page"/>
      </w:r>
    </w:p>
    <w:p w:rsidRPr="00A551BA" w:rsidR="00BC5FBC" w:rsidP="00BC5FBC" w:rsidRDefault="00195D45" w14:paraId="6A461F2B" w14:textId="1CC6ACDF">
      <w:pPr>
        <w:spacing w:before="120" w:after="120"/>
        <w:ind w:right="-284"/>
        <w:rPr>
          <w:rStyle w:val="FontStyle38"/>
          <w:rFonts w:asciiTheme="majorHAnsi" w:hAnsiTheme="majorHAnsi" w:cstheme="majorHAnsi"/>
          <w:szCs w:val="20"/>
        </w:rPr>
      </w:pPr>
      <w:r>
        <w:rPr>
          <w:noProof/>
          <w:lang w:eastAsia="cs-CZ"/>
        </w:rPr>
        <w:lastRenderedPageBreak/>
        <mc:AlternateContent>
          <mc:Choice Requires="wps">
            <w:drawing>
              <wp:anchor distT="0" distB="0" distL="114300" distR="114300" simplePos="false" relativeHeight="251659264" behindDoc="false" locked="false" layoutInCell="true" allowOverlap="true" wp14:anchorId="49246A55" wp14:editId="5AB102DC">
                <wp:simplePos x="0" y="0"/>
                <wp:positionH relativeFrom="column">
                  <wp:posOffset>3596640</wp:posOffset>
                </wp:positionH>
                <wp:positionV relativeFrom="paragraph">
                  <wp:posOffset>-846455</wp:posOffset>
                </wp:positionV>
                <wp:extent cx="3003550" cy="584200"/>
                <wp:effectExtent l="0" t="0" r="0" b="6350"/>
                <wp:wrapNone/>
                <wp:docPr id="1" name="Textové pole 1"/>
                <wp:cNvGraphicFramePr/>
                <a:graphic>
                  <a:graphicData uri="http://schemas.microsoft.com/office/word/2010/wordprocessingShape">
                    <wps:wsp>
                      <wps:cNvSpPr txBox="true"/>
                      <wps:spPr>
                        <a:xfrm>
                          <a:off x="0" y="0"/>
                          <a:ext cx="3003550" cy="584200"/>
                        </a:xfrm>
                        <a:prstGeom prst="rect">
                          <a:avLst/>
                        </a:prstGeom>
                        <a:noFill/>
                        <a:ln>
                          <a:noFill/>
                        </a:ln>
                      </wps:spPr>
                      <wps:txbx>
                        <w:txbxContent>
                          <w:p w:rsidR="00453AEC" w:rsidP="00195D45" w:rsidRDefault="00453AEC" w14:paraId="6AC63C39"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odběratele:</w:t>
                            </w:r>
                            <w:r w:rsidRPr="00195D45">
                              <w:rPr>
                                <w:rStyle w:val="FontStyle38"/>
                                <w:rFonts w:asciiTheme="majorHAnsi" w:hAnsiTheme="majorHAnsi" w:cstheme="majorHAnsi"/>
                                <w:szCs w:val="20"/>
                              </w:rPr>
                              <w:t xml:space="preserve"> </w:t>
                            </w:r>
                          </w:p>
                          <w:p w:rsidRPr="00A551BA" w:rsidR="00453AEC" w:rsidP="00195D45" w:rsidRDefault="00453AEC" w14:paraId="1DCE0C1F" w14:textId="1590B040">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dodavatele:</w:t>
                            </w:r>
                          </w:p>
                          <w:p w:rsidRPr="00A551BA" w:rsidR="00453AEC" w:rsidP="00195D45" w:rsidRDefault="00453AEC" w14:paraId="10DA5B69" w14:textId="77777777">
                            <w:pPr>
                              <w:spacing w:before="120" w:after="120"/>
                              <w:ind w:right="-284"/>
                              <w:rPr>
                                <w:rStyle w:val="FontStyle38"/>
                                <w:rFonts w:asciiTheme="majorHAnsi" w:hAnsiTheme="majorHAnsi" w:cstheme="majorHAnsi"/>
                                <w:szCs w:val="20"/>
                              </w:rPr>
                            </w:pPr>
                          </w:p>
                          <w:p w:rsidRPr="00195D45" w:rsidR="00453AEC" w:rsidP="00195D45" w:rsidRDefault="00453AEC" w14:paraId="3AA0C2FD" w14:textId="1BBCC7C4">
                            <w:pPr>
                              <w:spacing w:before="120" w:after="120"/>
                              <w:ind w:right="-284"/>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" type="#_x0000_t202" style="position:absolute;left:0;text-align:left;margin-left:283.2pt;margin-top:-66.65pt;width:236.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ové pole 1" o:spid="_x0000_s1026" stroked="f" filled="f">
                <v:textbox>
                  <w:txbxContent>
                    <w:p w:rsidR="00453AEC" w:rsidP="00195D45" w:rsidRDefault="00453AEC" w14:paraId="6AC63C39"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odběratele:</w:t>
                      </w:r>
                      <w:r w:rsidRPr="00195D45">
                        <w:rPr>
                          <w:rStyle w:val="FontStyle38"/>
                          <w:rFonts w:asciiTheme="majorHAnsi" w:hAnsiTheme="majorHAnsi" w:cstheme="majorHAnsi"/>
                          <w:szCs w:val="20"/>
                        </w:rPr>
                        <w:t xml:space="preserve"> </w:t>
                      </w:r>
                    </w:p>
                    <w:p w:rsidRPr="00A551BA" w:rsidR="00453AEC" w:rsidP="00195D45" w:rsidRDefault="00453AEC" w14:paraId="1DCE0C1F" w14:textId="1590B040">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dodavatele:</w:t>
                      </w:r>
                    </w:p>
                    <w:p w:rsidRPr="00A551BA" w:rsidR="00453AEC" w:rsidP="00195D45" w:rsidRDefault="00453AEC" w14:paraId="10DA5B69" w14:textId="77777777">
                      <w:pPr>
                        <w:spacing w:before="120" w:after="120"/>
                        <w:ind w:right="-284"/>
                        <w:rPr>
                          <w:rStyle w:val="FontStyle38"/>
                          <w:rFonts w:asciiTheme="majorHAnsi" w:hAnsiTheme="majorHAnsi" w:cstheme="majorHAnsi"/>
                          <w:szCs w:val="20"/>
                        </w:rPr>
                      </w:pPr>
                    </w:p>
                    <w:p w:rsidRPr="00195D45" w:rsidR="00453AEC" w:rsidP="00195D45" w:rsidRDefault="00453AEC" w14:paraId="3AA0C2FD" w14:textId="1BBCC7C4">
                      <w:pPr>
                        <w:spacing w:before="120" w:after="120"/>
                        <w:ind w:right="-284"/>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A551BA" w:rsidR="00BC5FBC">
        <w:rPr>
          <w:rStyle w:val="FontStyle38"/>
          <w:rFonts w:asciiTheme="majorHAnsi" w:hAnsiTheme="majorHAnsi" w:cstheme="majorHAnsi"/>
          <w:szCs w:val="20"/>
        </w:rPr>
        <w:t xml:space="preserve">Příloha č. 3 </w:t>
      </w:r>
      <w:r w:rsidR="00FB4433">
        <w:rPr>
          <w:rStyle w:val="FontStyle38"/>
          <w:rFonts w:asciiTheme="majorHAnsi" w:hAnsiTheme="majorHAnsi" w:cstheme="majorHAnsi"/>
          <w:szCs w:val="20"/>
        </w:rPr>
        <w:t>zadávací dokumentace</w:t>
      </w:r>
      <w:r>
        <w:rPr>
          <w:rStyle w:val="FontStyle38"/>
          <w:rFonts w:asciiTheme="majorHAnsi" w:hAnsiTheme="majorHAnsi" w:cstheme="majorHAnsi"/>
          <w:szCs w:val="20"/>
        </w:rPr>
        <w:tab/>
      </w:r>
    </w:p>
    <w:p w:rsidRPr="00A551BA" w:rsidR="0050239E" w:rsidP="00D92737" w:rsidRDefault="0050239E" w14:paraId="1F7A6DE7" w14:textId="77777777">
      <w:pPr>
        <w:rPr>
          <w:rFonts w:asciiTheme="majorHAnsi" w:hAnsiTheme="majorHAnsi" w:cstheme="majorHAnsi"/>
          <w:b/>
          <w:caps/>
          <w:sz w:val="20"/>
          <w:szCs w:val="20"/>
        </w:rPr>
      </w:pPr>
    </w:p>
    <w:p w:rsidRPr="00A551BA" w:rsidR="00BC5FBC" w:rsidP="00BC5FBC" w:rsidRDefault="00BC5FBC" w14:paraId="36D6FABB" w14:textId="77777777">
      <w:pPr>
        <w:pStyle w:val="Prosttext1"/>
        <w:spacing w:before="120" w:after="120"/>
        <w:jc w:val="center"/>
        <w:rPr>
          <w:rFonts w:asciiTheme="majorHAnsi" w:hAnsiTheme="majorHAnsi" w:cstheme="majorHAnsi"/>
          <w:b/>
          <w:sz w:val="20"/>
        </w:rPr>
      </w:pPr>
    </w:p>
    <w:p w:rsidRPr="00A551BA" w:rsidR="00BC5FBC" w:rsidP="00BC5FBC" w:rsidRDefault="00BC5FBC" w14:paraId="705D9A2B" w14:textId="77777777">
      <w:pPr>
        <w:pStyle w:val="Prosttext1"/>
        <w:spacing w:before="120" w:after="120"/>
        <w:jc w:val="center"/>
        <w:rPr>
          <w:rFonts w:asciiTheme="majorHAnsi" w:hAnsiTheme="majorHAnsi" w:cstheme="majorHAnsi"/>
          <w:b/>
          <w:sz w:val="20"/>
        </w:rPr>
      </w:pPr>
      <w:r w:rsidRPr="00A551BA">
        <w:rPr>
          <w:rFonts w:asciiTheme="majorHAnsi" w:hAnsiTheme="majorHAnsi" w:cstheme="majorHAnsi"/>
          <w:b/>
          <w:sz w:val="20"/>
        </w:rPr>
        <w:t>SMLOUVA O POSKYTOVÁNÍ SLUŽEB</w:t>
      </w:r>
    </w:p>
    <w:p w:rsidRPr="00A551BA" w:rsidR="00BC5FBC" w:rsidP="00BC5FBC" w:rsidRDefault="00BC5FBC" w14:paraId="51F05357" w14:textId="77777777">
      <w:pPr>
        <w:pStyle w:val="Prosttext1"/>
        <w:spacing w:before="120" w:after="120"/>
        <w:jc w:val="center"/>
        <w:rPr>
          <w:rFonts w:asciiTheme="majorHAnsi" w:hAnsiTheme="majorHAnsi" w:cstheme="majorHAnsi"/>
          <w:b/>
          <w:sz w:val="20"/>
        </w:rPr>
      </w:pPr>
      <w:r w:rsidRPr="00A551BA">
        <w:rPr>
          <w:rFonts w:asciiTheme="majorHAnsi" w:hAnsiTheme="majorHAnsi" w:cstheme="majorHAnsi"/>
          <w:sz w:val="20"/>
        </w:rPr>
        <w:t>v souladu s ustanovením §1746, odst. 2 a násl. zákona č. 89/2012 Sb., občanský zákoník</w:t>
      </w:r>
    </w:p>
    <w:p w:rsidRPr="00A551BA" w:rsidR="00BC5FBC" w:rsidP="00FB5F51" w:rsidRDefault="00BC5FBC" w14:paraId="0BBA03DB" w14:textId="0CF65E30">
      <w:pPr>
        <w:pStyle w:val="Prosttext1"/>
        <w:numPr>
          <w:ilvl w:val="0"/>
          <w:numId w:val="33"/>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Smluvní strany</w:t>
      </w:r>
    </w:p>
    <w:p w:rsidRPr="00A551BA" w:rsidR="00BC5FBC" w:rsidP="00BC5FBC" w:rsidRDefault="00BC5FBC" w14:paraId="7A329477" w14:textId="7B3001A7">
      <w:pPr>
        <w:pStyle w:val="Prosttext1"/>
        <w:tabs>
          <w:tab w:val="right" w:pos="2268"/>
          <w:tab w:val="left" w:pos="2552"/>
        </w:tabs>
        <w:spacing w:before="120" w:after="120"/>
        <w:rPr>
          <w:rFonts w:asciiTheme="majorHAnsi" w:hAnsiTheme="majorHAnsi" w:cstheme="majorHAnsi"/>
          <w:b/>
          <w:sz w:val="20"/>
        </w:rPr>
      </w:pPr>
      <w:r w:rsidRPr="00A551BA">
        <w:rPr>
          <w:rFonts w:asciiTheme="majorHAnsi" w:hAnsiTheme="majorHAnsi" w:cstheme="majorHAnsi"/>
          <w:b/>
          <w:sz w:val="20"/>
        </w:rPr>
        <w:t xml:space="preserve">Město </w:t>
      </w:r>
      <w:r w:rsidR="00CC61D4">
        <w:rPr>
          <w:rFonts w:asciiTheme="majorHAnsi" w:hAnsiTheme="majorHAnsi" w:cstheme="majorHAnsi"/>
          <w:b/>
          <w:sz w:val="20"/>
        </w:rPr>
        <w:t>Mělník</w:t>
      </w:r>
    </w:p>
    <w:p w:rsidRPr="00CC61D4" w:rsidR="00BC5FBC" w:rsidP="00CC61D4" w:rsidRDefault="00BC5FBC" w14:paraId="6101DBD1" w14:textId="62FACF88">
      <w:pPr>
        <w:pStyle w:val="Prosttext1"/>
        <w:tabs>
          <w:tab w:val="left" w:pos="2520"/>
        </w:tabs>
        <w:spacing w:before="120" w:after="120"/>
        <w:rPr>
          <w:rFonts w:asciiTheme="majorHAnsi" w:hAnsiTheme="majorHAnsi" w:cstheme="majorHAnsi"/>
          <w:sz w:val="20"/>
        </w:rPr>
      </w:pPr>
      <w:r w:rsidRPr="00CC61D4">
        <w:rPr>
          <w:rFonts w:asciiTheme="majorHAnsi" w:hAnsiTheme="majorHAnsi" w:cstheme="majorHAnsi"/>
          <w:sz w:val="20"/>
        </w:rPr>
        <w:t>zastoupená:</w:t>
      </w:r>
      <w:r w:rsidRPr="00CC61D4" w:rsidR="00D9633D">
        <w:rPr>
          <w:rFonts w:asciiTheme="majorHAnsi" w:hAnsiTheme="majorHAnsi" w:cstheme="majorHAnsi"/>
          <w:sz w:val="20"/>
        </w:rPr>
        <w:t xml:space="preserve"> MVDr. Ctiradem Mikešem, starostou</w:t>
      </w:r>
    </w:p>
    <w:p w:rsidRPr="00A551BA" w:rsidR="00BC5FBC" w:rsidP="00BC5FBC" w:rsidRDefault="00BC5FBC" w14:paraId="3AB2EE0F" w14:textId="28FADB69">
      <w:pPr>
        <w:pStyle w:val="Prosttext1"/>
        <w:tabs>
          <w:tab w:val="left" w:pos="2520"/>
        </w:tabs>
        <w:spacing w:before="120" w:after="120"/>
        <w:rPr>
          <w:rFonts w:asciiTheme="majorHAnsi" w:hAnsiTheme="majorHAnsi" w:cstheme="majorHAnsi"/>
          <w:sz w:val="20"/>
        </w:rPr>
      </w:pPr>
      <w:r w:rsidRPr="00A551BA">
        <w:rPr>
          <w:rFonts w:asciiTheme="majorHAnsi" w:hAnsiTheme="majorHAnsi" w:cstheme="majorHAnsi"/>
          <w:sz w:val="20"/>
        </w:rPr>
        <w:t xml:space="preserve">se sídlem: </w:t>
      </w:r>
      <w:r w:rsidRPr="00A551BA" w:rsidR="00D9633D">
        <w:rPr>
          <w:rFonts w:asciiTheme="majorHAnsi" w:hAnsiTheme="majorHAnsi" w:cstheme="majorHAnsi"/>
          <w:color w:val="000000"/>
          <w:sz w:val="20"/>
          <w:shd w:val="clear" w:color="auto" w:fill="FFFFFF"/>
        </w:rPr>
        <w:t>náměstí Míru 1</w:t>
      </w:r>
      <w:r w:rsidRPr="00A551BA" w:rsidR="00D9633D">
        <w:rPr>
          <w:rFonts w:asciiTheme="majorHAnsi" w:hAnsiTheme="majorHAnsi" w:cstheme="majorHAnsi"/>
          <w:color w:val="000000"/>
          <w:sz w:val="20"/>
        </w:rPr>
        <w:t xml:space="preserve">, </w:t>
      </w:r>
      <w:r w:rsidRPr="00A551BA" w:rsidR="00D9633D">
        <w:rPr>
          <w:rFonts w:asciiTheme="majorHAnsi" w:hAnsiTheme="majorHAnsi" w:cstheme="majorHAnsi"/>
          <w:color w:val="000000"/>
          <w:sz w:val="20"/>
          <w:shd w:val="clear" w:color="auto" w:fill="FFFFFF"/>
        </w:rPr>
        <w:t>276 01 Mělník</w:t>
      </w:r>
    </w:p>
    <w:p w:rsidRPr="00A551BA" w:rsidR="00BC5FBC" w:rsidDel="00C421B9" w:rsidP="00BC5FBC" w:rsidRDefault="00BC5FBC" w14:paraId="6EDECE21" w14:textId="2E0F6981">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IČO / DIČ: </w:t>
      </w:r>
      <w:r w:rsidRPr="00A551BA" w:rsidR="00A34EA4">
        <w:rPr>
          <w:rFonts w:asciiTheme="majorHAnsi" w:hAnsiTheme="majorHAnsi" w:cstheme="majorHAnsi"/>
          <w:color w:val="000000"/>
          <w:sz w:val="20"/>
          <w:shd w:val="clear" w:color="auto" w:fill="FFFFFF"/>
        </w:rPr>
        <w:t>00237051</w:t>
      </w:r>
      <w:r w:rsidRPr="00A551BA">
        <w:rPr>
          <w:rFonts w:asciiTheme="majorHAnsi" w:hAnsiTheme="majorHAnsi" w:cstheme="majorHAnsi"/>
          <w:bCs/>
          <w:sz w:val="20"/>
        </w:rPr>
        <w:t xml:space="preserve"> / CZ</w:t>
      </w:r>
      <w:r w:rsidRPr="00A551BA" w:rsidR="00A34EA4">
        <w:rPr>
          <w:rFonts w:asciiTheme="majorHAnsi" w:hAnsiTheme="majorHAnsi" w:cstheme="majorHAnsi"/>
          <w:color w:val="000000"/>
          <w:sz w:val="20"/>
          <w:shd w:val="clear" w:color="auto" w:fill="FFFFFF"/>
        </w:rPr>
        <w:t>00237051</w:t>
      </w:r>
    </w:p>
    <w:p w:rsidRPr="00A551BA" w:rsidR="00BC5FBC" w:rsidP="00BC5FBC" w:rsidRDefault="00BC5FBC" w14:paraId="7496BC33" w14:textId="33898DCF">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bankovní spojení: </w:t>
      </w:r>
      <w:r w:rsidR="008D6D5F">
        <w:rPr>
          <w:rFonts w:asciiTheme="majorHAnsi" w:hAnsiTheme="majorHAnsi" w:cstheme="majorHAnsi"/>
          <w:bCs/>
          <w:sz w:val="20"/>
        </w:rPr>
        <w:t>Česká spořitelna, a. s., pobočka Mělník</w:t>
      </w:r>
    </w:p>
    <w:p w:rsidRPr="00A551BA" w:rsidR="00BC5FBC" w:rsidP="00BC5FBC" w:rsidRDefault="00BC5FBC" w14:paraId="55BEE63D" w14:textId="5E545559">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číslo účtu: </w:t>
      </w:r>
      <w:r w:rsidR="008D6D5F">
        <w:rPr>
          <w:rFonts w:asciiTheme="majorHAnsi" w:hAnsiTheme="majorHAnsi" w:cstheme="majorHAnsi"/>
          <w:bCs/>
          <w:sz w:val="20"/>
        </w:rPr>
        <w:t>1169 – 046 000 43 79 / 0800</w:t>
      </w:r>
    </w:p>
    <w:p w:rsidRPr="00A551BA" w:rsidR="00BC5FBC" w:rsidP="00BC5FBC" w:rsidRDefault="00BC5FBC" w14:paraId="179399CA" w14:textId="77777777">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(dále jen „odběratel“)</w:t>
      </w:r>
    </w:p>
    <w:p w:rsidRPr="00A551BA" w:rsidR="00BC5FBC" w:rsidP="00BC5FBC" w:rsidRDefault="00BC5FBC" w14:paraId="147F95E1" w14:textId="77777777">
      <w:pPr>
        <w:pStyle w:val="Prosttext1"/>
        <w:tabs>
          <w:tab w:val="left" w:pos="2552"/>
        </w:tabs>
        <w:spacing w:before="240" w:after="480"/>
        <w:rPr>
          <w:rFonts w:asciiTheme="majorHAnsi" w:hAnsiTheme="majorHAnsi" w:cstheme="majorHAnsi"/>
          <w:sz w:val="20"/>
        </w:rPr>
      </w:pPr>
      <w:r w:rsidRPr="00A551BA">
        <w:rPr>
          <w:rFonts w:asciiTheme="majorHAnsi" w:hAnsiTheme="majorHAnsi" w:cstheme="majorHAnsi"/>
          <w:sz w:val="20"/>
        </w:rPr>
        <w:t>a</w:t>
      </w:r>
    </w:p>
    <w:p w:rsidRPr="00A3702B" w:rsidR="00BC5FBC" w:rsidP="00BC5FBC" w:rsidRDefault="00A3702B" w14:paraId="7DA594C1" w14:textId="4F6B9969">
      <w:pPr>
        <w:pStyle w:val="Prosttext1"/>
        <w:tabs>
          <w:tab w:val="right" w:pos="2268"/>
          <w:tab w:val="left" w:pos="2552"/>
        </w:tabs>
        <w:spacing w:before="120" w:after="120"/>
        <w:rPr>
          <w:rFonts w:asciiTheme="majorHAnsi" w:hAnsiTheme="majorHAnsi" w:cstheme="majorHAnsi"/>
          <w:b/>
          <w:sz w:val="20"/>
        </w:rPr>
      </w:pPr>
      <w:r w:rsidRPr="00A3702B">
        <w:rPr>
          <w:rFonts w:asciiTheme="majorHAnsi" w:hAnsiTheme="majorHAnsi" w:cstheme="majorHAnsi"/>
          <w:b/>
          <w:sz w:val="20"/>
          <w:highlight w:val="yellow"/>
        </w:rPr>
        <w:t>[DOPLNÍ DODAVATEL]</w:t>
      </w:r>
    </w:p>
    <w:p w:rsidRPr="00A551BA" w:rsidR="00BC5FBC" w:rsidP="00BC5FBC" w:rsidRDefault="00BC5FBC" w14:paraId="54489CE9" w14:textId="47EF1252">
      <w:pPr>
        <w:pStyle w:val="Prosttext1"/>
        <w:tabs>
          <w:tab w:val="right" w:pos="2268"/>
          <w:tab w:val="left" w:pos="2552"/>
        </w:tabs>
        <w:spacing w:before="120" w:after="120"/>
        <w:rPr>
          <w:rFonts w:asciiTheme="majorHAnsi" w:hAnsiTheme="majorHAnsi" w:cstheme="majorHAnsi"/>
          <w:b/>
          <w:i/>
          <w:sz w:val="20"/>
        </w:rPr>
      </w:pPr>
      <w:r w:rsidRPr="00A551BA">
        <w:rPr>
          <w:rFonts w:asciiTheme="majorHAnsi" w:hAnsiTheme="majorHAnsi" w:cstheme="majorHAnsi"/>
          <w:sz w:val="20"/>
        </w:rPr>
        <w:t xml:space="preserve">zastoupen: </w:t>
      </w:r>
      <w:r w:rsidRPr="00A3702B" w:rsidR="00A3702B">
        <w:rPr>
          <w:rFonts w:asciiTheme="majorHAnsi" w:hAnsiTheme="majorHAnsi" w:cstheme="majorHAnsi"/>
          <w:sz w:val="20"/>
          <w:highlight w:val="yellow"/>
        </w:rPr>
        <w:t>[DOPLNÍ DODAVATEL]</w:t>
      </w:r>
    </w:p>
    <w:p w:rsidRPr="00A551BA" w:rsidR="00BC5FBC" w:rsidP="00BC5FBC" w:rsidRDefault="00BC5FBC" w14:paraId="00B86699" w14:textId="68883C0E">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se sídlem: </w:t>
      </w:r>
      <w:r w:rsidRPr="00A3702B" w:rsidR="00A3702B">
        <w:rPr>
          <w:rFonts w:asciiTheme="majorHAnsi" w:hAnsiTheme="majorHAnsi" w:cstheme="majorHAnsi"/>
          <w:sz w:val="20"/>
          <w:highlight w:val="yellow"/>
        </w:rPr>
        <w:t>[DOPLNÍ DODAVATEL]</w:t>
      </w:r>
    </w:p>
    <w:p w:rsidRPr="00A551BA" w:rsidR="00BC5FBC" w:rsidP="00BC5FBC" w:rsidRDefault="00BC5FBC" w14:paraId="3D44A7CA" w14:textId="18425CEB">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IČO: </w:t>
      </w:r>
      <w:r w:rsidRPr="00A3702B" w:rsidR="00A3702B">
        <w:rPr>
          <w:rFonts w:asciiTheme="majorHAnsi" w:hAnsiTheme="majorHAnsi" w:cstheme="majorHAnsi"/>
          <w:sz w:val="20"/>
          <w:highlight w:val="yellow"/>
        </w:rPr>
        <w:t>[DOPLNÍ DODAVATEL]</w:t>
      </w:r>
    </w:p>
    <w:p w:rsidRPr="00A551BA" w:rsidR="00BC5FBC" w:rsidDel="006E0E2A" w:rsidP="00BC5FBC" w:rsidRDefault="00BC5FBC" w14:paraId="0DE5D0AC" w14:textId="4AD560C6">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DIČ: </w:t>
      </w:r>
      <w:r w:rsidRPr="00A3702B" w:rsidR="00A3702B">
        <w:rPr>
          <w:rFonts w:asciiTheme="majorHAnsi" w:hAnsiTheme="majorHAnsi" w:cstheme="majorHAnsi"/>
          <w:sz w:val="20"/>
          <w:highlight w:val="yellow"/>
        </w:rPr>
        <w:t>[DOPLNÍ DODAVATEL]</w:t>
      </w:r>
    </w:p>
    <w:p w:rsidRPr="00A551BA" w:rsidR="00BC5FBC" w:rsidP="00BC5FBC" w:rsidRDefault="00BC5FBC" w14:paraId="4482FEB9" w14:textId="32DFC6F2">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bankovní spojení: </w:t>
      </w:r>
      <w:r w:rsidRPr="00A3702B" w:rsidR="00A3702B">
        <w:rPr>
          <w:rFonts w:asciiTheme="majorHAnsi" w:hAnsiTheme="majorHAnsi" w:cstheme="majorHAnsi"/>
          <w:sz w:val="20"/>
          <w:highlight w:val="yellow"/>
        </w:rPr>
        <w:t>[DOPLNÍ DODAVATEL]</w:t>
      </w:r>
    </w:p>
    <w:p w:rsidRPr="00A551BA" w:rsidR="00BC5FBC" w:rsidP="00BC5FBC" w:rsidRDefault="00BC5FBC" w14:paraId="7072C76F" w14:textId="26B1427A">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číslo účtu: </w:t>
      </w:r>
      <w:r w:rsidRPr="00A3702B" w:rsidR="00A3702B">
        <w:rPr>
          <w:rFonts w:asciiTheme="majorHAnsi" w:hAnsiTheme="majorHAnsi" w:cstheme="majorHAnsi"/>
          <w:sz w:val="20"/>
          <w:highlight w:val="yellow"/>
        </w:rPr>
        <w:t>[DOPLNÍ DODAVATEL]</w:t>
      </w:r>
    </w:p>
    <w:p w:rsidRPr="00A551BA" w:rsidR="00BC5FBC" w:rsidP="00BC5FBC" w:rsidRDefault="00BC5FBC" w14:paraId="7E59F16B" w14:textId="36FE81B3">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zapsaná v </w:t>
      </w:r>
      <w:r w:rsidRPr="00A3702B" w:rsidR="00A3702B">
        <w:rPr>
          <w:rFonts w:asciiTheme="majorHAnsi" w:hAnsiTheme="majorHAnsi" w:cstheme="majorHAnsi"/>
          <w:sz w:val="20"/>
          <w:highlight w:val="yellow"/>
        </w:rPr>
        <w:t>[DOPLNÍ DODAVATEL]</w:t>
      </w:r>
      <w:r w:rsidRPr="00A551BA">
        <w:rPr>
          <w:rFonts w:asciiTheme="majorHAnsi" w:hAnsiTheme="majorHAnsi" w:cstheme="majorHAnsi"/>
          <w:color w:val="808080" w:themeColor="background1" w:themeShade="80"/>
          <w:sz w:val="20"/>
        </w:rPr>
        <w:t> </w:t>
      </w:r>
      <w:r w:rsidRPr="00A551BA">
        <w:rPr>
          <w:rFonts w:asciiTheme="majorHAnsi" w:hAnsiTheme="majorHAnsi" w:cstheme="majorHAnsi"/>
          <w:sz w:val="20"/>
        </w:rPr>
        <w:t xml:space="preserve">rejstříku vedeném </w:t>
      </w:r>
      <w:r w:rsidRPr="00A3702B" w:rsidR="00A3702B">
        <w:rPr>
          <w:rFonts w:asciiTheme="majorHAnsi" w:hAnsiTheme="majorHAnsi" w:cstheme="majorHAnsi"/>
          <w:sz w:val="20"/>
          <w:highlight w:val="yellow"/>
        </w:rPr>
        <w:t>[DOPLNÍ DODAVATEL]</w:t>
      </w:r>
      <w:r w:rsidR="00A3702B">
        <w:rPr>
          <w:rFonts w:asciiTheme="majorHAnsi" w:hAnsiTheme="majorHAnsi" w:cstheme="majorHAnsi"/>
          <w:sz w:val="20"/>
        </w:rPr>
        <w:t xml:space="preserve"> </w:t>
      </w:r>
      <w:r w:rsidRPr="00A551BA">
        <w:rPr>
          <w:rFonts w:asciiTheme="majorHAnsi" w:hAnsiTheme="majorHAnsi" w:cstheme="majorHAnsi"/>
          <w:sz w:val="20"/>
        </w:rPr>
        <w:t xml:space="preserve">pod spisovou značkou </w:t>
      </w:r>
      <w:r w:rsidRPr="00A3702B" w:rsidR="00A3702B">
        <w:rPr>
          <w:rFonts w:asciiTheme="majorHAnsi" w:hAnsiTheme="majorHAnsi" w:cstheme="majorHAnsi"/>
          <w:sz w:val="20"/>
          <w:highlight w:val="yellow"/>
        </w:rPr>
        <w:t>[DOPLNÍ DODAVATEL]</w:t>
      </w:r>
    </w:p>
    <w:p w:rsidRPr="00A551BA" w:rsidR="00BC5FBC" w:rsidP="00BC5FBC" w:rsidRDefault="00BC5FBC" w14:paraId="5B8F9F10"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(dále jen „dodavatel“)</w:t>
      </w:r>
    </w:p>
    <w:p w:rsidRPr="00A551BA" w:rsidR="00BC5FBC" w:rsidP="00FB5F51" w:rsidRDefault="00BC5FBC" w14:paraId="438EEB8B" w14:textId="18D8BF5D">
      <w:pPr>
        <w:pStyle w:val="Prosttext1"/>
        <w:numPr>
          <w:ilvl w:val="0"/>
          <w:numId w:val="33"/>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Předmět smlouvy</w:t>
      </w:r>
    </w:p>
    <w:p w:rsidRPr="00C07A1F" w:rsidR="00BC5FBC" w:rsidP="00E42843" w:rsidRDefault="00BC5FBC" w14:paraId="5CEF0431" w14:textId="0E732603">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Předmětem této smlouvy o poskytování služeb (dále jen „smlouva“) je závazek dodavatele pro odběratele obstarat činnosti spojené</w:t>
      </w:r>
      <w:r w:rsidR="007C6FB9">
        <w:rPr>
          <w:rStyle w:val="ZkladntextChar"/>
          <w:rFonts w:asciiTheme="majorHAnsi" w:hAnsiTheme="majorHAnsi" w:eastAsiaTheme="majorEastAsia" w:cstheme="majorHAnsi"/>
          <w:sz w:val="20"/>
          <w:lang w:val="cs-CZ"/>
        </w:rPr>
        <w:t xml:space="preserve"> s</w:t>
      </w:r>
      <w:r w:rsidR="004D7B49">
        <w:rPr>
          <w:rStyle w:val="ZkladntextChar"/>
          <w:rFonts w:asciiTheme="majorHAnsi" w:hAnsiTheme="majorHAnsi" w:eastAsiaTheme="majorEastAsia" w:cstheme="majorHAnsi"/>
          <w:sz w:val="20"/>
          <w:lang w:val="cs-CZ"/>
        </w:rPr>
        <w:t> </w:t>
      </w:r>
      <w:r w:rsidR="007C6FB9">
        <w:rPr>
          <w:rStyle w:val="ZkladntextChar"/>
          <w:rFonts w:asciiTheme="majorHAnsi" w:hAnsiTheme="majorHAnsi" w:eastAsiaTheme="majorEastAsia" w:cstheme="majorHAnsi"/>
          <w:sz w:val="20"/>
          <w:lang w:val="cs-CZ"/>
        </w:rPr>
        <w:t>realizací</w:t>
      </w:r>
      <w:r w:rsidR="004D7B49">
        <w:rPr>
          <w:rStyle w:val="ZkladntextChar"/>
          <w:rFonts w:asciiTheme="majorHAnsi" w:hAnsiTheme="majorHAnsi" w:eastAsiaTheme="majorEastAsia" w:cstheme="majorHAnsi"/>
          <w:sz w:val="20"/>
          <w:lang w:val="cs-CZ"/>
        </w:rPr>
        <w:t xml:space="preserve"> </w:t>
      </w:r>
      <w:r w:rsidR="00C82355">
        <w:rPr>
          <w:rStyle w:val="ZkladntextChar"/>
          <w:rFonts w:asciiTheme="majorHAnsi" w:hAnsiTheme="majorHAnsi" w:eastAsiaTheme="majorEastAsia" w:cstheme="majorHAnsi"/>
          <w:sz w:val="20"/>
          <w:lang w:val="cs-CZ"/>
        </w:rPr>
        <w:t>klíčové</w:t>
      </w:r>
      <w:r w:rsidR="004D7B49">
        <w:rPr>
          <w:rStyle w:val="ZkladntextChar"/>
          <w:rFonts w:asciiTheme="majorHAnsi" w:hAnsiTheme="majorHAnsi" w:eastAsiaTheme="majorEastAsia" w:cstheme="majorHAnsi"/>
          <w:sz w:val="20"/>
          <w:lang w:val="cs-CZ"/>
        </w:rPr>
        <w:t xml:space="preserve"> aktivit</w:t>
      </w:r>
      <w:r w:rsidR="00C82355">
        <w:rPr>
          <w:rStyle w:val="ZkladntextChar"/>
          <w:rFonts w:asciiTheme="majorHAnsi" w:hAnsiTheme="majorHAnsi" w:eastAsiaTheme="majorEastAsia" w:cstheme="majorHAnsi"/>
          <w:sz w:val="20"/>
          <w:lang w:val="cs-CZ"/>
        </w:rPr>
        <w:t>y</w:t>
      </w:r>
      <w:r w:rsidR="004D7B49">
        <w:rPr>
          <w:rStyle w:val="ZkladntextChar"/>
          <w:rFonts w:asciiTheme="majorHAnsi" w:hAnsiTheme="majorHAnsi" w:eastAsiaTheme="majorEastAsia" w:cstheme="majorHAnsi"/>
          <w:sz w:val="20"/>
          <w:lang w:val="cs-CZ"/>
        </w:rPr>
        <w:t xml:space="preserve"> číslo jedna </w:t>
      </w:r>
      <w:r w:rsidRPr="00C07A1F" w:rsidR="004D7B49">
        <w:rPr>
          <w:rStyle w:val="ZkladntextChar"/>
          <w:rFonts w:asciiTheme="majorHAnsi" w:hAnsiTheme="majorHAnsi" w:eastAsiaTheme="majorEastAsia" w:cstheme="majorHAnsi"/>
          <w:i/>
          <w:sz w:val="20"/>
          <w:lang w:val="cs-CZ"/>
        </w:rPr>
        <w:t>„KA 01: Koncepce Smart City“</w:t>
      </w:r>
      <w:r w:rsidR="004D7B49">
        <w:rPr>
          <w:rStyle w:val="ZkladntextChar"/>
          <w:rFonts w:asciiTheme="majorHAnsi" w:hAnsiTheme="majorHAnsi" w:eastAsiaTheme="majorEastAsia" w:cstheme="majorHAnsi"/>
          <w:sz w:val="20"/>
          <w:lang w:val="cs-CZ"/>
        </w:rPr>
        <w:t xml:space="preserve"> projektu </w:t>
      </w:r>
      <w:r w:rsidRPr="00A551BA">
        <w:rPr>
          <w:rStyle w:val="ZkladntextChar"/>
          <w:rFonts w:asciiTheme="majorHAnsi" w:hAnsiTheme="majorHAnsi" w:eastAsiaTheme="majorEastAsia" w:cstheme="majorHAnsi"/>
          <w:sz w:val="20"/>
          <w:lang w:val="cs-CZ"/>
        </w:rPr>
        <w:t>„</w:t>
      </w:r>
      <w:r w:rsidRPr="00A551BA" w:rsidR="00A34EA4">
        <w:rPr>
          <w:rStyle w:val="ZkladntextChar"/>
          <w:rFonts w:asciiTheme="majorHAnsi" w:hAnsiTheme="majorHAnsi" w:eastAsiaTheme="majorEastAsia" w:cstheme="majorHAnsi"/>
          <w:sz w:val="20"/>
          <w:lang w:val="cs-CZ"/>
        </w:rPr>
        <w:t>Smart City Mělník</w:t>
      </w:r>
      <w:r w:rsidRPr="00A551BA">
        <w:rPr>
          <w:rStyle w:val="ZkladntextChar"/>
          <w:rFonts w:asciiTheme="majorHAnsi" w:hAnsiTheme="majorHAnsi" w:eastAsiaTheme="majorEastAsia" w:cstheme="majorHAnsi"/>
          <w:sz w:val="20"/>
          <w:lang w:val="cs-CZ"/>
        </w:rPr>
        <w:t>“,</w:t>
      </w:r>
      <w:r w:rsidRPr="00A551BA" w:rsidR="00A34EA4">
        <w:rPr>
          <w:rStyle w:val="ZkladntextChar"/>
          <w:rFonts w:asciiTheme="majorHAnsi" w:hAnsiTheme="majorHAnsi" w:eastAsiaTheme="majorEastAsia" w:cstheme="majorHAnsi"/>
          <w:sz w:val="20"/>
          <w:lang w:val="cs-CZ"/>
        </w:rPr>
        <w:t xml:space="preserve"> </w:t>
      </w:r>
      <w:r w:rsidRPr="00A551BA">
        <w:rPr>
          <w:rStyle w:val="ZkladntextChar"/>
          <w:rFonts w:asciiTheme="majorHAnsi" w:hAnsiTheme="majorHAnsi" w:eastAsiaTheme="majorEastAsia" w:cstheme="majorHAnsi"/>
          <w:sz w:val="20"/>
          <w:lang w:val="cs-CZ"/>
        </w:rPr>
        <w:t>reg.</w:t>
      </w:r>
      <w:r w:rsidRPr="00A551BA" w:rsidR="00A34EA4">
        <w:rPr>
          <w:rStyle w:val="ZkladntextChar"/>
          <w:rFonts w:asciiTheme="majorHAnsi" w:hAnsiTheme="majorHAnsi" w:eastAsiaTheme="majorEastAsia" w:cstheme="majorHAnsi"/>
          <w:sz w:val="20"/>
          <w:lang w:val="cs-CZ"/>
        </w:rPr>
        <w:t xml:space="preserve"> </w:t>
      </w:r>
      <w:r w:rsidRPr="00A551BA">
        <w:rPr>
          <w:rStyle w:val="ZkladntextChar"/>
          <w:rFonts w:asciiTheme="majorHAnsi" w:hAnsiTheme="majorHAnsi" w:eastAsiaTheme="majorEastAsia" w:cstheme="majorHAnsi"/>
          <w:sz w:val="20"/>
          <w:lang w:val="cs-CZ"/>
        </w:rPr>
        <w:t xml:space="preserve">č. </w:t>
      </w:r>
      <w:r w:rsidRPr="00E42843" w:rsidR="00E42843">
        <w:rPr>
          <w:rStyle w:val="ZkladntextChar"/>
          <w:rFonts w:asciiTheme="majorHAnsi" w:hAnsiTheme="majorHAnsi" w:eastAsiaTheme="majorEastAsia" w:cstheme="majorHAnsi"/>
          <w:sz w:val="20"/>
          <w:lang w:val="cs-CZ"/>
        </w:rPr>
        <w:t>CZ.03.4.74/0.0/0.0/17_080/0009969</w:t>
      </w:r>
      <w:r w:rsidR="00E42843">
        <w:rPr>
          <w:rStyle w:val="ZkladntextChar"/>
          <w:rFonts w:asciiTheme="majorHAnsi" w:hAnsiTheme="majorHAnsi" w:eastAsiaTheme="majorEastAsia" w:cstheme="majorHAnsi"/>
          <w:sz w:val="20"/>
          <w:lang w:val="cs-CZ"/>
        </w:rPr>
        <w:t xml:space="preserve"> </w:t>
      </w:r>
      <w:r w:rsidRPr="00C07A1F">
        <w:rPr>
          <w:rStyle w:val="ZkladntextChar"/>
          <w:rFonts w:asciiTheme="majorHAnsi" w:hAnsiTheme="majorHAnsi" w:eastAsiaTheme="majorEastAsia" w:cstheme="majorHAnsi"/>
          <w:sz w:val="20"/>
          <w:lang w:val="cs-CZ"/>
        </w:rPr>
        <w:t>v rámci Operačního programu Zaměstnanost (dále jen OPZ).</w:t>
      </w:r>
    </w:p>
    <w:p w:rsidR="005E793F" w:rsidP="00C82355" w:rsidRDefault="00BC5FBC" w14:paraId="0981E47B" w14:textId="77777777">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C82355">
        <w:rPr>
          <w:rStyle w:val="ZkladntextChar"/>
          <w:rFonts w:asciiTheme="majorHAnsi" w:hAnsiTheme="majorHAnsi" w:eastAsiaTheme="majorEastAsia" w:cstheme="majorHAnsi"/>
          <w:sz w:val="20"/>
          <w:lang w:val="cs-CZ"/>
        </w:rPr>
        <w:t xml:space="preserve">Předmět smlouvy vychází z realizované veřejné zakázky s názvem </w:t>
      </w:r>
      <w:r w:rsidRPr="00C82355" w:rsidR="00A34EA4">
        <w:rPr>
          <w:rStyle w:val="ZkladntextChar"/>
          <w:rFonts w:asciiTheme="majorHAnsi" w:hAnsiTheme="majorHAnsi" w:eastAsiaTheme="majorEastAsia" w:cstheme="majorHAnsi"/>
          <w:sz w:val="20"/>
          <w:lang w:val="cs-CZ"/>
        </w:rPr>
        <w:t>Koncepce SMART City města Mělník.</w:t>
      </w:r>
    </w:p>
    <w:p w:rsidRPr="00A94096" w:rsidR="00C82355" w:rsidP="00C82355" w:rsidRDefault="00BC5FBC" w14:paraId="347602E3" w14:textId="2DC45D30">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Předmět této smlouvy zahrnuje služby, činnosti a dodávky</w:t>
      </w:r>
      <w:r w:rsidR="009A6750">
        <w:rPr>
          <w:rStyle w:val="ZkladntextChar"/>
          <w:rFonts w:asciiTheme="majorHAnsi" w:hAnsiTheme="majorHAnsi" w:eastAsiaTheme="majorEastAsia" w:cstheme="majorHAnsi"/>
          <w:sz w:val="20"/>
          <w:lang w:val="cs-CZ"/>
        </w:rPr>
        <w:t xml:space="preserve"> pro realizace KA 01 Koncepce Smart </w:t>
      </w:r>
      <w:r w:rsidRPr="00A94096" w:rsidR="009A6750">
        <w:rPr>
          <w:rStyle w:val="ZkladntextChar"/>
          <w:rFonts w:asciiTheme="majorHAnsi" w:hAnsiTheme="majorHAnsi" w:eastAsiaTheme="majorEastAsia" w:cstheme="majorHAnsi"/>
          <w:sz w:val="20"/>
          <w:lang w:val="cs-CZ"/>
        </w:rPr>
        <w:t>City</w:t>
      </w:r>
      <w:r w:rsidRPr="00A94096">
        <w:rPr>
          <w:rStyle w:val="ZkladntextChar"/>
          <w:rFonts w:asciiTheme="majorHAnsi" w:hAnsiTheme="majorHAnsi" w:eastAsiaTheme="majorEastAsia" w:cstheme="majorHAnsi"/>
          <w:sz w:val="20"/>
          <w:lang w:val="cs-CZ"/>
        </w:rPr>
        <w:t xml:space="preserve"> uvedené v příloze č. 1 a v příloze č. 2 této smlouvy.</w:t>
      </w:r>
      <w:r w:rsidRPr="00A94096" w:rsidR="00C82355">
        <w:rPr>
          <w:rStyle w:val="ZkladntextChar"/>
          <w:rFonts w:asciiTheme="majorHAnsi" w:hAnsiTheme="majorHAnsi" w:eastAsiaTheme="majorEastAsia" w:cstheme="majorHAnsi"/>
          <w:sz w:val="20"/>
          <w:lang w:val="cs-CZ"/>
        </w:rPr>
        <w:t xml:space="preserve"> </w:t>
      </w:r>
    </w:p>
    <w:p w:rsidRPr="00A551BA" w:rsidR="006C3555" w:rsidP="006C3555" w:rsidRDefault="006C3555" w14:paraId="223CA357" w14:textId="13D62FA7">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Pr>
          <w:rStyle w:val="ZkladntextChar"/>
          <w:rFonts w:asciiTheme="majorHAnsi" w:hAnsiTheme="majorHAnsi" w:eastAsiaTheme="majorEastAsia" w:cstheme="majorHAnsi"/>
          <w:sz w:val="20"/>
          <w:lang w:val="cs-CZ"/>
        </w:rPr>
        <w:t>Je-li jakákoliv činnost/plnění nezbytné pro bezchybné a úplně provedení předmětu smlouvy vymezeného dle článku II. 3, má se za to, že je předmětem smlouva, i přes to, že nemusí být explicitně uvedena.</w:t>
      </w:r>
    </w:p>
    <w:p w:rsidRPr="00A551BA" w:rsidR="00BC5FBC" w:rsidP="00BC5FBC" w:rsidRDefault="00BC5FBC" w14:paraId="3AA9809E" w14:textId="6516B47D">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 xml:space="preserve">Všechny výstupy plnění budou odběrateli předány v plně editovatelné formě, tedy dokumentové výstupy nejen v tiskové podobě (např. v pdf formátu), ale také v editovatelných formátech (např. pro textové výstupy MS Word, pro tabulkové výstupy MS Excel apod.). </w:t>
      </w:r>
    </w:p>
    <w:p w:rsidRPr="00A551BA" w:rsidR="00BC5FBC" w:rsidP="00BC5FBC" w:rsidRDefault="00BC5FBC" w14:paraId="13B812C8" w14:textId="77777777">
      <w:pPr>
        <w:pStyle w:val="Normodsaz"/>
        <w:numPr>
          <w:ilvl w:val="0"/>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lastRenderedPageBreak/>
        <w:t xml:space="preserve">Odběratel se tímto zavazuje za provedené činnosti, které jsou předmětem této smlouvy, zaplatit odměnu dle článku VI. této smlouvy. </w:t>
      </w:r>
    </w:p>
    <w:p w:rsidRPr="00A551BA" w:rsidR="00BC5FBC" w:rsidP="00FB5F51" w:rsidRDefault="00BC5FBC" w14:paraId="1C88F7EF" w14:textId="198348FF">
      <w:pPr>
        <w:pStyle w:val="Prosttext1"/>
        <w:numPr>
          <w:ilvl w:val="0"/>
          <w:numId w:val="33"/>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Doba trvání smlouvy a místo plnění</w:t>
      </w:r>
    </w:p>
    <w:p w:rsidRPr="00A551BA" w:rsidR="00BC5FBC" w:rsidP="00FB5F51" w:rsidRDefault="00BC5FBC" w14:paraId="4D9C4704" w14:textId="702CD687">
      <w:pPr>
        <w:pStyle w:val="Normodsaz"/>
        <w:numPr>
          <w:ilvl w:val="0"/>
          <w:numId w:val="23"/>
        </w:numPr>
        <w:spacing w:before="120" w:after="120"/>
        <w:ind w:left="567" w:hanging="567"/>
        <w:rPr>
          <w:rStyle w:val="ZkladntextChar"/>
          <w:rFonts w:asciiTheme="majorHAnsi" w:hAnsiTheme="majorHAnsi" w:eastAsiaTheme="majorEastAsia" w:cstheme="majorHAnsi"/>
          <w:kern w:val="1"/>
          <w:sz w:val="20"/>
          <w:lang w:val="cs-CZ"/>
        </w:rPr>
      </w:pPr>
      <w:r w:rsidRPr="00A551BA">
        <w:rPr>
          <w:rStyle w:val="ZkladntextChar"/>
          <w:rFonts w:asciiTheme="majorHAnsi" w:hAnsiTheme="majorHAnsi" w:eastAsiaTheme="majorEastAsia" w:cstheme="majorHAnsi"/>
          <w:sz w:val="20"/>
          <w:lang w:val="cs-CZ"/>
        </w:rPr>
        <w:t xml:space="preserve">Tato smlouva je sjednána na dobu určitou do splnění veškerých závazků smluvních stran dle této smlouvy, nejpozději však </w:t>
      </w:r>
      <w:r w:rsidR="00C2613E">
        <w:rPr>
          <w:rStyle w:val="ZkladntextChar"/>
          <w:rFonts w:asciiTheme="majorHAnsi" w:hAnsiTheme="majorHAnsi" w:eastAsiaTheme="majorEastAsia" w:cstheme="majorHAnsi"/>
          <w:sz w:val="20"/>
          <w:lang w:val="cs-CZ"/>
        </w:rPr>
        <w:t>d</w:t>
      </w:r>
      <w:r w:rsidR="0086534A">
        <w:rPr>
          <w:rStyle w:val="ZkladntextChar"/>
          <w:rFonts w:asciiTheme="majorHAnsi" w:hAnsiTheme="majorHAnsi" w:eastAsiaTheme="majorEastAsia" w:cstheme="majorHAnsi"/>
          <w:sz w:val="20"/>
          <w:lang w:val="cs-CZ"/>
        </w:rPr>
        <w:t xml:space="preserve">o </w:t>
      </w:r>
      <w:r w:rsidR="00CE2695">
        <w:rPr>
          <w:rStyle w:val="ZkladntextChar"/>
          <w:rFonts w:asciiTheme="majorHAnsi" w:hAnsiTheme="majorHAnsi" w:eastAsiaTheme="majorEastAsia" w:cstheme="majorHAnsi"/>
          <w:sz w:val="20"/>
          <w:lang w:val="cs-CZ"/>
        </w:rPr>
        <w:t xml:space="preserve">6 </w:t>
      </w:r>
      <w:r w:rsidR="0086534A">
        <w:rPr>
          <w:rStyle w:val="ZkladntextChar"/>
          <w:rFonts w:asciiTheme="majorHAnsi" w:hAnsiTheme="majorHAnsi" w:eastAsiaTheme="majorEastAsia" w:cstheme="majorHAnsi"/>
          <w:sz w:val="20"/>
          <w:lang w:val="cs-CZ"/>
        </w:rPr>
        <w:t xml:space="preserve">měsíců od </w:t>
      </w:r>
      <w:r w:rsidR="00CE2695">
        <w:rPr>
          <w:rStyle w:val="ZkladntextChar"/>
          <w:rFonts w:asciiTheme="majorHAnsi" w:hAnsiTheme="majorHAnsi" w:eastAsiaTheme="majorEastAsia" w:cstheme="majorHAnsi"/>
          <w:sz w:val="20"/>
          <w:lang w:val="cs-CZ"/>
        </w:rPr>
        <w:t xml:space="preserve">nabytí účinnosti </w:t>
      </w:r>
      <w:r w:rsidR="0086534A">
        <w:rPr>
          <w:rStyle w:val="ZkladntextChar"/>
          <w:rFonts w:asciiTheme="majorHAnsi" w:hAnsiTheme="majorHAnsi" w:eastAsiaTheme="majorEastAsia" w:cstheme="majorHAnsi"/>
          <w:sz w:val="20"/>
          <w:lang w:val="cs-CZ"/>
        </w:rPr>
        <w:t>smlouvy.</w:t>
      </w:r>
    </w:p>
    <w:p w:rsidRPr="00A551BA" w:rsidR="00BC5FBC" w:rsidP="00FB5F51" w:rsidRDefault="00BC5FBC" w14:paraId="7F5D5152" w14:textId="77777777">
      <w:pPr>
        <w:pStyle w:val="Normodsaz"/>
        <w:numPr>
          <w:ilvl w:val="0"/>
          <w:numId w:val="23"/>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Činnosti uvedené v článku II. této smlouvy budou dodavatelem zahájeny dnem nabytí účinnosti této smlouvy.</w:t>
      </w:r>
    </w:p>
    <w:p w:rsidRPr="00A551BA" w:rsidR="00BC5FBC" w:rsidP="00FB5F51" w:rsidRDefault="00BC5FBC" w14:paraId="3A05B412" w14:textId="6CD9DDA2">
      <w:pPr>
        <w:pStyle w:val="Normodsaz"/>
        <w:numPr>
          <w:ilvl w:val="0"/>
          <w:numId w:val="23"/>
        </w:numPr>
        <w:spacing w:before="120" w:after="120"/>
        <w:ind w:left="567" w:hanging="567"/>
        <w:rPr>
          <w:rStyle w:val="ZkladntextChar"/>
          <w:rFonts w:asciiTheme="majorHAnsi" w:hAnsiTheme="majorHAnsi" w:cstheme="majorHAnsi"/>
          <w:snapToGrid w:val="false"/>
          <w:color w:val="000000"/>
          <w:sz w:val="20"/>
          <w:lang w:val="cs-CZ"/>
        </w:rPr>
      </w:pPr>
      <w:r w:rsidRPr="00A551BA">
        <w:rPr>
          <w:rStyle w:val="ZkladntextChar"/>
          <w:rFonts w:asciiTheme="majorHAnsi" w:hAnsiTheme="majorHAnsi" w:eastAsiaTheme="majorEastAsia" w:cstheme="majorHAnsi"/>
          <w:sz w:val="20"/>
          <w:lang w:val="cs-CZ"/>
        </w:rPr>
        <w:t>Místem plnění je sídlo odběratele, pokud nevyplývá z charakteru plnění jinak. Výstup plnění (resp. dílčí výstupy plnění) z této smlouvy budou odběrateli předány do jeho sídla uvedeného v čl. I této smlouvy, není</w:t>
      </w:r>
      <w:r w:rsidRPr="00A551BA" w:rsidR="001D0A89">
        <w:rPr>
          <w:rStyle w:val="ZkladntextChar"/>
          <w:rFonts w:asciiTheme="majorHAnsi" w:hAnsiTheme="majorHAnsi" w:eastAsiaTheme="majorEastAsia" w:cstheme="majorHAnsi"/>
          <w:sz w:val="20"/>
          <w:lang w:val="cs-CZ"/>
        </w:rPr>
        <w:t>-</w:t>
      </w:r>
      <w:r w:rsidRPr="00A551BA">
        <w:rPr>
          <w:rStyle w:val="ZkladntextChar"/>
          <w:rFonts w:asciiTheme="majorHAnsi" w:hAnsiTheme="majorHAnsi" w:eastAsiaTheme="majorEastAsia" w:cstheme="majorHAnsi"/>
          <w:sz w:val="20"/>
          <w:lang w:val="cs-CZ"/>
        </w:rPr>
        <w:t xml:space="preserve">li ve smlouvě stanoveno jinak. </w:t>
      </w:r>
    </w:p>
    <w:p w:rsidRPr="00A551BA" w:rsidR="00BC5FBC" w:rsidP="00FB5F51" w:rsidRDefault="00BC5FBC" w14:paraId="07D9E4FE" w14:textId="77777777">
      <w:pPr>
        <w:pStyle w:val="Normodsaz"/>
        <w:numPr>
          <w:ilvl w:val="0"/>
          <w:numId w:val="23"/>
        </w:numPr>
        <w:spacing w:before="120" w:after="120"/>
        <w:ind w:left="567" w:hanging="567"/>
        <w:rPr>
          <w:rFonts w:asciiTheme="majorHAnsi" w:hAnsiTheme="majorHAnsi" w:cstheme="majorHAnsi"/>
          <w:sz w:val="20"/>
        </w:rPr>
      </w:pPr>
      <w:r w:rsidRPr="00A551BA">
        <w:rPr>
          <w:rFonts w:asciiTheme="majorHAnsi" w:hAnsiTheme="majorHAnsi" w:cstheme="majorHAnsi"/>
          <w:sz w:val="20"/>
        </w:rPr>
        <w:t>Všechny výstupy musí být bez gramatických chyb, v odpovídající grafické a stylistické úpravě a v českém jazyce.</w:t>
      </w:r>
    </w:p>
    <w:p w:rsidRPr="00A551BA" w:rsidR="00BC5FBC" w:rsidP="00FB5F51" w:rsidRDefault="00BC5FBC" w14:paraId="4D329E91" w14:textId="77777777">
      <w:pPr>
        <w:pStyle w:val="Normodsaz"/>
        <w:numPr>
          <w:ilvl w:val="0"/>
          <w:numId w:val="23"/>
        </w:numPr>
        <w:spacing w:before="120" w:after="120"/>
        <w:ind w:left="567" w:hanging="567"/>
        <w:rPr>
          <w:rFonts w:asciiTheme="majorHAnsi" w:hAnsiTheme="majorHAnsi" w:cstheme="majorHAnsi"/>
          <w:sz w:val="20"/>
        </w:rPr>
      </w:pPr>
      <w:r w:rsidRPr="00A551BA">
        <w:rPr>
          <w:rFonts w:asciiTheme="majorHAnsi" w:hAnsiTheme="majorHAnsi" w:cstheme="majorHAnsi"/>
          <w:sz w:val="20"/>
        </w:rPr>
        <w:t>Dodavatel poskytne odběrateli dostatečný čas, tj. nejméně 5 pracovních dnů (nedohodne-li se jinak) pro připomínkování předloženého návrhu výstupu. Dodavatel tyto připomínky do 5 pracovních dnů (nedohodnou-li se jinak) zapracuje do předmětného návrhu, pokud jejich zapracování do záležitosti nepovede prokazatelně ke zhoršení kvality obstarávané záležitosti (případné nezapracování připomínek dodavatele písemně odůvodní).</w:t>
      </w:r>
    </w:p>
    <w:p w:rsidRPr="00A551BA" w:rsidR="00BC5FBC" w:rsidP="00FB5F51" w:rsidRDefault="00BC5FBC" w14:paraId="29FA06A8" w14:textId="45E176A0">
      <w:pPr>
        <w:pStyle w:val="Normodsaz"/>
        <w:numPr>
          <w:ilvl w:val="0"/>
          <w:numId w:val="23"/>
        </w:numPr>
        <w:spacing w:before="120" w:after="120"/>
        <w:ind w:left="567" w:hanging="567"/>
        <w:rPr>
          <w:rFonts w:asciiTheme="majorHAnsi" w:hAnsiTheme="majorHAnsi" w:cstheme="majorHAnsi"/>
          <w:sz w:val="20"/>
        </w:rPr>
      </w:pPr>
      <w:r w:rsidRPr="00A551BA">
        <w:rPr>
          <w:rFonts w:asciiTheme="majorHAnsi" w:hAnsiTheme="majorHAnsi" w:cstheme="majorHAnsi"/>
          <w:sz w:val="20"/>
        </w:rPr>
        <w:t>Výsledkem ověřování shody výstupu se specifikací provedení (kontrola kvality), resp. naplnění akceptačních kritérií může být:</w:t>
      </w:r>
    </w:p>
    <w:p w:rsidRPr="00A551BA" w:rsidR="00BC5FBC" w:rsidP="00BC5FBC" w:rsidRDefault="00BC5FBC" w14:paraId="77DE16AC" w14:textId="77777777">
      <w:pPr>
        <w:spacing w:after="120"/>
        <w:ind w:left="567"/>
        <w:rPr>
          <w:rFonts w:asciiTheme="majorHAnsi" w:hAnsiTheme="majorHAnsi" w:cstheme="majorHAnsi"/>
          <w:i/>
          <w:iCs/>
          <w:sz w:val="20"/>
          <w:szCs w:val="20"/>
        </w:rPr>
      </w:pPr>
      <w:r w:rsidRPr="00A551BA">
        <w:rPr>
          <w:rFonts w:asciiTheme="majorHAnsi" w:hAnsiTheme="majorHAnsi" w:cstheme="majorHAnsi"/>
          <w:i/>
          <w:iCs/>
          <w:sz w:val="20"/>
          <w:szCs w:val="20"/>
        </w:rPr>
        <w:t>a) „Schváleno bez výhrad“</w:t>
      </w:r>
    </w:p>
    <w:p w:rsidRPr="00A551BA" w:rsidR="00BC5FBC" w:rsidP="00BC5FBC" w:rsidRDefault="00BC5FBC" w14:paraId="1E18B4CE" w14:textId="77777777">
      <w:pPr>
        <w:ind w:left="851"/>
        <w:rPr>
          <w:rFonts w:asciiTheme="majorHAnsi" w:hAnsiTheme="majorHAnsi" w:cstheme="majorHAnsi"/>
          <w:sz w:val="20"/>
          <w:szCs w:val="20"/>
        </w:rPr>
      </w:pPr>
      <w:r w:rsidRPr="00A551BA">
        <w:rPr>
          <w:rFonts w:asciiTheme="majorHAnsi" w:hAnsiTheme="majorHAnsi" w:cstheme="majorHAnsi"/>
          <w:sz w:val="20"/>
          <w:szCs w:val="20"/>
        </w:rPr>
        <w:t>Tj. shoda se specifikací provedení – při kontrole kvality nebyly shledány nedostatky bránící převzetí výstupu.</w:t>
      </w:r>
    </w:p>
    <w:p w:rsidRPr="00A551BA" w:rsidR="00BC5FBC" w:rsidP="00BC5FBC" w:rsidRDefault="00BC5FBC" w14:paraId="34DD011A" w14:textId="77777777">
      <w:pPr>
        <w:spacing w:after="120"/>
        <w:ind w:left="567"/>
        <w:rPr>
          <w:rFonts w:asciiTheme="majorHAnsi" w:hAnsiTheme="majorHAnsi" w:cstheme="majorHAnsi"/>
          <w:i/>
          <w:iCs/>
          <w:sz w:val="20"/>
          <w:szCs w:val="20"/>
        </w:rPr>
      </w:pPr>
      <w:r w:rsidRPr="00A551BA">
        <w:rPr>
          <w:rFonts w:asciiTheme="majorHAnsi" w:hAnsiTheme="majorHAnsi" w:cstheme="majorHAnsi"/>
          <w:i/>
          <w:iCs/>
          <w:sz w:val="20"/>
          <w:szCs w:val="20"/>
        </w:rPr>
        <w:t>b) "Schváleno s výhradou“</w:t>
      </w:r>
    </w:p>
    <w:p w:rsidRPr="00A551BA" w:rsidR="00BC5FBC" w:rsidP="00BC5FBC" w:rsidRDefault="00BC5FBC" w14:paraId="1D801A1D" w14:textId="77777777">
      <w:pPr>
        <w:ind w:left="851"/>
        <w:rPr>
          <w:rFonts w:asciiTheme="majorHAnsi" w:hAnsiTheme="majorHAnsi" w:cstheme="majorHAnsi"/>
          <w:sz w:val="20"/>
          <w:szCs w:val="20"/>
        </w:rPr>
      </w:pPr>
      <w:r w:rsidRPr="00A551BA">
        <w:rPr>
          <w:rFonts w:asciiTheme="majorHAnsi" w:hAnsiTheme="majorHAnsi" w:cstheme="majorHAnsi"/>
          <w:sz w:val="20"/>
          <w:szCs w:val="20"/>
        </w:rPr>
        <w:t>Tj. částečná neshoda se specifikací provedení –</w:t>
      </w:r>
      <w:r w:rsidRPr="00A551BA">
        <w:rPr>
          <w:rFonts w:asciiTheme="majorHAnsi" w:hAnsiTheme="majorHAnsi" w:cstheme="majorHAnsi"/>
          <w:i/>
          <w:iCs/>
          <w:sz w:val="20"/>
          <w:szCs w:val="20"/>
        </w:rPr>
        <w:t xml:space="preserve"> </w:t>
      </w:r>
      <w:r w:rsidRPr="00A551BA">
        <w:rPr>
          <w:rFonts w:asciiTheme="majorHAnsi" w:hAnsiTheme="majorHAnsi" w:cstheme="majorHAnsi"/>
          <w:sz w:val="20"/>
          <w:szCs w:val="20"/>
        </w:rPr>
        <w:t>při kontrole kvality byly shledány nedostatky nebránící převzetí výstupu; dodavatel má však povinnost odstranit všechny nalezené nedostatky v termínu stanoveném odběratelem, nejpozději však do termínu plnění veřejné zakázky; odstranění zjištěných nedostatků bude ověřeno opětovnou kontrolou kvality a výsledek bude zaznamenán formou samostatného zápisu.</w:t>
      </w:r>
    </w:p>
    <w:p w:rsidRPr="00A551BA" w:rsidR="00BC5FBC" w:rsidP="00BC5FBC" w:rsidRDefault="00BC5FBC" w14:paraId="567691F1" w14:textId="77777777">
      <w:pPr>
        <w:spacing w:after="120"/>
        <w:ind w:left="567"/>
        <w:rPr>
          <w:rFonts w:asciiTheme="majorHAnsi" w:hAnsiTheme="majorHAnsi" w:cstheme="majorHAnsi"/>
          <w:i/>
          <w:iCs/>
          <w:sz w:val="20"/>
          <w:szCs w:val="20"/>
        </w:rPr>
      </w:pPr>
      <w:r w:rsidRPr="00A551BA">
        <w:rPr>
          <w:rFonts w:asciiTheme="majorHAnsi" w:hAnsiTheme="majorHAnsi" w:cstheme="majorHAnsi"/>
          <w:i/>
          <w:iCs/>
          <w:sz w:val="20"/>
          <w:szCs w:val="20"/>
        </w:rPr>
        <w:t xml:space="preserve">c) "Neschváleno </w:t>
      </w:r>
      <w:r w:rsidRPr="00A551BA">
        <w:rPr>
          <w:rFonts w:asciiTheme="majorHAnsi" w:hAnsiTheme="majorHAnsi" w:cstheme="majorHAnsi"/>
          <w:sz w:val="20"/>
          <w:szCs w:val="20"/>
        </w:rPr>
        <w:t>–</w:t>
      </w:r>
      <w:r w:rsidRPr="00A551BA">
        <w:rPr>
          <w:rFonts w:asciiTheme="majorHAnsi" w:hAnsiTheme="majorHAnsi" w:cstheme="majorHAnsi"/>
          <w:i/>
          <w:iCs/>
          <w:sz w:val="20"/>
          <w:szCs w:val="20"/>
        </w:rPr>
        <w:t xml:space="preserve"> vráceno k přepracování“</w:t>
      </w:r>
    </w:p>
    <w:p w:rsidRPr="00A551BA" w:rsidR="00BC5FBC" w:rsidP="00BC5FBC" w:rsidRDefault="00BC5FBC" w14:paraId="1DC9A85D" w14:textId="77777777">
      <w:pPr>
        <w:spacing w:after="120"/>
        <w:ind w:left="851"/>
        <w:rPr>
          <w:rFonts w:asciiTheme="majorHAnsi" w:hAnsiTheme="majorHAnsi" w:cstheme="majorHAnsi"/>
          <w:sz w:val="20"/>
          <w:szCs w:val="20"/>
        </w:rPr>
      </w:pPr>
      <w:r w:rsidRPr="00A551BA">
        <w:rPr>
          <w:rFonts w:asciiTheme="majorHAnsi" w:hAnsiTheme="majorHAnsi" w:cstheme="majorHAnsi"/>
          <w:sz w:val="20"/>
          <w:szCs w:val="20"/>
        </w:rPr>
        <w:t>Tj. zásadní neshoda se specifikací provedení – při kontrole kvality byly shledány vady a nedodělky bránící převzetí výstupu; dodavatel odstraní všechny nalezené vady a nedodělky v termínu stanoveném odběratelem, nejpozději však do termínu plnění veřejné zakázky; odstranění zjištěných vad a nedodělků bude ověřeno opětovnou kontrolou kvality a výsledek bude zaznamenán formou samostatného zápisu.</w:t>
      </w:r>
    </w:p>
    <w:p w:rsidRPr="00A551BA" w:rsidR="00BC5FBC" w:rsidP="00FB5F51" w:rsidRDefault="00BC5FBC" w14:paraId="06B45F99" w14:textId="5AAE9C49">
      <w:pPr>
        <w:pStyle w:val="Prosttext1"/>
        <w:numPr>
          <w:ilvl w:val="0"/>
          <w:numId w:val="33"/>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Práva a povinnosti dodavatele</w:t>
      </w:r>
    </w:p>
    <w:p w:rsidRPr="00A551BA" w:rsidR="00BC5FBC" w:rsidP="00BC5FBC" w:rsidRDefault="00BC5FBC" w14:paraId="50C42C4D" w14:textId="77777777">
      <w:pPr>
        <w:pStyle w:val="Normodsaz"/>
        <w:numPr>
          <w:ilvl w:val="0"/>
          <w:numId w:val="1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je při provádění sjednaných činností specifikovaných v článku II. této smlouvy povinen postupovat s odbornou péčí, dle svých nejlepších znalostí a schopností, v zájmu a dle pokynů odběratele a v souladu s platnými právními předpisy a podmínkami stanovenými OPZ, přičemž je při své činnosti povinen sledovat a chránit oprávněné zájmy odběratele.</w:t>
      </w:r>
    </w:p>
    <w:p w:rsidRPr="00A551BA" w:rsidR="00BC5FBC" w:rsidP="00BC5FBC" w:rsidRDefault="00BC5FBC" w14:paraId="10E456E6" w14:textId="77777777">
      <w:pPr>
        <w:pStyle w:val="Normodsaz"/>
        <w:numPr>
          <w:ilvl w:val="0"/>
          <w:numId w:val="18"/>
        </w:numPr>
        <w:spacing w:before="120"/>
        <w:ind w:left="567" w:hanging="567"/>
        <w:rPr>
          <w:rFonts w:asciiTheme="majorHAnsi" w:hAnsiTheme="majorHAnsi" w:cstheme="majorHAnsi"/>
          <w:sz w:val="20"/>
        </w:rPr>
      </w:pPr>
      <w:r w:rsidRPr="00A551BA">
        <w:rPr>
          <w:rFonts w:asciiTheme="majorHAnsi" w:hAnsiTheme="majorHAnsi" w:cstheme="majorHAnsi"/>
          <w:sz w:val="20"/>
        </w:rPr>
        <w:t xml:space="preserve">Dodavatel se zavazuje, že osoby, které se mají přímo podílet na plnění veřejné zakázky </w:t>
      </w:r>
      <w:r w:rsidRPr="00A551BA">
        <w:rPr>
          <w:rFonts w:asciiTheme="majorHAnsi" w:hAnsiTheme="majorHAnsi" w:cstheme="majorHAnsi"/>
          <w:b/>
          <w:sz w:val="20"/>
        </w:rPr>
        <w:t xml:space="preserve">– </w:t>
      </w:r>
      <w:r w:rsidRPr="00A551BA">
        <w:rPr>
          <w:rFonts w:asciiTheme="majorHAnsi" w:hAnsiTheme="majorHAnsi" w:cstheme="majorHAnsi"/>
          <w:sz w:val="20"/>
        </w:rPr>
        <w:t xml:space="preserve">realizační tým, který bude realizovat předmět plnění této smlouvy a realizační tým, jehož složení uvedl ve své nabídce k veřejné zakázce, budou personálně totožné. </w:t>
      </w:r>
    </w:p>
    <w:p w:rsidRPr="00A551BA" w:rsidR="00BC5FBC" w:rsidP="00BC5FBC" w:rsidRDefault="00BC5FBC" w14:paraId="22E66FA0" w14:textId="0170960D">
      <w:pPr>
        <w:pStyle w:val="Normodsaz"/>
        <w:spacing w:before="120"/>
        <w:ind w:left="567"/>
        <w:rPr>
          <w:rFonts w:asciiTheme="majorHAnsi" w:hAnsiTheme="majorHAnsi" w:cstheme="majorHAnsi"/>
          <w:sz w:val="20"/>
        </w:rPr>
      </w:pPr>
      <w:r w:rsidRPr="00C07A1F">
        <w:rPr>
          <w:rFonts w:asciiTheme="majorHAnsi" w:hAnsiTheme="majorHAnsi" w:cstheme="majorHAnsi"/>
          <w:sz w:val="20"/>
        </w:rPr>
        <w:t xml:space="preserve">V případě závažných důvodů, odsouhlasených odběratelem, je možné realizační tým obměnit při </w:t>
      </w:r>
      <w:r w:rsidR="00C07A1F">
        <w:rPr>
          <w:rFonts w:asciiTheme="majorHAnsi" w:hAnsiTheme="majorHAnsi" w:cstheme="majorHAnsi"/>
          <w:sz w:val="20"/>
        </w:rPr>
        <w:t xml:space="preserve">úplném </w:t>
      </w:r>
      <w:r w:rsidRPr="00C07A1F">
        <w:rPr>
          <w:rFonts w:asciiTheme="majorHAnsi" w:hAnsiTheme="majorHAnsi" w:cstheme="majorHAnsi"/>
          <w:sz w:val="20"/>
        </w:rPr>
        <w:t xml:space="preserve">dodržení </w:t>
      </w:r>
      <w:r w:rsidR="00C07A1F">
        <w:rPr>
          <w:rFonts w:asciiTheme="majorHAnsi" w:hAnsiTheme="majorHAnsi" w:cstheme="majorHAnsi"/>
          <w:sz w:val="20"/>
        </w:rPr>
        <w:t xml:space="preserve">požadavků zadavatele na prokázání a splnění technických kvalifikačních předpokladů realizačního týmu dodavatele </w:t>
      </w:r>
      <w:r w:rsidRPr="00C07A1F">
        <w:rPr>
          <w:rFonts w:asciiTheme="minorHAnsi" w:hAnsiTheme="minorHAnsi" w:cstheme="minorHAnsi"/>
          <w:sz w:val="20"/>
        </w:rPr>
        <w:t>specifikované</w:t>
      </w:r>
      <w:r w:rsidR="00C07A1F">
        <w:rPr>
          <w:rFonts w:asciiTheme="minorHAnsi" w:hAnsiTheme="minorHAnsi" w:cstheme="minorHAnsi"/>
          <w:sz w:val="20"/>
        </w:rPr>
        <w:t xml:space="preserve"> ve výzvě k podání nabídek veřejné zakázky „Koncepce SMART City města Mělník“</w:t>
      </w:r>
      <w:r w:rsidRPr="00C07A1F">
        <w:rPr>
          <w:rFonts w:asciiTheme="majorHAnsi" w:hAnsiTheme="majorHAnsi" w:cstheme="majorHAnsi"/>
          <w:sz w:val="20"/>
        </w:rPr>
        <w:t xml:space="preserve">. </w:t>
      </w:r>
      <w:r w:rsidRPr="00C07A1F" w:rsidR="00C2613E">
        <w:rPr>
          <w:rFonts w:asciiTheme="majorHAnsi" w:hAnsiTheme="majorHAnsi" w:cstheme="majorHAnsi"/>
          <w:sz w:val="20"/>
        </w:rPr>
        <w:t>Změna realizačního týmu není změnou smlouvy ve smyslu článku</w:t>
      </w:r>
      <w:r w:rsidR="00865D00">
        <w:rPr>
          <w:rFonts w:asciiTheme="majorHAnsi" w:hAnsiTheme="majorHAnsi" w:cstheme="majorHAnsi"/>
          <w:sz w:val="20"/>
        </w:rPr>
        <w:t xml:space="preserve"> </w:t>
      </w:r>
      <w:r w:rsidR="00865D00">
        <w:rPr>
          <w:rFonts w:asciiTheme="majorHAnsi" w:hAnsiTheme="majorHAnsi" w:cstheme="majorHAnsi"/>
          <w:sz w:val="20"/>
        </w:rPr>
        <w:fldChar w:fldCharType="begin"/>
      </w:r>
      <w:r w:rsidR="00865D00">
        <w:rPr>
          <w:rFonts w:asciiTheme="majorHAnsi" w:hAnsiTheme="majorHAnsi" w:cstheme="majorHAnsi"/>
          <w:sz w:val="20"/>
        </w:rPr>
        <w:instrText xml:space="preserve"> REF _Ref4417227 \r \h </w:instrText>
      </w:r>
      <w:r w:rsidR="00865D00">
        <w:rPr>
          <w:rFonts w:asciiTheme="majorHAnsi" w:hAnsiTheme="majorHAnsi" w:cstheme="majorHAnsi"/>
          <w:sz w:val="20"/>
        </w:rPr>
      </w:r>
      <w:r w:rsidR="00865D00">
        <w:rPr>
          <w:rFonts w:asciiTheme="majorHAnsi" w:hAnsiTheme="majorHAnsi" w:cstheme="majorHAnsi"/>
          <w:sz w:val="20"/>
        </w:rPr>
        <w:fldChar w:fldCharType="separate"/>
      </w:r>
      <w:r w:rsidR="00453AEC">
        <w:rPr>
          <w:rFonts w:asciiTheme="majorHAnsi" w:hAnsiTheme="majorHAnsi" w:cstheme="majorHAnsi"/>
          <w:sz w:val="20"/>
        </w:rPr>
        <w:t>XII</w:t>
      </w:r>
      <w:r w:rsidR="00865D00">
        <w:rPr>
          <w:rFonts w:asciiTheme="majorHAnsi" w:hAnsiTheme="majorHAnsi" w:cstheme="majorHAnsi"/>
          <w:sz w:val="20"/>
        </w:rPr>
        <w:fldChar w:fldCharType="end"/>
      </w:r>
      <w:r w:rsidR="00865D00">
        <w:rPr>
          <w:rFonts w:asciiTheme="majorHAnsi" w:hAnsiTheme="majorHAnsi" w:cstheme="majorHAnsi"/>
          <w:sz w:val="20"/>
        </w:rPr>
        <w:t xml:space="preserve">. </w:t>
      </w:r>
      <w:r w:rsidR="00314C38">
        <w:rPr>
          <w:rFonts w:asciiTheme="majorHAnsi" w:hAnsiTheme="majorHAnsi" w:cstheme="majorHAnsi"/>
          <w:sz w:val="20"/>
        </w:rPr>
        <w:fldChar w:fldCharType="begin"/>
      </w:r>
      <w:r w:rsidR="00314C38">
        <w:rPr>
          <w:rFonts w:asciiTheme="majorHAnsi" w:hAnsiTheme="majorHAnsi" w:cstheme="majorHAnsi"/>
          <w:sz w:val="20"/>
        </w:rPr>
        <w:instrText xml:space="preserve"> REF _Ref5358112 \r \h </w:instrText>
      </w:r>
      <w:r w:rsidR="00314C38">
        <w:rPr>
          <w:rFonts w:asciiTheme="majorHAnsi" w:hAnsiTheme="majorHAnsi" w:cstheme="majorHAnsi"/>
          <w:sz w:val="20"/>
        </w:rPr>
      </w:r>
      <w:r w:rsidR="00314C38">
        <w:rPr>
          <w:rFonts w:asciiTheme="majorHAnsi" w:hAnsiTheme="majorHAnsi" w:cstheme="majorHAnsi"/>
          <w:sz w:val="20"/>
        </w:rPr>
        <w:fldChar w:fldCharType="separate"/>
      </w:r>
      <w:r w:rsidR="00453AEC">
        <w:rPr>
          <w:rFonts w:asciiTheme="majorHAnsi" w:hAnsiTheme="majorHAnsi" w:cstheme="majorHAnsi"/>
          <w:sz w:val="20"/>
        </w:rPr>
        <w:t>10</w:t>
      </w:r>
      <w:r w:rsidR="00314C38">
        <w:rPr>
          <w:rFonts w:asciiTheme="majorHAnsi" w:hAnsiTheme="majorHAnsi" w:cstheme="majorHAnsi"/>
          <w:sz w:val="20"/>
        </w:rPr>
        <w:fldChar w:fldCharType="end"/>
      </w:r>
      <w:r w:rsidR="00314C38">
        <w:rPr>
          <w:rFonts w:asciiTheme="majorHAnsi" w:hAnsiTheme="majorHAnsi" w:cstheme="majorHAnsi"/>
          <w:sz w:val="20"/>
        </w:rPr>
        <w:t xml:space="preserve"> </w:t>
      </w:r>
      <w:r w:rsidRPr="00C07A1F" w:rsidR="00C2613E">
        <w:rPr>
          <w:rFonts w:asciiTheme="majorHAnsi" w:hAnsiTheme="majorHAnsi" w:cstheme="majorHAnsi"/>
          <w:sz w:val="20"/>
        </w:rPr>
        <w:t>této smlouvy</w:t>
      </w:r>
      <w:r w:rsidR="00865D00">
        <w:rPr>
          <w:rFonts w:asciiTheme="majorHAnsi" w:hAnsiTheme="majorHAnsi" w:cstheme="majorHAnsi"/>
          <w:sz w:val="20"/>
        </w:rPr>
        <w:t>.</w:t>
      </w:r>
    </w:p>
    <w:p w:rsidRPr="00A551BA" w:rsidR="00BC5FBC" w:rsidP="00BC5FBC" w:rsidRDefault="00BC5FBC" w14:paraId="7D551E32" w14:textId="77777777">
      <w:pPr>
        <w:pStyle w:val="Normodsaz"/>
        <w:spacing w:before="120"/>
        <w:ind w:left="567"/>
        <w:rPr>
          <w:rFonts w:asciiTheme="majorHAnsi" w:hAnsiTheme="majorHAnsi" w:cstheme="majorHAnsi"/>
          <w:sz w:val="20"/>
        </w:rPr>
      </w:pPr>
      <w:r w:rsidRPr="00A551BA">
        <w:rPr>
          <w:rFonts w:asciiTheme="majorHAnsi" w:hAnsiTheme="majorHAnsi" w:cstheme="majorHAnsi"/>
          <w:sz w:val="20"/>
        </w:rPr>
        <w:lastRenderedPageBreak/>
        <w:t>Dodavatel se zavazuje, že po celou dobu realizace předmětu plnění této smlouvy bude k dispozici odběrateli jeho kontaktní osoba.</w:t>
      </w:r>
    </w:p>
    <w:p w:rsidRPr="00A551BA" w:rsidR="00BC5FBC" w:rsidP="00BC5FBC" w:rsidRDefault="00BC5FBC" w14:paraId="45745289" w14:textId="77777777">
      <w:pPr>
        <w:pStyle w:val="Normodsaz"/>
        <w:numPr>
          <w:ilvl w:val="0"/>
          <w:numId w:val="1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 xml:space="preserve">Dodavatel se zavazuje zachovávat mlčenlivost o všech záležitostech, o nichž se dozvěděl při plnění této smlouvy, a bez písemného souhlasu druhé strany nepředá žádné třetí osobě dokumenty, údaje či jiné informace, předané přímo či nepřímo odběratelem v souvislosti s plněním této smlouvy. To se netýká informací, které jsou všeobecně známy nebo informací a podkladů poskytovaných ve zvláštních správních či soudních řízeních souvisejících s plněním této smlouvy.  </w:t>
      </w:r>
    </w:p>
    <w:p w:rsidRPr="00A551BA" w:rsidR="00BC5FBC" w:rsidP="00BC5FBC" w:rsidRDefault="00BC5FBC" w14:paraId="1A8F1AAD" w14:textId="77777777">
      <w:pPr>
        <w:pStyle w:val="Normodsaz"/>
        <w:numPr>
          <w:ilvl w:val="0"/>
          <w:numId w:val="1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je povinen bez zbytečného odkladu oznámit odběrateli všechny okolnosti, které zjistil při plnění předmětu smlouvy, a které mohou mít vliv na změnu pokynů nebo zájmů odběratele.</w:t>
      </w:r>
    </w:p>
    <w:p w:rsidRPr="00A551BA" w:rsidR="00BC5FBC" w:rsidP="00BC5FBC" w:rsidRDefault="00BC5FBC" w14:paraId="7EFF2E91" w14:textId="77777777">
      <w:pPr>
        <w:pStyle w:val="Normodsaz"/>
        <w:numPr>
          <w:ilvl w:val="0"/>
          <w:numId w:val="1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je povinen upozornit odběratele na nesprávnost jeho pokynů a splnit takový pokyn jen tehdy, pokud na jejich splnění odběratel trvá.</w:t>
      </w:r>
    </w:p>
    <w:p w:rsidRPr="00A551BA" w:rsidR="00BC5FBC" w:rsidP="00BC5FBC" w:rsidRDefault="00BC5FBC" w14:paraId="1EAA7B12" w14:textId="77777777">
      <w:pPr>
        <w:pStyle w:val="Normodsaz"/>
        <w:numPr>
          <w:ilvl w:val="0"/>
          <w:numId w:val="1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je oprávněn uskutečňovat část smluvního plnění, které nemůže dodavatel zajistit ze svých zdrojů (např. vypracování odborných podpůrných nezávislých hodnocení apod.) prostřednictvím třetích osob.</w:t>
      </w:r>
    </w:p>
    <w:p w:rsidRPr="00A551BA" w:rsidR="00BC5FBC" w:rsidP="00BC5FBC" w:rsidRDefault="00BC5FBC" w14:paraId="0D4027E6" w14:textId="77777777">
      <w:pPr>
        <w:pStyle w:val="Normodsaz"/>
        <w:numPr>
          <w:ilvl w:val="0"/>
          <w:numId w:val="1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použije všechny materiály, které obdrží od odběratele v souvislosti s plněním předmětu smlouvy. Po skončení plnění, popř. dílčího plnění ze smlouvy, předá dodavatel odběrateli bez zbytečného odkladu zpět všechny materiály, které od odběratele v souvislosti s plněním převzal.</w:t>
      </w:r>
    </w:p>
    <w:p w:rsidRPr="00A551BA" w:rsidR="00BC5FBC" w:rsidP="00BC5FBC" w:rsidRDefault="00BC5FBC" w14:paraId="71476B88" w14:textId="77777777">
      <w:pPr>
        <w:pStyle w:val="Normodsaz"/>
        <w:numPr>
          <w:ilvl w:val="0"/>
          <w:numId w:val="1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 xml:space="preserve">Dodavatel je povinen vždy před vlastním provedením písemných úkonů tyto elektronickou poštou odeslat odběrateli k posouzení a schválení. Odběratel je povinen posoudit a schválit tyto úkony bez zbytečných průtahů a písemně (opět elektronickou poštou) je potvrdit dodavateli. </w:t>
      </w:r>
    </w:p>
    <w:p w:rsidRPr="00A551BA" w:rsidR="00BC5FBC" w:rsidP="00BC5FBC" w:rsidRDefault="00BC5FBC" w14:paraId="5BF53D76" w14:textId="77777777">
      <w:pPr>
        <w:pStyle w:val="Normodsaz"/>
        <w:numPr>
          <w:ilvl w:val="0"/>
          <w:numId w:val="18"/>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Dodavatel se zavazuje předat odběrateli kompletně zpracované výstupy v elektronické podobě v editovatelném formátu a v tištěné podobě v počtu 1 ks kompletně zpracovaného výstupu. O předání odběrateli bude vyhotoven protokol podepsaný oběma smluvními stranami. Výstup se považuje za řádně zpracovaný, pokud obsahuje všechny požadavky definované v článku II. této smlouvy.</w:t>
      </w:r>
    </w:p>
    <w:p w:rsidRPr="002B7FA6" w:rsidR="00BC5FBC" w:rsidP="00BC5FBC" w:rsidRDefault="00BC5FBC" w14:paraId="6A43B7D9" w14:textId="7E2A61F4">
      <w:pPr>
        <w:pStyle w:val="Normodsaz"/>
        <w:numPr>
          <w:ilvl w:val="0"/>
          <w:numId w:val="18"/>
        </w:numPr>
        <w:spacing w:before="120" w:after="120"/>
        <w:ind w:left="567" w:hanging="567"/>
        <w:rPr>
          <w:rFonts w:asciiTheme="majorHAnsi" w:hAnsiTheme="majorHAnsi" w:eastAsiaTheme="majorEastAsia" w:cstheme="majorHAnsi"/>
          <w:sz w:val="20"/>
        </w:rPr>
      </w:pPr>
      <w:r w:rsidRPr="00A551BA">
        <w:rPr>
          <w:rStyle w:val="ZkladntextChar"/>
          <w:rFonts w:asciiTheme="majorHAnsi" w:hAnsiTheme="majorHAnsi" w:eastAsiaTheme="majorEastAsia" w:cstheme="majorHAnsi"/>
          <w:sz w:val="20"/>
          <w:lang w:val="cs-CZ"/>
        </w:rPr>
        <w:t xml:space="preserve">Dodavatel je povinen zajistit, aby </w:t>
      </w:r>
      <w:r w:rsidRPr="00A551BA">
        <w:rPr>
          <w:rFonts w:asciiTheme="majorHAnsi" w:hAnsiTheme="majorHAnsi" w:cstheme="majorHAnsi"/>
          <w:color w:val="000000"/>
          <w:sz w:val="20"/>
        </w:rPr>
        <w:t>veškeré výstupy uvedené v předmětu smlouvy (dokumenty, závěrečná prezentace atd.) byly opatřeny povinnými prvky vizuální identity Operačního programu Zaměstnanost (OPZ) dle Pravidel pro žadatele a příjemce v rámci OPZ</w:t>
      </w:r>
      <w:r w:rsidR="00A502F9">
        <w:rPr>
          <w:rFonts w:asciiTheme="majorHAnsi" w:hAnsiTheme="majorHAnsi" w:cstheme="majorHAnsi"/>
          <w:color w:val="000000"/>
          <w:sz w:val="20"/>
        </w:rPr>
        <w:t xml:space="preserve">; </w:t>
      </w:r>
      <w:r w:rsidRPr="002B7FA6" w:rsidR="00A502F9">
        <w:rPr>
          <w:rFonts w:asciiTheme="majorHAnsi" w:hAnsiTheme="majorHAnsi" w:cstheme="majorHAnsi"/>
          <w:color w:val="000000"/>
          <w:sz w:val="20"/>
        </w:rPr>
        <w:t>m</w:t>
      </w:r>
      <w:r w:rsidRPr="002B7FA6" w:rsidR="00AE2430">
        <w:rPr>
          <w:rFonts w:asciiTheme="majorHAnsi" w:hAnsiTheme="majorHAnsi" w:cstheme="majorHAnsi"/>
          <w:color w:val="000000"/>
          <w:sz w:val="20"/>
        </w:rPr>
        <w:t>i</w:t>
      </w:r>
      <w:r w:rsidRPr="002B7FA6" w:rsidR="00A502F9">
        <w:rPr>
          <w:rFonts w:asciiTheme="majorHAnsi" w:hAnsiTheme="majorHAnsi" w:cstheme="majorHAnsi"/>
          <w:color w:val="000000"/>
          <w:sz w:val="20"/>
        </w:rPr>
        <w:t>nimálně v rozsahu názvu projektu a jeho registračního čísla.</w:t>
      </w:r>
    </w:p>
    <w:p w:rsidRPr="00A551BA" w:rsidR="00BC5FBC" w:rsidP="00BC5FBC" w:rsidRDefault="00BC5FBC" w14:paraId="42F0F3D2" w14:textId="77777777">
      <w:pPr>
        <w:pStyle w:val="Normodsaz"/>
        <w:numPr>
          <w:ilvl w:val="0"/>
          <w:numId w:val="18"/>
        </w:numPr>
        <w:spacing w:before="120" w:after="120"/>
        <w:ind w:left="567" w:hanging="567"/>
        <w:rPr>
          <w:rFonts w:asciiTheme="majorHAnsi" w:hAnsiTheme="majorHAnsi" w:eastAsiaTheme="majorEastAsia" w:cstheme="majorHAnsi"/>
          <w:sz w:val="20"/>
        </w:rPr>
      </w:pPr>
      <w:r w:rsidRPr="00A551BA">
        <w:rPr>
          <w:rFonts w:asciiTheme="majorHAnsi" w:hAnsiTheme="majorHAnsi" w:eastAsiaTheme="majorEastAsia" w:cstheme="majorHAnsi"/>
          <w:sz w:val="20"/>
        </w:rPr>
        <w:t>V případě prodlení dodavatele s provedením nebo předáním obstarané záležitosti nebo jejích jednotlivých částí dle článku III. odst. 1 této smlouvy ve sjednané lhůtě se dodavatel zavazuje odběrateli uhradit smluvní pokutu ve výši 5.000 Kč, za každý i započatý kalendářní den prodlení, není-li jinými ustanoveními této smlouvy výslovně uvedeno jinak.</w:t>
      </w:r>
    </w:p>
    <w:p w:rsidRPr="00A551BA" w:rsidR="00BC5FBC" w:rsidP="00BC5FBC" w:rsidRDefault="00BC5FBC" w14:paraId="30C6A006" w14:textId="77777777">
      <w:pPr>
        <w:pStyle w:val="Normodsaz"/>
        <w:numPr>
          <w:ilvl w:val="0"/>
          <w:numId w:val="18"/>
        </w:numPr>
        <w:spacing w:before="120" w:after="120"/>
        <w:ind w:left="567" w:hanging="567"/>
        <w:rPr>
          <w:rFonts w:asciiTheme="majorHAnsi" w:hAnsiTheme="majorHAnsi" w:eastAsiaTheme="majorEastAsia" w:cstheme="majorHAnsi"/>
          <w:sz w:val="20"/>
        </w:rPr>
      </w:pPr>
      <w:r w:rsidRPr="00A551BA">
        <w:rPr>
          <w:rFonts w:asciiTheme="majorHAnsi" w:hAnsiTheme="majorHAnsi" w:eastAsiaTheme="majorEastAsia" w:cstheme="majorHAnsi"/>
          <w:sz w:val="20"/>
        </w:rPr>
        <w:t xml:space="preserve">Smluvní strany se dohodly, že v případě nedodržení složení realizačního týmu deklarovaného v nabídce k veřejné zakázce, zaplatí dodavatel smluvní pokutu ve výši 10 % dohodnuté celkové ceny plnění dle článku IV. odst. 2 této smlouvy, a to i opakovaně. Po zjištění porušení této povinnosti bude muset dodavatel provést nápravu nejpozději do 5 pracovních dnů. </w:t>
      </w:r>
    </w:p>
    <w:p w:rsidRPr="00A551BA" w:rsidR="00BC5FBC" w:rsidP="00BC5FBC" w:rsidRDefault="00BC5FBC" w14:paraId="4EF5CCC3" w14:textId="77777777">
      <w:pPr>
        <w:pStyle w:val="Normodsaz"/>
        <w:numPr>
          <w:ilvl w:val="0"/>
          <w:numId w:val="18"/>
        </w:numPr>
        <w:spacing w:before="120" w:after="120"/>
        <w:ind w:left="567" w:hanging="567"/>
        <w:rPr>
          <w:rFonts w:asciiTheme="majorHAnsi" w:hAnsiTheme="majorHAnsi" w:eastAsiaTheme="majorEastAsia" w:cstheme="majorHAnsi"/>
          <w:sz w:val="20"/>
        </w:rPr>
      </w:pPr>
      <w:r w:rsidRPr="00A551BA">
        <w:rPr>
          <w:rFonts w:asciiTheme="majorHAnsi" w:hAnsiTheme="majorHAnsi" w:eastAsiaTheme="majorEastAsia" w:cstheme="majorHAnsi"/>
          <w:sz w:val="20"/>
        </w:rPr>
        <w:t>Smluvní strany se dohodly, že za každé jednotlivé porušení povinnosti mlčenlivosti ze strany dodavatele je odběratel oprávněn požadovat částku 50.000 Kč. Tímto ustanovením není dotčena možnost odběratele požadovat po dodavateli náhradu za jím způsobenou škodu.</w:t>
      </w:r>
    </w:p>
    <w:p w:rsidRPr="00A551BA" w:rsidR="00BC5FBC" w:rsidP="00BC5FBC" w:rsidRDefault="00BC5FBC" w14:paraId="46BD32BA" w14:textId="77777777">
      <w:pPr>
        <w:pStyle w:val="Normodsaz"/>
        <w:numPr>
          <w:ilvl w:val="0"/>
          <w:numId w:val="18"/>
        </w:numPr>
        <w:spacing w:before="120" w:after="120"/>
        <w:ind w:left="567" w:hanging="567"/>
        <w:rPr>
          <w:rFonts w:asciiTheme="majorHAnsi" w:hAnsiTheme="majorHAnsi" w:eastAsiaTheme="majorEastAsia" w:cstheme="majorHAnsi"/>
          <w:sz w:val="20"/>
        </w:rPr>
      </w:pPr>
      <w:r w:rsidRPr="00A551BA">
        <w:rPr>
          <w:rFonts w:asciiTheme="majorHAnsi" w:hAnsiTheme="majorHAnsi" w:eastAsiaTheme="majorEastAsia" w:cstheme="majorHAnsi"/>
          <w:sz w:val="20"/>
        </w:rPr>
        <w:t>Zaplacením smluvní pokuty není dotčen nárok oprávněné strany na náhradu škody, oprávněná strana má nárok na náhradu škody v plné výši.</w:t>
      </w:r>
    </w:p>
    <w:p w:rsidRPr="00865D00" w:rsidR="00BC5FBC" w:rsidP="00FB5F51" w:rsidRDefault="00BC5FBC" w14:paraId="0880FF97" w14:textId="0C79669C">
      <w:pPr>
        <w:pStyle w:val="Prosttext1"/>
        <w:numPr>
          <w:ilvl w:val="0"/>
          <w:numId w:val="33"/>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Práva a povinnosti odběratele</w:t>
      </w:r>
    </w:p>
    <w:p w:rsidRPr="00A551BA" w:rsidR="00BC5FBC" w:rsidP="00BC5FBC" w:rsidRDefault="00BC5FBC" w14:paraId="57D9FFF2" w14:textId="77777777">
      <w:pPr>
        <w:pStyle w:val="Normodsaz"/>
        <w:numPr>
          <w:ilvl w:val="2"/>
          <w:numId w:val="13"/>
        </w:numPr>
        <w:tabs>
          <w:tab w:val="clear" w:pos="3060"/>
        </w:tabs>
        <w:spacing w:before="120" w:after="120"/>
        <w:ind w:left="567" w:hanging="567"/>
        <w:rPr>
          <w:rFonts w:asciiTheme="majorHAnsi" w:hAnsiTheme="majorHAnsi" w:cstheme="majorHAnsi"/>
          <w:sz w:val="20"/>
        </w:rPr>
      </w:pPr>
      <w:r w:rsidRPr="00A551BA">
        <w:rPr>
          <w:rFonts w:asciiTheme="majorHAnsi" w:hAnsiTheme="majorHAnsi" w:cstheme="majorHAnsi"/>
          <w:sz w:val="20"/>
        </w:rPr>
        <w:t xml:space="preserve">Odběratel je povinen předat včas dodavateli úplné, pravdivé a přehledné informace, jež jsou nezbytně nutné k plnění předmětu smlouvy, pokud z jejich povahy nevyplývá, že je má zajistit dodavatel v rámci své činnosti. </w:t>
      </w:r>
    </w:p>
    <w:p w:rsidRPr="00A551BA" w:rsidR="00BC5FBC" w:rsidP="00BC5FBC" w:rsidRDefault="00BC5FBC" w14:paraId="613CDAAD" w14:textId="77777777">
      <w:pPr>
        <w:pStyle w:val="Normodsaz"/>
        <w:numPr>
          <w:ilvl w:val="2"/>
          <w:numId w:val="13"/>
        </w:numPr>
        <w:tabs>
          <w:tab w:val="clear" w:pos="3060"/>
        </w:tabs>
        <w:spacing w:before="120" w:after="120"/>
        <w:ind w:left="567" w:hanging="567"/>
        <w:rPr>
          <w:rFonts w:asciiTheme="majorHAnsi" w:hAnsiTheme="majorHAnsi" w:cstheme="majorHAnsi"/>
          <w:sz w:val="20"/>
        </w:rPr>
      </w:pPr>
      <w:r w:rsidRPr="00A551BA">
        <w:rPr>
          <w:rFonts w:asciiTheme="majorHAnsi" w:hAnsiTheme="majorHAnsi" w:cstheme="majorHAnsi"/>
          <w:sz w:val="20"/>
        </w:rPr>
        <w:t>Odběratel je povinen vytvořit řádné podmínky pro činnost dodavatele a poskytovat mu během plnění předmětu smlouvy potřebnou součinnost, zejména předat dodavateli všechny dokumenty nezbytně nutné k provedení předmětu smlouvy.</w:t>
      </w:r>
    </w:p>
    <w:p w:rsidR="00BC5FBC" w:rsidP="00BC5FBC" w:rsidRDefault="00BC5FBC" w14:paraId="769E1109" w14:textId="14E67A5F">
      <w:pPr>
        <w:pStyle w:val="Normodsaz"/>
        <w:numPr>
          <w:ilvl w:val="2"/>
          <w:numId w:val="13"/>
        </w:numPr>
        <w:tabs>
          <w:tab w:val="clear" w:pos="3060"/>
        </w:tabs>
        <w:spacing w:before="120" w:after="120"/>
        <w:ind w:left="567" w:hanging="567"/>
        <w:rPr>
          <w:rFonts w:asciiTheme="majorHAnsi" w:hAnsiTheme="majorHAnsi" w:cstheme="majorHAnsi"/>
          <w:sz w:val="20"/>
        </w:rPr>
      </w:pPr>
      <w:r w:rsidRPr="00A551BA">
        <w:rPr>
          <w:rFonts w:asciiTheme="majorHAnsi" w:hAnsiTheme="majorHAnsi" w:cstheme="majorHAnsi"/>
          <w:sz w:val="20"/>
        </w:rPr>
        <w:t>Odběratel je povinen dodavateli za činnost provedenou v souladu s touto smlouvou vyplatit odměnu dle článku VI. této smlouvy.</w:t>
      </w:r>
    </w:p>
    <w:p w:rsidR="007E6FAF" w:rsidP="007E6FAF" w:rsidRDefault="007E6FAF" w14:paraId="68F144D5" w14:textId="4302DC0E">
      <w:pPr>
        <w:pStyle w:val="Normodsaz"/>
        <w:spacing w:before="120" w:after="120"/>
        <w:ind w:left="567"/>
        <w:rPr>
          <w:rFonts w:asciiTheme="majorHAnsi" w:hAnsiTheme="majorHAnsi" w:cstheme="majorHAnsi"/>
          <w:sz w:val="20"/>
        </w:rPr>
      </w:pPr>
    </w:p>
    <w:p w:rsidRPr="00A551BA" w:rsidR="00BC5FBC" w:rsidP="00FB5F51" w:rsidRDefault="00BC5FBC" w14:paraId="132B2D9B" w14:textId="3994BD11">
      <w:pPr>
        <w:pStyle w:val="Prosttext1"/>
        <w:numPr>
          <w:ilvl w:val="0"/>
          <w:numId w:val="33"/>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Odměna dodavatele</w:t>
      </w:r>
    </w:p>
    <w:p w:rsidRPr="00A551BA" w:rsidR="00BC5FBC" w:rsidP="00BC5FBC" w:rsidRDefault="00BC5FBC" w14:paraId="7A8148CE" w14:textId="77777777">
      <w:pPr>
        <w:pStyle w:val="Normodsaz"/>
        <w:numPr>
          <w:ilvl w:val="3"/>
          <w:numId w:val="16"/>
        </w:numPr>
        <w:tabs>
          <w:tab w:val="clear" w:pos="3228"/>
        </w:tabs>
        <w:spacing w:before="120" w:after="120"/>
        <w:ind w:left="567" w:hanging="567"/>
        <w:rPr>
          <w:rStyle w:val="ZkladntextChar"/>
          <w:rFonts w:asciiTheme="majorHAnsi" w:hAnsiTheme="majorHAnsi" w:cstheme="majorHAnsi"/>
          <w:sz w:val="20"/>
          <w:lang w:val="cs-CZ"/>
        </w:rPr>
      </w:pPr>
      <w:r w:rsidRPr="00A551BA">
        <w:rPr>
          <w:rFonts w:asciiTheme="majorHAnsi" w:hAnsiTheme="majorHAnsi" w:cstheme="majorHAnsi"/>
          <w:sz w:val="20"/>
        </w:rPr>
        <w:t xml:space="preserve">Odběratel se zavazuje zaplatit dodavateli </w:t>
      </w:r>
      <w:r w:rsidRPr="00A551BA">
        <w:rPr>
          <w:rStyle w:val="ZkladntextChar"/>
          <w:rFonts w:asciiTheme="majorHAnsi" w:hAnsiTheme="majorHAnsi" w:eastAsiaTheme="majorEastAsia" w:cstheme="majorHAnsi"/>
          <w:sz w:val="20"/>
          <w:lang w:val="cs-CZ"/>
        </w:rPr>
        <w:t>odměnu za činnosti uvedené v článku II. této smlouvy ve výši:</w:t>
      </w:r>
    </w:p>
    <w:p w:rsidRPr="00A551BA" w:rsidR="00BC5FBC" w:rsidP="00BC5FBC" w:rsidRDefault="00BC5FBC" w14:paraId="4CD2FB33" w14:textId="2D7503BA">
      <w:pPr>
        <w:pStyle w:val="Zkladntext"/>
        <w:widowControl w:val="false"/>
        <w:tabs>
          <w:tab w:val="left" w:pos="349"/>
        </w:tabs>
        <w:spacing w:before="120" w:after="120"/>
        <w:ind w:left="1260" w:right="20"/>
        <w:rPr>
          <w:rStyle w:val="ZkladntextChar"/>
          <w:rFonts w:asciiTheme="majorHAnsi" w:hAnsiTheme="majorHAnsi" w:eastAsiaTheme="majorEastAsia" w:cstheme="majorHAnsi"/>
          <w:b/>
          <w:sz w:val="20"/>
          <w:szCs w:val="20"/>
          <w:lang w:val="cs-CZ"/>
        </w:rPr>
      </w:pPr>
      <w:r w:rsidRPr="00A551BA">
        <w:rPr>
          <w:rStyle w:val="ZkladntextChar"/>
          <w:rFonts w:asciiTheme="majorHAnsi" w:hAnsiTheme="majorHAnsi" w:eastAsiaTheme="majorEastAsia" w:cstheme="majorHAnsi"/>
          <w:b/>
          <w:sz w:val="20"/>
          <w:szCs w:val="20"/>
          <w:lang w:val="cs-CZ"/>
        </w:rPr>
        <w:t>Cena bez DPH</w:t>
      </w:r>
      <w:r w:rsidRPr="00A551BA">
        <w:rPr>
          <w:rStyle w:val="ZkladntextChar"/>
          <w:rFonts w:asciiTheme="majorHAnsi" w:hAnsiTheme="majorHAnsi" w:eastAsiaTheme="majorEastAsia" w:cstheme="majorHAnsi"/>
          <w:b/>
          <w:sz w:val="20"/>
          <w:szCs w:val="20"/>
          <w:lang w:val="cs-CZ"/>
        </w:rPr>
        <w:tab/>
      </w:r>
      <w:r w:rsidRPr="00A551BA">
        <w:rPr>
          <w:rStyle w:val="ZkladntextChar"/>
          <w:rFonts w:asciiTheme="majorHAnsi" w:hAnsiTheme="majorHAnsi" w:eastAsiaTheme="majorEastAsia" w:cstheme="majorHAnsi"/>
          <w:b/>
          <w:sz w:val="20"/>
          <w:szCs w:val="20"/>
          <w:lang w:val="cs-CZ"/>
        </w:rPr>
        <w:tab/>
      </w:r>
      <w:r w:rsidRPr="00A551BA">
        <w:rPr>
          <w:rStyle w:val="ZkladntextChar"/>
          <w:rFonts w:asciiTheme="majorHAnsi" w:hAnsiTheme="majorHAnsi" w:eastAsiaTheme="majorEastAsia" w:cstheme="majorHAnsi"/>
          <w:b/>
          <w:sz w:val="20"/>
          <w:szCs w:val="20"/>
          <w:lang w:val="cs-CZ"/>
        </w:rPr>
        <w:tab/>
      </w:r>
      <w:r w:rsidRPr="00A3702B" w:rsidR="00A3702B">
        <w:rPr>
          <w:rFonts w:asciiTheme="majorHAnsi" w:hAnsiTheme="majorHAnsi" w:cstheme="majorHAnsi"/>
          <w:sz w:val="20"/>
          <w:highlight w:val="yellow"/>
        </w:rPr>
        <w:t>[DOPLNÍ DODAVATEL]</w:t>
      </w:r>
    </w:p>
    <w:p w:rsidRPr="00A551BA" w:rsidR="00BC5FBC" w:rsidP="00BC5FBC" w:rsidRDefault="00BC5FBC" w14:paraId="54FBB0D0" w14:textId="5548FFC1">
      <w:pPr>
        <w:pStyle w:val="Zkladntext"/>
        <w:widowControl w:val="false"/>
        <w:tabs>
          <w:tab w:val="left" w:pos="349"/>
        </w:tabs>
        <w:spacing w:before="120" w:after="120"/>
        <w:ind w:left="1260" w:right="20"/>
        <w:rPr>
          <w:rStyle w:val="ZkladntextChar"/>
          <w:rFonts w:asciiTheme="majorHAnsi" w:hAnsiTheme="majorHAnsi" w:eastAsiaTheme="majorEastAsia" w:cstheme="majorHAnsi"/>
          <w:b/>
          <w:color w:val="000000"/>
          <w:sz w:val="20"/>
          <w:szCs w:val="20"/>
          <w:lang w:val="cs-CZ"/>
        </w:rPr>
      </w:pPr>
      <w:r w:rsidRPr="00A551BA">
        <w:rPr>
          <w:rStyle w:val="ZkladntextChar"/>
          <w:rFonts w:asciiTheme="majorHAnsi" w:hAnsiTheme="majorHAnsi" w:eastAsiaTheme="majorEastAsia" w:cstheme="majorHAnsi"/>
          <w:b/>
          <w:sz w:val="20"/>
          <w:szCs w:val="20"/>
          <w:lang w:val="cs-CZ"/>
        </w:rPr>
        <w:t>DPH ve výši 21 %</w:t>
      </w:r>
      <w:r w:rsidRPr="00A551BA">
        <w:rPr>
          <w:rStyle w:val="ZkladntextChar"/>
          <w:rFonts w:asciiTheme="majorHAnsi" w:hAnsiTheme="majorHAnsi" w:eastAsiaTheme="majorEastAsia" w:cstheme="majorHAnsi"/>
          <w:b/>
          <w:sz w:val="20"/>
          <w:szCs w:val="20"/>
          <w:lang w:val="cs-CZ"/>
        </w:rPr>
        <w:tab/>
      </w:r>
      <w:r w:rsidRPr="00A551BA">
        <w:rPr>
          <w:rStyle w:val="ZkladntextChar"/>
          <w:rFonts w:asciiTheme="majorHAnsi" w:hAnsiTheme="majorHAnsi" w:eastAsiaTheme="majorEastAsia" w:cstheme="majorHAnsi"/>
          <w:b/>
          <w:sz w:val="20"/>
          <w:szCs w:val="20"/>
          <w:lang w:val="cs-CZ"/>
        </w:rPr>
        <w:tab/>
      </w:r>
      <w:r w:rsidRPr="00A3702B" w:rsidR="00A3702B">
        <w:rPr>
          <w:rFonts w:asciiTheme="majorHAnsi" w:hAnsiTheme="majorHAnsi" w:cstheme="majorHAnsi"/>
          <w:sz w:val="20"/>
          <w:highlight w:val="yellow"/>
        </w:rPr>
        <w:t>[DOPLNÍ DODAVATEL]</w:t>
      </w:r>
    </w:p>
    <w:p w:rsidRPr="00A551BA" w:rsidR="00BC5FBC" w:rsidP="00BC5FBC" w:rsidRDefault="00BC5FBC" w14:paraId="56BAFADF" w14:textId="4BA4827B">
      <w:pPr>
        <w:pStyle w:val="Zkladntext"/>
        <w:widowControl w:val="false"/>
        <w:tabs>
          <w:tab w:val="left" w:pos="349"/>
        </w:tabs>
        <w:spacing w:before="120" w:after="120"/>
        <w:ind w:left="1260" w:right="20"/>
        <w:rPr>
          <w:rStyle w:val="ZkladntextChar"/>
          <w:rFonts w:asciiTheme="majorHAnsi" w:hAnsiTheme="majorHAnsi" w:eastAsiaTheme="majorEastAsia" w:cstheme="majorHAnsi"/>
          <w:b/>
          <w:color w:val="000000"/>
          <w:sz w:val="20"/>
          <w:szCs w:val="20"/>
          <w:lang w:val="cs-CZ"/>
        </w:rPr>
      </w:pPr>
      <w:r w:rsidRPr="00A551BA">
        <w:rPr>
          <w:rStyle w:val="ZkladntextChar"/>
          <w:rFonts w:asciiTheme="majorHAnsi" w:hAnsiTheme="majorHAnsi" w:eastAsiaTheme="majorEastAsia" w:cstheme="majorHAnsi"/>
          <w:b/>
          <w:sz w:val="20"/>
          <w:szCs w:val="20"/>
          <w:lang w:val="cs-CZ"/>
        </w:rPr>
        <w:t>Celková cena vč. DPH</w:t>
      </w:r>
      <w:r w:rsidRPr="00A551BA">
        <w:rPr>
          <w:rStyle w:val="ZkladntextChar"/>
          <w:rFonts w:asciiTheme="majorHAnsi" w:hAnsiTheme="majorHAnsi" w:eastAsiaTheme="majorEastAsia" w:cstheme="majorHAnsi"/>
          <w:b/>
          <w:sz w:val="20"/>
          <w:szCs w:val="20"/>
          <w:lang w:val="cs-CZ"/>
        </w:rPr>
        <w:tab/>
      </w:r>
      <w:r w:rsidRPr="00A551BA">
        <w:rPr>
          <w:rStyle w:val="ZkladntextChar"/>
          <w:rFonts w:asciiTheme="majorHAnsi" w:hAnsiTheme="majorHAnsi" w:eastAsiaTheme="majorEastAsia" w:cstheme="majorHAnsi"/>
          <w:b/>
          <w:sz w:val="20"/>
          <w:szCs w:val="20"/>
          <w:lang w:val="cs-CZ"/>
        </w:rPr>
        <w:tab/>
      </w:r>
      <w:r w:rsidRPr="00A3702B" w:rsidR="00A3702B">
        <w:rPr>
          <w:rFonts w:asciiTheme="majorHAnsi" w:hAnsiTheme="majorHAnsi" w:cstheme="majorHAnsi"/>
          <w:sz w:val="20"/>
          <w:highlight w:val="yellow"/>
        </w:rPr>
        <w:t>[DOPLNÍ DODAVATEL]</w:t>
      </w:r>
    </w:p>
    <w:p w:rsidRPr="00A551BA" w:rsidR="00BC5FBC" w:rsidP="00BC5FBC" w:rsidRDefault="00BC5FBC" w14:paraId="5E3718A6" w14:textId="7D187E25">
      <w:pPr>
        <w:pStyle w:val="Normodsaz"/>
        <w:numPr>
          <w:ilvl w:val="3"/>
          <w:numId w:val="16"/>
        </w:numPr>
        <w:tabs>
          <w:tab w:val="clear" w:pos="3228"/>
        </w:tabs>
        <w:spacing w:before="120" w:after="120"/>
        <w:ind w:left="567" w:hanging="567"/>
        <w:rPr>
          <w:rFonts w:asciiTheme="majorHAnsi" w:hAnsiTheme="majorHAnsi" w:cstheme="majorHAnsi"/>
          <w:sz w:val="20"/>
        </w:rPr>
      </w:pPr>
      <w:r w:rsidRPr="00A551BA">
        <w:rPr>
          <w:rFonts w:asciiTheme="majorHAnsi" w:hAnsiTheme="majorHAnsi" w:cstheme="majorHAnsi"/>
          <w:sz w:val="20"/>
        </w:rPr>
        <w:t xml:space="preserve">Odměna dodavatele </w:t>
      </w:r>
      <w:r w:rsidRPr="00A551BA">
        <w:rPr>
          <w:rFonts w:asciiTheme="majorHAnsi" w:hAnsiTheme="majorHAnsi" w:cstheme="majorHAnsi"/>
          <w:sz w:val="20"/>
          <w:lang w:eastAsia="ar-SA"/>
        </w:rPr>
        <w:t xml:space="preserve">zahrnuje veškeré náklady nezbytné pro splnění předmětu smlouvy, včetně jeho nutně a účelně vynaložené náklady a zahrnuje náklady </w:t>
      </w:r>
      <w:r w:rsidRPr="00A551BA">
        <w:rPr>
          <w:rFonts w:asciiTheme="majorHAnsi" w:hAnsiTheme="majorHAnsi" w:cstheme="majorHAnsi"/>
          <w:sz w:val="20"/>
        </w:rPr>
        <w:t>na cestovné.</w:t>
      </w:r>
    </w:p>
    <w:p w:rsidRPr="00A94096" w:rsidR="00BC5FBC" w:rsidP="00BC5FBC" w:rsidRDefault="00BC5FBC" w14:paraId="02B977C4" w14:textId="5FA31361">
      <w:pPr>
        <w:pStyle w:val="Normodsaz"/>
        <w:numPr>
          <w:ilvl w:val="3"/>
          <w:numId w:val="16"/>
        </w:numPr>
        <w:tabs>
          <w:tab w:val="clear" w:pos="3228"/>
        </w:tabs>
        <w:spacing w:before="120" w:after="120"/>
        <w:ind w:left="567" w:hanging="567"/>
        <w:rPr>
          <w:rFonts w:asciiTheme="majorHAnsi" w:hAnsiTheme="majorHAnsi" w:cstheme="majorHAnsi"/>
          <w:sz w:val="20"/>
        </w:rPr>
      </w:pPr>
      <w:r w:rsidRPr="00A94096">
        <w:rPr>
          <w:rFonts w:asciiTheme="majorHAnsi" w:hAnsiTheme="majorHAnsi" w:cstheme="majorHAnsi"/>
          <w:sz w:val="20"/>
        </w:rPr>
        <w:t xml:space="preserve">Platba odměny </w:t>
      </w:r>
      <w:r w:rsidRPr="00A94096" w:rsidR="001D0A89">
        <w:rPr>
          <w:rFonts w:asciiTheme="majorHAnsi" w:hAnsiTheme="majorHAnsi" w:cstheme="majorHAnsi"/>
          <w:sz w:val="20"/>
        </w:rPr>
        <w:t xml:space="preserve">dodavatele </w:t>
      </w:r>
      <w:r w:rsidRPr="00A94096">
        <w:rPr>
          <w:rFonts w:asciiTheme="majorHAnsi" w:hAnsiTheme="majorHAnsi" w:cstheme="majorHAnsi"/>
          <w:sz w:val="20"/>
        </w:rPr>
        <w:t xml:space="preserve">bude uhrazena </w:t>
      </w:r>
      <w:r w:rsidRPr="00A94096" w:rsidR="001D0A89">
        <w:rPr>
          <w:rFonts w:asciiTheme="majorHAnsi" w:hAnsiTheme="majorHAnsi" w:cstheme="majorHAnsi"/>
          <w:sz w:val="20"/>
        </w:rPr>
        <w:t>postupně v</w:t>
      </w:r>
      <w:r w:rsidRPr="00A94096" w:rsidR="00F24514">
        <w:rPr>
          <w:rFonts w:asciiTheme="majorHAnsi" w:hAnsiTheme="majorHAnsi" w:cstheme="majorHAnsi"/>
          <w:sz w:val="20"/>
        </w:rPr>
        <w:t> </w:t>
      </w:r>
      <w:r w:rsidRPr="00A94096" w:rsidR="001D0A89">
        <w:rPr>
          <w:rFonts w:asciiTheme="majorHAnsi" w:hAnsiTheme="majorHAnsi" w:cstheme="majorHAnsi"/>
          <w:sz w:val="20"/>
        </w:rPr>
        <w:t>souladu</w:t>
      </w:r>
      <w:r w:rsidRPr="00A94096" w:rsidR="00F24514">
        <w:rPr>
          <w:rFonts w:asciiTheme="majorHAnsi" w:hAnsiTheme="majorHAnsi" w:cstheme="majorHAnsi"/>
          <w:sz w:val="20"/>
        </w:rPr>
        <w:t xml:space="preserve"> s akceptací předávaného plnění; 40 % po akceptaci analytické části a 60 % po akceptaci kompletního díla.</w:t>
      </w:r>
    </w:p>
    <w:p w:rsidRPr="00A551BA" w:rsidR="00BC5FBC" w:rsidP="00BC5FBC" w:rsidRDefault="00BC5FBC" w14:paraId="20345D6B" w14:textId="0B3DC874">
      <w:pPr>
        <w:pStyle w:val="Normodsaz"/>
        <w:numPr>
          <w:ilvl w:val="3"/>
          <w:numId w:val="16"/>
        </w:numPr>
        <w:tabs>
          <w:tab w:val="clear" w:pos="3228"/>
        </w:tabs>
        <w:spacing w:before="120" w:after="120"/>
        <w:ind w:left="567" w:hanging="567"/>
        <w:rPr>
          <w:rFonts w:asciiTheme="majorHAnsi" w:hAnsiTheme="majorHAnsi" w:cstheme="majorHAnsi"/>
          <w:sz w:val="20"/>
        </w:rPr>
      </w:pPr>
      <w:r w:rsidRPr="006A105A">
        <w:rPr>
          <w:rFonts w:asciiTheme="majorHAnsi" w:hAnsiTheme="majorHAnsi" w:cstheme="majorHAnsi"/>
          <w:sz w:val="20"/>
        </w:rPr>
        <w:t>Smluvní strany sjednávají splatnost veškerých faktur vystavených dodavatelem do 30 dnů po</w:t>
      </w:r>
      <w:r w:rsidRPr="00A551BA">
        <w:rPr>
          <w:rFonts w:asciiTheme="majorHAnsi" w:hAnsiTheme="majorHAnsi" w:cstheme="majorHAnsi"/>
          <w:sz w:val="20"/>
        </w:rPr>
        <w:t xml:space="preserve"> datu jejich vystavení dodavatelem. Faktura bude obsahovat kromě náležitostí daňového dokladu dle zákona č. 235/2004 Sb., o dani z přidané hodnoty, ve znění pozdějších předpisů, i číslo smlouvy. Dále bude označena názvem projektu</w:t>
      </w:r>
      <w:r w:rsidRPr="00A551BA" w:rsidR="001D0A89">
        <w:rPr>
          <w:rFonts w:asciiTheme="majorHAnsi" w:hAnsiTheme="majorHAnsi" w:cstheme="majorHAnsi"/>
          <w:sz w:val="20"/>
        </w:rPr>
        <w:t xml:space="preserve"> a jeho reg. číslem.</w:t>
      </w:r>
      <w:r w:rsidRPr="00A551BA">
        <w:rPr>
          <w:rFonts w:asciiTheme="majorHAnsi" w:hAnsiTheme="majorHAnsi" w:cstheme="majorHAnsi"/>
          <w:sz w:val="20"/>
        </w:rPr>
        <w:t xml:space="preserve"> </w:t>
      </w:r>
    </w:p>
    <w:p w:rsidRPr="00A551BA" w:rsidR="00BC5FBC" w:rsidP="00BC5FBC" w:rsidRDefault="00BC5FBC" w14:paraId="13F082BB" w14:textId="77777777">
      <w:pPr>
        <w:pStyle w:val="Normodsaz"/>
        <w:numPr>
          <w:ilvl w:val="3"/>
          <w:numId w:val="16"/>
        </w:numPr>
        <w:tabs>
          <w:tab w:val="clear" w:pos="3228"/>
        </w:tabs>
        <w:spacing w:before="120" w:after="120"/>
        <w:ind w:left="567" w:hanging="567"/>
        <w:rPr>
          <w:rFonts w:asciiTheme="majorHAnsi" w:hAnsiTheme="majorHAnsi" w:cstheme="majorHAnsi"/>
          <w:sz w:val="20"/>
        </w:rPr>
      </w:pPr>
      <w:r w:rsidRPr="00A551BA">
        <w:rPr>
          <w:rFonts w:asciiTheme="majorHAnsi" w:hAnsiTheme="majorHAnsi" w:cstheme="majorHAnsi"/>
          <w:sz w:val="20"/>
        </w:rPr>
        <w:t>Odběratel je oprávněn vrátit dodavateli bez zaplacení fakturu, která nemá náležitosti uvedené v bodu 4. tohoto článku. Současně s vrácením faktury sdělí odběratel důvody vrácení. V závislosti na povaze vady je dodavatel povinen fakturu včetně jejich příloh opravit nebo nově vyhotovit. Oprávněným vrácením faktury přestává běžet lhůta splatnosti faktury. Nová lhůta splatnosti začíná běžet ode dne doručení doplněné, opravené nebo nově vyhotovené faktury s příslušnými náležitostmi odběrateli.</w:t>
      </w:r>
    </w:p>
    <w:p w:rsidRPr="00A551BA" w:rsidR="00BC5FBC" w:rsidP="00BC5FBC" w:rsidRDefault="00BC5FBC" w14:paraId="0CD3F489" w14:textId="77777777">
      <w:pPr>
        <w:pStyle w:val="Normodsaz"/>
        <w:numPr>
          <w:ilvl w:val="3"/>
          <w:numId w:val="16"/>
        </w:numPr>
        <w:tabs>
          <w:tab w:val="clear" w:pos="3228"/>
        </w:tabs>
        <w:spacing w:before="120" w:after="120"/>
        <w:ind w:left="567" w:hanging="567"/>
        <w:rPr>
          <w:rFonts w:asciiTheme="majorHAnsi" w:hAnsiTheme="majorHAnsi" w:cstheme="majorHAnsi"/>
          <w:sz w:val="20"/>
        </w:rPr>
      </w:pPr>
      <w:r w:rsidRPr="00A551BA">
        <w:rPr>
          <w:rFonts w:asciiTheme="majorHAnsi" w:hAnsiTheme="majorHAnsi" w:cstheme="majorHAnsi"/>
          <w:sz w:val="20"/>
        </w:rPr>
        <w:t>Pro případ, že dodavatel je, nebo se od data uzavření smlouvy do dne uskutečnění zdanitelného plnění stane na základě rozhodnutí správce daně „nespolehlivým plátcem“ ve smyslu ustanovení § 106a zákona č. 235/2004 Sb., o DPH, ve znění pozdějších předpisů, souhlasí dodavatel s tím, že mu odběratel uhradí cenu plnění bez DPH a DPH v příslušné výši odvede za nespolehlivého plátce přímo příslušnému správci daně. V souvislosti s tímto ujednáním nebude dodavatel vymáhat od odběratele část z ceny plnění rovnající se výši odvedeného DPH a souhlasí s tím, že tímto bude uhrazena část jeho pohledávky, kterou má vůči odběrateli, a to ve výši rovnající se výši odvedené DPH.</w:t>
      </w:r>
    </w:p>
    <w:p w:rsidRPr="00A551BA" w:rsidR="00BC5FBC" w:rsidP="00BC5FBC" w:rsidRDefault="00BC5FBC" w14:paraId="3A58F2E1" w14:textId="77777777">
      <w:pPr>
        <w:pStyle w:val="Normodsaz"/>
        <w:numPr>
          <w:ilvl w:val="3"/>
          <w:numId w:val="16"/>
        </w:numPr>
        <w:tabs>
          <w:tab w:val="clear" w:pos="3228"/>
        </w:tabs>
        <w:spacing w:before="120" w:after="120"/>
        <w:ind w:left="567" w:hanging="567"/>
        <w:rPr>
          <w:rFonts w:asciiTheme="majorHAnsi" w:hAnsiTheme="majorHAnsi" w:cstheme="majorHAnsi"/>
          <w:sz w:val="20"/>
        </w:rPr>
      </w:pPr>
      <w:r w:rsidRPr="00A551BA">
        <w:rPr>
          <w:rFonts w:asciiTheme="majorHAnsi" w:hAnsiTheme="majorHAnsi" w:cstheme="majorHAnsi"/>
          <w:sz w:val="20"/>
        </w:rPr>
        <w:t>Dodavatel rovněž souhlasí s tím, že v případě, že bude požadovat úhradu (zcela nebo zčásti) bezhotovostním převodem na jiný účet, než je účet, který je zveřejněn správcem daně způsobem umožňujícím dálkový přístup (§109 zákona č. 235/2004 Sb., o DPH, ve znění pozdějších předpisů), uhradí mu odběratel cenu plnění bez DPH a DPH v příslušné výši odvede přímo příslušnému správci daně. V souvislosti s tímto ujednáním nebude dodavatel vymáhat od odběratele část z ceny plnění rovnající se výši odvedeného DPH a souhlasí s tím, že tímto bude uhrazena část jeho pohledávky, kterou má vůči odběrateli, a to ve výši rovnající se výši odvedené DPH.</w:t>
      </w:r>
    </w:p>
    <w:p w:rsidR="00BC5FBC" w:rsidP="00BC5FBC" w:rsidRDefault="00BC5FBC" w14:paraId="016A63AE" w14:textId="1CF79238">
      <w:pPr>
        <w:pStyle w:val="Normodsaz"/>
        <w:numPr>
          <w:ilvl w:val="3"/>
          <w:numId w:val="16"/>
        </w:numPr>
        <w:tabs>
          <w:tab w:val="clear" w:pos="3228"/>
        </w:tabs>
        <w:spacing w:before="120" w:after="120"/>
        <w:ind w:left="567" w:hanging="567"/>
        <w:rPr>
          <w:rFonts w:asciiTheme="majorHAnsi" w:hAnsiTheme="majorHAnsi" w:cstheme="majorHAnsi"/>
          <w:snapToGrid w:val="false"/>
          <w:sz w:val="20"/>
        </w:rPr>
      </w:pPr>
      <w:r w:rsidRPr="00A551BA">
        <w:rPr>
          <w:rFonts w:asciiTheme="majorHAnsi" w:hAnsiTheme="majorHAnsi" w:cstheme="majorHAnsi"/>
          <w:snapToGrid w:val="false"/>
          <w:sz w:val="20"/>
        </w:rPr>
        <w:t>V případě prodlení se zaplacením fakturované ceny je odběratel povinen zaplatit smluvní pokutu ve výši 0,05 % z fakturované částky za každý den prodlení.</w:t>
      </w:r>
    </w:p>
    <w:p w:rsidRPr="00865D00" w:rsidR="00A502F9" w:rsidP="00A502F9" w:rsidRDefault="00A502F9" w14:paraId="60B131ED" w14:textId="3057F553">
      <w:pPr>
        <w:pStyle w:val="Normodsaz"/>
        <w:numPr>
          <w:ilvl w:val="3"/>
          <w:numId w:val="16"/>
        </w:numPr>
        <w:tabs>
          <w:tab w:val="clear" w:pos="3228"/>
        </w:tabs>
        <w:spacing w:before="120" w:after="120"/>
        <w:ind w:left="567" w:hanging="567"/>
        <w:rPr>
          <w:rFonts w:asciiTheme="majorHAnsi" w:hAnsiTheme="majorHAnsi" w:cstheme="majorHAnsi"/>
          <w:snapToGrid w:val="false"/>
          <w:sz w:val="20"/>
        </w:rPr>
      </w:pPr>
      <w:r>
        <w:rPr>
          <w:rFonts w:asciiTheme="majorHAnsi" w:hAnsiTheme="majorHAnsi" w:cstheme="majorHAnsi"/>
          <w:snapToGrid w:val="false"/>
          <w:sz w:val="20"/>
        </w:rPr>
        <w:t>Faktura musí b</w:t>
      </w:r>
      <w:r w:rsidR="00AE2430">
        <w:rPr>
          <w:rFonts w:asciiTheme="majorHAnsi" w:hAnsiTheme="majorHAnsi" w:cstheme="majorHAnsi"/>
          <w:snapToGrid w:val="false"/>
          <w:sz w:val="20"/>
        </w:rPr>
        <w:t>ý</w:t>
      </w:r>
      <w:r>
        <w:rPr>
          <w:rFonts w:asciiTheme="majorHAnsi" w:hAnsiTheme="majorHAnsi" w:cstheme="majorHAnsi"/>
          <w:snapToGrid w:val="false"/>
          <w:sz w:val="20"/>
        </w:rPr>
        <w:t xml:space="preserve">t </w:t>
      </w:r>
      <w:r w:rsidRPr="00A551BA">
        <w:rPr>
          <w:rFonts w:asciiTheme="majorHAnsi" w:hAnsiTheme="majorHAnsi" w:cstheme="majorHAnsi"/>
          <w:color w:val="000000"/>
          <w:sz w:val="20"/>
        </w:rPr>
        <w:t>opatřen</w:t>
      </w:r>
      <w:r>
        <w:rPr>
          <w:rFonts w:asciiTheme="majorHAnsi" w:hAnsiTheme="majorHAnsi" w:cstheme="majorHAnsi"/>
          <w:color w:val="000000"/>
          <w:sz w:val="20"/>
        </w:rPr>
        <w:t>a</w:t>
      </w:r>
      <w:r w:rsidRPr="00A551BA">
        <w:rPr>
          <w:rFonts w:asciiTheme="majorHAnsi" w:hAnsiTheme="majorHAnsi" w:cstheme="majorHAnsi"/>
          <w:color w:val="000000"/>
          <w:sz w:val="20"/>
        </w:rPr>
        <w:t xml:space="preserve"> </w:t>
      </w:r>
      <w:r w:rsidR="00452534">
        <w:rPr>
          <w:rFonts w:asciiTheme="majorHAnsi" w:hAnsiTheme="majorHAnsi" w:cstheme="majorHAnsi"/>
          <w:color w:val="000000"/>
          <w:sz w:val="20"/>
        </w:rPr>
        <w:t>názvem projektu a jeho registračním číslem</w:t>
      </w:r>
      <w:r>
        <w:rPr>
          <w:rFonts w:asciiTheme="majorHAnsi" w:hAnsiTheme="majorHAnsi" w:cstheme="majorHAnsi"/>
          <w:color w:val="000000"/>
          <w:sz w:val="20"/>
        </w:rPr>
        <w:t>.</w:t>
      </w:r>
    </w:p>
    <w:p w:rsidRPr="00A551BA" w:rsidR="00BC5FBC" w:rsidP="00FB5F51" w:rsidRDefault="00BC5FBC" w14:paraId="3D59E4F5" w14:textId="27ECA76D">
      <w:pPr>
        <w:pStyle w:val="Prosttext1"/>
        <w:numPr>
          <w:ilvl w:val="0"/>
          <w:numId w:val="33"/>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Odpovědnost za vady a škodu</w:t>
      </w:r>
    </w:p>
    <w:p w:rsidRPr="00A551BA" w:rsidR="00BC5FBC" w:rsidP="00BC5FBC" w:rsidRDefault="00BC5FBC" w14:paraId="3CB16046" w14:textId="77777777">
      <w:pPr>
        <w:pStyle w:val="Zkladntext"/>
        <w:numPr>
          <w:ilvl w:val="0"/>
          <w:numId w:val="1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Dodavatel odpovídá za bezchybné provedení činností specifikovaných v článku II. této smlouvy a odpovídá za případné vady a škody způsobené odběrateli v důsledku neplnění smluvních podmínek, vyjma škod vzniklých vinou odběratele.</w:t>
      </w:r>
    </w:p>
    <w:p w:rsidRPr="00A551BA" w:rsidR="00BC5FBC" w:rsidP="00BC5FBC" w:rsidRDefault="00BC5FBC" w14:paraId="7BC72C07" w14:textId="77777777">
      <w:pPr>
        <w:pStyle w:val="Zkladntext"/>
        <w:numPr>
          <w:ilvl w:val="0"/>
          <w:numId w:val="1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Dodavatel neodpovídá za vady, které byly způsobeny použitím podkladů převzatých od odběratele, u kterých ani při vynaložení veškeré odborné péče nemohl zjistit jejich nevhodnost, případně na ně písemně upozornil odběratele, ale ten na jejich použití trval.</w:t>
      </w:r>
    </w:p>
    <w:p w:rsidRPr="00A551BA" w:rsidR="00BC5FBC" w:rsidP="00BC5FBC" w:rsidRDefault="00BC5FBC" w14:paraId="22F0F724" w14:textId="77777777">
      <w:pPr>
        <w:pStyle w:val="Zkladntext"/>
        <w:numPr>
          <w:ilvl w:val="0"/>
          <w:numId w:val="1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Zjistí-li odběratel případné vady, které vznikly při poskytování činností dodavatele dle této smlouvy, je povinen písemně vyzvat dodavatele k jejich odstranění. Odběratel je pak povinen v termínu nejpozději do dvou dnů od písemné výzvy odběratele provést jejich odstranění.</w:t>
      </w:r>
    </w:p>
    <w:p w:rsidRPr="00A551BA" w:rsidR="00BC5FBC" w:rsidP="00FB5F51" w:rsidRDefault="00BC5FBC" w14:paraId="3F673988" w14:textId="594A1881">
      <w:pPr>
        <w:pStyle w:val="Prosttext1"/>
        <w:numPr>
          <w:ilvl w:val="0"/>
          <w:numId w:val="33"/>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lastRenderedPageBreak/>
        <w:t>Ukončení smlouvy, odstoupení od smlouvy</w:t>
      </w:r>
    </w:p>
    <w:p w:rsidRPr="00A551BA" w:rsidR="00BC5FBC" w:rsidP="00A3702B" w:rsidRDefault="00BC5FBC" w14:paraId="7616FFAD" w14:textId="77777777">
      <w:pPr>
        <w:pStyle w:val="Zkladntext"/>
        <w:widowControl w:val="false"/>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Tato smlouva bude ukončena řádným splněním závazků smluvních stran, vyplývajících z této smlouvy.</w:t>
      </w:r>
    </w:p>
    <w:p w:rsidRPr="00A551BA" w:rsidR="00BC5FBC" w:rsidP="00A3702B" w:rsidRDefault="00BC5FBC" w14:paraId="6B5B97EA" w14:textId="77777777">
      <w:pPr>
        <w:pStyle w:val="Zkladntext"/>
        <w:widowControl w:val="false"/>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Tato smlouva může být ukončena také:</w:t>
      </w:r>
    </w:p>
    <w:p w:rsidRPr="00A551BA" w:rsidR="00BC5FBC" w:rsidP="00A3702B" w:rsidRDefault="00BC5FBC" w14:paraId="33DFE6D1" w14:textId="77777777">
      <w:pPr>
        <w:widowControl w:val="false"/>
        <w:numPr>
          <w:ilvl w:val="0"/>
          <w:numId w:val="15"/>
        </w:numPr>
        <w:tabs>
          <w:tab w:val="clear" w:pos="928"/>
        </w:tabs>
        <w:spacing w:before="120" w:after="120"/>
        <w:ind w:left="1134" w:hanging="567"/>
        <w:rPr>
          <w:rFonts w:asciiTheme="majorHAnsi" w:hAnsiTheme="majorHAnsi" w:cstheme="majorHAnsi"/>
          <w:b/>
          <w:sz w:val="20"/>
          <w:szCs w:val="20"/>
        </w:rPr>
      </w:pPr>
      <w:r w:rsidRPr="00A551BA">
        <w:rPr>
          <w:rFonts w:asciiTheme="majorHAnsi" w:hAnsiTheme="majorHAnsi" w:cstheme="majorHAnsi"/>
          <w:sz w:val="20"/>
          <w:szCs w:val="20"/>
        </w:rPr>
        <w:t>písemnou dohodou smluvních stran,</w:t>
      </w:r>
    </w:p>
    <w:p w:rsidRPr="00A551BA" w:rsidR="00BC5FBC" w:rsidP="00A3702B" w:rsidRDefault="00BC5FBC" w14:paraId="2FA6AEAD" w14:textId="77777777">
      <w:pPr>
        <w:widowControl w:val="false"/>
        <w:numPr>
          <w:ilvl w:val="0"/>
          <w:numId w:val="15"/>
        </w:numPr>
        <w:tabs>
          <w:tab w:val="clear" w:pos="928"/>
        </w:tabs>
        <w:spacing w:before="120" w:after="120"/>
        <w:ind w:left="1134" w:hanging="567"/>
        <w:rPr>
          <w:rFonts w:asciiTheme="majorHAnsi" w:hAnsiTheme="majorHAnsi" w:cstheme="majorHAnsi"/>
          <w:sz w:val="20"/>
          <w:szCs w:val="20"/>
        </w:rPr>
      </w:pPr>
      <w:r w:rsidRPr="00A551BA">
        <w:rPr>
          <w:rFonts w:asciiTheme="majorHAnsi" w:hAnsiTheme="majorHAnsi" w:cstheme="majorHAnsi"/>
          <w:sz w:val="20"/>
          <w:szCs w:val="20"/>
        </w:rPr>
        <w:t xml:space="preserve">jednostranným odstoupením smluvní strany od smlouvy v případě, že druhá smluvní strana neposkytuje potřebnou součinnost pro naplnění účelu smlouvy, přestože k tomu byla vyzvána, </w:t>
      </w:r>
    </w:p>
    <w:p w:rsidRPr="00A551BA" w:rsidR="00BC5FBC" w:rsidP="00A3702B" w:rsidRDefault="00BC5FBC" w14:paraId="2887F904" w14:textId="77777777">
      <w:pPr>
        <w:widowControl w:val="false"/>
        <w:numPr>
          <w:ilvl w:val="0"/>
          <w:numId w:val="15"/>
        </w:numPr>
        <w:tabs>
          <w:tab w:val="clear" w:pos="928"/>
        </w:tabs>
        <w:spacing w:before="120" w:after="120"/>
        <w:ind w:left="1134" w:hanging="567"/>
        <w:rPr>
          <w:rFonts w:asciiTheme="majorHAnsi" w:hAnsiTheme="majorHAnsi" w:cstheme="majorHAnsi"/>
          <w:sz w:val="20"/>
          <w:szCs w:val="20"/>
        </w:rPr>
      </w:pPr>
      <w:r w:rsidRPr="00A551BA">
        <w:rPr>
          <w:rFonts w:asciiTheme="majorHAnsi" w:hAnsiTheme="majorHAnsi" w:cstheme="majorHAnsi"/>
          <w:sz w:val="20"/>
          <w:szCs w:val="20"/>
        </w:rPr>
        <w:t xml:space="preserve">jednostranným odstoupením smluvní strany při podstatném a opakovaném porušení závazků druhé smluvní strany sjednaných touto smlouvou, tj. porušuje-li druhá smluvní strana své povinnosti i poté, co byla k jejich plnění písemně vyzvána a na možnost odstoupení výslovně upozorněna. </w:t>
      </w:r>
    </w:p>
    <w:p w:rsidRPr="00A551BA" w:rsidR="00BC5FBC" w:rsidP="00A3702B" w:rsidRDefault="00BC5FBC" w14:paraId="0368E3F3" w14:textId="77777777">
      <w:pPr>
        <w:pStyle w:val="Zkladntext"/>
        <w:widowControl w:val="false"/>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Odstoupení od smlouvy musí být provedeno písemně a nabývá účinnosti dnem doručení druhé smluvní straně.</w:t>
      </w:r>
    </w:p>
    <w:p w:rsidRPr="00A551BA" w:rsidR="00BC5FBC" w:rsidP="00A3702B" w:rsidRDefault="00BC5FBC" w14:paraId="69FD9E6B" w14:textId="77777777">
      <w:pPr>
        <w:pStyle w:val="Zkladntext"/>
        <w:widowControl w:val="false"/>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rFonts w:asciiTheme="majorHAnsi" w:hAnsiTheme="majorHAnsi" w:cstheme="majorHAnsi"/>
          <w:sz w:val="20"/>
          <w:szCs w:val="20"/>
          <w:lang w:val="cs-CZ"/>
        </w:rPr>
      </w:pPr>
      <w:r w:rsidRPr="00A551BA">
        <w:rPr>
          <w:rFonts w:asciiTheme="majorHAnsi" w:hAnsiTheme="majorHAnsi" w:cstheme="majorHAnsi"/>
          <w:sz w:val="20"/>
          <w:szCs w:val="20"/>
          <w:lang w:val="cs-CZ"/>
        </w:rPr>
        <w:t>V případě, že dojde k odstoupení od smlouvy z důvodů na straně odběratele, má dodavatel právo na úhradu pouze poměrné části úplaty sjednané v článku VI. této smlouvy, jež bude úměrná provedenému dílčímu plnění.</w:t>
      </w:r>
    </w:p>
    <w:p w:rsidRPr="00A551BA" w:rsidR="00BC5FBC" w:rsidP="00FB5F51" w:rsidRDefault="00BC5FBC" w14:paraId="173B314F" w14:textId="46EF859D">
      <w:pPr>
        <w:pStyle w:val="Prosttext1"/>
        <w:numPr>
          <w:ilvl w:val="0"/>
          <w:numId w:val="33"/>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Práva duševního vlastnictví</w:t>
      </w:r>
    </w:p>
    <w:p w:rsidRPr="00A551BA" w:rsidR="00BC5FBC" w:rsidP="00A3702B" w:rsidRDefault="00BC5FBC" w14:paraId="54DF5587" w14:textId="77777777">
      <w:pPr>
        <w:pStyle w:val="Style12"/>
        <w:numPr>
          <w:ilvl w:val="3"/>
          <w:numId w:val="12"/>
        </w:numPr>
        <w:tabs>
          <w:tab w:val="clear" w:pos="1457"/>
        </w:tabs>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Dodavatel se zavazuje, že při provádění činností dle této smlouvy neporuší práva třetích osob, která těmto osobám mohou plynout z práv k duševnímu vlastnictví, zejména z práva autorského a práv průmyslového vlastnictví. Za případné porušení této povinnosti je vůči takovým třetím osobám odpovědný výhradně dodavatel.</w:t>
      </w:r>
    </w:p>
    <w:p w:rsidR="00865D00" w:rsidP="00A3702B" w:rsidRDefault="00BC5FBC" w14:paraId="44A46472" w14:textId="40316792">
      <w:pPr>
        <w:pStyle w:val="Style12"/>
        <w:numPr>
          <w:ilvl w:val="3"/>
          <w:numId w:val="12"/>
        </w:numPr>
        <w:tabs>
          <w:tab w:val="clear" w:pos="1457"/>
        </w:tabs>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 xml:space="preserve">Výsledky tvůrčí činnosti dodavatele vytvořené pro odběratele dle této smlouvy se stanou vlastnictvím odběratele po jejich předání odběrateli a po zaplacení sjednané odměny na účet dodavatele. Výsledky tvůrčí činnosti dodavatele, mohou být </w:t>
      </w:r>
      <w:r w:rsidR="00865D00">
        <w:rPr>
          <w:rFonts w:asciiTheme="majorHAnsi" w:hAnsiTheme="majorHAnsi" w:cstheme="majorHAnsi"/>
          <w:bCs/>
          <w:sz w:val="20"/>
          <w:szCs w:val="20"/>
        </w:rPr>
        <w:t xml:space="preserve">dále </w:t>
      </w:r>
      <w:r w:rsidRPr="00A551BA">
        <w:rPr>
          <w:rFonts w:asciiTheme="majorHAnsi" w:hAnsiTheme="majorHAnsi" w:cstheme="majorHAnsi"/>
          <w:bCs/>
          <w:sz w:val="20"/>
          <w:szCs w:val="20"/>
        </w:rPr>
        <w:t>použity</w:t>
      </w:r>
      <w:r w:rsidR="00865D00">
        <w:rPr>
          <w:rFonts w:asciiTheme="majorHAnsi" w:hAnsiTheme="majorHAnsi" w:cstheme="majorHAnsi"/>
          <w:bCs/>
          <w:sz w:val="20"/>
          <w:szCs w:val="20"/>
        </w:rPr>
        <w:t>, šířeny a modifikovány bez omezení ve smyslu následujícího bodu tohoto čl. smlouvy.</w:t>
      </w:r>
    </w:p>
    <w:p w:rsidRPr="00E87CD7" w:rsidR="00BC5FBC" w:rsidP="00A3702B" w:rsidRDefault="00865D00" w14:paraId="282D3305" w14:textId="0BA9D7BF">
      <w:pPr>
        <w:pStyle w:val="Style12"/>
        <w:numPr>
          <w:ilvl w:val="3"/>
          <w:numId w:val="12"/>
        </w:numPr>
        <w:tabs>
          <w:tab w:val="clear" w:pos="1457"/>
        </w:tabs>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 xml:space="preserve">Dodavatel </w:t>
      </w:r>
      <w:r w:rsidRPr="00E87CD7" w:rsidR="00A16819">
        <w:rPr>
          <w:rFonts w:asciiTheme="majorHAnsi" w:hAnsiTheme="majorHAnsi" w:cstheme="majorHAnsi"/>
          <w:bCs/>
          <w:sz w:val="20"/>
          <w:szCs w:val="20"/>
        </w:rPr>
        <w:t xml:space="preserve">poskytuje odběrateli k užiti díla licenci podle § 2371 občanského zákoníku. Tato licence je udělena ke všem způsobům užiti díla dle § 12 odst. 4 zákona č. 121/2000 Sb., O právu autorském, o právech souvisejících </w:t>
      </w:r>
      <w:r w:rsidRPr="00E87CD7" w:rsidR="00AE2430">
        <w:rPr>
          <w:rFonts w:asciiTheme="majorHAnsi" w:hAnsiTheme="majorHAnsi" w:cstheme="majorHAnsi"/>
          <w:bCs/>
          <w:sz w:val="20"/>
          <w:szCs w:val="20"/>
        </w:rPr>
        <w:t>s</w:t>
      </w:r>
      <w:r w:rsidRPr="00E87CD7" w:rsidR="00A16819">
        <w:rPr>
          <w:rFonts w:asciiTheme="majorHAnsi" w:hAnsiTheme="majorHAnsi" w:cstheme="majorHAnsi"/>
          <w:bCs/>
          <w:sz w:val="20"/>
          <w:szCs w:val="20"/>
        </w:rPr>
        <w:t xml:space="preserve"> právem autorským a o změně některých zákonů (autorsk</w:t>
      </w:r>
      <w:r w:rsidRPr="00E87CD7" w:rsidR="00AE2430">
        <w:rPr>
          <w:rFonts w:asciiTheme="majorHAnsi" w:hAnsiTheme="majorHAnsi" w:cstheme="majorHAnsi"/>
          <w:bCs/>
          <w:sz w:val="20"/>
          <w:szCs w:val="20"/>
        </w:rPr>
        <w:t>ý</w:t>
      </w:r>
      <w:r w:rsidRPr="00E87CD7" w:rsidR="00A16819">
        <w:rPr>
          <w:rFonts w:asciiTheme="majorHAnsi" w:hAnsiTheme="majorHAnsi" w:cstheme="majorHAnsi"/>
          <w:bCs/>
          <w:sz w:val="20"/>
          <w:szCs w:val="20"/>
        </w:rPr>
        <w:t xml:space="preserve"> </w:t>
      </w:r>
      <w:r w:rsidRPr="00E87CD7" w:rsidR="00AE2430">
        <w:rPr>
          <w:rFonts w:asciiTheme="majorHAnsi" w:hAnsiTheme="majorHAnsi" w:cstheme="majorHAnsi"/>
          <w:bCs/>
          <w:sz w:val="20"/>
          <w:szCs w:val="20"/>
        </w:rPr>
        <w:t>z</w:t>
      </w:r>
      <w:r w:rsidRPr="00E87CD7" w:rsidR="00A16819">
        <w:rPr>
          <w:rFonts w:asciiTheme="majorHAnsi" w:hAnsiTheme="majorHAnsi" w:cstheme="majorHAnsi"/>
          <w:bCs/>
          <w:sz w:val="20"/>
          <w:szCs w:val="20"/>
        </w:rPr>
        <w:t>ákon), ve zněni pozdějších předpisů, a to v rozsahu územně a množstevně neomezeném na dobu trvaní autorskoprávní ochrany díla. Odběratel smí dílo nebo jeho název upravit či jinak měnit. Objednatel je oprávněn poskytnout oprávněn</w:t>
      </w:r>
      <w:r w:rsidRPr="00E87CD7">
        <w:rPr>
          <w:rFonts w:asciiTheme="majorHAnsi" w:hAnsiTheme="majorHAnsi" w:cstheme="majorHAnsi"/>
          <w:bCs/>
          <w:sz w:val="20"/>
          <w:szCs w:val="20"/>
        </w:rPr>
        <w:t>í</w:t>
      </w:r>
      <w:r w:rsidRPr="00E87CD7" w:rsidR="00A16819">
        <w:rPr>
          <w:rFonts w:asciiTheme="majorHAnsi" w:hAnsiTheme="majorHAnsi" w:cstheme="majorHAnsi"/>
          <w:bCs/>
          <w:sz w:val="20"/>
          <w:szCs w:val="20"/>
        </w:rPr>
        <w:t xml:space="preserve"> tvořící součást licence třetím osobám zcela nebo zčásti (podlicence). Objednatel není povinen licenci využit. </w:t>
      </w:r>
    </w:p>
    <w:p w:rsidRPr="00A551BA" w:rsidR="00E87CD7" w:rsidP="00FB5F51" w:rsidRDefault="00E87CD7" w14:paraId="0DC672E3" w14:textId="1132204C">
      <w:pPr>
        <w:pStyle w:val="Prosttext1"/>
        <w:numPr>
          <w:ilvl w:val="0"/>
          <w:numId w:val="33"/>
        </w:numPr>
        <w:spacing w:before="480" w:after="120"/>
        <w:ind w:left="567" w:hanging="142"/>
        <w:jc w:val="center"/>
        <w:rPr>
          <w:rFonts w:asciiTheme="majorHAnsi" w:hAnsiTheme="majorHAnsi" w:cstheme="majorHAnsi"/>
          <w:b/>
          <w:sz w:val="20"/>
        </w:rPr>
      </w:pPr>
      <w:r w:rsidRPr="00A551BA">
        <w:rPr>
          <w:rFonts w:asciiTheme="majorHAnsi" w:hAnsiTheme="majorHAnsi" w:cstheme="majorHAnsi"/>
          <w:b/>
          <w:sz w:val="20"/>
        </w:rPr>
        <w:t>Zvláštní ustanovení</w:t>
      </w:r>
    </w:p>
    <w:p w:rsidRPr="00A551BA" w:rsidR="00BC5FBC" w:rsidP="00BC5FBC" w:rsidRDefault="00BC5FBC" w14:paraId="690B1351" w14:textId="77777777">
      <w:pPr>
        <w:pStyle w:val="Style12"/>
        <w:numPr>
          <w:ilvl w:val="0"/>
          <w:numId w:val="20"/>
        </w:numPr>
        <w:spacing w:before="120" w:after="120" w:line="240" w:lineRule="auto"/>
        <w:ind w:left="567" w:hanging="567"/>
        <w:rPr>
          <w:rFonts w:asciiTheme="majorHAnsi" w:hAnsiTheme="majorHAnsi" w:cstheme="majorHAnsi"/>
          <w:bCs/>
          <w:sz w:val="20"/>
          <w:szCs w:val="20"/>
        </w:rPr>
      </w:pPr>
      <w:bookmarkStart w:name="_Hlk503258405" w:id="15"/>
      <w:r w:rsidRPr="00A551BA">
        <w:rPr>
          <w:rFonts w:asciiTheme="majorHAnsi" w:hAnsiTheme="majorHAnsi" w:cstheme="majorHAnsi"/>
          <w:bCs/>
          <w:sz w:val="20"/>
          <w:szCs w:val="20"/>
        </w:rPr>
        <w:t>Dodavatel bere na vědomí, že odběratel při realizaci projektu musí dodržet povinnosti vyplývající z pravidel financování stanovených v podmínkách programů pro příslušnou výzvu OPZ a povinnosti vyplývající ze zákona č. 320/2001 Sb., o finanční kontrole ve veřejné správě, ve znění pozdějších předpisů. Dodavatel se zavazuje poskytnout odběrateli na vlastní náklady veškeré doklady související s realizací této smlouvy a veřejné zakázky, na základě níž byla tato smlouva uzavřena, které si vyžádají kontrolní orgány.</w:t>
      </w:r>
    </w:p>
    <w:p w:rsidRPr="00A551BA" w:rsidR="00BC5FBC" w:rsidP="00BC5FBC" w:rsidRDefault="00BC5FBC" w14:paraId="68F0F5B9" w14:textId="64BEC5A7">
      <w:pPr>
        <w:pStyle w:val="Style12"/>
        <w:numPr>
          <w:ilvl w:val="0"/>
          <w:numId w:val="20"/>
        </w:numPr>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 xml:space="preserve">Dodavatel je povinen </w:t>
      </w:r>
      <w:r w:rsidR="00A3702B">
        <w:rPr>
          <w:rFonts w:asciiTheme="majorHAnsi" w:hAnsiTheme="majorHAnsi" w:cstheme="majorHAnsi"/>
          <w:bCs/>
          <w:sz w:val="20"/>
          <w:szCs w:val="20"/>
        </w:rPr>
        <w:t>nejpozději k datu ukončení plnění dle této smlouvy předat veškeré výstupy plnění objednateli, a to v souladu s požadavky čl. II této smlouvy.</w:t>
      </w:r>
      <w:r w:rsidRPr="00A551BA" w:rsidDel="00A3702B" w:rsidR="00A3702B">
        <w:rPr>
          <w:rFonts w:asciiTheme="majorHAnsi" w:hAnsiTheme="majorHAnsi" w:cstheme="majorHAnsi"/>
          <w:bCs/>
          <w:sz w:val="20"/>
          <w:szCs w:val="20"/>
        </w:rPr>
        <w:t xml:space="preserve"> </w:t>
      </w:r>
    </w:p>
    <w:p w:rsidRPr="00A551BA" w:rsidR="00BC5FBC" w:rsidP="00BC5FBC" w:rsidRDefault="00BC5FBC" w14:paraId="7F0F983D" w14:textId="77777777">
      <w:pPr>
        <w:pStyle w:val="Style12"/>
        <w:numPr>
          <w:ilvl w:val="0"/>
          <w:numId w:val="20"/>
        </w:numPr>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Dodavatel je povinen poskytovat požadované informace a dokumentaci za účelem ověřování plnění Podmínek usnesení/Rozhodnutí o poskytnutí dotace zaměstnancům pověřených orgánů: Ministerstva práce a sociálních věcí, 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 souvisejícími prováděcími právními předpisy.</w:t>
      </w:r>
    </w:p>
    <w:p w:rsidR="00883B1C" w:rsidP="00883B1C" w:rsidRDefault="00BC5FBC" w14:paraId="6D960B58" w14:textId="2CA81E57">
      <w:pPr>
        <w:pStyle w:val="Style12"/>
        <w:numPr>
          <w:ilvl w:val="0"/>
          <w:numId w:val="20"/>
        </w:numPr>
        <w:spacing w:before="120" w:after="120" w:line="240" w:lineRule="auto"/>
        <w:ind w:left="567" w:hanging="567"/>
        <w:rPr>
          <w:rFonts w:asciiTheme="majorHAnsi" w:hAnsiTheme="majorHAnsi" w:cstheme="majorHAnsi"/>
          <w:bCs/>
          <w:sz w:val="20"/>
          <w:szCs w:val="20"/>
        </w:rPr>
      </w:pPr>
      <w:r w:rsidRPr="00A551BA">
        <w:rPr>
          <w:rFonts w:asciiTheme="majorHAnsi" w:hAnsiTheme="majorHAnsi" w:cstheme="majorHAnsi"/>
          <w:bCs/>
          <w:sz w:val="20"/>
          <w:szCs w:val="20"/>
        </w:rPr>
        <w:t>Dodavatel je povinen umožnit pověřeným osobám kontrolu a ověření plnění smlouvy po dobu trvání realizace projektu a dále po dobu 10 let po ukončení realizace projektu.</w:t>
      </w:r>
    </w:p>
    <w:p w:rsidRPr="00A551BA" w:rsidR="00883B1C" w:rsidP="00FB5F51" w:rsidRDefault="00883B1C" w14:paraId="09E68A37" w14:textId="29886C1A">
      <w:pPr>
        <w:pStyle w:val="Prosttext1"/>
        <w:numPr>
          <w:ilvl w:val="0"/>
          <w:numId w:val="33"/>
        </w:numPr>
        <w:spacing w:before="480" w:after="120"/>
        <w:ind w:left="709"/>
        <w:jc w:val="center"/>
        <w:rPr>
          <w:rFonts w:asciiTheme="majorHAnsi" w:hAnsiTheme="majorHAnsi" w:cstheme="majorHAnsi"/>
          <w:b/>
          <w:sz w:val="20"/>
        </w:rPr>
      </w:pPr>
      <w:r w:rsidRPr="00883B1C">
        <w:rPr>
          <w:rFonts w:asciiTheme="majorHAnsi" w:hAnsiTheme="majorHAnsi" w:cstheme="majorHAnsi"/>
          <w:b/>
          <w:sz w:val="20"/>
        </w:rPr>
        <w:lastRenderedPageBreak/>
        <w:t>Veřejnoprávní povinnosti účastníků</w:t>
      </w:r>
    </w:p>
    <w:p w:rsidRPr="00883B1C" w:rsidR="00883B1C" w:rsidP="00FB5F51" w:rsidRDefault="00883B1C" w14:paraId="1E1E7765" w14:textId="48B774B0">
      <w:pPr>
        <w:pStyle w:val="Style12"/>
        <w:numPr>
          <w:ilvl w:val="0"/>
          <w:numId w:val="43"/>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 xml:space="preserve">Uzavření této smlouvy bylo schváleno usnesením rady města Mělník číslo </w:t>
      </w:r>
      <w:r w:rsidRPr="00F23591" w:rsidR="00F23591">
        <w:rPr>
          <w:rFonts w:asciiTheme="majorHAnsi" w:hAnsiTheme="majorHAnsi" w:cstheme="majorHAnsi"/>
          <w:bCs/>
          <w:sz w:val="20"/>
          <w:szCs w:val="20"/>
          <w:highlight w:val="magenta"/>
        </w:rPr>
        <w:t>[DOPLNÍ OBJEDNATEL]</w:t>
      </w:r>
      <w:r w:rsidRPr="00883B1C">
        <w:rPr>
          <w:rFonts w:asciiTheme="majorHAnsi" w:hAnsiTheme="majorHAnsi" w:cstheme="majorHAnsi"/>
          <w:bCs/>
          <w:sz w:val="20"/>
          <w:szCs w:val="20"/>
        </w:rPr>
        <w:t xml:space="preserve"> dne </w:t>
      </w:r>
      <w:r w:rsidRPr="00F23591" w:rsidR="00A3702B">
        <w:rPr>
          <w:rFonts w:asciiTheme="majorHAnsi" w:hAnsiTheme="majorHAnsi" w:cstheme="majorHAnsi"/>
          <w:bCs/>
          <w:sz w:val="20"/>
          <w:szCs w:val="20"/>
          <w:highlight w:val="magenta"/>
        </w:rPr>
        <w:t>[DOPLNÍ OBJEDNATEL]</w:t>
      </w:r>
      <w:r w:rsidR="00A3702B">
        <w:rPr>
          <w:rFonts w:asciiTheme="majorHAnsi" w:hAnsiTheme="majorHAnsi" w:cstheme="majorHAnsi"/>
          <w:bCs/>
          <w:sz w:val="20"/>
          <w:szCs w:val="20"/>
        </w:rPr>
        <w:t>.</w:t>
      </w:r>
    </w:p>
    <w:p w:rsidRPr="00883B1C" w:rsidR="00883B1C" w:rsidP="00FB5F51" w:rsidRDefault="00883B1C" w14:paraId="068044D8" w14:textId="16B26571">
      <w:pPr>
        <w:pStyle w:val="Style12"/>
        <w:numPr>
          <w:ilvl w:val="0"/>
          <w:numId w:val="43"/>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Dodavatel bere výslovně na vědomí, že objednatel má podle ustanovení § 2 odst. 1 písm. b) zákona č. 340/2015 Sb., o registru smluv, charakter subjektu, s nímž uzavřené soukromoprávní smlouvy, jakož i smlouvy o poskytnutí dotace nebo návratné finanční pomoci podléhají povinnému zveřejnění postupem a za podmínek podle tohoto zákona.</w:t>
      </w:r>
    </w:p>
    <w:p w:rsidRPr="00883B1C" w:rsidR="00883B1C" w:rsidP="00FB5F51" w:rsidRDefault="00883B1C" w14:paraId="33646D92" w14:textId="510A243C">
      <w:pPr>
        <w:pStyle w:val="Style12"/>
        <w:numPr>
          <w:ilvl w:val="0"/>
          <w:numId w:val="43"/>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Dodavatel je srozuměn a výslovně a bezvýhradně souhlasí s tím, že úplné znění této smlouvy včetně všech příloh bude zveřejněno v registru smluv, postupem a za podmínek podle zákona č. 340/2015 Sb., o registru smluv, v platném znění. Dodavatel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rsidRPr="00883B1C" w:rsidR="00883B1C" w:rsidP="00FB5F51" w:rsidRDefault="00883B1C" w14:paraId="6E845561" w14:textId="0D1CFED2">
      <w:pPr>
        <w:pStyle w:val="Style12"/>
        <w:numPr>
          <w:ilvl w:val="0"/>
          <w:numId w:val="43"/>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rsidR="00883B1C" w:rsidP="00FB5F51" w:rsidRDefault="00883B1C" w14:paraId="34457211" w14:textId="2C687CC8">
      <w:pPr>
        <w:pStyle w:val="Style12"/>
        <w:numPr>
          <w:ilvl w:val="0"/>
          <w:numId w:val="43"/>
        </w:numPr>
        <w:spacing w:before="120" w:after="120" w:line="240" w:lineRule="auto"/>
        <w:ind w:left="567" w:hanging="567"/>
        <w:rPr>
          <w:rFonts w:asciiTheme="majorHAnsi" w:hAnsiTheme="majorHAnsi" w:cstheme="majorHAnsi"/>
          <w:bCs/>
          <w:sz w:val="20"/>
          <w:szCs w:val="20"/>
        </w:rPr>
      </w:pPr>
      <w:r w:rsidRPr="00883B1C">
        <w:rPr>
          <w:rFonts w:asciiTheme="majorHAnsi" w:hAnsiTheme="majorHAnsi" w:cstheme="majorHAnsi"/>
          <w:bCs/>
          <w:sz w:val="20"/>
          <w:szCs w:val="20"/>
        </w:rPr>
        <w:t>Objednatel se zavazuje zaslat tuto smlouvu správci registru smluv k uveřejnění prostřednictvím registru smluv bez zbytečného odkladu, nejpozději však do 30 dnů od uzavření této smlouvy.</w:t>
      </w:r>
    </w:p>
    <w:p w:rsidRPr="00A551BA" w:rsidR="00BC5FBC" w:rsidP="00FB5F51" w:rsidRDefault="00BC5FBC" w14:paraId="4BBFCAEE" w14:textId="49530080">
      <w:pPr>
        <w:pStyle w:val="Prosttext1"/>
        <w:numPr>
          <w:ilvl w:val="0"/>
          <w:numId w:val="33"/>
        </w:numPr>
        <w:spacing w:before="480" w:after="120"/>
        <w:rPr>
          <w:rFonts w:asciiTheme="majorHAnsi" w:hAnsiTheme="majorHAnsi" w:cstheme="majorHAnsi"/>
          <w:b/>
          <w:sz w:val="20"/>
        </w:rPr>
      </w:pPr>
      <w:bookmarkStart w:name="_Ref4417227" w:id="16"/>
      <w:bookmarkEnd w:id="15"/>
      <w:r w:rsidRPr="00865D00">
        <w:rPr>
          <w:rFonts w:asciiTheme="majorHAnsi" w:hAnsiTheme="majorHAnsi" w:cstheme="majorHAnsi"/>
          <w:b/>
          <w:sz w:val="20"/>
        </w:rPr>
        <w:t>Závěrečná ustanovení</w:t>
      </w:r>
      <w:bookmarkEnd w:id="16"/>
    </w:p>
    <w:p w:rsidRPr="00E87CD7" w:rsidR="006A105A" w:rsidP="00FB5F51" w:rsidRDefault="006A105A" w14:paraId="01F09A02" w14:textId="77777777">
      <w:pPr>
        <w:pStyle w:val="Style12"/>
        <w:numPr>
          <w:ilvl w:val="0"/>
          <w:numId w:val="34"/>
        </w:numPr>
        <w:spacing w:before="120" w:after="120" w:line="240" w:lineRule="auto"/>
        <w:ind w:left="567" w:hanging="567"/>
        <w:rPr>
          <w:rFonts w:asciiTheme="majorHAnsi" w:hAnsiTheme="majorHAnsi" w:cstheme="majorHAnsi"/>
          <w:bCs/>
          <w:sz w:val="20"/>
          <w:szCs w:val="20"/>
        </w:rPr>
      </w:pPr>
      <w:bookmarkStart w:name="_Hlk486465143" w:id="17"/>
      <w:r w:rsidRPr="00E87CD7">
        <w:rPr>
          <w:rFonts w:asciiTheme="majorHAnsi" w:hAnsiTheme="majorHAnsi" w:cstheme="majorHAnsi"/>
          <w:bCs/>
          <w:sz w:val="20"/>
          <w:szCs w:val="20"/>
        </w:rPr>
        <w:t>Tato smlouva nabývá platnosti dnem jejího podpisu oběma účastníky, účinnosti nabývá dnem jejího uveřejnění prostřednictvím registru smluv ve smyslu zákona o registru smluv.</w:t>
      </w:r>
      <w:bookmarkEnd w:id="17"/>
    </w:p>
    <w:p w:rsidR="006A105A" w:rsidP="00FB5F51" w:rsidRDefault="006A105A" w14:paraId="0650E6E4" w14:textId="6D105FEE">
      <w:pPr>
        <w:pStyle w:val="Style12"/>
        <w:numPr>
          <w:ilvl w:val="0"/>
          <w:numId w:val="34"/>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rsidRPr="00476357" w:rsidR="00476357" w:rsidP="00FB5F51" w:rsidRDefault="00476357" w14:paraId="741B670D" w14:textId="38EEC77E">
      <w:pPr>
        <w:pStyle w:val="Style12"/>
        <w:numPr>
          <w:ilvl w:val="0"/>
          <w:numId w:val="34"/>
        </w:numPr>
        <w:spacing w:before="120" w:after="120"/>
        <w:ind w:left="567"/>
        <w:rPr>
          <w:rFonts w:asciiTheme="majorHAnsi" w:hAnsiTheme="majorHAnsi" w:cstheme="majorHAnsi"/>
          <w:bCs/>
          <w:sz w:val="20"/>
          <w:szCs w:val="20"/>
        </w:rPr>
      </w:pPr>
      <w:r w:rsidRPr="00476357">
        <w:rPr>
          <w:rFonts w:asciiTheme="majorHAnsi" w:hAnsiTheme="majorHAnsi" w:cstheme="majorHAnsi"/>
          <w:bCs/>
          <w:sz w:val="20"/>
          <w:szCs w:val="20"/>
        </w:rPr>
        <w:t>Dodavatel se zavazuje, že osobní údaje zaměstnanců úřadu, s nimiž se seznámil v souvislosti s plněním předmětu smlouvy, neposkytne třetím osobám.</w:t>
      </w:r>
    </w:p>
    <w:p w:rsidRPr="00476357" w:rsidR="00476357" w:rsidP="00FB5F51" w:rsidRDefault="00476357" w14:paraId="5A4D4439" w14:textId="77777777">
      <w:pPr>
        <w:pStyle w:val="Style12"/>
        <w:numPr>
          <w:ilvl w:val="0"/>
          <w:numId w:val="34"/>
        </w:numPr>
        <w:spacing w:before="120" w:after="120"/>
        <w:ind w:left="567"/>
        <w:rPr>
          <w:rFonts w:asciiTheme="majorHAnsi" w:hAnsiTheme="majorHAnsi" w:cstheme="majorHAnsi"/>
          <w:bCs/>
          <w:sz w:val="20"/>
          <w:szCs w:val="20"/>
        </w:rPr>
      </w:pPr>
      <w:r w:rsidRPr="00476357">
        <w:rPr>
          <w:rFonts w:asciiTheme="majorHAnsi" w:hAnsiTheme="majorHAnsi" w:cstheme="majorHAnsi"/>
          <w:bCs/>
          <w:sz w:val="20"/>
          <w:szCs w:val="20"/>
        </w:rPr>
        <w:t>Dodavatel nemůže bez souhlasu objednatele postoupit svá práva a povinnosti plynoucí ze smlouvy třetí osobě.</w:t>
      </w:r>
    </w:p>
    <w:p w:rsidRPr="00476357" w:rsidR="00476357" w:rsidP="00FB5F51" w:rsidRDefault="00476357" w14:paraId="4F666475" w14:textId="77777777">
      <w:pPr>
        <w:pStyle w:val="Style12"/>
        <w:numPr>
          <w:ilvl w:val="0"/>
          <w:numId w:val="34"/>
        </w:numPr>
        <w:spacing w:before="120" w:after="120"/>
        <w:ind w:left="567"/>
        <w:rPr>
          <w:rFonts w:asciiTheme="majorHAnsi" w:hAnsiTheme="majorHAnsi" w:cstheme="majorHAnsi"/>
          <w:bCs/>
          <w:sz w:val="20"/>
          <w:szCs w:val="20"/>
        </w:rPr>
      </w:pPr>
      <w:r w:rsidRPr="00476357">
        <w:rPr>
          <w:rFonts w:asciiTheme="majorHAnsi" w:hAnsiTheme="majorHAnsi" w:cstheme="majorHAnsi"/>
          <w:bCs/>
          <w:sz w:val="20"/>
          <w:szCs w:val="20"/>
        </w:rPr>
        <w:t>Písemnosti se považují za doručené i v případě, že kterákoliv ze stran její doručení odmítne, či jinak znemožní.</w:t>
      </w:r>
    </w:p>
    <w:p w:rsidRPr="00476357" w:rsidR="00476357" w:rsidP="00FB5F51" w:rsidRDefault="00476357" w14:paraId="04E7C8A0" w14:textId="77777777">
      <w:pPr>
        <w:pStyle w:val="Style12"/>
        <w:numPr>
          <w:ilvl w:val="0"/>
          <w:numId w:val="34"/>
        </w:numPr>
        <w:spacing w:before="120" w:after="120"/>
        <w:ind w:left="567"/>
        <w:rPr>
          <w:rFonts w:asciiTheme="majorHAnsi" w:hAnsiTheme="majorHAnsi" w:cstheme="majorHAnsi"/>
          <w:bCs/>
          <w:sz w:val="20"/>
          <w:szCs w:val="20"/>
        </w:rPr>
      </w:pPr>
      <w:r w:rsidRPr="00476357">
        <w:rPr>
          <w:rFonts w:asciiTheme="majorHAnsi" w:hAnsiTheme="majorHAnsi" w:cstheme="majorHAnsi"/>
          <w:bCs/>
          <w:sz w:val="20"/>
          <w:szCs w:val="20"/>
        </w:rPr>
        <w:t>Dodavatel je povinen poskytovat objednateli veškeré informace, doklady apod. písemnou formou, pokud nebude v konkrétním případě dohodnuto jinak.</w:t>
      </w:r>
    </w:p>
    <w:p w:rsidRPr="00E87CD7" w:rsidR="006A105A" w:rsidP="00FB5F51" w:rsidRDefault="006A105A" w14:paraId="68B67A17" w14:textId="77777777">
      <w:pPr>
        <w:pStyle w:val="Style12"/>
        <w:numPr>
          <w:ilvl w:val="0"/>
          <w:numId w:val="34"/>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 xml:space="preserve">Práva a povinnosti touto smlouvou výslovně neupravené se řídí příslušnými ustanoveními občanského zákoníku. V ostatním se tato smlouva řídí obecně závaznými právními předpisy. </w:t>
      </w:r>
    </w:p>
    <w:p w:rsidRPr="0070631A" w:rsidR="006A105A" w:rsidP="00FB5F51" w:rsidRDefault="006A105A" w14:paraId="3B76BD35" w14:textId="620DDCED">
      <w:pPr>
        <w:pStyle w:val="Style12"/>
        <w:numPr>
          <w:ilvl w:val="0"/>
          <w:numId w:val="34"/>
        </w:numPr>
        <w:spacing w:before="120" w:after="120" w:line="240" w:lineRule="auto"/>
        <w:ind w:left="567" w:hanging="567"/>
        <w:rPr>
          <w:rFonts w:asciiTheme="majorHAnsi" w:hAnsiTheme="majorHAnsi" w:cstheme="majorHAnsi"/>
          <w:bCs/>
          <w:sz w:val="20"/>
          <w:szCs w:val="20"/>
        </w:rPr>
      </w:pPr>
      <w:r w:rsidRPr="0070631A">
        <w:rPr>
          <w:rFonts w:asciiTheme="majorHAnsi" w:hAnsiTheme="majorHAnsi" w:cstheme="majorHAnsi"/>
          <w:bCs/>
          <w:sz w:val="20"/>
          <w:szCs w:val="20"/>
        </w:rPr>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rsidRPr="00E87CD7" w:rsidR="006A105A" w:rsidP="00FB5F51" w:rsidRDefault="006A105A" w14:paraId="55456448" w14:textId="77777777">
      <w:pPr>
        <w:pStyle w:val="Style12"/>
        <w:numPr>
          <w:ilvl w:val="0"/>
          <w:numId w:val="34"/>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rsidRPr="00E87CD7" w:rsidR="006A105A" w:rsidP="00FB5F51" w:rsidRDefault="006A105A" w14:paraId="622509AD" w14:textId="77777777">
      <w:pPr>
        <w:pStyle w:val="Style12"/>
        <w:numPr>
          <w:ilvl w:val="0"/>
          <w:numId w:val="34"/>
        </w:numPr>
        <w:spacing w:before="120" w:after="120" w:line="240" w:lineRule="auto"/>
        <w:ind w:left="567" w:hanging="567"/>
        <w:rPr>
          <w:rFonts w:asciiTheme="majorHAnsi" w:hAnsiTheme="majorHAnsi" w:cstheme="majorHAnsi"/>
          <w:bCs/>
          <w:sz w:val="20"/>
          <w:szCs w:val="20"/>
        </w:rPr>
      </w:pPr>
      <w:bookmarkStart w:name="_Ref5358112" w:id="18"/>
      <w:r w:rsidRPr="00E87CD7">
        <w:rPr>
          <w:rFonts w:asciiTheme="majorHAnsi" w:hAnsiTheme="majorHAnsi" w:cstheme="majorHAnsi"/>
          <w:bCs/>
          <w:sz w:val="20"/>
          <w:szCs w:val="20"/>
        </w:rPr>
        <w:lastRenderedPageBreak/>
        <w:t>Tuto smlouvu je možné měnit pouze písemnou dohodou smluvních stran ve formě číslovaných dodatků; účastníci výslovně vylučují možnost změny této smlouvy jinou formou než písemnou.</w:t>
      </w:r>
      <w:bookmarkEnd w:id="18"/>
    </w:p>
    <w:p w:rsidRPr="00E87CD7" w:rsidR="006A105A" w:rsidP="00FB5F51" w:rsidRDefault="006A105A" w14:paraId="41F124CA" w14:textId="77777777">
      <w:pPr>
        <w:pStyle w:val="Style12"/>
        <w:numPr>
          <w:ilvl w:val="0"/>
          <w:numId w:val="34"/>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Zhotovitel prohlašuje, že na sebe dle ustanovení § 1765 odst. 2 občanského zákoníku výslovně přebírá nebezpečí změny okolností.</w:t>
      </w:r>
    </w:p>
    <w:p w:rsidRPr="00E87CD7" w:rsidR="006A105A" w:rsidP="00FB5F51" w:rsidRDefault="006A105A" w14:paraId="5B1D2549" w14:textId="77777777">
      <w:pPr>
        <w:pStyle w:val="Style12"/>
        <w:numPr>
          <w:ilvl w:val="0"/>
          <w:numId w:val="34"/>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Tato smlouva je uzavřena ve čtyřech vyhotoveních, z nichž každý z účastníků obdrží dvě vyhotovení.</w:t>
      </w:r>
    </w:p>
    <w:p w:rsidRPr="00E87CD7" w:rsidR="001D0A89" w:rsidP="00FB5F51" w:rsidRDefault="001D0A89" w14:paraId="120E264F" w14:textId="3E93B40B">
      <w:pPr>
        <w:pStyle w:val="Style12"/>
        <w:numPr>
          <w:ilvl w:val="0"/>
          <w:numId w:val="34"/>
        </w:numPr>
        <w:spacing w:before="120" w:after="120" w:line="240" w:lineRule="auto"/>
        <w:ind w:left="567" w:hanging="567"/>
        <w:rPr>
          <w:rFonts w:asciiTheme="majorHAnsi" w:hAnsiTheme="majorHAnsi" w:cstheme="majorHAnsi"/>
          <w:bCs/>
          <w:sz w:val="20"/>
          <w:szCs w:val="20"/>
        </w:rPr>
      </w:pPr>
      <w:r w:rsidRPr="00E87CD7">
        <w:rPr>
          <w:rFonts w:asciiTheme="majorHAnsi" w:hAnsiTheme="majorHAnsi" w:cstheme="majorHAnsi"/>
          <w:bCs/>
          <w:sz w:val="20"/>
          <w:szCs w:val="20"/>
        </w:rPr>
        <w:t>Nedílnou součást smlouvy tvoří dále tyto přílohy:</w:t>
      </w:r>
    </w:p>
    <w:p w:rsidRPr="00A551BA" w:rsidR="001D0A89" w:rsidP="001D0A89" w:rsidRDefault="001D0A89" w14:paraId="436EE7A8" w14:textId="27AF860A">
      <w:pPr>
        <w:pStyle w:val="Style12"/>
        <w:numPr>
          <w:ilvl w:val="1"/>
          <w:numId w:val="21"/>
        </w:numPr>
        <w:spacing w:before="120" w:after="120" w:line="240" w:lineRule="auto"/>
        <w:ind w:left="1276"/>
        <w:rPr>
          <w:rFonts w:asciiTheme="majorHAnsi" w:hAnsiTheme="majorHAnsi" w:cstheme="majorHAnsi"/>
          <w:bCs/>
          <w:sz w:val="20"/>
          <w:szCs w:val="20"/>
        </w:rPr>
      </w:pPr>
      <w:r w:rsidRPr="00A551BA">
        <w:rPr>
          <w:rFonts w:asciiTheme="majorHAnsi" w:hAnsiTheme="majorHAnsi" w:cstheme="majorHAnsi"/>
          <w:bCs/>
          <w:sz w:val="20"/>
          <w:szCs w:val="20"/>
        </w:rPr>
        <w:t xml:space="preserve">Příloha č. 1: Věcné vymezení předmětu zakázky </w:t>
      </w:r>
      <w:r w:rsidR="001F33DA">
        <w:rPr>
          <w:rFonts w:asciiTheme="majorHAnsi" w:hAnsiTheme="majorHAnsi" w:cstheme="majorHAnsi"/>
          <w:bCs/>
          <w:sz w:val="20"/>
          <w:szCs w:val="20"/>
        </w:rPr>
        <w:t xml:space="preserve">včetně podmínek plnění </w:t>
      </w:r>
      <w:r w:rsidRPr="00A551BA">
        <w:rPr>
          <w:rFonts w:asciiTheme="majorHAnsi" w:hAnsiTheme="majorHAnsi" w:cstheme="majorHAnsi"/>
          <w:bCs/>
          <w:sz w:val="20"/>
          <w:szCs w:val="20"/>
        </w:rPr>
        <w:t>(popis předmětu plnění uvedený v zadávací dokumentaci)</w:t>
      </w:r>
    </w:p>
    <w:p w:rsidR="001D0A89" w:rsidP="001D0A89" w:rsidRDefault="001D0A89" w14:paraId="7464ABAB" w14:textId="3CE63933">
      <w:pPr>
        <w:pStyle w:val="Style12"/>
        <w:numPr>
          <w:ilvl w:val="1"/>
          <w:numId w:val="21"/>
        </w:numPr>
        <w:spacing w:before="120" w:after="120" w:line="240" w:lineRule="auto"/>
        <w:ind w:left="1276"/>
        <w:rPr>
          <w:rFonts w:asciiTheme="majorHAnsi" w:hAnsiTheme="majorHAnsi" w:cstheme="majorHAnsi"/>
          <w:bCs/>
          <w:sz w:val="20"/>
          <w:szCs w:val="20"/>
        </w:rPr>
      </w:pPr>
      <w:r w:rsidRPr="00362E35">
        <w:rPr>
          <w:rFonts w:asciiTheme="majorHAnsi" w:hAnsiTheme="majorHAnsi" w:cstheme="majorHAnsi"/>
          <w:bCs/>
          <w:sz w:val="20"/>
          <w:szCs w:val="20"/>
        </w:rPr>
        <w:t xml:space="preserve">Příloha č. 2: Popis postupu realizace </w:t>
      </w:r>
      <w:r w:rsidRPr="00362E35" w:rsidR="00E03832">
        <w:rPr>
          <w:rFonts w:asciiTheme="majorHAnsi" w:hAnsiTheme="majorHAnsi" w:cstheme="majorHAnsi"/>
          <w:bCs/>
          <w:sz w:val="20"/>
          <w:szCs w:val="20"/>
        </w:rPr>
        <w:t xml:space="preserve">včetně harmonogramu </w:t>
      </w:r>
      <w:r w:rsidRPr="00362E35">
        <w:rPr>
          <w:rFonts w:asciiTheme="majorHAnsi" w:hAnsiTheme="majorHAnsi" w:cstheme="majorHAnsi"/>
          <w:bCs/>
          <w:sz w:val="20"/>
          <w:szCs w:val="20"/>
        </w:rPr>
        <w:t>(popis předložený</w:t>
      </w:r>
      <w:r w:rsidRPr="00A551BA">
        <w:rPr>
          <w:rFonts w:asciiTheme="majorHAnsi" w:hAnsiTheme="majorHAnsi" w:cstheme="majorHAnsi"/>
          <w:bCs/>
          <w:sz w:val="20"/>
          <w:szCs w:val="20"/>
        </w:rPr>
        <w:t xml:space="preserve"> dodavatelem v nabídce veřejné zakázky</w:t>
      </w:r>
      <w:r w:rsidRPr="00A551BA" w:rsidR="00F83F5A">
        <w:rPr>
          <w:rFonts w:asciiTheme="majorHAnsi" w:hAnsiTheme="majorHAnsi" w:cstheme="majorHAnsi"/>
          <w:bCs/>
          <w:sz w:val="20"/>
          <w:szCs w:val="20"/>
        </w:rPr>
        <w:t>)</w:t>
      </w:r>
    </w:p>
    <w:p w:rsidR="00BC5FBC" w:rsidP="00BC5FBC" w:rsidRDefault="00BC5FBC" w14:paraId="3357DA30" w14:textId="48E161C3">
      <w:pPr>
        <w:pStyle w:val="Style12"/>
        <w:spacing w:before="120" w:after="120" w:line="240" w:lineRule="auto"/>
        <w:rPr>
          <w:rFonts w:asciiTheme="majorHAnsi" w:hAnsiTheme="majorHAnsi" w:cstheme="majorHAnsi"/>
          <w:bCs/>
          <w:sz w:val="20"/>
          <w:szCs w:val="20"/>
        </w:rPr>
      </w:pPr>
    </w:p>
    <w:p w:rsidRPr="00A551BA" w:rsidR="00E87CD7" w:rsidP="00BC5FBC" w:rsidRDefault="00E87CD7" w14:paraId="097064BD" w14:textId="77777777">
      <w:pPr>
        <w:pStyle w:val="Style12"/>
        <w:spacing w:before="120" w:after="120" w:line="240" w:lineRule="auto"/>
        <w:rPr>
          <w:rFonts w:asciiTheme="majorHAnsi" w:hAnsiTheme="majorHAnsi" w:cstheme="majorHAnsi"/>
          <w:bCs/>
          <w:sz w:val="20"/>
          <w:szCs w:val="20"/>
        </w:rPr>
      </w:pPr>
    </w:p>
    <w:tbl>
      <w:tblPr>
        <w:tblStyle w:val="Mkatabulky"/>
        <w:tblW w:w="992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962"/>
        <w:gridCol w:w="708"/>
        <w:gridCol w:w="4254"/>
      </w:tblGrid>
      <w:tr w:rsidRPr="00A551BA" w:rsidR="00BC5FBC" w:rsidTr="00A3702B" w14:paraId="42A23075" w14:textId="77777777">
        <w:tc>
          <w:tcPr>
            <w:tcW w:w="4962" w:type="dxa"/>
          </w:tcPr>
          <w:p w:rsidRPr="00A551BA" w:rsidR="00BC5FBC" w:rsidP="00BC5FBC" w:rsidRDefault="00BC5FBC" w14:paraId="4C5A297F" w14:textId="1E24CA2A">
            <w:pPr>
              <w:pStyle w:val="Style12"/>
              <w:spacing w:before="120" w:after="120" w:line="240" w:lineRule="auto"/>
              <w:rPr>
                <w:rFonts w:asciiTheme="majorHAnsi" w:hAnsiTheme="majorHAnsi" w:cstheme="majorHAnsi"/>
                <w:bCs/>
                <w:sz w:val="20"/>
                <w:szCs w:val="20"/>
              </w:rPr>
            </w:pPr>
            <w:r w:rsidRPr="00A551BA">
              <w:rPr>
                <w:rFonts w:asciiTheme="majorHAnsi" w:hAnsiTheme="majorHAnsi" w:cstheme="majorHAnsi"/>
                <w:sz w:val="20"/>
                <w:szCs w:val="20"/>
              </w:rPr>
              <w:t>V </w:t>
            </w:r>
            <w:r w:rsidRPr="00A3702B" w:rsidR="00A3702B">
              <w:rPr>
                <w:rFonts w:asciiTheme="majorHAnsi" w:hAnsiTheme="majorHAnsi" w:cstheme="majorHAnsi"/>
                <w:sz w:val="20"/>
                <w:highlight w:val="yellow"/>
              </w:rPr>
              <w:t>[DOPLNÍ DODAVATEL]</w:t>
            </w:r>
            <w:r w:rsidRPr="00A551BA">
              <w:rPr>
                <w:rFonts w:asciiTheme="majorHAnsi" w:hAnsiTheme="majorHAnsi" w:cstheme="majorHAnsi"/>
                <w:sz w:val="20"/>
                <w:szCs w:val="20"/>
              </w:rPr>
              <w:t xml:space="preserve"> dne </w:t>
            </w:r>
            <w:r w:rsidRPr="00A3702B" w:rsidR="00A3702B">
              <w:rPr>
                <w:rFonts w:asciiTheme="majorHAnsi" w:hAnsiTheme="majorHAnsi" w:cstheme="majorHAnsi"/>
                <w:sz w:val="20"/>
                <w:highlight w:val="yellow"/>
              </w:rPr>
              <w:t>[DOPLNÍ DODAVATEL]</w:t>
            </w:r>
          </w:p>
        </w:tc>
        <w:tc>
          <w:tcPr>
            <w:tcW w:w="708" w:type="dxa"/>
          </w:tcPr>
          <w:p w:rsidRPr="00A551BA" w:rsidR="00BC5FBC" w:rsidP="00BC5FBC" w:rsidRDefault="00BC5FBC" w14:paraId="39F6C09C"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BC5FBC" w:rsidP="007B45DD" w:rsidRDefault="00BC5FBC" w14:paraId="4A47E17C" w14:textId="5F1FC1FB">
            <w:pPr>
              <w:pStyle w:val="Style12"/>
              <w:spacing w:before="120" w:after="120" w:line="240" w:lineRule="auto"/>
              <w:rPr>
                <w:rFonts w:asciiTheme="majorHAnsi" w:hAnsiTheme="majorHAnsi" w:cstheme="majorHAnsi"/>
                <w:bCs/>
                <w:sz w:val="20"/>
                <w:szCs w:val="20"/>
              </w:rPr>
            </w:pPr>
            <w:r w:rsidRPr="00A551BA">
              <w:rPr>
                <w:rFonts w:asciiTheme="majorHAnsi" w:hAnsiTheme="majorHAnsi" w:cstheme="majorHAnsi"/>
                <w:sz w:val="20"/>
                <w:szCs w:val="20"/>
              </w:rPr>
              <w:t>V </w:t>
            </w:r>
            <w:r w:rsidR="007B45DD">
              <w:rPr>
                <w:rFonts w:asciiTheme="majorHAnsi" w:hAnsiTheme="majorHAnsi" w:cstheme="majorHAnsi"/>
                <w:sz w:val="20"/>
                <w:szCs w:val="20"/>
              </w:rPr>
              <w:t>Mělníku</w:t>
            </w:r>
            <w:r w:rsidRPr="00A551BA" w:rsidR="007B45DD">
              <w:rPr>
                <w:rFonts w:asciiTheme="majorHAnsi" w:hAnsiTheme="majorHAnsi" w:cstheme="majorHAnsi"/>
                <w:sz w:val="20"/>
                <w:szCs w:val="20"/>
              </w:rPr>
              <w:t xml:space="preserve"> </w:t>
            </w:r>
            <w:r w:rsidRPr="00A551BA">
              <w:rPr>
                <w:rFonts w:asciiTheme="majorHAnsi" w:hAnsiTheme="majorHAnsi" w:cstheme="majorHAnsi"/>
                <w:sz w:val="20"/>
                <w:szCs w:val="20"/>
              </w:rPr>
              <w:t xml:space="preserve">dne </w:t>
            </w:r>
            <w:r w:rsidRPr="00F23591" w:rsidR="00F23591">
              <w:rPr>
                <w:rFonts w:asciiTheme="majorHAnsi" w:hAnsiTheme="majorHAnsi" w:cstheme="majorHAnsi"/>
                <w:bCs/>
                <w:sz w:val="20"/>
                <w:szCs w:val="20"/>
                <w:highlight w:val="magenta"/>
              </w:rPr>
              <w:t>[DOPLNÍ OBJEDNATEL]</w:t>
            </w:r>
          </w:p>
        </w:tc>
      </w:tr>
      <w:tr w:rsidRPr="00A551BA" w:rsidR="00BC5FBC" w:rsidTr="00A3702B" w14:paraId="1095C989" w14:textId="77777777">
        <w:tc>
          <w:tcPr>
            <w:tcW w:w="4962" w:type="dxa"/>
          </w:tcPr>
          <w:p w:rsidRPr="00A551BA" w:rsidR="00BC5FBC" w:rsidP="00BC5FBC" w:rsidRDefault="00BC5FBC" w14:paraId="6329CD3F" w14:textId="77777777">
            <w:pPr>
              <w:pStyle w:val="Style12"/>
              <w:spacing w:before="120" w:after="120" w:line="240" w:lineRule="auto"/>
              <w:rPr>
                <w:rFonts w:asciiTheme="majorHAnsi" w:hAnsiTheme="majorHAnsi" w:cstheme="majorHAnsi"/>
                <w:bCs/>
                <w:sz w:val="20"/>
                <w:szCs w:val="20"/>
              </w:rPr>
            </w:pPr>
          </w:p>
        </w:tc>
        <w:tc>
          <w:tcPr>
            <w:tcW w:w="708" w:type="dxa"/>
          </w:tcPr>
          <w:p w:rsidRPr="00A551BA" w:rsidR="00BC5FBC" w:rsidP="00BC5FBC" w:rsidRDefault="00BC5FBC" w14:paraId="55B3D46F"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BC5FBC" w:rsidP="00BC5FBC" w:rsidRDefault="00BC5FBC" w14:paraId="6EE98B66" w14:textId="77777777">
            <w:pPr>
              <w:pStyle w:val="Style12"/>
              <w:spacing w:before="120" w:after="120" w:line="240" w:lineRule="auto"/>
              <w:rPr>
                <w:rFonts w:asciiTheme="majorHAnsi" w:hAnsiTheme="majorHAnsi" w:cstheme="majorHAnsi"/>
                <w:bCs/>
                <w:sz w:val="20"/>
                <w:szCs w:val="20"/>
              </w:rPr>
            </w:pPr>
          </w:p>
        </w:tc>
      </w:tr>
      <w:tr w:rsidRPr="00A551BA" w:rsidR="00BC5FBC" w:rsidTr="00A3702B" w14:paraId="381DA7EE" w14:textId="77777777">
        <w:tc>
          <w:tcPr>
            <w:tcW w:w="4962" w:type="dxa"/>
          </w:tcPr>
          <w:p w:rsidRPr="00A551BA" w:rsidR="00BC5FBC" w:rsidP="00BC5FBC" w:rsidRDefault="00BC5FBC" w14:paraId="5D613B73" w14:textId="77777777">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za dodavatele</w:t>
            </w:r>
          </w:p>
        </w:tc>
        <w:tc>
          <w:tcPr>
            <w:tcW w:w="708" w:type="dxa"/>
          </w:tcPr>
          <w:p w:rsidRPr="00A551BA" w:rsidR="00BC5FBC" w:rsidP="00BC5FBC" w:rsidRDefault="00BC5FBC" w14:paraId="76328AD5" w14:textId="77777777">
            <w:pPr>
              <w:pStyle w:val="Style12"/>
              <w:spacing w:before="120" w:after="120" w:line="240" w:lineRule="auto"/>
              <w:jc w:val="center"/>
              <w:rPr>
                <w:rFonts w:asciiTheme="majorHAnsi" w:hAnsiTheme="majorHAnsi" w:cstheme="majorHAnsi"/>
                <w:bCs/>
                <w:sz w:val="20"/>
                <w:szCs w:val="20"/>
              </w:rPr>
            </w:pPr>
          </w:p>
        </w:tc>
        <w:tc>
          <w:tcPr>
            <w:tcW w:w="4254" w:type="dxa"/>
          </w:tcPr>
          <w:p w:rsidRPr="00A551BA" w:rsidR="00BC5FBC" w:rsidP="00BC5FBC" w:rsidRDefault="00BC5FBC" w14:paraId="0C050857" w14:textId="77777777">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za odběratele</w:t>
            </w:r>
          </w:p>
        </w:tc>
      </w:tr>
      <w:tr w:rsidRPr="00A551BA" w:rsidR="00BC5FBC" w:rsidTr="00A3702B" w14:paraId="7EF37FDC" w14:textId="77777777">
        <w:trPr>
          <w:trHeight w:val="1756"/>
        </w:trPr>
        <w:tc>
          <w:tcPr>
            <w:tcW w:w="4962" w:type="dxa"/>
            <w:tcBorders>
              <w:bottom w:val="dotted" w:color="auto" w:sz="4" w:space="0"/>
            </w:tcBorders>
          </w:tcPr>
          <w:p w:rsidRPr="00A551BA" w:rsidR="00BC5FBC" w:rsidP="00BC5FBC" w:rsidRDefault="00BC5FBC" w14:paraId="64C02362" w14:textId="77777777">
            <w:pPr>
              <w:pStyle w:val="Style12"/>
              <w:spacing w:before="120" w:after="120" w:line="240" w:lineRule="auto"/>
              <w:rPr>
                <w:rFonts w:asciiTheme="majorHAnsi" w:hAnsiTheme="majorHAnsi" w:cstheme="majorHAnsi"/>
                <w:bCs/>
                <w:sz w:val="20"/>
                <w:szCs w:val="20"/>
              </w:rPr>
            </w:pPr>
          </w:p>
        </w:tc>
        <w:tc>
          <w:tcPr>
            <w:tcW w:w="708" w:type="dxa"/>
          </w:tcPr>
          <w:p w:rsidRPr="00A551BA" w:rsidR="00BC5FBC" w:rsidP="00BC5FBC" w:rsidRDefault="00BC5FBC" w14:paraId="3A1A6335" w14:textId="77777777">
            <w:pPr>
              <w:pStyle w:val="Style12"/>
              <w:spacing w:before="120" w:after="120" w:line="240" w:lineRule="auto"/>
              <w:rPr>
                <w:rFonts w:asciiTheme="majorHAnsi" w:hAnsiTheme="majorHAnsi" w:cstheme="majorHAnsi"/>
                <w:bCs/>
                <w:sz w:val="20"/>
                <w:szCs w:val="20"/>
              </w:rPr>
            </w:pPr>
          </w:p>
        </w:tc>
        <w:tc>
          <w:tcPr>
            <w:tcW w:w="4254" w:type="dxa"/>
            <w:tcBorders>
              <w:bottom w:val="dotted" w:color="auto" w:sz="8" w:space="0"/>
            </w:tcBorders>
          </w:tcPr>
          <w:p w:rsidRPr="00A551BA" w:rsidR="00BC5FBC" w:rsidP="00BC5FBC" w:rsidRDefault="00BC5FBC" w14:paraId="215CC4B8" w14:textId="77777777">
            <w:pPr>
              <w:pStyle w:val="Style12"/>
              <w:spacing w:before="120" w:after="120" w:line="240" w:lineRule="auto"/>
              <w:rPr>
                <w:rFonts w:asciiTheme="majorHAnsi" w:hAnsiTheme="majorHAnsi" w:cstheme="majorHAnsi"/>
                <w:bCs/>
                <w:sz w:val="20"/>
                <w:szCs w:val="20"/>
              </w:rPr>
            </w:pPr>
          </w:p>
        </w:tc>
      </w:tr>
      <w:tr w:rsidRPr="00A551BA" w:rsidR="00BC5FBC" w:rsidTr="00A3702B" w14:paraId="49106AF3" w14:textId="77777777">
        <w:tc>
          <w:tcPr>
            <w:tcW w:w="4962" w:type="dxa"/>
            <w:tcBorders>
              <w:top w:val="dotted" w:color="auto" w:sz="4" w:space="0"/>
            </w:tcBorders>
          </w:tcPr>
          <w:p w:rsidRPr="00A551BA" w:rsidR="00BC5FBC" w:rsidP="00BC5FBC" w:rsidRDefault="00A3702B" w14:paraId="5E7D23E4" w14:textId="6F29EA70">
            <w:pPr>
              <w:pStyle w:val="Style12"/>
              <w:spacing w:before="120" w:after="120" w:line="240" w:lineRule="auto"/>
              <w:jc w:val="center"/>
              <w:rPr>
                <w:rFonts w:asciiTheme="majorHAnsi" w:hAnsiTheme="majorHAnsi" w:cstheme="majorHAnsi"/>
                <w:bCs/>
                <w:sz w:val="20"/>
                <w:szCs w:val="20"/>
              </w:rPr>
            </w:pPr>
            <w:r w:rsidRPr="00A3702B">
              <w:rPr>
                <w:rFonts w:asciiTheme="majorHAnsi" w:hAnsiTheme="majorHAnsi" w:cstheme="majorHAnsi"/>
                <w:sz w:val="20"/>
                <w:highlight w:val="yellow"/>
              </w:rPr>
              <w:t>[DOPLNÍ DODAVATEL]</w:t>
            </w:r>
          </w:p>
        </w:tc>
        <w:tc>
          <w:tcPr>
            <w:tcW w:w="708" w:type="dxa"/>
          </w:tcPr>
          <w:p w:rsidRPr="00A551BA" w:rsidR="00BC5FBC" w:rsidP="00BC5FBC" w:rsidRDefault="00BC5FBC" w14:paraId="01D6BD2B" w14:textId="77777777">
            <w:pPr>
              <w:pStyle w:val="Style12"/>
              <w:spacing w:before="120" w:after="120" w:line="240" w:lineRule="auto"/>
              <w:rPr>
                <w:rFonts w:asciiTheme="majorHAnsi" w:hAnsiTheme="majorHAnsi" w:cstheme="majorHAnsi"/>
                <w:bCs/>
                <w:sz w:val="20"/>
                <w:szCs w:val="20"/>
              </w:rPr>
            </w:pPr>
          </w:p>
        </w:tc>
        <w:tc>
          <w:tcPr>
            <w:tcW w:w="4254" w:type="dxa"/>
            <w:tcBorders>
              <w:top w:val="dotted" w:color="auto" w:sz="8" w:space="0"/>
            </w:tcBorders>
          </w:tcPr>
          <w:p w:rsidRPr="00A551BA" w:rsidR="00BC5FBC" w:rsidP="00BC5FBC" w:rsidRDefault="007B45DD" w14:paraId="2623DE35" w14:textId="06176853">
            <w:pPr>
              <w:pStyle w:val="Style12"/>
              <w:spacing w:before="120" w:after="120" w:line="240" w:lineRule="auto"/>
              <w:jc w:val="center"/>
              <w:rPr>
                <w:rFonts w:asciiTheme="majorHAnsi" w:hAnsiTheme="majorHAnsi" w:cstheme="majorHAnsi"/>
                <w:bCs/>
                <w:sz w:val="20"/>
                <w:szCs w:val="20"/>
              </w:rPr>
            </w:pPr>
            <w:r>
              <w:rPr>
                <w:rFonts w:asciiTheme="majorHAnsi" w:hAnsiTheme="majorHAnsi" w:cstheme="majorHAnsi"/>
                <w:sz w:val="20"/>
                <w:szCs w:val="20"/>
              </w:rPr>
              <w:t>MVDr. Ctirad Mikeš</w:t>
            </w:r>
          </w:p>
        </w:tc>
      </w:tr>
      <w:tr w:rsidRPr="00A551BA" w:rsidR="00BC5FBC" w:rsidTr="00A3702B" w14:paraId="28407D49" w14:textId="77777777">
        <w:tc>
          <w:tcPr>
            <w:tcW w:w="4962" w:type="dxa"/>
          </w:tcPr>
          <w:p w:rsidRPr="00A551BA" w:rsidR="00BC5FBC" w:rsidP="00BC5FBC" w:rsidRDefault="00A3702B" w14:paraId="15E3D900" w14:textId="2D789FE3">
            <w:pPr>
              <w:pStyle w:val="Style12"/>
              <w:spacing w:before="120" w:after="120" w:line="240" w:lineRule="auto"/>
              <w:jc w:val="center"/>
              <w:rPr>
                <w:rFonts w:asciiTheme="majorHAnsi" w:hAnsiTheme="majorHAnsi" w:cstheme="majorHAnsi"/>
                <w:bCs/>
                <w:sz w:val="20"/>
                <w:szCs w:val="20"/>
              </w:rPr>
            </w:pPr>
            <w:r w:rsidRPr="00A3702B">
              <w:rPr>
                <w:rFonts w:asciiTheme="majorHAnsi" w:hAnsiTheme="majorHAnsi" w:cstheme="majorHAnsi"/>
                <w:sz w:val="20"/>
                <w:highlight w:val="yellow"/>
              </w:rPr>
              <w:t>[DOPLNÍ DODAVATEL]</w:t>
            </w:r>
          </w:p>
        </w:tc>
        <w:tc>
          <w:tcPr>
            <w:tcW w:w="708" w:type="dxa"/>
          </w:tcPr>
          <w:p w:rsidRPr="00A551BA" w:rsidR="00BC5FBC" w:rsidP="00BC5FBC" w:rsidRDefault="00BC5FBC" w14:paraId="61089DFA"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BC5FBC" w:rsidP="00BC5FBC" w:rsidRDefault="001D0A89" w14:paraId="22A17CE1" w14:textId="14F2CE11">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S</w:t>
            </w:r>
            <w:r w:rsidRPr="00A551BA" w:rsidR="00BC5FBC">
              <w:rPr>
                <w:rFonts w:asciiTheme="majorHAnsi" w:hAnsiTheme="majorHAnsi" w:cstheme="majorHAnsi"/>
                <w:sz w:val="20"/>
                <w:szCs w:val="20"/>
              </w:rPr>
              <w:t>tarosta</w:t>
            </w:r>
          </w:p>
        </w:tc>
      </w:tr>
    </w:tbl>
    <w:p w:rsidRPr="00A551BA" w:rsidR="00BC5FBC" w:rsidP="00BC5FBC" w:rsidRDefault="00BC5FBC" w14:paraId="4D13202D" w14:textId="77777777">
      <w:pPr>
        <w:spacing w:before="120" w:after="120"/>
        <w:rPr>
          <w:rFonts w:asciiTheme="majorHAnsi" w:hAnsiTheme="majorHAnsi" w:cstheme="majorHAnsi"/>
          <w:sz w:val="20"/>
          <w:szCs w:val="20"/>
        </w:rPr>
      </w:pPr>
      <w:r w:rsidRPr="00A551BA">
        <w:rPr>
          <w:rFonts w:asciiTheme="majorHAnsi" w:hAnsiTheme="majorHAnsi" w:cstheme="majorHAnsi"/>
          <w:sz w:val="20"/>
          <w:szCs w:val="20"/>
        </w:rPr>
        <w:t xml:space="preserve">                                                </w:t>
      </w:r>
    </w:p>
    <w:p w:rsidRPr="00A551BA" w:rsidR="00BC5FBC" w:rsidP="00D92737" w:rsidRDefault="00BC5FBC" w14:paraId="4D5D3DFB" w14:textId="3E71669D">
      <w:pPr>
        <w:rPr>
          <w:rFonts w:asciiTheme="majorHAnsi" w:hAnsiTheme="majorHAnsi" w:cstheme="majorHAnsi"/>
          <w:sz w:val="20"/>
          <w:szCs w:val="20"/>
        </w:rPr>
        <w:sectPr w:rsidRPr="00A551BA" w:rsidR="00BC5FBC" w:rsidSect="001266B1">
          <w:pgSz w:w="11906" w:h="16838" w:code="9"/>
          <w:pgMar w:top="1843" w:right="1274" w:bottom="851" w:left="1276" w:header="567" w:footer="284" w:gutter="0"/>
          <w:cols w:space="708"/>
          <w:docGrid w:linePitch="360"/>
        </w:sectPr>
      </w:pPr>
    </w:p>
    <w:p w:rsidR="00F23591" w:rsidRDefault="00F23591" w14:paraId="5162F63E" w14:textId="1082714D">
      <w:pPr>
        <w:spacing w:after="200" w:line="276" w:lineRule="auto"/>
        <w:jc w:val="left"/>
        <w:rPr>
          <w:rFonts w:asciiTheme="majorHAnsi" w:hAnsiTheme="majorHAnsi" w:cstheme="majorHAnsi"/>
          <w:sz w:val="20"/>
          <w:szCs w:val="20"/>
        </w:rPr>
      </w:pPr>
      <w:r>
        <w:rPr>
          <w:rFonts w:asciiTheme="majorHAnsi" w:hAnsiTheme="majorHAnsi" w:cstheme="majorHAnsi"/>
          <w:sz w:val="20"/>
          <w:szCs w:val="20"/>
        </w:rPr>
        <w:br w:type="page"/>
      </w:r>
    </w:p>
    <w:p w:rsidRPr="00EE7144" w:rsidR="00F23591" w:rsidP="00F23591" w:rsidRDefault="00F23591" w14:paraId="58F2E262" w14:textId="732B2A13">
      <w:pPr>
        <w:spacing w:before="120" w:after="120"/>
        <w:ind w:right="-284"/>
        <w:rPr>
          <w:rStyle w:val="FontStyle38"/>
          <w:rFonts w:asciiTheme="majorHAnsi" w:hAnsiTheme="majorHAnsi" w:cstheme="majorHAnsi"/>
          <w:szCs w:val="20"/>
        </w:rPr>
      </w:pPr>
      <w:r w:rsidRPr="00EE7144">
        <w:rPr>
          <w:rStyle w:val="FontStyle38"/>
          <w:rFonts w:asciiTheme="majorHAnsi" w:hAnsiTheme="majorHAnsi" w:cstheme="majorHAnsi"/>
          <w:szCs w:val="20"/>
        </w:rPr>
        <w:lastRenderedPageBreak/>
        <w:t>Příloha č. 4 zadávací dokumentace</w:t>
      </w:r>
    </w:p>
    <w:p w:rsidRPr="00EE7144" w:rsidR="00F23591" w:rsidP="00F23591" w:rsidRDefault="00F23591" w14:paraId="78E3B738" w14:textId="77777777">
      <w:pPr>
        <w:spacing w:before="120" w:after="120"/>
        <w:ind w:right="-284"/>
        <w:rPr>
          <w:rStyle w:val="FontStyle38"/>
          <w:rFonts w:asciiTheme="majorHAnsi" w:hAnsiTheme="majorHAnsi" w:cstheme="majorHAnsi"/>
          <w:szCs w:val="20"/>
        </w:rPr>
      </w:pPr>
    </w:p>
    <w:p w:rsidRPr="00EE7144" w:rsidR="00F23591" w:rsidP="00F23591" w:rsidRDefault="00F23591" w14:paraId="52F8D594" w14:textId="3113CEE1">
      <w:pPr>
        <w:spacing w:before="120" w:after="120"/>
        <w:jc w:val="center"/>
        <w:rPr>
          <w:rFonts w:asciiTheme="majorHAnsi" w:hAnsiTheme="majorHAnsi" w:cstheme="majorHAnsi"/>
          <w:b/>
          <w:caps/>
          <w:sz w:val="20"/>
          <w:szCs w:val="20"/>
        </w:rPr>
      </w:pPr>
      <w:r w:rsidRPr="00EE7144">
        <w:rPr>
          <w:rFonts w:asciiTheme="majorHAnsi" w:hAnsiTheme="majorHAnsi" w:cstheme="majorHAnsi"/>
          <w:b/>
          <w:caps/>
          <w:sz w:val="20"/>
          <w:szCs w:val="20"/>
        </w:rPr>
        <w:t>Čestné prohlášení</w:t>
      </w:r>
    </w:p>
    <w:p w:rsidRPr="00A551BA" w:rsidR="00EE7144" w:rsidP="00EE7144" w:rsidRDefault="00EE7144" w14:paraId="3B17F120" w14:textId="77777777">
      <w:pPr>
        <w:pStyle w:val="Tabulkatext"/>
        <w:jc w:val="center"/>
        <w:rPr>
          <w:rFonts w:asciiTheme="majorHAnsi" w:hAnsiTheme="majorHAnsi" w:cstheme="majorHAnsi"/>
          <w:szCs w:val="20"/>
        </w:rPr>
      </w:pPr>
      <w:r w:rsidRPr="009A23EE">
        <w:rPr>
          <w:rFonts w:asciiTheme="majorHAnsi" w:hAnsiTheme="majorHAnsi" w:cstheme="majorHAnsi"/>
          <w:szCs w:val="20"/>
        </w:rPr>
        <w:t>k nabídce v zadávacím řízení k veřejné zakázce zadávané ve zjednodušeném podlimitním řízení dle ust. §53 a násl. ZZVZ</w:t>
      </w:r>
      <w:r>
        <w:rPr>
          <w:rFonts w:asciiTheme="majorHAnsi" w:hAnsiTheme="majorHAnsi" w:cstheme="majorHAnsi"/>
          <w:szCs w:val="20"/>
        </w:rPr>
        <w:t xml:space="preserve"> </w:t>
      </w:r>
      <w:r w:rsidRPr="009A23EE">
        <w:rPr>
          <w:rFonts w:asciiTheme="majorHAnsi" w:hAnsiTheme="majorHAnsi" w:cstheme="majorHAnsi"/>
          <w:szCs w:val="20"/>
        </w:rPr>
        <w:t xml:space="preserve">na služby </w:t>
      </w:r>
      <w:r w:rsidRPr="00A551BA">
        <w:rPr>
          <w:rFonts w:asciiTheme="majorHAnsi" w:hAnsiTheme="majorHAnsi" w:cstheme="majorHAnsi"/>
          <w:szCs w:val="20"/>
        </w:rPr>
        <w:t>s názvem</w:t>
      </w:r>
    </w:p>
    <w:p w:rsidRPr="009A23EE" w:rsidR="00EE7144" w:rsidP="00EE7144" w:rsidRDefault="00EE7144" w14:paraId="208A3D42" w14:textId="77777777">
      <w:pPr>
        <w:spacing w:before="120" w:after="120"/>
        <w:jc w:val="center"/>
        <w:rPr>
          <w:rStyle w:val="FontStyle38"/>
          <w:rFonts w:asciiTheme="majorHAnsi" w:hAnsiTheme="majorHAnsi" w:cstheme="majorHAnsi"/>
          <w:b/>
          <w:szCs w:val="20"/>
        </w:rPr>
      </w:pPr>
      <w:r w:rsidRPr="00A551BA">
        <w:rPr>
          <w:rFonts w:asciiTheme="majorHAnsi" w:hAnsiTheme="majorHAnsi" w:cstheme="majorHAnsi"/>
          <w:b/>
          <w:sz w:val="20"/>
          <w:szCs w:val="20"/>
        </w:rPr>
        <w:t>„Koncepce SMART City města Mělník“</w:t>
      </w:r>
    </w:p>
    <w:p w:rsidR="00EE7144" w:rsidP="00EE7144" w:rsidRDefault="00EE7144" w14:paraId="3AC9B1E2" w14:textId="77777777">
      <w:pPr>
        <w:pStyle w:val="Style9"/>
        <w:widowControl/>
        <w:spacing w:before="120" w:after="120" w:line="240" w:lineRule="auto"/>
        <w:rPr>
          <w:rStyle w:val="FontStyle38"/>
          <w:rFonts w:asciiTheme="majorHAnsi" w:hAnsiTheme="majorHAnsi" w:eastAsiaTheme="majorEastAsia" w:cstheme="majorHAnsi"/>
          <w:b/>
          <w:szCs w:val="20"/>
        </w:rPr>
      </w:pPr>
    </w:p>
    <w:p w:rsidRPr="00A551BA" w:rsidR="00EE7144" w:rsidP="00EE7144" w:rsidRDefault="00EE7144" w14:paraId="725CBE47" w14:textId="5FF450B9">
      <w:pPr>
        <w:pStyle w:val="Style9"/>
        <w:widowControl/>
        <w:spacing w:before="120" w:after="120" w:line="240" w:lineRule="auto"/>
        <w:rPr>
          <w:rStyle w:val="FontStyle38"/>
          <w:rFonts w:asciiTheme="majorHAnsi" w:hAnsiTheme="majorHAnsi" w:eastAsiaTheme="majorEastAsia" w:cstheme="majorHAnsi"/>
          <w:b/>
          <w:szCs w:val="20"/>
        </w:rPr>
      </w:pPr>
      <w:r w:rsidRPr="00A551BA">
        <w:rPr>
          <w:rStyle w:val="FontStyle38"/>
          <w:rFonts w:asciiTheme="majorHAnsi" w:hAnsiTheme="majorHAnsi" w:eastAsiaTheme="majorEastAsia" w:cstheme="majorHAnsi"/>
          <w:b/>
          <w:szCs w:val="20"/>
        </w:rPr>
        <w:t>Identifikační údaje účastníka:</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957"/>
        <w:gridCol w:w="3867"/>
      </w:tblGrid>
      <w:tr w:rsidRPr="00A551BA" w:rsidR="00EE7144" w:rsidTr="00A3112F" w14:paraId="260CFD8A" w14:textId="77777777">
        <w:trPr>
          <w:trHeight w:val="397"/>
          <w:jc w:val="center"/>
        </w:trPr>
        <w:tc>
          <w:tcPr>
            <w:tcW w:w="4957" w:type="dxa"/>
            <w:shd w:val="clear" w:color="auto" w:fill="FFFFFF"/>
            <w:vAlign w:val="center"/>
          </w:tcPr>
          <w:p w:rsidRPr="00A551BA" w:rsidR="00EE7144" w:rsidP="00A3112F" w:rsidRDefault="00EE7144" w14:paraId="6AFC9790"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Obchodní firma (právnická osoba)</w:t>
            </w:r>
          </w:p>
          <w:p w:rsidRPr="00A551BA" w:rsidR="00EE7144" w:rsidP="00A3112F" w:rsidRDefault="00EE7144" w14:paraId="774F4D32"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Jméno a příjmení (fyzická osoba)</w:t>
            </w:r>
          </w:p>
        </w:tc>
        <w:tc>
          <w:tcPr>
            <w:tcW w:w="3867" w:type="dxa"/>
            <w:vAlign w:val="center"/>
          </w:tcPr>
          <w:p w:rsidRPr="00A551BA" w:rsidR="00EE7144" w:rsidP="00A3112F" w:rsidRDefault="00EE7144" w14:paraId="385167EF" w14:textId="77777777">
            <w:pPr>
              <w:suppressAutoHyphens/>
              <w:snapToGrid w:val="false"/>
              <w:spacing w:before="120" w:after="120"/>
              <w:rPr>
                <w:rFonts w:asciiTheme="majorHAnsi" w:hAnsiTheme="majorHAnsi" w:cstheme="majorHAnsi"/>
                <w:b/>
                <w:sz w:val="20"/>
                <w:szCs w:val="20"/>
                <w:lang w:eastAsia="ar-SA"/>
              </w:rPr>
            </w:pPr>
          </w:p>
        </w:tc>
      </w:tr>
      <w:tr w:rsidRPr="00A551BA" w:rsidR="00EE7144" w:rsidTr="00A3112F" w14:paraId="18AB7FAC" w14:textId="77777777">
        <w:trPr>
          <w:trHeight w:val="397"/>
          <w:jc w:val="center"/>
        </w:trPr>
        <w:tc>
          <w:tcPr>
            <w:tcW w:w="4957" w:type="dxa"/>
            <w:shd w:val="clear" w:color="auto" w:fill="FFFFFF"/>
            <w:vAlign w:val="center"/>
          </w:tcPr>
          <w:p w:rsidRPr="00A551BA" w:rsidR="00EE7144" w:rsidP="00A3112F" w:rsidRDefault="00EE7144" w14:paraId="5B675612" w14:textId="77777777">
            <w:pPr>
              <w:pStyle w:val="Style9"/>
              <w:widowControl/>
              <w:spacing w:before="120" w:after="12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Sídlo (právnická osoba)</w:t>
            </w:r>
          </w:p>
          <w:p w:rsidRPr="00A551BA" w:rsidR="00EE7144" w:rsidP="00A3112F" w:rsidRDefault="00EE7144" w14:paraId="265DE08F"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Místo podnikání (fyzická osoba)</w:t>
            </w:r>
          </w:p>
        </w:tc>
        <w:tc>
          <w:tcPr>
            <w:tcW w:w="3867" w:type="dxa"/>
            <w:vAlign w:val="center"/>
          </w:tcPr>
          <w:p w:rsidRPr="00A551BA" w:rsidR="00EE7144" w:rsidP="00A3112F" w:rsidRDefault="00EE7144" w14:paraId="7A7C96A0" w14:textId="77777777">
            <w:pPr>
              <w:suppressAutoHyphens/>
              <w:snapToGrid w:val="false"/>
              <w:spacing w:before="120" w:after="120"/>
              <w:rPr>
                <w:rFonts w:asciiTheme="majorHAnsi" w:hAnsiTheme="majorHAnsi" w:cstheme="majorHAnsi"/>
                <w:sz w:val="20"/>
                <w:szCs w:val="20"/>
                <w:lang w:eastAsia="ar-SA"/>
              </w:rPr>
            </w:pPr>
          </w:p>
        </w:tc>
      </w:tr>
      <w:tr w:rsidRPr="00A551BA" w:rsidR="00EE7144" w:rsidTr="00A3112F" w14:paraId="16415301" w14:textId="77777777">
        <w:trPr>
          <w:trHeight w:val="397"/>
          <w:jc w:val="center"/>
        </w:trPr>
        <w:tc>
          <w:tcPr>
            <w:tcW w:w="4957" w:type="dxa"/>
            <w:shd w:val="clear" w:color="auto" w:fill="FFFFFF"/>
            <w:vAlign w:val="center"/>
          </w:tcPr>
          <w:p w:rsidRPr="00A551BA" w:rsidR="00EE7144" w:rsidP="00A3112F" w:rsidRDefault="00EE7144" w14:paraId="064DB398" w14:textId="77777777">
            <w:pPr>
              <w:pStyle w:val="Style9"/>
              <w:widowControl/>
              <w:spacing w:before="120" w:after="12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IČO</w:t>
            </w:r>
          </w:p>
        </w:tc>
        <w:tc>
          <w:tcPr>
            <w:tcW w:w="3867" w:type="dxa"/>
            <w:vAlign w:val="center"/>
          </w:tcPr>
          <w:p w:rsidRPr="00A551BA" w:rsidR="00EE7144" w:rsidP="00A3112F" w:rsidRDefault="00EE7144" w14:paraId="6DEF73FB" w14:textId="77777777">
            <w:pPr>
              <w:snapToGrid w:val="false"/>
              <w:spacing w:before="120" w:after="120"/>
              <w:rPr>
                <w:rFonts w:asciiTheme="majorHAnsi" w:hAnsiTheme="majorHAnsi" w:cstheme="majorHAnsi"/>
                <w:sz w:val="20"/>
                <w:szCs w:val="20"/>
              </w:rPr>
            </w:pPr>
          </w:p>
        </w:tc>
      </w:tr>
      <w:tr w:rsidRPr="00A551BA" w:rsidR="00EE7144" w:rsidTr="00A3112F" w14:paraId="2E984462" w14:textId="77777777">
        <w:trPr>
          <w:trHeight w:val="397"/>
          <w:jc w:val="center"/>
        </w:trPr>
        <w:tc>
          <w:tcPr>
            <w:tcW w:w="4957" w:type="dxa"/>
            <w:shd w:val="clear" w:color="auto" w:fill="FFFFFF"/>
            <w:vAlign w:val="center"/>
          </w:tcPr>
          <w:p w:rsidRPr="00A551BA" w:rsidR="00EE7144" w:rsidP="00A3112F" w:rsidRDefault="00EE7144" w14:paraId="631A19B7" w14:textId="77777777">
            <w:pPr>
              <w:pStyle w:val="Style9"/>
              <w:widowControl/>
              <w:spacing w:before="120" w:after="120" w:line="240" w:lineRule="auto"/>
              <w:ind w:right="57"/>
              <w:rPr>
                <w:rFonts w:asciiTheme="majorHAnsi" w:hAnsiTheme="majorHAnsi" w:cstheme="majorHAnsi"/>
                <w:sz w:val="20"/>
                <w:szCs w:val="20"/>
              </w:rPr>
            </w:pPr>
            <w:r w:rsidRPr="00A551BA">
              <w:rPr>
                <w:rFonts w:asciiTheme="majorHAnsi" w:hAnsiTheme="majorHAnsi" w:cstheme="majorHAnsi"/>
                <w:sz w:val="20"/>
                <w:szCs w:val="20"/>
              </w:rPr>
              <w:t>Zastoupen (</w:t>
            </w:r>
            <w:r w:rsidRPr="00A551BA">
              <w:rPr>
                <w:rStyle w:val="FontStyle38"/>
                <w:rFonts w:asciiTheme="majorHAnsi" w:hAnsiTheme="majorHAnsi" w:eastAsiaTheme="majorEastAsia" w:cstheme="majorHAnsi"/>
                <w:szCs w:val="20"/>
              </w:rPr>
              <w:t>jméno a příjmení statutárního orgánu nebo osoby oprávněné účastníka zastupovat)</w:t>
            </w:r>
          </w:p>
        </w:tc>
        <w:tc>
          <w:tcPr>
            <w:tcW w:w="3867" w:type="dxa"/>
            <w:vAlign w:val="center"/>
          </w:tcPr>
          <w:p w:rsidRPr="00A551BA" w:rsidR="00EE7144" w:rsidP="00A3112F" w:rsidRDefault="00EE7144" w14:paraId="7B595ED6" w14:textId="77777777">
            <w:pPr>
              <w:snapToGrid w:val="false"/>
              <w:spacing w:before="120" w:after="120"/>
              <w:rPr>
                <w:rFonts w:asciiTheme="majorHAnsi" w:hAnsiTheme="majorHAnsi" w:cstheme="majorHAnsi"/>
                <w:sz w:val="20"/>
                <w:szCs w:val="20"/>
              </w:rPr>
            </w:pPr>
          </w:p>
        </w:tc>
      </w:tr>
    </w:tbl>
    <w:p w:rsidRPr="00EE7144" w:rsidR="00EE7144" w:rsidP="00EE7144" w:rsidRDefault="00EE7144" w14:paraId="22843B32" w14:textId="77777777">
      <w:pPr>
        <w:spacing w:before="120" w:after="120"/>
        <w:rPr>
          <w:rFonts w:asciiTheme="majorHAnsi" w:hAnsiTheme="majorHAnsi" w:cstheme="majorHAnsi"/>
          <w:color w:val="080808"/>
          <w:sz w:val="20"/>
          <w:szCs w:val="20"/>
        </w:rPr>
      </w:pPr>
    </w:p>
    <w:p w:rsidRPr="00EE7144" w:rsidR="00EE7144" w:rsidP="00EE7144" w:rsidRDefault="00EE7144" w14:paraId="1D5E4A98" w14:textId="6F397830">
      <w:pPr>
        <w:rPr>
          <w:rFonts w:asciiTheme="majorHAnsi" w:hAnsiTheme="majorHAnsi" w:cstheme="majorHAnsi"/>
          <w:color w:val="080808"/>
          <w:sz w:val="20"/>
          <w:szCs w:val="20"/>
        </w:rPr>
      </w:pPr>
      <w:r w:rsidRPr="00EE7144">
        <w:rPr>
          <w:rFonts w:asciiTheme="majorHAnsi" w:hAnsiTheme="majorHAnsi" w:cstheme="majorHAnsi"/>
          <w:color w:val="080808"/>
          <w:sz w:val="20"/>
          <w:szCs w:val="20"/>
        </w:rPr>
        <w:t xml:space="preserve">Dodavatel níže předkládá seznam významných </w:t>
      </w:r>
      <w:r>
        <w:rPr>
          <w:rFonts w:asciiTheme="majorHAnsi" w:hAnsiTheme="majorHAnsi" w:cstheme="majorHAnsi"/>
          <w:color w:val="080808"/>
          <w:sz w:val="20"/>
          <w:szCs w:val="20"/>
        </w:rPr>
        <w:t xml:space="preserve">služeb </w:t>
      </w:r>
      <w:r w:rsidRPr="00EE7144">
        <w:rPr>
          <w:rFonts w:asciiTheme="majorHAnsi" w:hAnsiTheme="majorHAnsi" w:cstheme="majorHAnsi"/>
          <w:color w:val="080808"/>
          <w:sz w:val="20"/>
          <w:szCs w:val="20"/>
        </w:rPr>
        <w:t>realizovaných dodavatelem za poslední 3 roky před zahájením zadávacího řízení, včetně uvedení požadovaných údajů:</w:t>
      </w:r>
    </w:p>
    <w:p w:rsidRPr="00EE7144" w:rsidR="00EE7144" w:rsidP="00FB5F51" w:rsidRDefault="00EE7144" w14:paraId="456075B8" w14:textId="77777777">
      <w:pPr>
        <w:pStyle w:val="Odstavecseseznamem"/>
        <w:numPr>
          <w:ilvl w:val="0"/>
          <w:numId w:val="4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název zakázky,</w:t>
      </w:r>
    </w:p>
    <w:p w:rsidRPr="00EE7144" w:rsidR="00EE7144" w:rsidP="00FB5F51" w:rsidRDefault="00EE7144" w14:paraId="2090FF25" w14:textId="77777777">
      <w:pPr>
        <w:pStyle w:val="Odstavecseseznamem"/>
        <w:numPr>
          <w:ilvl w:val="0"/>
          <w:numId w:val="4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název a identifikační údaje subjektu vč. sídla, kterému byla významná dodávka poskytnuta,</w:t>
      </w:r>
    </w:p>
    <w:p w:rsidRPr="00EE7144" w:rsidR="00EE7144" w:rsidP="00FB5F51" w:rsidRDefault="00EE7144" w14:paraId="7598E61C" w14:textId="77777777">
      <w:pPr>
        <w:pStyle w:val="Odstavecseseznamem"/>
        <w:numPr>
          <w:ilvl w:val="0"/>
          <w:numId w:val="4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popis poskytnuté dodávky prací, ze kterého budou požadavky zadavatele na významné dodávky vyplývat,</w:t>
      </w:r>
    </w:p>
    <w:p w:rsidRPr="00EE7144" w:rsidR="00EE7144" w:rsidP="00FB5F51" w:rsidRDefault="00EE7144" w14:paraId="05C0BECE" w14:textId="77777777">
      <w:pPr>
        <w:pStyle w:val="Odstavecseseznamem"/>
        <w:numPr>
          <w:ilvl w:val="0"/>
          <w:numId w:val="4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informaci o období realizace významné dodávky od-do v měsících (např. leden 2018 – září 2018), přičemž významná dodávka nesmí být starší 3 let a pro posouzení kvalifikace bude rozhodný měsíc ukončení dodávky,</w:t>
      </w:r>
    </w:p>
    <w:p w:rsidRPr="00EE7144" w:rsidR="00EE7144" w:rsidP="00FB5F51" w:rsidRDefault="00EE7144" w14:paraId="4E649769" w14:textId="77777777">
      <w:pPr>
        <w:pStyle w:val="Odstavecseseznamem"/>
        <w:numPr>
          <w:ilvl w:val="0"/>
          <w:numId w:val="4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hodnotu významné dodávky v Kč bez DPH,</w:t>
      </w:r>
    </w:p>
    <w:p w:rsidRPr="00EE7144" w:rsidR="00EE7144" w:rsidP="00FB5F51" w:rsidRDefault="00EE7144" w14:paraId="0411884A" w14:textId="77777777">
      <w:pPr>
        <w:pStyle w:val="Odstavecseseznamem"/>
        <w:numPr>
          <w:ilvl w:val="0"/>
          <w:numId w:val="4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jméno a kontaktní údaje osoby objednatele, u které si bude moci zadavatel ověřit předložené informace.</w:t>
      </w:r>
    </w:p>
    <w:p w:rsidR="00EE7144" w:rsidP="00EE7144" w:rsidRDefault="00EE7144" w14:paraId="2FA63D00" w14:textId="77777777"/>
    <w:tbl>
      <w:tblPr>
        <w:tblW w:w="9356" w:type="dxa"/>
        <w:tblInd w:w="55" w:type="dxa"/>
        <w:tblLayout w:type="fixed"/>
        <w:tblCellMar>
          <w:top w:w="55" w:type="dxa"/>
          <w:left w:w="55" w:type="dxa"/>
          <w:bottom w:w="55" w:type="dxa"/>
          <w:right w:w="55" w:type="dxa"/>
        </w:tblCellMar>
        <w:tblLook w:firstRow="1" w:lastRow="0" w:firstColumn="1" w:lastColumn="0" w:noHBand="0" w:noVBand="0" w:val="00A0"/>
      </w:tblPr>
      <w:tblGrid>
        <w:gridCol w:w="3107"/>
        <w:gridCol w:w="6249"/>
      </w:tblGrid>
      <w:tr w:rsidRPr="00ED318B" w:rsidR="00EE7144" w:rsidTr="00A3112F" w14:paraId="7C32BF94" w14:textId="77777777">
        <w:tc>
          <w:tcPr>
            <w:tcW w:w="9356" w:type="dxa"/>
            <w:gridSpan w:val="2"/>
            <w:tcBorders>
              <w:top w:val="single" w:color="auto" w:sz="12" w:space="0"/>
              <w:left w:val="single" w:color="auto" w:sz="12" w:space="0"/>
              <w:bottom w:val="single" w:color="auto" w:sz="12" w:space="0"/>
              <w:right w:val="single" w:color="auto" w:sz="12" w:space="0"/>
            </w:tcBorders>
            <w:shd w:val="clear" w:color="auto" w:fill="DFDFDF" w:themeFill="background2" w:themeFillShade="E6"/>
          </w:tcPr>
          <w:p w:rsidRPr="00ED318B" w:rsidR="00EE7144" w:rsidP="00A3112F" w:rsidRDefault="00EE7144" w14:paraId="177EF2BB" w14:textId="32FC8CEF">
            <w:pPr>
              <w:autoSpaceDE w:val="false"/>
              <w:spacing w:before="60" w:after="60"/>
              <w:rPr>
                <w:rFonts w:asciiTheme="majorHAnsi" w:hAnsiTheme="majorHAnsi" w:cstheme="majorHAnsi"/>
                <w:b/>
                <w:sz w:val="20"/>
                <w:szCs w:val="20"/>
              </w:rPr>
            </w:pPr>
            <w:r w:rsidRPr="00ED318B">
              <w:rPr>
                <w:rFonts w:asciiTheme="majorHAnsi" w:hAnsiTheme="majorHAnsi" w:cstheme="majorHAnsi"/>
                <w:b/>
                <w:sz w:val="20"/>
                <w:szCs w:val="20"/>
              </w:rPr>
              <w:t xml:space="preserve">Významná </w:t>
            </w:r>
            <w:r w:rsidRPr="00ED318B" w:rsidR="00ED318B">
              <w:rPr>
                <w:rFonts w:asciiTheme="majorHAnsi" w:hAnsiTheme="majorHAnsi" w:cstheme="majorHAnsi"/>
                <w:b/>
                <w:sz w:val="20"/>
                <w:szCs w:val="20"/>
              </w:rPr>
              <w:t>služba</w:t>
            </w:r>
            <w:r w:rsidRPr="00ED318B">
              <w:rPr>
                <w:rFonts w:asciiTheme="majorHAnsi" w:hAnsiTheme="majorHAnsi" w:cstheme="majorHAnsi"/>
                <w:b/>
                <w:sz w:val="20"/>
                <w:szCs w:val="20"/>
              </w:rPr>
              <w:t xml:space="preserve"> č. 1</w:t>
            </w:r>
          </w:p>
        </w:tc>
      </w:tr>
      <w:tr w:rsidRPr="00ED318B" w:rsidR="00EE7144" w:rsidTr="00A3112F" w14:paraId="467B00A2"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41EC9431"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Název zakázky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2BFDE65B" w14:textId="77777777">
            <w:pPr>
              <w:autoSpaceDE w:val="false"/>
              <w:spacing w:before="60" w:after="60"/>
              <w:ind w:left="87"/>
              <w:rPr>
                <w:rFonts w:asciiTheme="majorHAnsi" w:hAnsiTheme="majorHAnsi" w:cstheme="majorHAnsi"/>
                <w:b/>
                <w:sz w:val="20"/>
                <w:szCs w:val="20"/>
              </w:rPr>
            </w:pPr>
          </w:p>
        </w:tc>
      </w:tr>
      <w:tr w:rsidRPr="00ED318B" w:rsidR="00EE7144" w:rsidTr="00A3112F" w14:paraId="56D33650"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77D41CF1"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Objednatel</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1F673E71" w14:textId="77777777">
            <w:pPr>
              <w:autoSpaceDE w:val="false"/>
              <w:spacing w:before="60" w:after="60"/>
              <w:ind w:left="87"/>
              <w:rPr>
                <w:rFonts w:asciiTheme="majorHAnsi" w:hAnsiTheme="majorHAnsi" w:cstheme="majorHAnsi"/>
                <w:b/>
                <w:sz w:val="20"/>
                <w:szCs w:val="20"/>
              </w:rPr>
            </w:pPr>
          </w:p>
        </w:tc>
      </w:tr>
      <w:tr w:rsidRPr="00ED318B" w:rsidR="00EE7144" w:rsidTr="00A3112F" w14:paraId="1A1523A0"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7FD77CEA"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název / obchodní firma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08E025C1" w14:textId="77777777">
            <w:pPr>
              <w:autoSpaceDE w:val="false"/>
              <w:spacing w:before="60" w:after="60"/>
              <w:ind w:left="87"/>
              <w:rPr>
                <w:rFonts w:asciiTheme="majorHAnsi" w:hAnsiTheme="majorHAnsi" w:cstheme="majorHAnsi"/>
                <w:sz w:val="20"/>
                <w:szCs w:val="20"/>
              </w:rPr>
            </w:pPr>
          </w:p>
        </w:tc>
      </w:tr>
      <w:tr w:rsidRPr="00ED318B" w:rsidR="00EE7144" w:rsidTr="00A3112F" w14:paraId="53B91A0D"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380461AE"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právní forma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1B241EAA" w14:textId="77777777">
            <w:pPr>
              <w:autoSpaceDE w:val="false"/>
              <w:spacing w:before="60" w:after="60"/>
              <w:ind w:left="87"/>
              <w:rPr>
                <w:rFonts w:asciiTheme="majorHAnsi" w:hAnsiTheme="majorHAnsi" w:cstheme="majorHAnsi"/>
                <w:sz w:val="20"/>
                <w:szCs w:val="20"/>
              </w:rPr>
            </w:pPr>
          </w:p>
        </w:tc>
      </w:tr>
      <w:tr w:rsidRPr="00ED318B" w:rsidR="00EE7144" w:rsidTr="00A3112F" w14:paraId="6665FE39"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7F294AB2"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adresa sídla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6E239708" w14:textId="77777777">
            <w:pPr>
              <w:autoSpaceDE w:val="false"/>
              <w:spacing w:before="60" w:after="60"/>
              <w:ind w:left="87"/>
              <w:rPr>
                <w:rFonts w:asciiTheme="majorHAnsi" w:hAnsiTheme="majorHAnsi" w:cstheme="majorHAnsi"/>
                <w:sz w:val="20"/>
                <w:szCs w:val="20"/>
              </w:rPr>
            </w:pPr>
          </w:p>
        </w:tc>
      </w:tr>
      <w:tr w:rsidRPr="00ED318B" w:rsidR="00EE7144" w:rsidTr="00A3112F" w14:paraId="35596134"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71D6B555" w14:textId="77777777">
            <w:pPr>
              <w:autoSpaceDE w:val="false"/>
              <w:spacing w:before="60" w:after="60"/>
              <w:ind w:left="87"/>
              <w:jc w:val="left"/>
              <w:rPr>
                <w:rFonts w:asciiTheme="majorHAnsi" w:hAnsiTheme="majorHAnsi" w:cstheme="majorHAnsi"/>
                <w:sz w:val="20"/>
                <w:szCs w:val="20"/>
              </w:rPr>
            </w:pPr>
            <w:r w:rsidRPr="00ED318B">
              <w:rPr>
                <w:rFonts w:asciiTheme="majorHAnsi" w:hAnsiTheme="majorHAnsi" w:cstheme="majorHAnsi"/>
                <w:sz w:val="20"/>
                <w:szCs w:val="20"/>
              </w:rPr>
              <w:t>adresa poskytnutí dodávky</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54F77BE8" w14:textId="77777777">
            <w:pPr>
              <w:autoSpaceDE w:val="false"/>
              <w:spacing w:before="60" w:after="60"/>
              <w:ind w:left="87"/>
              <w:rPr>
                <w:rFonts w:asciiTheme="majorHAnsi" w:hAnsiTheme="majorHAnsi" w:cstheme="majorHAnsi"/>
                <w:sz w:val="20"/>
                <w:szCs w:val="20"/>
              </w:rPr>
            </w:pPr>
          </w:p>
        </w:tc>
      </w:tr>
      <w:tr w:rsidRPr="00ED318B" w:rsidR="00EE7144" w:rsidTr="00A3112F" w14:paraId="1D9CEB8D"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E7144" w:rsidP="00A3112F" w:rsidRDefault="00EE7144" w14:paraId="40F2CD46"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lastRenderedPageBreak/>
              <w:t>IČO</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E7144" w:rsidP="00A3112F" w:rsidRDefault="00EE7144" w14:paraId="3DB9D7E9" w14:textId="77777777">
            <w:pPr>
              <w:autoSpaceDE w:val="false"/>
              <w:spacing w:before="60" w:after="60"/>
              <w:ind w:left="87"/>
              <w:rPr>
                <w:rFonts w:asciiTheme="majorHAnsi" w:hAnsiTheme="majorHAnsi" w:cstheme="majorHAnsi"/>
                <w:sz w:val="20"/>
                <w:szCs w:val="20"/>
              </w:rPr>
            </w:pPr>
          </w:p>
        </w:tc>
      </w:tr>
      <w:tr w:rsidRPr="00ED318B" w:rsidR="00EE7144" w:rsidTr="00A3112F" w14:paraId="0F08E9AC"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280534E6"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Popis (předmět) dodávky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6ACB29A1" w14:textId="77777777">
            <w:pPr>
              <w:autoSpaceDE w:val="false"/>
              <w:spacing w:before="60" w:after="60"/>
              <w:ind w:left="87"/>
              <w:rPr>
                <w:rFonts w:asciiTheme="majorHAnsi" w:hAnsiTheme="majorHAnsi" w:cstheme="majorHAnsi"/>
                <w:b/>
                <w:sz w:val="20"/>
                <w:szCs w:val="20"/>
              </w:rPr>
            </w:pPr>
          </w:p>
        </w:tc>
      </w:tr>
      <w:tr w:rsidRPr="00ED318B" w:rsidR="00EE7144" w:rsidTr="00A3112F" w14:paraId="4778DE1D"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63F9196A"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Doba realizace </w:t>
            </w:r>
            <w:r w:rsidRPr="00ED318B">
              <w:rPr>
                <w:rFonts w:asciiTheme="majorHAnsi" w:hAnsiTheme="majorHAnsi" w:cstheme="majorHAnsi"/>
                <w:sz w:val="20"/>
                <w:szCs w:val="20"/>
              </w:rPr>
              <w:t>(od - do)</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6650DE9B" w14:textId="77777777">
            <w:pPr>
              <w:autoSpaceDE w:val="false"/>
              <w:spacing w:before="60" w:after="60"/>
              <w:ind w:left="87"/>
              <w:rPr>
                <w:rFonts w:asciiTheme="majorHAnsi" w:hAnsiTheme="majorHAnsi" w:cstheme="majorHAnsi"/>
                <w:b/>
                <w:sz w:val="20"/>
                <w:szCs w:val="20"/>
              </w:rPr>
            </w:pPr>
          </w:p>
        </w:tc>
      </w:tr>
      <w:tr w:rsidRPr="00ED318B" w:rsidR="00EE7144" w:rsidTr="00A3112F" w14:paraId="715EEFAB"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02EDD767"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Cena dodávky </w:t>
            </w:r>
            <w:r w:rsidRPr="00ED318B">
              <w:rPr>
                <w:rFonts w:asciiTheme="majorHAnsi" w:hAnsiTheme="majorHAnsi" w:cstheme="majorHAnsi"/>
                <w:sz w:val="20"/>
                <w:szCs w:val="20"/>
              </w:rPr>
              <w:t>(v Kč bez DPH)</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796D4E3A" w14:textId="77777777">
            <w:pPr>
              <w:autoSpaceDE w:val="false"/>
              <w:spacing w:before="60" w:after="60"/>
              <w:ind w:left="87"/>
              <w:rPr>
                <w:rFonts w:asciiTheme="majorHAnsi" w:hAnsiTheme="majorHAnsi" w:cstheme="majorHAnsi"/>
                <w:b/>
                <w:sz w:val="20"/>
                <w:szCs w:val="20"/>
              </w:rPr>
            </w:pPr>
          </w:p>
        </w:tc>
      </w:tr>
      <w:tr w:rsidRPr="00ED318B" w:rsidR="00EE7144" w:rsidTr="00A3112F" w14:paraId="2F3CA64B"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621D79EA"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Kontaktní osoba objednatele </w:t>
            </w:r>
            <w:r w:rsidRPr="00ED318B">
              <w:rPr>
                <w:rFonts w:asciiTheme="majorHAnsi" w:hAnsiTheme="majorHAnsi" w:cstheme="majorHAnsi"/>
                <w:sz w:val="20"/>
                <w:szCs w:val="20"/>
              </w:rPr>
              <w:t>(pro ověření reference)</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1FDAFD85" w14:textId="77777777">
            <w:pPr>
              <w:autoSpaceDE w:val="false"/>
              <w:spacing w:before="60" w:after="60"/>
              <w:ind w:left="87"/>
              <w:rPr>
                <w:rFonts w:asciiTheme="majorHAnsi" w:hAnsiTheme="majorHAnsi" w:cstheme="majorHAnsi"/>
                <w:b/>
                <w:sz w:val="20"/>
                <w:szCs w:val="20"/>
              </w:rPr>
            </w:pPr>
          </w:p>
        </w:tc>
      </w:tr>
      <w:tr w:rsidRPr="00ED318B" w:rsidR="00EE7144" w:rsidTr="00A3112F" w14:paraId="328283FB"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44C44FF5"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jméno a příjmení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3A3C3322" w14:textId="77777777">
            <w:pPr>
              <w:autoSpaceDE w:val="false"/>
              <w:spacing w:before="60" w:after="60"/>
              <w:ind w:left="87"/>
              <w:rPr>
                <w:rFonts w:asciiTheme="majorHAnsi" w:hAnsiTheme="majorHAnsi" w:cstheme="majorHAnsi"/>
                <w:sz w:val="20"/>
                <w:szCs w:val="20"/>
              </w:rPr>
            </w:pPr>
          </w:p>
        </w:tc>
      </w:tr>
      <w:tr w:rsidRPr="00ED318B" w:rsidR="00EE7144" w:rsidTr="00A3112F" w14:paraId="4BB7FEC1"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540E0BD9"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funkce nebo pracovní zařazení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39E9719A" w14:textId="77777777">
            <w:pPr>
              <w:autoSpaceDE w:val="false"/>
              <w:spacing w:before="60" w:after="60"/>
              <w:ind w:left="87"/>
              <w:rPr>
                <w:rFonts w:asciiTheme="majorHAnsi" w:hAnsiTheme="majorHAnsi" w:cstheme="majorHAnsi"/>
                <w:sz w:val="20"/>
                <w:szCs w:val="20"/>
              </w:rPr>
            </w:pPr>
          </w:p>
        </w:tc>
      </w:tr>
      <w:tr w:rsidRPr="00ED318B" w:rsidR="00EE7144" w:rsidTr="00A3112F" w14:paraId="5B29C46C"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6CB51BD6"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telefonní číslo</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7AF9C5E4" w14:textId="77777777">
            <w:pPr>
              <w:autoSpaceDE w:val="false"/>
              <w:spacing w:before="60" w:after="60"/>
              <w:ind w:left="87"/>
              <w:rPr>
                <w:rFonts w:asciiTheme="majorHAnsi" w:hAnsiTheme="majorHAnsi" w:cstheme="majorHAnsi"/>
                <w:sz w:val="20"/>
                <w:szCs w:val="20"/>
              </w:rPr>
            </w:pPr>
          </w:p>
        </w:tc>
      </w:tr>
      <w:tr w:rsidRPr="00ED318B" w:rsidR="00EE7144" w:rsidTr="00A3112F" w14:paraId="7325A881"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E7144" w:rsidP="00A3112F" w:rsidRDefault="00EE7144" w14:paraId="6C61422B"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e-mail</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E7144" w:rsidP="00A3112F" w:rsidRDefault="00EE7144" w14:paraId="6A344AC7" w14:textId="77777777">
            <w:pPr>
              <w:autoSpaceDE w:val="false"/>
              <w:spacing w:before="60" w:after="60"/>
              <w:ind w:left="87"/>
              <w:rPr>
                <w:rFonts w:asciiTheme="majorHAnsi" w:hAnsiTheme="majorHAnsi" w:cstheme="majorHAnsi"/>
                <w:sz w:val="20"/>
                <w:szCs w:val="20"/>
              </w:rPr>
            </w:pPr>
          </w:p>
        </w:tc>
      </w:tr>
    </w:tbl>
    <w:p w:rsidR="00EE7144" w:rsidP="00EE7144" w:rsidRDefault="00EE7144" w14:paraId="06BE5281" w14:textId="1C9641A4"/>
    <w:tbl>
      <w:tblPr>
        <w:tblW w:w="9356" w:type="dxa"/>
        <w:tblInd w:w="55" w:type="dxa"/>
        <w:tblLayout w:type="fixed"/>
        <w:tblCellMar>
          <w:top w:w="55" w:type="dxa"/>
          <w:left w:w="55" w:type="dxa"/>
          <w:bottom w:w="55" w:type="dxa"/>
          <w:right w:w="55" w:type="dxa"/>
        </w:tblCellMar>
        <w:tblLook w:firstRow="1" w:lastRow="0" w:firstColumn="1" w:lastColumn="0" w:noHBand="0" w:noVBand="0" w:val="00A0"/>
      </w:tblPr>
      <w:tblGrid>
        <w:gridCol w:w="3107"/>
        <w:gridCol w:w="6249"/>
      </w:tblGrid>
      <w:tr w:rsidRPr="00ED318B" w:rsidR="00ED318B" w:rsidTr="00A3112F" w14:paraId="05214A41" w14:textId="77777777">
        <w:tc>
          <w:tcPr>
            <w:tcW w:w="9356" w:type="dxa"/>
            <w:gridSpan w:val="2"/>
            <w:tcBorders>
              <w:top w:val="single" w:color="auto" w:sz="12" w:space="0"/>
              <w:left w:val="single" w:color="auto" w:sz="12" w:space="0"/>
              <w:bottom w:val="single" w:color="auto" w:sz="12" w:space="0"/>
              <w:right w:val="single" w:color="auto" w:sz="12" w:space="0"/>
            </w:tcBorders>
            <w:shd w:val="clear" w:color="auto" w:fill="DFDFDF" w:themeFill="background2" w:themeFillShade="E6"/>
          </w:tcPr>
          <w:p w:rsidRPr="00ED318B" w:rsidR="00ED318B" w:rsidP="00A3112F" w:rsidRDefault="00ED318B" w14:paraId="6186A2D2" w14:textId="403964FE">
            <w:pPr>
              <w:autoSpaceDE w:val="false"/>
              <w:spacing w:before="60" w:after="60"/>
              <w:rPr>
                <w:rFonts w:asciiTheme="majorHAnsi" w:hAnsiTheme="majorHAnsi" w:cstheme="majorHAnsi"/>
                <w:b/>
                <w:sz w:val="20"/>
                <w:szCs w:val="20"/>
              </w:rPr>
            </w:pPr>
            <w:r w:rsidRPr="00ED318B">
              <w:rPr>
                <w:rFonts w:asciiTheme="majorHAnsi" w:hAnsiTheme="majorHAnsi" w:cstheme="majorHAnsi"/>
                <w:b/>
                <w:sz w:val="20"/>
                <w:szCs w:val="20"/>
              </w:rPr>
              <w:t xml:space="preserve">Významná služba č. </w:t>
            </w:r>
            <w:r>
              <w:rPr>
                <w:rFonts w:asciiTheme="majorHAnsi" w:hAnsiTheme="majorHAnsi" w:cstheme="majorHAnsi"/>
                <w:b/>
                <w:sz w:val="20"/>
                <w:szCs w:val="20"/>
              </w:rPr>
              <w:t>2</w:t>
            </w:r>
          </w:p>
        </w:tc>
      </w:tr>
      <w:tr w:rsidRPr="00ED318B" w:rsidR="00ED318B" w:rsidTr="00A3112F" w14:paraId="7355D1C1"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692A4BAB"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Název zakázky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16A5D7D5" w14:textId="77777777">
            <w:pPr>
              <w:autoSpaceDE w:val="false"/>
              <w:spacing w:before="60" w:after="60"/>
              <w:ind w:left="87"/>
              <w:rPr>
                <w:rFonts w:asciiTheme="majorHAnsi" w:hAnsiTheme="majorHAnsi" w:cstheme="majorHAnsi"/>
                <w:b/>
                <w:sz w:val="20"/>
                <w:szCs w:val="20"/>
              </w:rPr>
            </w:pPr>
          </w:p>
        </w:tc>
      </w:tr>
      <w:tr w:rsidRPr="00ED318B" w:rsidR="00ED318B" w:rsidTr="00A3112F" w14:paraId="1FA8C56F"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3E5CCEFA"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Objednatel</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097D1C06" w14:textId="77777777">
            <w:pPr>
              <w:autoSpaceDE w:val="false"/>
              <w:spacing w:before="60" w:after="60"/>
              <w:ind w:left="87"/>
              <w:rPr>
                <w:rFonts w:asciiTheme="majorHAnsi" w:hAnsiTheme="majorHAnsi" w:cstheme="majorHAnsi"/>
                <w:b/>
                <w:sz w:val="20"/>
                <w:szCs w:val="20"/>
              </w:rPr>
            </w:pPr>
          </w:p>
        </w:tc>
      </w:tr>
      <w:tr w:rsidRPr="00ED318B" w:rsidR="00ED318B" w:rsidTr="00A3112F" w14:paraId="0E776747"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28AAF018"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název / obchodní firma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40C9881C" w14:textId="77777777">
            <w:pPr>
              <w:autoSpaceDE w:val="false"/>
              <w:spacing w:before="60" w:after="60"/>
              <w:ind w:left="87"/>
              <w:rPr>
                <w:rFonts w:asciiTheme="majorHAnsi" w:hAnsiTheme="majorHAnsi" w:cstheme="majorHAnsi"/>
                <w:sz w:val="20"/>
                <w:szCs w:val="20"/>
              </w:rPr>
            </w:pPr>
          </w:p>
        </w:tc>
      </w:tr>
      <w:tr w:rsidRPr="00ED318B" w:rsidR="00ED318B" w:rsidTr="00A3112F" w14:paraId="02F09531"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15C1BEC0"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právní forma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44BF88D1" w14:textId="77777777">
            <w:pPr>
              <w:autoSpaceDE w:val="false"/>
              <w:spacing w:before="60" w:after="60"/>
              <w:ind w:left="87"/>
              <w:rPr>
                <w:rFonts w:asciiTheme="majorHAnsi" w:hAnsiTheme="majorHAnsi" w:cstheme="majorHAnsi"/>
                <w:sz w:val="20"/>
                <w:szCs w:val="20"/>
              </w:rPr>
            </w:pPr>
          </w:p>
        </w:tc>
      </w:tr>
      <w:tr w:rsidRPr="00ED318B" w:rsidR="00ED318B" w:rsidTr="00A3112F" w14:paraId="11874949"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6298356A"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adresa sídla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044621B2" w14:textId="77777777">
            <w:pPr>
              <w:autoSpaceDE w:val="false"/>
              <w:spacing w:before="60" w:after="60"/>
              <w:ind w:left="87"/>
              <w:rPr>
                <w:rFonts w:asciiTheme="majorHAnsi" w:hAnsiTheme="majorHAnsi" w:cstheme="majorHAnsi"/>
                <w:sz w:val="20"/>
                <w:szCs w:val="20"/>
              </w:rPr>
            </w:pPr>
          </w:p>
        </w:tc>
      </w:tr>
      <w:tr w:rsidRPr="00ED318B" w:rsidR="00ED318B" w:rsidTr="00A3112F" w14:paraId="79432791"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0E134206" w14:textId="77777777">
            <w:pPr>
              <w:autoSpaceDE w:val="false"/>
              <w:spacing w:before="60" w:after="60"/>
              <w:ind w:left="87"/>
              <w:jc w:val="left"/>
              <w:rPr>
                <w:rFonts w:asciiTheme="majorHAnsi" w:hAnsiTheme="majorHAnsi" w:cstheme="majorHAnsi"/>
                <w:sz w:val="20"/>
                <w:szCs w:val="20"/>
              </w:rPr>
            </w:pPr>
            <w:r w:rsidRPr="00ED318B">
              <w:rPr>
                <w:rFonts w:asciiTheme="majorHAnsi" w:hAnsiTheme="majorHAnsi" w:cstheme="majorHAnsi"/>
                <w:sz w:val="20"/>
                <w:szCs w:val="20"/>
              </w:rPr>
              <w:t>adresa poskytnutí dodávky</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13D8A51E" w14:textId="77777777">
            <w:pPr>
              <w:autoSpaceDE w:val="false"/>
              <w:spacing w:before="60" w:after="60"/>
              <w:ind w:left="87"/>
              <w:rPr>
                <w:rFonts w:asciiTheme="majorHAnsi" w:hAnsiTheme="majorHAnsi" w:cstheme="majorHAnsi"/>
                <w:sz w:val="20"/>
                <w:szCs w:val="20"/>
              </w:rPr>
            </w:pPr>
          </w:p>
        </w:tc>
      </w:tr>
      <w:tr w:rsidRPr="00ED318B" w:rsidR="00ED318B" w:rsidTr="00A3112F" w14:paraId="08F73793"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D318B" w:rsidP="00A3112F" w:rsidRDefault="00ED318B" w14:paraId="2051E44F"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IČO</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D318B" w:rsidP="00A3112F" w:rsidRDefault="00ED318B" w14:paraId="00B05D48" w14:textId="77777777">
            <w:pPr>
              <w:autoSpaceDE w:val="false"/>
              <w:spacing w:before="60" w:after="60"/>
              <w:ind w:left="87"/>
              <w:rPr>
                <w:rFonts w:asciiTheme="majorHAnsi" w:hAnsiTheme="majorHAnsi" w:cstheme="majorHAnsi"/>
                <w:sz w:val="20"/>
                <w:szCs w:val="20"/>
              </w:rPr>
            </w:pPr>
          </w:p>
        </w:tc>
      </w:tr>
      <w:tr w:rsidRPr="00ED318B" w:rsidR="00ED318B" w:rsidTr="00A3112F" w14:paraId="6C847027"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0F1BC086"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Popis (předmět) dodávky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36B5838C" w14:textId="77777777">
            <w:pPr>
              <w:autoSpaceDE w:val="false"/>
              <w:spacing w:before="60" w:after="60"/>
              <w:ind w:left="87"/>
              <w:rPr>
                <w:rFonts w:asciiTheme="majorHAnsi" w:hAnsiTheme="majorHAnsi" w:cstheme="majorHAnsi"/>
                <w:b/>
                <w:sz w:val="20"/>
                <w:szCs w:val="20"/>
              </w:rPr>
            </w:pPr>
          </w:p>
        </w:tc>
      </w:tr>
      <w:tr w:rsidRPr="00ED318B" w:rsidR="00ED318B" w:rsidTr="00A3112F" w14:paraId="4CD0071B"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2FCF8C0B"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Doba realizace </w:t>
            </w:r>
            <w:r w:rsidRPr="00ED318B">
              <w:rPr>
                <w:rFonts w:asciiTheme="majorHAnsi" w:hAnsiTheme="majorHAnsi" w:cstheme="majorHAnsi"/>
                <w:sz w:val="20"/>
                <w:szCs w:val="20"/>
              </w:rPr>
              <w:t>(od - do)</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483C4FD9" w14:textId="77777777">
            <w:pPr>
              <w:autoSpaceDE w:val="false"/>
              <w:spacing w:before="60" w:after="60"/>
              <w:ind w:left="87"/>
              <w:rPr>
                <w:rFonts w:asciiTheme="majorHAnsi" w:hAnsiTheme="majorHAnsi" w:cstheme="majorHAnsi"/>
                <w:b/>
                <w:sz w:val="20"/>
                <w:szCs w:val="20"/>
              </w:rPr>
            </w:pPr>
          </w:p>
        </w:tc>
      </w:tr>
      <w:tr w:rsidRPr="00ED318B" w:rsidR="00ED318B" w:rsidTr="00A3112F" w14:paraId="33C7C75F"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63AD7764"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Cena dodávky </w:t>
            </w:r>
            <w:r w:rsidRPr="00ED318B">
              <w:rPr>
                <w:rFonts w:asciiTheme="majorHAnsi" w:hAnsiTheme="majorHAnsi" w:cstheme="majorHAnsi"/>
                <w:sz w:val="20"/>
                <w:szCs w:val="20"/>
              </w:rPr>
              <w:t>(v Kč bez DPH)</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10CA1657" w14:textId="77777777">
            <w:pPr>
              <w:autoSpaceDE w:val="false"/>
              <w:spacing w:before="60" w:after="60"/>
              <w:ind w:left="87"/>
              <w:rPr>
                <w:rFonts w:asciiTheme="majorHAnsi" w:hAnsiTheme="majorHAnsi" w:cstheme="majorHAnsi"/>
                <w:b/>
                <w:sz w:val="20"/>
                <w:szCs w:val="20"/>
              </w:rPr>
            </w:pPr>
          </w:p>
        </w:tc>
      </w:tr>
      <w:tr w:rsidRPr="00ED318B" w:rsidR="00ED318B" w:rsidTr="00A3112F" w14:paraId="2E6EAC44"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12385118"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Kontaktní osoba objednatele </w:t>
            </w:r>
            <w:r w:rsidRPr="00ED318B">
              <w:rPr>
                <w:rFonts w:asciiTheme="majorHAnsi" w:hAnsiTheme="majorHAnsi" w:cstheme="majorHAnsi"/>
                <w:sz w:val="20"/>
                <w:szCs w:val="20"/>
              </w:rPr>
              <w:t>(pro ověření reference)</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158BC76F" w14:textId="77777777">
            <w:pPr>
              <w:autoSpaceDE w:val="false"/>
              <w:spacing w:before="60" w:after="60"/>
              <w:ind w:left="87"/>
              <w:rPr>
                <w:rFonts w:asciiTheme="majorHAnsi" w:hAnsiTheme="majorHAnsi" w:cstheme="majorHAnsi"/>
                <w:b/>
                <w:sz w:val="20"/>
                <w:szCs w:val="20"/>
              </w:rPr>
            </w:pPr>
          </w:p>
        </w:tc>
      </w:tr>
      <w:tr w:rsidRPr="00ED318B" w:rsidR="00ED318B" w:rsidTr="00A3112F" w14:paraId="498976A1"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66D3765B"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jméno a příjmení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5970701A" w14:textId="77777777">
            <w:pPr>
              <w:autoSpaceDE w:val="false"/>
              <w:spacing w:before="60" w:after="60"/>
              <w:ind w:left="87"/>
              <w:rPr>
                <w:rFonts w:asciiTheme="majorHAnsi" w:hAnsiTheme="majorHAnsi" w:cstheme="majorHAnsi"/>
                <w:sz w:val="20"/>
                <w:szCs w:val="20"/>
              </w:rPr>
            </w:pPr>
          </w:p>
        </w:tc>
      </w:tr>
      <w:tr w:rsidRPr="00ED318B" w:rsidR="00ED318B" w:rsidTr="00A3112F" w14:paraId="0D2F23E7"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3998C885"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funkce nebo pracovní zařazení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35515B7A" w14:textId="77777777">
            <w:pPr>
              <w:autoSpaceDE w:val="false"/>
              <w:spacing w:before="60" w:after="60"/>
              <w:ind w:left="87"/>
              <w:rPr>
                <w:rFonts w:asciiTheme="majorHAnsi" w:hAnsiTheme="majorHAnsi" w:cstheme="majorHAnsi"/>
                <w:sz w:val="20"/>
                <w:szCs w:val="20"/>
              </w:rPr>
            </w:pPr>
          </w:p>
        </w:tc>
      </w:tr>
      <w:tr w:rsidRPr="00ED318B" w:rsidR="00ED318B" w:rsidTr="00A3112F" w14:paraId="1F88C583"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6480FA75"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telefonní číslo</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4315346B" w14:textId="77777777">
            <w:pPr>
              <w:autoSpaceDE w:val="false"/>
              <w:spacing w:before="60" w:after="60"/>
              <w:ind w:left="87"/>
              <w:rPr>
                <w:rFonts w:asciiTheme="majorHAnsi" w:hAnsiTheme="majorHAnsi" w:cstheme="majorHAnsi"/>
                <w:sz w:val="20"/>
                <w:szCs w:val="20"/>
              </w:rPr>
            </w:pPr>
          </w:p>
        </w:tc>
      </w:tr>
      <w:tr w:rsidRPr="00ED318B" w:rsidR="00ED318B" w:rsidTr="00A3112F" w14:paraId="6A5449E9"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D318B" w:rsidP="00A3112F" w:rsidRDefault="00ED318B" w14:paraId="5D0E07DB"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e-mail</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D318B" w:rsidP="00A3112F" w:rsidRDefault="00ED318B" w14:paraId="7E505185" w14:textId="77777777">
            <w:pPr>
              <w:autoSpaceDE w:val="false"/>
              <w:spacing w:before="60" w:after="60"/>
              <w:ind w:left="87"/>
              <w:rPr>
                <w:rFonts w:asciiTheme="majorHAnsi" w:hAnsiTheme="majorHAnsi" w:cstheme="majorHAnsi"/>
                <w:sz w:val="20"/>
                <w:szCs w:val="20"/>
              </w:rPr>
            </w:pPr>
          </w:p>
        </w:tc>
      </w:tr>
    </w:tbl>
    <w:p w:rsidR="00ED318B" w:rsidP="00EE7144" w:rsidRDefault="00ED318B" w14:paraId="4B60F43D" w14:textId="74E44D8B"/>
    <w:tbl>
      <w:tblPr>
        <w:tblW w:w="9356" w:type="dxa"/>
        <w:tblInd w:w="55" w:type="dxa"/>
        <w:tblLayout w:type="fixed"/>
        <w:tblCellMar>
          <w:top w:w="55" w:type="dxa"/>
          <w:left w:w="55" w:type="dxa"/>
          <w:bottom w:w="55" w:type="dxa"/>
          <w:right w:w="55" w:type="dxa"/>
        </w:tblCellMar>
        <w:tblLook w:firstRow="1" w:lastRow="0" w:firstColumn="1" w:lastColumn="0" w:noHBand="0" w:noVBand="0" w:val="00A0"/>
      </w:tblPr>
      <w:tblGrid>
        <w:gridCol w:w="3107"/>
        <w:gridCol w:w="6249"/>
      </w:tblGrid>
      <w:tr w:rsidRPr="00ED318B" w:rsidR="00ED318B" w:rsidTr="00A3112F" w14:paraId="2478A403" w14:textId="77777777">
        <w:tc>
          <w:tcPr>
            <w:tcW w:w="9356" w:type="dxa"/>
            <w:gridSpan w:val="2"/>
            <w:tcBorders>
              <w:top w:val="single" w:color="auto" w:sz="12" w:space="0"/>
              <w:left w:val="single" w:color="auto" w:sz="12" w:space="0"/>
              <w:bottom w:val="single" w:color="auto" w:sz="12" w:space="0"/>
              <w:right w:val="single" w:color="auto" w:sz="12" w:space="0"/>
            </w:tcBorders>
            <w:shd w:val="clear" w:color="auto" w:fill="DFDFDF" w:themeFill="background2" w:themeFillShade="E6"/>
          </w:tcPr>
          <w:p w:rsidRPr="00ED318B" w:rsidR="00ED318B" w:rsidP="00A3112F" w:rsidRDefault="00ED318B" w14:paraId="4430F01F" w14:textId="71059BD4">
            <w:pPr>
              <w:autoSpaceDE w:val="false"/>
              <w:spacing w:before="60" w:after="60"/>
              <w:rPr>
                <w:rFonts w:asciiTheme="majorHAnsi" w:hAnsiTheme="majorHAnsi" w:cstheme="majorHAnsi"/>
                <w:b/>
                <w:sz w:val="20"/>
                <w:szCs w:val="20"/>
              </w:rPr>
            </w:pPr>
            <w:r w:rsidRPr="00ED318B">
              <w:rPr>
                <w:rFonts w:asciiTheme="majorHAnsi" w:hAnsiTheme="majorHAnsi" w:cstheme="majorHAnsi"/>
                <w:b/>
                <w:sz w:val="20"/>
                <w:szCs w:val="20"/>
              </w:rPr>
              <w:lastRenderedPageBreak/>
              <w:t xml:space="preserve">Významná služba č. </w:t>
            </w:r>
            <w:r>
              <w:rPr>
                <w:rFonts w:asciiTheme="majorHAnsi" w:hAnsiTheme="majorHAnsi" w:cstheme="majorHAnsi"/>
                <w:b/>
                <w:sz w:val="20"/>
                <w:szCs w:val="20"/>
              </w:rPr>
              <w:t>3</w:t>
            </w:r>
          </w:p>
        </w:tc>
      </w:tr>
      <w:tr w:rsidRPr="00ED318B" w:rsidR="00ED318B" w:rsidTr="00A3112F" w14:paraId="77A49918"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4338DD42"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Název zakázky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778D0277" w14:textId="77777777">
            <w:pPr>
              <w:autoSpaceDE w:val="false"/>
              <w:spacing w:before="60" w:after="60"/>
              <w:ind w:left="87"/>
              <w:rPr>
                <w:rFonts w:asciiTheme="majorHAnsi" w:hAnsiTheme="majorHAnsi" w:cstheme="majorHAnsi"/>
                <w:b/>
                <w:sz w:val="20"/>
                <w:szCs w:val="20"/>
              </w:rPr>
            </w:pPr>
          </w:p>
        </w:tc>
      </w:tr>
      <w:tr w:rsidRPr="00ED318B" w:rsidR="00ED318B" w:rsidTr="00A3112F" w14:paraId="52670ACC"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00923651"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Objednatel</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043A7A00" w14:textId="77777777">
            <w:pPr>
              <w:autoSpaceDE w:val="false"/>
              <w:spacing w:before="60" w:after="60"/>
              <w:ind w:left="87"/>
              <w:rPr>
                <w:rFonts w:asciiTheme="majorHAnsi" w:hAnsiTheme="majorHAnsi" w:cstheme="majorHAnsi"/>
                <w:b/>
                <w:sz w:val="20"/>
                <w:szCs w:val="20"/>
              </w:rPr>
            </w:pPr>
          </w:p>
        </w:tc>
      </w:tr>
      <w:tr w:rsidRPr="00ED318B" w:rsidR="00ED318B" w:rsidTr="00A3112F" w14:paraId="2C84E2F0"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56160D4E"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název / obchodní firma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27095815" w14:textId="77777777">
            <w:pPr>
              <w:autoSpaceDE w:val="false"/>
              <w:spacing w:before="60" w:after="60"/>
              <w:ind w:left="87"/>
              <w:rPr>
                <w:rFonts w:asciiTheme="majorHAnsi" w:hAnsiTheme="majorHAnsi" w:cstheme="majorHAnsi"/>
                <w:sz w:val="20"/>
                <w:szCs w:val="20"/>
              </w:rPr>
            </w:pPr>
          </w:p>
        </w:tc>
      </w:tr>
      <w:tr w:rsidRPr="00ED318B" w:rsidR="00ED318B" w:rsidTr="00A3112F" w14:paraId="2655F964"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0102EBB4"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právní forma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68191C0C" w14:textId="77777777">
            <w:pPr>
              <w:autoSpaceDE w:val="false"/>
              <w:spacing w:before="60" w:after="60"/>
              <w:ind w:left="87"/>
              <w:rPr>
                <w:rFonts w:asciiTheme="majorHAnsi" w:hAnsiTheme="majorHAnsi" w:cstheme="majorHAnsi"/>
                <w:sz w:val="20"/>
                <w:szCs w:val="20"/>
              </w:rPr>
            </w:pPr>
          </w:p>
        </w:tc>
      </w:tr>
      <w:tr w:rsidRPr="00ED318B" w:rsidR="00ED318B" w:rsidTr="00A3112F" w14:paraId="6B1851EA"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4B4D2807"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adresa sídla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6A055EF2" w14:textId="77777777">
            <w:pPr>
              <w:autoSpaceDE w:val="false"/>
              <w:spacing w:before="60" w:after="60"/>
              <w:ind w:left="87"/>
              <w:rPr>
                <w:rFonts w:asciiTheme="majorHAnsi" w:hAnsiTheme="majorHAnsi" w:cstheme="majorHAnsi"/>
                <w:sz w:val="20"/>
                <w:szCs w:val="20"/>
              </w:rPr>
            </w:pPr>
          </w:p>
        </w:tc>
      </w:tr>
      <w:tr w:rsidRPr="00ED318B" w:rsidR="00ED318B" w:rsidTr="00A3112F" w14:paraId="36026C90"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1F0B5C58" w14:textId="77777777">
            <w:pPr>
              <w:autoSpaceDE w:val="false"/>
              <w:spacing w:before="60" w:after="60"/>
              <w:ind w:left="87"/>
              <w:jc w:val="left"/>
              <w:rPr>
                <w:rFonts w:asciiTheme="majorHAnsi" w:hAnsiTheme="majorHAnsi" w:cstheme="majorHAnsi"/>
                <w:sz w:val="20"/>
                <w:szCs w:val="20"/>
              </w:rPr>
            </w:pPr>
            <w:r w:rsidRPr="00ED318B">
              <w:rPr>
                <w:rFonts w:asciiTheme="majorHAnsi" w:hAnsiTheme="majorHAnsi" w:cstheme="majorHAnsi"/>
                <w:sz w:val="20"/>
                <w:szCs w:val="20"/>
              </w:rPr>
              <w:t>adresa poskytnutí dodávky</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11E269D3" w14:textId="77777777">
            <w:pPr>
              <w:autoSpaceDE w:val="false"/>
              <w:spacing w:before="60" w:after="60"/>
              <w:ind w:left="87"/>
              <w:rPr>
                <w:rFonts w:asciiTheme="majorHAnsi" w:hAnsiTheme="majorHAnsi" w:cstheme="majorHAnsi"/>
                <w:sz w:val="20"/>
                <w:szCs w:val="20"/>
              </w:rPr>
            </w:pPr>
          </w:p>
        </w:tc>
      </w:tr>
      <w:tr w:rsidRPr="00ED318B" w:rsidR="00ED318B" w:rsidTr="00A3112F" w14:paraId="3C762AA8"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D318B" w:rsidP="00A3112F" w:rsidRDefault="00ED318B" w14:paraId="160BB0E6"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IČO</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D318B" w:rsidP="00A3112F" w:rsidRDefault="00ED318B" w14:paraId="598E2033" w14:textId="77777777">
            <w:pPr>
              <w:autoSpaceDE w:val="false"/>
              <w:spacing w:before="60" w:after="60"/>
              <w:ind w:left="87"/>
              <w:rPr>
                <w:rFonts w:asciiTheme="majorHAnsi" w:hAnsiTheme="majorHAnsi" w:cstheme="majorHAnsi"/>
                <w:sz w:val="20"/>
                <w:szCs w:val="20"/>
              </w:rPr>
            </w:pPr>
          </w:p>
        </w:tc>
      </w:tr>
      <w:tr w:rsidRPr="00ED318B" w:rsidR="00ED318B" w:rsidTr="00A3112F" w14:paraId="5892A4B0"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1C4F389D"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Popis (předmět) dodávky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263BA0C0" w14:textId="77777777">
            <w:pPr>
              <w:autoSpaceDE w:val="false"/>
              <w:spacing w:before="60" w:after="60"/>
              <w:ind w:left="87"/>
              <w:rPr>
                <w:rFonts w:asciiTheme="majorHAnsi" w:hAnsiTheme="majorHAnsi" w:cstheme="majorHAnsi"/>
                <w:b/>
                <w:sz w:val="20"/>
                <w:szCs w:val="20"/>
              </w:rPr>
            </w:pPr>
          </w:p>
        </w:tc>
      </w:tr>
      <w:tr w:rsidRPr="00ED318B" w:rsidR="00ED318B" w:rsidTr="00A3112F" w14:paraId="142978C2"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0CC4E3F5"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Doba realizace </w:t>
            </w:r>
            <w:r w:rsidRPr="00ED318B">
              <w:rPr>
                <w:rFonts w:asciiTheme="majorHAnsi" w:hAnsiTheme="majorHAnsi" w:cstheme="majorHAnsi"/>
                <w:sz w:val="20"/>
                <w:szCs w:val="20"/>
              </w:rPr>
              <w:t>(od - do)</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7869F6AE" w14:textId="77777777">
            <w:pPr>
              <w:autoSpaceDE w:val="false"/>
              <w:spacing w:before="60" w:after="60"/>
              <w:ind w:left="87"/>
              <w:rPr>
                <w:rFonts w:asciiTheme="majorHAnsi" w:hAnsiTheme="majorHAnsi" w:cstheme="majorHAnsi"/>
                <w:b/>
                <w:sz w:val="20"/>
                <w:szCs w:val="20"/>
              </w:rPr>
            </w:pPr>
          </w:p>
        </w:tc>
      </w:tr>
      <w:tr w:rsidRPr="00ED318B" w:rsidR="00ED318B" w:rsidTr="00A3112F" w14:paraId="3F72606F"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160A7495"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Cena dodávky </w:t>
            </w:r>
            <w:r w:rsidRPr="00ED318B">
              <w:rPr>
                <w:rFonts w:asciiTheme="majorHAnsi" w:hAnsiTheme="majorHAnsi" w:cstheme="majorHAnsi"/>
                <w:sz w:val="20"/>
                <w:szCs w:val="20"/>
              </w:rPr>
              <w:t>(v Kč bez DPH)</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2A274442" w14:textId="77777777">
            <w:pPr>
              <w:autoSpaceDE w:val="false"/>
              <w:spacing w:before="60" w:after="60"/>
              <w:ind w:left="87"/>
              <w:rPr>
                <w:rFonts w:asciiTheme="majorHAnsi" w:hAnsiTheme="majorHAnsi" w:cstheme="majorHAnsi"/>
                <w:b/>
                <w:sz w:val="20"/>
                <w:szCs w:val="20"/>
              </w:rPr>
            </w:pPr>
          </w:p>
        </w:tc>
      </w:tr>
      <w:tr w:rsidRPr="00ED318B" w:rsidR="00ED318B" w:rsidTr="00A3112F" w14:paraId="1A6F0DA5"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21EA4E9A"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Kontaktní osoba objednatele </w:t>
            </w:r>
            <w:r w:rsidRPr="00ED318B">
              <w:rPr>
                <w:rFonts w:asciiTheme="majorHAnsi" w:hAnsiTheme="majorHAnsi" w:cstheme="majorHAnsi"/>
                <w:sz w:val="20"/>
                <w:szCs w:val="20"/>
              </w:rPr>
              <w:t>(pro ověření reference)</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34D64057" w14:textId="77777777">
            <w:pPr>
              <w:autoSpaceDE w:val="false"/>
              <w:spacing w:before="60" w:after="60"/>
              <w:ind w:left="87"/>
              <w:rPr>
                <w:rFonts w:asciiTheme="majorHAnsi" w:hAnsiTheme="majorHAnsi" w:cstheme="majorHAnsi"/>
                <w:b/>
                <w:sz w:val="20"/>
                <w:szCs w:val="20"/>
              </w:rPr>
            </w:pPr>
          </w:p>
        </w:tc>
      </w:tr>
      <w:tr w:rsidRPr="00ED318B" w:rsidR="00ED318B" w:rsidTr="00A3112F" w14:paraId="7D40D1D1"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316B23B9"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jméno a příjmení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76462D32" w14:textId="77777777">
            <w:pPr>
              <w:autoSpaceDE w:val="false"/>
              <w:spacing w:before="60" w:after="60"/>
              <w:ind w:left="87"/>
              <w:rPr>
                <w:rFonts w:asciiTheme="majorHAnsi" w:hAnsiTheme="majorHAnsi" w:cstheme="majorHAnsi"/>
                <w:sz w:val="20"/>
                <w:szCs w:val="20"/>
              </w:rPr>
            </w:pPr>
          </w:p>
        </w:tc>
      </w:tr>
      <w:tr w:rsidRPr="00ED318B" w:rsidR="00ED318B" w:rsidTr="00A3112F" w14:paraId="5566FB31"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3ABE4C77"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funkce nebo pracovní zařazení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31884FB7" w14:textId="77777777">
            <w:pPr>
              <w:autoSpaceDE w:val="false"/>
              <w:spacing w:before="60" w:after="60"/>
              <w:ind w:left="87"/>
              <w:rPr>
                <w:rFonts w:asciiTheme="majorHAnsi" w:hAnsiTheme="majorHAnsi" w:cstheme="majorHAnsi"/>
                <w:sz w:val="20"/>
                <w:szCs w:val="20"/>
              </w:rPr>
            </w:pPr>
          </w:p>
        </w:tc>
      </w:tr>
      <w:tr w:rsidRPr="00ED318B" w:rsidR="00ED318B" w:rsidTr="00A3112F" w14:paraId="1D01FF46"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6ABF6D3A"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telefonní číslo</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4CCE2F86" w14:textId="77777777">
            <w:pPr>
              <w:autoSpaceDE w:val="false"/>
              <w:spacing w:before="60" w:after="60"/>
              <w:ind w:left="87"/>
              <w:rPr>
                <w:rFonts w:asciiTheme="majorHAnsi" w:hAnsiTheme="majorHAnsi" w:cstheme="majorHAnsi"/>
                <w:sz w:val="20"/>
                <w:szCs w:val="20"/>
              </w:rPr>
            </w:pPr>
          </w:p>
        </w:tc>
      </w:tr>
      <w:tr w:rsidRPr="00ED318B" w:rsidR="00ED318B" w:rsidTr="00A3112F" w14:paraId="1214C531"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D318B" w:rsidP="00A3112F" w:rsidRDefault="00ED318B" w14:paraId="70AAE0DE"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e-mail</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D318B" w:rsidP="00A3112F" w:rsidRDefault="00ED318B" w14:paraId="66818694" w14:textId="77777777">
            <w:pPr>
              <w:autoSpaceDE w:val="false"/>
              <w:spacing w:before="60" w:after="60"/>
              <w:ind w:left="87"/>
              <w:rPr>
                <w:rFonts w:asciiTheme="majorHAnsi" w:hAnsiTheme="majorHAnsi" w:cstheme="majorHAnsi"/>
                <w:sz w:val="20"/>
                <w:szCs w:val="20"/>
              </w:rPr>
            </w:pPr>
          </w:p>
        </w:tc>
      </w:tr>
    </w:tbl>
    <w:p w:rsidR="00ED318B" w:rsidP="00EE7144" w:rsidRDefault="00ED318B" w14:paraId="757FD590" w14:textId="77777777"/>
    <w:tbl>
      <w:tblPr>
        <w:tblW w:w="9356" w:type="dxa"/>
        <w:tblInd w:w="55" w:type="dxa"/>
        <w:tblLayout w:type="fixed"/>
        <w:tblCellMar>
          <w:top w:w="55" w:type="dxa"/>
          <w:left w:w="55" w:type="dxa"/>
          <w:bottom w:w="55" w:type="dxa"/>
          <w:right w:w="55" w:type="dxa"/>
        </w:tblCellMar>
        <w:tblLook w:firstRow="1" w:lastRow="0" w:firstColumn="1" w:lastColumn="0" w:noHBand="0" w:noVBand="0" w:val="00A0"/>
      </w:tblPr>
      <w:tblGrid>
        <w:gridCol w:w="3107"/>
        <w:gridCol w:w="6249"/>
      </w:tblGrid>
      <w:tr w:rsidRPr="00ED318B" w:rsidR="00ED318B" w:rsidTr="00A3112F" w14:paraId="23DCEBFE" w14:textId="77777777">
        <w:tc>
          <w:tcPr>
            <w:tcW w:w="9356" w:type="dxa"/>
            <w:gridSpan w:val="2"/>
            <w:tcBorders>
              <w:top w:val="single" w:color="auto" w:sz="12" w:space="0"/>
              <w:left w:val="single" w:color="auto" w:sz="12" w:space="0"/>
              <w:bottom w:val="single" w:color="auto" w:sz="12" w:space="0"/>
              <w:right w:val="single" w:color="auto" w:sz="12" w:space="0"/>
            </w:tcBorders>
            <w:shd w:val="clear" w:color="auto" w:fill="DFDFDF" w:themeFill="background2" w:themeFillShade="E6"/>
          </w:tcPr>
          <w:p w:rsidRPr="00ED318B" w:rsidR="00ED318B" w:rsidP="00A3112F" w:rsidRDefault="00ED318B" w14:paraId="7F3809CD" w14:textId="4B795204">
            <w:pPr>
              <w:autoSpaceDE w:val="false"/>
              <w:spacing w:before="60" w:after="60"/>
              <w:rPr>
                <w:rFonts w:asciiTheme="majorHAnsi" w:hAnsiTheme="majorHAnsi" w:cstheme="majorHAnsi"/>
                <w:b/>
                <w:sz w:val="20"/>
                <w:szCs w:val="20"/>
              </w:rPr>
            </w:pPr>
            <w:r w:rsidRPr="00ED318B">
              <w:rPr>
                <w:rFonts w:asciiTheme="majorHAnsi" w:hAnsiTheme="majorHAnsi" w:cstheme="majorHAnsi"/>
                <w:b/>
                <w:sz w:val="20"/>
                <w:szCs w:val="20"/>
              </w:rPr>
              <w:t xml:space="preserve">Významná služba č. </w:t>
            </w:r>
            <w:r>
              <w:rPr>
                <w:rFonts w:asciiTheme="majorHAnsi" w:hAnsiTheme="majorHAnsi" w:cstheme="majorHAnsi"/>
                <w:b/>
                <w:sz w:val="20"/>
                <w:szCs w:val="20"/>
              </w:rPr>
              <w:t>4</w:t>
            </w:r>
          </w:p>
        </w:tc>
      </w:tr>
      <w:tr w:rsidRPr="00ED318B" w:rsidR="00ED318B" w:rsidTr="00A3112F" w14:paraId="4530D22B"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6D56461D"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Název zakázky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21CCB462" w14:textId="77777777">
            <w:pPr>
              <w:autoSpaceDE w:val="false"/>
              <w:spacing w:before="60" w:after="60"/>
              <w:ind w:left="87"/>
              <w:rPr>
                <w:rFonts w:asciiTheme="majorHAnsi" w:hAnsiTheme="majorHAnsi" w:cstheme="majorHAnsi"/>
                <w:b/>
                <w:sz w:val="20"/>
                <w:szCs w:val="20"/>
              </w:rPr>
            </w:pPr>
          </w:p>
        </w:tc>
      </w:tr>
      <w:tr w:rsidRPr="00ED318B" w:rsidR="00ED318B" w:rsidTr="00A3112F" w14:paraId="39431D13"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7CFB88CB"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Objednatel</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58BBD765" w14:textId="77777777">
            <w:pPr>
              <w:autoSpaceDE w:val="false"/>
              <w:spacing w:before="60" w:after="60"/>
              <w:ind w:left="87"/>
              <w:rPr>
                <w:rFonts w:asciiTheme="majorHAnsi" w:hAnsiTheme="majorHAnsi" w:cstheme="majorHAnsi"/>
                <w:b/>
                <w:sz w:val="20"/>
                <w:szCs w:val="20"/>
              </w:rPr>
            </w:pPr>
          </w:p>
        </w:tc>
      </w:tr>
      <w:tr w:rsidRPr="00ED318B" w:rsidR="00ED318B" w:rsidTr="00A3112F" w14:paraId="18062044"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5EBF4482"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název / obchodní firma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6AB40A90" w14:textId="77777777">
            <w:pPr>
              <w:autoSpaceDE w:val="false"/>
              <w:spacing w:before="60" w:after="60"/>
              <w:ind w:left="87"/>
              <w:rPr>
                <w:rFonts w:asciiTheme="majorHAnsi" w:hAnsiTheme="majorHAnsi" w:cstheme="majorHAnsi"/>
                <w:sz w:val="20"/>
                <w:szCs w:val="20"/>
              </w:rPr>
            </w:pPr>
          </w:p>
        </w:tc>
      </w:tr>
      <w:tr w:rsidRPr="00ED318B" w:rsidR="00ED318B" w:rsidTr="00A3112F" w14:paraId="74265FF4"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3E107E09"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právní forma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19BFF4FD" w14:textId="77777777">
            <w:pPr>
              <w:autoSpaceDE w:val="false"/>
              <w:spacing w:before="60" w:after="60"/>
              <w:ind w:left="87"/>
              <w:rPr>
                <w:rFonts w:asciiTheme="majorHAnsi" w:hAnsiTheme="majorHAnsi" w:cstheme="majorHAnsi"/>
                <w:sz w:val="20"/>
                <w:szCs w:val="20"/>
              </w:rPr>
            </w:pPr>
          </w:p>
        </w:tc>
      </w:tr>
      <w:tr w:rsidRPr="00ED318B" w:rsidR="00ED318B" w:rsidTr="00A3112F" w14:paraId="48406D14"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7F3C0FDE"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adresa sídla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3E39BE25" w14:textId="77777777">
            <w:pPr>
              <w:autoSpaceDE w:val="false"/>
              <w:spacing w:before="60" w:after="60"/>
              <w:ind w:left="87"/>
              <w:rPr>
                <w:rFonts w:asciiTheme="majorHAnsi" w:hAnsiTheme="majorHAnsi" w:cstheme="majorHAnsi"/>
                <w:sz w:val="20"/>
                <w:szCs w:val="20"/>
              </w:rPr>
            </w:pPr>
          </w:p>
        </w:tc>
      </w:tr>
      <w:tr w:rsidRPr="00ED318B" w:rsidR="00ED318B" w:rsidTr="00A3112F" w14:paraId="2EBF18E0"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6AA577B9" w14:textId="77777777">
            <w:pPr>
              <w:autoSpaceDE w:val="false"/>
              <w:spacing w:before="60" w:after="60"/>
              <w:ind w:left="87"/>
              <w:jc w:val="left"/>
              <w:rPr>
                <w:rFonts w:asciiTheme="majorHAnsi" w:hAnsiTheme="majorHAnsi" w:cstheme="majorHAnsi"/>
                <w:sz w:val="20"/>
                <w:szCs w:val="20"/>
              </w:rPr>
            </w:pPr>
            <w:r w:rsidRPr="00ED318B">
              <w:rPr>
                <w:rFonts w:asciiTheme="majorHAnsi" w:hAnsiTheme="majorHAnsi" w:cstheme="majorHAnsi"/>
                <w:sz w:val="20"/>
                <w:szCs w:val="20"/>
              </w:rPr>
              <w:t>adresa poskytnutí dodávky</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68EEDDC7" w14:textId="77777777">
            <w:pPr>
              <w:autoSpaceDE w:val="false"/>
              <w:spacing w:before="60" w:after="60"/>
              <w:ind w:left="87"/>
              <w:rPr>
                <w:rFonts w:asciiTheme="majorHAnsi" w:hAnsiTheme="majorHAnsi" w:cstheme="majorHAnsi"/>
                <w:sz w:val="20"/>
                <w:szCs w:val="20"/>
              </w:rPr>
            </w:pPr>
          </w:p>
        </w:tc>
      </w:tr>
      <w:tr w:rsidRPr="00ED318B" w:rsidR="00ED318B" w:rsidTr="00A3112F" w14:paraId="37A20622"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D318B" w:rsidP="00A3112F" w:rsidRDefault="00ED318B" w14:paraId="742A0D55"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IČO</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D318B" w:rsidP="00A3112F" w:rsidRDefault="00ED318B" w14:paraId="0C4E6C6B" w14:textId="77777777">
            <w:pPr>
              <w:autoSpaceDE w:val="false"/>
              <w:spacing w:before="60" w:after="60"/>
              <w:ind w:left="87"/>
              <w:rPr>
                <w:rFonts w:asciiTheme="majorHAnsi" w:hAnsiTheme="majorHAnsi" w:cstheme="majorHAnsi"/>
                <w:sz w:val="20"/>
                <w:szCs w:val="20"/>
              </w:rPr>
            </w:pPr>
          </w:p>
        </w:tc>
      </w:tr>
      <w:tr w:rsidRPr="00ED318B" w:rsidR="00ED318B" w:rsidTr="00A3112F" w14:paraId="329142A6"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5DD22835"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Popis (předmět) dodávky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625D5BA2" w14:textId="77777777">
            <w:pPr>
              <w:autoSpaceDE w:val="false"/>
              <w:spacing w:before="60" w:after="60"/>
              <w:ind w:left="87"/>
              <w:rPr>
                <w:rFonts w:asciiTheme="majorHAnsi" w:hAnsiTheme="majorHAnsi" w:cstheme="majorHAnsi"/>
                <w:b/>
                <w:sz w:val="20"/>
                <w:szCs w:val="20"/>
              </w:rPr>
            </w:pPr>
          </w:p>
        </w:tc>
      </w:tr>
      <w:tr w:rsidRPr="00ED318B" w:rsidR="00ED318B" w:rsidTr="00A3112F" w14:paraId="1D93B55C"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09B6AA42"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Doba realizace </w:t>
            </w:r>
            <w:r w:rsidRPr="00ED318B">
              <w:rPr>
                <w:rFonts w:asciiTheme="majorHAnsi" w:hAnsiTheme="majorHAnsi" w:cstheme="majorHAnsi"/>
                <w:sz w:val="20"/>
                <w:szCs w:val="20"/>
              </w:rPr>
              <w:t>(od - do)</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3FAE522F" w14:textId="77777777">
            <w:pPr>
              <w:autoSpaceDE w:val="false"/>
              <w:spacing w:before="60" w:after="60"/>
              <w:ind w:left="87"/>
              <w:rPr>
                <w:rFonts w:asciiTheme="majorHAnsi" w:hAnsiTheme="majorHAnsi" w:cstheme="majorHAnsi"/>
                <w:b/>
                <w:sz w:val="20"/>
                <w:szCs w:val="20"/>
              </w:rPr>
            </w:pPr>
          </w:p>
        </w:tc>
      </w:tr>
      <w:tr w:rsidRPr="00ED318B" w:rsidR="00ED318B" w:rsidTr="00A3112F" w14:paraId="0937679D"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46A14D8F"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lastRenderedPageBreak/>
              <w:t xml:space="preserve">Cena dodávky </w:t>
            </w:r>
            <w:r w:rsidRPr="00ED318B">
              <w:rPr>
                <w:rFonts w:asciiTheme="majorHAnsi" w:hAnsiTheme="majorHAnsi" w:cstheme="majorHAnsi"/>
                <w:sz w:val="20"/>
                <w:szCs w:val="20"/>
              </w:rPr>
              <w:t>(v Kč bez DPH)</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35293733" w14:textId="77777777">
            <w:pPr>
              <w:autoSpaceDE w:val="false"/>
              <w:spacing w:before="60" w:after="60"/>
              <w:ind w:left="87"/>
              <w:rPr>
                <w:rFonts w:asciiTheme="majorHAnsi" w:hAnsiTheme="majorHAnsi" w:cstheme="majorHAnsi"/>
                <w:b/>
                <w:sz w:val="20"/>
                <w:szCs w:val="20"/>
              </w:rPr>
            </w:pPr>
          </w:p>
        </w:tc>
      </w:tr>
      <w:tr w:rsidRPr="00ED318B" w:rsidR="00ED318B" w:rsidTr="00A3112F" w14:paraId="3DE7CA62"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D318B" w:rsidP="00A3112F" w:rsidRDefault="00ED318B" w14:paraId="2D8E9B79"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Kontaktní osoba objednatele </w:t>
            </w:r>
            <w:r w:rsidRPr="00ED318B">
              <w:rPr>
                <w:rFonts w:asciiTheme="majorHAnsi" w:hAnsiTheme="majorHAnsi" w:cstheme="majorHAnsi"/>
                <w:sz w:val="20"/>
                <w:szCs w:val="20"/>
              </w:rPr>
              <w:t>(pro ověření reference)</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D318B" w:rsidP="00A3112F" w:rsidRDefault="00ED318B" w14:paraId="52EF3597" w14:textId="77777777">
            <w:pPr>
              <w:autoSpaceDE w:val="false"/>
              <w:spacing w:before="60" w:after="60"/>
              <w:ind w:left="87"/>
              <w:rPr>
                <w:rFonts w:asciiTheme="majorHAnsi" w:hAnsiTheme="majorHAnsi" w:cstheme="majorHAnsi"/>
                <w:b/>
                <w:sz w:val="20"/>
                <w:szCs w:val="20"/>
              </w:rPr>
            </w:pPr>
          </w:p>
        </w:tc>
      </w:tr>
      <w:tr w:rsidRPr="00ED318B" w:rsidR="00ED318B" w:rsidTr="00A3112F" w14:paraId="287A5DD2"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004BD3FE"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jméno a příjmení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78106833" w14:textId="77777777">
            <w:pPr>
              <w:autoSpaceDE w:val="false"/>
              <w:spacing w:before="60" w:after="60"/>
              <w:ind w:left="87"/>
              <w:rPr>
                <w:rFonts w:asciiTheme="majorHAnsi" w:hAnsiTheme="majorHAnsi" w:cstheme="majorHAnsi"/>
                <w:sz w:val="20"/>
                <w:szCs w:val="20"/>
              </w:rPr>
            </w:pPr>
          </w:p>
        </w:tc>
      </w:tr>
      <w:tr w:rsidRPr="00ED318B" w:rsidR="00ED318B" w:rsidTr="00A3112F" w14:paraId="4C21860F"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796E1BB9"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funkce nebo pracovní zařazení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102A91A1" w14:textId="77777777">
            <w:pPr>
              <w:autoSpaceDE w:val="false"/>
              <w:spacing w:before="60" w:after="60"/>
              <w:ind w:left="87"/>
              <w:rPr>
                <w:rFonts w:asciiTheme="majorHAnsi" w:hAnsiTheme="majorHAnsi" w:cstheme="majorHAnsi"/>
                <w:sz w:val="20"/>
                <w:szCs w:val="20"/>
              </w:rPr>
            </w:pPr>
          </w:p>
        </w:tc>
      </w:tr>
      <w:tr w:rsidRPr="00ED318B" w:rsidR="00ED318B" w:rsidTr="00A3112F" w14:paraId="3F700636"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D318B" w:rsidP="00A3112F" w:rsidRDefault="00ED318B" w14:paraId="3D20CC9C"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telefonní číslo</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D318B" w:rsidP="00A3112F" w:rsidRDefault="00ED318B" w14:paraId="2E564A60" w14:textId="77777777">
            <w:pPr>
              <w:autoSpaceDE w:val="false"/>
              <w:spacing w:before="60" w:after="60"/>
              <w:ind w:left="87"/>
              <w:rPr>
                <w:rFonts w:asciiTheme="majorHAnsi" w:hAnsiTheme="majorHAnsi" w:cstheme="majorHAnsi"/>
                <w:sz w:val="20"/>
                <w:szCs w:val="20"/>
              </w:rPr>
            </w:pPr>
          </w:p>
        </w:tc>
      </w:tr>
      <w:tr w:rsidRPr="00ED318B" w:rsidR="00ED318B" w:rsidTr="00A3112F" w14:paraId="59B75ADE"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D318B" w:rsidP="00A3112F" w:rsidRDefault="00ED318B" w14:paraId="47AB2E71"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e-mail</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D318B" w:rsidP="00A3112F" w:rsidRDefault="00ED318B" w14:paraId="0D218350" w14:textId="77777777">
            <w:pPr>
              <w:autoSpaceDE w:val="false"/>
              <w:spacing w:before="60" w:after="60"/>
              <w:ind w:left="87"/>
              <w:rPr>
                <w:rFonts w:asciiTheme="majorHAnsi" w:hAnsiTheme="majorHAnsi" w:cstheme="majorHAnsi"/>
                <w:sz w:val="20"/>
                <w:szCs w:val="20"/>
              </w:rPr>
            </w:pPr>
          </w:p>
        </w:tc>
      </w:tr>
    </w:tbl>
    <w:p w:rsidR="00EE7144" w:rsidP="00B01529" w:rsidRDefault="00EE7144" w14:paraId="5EC3B3E0" w14:textId="3F096465">
      <w:pPr>
        <w:tabs>
          <w:tab w:val="left" w:pos="7088"/>
        </w:tabs>
        <w:spacing w:before="120" w:after="120"/>
        <w:ind w:right="-284"/>
        <w:rPr>
          <w:rFonts w:asciiTheme="majorHAnsi" w:hAnsiTheme="majorHAnsi" w:cstheme="majorHAnsi"/>
          <w:sz w:val="20"/>
          <w:szCs w:val="20"/>
        </w:rPr>
      </w:pPr>
    </w:p>
    <w:p w:rsidRPr="00ED318B" w:rsidR="00ED318B" w:rsidP="00B01529" w:rsidRDefault="00ED318B" w14:paraId="665D5819" w14:textId="77777777">
      <w:pPr>
        <w:tabs>
          <w:tab w:val="left" w:pos="7088"/>
        </w:tabs>
        <w:spacing w:before="120" w:after="120"/>
        <w:ind w:right="-284"/>
        <w:rPr>
          <w:rFonts w:asciiTheme="majorHAnsi" w:hAnsiTheme="majorHAnsi" w:cstheme="majorHAnsi"/>
          <w:sz w:val="20"/>
          <w:szCs w:val="20"/>
        </w:rPr>
      </w:pPr>
    </w:p>
    <w:p w:rsidRPr="00ED318B" w:rsidR="00ED318B" w:rsidP="00ED318B" w:rsidRDefault="00ED318B" w14:paraId="6BF0E93C" w14:textId="77777777">
      <w:pPr>
        <w:rPr>
          <w:rFonts w:asciiTheme="majorHAnsi" w:hAnsiTheme="majorHAnsi" w:cstheme="majorHAnsi"/>
          <w:sz w:val="20"/>
          <w:szCs w:val="20"/>
        </w:rPr>
      </w:pPr>
      <w:r w:rsidRPr="00ED318B">
        <w:rPr>
          <w:rFonts w:asciiTheme="majorHAnsi" w:hAnsiTheme="majorHAnsi" w:cstheme="majorHAnsi"/>
          <w:sz w:val="20"/>
          <w:szCs w:val="20"/>
        </w:rPr>
        <w:t>V .................. dne ..................</w:t>
      </w:r>
    </w:p>
    <w:p w:rsidRPr="00ED318B" w:rsidR="00ED318B" w:rsidP="00ED318B" w:rsidRDefault="00ED318B" w14:paraId="14308854" w14:textId="77777777">
      <w:pPr>
        <w:rPr>
          <w:rFonts w:asciiTheme="majorHAnsi" w:hAnsiTheme="majorHAnsi" w:cstheme="majorHAnsi"/>
          <w:sz w:val="20"/>
          <w:szCs w:val="20"/>
        </w:rPr>
      </w:pPr>
    </w:p>
    <w:p w:rsidRPr="00ED318B" w:rsidR="00ED318B" w:rsidP="00ED318B" w:rsidRDefault="00ED318B" w14:paraId="24EAB6CA" w14:textId="77777777">
      <w:pPr>
        <w:rPr>
          <w:rFonts w:asciiTheme="majorHAnsi" w:hAnsiTheme="majorHAnsi" w:cstheme="majorHAnsi"/>
          <w:sz w:val="20"/>
          <w:szCs w:val="20"/>
        </w:rPr>
      </w:pPr>
    </w:p>
    <w:p w:rsidRPr="00ED318B" w:rsidR="00ED318B" w:rsidP="00ED318B" w:rsidRDefault="00ED318B" w14:paraId="5B7326AB" w14:textId="77777777">
      <w:pPr>
        <w:rPr>
          <w:rFonts w:asciiTheme="majorHAnsi" w:hAnsiTheme="majorHAnsi" w:cstheme="majorHAnsi"/>
          <w:sz w:val="20"/>
          <w:szCs w:val="20"/>
        </w:rPr>
      </w:pPr>
      <w:r w:rsidRPr="00ED318B">
        <w:rPr>
          <w:rFonts w:asciiTheme="majorHAnsi" w:hAnsiTheme="majorHAnsi" w:cstheme="majorHAnsi"/>
          <w:sz w:val="20"/>
          <w:szCs w:val="20"/>
        </w:rPr>
        <w:t>.................................................................................................</w:t>
      </w:r>
    </w:p>
    <w:p w:rsidRPr="00ED318B" w:rsidR="00ED318B" w:rsidP="00ED318B" w:rsidRDefault="00ED318B" w14:paraId="6B9F4C4E" w14:textId="77777777">
      <w:pPr>
        <w:rPr>
          <w:rFonts w:asciiTheme="majorHAnsi" w:hAnsiTheme="majorHAnsi" w:cstheme="majorHAnsi"/>
          <w:sz w:val="20"/>
          <w:szCs w:val="20"/>
        </w:rPr>
      </w:pPr>
      <w:r w:rsidRPr="00ED318B">
        <w:rPr>
          <w:rFonts w:asciiTheme="majorHAnsi" w:hAnsiTheme="majorHAnsi" w:cstheme="majorHAnsi"/>
          <w:sz w:val="20"/>
          <w:szCs w:val="20"/>
        </w:rPr>
        <w:t>Dodavatel (obchodní firma)</w:t>
      </w:r>
    </w:p>
    <w:p w:rsidRPr="00ED318B" w:rsidR="00ED318B" w:rsidP="00ED318B" w:rsidRDefault="00ED318B" w14:paraId="593F3289" w14:textId="77777777">
      <w:pPr>
        <w:rPr>
          <w:rFonts w:asciiTheme="majorHAnsi" w:hAnsiTheme="majorHAnsi" w:cstheme="majorHAnsi"/>
          <w:sz w:val="20"/>
          <w:szCs w:val="20"/>
        </w:rPr>
      </w:pPr>
      <w:r w:rsidRPr="00ED318B">
        <w:rPr>
          <w:rFonts w:asciiTheme="majorHAnsi" w:hAnsiTheme="majorHAnsi" w:cstheme="majorHAnsi"/>
          <w:sz w:val="20"/>
          <w:szCs w:val="20"/>
        </w:rPr>
        <w:t>Jméno a příjmení osoby oprávněné jednat jménem či za dodavatele</w:t>
      </w:r>
    </w:p>
    <w:p w:rsidRPr="00ED318B" w:rsidR="00ED318B" w:rsidP="00ED318B" w:rsidRDefault="00ED318B" w14:paraId="6882A8AE" w14:textId="77777777">
      <w:pPr>
        <w:rPr>
          <w:rFonts w:asciiTheme="majorHAnsi" w:hAnsiTheme="majorHAnsi" w:cstheme="majorHAnsi"/>
          <w:sz w:val="20"/>
          <w:szCs w:val="20"/>
        </w:rPr>
      </w:pPr>
      <w:r w:rsidRPr="00ED318B">
        <w:rPr>
          <w:rFonts w:asciiTheme="majorHAnsi" w:hAnsiTheme="majorHAnsi" w:cstheme="majorHAnsi"/>
          <w:sz w:val="20"/>
          <w:szCs w:val="20"/>
        </w:rPr>
        <w:t>Funkce</w:t>
      </w:r>
    </w:p>
    <w:p w:rsidRPr="00EE7144" w:rsidR="00ED318B" w:rsidP="00B01529" w:rsidRDefault="00ED318B" w14:paraId="78BC540A" w14:textId="77777777">
      <w:pPr>
        <w:tabs>
          <w:tab w:val="left" w:pos="7088"/>
        </w:tabs>
        <w:spacing w:before="120" w:after="120"/>
        <w:ind w:right="-284"/>
        <w:rPr>
          <w:rFonts w:asciiTheme="majorHAnsi" w:hAnsiTheme="majorHAnsi" w:cstheme="majorHAnsi"/>
          <w:sz w:val="20"/>
          <w:szCs w:val="20"/>
        </w:rPr>
      </w:pPr>
    </w:p>
    <w:sectPr w:rsidRPr="00EE7144" w:rsidR="00ED318B" w:rsidSect="00113ED1">
      <w:footnotePr>
        <w:numRestart w:val="eachSect"/>
      </w:footnotePr>
      <w:type w:val="continuous"/>
      <w:pgSz w:w="11906" w:h="16838" w:code="9"/>
      <w:pgMar w:top="1418" w:right="1274" w:bottom="1418" w:left="1276" w:header="567" w:footer="28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453AEC" w:rsidP="00744469" w:rsidRDefault="00453AEC" w14:paraId="35A9CD66" w14:textId="77777777">
      <w:pPr>
        <w:spacing w:after="0"/>
      </w:pPr>
      <w:r>
        <w:separator/>
      </w:r>
    </w:p>
  </w:endnote>
  <w:endnote w:type="continuationSeparator" w:id="0">
    <w:p w:rsidR="00453AEC" w:rsidP="00744469" w:rsidRDefault="00453AEC" w14:paraId="137D4D99"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453AEC" w:rsidRDefault="00453AEC" w14:paraId="34B33681" w14:textId="35195644">
    <w:pPr>
      <w:pStyle w:val="Zpat"/>
      <w:jc w:val="right"/>
    </w:pPr>
    <w:r>
      <w:t xml:space="preserve">Strana </w:t>
    </w:r>
    <w:sdt>
      <w:sdtPr>
        <w:id w:val="-939071765"/>
        <w:docPartObj>
          <w:docPartGallery w:val="Page Numbers (Bottom of Page)"/>
          <w:docPartUnique/>
        </w:docPartObj>
      </w:sdtPr>
      <w:sdtEndPr/>
      <w:sdtContent>
        <w:r>
          <w:fldChar w:fldCharType="begin"/>
        </w:r>
        <w:r>
          <w:instrText>PAGE   \* MERGEFORMAT</w:instrText>
        </w:r>
        <w:r>
          <w:fldChar w:fldCharType="separate"/>
        </w:r>
        <w:r w:rsidR="00414707">
          <w:rPr>
            <w:noProof/>
          </w:rPr>
          <w:t>1</w:t>
        </w:r>
        <w:r>
          <w:rPr>
            <w:noProof/>
          </w:rPr>
          <w:fldChar w:fldCharType="end"/>
        </w:r>
        <w:r>
          <w:t xml:space="preserve"> z </w:t>
        </w:r>
        <w:r>
          <w:rPr>
            <w:noProof/>
          </w:rPr>
          <w:fldChar w:fldCharType="begin"/>
        </w:r>
        <w:r>
          <w:rPr>
            <w:noProof/>
          </w:rPr>
          <w:instrText xml:space="preserve"> NUMPAGES   \* MERGEFORMAT </w:instrText>
        </w:r>
        <w:r>
          <w:rPr>
            <w:noProof/>
          </w:rPr>
          <w:fldChar w:fldCharType="separate"/>
        </w:r>
        <w:r w:rsidR="00414707">
          <w:rPr>
            <w:noProof/>
          </w:rPr>
          <w:t>28</w:t>
        </w:r>
        <w:r>
          <w:rPr>
            <w:noProof/>
          </w:rPr>
          <w:fldChar w:fldCharType="end"/>
        </w:r>
      </w:sdtContent>
    </w:sdt>
  </w:p>
  <w:p w:rsidR="00453AEC" w:rsidRDefault="00453AEC" w14:paraId="5A3EB240"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tbl>
    <w:tblPr>
      <w:tblW w:w="5000" w:type="pct"/>
      <w:tblCellMar>
        <w:left w:w="0" w:type="dxa"/>
        <w:right w:w="0" w:type="dxa"/>
      </w:tblCellMar>
      <w:tblLook w:firstRow="1" w:lastRow="0" w:firstColumn="1" w:lastColumn="0" w:noHBand="0" w:noVBand="1" w:val="04A0"/>
    </w:tblPr>
    <w:tblGrid>
      <w:gridCol w:w="3120"/>
      <w:gridCol w:w="3119"/>
      <w:gridCol w:w="3117"/>
    </w:tblGrid>
    <w:tr w:rsidRPr="007B628A" w:rsidR="00453AEC" w:rsidTr="00A34F9E" w14:paraId="142E4F4E" w14:textId="77777777">
      <w:tc>
        <w:tcPr>
          <w:tcW w:w="5000" w:type="pct"/>
          <w:gridSpan w:val="3"/>
          <w:shd w:val="clear" w:color="auto" w:fill="auto"/>
          <w:vAlign w:val="center"/>
        </w:tcPr>
        <w:p w:rsidRPr="00A34F9E" w:rsidR="00453AEC" w:rsidP="00A34F9E" w:rsidRDefault="00453AEC" w14:paraId="092965AD" w14:textId="77777777">
          <w:pPr>
            <w:pStyle w:val="Tabulkazhlav"/>
            <w:rPr>
              <w:b w:val="false"/>
            </w:rPr>
          </w:pPr>
        </w:p>
      </w:tc>
    </w:tr>
    <w:tr w:rsidR="00453AEC" w:rsidTr="00A34F9E" w14:paraId="25C66180" w14:textId="77777777">
      <w:tc>
        <w:tcPr>
          <w:tcW w:w="1667" w:type="pct"/>
          <w:shd w:val="clear" w:color="auto" w:fill="auto"/>
          <w:vAlign w:val="center"/>
        </w:tcPr>
        <w:p w:rsidR="00453AEC" w:rsidP="00073667" w:rsidRDefault="00453AEC" w14:paraId="4FA51251" w14:textId="77777777">
          <w:pPr>
            <w:pStyle w:val="Tabulkatext"/>
          </w:pPr>
        </w:p>
      </w:tc>
      <w:tc>
        <w:tcPr>
          <w:tcW w:w="1667" w:type="pct"/>
          <w:shd w:val="clear" w:color="auto" w:fill="auto"/>
          <w:vAlign w:val="center"/>
        </w:tcPr>
        <w:p w:rsidR="00453AEC" w:rsidP="00073667" w:rsidRDefault="00453AEC" w14:paraId="0ABC82FF" w14:textId="77777777">
          <w:pPr>
            <w:pStyle w:val="Tabulkatext"/>
            <w:jc w:val="center"/>
          </w:pPr>
        </w:p>
      </w:tc>
      <w:tc>
        <w:tcPr>
          <w:tcW w:w="1666" w:type="pct"/>
          <w:shd w:val="clear" w:color="auto" w:fill="auto"/>
          <w:vAlign w:val="center"/>
        </w:tcPr>
        <w:p w:rsidR="00453AEC" w:rsidP="00073667" w:rsidRDefault="00453AEC" w14:paraId="7CFA34BE" w14:textId="7742C2E2">
          <w:pPr>
            <w:pStyle w:val="Tabulkatext"/>
            <w:jc w:val="right"/>
          </w:pPr>
          <w:r>
            <w:t xml:space="preserve">Strana: </w:t>
          </w:r>
          <w:r>
            <w:fldChar w:fldCharType="begin"/>
          </w:r>
          <w:r>
            <w:instrText xml:space="preserve"> PAGE   \* MERGEFORMAT </w:instrText>
          </w:r>
          <w:r>
            <w:fldChar w:fldCharType="separate"/>
          </w:r>
          <w:r>
            <w:rPr>
              <w:noProof/>
            </w:rPr>
            <w:t>1</w:t>
          </w:r>
          <w:r>
            <w:rPr>
              <w:noProof/>
            </w:rPr>
            <w:fldChar w:fldCharType="end"/>
          </w:r>
          <w:r>
            <w:t xml:space="preserve"> z </w:t>
          </w:r>
          <w:r>
            <w:rPr>
              <w:noProof/>
            </w:rPr>
            <w:fldChar w:fldCharType="begin"/>
          </w:r>
          <w:r>
            <w:rPr>
              <w:noProof/>
            </w:rPr>
            <w:instrText xml:space="preserve"> NUMPAGES   \* MERGEFORMAT </w:instrText>
          </w:r>
          <w:r>
            <w:rPr>
              <w:noProof/>
            </w:rPr>
            <w:fldChar w:fldCharType="separate"/>
          </w:r>
          <w:r>
            <w:rPr>
              <w:noProof/>
            </w:rPr>
            <w:t>28</w:t>
          </w:r>
          <w:r>
            <w:rPr>
              <w:noProof/>
            </w:rPr>
            <w:fldChar w:fldCharType="end"/>
          </w:r>
        </w:p>
      </w:tc>
    </w:tr>
  </w:tbl>
  <w:p w:rsidR="00453AEC" w:rsidRDefault="00453AEC" w14:paraId="4697245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453AEC" w:rsidP="00744469" w:rsidRDefault="00453AEC" w14:paraId="36FB4CD5" w14:textId="77777777">
      <w:pPr>
        <w:spacing w:after="0"/>
      </w:pPr>
      <w:r>
        <w:separator/>
      </w:r>
    </w:p>
  </w:footnote>
  <w:footnote w:type="continuationSeparator" w:id="0">
    <w:p w:rsidR="00453AEC" w:rsidP="00744469" w:rsidRDefault="00453AEC" w14:paraId="03FEEA2B" w14:textId="77777777">
      <w:pPr>
        <w:spacing w:after="0"/>
      </w:pPr>
      <w:r>
        <w:continuationSeparator/>
      </w:r>
    </w:p>
  </w:footnote>
  <w:footnote w:id="1">
    <w:p w:rsidR="00453AEC" w:rsidRDefault="00453AEC" w14:paraId="6B9350AC" w14:textId="47D79852">
      <w:pPr>
        <w:pStyle w:val="Textpoznpodarou"/>
      </w:pPr>
      <w:r>
        <w:rPr>
          <w:rStyle w:val="Znakapoznpodarou"/>
        </w:rPr>
        <w:footnoteRef/>
      </w:r>
      <w:r>
        <w:t xml:space="preserve"> Výstupy z dotazníkové šetření budou součástí dokumentace (výstupů plnění) předané zadavateli.</w:t>
      </w:r>
    </w:p>
  </w:footnote>
  <w:footnote w:id="2">
    <w:p w:rsidR="00453AEC" w:rsidP="005D6A97" w:rsidRDefault="00453AEC" w14:paraId="1707993E" w14:textId="77777777">
      <w:pPr>
        <w:pStyle w:val="Textpoznpodarou"/>
      </w:pPr>
      <w:r>
        <w:rPr>
          <w:rStyle w:val="Znakapoznpodarou"/>
        </w:rPr>
        <w:footnoteRef/>
      </w:r>
      <w:r>
        <w:t xml:space="preserve">  </w:t>
      </w:r>
      <w:r w:rsidRPr="004F1439">
        <w:rPr>
          <w:rFonts w:ascii="Arial" w:hAnsi="Arial" w:cs="Arial"/>
          <w:szCs w:val="18"/>
        </w:rPr>
        <w:t>Zákon č. 365/2000 Sb., o informačních systémech veřejné správy a o změně některých dalších zákonů, ve znění pozdějších předpisů.</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453AEC" w:rsidRDefault="00453AEC" w14:paraId="3B2B0799" w14:textId="77777777">
    <w:pPr>
      <w:pStyle w:val="Zhlav"/>
    </w:pPr>
    <w:r>
      <w:rPr>
        <w:noProof/>
        <w:lang w:eastAsia="cs-CZ"/>
      </w:rPr>
      <w:drawing>
        <wp:inline distT="0" distB="0" distL="0" distR="0">
          <wp:extent cx="2867025" cy="591193"/>
          <wp:effectExtent l="0" t="0" r="0" b="0"/>
          <wp:docPr id="5" name="Obrázek 5"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453AEC" w:rsidRDefault="00453AEC" w14:paraId="7CCF3EB6"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453AEC" w:rsidRDefault="00453AEC" w14:paraId="3D7826CC" w14:textId="77777777">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453AEC" w:rsidRDefault="00453AEC" w14:paraId="4575438A"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5646D57"/>
    <w:multiLevelType w:val="multilevel"/>
    <w:tmpl w:val="4DEA86A6"/>
    <w:lvl w:ilvl="0">
      <w:start w:val="1"/>
      <w:numFmt w:val="decimal"/>
      <w:pStyle w:val="Nadpis1"/>
      <w:lvlText w:val="%1"/>
      <w:lvlJc w:val="left"/>
      <w:pPr>
        <w:tabs>
          <w:tab w:val="num" w:pos="576"/>
        </w:tabs>
        <w:ind w:left="576" w:hanging="851"/>
      </w:pPr>
      <w:rPr>
        <w:rFonts w:hint="default"/>
      </w:rPr>
    </w:lvl>
    <w:lvl w:ilvl="1">
      <w:start w:val="1"/>
      <w:numFmt w:val="decimal"/>
      <w:pStyle w:val="Nadpis2"/>
      <w:lvlText w:val="%1.%2"/>
      <w:lvlJc w:val="left"/>
      <w:pPr>
        <w:tabs>
          <w:tab w:val="num" w:pos="576"/>
        </w:tabs>
        <w:ind w:left="576" w:hanging="851"/>
      </w:pPr>
      <w:rPr>
        <w:rFonts w:hint="default"/>
      </w:rPr>
    </w:lvl>
    <w:lvl w:ilvl="2">
      <w:start w:val="1"/>
      <w:numFmt w:val="decimal"/>
      <w:pStyle w:val="Nadpis3"/>
      <w:lvlText w:val="%1.%2.%3"/>
      <w:lvlJc w:val="left"/>
      <w:pPr>
        <w:tabs>
          <w:tab w:val="num" w:pos="576"/>
        </w:tabs>
        <w:ind w:left="576" w:hanging="851"/>
      </w:pPr>
      <w:rPr>
        <w:rFonts w:hint="default"/>
      </w:rPr>
    </w:lvl>
    <w:lvl w:ilvl="3">
      <w:start w:val="1"/>
      <w:numFmt w:val="decimal"/>
      <w:pStyle w:val="Nadpis4"/>
      <w:lvlText w:val="%1.%2.%3.%4"/>
      <w:lvlJc w:val="left"/>
      <w:pPr>
        <w:tabs>
          <w:tab w:val="num" w:pos="972"/>
        </w:tabs>
        <w:ind w:left="972" w:hanging="1247"/>
      </w:pPr>
      <w:rPr>
        <w:rFonts w:hint="default"/>
      </w:rPr>
    </w:lvl>
    <w:lvl w:ilvl="4">
      <w:start w:val="1"/>
      <w:numFmt w:val="decimal"/>
      <w:pStyle w:val="Nadpis5"/>
      <w:lvlText w:val="%1.%2.%3.%4.%5"/>
      <w:lvlJc w:val="left"/>
      <w:pPr>
        <w:tabs>
          <w:tab w:val="num" w:pos="972"/>
        </w:tabs>
        <w:ind w:left="972" w:hanging="1247"/>
      </w:pPr>
      <w:rPr>
        <w:rFonts w:hint="default"/>
      </w:rPr>
    </w:lvl>
    <w:lvl w:ilvl="5">
      <w:start w:val="1"/>
      <w:numFmt w:val="decimal"/>
      <w:pStyle w:val="Nadpis6"/>
      <w:lvlText w:val="%1.%2.%3.%4.%5.%6"/>
      <w:lvlJc w:val="left"/>
      <w:pPr>
        <w:tabs>
          <w:tab w:val="num" w:pos="972"/>
        </w:tabs>
        <w:ind w:left="972" w:hanging="1247"/>
      </w:pPr>
      <w:rPr>
        <w:rFonts w:hint="default"/>
      </w:rPr>
    </w:lvl>
    <w:lvl w:ilvl="6">
      <w:start w:val="1"/>
      <w:numFmt w:val="decimal"/>
      <w:pStyle w:val="Nadpis7"/>
      <w:lvlText w:val="%1.%2.%3.%4.%5.%6.%7"/>
      <w:lvlJc w:val="left"/>
      <w:pPr>
        <w:ind w:left="1021" w:hanging="1296"/>
      </w:pPr>
      <w:rPr>
        <w:rFonts w:hint="default"/>
      </w:rPr>
    </w:lvl>
    <w:lvl w:ilvl="7">
      <w:start w:val="1"/>
      <w:numFmt w:val="decimal"/>
      <w:pStyle w:val="Nadpis8"/>
      <w:lvlText w:val="%1.%2.%3.%4.%5.%6.%7.%8"/>
      <w:lvlJc w:val="left"/>
      <w:pPr>
        <w:ind w:left="1165" w:hanging="1440"/>
      </w:pPr>
      <w:rPr>
        <w:rFonts w:hint="default"/>
      </w:rPr>
    </w:lvl>
    <w:lvl w:ilvl="8">
      <w:start w:val="1"/>
      <w:numFmt w:val="decimal"/>
      <w:pStyle w:val="Nadpis9"/>
      <w:lvlText w:val="%1.%2.%3.%4.%5.%6.%7.%8.%9"/>
      <w:lvlJc w:val="left"/>
      <w:pPr>
        <w:ind w:left="1309" w:hanging="1584"/>
      </w:pPr>
      <w:rPr>
        <w:rFonts w:hint="default"/>
      </w:rPr>
    </w:lvl>
  </w:abstractNum>
  <w:abstractNum w:abstractNumId="1">
    <w:nsid w:val="069231B0"/>
    <w:multiLevelType w:val="multilevel"/>
    <w:tmpl w:val="DADCC8EA"/>
    <w:lvl w:ilvl="0">
      <w:start w:val="1"/>
      <w:numFmt w:val="bullet"/>
      <w:lvlText w:val=""/>
      <w:lvlJc w:val="left"/>
      <w:pPr>
        <w:tabs>
          <w:tab w:val="decimal" w:pos="432"/>
        </w:tabs>
        <w:ind w:left="720"/>
      </w:pPr>
      <w:rPr>
        <w:rFonts w:ascii="Symbol" w:hAnsi="Symbol"/>
        <w:strike w:val="false"/>
        <w:color w:val="000000"/>
        <w:spacing w:val="-4"/>
        <w:w w:val="100"/>
        <w:sz w:val="19"/>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108B9"/>
    <w:multiLevelType w:val="hybridMultilevel"/>
    <w:tmpl w:val="C794F1AE"/>
    <w:lvl w:ilvl="0" w:tplc="0405000F">
      <w:start w:val="1"/>
      <w:numFmt w:val="decimal"/>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3">
    <w:nsid w:val="0BE61991"/>
    <w:multiLevelType w:val="hybridMultilevel"/>
    <w:tmpl w:val="E930603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
    <w:nsid w:val="11743605"/>
    <w:multiLevelType w:val="hybridMultilevel"/>
    <w:tmpl w:val="5FFA6DA6"/>
    <w:lvl w:ilvl="0" w:tplc="04050013">
      <w:start w:val="1"/>
      <w:numFmt w:val="upperRoman"/>
      <w:lvlText w:val="%1."/>
      <w:lvlJc w:val="right"/>
      <w:pPr>
        <w:ind w:left="4046"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1A05B9F"/>
    <w:multiLevelType w:val="hybridMultilevel"/>
    <w:tmpl w:val="925C485A"/>
    <w:lvl w:ilvl="0" w:tplc="6CCE92AE">
      <w:start w:val="1"/>
      <w:numFmt w:val="bullet"/>
      <w:lvlText w:val="-"/>
      <w:lvlJc w:val="left"/>
      <w:pPr>
        <w:ind w:left="720" w:hanging="360"/>
      </w:pPr>
      <w:rPr>
        <w:rFonts w:hint="default" w:ascii="Calibri" w:hAnsi="Calibri" w:cs="Calibri"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472076D"/>
    <w:multiLevelType w:val="hybridMultilevel"/>
    <w:tmpl w:val="DF404F1A"/>
    <w:lvl w:ilvl="0" w:tplc="0405000F">
      <w:start w:val="1"/>
      <w:numFmt w:val="decimal"/>
      <w:lvlText w:val="%1."/>
      <w:lvlJc w:val="left"/>
      <w:pPr>
        <w:ind w:left="502" w:hanging="360"/>
      </w:pPr>
      <w:rPr>
        <w:rFonts w:hint="default"/>
      </w:rPr>
    </w:lvl>
    <w:lvl w:ilvl="1" w:tplc="04050019" w:tentative="true">
      <w:start w:val="1"/>
      <w:numFmt w:val="lowerLetter"/>
      <w:lvlText w:val="%2."/>
      <w:lvlJc w:val="left"/>
      <w:pPr>
        <w:ind w:left="1222" w:hanging="360"/>
      </w:pPr>
    </w:lvl>
    <w:lvl w:ilvl="2" w:tplc="0405001B" w:tentative="true">
      <w:start w:val="1"/>
      <w:numFmt w:val="lowerRoman"/>
      <w:lvlText w:val="%3."/>
      <w:lvlJc w:val="right"/>
      <w:pPr>
        <w:ind w:left="1942" w:hanging="180"/>
      </w:pPr>
    </w:lvl>
    <w:lvl w:ilvl="3" w:tplc="0405000F" w:tentative="true">
      <w:start w:val="1"/>
      <w:numFmt w:val="decimal"/>
      <w:lvlText w:val="%4."/>
      <w:lvlJc w:val="left"/>
      <w:pPr>
        <w:ind w:left="2662" w:hanging="360"/>
      </w:pPr>
    </w:lvl>
    <w:lvl w:ilvl="4" w:tplc="04050019" w:tentative="true">
      <w:start w:val="1"/>
      <w:numFmt w:val="lowerLetter"/>
      <w:lvlText w:val="%5."/>
      <w:lvlJc w:val="left"/>
      <w:pPr>
        <w:ind w:left="3382" w:hanging="360"/>
      </w:pPr>
    </w:lvl>
    <w:lvl w:ilvl="5" w:tplc="0405001B" w:tentative="true">
      <w:start w:val="1"/>
      <w:numFmt w:val="lowerRoman"/>
      <w:lvlText w:val="%6."/>
      <w:lvlJc w:val="right"/>
      <w:pPr>
        <w:ind w:left="4102" w:hanging="180"/>
      </w:pPr>
    </w:lvl>
    <w:lvl w:ilvl="6" w:tplc="0405000F" w:tentative="true">
      <w:start w:val="1"/>
      <w:numFmt w:val="decimal"/>
      <w:lvlText w:val="%7."/>
      <w:lvlJc w:val="left"/>
      <w:pPr>
        <w:ind w:left="4822" w:hanging="360"/>
      </w:pPr>
    </w:lvl>
    <w:lvl w:ilvl="7" w:tplc="04050019" w:tentative="true">
      <w:start w:val="1"/>
      <w:numFmt w:val="lowerLetter"/>
      <w:lvlText w:val="%8."/>
      <w:lvlJc w:val="left"/>
      <w:pPr>
        <w:ind w:left="5542" w:hanging="360"/>
      </w:pPr>
    </w:lvl>
    <w:lvl w:ilvl="8" w:tplc="0405001B" w:tentative="true">
      <w:start w:val="1"/>
      <w:numFmt w:val="lowerRoman"/>
      <w:lvlText w:val="%9."/>
      <w:lvlJc w:val="right"/>
      <w:pPr>
        <w:ind w:left="6262" w:hanging="180"/>
      </w:pPr>
    </w:lvl>
  </w:abstractNum>
  <w:abstractNum w:abstractNumId="8">
    <w:nsid w:val="1C3C63F9"/>
    <w:multiLevelType w:val="hybridMultilevel"/>
    <w:tmpl w:val="C5E6A6BA"/>
    <w:lvl w:ilvl="0" w:tplc="0405000F">
      <w:start w:val="1"/>
      <w:numFmt w:val="decimal"/>
      <w:lvlText w:val="%1."/>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1C7B48AC"/>
    <w:multiLevelType w:val="hybridMultilevel"/>
    <w:tmpl w:val="587CED6A"/>
    <w:lvl w:ilvl="0" w:tplc="F89AD796">
      <w:start w:val="1"/>
      <w:numFmt w:val="lowerLetter"/>
      <w:lvlText w:val="%1)"/>
      <w:lvlJc w:val="left"/>
      <w:pPr>
        <w:tabs>
          <w:tab w:val="num" w:pos="1080"/>
        </w:tabs>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1F4267E2"/>
    <w:multiLevelType w:val="hybridMultilevel"/>
    <w:tmpl w:val="3E6AE84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3577193"/>
    <w:multiLevelType w:val="hybridMultilevel"/>
    <w:tmpl w:val="C794F1AE"/>
    <w:lvl w:ilvl="0" w:tplc="0405000F">
      <w:start w:val="1"/>
      <w:numFmt w:val="decimal"/>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12">
    <w:nsid w:val="25921503"/>
    <w:multiLevelType w:val="hybridMultilevel"/>
    <w:tmpl w:val="7D56BB44"/>
    <w:lvl w:ilvl="0" w:tplc="0405000F">
      <w:start w:val="1"/>
      <w:numFmt w:val="decimal"/>
      <w:lvlText w:val="%1."/>
      <w:lvlJc w:val="left"/>
      <w:pPr>
        <w:ind w:left="855" w:hanging="360"/>
      </w:pPr>
    </w:lvl>
    <w:lvl w:ilvl="1" w:tplc="04050019">
      <w:start w:val="1"/>
      <w:numFmt w:val="lowerLetter"/>
      <w:lvlText w:val="%2."/>
      <w:lvlJc w:val="left"/>
      <w:pPr>
        <w:ind w:left="1575" w:hanging="360"/>
      </w:pPr>
    </w:lvl>
    <w:lvl w:ilvl="2" w:tplc="0405001B" w:tentative="true">
      <w:start w:val="1"/>
      <w:numFmt w:val="lowerRoman"/>
      <w:lvlText w:val="%3."/>
      <w:lvlJc w:val="right"/>
      <w:pPr>
        <w:ind w:left="2295" w:hanging="180"/>
      </w:pPr>
    </w:lvl>
    <w:lvl w:ilvl="3" w:tplc="0405000F" w:tentative="true">
      <w:start w:val="1"/>
      <w:numFmt w:val="decimal"/>
      <w:lvlText w:val="%4."/>
      <w:lvlJc w:val="left"/>
      <w:pPr>
        <w:ind w:left="3015" w:hanging="360"/>
      </w:pPr>
    </w:lvl>
    <w:lvl w:ilvl="4" w:tplc="04050019" w:tentative="true">
      <w:start w:val="1"/>
      <w:numFmt w:val="lowerLetter"/>
      <w:lvlText w:val="%5."/>
      <w:lvlJc w:val="left"/>
      <w:pPr>
        <w:ind w:left="3735" w:hanging="360"/>
      </w:pPr>
    </w:lvl>
    <w:lvl w:ilvl="5" w:tplc="0405001B" w:tentative="true">
      <w:start w:val="1"/>
      <w:numFmt w:val="lowerRoman"/>
      <w:lvlText w:val="%6."/>
      <w:lvlJc w:val="right"/>
      <w:pPr>
        <w:ind w:left="4455" w:hanging="180"/>
      </w:pPr>
    </w:lvl>
    <w:lvl w:ilvl="6" w:tplc="0405000F" w:tentative="true">
      <w:start w:val="1"/>
      <w:numFmt w:val="decimal"/>
      <w:lvlText w:val="%7."/>
      <w:lvlJc w:val="left"/>
      <w:pPr>
        <w:ind w:left="5175" w:hanging="360"/>
      </w:pPr>
    </w:lvl>
    <w:lvl w:ilvl="7" w:tplc="04050019" w:tentative="true">
      <w:start w:val="1"/>
      <w:numFmt w:val="lowerLetter"/>
      <w:lvlText w:val="%8."/>
      <w:lvlJc w:val="left"/>
      <w:pPr>
        <w:ind w:left="5895" w:hanging="360"/>
      </w:pPr>
    </w:lvl>
    <w:lvl w:ilvl="8" w:tplc="0405001B" w:tentative="true">
      <w:start w:val="1"/>
      <w:numFmt w:val="lowerRoman"/>
      <w:lvlText w:val="%9."/>
      <w:lvlJc w:val="right"/>
      <w:pPr>
        <w:ind w:left="6615" w:hanging="180"/>
      </w:pPr>
    </w:lvl>
  </w:abstractNum>
  <w:abstractNum w:abstractNumId="13">
    <w:nsid w:val="25950EB8"/>
    <w:multiLevelType w:val="hybridMultilevel"/>
    <w:tmpl w:val="E6CEEA42"/>
    <w:lvl w:ilvl="0" w:tplc="04050001">
      <w:start w:val="1"/>
      <w:numFmt w:val="bullet"/>
      <w:lvlText w:val=""/>
      <w:lvlJc w:val="left"/>
      <w:pPr>
        <w:ind w:left="1501" w:hanging="360"/>
      </w:pPr>
      <w:rPr>
        <w:rFonts w:hint="default" w:ascii="Symbol" w:hAnsi="Symbol"/>
      </w:rPr>
    </w:lvl>
    <w:lvl w:ilvl="1" w:tplc="04050003">
      <w:start w:val="1"/>
      <w:numFmt w:val="bullet"/>
      <w:lvlText w:val="o"/>
      <w:lvlJc w:val="left"/>
      <w:pPr>
        <w:ind w:left="2221" w:hanging="360"/>
      </w:pPr>
      <w:rPr>
        <w:rFonts w:hint="default" w:ascii="Courier New" w:hAnsi="Courier New" w:cs="Courier New"/>
      </w:rPr>
    </w:lvl>
    <w:lvl w:ilvl="2" w:tplc="04050005">
      <w:start w:val="1"/>
      <w:numFmt w:val="bullet"/>
      <w:lvlText w:val=""/>
      <w:lvlJc w:val="left"/>
      <w:pPr>
        <w:ind w:left="2941" w:hanging="360"/>
      </w:pPr>
      <w:rPr>
        <w:rFonts w:hint="default" w:ascii="Wingdings" w:hAnsi="Wingdings"/>
      </w:rPr>
    </w:lvl>
    <w:lvl w:ilvl="3" w:tplc="04050001" w:tentative="true">
      <w:start w:val="1"/>
      <w:numFmt w:val="bullet"/>
      <w:lvlText w:val=""/>
      <w:lvlJc w:val="left"/>
      <w:pPr>
        <w:ind w:left="3661" w:hanging="360"/>
      </w:pPr>
      <w:rPr>
        <w:rFonts w:hint="default" w:ascii="Symbol" w:hAnsi="Symbol"/>
      </w:rPr>
    </w:lvl>
    <w:lvl w:ilvl="4" w:tplc="04050003" w:tentative="true">
      <w:start w:val="1"/>
      <w:numFmt w:val="bullet"/>
      <w:lvlText w:val="o"/>
      <w:lvlJc w:val="left"/>
      <w:pPr>
        <w:ind w:left="4381" w:hanging="360"/>
      </w:pPr>
      <w:rPr>
        <w:rFonts w:hint="default" w:ascii="Courier New" w:hAnsi="Courier New" w:cs="Courier New"/>
      </w:rPr>
    </w:lvl>
    <w:lvl w:ilvl="5" w:tplc="04050005" w:tentative="true">
      <w:start w:val="1"/>
      <w:numFmt w:val="bullet"/>
      <w:lvlText w:val=""/>
      <w:lvlJc w:val="left"/>
      <w:pPr>
        <w:ind w:left="5101" w:hanging="360"/>
      </w:pPr>
      <w:rPr>
        <w:rFonts w:hint="default" w:ascii="Wingdings" w:hAnsi="Wingdings"/>
      </w:rPr>
    </w:lvl>
    <w:lvl w:ilvl="6" w:tplc="04050001" w:tentative="true">
      <w:start w:val="1"/>
      <w:numFmt w:val="bullet"/>
      <w:lvlText w:val=""/>
      <w:lvlJc w:val="left"/>
      <w:pPr>
        <w:ind w:left="5821" w:hanging="360"/>
      </w:pPr>
      <w:rPr>
        <w:rFonts w:hint="default" w:ascii="Symbol" w:hAnsi="Symbol"/>
      </w:rPr>
    </w:lvl>
    <w:lvl w:ilvl="7" w:tplc="04050003" w:tentative="true">
      <w:start w:val="1"/>
      <w:numFmt w:val="bullet"/>
      <w:lvlText w:val="o"/>
      <w:lvlJc w:val="left"/>
      <w:pPr>
        <w:ind w:left="6541" w:hanging="360"/>
      </w:pPr>
      <w:rPr>
        <w:rFonts w:hint="default" w:ascii="Courier New" w:hAnsi="Courier New" w:cs="Courier New"/>
      </w:rPr>
    </w:lvl>
    <w:lvl w:ilvl="8" w:tplc="04050005" w:tentative="true">
      <w:start w:val="1"/>
      <w:numFmt w:val="bullet"/>
      <w:lvlText w:val=""/>
      <w:lvlJc w:val="left"/>
      <w:pPr>
        <w:ind w:left="7261" w:hanging="360"/>
      </w:pPr>
      <w:rPr>
        <w:rFonts w:hint="default" w:ascii="Wingdings" w:hAnsi="Wingdings"/>
      </w:rPr>
    </w:lvl>
  </w:abstractNum>
  <w:abstractNum w:abstractNumId="14">
    <w:nsid w:val="25D47308"/>
    <w:multiLevelType w:val="hybridMultilevel"/>
    <w:tmpl w:val="945C393A"/>
    <w:lvl w:ilvl="0" w:tplc="DE9C9BB8">
      <w:start w:val="1"/>
      <w:numFmt w:val="bullet"/>
      <w:pStyle w:val="Styl3"/>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rPr>
    </w:lvl>
    <w:lvl w:ilvl="8" w:tplc="04050005">
      <w:start w:val="1"/>
      <w:numFmt w:val="bullet"/>
      <w:lvlText w:val=""/>
      <w:lvlJc w:val="left"/>
      <w:pPr>
        <w:ind w:left="6480" w:hanging="360"/>
      </w:pPr>
      <w:rPr>
        <w:rFonts w:hint="default" w:ascii="Wingdings" w:hAnsi="Wingdings"/>
      </w:rPr>
    </w:lvl>
  </w:abstractNum>
  <w:abstractNum w:abstractNumId="15">
    <w:nsid w:val="29CF326B"/>
    <w:multiLevelType w:val="hybridMultilevel"/>
    <w:tmpl w:val="F1AE5C6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29DA4848"/>
    <w:multiLevelType w:val="hybridMultilevel"/>
    <w:tmpl w:val="75022A5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2DE036F5"/>
    <w:multiLevelType w:val="hybridMultilevel"/>
    <w:tmpl w:val="35A0B004"/>
    <w:lvl w:ilvl="0" w:tplc="04050019">
      <w:start w:val="1"/>
      <w:numFmt w:val="lowerLetter"/>
      <w:lvlText w:val="%1."/>
      <w:lvlJc w:val="left"/>
      <w:pPr>
        <w:ind w:left="1776" w:hanging="360"/>
      </w:pPr>
    </w:lvl>
    <w:lvl w:ilvl="1" w:tplc="04050019" w:tentative="true">
      <w:start w:val="1"/>
      <w:numFmt w:val="lowerLetter"/>
      <w:lvlText w:val="%2."/>
      <w:lvlJc w:val="left"/>
      <w:pPr>
        <w:ind w:left="2496" w:hanging="360"/>
      </w:pPr>
    </w:lvl>
    <w:lvl w:ilvl="2" w:tplc="0405001B" w:tentative="true">
      <w:start w:val="1"/>
      <w:numFmt w:val="lowerRoman"/>
      <w:lvlText w:val="%3."/>
      <w:lvlJc w:val="right"/>
      <w:pPr>
        <w:ind w:left="3216" w:hanging="180"/>
      </w:pPr>
    </w:lvl>
    <w:lvl w:ilvl="3" w:tplc="0405000F" w:tentative="true">
      <w:start w:val="1"/>
      <w:numFmt w:val="decimal"/>
      <w:lvlText w:val="%4."/>
      <w:lvlJc w:val="left"/>
      <w:pPr>
        <w:ind w:left="3936" w:hanging="360"/>
      </w:pPr>
    </w:lvl>
    <w:lvl w:ilvl="4" w:tplc="04050019" w:tentative="true">
      <w:start w:val="1"/>
      <w:numFmt w:val="lowerLetter"/>
      <w:lvlText w:val="%5."/>
      <w:lvlJc w:val="left"/>
      <w:pPr>
        <w:ind w:left="4656" w:hanging="360"/>
      </w:pPr>
    </w:lvl>
    <w:lvl w:ilvl="5" w:tplc="0405001B" w:tentative="true">
      <w:start w:val="1"/>
      <w:numFmt w:val="lowerRoman"/>
      <w:lvlText w:val="%6."/>
      <w:lvlJc w:val="right"/>
      <w:pPr>
        <w:ind w:left="5376" w:hanging="180"/>
      </w:pPr>
    </w:lvl>
    <w:lvl w:ilvl="6" w:tplc="0405000F" w:tentative="true">
      <w:start w:val="1"/>
      <w:numFmt w:val="decimal"/>
      <w:lvlText w:val="%7."/>
      <w:lvlJc w:val="left"/>
      <w:pPr>
        <w:ind w:left="6096" w:hanging="360"/>
      </w:pPr>
    </w:lvl>
    <w:lvl w:ilvl="7" w:tplc="04050019" w:tentative="true">
      <w:start w:val="1"/>
      <w:numFmt w:val="lowerLetter"/>
      <w:lvlText w:val="%8."/>
      <w:lvlJc w:val="left"/>
      <w:pPr>
        <w:ind w:left="6816" w:hanging="360"/>
      </w:pPr>
    </w:lvl>
    <w:lvl w:ilvl="8" w:tplc="0405001B" w:tentative="true">
      <w:start w:val="1"/>
      <w:numFmt w:val="lowerRoman"/>
      <w:lvlText w:val="%9."/>
      <w:lvlJc w:val="right"/>
      <w:pPr>
        <w:ind w:left="7536" w:hanging="180"/>
      </w:pPr>
    </w:lvl>
  </w:abstractNum>
  <w:abstractNum w:abstractNumId="18">
    <w:nsid w:val="2E3320B9"/>
    <w:multiLevelType w:val="hybridMultilevel"/>
    <w:tmpl w:val="3A06779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A33B91"/>
    <w:multiLevelType w:val="hybridMultilevel"/>
    <w:tmpl w:val="E7A2ED5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30A13EF8"/>
    <w:multiLevelType w:val="hybridMultilevel"/>
    <w:tmpl w:val="ECA4D19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30A200F8"/>
    <w:multiLevelType w:val="hybridMultilevel"/>
    <w:tmpl w:val="D53E6846"/>
    <w:lvl w:ilvl="0" w:tplc="6CE28244">
      <w:numFmt w:val="bullet"/>
      <w:lvlText w:val="-"/>
      <w:lvlJc w:val="left"/>
      <w:pPr>
        <w:ind w:left="720" w:hanging="360"/>
      </w:pPr>
      <w:rPr>
        <w:rFonts w:hint="default" w:ascii="Arial" w:hAnsi="Arial" w:cs="Arial" w:eastAsiaTheme="minorHAnsi"/>
        <w:color w:val="000000"/>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35FA04F2"/>
    <w:multiLevelType w:val="multilevel"/>
    <w:tmpl w:val="DF00A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74B6DEF"/>
    <w:multiLevelType w:val="hybridMultilevel"/>
    <w:tmpl w:val="C10EAE18"/>
    <w:lvl w:ilvl="0" w:tplc="04050017">
      <w:start w:val="1"/>
      <w:numFmt w:val="lowerLetter"/>
      <w:lvlText w:val="%1)"/>
      <w:lvlJc w:val="left"/>
      <w:pPr>
        <w:tabs>
          <w:tab w:val="num" w:pos="1637"/>
        </w:tabs>
        <w:ind w:left="1637" w:hanging="360"/>
      </w:pPr>
      <w:rPr>
        <w:rFonts w:hint="default"/>
      </w:rPr>
    </w:lvl>
    <w:lvl w:ilvl="1" w:tplc="04050019">
      <w:start w:val="1"/>
      <w:numFmt w:val="lowerLetter"/>
      <w:lvlText w:val="%2."/>
      <w:lvlJc w:val="left"/>
      <w:pPr>
        <w:tabs>
          <w:tab w:val="num" w:pos="2357"/>
        </w:tabs>
        <w:ind w:left="2357" w:hanging="360"/>
      </w:pPr>
    </w:lvl>
    <w:lvl w:ilvl="2" w:tplc="0405001B">
      <w:start w:val="1"/>
      <w:numFmt w:val="lowerRoman"/>
      <w:lvlText w:val="%3."/>
      <w:lvlJc w:val="right"/>
      <w:pPr>
        <w:tabs>
          <w:tab w:val="num" w:pos="3077"/>
        </w:tabs>
        <w:ind w:left="3077" w:hanging="180"/>
      </w:pPr>
    </w:lvl>
    <w:lvl w:ilvl="3" w:tplc="0405000F">
      <w:start w:val="1"/>
      <w:numFmt w:val="decimal"/>
      <w:lvlText w:val="%4."/>
      <w:lvlJc w:val="left"/>
      <w:pPr>
        <w:tabs>
          <w:tab w:val="num" w:pos="1457"/>
        </w:tabs>
        <w:ind w:left="1457" w:hanging="360"/>
      </w:pPr>
    </w:lvl>
    <w:lvl w:ilvl="4" w:tplc="52841DDC">
      <w:start w:val="1"/>
      <w:numFmt w:val="bullet"/>
      <w:lvlText w:val="-"/>
      <w:lvlJc w:val="left"/>
      <w:pPr>
        <w:ind w:left="4517" w:hanging="360"/>
      </w:pPr>
      <w:rPr>
        <w:rFonts w:hint="default" w:ascii="Arial" w:hAnsi="Arial" w:cs="Arial" w:eastAsiaTheme="minorHAnsi"/>
      </w:rPr>
    </w:lvl>
    <w:lvl w:ilvl="5" w:tplc="0405001B" w:tentative="true">
      <w:start w:val="1"/>
      <w:numFmt w:val="lowerRoman"/>
      <w:lvlText w:val="%6."/>
      <w:lvlJc w:val="right"/>
      <w:pPr>
        <w:tabs>
          <w:tab w:val="num" w:pos="5237"/>
        </w:tabs>
        <w:ind w:left="5237" w:hanging="180"/>
      </w:pPr>
    </w:lvl>
    <w:lvl w:ilvl="6" w:tplc="0405000F" w:tentative="true">
      <w:start w:val="1"/>
      <w:numFmt w:val="decimal"/>
      <w:lvlText w:val="%7."/>
      <w:lvlJc w:val="left"/>
      <w:pPr>
        <w:tabs>
          <w:tab w:val="num" w:pos="5957"/>
        </w:tabs>
        <w:ind w:left="5957" w:hanging="360"/>
      </w:pPr>
    </w:lvl>
    <w:lvl w:ilvl="7" w:tplc="04050019" w:tentative="true">
      <w:start w:val="1"/>
      <w:numFmt w:val="lowerLetter"/>
      <w:lvlText w:val="%8."/>
      <w:lvlJc w:val="left"/>
      <w:pPr>
        <w:tabs>
          <w:tab w:val="num" w:pos="6677"/>
        </w:tabs>
        <w:ind w:left="6677" w:hanging="360"/>
      </w:pPr>
    </w:lvl>
    <w:lvl w:ilvl="8" w:tplc="0405001B" w:tentative="true">
      <w:start w:val="1"/>
      <w:numFmt w:val="lowerRoman"/>
      <w:lvlText w:val="%9."/>
      <w:lvlJc w:val="right"/>
      <w:pPr>
        <w:tabs>
          <w:tab w:val="num" w:pos="7397"/>
        </w:tabs>
        <w:ind w:left="7397" w:hanging="180"/>
      </w:pPr>
    </w:lvl>
  </w:abstractNum>
  <w:abstractNum w:abstractNumId="25">
    <w:nsid w:val="375913B3"/>
    <w:multiLevelType w:val="hybridMultilevel"/>
    <w:tmpl w:val="D490459A"/>
    <w:lvl w:ilvl="0" w:tplc="0405000F">
      <w:start w:val="1"/>
      <w:numFmt w:val="decimal"/>
      <w:lvlText w:val="%1."/>
      <w:lvlJc w:val="left"/>
      <w:pPr>
        <w:ind w:left="1457" w:hanging="360"/>
      </w:pPr>
    </w:lvl>
    <w:lvl w:ilvl="1" w:tplc="04050019">
      <w:start w:val="1"/>
      <w:numFmt w:val="lowerLetter"/>
      <w:lvlText w:val="%2."/>
      <w:lvlJc w:val="left"/>
      <w:pPr>
        <w:ind w:left="248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26">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3D593F72"/>
    <w:multiLevelType w:val="hybridMultilevel"/>
    <w:tmpl w:val="5FFCDA2A"/>
    <w:lvl w:ilvl="0" w:tplc="0405000F">
      <w:start w:val="1"/>
      <w:numFmt w:val="decimal"/>
      <w:lvlText w:val="%1."/>
      <w:lvlJc w:val="left"/>
      <w:pPr>
        <w:tabs>
          <w:tab w:val="num" w:pos="1068"/>
        </w:tabs>
        <w:ind w:left="1068" w:hanging="360"/>
      </w:p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2"/>
      <w:numFmt w:val="decimal"/>
      <w:lvlText w:val="%5)"/>
      <w:lvlJc w:val="left"/>
      <w:pPr>
        <w:tabs>
          <w:tab w:val="num" w:pos="3948"/>
        </w:tabs>
        <w:ind w:left="3948" w:hanging="360"/>
      </w:pPr>
      <w:rPr>
        <w:rFonts w:hint="default"/>
      </w:rPr>
    </w:lvl>
    <w:lvl w:ilvl="5" w:tplc="0405001B" w:tentative="true">
      <w:start w:val="1"/>
      <w:numFmt w:val="lowerRoman"/>
      <w:lvlText w:val="%6."/>
      <w:lvlJc w:val="right"/>
      <w:pPr>
        <w:tabs>
          <w:tab w:val="num" w:pos="4668"/>
        </w:tabs>
        <w:ind w:left="4668" w:hanging="180"/>
      </w:pPr>
    </w:lvl>
    <w:lvl w:ilvl="6" w:tplc="0405000F" w:tentative="true">
      <w:start w:val="1"/>
      <w:numFmt w:val="decimal"/>
      <w:lvlText w:val="%7."/>
      <w:lvlJc w:val="left"/>
      <w:pPr>
        <w:tabs>
          <w:tab w:val="num" w:pos="5388"/>
        </w:tabs>
        <w:ind w:left="5388" w:hanging="360"/>
      </w:pPr>
    </w:lvl>
    <w:lvl w:ilvl="7" w:tplc="04050019" w:tentative="true">
      <w:start w:val="1"/>
      <w:numFmt w:val="lowerLetter"/>
      <w:lvlText w:val="%8."/>
      <w:lvlJc w:val="left"/>
      <w:pPr>
        <w:tabs>
          <w:tab w:val="num" w:pos="6108"/>
        </w:tabs>
        <w:ind w:left="6108" w:hanging="360"/>
      </w:pPr>
    </w:lvl>
    <w:lvl w:ilvl="8" w:tplc="0405001B" w:tentative="true">
      <w:start w:val="1"/>
      <w:numFmt w:val="lowerRoman"/>
      <w:lvlText w:val="%9."/>
      <w:lvlJc w:val="right"/>
      <w:pPr>
        <w:tabs>
          <w:tab w:val="num" w:pos="6828"/>
        </w:tabs>
        <w:ind w:left="6828" w:hanging="180"/>
      </w:pPr>
    </w:lvl>
  </w:abstractNum>
  <w:abstractNum w:abstractNumId="28">
    <w:nsid w:val="41397670"/>
    <w:multiLevelType w:val="hybridMultilevel"/>
    <w:tmpl w:val="DD92DA2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41883E8E"/>
    <w:multiLevelType w:val="hybridMultilevel"/>
    <w:tmpl w:val="D7B6F8A0"/>
    <w:lvl w:ilvl="0" w:tplc="35E87040">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0">
    <w:nsid w:val="44A35941"/>
    <w:multiLevelType w:val="hybridMultilevel"/>
    <w:tmpl w:val="BAC0E29E"/>
    <w:lvl w:ilvl="0" w:tplc="50B24156">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1">
    <w:nsid w:val="45093105"/>
    <w:multiLevelType w:val="hybridMultilevel"/>
    <w:tmpl w:val="905E0B6E"/>
    <w:lvl w:ilvl="0" w:tplc="50B24156">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2">
    <w:nsid w:val="497E1BD8"/>
    <w:multiLevelType w:val="hybridMultilevel"/>
    <w:tmpl w:val="B284EF42"/>
    <w:lvl w:ilvl="0" w:tplc="00DE97B0">
      <w:start w:val="1"/>
      <w:numFmt w:val="lowerLetter"/>
      <w:lvlText w:val="%1)"/>
      <w:lvlJc w:val="left"/>
      <w:pPr>
        <w:ind w:left="1637" w:hanging="645"/>
      </w:pPr>
      <w:rPr>
        <w:rFonts w:hint="default"/>
      </w:rPr>
    </w:lvl>
    <w:lvl w:ilvl="1" w:tplc="04050019">
      <w:start w:val="1"/>
      <w:numFmt w:val="lowerLetter"/>
      <w:lvlText w:val="%2."/>
      <w:lvlJc w:val="left"/>
      <w:pPr>
        <w:ind w:left="2072" w:hanging="360"/>
      </w:pPr>
    </w:lvl>
    <w:lvl w:ilvl="2" w:tplc="0405001B" w:tentative="true">
      <w:start w:val="1"/>
      <w:numFmt w:val="lowerRoman"/>
      <w:lvlText w:val="%3."/>
      <w:lvlJc w:val="right"/>
      <w:pPr>
        <w:ind w:left="2792" w:hanging="180"/>
      </w:pPr>
    </w:lvl>
    <w:lvl w:ilvl="3" w:tplc="0405000F" w:tentative="true">
      <w:start w:val="1"/>
      <w:numFmt w:val="decimal"/>
      <w:lvlText w:val="%4."/>
      <w:lvlJc w:val="left"/>
      <w:pPr>
        <w:ind w:left="3512" w:hanging="360"/>
      </w:pPr>
    </w:lvl>
    <w:lvl w:ilvl="4" w:tplc="04050019" w:tentative="true">
      <w:start w:val="1"/>
      <w:numFmt w:val="lowerLetter"/>
      <w:lvlText w:val="%5."/>
      <w:lvlJc w:val="left"/>
      <w:pPr>
        <w:ind w:left="4232" w:hanging="360"/>
      </w:pPr>
    </w:lvl>
    <w:lvl w:ilvl="5" w:tplc="0405001B" w:tentative="true">
      <w:start w:val="1"/>
      <w:numFmt w:val="lowerRoman"/>
      <w:lvlText w:val="%6."/>
      <w:lvlJc w:val="right"/>
      <w:pPr>
        <w:ind w:left="4952" w:hanging="180"/>
      </w:pPr>
    </w:lvl>
    <w:lvl w:ilvl="6" w:tplc="0405000F" w:tentative="true">
      <w:start w:val="1"/>
      <w:numFmt w:val="decimal"/>
      <w:lvlText w:val="%7."/>
      <w:lvlJc w:val="left"/>
      <w:pPr>
        <w:ind w:left="5672" w:hanging="360"/>
      </w:pPr>
    </w:lvl>
    <w:lvl w:ilvl="7" w:tplc="04050019" w:tentative="true">
      <w:start w:val="1"/>
      <w:numFmt w:val="lowerLetter"/>
      <w:lvlText w:val="%8."/>
      <w:lvlJc w:val="left"/>
      <w:pPr>
        <w:ind w:left="6392" w:hanging="360"/>
      </w:pPr>
    </w:lvl>
    <w:lvl w:ilvl="8" w:tplc="0405001B" w:tentative="true">
      <w:start w:val="1"/>
      <w:numFmt w:val="lowerRoman"/>
      <w:lvlText w:val="%9."/>
      <w:lvlJc w:val="right"/>
      <w:pPr>
        <w:ind w:left="7112" w:hanging="180"/>
      </w:pPr>
    </w:lvl>
  </w:abstractNum>
  <w:abstractNum w:abstractNumId="33">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FCD3CC6"/>
    <w:multiLevelType w:val="hybridMultilevel"/>
    <w:tmpl w:val="79ECCA20"/>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525A0C59"/>
    <w:multiLevelType w:val="hybridMultilevel"/>
    <w:tmpl w:val="10B4330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54824787"/>
    <w:multiLevelType w:val="hybridMultilevel"/>
    <w:tmpl w:val="9B9EA6CC"/>
    <w:lvl w:ilvl="0" w:tplc="FFFFFFFF">
      <w:start w:val="1"/>
      <w:numFmt w:val="lowerLetter"/>
      <w:lvlText w:val="%1)"/>
      <w:lvlJc w:val="left"/>
      <w:pPr>
        <w:tabs>
          <w:tab w:val="num" w:pos="928"/>
        </w:tabs>
        <w:ind w:left="928" w:hanging="360"/>
      </w:pPr>
      <w:rPr>
        <w:b w:val="false"/>
      </w:rPr>
    </w:lvl>
    <w:lvl w:ilvl="1" w:tplc="FFFFFFFF" w:tentative="true">
      <w:start w:val="1"/>
      <w:numFmt w:val="lowerLetter"/>
      <w:lvlText w:val="%2."/>
      <w:lvlJc w:val="left"/>
      <w:pPr>
        <w:tabs>
          <w:tab w:val="num" w:pos="1648"/>
        </w:tabs>
        <w:ind w:left="1648" w:hanging="360"/>
      </w:pPr>
    </w:lvl>
    <w:lvl w:ilvl="2" w:tplc="FFFFFFFF" w:tentative="true">
      <w:start w:val="1"/>
      <w:numFmt w:val="lowerRoman"/>
      <w:lvlText w:val="%3."/>
      <w:lvlJc w:val="right"/>
      <w:pPr>
        <w:tabs>
          <w:tab w:val="num" w:pos="2368"/>
        </w:tabs>
        <w:ind w:left="2368" w:hanging="180"/>
      </w:pPr>
    </w:lvl>
    <w:lvl w:ilvl="3" w:tplc="FFFFFFFF" w:tentative="true">
      <w:start w:val="1"/>
      <w:numFmt w:val="decimal"/>
      <w:lvlText w:val="%4."/>
      <w:lvlJc w:val="left"/>
      <w:pPr>
        <w:tabs>
          <w:tab w:val="num" w:pos="3088"/>
        </w:tabs>
        <w:ind w:left="3088" w:hanging="360"/>
      </w:pPr>
    </w:lvl>
    <w:lvl w:ilvl="4" w:tplc="FFFFFFFF" w:tentative="true">
      <w:start w:val="1"/>
      <w:numFmt w:val="lowerLetter"/>
      <w:lvlText w:val="%5."/>
      <w:lvlJc w:val="left"/>
      <w:pPr>
        <w:tabs>
          <w:tab w:val="num" w:pos="3808"/>
        </w:tabs>
        <w:ind w:left="3808" w:hanging="360"/>
      </w:pPr>
    </w:lvl>
    <w:lvl w:ilvl="5" w:tplc="FFFFFFFF" w:tentative="true">
      <w:start w:val="1"/>
      <w:numFmt w:val="lowerRoman"/>
      <w:lvlText w:val="%6."/>
      <w:lvlJc w:val="right"/>
      <w:pPr>
        <w:tabs>
          <w:tab w:val="num" w:pos="4528"/>
        </w:tabs>
        <w:ind w:left="4528" w:hanging="180"/>
      </w:pPr>
    </w:lvl>
    <w:lvl w:ilvl="6" w:tplc="FFFFFFFF" w:tentative="true">
      <w:start w:val="1"/>
      <w:numFmt w:val="decimal"/>
      <w:lvlText w:val="%7."/>
      <w:lvlJc w:val="left"/>
      <w:pPr>
        <w:tabs>
          <w:tab w:val="num" w:pos="5248"/>
        </w:tabs>
        <w:ind w:left="5248" w:hanging="360"/>
      </w:pPr>
    </w:lvl>
    <w:lvl w:ilvl="7" w:tplc="FFFFFFFF" w:tentative="true">
      <w:start w:val="1"/>
      <w:numFmt w:val="lowerLetter"/>
      <w:lvlText w:val="%8."/>
      <w:lvlJc w:val="left"/>
      <w:pPr>
        <w:tabs>
          <w:tab w:val="num" w:pos="5968"/>
        </w:tabs>
        <w:ind w:left="5968" w:hanging="360"/>
      </w:pPr>
    </w:lvl>
    <w:lvl w:ilvl="8" w:tplc="FFFFFFFF" w:tentative="true">
      <w:start w:val="1"/>
      <w:numFmt w:val="lowerRoman"/>
      <w:lvlText w:val="%9."/>
      <w:lvlJc w:val="right"/>
      <w:pPr>
        <w:tabs>
          <w:tab w:val="num" w:pos="6688"/>
        </w:tabs>
        <w:ind w:left="6688" w:hanging="180"/>
      </w:pPr>
    </w:lvl>
  </w:abstractNum>
  <w:abstractNum w:abstractNumId="37">
    <w:nsid w:val="57077951"/>
    <w:multiLevelType w:val="hybridMultilevel"/>
    <w:tmpl w:val="D490459A"/>
    <w:lvl w:ilvl="0" w:tplc="0405000F">
      <w:start w:val="1"/>
      <w:numFmt w:val="decimal"/>
      <w:lvlText w:val="%1."/>
      <w:lvlJc w:val="left"/>
      <w:pPr>
        <w:ind w:left="1457" w:hanging="360"/>
      </w:pPr>
    </w:lvl>
    <w:lvl w:ilvl="1" w:tplc="04050019" w:tentative="true">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38">
    <w:nsid w:val="576924E9"/>
    <w:multiLevelType w:val="hybridMultilevel"/>
    <w:tmpl w:val="7D4C3B5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5A9F6135"/>
    <w:multiLevelType w:val="hybridMultilevel"/>
    <w:tmpl w:val="D18C6DAE"/>
    <w:lvl w:ilvl="0" w:tplc="04050019">
      <w:start w:val="1"/>
      <w:numFmt w:val="lowerLetter"/>
      <w:lvlText w:val="%1."/>
      <w:lvlJc w:val="left"/>
      <w:pPr>
        <w:ind w:left="1575" w:hanging="360"/>
      </w:pPr>
    </w:lvl>
    <w:lvl w:ilvl="1" w:tplc="04050019" w:tentative="true">
      <w:start w:val="1"/>
      <w:numFmt w:val="lowerLetter"/>
      <w:lvlText w:val="%2."/>
      <w:lvlJc w:val="left"/>
      <w:pPr>
        <w:ind w:left="2295" w:hanging="360"/>
      </w:pPr>
    </w:lvl>
    <w:lvl w:ilvl="2" w:tplc="0405001B" w:tentative="true">
      <w:start w:val="1"/>
      <w:numFmt w:val="lowerRoman"/>
      <w:lvlText w:val="%3."/>
      <w:lvlJc w:val="right"/>
      <w:pPr>
        <w:ind w:left="3015" w:hanging="180"/>
      </w:pPr>
    </w:lvl>
    <w:lvl w:ilvl="3" w:tplc="0405000F" w:tentative="true">
      <w:start w:val="1"/>
      <w:numFmt w:val="decimal"/>
      <w:lvlText w:val="%4."/>
      <w:lvlJc w:val="left"/>
      <w:pPr>
        <w:ind w:left="3735" w:hanging="360"/>
      </w:pPr>
    </w:lvl>
    <w:lvl w:ilvl="4" w:tplc="04050019" w:tentative="true">
      <w:start w:val="1"/>
      <w:numFmt w:val="lowerLetter"/>
      <w:lvlText w:val="%5."/>
      <w:lvlJc w:val="left"/>
      <w:pPr>
        <w:ind w:left="4455" w:hanging="360"/>
      </w:pPr>
    </w:lvl>
    <w:lvl w:ilvl="5" w:tplc="0405001B" w:tentative="true">
      <w:start w:val="1"/>
      <w:numFmt w:val="lowerRoman"/>
      <w:lvlText w:val="%6."/>
      <w:lvlJc w:val="right"/>
      <w:pPr>
        <w:ind w:left="5175" w:hanging="180"/>
      </w:pPr>
    </w:lvl>
    <w:lvl w:ilvl="6" w:tplc="0405000F" w:tentative="true">
      <w:start w:val="1"/>
      <w:numFmt w:val="decimal"/>
      <w:lvlText w:val="%7."/>
      <w:lvlJc w:val="left"/>
      <w:pPr>
        <w:ind w:left="5895" w:hanging="360"/>
      </w:pPr>
    </w:lvl>
    <w:lvl w:ilvl="7" w:tplc="04050019" w:tentative="true">
      <w:start w:val="1"/>
      <w:numFmt w:val="lowerLetter"/>
      <w:lvlText w:val="%8."/>
      <w:lvlJc w:val="left"/>
      <w:pPr>
        <w:ind w:left="6615" w:hanging="360"/>
      </w:pPr>
    </w:lvl>
    <w:lvl w:ilvl="8" w:tplc="0405001B" w:tentative="true">
      <w:start w:val="1"/>
      <w:numFmt w:val="lowerRoman"/>
      <w:lvlText w:val="%9."/>
      <w:lvlJc w:val="right"/>
      <w:pPr>
        <w:ind w:left="7335" w:hanging="180"/>
      </w:pPr>
    </w:lvl>
  </w:abstractNum>
  <w:abstractNum w:abstractNumId="40">
    <w:nsid w:val="5C3A6A34"/>
    <w:multiLevelType w:val="hybridMultilevel"/>
    <w:tmpl w:val="C5A6F302"/>
    <w:lvl w:ilvl="0" w:tplc="4F32C09C">
      <w:start w:val="1"/>
      <w:numFmt w:val="bullet"/>
      <w:lvlText w:val=""/>
      <w:lvlJc w:val="left"/>
      <w:pPr>
        <w:tabs>
          <w:tab w:val="num" w:pos="1440"/>
        </w:tabs>
        <w:ind w:left="1440" w:hanging="360"/>
      </w:pPr>
      <w:rPr>
        <w:rFonts w:hint="default" w:ascii="Symbol" w:hAnsi="Symbol"/>
      </w:rPr>
    </w:lvl>
    <w:lvl w:ilvl="1" w:tplc="04050019">
      <w:start w:val="1"/>
      <w:numFmt w:val="decimal"/>
      <w:lvlText w:val="%2."/>
      <w:lvlJc w:val="left"/>
      <w:pPr>
        <w:tabs>
          <w:tab w:val="num" w:pos="2160"/>
        </w:tabs>
        <w:ind w:left="2160" w:hanging="360"/>
      </w:pPr>
      <w:rPr>
        <w:rFonts w:hint="default"/>
        <w:color w:val="auto"/>
      </w:rPr>
    </w:lvl>
    <w:lvl w:ilvl="2" w:tplc="0405001B">
      <w:start w:val="1"/>
      <w:numFmt w:val="decimal"/>
      <w:lvlText w:val="%3."/>
      <w:lvlJc w:val="left"/>
      <w:pPr>
        <w:tabs>
          <w:tab w:val="num" w:pos="3060"/>
        </w:tabs>
        <w:ind w:left="3060" w:hanging="360"/>
      </w:pPr>
      <w:rPr>
        <w:rFonts w:hint="default"/>
      </w:rPr>
    </w:lvl>
    <w:lvl w:ilvl="3" w:tplc="0405000F" w:tentative="true">
      <w:start w:val="1"/>
      <w:numFmt w:val="decimal"/>
      <w:lvlText w:val="%4."/>
      <w:lvlJc w:val="left"/>
      <w:pPr>
        <w:tabs>
          <w:tab w:val="num" w:pos="3600"/>
        </w:tabs>
        <w:ind w:left="3600" w:hanging="360"/>
      </w:pPr>
    </w:lvl>
    <w:lvl w:ilvl="4" w:tplc="04050019" w:tentative="true">
      <w:start w:val="1"/>
      <w:numFmt w:val="lowerLetter"/>
      <w:lvlText w:val="%5."/>
      <w:lvlJc w:val="left"/>
      <w:pPr>
        <w:tabs>
          <w:tab w:val="num" w:pos="4320"/>
        </w:tabs>
        <w:ind w:left="4320" w:hanging="360"/>
      </w:pPr>
    </w:lvl>
    <w:lvl w:ilvl="5" w:tplc="0405001B" w:tentative="true">
      <w:start w:val="1"/>
      <w:numFmt w:val="lowerRoman"/>
      <w:lvlText w:val="%6."/>
      <w:lvlJc w:val="right"/>
      <w:pPr>
        <w:tabs>
          <w:tab w:val="num" w:pos="5040"/>
        </w:tabs>
        <w:ind w:left="5040" w:hanging="180"/>
      </w:pPr>
    </w:lvl>
    <w:lvl w:ilvl="6" w:tplc="0405000F" w:tentative="true">
      <w:start w:val="1"/>
      <w:numFmt w:val="decimal"/>
      <w:lvlText w:val="%7."/>
      <w:lvlJc w:val="left"/>
      <w:pPr>
        <w:tabs>
          <w:tab w:val="num" w:pos="5760"/>
        </w:tabs>
        <w:ind w:left="5760" w:hanging="360"/>
      </w:pPr>
    </w:lvl>
    <w:lvl w:ilvl="7" w:tplc="04050019" w:tentative="true">
      <w:start w:val="1"/>
      <w:numFmt w:val="lowerLetter"/>
      <w:lvlText w:val="%8."/>
      <w:lvlJc w:val="left"/>
      <w:pPr>
        <w:tabs>
          <w:tab w:val="num" w:pos="6480"/>
        </w:tabs>
        <w:ind w:left="6480" w:hanging="360"/>
      </w:pPr>
    </w:lvl>
    <w:lvl w:ilvl="8" w:tplc="0405001B" w:tentative="true">
      <w:start w:val="1"/>
      <w:numFmt w:val="lowerRoman"/>
      <w:lvlText w:val="%9."/>
      <w:lvlJc w:val="right"/>
      <w:pPr>
        <w:tabs>
          <w:tab w:val="num" w:pos="7200"/>
        </w:tabs>
        <w:ind w:left="7200" w:hanging="180"/>
      </w:pPr>
    </w:lvl>
  </w:abstractNum>
  <w:abstractNum w:abstractNumId="41">
    <w:nsid w:val="63463C06"/>
    <w:multiLevelType w:val="hybridMultilevel"/>
    <w:tmpl w:val="167C0296"/>
    <w:lvl w:ilvl="0" w:tplc="725A8032">
      <w:start w:val="1"/>
      <w:numFmt w:val="decimal"/>
      <w:lvlText w:val="%1."/>
      <w:lvlJc w:val="left"/>
      <w:pPr>
        <w:ind w:left="2160" w:hanging="360"/>
      </w:pPr>
      <w:rPr>
        <w:sz w:val="20"/>
        <w:szCs w:val="20"/>
      </w:r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42">
    <w:nsid w:val="6504202F"/>
    <w:multiLevelType w:val="multilevel"/>
    <w:tmpl w:val="F80EBCEA"/>
    <w:lvl w:ilvl="0">
      <w:start w:val="1"/>
      <w:numFmt w:val="ordinal"/>
      <w:pStyle w:val="01-L"/>
      <w:suff w:val="space"/>
      <w:lvlText w:val="Čl. %1"/>
      <w:lvlJc w:val="left"/>
      <w:pPr>
        <w:ind w:left="3148" w:hanging="454"/>
      </w:pPr>
      <w:rPr>
        <w:rFonts w:hint="default"/>
      </w:rPr>
    </w:lvl>
    <w:lvl w:ilvl="1">
      <w:start w:val="1"/>
      <w:numFmt w:val="ordinal"/>
      <w:pStyle w:val="02-ODST-2"/>
      <w:lvlText w:val="%1%2"/>
      <w:lvlJc w:val="left"/>
      <w:pPr>
        <w:tabs>
          <w:tab w:val="num" w:pos="1080"/>
        </w:tabs>
        <w:ind w:left="567" w:hanging="567"/>
      </w:pPr>
      <w:rPr>
        <w:rFonts w:hint="default"/>
        <w:b/>
        <w:sz w:val="22"/>
        <w:szCs w:val="22"/>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43">
    <w:nsid w:val="65890081"/>
    <w:multiLevelType w:val="hybridMultilevel"/>
    <w:tmpl w:val="11D8DAAC"/>
    <w:lvl w:ilvl="0" w:tplc="04050019">
      <w:start w:val="1"/>
      <w:numFmt w:val="lowerLetter"/>
      <w:lvlText w:val="%1."/>
      <w:lvlJc w:val="left"/>
      <w:pPr>
        <w:ind w:left="1575" w:hanging="360"/>
      </w:pPr>
    </w:lvl>
    <w:lvl w:ilvl="1" w:tplc="04050019" w:tentative="true">
      <w:start w:val="1"/>
      <w:numFmt w:val="lowerLetter"/>
      <w:lvlText w:val="%2."/>
      <w:lvlJc w:val="left"/>
      <w:pPr>
        <w:ind w:left="2295" w:hanging="360"/>
      </w:pPr>
    </w:lvl>
    <w:lvl w:ilvl="2" w:tplc="0405001B" w:tentative="true">
      <w:start w:val="1"/>
      <w:numFmt w:val="lowerRoman"/>
      <w:lvlText w:val="%3."/>
      <w:lvlJc w:val="right"/>
      <w:pPr>
        <w:ind w:left="3015" w:hanging="180"/>
      </w:pPr>
    </w:lvl>
    <w:lvl w:ilvl="3" w:tplc="0405000F" w:tentative="true">
      <w:start w:val="1"/>
      <w:numFmt w:val="decimal"/>
      <w:lvlText w:val="%4."/>
      <w:lvlJc w:val="left"/>
      <w:pPr>
        <w:ind w:left="3735" w:hanging="360"/>
      </w:pPr>
    </w:lvl>
    <w:lvl w:ilvl="4" w:tplc="04050019" w:tentative="true">
      <w:start w:val="1"/>
      <w:numFmt w:val="lowerLetter"/>
      <w:lvlText w:val="%5."/>
      <w:lvlJc w:val="left"/>
      <w:pPr>
        <w:ind w:left="4455" w:hanging="360"/>
      </w:pPr>
    </w:lvl>
    <w:lvl w:ilvl="5" w:tplc="0405001B" w:tentative="true">
      <w:start w:val="1"/>
      <w:numFmt w:val="lowerRoman"/>
      <w:lvlText w:val="%6."/>
      <w:lvlJc w:val="right"/>
      <w:pPr>
        <w:ind w:left="5175" w:hanging="180"/>
      </w:pPr>
    </w:lvl>
    <w:lvl w:ilvl="6" w:tplc="0405000F" w:tentative="true">
      <w:start w:val="1"/>
      <w:numFmt w:val="decimal"/>
      <w:lvlText w:val="%7."/>
      <w:lvlJc w:val="left"/>
      <w:pPr>
        <w:ind w:left="5895" w:hanging="360"/>
      </w:pPr>
    </w:lvl>
    <w:lvl w:ilvl="7" w:tplc="04050019" w:tentative="true">
      <w:start w:val="1"/>
      <w:numFmt w:val="lowerLetter"/>
      <w:lvlText w:val="%8."/>
      <w:lvlJc w:val="left"/>
      <w:pPr>
        <w:ind w:left="6615" w:hanging="360"/>
      </w:pPr>
    </w:lvl>
    <w:lvl w:ilvl="8" w:tplc="0405001B" w:tentative="true">
      <w:start w:val="1"/>
      <w:numFmt w:val="lowerRoman"/>
      <w:lvlText w:val="%9."/>
      <w:lvlJc w:val="right"/>
      <w:pPr>
        <w:ind w:left="7335" w:hanging="180"/>
      </w:pPr>
    </w:lvl>
  </w:abstractNum>
  <w:abstractNum w:abstractNumId="44">
    <w:nsid w:val="65C87ED8"/>
    <w:multiLevelType w:val="hybridMultilevel"/>
    <w:tmpl w:val="A7E8FEDC"/>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45">
    <w:nsid w:val="66343326"/>
    <w:multiLevelType w:val="hybridMultilevel"/>
    <w:tmpl w:val="12BE3F28"/>
    <w:lvl w:ilvl="0" w:tplc="D1345974">
      <w:start w:val="1"/>
      <w:numFmt w:val="bullet"/>
      <w:lvlText w:val="-"/>
      <w:lvlJc w:val="left"/>
      <w:pPr>
        <w:ind w:left="720" w:hanging="360"/>
      </w:pPr>
      <w:rPr>
        <w:rFonts w:hint="default" w:ascii="Calibri" w:hAnsi="Calibri" w:cs="Calibri" w:eastAsiaTheme="minorHAnsi"/>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6">
    <w:nsid w:val="692159C8"/>
    <w:multiLevelType w:val="hybridMultilevel"/>
    <w:tmpl w:val="9588292C"/>
    <w:lvl w:ilvl="0" w:tplc="0405000F">
      <w:start w:val="1"/>
      <w:numFmt w:val="decimal"/>
      <w:lvlText w:val="%1."/>
      <w:lvlJc w:val="left"/>
      <w:pPr>
        <w:tabs>
          <w:tab w:val="num" w:pos="360"/>
        </w:tabs>
        <w:ind w:left="360" w:hanging="360"/>
      </w:pPr>
      <w:rPr>
        <w:b w:val="false"/>
      </w:rPr>
    </w:lvl>
    <w:lvl w:ilvl="1" w:tplc="04050019">
      <w:start w:val="1"/>
      <w:numFmt w:val="bullet"/>
      <w:lvlText w:val="o"/>
      <w:lvlJc w:val="left"/>
      <w:pPr>
        <w:tabs>
          <w:tab w:val="num" w:pos="1080"/>
        </w:tabs>
        <w:ind w:left="1080" w:hanging="360"/>
      </w:pPr>
      <w:rPr>
        <w:rFonts w:hint="default" w:ascii="Courier New" w:hAnsi="Courier New" w:cs="Courier New"/>
      </w:r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47">
    <w:nsid w:val="6AAF1A1F"/>
    <w:multiLevelType w:val="multilevel"/>
    <w:tmpl w:val="0AFEFCF0"/>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ascii="Times New Roman" w:hAnsi="Times New Roman" w:eastAsia="Times New Roman" w:cs="Times New Roman"/>
        <w:color w:val="auto"/>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8">
    <w:nsid w:val="70890F1D"/>
    <w:multiLevelType w:val="hybridMultilevel"/>
    <w:tmpl w:val="D490459A"/>
    <w:lvl w:ilvl="0" w:tplc="0405000F">
      <w:start w:val="1"/>
      <w:numFmt w:val="decimal"/>
      <w:lvlText w:val="%1."/>
      <w:lvlJc w:val="left"/>
      <w:pPr>
        <w:ind w:left="1457" w:hanging="360"/>
      </w:pPr>
    </w:lvl>
    <w:lvl w:ilvl="1" w:tplc="04050019">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49">
    <w:nsid w:val="71F51232"/>
    <w:multiLevelType w:val="hybridMultilevel"/>
    <w:tmpl w:val="7D56BB44"/>
    <w:lvl w:ilvl="0" w:tplc="0405000F">
      <w:start w:val="1"/>
      <w:numFmt w:val="decimal"/>
      <w:lvlText w:val="%1."/>
      <w:lvlJc w:val="left"/>
      <w:pPr>
        <w:ind w:left="855" w:hanging="360"/>
      </w:pPr>
    </w:lvl>
    <w:lvl w:ilvl="1" w:tplc="04050019">
      <w:start w:val="1"/>
      <w:numFmt w:val="lowerLetter"/>
      <w:lvlText w:val="%2."/>
      <w:lvlJc w:val="left"/>
      <w:pPr>
        <w:ind w:left="1575" w:hanging="360"/>
      </w:pPr>
    </w:lvl>
    <w:lvl w:ilvl="2" w:tplc="0405001B" w:tentative="true">
      <w:start w:val="1"/>
      <w:numFmt w:val="lowerRoman"/>
      <w:lvlText w:val="%3."/>
      <w:lvlJc w:val="right"/>
      <w:pPr>
        <w:ind w:left="2295" w:hanging="180"/>
      </w:pPr>
    </w:lvl>
    <w:lvl w:ilvl="3" w:tplc="0405000F" w:tentative="true">
      <w:start w:val="1"/>
      <w:numFmt w:val="decimal"/>
      <w:lvlText w:val="%4."/>
      <w:lvlJc w:val="left"/>
      <w:pPr>
        <w:ind w:left="3015" w:hanging="360"/>
      </w:pPr>
    </w:lvl>
    <w:lvl w:ilvl="4" w:tplc="04050019" w:tentative="true">
      <w:start w:val="1"/>
      <w:numFmt w:val="lowerLetter"/>
      <w:lvlText w:val="%5."/>
      <w:lvlJc w:val="left"/>
      <w:pPr>
        <w:ind w:left="3735" w:hanging="360"/>
      </w:pPr>
    </w:lvl>
    <w:lvl w:ilvl="5" w:tplc="0405001B" w:tentative="true">
      <w:start w:val="1"/>
      <w:numFmt w:val="lowerRoman"/>
      <w:lvlText w:val="%6."/>
      <w:lvlJc w:val="right"/>
      <w:pPr>
        <w:ind w:left="4455" w:hanging="180"/>
      </w:pPr>
    </w:lvl>
    <w:lvl w:ilvl="6" w:tplc="0405000F" w:tentative="true">
      <w:start w:val="1"/>
      <w:numFmt w:val="decimal"/>
      <w:lvlText w:val="%7."/>
      <w:lvlJc w:val="left"/>
      <w:pPr>
        <w:ind w:left="5175" w:hanging="360"/>
      </w:pPr>
    </w:lvl>
    <w:lvl w:ilvl="7" w:tplc="04050019" w:tentative="true">
      <w:start w:val="1"/>
      <w:numFmt w:val="lowerLetter"/>
      <w:lvlText w:val="%8."/>
      <w:lvlJc w:val="left"/>
      <w:pPr>
        <w:ind w:left="5895" w:hanging="360"/>
      </w:pPr>
    </w:lvl>
    <w:lvl w:ilvl="8" w:tplc="0405001B" w:tentative="true">
      <w:start w:val="1"/>
      <w:numFmt w:val="lowerRoman"/>
      <w:lvlText w:val="%9."/>
      <w:lvlJc w:val="right"/>
      <w:pPr>
        <w:ind w:left="6615" w:hanging="180"/>
      </w:pPr>
    </w:lvl>
  </w:abstractNum>
  <w:abstractNum w:abstractNumId="50">
    <w:nsid w:val="744604C1"/>
    <w:multiLevelType w:val="hybridMultilevel"/>
    <w:tmpl w:val="D490459A"/>
    <w:lvl w:ilvl="0" w:tplc="0405000F">
      <w:start w:val="1"/>
      <w:numFmt w:val="decimal"/>
      <w:lvlText w:val="%1."/>
      <w:lvlJc w:val="left"/>
      <w:pPr>
        <w:ind w:left="1457" w:hanging="360"/>
      </w:pPr>
    </w:lvl>
    <w:lvl w:ilvl="1" w:tplc="04050019" w:tentative="true">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51">
    <w:nsid w:val="746C2C92"/>
    <w:multiLevelType w:val="hybridMultilevel"/>
    <w:tmpl w:val="38825EF2"/>
    <w:lvl w:ilvl="0" w:tplc="6C149380">
      <w:start w:val="1"/>
      <w:numFmt w:val="lowerLetter"/>
      <w:lvlText w:val="%1)"/>
      <w:lvlJc w:val="left"/>
      <w:pPr>
        <w:ind w:left="720" w:hanging="360"/>
      </w:pPr>
    </w:lvl>
    <w:lvl w:ilvl="1" w:tplc="2BD26FE6" w:tentative="true">
      <w:start w:val="1"/>
      <w:numFmt w:val="lowerLetter"/>
      <w:lvlText w:val="%2."/>
      <w:lvlJc w:val="left"/>
      <w:pPr>
        <w:ind w:left="1440" w:hanging="360"/>
      </w:pPr>
    </w:lvl>
    <w:lvl w:ilvl="2" w:tplc="25580C18" w:tentative="true">
      <w:start w:val="1"/>
      <w:numFmt w:val="lowerRoman"/>
      <w:lvlText w:val="%3."/>
      <w:lvlJc w:val="right"/>
      <w:pPr>
        <w:ind w:left="2160" w:hanging="180"/>
      </w:pPr>
    </w:lvl>
    <w:lvl w:ilvl="3" w:tplc="6F8E25F2" w:tentative="true">
      <w:start w:val="1"/>
      <w:numFmt w:val="decimal"/>
      <w:lvlText w:val="%4."/>
      <w:lvlJc w:val="left"/>
      <w:pPr>
        <w:ind w:left="2880" w:hanging="360"/>
      </w:pPr>
    </w:lvl>
    <w:lvl w:ilvl="4" w:tplc="2F261AFE" w:tentative="true">
      <w:start w:val="1"/>
      <w:numFmt w:val="lowerLetter"/>
      <w:lvlText w:val="%5."/>
      <w:lvlJc w:val="left"/>
      <w:pPr>
        <w:ind w:left="3600" w:hanging="360"/>
      </w:pPr>
    </w:lvl>
    <w:lvl w:ilvl="5" w:tplc="F0D255B4" w:tentative="true">
      <w:start w:val="1"/>
      <w:numFmt w:val="lowerRoman"/>
      <w:lvlText w:val="%6."/>
      <w:lvlJc w:val="right"/>
      <w:pPr>
        <w:ind w:left="4320" w:hanging="180"/>
      </w:pPr>
    </w:lvl>
    <w:lvl w:ilvl="6" w:tplc="3F7E36C2" w:tentative="true">
      <w:start w:val="1"/>
      <w:numFmt w:val="decimal"/>
      <w:lvlText w:val="%7."/>
      <w:lvlJc w:val="left"/>
      <w:pPr>
        <w:ind w:left="5040" w:hanging="360"/>
      </w:pPr>
    </w:lvl>
    <w:lvl w:ilvl="7" w:tplc="40F0B63E" w:tentative="true">
      <w:start w:val="1"/>
      <w:numFmt w:val="lowerLetter"/>
      <w:lvlText w:val="%8."/>
      <w:lvlJc w:val="left"/>
      <w:pPr>
        <w:ind w:left="5760" w:hanging="360"/>
      </w:pPr>
    </w:lvl>
    <w:lvl w:ilvl="8" w:tplc="06F2E524" w:tentative="true">
      <w:start w:val="1"/>
      <w:numFmt w:val="lowerRoman"/>
      <w:lvlText w:val="%9."/>
      <w:lvlJc w:val="right"/>
      <w:pPr>
        <w:ind w:left="6480" w:hanging="180"/>
      </w:pPr>
    </w:lvl>
  </w:abstractNum>
  <w:abstractNum w:abstractNumId="52">
    <w:nsid w:val="768E7C6F"/>
    <w:multiLevelType w:val="hybridMultilevel"/>
    <w:tmpl w:val="0344BAD8"/>
    <w:lvl w:ilvl="0" w:tplc="04050017">
      <w:start w:val="1"/>
      <w:numFmt w:val="lowerLetter"/>
      <w:lvlText w:val="%1)"/>
      <w:lvlJc w:val="left"/>
      <w:pPr>
        <w:ind w:left="1287" w:hanging="360"/>
      </w:pPr>
      <w:rPr>
        <w:rFonts w:hint="default"/>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53">
    <w:nsid w:val="79796D4E"/>
    <w:multiLevelType w:val="hybridMultilevel"/>
    <w:tmpl w:val="F2E8369C"/>
    <w:lvl w:ilvl="0" w:tplc="0405000F">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54">
    <w:nsid w:val="7FBC19DE"/>
    <w:multiLevelType w:val="hybridMultilevel"/>
    <w:tmpl w:val="9588292C"/>
    <w:lvl w:ilvl="0" w:tplc="0405000F">
      <w:start w:val="1"/>
      <w:numFmt w:val="decimal"/>
      <w:lvlText w:val="%1."/>
      <w:lvlJc w:val="left"/>
      <w:pPr>
        <w:tabs>
          <w:tab w:val="num" w:pos="360"/>
        </w:tabs>
        <w:ind w:left="360" w:hanging="360"/>
      </w:pPr>
      <w:rPr>
        <w:b w:val="false"/>
      </w:rPr>
    </w:lvl>
    <w:lvl w:ilvl="1" w:tplc="04050019">
      <w:start w:val="1"/>
      <w:numFmt w:val="bullet"/>
      <w:lvlText w:val="o"/>
      <w:lvlJc w:val="left"/>
      <w:pPr>
        <w:tabs>
          <w:tab w:val="num" w:pos="1080"/>
        </w:tabs>
        <w:ind w:left="1080" w:hanging="360"/>
      </w:pPr>
      <w:rPr>
        <w:rFonts w:hint="default" w:ascii="Courier New" w:hAnsi="Courier New" w:cs="Courier New"/>
      </w:r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num w:numId="1">
    <w:abstractNumId w:val="0"/>
  </w:num>
  <w:num w:numId="2">
    <w:abstractNumId w:val="4"/>
  </w:num>
  <w:num w:numId="3">
    <w:abstractNumId w:val="26"/>
  </w:num>
  <w:num w:numId="4">
    <w:abstractNumId w:val="33"/>
  </w:num>
  <w:num w:numId="5">
    <w:abstractNumId w:val="19"/>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44"/>
  </w:num>
  <w:num w:numId="11">
    <w:abstractNumId w:val="52"/>
  </w:num>
  <w:num w:numId="12">
    <w:abstractNumId w:val="24"/>
  </w:num>
  <w:num w:numId="13">
    <w:abstractNumId w:val="40"/>
  </w:num>
  <w:num w:numId="14">
    <w:abstractNumId w:val="54"/>
  </w:num>
  <w:num w:numId="15">
    <w:abstractNumId w:val="36"/>
  </w:num>
  <w:num w:numId="16">
    <w:abstractNumId w:val="27"/>
  </w:num>
  <w:num w:numId="17">
    <w:abstractNumId w:val="41"/>
  </w:num>
  <w:num w:numId="18">
    <w:abstractNumId w:val="11"/>
  </w:num>
  <w:num w:numId="19">
    <w:abstractNumId w:val="46"/>
  </w:num>
  <w:num w:numId="20">
    <w:abstractNumId w:val="37"/>
  </w:num>
  <w:num w:numId="21">
    <w:abstractNumId w:val="25"/>
  </w:num>
  <w:num w:numId="22">
    <w:abstractNumId w:val="13"/>
  </w:num>
  <w:num w:numId="23">
    <w:abstractNumId w:val="2"/>
  </w:num>
  <w:num w:numId="24">
    <w:abstractNumId w:val="42"/>
  </w:num>
  <w:num w:numId="25">
    <w:abstractNumId w:val="14"/>
  </w:num>
  <w:num w:numId="26">
    <w:abstractNumId w:val="38"/>
  </w:num>
  <w:num w:numId="27">
    <w:abstractNumId w:val="21"/>
  </w:num>
  <w:num w:numId="28">
    <w:abstractNumId w:val="6"/>
  </w:num>
  <w:num w:numId="29">
    <w:abstractNumId w:val="45"/>
  </w:num>
  <w:num w:numId="30">
    <w:abstractNumId w:val="1"/>
  </w:num>
  <w:num w:numId="31">
    <w:abstractNumId w:val="16"/>
  </w:num>
  <w:num w:numId="32">
    <w:abstractNumId w:val="18"/>
  </w:num>
  <w:num w:numId="33">
    <w:abstractNumId w:val="5"/>
  </w:num>
  <w:num w:numId="34">
    <w:abstractNumId w:val="48"/>
  </w:num>
  <w:num w:numId="35">
    <w:abstractNumId w:val="3"/>
  </w:num>
  <w:num w:numId="36">
    <w:abstractNumId w:val="51"/>
  </w:num>
  <w:num w:numId="37">
    <w:abstractNumId w:val="15"/>
  </w:num>
  <w:num w:numId="38">
    <w:abstractNumId w:val="34"/>
  </w:num>
  <w:num w:numId="39">
    <w:abstractNumId w:val="53"/>
  </w:num>
  <w:num w:numId="40">
    <w:abstractNumId w:val="7"/>
  </w:num>
  <w:num w:numId="41">
    <w:abstractNumId w:val="28"/>
  </w:num>
  <w:num w:numId="42">
    <w:abstractNumId w:val="35"/>
  </w:num>
  <w:num w:numId="43">
    <w:abstractNumId w:val="50"/>
  </w:num>
  <w:num w:numId="44">
    <w:abstractNumId w:val="10"/>
  </w:num>
  <w:num w:numId="45">
    <w:abstractNumId w:val="20"/>
  </w:num>
  <w:num w:numId="46">
    <w:abstractNumId w:val="12"/>
  </w:num>
  <w:num w:numId="47">
    <w:abstractNumId w:val="23"/>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30"/>
  </w:num>
  <w:num w:numId="62">
    <w:abstractNumId w:val="22"/>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 w:numId="65">
    <w:abstractNumId w:val="49"/>
  </w:num>
  <w:num w:numId="66">
    <w:abstractNumId w:val="42"/>
  </w:num>
  <w:num w:numId="67">
    <w:abstractNumId w:val="39"/>
  </w:num>
  <w:num w:numId="68">
    <w:abstractNumId w:val="17"/>
  </w:num>
  <w:num w:numId="69">
    <w:abstractNumId w:val="43"/>
  </w:num>
  <w:numIdMacAtCleanup w:val="59"/>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30"/>
  <w:defaultTabStop w:val="708"/>
  <w:hyphenationZone w:val="425"/>
  <w:characterSpacingControl w:val="doNotCompress"/>
  <w:hdrShapeDefaults>
    <o:shapedefaults spidmax="1433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61"/>
    <w:rsid w:val="00002C80"/>
    <w:rsid w:val="000135C6"/>
    <w:rsid w:val="00013ABB"/>
    <w:rsid w:val="00015461"/>
    <w:rsid w:val="00017026"/>
    <w:rsid w:val="00017DB8"/>
    <w:rsid w:val="00020268"/>
    <w:rsid w:val="000217DF"/>
    <w:rsid w:val="00023C69"/>
    <w:rsid w:val="000244D5"/>
    <w:rsid w:val="00025341"/>
    <w:rsid w:val="00025F57"/>
    <w:rsid w:val="00027C04"/>
    <w:rsid w:val="00030144"/>
    <w:rsid w:val="00031302"/>
    <w:rsid w:val="00031415"/>
    <w:rsid w:val="00037414"/>
    <w:rsid w:val="000421F6"/>
    <w:rsid w:val="00044D61"/>
    <w:rsid w:val="00050024"/>
    <w:rsid w:val="00052068"/>
    <w:rsid w:val="000532DA"/>
    <w:rsid w:val="00054CB5"/>
    <w:rsid w:val="00054D3C"/>
    <w:rsid w:val="00055362"/>
    <w:rsid w:val="00056E22"/>
    <w:rsid w:val="000571CA"/>
    <w:rsid w:val="00057C9B"/>
    <w:rsid w:val="00062FDA"/>
    <w:rsid w:val="00064A2E"/>
    <w:rsid w:val="00065731"/>
    <w:rsid w:val="00067B65"/>
    <w:rsid w:val="00067F8E"/>
    <w:rsid w:val="00070672"/>
    <w:rsid w:val="00073667"/>
    <w:rsid w:val="00073AB1"/>
    <w:rsid w:val="00073CC8"/>
    <w:rsid w:val="00077D88"/>
    <w:rsid w:val="00084CE4"/>
    <w:rsid w:val="00091CB9"/>
    <w:rsid w:val="00092B5D"/>
    <w:rsid w:val="00096181"/>
    <w:rsid w:val="000A0907"/>
    <w:rsid w:val="000A1C82"/>
    <w:rsid w:val="000A1FE3"/>
    <w:rsid w:val="000A56D0"/>
    <w:rsid w:val="000A6D22"/>
    <w:rsid w:val="000B188F"/>
    <w:rsid w:val="000B25D8"/>
    <w:rsid w:val="000B295A"/>
    <w:rsid w:val="000B7FCF"/>
    <w:rsid w:val="000C0FA8"/>
    <w:rsid w:val="000C5515"/>
    <w:rsid w:val="000D34F5"/>
    <w:rsid w:val="000D476A"/>
    <w:rsid w:val="000D5F20"/>
    <w:rsid w:val="000D721D"/>
    <w:rsid w:val="000E1199"/>
    <w:rsid w:val="000E11BF"/>
    <w:rsid w:val="000E1797"/>
    <w:rsid w:val="000E1A88"/>
    <w:rsid w:val="000E3FAD"/>
    <w:rsid w:val="000E4C2D"/>
    <w:rsid w:val="000E7975"/>
    <w:rsid w:val="000F0056"/>
    <w:rsid w:val="000F30A7"/>
    <w:rsid w:val="000F4775"/>
    <w:rsid w:val="000F4C4A"/>
    <w:rsid w:val="000F5592"/>
    <w:rsid w:val="000F58D8"/>
    <w:rsid w:val="000F65BF"/>
    <w:rsid w:val="00100B01"/>
    <w:rsid w:val="00113ED1"/>
    <w:rsid w:val="0011753D"/>
    <w:rsid w:val="00121E84"/>
    <w:rsid w:val="001220A0"/>
    <w:rsid w:val="00124911"/>
    <w:rsid w:val="001266B1"/>
    <w:rsid w:val="00127E31"/>
    <w:rsid w:val="00132E05"/>
    <w:rsid w:val="00132E9E"/>
    <w:rsid w:val="0013386B"/>
    <w:rsid w:val="00133D8B"/>
    <w:rsid w:val="001342E8"/>
    <w:rsid w:val="0013658C"/>
    <w:rsid w:val="00136B74"/>
    <w:rsid w:val="00143FAC"/>
    <w:rsid w:val="00143FED"/>
    <w:rsid w:val="001449B5"/>
    <w:rsid w:val="00145E6B"/>
    <w:rsid w:val="001460DF"/>
    <w:rsid w:val="0014616E"/>
    <w:rsid w:val="00146A0F"/>
    <w:rsid w:val="001600FE"/>
    <w:rsid w:val="001641A3"/>
    <w:rsid w:val="0016588C"/>
    <w:rsid w:val="001673AF"/>
    <w:rsid w:val="00167B60"/>
    <w:rsid w:val="001714C0"/>
    <w:rsid w:val="00173920"/>
    <w:rsid w:val="00174C80"/>
    <w:rsid w:val="00176549"/>
    <w:rsid w:val="00177071"/>
    <w:rsid w:val="001776A7"/>
    <w:rsid w:val="001819EE"/>
    <w:rsid w:val="001837A8"/>
    <w:rsid w:val="001839A9"/>
    <w:rsid w:val="00184C5C"/>
    <w:rsid w:val="00184F3F"/>
    <w:rsid w:val="00185596"/>
    <w:rsid w:val="00187314"/>
    <w:rsid w:val="00187396"/>
    <w:rsid w:val="00191B9E"/>
    <w:rsid w:val="00194656"/>
    <w:rsid w:val="00195D45"/>
    <w:rsid w:val="001964A4"/>
    <w:rsid w:val="0019708B"/>
    <w:rsid w:val="001A200A"/>
    <w:rsid w:val="001A2375"/>
    <w:rsid w:val="001A2DFA"/>
    <w:rsid w:val="001A3396"/>
    <w:rsid w:val="001A3DCC"/>
    <w:rsid w:val="001A6661"/>
    <w:rsid w:val="001A735A"/>
    <w:rsid w:val="001A7FE2"/>
    <w:rsid w:val="001B1706"/>
    <w:rsid w:val="001B19F5"/>
    <w:rsid w:val="001B1AFD"/>
    <w:rsid w:val="001B366F"/>
    <w:rsid w:val="001B4C24"/>
    <w:rsid w:val="001B55D7"/>
    <w:rsid w:val="001C08A2"/>
    <w:rsid w:val="001C11F5"/>
    <w:rsid w:val="001C3963"/>
    <w:rsid w:val="001C4E89"/>
    <w:rsid w:val="001C5948"/>
    <w:rsid w:val="001D0A89"/>
    <w:rsid w:val="001D0D99"/>
    <w:rsid w:val="001D1395"/>
    <w:rsid w:val="001D2FFB"/>
    <w:rsid w:val="001D3B11"/>
    <w:rsid w:val="001D3DFE"/>
    <w:rsid w:val="001D5560"/>
    <w:rsid w:val="001D6638"/>
    <w:rsid w:val="001D7B5B"/>
    <w:rsid w:val="001E311D"/>
    <w:rsid w:val="001F23C6"/>
    <w:rsid w:val="001F33DA"/>
    <w:rsid w:val="001F3AFF"/>
    <w:rsid w:val="001F3D33"/>
    <w:rsid w:val="001F559E"/>
    <w:rsid w:val="001F577F"/>
    <w:rsid w:val="00201111"/>
    <w:rsid w:val="00202028"/>
    <w:rsid w:val="00202271"/>
    <w:rsid w:val="0020570D"/>
    <w:rsid w:val="00210229"/>
    <w:rsid w:val="002113B2"/>
    <w:rsid w:val="00215703"/>
    <w:rsid w:val="00222A53"/>
    <w:rsid w:val="00226624"/>
    <w:rsid w:val="002270A8"/>
    <w:rsid w:val="00230F52"/>
    <w:rsid w:val="002319F2"/>
    <w:rsid w:val="00232BFC"/>
    <w:rsid w:val="002330B4"/>
    <w:rsid w:val="00236444"/>
    <w:rsid w:val="002378BE"/>
    <w:rsid w:val="00241131"/>
    <w:rsid w:val="00243BE7"/>
    <w:rsid w:val="00243CD3"/>
    <w:rsid w:val="00245ACB"/>
    <w:rsid w:val="00254EC6"/>
    <w:rsid w:val="00256688"/>
    <w:rsid w:val="00261212"/>
    <w:rsid w:val="00261E17"/>
    <w:rsid w:val="00263947"/>
    <w:rsid w:val="00265BDF"/>
    <w:rsid w:val="002671A0"/>
    <w:rsid w:val="00271353"/>
    <w:rsid w:val="0027534C"/>
    <w:rsid w:val="002761CE"/>
    <w:rsid w:val="00277B9B"/>
    <w:rsid w:val="002823FE"/>
    <w:rsid w:val="00282E14"/>
    <w:rsid w:val="002831CF"/>
    <w:rsid w:val="00283A91"/>
    <w:rsid w:val="0028620C"/>
    <w:rsid w:val="002866E8"/>
    <w:rsid w:val="00287AB4"/>
    <w:rsid w:val="00287DE2"/>
    <w:rsid w:val="002921D1"/>
    <w:rsid w:val="00292805"/>
    <w:rsid w:val="002941DF"/>
    <w:rsid w:val="002A44D7"/>
    <w:rsid w:val="002B162E"/>
    <w:rsid w:val="002B1F84"/>
    <w:rsid w:val="002B34CA"/>
    <w:rsid w:val="002B3FC2"/>
    <w:rsid w:val="002B6E2F"/>
    <w:rsid w:val="002B7FA6"/>
    <w:rsid w:val="002C1006"/>
    <w:rsid w:val="002C438B"/>
    <w:rsid w:val="002C4D5F"/>
    <w:rsid w:val="002C5F25"/>
    <w:rsid w:val="002D4DD2"/>
    <w:rsid w:val="002D7545"/>
    <w:rsid w:val="002D7766"/>
    <w:rsid w:val="002D78D9"/>
    <w:rsid w:val="002E0BB1"/>
    <w:rsid w:val="002E1FCD"/>
    <w:rsid w:val="002E2A0F"/>
    <w:rsid w:val="002E3B6D"/>
    <w:rsid w:val="002E44DB"/>
    <w:rsid w:val="002E6A67"/>
    <w:rsid w:val="002F52AE"/>
    <w:rsid w:val="002F71CD"/>
    <w:rsid w:val="00301913"/>
    <w:rsid w:val="00302400"/>
    <w:rsid w:val="003028E2"/>
    <w:rsid w:val="00306C59"/>
    <w:rsid w:val="003111C3"/>
    <w:rsid w:val="00311242"/>
    <w:rsid w:val="00311DB4"/>
    <w:rsid w:val="00314C38"/>
    <w:rsid w:val="00315C1E"/>
    <w:rsid w:val="00316825"/>
    <w:rsid w:val="003244FB"/>
    <w:rsid w:val="00330790"/>
    <w:rsid w:val="00331DAA"/>
    <w:rsid w:val="003345E2"/>
    <w:rsid w:val="00334D40"/>
    <w:rsid w:val="00336819"/>
    <w:rsid w:val="00336C3D"/>
    <w:rsid w:val="0033713B"/>
    <w:rsid w:val="00342EB6"/>
    <w:rsid w:val="003436A0"/>
    <w:rsid w:val="00346C59"/>
    <w:rsid w:val="003502FF"/>
    <w:rsid w:val="00352E78"/>
    <w:rsid w:val="003534A3"/>
    <w:rsid w:val="00353C18"/>
    <w:rsid w:val="00361FA6"/>
    <w:rsid w:val="00361FFC"/>
    <w:rsid w:val="00362E35"/>
    <w:rsid w:val="00363001"/>
    <w:rsid w:val="00366354"/>
    <w:rsid w:val="00366731"/>
    <w:rsid w:val="003731D5"/>
    <w:rsid w:val="003747DF"/>
    <w:rsid w:val="00375B74"/>
    <w:rsid w:val="00382FEF"/>
    <w:rsid w:val="00383CEC"/>
    <w:rsid w:val="0038447D"/>
    <w:rsid w:val="003846F1"/>
    <w:rsid w:val="003851E9"/>
    <w:rsid w:val="00394C90"/>
    <w:rsid w:val="00394E65"/>
    <w:rsid w:val="003A1410"/>
    <w:rsid w:val="003A2472"/>
    <w:rsid w:val="003A5621"/>
    <w:rsid w:val="003A5981"/>
    <w:rsid w:val="003A748D"/>
    <w:rsid w:val="003B1163"/>
    <w:rsid w:val="003B270D"/>
    <w:rsid w:val="003B276F"/>
    <w:rsid w:val="003B4DEC"/>
    <w:rsid w:val="003B52F7"/>
    <w:rsid w:val="003B532C"/>
    <w:rsid w:val="003B56F8"/>
    <w:rsid w:val="003B6F5A"/>
    <w:rsid w:val="003B7224"/>
    <w:rsid w:val="003C43CE"/>
    <w:rsid w:val="003D1849"/>
    <w:rsid w:val="003D27E2"/>
    <w:rsid w:val="003D417D"/>
    <w:rsid w:val="003D4304"/>
    <w:rsid w:val="003D554F"/>
    <w:rsid w:val="003D64DC"/>
    <w:rsid w:val="003D71D4"/>
    <w:rsid w:val="003E053C"/>
    <w:rsid w:val="003E2CFC"/>
    <w:rsid w:val="003E3802"/>
    <w:rsid w:val="003E3DF5"/>
    <w:rsid w:val="003E4438"/>
    <w:rsid w:val="003E5795"/>
    <w:rsid w:val="003E693F"/>
    <w:rsid w:val="003F02C5"/>
    <w:rsid w:val="003F3DB1"/>
    <w:rsid w:val="003F6002"/>
    <w:rsid w:val="003F69DA"/>
    <w:rsid w:val="003F7905"/>
    <w:rsid w:val="00401CC2"/>
    <w:rsid w:val="00403DD2"/>
    <w:rsid w:val="00407420"/>
    <w:rsid w:val="004139BF"/>
    <w:rsid w:val="00414707"/>
    <w:rsid w:val="00415F04"/>
    <w:rsid w:val="004162EF"/>
    <w:rsid w:val="00416915"/>
    <w:rsid w:val="004210D2"/>
    <w:rsid w:val="0042357C"/>
    <w:rsid w:val="004235B6"/>
    <w:rsid w:val="00425BE1"/>
    <w:rsid w:val="00430866"/>
    <w:rsid w:val="00433FBD"/>
    <w:rsid w:val="004354DE"/>
    <w:rsid w:val="0044046D"/>
    <w:rsid w:val="004415B1"/>
    <w:rsid w:val="00441BF4"/>
    <w:rsid w:val="00445F16"/>
    <w:rsid w:val="004461FB"/>
    <w:rsid w:val="00446403"/>
    <w:rsid w:val="0044760C"/>
    <w:rsid w:val="00450C3B"/>
    <w:rsid w:val="00451770"/>
    <w:rsid w:val="004519B2"/>
    <w:rsid w:val="00452534"/>
    <w:rsid w:val="00453AEC"/>
    <w:rsid w:val="0045462C"/>
    <w:rsid w:val="004548E9"/>
    <w:rsid w:val="00455567"/>
    <w:rsid w:val="004648FB"/>
    <w:rsid w:val="00464CC3"/>
    <w:rsid w:val="004671D2"/>
    <w:rsid w:val="00467981"/>
    <w:rsid w:val="00476357"/>
    <w:rsid w:val="00481C65"/>
    <w:rsid w:val="00482465"/>
    <w:rsid w:val="00482E0D"/>
    <w:rsid w:val="00483880"/>
    <w:rsid w:val="00483903"/>
    <w:rsid w:val="00484E75"/>
    <w:rsid w:val="00485AAE"/>
    <w:rsid w:val="00486281"/>
    <w:rsid w:val="00486402"/>
    <w:rsid w:val="00491867"/>
    <w:rsid w:val="00495710"/>
    <w:rsid w:val="004977ED"/>
    <w:rsid w:val="00497ED7"/>
    <w:rsid w:val="004A1E93"/>
    <w:rsid w:val="004A294F"/>
    <w:rsid w:val="004A2FF3"/>
    <w:rsid w:val="004A3713"/>
    <w:rsid w:val="004A5393"/>
    <w:rsid w:val="004B107F"/>
    <w:rsid w:val="004B452B"/>
    <w:rsid w:val="004B48DE"/>
    <w:rsid w:val="004B5CE2"/>
    <w:rsid w:val="004C0950"/>
    <w:rsid w:val="004C369E"/>
    <w:rsid w:val="004C415A"/>
    <w:rsid w:val="004C4D82"/>
    <w:rsid w:val="004C602A"/>
    <w:rsid w:val="004C6F44"/>
    <w:rsid w:val="004C703E"/>
    <w:rsid w:val="004C721F"/>
    <w:rsid w:val="004D0EE1"/>
    <w:rsid w:val="004D1E50"/>
    <w:rsid w:val="004D28CF"/>
    <w:rsid w:val="004D73F0"/>
    <w:rsid w:val="004D7B49"/>
    <w:rsid w:val="004D7FE1"/>
    <w:rsid w:val="004E079B"/>
    <w:rsid w:val="004E3C69"/>
    <w:rsid w:val="004E3E0A"/>
    <w:rsid w:val="004E5D87"/>
    <w:rsid w:val="004E754A"/>
    <w:rsid w:val="004F10F5"/>
    <w:rsid w:val="004F18C8"/>
    <w:rsid w:val="004F3541"/>
    <w:rsid w:val="004F5791"/>
    <w:rsid w:val="00501F2B"/>
    <w:rsid w:val="0050239E"/>
    <w:rsid w:val="0050337A"/>
    <w:rsid w:val="00503EAC"/>
    <w:rsid w:val="00506A24"/>
    <w:rsid w:val="00511C33"/>
    <w:rsid w:val="00512C01"/>
    <w:rsid w:val="0051353B"/>
    <w:rsid w:val="00516211"/>
    <w:rsid w:val="00516AEB"/>
    <w:rsid w:val="00517000"/>
    <w:rsid w:val="00520F15"/>
    <w:rsid w:val="005231C8"/>
    <w:rsid w:val="0052454D"/>
    <w:rsid w:val="00525EB7"/>
    <w:rsid w:val="005278BA"/>
    <w:rsid w:val="00527D73"/>
    <w:rsid w:val="00533808"/>
    <w:rsid w:val="00535168"/>
    <w:rsid w:val="005357A1"/>
    <w:rsid w:val="00535C94"/>
    <w:rsid w:val="00536184"/>
    <w:rsid w:val="00536CEE"/>
    <w:rsid w:val="00537755"/>
    <w:rsid w:val="005420E9"/>
    <w:rsid w:val="00542699"/>
    <w:rsid w:val="005438CC"/>
    <w:rsid w:val="00543F52"/>
    <w:rsid w:val="00545476"/>
    <w:rsid w:val="005464D8"/>
    <w:rsid w:val="0055203F"/>
    <w:rsid w:val="005557F3"/>
    <w:rsid w:val="00556F01"/>
    <w:rsid w:val="00564BD4"/>
    <w:rsid w:val="00565143"/>
    <w:rsid w:val="00567C05"/>
    <w:rsid w:val="0057069C"/>
    <w:rsid w:val="00573732"/>
    <w:rsid w:val="00581A11"/>
    <w:rsid w:val="00583076"/>
    <w:rsid w:val="005868BC"/>
    <w:rsid w:val="00590894"/>
    <w:rsid w:val="005914BE"/>
    <w:rsid w:val="005922AC"/>
    <w:rsid w:val="00594162"/>
    <w:rsid w:val="00597E60"/>
    <w:rsid w:val="005A33EB"/>
    <w:rsid w:val="005A3A0E"/>
    <w:rsid w:val="005A5CCB"/>
    <w:rsid w:val="005B5331"/>
    <w:rsid w:val="005B66CA"/>
    <w:rsid w:val="005B7612"/>
    <w:rsid w:val="005B7AFA"/>
    <w:rsid w:val="005C19CB"/>
    <w:rsid w:val="005C28D2"/>
    <w:rsid w:val="005C5FC5"/>
    <w:rsid w:val="005C6C32"/>
    <w:rsid w:val="005D35E5"/>
    <w:rsid w:val="005D6A97"/>
    <w:rsid w:val="005D6C79"/>
    <w:rsid w:val="005D7987"/>
    <w:rsid w:val="005D7A6F"/>
    <w:rsid w:val="005D7BD1"/>
    <w:rsid w:val="005E031D"/>
    <w:rsid w:val="005E4907"/>
    <w:rsid w:val="005E49E9"/>
    <w:rsid w:val="005E5786"/>
    <w:rsid w:val="005E58BA"/>
    <w:rsid w:val="005E72E4"/>
    <w:rsid w:val="005E793F"/>
    <w:rsid w:val="005F0AA0"/>
    <w:rsid w:val="005F6058"/>
    <w:rsid w:val="005F6D47"/>
    <w:rsid w:val="006013EC"/>
    <w:rsid w:val="00601583"/>
    <w:rsid w:val="00603748"/>
    <w:rsid w:val="00604897"/>
    <w:rsid w:val="00605AF1"/>
    <w:rsid w:val="00606204"/>
    <w:rsid w:val="006107AB"/>
    <w:rsid w:val="00610C29"/>
    <w:rsid w:val="00611C84"/>
    <w:rsid w:val="00612091"/>
    <w:rsid w:val="00621FD3"/>
    <w:rsid w:val="006223DF"/>
    <w:rsid w:val="0062246E"/>
    <w:rsid w:val="00624B3E"/>
    <w:rsid w:val="00624DA2"/>
    <w:rsid w:val="006267AF"/>
    <w:rsid w:val="00627FDC"/>
    <w:rsid w:val="00630E04"/>
    <w:rsid w:val="00631CF7"/>
    <w:rsid w:val="00635A82"/>
    <w:rsid w:val="00637A75"/>
    <w:rsid w:val="006408B0"/>
    <w:rsid w:val="00640D76"/>
    <w:rsid w:val="006445B9"/>
    <w:rsid w:val="00644B7D"/>
    <w:rsid w:val="00647088"/>
    <w:rsid w:val="006472B1"/>
    <w:rsid w:val="006529CB"/>
    <w:rsid w:val="00653116"/>
    <w:rsid w:val="00653980"/>
    <w:rsid w:val="00657086"/>
    <w:rsid w:val="00660ADE"/>
    <w:rsid w:val="00666691"/>
    <w:rsid w:val="00667155"/>
    <w:rsid w:val="00670A1A"/>
    <w:rsid w:val="00671782"/>
    <w:rsid w:val="006718E7"/>
    <w:rsid w:val="00672B48"/>
    <w:rsid w:val="00674F09"/>
    <w:rsid w:val="00675C29"/>
    <w:rsid w:val="00683F49"/>
    <w:rsid w:val="0068462F"/>
    <w:rsid w:val="00684D13"/>
    <w:rsid w:val="00685750"/>
    <w:rsid w:val="00685DD1"/>
    <w:rsid w:val="00690BEB"/>
    <w:rsid w:val="006949B7"/>
    <w:rsid w:val="00694A19"/>
    <w:rsid w:val="00695880"/>
    <w:rsid w:val="006963A6"/>
    <w:rsid w:val="006967E0"/>
    <w:rsid w:val="006A105A"/>
    <w:rsid w:val="006A543E"/>
    <w:rsid w:val="006A67E2"/>
    <w:rsid w:val="006A78BE"/>
    <w:rsid w:val="006B3320"/>
    <w:rsid w:val="006B45F2"/>
    <w:rsid w:val="006B59D5"/>
    <w:rsid w:val="006B657F"/>
    <w:rsid w:val="006B7AD7"/>
    <w:rsid w:val="006C2E3E"/>
    <w:rsid w:val="006C3555"/>
    <w:rsid w:val="006C508C"/>
    <w:rsid w:val="006C6E25"/>
    <w:rsid w:val="006D17DF"/>
    <w:rsid w:val="006D1C8A"/>
    <w:rsid w:val="006D2EC2"/>
    <w:rsid w:val="006D35FC"/>
    <w:rsid w:val="006D367F"/>
    <w:rsid w:val="006D4968"/>
    <w:rsid w:val="006D5318"/>
    <w:rsid w:val="006D55DC"/>
    <w:rsid w:val="006D6F9B"/>
    <w:rsid w:val="006D7FC5"/>
    <w:rsid w:val="006E0E2A"/>
    <w:rsid w:val="006E288B"/>
    <w:rsid w:val="006E2A66"/>
    <w:rsid w:val="006E4CEB"/>
    <w:rsid w:val="006E67D3"/>
    <w:rsid w:val="006F0DD7"/>
    <w:rsid w:val="006F1009"/>
    <w:rsid w:val="006F114E"/>
    <w:rsid w:val="006F2345"/>
    <w:rsid w:val="006F4AD1"/>
    <w:rsid w:val="006F7E2F"/>
    <w:rsid w:val="00701F47"/>
    <w:rsid w:val="007021C1"/>
    <w:rsid w:val="0070434E"/>
    <w:rsid w:val="00704D2F"/>
    <w:rsid w:val="00705925"/>
    <w:rsid w:val="0070631A"/>
    <w:rsid w:val="007068F1"/>
    <w:rsid w:val="00706BD4"/>
    <w:rsid w:val="0070796A"/>
    <w:rsid w:val="00707F56"/>
    <w:rsid w:val="00713D92"/>
    <w:rsid w:val="00714A34"/>
    <w:rsid w:val="0071660A"/>
    <w:rsid w:val="007202F9"/>
    <w:rsid w:val="007222B0"/>
    <w:rsid w:val="0072362B"/>
    <w:rsid w:val="007276CF"/>
    <w:rsid w:val="007279BD"/>
    <w:rsid w:val="00733626"/>
    <w:rsid w:val="00734C0C"/>
    <w:rsid w:val="00737635"/>
    <w:rsid w:val="00740197"/>
    <w:rsid w:val="00744469"/>
    <w:rsid w:val="00745393"/>
    <w:rsid w:val="007462FD"/>
    <w:rsid w:val="00746922"/>
    <w:rsid w:val="00746EDD"/>
    <w:rsid w:val="00747312"/>
    <w:rsid w:val="0075190A"/>
    <w:rsid w:val="00753019"/>
    <w:rsid w:val="007547D1"/>
    <w:rsid w:val="007566EB"/>
    <w:rsid w:val="00760CEB"/>
    <w:rsid w:val="00761468"/>
    <w:rsid w:val="00761CF4"/>
    <w:rsid w:val="00763136"/>
    <w:rsid w:val="00766EB3"/>
    <w:rsid w:val="00773D72"/>
    <w:rsid w:val="00774EE8"/>
    <w:rsid w:val="007779F0"/>
    <w:rsid w:val="00782766"/>
    <w:rsid w:val="00782A84"/>
    <w:rsid w:val="00782D4C"/>
    <w:rsid w:val="007874B1"/>
    <w:rsid w:val="00787E2E"/>
    <w:rsid w:val="007917B2"/>
    <w:rsid w:val="0079439A"/>
    <w:rsid w:val="00794EBA"/>
    <w:rsid w:val="00796C3B"/>
    <w:rsid w:val="0079714C"/>
    <w:rsid w:val="00797E60"/>
    <w:rsid w:val="007A0075"/>
    <w:rsid w:val="007A1F8F"/>
    <w:rsid w:val="007A6765"/>
    <w:rsid w:val="007B058B"/>
    <w:rsid w:val="007B0816"/>
    <w:rsid w:val="007B14BE"/>
    <w:rsid w:val="007B15A1"/>
    <w:rsid w:val="007B1C3C"/>
    <w:rsid w:val="007B45DD"/>
    <w:rsid w:val="007B5243"/>
    <w:rsid w:val="007C4FE4"/>
    <w:rsid w:val="007C6FB9"/>
    <w:rsid w:val="007D0111"/>
    <w:rsid w:val="007D0935"/>
    <w:rsid w:val="007D703F"/>
    <w:rsid w:val="007D7CB8"/>
    <w:rsid w:val="007E0073"/>
    <w:rsid w:val="007E1FA0"/>
    <w:rsid w:val="007E6AE2"/>
    <w:rsid w:val="007E6E16"/>
    <w:rsid w:val="007E6FAF"/>
    <w:rsid w:val="007E732D"/>
    <w:rsid w:val="007E7572"/>
    <w:rsid w:val="007F15A5"/>
    <w:rsid w:val="007F1FCE"/>
    <w:rsid w:val="007F59A4"/>
    <w:rsid w:val="007F6B8C"/>
    <w:rsid w:val="007F75B5"/>
    <w:rsid w:val="0080066A"/>
    <w:rsid w:val="00801F1C"/>
    <w:rsid w:val="00804599"/>
    <w:rsid w:val="00804646"/>
    <w:rsid w:val="00805260"/>
    <w:rsid w:val="008053D8"/>
    <w:rsid w:val="00805B81"/>
    <w:rsid w:val="00811105"/>
    <w:rsid w:val="008124CF"/>
    <w:rsid w:val="00814CBC"/>
    <w:rsid w:val="00815F47"/>
    <w:rsid w:val="00822667"/>
    <w:rsid w:val="008255F6"/>
    <w:rsid w:val="00825F7D"/>
    <w:rsid w:val="00830A79"/>
    <w:rsid w:val="008328C7"/>
    <w:rsid w:val="00832A86"/>
    <w:rsid w:val="00833C3A"/>
    <w:rsid w:val="008348B6"/>
    <w:rsid w:val="0083645F"/>
    <w:rsid w:val="00842997"/>
    <w:rsid w:val="00843BB1"/>
    <w:rsid w:val="00844670"/>
    <w:rsid w:val="0084481B"/>
    <w:rsid w:val="008458E2"/>
    <w:rsid w:val="00847203"/>
    <w:rsid w:val="008514A0"/>
    <w:rsid w:val="00860182"/>
    <w:rsid w:val="008609B8"/>
    <w:rsid w:val="008647B8"/>
    <w:rsid w:val="0086534A"/>
    <w:rsid w:val="00865D00"/>
    <w:rsid w:val="00871023"/>
    <w:rsid w:val="00871D4D"/>
    <w:rsid w:val="00872286"/>
    <w:rsid w:val="00872ADB"/>
    <w:rsid w:val="00873BAA"/>
    <w:rsid w:val="00875ED3"/>
    <w:rsid w:val="008762EA"/>
    <w:rsid w:val="00877796"/>
    <w:rsid w:val="0088094F"/>
    <w:rsid w:val="008819E7"/>
    <w:rsid w:val="00883B1C"/>
    <w:rsid w:val="008842D3"/>
    <w:rsid w:val="00885268"/>
    <w:rsid w:val="00885749"/>
    <w:rsid w:val="00886FD2"/>
    <w:rsid w:val="008873E0"/>
    <w:rsid w:val="00890FAA"/>
    <w:rsid w:val="0089171C"/>
    <w:rsid w:val="0089425E"/>
    <w:rsid w:val="0089463C"/>
    <w:rsid w:val="008954C9"/>
    <w:rsid w:val="008959BE"/>
    <w:rsid w:val="00895BEC"/>
    <w:rsid w:val="008A025B"/>
    <w:rsid w:val="008A1B61"/>
    <w:rsid w:val="008B2F6B"/>
    <w:rsid w:val="008B3726"/>
    <w:rsid w:val="008B4043"/>
    <w:rsid w:val="008B607A"/>
    <w:rsid w:val="008C03C7"/>
    <w:rsid w:val="008C1262"/>
    <w:rsid w:val="008C1B9B"/>
    <w:rsid w:val="008C2923"/>
    <w:rsid w:val="008C6214"/>
    <w:rsid w:val="008C7EB7"/>
    <w:rsid w:val="008D1FCA"/>
    <w:rsid w:val="008D4A23"/>
    <w:rsid w:val="008D6D5F"/>
    <w:rsid w:val="008D6F9F"/>
    <w:rsid w:val="008E0060"/>
    <w:rsid w:val="008E18BA"/>
    <w:rsid w:val="008E2213"/>
    <w:rsid w:val="008E3C1D"/>
    <w:rsid w:val="008E423B"/>
    <w:rsid w:val="008E7683"/>
    <w:rsid w:val="008F3246"/>
    <w:rsid w:val="008F398A"/>
    <w:rsid w:val="008F7D9B"/>
    <w:rsid w:val="009053E3"/>
    <w:rsid w:val="00910732"/>
    <w:rsid w:val="009117F1"/>
    <w:rsid w:val="009121EF"/>
    <w:rsid w:val="00913329"/>
    <w:rsid w:val="0091371B"/>
    <w:rsid w:val="0091490A"/>
    <w:rsid w:val="009154F3"/>
    <w:rsid w:val="00915EBF"/>
    <w:rsid w:val="00916D11"/>
    <w:rsid w:val="00917919"/>
    <w:rsid w:val="00922B1A"/>
    <w:rsid w:val="00923442"/>
    <w:rsid w:val="009237E1"/>
    <w:rsid w:val="00926673"/>
    <w:rsid w:val="00927262"/>
    <w:rsid w:val="009343A7"/>
    <w:rsid w:val="00934576"/>
    <w:rsid w:val="00934A32"/>
    <w:rsid w:val="00935A6C"/>
    <w:rsid w:val="00936FB1"/>
    <w:rsid w:val="009400EC"/>
    <w:rsid w:val="00942497"/>
    <w:rsid w:val="0094296E"/>
    <w:rsid w:val="00942E26"/>
    <w:rsid w:val="00942F74"/>
    <w:rsid w:val="00944F39"/>
    <w:rsid w:val="0095355D"/>
    <w:rsid w:val="00953F0A"/>
    <w:rsid w:val="009572D2"/>
    <w:rsid w:val="009574F9"/>
    <w:rsid w:val="0096071E"/>
    <w:rsid w:val="00960C4A"/>
    <w:rsid w:val="00961AFF"/>
    <w:rsid w:val="00962F1E"/>
    <w:rsid w:val="00965D29"/>
    <w:rsid w:val="00967D4A"/>
    <w:rsid w:val="00970892"/>
    <w:rsid w:val="00970C74"/>
    <w:rsid w:val="00984E2F"/>
    <w:rsid w:val="00984FAA"/>
    <w:rsid w:val="00993331"/>
    <w:rsid w:val="009972DF"/>
    <w:rsid w:val="009A09FB"/>
    <w:rsid w:val="009A23EE"/>
    <w:rsid w:val="009A3121"/>
    <w:rsid w:val="009A66A1"/>
    <w:rsid w:val="009A6750"/>
    <w:rsid w:val="009A6B9B"/>
    <w:rsid w:val="009A7345"/>
    <w:rsid w:val="009A755D"/>
    <w:rsid w:val="009B0A49"/>
    <w:rsid w:val="009B0E5E"/>
    <w:rsid w:val="009B1B2B"/>
    <w:rsid w:val="009B2AB8"/>
    <w:rsid w:val="009B743F"/>
    <w:rsid w:val="009C0F53"/>
    <w:rsid w:val="009C13C0"/>
    <w:rsid w:val="009C1820"/>
    <w:rsid w:val="009C1D77"/>
    <w:rsid w:val="009C56C9"/>
    <w:rsid w:val="009C6048"/>
    <w:rsid w:val="009C6899"/>
    <w:rsid w:val="009C71CB"/>
    <w:rsid w:val="009C7527"/>
    <w:rsid w:val="009C7697"/>
    <w:rsid w:val="009D4A24"/>
    <w:rsid w:val="009D5302"/>
    <w:rsid w:val="009D6602"/>
    <w:rsid w:val="009D7F13"/>
    <w:rsid w:val="009E1C91"/>
    <w:rsid w:val="009E2052"/>
    <w:rsid w:val="009E3AE5"/>
    <w:rsid w:val="009E3BB3"/>
    <w:rsid w:val="009E792D"/>
    <w:rsid w:val="009F05F0"/>
    <w:rsid w:val="009F28C3"/>
    <w:rsid w:val="009F3051"/>
    <w:rsid w:val="009F444B"/>
    <w:rsid w:val="009F570B"/>
    <w:rsid w:val="00A00EBB"/>
    <w:rsid w:val="00A05864"/>
    <w:rsid w:val="00A0700F"/>
    <w:rsid w:val="00A0747B"/>
    <w:rsid w:val="00A076EC"/>
    <w:rsid w:val="00A11F53"/>
    <w:rsid w:val="00A12CBC"/>
    <w:rsid w:val="00A13675"/>
    <w:rsid w:val="00A144C2"/>
    <w:rsid w:val="00A1584B"/>
    <w:rsid w:val="00A15D10"/>
    <w:rsid w:val="00A16328"/>
    <w:rsid w:val="00A16819"/>
    <w:rsid w:val="00A16CAF"/>
    <w:rsid w:val="00A228DF"/>
    <w:rsid w:val="00A25CEC"/>
    <w:rsid w:val="00A308EF"/>
    <w:rsid w:val="00A3112F"/>
    <w:rsid w:val="00A32D2B"/>
    <w:rsid w:val="00A338EB"/>
    <w:rsid w:val="00A33A3D"/>
    <w:rsid w:val="00A34BAE"/>
    <w:rsid w:val="00A34EA4"/>
    <w:rsid w:val="00A34F9E"/>
    <w:rsid w:val="00A35FD8"/>
    <w:rsid w:val="00A36264"/>
    <w:rsid w:val="00A3702B"/>
    <w:rsid w:val="00A44B71"/>
    <w:rsid w:val="00A45A37"/>
    <w:rsid w:val="00A47B09"/>
    <w:rsid w:val="00A502F9"/>
    <w:rsid w:val="00A520C0"/>
    <w:rsid w:val="00A5459C"/>
    <w:rsid w:val="00A551BA"/>
    <w:rsid w:val="00A55433"/>
    <w:rsid w:val="00A60475"/>
    <w:rsid w:val="00A626CF"/>
    <w:rsid w:val="00A62C16"/>
    <w:rsid w:val="00A646BD"/>
    <w:rsid w:val="00A67149"/>
    <w:rsid w:val="00A67723"/>
    <w:rsid w:val="00A77222"/>
    <w:rsid w:val="00A7761D"/>
    <w:rsid w:val="00A8069C"/>
    <w:rsid w:val="00A8291F"/>
    <w:rsid w:val="00A83BC8"/>
    <w:rsid w:val="00A86A89"/>
    <w:rsid w:val="00A87668"/>
    <w:rsid w:val="00A94071"/>
    <w:rsid w:val="00A94096"/>
    <w:rsid w:val="00A9456D"/>
    <w:rsid w:val="00A95040"/>
    <w:rsid w:val="00A967B7"/>
    <w:rsid w:val="00A97258"/>
    <w:rsid w:val="00A97C53"/>
    <w:rsid w:val="00AA35B5"/>
    <w:rsid w:val="00AA3E99"/>
    <w:rsid w:val="00AA72DB"/>
    <w:rsid w:val="00AB1E79"/>
    <w:rsid w:val="00AB4166"/>
    <w:rsid w:val="00AB5344"/>
    <w:rsid w:val="00AB5F47"/>
    <w:rsid w:val="00AC0B0A"/>
    <w:rsid w:val="00AC2B5A"/>
    <w:rsid w:val="00AC3356"/>
    <w:rsid w:val="00AC3C7F"/>
    <w:rsid w:val="00AD04D6"/>
    <w:rsid w:val="00AD13DF"/>
    <w:rsid w:val="00AD5B3C"/>
    <w:rsid w:val="00AD6BFC"/>
    <w:rsid w:val="00AD70F7"/>
    <w:rsid w:val="00AE13E4"/>
    <w:rsid w:val="00AE1499"/>
    <w:rsid w:val="00AE2430"/>
    <w:rsid w:val="00AE60BF"/>
    <w:rsid w:val="00AE7B3C"/>
    <w:rsid w:val="00AF1432"/>
    <w:rsid w:val="00AF179A"/>
    <w:rsid w:val="00AF7637"/>
    <w:rsid w:val="00B01529"/>
    <w:rsid w:val="00B018FF"/>
    <w:rsid w:val="00B04C20"/>
    <w:rsid w:val="00B04EE4"/>
    <w:rsid w:val="00B0589F"/>
    <w:rsid w:val="00B11122"/>
    <w:rsid w:val="00B1173C"/>
    <w:rsid w:val="00B11883"/>
    <w:rsid w:val="00B12869"/>
    <w:rsid w:val="00B13FE8"/>
    <w:rsid w:val="00B157A3"/>
    <w:rsid w:val="00B20C0D"/>
    <w:rsid w:val="00B2327F"/>
    <w:rsid w:val="00B244D4"/>
    <w:rsid w:val="00B3216D"/>
    <w:rsid w:val="00B329C2"/>
    <w:rsid w:val="00B32C5C"/>
    <w:rsid w:val="00B342ED"/>
    <w:rsid w:val="00B35B15"/>
    <w:rsid w:val="00B37206"/>
    <w:rsid w:val="00B40DF8"/>
    <w:rsid w:val="00B50733"/>
    <w:rsid w:val="00B539D6"/>
    <w:rsid w:val="00B54584"/>
    <w:rsid w:val="00B54D2D"/>
    <w:rsid w:val="00B56267"/>
    <w:rsid w:val="00B56786"/>
    <w:rsid w:val="00B57C7F"/>
    <w:rsid w:val="00B603E0"/>
    <w:rsid w:val="00B62F4C"/>
    <w:rsid w:val="00B635FE"/>
    <w:rsid w:val="00B64131"/>
    <w:rsid w:val="00B70C0C"/>
    <w:rsid w:val="00B73276"/>
    <w:rsid w:val="00B7439F"/>
    <w:rsid w:val="00B764EA"/>
    <w:rsid w:val="00B83752"/>
    <w:rsid w:val="00B83C34"/>
    <w:rsid w:val="00B862BC"/>
    <w:rsid w:val="00B90AFE"/>
    <w:rsid w:val="00B921E9"/>
    <w:rsid w:val="00B9435E"/>
    <w:rsid w:val="00B95145"/>
    <w:rsid w:val="00BA0F0F"/>
    <w:rsid w:val="00BA1434"/>
    <w:rsid w:val="00BA40A6"/>
    <w:rsid w:val="00BA5CD3"/>
    <w:rsid w:val="00BA6926"/>
    <w:rsid w:val="00BB0441"/>
    <w:rsid w:val="00BB0C81"/>
    <w:rsid w:val="00BB1895"/>
    <w:rsid w:val="00BB28F5"/>
    <w:rsid w:val="00BB3356"/>
    <w:rsid w:val="00BB424C"/>
    <w:rsid w:val="00BC0D13"/>
    <w:rsid w:val="00BC29FD"/>
    <w:rsid w:val="00BC3C7D"/>
    <w:rsid w:val="00BC46CD"/>
    <w:rsid w:val="00BC5FBC"/>
    <w:rsid w:val="00BC72A6"/>
    <w:rsid w:val="00BC7B28"/>
    <w:rsid w:val="00BD0A81"/>
    <w:rsid w:val="00BD26E4"/>
    <w:rsid w:val="00BD315C"/>
    <w:rsid w:val="00BD5598"/>
    <w:rsid w:val="00BD6F6D"/>
    <w:rsid w:val="00BE0954"/>
    <w:rsid w:val="00BE3F9B"/>
    <w:rsid w:val="00BE66CE"/>
    <w:rsid w:val="00BE6C60"/>
    <w:rsid w:val="00BF1AA0"/>
    <w:rsid w:val="00BF4F4F"/>
    <w:rsid w:val="00BF5FAD"/>
    <w:rsid w:val="00BF7EFE"/>
    <w:rsid w:val="00C00537"/>
    <w:rsid w:val="00C034D2"/>
    <w:rsid w:val="00C04972"/>
    <w:rsid w:val="00C077ED"/>
    <w:rsid w:val="00C07A1F"/>
    <w:rsid w:val="00C1026C"/>
    <w:rsid w:val="00C11FF6"/>
    <w:rsid w:val="00C142A8"/>
    <w:rsid w:val="00C14E10"/>
    <w:rsid w:val="00C174B3"/>
    <w:rsid w:val="00C2613E"/>
    <w:rsid w:val="00C2661C"/>
    <w:rsid w:val="00C26A71"/>
    <w:rsid w:val="00C273A6"/>
    <w:rsid w:val="00C34F22"/>
    <w:rsid w:val="00C40BA4"/>
    <w:rsid w:val="00C421B9"/>
    <w:rsid w:val="00C455B5"/>
    <w:rsid w:val="00C52B84"/>
    <w:rsid w:val="00C54BB9"/>
    <w:rsid w:val="00C564AD"/>
    <w:rsid w:val="00C631AD"/>
    <w:rsid w:val="00C63FCD"/>
    <w:rsid w:val="00C65938"/>
    <w:rsid w:val="00C66D51"/>
    <w:rsid w:val="00C70F57"/>
    <w:rsid w:val="00C72443"/>
    <w:rsid w:val="00C733E7"/>
    <w:rsid w:val="00C76069"/>
    <w:rsid w:val="00C80828"/>
    <w:rsid w:val="00C81858"/>
    <w:rsid w:val="00C82355"/>
    <w:rsid w:val="00C83D72"/>
    <w:rsid w:val="00C84FC5"/>
    <w:rsid w:val="00C920D4"/>
    <w:rsid w:val="00C922A4"/>
    <w:rsid w:val="00C97136"/>
    <w:rsid w:val="00CA134D"/>
    <w:rsid w:val="00CA6400"/>
    <w:rsid w:val="00CB235D"/>
    <w:rsid w:val="00CC2C5D"/>
    <w:rsid w:val="00CC61D4"/>
    <w:rsid w:val="00CD05F2"/>
    <w:rsid w:val="00CD31F9"/>
    <w:rsid w:val="00CD4548"/>
    <w:rsid w:val="00CE1390"/>
    <w:rsid w:val="00CE2695"/>
    <w:rsid w:val="00CE2B93"/>
    <w:rsid w:val="00CE36CA"/>
    <w:rsid w:val="00CE6336"/>
    <w:rsid w:val="00CE6FA4"/>
    <w:rsid w:val="00CE70CC"/>
    <w:rsid w:val="00CF0EB1"/>
    <w:rsid w:val="00CF1BC0"/>
    <w:rsid w:val="00CF363B"/>
    <w:rsid w:val="00CF5BA8"/>
    <w:rsid w:val="00CF7CAD"/>
    <w:rsid w:val="00CF7DEC"/>
    <w:rsid w:val="00D00950"/>
    <w:rsid w:val="00D019D4"/>
    <w:rsid w:val="00D02889"/>
    <w:rsid w:val="00D02999"/>
    <w:rsid w:val="00D03867"/>
    <w:rsid w:val="00D07367"/>
    <w:rsid w:val="00D10DC8"/>
    <w:rsid w:val="00D117E6"/>
    <w:rsid w:val="00D11E4B"/>
    <w:rsid w:val="00D15106"/>
    <w:rsid w:val="00D17629"/>
    <w:rsid w:val="00D22E89"/>
    <w:rsid w:val="00D238BA"/>
    <w:rsid w:val="00D250A8"/>
    <w:rsid w:val="00D2623E"/>
    <w:rsid w:val="00D26660"/>
    <w:rsid w:val="00D26BF2"/>
    <w:rsid w:val="00D26C91"/>
    <w:rsid w:val="00D305C1"/>
    <w:rsid w:val="00D360E9"/>
    <w:rsid w:val="00D37881"/>
    <w:rsid w:val="00D417B8"/>
    <w:rsid w:val="00D43324"/>
    <w:rsid w:val="00D43545"/>
    <w:rsid w:val="00D53076"/>
    <w:rsid w:val="00D531EC"/>
    <w:rsid w:val="00D5399B"/>
    <w:rsid w:val="00D55B22"/>
    <w:rsid w:val="00D56258"/>
    <w:rsid w:val="00D658E0"/>
    <w:rsid w:val="00D65E84"/>
    <w:rsid w:val="00D6700A"/>
    <w:rsid w:val="00D70EDB"/>
    <w:rsid w:val="00D74230"/>
    <w:rsid w:val="00D7542C"/>
    <w:rsid w:val="00D7581B"/>
    <w:rsid w:val="00D82B66"/>
    <w:rsid w:val="00D83092"/>
    <w:rsid w:val="00D845D0"/>
    <w:rsid w:val="00D84B66"/>
    <w:rsid w:val="00D856A2"/>
    <w:rsid w:val="00D862C2"/>
    <w:rsid w:val="00D86322"/>
    <w:rsid w:val="00D87FF5"/>
    <w:rsid w:val="00D90F1D"/>
    <w:rsid w:val="00D9160F"/>
    <w:rsid w:val="00D91F9F"/>
    <w:rsid w:val="00D92737"/>
    <w:rsid w:val="00D95EBE"/>
    <w:rsid w:val="00D9633D"/>
    <w:rsid w:val="00D968DF"/>
    <w:rsid w:val="00DA7A8F"/>
    <w:rsid w:val="00DB174B"/>
    <w:rsid w:val="00DB2DAA"/>
    <w:rsid w:val="00DB3EA3"/>
    <w:rsid w:val="00DB40C5"/>
    <w:rsid w:val="00DC2B00"/>
    <w:rsid w:val="00DC2C57"/>
    <w:rsid w:val="00DC370F"/>
    <w:rsid w:val="00DC558E"/>
    <w:rsid w:val="00DC79F0"/>
    <w:rsid w:val="00DC7A01"/>
    <w:rsid w:val="00DD2060"/>
    <w:rsid w:val="00DD24CD"/>
    <w:rsid w:val="00DD443A"/>
    <w:rsid w:val="00DD4F4F"/>
    <w:rsid w:val="00DD5405"/>
    <w:rsid w:val="00DD658B"/>
    <w:rsid w:val="00DD7D57"/>
    <w:rsid w:val="00DE0899"/>
    <w:rsid w:val="00DE3458"/>
    <w:rsid w:val="00DE3771"/>
    <w:rsid w:val="00DE3CDC"/>
    <w:rsid w:val="00DE488B"/>
    <w:rsid w:val="00DE7942"/>
    <w:rsid w:val="00DF1344"/>
    <w:rsid w:val="00DF3CB8"/>
    <w:rsid w:val="00DF43E5"/>
    <w:rsid w:val="00DF61FE"/>
    <w:rsid w:val="00DF62A6"/>
    <w:rsid w:val="00E0292C"/>
    <w:rsid w:val="00E03832"/>
    <w:rsid w:val="00E073EC"/>
    <w:rsid w:val="00E07B9E"/>
    <w:rsid w:val="00E136A9"/>
    <w:rsid w:val="00E14E40"/>
    <w:rsid w:val="00E1786E"/>
    <w:rsid w:val="00E201FD"/>
    <w:rsid w:val="00E20522"/>
    <w:rsid w:val="00E20528"/>
    <w:rsid w:val="00E20828"/>
    <w:rsid w:val="00E227D6"/>
    <w:rsid w:val="00E26F31"/>
    <w:rsid w:val="00E27D15"/>
    <w:rsid w:val="00E3141C"/>
    <w:rsid w:val="00E40475"/>
    <w:rsid w:val="00E406EB"/>
    <w:rsid w:val="00E407E4"/>
    <w:rsid w:val="00E4229E"/>
    <w:rsid w:val="00E42843"/>
    <w:rsid w:val="00E44390"/>
    <w:rsid w:val="00E45CF5"/>
    <w:rsid w:val="00E50090"/>
    <w:rsid w:val="00E50C77"/>
    <w:rsid w:val="00E50F7E"/>
    <w:rsid w:val="00E51CA5"/>
    <w:rsid w:val="00E52C5D"/>
    <w:rsid w:val="00E539B2"/>
    <w:rsid w:val="00E55C99"/>
    <w:rsid w:val="00E56C0F"/>
    <w:rsid w:val="00E65E42"/>
    <w:rsid w:val="00E66055"/>
    <w:rsid w:val="00E675CE"/>
    <w:rsid w:val="00E70213"/>
    <w:rsid w:val="00E70C66"/>
    <w:rsid w:val="00E762A7"/>
    <w:rsid w:val="00E7735D"/>
    <w:rsid w:val="00E77763"/>
    <w:rsid w:val="00E80ECF"/>
    <w:rsid w:val="00E81664"/>
    <w:rsid w:val="00E821CE"/>
    <w:rsid w:val="00E87CD7"/>
    <w:rsid w:val="00E90819"/>
    <w:rsid w:val="00E90E13"/>
    <w:rsid w:val="00E915D8"/>
    <w:rsid w:val="00E93425"/>
    <w:rsid w:val="00E95D7B"/>
    <w:rsid w:val="00EA0170"/>
    <w:rsid w:val="00EA17D9"/>
    <w:rsid w:val="00EA35B3"/>
    <w:rsid w:val="00EB0977"/>
    <w:rsid w:val="00EB16C3"/>
    <w:rsid w:val="00EB1A20"/>
    <w:rsid w:val="00EB5895"/>
    <w:rsid w:val="00EB6104"/>
    <w:rsid w:val="00EB62EF"/>
    <w:rsid w:val="00EB62F1"/>
    <w:rsid w:val="00EB672A"/>
    <w:rsid w:val="00EB6DC3"/>
    <w:rsid w:val="00EC031C"/>
    <w:rsid w:val="00EC0795"/>
    <w:rsid w:val="00EC1AAB"/>
    <w:rsid w:val="00EC4109"/>
    <w:rsid w:val="00EC4D9A"/>
    <w:rsid w:val="00EC4E7C"/>
    <w:rsid w:val="00EC59E5"/>
    <w:rsid w:val="00ED0AEA"/>
    <w:rsid w:val="00ED1097"/>
    <w:rsid w:val="00ED2224"/>
    <w:rsid w:val="00ED228D"/>
    <w:rsid w:val="00ED318B"/>
    <w:rsid w:val="00ED50A6"/>
    <w:rsid w:val="00ED565B"/>
    <w:rsid w:val="00ED7068"/>
    <w:rsid w:val="00ED72D7"/>
    <w:rsid w:val="00ED79C7"/>
    <w:rsid w:val="00EE03D0"/>
    <w:rsid w:val="00EE4CAD"/>
    <w:rsid w:val="00EE6EA8"/>
    <w:rsid w:val="00EE7144"/>
    <w:rsid w:val="00EF479E"/>
    <w:rsid w:val="00EF48CB"/>
    <w:rsid w:val="00EF6852"/>
    <w:rsid w:val="00F05E08"/>
    <w:rsid w:val="00F0615B"/>
    <w:rsid w:val="00F10E9F"/>
    <w:rsid w:val="00F12710"/>
    <w:rsid w:val="00F14015"/>
    <w:rsid w:val="00F2089A"/>
    <w:rsid w:val="00F23223"/>
    <w:rsid w:val="00F23591"/>
    <w:rsid w:val="00F2376C"/>
    <w:rsid w:val="00F24514"/>
    <w:rsid w:val="00F25FB9"/>
    <w:rsid w:val="00F3113A"/>
    <w:rsid w:val="00F332DB"/>
    <w:rsid w:val="00F3560A"/>
    <w:rsid w:val="00F3783F"/>
    <w:rsid w:val="00F37E18"/>
    <w:rsid w:val="00F43EBE"/>
    <w:rsid w:val="00F4441B"/>
    <w:rsid w:val="00F51B4A"/>
    <w:rsid w:val="00F543E8"/>
    <w:rsid w:val="00F57518"/>
    <w:rsid w:val="00F57FB1"/>
    <w:rsid w:val="00F61225"/>
    <w:rsid w:val="00F61655"/>
    <w:rsid w:val="00F61DB6"/>
    <w:rsid w:val="00F6420F"/>
    <w:rsid w:val="00F64D53"/>
    <w:rsid w:val="00F65E1C"/>
    <w:rsid w:val="00F664F2"/>
    <w:rsid w:val="00F669F1"/>
    <w:rsid w:val="00F675F7"/>
    <w:rsid w:val="00F677F4"/>
    <w:rsid w:val="00F707F6"/>
    <w:rsid w:val="00F74305"/>
    <w:rsid w:val="00F76FA9"/>
    <w:rsid w:val="00F8061B"/>
    <w:rsid w:val="00F81D79"/>
    <w:rsid w:val="00F81ED1"/>
    <w:rsid w:val="00F8231E"/>
    <w:rsid w:val="00F83F5A"/>
    <w:rsid w:val="00F8685B"/>
    <w:rsid w:val="00F91466"/>
    <w:rsid w:val="00F91844"/>
    <w:rsid w:val="00F9194D"/>
    <w:rsid w:val="00F91B86"/>
    <w:rsid w:val="00F923B9"/>
    <w:rsid w:val="00F95042"/>
    <w:rsid w:val="00F96472"/>
    <w:rsid w:val="00F97B40"/>
    <w:rsid w:val="00FA073B"/>
    <w:rsid w:val="00FA1B50"/>
    <w:rsid w:val="00FA1C26"/>
    <w:rsid w:val="00FA1F16"/>
    <w:rsid w:val="00FA3199"/>
    <w:rsid w:val="00FA388B"/>
    <w:rsid w:val="00FA5583"/>
    <w:rsid w:val="00FA5BE7"/>
    <w:rsid w:val="00FA5DA8"/>
    <w:rsid w:val="00FA7B91"/>
    <w:rsid w:val="00FB4433"/>
    <w:rsid w:val="00FB5F51"/>
    <w:rsid w:val="00FB603C"/>
    <w:rsid w:val="00FB60CE"/>
    <w:rsid w:val="00FC0AE3"/>
    <w:rsid w:val="00FC2F6D"/>
    <w:rsid w:val="00FC3519"/>
    <w:rsid w:val="00FC37D8"/>
    <w:rsid w:val="00FC4C9A"/>
    <w:rsid w:val="00FC4FB9"/>
    <w:rsid w:val="00FC5FAE"/>
    <w:rsid w:val="00FC666D"/>
    <w:rsid w:val="00FC7F62"/>
    <w:rsid w:val="00FD43D8"/>
    <w:rsid w:val="00FD601E"/>
    <w:rsid w:val="00FD6D22"/>
    <w:rsid w:val="00FD7EEF"/>
    <w:rsid w:val="00FE1471"/>
    <w:rsid w:val="00FE2123"/>
    <w:rsid w:val="00FE331A"/>
    <w:rsid w:val="00FE38FD"/>
    <w:rsid w:val="00FE7E77"/>
    <w:rsid w:val="00FF3CBE"/>
    <w:rsid w:val="00FF591D"/>
    <w:rsid w:val="00FF6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4337" v:ext="edit"/>
    <o:shapelayout v:ext="edit">
      <o:idmap data="1" v:ext="edit"/>
    </o:shapelayout>
  </w:shapeDefaults>
  <w:decimalSymbol w:val=","/>
  <w:listSeparator w:val=";"/>
  <w14:docId w14:val="37E8DA7B"/>
  <w15:docId w15:val="{5E65EE0F-EA43-42E2-8D83-4C89EF2C267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uiPriority="0"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uiPriority="0" w:semiHidden="true" w:unhideWhenUsed="true"/>
    <w:lsdException w:name="List Number 3" w:uiPriority="0" w:semiHidden="true" w:unhideWhenUsed="true"/>
    <w:lsdException w:name="List Number 4" w:uiPriority="0" w:semiHidden="true" w:unhideWhenUsed="true"/>
    <w:lsdException w:name="List Number 5" w:uiPriority="0"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E95D7B"/>
    <w:pPr>
      <w:spacing w:after="220" w:line="240" w:lineRule="auto"/>
      <w:jc w:val="both"/>
    </w:pPr>
    <w:rPr>
      <w:color w:val="000000"/>
    </w:rPr>
  </w:style>
  <w:style w:type="paragraph" w:styleId="Nadpis1">
    <w:name w:val="heading 1"/>
    <w:basedOn w:val="Normln"/>
    <w:next w:val="Normln"/>
    <w:link w:val="Nadpis1Char"/>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nhideWhenUsed/>
    <w:rsid w:val="00744469"/>
    <w:pPr>
      <w:tabs>
        <w:tab w:val="center" w:pos="4536"/>
        <w:tab w:val="right" w:pos="9072"/>
      </w:tabs>
      <w:spacing w:after="0"/>
    </w:pPr>
  </w:style>
  <w:style w:type="character" w:styleId="ZhlavChar" w:customStyle="true">
    <w:name w:val="Záhlaví Char"/>
    <w:basedOn w:val="Standardnpsmoodstavce"/>
    <w:link w:val="Zhlav"/>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nadpisChar" w:customStyle="true">
    <w:name w:val="Podnadpis Char"/>
    <w:basedOn w:val="Standardnpsmoodstavce"/>
    <w:link w:val="Podnadpis"/>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A-Odrážky1,Nad,Odstavec_muj,_Odstavec se seznamem,List Paragraph,Odstavec_muj1,Odstavec_muj2,Odstavec_muj3,Nad1,Odstavec_muj4,Nad2,List Paragraph2,Odstavec_muj5,Odstavec_muj6,Odstavec_muj7,Odstavec_muj8,Odstavec_muj9,Odrážky"/>
    <w:basedOn w:val="Normln"/>
    <w:link w:val="OdstavecseseznamemChar"/>
    <w:uiPriority w:val="34"/>
    <w:qFormat/>
    <w:rsid w:val="009D6602"/>
    <w:pPr>
      <w:ind w:left="720"/>
      <w:contextualSpacing/>
    </w:pPr>
  </w:style>
  <w:style w:type="character" w:styleId="OdstavecseseznamemChar" w:customStyle="true">
    <w:name w:val="Odstavec se seznamem Char"/>
    <w:aliases w:val="A-Odrážky1 Char,Nad Char,Odstavec_muj Char,_Odstavec se seznamem Char,List Paragraph Char,Odstavec_muj1 Char,Odstavec_muj2 Char,Odstavec_muj3 Char,Nad1 Char,Odstavec_muj4 Char,Nad2 Char,List Paragraph2 Char,Odstavec_muj5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rPr>
      <w:color w:val="000000"/>
    </w:rPr>
  </w:style>
  <w:style w:type="table" w:styleId="Stednstnovn1zvraznn11" w:customStyle="true">
    <w:name w:val="Střední stínování 1 – zvýraznění 1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rPr>
      <w:color w:val="000000"/>
    </w:rPr>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rPr>
      <w:color w:val="000000"/>
    </w:rPr>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rPr>
      <w:color w:val="000000"/>
    </w:rPr>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rPr>
      <w:color w:val="000000"/>
    </w:rPr>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rPr>
      <w:color w:val="000000"/>
    </w:rPr>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rPr>
      <w:color w:val="000000"/>
    </w:rPr>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rPr>
      <w:color w:val="000000"/>
    </w:rPr>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rPr>
      <w:color w:val="000000"/>
    </w:rPr>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rPr>
      <w:color w:val="000000"/>
    </w:rPr>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rPr>
      <w:color w:val="000000"/>
    </w:rPr>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rPr>
      <w:color w:val="000000"/>
    </w:rPr>
  </w:style>
  <w:style w:type="character" w:styleId="Siln">
    <w:name w:val="Strong"/>
    <w:aliases w:val="Tučné"/>
    <w:basedOn w:val="Standardnpsmoodstavce"/>
    <w:uiPriority w:val="22"/>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unhideWhenUsed/>
    <w:rsid w:val="00EE03D0"/>
    <w:rPr>
      <w:sz w:val="20"/>
      <w:szCs w:val="20"/>
    </w:rPr>
  </w:style>
  <w:style w:type="character" w:styleId="TextkomenteChar" w:customStyle="true">
    <w:name w:val="Text komentáře Char"/>
    <w:basedOn w:val="Standardnpsmoodstavce"/>
    <w:link w:val="Textkomente"/>
    <w:uiPriority w:val="99"/>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Normal1" w:customStyle="true">
    <w:name w:val="Normal 1"/>
    <w:basedOn w:val="Normln"/>
    <w:link w:val="Normal1Char"/>
    <w:uiPriority w:val="99"/>
    <w:rsid w:val="004C415A"/>
    <w:pPr>
      <w:spacing w:before="120" w:after="120"/>
      <w:ind w:left="880"/>
    </w:pPr>
    <w:rPr>
      <w:rFonts w:ascii="Times New Roman" w:hAnsi="Times New Roman" w:eastAsia="SimSun" w:cs="Times New Roman"/>
      <w:color w:val="auto"/>
      <w:szCs w:val="20"/>
    </w:rPr>
  </w:style>
  <w:style w:type="character" w:styleId="Normal1Char" w:customStyle="true">
    <w:name w:val="Normal 1 Char"/>
    <w:link w:val="Normal1"/>
    <w:uiPriority w:val="99"/>
    <w:rsid w:val="004C415A"/>
    <w:rPr>
      <w:rFonts w:ascii="Times New Roman" w:hAnsi="Times New Roman" w:eastAsia="SimSun" w:cs="Times New Roman"/>
      <w:szCs w:val="20"/>
    </w:rPr>
  </w:style>
  <w:style w:type="paragraph" w:styleId="Style9" w:customStyle="true">
    <w:name w:val="Style9"/>
    <w:basedOn w:val="Normln"/>
    <w:rsid w:val="000E4C2D"/>
    <w:pPr>
      <w:widowControl w:val="false"/>
      <w:autoSpaceDE w:val="false"/>
      <w:autoSpaceDN w:val="false"/>
      <w:adjustRightInd w:val="false"/>
      <w:spacing w:after="0" w:line="272" w:lineRule="exact"/>
      <w:jc w:val="left"/>
    </w:pPr>
    <w:rPr>
      <w:rFonts w:ascii="Times New Roman" w:hAnsi="Times New Roman" w:eastAsia="Times New Roman" w:cs="Times New Roman"/>
      <w:color w:val="auto"/>
      <w:sz w:val="24"/>
      <w:szCs w:val="24"/>
      <w:lang w:eastAsia="cs-CZ"/>
    </w:rPr>
  </w:style>
  <w:style w:type="character" w:styleId="FontStyle38" w:customStyle="true">
    <w:name w:val="Font Style38"/>
    <w:rsid w:val="000E4C2D"/>
    <w:rPr>
      <w:rFonts w:ascii="Times New Roman" w:hAnsi="Times New Roman"/>
      <w:color w:val="000000"/>
      <w:sz w:val="20"/>
    </w:rPr>
  </w:style>
  <w:style w:type="paragraph" w:styleId="Textbodu" w:customStyle="true">
    <w:name w:val="Text bodu"/>
    <w:basedOn w:val="Normln"/>
    <w:rsid w:val="000E4C2D"/>
    <w:pPr>
      <w:numPr>
        <w:ilvl w:val="2"/>
        <w:numId w:val="6"/>
      </w:numPr>
      <w:spacing w:after="0"/>
      <w:outlineLvl w:val="8"/>
    </w:pPr>
    <w:rPr>
      <w:rFonts w:ascii="Times New Roman" w:hAnsi="Times New Roman" w:eastAsia="Times New Roman" w:cs="Times New Roman"/>
      <w:color w:val="auto"/>
      <w:sz w:val="24"/>
      <w:szCs w:val="20"/>
      <w:lang w:eastAsia="cs-CZ"/>
    </w:rPr>
  </w:style>
  <w:style w:type="paragraph" w:styleId="Textpsmene" w:customStyle="true">
    <w:name w:val="Text písmene"/>
    <w:basedOn w:val="Normln"/>
    <w:rsid w:val="000E4C2D"/>
    <w:pPr>
      <w:numPr>
        <w:ilvl w:val="1"/>
        <w:numId w:val="6"/>
      </w:numPr>
      <w:spacing w:after="0"/>
      <w:outlineLvl w:val="7"/>
    </w:pPr>
    <w:rPr>
      <w:rFonts w:ascii="Times New Roman" w:hAnsi="Times New Roman" w:eastAsia="Times New Roman" w:cs="Times New Roman"/>
      <w:color w:val="auto"/>
      <w:sz w:val="24"/>
      <w:szCs w:val="20"/>
      <w:lang w:eastAsia="cs-CZ"/>
    </w:rPr>
  </w:style>
  <w:style w:type="paragraph" w:styleId="Textodstavce" w:customStyle="true">
    <w:name w:val="Text odstavce"/>
    <w:basedOn w:val="Normln"/>
    <w:rsid w:val="000E4C2D"/>
    <w:pPr>
      <w:numPr>
        <w:numId w:val="6"/>
      </w:numPr>
      <w:tabs>
        <w:tab w:val="left" w:pos="851"/>
      </w:tabs>
      <w:spacing w:before="120" w:after="120"/>
      <w:outlineLvl w:val="6"/>
    </w:pPr>
    <w:rPr>
      <w:rFonts w:ascii="Times New Roman" w:hAnsi="Times New Roman" w:eastAsia="Times New Roman" w:cs="Times New Roman"/>
      <w:color w:val="auto"/>
      <w:sz w:val="24"/>
      <w:szCs w:val="20"/>
      <w:lang w:eastAsia="cs-CZ"/>
    </w:rPr>
  </w:style>
  <w:style w:type="paragraph" w:styleId="Style12" w:customStyle="true">
    <w:name w:val="Style12"/>
    <w:basedOn w:val="Normln"/>
    <w:rsid w:val="00666691"/>
    <w:pPr>
      <w:widowControl w:val="false"/>
      <w:autoSpaceDE w:val="false"/>
      <w:autoSpaceDN w:val="false"/>
      <w:adjustRightInd w:val="false"/>
      <w:spacing w:after="0" w:line="276" w:lineRule="exact"/>
    </w:pPr>
    <w:rPr>
      <w:rFonts w:ascii="Times New Roman" w:hAnsi="Times New Roman" w:eastAsia="Times New Roman" w:cs="Times New Roman"/>
      <w:color w:val="auto"/>
      <w:sz w:val="24"/>
      <w:szCs w:val="24"/>
      <w:lang w:eastAsia="cs-CZ"/>
    </w:rPr>
  </w:style>
  <w:style w:type="paragraph" w:styleId="Prosttext1" w:customStyle="true">
    <w:name w:val="Prostý text1"/>
    <w:basedOn w:val="Normln"/>
    <w:rsid w:val="00ED1097"/>
    <w:pPr>
      <w:widowControl w:val="false"/>
      <w:suppressAutoHyphens/>
      <w:spacing w:after="0"/>
      <w:jc w:val="left"/>
    </w:pPr>
    <w:rPr>
      <w:rFonts w:ascii="Verdana" w:hAnsi="Verdana" w:eastAsia="Arial Unicode MS" w:cs="Times New Roman"/>
      <w:color w:val="auto"/>
      <w:kern w:val="1"/>
      <w:szCs w:val="20"/>
    </w:rPr>
  </w:style>
  <w:style w:type="paragraph" w:styleId="Normodsaz" w:customStyle="true">
    <w:name w:val="Norm.odsaz."/>
    <w:basedOn w:val="Normln"/>
    <w:rsid w:val="00ED1097"/>
    <w:pPr>
      <w:spacing w:after="0"/>
    </w:pPr>
    <w:rPr>
      <w:rFonts w:ascii="Times New Roman" w:hAnsi="Times New Roman" w:eastAsia="Times New Roman" w:cs="Times New Roman"/>
      <w:color w:val="auto"/>
      <w:sz w:val="24"/>
      <w:szCs w:val="20"/>
      <w:lang w:eastAsia="cs-CZ"/>
    </w:rPr>
  </w:style>
  <w:style w:type="paragraph" w:styleId="Revize">
    <w:name w:val="Revision"/>
    <w:hidden/>
    <w:uiPriority w:val="99"/>
    <w:semiHidden/>
    <w:rsid w:val="00C83D72"/>
    <w:pPr>
      <w:spacing w:after="0" w:line="240" w:lineRule="auto"/>
    </w:pPr>
    <w:rPr>
      <w:color w:val="000000"/>
    </w:rPr>
  </w:style>
  <w:style w:type="character" w:styleId="Sledovanodkaz">
    <w:name w:val="FollowedHyperlink"/>
    <w:basedOn w:val="Standardnpsmoodstavce"/>
    <w:uiPriority w:val="99"/>
    <w:semiHidden/>
    <w:unhideWhenUsed/>
    <w:rsid w:val="004B452B"/>
    <w:rPr>
      <w:color w:val="505050" w:themeColor="followedHyperlink"/>
      <w:u w:val="single"/>
    </w:rPr>
  </w:style>
  <w:style w:type="paragraph" w:styleId="UsnKoho" w:customStyle="true">
    <w:name w:val="UsnKoho"/>
    <w:basedOn w:val="Normln"/>
    <w:rsid w:val="00B329C2"/>
    <w:pPr>
      <w:overflowPunct w:val="false"/>
      <w:autoSpaceDE w:val="false"/>
      <w:autoSpaceDN w:val="false"/>
      <w:adjustRightInd w:val="false"/>
      <w:spacing w:after="0"/>
      <w:jc w:val="center"/>
      <w:textAlignment w:val="baseline"/>
    </w:pPr>
    <w:rPr>
      <w:rFonts w:ascii="Arial" w:hAnsi="Arial" w:eastAsia="Times New Roman" w:cs="Times New Roman"/>
      <w:color w:val="auto"/>
      <w:szCs w:val="20"/>
      <w:lang w:eastAsia="cs-CZ"/>
    </w:rPr>
  </w:style>
  <w:style w:type="character" w:styleId="slostrnky">
    <w:name w:val="page number"/>
    <w:basedOn w:val="Standardnpsmoodstavce"/>
    <w:rsid w:val="00017026"/>
  </w:style>
  <w:style w:type="character" w:styleId="Nevyeenzmnka1" w:customStyle="true">
    <w:name w:val="Nevyřešená zmínka1"/>
    <w:basedOn w:val="Standardnpsmoodstavce"/>
    <w:uiPriority w:val="99"/>
    <w:semiHidden/>
    <w:unhideWhenUsed/>
    <w:rsid w:val="001C4E89"/>
    <w:rPr>
      <w:color w:val="808080"/>
      <w:shd w:val="clear" w:color="auto" w:fill="E6E6E6"/>
    </w:rPr>
  </w:style>
  <w:style w:type="paragraph" w:styleId="Malnadpis-Normlntunpodtren" w:customStyle="true">
    <w:name w:val="Malý nadpis - Normální tučné podtržené"/>
    <w:basedOn w:val="Normln"/>
    <w:uiPriority w:val="99"/>
    <w:rsid w:val="00927262"/>
    <w:pPr>
      <w:keepNext/>
      <w:spacing w:before="240" w:after="160"/>
    </w:pPr>
    <w:rPr>
      <w:rFonts w:ascii="Arial" w:hAnsi="Arial" w:eastAsia="Times New Roman" w:cs="Times New Roman"/>
      <w:b/>
      <w:color w:val="17365D"/>
      <w:sz w:val="20"/>
      <w:szCs w:val="24"/>
      <w:u w:val="single"/>
      <w:lang w:eastAsia="cs-CZ"/>
    </w:rPr>
  </w:style>
  <w:style w:type="paragraph" w:styleId="Normlnweb">
    <w:name w:val="Normal (Web)"/>
    <w:basedOn w:val="Normln"/>
    <w:uiPriority w:val="99"/>
    <w:semiHidden/>
    <w:unhideWhenUsed/>
    <w:rsid w:val="007F15A5"/>
    <w:pPr>
      <w:spacing w:before="100" w:beforeAutospacing="true" w:after="100" w:afterAutospacing="true"/>
      <w:jc w:val="left"/>
    </w:pPr>
    <w:rPr>
      <w:rFonts w:ascii="Times New Roman" w:hAnsi="Times New Roman" w:eastAsia="Times New Roman" w:cs="Times New Roman"/>
      <w:color w:val="auto"/>
      <w:sz w:val="24"/>
      <w:szCs w:val="24"/>
      <w:lang w:eastAsia="cs-CZ"/>
    </w:rPr>
  </w:style>
  <w:style w:type="character" w:styleId="Nevyeenzmnka2" w:customStyle="true">
    <w:name w:val="Nevyřešená zmínka2"/>
    <w:basedOn w:val="Standardnpsmoodstavce"/>
    <w:uiPriority w:val="99"/>
    <w:semiHidden/>
    <w:unhideWhenUsed/>
    <w:rsid w:val="007F15A5"/>
    <w:rPr>
      <w:color w:val="605E5C"/>
      <w:shd w:val="clear" w:color="auto" w:fill="E1DFDD"/>
    </w:rPr>
  </w:style>
  <w:style w:type="character" w:styleId="Nevyeenzmnka3" w:customStyle="true">
    <w:name w:val="Nevyřešená zmínka3"/>
    <w:basedOn w:val="Standardnpsmoodstavce"/>
    <w:uiPriority w:val="99"/>
    <w:semiHidden/>
    <w:unhideWhenUsed/>
    <w:rsid w:val="00D22E89"/>
    <w:rPr>
      <w:color w:val="605E5C"/>
      <w:shd w:val="clear" w:color="auto" w:fill="E1DFDD"/>
    </w:rPr>
  </w:style>
  <w:style w:type="character" w:styleId="Nevyeenzmnka4" w:customStyle="true">
    <w:name w:val="Nevyřešená zmínka4"/>
    <w:basedOn w:val="Standardnpsmoodstavce"/>
    <w:uiPriority w:val="99"/>
    <w:semiHidden/>
    <w:unhideWhenUsed/>
    <w:rsid w:val="00044D61"/>
    <w:rPr>
      <w:color w:val="605E5C"/>
      <w:shd w:val="clear" w:color="auto" w:fill="E1DFDD"/>
    </w:rPr>
  </w:style>
  <w:style w:type="character" w:styleId="ddden" w:customStyle="true">
    <w:name w:val="ddden"/>
    <w:basedOn w:val="Standardnpsmoodstavce"/>
    <w:rsid w:val="005C5FC5"/>
  </w:style>
  <w:style w:type="paragraph" w:styleId="02-ODST-2" w:customStyle="true">
    <w:name w:val="02-ODST-2"/>
    <w:basedOn w:val="Normln"/>
    <w:qFormat/>
    <w:rsid w:val="00091CB9"/>
    <w:pPr>
      <w:numPr>
        <w:ilvl w:val="1"/>
        <w:numId w:val="24"/>
      </w:numPr>
      <w:tabs>
        <w:tab w:val="left" w:pos="567"/>
      </w:tabs>
      <w:spacing w:after="200" w:line="276" w:lineRule="auto"/>
      <w:jc w:val="left"/>
    </w:pPr>
    <w:rPr>
      <w:rFonts w:ascii="Calibri" w:hAnsi="Calibri" w:eastAsia="Calibri" w:cs="Times New Roman"/>
      <w:color w:val="auto"/>
    </w:rPr>
  </w:style>
  <w:style w:type="paragraph" w:styleId="01-L" w:customStyle="true">
    <w:name w:val="01-ČL."/>
    <w:basedOn w:val="Normln"/>
    <w:next w:val="Normln"/>
    <w:qFormat/>
    <w:rsid w:val="00091CB9"/>
    <w:pPr>
      <w:numPr>
        <w:numId w:val="24"/>
      </w:numPr>
      <w:spacing w:before="600" w:after="200" w:line="276" w:lineRule="auto"/>
      <w:jc w:val="center"/>
    </w:pPr>
    <w:rPr>
      <w:rFonts w:ascii="Calibri" w:hAnsi="Calibri" w:eastAsia="Calibri" w:cs="Times New Roman"/>
      <w:b/>
      <w:bCs/>
      <w:color w:val="auto"/>
      <w:sz w:val="24"/>
    </w:rPr>
  </w:style>
  <w:style w:type="paragraph" w:styleId="05-ODST-3" w:customStyle="true">
    <w:name w:val="05-ODST-3"/>
    <w:basedOn w:val="02-ODST-2"/>
    <w:qFormat/>
    <w:rsid w:val="00091CB9"/>
    <w:pPr>
      <w:numPr>
        <w:ilvl w:val="2"/>
      </w:numPr>
      <w:tabs>
        <w:tab w:val="clear" w:pos="567"/>
        <w:tab w:val="left" w:pos="1134"/>
      </w:tabs>
    </w:pPr>
  </w:style>
  <w:style w:type="paragraph" w:styleId="10-ODST-3" w:customStyle="true">
    <w:name w:val="10-ODST-3"/>
    <w:basedOn w:val="05-ODST-3"/>
    <w:qFormat/>
    <w:rsid w:val="00091CB9"/>
    <w:pPr>
      <w:numPr>
        <w:ilvl w:val="3"/>
      </w:numPr>
      <w:tabs>
        <w:tab w:val="left" w:pos="1701"/>
      </w:tabs>
    </w:pPr>
  </w:style>
  <w:style w:type="paragraph" w:styleId="Standard" w:customStyle="true">
    <w:name w:val="Standard"/>
    <w:rsid w:val="00091CB9"/>
    <w:pPr>
      <w:autoSpaceDN w:val="false"/>
      <w:spacing w:after="0" w:line="240" w:lineRule="auto"/>
      <w:textAlignment w:val="baseline"/>
    </w:pPr>
    <w:rPr>
      <w:rFonts w:ascii="Times New Roman" w:hAnsi="Times New Roman" w:eastAsia="Times New Roman" w:cs="Times New Roman"/>
      <w:kern w:val="3"/>
      <w:sz w:val="24"/>
      <w:szCs w:val="24"/>
      <w:lang w:eastAsia="cs-CZ"/>
    </w:rPr>
  </w:style>
  <w:style w:type="paragraph" w:styleId="TableContents" w:customStyle="true">
    <w:name w:val="Table Contents"/>
    <w:basedOn w:val="Standard"/>
    <w:rsid w:val="00091CB9"/>
    <w:pPr>
      <w:suppressLineNumbers/>
    </w:pPr>
  </w:style>
  <w:style w:type="paragraph" w:styleId="Styl3" w:customStyle="true">
    <w:name w:val="Styl3"/>
    <w:basedOn w:val="Normln"/>
    <w:link w:val="Styl3Char"/>
    <w:rsid w:val="00091CB9"/>
    <w:pPr>
      <w:widowControl w:val="false"/>
      <w:numPr>
        <w:numId w:val="25"/>
      </w:numPr>
      <w:spacing w:before="60" w:after="0" w:line="276" w:lineRule="auto"/>
    </w:pPr>
    <w:rPr>
      <w:rFonts w:ascii="Arial" w:hAnsi="Arial" w:eastAsia="Times New Roman" w:cs="Times New Roman"/>
      <w:color w:val="auto"/>
      <w:sz w:val="20"/>
      <w:szCs w:val="24"/>
      <w:lang w:val="x-none"/>
    </w:rPr>
  </w:style>
  <w:style w:type="character" w:styleId="Styl3Char" w:customStyle="true">
    <w:name w:val="Styl3 Char"/>
    <w:link w:val="Styl3"/>
    <w:rsid w:val="00091CB9"/>
    <w:rPr>
      <w:rFonts w:ascii="Arial" w:hAnsi="Arial" w:eastAsia="Times New Roman" w:cs="Times New Roman"/>
      <w:sz w:val="20"/>
      <w:szCs w:val="24"/>
      <w:lang w:val="x-none"/>
    </w:rPr>
  </w:style>
  <w:style w:type="character" w:styleId="Nevyeenzmnka5" w:customStyle="true">
    <w:name w:val="Nevyřešená zmínka5"/>
    <w:basedOn w:val="Standardnpsmoodstavce"/>
    <w:uiPriority w:val="99"/>
    <w:semiHidden/>
    <w:unhideWhenUsed/>
    <w:rsid w:val="00177071"/>
    <w:rPr>
      <w:color w:val="605E5C"/>
      <w:shd w:val="clear" w:color="auto" w:fill="E1DFDD"/>
    </w:rPr>
  </w:style>
  <w:style w:type="character" w:styleId="fontstyle01" w:customStyle="true">
    <w:name w:val="fontstyle01"/>
    <w:basedOn w:val="Standardnpsmoodstavce"/>
    <w:rsid w:val="004D7B49"/>
    <w:rPr>
      <w:rFonts w:hint="default" w:ascii="Calibri" w:hAnsi="Calibri" w:cs="Calibri"/>
      <w:b w:val="false"/>
      <w:bCs w:val="false"/>
      <w:i w:val="false"/>
      <w:iCs w:val="false"/>
      <w:color w:val="000000"/>
      <w:sz w:val="22"/>
      <w:szCs w:val="22"/>
    </w:rPr>
  </w:style>
  <w:style w:type="paragraph" w:styleId="slovanseznam">
    <w:name w:val="List Number"/>
    <w:basedOn w:val="Seznam"/>
    <w:semiHidden/>
    <w:unhideWhenUsed/>
    <w:rsid w:val="006A105A"/>
    <w:pPr>
      <w:tabs>
        <w:tab w:val="num" w:pos="360"/>
        <w:tab w:val="num" w:pos="851"/>
      </w:tabs>
      <w:spacing w:before="120" w:after="0"/>
      <w:contextualSpacing w:val="false"/>
    </w:pPr>
    <w:rPr>
      <w:rFonts w:ascii="Calibri" w:hAnsi="Calibri" w:eastAsia="Times New Roman" w:cs="Times New Roman"/>
      <w:color w:val="auto"/>
      <w:szCs w:val="20"/>
      <w:lang w:eastAsia="cs-CZ"/>
    </w:rPr>
  </w:style>
  <w:style w:type="paragraph" w:styleId="slovanseznam2">
    <w:name w:val="List Number 2"/>
    <w:basedOn w:val="Seznam2"/>
    <w:semiHidden/>
    <w:unhideWhenUsed/>
    <w:rsid w:val="006A105A"/>
    <w:pPr>
      <w:tabs>
        <w:tab w:val="num" w:pos="360"/>
        <w:tab w:val="num" w:pos="851"/>
      </w:tabs>
      <w:spacing w:before="120" w:after="0"/>
      <w:contextualSpacing w:val="false"/>
    </w:pPr>
    <w:rPr>
      <w:rFonts w:ascii="Calibri" w:hAnsi="Calibri" w:eastAsia="Times New Roman" w:cs="Times New Roman"/>
      <w:color w:val="auto"/>
      <w:szCs w:val="20"/>
      <w:lang w:eastAsia="cs-CZ"/>
    </w:rPr>
  </w:style>
  <w:style w:type="paragraph" w:styleId="slovanseznam3">
    <w:name w:val="List Number 3"/>
    <w:basedOn w:val="Seznam3"/>
    <w:semiHidden/>
    <w:unhideWhenUsed/>
    <w:rsid w:val="006A105A"/>
    <w:pPr>
      <w:tabs>
        <w:tab w:val="num" w:pos="360"/>
        <w:tab w:val="num" w:pos="1247"/>
        <w:tab w:val="num" w:pos="2268"/>
      </w:tabs>
      <w:spacing w:before="120" w:after="0"/>
      <w:contextualSpacing w:val="false"/>
    </w:pPr>
    <w:rPr>
      <w:rFonts w:ascii="Calibri" w:hAnsi="Calibri" w:eastAsia="Times New Roman" w:cs="Times New Roman"/>
      <w:color w:val="auto"/>
      <w:szCs w:val="20"/>
      <w:lang w:eastAsia="cs-CZ"/>
    </w:rPr>
  </w:style>
  <w:style w:type="paragraph" w:styleId="slovanseznam4">
    <w:name w:val="List Number 4"/>
    <w:basedOn w:val="Seznam4"/>
    <w:semiHidden/>
    <w:unhideWhenUsed/>
    <w:rsid w:val="006A105A"/>
    <w:pPr>
      <w:tabs>
        <w:tab w:val="num" w:pos="360"/>
        <w:tab w:val="num" w:pos="1247"/>
        <w:tab w:val="num" w:pos="3261"/>
      </w:tabs>
      <w:spacing w:before="120" w:after="0"/>
      <w:ind w:left="3261" w:hanging="993"/>
      <w:contextualSpacing w:val="false"/>
    </w:pPr>
    <w:rPr>
      <w:rFonts w:ascii="Calibri" w:hAnsi="Calibri" w:eastAsia="Times New Roman" w:cs="Times New Roman"/>
      <w:color w:val="auto"/>
      <w:szCs w:val="20"/>
      <w:lang w:eastAsia="cs-CZ"/>
    </w:rPr>
  </w:style>
  <w:style w:type="paragraph" w:styleId="slovanseznam5">
    <w:name w:val="List Number 5"/>
    <w:basedOn w:val="Seznam5"/>
    <w:semiHidden/>
    <w:unhideWhenUsed/>
    <w:rsid w:val="006A105A"/>
    <w:pPr>
      <w:tabs>
        <w:tab w:val="num" w:pos="360"/>
        <w:tab w:val="num" w:pos="1247"/>
        <w:tab w:val="num" w:pos="4395"/>
      </w:tabs>
      <w:spacing w:before="120" w:after="0"/>
      <w:ind w:left="4395" w:hanging="1134"/>
      <w:contextualSpacing w:val="false"/>
    </w:pPr>
    <w:rPr>
      <w:rFonts w:ascii="Calibri" w:hAnsi="Calibri" w:eastAsia="Times New Roman" w:cs="Times New Roman"/>
      <w:color w:val="auto"/>
      <w:szCs w:val="20"/>
      <w:lang w:eastAsia="cs-CZ"/>
    </w:rPr>
  </w:style>
  <w:style w:type="paragraph" w:styleId="Seznam">
    <w:name w:val="List"/>
    <w:basedOn w:val="Normln"/>
    <w:uiPriority w:val="99"/>
    <w:semiHidden/>
    <w:unhideWhenUsed/>
    <w:rsid w:val="006A105A"/>
    <w:pPr>
      <w:ind w:left="283" w:hanging="283"/>
      <w:contextualSpacing/>
    </w:pPr>
  </w:style>
  <w:style w:type="paragraph" w:styleId="Seznam2">
    <w:name w:val="List 2"/>
    <w:basedOn w:val="Normln"/>
    <w:uiPriority w:val="99"/>
    <w:semiHidden/>
    <w:unhideWhenUsed/>
    <w:rsid w:val="006A105A"/>
    <w:pPr>
      <w:ind w:left="566" w:hanging="283"/>
      <w:contextualSpacing/>
    </w:pPr>
  </w:style>
  <w:style w:type="paragraph" w:styleId="Seznam3">
    <w:name w:val="List 3"/>
    <w:basedOn w:val="Normln"/>
    <w:uiPriority w:val="99"/>
    <w:semiHidden/>
    <w:unhideWhenUsed/>
    <w:rsid w:val="006A105A"/>
    <w:pPr>
      <w:ind w:left="849" w:hanging="283"/>
      <w:contextualSpacing/>
    </w:pPr>
  </w:style>
  <w:style w:type="paragraph" w:styleId="Seznam4">
    <w:name w:val="List 4"/>
    <w:basedOn w:val="Normln"/>
    <w:uiPriority w:val="99"/>
    <w:semiHidden/>
    <w:unhideWhenUsed/>
    <w:rsid w:val="006A105A"/>
    <w:pPr>
      <w:ind w:left="1132" w:hanging="283"/>
      <w:contextualSpacing/>
    </w:pPr>
  </w:style>
  <w:style w:type="paragraph" w:styleId="Seznam5">
    <w:name w:val="List 5"/>
    <w:basedOn w:val="Normln"/>
    <w:uiPriority w:val="99"/>
    <w:semiHidden/>
    <w:unhideWhenUsed/>
    <w:rsid w:val="006A105A"/>
    <w:pPr>
      <w:ind w:left="1415" w:hanging="283"/>
      <w:contextualSpacing/>
    </w:pPr>
  </w:style>
  <w:style w:type="character" w:styleId="Nevyeenzmnka6" w:customStyle="true">
    <w:name w:val="Nevyřešená zmínka6"/>
    <w:basedOn w:val="Standardnpsmoodstavce"/>
    <w:uiPriority w:val="99"/>
    <w:semiHidden/>
    <w:unhideWhenUsed/>
    <w:rsid w:val="00EF479E"/>
    <w:rPr>
      <w:color w:val="605E5C"/>
      <w:shd w:val="clear" w:color="auto" w:fill="E1DFDD"/>
    </w:rPr>
  </w:style>
  <w:style w:type="character" w:styleId="UnresolvedMention" w:customStyle="true">
    <w:name w:val="Unresolved Mention"/>
    <w:basedOn w:val="Standardnpsmoodstavce"/>
    <w:uiPriority w:val="99"/>
    <w:semiHidden/>
    <w:unhideWhenUsed/>
    <w:rsid w:val="002941DF"/>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9835640">
      <w:bodyDiv w:val="true"/>
      <w:marLeft w:val="0"/>
      <w:marRight w:val="0"/>
      <w:marTop w:val="0"/>
      <w:marBottom w:val="0"/>
      <w:divBdr>
        <w:top w:val="none" w:color="auto" w:sz="0" w:space="0"/>
        <w:left w:val="none" w:color="auto" w:sz="0" w:space="0"/>
        <w:bottom w:val="none" w:color="auto" w:sz="0" w:space="0"/>
        <w:right w:val="none" w:color="auto" w:sz="0" w:space="0"/>
      </w:divBdr>
    </w:div>
    <w:div w:id="219750720">
      <w:bodyDiv w:val="true"/>
      <w:marLeft w:val="0"/>
      <w:marRight w:val="0"/>
      <w:marTop w:val="0"/>
      <w:marBottom w:val="0"/>
      <w:divBdr>
        <w:top w:val="none" w:color="auto" w:sz="0" w:space="0"/>
        <w:left w:val="none" w:color="auto" w:sz="0" w:space="0"/>
        <w:bottom w:val="none" w:color="auto" w:sz="0" w:space="0"/>
        <w:right w:val="none" w:color="auto" w:sz="0" w:space="0"/>
      </w:divBdr>
    </w:div>
    <w:div w:id="297105596">
      <w:bodyDiv w:val="true"/>
      <w:marLeft w:val="0"/>
      <w:marRight w:val="0"/>
      <w:marTop w:val="0"/>
      <w:marBottom w:val="0"/>
      <w:divBdr>
        <w:top w:val="none" w:color="auto" w:sz="0" w:space="0"/>
        <w:left w:val="none" w:color="auto" w:sz="0" w:space="0"/>
        <w:bottom w:val="none" w:color="auto" w:sz="0" w:space="0"/>
        <w:right w:val="none" w:color="auto" w:sz="0" w:space="0"/>
      </w:divBdr>
    </w:div>
    <w:div w:id="1135879460">
      <w:bodyDiv w:val="true"/>
      <w:marLeft w:val="0"/>
      <w:marRight w:val="0"/>
      <w:marTop w:val="0"/>
      <w:marBottom w:val="0"/>
      <w:divBdr>
        <w:top w:val="none" w:color="auto" w:sz="0" w:space="0"/>
        <w:left w:val="none" w:color="auto" w:sz="0" w:space="0"/>
        <w:bottom w:val="none" w:color="auto" w:sz="0" w:space="0"/>
        <w:right w:val="none" w:color="auto" w:sz="0" w:space="0"/>
      </w:divBdr>
    </w:div>
    <w:div w:id="1232354803">
      <w:bodyDiv w:val="true"/>
      <w:marLeft w:val="0"/>
      <w:marRight w:val="0"/>
      <w:marTop w:val="0"/>
      <w:marBottom w:val="0"/>
      <w:divBdr>
        <w:top w:val="none" w:color="auto" w:sz="0" w:space="0"/>
        <w:left w:val="none" w:color="auto" w:sz="0" w:space="0"/>
        <w:bottom w:val="none" w:color="auto" w:sz="0" w:space="0"/>
        <w:right w:val="none" w:color="auto" w:sz="0" w:space="0"/>
      </w:divBdr>
    </w:div>
    <w:div w:id="1301880715">
      <w:bodyDiv w:val="true"/>
      <w:marLeft w:val="0"/>
      <w:marRight w:val="0"/>
      <w:marTop w:val="0"/>
      <w:marBottom w:val="0"/>
      <w:divBdr>
        <w:top w:val="none" w:color="auto" w:sz="0" w:space="0"/>
        <w:left w:val="none" w:color="auto" w:sz="0" w:space="0"/>
        <w:bottom w:val="none" w:color="auto" w:sz="0" w:space="0"/>
        <w:right w:val="none" w:color="auto" w:sz="0" w:space="0"/>
      </w:divBdr>
    </w:div>
    <w:div w:id="1422524631">
      <w:bodyDiv w:val="true"/>
      <w:marLeft w:val="0"/>
      <w:marRight w:val="0"/>
      <w:marTop w:val="0"/>
      <w:marBottom w:val="0"/>
      <w:divBdr>
        <w:top w:val="none" w:color="auto" w:sz="0" w:space="0"/>
        <w:left w:val="none" w:color="auto" w:sz="0" w:space="0"/>
        <w:bottom w:val="none" w:color="auto" w:sz="0" w:space="0"/>
        <w:right w:val="none" w:color="auto" w:sz="0" w:space="0"/>
      </w:divBdr>
    </w:div>
    <w:div w:id="1483892145">
      <w:bodyDiv w:val="true"/>
      <w:marLeft w:val="0"/>
      <w:marRight w:val="0"/>
      <w:marTop w:val="0"/>
      <w:marBottom w:val="0"/>
      <w:divBdr>
        <w:top w:val="none" w:color="auto" w:sz="0" w:space="0"/>
        <w:left w:val="none" w:color="auto" w:sz="0" w:space="0"/>
        <w:bottom w:val="none" w:color="auto" w:sz="0" w:space="0"/>
        <w:right w:val="none" w:color="auto" w:sz="0" w:space="0"/>
      </w:divBdr>
    </w:div>
    <w:div w:id="1547259473">
      <w:bodyDiv w:val="true"/>
      <w:marLeft w:val="0"/>
      <w:marRight w:val="0"/>
      <w:marTop w:val="0"/>
      <w:marBottom w:val="0"/>
      <w:divBdr>
        <w:top w:val="none" w:color="auto" w:sz="0" w:space="0"/>
        <w:left w:val="none" w:color="auto" w:sz="0" w:space="0"/>
        <w:bottom w:val="none" w:color="auto" w:sz="0" w:space="0"/>
        <w:right w:val="none" w:color="auto" w:sz="0" w:space="0"/>
      </w:divBdr>
    </w:div>
    <w:div w:id="1696341591">
      <w:bodyDiv w:val="true"/>
      <w:marLeft w:val="0"/>
      <w:marRight w:val="0"/>
      <w:marTop w:val="0"/>
      <w:marBottom w:val="0"/>
      <w:divBdr>
        <w:top w:val="none" w:color="auto" w:sz="0" w:space="0"/>
        <w:left w:val="none" w:color="auto" w:sz="0" w:space="0"/>
        <w:bottom w:val="none" w:color="auto" w:sz="0" w:space="0"/>
        <w:right w:val="none" w:color="auto" w:sz="0" w:space="0"/>
      </w:divBdr>
    </w:div>
    <w:div w:id="1734890495">
      <w:bodyDiv w:val="true"/>
      <w:marLeft w:val="0"/>
      <w:marRight w:val="0"/>
      <w:marTop w:val="0"/>
      <w:marBottom w:val="0"/>
      <w:divBdr>
        <w:top w:val="none" w:color="auto" w:sz="0" w:space="0"/>
        <w:left w:val="none" w:color="auto" w:sz="0" w:space="0"/>
        <w:bottom w:val="none" w:color="auto" w:sz="0" w:space="0"/>
        <w:right w:val="none" w:color="auto" w:sz="0" w:space="0"/>
      </w:divBdr>
    </w:div>
    <w:div w:id="1845973251">
      <w:bodyDiv w:val="true"/>
      <w:marLeft w:val="0"/>
      <w:marRight w:val="0"/>
      <w:marTop w:val="0"/>
      <w:marBottom w:val="0"/>
      <w:divBdr>
        <w:top w:val="none" w:color="auto" w:sz="0" w:space="0"/>
        <w:left w:val="none" w:color="auto" w:sz="0" w:space="0"/>
        <w:bottom w:val="none" w:color="auto" w:sz="0" w:space="0"/>
        <w:right w:val="none" w:color="auto" w:sz="0" w:space="0"/>
      </w:divBdr>
    </w:div>
    <w:div w:id="185218456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ode="External" Target="https://www.tenderarena.cz/profily/mestoMelnik" Type="http://schemas.openxmlformats.org/officeDocument/2006/relationships/hyperlink" Id="rId13"/>
    <Relationship TargetMode="External" Target="https://www.tenderarena.cz/profily/mestoMeln&#237;k" Type="http://schemas.openxmlformats.org/officeDocument/2006/relationships/hyperlink" Id="rId18"/>
    <Relationship Target="theme/theme1.xml" Type="http://schemas.openxmlformats.org/officeDocument/2006/relationships/theme" Id="rId26"/>
    <Relationship Target="../customXml/item3.xml" Type="http://schemas.openxmlformats.org/officeDocument/2006/relationships/customXml" Id="rId3"/>
    <Relationship Target="header1.xml" Type="http://schemas.openxmlformats.org/officeDocument/2006/relationships/header" Id="rId21"/>
    <Relationship Target="settings.xml" Type="http://schemas.openxmlformats.org/officeDocument/2006/relationships/settings" Id="rId7"/>
    <Relationship TargetMode="External" Target="mailto:c.mikes@melnik.cz" Type="http://schemas.openxmlformats.org/officeDocument/2006/relationships/hyperlink" Id="rId12"/>
    <Relationship TargetMode="External" Target="https://www.tenderarena.cz/profily/mestoMeln&#237;k" Type="http://schemas.openxmlformats.org/officeDocument/2006/relationships/hyperlink" Id="rId17"/>
    <Relationship Target="fontTable.xml" Type="http://schemas.openxmlformats.org/officeDocument/2006/relationships/fontTable" Id="rId25"/>
    <Relationship Target="../customXml/item2.xml" Type="http://schemas.openxmlformats.org/officeDocument/2006/relationships/customXml" Id="rId2"/>
    <Relationship TargetMode="External" Target="https://www.tenderarena.cz/profily/mestoMelnik" Type="http://schemas.openxmlformats.org/officeDocument/2006/relationships/hyperlink" Id="rId16"/>
    <Relationship TargetMode="External" Target="https://www.melnik.cz/mvdr-ctirad-mikes/o-1024" Type="http://schemas.openxmlformats.org/officeDocument/2006/relationships/hyperlink" Id="rId20"/>
    <Relationship Target="../customXml/item1.xml" Type="http://schemas.openxmlformats.org/officeDocument/2006/relationships/customXml" Id="rId1"/>
    <Relationship Target="styles.xml" Type="http://schemas.openxmlformats.org/officeDocument/2006/relationships/styles" Id="rId6"/>
    <Relationship TargetMode="External" Target="https://www.melnik.cz/mvdr-ctirad-mikes/o-1024" Type="http://schemas.openxmlformats.org/officeDocument/2006/relationships/hyperlink" Id="rId11"/>
    <Relationship Target="footer2.xml" Type="http://schemas.openxmlformats.org/officeDocument/2006/relationships/footer" Id="rId24"/>
    <Relationship Target="numbering.xml" Type="http://schemas.openxmlformats.org/officeDocument/2006/relationships/numbering" Id="rId5"/>
    <Relationship TargetMode="External" Target="http://www.rzp.cz/" Type="http://schemas.openxmlformats.org/officeDocument/2006/relationships/hyperlink" Id="rId15"/>
    <Relationship Target="header2.xml" Type="http://schemas.openxmlformats.org/officeDocument/2006/relationships/header" Id="rId23"/>
    <Relationship Target="endnotes.xml" Type="http://schemas.openxmlformats.org/officeDocument/2006/relationships/endnotes" Id="rId10"/>
    <Relationship TargetMode="External" Target="http://www.esfcr.cz" Type="http://schemas.openxmlformats.org/officeDocument/2006/relationships/hyperlink" Id="rId19"/>
    <Relationship Target="../customXml/item4.xml" Type="http://schemas.openxmlformats.org/officeDocument/2006/relationships/customXml" Id="rId4"/>
    <Relationship Target="footnotes.xml" Type="http://schemas.openxmlformats.org/officeDocument/2006/relationships/footnotes" Id="rId9"/>
    <Relationship TargetMode="External" Target="https://or.justice.cz/ias/ui/rejstrik" Type="http://schemas.openxmlformats.org/officeDocument/2006/relationships/hyperlink" Id="rId14"/>
    <Relationship Target="footer1.xml" Type="http://schemas.openxmlformats.org/officeDocument/2006/relationships/footer" Id="rId22"/>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152F359-A788-45A4-BDFC-D2B066DC931B}">
  <ds:schemaRefs>
    <ds:schemaRef ds:uri="http://schemas.openxmlformats.org/package/2006/metadata/core-properties"/>
    <ds:schemaRef ds:uri="http://purl.org/dc/elements/1.1/"/>
    <ds:schemaRef ds:uri="http://purl.org/dc/terms/"/>
    <ds:schemaRef ds:uri="dfed548f-0517-4d39-90e3-3947398480c0"/>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1BF3EBB-9FAD-4BFA-BE59-CD3D40BD0BBB}">
  <ds:schemaRefs>
    <ds:schemaRef ds:uri="http://schemas.microsoft.com/sharepoint/v3/contenttype/forms"/>
  </ds:schemaRefs>
</ds:datastoreItem>
</file>

<file path=customXml/itemProps3.xml><?xml version="1.0" encoding="utf-8"?>
<ds:datastoreItem xmlns:ds="http://schemas.openxmlformats.org/officeDocument/2006/customXml" ds:itemID="{2B8C89EB-4BA8-49D7-A7E0-C07346AE7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245919-5250-4E55-94EE-FCAA2A78FC7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28</properties:Pages>
  <properties:Words>10482</properties:Words>
  <properties:Characters>61849</properties:Characters>
  <properties:Lines>515</properties:Lines>
  <properties:Paragraphs>144</properties:Paragraphs>
  <properties:TotalTime>112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72187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2019-07-01T15:00:00Z</dcterms:created>
  <dc:creator/>
  <dc:description/>
  <cp:keywords/>
  <cp:lastModifiedBy/>
  <cp:lastPrinted>2019-07-02T09:12:00Z</cp:lastPrinted>
  <dcterms:modified xmlns:xsi="http://www.w3.org/2001/XMLSchema-instance" xsi:type="dcterms:W3CDTF">2019-07-11T12:30:00Z</dcterms:modified>
  <cp:revision>7</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