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136FFC">
        <w:rPr>
          <w:rFonts w:ascii="Arial" w:hAnsi="Arial" w:cs="Arial"/>
          <w:b/>
          <w:bCs/>
        </w:rPr>
        <w:t>_ Dílčí část 4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2082">
              <w:rPr>
                <w:rFonts w:ascii="Arial" w:hAnsi="Arial" w:cs="Arial"/>
                <w:b/>
                <w:bCs/>
                <w:sz w:val="22"/>
                <w:szCs w:val="22"/>
              </w:rPr>
              <w:t>12911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D2082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D2082">
              <w:rPr>
                <w:rFonts w:ascii="Arial" w:hAnsi="Arial" w:cs="Arial"/>
                <w:b/>
                <w:sz w:val="22"/>
                <w:szCs w:val="22"/>
              </w:rPr>
              <w:t>16.8.2019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>Conec</w:t>
            </w:r>
            <w:proofErr w:type="spellEnd"/>
            <w:r w:rsidRPr="00CD2082" w:rsidR="00CD2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CD2082">
              <w:rPr>
                <w:rFonts w:ascii="Arial" w:hAnsi="Arial" w:cs="Arial"/>
                <w:sz w:val="22"/>
                <w:szCs w:val="22"/>
              </w:rPr>
              <w:t>29.8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16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168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6EA17B-5D71-402E-8888-3A106DAE64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86</properties:Words>
  <properties:Characters>647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732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2019-08-29T14:24:00Z</dcterms:modified>
  <cp:revision>6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