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006333A7" w:rsidP="002218B5" w:rsidRDefault="006333A7">
      <w:pPr>
        <w:pStyle w:val="Smlouvanadpis1"/>
        <w:rPr>
          <w:rFonts w:cs="Arial"/>
          <w:sz w:val="28"/>
          <w:szCs w:val="28"/>
        </w:rPr>
      </w:pPr>
    </w:p>
    <w:p w:rsidRPr="00865090" w:rsidR="002218B5" w:rsidP="002218B5" w:rsidRDefault="002218B5">
      <w:pPr>
        <w:pStyle w:val="Smlouvanadpis1"/>
        <w:rPr>
          <w:rFonts w:cs="Arial"/>
          <w:sz w:val="28"/>
          <w:szCs w:val="28"/>
        </w:rPr>
      </w:pPr>
      <w:r w:rsidRPr="00865090">
        <w:rPr>
          <w:rFonts w:cs="Arial"/>
          <w:sz w:val="28"/>
          <w:szCs w:val="28"/>
        </w:rPr>
        <w:t>Smlouva na poskytování služeb</w:t>
      </w:r>
    </w:p>
    <w:p w:rsidRPr="00865090" w:rsidR="002218B5" w:rsidP="002218B5" w:rsidRDefault="002218B5">
      <w:pPr>
        <w:pStyle w:val="Smlouvanadpis2"/>
        <w:rPr>
          <w:rFonts w:cs="Arial"/>
          <w:szCs w:val="24"/>
        </w:rPr>
      </w:pPr>
      <w:r w:rsidRPr="00865090">
        <w:rPr>
          <w:rFonts w:cs="Arial"/>
          <w:szCs w:val="24"/>
        </w:rPr>
        <w:t xml:space="preserve">uzavřená dle ustanovení § </w:t>
      </w:r>
      <w:r w:rsidRPr="00865090" w:rsidR="000645E7">
        <w:rPr>
          <w:rFonts w:cs="Arial"/>
          <w:szCs w:val="24"/>
        </w:rPr>
        <w:t>1746</w:t>
      </w:r>
      <w:r w:rsidRPr="00865090">
        <w:rPr>
          <w:rFonts w:cs="Arial"/>
          <w:szCs w:val="24"/>
        </w:rPr>
        <w:t xml:space="preserve"> odst. 2 zákona č. </w:t>
      </w:r>
      <w:r w:rsidRPr="00865090" w:rsidR="000645E7">
        <w:rPr>
          <w:rFonts w:cs="Arial"/>
          <w:szCs w:val="24"/>
        </w:rPr>
        <w:t>89/2012</w:t>
      </w:r>
      <w:r w:rsidRPr="00865090">
        <w:rPr>
          <w:rFonts w:cs="Arial"/>
          <w:szCs w:val="24"/>
        </w:rPr>
        <w:t xml:space="preserve"> Sb.,</w:t>
      </w:r>
    </w:p>
    <w:p w:rsidRPr="00865090" w:rsidR="000C3779" w:rsidP="002218B5" w:rsidRDefault="007269B7">
      <w:pPr>
        <w:pStyle w:val="Smlouvanadpis2"/>
        <w:rPr>
          <w:rFonts w:cs="Arial"/>
          <w:szCs w:val="24"/>
        </w:rPr>
      </w:pPr>
      <w:r w:rsidRPr="00865090">
        <w:t>občanský zákoník</w:t>
      </w:r>
      <w:r w:rsidRPr="00865090" w:rsidR="002218B5">
        <w:rPr>
          <w:rFonts w:cs="Arial"/>
          <w:szCs w:val="24"/>
        </w:rPr>
        <w:t>, ve znění pozdějších předpisů</w:t>
      </w:r>
    </w:p>
    <w:p w:rsidRPr="001A745C" w:rsidR="000C3779" w:rsidP="000C3779" w:rsidRDefault="000C3779">
      <w:pPr>
        <w:pStyle w:val="Smlouvanadpis2"/>
        <w:spacing w:after="480"/>
        <w:rPr>
          <w:rFonts w:cs="Arial"/>
          <w:b w:val="false"/>
        </w:rPr>
      </w:pPr>
    </w:p>
    <w:p w:rsidRPr="00865090" w:rsidR="000C3779" w:rsidP="006333A7" w:rsidRDefault="000C3779">
      <w:pPr>
        <w:pStyle w:val="Smlouvaposkytovatel"/>
        <w:rPr>
          <w:rFonts w:cs="Arial"/>
          <w:b/>
          <w:szCs w:val="24"/>
        </w:rPr>
      </w:pPr>
      <w:r w:rsidRPr="00865090">
        <w:rPr>
          <w:rFonts w:cs="Arial"/>
          <w:b/>
          <w:szCs w:val="24"/>
        </w:rPr>
        <w:t>Olomoucký kraj</w:t>
      </w:r>
    </w:p>
    <w:p w:rsidRPr="001F636E" w:rsidR="000C3779" w:rsidP="006333A7" w:rsidRDefault="000C3779">
      <w:pPr>
        <w:pStyle w:val="Smlouvaposkytovatel"/>
        <w:rPr>
          <w:rFonts w:cs="Arial"/>
          <w:color w:val="000000"/>
          <w:szCs w:val="24"/>
        </w:rPr>
      </w:pPr>
      <w:r w:rsidRPr="001F636E">
        <w:rPr>
          <w:rFonts w:cs="Arial"/>
          <w:color w:val="000000"/>
          <w:szCs w:val="24"/>
        </w:rPr>
        <w:t xml:space="preserve">se sídlem Jeremenkova </w:t>
      </w:r>
      <w:r w:rsidRPr="001F636E" w:rsidR="00101E48">
        <w:rPr>
          <w:rFonts w:cs="Arial"/>
          <w:color w:val="000000"/>
          <w:szCs w:val="24"/>
        </w:rPr>
        <w:t>1191/</w:t>
      </w:r>
      <w:r w:rsidRPr="001F636E">
        <w:rPr>
          <w:rFonts w:cs="Arial"/>
          <w:color w:val="000000"/>
          <w:szCs w:val="24"/>
        </w:rPr>
        <w:t xml:space="preserve">40a, 779 </w:t>
      </w:r>
      <w:r w:rsidR="00E85398">
        <w:rPr>
          <w:rFonts w:cs="Arial"/>
          <w:color w:val="000000"/>
          <w:szCs w:val="24"/>
        </w:rPr>
        <w:t>00</w:t>
      </w:r>
      <w:r w:rsidRPr="001F636E">
        <w:rPr>
          <w:rFonts w:cs="Arial"/>
          <w:color w:val="000000"/>
          <w:szCs w:val="24"/>
        </w:rPr>
        <w:t xml:space="preserve"> Olomouc</w:t>
      </w:r>
    </w:p>
    <w:p w:rsidR="000C3779" w:rsidP="006333A7" w:rsidRDefault="000C3779">
      <w:pPr>
        <w:pStyle w:val="Smlouvaposkytovatel"/>
        <w:rPr>
          <w:rFonts w:cs="Arial"/>
          <w:szCs w:val="24"/>
        </w:rPr>
      </w:pPr>
      <w:r w:rsidRPr="00865090">
        <w:rPr>
          <w:rFonts w:cs="Arial"/>
          <w:szCs w:val="24"/>
        </w:rPr>
        <w:t>IČ</w:t>
      </w:r>
      <w:r w:rsidR="00E85398">
        <w:rPr>
          <w:rFonts w:cs="Arial"/>
          <w:szCs w:val="24"/>
        </w:rPr>
        <w:t>O</w:t>
      </w:r>
      <w:r w:rsidRPr="00865090">
        <w:rPr>
          <w:rFonts w:cs="Arial"/>
          <w:szCs w:val="24"/>
        </w:rPr>
        <w:t>: 60609460</w:t>
      </w:r>
    </w:p>
    <w:p w:rsidR="00E85398" w:rsidP="00E85398" w:rsidRDefault="00E85398">
      <w:pPr>
        <w:pStyle w:val="Smlouvaposkytovatel"/>
        <w:rPr>
          <w:rFonts w:cs="Arial"/>
          <w:color w:val="FF0000"/>
          <w:szCs w:val="24"/>
        </w:rPr>
      </w:pPr>
      <w:r>
        <w:rPr>
          <w:rFonts w:cs="Arial"/>
          <w:szCs w:val="24"/>
        </w:rPr>
        <w:t>DIČ: CZ60609460</w:t>
      </w:r>
    </w:p>
    <w:p w:rsidRPr="00865090" w:rsidR="000C3779" w:rsidP="006333A7" w:rsidRDefault="000C3779">
      <w:pPr>
        <w:pStyle w:val="Zkladntext"/>
        <w:spacing w:after="60"/>
        <w:rPr>
          <w:rFonts w:cs="Arial"/>
          <w:szCs w:val="24"/>
        </w:rPr>
      </w:pPr>
      <w:r w:rsidRPr="00865090">
        <w:rPr>
          <w:rFonts w:cs="Arial"/>
          <w:szCs w:val="24"/>
        </w:rPr>
        <w:t>Zastoupený:</w:t>
      </w:r>
      <w:r w:rsidRPr="00865090">
        <w:rPr>
          <w:rFonts w:cs="Arial"/>
          <w:szCs w:val="24"/>
        </w:rPr>
        <w:tab/>
      </w:r>
      <w:r w:rsidRPr="00B1098C" w:rsidR="006333A7">
        <w:rPr>
          <w:rFonts w:cs="Arial"/>
        </w:rPr>
        <w:t>Ladislav</w:t>
      </w:r>
      <w:r w:rsidR="006333A7">
        <w:rPr>
          <w:rFonts w:cs="Arial"/>
        </w:rPr>
        <w:t>em</w:t>
      </w:r>
      <w:r w:rsidRPr="00B1098C" w:rsidR="006333A7">
        <w:rPr>
          <w:rFonts w:cs="Arial"/>
        </w:rPr>
        <w:t xml:space="preserve"> Okleš</w:t>
      </w:r>
      <w:r w:rsidR="006333A7">
        <w:rPr>
          <w:rFonts w:cs="Arial"/>
        </w:rPr>
        <w:t>ťkem,</w:t>
      </w:r>
      <w:r w:rsidRPr="00865090" w:rsidR="006333A7">
        <w:rPr>
          <w:rFonts w:cs="Arial"/>
          <w:szCs w:val="24"/>
        </w:rPr>
        <w:t xml:space="preserve"> </w:t>
      </w:r>
      <w:r w:rsidRPr="00865090">
        <w:rPr>
          <w:rFonts w:cs="Arial"/>
          <w:szCs w:val="24"/>
        </w:rPr>
        <w:t xml:space="preserve">hejtmanem </w:t>
      </w:r>
      <w:r w:rsidR="006333A7">
        <w:rPr>
          <w:rFonts w:cs="Arial"/>
          <w:szCs w:val="24"/>
        </w:rPr>
        <w:t>Olomouckého kraje</w:t>
      </w:r>
    </w:p>
    <w:p w:rsidRPr="00B22586" w:rsidR="006333A7" w:rsidP="006333A7" w:rsidRDefault="006333A7">
      <w:pPr>
        <w:tabs>
          <w:tab w:val="left" w:pos="2400"/>
        </w:tabs>
        <w:spacing w:after="60"/>
        <w:ind w:left="2400" w:hanging="2400"/>
        <w:rPr>
          <w:rFonts w:ascii="Arial" w:hAnsi="Arial" w:cs="Arial"/>
        </w:rPr>
      </w:pPr>
      <w:r w:rsidRPr="00B22586">
        <w:rPr>
          <w:rFonts w:ascii="Arial" w:hAnsi="Arial" w:cs="Arial"/>
        </w:rPr>
        <w:t>Bankovní spojení: Česká spořitelna, a.s., pobočka Olomouc</w:t>
      </w:r>
    </w:p>
    <w:p w:rsidRPr="00B22586" w:rsidR="006333A7" w:rsidP="006333A7" w:rsidRDefault="006333A7">
      <w:pPr>
        <w:tabs>
          <w:tab w:val="left" w:pos="2400"/>
        </w:tabs>
        <w:spacing w:after="60"/>
        <w:ind w:left="2400" w:hanging="2400"/>
        <w:rPr>
          <w:rFonts w:ascii="Arial" w:hAnsi="Arial" w:cs="Arial"/>
        </w:rPr>
      </w:pPr>
      <w:r w:rsidRPr="00B22586">
        <w:rPr>
          <w:rFonts w:ascii="Arial" w:hAnsi="Arial" w:cs="Arial"/>
        </w:rPr>
        <w:t>Číslo účtu: 4167692/0800</w:t>
      </w:r>
    </w:p>
    <w:p w:rsidRPr="00B22586" w:rsidR="006333A7" w:rsidP="006333A7" w:rsidRDefault="006333A7">
      <w:pPr>
        <w:pStyle w:val="Smlouvaposkytovatel"/>
        <w:rPr>
          <w:rFonts w:cs="Arial"/>
          <w:noProof w:val="false"/>
          <w:szCs w:val="24"/>
        </w:rPr>
      </w:pPr>
      <w:r w:rsidRPr="00B22586">
        <w:rPr>
          <w:rFonts w:cs="Arial"/>
          <w:noProof w:val="false"/>
          <w:szCs w:val="24"/>
        </w:rPr>
        <w:t>(dále jen „</w:t>
      </w:r>
      <w:r w:rsidRPr="00B22586">
        <w:rPr>
          <w:rFonts w:cs="Arial"/>
          <w:b/>
          <w:noProof w:val="false"/>
          <w:szCs w:val="24"/>
        </w:rPr>
        <w:t>objednatel</w:t>
      </w:r>
      <w:r w:rsidRPr="00B22586">
        <w:rPr>
          <w:rFonts w:cs="Arial"/>
          <w:noProof w:val="false"/>
          <w:szCs w:val="24"/>
        </w:rPr>
        <w:t>“)</w:t>
      </w:r>
    </w:p>
    <w:p w:rsidRPr="00865090" w:rsidR="000C3779" w:rsidP="006333A7" w:rsidRDefault="000C3779">
      <w:pPr>
        <w:pStyle w:val="Zkladntext"/>
        <w:spacing w:before="240" w:after="240"/>
        <w:rPr>
          <w:rFonts w:cs="Arial"/>
          <w:bCs w:val="false"/>
          <w:szCs w:val="24"/>
        </w:rPr>
      </w:pPr>
      <w:r w:rsidRPr="00865090">
        <w:rPr>
          <w:rFonts w:cs="Arial"/>
          <w:bCs w:val="false"/>
          <w:szCs w:val="24"/>
        </w:rPr>
        <w:t>a</w:t>
      </w:r>
    </w:p>
    <w:p w:rsidRPr="0012346C" w:rsidR="00E85398" w:rsidP="00E85398" w:rsidRDefault="00E85398">
      <w:pPr>
        <w:spacing w:after="60"/>
        <w:rPr>
          <w:rFonts w:ascii="Arial" w:hAnsi="Arial" w:cs="Arial"/>
          <w:b/>
          <w:color w:val="000000"/>
        </w:rPr>
      </w:pPr>
      <w:r>
        <w:rPr>
          <w:rFonts w:ascii="Arial" w:hAnsi="Arial" w:eastAsia="Calibri" w:cs="Arial"/>
          <w:b/>
          <w:highlight w:val="cyan"/>
          <w:lang w:eastAsia="en-US"/>
        </w:rPr>
        <w:fldChar w:fldCharType="begin"/>
      </w:r>
      <w:r>
        <w:rPr>
          <w:rFonts w:ascii="Arial" w:hAnsi="Arial" w:eastAsia="Calibri" w:cs="Arial"/>
          <w:b/>
          <w:highlight w:val="cyan"/>
          <w:lang w:eastAsia="en-US"/>
        </w:rPr>
        <w:instrText xml:space="preserve"> MACROBUTTON  AcceptConflict "[doplní účastník]" </w:instrText>
      </w:r>
      <w:r>
        <w:rPr>
          <w:rFonts w:ascii="Arial" w:hAnsi="Arial" w:eastAsia="Calibri" w:cs="Arial"/>
          <w:b/>
          <w:highlight w:val="cyan"/>
          <w:lang w:eastAsia="en-US"/>
        </w:rPr>
        <w:fldChar w:fldCharType="end"/>
      </w:r>
    </w:p>
    <w:p w:rsidRPr="0012346C" w:rsidR="00E85398" w:rsidP="00E85398" w:rsidRDefault="00E85398">
      <w:pPr>
        <w:spacing w:after="60"/>
        <w:rPr>
          <w:rFonts w:ascii="Arial" w:hAnsi="Arial" w:cs="Arial"/>
          <w:color w:val="000000"/>
        </w:rPr>
      </w:pPr>
      <w:r w:rsidRPr="0012346C">
        <w:rPr>
          <w:rFonts w:ascii="Arial" w:hAnsi="Arial" w:cs="Arial"/>
        </w:rPr>
        <w:t xml:space="preserve">se sídlem </w:t>
      </w:r>
      <w:r>
        <w:rPr>
          <w:rFonts w:ascii="Arial" w:hAnsi="Arial" w:eastAsia="Calibri" w:cs="Arial"/>
          <w:highlight w:val="cyan"/>
          <w:lang w:eastAsia="en-US"/>
        </w:rPr>
        <w:fldChar w:fldCharType="begin"/>
      </w:r>
      <w:r>
        <w:rPr>
          <w:rFonts w:ascii="Arial" w:hAnsi="Arial" w:eastAsia="Calibri" w:cs="Arial"/>
          <w:highlight w:val="cyan"/>
          <w:lang w:eastAsia="en-US"/>
        </w:rPr>
        <w:instrText xml:space="preserve"> MACROBUTTON  AcceptConflict "[doplní účastník]" </w:instrText>
      </w:r>
      <w:r>
        <w:rPr>
          <w:rFonts w:ascii="Arial" w:hAnsi="Arial" w:eastAsia="Calibri" w:cs="Arial"/>
          <w:highlight w:val="cyan"/>
          <w:lang w:eastAsia="en-US"/>
        </w:rPr>
        <w:fldChar w:fldCharType="end"/>
      </w:r>
    </w:p>
    <w:p w:rsidRPr="0012346C" w:rsidR="00E85398" w:rsidP="00E85398" w:rsidRDefault="00E85398">
      <w:pPr>
        <w:pStyle w:val="Export0"/>
        <w:tabs>
          <w:tab w:val="clear" w:pos="3960"/>
          <w:tab w:val="clear" w:pos="4680"/>
          <w:tab w:val="left" w:pos="720"/>
          <w:tab w:val="left" w:pos="1252"/>
          <w:tab w:val="left" w:pos="1843"/>
          <w:tab w:val="left" w:pos="2160"/>
          <w:tab w:val="left" w:pos="2880"/>
          <w:tab w:val="left" w:pos="3600"/>
          <w:tab w:val="left" w:pos="5040"/>
          <w:tab w:val="left" w:pos="5760"/>
          <w:tab w:val="left" w:pos="6480"/>
          <w:tab w:val="left" w:pos="7200"/>
          <w:tab w:val="left" w:pos="7920"/>
          <w:tab w:val="left" w:pos="8640"/>
        </w:tabs>
        <w:spacing w:after="60"/>
        <w:jc w:val="both"/>
        <w:rPr>
          <w:rFonts w:ascii="Arial" w:hAnsi="Arial" w:cs="Arial"/>
        </w:rPr>
      </w:pPr>
      <w:r w:rsidRPr="0012346C">
        <w:rPr>
          <w:rFonts w:ascii="Arial" w:hAnsi="Arial" w:cs="Arial"/>
        </w:rPr>
        <w:t xml:space="preserve">IČ: </w:t>
      </w:r>
      <w:r>
        <w:rPr>
          <w:rFonts w:ascii="Arial" w:hAnsi="Arial" w:eastAsia="Calibri" w:cs="Arial"/>
          <w:highlight w:val="cyan"/>
          <w:lang w:eastAsia="en-US"/>
        </w:rPr>
        <w:fldChar w:fldCharType="begin"/>
      </w:r>
      <w:r>
        <w:rPr>
          <w:rFonts w:ascii="Arial" w:hAnsi="Arial" w:eastAsia="Calibri" w:cs="Arial"/>
          <w:highlight w:val="cyan"/>
          <w:lang w:eastAsia="en-US"/>
        </w:rPr>
        <w:instrText xml:space="preserve"> MACROBUTTON  AcceptConflict "[doplní účastník]" </w:instrText>
      </w:r>
      <w:r>
        <w:rPr>
          <w:rFonts w:ascii="Arial" w:hAnsi="Arial" w:eastAsia="Calibri" w:cs="Arial"/>
          <w:highlight w:val="cyan"/>
          <w:lang w:eastAsia="en-US"/>
        </w:rPr>
        <w:fldChar w:fldCharType="end"/>
      </w:r>
    </w:p>
    <w:p w:rsidRPr="0012346C" w:rsidR="00E85398" w:rsidP="00E85398" w:rsidRDefault="00E85398">
      <w:pPr>
        <w:tabs>
          <w:tab w:val="left" w:pos="2160"/>
        </w:tabs>
        <w:spacing w:after="60"/>
        <w:rPr>
          <w:rFonts w:ascii="Arial" w:hAnsi="Arial" w:cs="Arial"/>
          <w:bCs/>
        </w:rPr>
      </w:pPr>
      <w:r w:rsidRPr="0012346C">
        <w:rPr>
          <w:rFonts w:ascii="Arial" w:hAnsi="Arial" w:cs="Arial"/>
        </w:rPr>
        <w:t>DIČ</w:t>
      </w:r>
      <w:r>
        <w:rPr>
          <w:rStyle w:val="Znakapoznpodarou"/>
          <w:rFonts w:eastAsia="Arial" w:cs="Arial"/>
        </w:rPr>
        <w:footnoteReference w:id="1"/>
      </w:r>
      <w:r w:rsidRPr="0012346C">
        <w:rPr>
          <w:rFonts w:ascii="Arial" w:hAnsi="Arial" w:cs="Arial"/>
        </w:rPr>
        <w:t xml:space="preserve">: </w:t>
      </w:r>
      <w:r>
        <w:rPr>
          <w:rFonts w:ascii="Arial" w:hAnsi="Arial" w:eastAsia="Calibri" w:cs="Arial"/>
          <w:highlight w:val="cyan"/>
          <w:lang w:eastAsia="en-US"/>
        </w:rPr>
        <w:fldChar w:fldCharType="begin"/>
      </w:r>
      <w:r>
        <w:rPr>
          <w:rFonts w:ascii="Arial" w:hAnsi="Arial" w:eastAsia="Calibri" w:cs="Arial"/>
          <w:highlight w:val="cyan"/>
          <w:lang w:eastAsia="en-US"/>
        </w:rPr>
        <w:instrText xml:space="preserve"> MACROBUTTON  AcceptConflict "[doplní účastník]" </w:instrText>
      </w:r>
      <w:r>
        <w:rPr>
          <w:rFonts w:ascii="Arial" w:hAnsi="Arial" w:eastAsia="Calibri" w:cs="Arial"/>
          <w:highlight w:val="cyan"/>
          <w:lang w:eastAsia="en-US"/>
        </w:rPr>
        <w:fldChar w:fldCharType="end"/>
      </w:r>
    </w:p>
    <w:p w:rsidRPr="0012346C" w:rsidR="00E85398" w:rsidP="00E85398" w:rsidRDefault="00E85398">
      <w:pPr>
        <w:spacing w:after="60"/>
        <w:rPr>
          <w:rStyle w:val="ZkladntextChar"/>
        </w:rPr>
      </w:pPr>
      <w:r w:rsidRPr="0012346C">
        <w:rPr>
          <w:rFonts w:ascii="Arial" w:hAnsi="Arial" w:cs="Arial"/>
        </w:rPr>
        <w:t>Obchodní rejstřík</w:t>
      </w:r>
      <w:r>
        <w:rPr>
          <w:rStyle w:val="Znakapoznpodarou"/>
          <w:rFonts w:eastAsia="Arial" w:cs="Arial"/>
        </w:rPr>
        <w:footnoteReference w:id="2"/>
      </w:r>
      <w:r w:rsidRPr="0012346C">
        <w:rPr>
          <w:rFonts w:ascii="Arial" w:hAnsi="Arial" w:cs="Arial"/>
        </w:rPr>
        <w:t xml:space="preserve">: </w:t>
      </w:r>
      <w:r w:rsidRPr="0012346C">
        <w:rPr>
          <w:rFonts w:ascii="Arial" w:hAnsi="Arial" w:cs="Arial"/>
          <w:bCs/>
        </w:rPr>
        <w:t>Krajský soud v</w:t>
      </w:r>
      <w:r>
        <w:rPr>
          <w:rFonts w:ascii="Arial" w:hAnsi="Arial" w:eastAsia="Calibri" w:cs="Arial"/>
          <w:highlight w:val="cyan"/>
          <w:lang w:eastAsia="en-US"/>
        </w:rPr>
        <w:fldChar w:fldCharType="begin"/>
      </w:r>
      <w:r>
        <w:rPr>
          <w:rFonts w:ascii="Arial" w:hAnsi="Arial" w:eastAsia="Calibri" w:cs="Arial"/>
          <w:highlight w:val="cyan"/>
          <w:lang w:eastAsia="en-US"/>
        </w:rPr>
        <w:instrText xml:space="preserve"> MACROBUTTON  AcceptConflict "[doplní účastník]" </w:instrText>
      </w:r>
      <w:r>
        <w:rPr>
          <w:rFonts w:ascii="Arial" w:hAnsi="Arial" w:eastAsia="Calibri" w:cs="Arial"/>
          <w:highlight w:val="cyan"/>
          <w:lang w:eastAsia="en-US"/>
        </w:rPr>
        <w:fldChar w:fldCharType="end"/>
      </w:r>
      <w:r w:rsidRPr="0012346C">
        <w:rPr>
          <w:rFonts w:ascii="Arial" w:hAnsi="Arial" w:cs="Arial"/>
          <w:bCs/>
        </w:rPr>
        <w:t>, oddíl</w:t>
      </w:r>
      <w:r>
        <w:rPr>
          <w:rFonts w:ascii="Arial" w:hAnsi="Arial" w:eastAsia="Calibri" w:cs="Arial"/>
          <w:highlight w:val="cyan"/>
          <w:lang w:eastAsia="en-US"/>
        </w:rPr>
        <w:fldChar w:fldCharType="begin"/>
      </w:r>
      <w:r>
        <w:rPr>
          <w:rFonts w:ascii="Arial" w:hAnsi="Arial" w:eastAsia="Calibri" w:cs="Arial"/>
          <w:highlight w:val="cyan"/>
          <w:lang w:eastAsia="en-US"/>
        </w:rPr>
        <w:instrText xml:space="preserve"> MACROBUTTON  AcceptConflict "[doplní účastník]" </w:instrText>
      </w:r>
      <w:r>
        <w:rPr>
          <w:rFonts w:ascii="Arial" w:hAnsi="Arial" w:eastAsia="Calibri" w:cs="Arial"/>
          <w:highlight w:val="cyan"/>
          <w:lang w:eastAsia="en-US"/>
        </w:rPr>
        <w:fldChar w:fldCharType="end"/>
      </w:r>
      <w:r w:rsidRPr="0012346C">
        <w:rPr>
          <w:rFonts w:ascii="Arial" w:hAnsi="Arial" w:cs="Arial"/>
          <w:bCs/>
        </w:rPr>
        <w:t>, vložka</w:t>
      </w:r>
      <w:r>
        <w:rPr>
          <w:rFonts w:ascii="Arial" w:hAnsi="Arial" w:eastAsia="Calibri" w:cs="Arial"/>
          <w:highlight w:val="cyan"/>
          <w:lang w:eastAsia="en-US"/>
        </w:rPr>
        <w:fldChar w:fldCharType="begin"/>
      </w:r>
      <w:r>
        <w:rPr>
          <w:rFonts w:ascii="Arial" w:hAnsi="Arial" w:eastAsia="Calibri" w:cs="Arial"/>
          <w:highlight w:val="cyan"/>
          <w:lang w:eastAsia="en-US"/>
        </w:rPr>
        <w:instrText xml:space="preserve"> MACROBUTTON  AcceptConflict "[doplní účastník]" </w:instrText>
      </w:r>
      <w:r>
        <w:rPr>
          <w:rFonts w:ascii="Arial" w:hAnsi="Arial" w:eastAsia="Calibri" w:cs="Arial"/>
          <w:highlight w:val="cyan"/>
          <w:lang w:eastAsia="en-US"/>
        </w:rPr>
        <w:fldChar w:fldCharType="end"/>
      </w:r>
      <w:r w:rsidRPr="0012346C">
        <w:rPr>
          <w:rFonts w:ascii="Arial" w:hAnsi="Arial" w:cs="Arial"/>
          <w:bCs/>
        </w:rPr>
        <w:t xml:space="preserve">, zápis proveden dne </w:t>
      </w:r>
      <w:r>
        <w:rPr>
          <w:rFonts w:ascii="Arial" w:hAnsi="Arial" w:eastAsia="Calibri" w:cs="Arial"/>
          <w:highlight w:val="cyan"/>
          <w:lang w:eastAsia="en-US"/>
        </w:rPr>
        <w:fldChar w:fldCharType="begin"/>
      </w:r>
      <w:r>
        <w:rPr>
          <w:rFonts w:ascii="Arial" w:hAnsi="Arial" w:eastAsia="Calibri" w:cs="Arial"/>
          <w:highlight w:val="cyan"/>
          <w:lang w:eastAsia="en-US"/>
        </w:rPr>
        <w:instrText xml:space="preserve"> MACROBUTTON  AcceptConflict "[doplní účastník]" </w:instrText>
      </w:r>
      <w:r>
        <w:rPr>
          <w:rFonts w:ascii="Arial" w:hAnsi="Arial" w:eastAsia="Calibri" w:cs="Arial"/>
          <w:highlight w:val="cyan"/>
          <w:lang w:eastAsia="en-US"/>
        </w:rPr>
        <w:fldChar w:fldCharType="end"/>
      </w:r>
    </w:p>
    <w:p w:rsidRPr="0012346C" w:rsidR="00E85398" w:rsidP="00E85398" w:rsidRDefault="00E85398">
      <w:pPr>
        <w:tabs>
          <w:tab w:val="left" w:pos="2160"/>
        </w:tabs>
        <w:spacing w:after="60"/>
        <w:rPr>
          <w:rFonts w:ascii="Arial" w:hAnsi="Arial" w:cs="Arial"/>
        </w:rPr>
      </w:pPr>
      <w:r w:rsidRPr="0012346C">
        <w:rPr>
          <w:rFonts w:ascii="Arial" w:hAnsi="Arial" w:cs="Arial"/>
        </w:rPr>
        <w:t>Zastoupený:</w:t>
      </w:r>
      <w:r w:rsidRPr="00726E7D">
        <w:rPr>
          <w:rFonts w:ascii="Arial" w:hAnsi="Arial" w:eastAsia="Calibri" w:cs="Arial"/>
          <w:highlight w:val="cyan"/>
          <w:lang w:eastAsia="en-US"/>
        </w:rPr>
        <w:t xml:space="preserve"> </w:t>
      </w:r>
      <w:r>
        <w:rPr>
          <w:rFonts w:ascii="Arial" w:hAnsi="Arial" w:eastAsia="Calibri" w:cs="Arial"/>
          <w:highlight w:val="cyan"/>
          <w:lang w:eastAsia="en-US"/>
        </w:rPr>
        <w:fldChar w:fldCharType="begin"/>
      </w:r>
      <w:r>
        <w:rPr>
          <w:rFonts w:ascii="Arial" w:hAnsi="Arial" w:eastAsia="Calibri" w:cs="Arial"/>
          <w:highlight w:val="cyan"/>
          <w:lang w:eastAsia="en-US"/>
        </w:rPr>
        <w:instrText xml:space="preserve"> MACROBUTTON  AcceptConflict "[doplní účastník]" </w:instrText>
      </w:r>
      <w:r>
        <w:rPr>
          <w:rFonts w:ascii="Arial" w:hAnsi="Arial" w:eastAsia="Calibri" w:cs="Arial"/>
          <w:highlight w:val="cyan"/>
          <w:lang w:eastAsia="en-US"/>
        </w:rPr>
        <w:fldChar w:fldCharType="end"/>
      </w:r>
      <w:r w:rsidRPr="0012346C">
        <w:rPr>
          <w:rFonts w:ascii="Arial" w:hAnsi="Arial" w:cs="Arial"/>
          <w:bCs/>
        </w:rPr>
        <w:t xml:space="preserve">, </w:t>
      </w:r>
      <w:r>
        <w:rPr>
          <w:rFonts w:ascii="Arial" w:hAnsi="Arial" w:eastAsia="Calibri" w:cs="Arial"/>
          <w:highlight w:val="cyan"/>
          <w:lang w:eastAsia="en-US"/>
        </w:rPr>
        <w:fldChar w:fldCharType="begin"/>
      </w:r>
      <w:r>
        <w:rPr>
          <w:rFonts w:ascii="Arial" w:hAnsi="Arial" w:eastAsia="Calibri" w:cs="Arial"/>
          <w:highlight w:val="cyan"/>
          <w:lang w:eastAsia="en-US"/>
        </w:rPr>
        <w:instrText xml:space="preserve"> MACROBUTTON  AcceptConflict "[doplní účastník]" </w:instrText>
      </w:r>
      <w:r>
        <w:rPr>
          <w:rFonts w:ascii="Arial" w:hAnsi="Arial" w:eastAsia="Calibri" w:cs="Arial"/>
          <w:highlight w:val="cyan"/>
          <w:lang w:eastAsia="en-US"/>
        </w:rPr>
        <w:fldChar w:fldCharType="end"/>
      </w:r>
    </w:p>
    <w:p w:rsidRPr="0012346C" w:rsidR="00E85398" w:rsidP="00E85398" w:rsidRDefault="00E85398">
      <w:pPr>
        <w:pStyle w:val="Export0"/>
        <w:tabs>
          <w:tab w:val="clear" w:pos="3960"/>
          <w:tab w:val="clear" w:pos="4680"/>
          <w:tab w:val="left" w:pos="720"/>
          <w:tab w:val="left" w:pos="1252"/>
          <w:tab w:val="left" w:pos="1843"/>
          <w:tab w:val="left" w:pos="2160"/>
          <w:tab w:val="left" w:pos="2880"/>
          <w:tab w:val="left" w:pos="3600"/>
          <w:tab w:val="left" w:pos="4860"/>
          <w:tab w:val="left" w:pos="5040"/>
          <w:tab w:val="left" w:pos="5760"/>
          <w:tab w:val="left" w:pos="6480"/>
          <w:tab w:val="left" w:pos="7200"/>
          <w:tab w:val="left" w:pos="7920"/>
          <w:tab w:val="left" w:pos="8640"/>
        </w:tabs>
        <w:spacing w:after="60"/>
        <w:jc w:val="both"/>
        <w:rPr>
          <w:rFonts w:ascii="Arial" w:hAnsi="Arial" w:cs="Arial"/>
        </w:rPr>
      </w:pPr>
      <w:r w:rsidRPr="0012346C">
        <w:rPr>
          <w:rFonts w:ascii="Arial" w:hAnsi="Arial" w:cs="Arial"/>
        </w:rPr>
        <w:t>Bankovní spojení:</w:t>
      </w:r>
      <w:r w:rsidRPr="00726E7D">
        <w:rPr>
          <w:rFonts w:ascii="Arial" w:hAnsi="Arial" w:eastAsia="Calibri" w:cs="Arial"/>
          <w:highlight w:val="cyan"/>
          <w:lang w:eastAsia="en-US"/>
        </w:rPr>
        <w:t xml:space="preserve"> </w:t>
      </w:r>
      <w:r>
        <w:rPr>
          <w:rFonts w:ascii="Arial" w:hAnsi="Arial" w:eastAsia="Calibri" w:cs="Arial"/>
          <w:highlight w:val="cyan"/>
          <w:lang w:eastAsia="en-US"/>
        </w:rPr>
        <w:fldChar w:fldCharType="begin"/>
      </w:r>
      <w:r>
        <w:rPr>
          <w:rFonts w:ascii="Arial" w:hAnsi="Arial" w:eastAsia="Calibri" w:cs="Arial"/>
          <w:highlight w:val="cyan"/>
          <w:lang w:eastAsia="en-US"/>
        </w:rPr>
        <w:instrText xml:space="preserve"> MACROBUTTON  AcceptConflict "[doplní účastník]" </w:instrText>
      </w:r>
      <w:r>
        <w:rPr>
          <w:rFonts w:ascii="Arial" w:hAnsi="Arial" w:eastAsia="Calibri" w:cs="Arial"/>
          <w:highlight w:val="cyan"/>
          <w:lang w:eastAsia="en-US"/>
        </w:rPr>
        <w:fldChar w:fldCharType="end"/>
      </w:r>
      <w:r w:rsidRPr="0012346C">
        <w:rPr>
          <w:rFonts w:ascii="Arial" w:hAnsi="Arial" w:cs="Arial"/>
          <w:bCs/>
        </w:rPr>
        <w:t xml:space="preserve">, a.s., pobočka </w:t>
      </w:r>
      <w:r>
        <w:rPr>
          <w:rFonts w:ascii="Arial" w:hAnsi="Arial" w:eastAsia="Calibri" w:cs="Arial"/>
          <w:highlight w:val="cyan"/>
          <w:lang w:eastAsia="en-US"/>
        </w:rPr>
        <w:fldChar w:fldCharType="begin"/>
      </w:r>
      <w:r>
        <w:rPr>
          <w:rFonts w:ascii="Arial" w:hAnsi="Arial" w:eastAsia="Calibri" w:cs="Arial"/>
          <w:highlight w:val="cyan"/>
          <w:lang w:eastAsia="en-US"/>
        </w:rPr>
        <w:instrText xml:space="preserve"> MACROBUTTON  AcceptConflict "[doplní účastník]" </w:instrText>
      </w:r>
      <w:r>
        <w:rPr>
          <w:rFonts w:ascii="Arial" w:hAnsi="Arial" w:eastAsia="Calibri" w:cs="Arial"/>
          <w:highlight w:val="cyan"/>
          <w:lang w:eastAsia="en-US"/>
        </w:rPr>
        <w:fldChar w:fldCharType="end"/>
      </w:r>
    </w:p>
    <w:p w:rsidRPr="0012346C" w:rsidR="00E85398" w:rsidP="00E85398" w:rsidRDefault="00E85398">
      <w:pPr>
        <w:pStyle w:val="Export0"/>
        <w:tabs>
          <w:tab w:val="clear" w:pos="3960"/>
          <w:tab w:val="clear" w:pos="4680"/>
          <w:tab w:val="left" w:pos="720"/>
          <w:tab w:val="left" w:pos="1252"/>
          <w:tab w:val="left" w:pos="1843"/>
          <w:tab w:val="left" w:pos="2160"/>
          <w:tab w:val="left" w:pos="2880"/>
          <w:tab w:val="left" w:pos="3600"/>
          <w:tab w:val="left" w:pos="4860"/>
          <w:tab w:val="left" w:pos="5040"/>
          <w:tab w:val="left" w:pos="5760"/>
          <w:tab w:val="left" w:pos="6480"/>
          <w:tab w:val="left" w:pos="7200"/>
          <w:tab w:val="left" w:pos="7920"/>
          <w:tab w:val="left" w:pos="8640"/>
        </w:tabs>
        <w:spacing w:after="60"/>
        <w:jc w:val="both"/>
        <w:rPr>
          <w:rStyle w:val="ZkladntextChar"/>
          <w:bCs w:val="false"/>
        </w:rPr>
      </w:pPr>
      <w:r w:rsidRPr="0012346C">
        <w:rPr>
          <w:rFonts w:ascii="Arial" w:hAnsi="Arial" w:cs="Arial"/>
        </w:rPr>
        <w:t xml:space="preserve">Číslo účtu: </w:t>
      </w:r>
      <w:r>
        <w:rPr>
          <w:rFonts w:ascii="Arial" w:hAnsi="Arial" w:eastAsia="Calibri" w:cs="Arial"/>
          <w:highlight w:val="cyan"/>
          <w:lang w:eastAsia="en-US"/>
        </w:rPr>
        <w:fldChar w:fldCharType="begin"/>
      </w:r>
      <w:r>
        <w:rPr>
          <w:rFonts w:ascii="Arial" w:hAnsi="Arial" w:eastAsia="Calibri" w:cs="Arial"/>
          <w:highlight w:val="cyan"/>
          <w:lang w:eastAsia="en-US"/>
        </w:rPr>
        <w:instrText xml:space="preserve"> MACROBUTTON  AcceptConflict "[doplní účastník]" </w:instrText>
      </w:r>
      <w:r>
        <w:rPr>
          <w:rFonts w:ascii="Arial" w:hAnsi="Arial" w:eastAsia="Calibri" w:cs="Arial"/>
          <w:highlight w:val="cyan"/>
          <w:lang w:eastAsia="en-US"/>
        </w:rPr>
        <w:fldChar w:fldCharType="end"/>
      </w:r>
    </w:p>
    <w:p w:rsidRPr="0012346C" w:rsidR="00E85398" w:rsidP="00E85398" w:rsidRDefault="00E85398">
      <w:pPr>
        <w:tabs>
          <w:tab w:val="left" w:pos="2400"/>
        </w:tabs>
        <w:spacing w:before="120" w:after="600"/>
        <w:rPr>
          <w:rFonts w:ascii="Arial" w:hAnsi="Arial" w:cs="Arial"/>
          <w:bCs/>
        </w:rPr>
      </w:pPr>
      <w:r w:rsidRPr="0012346C">
        <w:rPr>
          <w:rFonts w:ascii="Arial" w:hAnsi="Arial" w:cs="Arial"/>
          <w:bCs/>
        </w:rPr>
        <w:t xml:space="preserve"> (dále jen „</w:t>
      </w:r>
      <w:r w:rsidRPr="0012346C">
        <w:rPr>
          <w:rFonts w:ascii="Arial" w:hAnsi="Arial" w:cs="Arial"/>
          <w:b/>
          <w:bCs/>
        </w:rPr>
        <w:t>poskytovatel</w:t>
      </w:r>
      <w:r w:rsidRPr="0012346C">
        <w:rPr>
          <w:rFonts w:ascii="Arial" w:hAnsi="Arial" w:cs="Arial"/>
          <w:bCs/>
        </w:rPr>
        <w:t>“)</w:t>
      </w:r>
    </w:p>
    <w:p w:rsidRPr="00865090" w:rsidR="000C3779" w:rsidP="000C3779" w:rsidRDefault="000C3779">
      <w:pPr>
        <w:pStyle w:val="Zkladntextnasted"/>
        <w:rPr>
          <w:rFonts w:cs="Arial"/>
          <w:szCs w:val="24"/>
        </w:rPr>
      </w:pPr>
      <w:r w:rsidRPr="00865090">
        <w:rPr>
          <w:rFonts w:cs="Arial"/>
          <w:szCs w:val="24"/>
        </w:rPr>
        <w:t>uzavírají níže uvedeného dne, měsíce a roku</w:t>
      </w:r>
    </w:p>
    <w:p w:rsidRPr="00865090" w:rsidR="000C3779" w:rsidP="000C3779" w:rsidRDefault="000C3779">
      <w:pPr>
        <w:pStyle w:val="Zkladntextnasted"/>
        <w:rPr>
          <w:rFonts w:cs="Arial"/>
          <w:szCs w:val="24"/>
        </w:rPr>
      </w:pPr>
      <w:r w:rsidRPr="00865090">
        <w:rPr>
          <w:rFonts w:cs="Arial"/>
          <w:szCs w:val="24"/>
        </w:rPr>
        <w:t>tuto smlouvu:</w:t>
      </w:r>
    </w:p>
    <w:p w:rsidRPr="003968F9" w:rsidR="000C3779" w:rsidP="000C3779" w:rsidRDefault="000C3779">
      <w:pPr>
        <w:pStyle w:val="Smlouvanadpis4"/>
        <w:spacing w:before="720" w:after="240"/>
        <w:rPr>
          <w:rFonts w:cs="Arial"/>
          <w:szCs w:val="24"/>
        </w:rPr>
      </w:pPr>
      <w:r w:rsidRPr="003968F9">
        <w:rPr>
          <w:rFonts w:cs="Arial"/>
          <w:szCs w:val="24"/>
        </w:rPr>
        <w:t>Předmět smlouvy</w:t>
      </w:r>
    </w:p>
    <w:p w:rsidRPr="003968F9" w:rsidR="000C3779" w:rsidP="00161966" w:rsidRDefault="000C3779">
      <w:pPr>
        <w:pStyle w:val="slo1text"/>
        <w:numPr>
          <w:ilvl w:val="0"/>
          <w:numId w:val="8"/>
        </w:numPr>
        <w:rPr>
          <w:rFonts w:cs="Arial"/>
          <w:i/>
          <w:szCs w:val="24"/>
        </w:rPr>
      </w:pPr>
      <w:r w:rsidRPr="003968F9">
        <w:rPr>
          <w:rFonts w:cs="Arial"/>
          <w:szCs w:val="24"/>
        </w:rPr>
        <w:t>Na základě</w:t>
      </w:r>
      <w:r w:rsidRPr="00865090">
        <w:rPr>
          <w:rFonts w:cs="Arial"/>
          <w:szCs w:val="24"/>
        </w:rPr>
        <w:t xml:space="preserve"> této smlouvy se poskytovatel zavazuje poskytnout objednateli následující služby</w:t>
      </w:r>
      <w:r w:rsidR="006333A7">
        <w:rPr>
          <w:rFonts w:cs="Arial"/>
          <w:szCs w:val="24"/>
        </w:rPr>
        <w:t xml:space="preserve">: </w:t>
      </w:r>
      <w:r w:rsidRPr="00A740AD" w:rsidR="006333A7">
        <w:rPr>
          <w:rFonts w:cs="Arial"/>
          <w:b/>
          <w:noProof w:val="false"/>
          <w:szCs w:val="24"/>
        </w:rPr>
        <w:t>„</w:t>
      </w:r>
      <w:r w:rsidRPr="007101AA" w:rsidR="007101AA">
        <w:rPr>
          <w:rFonts w:cs="Arial"/>
          <w:b/>
          <w:noProof w:val="false"/>
          <w:szCs w:val="24"/>
        </w:rPr>
        <w:t>Podpora procesu komunitního plánování sociálních služeb v Olomouckém kraji</w:t>
      </w:r>
      <w:r w:rsidRPr="00B22586" w:rsidR="006333A7">
        <w:rPr>
          <w:b/>
          <w:noProof w:val="false"/>
          <w:szCs w:val="24"/>
        </w:rPr>
        <w:t>“</w:t>
      </w:r>
      <w:r w:rsidRPr="00B22586" w:rsidR="006333A7">
        <w:rPr>
          <w:rFonts w:cs="Arial"/>
          <w:noProof w:val="false"/>
          <w:szCs w:val="24"/>
        </w:rPr>
        <w:t xml:space="preserve"> </w:t>
      </w:r>
      <w:r w:rsidRPr="00865090">
        <w:rPr>
          <w:rFonts w:cs="Arial"/>
          <w:szCs w:val="24"/>
        </w:rPr>
        <w:t xml:space="preserve">(dále jen </w:t>
      </w:r>
      <w:r w:rsidRPr="00865090" w:rsidR="00B57F4B">
        <w:rPr>
          <w:rFonts w:cs="Arial"/>
          <w:szCs w:val="24"/>
        </w:rPr>
        <w:t>„</w:t>
      </w:r>
      <w:r w:rsidRPr="00865090">
        <w:rPr>
          <w:rFonts w:cs="Arial"/>
          <w:szCs w:val="24"/>
        </w:rPr>
        <w:t>služby</w:t>
      </w:r>
      <w:r w:rsidRPr="00865090" w:rsidR="00B57F4B">
        <w:rPr>
          <w:rFonts w:cs="Arial"/>
          <w:szCs w:val="24"/>
        </w:rPr>
        <w:t>“</w:t>
      </w:r>
      <w:r w:rsidRPr="00865090">
        <w:rPr>
          <w:rFonts w:cs="Arial"/>
          <w:szCs w:val="24"/>
        </w:rPr>
        <w:t>)</w:t>
      </w:r>
      <w:r w:rsidRPr="001A745C" w:rsidR="001A745C">
        <w:t xml:space="preserve"> </w:t>
      </w:r>
      <w:r w:rsidRPr="001A745C" w:rsidR="001A745C">
        <w:rPr>
          <w:rFonts w:cs="Arial"/>
          <w:szCs w:val="24"/>
        </w:rPr>
        <w:t xml:space="preserve">v rámci individuálního projektu </w:t>
      </w:r>
      <w:r w:rsidRPr="001A745C" w:rsidR="001A745C">
        <w:rPr>
          <w:rFonts w:cs="Arial"/>
          <w:szCs w:val="24"/>
        </w:rPr>
        <w:lastRenderedPageBreak/>
        <w:t>„Podpora plánování sociálních služeb a sociální práce na území Olomouckého kraje v</w:t>
      </w:r>
      <w:r w:rsidR="009875D6">
        <w:rPr>
          <w:rFonts w:cs="Arial"/>
          <w:szCs w:val="24"/>
        </w:rPr>
        <w:t> </w:t>
      </w:r>
      <w:r w:rsidRPr="001A745C" w:rsidR="001A745C">
        <w:rPr>
          <w:rFonts w:cs="Arial"/>
          <w:szCs w:val="24"/>
        </w:rPr>
        <w:t xml:space="preserve">návaznosti na zvyšování jejich dostupnosti a kvality“, </w:t>
      </w:r>
      <w:r w:rsidRPr="001F636E" w:rsidR="001A745C">
        <w:rPr>
          <w:rFonts w:cs="Arial"/>
          <w:color w:val="000000"/>
          <w:szCs w:val="24"/>
        </w:rPr>
        <w:t xml:space="preserve">registrační číslo projektu CZ.03.2.63/0.0/0.0/15_007/0005690 (dále jen </w:t>
      </w:r>
      <w:r w:rsidRPr="001F636E" w:rsidR="00CF39A0">
        <w:rPr>
          <w:rFonts w:cs="Arial"/>
          <w:color w:val="000000"/>
          <w:szCs w:val="24"/>
        </w:rPr>
        <w:t>„</w:t>
      </w:r>
      <w:r w:rsidRPr="001F636E" w:rsidR="001A745C">
        <w:rPr>
          <w:rFonts w:cs="Arial"/>
          <w:color w:val="000000"/>
          <w:szCs w:val="24"/>
        </w:rPr>
        <w:t>projekt</w:t>
      </w:r>
      <w:r w:rsidRPr="001F636E" w:rsidR="00CF39A0">
        <w:rPr>
          <w:rFonts w:cs="Arial"/>
          <w:color w:val="000000"/>
          <w:szCs w:val="24"/>
        </w:rPr>
        <w:t>“</w:t>
      </w:r>
      <w:r w:rsidRPr="001F636E" w:rsidR="001A745C">
        <w:rPr>
          <w:rFonts w:cs="Arial"/>
          <w:color w:val="000000"/>
          <w:szCs w:val="24"/>
        </w:rPr>
        <w:t xml:space="preserve">), spolufinancovaného Evropským sociálním fondem (dále jen </w:t>
      </w:r>
      <w:r w:rsidRPr="001F636E" w:rsidR="00CF39A0">
        <w:rPr>
          <w:rFonts w:cs="Arial"/>
          <w:color w:val="000000"/>
          <w:szCs w:val="24"/>
        </w:rPr>
        <w:t>„</w:t>
      </w:r>
      <w:r w:rsidRPr="001F636E" w:rsidR="001A745C">
        <w:rPr>
          <w:rFonts w:cs="Arial"/>
          <w:color w:val="000000"/>
          <w:szCs w:val="24"/>
        </w:rPr>
        <w:t>ESF</w:t>
      </w:r>
      <w:r w:rsidRPr="001F636E" w:rsidR="00CF39A0">
        <w:rPr>
          <w:rFonts w:cs="Arial"/>
          <w:color w:val="000000"/>
          <w:szCs w:val="24"/>
        </w:rPr>
        <w:t>“</w:t>
      </w:r>
      <w:r w:rsidRPr="001F636E" w:rsidR="001A745C">
        <w:rPr>
          <w:rFonts w:cs="Arial"/>
          <w:color w:val="000000"/>
          <w:szCs w:val="24"/>
        </w:rPr>
        <w:t xml:space="preserve">) a státním rozpočtem České republiky v rámci Operačního programu Zaměstnanost (dále jen </w:t>
      </w:r>
      <w:r w:rsidRPr="001F636E" w:rsidR="00CF39A0">
        <w:rPr>
          <w:rFonts w:cs="Arial"/>
          <w:color w:val="000000"/>
          <w:szCs w:val="24"/>
        </w:rPr>
        <w:t>„</w:t>
      </w:r>
      <w:r w:rsidRPr="001F636E" w:rsidR="001A745C">
        <w:rPr>
          <w:rFonts w:cs="Arial"/>
          <w:color w:val="000000"/>
          <w:szCs w:val="24"/>
        </w:rPr>
        <w:t>OP Z</w:t>
      </w:r>
      <w:r w:rsidRPr="001F636E" w:rsidR="00CF39A0">
        <w:rPr>
          <w:rFonts w:cs="Arial"/>
          <w:color w:val="000000"/>
          <w:szCs w:val="24"/>
        </w:rPr>
        <w:t>“</w:t>
      </w:r>
      <w:r w:rsidRPr="001F636E" w:rsidR="001A745C">
        <w:rPr>
          <w:rFonts w:cs="Arial"/>
          <w:color w:val="000000"/>
          <w:szCs w:val="24"/>
        </w:rPr>
        <w:t xml:space="preserve">), </w:t>
      </w:r>
      <w:r w:rsidRPr="001F636E" w:rsidR="009875D6">
        <w:rPr>
          <w:rFonts w:cs="Arial"/>
          <w:color w:val="000000"/>
          <w:szCs w:val="24"/>
        </w:rPr>
        <w:t>a </w:t>
      </w:r>
      <w:r w:rsidRPr="001F636E">
        <w:rPr>
          <w:rFonts w:cs="Arial"/>
          <w:color w:val="000000"/>
          <w:szCs w:val="24"/>
        </w:rPr>
        <w:t>objednatel se zavazuje za řádně poskytnuté služby zaplatit</w:t>
      </w:r>
      <w:r w:rsidRPr="00865090">
        <w:rPr>
          <w:rFonts w:cs="Arial"/>
          <w:szCs w:val="24"/>
        </w:rPr>
        <w:t xml:space="preserve"> poskytovateli cenu za jejich poskytnutí.</w:t>
      </w:r>
    </w:p>
    <w:p w:rsidRPr="003968F9" w:rsidR="003968F9" w:rsidP="00161966" w:rsidRDefault="003968F9">
      <w:pPr>
        <w:pStyle w:val="slo1text"/>
        <w:numPr>
          <w:ilvl w:val="0"/>
          <w:numId w:val="8"/>
        </w:numPr>
        <w:rPr>
          <w:rFonts w:cs="Arial"/>
          <w:noProof w:val="false"/>
          <w:szCs w:val="24"/>
        </w:rPr>
      </w:pPr>
      <w:r w:rsidRPr="00B22586">
        <w:rPr>
          <w:rFonts w:cs="Arial"/>
          <w:noProof w:val="false"/>
          <w:szCs w:val="24"/>
        </w:rPr>
        <w:t xml:space="preserve">Podkladem pro uzavření této smlouvy je nabídka </w:t>
      </w:r>
      <w:r w:rsidR="001547C0">
        <w:rPr>
          <w:rFonts w:cs="Arial"/>
          <w:noProof w:val="false"/>
          <w:szCs w:val="24"/>
        </w:rPr>
        <w:t>poskytovatele</w:t>
      </w:r>
      <w:r w:rsidRPr="00B22586">
        <w:rPr>
          <w:rFonts w:cs="Arial"/>
          <w:noProof w:val="false"/>
          <w:szCs w:val="24"/>
        </w:rPr>
        <w:t xml:space="preserve"> ze ........... podaná na základě </w:t>
      </w:r>
      <w:r w:rsidR="007101AA">
        <w:rPr>
          <w:rFonts w:cs="Arial"/>
          <w:noProof w:val="false"/>
          <w:szCs w:val="24"/>
        </w:rPr>
        <w:t>výběrového</w:t>
      </w:r>
      <w:r w:rsidRPr="00B22586" w:rsidR="007101AA">
        <w:rPr>
          <w:rFonts w:cs="Arial"/>
          <w:noProof w:val="false"/>
          <w:szCs w:val="24"/>
        </w:rPr>
        <w:t xml:space="preserve"> </w:t>
      </w:r>
      <w:r w:rsidRPr="00B22586">
        <w:rPr>
          <w:rFonts w:cs="Arial"/>
          <w:noProof w:val="false"/>
          <w:szCs w:val="24"/>
        </w:rPr>
        <w:t xml:space="preserve">řízení objednatele, vypsaného dne .......... pod č. j. ............... (dále také nabídka </w:t>
      </w:r>
      <w:r w:rsidR="001547C0">
        <w:rPr>
          <w:rFonts w:cs="Arial"/>
          <w:noProof w:val="false"/>
          <w:szCs w:val="24"/>
        </w:rPr>
        <w:t>poskytovatele</w:t>
      </w:r>
      <w:r w:rsidRPr="00B22586">
        <w:rPr>
          <w:rFonts w:cs="Arial"/>
          <w:noProof w:val="false"/>
          <w:szCs w:val="24"/>
        </w:rPr>
        <w:t>).</w:t>
      </w:r>
    </w:p>
    <w:p w:rsidRPr="00A41A7E" w:rsidR="00175339" w:rsidP="00A41A7E" w:rsidRDefault="000C3779">
      <w:pPr>
        <w:pStyle w:val="Smlouvanadpis4"/>
        <w:spacing w:before="720" w:after="240"/>
        <w:rPr>
          <w:rFonts w:cs="Arial"/>
          <w:szCs w:val="24"/>
        </w:rPr>
      </w:pPr>
      <w:r w:rsidRPr="00A41A7E">
        <w:rPr>
          <w:rFonts w:cs="Arial"/>
          <w:szCs w:val="24"/>
        </w:rPr>
        <w:t>Specifikace služeb</w:t>
      </w:r>
    </w:p>
    <w:p w:rsidRPr="007A3596" w:rsidR="007A3596" w:rsidP="007A3596" w:rsidRDefault="00457215">
      <w:pPr>
        <w:numPr>
          <w:ilvl w:val="0"/>
          <w:numId w:val="9"/>
        </w:numPr>
        <w:spacing w:after="120"/>
        <w:jc w:val="both"/>
        <w:rPr>
          <w:rFonts w:ascii="Arial" w:hAnsi="Arial" w:cs="Arial"/>
          <w:color w:val="000000"/>
        </w:rPr>
      </w:pPr>
      <w:r w:rsidRPr="001F636E">
        <w:rPr>
          <w:rFonts w:ascii="Arial" w:hAnsi="Arial" w:cs="Arial"/>
          <w:color w:val="000000"/>
        </w:rPr>
        <w:t xml:space="preserve">Předmětem poskytování služeb dle této smlouvy je zkvalitnění a upevnění procesu plánování sociálních služeb metodou komunitního plánování sociálních služeb (dále jen </w:t>
      </w:r>
      <w:r w:rsidRPr="001F636E" w:rsidR="00F10B66">
        <w:rPr>
          <w:rFonts w:ascii="Arial" w:hAnsi="Arial" w:cs="Arial"/>
          <w:color w:val="000000"/>
        </w:rPr>
        <w:t>„</w:t>
      </w:r>
      <w:r w:rsidRPr="001F636E">
        <w:rPr>
          <w:rFonts w:ascii="Arial" w:hAnsi="Arial" w:cs="Arial"/>
          <w:color w:val="000000"/>
        </w:rPr>
        <w:t>KPSS</w:t>
      </w:r>
      <w:r w:rsidRPr="001F636E" w:rsidR="00F10B66">
        <w:rPr>
          <w:rFonts w:ascii="Arial" w:hAnsi="Arial" w:cs="Arial"/>
          <w:color w:val="000000"/>
        </w:rPr>
        <w:t>“</w:t>
      </w:r>
      <w:r w:rsidRPr="001F636E">
        <w:rPr>
          <w:rFonts w:ascii="Arial" w:hAnsi="Arial" w:cs="Arial"/>
          <w:color w:val="000000"/>
        </w:rPr>
        <w:t xml:space="preserve">), prostřednictvím kterého bude rozvíjena kvalita, efektivita a dostupnost sociálních služeb v Olomouckém kraji. Jedná se o nastavení a udržení funkčního systému spolupráce obcí a kraje, kdy součástí tohoto systému je komplexní zajištění komunitního plánování na obecní úrovni a jednotné metodické vedení při realizaci procesu komunitního plánování sociálních služeb na </w:t>
      </w:r>
      <w:r w:rsidRPr="007A3596">
        <w:rPr>
          <w:rFonts w:ascii="Arial" w:hAnsi="Arial" w:cs="Arial"/>
          <w:color w:val="000000"/>
        </w:rPr>
        <w:t xml:space="preserve">úrovni celého kraje v podobě tematicky zaměřeného vzdělávání v rámci procesu KPSS, metodické podpory a </w:t>
      </w:r>
      <w:proofErr w:type="spellStart"/>
      <w:r w:rsidRPr="007A3596">
        <w:rPr>
          <w:rFonts w:ascii="Arial" w:hAnsi="Arial" w:cs="Arial"/>
          <w:color w:val="000000"/>
        </w:rPr>
        <w:t>koučingu</w:t>
      </w:r>
      <w:proofErr w:type="spellEnd"/>
      <w:r w:rsidRPr="007A3596">
        <w:rPr>
          <w:rFonts w:ascii="Arial" w:hAnsi="Arial" w:cs="Arial"/>
          <w:color w:val="000000"/>
        </w:rPr>
        <w:t xml:space="preserve"> a zachování přenosu informací mezi místní a krajskou úrovní.</w:t>
      </w:r>
    </w:p>
    <w:p w:rsidRPr="007A3596" w:rsidR="00287B37" w:rsidP="007A3596" w:rsidRDefault="00457215">
      <w:pPr>
        <w:numPr>
          <w:ilvl w:val="0"/>
          <w:numId w:val="9"/>
        </w:numPr>
        <w:spacing w:after="120"/>
        <w:jc w:val="both"/>
        <w:rPr>
          <w:rFonts w:ascii="Arial" w:hAnsi="Arial" w:cs="Arial"/>
          <w:color w:val="000000"/>
        </w:rPr>
      </w:pPr>
      <w:r w:rsidRPr="007A3596">
        <w:rPr>
          <w:rFonts w:ascii="Arial" w:hAnsi="Arial" w:cs="Arial"/>
          <w:color w:val="000000"/>
        </w:rPr>
        <w:t xml:space="preserve">Poskytování služeb </w:t>
      </w:r>
      <w:r w:rsidRPr="007A3596" w:rsidR="006B36B1">
        <w:rPr>
          <w:rFonts w:ascii="Arial" w:hAnsi="Arial" w:cs="Arial"/>
          <w:color w:val="000000"/>
        </w:rPr>
        <w:t xml:space="preserve">dle této smlouvy </w:t>
      </w:r>
      <w:r w:rsidRPr="007A3596">
        <w:rPr>
          <w:rFonts w:ascii="Arial" w:hAnsi="Arial" w:cs="Arial"/>
          <w:color w:val="000000"/>
        </w:rPr>
        <w:t>zahrnuje</w:t>
      </w:r>
      <w:r w:rsidRPr="007A3596" w:rsidR="007A3596">
        <w:rPr>
          <w:rFonts w:ascii="Arial" w:hAnsi="Arial" w:cs="Arial"/>
          <w:color w:val="000000"/>
        </w:rPr>
        <w:t xml:space="preserve"> </w:t>
      </w:r>
      <w:r w:rsidRPr="007A3596">
        <w:rPr>
          <w:rFonts w:ascii="Arial" w:hAnsi="Arial" w:cs="Arial"/>
          <w:color w:val="000000"/>
        </w:rPr>
        <w:t xml:space="preserve">zajištění metodické podpory a </w:t>
      </w:r>
      <w:proofErr w:type="spellStart"/>
      <w:r w:rsidRPr="007A3596">
        <w:rPr>
          <w:rFonts w:ascii="Arial" w:hAnsi="Arial" w:cs="Arial"/>
          <w:color w:val="000000"/>
        </w:rPr>
        <w:t>koučingu</w:t>
      </w:r>
      <w:proofErr w:type="spellEnd"/>
      <w:r w:rsidRPr="007A3596" w:rsidR="007A3596">
        <w:rPr>
          <w:rFonts w:ascii="Arial" w:hAnsi="Arial" w:cs="Arial"/>
          <w:color w:val="000000"/>
        </w:rPr>
        <w:t>,</w:t>
      </w:r>
      <w:r w:rsidRPr="007A3596">
        <w:rPr>
          <w:rFonts w:ascii="Arial" w:hAnsi="Arial" w:cs="Arial"/>
          <w:color w:val="000000"/>
        </w:rPr>
        <w:t xml:space="preserve"> </w:t>
      </w:r>
      <w:r w:rsidRPr="007A3596" w:rsidR="00287B37">
        <w:rPr>
          <w:rFonts w:ascii="Arial" w:hAnsi="Arial" w:cs="Arial"/>
          <w:color w:val="000000"/>
        </w:rPr>
        <w:t xml:space="preserve">a to v rozsahu specifikovaném v příloze č. </w:t>
      </w:r>
      <w:r w:rsidR="007A3596">
        <w:rPr>
          <w:rFonts w:ascii="Arial" w:hAnsi="Arial" w:cs="Arial"/>
          <w:color w:val="000000"/>
        </w:rPr>
        <w:t xml:space="preserve">1 </w:t>
      </w:r>
      <w:r w:rsidRPr="007A3596" w:rsidR="00287B37">
        <w:rPr>
          <w:rFonts w:ascii="Arial" w:hAnsi="Arial" w:cs="Arial"/>
          <w:color w:val="000000"/>
        </w:rPr>
        <w:t>této smlouvy.</w:t>
      </w:r>
    </w:p>
    <w:p w:rsidRPr="001F636E" w:rsidR="0073035F" w:rsidP="00161966" w:rsidRDefault="0073035F">
      <w:pPr>
        <w:numPr>
          <w:ilvl w:val="0"/>
          <w:numId w:val="9"/>
        </w:numPr>
        <w:spacing w:after="120"/>
        <w:jc w:val="both"/>
        <w:rPr>
          <w:rFonts w:ascii="Arial" w:hAnsi="Arial" w:cs="Arial"/>
          <w:color w:val="000000"/>
        </w:rPr>
      </w:pPr>
      <w:r w:rsidRPr="007A3596">
        <w:rPr>
          <w:rFonts w:ascii="Arial" w:hAnsi="Arial" w:cs="Arial"/>
          <w:color w:val="000000"/>
        </w:rPr>
        <w:t xml:space="preserve">Poskytování služeb </w:t>
      </w:r>
      <w:r w:rsidRPr="007A3596" w:rsidR="00BE1051">
        <w:rPr>
          <w:rFonts w:ascii="Arial" w:hAnsi="Arial" w:cs="Arial"/>
          <w:color w:val="000000"/>
        </w:rPr>
        <w:t xml:space="preserve">poskytovatel zajistí </w:t>
      </w:r>
      <w:r w:rsidRPr="007A3596">
        <w:rPr>
          <w:rFonts w:ascii="Arial" w:hAnsi="Arial" w:cs="Arial"/>
          <w:color w:val="000000"/>
        </w:rPr>
        <w:t xml:space="preserve">týmem </w:t>
      </w:r>
      <w:r w:rsidR="00C33DD3">
        <w:rPr>
          <w:rFonts w:ascii="Arial" w:hAnsi="Arial" w:cs="Arial"/>
          <w:color w:val="000000"/>
        </w:rPr>
        <w:t xml:space="preserve">minimálně 2 </w:t>
      </w:r>
      <w:r w:rsidRPr="007A3596" w:rsidR="0087173C">
        <w:rPr>
          <w:rFonts w:ascii="Arial" w:hAnsi="Arial" w:cs="Arial"/>
          <w:color w:val="000000"/>
        </w:rPr>
        <w:t>metodiků</w:t>
      </w:r>
      <w:r w:rsidRPr="007A3596">
        <w:rPr>
          <w:rFonts w:ascii="Arial" w:hAnsi="Arial" w:cs="Arial"/>
          <w:color w:val="000000"/>
        </w:rPr>
        <w:t>, kteří budou mít zkušenosti s</w:t>
      </w:r>
      <w:r w:rsidR="007A3596">
        <w:rPr>
          <w:rFonts w:ascii="Arial" w:hAnsi="Arial" w:cs="Arial"/>
          <w:color w:val="000000"/>
        </w:rPr>
        <w:t> </w:t>
      </w:r>
      <w:r w:rsidRPr="001F636E">
        <w:rPr>
          <w:rFonts w:ascii="Arial" w:hAnsi="Arial" w:cs="Arial"/>
          <w:color w:val="000000"/>
        </w:rPr>
        <w:t>lektorováním</w:t>
      </w:r>
      <w:r w:rsidR="007A3596">
        <w:rPr>
          <w:rFonts w:ascii="Arial" w:hAnsi="Arial" w:cs="Arial"/>
          <w:color w:val="000000"/>
        </w:rPr>
        <w:t xml:space="preserve"> a metodick</w:t>
      </w:r>
      <w:r w:rsidR="002A3C5A">
        <w:rPr>
          <w:rFonts w:ascii="Arial" w:hAnsi="Arial" w:cs="Arial"/>
          <w:color w:val="000000"/>
        </w:rPr>
        <w:t xml:space="preserve">ou </w:t>
      </w:r>
      <w:proofErr w:type="spellStart"/>
      <w:r w:rsidR="002A3C5A">
        <w:rPr>
          <w:rFonts w:ascii="Arial" w:hAnsi="Arial" w:cs="Arial"/>
          <w:color w:val="000000"/>
        </w:rPr>
        <w:t>činností</w:t>
      </w:r>
      <w:r w:rsidRPr="001F636E">
        <w:rPr>
          <w:rFonts w:ascii="Arial" w:hAnsi="Arial" w:cs="Arial"/>
          <w:color w:val="000000"/>
        </w:rPr>
        <w:t>v</w:t>
      </w:r>
      <w:proofErr w:type="spellEnd"/>
      <w:r w:rsidRPr="001F636E">
        <w:rPr>
          <w:rFonts w:ascii="Arial" w:hAnsi="Arial" w:cs="Arial"/>
          <w:color w:val="000000"/>
        </w:rPr>
        <w:t xml:space="preserve"> komunitním plánování sociálních služeb a s praktickou realizací procesu plánování sociálních služeb na obecní a krajské úrovni při splnění následujících podmínek:</w:t>
      </w:r>
    </w:p>
    <w:p w:rsidR="0073035F" w:rsidP="00161966" w:rsidRDefault="0073035F">
      <w:pPr>
        <w:pStyle w:val="slo1text"/>
        <w:numPr>
          <w:ilvl w:val="0"/>
          <w:numId w:val="16"/>
        </w:numPr>
        <w:ind w:left="709"/>
        <w:rPr>
          <w:rFonts w:cs="Arial"/>
          <w:noProof w:val="false"/>
          <w:szCs w:val="24"/>
        </w:rPr>
      </w:pPr>
      <w:r w:rsidRPr="001F636E">
        <w:rPr>
          <w:rFonts w:cs="Arial"/>
          <w:noProof w:val="false"/>
          <w:color w:val="000000"/>
          <w:szCs w:val="24"/>
        </w:rPr>
        <w:t>zkušenosti v komunitním plánování a financování sociálních služeb a zkušenosti s praktickou realizací procesu plánování sociálních služeb v délce minimálně 3 roky</w:t>
      </w:r>
      <w:r w:rsidRPr="0073035F">
        <w:rPr>
          <w:rFonts w:cs="Arial"/>
          <w:noProof w:val="false"/>
          <w:szCs w:val="24"/>
        </w:rPr>
        <w:t xml:space="preserve"> v roli aktivního účastníka procesu, v roli zadavatele, poskytovatele, uživatele nebo koordinátora celého procesu, případně konzultanta či metodika;</w:t>
      </w:r>
    </w:p>
    <w:p w:rsidRPr="0073035F" w:rsidR="003977A5" w:rsidP="0087173C" w:rsidRDefault="0073035F">
      <w:pPr>
        <w:pStyle w:val="slo1text"/>
        <w:numPr>
          <w:ilvl w:val="0"/>
          <w:numId w:val="16"/>
        </w:numPr>
        <w:rPr>
          <w:rFonts w:cs="Arial"/>
          <w:noProof w:val="false"/>
          <w:szCs w:val="24"/>
        </w:rPr>
      </w:pPr>
      <w:r w:rsidRPr="0073035F">
        <w:rPr>
          <w:rFonts w:cs="Arial"/>
          <w:noProof w:val="false"/>
          <w:szCs w:val="24"/>
        </w:rPr>
        <w:t>vysokoškolské vzdělání</w:t>
      </w:r>
      <w:r w:rsidRPr="0087173C" w:rsidR="0087173C">
        <w:rPr>
          <w:rFonts w:cs="Arial"/>
          <w:noProof w:val="false"/>
          <w:szCs w:val="24"/>
        </w:rPr>
        <w:t xml:space="preserve"> (minimálně bakalářské) nebo středoškolské vzdělání a současně minimálně</w:t>
      </w:r>
      <w:r w:rsidR="00C13B1A">
        <w:rPr>
          <w:rFonts w:cs="Arial"/>
          <w:noProof w:val="false"/>
          <w:szCs w:val="24"/>
        </w:rPr>
        <w:t xml:space="preserve"> 2 roky jako aktivní školitel</w:t>
      </w:r>
      <w:r w:rsidRPr="0087173C" w:rsidR="0087173C">
        <w:rPr>
          <w:rFonts w:cs="Arial"/>
          <w:noProof w:val="false"/>
          <w:szCs w:val="24"/>
        </w:rPr>
        <w:t>. V případě středoškolského vzdělání je požadováno splnění podmínky minimálně 5 let praxe v sociální oblasti</w:t>
      </w:r>
      <w:r w:rsidRPr="0073035F">
        <w:rPr>
          <w:rFonts w:cs="Arial"/>
          <w:noProof w:val="false"/>
          <w:szCs w:val="24"/>
        </w:rPr>
        <w:t>;</w:t>
      </w:r>
    </w:p>
    <w:p w:rsidRPr="00835991" w:rsidR="002A3C5A" w:rsidP="00835991" w:rsidRDefault="003C1BC1">
      <w:pPr>
        <w:pStyle w:val="Kurzvatext"/>
        <w:numPr>
          <w:ilvl w:val="0"/>
          <w:numId w:val="9"/>
        </w:numPr>
        <w:rPr>
          <w:rFonts w:cs="Arial"/>
          <w:i w:val="false"/>
        </w:rPr>
      </w:pPr>
      <w:r w:rsidRPr="00C366C5">
        <w:rPr>
          <w:rFonts w:cs="Arial"/>
          <w:i w:val="false"/>
        </w:rPr>
        <w:t>Výstup</w:t>
      </w:r>
      <w:r>
        <w:rPr>
          <w:rFonts w:cs="Arial"/>
          <w:i w:val="false"/>
        </w:rPr>
        <w:t>em</w:t>
      </w:r>
      <w:r w:rsidRPr="00C366C5">
        <w:rPr>
          <w:rFonts w:cs="Arial"/>
          <w:i w:val="false"/>
        </w:rPr>
        <w:t xml:space="preserve"> z činnost</w:t>
      </w:r>
      <w:r>
        <w:rPr>
          <w:rFonts w:cs="Arial"/>
          <w:i w:val="false"/>
        </w:rPr>
        <w:t>i</w:t>
      </w:r>
      <w:r w:rsidRPr="00C366C5">
        <w:rPr>
          <w:rFonts w:cs="Arial"/>
          <w:i w:val="false"/>
        </w:rPr>
        <w:t>, kter</w:t>
      </w:r>
      <w:r>
        <w:rPr>
          <w:rFonts w:cs="Arial"/>
          <w:i w:val="false"/>
        </w:rPr>
        <w:t>á je</w:t>
      </w:r>
      <w:r w:rsidRPr="00C366C5">
        <w:rPr>
          <w:rFonts w:cs="Arial"/>
          <w:i w:val="false"/>
        </w:rPr>
        <w:t xml:space="preserve"> předmětem této smlouvy, </w:t>
      </w:r>
      <w:r w:rsidRPr="001F636E">
        <w:rPr>
          <w:rFonts w:cs="Arial"/>
          <w:i w:val="false"/>
          <w:color w:val="000000"/>
        </w:rPr>
        <w:t xml:space="preserve">bude </w:t>
      </w:r>
      <w:r>
        <w:rPr>
          <w:rFonts w:cs="Arial"/>
          <w:i w:val="false"/>
          <w:color w:val="000000"/>
        </w:rPr>
        <w:t xml:space="preserve">Závěrečná zpráva, která </w:t>
      </w:r>
      <w:r w:rsidRPr="00C366C5">
        <w:rPr>
          <w:rFonts w:cs="Arial"/>
          <w:i w:val="false"/>
        </w:rPr>
        <w:t xml:space="preserve">bude obsahovat celkové shrnutí a </w:t>
      </w:r>
      <w:r w:rsidRPr="001F636E">
        <w:rPr>
          <w:rFonts w:cs="Arial"/>
          <w:i w:val="false"/>
          <w:color w:val="000000"/>
        </w:rPr>
        <w:t>vyhodnocení provedených služeb s názvem „Podpora</w:t>
      </w:r>
      <w:r w:rsidRPr="00C366C5">
        <w:rPr>
          <w:rFonts w:cs="Arial"/>
          <w:i w:val="false"/>
        </w:rPr>
        <w:t xml:space="preserve"> procesu komunitního plánování sociálních služeb v Olomouckém kraji“. Ve zprávě poskytovatel uvede frekvenci a obsah metodické podpory, celkový počet účastníků, zhodnotí veškeré aktivity</w:t>
      </w:r>
      <w:r w:rsidRPr="001F636E">
        <w:rPr>
          <w:rFonts w:cs="Arial"/>
          <w:i w:val="false"/>
          <w:color w:val="000000"/>
        </w:rPr>
        <w:t xml:space="preserve">, které uskutečnil v </w:t>
      </w:r>
      <w:r w:rsidRPr="001F636E">
        <w:rPr>
          <w:rFonts w:cs="Arial"/>
          <w:i w:val="false"/>
          <w:color w:val="000000"/>
        </w:rPr>
        <w:lastRenderedPageBreak/>
        <w:t>rámci plnění této smlouvy, zhodnotí vývoj procesu plánování sociálních služeb v Olomouckém kraji</w:t>
      </w:r>
      <w:r w:rsidRPr="00C366C5">
        <w:rPr>
          <w:rFonts w:cs="Arial"/>
          <w:i w:val="false"/>
        </w:rPr>
        <w:t>.</w:t>
      </w:r>
      <w:r w:rsidRPr="007B7F60">
        <w:rPr>
          <w:rFonts w:cs="Arial"/>
          <w:i w:val="false"/>
        </w:rPr>
        <w:t xml:space="preserve"> </w:t>
      </w:r>
      <w:r>
        <w:rPr>
          <w:rFonts w:cs="Arial"/>
          <w:i w:val="false"/>
        </w:rPr>
        <w:t xml:space="preserve">Přílohou závěrečné </w:t>
      </w:r>
      <w:r w:rsidRPr="007B7F60">
        <w:rPr>
          <w:rFonts w:cs="Arial"/>
          <w:i w:val="false"/>
        </w:rPr>
        <w:t>zpráv</w:t>
      </w:r>
      <w:r>
        <w:rPr>
          <w:rFonts w:cs="Arial"/>
          <w:i w:val="false"/>
        </w:rPr>
        <w:t>y</w:t>
      </w:r>
      <w:r w:rsidRPr="007B7F60">
        <w:rPr>
          <w:rFonts w:cs="Arial"/>
          <w:i w:val="false"/>
        </w:rPr>
        <w:t xml:space="preserve"> bud</w:t>
      </w:r>
      <w:r>
        <w:rPr>
          <w:rFonts w:cs="Arial"/>
          <w:i w:val="false"/>
        </w:rPr>
        <w:t xml:space="preserve">ou </w:t>
      </w:r>
      <w:r w:rsidRPr="007B7F60">
        <w:rPr>
          <w:rFonts w:cs="Arial"/>
          <w:i w:val="false"/>
        </w:rPr>
        <w:t xml:space="preserve"> originály prezenčních listin a monitorovacích listů</w:t>
      </w:r>
      <w:r w:rsidR="00835991">
        <w:rPr>
          <w:rFonts w:cs="Arial"/>
          <w:i w:val="false"/>
        </w:rPr>
        <w:t>.</w:t>
      </w:r>
      <w:r w:rsidRPr="007B7F60">
        <w:rPr>
          <w:rFonts w:cs="Arial"/>
          <w:i w:val="false"/>
        </w:rPr>
        <w:t xml:space="preserve"> </w:t>
      </w:r>
      <w:r w:rsidRPr="001F636E">
        <w:rPr>
          <w:rFonts w:cs="Arial"/>
          <w:i w:val="false"/>
          <w:color w:val="000000"/>
        </w:rPr>
        <w:t>Závěrečnou zprávu doručí poskytovatel objednateli s dostatečným předstihem (nejméně 10 pracovních dnů předem) ke schválení, a teprve poté, co zapracuje případné připomínky objednatele, ji zfinalizuje a doručí objednateli, a to do termínu ukončení poskytování služeb uvedeného v čl. III odst. 1 této smlouvy</w:t>
      </w:r>
      <w:r w:rsidRPr="00C366C5">
        <w:rPr>
          <w:rFonts w:cs="Arial"/>
          <w:i w:val="false"/>
        </w:rPr>
        <w:t xml:space="preserve">. Za každý započatý den </w:t>
      </w:r>
      <w:r w:rsidRPr="001F636E">
        <w:rPr>
          <w:rFonts w:cs="Arial"/>
          <w:i w:val="false"/>
          <w:color w:val="000000"/>
        </w:rPr>
        <w:t xml:space="preserve">prodlení s doručením </w:t>
      </w:r>
      <w:r w:rsidR="00835991">
        <w:rPr>
          <w:rFonts w:cs="Arial"/>
          <w:i w:val="false"/>
          <w:color w:val="000000"/>
        </w:rPr>
        <w:t>Z</w:t>
      </w:r>
      <w:r w:rsidRPr="001F636E">
        <w:rPr>
          <w:rFonts w:cs="Arial"/>
          <w:i w:val="false"/>
          <w:color w:val="000000"/>
        </w:rPr>
        <w:t>ávěrečné zprávy má objednatel právo požadovat po poskytovateli zaplacení smluvní sankce dle článku VII. této smlouvy. Závěrečnou zprávu doručí poskytovatel objednateli</w:t>
      </w:r>
      <w:r w:rsidR="00835991">
        <w:rPr>
          <w:rFonts w:cs="Arial"/>
          <w:i w:val="false"/>
          <w:color w:val="000000"/>
        </w:rPr>
        <w:t xml:space="preserve"> prostřednictvím elektronické pošty a </w:t>
      </w:r>
      <w:r w:rsidRPr="00835991">
        <w:rPr>
          <w:rFonts w:cs="Arial"/>
          <w:i w:val="false"/>
        </w:rPr>
        <w:t>v tištěné verzi v</w:t>
      </w:r>
      <w:r w:rsidR="00835991">
        <w:rPr>
          <w:rFonts w:cs="Arial"/>
          <w:i w:val="false"/>
        </w:rPr>
        <w:t xml:space="preserve"> jednom </w:t>
      </w:r>
      <w:r w:rsidRPr="00835991">
        <w:rPr>
          <w:rFonts w:cs="Arial"/>
          <w:i w:val="false"/>
        </w:rPr>
        <w:t>vyhotoveních s platností originálu</w:t>
      </w:r>
    </w:p>
    <w:p w:rsidRPr="00A63663" w:rsidR="00EC1B75" w:rsidP="00835991" w:rsidRDefault="001547C0">
      <w:pPr>
        <w:pStyle w:val="slo1text"/>
        <w:numPr>
          <w:ilvl w:val="0"/>
          <w:numId w:val="9"/>
        </w:numPr>
        <w:rPr>
          <w:rFonts w:cs="Arial"/>
          <w:noProof w:val="false"/>
          <w:szCs w:val="24"/>
        </w:rPr>
      </w:pPr>
      <w:r>
        <w:rPr>
          <w:rFonts w:cs="Arial"/>
          <w:noProof w:val="false"/>
          <w:szCs w:val="24"/>
        </w:rPr>
        <w:t>P</w:t>
      </w:r>
      <w:r w:rsidRPr="001547C0">
        <w:rPr>
          <w:rFonts w:cs="Arial"/>
          <w:noProof w:val="false"/>
          <w:szCs w:val="24"/>
        </w:rPr>
        <w:t xml:space="preserve">oskytovatel </w:t>
      </w:r>
      <w:r w:rsidRPr="00A63663" w:rsidR="00A41A7E">
        <w:rPr>
          <w:rFonts w:cs="Arial"/>
          <w:noProof w:val="false"/>
          <w:szCs w:val="24"/>
        </w:rPr>
        <w:t>se zavazuje řádně a včas poskytovat předmětné služby v dohodnutém rozsahu, termínu a kvalitě.</w:t>
      </w:r>
    </w:p>
    <w:p w:rsidRPr="003968F9" w:rsidR="000C3779" w:rsidP="000C3779" w:rsidRDefault="00EB590C">
      <w:pPr>
        <w:pStyle w:val="Smlouvanadpis4"/>
        <w:spacing w:before="720" w:after="240"/>
        <w:rPr>
          <w:rFonts w:cs="Arial"/>
          <w:szCs w:val="24"/>
        </w:rPr>
      </w:pPr>
      <w:r w:rsidRPr="00A63663">
        <w:rPr>
          <w:rFonts w:cs="Arial"/>
          <w:szCs w:val="24"/>
        </w:rPr>
        <w:t>Čas</w:t>
      </w:r>
      <w:r w:rsidRPr="003968F9" w:rsidR="000C3779">
        <w:rPr>
          <w:rFonts w:cs="Arial"/>
          <w:szCs w:val="24"/>
        </w:rPr>
        <w:t xml:space="preserve"> a místo plnění</w:t>
      </w:r>
    </w:p>
    <w:p w:rsidRPr="00A41A7E" w:rsidR="0054454F" w:rsidP="00161966" w:rsidRDefault="005D6030">
      <w:pPr>
        <w:pStyle w:val="Kurzvatext"/>
        <w:numPr>
          <w:ilvl w:val="0"/>
          <w:numId w:val="5"/>
        </w:numPr>
        <w:rPr>
          <w:rFonts w:cs="Arial"/>
          <w:i w:val="false"/>
        </w:rPr>
      </w:pPr>
      <w:r w:rsidRPr="001F636E">
        <w:rPr>
          <w:rFonts w:cs="Arial"/>
          <w:i w:val="false"/>
          <w:color w:val="000000"/>
        </w:rPr>
        <w:t>Poskytovatel zahájí poskytování</w:t>
      </w:r>
      <w:r>
        <w:rPr>
          <w:rFonts w:cs="Arial"/>
          <w:i w:val="false"/>
        </w:rPr>
        <w:t xml:space="preserve"> </w:t>
      </w:r>
      <w:r w:rsidRPr="00A41A7E" w:rsidR="0054454F">
        <w:rPr>
          <w:rFonts w:cs="Arial"/>
          <w:i w:val="false"/>
        </w:rPr>
        <w:t xml:space="preserve">služeb </w:t>
      </w:r>
      <w:r w:rsidR="00913E16">
        <w:rPr>
          <w:rFonts w:cs="Arial"/>
          <w:i w:val="false"/>
        </w:rPr>
        <w:t>bezprostředně po podpisu této smlouvy</w:t>
      </w:r>
      <w:r w:rsidRPr="00A41A7E" w:rsidR="005B4A86">
        <w:rPr>
          <w:rFonts w:cs="Arial"/>
          <w:i w:val="false"/>
        </w:rPr>
        <w:t xml:space="preserve">. </w:t>
      </w:r>
      <w:r w:rsidRPr="00A41A7E" w:rsidR="0054454F">
        <w:rPr>
          <w:rFonts w:cs="Arial"/>
          <w:i w:val="false"/>
        </w:rPr>
        <w:t xml:space="preserve">Poskytování služeb </w:t>
      </w:r>
      <w:r w:rsidRPr="001F636E" w:rsidR="00804204">
        <w:rPr>
          <w:rFonts w:cs="Arial"/>
          <w:i w:val="false"/>
          <w:color w:val="000000"/>
        </w:rPr>
        <w:t>poskytovate</w:t>
      </w:r>
      <w:r w:rsidRPr="001F636E" w:rsidR="00F21F1F">
        <w:rPr>
          <w:rFonts w:cs="Arial"/>
          <w:i w:val="false"/>
          <w:color w:val="000000"/>
        </w:rPr>
        <w:t>l</w:t>
      </w:r>
      <w:r w:rsidRPr="001F636E" w:rsidR="00804204">
        <w:rPr>
          <w:rFonts w:cs="Arial"/>
          <w:i w:val="false"/>
          <w:color w:val="000000"/>
        </w:rPr>
        <w:t xml:space="preserve"> </w:t>
      </w:r>
      <w:r w:rsidRPr="001F636E" w:rsidR="00D94108">
        <w:rPr>
          <w:rFonts w:cs="Arial"/>
          <w:i w:val="false"/>
          <w:color w:val="000000"/>
        </w:rPr>
        <w:t>ukonč</w:t>
      </w:r>
      <w:r w:rsidRPr="001F636E" w:rsidR="00804204">
        <w:rPr>
          <w:rFonts w:cs="Arial"/>
          <w:i w:val="false"/>
          <w:color w:val="000000"/>
        </w:rPr>
        <w:t>í</w:t>
      </w:r>
      <w:r w:rsidR="00D94108">
        <w:rPr>
          <w:rFonts w:cs="Arial"/>
          <w:i w:val="false"/>
          <w:color w:val="FF0000"/>
        </w:rPr>
        <w:t xml:space="preserve"> </w:t>
      </w:r>
      <w:r w:rsidRPr="00A41A7E" w:rsidR="005B4A86">
        <w:rPr>
          <w:rFonts w:cs="Arial"/>
          <w:i w:val="false"/>
        </w:rPr>
        <w:t>3</w:t>
      </w:r>
      <w:r w:rsidR="00E271D4">
        <w:rPr>
          <w:rFonts w:cs="Arial"/>
          <w:i w:val="false"/>
        </w:rPr>
        <w:t>1</w:t>
      </w:r>
      <w:r w:rsidRPr="00A41A7E" w:rsidR="005B4A86">
        <w:rPr>
          <w:rFonts w:cs="Arial"/>
          <w:i w:val="false"/>
        </w:rPr>
        <w:t xml:space="preserve">. </w:t>
      </w:r>
      <w:r w:rsidR="002B56F1">
        <w:rPr>
          <w:rFonts w:cs="Arial"/>
          <w:i w:val="false"/>
        </w:rPr>
        <w:t>12</w:t>
      </w:r>
      <w:r w:rsidRPr="00A41A7E" w:rsidR="005B4A86">
        <w:rPr>
          <w:rFonts w:cs="Arial"/>
          <w:i w:val="false"/>
        </w:rPr>
        <w:t>. 2019.</w:t>
      </w:r>
    </w:p>
    <w:p w:rsidRPr="00A41A7E" w:rsidR="00A41A7E" w:rsidP="0087173C" w:rsidRDefault="005B4A86">
      <w:pPr>
        <w:pStyle w:val="slo1text"/>
        <w:numPr>
          <w:ilvl w:val="0"/>
          <w:numId w:val="5"/>
        </w:numPr>
        <w:rPr>
          <w:rFonts w:cs="Arial"/>
          <w:noProof w:val="false"/>
          <w:szCs w:val="24"/>
        </w:rPr>
      </w:pPr>
      <w:r w:rsidRPr="00A41A7E">
        <w:rPr>
          <w:rFonts w:cs="Arial"/>
        </w:rPr>
        <w:t xml:space="preserve">Místem </w:t>
      </w:r>
      <w:r w:rsidRPr="00A41A7E" w:rsidR="0054454F">
        <w:rPr>
          <w:rFonts w:cs="Arial"/>
        </w:rPr>
        <w:t xml:space="preserve">poskytování služeb </w:t>
      </w:r>
      <w:r w:rsidRPr="00A41A7E">
        <w:rPr>
          <w:rFonts w:cs="Arial"/>
        </w:rPr>
        <w:t xml:space="preserve">dle této smlouvy je území </w:t>
      </w:r>
      <w:r w:rsidRPr="00A41A7E" w:rsidR="00175339">
        <w:rPr>
          <w:rFonts w:cs="Arial"/>
        </w:rPr>
        <w:t>Olomouckého kraje</w:t>
      </w:r>
      <w:r w:rsidRPr="00A41A7E">
        <w:rPr>
          <w:rFonts w:cs="Arial"/>
        </w:rPr>
        <w:t xml:space="preserve">. </w:t>
      </w:r>
      <w:r w:rsidRPr="0087173C" w:rsidR="0087173C">
        <w:rPr>
          <w:rFonts w:cs="Arial"/>
        </w:rPr>
        <w:t>Metodická podpora bude poskytována v konkrétních obcích po dohodě s</w:t>
      </w:r>
      <w:r w:rsidR="0087173C">
        <w:rPr>
          <w:rFonts w:cs="Arial"/>
        </w:rPr>
        <w:t> </w:t>
      </w:r>
      <w:r w:rsidRPr="0087173C" w:rsidR="0087173C">
        <w:rPr>
          <w:rFonts w:cs="Arial"/>
        </w:rPr>
        <w:t xml:space="preserve">objednatelem. </w:t>
      </w:r>
      <w:r w:rsidRPr="000007B2" w:rsidR="000007B2">
        <w:rPr>
          <w:rFonts w:cs="Arial"/>
          <w:noProof w:val="false"/>
          <w:szCs w:val="24"/>
        </w:rPr>
        <w:t xml:space="preserve">Místa konání </w:t>
      </w:r>
      <w:r w:rsidR="003E494F">
        <w:rPr>
          <w:rFonts w:cs="Arial"/>
          <w:noProof w:val="false"/>
          <w:szCs w:val="24"/>
        </w:rPr>
        <w:t>platforem set</w:t>
      </w:r>
      <w:r w:rsidR="00BE028B">
        <w:rPr>
          <w:rFonts w:cs="Arial"/>
          <w:noProof w:val="false"/>
          <w:szCs w:val="24"/>
        </w:rPr>
        <w:t>k</w:t>
      </w:r>
      <w:r w:rsidR="003E494F">
        <w:rPr>
          <w:rFonts w:cs="Arial"/>
          <w:noProof w:val="false"/>
          <w:szCs w:val="24"/>
        </w:rPr>
        <w:t xml:space="preserve">ávání </w:t>
      </w:r>
      <w:r w:rsidR="008728ED">
        <w:rPr>
          <w:rFonts w:cs="Arial"/>
          <w:noProof w:val="false"/>
          <w:szCs w:val="24"/>
        </w:rPr>
        <w:t>(výukové prostory včetně výukové techniky)</w:t>
      </w:r>
      <w:r w:rsidR="000007B2">
        <w:rPr>
          <w:rFonts w:cs="Arial"/>
          <w:noProof w:val="false"/>
          <w:szCs w:val="24"/>
        </w:rPr>
        <w:t xml:space="preserve"> </w:t>
      </w:r>
      <w:r w:rsidRPr="000007B2" w:rsidR="000007B2">
        <w:rPr>
          <w:rFonts w:cs="Arial"/>
          <w:noProof w:val="false"/>
          <w:szCs w:val="24"/>
        </w:rPr>
        <w:t>budou zajiště</w:t>
      </w:r>
      <w:r w:rsidRPr="001F636E" w:rsidR="000007B2">
        <w:rPr>
          <w:rFonts w:cs="Arial"/>
          <w:noProof w:val="false"/>
          <w:color w:val="000000"/>
          <w:szCs w:val="24"/>
        </w:rPr>
        <w:t>n</w:t>
      </w:r>
      <w:r w:rsidRPr="001F636E" w:rsidR="00443D59">
        <w:rPr>
          <w:rFonts w:cs="Arial"/>
          <w:noProof w:val="false"/>
          <w:color w:val="000000"/>
          <w:szCs w:val="24"/>
        </w:rPr>
        <w:t>a</w:t>
      </w:r>
      <w:r w:rsidRPr="001F636E" w:rsidR="000007B2">
        <w:rPr>
          <w:rFonts w:cs="Arial"/>
          <w:noProof w:val="false"/>
          <w:color w:val="000000"/>
          <w:szCs w:val="24"/>
        </w:rPr>
        <w:t xml:space="preserve"> </w:t>
      </w:r>
      <w:r w:rsidRPr="000007B2" w:rsidR="000007B2">
        <w:rPr>
          <w:rFonts w:cs="Arial"/>
          <w:noProof w:val="false"/>
          <w:szCs w:val="24"/>
        </w:rPr>
        <w:t>objednatelem</w:t>
      </w:r>
      <w:r w:rsidR="000007B2">
        <w:rPr>
          <w:rFonts w:cs="Arial"/>
          <w:noProof w:val="false"/>
          <w:szCs w:val="24"/>
        </w:rPr>
        <w:t xml:space="preserve"> bezplatně</w:t>
      </w:r>
      <w:r w:rsidR="00443D59">
        <w:rPr>
          <w:rFonts w:cs="Arial"/>
          <w:noProof w:val="false"/>
          <w:szCs w:val="24"/>
        </w:rPr>
        <w:t>.</w:t>
      </w:r>
    </w:p>
    <w:p w:rsidR="000C3779" w:rsidP="00161966" w:rsidRDefault="001547C0">
      <w:pPr>
        <w:pStyle w:val="Kurzvatext"/>
        <w:numPr>
          <w:ilvl w:val="0"/>
          <w:numId w:val="5"/>
        </w:numPr>
        <w:rPr>
          <w:rFonts w:cs="Arial"/>
          <w:i w:val="false"/>
        </w:rPr>
      </w:pPr>
      <w:r>
        <w:rPr>
          <w:rFonts w:cs="Arial"/>
          <w:i w:val="false"/>
        </w:rPr>
        <w:t>P</w:t>
      </w:r>
      <w:r w:rsidRPr="001547C0">
        <w:rPr>
          <w:rFonts w:cs="Arial"/>
          <w:i w:val="false"/>
        </w:rPr>
        <w:t xml:space="preserve">oskytovatel </w:t>
      </w:r>
      <w:r w:rsidR="003E494F">
        <w:rPr>
          <w:rFonts w:cs="Arial"/>
          <w:i w:val="false"/>
        </w:rPr>
        <w:t xml:space="preserve">doručí </w:t>
      </w:r>
      <w:r w:rsidRPr="00A41A7E" w:rsidR="005B4A86">
        <w:rPr>
          <w:rFonts w:cs="Arial"/>
          <w:i w:val="false"/>
        </w:rPr>
        <w:t xml:space="preserve">objednateli výstup z </w:t>
      </w:r>
      <w:r w:rsidRPr="00A41A7E" w:rsidR="0054454F">
        <w:rPr>
          <w:rFonts w:cs="Arial"/>
          <w:i w:val="false"/>
        </w:rPr>
        <w:t xml:space="preserve">poskytování služeb </w:t>
      </w:r>
      <w:r w:rsidR="00C03D35">
        <w:rPr>
          <w:rFonts w:cs="Arial"/>
          <w:i w:val="false"/>
        </w:rPr>
        <w:t>do</w:t>
      </w:r>
      <w:r w:rsidRPr="00A41A7E" w:rsidR="005B4A86">
        <w:rPr>
          <w:rFonts w:cs="Arial"/>
          <w:i w:val="false"/>
        </w:rPr>
        <w:t xml:space="preserve"> sídl</w:t>
      </w:r>
      <w:r w:rsidR="00C03D35">
        <w:rPr>
          <w:rFonts w:cs="Arial"/>
          <w:i w:val="false"/>
        </w:rPr>
        <w:t>a</w:t>
      </w:r>
      <w:r w:rsidRPr="00A41A7E" w:rsidR="005B4A86">
        <w:rPr>
          <w:rFonts w:cs="Arial"/>
          <w:i w:val="false"/>
        </w:rPr>
        <w:t xml:space="preserve"> Krajského úřadu Olomouckého kraje, na adrese Jeremenkova 40a</w:t>
      </w:r>
      <w:r w:rsidRPr="00583ED4" w:rsidR="00583ED4">
        <w:rPr>
          <w:rFonts w:cs="Arial"/>
          <w:i w:val="false"/>
        </w:rPr>
        <w:t xml:space="preserve">, 779 </w:t>
      </w:r>
      <w:r w:rsidR="00E85398">
        <w:rPr>
          <w:rFonts w:cs="Arial"/>
          <w:i w:val="false"/>
        </w:rPr>
        <w:t>00</w:t>
      </w:r>
      <w:r w:rsidRPr="00583ED4" w:rsidR="00583ED4">
        <w:rPr>
          <w:rFonts w:cs="Arial"/>
          <w:i w:val="false"/>
        </w:rPr>
        <w:t xml:space="preserve"> Olomouc, Odbor sociálních věcí, Oddělení plánování sociálních služeb, Mgr.</w:t>
      </w:r>
      <w:r w:rsidR="00895011">
        <w:rPr>
          <w:rFonts w:cs="Arial"/>
          <w:i w:val="false"/>
        </w:rPr>
        <w:t> </w:t>
      </w:r>
      <w:r w:rsidRPr="00583ED4" w:rsidR="00583ED4">
        <w:rPr>
          <w:rFonts w:cs="Arial"/>
          <w:i w:val="false"/>
        </w:rPr>
        <w:t>Denisa Staníková.</w:t>
      </w:r>
    </w:p>
    <w:p w:rsidRPr="00865090" w:rsidR="000C3779" w:rsidP="000C3779" w:rsidRDefault="000C3779">
      <w:pPr>
        <w:pStyle w:val="Smlouvanadpis4"/>
        <w:spacing w:before="720" w:after="240"/>
        <w:rPr>
          <w:rFonts w:cs="Arial"/>
          <w:strike/>
          <w:szCs w:val="24"/>
        </w:rPr>
      </w:pPr>
      <w:r w:rsidRPr="00865090">
        <w:rPr>
          <w:rFonts w:cs="Arial"/>
          <w:szCs w:val="24"/>
        </w:rPr>
        <w:t>Cena služeb</w:t>
      </w:r>
    </w:p>
    <w:p w:rsidRPr="00B22586" w:rsidR="0054454F" w:rsidP="00161966" w:rsidRDefault="0054454F">
      <w:pPr>
        <w:numPr>
          <w:ilvl w:val="0"/>
          <w:numId w:val="3"/>
        </w:numPr>
        <w:spacing w:after="120"/>
        <w:jc w:val="both"/>
        <w:outlineLvl w:val="0"/>
        <w:rPr>
          <w:rFonts w:ascii="Arial" w:hAnsi="Arial" w:cs="Arial"/>
          <w:bCs/>
        </w:rPr>
      </w:pPr>
      <w:r w:rsidRPr="00B22586">
        <w:rPr>
          <w:rFonts w:ascii="Arial" w:hAnsi="Arial" w:cs="Arial"/>
          <w:bCs/>
        </w:rPr>
        <w:t xml:space="preserve">Celková cena za realizaci předmětu této smlouvy činí ....................,- Kč </w:t>
      </w:r>
      <w:r w:rsidRPr="00B22586">
        <w:rPr>
          <w:rFonts w:ascii="Arial" w:hAnsi="Arial" w:cs="Arial"/>
        </w:rPr>
        <w:t>(Slovy: .................................... korun českých) bez DPH, DPH ve výši 21 % činí ...........................,- Kč (slovy ............................korun českých).</w:t>
      </w:r>
    </w:p>
    <w:p w:rsidRPr="0054454F" w:rsidR="0054454F" w:rsidP="0054454F" w:rsidRDefault="0054454F">
      <w:pPr>
        <w:spacing w:after="120"/>
        <w:ind w:left="567"/>
        <w:jc w:val="both"/>
        <w:outlineLvl w:val="0"/>
        <w:rPr>
          <w:rFonts w:ascii="Arial" w:hAnsi="Arial" w:cs="Arial"/>
        </w:rPr>
      </w:pPr>
      <w:r w:rsidRPr="0054454F">
        <w:rPr>
          <w:rFonts w:ascii="Arial" w:hAnsi="Arial" w:cs="Arial"/>
        </w:rPr>
        <w:t xml:space="preserve">Celková cena </w:t>
      </w:r>
      <w:r w:rsidRPr="0054454F">
        <w:rPr>
          <w:rFonts w:ascii="Arial" w:hAnsi="Arial" w:cs="Arial"/>
          <w:bCs/>
        </w:rPr>
        <w:t xml:space="preserve">za realizaci předmětu této smlouvy </w:t>
      </w:r>
      <w:r w:rsidRPr="0054454F">
        <w:rPr>
          <w:rFonts w:ascii="Arial" w:hAnsi="Arial" w:cs="Arial"/>
        </w:rPr>
        <w:t xml:space="preserve">včetně DPH činí </w:t>
      </w:r>
      <w:r w:rsidRPr="0054454F">
        <w:rPr>
          <w:rFonts w:ascii="Arial" w:hAnsi="Arial" w:cs="Arial"/>
          <w:b/>
        </w:rPr>
        <w:t>............................,- Kč</w:t>
      </w:r>
      <w:r w:rsidRPr="0054454F">
        <w:rPr>
          <w:rFonts w:ascii="Arial" w:hAnsi="Arial" w:cs="Arial"/>
        </w:rPr>
        <w:t xml:space="preserve"> (slovy ................................. korun českých).</w:t>
      </w:r>
    </w:p>
    <w:p w:rsidRPr="0054454F" w:rsidR="000C3779" w:rsidP="0054454F" w:rsidRDefault="000C3779">
      <w:pPr>
        <w:spacing w:after="120"/>
        <w:ind w:left="567"/>
        <w:jc w:val="both"/>
        <w:outlineLvl w:val="0"/>
        <w:rPr>
          <w:rFonts w:ascii="Arial" w:hAnsi="Arial" w:cs="Arial"/>
        </w:rPr>
      </w:pPr>
      <w:r w:rsidRPr="0054454F">
        <w:rPr>
          <w:rFonts w:ascii="Arial" w:hAnsi="Arial" w:cs="Arial"/>
        </w:rPr>
        <w:t xml:space="preserve">Dojde-li na základě změny právních předpisů ke změně sazby DPH, bude k ceně služeb bez DPH </w:t>
      </w:r>
      <w:r w:rsidRPr="001F636E">
        <w:rPr>
          <w:rFonts w:ascii="Arial" w:hAnsi="Arial" w:cs="Arial"/>
          <w:color w:val="000000"/>
        </w:rPr>
        <w:t>připočt</w:t>
      </w:r>
      <w:r w:rsidRPr="001F636E" w:rsidR="00CA1DFC">
        <w:rPr>
          <w:rFonts w:ascii="Arial" w:hAnsi="Arial" w:cs="Arial"/>
          <w:color w:val="000000"/>
        </w:rPr>
        <w:t>e</w:t>
      </w:r>
      <w:r w:rsidRPr="001F636E">
        <w:rPr>
          <w:rFonts w:ascii="Arial" w:hAnsi="Arial" w:cs="Arial"/>
          <w:color w:val="000000"/>
        </w:rPr>
        <w:t>na DPH</w:t>
      </w:r>
      <w:r w:rsidRPr="0054454F">
        <w:rPr>
          <w:rFonts w:ascii="Arial" w:hAnsi="Arial" w:cs="Arial"/>
        </w:rPr>
        <w:t xml:space="preserve"> ve výši dle platných a účinných právních předpisů.</w:t>
      </w:r>
    </w:p>
    <w:p w:rsidRPr="003E494F" w:rsidR="00AF2E00" w:rsidP="003E494F" w:rsidRDefault="000C3779">
      <w:pPr>
        <w:pStyle w:val="Zkladntext"/>
        <w:numPr>
          <w:ilvl w:val="0"/>
          <w:numId w:val="3"/>
        </w:numPr>
        <w:rPr>
          <w:rFonts w:cs="Arial"/>
          <w:szCs w:val="24"/>
        </w:rPr>
      </w:pPr>
      <w:r w:rsidRPr="0054454F">
        <w:rPr>
          <w:rFonts w:cs="Arial"/>
          <w:szCs w:val="24"/>
        </w:rPr>
        <w:t>Celková cena služeb je cenou nejvýše přípustnou. Poskytovatel prohlašuje, že se předem seznámil se všemi okolnostmi a podmínkami, které by mohly mít jakýkoliv</w:t>
      </w:r>
      <w:r w:rsidRPr="00865090">
        <w:rPr>
          <w:rFonts w:cs="Arial"/>
          <w:szCs w:val="24"/>
        </w:rPr>
        <w:t xml:space="preserve"> vliv na stanovení ceny služeb. Celková cena uvedená u jednotlivých poskytovaných služeb obsahuje veškeré náklady poskytovatele nezbytné k jejich poskytování. Tato cena obsahuje předpokládané zvýšení ceny v závislosti na </w:t>
      </w:r>
      <w:r w:rsidRPr="00865090">
        <w:rPr>
          <w:rFonts w:cs="Arial"/>
          <w:szCs w:val="24"/>
        </w:rPr>
        <w:lastRenderedPageBreak/>
        <w:t>čase plnění, předpokládaný vývoj cen vstupních nákladů.</w:t>
      </w:r>
    </w:p>
    <w:p w:rsidRPr="005D4203" w:rsidR="000C3779" w:rsidP="000C3779" w:rsidRDefault="000C3779">
      <w:pPr>
        <w:pStyle w:val="Smlouvanadpis4"/>
        <w:spacing w:before="720" w:after="240"/>
        <w:rPr>
          <w:rFonts w:cs="Arial"/>
          <w:szCs w:val="24"/>
        </w:rPr>
      </w:pPr>
      <w:r w:rsidRPr="005D4203">
        <w:rPr>
          <w:rFonts w:cs="Arial"/>
          <w:szCs w:val="24"/>
        </w:rPr>
        <w:t>Platební podmínky</w:t>
      </w:r>
    </w:p>
    <w:p w:rsidRPr="004872B4" w:rsidR="009F2CF4" w:rsidP="00161966" w:rsidRDefault="00F839AD">
      <w:pPr>
        <w:numPr>
          <w:ilvl w:val="0"/>
          <w:numId w:val="6"/>
        </w:numPr>
        <w:tabs>
          <w:tab w:val="left" w:pos="284"/>
        </w:tabs>
        <w:overflowPunct w:val="false"/>
        <w:autoSpaceDE w:val="false"/>
        <w:autoSpaceDN w:val="false"/>
        <w:adjustRightInd w:val="false"/>
        <w:spacing w:after="120"/>
        <w:ind w:left="284" w:hanging="284"/>
        <w:jc w:val="both"/>
        <w:rPr>
          <w:rFonts w:ascii="Arial" w:hAnsi="Arial" w:cs="Arial"/>
        </w:rPr>
      </w:pPr>
      <w:r w:rsidRPr="001F636E">
        <w:rPr>
          <w:rFonts w:ascii="Arial" w:hAnsi="Arial" w:cs="Arial"/>
          <w:color w:val="000000"/>
        </w:rPr>
        <w:t xml:space="preserve">Úhradu ceny </w:t>
      </w:r>
      <w:r w:rsidRPr="001F636E" w:rsidR="0039144C">
        <w:rPr>
          <w:rFonts w:ascii="Arial" w:hAnsi="Arial" w:cs="Arial"/>
          <w:color w:val="000000"/>
        </w:rPr>
        <w:t xml:space="preserve">za poskytnuté </w:t>
      </w:r>
      <w:r w:rsidRPr="001F636E">
        <w:rPr>
          <w:rFonts w:ascii="Arial" w:hAnsi="Arial" w:cs="Arial"/>
          <w:color w:val="000000"/>
        </w:rPr>
        <w:t xml:space="preserve">služby provede objednatel po řádném </w:t>
      </w:r>
      <w:r w:rsidRPr="001F636E" w:rsidR="009F2CF4">
        <w:rPr>
          <w:rFonts w:ascii="Arial" w:hAnsi="Arial" w:cs="Arial"/>
          <w:color w:val="000000"/>
        </w:rPr>
        <w:t>poskytování</w:t>
      </w:r>
      <w:r w:rsidRPr="009F2CF4" w:rsidR="009F2CF4">
        <w:rPr>
          <w:rFonts w:ascii="Arial" w:hAnsi="Arial" w:cs="Arial"/>
        </w:rPr>
        <w:t xml:space="preserve"> </w:t>
      </w:r>
      <w:r w:rsidRPr="009F2CF4">
        <w:rPr>
          <w:rFonts w:ascii="Arial" w:hAnsi="Arial" w:cs="Arial"/>
        </w:rPr>
        <w:t>služeb v </w:t>
      </w:r>
      <w:r w:rsidRPr="009F2CF4" w:rsidR="005D4203">
        <w:rPr>
          <w:rFonts w:ascii="Arial" w:hAnsi="Arial" w:cs="Arial"/>
        </w:rPr>
        <w:t>termín</w:t>
      </w:r>
      <w:r w:rsidR="005D4203">
        <w:rPr>
          <w:rFonts w:ascii="Arial" w:hAnsi="Arial" w:cs="Arial"/>
        </w:rPr>
        <w:t xml:space="preserve">u </w:t>
      </w:r>
      <w:r w:rsidRPr="009F2CF4">
        <w:rPr>
          <w:rFonts w:ascii="Arial" w:hAnsi="Arial" w:cs="Arial"/>
        </w:rPr>
        <w:t>a část</w:t>
      </w:r>
      <w:r w:rsidR="005D4203">
        <w:rPr>
          <w:rFonts w:ascii="Arial" w:hAnsi="Arial" w:cs="Arial"/>
        </w:rPr>
        <w:t>ce</w:t>
      </w:r>
      <w:r w:rsidRPr="009F2CF4">
        <w:rPr>
          <w:rFonts w:ascii="Arial" w:hAnsi="Arial" w:cs="Arial"/>
        </w:rPr>
        <w:t xml:space="preserve"> dle</w:t>
      </w:r>
      <w:r w:rsidR="005D4203">
        <w:rPr>
          <w:rFonts w:ascii="Arial" w:hAnsi="Arial" w:cs="Arial"/>
        </w:rPr>
        <w:t xml:space="preserve"> čl. III. a IV.</w:t>
      </w:r>
      <w:r w:rsidRPr="009F2CF4">
        <w:rPr>
          <w:rFonts w:ascii="Arial" w:hAnsi="Arial" w:cs="Arial"/>
        </w:rPr>
        <w:t xml:space="preserve">, a to bezhotovostním převodem na účet </w:t>
      </w:r>
      <w:r w:rsidRPr="009F2CF4" w:rsidR="001547C0">
        <w:rPr>
          <w:rFonts w:ascii="Arial" w:hAnsi="Arial" w:cs="Arial"/>
        </w:rPr>
        <w:t>poskytovatele</w:t>
      </w:r>
      <w:r w:rsidRPr="009F2CF4">
        <w:rPr>
          <w:rFonts w:ascii="Arial" w:hAnsi="Arial" w:cs="Arial"/>
        </w:rPr>
        <w:t xml:space="preserve">. </w:t>
      </w:r>
      <w:r w:rsidRPr="009F2CF4" w:rsidR="001547C0">
        <w:rPr>
          <w:rFonts w:ascii="Arial" w:hAnsi="Arial" w:cs="Arial"/>
        </w:rPr>
        <w:t xml:space="preserve">Poskytovatel </w:t>
      </w:r>
      <w:r w:rsidRPr="009F2CF4">
        <w:rPr>
          <w:rFonts w:ascii="Arial" w:hAnsi="Arial" w:cs="Arial"/>
        </w:rPr>
        <w:t xml:space="preserve">předloží objednateli fakturu/daňový doklad a </w:t>
      </w:r>
      <w:r w:rsidR="00C810E2">
        <w:rPr>
          <w:rFonts w:ascii="Arial" w:hAnsi="Arial" w:cs="Arial"/>
        </w:rPr>
        <w:t>závěrečn</w:t>
      </w:r>
      <w:r w:rsidR="00EC2C05">
        <w:rPr>
          <w:rFonts w:ascii="Arial" w:hAnsi="Arial" w:cs="Arial"/>
        </w:rPr>
        <w:t>ou</w:t>
      </w:r>
      <w:r w:rsidR="00C810E2">
        <w:rPr>
          <w:rFonts w:ascii="Arial" w:hAnsi="Arial" w:cs="Arial"/>
        </w:rPr>
        <w:t xml:space="preserve"> zpráv</w:t>
      </w:r>
      <w:r w:rsidR="00EC2C05">
        <w:rPr>
          <w:rFonts w:ascii="Arial" w:hAnsi="Arial" w:cs="Arial"/>
        </w:rPr>
        <w:t>u</w:t>
      </w:r>
      <w:r w:rsidRPr="004872B4" w:rsidR="009F2CF4">
        <w:rPr>
          <w:rFonts w:ascii="Arial" w:hAnsi="Arial" w:cs="Arial"/>
        </w:rPr>
        <w:t>.</w:t>
      </w:r>
      <w:r w:rsidRPr="004872B4" w:rsidR="00C810E2">
        <w:rPr>
          <w:rFonts w:ascii="Arial" w:hAnsi="Arial" w:cs="Arial"/>
        </w:rPr>
        <w:t xml:space="preserve"> </w:t>
      </w:r>
      <w:r w:rsidRPr="004872B4" w:rsidR="004872B4">
        <w:rPr>
          <w:rFonts w:ascii="Arial" w:hAnsi="Arial" w:cs="Arial"/>
        </w:rPr>
        <w:t>Podmínkou</w:t>
      </w:r>
      <w:r w:rsidR="004872B4">
        <w:rPr>
          <w:rFonts w:ascii="Arial" w:hAnsi="Arial" w:cs="Arial"/>
        </w:rPr>
        <w:t xml:space="preserve"> fakturace je</w:t>
      </w:r>
      <w:r w:rsidR="00D50D33">
        <w:rPr>
          <w:rFonts w:ascii="Arial" w:hAnsi="Arial" w:cs="Arial"/>
        </w:rPr>
        <w:t xml:space="preserve"> pozitivní</w:t>
      </w:r>
      <w:r w:rsidR="004872B4">
        <w:rPr>
          <w:rFonts w:ascii="Arial" w:hAnsi="Arial" w:cs="Arial"/>
        </w:rPr>
        <w:t xml:space="preserve"> akceptace závěrečné zprávy ze strany objednatele. </w:t>
      </w:r>
      <w:r w:rsidRPr="004872B4" w:rsidR="00C810E2">
        <w:rPr>
          <w:rFonts w:ascii="Arial" w:hAnsi="Arial" w:cs="Arial"/>
        </w:rPr>
        <w:t xml:space="preserve">Akceptace bude </w:t>
      </w:r>
      <w:r w:rsidR="004872B4">
        <w:rPr>
          <w:rFonts w:ascii="Arial" w:hAnsi="Arial" w:cs="Arial"/>
        </w:rPr>
        <w:t>poskytovateli</w:t>
      </w:r>
      <w:r w:rsidRPr="004872B4" w:rsidR="00C810E2">
        <w:rPr>
          <w:rFonts w:ascii="Arial" w:hAnsi="Arial" w:cs="Arial"/>
        </w:rPr>
        <w:t xml:space="preserve"> sdělena písemně prostřednictvím elektronické pošty.</w:t>
      </w:r>
    </w:p>
    <w:p w:rsidRPr="00B22586" w:rsidR="00F839AD" w:rsidP="00161966" w:rsidRDefault="00F839AD">
      <w:pPr>
        <w:numPr>
          <w:ilvl w:val="0"/>
          <w:numId w:val="6"/>
        </w:numPr>
        <w:tabs>
          <w:tab w:val="left" w:pos="426"/>
        </w:tabs>
        <w:overflowPunct w:val="false"/>
        <w:autoSpaceDE w:val="false"/>
        <w:autoSpaceDN w:val="false"/>
        <w:adjustRightInd w:val="false"/>
        <w:spacing w:after="120"/>
        <w:ind w:left="426" w:hanging="426"/>
        <w:jc w:val="both"/>
        <w:rPr>
          <w:rFonts w:ascii="Arial" w:hAnsi="Arial" w:cs="Arial"/>
        </w:rPr>
      </w:pPr>
      <w:r w:rsidRPr="009F2CF4">
        <w:rPr>
          <w:rFonts w:ascii="Arial" w:hAnsi="Arial" w:cs="Arial"/>
        </w:rPr>
        <w:t xml:space="preserve">Doba splatnosti je </w:t>
      </w:r>
      <w:r w:rsidR="006D18AA">
        <w:rPr>
          <w:rFonts w:ascii="Arial" w:hAnsi="Arial" w:cs="Arial"/>
        </w:rPr>
        <w:t xml:space="preserve">maximálně </w:t>
      </w:r>
      <w:r w:rsidRPr="009F2CF4">
        <w:rPr>
          <w:rFonts w:ascii="Arial" w:hAnsi="Arial" w:cs="Arial"/>
        </w:rPr>
        <w:t>30 dnů ode dne prokazatelného doručení faktury objednateli. Objednatel si vyhrazuje právo na prodloužení doby splatnosti v případě aktuálního</w:t>
      </w:r>
      <w:r w:rsidRPr="00B22586">
        <w:rPr>
          <w:rFonts w:ascii="Arial" w:hAnsi="Arial" w:cs="Arial"/>
        </w:rPr>
        <w:t xml:space="preserve"> nedostatku finančních prostředků na účtu o</w:t>
      </w:r>
      <w:r>
        <w:rPr>
          <w:rFonts w:ascii="Arial" w:hAnsi="Arial" w:cs="Arial"/>
        </w:rPr>
        <w:t>bjednatele. V </w:t>
      </w:r>
      <w:r w:rsidRPr="00B22586">
        <w:rPr>
          <w:rFonts w:ascii="Arial" w:hAnsi="Arial" w:cs="Arial"/>
        </w:rPr>
        <w:t>tomto případě bude splatnost stanovena na 14 dnů od přijetí platby od Ministerstva práce a sociálních věcí ČR za podmínky, že jsou tyto finanční prostředky již zapojeny v rozpočtu objednatele, v opačném případě bude splatnost stanovena na 14 dnů od zapojení platby do rozpočtu o</w:t>
      </w:r>
      <w:r>
        <w:rPr>
          <w:rFonts w:ascii="Arial" w:hAnsi="Arial" w:cs="Arial"/>
        </w:rPr>
        <w:t>bjednatele, tj. </w:t>
      </w:r>
      <w:r w:rsidRPr="00B22586">
        <w:rPr>
          <w:rFonts w:ascii="Arial" w:hAnsi="Arial" w:cs="Arial"/>
        </w:rPr>
        <w:t xml:space="preserve">schválení rozpočtového opatření Radou Olomouckého kraje. Objednatel informaci o nedostatku finančních prostředků na účtu a o prodloužení splatnosti oznámí neprodleně </w:t>
      </w:r>
      <w:r w:rsidR="001547C0">
        <w:rPr>
          <w:rFonts w:ascii="Arial" w:hAnsi="Arial" w:cs="Arial"/>
        </w:rPr>
        <w:t>poskytovateli</w:t>
      </w:r>
      <w:r w:rsidRPr="00B22586">
        <w:rPr>
          <w:rFonts w:ascii="Arial" w:hAnsi="Arial" w:cs="Arial"/>
        </w:rPr>
        <w:t>.</w:t>
      </w:r>
    </w:p>
    <w:p w:rsidRPr="00B22586" w:rsidR="00F839AD" w:rsidP="00161966" w:rsidRDefault="00F839AD">
      <w:pPr>
        <w:numPr>
          <w:ilvl w:val="0"/>
          <w:numId w:val="6"/>
        </w:numPr>
        <w:tabs>
          <w:tab w:val="left" w:pos="426"/>
        </w:tabs>
        <w:overflowPunct w:val="false"/>
        <w:autoSpaceDE w:val="false"/>
        <w:autoSpaceDN w:val="false"/>
        <w:adjustRightInd w:val="false"/>
        <w:ind w:left="426" w:hanging="426"/>
        <w:jc w:val="both"/>
        <w:rPr>
          <w:rFonts w:ascii="Arial" w:hAnsi="Arial" w:cs="Arial"/>
        </w:rPr>
      </w:pPr>
      <w:r w:rsidRPr="00B22586">
        <w:rPr>
          <w:rFonts w:ascii="Arial" w:hAnsi="Arial" w:cs="Arial"/>
        </w:rPr>
        <w:t>Faktur</w:t>
      </w:r>
      <w:r w:rsidR="005D4203">
        <w:rPr>
          <w:rFonts w:ascii="Arial" w:hAnsi="Arial" w:cs="Arial"/>
        </w:rPr>
        <w:t>a</w:t>
      </w:r>
      <w:r w:rsidRPr="00B22586">
        <w:rPr>
          <w:rFonts w:ascii="Arial" w:hAnsi="Arial" w:cs="Arial"/>
        </w:rPr>
        <w:t xml:space="preserve"> bud</w:t>
      </w:r>
      <w:r w:rsidR="005D4203">
        <w:rPr>
          <w:rFonts w:ascii="Arial" w:hAnsi="Arial" w:cs="Arial"/>
        </w:rPr>
        <w:t>e</w:t>
      </w:r>
      <w:r w:rsidRPr="00B22586">
        <w:rPr>
          <w:rFonts w:ascii="Arial" w:hAnsi="Arial" w:cs="Arial"/>
        </w:rPr>
        <w:t xml:space="preserve"> kromě náležitostí daňového dokladu</w:t>
      </w:r>
      <w:r>
        <w:rPr>
          <w:rFonts w:ascii="Arial" w:hAnsi="Arial" w:cs="Arial"/>
        </w:rPr>
        <w:t xml:space="preserve"> ve smyslu zákona č. </w:t>
      </w:r>
      <w:r w:rsidRPr="00B22586">
        <w:rPr>
          <w:rFonts w:ascii="Arial" w:hAnsi="Arial" w:cs="Arial"/>
        </w:rPr>
        <w:t>235/2004 Sb., o dani z přidané hodnoty, ve znění pozdějších předpisů, obsahovat také tyto údaje:</w:t>
      </w:r>
    </w:p>
    <w:p w:rsidRPr="00B22586" w:rsidR="00E6329B" w:rsidP="00161966" w:rsidRDefault="00E6329B">
      <w:pPr>
        <w:numPr>
          <w:ilvl w:val="0"/>
          <w:numId w:val="7"/>
        </w:numPr>
        <w:tabs>
          <w:tab w:val="clear" w:pos="1068"/>
          <w:tab w:val="num" w:pos="851"/>
        </w:tabs>
        <w:spacing w:before="60"/>
        <w:ind w:left="850" w:hanging="425"/>
        <w:jc w:val="both"/>
        <w:rPr>
          <w:rFonts w:ascii="Arial" w:hAnsi="Arial" w:cs="Arial"/>
        </w:rPr>
      </w:pPr>
      <w:r>
        <w:rPr>
          <w:rFonts w:ascii="Arial" w:hAnsi="Arial" w:cs="Arial"/>
        </w:rPr>
        <w:t>název</w:t>
      </w:r>
      <w:r w:rsidRPr="00B22586">
        <w:rPr>
          <w:rFonts w:ascii="Arial" w:hAnsi="Arial" w:cs="Arial"/>
        </w:rPr>
        <w:t xml:space="preserve"> projektu „</w:t>
      </w:r>
      <w:r w:rsidRPr="00B85F00">
        <w:rPr>
          <w:rFonts w:ascii="Arial" w:hAnsi="Arial" w:cs="Arial"/>
        </w:rPr>
        <w:t>Podpora plánování sociálních služeb a sociální práce na území Olomouckého kraje v návaznosti na zvyšování jejich dostupnosti a kvality“, registrační číslo projektu CZ.03.2.63/0.0/0.0/15_007/0005690</w:t>
      </w:r>
      <w:r w:rsidRPr="00B22586">
        <w:rPr>
          <w:rFonts w:ascii="Arial" w:hAnsi="Arial" w:cs="Arial"/>
        </w:rPr>
        <w:t>;</w:t>
      </w:r>
    </w:p>
    <w:p w:rsidRPr="00B22586" w:rsidR="00E6329B" w:rsidP="00161966" w:rsidRDefault="00E6329B">
      <w:pPr>
        <w:numPr>
          <w:ilvl w:val="0"/>
          <w:numId w:val="7"/>
        </w:numPr>
        <w:tabs>
          <w:tab w:val="clear" w:pos="1068"/>
          <w:tab w:val="num" w:pos="851"/>
        </w:tabs>
        <w:spacing w:before="60"/>
        <w:ind w:left="850" w:hanging="425"/>
        <w:jc w:val="both"/>
        <w:rPr>
          <w:rFonts w:ascii="Arial" w:hAnsi="Arial" w:cs="Arial"/>
        </w:rPr>
      </w:pPr>
      <w:r w:rsidRPr="00B22586">
        <w:rPr>
          <w:rFonts w:ascii="Arial" w:hAnsi="Arial" w:cs="Arial"/>
        </w:rPr>
        <w:t>číslo smlouv</w:t>
      </w:r>
      <w:r>
        <w:rPr>
          <w:rFonts w:ascii="Arial" w:hAnsi="Arial" w:cs="Arial"/>
        </w:rPr>
        <w:t>y objednatele;</w:t>
      </w:r>
    </w:p>
    <w:p w:rsidRPr="00B22586" w:rsidR="00E6329B" w:rsidP="00161966" w:rsidRDefault="00E6329B">
      <w:pPr>
        <w:numPr>
          <w:ilvl w:val="0"/>
          <w:numId w:val="7"/>
        </w:numPr>
        <w:tabs>
          <w:tab w:val="clear" w:pos="1068"/>
          <w:tab w:val="num" w:pos="851"/>
        </w:tabs>
        <w:spacing w:before="60"/>
        <w:ind w:left="850" w:hanging="425"/>
        <w:jc w:val="both"/>
        <w:rPr>
          <w:rFonts w:ascii="Arial" w:hAnsi="Arial" w:cs="Arial"/>
        </w:rPr>
      </w:pPr>
      <w:r w:rsidRPr="00B22586">
        <w:rPr>
          <w:rFonts w:ascii="Arial" w:hAnsi="Arial" w:cs="Arial"/>
        </w:rPr>
        <w:t>účel výdaje: výdaj musí být vynaložen na aktivity v souladu s předmětem této zakázky;</w:t>
      </w:r>
    </w:p>
    <w:p w:rsidR="00E6329B" w:rsidP="00161966" w:rsidRDefault="00E6329B">
      <w:pPr>
        <w:numPr>
          <w:ilvl w:val="0"/>
          <w:numId w:val="7"/>
        </w:numPr>
        <w:tabs>
          <w:tab w:val="clear" w:pos="1068"/>
          <w:tab w:val="num" w:pos="851"/>
        </w:tabs>
        <w:spacing w:before="60"/>
        <w:ind w:left="850" w:hanging="425"/>
        <w:jc w:val="both"/>
        <w:rPr>
          <w:rFonts w:ascii="Arial" w:hAnsi="Arial" w:cs="Arial"/>
        </w:rPr>
      </w:pPr>
      <w:r w:rsidRPr="00B22586">
        <w:rPr>
          <w:rFonts w:ascii="Arial" w:hAnsi="Arial" w:cs="Arial"/>
        </w:rPr>
        <w:t xml:space="preserve">datum uskutečněného zdanitelného plnění, které musí vzniknout v době trvání smlouvy mezi objednatelem a </w:t>
      </w:r>
      <w:r>
        <w:rPr>
          <w:rFonts w:ascii="Arial" w:hAnsi="Arial" w:cs="Arial"/>
        </w:rPr>
        <w:t>poskytovatelem</w:t>
      </w:r>
      <w:r w:rsidRPr="00B22586">
        <w:rPr>
          <w:rFonts w:ascii="Arial" w:hAnsi="Arial" w:cs="Arial"/>
        </w:rPr>
        <w:t>.</w:t>
      </w:r>
    </w:p>
    <w:p w:rsidR="00E6329B" w:rsidP="00161966" w:rsidRDefault="00E6329B">
      <w:pPr>
        <w:numPr>
          <w:ilvl w:val="0"/>
          <w:numId w:val="7"/>
        </w:numPr>
        <w:tabs>
          <w:tab w:val="clear" w:pos="1068"/>
          <w:tab w:val="num" w:pos="851"/>
        </w:tabs>
        <w:spacing w:before="60"/>
        <w:ind w:left="850" w:hanging="425"/>
        <w:jc w:val="both"/>
        <w:rPr>
          <w:rFonts w:ascii="Arial" w:hAnsi="Arial" w:cs="Arial"/>
        </w:rPr>
      </w:pPr>
      <w:r>
        <w:rPr>
          <w:rFonts w:ascii="Arial" w:hAnsi="Arial" w:cs="Arial"/>
        </w:rPr>
        <w:t>n</w:t>
      </w:r>
      <w:r w:rsidRPr="00B152D1">
        <w:rPr>
          <w:rFonts w:ascii="Arial" w:hAnsi="Arial" w:cs="Arial"/>
        </w:rPr>
        <w:t xml:space="preserve">ázev/obchodní firma/jméno, sídlo/místo podnikání, identifikační číslo a </w:t>
      </w:r>
      <w:r w:rsidRPr="00B152D1">
        <w:rPr>
          <w:rFonts w:ascii="Arial" w:hAnsi="Arial" w:cs="Arial"/>
          <w:b/>
        </w:rPr>
        <w:t>bankovní spojení poskytovatele (číslo bankovního účtu, na který má být zaplaceno)</w:t>
      </w:r>
      <w:r w:rsidRPr="00B152D1">
        <w:rPr>
          <w:rFonts w:ascii="Arial" w:hAnsi="Arial" w:cs="Arial"/>
        </w:rPr>
        <w:t>,</w:t>
      </w:r>
    </w:p>
    <w:p w:rsidRPr="00B152D1" w:rsidR="00E6329B" w:rsidP="00161966" w:rsidRDefault="00E6329B">
      <w:pPr>
        <w:numPr>
          <w:ilvl w:val="0"/>
          <w:numId w:val="7"/>
        </w:numPr>
        <w:tabs>
          <w:tab w:val="clear" w:pos="1068"/>
          <w:tab w:val="num" w:pos="851"/>
        </w:tabs>
        <w:spacing w:before="60"/>
        <w:ind w:left="850" w:hanging="425"/>
        <w:jc w:val="both"/>
        <w:rPr>
          <w:rFonts w:ascii="Arial" w:hAnsi="Arial" w:cs="Arial"/>
        </w:rPr>
      </w:pPr>
      <w:r>
        <w:rPr>
          <w:rFonts w:ascii="Arial" w:hAnsi="Arial" w:cs="Arial"/>
        </w:rPr>
        <w:t>n</w:t>
      </w:r>
      <w:r w:rsidRPr="00B152D1">
        <w:rPr>
          <w:rFonts w:ascii="Arial" w:hAnsi="Arial" w:cs="Arial"/>
        </w:rPr>
        <w:t xml:space="preserve">ázev/sídlo/identifikační číslo </w:t>
      </w:r>
      <w:r w:rsidR="00CB5154">
        <w:rPr>
          <w:rFonts w:ascii="Arial" w:hAnsi="Arial" w:cs="Arial"/>
        </w:rPr>
        <w:t>o</w:t>
      </w:r>
      <w:r w:rsidRPr="00B152D1" w:rsidR="00CB5154">
        <w:rPr>
          <w:rFonts w:ascii="Arial" w:hAnsi="Arial" w:cs="Arial"/>
        </w:rPr>
        <w:t xml:space="preserve">bjednatele </w:t>
      </w:r>
      <w:r w:rsidRPr="00B152D1">
        <w:rPr>
          <w:rFonts w:ascii="Arial" w:hAnsi="Arial" w:cs="Arial"/>
        </w:rPr>
        <w:t xml:space="preserve">a </w:t>
      </w:r>
      <w:r w:rsidRPr="00B152D1">
        <w:rPr>
          <w:rFonts w:ascii="Arial" w:hAnsi="Arial" w:cs="Arial"/>
          <w:b/>
        </w:rPr>
        <w:t>označení odboru (Odbor strategického rozvoje kraje), který fakturu likviduje,</w:t>
      </w:r>
    </w:p>
    <w:p w:rsidR="00E6329B" w:rsidP="00161966" w:rsidRDefault="00E6329B">
      <w:pPr>
        <w:numPr>
          <w:ilvl w:val="0"/>
          <w:numId w:val="7"/>
        </w:numPr>
        <w:tabs>
          <w:tab w:val="clear" w:pos="1068"/>
          <w:tab w:val="num" w:pos="851"/>
        </w:tabs>
        <w:spacing w:before="60"/>
        <w:ind w:left="850" w:hanging="425"/>
        <w:jc w:val="both"/>
        <w:rPr>
          <w:rFonts w:ascii="Arial" w:hAnsi="Arial" w:cs="Arial"/>
        </w:rPr>
      </w:pPr>
      <w:r w:rsidRPr="00B152D1">
        <w:rPr>
          <w:rFonts w:ascii="Arial" w:hAnsi="Arial" w:cs="Arial"/>
        </w:rPr>
        <w:t xml:space="preserve">jméno a vlastnoruční podpis osoby, která fakturu vystavila, vč. kontaktního telefonu, </w:t>
      </w:r>
    </w:p>
    <w:p w:rsidRPr="00B152D1" w:rsidR="00E6329B" w:rsidP="00161966" w:rsidRDefault="00E6329B">
      <w:pPr>
        <w:numPr>
          <w:ilvl w:val="0"/>
          <w:numId w:val="7"/>
        </w:numPr>
        <w:tabs>
          <w:tab w:val="clear" w:pos="1068"/>
          <w:tab w:val="num" w:pos="851"/>
        </w:tabs>
        <w:spacing w:before="60"/>
        <w:ind w:left="850" w:hanging="425"/>
        <w:jc w:val="both"/>
        <w:rPr>
          <w:rFonts w:ascii="Arial" w:hAnsi="Arial" w:cs="Arial"/>
        </w:rPr>
      </w:pPr>
      <w:r>
        <w:rPr>
          <w:rFonts w:ascii="Arial" w:hAnsi="Arial" w:cs="Arial"/>
        </w:rPr>
        <w:t>i</w:t>
      </w:r>
      <w:r w:rsidRPr="00B152D1">
        <w:rPr>
          <w:rFonts w:ascii="Arial" w:hAnsi="Arial" w:cs="Arial"/>
        </w:rPr>
        <w:t>nformaci o tom, že je výdaj financovaný z Evropského sociálního fondu a státního rozpočtu ČR prostřednictvím Operačního programu Zaměstnanost</w:t>
      </w:r>
    </w:p>
    <w:p w:rsidRPr="00B22586" w:rsidR="00F839AD" w:rsidP="00161966" w:rsidRDefault="00F839AD">
      <w:pPr>
        <w:numPr>
          <w:ilvl w:val="0"/>
          <w:numId w:val="6"/>
        </w:numPr>
        <w:tabs>
          <w:tab w:val="left" w:pos="426"/>
        </w:tabs>
        <w:overflowPunct w:val="false"/>
        <w:autoSpaceDE w:val="false"/>
        <w:autoSpaceDN w:val="false"/>
        <w:adjustRightInd w:val="false"/>
        <w:spacing w:before="120"/>
        <w:ind w:left="426" w:hanging="426"/>
        <w:jc w:val="both"/>
        <w:rPr>
          <w:rFonts w:ascii="Arial" w:hAnsi="Arial" w:cs="Arial"/>
        </w:rPr>
      </w:pPr>
      <w:r w:rsidRPr="00B22586">
        <w:rPr>
          <w:rFonts w:ascii="Arial" w:hAnsi="Arial" w:cs="Arial"/>
        </w:rPr>
        <w:t>V případě, že faktura nebude vystavena oprávněně</w:t>
      </w:r>
      <w:r w:rsidR="00CB5154">
        <w:rPr>
          <w:rFonts w:ascii="Arial" w:hAnsi="Arial" w:cs="Arial"/>
        </w:rPr>
        <w:t xml:space="preserve"> (tzn. nedojde k pozitivní akceptaci ze strany objednatele)</w:t>
      </w:r>
      <w:r w:rsidRPr="00B22586">
        <w:rPr>
          <w:rFonts w:ascii="Arial" w:hAnsi="Arial" w:cs="Arial"/>
        </w:rPr>
        <w:t xml:space="preserve">, bude obsahovat nesprávné údaje, nebo nebude </w:t>
      </w:r>
      <w:r w:rsidRPr="00B22586">
        <w:rPr>
          <w:rFonts w:ascii="Arial" w:hAnsi="Arial" w:cs="Arial"/>
        </w:rPr>
        <w:lastRenderedPageBreak/>
        <w:t xml:space="preserve">obsahovat náležitosti v souladu s touto smlouvou, je objednatel oprávněn vrátit fakturu k přepracování či opravě </w:t>
      </w:r>
      <w:r w:rsidR="001547C0">
        <w:rPr>
          <w:rFonts w:ascii="Arial" w:hAnsi="Arial" w:cs="Arial"/>
        </w:rPr>
        <w:t>poskytovateli</w:t>
      </w:r>
      <w:r w:rsidRPr="00B22586">
        <w:rPr>
          <w:rFonts w:ascii="Arial" w:hAnsi="Arial" w:cs="Arial"/>
        </w:rPr>
        <w:t>. Tímto vrácením faktury přestává běžet původní lhůta splatnosti. Opravená nebo přepracovaná faktura bude opatřena novou lhůtou splatnosti, která činí 30 dnů od doručení nově vystavené faktury na adresu objednatele.</w:t>
      </w:r>
    </w:p>
    <w:p w:rsidRPr="00B22586" w:rsidR="00F839AD" w:rsidP="00161966" w:rsidRDefault="00F839AD">
      <w:pPr>
        <w:numPr>
          <w:ilvl w:val="0"/>
          <w:numId w:val="6"/>
        </w:numPr>
        <w:tabs>
          <w:tab w:val="left" w:pos="426"/>
        </w:tabs>
        <w:overflowPunct w:val="false"/>
        <w:autoSpaceDE w:val="false"/>
        <w:autoSpaceDN w:val="false"/>
        <w:adjustRightInd w:val="false"/>
        <w:spacing w:before="120"/>
        <w:ind w:left="426" w:hanging="426"/>
        <w:jc w:val="both"/>
        <w:rPr>
          <w:rFonts w:ascii="Arial" w:hAnsi="Arial" w:cs="Arial"/>
        </w:rPr>
      </w:pPr>
      <w:bookmarkStart w:name="_Toc207498455" w:id="0"/>
      <w:r w:rsidRPr="00B22586">
        <w:rPr>
          <w:rFonts w:ascii="Arial" w:hAnsi="Arial" w:cs="Arial"/>
        </w:rPr>
        <w:t xml:space="preserve">Termíny splatnosti a předání části </w:t>
      </w:r>
      <w:r>
        <w:rPr>
          <w:rFonts w:ascii="Arial" w:hAnsi="Arial" w:cs="Arial"/>
        </w:rPr>
        <w:t>poskytovaných služeb</w:t>
      </w:r>
      <w:r w:rsidRPr="00B22586">
        <w:rPr>
          <w:rFonts w:ascii="Arial" w:hAnsi="Arial" w:cs="Arial"/>
        </w:rPr>
        <w:t xml:space="preserve"> lze měnit pouze na základě </w:t>
      </w:r>
      <w:r w:rsidR="004872B4">
        <w:rPr>
          <w:rFonts w:ascii="Arial" w:hAnsi="Arial" w:cs="Arial"/>
        </w:rPr>
        <w:t xml:space="preserve">písemné </w:t>
      </w:r>
      <w:r w:rsidRPr="00B22586">
        <w:rPr>
          <w:rFonts w:ascii="Arial" w:hAnsi="Arial" w:cs="Arial"/>
        </w:rPr>
        <w:t>dohody smluvních stran.</w:t>
      </w:r>
      <w:bookmarkEnd w:id="0"/>
      <w:r w:rsidRPr="00B22586">
        <w:rPr>
          <w:rFonts w:ascii="Arial" w:hAnsi="Arial" w:cs="Arial"/>
        </w:rPr>
        <w:t xml:space="preserve"> </w:t>
      </w:r>
      <w:bookmarkStart w:name="_Toc207498457" w:id="1"/>
      <w:r w:rsidRPr="00B22586">
        <w:rPr>
          <w:rFonts w:ascii="Arial" w:hAnsi="Arial" w:cs="Arial"/>
        </w:rPr>
        <w:t xml:space="preserve">V případě vrácení faktury </w:t>
      </w:r>
      <w:r w:rsidR="001547C0">
        <w:rPr>
          <w:rFonts w:ascii="Arial" w:hAnsi="Arial" w:cs="Arial"/>
        </w:rPr>
        <w:t xml:space="preserve">poskytovateli </w:t>
      </w:r>
      <w:r w:rsidRPr="00B22586">
        <w:rPr>
          <w:rFonts w:ascii="Arial" w:hAnsi="Arial" w:cs="Arial"/>
        </w:rPr>
        <w:t>z důvodů uvedených v čl</w:t>
      </w:r>
      <w:r w:rsidRPr="00016D71">
        <w:rPr>
          <w:rFonts w:ascii="Arial" w:hAnsi="Arial" w:cs="Arial"/>
        </w:rPr>
        <w:t>. V. odst</w:t>
      </w:r>
      <w:r w:rsidRPr="001F636E">
        <w:rPr>
          <w:rFonts w:ascii="Arial" w:hAnsi="Arial" w:cs="Arial"/>
          <w:color w:val="000000"/>
        </w:rPr>
        <w:t xml:space="preserve">. </w:t>
      </w:r>
      <w:r w:rsidRPr="001F636E" w:rsidR="000011CA">
        <w:rPr>
          <w:rFonts w:ascii="Arial" w:hAnsi="Arial" w:cs="Arial"/>
          <w:color w:val="000000"/>
        </w:rPr>
        <w:t>5</w:t>
      </w:r>
      <w:r w:rsidRPr="00016D71" w:rsidR="000011CA">
        <w:rPr>
          <w:rFonts w:ascii="Arial" w:hAnsi="Arial" w:cs="Arial"/>
          <w:color w:val="FF0000"/>
        </w:rPr>
        <w:t xml:space="preserve"> </w:t>
      </w:r>
      <w:r w:rsidRPr="00016D71">
        <w:rPr>
          <w:rFonts w:ascii="Arial" w:hAnsi="Arial" w:cs="Arial"/>
        </w:rPr>
        <w:t>této</w:t>
      </w:r>
      <w:r w:rsidRPr="00B22586">
        <w:rPr>
          <w:rFonts w:ascii="Arial" w:hAnsi="Arial" w:cs="Arial"/>
        </w:rPr>
        <w:t xml:space="preserve"> smlouvy se přeruší plynutí lhůty splatnosti a nová lhůta splatnosti začne plynout dnem doručení opravené nebo oprávněně vystavené faktury objednateli.</w:t>
      </w:r>
      <w:bookmarkEnd w:id="1"/>
    </w:p>
    <w:p w:rsidRPr="009A0A8F" w:rsidR="00A93049" w:rsidP="000C3779" w:rsidRDefault="00B30504">
      <w:pPr>
        <w:pStyle w:val="Smlouvanadpis4"/>
        <w:spacing w:before="720" w:after="240"/>
        <w:rPr>
          <w:rFonts w:cs="Arial"/>
          <w:szCs w:val="24"/>
        </w:rPr>
      </w:pPr>
      <w:r w:rsidRPr="009A0A8F">
        <w:rPr>
          <w:rFonts w:cs="Arial"/>
          <w:szCs w:val="24"/>
        </w:rPr>
        <w:t>Práva a povinnosti smluvních stran</w:t>
      </w:r>
    </w:p>
    <w:p w:rsidRPr="00B22586" w:rsidR="00B30504" w:rsidP="00161966" w:rsidRDefault="001547C0">
      <w:pPr>
        <w:numPr>
          <w:ilvl w:val="0"/>
          <w:numId w:val="11"/>
        </w:numPr>
        <w:tabs>
          <w:tab w:val="left" w:pos="426"/>
        </w:tabs>
        <w:ind w:left="426" w:hanging="426"/>
        <w:jc w:val="both"/>
        <w:rPr>
          <w:rFonts w:ascii="Arial" w:hAnsi="Arial" w:cs="Arial"/>
        </w:rPr>
      </w:pPr>
      <w:r>
        <w:rPr>
          <w:rFonts w:ascii="Arial" w:hAnsi="Arial" w:cs="Arial"/>
        </w:rPr>
        <w:t xml:space="preserve">Poskytovatel </w:t>
      </w:r>
      <w:r w:rsidRPr="00B22586" w:rsidR="00B30504">
        <w:rPr>
          <w:rFonts w:ascii="Arial" w:hAnsi="Arial" w:cs="Arial"/>
        </w:rPr>
        <w:t>má povinnost:</w:t>
      </w:r>
    </w:p>
    <w:p w:rsidRPr="00B22586" w:rsidR="00B30504" w:rsidP="00161966" w:rsidRDefault="00B30504">
      <w:pPr>
        <w:pStyle w:val="Odstavecseseznamem"/>
        <w:numPr>
          <w:ilvl w:val="0"/>
          <w:numId w:val="12"/>
        </w:numPr>
        <w:tabs>
          <w:tab w:val="right" w:pos="851"/>
        </w:tabs>
        <w:spacing w:before="120"/>
        <w:ind w:left="851" w:hanging="425"/>
        <w:contextualSpacing w:val="false"/>
        <w:jc w:val="both"/>
        <w:rPr>
          <w:rFonts w:ascii="Arial" w:hAnsi="Arial" w:cs="Arial"/>
        </w:rPr>
      </w:pPr>
      <w:r w:rsidRPr="00B22586">
        <w:rPr>
          <w:rFonts w:ascii="Arial" w:hAnsi="Arial" w:cs="Arial"/>
        </w:rPr>
        <w:t xml:space="preserve">uchovat dokumentaci, a to originál smlouvy včetně jejích případných dodatků a její přílohy, veškeré originály dokladů souvisejících s </w:t>
      </w:r>
      <w:r w:rsidR="00A60799">
        <w:rPr>
          <w:rFonts w:ascii="Arial" w:hAnsi="Arial" w:cs="Arial"/>
        </w:rPr>
        <w:t>plněním této smlouvy</w:t>
      </w:r>
      <w:r w:rsidRPr="00B22586">
        <w:rPr>
          <w:rFonts w:ascii="Arial" w:hAnsi="Arial" w:cs="Arial"/>
        </w:rPr>
        <w:t>. Doklady budou uchovány způsobem uvedeným v zákoně č. 563/1991 Sb., o účetnictví, ve znění pozdějších předpisů, nebo v zákoně č. 586/1992 Sb., o dani z příjmu, ve znění pozdějších předpisů, ve smyslu ustanovení § 7b pro daňovou evidenci. V případě, že legislativa ČR stanovuje lhůtu delší, platí tato stanovená lhůta,</w:t>
      </w:r>
    </w:p>
    <w:p w:rsidRPr="00B22586" w:rsidR="00B30504" w:rsidP="00161966" w:rsidRDefault="001547C0">
      <w:pPr>
        <w:pStyle w:val="Odstavecseseznamem"/>
        <w:numPr>
          <w:ilvl w:val="0"/>
          <w:numId w:val="12"/>
        </w:numPr>
        <w:tabs>
          <w:tab w:val="right" w:pos="851"/>
        </w:tabs>
        <w:spacing w:before="120"/>
        <w:ind w:left="851" w:hanging="425"/>
        <w:contextualSpacing w:val="false"/>
        <w:jc w:val="both"/>
        <w:rPr>
          <w:rFonts w:ascii="Arial" w:hAnsi="Arial" w:cs="Arial"/>
        </w:rPr>
      </w:pPr>
      <w:r>
        <w:rPr>
          <w:rFonts w:ascii="Arial" w:hAnsi="Arial" w:cs="Arial"/>
        </w:rPr>
        <w:t>poskytovatel</w:t>
      </w:r>
      <w:r w:rsidRPr="00B22586">
        <w:rPr>
          <w:rFonts w:ascii="Arial" w:hAnsi="Arial" w:cs="Arial"/>
        </w:rPr>
        <w:t xml:space="preserve"> </w:t>
      </w:r>
      <w:r w:rsidRPr="00B22586" w:rsidR="00B30504">
        <w:rPr>
          <w:rFonts w:ascii="Arial" w:hAnsi="Arial" w:cs="Arial"/>
        </w:rPr>
        <w:t xml:space="preserve">je podle ustanovení § 2 písm. e) zákona č. 320/2001 Sb., o finanční kontrole ve veřejné správě o změně některých zákonů, ve znění pozdějších předpisů, osobou povinou spolupůsobit při výkonu finanční kontroly prováděné v souvislosti s úhradou zboží nebo služeb z veřejných výdajů, tj. </w:t>
      </w:r>
      <w:r w:rsidR="00162555">
        <w:rPr>
          <w:rFonts w:ascii="Arial" w:hAnsi="Arial" w:cs="Arial"/>
        </w:rPr>
        <w:t>poskytovatel</w:t>
      </w:r>
      <w:r w:rsidRPr="00B22586" w:rsidR="00B30504">
        <w:rPr>
          <w:rFonts w:ascii="Arial" w:hAnsi="Arial" w:cs="Arial"/>
        </w:rPr>
        <w:t xml:space="preserve"> je povinen poskytnout požadované informace a dokumentaci zaměstnancům nebo zmocněncům pověřených orgánů (MPSV, Ministerstvo financí, Evropské komise, Evropského účetního dvora, Nejvyššího kontrolního úřadu příslušného finančního úřadu a dalších oprávněných orgánů státní správy) a vytvořit výše uvedeným orgánům podmínky k provedení kontroly vztahující se k předmětu díla s poskytnout jim součinnost,</w:t>
      </w:r>
    </w:p>
    <w:p w:rsidRPr="00B22586" w:rsidR="00B30504" w:rsidP="00161966" w:rsidRDefault="00B30504">
      <w:pPr>
        <w:pStyle w:val="Odstavecseseznamem"/>
        <w:numPr>
          <w:ilvl w:val="0"/>
          <w:numId w:val="12"/>
        </w:numPr>
        <w:tabs>
          <w:tab w:val="right" w:pos="851"/>
        </w:tabs>
        <w:spacing w:before="120"/>
        <w:ind w:left="851" w:hanging="425"/>
        <w:contextualSpacing w:val="false"/>
        <w:jc w:val="both"/>
        <w:rPr>
          <w:rFonts w:ascii="Arial" w:hAnsi="Arial" w:cs="Arial"/>
        </w:rPr>
      </w:pPr>
      <w:r w:rsidRPr="00B22586">
        <w:rPr>
          <w:rFonts w:ascii="Arial" w:hAnsi="Arial" w:cs="Arial"/>
        </w:rPr>
        <w:t xml:space="preserve">poskytnout potřebnou součinnost objednateli nebo jím pověřeným osobám při kontrolách, auditech nebo monitorování řešení a realizace projektu, zejména jim poskytnout na vyžádání </w:t>
      </w:r>
      <w:r w:rsidRPr="00B22586" w:rsidR="00764C74">
        <w:rPr>
          <w:rFonts w:ascii="Arial" w:hAnsi="Arial" w:cs="Arial"/>
        </w:rPr>
        <w:t xml:space="preserve">účetní doklady, vysvětlující informace </w:t>
      </w:r>
      <w:r w:rsidR="00764C74">
        <w:rPr>
          <w:rFonts w:ascii="Arial" w:hAnsi="Arial" w:cs="Arial"/>
        </w:rPr>
        <w:t xml:space="preserve"> a </w:t>
      </w:r>
      <w:r w:rsidRPr="00B22586">
        <w:rPr>
          <w:rFonts w:ascii="Arial" w:hAnsi="Arial" w:cs="Arial"/>
        </w:rPr>
        <w:t xml:space="preserve">veškerou dokumentaci k </w:t>
      </w:r>
      <w:r w:rsidR="00640B9C">
        <w:rPr>
          <w:rFonts w:ascii="Arial" w:hAnsi="Arial" w:cs="Arial"/>
        </w:rPr>
        <w:t>plnění této smlouvy</w:t>
      </w:r>
      <w:r w:rsidRPr="00B22586" w:rsidR="00764C74">
        <w:rPr>
          <w:rFonts w:ascii="Arial" w:hAnsi="Arial" w:cs="Arial"/>
        </w:rPr>
        <w:t>, kter</w:t>
      </w:r>
      <w:r w:rsidR="00764C74">
        <w:rPr>
          <w:rFonts w:ascii="Arial" w:hAnsi="Arial" w:cs="Arial"/>
        </w:rPr>
        <w:t>ou</w:t>
      </w:r>
      <w:r w:rsidRPr="00B22586" w:rsidR="00764C74">
        <w:rPr>
          <w:rFonts w:ascii="Arial" w:hAnsi="Arial" w:cs="Arial"/>
        </w:rPr>
        <w:t xml:space="preserve"> si mohou vyžádat zejména následující kontrolní orgány: Evropský účetní dvůr, Evropské komise, Nejvyšší kontrolní úřad, Auditní orgán, Územní finanční orgán, Platební a certifikační orgán, popř. jimi určení zmocněnci a další kontrolní orgány dle předpisů ČR a předpisů ES.</w:t>
      </w:r>
      <w:r w:rsidRPr="00B22586">
        <w:rPr>
          <w:rFonts w:ascii="Arial" w:hAnsi="Arial" w:cs="Arial"/>
        </w:rPr>
        <w:t>,</w:t>
      </w:r>
    </w:p>
    <w:p w:rsidR="00B30504" w:rsidP="00161966" w:rsidRDefault="00B30504">
      <w:pPr>
        <w:pStyle w:val="Odstavecseseznamem"/>
        <w:numPr>
          <w:ilvl w:val="0"/>
          <w:numId w:val="12"/>
        </w:numPr>
        <w:tabs>
          <w:tab w:val="right" w:pos="851"/>
        </w:tabs>
        <w:spacing w:before="120"/>
        <w:ind w:left="851" w:hanging="425"/>
        <w:contextualSpacing w:val="false"/>
        <w:jc w:val="both"/>
        <w:rPr>
          <w:rFonts w:ascii="Arial" w:hAnsi="Arial" w:cs="Arial"/>
        </w:rPr>
      </w:pPr>
      <w:r w:rsidRPr="00B22586">
        <w:rPr>
          <w:rFonts w:ascii="Arial" w:hAnsi="Arial" w:cs="Arial"/>
        </w:rPr>
        <w:t xml:space="preserve">shora uvedené povinnosti </w:t>
      </w:r>
      <w:r w:rsidR="001547C0">
        <w:rPr>
          <w:rFonts w:ascii="Arial" w:hAnsi="Arial" w:cs="Arial"/>
        </w:rPr>
        <w:t>poskytovatel</w:t>
      </w:r>
      <w:r w:rsidRPr="00B22586" w:rsidR="001547C0">
        <w:rPr>
          <w:rFonts w:ascii="Arial" w:hAnsi="Arial" w:cs="Arial"/>
        </w:rPr>
        <w:t xml:space="preserve"> </w:t>
      </w:r>
      <w:r w:rsidRPr="00B22586">
        <w:rPr>
          <w:rFonts w:ascii="Arial" w:hAnsi="Arial" w:cs="Arial"/>
        </w:rPr>
        <w:t>musí smluvně delegovat i na své</w:t>
      </w:r>
      <w:r w:rsidR="003532CB">
        <w:rPr>
          <w:rFonts w:ascii="Arial" w:hAnsi="Arial" w:cs="Arial"/>
        </w:rPr>
        <w:t xml:space="preserve"> případné</w:t>
      </w:r>
      <w:r w:rsidRPr="00B22586">
        <w:rPr>
          <w:rFonts w:ascii="Arial" w:hAnsi="Arial" w:cs="Arial"/>
        </w:rPr>
        <w:t xml:space="preserve"> </w:t>
      </w:r>
      <w:r w:rsidR="00162555">
        <w:rPr>
          <w:rFonts w:ascii="Arial" w:hAnsi="Arial" w:cs="Arial"/>
        </w:rPr>
        <w:t>pod</w:t>
      </w:r>
      <w:r w:rsidRPr="00B22586">
        <w:rPr>
          <w:rFonts w:ascii="Arial" w:hAnsi="Arial" w:cs="Arial"/>
        </w:rPr>
        <w:t>dodavatele.</w:t>
      </w:r>
    </w:p>
    <w:p w:rsidRPr="005908C3" w:rsidR="005908C3" w:rsidP="005908C3" w:rsidRDefault="005908C3">
      <w:pPr>
        <w:tabs>
          <w:tab w:val="right" w:pos="851"/>
        </w:tabs>
        <w:spacing w:before="120"/>
        <w:ind w:left="426"/>
        <w:jc w:val="both"/>
        <w:rPr>
          <w:rFonts w:ascii="Arial" w:hAnsi="Arial" w:cs="Arial"/>
        </w:rPr>
      </w:pPr>
    </w:p>
    <w:p w:rsidRPr="00B22586" w:rsidR="00B30504" w:rsidP="00161966" w:rsidRDefault="001547C0">
      <w:pPr>
        <w:numPr>
          <w:ilvl w:val="0"/>
          <w:numId w:val="11"/>
        </w:numPr>
        <w:tabs>
          <w:tab w:val="left" w:pos="426"/>
        </w:tabs>
        <w:spacing w:before="120"/>
        <w:ind w:left="426" w:hanging="426"/>
        <w:jc w:val="both"/>
        <w:rPr>
          <w:rFonts w:ascii="Arial" w:hAnsi="Arial" w:cs="Arial"/>
        </w:rPr>
      </w:pPr>
      <w:r>
        <w:rPr>
          <w:rFonts w:ascii="Arial" w:hAnsi="Arial" w:cs="Arial"/>
        </w:rPr>
        <w:lastRenderedPageBreak/>
        <w:t xml:space="preserve">Poskytovatel </w:t>
      </w:r>
      <w:r w:rsidRPr="00B22586" w:rsidR="00B30504">
        <w:rPr>
          <w:rFonts w:ascii="Arial" w:hAnsi="Arial" w:cs="Arial"/>
        </w:rPr>
        <w:t>je povinen:</w:t>
      </w:r>
    </w:p>
    <w:p w:rsidR="00B30504" w:rsidP="00161966" w:rsidRDefault="00B30504">
      <w:pPr>
        <w:numPr>
          <w:ilvl w:val="0"/>
          <w:numId w:val="13"/>
        </w:numPr>
        <w:tabs>
          <w:tab w:val="left" w:pos="851"/>
        </w:tabs>
        <w:spacing w:before="120"/>
        <w:jc w:val="both"/>
        <w:rPr>
          <w:rFonts w:ascii="Arial" w:hAnsi="Arial" w:cs="Arial"/>
        </w:rPr>
      </w:pPr>
      <w:r w:rsidRPr="00B22586">
        <w:rPr>
          <w:rFonts w:ascii="Arial" w:hAnsi="Arial" w:cs="Arial"/>
        </w:rPr>
        <w:t>dodržovat pravidla rovných příležitostí,</w:t>
      </w:r>
    </w:p>
    <w:p w:rsidR="00B30504" w:rsidP="00161966" w:rsidRDefault="00B30504">
      <w:pPr>
        <w:numPr>
          <w:ilvl w:val="0"/>
          <w:numId w:val="13"/>
        </w:numPr>
        <w:tabs>
          <w:tab w:val="left" w:pos="851"/>
        </w:tabs>
        <w:spacing w:before="120"/>
        <w:jc w:val="both"/>
        <w:rPr>
          <w:rFonts w:ascii="Arial" w:hAnsi="Arial" w:cs="Arial"/>
        </w:rPr>
      </w:pPr>
      <w:r w:rsidRPr="00B85F00">
        <w:rPr>
          <w:rFonts w:ascii="Arial" w:hAnsi="Arial" w:cs="Arial"/>
        </w:rPr>
        <w:t xml:space="preserve">informovat účastníky a účastnice projektu o uplatňování rovných </w:t>
      </w:r>
      <w:r w:rsidRPr="00B85F00">
        <w:rPr>
          <w:rFonts w:ascii="Arial" w:hAnsi="Arial" w:cs="Arial"/>
        </w:rPr>
        <w:tab/>
        <w:t>příležitostí</w:t>
      </w:r>
      <w:r>
        <w:rPr>
          <w:rFonts w:ascii="Arial" w:hAnsi="Arial" w:cs="Arial"/>
        </w:rPr>
        <w:t> </w:t>
      </w:r>
      <w:r w:rsidRPr="00B85F00">
        <w:rPr>
          <w:rFonts w:ascii="Arial" w:hAnsi="Arial" w:cs="Arial"/>
        </w:rPr>
        <w:t>v tomto projektu,</w:t>
      </w:r>
    </w:p>
    <w:p w:rsidR="00B30504" w:rsidP="00161966" w:rsidRDefault="00B30504">
      <w:pPr>
        <w:numPr>
          <w:ilvl w:val="0"/>
          <w:numId w:val="13"/>
        </w:numPr>
        <w:tabs>
          <w:tab w:val="left" w:pos="851"/>
        </w:tabs>
        <w:spacing w:before="120"/>
        <w:jc w:val="both"/>
        <w:rPr>
          <w:rFonts w:ascii="Arial" w:hAnsi="Arial" w:cs="Arial"/>
        </w:rPr>
      </w:pPr>
      <w:r w:rsidRPr="00B85F00">
        <w:rPr>
          <w:rFonts w:ascii="Arial" w:hAnsi="Arial" w:cs="Arial"/>
        </w:rPr>
        <w:t>podporovat ekologické třídění odpadů,</w:t>
      </w:r>
    </w:p>
    <w:p w:rsidR="00B30504" w:rsidP="00161966" w:rsidRDefault="00B30504">
      <w:pPr>
        <w:numPr>
          <w:ilvl w:val="0"/>
          <w:numId w:val="13"/>
        </w:numPr>
        <w:tabs>
          <w:tab w:val="left" w:pos="851"/>
        </w:tabs>
        <w:spacing w:before="120"/>
        <w:jc w:val="both"/>
        <w:rPr>
          <w:rFonts w:ascii="Arial" w:hAnsi="Arial" w:cs="Arial"/>
        </w:rPr>
      </w:pPr>
      <w:r w:rsidRPr="00B85F00">
        <w:rPr>
          <w:rFonts w:ascii="Arial" w:hAnsi="Arial" w:cs="Arial"/>
        </w:rPr>
        <w:t>dbát na efektivní a úspornou spotřebu materiálu,</w:t>
      </w:r>
    </w:p>
    <w:p w:rsidR="00B30504" w:rsidP="00161966" w:rsidRDefault="00B30504">
      <w:pPr>
        <w:numPr>
          <w:ilvl w:val="0"/>
          <w:numId w:val="13"/>
        </w:numPr>
        <w:tabs>
          <w:tab w:val="left" w:pos="851"/>
        </w:tabs>
        <w:spacing w:before="120"/>
        <w:jc w:val="both"/>
        <w:rPr>
          <w:rFonts w:ascii="Arial" w:hAnsi="Arial" w:cs="Arial"/>
        </w:rPr>
      </w:pPr>
      <w:r w:rsidRPr="00B85F00">
        <w:rPr>
          <w:rFonts w:ascii="Arial" w:hAnsi="Arial" w:cs="Arial"/>
        </w:rPr>
        <w:t>dbát na efektivní a úsporné využívání energetických zdrojů a vody,</w:t>
      </w:r>
    </w:p>
    <w:p w:rsidR="00B30504" w:rsidP="00161966" w:rsidRDefault="00B30504">
      <w:pPr>
        <w:numPr>
          <w:ilvl w:val="0"/>
          <w:numId w:val="13"/>
        </w:numPr>
        <w:tabs>
          <w:tab w:val="left" w:pos="851"/>
        </w:tabs>
        <w:spacing w:before="120"/>
        <w:jc w:val="both"/>
        <w:rPr>
          <w:rFonts w:ascii="Arial" w:hAnsi="Arial" w:cs="Arial"/>
        </w:rPr>
      </w:pPr>
      <w:r w:rsidRPr="00B85F00">
        <w:rPr>
          <w:rFonts w:ascii="Arial" w:hAnsi="Arial" w:cs="Arial"/>
        </w:rPr>
        <w:t>podporovat ekologicky šetrné způsoby dopravy,</w:t>
      </w:r>
    </w:p>
    <w:p w:rsidRPr="00802C12" w:rsidR="0032038E" w:rsidP="00161966" w:rsidRDefault="0032038E">
      <w:pPr>
        <w:numPr>
          <w:ilvl w:val="0"/>
          <w:numId w:val="13"/>
        </w:numPr>
        <w:tabs>
          <w:tab w:val="left" w:pos="851"/>
        </w:tabs>
        <w:spacing w:before="120" w:line="276" w:lineRule="auto"/>
        <w:jc w:val="both"/>
        <w:rPr>
          <w:rFonts w:ascii="Arial" w:hAnsi="Arial" w:cs="Arial"/>
        </w:rPr>
      </w:pPr>
      <w:r>
        <w:rPr>
          <w:rFonts w:ascii="Arial" w:hAnsi="Arial" w:cs="Arial"/>
        </w:rPr>
        <w:t>zajistit p</w:t>
      </w:r>
      <w:r w:rsidRPr="007859C4">
        <w:rPr>
          <w:rFonts w:ascii="Arial" w:hAnsi="Arial" w:cs="Arial"/>
        </w:rPr>
        <w:t>ropagaci projektu dle této smlouvy v souladu s </w:t>
      </w:r>
      <w:r w:rsidRPr="00EF2E28">
        <w:rPr>
          <w:rFonts w:ascii="Arial" w:hAnsi="Arial" w:cs="Arial"/>
        </w:rPr>
        <w:t>Obecnou částí pravidel pro žadatele a příjemce</w:t>
      </w:r>
      <w:r w:rsidRPr="008923A2">
        <w:rPr>
          <w:rFonts w:ascii="Arial" w:hAnsi="Arial" w:cs="Arial"/>
        </w:rPr>
        <w:t xml:space="preserve"> </w:t>
      </w:r>
      <w:r w:rsidRPr="007859C4">
        <w:rPr>
          <w:rFonts w:ascii="Arial" w:hAnsi="Arial" w:cs="Arial"/>
        </w:rPr>
        <w:t>Operačního programu Zaměstnanost</w:t>
      </w:r>
      <w:r w:rsidRPr="00EF2E28">
        <w:rPr>
          <w:rFonts w:ascii="Arial" w:hAnsi="Arial" w:cs="Arial"/>
        </w:rPr>
        <w:t>, kapitoly 19 - Pravidla pro informování a komunikaci a vizuální identita OP</w:t>
      </w:r>
      <w:r>
        <w:rPr>
          <w:rFonts w:ascii="Arial" w:hAnsi="Arial" w:cs="Arial"/>
        </w:rPr>
        <w:t xml:space="preserve"> </w:t>
      </w:r>
      <w:r w:rsidRPr="00EF2E28">
        <w:rPr>
          <w:rFonts w:ascii="Arial" w:hAnsi="Arial" w:cs="Arial"/>
        </w:rPr>
        <w:t>Z</w:t>
      </w:r>
      <w:r w:rsidRPr="008923A2">
        <w:rPr>
          <w:rFonts w:ascii="Arial" w:hAnsi="Arial" w:cs="Arial"/>
        </w:rPr>
        <w:t>, jehož</w:t>
      </w:r>
      <w:r w:rsidRPr="00802C12">
        <w:rPr>
          <w:rFonts w:ascii="Arial" w:hAnsi="Arial" w:cs="Arial"/>
        </w:rPr>
        <w:t xml:space="preserve"> aktualizovaná podoba je </w:t>
      </w:r>
      <w:r>
        <w:rPr>
          <w:rFonts w:ascii="Arial" w:hAnsi="Arial" w:cs="Arial"/>
        </w:rPr>
        <w:t>p</w:t>
      </w:r>
      <w:r w:rsidRPr="00802C12">
        <w:rPr>
          <w:rFonts w:ascii="Arial" w:hAnsi="Arial" w:cs="Arial"/>
        </w:rPr>
        <w:t xml:space="preserve">oskytovateli </w:t>
      </w:r>
      <w:r>
        <w:rPr>
          <w:rFonts w:ascii="Arial" w:hAnsi="Arial" w:cs="Arial"/>
        </w:rPr>
        <w:t xml:space="preserve">přístupná na webu </w:t>
      </w:r>
      <w:hyperlink w:history="true" r:id="rId8">
        <w:r w:rsidRPr="00B01A6D">
          <w:rPr>
            <w:rStyle w:val="Hypertextovodkaz"/>
            <w:rFonts w:ascii="Arial" w:hAnsi="Arial" w:cs="Arial"/>
          </w:rPr>
          <w:t>www.esfcr.cz</w:t>
        </w:r>
      </w:hyperlink>
      <w:r>
        <w:rPr>
          <w:rFonts w:ascii="Arial" w:hAnsi="Arial" w:cs="Arial"/>
        </w:rPr>
        <w:t xml:space="preserve"> v sekci Programy – Dokumenty – Pravidla pro žadatele a příjemce. </w:t>
      </w:r>
      <w:r w:rsidRPr="00802C12">
        <w:rPr>
          <w:rFonts w:ascii="Arial" w:hAnsi="Arial" w:cs="Arial"/>
        </w:rPr>
        <w:t xml:space="preserve">Při všech formách propagace uvede </w:t>
      </w:r>
      <w:r>
        <w:rPr>
          <w:rFonts w:ascii="Arial" w:hAnsi="Arial" w:cs="Arial"/>
        </w:rPr>
        <w:t>p</w:t>
      </w:r>
      <w:r w:rsidRPr="00802C12">
        <w:rPr>
          <w:rFonts w:ascii="Arial" w:hAnsi="Arial" w:cs="Arial"/>
        </w:rPr>
        <w:t xml:space="preserve">oskytovatel informaci, že jde o projekt, který je spolufinancován z Evropského sociálního fondu a ze státního rozpočtu České republiky, přičemž na písemných dokumentech týkajících se projektu uvede následující údaje: </w:t>
      </w:r>
    </w:p>
    <w:p w:rsidRPr="001935C6" w:rsidR="0032038E" w:rsidP="00161966" w:rsidRDefault="0032038E">
      <w:pPr>
        <w:numPr>
          <w:ilvl w:val="0"/>
          <w:numId w:val="28"/>
        </w:numPr>
        <w:spacing w:before="60" w:line="276" w:lineRule="auto"/>
        <w:ind w:left="1066" w:hanging="357"/>
        <w:jc w:val="both"/>
        <w:rPr>
          <w:rFonts w:ascii="Arial" w:hAnsi="Arial" w:cs="Arial"/>
        </w:rPr>
      </w:pPr>
      <w:r>
        <w:rPr>
          <w:rFonts w:ascii="Arial" w:hAnsi="Arial" w:cs="Arial"/>
        </w:rPr>
        <w:t>Název projektu „</w:t>
      </w:r>
      <w:r w:rsidRPr="001935C6">
        <w:rPr>
          <w:rFonts w:ascii="Arial" w:hAnsi="Arial" w:cs="Arial"/>
        </w:rPr>
        <w:t>Podpora plánování sociálních služeb a sociální práce na území Olomouckého kraje v návaznosti na zvyšování jejich dostupnosti a kvality</w:t>
      </w:r>
      <w:r>
        <w:rPr>
          <w:rFonts w:ascii="Arial" w:hAnsi="Arial" w:cs="Arial"/>
        </w:rPr>
        <w:t>“</w:t>
      </w:r>
    </w:p>
    <w:p w:rsidR="0032038E" w:rsidP="00161966" w:rsidRDefault="0032038E">
      <w:pPr>
        <w:numPr>
          <w:ilvl w:val="0"/>
          <w:numId w:val="28"/>
        </w:numPr>
        <w:spacing w:before="60" w:line="276" w:lineRule="auto"/>
        <w:ind w:left="1066" w:hanging="357"/>
        <w:jc w:val="both"/>
        <w:rPr>
          <w:rFonts w:ascii="Arial" w:hAnsi="Arial" w:cs="Arial"/>
        </w:rPr>
      </w:pPr>
      <w:r>
        <w:rPr>
          <w:rFonts w:ascii="Arial" w:hAnsi="Arial" w:cs="Arial"/>
        </w:rPr>
        <w:t>Registrační číslo projektu „</w:t>
      </w:r>
      <w:r w:rsidRPr="001935C6">
        <w:rPr>
          <w:rFonts w:ascii="Arial" w:hAnsi="Arial" w:cs="Arial"/>
        </w:rPr>
        <w:t>CZ.03.2.63/0.0/0.0/15_007/0005690</w:t>
      </w:r>
      <w:r>
        <w:rPr>
          <w:rFonts w:ascii="Arial" w:hAnsi="Arial" w:cs="Arial"/>
        </w:rPr>
        <w:t>“</w:t>
      </w:r>
    </w:p>
    <w:p w:rsidRPr="00802C12" w:rsidR="0032038E" w:rsidP="00161966" w:rsidRDefault="0032038E">
      <w:pPr>
        <w:numPr>
          <w:ilvl w:val="0"/>
          <w:numId w:val="28"/>
        </w:numPr>
        <w:spacing w:before="60" w:line="276" w:lineRule="auto"/>
        <w:ind w:left="1066" w:hanging="357"/>
        <w:jc w:val="both"/>
        <w:rPr>
          <w:rFonts w:ascii="Arial" w:hAnsi="Arial" w:cs="Arial"/>
        </w:rPr>
      </w:pPr>
      <w:r w:rsidRPr="00802C12">
        <w:rPr>
          <w:rFonts w:ascii="Arial" w:hAnsi="Arial" w:cs="Arial"/>
        </w:rPr>
        <w:t>logo Evropské unie,</w:t>
      </w:r>
    </w:p>
    <w:p w:rsidRPr="00802C12" w:rsidR="0032038E" w:rsidP="00161966" w:rsidRDefault="0032038E">
      <w:pPr>
        <w:numPr>
          <w:ilvl w:val="0"/>
          <w:numId w:val="28"/>
        </w:numPr>
        <w:spacing w:before="60" w:line="276" w:lineRule="auto"/>
        <w:ind w:left="1066" w:hanging="357"/>
        <w:jc w:val="both"/>
        <w:rPr>
          <w:rFonts w:ascii="Arial" w:hAnsi="Arial" w:cs="Arial"/>
        </w:rPr>
      </w:pPr>
      <w:r w:rsidRPr="00802C12">
        <w:rPr>
          <w:rFonts w:ascii="Arial" w:hAnsi="Arial" w:cs="Arial"/>
        </w:rPr>
        <w:t>text „Evropská unie“ – text umístěn vpravo od loga v horní třetině,</w:t>
      </w:r>
    </w:p>
    <w:p w:rsidRPr="00802C12" w:rsidR="0032038E" w:rsidP="00161966" w:rsidRDefault="0032038E">
      <w:pPr>
        <w:numPr>
          <w:ilvl w:val="0"/>
          <w:numId w:val="28"/>
        </w:numPr>
        <w:spacing w:before="60" w:line="276" w:lineRule="auto"/>
        <w:ind w:left="1066" w:hanging="357"/>
        <w:jc w:val="both"/>
        <w:rPr>
          <w:rFonts w:ascii="Arial" w:hAnsi="Arial" w:cs="Arial"/>
        </w:rPr>
      </w:pPr>
      <w:r w:rsidRPr="00802C12">
        <w:rPr>
          <w:rFonts w:ascii="Arial" w:hAnsi="Arial" w:cs="Arial"/>
        </w:rPr>
        <w:t>text „Evropský sociální fond“ text umístěn vpravo od loga ve střední třetině,</w:t>
      </w:r>
    </w:p>
    <w:p w:rsidRPr="00802C12" w:rsidR="0032038E" w:rsidP="00161966" w:rsidRDefault="0032038E">
      <w:pPr>
        <w:numPr>
          <w:ilvl w:val="0"/>
          <w:numId w:val="28"/>
        </w:numPr>
        <w:spacing w:before="60" w:line="276" w:lineRule="auto"/>
        <w:ind w:left="1066" w:hanging="357"/>
        <w:jc w:val="both"/>
        <w:rPr>
          <w:rFonts w:ascii="Arial" w:hAnsi="Arial" w:cs="Arial"/>
        </w:rPr>
      </w:pPr>
      <w:r w:rsidRPr="00802C12">
        <w:rPr>
          <w:rFonts w:ascii="Arial" w:hAnsi="Arial" w:cs="Arial"/>
        </w:rPr>
        <w:t>text „Operační program Zaměstnanost“ text umístěn vpravo od loga v dolní třetině,</w:t>
      </w:r>
    </w:p>
    <w:p w:rsidR="0032038E" w:rsidP="0032038E" w:rsidRDefault="0032038E">
      <w:pPr>
        <w:spacing w:before="60" w:line="276" w:lineRule="auto"/>
        <w:ind w:left="709"/>
        <w:jc w:val="both"/>
        <w:rPr>
          <w:rFonts w:ascii="Arial" w:hAnsi="Arial" w:cs="Arial"/>
        </w:rPr>
      </w:pPr>
      <w:r>
        <w:rPr>
          <w:rFonts w:ascii="Arial" w:hAnsi="Arial" w:cs="Arial"/>
        </w:rPr>
        <w:t>přičemž logo s texty</w:t>
      </w:r>
      <w:r w:rsidRPr="00802C12">
        <w:rPr>
          <w:rFonts w:ascii="Arial" w:hAnsi="Arial" w:cs="Arial"/>
        </w:rPr>
        <w:t xml:space="preserve"> musí být uveden</w:t>
      </w:r>
      <w:r>
        <w:rPr>
          <w:rFonts w:ascii="Arial" w:hAnsi="Arial" w:cs="Arial"/>
        </w:rPr>
        <w:t>o</w:t>
      </w:r>
      <w:r w:rsidRPr="00802C12">
        <w:rPr>
          <w:rFonts w:ascii="Arial" w:hAnsi="Arial" w:cs="Arial"/>
        </w:rPr>
        <w:t xml:space="preserve"> na první straně</w:t>
      </w:r>
      <w:r>
        <w:rPr>
          <w:rFonts w:ascii="Arial" w:hAnsi="Arial" w:cs="Arial"/>
        </w:rPr>
        <w:t xml:space="preserve"> a prvním místě</w:t>
      </w:r>
      <w:r w:rsidRPr="00802C12">
        <w:rPr>
          <w:rFonts w:ascii="Arial" w:hAnsi="Arial" w:cs="Arial"/>
        </w:rPr>
        <w:t xml:space="preserve"> tištěných i elektronických materiálů. </w:t>
      </w:r>
    </w:p>
    <w:p w:rsidRPr="00B22586" w:rsidR="00B30504" w:rsidP="00161966" w:rsidRDefault="0032038E">
      <w:pPr>
        <w:numPr>
          <w:ilvl w:val="0"/>
          <w:numId w:val="11"/>
        </w:numPr>
        <w:tabs>
          <w:tab w:val="left" w:pos="426"/>
        </w:tabs>
        <w:spacing w:before="120"/>
        <w:ind w:left="426" w:hanging="426"/>
        <w:jc w:val="both"/>
        <w:rPr>
          <w:rFonts w:ascii="Arial" w:hAnsi="Arial" w:cs="Arial"/>
        </w:rPr>
      </w:pPr>
      <w:r>
        <w:rPr>
          <w:rFonts w:ascii="Arial" w:hAnsi="Arial" w:cs="Arial"/>
        </w:rPr>
        <w:t>Výukové prostory poskytovatel označí plakátem s informacemi o projektu, jehož podobu poskytovateli dodá objednatel před zahájením plnění dle této smlouvy.</w:t>
      </w:r>
      <w:r w:rsidR="00CA2735">
        <w:rPr>
          <w:rFonts w:ascii="Arial" w:hAnsi="Arial" w:cs="Arial"/>
        </w:rPr>
        <w:t xml:space="preserve"> </w:t>
      </w:r>
      <w:r w:rsidR="001547C0">
        <w:rPr>
          <w:rFonts w:ascii="Arial" w:hAnsi="Arial" w:cs="Arial"/>
        </w:rPr>
        <w:t>Poskytovatel</w:t>
      </w:r>
      <w:r w:rsidRPr="00B22586" w:rsidR="00B30504">
        <w:rPr>
          <w:rFonts w:ascii="Arial" w:hAnsi="Arial" w:cs="Arial"/>
        </w:rPr>
        <w:t xml:space="preserve"> je při plnění předmětu této smlouvy povinen řídit se pokyny objednatele a postupovat v úzké součinnosti s objednatelem. Pokud objednatel neposkytne v dostatečném předstihu </w:t>
      </w:r>
      <w:r w:rsidR="001547C0">
        <w:rPr>
          <w:rFonts w:ascii="Arial" w:hAnsi="Arial" w:cs="Arial"/>
        </w:rPr>
        <w:t>poskytovateli</w:t>
      </w:r>
      <w:r w:rsidRPr="00B22586" w:rsidR="001547C0">
        <w:rPr>
          <w:rFonts w:ascii="Arial" w:hAnsi="Arial" w:cs="Arial"/>
        </w:rPr>
        <w:t xml:space="preserve"> </w:t>
      </w:r>
      <w:r w:rsidRPr="00B22586" w:rsidR="00B30504">
        <w:rPr>
          <w:rFonts w:ascii="Arial" w:hAnsi="Arial" w:cs="Arial"/>
        </w:rPr>
        <w:t xml:space="preserve">potřebné pokyny, je </w:t>
      </w:r>
      <w:r w:rsidR="001547C0">
        <w:rPr>
          <w:rFonts w:ascii="Arial" w:hAnsi="Arial" w:cs="Arial"/>
        </w:rPr>
        <w:t>poskytovatel</w:t>
      </w:r>
      <w:r w:rsidRPr="00B22586" w:rsidR="001547C0">
        <w:rPr>
          <w:rFonts w:ascii="Arial" w:hAnsi="Arial" w:cs="Arial"/>
        </w:rPr>
        <w:t xml:space="preserve"> </w:t>
      </w:r>
      <w:r w:rsidRPr="00B22586" w:rsidR="00B30504">
        <w:rPr>
          <w:rFonts w:ascii="Arial" w:hAnsi="Arial" w:cs="Arial"/>
        </w:rPr>
        <w:t xml:space="preserve">oprávněn postupovat samostatně tak, aby byly řádně chráněny zájmy objednatele, které </w:t>
      </w:r>
      <w:r w:rsidR="001547C0">
        <w:rPr>
          <w:rFonts w:ascii="Arial" w:hAnsi="Arial" w:cs="Arial"/>
        </w:rPr>
        <w:t>poskytovatel</w:t>
      </w:r>
      <w:r w:rsidRPr="00B22586" w:rsidR="001547C0">
        <w:rPr>
          <w:rFonts w:ascii="Arial" w:hAnsi="Arial" w:cs="Arial"/>
        </w:rPr>
        <w:t xml:space="preserve"> </w:t>
      </w:r>
      <w:r w:rsidRPr="00B22586" w:rsidR="00B30504">
        <w:rPr>
          <w:rFonts w:ascii="Arial" w:hAnsi="Arial" w:cs="Arial"/>
        </w:rPr>
        <w:t>zná nebo znát má.</w:t>
      </w:r>
    </w:p>
    <w:p w:rsidRPr="00B22586" w:rsidR="00B30504" w:rsidP="00D43618" w:rsidRDefault="001547C0">
      <w:pPr>
        <w:numPr>
          <w:ilvl w:val="0"/>
          <w:numId w:val="11"/>
        </w:numPr>
        <w:tabs>
          <w:tab w:val="left" w:pos="426"/>
        </w:tabs>
        <w:spacing w:before="120" w:after="120"/>
        <w:ind w:left="426" w:hanging="426"/>
        <w:jc w:val="both"/>
        <w:rPr>
          <w:rFonts w:ascii="Arial" w:hAnsi="Arial" w:cs="Arial"/>
        </w:rPr>
      </w:pPr>
      <w:r>
        <w:rPr>
          <w:rFonts w:ascii="Arial" w:hAnsi="Arial" w:cs="Arial"/>
        </w:rPr>
        <w:t xml:space="preserve">Poskytovatel </w:t>
      </w:r>
      <w:r w:rsidRPr="00B22586" w:rsidR="00B30504">
        <w:rPr>
          <w:rFonts w:ascii="Arial" w:hAnsi="Arial" w:cs="Arial"/>
        </w:rPr>
        <w:t xml:space="preserve">je povinen mít uskutečněné výdaje zaznamenány na svých účtech, výdaje musí být identifikovatelné a musí být doložitelné originály účetních dokladů </w:t>
      </w:r>
      <w:r w:rsidRPr="00B22586" w:rsidR="00B30504">
        <w:rPr>
          <w:rFonts w:ascii="Arial" w:hAnsi="Arial" w:cs="Arial"/>
        </w:rPr>
        <w:lastRenderedPageBreak/>
        <w:t xml:space="preserve">ve smyslu § 11 zákona č. </w:t>
      </w:r>
      <w:r w:rsidR="00737596">
        <w:rPr>
          <w:rFonts w:ascii="Arial" w:hAnsi="Arial" w:cs="Arial"/>
        </w:rPr>
        <w:t>236</w:t>
      </w:r>
      <w:r w:rsidRPr="00B22586" w:rsidR="00B30504">
        <w:rPr>
          <w:rFonts w:ascii="Arial" w:hAnsi="Arial" w:cs="Arial"/>
        </w:rPr>
        <w:t>/</w:t>
      </w:r>
      <w:r w:rsidR="00737596">
        <w:rPr>
          <w:rFonts w:ascii="Arial" w:hAnsi="Arial" w:cs="Arial"/>
        </w:rPr>
        <w:t xml:space="preserve">2004 </w:t>
      </w:r>
      <w:r w:rsidRPr="00B22586" w:rsidR="00B30504">
        <w:rPr>
          <w:rFonts w:ascii="Arial" w:hAnsi="Arial" w:cs="Arial"/>
        </w:rPr>
        <w:t>Sb., o účetnictví, v platném znění, resp. originály jiných dokladů ekvivalentní průkazní hodnoty.</w:t>
      </w:r>
    </w:p>
    <w:p w:rsidRPr="00B22586" w:rsidR="00B30504" w:rsidP="00D43618" w:rsidRDefault="001547C0">
      <w:pPr>
        <w:numPr>
          <w:ilvl w:val="0"/>
          <w:numId w:val="11"/>
        </w:numPr>
        <w:tabs>
          <w:tab w:val="left" w:pos="426"/>
        </w:tabs>
        <w:spacing w:after="120"/>
        <w:ind w:left="426" w:hanging="426"/>
        <w:jc w:val="both"/>
        <w:rPr>
          <w:rFonts w:ascii="Arial" w:hAnsi="Arial" w:cs="Arial"/>
        </w:rPr>
      </w:pPr>
      <w:r>
        <w:rPr>
          <w:rFonts w:ascii="Arial" w:hAnsi="Arial" w:cs="Arial"/>
        </w:rPr>
        <w:t xml:space="preserve">Poskytovatel </w:t>
      </w:r>
      <w:r w:rsidRPr="00B22586" w:rsidR="00B30504">
        <w:rPr>
          <w:rFonts w:ascii="Arial" w:hAnsi="Arial" w:cs="Arial"/>
        </w:rPr>
        <w:t xml:space="preserve">je povinen předávat objednateli nezbytné údaje týkající se </w:t>
      </w:r>
      <w:r w:rsidR="00835F02">
        <w:rPr>
          <w:rFonts w:ascii="Arial" w:hAnsi="Arial" w:cs="Arial"/>
        </w:rPr>
        <w:t>poskytovaných služeb</w:t>
      </w:r>
      <w:r w:rsidR="009A0A8F">
        <w:rPr>
          <w:rFonts w:ascii="Arial" w:hAnsi="Arial" w:cs="Arial"/>
        </w:rPr>
        <w:t xml:space="preserve"> </w:t>
      </w:r>
      <w:r w:rsidRPr="00B22586" w:rsidR="00B30504">
        <w:rPr>
          <w:rFonts w:ascii="Arial" w:hAnsi="Arial" w:cs="Arial"/>
        </w:rPr>
        <w:t>v požadovaných termínech a s požadovanými náležitostmi, které jsou uvedeny v příloze č.</w:t>
      </w:r>
      <w:r w:rsidR="00D43618">
        <w:rPr>
          <w:rFonts w:ascii="Arial" w:hAnsi="Arial" w:cs="Arial"/>
        </w:rPr>
        <w:t>1</w:t>
      </w:r>
      <w:r w:rsidRPr="00B22586" w:rsidR="00B30504">
        <w:rPr>
          <w:rFonts w:ascii="Arial" w:hAnsi="Arial" w:cs="Arial"/>
        </w:rPr>
        <w:t xml:space="preserve">, a jež jsou nezbytné k tomu, aby objednatel byl schopen průběžně sledovat plnění závazků </w:t>
      </w:r>
      <w:r>
        <w:rPr>
          <w:rFonts w:ascii="Arial" w:hAnsi="Arial" w:cs="Arial"/>
        </w:rPr>
        <w:t>poskytovatele</w:t>
      </w:r>
      <w:r w:rsidRPr="00B22586">
        <w:rPr>
          <w:rFonts w:ascii="Arial" w:hAnsi="Arial" w:cs="Arial"/>
        </w:rPr>
        <w:t xml:space="preserve"> </w:t>
      </w:r>
      <w:r w:rsidRPr="00B22586" w:rsidR="00B30504">
        <w:rPr>
          <w:rFonts w:ascii="Arial" w:hAnsi="Arial" w:cs="Arial"/>
        </w:rPr>
        <w:t>dle této smlouvy.</w:t>
      </w:r>
    </w:p>
    <w:p w:rsidRPr="00B22586" w:rsidR="00B30504" w:rsidP="00161966" w:rsidRDefault="001547C0">
      <w:pPr>
        <w:numPr>
          <w:ilvl w:val="0"/>
          <w:numId w:val="11"/>
        </w:numPr>
        <w:tabs>
          <w:tab w:val="left" w:pos="426"/>
        </w:tabs>
        <w:spacing w:after="120"/>
        <w:ind w:left="426" w:hanging="426"/>
        <w:jc w:val="both"/>
        <w:rPr>
          <w:rFonts w:ascii="Arial" w:hAnsi="Arial" w:cs="Arial"/>
        </w:rPr>
      </w:pPr>
      <w:r>
        <w:rPr>
          <w:rFonts w:ascii="Arial" w:hAnsi="Arial" w:cs="Arial"/>
        </w:rPr>
        <w:t>Poskytovatel</w:t>
      </w:r>
      <w:r w:rsidRPr="00B22586" w:rsidR="00B30504">
        <w:rPr>
          <w:rFonts w:ascii="Arial" w:hAnsi="Arial" w:cs="Arial"/>
        </w:rPr>
        <w:t xml:space="preserve"> je povinen bez zbytečného odkladu </w:t>
      </w:r>
      <w:r w:rsidR="005204F6">
        <w:rPr>
          <w:rFonts w:ascii="Arial" w:hAnsi="Arial" w:cs="Arial"/>
        </w:rPr>
        <w:t xml:space="preserve">písemně </w:t>
      </w:r>
      <w:r w:rsidRPr="00B22586" w:rsidR="00B30504">
        <w:rPr>
          <w:rFonts w:ascii="Arial" w:hAnsi="Arial" w:cs="Arial"/>
        </w:rPr>
        <w:t>oznámit objednateli veškeré skutečnosti, které mohou mít vliv na povahu nebo podmínky realizace</w:t>
      </w:r>
      <w:r w:rsidR="00B30504">
        <w:rPr>
          <w:rFonts w:ascii="Arial" w:hAnsi="Arial" w:cs="Arial"/>
        </w:rPr>
        <w:t xml:space="preserve"> předmětu plnění dle této smlouvy</w:t>
      </w:r>
      <w:r w:rsidRPr="00B22586" w:rsidR="00B30504">
        <w:rPr>
          <w:rFonts w:ascii="Arial" w:hAnsi="Arial" w:cs="Arial"/>
        </w:rPr>
        <w:t xml:space="preserve">. Toto oznámení nezbavuje </w:t>
      </w:r>
      <w:r>
        <w:rPr>
          <w:rFonts w:ascii="Arial" w:hAnsi="Arial" w:cs="Arial"/>
        </w:rPr>
        <w:t>poskytovatele</w:t>
      </w:r>
      <w:r w:rsidRPr="00B22586">
        <w:rPr>
          <w:rFonts w:ascii="Arial" w:hAnsi="Arial" w:cs="Arial"/>
        </w:rPr>
        <w:t xml:space="preserve"> </w:t>
      </w:r>
      <w:r w:rsidRPr="00B22586" w:rsidR="00B30504">
        <w:rPr>
          <w:rFonts w:ascii="Arial" w:hAnsi="Arial" w:cs="Arial"/>
        </w:rPr>
        <w:t>povinnosti plnit podmínky dle této smlouvy.</w:t>
      </w:r>
    </w:p>
    <w:p w:rsidRPr="00B22586" w:rsidR="00B30504" w:rsidP="00161966" w:rsidRDefault="00B30504">
      <w:pPr>
        <w:numPr>
          <w:ilvl w:val="0"/>
          <w:numId w:val="11"/>
        </w:numPr>
        <w:tabs>
          <w:tab w:val="left" w:pos="426"/>
        </w:tabs>
        <w:spacing w:after="120"/>
        <w:ind w:left="426" w:hanging="426"/>
        <w:jc w:val="both"/>
        <w:rPr>
          <w:rFonts w:ascii="Arial" w:hAnsi="Arial" w:cs="Arial"/>
        </w:rPr>
      </w:pPr>
      <w:r w:rsidRPr="00B22586">
        <w:rPr>
          <w:rFonts w:ascii="Arial" w:hAnsi="Arial" w:cs="Arial"/>
        </w:rPr>
        <w:t xml:space="preserve">Objednatel a </w:t>
      </w:r>
      <w:r w:rsidR="001547C0">
        <w:rPr>
          <w:rFonts w:ascii="Arial" w:hAnsi="Arial" w:cs="Arial"/>
        </w:rPr>
        <w:t>poskytovatel</w:t>
      </w:r>
      <w:r w:rsidRPr="00B22586" w:rsidR="001547C0">
        <w:rPr>
          <w:rFonts w:ascii="Arial" w:hAnsi="Arial" w:cs="Arial"/>
        </w:rPr>
        <w:t xml:space="preserve"> </w:t>
      </w:r>
      <w:r w:rsidRPr="00B22586">
        <w:rPr>
          <w:rFonts w:ascii="Arial" w:hAnsi="Arial" w:cs="Arial"/>
        </w:rPr>
        <w:t xml:space="preserve">se zavazují si navzájem poskytovat metodickou pomoc a informace v rámci </w:t>
      </w:r>
      <w:r>
        <w:rPr>
          <w:rFonts w:ascii="Arial" w:hAnsi="Arial" w:cs="Arial"/>
        </w:rPr>
        <w:t>poskytování služeb</w:t>
      </w:r>
      <w:r w:rsidRPr="00B22586">
        <w:rPr>
          <w:rFonts w:ascii="Arial" w:hAnsi="Arial" w:cs="Arial"/>
        </w:rPr>
        <w:t>, a to v nezbytném rozsahu.</w:t>
      </w:r>
    </w:p>
    <w:p w:rsidRPr="00B22586" w:rsidR="00B30504" w:rsidP="00161966" w:rsidRDefault="00B30504">
      <w:pPr>
        <w:numPr>
          <w:ilvl w:val="0"/>
          <w:numId w:val="11"/>
        </w:numPr>
        <w:tabs>
          <w:tab w:val="left" w:pos="426"/>
        </w:tabs>
        <w:spacing w:after="120"/>
        <w:ind w:left="426" w:hanging="426"/>
        <w:jc w:val="both"/>
        <w:rPr>
          <w:rFonts w:ascii="Arial" w:hAnsi="Arial" w:cs="Arial"/>
        </w:rPr>
      </w:pPr>
      <w:r w:rsidRPr="00B22586">
        <w:rPr>
          <w:rFonts w:ascii="Arial" w:hAnsi="Arial" w:cs="Arial"/>
        </w:rPr>
        <w:t xml:space="preserve">Objednatel má právo na náhradu škody způsobenou </w:t>
      </w:r>
      <w:r w:rsidR="001547C0">
        <w:rPr>
          <w:rFonts w:ascii="Arial" w:hAnsi="Arial" w:cs="Arial"/>
        </w:rPr>
        <w:t>poskytovatelem</w:t>
      </w:r>
      <w:r w:rsidRPr="00B22586" w:rsidR="001547C0">
        <w:rPr>
          <w:rFonts w:ascii="Arial" w:hAnsi="Arial" w:cs="Arial"/>
        </w:rPr>
        <w:t xml:space="preserve"> </w:t>
      </w:r>
      <w:r w:rsidRPr="00B22586">
        <w:rPr>
          <w:rFonts w:ascii="Arial" w:hAnsi="Arial" w:cs="Arial"/>
        </w:rPr>
        <w:t>porušením povinností vyplývajících z této smlouvy podle ustanovení občanského zákoníku.</w:t>
      </w:r>
    </w:p>
    <w:p w:rsidRPr="00B22586" w:rsidR="00B30504" w:rsidP="00161966" w:rsidRDefault="00B30504">
      <w:pPr>
        <w:numPr>
          <w:ilvl w:val="0"/>
          <w:numId w:val="11"/>
        </w:numPr>
        <w:tabs>
          <w:tab w:val="left" w:pos="426"/>
        </w:tabs>
        <w:spacing w:after="120"/>
        <w:ind w:left="426" w:hanging="426"/>
        <w:jc w:val="both"/>
        <w:rPr>
          <w:rFonts w:ascii="Arial" w:hAnsi="Arial" w:cs="Arial"/>
        </w:rPr>
      </w:pPr>
      <w:r w:rsidRPr="00B22586">
        <w:rPr>
          <w:rFonts w:ascii="Arial" w:hAnsi="Arial" w:cs="Arial"/>
        </w:rPr>
        <w:t xml:space="preserve">Objednatel je oprávněn provádět kontrolu plnění této smlouvy </w:t>
      </w:r>
      <w:r w:rsidR="001547C0">
        <w:rPr>
          <w:rFonts w:ascii="Arial" w:hAnsi="Arial" w:cs="Arial"/>
        </w:rPr>
        <w:t>poskytovatelem</w:t>
      </w:r>
      <w:r w:rsidRPr="00B22586" w:rsidR="001547C0">
        <w:rPr>
          <w:rFonts w:ascii="Arial" w:hAnsi="Arial" w:cs="Arial"/>
        </w:rPr>
        <w:t xml:space="preserve"> </w:t>
      </w:r>
      <w:r w:rsidRPr="00B22586">
        <w:rPr>
          <w:rFonts w:ascii="Arial" w:hAnsi="Arial" w:cs="Arial"/>
        </w:rPr>
        <w:t>prostřednictvím svých zaměstnanců i prostřednictvím třetích osob, které k výkonu kontroly vybaví příslušným zmocněním.</w:t>
      </w:r>
    </w:p>
    <w:p w:rsidR="00B30504" w:rsidP="00161966" w:rsidRDefault="001547C0">
      <w:pPr>
        <w:numPr>
          <w:ilvl w:val="0"/>
          <w:numId w:val="11"/>
        </w:numPr>
        <w:tabs>
          <w:tab w:val="left" w:pos="426"/>
        </w:tabs>
        <w:spacing w:after="120"/>
        <w:ind w:left="426" w:hanging="426"/>
        <w:jc w:val="both"/>
        <w:rPr>
          <w:rFonts w:ascii="Arial" w:hAnsi="Arial" w:cs="Arial"/>
        </w:rPr>
      </w:pPr>
      <w:r>
        <w:rPr>
          <w:rFonts w:ascii="Arial" w:hAnsi="Arial" w:cs="Arial"/>
        </w:rPr>
        <w:t>Poskytovatel</w:t>
      </w:r>
      <w:r w:rsidRPr="00B22586" w:rsidR="00B30504">
        <w:rPr>
          <w:rFonts w:ascii="Arial" w:hAnsi="Arial" w:cs="Arial"/>
        </w:rPr>
        <w:t xml:space="preserve"> je povinen umožnit pověřeným zaměstnancům objednatele </w:t>
      </w:r>
      <w:r w:rsidRPr="00B22586" w:rsidR="00B30504">
        <w:rPr>
          <w:rFonts w:ascii="Arial" w:hAnsi="Arial" w:cs="Arial"/>
        </w:rPr>
        <w:br/>
        <w:t xml:space="preserve">a pověřeným </w:t>
      </w:r>
      <w:r w:rsidRPr="005204F6" w:rsidR="00B30504">
        <w:rPr>
          <w:rFonts w:ascii="Arial" w:hAnsi="Arial" w:cs="Arial"/>
        </w:rPr>
        <w:t xml:space="preserve">zaměstnancům třetích osob průběžné sledování průběhu </w:t>
      </w:r>
      <w:r w:rsidRPr="00CF3249" w:rsidR="00CF3249">
        <w:rPr>
          <w:rFonts w:ascii="Arial" w:hAnsi="Arial" w:cs="Arial"/>
        </w:rPr>
        <w:t>realizace zajištění procesu KPSS</w:t>
      </w:r>
      <w:r w:rsidRPr="005204F6" w:rsidR="00B30504">
        <w:rPr>
          <w:rFonts w:ascii="Arial" w:hAnsi="Arial" w:cs="Arial"/>
        </w:rPr>
        <w:t>.</w:t>
      </w:r>
    </w:p>
    <w:p w:rsidRPr="00B22586" w:rsidR="000007B2" w:rsidP="00161966" w:rsidRDefault="00CE20CE">
      <w:pPr>
        <w:numPr>
          <w:ilvl w:val="0"/>
          <w:numId w:val="11"/>
        </w:numPr>
        <w:tabs>
          <w:tab w:val="left" w:pos="426"/>
        </w:tabs>
        <w:spacing w:after="120"/>
        <w:ind w:left="426" w:hanging="426"/>
        <w:jc w:val="both"/>
        <w:rPr>
          <w:rFonts w:ascii="Arial" w:hAnsi="Arial" w:cs="Arial"/>
        </w:rPr>
      </w:pPr>
      <w:r>
        <w:rPr>
          <w:rFonts w:ascii="Arial" w:hAnsi="Arial" w:cs="Arial"/>
        </w:rPr>
        <w:t>Poskytovatel</w:t>
      </w:r>
      <w:r w:rsidRPr="00B22586">
        <w:rPr>
          <w:rFonts w:ascii="Arial" w:hAnsi="Arial" w:cs="Arial"/>
        </w:rPr>
        <w:t xml:space="preserve"> </w:t>
      </w:r>
      <w:r w:rsidRPr="00B22586" w:rsidR="000007B2">
        <w:rPr>
          <w:rFonts w:ascii="Arial" w:hAnsi="Arial" w:cs="Arial"/>
        </w:rPr>
        <w:t>je povinen zajistit a dále archivovat písemný souhlas s uchováváním osobních údajů osob, které jsou účastníky vzdělávacích, školicích a dalších akcí v </w:t>
      </w:r>
      <w:r w:rsidRPr="001F636E" w:rsidR="000007B2">
        <w:rPr>
          <w:rFonts w:ascii="Arial" w:hAnsi="Arial" w:cs="Arial"/>
          <w:color w:val="000000"/>
        </w:rPr>
        <w:t xml:space="preserve">rámci </w:t>
      </w:r>
      <w:r w:rsidRPr="001F636E" w:rsidR="00615EE5">
        <w:rPr>
          <w:rFonts w:ascii="Arial" w:hAnsi="Arial" w:cs="Arial"/>
          <w:color w:val="000000"/>
        </w:rPr>
        <w:t>plnění této smlouvy</w:t>
      </w:r>
      <w:r w:rsidRPr="001F636E" w:rsidR="000007B2">
        <w:rPr>
          <w:rFonts w:ascii="Arial" w:hAnsi="Arial" w:cs="Arial"/>
          <w:color w:val="000000"/>
        </w:rPr>
        <w:t xml:space="preserve">, a to v souladu se zákonem č. 101/2000 Sb., </w:t>
      </w:r>
      <w:r w:rsidR="005908C3">
        <w:rPr>
          <w:rFonts w:ascii="Arial" w:hAnsi="Arial" w:cs="Arial"/>
          <w:color w:val="000000"/>
        </w:rPr>
        <w:br/>
      </w:r>
      <w:bookmarkStart w:name="_GoBack" w:id="2"/>
      <w:bookmarkEnd w:id="2"/>
      <w:r w:rsidRPr="001F636E" w:rsidR="000007B2">
        <w:rPr>
          <w:rFonts w:ascii="Arial" w:hAnsi="Arial" w:cs="Arial"/>
          <w:color w:val="000000"/>
        </w:rPr>
        <w:t>o ochraně osobních údajů a o změně</w:t>
      </w:r>
      <w:r w:rsidRPr="00B22586" w:rsidR="000007B2">
        <w:rPr>
          <w:rFonts w:ascii="Arial" w:hAnsi="Arial" w:cs="Arial"/>
        </w:rPr>
        <w:t xml:space="preserve"> ně</w:t>
      </w:r>
      <w:r w:rsidR="005908C3">
        <w:rPr>
          <w:rFonts w:ascii="Arial" w:hAnsi="Arial" w:cs="Arial"/>
        </w:rPr>
        <w:t xml:space="preserve">kterých zákonů, v platném znění, </w:t>
      </w:r>
      <w:r w:rsidR="005908C3">
        <w:rPr>
          <w:rFonts w:ascii="Arial" w:hAnsi="Arial" w:cs="Arial"/>
        </w:rPr>
        <w:br/>
        <w:t xml:space="preserve">a </w:t>
      </w:r>
      <w:r w:rsidR="005908C3">
        <w:rPr>
          <w:rFonts w:ascii="Arial" w:hAnsi="Arial" w:cs="Arial"/>
        </w:rPr>
        <w:t xml:space="preserve">v souladu s </w:t>
      </w:r>
      <w:r w:rsidRPr="00B91C9E" w:rsidR="005908C3">
        <w:rPr>
          <w:rFonts w:ascii="Arial" w:hAnsi="Arial" w:cs="Arial"/>
        </w:rPr>
        <w:t>Nařízení</w:t>
      </w:r>
      <w:r w:rsidR="005908C3">
        <w:rPr>
          <w:rFonts w:ascii="Arial" w:hAnsi="Arial" w:cs="Arial"/>
        </w:rPr>
        <w:t>m</w:t>
      </w:r>
      <w:r w:rsidRPr="00B91C9E" w:rsidR="005908C3">
        <w:rPr>
          <w:rFonts w:ascii="Arial" w:hAnsi="Arial" w:cs="Arial"/>
        </w:rPr>
        <w:t xml:space="preserve"> Evropského Parlamentu a Rady (EU) 2016/679 ze dne 27. dubna 2016</w:t>
      </w:r>
      <w:r w:rsidRPr="00B91C9E" w:rsidR="005908C3">
        <w:t xml:space="preserve"> </w:t>
      </w:r>
      <w:r w:rsidRPr="00B91C9E" w:rsidR="005908C3">
        <w:rPr>
          <w:rFonts w:ascii="Arial" w:hAnsi="Arial" w:cs="Arial"/>
          <w:color w:val="000000"/>
        </w:rPr>
        <w:t>o ochraně fyzických osob v souvislosti se zpracováním osobních údajů a o volném pohybu těchto údajů a o zrušení směrnice 95/46/ES (obecné nařízení o ochraně osobních údajů)</w:t>
      </w:r>
      <w:r w:rsidRPr="00B22586" w:rsidR="000007B2">
        <w:rPr>
          <w:rFonts w:ascii="Arial" w:hAnsi="Arial" w:cs="Arial"/>
        </w:rPr>
        <w:t>.</w:t>
      </w:r>
    </w:p>
    <w:p w:rsidRPr="00B22586" w:rsidR="000007B2" w:rsidP="00161966" w:rsidRDefault="00CE20CE">
      <w:pPr>
        <w:numPr>
          <w:ilvl w:val="0"/>
          <w:numId w:val="11"/>
        </w:numPr>
        <w:tabs>
          <w:tab w:val="left" w:pos="426"/>
        </w:tabs>
        <w:spacing w:after="120"/>
        <w:ind w:left="426" w:hanging="426"/>
        <w:jc w:val="both"/>
        <w:rPr>
          <w:rFonts w:ascii="Arial" w:hAnsi="Arial" w:cs="Arial"/>
        </w:rPr>
      </w:pPr>
      <w:r>
        <w:rPr>
          <w:rFonts w:ascii="Arial" w:hAnsi="Arial" w:cs="Arial"/>
        </w:rPr>
        <w:t>Poskytovatel</w:t>
      </w:r>
      <w:r w:rsidRPr="00B22586">
        <w:rPr>
          <w:rFonts w:ascii="Arial" w:hAnsi="Arial" w:cs="Arial"/>
        </w:rPr>
        <w:t xml:space="preserve"> </w:t>
      </w:r>
      <w:r w:rsidRPr="00B22586" w:rsidR="000007B2">
        <w:rPr>
          <w:rFonts w:ascii="Arial" w:hAnsi="Arial" w:cs="Arial"/>
        </w:rPr>
        <w:t xml:space="preserve">poskytuje objednateli oprávnění k neomezenému bezplatnému užití </w:t>
      </w:r>
      <w:r w:rsidR="00CF3249">
        <w:rPr>
          <w:rFonts w:ascii="Arial" w:hAnsi="Arial" w:cs="Arial"/>
        </w:rPr>
        <w:t xml:space="preserve">výstupu z poskytovaných </w:t>
      </w:r>
      <w:r w:rsidRPr="00CF3249" w:rsidR="00CF3249">
        <w:rPr>
          <w:rFonts w:ascii="Arial" w:hAnsi="Arial" w:cs="Arial"/>
        </w:rPr>
        <w:t xml:space="preserve">služeb </w:t>
      </w:r>
      <w:r w:rsidR="00CF3249">
        <w:rPr>
          <w:rFonts w:ascii="Arial" w:hAnsi="Arial" w:cs="Arial"/>
        </w:rPr>
        <w:t xml:space="preserve">– </w:t>
      </w:r>
      <w:r w:rsidRPr="00CF3249" w:rsidR="00CF3249">
        <w:rPr>
          <w:rFonts w:ascii="Arial" w:hAnsi="Arial" w:cs="Arial"/>
          <w:bCs/>
        </w:rPr>
        <w:t>metodická příručka pro plánování sociálních služeb</w:t>
      </w:r>
      <w:r w:rsidR="00CF3249">
        <w:rPr>
          <w:rFonts w:ascii="Arial" w:hAnsi="Arial" w:cs="Arial"/>
          <w:bCs/>
        </w:rPr>
        <w:t>,</w:t>
      </w:r>
      <w:r w:rsidRPr="00CF3249" w:rsidR="00CF3249">
        <w:rPr>
          <w:rFonts w:ascii="Arial" w:hAnsi="Arial" w:cs="Arial"/>
          <w:bCs/>
        </w:rPr>
        <w:t xml:space="preserve"> </w:t>
      </w:r>
      <w:r w:rsidRPr="00CF3249" w:rsidR="000007B2">
        <w:rPr>
          <w:rFonts w:ascii="Arial" w:hAnsi="Arial" w:cs="Arial"/>
        </w:rPr>
        <w:t>dle smlouvy všemi způsoby přepokládanými zákonem č. 121/2000 Sb., o právu autorském, v platném znění, včetně případného provedení jeho úprav a změn, po dobu od oboustranného</w:t>
      </w:r>
      <w:r w:rsidRPr="00B22586" w:rsidR="000007B2">
        <w:rPr>
          <w:rFonts w:ascii="Arial" w:hAnsi="Arial" w:cs="Arial"/>
        </w:rPr>
        <w:t xml:space="preserve"> podpisu této smlouvy do 31. 12. 2030 pro teritoriálně a množstevně neomezené užití, a to pro všechny části jako celku nebo jeho části v původní nebo změněné podobě, samostatně nebo v souboru, anebo ve spojení s jiným dílem či prvky (dále jen oprávnění). Objednatel není povinen oprávnění využít. </w:t>
      </w:r>
      <w:r>
        <w:rPr>
          <w:rFonts w:ascii="Arial" w:hAnsi="Arial" w:cs="Arial"/>
        </w:rPr>
        <w:t>Poskytovatel</w:t>
      </w:r>
      <w:r w:rsidRPr="00B22586">
        <w:rPr>
          <w:rFonts w:ascii="Arial" w:hAnsi="Arial" w:cs="Arial"/>
        </w:rPr>
        <w:t xml:space="preserve"> </w:t>
      </w:r>
      <w:r w:rsidRPr="00B22586" w:rsidR="000007B2">
        <w:rPr>
          <w:rFonts w:ascii="Arial" w:hAnsi="Arial" w:cs="Arial"/>
        </w:rPr>
        <w:t>prohlašuje, že je oprávněn objednateli uvedené oprávnění poskytnout.</w:t>
      </w:r>
    </w:p>
    <w:p w:rsidRPr="00B22586" w:rsidR="000007B2" w:rsidP="00161966" w:rsidRDefault="000007B2">
      <w:pPr>
        <w:numPr>
          <w:ilvl w:val="0"/>
          <w:numId w:val="11"/>
        </w:numPr>
        <w:tabs>
          <w:tab w:val="left" w:pos="426"/>
        </w:tabs>
        <w:spacing w:after="120"/>
        <w:ind w:left="426" w:hanging="426"/>
        <w:jc w:val="both"/>
        <w:rPr>
          <w:rFonts w:ascii="Arial" w:hAnsi="Arial" w:cs="Arial"/>
        </w:rPr>
      </w:pPr>
      <w:r w:rsidRPr="00B22586">
        <w:rPr>
          <w:rFonts w:ascii="Arial" w:hAnsi="Arial" w:cs="Arial"/>
        </w:rPr>
        <w:t>Objednatel je oprávněn postoupit, přenechat, zapůjčit, umožnit užívání, či jinak dočasně nebo trvale poskytnout oprávnění třetím osobám, a to částečně nebo zcela.</w:t>
      </w:r>
    </w:p>
    <w:p w:rsidR="000007B2" w:rsidP="00161966" w:rsidRDefault="000007B2">
      <w:pPr>
        <w:numPr>
          <w:ilvl w:val="0"/>
          <w:numId w:val="11"/>
        </w:numPr>
        <w:tabs>
          <w:tab w:val="left" w:pos="426"/>
        </w:tabs>
        <w:spacing w:after="120"/>
        <w:ind w:left="425" w:hanging="425"/>
        <w:jc w:val="both"/>
        <w:rPr>
          <w:rFonts w:ascii="Arial" w:hAnsi="Arial" w:cs="Arial"/>
        </w:rPr>
      </w:pPr>
      <w:r w:rsidRPr="00B22586">
        <w:rPr>
          <w:rFonts w:ascii="Arial" w:hAnsi="Arial" w:cs="Arial"/>
        </w:rPr>
        <w:t>Objednatel je oprávněn postoupit předmět oprávnění třetí osobě.</w:t>
      </w:r>
    </w:p>
    <w:p w:rsidRPr="0027752A" w:rsidR="000007B2" w:rsidP="00161966" w:rsidRDefault="000007B2">
      <w:pPr>
        <w:numPr>
          <w:ilvl w:val="0"/>
          <w:numId w:val="11"/>
        </w:numPr>
        <w:tabs>
          <w:tab w:val="left" w:pos="426"/>
        </w:tabs>
        <w:ind w:left="426" w:hanging="426"/>
        <w:jc w:val="both"/>
        <w:rPr>
          <w:rFonts w:ascii="Arial" w:hAnsi="Arial" w:cs="Arial"/>
        </w:rPr>
      </w:pPr>
      <w:r w:rsidRPr="0027752A">
        <w:rPr>
          <w:rFonts w:ascii="Arial" w:hAnsi="Arial" w:cs="Arial"/>
        </w:rPr>
        <w:lastRenderedPageBreak/>
        <w:t>Poskytovatel je povinen zajistit publicitu následujícím způsobem:</w:t>
      </w:r>
    </w:p>
    <w:p w:rsidRPr="00E45B0B" w:rsidR="000007B2" w:rsidP="000007B2" w:rsidRDefault="000007B2">
      <w:pPr>
        <w:pStyle w:val="Default"/>
        <w:tabs>
          <w:tab w:val="left" w:pos="851"/>
        </w:tabs>
        <w:spacing w:after="120"/>
        <w:ind w:left="851" w:hanging="425"/>
        <w:jc w:val="both"/>
        <w:rPr>
          <w:rFonts w:ascii="Arial" w:hAnsi="Arial" w:cs="Arial"/>
        </w:rPr>
      </w:pPr>
      <w:r w:rsidRPr="00E45B0B">
        <w:rPr>
          <w:rFonts w:ascii="Arial" w:hAnsi="Arial" w:cs="Arial"/>
        </w:rPr>
        <w:t>a)</w:t>
      </w:r>
      <w:r w:rsidRPr="00E45B0B">
        <w:rPr>
          <w:rFonts w:ascii="Arial" w:hAnsi="Arial" w:cs="Arial"/>
        </w:rPr>
        <w:tab/>
        <w:t>Veškeré materiály vytvořené v souvislos</w:t>
      </w:r>
      <w:r w:rsidRPr="00E45B0B">
        <w:rPr>
          <w:rFonts w:ascii="Arial" w:hAnsi="Arial" w:cs="Arial"/>
          <w:color w:val="auto"/>
        </w:rPr>
        <w:t>ti</w:t>
      </w:r>
      <w:r w:rsidRPr="00E45B0B">
        <w:rPr>
          <w:rFonts w:ascii="Arial" w:hAnsi="Arial" w:cs="Arial"/>
        </w:rPr>
        <w:t xml:space="preserve"> plněním předmětu této smlouvy dle čl. I této smlouvy označí v souladu s</w:t>
      </w:r>
      <w:r>
        <w:rPr>
          <w:rFonts w:ascii="Arial" w:hAnsi="Arial" w:cs="Arial"/>
        </w:rPr>
        <w:t xml:space="preserve"> kapitolou 19 </w:t>
      </w:r>
      <w:r w:rsidRPr="00E45B0B">
        <w:rPr>
          <w:rFonts w:ascii="Arial" w:hAnsi="Arial" w:cs="Arial"/>
        </w:rPr>
        <w:t>Obecn</w:t>
      </w:r>
      <w:r>
        <w:rPr>
          <w:rFonts w:ascii="Arial" w:hAnsi="Arial" w:cs="Arial"/>
        </w:rPr>
        <w:t>é části</w:t>
      </w:r>
      <w:r w:rsidRPr="00E45B0B">
        <w:rPr>
          <w:rFonts w:ascii="Arial" w:hAnsi="Arial" w:cs="Arial"/>
        </w:rPr>
        <w:t xml:space="preserve"> pravidel pro žadatele a příjemce Operačního programu Zaměstnanost. Při všech formách propagace uvede poskytovatel informaci, že jde o projekt, který je spolufinancován z Evropského sociálního fondu a ze státního rozpočtu České republiky</w:t>
      </w:r>
      <w:r>
        <w:rPr>
          <w:rFonts w:ascii="Arial" w:hAnsi="Arial" w:cs="Arial"/>
        </w:rPr>
        <w:t>.</w:t>
      </w:r>
    </w:p>
    <w:p w:rsidR="000007B2" w:rsidP="000007B2" w:rsidRDefault="000007B2">
      <w:pPr>
        <w:pStyle w:val="Default"/>
        <w:tabs>
          <w:tab w:val="left" w:pos="851"/>
        </w:tabs>
        <w:spacing w:after="120"/>
        <w:ind w:left="851" w:hanging="425"/>
        <w:jc w:val="both"/>
        <w:rPr>
          <w:rFonts w:ascii="Arial" w:hAnsi="Arial" w:cs="Arial"/>
        </w:rPr>
      </w:pPr>
      <w:r w:rsidRPr="00E45B0B">
        <w:rPr>
          <w:rFonts w:ascii="Arial" w:hAnsi="Arial" w:cs="Arial"/>
        </w:rPr>
        <w:t>b)</w:t>
      </w:r>
      <w:r w:rsidRPr="00E45B0B">
        <w:rPr>
          <w:rFonts w:ascii="Arial" w:hAnsi="Arial" w:cs="Arial"/>
        </w:rPr>
        <w:tab/>
        <w:t>informuje objednatele o všech výstupech v rámci publicity.</w:t>
      </w:r>
    </w:p>
    <w:p w:rsidRPr="00F902E5" w:rsidR="000C3779" w:rsidP="000C3779" w:rsidRDefault="000C3779">
      <w:pPr>
        <w:pStyle w:val="Smlouvanadpis4"/>
        <w:spacing w:before="720" w:after="240"/>
        <w:rPr>
          <w:rFonts w:cs="Arial"/>
          <w:szCs w:val="24"/>
        </w:rPr>
      </w:pPr>
      <w:r w:rsidRPr="00F902E5">
        <w:rPr>
          <w:rFonts w:cs="Arial"/>
          <w:szCs w:val="24"/>
        </w:rPr>
        <w:t>Sankce</w:t>
      </w:r>
    </w:p>
    <w:p w:rsidRPr="005204F6" w:rsidR="000C3779" w:rsidP="004A5267" w:rsidRDefault="000C3779">
      <w:pPr>
        <w:pStyle w:val="slo1text"/>
        <w:numPr>
          <w:ilvl w:val="0"/>
          <w:numId w:val="4"/>
        </w:numPr>
        <w:tabs>
          <w:tab w:val="clear" w:pos="567"/>
        </w:tabs>
        <w:ind w:left="426" w:hanging="426"/>
        <w:rPr>
          <w:rFonts w:cs="Arial"/>
        </w:rPr>
      </w:pPr>
      <w:r w:rsidRPr="00F902E5">
        <w:rPr>
          <w:rFonts w:cs="Arial"/>
          <w:szCs w:val="24"/>
        </w:rPr>
        <w:t>V případě prodlení poskytovatele s</w:t>
      </w:r>
      <w:r w:rsidRPr="00F902E5" w:rsidR="003B4592">
        <w:rPr>
          <w:rFonts w:cs="Arial"/>
          <w:szCs w:val="24"/>
        </w:rPr>
        <w:t> </w:t>
      </w:r>
      <w:r w:rsidRPr="001F636E" w:rsidR="003B4592">
        <w:rPr>
          <w:rFonts w:cs="Arial"/>
          <w:color w:val="000000"/>
          <w:szCs w:val="24"/>
        </w:rPr>
        <w:t xml:space="preserve">předáním </w:t>
      </w:r>
      <w:r w:rsidRPr="001F636E" w:rsidR="00C146B1">
        <w:rPr>
          <w:rFonts w:cs="Arial"/>
          <w:color w:val="000000"/>
          <w:szCs w:val="24"/>
        </w:rPr>
        <w:t xml:space="preserve">některého z </w:t>
      </w:r>
      <w:r w:rsidRPr="001F636E" w:rsidR="003B4592">
        <w:rPr>
          <w:rFonts w:cs="Arial"/>
          <w:color w:val="000000"/>
          <w:szCs w:val="24"/>
        </w:rPr>
        <w:t xml:space="preserve">výstupů dle čl. II. odst. </w:t>
      </w:r>
      <w:r w:rsidRPr="001F636E" w:rsidR="00C366C5">
        <w:rPr>
          <w:rFonts w:cs="Arial"/>
          <w:color w:val="000000"/>
          <w:szCs w:val="24"/>
        </w:rPr>
        <w:t>4</w:t>
      </w:r>
      <w:r w:rsidRPr="001F636E" w:rsidR="003B4592">
        <w:rPr>
          <w:rFonts w:cs="Arial"/>
          <w:color w:val="000000"/>
          <w:szCs w:val="24"/>
        </w:rPr>
        <w:t xml:space="preserve"> této smlouvy </w:t>
      </w:r>
      <w:r w:rsidRPr="001F636E" w:rsidR="00E64145">
        <w:rPr>
          <w:rFonts w:cs="Arial"/>
          <w:color w:val="000000"/>
          <w:szCs w:val="24"/>
        </w:rPr>
        <w:t xml:space="preserve">nebo s poskytnutím </w:t>
      </w:r>
      <w:r w:rsidRPr="001F636E" w:rsidR="001A15F0">
        <w:rPr>
          <w:rFonts w:cs="Arial"/>
          <w:color w:val="000000"/>
          <w:szCs w:val="24"/>
        </w:rPr>
        <w:t xml:space="preserve">jiné </w:t>
      </w:r>
      <w:r w:rsidRPr="001F636E" w:rsidR="00E64145">
        <w:rPr>
          <w:rFonts w:cs="Arial"/>
          <w:color w:val="000000"/>
          <w:szCs w:val="24"/>
        </w:rPr>
        <w:t xml:space="preserve">služby </w:t>
      </w:r>
      <w:r w:rsidRPr="001F636E" w:rsidR="00BF2F64">
        <w:rPr>
          <w:rFonts w:cs="Arial"/>
          <w:color w:val="000000"/>
          <w:szCs w:val="24"/>
        </w:rPr>
        <w:t xml:space="preserve">dle této smlouvy </w:t>
      </w:r>
      <w:r w:rsidRPr="001F636E">
        <w:rPr>
          <w:rFonts w:cs="Arial"/>
          <w:color w:val="000000"/>
          <w:szCs w:val="24"/>
        </w:rPr>
        <w:t xml:space="preserve">je objednatel oprávněn požadovat po poskytovateli zaplacení </w:t>
      </w:r>
      <w:r w:rsidRPr="001F636E" w:rsidR="002D2322">
        <w:rPr>
          <w:rFonts w:cs="Arial"/>
          <w:color w:val="000000"/>
        </w:rPr>
        <w:t>smluvní pokut</w:t>
      </w:r>
      <w:r w:rsidRPr="001F636E" w:rsidR="003B4592">
        <w:rPr>
          <w:rFonts w:cs="Arial"/>
          <w:color w:val="000000"/>
        </w:rPr>
        <w:t>y</w:t>
      </w:r>
      <w:r w:rsidRPr="001F636E" w:rsidR="002D2322">
        <w:rPr>
          <w:rFonts w:cs="Arial"/>
          <w:color w:val="000000"/>
        </w:rPr>
        <w:t xml:space="preserve"> ve výši 0,05 % z</w:t>
      </w:r>
      <w:r w:rsidRPr="001F636E" w:rsidR="00DD369C">
        <w:rPr>
          <w:rFonts w:cs="Arial"/>
          <w:color w:val="000000"/>
        </w:rPr>
        <w:t xml:space="preserve"> celkové </w:t>
      </w:r>
      <w:r w:rsidRPr="001F636E" w:rsidR="002D2322">
        <w:rPr>
          <w:rFonts w:cs="Arial"/>
          <w:color w:val="000000"/>
        </w:rPr>
        <w:t xml:space="preserve">ceny </w:t>
      </w:r>
      <w:r w:rsidRPr="001F636E" w:rsidR="003B4592">
        <w:rPr>
          <w:rFonts w:cs="Arial"/>
          <w:color w:val="000000"/>
        </w:rPr>
        <w:t>služeb včetně DPH</w:t>
      </w:r>
      <w:r w:rsidRPr="001F636E" w:rsidR="002D2322">
        <w:rPr>
          <w:rFonts w:cs="Arial"/>
          <w:color w:val="000000"/>
        </w:rPr>
        <w:t xml:space="preserve">, a to za </w:t>
      </w:r>
      <w:r w:rsidRPr="001F636E" w:rsidR="00C146B1">
        <w:rPr>
          <w:rFonts w:cs="Arial"/>
          <w:color w:val="000000"/>
        </w:rPr>
        <w:t xml:space="preserve">každý případ </w:t>
      </w:r>
      <w:r w:rsidRPr="001F636E" w:rsidR="00BF2F64">
        <w:rPr>
          <w:rFonts w:cs="Arial"/>
          <w:color w:val="000000"/>
        </w:rPr>
        <w:t xml:space="preserve">a </w:t>
      </w:r>
      <w:r w:rsidRPr="001F636E" w:rsidR="002D2322">
        <w:rPr>
          <w:rFonts w:cs="Arial"/>
          <w:color w:val="000000"/>
        </w:rPr>
        <w:t>každý</w:t>
      </w:r>
      <w:r w:rsidRPr="00F902E5" w:rsidR="002D2322">
        <w:rPr>
          <w:rFonts w:cs="Arial"/>
        </w:rPr>
        <w:t xml:space="preserve"> den prodlení, nejvýše</w:t>
      </w:r>
      <w:r w:rsidRPr="005204F6" w:rsidR="002D2322">
        <w:rPr>
          <w:rFonts w:cs="Arial"/>
        </w:rPr>
        <w:t xml:space="preserve"> však </w:t>
      </w:r>
      <w:r w:rsidR="005B759F">
        <w:rPr>
          <w:rFonts w:cs="Arial"/>
        </w:rPr>
        <w:t xml:space="preserve">v souhrnu </w:t>
      </w:r>
      <w:r w:rsidRPr="005204F6" w:rsidR="002D2322">
        <w:rPr>
          <w:rFonts w:cs="Arial"/>
        </w:rPr>
        <w:t>do částky 50 000,- Kč</w:t>
      </w:r>
      <w:r w:rsidR="00981529">
        <w:rPr>
          <w:rFonts w:cs="Arial"/>
        </w:rPr>
        <w:t xml:space="preserve"> za celou dobu trvání této smlouvy</w:t>
      </w:r>
      <w:r w:rsidRPr="005204F6" w:rsidR="002D2322">
        <w:rPr>
          <w:rFonts w:cs="Arial"/>
        </w:rPr>
        <w:t xml:space="preserve">. Tuto smluvní pokutu je objednatel oprávněn odečíst od </w:t>
      </w:r>
      <w:r w:rsidRPr="001F636E" w:rsidR="0021340D">
        <w:rPr>
          <w:rFonts w:cs="Arial"/>
          <w:color w:val="000000"/>
        </w:rPr>
        <w:t>faktury za zúčtovací období</w:t>
      </w:r>
      <w:r w:rsidRPr="005204F6" w:rsidR="003B4592">
        <w:rPr>
          <w:rFonts w:cs="Arial"/>
        </w:rPr>
        <w:t>, nebyla-li již uhrazena</w:t>
      </w:r>
      <w:r w:rsidRPr="005204F6" w:rsidR="002D2322">
        <w:rPr>
          <w:rFonts w:cs="Arial"/>
        </w:rPr>
        <w:t>.</w:t>
      </w:r>
      <w:r w:rsidRPr="005204F6" w:rsidR="003B4592">
        <w:rPr>
          <w:rFonts w:cs="Arial"/>
        </w:rPr>
        <w:t xml:space="preserve"> V takovém případě je smluvní pokuta splatná na základě faktury vystavené objednatelem se splatností 15 dnů ode dne jejího doručení poskytovateli.</w:t>
      </w:r>
    </w:p>
    <w:p w:rsidRPr="005204F6" w:rsidR="002D2322" w:rsidP="004A5267" w:rsidRDefault="000C3779">
      <w:pPr>
        <w:pStyle w:val="slo1text"/>
        <w:numPr>
          <w:ilvl w:val="0"/>
          <w:numId w:val="4"/>
        </w:numPr>
        <w:tabs>
          <w:tab w:val="clear" w:pos="567"/>
        </w:tabs>
        <w:ind w:left="426" w:hanging="426"/>
        <w:rPr>
          <w:rFonts w:cs="Arial"/>
          <w:szCs w:val="24"/>
        </w:rPr>
      </w:pPr>
      <w:r w:rsidRPr="005204F6">
        <w:rPr>
          <w:rFonts w:cs="Arial"/>
          <w:szCs w:val="24"/>
        </w:rPr>
        <w:t>V případě prodlení objednatele se zaplacením ceny za služby je poskytovatel oprávněn požadovat po objednateli zaplacení úroku z prodlení v souladu s platnými a účinnými právními předpisy.</w:t>
      </w:r>
    </w:p>
    <w:p w:rsidRPr="005204F6" w:rsidR="00C20399" w:rsidP="00B23444" w:rsidRDefault="00C20399">
      <w:pPr>
        <w:pStyle w:val="Smlouvanadpis4"/>
        <w:spacing w:before="720" w:after="240"/>
        <w:rPr>
          <w:rFonts w:cs="Arial"/>
          <w:szCs w:val="24"/>
        </w:rPr>
      </w:pPr>
      <w:r w:rsidRPr="005204F6">
        <w:rPr>
          <w:rFonts w:cs="Arial"/>
          <w:szCs w:val="24"/>
        </w:rPr>
        <w:t>Odstoupení od smlouvy</w:t>
      </w:r>
    </w:p>
    <w:p w:rsidRPr="00865090" w:rsidR="00C20399" w:rsidP="004A5267" w:rsidRDefault="00C20399">
      <w:pPr>
        <w:pStyle w:val="slo1text"/>
        <w:ind w:left="426" w:hanging="426"/>
        <w:rPr>
          <w:rFonts w:cs="Arial"/>
          <w:i/>
          <w:szCs w:val="24"/>
        </w:rPr>
      </w:pPr>
      <w:r w:rsidRPr="009A0A8F">
        <w:rPr>
          <w:rFonts w:cs="Arial"/>
          <w:szCs w:val="24"/>
        </w:rPr>
        <w:t xml:space="preserve">1. </w:t>
      </w:r>
      <w:r w:rsidRPr="009A0A8F">
        <w:rPr>
          <w:rFonts w:cs="Arial"/>
          <w:szCs w:val="24"/>
        </w:rPr>
        <w:tab/>
      </w:r>
      <w:r w:rsidR="001C1310">
        <w:rPr>
          <w:rFonts w:cs="Arial"/>
        </w:rPr>
        <w:t>Objednatel a poskytovatel jsou oprávněni odstoupit od této smlouvy mj. v pří</w:t>
      </w:r>
      <w:r w:rsidRPr="001F636E" w:rsidR="001C1310">
        <w:rPr>
          <w:rFonts w:cs="Arial"/>
          <w:color w:val="000000"/>
        </w:rPr>
        <w:t xml:space="preserve">padě podstatného porušení smluvních povinností druhou smluvní stranou nebo v případě, nachází-li se druhá smluvní strana v úpadku nebo byl-li insolvenční návrh zamítnut </w:t>
      </w:r>
      <w:r w:rsidR="001C1310">
        <w:rPr>
          <w:rFonts w:cs="Arial"/>
        </w:rPr>
        <w:t>pro nedostatek majetku úpadce.</w:t>
      </w:r>
    </w:p>
    <w:p w:rsidRPr="00865090" w:rsidR="00C20399" w:rsidP="004A5267" w:rsidRDefault="00C20399">
      <w:pPr>
        <w:pStyle w:val="slo1text"/>
        <w:ind w:left="426" w:hanging="426"/>
        <w:rPr>
          <w:rFonts w:cs="Arial"/>
          <w:szCs w:val="24"/>
        </w:rPr>
      </w:pPr>
      <w:r w:rsidRPr="00865090">
        <w:rPr>
          <w:rFonts w:cs="Arial"/>
          <w:szCs w:val="24"/>
        </w:rPr>
        <w:t xml:space="preserve">2. </w:t>
      </w:r>
      <w:r w:rsidRPr="00865090">
        <w:rPr>
          <w:rFonts w:cs="Arial"/>
          <w:szCs w:val="24"/>
        </w:rPr>
        <w:tab/>
        <w:t>Za podstatné porušení smluvních povinností se zejména považuje:</w:t>
      </w:r>
    </w:p>
    <w:p w:rsidRPr="00865090" w:rsidR="00C20399" w:rsidP="004A5267" w:rsidRDefault="00C20399">
      <w:pPr>
        <w:pStyle w:val="slo1text"/>
        <w:tabs>
          <w:tab w:val="left" w:pos="708"/>
        </w:tabs>
        <w:ind w:left="426" w:hanging="426"/>
        <w:rPr>
          <w:rFonts w:cs="Arial"/>
          <w:szCs w:val="24"/>
        </w:rPr>
      </w:pPr>
      <w:r w:rsidRPr="00865090">
        <w:rPr>
          <w:rFonts w:cs="Arial"/>
          <w:szCs w:val="24"/>
        </w:rPr>
        <w:t xml:space="preserve">Za podstatné porušení smluvních povinností objednatele se považuje, je-li objednatel v prodlení s peněžitým plněním o dobu delší než </w:t>
      </w:r>
      <w:r w:rsidR="003B4592">
        <w:rPr>
          <w:rFonts w:cs="Arial"/>
          <w:szCs w:val="24"/>
        </w:rPr>
        <w:t xml:space="preserve">30 </w:t>
      </w:r>
      <w:r w:rsidRPr="00865090">
        <w:rPr>
          <w:rFonts w:cs="Arial"/>
          <w:szCs w:val="24"/>
        </w:rPr>
        <w:t xml:space="preserve">dnů po </w:t>
      </w:r>
      <w:r w:rsidRPr="00865090" w:rsidR="00F56851">
        <w:rPr>
          <w:rFonts w:cs="Arial"/>
          <w:szCs w:val="24"/>
        </w:rPr>
        <w:t>době</w:t>
      </w:r>
      <w:r w:rsidRPr="00865090">
        <w:rPr>
          <w:rFonts w:cs="Arial"/>
          <w:szCs w:val="24"/>
        </w:rPr>
        <w:t xml:space="preserve"> splatnosti.</w:t>
      </w:r>
      <w:r w:rsidRPr="00865090" w:rsidR="0064184D">
        <w:rPr>
          <w:rFonts w:cs="Arial"/>
          <w:szCs w:val="24"/>
        </w:rPr>
        <w:t xml:space="preserve"> </w:t>
      </w:r>
    </w:p>
    <w:p w:rsidRPr="00865090" w:rsidR="00C20399" w:rsidP="004A5267" w:rsidRDefault="00C20399">
      <w:pPr>
        <w:pStyle w:val="slo1text"/>
        <w:ind w:left="426" w:hanging="426"/>
        <w:rPr>
          <w:rFonts w:cs="Arial"/>
          <w:szCs w:val="24"/>
        </w:rPr>
      </w:pPr>
      <w:r w:rsidRPr="00865090">
        <w:rPr>
          <w:rFonts w:cs="Arial"/>
          <w:szCs w:val="24"/>
        </w:rPr>
        <w:t>3.</w:t>
      </w:r>
      <w:r w:rsidRPr="00865090">
        <w:rPr>
          <w:rFonts w:cs="Arial"/>
          <w:szCs w:val="24"/>
        </w:rPr>
        <w:tab/>
      </w:r>
      <w:r w:rsidRPr="004D2911">
        <w:rPr>
          <w:rFonts w:cs="Arial"/>
          <w:color w:val="000000"/>
          <w:szCs w:val="24"/>
        </w:rPr>
        <w:t>Objednatel je dále oprávněn odstoupit od této smlouvy</w:t>
      </w:r>
      <w:r w:rsidRPr="004D2911" w:rsidR="00E66F51">
        <w:rPr>
          <w:rFonts w:cs="Arial"/>
          <w:color w:val="000000"/>
          <w:szCs w:val="24"/>
        </w:rPr>
        <w:t xml:space="preserve"> mj. v</w:t>
      </w:r>
      <w:r w:rsidRPr="004D2911" w:rsidR="00F37575">
        <w:rPr>
          <w:rFonts w:cs="Arial"/>
          <w:color w:val="000000"/>
          <w:szCs w:val="24"/>
        </w:rPr>
        <w:t> </w:t>
      </w:r>
      <w:r w:rsidRPr="004D2911" w:rsidR="00E66F51">
        <w:rPr>
          <w:rFonts w:cs="Arial"/>
          <w:color w:val="000000"/>
          <w:szCs w:val="24"/>
        </w:rPr>
        <w:t>případě</w:t>
      </w:r>
      <w:r w:rsidRPr="004D2911" w:rsidR="00F37575">
        <w:rPr>
          <w:rFonts w:cs="Arial"/>
          <w:color w:val="000000"/>
          <w:szCs w:val="24"/>
        </w:rPr>
        <w:t xml:space="preserve"> porušení některé z povinností poskytovatele stanovené v čl. VI této smlouvy</w:t>
      </w:r>
      <w:r w:rsidRPr="004D2911">
        <w:rPr>
          <w:rFonts w:cs="Arial"/>
          <w:color w:val="000000"/>
          <w:szCs w:val="24"/>
        </w:rPr>
        <w:t xml:space="preserve">, </w:t>
      </w:r>
      <w:r w:rsidRPr="004D2911" w:rsidR="00B13668">
        <w:rPr>
          <w:rFonts w:cs="Arial"/>
          <w:color w:val="000000"/>
          <w:szCs w:val="24"/>
        </w:rPr>
        <w:t xml:space="preserve">nebo </w:t>
      </w:r>
      <w:r w:rsidRPr="004D2911">
        <w:rPr>
          <w:rFonts w:cs="Arial"/>
          <w:color w:val="000000"/>
          <w:szCs w:val="24"/>
        </w:rPr>
        <w:t>zjistí-li</w:t>
      </w:r>
      <w:r w:rsidRPr="004D2911" w:rsidR="003B4592">
        <w:rPr>
          <w:rFonts w:cs="Arial"/>
          <w:color w:val="000000"/>
          <w:szCs w:val="24"/>
        </w:rPr>
        <w:t xml:space="preserve">, </w:t>
      </w:r>
      <w:r w:rsidRPr="004D2911">
        <w:rPr>
          <w:rFonts w:cs="Arial"/>
          <w:color w:val="000000"/>
          <w:szCs w:val="24"/>
        </w:rPr>
        <w:t xml:space="preserve">že poskytovatel neprovádí poskytování služeb v odpovídající kvalitě </w:t>
      </w:r>
      <w:r w:rsidRPr="004D2911" w:rsidR="00276950">
        <w:rPr>
          <w:rFonts w:cs="Arial"/>
          <w:color w:val="000000"/>
          <w:szCs w:val="24"/>
        </w:rPr>
        <w:t xml:space="preserve">nebo rozsahu </w:t>
      </w:r>
      <w:r w:rsidRPr="004D2911">
        <w:rPr>
          <w:rFonts w:cs="Arial"/>
          <w:color w:val="000000"/>
          <w:szCs w:val="24"/>
        </w:rPr>
        <w:t>a poskytovatel</w:t>
      </w:r>
      <w:r w:rsidRPr="00865090">
        <w:rPr>
          <w:rFonts w:cs="Arial"/>
          <w:szCs w:val="24"/>
        </w:rPr>
        <w:t xml:space="preserve"> tyto nedostatky neodstraní ani v dodatečné přiměřené lhůtě stanovené objednatelem v písemném upozornění. </w:t>
      </w:r>
    </w:p>
    <w:p w:rsidRPr="001F636E" w:rsidR="00C20399" w:rsidP="004A5267" w:rsidRDefault="00C20399">
      <w:pPr>
        <w:pStyle w:val="slo1text"/>
        <w:ind w:left="426" w:hanging="426"/>
        <w:rPr>
          <w:rFonts w:cs="Arial"/>
          <w:color w:val="000000"/>
          <w:szCs w:val="24"/>
        </w:rPr>
      </w:pPr>
      <w:r w:rsidRPr="00865090">
        <w:rPr>
          <w:rFonts w:cs="Arial"/>
          <w:szCs w:val="24"/>
        </w:rPr>
        <w:t>4.</w:t>
      </w:r>
      <w:r w:rsidRPr="00865090">
        <w:rPr>
          <w:rFonts w:cs="Arial"/>
          <w:szCs w:val="24"/>
        </w:rPr>
        <w:tab/>
      </w:r>
      <w:r w:rsidRPr="001F636E">
        <w:rPr>
          <w:rFonts w:cs="Arial"/>
          <w:color w:val="000000"/>
          <w:szCs w:val="24"/>
        </w:rPr>
        <w:t xml:space="preserve">Odstoupení od smlouvy musí být učiněno písemně, doručeno druhé straně, přičemž účinky odstoupení nastávají dnem doručení písemného </w:t>
      </w:r>
      <w:r w:rsidRPr="001F636E" w:rsidR="009E0E2F">
        <w:rPr>
          <w:rFonts w:cs="Arial"/>
          <w:color w:val="000000"/>
        </w:rPr>
        <w:t>odstoupení druhé smluvní straně</w:t>
      </w:r>
      <w:r w:rsidRPr="001F636E">
        <w:rPr>
          <w:rFonts w:cs="Arial"/>
          <w:color w:val="000000"/>
          <w:szCs w:val="24"/>
        </w:rPr>
        <w:t>.</w:t>
      </w:r>
    </w:p>
    <w:p w:rsidRPr="00865090" w:rsidR="00C20399" w:rsidP="004A5267" w:rsidRDefault="00C20399">
      <w:pPr>
        <w:pStyle w:val="slo1text"/>
        <w:ind w:left="426" w:hanging="426"/>
        <w:rPr>
          <w:rFonts w:cs="Arial"/>
          <w:szCs w:val="24"/>
        </w:rPr>
      </w:pPr>
      <w:r w:rsidRPr="001F636E">
        <w:rPr>
          <w:rFonts w:cs="Arial"/>
          <w:color w:val="000000"/>
          <w:szCs w:val="24"/>
        </w:rPr>
        <w:lastRenderedPageBreak/>
        <w:t>5.</w:t>
      </w:r>
      <w:r w:rsidRPr="001F636E">
        <w:rPr>
          <w:rFonts w:cs="Arial"/>
          <w:color w:val="000000"/>
          <w:szCs w:val="24"/>
        </w:rPr>
        <w:tab/>
        <w:t>V případě ukončení této smlouvy tím, že některá ze stran od smlouvy odstoupí, bude provedeno vyúčtování již provedených služeb. Odstoupením od této smlouvy není dotčen případný</w:t>
      </w:r>
      <w:r w:rsidRPr="00865090">
        <w:rPr>
          <w:rFonts w:cs="Arial"/>
          <w:szCs w:val="24"/>
        </w:rPr>
        <w:t xml:space="preserve"> nárok na náhradu škody a na uplatnění smluvní pokuty</w:t>
      </w:r>
      <w:r w:rsidR="000F13CC">
        <w:rPr>
          <w:rFonts w:cs="Arial"/>
          <w:szCs w:val="24"/>
        </w:rPr>
        <w:t>.</w:t>
      </w:r>
    </w:p>
    <w:p w:rsidRPr="00865090" w:rsidR="00C20399" w:rsidP="004A5267" w:rsidRDefault="00C20399">
      <w:pPr>
        <w:pStyle w:val="slo1text"/>
        <w:ind w:left="426" w:hanging="426"/>
        <w:rPr>
          <w:rFonts w:cs="Arial"/>
          <w:szCs w:val="24"/>
        </w:rPr>
      </w:pPr>
      <w:r w:rsidRPr="00865090">
        <w:rPr>
          <w:rFonts w:cs="Arial"/>
          <w:szCs w:val="24"/>
        </w:rPr>
        <w:t>6.</w:t>
      </w:r>
      <w:r w:rsidRPr="00865090">
        <w:rPr>
          <w:rFonts w:cs="Arial"/>
          <w:szCs w:val="24"/>
        </w:rPr>
        <w:tab/>
        <w:t xml:space="preserve">Dojde-li </w:t>
      </w:r>
      <w:r w:rsidRPr="00865090" w:rsidR="00F56851">
        <w:rPr>
          <w:rFonts w:cs="Arial"/>
          <w:szCs w:val="24"/>
        </w:rPr>
        <w:t xml:space="preserve">ke </w:t>
      </w:r>
      <w:r w:rsidRPr="00CF77BA" w:rsidR="00F56851">
        <w:rPr>
          <w:rFonts w:cs="Arial"/>
          <w:szCs w:val="24"/>
        </w:rPr>
        <w:t>zrušení</w:t>
      </w:r>
      <w:r w:rsidRPr="00865090" w:rsidR="00F56851">
        <w:rPr>
          <w:rFonts w:cs="Arial"/>
          <w:color w:val="C00000"/>
          <w:szCs w:val="24"/>
        </w:rPr>
        <w:t xml:space="preserve"> </w:t>
      </w:r>
      <w:r w:rsidRPr="00865090">
        <w:rPr>
          <w:rFonts w:cs="Arial"/>
          <w:szCs w:val="24"/>
        </w:rPr>
        <w:t xml:space="preserve">této smlouvy z </w:t>
      </w:r>
      <w:r w:rsidRPr="005B42BE">
        <w:rPr>
          <w:rFonts w:cs="Arial"/>
          <w:szCs w:val="24"/>
        </w:rPr>
        <w:t>d</w:t>
      </w:r>
      <w:r w:rsidRPr="00865090">
        <w:rPr>
          <w:rFonts w:cs="Arial"/>
          <w:szCs w:val="24"/>
        </w:rPr>
        <w:t xml:space="preserve">ůvodů na straně poskytovatele, má objednatel právo vůči poskytovateli uplatnit nárok na náhradu veškerých nákladů, které v souvislosti s uzavřením a realizací této smlouvy musel vynaložit, jakož i nárok na náhradu škody, která objednateli vznikne v důsledku nesplnění povinností poskytovatele dle této smlouvy řádně a včas. </w:t>
      </w:r>
    </w:p>
    <w:p w:rsidRPr="009A0A8F" w:rsidR="00C20399" w:rsidP="004A5267" w:rsidRDefault="00C20399">
      <w:pPr>
        <w:pStyle w:val="slo1text"/>
        <w:ind w:left="426" w:hanging="426"/>
        <w:rPr>
          <w:rFonts w:cs="Arial"/>
          <w:szCs w:val="24"/>
        </w:rPr>
      </w:pPr>
      <w:r w:rsidRPr="00865090">
        <w:rPr>
          <w:rFonts w:cs="Arial"/>
          <w:szCs w:val="24"/>
        </w:rPr>
        <w:t>7.</w:t>
      </w:r>
      <w:r w:rsidRPr="00865090">
        <w:rPr>
          <w:rFonts w:cs="Arial"/>
          <w:szCs w:val="24"/>
        </w:rPr>
        <w:tab/>
        <w:t xml:space="preserve">Dojde - li </w:t>
      </w:r>
      <w:r w:rsidRPr="00865090" w:rsidR="00E252FC">
        <w:rPr>
          <w:rFonts w:cs="Arial"/>
          <w:szCs w:val="24"/>
        </w:rPr>
        <w:t>ke zrušení</w:t>
      </w:r>
      <w:r w:rsidRPr="00865090" w:rsidR="00E252FC">
        <w:rPr>
          <w:rFonts w:cs="Arial"/>
          <w:color w:val="C00000"/>
          <w:szCs w:val="24"/>
        </w:rPr>
        <w:t xml:space="preserve"> </w:t>
      </w:r>
      <w:r w:rsidRPr="00865090">
        <w:rPr>
          <w:rFonts w:cs="Arial"/>
          <w:szCs w:val="24"/>
        </w:rPr>
        <w:t xml:space="preserve">této smlouvy z důvodu na straně objednatele, poskytovatel je oprávněn dále objednateli vyúčtovat náklady prokazatelně vynaložené v souvislosti s předčasným ukončením poskytování služeb, pokud tyto náklady vynaložil v zájmu a nikoliv proti vůli objednatele nebo pokud byl povinen je vynaložit nebo pokud je vynaložil proto, aby jemu samému, jiné osobě nebo </w:t>
      </w:r>
      <w:r w:rsidRPr="009A0A8F">
        <w:rPr>
          <w:rFonts w:cs="Arial"/>
          <w:szCs w:val="24"/>
        </w:rPr>
        <w:t>objednateli nevznikla předčasným ukončením poskytovaných služeb škoda nebo tato škoda nevznikla ve větším rozsahu.</w:t>
      </w:r>
    </w:p>
    <w:p w:rsidRPr="009A0A8F" w:rsidR="000C3779" w:rsidP="000C3779" w:rsidRDefault="000C3779">
      <w:pPr>
        <w:pStyle w:val="Smlouvanadpis4"/>
        <w:spacing w:before="720" w:after="240"/>
        <w:rPr>
          <w:rFonts w:cs="Arial"/>
          <w:szCs w:val="24"/>
        </w:rPr>
      </w:pPr>
      <w:r w:rsidRPr="009A0A8F">
        <w:rPr>
          <w:rFonts w:cs="Arial"/>
          <w:szCs w:val="24"/>
        </w:rPr>
        <w:t>Závěrečná ustanovení</w:t>
      </w:r>
    </w:p>
    <w:p w:rsidRPr="009A0A8F" w:rsidR="00665283" w:rsidP="004A5267" w:rsidRDefault="000645E7">
      <w:pPr>
        <w:pStyle w:val="slo1text"/>
        <w:numPr>
          <w:ilvl w:val="0"/>
          <w:numId w:val="1"/>
        </w:numPr>
        <w:tabs>
          <w:tab w:val="clear" w:pos="567"/>
        </w:tabs>
        <w:ind w:left="426"/>
        <w:rPr>
          <w:rFonts w:cs="Arial"/>
          <w:szCs w:val="24"/>
        </w:rPr>
      </w:pPr>
      <w:r w:rsidRPr="009A0A8F">
        <w:rPr>
          <w:rFonts w:cs="Arial"/>
        </w:rPr>
        <w:t>Právní vztahy touto smlouvou neupravené se řídí příslušnými ustanoveními zákona č. 89/2012 Sb., občanského zákoníku, v platném znění</w:t>
      </w:r>
      <w:r w:rsidRPr="009A0A8F" w:rsidR="00665283">
        <w:rPr>
          <w:rFonts w:cs="Arial"/>
        </w:rPr>
        <w:t>.</w:t>
      </w:r>
    </w:p>
    <w:p w:rsidRPr="008515E7" w:rsidR="008515E7" w:rsidP="004A5267" w:rsidRDefault="008515E7">
      <w:pPr>
        <w:pStyle w:val="slo1text"/>
        <w:numPr>
          <w:ilvl w:val="0"/>
          <w:numId w:val="1"/>
        </w:numPr>
        <w:tabs>
          <w:tab w:val="clear" w:pos="567"/>
        </w:tabs>
        <w:ind w:left="426"/>
        <w:rPr>
          <w:rFonts w:cs="Arial"/>
        </w:rPr>
      </w:pPr>
      <w:r w:rsidRPr="000A11E2">
        <w:t>Smluvní strany se dohodly, že tato smlouva nabývá účinnosti dnem jejího uveřejnění v registru smluv</w:t>
      </w:r>
      <w:r w:rsidRPr="00AD6599">
        <w:rPr>
          <w:i/>
          <w:color w:val="0000FF"/>
        </w:rPr>
        <w:t>.</w:t>
      </w:r>
    </w:p>
    <w:p w:rsidRPr="00865090" w:rsidR="000C3779" w:rsidP="004A5267" w:rsidRDefault="000C3779">
      <w:pPr>
        <w:pStyle w:val="slo1text"/>
        <w:numPr>
          <w:ilvl w:val="0"/>
          <w:numId w:val="1"/>
        </w:numPr>
        <w:tabs>
          <w:tab w:val="clear" w:pos="567"/>
        </w:tabs>
        <w:ind w:left="426"/>
        <w:rPr>
          <w:rFonts w:cs="Arial"/>
        </w:rPr>
      </w:pPr>
      <w:r w:rsidRPr="009A0A8F">
        <w:rPr>
          <w:rFonts w:cs="Arial"/>
        </w:rPr>
        <w:t xml:space="preserve">Tuto </w:t>
      </w:r>
      <w:r w:rsidRPr="009A0A8F">
        <w:rPr>
          <w:rFonts w:cs="Arial"/>
          <w:szCs w:val="24"/>
        </w:rPr>
        <w:t>smlouvu</w:t>
      </w:r>
      <w:r w:rsidRPr="009A0A8F">
        <w:rPr>
          <w:rFonts w:cs="Arial"/>
        </w:rPr>
        <w:t xml:space="preserve"> lze měnit pouze</w:t>
      </w:r>
      <w:r w:rsidRPr="00865090">
        <w:rPr>
          <w:rFonts w:cs="Arial"/>
        </w:rPr>
        <w:t xml:space="preserve"> písemnými vzestupně číslovanými dodatky.</w:t>
      </w:r>
    </w:p>
    <w:p w:rsidRPr="00865090" w:rsidR="000C3779" w:rsidP="004A5267" w:rsidRDefault="00525F05">
      <w:pPr>
        <w:pStyle w:val="slo1text"/>
        <w:numPr>
          <w:ilvl w:val="0"/>
          <w:numId w:val="1"/>
        </w:numPr>
        <w:tabs>
          <w:tab w:val="clear" w:pos="567"/>
        </w:tabs>
        <w:ind w:left="426"/>
        <w:rPr>
          <w:rFonts w:cs="Arial"/>
          <w:szCs w:val="24"/>
        </w:rPr>
      </w:pPr>
      <w:r w:rsidRPr="00865090">
        <w:rPr>
          <w:rFonts w:cs="Arial"/>
        </w:rPr>
        <w:t>Smluvní strany shodně prohlašují, že obsah této smlouvy není obchodním tajemstvím ve smyslu ustanovení §</w:t>
      </w:r>
      <w:r w:rsidRPr="00865090" w:rsidR="00F106A1">
        <w:rPr>
          <w:rFonts w:cs="Arial"/>
        </w:rPr>
        <w:t> </w:t>
      </w:r>
      <w:r w:rsidRPr="00865090">
        <w:rPr>
          <w:rFonts w:cs="Arial"/>
        </w:rPr>
        <w:t>504 občanského zákoníku, ve znění pozdějších předpisů a souhlasí s případným zveřejněním jejího textu</w:t>
      </w:r>
      <w:r w:rsidR="00134077">
        <w:rPr>
          <w:rFonts w:cs="Arial"/>
        </w:rPr>
        <w:t xml:space="preserve"> </w:t>
      </w:r>
      <w:r w:rsidRPr="00134077" w:rsidR="00134077">
        <w:rPr>
          <w:rFonts w:cs="Arial"/>
        </w:rPr>
        <w:t>(prostřednictvím médií a internetových stránek zadavatele)</w:t>
      </w:r>
      <w:r w:rsidR="00134077">
        <w:rPr>
          <w:rFonts w:cs="Arial"/>
        </w:rPr>
        <w:t>.</w:t>
      </w:r>
    </w:p>
    <w:p w:rsidRPr="00B22586" w:rsidR="00134077" w:rsidP="004A5267" w:rsidRDefault="00134077">
      <w:pPr>
        <w:numPr>
          <w:ilvl w:val="0"/>
          <w:numId w:val="1"/>
        </w:numPr>
        <w:tabs>
          <w:tab w:val="clear" w:pos="567"/>
        </w:tabs>
        <w:spacing w:after="120"/>
        <w:ind w:left="426"/>
        <w:jc w:val="both"/>
        <w:rPr>
          <w:rFonts w:ascii="Arial" w:hAnsi="Arial" w:cs="Arial"/>
        </w:rPr>
      </w:pPr>
      <w:r w:rsidRPr="00B22586">
        <w:rPr>
          <w:rFonts w:ascii="Arial" w:hAnsi="Arial" w:cs="Arial"/>
        </w:rPr>
        <w:t xml:space="preserve">O uzavření této smlouvy rozhodl hejtman Olomouckého kraje dne ................... v souladu s příslušným ustanovením směrnice č. </w:t>
      </w:r>
      <w:r>
        <w:rPr>
          <w:rFonts w:ascii="Arial" w:hAnsi="Arial" w:cs="Arial"/>
        </w:rPr>
        <w:t>4</w:t>
      </w:r>
      <w:r w:rsidRPr="00B22586">
        <w:rPr>
          <w:rFonts w:ascii="Arial" w:hAnsi="Arial" w:cs="Arial"/>
        </w:rPr>
        <w:t>/201</w:t>
      </w:r>
      <w:r w:rsidR="00E85398">
        <w:rPr>
          <w:rFonts w:ascii="Arial" w:hAnsi="Arial" w:cs="Arial"/>
        </w:rPr>
        <w:t>8</w:t>
      </w:r>
      <w:r w:rsidRPr="00B22586">
        <w:rPr>
          <w:rFonts w:ascii="Arial" w:hAnsi="Arial" w:cs="Arial"/>
        </w:rPr>
        <w:t>, Postup pro zadávání veřejných zakázek Olomouckého kraje, dle § 59 odst. 4 zákona č. 129/2000 Sb., o krajích (krajské zřízení), ve znění pozdějších předpisů.</w:t>
      </w:r>
    </w:p>
    <w:p w:rsidRPr="00B22586" w:rsidR="00134077" w:rsidP="004A5267" w:rsidRDefault="00134077">
      <w:pPr>
        <w:numPr>
          <w:ilvl w:val="0"/>
          <w:numId w:val="1"/>
        </w:numPr>
        <w:tabs>
          <w:tab w:val="clear" w:pos="567"/>
        </w:tabs>
        <w:spacing w:after="120"/>
        <w:ind w:left="426"/>
        <w:jc w:val="both"/>
        <w:rPr>
          <w:rFonts w:ascii="Arial" w:hAnsi="Arial" w:cs="Arial"/>
        </w:rPr>
      </w:pPr>
      <w:r w:rsidRPr="00B22586">
        <w:rPr>
          <w:rFonts w:ascii="Arial" w:hAnsi="Arial" w:cs="Arial"/>
        </w:rPr>
        <w:t>Smluvní strany prohlašují, že se seznámily se zněním smlouvy a na důkaz souhlasu ji potvrzují svými podpisy.</w:t>
      </w:r>
    </w:p>
    <w:p w:rsidRPr="00134077" w:rsidR="00134077" w:rsidP="004A5267" w:rsidRDefault="00134077">
      <w:pPr>
        <w:numPr>
          <w:ilvl w:val="0"/>
          <w:numId w:val="1"/>
        </w:numPr>
        <w:tabs>
          <w:tab w:val="clear" w:pos="567"/>
        </w:tabs>
        <w:spacing w:after="120"/>
        <w:ind w:left="426"/>
        <w:jc w:val="both"/>
        <w:rPr>
          <w:rFonts w:ascii="Arial" w:hAnsi="Arial" w:cs="Arial"/>
        </w:rPr>
      </w:pPr>
      <w:r w:rsidRPr="00134077">
        <w:rPr>
          <w:rFonts w:ascii="Arial" w:hAnsi="Arial" w:cs="Arial"/>
        </w:rPr>
        <w:t xml:space="preserve">Tato smlouva je vyhotovena ve třech stejnopisech, z nichž </w:t>
      </w:r>
      <w:r w:rsidRPr="001F636E" w:rsidR="00101E48">
        <w:rPr>
          <w:rFonts w:ascii="Arial" w:hAnsi="Arial" w:cs="Arial"/>
          <w:color w:val="000000"/>
        </w:rPr>
        <w:t>poskytovatel</w:t>
      </w:r>
      <w:r w:rsidR="00101E48">
        <w:rPr>
          <w:rFonts w:ascii="Arial" w:hAnsi="Arial" w:cs="Arial"/>
          <w:color w:val="FF0000"/>
        </w:rPr>
        <w:t xml:space="preserve"> </w:t>
      </w:r>
      <w:r w:rsidRPr="00134077">
        <w:rPr>
          <w:rFonts w:ascii="Arial" w:hAnsi="Arial" w:cs="Arial"/>
        </w:rPr>
        <w:t>obdrží jeden stejnopis a objednatel obdrží dva stejnopisy.</w:t>
      </w:r>
    </w:p>
    <w:p w:rsidRPr="00134077" w:rsidR="00134077" w:rsidP="004A5267" w:rsidRDefault="00134077">
      <w:pPr>
        <w:numPr>
          <w:ilvl w:val="0"/>
          <w:numId w:val="1"/>
        </w:numPr>
        <w:tabs>
          <w:tab w:val="clear" w:pos="567"/>
        </w:tabs>
        <w:spacing w:after="120"/>
        <w:ind w:left="426"/>
        <w:jc w:val="both"/>
        <w:rPr>
          <w:rFonts w:ascii="Arial" w:hAnsi="Arial" w:cs="Arial"/>
          <w:u w:val="single"/>
        </w:rPr>
      </w:pPr>
      <w:r w:rsidRPr="00134077">
        <w:rPr>
          <w:rFonts w:ascii="Arial" w:hAnsi="Arial" w:cs="Arial"/>
          <w:u w:val="single"/>
        </w:rPr>
        <w:t>Přílohy smlouvy:</w:t>
      </w:r>
    </w:p>
    <w:p w:rsidRPr="00134077" w:rsidR="00457215" w:rsidP="004A5267" w:rsidRDefault="00457215">
      <w:pPr>
        <w:ind w:left="426"/>
        <w:jc w:val="both"/>
        <w:rPr>
          <w:rFonts w:ascii="Arial" w:hAnsi="Arial" w:cs="Arial"/>
        </w:rPr>
      </w:pPr>
      <w:r>
        <w:rPr>
          <w:rFonts w:ascii="Arial" w:hAnsi="Arial" w:cs="Arial"/>
        </w:rPr>
        <w:t xml:space="preserve">Příloha č. </w:t>
      </w:r>
      <w:r w:rsidR="00D43618">
        <w:rPr>
          <w:rFonts w:ascii="Arial" w:hAnsi="Arial" w:cs="Arial"/>
        </w:rPr>
        <w:t>1</w:t>
      </w:r>
      <w:r>
        <w:rPr>
          <w:rFonts w:ascii="Arial" w:hAnsi="Arial" w:cs="Arial"/>
        </w:rPr>
        <w:t>:</w:t>
      </w:r>
      <w:r>
        <w:rPr>
          <w:rFonts w:ascii="Arial" w:hAnsi="Arial" w:cs="Arial"/>
        </w:rPr>
        <w:tab/>
        <w:t>rozsah a popis služeb</w:t>
      </w:r>
    </w:p>
    <w:p w:rsidRPr="00865090" w:rsidR="00E85398" w:rsidP="00E85398" w:rsidRDefault="00A57F6F">
      <w:pPr>
        <w:pStyle w:val="Mstoadatumvlevo"/>
        <w:rPr>
          <w:rFonts w:cs="Arial"/>
          <w:szCs w:val="24"/>
        </w:rPr>
      </w:pPr>
      <w:r>
        <w:rPr>
          <w:rFonts w:cs="Arial"/>
          <w:szCs w:val="24"/>
        </w:rPr>
        <w:tab/>
      </w:r>
      <w:r w:rsidRPr="00865090" w:rsidR="000C3779">
        <w:rPr>
          <w:rFonts w:cs="Arial"/>
          <w:szCs w:val="24"/>
        </w:rPr>
        <w:t>V Olomouci dne ..........................</w:t>
      </w:r>
      <w:r w:rsidR="00E85398">
        <w:rPr>
          <w:rFonts w:cs="Arial"/>
          <w:szCs w:val="24"/>
        </w:rPr>
        <w:tab/>
      </w:r>
      <w:r w:rsidR="00E85398">
        <w:rPr>
          <w:rFonts w:cs="Arial"/>
          <w:szCs w:val="24"/>
        </w:rPr>
        <w:tab/>
      </w:r>
      <w:r w:rsidRPr="00865090" w:rsidR="00E85398">
        <w:rPr>
          <w:rFonts w:cs="Arial"/>
          <w:szCs w:val="24"/>
        </w:rPr>
        <w:t xml:space="preserve">V  </w:t>
      </w:r>
      <w:r w:rsidR="00E85398">
        <w:rPr>
          <w:rFonts w:cs="Arial"/>
          <w:szCs w:val="24"/>
        </w:rPr>
        <w:t>…………..</w:t>
      </w:r>
      <w:r w:rsidRPr="00865090" w:rsidR="00E85398">
        <w:rPr>
          <w:rFonts w:cs="Arial"/>
          <w:szCs w:val="24"/>
        </w:rPr>
        <w:t>dne .......................</w:t>
      </w:r>
    </w:p>
    <w:p w:rsidRPr="00865090" w:rsidR="000C3779" w:rsidP="000C3779" w:rsidRDefault="000C3779">
      <w:pPr>
        <w:pStyle w:val="Mstoadatumvlevo"/>
        <w:rPr>
          <w:rFonts w:cs="Arial"/>
          <w:szCs w:val="24"/>
        </w:rPr>
      </w:pPr>
    </w:p>
    <w:tbl>
      <w:tblPr>
        <w:tblW w:w="0" w:type="auto"/>
        <w:tblCellMar>
          <w:left w:w="70" w:type="dxa"/>
          <w:right w:w="70" w:type="dxa"/>
        </w:tblCellMar>
        <w:tblLook w:firstRow="0" w:lastRow="0" w:firstColumn="0" w:lastColumn="0" w:noHBand="0" w:noVBand="0" w:val="0000"/>
      </w:tblPr>
      <w:tblGrid>
        <w:gridCol w:w="4540"/>
        <w:gridCol w:w="4530"/>
      </w:tblGrid>
      <w:tr w:rsidRPr="00865090" w:rsidR="000C3779" w:rsidTr="000C3779">
        <w:tc>
          <w:tcPr>
            <w:tcW w:w="4606" w:type="dxa"/>
          </w:tcPr>
          <w:p w:rsidRPr="00865090" w:rsidR="000C3779" w:rsidP="000C3779" w:rsidRDefault="000C3779">
            <w:pPr>
              <w:pStyle w:val="Tabulkazkladntext"/>
              <w:rPr>
                <w:szCs w:val="24"/>
              </w:rPr>
            </w:pPr>
            <w:r w:rsidRPr="00865090">
              <w:rPr>
                <w:szCs w:val="24"/>
              </w:rPr>
              <w:t>Objednatel:</w:t>
            </w:r>
          </w:p>
          <w:p w:rsidRPr="00865090" w:rsidR="000C3779" w:rsidP="000C3779" w:rsidRDefault="000C3779">
            <w:pPr>
              <w:pStyle w:val="Tabulkazkladntext"/>
              <w:rPr>
                <w:szCs w:val="24"/>
              </w:rPr>
            </w:pPr>
          </w:p>
          <w:p w:rsidRPr="00865090" w:rsidR="000C3779" w:rsidP="000C3779" w:rsidRDefault="000C3779">
            <w:pPr>
              <w:pStyle w:val="Tabulkazkladntext"/>
              <w:rPr>
                <w:szCs w:val="24"/>
              </w:rPr>
            </w:pPr>
          </w:p>
          <w:p w:rsidRPr="00865090" w:rsidR="000C3779" w:rsidP="000C3779" w:rsidRDefault="000C3779">
            <w:pPr>
              <w:pStyle w:val="Tabulkazkladntext"/>
              <w:rPr>
                <w:szCs w:val="24"/>
              </w:rPr>
            </w:pPr>
          </w:p>
        </w:tc>
        <w:tc>
          <w:tcPr>
            <w:tcW w:w="4606" w:type="dxa"/>
          </w:tcPr>
          <w:p w:rsidRPr="00865090" w:rsidR="000C3779" w:rsidP="000C3779" w:rsidRDefault="000C3779">
            <w:pPr>
              <w:pStyle w:val="Tabulkazkladntext"/>
              <w:rPr>
                <w:szCs w:val="24"/>
              </w:rPr>
            </w:pPr>
            <w:r w:rsidRPr="00865090">
              <w:rPr>
                <w:szCs w:val="24"/>
              </w:rPr>
              <w:t>Poskytovatel:</w:t>
            </w:r>
          </w:p>
        </w:tc>
      </w:tr>
      <w:tr w:rsidRPr="00865090" w:rsidR="000C3779" w:rsidTr="000C3779">
        <w:tc>
          <w:tcPr>
            <w:tcW w:w="4606" w:type="dxa"/>
          </w:tcPr>
          <w:p w:rsidRPr="00865090" w:rsidR="000C3779" w:rsidP="000C3779" w:rsidRDefault="000C3779">
            <w:pPr>
              <w:pStyle w:val="Tabulkazkladntextnasted"/>
              <w:rPr>
                <w:rFonts w:cs="Arial"/>
                <w:szCs w:val="24"/>
              </w:rPr>
            </w:pPr>
            <w:r w:rsidRPr="00865090">
              <w:rPr>
                <w:rFonts w:cs="Arial"/>
                <w:szCs w:val="24"/>
              </w:rPr>
              <w:t>……………………………..</w:t>
            </w:r>
          </w:p>
          <w:p w:rsidRPr="00865090" w:rsidR="000C3779" w:rsidP="000C3779" w:rsidRDefault="000825BB">
            <w:pPr>
              <w:pStyle w:val="Tabulkazkladntextnasted"/>
              <w:rPr>
                <w:rFonts w:cs="Arial"/>
                <w:szCs w:val="24"/>
              </w:rPr>
            </w:pPr>
            <w:r w:rsidRPr="00865090">
              <w:rPr>
                <w:rFonts w:cs="Arial"/>
                <w:szCs w:val="24"/>
              </w:rPr>
              <w:t xml:space="preserve">za </w:t>
            </w:r>
            <w:r w:rsidRPr="00865090" w:rsidR="000C3779">
              <w:rPr>
                <w:rFonts w:cs="Arial"/>
                <w:szCs w:val="24"/>
              </w:rPr>
              <w:t>Olomoucký kraj</w:t>
            </w:r>
          </w:p>
          <w:p w:rsidR="00E85398" w:rsidP="00E85398" w:rsidRDefault="00E85398">
            <w:pPr>
              <w:pStyle w:val="Tabulkazkladntextnasted"/>
              <w:rPr>
                <w:rFonts w:cs="Arial"/>
                <w:szCs w:val="24"/>
              </w:rPr>
            </w:pPr>
            <w:r>
              <w:rPr>
                <w:rFonts w:cs="Arial"/>
                <w:szCs w:val="24"/>
              </w:rPr>
              <w:t>Ladislav Okleštěk</w:t>
            </w:r>
          </w:p>
          <w:p w:rsidRPr="00865090" w:rsidR="000C3779" w:rsidP="00E85398" w:rsidRDefault="00E85398">
            <w:pPr>
              <w:pStyle w:val="Tabulkazkladntextnasted"/>
              <w:rPr>
                <w:rFonts w:cs="Arial"/>
                <w:szCs w:val="24"/>
              </w:rPr>
            </w:pPr>
            <w:r>
              <w:rPr>
                <w:rFonts w:cs="Arial"/>
                <w:szCs w:val="24"/>
              </w:rPr>
              <w:t>hejtman Olomouckého kraje</w:t>
            </w:r>
          </w:p>
        </w:tc>
        <w:tc>
          <w:tcPr>
            <w:tcW w:w="4606" w:type="dxa"/>
          </w:tcPr>
          <w:p w:rsidRPr="00865090" w:rsidR="000C3779" w:rsidP="000C3779" w:rsidRDefault="000C3779">
            <w:pPr>
              <w:pStyle w:val="Tabulkazkladntextnasted"/>
              <w:rPr>
                <w:rFonts w:cs="Arial"/>
                <w:szCs w:val="24"/>
              </w:rPr>
            </w:pPr>
            <w:r w:rsidRPr="00865090">
              <w:rPr>
                <w:rFonts w:cs="Arial"/>
                <w:szCs w:val="24"/>
              </w:rPr>
              <w:t>…………………………..</w:t>
            </w:r>
          </w:p>
          <w:p w:rsidRPr="00865090" w:rsidR="000C3779" w:rsidP="000C3779" w:rsidRDefault="000C3779">
            <w:pPr>
              <w:pStyle w:val="Tabulkazkladntextnasted"/>
              <w:rPr>
                <w:rFonts w:cs="Arial"/>
                <w:szCs w:val="24"/>
              </w:rPr>
            </w:pPr>
          </w:p>
        </w:tc>
      </w:tr>
    </w:tbl>
    <w:p w:rsidR="00A22A60" w:rsidP="000C3779" w:rsidRDefault="00A22A60">
      <w:pPr>
        <w:pStyle w:val="Zkladntext"/>
        <w:rPr>
          <w:rFonts w:cs="Arial"/>
          <w:szCs w:val="24"/>
        </w:rPr>
      </w:pPr>
    </w:p>
    <w:p w:rsidR="00A22A60" w:rsidP="000C3779" w:rsidRDefault="00A22A60">
      <w:pPr>
        <w:pStyle w:val="Zkladntext"/>
        <w:rPr>
          <w:rFonts w:cs="Arial"/>
          <w:szCs w:val="24"/>
        </w:rPr>
      </w:pPr>
    </w:p>
    <w:p w:rsidR="00A22A60" w:rsidP="00A22A60" w:rsidRDefault="00A22A60">
      <w:pPr>
        <w:jc w:val="both"/>
        <w:rPr>
          <w:rFonts w:ascii="Arial" w:hAnsi="Arial" w:cs="Arial"/>
          <w:b/>
          <w:sz w:val="22"/>
          <w:szCs w:val="22"/>
        </w:rPr>
        <w:sectPr w:rsidR="00A22A60">
          <w:headerReference w:type="default" r:id="rId9"/>
          <w:footerReference w:type="default" r:id="rId10"/>
          <w:pgSz w:w="11906" w:h="16838"/>
          <w:pgMar w:top="1134" w:right="1418" w:bottom="1134" w:left="1418" w:header="709" w:footer="709" w:gutter="0"/>
          <w:cols w:space="708"/>
          <w:docGrid w:linePitch="360"/>
        </w:sectPr>
      </w:pPr>
    </w:p>
    <w:p w:rsidR="00A22A60" w:rsidP="00C34FAA" w:rsidRDefault="00A22A60">
      <w:pPr>
        <w:spacing w:after="120"/>
        <w:jc w:val="both"/>
        <w:rPr>
          <w:rFonts w:ascii="Arial" w:hAnsi="Arial" w:cs="Arial"/>
          <w:b/>
          <w:sz w:val="22"/>
          <w:szCs w:val="22"/>
        </w:rPr>
      </w:pPr>
      <w:r>
        <w:rPr>
          <w:rFonts w:ascii="Arial" w:hAnsi="Arial" w:cs="Arial"/>
          <w:b/>
          <w:sz w:val="22"/>
          <w:szCs w:val="22"/>
        </w:rPr>
        <w:lastRenderedPageBreak/>
        <w:t xml:space="preserve">Příloha č. </w:t>
      </w:r>
      <w:r w:rsidR="007A3596">
        <w:rPr>
          <w:rFonts w:ascii="Arial" w:hAnsi="Arial" w:cs="Arial"/>
          <w:b/>
          <w:sz w:val="22"/>
          <w:szCs w:val="22"/>
        </w:rPr>
        <w:t>1</w:t>
      </w:r>
    </w:p>
    <w:p w:rsidR="00A566FA" w:rsidP="00C34FAA" w:rsidRDefault="00A566FA">
      <w:pPr>
        <w:spacing w:after="120"/>
        <w:jc w:val="both"/>
        <w:rPr>
          <w:rFonts w:ascii="Arial" w:hAnsi="Arial" w:cs="Arial"/>
          <w:b/>
          <w:sz w:val="22"/>
          <w:szCs w:val="22"/>
        </w:rPr>
      </w:pPr>
    </w:p>
    <w:p w:rsidR="00A22A60" w:rsidP="00C34FAA" w:rsidRDefault="00A22A60">
      <w:pPr>
        <w:spacing w:after="120"/>
        <w:jc w:val="both"/>
        <w:rPr>
          <w:rFonts w:ascii="Arial" w:hAnsi="Arial" w:cs="Arial"/>
          <w:b/>
          <w:sz w:val="22"/>
          <w:szCs w:val="22"/>
        </w:rPr>
      </w:pPr>
      <w:r>
        <w:rPr>
          <w:rFonts w:ascii="Arial" w:hAnsi="Arial" w:cs="Arial"/>
          <w:b/>
          <w:sz w:val="22"/>
          <w:szCs w:val="22"/>
        </w:rPr>
        <w:t>Rozsah a popis služeb</w:t>
      </w:r>
    </w:p>
    <w:p w:rsidR="00C34FAA" w:rsidP="00572EAC" w:rsidRDefault="00A22A60">
      <w:pPr>
        <w:spacing w:after="120"/>
        <w:jc w:val="both"/>
        <w:rPr>
          <w:rFonts w:ascii="Arial" w:hAnsi="Arial" w:cs="Arial"/>
          <w:bCs/>
          <w:sz w:val="22"/>
          <w:szCs w:val="22"/>
        </w:rPr>
      </w:pPr>
      <w:r>
        <w:rPr>
          <w:rFonts w:ascii="Arial" w:hAnsi="Arial" w:cs="Arial"/>
          <w:sz w:val="22"/>
          <w:szCs w:val="22"/>
        </w:rPr>
        <w:t>Předmětem plnění dle Smlouvy je</w:t>
      </w:r>
      <w:r w:rsidRPr="00C34FAA" w:rsidR="00C34FAA">
        <w:rPr>
          <w:rFonts w:ascii="Arial" w:hAnsi="Arial" w:cs="Arial"/>
          <w:b/>
          <w:bCs/>
          <w:sz w:val="22"/>
          <w:szCs w:val="22"/>
        </w:rPr>
        <w:t xml:space="preserve"> zajištění metodické podpory a </w:t>
      </w:r>
      <w:proofErr w:type="spellStart"/>
      <w:r w:rsidRPr="00C34FAA" w:rsidR="00C34FAA">
        <w:rPr>
          <w:rFonts w:ascii="Arial" w:hAnsi="Arial" w:cs="Arial"/>
          <w:b/>
          <w:bCs/>
          <w:sz w:val="22"/>
          <w:szCs w:val="22"/>
        </w:rPr>
        <w:t>koučingu</w:t>
      </w:r>
      <w:proofErr w:type="spellEnd"/>
      <w:r w:rsidR="00572EAC">
        <w:rPr>
          <w:rFonts w:ascii="Arial" w:hAnsi="Arial" w:cs="Arial"/>
          <w:bCs/>
          <w:sz w:val="22"/>
          <w:szCs w:val="22"/>
        </w:rPr>
        <w:t xml:space="preserve">, </w:t>
      </w:r>
      <w:r w:rsidRPr="00C34FAA" w:rsidR="00C34FAA">
        <w:rPr>
          <w:rFonts w:ascii="Arial" w:hAnsi="Arial" w:cs="Arial"/>
          <w:bCs/>
          <w:sz w:val="22"/>
          <w:szCs w:val="22"/>
        </w:rPr>
        <w:t>a to vše podle podmínek této výzvy v rámci projektu „Podpora plánování sociálních služeb a sociální práce na území Olomouckého kraje v návaznosti na zvyšování jejich dostupnosti a kvality“ (dále také „projekt“), reg. č. CZ.03.2.63/0.0/0.0/15_007/0005690, spolufinancovaného z Evropského sociálního fondu a státního rozpočtu ČR v rámci Operačního programu Zaměstnanost (dále také „OPZ“).</w:t>
      </w:r>
    </w:p>
    <w:p w:rsidRPr="00572EAC" w:rsidR="00572EAC" w:rsidP="00572EAC" w:rsidRDefault="00572EAC">
      <w:pPr>
        <w:spacing w:after="120"/>
        <w:jc w:val="both"/>
        <w:rPr>
          <w:rFonts w:ascii="Arial" w:hAnsi="Arial" w:cs="Arial"/>
          <w:bCs/>
          <w:sz w:val="22"/>
          <w:szCs w:val="22"/>
        </w:rPr>
      </w:pPr>
      <w:r w:rsidRPr="00572EAC">
        <w:rPr>
          <w:rFonts w:ascii="Arial" w:hAnsi="Arial" w:cs="Arial"/>
          <w:bCs/>
          <w:sz w:val="22"/>
          <w:szCs w:val="22"/>
        </w:rPr>
        <w:t xml:space="preserve">Cílem projektu je zkvalitnit a upevnit proces plánování sociálních služeb metodou komunitního plánování sociálních služeb (dále také „KPSS“), prostřednictvím kterého bude rozvíjena kvalita, efektivita a dostupnost sociálních služeb v Olomouckém kraji. Zajištěním procesů plánování sociálních služeb na kvalitní odborné úrovni vytváří Olomoucký kraj (dále také „OK“) podmínky pro optimalizaci systému poskytování sociálních služeb tak, aby byly co nejefektivněji využity finanční prostředky, které jsou na poskytování sociálních služeb v Olomouckém kraji poskytovány. Pro efektivní plánování sociálních služeb v kraji je nutné nastavení a udržení funkčního systému spolupráce obcí a kraje. Součástí tohoto systému je komplexní zajištění komunitního plánování na obecní a krajské úrovni a současně i jednotné metodické vedení při realizaci procesu komunitního plánování sociálních služeb na úrovni celého kraje prostřednictvím metodické podpory, a zachování přenosu informací mezi místní a krajskou úrovní. </w:t>
      </w:r>
    </w:p>
    <w:p w:rsidRPr="00572EAC" w:rsidR="00572EAC" w:rsidP="00572EAC" w:rsidRDefault="00572EAC">
      <w:pPr>
        <w:spacing w:after="120"/>
        <w:jc w:val="both"/>
        <w:rPr>
          <w:rFonts w:ascii="Arial" w:hAnsi="Arial" w:cs="Arial"/>
          <w:bCs/>
          <w:sz w:val="22"/>
          <w:szCs w:val="22"/>
        </w:rPr>
      </w:pPr>
      <w:r w:rsidRPr="00572EAC">
        <w:rPr>
          <w:rFonts w:ascii="Arial" w:hAnsi="Arial" w:cs="Arial"/>
          <w:bCs/>
          <w:sz w:val="22"/>
          <w:szCs w:val="22"/>
        </w:rPr>
        <w:t>Záměrem této aktivity je prostřednictvím metodické podpory sjednotit tyto procesy a motivovat všechny lokality komunitně plánovat a spolupracovat. Dodavatel zmapuje a vyhodnotí stávající situaci v každé oslovené obci s rozšířenou působností (dále také „ORP“). Na zjištěné potřeby bude reagovat tak, aby jeho činnost směřovala ke sjednocení KPSS a celý tento proces v Olomouckém kraji probíhal kontinuálně a jednotně.</w:t>
      </w:r>
    </w:p>
    <w:p w:rsidRPr="00572EAC" w:rsidR="00572EAC" w:rsidP="00572EAC" w:rsidRDefault="00572EAC">
      <w:pPr>
        <w:spacing w:after="120"/>
        <w:jc w:val="both"/>
        <w:rPr>
          <w:rFonts w:ascii="Arial" w:hAnsi="Arial" w:cs="Arial"/>
          <w:bCs/>
          <w:sz w:val="22"/>
          <w:szCs w:val="22"/>
        </w:rPr>
      </w:pPr>
      <w:r w:rsidRPr="00572EAC">
        <w:rPr>
          <w:rFonts w:ascii="Arial" w:hAnsi="Arial" w:cs="Arial"/>
          <w:bCs/>
          <w:sz w:val="22"/>
          <w:szCs w:val="22"/>
        </w:rPr>
        <w:t xml:space="preserve">Předpokladem je poskytnutí metodické podpory a </w:t>
      </w:r>
      <w:proofErr w:type="spellStart"/>
      <w:r w:rsidRPr="00572EAC">
        <w:rPr>
          <w:rFonts w:ascii="Arial" w:hAnsi="Arial" w:cs="Arial"/>
          <w:bCs/>
          <w:sz w:val="22"/>
          <w:szCs w:val="22"/>
        </w:rPr>
        <w:t>koučingu</w:t>
      </w:r>
      <w:proofErr w:type="spellEnd"/>
      <w:r w:rsidRPr="00572EAC">
        <w:rPr>
          <w:rFonts w:ascii="Arial" w:hAnsi="Arial" w:cs="Arial"/>
          <w:bCs/>
          <w:sz w:val="22"/>
          <w:szCs w:val="22"/>
        </w:rPr>
        <w:t xml:space="preserve"> pracovníkům zabývajících se procesem plánování sociálních služeb na území OK (členové Krajské koordinační skupiny KRKOS, členové pracovních a řídících skupin na místní úrovni, pracovníci obcí a kraje zapojených do procesu plánování sociálních služeb). </w:t>
      </w:r>
    </w:p>
    <w:p w:rsidRPr="00572EAC" w:rsidR="00572EAC" w:rsidP="00572EAC" w:rsidRDefault="00572EAC">
      <w:pPr>
        <w:spacing w:after="120"/>
        <w:jc w:val="both"/>
        <w:rPr>
          <w:rFonts w:ascii="Arial" w:hAnsi="Arial" w:cs="Arial"/>
          <w:bCs/>
          <w:sz w:val="22"/>
          <w:szCs w:val="22"/>
        </w:rPr>
      </w:pPr>
      <w:r w:rsidRPr="00572EAC">
        <w:rPr>
          <w:rFonts w:ascii="Arial" w:hAnsi="Arial" w:cs="Arial"/>
          <w:bCs/>
          <w:sz w:val="22"/>
          <w:szCs w:val="22"/>
        </w:rPr>
        <w:t xml:space="preserve">Metodická podpora bude zacílena na vytváření fungujících organizačních struktur, na zkvalitňování procesů KPSS na území celého Olomouckého kraje a bude sjednocovat výstupy z procesů komunitního plánování na obecní a krajské úrovni tak, aby tyto výstupy byly použitelné pro potřeby plánování na území Olomouckého kraje. Bude poskytována území všech ORP Olomouckého kraje. </w:t>
      </w:r>
    </w:p>
    <w:p w:rsidRPr="00572EAC" w:rsidR="00572EAC" w:rsidP="00572EAC" w:rsidRDefault="00572EAC">
      <w:pPr>
        <w:spacing w:after="120"/>
        <w:jc w:val="both"/>
        <w:rPr>
          <w:rFonts w:ascii="Arial" w:hAnsi="Arial" w:cs="Arial"/>
          <w:bCs/>
          <w:sz w:val="22"/>
          <w:szCs w:val="22"/>
        </w:rPr>
      </w:pPr>
      <w:r w:rsidRPr="00572EAC">
        <w:rPr>
          <w:rFonts w:ascii="Arial" w:hAnsi="Arial" w:cs="Arial"/>
          <w:bCs/>
          <w:sz w:val="22"/>
          <w:szCs w:val="22"/>
        </w:rPr>
        <w:t xml:space="preserve">Metodická podpora bude zaměřena především na: </w:t>
      </w:r>
    </w:p>
    <w:p w:rsidR="00A566FA" w:rsidP="00572EAC" w:rsidRDefault="00572EAC">
      <w:pPr>
        <w:numPr>
          <w:ilvl w:val="0"/>
          <w:numId w:val="40"/>
        </w:numPr>
        <w:spacing w:after="120"/>
        <w:jc w:val="both"/>
        <w:rPr>
          <w:rFonts w:ascii="Arial" w:hAnsi="Arial" w:cs="Arial"/>
          <w:bCs/>
          <w:sz w:val="22"/>
          <w:szCs w:val="22"/>
        </w:rPr>
      </w:pPr>
      <w:r w:rsidRPr="00572EAC">
        <w:rPr>
          <w:rFonts w:ascii="Arial" w:hAnsi="Arial" w:cs="Arial"/>
          <w:bCs/>
          <w:sz w:val="22"/>
          <w:szCs w:val="22"/>
        </w:rPr>
        <w:t>zajištění legitimity procesu plánování</w:t>
      </w:r>
    </w:p>
    <w:p w:rsidR="00A566FA" w:rsidP="00572EAC" w:rsidRDefault="00572EAC">
      <w:pPr>
        <w:numPr>
          <w:ilvl w:val="0"/>
          <w:numId w:val="40"/>
        </w:numPr>
        <w:spacing w:after="120"/>
        <w:jc w:val="both"/>
        <w:rPr>
          <w:rFonts w:ascii="Arial" w:hAnsi="Arial" w:cs="Arial"/>
          <w:bCs/>
          <w:sz w:val="22"/>
          <w:szCs w:val="22"/>
        </w:rPr>
      </w:pPr>
      <w:r w:rsidRPr="00A566FA">
        <w:rPr>
          <w:rFonts w:ascii="Arial" w:hAnsi="Arial" w:cs="Arial"/>
          <w:bCs/>
          <w:sz w:val="22"/>
          <w:szCs w:val="22"/>
        </w:rPr>
        <w:t>jednotlivé fáze procesu plánování, v souladu s Minimálními kritérii kvality plánování rozvoje sociálních služeb na krajské úrovni</w:t>
      </w:r>
    </w:p>
    <w:p w:rsidR="00A566FA" w:rsidP="00572EAC" w:rsidRDefault="00572EAC">
      <w:pPr>
        <w:numPr>
          <w:ilvl w:val="0"/>
          <w:numId w:val="40"/>
        </w:numPr>
        <w:spacing w:after="120"/>
        <w:jc w:val="both"/>
        <w:rPr>
          <w:rFonts w:ascii="Arial" w:hAnsi="Arial" w:cs="Arial"/>
          <w:bCs/>
          <w:sz w:val="22"/>
          <w:szCs w:val="22"/>
        </w:rPr>
      </w:pPr>
      <w:r w:rsidRPr="00A566FA">
        <w:rPr>
          <w:rFonts w:ascii="Arial" w:hAnsi="Arial" w:cs="Arial"/>
          <w:bCs/>
          <w:sz w:val="22"/>
          <w:szCs w:val="22"/>
        </w:rPr>
        <w:t>dokumentaci plánovacího procesu</w:t>
      </w:r>
    </w:p>
    <w:p w:rsidR="00A566FA" w:rsidP="00572EAC" w:rsidRDefault="00572EAC">
      <w:pPr>
        <w:numPr>
          <w:ilvl w:val="0"/>
          <w:numId w:val="40"/>
        </w:numPr>
        <w:spacing w:after="120"/>
        <w:jc w:val="both"/>
        <w:rPr>
          <w:rFonts w:ascii="Arial" w:hAnsi="Arial" w:cs="Arial"/>
          <w:bCs/>
          <w:sz w:val="22"/>
          <w:szCs w:val="22"/>
        </w:rPr>
      </w:pPr>
      <w:r w:rsidRPr="00A566FA">
        <w:rPr>
          <w:rFonts w:ascii="Arial" w:hAnsi="Arial" w:cs="Arial"/>
          <w:bCs/>
          <w:sz w:val="22"/>
          <w:szCs w:val="22"/>
        </w:rPr>
        <w:t>nastavení obsahu komunitních plánů</w:t>
      </w:r>
    </w:p>
    <w:p w:rsidR="00A566FA" w:rsidP="00572EAC" w:rsidRDefault="00572EAC">
      <w:pPr>
        <w:numPr>
          <w:ilvl w:val="0"/>
          <w:numId w:val="40"/>
        </w:numPr>
        <w:spacing w:after="120"/>
        <w:jc w:val="both"/>
        <w:rPr>
          <w:rFonts w:ascii="Arial" w:hAnsi="Arial" w:cs="Arial"/>
          <w:bCs/>
          <w:sz w:val="22"/>
          <w:szCs w:val="22"/>
        </w:rPr>
      </w:pPr>
      <w:r w:rsidRPr="00A566FA">
        <w:rPr>
          <w:rFonts w:ascii="Arial" w:hAnsi="Arial" w:cs="Arial"/>
          <w:bCs/>
          <w:sz w:val="22"/>
          <w:szCs w:val="22"/>
        </w:rPr>
        <w:t xml:space="preserve">znalostní úroveň účastníků procesu plánování soc. služeb (kompetence, kvalifikace) </w:t>
      </w:r>
    </w:p>
    <w:p w:rsidR="00A566FA" w:rsidP="00572EAC" w:rsidRDefault="00572EAC">
      <w:pPr>
        <w:numPr>
          <w:ilvl w:val="0"/>
          <w:numId w:val="40"/>
        </w:numPr>
        <w:spacing w:after="120"/>
        <w:jc w:val="both"/>
        <w:rPr>
          <w:rFonts w:ascii="Arial" w:hAnsi="Arial" w:cs="Arial"/>
          <w:bCs/>
          <w:sz w:val="22"/>
          <w:szCs w:val="22"/>
        </w:rPr>
      </w:pPr>
      <w:r w:rsidRPr="00A566FA">
        <w:rPr>
          <w:rFonts w:ascii="Arial" w:hAnsi="Arial" w:cs="Arial"/>
          <w:bCs/>
          <w:sz w:val="22"/>
          <w:szCs w:val="22"/>
        </w:rPr>
        <w:t>řízení procesu plánování</w:t>
      </w:r>
    </w:p>
    <w:p w:rsidR="00A566FA" w:rsidP="00572EAC" w:rsidRDefault="00572EAC">
      <w:pPr>
        <w:numPr>
          <w:ilvl w:val="0"/>
          <w:numId w:val="40"/>
        </w:numPr>
        <w:spacing w:after="120"/>
        <w:jc w:val="both"/>
        <w:rPr>
          <w:rFonts w:ascii="Arial" w:hAnsi="Arial" w:cs="Arial"/>
          <w:bCs/>
          <w:sz w:val="22"/>
          <w:szCs w:val="22"/>
        </w:rPr>
      </w:pPr>
      <w:r w:rsidRPr="00A566FA">
        <w:rPr>
          <w:rFonts w:ascii="Arial" w:hAnsi="Arial" w:cs="Arial"/>
          <w:bCs/>
          <w:sz w:val="22"/>
          <w:szCs w:val="22"/>
        </w:rPr>
        <w:t>charakter účasti zainteresovaných subjektů na plánování soc. služeb</w:t>
      </w:r>
    </w:p>
    <w:p w:rsidR="00A566FA" w:rsidP="00572EAC" w:rsidRDefault="00572EAC">
      <w:pPr>
        <w:numPr>
          <w:ilvl w:val="0"/>
          <w:numId w:val="40"/>
        </w:numPr>
        <w:spacing w:after="120"/>
        <w:jc w:val="both"/>
        <w:rPr>
          <w:rFonts w:ascii="Arial" w:hAnsi="Arial" w:cs="Arial"/>
          <w:bCs/>
          <w:sz w:val="22"/>
          <w:szCs w:val="22"/>
        </w:rPr>
      </w:pPr>
      <w:r w:rsidRPr="00A566FA">
        <w:rPr>
          <w:rFonts w:ascii="Arial" w:hAnsi="Arial" w:cs="Arial"/>
          <w:bCs/>
          <w:sz w:val="22"/>
          <w:szCs w:val="22"/>
        </w:rPr>
        <w:lastRenderedPageBreak/>
        <w:t>analýza stavu v území, zdrojů, potřeb obyvatel</w:t>
      </w:r>
    </w:p>
    <w:p w:rsidRPr="00A566FA" w:rsidR="00572EAC" w:rsidP="00572EAC" w:rsidRDefault="00572EAC">
      <w:pPr>
        <w:numPr>
          <w:ilvl w:val="0"/>
          <w:numId w:val="40"/>
        </w:numPr>
        <w:spacing w:after="120"/>
        <w:jc w:val="both"/>
        <w:rPr>
          <w:rFonts w:ascii="Arial" w:hAnsi="Arial" w:cs="Arial"/>
          <w:bCs/>
          <w:sz w:val="22"/>
          <w:szCs w:val="22"/>
        </w:rPr>
      </w:pPr>
      <w:r w:rsidRPr="00A566FA">
        <w:rPr>
          <w:rFonts w:ascii="Arial" w:hAnsi="Arial" w:cs="Arial"/>
          <w:bCs/>
          <w:sz w:val="22"/>
          <w:szCs w:val="22"/>
        </w:rPr>
        <w:t>implementace opatření, evaluace, monitoring</w:t>
      </w:r>
    </w:p>
    <w:p w:rsidRPr="00572EAC" w:rsidR="00572EAC" w:rsidP="00572EAC" w:rsidRDefault="00A566FA">
      <w:pPr>
        <w:spacing w:after="120"/>
        <w:jc w:val="both"/>
        <w:rPr>
          <w:rFonts w:ascii="Arial" w:hAnsi="Arial" w:cs="Arial"/>
          <w:bCs/>
          <w:sz w:val="22"/>
          <w:szCs w:val="22"/>
        </w:rPr>
      </w:pPr>
      <w:r>
        <w:rPr>
          <w:rFonts w:ascii="Arial" w:hAnsi="Arial" w:cs="Arial"/>
          <w:bCs/>
          <w:sz w:val="22"/>
          <w:szCs w:val="22"/>
        </w:rPr>
        <w:t>Po dohodě s objednatele může být s</w:t>
      </w:r>
      <w:r w:rsidRPr="00572EAC" w:rsidR="00572EAC">
        <w:rPr>
          <w:rFonts w:ascii="Arial" w:hAnsi="Arial" w:cs="Arial"/>
          <w:bCs/>
          <w:sz w:val="22"/>
          <w:szCs w:val="22"/>
        </w:rPr>
        <w:t>oučástí metodické podpory i realizace platforem setkávání aktérů KPSS (kurzy, interaktivní workshopy apod.)</w:t>
      </w:r>
    </w:p>
    <w:p w:rsidRPr="00572EAC" w:rsidR="00572EAC" w:rsidP="00572EAC" w:rsidRDefault="00572EAC">
      <w:pPr>
        <w:spacing w:after="120"/>
        <w:jc w:val="both"/>
        <w:rPr>
          <w:rFonts w:ascii="Arial" w:hAnsi="Arial" w:cs="Arial"/>
          <w:bCs/>
          <w:sz w:val="22"/>
          <w:szCs w:val="22"/>
        </w:rPr>
      </w:pPr>
      <w:r w:rsidRPr="00572EAC">
        <w:rPr>
          <w:rFonts w:ascii="Arial" w:hAnsi="Arial" w:cs="Arial"/>
          <w:bCs/>
          <w:sz w:val="22"/>
          <w:szCs w:val="22"/>
        </w:rPr>
        <w:t>Metodická podpora bude určena pro zástupce zadavatelů, poskytovatelů a uživatelů sociálních služeb v Olomouckém kraji a koordinátory KPSS, kteří jsou do procesu aktivně zapojeni, dále pak pro všechny členy řídících či pracovních skupin zařazených do organizačních struktur plánování na obecní a krajské úrovni.</w:t>
      </w:r>
    </w:p>
    <w:p w:rsidRPr="00572EAC" w:rsidR="00572EAC" w:rsidP="00572EAC" w:rsidRDefault="00572EAC">
      <w:pPr>
        <w:spacing w:after="120"/>
        <w:jc w:val="both"/>
        <w:rPr>
          <w:rFonts w:ascii="Arial" w:hAnsi="Arial" w:cs="Arial"/>
          <w:bCs/>
          <w:sz w:val="22"/>
          <w:szCs w:val="22"/>
        </w:rPr>
      </w:pPr>
      <w:r w:rsidRPr="00572EAC">
        <w:rPr>
          <w:rFonts w:ascii="Arial" w:hAnsi="Arial" w:cs="Arial"/>
          <w:bCs/>
          <w:sz w:val="22"/>
          <w:szCs w:val="22"/>
        </w:rPr>
        <w:t xml:space="preserve">Metodická podpora bude poskytnuta v celkovém rozsahu 230 hodin po dobu realizace zakázky pro celé území Olomouckého kraje. Frekvence a obsah metodické podpory a </w:t>
      </w:r>
      <w:proofErr w:type="spellStart"/>
      <w:r w:rsidRPr="00572EAC">
        <w:rPr>
          <w:rFonts w:ascii="Arial" w:hAnsi="Arial" w:cs="Arial"/>
          <w:bCs/>
          <w:sz w:val="22"/>
          <w:szCs w:val="22"/>
        </w:rPr>
        <w:t>koučingu</w:t>
      </w:r>
      <w:proofErr w:type="spellEnd"/>
      <w:r w:rsidRPr="00572EAC">
        <w:rPr>
          <w:rFonts w:ascii="Arial" w:hAnsi="Arial" w:cs="Arial"/>
          <w:bCs/>
          <w:sz w:val="22"/>
          <w:szCs w:val="22"/>
        </w:rPr>
        <w:t xml:space="preserve"> budou konkretizovány dle aktuálních potřeb plánujících lokalit, a to na doporučení poskytovatele v návaznosti na jeho praktické zkušenosti. </w:t>
      </w:r>
    </w:p>
    <w:p w:rsidRPr="00572EAC" w:rsidR="00572EAC" w:rsidP="00572EAC" w:rsidRDefault="00572EAC">
      <w:pPr>
        <w:spacing w:after="120"/>
        <w:jc w:val="both"/>
        <w:rPr>
          <w:rFonts w:ascii="Arial" w:hAnsi="Arial" w:cs="Arial"/>
          <w:bCs/>
          <w:sz w:val="22"/>
          <w:szCs w:val="22"/>
        </w:rPr>
      </w:pPr>
      <w:r w:rsidRPr="00572EAC">
        <w:rPr>
          <w:rFonts w:ascii="Arial" w:hAnsi="Arial" w:cs="Arial"/>
          <w:bCs/>
          <w:sz w:val="22"/>
          <w:szCs w:val="22"/>
        </w:rPr>
        <w:t>Místem poskytování služeb je území Olomouckého kraje. Metodická podpora bude poskytována v konkrétních obcích po dohodě s objednatelem. Místa konání vzdělávacích aktivit (výukové prostory včetně výukové techniky) budou zajištěna objednatelem bezplatně.</w:t>
      </w:r>
    </w:p>
    <w:p w:rsidRPr="00572EAC" w:rsidR="00992346" w:rsidP="00572EAC" w:rsidRDefault="00992346">
      <w:pPr>
        <w:spacing w:after="120"/>
        <w:jc w:val="both"/>
        <w:rPr>
          <w:rFonts w:ascii="Arial" w:hAnsi="Arial" w:cs="Arial"/>
          <w:sz w:val="22"/>
          <w:szCs w:val="22"/>
        </w:rPr>
      </w:pPr>
    </w:p>
    <w:p w:rsidRPr="00572EAC" w:rsidR="00992346" w:rsidP="00A22A60" w:rsidRDefault="00992346">
      <w:pPr>
        <w:spacing w:after="120"/>
        <w:jc w:val="both"/>
        <w:rPr>
          <w:rFonts w:ascii="Arial" w:hAnsi="Arial" w:cs="Arial"/>
          <w:sz w:val="22"/>
          <w:szCs w:val="22"/>
        </w:rPr>
      </w:pPr>
    </w:p>
    <w:p w:rsidRPr="00572EAC" w:rsidR="00A22A60" w:rsidP="000C3779" w:rsidRDefault="00A22A60">
      <w:pPr>
        <w:pStyle w:val="Zkladntext"/>
        <w:rPr>
          <w:rFonts w:cs="Arial"/>
          <w:sz w:val="22"/>
          <w:szCs w:val="22"/>
        </w:rPr>
      </w:pPr>
    </w:p>
    <w:sectPr w:rsidRPr="00572EAC" w:rsidR="00A22A60">
      <w:pgSz w:w="11906" w:h="16838"/>
      <w:pgMar w:top="1134" w:right="1418" w:bottom="1134"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A41BF2" w:rsidRDefault="00A41BF2">
      <w:r>
        <w:separator/>
      </w:r>
    </w:p>
  </w:endnote>
  <w:endnote w:type="continuationSeparator" w:id="0">
    <w:p w:rsidR="00A41BF2" w:rsidRDefault="00A41BF2">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91254A" w:rsidRDefault="0091254A">
    <w:pPr>
      <w:pStyle w:val="Zpat"/>
      <w:jc w:val="center"/>
      <w:rPr>
        <w:rFonts w:ascii="Arial" w:hAnsi="Arial" w:cs="Arial"/>
        <w:sz w:val="20"/>
      </w:rPr>
    </w:pPr>
  </w:p>
  <w:p w:rsidRPr="0091254A" w:rsidR="006333A7" w:rsidRDefault="006333A7">
    <w:pPr>
      <w:pStyle w:val="Zpat"/>
      <w:jc w:val="center"/>
      <w:rPr>
        <w:rFonts w:ascii="Arial" w:hAnsi="Arial" w:cs="Arial"/>
        <w:sz w:val="20"/>
      </w:rPr>
    </w:pPr>
    <w:r w:rsidRPr="0091254A">
      <w:rPr>
        <w:rFonts w:ascii="Arial" w:hAnsi="Arial" w:cs="Arial"/>
        <w:sz w:val="20"/>
      </w:rPr>
      <w:fldChar w:fldCharType="begin"/>
    </w:r>
    <w:r w:rsidRPr="0091254A">
      <w:rPr>
        <w:rFonts w:ascii="Arial" w:hAnsi="Arial" w:cs="Arial"/>
        <w:sz w:val="20"/>
      </w:rPr>
      <w:instrText>PAGE   \* MERGEFORMAT</w:instrText>
    </w:r>
    <w:r w:rsidRPr="0091254A">
      <w:rPr>
        <w:rFonts w:ascii="Arial" w:hAnsi="Arial" w:cs="Arial"/>
        <w:sz w:val="20"/>
      </w:rPr>
      <w:fldChar w:fldCharType="separate"/>
    </w:r>
    <w:r w:rsidR="005908C3">
      <w:rPr>
        <w:rFonts w:ascii="Arial" w:hAnsi="Arial" w:cs="Arial"/>
        <w:noProof/>
        <w:sz w:val="20"/>
      </w:rPr>
      <w:t>7</w:t>
    </w:r>
    <w:r w:rsidRPr="0091254A">
      <w:rPr>
        <w:rFonts w:ascii="Arial" w:hAnsi="Arial" w:cs="Arial"/>
        <w:sz w:val="20"/>
      </w:rPr>
      <w:fldChar w:fldCharType="end"/>
    </w:r>
  </w:p>
  <w:p w:rsidR="006333A7" w:rsidRDefault="006333A7">
    <w:pPr>
      <w:pStyle w:val="Zpat"/>
      <w:jc w:val="center"/>
    </w:pPr>
    <w:r w:rsidRPr="000F01CA">
      <w:rPr>
        <w:rFonts w:ascii="Arial" w:hAnsi="Arial" w:cs="Arial"/>
        <w:sz w:val="16"/>
        <w:szCs w:val="16"/>
      </w:rPr>
      <w:t>Projekt „Podpora plánování sociálních služeb a sociální práce na území Olomouckého kraje v návaznosti na zvyšování jejich dostupnosti a kvality“, reg. č. CZ.03.2.63/0.0/0.0/15_007/0005690, je spolufinancován Evropským sociálním fondem a státním rozpočtem České republiky v rámci Operačního programu Zaměstnanost.</w:t>
    </w:r>
  </w:p>
  <w:p w:rsidR="00FC650F" w:rsidRDefault="00FC650F">
    <w:pPr>
      <w:pStyle w:val="Zpat"/>
      <w:jc w:val="cente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A41BF2" w:rsidRDefault="00A41BF2">
      <w:r>
        <w:separator/>
      </w:r>
    </w:p>
  </w:footnote>
  <w:footnote w:type="continuationSeparator" w:id="0">
    <w:p w:rsidR="00A41BF2" w:rsidRDefault="00A41BF2">
      <w:r>
        <w:continuationSeparator/>
      </w:r>
    </w:p>
  </w:footnote>
  <w:footnote w:id="1">
    <w:p w:rsidR="00E85398" w:rsidP="00E85398" w:rsidRDefault="00E85398">
      <w:pPr>
        <w:pStyle w:val="Textpoznpodarou"/>
      </w:pPr>
      <w:r>
        <w:rPr>
          <w:rStyle w:val="Znakapoznpodarou"/>
          <w:rFonts w:eastAsia="Arial"/>
        </w:rPr>
        <w:footnoteRef/>
      </w:r>
      <w:r>
        <w:t xml:space="preserve"> Neplátce DPH nevyplňuje</w:t>
      </w:r>
    </w:p>
  </w:footnote>
  <w:footnote w:id="2">
    <w:p w:rsidR="00E85398" w:rsidP="00E85398" w:rsidRDefault="00E85398">
      <w:pPr>
        <w:pStyle w:val="Textpoznpodarou"/>
      </w:pPr>
      <w:r>
        <w:rPr>
          <w:rStyle w:val="Znakapoznpodarou"/>
          <w:rFonts w:eastAsia="Arial"/>
        </w:rPr>
        <w:footnoteRef/>
      </w:r>
      <w:r>
        <w:t xml:space="preserve"> Účastník upraví dle potřeby</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6333A7" w:rsidRDefault="00D82687">
    <w:pPr>
      <w:pStyle w:val="Zhlav"/>
      <w:rPr>
        <w:noProof/>
      </w:rPr>
    </w:pPr>
    <w:r>
      <w:rPr>
        <w:noProof/>
      </w:rPr>
      <w:drawing>
        <wp:inline distT="0" distB="0" distL="0" distR="0">
          <wp:extent cx="2419350" cy="497727"/>
          <wp:effectExtent l="0" t="0" r="0" b="0"/>
          <wp:docPr id="3" name="Obrázek 3"/>
          <wp:cNvGraphicFramePr>
            <a:graphicFrameLocks noChangeAspect="true"/>
          </wp:cNvGraphicFramePr>
          <a:graphic>
            <a:graphicData uri="http://schemas.openxmlformats.org/drawingml/2006/picture">
              <pic:pic>
                <pic:nvPicPr>
                  <pic:cNvPr id="3" name="Logo OPZ černobílé.jpg"/>
                  <pic:cNvPicPr/>
                </pic:nvPicPr>
                <pic:blipFill>
                  <a:blip cstate="print" r:embed="rId1">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478471" cy="509890"/>
                  </a:xfrm>
                  <a:prstGeom prst="rect">
                    <a:avLst/>
                  </a:prstGeom>
                </pic:spPr>
              </pic:pic>
            </a:graphicData>
          </a:graphic>
        </wp:inline>
      </w:drawing>
    </w:r>
    <w:r w:rsidR="006333A7">
      <w:rPr>
        <w:noProof/>
      </w:rPr>
      <w:tab/>
    </w:r>
    <w:r w:rsidR="006333A7">
      <w:rPr>
        <w:noProof/>
      </w:rPr>
      <w:tab/>
    </w:r>
    <w:r w:rsidRPr="00097321" w:rsidR="00BE028B">
      <w:rPr>
        <w:noProof/>
      </w:rPr>
      <w:drawing>
        <wp:inline distT="0" distB="0" distL="0" distR="0">
          <wp:extent cx="1343025" cy="390525"/>
          <wp:effectExtent l="0" t="0" r="0" b="0"/>
          <wp:docPr id="2" name="Obrázek 1"/>
          <wp:cNvGraphicFramePr>
            <a:graphicFrameLocks noChangeAspect="true"/>
          </wp:cNvGraphicFramePr>
          <a:graphic>
            <a:graphicData uri="http://schemas.openxmlformats.org/drawingml/2006/picture">
              <pic:pic>
                <pic:nvPicPr>
                  <pic:cNvPr id="0" name="Obrázek 1"/>
                  <pic:cNvPicPr>
                    <a:picLocks noChangeAspect="true" noChangeArrowheads="true"/>
                  </pic:cNvPicPr>
                </pic:nvPicPr>
                <pic:blipFill>
                  <a:blip r:embed="rId2">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343025" cy="390525"/>
                  </a:xfrm>
                  <a:prstGeom prst="rect">
                    <a:avLst/>
                  </a:prstGeom>
                  <a:noFill/>
                  <a:ln>
                    <a:noFill/>
                  </a:ln>
                </pic:spPr>
              </pic:pic>
            </a:graphicData>
          </a:graphic>
        </wp:inline>
      </w:drawing>
    </w:r>
  </w:p>
  <w:p w:rsidR="00B2546C" w:rsidRDefault="00B2546C">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26A3CFD"/>
    <w:multiLevelType w:val="multilevel"/>
    <w:tmpl w:val="67C2EB3E"/>
    <w:lvl w:ilvl="0">
      <w:start w:val="1"/>
      <w:numFmt w:val="decimal"/>
      <w:lvlText w:val="%1."/>
      <w:lvlJc w:val="left"/>
      <w:pPr>
        <w:tabs>
          <w:tab w:val="num" w:pos="567"/>
        </w:tabs>
        <w:ind w:left="567" w:hanging="567"/>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ascii="Arial" w:hAnsi="Arial"/>
        <w:b w:val="false"/>
        <w:i w:val="false"/>
        <w:caps w:val="false"/>
        <w:strike w:val="false"/>
        <w:dstrike w:val="false"/>
        <w:vanish w:val="false"/>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2E66AAC"/>
    <w:multiLevelType w:val="hybridMultilevel"/>
    <w:tmpl w:val="28FE1EDA"/>
    <w:lvl w:ilvl="0" w:tplc="0405001B">
      <w:start w:val="1"/>
      <w:numFmt w:val="lowerRoman"/>
      <w:lvlText w:val="%1."/>
      <w:lvlJc w:val="right"/>
      <w:pPr>
        <w:ind w:left="1353" w:hanging="360"/>
      </w:pPr>
    </w:lvl>
    <w:lvl w:ilvl="1" w:tplc="04050019" w:tentative="true">
      <w:start w:val="1"/>
      <w:numFmt w:val="lowerLetter"/>
      <w:lvlText w:val="%2."/>
      <w:lvlJc w:val="left"/>
      <w:pPr>
        <w:ind w:left="2073" w:hanging="360"/>
      </w:pPr>
    </w:lvl>
    <w:lvl w:ilvl="2" w:tplc="0405001B" w:tentative="true">
      <w:start w:val="1"/>
      <w:numFmt w:val="lowerRoman"/>
      <w:lvlText w:val="%3."/>
      <w:lvlJc w:val="right"/>
      <w:pPr>
        <w:ind w:left="2793" w:hanging="180"/>
      </w:pPr>
    </w:lvl>
    <w:lvl w:ilvl="3" w:tplc="0405000F" w:tentative="true">
      <w:start w:val="1"/>
      <w:numFmt w:val="decimal"/>
      <w:lvlText w:val="%4."/>
      <w:lvlJc w:val="left"/>
      <w:pPr>
        <w:ind w:left="3513" w:hanging="360"/>
      </w:pPr>
    </w:lvl>
    <w:lvl w:ilvl="4" w:tplc="04050019" w:tentative="true">
      <w:start w:val="1"/>
      <w:numFmt w:val="lowerLetter"/>
      <w:lvlText w:val="%5."/>
      <w:lvlJc w:val="left"/>
      <w:pPr>
        <w:ind w:left="4233" w:hanging="360"/>
      </w:pPr>
    </w:lvl>
    <w:lvl w:ilvl="5" w:tplc="0405001B" w:tentative="true">
      <w:start w:val="1"/>
      <w:numFmt w:val="lowerRoman"/>
      <w:lvlText w:val="%6."/>
      <w:lvlJc w:val="right"/>
      <w:pPr>
        <w:ind w:left="4953" w:hanging="180"/>
      </w:pPr>
    </w:lvl>
    <w:lvl w:ilvl="6" w:tplc="0405000F" w:tentative="true">
      <w:start w:val="1"/>
      <w:numFmt w:val="decimal"/>
      <w:lvlText w:val="%7."/>
      <w:lvlJc w:val="left"/>
      <w:pPr>
        <w:ind w:left="5673" w:hanging="360"/>
      </w:pPr>
    </w:lvl>
    <w:lvl w:ilvl="7" w:tplc="04050019" w:tentative="true">
      <w:start w:val="1"/>
      <w:numFmt w:val="lowerLetter"/>
      <w:lvlText w:val="%8."/>
      <w:lvlJc w:val="left"/>
      <w:pPr>
        <w:ind w:left="6393" w:hanging="360"/>
      </w:pPr>
    </w:lvl>
    <w:lvl w:ilvl="8" w:tplc="0405001B" w:tentative="true">
      <w:start w:val="1"/>
      <w:numFmt w:val="lowerRoman"/>
      <w:lvlText w:val="%9."/>
      <w:lvlJc w:val="right"/>
      <w:pPr>
        <w:ind w:left="7113" w:hanging="180"/>
      </w:pPr>
    </w:lvl>
  </w:abstractNum>
  <w:abstractNum w:abstractNumId="2">
    <w:nsid w:val="072717B8"/>
    <w:multiLevelType w:val="hybridMultilevel"/>
    <w:tmpl w:val="DBA267F6"/>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
    <w:nsid w:val="0C567F4D"/>
    <w:multiLevelType w:val="hybridMultilevel"/>
    <w:tmpl w:val="3A261FAC"/>
    <w:lvl w:ilvl="0" w:tplc="04050011">
      <w:start w:val="1"/>
      <w:numFmt w:val="decimal"/>
      <w:lvlText w:val="%1)"/>
      <w:lvlJc w:val="left"/>
      <w:pPr>
        <w:tabs>
          <w:tab w:val="num" w:pos="720"/>
        </w:tabs>
        <w:ind w:left="720" w:hanging="360"/>
      </w:pPr>
      <w:rPr>
        <w:rFonts w:hint="default"/>
        <w:color w:val="auto"/>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4">
    <w:nsid w:val="0ED07169"/>
    <w:multiLevelType w:val="hybridMultilevel"/>
    <w:tmpl w:val="2348C9FC"/>
    <w:lvl w:ilvl="0" w:tplc="C6F8B224">
      <w:start w:val="14"/>
      <w:numFmt w:val="bullet"/>
      <w:lvlText w:val="-"/>
      <w:lvlJc w:val="left"/>
      <w:pPr>
        <w:ind w:left="1080" w:hanging="360"/>
      </w:pPr>
      <w:rPr>
        <w:rFonts w:hint="default"/>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5">
    <w:nsid w:val="14D27E20"/>
    <w:multiLevelType w:val="hybridMultilevel"/>
    <w:tmpl w:val="B1FA4D48"/>
    <w:lvl w:ilvl="0" w:tplc="C6F8B224">
      <w:start w:val="14"/>
      <w:numFmt w:val="bullet"/>
      <w:lvlText w:val="-"/>
      <w:lvlJc w:val="left"/>
      <w:pPr>
        <w:ind w:left="720" w:hanging="360"/>
      </w:p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6">
    <w:nsid w:val="1AA55114"/>
    <w:multiLevelType w:val="hybridMultilevel"/>
    <w:tmpl w:val="440AC1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1B2C14CE"/>
    <w:multiLevelType w:val="hybridMultilevel"/>
    <w:tmpl w:val="D0BE8F3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1E002198"/>
    <w:multiLevelType w:val="hybridMultilevel"/>
    <w:tmpl w:val="0BB218A6"/>
    <w:lvl w:ilvl="0" w:tplc="C6F8B224">
      <w:start w:val="14"/>
      <w:numFmt w:val="bullet"/>
      <w:lvlText w:val="-"/>
      <w:lvlJc w:val="left"/>
      <w:pPr>
        <w:ind w:left="786" w:hanging="360"/>
      </w:pPr>
      <w:rPr>
        <w:rFonts w:hint="default"/>
      </w:rPr>
    </w:lvl>
    <w:lvl w:ilvl="1" w:tplc="04050003" w:tentative="true">
      <w:start w:val="1"/>
      <w:numFmt w:val="bullet"/>
      <w:lvlText w:val="o"/>
      <w:lvlJc w:val="left"/>
      <w:pPr>
        <w:ind w:left="1506" w:hanging="360"/>
      </w:pPr>
      <w:rPr>
        <w:rFonts w:hint="default" w:ascii="Courier New" w:hAnsi="Courier New" w:cs="Courier New"/>
      </w:rPr>
    </w:lvl>
    <w:lvl w:ilvl="2" w:tplc="04050005" w:tentative="true">
      <w:start w:val="1"/>
      <w:numFmt w:val="bullet"/>
      <w:lvlText w:val=""/>
      <w:lvlJc w:val="left"/>
      <w:pPr>
        <w:ind w:left="2226" w:hanging="360"/>
      </w:pPr>
      <w:rPr>
        <w:rFonts w:hint="default" w:ascii="Wingdings" w:hAnsi="Wingdings"/>
      </w:rPr>
    </w:lvl>
    <w:lvl w:ilvl="3" w:tplc="04050001" w:tentative="true">
      <w:start w:val="1"/>
      <w:numFmt w:val="bullet"/>
      <w:lvlText w:val=""/>
      <w:lvlJc w:val="left"/>
      <w:pPr>
        <w:ind w:left="2946" w:hanging="360"/>
      </w:pPr>
      <w:rPr>
        <w:rFonts w:hint="default" w:ascii="Symbol" w:hAnsi="Symbol"/>
      </w:rPr>
    </w:lvl>
    <w:lvl w:ilvl="4" w:tplc="04050003" w:tentative="true">
      <w:start w:val="1"/>
      <w:numFmt w:val="bullet"/>
      <w:lvlText w:val="o"/>
      <w:lvlJc w:val="left"/>
      <w:pPr>
        <w:ind w:left="3666" w:hanging="360"/>
      </w:pPr>
      <w:rPr>
        <w:rFonts w:hint="default" w:ascii="Courier New" w:hAnsi="Courier New" w:cs="Courier New"/>
      </w:rPr>
    </w:lvl>
    <w:lvl w:ilvl="5" w:tplc="04050005" w:tentative="true">
      <w:start w:val="1"/>
      <w:numFmt w:val="bullet"/>
      <w:lvlText w:val=""/>
      <w:lvlJc w:val="left"/>
      <w:pPr>
        <w:ind w:left="4386" w:hanging="360"/>
      </w:pPr>
      <w:rPr>
        <w:rFonts w:hint="default" w:ascii="Wingdings" w:hAnsi="Wingdings"/>
      </w:rPr>
    </w:lvl>
    <w:lvl w:ilvl="6" w:tplc="04050001" w:tentative="true">
      <w:start w:val="1"/>
      <w:numFmt w:val="bullet"/>
      <w:lvlText w:val=""/>
      <w:lvlJc w:val="left"/>
      <w:pPr>
        <w:ind w:left="5106" w:hanging="360"/>
      </w:pPr>
      <w:rPr>
        <w:rFonts w:hint="default" w:ascii="Symbol" w:hAnsi="Symbol"/>
      </w:rPr>
    </w:lvl>
    <w:lvl w:ilvl="7" w:tplc="04050003" w:tentative="true">
      <w:start w:val="1"/>
      <w:numFmt w:val="bullet"/>
      <w:lvlText w:val="o"/>
      <w:lvlJc w:val="left"/>
      <w:pPr>
        <w:ind w:left="5826" w:hanging="360"/>
      </w:pPr>
      <w:rPr>
        <w:rFonts w:hint="default" w:ascii="Courier New" w:hAnsi="Courier New" w:cs="Courier New"/>
      </w:rPr>
    </w:lvl>
    <w:lvl w:ilvl="8" w:tplc="04050005" w:tentative="true">
      <w:start w:val="1"/>
      <w:numFmt w:val="bullet"/>
      <w:lvlText w:val=""/>
      <w:lvlJc w:val="left"/>
      <w:pPr>
        <w:ind w:left="6546" w:hanging="360"/>
      </w:pPr>
      <w:rPr>
        <w:rFonts w:hint="default" w:ascii="Wingdings" w:hAnsi="Wingdings"/>
      </w:rPr>
    </w:lvl>
  </w:abstractNum>
  <w:abstractNum w:abstractNumId="9">
    <w:nsid w:val="1FE84A7D"/>
    <w:multiLevelType w:val="hybridMultilevel"/>
    <w:tmpl w:val="D79C171C"/>
    <w:lvl w:ilvl="0" w:tplc="B0FEA3E6">
      <w:start w:val="1"/>
      <w:numFmt w:val="bullet"/>
      <w:lvlText w:val=""/>
      <w:lvlJc w:val="left"/>
      <w:pPr>
        <w:ind w:left="1068" w:hanging="360"/>
      </w:pPr>
      <w:rPr>
        <w:rFonts w:hint="default" w:ascii="Symbol" w:hAnsi="Symbol"/>
      </w:rPr>
    </w:lvl>
    <w:lvl w:ilvl="1" w:tplc="04050003" w:tentative="true">
      <w:start w:val="1"/>
      <w:numFmt w:val="bullet"/>
      <w:lvlText w:val="o"/>
      <w:lvlJc w:val="left"/>
      <w:pPr>
        <w:ind w:left="1788" w:hanging="360"/>
      </w:pPr>
      <w:rPr>
        <w:rFonts w:hint="default" w:ascii="Courier New" w:hAnsi="Courier New" w:cs="Courier New"/>
      </w:rPr>
    </w:lvl>
    <w:lvl w:ilvl="2" w:tplc="04050005" w:tentative="true">
      <w:start w:val="1"/>
      <w:numFmt w:val="bullet"/>
      <w:lvlText w:val=""/>
      <w:lvlJc w:val="left"/>
      <w:pPr>
        <w:ind w:left="2508" w:hanging="360"/>
      </w:pPr>
      <w:rPr>
        <w:rFonts w:hint="default" w:ascii="Wingdings" w:hAnsi="Wingdings"/>
      </w:rPr>
    </w:lvl>
    <w:lvl w:ilvl="3" w:tplc="04050001" w:tentative="true">
      <w:start w:val="1"/>
      <w:numFmt w:val="bullet"/>
      <w:lvlText w:val=""/>
      <w:lvlJc w:val="left"/>
      <w:pPr>
        <w:ind w:left="3228" w:hanging="360"/>
      </w:pPr>
      <w:rPr>
        <w:rFonts w:hint="default" w:ascii="Symbol" w:hAnsi="Symbol"/>
      </w:rPr>
    </w:lvl>
    <w:lvl w:ilvl="4" w:tplc="04050003" w:tentative="true">
      <w:start w:val="1"/>
      <w:numFmt w:val="bullet"/>
      <w:lvlText w:val="o"/>
      <w:lvlJc w:val="left"/>
      <w:pPr>
        <w:ind w:left="3948" w:hanging="360"/>
      </w:pPr>
      <w:rPr>
        <w:rFonts w:hint="default" w:ascii="Courier New" w:hAnsi="Courier New" w:cs="Courier New"/>
      </w:rPr>
    </w:lvl>
    <w:lvl w:ilvl="5" w:tplc="04050005" w:tentative="true">
      <w:start w:val="1"/>
      <w:numFmt w:val="bullet"/>
      <w:lvlText w:val=""/>
      <w:lvlJc w:val="left"/>
      <w:pPr>
        <w:ind w:left="4668" w:hanging="360"/>
      </w:pPr>
      <w:rPr>
        <w:rFonts w:hint="default" w:ascii="Wingdings" w:hAnsi="Wingdings"/>
      </w:rPr>
    </w:lvl>
    <w:lvl w:ilvl="6" w:tplc="04050001" w:tentative="true">
      <w:start w:val="1"/>
      <w:numFmt w:val="bullet"/>
      <w:lvlText w:val=""/>
      <w:lvlJc w:val="left"/>
      <w:pPr>
        <w:ind w:left="5388" w:hanging="360"/>
      </w:pPr>
      <w:rPr>
        <w:rFonts w:hint="default" w:ascii="Symbol" w:hAnsi="Symbol"/>
      </w:rPr>
    </w:lvl>
    <w:lvl w:ilvl="7" w:tplc="04050003" w:tentative="true">
      <w:start w:val="1"/>
      <w:numFmt w:val="bullet"/>
      <w:lvlText w:val="o"/>
      <w:lvlJc w:val="left"/>
      <w:pPr>
        <w:ind w:left="6108" w:hanging="360"/>
      </w:pPr>
      <w:rPr>
        <w:rFonts w:hint="default" w:ascii="Courier New" w:hAnsi="Courier New" w:cs="Courier New"/>
      </w:rPr>
    </w:lvl>
    <w:lvl w:ilvl="8" w:tplc="04050005" w:tentative="true">
      <w:start w:val="1"/>
      <w:numFmt w:val="bullet"/>
      <w:lvlText w:val=""/>
      <w:lvlJc w:val="left"/>
      <w:pPr>
        <w:ind w:left="6828" w:hanging="360"/>
      </w:pPr>
      <w:rPr>
        <w:rFonts w:hint="default" w:ascii="Wingdings" w:hAnsi="Wingdings"/>
      </w:rPr>
    </w:lvl>
  </w:abstractNum>
  <w:abstractNum w:abstractNumId="10">
    <w:nsid w:val="27ED5C86"/>
    <w:multiLevelType w:val="hybridMultilevel"/>
    <w:tmpl w:val="B6987EBC"/>
    <w:lvl w:ilvl="0" w:tplc="C6F8B224">
      <w:start w:val="14"/>
      <w:numFmt w:val="bullet"/>
      <w:lvlText w:val="-"/>
      <w:lvlJc w:val="left"/>
      <w:pPr>
        <w:ind w:left="720" w:hanging="360"/>
      </w:pPr>
      <w:rPr>
        <w:rFonts w:hint="default"/>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291139D6"/>
    <w:multiLevelType w:val="hybridMultilevel"/>
    <w:tmpl w:val="1606304E"/>
    <w:lvl w:ilvl="0" w:tplc="C6F8B224">
      <w:start w:val="14"/>
      <w:numFmt w:val="bullet"/>
      <w:lvlText w:val="-"/>
      <w:lvlJc w:val="left"/>
      <w:pPr>
        <w:ind w:left="720" w:hanging="360"/>
      </w:p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2">
    <w:nsid w:val="2F620DF3"/>
    <w:multiLevelType w:val="hybridMultilevel"/>
    <w:tmpl w:val="8932D5D4"/>
    <w:lvl w:ilvl="0" w:tplc="04050001">
      <w:start w:val="1"/>
      <w:numFmt w:val="bullet"/>
      <w:lvlText w:val=""/>
      <w:lvlJc w:val="left"/>
      <w:pPr>
        <w:ind w:left="6" w:hanging="360"/>
      </w:pPr>
      <w:rPr>
        <w:rFonts w:hint="default" w:ascii="Symbol" w:hAnsi="Symbol"/>
      </w:rPr>
    </w:lvl>
    <w:lvl w:ilvl="1" w:tplc="04050019">
      <w:start w:val="1"/>
      <w:numFmt w:val="lowerLetter"/>
      <w:lvlText w:val="%2."/>
      <w:lvlJc w:val="left"/>
      <w:pPr>
        <w:ind w:left="726" w:hanging="360"/>
      </w:pPr>
    </w:lvl>
    <w:lvl w:ilvl="2" w:tplc="0405001B">
      <w:start w:val="1"/>
      <w:numFmt w:val="lowerRoman"/>
      <w:lvlText w:val="%3."/>
      <w:lvlJc w:val="right"/>
      <w:pPr>
        <w:ind w:left="1446" w:hanging="180"/>
      </w:pPr>
    </w:lvl>
    <w:lvl w:ilvl="3" w:tplc="04050019">
      <w:start w:val="1"/>
      <w:numFmt w:val="lowerLetter"/>
      <w:lvlText w:val="%4."/>
      <w:lvlJc w:val="left"/>
      <w:pPr>
        <w:ind w:left="360" w:hanging="360"/>
      </w:pPr>
      <w:rPr>
        <w:rFonts w:hint="default"/>
      </w:rPr>
    </w:lvl>
    <w:lvl w:ilvl="4" w:tplc="04050019">
      <w:start w:val="1"/>
      <w:numFmt w:val="lowerLetter"/>
      <w:lvlText w:val="%5."/>
      <w:lvlJc w:val="left"/>
      <w:pPr>
        <w:ind w:left="2886" w:hanging="360"/>
      </w:pPr>
    </w:lvl>
    <w:lvl w:ilvl="5" w:tplc="0405001B">
      <w:start w:val="1"/>
      <w:numFmt w:val="lowerRoman"/>
      <w:lvlText w:val="%6."/>
      <w:lvlJc w:val="right"/>
      <w:pPr>
        <w:ind w:left="3606" w:hanging="180"/>
      </w:pPr>
    </w:lvl>
    <w:lvl w:ilvl="6" w:tplc="0405000F">
      <w:start w:val="1"/>
      <w:numFmt w:val="decimal"/>
      <w:lvlText w:val="%7."/>
      <w:lvlJc w:val="left"/>
      <w:pPr>
        <w:ind w:left="4326" w:hanging="360"/>
      </w:pPr>
    </w:lvl>
    <w:lvl w:ilvl="7" w:tplc="04050019">
      <w:start w:val="1"/>
      <w:numFmt w:val="lowerLetter"/>
      <w:lvlText w:val="%8."/>
      <w:lvlJc w:val="left"/>
      <w:pPr>
        <w:ind w:left="5046" w:hanging="360"/>
      </w:pPr>
    </w:lvl>
    <w:lvl w:ilvl="8" w:tplc="0405001B">
      <w:start w:val="1"/>
      <w:numFmt w:val="lowerRoman"/>
      <w:lvlText w:val="%9."/>
      <w:lvlJc w:val="right"/>
      <w:pPr>
        <w:ind w:left="5766" w:hanging="180"/>
      </w:pPr>
    </w:lvl>
  </w:abstractNum>
  <w:abstractNum w:abstractNumId="13">
    <w:nsid w:val="35D60038"/>
    <w:multiLevelType w:val="hybridMultilevel"/>
    <w:tmpl w:val="55841DCC"/>
    <w:lvl w:ilvl="0" w:tplc="C6F8B224">
      <w:start w:val="14"/>
      <w:numFmt w:val="bullet"/>
      <w:lvlText w:val="-"/>
      <w:lvlJc w:val="left"/>
      <w:pPr>
        <w:ind w:left="720" w:hanging="360"/>
      </w:pPr>
      <w:rPr>
        <w:rFonts w:hint="default"/>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36911748"/>
    <w:multiLevelType w:val="hybridMultilevel"/>
    <w:tmpl w:val="D10E9582"/>
    <w:lvl w:ilvl="0" w:tplc="23FCDA60">
      <w:numFmt w:val="bullet"/>
      <w:lvlText w:val="-"/>
      <w:lvlJc w:val="left"/>
      <w:pPr>
        <w:ind w:left="720" w:hanging="360"/>
      </w:pPr>
      <w:rPr>
        <w:rFonts w:hint="default" w:ascii="Arial" w:hAnsi="Arial" w:eastAsia="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3A406E8D"/>
    <w:multiLevelType w:val="hybridMultilevel"/>
    <w:tmpl w:val="A64EA38C"/>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6">
    <w:nsid w:val="3DFA63B8"/>
    <w:multiLevelType w:val="hybridMultilevel"/>
    <w:tmpl w:val="AB3EDDF4"/>
    <w:lvl w:ilvl="0" w:tplc="04050011">
      <w:start w:val="1"/>
      <w:numFmt w:val="decimal"/>
      <w:lvlText w:val="%1)"/>
      <w:lvlJc w:val="left"/>
      <w:pPr>
        <w:tabs>
          <w:tab w:val="num" w:pos="720"/>
        </w:tabs>
        <w:ind w:left="720" w:hanging="360"/>
      </w:pPr>
      <w:rPr>
        <w:rFonts w:hint="default"/>
        <w:color w:val="auto"/>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7">
    <w:nsid w:val="425464BC"/>
    <w:multiLevelType w:val="hybridMultilevel"/>
    <w:tmpl w:val="2EC215D0"/>
    <w:lvl w:ilvl="0" w:tplc="3E105BF0">
      <w:start w:val="1"/>
      <w:numFmt w:val="decimal"/>
      <w:lvlText w:val="%1."/>
      <w:lvlJc w:val="left"/>
      <w:pPr>
        <w:ind w:left="360" w:hanging="360"/>
      </w:pPr>
      <w:rPr>
        <w:i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8">
    <w:nsid w:val="42F91756"/>
    <w:multiLevelType w:val="multilevel"/>
    <w:tmpl w:val="8DEAC6F4"/>
    <w:lvl w:ilvl="0">
      <w:start w:val="1"/>
      <w:numFmt w:val="decimal"/>
      <w:lvlText w:val="%1."/>
      <w:lvlJc w:val="left"/>
      <w:pPr>
        <w:tabs>
          <w:tab w:val="num" w:pos="567"/>
        </w:tabs>
        <w:ind w:left="567" w:hanging="567"/>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ascii="Arial" w:hAnsi="Arial"/>
        <w:b w:val="false"/>
        <w:i w:val="false"/>
        <w:caps w:val="false"/>
        <w:strike w:val="false"/>
        <w:dstrike w:val="false"/>
        <w:vanish w:val="false"/>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9">
    <w:nsid w:val="48965A07"/>
    <w:multiLevelType w:val="hybridMultilevel"/>
    <w:tmpl w:val="13642252"/>
    <w:lvl w:ilvl="0" w:tplc="04050019">
      <w:start w:val="1"/>
      <w:numFmt w:val="lowerLetter"/>
      <w:lvlText w:val="%1."/>
      <w:lvlJc w:val="left"/>
      <w:pPr>
        <w:ind w:left="786" w:hanging="360"/>
      </w:pPr>
    </w:lvl>
    <w:lvl w:ilvl="1" w:tplc="04050019" w:tentative="true">
      <w:start w:val="1"/>
      <w:numFmt w:val="lowerLetter"/>
      <w:lvlText w:val="%2."/>
      <w:lvlJc w:val="left"/>
      <w:pPr>
        <w:ind w:left="1506" w:hanging="360"/>
      </w:pPr>
    </w:lvl>
    <w:lvl w:ilvl="2" w:tplc="0405001B" w:tentative="true">
      <w:start w:val="1"/>
      <w:numFmt w:val="lowerRoman"/>
      <w:lvlText w:val="%3."/>
      <w:lvlJc w:val="right"/>
      <w:pPr>
        <w:ind w:left="2226" w:hanging="180"/>
      </w:pPr>
    </w:lvl>
    <w:lvl w:ilvl="3" w:tplc="0405000F" w:tentative="true">
      <w:start w:val="1"/>
      <w:numFmt w:val="decimal"/>
      <w:lvlText w:val="%4."/>
      <w:lvlJc w:val="left"/>
      <w:pPr>
        <w:ind w:left="2946" w:hanging="360"/>
      </w:pPr>
    </w:lvl>
    <w:lvl w:ilvl="4" w:tplc="04050019" w:tentative="true">
      <w:start w:val="1"/>
      <w:numFmt w:val="lowerLetter"/>
      <w:lvlText w:val="%5."/>
      <w:lvlJc w:val="left"/>
      <w:pPr>
        <w:ind w:left="3666" w:hanging="360"/>
      </w:pPr>
    </w:lvl>
    <w:lvl w:ilvl="5" w:tplc="0405001B" w:tentative="true">
      <w:start w:val="1"/>
      <w:numFmt w:val="lowerRoman"/>
      <w:lvlText w:val="%6."/>
      <w:lvlJc w:val="right"/>
      <w:pPr>
        <w:ind w:left="4386" w:hanging="180"/>
      </w:pPr>
    </w:lvl>
    <w:lvl w:ilvl="6" w:tplc="0405000F" w:tentative="true">
      <w:start w:val="1"/>
      <w:numFmt w:val="decimal"/>
      <w:lvlText w:val="%7."/>
      <w:lvlJc w:val="left"/>
      <w:pPr>
        <w:ind w:left="5106" w:hanging="360"/>
      </w:pPr>
    </w:lvl>
    <w:lvl w:ilvl="7" w:tplc="04050019" w:tentative="true">
      <w:start w:val="1"/>
      <w:numFmt w:val="lowerLetter"/>
      <w:lvlText w:val="%8."/>
      <w:lvlJc w:val="left"/>
      <w:pPr>
        <w:ind w:left="5826" w:hanging="360"/>
      </w:pPr>
    </w:lvl>
    <w:lvl w:ilvl="8" w:tplc="0405001B" w:tentative="true">
      <w:start w:val="1"/>
      <w:numFmt w:val="lowerRoman"/>
      <w:lvlText w:val="%9."/>
      <w:lvlJc w:val="right"/>
      <w:pPr>
        <w:ind w:left="6546" w:hanging="180"/>
      </w:pPr>
    </w:lvl>
  </w:abstractNum>
  <w:abstractNum w:abstractNumId="20">
    <w:nsid w:val="4CE53041"/>
    <w:multiLevelType w:val="hybridMultilevel"/>
    <w:tmpl w:val="1EA280DE"/>
    <w:lvl w:ilvl="0" w:tplc="D73A5C2A">
      <w:numFmt w:val="bullet"/>
      <w:lvlText w:val="-"/>
      <w:lvlJc w:val="left"/>
      <w:pPr>
        <w:ind w:left="360" w:hanging="360"/>
      </w:pPr>
      <w:rPr>
        <w:rFonts w:hint="default" w:ascii="Arial" w:hAnsi="Arial" w:eastAsia="Times New Roman" w:cs="Arial"/>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21">
    <w:nsid w:val="54336458"/>
    <w:multiLevelType w:val="hybridMultilevel"/>
    <w:tmpl w:val="6290B61E"/>
    <w:lvl w:ilvl="0" w:tplc="C6F8B224">
      <w:start w:val="14"/>
      <w:numFmt w:val="bullet"/>
      <w:lvlText w:val="-"/>
      <w:lvlJc w:val="left"/>
      <w:pPr>
        <w:ind w:left="652" w:hanging="360"/>
      </w:pPr>
      <w:rPr>
        <w:rFonts w:hint="default"/>
      </w:rPr>
    </w:lvl>
    <w:lvl w:ilvl="1" w:tplc="04050019" w:tentative="true">
      <w:start w:val="1"/>
      <w:numFmt w:val="lowerLetter"/>
      <w:lvlText w:val="%2."/>
      <w:lvlJc w:val="left"/>
      <w:pPr>
        <w:ind w:left="1372" w:hanging="360"/>
      </w:pPr>
    </w:lvl>
    <w:lvl w:ilvl="2" w:tplc="0405001B" w:tentative="true">
      <w:start w:val="1"/>
      <w:numFmt w:val="lowerRoman"/>
      <w:lvlText w:val="%3."/>
      <w:lvlJc w:val="right"/>
      <w:pPr>
        <w:ind w:left="2092" w:hanging="180"/>
      </w:pPr>
    </w:lvl>
    <w:lvl w:ilvl="3" w:tplc="0405000F" w:tentative="true">
      <w:start w:val="1"/>
      <w:numFmt w:val="decimal"/>
      <w:lvlText w:val="%4."/>
      <w:lvlJc w:val="left"/>
      <w:pPr>
        <w:ind w:left="2812" w:hanging="360"/>
      </w:pPr>
    </w:lvl>
    <w:lvl w:ilvl="4" w:tplc="04050019" w:tentative="true">
      <w:start w:val="1"/>
      <w:numFmt w:val="lowerLetter"/>
      <w:lvlText w:val="%5."/>
      <w:lvlJc w:val="left"/>
      <w:pPr>
        <w:ind w:left="3532" w:hanging="360"/>
      </w:pPr>
    </w:lvl>
    <w:lvl w:ilvl="5" w:tplc="0405001B" w:tentative="true">
      <w:start w:val="1"/>
      <w:numFmt w:val="lowerRoman"/>
      <w:lvlText w:val="%6."/>
      <w:lvlJc w:val="right"/>
      <w:pPr>
        <w:ind w:left="4252" w:hanging="180"/>
      </w:pPr>
    </w:lvl>
    <w:lvl w:ilvl="6" w:tplc="0405000F" w:tentative="true">
      <w:start w:val="1"/>
      <w:numFmt w:val="decimal"/>
      <w:lvlText w:val="%7."/>
      <w:lvlJc w:val="left"/>
      <w:pPr>
        <w:ind w:left="4972" w:hanging="360"/>
      </w:pPr>
    </w:lvl>
    <w:lvl w:ilvl="7" w:tplc="04050019" w:tentative="true">
      <w:start w:val="1"/>
      <w:numFmt w:val="lowerLetter"/>
      <w:lvlText w:val="%8."/>
      <w:lvlJc w:val="left"/>
      <w:pPr>
        <w:ind w:left="5692" w:hanging="360"/>
      </w:pPr>
    </w:lvl>
    <w:lvl w:ilvl="8" w:tplc="0405001B" w:tentative="true">
      <w:start w:val="1"/>
      <w:numFmt w:val="lowerRoman"/>
      <w:lvlText w:val="%9."/>
      <w:lvlJc w:val="right"/>
      <w:pPr>
        <w:ind w:left="6412" w:hanging="180"/>
      </w:pPr>
    </w:lvl>
  </w:abstractNum>
  <w:abstractNum w:abstractNumId="22">
    <w:nsid w:val="55CE17A9"/>
    <w:multiLevelType w:val="hybridMultilevel"/>
    <w:tmpl w:val="B40A6CBC"/>
    <w:lvl w:ilvl="0" w:tplc="6A1E7A38">
      <w:start w:val="1"/>
      <w:numFmt w:val="decimal"/>
      <w:lvlText w:val="%1."/>
      <w:lvlJc w:val="left"/>
      <w:pPr>
        <w:ind w:left="360" w:hanging="360"/>
      </w:pPr>
      <w:rPr>
        <w:rFonts w:hint="default"/>
        <w:b w:val="false"/>
      </w:rPr>
    </w:lvl>
    <w:lvl w:ilvl="1" w:tplc="04050019">
      <w:start w:val="1"/>
      <w:numFmt w:val="lowerLetter"/>
      <w:lvlText w:val="%2."/>
      <w:lvlJc w:val="left"/>
      <w:pPr>
        <w:tabs>
          <w:tab w:val="num" w:pos="1200"/>
        </w:tabs>
        <w:ind w:left="1200" w:hanging="360"/>
      </w:p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23">
    <w:nsid w:val="59E60679"/>
    <w:multiLevelType w:val="hybridMultilevel"/>
    <w:tmpl w:val="219E0E50"/>
    <w:lvl w:ilvl="0" w:tplc="23FCDA60">
      <w:numFmt w:val="bullet"/>
      <w:lvlText w:val="-"/>
      <w:lvlJc w:val="left"/>
      <w:pPr>
        <w:ind w:left="720" w:hanging="360"/>
      </w:pPr>
      <w:rPr>
        <w:rFonts w:hint="default" w:ascii="Arial" w:hAnsi="Arial" w:eastAsia="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4">
    <w:nsid w:val="5F6918F3"/>
    <w:multiLevelType w:val="hybridMultilevel"/>
    <w:tmpl w:val="9F5C10C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5">
    <w:nsid w:val="5F6D2412"/>
    <w:multiLevelType w:val="hybridMultilevel"/>
    <w:tmpl w:val="FD508482"/>
    <w:lvl w:ilvl="0" w:tplc="04050019">
      <w:start w:val="1"/>
      <w:numFmt w:val="lowerLetter"/>
      <w:lvlText w:val="%1."/>
      <w:lvlJc w:val="left"/>
      <w:pPr>
        <w:tabs>
          <w:tab w:val="num" w:pos="786"/>
        </w:tabs>
        <w:ind w:left="786" w:hanging="360"/>
      </w:pPr>
      <w:rPr>
        <w:rFonts w:hint="default"/>
      </w:rPr>
    </w:lvl>
    <w:lvl w:ilvl="1" w:tplc="04050019" w:tentative="true">
      <w:start w:val="1"/>
      <w:numFmt w:val="lowerLetter"/>
      <w:lvlText w:val="%2."/>
      <w:lvlJc w:val="left"/>
      <w:pPr>
        <w:tabs>
          <w:tab w:val="num" w:pos="1506"/>
        </w:tabs>
        <w:ind w:left="1506" w:hanging="360"/>
      </w:pPr>
    </w:lvl>
    <w:lvl w:ilvl="2" w:tplc="0405001B" w:tentative="true">
      <w:start w:val="1"/>
      <w:numFmt w:val="lowerRoman"/>
      <w:lvlText w:val="%3."/>
      <w:lvlJc w:val="right"/>
      <w:pPr>
        <w:tabs>
          <w:tab w:val="num" w:pos="2226"/>
        </w:tabs>
        <w:ind w:left="2226" w:hanging="180"/>
      </w:pPr>
    </w:lvl>
    <w:lvl w:ilvl="3" w:tplc="0405000F" w:tentative="true">
      <w:start w:val="1"/>
      <w:numFmt w:val="decimal"/>
      <w:lvlText w:val="%4."/>
      <w:lvlJc w:val="left"/>
      <w:pPr>
        <w:tabs>
          <w:tab w:val="num" w:pos="2946"/>
        </w:tabs>
        <w:ind w:left="2946" w:hanging="360"/>
      </w:pPr>
    </w:lvl>
    <w:lvl w:ilvl="4" w:tplc="04050019" w:tentative="true">
      <w:start w:val="1"/>
      <w:numFmt w:val="lowerLetter"/>
      <w:lvlText w:val="%5."/>
      <w:lvlJc w:val="left"/>
      <w:pPr>
        <w:tabs>
          <w:tab w:val="num" w:pos="3666"/>
        </w:tabs>
        <w:ind w:left="3666" w:hanging="360"/>
      </w:pPr>
    </w:lvl>
    <w:lvl w:ilvl="5" w:tplc="0405001B" w:tentative="true">
      <w:start w:val="1"/>
      <w:numFmt w:val="lowerRoman"/>
      <w:lvlText w:val="%6."/>
      <w:lvlJc w:val="right"/>
      <w:pPr>
        <w:tabs>
          <w:tab w:val="num" w:pos="4386"/>
        </w:tabs>
        <w:ind w:left="4386" w:hanging="180"/>
      </w:pPr>
    </w:lvl>
    <w:lvl w:ilvl="6" w:tplc="0405000F" w:tentative="true">
      <w:start w:val="1"/>
      <w:numFmt w:val="decimal"/>
      <w:lvlText w:val="%7."/>
      <w:lvlJc w:val="left"/>
      <w:pPr>
        <w:tabs>
          <w:tab w:val="num" w:pos="5106"/>
        </w:tabs>
        <w:ind w:left="5106" w:hanging="360"/>
      </w:pPr>
    </w:lvl>
    <w:lvl w:ilvl="7" w:tplc="04050019" w:tentative="true">
      <w:start w:val="1"/>
      <w:numFmt w:val="lowerLetter"/>
      <w:lvlText w:val="%8."/>
      <w:lvlJc w:val="left"/>
      <w:pPr>
        <w:tabs>
          <w:tab w:val="num" w:pos="5826"/>
        </w:tabs>
        <w:ind w:left="5826" w:hanging="360"/>
      </w:pPr>
    </w:lvl>
    <w:lvl w:ilvl="8" w:tplc="0405001B" w:tentative="true">
      <w:start w:val="1"/>
      <w:numFmt w:val="lowerRoman"/>
      <w:lvlText w:val="%9."/>
      <w:lvlJc w:val="right"/>
      <w:pPr>
        <w:tabs>
          <w:tab w:val="num" w:pos="6546"/>
        </w:tabs>
        <w:ind w:left="6546" w:hanging="180"/>
      </w:pPr>
    </w:lvl>
  </w:abstractNum>
  <w:abstractNum w:abstractNumId="26">
    <w:nsid w:val="61D9133E"/>
    <w:multiLevelType w:val="hybridMultilevel"/>
    <w:tmpl w:val="CC08E63A"/>
    <w:lvl w:ilvl="0" w:tplc="C6F8B224">
      <w:start w:val="14"/>
      <w:numFmt w:val="bullet"/>
      <w:lvlText w:val="-"/>
      <w:lvlJc w:val="left"/>
      <w:pPr>
        <w:ind w:left="644" w:hanging="360"/>
      </w:pPr>
      <w:rPr>
        <w:rFonts w:hint="default"/>
      </w:rPr>
    </w:lvl>
    <w:lvl w:ilvl="1" w:tplc="04050003" w:tentative="true">
      <w:start w:val="1"/>
      <w:numFmt w:val="bullet"/>
      <w:lvlText w:val="o"/>
      <w:lvlJc w:val="left"/>
      <w:pPr>
        <w:ind w:left="1364" w:hanging="360"/>
      </w:pPr>
      <w:rPr>
        <w:rFonts w:hint="default" w:ascii="Courier New" w:hAnsi="Courier New" w:cs="Courier New"/>
      </w:rPr>
    </w:lvl>
    <w:lvl w:ilvl="2" w:tplc="04050005" w:tentative="true">
      <w:start w:val="1"/>
      <w:numFmt w:val="bullet"/>
      <w:lvlText w:val=""/>
      <w:lvlJc w:val="left"/>
      <w:pPr>
        <w:ind w:left="2084" w:hanging="360"/>
      </w:pPr>
      <w:rPr>
        <w:rFonts w:hint="default" w:ascii="Wingdings" w:hAnsi="Wingdings"/>
      </w:rPr>
    </w:lvl>
    <w:lvl w:ilvl="3" w:tplc="04050001" w:tentative="true">
      <w:start w:val="1"/>
      <w:numFmt w:val="bullet"/>
      <w:lvlText w:val=""/>
      <w:lvlJc w:val="left"/>
      <w:pPr>
        <w:ind w:left="2804" w:hanging="360"/>
      </w:pPr>
      <w:rPr>
        <w:rFonts w:hint="default" w:ascii="Symbol" w:hAnsi="Symbol"/>
      </w:rPr>
    </w:lvl>
    <w:lvl w:ilvl="4" w:tplc="04050003" w:tentative="true">
      <w:start w:val="1"/>
      <w:numFmt w:val="bullet"/>
      <w:lvlText w:val="o"/>
      <w:lvlJc w:val="left"/>
      <w:pPr>
        <w:ind w:left="3524" w:hanging="360"/>
      </w:pPr>
      <w:rPr>
        <w:rFonts w:hint="default" w:ascii="Courier New" w:hAnsi="Courier New" w:cs="Courier New"/>
      </w:rPr>
    </w:lvl>
    <w:lvl w:ilvl="5" w:tplc="04050005" w:tentative="true">
      <w:start w:val="1"/>
      <w:numFmt w:val="bullet"/>
      <w:lvlText w:val=""/>
      <w:lvlJc w:val="left"/>
      <w:pPr>
        <w:ind w:left="4244" w:hanging="360"/>
      </w:pPr>
      <w:rPr>
        <w:rFonts w:hint="default" w:ascii="Wingdings" w:hAnsi="Wingdings"/>
      </w:rPr>
    </w:lvl>
    <w:lvl w:ilvl="6" w:tplc="04050001" w:tentative="true">
      <w:start w:val="1"/>
      <w:numFmt w:val="bullet"/>
      <w:lvlText w:val=""/>
      <w:lvlJc w:val="left"/>
      <w:pPr>
        <w:ind w:left="4964" w:hanging="360"/>
      </w:pPr>
      <w:rPr>
        <w:rFonts w:hint="default" w:ascii="Symbol" w:hAnsi="Symbol"/>
      </w:rPr>
    </w:lvl>
    <w:lvl w:ilvl="7" w:tplc="04050003" w:tentative="true">
      <w:start w:val="1"/>
      <w:numFmt w:val="bullet"/>
      <w:lvlText w:val="o"/>
      <w:lvlJc w:val="left"/>
      <w:pPr>
        <w:ind w:left="5684" w:hanging="360"/>
      </w:pPr>
      <w:rPr>
        <w:rFonts w:hint="default" w:ascii="Courier New" w:hAnsi="Courier New" w:cs="Courier New"/>
      </w:rPr>
    </w:lvl>
    <w:lvl w:ilvl="8" w:tplc="04050005" w:tentative="true">
      <w:start w:val="1"/>
      <w:numFmt w:val="bullet"/>
      <w:lvlText w:val=""/>
      <w:lvlJc w:val="left"/>
      <w:pPr>
        <w:ind w:left="6404" w:hanging="360"/>
      </w:pPr>
      <w:rPr>
        <w:rFonts w:hint="default" w:ascii="Wingdings" w:hAnsi="Wingdings"/>
      </w:rPr>
    </w:lvl>
  </w:abstractNum>
  <w:abstractNum w:abstractNumId="27">
    <w:nsid w:val="67311DBB"/>
    <w:multiLevelType w:val="hybridMultilevel"/>
    <w:tmpl w:val="66F2AD2E"/>
    <w:lvl w:ilvl="0" w:tplc="C6F8B224">
      <w:start w:val="14"/>
      <w:numFmt w:val="bullet"/>
      <w:lvlText w:val="-"/>
      <w:lvlJc w:val="left"/>
      <w:pPr>
        <w:ind w:left="720" w:hanging="360"/>
      </w:pPr>
      <w:rPr>
        <w:rFonts w:hint="default"/>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8">
    <w:nsid w:val="6A102ACF"/>
    <w:multiLevelType w:val="hybridMultilevel"/>
    <w:tmpl w:val="F894E846"/>
    <w:lvl w:ilvl="0" w:tplc="C6F8B224">
      <w:start w:val="14"/>
      <w:numFmt w:val="bullet"/>
      <w:lvlText w:val="-"/>
      <w:lvlJc w:val="left"/>
      <w:pPr>
        <w:ind w:left="720" w:hanging="360"/>
      </w:p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29">
    <w:nsid w:val="6CA41D5D"/>
    <w:multiLevelType w:val="hybridMultilevel"/>
    <w:tmpl w:val="57F4BBD8"/>
    <w:lvl w:ilvl="0" w:tplc="C6F8B224">
      <w:start w:val="14"/>
      <w:numFmt w:val="bullet"/>
      <w:lvlText w:val="-"/>
      <w:lvlJc w:val="left"/>
      <w:pPr>
        <w:ind w:left="1080" w:hanging="360"/>
      </w:pPr>
      <w:rPr>
        <w:rFonts w:hint="default"/>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30">
    <w:nsid w:val="6F682F42"/>
    <w:multiLevelType w:val="hybridMultilevel"/>
    <w:tmpl w:val="7AD6D94C"/>
    <w:lvl w:ilvl="0" w:tplc="04050019">
      <w:start w:val="1"/>
      <w:numFmt w:val="lowerLetter"/>
      <w:lvlText w:val="%1."/>
      <w:lvlJc w:val="left"/>
      <w:pPr>
        <w:tabs>
          <w:tab w:val="num" w:pos="1068"/>
        </w:tabs>
        <w:ind w:left="1068" w:hanging="360"/>
      </w:pPr>
    </w:lvl>
    <w:lvl w:ilvl="1" w:tplc="04050019" w:tentative="true">
      <w:start w:val="1"/>
      <w:numFmt w:val="lowerLetter"/>
      <w:lvlText w:val="%2."/>
      <w:lvlJc w:val="left"/>
      <w:pPr>
        <w:tabs>
          <w:tab w:val="num" w:pos="1788"/>
        </w:tabs>
        <w:ind w:left="1788" w:hanging="360"/>
      </w:pPr>
    </w:lvl>
    <w:lvl w:ilvl="2" w:tplc="0405001B" w:tentative="true">
      <w:start w:val="1"/>
      <w:numFmt w:val="lowerRoman"/>
      <w:lvlText w:val="%3."/>
      <w:lvlJc w:val="right"/>
      <w:pPr>
        <w:tabs>
          <w:tab w:val="num" w:pos="2508"/>
        </w:tabs>
        <w:ind w:left="2508" w:hanging="180"/>
      </w:pPr>
    </w:lvl>
    <w:lvl w:ilvl="3" w:tplc="0405000F" w:tentative="true">
      <w:start w:val="1"/>
      <w:numFmt w:val="decimal"/>
      <w:lvlText w:val="%4."/>
      <w:lvlJc w:val="left"/>
      <w:pPr>
        <w:tabs>
          <w:tab w:val="num" w:pos="3228"/>
        </w:tabs>
        <w:ind w:left="3228" w:hanging="360"/>
      </w:pPr>
    </w:lvl>
    <w:lvl w:ilvl="4" w:tplc="04050019" w:tentative="true">
      <w:start w:val="1"/>
      <w:numFmt w:val="lowerLetter"/>
      <w:lvlText w:val="%5."/>
      <w:lvlJc w:val="left"/>
      <w:pPr>
        <w:tabs>
          <w:tab w:val="num" w:pos="3948"/>
        </w:tabs>
        <w:ind w:left="3948" w:hanging="360"/>
      </w:pPr>
    </w:lvl>
    <w:lvl w:ilvl="5" w:tplc="0405001B" w:tentative="true">
      <w:start w:val="1"/>
      <w:numFmt w:val="lowerRoman"/>
      <w:lvlText w:val="%6."/>
      <w:lvlJc w:val="right"/>
      <w:pPr>
        <w:tabs>
          <w:tab w:val="num" w:pos="4668"/>
        </w:tabs>
        <w:ind w:left="4668" w:hanging="180"/>
      </w:pPr>
    </w:lvl>
    <w:lvl w:ilvl="6" w:tplc="0405000F" w:tentative="true">
      <w:start w:val="1"/>
      <w:numFmt w:val="decimal"/>
      <w:lvlText w:val="%7."/>
      <w:lvlJc w:val="left"/>
      <w:pPr>
        <w:tabs>
          <w:tab w:val="num" w:pos="5388"/>
        </w:tabs>
        <w:ind w:left="5388" w:hanging="360"/>
      </w:pPr>
    </w:lvl>
    <w:lvl w:ilvl="7" w:tplc="04050019" w:tentative="true">
      <w:start w:val="1"/>
      <w:numFmt w:val="lowerLetter"/>
      <w:lvlText w:val="%8."/>
      <w:lvlJc w:val="left"/>
      <w:pPr>
        <w:tabs>
          <w:tab w:val="num" w:pos="6108"/>
        </w:tabs>
        <w:ind w:left="6108" w:hanging="360"/>
      </w:pPr>
    </w:lvl>
    <w:lvl w:ilvl="8" w:tplc="0405001B" w:tentative="true">
      <w:start w:val="1"/>
      <w:numFmt w:val="lowerRoman"/>
      <w:lvlText w:val="%9."/>
      <w:lvlJc w:val="right"/>
      <w:pPr>
        <w:tabs>
          <w:tab w:val="num" w:pos="6828"/>
        </w:tabs>
        <w:ind w:left="6828" w:hanging="180"/>
      </w:pPr>
    </w:lvl>
  </w:abstractNum>
  <w:abstractNum w:abstractNumId="31">
    <w:nsid w:val="6F8633E9"/>
    <w:multiLevelType w:val="hybridMultilevel"/>
    <w:tmpl w:val="676E52E8"/>
    <w:lvl w:ilvl="0" w:tplc="6A1E7A38">
      <w:start w:val="1"/>
      <w:numFmt w:val="decimal"/>
      <w:lvlText w:val="%1."/>
      <w:lvlJc w:val="left"/>
      <w:pPr>
        <w:ind w:left="2912" w:hanging="360"/>
      </w:pPr>
      <w:rPr>
        <w:rFonts w:hint="default"/>
        <w:b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2">
    <w:nsid w:val="6F903B23"/>
    <w:multiLevelType w:val="hybridMultilevel"/>
    <w:tmpl w:val="E9EA697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3">
    <w:nsid w:val="713008C5"/>
    <w:multiLevelType w:val="hybridMultilevel"/>
    <w:tmpl w:val="5D62DB0C"/>
    <w:lvl w:ilvl="0" w:tplc="C6F8B224">
      <w:start w:val="14"/>
      <w:numFmt w:val="bullet"/>
      <w:lvlText w:val="-"/>
      <w:lvlJc w:val="left"/>
      <w:pPr>
        <w:ind w:left="720" w:hanging="360"/>
      </w:p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34">
    <w:nsid w:val="714B0CFA"/>
    <w:multiLevelType w:val="hybridMultilevel"/>
    <w:tmpl w:val="0498A3E0"/>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5">
    <w:nsid w:val="7253308C"/>
    <w:multiLevelType w:val="hybridMultilevel"/>
    <w:tmpl w:val="65D4D3D0"/>
    <w:lvl w:ilvl="0" w:tplc="C6F8B224">
      <w:start w:val="14"/>
      <w:numFmt w:val="bullet"/>
      <w:lvlText w:val="-"/>
      <w:lvlJc w:val="left"/>
      <w:pPr>
        <w:ind w:left="720" w:hanging="360"/>
      </w:p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36">
    <w:nsid w:val="738E66EE"/>
    <w:multiLevelType w:val="hybridMultilevel"/>
    <w:tmpl w:val="141CBAFE"/>
    <w:lvl w:ilvl="0" w:tplc="6D106A92">
      <w:start w:val="1"/>
      <w:numFmt w:val="upperRoman"/>
      <w:pStyle w:val="Smlouvanadpis4"/>
      <w:lvlText w:val="%1."/>
      <w:lvlJc w:val="left"/>
      <w:pPr>
        <w:tabs>
          <w:tab w:val="num" w:pos="720"/>
        </w:tabs>
        <w:ind w:left="397" w:hanging="397"/>
      </w:pPr>
      <w:rPr>
        <w:rFonts w:hint="default" w:ascii="Arial" w:hAnsi="Arial"/>
        <w:b/>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7">
    <w:nsid w:val="77677416"/>
    <w:multiLevelType w:val="multilevel"/>
    <w:tmpl w:val="8DEAC6F4"/>
    <w:lvl w:ilvl="0">
      <w:start w:val="1"/>
      <w:numFmt w:val="decimal"/>
      <w:lvlText w:val="%1."/>
      <w:lvlJc w:val="left"/>
      <w:pPr>
        <w:tabs>
          <w:tab w:val="num" w:pos="567"/>
        </w:tabs>
        <w:ind w:left="567" w:hanging="567"/>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ascii="Arial" w:hAnsi="Arial"/>
        <w:b w:val="false"/>
        <w:i w:val="false"/>
        <w:caps w:val="false"/>
        <w:strike w:val="false"/>
        <w:dstrike w:val="false"/>
        <w:vanish w:val="false"/>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8">
    <w:nsid w:val="78994F81"/>
    <w:multiLevelType w:val="hybridMultilevel"/>
    <w:tmpl w:val="A6081380"/>
    <w:lvl w:ilvl="0" w:tplc="5AC2356A">
      <w:start w:val="1"/>
      <w:numFmt w:val="lowerLetter"/>
      <w:lvlText w:val="%1)"/>
      <w:lvlJc w:val="left"/>
      <w:pPr>
        <w:tabs>
          <w:tab w:val="num" w:pos="720"/>
        </w:tabs>
        <w:ind w:left="720" w:hanging="360"/>
      </w:pPr>
      <w:rPr>
        <w:rFonts w:hint="default" w:ascii="Arial" w:hAnsi="Arial"/>
        <w:b/>
        <w:i w:val="false"/>
        <w:sz w:val="24"/>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9">
    <w:nsid w:val="7D533AE5"/>
    <w:multiLevelType w:val="hybridMultilevel"/>
    <w:tmpl w:val="553660F0"/>
    <w:lvl w:ilvl="0" w:tplc="C6F8B224">
      <w:start w:val="14"/>
      <w:numFmt w:val="bullet"/>
      <w:lvlText w:val="-"/>
      <w:lvlJc w:val="left"/>
      <w:pPr>
        <w:ind w:left="720" w:hanging="360"/>
      </w:p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num w:numId="1">
    <w:abstractNumId w:val="0"/>
  </w:num>
  <w:num w:numId="2">
    <w:abstractNumId w:val="36"/>
  </w:num>
  <w:num w:numId="3">
    <w:abstractNumId w:val="37"/>
  </w:num>
  <w:num w:numId="4">
    <w:abstractNumId w:val="18"/>
  </w:num>
  <w:num w:numId="5">
    <w:abstractNumId w:val="34"/>
  </w:num>
  <w:num w:numId="6">
    <w:abstractNumId w:val="22"/>
  </w:num>
  <w:num w:numId="7">
    <w:abstractNumId w:val="30"/>
  </w:num>
  <w:num w:numId="8">
    <w:abstractNumId w:val="17"/>
  </w:num>
  <w:num w:numId="9">
    <w:abstractNumId w:val="15"/>
  </w:num>
  <w:num w:numId="10">
    <w:abstractNumId w:val="3"/>
  </w:num>
  <w:num w:numId="11">
    <w:abstractNumId w:val="31"/>
  </w:num>
  <w:num w:numId="12">
    <w:abstractNumId w:val="13"/>
  </w:num>
  <w:num w:numId="13">
    <w:abstractNumId w:val="8"/>
  </w:num>
  <w:num w:numId="14">
    <w:abstractNumId w:val="1"/>
  </w:num>
  <w:num w:numId="15">
    <w:abstractNumId w:val="25"/>
  </w:num>
  <w:num w:numId="16">
    <w:abstractNumId w:val="19"/>
  </w:num>
  <w:num w:numId="17">
    <w:abstractNumId w:val="4"/>
  </w:num>
  <w:num w:numId="18">
    <w:abstractNumId w:val="29"/>
  </w:num>
  <w:num w:numId="19">
    <w:abstractNumId w:val="28"/>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33"/>
  </w:num>
  <w:num w:numId="26">
    <w:abstractNumId w:val="39"/>
  </w:num>
  <w:num w:numId="27">
    <w:abstractNumId w:val="11"/>
  </w:num>
  <w:num w:numId="28">
    <w:abstractNumId w:val="9"/>
  </w:num>
  <w:num w:numId="29">
    <w:abstractNumId w:val="16"/>
  </w:num>
  <w:num w:numId="30">
    <w:abstractNumId w:val="38"/>
  </w:num>
  <w:num w:numId="31">
    <w:abstractNumId w:val="12"/>
  </w:num>
  <w:num w:numId="32">
    <w:abstractNumId w:val="14"/>
  </w:num>
  <w:num w:numId="33">
    <w:abstractNumId w:val="20"/>
  </w:num>
  <w:num w:numId="34">
    <w:abstractNumId w:val="10"/>
  </w:num>
  <w:num w:numId="35">
    <w:abstractNumId w:val="2"/>
  </w:num>
  <w:num w:numId="36">
    <w:abstractNumId w:val="21"/>
  </w:num>
  <w:num w:numId="37">
    <w:abstractNumId w:val="26"/>
  </w:num>
  <w:num w:numId="38">
    <w:abstractNumId w:val="27"/>
  </w:num>
  <w:num w:numId="39">
    <w:abstractNumId w:val="32"/>
  </w:num>
  <w:num w:numId="40">
    <w:abstractNumId w:val="23"/>
  </w:num>
  <w:numIdMacAtCleanup w:val="29"/>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hideSpellingErrors/>
  <w:hideGrammaticalErrors/>
  <w:proofState w:spelling="clean"/>
  <w:stylePaneFormatFilter w:val="3F01"/>
  <w:defaultTabStop w:val="708"/>
  <w:hyphenationZone w:val="425"/>
  <w:characterSpacingControl w:val="doNotCompress"/>
  <w:hdrShapeDefaults>
    <o:shapedefaults spidmax="1228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BDC"/>
    <w:rsid w:val="000007B2"/>
    <w:rsid w:val="000011CA"/>
    <w:rsid w:val="000051C8"/>
    <w:rsid w:val="000154E3"/>
    <w:rsid w:val="00016D71"/>
    <w:rsid w:val="00024DC0"/>
    <w:rsid w:val="000339F9"/>
    <w:rsid w:val="00033A02"/>
    <w:rsid w:val="000368B5"/>
    <w:rsid w:val="0003776F"/>
    <w:rsid w:val="00042A89"/>
    <w:rsid w:val="000453C7"/>
    <w:rsid w:val="00046B52"/>
    <w:rsid w:val="0004702E"/>
    <w:rsid w:val="00051F6A"/>
    <w:rsid w:val="0005471E"/>
    <w:rsid w:val="000559F8"/>
    <w:rsid w:val="00056D41"/>
    <w:rsid w:val="00061BA1"/>
    <w:rsid w:val="000645E7"/>
    <w:rsid w:val="00073A85"/>
    <w:rsid w:val="0007406B"/>
    <w:rsid w:val="00074F15"/>
    <w:rsid w:val="00077BC6"/>
    <w:rsid w:val="000825BB"/>
    <w:rsid w:val="000A091B"/>
    <w:rsid w:val="000B2A65"/>
    <w:rsid w:val="000B31D7"/>
    <w:rsid w:val="000C3779"/>
    <w:rsid w:val="000E081B"/>
    <w:rsid w:val="000F0B5C"/>
    <w:rsid w:val="000F13CC"/>
    <w:rsid w:val="00101E48"/>
    <w:rsid w:val="00104CBF"/>
    <w:rsid w:val="00104EC6"/>
    <w:rsid w:val="00105A7E"/>
    <w:rsid w:val="00110A3B"/>
    <w:rsid w:val="0011110C"/>
    <w:rsid w:val="00117EF6"/>
    <w:rsid w:val="00122F2C"/>
    <w:rsid w:val="00134077"/>
    <w:rsid w:val="00134B5F"/>
    <w:rsid w:val="001419AA"/>
    <w:rsid w:val="00144F91"/>
    <w:rsid w:val="00145FEF"/>
    <w:rsid w:val="0015091F"/>
    <w:rsid w:val="0015236F"/>
    <w:rsid w:val="001547C0"/>
    <w:rsid w:val="00161966"/>
    <w:rsid w:val="00161E92"/>
    <w:rsid w:val="00162555"/>
    <w:rsid w:val="00172F53"/>
    <w:rsid w:val="0017367E"/>
    <w:rsid w:val="001740AA"/>
    <w:rsid w:val="00175339"/>
    <w:rsid w:val="00176F0B"/>
    <w:rsid w:val="00182711"/>
    <w:rsid w:val="0018368E"/>
    <w:rsid w:val="0019601D"/>
    <w:rsid w:val="00196054"/>
    <w:rsid w:val="001A15F0"/>
    <w:rsid w:val="001A745C"/>
    <w:rsid w:val="001B5529"/>
    <w:rsid w:val="001C1310"/>
    <w:rsid w:val="001D09AF"/>
    <w:rsid w:val="001E388D"/>
    <w:rsid w:val="001E4B13"/>
    <w:rsid w:val="001F636E"/>
    <w:rsid w:val="002006EB"/>
    <w:rsid w:val="00206C7F"/>
    <w:rsid w:val="00206E2D"/>
    <w:rsid w:val="00207237"/>
    <w:rsid w:val="0021340D"/>
    <w:rsid w:val="00217CC7"/>
    <w:rsid w:val="002218B5"/>
    <w:rsid w:val="002234F7"/>
    <w:rsid w:val="0022797C"/>
    <w:rsid w:val="00237AC2"/>
    <w:rsid w:val="002418DA"/>
    <w:rsid w:val="00260160"/>
    <w:rsid w:val="00261EC5"/>
    <w:rsid w:val="00276950"/>
    <w:rsid w:val="00281176"/>
    <w:rsid w:val="0028408F"/>
    <w:rsid w:val="00287B37"/>
    <w:rsid w:val="00290137"/>
    <w:rsid w:val="00293112"/>
    <w:rsid w:val="002A14CA"/>
    <w:rsid w:val="002A3C5A"/>
    <w:rsid w:val="002B56F1"/>
    <w:rsid w:val="002B78C6"/>
    <w:rsid w:val="002D2322"/>
    <w:rsid w:val="002D285A"/>
    <w:rsid w:val="002D3FEF"/>
    <w:rsid w:val="002D60F1"/>
    <w:rsid w:val="002F2F0F"/>
    <w:rsid w:val="002F47C8"/>
    <w:rsid w:val="002F4B7D"/>
    <w:rsid w:val="003000A3"/>
    <w:rsid w:val="00301326"/>
    <w:rsid w:val="003126CA"/>
    <w:rsid w:val="0031381F"/>
    <w:rsid w:val="00315C9B"/>
    <w:rsid w:val="0032038E"/>
    <w:rsid w:val="00326A4A"/>
    <w:rsid w:val="003306D4"/>
    <w:rsid w:val="00330C43"/>
    <w:rsid w:val="00340927"/>
    <w:rsid w:val="00342009"/>
    <w:rsid w:val="0034488F"/>
    <w:rsid w:val="003532CB"/>
    <w:rsid w:val="003566BF"/>
    <w:rsid w:val="00361378"/>
    <w:rsid w:val="00364AF0"/>
    <w:rsid w:val="00376A7A"/>
    <w:rsid w:val="00377FB1"/>
    <w:rsid w:val="00390912"/>
    <w:rsid w:val="0039144C"/>
    <w:rsid w:val="003968F9"/>
    <w:rsid w:val="003977A5"/>
    <w:rsid w:val="003A5763"/>
    <w:rsid w:val="003A5BC5"/>
    <w:rsid w:val="003B4592"/>
    <w:rsid w:val="003C1249"/>
    <w:rsid w:val="003C1BC1"/>
    <w:rsid w:val="003C1FD7"/>
    <w:rsid w:val="003C2BAA"/>
    <w:rsid w:val="003C30F6"/>
    <w:rsid w:val="003C339F"/>
    <w:rsid w:val="003C3CE6"/>
    <w:rsid w:val="003C403B"/>
    <w:rsid w:val="003D7414"/>
    <w:rsid w:val="003E12AD"/>
    <w:rsid w:val="003E494F"/>
    <w:rsid w:val="003F261A"/>
    <w:rsid w:val="003F6A5B"/>
    <w:rsid w:val="003F74B2"/>
    <w:rsid w:val="0040153A"/>
    <w:rsid w:val="0040199C"/>
    <w:rsid w:val="004053C5"/>
    <w:rsid w:val="004067B4"/>
    <w:rsid w:val="00415A1D"/>
    <w:rsid w:val="0042718B"/>
    <w:rsid w:val="004336DE"/>
    <w:rsid w:val="0044247C"/>
    <w:rsid w:val="00443D59"/>
    <w:rsid w:val="0045515D"/>
    <w:rsid w:val="00455AFD"/>
    <w:rsid w:val="00455CB1"/>
    <w:rsid w:val="00455EB3"/>
    <w:rsid w:val="00456450"/>
    <w:rsid w:val="00457215"/>
    <w:rsid w:val="004605D1"/>
    <w:rsid w:val="00462A01"/>
    <w:rsid w:val="00462BF1"/>
    <w:rsid w:val="00466D87"/>
    <w:rsid w:val="00477EF9"/>
    <w:rsid w:val="00481BA2"/>
    <w:rsid w:val="004872B4"/>
    <w:rsid w:val="00490202"/>
    <w:rsid w:val="004925DF"/>
    <w:rsid w:val="00495EF5"/>
    <w:rsid w:val="004A5267"/>
    <w:rsid w:val="004A6D47"/>
    <w:rsid w:val="004B50B7"/>
    <w:rsid w:val="004B54B8"/>
    <w:rsid w:val="004C4DC2"/>
    <w:rsid w:val="004C7336"/>
    <w:rsid w:val="004D2911"/>
    <w:rsid w:val="004E1D1B"/>
    <w:rsid w:val="004E7206"/>
    <w:rsid w:val="005019DD"/>
    <w:rsid w:val="00510E2B"/>
    <w:rsid w:val="0051398A"/>
    <w:rsid w:val="00517B8B"/>
    <w:rsid w:val="005204F6"/>
    <w:rsid w:val="00524084"/>
    <w:rsid w:val="00525F05"/>
    <w:rsid w:val="0052729D"/>
    <w:rsid w:val="005351EB"/>
    <w:rsid w:val="0054005B"/>
    <w:rsid w:val="00543326"/>
    <w:rsid w:val="00544346"/>
    <w:rsid w:val="0054454F"/>
    <w:rsid w:val="00552A28"/>
    <w:rsid w:val="00554430"/>
    <w:rsid w:val="00565914"/>
    <w:rsid w:val="00572EAC"/>
    <w:rsid w:val="00576EAE"/>
    <w:rsid w:val="00577640"/>
    <w:rsid w:val="00583ED4"/>
    <w:rsid w:val="005850AC"/>
    <w:rsid w:val="005867E3"/>
    <w:rsid w:val="005908C3"/>
    <w:rsid w:val="00591DC4"/>
    <w:rsid w:val="0059323B"/>
    <w:rsid w:val="00595BBF"/>
    <w:rsid w:val="00597C50"/>
    <w:rsid w:val="005B42BE"/>
    <w:rsid w:val="005B4A86"/>
    <w:rsid w:val="005B759F"/>
    <w:rsid w:val="005D4203"/>
    <w:rsid w:val="005D4CF4"/>
    <w:rsid w:val="005D6030"/>
    <w:rsid w:val="005D6254"/>
    <w:rsid w:val="005E1755"/>
    <w:rsid w:val="005F57F2"/>
    <w:rsid w:val="005F6E91"/>
    <w:rsid w:val="00611C7C"/>
    <w:rsid w:val="00611D68"/>
    <w:rsid w:val="00612AEE"/>
    <w:rsid w:val="006140D7"/>
    <w:rsid w:val="00615EE5"/>
    <w:rsid w:val="00626E78"/>
    <w:rsid w:val="00632A5D"/>
    <w:rsid w:val="006333A7"/>
    <w:rsid w:val="00640B9C"/>
    <w:rsid w:val="0064184D"/>
    <w:rsid w:val="00643609"/>
    <w:rsid w:val="006448B6"/>
    <w:rsid w:val="00652662"/>
    <w:rsid w:val="00653511"/>
    <w:rsid w:val="00655C12"/>
    <w:rsid w:val="00665283"/>
    <w:rsid w:val="006653A4"/>
    <w:rsid w:val="00671AD7"/>
    <w:rsid w:val="00674795"/>
    <w:rsid w:val="00687C2F"/>
    <w:rsid w:val="00695E69"/>
    <w:rsid w:val="006A3FC4"/>
    <w:rsid w:val="006A6AA4"/>
    <w:rsid w:val="006B36B1"/>
    <w:rsid w:val="006B6862"/>
    <w:rsid w:val="006D18AA"/>
    <w:rsid w:val="006D7969"/>
    <w:rsid w:val="006E5FA3"/>
    <w:rsid w:val="006F78E3"/>
    <w:rsid w:val="00704296"/>
    <w:rsid w:val="00704AAA"/>
    <w:rsid w:val="007101AA"/>
    <w:rsid w:val="007127C4"/>
    <w:rsid w:val="00715621"/>
    <w:rsid w:val="007266A6"/>
    <w:rsid w:val="007269B7"/>
    <w:rsid w:val="00727BDC"/>
    <w:rsid w:val="0073035F"/>
    <w:rsid w:val="00731782"/>
    <w:rsid w:val="00737596"/>
    <w:rsid w:val="00740419"/>
    <w:rsid w:val="007425BC"/>
    <w:rsid w:val="00750542"/>
    <w:rsid w:val="007545C3"/>
    <w:rsid w:val="0076316E"/>
    <w:rsid w:val="007640B4"/>
    <w:rsid w:val="00764C74"/>
    <w:rsid w:val="00774304"/>
    <w:rsid w:val="00780E18"/>
    <w:rsid w:val="00792595"/>
    <w:rsid w:val="007A02D5"/>
    <w:rsid w:val="007A2FCF"/>
    <w:rsid w:val="007A3596"/>
    <w:rsid w:val="007A63BC"/>
    <w:rsid w:val="007A6D47"/>
    <w:rsid w:val="007A7ECF"/>
    <w:rsid w:val="007B7F60"/>
    <w:rsid w:val="007C0C37"/>
    <w:rsid w:val="007C517A"/>
    <w:rsid w:val="007D3324"/>
    <w:rsid w:val="007D36D1"/>
    <w:rsid w:val="007D41ED"/>
    <w:rsid w:val="007E316A"/>
    <w:rsid w:val="007E509A"/>
    <w:rsid w:val="007F60BA"/>
    <w:rsid w:val="00800688"/>
    <w:rsid w:val="00804204"/>
    <w:rsid w:val="00820D8B"/>
    <w:rsid w:val="00822944"/>
    <w:rsid w:val="00825F11"/>
    <w:rsid w:val="008324D8"/>
    <w:rsid w:val="00835991"/>
    <w:rsid w:val="00835F02"/>
    <w:rsid w:val="0085128D"/>
    <w:rsid w:val="008515E7"/>
    <w:rsid w:val="00860F4B"/>
    <w:rsid w:val="00864BFC"/>
    <w:rsid w:val="00865090"/>
    <w:rsid w:val="00865982"/>
    <w:rsid w:val="00865D18"/>
    <w:rsid w:val="0087173C"/>
    <w:rsid w:val="008728ED"/>
    <w:rsid w:val="00883770"/>
    <w:rsid w:val="00890529"/>
    <w:rsid w:val="00891C33"/>
    <w:rsid w:val="00895011"/>
    <w:rsid w:val="00895162"/>
    <w:rsid w:val="008A413A"/>
    <w:rsid w:val="008A48F9"/>
    <w:rsid w:val="008C67DE"/>
    <w:rsid w:val="008D29E6"/>
    <w:rsid w:val="008D43CA"/>
    <w:rsid w:val="008D56CC"/>
    <w:rsid w:val="008E4E2B"/>
    <w:rsid w:val="008E4E85"/>
    <w:rsid w:val="008F716B"/>
    <w:rsid w:val="00901EFA"/>
    <w:rsid w:val="0091157A"/>
    <w:rsid w:val="0091254A"/>
    <w:rsid w:val="00913E16"/>
    <w:rsid w:val="009147CF"/>
    <w:rsid w:val="00921D1B"/>
    <w:rsid w:val="0092351F"/>
    <w:rsid w:val="009243A1"/>
    <w:rsid w:val="00926F80"/>
    <w:rsid w:val="009300B0"/>
    <w:rsid w:val="00930AC5"/>
    <w:rsid w:val="00932D55"/>
    <w:rsid w:val="00942DE8"/>
    <w:rsid w:val="00944420"/>
    <w:rsid w:val="00950211"/>
    <w:rsid w:val="00951595"/>
    <w:rsid w:val="00952DEC"/>
    <w:rsid w:val="00955C04"/>
    <w:rsid w:val="009607D8"/>
    <w:rsid w:val="00967BF2"/>
    <w:rsid w:val="00970397"/>
    <w:rsid w:val="00976A01"/>
    <w:rsid w:val="00976BB6"/>
    <w:rsid w:val="00981529"/>
    <w:rsid w:val="009875D6"/>
    <w:rsid w:val="0099228C"/>
    <w:rsid w:val="00992346"/>
    <w:rsid w:val="009928BF"/>
    <w:rsid w:val="009942D2"/>
    <w:rsid w:val="009A06BA"/>
    <w:rsid w:val="009A0A8F"/>
    <w:rsid w:val="009A1DCD"/>
    <w:rsid w:val="009B7D78"/>
    <w:rsid w:val="009C5438"/>
    <w:rsid w:val="009C6B51"/>
    <w:rsid w:val="009D06DC"/>
    <w:rsid w:val="009E0A9E"/>
    <w:rsid w:val="009E0E2F"/>
    <w:rsid w:val="009E387E"/>
    <w:rsid w:val="009F2CF4"/>
    <w:rsid w:val="009F5992"/>
    <w:rsid w:val="009F6143"/>
    <w:rsid w:val="00A01C46"/>
    <w:rsid w:val="00A06374"/>
    <w:rsid w:val="00A20645"/>
    <w:rsid w:val="00A22A60"/>
    <w:rsid w:val="00A26DD3"/>
    <w:rsid w:val="00A326A5"/>
    <w:rsid w:val="00A41A7E"/>
    <w:rsid w:val="00A41BF2"/>
    <w:rsid w:val="00A44F9B"/>
    <w:rsid w:val="00A550CF"/>
    <w:rsid w:val="00A566FA"/>
    <w:rsid w:val="00A57F6F"/>
    <w:rsid w:val="00A60799"/>
    <w:rsid w:val="00A63663"/>
    <w:rsid w:val="00A70A1C"/>
    <w:rsid w:val="00A81E9F"/>
    <w:rsid w:val="00A81FE0"/>
    <w:rsid w:val="00A831BE"/>
    <w:rsid w:val="00A856B7"/>
    <w:rsid w:val="00A93049"/>
    <w:rsid w:val="00A96A98"/>
    <w:rsid w:val="00AA4E6A"/>
    <w:rsid w:val="00AA644B"/>
    <w:rsid w:val="00AA7158"/>
    <w:rsid w:val="00AC071D"/>
    <w:rsid w:val="00AD631A"/>
    <w:rsid w:val="00AF0450"/>
    <w:rsid w:val="00AF2E00"/>
    <w:rsid w:val="00B07E20"/>
    <w:rsid w:val="00B11A04"/>
    <w:rsid w:val="00B13668"/>
    <w:rsid w:val="00B221AA"/>
    <w:rsid w:val="00B23444"/>
    <w:rsid w:val="00B2546C"/>
    <w:rsid w:val="00B30504"/>
    <w:rsid w:val="00B342B0"/>
    <w:rsid w:val="00B3679D"/>
    <w:rsid w:val="00B37FC2"/>
    <w:rsid w:val="00B43E40"/>
    <w:rsid w:val="00B44B4B"/>
    <w:rsid w:val="00B474DB"/>
    <w:rsid w:val="00B52F04"/>
    <w:rsid w:val="00B562C0"/>
    <w:rsid w:val="00B568A4"/>
    <w:rsid w:val="00B57F4B"/>
    <w:rsid w:val="00B63575"/>
    <w:rsid w:val="00B64E7D"/>
    <w:rsid w:val="00B679C9"/>
    <w:rsid w:val="00B74A0E"/>
    <w:rsid w:val="00B74E76"/>
    <w:rsid w:val="00B86337"/>
    <w:rsid w:val="00B910D9"/>
    <w:rsid w:val="00B97B54"/>
    <w:rsid w:val="00BA07FC"/>
    <w:rsid w:val="00BA3215"/>
    <w:rsid w:val="00BB004D"/>
    <w:rsid w:val="00BB1869"/>
    <w:rsid w:val="00BC560E"/>
    <w:rsid w:val="00BC568E"/>
    <w:rsid w:val="00BC5C32"/>
    <w:rsid w:val="00BD68A6"/>
    <w:rsid w:val="00BE028B"/>
    <w:rsid w:val="00BE1051"/>
    <w:rsid w:val="00BF2F64"/>
    <w:rsid w:val="00C016CB"/>
    <w:rsid w:val="00C03D35"/>
    <w:rsid w:val="00C04CF9"/>
    <w:rsid w:val="00C13B1A"/>
    <w:rsid w:val="00C146B1"/>
    <w:rsid w:val="00C20399"/>
    <w:rsid w:val="00C25560"/>
    <w:rsid w:val="00C33DD3"/>
    <w:rsid w:val="00C34FAA"/>
    <w:rsid w:val="00C366C5"/>
    <w:rsid w:val="00C36A20"/>
    <w:rsid w:val="00C4341A"/>
    <w:rsid w:val="00C5419F"/>
    <w:rsid w:val="00C66D9C"/>
    <w:rsid w:val="00C7299F"/>
    <w:rsid w:val="00C810E2"/>
    <w:rsid w:val="00C82143"/>
    <w:rsid w:val="00C87DEF"/>
    <w:rsid w:val="00C92217"/>
    <w:rsid w:val="00CA1B5C"/>
    <w:rsid w:val="00CA1DFC"/>
    <w:rsid w:val="00CA2735"/>
    <w:rsid w:val="00CA47B3"/>
    <w:rsid w:val="00CB0442"/>
    <w:rsid w:val="00CB45E2"/>
    <w:rsid w:val="00CB5154"/>
    <w:rsid w:val="00CE20CE"/>
    <w:rsid w:val="00CF020A"/>
    <w:rsid w:val="00CF3249"/>
    <w:rsid w:val="00CF39A0"/>
    <w:rsid w:val="00CF77BA"/>
    <w:rsid w:val="00D31278"/>
    <w:rsid w:val="00D31812"/>
    <w:rsid w:val="00D43618"/>
    <w:rsid w:val="00D44442"/>
    <w:rsid w:val="00D50D33"/>
    <w:rsid w:val="00D60CA8"/>
    <w:rsid w:val="00D61C24"/>
    <w:rsid w:val="00D62F85"/>
    <w:rsid w:val="00D67001"/>
    <w:rsid w:val="00D70A59"/>
    <w:rsid w:val="00D82687"/>
    <w:rsid w:val="00D82EB8"/>
    <w:rsid w:val="00D839E4"/>
    <w:rsid w:val="00D8780F"/>
    <w:rsid w:val="00D932CE"/>
    <w:rsid w:val="00D936DC"/>
    <w:rsid w:val="00D94108"/>
    <w:rsid w:val="00D94CE3"/>
    <w:rsid w:val="00DA2DFB"/>
    <w:rsid w:val="00DC0D2B"/>
    <w:rsid w:val="00DD07FD"/>
    <w:rsid w:val="00DD369C"/>
    <w:rsid w:val="00DD6007"/>
    <w:rsid w:val="00DE166F"/>
    <w:rsid w:val="00DE1FF0"/>
    <w:rsid w:val="00DE270B"/>
    <w:rsid w:val="00DF20AA"/>
    <w:rsid w:val="00E031B4"/>
    <w:rsid w:val="00E12283"/>
    <w:rsid w:val="00E252FC"/>
    <w:rsid w:val="00E271D4"/>
    <w:rsid w:val="00E2757F"/>
    <w:rsid w:val="00E338AC"/>
    <w:rsid w:val="00E37C91"/>
    <w:rsid w:val="00E424FC"/>
    <w:rsid w:val="00E42920"/>
    <w:rsid w:val="00E44BD9"/>
    <w:rsid w:val="00E5107C"/>
    <w:rsid w:val="00E56015"/>
    <w:rsid w:val="00E621C5"/>
    <w:rsid w:val="00E6329B"/>
    <w:rsid w:val="00E64145"/>
    <w:rsid w:val="00E647B9"/>
    <w:rsid w:val="00E66C38"/>
    <w:rsid w:val="00E66F51"/>
    <w:rsid w:val="00E6732B"/>
    <w:rsid w:val="00E75446"/>
    <w:rsid w:val="00E765D1"/>
    <w:rsid w:val="00E80E50"/>
    <w:rsid w:val="00E8215C"/>
    <w:rsid w:val="00E82225"/>
    <w:rsid w:val="00E85398"/>
    <w:rsid w:val="00E90AF1"/>
    <w:rsid w:val="00E91347"/>
    <w:rsid w:val="00EA05CB"/>
    <w:rsid w:val="00EA61F5"/>
    <w:rsid w:val="00EB4247"/>
    <w:rsid w:val="00EB5604"/>
    <w:rsid w:val="00EB590C"/>
    <w:rsid w:val="00EB774E"/>
    <w:rsid w:val="00EC09D7"/>
    <w:rsid w:val="00EC0B78"/>
    <w:rsid w:val="00EC1B75"/>
    <w:rsid w:val="00EC2C05"/>
    <w:rsid w:val="00ED0202"/>
    <w:rsid w:val="00ED04FB"/>
    <w:rsid w:val="00ED067C"/>
    <w:rsid w:val="00ED37B6"/>
    <w:rsid w:val="00EE4C98"/>
    <w:rsid w:val="00EE5A52"/>
    <w:rsid w:val="00EE70A1"/>
    <w:rsid w:val="00EF2D50"/>
    <w:rsid w:val="00EF664E"/>
    <w:rsid w:val="00F016C1"/>
    <w:rsid w:val="00F0448B"/>
    <w:rsid w:val="00F106A1"/>
    <w:rsid w:val="00F10B66"/>
    <w:rsid w:val="00F11FBE"/>
    <w:rsid w:val="00F13045"/>
    <w:rsid w:val="00F1590E"/>
    <w:rsid w:val="00F15F9B"/>
    <w:rsid w:val="00F21F1F"/>
    <w:rsid w:val="00F2686A"/>
    <w:rsid w:val="00F34F07"/>
    <w:rsid w:val="00F34F8C"/>
    <w:rsid w:val="00F35512"/>
    <w:rsid w:val="00F37575"/>
    <w:rsid w:val="00F408AD"/>
    <w:rsid w:val="00F437AA"/>
    <w:rsid w:val="00F534E0"/>
    <w:rsid w:val="00F53C9C"/>
    <w:rsid w:val="00F56851"/>
    <w:rsid w:val="00F653D9"/>
    <w:rsid w:val="00F70DEE"/>
    <w:rsid w:val="00F81700"/>
    <w:rsid w:val="00F82584"/>
    <w:rsid w:val="00F825B0"/>
    <w:rsid w:val="00F839AD"/>
    <w:rsid w:val="00F83D73"/>
    <w:rsid w:val="00F87216"/>
    <w:rsid w:val="00F902E5"/>
    <w:rsid w:val="00FA285A"/>
    <w:rsid w:val="00FA2AFA"/>
    <w:rsid w:val="00FA415D"/>
    <w:rsid w:val="00FA46B3"/>
    <w:rsid w:val="00FA564D"/>
    <w:rsid w:val="00FB0839"/>
    <w:rsid w:val="00FB2D6B"/>
    <w:rsid w:val="00FB4A97"/>
    <w:rsid w:val="00FB7D2E"/>
    <w:rsid w:val="00FC650F"/>
    <w:rsid w:val="00FC6FFF"/>
    <w:rsid w:val="00FD283F"/>
    <w:rsid w:val="00FD33EE"/>
    <w:rsid w:val="00FD55DE"/>
    <w:rsid w:val="00FE7B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12289" v:ext="edit"/>
    <o:shapelayout v:ext="edit">
      <o:idmap data="1" v:ext="edit"/>
    </o:shapelayout>
  </w:shapeDefaults>
  <w:decimalSymbol w:val=","/>
  <w:listSeparator w:val=";"/>
  <w15:chartTrackingRefBased/>
  <w14:docId w14:val="4EF77A39"/>
  <w15:docId w15:val="{E9A6982F-24AA-4317-99EB-733D8A5064AB}"/>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qFormat="true"/>
    <w:lsdException w:name="heading 1" w:qFormat="true"/>
    <w:lsdException w:name="heading 2" w:semiHidden="true" w:unhideWhenUsed="true" w:qFormat="true"/>
    <w:lsdException w:name="heading 3" w:semiHidden="true" w:unhideWhenUsed="true"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footer" w:uiPriority="99"/>
    <w:lsdException w:name="caption" w:semiHidden="true" w:unhideWhenUsed="true" w:qFormat="true"/>
    <w:lsdException w:name="Title" w:qFormat="true"/>
    <w:lsdException w:name="Subtitle" w:qFormat="true"/>
    <w:lsdException w:name="Hyperlink" w:uiPriority="99"/>
    <w:lsdException w:name="Strong" w:qFormat="true"/>
    <w:lsdException w:name="Emphasis" w:qFormat="true"/>
    <w:lsdException w:name="Normal Table"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0C3779"/>
    <w:rPr>
      <w:sz w:val="24"/>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Tabulkazkladntext" w:customStyle="true">
    <w:name w:val="Tabulka základní text"/>
    <w:basedOn w:val="Normln"/>
    <w:rsid w:val="000C3779"/>
    <w:pPr>
      <w:widowControl w:val="false"/>
      <w:spacing w:before="40" w:after="40"/>
      <w:jc w:val="both"/>
    </w:pPr>
    <w:rPr>
      <w:rFonts w:ascii="Arial" w:hAnsi="Arial" w:cs="Arial"/>
      <w:noProof/>
      <w:szCs w:val="20"/>
    </w:rPr>
  </w:style>
  <w:style w:type="paragraph" w:styleId="Mstoadatumvlevo" w:customStyle="true">
    <w:name w:val="Místo a datum vlevo"/>
    <w:basedOn w:val="Normln"/>
    <w:rsid w:val="000C3779"/>
    <w:pPr>
      <w:widowControl w:val="false"/>
      <w:spacing w:before="600" w:after="600"/>
      <w:jc w:val="both"/>
    </w:pPr>
    <w:rPr>
      <w:rFonts w:ascii="Arial" w:hAnsi="Arial"/>
      <w:noProof/>
      <w:szCs w:val="20"/>
    </w:rPr>
  </w:style>
  <w:style w:type="paragraph" w:styleId="Zkladntext">
    <w:name w:val="Body Text"/>
    <w:basedOn w:val="Normln"/>
    <w:link w:val="ZkladntextChar"/>
    <w:rsid w:val="000C3779"/>
    <w:pPr>
      <w:widowControl w:val="false"/>
      <w:spacing w:after="120"/>
      <w:jc w:val="both"/>
    </w:pPr>
    <w:rPr>
      <w:rFonts w:ascii="Arial" w:hAnsi="Arial"/>
      <w:bCs/>
      <w:noProof/>
      <w:szCs w:val="20"/>
      <w:lang w:eastAsia="en-US"/>
    </w:rPr>
  </w:style>
  <w:style w:type="paragraph" w:styleId="slo1text" w:customStyle="true">
    <w:name w:val="Číslo1 text"/>
    <w:basedOn w:val="Normln"/>
    <w:rsid w:val="000C3779"/>
    <w:pPr>
      <w:widowControl w:val="false"/>
      <w:spacing w:after="120"/>
      <w:jc w:val="both"/>
      <w:outlineLvl w:val="0"/>
    </w:pPr>
    <w:rPr>
      <w:rFonts w:ascii="Arial" w:hAnsi="Arial"/>
      <w:noProof/>
      <w:szCs w:val="20"/>
    </w:rPr>
  </w:style>
  <w:style w:type="paragraph" w:styleId="Pedsazen2text" w:customStyle="true">
    <w:name w:val="Předsazený2 text"/>
    <w:basedOn w:val="Normln"/>
    <w:rsid w:val="000C3779"/>
    <w:pPr>
      <w:widowControl w:val="false"/>
      <w:spacing w:after="120"/>
      <w:ind w:left="1134" w:hanging="1134"/>
      <w:jc w:val="both"/>
    </w:pPr>
    <w:rPr>
      <w:rFonts w:ascii="Arial" w:hAnsi="Arial"/>
      <w:noProof/>
      <w:szCs w:val="20"/>
    </w:rPr>
  </w:style>
  <w:style w:type="paragraph" w:styleId="Tabulkazkladntextnasted" w:customStyle="true">
    <w:name w:val="Tabulka základní text na střed"/>
    <w:basedOn w:val="Normln"/>
    <w:rsid w:val="000C3779"/>
    <w:pPr>
      <w:widowControl w:val="false"/>
      <w:spacing w:before="40" w:after="40"/>
      <w:jc w:val="center"/>
    </w:pPr>
    <w:rPr>
      <w:rFonts w:ascii="Arial" w:hAnsi="Arial"/>
      <w:noProof/>
      <w:szCs w:val="20"/>
    </w:rPr>
  </w:style>
  <w:style w:type="paragraph" w:styleId="Tuntext" w:customStyle="true">
    <w:name w:val="Tučný text"/>
    <w:basedOn w:val="Normln"/>
    <w:link w:val="TuntextChar"/>
    <w:rsid w:val="000C3779"/>
    <w:pPr>
      <w:widowControl w:val="false"/>
      <w:spacing w:after="120"/>
      <w:jc w:val="both"/>
    </w:pPr>
    <w:rPr>
      <w:rFonts w:ascii="Arial" w:hAnsi="Arial"/>
      <w:b/>
      <w:noProof/>
      <w:snapToGrid w:val="false"/>
    </w:rPr>
  </w:style>
  <w:style w:type="paragraph" w:styleId="Zkladntextnasted" w:customStyle="true">
    <w:name w:val="Základní text na střed"/>
    <w:basedOn w:val="Normln"/>
    <w:rsid w:val="000C3779"/>
    <w:pPr>
      <w:widowControl w:val="false"/>
      <w:spacing w:before="120" w:after="120"/>
      <w:jc w:val="center"/>
    </w:pPr>
    <w:rPr>
      <w:rFonts w:ascii="Arial" w:hAnsi="Arial"/>
      <w:noProof/>
      <w:snapToGrid w:val="false"/>
      <w:szCs w:val="20"/>
    </w:rPr>
  </w:style>
  <w:style w:type="paragraph" w:styleId="Kurzvatext" w:customStyle="true">
    <w:name w:val="Kurzíva text"/>
    <w:basedOn w:val="Normln"/>
    <w:link w:val="KurzvatextChar"/>
    <w:rsid w:val="000C3779"/>
    <w:pPr>
      <w:widowControl w:val="false"/>
      <w:spacing w:after="120"/>
      <w:jc w:val="both"/>
    </w:pPr>
    <w:rPr>
      <w:rFonts w:ascii="Arial" w:hAnsi="Arial"/>
      <w:i/>
      <w:noProof/>
    </w:rPr>
  </w:style>
  <w:style w:type="paragraph" w:styleId="Smlouvanadpis1" w:customStyle="true">
    <w:name w:val="Smlouva nadpis1"/>
    <w:basedOn w:val="Normln"/>
    <w:rsid w:val="000C3779"/>
    <w:pPr>
      <w:widowControl w:val="false"/>
      <w:spacing w:after="60"/>
      <w:jc w:val="center"/>
    </w:pPr>
    <w:rPr>
      <w:rFonts w:ascii="Arial" w:hAnsi="Arial"/>
      <w:b/>
      <w:noProof/>
      <w:sz w:val="32"/>
      <w:szCs w:val="20"/>
    </w:rPr>
  </w:style>
  <w:style w:type="paragraph" w:styleId="Smlouvanadpis2" w:customStyle="true">
    <w:name w:val="Smlouva nadpis2"/>
    <w:basedOn w:val="Normln"/>
    <w:rsid w:val="000C3779"/>
    <w:pPr>
      <w:keepNext/>
      <w:keepLines/>
      <w:spacing w:after="60"/>
      <w:jc w:val="center"/>
    </w:pPr>
    <w:rPr>
      <w:rFonts w:ascii="Arial" w:hAnsi="Arial"/>
      <w:b/>
      <w:noProof/>
      <w:szCs w:val="20"/>
    </w:rPr>
  </w:style>
  <w:style w:type="paragraph" w:styleId="Zpat">
    <w:name w:val="footer"/>
    <w:basedOn w:val="Normln"/>
    <w:link w:val="ZpatChar"/>
    <w:uiPriority w:val="99"/>
    <w:rsid w:val="000C3779"/>
    <w:pPr>
      <w:tabs>
        <w:tab w:val="center" w:pos="4536"/>
        <w:tab w:val="right" w:pos="9072"/>
      </w:tabs>
    </w:pPr>
  </w:style>
  <w:style w:type="paragraph" w:styleId="Smlouvanadpis4" w:customStyle="true">
    <w:name w:val="Smlouva nadpis4"/>
    <w:basedOn w:val="Normln"/>
    <w:rsid w:val="000C3779"/>
    <w:pPr>
      <w:keepNext/>
      <w:widowControl w:val="false"/>
      <w:numPr>
        <w:numId w:val="2"/>
      </w:numPr>
      <w:tabs>
        <w:tab w:val="left" w:pos="284"/>
      </w:tabs>
      <w:spacing w:before="360" w:after="360"/>
      <w:jc w:val="center"/>
    </w:pPr>
    <w:rPr>
      <w:rFonts w:ascii="Arial" w:hAnsi="Arial"/>
      <w:b/>
      <w:noProof/>
      <w:szCs w:val="20"/>
    </w:rPr>
  </w:style>
  <w:style w:type="paragraph" w:styleId="Smlouvaposkytovatel" w:customStyle="true">
    <w:name w:val="Smlouva poskytovatel"/>
    <w:basedOn w:val="Normln"/>
    <w:rsid w:val="000C3779"/>
    <w:pPr>
      <w:widowControl w:val="false"/>
      <w:spacing w:after="60"/>
      <w:jc w:val="both"/>
    </w:pPr>
    <w:rPr>
      <w:rFonts w:ascii="Arial" w:hAnsi="Arial"/>
      <w:noProof/>
      <w:szCs w:val="20"/>
    </w:rPr>
  </w:style>
  <w:style w:type="character" w:styleId="TuntextChar" w:customStyle="true">
    <w:name w:val="Tučný text Char"/>
    <w:link w:val="Tuntext"/>
    <w:rsid w:val="000C3779"/>
    <w:rPr>
      <w:rFonts w:ascii="Arial" w:hAnsi="Arial"/>
      <w:b/>
      <w:noProof/>
      <w:snapToGrid w:val="false"/>
      <w:sz w:val="24"/>
      <w:szCs w:val="24"/>
      <w:lang w:val="cs-CZ" w:eastAsia="cs-CZ" w:bidi="ar-SA"/>
    </w:rPr>
  </w:style>
  <w:style w:type="character" w:styleId="KurzvatextChar" w:customStyle="true">
    <w:name w:val="Kurzíva text Char"/>
    <w:link w:val="Kurzvatext"/>
    <w:rsid w:val="000C3779"/>
    <w:rPr>
      <w:rFonts w:ascii="Arial" w:hAnsi="Arial"/>
      <w:i/>
      <w:noProof/>
      <w:sz w:val="24"/>
      <w:szCs w:val="24"/>
      <w:lang w:val="cs-CZ" w:eastAsia="cs-CZ" w:bidi="ar-SA"/>
    </w:rPr>
  </w:style>
  <w:style w:type="character" w:styleId="Odkaznakoment">
    <w:name w:val="annotation reference"/>
    <w:rsid w:val="00033A02"/>
    <w:rPr>
      <w:sz w:val="16"/>
      <w:szCs w:val="16"/>
    </w:rPr>
  </w:style>
  <w:style w:type="paragraph" w:styleId="Textkomente">
    <w:name w:val="annotation text"/>
    <w:basedOn w:val="Normln"/>
    <w:link w:val="TextkomenteChar"/>
    <w:rsid w:val="00033A02"/>
    <w:rPr>
      <w:sz w:val="20"/>
      <w:szCs w:val="20"/>
    </w:rPr>
  </w:style>
  <w:style w:type="character" w:styleId="TextkomenteChar" w:customStyle="true">
    <w:name w:val="Text komentáře Char"/>
    <w:basedOn w:val="Standardnpsmoodstavce"/>
    <w:link w:val="Textkomente"/>
    <w:rsid w:val="00033A02"/>
  </w:style>
  <w:style w:type="paragraph" w:styleId="Pedmtkomente">
    <w:name w:val="annotation subject"/>
    <w:basedOn w:val="Textkomente"/>
    <w:next w:val="Textkomente"/>
    <w:link w:val="PedmtkomenteChar"/>
    <w:rsid w:val="00033A02"/>
    <w:rPr>
      <w:b/>
      <w:bCs/>
    </w:rPr>
  </w:style>
  <w:style w:type="character" w:styleId="PedmtkomenteChar" w:customStyle="true">
    <w:name w:val="Předmět komentáře Char"/>
    <w:link w:val="Pedmtkomente"/>
    <w:rsid w:val="00033A02"/>
    <w:rPr>
      <w:b/>
      <w:bCs/>
    </w:rPr>
  </w:style>
  <w:style w:type="paragraph" w:styleId="Textbubliny">
    <w:name w:val="Balloon Text"/>
    <w:basedOn w:val="Normln"/>
    <w:link w:val="TextbublinyChar"/>
    <w:rsid w:val="00033A02"/>
    <w:rPr>
      <w:rFonts w:ascii="Tahoma" w:hAnsi="Tahoma" w:cs="Tahoma"/>
      <w:sz w:val="16"/>
      <w:szCs w:val="16"/>
    </w:rPr>
  </w:style>
  <w:style w:type="character" w:styleId="TextbublinyChar" w:customStyle="true">
    <w:name w:val="Text bubliny Char"/>
    <w:link w:val="Textbubliny"/>
    <w:rsid w:val="00033A02"/>
    <w:rPr>
      <w:rFonts w:ascii="Tahoma" w:hAnsi="Tahoma" w:cs="Tahoma"/>
      <w:sz w:val="16"/>
      <w:szCs w:val="16"/>
    </w:rPr>
  </w:style>
  <w:style w:type="paragraph" w:styleId="Zhlav">
    <w:name w:val="header"/>
    <w:basedOn w:val="Normln"/>
    <w:link w:val="ZhlavChar"/>
    <w:rsid w:val="006333A7"/>
    <w:pPr>
      <w:tabs>
        <w:tab w:val="center" w:pos="4536"/>
        <w:tab w:val="right" w:pos="9072"/>
      </w:tabs>
    </w:pPr>
  </w:style>
  <w:style w:type="character" w:styleId="ZhlavChar" w:customStyle="true">
    <w:name w:val="Záhlaví Char"/>
    <w:link w:val="Zhlav"/>
    <w:rsid w:val="006333A7"/>
    <w:rPr>
      <w:sz w:val="24"/>
      <w:szCs w:val="24"/>
    </w:rPr>
  </w:style>
  <w:style w:type="character" w:styleId="ZpatChar" w:customStyle="true">
    <w:name w:val="Zápatí Char"/>
    <w:link w:val="Zpat"/>
    <w:uiPriority w:val="99"/>
    <w:rsid w:val="006333A7"/>
    <w:rPr>
      <w:sz w:val="24"/>
      <w:szCs w:val="24"/>
    </w:rPr>
  </w:style>
  <w:style w:type="character" w:styleId="ZkladntextChar" w:customStyle="true">
    <w:name w:val="Základní text Char"/>
    <w:link w:val="Zkladntext"/>
    <w:locked/>
    <w:rsid w:val="006333A7"/>
    <w:rPr>
      <w:rFonts w:ascii="Arial" w:hAnsi="Arial"/>
      <w:bCs/>
      <w:noProof/>
      <w:sz w:val="24"/>
      <w:lang w:eastAsia="en-US"/>
    </w:rPr>
  </w:style>
  <w:style w:type="paragraph" w:styleId="Export0" w:customStyle="true">
    <w:name w:val="Export 0"/>
    <w:rsid w:val="006333A7"/>
    <w:pPr>
      <w:widowControl w:val="false"/>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overflowPunct w:val="false"/>
      <w:autoSpaceDE w:val="false"/>
      <w:autoSpaceDN w:val="false"/>
      <w:adjustRightInd w:val="false"/>
    </w:pPr>
    <w:rPr>
      <w:sz w:val="24"/>
      <w:szCs w:val="24"/>
    </w:rPr>
  </w:style>
  <w:style w:type="paragraph" w:styleId="Hlavikacblogo1" w:customStyle="true">
    <w:name w:val="Hlavička cb_logo1"/>
    <w:basedOn w:val="Normln"/>
    <w:rsid w:val="00F408AD"/>
    <w:pPr>
      <w:widowControl w:val="false"/>
    </w:pPr>
    <w:rPr>
      <w:rFonts w:ascii="Arial" w:hAnsi="Arial"/>
      <w:sz w:val="18"/>
      <w:szCs w:val="20"/>
    </w:rPr>
  </w:style>
  <w:style w:type="paragraph" w:styleId="Odstavecseseznamem">
    <w:name w:val="List Paragraph"/>
    <w:basedOn w:val="Normln"/>
    <w:link w:val="OdstavecseseznamemChar"/>
    <w:uiPriority w:val="34"/>
    <w:qFormat/>
    <w:rsid w:val="00B30504"/>
    <w:pPr>
      <w:ind w:left="720"/>
      <w:contextualSpacing/>
    </w:pPr>
  </w:style>
  <w:style w:type="character" w:styleId="OdstavecseseznamemChar" w:customStyle="true">
    <w:name w:val="Odstavec se seznamem Char"/>
    <w:link w:val="Odstavecseseznamem"/>
    <w:uiPriority w:val="34"/>
    <w:rsid w:val="00B30504"/>
    <w:rPr>
      <w:sz w:val="24"/>
      <w:szCs w:val="24"/>
    </w:rPr>
  </w:style>
  <w:style w:type="paragraph" w:styleId="Default" w:customStyle="true">
    <w:name w:val="Default"/>
    <w:rsid w:val="000007B2"/>
    <w:pPr>
      <w:widowControl w:val="false"/>
      <w:suppressAutoHyphens/>
      <w:autoSpaceDE w:val="false"/>
    </w:pPr>
    <w:rPr>
      <w:color w:val="000000"/>
      <w:sz w:val="24"/>
      <w:szCs w:val="24"/>
      <w:lang w:eastAsia="ar-SA"/>
    </w:rPr>
  </w:style>
  <w:style w:type="table" w:styleId="Svtlmkatabulky">
    <w:name w:val="Grid Table Light"/>
    <w:basedOn w:val="Normlntabulka"/>
    <w:uiPriority w:val="40"/>
    <w:rsid w:val="002006EB"/>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styleId="Hypertextovodkaz">
    <w:name w:val="Hyperlink"/>
    <w:uiPriority w:val="99"/>
    <w:unhideWhenUsed/>
    <w:rsid w:val="0032038E"/>
    <w:rPr>
      <w:color w:val="0000FF"/>
      <w:u w:val="single"/>
    </w:rPr>
  </w:style>
  <w:style w:type="paragraph" w:styleId="Tabulkatext" w:customStyle="true">
    <w:name w:val="Tabulka text"/>
    <w:link w:val="TabulkatextChar"/>
    <w:uiPriority w:val="6"/>
    <w:qFormat/>
    <w:rsid w:val="00C34FAA"/>
    <w:pPr>
      <w:spacing w:before="60" w:after="60"/>
      <w:ind w:left="57" w:right="57"/>
    </w:pPr>
    <w:rPr>
      <w:rFonts w:ascii="Arial" w:hAnsi="Arial" w:eastAsia="Arial"/>
      <w:color w:val="080808"/>
      <w:szCs w:val="22"/>
      <w:lang w:eastAsia="en-US"/>
    </w:rPr>
  </w:style>
  <w:style w:type="character" w:styleId="TabulkatextChar" w:customStyle="true">
    <w:name w:val="Tabulka text Char"/>
    <w:link w:val="Tabulkatext"/>
    <w:uiPriority w:val="6"/>
    <w:rsid w:val="00C34FAA"/>
    <w:rPr>
      <w:rFonts w:ascii="Arial" w:hAnsi="Arial" w:eastAsia="Arial"/>
      <w:color w:val="080808"/>
      <w:szCs w:val="22"/>
      <w:lang w:eastAsia="en-US"/>
    </w:rPr>
  </w:style>
  <w:style w:type="paragraph" w:styleId="Textpoznpodarou">
    <w:name w:val="footnote text"/>
    <w:basedOn w:val="Normln"/>
    <w:link w:val="TextpoznpodarouChar"/>
    <w:rsid w:val="00E85398"/>
    <w:rPr>
      <w:sz w:val="20"/>
      <w:szCs w:val="20"/>
    </w:rPr>
  </w:style>
  <w:style w:type="character" w:styleId="TextpoznpodarouChar" w:customStyle="true">
    <w:name w:val="Text pozn. pod čarou Char"/>
    <w:basedOn w:val="Standardnpsmoodstavce"/>
    <w:link w:val="Textpoznpodarou"/>
    <w:rsid w:val="00E85398"/>
  </w:style>
  <w:style w:type="character" w:styleId="Znakapoznpodarou">
    <w:name w:val="footnote reference"/>
    <w:rsid w:val="00E85398"/>
    <w:rPr>
      <w:vertAlign w:val="superscript"/>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1265785">
      <w:bodyDiv w:val="true"/>
      <w:marLeft w:val="0"/>
      <w:marRight w:val="0"/>
      <w:marTop w:val="0"/>
      <w:marBottom w:val="0"/>
      <w:divBdr>
        <w:top w:val="none" w:color="auto" w:sz="0" w:space="0"/>
        <w:left w:val="none" w:color="auto" w:sz="0" w:space="0"/>
        <w:bottom w:val="none" w:color="auto" w:sz="0" w:space="0"/>
        <w:right w:val="none" w:color="auto" w:sz="0" w:space="0"/>
      </w:divBdr>
    </w:div>
    <w:div w:id="611784532">
      <w:bodyDiv w:val="true"/>
      <w:marLeft w:val="0"/>
      <w:marRight w:val="0"/>
      <w:marTop w:val="0"/>
      <w:marBottom w:val="0"/>
      <w:divBdr>
        <w:top w:val="none" w:color="auto" w:sz="0" w:space="0"/>
        <w:left w:val="none" w:color="auto" w:sz="0" w:space="0"/>
        <w:bottom w:val="none" w:color="auto" w:sz="0" w:space="0"/>
        <w:right w:val="none" w:color="auto" w:sz="0" w:space="0"/>
      </w:divBdr>
    </w:div>
    <w:div w:id="833181976">
      <w:bodyDiv w:val="true"/>
      <w:marLeft w:val="0"/>
      <w:marRight w:val="0"/>
      <w:marTop w:val="0"/>
      <w:marBottom w:val="0"/>
      <w:divBdr>
        <w:top w:val="none" w:color="auto" w:sz="0" w:space="0"/>
        <w:left w:val="none" w:color="auto" w:sz="0" w:space="0"/>
        <w:bottom w:val="none" w:color="auto" w:sz="0" w:space="0"/>
        <w:right w:val="none" w:color="auto" w:sz="0" w:space="0"/>
      </w:divBdr>
    </w:div>
    <w:div w:id="946078091">
      <w:bodyDiv w:val="true"/>
      <w:marLeft w:val="0"/>
      <w:marRight w:val="0"/>
      <w:marTop w:val="0"/>
      <w:marBottom w:val="0"/>
      <w:divBdr>
        <w:top w:val="none" w:color="auto" w:sz="0" w:space="0"/>
        <w:left w:val="none" w:color="auto" w:sz="0" w:space="0"/>
        <w:bottom w:val="none" w:color="auto" w:sz="0" w:space="0"/>
        <w:right w:val="none" w:color="auto" w:sz="0" w:space="0"/>
      </w:divBdr>
    </w:div>
    <w:div w:id="1453750648">
      <w:bodyDiv w:val="true"/>
      <w:marLeft w:val="0"/>
      <w:marRight w:val="0"/>
      <w:marTop w:val="0"/>
      <w:marBottom w:val="0"/>
      <w:divBdr>
        <w:top w:val="none" w:color="auto" w:sz="0" w:space="0"/>
        <w:left w:val="none" w:color="auto" w:sz="0" w:space="0"/>
        <w:bottom w:val="none" w:color="auto" w:sz="0" w:space="0"/>
        <w:right w:val="none" w:color="auto" w:sz="0" w:space="0"/>
      </w:divBdr>
    </w:div>
    <w:div w:id="1835099742">
      <w:bodyDiv w:val="true"/>
      <w:marLeft w:val="0"/>
      <w:marRight w:val="0"/>
      <w:marTop w:val="0"/>
      <w:marBottom w:val="0"/>
      <w:divBdr>
        <w:top w:val="none" w:color="auto" w:sz="0" w:space="0"/>
        <w:left w:val="none" w:color="auto" w:sz="0" w:space="0"/>
        <w:bottom w:val="none" w:color="auto" w:sz="0" w:space="0"/>
        <w:right w:val="none" w:color="auto" w:sz="0" w:space="0"/>
      </w:divBdr>
    </w:div>
    <w:div w:id="200654445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1.xml" Type="http://schemas.openxmlformats.org/officeDocument/2006/relationships/footer" Id="rId10"/>
    <Relationship Target="settings.xml" Type="http://schemas.openxmlformats.org/officeDocument/2006/relationships/setting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2.png" Type="http://schemas.openxmlformats.org/officeDocument/2006/relationships/image" Id="rId2"/>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E1CCF2C5-9A0A-494A-8F18-CE573F4CD028}">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KÚOK</properties:Company>
  <properties:Pages>12</properties:Pages>
  <properties:Words>3775</properties:Words>
  <properties:Characters>22279</properties:Characters>
  <properties:Lines>185</properties:Lines>
  <properties:Paragraphs>52</properties:Paragraphs>
  <properties:TotalTime>47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VZOR SMLOUVY NA POSKYTOVÁNÍ SLUŽEB, KDE JE OLOMOUCKÝ KRAJ OBJEDNATELEM</vt:lpstr>
    </vt:vector>
  </properties:TitlesOfParts>
  <properties:LinksUpToDate>false</properties:LinksUpToDate>
  <properties:CharactersWithSpaces>26002</properties:CharactersWithSpaces>
  <properties:SharedDoc>false</properties:SharedDoc>
  <properties:HLinks>
    <vt:vector baseType="variant" size="6">
      <vt:variant>
        <vt:i4>1441812</vt:i4>
      </vt:variant>
      <vt:variant>
        <vt:i4>0</vt:i4>
      </vt:variant>
      <vt:variant>
        <vt:i4>0</vt:i4>
      </vt:variant>
      <vt:variant>
        <vt:i4>5</vt:i4>
      </vt:variant>
      <vt:variant>
        <vt:lpwstr>http://www.esfcr.cz/</vt:lpwstr>
      </vt:variant>
      <vt:variant>
        <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2019-08-13T11:47:00Z</dcterms:created>
  <dc:creator/>
  <cp:keywords/>
  <cp:lastModifiedBy/>
  <cp:lastPrinted>2017-03-22T08:56:00Z</cp:lastPrinted>
  <dcterms:modified xmlns:xsi="http://www.w3.org/2001/XMLSchema-instance" xsi:type="dcterms:W3CDTF">2019-08-22T08:34:00Z</dcterms:modified>
  <cp:revision>5</cp:revision>
  <dc:subject/>
  <dc:title>VZOR SMLOUVY NA POSKYTOVÁNÍ SLUŽEB, KDE JE OLOMOUCKÝ KRAJ OBJEDNATELEM</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SPSDescription">
    <vt:lpwstr/>
  </prop:property>
  <prop:property fmtid="{D5CDD505-2E9C-101B-9397-08002B2CF9AE}" pid="3" name="Status">
    <vt:lpwstr/>
  </prop:property>
</prop:Properties>
</file>