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941DD" w:rsidP="005941DD" w:rsidRDefault="005941DD" w14:paraId="44EAE64C" w14:textId="1828772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Příloha 16_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Technická specifikace</w:t>
      </w:r>
    </w:p>
    <w:p w:rsidRPr="00AE7889" w:rsidR="005941DD" w:rsidP="005941DD" w:rsidRDefault="005941DD" w14:paraId="0291C17D" w14:textId="77777777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18"/>
        <w:gridCol w:w="6043"/>
      </w:tblGrid>
      <w:tr w:rsidRPr="00063B37" w:rsidR="005941DD" w:rsidTr="0017111F" w14:paraId="3CB92DB6" w14:textId="77777777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:rsidRPr="00EA2808" w:rsidR="005941DD" w:rsidP="0017111F" w:rsidRDefault="005941DD" w14:paraId="2CB87DA7" w14:textId="645EA1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Technická specifikace</w:t>
            </w:r>
          </w:p>
        </w:tc>
      </w:tr>
      <w:tr w:rsidRPr="00063B37" w:rsidR="005941DD" w:rsidTr="0017111F" w14:paraId="63F940CE" w14:textId="77777777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:rsidRPr="00063B37" w:rsidR="005941DD" w:rsidP="0017111F" w:rsidRDefault="005941DD" w14:paraId="271B78E2" w14:textId="77777777">
            <w:pPr>
              <w:rPr>
                <w:b/>
                <w:bCs/>
              </w:rPr>
            </w:pPr>
          </w:p>
        </w:tc>
      </w:tr>
      <w:tr w:rsidRPr="00063B37" w:rsidR="005941DD" w:rsidTr="005941DD" w14:paraId="61C178C9" w14:textId="77777777">
        <w:trPr>
          <w:cantSplit/>
          <w:trHeight w:val="930"/>
        </w:trPr>
        <w:tc>
          <w:tcPr>
            <w:tcW w:w="3118" w:type="dxa"/>
            <w:shd w:val="clear" w:color="auto" w:fill="DBE5F1" w:themeFill="accent1" w:themeFillTint="33"/>
            <w:vAlign w:val="center"/>
          </w:tcPr>
          <w:p w:rsidRPr="00063B37" w:rsidR="005941DD" w:rsidP="0017111F" w:rsidRDefault="005941DD" w14:paraId="6C37FC58" w14:textId="77777777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shd w:val="clear" w:color="auto" w:fill="auto"/>
            <w:vAlign w:val="center"/>
          </w:tcPr>
          <w:p w:rsidRPr="00AB1560" w:rsidR="005941DD" w:rsidP="0017111F" w:rsidRDefault="005941DD" w14:paraId="3AD8B02F" w14:textId="77777777">
            <w:pPr>
              <w:jc w:val="center"/>
              <w:rPr>
                <w:b/>
                <w:sz w:val="28"/>
                <w:szCs w:val="28"/>
              </w:rPr>
            </w:pPr>
            <w:r w:rsidRPr="00AB1560">
              <w:rPr>
                <w:b/>
                <w:sz w:val="28"/>
                <w:szCs w:val="28"/>
              </w:rPr>
              <w:t>„</w:t>
            </w:r>
            <w:r w:rsidRPr="0037544F">
              <w:rPr>
                <w:b/>
                <w:sz w:val="28"/>
                <w:szCs w:val="28"/>
              </w:rPr>
              <w:t>Sociální podnik Chleba se solí</w:t>
            </w:r>
            <w:r w:rsidRPr="00AB1560">
              <w:rPr>
                <w:b/>
                <w:sz w:val="28"/>
                <w:szCs w:val="28"/>
              </w:rPr>
              <w:t xml:space="preserve">“ </w:t>
            </w:r>
          </w:p>
          <w:p w:rsidRPr="00F91969" w:rsidR="005941DD" w:rsidP="0017111F" w:rsidRDefault="005941DD" w14:paraId="25EBCA6D" w14:textId="77777777">
            <w:pPr>
              <w:pStyle w:val="Zkladntext"/>
              <w:tabs>
                <w:tab w:val="left" w:pos="360"/>
                <w:tab w:val="left" w:pos="2268"/>
                <w:tab w:val="center" w:pos="4838"/>
                <w:tab w:val="left" w:pos="8475"/>
              </w:tabs>
              <w:spacing w:before="60" w:line="288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37544F">
              <w:rPr>
                <w:b/>
                <w:sz w:val="22"/>
                <w:szCs w:val="22"/>
              </w:rPr>
              <w:t>registrační číslo projektu: </w:t>
            </w:r>
            <w:proofErr w:type="spellStart"/>
            <w:r w:rsidRPr="0037544F">
              <w:rPr>
                <w:b/>
                <w:sz w:val="22"/>
                <w:szCs w:val="22"/>
              </w:rPr>
              <w:t>CZ.03.2.60</w:t>
            </w:r>
            <w:proofErr w:type="spellEnd"/>
            <w:r w:rsidRPr="0037544F">
              <w:rPr>
                <w:b/>
                <w:sz w:val="22"/>
                <w:szCs w:val="22"/>
              </w:rPr>
              <w:t>/0.0/0.0/17_129/0014872</w:t>
            </w:r>
          </w:p>
        </w:tc>
      </w:tr>
    </w:tbl>
    <w:p w:rsidR="008B65D7" w:rsidP="005941DD" w:rsidRDefault="005941DD" w14:paraId="707AB5BD" w14:textId="37E7AD07">
      <w:pPr>
        <w:tabs>
          <w:tab w:val="left" w:pos="2153"/>
        </w:tabs>
        <w:spacing w:before="480"/>
        <w:jc w:val="both"/>
        <w:rPr>
          <w:sz w:val="20"/>
          <w:szCs w:val="20"/>
        </w:rPr>
      </w:pPr>
      <w:r>
        <w:rPr>
          <w:rFonts w:cs="Arial"/>
          <w:b/>
          <w:bCs/>
          <w:sz w:val="20"/>
        </w:rPr>
        <w:t>Požadované technické parametry</w:t>
      </w:r>
      <w:r>
        <w:rPr>
          <w:rFonts w:cs="Arial"/>
          <w:b/>
          <w:bCs/>
          <w:sz w:val="20"/>
        </w:rPr>
        <w:t>:</w:t>
      </w:r>
    </w:p>
    <w:p w:rsidRPr="001137C9" w:rsidR="007555D2" w:rsidP="001137C9" w:rsidRDefault="007555D2" w14:paraId="486D513C" w14:textId="77777777">
      <w:pPr>
        <w:rPr>
          <w:sz w:val="18"/>
          <w:szCs w:val="18"/>
        </w:rPr>
      </w:pPr>
    </w:p>
    <w:tbl>
      <w:tblPr>
        <w:tblW w:w="5000" w:type="pct"/>
        <w:tblInd w:w="70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05"/>
        <w:gridCol w:w="4605"/>
      </w:tblGrid>
      <w:tr w:rsidRPr="00F11A14" w:rsidR="007555D2" w:rsidTr="005941DD" w14:paraId="2D124888" w14:textId="77777777">
        <w:trPr>
          <w:trHeight w:val="480"/>
        </w:trPr>
        <w:tc>
          <w:tcPr>
            <w:tcW w:w="4605" w:type="dxa"/>
            <w:tcBorders>
              <w:top w:val="single" w:color="808080" w:themeColor="background1" w:themeShade="80" w:sz="4" w:space="0"/>
              <w:bottom w:val="single" w:color="808080" w:themeColor="background1" w:themeShade="80" w:sz="8" w:space="0"/>
            </w:tcBorders>
            <w:vAlign w:val="center"/>
          </w:tcPr>
          <w:p w:rsidRPr="007555D2" w:rsidR="007555D2" w:rsidP="008E4238" w:rsidRDefault="0058445D" w14:paraId="2E9FCDC0" w14:textId="2606F300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7555D2" w:rsidR="007555D2">
              <w:rPr>
                <w:sz w:val="20"/>
                <w:szCs w:val="20"/>
              </w:rPr>
              <w:t xml:space="preserve">ázev/parametr – požadavek </w:t>
            </w:r>
          </w:p>
        </w:tc>
        <w:tc>
          <w:tcPr>
            <w:tcW w:w="4605" w:type="dxa"/>
            <w:tcBorders>
              <w:top w:val="single" w:color="808080" w:themeColor="background1" w:themeShade="80" w:sz="4" w:space="0"/>
              <w:bottom w:val="single" w:color="808080" w:themeColor="background1" w:themeShade="80" w:sz="8" w:space="0"/>
            </w:tcBorders>
            <w:vAlign w:val="center"/>
          </w:tcPr>
          <w:p w:rsidRPr="007555D2" w:rsidR="007555D2" w:rsidP="008E4238" w:rsidRDefault="0058445D" w14:paraId="43A50735" w14:textId="55CC3119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nabídka – </w:t>
            </w:r>
            <w:r w:rsidRPr="007555D2" w:rsidR="007555D2">
              <w:rPr>
                <w:sz w:val="20"/>
                <w:szCs w:val="20"/>
              </w:rPr>
              <w:t>splnění požadavku</w:t>
            </w:r>
          </w:p>
        </w:tc>
      </w:tr>
      <w:tr w:rsidRPr="005941DD" w:rsidR="005941DD" w:rsidTr="005941DD" w14:paraId="3BA37E86" w14:textId="77777777">
        <w:trPr>
          <w:trHeight w:val="480"/>
        </w:trPr>
        <w:tc>
          <w:tcPr>
            <w:tcW w:w="9210" w:type="dxa"/>
            <w:gridSpan w:val="2"/>
            <w:tcBorders>
              <w:top w:val="single" w:color="808080" w:themeColor="background1" w:themeShade="80" w:sz="8" w:space="0"/>
              <w:bottom w:val="single" w:color="808080" w:themeColor="background1" w:themeShade="80" w:sz="6" w:space="0"/>
            </w:tcBorders>
            <w:shd w:val="clear" w:color="auto" w:fill="DBE5F1" w:themeFill="accent1" w:themeFillTint="33"/>
            <w:vAlign w:val="center"/>
          </w:tcPr>
          <w:p w:rsidRPr="005941DD" w:rsidR="005941DD" w:rsidP="0058445D" w:rsidRDefault="005941DD" w14:paraId="7A94DB06" w14:textId="4DB387B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941DD">
              <w:rPr>
                <w:rFonts w:cs="Arial"/>
                <w:b/>
                <w:bCs/>
                <w:sz w:val="20"/>
              </w:rPr>
              <w:t>Sestava etážových elektrických pec</w:t>
            </w:r>
            <w:r w:rsidRPr="005941DD">
              <w:rPr>
                <w:rFonts w:cs="Arial"/>
                <w:b/>
                <w:bCs/>
                <w:sz w:val="20"/>
              </w:rPr>
              <w:t>í</w:t>
            </w:r>
            <w:r w:rsidRPr="005941DD">
              <w:rPr>
                <w:rFonts w:cs="Arial"/>
                <w:b/>
                <w:bCs/>
                <w:sz w:val="20"/>
              </w:rPr>
              <w:t xml:space="preserve"> s příslušenstvím – provoz Včelná</w:t>
            </w:r>
          </w:p>
        </w:tc>
      </w:tr>
      <w:tr w:rsidRPr="00F11A14" w:rsidR="005941DD" w:rsidTr="005941DD" w14:paraId="5362A547" w14:textId="77777777">
        <w:trPr>
          <w:trHeight w:val="480"/>
        </w:trPr>
        <w:tc>
          <w:tcPr>
            <w:tcW w:w="4605" w:type="dxa"/>
            <w:tcBorders>
              <w:top w:val="single" w:color="808080" w:themeColor="background1" w:themeShade="80" w:sz="6" w:space="0"/>
            </w:tcBorders>
            <w:vAlign w:val="center"/>
          </w:tcPr>
          <w:p w:rsidRPr="005941DD" w:rsidR="005941DD" w:rsidP="005941DD" w:rsidRDefault="005941DD" w14:paraId="556EF2F2" w14:textId="6DAE7518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pece musí být vhodné na pečení velmi volného žitnopšeničného chlebového těsta vyrobeného z přírodního kvasu</w:t>
            </w:r>
          </w:p>
        </w:tc>
        <w:tc>
          <w:tcPr>
            <w:tcW w:w="4605" w:type="dxa"/>
            <w:tcBorders>
              <w:top w:val="single" w:color="808080" w:themeColor="background1" w:themeShade="80" w:sz="6" w:space="0"/>
            </w:tcBorders>
            <w:vAlign w:val="center"/>
          </w:tcPr>
          <w:p w:rsidRPr="0058445D" w:rsidR="005941DD" w:rsidP="005941DD" w:rsidRDefault="005941DD" w14:paraId="1C6B171E" w14:textId="27162AB7">
            <w:pPr>
              <w:jc w:val="center"/>
              <w:rPr>
                <w:sz w:val="20"/>
                <w:szCs w:val="20"/>
              </w:rPr>
            </w:pPr>
            <w:r w:rsidRPr="0058445D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0C7DB925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0A39B293" w14:textId="45738D6A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3 etáže vhodné pro používání plechů 580 x 780 mm</w:t>
            </w:r>
          </w:p>
        </w:tc>
        <w:tc>
          <w:tcPr>
            <w:tcW w:w="4605" w:type="dxa"/>
            <w:vAlign w:val="center"/>
          </w:tcPr>
          <w:p w:rsidRPr="0058445D" w:rsidR="005941DD" w:rsidP="005941DD" w:rsidRDefault="005941DD" w14:paraId="62846759" w14:textId="17D27625">
            <w:pPr>
              <w:jc w:val="center"/>
              <w:rPr>
                <w:sz w:val="20"/>
                <w:szCs w:val="20"/>
              </w:rPr>
            </w:pPr>
            <w:r w:rsidRPr="0058445D">
              <w:rPr>
                <w:sz w:val="20"/>
                <w:szCs w:val="20"/>
              </w:rPr>
              <w:t>ANO – N</w:t>
            </w:r>
            <w:r>
              <w:rPr>
                <w:sz w:val="20"/>
                <w:szCs w:val="20"/>
              </w:rPr>
              <w:t>E</w:t>
            </w:r>
          </w:p>
        </w:tc>
      </w:tr>
      <w:tr w:rsidRPr="00F11A14" w:rsidR="005941DD" w:rsidTr="00893CC2" w14:paraId="531F3538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4E3484ED" w14:textId="2FC939A2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 xml:space="preserve">celková </w:t>
            </w:r>
            <w:proofErr w:type="spellStart"/>
            <w:r w:rsidRPr="005941DD">
              <w:rPr>
                <w:sz w:val="20"/>
              </w:rPr>
              <w:t>pečná</w:t>
            </w:r>
            <w:proofErr w:type="spellEnd"/>
            <w:r w:rsidRPr="005941DD">
              <w:rPr>
                <w:sz w:val="20"/>
              </w:rPr>
              <w:t xml:space="preserve"> plocha celé sestavy minimálně 2,8 </w:t>
            </w:r>
            <w:proofErr w:type="spellStart"/>
            <w:r w:rsidRPr="005941DD">
              <w:rPr>
                <w:sz w:val="20"/>
              </w:rPr>
              <w:t>m</w:t>
            </w:r>
            <w:r w:rsidRPr="005941DD">
              <w:rPr>
                <w:sz w:val="20"/>
                <w:vertAlign w:val="superscript"/>
              </w:rPr>
              <w:t>2</w:t>
            </w:r>
            <w:proofErr w:type="spellEnd"/>
          </w:p>
        </w:tc>
        <w:tc>
          <w:tcPr>
            <w:tcW w:w="4605" w:type="dxa"/>
            <w:vAlign w:val="center"/>
          </w:tcPr>
          <w:p w:rsidRPr="00F11A14" w:rsidR="005941DD" w:rsidP="005941DD" w:rsidRDefault="005941DD" w14:paraId="525CF491" w14:textId="03F3133B">
            <w:pPr>
              <w:jc w:val="center"/>
              <w:rPr>
                <w:rFonts w:ascii="Arial" w:hAnsi="Arial" w:cs="Arial"/>
                <w:sz w:val="20"/>
              </w:rPr>
            </w:pPr>
            <w:r w:rsidRPr="0058445D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0D9EAD56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6F497750" w14:textId="0F4FC106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každá z etáží samostatně vyhřívaná s možností individuálního nastavení horního a dolního ohřevu</w:t>
            </w:r>
          </w:p>
        </w:tc>
        <w:tc>
          <w:tcPr>
            <w:tcW w:w="4605" w:type="dxa"/>
            <w:vAlign w:val="center"/>
          </w:tcPr>
          <w:p w:rsidRPr="008A0426" w:rsidR="005941DD" w:rsidP="005941DD" w:rsidRDefault="005941DD" w14:paraId="70732D53" w14:textId="77777777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572BFB30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1B6C6A2D" w14:textId="6ED54C5C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pečení sálavým teplem na kamenných deskách</w:t>
            </w:r>
          </w:p>
        </w:tc>
        <w:tc>
          <w:tcPr>
            <w:tcW w:w="4605" w:type="dxa"/>
            <w:vAlign w:val="center"/>
          </w:tcPr>
          <w:p w:rsidRPr="005941DD" w:rsidR="005941DD" w:rsidP="005941DD" w:rsidRDefault="005941DD" w14:paraId="7E60806E" w14:textId="47CB393D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385FC399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4D504AC3" w14:textId="5ED726E9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každá etáž musí mít samostatný nezávislý zapařovací systém, který není umístěn v </w:t>
            </w:r>
            <w:proofErr w:type="spellStart"/>
            <w:r w:rsidRPr="005941DD">
              <w:rPr>
                <w:sz w:val="20"/>
              </w:rPr>
              <w:t>pečné</w:t>
            </w:r>
            <w:proofErr w:type="spellEnd"/>
            <w:r w:rsidRPr="005941DD">
              <w:rPr>
                <w:sz w:val="20"/>
              </w:rPr>
              <w:t xml:space="preserve"> komoře</w:t>
            </w:r>
          </w:p>
        </w:tc>
        <w:tc>
          <w:tcPr>
            <w:tcW w:w="4605" w:type="dxa"/>
            <w:vAlign w:val="center"/>
          </w:tcPr>
          <w:p w:rsidRPr="00F11A14" w:rsidR="005941DD" w:rsidP="005941DD" w:rsidRDefault="005941DD" w14:paraId="6754B990" w14:textId="557A18F4">
            <w:pPr>
              <w:jc w:val="center"/>
              <w:rPr>
                <w:rFonts w:ascii="Arial" w:hAnsi="Arial" w:cs="Arial"/>
                <w:sz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0A2FCE9A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08BA8B2A" w14:textId="678A9A2D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možnost nastavit na ovládacím počítači dobu zapařování a množství páry</w:t>
            </w:r>
          </w:p>
        </w:tc>
        <w:tc>
          <w:tcPr>
            <w:tcW w:w="4605" w:type="dxa"/>
            <w:vAlign w:val="center"/>
          </w:tcPr>
          <w:p w:rsidRPr="00AC56C3" w:rsidR="005941DD" w:rsidP="005941DD" w:rsidRDefault="005941DD" w14:paraId="7779794F" w14:textId="1305039A">
            <w:pPr>
              <w:jc w:val="center"/>
              <w:rPr>
                <w:rFonts w:ascii="Arial" w:hAnsi="Arial" w:cs="Arial"/>
                <w:sz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36CDE6A6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5BAB90D5" w14:textId="3E2F313E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minimální užitečná výška etáže 160 mm</w:t>
            </w:r>
          </w:p>
        </w:tc>
        <w:tc>
          <w:tcPr>
            <w:tcW w:w="4605" w:type="dxa"/>
            <w:vAlign w:val="center"/>
          </w:tcPr>
          <w:p w:rsidRPr="008A0426" w:rsidR="005941DD" w:rsidP="005941DD" w:rsidRDefault="005941DD" w14:paraId="5FE0313D" w14:textId="39D30D29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6C2A9D43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21B8E122" w14:textId="057C5B55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automatické ovládání klapek odtahu par a prostoru komory u každé etáže</w:t>
            </w:r>
          </w:p>
        </w:tc>
        <w:tc>
          <w:tcPr>
            <w:tcW w:w="4605" w:type="dxa"/>
            <w:vAlign w:val="center"/>
          </w:tcPr>
          <w:p w:rsidRPr="008A0426" w:rsidR="005941DD" w:rsidP="005941DD" w:rsidRDefault="005941DD" w14:paraId="4CA189A7" w14:textId="4331AB30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282A5E2C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3FF26DAA" w14:textId="7D968D3B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mechanicky ovládaná dvířka etáží s průhledem na pečený výrobek a kvalitní izolací proti úniku tepla z </w:t>
            </w:r>
            <w:proofErr w:type="spellStart"/>
            <w:r w:rsidRPr="005941DD">
              <w:rPr>
                <w:sz w:val="20"/>
              </w:rPr>
              <w:t>pečné</w:t>
            </w:r>
            <w:proofErr w:type="spellEnd"/>
            <w:r w:rsidRPr="005941DD">
              <w:rPr>
                <w:sz w:val="20"/>
              </w:rPr>
              <w:t xml:space="preserve"> komory</w:t>
            </w:r>
          </w:p>
        </w:tc>
        <w:tc>
          <w:tcPr>
            <w:tcW w:w="4605" w:type="dxa"/>
            <w:vAlign w:val="center"/>
          </w:tcPr>
          <w:p w:rsidRPr="008A0426" w:rsidR="005941DD" w:rsidP="005941DD" w:rsidRDefault="005941DD" w14:paraId="5265D85E" w14:textId="6557525E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4D06CE4B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1042808B" w14:textId="05BDED82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maximální rozměr sestavy 1</w:t>
            </w:r>
            <w:r>
              <w:rPr>
                <w:sz w:val="20"/>
              </w:rPr>
              <w:t> </w:t>
            </w:r>
            <w:r w:rsidRPr="005941DD">
              <w:rPr>
                <w:sz w:val="20"/>
              </w:rPr>
              <w:t>550 mm šířka, 1</w:t>
            </w:r>
            <w:r>
              <w:rPr>
                <w:sz w:val="20"/>
              </w:rPr>
              <w:t> </w:t>
            </w:r>
            <w:r w:rsidRPr="005941DD">
              <w:rPr>
                <w:sz w:val="20"/>
              </w:rPr>
              <w:t>500 hloubka a 2</w:t>
            </w:r>
            <w:r>
              <w:rPr>
                <w:sz w:val="20"/>
              </w:rPr>
              <w:t> </w:t>
            </w:r>
            <w:r w:rsidRPr="005941DD">
              <w:rPr>
                <w:sz w:val="20"/>
              </w:rPr>
              <w:t>200 mm výška</w:t>
            </w:r>
          </w:p>
        </w:tc>
        <w:tc>
          <w:tcPr>
            <w:tcW w:w="4605" w:type="dxa"/>
            <w:vAlign w:val="center"/>
          </w:tcPr>
          <w:p w:rsidRPr="008A0426" w:rsidR="005941DD" w:rsidP="005941DD" w:rsidRDefault="005941DD" w14:paraId="624A074C" w14:textId="68BFC94F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38131AAC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0FF278EE" w14:textId="7CDB72C1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celá sestava musí být umístěna na kolečkách</w:t>
            </w:r>
          </w:p>
        </w:tc>
        <w:tc>
          <w:tcPr>
            <w:tcW w:w="4605" w:type="dxa"/>
            <w:vAlign w:val="center"/>
          </w:tcPr>
          <w:p w:rsidRPr="008A0426" w:rsidR="005941DD" w:rsidP="005941DD" w:rsidRDefault="005941DD" w14:paraId="6415EC32" w14:textId="1E5E2330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6D9838E3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093E8FF4" w14:textId="77F10536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příkon elektrické energie pro jednu etáž max. 11 kW</w:t>
            </w:r>
          </w:p>
        </w:tc>
        <w:tc>
          <w:tcPr>
            <w:tcW w:w="4605" w:type="dxa"/>
            <w:vAlign w:val="center"/>
          </w:tcPr>
          <w:p w:rsidRPr="008A0426" w:rsidR="005941DD" w:rsidP="005941DD" w:rsidRDefault="005941DD" w14:paraId="40252F66" w14:textId="7E53DBBD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5CE2CB0B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70699A3E" w14:textId="339AAF26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provedení opláštění kompletně z nerezu</w:t>
            </w:r>
          </w:p>
        </w:tc>
        <w:tc>
          <w:tcPr>
            <w:tcW w:w="4605" w:type="dxa"/>
            <w:vAlign w:val="center"/>
          </w:tcPr>
          <w:p w:rsidRPr="008A0426" w:rsidR="005941DD" w:rsidP="005941DD" w:rsidRDefault="005941DD" w14:paraId="1E4F2247" w14:textId="50E74118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3D8E1B9D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00A74E09" w14:textId="3DD45D88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počítačové ovládání pece komunikující s obsluhou v českém jazyce umožňující uložit minimálně</w:t>
            </w:r>
            <w:r w:rsidRPr="005941DD">
              <w:rPr>
                <w:sz w:val="20"/>
              </w:rPr>
              <w:t xml:space="preserve"> </w:t>
            </w:r>
            <w:r w:rsidRPr="005941DD">
              <w:rPr>
                <w:sz w:val="20"/>
              </w:rPr>
              <w:t>90 programů</w:t>
            </w:r>
            <w:r w:rsidRPr="005941DD">
              <w:rPr>
                <w:sz w:val="20"/>
              </w:rPr>
              <w:t xml:space="preserve"> </w:t>
            </w:r>
            <w:r w:rsidRPr="005941DD">
              <w:rPr>
                <w:sz w:val="20"/>
              </w:rPr>
              <w:t>pečení</w:t>
            </w:r>
          </w:p>
        </w:tc>
        <w:tc>
          <w:tcPr>
            <w:tcW w:w="4605" w:type="dxa"/>
            <w:vAlign w:val="center"/>
          </w:tcPr>
          <w:p w:rsidRPr="008A0426" w:rsidR="005941DD" w:rsidP="005941DD" w:rsidRDefault="005941DD" w14:paraId="2D695928" w14:textId="726BAB89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5941DD" w14:paraId="36AE50C6" w14:textId="77777777">
        <w:trPr>
          <w:cantSplit/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6715AA02" w14:textId="44B76C33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 xml:space="preserve">každý </w:t>
            </w:r>
            <w:proofErr w:type="spellStart"/>
            <w:r w:rsidRPr="005941DD">
              <w:rPr>
                <w:sz w:val="20"/>
              </w:rPr>
              <w:t>pečný</w:t>
            </w:r>
            <w:proofErr w:type="spellEnd"/>
            <w:r w:rsidRPr="005941DD">
              <w:rPr>
                <w:sz w:val="20"/>
              </w:rPr>
              <w:t xml:space="preserve"> program musí být možnost rozdělit na</w:t>
            </w:r>
            <w:r>
              <w:rPr>
                <w:sz w:val="20"/>
              </w:rPr>
              <w:t> </w:t>
            </w:r>
            <w:r w:rsidRPr="005941DD">
              <w:rPr>
                <w:sz w:val="20"/>
              </w:rPr>
              <w:t>minimálně 3 fáze, ve kterých je možné nastavit nezávisle teplotu, zapařování a otevření klapek odtah</w:t>
            </w:r>
            <w:r w:rsidRPr="005941DD">
              <w:rPr>
                <w:sz w:val="20"/>
              </w:rPr>
              <w:t>u</w:t>
            </w:r>
          </w:p>
        </w:tc>
        <w:tc>
          <w:tcPr>
            <w:tcW w:w="4605" w:type="dxa"/>
            <w:vAlign w:val="center"/>
          </w:tcPr>
          <w:p w:rsidRPr="005941DD" w:rsidR="005941DD" w:rsidP="005941DD" w:rsidRDefault="005941DD" w14:paraId="28CF604E" w14:textId="1D61CA46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3E93E659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585D9DDC" w14:textId="21193E97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lastRenderedPageBreak/>
              <w:t>součástí sestavy bude kondenzační digestoř, která umožňuje svým výkonem odtahu provozování pece bez připojení na systém vzduchotechniky</w:t>
            </w:r>
          </w:p>
        </w:tc>
        <w:tc>
          <w:tcPr>
            <w:tcW w:w="4605" w:type="dxa"/>
            <w:vAlign w:val="center"/>
          </w:tcPr>
          <w:p w:rsidRPr="005941DD" w:rsidR="005941DD" w:rsidP="005941DD" w:rsidRDefault="005941DD" w14:paraId="6B9141BD" w14:textId="62264C17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</w:t>
            </w:r>
            <w:r>
              <w:rPr>
                <w:sz w:val="20"/>
                <w:szCs w:val="20"/>
              </w:rPr>
              <w:t>E</w:t>
            </w:r>
          </w:p>
        </w:tc>
      </w:tr>
      <w:tr w:rsidRPr="00F11A14" w:rsidR="005941DD" w:rsidTr="00893CC2" w14:paraId="14F23544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4AF8B362" w14:textId="1C3E63B6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 xml:space="preserve">součástí sestavy bude </w:t>
            </w:r>
            <w:proofErr w:type="spellStart"/>
            <w:r w:rsidRPr="005941DD">
              <w:rPr>
                <w:sz w:val="20"/>
              </w:rPr>
              <w:t>celonerezový</w:t>
            </w:r>
            <w:proofErr w:type="spellEnd"/>
            <w:r w:rsidRPr="005941DD">
              <w:rPr>
                <w:sz w:val="20"/>
              </w:rPr>
              <w:t xml:space="preserve"> podstavec pod</w:t>
            </w:r>
            <w:r>
              <w:rPr>
                <w:sz w:val="20"/>
              </w:rPr>
              <w:t> </w:t>
            </w:r>
            <w:r w:rsidRPr="005941DD">
              <w:rPr>
                <w:sz w:val="20"/>
              </w:rPr>
              <w:t>pece s odkládacím prostorem pro minimálně 8</w:t>
            </w:r>
            <w:r>
              <w:rPr>
                <w:sz w:val="20"/>
              </w:rPr>
              <w:t> </w:t>
            </w:r>
            <w:r w:rsidRPr="005941DD">
              <w:rPr>
                <w:sz w:val="20"/>
              </w:rPr>
              <w:t>plechů 580 x 780 mm, který bude ze 3 stran uzavřený krytováním, pouze přední strana otevřená</w:t>
            </w:r>
          </w:p>
        </w:tc>
        <w:tc>
          <w:tcPr>
            <w:tcW w:w="4605" w:type="dxa"/>
            <w:vAlign w:val="center"/>
          </w:tcPr>
          <w:p w:rsidRPr="005941DD" w:rsidR="005941DD" w:rsidP="005941DD" w:rsidRDefault="005941DD" w14:paraId="0EC0C92B" w14:textId="6AB3FB70">
            <w:pPr>
              <w:jc w:val="center"/>
              <w:rPr>
                <w:sz w:val="20"/>
                <w:szCs w:val="20"/>
              </w:rPr>
            </w:pPr>
            <w:r w:rsidRPr="008A0426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5941DD" w14:paraId="39D1444D" w14:textId="77777777">
        <w:trPr>
          <w:trHeight w:val="480"/>
        </w:trPr>
        <w:tc>
          <w:tcPr>
            <w:tcW w:w="4605" w:type="dxa"/>
            <w:tcBorders>
              <w:bottom w:val="single" w:color="808080" w:themeColor="background1" w:themeShade="80" w:sz="8" w:space="0"/>
            </w:tcBorders>
            <w:vAlign w:val="center"/>
          </w:tcPr>
          <w:p w:rsidRPr="005941DD" w:rsidR="005941DD" w:rsidP="005941DD" w:rsidRDefault="005941DD" w14:paraId="2AF21F7C" w14:textId="1AD01495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výška podstavce musí být taková, aby vstup do nejspodnější etáže byl minimálně ve výšce 900 mm od země</w:t>
            </w:r>
          </w:p>
        </w:tc>
        <w:tc>
          <w:tcPr>
            <w:tcW w:w="4605" w:type="dxa"/>
            <w:tcBorders>
              <w:bottom w:val="single" w:color="808080" w:themeColor="background1" w:themeShade="80" w:sz="8" w:space="0"/>
            </w:tcBorders>
            <w:vAlign w:val="center"/>
          </w:tcPr>
          <w:p w:rsidRPr="00F11A14" w:rsidR="005941DD" w:rsidP="005941DD" w:rsidRDefault="005941DD" w14:paraId="25AEB137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5941DD" w14:paraId="3249DBF8" w14:textId="77777777">
        <w:trPr>
          <w:trHeight w:val="480"/>
        </w:trPr>
        <w:tc>
          <w:tcPr>
            <w:tcW w:w="9210" w:type="dxa"/>
            <w:gridSpan w:val="2"/>
            <w:tcBorders>
              <w:top w:val="single" w:color="808080" w:themeColor="background1" w:themeShade="80" w:sz="8" w:space="0"/>
              <w:bottom w:val="single" w:color="808080" w:themeColor="background1" w:themeShade="80" w:sz="6" w:space="0"/>
            </w:tcBorders>
            <w:shd w:val="clear" w:color="auto" w:fill="DBE5F1" w:themeFill="accent1" w:themeFillTint="33"/>
            <w:vAlign w:val="center"/>
          </w:tcPr>
          <w:p w:rsidRPr="005941DD" w:rsidR="005941DD" w:rsidP="00E90F36" w:rsidRDefault="005941DD" w14:paraId="75FAD1A7" w14:textId="00C6C20D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5941DD">
              <w:rPr>
                <w:rFonts w:cs="Arial"/>
                <w:b/>
                <w:bCs/>
                <w:sz w:val="20"/>
              </w:rPr>
              <w:t>Kopisťový</w:t>
            </w:r>
            <w:proofErr w:type="spellEnd"/>
            <w:r w:rsidRPr="005941DD">
              <w:rPr>
                <w:rFonts w:cs="Arial"/>
                <w:b/>
                <w:bCs/>
                <w:sz w:val="20"/>
              </w:rPr>
              <w:t xml:space="preserve"> hnětač s kapacitou 50 kg těsta – provoz Včelná</w:t>
            </w:r>
          </w:p>
        </w:tc>
      </w:tr>
      <w:tr w:rsidRPr="00F11A14" w:rsidR="005941DD" w:rsidTr="005941DD" w14:paraId="67BE4BB3" w14:textId="77777777">
        <w:trPr>
          <w:trHeight w:val="480"/>
        </w:trPr>
        <w:tc>
          <w:tcPr>
            <w:tcW w:w="4605" w:type="dxa"/>
            <w:tcBorders>
              <w:top w:val="single" w:color="808080" w:themeColor="background1" w:themeShade="80" w:sz="6" w:space="0"/>
            </w:tcBorders>
            <w:vAlign w:val="center"/>
          </w:tcPr>
          <w:p w:rsidRPr="005941DD" w:rsidR="005941DD" w:rsidP="005941DD" w:rsidRDefault="005941DD" w14:paraId="2C361617" w14:textId="5769F344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hnětač musí být vhodný pro míchání velmi volného žitnopšeničného chlebového těsta vyrobeného z přírodního kvasu</w:t>
            </w:r>
          </w:p>
        </w:tc>
        <w:tc>
          <w:tcPr>
            <w:tcW w:w="4605" w:type="dxa"/>
            <w:tcBorders>
              <w:top w:val="single" w:color="808080" w:themeColor="background1" w:themeShade="80" w:sz="6" w:space="0"/>
            </w:tcBorders>
            <w:vAlign w:val="center"/>
          </w:tcPr>
          <w:p w:rsidRPr="00F11A14" w:rsidR="005941DD" w:rsidP="005941DD" w:rsidRDefault="005941DD" w14:paraId="31FA3B36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2550C83E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031CBDB9" w14:textId="27446A36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 xml:space="preserve">systém </w:t>
            </w:r>
            <w:proofErr w:type="spellStart"/>
            <w:r w:rsidRPr="005941DD">
              <w:rPr>
                <w:sz w:val="20"/>
              </w:rPr>
              <w:t>kopisťového</w:t>
            </w:r>
            <w:proofErr w:type="spellEnd"/>
            <w:r w:rsidRPr="005941DD">
              <w:rPr>
                <w:sz w:val="20"/>
              </w:rPr>
              <w:t xml:space="preserve"> míchání pomocí dvou kusů míchacích ramen</w:t>
            </w:r>
          </w:p>
        </w:tc>
        <w:tc>
          <w:tcPr>
            <w:tcW w:w="4605" w:type="dxa"/>
            <w:vAlign w:val="center"/>
          </w:tcPr>
          <w:p w:rsidRPr="00F11A14" w:rsidR="005941DD" w:rsidP="005941DD" w:rsidRDefault="005941DD" w14:paraId="00A71802" w14:textId="4CFE8A69">
            <w:pPr>
              <w:jc w:val="center"/>
              <w:rPr>
                <w:rFonts w:ascii="Arial" w:hAnsi="Arial" w:cs="Arial"/>
                <w:sz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4D071949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4E1AC806" w14:textId="6E5D6465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jedno rameno nastavitelné na výšku pro možnost volby intenzity protažení těsta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74787AAC" w14:textId="4C968B54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6FA33449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71E3005C" w14:textId="0C96E18E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veškeré komponenty, které přijdou do styku s těstem musí být vyrobeny z nerez oceli vhodné pro styk s potravinam</w:t>
            </w:r>
            <w:r w:rsidRPr="005941DD">
              <w:rPr>
                <w:sz w:val="20"/>
              </w:rPr>
              <w:t>i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2C91C79A" w14:textId="0ADC8F54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17798A8A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390B1296" w14:textId="09116AD4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pevná díže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78D4D197" w14:textId="38E2722E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16AF41F2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6DCC2536" w14:textId="23CD7DFD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krytování díže odpovídající českým normám s průzorem pro vizuální kontrolu těsta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4BBC6D05" w14:textId="05CF3079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4CC0C4E1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5B51ECFD" w14:textId="2425666F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krytování hnětače z nerez oceli nebo lakované oceli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70FD9EC4" w14:textId="5CE13CEE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6215D5C6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1D3F476B" w14:textId="5618CB17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dvě rychlosti míchání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1FA39848" w14:textId="67A7B36A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7E3DF2C2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60858145" w14:textId="3551B891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2 časovače pro nezávislé nastavení doby míchání první a druhé rychlosti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7CBD1E3D" w14:textId="1E73A671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73C5FB1F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7AA4DC57" w14:textId="6F55D232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automatické přepnutí mezi první a druhou rychlostí míchání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21A5E16E" w14:textId="08E018F8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6DCE74ED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7F158DE7" w14:textId="33A02993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kapacita těsta na jedno míchání 50 kg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78F1C2E3" w14:textId="6C24E192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474818FE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70628179" w14:textId="2F6F5D75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objem díže minimálně 80 litrů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0E0DECF5" w14:textId="54C3A79A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5D7BD645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62A6337D" w14:textId="33228720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garance perfektního vymíchání těsta od 2 kg až po</w:t>
            </w:r>
            <w:r>
              <w:rPr>
                <w:sz w:val="20"/>
              </w:rPr>
              <w:t> </w:t>
            </w:r>
            <w:r w:rsidRPr="005941DD">
              <w:rPr>
                <w:sz w:val="20"/>
              </w:rPr>
              <w:t>30 kg mouky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1D122E02" w14:textId="15237247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2F9FE4A3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5FC3A2AB" w14:textId="1D03BB0D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stroj umístěný na kolečkách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6F447095" w14:textId="6F12A02B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389517F1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741A6710" w14:textId="4EA69F74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maximální rozměry 700 mm šířka x 900 mm hloubka x 1</w:t>
            </w:r>
            <w:r>
              <w:rPr>
                <w:sz w:val="20"/>
              </w:rPr>
              <w:t> </w:t>
            </w:r>
            <w:r w:rsidRPr="005941DD">
              <w:rPr>
                <w:sz w:val="20"/>
              </w:rPr>
              <w:t>400 mm výška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33F0D12A" w14:textId="4B1AC95E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50265253" w14:textId="77777777">
        <w:trPr>
          <w:trHeight w:val="480"/>
        </w:trPr>
        <w:tc>
          <w:tcPr>
            <w:tcW w:w="4605" w:type="dxa"/>
            <w:vAlign w:val="center"/>
          </w:tcPr>
          <w:p w:rsidRPr="005941DD" w:rsidR="005941DD" w:rsidP="005941DD" w:rsidRDefault="005941DD" w14:paraId="2604C227" w14:textId="142819F9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5941DD">
              <w:rPr>
                <w:sz w:val="20"/>
              </w:rPr>
              <w:t>příkon elektrické energie max. 1,8 kW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5941DD" w14:paraId="1F991E26" w14:textId="72092B91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5941DD" w:rsidR="005941DD" w:rsidTr="00BD1E47" w14:paraId="3A790886" w14:textId="77777777">
        <w:trPr>
          <w:trHeight w:val="480"/>
        </w:trPr>
        <w:tc>
          <w:tcPr>
            <w:tcW w:w="9210" w:type="dxa"/>
            <w:gridSpan w:val="2"/>
            <w:tcBorders>
              <w:top w:val="single" w:color="808080" w:themeColor="background1" w:themeShade="80" w:sz="8" w:space="0"/>
              <w:bottom w:val="single" w:color="808080" w:themeColor="background1" w:themeShade="80" w:sz="6" w:space="0"/>
            </w:tcBorders>
            <w:shd w:val="clear" w:color="auto" w:fill="DBE5F1" w:themeFill="accent1" w:themeFillTint="33"/>
            <w:vAlign w:val="center"/>
          </w:tcPr>
          <w:p w:rsidRPr="005941DD" w:rsidR="005941DD" w:rsidP="00BD1E47" w:rsidRDefault="005941DD" w14:paraId="2C00EC61" w14:textId="28E562B5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941DD">
              <w:rPr>
                <w:rFonts w:cs="Arial"/>
                <w:b/>
                <w:bCs/>
                <w:sz w:val="20"/>
              </w:rPr>
              <w:t xml:space="preserve">Sestava etážových elektrických pecí s příslušenstvím – provoz </w:t>
            </w:r>
            <w:r>
              <w:rPr>
                <w:rFonts w:cs="Arial"/>
                <w:b/>
                <w:bCs/>
                <w:sz w:val="20"/>
              </w:rPr>
              <w:t>Česká</w:t>
            </w:r>
          </w:p>
        </w:tc>
      </w:tr>
      <w:tr w:rsidRPr="00F11A14" w:rsidR="005941DD" w:rsidTr="00893CC2" w14:paraId="02CF70C6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5941DD" w14:paraId="37EDB3D2" w14:textId="2F51077A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pece musí být vhodné na pečení volného žitnopšeničného chleba vyrobeného z přírodního kvasu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35185DB3" w14:textId="35835D3C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4601210D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5941DD" w14:paraId="7191A8EF" w14:textId="5A832ED3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2 etáže vhodné pro používání plechů 580 x 780 mm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7C0AD101" w14:textId="247D861F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564FCD80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5941DD" w14:paraId="39E995F1" w14:textId="353C8BF0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 xml:space="preserve">celková </w:t>
            </w:r>
            <w:proofErr w:type="spellStart"/>
            <w:r w:rsidRPr="00FC5EF7">
              <w:rPr>
                <w:sz w:val="20"/>
              </w:rPr>
              <w:t>pečná</w:t>
            </w:r>
            <w:proofErr w:type="spellEnd"/>
            <w:r w:rsidRPr="00FC5EF7">
              <w:rPr>
                <w:sz w:val="20"/>
              </w:rPr>
              <w:t xml:space="preserve"> plocha celé sestavy minimálně 0,98</w:t>
            </w:r>
            <w:r w:rsidR="00FC5EF7">
              <w:rPr>
                <w:sz w:val="20"/>
              </w:rPr>
              <w:t> </w:t>
            </w:r>
            <w:proofErr w:type="spellStart"/>
            <w:r w:rsidRPr="00FC5EF7">
              <w:rPr>
                <w:sz w:val="20"/>
              </w:rPr>
              <w:t>m</w:t>
            </w:r>
            <w:r w:rsidRPr="00FC5EF7">
              <w:rPr>
                <w:sz w:val="20"/>
                <w:vertAlign w:val="superscript"/>
              </w:rPr>
              <w:t>2</w:t>
            </w:r>
            <w:proofErr w:type="spellEnd"/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512A140B" w14:textId="485562E3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5B234FB3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5941DD" w14:paraId="271EAFE3" w14:textId="6314F9A3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každá z etáží samostatně vyhřívaná s možností individuálního nastavení horního a dolního ohřevu</w:t>
            </w:r>
          </w:p>
        </w:tc>
        <w:tc>
          <w:tcPr>
            <w:tcW w:w="4605" w:type="dxa"/>
            <w:vAlign w:val="center"/>
          </w:tcPr>
          <w:p w:rsidRPr="00F11A14" w:rsidR="005941DD" w:rsidP="005941DD" w:rsidRDefault="005941DD" w14:paraId="5F4E5517" w14:textId="0C382941">
            <w:pPr>
              <w:jc w:val="center"/>
              <w:rPr>
                <w:rFonts w:ascii="Arial" w:hAnsi="Arial" w:cs="Arial"/>
                <w:sz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105CA913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5941DD" w14:paraId="6E596B36" w14:textId="5C09466B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lastRenderedPageBreak/>
              <w:t>pečení sálavým teplem na kamenných deskách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7772F638" w14:textId="2583ED39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4B89CA1C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FC5EF7" w14:paraId="7BFBEEC9" w14:textId="50CA0D3B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každá etáž musí mít samostatný nezávislý zapařovací systém, který není umístěn v </w:t>
            </w:r>
            <w:proofErr w:type="spellStart"/>
            <w:r w:rsidRPr="00FC5EF7">
              <w:rPr>
                <w:sz w:val="20"/>
              </w:rPr>
              <w:t>pečné</w:t>
            </w:r>
            <w:proofErr w:type="spellEnd"/>
            <w:r w:rsidRPr="00FC5EF7">
              <w:rPr>
                <w:sz w:val="20"/>
              </w:rPr>
              <w:t xml:space="preserve"> komoře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0B04A064" w14:textId="28A39BB9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533D7BA3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FC5EF7" w14:paraId="5F3AE5D9" w14:textId="1C9FC852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možnost nastavit na ovládacím počítači dobu zapařování a množství páry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719098A9" w14:textId="0122F7F5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739E2FE6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FC5EF7" w14:paraId="043FA162" w14:textId="2A88DDEA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minimální užitečná výška etáže 160 mm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181EE0AE" w14:textId="1E8ADD2F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18244105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FC5EF7" w14:paraId="40646C58" w14:textId="686B028F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automatické ovládání klapek odtahu par a prostoru komory u každé etáže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679D49C7" w14:textId="50E66E90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04EE7549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FC5EF7" w14:paraId="7BF164C9" w14:textId="61D8F632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mechanicky ovládaná dvířka etáží s průhledem na pečený výrobek a kvalitní izolací proti úniku tepla z </w:t>
            </w:r>
            <w:proofErr w:type="spellStart"/>
            <w:r w:rsidRPr="00FC5EF7">
              <w:rPr>
                <w:sz w:val="20"/>
              </w:rPr>
              <w:t>pečné</w:t>
            </w:r>
            <w:proofErr w:type="spellEnd"/>
            <w:r w:rsidRPr="00FC5EF7">
              <w:rPr>
                <w:sz w:val="20"/>
              </w:rPr>
              <w:t xml:space="preserve"> komory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76B47B63" w14:textId="36071CDA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35176A25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FC5EF7" w14:paraId="3318A5F3" w14:textId="0137E446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maximální rozměr sestavy 950 mm šířka, 1</w:t>
            </w:r>
            <w:r>
              <w:rPr>
                <w:sz w:val="20"/>
              </w:rPr>
              <w:t> </w:t>
            </w:r>
            <w:r w:rsidRPr="00FC5EF7">
              <w:rPr>
                <w:sz w:val="20"/>
              </w:rPr>
              <w:t>500</w:t>
            </w:r>
            <w:r>
              <w:rPr>
                <w:sz w:val="20"/>
              </w:rPr>
              <w:t xml:space="preserve"> mm</w:t>
            </w:r>
            <w:r w:rsidRPr="00FC5EF7">
              <w:rPr>
                <w:sz w:val="20"/>
              </w:rPr>
              <w:t xml:space="preserve"> hloubka a 1800 mm výška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53A326E1" w14:textId="43762642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73AD3CEC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67A51BD1" w14:textId="7626FBDC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celá sestava musí být umístěna na kolečkách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4428FE36" w14:textId="6CBFCF77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6F1FC60D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3EA99F18" w14:textId="5A7D17D9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příkon elektrické energie pro jednu etáž max. 7 kW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0C49326A" w14:textId="75B117A8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46A6C422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2E2B67D6" w14:textId="277B2429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provedení opláštění kompletně z nerezu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523B43D9" w14:textId="462D7745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5BF76537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14A19BF0" w14:textId="06C95199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počítačové ovládání pece komunikující s obsluhou v českém jazyce umožňující uložit minimálně 90 programů pečení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16E7F6E5" w14:textId="1E465EFA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65FC9D9B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67A0932B" w14:textId="075E4BDA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 xml:space="preserve">každý </w:t>
            </w:r>
            <w:proofErr w:type="spellStart"/>
            <w:r w:rsidRPr="00FC5EF7">
              <w:rPr>
                <w:sz w:val="20"/>
              </w:rPr>
              <w:t>pečný</w:t>
            </w:r>
            <w:proofErr w:type="spellEnd"/>
            <w:r w:rsidRPr="00FC5EF7">
              <w:rPr>
                <w:sz w:val="20"/>
              </w:rPr>
              <w:t xml:space="preserve"> program musí být možnost rozdělit na minimálně 3 fáze, ve kterých je možné nastavit nezávisle teplotu, zapařování a otevření klapek odtahu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163AB9F5" w14:textId="603E15D2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4C1E21D0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6B6689A5" w14:textId="58322E37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součástí sestavy bude kondenzační digestoř, která umožňuje svým výkonem odtahu provozování pece bez připojení na systém vzduchotechniky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57BB6BA9" w14:textId="0811EE3E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0597EFA3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725FE3BB" w14:textId="79CBA8E2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 xml:space="preserve">součástí sestavy bude </w:t>
            </w:r>
            <w:proofErr w:type="spellStart"/>
            <w:r w:rsidRPr="00FC5EF7">
              <w:rPr>
                <w:sz w:val="20"/>
              </w:rPr>
              <w:t>celonerezový</w:t>
            </w:r>
            <w:proofErr w:type="spellEnd"/>
            <w:r w:rsidRPr="00FC5EF7">
              <w:rPr>
                <w:sz w:val="20"/>
              </w:rPr>
              <w:t xml:space="preserve"> podstavec pod</w:t>
            </w:r>
            <w:r>
              <w:rPr>
                <w:sz w:val="20"/>
              </w:rPr>
              <w:t> </w:t>
            </w:r>
            <w:r w:rsidRPr="00FC5EF7">
              <w:rPr>
                <w:sz w:val="20"/>
              </w:rPr>
              <w:t>pece s odkládacím prostorem pro minimálně 8</w:t>
            </w:r>
            <w:r>
              <w:rPr>
                <w:sz w:val="20"/>
              </w:rPr>
              <w:t> </w:t>
            </w:r>
            <w:r w:rsidRPr="00FC5EF7">
              <w:rPr>
                <w:sz w:val="20"/>
              </w:rPr>
              <w:t>plechů 580 x 780 mm, který bude ze 3 stran otevřený se zakrytovanou zadní</w:t>
            </w:r>
            <w:r w:rsidRPr="00FC5EF7">
              <w:rPr>
                <w:sz w:val="20"/>
              </w:rPr>
              <w:t xml:space="preserve"> </w:t>
            </w:r>
            <w:r w:rsidRPr="00FC5EF7">
              <w:rPr>
                <w:sz w:val="20"/>
              </w:rPr>
              <w:t>stěnou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63B082D4" w14:textId="2320880E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237E94B4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72E4903E" w14:textId="5A8445CB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výška podstavce musí být taková, aby vstup do</w:t>
            </w:r>
            <w:r>
              <w:rPr>
                <w:sz w:val="20"/>
              </w:rPr>
              <w:t> </w:t>
            </w:r>
            <w:r w:rsidRPr="00FC5EF7">
              <w:rPr>
                <w:sz w:val="20"/>
              </w:rPr>
              <w:t>nejspodnější etáže byl minimálně ve výšce 900</w:t>
            </w:r>
            <w:r>
              <w:rPr>
                <w:sz w:val="20"/>
              </w:rPr>
              <w:t> </w:t>
            </w:r>
            <w:r w:rsidRPr="00FC5EF7">
              <w:rPr>
                <w:sz w:val="20"/>
              </w:rPr>
              <w:t>mm od země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457E909C" w14:textId="4083B28E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17111F" w14:paraId="0C25DF79" w14:textId="77777777">
        <w:trPr>
          <w:trHeight w:val="480"/>
        </w:trPr>
        <w:tc>
          <w:tcPr>
            <w:tcW w:w="9210" w:type="dxa"/>
            <w:gridSpan w:val="2"/>
            <w:tcBorders>
              <w:top w:val="single" w:color="808080" w:themeColor="background1" w:themeShade="80" w:sz="8" w:space="0"/>
              <w:bottom w:val="single" w:color="808080" w:themeColor="background1" w:themeShade="80" w:sz="6" w:space="0"/>
            </w:tcBorders>
            <w:shd w:val="clear" w:color="auto" w:fill="DBE5F1" w:themeFill="accent1" w:themeFillTint="33"/>
            <w:vAlign w:val="center"/>
          </w:tcPr>
          <w:p w:rsidRPr="005941DD" w:rsidR="00FC5EF7" w:rsidP="0017111F" w:rsidRDefault="00FC5EF7" w14:paraId="1C65E599" w14:textId="62DD0D09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5941DD">
              <w:rPr>
                <w:rFonts w:cs="Arial"/>
                <w:b/>
                <w:bCs/>
                <w:sz w:val="20"/>
              </w:rPr>
              <w:t>Kopisťový</w:t>
            </w:r>
            <w:proofErr w:type="spellEnd"/>
            <w:r w:rsidRPr="005941DD">
              <w:rPr>
                <w:rFonts w:cs="Arial"/>
                <w:b/>
                <w:bCs/>
                <w:sz w:val="20"/>
              </w:rPr>
              <w:t xml:space="preserve"> hnětač s kapacitou </w:t>
            </w:r>
            <w:r>
              <w:rPr>
                <w:rFonts w:cs="Arial"/>
                <w:b/>
                <w:bCs/>
                <w:sz w:val="20"/>
              </w:rPr>
              <w:t>3</w:t>
            </w:r>
            <w:r w:rsidRPr="005941DD">
              <w:rPr>
                <w:rFonts w:cs="Arial"/>
                <w:b/>
                <w:bCs/>
                <w:sz w:val="20"/>
              </w:rPr>
              <w:t xml:space="preserve">0 kg těsta – provoz </w:t>
            </w:r>
            <w:r>
              <w:rPr>
                <w:rFonts w:cs="Arial"/>
                <w:b/>
                <w:bCs/>
                <w:sz w:val="20"/>
              </w:rPr>
              <w:t>Česká</w:t>
            </w:r>
          </w:p>
        </w:tc>
      </w:tr>
      <w:tr w:rsidRPr="00F11A14" w:rsidR="00FC5EF7" w:rsidTr="00893CC2" w14:paraId="7C416C9A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48C23704" w14:textId="21146C12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hnětač musí být vhodný pro míchání velmi volného žitnopšeničného chlebového těsta vyrobeného z přírodního kvasu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5DC57C61" w14:textId="6C579437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06BF8C9A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4AA87A07" w14:textId="72ADA8BA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 xml:space="preserve">systém </w:t>
            </w:r>
            <w:proofErr w:type="spellStart"/>
            <w:r w:rsidRPr="00FC5EF7">
              <w:rPr>
                <w:sz w:val="20"/>
              </w:rPr>
              <w:t>kopisťového</w:t>
            </w:r>
            <w:proofErr w:type="spellEnd"/>
            <w:r w:rsidRPr="00FC5EF7">
              <w:rPr>
                <w:sz w:val="20"/>
              </w:rPr>
              <w:t xml:space="preserve"> míchání pomocí dvou kusů míchacích ramen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3C5E3FBA" w14:textId="04659F0C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26AD0B80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FC5EF7" w:rsidRDefault="00FC5EF7" w14:paraId="20DD21FB" w14:textId="1E84C52F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veškeré komponenty, které přijdou do styku s těstem musí být vyrobeny z nerez oceli vhodné pro styk s potravinami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5E6D6AF4" w14:textId="75DF4815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1A6A4002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FC5EF7" w14:paraId="64848670" w14:textId="04A22DFF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pevná díže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4B266129" w14:textId="2ACECFFD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68E96FF5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FC5EF7" w14:paraId="7F106794" w14:textId="16928DA6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krytování díže odpovídající českým normám s průzorem pro vizuální kontrolu těsta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33629B38" w14:textId="7322E39F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5941DD" w:rsidTr="00893CC2" w14:paraId="30C7B672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5941DD" w:rsidP="005941DD" w:rsidRDefault="00FC5EF7" w14:paraId="00F218C8" w14:textId="4C25E6C1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krytování hnětače z nerez oceli nebo lakované oceli</w:t>
            </w:r>
          </w:p>
        </w:tc>
        <w:tc>
          <w:tcPr>
            <w:tcW w:w="4605" w:type="dxa"/>
            <w:vAlign w:val="center"/>
          </w:tcPr>
          <w:p w:rsidRPr="009E446E" w:rsidR="005941DD" w:rsidP="005941DD" w:rsidRDefault="00FC5EF7" w14:paraId="62AD634F" w14:textId="2507E7B7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3AAC6A4F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7BE20C0C" w14:textId="704E2A82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dvě rychlosti míchání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29F51827" w14:textId="3427FCE5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22BFFCAD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6400A6AF" w14:textId="675544E9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lastRenderedPageBreak/>
              <w:t>2 časovače pro nezávislé nastavení doby míchání první a druhé rychlosti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08077FD6" w14:textId="310D374C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61380040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144316A5" w14:textId="30E71478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automatické přepnutí mezi první a druhou rychlostí míchání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6CC874DC" w14:textId="03C73334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1ED264B4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01A5DB34" w14:textId="73AFC3D5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kapacita těsta na jedno míchání 30 kg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52D70B1E" w14:textId="49328DC8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649A3D40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69C85482" w14:textId="1EB4B70D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objem díže minimálně 45 litrů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455EE594" w14:textId="626F4378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19EEE8CD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54C6EC38" w14:textId="7F78E2D9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garance perfektního vymíchání těsta od 2 kg až po</w:t>
            </w:r>
            <w:r>
              <w:rPr>
                <w:sz w:val="20"/>
              </w:rPr>
              <w:t> </w:t>
            </w:r>
            <w:r w:rsidRPr="00FC5EF7">
              <w:rPr>
                <w:sz w:val="20"/>
              </w:rPr>
              <w:t>18 kg mouky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6E60FDA1" w14:textId="52D68A2D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48137577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1A0A2C1E" w14:textId="706274A4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stroj umístěný na kolečkách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134B3A97" w14:textId="5C4326C3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6067F3C8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00A67EB8" w14:textId="5BA38BA0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maximální rozměry 700 mm šířka x 800 mm hloubka x 1</w:t>
            </w:r>
            <w:r>
              <w:rPr>
                <w:sz w:val="20"/>
              </w:rPr>
              <w:t xml:space="preserve"> </w:t>
            </w:r>
            <w:r w:rsidRPr="00FC5EF7">
              <w:rPr>
                <w:sz w:val="20"/>
              </w:rPr>
              <w:t>300 mm výška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0E57FBEA" w14:textId="179D96F1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1103F6CF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69C9AB4B" w14:textId="4F3037BB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příkon elektrické energie max. 1,6 kW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78BD4B70" w14:textId="50130F31">
            <w:pPr>
              <w:jc w:val="center"/>
              <w:rPr>
                <w:sz w:val="20"/>
                <w:szCs w:val="20"/>
              </w:rPr>
            </w:pPr>
            <w:r w:rsidRPr="009E446E">
              <w:rPr>
                <w:sz w:val="20"/>
                <w:szCs w:val="20"/>
              </w:rPr>
              <w:t>ANO – NE</w:t>
            </w:r>
          </w:p>
        </w:tc>
      </w:tr>
      <w:tr w:rsidRPr="00FC5EF7" w:rsidR="00FC5EF7" w:rsidTr="006B7F22" w14:paraId="3C6BCC05" w14:textId="77777777">
        <w:trPr>
          <w:trHeight w:val="480"/>
        </w:trPr>
        <w:tc>
          <w:tcPr>
            <w:tcW w:w="9210" w:type="dxa"/>
            <w:gridSpan w:val="2"/>
            <w:tcBorders>
              <w:top w:val="single" w:color="808080" w:themeColor="background1" w:themeShade="80" w:sz="8" w:space="0"/>
              <w:bottom w:val="single" w:color="808080" w:themeColor="background1" w:themeShade="80" w:sz="6" w:space="0"/>
            </w:tcBorders>
            <w:shd w:val="clear" w:color="auto" w:fill="DBE5F1" w:themeFill="accent1" w:themeFillTint="33"/>
            <w:vAlign w:val="center"/>
          </w:tcPr>
          <w:p w:rsidRPr="005941DD" w:rsidR="00FC5EF7" w:rsidP="006B7F22" w:rsidRDefault="00FC5EF7" w14:paraId="30F83090" w14:textId="2D11AAF5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C5EF7">
              <w:rPr>
                <w:rFonts w:cs="Arial"/>
                <w:b/>
                <w:bCs/>
                <w:sz w:val="20"/>
              </w:rPr>
              <w:t>2 ks odkládacích vozíků pro pekařské produkty s 2 ks vaků na kynutí</w:t>
            </w:r>
          </w:p>
        </w:tc>
      </w:tr>
      <w:tr w:rsidRPr="00F11A14" w:rsidR="00FC5EF7" w:rsidTr="00FC5EF7" w14:paraId="46642BBC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FC5EF7" w:rsidRDefault="00FC5EF7" w14:paraId="662C8D05" w14:textId="2DD01388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vhodné pro pekařské plechy o rozměru 580 x 780</w:t>
            </w:r>
            <w:r>
              <w:rPr>
                <w:sz w:val="20"/>
              </w:rPr>
              <w:t> </w:t>
            </w:r>
            <w:r w:rsidRPr="00FC5EF7">
              <w:rPr>
                <w:sz w:val="20"/>
              </w:rPr>
              <w:t>mm</w:t>
            </w:r>
          </w:p>
        </w:tc>
        <w:tc>
          <w:tcPr>
            <w:tcW w:w="4605" w:type="dxa"/>
            <w:vAlign w:val="center"/>
          </w:tcPr>
          <w:p w:rsidRPr="009E446E" w:rsidR="00FC5EF7" w:rsidP="00FC5EF7" w:rsidRDefault="00FC5EF7" w14:paraId="562AE370" w14:textId="4692DB81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FC5EF7" w14:paraId="7AB059CD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FC5EF7" w:rsidRDefault="00FC5EF7" w14:paraId="5E7B7465" w14:textId="764769F2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18 plechů na vozíku</w:t>
            </w:r>
          </w:p>
        </w:tc>
        <w:tc>
          <w:tcPr>
            <w:tcW w:w="4605" w:type="dxa"/>
            <w:vAlign w:val="center"/>
          </w:tcPr>
          <w:p w:rsidRPr="009E446E" w:rsidR="00FC5EF7" w:rsidP="00FC5EF7" w:rsidRDefault="00FC5EF7" w14:paraId="412D1CA2" w14:textId="0AFBCE44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FC5EF7" w14:paraId="502B5ED5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FC5EF7" w:rsidRDefault="00FC5EF7" w14:paraId="7B6AC643" w14:textId="184E4765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minimální rozteč mezi uloženými plechy 85 mm</w:t>
            </w:r>
          </w:p>
        </w:tc>
        <w:tc>
          <w:tcPr>
            <w:tcW w:w="4605" w:type="dxa"/>
            <w:vAlign w:val="center"/>
          </w:tcPr>
          <w:p w:rsidRPr="009E446E" w:rsidR="00FC5EF7" w:rsidP="00FC5EF7" w:rsidRDefault="00FC5EF7" w14:paraId="4A44E5A9" w14:textId="7924B77A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FC5EF7" w14:paraId="02B154BF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FC5EF7" w:rsidRDefault="00FC5EF7" w14:paraId="72EFD2D0" w14:textId="2A45F3F3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provedení kompletně z nerez oceli vhodné pro styk s potravinami</w:t>
            </w:r>
          </w:p>
        </w:tc>
        <w:tc>
          <w:tcPr>
            <w:tcW w:w="4605" w:type="dxa"/>
            <w:vAlign w:val="center"/>
          </w:tcPr>
          <w:p w:rsidRPr="009E446E" w:rsidR="00FC5EF7" w:rsidP="00FC5EF7" w:rsidRDefault="00FC5EF7" w14:paraId="75777430" w14:textId="109FCD0B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FC5EF7" w14:paraId="3A841946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FC5EF7" w:rsidRDefault="00FC5EF7" w14:paraId="40C3D1B4" w14:textId="62B258C4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4 kolečka o minimálním průměru 95 mm, z toho minimálně 2 kolečka s brzdou</w:t>
            </w:r>
          </w:p>
        </w:tc>
        <w:tc>
          <w:tcPr>
            <w:tcW w:w="4605" w:type="dxa"/>
            <w:vAlign w:val="center"/>
          </w:tcPr>
          <w:p w:rsidRPr="009E446E" w:rsidR="00FC5EF7" w:rsidP="00FC5EF7" w:rsidRDefault="00FC5EF7" w14:paraId="3350B6DD" w14:textId="5D89CD13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FC5EF7" w14:paraId="66EF179C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FC5EF7" w:rsidRDefault="00FC5EF7" w14:paraId="58240CEB" w14:textId="278D255B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 xml:space="preserve">zarážky na obou stranách </w:t>
            </w:r>
            <w:proofErr w:type="spellStart"/>
            <w:r w:rsidRPr="00FC5EF7">
              <w:rPr>
                <w:sz w:val="20"/>
              </w:rPr>
              <w:t>zásuvů</w:t>
            </w:r>
            <w:proofErr w:type="spellEnd"/>
            <w:r w:rsidRPr="00FC5EF7">
              <w:rPr>
                <w:sz w:val="20"/>
              </w:rPr>
              <w:t xml:space="preserve"> na plechy, které zabraňují vypadnutí plechů – na přední straně menší hladká zarážka pro umožnění vložení plechů bez</w:t>
            </w:r>
            <w:r>
              <w:rPr>
                <w:sz w:val="20"/>
              </w:rPr>
              <w:t> </w:t>
            </w:r>
            <w:r w:rsidRPr="00FC5EF7">
              <w:rPr>
                <w:sz w:val="20"/>
              </w:rPr>
              <w:t>odření, na zadní straně kolmá zarážka</w:t>
            </w:r>
          </w:p>
        </w:tc>
        <w:tc>
          <w:tcPr>
            <w:tcW w:w="4605" w:type="dxa"/>
            <w:vAlign w:val="center"/>
          </w:tcPr>
          <w:p w:rsidRPr="009E446E" w:rsidR="00FC5EF7" w:rsidP="00FC5EF7" w:rsidRDefault="00FC5EF7" w14:paraId="7A1085EF" w14:textId="0A8D46F2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FC5EF7" w14:paraId="79253B08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FC5EF7" w:rsidRDefault="00FC5EF7" w14:paraId="2F2071D9" w14:textId="3B48D10B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vak na pekařský vozík vhodný pro kynutí výrobků v přirozeném prostředí bez osychání; se 2 ks zipů na</w:t>
            </w:r>
            <w:r>
              <w:rPr>
                <w:sz w:val="20"/>
              </w:rPr>
              <w:t> </w:t>
            </w:r>
            <w:r w:rsidRPr="00FC5EF7">
              <w:rPr>
                <w:sz w:val="20"/>
              </w:rPr>
              <w:t>výšku vaku pro snadnější nasazení vaku na vozík a jeho sejmutí</w:t>
            </w:r>
          </w:p>
        </w:tc>
        <w:tc>
          <w:tcPr>
            <w:tcW w:w="4605" w:type="dxa"/>
            <w:vAlign w:val="center"/>
          </w:tcPr>
          <w:p w:rsidRPr="009E446E" w:rsidR="00FC5EF7" w:rsidP="00FC5EF7" w:rsidRDefault="00FC5EF7" w14:paraId="0ABC696D" w14:textId="68ECEE7F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C5EF7" w:rsidR="00FC5EF7" w:rsidTr="00FC5EF7" w14:paraId="039B34FC" w14:textId="77777777">
        <w:trPr>
          <w:trHeight w:val="480"/>
        </w:trPr>
        <w:tc>
          <w:tcPr>
            <w:tcW w:w="9210" w:type="dxa"/>
            <w:gridSpan w:val="2"/>
            <w:tcBorders>
              <w:top w:val="single" w:color="808080" w:themeColor="background1" w:themeShade="80" w:sz="8" w:space="0"/>
              <w:bottom w:val="single" w:color="808080" w:themeColor="background1" w:themeShade="80" w:sz="6" w:space="0"/>
            </w:tcBorders>
            <w:shd w:val="clear" w:color="auto" w:fill="DBE5F1" w:themeFill="accent1" w:themeFillTint="33"/>
            <w:vAlign w:val="center"/>
          </w:tcPr>
          <w:p w:rsidRPr="005941DD" w:rsidR="00FC5EF7" w:rsidP="00FC5EF7" w:rsidRDefault="00FC5EF7" w14:paraId="70B5A581" w14:textId="0C696D3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C5EF7">
              <w:rPr>
                <w:rFonts w:cs="Arial"/>
                <w:b/>
                <w:bCs/>
                <w:sz w:val="20"/>
              </w:rPr>
              <w:t>Plošinová pekařská váha</w:t>
            </w:r>
          </w:p>
        </w:tc>
      </w:tr>
      <w:tr w:rsidRPr="00F11A14" w:rsidR="00FC5EF7" w:rsidTr="00893CC2" w14:paraId="7018073E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5941DD" w:rsidRDefault="00FC5EF7" w14:paraId="17A0F61F" w14:textId="4E0E404A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rozsah vážení 32 kg, s dílkem 1 gram po celý rozsah vážení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150EB3E5" w14:textId="76E888F1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1984B05D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FC5EF7" w:rsidRDefault="00FC5EF7" w14:paraId="1B1D14B6" w14:textId="7847B262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 xml:space="preserve">krytí minimálně </w:t>
            </w:r>
            <w:proofErr w:type="spellStart"/>
            <w:r w:rsidRPr="00FC5EF7">
              <w:rPr>
                <w:sz w:val="20"/>
              </w:rPr>
              <w:t>IP65</w:t>
            </w:r>
            <w:proofErr w:type="spellEnd"/>
            <w:r w:rsidRPr="00FC5EF7">
              <w:rPr>
                <w:sz w:val="20"/>
              </w:rPr>
              <w:t xml:space="preserve"> nebo vyšší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45B05A4A" w14:textId="4E91B683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55C8606B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FC5EF7" w:rsidRDefault="00FC5EF7" w14:paraId="117C0D2D" w14:textId="0DE6AC06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vážící platforma z nerez oceli o velikosti minimálně 300 x 270 mm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5F1222A8" w14:textId="0CEA20D1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611FBFC7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FC5EF7" w:rsidRDefault="00FC5EF7" w14:paraId="0D6CEA9D" w14:textId="45591C44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napájení ze sítě nebo interních akumulátorů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26713C37" w14:textId="3832909C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2AA64F54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FC5EF7" w:rsidRDefault="00FC5EF7" w14:paraId="7C6A8C9C" w14:textId="7132C8CB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možnost tárování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1EA13CCD" w14:textId="794E6F6A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11A14" w:rsidR="00FC5EF7" w:rsidTr="00893CC2" w14:paraId="2656AC0C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FC5EF7" w:rsidP="00FC5EF7" w:rsidRDefault="00FC5EF7" w14:paraId="60DDE3F8" w14:textId="407ECA10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FC5EF7">
              <w:rPr>
                <w:sz w:val="20"/>
              </w:rPr>
              <w:t>podsvícený displej s velkými číslicemi pevně připojený k váze</w:t>
            </w:r>
          </w:p>
        </w:tc>
        <w:tc>
          <w:tcPr>
            <w:tcW w:w="4605" w:type="dxa"/>
            <w:vAlign w:val="center"/>
          </w:tcPr>
          <w:p w:rsidRPr="009E446E" w:rsidR="00FC5EF7" w:rsidP="005941DD" w:rsidRDefault="00FC5EF7" w14:paraId="3B7F8679" w14:textId="155CF78D">
            <w:pPr>
              <w:jc w:val="center"/>
              <w:rPr>
                <w:sz w:val="20"/>
                <w:szCs w:val="20"/>
              </w:rPr>
            </w:pPr>
            <w:r w:rsidRPr="00953F11">
              <w:rPr>
                <w:sz w:val="20"/>
                <w:szCs w:val="20"/>
              </w:rPr>
              <w:t>ANO – NE</w:t>
            </w:r>
          </w:p>
        </w:tc>
      </w:tr>
      <w:tr w:rsidRPr="00FC5EF7" w:rsidR="00737EF3" w:rsidTr="008F0A0B" w14:paraId="5C4731B0" w14:textId="77777777">
        <w:trPr>
          <w:trHeight w:val="480"/>
        </w:trPr>
        <w:tc>
          <w:tcPr>
            <w:tcW w:w="9210" w:type="dxa"/>
            <w:gridSpan w:val="2"/>
            <w:tcBorders>
              <w:top w:val="single" w:color="808080" w:themeColor="background1" w:themeShade="80" w:sz="8" w:space="0"/>
              <w:bottom w:val="single" w:color="808080" w:themeColor="background1" w:themeShade="80" w:sz="6" w:space="0"/>
            </w:tcBorders>
            <w:shd w:val="clear" w:color="auto" w:fill="DBE5F1" w:themeFill="accent1" w:themeFillTint="33"/>
            <w:vAlign w:val="center"/>
          </w:tcPr>
          <w:p w:rsidRPr="005941DD" w:rsidR="00737EF3" w:rsidP="008F0A0B" w:rsidRDefault="00737EF3" w14:paraId="3C63D09F" w14:textId="1F4FAA8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Lednice dvoudvéřová pro uchování pekařských produktů a zrání těst – 2 ks</w:t>
            </w:r>
          </w:p>
        </w:tc>
      </w:tr>
      <w:tr w:rsidRPr="00F11A14" w:rsidR="00737EF3" w:rsidTr="00737EF3" w14:paraId="4A4755DC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737EF3" w:rsidP="00737EF3" w:rsidRDefault="00737EF3" w14:paraId="29F6549B" w14:textId="4C681D5A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2 ks dveří</w:t>
            </w:r>
          </w:p>
        </w:tc>
        <w:tc>
          <w:tcPr>
            <w:tcW w:w="4605" w:type="dxa"/>
            <w:vAlign w:val="center"/>
          </w:tcPr>
          <w:p w:rsidRPr="00953F11" w:rsidR="00737EF3" w:rsidP="00737EF3" w:rsidRDefault="00737EF3" w14:paraId="6A1888DC" w14:textId="56CFD16A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69B079E1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737EF3" w:rsidP="00737EF3" w:rsidRDefault="00737EF3" w14:paraId="0A4FB63D" w14:textId="39907FFF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opláštění nerez nebo bílé lakování</w:t>
            </w:r>
          </w:p>
        </w:tc>
        <w:tc>
          <w:tcPr>
            <w:tcW w:w="4605" w:type="dxa"/>
            <w:vAlign w:val="center"/>
          </w:tcPr>
          <w:p w:rsidRPr="00953F11" w:rsidR="00737EF3" w:rsidP="00737EF3" w:rsidRDefault="00737EF3" w14:paraId="2F0EE694" w14:textId="7DA1BB54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1B8A903B" w14:textId="77777777">
        <w:trPr>
          <w:trHeight w:val="480"/>
        </w:trPr>
        <w:tc>
          <w:tcPr>
            <w:tcW w:w="4605" w:type="dxa"/>
            <w:vAlign w:val="center"/>
          </w:tcPr>
          <w:p w:rsidRPr="00FC5EF7" w:rsidR="00737EF3" w:rsidP="00737EF3" w:rsidRDefault="00737EF3" w14:paraId="336BDFC3" w14:textId="67019668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lastRenderedPageBreak/>
              <w:t>ventilátorové (ventilované)  chlazení</w:t>
            </w:r>
          </w:p>
        </w:tc>
        <w:tc>
          <w:tcPr>
            <w:tcW w:w="4605" w:type="dxa"/>
            <w:vAlign w:val="center"/>
          </w:tcPr>
          <w:p w:rsidRPr="00953F11" w:rsidR="00737EF3" w:rsidP="00737EF3" w:rsidRDefault="00737EF3" w14:paraId="4C740FAF" w14:textId="409C6DF7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5F0D4D91" w14:textId="77777777">
        <w:trPr>
          <w:trHeight w:val="480"/>
        </w:trPr>
        <w:tc>
          <w:tcPr>
            <w:tcW w:w="4605" w:type="dxa"/>
            <w:vAlign w:val="center"/>
          </w:tcPr>
          <w:p w:rsidRPr="00737EF3" w:rsidR="00737EF3" w:rsidP="00737EF3" w:rsidRDefault="00737EF3" w14:paraId="1D60916F" w14:textId="7F738913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 w:rsidRPr="00737EF3">
              <w:rPr>
                <w:sz w:val="20"/>
              </w:rPr>
              <w:t>digitální termostat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1CB8226C" w14:textId="4C337EA9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67DA66C9" w14:textId="77777777">
        <w:trPr>
          <w:trHeight w:val="480"/>
        </w:trPr>
        <w:tc>
          <w:tcPr>
            <w:tcW w:w="4605" w:type="dxa"/>
            <w:vAlign w:val="center"/>
          </w:tcPr>
          <w:p w:rsidRPr="00737EF3" w:rsidR="00737EF3" w:rsidP="00737EF3" w:rsidRDefault="00737EF3" w14:paraId="7E329BC6" w14:textId="1DDDCAF8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zobrazení teploty zvenku lednice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768F05B2" w14:textId="6E8F02BE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1865BAFF" w14:textId="77777777">
        <w:trPr>
          <w:trHeight w:val="480"/>
        </w:trPr>
        <w:tc>
          <w:tcPr>
            <w:tcW w:w="4605" w:type="dxa"/>
            <w:vAlign w:val="center"/>
          </w:tcPr>
          <w:p w:rsidRPr="00737EF3" w:rsidR="00737EF3" w:rsidP="00737EF3" w:rsidRDefault="00737EF3" w14:paraId="391EFCB3" w14:textId="442F388D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osvětlení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74D13185" w14:textId="7F691BB2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1C7F549D" w14:textId="77777777">
        <w:trPr>
          <w:trHeight w:val="480"/>
        </w:trPr>
        <w:tc>
          <w:tcPr>
            <w:tcW w:w="4605" w:type="dxa"/>
            <w:vAlign w:val="center"/>
          </w:tcPr>
          <w:p w:rsidRPr="00737EF3" w:rsidR="00737EF3" w:rsidP="00737EF3" w:rsidRDefault="00737EF3" w14:paraId="23F001E4" w14:textId="2ABD75AE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automatické odmrazování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49855E4C" w14:textId="7E58726C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2D97CFB9" w14:textId="77777777">
        <w:trPr>
          <w:trHeight w:val="480"/>
        </w:trPr>
        <w:tc>
          <w:tcPr>
            <w:tcW w:w="4605" w:type="dxa"/>
            <w:vAlign w:val="center"/>
          </w:tcPr>
          <w:p w:rsidRPr="00737EF3" w:rsidR="00737EF3" w:rsidP="00737EF3" w:rsidRDefault="00737EF3" w14:paraId="3A65E5DB" w14:textId="2BAD17C8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síla izolace panelu minimálně 40 mm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722FC4A5" w14:textId="222A95B1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453C87F7" w14:textId="77777777">
        <w:trPr>
          <w:trHeight w:val="480"/>
        </w:trPr>
        <w:tc>
          <w:tcPr>
            <w:tcW w:w="4605" w:type="dxa"/>
            <w:vAlign w:val="center"/>
          </w:tcPr>
          <w:p w:rsidRPr="00737EF3" w:rsidR="00737EF3" w:rsidP="00737EF3" w:rsidRDefault="00737EF3" w14:paraId="547436CA" w14:textId="6A1A673F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proofErr w:type="spellStart"/>
            <w:r>
              <w:rPr>
                <w:sz w:val="20"/>
              </w:rPr>
              <w:t>regulavatelné</w:t>
            </w:r>
            <w:proofErr w:type="spellEnd"/>
            <w:r>
              <w:rPr>
                <w:sz w:val="20"/>
              </w:rPr>
              <w:t xml:space="preserve"> nohy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0966BBBA" w14:textId="56BD75E6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5FF94482" w14:textId="77777777">
        <w:trPr>
          <w:trHeight w:val="480"/>
        </w:trPr>
        <w:tc>
          <w:tcPr>
            <w:tcW w:w="4605" w:type="dxa"/>
            <w:vAlign w:val="center"/>
          </w:tcPr>
          <w:p w:rsidR="00737EF3" w:rsidP="00737EF3" w:rsidRDefault="00737EF3" w14:paraId="5B886E80" w14:textId="4BCB316D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minimálně 6 ks polic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1C03FC78" w14:textId="3D60E726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6004CA55" w14:textId="77777777">
        <w:trPr>
          <w:trHeight w:val="480"/>
        </w:trPr>
        <w:tc>
          <w:tcPr>
            <w:tcW w:w="4605" w:type="dxa"/>
            <w:vAlign w:val="center"/>
          </w:tcPr>
          <w:p w:rsidR="00737EF3" w:rsidP="00737EF3" w:rsidRDefault="00737EF3" w14:paraId="38B9ECE6" w14:textId="6A9190BD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každá police minimální rozměr 650 x 530 mm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4FC1FC9C" w14:textId="49907A8A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41378A05" w14:textId="77777777">
        <w:trPr>
          <w:trHeight w:val="480"/>
        </w:trPr>
        <w:tc>
          <w:tcPr>
            <w:tcW w:w="4605" w:type="dxa"/>
            <w:vAlign w:val="center"/>
          </w:tcPr>
          <w:p w:rsidR="00737EF3" w:rsidP="00737EF3" w:rsidRDefault="00737EF3" w14:paraId="7276F44A" w14:textId="374496D5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možnost zatížení jedné police minimálně 30 kg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5886AA13" w14:textId="46B9E2E3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0FF6456B" w14:textId="77777777">
        <w:trPr>
          <w:trHeight w:val="480"/>
        </w:trPr>
        <w:tc>
          <w:tcPr>
            <w:tcW w:w="4605" w:type="dxa"/>
            <w:vAlign w:val="center"/>
          </w:tcPr>
          <w:p w:rsidR="00737EF3" w:rsidP="00737EF3" w:rsidRDefault="00737EF3" w14:paraId="22846065" w14:textId="6887D735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maximální rozměry: 1 500 mm šířka x 900 mm hloubka x 2 100 mm výška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4B72D8DC" w14:textId="644207BD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05CABD7D" w14:textId="77777777">
        <w:trPr>
          <w:trHeight w:val="480"/>
        </w:trPr>
        <w:tc>
          <w:tcPr>
            <w:tcW w:w="4605" w:type="dxa"/>
            <w:vAlign w:val="center"/>
          </w:tcPr>
          <w:p w:rsidR="00737EF3" w:rsidP="00737EF3" w:rsidRDefault="00737EF3" w14:paraId="202E52B4" w14:textId="5EAB8137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obsah lednice minimálně 1 400 litrů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2C2796A3" w14:textId="542FBF5E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3DEE7810" w14:textId="77777777">
        <w:trPr>
          <w:trHeight w:val="480"/>
        </w:trPr>
        <w:tc>
          <w:tcPr>
            <w:tcW w:w="4605" w:type="dxa"/>
            <w:vAlign w:val="center"/>
          </w:tcPr>
          <w:p w:rsidR="00737EF3" w:rsidP="00737EF3" w:rsidRDefault="00737EF3" w14:paraId="29450889" w14:textId="4417F620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napětí 230 V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586536A7" w14:textId="46CD4D98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0567A2FB" w14:textId="77777777">
        <w:trPr>
          <w:trHeight w:val="480"/>
        </w:trPr>
        <w:tc>
          <w:tcPr>
            <w:tcW w:w="4605" w:type="dxa"/>
            <w:vAlign w:val="center"/>
          </w:tcPr>
          <w:p w:rsidR="00737EF3" w:rsidP="00737EF3" w:rsidRDefault="00737EF3" w14:paraId="675DD93B" w14:textId="2AEBD0EA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>příkon maximálně 1 kW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16639569" w14:textId="4D268EE5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2A639BDD" w14:textId="77777777">
        <w:trPr>
          <w:trHeight w:val="480"/>
        </w:trPr>
        <w:tc>
          <w:tcPr>
            <w:tcW w:w="4605" w:type="dxa"/>
            <w:vAlign w:val="center"/>
          </w:tcPr>
          <w:p w:rsidR="00737EF3" w:rsidP="00737EF3" w:rsidRDefault="00737EF3" w14:paraId="3AE86C81" w14:textId="254BF08B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 xml:space="preserve">chladivo </w:t>
            </w:r>
            <w:proofErr w:type="spellStart"/>
            <w:r>
              <w:rPr>
                <w:sz w:val="20"/>
              </w:rPr>
              <w:t>R134a</w:t>
            </w:r>
            <w:proofErr w:type="spellEnd"/>
            <w:r>
              <w:rPr>
                <w:sz w:val="20"/>
              </w:rPr>
              <w:t xml:space="preserve"> nebo podobné, nikoli však </w:t>
            </w:r>
            <w:proofErr w:type="spellStart"/>
            <w:r>
              <w:rPr>
                <w:sz w:val="20"/>
              </w:rPr>
              <w:t>R404a</w:t>
            </w:r>
            <w:proofErr w:type="spellEnd"/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019774AC" w14:textId="5B44B664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  <w:tr w:rsidRPr="00F11A14" w:rsidR="00737EF3" w:rsidTr="00737EF3" w14:paraId="519540DD" w14:textId="77777777">
        <w:trPr>
          <w:trHeight w:val="480"/>
        </w:trPr>
        <w:tc>
          <w:tcPr>
            <w:tcW w:w="4605" w:type="dxa"/>
            <w:vAlign w:val="center"/>
          </w:tcPr>
          <w:p w:rsidR="00737EF3" w:rsidP="00737EF3" w:rsidRDefault="00737EF3" w14:paraId="19335F12" w14:textId="47655DA7">
            <w:pPr>
              <w:numPr>
                <w:ilvl w:val="0"/>
                <w:numId w:val="44"/>
              </w:numPr>
              <w:ind w:left="214" w:hanging="214"/>
              <w:rPr>
                <w:sz w:val="20"/>
              </w:rPr>
            </w:pPr>
            <w:r>
              <w:rPr>
                <w:sz w:val="20"/>
              </w:rPr>
              <w:t xml:space="preserve">rozsah teplot minimálně +1 až +6 </w:t>
            </w:r>
            <w:r w:rsidRPr="000223B8">
              <w:rPr>
                <w:sz w:val="20"/>
                <w:szCs w:val="20"/>
              </w:rPr>
              <w:t>°C</w:t>
            </w:r>
          </w:p>
        </w:tc>
        <w:tc>
          <w:tcPr>
            <w:tcW w:w="4605" w:type="dxa"/>
            <w:vAlign w:val="center"/>
          </w:tcPr>
          <w:p w:rsidRPr="009E446E" w:rsidR="00737EF3" w:rsidP="00737EF3" w:rsidRDefault="00737EF3" w14:paraId="62D2F1DB" w14:textId="7615F3F0">
            <w:pPr>
              <w:jc w:val="center"/>
              <w:rPr>
                <w:sz w:val="20"/>
                <w:szCs w:val="20"/>
              </w:rPr>
            </w:pPr>
            <w:r w:rsidRPr="00BA77ED">
              <w:rPr>
                <w:sz w:val="20"/>
                <w:szCs w:val="20"/>
              </w:rPr>
              <w:t>ANO – NE</w:t>
            </w:r>
          </w:p>
        </w:tc>
      </w:tr>
    </w:tbl>
    <w:p w:rsidR="007555D2" w:rsidP="009E446E" w:rsidRDefault="009E446E" w14:paraId="0B7EE306" w14:textId="158CBDBB">
      <w:pPr>
        <w:spacing w:before="240"/>
        <w:jc w:val="both"/>
        <w:rPr>
          <w:sz w:val="20"/>
          <w:szCs w:val="20"/>
        </w:rPr>
      </w:pPr>
      <w:r w:rsidRPr="009E446E">
        <w:rPr>
          <w:sz w:val="20"/>
          <w:szCs w:val="20"/>
        </w:rPr>
        <w:t>Nabízené zboží je</w:t>
      </w:r>
      <w:r w:rsidRPr="009E446E" w:rsidR="0058445D">
        <w:rPr>
          <w:sz w:val="20"/>
          <w:szCs w:val="20"/>
        </w:rPr>
        <w:t xml:space="preserve"> nové</w:t>
      </w:r>
      <w:r w:rsidRPr="009E446E">
        <w:rPr>
          <w:sz w:val="20"/>
          <w:szCs w:val="20"/>
        </w:rPr>
        <w:t>,</w:t>
      </w:r>
      <w:r w:rsidRPr="009E446E" w:rsidR="0058445D">
        <w:rPr>
          <w:sz w:val="20"/>
          <w:szCs w:val="20"/>
        </w:rPr>
        <w:t xml:space="preserve"> nepoužité </w:t>
      </w:r>
      <w:r w:rsidRPr="009E446E">
        <w:rPr>
          <w:sz w:val="20"/>
          <w:szCs w:val="20"/>
        </w:rPr>
        <w:t>a nepoškoz</w:t>
      </w:r>
      <w:bookmarkStart w:name="_GoBack" w:id="0"/>
      <w:bookmarkEnd w:id="0"/>
      <w:r w:rsidRPr="009E446E">
        <w:rPr>
          <w:sz w:val="20"/>
          <w:szCs w:val="20"/>
        </w:rPr>
        <w:t>ené a splňuje</w:t>
      </w:r>
      <w:r w:rsidRPr="009E446E" w:rsidR="0058445D">
        <w:rPr>
          <w:sz w:val="20"/>
          <w:szCs w:val="20"/>
        </w:rPr>
        <w:t xml:space="preserve"> veškeré podmínky dané českými normami a</w:t>
      </w:r>
      <w:r w:rsidR="001577EB">
        <w:rPr>
          <w:sz w:val="20"/>
          <w:szCs w:val="20"/>
        </w:rPr>
        <w:t> </w:t>
      </w:r>
      <w:r w:rsidRPr="009E446E" w:rsidR="0058445D">
        <w:rPr>
          <w:sz w:val="20"/>
          <w:szCs w:val="20"/>
        </w:rPr>
        <w:t xml:space="preserve">evropskou legislativou. </w:t>
      </w:r>
    </w:p>
    <w:p w:rsidRPr="009E446E" w:rsidR="00737EF3" w:rsidP="00737EF3" w:rsidRDefault="00737EF3" w14:paraId="53576C4D" w14:textId="4827F016">
      <w:pPr>
        <w:spacing w:before="120"/>
        <w:jc w:val="both"/>
        <w:rPr>
          <w:sz w:val="20"/>
          <w:szCs w:val="20"/>
        </w:rPr>
      </w:pPr>
      <w:r w:rsidRPr="00737EF3">
        <w:rPr>
          <w:sz w:val="20"/>
          <w:szCs w:val="20"/>
        </w:rPr>
        <w:t xml:space="preserve">Součástí </w:t>
      </w:r>
      <w:r w:rsidRPr="00737EF3">
        <w:rPr>
          <w:sz w:val="20"/>
          <w:szCs w:val="20"/>
        </w:rPr>
        <w:t>dodávky</w:t>
      </w:r>
      <w:r w:rsidRPr="00737EF3">
        <w:rPr>
          <w:sz w:val="20"/>
          <w:szCs w:val="20"/>
        </w:rPr>
        <w:t xml:space="preserve"> je doprava</w:t>
      </w:r>
      <w:r w:rsidRPr="00737EF3">
        <w:rPr>
          <w:sz w:val="20"/>
          <w:szCs w:val="20"/>
        </w:rPr>
        <w:t xml:space="preserve"> do místa určení,</w:t>
      </w:r>
      <w:r w:rsidRPr="00737EF3">
        <w:rPr>
          <w:sz w:val="20"/>
          <w:szCs w:val="20"/>
        </w:rPr>
        <w:t xml:space="preserve"> instalace, uvedení do provozu a zaškolení obsluhy</w:t>
      </w:r>
      <w:r>
        <w:rPr>
          <w:sz w:val="20"/>
          <w:szCs w:val="20"/>
        </w:rPr>
        <w:t xml:space="preserve">, předání </w:t>
      </w:r>
      <w:r w:rsidRPr="00737EF3">
        <w:rPr>
          <w:sz w:val="20"/>
          <w:szCs w:val="20"/>
        </w:rPr>
        <w:t>vešker</w:t>
      </w:r>
      <w:r>
        <w:rPr>
          <w:sz w:val="20"/>
          <w:szCs w:val="20"/>
        </w:rPr>
        <w:t>ých</w:t>
      </w:r>
      <w:r w:rsidRPr="00737EF3">
        <w:rPr>
          <w:sz w:val="20"/>
          <w:szCs w:val="20"/>
        </w:rPr>
        <w:t xml:space="preserve"> dokument</w:t>
      </w:r>
      <w:r>
        <w:rPr>
          <w:sz w:val="20"/>
          <w:szCs w:val="20"/>
        </w:rPr>
        <w:t>ů</w:t>
      </w:r>
      <w:r w:rsidRPr="00737EF3">
        <w:rPr>
          <w:sz w:val="20"/>
          <w:szCs w:val="20"/>
        </w:rPr>
        <w:t xml:space="preserve"> potřebn</w:t>
      </w:r>
      <w:r>
        <w:rPr>
          <w:sz w:val="20"/>
          <w:szCs w:val="20"/>
        </w:rPr>
        <w:t>ých</w:t>
      </w:r>
      <w:r w:rsidRPr="00737EF3">
        <w:rPr>
          <w:sz w:val="20"/>
          <w:szCs w:val="20"/>
        </w:rPr>
        <w:t xml:space="preserve"> k řádnému provozu zařízení na území ČR jako jsou například ES prohlášení o shodě k dodaným zařízením, manuály k obsluze a údržbě zařízení a výchozí revize elektrických zařízení</w:t>
      </w:r>
      <w:r>
        <w:rPr>
          <w:sz w:val="20"/>
          <w:szCs w:val="20"/>
        </w:rPr>
        <w:t>.</w:t>
      </w:r>
    </w:p>
    <w:p w:rsidRPr="00C32D7F" w:rsidR="001648E6" w:rsidP="009E446E" w:rsidRDefault="001648E6" w14:paraId="318661BF" w14:textId="7F78ADBF">
      <w:pPr>
        <w:spacing w:before="360"/>
        <w:rPr>
          <w:sz w:val="20"/>
          <w:szCs w:val="20"/>
        </w:rPr>
      </w:pPr>
      <w:r w:rsidRPr="00737EF3">
        <w:rPr>
          <w:sz w:val="20"/>
          <w:szCs w:val="20"/>
        </w:rPr>
        <w:t xml:space="preserve">V </w:t>
      </w:r>
      <w:r w:rsidRPr="00737EF3" w:rsidR="002961B9">
        <w:rPr>
          <w:sz w:val="20"/>
          <w:szCs w:val="20"/>
        </w:rPr>
        <w:t>____________</w:t>
      </w:r>
      <w:r w:rsidRPr="00737EF3">
        <w:rPr>
          <w:sz w:val="20"/>
          <w:szCs w:val="20"/>
        </w:rPr>
        <w:t xml:space="preserve"> dne </w:t>
      </w:r>
      <w:r w:rsidRPr="002E3542" w:rsidR="00737EF3">
        <w:rPr>
          <w:sz w:val="20"/>
          <w:szCs w:val="20"/>
        </w:rPr>
        <w:t>__. __. 2019</w:t>
      </w:r>
    </w:p>
    <w:p w:rsidRPr="001137C9" w:rsidR="001648E6" w:rsidP="001137C9" w:rsidRDefault="001648E6" w14:paraId="0B60BB2D" w14:textId="77777777">
      <w:pPr>
        <w:rPr>
          <w:sz w:val="20"/>
          <w:szCs w:val="20"/>
        </w:rPr>
      </w:pPr>
    </w:p>
    <w:p w:rsidRPr="001137C9" w:rsidR="00C43598" w:rsidP="00C43598" w:rsidRDefault="00C43598" w14:paraId="18F95836" w14:textId="2DB5BA6D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 xml:space="preserve">Jméno, příjmení </w:t>
      </w:r>
      <w:r w:rsidR="00737EF3">
        <w:rPr>
          <w:sz w:val="20"/>
          <w:szCs w:val="20"/>
        </w:rPr>
        <w:t>osoby oprávněné jednat jménem či za dodavatele</w:t>
      </w:r>
      <w:r w:rsidRPr="001137C9">
        <w:rPr>
          <w:sz w:val="20"/>
          <w:szCs w:val="20"/>
        </w:rPr>
        <w:t>:</w:t>
      </w:r>
      <w:r w:rsidR="00737EF3">
        <w:rPr>
          <w:sz w:val="20"/>
          <w:szCs w:val="20"/>
        </w:rPr>
        <w:t xml:space="preserve"> </w:t>
      </w:r>
      <w:r w:rsidRPr="00737EF3" w:rsidR="002E3542">
        <w:rPr>
          <w:sz w:val="20"/>
          <w:szCs w:val="20"/>
        </w:rPr>
        <w:t>____________</w:t>
      </w:r>
    </w:p>
    <w:p w:rsidR="00C43598" w:rsidP="00C43598" w:rsidRDefault="00C43598" w14:paraId="30B9BF33" w14:textId="77777777">
      <w:pPr>
        <w:rPr>
          <w:sz w:val="20"/>
          <w:szCs w:val="20"/>
        </w:rPr>
      </w:pPr>
    </w:p>
    <w:p w:rsidR="00C43598" w:rsidP="00C43598" w:rsidRDefault="00C43598" w14:paraId="60E8C81D" w14:textId="77777777">
      <w:pPr>
        <w:rPr>
          <w:sz w:val="20"/>
          <w:szCs w:val="20"/>
        </w:rPr>
      </w:pPr>
      <w:r w:rsidRPr="001137C9">
        <w:rPr>
          <w:sz w:val="20"/>
          <w:szCs w:val="20"/>
        </w:rPr>
        <w:tab/>
      </w:r>
    </w:p>
    <w:p w:rsidR="007A5928" w:rsidP="00C43598" w:rsidRDefault="007A5928" w14:paraId="0DDAF4CA" w14:textId="6492DF96">
      <w:pPr>
        <w:rPr>
          <w:sz w:val="20"/>
          <w:szCs w:val="20"/>
        </w:rPr>
      </w:pPr>
    </w:p>
    <w:p w:rsidR="00737EF3" w:rsidP="00C43598" w:rsidRDefault="00737EF3" w14:paraId="71985A32" w14:textId="7CC91C95">
      <w:pPr>
        <w:rPr>
          <w:sz w:val="20"/>
          <w:szCs w:val="20"/>
        </w:rPr>
      </w:pPr>
    </w:p>
    <w:p w:rsidR="00737EF3" w:rsidP="00C43598" w:rsidRDefault="00737EF3" w14:paraId="4A5A7A09" w14:textId="77777777">
      <w:pPr>
        <w:rPr>
          <w:sz w:val="20"/>
          <w:szCs w:val="20"/>
        </w:rPr>
      </w:pPr>
    </w:p>
    <w:p w:rsidR="009E47D7" w:rsidP="00C43598" w:rsidRDefault="009E47D7" w14:paraId="13891E7C" w14:textId="77777777">
      <w:pPr>
        <w:rPr>
          <w:sz w:val="20"/>
          <w:szCs w:val="20"/>
        </w:rPr>
      </w:pPr>
    </w:p>
    <w:p w:rsidR="007A5928" w:rsidP="00C43598" w:rsidRDefault="007A5928" w14:paraId="23ED9EBC" w14:textId="77777777">
      <w:pPr>
        <w:rPr>
          <w:sz w:val="20"/>
          <w:szCs w:val="20"/>
        </w:rPr>
      </w:pPr>
    </w:p>
    <w:p w:rsidRPr="00756F89" w:rsidR="00737EF3" w:rsidP="00737EF3" w:rsidRDefault="00737EF3" w14:paraId="66A413DF" w14:textId="77777777">
      <w:pPr>
        <w:spacing w:before="120" w:after="60"/>
        <w:jc w:val="center"/>
        <w:rPr>
          <w:rFonts w:cs="Arial"/>
          <w:b/>
          <w:bCs/>
          <w:sz w:val="20"/>
        </w:rPr>
      </w:pPr>
      <w:r w:rsidRPr="00063B37">
        <w:rPr>
          <w:rFonts w:cs="Arial"/>
          <w:b/>
          <w:bCs/>
          <w:sz w:val="20"/>
        </w:rPr>
        <w:t>Podpis oprávněné osoby</w:t>
      </w:r>
    </w:p>
    <w:p w:rsidR="00C43598" w:rsidP="00737EF3" w:rsidRDefault="00737EF3" w14:paraId="5D51F067" w14:textId="7A96C409">
      <w:pPr>
        <w:jc w:val="center"/>
        <w:rPr>
          <w:sz w:val="20"/>
          <w:szCs w:val="20"/>
        </w:rPr>
      </w:pPr>
      <w:r w:rsidRPr="004A387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podpis osoby oprávněné jednat za dodavatele nebo </w:t>
      </w:r>
      <w:r w:rsidRPr="004A3873">
        <w:rPr>
          <w:i/>
          <w:sz w:val="16"/>
          <w:szCs w:val="16"/>
        </w:rPr>
        <w:t xml:space="preserve">zaručený elektronický podpis </w:t>
      </w:r>
      <w:r>
        <w:rPr>
          <w:i/>
          <w:sz w:val="16"/>
          <w:szCs w:val="16"/>
        </w:rPr>
        <w:t>osoby oprávněné jednat za dodavatele</w:t>
      </w:r>
      <w:r w:rsidRPr="004A3873">
        <w:rPr>
          <w:i/>
          <w:sz w:val="16"/>
          <w:szCs w:val="16"/>
        </w:rPr>
        <w:t>)</w:t>
      </w:r>
    </w:p>
    <w:p w:rsidR="00737EF3" w:rsidP="00737EF3" w:rsidRDefault="00737EF3" w14:paraId="1FC031DC" w14:textId="2213B208">
      <w:pPr>
        <w:tabs>
          <w:tab w:val="left" w:pos="3375"/>
        </w:tabs>
        <w:rPr>
          <w:sz w:val="20"/>
        </w:rPr>
      </w:pPr>
    </w:p>
    <w:p w:rsidRPr="00737EF3" w:rsidR="00737EF3" w:rsidP="00737EF3" w:rsidRDefault="00737EF3" w14:paraId="68A1B3D2" w14:textId="77777777">
      <w:pPr>
        <w:tabs>
          <w:tab w:val="left" w:pos="3375"/>
        </w:tabs>
        <w:rPr>
          <w:sz w:val="16"/>
          <w:szCs w:val="16"/>
        </w:rPr>
      </w:pPr>
    </w:p>
    <w:sectPr w:rsidRPr="00737EF3" w:rsidR="00737EF3" w:rsidSect="00737EF3"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418" w:header="539" w:footer="47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56F7A" w:rsidRDefault="00956F7A" w14:paraId="19182ACF" w14:textId="77777777">
      <w:r>
        <w:separator/>
      </w:r>
    </w:p>
  </w:endnote>
  <w:endnote w:type="continuationSeparator" w:id="0">
    <w:p w:rsidR="00956F7A" w:rsidRDefault="00956F7A" w14:paraId="592E06B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168D4" w:rsidP="00363F7B" w:rsidRDefault="004168D4" w14:paraId="4709FB43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168D4" w:rsidP="00152D3C" w:rsidRDefault="004168D4" w14:paraId="64F90684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9E446E" w:rsidR="009E446E" w:rsidP="009E446E" w:rsidRDefault="009E446E" w14:paraId="210CA440" w14:textId="77777777">
    <w:pPr>
      <w:pStyle w:val="Zpat"/>
      <w:jc w:val="right"/>
      <w:rPr>
        <w:color w:val="7F7F7F" w:themeColor="text1" w:themeTint="80"/>
        <w:sz w:val="18"/>
      </w:rPr>
    </w:pPr>
    <w:r w:rsidRPr="009E446E">
      <w:rPr>
        <w:color w:val="7F7F7F" w:themeColor="text1" w:themeTint="80"/>
        <w:sz w:val="18"/>
      </w:rPr>
      <w:t xml:space="preserve">Strana </w:t>
    </w:r>
    <w:r w:rsidRPr="009E446E">
      <w:rPr>
        <w:color w:val="7F7F7F" w:themeColor="text1" w:themeTint="80"/>
        <w:sz w:val="18"/>
      </w:rPr>
      <w:fldChar w:fldCharType="begin"/>
    </w:r>
    <w:r w:rsidRPr="009E446E">
      <w:rPr>
        <w:color w:val="7F7F7F" w:themeColor="text1" w:themeTint="80"/>
        <w:sz w:val="18"/>
      </w:rPr>
      <w:instrText xml:space="preserve"> PAGE </w:instrText>
    </w:r>
    <w:r w:rsidRPr="009E446E">
      <w:rPr>
        <w:color w:val="7F7F7F" w:themeColor="text1" w:themeTint="80"/>
        <w:sz w:val="18"/>
      </w:rPr>
      <w:fldChar w:fldCharType="separate"/>
    </w:r>
    <w:r w:rsidRPr="009E446E">
      <w:rPr>
        <w:color w:val="7F7F7F" w:themeColor="text1" w:themeTint="80"/>
        <w:sz w:val="18"/>
      </w:rPr>
      <w:t>4</w:t>
    </w:r>
    <w:r w:rsidRPr="009E446E">
      <w:rPr>
        <w:color w:val="7F7F7F" w:themeColor="text1" w:themeTint="80"/>
        <w:sz w:val="18"/>
      </w:rPr>
      <w:fldChar w:fldCharType="end"/>
    </w:r>
    <w:r w:rsidRPr="009E446E">
      <w:rPr>
        <w:color w:val="7F7F7F" w:themeColor="text1" w:themeTint="80"/>
        <w:sz w:val="18"/>
      </w:rPr>
      <w:t xml:space="preserve"> (celkem </w:t>
    </w:r>
    <w:r w:rsidRPr="009E446E">
      <w:rPr>
        <w:color w:val="7F7F7F" w:themeColor="text1" w:themeTint="80"/>
        <w:sz w:val="18"/>
      </w:rPr>
      <w:fldChar w:fldCharType="begin"/>
    </w:r>
    <w:r w:rsidRPr="009E446E">
      <w:rPr>
        <w:color w:val="7F7F7F" w:themeColor="text1" w:themeTint="80"/>
        <w:sz w:val="18"/>
      </w:rPr>
      <w:instrText xml:space="preserve"> NUMPAGES </w:instrText>
    </w:r>
    <w:r w:rsidRPr="009E446E">
      <w:rPr>
        <w:color w:val="7F7F7F" w:themeColor="text1" w:themeTint="80"/>
        <w:sz w:val="18"/>
      </w:rPr>
      <w:fldChar w:fldCharType="separate"/>
    </w:r>
    <w:r w:rsidRPr="009E446E">
      <w:rPr>
        <w:color w:val="7F7F7F" w:themeColor="text1" w:themeTint="80"/>
        <w:sz w:val="18"/>
      </w:rPr>
      <w:t>7</w:t>
    </w:r>
    <w:r w:rsidRPr="009E446E">
      <w:rPr>
        <w:color w:val="7F7F7F" w:themeColor="text1" w:themeTint="80"/>
        <w:sz w:val="18"/>
      </w:rPr>
      <w:fldChar w:fldCharType="end"/>
    </w:r>
    <w:r w:rsidRPr="009E446E">
      <w:rPr>
        <w:color w:val="7F7F7F" w:themeColor="text1" w:themeTint="80"/>
        <w:sz w:val="18"/>
      </w:rPr>
      <w:t>)</w:t>
    </w:r>
  </w:p>
  <w:p w:rsidRPr="00D03CD0" w:rsidR="004168D4" w:rsidP="00B91E35" w:rsidRDefault="004168D4" w14:paraId="6963AA77" w14:textId="77777777">
    <w:pPr>
      <w:pStyle w:val="Zpat"/>
      <w:widowControl w:val="fals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168D4" w:rsidP="00B91E35" w:rsidRDefault="004168D4" w14:paraId="3E88F085" w14:textId="59380DAA">
    <w:pPr>
      <w:pStyle w:val="Zpat"/>
      <w:widowControl w:val="false"/>
      <w:rPr>
        <w:color w:val="7F7F7F"/>
      </w:rPr>
    </w:pPr>
    <w:r>
      <w:rPr>
        <w:color w:val="7F7F7F"/>
      </w:rPr>
      <w:tab/>
    </w:r>
    <w:r>
      <w:rPr>
        <w:color w:val="7F7F7F"/>
      </w:rPr>
      <w:tab/>
    </w:r>
    <w:r w:rsidRPr="00960635">
      <w:rPr>
        <w:color w:val="7F7F7F"/>
      </w:rPr>
      <w:t xml:space="preserve">Příloha č. </w:t>
    </w:r>
    <w:r w:rsidRPr="00F00C64">
      <w:rPr>
        <w:color w:val="7F7F7F"/>
      </w:rPr>
      <w:t>1</w:t>
    </w:r>
    <w:r w:rsidR="005411B3">
      <w:rPr>
        <w:color w:val="7F7F7F"/>
      </w:rPr>
      <w:t>6</w:t>
    </w:r>
    <w:r w:rsidRPr="00F00C64">
      <w:rPr>
        <w:color w:val="7F7F7F"/>
      </w:rPr>
      <w:t xml:space="preserve">. </w:t>
    </w:r>
    <w:r w:rsidR="00F62CE5">
      <w:rPr>
        <w:color w:val="7F7F7F"/>
      </w:rPr>
      <w:t>5</w:t>
    </w:r>
  </w:p>
  <w:p w:rsidRPr="00D03CD0" w:rsidR="009E7A77" w:rsidP="00B91E35" w:rsidRDefault="009E7A77" w14:paraId="4013ACDC" w14:textId="77777777">
    <w:pPr>
      <w:pStyle w:val="Zpat"/>
      <w:widowControl w:val="false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56F7A" w:rsidRDefault="00956F7A" w14:paraId="6476DD0E" w14:textId="77777777">
      <w:r>
        <w:separator/>
      </w:r>
    </w:p>
  </w:footnote>
  <w:footnote w:type="continuationSeparator" w:id="0">
    <w:p w:rsidR="00956F7A" w:rsidRDefault="00956F7A" w14:paraId="2E8DB32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F7805" w:rsidP="00DF7805" w:rsidRDefault="00DF7805" w14:paraId="116FC465" w14:textId="77777777">
    <w:pPr>
      <w:pStyle w:val="Zhlav"/>
      <w:jc w:val="center"/>
      <w:rPr>
        <w:b/>
      </w:rPr>
    </w:pPr>
    <w:r w:rsidRPr="001137C9">
      <w:rPr>
        <w:b/>
      </w:rPr>
      <w:t xml:space="preserve">Čestné prohlášení </w:t>
    </w:r>
    <w:r>
      <w:rPr>
        <w:b/>
      </w:rPr>
      <w:t>o splnění kvalifikace a způsobilosti dodavatele</w:t>
    </w:r>
    <w:r w:rsidRPr="001137C9">
      <w:rPr>
        <w:b/>
      </w:rPr>
      <w:t xml:space="preserve"> </w:t>
    </w:r>
  </w:p>
  <w:p w:rsidRPr="001137C9" w:rsidR="004168D4" w:rsidP="00DF7805" w:rsidRDefault="00DF7805" w14:paraId="45EE6DA2" w14:textId="07CE0EBE">
    <w:pPr>
      <w:pStyle w:val="Zhlav"/>
      <w:jc w:val="center"/>
      <w:rPr>
        <w:b/>
      </w:rPr>
    </w:pPr>
    <w:r>
      <w:rPr>
        <w:b/>
      </w:rPr>
      <w:t xml:space="preserve">v souladu se zadávací dokumentací na </w:t>
    </w:r>
    <w:r w:rsidRPr="001137C9">
      <w:rPr>
        <w:b/>
      </w:rPr>
      <w:t xml:space="preserve">veřejnou zakázku </w:t>
    </w:r>
    <w:r>
      <w:rPr>
        <w:b/>
      </w:rPr>
      <w:t>malého rozsahu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 w:cs="Times New Roman"/>
        <w:b w:val="fals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 w:cs="Times New Roman"/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</w:abstractNum>
  <w:abstractNum w:abstractNumId="4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hint="default" w:cs="Times New Roman"/>
        <w:color w:val="000000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hint="default" w:ascii="Arial Narrow" w:hAnsi="Arial Narrow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7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8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Arial Narrow" w:hAnsi="Arial Narrow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abstractNum w:abstractNumId="9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1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14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5675BD3"/>
    <w:multiLevelType w:val="hybridMultilevel"/>
    <w:tmpl w:val="510802D6"/>
    <w:lvl w:ilvl="0" w:tplc="5D341A9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5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 Narrow" w:hAnsi="Arial Narrow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32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611E79"/>
    <w:multiLevelType w:val="hybridMultilevel"/>
    <w:tmpl w:val="E55464E8"/>
    <w:lvl w:ilvl="0" w:tplc="AC26D822">
      <w:start w:val="1"/>
      <w:numFmt w:val="bullet"/>
      <w:lvlText w:val="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7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38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39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1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42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3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6"/>
  </w:num>
  <w:num w:numId="7">
    <w:abstractNumId w:val="15"/>
  </w:num>
  <w:num w:numId="8">
    <w:abstractNumId w:val="1"/>
  </w:num>
  <w:num w:numId="9">
    <w:abstractNumId w:val="16"/>
  </w:num>
  <w:num w:numId="10">
    <w:abstractNumId w:val="21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1"/>
  </w:num>
  <w:num w:numId="14">
    <w:abstractNumId w:val="31"/>
  </w:num>
  <w:num w:numId="15">
    <w:abstractNumId w:val="39"/>
  </w:num>
  <w:num w:numId="16">
    <w:abstractNumId w:val="18"/>
  </w:num>
  <w:num w:numId="17">
    <w:abstractNumId w:val="25"/>
  </w:num>
  <w:num w:numId="18">
    <w:abstractNumId w:val="42"/>
  </w:num>
  <w:num w:numId="19">
    <w:abstractNumId w:val="37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8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4"/>
  </w:num>
  <w:num w:numId="33">
    <w:abstractNumId w:val="35"/>
  </w:num>
  <w:num w:numId="34">
    <w:abstractNumId w:val="14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40"/>
  </w:num>
  <w:num w:numId="43">
    <w:abstractNumId w:val="11"/>
  </w:num>
  <w:num w:numId="44">
    <w:abstractNumId w:val="33"/>
  </w:num>
  <w:num w:numId="45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stylePaneFormatFilter w:val="3F01"/>
  <w:defaultTabStop w:val="709"/>
  <w:hyphenationZone w:val="425"/>
  <w:doNotShadeFormData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4AC6"/>
    <w:rsid w:val="00005EE1"/>
    <w:rsid w:val="0000744D"/>
    <w:rsid w:val="00011D30"/>
    <w:rsid w:val="00017E9E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016"/>
    <w:rsid w:val="000B0844"/>
    <w:rsid w:val="000B1EE9"/>
    <w:rsid w:val="000B2EED"/>
    <w:rsid w:val="000C25D2"/>
    <w:rsid w:val="000C2B97"/>
    <w:rsid w:val="000C35B0"/>
    <w:rsid w:val="000C4E1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10E51"/>
    <w:rsid w:val="00111440"/>
    <w:rsid w:val="00111F86"/>
    <w:rsid w:val="001132CC"/>
    <w:rsid w:val="001137C9"/>
    <w:rsid w:val="00130004"/>
    <w:rsid w:val="0013209E"/>
    <w:rsid w:val="00133E74"/>
    <w:rsid w:val="00134348"/>
    <w:rsid w:val="00134D4C"/>
    <w:rsid w:val="0013535A"/>
    <w:rsid w:val="00141909"/>
    <w:rsid w:val="001434D8"/>
    <w:rsid w:val="00144560"/>
    <w:rsid w:val="00145D74"/>
    <w:rsid w:val="00152D3C"/>
    <w:rsid w:val="00154E3C"/>
    <w:rsid w:val="00157372"/>
    <w:rsid w:val="001577EB"/>
    <w:rsid w:val="0016461A"/>
    <w:rsid w:val="001648E6"/>
    <w:rsid w:val="00167704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1FD9"/>
    <w:rsid w:val="001E63F7"/>
    <w:rsid w:val="001E6797"/>
    <w:rsid w:val="001F1385"/>
    <w:rsid w:val="001F32C6"/>
    <w:rsid w:val="001F3A17"/>
    <w:rsid w:val="00201570"/>
    <w:rsid w:val="002028A8"/>
    <w:rsid w:val="00204BF8"/>
    <w:rsid w:val="002064F3"/>
    <w:rsid w:val="00206B3F"/>
    <w:rsid w:val="002116DD"/>
    <w:rsid w:val="00214027"/>
    <w:rsid w:val="00226BAB"/>
    <w:rsid w:val="00234DA9"/>
    <w:rsid w:val="00244678"/>
    <w:rsid w:val="00245EA7"/>
    <w:rsid w:val="00252496"/>
    <w:rsid w:val="00253299"/>
    <w:rsid w:val="00256CCE"/>
    <w:rsid w:val="00262416"/>
    <w:rsid w:val="00263317"/>
    <w:rsid w:val="00265F94"/>
    <w:rsid w:val="002674FA"/>
    <w:rsid w:val="00277E3A"/>
    <w:rsid w:val="00284360"/>
    <w:rsid w:val="00291608"/>
    <w:rsid w:val="002961B9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3542"/>
    <w:rsid w:val="002E50F3"/>
    <w:rsid w:val="002E6957"/>
    <w:rsid w:val="002F0431"/>
    <w:rsid w:val="002F52FC"/>
    <w:rsid w:val="00305024"/>
    <w:rsid w:val="00307E3F"/>
    <w:rsid w:val="003100BE"/>
    <w:rsid w:val="00310A5B"/>
    <w:rsid w:val="00316B8F"/>
    <w:rsid w:val="0032559B"/>
    <w:rsid w:val="00327814"/>
    <w:rsid w:val="003303E5"/>
    <w:rsid w:val="00331738"/>
    <w:rsid w:val="003340B3"/>
    <w:rsid w:val="00334CFD"/>
    <w:rsid w:val="0033799A"/>
    <w:rsid w:val="003404D1"/>
    <w:rsid w:val="00340C1D"/>
    <w:rsid w:val="003456FD"/>
    <w:rsid w:val="00346C18"/>
    <w:rsid w:val="0035019F"/>
    <w:rsid w:val="003546C5"/>
    <w:rsid w:val="00363F7B"/>
    <w:rsid w:val="003816AD"/>
    <w:rsid w:val="003826C8"/>
    <w:rsid w:val="003846A1"/>
    <w:rsid w:val="00387DD8"/>
    <w:rsid w:val="003A3E52"/>
    <w:rsid w:val="003A412F"/>
    <w:rsid w:val="003A41A5"/>
    <w:rsid w:val="003A581C"/>
    <w:rsid w:val="003B3785"/>
    <w:rsid w:val="003B4C69"/>
    <w:rsid w:val="003B626B"/>
    <w:rsid w:val="003C36D1"/>
    <w:rsid w:val="003C7362"/>
    <w:rsid w:val="003D5020"/>
    <w:rsid w:val="003D73B1"/>
    <w:rsid w:val="003D7EAE"/>
    <w:rsid w:val="003F338C"/>
    <w:rsid w:val="003F488D"/>
    <w:rsid w:val="003F74A5"/>
    <w:rsid w:val="003F7596"/>
    <w:rsid w:val="00400CCA"/>
    <w:rsid w:val="0040406F"/>
    <w:rsid w:val="004103DC"/>
    <w:rsid w:val="00410CCA"/>
    <w:rsid w:val="004168D4"/>
    <w:rsid w:val="00417F29"/>
    <w:rsid w:val="0042085E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93428"/>
    <w:rsid w:val="004966A6"/>
    <w:rsid w:val="00496F97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40AC"/>
    <w:rsid w:val="00511F15"/>
    <w:rsid w:val="00524391"/>
    <w:rsid w:val="00530405"/>
    <w:rsid w:val="0053598A"/>
    <w:rsid w:val="005411B3"/>
    <w:rsid w:val="00543594"/>
    <w:rsid w:val="00555BC8"/>
    <w:rsid w:val="00556845"/>
    <w:rsid w:val="005619EC"/>
    <w:rsid w:val="005626A3"/>
    <w:rsid w:val="00564D2F"/>
    <w:rsid w:val="00570951"/>
    <w:rsid w:val="005749FE"/>
    <w:rsid w:val="00576CB8"/>
    <w:rsid w:val="0058172C"/>
    <w:rsid w:val="0058445D"/>
    <w:rsid w:val="00585D21"/>
    <w:rsid w:val="005907C7"/>
    <w:rsid w:val="005941DD"/>
    <w:rsid w:val="005A0763"/>
    <w:rsid w:val="005A5FD6"/>
    <w:rsid w:val="005B11CC"/>
    <w:rsid w:val="005B5B4F"/>
    <w:rsid w:val="005B7155"/>
    <w:rsid w:val="005C4890"/>
    <w:rsid w:val="005C7724"/>
    <w:rsid w:val="005D1E72"/>
    <w:rsid w:val="005D5D99"/>
    <w:rsid w:val="005E330A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3F38"/>
    <w:rsid w:val="00636B0A"/>
    <w:rsid w:val="00652059"/>
    <w:rsid w:val="0065459C"/>
    <w:rsid w:val="00667077"/>
    <w:rsid w:val="00672B91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3015"/>
    <w:rsid w:val="00705E7E"/>
    <w:rsid w:val="007061AA"/>
    <w:rsid w:val="00710FC6"/>
    <w:rsid w:val="0071469F"/>
    <w:rsid w:val="007355C1"/>
    <w:rsid w:val="00737EF3"/>
    <w:rsid w:val="007427E5"/>
    <w:rsid w:val="00743B79"/>
    <w:rsid w:val="007555D2"/>
    <w:rsid w:val="007640C7"/>
    <w:rsid w:val="007950E3"/>
    <w:rsid w:val="00796A6C"/>
    <w:rsid w:val="007A3D7A"/>
    <w:rsid w:val="007A5928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1E22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020B"/>
    <w:rsid w:val="00884A29"/>
    <w:rsid w:val="0089004B"/>
    <w:rsid w:val="00893CC2"/>
    <w:rsid w:val="00894549"/>
    <w:rsid w:val="008A0426"/>
    <w:rsid w:val="008A0E93"/>
    <w:rsid w:val="008A4E31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484F"/>
    <w:rsid w:val="009566A9"/>
    <w:rsid w:val="00956F7A"/>
    <w:rsid w:val="00960635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4311"/>
    <w:rsid w:val="00995ED0"/>
    <w:rsid w:val="009A02F3"/>
    <w:rsid w:val="009A53D7"/>
    <w:rsid w:val="009A63AE"/>
    <w:rsid w:val="009B0311"/>
    <w:rsid w:val="009C4165"/>
    <w:rsid w:val="009C6457"/>
    <w:rsid w:val="009D415B"/>
    <w:rsid w:val="009D4DD9"/>
    <w:rsid w:val="009D5569"/>
    <w:rsid w:val="009E1078"/>
    <w:rsid w:val="009E446E"/>
    <w:rsid w:val="009E47D7"/>
    <w:rsid w:val="009E4A72"/>
    <w:rsid w:val="009E7A77"/>
    <w:rsid w:val="009F0972"/>
    <w:rsid w:val="009F2683"/>
    <w:rsid w:val="009F563A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1C99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B04D4D"/>
    <w:rsid w:val="00B12C00"/>
    <w:rsid w:val="00B254F9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65AA"/>
    <w:rsid w:val="00B80FA9"/>
    <w:rsid w:val="00B855DE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699"/>
    <w:rsid w:val="00C32D7F"/>
    <w:rsid w:val="00C34235"/>
    <w:rsid w:val="00C42BE3"/>
    <w:rsid w:val="00C43598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3588"/>
    <w:rsid w:val="00CD7E06"/>
    <w:rsid w:val="00CE5069"/>
    <w:rsid w:val="00CE565C"/>
    <w:rsid w:val="00CE78A1"/>
    <w:rsid w:val="00CF07C3"/>
    <w:rsid w:val="00CF45DF"/>
    <w:rsid w:val="00CF4904"/>
    <w:rsid w:val="00CF4AD7"/>
    <w:rsid w:val="00D03CB0"/>
    <w:rsid w:val="00D03CD0"/>
    <w:rsid w:val="00D047DB"/>
    <w:rsid w:val="00D05305"/>
    <w:rsid w:val="00D07C65"/>
    <w:rsid w:val="00D167AC"/>
    <w:rsid w:val="00D2061C"/>
    <w:rsid w:val="00D25C99"/>
    <w:rsid w:val="00D30D07"/>
    <w:rsid w:val="00D31462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218E"/>
    <w:rsid w:val="00DC39FB"/>
    <w:rsid w:val="00DC4367"/>
    <w:rsid w:val="00DE0719"/>
    <w:rsid w:val="00DF0D96"/>
    <w:rsid w:val="00DF5A22"/>
    <w:rsid w:val="00DF6C29"/>
    <w:rsid w:val="00DF7805"/>
    <w:rsid w:val="00E03596"/>
    <w:rsid w:val="00E04091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7C3C"/>
    <w:rsid w:val="00E80661"/>
    <w:rsid w:val="00E8405D"/>
    <w:rsid w:val="00E86A74"/>
    <w:rsid w:val="00E870A1"/>
    <w:rsid w:val="00E90AF9"/>
    <w:rsid w:val="00EA046A"/>
    <w:rsid w:val="00EA1C29"/>
    <w:rsid w:val="00EA4A3C"/>
    <w:rsid w:val="00EB1816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EF4541"/>
    <w:rsid w:val="00F00C64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164A"/>
    <w:rsid w:val="00F42236"/>
    <w:rsid w:val="00F443D8"/>
    <w:rsid w:val="00F531DC"/>
    <w:rsid w:val="00F55F58"/>
    <w:rsid w:val="00F56536"/>
    <w:rsid w:val="00F57804"/>
    <w:rsid w:val="00F605D0"/>
    <w:rsid w:val="00F62CE5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1554"/>
    <w:rsid w:val="00F9365B"/>
    <w:rsid w:val="00F95940"/>
    <w:rsid w:val="00FC185D"/>
    <w:rsid w:val="00FC5EF7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51C55949"/>
  <w15:docId w15:val="{23A63165-7E45-418C-A662-7A7EB0B41957}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locked/>
    <w:rsid w:val="00284360"/>
    <w:rPr>
      <w:rFonts w:ascii="JohnSans Text Pro" w:hAnsi="JohnSans Text Pro" w:eastAsia="MS Mincho" w:cs="Times New Roman"/>
      <w:caps/>
      <w:color w:val="73767D"/>
      <w:kern w:val="32"/>
      <w:sz w:val="32"/>
      <w:lang w:val="en-GB" w:eastAsia="en-GB"/>
    </w:rPr>
  </w:style>
  <w:style w:type="character" w:styleId="Nadpis6Char" w:customStyle="true">
    <w:name w:val="Nadpis 6 Char"/>
    <w:basedOn w:val="Standardnpsmoodstavce"/>
    <w:link w:val="Nadpis6"/>
    <w:uiPriority w:val="9"/>
    <w:locked/>
    <w:rsid w:val="000E0300"/>
    <w:rPr>
      <w:rFonts w:ascii="Arial" w:hAnsi="Arial" w:eastAsia="MS Mincho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hAnsi="Arial" w:eastAsia="MS Mincho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Char1CharCharChar" w:customStyle="true">
    <w:name w:val="Char1 Char Char Char"/>
    <w:basedOn w:val="Normln"/>
    <w:rsid w:val="00133E74"/>
    <w:pPr>
      <w:widowControl w:val="false"/>
      <w:numPr>
        <w:numId w:val="11"/>
      </w:numPr>
      <w:spacing w:line="280" w:lineRule="atLeast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hAnsi="Arial" w:eastAsia="MS Mincho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Char" w:customStyle="true">
    <w:name w:val="Char"/>
    <w:basedOn w:val="Normln"/>
    <w:rsid w:val="00471F54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1CharCharCharCharCharChar" w:customStyle="true">
    <w:name w:val="Char1 Char Char Char Char Char Char"/>
    <w:basedOn w:val="Normln"/>
    <w:rsid w:val="00095910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hAnsi="Arial" w:eastAsia="MS Mincho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hAnsi="Arial" w:eastAsia="MS Mincho" w:cs="Times New Roman"/>
      <w:color w:val="000080"/>
      <w:sz w:val="21"/>
      <w:lang w:val="en-GB" w:eastAsia="en-GB" w:bidi="ar-SA"/>
    </w:rPr>
  </w:style>
  <w:style w:type="paragraph" w:styleId="Char1CharCharCharCharChar" w:customStyle="true">
    <w:name w:val="Char1 Char Char Char Char Char"/>
    <w:basedOn w:val="Normln"/>
    <w:rsid w:val="00F8277B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CharChar" w:customStyle="true">
    <w:name w:val="Char Char Char"/>
    <w:basedOn w:val="Normln"/>
    <w:rsid w:val="0032559B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1CharCharCharCharCharCharChar" w:customStyle="true">
    <w:name w:val="Char1 Char Char Char Char Char Char Char"/>
    <w:basedOn w:val="Normln"/>
    <w:rsid w:val="00387DD8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 w:cs="Arial"/>
      <w:color w:val="000080"/>
      <w:sz w:val="21"/>
      <w:szCs w:val="21"/>
      <w:lang w:val="en-GB" w:eastAsia="en-GB"/>
    </w:rPr>
  </w:style>
  <w:style w:type="paragraph" w:styleId="Char1CharCharCharCharChar1" w:customStyle="true">
    <w:name w:val="Char1 Char Char Char Char Char1"/>
    <w:basedOn w:val="Normln"/>
    <w:rsid w:val="00B9440E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 w:cs="Arial"/>
      <w:color w:val="000080"/>
      <w:sz w:val="21"/>
      <w:szCs w:val="21"/>
      <w:lang w:val="en-GB" w:eastAsia="en-GB"/>
    </w:rPr>
  </w:style>
  <w:style w:type="paragraph" w:styleId="Char1CharCharCharCharCharCharCharChar" w:customStyle="true">
    <w:name w:val="Char1 Char Char Char Char Char Char Char Char"/>
    <w:basedOn w:val="Normln"/>
    <w:rsid w:val="00B91E35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lang w:val="en-GB" w:eastAsia="en-GB"/>
    </w:rPr>
  </w:style>
  <w:style w:type="paragraph" w:styleId="StylNadpis1nenVechnavelk" w:customStyle="true">
    <w:name w:val="Styl Nadpis 1 + není Všechna velká"/>
    <w:basedOn w:val="Nadpis1"/>
    <w:rsid w:val="00284360"/>
    <w:rPr>
      <w:bCs w:val="false"/>
      <w:caps w:val="false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character" w:styleId="st" w:customStyle="true">
    <w:name w:val="st"/>
    <w:basedOn w:val="Standardnpsmoodstavce"/>
    <w:rsid w:val="0071469F"/>
  </w:style>
  <w:style w:type="paragraph" w:styleId="Zkladntext">
    <w:name w:val="Body Text"/>
    <w:basedOn w:val="Normln"/>
    <w:link w:val="ZkladntextChar"/>
    <w:rsid w:val="007555D2"/>
    <w:rPr>
      <w:sz w:val="20"/>
    </w:rPr>
  </w:style>
  <w:style w:type="character" w:styleId="ZkladntextChar" w:customStyle="true">
    <w:name w:val="Základní text Char"/>
    <w:basedOn w:val="Standardnpsmoodstavce"/>
    <w:link w:val="Zkladntext"/>
    <w:rsid w:val="007555D2"/>
    <w:rPr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1654474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654474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654474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3.xml" Type="http://schemas.openxmlformats.org/officeDocument/2006/relationships/footer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settings.xml.rels><?xml version="1.0" encoding="UTF-8" standalone="yes"?>
<Relationships xmlns="http://schemas.openxmlformats.org/package/2006/relationships">
    <Relationship TargetMode="External" Target="file:///T:\FORMUL&#193;&#344;E_NEW\OPZP_VZOR_zadavaci_dokumentace\2_cestne_prohlaseni_splneni_kvalifikace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2_cestne_prohlaseni_splneni_kvalifikace</properties:Template>
  <properties:Company>Česká vodohospodářská s.r.o.</properties:Company>
  <properties:Pages>5</properties:Pages>
  <properties:Words>1288</properties:Words>
  <properties:Characters>7602</properties:Characters>
  <properties:Lines>63</properties:Lines>
  <properties:Paragraphs>17</properties:Paragraphs>
  <properties:TotalTime>45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8873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2019-01-29T08:21:00Z</dcterms:created>
  <cp:lastModifiedBy/>
  <cp:lastPrinted>2008-06-11T13:40:00Z</cp:lastPrinted>
  <dcterms:modified xmlns:xsi="http://www.w3.org/2001/XMLSchema-instance" xsi:type="dcterms:W3CDTF">2019-09-09T11:18:00Z</dcterms:modified>
  <cp:revision>5</cp:revision>
</cp:coreProperties>
</file>