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416287" w:rsidRDefault="00416287" w14:paraId="24C7901F" w14:textId="77777777">
      <w:pPr>
        <w:jc w:val="center"/>
        <w:rPr>
          <w:rFonts w:ascii="Calibri" w:hAnsi="Calibri" w:cs="Calibri"/>
          <w:b/>
        </w:rPr>
      </w:pPr>
    </w:p>
    <w:p w:rsidR="00870D1E" w:rsidRDefault="00C119FA" w14:paraId="75A9E13A" w14:textId="4FE85FC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Příloha č. </w:t>
      </w:r>
      <w:r w:rsidR="00676400">
        <w:rPr>
          <w:rFonts w:ascii="Calibri" w:hAnsi="Calibri" w:cs="Calibri"/>
          <w:b/>
        </w:rPr>
        <w:t>2</w:t>
      </w:r>
    </w:p>
    <w:p w:rsidR="00870D1E" w:rsidRDefault="00870D1E" w14:paraId="75A9E13B" w14:textId="77777777">
      <w:pPr>
        <w:ind w:left="72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                                                         </w:t>
      </w:r>
    </w:p>
    <w:p w:rsidR="00870D1E" w:rsidRDefault="00870D1E" w14:paraId="75A9E13C" w14:textId="201719C0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Veřejná zakázka</w:t>
      </w:r>
      <w:r w:rsidR="007804F3">
        <w:rPr>
          <w:rFonts w:ascii="Calibri" w:hAnsi="Calibri" w:cs="Calibri"/>
        </w:rPr>
        <w:t xml:space="preserve"> malého rozsahu</w:t>
      </w:r>
      <w:r>
        <w:rPr>
          <w:rFonts w:ascii="Calibri" w:hAnsi="Calibri" w:cs="Calibri"/>
        </w:rPr>
        <w:t xml:space="preserve">: </w:t>
      </w:r>
      <w:r w:rsidR="00DE69BC">
        <w:rPr>
          <w:rFonts w:ascii="Calibri" w:hAnsi="Calibri" w:cs="Calibri"/>
          <w:b/>
        </w:rPr>
        <w:t>"</w:t>
      </w:r>
      <w:r w:rsidRPr="00975BE2" w:rsidR="00975BE2">
        <w:rPr>
          <w:rFonts w:ascii="Calibri" w:hAnsi="Calibri" w:cs="Calibri"/>
          <w:b/>
        </w:rPr>
        <w:t xml:space="preserve"> </w:t>
      </w:r>
      <w:r w:rsidRPr="003E6585" w:rsidR="003E6585">
        <w:rPr>
          <w:rFonts w:ascii="Calibri" w:hAnsi="Calibri" w:cs="Calibri"/>
          <w:b/>
        </w:rPr>
        <w:t>Zajištění školících prostor, cateringu a ubytování – hlavní část</w:t>
      </w:r>
      <w:r w:rsidR="00975BE2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"</w:t>
      </w:r>
    </w:p>
    <w:p w:rsidR="00870D1E" w:rsidRDefault="00870D1E" w14:paraId="75A9E13D" w14:textId="77777777">
      <w:pPr>
        <w:pStyle w:val="Normln0"/>
        <w:spacing w:line="290" w:lineRule="atLeast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v rámci projektu</w:t>
      </w:r>
    </w:p>
    <w:p w:rsidR="00870D1E" w:rsidP="00416287" w:rsidRDefault="00416287" w14:paraId="75A9E140" w14:textId="692ADD66">
      <w:pPr>
        <w:jc w:val="center"/>
        <w:rPr>
          <w:rFonts w:ascii="Calibri" w:hAnsi="Calibri" w:cs="Times New Roman"/>
          <w:sz w:val="22"/>
          <w:szCs w:val="22"/>
        </w:rPr>
      </w:pPr>
      <w:r w:rsidRPr="00402B4B">
        <w:rPr>
          <w:rFonts w:ascii="Calibri" w:hAnsi="Calibri" w:cs="Times New Roman"/>
          <w:sz w:val="22"/>
          <w:szCs w:val="22"/>
        </w:rPr>
        <w:t xml:space="preserve">Vzdělávání zástupců a zaměstnanců obcí I. typu 2018 – 21“, </w:t>
      </w:r>
      <w:proofErr w:type="spellStart"/>
      <w:r w:rsidRPr="00402B4B">
        <w:rPr>
          <w:rFonts w:ascii="Calibri" w:hAnsi="Calibri" w:cs="Times New Roman"/>
          <w:sz w:val="22"/>
          <w:szCs w:val="22"/>
        </w:rPr>
        <w:t>reg</w:t>
      </w:r>
      <w:proofErr w:type="spellEnd"/>
      <w:r w:rsidRPr="00402B4B">
        <w:rPr>
          <w:rFonts w:ascii="Calibri" w:hAnsi="Calibri" w:cs="Times New Roman"/>
          <w:sz w:val="22"/>
          <w:szCs w:val="22"/>
        </w:rPr>
        <w:t xml:space="preserve">. </w:t>
      </w:r>
      <w:proofErr w:type="gramStart"/>
      <w:r w:rsidRPr="00402B4B">
        <w:rPr>
          <w:rFonts w:ascii="Calibri" w:hAnsi="Calibri" w:cs="Times New Roman"/>
          <w:sz w:val="22"/>
          <w:szCs w:val="22"/>
        </w:rPr>
        <w:t>č.</w:t>
      </w:r>
      <w:proofErr w:type="gramEnd"/>
      <w:r w:rsidRPr="00402B4B">
        <w:rPr>
          <w:rFonts w:ascii="Calibri" w:hAnsi="Calibri" w:cs="Times New Roman"/>
          <w:sz w:val="22"/>
          <w:szCs w:val="22"/>
        </w:rPr>
        <w:t xml:space="preserve"> CZ.03.4.74/0.0/0.0/15_019/0010271 </w:t>
      </w:r>
      <w:bookmarkStart w:name="_GoBack" w:id="0"/>
      <w:bookmarkEnd w:id="0"/>
    </w:p>
    <w:p w:rsidR="00416287" w:rsidP="00416287" w:rsidRDefault="00416287" w14:paraId="0DA0B595" w14:textId="77777777">
      <w:pPr>
        <w:jc w:val="center"/>
        <w:rPr>
          <w:rFonts w:ascii="Calibri" w:hAnsi="Calibri" w:cs="Calibri"/>
          <w:b/>
          <w:bCs/>
          <w:u w:val="single"/>
        </w:rPr>
      </w:pPr>
    </w:p>
    <w:p w:rsidR="00870D1E" w:rsidRDefault="00870D1E" w14:paraId="75A9E141" w14:textId="504EDE29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Čestné prohlášení </w:t>
      </w:r>
      <w:r w:rsidR="00963C7C">
        <w:rPr>
          <w:rFonts w:ascii="Calibri" w:hAnsi="Calibri" w:cs="Calibri"/>
          <w:b/>
        </w:rPr>
        <w:t>dodavatele</w:t>
      </w:r>
      <w:r w:rsidR="00F84210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o splnění</w:t>
      </w:r>
      <w:r w:rsidR="00963C7C">
        <w:rPr>
          <w:rFonts w:ascii="Calibri" w:hAnsi="Calibri" w:cs="Calibri"/>
          <w:b/>
        </w:rPr>
        <w:t xml:space="preserve"> základních</w:t>
      </w:r>
      <w:r>
        <w:rPr>
          <w:rFonts w:ascii="Calibri" w:hAnsi="Calibri" w:cs="Calibri"/>
          <w:b/>
        </w:rPr>
        <w:t xml:space="preserve"> kvalifikačních předpokladů</w:t>
      </w:r>
    </w:p>
    <w:p w:rsidR="00870D1E" w:rsidRDefault="00870D1E" w14:paraId="75A9E142" w14:textId="77777777">
      <w:pPr>
        <w:jc w:val="center"/>
        <w:rPr>
          <w:rFonts w:ascii="Calibri" w:hAnsi="Calibri" w:cs="Calibri"/>
          <w:b/>
        </w:rPr>
      </w:pPr>
    </w:p>
    <w:p w:rsidR="00870D1E" w:rsidRDefault="00870D1E" w14:paraId="75A9E143" w14:textId="77777777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Společnost: </w:t>
      </w:r>
      <w:r>
        <w:rPr>
          <w:rFonts w:ascii="Calibri" w:hAnsi="Calibri" w:cs="Calibri"/>
          <w:i/>
          <w:iCs/>
        </w:rPr>
        <w:t>(vepsat identifikační úd</w:t>
      </w:r>
      <w:r w:rsidR="00EE3150">
        <w:rPr>
          <w:rFonts w:ascii="Calibri" w:hAnsi="Calibri" w:cs="Calibri"/>
          <w:i/>
          <w:iCs/>
        </w:rPr>
        <w:t>aje ve smyslu § 28</w:t>
      </w:r>
      <w:r w:rsidR="00EA1FF3">
        <w:rPr>
          <w:rFonts w:ascii="Calibri" w:hAnsi="Calibri" w:cs="Calibri"/>
          <w:i/>
          <w:iCs/>
        </w:rPr>
        <w:t xml:space="preserve"> zákona č. 134/201</w:t>
      </w:r>
      <w:r>
        <w:rPr>
          <w:rFonts w:ascii="Calibri" w:hAnsi="Calibri" w:cs="Calibri"/>
          <w:i/>
          <w:iCs/>
        </w:rPr>
        <w:t xml:space="preserve">6 Sb., o </w:t>
      </w:r>
      <w:r w:rsidR="00EE3150">
        <w:rPr>
          <w:rFonts w:ascii="Calibri" w:hAnsi="Calibri" w:cs="Calibri"/>
          <w:i/>
          <w:iCs/>
        </w:rPr>
        <w:t>zadávání veřejných zakázek</w:t>
      </w:r>
      <w:r>
        <w:rPr>
          <w:rFonts w:ascii="Calibri" w:hAnsi="Calibri" w:cs="Calibri"/>
          <w:i/>
          <w:iCs/>
        </w:rPr>
        <w:t xml:space="preserve">), </w:t>
      </w:r>
      <w:r w:rsidR="007804F3">
        <w:rPr>
          <w:rFonts w:ascii="Calibri" w:hAnsi="Calibri" w:cs="Calibri"/>
          <w:b/>
          <w:bCs/>
        </w:rPr>
        <w:t>zastoupená</w:t>
      </w:r>
      <w:r>
        <w:rPr>
          <w:rFonts w:ascii="Calibri" w:hAnsi="Calibri" w:cs="Calibri"/>
          <w:i/>
          <w:iCs/>
        </w:rPr>
        <w:t xml:space="preserve"> (vepsat identifikační údaje statutárního orgánu společnosti, nebo zástupce) </w:t>
      </w:r>
    </w:p>
    <w:p w:rsidR="00870D1E" w:rsidRDefault="00870D1E" w14:paraId="75A9E144" w14:textId="77777777">
      <w:pPr>
        <w:jc w:val="both"/>
        <w:rPr>
          <w:rFonts w:ascii="Calibri" w:hAnsi="Calibri" w:cs="Calibri"/>
          <w:b/>
        </w:rPr>
      </w:pPr>
    </w:p>
    <w:p w:rsidR="00870D1E" w:rsidRDefault="00870D1E" w14:paraId="75A9E145" w14:textId="2F5E71E6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jakožto </w:t>
      </w:r>
      <w:r w:rsidR="00963C7C">
        <w:rPr>
          <w:rFonts w:ascii="Calibri" w:hAnsi="Calibri" w:cs="Calibri"/>
        </w:rPr>
        <w:t>dodavatel</w:t>
      </w:r>
      <w:r>
        <w:rPr>
          <w:rFonts w:ascii="Calibri" w:hAnsi="Calibri" w:cs="Calibri"/>
        </w:rPr>
        <w:t xml:space="preserve"> v zadávacím řízení k zadání veřejné zakázky </w:t>
      </w:r>
      <w:r w:rsidR="007804F3">
        <w:rPr>
          <w:rFonts w:ascii="Calibri" w:hAnsi="Calibri" w:cs="Calibri"/>
        </w:rPr>
        <w:t xml:space="preserve">malého rozsahu </w:t>
      </w:r>
      <w:r>
        <w:rPr>
          <w:rFonts w:ascii="Calibri" w:hAnsi="Calibri" w:cs="Calibri"/>
        </w:rPr>
        <w:t xml:space="preserve">s názvem </w:t>
      </w:r>
      <w:r w:rsidRPr="00DE69BC" w:rsidR="00DE69BC">
        <w:rPr>
          <w:rFonts w:ascii="Calibri" w:hAnsi="Calibri" w:cs="Calibri"/>
        </w:rPr>
        <w:t>"</w:t>
      </w:r>
      <w:r w:rsidRPr="005270CD" w:rsidR="005270CD">
        <w:rPr>
          <w:rFonts w:ascii="Calibri" w:hAnsi="Calibri" w:cs="Calibri"/>
          <w:b/>
        </w:rPr>
        <w:t xml:space="preserve"> </w:t>
      </w:r>
      <w:r w:rsidRPr="003E6585" w:rsidR="003E6585">
        <w:rPr>
          <w:rFonts w:ascii="Calibri" w:hAnsi="Calibri" w:cs="Calibri"/>
          <w:b/>
        </w:rPr>
        <w:t>Zajištění školících prostor, cateringu a ubytování – hlavní část</w:t>
      </w:r>
      <w:r w:rsidR="00DE69BC">
        <w:rPr>
          <w:rFonts w:ascii="Calibri" w:hAnsi="Calibri" w:cs="Calibri"/>
        </w:rPr>
        <w:t>“</w:t>
      </w:r>
      <w:r>
        <w:rPr>
          <w:rFonts w:ascii="Calibri" w:hAnsi="Calibri" w:cs="Calibri"/>
        </w:rPr>
        <w:t xml:space="preserve">, tímto čestně prohlašuje, že splňuje </w:t>
      </w:r>
    </w:p>
    <w:p w:rsidR="00870D1E" w:rsidRDefault="00870D1E" w14:paraId="75A9E146" w14:textId="77777777">
      <w:pPr>
        <w:jc w:val="both"/>
        <w:rPr>
          <w:rFonts w:ascii="Calibri" w:hAnsi="Calibri" w:cs="Calibri"/>
          <w:b/>
        </w:rPr>
      </w:pPr>
    </w:p>
    <w:p w:rsidR="00870D1E" w:rsidRDefault="00870D1E" w14:paraId="75A9E147" w14:textId="4B31E673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ZÁKLADNÍ KVA</w:t>
      </w:r>
      <w:r w:rsidR="009F46A7">
        <w:rPr>
          <w:rFonts w:ascii="Calibri" w:hAnsi="Calibri" w:cs="Calibri"/>
        </w:rPr>
        <w:t xml:space="preserve">LIFIKAČNÍ PŘEDPOKLADY analogicky </w:t>
      </w:r>
      <w:r w:rsidR="00EA1FF3">
        <w:rPr>
          <w:rFonts w:ascii="Calibri" w:hAnsi="Calibri" w:cs="Calibri"/>
        </w:rPr>
        <w:t>podle § 74 zákona č. 134/201</w:t>
      </w:r>
      <w:r>
        <w:rPr>
          <w:rFonts w:ascii="Calibri" w:hAnsi="Calibri" w:cs="Calibri"/>
        </w:rPr>
        <w:t>6 Sb., v platném znění</w:t>
      </w:r>
    </w:p>
    <w:p w:rsidR="00870D1E" w:rsidRDefault="00870D1E" w14:paraId="75A9E148" w14:textId="77777777">
      <w:pPr>
        <w:jc w:val="center"/>
        <w:rPr>
          <w:rFonts w:ascii="Calibri" w:hAnsi="Calibri" w:cs="Calibri"/>
        </w:rPr>
      </w:pPr>
    </w:p>
    <w:p w:rsidR="00EA1FF3" w:rsidP="00EA1FF3" w:rsidRDefault="00870D1E" w14:paraId="75A9E149" w14:textId="55444584">
      <w:pPr>
        <w:jc w:val="both"/>
        <w:rPr>
          <w:rFonts w:asciiTheme="minorHAnsi" w:hAnsiTheme="minorHAnsi" w:cstheme="minorHAnsi"/>
          <w:color w:val="000000"/>
        </w:rPr>
      </w:pPr>
      <w:proofErr w:type="gramStart"/>
      <w:r w:rsidRPr="00EA1FF3">
        <w:rPr>
          <w:rFonts w:asciiTheme="minorHAnsi" w:hAnsiTheme="minorHAnsi" w:cstheme="minorHAnsi"/>
        </w:rPr>
        <w:t>Základní</w:t>
      </w:r>
      <w:proofErr w:type="gramEnd"/>
      <w:r w:rsidRPr="00EA1FF3">
        <w:rPr>
          <w:rFonts w:asciiTheme="minorHAnsi" w:hAnsiTheme="minorHAnsi" w:cstheme="minorHAnsi"/>
        </w:rPr>
        <w:t xml:space="preserve"> kvalifikační předpoklady </w:t>
      </w:r>
      <w:r w:rsidRPr="00EA1FF3" w:rsidR="00EA1FF3">
        <w:rPr>
          <w:rFonts w:asciiTheme="minorHAnsi" w:hAnsiTheme="minorHAnsi" w:cstheme="minorHAnsi"/>
        </w:rPr>
        <w:t>ne</w:t>
      </w:r>
      <w:r w:rsidRPr="00EA1FF3">
        <w:rPr>
          <w:rFonts w:asciiTheme="minorHAnsi" w:hAnsiTheme="minorHAnsi" w:cstheme="minorHAnsi"/>
        </w:rPr>
        <w:t xml:space="preserve">splňuje </w:t>
      </w:r>
      <w:r w:rsidR="00963C7C">
        <w:rPr>
          <w:rFonts w:asciiTheme="minorHAnsi" w:hAnsiTheme="minorHAnsi" w:cstheme="minorHAnsi"/>
        </w:rPr>
        <w:t>dodavatel</w:t>
      </w:r>
      <w:r w:rsidRPr="00EA1FF3">
        <w:rPr>
          <w:rFonts w:asciiTheme="minorHAnsi" w:hAnsiTheme="minorHAnsi" w:cstheme="minorHAnsi"/>
        </w:rPr>
        <w:t>,</w:t>
      </w:r>
      <w:r w:rsidRPr="00EA1FF3" w:rsidR="00EA1FF3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Pr="00EA1FF3" w:rsidR="00EA1FF3">
        <w:rPr>
          <w:rFonts w:asciiTheme="minorHAnsi" w:hAnsiTheme="minorHAnsi" w:cstheme="minorHAnsi"/>
          <w:color w:val="000000"/>
        </w:rPr>
        <w:t>který</w:t>
      </w:r>
      <w:proofErr w:type="gramEnd"/>
    </w:p>
    <w:p w:rsidRPr="00EA1FF3" w:rsidR="00EE3150" w:rsidP="00EA1FF3" w:rsidRDefault="00EE3150" w14:paraId="75A9E14A" w14:textId="77777777">
      <w:pPr>
        <w:jc w:val="both"/>
        <w:rPr>
          <w:rFonts w:asciiTheme="minorHAnsi" w:hAnsiTheme="minorHAnsi" w:cstheme="minorHAnsi"/>
        </w:rPr>
      </w:pPr>
    </w:p>
    <w:p w:rsidRPr="00EA1FF3" w:rsidR="00EA1FF3" w:rsidP="00EA1FF3" w:rsidRDefault="00EA1FF3" w14:paraId="75A9E14B" w14:textId="77777777">
      <w:pPr>
        <w:pStyle w:val="l7"/>
        <w:shd w:val="clear" w:color="auto" w:fill="FFFFFF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EA1FF3">
        <w:rPr>
          <w:rStyle w:val="PromnnHTML"/>
          <w:rFonts w:asciiTheme="minorHAnsi" w:hAnsiTheme="minorHAnsi" w:cstheme="minorHAnsi"/>
          <w:b/>
          <w:bCs/>
          <w:i w:val="false"/>
          <w:iCs w:val="false"/>
          <w:color w:val="000000"/>
        </w:rPr>
        <w:t>a)</w:t>
      </w:r>
      <w:r w:rsidRPr="00EA1FF3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A1FF3">
        <w:rPr>
          <w:rFonts w:asciiTheme="minorHAnsi" w:hAnsiTheme="minorHAnsi" w:cstheme="minorHAnsi"/>
          <w:color w:val="000000"/>
        </w:rPr>
        <w:t>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Pr="00EA1FF3" w:rsidR="00EA1FF3" w:rsidP="00EA1FF3" w:rsidRDefault="00EA1FF3" w14:paraId="75A9E14C" w14:textId="77777777">
      <w:pPr>
        <w:pStyle w:val="l7"/>
        <w:shd w:val="clear" w:color="auto" w:fill="FFFFFF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EA1FF3">
        <w:rPr>
          <w:rStyle w:val="PromnnHTML"/>
          <w:rFonts w:asciiTheme="minorHAnsi" w:hAnsiTheme="minorHAnsi" w:cstheme="minorHAnsi"/>
          <w:b/>
          <w:bCs/>
          <w:i w:val="false"/>
          <w:iCs w:val="false"/>
          <w:color w:val="000000"/>
        </w:rPr>
        <w:t>b)</w:t>
      </w:r>
      <w:r w:rsidRPr="00EA1FF3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A1FF3">
        <w:rPr>
          <w:rFonts w:asciiTheme="minorHAnsi" w:hAnsiTheme="minorHAnsi" w:cstheme="minorHAnsi"/>
          <w:color w:val="000000"/>
        </w:rPr>
        <w:t>má v České republice nebo v zemi svého sídla v evidenci daní zachycen splatný daňový nedoplatek,</w:t>
      </w:r>
    </w:p>
    <w:p w:rsidRPr="00EA1FF3" w:rsidR="00EA1FF3" w:rsidP="00EA1FF3" w:rsidRDefault="00EA1FF3" w14:paraId="75A9E14D" w14:textId="77777777">
      <w:pPr>
        <w:pStyle w:val="l7"/>
        <w:shd w:val="clear" w:color="auto" w:fill="FFFFFF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EA1FF3">
        <w:rPr>
          <w:rStyle w:val="PromnnHTML"/>
          <w:rFonts w:asciiTheme="minorHAnsi" w:hAnsiTheme="minorHAnsi" w:cstheme="minorHAnsi"/>
          <w:b/>
          <w:bCs/>
          <w:i w:val="false"/>
          <w:iCs w:val="false"/>
          <w:color w:val="000000"/>
        </w:rPr>
        <w:t>c)</w:t>
      </w:r>
      <w:r w:rsidRPr="00EA1FF3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A1FF3">
        <w:rPr>
          <w:rFonts w:asciiTheme="minorHAnsi" w:hAnsiTheme="minorHAnsi" w:cstheme="minorHAnsi"/>
          <w:color w:val="000000"/>
        </w:rPr>
        <w:t>má v České republice nebo v zemi svého sídla splatný nedoplatek na pojistném nebo na penále na veřejné zdravotní pojištění,</w:t>
      </w:r>
    </w:p>
    <w:p w:rsidRPr="00EA1FF3" w:rsidR="00EA1FF3" w:rsidP="00EA1FF3" w:rsidRDefault="00EA1FF3" w14:paraId="75A9E14E" w14:textId="77777777">
      <w:pPr>
        <w:pStyle w:val="l7"/>
        <w:shd w:val="clear" w:color="auto" w:fill="FFFFFF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EA1FF3">
        <w:rPr>
          <w:rStyle w:val="PromnnHTML"/>
          <w:rFonts w:asciiTheme="minorHAnsi" w:hAnsiTheme="minorHAnsi" w:cstheme="minorHAnsi"/>
          <w:b/>
          <w:bCs/>
          <w:i w:val="false"/>
          <w:iCs w:val="false"/>
          <w:color w:val="000000"/>
        </w:rPr>
        <w:t>d)</w:t>
      </w:r>
      <w:r w:rsidRPr="00EA1FF3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A1FF3">
        <w:rPr>
          <w:rFonts w:asciiTheme="minorHAnsi" w:hAnsiTheme="minorHAnsi" w:cstheme="minorHAnsi"/>
          <w:color w:val="000000"/>
        </w:rPr>
        <w:t>má v České republice nebo v zemi svého sídla splatný nedoplatek na pojistném nebo na penále na sociální zabezpečení a příspěvku na státní politiku zaměstnanosti,</w:t>
      </w:r>
    </w:p>
    <w:p w:rsidR="00EA1FF3" w:rsidP="00EA1FF3" w:rsidRDefault="00EA1FF3" w14:paraId="75A9E14F" w14:textId="77777777">
      <w:pPr>
        <w:pStyle w:val="l7"/>
        <w:shd w:val="clear" w:color="auto" w:fill="FFFFFF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EA1FF3">
        <w:rPr>
          <w:rStyle w:val="PromnnHTML"/>
          <w:rFonts w:asciiTheme="minorHAnsi" w:hAnsiTheme="minorHAnsi" w:cstheme="minorHAnsi"/>
          <w:b/>
          <w:bCs/>
          <w:i w:val="false"/>
          <w:iCs w:val="false"/>
          <w:color w:val="000000"/>
        </w:rPr>
        <w:t>e)</w:t>
      </w:r>
      <w:r w:rsidRPr="00EA1FF3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A1FF3">
        <w:rPr>
          <w:rFonts w:asciiTheme="minorHAnsi" w:hAnsiTheme="minorHAnsi" w:cstheme="minorHAnsi"/>
          <w:color w:val="000000"/>
        </w:rPr>
        <w:t>je v likvidaci, proti němuž bylo vydáno rozhodnutí o úpadku, vůči němuž byla nařízena nucená správa podle jiného právního předpisu</w:t>
      </w:r>
      <w:r w:rsidRPr="00EA1FF3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A1FF3">
        <w:rPr>
          <w:rFonts w:asciiTheme="minorHAnsi" w:hAnsiTheme="minorHAnsi" w:cstheme="minorHAnsi"/>
          <w:color w:val="000000"/>
        </w:rPr>
        <w:t>nebo v obdobné situaci podle právního řádu země sídla dodavatele.</w:t>
      </w:r>
    </w:p>
    <w:p w:rsidRPr="00EA1FF3" w:rsidR="00EE3150" w:rsidP="00EA1FF3" w:rsidRDefault="00EE3150" w14:paraId="75A9E150" w14:textId="77777777">
      <w:pPr>
        <w:pStyle w:val="l7"/>
        <w:shd w:val="clear" w:color="auto" w:fill="FFFFFF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</w:p>
    <w:p w:rsidRPr="00EA1FF3" w:rsidR="00EA1FF3" w:rsidP="00EA1FF3" w:rsidRDefault="00EA1FF3" w14:paraId="75A9E151" w14:textId="77777777">
      <w:pPr>
        <w:pStyle w:val="l6"/>
        <w:shd w:val="clear" w:color="auto" w:fill="FFFFFF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EA1FF3">
        <w:rPr>
          <w:rFonts w:asciiTheme="minorHAnsi" w:hAnsiTheme="minorHAnsi" w:cstheme="minorHAnsi"/>
          <w:color w:val="000000"/>
        </w:rPr>
        <w:t>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</w:t>
      </w:r>
    </w:p>
    <w:p w:rsidRPr="00EA1FF3" w:rsidR="00EA1FF3" w:rsidP="00EA1FF3" w:rsidRDefault="00EA1FF3" w14:paraId="75A9E152" w14:textId="77777777">
      <w:pPr>
        <w:pStyle w:val="l7"/>
        <w:shd w:val="clear" w:color="auto" w:fill="FFFFFF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EA1FF3">
        <w:rPr>
          <w:rStyle w:val="PromnnHTML"/>
          <w:rFonts w:asciiTheme="minorHAnsi" w:hAnsiTheme="minorHAnsi" w:cstheme="minorHAnsi"/>
          <w:b/>
          <w:bCs/>
          <w:i w:val="false"/>
          <w:iCs w:val="false"/>
          <w:color w:val="000000"/>
        </w:rPr>
        <w:t>a)</w:t>
      </w:r>
      <w:r w:rsidRPr="00EA1FF3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A1FF3">
        <w:rPr>
          <w:rFonts w:asciiTheme="minorHAnsi" w:hAnsiTheme="minorHAnsi" w:cstheme="minorHAnsi"/>
          <w:color w:val="000000"/>
        </w:rPr>
        <w:t>tato právnická osoba,</w:t>
      </w:r>
    </w:p>
    <w:p w:rsidRPr="00EA1FF3" w:rsidR="00EA1FF3" w:rsidP="00EA1FF3" w:rsidRDefault="00EA1FF3" w14:paraId="75A9E153" w14:textId="77777777">
      <w:pPr>
        <w:pStyle w:val="l7"/>
        <w:shd w:val="clear" w:color="auto" w:fill="FFFFFF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EA1FF3">
        <w:rPr>
          <w:rStyle w:val="PromnnHTML"/>
          <w:rFonts w:asciiTheme="minorHAnsi" w:hAnsiTheme="minorHAnsi" w:cstheme="minorHAnsi"/>
          <w:b/>
          <w:bCs/>
          <w:i w:val="false"/>
          <w:iCs w:val="false"/>
          <w:color w:val="000000"/>
        </w:rPr>
        <w:t>b)</w:t>
      </w:r>
      <w:r w:rsidRPr="00EA1FF3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A1FF3">
        <w:rPr>
          <w:rFonts w:asciiTheme="minorHAnsi" w:hAnsiTheme="minorHAnsi" w:cstheme="minorHAnsi"/>
          <w:color w:val="000000"/>
        </w:rPr>
        <w:t>každý člen statutárního orgánu této právnické osoby a</w:t>
      </w:r>
    </w:p>
    <w:p w:rsidRPr="00EA1FF3" w:rsidR="00EA1FF3" w:rsidP="00EA1FF3" w:rsidRDefault="00EA1FF3" w14:paraId="75A9E154" w14:textId="77777777">
      <w:pPr>
        <w:pStyle w:val="l7"/>
        <w:shd w:val="clear" w:color="auto" w:fill="FFFFFF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EA1FF3">
        <w:rPr>
          <w:rStyle w:val="PromnnHTML"/>
          <w:rFonts w:asciiTheme="minorHAnsi" w:hAnsiTheme="minorHAnsi" w:cstheme="minorHAnsi"/>
          <w:b/>
          <w:bCs/>
          <w:i w:val="false"/>
          <w:iCs w:val="false"/>
          <w:color w:val="000000"/>
        </w:rPr>
        <w:t>c)</w:t>
      </w:r>
      <w:r w:rsidRPr="00EA1FF3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A1FF3">
        <w:rPr>
          <w:rFonts w:asciiTheme="minorHAnsi" w:hAnsiTheme="minorHAnsi" w:cstheme="minorHAnsi"/>
          <w:color w:val="000000"/>
        </w:rPr>
        <w:t>osoba zastupující tuto právnickou osobu v statutárním orgánu dodavatele.</w:t>
      </w:r>
    </w:p>
    <w:p w:rsidR="00EE3150" w:rsidP="00EA1FF3" w:rsidRDefault="00EE3150" w14:paraId="75A9E155" w14:textId="77777777">
      <w:pPr>
        <w:pStyle w:val="l6"/>
        <w:shd w:val="clear" w:color="auto" w:fill="FFFFFF"/>
        <w:spacing w:before="0" w:beforeAutospacing="false" w:after="0" w:afterAutospacing="false"/>
        <w:jc w:val="both"/>
        <w:rPr>
          <w:rStyle w:val="PromnnHTML"/>
          <w:rFonts w:asciiTheme="minorHAnsi" w:hAnsiTheme="minorHAnsi" w:cstheme="minorHAnsi"/>
          <w:b/>
          <w:bCs/>
          <w:i w:val="false"/>
          <w:iCs w:val="false"/>
          <w:color w:val="000000"/>
        </w:rPr>
      </w:pPr>
    </w:p>
    <w:p w:rsidRPr="00EA1FF3" w:rsidR="00EA1FF3" w:rsidP="00EA1FF3" w:rsidRDefault="00EA1FF3" w14:paraId="75A9E156" w14:textId="77777777">
      <w:pPr>
        <w:pStyle w:val="l6"/>
        <w:shd w:val="clear" w:color="auto" w:fill="FFFFFF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EA1FF3">
        <w:rPr>
          <w:rFonts w:asciiTheme="minorHAnsi" w:hAnsiTheme="minorHAnsi" w:cstheme="minorHAnsi"/>
          <w:color w:val="000000"/>
        </w:rPr>
        <w:t>Účastní-li se zadávacího řízení pobočka závodu</w:t>
      </w:r>
    </w:p>
    <w:p w:rsidRPr="00EA1FF3" w:rsidR="00EA1FF3" w:rsidP="00EA1FF3" w:rsidRDefault="00EA1FF3" w14:paraId="75A9E157" w14:textId="77777777">
      <w:pPr>
        <w:pStyle w:val="l7"/>
        <w:shd w:val="clear" w:color="auto" w:fill="FFFFFF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EA1FF3">
        <w:rPr>
          <w:rStyle w:val="PromnnHTML"/>
          <w:rFonts w:asciiTheme="minorHAnsi" w:hAnsiTheme="minorHAnsi" w:cstheme="minorHAnsi"/>
          <w:b/>
          <w:bCs/>
          <w:i w:val="false"/>
          <w:iCs w:val="false"/>
          <w:color w:val="000000"/>
        </w:rPr>
        <w:t>a)</w:t>
      </w:r>
      <w:r w:rsidRPr="00EA1FF3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A1FF3">
        <w:rPr>
          <w:rFonts w:asciiTheme="minorHAnsi" w:hAnsiTheme="minorHAnsi" w:cstheme="minorHAnsi"/>
          <w:color w:val="000000"/>
        </w:rPr>
        <w:t>zahraniční právnické osoby, musí podmínku podle odstavce 1 písm. a) splňovat tato právnická osoba a vedoucí pobočky závodu,</w:t>
      </w:r>
    </w:p>
    <w:p w:rsidRPr="00EA1FF3" w:rsidR="00EA1FF3" w:rsidP="00EA1FF3" w:rsidRDefault="00EA1FF3" w14:paraId="75A9E158" w14:textId="77777777">
      <w:pPr>
        <w:pStyle w:val="l7"/>
        <w:shd w:val="clear" w:color="auto" w:fill="FFFFFF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EA1FF3">
        <w:rPr>
          <w:rStyle w:val="PromnnHTML"/>
          <w:rFonts w:asciiTheme="minorHAnsi" w:hAnsiTheme="minorHAnsi" w:cstheme="minorHAnsi"/>
          <w:b/>
          <w:bCs/>
          <w:i w:val="false"/>
          <w:iCs w:val="false"/>
          <w:color w:val="000000"/>
        </w:rPr>
        <w:t>b)</w:t>
      </w:r>
      <w:r w:rsidRPr="00EA1FF3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A1FF3">
        <w:rPr>
          <w:rFonts w:asciiTheme="minorHAnsi" w:hAnsiTheme="minorHAnsi" w:cstheme="minorHAnsi"/>
          <w:color w:val="000000"/>
        </w:rPr>
        <w:t>české právnické osoby, musí podmínku podle odstavce 1 písm. a) splňovat osoby uvedené v odstavci 2 a vedoucí pobočky závodu.</w:t>
      </w:r>
    </w:p>
    <w:p w:rsidR="00EA1FF3" w:rsidRDefault="00EA1FF3" w14:paraId="75A9E159" w14:textId="77777777">
      <w:pPr>
        <w:jc w:val="both"/>
        <w:rPr>
          <w:rFonts w:ascii="Calibri" w:hAnsi="Calibri" w:cs="Calibri"/>
        </w:rPr>
      </w:pPr>
    </w:p>
    <w:p w:rsidR="00870D1E" w:rsidRDefault="00870D1E" w14:paraId="75A9E15A" w14:textId="77777777">
      <w:pPr>
        <w:jc w:val="both"/>
        <w:rPr>
          <w:rFonts w:ascii="Calibri" w:hAnsi="Calibri" w:cs="Calibri"/>
        </w:rPr>
      </w:pPr>
    </w:p>
    <w:p w:rsidR="00870D1E" w:rsidRDefault="00870D1E" w14:paraId="75A9E15B" w14:textId="77777777">
      <w:pPr>
        <w:jc w:val="center"/>
        <w:rPr>
          <w:rFonts w:ascii="Calibri" w:hAnsi="Calibri" w:cs="Calibri"/>
        </w:rPr>
      </w:pPr>
    </w:p>
    <w:p w:rsidR="00870D1E" w:rsidRDefault="00870D1E" w14:paraId="75A9E15C" w14:textId="77777777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Toto p</w:t>
      </w:r>
      <w:r w:rsidR="00087E80">
        <w:rPr>
          <w:rFonts w:ascii="Calibri" w:hAnsi="Calibri" w:cs="Calibri"/>
          <w:b/>
        </w:rPr>
        <w:t xml:space="preserve">rohlášení činím na základě své </w:t>
      </w:r>
      <w:r>
        <w:rPr>
          <w:rFonts w:ascii="Calibri" w:hAnsi="Calibri" w:cs="Calibri"/>
          <w:b/>
        </w:rPr>
        <w:t xml:space="preserve">pravé, vážné a svobodné vůle a jsem si vědom všech následků plynoucích z uvedení nepravdivých údajů. </w:t>
      </w:r>
    </w:p>
    <w:p w:rsidR="00870D1E" w:rsidRDefault="00870D1E" w14:paraId="75A9E15D" w14:textId="77777777">
      <w:pPr>
        <w:jc w:val="both"/>
        <w:rPr>
          <w:rFonts w:ascii="Calibri" w:hAnsi="Calibri" w:cs="Calibri"/>
        </w:rPr>
      </w:pPr>
    </w:p>
    <w:p w:rsidR="00870D1E" w:rsidRDefault="00870D1E" w14:paraId="75A9E15E" w14:textId="77777777">
      <w:pPr>
        <w:rPr>
          <w:rFonts w:ascii="Calibri" w:hAnsi="Calibri" w:cs="Calibri"/>
          <w:b/>
        </w:rPr>
      </w:pPr>
    </w:p>
    <w:p w:rsidR="00870D1E" w:rsidRDefault="00870D1E" w14:paraId="75A9E15F" w14:textId="77777777">
      <w:pPr>
        <w:rPr>
          <w:rFonts w:ascii="Calibri" w:hAnsi="Calibri" w:cs="Calibri"/>
        </w:rPr>
      </w:pPr>
      <w:r>
        <w:rPr>
          <w:rFonts w:ascii="Calibri" w:hAnsi="Calibri" w:cs="Calibri"/>
        </w:rPr>
        <w:t>V…………………</w:t>
      </w:r>
      <w:proofErr w:type="gramStart"/>
      <w:r>
        <w:rPr>
          <w:rFonts w:ascii="Calibri" w:hAnsi="Calibri" w:cs="Calibri"/>
        </w:rPr>
        <w:t>…...dne</w:t>
      </w:r>
      <w:proofErr w:type="gramEnd"/>
      <w:r>
        <w:rPr>
          <w:rFonts w:ascii="Calibri" w:hAnsi="Calibri" w:cs="Calibri"/>
        </w:rPr>
        <w:t>…………………</w:t>
      </w:r>
      <w:r>
        <w:rPr>
          <w:rFonts w:ascii="Calibri" w:hAnsi="Calibri" w:cs="Calibri"/>
        </w:rPr>
        <w:tab/>
      </w:r>
    </w:p>
    <w:p w:rsidR="00870D1E" w:rsidRDefault="00870D1E" w14:paraId="75A9E160" w14:textId="77777777">
      <w:pPr>
        <w:rPr>
          <w:rFonts w:ascii="Calibri" w:hAnsi="Calibri" w:cs="Calibri"/>
        </w:rPr>
      </w:pPr>
    </w:p>
    <w:p w:rsidR="00870D1E" w:rsidRDefault="00870D1E" w14:paraId="75A9E161" w14:textId="77777777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….................................................</w:t>
      </w:r>
    </w:p>
    <w:p w:rsidR="00870D1E" w:rsidRDefault="00870D1E" w14:paraId="75A9E162" w14:textId="372BC54D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razítko a podpi</w:t>
      </w:r>
      <w:r w:rsidR="00F84210">
        <w:rPr>
          <w:rFonts w:ascii="Calibri" w:hAnsi="Calibri" w:cs="Calibri"/>
        </w:rPr>
        <w:t>s účastníka</w:t>
      </w:r>
    </w:p>
    <w:p w:rsidR="00870D1E" w:rsidRDefault="00870D1E" w14:paraId="75A9E163" w14:textId="77777777">
      <w:pPr>
        <w:rPr>
          <w:rFonts w:ascii="Calibri" w:hAnsi="Calibri" w:cs="Calibri"/>
        </w:rPr>
      </w:pPr>
    </w:p>
    <w:p w:rsidR="00870D1E" w:rsidRDefault="00870D1E" w14:paraId="75A9E164" w14:textId="77777777">
      <w:pPr>
        <w:rPr>
          <w:rFonts w:ascii="Calibri" w:hAnsi="Calibri" w:cs="Calibri"/>
        </w:rPr>
      </w:pPr>
    </w:p>
    <w:p w:rsidR="00870D1E" w:rsidRDefault="00870D1E" w14:paraId="75A9E165" w14:textId="7777777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</w:t>
      </w:r>
    </w:p>
    <w:p w:rsidR="00870D1E" w:rsidRDefault="00870D1E" w14:paraId="75A9E166" w14:textId="77777777">
      <w:pPr>
        <w:rPr>
          <w:rFonts w:ascii="Calibri" w:hAnsi="Calibri" w:cs="Calibri"/>
        </w:rPr>
      </w:pPr>
    </w:p>
    <w:sectPr w:rsidR="00870D1E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E732B8" w:rsidP="00C119FA" w:rsidRDefault="00E732B8" w14:paraId="3A2CD433" w14:textId="77777777">
      <w:r>
        <w:separator/>
      </w:r>
    </w:p>
  </w:endnote>
  <w:endnote w:type="continuationSeparator" w:id="0">
    <w:p w:rsidR="00E732B8" w:rsidP="00C119FA" w:rsidRDefault="00E732B8" w14:paraId="6CB2506F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119FA" w:rsidRDefault="00C119FA" w14:paraId="75A9E171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E732B8" w:rsidP="00C119FA" w:rsidRDefault="00E732B8" w14:paraId="095384EC" w14:textId="77777777">
      <w:r>
        <w:separator/>
      </w:r>
    </w:p>
  </w:footnote>
  <w:footnote w:type="continuationSeparator" w:id="0">
    <w:p w:rsidR="00E732B8" w:rsidP="00C119FA" w:rsidRDefault="00E732B8" w14:paraId="133D6FA1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119FA" w:rsidRDefault="00416287" w14:paraId="75A9E16C" w14:textId="257E1F0F">
    <w:pPr>
      <w:pStyle w:val="Zhlav"/>
    </w:pPr>
    <w:r>
      <w:rPr>
        <w:noProof/>
        <w:lang w:eastAsia="cs-CZ" w:bidi="ar-SA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B75"/>
    <w:rsid w:val="00011D3C"/>
    <w:rsid w:val="000368B9"/>
    <w:rsid w:val="00057508"/>
    <w:rsid w:val="00087E80"/>
    <w:rsid w:val="001110FA"/>
    <w:rsid w:val="00222A02"/>
    <w:rsid w:val="002859D6"/>
    <w:rsid w:val="002A718A"/>
    <w:rsid w:val="002D774D"/>
    <w:rsid w:val="003514FE"/>
    <w:rsid w:val="003667DB"/>
    <w:rsid w:val="00384B82"/>
    <w:rsid w:val="003E6585"/>
    <w:rsid w:val="003F6D4D"/>
    <w:rsid w:val="00416287"/>
    <w:rsid w:val="00416D65"/>
    <w:rsid w:val="005065CB"/>
    <w:rsid w:val="005270CD"/>
    <w:rsid w:val="00580111"/>
    <w:rsid w:val="00582FD0"/>
    <w:rsid w:val="00676400"/>
    <w:rsid w:val="0068046A"/>
    <w:rsid w:val="00683E34"/>
    <w:rsid w:val="006E27F9"/>
    <w:rsid w:val="006E6326"/>
    <w:rsid w:val="00733B75"/>
    <w:rsid w:val="007742E4"/>
    <w:rsid w:val="007804F3"/>
    <w:rsid w:val="007F3AAF"/>
    <w:rsid w:val="00816CD5"/>
    <w:rsid w:val="00864C27"/>
    <w:rsid w:val="00870D1E"/>
    <w:rsid w:val="0092350D"/>
    <w:rsid w:val="0095765B"/>
    <w:rsid w:val="00963C7C"/>
    <w:rsid w:val="00974998"/>
    <w:rsid w:val="00975BE2"/>
    <w:rsid w:val="009A11FB"/>
    <w:rsid w:val="009C33B8"/>
    <w:rsid w:val="009F46A7"/>
    <w:rsid w:val="009F6EA5"/>
    <w:rsid w:val="00B304D5"/>
    <w:rsid w:val="00B634CC"/>
    <w:rsid w:val="00B86538"/>
    <w:rsid w:val="00B93D74"/>
    <w:rsid w:val="00BB2468"/>
    <w:rsid w:val="00BC3F20"/>
    <w:rsid w:val="00C119FA"/>
    <w:rsid w:val="00C9106F"/>
    <w:rsid w:val="00D133F3"/>
    <w:rsid w:val="00D50A46"/>
    <w:rsid w:val="00DC3B54"/>
    <w:rsid w:val="00DE69BC"/>
    <w:rsid w:val="00E732B8"/>
    <w:rsid w:val="00EA1FF3"/>
    <w:rsid w:val="00EB5553"/>
    <w:rsid w:val="00ED1C85"/>
    <w:rsid w:val="00EE3150"/>
    <w:rsid w:val="00F8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oNotEmbedSmartTags/>
  <w:decimalSymbol w:val=","/>
  <w:listSeparator w:val=";"/>
  <w14:docId w14:val="75A9E13A"/>
  <w15:docId w15:val="{78178FFA-D734-45D6-8FE6-E4E6645F11E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pPr>
      <w:widowControl w:val="false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WW8Num1z0" w:customStyle="true">
    <w:name w:val="WW8Num1z0"/>
    <w:rPr>
      <w:rFonts w:ascii="Symbol" w:hAnsi="Symbol" w:cs="Symbol"/>
      <w:b/>
      <w:color w:val="000000"/>
      <w:sz w:val="22"/>
      <w:szCs w:val="22"/>
    </w:rPr>
  </w:style>
  <w:style w:type="character" w:styleId="Symbolyproslovn" w:customStyle="true">
    <w:name w:val="Symboly pro číslování"/>
  </w:style>
  <w:style w:type="paragraph" w:styleId="Nadpis" w:customStyle="true">
    <w:name w:val="Nadpis"/>
    <w:basedOn w:val="Normln"/>
    <w:next w:val="Zkladntext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Popisek" w:customStyle="true">
    <w:name w:val="Popisek"/>
    <w:basedOn w:val="Normln"/>
    <w:pPr>
      <w:suppressLineNumbers/>
      <w:spacing w:before="120" w:after="120"/>
    </w:pPr>
    <w:rPr>
      <w:i/>
      <w:iCs/>
    </w:rPr>
  </w:style>
  <w:style w:type="paragraph" w:styleId="Rejstk" w:customStyle="true">
    <w:name w:val="Rejstřík"/>
    <w:basedOn w:val="Normln"/>
    <w:pPr>
      <w:suppressLineNumbers/>
    </w:pPr>
  </w:style>
  <w:style w:type="paragraph" w:styleId="Normln0" w:customStyle="true">
    <w:name w:val="Normální~"/>
    <w:basedOn w:val="Normln"/>
  </w:style>
  <w:style w:type="paragraph" w:styleId="Zhlav">
    <w:name w:val="header"/>
    <w:basedOn w:val="Normln"/>
    <w:link w:val="ZhlavChar"/>
    <w:uiPriority w:val="99"/>
    <w:unhideWhenUsed/>
    <w:rsid w:val="00C119FA"/>
    <w:pPr>
      <w:tabs>
        <w:tab w:val="center" w:pos="4536"/>
        <w:tab w:val="right" w:pos="9072"/>
      </w:tabs>
    </w:pPr>
    <w:rPr>
      <w:szCs w:val="21"/>
    </w:rPr>
  </w:style>
  <w:style w:type="character" w:styleId="ZhlavChar" w:customStyle="true">
    <w:name w:val="Záhlaví Char"/>
    <w:link w:val="Zhlav"/>
    <w:uiPriority w:val="99"/>
    <w:rsid w:val="00C119FA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C119FA"/>
    <w:pPr>
      <w:tabs>
        <w:tab w:val="center" w:pos="4536"/>
        <w:tab w:val="right" w:pos="9072"/>
      </w:tabs>
    </w:pPr>
    <w:rPr>
      <w:szCs w:val="21"/>
    </w:rPr>
  </w:style>
  <w:style w:type="character" w:styleId="ZpatChar" w:customStyle="true">
    <w:name w:val="Zápatí Char"/>
    <w:link w:val="Zpat"/>
    <w:uiPriority w:val="99"/>
    <w:rsid w:val="00C119FA"/>
    <w:rPr>
      <w:rFonts w:eastAsia="SimSun" w:cs="Mangal"/>
      <w:kern w:val="1"/>
      <w:sz w:val="24"/>
      <w:szCs w:val="21"/>
      <w:lang w:eastAsia="hi-IN" w:bidi="hi-IN"/>
    </w:rPr>
  </w:style>
  <w:style w:type="paragraph" w:styleId="l6" w:customStyle="true">
    <w:name w:val="l6"/>
    <w:basedOn w:val="Normln"/>
    <w:rsid w:val="00EA1FF3"/>
    <w:pPr>
      <w:widowControl/>
      <w:suppressAutoHyphens w:val="false"/>
      <w:spacing w:before="100" w:beforeAutospacing="true" w:after="100" w:afterAutospacing="true"/>
    </w:pPr>
    <w:rPr>
      <w:rFonts w:eastAsia="Times New Roman" w:cs="Times New Roman"/>
      <w:kern w:val="0"/>
      <w:lang w:eastAsia="cs-CZ" w:bidi="ar-SA"/>
    </w:rPr>
  </w:style>
  <w:style w:type="character" w:styleId="PromnnHTML">
    <w:name w:val="HTML Variable"/>
    <w:uiPriority w:val="99"/>
    <w:semiHidden/>
    <w:unhideWhenUsed/>
    <w:rsid w:val="00EA1FF3"/>
    <w:rPr>
      <w:i/>
      <w:iCs/>
    </w:rPr>
  </w:style>
  <w:style w:type="character" w:styleId="apple-converted-space" w:customStyle="true">
    <w:name w:val="apple-converted-space"/>
    <w:rsid w:val="00EA1FF3"/>
  </w:style>
  <w:style w:type="paragraph" w:styleId="l7" w:customStyle="true">
    <w:name w:val="l7"/>
    <w:basedOn w:val="Normln"/>
    <w:rsid w:val="00EA1FF3"/>
    <w:pPr>
      <w:widowControl/>
      <w:suppressAutoHyphens w:val="false"/>
      <w:spacing w:before="100" w:beforeAutospacing="true" w:after="100" w:afterAutospacing="true"/>
    </w:pPr>
    <w:rPr>
      <w:rFonts w:eastAsia="Times New Roman" w:cs="Times New Roman"/>
      <w:kern w:val="0"/>
      <w:lang w:eastAsia="cs-CZ" w:bidi="ar-SA"/>
    </w:rPr>
  </w:style>
  <w:style w:type="character" w:styleId="Hypertextovodkaz">
    <w:name w:val="Hyperlink"/>
    <w:uiPriority w:val="99"/>
    <w:semiHidden/>
    <w:unhideWhenUsed/>
    <w:rsid w:val="00EA1FF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42E4"/>
    <w:rPr>
      <w:rFonts w:ascii="Tahoma" w:hAnsi="Tahoma"/>
      <w:sz w:val="16"/>
      <w:szCs w:val="14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742E4"/>
    <w:rPr>
      <w:rFonts w:ascii="Tahoma" w:hAnsi="Tahoma" w:eastAsia="SimSun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7742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42E4"/>
    <w:rPr>
      <w:sz w:val="20"/>
      <w:szCs w:val="18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742E4"/>
    <w:rPr>
      <w:rFonts w:eastAsia="SimSun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42E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7742E4"/>
    <w:rPr>
      <w:rFonts w:eastAsia="SimSun" w:cs="Mangal"/>
      <w:b/>
      <w:bCs/>
      <w:kern w:val="1"/>
      <w:szCs w:val="18"/>
      <w:lang w:eastAsia="hi-IN" w:bidi="hi-I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302341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785343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328985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../customXml/item3.xml" Type="http://schemas.openxmlformats.org/officeDocument/2006/relationships/customXml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.xml" Type="http://schemas.openxmlformats.org/officeDocument/2006/relationships/style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33E1951A-CF1C-4F6E-9721-81F42B34B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2CE166-3427-49D6-ACF9-1306A0F568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5A13D9-05E9-4501-AA50-0FDEC9E8695B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ATC</properties:Company>
  <properties:Pages>2</properties:Pages>
  <properties:Words>412</properties:Words>
  <properties:Characters>2432</properties:Characters>
  <properties:Lines>20</properties:Lines>
  <properties:Paragraphs>5</properties:Paragraphs>
  <properties:TotalTime>40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2839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2018-03-15T17:10:00Z</dcterms:created>
  <dc:creator/>
  <cp:keywords/>
  <cp:lastModifiedBy/>
  <cp:lastPrinted>1900-12-31T23:00:00Z</cp:lastPrinted>
  <dcterms:modified xmlns:xsi="http://www.w3.org/2001/XMLSchema-instance" xsi:type="dcterms:W3CDTF">2019-09-23T10:09:00Z</dcterms:modified>
  <cp:revision>8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