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579C8" w:rsidR="00687948" w:rsidP="00687948" w:rsidRDefault="00687948" w14:paraId="55669485" w14:textId="25D40CA7">
      <w:pPr>
        <w:spacing w:after="0" w:line="240" w:lineRule="auto"/>
        <w:rPr>
          <w:rFonts w:ascii="Tahoma" w:hAnsi="Tahoma" w:eastAsia="Times New Roman" w:cs="Tahoma"/>
          <w:b/>
          <w:lang w:eastAsia="cs-CZ"/>
        </w:rPr>
      </w:pPr>
      <w:r w:rsidRPr="00E579C8">
        <w:rPr>
          <w:rFonts w:ascii="Tahoma" w:hAnsi="Tahoma" w:eastAsia="Times New Roman" w:cs="Tahoma"/>
          <w:b/>
          <w:lang w:eastAsia="cs-CZ"/>
        </w:rPr>
        <w:t xml:space="preserve">PŘÍLOHA Č. </w:t>
      </w:r>
      <w:r w:rsidR="00D775EB">
        <w:rPr>
          <w:rFonts w:ascii="Tahoma" w:hAnsi="Tahoma" w:eastAsia="Times New Roman" w:cs="Tahoma"/>
          <w:b/>
          <w:lang w:eastAsia="cs-CZ"/>
        </w:rPr>
        <w:t>10</w:t>
      </w:r>
    </w:p>
    <w:p w:rsidRPr="00E579C8" w:rsidR="00687948" w:rsidP="00687948" w:rsidRDefault="00687948" w14:paraId="0C1182D3" w14:textId="77777777">
      <w:pPr>
        <w:spacing w:after="0" w:line="240" w:lineRule="auto"/>
        <w:jc w:val="center"/>
        <w:rPr>
          <w:rFonts w:ascii="Tahoma" w:hAnsi="Tahoma" w:eastAsia="Times New Roman" w:cs="Tahoma"/>
          <w:b/>
          <w:sz w:val="28"/>
          <w:szCs w:val="28"/>
          <w:lang w:eastAsia="cs-CZ"/>
        </w:rPr>
      </w:pPr>
    </w:p>
    <w:p w:rsidRPr="00E579C8" w:rsidR="00687948" w:rsidP="00687948" w:rsidRDefault="00687948" w14:paraId="16D47D4C" w14:textId="77777777">
      <w:pPr>
        <w:spacing w:after="0" w:line="240" w:lineRule="auto"/>
        <w:jc w:val="center"/>
        <w:rPr>
          <w:rFonts w:ascii="Tahoma" w:hAnsi="Tahoma" w:eastAsia="Times New Roman" w:cs="Tahoma"/>
          <w:b/>
          <w:u w:val="single"/>
          <w:lang w:eastAsia="cs-CZ"/>
        </w:rPr>
      </w:pPr>
      <w:r w:rsidRPr="00E579C8">
        <w:rPr>
          <w:rFonts w:ascii="Tahoma" w:hAnsi="Tahoma" w:eastAsia="Times New Roman" w:cs="Tahoma"/>
          <w:b/>
          <w:sz w:val="28"/>
          <w:szCs w:val="28"/>
          <w:lang w:eastAsia="cs-CZ"/>
        </w:rPr>
        <w:t>SMLOUVA O POSKYTOVÁNÍ SLUŽEB</w:t>
      </w:r>
    </w:p>
    <w:p w:rsidRPr="00E579C8" w:rsidR="00687948" w:rsidP="00687948" w:rsidRDefault="00687948" w14:paraId="70D77944" w14:textId="77777777">
      <w:pPr>
        <w:spacing w:after="0" w:line="240" w:lineRule="auto"/>
        <w:jc w:val="center"/>
        <w:rPr>
          <w:rFonts w:ascii="Tahoma" w:hAnsi="Tahoma" w:eastAsia="Times New Roman" w:cs="Tahoma"/>
          <w:b/>
          <w:lang w:eastAsia="cs-CZ"/>
        </w:rPr>
      </w:pPr>
    </w:p>
    <w:p w:rsidRPr="00E579C8" w:rsidR="00687948" w:rsidP="00687948" w:rsidRDefault="00687948" w14:paraId="15540970" w14:textId="77777777">
      <w:pPr>
        <w:spacing w:after="0" w:line="240" w:lineRule="auto"/>
        <w:jc w:val="center"/>
        <w:rPr>
          <w:rFonts w:ascii="Tahoma" w:hAnsi="Tahoma" w:eastAsia="Times New Roman" w:cs="Tahoma"/>
          <w:b/>
          <w:lang w:eastAsia="cs-CZ"/>
        </w:rPr>
      </w:pPr>
      <w:r w:rsidRPr="00E579C8">
        <w:rPr>
          <w:rFonts w:ascii="Tahoma" w:hAnsi="Tahoma" w:eastAsia="Times New Roman" w:cs="Tahoma"/>
          <w:b/>
          <w:lang w:eastAsia="cs-CZ"/>
        </w:rPr>
        <w:t>Uzavřená v souladu s § 1746 odst. 2 zák. č. 89/2012 Sb., občanský zákoník, ve znění pozdějších předpisů, mezi těmito smluvními stranami:</w:t>
      </w:r>
    </w:p>
    <w:p w:rsidRPr="00E579C8" w:rsidR="00687948" w:rsidP="00687948" w:rsidRDefault="00687948" w14:paraId="53FAB82C" w14:textId="77777777">
      <w:pPr>
        <w:spacing w:after="0" w:line="240" w:lineRule="auto"/>
        <w:jc w:val="center"/>
        <w:rPr>
          <w:rFonts w:ascii="Tahoma" w:hAnsi="Tahoma" w:eastAsia="Times New Roman" w:cs="Tahoma"/>
          <w:b/>
          <w:u w:val="single"/>
          <w:lang w:eastAsia="cs-CZ"/>
        </w:rPr>
      </w:pPr>
    </w:p>
    <w:tbl>
      <w:tblPr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744"/>
        <w:gridCol w:w="1488"/>
        <w:gridCol w:w="3084"/>
        <w:gridCol w:w="3042"/>
        <w:gridCol w:w="72"/>
      </w:tblGrid>
      <w:tr w:rsidRPr="00E579C8" w:rsidR="00E579C8" w:rsidTr="005834C4" w14:paraId="02D43918" w14:textId="77777777">
        <w:trPr>
          <w:trHeight w:val="284"/>
          <w:jc w:val="center"/>
        </w:trPr>
        <w:tc>
          <w:tcPr>
            <w:tcW w:w="1744" w:type="dxa"/>
            <w:shd w:val="clear" w:color="auto" w:fill="auto"/>
            <w:vAlign w:val="center"/>
          </w:tcPr>
          <w:p w:rsidRPr="00E579C8" w:rsidR="00687948" w:rsidP="00687948" w:rsidRDefault="00687948" w14:paraId="54784973" w14:textId="77777777">
            <w:pPr>
              <w:spacing w:after="0" w:line="240" w:lineRule="auto"/>
              <w:rPr>
                <w:rFonts w:ascii="Tahoma" w:hAnsi="Tahoma" w:eastAsia="Times New Roman" w:cs="Tahoma"/>
                <w:b/>
                <w:u w:val="single"/>
                <w:lang w:eastAsia="cs-CZ"/>
              </w:rPr>
            </w:pPr>
            <w:r w:rsidRPr="00E579C8">
              <w:rPr>
                <w:rFonts w:ascii="Tahoma" w:hAnsi="Tahoma" w:eastAsia="Times New Roman" w:cs="Tahoma"/>
                <w:b/>
                <w:u w:val="single"/>
                <w:lang w:eastAsia="cs-CZ"/>
              </w:rPr>
              <w:t>Objednatel</w:t>
            </w:r>
          </w:p>
        </w:tc>
        <w:tc>
          <w:tcPr>
            <w:tcW w:w="7686" w:type="dxa"/>
            <w:gridSpan w:val="4"/>
            <w:shd w:val="clear" w:color="auto" w:fill="auto"/>
            <w:vAlign w:val="center"/>
          </w:tcPr>
          <w:p w:rsidRPr="00E579C8" w:rsidR="00687948" w:rsidP="00687948" w:rsidRDefault="00687948" w14:paraId="25A695F9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lang w:eastAsia="cs-CZ"/>
              </w:rPr>
            </w:pPr>
            <w:r w:rsidRPr="00E579C8">
              <w:rPr>
                <w:rFonts w:ascii="Tahoma" w:hAnsi="Tahoma" w:eastAsia="Times New Roman" w:cs="Tahoma"/>
                <w:b/>
                <w:lang w:eastAsia="cs-CZ"/>
              </w:rPr>
              <w:t>ADA International s.r.o.</w:t>
            </w:r>
          </w:p>
        </w:tc>
      </w:tr>
      <w:tr w:rsidRPr="00E579C8" w:rsidR="00E579C8" w:rsidTr="005834C4" w14:paraId="3D5A09D1" w14:textId="77777777">
        <w:trPr>
          <w:trHeight w:val="284"/>
          <w:jc w:val="center"/>
        </w:trPr>
        <w:tc>
          <w:tcPr>
            <w:tcW w:w="1744" w:type="dxa"/>
            <w:shd w:val="clear" w:color="auto" w:fill="auto"/>
            <w:vAlign w:val="center"/>
          </w:tcPr>
          <w:p w:rsidRPr="00E579C8" w:rsidR="00687948" w:rsidP="00687948" w:rsidRDefault="00687948" w14:paraId="229EF3B6" w14:textId="77777777">
            <w:pPr>
              <w:spacing w:after="0" w:line="240" w:lineRule="auto"/>
              <w:rPr>
                <w:rFonts w:ascii="Tahoma" w:hAnsi="Tahoma" w:eastAsia="Times New Roman" w:cs="Tahoma"/>
                <w:b/>
                <w:u w:val="single"/>
                <w:lang w:eastAsia="cs-CZ"/>
              </w:rPr>
            </w:pPr>
            <w:r w:rsidRPr="00E579C8">
              <w:rPr>
                <w:rFonts w:ascii="Tahoma" w:hAnsi="Tahoma" w:eastAsia="Times New Roman" w:cs="Tahoma"/>
                <w:b/>
                <w:u w:val="single"/>
                <w:lang w:eastAsia="cs-CZ"/>
              </w:rPr>
              <w:t>Zastoupený</w:t>
            </w:r>
          </w:p>
        </w:tc>
        <w:tc>
          <w:tcPr>
            <w:tcW w:w="7686" w:type="dxa"/>
            <w:gridSpan w:val="4"/>
            <w:shd w:val="clear" w:color="auto" w:fill="auto"/>
            <w:vAlign w:val="center"/>
          </w:tcPr>
          <w:p w:rsidRPr="00E579C8" w:rsidR="00687948" w:rsidP="00687948" w:rsidRDefault="00687948" w14:paraId="46F8441E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lang w:eastAsia="cs-CZ"/>
              </w:rPr>
            </w:pPr>
            <w:r w:rsidRPr="00E579C8">
              <w:rPr>
                <w:rFonts w:ascii="Tahoma" w:hAnsi="Tahoma" w:eastAsia="Times New Roman" w:cs="Tahoma"/>
                <w:lang w:eastAsia="cs-CZ"/>
              </w:rPr>
              <w:t>Josef Tesařík, jednatel</w:t>
            </w:r>
          </w:p>
        </w:tc>
      </w:tr>
      <w:tr w:rsidRPr="00E579C8" w:rsidR="00E579C8" w:rsidTr="005834C4" w14:paraId="3E09EB62" w14:textId="77777777">
        <w:trPr>
          <w:trHeight w:val="284"/>
          <w:jc w:val="center"/>
        </w:trPr>
        <w:tc>
          <w:tcPr>
            <w:tcW w:w="1744" w:type="dxa"/>
            <w:shd w:val="clear" w:color="auto" w:fill="auto"/>
            <w:vAlign w:val="center"/>
          </w:tcPr>
          <w:p w:rsidRPr="00E579C8" w:rsidR="00687948" w:rsidP="00687948" w:rsidRDefault="00687948" w14:paraId="42376560" w14:textId="77777777">
            <w:pPr>
              <w:spacing w:after="0" w:line="240" w:lineRule="auto"/>
              <w:rPr>
                <w:rFonts w:ascii="Tahoma" w:hAnsi="Tahoma" w:eastAsia="Times New Roman" w:cs="Tahoma"/>
                <w:b/>
                <w:u w:val="single"/>
                <w:lang w:eastAsia="cs-CZ"/>
              </w:rPr>
            </w:pPr>
            <w:r w:rsidRPr="00E579C8">
              <w:rPr>
                <w:rFonts w:ascii="Tahoma" w:hAnsi="Tahoma" w:eastAsia="Times New Roman" w:cs="Tahoma"/>
                <w:b/>
                <w:u w:val="single"/>
                <w:lang w:eastAsia="cs-CZ"/>
              </w:rPr>
              <w:t>Se sídlem</w:t>
            </w:r>
          </w:p>
        </w:tc>
        <w:tc>
          <w:tcPr>
            <w:tcW w:w="7686" w:type="dxa"/>
            <w:gridSpan w:val="4"/>
            <w:shd w:val="clear" w:color="auto" w:fill="auto"/>
            <w:vAlign w:val="center"/>
          </w:tcPr>
          <w:p w:rsidRPr="00E579C8" w:rsidR="00687948" w:rsidP="00687948" w:rsidRDefault="00687948" w14:paraId="6238F488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lang w:eastAsia="cs-CZ"/>
              </w:rPr>
            </w:pPr>
            <w:r w:rsidRPr="00E579C8">
              <w:rPr>
                <w:rFonts w:ascii="Tahoma" w:hAnsi="Tahoma" w:eastAsia="Times New Roman" w:cs="Tahoma"/>
                <w:lang w:eastAsia="cs-CZ"/>
              </w:rPr>
              <w:t>Podlesí 53, 534 01 Holice</w:t>
            </w:r>
          </w:p>
        </w:tc>
      </w:tr>
      <w:tr w:rsidRPr="00E579C8" w:rsidR="00E579C8" w:rsidTr="005834C4" w14:paraId="4DFF90AE" w14:textId="77777777">
        <w:trPr>
          <w:trHeight w:val="284"/>
          <w:jc w:val="center"/>
        </w:trPr>
        <w:tc>
          <w:tcPr>
            <w:tcW w:w="1744" w:type="dxa"/>
            <w:shd w:val="clear" w:color="auto" w:fill="auto"/>
            <w:vAlign w:val="center"/>
          </w:tcPr>
          <w:p w:rsidRPr="00E579C8" w:rsidR="00687948" w:rsidP="00687948" w:rsidRDefault="00687948" w14:paraId="1D97F09C" w14:textId="77777777">
            <w:pPr>
              <w:spacing w:after="0" w:line="240" w:lineRule="auto"/>
              <w:rPr>
                <w:rFonts w:ascii="Tahoma" w:hAnsi="Tahoma" w:eastAsia="Times New Roman" w:cs="Tahoma"/>
                <w:b/>
                <w:u w:val="single"/>
                <w:lang w:eastAsia="cs-CZ"/>
              </w:rPr>
            </w:pPr>
            <w:r w:rsidRPr="00E579C8">
              <w:rPr>
                <w:rFonts w:ascii="Tahoma" w:hAnsi="Tahoma" w:eastAsia="Times New Roman" w:cs="Tahoma"/>
                <w:b/>
                <w:u w:val="single"/>
                <w:lang w:eastAsia="cs-CZ"/>
              </w:rPr>
              <w:t>IČ</w:t>
            </w:r>
          </w:p>
        </w:tc>
        <w:tc>
          <w:tcPr>
            <w:tcW w:w="7686" w:type="dxa"/>
            <w:gridSpan w:val="4"/>
            <w:shd w:val="clear" w:color="auto" w:fill="auto"/>
            <w:vAlign w:val="center"/>
          </w:tcPr>
          <w:p w:rsidRPr="00E579C8" w:rsidR="00687948" w:rsidP="00687948" w:rsidRDefault="00687948" w14:paraId="68F65AA0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lang w:eastAsia="cs-CZ"/>
              </w:rPr>
            </w:pPr>
            <w:r w:rsidRPr="00E579C8">
              <w:rPr>
                <w:rFonts w:ascii="Tahoma" w:hAnsi="Tahoma" w:eastAsia="Times New Roman" w:cs="Tahoma"/>
                <w:bCs/>
                <w:lang w:eastAsia="cs-CZ"/>
              </w:rPr>
              <w:t>49813986</w:t>
            </w:r>
          </w:p>
        </w:tc>
      </w:tr>
      <w:tr w:rsidRPr="00E579C8" w:rsidR="00E579C8" w:rsidTr="005834C4" w14:paraId="53099E6B" w14:textId="77777777">
        <w:trPr>
          <w:trHeight w:val="284"/>
          <w:jc w:val="center"/>
        </w:trPr>
        <w:tc>
          <w:tcPr>
            <w:tcW w:w="1744" w:type="dxa"/>
            <w:shd w:val="clear" w:color="auto" w:fill="auto"/>
            <w:vAlign w:val="center"/>
          </w:tcPr>
          <w:p w:rsidRPr="00E579C8" w:rsidR="00687948" w:rsidP="00687948" w:rsidRDefault="00687948" w14:paraId="605E33E8" w14:textId="77777777">
            <w:pPr>
              <w:spacing w:after="0" w:line="240" w:lineRule="auto"/>
              <w:rPr>
                <w:rFonts w:ascii="Tahoma" w:hAnsi="Tahoma" w:eastAsia="Times New Roman" w:cs="Tahoma"/>
                <w:b/>
                <w:u w:val="single"/>
                <w:lang w:eastAsia="cs-CZ"/>
              </w:rPr>
            </w:pPr>
            <w:r w:rsidRPr="00E579C8">
              <w:rPr>
                <w:rFonts w:ascii="Tahoma" w:hAnsi="Tahoma" w:eastAsia="Times New Roman" w:cs="Tahoma"/>
                <w:b/>
                <w:u w:val="single"/>
                <w:lang w:eastAsia="cs-CZ"/>
              </w:rPr>
              <w:t>DIČ</w:t>
            </w:r>
          </w:p>
        </w:tc>
        <w:tc>
          <w:tcPr>
            <w:tcW w:w="7686" w:type="dxa"/>
            <w:gridSpan w:val="4"/>
            <w:shd w:val="clear" w:color="auto" w:fill="auto"/>
            <w:vAlign w:val="center"/>
          </w:tcPr>
          <w:p w:rsidRPr="00E579C8" w:rsidR="00687948" w:rsidP="00687948" w:rsidRDefault="00687948" w14:paraId="18FA3D2D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lang w:eastAsia="cs-CZ"/>
              </w:rPr>
            </w:pPr>
            <w:r w:rsidRPr="00E579C8">
              <w:rPr>
                <w:rFonts w:ascii="Tahoma" w:hAnsi="Tahoma" w:eastAsia="Times New Roman" w:cs="Tahoma"/>
                <w:bCs/>
                <w:lang w:eastAsia="cs-CZ"/>
              </w:rPr>
              <w:t>CZ49813986</w:t>
            </w:r>
          </w:p>
        </w:tc>
      </w:tr>
      <w:tr w:rsidRPr="00E579C8" w:rsidR="00E579C8" w:rsidTr="005834C4" w14:paraId="2C89C9DB" w14:textId="77777777">
        <w:trPr>
          <w:trHeight w:val="284"/>
          <w:jc w:val="center"/>
        </w:trPr>
        <w:tc>
          <w:tcPr>
            <w:tcW w:w="1744" w:type="dxa"/>
            <w:shd w:val="clear" w:color="auto" w:fill="auto"/>
            <w:vAlign w:val="center"/>
          </w:tcPr>
          <w:p w:rsidRPr="00E579C8" w:rsidR="00687948" w:rsidP="00687948" w:rsidRDefault="00687948" w14:paraId="330F5C1E" w14:textId="77777777">
            <w:pPr>
              <w:spacing w:after="0" w:line="240" w:lineRule="auto"/>
              <w:rPr>
                <w:rFonts w:ascii="Tahoma" w:hAnsi="Tahoma" w:eastAsia="Times New Roman" w:cs="Tahoma"/>
                <w:b/>
                <w:u w:val="single"/>
                <w:lang w:eastAsia="cs-CZ"/>
              </w:rPr>
            </w:pPr>
            <w:r w:rsidRPr="00E579C8">
              <w:rPr>
                <w:rFonts w:ascii="Tahoma" w:hAnsi="Tahoma" w:eastAsia="Times New Roman" w:cs="Tahoma"/>
                <w:b/>
                <w:u w:val="single"/>
                <w:lang w:eastAsia="cs-CZ"/>
              </w:rPr>
              <w:t>Kontaktní osoba</w:t>
            </w:r>
          </w:p>
        </w:tc>
        <w:tc>
          <w:tcPr>
            <w:tcW w:w="7686" w:type="dxa"/>
            <w:gridSpan w:val="4"/>
            <w:shd w:val="clear" w:color="auto" w:fill="auto"/>
            <w:vAlign w:val="center"/>
          </w:tcPr>
          <w:p w:rsidRPr="003C185C" w:rsidR="00687948" w:rsidP="00687948" w:rsidRDefault="00687948" w14:paraId="6F4DBE4B" w14:textId="77777777">
            <w:pPr>
              <w:spacing w:before="60" w:after="60" w:line="240" w:lineRule="auto"/>
              <w:ind w:left="57" w:right="57"/>
              <w:jc w:val="center"/>
              <w:rPr>
                <w:rFonts w:ascii="Tahoma" w:hAnsi="Tahoma" w:eastAsia="Arial" w:cs="Tahoma"/>
              </w:rPr>
            </w:pPr>
            <w:r w:rsidRPr="003C185C">
              <w:rPr>
                <w:rFonts w:ascii="Tahoma" w:hAnsi="Tahoma" w:eastAsia="Arial" w:cs="Tahoma"/>
              </w:rPr>
              <w:t xml:space="preserve">Jana </w:t>
            </w:r>
            <w:proofErr w:type="spellStart"/>
            <w:r w:rsidRPr="003C185C">
              <w:rPr>
                <w:rFonts w:ascii="Tahoma" w:hAnsi="Tahoma" w:eastAsia="Arial" w:cs="Tahoma"/>
              </w:rPr>
              <w:t>Vanšurová</w:t>
            </w:r>
            <w:proofErr w:type="spellEnd"/>
            <w:r w:rsidRPr="003C185C">
              <w:rPr>
                <w:rFonts w:ascii="Tahoma" w:hAnsi="Tahoma" w:eastAsia="Arial" w:cs="Tahoma"/>
              </w:rPr>
              <w:t>, Dis., tel. + 420 724 276 053,</w:t>
            </w:r>
          </w:p>
          <w:p w:rsidRPr="003C185C" w:rsidR="00687948" w:rsidP="00592C4A" w:rsidRDefault="00687948" w14:paraId="127EFBAD" w14:textId="7BFA0B68">
            <w:pPr>
              <w:spacing w:before="60" w:after="60" w:line="240" w:lineRule="auto"/>
              <w:ind w:left="57" w:right="57"/>
              <w:jc w:val="center"/>
              <w:rPr>
                <w:rFonts w:ascii="Tahoma" w:hAnsi="Tahoma" w:eastAsia="Arial" w:cs="Tahoma"/>
              </w:rPr>
            </w:pPr>
            <w:r w:rsidRPr="003C185C">
              <w:rPr>
                <w:rFonts w:ascii="Tahoma" w:hAnsi="Tahoma" w:eastAsia="Arial" w:cs="Tahoma"/>
              </w:rPr>
              <w:t>e-mail: jana.vansurova@ada-international.com</w:t>
            </w:r>
          </w:p>
        </w:tc>
      </w:tr>
      <w:tr w:rsidRPr="00E579C8" w:rsidR="00E579C8" w:rsidTr="005834C4" w14:paraId="67F16A05" w14:textId="77777777">
        <w:trPr>
          <w:trHeight w:val="284"/>
          <w:jc w:val="center"/>
        </w:trPr>
        <w:tc>
          <w:tcPr>
            <w:tcW w:w="9430" w:type="dxa"/>
            <w:gridSpan w:val="5"/>
            <w:shd w:val="clear" w:color="auto" w:fill="auto"/>
            <w:vAlign w:val="center"/>
          </w:tcPr>
          <w:p w:rsidRPr="00E579C8" w:rsidR="00687948" w:rsidP="00687948" w:rsidRDefault="00687948" w14:paraId="3D119E44" w14:textId="77777777">
            <w:pPr>
              <w:spacing w:after="0" w:line="240" w:lineRule="auto"/>
              <w:rPr>
                <w:rFonts w:ascii="Tahoma" w:hAnsi="Tahoma" w:eastAsia="Times New Roman" w:cs="Tahoma"/>
                <w:lang w:eastAsia="cs-CZ"/>
              </w:rPr>
            </w:pPr>
          </w:p>
        </w:tc>
      </w:tr>
      <w:tr w:rsidRPr="00E579C8" w:rsidR="00E579C8" w:rsidTr="005834C4" w14:paraId="3EEFEC13" w14:textId="77777777">
        <w:trPr>
          <w:gridAfter w:val="1"/>
          <w:wAfter w:w="72" w:type="dxa"/>
          <w:trHeight w:val="284"/>
          <w:jc w:val="center"/>
        </w:trPr>
        <w:tc>
          <w:tcPr>
            <w:tcW w:w="3232" w:type="dxa"/>
            <w:gridSpan w:val="2"/>
            <w:tcBorders>
              <w:left w:val="single" w:color="FFFFFF" w:sz="4" w:space="0"/>
              <w:bottom w:val="single" w:color="FFFFFF" w:sz="4" w:space="0"/>
            </w:tcBorders>
            <w:shd w:val="clear" w:color="auto" w:fill="auto"/>
            <w:vAlign w:val="center"/>
          </w:tcPr>
          <w:p w:rsidRPr="00E579C8" w:rsidR="00687948" w:rsidP="00687948" w:rsidRDefault="00687948" w14:paraId="337D416C" w14:textId="77777777">
            <w:pPr>
              <w:spacing w:after="0" w:line="240" w:lineRule="auto"/>
              <w:rPr>
                <w:rFonts w:ascii="Tahoma" w:hAnsi="Tahoma" w:eastAsia="Times New Roman" w:cs="Tahoma"/>
                <w:lang w:eastAsia="cs-CZ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Pr="00E579C8" w:rsidR="00687948" w:rsidP="00687948" w:rsidRDefault="00687948" w14:paraId="67438C85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lang w:eastAsia="cs-CZ"/>
              </w:rPr>
            </w:pPr>
            <w:r w:rsidRPr="00E579C8">
              <w:rPr>
                <w:rFonts w:ascii="Tahoma" w:hAnsi="Tahoma" w:eastAsia="Times New Roman" w:cs="Tahoma"/>
                <w:lang w:eastAsia="cs-CZ"/>
              </w:rPr>
              <w:t>dále jen „</w:t>
            </w:r>
            <w:r w:rsidRPr="00E579C8">
              <w:rPr>
                <w:rFonts w:ascii="Tahoma" w:hAnsi="Tahoma" w:eastAsia="Times New Roman" w:cs="Tahoma"/>
                <w:b/>
                <w:lang w:eastAsia="cs-CZ"/>
              </w:rPr>
              <w:t>objednatel</w:t>
            </w:r>
            <w:r w:rsidRPr="00E579C8">
              <w:rPr>
                <w:rFonts w:ascii="Tahoma" w:hAnsi="Tahoma" w:eastAsia="Times New Roman" w:cs="Tahoma"/>
                <w:lang w:eastAsia="cs-CZ"/>
              </w:rPr>
              <w:t>“</w:t>
            </w:r>
          </w:p>
        </w:tc>
        <w:tc>
          <w:tcPr>
            <w:tcW w:w="3042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 w:rsidRPr="00E579C8" w:rsidR="00687948" w:rsidP="00687948" w:rsidRDefault="00687948" w14:paraId="2572C4AD" w14:textId="77777777">
            <w:pPr>
              <w:spacing w:after="0" w:line="240" w:lineRule="auto"/>
              <w:rPr>
                <w:rFonts w:ascii="Tahoma" w:hAnsi="Tahoma" w:eastAsia="Times New Roman" w:cs="Tahoma"/>
                <w:lang w:eastAsia="cs-CZ"/>
              </w:rPr>
            </w:pPr>
          </w:p>
        </w:tc>
      </w:tr>
      <w:tr w:rsidRPr="00E579C8" w:rsidR="00E579C8" w:rsidTr="005834C4" w14:paraId="3198BB6F" w14:textId="77777777">
        <w:trPr>
          <w:gridAfter w:val="1"/>
          <w:wAfter w:w="72" w:type="dxa"/>
          <w:trHeight w:val="284"/>
          <w:jc w:val="center"/>
        </w:trPr>
        <w:tc>
          <w:tcPr>
            <w:tcW w:w="323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 w:rsidRPr="00E579C8" w:rsidR="00687948" w:rsidP="00687948" w:rsidRDefault="00687948" w14:paraId="15407CD5" w14:textId="77777777">
            <w:pPr>
              <w:spacing w:after="0" w:line="240" w:lineRule="auto"/>
              <w:rPr>
                <w:rFonts w:ascii="Tahoma" w:hAnsi="Tahoma" w:eastAsia="Times New Roman" w:cs="Tahoma"/>
                <w:lang w:eastAsia="cs-CZ"/>
              </w:rPr>
            </w:pPr>
          </w:p>
        </w:tc>
        <w:tc>
          <w:tcPr>
            <w:tcW w:w="3084" w:type="dxa"/>
            <w:tcBorders>
              <w:left w:val="single" w:color="FFFFFF" w:sz="4" w:space="0"/>
              <w:bottom w:val="single" w:color="000000" w:sz="4" w:space="0"/>
              <w:right w:val="single" w:color="FFFFFF" w:sz="4" w:space="0"/>
            </w:tcBorders>
            <w:shd w:val="clear" w:color="auto" w:fill="auto"/>
            <w:vAlign w:val="center"/>
          </w:tcPr>
          <w:p w:rsidRPr="00E579C8" w:rsidR="00687948" w:rsidP="00687948" w:rsidRDefault="00687948" w14:paraId="6601A861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lang w:eastAsia="cs-CZ"/>
              </w:rPr>
            </w:pPr>
            <w:r w:rsidRPr="00E579C8">
              <w:rPr>
                <w:rFonts w:ascii="Tahoma" w:hAnsi="Tahoma" w:eastAsia="Times New Roman" w:cs="Tahoma"/>
                <w:lang w:eastAsia="cs-CZ"/>
              </w:rPr>
              <w:t>a</w:t>
            </w:r>
          </w:p>
        </w:tc>
        <w:tc>
          <w:tcPr>
            <w:tcW w:w="304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 w:rsidRPr="00E579C8" w:rsidR="00687948" w:rsidP="00687948" w:rsidRDefault="00687948" w14:paraId="68A5897F" w14:textId="77777777">
            <w:pPr>
              <w:spacing w:after="0" w:line="240" w:lineRule="auto"/>
              <w:rPr>
                <w:rFonts w:ascii="Tahoma" w:hAnsi="Tahoma" w:eastAsia="Times New Roman" w:cs="Tahoma"/>
                <w:lang w:eastAsia="cs-CZ"/>
              </w:rPr>
            </w:pPr>
          </w:p>
        </w:tc>
      </w:tr>
      <w:tr w:rsidRPr="00E579C8" w:rsidR="00E579C8" w:rsidTr="005834C4" w14:paraId="6D0B55D6" w14:textId="77777777">
        <w:trPr>
          <w:trHeight w:val="284"/>
          <w:jc w:val="center"/>
        </w:trPr>
        <w:tc>
          <w:tcPr>
            <w:tcW w:w="1744" w:type="dxa"/>
            <w:shd w:val="clear" w:color="auto" w:fill="auto"/>
            <w:vAlign w:val="center"/>
          </w:tcPr>
          <w:p w:rsidRPr="00E579C8" w:rsidR="00687948" w:rsidP="00687948" w:rsidRDefault="00687948" w14:paraId="4B5B5330" w14:textId="77777777">
            <w:pPr>
              <w:spacing w:after="0" w:line="240" w:lineRule="auto"/>
              <w:rPr>
                <w:rFonts w:ascii="Tahoma" w:hAnsi="Tahoma" w:eastAsia="Times New Roman" w:cs="Tahoma"/>
                <w:b/>
                <w:u w:val="single"/>
                <w:lang w:eastAsia="cs-CZ"/>
              </w:rPr>
            </w:pPr>
            <w:r w:rsidRPr="00E579C8">
              <w:rPr>
                <w:rFonts w:ascii="Tahoma" w:hAnsi="Tahoma" w:eastAsia="Times New Roman" w:cs="Tahoma"/>
                <w:b/>
                <w:u w:val="single"/>
                <w:lang w:eastAsia="cs-CZ"/>
              </w:rPr>
              <w:t>Poskytovatel</w:t>
            </w:r>
          </w:p>
        </w:tc>
        <w:tc>
          <w:tcPr>
            <w:tcW w:w="7686" w:type="dxa"/>
            <w:gridSpan w:val="4"/>
            <w:shd w:val="clear" w:color="auto" w:fill="auto"/>
            <w:vAlign w:val="center"/>
          </w:tcPr>
          <w:p w:rsidRPr="00E579C8" w:rsidR="00687948" w:rsidP="00687948" w:rsidRDefault="00687948" w14:paraId="09932551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/>
                <w:highlight w:val="yellow"/>
                <w:lang w:eastAsia="cs-CZ"/>
              </w:rPr>
            </w:pPr>
            <w:r w:rsidRPr="00E579C8">
              <w:rPr>
                <w:rFonts w:ascii="Tahoma" w:hAnsi="Tahoma" w:eastAsia="Times New Roman" w:cs="Tahoma"/>
                <w:b/>
                <w:highlight w:val="yellow"/>
                <w:lang w:eastAsia="cs-CZ"/>
              </w:rPr>
              <w:t xml:space="preserve">[Název / obchodní firma - </w:t>
            </w:r>
            <w:r w:rsidRPr="00E579C8">
              <w:rPr>
                <w:rFonts w:ascii="Tahoma" w:hAnsi="Tahoma" w:eastAsia="Times New Roman" w:cs="Tahoma"/>
                <w:b/>
                <w:i/>
                <w:highlight w:val="yellow"/>
                <w:lang w:eastAsia="cs-CZ"/>
              </w:rPr>
              <w:t>doplní dodavatel</w:t>
            </w:r>
            <w:r w:rsidRPr="00E579C8">
              <w:rPr>
                <w:rFonts w:ascii="Tahoma" w:hAnsi="Tahoma" w:eastAsia="Times New Roman" w:cs="Tahoma"/>
                <w:b/>
                <w:highlight w:val="yellow"/>
                <w:lang w:eastAsia="cs-CZ"/>
              </w:rPr>
              <w:t>]</w:t>
            </w:r>
          </w:p>
        </w:tc>
      </w:tr>
      <w:tr w:rsidRPr="00E579C8" w:rsidR="00E579C8" w:rsidTr="005834C4" w14:paraId="446960D4" w14:textId="77777777">
        <w:trPr>
          <w:trHeight w:val="284"/>
          <w:jc w:val="center"/>
        </w:trPr>
        <w:tc>
          <w:tcPr>
            <w:tcW w:w="1744" w:type="dxa"/>
            <w:shd w:val="clear" w:color="auto" w:fill="auto"/>
            <w:vAlign w:val="center"/>
          </w:tcPr>
          <w:p w:rsidRPr="00E579C8" w:rsidR="00687948" w:rsidP="00687948" w:rsidRDefault="00687948" w14:paraId="66E8E288" w14:textId="77777777">
            <w:pPr>
              <w:spacing w:after="0" w:line="240" w:lineRule="auto"/>
              <w:rPr>
                <w:rFonts w:ascii="Tahoma" w:hAnsi="Tahoma" w:eastAsia="Times New Roman" w:cs="Tahoma"/>
                <w:b/>
                <w:u w:val="single"/>
                <w:lang w:eastAsia="cs-CZ"/>
              </w:rPr>
            </w:pPr>
            <w:r w:rsidRPr="00E579C8">
              <w:rPr>
                <w:rFonts w:ascii="Tahoma" w:hAnsi="Tahoma" w:eastAsia="Times New Roman" w:cs="Tahoma"/>
                <w:b/>
                <w:u w:val="single"/>
                <w:lang w:eastAsia="cs-CZ"/>
              </w:rPr>
              <w:t>Zastoupený</w:t>
            </w:r>
          </w:p>
        </w:tc>
        <w:tc>
          <w:tcPr>
            <w:tcW w:w="7686" w:type="dxa"/>
            <w:gridSpan w:val="4"/>
            <w:shd w:val="clear" w:color="auto" w:fill="auto"/>
            <w:vAlign w:val="center"/>
          </w:tcPr>
          <w:p w:rsidRPr="00E579C8" w:rsidR="00687948" w:rsidP="00687948" w:rsidRDefault="00687948" w14:paraId="0F477BE9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highlight w:val="yellow"/>
                <w:lang w:eastAsia="cs-CZ"/>
              </w:rPr>
            </w:pPr>
            <w:r w:rsidRPr="00E579C8">
              <w:rPr>
                <w:rFonts w:ascii="Tahoma" w:hAnsi="Tahoma" w:eastAsia="Times New Roman" w:cs="Tahoma"/>
                <w:b/>
                <w:highlight w:val="yellow"/>
                <w:lang w:eastAsia="cs-CZ"/>
              </w:rPr>
              <w:t xml:space="preserve">[Není-li zástupce, nevyplňuje se - </w:t>
            </w:r>
            <w:r w:rsidRPr="00E579C8">
              <w:rPr>
                <w:rFonts w:ascii="Tahoma" w:hAnsi="Tahoma" w:eastAsia="Times New Roman" w:cs="Tahoma"/>
                <w:b/>
                <w:i/>
                <w:highlight w:val="yellow"/>
                <w:lang w:eastAsia="cs-CZ"/>
              </w:rPr>
              <w:t>doplní dodavatel</w:t>
            </w:r>
            <w:r w:rsidRPr="00E579C8">
              <w:rPr>
                <w:rFonts w:ascii="Tahoma" w:hAnsi="Tahoma" w:eastAsia="Times New Roman" w:cs="Tahoma"/>
                <w:b/>
                <w:highlight w:val="yellow"/>
                <w:lang w:eastAsia="cs-CZ"/>
              </w:rPr>
              <w:t>]</w:t>
            </w:r>
          </w:p>
        </w:tc>
      </w:tr>
      <w:tr w:rsidRPr="00E579C8" w:rsidR="00E579C8" w:rsidTr="005834C4" w14:paraId="586F5A88" w14:textId="77777777">
        <w:trPr>
          <w:trHeight w:val="284"/>
          <w:jc w:val="center"/>
        </w:trPr>
        <w:tc>
          <w:tcPr>
            <w:tcW w:w="1744" w:type="dxa"/>
            <w:shd w:val="clear" w:color="auto" w:fill="auto"/>
            <w:vAlign w:val="center"/>
          </w:tcPr>
          <w:p w:rsidRPr="00E579C8" w:rsidR="00687948" w:rsidP="00687948" w:rsidRDefault="00687948" w14:paraId="19B46DEC" w14:textId="77777777">
            <w:pPr>
              <w:spacing w:after="0" w:line="240" w:lineRule="auto"/>
              <w:rPr>
                <w:rFonts w:ascii="Tahoma" w:hAnsi="Tahoma" w:eastAsia="Times New Roman" w:cs="Tahoma"/>
                <w:b/>
                <w:u w:val="single"/>
                <w:lang w:eastAsia="cs-CZ"/>
              </w:rPr>
            </w:pPr>
            <w:r w:rsidRPr="00E579C8">
              <w:rPr>
                <w:rFonts w:ascii="Tahoma" w:hAnsi="Tahoma" w:eastAsia="Times New Roman" w:cs="Tahoma"/>
                <w:b/>
                <w:u w:val="single"/>
                <w:lang w:eastAsia="cs-CZ"/>
              </w:rPr>
              <w:t>Se sídlem</w:t>
            </w:r>
          </w:p>
        </w:tc>
        <w:tc>
          <w:tcPr>
            <w:tcW w:w="7686" w:type="dxa"/>
            <w:gridSpan w:val="4"/>
            <w:shd w:val="clear" w:color="auto" w:fill="auto"/>
            <w:vAlign w:val="center"/>
          </w:tcPr>
          <w:p w:rsidRPr="00E579C8" w:rsidR="00687948" w:rsidP="00687948" w:rsidRDefault="00687948" w14:paraId="39E9C675" w14:textId="77777777">
            <w:pPr>
              <w:spacing w:after="0" w:line="240" w:lineRule="auto"/>
              <w:ind w:left="2722"/>
              <w:rPr>
                <w:rFonts w:ascii="Tahoma" w:hAnsi="Tahoma" w:eastAsia="Times New Roman" w:cs="Tahoma"/>
                <w:highlight w:val="yellow"/>
              </w:rPr>
            </w:pPr>
            <w:r w:rsidRPr="00E579C8">
              <w:rPr>
                <w:rFonts w:ascii="Tahoma" w:hAnsi="Tahoma" w:eastAsia="Times New Roman" w:cs="Tahoma"/>
                <w:b/>
                <w:highlight w:val="yellow"/>
              </w:rPr>
              <w:t>[</w:t>
            </w:r>
            <w:r w:rsidRPr="00E579C8">
              <w:rPr>
                <w:rFonts w:ascii="Tahoma" w:hAnsi="Tahoma" w:eastAsia="Times New Roman" w:cs="Tahoma"/>
                <w:b/>
                <w:i/>
                <w:highlight w:val="yellow"/>
              </w:rPr>
              <w:t>doplní dodavatel</w:t>
            </w:r>
            <w:r w:rsidRPr="00E579C8">
              <w:rPr>
                <w:rFonts w:ascii="Tahoma" w:hAnsi="Tahoma" w:eastAsia="Times New Roman" w:cs="Tahoma"/>
                <w:b/>
                <w:highlight w:val="yellow"/>
              </w:rPr>
              <w:t>]</w:t>
            </w:r>
          </w:p>
        </w:tc>
      </w:tr>
      <w:tr w:rsidRPr="00E579C8" w:rsidR="00E579C8" w:rsidTr="005834C4" w14:paraId="203128E6" w14:textId="77777777">
        <w:trPr>
          <w:trHeight w:val="284"/>
          <w:jc w:val="center"/>
        </w:trPr>
        <w:tc>
          <w:tcPr>
            <w:tcW w:w="1744" w:type="dxa"/>
            <w:shd w:val="clear" w:color="auto" w:fill="auto"/>
            <w:vAlign w:val="center"/>
          </w:tcPr>
          <w:p w:rsidRPr="00E579C8" w:rsidR="00687948" w:rsidP="00687948" w:rsidRDefault="00687948" w14:paraId="42F1000D" w14:textId="77777777">
            <w:pPr>
              <w:spacing w:after="0" w:line="240" w:lineRule="auto"/>
              <w:rPr>
                <w:rFonts w:ascii="Tahoma" w:hAnsi="Tahoma" w:eastAsia="Times New Roman" w:cs="Tahoma"/>
                <w:b/>
                <w:u w:val="single"/>
                <w:lang w:eastAsia="cs-CZ"/>
              </w:rPr>
            </w:pPr>
            <w:r w:rsidRPr="00E579C8">
              <w:rPr>
                <w:rFonts w:ascii="Tahoma" w:hAnsi="Tahoma" w:eastAsia="Times New Roman" w:cs="Tahoma"/>
                <w:b/>
                <w:u w:val="single"/>
                <w:lang w:eastAsia="cs-CZ"/>
              </w:rPr>
              <w:t>IČ</w:t>
            </w:r>
          </w:p>
        </w:tc>
        <w:tc>
          <w:tcPr>
            <w:tcW w:w="7686" w:type="dxa"/>
            <w:gridSpan w:val="4"/>
            <w:shd w:val="clear" w:color="auto" w:fill="auto"/>
            <w:vAlign w:val="center"/>
          </w:tcPr>
          <w:p w:rsidRPr="00E579C8" w:rsidR="00687948" w:rsidP="00687948" w:rsidRDefault="00687948" w14:paraId="329BDB19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highlight w:val="yellow"/>
                <w:lang w:eastAsia="cs-CZ"/>
              </w:rPr>
            </w:pPr>
            <w:r w:rsidRPr="00E579C8">
              <w:rPr>
                <w:rFonts w:ascii="Tahoma" w:hAnsi="Tahoma" w:eastAsia="Times New Roman" w:cs="Tahoma"/>
                <w:b/>
                <w:highlight w:val="yellow"/>
                <w:lang w:eastAsia="cs-CZ"/>
              </w:rPr>
              <w:t>[</w:t>
            </w:r>
            <w:r w:rsidRPr="00E579C8">
              <w:rPr>
                <w:rFonts w:ascii="Tahoma" w:hAnsi="Tahoma" w:eastAsia="Times New Roman" w:cs="Tahoma"/>
                <w:b/>
                <w:i/>
                <w:highlight w:val="yellow"/>
                <w:lang w:eastAsia="cs-CZ"/>
              </w:rPr>
              <w:t>doplní dodavatel</w:t>
            </w:r>
            <w:r w:rsidRPr="00E579C8">
              <w:rPr>
                <w:rFonts w:ascii="Tahoma" w:hAnsi="Tahoma" w:eastAsia="Times New Roman" w:cs="Tahoma"/>
                <w:b/>
                <w:highlight w:val="yellow"/>
                <w:lang w:eastAsia="cs-CZ"/>
              </w:rPr>
              <w:t>]</w:t>
            </w:r>
          </w:p>
        </w:tc>
      </w:tr>
      <w:tr w:rsidRPr="00E579C8" w:rsidR="00E579C8" w:rsidTr="005834C4" w14:paraId="00B775DA" w14:textId="77777777">
        <w:trPr>
          <w:trHeight w:val="284"/>
          <w:jc w:val="center"/>
        </w:trPr>
        <w:tc>
          <w:tcPr>
            <w:tcW w:w="1744" w:type="dxa"/>
            <w:shd w:val="clear" w:color="auto" w:fill="auto"/>
            <w:vAlign w:val="center"/>
          </w:tcPr>
          <w:p w:rsidRPr="00E579C8" w:rsidR="00687948" w:rsidP="00687948" w:rsidRDefault="00687948" w14:paraId="18FAB8BA" w14:textId="77777777">
            <w:pPr>
              <w:spacing w:after="0" w:line="240" w:lineRule="auto"/>
              <w:rPr>
                <w:rFonts w:ascii="Tahoma" w:hAnsi="Tahoma" w:eastAsia="Times New Roman" w:cs="Tahoma"/>
                <w:b/>
                <w:u w:val="single"/>
                <w:lang w:eastAsia="cs-CZ"/>
              </w:rPr>
            </w:pPr>
            <w:r w:rsidRPr="00E579C8">
              <w:rPr>
                <w:rFonts w:ascii="Tahoma" w:hAnsi="Tahoma" w:eastAsia="Times New Roman" w:cs="Tahoma"/>
                <w:b/>
                <w:u w:val="single"/>
                <w:lang w:eastAsia="cs-CZ"/>
              </w:rPr>
              <w:t>DIČ</w:t>
            </w:r>
          </w:p>
        </w:tc>
        <w:tc>
          <w:tcPr>
            <w:tcW w:w="7686" w:type="dxa"/>
            <w:gridSpan w:val="4"/>
            <w:shd w:val="clear" w:color="auto" w:fill="auto"/>
            <w:vAlign w:val="center"/>
          </w:tcPr>
          <w:p w:rsidRPr="00E579C8" w:rsidR="00687948" w:rsidP="00687948" w:rsidRDefault="00687948" w14:paraId="658D81BF" w14:textId="77777777">
            <w:pPr>
              <w:spacing w:after="0" w:line="240" w:lineRule="auto"/>
              <w:ind w:left="2722"/>
              <w:rPr>
                <w:rFonts w:ascii="Tahoma" w:hAnsi="Tahoma" w:eastAsia="Times New Roman" w:cs="Tahoma"/>
                <w:highlight w:val="yellow"/>
                <w:lang w:eastAsia="cs-CZ"/>
              </w:rPr>
            </w:pPr>
            <w:r w:rsidRPr="00E579C8">
              <w:rPr>
                <w:rFonts w:ascii="Tahoma" w:hAnsi="Tahoma" w:eastAsia="Times New Roman" w:cs="Tahoma"/>
                <w:b/>
                <w:highlight w:val="yellow"/>
                <w:lang w:eastAsia="cs-CZ"/>
              </w:rPr>
              <w:t>[</w:t>
            </w:r>
            <w:r w:rsidRPr="00E579C8">
              <w:rPr>
                <w:rFonts w:ascii="Tahoma" w:hAnsi="Tahoma" w:eastAsia="Times New Roman" w:cs="Tahoma"/>
                <w:b/>
                <w:i/>
                <w:highlight w:val="yellow"/>
                <w:lang w:eastAsia="cs-CZ"/>
              </w:rPr>
              <w:t>doplní dodavatel</w:t>
            </w:r>
            <w:r w:rsidRPr="00E579C8">
              <w:rPr>
                <w:rFonts w:ascii="Tahoma" w:hAnsi="Tahoma" w:eastAsia="Times New Roman" w:cs="Tahoma"/>
                <w:b/>
                <w:highlight w:val="yellow"/>
                <w:lang w:eastAsia="cs-CZ"/>
              </w:rPr>
              <w:t>]</w:t>
            </w:r>
          </w:p>
        </w:tc>
      </w:tr>
      <w:tr w:rsidRPr="00E579C8" w:rsidR="00E579C8" w:rsidTr="005834C4" w14:paraId="4EB97BCD" w14:textId="77777777">
        <w:trPr>
          <w:trHeight w:val="284"/>
          <w:jc w:val="center"/>
        </w:trPr>
        <w:tc>
          <w:tcPr>
            <w:tcW w:w="1744" w:type="dxa"/>
            <w:shd w:val="clear" w:color="auto" w:fill="auto"/>
            <w:vAlign w:val="center"/>
          </w:tcPr>
          <w:p w:rsidRPr="00E579C8" w:rsidR="00687948" w:rsidP="00687948" w:rsidRDefault="00687948" w14:paraId="1930CA2B" w14:textId="77777777">
            <w:pPr>
              <w:spacing w:after="0" w:line="240" w:lineRule="auto"/>
              <w:rPr>
                <w:rFonts w:ascii="Tahoma" w:hAnsi="Tahoma" w:eastAsia="Times New Roman" w:cs="Tahoma"/>
                <w:b/>
                <w:u w:val="single"/>
                <w:lang w:eastAsia="cs-CZ"/>
              </w:rPr>
            </w:pPr>
            <w:r w:rsidRPr="00E579C8">
              <w:rPr>
                <w:rFonts w:ascii="Tahoma" w:hAnsi="Tahoma" w:eastAsia="Times New Roman" w:cs="Tahoma"/>
                <w:b/>
                <w:u w:val="single"/>
                <w:lang w:eastAsia="cs-CZ"/>
              </w:rPr>
              <w:t>Kontaktní osoba:</w:t>
            </w:r>
          </w:p>
        </w:tc>
        <w:tc>
          <w:tcPr>
            <w:tcW w:w="7686" w:type="dxa"/>
            <w:gridSpan w:val="4"/>
            <w:shd w:val="clear" w:color="auto" w:fill="auto"/>
            <w:vAlign w:val="center"/>
          </w:tcPr>
          <w:p w:rsidRPr="00E579C8" w:rsidR="00687948" w:rsidP="00687948" w:rsidRDefault="00687948" w14:paraId="7FC8A045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bCs/>
                <w:highlight w:val="yellow"/>
                <w:lang w:eastAsia="cs-CZ"/>
              </w:rPr>
            </w:pPr>
            <w:r w:rsidRPr="00E579C8">
              <w:rPr>
                <w:rFonts w:ascii="Tahoma" w:hAnsi="Tahoma" w:eastAsia="Times New Roman" w:cs="Tahoma"/>
                <w:b/>
                <w:highlight w:val="yellow"/>
                <w:lang w:eastAsia="cs-CZ"/>
              </w:rPr>
              <w:t xml:space="preserve">[Jméno a příjmení, telefon, e-mail - </w:t>
            </w:r>
            <w:r w:rsidRPr="00E579C8">
              <w:rPr>
                <w:rFonts w:ascii="Tahoma" w:hAnsi="Tahoma" w:eastAsia="Times New Roman" w:cs="Tahoma"/>
                <w:b/>
                <w:i/>
                <w:highlight w:val="yellow"/>
                <w:lang w:eastAsia="cs-CZ"/>
              </w:rPr>
              <w:t>doplní dodavatel</w:t>
            </w:r>
            <w:r w:rsidRPr="00E579C8">
              <w:rPr>
                <w:rFonts w:ascii="Tahoma" w:hAnsi="Tahoma" w:eastAsia="Times New Roman" w:cs="Tahoma"/>
                <w:b/>
                <w:highlight w:val="yellow"/>
                <w:lang w:eastAsia="cs-CZ"/>
              </w:rPr>
              <w:t>]</w:t>
            </w:r>
          </w:p>
        </w:tc>
      </w:tr>
      <w:tr w:rsidRPr="00E579C8" w:rsidR="00E579C8" w:rsidTr="005834C4" w14:paraId="77A1995E" w14:textId="77777777">
        <w:trPr>
          <w:trHeight w:val="284"/>
          <w:jc w:val="center"/>
        </w:trPr>
        <w:tc>
          <w:tcPr>
            <w:tcW w:w="9430" w:type="dxa"/>
            <w:gridSpan w:val="5"/>
            <w:shd w:val="clear" w:color="auto" w:fill="auto"/>
            <w:vAlign w:val="center"/>
          </w:tcPr>
          <w:p w:rsidRPr="00E579C8" w:rsidR="00687948" w:rsidP="00687948" w:rsidRDefault="00687948" w14:paraId="3CCF4BF4" w14:textId="77777777">
            <w:pPr>
              <w:spacing w:after="0" w:line="240" w:lineRule="auto"/>
              <w:rPr>
                <w:rFonts w:ascii="Tahoma" w:hAnsi="Tahoma" w:eastAsia="Times New Roman" w:cs="Tahoma"/>
                <w:lang w:eastAsia="cs-CZ"/>
              </w:rPr>
            </w:pPr>
          </w:p>
        </w:tc>
      </w:tr>
      <w:tr w:rsidRPr="00E579C8" w:rsidR="00687948" w:rsidTr="005834C4" w14:paraId="2891B2AD" w14:textId="77777777">
        <w:trPr>
          <w:gridAfter w:val="1"/>
          <w:wAfter w:w="72" w:type="dxa"/>
          <w:trHeight w:val="284"/>
          <w:jc w:val="center"/>
        </w:trPr>
        <w:tc>
          <w:tcPr>
            <w:tcW w:w="3232" w:type="dxa"/>
            <w:gridSpan w:val="2"/>
            <w:tcBorders>
              <w:left w:val="single" w:color="FFFFFF" w:sz="4" w:space="0"/>
              <w:bottom w:val="single" w:color="FFFFFF" w:sz="4" w:space="0"/>
            </w:tcBorders>
            <w:shd w:val="clear" w:color="auto" w:fill="auto"/>
            <w:vAlign w:val="center"/>
          </w:tcPr>
          <w:p w:rsidRPr="00E579C8" w:rsidR="00687948" w:rsidP="00687948" w:rsidRDefault="00687948" w14:paraId="0D85A12A" w14:textId="77777777">
            <w:pPr>
              <w:spacing w:after="0" w:line="240" w:lineRule="auto"/>
              <w:rPr>
                <w:rFonts w:ascii="Tahoma" w:hAnsi="Tahoma" w:eastAsia="Times New Roman" w:cs="Tahoma"/>
                <w:lang w:eastAsia="cs-CZ"/>
              </w:rPr>
            </w:pPr>
          </w:p>
        </w:tc>
        <w:tc>
          <w:tcPr>
            <w:tcW w:w="308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 w:rsidRPr="00E579C8" w:rsidR="00687948" w:rsidP="00687948" w:rsidRDefault="00687948" w14:paraId="5A847F07" w14:textId="77777777">
            <w:pPr>
              <w:spacing w:after="0" w:line="240" w:lineRule="auto"/>
              <w:jc w:val="center"/>
              <w:rPr>
                <w:rFonts w:ascii="Tahoma" w:hAnsi="Tahoma" w:eastAsia="Times New Roman" w:cs="Tahoma"/>
                <w:lang w:eastAsia="cs-CZ"/>
              </w:rPr>
            </w:pPr>
            <w:r w:rsidRPr="00E579C8">
              <w:rPr>
                <w:rFonts w:ascii="Tahoma" w:hAnsi="Tahoma" w:eastAsia="Times New Roman" w:cs="Tahoma"/>
                <w:lang w:eastAsia="cs-CZ"/>
              </w:rPr>
              <w:t>dále jen „</w:t>
            </w:r>
            <w:r w:rsidRPr="00E579C8">
              <w:rPr>
                <w:rFonts w:ascii="Tahoma" w:hAnsi="Tahoma" w:eastAsia="Times New Roman" w:cs="Tahoma"/>
                <w:b/>
                <w:lang w:eastAsia="cs-CZ"/>
              </w:rPr>
              <w:t>poskytovatel</w:t>
            </w:r>
            <w:r w:rsidRPr="00E579C8">
              <w:rPr>
                <w:rFonts w:ascii="Tahoma" w:hAnsi="Tahoma" w:eastAsia="Times New Roman" w:cs="Tahoma"/>
                <w:lang w:eastAsia="cs-CZ"/>
              </w:rPr>
              <w:t>“</w:t>
            </w:r>
          </w:p>
        </w:tc>
        <w:tc>
          <w:tcPr>
            <w:tcW w:w="3042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 w:rsidRPr="00E579C8" w:rsidR="00687948" w:rsidP="00687948" w:rsidRDefault="00687948" w14:paraId="280A2748" w14:textId="77777777">
            <w:pPr>
              <w:spacing w:after="0" w:line="240" w:lineRule="auto"/>
              <w:rPr>
                <w:rFonts w:ascii="Tahoma" w:hAnsi="Tahoma" w:eastAsia="Times New Roman" w:cs="Tahoma"/>
                <w:lang w:eastAsia="cs-CZ"/>
              </w:rPr>
            </w:pPr>
          </w:p>
        </w:tc>
      </w:tr>
    </w:tbl>
    <w:p w:rsidRPr="00E579C8" w:rsidR="00687948" w:rsidP="00687948" w:rsidRDefault="00687948" w14:paraId="78804F31" w14:textId="77777777">
      <w:pPr>
        <w:spacing w:after="0" w:line="240" w:lineRule="auto"/>
        <w:rPr>
          <w:rFonts w:ascii="Tahoma" w:hAnsi="Tahoma" w:eastAsia="Times New Roman" w:cs="Tahoma"/>
          <w:lang w:eastAsia="cs-CZ"/>
        </w:rPr>
      </w:pPr>
    </w:p>
    <w:p w:rsidRPr="00E579C8" w:rsidR="00687948" w:rsidP="00687948" w:rsidRDefault="00687948" w14:paraId="6D6AFB6A" w14:textId="77777777">
      <w:pPr>
        <w:spacing w:after="0" w:line="240" w:lineRule="auto"/>
        <w:jc w:val="center"/>
        <w:outlineLvl w:val="0"/>
        <w:rPr>
          <w:rFonts w:ascii="Tahoma" w:hAnsi="Tahoma" w:eastAsia="Times New Roman" w:cs="Tahoma"/>
          <w:b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val="x-none" w:eastAsia="x-none"/>
        </w:rPr>
        <w:t xml:space="preserve">I. </w:t>
      </w:r>
    </w:p>
    <w:p w:rsidRPr="00E579C8" w:rsidR="00687948" w:rsidP="00592C4A" w:rsidRDefault="00687948" w14:paraId="678BC458" w14:textId="40BFB96A">
      <w:pPr>
        <w:spacing w:after="120" w:line="240" w:lineRule="auto"/>
        <w:jc w:val="center"/>
        <w:outlineLvl w:val="0"/>
        <w:rPr>
          <w:rFonts w:ascii="Tahoma" w:hAnsi="Tahoma" w:eastAsia="Times New Roman" w:cs="Tahoma"/>
          <w:b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eastAsia="x-none"/>
        </w:rPr>
        <w:t>Preambule</w:t>
      </w:r>
    </w:p>
    <w:p w:rsidRPr="00E579C8" w:rsidR="00687948" w:rsidP="00687948" w:rsidRDefault="00687948" w14:paraId="77F85A34" w14:textId="77777777">
      <w:pPr>
        <w:numPr>
          <w:ilvl w:val="1"/>
          <w:numId w:val="12"/>
        </w:numPr>
        <w:autoSpaceDE w:val="false"/>
        <w:autoSpaceDN w:val="false"/>
        <w:adjustRightInd w:val="false"/>
        <w:spacing w:after="0" w:line="240" w:lineRule="auto"/>
        <w:ind w:left="426" w:hanging="426"/>
        <w:jc w:val="both"/>
        <w:rPr>
          <w:rFonts w:ascii="Tahoma" w:hAnsi="Tahoma" w:eastAsia="Times New Roman" w:cs="Tahoma"/>
          <w:lang w:eastAsia="cs-CZ"/>
        </w:rPr>
      </w:pPr>
      <w:r w:rsidRPr="00E579C8">
        <w:rPr>
          <w:rFonts w:ascii="Tahoma" w:hAnsi="Tahoma" w:eastAsia="Times New Roman" w:cs="Tahoma"/>
          <w:lang w:eastAsia="cs-CZ"/>
        </w:rPr>
        <w:t xml:space="preserve">Účelem této smlouvy je zajištění mechanismu spolupráce objednatele a poskytovatele při plnění veřejné zakázky s názvem „Systém </w:t>
      </w:r>
      <w:proofErr w:type="spellStart"/>
      <w:r w:rsidRPr="00E579C8">
        <w:rPr>
          <w:rFonts w:ascii="Tahoma" w:hAnsi="Tahoma" w:eastAsia="Times New Roman" w:cs="Tahoma"/>
          <w:lang w:eastAsia="cs-CZ"/>
        </w:rPr>
        <w:t>age</w:t>
      </w:r>
      <w:proofErr w:type="spellEnd"/>
      <w:r w:rsidRPr="00E579C8">
        <w:rPr>
          <w:rFonts w:ascii="Tahoma" w:hAnsi="Tahoma" w:eastAsia="Times New Roman" w:cs="Tahoma"/>
          <w:lang w:eastAsia="cs-CZ"/>
        </w:rPr>
        <w:t xml:space="preserve"> managementu v ADA International“ (dále jen „Zakázka“) v rámci projektu „Systém </w:t>
      </w:r>
      <w:proofErr w:type="spellStart"/>
      <w:r w:rsidRPr="00E579C8">
        <w:rPr>
          <w:rFonts w:ascii="Tahoma" w:hAnsi="Tahoma" w:eastAsia="Times New Roman" w:cs="Tahoma"/>
          <w:lang w:eastAsia="cs-CZ"/>
        </w:rPr>
        <w:t>age</w:t>
      </w:r>
      <w:proofErr w:type="spellEnd"/>
      <w:r w:rsidRPr="00E579C8">
        <w:rPr>
          <w:rFonts w:ascii="Tahoma" w:hAnsi="Tahoma" w:eastAsia="Times New Roman" w:cs="Tahoma"/>
          <w:lang w:eastAsia="cs-CZ"/>
        </w:rPr>
        <w:t xml:space="preserve"> managementu v ADA International“, </w:t>
      </w:r>
      <w:proofErr w:type="spellStart"/>
      <w:r w:rsidRPr="00E579C8">
        <w:rPr>
          <w:rFonts w:ascii="Tahoma" w:hAnsi="Tahoma" w:eastAsia="Times New Roman" w:cs="Tahoma"/>
          <w:lang w:eastAsia="cs-CZ"/>
        </w:rPr>
        <w:t>reg</w:t>
      </w:r>
      <w:proofErr w:type="spellEnd"/>
      <w:r w:rsidRPr="00E579C8">
        <w:rPr>
          <w:rFonts w:ascii="Tahoma" w:hAnsi="Tahoma" w:eastAsia="Times New Roman" w:cs="Tahoma"/>
          <w:lang w:eastAsia="cs-CZ"/>
        </w:rPr>
        <w:t>. č. CZ.03.1.52/0.0/0.0/17_079/0009519, který je spolufinancován z prostředků Evropského sociálního fondu prostřednictvím Operačního programu Zaměstnanost (dále jen „Projekt“), a vymezení práv a povinností smluvních stran s tím spojených.</w:t>
      </w:r>
    </w:p>
    <w:p w:rsidRPr="00E579C8" w:rsidR="00687948" w:rsidP="00687948" w:rsidRDefault="00687948" w14:paraId="0DA96EDC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ascii="Tahoma" w:hAnsi="Tahoma" w:eastAsia="Times New Roman" w:cs="Tahoma"/>
          <w:lang w:eastAsia="cs-CZ"/>
        </w:rPr>
      </w:pPr>
    </w:p>
    <w:p w:rsidRPr="00E579C8" w:rsidR="00687948" w:rsidP="00687948" w:rsidRDefault="00687948" w14:paraId="380EAC0A" w14:textId="77777777">
      <w:pPr>
        <w:numPr>
          <w:ilvl w:val="1"/>
          <w:numId w:val="12"/>
        </w:numPr>
        <w:autoSpaceDE w:val="false"/>
        <w:autoSpaceDN w:val="false"/>
        <w:adjustRightInd w:val="false"/>
        <w:spacing w:after="0" w:line="240" w:lineRule="auto"/>
        <w:ind w:left="426" w:hanging="426"/>
        <w:jc w:val="both"/>
        <w:rPr>
          <w:rFonts w:ascii="Tahoma" w:hAnsi="Tahoma" w:eastAsia="Times New Roman" w:cs="Tahoma"/>
          <w:b/>
          <w:lang w:eastAsia="cs-CZ"/>
        </w:rPr>
      </w:pPr>
      <w:r w:rsidRPr="00E579C8">
        <w:rPr>
          <w:rFonts w:ascii="Tahoma" w:hAnsi="Tahoma" w:eastAsia="Times New Roman" w:cs="Tahoma"/>
          <w:lang w:eastAsia="cs-CZ"/>
        </w:rPr>
        <w:t xml:space="preserve">Objednatel prohlašuje a poskytovatel bere na vědomí, že cílem Projektu a Zakázky je vytvořit systém </w:t>
      </w:r>
      <w:proofErr w:type="spellStart"/>
      <w:r w:rsidRPr="00E579C8">
        <w:rPr>
          <w:rFonts w:ascii="Tahoma" w:hAnsi="Tahoma" w:eastAsia="Times New Roman" w:cs="Tahoma"/>
          <w:lang w:eastAsia="cs-CZ"/>
        </w:rPr>
        <w:t>age</w:t>
      </w:r>
      <w:proofErr w:type="spellEnd"/>
      <w:r w:rsidRPr="00E579C8">
        <w:rPr>
          <w:rFonts w:ascii="Tahoma" w:hAnsi="Tahoma" w:eastAsia="Times New Roman" w:cs="Tahoma"/>
          <w:lang w:eastAsia="cs-CZ"/>
        </w:rPr>
        <w:t xml:space="preserve"> managementu zaměřený na personální strategie a jejich zakotvení do komplexní strategie, analyzovat potřeby jednotlivých generací zaměstnanců vzhledem k úpravě pracovních podmínek a požadovaným benefitům, zpracovat plány nástupnictví za klíčové zaměstnance a vytvořit systém jejich přípravy a vzdělávání s ohledem na </w:t>
      </w:r>
      <w:proofErr w:type="spellStart"/>
      <w:r w:rsidRPr="00E579C8">
        <w:rPr>
          <w:rFonts w:ascii="Tahoma" w:hAnsi="Tahoma" w:eastAsia="Times New Roman" w:cs="Tahoma"/>
          <w:lang w:eastAsia="cs-CZ"/>
        </w:rPr>
        <w:t>age</w:t>
      </w:r>
      <w:proofErr w:type="spellEnd"/>
      <w:r w:rsidRPr="00E579C8">
        <w:rPr>
          <w:rFonts w:ascii="Tahoma" w:hAnsi="Tahoma" w:eastAsia="Times New Roman" w:cs="Tahoma"/>
          <w:lang w:eastAsia="cs-CZ"/>
        </w:rPr>
        <w:t xml:space="preserve"> management a podpořit zlepšení zdraví zaměstnanců. </w:t>
      </w:r>
    </w:p>
    <w:p w:rsidRPr="00E579C8" w:rsidR="00687948" w:rsidP="00687948" w:rsidRDefault="00687948" w14:paraId="25EAC55D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ascii="Tahoma" w:hAnsi="Tahoma" w:eastAsia="Times New Roman" w:cs="Tahoma"/>
          <w:b/>
          <w:lang w:eastAsia="cs-CZ"/>
        </w:rPr>
      </w:pPr>
    </w:p>
    <w:p w:rsidRPr="00E579C8" w:rsidR="00687948" w:rsidP="00687948" w:rsidRDefault="00687948" w14:paraId="3AA2506F" w14:textId="77777777">
      <w:pPr>
        <w:numPr>
          <w:ilvl w:val="1"/>
          <w:numId w:val="12"/>
        </w:numPr>
        <w:spacing w:after="0" w:line="240" w:lineRule="auto"/>
        <w:ind w:left="426" w:hanging="426"/>
        <w:jc w:val="both"/>
        <w:outlineLvl w:val="0"/>
        <w:rPr>
          <w:rFonts w:ascii="Tahoma" w:hAnsi="Tahoma" w:eastAsia="Times New Roman" w:cs="Tahoma"/>
          <w:snapToGrid w:val="false"/>
          <w:lang w:eastAsia="x-none"/>
        </w:rPr>
      </w:pPr>
      <w:r w:rsidRPr="003C185C">
        <w:rPr>
          <w:rFonts w:ascii="Tahoma" w:hAnsi="Tahoma" w:eastAsia="Times New Roman" w:cs="Tahoma"/>
          <w:snapToGrid w:val="false"/>
          <w:lang w:val="x-none" w:eastAsia="x-none"/>
        </w:rPr>
        <w:t xml:space="preserve">Poskytovatel prohlašuje, že je držitelem příslušných oprávnění potřebných k poskytování služeb dle této smlouvy, že má dostatečné odborné zkušenosti, schopnosti a vybavení k tomu, aby služby dle této smlouvy řádně a včas poskytl, že je schopen služby dle této smlouvy poskytnout za cenu sjednanou v této smlouvě, a že je tedy způsobilý splnit svou nabídku podanou ve </w:t>
      </w:r>
      <w:r w:rsidRPr="003C185C">
        <w:rPr>
          <w:rFonts w:ascii="Tahoma" w:hAnsi="Tahoma" w:eastAsia="Times New Roman" w:cs="Tahoma"/>
          <w:snapToGrid w:val="false"/>
          <w:lang w:val="x-none" w:eastAsia="x-none"/>
        </w:rPr>
        <w:lastRenderedPageBreak/>
        <w:t>výběrovém řízení na Zakázku</w:t>
      </w:r>
      <w:r w:rsidRPr="003C185C">
        <w:rPr>
          <w:rFonts w:ascii="Tahoma" w:hAnsi="Tahoma" w:eastAsia="Times New Roman" w:cs="Tahoma"/>
          <w:snapToGrid w:val="false"/>
          <w:lang w:eastAsia="x-none"/>
        </w:rPr>
        <w:t>. Poskytovatel dále prohlašuje, že se v plném rozsahu seznámil s rozsahem požadovaných služeb, se zadávací dokumentací Zakázky a s jejími přílohami.</w:t>
      </w:r>
    </w:p>
    <w:p w:rsidRPr="00E579C8" w:rsidR="00687948" w:rsidP="00687948" w:rsidRDefault="00687948" w14:paraId="7FF48F62" w14:textId="77777777">
      <w:pPr>
        <w:spacing w:after="0" w:line="240" w:lineRule="auto"/>
        <w:ind w:left="708"/>
        <w:rPr>
          <w:rFonts w:ascii="Tahoma" w:hAnsi="Tahoma" w:eastAsia="Times New Roman" w:cs="Tahoma"/>
          <w:lang w:eastAsia="cs-CZ"/>
        </w:rPr>
      </w:pPr>
    </w:p>
    <w:p w:rsidRPr="00E579C8" w:rsidR="00687948" w:rsidP="00687948" w:rsidRDefault="00687948" w14:paraId="642D935E" w14:textId="77777777">
      <w:pPr>
        <w:numPr>
          <w:ilvl w:val="1"/>
          <w:numId w:val="12"/>
        </w:numPr>
        <w:spacing w:after="0" w:line="240" w:lineRule="auto"/>
        <w:ind w:left="426" w:hanging="426"/>
        <w:jc w:val="both"/>
        <w:outlineLvl w:val="0"/>
        <w:rPr>
          <w:rFonts w:ascii="Tahoma" w:hAnsi="Tahoma" w:eastAsia="Times New Roman" w:cs="Tahoma"/>
          <w:snapToGrid w:val="false"/>
          <w:lang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>Smluvní strany prohlašují, že jsou způsobilé tuto smlouvu uzavřít, že jim v tom nebrání žádné zákonné ani smluvní omezení, že proti nim nebylo zahájeno insolvenční řízení, a že jim ani není známo, že by byl návrh na zahájení insolvenční řízení vůči nim podán.</w:t>
      </w:r>
    </w:p>
    <w:p w:rsidRPr="00E579C8" w:rsidR="00687948" w:rsidP="00463227" w:rsidRDefault="00687948" w14:paraId="437B6539" w14:textId="77777777">
      <w:pPr>
        <w:spacing w:after="120" w:line="240" w:lineRule="auto"/>
        <w:jc w:val="center"/>
        <w:outlineLvl w:val="0"/>
        <w:rPr>
          <w:rFonts w:ascii="Tahoma" w:hAnsi="Tahoma" w:eastAsia="Times New Roman" w:cs="Tahoma"/>
          <w:b/>
          <w:snapToGrid w:val="false"/>
          <w:u w:val="single"/>
          <w:lang w:eastAsia="x-none"/>
        </w:rPr>
      </w:pPr>
    </w:p>
    <w:p w:rsidRPr="00E579C8" w:rsidR="00687948" w:rsidP="00687948" w:rsidRDefault="00687948" w14:paraId="6FE72102" w14:textId="77777777">
      <w:pPr>
        <w:spacing w:after="0" w:line="240" w:lineRule="auto"/>
        <w:jc w:val="center"/>
        <w:outlineLvl w:val="0"/>
        <w:rPr>
          <w:rFonts w:ascii="Tahoma" w:hAnsi="Tahoma" w:eastAsia="Times New Roman" w:cs="Tahoma"/>
          <w:b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eastAsia="x-none"/>
        </w:rPr>
        <w:t xml:space="preserve">II. </w:t>
      </w:r>
    </w:p>
    <w:p w:rsidRPr="00E579C8" w:rsidR="00687948" w:rsidP="00463227" w:rsidRDefault="00687948" w14:paraId="10EA39BF" w14:textId="77777777">
      <w:pPr>
        <w:spacing w:after="120" w:line="240" w:lineRule="auto"/>
        <w:jc w:val="center"/>
        <w:outlineLvl w:val="0"/>
        <w:rPr>
          <w:rFonts w:ascii="Tahoma" w:hAnsi="Tahoma" w:eastAsia="Times New Roman" w:cs="Tahoma"/>
          <w:b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val="x-none" w:eastAsia="x-none"/>
        </w:rPr>
        <w:t xml:space="preserve">Předmět </w:t>
      </w:r>
      <w:r w:rsidRPr="00E579C8">
        <w:rPr>
          <w:rFonts w:ascii="Tahoma" w:hAnsi="Tahoma" w:eastAsia="Times New Roman" w:cs="Tahoma"/>
          <w:b/>
          <w:snapToGrid w:val="false"/>
          <w:lang w:eastAsia="x-none"/>
        </w:rPr>
        <w:t>smlouvy</w:t>
      </w:r>
    </w:p>
    <w:p w:rsidRPr="00E579C8" w:rsidR="00687948" w:rsidP="00687948" w:rsidRDefault="00687948" w14:paraId="5988D63A" w14:textId="7777777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eastAsia="Times New Roman" w:cs="Tahoma"/>
          <w:snapToGrid w:val="false"/>
          <w:vanish/>
          <w:lang w:val="x-none" w:eastAsia="x-none"/>
        </w:rPr>
      </w:pPr>
    </w:p>
    <w:p w:rsidRPr="00E579C8" w:rsidR="00687948" w:rsidP="00687948" w:rsidRDefault="00687948" w14:paraId="718F5B57" w14:textId="7777777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eastAsia="Times New Roman" w:cs="Tahoma"/>
          <w:snapToGrid w:val="false"/>
          <w:vanish/>
          <w:lang w:val="x-none" w:eastAsia="x-none"/>
        </w:rPr>
      </w:pPr>
    </w:p>
    <w:p w:rsidRPr="00E579C8" w:rsidR="00687948" w:rsidP="00687948" w:rsidRDefault="00687948" w14:paraId="23B00481" w14:textId="77777777">
      <w:pPr>
        <w:numPr>
          <w:ilvl w:val="1"/>
          <w:numId w:val="13"/>
        </w:numPr>
        <w:spacing w:after="0" w:line="240" w:lineRule="auto"/>
        <w:ind w:left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Poskytovatel se 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touto smlouvou a za podmínek v ní sjednaných 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zavazuje objednateli v souladu se závaznými právními předpisy poskytovat služby 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spočívající v realizaci vzdělávacích a rozvojových aktivit v oblasti </w:t>
      </w:r>
      <w:proofErr w:type="spellStart"/>
      <w:r w:rsidRPr="00E579C8">
        <w:rPr>
          <w:rFonts w:ascii="Tahoma" w:hAnsi="Tahoma" w:eastAsia="Times New Roman" w:cs="Tahoma"/>
          <w:snapToGrid w:val="false"/>
          <w:lang w:eastAsia="x-none"/>
        </w:rPr>
        <w:t>age</w:t>
      </w:r>
      <w:proofErr w:type="spellEnd"/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managementu pro účastníky z řad zaměstnanců objednatele a analýzy v oblasti </w:t>
      </w:r>
      <w:proofErr w:type="spellStart"/>
      <w:r w:rsidRPr="00E579C8">
        <w:rPr>
          <w:rFonts w:ascii="Tahoma" w:hAnsi="Tahoma" w:eastAsia="Times New Roman" w:cs="Tahoma"/>
          <w:snapToGrid w:val="false"/>
          <w:lang w:eastAsia="x-none"/>
        </w:rPr>
        <w:t>age</w:t>
      </w:r>
      <w:proofErr w:type="spellEnd"/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managementu dle specifikace uvedené v odst. 2.2 (dále jen „služby“) 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>a objednatel se zavazuje zaplatit poskytovateli za poskytnuté služby cenu stanovenou v článku II</w:t>
      </w:r>
      <w:r w:rsidRPr="00E579C8">
        <w:rPr>
          <w:rFonts w:ascii="Tahoma" w:hAnsi="Tahoma" w:eastAsia="Times New Roman" w:cs="Tahoma"/>
          <w:snapToGrid w:val="false"/>
          <w:lang w:eastAsia="x-none"/>
        </w:rPr>
        <w:t>I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>. této smlouvy.</w:t>
      </w:r>
    </w:p>
    <w:p w:rsidRPr="00E579C8" w:rsidR="00687948" w:rsidP="00687948" w:rsidRDefault="00687948" w14:paraId="32A991EB" w14:textId="77777777">
      <w:pPr>
        <w:spacing w:after="0" w:line="240" w:lineRule="auto"/>
        <w:ind w:left="708"/>
        <w:rPr>
          <w:rFonts w:ascii="Tahoma" w:hAnsi="Tahoma" w:eastAsia="Times New Roman" w:cs="Tahoma"/>
          <w:lang w:eastAsia="cs-CZ"/>
        </w:rPr>
      </w:pPr>
    </w:p>
    <w:p w:rsidRPr="00E579C8" w:rsidR="00687948" w:rsidP="00463227" w:rsidRDefault="00687948" w14:paraId="2E4FC208" w14:textId="77777777">
      <w:pPr>
        <w:numPr>
          <w:ilvl w:val="1"/>
          <w:numId w:val="13"/>
        </w:numPr>
        <w:spacing w:after="180" w:line="240" w:lineRule="auto"/>
        <w:ind w:left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>Služby zahrnují:</w:t>
      </w:r>
    </w:p>
    <w:p w:rsidRPr="00E579C8" w:rsidR="00687948" w:rsidP="00687948" w:rsidRDefault="00687948" w14:paraId="34D7FC0D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ascii="Tahoma" w:hAnsi="Tahoma" w:cs="Tahoma"/>
        </w:rPr>
      </w:pPr>
    </w:p>
    <w:p w:rsidRPr="00E579C8" w:rsidR="00687948" w:rsidP="00D775EB" w:rsidRDefault="00817BCC" w14:paraId="5CED44A1" w14:textId="5501DFA4">
      <w:pPr>
        <w:spacing w:after="120" w:line="240" w:lineRule="auto"/>
        <w:ind w:left="644"/>
        <w:jc w:val="both"/>
        <w:rPr>
          <w:rFonts w:ascii="Tahoma" w:hAnsi="Tahoma" w:eastAsia="Times New Roman" w:cs="Tahoma"/>
          <w:b/>
          <w:snapToGrid w:val="false"/>
          <w:lang w:eastAsia="x-none"/>
        </w:rPr>
      </w:pPr>
      <w:r w:rsidRPr="00E579C8">
        <w:rPr>
          <w:rFonts w:ascii="Tahoma" w:hAnsi="Tahoma" w:cs="Tahoma"/>
          <w:b/>
        </w:rPr>
        <w:t>Měření</w:t>
      </w:r>
      <w:r w:rsidR="00D775EB">
        <w:rPr>
          <w:rFonts w:ascii="Tahoma" w:hAnsi="Tahoma" w:cs="Tahoma"/>
          <w:b/>
        </w:rPr>
        <w:t xml:space="preserve"> Indexu </w:t>
      </w:r>
      <w:r w:rsidRPr="00E579C8">
        <w:rPr>
          <w:rFonts w:ascii="Tahoma" w:hAnsi="Tahoma" w:cs="Tahoma"/>
          <w:b/>
        </w:rPr>
        <w:t xml:space="preserve"> pracovní schopnosti </w:t>
      </w:r>
      <w:r w:rsidRPr="00E579C8" w:rsidR="009911CD">
        <w:rPr>
          <w:rFonts w:ascii="Tahoma" w:hAnsi="Tahoma" w:cs="Tahoma"/>
          <w:b/>
        </w:rPr>
        <w:t xml:space="preserve">zaměstnanců </w:t>
      </w:r>
      <w:r w:rsidRPr="00E579C8" w:rsidR="00687948">
        <w:rPr>
          <w:rFonts w:ascii="Tahoma" w:hAnsi="Tahoma" w:eastAsia="Times New Roman" w:cs="Tahoma"/>
          <w:b/>
          <w:snapToGrid w:val="false"/>
          <w:lang w:eastAsia="x-none"/>
        </w:rPr>
        <w:t>v rozsahu měření 34 osob</w:t>
      </w:r>
    </w:p>
    <w:p w:rsidRPr="00E579C8" w:rsidR="00687948" w:rsidP="00687948" w:rsidRDefault="00687948" w14:paraId="54D75F05" w14:textId="77777777">
      <w:pPr>
        <w:spacing w:after="120" w:line="240" w:lineRule="auto"/>
        <w:ind w:left="708"/>
        <w:jc w:val="both"/>
        <w:rPr>
          <w:rFonts w:ascii="Tahoma" w:hAnsi="Tahoma" w:eastAsia="Times New Roman" w:cs="Tahoma"/>
          <w:snapToGrid w:val="false"/>
          <w:lang w:eastAsia="x-none"/>
        </w:rPr>
      </w:pPr>
      <w:r w:rsidRPr="00E579C8">
        <w:rPr>
          <w:rFonts w:ascii="Tahoma" w:hAnsi="Tahoma" w:eastAsia="Times New Roman" w:cs="Tahoma"/>
          <w:snapToGrid w:val="false"/>
          <w:u w:val="single"/>
          <w:lang w:val="x-none" w:eastAsia="x-none"/>
        </w:rPr>
        <w:t>Obsah</w:t>
      </w:r>
      <w:r w:rsidRPr="00E579C8">
        <w:rPr>
          <w:rFonts w:ascii="Tahoma" w:hAnsi="Tahoma" w:eastAsia="Times New Roman" w:cs="Tahoma"/>
          <w:snapToGrid w:val="false"/>
          <w:u w:val="single"/>
          <w:lang w:eastAsia="x-none"/>
        </w:rPr>
        <w:t xml:space="preserve"> měření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>:</w:t>
      </w:r>
    </w:p>
    <w:p w:rsidRPr="00D775EB" w:rsidR="00687948" w:rsidP="00622DCE" w:rsidRDefault="00687948" w14:paraId="6565207A" w14:textId="1C09B760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>Provedení měření pracovní schopnosti</w:t>
      </w:r>
      <w:r w:rsidRPr="00E579C8" w:rsidR="00817BCC">
        <w:rPr>
          <w:rFonts w:ascii="Tahoma" w:hAnsi="Tahoma" w:eastAsia="Times New Roman" w:cs="Tahoma"/>
          <w:snapToGrid w:val="false"/>
          <w:lang w:eastAsia="x-none"/>
        </w:rPr>
        <w:t xml:space="preserve"> 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u zaměstnanců zadavatele nad 50 let dle platných a mezinárodně uznávaných metodik </w:t>
      </w:r>
      <w:r w:rsidRPr="00E579C8" w:rsidR="00622DCE">
        <w:rPr>
          <w:rFonts w:ascii="Tahoma" w:hAnsi="Tahoma" w:eastAsia="Times New Roman" w:cs="Tahoma"/>
          <w:snapToGrid w:val="false"/>
          <w:lang w:eastAsia="x-none"/>
        </w:rPr>
        <w:t xml:space="preserve">(dle metody </w:t>
      </w:r>
      <w:proofErr w:type="spellStart"/>
      <w:r w:rsidRPr="00E579C8" w:rsidR="00622DCE">
        <w:rPr>
          <w:rFonts w:ascii="Tahoma" w:hAnsi="Tahoma" w:eastAsia="Times New Roman" w:cs="Tahoma"/>
          <w:snapToGrid w:val="false"/>
          <w:lang w:eastAsia="x-none"/>
        </w:rPr>
        <w:t>Work</w:t>
      </w:r>
      <w:proofErr w:type="spellEnd"/>
      <w:r w:rsidRPr="00E579C8" w:rsidR="00622DCE">
        <w:rPr>
          <w:rFonts w:ascii="Tahoma" w:hAnsi="Tahoma" w:eastAsia="Times New Roman" w:cs="Tahoma"/>
          <w:snapToGrid w:val="false"/>
          <w:lang w:eastAsia="x-none"/>
        </w:rPr>
        <w:t xml:space="preserve"> </w:t>
      </w:r>
      <w:proofErr w:type="spellStart"/>
      <w:r w:rsidRPr="00E579C8" w:rsidR="00622DCE">
        <w:rPr>
          <w:rFonts w:ascii="Tahoma" w:hAnsi="Tahoma" w:eastAsia="Times New Roman" w:cs="Tahoma"/>
          <w:snapToGrid w:val="false"/>
          <w:lang w:eastAsia="x-none"/>
        </w:rPr>
        <w:t>Ability</w:t>
      </w:r>
      <w:proofErr w:type="spellEnd"/>
      <w:r w:rsidRPr="00E579C8" w:rsidR="00622DCE">
        <w:rPr>
          <w:rFonts w:ascii="Tahoma" w:hAnsi="Tahoma" w:eastAsia="Times New Roman" w:cs="Tahoma"/>
          <w:snapToGrid w:val="false"/>
          <w:lang w:eastAsia="x-none"/>
        </w:rPr>
        <w:t xml:space="preserve"> Index (WAI) či jiné srovnatelné mezinárodně uznávané metody měření pracovní schopnosti) 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včetně vyhodnocení </w:t>
      </w:r>
      <w:r w:rsidRPr="00E579C8" w:rsidR="00622DCE">
        <w:rPr>
          <w:rFonts w:ascii="Tahoma" w:hAnsi="Tahoma" w:eastAsia="Times New Roman" w:cs="Tahoma"/>
          <w:snapToGrid w:val="false"/>
          <w:lang w:eastAsia="x-none"/>
        </w:rPr>
        <w:t>výsledků měření podle zvolené metody.</w:t>
      </w:r>
    </w:p>
    <w:p w:rsidRPr="00D775EB" w:rsidR="00D775EB" w:rsidP="00D775EB" w:rsidRDefault="00D775EB" w14:paraId="71D8B642" w14:textId="77777777">
      <w:pPr>
        <w:spacing w:after="0" w:line="240" w:lineRule="auto"/>
        <w:ind w:left="1068"/>
        <w:jc w:val="both"/>
        <w:rPr>
          <w:rFonts w:ascii="Tahoma" w:hAnsi="Tahoma" w:eastAsia="Times New Roman" w:cs="Tahoma"/>
          <w:snapToGrid w:val="false"/>
          <w:lang w:val="x-none" w:eastAsia="x-none"/>
        </w:rPr>
      </w:pPr>
    </w:p>
    <w:p w:rsidRPr="00F22CE4" w:rsidR="00D775EB" w:rsidP="00D775EB" w:rsidRDefault="00D775EB" w14:paraId="4BF42FC0" w14:textId="77777777">
      <w:pPr>
        <w:pStyle w:val="Odstavecseseznamem"/>
        <w:numPr>
          <w:ilvl w:val="0"/>
          <w:numId w:val="24"/>
        </w:numPr>
        <w:contextualSpacing/>
        <w:jc w:val="both"/>
        <w:rPr>
          <w:rFonts w:ascii="Verdana" w:hAnsi="Verdana" w:cstheme="minorHAnsi"/>
          <w:sz w:val="20"/>
          <w:szCs w:val="20"/>
        </w:rPr>
      </w:pPr>
      <w:r w:rsidRPr="00F22CE4">
        <w:rPr>
          <w:rFonts w:ascii="Verdana" w:hAnsi="Verdana" w:cstheme="minorHAnsi"/>
          <w:sz w:val="20"/>
          <w:szCs w:val="20"/>
        </w:rPr>
        <w:t>Výsledky měření musí být kompatibilní v souladu s mezinárodně platnými postupy pro měření indexu pracovní schopnosti využívanou zejména v zemích EU (</w:t>
      </w:r>
      <w:hyperlink w:history="true" r:id="rId8">
        <w:r w:rsidRPr="00F22CE4">
          <w:rPr>
            <w:rStyle w:val="Hypertextovodkaz"/>
            <w:rFonts w:ascii="Verdana" w:hAnsi="Verdana" w:cstheme="minorHAnsi"/>
            <w:sz w:val="20"/>
            <w:szCs w:val="20"/>
          </w:rPr>
          <w:t>https://healthy-workplaces.eu/previous/all-ages-2016/en/tools-and-publications/practical-tools/work-ability-index</w:t>
        </w:r>
      </w:hyperlink>
      <w:r w:rsidRPr="00F22CE4">
        <w:rPr>
          <w:rFonts w:ascii="Verdana" w:hAnsi="Verdana" w:cstheme="minorHAnsi"/>
          <w:sz w:val="20"/>
          <w:szCs w:val="20"/>
        </w:rPr>
        <w:t xml:space="preserve">)  - </w:t>
      </w:r>
      <w:r w:rsidRPr="00F22CE4">
        <w:rPr>
          <w:rFonts w:ascii="Verdana" w:hAnsi="Verdana" w:cstheme="minorHAnsi"/>
          <w:i/>
          <w:sz w:val="20"/>
          <w:szCs w:val="20"/>
        </w:rPr>
        <w:t xml:space="preserve">metoda </w:t>
      </w:r>
      <w:proofErr w:type="spellStart"/>
      <w:r w:rsidRPr="00F22CE4">
        <w:rPr>
          <w:rFonts w:ascii="Verdana" w:hAnsi="Verdana" w:cstheme="minorHAnsi"/>
          <w:i/>
          <w:sz w:val="20"/>
          <w:szCs w:val="20"/>
        </w:rPr>
        <w:t>Work</w:t>
      </w:r>
      <w:proofErr w:type="spellEnd"/>
      <w:r w:rsidRPr="00F22CE4">
        <w:rPr>
          <w:rFonts w:ascii="Verdana" w:hAnsi="Verdana" w:cstheme="minorHAnsi"/>
          <w:i/>
          <w:sz w:val="20"/>
          <w:szCs w:val="20"/>
        </w:rPr>
        <w:t xml:space="preserve"> </w:t>
      </w:r>
      <w:proofErr w:type="spellStart"/>
      <w:r w:rsidRPr="00F22CE4">
        <w:rPr>
          <w:rFonts w:ascii="Verdana" w:hAnsi="Verdana" w:cstheme="minorHAnsi"/>
          <w:i/>
          <w:sz w:val="20"/>
          <w:szCs w:val="20"/>
        </w:rPr>
        <w:t>Ability</w:t>
      </w:r>
      <w:proofErr w:type="spellEnd"/>
      <w:r w:rsidRPr="00F22CE4">
        <w:rPr>
          <w:rFonts w:ascii="Verdana" w:hAnsi="Verdana" w:cstheme="minorHAnsi"/>
          <w:i/>
          <w:sz w:val="20"/>
          <w:szCs w:val="20"/>
        </w:rPr>
        <w:t xml:space="preserve"> Index</w:t>
      </w:r>
      <w:r w:rsidRPr="00F22CE4">
        <w:rPr>
          <w:rFonts w:ascii="Verdana" w:hAnsi="Verdana" w:cstheme="minorHAnsi"/>
          <w:sz w:val="20"/>
          <w:szCs w:val="20"/>
        </w:rPr>
        <w:t xml:space="preserve"> (zkráceně také WAI). </w:t>
      </w:r>
    </w:p>
    <w:p w:rsidRPr="00E579C8" w:rsidR="00D775EB" w:rsidP="00D775EB" w:rsidRDefault="00D775EB" w14:paraId="433B107C" w14:textId="77777777">
      <w:pPr>
        <w:spacing w:after="0" w:line="240" w:lineRule="auto"/>
        <w:ind w:left="1068"/>
        <w:jc w:val="both"/>
        <w:rPr>
          <w:rFonts w:ascii="Tahoma" w:hAnsi="Tahoma" w:eastAsia="Times New Roman" w:cs="Tahoma"/>
          <w:snapToGrid w:val="false"/>
          <w:lang w:val="x-none" w:eastAsia="x-none"/>
        </w:rPr>
      </w:pPr>
    </w:p>
    <w:p w:rsidRPr="00E579C8" w:rsidR="00687948" w:rsidP="00687948" w:rsidRDefault="00687948" w14:paraId="739BC41B" w14:textId="77777777">
      <w:pPr>
        <w:spacing w:after="0" w:line="240" w:lineRule="auto"/>
        <w:ind w:left="1142"/>
        <w:jc w:val="both"/>
        <w:rPr>
          <w:rFonts w:ascii="Tahoma" w:hAnsi="Tahoma" w:eastAsia="Times New Roman" w:cs="Tahoma"/>
          <w:snapToGrid w:val="false"/>
          <w:lang w:val="x-none" w:eastAsia="x-none"/>
        </w:rPr>
      </w:pPr>
    </w:p>
    <w:p w:rsidRPr="00E579C8" w:rsidR="00687948" w:rsidP="00687948" w:rsidRDefault="00687948" w14:paraId="5B36F8E6" w14:textId="77777777">
      <w:pPr>
        <w:spacing w:after="0" w:line="240" w:lineRule="auto"/>
        <w:jc w:val="both"/>
        <w:rPr>
          <w:rFonts w:ascii="Tahoma" w:hAnsi="Tahoma" w:eastAsia="Times New Roman" w:cs="Tahoma"/>
          <w:bCs/>
          <w:snapToGrid w:val="false"/>
          <w:lang w:val="x-none" w:eastAsia="x-none"/>
        </w:rPr>
      </w:pPr>
    </w:p>
    <w:p w:rsidRPr="00E579C8" w:rsidR="00687948" w:rsidP="00687948" w:rsidRDefault="00687948" w14:paraId="66F76B44" w14:textId="77777777">
      <w:pPr>
        <w:spacing w:after="0" w:line="240" w:lineRule="auto"/>
        <w:jc w:val="center"/>
        <w:outlineLvl w:val="0"/>
        <w:rPr>
          <w:rFonts w:ascii="Tahoma" w:hAnsi="Tahoma" w:eastAsia="Times New Roman" w:cs="Tahoma"/>
          <w:b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val="x-none" w:eastAsia="x-none"/>
        </w:rPr>
        <w:t>II</w:t>
      </w:r>
      <w:r w:rsidRPr="00E579C8">
        <w:rPr>
          <w:rFonts w:ascii="Tahoma" w:hAnsi="Tahoma" w:eastAsia="Times New Roman" w:cs="Tahoma"/>
          <w:b/>
          <w:snapToGrid w:val="false"/>
          <w:lang w:eastAsia="x-none"/>
        </w:rPr>
        <w:t>I</w:t>
      </w:r>
      <w:r w:rsidRPr="00E579C8">
        <w:rPr>
          <w:rFonts w:ascii="Tahoma" w:hAnsi="Tahoma" w:eastAsia="Times New Roman" w:cs="Tahoma"/>
          <w:b/>
          <w:snapToGrid w:val="false"/>
          <w:lang w:val="x-none" w:eastAsia="x-none"/>
        </w:rPr>
        <w:t xml:space="preserve">. </w:t>
      </w:r>
    </w:p>
    <w:p w:rsidRPr="00E579C8" w:rsidR="00687948" w:rsidP="00622DCE" w:rsidRDefault="00687948" w14:paraId="37213571" w14:textId="1D9C74E0">
      <w:pPr>
        <w:spacing w:after="120" w:line="240" w:lineRule="auto"/>
        <w:jc w:val="center"/>
        <w:outlineLvl w:val="0"/>
        <w:rPr>
          <w:rFonts w:ascii="Tahoma" w:hAnsi="Tahoma" w:eastAsia="Times New Roman" w:cs="Tahoma"/>
          <w:b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val="x-none" w:eastAsia="x-none"/>
        </w:rPr>
        <w:t>Cena služeb</w:t>
      </w:r>
    </w:p>
    <w:p w:rsidRPr="00E579C8" w:rsidR="00687948" w:rsidP="00687948" w:rsidRDefault="00687948" w14:paraId="100C07A5" w14:textId="77777777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ahoma" w:hAnsi="Tahoma" w:eastAsia="Times New Roman" w:cs="Tahoma"/>
          <w:bCs/>
          <w:snapToGrid w:val="false"/>
          <w:vanish/>
          <w:lang w:val="x-none" w:eastAsia="x-none"/>
        </w:rPr>
      </w:pPr>
    </w:p>
    <w:p w:rsidRPr="00E579C8" w:rsidR="00687948" w:rsidP="00687948" w:rsidRDefault="00687948" w14:paraId="388E0561" w14:textId="77777777">
      <w:pPr>
        <w:numPr>
          <w:ilvl w:val="1"/>
          <w:numId w:val="13"/>
        </w:numPr>
        <w:spacing w:after="120" w:line="240" w:lineRule="auto"/>
        <w:ind w:left="426" w:hanging="426"/>
        <w:jc w:val="both"/>
        <w:outlineLvl w:val="0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bCs/>
          <w:snapToGrid w:val="false"/>
          <w:lang w:eastAsia="x-none"/>
        </w:rPr>
        <w:t>Cena za služby dle této smlouvy byla stanovena dohodou stran a činí:</w:t>
      </w:r>
    </w:p>
    <w:p w:rsidRPr="00E579C8" w:rsidR="00687948" w:rsidP="00687948" w:rsidRDefault="00687948" w14:paraId="3B713C2C" w14:textId="77777777">
      <w:pPr>
        <w:numPr>
          <w:ilvl w:val="0"/>
          <w:numId w:val="26"/>
        </w:numPr>
        <w:spacing w:after="0" w:line="240" w:lineRule="auto"/>
        <w:jc w:val="both"/>
        <w:outlineLvl w:val="0"/>
        <w:rPr>
          <w:rFonts w:ascii="Tahoma" w:hAnsi="Tahoma" w:eastAsia="Times New Roman" w:cs="Tahoma"/>
          <w:bCs/>
          <w:snapToGrid w:val="false"/>
          <w:lang w:eastAsia="x-none"/>
        </w:rPr>
      </w:pPr>
      <w:r w:rsidRPr="00E579C8">
        <w:rPr>
          <w:rFonts w:ascii="Tahoma" w:hAnsi="Tahoma" w:eastAsia="Times New Roman" w:cs="Tahoma"/>
          <w:bCs/>
          <w:snapToGrid w:val="false"/>
          <w:lang w:eastAsia="x-none"/>
        </w:rPr>
        <w:t>cena bez DPH:</w:t>
      </w:r>
      <w:r w:rsidRPr="00E579C8">
        <w:rPr>
          <w:rFonts w:ascii="Tahoma" w:hAnsi="Tahoma" w:eastAsia="Times New Roman" w:cs="Tahoma"/>
          <w:bCs/>
          <w:snapToGrid w:val="false"/>
          <w:lang w:eastAsia="x-none"/>
        </w:rPr>
        <w:tab/>
      </w:r>
      <w:r w:rsidRPr="00E579C8">
        <w:rPr>
          <w:rFonts w:ascii="Tahoma" w:hAnsi="Tahoma" w:eastAsia="Times New Roman" w:cs="Tahoma"/>
          <w:bCs/>
          <w:snapToGrid w:val="false"/>
          <w:highlight w:val="yellow"/>
          <w:lang w:eastAsia="x-none"/>
        </w:rPr>
        <w:t>………</w:t>
      </w:r>
      <w:r w:rsidRPr="00E579C8">
        <w:rPr>
          <w:rFonts w:ascii="Tahoma" w:hAnsi="Tahoma" w:eastAsia="Times New Roman" w:cs="Tahoma"/>
          <w:bCs/>
          <w:snapToGrid w:val="false"/>
          <w:lang w:eastAsia="x-none"/>
        </w:rPr>
        <w:t>,- Kč</w:t>
      </w:r>
    </w:p>
    <w:p w:rsidRPr="00E579C8" w:rsidR="00687948" w:rsidP="00687948" w:rsidRDefault="00687948" w14:paraId="021E26F9" w14:textId="77777777">
      <w:pPr>
        <w:numPr>
          <w:ilvl w:val="0"/>
          <w:numId w:val="26"/>
        </w:numPr>
        <w:spacing w:after="0" w:line="240" w:lineRule="auto"/>
        <w:jc w:val="both"/>
        <w:outlineLvl w:val="0"/>
        <w:rPr>
          <w:rFonts w:ascii="Tahoma" w:hAnsi="Tahoma" w:eastAsia="Times New Roman" w:cs="Tahoma"/>
          <w:bCs/>
          <w:snapToGrid w:val="false"/>
          <w:lang w:eastAsia="x-none"/>
        </w:rPr>
      </w:pPr>
      <w:r w:rsidRPr="00E579C8">
        <w:rPr>
          <w:rFonts w:ascii="Tahoma" w:hAnsi="Tahoma" w:eastAsia="Times New Roman" w:cs="Tahoma"/>
          <w:bCs/>
          <w:snapToGrid w:val="false"/>
          <w:lang w:eastAsia="x-none"/>
        </w:rPr>
        <w:t>DPH:</w:t>
      </w:r>
      <w:r w:rsidRPr="00E579C8">
        <w:rPr>
          <w:rFonts w:ascii="Tahoma" w:hAnsi="Tahoma" w:eastAsia="Times New Roman" w:cs="Tahoma"/>
          <w:bCs/>
          <w:snapToGrid w:val="false"/>
          <w:lang w:eastAsia="x-none"/>
        </w:rPr>
        <w:tab/>
      </w:r>
      <w:r w:rsidRPr="00E579C8">
        <w:rPr>
          <w:rFonts w:ascii="Tahoma" w:hAnsi="Tahoma" w:eastAsia="Times New Roman" w:cs="Tahoma"/>
          <w:bCs/>
          <w:snapToGrid w:val="false"/>
          <w:lang w:eastAsia="x-none"/>
        </w:rPr>
        <w:tab/>
      </w:r>
      <w:r w:rsidRPr="00E579C8">
        <w:rPr>
          <w:rFonts w:ascii="Tahoma" w:hAnsi="Tahoma" w:eastAsia="Times New Roman" w:cs="Tahoma"/>
          <w:bCs/>
          <w:snapToGrid w:val="false"/>
          <w:lang w:eastAsia="x-none"/>
        </w:rPr>
        <w:tab/>
      </w:r>
      <w:r w:rsidRPr="00E579C8">
        <w:rPr>
          <w:rFonts w:ascii="Tahoma" w:hAnsi="Tahoma" w:eastAsia="Times New Roman" w:cs="Tahoma"/>
          <w:bCs/>
          <w:snapToGrid w:val="false"/>
          <w:highlight w:val="yellow"/>
          <w:lang w:eastAsia="x-none"/>
        </w:rPr>
        <w:t>………</w:t>
      </w:r>
      <w:r w:rsidRPr="00E579C8">
        <w:rPr>
          <w:rFonts w:ascii="Tahoma" w:hAnsi="Tahoma" w:eastAsia="Times New Roman" w:cs="Tahoma"/>
          <w:bCs/>
          <w:snapToGrid w:val="false"/>
          <w:lang w:eastAsia="x-none"/>
        </w:rPr>
        <w:t>,- Kč</w:t>
      </w:r>
    </w:p>
    <w:p w:rsidRPr="00E579C8" w:rsidR="00687948" w:rsidP="00622DCE" w:rsidRDefault="00687948" w14:paraId="59C9E0C4" w14:textId="77777777">
      <w:pPr>
        <w:numPr>
          <w:ilvl w:val="0"/>
          <w:numId w:val="26"/>
        </w:numPr>
        <w:spacing w:after="120" w:line="240" w:lineRule="auto"/>
        <w:jc w:val="both"/>
        <w:outlineLvl w:val="0"/>
        <w:rPr>
          <w:rFonts w:ascii="Tahoma" w:hAnsi="Tahoma" w:eastAsia="Times New Roman" w:cs="Tahoma"/>
          <w:bCs/>
          <w:snapToGrid w:val="false"/>
          <w:lang w:eastAsia="x-none"/>
        </w:rPr>
      </w:pPr>
      <w:r w:rsidRPr="00E579C8">
        <w:rPr>
          <w:rFonts w:ascii="Tahoma" w:hAnsi="Tahoma" w:eastAsia="Times New Roman" w:cs="Tahoma"/>
          <w:bCs/>
          <w:snapToGrid w:val="false"/>
          <w:lang w:eastAsia="x-none"/>
        </w:rPr>
        <w:t>cena s DPH:</w:t>
      </w:r>
      <w:r w:rsidRPr="00E579C8">
        <w:rPr>
          <w:rFonts w:ascii="Tahoma" w:hAnsi="Tahoma" w:eastAsia="Times New Roman" w:cs="Tahoma"/>
          <w:bCs/>
          <w:snapToGrid w:val="false"/>
          <w:lang w:eastAsia="x-none"/>
        </w:rPr>
        <w:tab/>
      </w:r>
      <w:r w:rsidRPr="00E579C8">
        <w:rPr>
          <w:rFonts w:ascii="Tahoma" w:hAnsi="Tahoma" w:eastAsia="Times New Roman" w:cs="Tahoma"/>
          <w:bCs/>
          <w:snapToGrid w:val="false"/>
          <w:lang w:eastAsia="x-none"/>
        </w:rPr>
        <w:tab/>
      </w:r>
      <w:r w:rsidRPr="00E579C8">
        <w:rPr>
          <w:rFonts w:ascii="Tahoma" w:hAnsi="Tahoma" w:eastAsia="Times New Roman" w:cs="Tahoma"/>
          <w:bCs/>
          <w:snapToGrid w:val="false"/>
          <w:highlight w:val="yellow"/>
          <w:lang w:eastAsia="x-none"/>
        </w:rPr>
        <w:t>………</w:t>
      </w:r>
      <w:r w:rsidRPr="00E579C8">
        <w:rPr>
          <w:rFonts w:ascii="Tahoma" w:hAnsi="Tahoma" w:eastAsia="Times New Roman" w:cs="Tahoma"/>
          <w:bCs/>
          <w:snapToGrid w:val="false"/>
          <w:lang w:eastAsia="x-none"/>
        </w:rPr>
        <w:t>,- Kč</w:t>
      </w:r>
    </w:p>
    <w:p w:rsidRPr="00E579C8" w:rsidR="00687948" w:rsidP="00687948" w:rsidRDefault="00687948" w14:paraId="6C0ED1E1" w14:textId="77777777">
      <w:pPr>
        <w:spacing w:after="0" w:line="240" w:lineRule="auto"/>
        <w:ind w:left="426"/>
        <w:jc w:val="both"/>
        <w:outlineLvl w:val="0"/>
        <w:rPr>
          <w:rFonts w:ascii="Tahoma" w:hAnsi="Tahoma" w:eastAsia="Times New Roman" w:cs="Tahoma"/>
          <w:bCs/>
          <w:snapToGrid w:val="false"/>
          <w:lang w:eastAsia="x-none"/>
        </w:rPr>
      </w:pPr>
      <w:r w:rsidRPr="00E579C8">
        <w:rPr>
          <w:rFonts w:ascii="Tahoma" w:hAnsi="Tahoma" w:eastAsia="Times New Roman" w:cs="Tahoma"/>
          <w:bCs/>
          <w:snapToGrid w:val="false"/>
          <w:lang w:eastAsia="x-none"/>
        </w:rPr>
        <w:t>(dále jen „cena za služby“).</w:t>
      </w:r>
    </w:p>
    <w:p w:rsidRPr="00E579C8" w:rsidR="00687948" w:rsidP="00687948" w:rsidRDefault="00687948" w14:paraId="0F968DB7" w14:textId="77777777">
      <w:pPr>
        <w:spacing w:after="0" w:line="240" w:lineRule="auto"/>
        <w:ind w:left="426"/>
        <w:jc w:val="both"/>
        <w:outlineLvl w:val="0"/>
        <w:rPr>
          <w:rFonts w:ascii="Tahoma" w:hAnsi="Tahoma" w:eastAsia="Times New Roman" w:cs="Tahoma"/>
          <w:bCs/>
          <w:snapToGrid w:val="false"/>
          <w:lang w:eastAsia="x-none"/>
        </w:rPr>
      </w:pPr>
    </w:p>
    <w:p w:rsidRPr="00E579C8" w:rsidR="00687948" w:rsidP="00687948" w:rsidRDefault="00687948" w14:paraId="1DC76B64" w14:textId="77777777">
      <w:pPr>
        <w:spacing w:after="0" w:line="240" w:lineRule="auto"/>
        <w:ind w:left="426"/>
        <w:jc w:val="both"/>
        <w:outlineLvl w:val="0"/>
        <w:rPr>
          <w:rFonts w:ascii="Tahoma" w:hAnsi="Tahoma" w:eastAsia="Times New Roman" w:cs="Tahoma"/>
          <w:bCs/>
          <w:snapToGrid w:val="false"/>
          <w:lang w:eastAsia="x-none"/>
        </w:rPr>
      </w:pPr>
      <w:r w:rsidRPr="00E579C8">
        <w:rPr>
          <w:rFonts w:ascii="Tahoma" w:hAnsi="Tahoma" w:eastAsia="Times New Roman" w:cs="Tahoma"/>
          <w:bCs/>
          <w:snapToGrid w:val="false"/>
          <w:lang w:eastAsia="x-none"/>
        </w:rPr>
        <w:t>Cena za služby se skládá z dílčích cen za jednotlivé služby, které jsou uvedeny v příloze č. 2 této smlouvy.</w:t>
      </w:r>
    </w:p>
    <w:p w:rsidRPr="00E579C8" w:rsidR="00687948" w:rsidP="00687948" w:rsidRDefault="00687948" w14:paraId="066FA0DE" w14:textId="77777777">
      <w:pPr>
        <w:spacing w:after="0" w:line="240" w:lineRule="auto"/>
        <w:ind w:left="426"/>
        <w:jc w:val="both"/>
        <w:outlineLvl w:val="0"/>
        <w:rPr>
          <w:rFonts w:ascii="Tahoma" w:hAnsi="Tahoma" w:eastAsia="Times New Roman" w:cs="Tahoma"/>
          <w:bCs/>
          <w:snapToGrid w:val="false"/>
          <w:lang w:eastAsia="x-none"/>
        </w:rPr>
      </w:pPr>
    </w:p>
    <w:p w:rsidRPr="00E579C8" w:rsidR="00687948" w:rsidP="00687948" w:rsidRDefault="00687948" w14:paraId="037B0758" w14:textId="77777777">
      <w:pPr>
        <w:spacing w:after="0" w:line="240" w:lineRule="auto"/>
        <w:ind w:firstLine="426"/>
        <w:jc w:val="both"/>
        <w:outlineLvl w:val="0"/>
        <w:rPr>
          <w:rFonts w:ascii="Tahoma" w:hAnsi="Tahoma" w:eastAsia="Times New Roman" w:cs="Tahoma"/>
          <w:snapToGrid w:val="false"/>
          <w:lang w:eastAsia="x-none"/>
        </w:rPr>
      </w:pPr>
      <w:r w:rsidRPr="00E579C8">
        <w:rPr>
          <w:rFonts w:ascii="Tahoma" w:hAnsi="Tahoma" w:eastAsia="Times New Roman" w:cs="Tahoma"/>
          <w:bCs/>
          <w:snapToGrid w:val="false"/>
          <w:lang w:eastAsia="x-none"/>
        </w:rPr>
        <w:t xml:space="preserve">Poskytovatel v této souvislosti výslovně prohlašuje, že </w:t>
      </w:r>
      <w:r w:rsidRPr="00E579C8">
        <w:rPr>
          <w:rFonts w:ascii="Tahoma" w:hAnsi="Tahoma" w:eastAsia="Times New Roman" w:cs="Tahoma"/>
          <w:bCs/>
          <w:snapToGrid w:val="false"/>
          <w:highlight w:val="yellow"/>
          <w:lang w:eastAsia="x-none"/>
        </w:rPr>
        <w:t>………</w:t>
      </w:r>
      <w:r w:rsidRPr="00E579C8">
        <w:rPr>
          <w:rFonts w:ascii="Tahoma" w:hAnsi="Tahoma" w:eastAsia="Times New Roman" w:cs="Tahoma"/>
          <w:bCs/>
          <w:snapToGrid w:val="false"/>
          <w:lang w:eastAsia="x-none"/>
        </w:rPr>
        <w:t xml:space="preserve"> plátcem DPH.</w:t>
      </w:r>
    </w:p>
    <w:p w:rsidRPr="00E579C8" w:rsidR="00687948" w:rsidP="00687948" w:rsidRDefault="00687948" w14:paraId="21D57245" w14:textId="77777777">
      <w:pPr>
        <w:spacing w:after="0" w:line="240" w:lineRule="auto"/>
        <w:ind w:left="454"/>
        <w:jc w:val="both"/>
        <w:outlineLvl w:val="0"/>
        <w:rPr>
          <w:rFonts w:ascii="Tahoma" w:hAnsi="Tahoma" w:eastAsia="Times New Roman" w:cs="Tahoma"/>
          <w:snapToGrid w:val="false"/>
          <w:lang w:val="x-none" w:eastAsia="x-none"/>
        </w:rPr>
      </w:pPr>
    </w:p>
    <w:p w:rsidRPr="00E579C8" w:rsidR="00687948" w:rsidP="00622DCE" w:rsidRDefault="00687948" w14:paraId="148D767E" w14:textId="18726618">
      <w:pPr>
        <w:numPr>
          <w:ilvl w:val="1"/>
          <w:numId w:val="13"/>
        </w:numPr>
        <w:spacing w:after="120" w:line="240" w:lineRule="auto"/>
        <w:ind w:left="426"/>
        <w:jc w:val="both"/>
        <w:outlineLvl w:val="0"/>
        <w:rPr>
          <w:rFonts w:ascii="Tahoma" w:hAnsi="Tahoma" w:eastAsia="Times New Roman" w:cs="Tahoma"/>
          <w:snapToGrid w:val="false"/>
          <w:lang w:eastAsia="x-none"/>
        </w:rPr>
      </w:pPr>
      <w:r w:rsidRPr="00E579C8">
        <w:rPr>
          <w:rFonts w:ascii="Tahoma" w:hAnsi="Tahoma" w:eastAsia="Times New Roman" w:cs="Tahoma"/>
          <w:snapToGrid w:val="false"/>
          <w:lang w:val="x-none" w:eastAsia="x-none"/>
        </w:rPr>
        <w:t>Cena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za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 služb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y je sjednána jako cena pevná, konečná a nejvýše přípustná a jsou v ní zahrnuty všechny náklady poskytovatele spojené s poskytováním služeb (včetně školicích materiálů, </w:t>
      </w:r>
      <w:r w:rsidRPr="00E579C8">
        <w:rPr>
          <w:rFonts w:ascii="Tahoma" w:hAnsi="Tahoma" w:eastAsia="Times New Roman" w:cs="Tahoma"/>
          <w:snapToGrid w:val="false"/>
          <w:lang w:eastAsia="x-none"/>
        </w:rPr>
        <w:lastRenderedPageBreak/>
        <w:t>pomůcek a personálních nákladů, nákladů na dopravu</w:t>
      </w:r>
      <w:r w:rsidRPr="00E579C8" w:rsidR="00964F68">
        <w:rPr>
          <w:rFonts w:ascii="Tahoma" w:hAnsi="Tahoma" w:eastAsia="Times New Roman" w:cs="Tahoma"/>
          <w:snapToGrid w:val="false"/>
          <w:lang w:eastAsia="x-none"/>
        </w:rPr>
        <w:t xml:space="preserve"> </w:t>
      </w:r>
      <w:r w:rsidRPr="00E579C8" w:rsidR="000C123A">
        <w:rPr>
          <w:rFonts w:ascii="Tahoma" w:hAnsi="Tahoma" w:eastAsia="Times New Roman" w:cs="Tahoma"/>
          <w:snapToGrid w:val="false"/>
          <w:lang w:eastAsia="x-none"/>
        </w:rPr>
        <w:t>lektorů</w:t>
      </w:r>
      <w:r w:rsidRPr="00E579C8">
        <w:rPr>
          <w:rFonts w:ascii="Tahoma" w:hAnsi="Tahoma" w:eastAsia="Times New Roman" w:cs="Tahoma"/>
          <w:snapToGrid w:val="false"/>
          <w:lang w:eastAsia="x-none"/>
        </w:rPr>
        <w:t>, jejich ubytování atp.), a to i ty, které nejsou v této smlouvě výslovně uvedeny, ale poskytovatel o nich s ohledem na své odborné znalosti vědět mohl a měl. Ke změně sjednané ceny může dojít pouze v případě změny právních předpisů upravujících výši sazby DPH.</w:t>
      </w:r>
    </w:p>
    <w:p w:rsidRPr="00E579C8" w:rsidR="00687948" w:rsidP="00687948" w:rsidRDefault="00687948" w14:paraId="120786CF" w14:textId="77777777">
      <w:pPr>
        <w:spacing w:after="0" w:line="240" w:lineRule="auto"/>
        <w:jc w:val="both"/>
        <w:outlineLvl w:val="0"/>
        <w:rPr>
          <w:rFonts w:ascii="Tahoma" w:hAnsi="Tahoma" w:eastAsia="Times New Roman" w:cs="Tahoma"/>
          <w:snapToGrid w:val="false"/>
          <w:lang w:val="x-none" w:eastAsia="x-none"/>
        </w:rPr>
      </w:pPr>
    </w:p>
    <w:p w:rsidRPr="00E579C8" w:rsidR="00687948" w:rsidP="00687948" w:rsidRDefault="00687948" w14:paraId="45CB6E2B" w14:textId="77777777">
      <w:pPr>
        <w:numPr>
          <w:ilvl w:val="1"/>
          <w:numId w:val="13"/>
        </w:numPr>
        <w:spacing w:after="0" w:line="240" w:lineRule="auto"/>
        <w:ind w:left="426"/>
        <w:jc w:val="both"/>
        <w:outlineLvl w:val="0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val="x-none" w:eastAsia="x-none"/>
        </w:rPr>
        <w:t>Vedle ceny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za služby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 sjednané v 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odst. 3.1 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nemá poskytovatel nárok na úhradu žádných 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jiných (dalších) 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>nákladů spojených s poskytováním služeb dle této smlouvy.</w:t>
      </w:r>
    </w:p>
    <w:p w:rsidRPr="00E579C8" w:rsidR="00687948" w:rsidP="00687948" w:rsidRDefault="00687948" w14:paraId="284E3F97" w14:textId="77777777">
      <w:pPr>
        <w:spacing w:after="0" w:line="240" w:lineRule="auto"/>
        <w:jc w:val="center"/>
        <w:outlineLvl w:val="0"/>
        <w:rPr>
          <w:rFonts w:ascii="Tahoma" w:hAnsi="Tahoma" w:eastAsia="Times New Roman" w:cs="Tahoma"/>
          <w:b/>
          <w:bCs/>
          <w:snapToGrid w:val="false"/>
          <w:lang w:val="x-none" w:eastAsia="x-none"/>
        </w:rPr>
      </w:pPr>
    </w:p>
    <w:p w:rsidRPr="00E579C8" w:rsidR="00687948" w:rsidP="00687948" w:rsidRDefault="00687948" w14:paraId="5CEA40C5" w14:textId="77777777">
      <w:pPr>
        <w:spacing w:after="0" w:line="240" w:lineRule="auto"/>
        <w:jc w:val="center"/>
        <w:outlineLvl w:val="0"/>
        <w:rPr>
          <w:rFonts w:ascii="Tahoma" w:hAnsi="Tahoma" w:eastAsia="Times New Roman" w:cs="Tahoma"/>
          <w:b/>
          <w:bCs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bCs/>
          <w:snapToGrid w:val="false"/>
          <w:lang w:val="x-none" w:eastAsia="x-none"/>
        </w:rPr>
        <w:t>I</w:t>
      </w:r>
      <w:r w:rsidRPr="00E579C8">
        <w:rPr>
          <w:rFonts w:ascii="Tahoma" w:hAnsi="Tahoma" w:eastAsia="Times New Roman" w:cs="Tahoma"/>
          <w:b/>
          <w:bCs/>
          <w:snapToGrid w:val="false"/>
          <w:lang w:eastAsia="x-none"/>
        </w:rPr>
        <w:t>V</w:t>
      </w:r>
      <w:r w:rsidRPr="00E579C8">
        <w:rPr>
          <w:rFonts w:ascii="Tahoma" w:hAnsi="Tahoma" w:eastAsia="Times New Roman" w:cs="Tahoma"/>
          <w:b/>
          <w:bCs/>
          <w:snapToGrid w:val="false"/>
          <w:lang w:val="x-none" w:eastAsia="x-none"/>
        </w:rPr>
        <w:t xml:space="preserve">. </w:t>
      </w:r>
    </w:p>
    <w:p w:rsidRPr="00E579C8" w:rsidR="00687948" w:rsidP="00622DCE" w:rsidRDefault="00687948" w14:paraId="21C3B942" w14:textId="77777777">
      <w:pPr>
        <w:spacing w:after="120" w:line="240" w:lineRule="auto"/>
        <w:jc w:val="center"/>
        <w:outlineLvl w:val="0"/>
        <w:rPr>
          <w:rFonts w:ascii="Tahoma" w:hAnsi="Tahoma" w:eastAsia="Times New Roman" w:cs="Tahoma"/>
          <w:b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val="x-none" w:eastAsia="x-none"/>
        </w:rPr>
        <w:t xml:space="preserve">Doba </w:t>
      </w:r>
      <w:r w:rsidRPr="00E579C8">
        <w:rPr>
          <w:rFonts w:ascii="Tahoma" w:hAnsi="Tahoma" w:eastAsia="Times New Roman" w:cs="Tahoma"/>
          <w:b/>
          <w:snapToGrid w:val="false"/>
          <w:lang w:eastAsia="x-none"/>
        </w:rPr>
        <w:t xml:space="preserve">a místo </w:t>
      </w:r>
      <w:r w:rsidRPr="00E579C8">
        <w:rPr>
          <w:rFonts w:ascii="Tahoma" w:hAnsi="Tahoma" w:eastAsia="Times New Roman" w:cs="Tahoma"/>
          <w:b/>
          <w:snapToGrid w:val="false"/>
          <w:lang w:val="x-none" w:eastAsia="x-none"/>
        </w:rPr>
        <w:t>plnění</w:t>
      </w:r>
    </w:p>
    <w:p w:rsidRPr="00E579C8" w:rsidR="00687948" w:rsidP="00687948" w:rsidRDefault="00687948" w14:paraId="589931CF" w14:textId="77777777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Poskytovatel se zavazuje poskytovat objednateli služby </w:t>
      </w:r>
      <w:r w:rsidRPr="00E579C8">
        <w:rPr>
          <w:rFonts w:ascii="Tahoma" w:hAnsi="Tahoma" w:eastAsia="Times New Roman" w:cs="Tahoma"/>
          <w:snapToGrid w:val="false"/>
          <w:lang w:eastAsia="x-none"/>
        </w:rPr>
        <w:t>dle této smlouvy řádně a včas. Poskytovatel je povinen započít s poskytováním služeb bezprostředně po uzavření této smlouvy a je povinen zrealizovat řádně veškeré služby dle dohodnutého harmonogramu plnění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>.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</w:t>
      </w:r>
    </w:p>
    <w:p w:rsidRPr="00E579C8" w:rsidR="00687948" w:rsidP="00687948" w:rsidRDefault="00687948" w14:paraId="0818AEBD" w14:textId="77777777">
      <w:pPr>
        <w:spacing w:after="0" w:line="240" w:lineRule="auto"/>
        <w:ind w:left="454"/>
        <w:jc w:val="both"/>
        <w:rPr>
          <w:rFonts w:ascii="Tahoma" w:hAnsi="Tahoma" w:eastAsia="Times New Roman" w:cs="Tahoma"/>
          <w:snapToGrid w:val="false"/>
          <w:lang w:val="x-none" w:eastAsia="x-none"/>
        </w:rPr>
      </w:pPr>
    </w:p>
    <w:p w:rsidRPr="003C185C" w:rsidR="00450CE1" w:rsidP="00450CE1" w:rsidRDefault="00450CE1" w14:paraId="6EC2FBB0" w14:textId="77777777">
      <w:pPr>
        <w:pStyle w:val="Zkladntext"/>
        <w:numPr>
          <w:ilvl w:val="1"/>
          <w:numId w:val="18"/>
        </w:numPr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3C185C">
        <w:rPr>
          <w:rFonts w:ascii="Tahoma" w:hAnsi="Tahoma" w:cs="Tahoma"/>
          <w:color w:val="auto"/>
          <w:sz w:val="22"/>
          <w:szCs w:val="22"/>
          <w:lang w:val="cs-CZ"/>
        </w:rPr>
        <w:t>Smluvní strany se dohodly, že přesné termíny konání jednotlivých vzdělávacích služeb budou projednány a vzájemně odsouhlaseny pověřenou osobou Objednatele s odpovědným zástupcem Poskytovatele alespoň 10 pracovních dnů před realizací, nedohodnou-li se v konkrétních případech jinak. Kurzy budou zahájeny od prosince 2019 (zahájení aktivit se očekává neprodleně po uzavření této smlouvy) do března 2021, a to dle požadavků a potřeb objednatele.</w:t>
      </w:r>
    </w:p>
    <w:p w:rsidRPr="00E579C8" w:rsidR="00687948" w:rsidP="00687948" w:rsidRDefault="00687948" w14:paraId="7793E6C9" w14:textId="77777777">
      <w:pPr>
        <w:spacing w:after="0" w:line="240" w:lineRule="auto"/>
        <w:rPr>
          <w:rFonts w:ascii="Tahoma" w:hAnsi="Tahoma" w:eastAsia="Times New Roman" w:cs="Tahoma"/>
          <w:lang w:eastAsia="cs-CZ"/>
        </w:rPr>
      </w:pPr>
    </w:p>
    <w:p w:rsidRPr="00E579C8" w:rsidR="00687948" w:rsidP="00687948" w:rsidRDefault="00687948" w14:paraId="0009AF19" w14:textId="77777777">
      <w:pPr>
        <w:numPr>
          <w:ilvl w:val="1"/>
          <w:numId w:val="18"/>
        </w:numPr>
        <w:spacing w:after="0" w:line="240" w:lineRule="auto"/>
        <w:ind w:left="426" w:hanging="426"/>
        <w:jc w:val="both"/>
        <w:outlineLvl w:val="0"/>
        <w:rPr>
          <w:rFonts w:ascii="Tahoma" w:hAnsi="Tahoma" w:eastAsia="Times New Roman" w:cs="Tahoma"/>
          <w:b/>
          <w:snapToGrid w:val="false"/>
          <w:u w:val="single"/>
          <w:lang w:eastAsia="x-none"/>
        </w:rPr>
      </w:pP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Všechny služby 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 xml:space="preserve">dle této smlouvy </w:t>
      </w: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jsou určeny pouze zaměstnancům 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>objednatele</w:t>
      </w: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 a nebudou přístupné jiným účastníkům.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 xml:space="preserve"> </w:t>
      </w:r>
      <w:r w:rsidRPr="003C185C">
        <w:rPr>
          <w:rFonts w:ascii="Tahoma" w:hAnsi="Tahoma" w:eastAsia="Times New Roman" w:cs="Tahoma"/>
          <w:snapToGrid w:val="false"/>
          <w:lang w:val="x-none" w:eastAsia="x-none"/>
        </w:rPr>
        <w:t xml:space="preserve">Služby budou poskytovány v prostorách zajištěných </w:t>
      </w:r>
      <w:r w:rsidRPr="003C185C">
        <w:rPr>
          <w:rFonts w:ascii="Tahoma" w:hAnsi="Tahoma" w:eastAsia="Times New Roman" w:cs="Tahoma"/>
          <w:snapToGrid w:val="false"/>
          <w:lang w:eastAsia="x-none"/>
        </w:rPr>
        <w:t>objednatelem v jeho sídle</w:t>
      </w:r>
      <w:r w:rsidRPr="003C185C">
        <w:rPr>
          <w:rFonts w:ascii="Tahoma" w:hAnsi="Tahoma" w:eastAsia="Times New Roman" w:cs="Tahoma"/>
          <w:snapToGrid w:val="false"/>
          <w:lang w:val="x-none" w:eastAsia="x-none"/>
        </w:rPr>
        <w:t>.</w:t>
      </w:r>
    </w:p>
    <w:p w:rsidRPr="00E579C8" w:rsidR="00687948" w:rsidP="00687948" w:rsidRDefault="00687948" w14:paraId="0E8F1226" w14:textId="77777777">
      <w:pPr>
        <w:spacing w:after="0" w:line="240" w:lineRule="auto"/>
        <w:ind w:left="426"/>
        <w:jc w:val="both"/>
        <w:outlineLvl w:val="0"/>
        <w:rPr>
          <w:rFonts w:ascii="Tahoma" w:hAnsi="Tahoma" w:eastAsia="Times New Roman" w:cs="Tahoma"/>
          <w:b/>
          <w:snapToGrid w:val="false"/>
          <w:u w:val="single"/>
          <w:lang w:eastAsia="x-none"/>
        </w:rPr>
      </w:pPr>
    </w:p>
    <w:p w:rsidRPr="00E579C8" w:rsidR="00687948" w:rsidP="00687948" w:rsidRDefault="00687948" w14:paraId="21B7FAE6" w14:textId="77777777">
      <w:pPr>
        <w:spacing w:after="0" w:line="240" w:lineRule="auto"/>
        <w:ind w:left="283" w:hanging="283"/>
        <w:jc w:val="center"/>
        <w:outlineLvl w:val="0"/>
        <w:rPr>
          <w:rFonts w:ascii="Tahoma" w:hAnsi="Tahoma" w:eastAsia="Times New Roman" w:cs="Tahoma"/>
          <w:b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val="x-none" w:eastAsia="x-none"/>
        </w:rPr>
        <w:t xml:space="preserve">V. </w:t>
      </w:r>
    </w:p>
    <w:p w:rsidRPr="00E579C8" w:rsidR="00687948" w:rsidP="00622DCE" w:rsidRDefault="00687948" w14:paraId="504D91DE" w14:textId="74D94D53">
      <w:pPr>
        <w:spacing w:after="120" w:line="240" w:lineRule="auto"/>
        <w:ind w:left="283" w:hanging="283"/>
        <w:jc w:val="center"/>
        <w:outlineLvl w:val="0"/>
        <w:rPr>
          <w:rFonts w:ascii="Tahoma" w:hAnsi="Tahoma" w:eastAsia="Times New Roman" w:cs="Tahoma"/>
          <w:b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val="x-none" w:eastAsia="x-none"/>
        </w:rPr>
        <w:t>Platební podmínky</w:t>
      </w:r>
    </w:p>
    <w:p w:rsidRPr="00E579C8" w:rsidR="00687948" w:rsidP="00687948" w:rsidRDefault="00687948" w14:paraId="4AE1E20A" w14:textId="7777777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eastAsia="Times New Roman" w:cs="Tahoma"/>
          <w:snapToGrid w:val="false"/>
          <w:vanish/>
          <w:lang w:val="x-none" w:eastAsia="x-none"/>
        </w:rPr>
      </w:pPr>
    </w:p>
    <w:p w:rsidRPr="00E579C8" w:rsidR="00687948" w:rsidP="00687948" w:rsidRDefault="00687948" w14:paraId="56A98527" w14:textId="7777777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eastAsia="Times New Roman" w:cs="Tahoma"/>
          <w:snapToGrid w:val="false"/>
          <w:vanish/>
          <w:lang w:val="x-none" w:eastAsia="x-none"/>
        </w:rPr>
      </w:pPr>
    </w:p>
    <w:p w:rsidRPr="00E579C8" w:rsidR="00687948" w:rsidP="00687948" w:rsidRDefault="00687948" w14:paraId="40661C1C" w14:textId="35FF2748">
      <w:pPr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Poskytovatel 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vyúčtovává poskytnuté služby 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>objednateli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měsíčně pozadu, tj. v kalendářním měsíci následujícím po měsíci, ve kterém byly služby poskytnuty. Faktura (daňový doklad) musí být poskytovatelem vystavena a objednateli doručena nejpozději </w:t>
      </w:r>
      <w:r w:rsidRPr="00E579C8" w:rsidR="00CF426E">
        <w:rPr>
          <w:rFonts w:ascii="Tahoma" w:hAnsi="Tahoma" w:eastAsia="Times New Roman" w:cs="Tahoma"/>
          <w:snapToGrid w:val="false"/>
          <w:lang w:eastAsia="x-none"/>
        </w:rPr>
        <w:t>do 7. pracovního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dne příslušného kalendářního měsíce; přílohou faktury musí být přehled poskytnutých služeb s uvedením data jejich poskytnutí.</w:t>
      </w:r>
    </w:p>
    <w:p w:rsidRPr="00E579C8" w:rsidR="00687948" w:rsidP="00687948" w:rsidRDefault="00687948" w14:paraId="28512A13" w14:textId="77777777">
      <w:pPr>
        <w:spacing w:after="0" w:line="240" w:lineRule="auto"/>
        <w:ind w:left="454"/>
        <w:jc w:val="both"/>
        <w:rPr>
          <w:rFonts w:ascii="Tahoma" w:hAnsi="Tahoma" w:eastAsia="Times New Roman" w:cs="Tahoma"/>
          <w:snapToGrid w:val="false"/>
          <w:lang w:val="x-none" w:eastAsia="x-none"/>
        </w:rPr>
      </w:pPr>
    </w:p>
    <w:p w:rsidRPr="00E579C8" w:rsidR="00687948" w:rsidP="00687948" w:rsidRDefault="00687948" w14:paraId="4CC7F4D1" w14:textId="77777777">
      <w:pPr>
        <w:numPr>
          <w:ilvl w:val="1"/>
          <w:numId w:val="13"/>
        </w:numPr>
        <w:spacing w:after="0" w:line="240" w:lineRule="auto"/>
        <w:ind w:left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>F</w:t>
      </w:r>
      <w:proofErr w:type="spellStart"/>
      <w:r w:rsidRPr="00E579C8">
        <w:rPr>
          <w:rFonts w:ascii="Tahoma" w:hAnsi="Tahoma" w:eastAsia="Times New Roman" w:cs="Tahoma"/>
          <w:snapToGrid w:val="false"/>
          <w:lang w:val="x-none" w:eastAsia="x-none"/>
        </w:rPr>
        <w:t>aktur</w:t>
      </w:r>
      <w:r w:rsidRPr="00E579C8">
        <w:rPr>
          <w:rFonts w:ascii="Tahoma" w:hAnsi="Tahoma" w:eastAsia="Times New Roman" w:cs="Tahoma"/>
          <w:snapToGrid w:val="false"/>
          <w:lang w:eastAsia="x-none"/>
        </w:rPr>
        <w:t>a</w:t>
      </w:r>
      <w:proofErr w:type="spellEnd"/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 za poskytnuté služby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vystavená poskytovatelem 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>je splatná do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30</w:t>
      </w:r>
      <w:r w:rsidRPr="003C185C">
        <w:rPr>
          <w:rFonts w:ascii="Tahoma" w:hAnsi="Tahoma" w:eastAsia="Times New Roman" w:cs="Tahoma"/>
          <w:snapToGrid w:val="false"/>
          <w:lang w:eastAsia="x-none"/>
        </w:rPr>
        <w:t xml:space="preserve"> 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>dnů od jejího doručení objednateli</w:t>
      </w:r>
      <w:r w:rsidRPr="00E579C8">
        <w:rPr>
          <w:rFonts w:ascii="Tahoma" w:hAnsi="Tahoma" w:eastAsia="Times New Roman" w:cs="Tahoma"/>
          <w:snapToGrid w:val="false"/>
          <w:lang w:eastAsia="x-none"/>
        </w:rPr>
        <w:t>, a to na účet poskytovatele uvedený v příslušné faktuře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. </w:t>
      </w:r>
    </w:p>
    <w:p w:rsidRPr="00E579C8" w:rsidR="00687948" w:rsidP="00687948" w:rsidRDefault="00687948" w14:paraId="2E07CE91" w14:textId="77777777">
      <w:pPr>
        <w:spacing w:after="0" w:line="240" w:lineRule="auto"/>
        <w:ind w:left="454"/>
        <w:jc w:val="both"/>
        <w:rPr>
          <w:rFonts w:ascii="Tahoma" w:hAnsi="Tahoma" w:eastAsia="Times New Roman" w:cs="Tahoma"/>
          <w:snapToGrid w:val="false"/>
          <w:lang w:val="x-none" w:eastAsia="x-none"/>
        </w:rPr>
      </w:pPr>
    </w:p>
    <w:p w:rsidRPr="00E579C8" w:rsidR="00687948" w:rsidP="00687948" w:rsidRDefault="00687948" w14:paraId="7C8C65F1" w14:textId="78231493">
      <w:pPr>
        <w:numPr>
          <w:ilvl w:val="1"/>
          <w:numId w:val="13"/>
        </w:numPr>
        <w:spacing w:after="0" w:line="240" w:lineRule="auto"/>
        <w:ind w:left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V případě, že v průběhu trvání </w:t>
      </w:r>
      <w:r w:rsidRPr="00E579C8" w:rsidR="00622DCE">
        <w:rPr>
          <w:rFonts w:ascii="Tahoma" w:hAnsi="Tahoma" w:eastAsia="Times New Roman" w:cs="Tahoma"/>
          <w:snapToGrid w:val="false"/>
          <w:lang w:eastAsia="x-none"/>
        </w:rPr>
        <w:t xml:space="preserve">této </w:t>
      </w:r>
      <w:r w:rsidRPr="00E579C8">
        <w:rPr>
          <w:rFonts w:ascii="Tahoma" w:hAnsi="Tahoma" w:eastAsia="Times New Roman" w:cs="Tahoma"/>
          <w:snapToGrid w:val="false"/>
          <w:lang w:eastAsia="x-none"/>
        </w:rPr>
        <w:t>smlouvy dojde ke změně sazby DPH dle zák. č. 235/2004 Sb., o dani z přidané hodnoty, v platném znění, bude cena upravena o tuto změnu v sazbě DPH.</w:t>
      </w:r>
    </w:p>
    <w:p w:rsidRPr="00E579C8" w:rsidR="00687948" w:rsidP="00687948" w:rsidRDefault="00687948" w14:paraId="312FC384" w14:textId="77777777">
      <w:pPr>
        <w:spacing w:after="0" w:line="240" w:lineRule="auto"/>
        <w:ind w:left="708"/>
        <w:rPr>
          <w:rFonts w:ascii="Tahoma" w:hAnsi="Tahoma" w:eastAsia="Times New Roman" w:cs="Tahoma"/>
          <w:lang w:eastAsia="cs-CZ"/>
        </w:rPr>
      </w:pPr>
    </w:p>
    <w:p w:rsidRPr="00E579C8" w:rsidR="00687948" w:rsidP="00687948" w:rsidRDefault="00687948" w14:paraId="106C6743" w14:textId="77777777">
      <w:pPr>
        <w:numPr>
          <w:ilvl w:val="1"/>
          <w:numId w:val="13"/>
        </w:numPr>
        <w:spacing w:after="0" w:line="240" w:lineRule="auto"/>
        <w:ind w:left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>Objednatel má právo vrátit poskytovateli faktury, které nemají náležitosti stanovené právními předpisy a touto smlouvou, ve kterých jsou chyby v psaní či počtech či jiné zjevné nesprávnosti; v takovém případě se počítá splatnost faktury od doručení nové, opravené faktury objednateli. Objednatel má rovněž právo vrátit poskytovateli faktury, které byly vystaveny neoprávněně.</w:t>
      </w:r>
    </w:p>
    <w:p w:rsidRPr="00E579C8" w:rsidR="00687948" w:rsidP="00687948" w:rsidRDefault="00687948" w14:paraId="29C233AF" w14:textId="77777777">
      <w:pPr>
        <w:spacing w:after="0" w:line="240" w:lineRule="auto"/>
        <w:ind w:left="708"/>
        <w:rPr>
          <w:rFonts w:ascii="Tahoma" w:hAnsi="Tahoma" w:eastAsia="Times New Roman" w:cs="Tahoma"/>
          <w:lang w:eastAsia="cs-CZ"/>
        </w:rPr>
      </w:pPr>
    </w:p>
    <w:p w:rsidRPr="00E579C8" w:rsidR="00687948" w:rsidP="00687948" w:rsidRDefault="00687948" w14:paraId="1A4578D9" w14:textId="77777777">
      <w:pPr>
        <w:numPr>
          <w:ilvl w:val="1"/>
          <w:numId w:val="13"/>
        </w:numPr>
        <w:spacing w:after="0" w:line="240" w:lineRule="auto"/>
        <w:ind w:left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>Objednatel nebude poskytovateli poskytovat zálohy.</w:t>
      </w:r>
    </w:p>
    <w:p w:rsidRPr="00E579C8" w:rsidR="00687948" w:rsidP="00687948" w:rsidRDefault="00687948" w14:paraId="7639E01D" w14:textId="77777777">
      <w:pPr>
        <w:spacing w:after="0" w:line="240" w:lineRule="auto"/>
        <w:ind w:left="708"/>
        <w:rPr>
          <w:rFonts w:ascii="Tahoma" w:hAnsi="Tahoma" w:eastAsia="Times New Roman" w:cs="Tahoma"/>
          <w:lang w:eastAsia="cs-CZ"/>
        </w:rPr>
      </w:pPr>
    </w:p>
    <w:p w:rsidRPr="00E579C8" w:rsidR="00687948" w:rsidP="00687948" w:rsidRDefault="00687948" w14:paraId="2557BD16" w14:textId="77777777">
      <w:pPr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>Každá faktura vystavená poskytovatelem musí obsahovat náležitosti daňového dokladu dle zákona č. 235/2004 Sb., o dani z přidané hodnoty, a náležitosti účetního dokladu dle zákona č. 563/1991 Sb., o účetnictví. Každá faktura vystavená poskytovatelem musí dále obsahovat název (</w:t>
      </w:r>
      <w:r w:rsidRPr="003C185C">
        <w:rPr>
          <w:rFonts w:ascii="Tahoma" w:hAnsi="Tahoma" w:eastAsia="Times New Roman" w:cs="Tahoma"/>
          <w:snapToGrid w:val="false"/>
          <w:lang w:val="x-none" w:eastAsia="x-none"/>
        </w:rPr>
        <w:t xml:space="preserve">Systém </w:t>
      </w:r>
      <w:proofErr w:type="spellStart"/>
      <w:r w:rsidRPr="003C185C">
        <w:rPr>
          <w:rFonts w:ascii="Tahoma" w:hAnsi="Tahoma" w:eastAsia="Times New Roman" w:cs="Tahoma"/>
          <w:snapToGrid w:val="false"/>
          <w:lang w:val="x-none" w:eastAsia="x-none"/>
        </w:rPr>
        <w:t>age</w:t>
      </w:r>
      <w:proofErr w:type="spellEnd"/>
      <w:r w:rsidRPr="003C185C">
        <w:rPr>
          <w:rFonts w:ascii="Tahoma" w:hAnsi="Tahoma" w:eastAsia="Times New Roman" w:cs="Tahoma"/>
          <w:snapToGrid w:val="false"/>
          <w:lang w:val="x-none" w:eastAsia="x-none"/>
        </w:rPr>
        <w:t xml:space="preserve"> managementu v ADA International</w:t>
      </w:r>
      <w:r w:rsidRPr="00E579C8">
        <w:rPr>
          <w:rFonts w:ascii="Tahoma" w:hAnsi="Tahoma" w:eastAsia="Times New Roman" w:cs="Tahoma"/>
          <w:snapToGrid w:val="false"/>
          <w:lang w:eastAsia="x-none"/>
        </w:rPr>
        <w:t>) a číslo (</w:t>
      </w:r>
      <w:proofErr w:type="spellStart"/>
      <w:r w:rsidRPr="003C185C">
        <w:rPr>
          <w:rFonts w:ascii="Tahoma" w:hAnsi="Tahoma" w:eastAsia="Times New Roman" w:cs="Tahoma"/>
          <w:snapToGrid w:val="false"/>
          <w:lang w:val="x-none" w:eastAsia="x-none"/>
        </w:rPr>
        <w:t>reg</w:t>
      </w:r>
      <w:proofErr w:type="spellEnd"/>
      <w:r w:rsidRPr="003C185C">
        <w:rPr>
          <w:rFonts w:ascii="Tahoma" w:hAnsi="Tahoma" w:eastAsia="Times New Roman" w:cs="Tahoma"/>
          <w:snapToGrid w:val="false"/>
          <w:lang w:val="x-none" w:eastAsia="x-none"/>
        </w:rPr>
        <w:t>. č. CZ.03.1.52/0.0/0.0/17_079/0009519</w:t>
      </w:r>
      <w:r w:rsidRPr="003C185C">
        <w:rPr>
          <w:rFonts w:ascii="Tahoma" w:hAnsi="Tahoma" w:eastAsia="Times New Roman" w:cs="Tahoma"/>
          <w:snapToGrid w:val="false"/>
          <w:lang w:eastAsia="x-none"/>
        </w:rPr>
        <w:t>) Projektu.</w:t>
      </w:r>
    </w:p>
    <w:p w:rsidRPr="00E579C8" w:rsidR="00687948" w:rsidP="00622DCE" w:rsidRDefault="00687948" w14:paraId="31FDB4E8" w14:textId="77777777">
      <w:pPr>
        <w:spacing w:after="120" w:line="240" w:lineRule="auto"/>
        <w:jc w:val="both"/>
        <w:outlineLvl w:val="0"/>
        <w:rPr>
          <w:rFonts w:ascii="Tahoma" w:hAnsi="Tahoma" w:eastAsia="Times New Roman" w:cs="Tahoma"/>
          <w:b/>
          <w:snapToGrid w:val="false"/>
          <w:u w:val="single"/>
          <w:lang w:eastAsia="x-none"/>
        </w:rPr>
      </w:pPr>
    </w:p>
    <w:p w:rsidRPr="00E579C8" w:rsidR="00687948" w:rsidP="00687948" w:rsidRDefault="00687948" w14:paraId="6D11FFCC" w14:textId="77777777">
      <w:pPr>
        <w:spacing w:after="0" w:line="240" w:lineRule="auto"/>
        <w:ind w:left="283" w:hanging="283"/>
        <w:jc w:val="center"/>
        <w:outlineLvl w:val="0"/>
        <w:rPr>
          <w:rFonts w:ascii="Tahoma" w:hAnsi="Tahoma" w:eastAsia="Times New Roman" w:cs="Tahoma"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val="x-none" w:eastAsia="x-none"/>
        </w:rPr>
        <w:t>V</w:t>
      </w:r>
      <w:r w:rsidRPr="00E579C8">
        <w:rPr>
          <w:rFonts w:ascii="Tahoma" w:hAnsi="Tahoma" w:eastAsia="Times New Roman" w:cs="Tahoma"/>
          <w:b/>
          <w:snapToGrid w:val="false"/>
          <w:lang w:eastAsia="x-none"/>
        </w:rPr>
        <w:t>I</w:t>
      </w:r>
      <w:r w:rsidRPr="00E579C8">
        <w:rPr>
          <w:rFonts w:ascii="Tahoma" w:hAnsi="Tahoma" w:eastAsia="Times New Roman" w:cs="Tahoma"/>
          <w:b/>
          <w:snapToGrid w:val="false"/>
          <w:lang w:val="x-none" w:eastAsia="x-none"/>
        </w:rPr>
        <w:t>.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 </w:t>
      </w:r>
    </w:p>
    <w:p w:rsidRPr="00E579C8" w:rsidR="00687948" w:rsidP="00622DCE" w:rsidRDefault="00687948" w14:paraId="668F14F1" w14:textId="77777777">
      <w:pPr>
        <w:spacing w:after="120" w:line="240" w:lineRule="auto"/>
        <w:ind w:left="283" w:hanging="283"/>
        <w:jc w:val="center"/>
        <w:outlineLvl w:val="0"/>
        <w:rPr>
          <w:rFonts w:ascii="Tahoma" w:hAnsi="Tahoma" w:eastAsia="Times New Roman" w:cs="Tahoma"/>
          <w:b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val="x-none" w:eastAsia="x-none"/>
        </w:rPr>
        <w:t>Práva a povinnosti smluvních stran</w:t>
      </w:r>
    </w:p>
    <w:p w:rsidRPr="00E579C8" w:rsidR="00687948" w:rsidP="00622DCE" w:rsidRDefault="00687948" w14:paraId="5681A7CA" w14:textId="4F786828">
      <w:pPr>
        <w:numPr>
          <w:ilvl w:val="0"/>
          <w:numId w:val="7"/>
        </w:numPr>
        <w:spacing w:after="120" w:line="240" w:lineRule="auto"/>
        <w:jc w:val="both"/>
        <w:rPr>
          <w:rFonts w:ascii="Tahoma" w:hAnsi="Tahoma" w:eastAsia="Times New Roman" w:cs="Tahoma"/>
          <w:b/>
          <w:snapToGrid w:val="false"/>
          <w:u w:val="singl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val="x-none" w:eastAsia="x-none"/>
        </w:rPr>
        <w:t>Poskytovatel je povinen zajistit pro poskytování služeb veškeré potřebné vstupy a činnosti</w:t>
      </w:r>
      <w:r w:rsidRPr="00E579C8" w:rsidR="00622DCE">
        <w:rPr>
          <w:rFonts w:ascii="Tahoma" w:hAnsi="Tahoma" w:eastAsia="Times New Roman" w:cs="Tahoma"/>
          <w:snapToGrid w:val="false"/>
          <w:lang w:eastAsia="x-none"/>
        </w:rPr>
        <w:t>,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 zejména:</w:t>
      </w:r>
    </w:p>
    <w:p w:rsidRPr="00E579C8" w:rsidR="00687948" w:rsidP="00622DCE" w:rsidRDefault="00687948" w14:paraId="470ED875" w14:textId="56E827A0">
      <w:pPr>
        <w:numPr>
          <w:ilvl w:val="0"/>
          <w:numId w:val="8"/>
        </w:numPr>
        <w:spacing w:after="60" w:line="240" w:lineRule="auto"/>
        <w:jc w:val="both"/>
        <w:rPr>
          <w:rFonts w:ascii="Tahoma" w:hAnsi="Tahoma" w:eastAsia="Times New Roman" w:cs="Tahoma"/>
          <w:b/>
          <w:snapToGrid w:val="false"/>
          <w:u w:val="singl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konzultovat s objednatelem přípravu </w:t>
      </w:r>
      <w:r w:rsidRPr="00E579C8">
        <w:rPr>
          <w:rFonts w:ascii="Tahoma" w:hAnsi="Tahoma" w:eastAsia="Times New Roman" w:cs="Tahoma"/>
          <w:snapToGrid w:val="false"/>
          <w:lang w:eastAsia="x-none"/>
        </w:rPr>
        <w:t>měření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 </w:t>
      </w:r>
      <w:r w:rsidRPr="00E579C8" w:rsidR="00C52557">
        <w:rPr>
          <w:rFonts w:ascii="Tahoma" w:hAnsi="Tahoma" w:eastAsia="Times New Roman" w:cs="Tahoma"/>
          <w:snapToGrid w:val="false"/>
          <w:lang w:eastAsia="x-none"/>
        </w:rPr>
        <w:t xml:space="preserve">dle čl. II. odst. 2.2 této smlouvy 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a 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připravit </w:t>
      </w:r>
      <w:r w:rsidRPr="00E579C8" w:rsidR="00C52557">
        <w:rPr>
          <w:rFonts w:ascii="Tahoma" w:hAnsi="Tahoma" w:eastAsia="Times New Roman" w:cs="Tahoma"/>
          <w:snapToGrid w:val="false"/>
          <w:lang w:eastAsia="x-none"/>
        </w:rPr>
        <w:t xml:space="preserve">tato 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>školení</w:t>
      </w:r>
      <w:r w:rsidRPr="00E579C8">
        <w:rPr>
          <w:rFonts w:ascii="Tahoma" w:hAnsi="Tahoma" w:eastAsia="Times New Roman" w:cs="Tahoma"/>
          <w:snapToGrid w:val="false"/>
          <w:lang w:eastAsia="x-none"/>
        </w:rPr>
        <w:t>, analýz</w:t>
      </w:r>
      <w:r w:rsidRPr="00E579C8" w:rsidR="008822C0">
        <w:rPr>
          <w:rFonts w:ascii="Tahoma" w:hAnsi="Tahoma" w:eastAsia="Times New Roman" w:cs="Tahoma"/>
          <w:snapToGrid w:val="false"/>
          <w:lang w:eastAsia="x-none"/>
        </w:rPr>
        <w:t>u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a měření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 dle zadání a potřeb objednatele;</w:t>
      </w:r>
    </w:p>
    <w:p w:rsidRPr="003C185C" w:rsidR="00687948" w:rsidP="003C185C" w:rsidRDefault="00450CE1" w14:paraId="1F92E5CF" w14:textId="7959B977">
      <w:pPr>
        <w:pStyle w:val="Zkladntext"/>
        <w:numPr>
          <w:ilvl w:val="0"/>
          <w:numId w:val="8"/>
        </w:numPr>
        <w:spacing w:after="60"/>
        <w:rPr>
          <w:rFonts w:ascii="Tahoma" w:hAnsi="Tahoma" w:cs="Tahoma"/>
          <w:b/>
          <w:u w:val="single"/>
        </w:rPr>
      </w:pPr>
      <w:r w:rsidRPr="003C185C">
        <w:rPr>
          <w:rFonts w:ascii="Tahoma" w:hAnsi="Tahoma" w:cs="Tahoma"/>
          <w:color w:val="auto"/>
          <w:sz w:val="22"/>
          <w:szCs w:val="22"/>
        </w:rPr>
        <w:t>řádně připravit školící materiály</w:t>
      </w:r>
      <w:r w:rsidRPr="003C185C">
        <w:rPr>
          <w:rFonts w:ascii="Tahoma" w:hAnsi="Tahoma" w:cs="Tahoma"/>
          <w:color w:val="auto"/>
          <w:sz w:val="22"/>
          <w:szCs w:val="22"/>
          <w:lang w:val="cs-CZ"/>
        </w:rPr>
        <w:t xml:space="preserve"> s dodržením pravidel obsažených v Obecné části pravidel pro žadatele a příjemce v rámci operačního programu Zaměstnanost, kap. 19 Pravidla pro informování a komunikaci a vizuální identitu OPZ  dostupném na: www.esfcr.cz (dále jen „Manuál pro publicitu OPZ“)</w:t>
      </w:r>
      <w:r w:rsidRPr="003C185C">
        <w:rPr>
          <w:rFonts w:ascii="Tahoma" w:hAnsi="Tahoma" w:cs="Tahoma"/>
          <w:color w:val="auto"/>
          <w:sz w:val="22"/>
          <w:szCs w:val="22"/>
        </w:rPr>
        <w:t>;</w:t>
      </w:r>
    </w:p>
    <w:p w:rsidRPr="00E579C8" w:rsidR="00687948" w:rsidP="00622DCE" w:rsidRDefault="00687948" w14:paraId="13123D3E" w14:textId="2DA0A124">
      <w:pPr>
        <w:numPr>
          <w:ilvl w:val="0"/>
          <w:numId w:val="8"/>
        </w:numPr>
        <w:spacing w:after="60" w:line="240" w:lineRule="auto"/>
        <w:jc w:val="both"/>
        <w:rPr>
          <w:rFonts w:ascii="Tahoma" w:hAnsi="Tahoma" w:eastAsia="Times New Roman" w:cs="Tahoma"/>
          <w:b/>
          <w:snapToGrid w:val="false"/>
          <w:u w:val="singl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zajistit osoby provádějící </w:t>
      </w:r>
      <w:r w:rsidRPr="00E579C8" w:rsidR="00A16B3E">
        <w:rPr>
          <w:rFonts w:ascii="Tahoma" w:hAnsi="Tahoma" w:eastAsia="Times New Roman" w:cs="Tahoma"/>
          <w:snapToGrid w:val="false"/>
          <w:lang w:eastAsia="x-none"/>
        </w:rPr>
        <w:t>měření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 (dále jen „</w:t>
      </w:r>
      <w:r w:rsidR="00D775EB">
        <w:rPr>
          <w:rFonts w:ascii="Tahoma" w:hAnsi="Tahoma" w:eastAsia="Times New Roman" w:cs="Tahoma"/>
          <w:b/>
          <w:snapToGrid w:val="false"/>
          <w:lang w:eastAsia="x-none"/>
        </w:rPr>
        <w:t>konzultant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“) a uhradit veškeré náklady </w:t>
      </w:r>
      <w:r w:rsidR="00D775EB">
        <w:rPr>
          <w:rFonts w:ascii="Tahoma" w:hAnsi="Tahoma" w:eastAsia="Times New Roman" w:cs="Tahoma"/>
          <w:snapToGrid w:val="false"/>
          <w:lang w:eastAsia="x-none"/>
        </w:rPr>
        <w:t>na</w:t>
      </w:r>
      <w:r w:rsidRPr="00E579C8" w:rsidR="00A16B3E">
        <w:rPr>
          <w:rFonts w:ascii="Tahoma" w:hAnsi="Tahoma" w:eastAsia="Times New Roman" w:cs="Tahoma"/>
          <w:snapToGrid w:val="false"/>
          <w:lang w:eastAsia="x-none"/>
        </w:rPr>
        <w:t xml:space="preserve"> měření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 (zejména odměna, cestovné, stravné, ubytování atd.);</w:t>
      </w:r>
    </w:p>
    <w:p w:rsidRPr="00E579C8" w:rsidR="00687948" w:rsidP="00622DCE" w:rsidRDefault="00687948" w14:paraId="3DC42E58" w14:textId="04CF9B21">
      <w:pPr>
        <w:numPr>
          <w:ilvl w:val="0"/>
          <w:numId w:val="8"/>
        </w:numPr>
        <w:spacing w:after="60" w:line="240" w:lineRule="auto"/>
        <w:jc w:val="both"/>
        <w:rPr>
          <w:rFonts w:ascii="Tahoma" w:hAnsi="Tahoma" w:eastAsia="Times New Roman" w:cs="Tahoma"/>
          <w:b/>
          <w:snapToGrid w:val="false"/>
          <w:u w:val="singl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val="x-none" w:eastAsia="x-none"/>
        </w:rPr>
        <w:t>zajistit školicí pomůcky</w:t>
      </w:r>
      <w:r w:rsidRPr="00E579C8" w:rsidR="00A16B3E">
        <w:rPr>
          <w:rFonts w:ascii="Tahoma" w:hAnsi="Tahoma" w:eastAsia="Times New Roman" w:cs="Tahoma"/>
          <w:snapToGrid w:val="false"/>
          <w:lang w:eastAsia="x-none"/>
        </w:rPr>
        <w:t>, pomůcky pro provedení měření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v potřebném počtu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>;</w:t>
      </w:r>
    </w:p>
    <w:p w:rsidRPr="00E579C8" w:rsidR="00687948" w:rsidP="00687948" w:rsidRDefault="00687948" w14:paraId="51293A2A" w14:textId="77777777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eastAsia="Times New Roman" w:cs="Tahoma"/>
          <w:b/>
          <w:snapToGrid w:val="false"/>
          <w:vanish/>
          <w:u w:val="single"/>
          <w:lang w:eastAsia="cs-CZ"/>
        </w:rPr>
      </w:pPr>
    </w:p>
    <w:p w:rsidRPr="00E579C8" w:rsidR="00687948" w:rsidP="00687948" w:rsidRDefault="00687948" w14:paraId="35A93347" w14:textId="77777777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eastAsia="Times New Roman" w:cs="Tahoma"/>
          <w:b/>
          <w:snapToGrid w:val="false"/>
          <w:vanish/>
          <w:u w:val="single"/>
          <w:lang w:eastAsia="cs-CZ"/>
        </w:rPr>
      </w:pPr>
    </w:p>
    <w:p w:rsidRPr="00E579C8" w:rsidR="00687948" w:rsidP="00687948" w:rsidRDefault="00687948" w14:paraId="3720F25A" w14:textId="77777777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eastAsia="Times New Roman" w:cs="Tahoma"/>
          <w:b/>
          <w:snapToGrid w:val="false"/>
          <w:vanish/>
          <w:u w:val="single"/>
          <w:lang w:eastAsia="cs-CZ"/>
        </w:rPr>
      </w:pPr>
    </w:p>
    <w:p w:rsidRPr="00E579C8" w:rsidR="00687948" w:rsidP="00687948" w:rsidRDefault="00687948" w14:paraId="05FE2C15" w14:textId="77777777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eastAsia="Times New Roman" w:cs="Tahoma"/>
          <w:b/>
          <w:snapToGrid w:val="false"/>
          <w:vanish/>
          <w:u w:val="single"/>
          <w:lang w:eastAsia="cs-CZ"/>
        </w:rPr>
      </w:pPr>
    </w:p>
    <w:p w:rsidRPr="00E579C8" w:rsidR="00687948" w:rsidP="00687948" w:rsidRDefault="00687948" w14:paraId="02EDDCC0" w14:textId="77777777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eastAsia="Times New Roman" w:cs="Tahoma"/>
          <w:b/>
          <w:snapToGrid w:val="false"/>
          <w:vanish/>
          <w:u w:val="single"/>
          <w:lang w:eastAsia="cs-CZ"/>
        </w:rPr>
      </w:pPr>
    </w:p>
    <w:p w:rsidRPr="00E579C8" w:rsidR="00687948" w:rsidP="00687948" w:rsidRDefault="00687948" w14:paraId="7A3A7149" w14:textId="77777777">
      <w:pPr>
        <w:numPr>
          <w:ilvl w:val="1"/>
          <w:numId w:val="9"/>
        </w:numPr>
        <w:spacing w:after="0" w:line="240" w:lineRule="auto"/>
        <w:jc w:val="both"/>
        <w:rPr>
          <w:rFonts w:ascii="Tahoma" w:hAnsi="Tahoma" w:eastAsia="Times New Roman" w:cs="Tahoma"/>
          <w:b/>
          <w:snapToGrid w:val="false"/>
          <w:vanish/>
          <w:u w:val="single"/>
          <w:lang w:eastAsia="cs-CZ"/>
        </w:rPr>
      </w:pPr>
    </w:p>
    <w:p w:rsidRPr="00E579C8" w:rsidR="00687948" w:rsidP="00687948" w:rsidRDefault="00687948" w14:paraId="2F18FEED" w14:textId="1FF2DD7C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Tahoma" w:hAnsi="Tahoma" w:eastAsia="Times New Roman" w:cs="Tahoma"/>
          <w:b/>
          <w:snapToGrid w:val="false"/>
          <w:u w:val="singl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Poskytovatel je povinen poskytovat služby výhradně prostřednictvím odborně způsobilých </w:t>
      </w:r>
      <w:r w:rsidRPr="00E579C8" w:rsidR="000C123A">
        <w:rPr>
          <w:rFonts w:ascii="Tahoma" w:hAnsi="Tahoma" w:eastAsia="Times New Roman" w:cs="Tahoma"/>
          <w:snapToGrid w:val="false"/>
          <w:lang w:val="x-none" w:eastAsia="x-none"/>
        </w:rPr>
        <w:t>lektor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>ů</w:t>
      </w:r>
      <w:r w:rsidRPr="00E579C8">
        <w:rPr>
          <w:rFonts w:ascii="Tahoma" w:hAnsi="Tahoma" w:eastAsia="Times New Roman" w:cs="Tahoma"/>
          <w:snapToGrid w:val="false"/>
          <w:lang w:eastAsia="x-none"/>
        </w:rPr>
        <w:t>, jejichž seznam je přílohou č. 1 této smlouvy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>.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Každá změna v osobě </w:t>
      </w:r>
      <w:r w:rsidRPr="00E579C8" w:rsidR="000C123A">
        <w:rPr>
          <w:rFonts w:ascii="Tahoma" w:hAnsi="Tahoma" w:eastAsia="Times New Roman" w:cs="Tahoma"/>
          <w:snapToGrid w:val="false"/>
          <w:lang w:eastAsia="x-none"/>
        </w:rPr>
        <w:t xml:space="preserve">lektora 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uvedené na seznamu v příloze č. 1 této smlouvy musí být předem schválena objednatelem. Spolu se žádostí o schválení změny v osobě </w:t>
      </w:r>
      <w:r w:rsidRPr="00E579C8" w:rsidR="000C123A">
        <w:rPr>
          <w:rFonts w:ascii="Tahoma" w:hAnsi="Tahoma" w:eastAsia="Times New Roman" w:cs="Tahoma"/>
          <w:snapToGrid w:val="false"/>
          <w:lang w:eastAsia="x-none"/>
        </w:rPr>
        <w:t>lektora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je poskytovatel povinen poskytnout objednateli informace o osobě nově navrhované osoby </w:t>
      </w:r>
      <w:r w:rsidRPr="00E579C8" w:rsidR="000C123A">
        <w:rPr>
          <w:rFonts w:ascii="Tahoma" w:hAnsi="Tahoma" w:eastAsia="Times New Roman" w:cs="Tahoma"/>
          <w:snapToGrid w:val="false"/>
          <w:lang w:eastAsia="x-none"/>
        </w:rPr>
        <w:t xml:space="preserve">lektora 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včetně informací o </w:t>
      </w:r>
      <w:r w:rsidRPr="00E579C8" w:rsidR="00686335">
        <w:rPr>
          <w:rFonts w:ascii="Tahoma" w:hAnsi="Tahoma" w:eastAsia="Times New Roman" w:cs="Tahoma"/>
          <w:snapToGrid w:val="false"/>
          <w:lang w:eastAsia="x-none"/>
        </w:rPr>
        <w:t xml:space="preserve">jejím 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vzdělání, praxi a odborné způsobilosti; </w:t>
      </w:r>
      <w:r w:rsidRPr="003C185C" w:rsidR="00450CE1">
        <w:rPr>
          <w:rFonts w:ascii="Tahoma" w:hAnsi="Tahoma" w:cs="Tahoma"/>
        </w:rPr>
        <w:t>kvalifikace nově navrhované osoby lektora musí být stejná nebo vyšší než nahrazované osoby. V opačném případě je objednatel oprávněn od této smlouvy odstoupit.</w:t>
      </w:r>
    </w:p>
    <w:p w:rsidRPr="00E579C8" w:rsidR="00687948" w:rsidP="00687948" w:rsidRDefault="00687948" w14:paraId="6CF888CF" w14:textId="77777777">
      <w:pPr>
        <w:spacing w:after="0" w:line="240" w:lineRule="auto"/>
        <w:ind w:left="426"/>
        <w:jc w:val="both"/>
        <w:rPr>
          <w:rFonts w:ascii="Tahoma" w:hAnsi="Tahoma" w:eastAsia="Times New Roman" w:cs="Tahoma"/>
          <w:b/>
          <w:snapToGrid w:val="false"/>
          <w:u w:val="single"/>
          <w:lang w:val="x-none" w:eastAsia="x-none"/>
        </w:rPr>
      </w:pPr>
    </w:p>
    <w:p w:rsidRPr="00E579C8" w:rsidR="00687948" w:rsidP="00687948" w:rsidRDefault="00687948" w14:paraId="15A56EAE" w14:textId="4D130B2C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Tahoma" w:hAnsi="Tahoma" w:eastAsia="Times New Roman" w:cs="Tahoma"/>
          <w:b/>
          <w:snapToGrid w:val="false"/>
          <w:u w:val="singl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val="x-none" w:eastAsia="x-none"/>
        </w:rPr>
        <w:t>Poskytovatel je povinen poskytovat služby objednateli v souladu s 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touto smlouvou, a to 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>řádně a včas.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Poskytovatel je povinen bez zbytečného odkladu písemně informovat objednatele o veškerých skutečnostech, které mu brání v poskytnutí služeb řádně a ve sjednaném termínu, tyto skutečnosti objednateli doložit a dohodnout se s objednatelem na náhradním termínu realizace těchto služeb.</w:t>
      </w:r>
    </w:p>
    <w:p w:rsidRPr="00E579C8" w:rsidR="00687948" w:rsidP="00687948" w:rsidRDefault="00687948" w14:paraId="0693B7E5" w14:textId="77777777">
      <w:pPr>
        <w:spacing w:after="0" w:line="240" w:lineRule="auto"/>
        <w:jc w:val="both"/>
        <w:rPr>
          <w:rFonts w:ascii="Tahoma" w:hAnsi="Tahoma" w:eastAsia="Times New Roman" w:cs="Tahoma"/>
          <w:b/>
          <w:snapToGrid w:val="false"/>
          <w:u w:val="single"/>
          <w:lang w:eastAsia="x-none"/>
        </w:rPr>
      </w:pPr>
    </w:p>
    <w:p w:rsidRPr="00E579C8" w:rsidR="00687948" w:rsidP="00687948" w:rsidRDefault="00687948" w14:paraId="6C0285E2" w14:textId="073566CB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Tahoma" w:hAnsi="Tahoma" w:eastAsia="Times New Roman" w:cs="Tahoma"/>
          <w:b/>
          <w:snapToGrid w:val="false"/>
          <w:u w:val="singl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val="x-none" w:eastAsia="x-none"/>
        </w:rPr>
        <w:t>Při poskytování služeb se poskytovatel zavazuje dodržovat platné právní předpisy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vztahujícími se na výkon jeho  činnosti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, postupovat </w:t>
      </w:r>
      <w:r w:rsidRPr="00E579C8">
        <w:rPr>
          <w:rFonts w:ascii="Tahoma" w:hAnsi="Tahoma" w:eastAsia="Times New Roman" w:cs="Tahoma"/>
          <w:snapToGrid w:val="false"/>
          <w:lang w:eastAsia="x-none"/>
        </w:rPr>
        <w:t>podle svých znalostí a schopností poctivě a pečlivě,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 s náležitou profesionální a odbornou péčí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, dle pokynů </w:t>
      </w:r>
      <w:r w:rsidRPr="00E579C8" w:rsidR="005B363D">
        <w:rPr>
          <w:rFonts w:ascii="Tahoma" w:hAnsi="Tahoma" w:eastAsia="Times New Roman" w:cs="Tahoma"/>
          <w:snapToGrid w:val="false"/>
          <w:lang w:eastAsia="x-none"/>
        </w:rPr>
        <w:t>objednatele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a v jeho zájmu, svědomitě a hospodárně,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 a chránit dobré jméno a dobrou pověst objednatele. </w:t>
      </w:r>
    </w:p>
    <w:p w:rsidRPr="00E579C8" w:rsidR="00687948" w:rsidP="00687948" w:rsidRDefault="00687948" w14:paraId="37D72A0F" w14:textId="77777777">
      <w:pPr>
        <w:spacing w:after="0" w:line="240" w:lineRule="auto"/>
        <w:jc w:val="both"/>
        <w:rPr>
          <w:rFonts w:ascii="Tahoma" w:hAnsi="Tahoma" w:eastAsia="Times New Roman" w:cs="Tahoma"/>
          <w:b/>
          <w:snapToGrid w:val="false"/>
          <w:u w:val="single"/>
          <w:lang w:val="x-none" w:eastAsia="x-none"/>
        </w:rPr>
      </w:pPr>
    </w:p>
    <w:p w:rsidRPr="00E579C8" w:rsidR="00687948" w:rsidP="00687948" w:rsidRDefault="00687948" w14:paraId="54755E22" w14:textId="77777777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Tahoma" w:hAnsi="Tahoma" w:eastAsia="Times New Roman" w:cs="Tahoma"/>
          <w:b/>
          <w:snapToGrid w:val="false"/>
          <w:u w:val="singl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val="x-none" w:eastAsia="x-none"/>
        </w:rPr>
        <w:t>Objednatel je oprávněn udělovat závazné pokyny pro plnění této smlouvy a poskytovatel se zavazuje tyto závazné pokyny dodržovat.</w:t>
      </w:r>
    </w:p>
    <w:p w:rsidRPr="00E579C8" w:rsidR="00687948" w:rsidP="00687948" w:rsidRDefault="00687948" w14:paraId="35A932A4" w14:textId="77777777">
      <w:pPr>
        <w:spacing w:after="0" w:line="240" w:lineRule="auto"/>
        <w:jc w:val="both"/>
        <w:rPr>
          <w:rFonts w:ascii="Tahoma" w:hAnsi="Tahoma" w:eastAsia="Times New Roman" w:cs="Tahoma"/>
          <w:b/>
          <w:snapToGrid w:val="false"/>
          <w:u w:val="single"/>
          <w:lang w:val="x-none" w:eastAsia="x-none"/>
        </w:rPr>
      </w:pPr>
    </w:p>
    <w:p w:rsidRPr="00E579C8" w:rsidR="00687948" w:rsidP="00687948" w:rsidRDefault="00687948" w14:paraId="5F1BBBC0" w14:textId="38290AC9">
      <w:pPr>
        <w:spacing w:after="0" w:line="240" w:lineRule="auto"/>
        <w:ind w:left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</w:t>
      </w:r>
    </w:p>
    <w:p w:rsidRPr="00E579C8" w:rsidR="00687948" w:rsidP="00687948" w:rsidRDefault="00687948" w14:paraId="45FE9422" w14:textId="77777777">
      <w:pPr>
        <w:spacing w:after="0" w:line="240" w:lineRule="auto"/>
        <w:ind w:left="708"/>
        <w:rPr>
          <w:rFonts w:ascii="Tahoma" w:hAnsi="Tahoma" w:eastAsia="Times New Roman" w:cs="Tahoma"/>
          <w:lang w:eastAsia="cs-CZ"/>
        </w:rPr>
      </w:pPr>
    </w:p>
    <w:p w:rsidRPr="00E579C8" w:rsidR="00687948" w:rsidP="00687948" w:rsidRDefault="00687948" w14:paraId="5285BEF5" w14:textId="3F4893EA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Tahoma" w:hAnsi="Tahoma" w:eastAsia="Times New Roman" w:cs="Tahoma"/>
          <w:b/>
          <w:snapToGrid w:val="false"/>
          <w:u w:val="singl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>Objednatel je oprávněn průběžně kontrolovat kvalitu služeb poskytovaných poskytovatelem, zejména, zda poskytovatel řádně plní své povinnosti stanovené touto smlouvou. Poskytovatel se zavazuje umožnit objednateli, popřípadě osobám zmocněným objednatelem</w:t>
      </w:r>
      <w:r w:rsidRPr="00E579C8" w:rsidR="002805C9">
        <w:rPr>
          <w:rFonts w:ascii="Tahoma" w:hAnsi="Tahoma" w:eastAsia="Times New Roman" w:cs="Tahoma"/>
          <w:snapToGrid w:val="false"/>
          <w:lang w:eastAsia="x-none"/>
        </w:rPr>
        <w:t>,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takovou kontrolu provádět. Za tímto účelem je poskytovatel mimo jiné povinen předložit objednateli veškerou dokumentaci související s poskytováním služeb, a to nejpozději do 3 dnů ode dne doručení žádosti objednatele.</w:t>
      </w:r>
    </w:p>
    <w:p w:rsidRPr="00E579C8" w:rsidR="00687948" w:rsidP="00687948" w:rsidRDefault="00687948" w14:paraId="6FFB9857" w14:textId="77777777">
      <w:pPr>
        <w:spacing w:after="0" w:line="240" w:lineRule="auto"/>
        <w:ind w:left="708"/>
        <w:rPr>
          <w:rFonts w:ascii="Tahoma" w:hAnsi="Tahoma" w:eastAsia="Times New Roman" w:cs="Tahoma"/>
          <w:b/>
          <w:u w:val="single"/>
          <w:lang w:eastAsia="cs-CZ"/>
        </w:rPr>
      </w:pPr>
    </w:p>
    <w:p w:rsidRPr="00E579C8" w:rsidR="00687948" w:rsidP="00687948" w:rsidRDefault="00687948" w14:paraId="22102B8E" w14:textId="77777777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>Vady, popřípadě pochybení zjištěná kontrolou dle článku VI. odst. 6.7. této smlouvy je poskytovatel povinen neprodleně, nejpozději do 5 dní od sdělení zjištěných vad či pochybení objednatelem, odstranit.</w:t>
      </w:r>
    </w:p>
    <w:p w:rsidRPr="00E579C8" w:rsidR="00687948" w:rsidP="00687948" w:rsidRDefault="00687948" w14:paraId="6163BA6E" w14:textId="77777777">
      <w:pPr>
        <w:spacing w:after="0" w:line="240" w:lineRule="auto"/>
        <w:ind w:left="708"/>
        <w:rPr>
          <w:rFonts w:ascii="Tahoma" w:hAnsi="Tahoma" w:eastAsia="Times New Roman" w:cs="Tahoma"/>
          <w:lang w:eastAsia="cs-CZ"/>
        </w:rPr>
      </w:pPr>
    </w:p>
    <w:p w:rsidRPr="003C185C" w:rsidR="00450CE1" w:rsidP="00450CE1" w:rsidRDefault="00450CE1" w14:paraId="2B71CA0C" w14:textId="77777777">
      <w:pPr>
        <w:pStyle w:val="Zkladntext"/>
        <w:numPr>
          <w:ilvl w:val="1"/>
          <w:numId w:val="9"/>
        </w:numPr>
        <w:ind w:left="426"/>
        <w:rPr>
          <w:rFonts w:ascii="Tahoma" w:hAnsi="Tahoma" w:cs="Tahoma"/>
          <w:color w:val="auto"/>
          <w:sz w:val="22"/>
          <w:szCs w:val="22"/>
        </w:rPr>
      </w:pPr>
      <w:r w:rsidRPr="003C185C">
        <w:rPr>
          <w:rFonts w:ascii="Tahoma" w:hAnsi="Tahoma" w:cs="Tahoma"/>
          <w:color w:val="auto"/>
          <w:sz w:val="22"/>
          <w:szCs w:val="22"/>
        </w:rPr>
        <w:lastRenderedPageBreak/>
        <w:t xml:space="preserve">Poskytovatel se zavazuje poskytnout objednateli součinnost </w:t>
      </w:r>
      <w:r w:rsidRPr="003C185C">
        <w:rPr>
          <w:rFonts w:ascii="Tahoma" w:hAnsi="Tahoma" w:cs="Tahoma"/>
          <w:color w:val="auto"/>
          <w:sz w:val="22"/>
          <w:szCs w:val="22"/>
          <w:lang w:val="cs-CZ"/>
        </w:rPr>
        <w:t>nezbytnou ke splnění  povinností objednatele vyplývajících z pravidel a podmínek poskytovatele dotace, prostřednictvím, které je tato zakázka spolufinancována, případně vyplývajících z ustanovení ZZVZ, jsou-li relevantní.</w:t>
      </w:r>
    </w:p>
    <w:p w:rsidRPr="00E579C8" w:rsidR="00687948" w:rsidP="00687948" w:rsidRDefault="00687948" w14:paraId="2E890434" w14:textId="77777777">
      <w:pPr>
        <w:spacing w:after="0" w:line="240" w:lineRule="auto"/>
        <w:ind w:left="708"/>
        <w:rPr>
          <w:rFonts w:ascii="Tahoma" w:hAnsi="Tahoma" w:eastAsia="Times New Roman" w:cs="Tahoma"/>
          <w:lang w:eastAsia="cs-CZ"/>
        </w:rPr>
      </w:pPr>
    </w:p>
    <w:p w:rsidRPr="00E579C8" w:rsidR="00687948" w:rsidP="00687948" w:rsidRDefault="00687948" w14:paraId="59731582" w14:textId="66FF5A70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Poskytovatel je oprávněn poskytnout část služeb dle této smlouvy prostřednictvím </w:t>
      </w:r>
      <w:r w:rsidRPr="00E579C8" w:rsidR="00450CE1">
        <w:rPr>
          <w:rFonts w:ascii="Tahoma" w:hAnsi="Tahoma" w:eastAsia="Times New Roman" w:cs="Tahoma"/>
          <w:snapToGrid w:val="false"/>
          <w:lang w:eastAsia="x-none"/>
        </w:rPr>
        <w:t>pod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dodavatele. Seznam </w:t>
      </w:r>
      <w:r w:rsidRPr="00E579C8" w:rsidR="00450CE1">
        <w:rPr>
          <w:rFonts w:ascii="Tahoma" w:hAnsi="Tahoma" w:eastAsia="Times New Roman" w:cs="Tahoma"/>
          <w:snapToGrid w:val="false"/>
          <w:lang w:eastAsia="x-none"/>
        </w:rPr>
        <w:t>pod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dodavatelů je přílohou č. </w:t>
      </w:r>
      <w:r w:rsidRPr="00E579C8" w:rsidR="003D6299">
        <w:rPr>
          <w:rFonts w:ascii="Tahoma" w:hAnsi="Tahoma" w:eastAsia="Times New Roman" w:cs="Tahoma"/>
          <w:snapToGrid w:val="false"/>
          <w:lang w:eastAsia="x-none"/>
        </w:rPr>
        <w:t>3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této smlouvy. Jakákoliv změna </w:t>
      </w:r>
      <w:r w:rsidRPr="00E579C8" w:rsidR="00450CE1">
        <w:rPr>
          <w:rFonts w:ascii="Tahoma" w:hAnsi="Tahoma" w:eastAsia="Times New Roman" w:cs="Tahoma"/>
          <w:snapToGrid w:val="false"/>
          <w:lang w:eastAsia="x-none"/>
        </w:rPr>
        <w:t>pod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dodavatele ze seznamu musí být předem schválena objednatelem. Schválená změna </w:t>
      </w:r>
      <w:r w:rsidRPr="00E579C8" w:rsidR="00450CE1">
        <w:rPr>
          <w:rFonts w:ascii="Tahoma" w:hAnsi="Tahoma" w:eastAsia="Times New Roman" w:cs="Tahoma"/>
          <w:snapToGrid w:val="false"/>
          <w:lang w:eastAsia="x-none"/>
        </w:rPr>
        <w:t>pod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dodavatele není změnou této smlouvy. V případě, že poskytovatel pro část plnění předmětu této smlouvy využije </w:t>
      </w:r>
      <w:r w:rsidRPr="00E579C8" w:rsidR="00450CE1">
        <w:rPr>
          <w:rFonts w:ascii="Tahoma" w:hAnsi="Tahoma" w:eastAsia="Times New Roman" w:cs="Tahoma"/>
          <w:snapToGrid w:val="false"/>
          <w:lang w:eastAsia="x-none"/>
        </w:rPr>
        <w:t>pod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dodavatele, odpovědnost za plnění </w:t>
      </w:r>
      <w:r w:rsidRPr="00E579C8" w:rsidR="00450CE1">
        <w:rPr>
          <w:rFonts w:ascii="Tahoma" w:hAnsi="Tahoma" w:eastAsia="Times New Roman" w:cs="Tahoma"/>
          <w:snapToGrid w:val="false"/>
          <w:lang w:eastAsia="x-none"/>
        </w:rPr>
        <w:t>pod</w:t>
      </w:r>
      <w:r w:rsidRPr="00E579C8">
        <w:rPr>
          <w:rFonts w:ascii="Tahoma" w:hAnsi="Tahoma" w:eastAsia="Times New Roman" w:cs="Tahoma"/>
          <w:snapToGrid w:val="false"/>
          <w:lang w:eastAsia="x-none"/>
        </w:rPr>
        <w:t>dodavatele nese poskytovatel.</w:t>
      </w:r>
    </w:p>
    <w:p w:rsidRPr="00E579C8" w:rsidR="00687948" w:rsidP="00687948" w:rsidRDefault="00687948" w14:paraId="2F0CF52B" w14:textId="77777777">
      <w:pPr>
        <w:spacing w:after="0" w:line="240" w:lineRule="auto"/>
        <w:ind w:left="708"/>
        <w:rPr>
          <w:rFonts w:ascii="Tahoma" w:hAnsi="Tahoma" w:eastAsia="Times New Roman" w:cs="Tahoma"/>
          <w:lang w:eastAsia="cs-CZ"/>
        </w:rPr>
      </w:pPr>
    </w:p>
    <w:p w:rsidRPr="00E579C8" w:rsidR="00687948" w:rsidP="00687948" w:rsidRDefault="00687948" w14:paraId="1F263D67" w14:textId="77777777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Poskytovatel je podle </w:t>
      </w:r>
      <w:proofErr w:type="spellStart"/>
      <w:r w:rsidRPr="00E579C8">
        <w:rPr>
          <w:rFonts w:ascii="Tahoma" w:hAnsi="Tahoma" w:eastAsia="Times New Roman" w:cs="Tahoma"/>
          <w:snapToGrid w:val="false"/>
          <w:lang w:eastAsia="x-none"/>
        </w:rPr>
        <w:t>ust</w:t>
      </w:r>
      <w:proofErr w:type="spellEnd"/>
      <w:r w:rsidRPr="00E579C8">
        <w:rPr>
          <w:rFonts w:ascii="Tahoma" w:hAnsi="Tahoma" w:eastAsia="Times New Roman" w:cs="Tahoma"/>
          <w:snapToGrid w:val="false"/>
          <w:lang w:eastAsia="x-none"/>
        </w:rPr>
        <w:t>. § 2 písm. e) zákona č. 320/2001 Sb., o finanční kontrole ve veřejné správě a o změně některých zákonů (zákon o finanční kontrole), ve znění pozdějších předpisů, osobou povinnou spolupůsobit při výkonu finanční kontroly; v této souvislosti se poskytovatel zavazuje spolupůsobit při výkonu finanční kontroly dle zákona o finanční kontrole.</w:t>
      </w:r>
    </w:p>
    <w:p w:rsidRPr="00E579C8" w:rsidR="00687948" w:rsidP="00687948" w:rsidRDefault="00687948" w14:paraId="190E5689" w14:textId="77777777">
      <w:pPr>
        <w:spacing w:after="0" w:line="240" w:lineRule="auto"/>
        <w:ind w:left="708"/>
        <w:rPr>
          <w:rFonts w:ascii="Tahoma" w:hAnsi="Tahoma" w:eastAsia="Times New Roman" w:cs="Tahoma"/>
          <w:lang w:eastAsia="cs-CZ"/>
        </w:rPr>
      </w:pPr>
    </w:p>
    <w:p w:rsidRPr="00E579C8" w:rsidR="00687948" w:rsidP="00687948" w:rsidRDefault="00687948" w14:paraId="561A8F7F" w14:textId="6D3D6528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>Poskytovatel se zavazuje poskytnout objednateli podklady a potřebnou součinnost pro zpracování</w:t>
      </w:r>
      <w:r w:rsidRPr="00E579C8" w:rsidR="001E2B03">
        <w:rPr>
          <w:rFonts w:ascii="Tahoma" w:hAnsi="Tahoma" w:eastAsia="Times New Roman" w:cs="Tahoma"/>
          <w:snapToGrid w:val="false"/>
          <w:lang w:eastAsia="x-none"/>
        </w:rPr>
        <w:t xml:space="preserve"> </w:t>
      </w:r>
      <w:r w:rsidRPr="00E579C8" w:rsidR="001E2B03">
        <w:rPr>
          <w:rFonts w:ascii="Tahoma" w:hAnsi="Tahoma" w:cs="Tahoma"/>
        </w:rPr>
        <w:t xml:space="preserve">Zprávy o realizaci projektu dle kapitoly 18.3 Obecné části pravidel pro žadatele a příjemce v rámci Operačního programu Zaměstnanost (pravidla dostupná na </w:t>
      </w:r>
      <w:hyperlink w:history="true" r:id="rId9">
        <w:r w:rsidRPr="003C185C" w:rsidR="001E2B03">
          <w:rPr>
            <w:rStyle w:val="Hypertextovodkaz"/>
            <w:color w:val="auto"/>
          </w:rPr>
          <w:t>https://www.esfcr.cz/pravidla-pro-zadatele-a-prijemce-opz</w:t>
        </w:r>
      </w:hyperlink>
      <w:r w:rsidRPr="003C185C" w:rsidR="001E2B03">
        <w:rPr>
          <w:rStyle w:val="Hypertextovodkaz"/>
          <w:color w:val="auto"/>
        </w:rPr>
        <w:t>).</w:t>
      </w:r>
    </w:p>
    <w:p w:rsidRPr="00E579C8" w:rsidR="00687948" w:rsidP="00687948" w:rsidRDefault="00687948" w14:paraId="53FFF126" w14:textId="77777777">
      <w:pPr>
        <w:spacing w:after="0" w:line="240" w:lineRule="auto"/>
        <w:ind w:left="708"/>
        <w:rPr>
          <w:rFonts w:ascii="Tahoma" w:hAnsi="Tahoma" w:eastAsia="Times New Roman" w:cs="Tahoma"/>
          <w:lang w:eastAsia="cs-CZ"/>
        </w:rPr>
      </w:pPr>
    </w:p>
    <w:p w:rsidRPr="003C185C" w:rsidR="00450CE1" w:rsidP="00450CE1" w:rsidRDefault="00450CE1" w14:paraId="34CE55B7" w14:textId="77777777">
      <w:pPr>
        <w:pStyle w:val="Zkladntext"/>
        <w:numPr>
          <w:ilvl w:val="1"/>
          <w:numId w:val="9"/>
        </w:numPr>
        <w:ind w:left="426"/>
        <w:rPr>
          <w:rFonts w:ascii="Tahoma" w:hAnsi="Tahoma" w:cs="Tahoma"/>
          <w:color w:val="auto"/>
          <w:sz w:val="22"/>
          <w:szCs w:val="22"/>
        </w:rPr>
      </w:pPr>
      <w:r w:rsidRPr="003C185C">
        <w:rPr>
          <w:rStyle w:val="KKKodstavcesmlouvyslovanChar"/>
          <w:rFonts w:ascii="Tahoma" w:hAnsi="Tahoma" w:cs="Tahoma"/>
          <w:color w:val="auto"/>
          <w:sz w:val="22"/>
          <w:szCs w:val="22"/>
        </w:rPr>
        <w:t>Poskytovatel se zavazuje archivovat originální vyhotovení této Smlouvy, dodatky k této Smlouvě, originály účetních či daňových dokladů a dalších dokladů vztahujících se k realizaci předmětu plnění dle této Smlouvy po dobu 10 let od zániku závazku vyplývajícího z této Smlouvy, minimálně však do konce roku 2031, nestanoví-li platný právní předpis lhůtu delší</w:t>
      </w:r>
      <w:r w:rsidRPr="003C185C">
        <w:rPr>
          <w:rFonts w:ascii="Tahoma" w:hAnsi="Tahoma" w:cs="Tahoma"/>
          <w:color w:val="auto"/>
          <w:sz w:val="22"/>
          <w:szCs w:val="22"/>
          <w:lang w:val="cs-CZ"/>
        </w:rPr>
        <w:t xml:space="preserve">. </w:t>
      </w:r>
    </w:p>
    <w:p w:rsidRPr="003C185C" w:rsidR="00687948" w:rsidP="00687948" w:rsidRDefault="00687948" w14:paraId="69E0DE0D" w14:textId="77777777">
      <w:pPr>
        <w:spacing w:after="0" w:line="240" w:lineRule="auto"/>
        <w:ind w:left="426"/>
        <w:jc w:val="both"/>
        <w:rPr>
          <w:rFonts w:ascii="Tahoma" w:hAnsi="Tahoma" w:eastAsia="Times New Roman" w:cs="Tahoma"/>
          <w:snapToGrid w:val="false"/>
          <w:lang w:eastAsia="x-none"/>
        </w:rPr>
      </w:pPr>
      <w:r w:rsidRPr="003C185C">
        <w:rPr>
          <w:rFonts w:ascii="Tahoma" w:hAnsi="Tahoma" w:eastAsia="Times New Roman" w:cs="Tahoma"/>
          <w:snapToGrid w:val="false"/>
          <w:lang w:eastAsia="x-none"/>
        </w:rPr>
        <w:t xml:space="preserve"> </w:t>
      </w:r>
    </w:p>
    <w:p w:rsidRPr="00E579C8" w:rsidR="00687948" w:rsidP="00687948" w:rsidRDefault="00687948" w14:paraId="72B380B8" w14:textId="5A859E4E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>Poskytovatel se zavazuje dodržovat pravidla pro publicitu dle aktuálně platného Manuálu pro publicitu OPZ</w:t>
      </w:r>
      <w:r w:rsidRPr="003C185C" w:rsidR="006E3161">
        <w:rPr>
          <w:rFonts w:ascii="Tahoma" w:hAnsi="Tahoma" w:eastAsia="Times New Roman" w:cs="Tahoma"/>
          <w:snapToGrid w:val="false"/>
          <w:u w:val="single"/>
          <w:lang w:eastAsia="x-none"/>
        </w:rPr>
        <w:t xml:space="preserve"> </w:t>
      </w:r>
      <w:r w:rsidRPr="00E579C8" w:rsidR="006E3161">
        <w:rPr>
          <w:rFonts w:ascii="Tahoma" w:hAnsi="Tahoma" w:eastAsia="Times New Roman" w:cs="Tahoma"/>
          <w:snapToGrid w:val="false"/>
          <w:lang w:eastAsia="x-none"/>
        </w:rPr>
        <w:t>a realizovat služby dle této smlouvy v souladu s těmito pravidly</w:t>
      </w:r>
      <w:r w:rsidRPr="00E579C8">
        <w:rPr>
          <w:rFonts w:ascii="Tahoma" w:hAnsi="Tahoma" w:eastAsia="Times New Roman" w:cs="Tahoma"/>
          <w:snapToGrid w:val="false"/>
          <w:lang w:eastAsia="x-none"/>
        </w:rPr>
        <w:t>.</w:t>
      </w:r>
    </w:p>
    <w:p w:rsidRPr="00E579C8" w:rsidR="00687948" w:rsidP="00687948" w:rsidRDefault="00687948" w14:paraId="6B5E178A" w14:textId="77777777">
      <w:pPr>
        <w:spacing w:after="0" w:line="240" w:lineRule="auto"/>
        <w:ind w:left="708"/>
        <w:rPr>
          <w:rFonts w:ascii="Tahoma" w:hAnsi="Tahoma" w:eastAsia="Times New Roman" w:cs="Tahoma"/>
          <w:lang w:eastAsia="cs-CZ"/>
        </w:rPr>
      </w:pPr>
    </w:p>
    <w:p w:rsidRPr="00E579C8" w:rsidR="00687948" w:rsidP="00687948" w:rsidRDefault="00687948" w14:paraId="13B9FD5A" w14:textId="77777777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Tahoma" w:hAnsi="Tahoma" w:eastAsia="Times New Roman" w:cs="Tahoma"/>
          <w:b/>
          <w:snapToGrid w:val="false"/>
          <w:u w:val="singl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val="x-none" w:eastAsia="x-none"/>
        </w:rPr>
        <w:t>Objednatel se zavazuje poskytnout poskytovateli potřebnou součinnost pro poskytování služeb, zejména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>zajistit vhodné prostory pro poskytování služeb.</w:t>
      </w:r>
    </w:p>
    <w:p w:rsidRPr="00E579C8" w:rsidR="00687948" w:rsidP="00687948" w:rsidRDefault="00687948" w14:paraId="61390EAE" w14:textId="77777777">
      <w:pPr>
        <w:spacing w:after="0" w:line="240" w:lineRule="auto"/>
        <w:ind w:left="708"/>
        <w:rPr>
          <w:rFonts w:ascii="Tahoma" w:hAnsi="Tahoma" w:eastAsia="Times New Roman" w:cs="Tahoma"/>
          <w:b/>
          <w:u w:val="single"/>
          <w:lang w:eastAsia="cs-CZ"/>
        </w:rPr>
      </w:pPr>
    </w:p>
    <w:p w:rsidRPr="00E579C8" w:rsidR="00687948" w:rsidP="00687948" w:rsidRDefault="00687948" w14:paraId="64F510C3" w14:textId="45D469AB">
      <w:pPr>
        <w:numPr>
          <w:ilvl w:val="1"/>
          <w:numId w:val="9"/>
        </w:numPr>
        <w:spacing w:after="0" w:line="240" w:lineRule="auto"/>
        <w:ind w:left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>Objednatel se zavazuje nejpozději 3 pracovní dny před zahájením příslušného školení</w:t>
      </w:r>
      <w:r w:rsidRPr="00E579C8" w:rsidR="006A2E9C">
        <w:rPr>
          <w:rFonts w:ascii="Tahoma" w:hAnsi="Tahoma" w:eastAsia="Times New Roman" w:cs="Tahoma"/>
          <w:snapToGrid w:val="false"/>
          <w:lang w:eastAsia="x-none"/>
        </w:rPr>
        <w:t>/analýzy/měření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zaslat poskytovateli jmenný seznam účastníků daného školení</w:t>
      </w:r>
      <w:r w:rsidRPr="00E579C8" w:rsidR="006A2E9C">
        <w:rPr>
          <w:rFonts w:ascii="Tahoma" w:hAnsi="Tahoma" w:eastAsia="Times New Roman" w:cs="Tahoma"/>
          <w:snapToGrid w:val="false"/>
          <w:lang w:eastAsia="x-none"/>
        </w:rPr>
        <w:t>/analýzy/měření</w:t>
      </w:r>
      <w:r w:rsidRPr="00E579C8">
        <w:rPr>
          <w:rFonts w:ascii="Tahoma" w:hAnsi="Tahoma" w:eastAsia="Times New Roman" w:cs="Tahoma"/>
          <w:snapToGrid w:val="false"/>
          <w:lang w:eastAsia="x-none"/>
        </w:rPr>
        <w:t>, a to v elektronické podobě na email kontaktní osoby poskytovatele uvedené v záhlaví této smlouvy. Objednatel se zavazuje zabezpečit v místě plnění přítomnost účastníků, kteří jsou uvedeni ve jmenném seznamu zaslaném poskytovateli.</w:t>
      </w:r>
    </w:p>
    <w:p w:rsidRPr="00E579C8" w:rsidR="00687948" w:rsidP="00687948" w:rsidRDefault="00687948" w14:paraId="2890E3BB" w14:textId="77777777">
      <w:pPr>
        <w:spacing w:after="0" w:line="240" w:lineRule="auto"/>
        <w:ind w:left="708"/>
        <w:rPr>
          <w:rFonts w:ascii="Tahoma" w:hAnsi="Tahoma" w:eastAsia="Times New Roman" w:cs="Tahoma"/>
          <w:lang w:eastAsia="cs-CZ"/>
        </w:rPr>
      </w:pPr>
    </w:p>
    <w:p w:rsidRPr="00E579C8" w:rsidR="00687948" w:rsidP="00687948" w:rsidRDefault="00687948" w14:paraId="7DAFFBD5" w14:textId="77777777">
      <w:pPr>
        <w:spacing w:after="0" w:line="240" w:lineRule="auto"/>
        <w:ind w:left="283" w:hanging="283"/>
        <w:jc w:val="center"/>
        <w:outlineLvl w:val="0"/>
        <w:rPr>
          <w:rFonts w:ascii="Tahoma" w:hAnsi="Tahoma" w:eastAsia="Times New Roman" w:cs="Tahoma"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val="x-none" w:eastAsia="x-none"/>
        </w:rPr>
        <w:t>VI</w:t>
      </w:r>
      <w:r w:rsidRPr="00E579C8">
        <w:rPr>
          <w:rFonts w:ascii="Tahoma" w:hAnsi="Tahoma" w:eastAsia="Times New Roman" w:cs="Tahoma"/>
          <w:b/>
          <w:snapToGrid w:val="false"/>
          <w:lang w:eastAsia="x-none"/>
        </w:rPr>
        <w:t>I</w:t>
      </w:r>
      <w:r w:rsidRPr="00E579C8">
        <w:rPr>
          <w:rFonts w:ascii="Tahoma" w:hAnsi="Tahoma" w:eastAsia="Times New Roman" w:cs="Tahoma"/>
          <w:b/>
          <w:snapToGrid w:val="false"/>
          <w:lang w:val="x-none" w:eastAsia="x-none"/>
        </w:rPr>
        <w:t>.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 </w:t>
      </w:r>
    </w:p>
    <w:p w:rsidRPr="00E579C8" w:rsidR="00687948" w:rsidP="00942927" w:rsidRDefault="00687948" w14:paraId="635D27EB" w14:textId="77777777">
      <w:pPr>
        <w:spacing w:after="120" w:line="240" w:lineRule="auto"/>
        <w:ind w:left="283" w:hanging="283"/>
        <w:jc w:val="center"/>
        <w:outlineLvl w:val="0"/>
        <w:rPr>
          <w:rFonts w:ascii="Tahoma" w:hAnsi="Tahoma" w:eastAsia="Times New Roman" w:cs="Tahoma"/>
          <w:b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val="x-none" w:eastAsia="x-none"/>
        </w:rPr>
        <w:t>Ostatní ujednání</w:t>
      </w:r>
    </w:p>
    <w:p w:rsidRPr="00E579C8" w:rsidR="00687948" w:rsidP="00687948" w:rsidRDefault="00687948" w14:paraId="01B1ED46" w14:textId="7777777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Poskytovatel 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prohlašuje, že 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disponuje potřebnými osvědčeními a oprávněními pro poskytování služeb 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dle této smlouvy, 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a odpovídá za kvalitu svých doporučení a jejich soulad s právními předpisy v době trvání této smlouvy. </w:t>
      </w:r>
    </w:p>
    <w:p w:rsidRPr="00E579C8" w:rsidR="00687948" w:rsidP="00687948" w:rsidRDefault="00687948" w14:paraId="21E8567F" w14:textId="77777777">
      <w:pPr>
        <w:spacing w:after="0" w:line="240" w:lineRule="auto"/>
        <w:jc w:val="both"/>
        <w:rPr>
          <w:rFonts w:ascii="Tahoma" w:hAnsi="Tahoma" w:eastAsia="Times New Roman" w:cs="Tahoma"/>
          <w:snapToGrid w:val="false"/>
          <w:lang w:eastAsia="x-none"/>
        </w:rPr>
      </w:pPr>
    </w:p>
    <w:p w:rsidRPr="00E579C8" w:rsidR="00687948" w:rsidP="00687948" w:rsidRDefault="00687948" w14:paraId="694B053A" w14:textId="5D7151F3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Smluvní strany se dohodly, že </w:t>
      </w:r>
      <w:r w:rsidRPr="00E579C8">
        <w:rPr>
          <w:rFonts w:ascii="Tahoma" w:hAnsi="Tahoma" w:eastAsia="Times New Roman" w:cs="Tahoma"/>
          <w:snapToGrid w:val="false"/>
          <w:lang w:eastAsia="x-none"/>
        </w:rPr>
        <w:t>poskytovatel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 může uvádět jméno objednatele v seznamu referencí poskytovatele, který se týká poskytování komplexních služeb školení</w:t>
      </w:r>
      <w:r w:rsidRPr="00E579C8" w:rsidR="006A2E9C">
        <w:rPr>
          <w:rFonts w:ascii="Tahoma" w:hAnsi="Tahoma" w:eastAsia="Times New Roman" w:cs="Tahoma"/>
          <w:snapToGrid w:val="false"/>
          <w:lang w:eastAsia="x-none"/>
        </w:rPr>
        <w:t>/analýz</w:t>
      </w:r>
      <w:r w:rsidRPr="00E579C8" w:rsidR="008822C0">
        <w:rPr>
          <w:rFonts w:ascii="Tahoma" w:hAnsi="Tahoma" w:eastAsia="Times New Roman" w:cs="Tahoma"/>
          <w:snapToGrid w:val="false"/>
          <w:lang w:eastAsia="x-none"/>
        </w:rPr>
        <w:t>y</w:t>
      </w:r>
      <w:r w:rsidRPr="00E579C8" w:rsidR="006A2E9C">
        <w:rPr>
          <w:rFonts w:ascii="Tahoma" w:hAnsi="Tahoma" w:eastAsia="Times New Roman" w:cs="Tahoma"/>
          <w:snapToGrid w:val="false"/>
          <w:lang w:eastAsia="x-none"/>
        </w:rPr>
        <w:t xml:space="preserve">/měření </w:t>
      </w:r>
      <w:bookmarkStart w:name="_Hlk14985556" w:id="0"/>
      <w:r w:rsidRPr="00E579C8" w:rsidR="006A2E9C">
        <w:rPr>
          <w:rFonts w:ascii="Tahoma" w:hAnsi="Tahoma" w:eastAsia="Times New Roman" w:cs="Tahoma"/>
          <w:snapToGrid w:val="false"/>
          <w:lang w:eastAsia="x-none"/>
        </w:rPr>
        <w:t>dle této smlouvy</w:t>
      </w:r>
      <w:bookmarkEnd w:id="0"/>
      <w:r w:rsidRPr="00E579C8">
        <w:rPr>
          <w:rFonts w:ascii="Tahoma" w:hAnsi="Tahoma" w:eastAsia="Times New Roman" w:cs="Tahoma"/>
          <w:snapToGrid w:val="false"/>
          <w:lang w:val="x-none" w:eastAsia="x-none"/>
        </w:rPr>
        <w:t>.</w:t>
      </w:r>
    </w:p>
    <w:p w:rsidRPr="00E579C8" w:rsidR="00687948" w:rsidP="00942927" w:rsidRDefault="00687948" w14:paraId="7133077E" w14:textId="77777777">
      <w:pPr>
        <w:spacing w:after="120" w:line="240" w:lineRule="auto"/>
        <w:jc w:val="center"/>
        <w:outlineLvl w:val="0"/>
        <w:rPr>
          <w:rFonts w:ascii="Tahoma" w:hAnsi="Tahoma" w:eastAsia="Times New Roman" w:cs="Tahoma"/>
          <w:b/>
          <w:snapToGrid w:val="false"/>
          <w:u w:val="single"/>
          <w:lang w:eastAsia="x-none"/>
        </w:rPr>
      </w:pPr>
    </w:p>
    <w:p w:rsidRPr="00E579C8" w:rsidR="00687948" w:rsidP="00687948" w:rsidRDefault="00687948" w14:paraId="4DB34F9A" w14:textId="77777777">
      <w:pPr>
        <w:spacing w:after="0" w:line="240" w:lineRule="auto"/>
        <w:jc w:val="center"/>
        <w:outlineLvl w:val="0"/>
        <w:rPr>
          <w:rFonts w:ascii="Tahoma" w:hAnsi="Tahoma" w:eastAsia="Times New Roman" w:cs="Tahoma"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val="x-none" w:eastAsia="x-none"/>
        </w:rPr>
        <w:t>VII</w:t>
      </w:r>
      <w:r w:rsidRPr="00E579C8">
        <w:rPr>
          <w:rFonts w:ascii="Tahoma" w:hAnsi="Tahoma" w:eastAsia="Times New Roman" w:cs="Tahoma"/>
          <w:b/>
          <w:snapToGrid w:val="false"/>
          <w:lang w:eastAsia="x-none"/>
        </w:rPr>
        <w:t>I</w:t>
      </w:r>
      <w:r w:rsidRPr="00E579C8">
        <w:rPr>
          <w:rFonts w:ascii="Tahoma" w:hAnsi="Tahoma" w:eastAsia="Times New Roman" w:cs="Tahoma"/>
          <w:b/>
          <w:snapToGrid w:val="false"/>
          <w:lang w:val="x-none" w:eastAsia="x-none"/>
        </w:rPr>
        <w:t>.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 </w:t>
      </w:r>
    </w:p>
    <w:p w:rsidRPr="00E579C8" w:rsidR="00687948" w:rsidP="00942927" w:rsidRDefault="00687948" w14:paraId="7301B743" w14:textId="77777777">
      <w:pPr>
        <w:spacing w:after="120" w:line="240" w:lineRule="auto"/>
        <w:jc w:val="center"/>
        <w:outlineLvl w:val="0"/>
        <w:rPr>
          <w:rFonts w:ascii="Tahoma" w:hAnsi="Tahoma" w:eastAsia="Times New Roman" w:cs="Tahoma"/>
          <w:b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eastAsia="x-none"/>
        </w:rPr>
        <w:t>Licenční ujednání</w:t>
      </w:r>
    </w:p>
    <w:p w:rsidRPr="00E579C8" w:rsidR="00687948" w:rsidP="00687948" w:rsidRDefault="00687948" w14:paraId="734B4709" w14:textId="77777777">
      <w:pPr>
        <w:numPr>
          <w:ilvl w:val="0"/>
          <w:numId w:val="15"/>
        </w:numPr>
        <w:spacing w:after="0" w:line="240" w:lineRule="auto"/>
        <w:jc w:val="both"/>
        <w:outlineLvl w:val="0"/>
        <w:rPr>
          <w:rFonts w:ascii="Tahoma" w:hAnsi="Tahoma" w:eastAsia="Times New Roman" w:cs="Tahoma"/>
          <w:snapToGrid w:val="false"/>
          <w:vanish/>
          <w:highlight w:val="magenta"/>
          <w:lang w:eastAsia="x-none"/>
        </w:rPr>
      </w:pPr>
    </w:p>
    <w:p w:rsidRPr="00E579C8" w:rsidR="00687948" w:rsidP="00687948" w:rsidRDefault="00687948" w14:paraId="29F12419" w14:textId="77777777">
      <w:pPr>
        <w:numPr>
          <w:ilvl w:val="0"/>
          <w:numId w:val="15"/>
        </w:numPr>
        <w:spacing w:after="0" w:line="240" w:lineRule="auto"/>
        <w:jc w:val="both"/>
        <w:outlineLvl w:val="0"/>
        <w:rPr>
          <w:rFonts w:ascii="Tahoma" w:hAnsi="Tahoma" w:eastAsia="Times New Roman" w:cs="Tahoma"/>
          <w:snapToGrid w:val="false"/>
          <w:vanish/>
          <w:highlight w:val="magenta"/>
          <w:lang w:eastAsia="x-none"/>
        </w:rPr>
      </w:pPr>
    </w:p>
    <w:p w:rsidRPr="00E579C8" w:rsidR="00687948" w:rsidP="00687948" w:rsidRDefault="00687948" w14:paraId="2302A86D" w14:textId="77777777">
      <w:pPr>
        <w:numPr>
          <w:ilvl w:val="0"/>
          <w:numId w:val="15"/>
        </w:numPr>
        <w:spacing w:after="0" w:line="240" w:lineRule="auto"/>
        <w:jc w:val="both"/>
        <w:outlineLvl w:val="0"/>
        <w:rPr>
          <w:rFonts w:ascii="Tahoma" w:hAnsi="Tahoma" w:eastAsia="Times New Roman" w:cs="Tahoma"/>
          <w:snapToGrid w:val="false"/>
          <w:vanish/>
          <w:highlight w:val="magenta"/>
          <w:lang w:eastAsia="x-none"/>
        </w:rPr>
      </w:pPr>
    </w:p>
    <w:p w:rsidRPr="00E579C8" w:rsidR="00687948" w:rsidP="00687948" w:rsidRDefault="00687948" w14:paraId="3804332B" w14:textId="77777777">
      <w:pPr>
        <w:numPr>
          <w:ilvl w:val="0"/>
          <w:numId w:val="15"/>
        </w:numPr>
        <w:spacing w:after="0" w:line="240" w:lineRule="auto"/>
        <w:jc w:val="both"/>
        <w:outlineLvl w:val="0"/>
        <w:rPr>
          <w:rFonts w:ascii="Tahoma" w:hAnsi="Tahoma" w:eastAsia="Times New Roman" w:cs="Tahoma"/>
          <w:snapToGrid w:val="false"/>
          <w:vanish/>
          <w:highlight w:val="magenta"/>
          <w:lang w:eastAsia="x-none"/>
        </w:rPr>
      </w:pPr>
    </w:p>
    <w:p w:rsidRPr="00E579C8" w:rsidR="00687948" w:rsidP="00687948" w:rsidRDefault="00687948" w14:paraId="142BBCBC" w14:textId="77777777">
      <w:pPr>
        <w:numPr>
          <w:ilvl w:val="0"/>
          <w:numId w:val="15"/>
        </w:numPr>
        <w:spacing w:after="0" w:line="240" w:lineRule="auto"/>
        <w:jc w:val="both"/>
        <w:outlineLvl w:val="0"/>
        <w:rPr>
          <w:rFonts w:ascii="Tahoma" w:hAnsi="Tahoma" w:eastAsia="Times New Roman" w:cs="Tahoma"/>
          <w:snapToGrid w:val="false"/>
          <w:vanish/>
          <w:highlight w:val="magenta"/>
          <w:lang w:eastAsia="x-none"/>
        </w:rPr>
      </w:pPr>
    </w:p>
    <w:p w:rsidRPr="00E579C8" w:rsidR="00687948" w:rsidP="00687948" w:rsidRDefault="00687948" w14:paraId="6CF4300B" w14:textId="77777777">
      <w:pPr>
        <w:numPr>
          <w:ilvl w:val="0"/>
          <w:numId w:val="15"/>
        </w:numPr>
        <w:spacing w:after="0" w:line="240" w:lineRule="auto"/>
        <w:jc w:val="both"/>
        <w:outlineLvl w:val="0"/>
        <w:rPr>
          <w:rFonts w:ascii="Tahoma" w:hAnsi="Tahoma" w:eastAsia="Times New Roman" w:cs="Tahoma"/>
          <w:snapToGrid w:val="false"/>
          <w:vanish/>
          <w:highlight w:val="magenta"/>
          <w:lang w:eastAsia="x-none"/>
        </w:rPr>
      </w:pPr>
    </w:p>
    <w:p w:rsidRPr="00E579C8" w:rsidR="00687948" w:rsidP="00687948" w:rsidRDefault="00687948" w14:paraId="6EE3F53A" w14:textId="77777777">
      <w:pPr>
        <w:numPr>
          <w:ilvl w:val="0"/>
          <w:numId w:val="15"/>
        </w:numPr>
        <w:spacing w:after="0" w:line="240" w:lineRule="auto"/>
        <w:jc w:val="both"/>
        <w:outlineLvl w:val="0"/>
        <w:rPr>
          <w:rFonts w:ascii="Tahoma" w:hAnsi="Tahoma" w:eastAsia="Times New Roman" w:cs="Tahoma"/>
          <w:snapToGrid w:val="false"/>
          <w:vanish/>
          <w:highlight w:val="magenta"/>
          <w:lang w:eastAsia="x-none"/>
        </w:rPr>
      </w:pPr>
    </w:p>
    <w:p w:rsidRPr="00E579C8" w:rsidR="00687948" w:rsidP="00687948" w:rsidRDefault="00687948" w14:paraId="3A43AD2E" w14:textId="77777777">
      <w:pPr>
        <w:numPr>
          <w:ilvl w:val="0"/>
          <w:numId w:val="15"/>
        </w:numPr>
        <w:spacing w:after="0" w:line="240" w:lineRule="auto"/>
        <w:jc w:val="both"/>
        <w:outlineLvl w:val="0"/>
        <w:rPr>
          <w:rFonts w:ascii="Tahoma" w:hAnsi="Tahoma" w:eastAsia="Times New Roman" w:cs="Tahoma"/>
          <w:snapToGrid w:val="false"/>
          <w:vanish/>
          <w:highlight w:val="magenta"/>
          <w:lang w:eastAsia="x-none"/>
        </w:rPr>
      </w:pPr>
    </w:p>
    <w:p w:rsidRPr="00E579C8" w:rsidR="00687948" w:rsidP="00687948" w:rsidRDefault="00687948" w14:paraId="515781F8" w14:textId="77777777">
      <w:pPr>
        <w:numPr>
          <w:ilvl w:val="1"/>
          <w:numId w:val="15"/>
        </w:numPr>
        <w:spacing w:after="0" w:line="240" w:lineRule="auto"/>
        <w:ind w:left="432"/>
        <w:jc w:val="both"/>
        <w:outlineLvl w:val="0"/>
        <w:rPr>
          <w:rFonts w:ascii="Tahoma" w:hAnsi="Tahoma" w:eastAsia="Times New Roman" w:cs="Tahoma"/>
          <w:snapToGrid w:val="false"/>
          <w:lang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>V případě, že v souvislosti s plněním předmětu této smlouvy dojde k vytvoření autorského díla (např. vytvoření školicích materiálů), smluvní strany prohlašují, že toto dílo je kolektivním dílem vytvořeným na objednávku ve smyslu § 59 odst. 2 zákona č. 121/2000 Sb., o právu autorském, o právech souvisejících s právem autorským a o změně některých zákonů, ve znění pozdějších předpisů (dále jen „autorský zákon"), a že objednatel vykonává svým jménem a na svůj účet autorova majetková práva k dílu ve smyslu § 58 autorského zákona. Objednatel přitom není povinen autorům takového díla vyplácet přiměřenou dodatečnou odměnu, tj. autoři takového díla nemají nárok na přiměřenou dodatečnou odměnu ve smyslu § 58 odst. 6 autorského zákona.</w:t>
      </w:r>
    </w:p>
    <w:p w:rsidRPr="00E579C8" w:rsidR="00687948" w:rsidP="00687948" w:rsidRDefault="00687948" w14:paraId="2521F324" w14:textId="77777777">
      <w:pPr>
        <w:spacing w:after="0" w:line="240" w:lineRule="auto"/>
        <w:jc w:val="both"/>
        <w:outlineLvl w:val="0"/>
        <w:rPr>
          <w:rFonts w:ascii="Tahoma" w:hAnsi="Tahoma" w:eastAsia="Times New Roman" w:cs="Tahoma"/>
          <w:snapToGrid w:val="false"/>
          <w:lang w:eastAsia="x-none"/>
        </w:rPr>
      </w:pPr>
    </w:p>
    <w:p w:rsidRPr="00E579C8" w:rsidR="00687948" w:rsidP="00687948" w:rsidRDefault="00687948" w14:paraId="22798312" w14:textId="77777777">
      <w:pPr>
        <w:numPr>
          <w:ilvl w:val="1"/>
          <w:numId w:val="15"/>
        </w:numPr>
        <w:spacing w:after="0" w:line="240" w:lineRule="auto"/>
        <w:ind w:left="432"/>
        <w:jc w:val="both"/>
        <w:outlineLvl w:val="0"/>
        <w:rPr>
          <w:rFonts w:ascii="Tahoma" w:hAnsi="Tahoma" w:eastAsia="Times New Roman" w:cs="Tahoma"/>
          <w:snapToGrid w:val="false"/>
          <w:lang w:eastAsia="x-none"/>
        </w:rPr>
      </w:pPr>
      <w:r w:rsidRPr="003C185C">
        <w:rPr>
          <w:rFonts w:ascii="Tahoma" w:hAnsi="Tahoma" w:eastAsia="Times New Roman" w:cs="Tahoma"/>
          <w:snapToGrid w:val="false"/>
          <w:lang w:eastAsia="x-none"/>
        </w:rPr>
        <w:t>V případě, že v souvislosti s plněním předmětu této smlouvy dojde k vytvoření autorského díla (např. vytvoření školicích materiálů),</w:t>
      </w:r>
      <w:r w:rsidRPr="003C185C">
        <w:rPr>
          <w:rFonts w:ascii="Tahoma" w:hAnsi="Tahoma" w:eastAsia="Times New Roman" w:cs="Tahoma"/>
          <w:snapToGrid w:val="false"/>
          <w:lang w:val="x-none" w:eastAsia="x-none"/>
        </w:rPr>
        <w:t xml:space="preserve"> které nebude splňovat podmínky pro kolektivní dílo ve smyslu </w:t>
      </w:r>
      <w:r w:rsidRPr="003C185C">
        <w:rPr>
          <w:rFonts w:ascii="Tahoma" w:hAnsi="Tahoma" w:eastAsia="Times New Roman" w:cs="Tahoma"/>
          <w:snapToGrid w:val="false"/>
          <w:lang w:eastAsia="x-none"/>
        </w:rPr>
        <w:t>odst. 8.1</w:t>
      </w:r>
      <w:r w:rsidRPr="003C185C">
        <w:rPr>
          <w:rFonts w:ascii="Tahoma" w:hAnsi="Tahoma" w:eastAsia="Times New Roman" w:cs="Tahoma"/>
          <w:snapToGrid w:val="false"/>
          <w:lang w:val="x-none" w:eastAsia="x-none"/>
        </w:rPr>
        <w:t xml:space="preserve"> této smlouvy, smluvní strany se dohodly, že s účinkem ke dni vytvoření takového díla (popř. jeho části) 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poskytovatel bezúplatně poskytuje objednateli licenci k užití takového autorského díla všemi způsoby užití v neomezeném časovém, množstevním a územním rozsahu. Poskytovatel uděluje Objednateli dále oprávnění takové autorské dílo zpracovat, upravit či jinak změnit, spojit s jiným dílem a/nebo zařadit do díla souborného a užít je v takto upravené podobě. Objednatel je oprávněn oprávnění tvořící součást licence dle předchozí věty zcela nebo zčásti poskytnout třetí osobě (podlicence). </w:t>
      </w:r>
    </w:p>
    <w:p w:rsidRPr="00E579C8" w:rsidR="00687948" w:rsidP="00687948" w:rsidRDefault="00687948" w14:paraId="2AA61EF5" w14:textId="77777777">
      <w:pPr>
        <w:spacing w:after="0" w:line="240" w:lineRule="auto"/>
        <w:ind w:left="708"/>
        <w:rPr>
          <w:rFonts w:ascii="Tahoma" w:hAnsi="Tahoma" w:eastAsia="Times New Roman" w:cs="Tahoma"/>
          <w:lang w:eastAsia="cs-CZ"/>
        </w:rPr>
      </w:pPr>
    </w:p>
    <w:p w:rsidRPr="00E579C8" w:rsidR="00687948" w:rsidP="00687948" w:rsidRDefault="00687948" w14:paraId="41FE798A" w14:textId="5C4CDC52">
      <w:pPr>
        <w:numPr>
          <w:ilvl w:val="1"/>
          <w:numId w:val="15"/>
        </w:numPr>
        <w:spacing w:after="0" w:line="240" w:lineRule="auto"/>
        <w:ind w:left="432"/>
        <w:jc w:val="both"/>
        <w:outlineLvl w:val="0"/>
        <w:rPr>
          <w:rFonts w:ascii="Tahoma" w:hAnsi="Tahoma" w:eastAsia="Times New Roman" w:cs="Tahoma"/>
          <w:snapToGrid w:val="false"/>
          <w:lang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>Bude-li v souvislosti s plněním předmětu této smlouvy vytvořeno autorské dílo osobami, které nejsou v zaměstnaneckém poměru s poskytovatelem, má poskytovatel povinnost zajistit smluvně souhlas autora či autorů s užitím díla způsobem a v rozsahu upraveném v odst. 8.1. a odst. 8.2 tohoto článku. V případě porušení této povinnosti je poskytovatel povinen objednateli uhradit takto vzniklou škodu</w:t>
      </w:r>
      <w:r w:rsidRPr="00E579C8" w:rsidR="00047D5B">
        <w:rPr>
          <w:rFonts w:ascii="Tahoma" w:hAnsi="Tahoma" w:eastAsia="Times New Roman" w:cs="Tahoma"/>
          <w:snapToGrid w:val="false"/>
          <w:lang w:eastAsia="x-none"/>
        </w:rPr>
        <w:t>.</w:t>
      </w:r>
    </w:p>
    <w:p w:rsidRPr="00E579C8" w:rsidR="00687948" w:rsidP="00047D5B" w:rsidRDefault="00687948" w14:paraId="696C3887" w14:textId="77777777">
      <w:pPr>
        <w:spacing w:after="120" w:line="240" w:lineRule="auto"/>
        <w:jc w:val="both"/>
        <w:outlineLvl w:val="0"/>
        <w:rPr>
          <w:rFonts w:ascii="Tahoma" w:hAnsi="Tahoma" w:eastAsia="Times New Roman" w:cs="Tahoma"/>
          <w:snapToGrid w:val="false"/>
          <w:lang w:eastAsia="x-none"/>
        </w:rPr>
      </w:pPr>
    </w:p>
    <w:p w:rsidRPr="00E579C8" w:rsidR="00687948" w:rsidP="00687948" w:rsidRDefault="00687948" w14:paraId="77C1951E" w14:textId="77777777">
      <w:pPr>
        <w:spacing w:after="0" w:line="240" w:lineRule="auto"/>
        <w:jc w:val="center"/>
        <w:outlineLvl w:val="0"/>
        <w:rPr>
          <w:rFonts w:ascii="Tahoma" w:hAnsi="Tahoma" w:eastAsia="Times New Roman" w:cs="Tahoma"/>
          <w:b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eastAsia="x-none"/>
        </w:rPr>
        <w:t>IX.</w:t>
      </w:r>
    </w:p>
    <w:p w:rsidRPr="00E579C8" w:rsidR="00687948" w:rsidP="00047D5B" w:rsidRDefault="00687948" w14:paraId="58828653" w14:textId="77777777">
      <w:pPr>
        <w:spacing w:after="120" w:line="240" w:lineRule="auto"/>
        <w:jc w:val="center"/>
        <w:outlineLvl w:val="0"/>
        <w:rPr>
          <w:rFonts w:ascii="Tahoma" w:hAnsi="Tahoma" w:eastAsia="Times New Roman" w:cs="Tahoma"/>
          <w:b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eastAsia="x-none"/>
        </w:rPr>
        <w:t>Sankce</w:t>
      </w:r>
    </w:p>
    <w:p w:rsidRPr="00E579C8" w:rsidR="00687948" w:rsidP="00687948" w:rsidRDefault="00687948" w14:paraId="0B6208C6" w14:textId="77777777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ahoma" w:hAnsi="Tahoma" w:eastAsia="Times New Roman" w:cs="Tahoma"/>
          <w:snapToGrid w:val="false"/>
          <w:vanish/>
          <w:lang w:eastAsia="x-none"/>
        </w:rPr>
      </w:pPr>
    </w:p>
    <w:p w:rsidRPr="00E579C8" w:rsidR="00687948" w:rsidP="00687948" w:rsidRDefault="00687948" w14:paraId="4AF7503F" w14:textId="77777777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ahoma" w:hAnsi="Tahoma" w:eastAsia="Times New Roman" w:cs="Tahoma"/>
          <w:snapToGrid w:val="false"/>
          <w:vanish/>
          <w:lang w:eastAsia="x-none"/>
        </w:rPr>
      </w:pPr>
    </w:p>
    <w:p w:rsidRPr="00E579C8" w:rsidR="00687948" w:rsidP="00687948" w:rsidRDefault="00687948" w14:paraId="0CCE6332" w14:textId="77777777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ahoma" w:hAnsi="Tahoma" w:eastAsia="Times New Roman" w:cs="Tahoma"/>
          <w:snapToGrid w:val="false"/>
          <w:vanish/>
          <w:lang w:eastAsia="x-none"/>
        </w:rPr>
      </w:pPr>
    </w:p>
    <w:p w:rsidRPr="00E579C8" w:rsidR="00687948" w:rsidP="00687948" w:rsidRDefault="00687948" w14:paraId="64C034A0" w14:textId="77777777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ahoma" w:hAnsi="Tahoma" w:eastAsia="Times New Roman" w:cs="Tahoma"/>
          <w:snapToGrid w:val="false"/>
          <w:vanish/>
          <w:lang w:eastAsia="x-none"/>
        </w:rPr>
      </w:pPr>
    </w:p>
    <w:p w:rsidRPr="00E579C8" w:rsidR="00687948" w:rsidP="00687948" w:rsidRDefault="00687948" w14:paraId="3CAFD88F" w14:textId="77777777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ahoma" w:hAnsi="Tahoma" w:eastAsia="Times New Roman" w:cs="Tahoma"/>
          <w:snapToGrid w:val="false"/>
          <w:vanish/>
          <w:lang w:eastAsia="x-none"/>
        </w:rPr>
      </w:pPr>
    </w:p>
    <w:p w:rsidRPr="00E579C8" w:rsidR="00687948" w:rsidP="00687948" w:rsidRDefault="00687948" w14:paraId="4113B825" w14:textId="77777777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ahoma" w:hAnsi="Tahoma" w:eastAsia="Times New Roman" w:cs="Tahoma"/>
          <w:snapToGrid w:val="false"/>
          <w:vanish/>
          <w:lang w:eastAsia="x-none"/>
        </w:rPr>
      </w:pPr>
    </w:p>
    <w:p w:rsidRPr="00E579C8" w:rsidR="00687948" w:rsidP="00687948" w:rsidRDefault="00687948" w14:paraId="2C8C473F" w14:textId="77777777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ahoma" w:hAnsi="Tahoma" w:eastAsia="Times New Roman" w:cs="Tahoma"/>
          <w:snapToGrid w:val="false"/>
          <w:vanish/>
          <w:lang w:eastAsia="x-none"/>
        </w:rPr>
      </w:pPr>
    </w:p>
    <w:p w:rsidRPr="00E579C8" w:rsidR="00687948" w:rsidP="00687948" w:rsidRDefault="00687948" w14:paraId="1C9613A1" w14:textId="77777777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ahoma" w:hAnsi="Tahoma" w:eastAsia="Times New Roman" w:cs="Tahoma"/>
          <w:snapToGrid w:val="false"/>
          <w:vanish/>
          <w:lang w:eastAsia="x-none"/>
        </w:rPr>
      </w:pPr>
    </w:p>
    <w:p w:rsidRPr="00E579C8" w:rsidR="00687948" w:rsidP="00687948" w:rsidRDefault="00687948" w14:paraId="447BD5DD" w14:textId="77777777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ahoma" w:hAnsi="Tahoma" w:eastAsia="Times New Roman" w:cs="Tahoma"/>
          <w:snapToGrid w:val="false"/>
          <w:vanish/>
          <w:lang w:eastAsia="x-none"/>
        </w:rPr>
      </w:pPr>
    </w:p>
    <w:p w:rsidRPr="003C185C" w:rsidR="00D66320" w:rsidP="00D66320" w:rsidRDefault="00D66320" w14:paraId="77831309" w14:textId="77777777">
      <w:pPr>
        <w:pStyle w:val="Zkladntext"/>
        <w:numPr>
          <w:ilvl w:val="1"/>
          <w:numId w:val="16"/>
        </w:numPr>
        <w:ind w:left="426"/>
        <w:outlineLvl w:val="0"/>
        <w:rPr>
          <w:rFonts w:ascii="Tahoma" w:hAnsi="Tahoma" w:cs="Tahoma"/>
          <w:color w:val="auto"/>
          <w:sz w:val="22"/>
          <w:szCs w:val="22"/>
          <w:lang w:val="cs-CZ"/>
        </w:rPr>
      </w:pPr>
      <w:r w:rsidRPr="003C185C">
        <w:rPr>
          <w:rFonts w:ascii="Tahoma" w:hAnsi="Tahoma" w:cs="Tahoma"/>
          <w:color w:val="auto"/>
          <w:sz w:val="22"/>
          <w:szCs w:val="22"/>
          <w:lang w:val="cs-CZ"/>
        </w:rPr>
        <w:t>V případě, že poskytovatel neposkytne některou ze služeb v termínu dohodnutém dle článku IV. odst. 4.2. této smlouvy, je poskytovatel povinen zaplatit objednateli smluvní pokutu ve výši 0,5 % z ceny za služby sjednané v čl. III. odst. 3.1 této smlouvy, a to za každý i započatý den prodlení a za každý jednotlivý případ. Smluvní strany prohlašují, že sjednaná výše smluvní pokuty není nepřiměřeně vysoká vzhledem k předmětu této smlouvy a charakteru zajišťované povinnosti poskytovatele.</w:t>
      </w:r>
    </w:p>
    <w:p w:rsidRPr="003C185C" w:rsidR="00D66320" w:rsidP="00D66320" w:rsidRDefault="00D66320" w14:paraId="7A7E3228" w14:textId="77777777">
      <w:pPr>
        <w:pStyle w:val="Zkladntext"/>
        <w:ind w:left="-6"/>
        <w:outlineLvl w:val="0"/>
        <w:rPr>
          <w:rFonts w:ascii="Tahoma" w:hAnsi="Tahoma" w:cs="Tahoma"/>
          <w:color w:val="auto"/>
          <w:sz w:val="22"/>
          <w:szCs w:val="22"/>
          <w:lang w:val="cs-CZ"/>
        </w:rPr>
      </w:pPr>
    </w:p>
    <w:p w:rsidRPr="003C185C" w:rsidR="00D66320" w:rsidP="00D66320" w:rsidRDefault="00D66320" w14:paraId="56572C54" w14:textId="77777777">
      <w:pPr>
        <w:pStyle w:val="Zkladntext"/>
        <w:numPr>
          <w:ilvl w:val="1"/>
          <w:numId w:val="16"/>
        </w:numPr>
        <w:ind w:left="426"/>
        <w:outlineLvl w:val="0"/>
        <w:rPr>
          <w:rFonts w:ascii="Tahoma" w:hAnsi="Tahoma" w:cs="Tahoma"/>
          <w:color w:val="auto"/>
          <w:sz w:val="22"/>
          <w:szCs w:val="22"/>
          <w:lang w:val="cs-CZ"/>
        </w:rPr>
      </w:pPr>
      <w:r w:rsidRPr="003C185C">
        <w:rPr>
          <w:rFonts w:ascii="Tahoma" w:hAnsi="Tahoma" w:cs="Tahoma"/>
          <w:color w:val="auto"/>
          <w:sz w:val="22"/>
          <w:szCs w:val="22"/>
          <w:lang w:val="cs-CZ"/>
        </w:rPr>
        <w:t xml:space="preserve">V případě nedodržení povinnosti stanovené v čl. VI, odst. 6.1 této smlouvy je poskytovatel povinen zaplatit objednateli smluvní pokutu  ve výši 0,5%  z celkové ceny uvedené  v čl. III odst. 3.1. této smlouvy za každé takové porušení. </w:t>
      </w:r>
    </w:p>
    <w:p w:rsidRPr="003C185C" w:rsidR="00D66320" w:rsidP="00D66320" w:rsidRDefault="00D66320" w14:paraId="694C7FD5" w14:textId="77777777">
      <w:pPr>
        <w:pStyle w:val="Odstavecseseznamem"/>
        <w:rPr>
          <w:rFonts w:ascii="Tahoma" w:hAnsi="Tahoma" w:cs="Tahoma"/>
          <w:sz w:val="22"/>
          <w:szCs w:val="22"/>
        </w:rPr>
      </w:pPr>
    </w:p>
    <w:p w:rsidRPr="008C179D" w:rsidR="00D66320" w:rsidP="00D66320" w:rsidRDefault="00D66320" w14:paraId="36D10F1B" w14:textId="243EFE9C">
      <w:pPr>
        <w:pStyle w:val="Zkladntext"/>
        <w:numPr>
          <w:ilvl w:val="1"/>
          <w:numId w:val="16"/>
        </w:numPr>
        <w:ind w:left="426"/>
        <w:outlineLvl w:val="0"/>
        <w:rPr>
          <w:rFonts w:ascii="Tahoma" w:hAnsi="Tahoma" w:cs="Tahoma"/>
          <w:color w:val="auto"/>
          <w:sz w:val="22"/>
          <w:szCs w:val="22"/>
          <w:lang w:val="cs-CZ"/>
        </w:rPr>
      </w:pPr>
      <w:r w:rsidRPr="008C179D">
        <w:rPr>
          <w:rFonts w:ascii="Tahoma" w:hAnsi="Tahoma" w:cs="Tahoma"/>
          <w:color w:val="auto"/>
          <w:sz w:val="22"/>
          <w:szCs w:val="22"/>
          <w:lang w:val="cs-CZ"/>
        </w:rPr>
        <w:t>V případě, že objednatel zruší nebo změní</w:t>
      </w:r>
      <w:r w:rsidR="008C179D">
        <w:rPr>
          <w:rFonts w:ascii="Tahoma" w:hAnsi="Tahoma" w:cs="Tahoma"/>
          <w:color w:val="auto"/>
          <w:sz w:val="22"/>
          <w:szCs w:val="22"/>
          <w:lang w:val="cs-CZ"/>
        </w:rPr>
        <w:t xml:space="preserve"> termín </w:t>
      </w:r>
      <w:r w:rsidR="00754832">
        <w:rPr>
          <w:rFonts w:ascii="Tahoma" w:hAnsi="Tahoma" w:cs="Tahoma"/>
          <w:color w:val="auto"/>
          <w:sz w:val="22"/>
          <w:szCs w:val="22"/>
          <w:lang w:val="cs-CZ"/>
        </w:rPr>
        <w:t>n</w:t>
      </w:r>
      <w:proofErr w:type="spellStart"/>
      <w:r w:rsidRPr="008C179D" w:rsidR="006121AC">
        <w:rPr>
          <w:rFonts w:ascii="Tahoma" w:hAnsi="Tahoma" w:cs="Tahoma"/>
          <w:color w:val="auto"/>
          <w:sz w:val="22"/>
          <w:szCs w:val="22"/>
        </w:rPr>
        <w:t>aplánovaného</w:t>
      </w:r>
      <w:proofErr w:type="spellEnd"/>
      <w:r w:rsidRPr="008C179D" w:rsidR="006121AC">
        <w:rPr>
          <w:rFonts w:ascii="Tahoma" w:hAnsi="Tahoma" w:cs="Tahoma"/>
          <w:color w:val="auto"/>
          <w:sz w:val="22"/>
          <w:szCs w:val="22"/>
        </w:rPr>
        <w:t xml:space="preserve"> školení ve lhůtě kratší než 5 pracovních dnů před plánovaným termínem, zavazuje se zaplatit poskytovateli smluvní pokutu ve výši 20% z ceny naplánované služby bez DPH. Zruší-li objednatel termín naplánovaného školení ve lhůtě kratší než 3 pracovní dny před plánovaným termínem, zavazuje se zaplatit poskytovateli smluvní pokutu ve výši 50% z ceny naplánované služby bez DPH. Za zrušení termínu podle předchozí věty se považuje i případ, kdy je služba ze strany objednatele zrušena v den plánované služby.</w:t>
      </w:r>
    </w:p>
    <w:p w:rsidRPr="00E579C8" w:rsidR="00687948" w:rsidP="00687948" w:rsidRDefault="00687948" w14:paraId="6A0A328E" w14:textId="77777777">
      <w:pPr>
        <w:spacing w:after="0" w:line="240" w:lineRule="auto"/>
        <w:ind w:left="-6"/>
        <w:jc w:val="both"/>
        <w:outlineLvl w:val="0"/>
        <w:rPr>
          <w:rFonts w:ascii="Tahoma" w:hAnsi="Tahoma" w:eastAsia="Times New Roman" w:cs="Tahoma"/>
          <w:snapToGrid w:val="false"/>
          <w:lang w:eastAsia="x-none"/>
        </w:rPr>
      </w:pPr>
    </w:p>
    <w:p w:rsidRPr="00E579C8" w:rsidR="00687948" w:rsidP="00687948" w:rsidRDefault="00687948" w14:paraId="24425338" w14:textId="0D3D5AE6">
      <w:pPr>
        <w:numPr>
          <w:ilvl w:val="1"/>
          <w:numId w:val="16"/>
        </w:numPr>
        <w:spacing w:after="0" w:line="240" w:lineRule="auto"/>
        <w:ind w:left="426"/>
        <w:jc w:val="both"/>
        <w:outlineLvl w:val="0"/>
        <w:rPr>
          <w:rFonts w:ascii="Tahoma" w:hAnsi="Tahoma" w:eastAsia="Times New Roman" w:cs="Tahoma"/>
          <w:snapToGrid w:val="false"/>
          <w:lang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Smluvní pokuta dle odst. 9.1. </w:t>
      </w:r>
      <w:r w:rsidRPr="00E579C8" w:rsidR="00D66320">
        <w:rPr>
          <w:rFonts w:ascii="Tahoma" w:hAnsi="Tahoma" w:eastAsia="Times New Roman" w:cs="Tahoma"/>
          <w:snapToGrid w:val="false"/>
          <w:lang w:eastAsia="x-none"/>
        </w:rPr>
        <w:t xml:space="preserve">a 9.2 </w:t>
      </w:r>
      <w:r w:rsidRPr="00E579C8">
        <w:rPr>
          <w:rFonts w:ascii="Tahoma" w:hAnsi="Tahoma" w:eastAsia="Times New Roman" w:cs="Tahoma"/>
          <w:snapToGrid w:val="false"/>
          <w:lang w:eastAsia="x-none"/>
        </w:rPr>
        <w:t>tohoto článku se nezapočítává na náhradu případné vzniklé škody, tj. nárok na náhradu škody objednatele v plné výši není ujednáním o smluvní pokutě dotčen.</w:t>
      </w:r>
    </w:p>
    <w:p w:rsidRPr="00E579C8" w:rsidR="00687948" w:rsidP="00687948" w:rsidRDefault="00687948" w14:paraId="1F7F58D2" w14:textId="77777777">
      <w:pPr>
        <w:spacing w:after="0" w:line="240" w:lineRule="auto"/>
        <w:ind w:left="708"/>
        <w:rPr>
          <w:rFonts w:ascii="Tahoma" w:hAnsi="Tahoma" w:eastAsia="Times New Roman" w:cs="Tahoma"/>
          <w:lang w:eastAsia="cs-CZ"/>
        </w:rPr>
      </w:pPr>
    </w:p>
    <w:p w:rsidRPr="00E579C8" w:rsidR="00687948" w:rsidP="00687948" w:rsidRDefault="00687948" w14:paraId="737F4315" w14:textId="77777777">
      <w:pPr>
        <w:numPr>
          <w:ilvl w:val="1"/>
          <w:numId w:val="16"/>
        </w:numPr>
        <w:spacing w:after="0" w:line="240" w:lineRule="auto"/>
        <w:ind w:left="426"/>
        <w:jc w:val="both"/>
        <w:outlineLvl w:val="0"/>
        <w:rPr>
          <w:rFonts w:ascii="Tahoma" w:hAnsi="Tahoma" w:eastAsia="Times New Roman" w:cs="Tahoma"/>
          <w:snapToGrid w:val="false"/>
          <w:lang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lastRenderedPageBreak/>
        <w:t>Smluvní pokutu je objednatel oprávněn jednostranně započíst proti jakékoli pohledávce dodavatele.</w:t>
      </w:r>
    </w:p>
    <w:p w:rsidRPr="00E579C8" w:rsidR="00687948" w:rsidP="00687948" w:rsidRDefault="00687948" w14:paraId="743D71D0" w14:textId="77777777">
      <w:pPr>
        <w:spacing w:after="0" w:line="240" w:lineRule="auto"/>
        <w:ind w:left="708"/>
        <w:rPr>
          <w:rFonts w:ascii="Tahoma" w:hAnsi="Tahoma" w:eastAsia="Times New Roman" w:cs="Tahoma"/>
          <w:lang w:eastAsia="cs-CZ"/>
        </w:rPr>
      </w:pPr>
    </w:p>
    <w:p w:rsidRPr="00E579C8" w:rsidR="00687948" w:rsidP="00687948" w:rsidRDefault="00687948" w14:paraId="74443C0F" w14:textId="77777777">
      <w:pPr>
        <w:numPr>
          <w:ilvl w:val="1"/>
          <w:numId w:val="16"/>
        </w:numPr>
        <w:spacing w:after="0" w:line="240" w:lineRule="auto"/>
        <w:ind w:left="426"/>
        <w:jc w:val="both"/>
        <w:outlineLvl w:val="0"/>
        <w:rPr>
          <w:rFonts w:ascii="Tahoma" w:hAnsi="Tahoma" w:eastAsia="Times New Roman" w:cs="Tahoma"/>
          <w:snapToGrid w:val="false"/>
          <w:lang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>V případě porušení jakéhokoli ustanovení této smlouvy, zejména ustanovení čl. VI. odst. 6.14. této smlouvy, odpovídá poskytovatel objednateli za vzniklou škodu.</w:t>
      </w:r>
    </w:p>
    <w:p w:rsidRPr="00E579C8" w:rsidR="00687948" w:rsidP="00047D5B" w:rsidRDefault="00687948" w14:paraId="78C10342" w14:textId="77777777">
      <w:pPr>
        <w:spacing w:after="120" w:line="240" w:lineRule="auto"/>
        <w:ind w:left="426"/>
        <w:jc w:val="both"/>
        <w:outlineLvl w:val="0"/>
        <w:rPr>
          <w:rFonts w:ascii="Tahoma" w:hAnsi="Tahoma" w:eastAsia="Times New Roman" w:cs="Tahoma"/>
          <w:snapToGrid w:val="false"/>
          <w:lang w:eastAsia="x-none"/>
        </w:rPr>
      </w:pPr>
    </w:p>
    <w:p w:rsidRPr="00E579C8" w:rsidR="00687948" w:rsidP="00687948" w:rsidRDefault="00687948" w14:paraId="1FA6E5E7" w14:textId="77777777">
      <w:pPr>
        <w:spacing w:after="0" w:line="240" w:lineRule="auto"/>
        <w:jc w:val="center"/>
        <w:outlineLvl w:val="0"/>
        <w:rPr>
          <w:rFonts w:ascii="Tahoma" w:hAnsi="Tahoma" w:eastAsia="Times New Roman" w:cs="Tahoma"/>
          <w:b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eastAsia="x-none"/>
        </w:rPr>
        <w:t>X.</w:t>
      </w:r>
    </w:p>
    <w:p w:rsidRPr="00E579C8" w:rsidR="00687948" w:rsidP="00047D5B" w:rsidRDefault="00687948" w14:paraId="60CE8A2F" w14:textId="77777777">
      <w:pPr>
        <w:spacing w:after="120" w:line="240" w:lineRule="auto"/>
        <w:jc w:val="center"/>
        <w:outlineLvl w:val="0"/>
        <w:rPr>
          <w:rFonts w:ascii="Tahoma" w:hAnsi="Tahoma" w:eastAsia="Times New Roman" w:cs="Tahoma"/>
          <w:b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eastAsia="x-none"/>
        </w:rPr>
        <w:t>Ukončení smlouvy</w:t>
      </w:r>
    </w:p>
    <w:p w:rsidRPr="00E579C8" w:rsidR="00687948" w:rsidP="00687948" w:rsidRDefault="00687948" w14:paraId="5D3383CD" w14:textId="77777777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ahoma" w:hAnsi="Tahoma" w:eastAsia="Times New Roman" w:cs="Tahoma"/>
          <w:snapToGrid w:val="false"/>
          <w:vanish/>
          <w:lang w:eastAsia="x-none"/>
        </w:rPr>
      </w:pPr>
    </w:p>
    <w:p w:rsidRPr="00E579C8" w:rsidR="00687948" w:rsidP="00687948" w:rsidRDefault="00687948" w14:paraId="1C5444BD" w14:textId="77777777">
      <w:pPr>
        <w:numPr>
          <w:ilvl w:val="1"/>
          <w:numId w:val="16"/>
        </w:numPr>
        <w:spacing w:after="0" w:line="240" w:lineRule="auto"/>
        <w:ind w:left="426"/>
        <w:jc w:val="both"/>
        <w:outlineLvl w:val="0"/>
        <w:rPr>
          <w:rFonts w:ascii="Tahoma" w:hAnsi="Tahoma" w:eastAsia="Times New Roman" w:cs="Tahoma"/>
          <w:bCs/>
          <w:snapToGrid w:val="false"/>
          <w:lang w:eastAsia="x-none"/>
        </w:rPr>
      </w:pP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>Každá ze smluvních stran může od této smlouvy odstoupit pro podstatné porušení smlouvy druhou smluvní stranou.</w:t>
      </w:r>
    </w:p>
    <w:p w:rsidRPr="00E579C8" w:rsidR="00687948" w:rsidP="00687948" w:rsidRDefault="00687948" w14:paraId="67DDC466" w14:textId="77777777">
      <w:pPr>
        <w:spacing w:after="0" w:line="240" w:lineRule="auto"/>
        <w:jc w:val="both"/>
        <w:outlineLvl w:val="0"/>
        <w:rPr>
          <w:rFonts w:ascii="Tahoma" w:hAnsi="Tahoma" w:eastAsia="Times New Roman" w:cs="Tahoma"/>
          <w:bCs/>
          <w:snapToGrid w:val="false"/>
          <w:lang w:eastAsia="x-none"/>
        </w:rPr>
      </w:pPr>
    </w:p>
    <w:p w:rsidRPr="00E579C8" w:rsidR="00687948" w:rsidP="00687948" w:rsidRDefault="00687948" w14:paraId="41C470AB" w14:textId="31938BFC">
      <w:pPr>
        <w:numPr>
          <w:ilvl w:val="1"/>
          <w:numId w:val="16"/>
        </w:numPr>
        <w:spacing w:after="120" w:line="240" w:lineRule="auto"/>
        <w:ind w:left="426"/>
        <w:jc w:val="both"/>
        <w:outlineLvl w:val="0"/>
        <w:rPr>
          <w:rFonts w:ascii="Tahoma" w:hAnsi="Tahoma" w:eastAsia="Times New Roman" w:cs="Tahoma"/>
          <w:bCs/>
          <w:snapToGrid w:val="false"/>
          <w:lang w:eastAsia="x-none"/>
        </w:rPr>
      </w:pP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Podstatným porušením smlouvy, při kterém je </w:t>
      </w:r>
      <w:proofErr w:type="spellStart"/>
      <w:r w:rsidR="00D775EB">
        <w:rPr>
          <w:rFonts w:ascii="Tahoma" w:hAnsi="Tahoma" w:eastAsia="Times New Roman" w:cs="Tahoma"/>
          <w:bCs/>
          <w:snapToGrid w:val="false"/>
          <w:lang w:eastAsia="x-none"/>
        </w:rPr>
        <w:t>objednate</w:t>
      </w:r>
      <w:proofErr w:type="spellEnd"/>
      <w:r w:rsidRPr="003C185C" w:rsidR="00D775EB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l </w:t>
      </w: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>oprávněn odstoupit od této smlouvy, se pro účely této smlouvy rozumí zejména:</w:t>
      </w:r>
    </w:p>
    <w:p w:rsidRPr="003C185C" w:rsidR="00687948" w:rsidP="003826E5" w:rsidRDefault="00687948" w14:paraId="28233460" w14:textId="77777777">
      <w:pPr>
        <w:numPr>
          <w:ilvl w:val="0"/>
          <w:numId w:val="32"/>
        </w:numPr>
        <w:spacing w:after="60" w:line="240" w:lineRule="auto"/>
        <w:jc w:val="both"/>
        <w:outlineLvl w:val="0"/>
        <w:rPr>
          <w:rFonts w:ascii="Tahoma" w:hAnsi="Tahoma" w:eastAsia="Times New Roman" w:cs="Tahoma"/>
          <w:bCs/>
          <w:snapToGrid w:val="false"/>
          <w:lang w:val="x-none" w:eastAsia="x-none"/>
        </w:rPr>
      </w:pP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zjištění úpadku 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>poskytovatele nebo prohlášení konkursu na majetek poskytovatele</w:t>
      </w: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>,</w:t>
      </w:r>
    </w:p>
    <w:p w:rsidRPr="003C185C" w:rsidR="00687948" w:rsidP="003826E5" w:rsidRDefault="00687948" w14:paraId="699D220F" w14:textId="620E17BD">
      <w:pPr>
        <w:numPr>
          <w:ilvl w:val="0"/>
          <w:numId w:val="32"/>
        </w:numPr>
        <w:spacing w:after="60" w:line="240" w:lineRule="auto"/>
        <w:jc w:val="both"/>
        <w:outlineLvl w:val="0"/>
        <w:rPr>
          <w:rFonts w:ascii="Tahoma" w:hAnsi="Tahoma" w:eastAsia="Times New Roman" w:cs="Tahoma"/>
          <w:bCs/>
          <w:snapToGrid w:val="false"/>
          <w:lang w:val="x-none" w:eastAsia="x-none"/>
        </w:rPr>
      </w:pP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prodlení 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 xml:space="preserve">poskytovatele s poskytnutím služby dle této smlouvy </w:t>
      </w: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po dobu delší </w:t>
      </w:r>
      <w:r w:rsidRPr="003C185C" w:rsidR="003036C2">
        <w:rPr>
          <w:rFonts w:ascii="Tahoma" w:hAnsi="Tahoma" w:eastAsia="Times New Roman" w:cs="Tahoma"/>
          <w:bCs/>
          <w:snapToGrid w:val="false"/>
          <w:lang w:eastAsia="x-none"/>
        </w:rPr>
        <w:t>30</w:t>
      </w: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 kalendářních dnů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>,</w:t>
      </w:r>
    </w:p>
    <w:p w:rsidRPr="003C185C" w:rsidR="00687948" w:rsidP="003826E5" w:rsidRDefault="00687948" w14:paraId="4C309BD3" w14:textId="00329AA7">
      <w:pPr>
        <w:numPr>
          <w:ilvl w:val="0"/>
          <w:numId w:val="32"/>
        </w:numPr>
        <w:spacing w:after="60" w:line="240" w:lineRule="auto"/>
        <w:jc w:val="both"/>
        <w:outlineLvl w:val="0"/>
        <w:rPr>
          <w:rFonts w:ascii="Tahoma" w:hAnsi="Tahoma" w:eastAsia="Times New Roman" w:cs="Tahoma"/>
          <w:bCs/>
          <w:snapToGrid w:val="false"/>
          <w:lang w:val="x-none" w:eastAsia="x-none"/>
        </w:rPr>
      </w:pP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bezdůvodné přerušení 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 xml:space="preserve">poskytování služeb </w:t>
      </w: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dle této smlouvy 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>poskytovatelem po</w:t>
      </w: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 dobu delší </w:t>
      </w:r>
      <w:r w:rsidRPr="003C185C" w:rsidR="003826E5">
        <w:rPr>
          <w:rFonts w:ascii="Tahoma" w:hAnsi="Tahoma" w:eastAsia="Times New Roman" w:cs="Tahoma"/>
          <w:bCs/>
          <w:snapToGrid w:val="false"/>
          <w:lang w:eastAsia="x-none"/>
        </w:rPr>
        <w:t>30</w:t>
      </w: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 kalendářních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 xml:space="preserve"> dnů,</w:t>
      </w:r>
    </w:p>
    <w:p w:rsidRPr="003C185C" w:rsidR="00687948" w:rsidP="003826E5" w:rsidRDefault="00687948" w14:paraId="7FD6C996" w14:textId="77777777">
      <w:pPr>
        <w:numPr>
          <w:ilvl w:val="0"/>
          <w:numId w:val="32"/>
        </w:numPr>
        <w:spacing w:after="60" w:line="240" w:lineRule="auto"/>
        <w:jc w:val="both"/>
        <w:outlineLvl w:val="0"/>
        <w:rPr>
          <w:rFonts w:ascii="Tahoma" w:hAnsi="Tahoma" w:eastAsia="Times New Roman" w:cs="Tahoma"/>
          <w:bCs/>
          <w:snapToGrid w:val="false"/>
          <w:lang w:val="x-none" w:eastAsia="x-none"/>
        </w:rPr>
      </w:pP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porušení 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>některé</w:t>
      </w: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 povinnosti 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>poskytovatele</w:t>
      </w: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 dle této smlouvy, byl-li p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 xml:space="preserve">oskytovatel </w:t>
      </w: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>na porušení písemně upozorněn a ani v přiměřené lhůtě po obdržení takového upozornění nesjednal nápravu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>,</w:t>
      </w:r>
    </w:p>
    <w:p w:rsidRPr="003C185C" w:rsidR="00687948" w:rsidP="00687948" w:rsidRDefault="00687948" w14:paraId="6E007AD2" w14:textId="77777777">
      <w:pPr>
        <w:numPr>
          <w:ilvl w:val="0"/>
          <w:numId w:val="32"/>
        </w:numPr>
        <w:spacing w:after="0" w:line="240" w:lineRule="auto"/>
        <w:jc w:val="both"/>
        <w:outlineLvl w:val="0"/>
        <w:rPr>
          <w:rFonts w:ascii="Tahoma" w:hAnsi="Tahoma" w:eastAsia="Times New Roman" w:cs="Tahoma"/>
          <w:bCs/>
          <w:snapToGrid w:val="false"/>
          <w:lang w:val="x-none" w:eastAsia="x-none"/>
        </w:rPr>
      </w:pP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opakované porušení povinností 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>poskytovatele</w:t>
      </w: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 dle této smlouvy; opakovaným porušením se rozumí porušení té samé povinnosti 3x a více, jakož i porušení 3 a více různých povinností dle této smlouvy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>.</w:t>
      </w:r>
    </w:p>
    <w:p w:rsidRPr="003C185C" w:rsidR="00687948" w:rsidP="00687948" w:rsidRDefault="00687948" w14:paraId="2374C9E5" w14:textId="77777777">
      <w:pPr>
        <w:spacing w:after="0" w:line="240" w:lineRule="auto"/>
        <w:jc w:val="both"/>
        <w:outlineLvl w:val="0"/>
        <w:rPr>
          <w:rFonts w:ascii="Tahoma" w:hAnsi="Tahoma" w:eastAsia="Times New Roman" w:cs="Tahoma"/>
          <w:bCs/>
          <w:snapToGrid w:val="false"/>
          <w:lang w:val="x-none" w:eastAsia="x-none"/>
        </w:rPr>
      </w:pPr>
    </w:p>
    <w:p w:rsidRPr="003C185C" w:rsidR="00687948" w:rsidP="00FD0902" w:rsidRDefault="00687948" w14:paraId="5272168E" w14:textId="77777777">
      <w:pPr>
        <w:numPr>
          <w:ilvl w:val="1"/>
          <w:numId w:val="16"/>
        </w:numPr>
        <w:spacing w:after="120" w:line="240" w:lineRule="auto"/>
        <w:ind w:left="426"/>
        <w:jc w:val="both"/>
        <w:outlineLvl w:val="0"/>
        <w:rPr>
          <w:rFonts w:ascii="Tahoma" w:hAnsi="Tahoma" w:eastAsia="Times New Roman" w:cs="Tahoma"/>
          <w:bCs/>
          <w:snapToGrid w:val="false"/>
          <w:lang w:val="x-none" w:eastAsia="x-none"/>
        </w:rPr>
      </w:pP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Podstatným porušením smlouvy, při kterém je 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>poskytovatel</w:t>
      </w: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 oprávněn odstoupit od této smlouvy, se pro účely této smlouvy rozumí zejména:</w:t>
      </w:r>
    </w:p>
    <w:p w:rsidRPr="003C185C" w:rsidR="00687948" w:rsidP="00FD0902" w:rsidRDefault="00687948" w14:paraId="7DD8208C" w14:textId="77777777">
      <w:pPr>
        <w:numPr>
          <w:ilvl w:val="0"/>
          <w:numId w:val="32"/>
        </w:numPr>
        <w:spacing w:after="60" w:line="240" w:lineRule="auto"/>
        <w:jc w:val="both"/>
        <w:outlineLvl w:val="0"/>
        <w:rPr>
          <w:rFonts w:ascii="Tahoma" w:hAnsi="Tahoma" w:eastAsia="Times New Roman" w:cs="Tahoma"/>
          <w:bCs/>
          <w:snapToGrid w:val="false"/>
          <w:lang w:val="x-none" w:eastAsia="x-none"/>
        </w:rPr>
      </w:pP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zjištění úpadku 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>o</w:t>
      </w:r>
      <w:proofErr w:type="spellStart"/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>bjednatele</w:t>
      </w:r>
      <w:proofErr w:type="spellEnd"/>
      <w:r w:rsidRPr="003C185C">
        <w:rPr>
          <w:rFonts w:ascii="Tahoma" w:hAnsi="Tahoma" w:eastAsia="Times New Roman" w:cs="Tahoma"/>
          <w:bCs/>
          <w:snapToGrid w:val="false"/>
          <w:lang w:eastAsia="x-none"/>
        </w:rPr>
        <w:t xml:space="preserve"> nebo </w:t>
      </w: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prohlášení konkursu na majetek 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>o</w:t>
      </w:r>
      <w:proofErr w:type="spellStart"/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>bjednatele</w:t>
      </w:r>
      <w:proofErr w:type="spellEnd"/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>,</w:t>
      </w:r>
    </w:p>
    <w:p w:rsidRPr="003C185C" w:rsidR="00687948" w:rsidP="00687948" w:rsidRDefault="00687948" w14:paraId="67658854" w14:textId="697D18CB">
      <w:pPr>
        <w:numPr>
          <w:ilvl w:val="0"/>
          <w:numId w:val="32"/>
        </w:numPr>
        <w:spacing w:after="0" w:line="240" w:lineRule="auto"/>
        <w:jc w:val="both"/>
        <w:outlineLvl w:val="0"/>
        <w:rPr>
          <w:rFonts w:ascii="Tahoma" w:hAnsi="Tahoma" w:eastAsia="Times New Roman" w:cs="Tahoma"/>
          <w:bCs/>
          <w:snapToGrid w:val="false"/>
          <w:lang w:val="x-none" w:eastAsia="x-none"/>
        </w:rPr>
      </w:pP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je-li 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>o</w:t>
      </w:r>
      <w:proofErr w:type="spellStart"/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>bjednatel</w:t>
      </w:r>
      <w:proofErr w:type="spellEnd"/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 v prodlení s úhradou faktury (daňového dokladu) vystaveného 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>poskytovatelem</w:t>
      </w: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 po dobu delší </w:t>
      </w:r>
      <w:r w:rsidRPr="003C185C" w:rsidR="003036C2">
        <w:rPr>
          <w:rFonts w:ascii="Tahoma" w:hAnsi="Tahoma" w:eastAsia="Times New Roman" w:cs="Tahoma"/>
          <w:bCs/>
          <w:snapToGrid w:val="false"/>
          <w:lang w:eastAsia="x-none"/>
        </w:rPr>
        <w:t>30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 xml:space="preserve"> kalendářních</w:t>
      </w: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 dnů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>.</w:t>
      </w:r>
    </w:p>
    <w:p w:rsidRPr="003C185C" w:rsidR="00687948" w:rsidP="00687948" w:rsidRDefault="00687948" w14:paraId="3D2BE6E4" w14:textId="77777777">
      <w:pPr>
        <w:spacing w:after="0" w:line="240" w:lineRule="auto"/>
        <w:jc w:val="both"/>
        <w:outlineLvl w:val="0"/>
        <w:rPr>
          <w:rFonts w:ascii="Tahoma" w:hAnsi="Tahoma" w:eastAsia="Times New Roman" w:cs="Tahoma"/>
          <w:bCs/>
          <w:snapToGrid w:val="false"/>
          <w:lang w:val="x-none" w:eastAsia="x-none"/>
        </w:rPr>
      </w:pPr>
    </w:p>
    <w:p w:rsidRPr="00E579C8" w:rsidR="00687948" w:rsidP="00687948" w:rsidRDefault="00687948" w14:paraId="584593A4" w14:textId="53170275">
      <w:pPr>
        <w:numPr>
          <w:ilvl w:val="1"/>
          <w:numId w:val="16"/>
        </w:numPr>
        <w:spacing w:after="0" w:line="240" w:lineRule="auto"/>
        <w:ind w:left="426"/>
        <w:jc w:val="both"/>
        <w:outlineLvl w:val="0"/>
        <w:rPr>
          <w:rFonts w:ascii="Tahoma" w:hAnsi="Tahoma" w:eastAsia="Times New Roman" w:cs="Tahoma"/>
          <w:bCs/>
          <w:snapToGrid w:val="false"/>
          <w:lang w:eastAsia="x-none"/>
        </w:rPr>
      </w:pP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Odstoupení musí být písemné a </w:t>
      </w:r>
      <w:r w:rsidRPr="003C185C" w:rsidR="00FD0902">
        <w:rPr>
          <w:rFonts w:ascii="Tahoma" w:hAnsi="Tahoma" w:eastAsia="Times New Roman" w:cs="Tahoma"/>
          <w:bCs/>
          <w:snapToGrid w:val="false"/>
          <w:lang w:eastAsia="x-none"/>
        </w:rPr>
        <w:t>zaslané</w:t>
      </w:r>
      <w:r w:rsidRPr="003C185C" w:rsidR="00FD0902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 </w:t>
      </w: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>na adresu druhé smluvní stran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>y</w:t>
      </w:r>
      <w:r w:rsidRPr="003C185C">
        <w:rPr>
          <w:rFonts w:ascii="Tahoma" w:hAnsi="Tahoma" w:eastAsia="Times New Roman" w:cs="Tahoma"/>
          <w:bCs/>
          <w:snapToGrid w:val="false"/>
          <w:lang w:val="x-none" w:eastAsia="x-none"/>
        </w:rPr>
        <w:t xml:space="preserve"> uvedenou v záhlaví této smlouvy, popř. na jinou písemně sdělenou adresu.</w:t>
      </w:r>
      <w:r w:rsidRPr="003C185C">
        <w:rPr>
          <w:rFonts w:ascii="Tahoma" w:hAnsi="Tahoma" w:eastAsia="Times New Roman" w:cs="Tahoma"/>
          <w:bCs/>
          <w:snapToGrid w:val="false"/>
          <w:lang w:eastAsia="x-none"/>
        </w:rPr>
        <w:t xml:space="preserve"> Odstoupením od smlouvy nejsou dotčeny nároky smluvních stran na úhradu smluvních pokut ani na náhradu škody.</w:t>
      </w:r>
    </w:p>
    <w:p w:rsidRPr="00E579C8" w:rsidR="00687948" w:rsidP="00370FBB" w:rsidRDefault="00687948" w14:paraId="003DDA1E" w14:textId="77777777">
      <w:pPr>
        <w:spacing w:after="120" w:line="240" w:lineRule="auto"/>
        <w:jc w:val="both"/>
        <w:outlineLvl w:val="0"/>
        <w:rPr>
          <w:rFonts w:ascii="Tahoma" w:hAnsi="Tahoma" w:eastAsia="Times New Roman" w:cs="Tahoma"/>
          <w:b/>
          <w:snapToGrid w:val="false"/>
          <w:lang w:eastAsia="x-none"/>
        </w:rPr>
      </w:pPr>
    </w:p>
    <w:p w:rsidRPr="00E579C8" w:rsidR="00687948" w:rsidP="00687948" w:rsidRDefault="00687948" w14:paraId="5FE554B6" w14:textId="5CF9EF1E">
      <w:pPr>
        <w:spacing w:after="0" w:line="240" w:lineRule="auto"/>
        <w:jc w:val="center"/>
        <w:outlineLvl w:val="0"/>
        <w:rPr>
          <w:rFonts w:ascii="Tahoma" w:hAnsi="Tahoma" w:eastAsia="Times New Roman" w:cs="Tahoma"/>
          <w:b/>
          <w:snapToGrid w:val="false"/>
          <w:lang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eastAsia="x-none"/>
        </w:rPr>
        <w:t>XI.</w:t>
      </w:r>
    </w:p>
    <w:p w:rsidRPr="00E579C8" w:rsidR="00687948" w:rsidP="00370FBB" w:rsidRDefault="00687948" w14:paraId="7BEFC393" w14:textId="77777777">
      <w:pPr>
        <w:spacing w:after="120" w:line="240" w:lineRule="auto"/>
        <w:jc w:val="center"/>
        <w:outlineLvl w:val="0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val="x-none" w:eastAsia="x-none"/>
        </w:rPr>
        <w:t>Závěrečná ujednání</w:t>
      </w:r>
    </w:p>
    <w:p w:rsidRPr="00E579C8" w:rsidR="00687948" w:rsidP="00687948" w:rsidRDefault="00687948" w14:paraId="780D9E43" w14:textId="7777777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eastAsia="Times New Roman" w:cs="Tahoma"/>
          <w:snapToGrid w:val="false"/>
          <w:vanish/>
          <w:lang w:val="x-none" w:eastAsia="x-none"/>
        </w:rPr>
      </w:pPr>
    </w:p>
    <w:p w:rsidRPr="00E579C8" w:rsidR="00687948" w:rsidP="00687948" w:rsidRDefault="00687948" w14:paraId="3D7D77F6" w14:textId="7777777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eastAsia="Times New Roman" w:cs="Tahoma"/>
          <w:snapToGrid w:val="false"/>
          <w:vanish/>
          <w:lang w:val="x-none" w:eastAsia="x-none"/>
        </w:rPr>
      </w:pPr>
    </w:p>
    <w:p w:rsidRPr="00E579C8" w:rsidR="00687948" w:rsidP="00687948" w:rsidRDefault="00687948" w14:paraId="116FE985" w14:textId="7777777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eastAsia="Times New Roman" w:cs="Tahoma"/>
          <w:snapToGrid w:val="false"/>
          <w:vanish/>
          <w:lang w:val="x-none" w:eastAsia="x-none"/>
        </w:rPr>
      </w:pPr>
    </w:p>
    <w:p w:rsidRPr="00E579C8" w:rsidR="00687948" w:rsidP="00687948" w:rsidRDefault="00687948" w14:paraId="0D5E3BEE" w14:textId="7777777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eastAsia="Times New Roman" w:cs="Tahoma"/>
          <w:snapToGrid w:val="false"/>
          <w:vanish/>
          <w:lang w:val="x-none" w:eastAsia="x-none"/>
        </w:rPr>
      </w:pPr>
    </w:p>
    <w:p w:rsidRPr="00E579C8" w:rsidR="00687948" w:rsidP="00687948" w:rsidRDefault="00687948" w14:paraId="732DDE2B" w14:textId="7777777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eastAsia="Times New Roman" w:cs="Tahoma"/>
          <w:snapToGrid w:val="false"/>
          <w:vanish/>
          <w:lang w:val="x-none" w:eastAsia="x-none"/>
        </w:rPr>
      </w:pPr>
    </w:p>
    <w:p w:rsidRPr="00E579C8" w:rsidR="00687948" w:rsidP="00687948" w:rsidRDefault="00687948" w14:paraId="41B1071D" w14:textId="7777777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eastAsia="Times New Roman" w:cs="Tahoma"/>
          <w:snapToGrid w:val="false"/>
          <w:vanish/>
          <w:lang w:val="x-none" w:eastAsia="x-none"/>
        </w:rPr>
      </w:pPr>
    </w:p>
    <w:p w:rsidRPr="00E579C8" w:rsidR="00687948" w:rsidP="00687948" w:rsidRDefault="00687948" w14:paraId="3F6AC82A" w14:textId="7777777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eastAsia="Times New Roman" w:cs="Tahoma"/>
          <w:snapToGrid w:val="false"/>
          <w:vanish/>
          <w:lang w:val="x-none" w:eastAsia="x-none"/>
        </w:rPr>
      </w:pPr>
    </w:p>
    <w:p w:rsidRPr="00E579C8" w:rsidR="00687948" w:rsidP="00687948" w:rsidRDefault="00687948" w14:paraId="7E8DCAEC" w14:textId="7777777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eastAsia="Times New Roman" w:cs="Tahoma"/>
          <w:snapToGrid w:val="false"/>
          <w:vanish/>
          <w:lang w:val="x-none" w:eastAsia="x-none"/>
        </w:rPr>
      </w:pPr>
    </w:p>
    <w:p w:rsidRPr="00E579C8" w:rsidR="00687948" w:rsidP="00687948" w:rsidRDefault="00687948" w14:paraId="20AEAD82" w14:textId="7777777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eastAsia="Times New Roman" w:cs="Tahoma"/>
          <w:snapToGrid w:val="false"/>
          <w:vanish/>
          <w:lang w:val="x-none" w:eastAsia="x-none"/>
        </w:rPr>
      </w:pPr>
    </w:p>
    <w:p w:rsidRPr="00E579C8" w:rsidR="00687948" w:rsidP="00687948" w:rsidRDefault="00687948" w14:paraId="68430BBF" w14:textId="77777777">
      <w:pPr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>Tato smlouva se řídí právním řádem České republiky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>.</w:t>
      </w:r>
    </w:p>
    <w:p w:rsidRPr="00E579C8" w:rsidR="00687948" w:rsidP="00687948" w:rsidRDefault="00687948" w14:paraId="6F268F14" w14:textId="77777777">
      <w:pPr>
        <w:spacing w:after="0" w:line="240" w:lineRule="auto"/>
        <w:jc w:val="both"/>
        <w:rPr>
          <w:rFonts w:ascii="Tahoma" w:hAnsi="Tahoma" w:eastAsia="Times New Roman" w:cs="Tahoma"/>
          <w:snapToGrid w:val="false"/>
          <w:lang w:val="x-none" w:eastAsia="x-none"/>
        </w:rPr>
      </w:pPr>
    </w:p>
    <w:p w:rsidRPr="00E579C8" w:rsidR="00687948" w:rsidP="00687948" w:rsidRDefault="00687948" w14:paraId="354BD34C" w14:textId="77777777">
      <w:pPr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ahoma" w:hAnsi="Tahoma" w:eastAsia="Times New Roman" w:cs="Tahoma"/>
          <w:lang w:eastAsia="cs-CZ"/>
        </w:rPr>
      </w:pPr>
      <w:r w:rsidRPr="00E579C8">
        <w:rPr>
          <w:rFonts w:ascii="Tahoma" w:hAnsi="Tahoma" w:eastAsia="Times New Roman" w:cs="Tahoma"/>
          <w:lang w:eastAsia="cs-CZ"/>
        </w:rPr>
        <w:t>Veškeré změny a doplňky této smlouvy musí být učiněny písemně formou dodatku k této smlouvě podepsaného oběma smluvními stranami. Každý dodatek se vždy stává nedílnou součástí této smlouvy.</w:t>
      </w:r>
    </w:p>
    <w:p w:rsidRPr="00E579C8" w:rsidR="00687948" w:rsidP="00687948" w:rsidRDefault="00687948" w14:paraId="38F5ED24" w14:textId="77777777">
      <w:pPr>
        <w:spacing w:after="0" w:line="240" w:lineRule="auto"/>
        <w:ind w:left="708"/>
        <w:rPr>
          <w:rFonts w:ascii="Tahoma" w:hAnsi="Tahoma" w:eastAsia="Times New Roman" w:cs="Tahoma"/>
          <w:lang w:eastAsia="cs-CZ"/>
        </w:rPr>
      </w:pPr>
    </w:p>
    <w:p w:rsidRPr="00E579C8" w:rsidR="00687948" w:rsidP="00687948" w:rsidRDefault="00687948" w14:paraId="4D975272" w14:textId="77777777">
      <w:pPr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ahoma" w:hAnsi="Tahoma" w:eastAsia="Times New Roman" w:cs="Tahoma"/>
          <w:lang w:eastAsia="cs-CZ"/>
        </w:rPr>
      </w:pPr>
      <w:r w:rsidRPr="00E579C8">
        <w:rPr>
          <w:rFonts w:ascii="Tahoma" w:hAnsi="Tahoma" w:eastAsia="Times New Roman" w:cs="Tahoma"/>
          <w:lang w:eastAsia="cs-CZ"/>
        </w:rPr>
        <w:t>Každá ze smluvních stran je povinna oznámit druhé smluvní straně všechny skutečnosti, které by mohly ovlivnit řádné plnění této smlouvy.</w:t>
      </w:r>
    </w:p>
    <w:p w:rsidRPr="00E579C8" w:rsidR="00687948" w:rsidP="00687948" w:rsidRDefault="00687948" w14:paraId="4142CD7C" w14:textId="77777777">
      <w:pPr>
        <w:spacing w:after="0" w:line="240" w:lineRule="auto"/>
        <w:jc w:val="both"/>
        <w:rPr>
          <w:rFonts w:ascii="Tahoma" w:hAnsi="Tahoma" w:eastAsia="Times New Roman" w:cs="Tahoma"/>
          <w:lang w:eastAsia="cs-CZ"/>
        </w:rPr>
      </w:pPr>
    </w:p>
    <w:p w:rsidRPr="00E579C8" w:rsidR="00687948" w:rsidP="00687948" w:rsidRDefault="00687948" w14:paraId="3AD1E15E" w14:textId="77777777">
      <w:pPr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Pokud se kterékoli ustanovení této smlouvy nebo jeho část stane neplatným či nevynutitelným rozhodnutím soudu či jiného příslušného orgánu, nebude mít tato neplatnost či </w:t>
      </w:r>
      <w:r w:rsidRPr="00E579C8">
        <w:rPr>
          <w:rFonts w:ascii="Tahoma" w:hAnsi="Tahoma" w:eastAsia="Times New Roman" w:cs="Tahoma"/>
          <w:snapToGrid w:val="false"/>
          <w:lang w:eastAsia="x-none"/>
        </w:rPr>
        <w:lastRenderedPageBreak/>
        <w:t>nevynutitelnost vliv na platnost či vynutitelnost ostatních ustanovení této smlouvy nebo jejích částí, pokud nevyplývá přímo z obsahu této smlouvy, že toto ustanovení nebo jeho část nelze oddělit od dalšího obsahu. V případě uvedeném výše se obě smluvní strany zavazují neúčinné a neplatné ustanovení nahradit novým ustanovením, které je svým účelem a hospodářským významem co nejbližší ustanovení této smlouvy, jež má být nahrazeno.</w:t>
      </w:r>
    </w:p>
    <w:p w:rsidRPr="00E579C8" w:rsidR="00687948" w:rsidP="00687948" w:rsidRDefault="00687948" w14:paraId="20BFAC64" w14:textId="77777777">
      <w:pPr>
        <w:spacing w:after="0" w:line="240" w:lineRule="auto"/>
        <w:ind w:left="708"/>
        <w:rPr>
          <w:rFonts w:ascii="Tahoma" w:hAnsi="Tahoma" w:eastAsia="Times New Roman" w:cs="Tahoma"/>
          <w:lang w:eastAsia="cs-CZ"/>
        </w:rPr>
      </w:pPr>
    </w:p>
    <w:p w:rsidRPr="00E579C8" w:rsidR="00687948" w:rsidP="00687948" w:rsidRDefault="00687948" w14:paraId="7445389D" w14:textId="77777777">
      <w:pPr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Tato smlouva 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nabývá platnosti a účinnosti a 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je uzavřena okamžikem 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jejího 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 xml:space="preserve">podpisu 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poslední ze 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>smluvních stran.</w:t>
      </w:r>
    </w:p>
    <w:p w:rsidRPr="00E579C8" w:rsidR="00687948" w:rsidP="00687948" w:rsidRDefault="00687948" w14:paraId="1E99D965" w14:textId="77777777">
      <w:pPr>
        <w:spacing w:after="0" w:line="240" w:lineRule="auto"/>
        <w:ind w:left="426" w:hanging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</w:p>
    <w:p w:rsidRPr="00E579C8" w:rsidR="00687948" w:rsidP="00687948" w:rsidRDefault="00687948" w14:paraId="0F35C2FF" w14:textId="77777777">
      <w:pPr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Smluvní strany výslovně sjednávají, že jejich právní vztahy vychází ze zadávacího řízení na zakázku specifikovanou v článku I. této smlouvy a jejich vzájemná práva a povinnosti, která nejsou výslovně upravena touto smlouvou, nebo jejichž výklad dle této smlouvy je nejasný, se vykládají ve smyslu zadávacích podmínek zakázky a vybrané (vítězné) nabídky poskytovatele. </w:t>
      </w:r>
    </w:p>
    <w:p w:rsidRPr="00E579C8" w:rsidR="00687948" w:rsidP="00687948" w:rsidRDefault="00687948" w14:paraId="1C86792B" w14:textId="77777777">
      <w:pPr>
        <w:spacing w:after="0" w:line="240" w:lineRule="auto"/>
        <w:ind w:left="426" w:hanging="426"/>
        <w:rPr>
          <w:rFonts w:ascii="Tahoma" w:hAnsi="Tahoma" w:eastAsia="Times New Roman" w:cs="Tahoma"/>
          <w:lang w:eastAsia="cs-CZ"/>
        </w:rPr>
      </w:pPr>
    </w:p>
    <w:p w:rsidRPr="00E579C8" w:rsidR="00687948" w:rsidP="00A9565D" w:rsidRDefault="00687948" w14:paraId="6DE339DD" w14:textId="77777777">
      <w:pPr>
        <w:numPr>
          <w:ilvl w:val="1"/>
          <w:numId w:val="19"/>
        </w:numPr>
        <w:spacing w:after="120" w:line="240" w:lineRule="auto"/>
        <w:ind w:left="426" w:hanging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>Nedílnou součástí této smlouvy jsou následující přílohy:</w:t>
      </w:r>
    </w:p>
    <w:p w:rsidRPr="00E579C8" w:rsidR="00687948" w:rsidP="00687948" w:rsidRDefault="00687948" w14:paraId="412FCBEC" w14:textId="4B191602">
      <w:pPr>
        <w:spacing w:after="0" w:line="240" w:lineRule="auto"/>
        <w:ind w:left="426" w:firstLine="283"/>
        <w:jc w:val="both"/>
        <w:rPr>
          <w:rFonts w:ascii="Tahoma" w:hAnsi="Tahoma" w:eastAsia="Times New Roman" w:cs="Tahoma"/>
          <w:lang w:eastAsia="cs-CZ"/>
        </w:rPr>
      </w:pPr>
      <w:r w:rsidRPr="00E579C8">
        <w:rPr>
          <w:rFonts w:ascii="Tahoma" w:hAnsi="Tahoma" w:eastAsia="Times New Roman" w:cs="Tahoma"/>
          <w:lang w:eastAsia="cs-CZ"/>
        </w:rPr>
        <w:t xml:space="preserve">Příloha č. 1 – </w:t>
      </w:r>
      <w:r w:rsidRPr="00E579C8" w:rsidR="00514695">
        <w:rPr>
          <w:rFonts w:ascii="Tahoma" w:hAnsi="Tahoma" w:eastAsia="Times New Roman" w:cs="Tahoma"/>
          <w:lang w:eastAsia="cs-CZ"/>
        </w:rPr>
        <w:t>Realizační tým</w:t>
      </w:r>
      <w:r w:rsidRPr="00E579C8">
        <w:rPr>
          <w:rFonts w:ascii="Tahoma" w:hAnsi="Tahoma" w:eastAsia="Times New Roman" w:cs="Tahoma"/>
          <w:lang w:eastAsia="cs-CZ"/>
        </w:rPr>
        <w:t xml:space="preserve"> </w:t>
      </w:r>
    </w:p>
    <w:p w:rsidRPr="00E579C8" w:rsidR="00687948" w:rsidP="00687948" w:rsidRDefault="00687948" w14:paraId="61AEE14B" w14:textId="77777777">
      <w:pPr>
        <w:spacing w:after="0" w:line="240" w:lineRule="auto"/>
        <w:ind w:left="426" w:firstLine="283"/>
        <w:jc w:val="both"/>
        <w:rPr>
          <w:rFonts w:ascii="Tahoma" w:hAnsi="Tahoma" w:eastAsia="Times New Roman" w:cs="Tahoma"/>
          <w:snapToGrid w:val="false"/>
          <w:lang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>Příloha č. 2 – Rozpis ceny služeb</w:t>
      </w:r>
    </w:p>
    <w:p w:rsidRPr="00E579C8" w:rsidR="00687948" w:rsidP="00687948" w:rsidRDefault="00687948" w14:paraId="0D05DBCE" w14:textId="60B69CB1">
      <w:pPr>
        <w:spacing w:after="0" w:line="240" w:lineRule="auto"/>
        <w:ind w:left="426" w:firstLine="283"/>
        <w:jc w:val="both"/>
        <w:rPr>
          <w:rFonts w:ascii="Tahoma" w:hAnsi="Tahoma" w:eastAsia="Times New Roman" w:cs="Tahoma"/>
          <w:snapToGrid w:val="false"/>
          <w:lang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Příloha č. 3 – Seznam </w:t>
      </w:r>
      <w:r w:rsidRPr="00E579C8" w:rsidR="00450CE1">
        <w:rPr>
          <w:rFonts w:ascii="Tahoma" w:hAnsi="Tahoma" w:eastAsia="Times New Roman" w:cs="Tahoma"/>
          <w:snapToGrid w:val="false"/>
          <w:lang w:eastAsia="x-none"/>
        </w:rPr>
        <w:t>pod</w:t>
      </w:r>
      <w:r w:rsidRPr="00E579C8">
        <w:rPr>
          <w:rFonts w:ascii="Tahoma" w:hAnsi="Tahoma" w:eastAsia="Times New Roman" w:cs="Tahoma"/>
          <w:snapToGrid w:val="false"/>
          <w:lang w:eastAsia="x-none"/>
        </w:rPr>
        <w:t>dodavatelů</w:t>
      </w:r>
    </w:p>
    <w:p w:rsidRPr="00E579C8" w:rsidR="00687948" w:rsidP="00687948" w:rsidRDefault="00687948" w14:paraId="34CE3458" w14:textId="77777777">
      <w:pPr>
        <w:spacing w:after="0" w:line="240" w:lineRule="auto"/>
        <w:ind w:left="426" w:hanging="426"/>
        <w:rPr>
          <w:rFonts w:ascii="Tahoma" w:hAnsi="Tahoma" w:eastAsia="Times New Roman" w:cs="Tahoma"/>
          <w:lang w:eastAsia="cs-CZ"/>
        </w:rPr>
      </w:pPr>
    </w:p>
    <w:p w:rsidRPr="00E579C8" w:rsidR="00687948" w:rsidP="00687948" w:rsidRDefault="00687948" w14:paraId="65BAEAE2" w14:textId="77777777">
      <w:pPr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val="x-none" w:eastAsia="x-none"/>
        </w:rPr>
        <w:t>Tato smlouva je vyhotovena ve dvou vyhotoveních</w:t>
      </w:r>
      <w:r w:rsidRPr="00E579C8">
        <w:rPr>
          <w:rFonts w:ascii="Tahoma" w:hAnsi="Tahoma" w:eastAsia="Times New Roman" w:cs="Tahoma"/>
          <w:snapToGrid w:val="false"/>
          <w:lang w:eastAsia="x-none"/>
        </w:rPr>
        <w:t xml:space="preserve"> s platností originálu</w:t>
      </w:r>
      <w:r w:rsidRPr="00E579C8">
        <w:rPr>
          <w:rFonts w:ascii="Tahoma" w:hAnsi="Tahoma" w:eastAsia="Times New Roman" w:cs="Tahoma"/>
          <w:snapToGrid w:val="false"/>
          <w:lang w:val="x-none" w:eastAsia="x-none"/>
        </w:rPr>
        <w:t>, z nichž každá ze smluvních stran obdrží jedno vyhotovení.</w:t>
      </w:r>
    </w:p>
    <w:p w:rsidRPr="00E579C8" w:rsidR="00687948" w:rsidP="00687948" w:rsidRDefault="00687948" w14:paraId="4ED1D4EA" w14:textId="77777777">
      <w:pPr>
        <w:spacing w:after="0" w:line="240" w:lineRule="auto"/>
        <w:jc w:val="both"/>
        <w:rPr>
          <w:rFonts w:ascii="Tahoma" w:hAnsi="Tahoma" w:eastAsia="Times New Roman" w:cs="Tahoma"/>
          <w:snapToGrid w:val="false"/>
          <w:lang w:val="x-none" w:eastAsia="x-none"/>
        </w:rPr>
      </w:pPr>
    </w:p>
    <w:p w:rsidRPr="00E579C8" w:rsidR="004B7E8E" w:rsidRDefault="00687948" w14:paraId="23730BA1" w14:textId="14EF6824">
      <w:pPr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snapToGrid w:val="false"/>
          <w:lang w:eastAsia="x-none"/>
        </w:rPr>
        <w:t>Smluvní strany prohlašují, že si tuto smlouvu před jejím podepsáním důkladně přečetly, a že byla uzavřena svobodně, vážně a srozumitelně, nikoli v tísni, omylu nebo za nápadně nevýhodných podmínek, na důkaz čehož připojují své vlastnoruční podpisy.</w:t>
      </w:r>
    </w:p>
    <w:p w:rsidRPr="00E579C8" w:rsidR="004B7E8E" w:rsidP="003C185C" w:rsidRDefault="004B7E8E" w14:paraId="3F7AE74C" w14:textId="77777777">
      <w:pPr>
        <w:spacing w:after="0" w:line="240" w:lineRule="auto"/>
        <w:jc w:val="both"/>
        <w:rPr>
          <w:rFonts w:ascii="Tahoma" w:hAnsi="Tahoma" w:eastAsia="Times New Roman" w:cs="Tahoma"/>
          <w:snapToGrid w:val="false"/>
          <w:lang w:val="x-none" w:eastAsia="x-none"/>
        </w:rPr>
      </w:pPr>
    </w:p>
    <w:p w:rsidRPr="00E579C8" w:rsidR="004B7E8E" w:rsidP="003C185C" w:rsidRDefault="004B7E8E" w14:paraId="69082D9E" w14:textId="77777777">
      <w:pPr>
        <w:spacing w:after="0" w:line="240" w:lineRule="auto"/>
        <w:jc w:val="both"/>
        <w:rPr>
          <w:rFonts w:ascii="Tahoma" w:hAnsi="Tahoma" w:eastAsia="Times New Roman" w:cs="Tahoma"/>
          <w:snapToGrid w:val="false"/>
          <w:lang w:val="x-none" w:eastAsia="x-none"/>
        </w:rPr>
      </w:pPr>
    </w:p>
    <w:p w:rsidRPr="00E579C8" w:rsidR="004B7E8E" w:rsidP="003C185C" w:rsidRDefault="004B7E8E" w14:paraId="79CAEC86" w14:textId="77777777">
      <w:pPr>
        <w:spacing w:after="0" w:line="240" w:lineRule="auto"/>
        <w:jc w:val="both"/>
        <w:rPr>
          <w:rFonts w:ascii="Tahoma" w:hAnsi="Tahoma" w:eastAsia="Times New Roman" w:cs="Tahoma"/>
          <w:snapToGrid w:val="false"/>
          <w:lang w:val="x-none" w:eastAsia="x-none"/>
        </w:rPr>
      </w:pPr>
    </w:p>
    <w:p w:rsidRPr="00E579C8" w:rsidR="004B7E8E" w:rsidP="003C185C" w:rsidRDefault="004B7E8E" w14:paraId="78E0C09F" w14:textId="77777777">
      <w:pPr>
        <w:spacing w:after="0" w:line="240" w:lineRule="auto"/>
        <w:jc w:val="both"/>
        <w:rPr>
          <w:rFonts w:ascii="Tahoma" w:hAnsi="Tahoma" w:eastAsia="Times New Roman" w:cs="Tahoma"/>
          <w:snapToGrid w:val="false"/>
          <w:lang w:val="x-none" w:eastAsia="x-none"/>
        </w:rPr>
      </w:pPr>
    </w:p>
    <w:p w:rsidRPr="00E579C8" w:rsidR="004B7E8E" w:rsidP="003C185C" w:rsidRDefault="004B7E8E" w14:paraId="614A7BFC" w14:textId="77777777">
      <w:pPr>
        <w:spacing w:after="0" w:line="240" w:lineRule="auto"/>
        <w:jc w:val="both"/>
        <w:rPr>
          <w:rFonts w:ascii="Tahoma" w:hAnsi="Tahoma" w:eastAsia="Times New Roman" w:cs="Tahoma"/>
          <w:snapToGrid w:val="false"/>
          <w:lang w:val="x-none" w:eastAsia="x-none"/>
        </w:rPr>
      </w:pPr>
    </w:p>
    <w:p w:rsidRPr="00E579C8" w:rsidR="00687948" w:rsidP="00687948" w:rsidRDefault="00687948" w14:paraId="119A60BD" w14:textId="77777777">
      <w:pPr>
        <w:spacing w:after="0" w:line="240" w:lineRule="auto"/>
        <w:rPr>
          <w:rFonts w:ascii="Tahoma" w:hAnsi="Tahoma" w:eastAsia="Times New Roman" w:cs="Tahoma"/>
          <w:lang w:eastAsia="cs-CZ"/>
        </w:rPr>
      </w:pPr>
    </w:p>
    <w:tbl>
      <w:tblPr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5468"/>
        <w:gridCol w:w="4612"/>
      </w:tblGrid>
      <w:tr w:rsidRPr="00E579C8" w:rsidR="00E579C8" w:rsidTr="005834C4" w14:paraId="315EF78A" w14:textId="77777777">
        <w:trPr>
          <w:trHeight w:val="130"/>
          <w:jc w:val="center"/>
        </w:trPr>
        <w:tc>
          <w:tcPr>
            <w:tcW w:w="5468" w:type="dxa"/>
            <w:shd w:val="clear" w:color="auto" w:fill="FFFFFF"/>
            <w:vAlign w:val="center"/>
          </w:tcPr>
          <w:p w:rsidRPr="003C185C" w:rsidR="00687948" w:rsidP="00687948" w:rsidRDefault="00687948" w14:paraId="6A7DEE4D" w14:textId="77777777">
            <w:pPr>
              <w:spacing w:after="0" w:line="240" w:lineRule="auto"/>
              <w:jc w:val="both"/>
              <w:outlineLvl w:val="0"/>
              <w:rPr>
                <w:rFonts w:ascii="Tahoma" w:hAnsi="Tahoma" w:eastAsia="Times New Roman" w:cs="Tahoma"/>
                <w:snapToGrid w:val="false"/>
                <w:lang w:eastAsia="cs-CZ"/>
              </w:rPr>
            </w:pPr>
            <w:r w:rsidRPr="003C185C">
              <w:rPr>
                <w:rFonts w:ascii="Tahoma" w:hAnsi="Tahoma" w:eastAsia="Times New Roman" w:cs="Tahoma"/>
                <w:snapToGrid w:val="false"/>
                <w:lang w:eastAsia="cs-CZ"/>
              </w:rPr>
              <w:t xml:space="preserve">V                                  dne   </w:t>
            </w:r>
          </w:p>
          <w:p w:rsidRPr="003C185C" w:rsidR="00687948" w:rsidP="00687948" w:rsidRDefault="00687948" w14:paraId="7C2BF049" w14:textId="77777777">
            <w:pPr>
              <w:spacing w:after="0" w:line="240" w:lineRule="auto"/>
              <w:jc w:val="both"/>
              <w:outlineLvl w:val="0"/>
              <w:rPr>
                <w:rFonts w:ascii="Tahoma" w:hAnsi="Tahoma" w:eastAsia="Times New Roman" w:cs="Tahoma"/>
                <w:snapToGrid w:val="false"/>
                <w:lang w:eastAsia="cs-CZ"/>
              </w:rPr>
            </w:pPr>
          </w:p>
          <w:p w:rsidRPr="003C185C" w:rsidR="00687948" w:rsidP="00687948" w:rsidRDefault="00687948" w14:paraId="3CAE2B70" w14:textId="77777777">
            <w:pPr>
              <w:spacing w:after="0" w:line="240" w:lineRule="auto"/>
              <w:jc w:val="both"/>
              <w:outlineLvl w:val="0"/>
              <w:rPr>
                <w:rFonts w:ascii="Tahoma" w:hAnsi="Tahoma" w:eastAsia="Times New Roman" w:cs="Tahoma"/>
                <w:snapToGrid w:val="false"/>
                <w:lang w:eastAsia="cs-CZ"/>
              </w:rPr>
            </w:pPr>
            <w:r w:rsidRPr="003C185C">
              <w:rPr>
                <w:rFonts w:ascii="Tahoma" w:hAnsi="Tahoma" w:eastAsia="Times New Roman" w:cs="Tahoma"/>
                <w:snapToGrid w:val="false"/>
                <w:lang w:eastAsia="cs-CZ"/>
              </w:rPr>
              <w:t>Za objednatele:</w:t>
            </w:r>
          </w:p>
          <w:p w:rsidRPr="00E579C8" w:rsidR="00687948" w:rsidP="00687948" w:rsidRDefault="00687948" w14:paraId="00C5388A" w14:textId="77777777">
            <w:pPr>
              <w:spacing w:after="0" w:line="240" w:lineRule="auto"/>
              <w:jc w:val="both"/>
              <w:outlineLvl w:val="0"/>
              <w:rPr>
                <w:rFonts w:ascii="Tahoma" w:hAnsi="Tahoma" w:eastAsia="Times New Roman" w:cs="Tahoma"/>
                <w:lang w:eastAsia="cs-CZ"/>
              </w:rPr>
            </w:pPr>
          </w:p>
          <w:p w:rsidRPr="00E579C8" w:rsidR="00687948" w:rsidP="00687948" w:rsidRDefault="00687948" w14:paraId="2916B93C" w14:textId="77777777">
            <w:pPr>
              <w:spacing w:after="0" w:line="240" w:lineRule="auto"/>
              <w:jc w:val="both"/>
              <w:outlineLvl w:val="0"/>
              <w:rPr>
                <w:rFonts w:ascii="Tahoma" w:hAnsi="Tahoma" w:eastAsia="Times New Roman" w:cs="Tahoma"/>
                <w:lang w:eastAsia="cs-CZ"/>
              </w:rPr>
            </w:pPr>
          </w:p>
          <w:p w:rsidRPr="003C185C" w:rsidR="00687948" w:rsidP="00687948" w:rsidRDefault="00687948" w14:paraId="67CD07FD" w14:textId="77777777">
            <w:pPr>
              <w:spacing w:after="0" w:line="240" w:lineRule="auto"/>
              <w:jc w:val="both"/>
              <w:outlineLvl w:val="0"/>
              <w:rPr>
                <w:rFonts w:ascii="Tahoma" w:hAnsi="Tahoma" w:eastAsia="Times New Roman" w:cs="Tahoma"/>
                <w:snapToGrid w:val="false"/>
                <w:lang w:eastAsia="cs-CZ"/>
              </w:rPr>
            </w:pPr>
            <w:r w:rsidRPr="003C185C">
              <w:rPr>
                <w:rFonts w:ascii="Tahoma" w:hAnsi="Tahoma" w:eastAsia="Times New Roman" w:cs="Tahoma"/>
                <w:snapToGrid w:val="false"/>
                <w:lang w:eastAsia="cs-CZ"/>
              </w:rPr>
              <w:t>…………………………………………………….</w:t>
            </w:r>
          </w:p>
          <w:p w:rsidRPr="00E579C8" w:rsidR="00687948" w:rsidP="00687948" w:rsidRDefault="00687948" w14:paraId="217066BF" w14:textId="77777777">
            <w:pPr>
              <w:spacing w:after="0" w:line="240" w:lineRule="auto"/>
              <w:rPr>
                <w:rFonts w:ascii="Tahoma" w:hAnsi="Tahoma" w:eastAsia="Times New Roman" w:cs="Tahoma"/>
                <w:lang w:eastAsia="cs-CZ"/>
              </w:rPr>
            </w:pPr>
            <w:r w:rsidRPr="00E579C8">
              <w:rPr>
                <w:rFonts w:ascii="Tahoma" w:hAnsi="Tahoma" w:eastAsia="Times New Roman" w:cs="Tahoma"/>
                <w:lang w:eastAsia="cs-CZ"/>
              </w:rPr>
              <w:t xml:space="preserve">         Josef Tesařík, jednatel </w:t>
            </w:r>
          </w:p>
        </w:tc>
        <w:tc>
          <w:tcPr>
            <w:tcW w:w="4612" w:type="dxa"/>
            <w:shd w:val="clear" w:color="auto" w:fill="FFFFFF"/>
          </w:tcPr>
          <w:p w:rsidRPr="003C185C" w:rsidR="00687948" w:rsidP="00687948" w:rsidRDefault="00687948" w14:paraId="7022747E" w14:textId="77777777">
            <w:pPr>
              <w:spacing w:after="0" w:line="240" w:lineRule="auto"/>
              <w:jc w:val="both"/>
              <w:outlineLvl w:val="0"/>
              <w:rPr>
                <w:rFonts w:ascii="Tahoma" w:hAnsi="Tahoma" w:eastAsia="Times New Roman" w:cs="Tahoma"/>
                <w:snapToGrid w:val="false"/>
                <w:lang w:eastAsia="cs-CZ"/>
              </w:rPr>
            </w:pPr>
            <w:r w:rsidRPr="003C185C">
              <w:rPr>
                <w:rFonts w:ascii="Tahoma" w:hAnsi="Tahoma" w:eastAsia="Times New Roman" w:cs="Tahoma"/>
                <w:snapToGrid w:val="false"/>
                <w:lang w:eastAsia="cs-CZ"/>
              </w:rPr>
              <w:t xml:space="preserve">V  </w:t>
            </w:r>
            <w:r w:rsidRPr="003C185C">
              <w:rPr>
                <w:rFonts w:ascii="Tahoma" w:hAnsi="Tahoma" w:eastAsia="Times New Roman" w:cs="Tahoma"/>
                <w:snapToGrid w:val="false"/>
                <w:shd w:val="clear" w:color="auto" w:fill="FFFF00"/>
                <w:lang w:eastAsia="cs-CZ"/>
              </w:rPr>
              <w:t xml:space="preserve">                               </w:t>
            </w:r>
            <w:r w:rsidRPr="003C185C">
              <w:rPr>
                <w:rFonts w:ascii="Tahoma" w:hAnsi="Tahoma" w:eastAsia="Times New Roman" w:cs="Tahoma"/>
                <w:snapToGrid w:val="false"/>
                <w:lang w:eastAsia="cs-CZ"/>
              </w:rPr>
              <w:t xml:space="preserve"> dne   </w:t>
            </w:r>
          </w:p>
          <w:p w:rsidRPr="003C185C" w:rsidR="00687948" w:rsidP="00687948" w:rsidRDefault="00687948" w14:paraId="74DBEE12" w14:textId="77777777">
            <w:pPr>
              <w:spacing w:after="0" w:line="240" w:lineRule="auto"/>
              <w:jc w:val="both"/>
              <w:outlineLvl w:val="0"/>
              <w:rPr>
                <w:rFonts w:ascii="Tahoma" w:hAnsi="Tahoma" w:eastAsia="Times New Roman" w:cs="Tahoma"/>
                <w:snapToGrid w:val="false"/>
                <w:lang w:eastAsia="cs-CZ"/>
              </w:rPr>
            </w:pPr>
          </w:p>
          <w:p w:rsidRPr="003C185C" w:rsidR="00687948" w:rsidP="00687948" w:rsidRDefault="00687948" w14:paraId="344922C0" w14:textId="77777777">
            <w:pPr>
              <w:spacing w:after="0" w:line="240" w:lineRule="auto"/>
              <w:jc w:val="both"/>
              <w:outlineLvl w:val="0"/>
              <w:rPr>
                <w:rFonts w:ascii="Tahoma" w:hAnsi="Tahoma" w:eastAsia="Times New Roman" w:cs="Tahoma"/>
                <w:snapToGrid w:val="false"/>
                <w:lang w:eastAsia="cs-CZ"/>
              </w:rPr>
            </w:pPr>
            <w:r w:rsidRPr="003C185C">
              <w:rPr>
                <w:rFonts w:ascii="Tahoma" w:hAnsi="Tahoma" w:eastAsia="Times New Roman" w:cs="Tahoma"/>
                <w:snapToGrid w:val="false"/>
                <w:lang w:eastAsia="cs-CZ"/>
              </w:rPr>
              <w:t>Za poskytovatele:</w:t>
            </w:r>
          </w:p>
          <w:p w:rsidRPr="003C185C" w:rsidR="00687948" w:rsidP="00687948" w:rsidRDefault="00687948" w14:paraId="74C6DD1D" w14:textId="77777777">
            <w:pPr>
              <w:spacing w:after="0" w:line="240" w:lineRule="auto"/>
              <w:jc w:val="both"/>
              <w:outlineLvl w:val="0"/>
              <w:rPr>
                <w:rFonts w:ascii="Tahoma" w:hAnsi="Tahoma" w:eastAsia="Times New Roman" w:cs="Tahoma"/>
                <w:snapToGrid w:val="false"/>
                <w:lang w:eastAsia="cs-CZ"/>
              </w:rPr>
            </w:pPr>
          </w:p>
          <w:p w:rsidRPr="003C185C" w:rsidR="00687948" w:rsidP="00687948" w:rsidRDefault="00687948" w14:paraId="0C1D98AD" w14:textId="77777777">
            <w:pPr>
              <w:spacing w:after="0" w:line="240" w:lineRule="auto"/>
              <w:jc w:val="both"/>
              <w:outlineLvl w:val="0"/>
              <w:rPr>
                <w:rFonts w:ascii="Tahoma" w:hAnsi="Tahoma" w:eastAsia="Times New Roman" w:cs="Tahoma"/>
                <w:snapToGrid w:val="false"/>
                <w:lang w:eastAsia="cs-CZ"/>
              </w:rPr>
            </w:pPr>
          </w:p>
          <w:p w:rsidRPr="003C185C" w:rsidR="00687948" w:rsidP="00687948" w:rsidRDefault="00687948" w14:paraId="6676D121" w14:textId="77777777">
            <w:pPr>
              <w:spacing w:after="0" w:line="240" w:lineRule="auto"/>
              <w:jc w:val="both"/>
              <w:outlineLvl w:val="0"/>
              <w:rPr>
                <w:rFonts w:ascii="Tahoma" w:hAnsi="Tahoma" w:eastAsia="Times New Roman" w:cs="Tahoma"/>
                <w:snapToGrid w:val="false"/>
                <w:lang w:eastAsia="cs-CZ"/>
              </w:rPr>
            </w:pPr>
            <w:r w:rsidRPr="003C185C">
              <w:rPr>
                <w:rFonts w:ascii="Tahoma" w:hAnsi="Tahoma" w:eastAsia="Times New Roman" w:cs="Tahoma"/>
                <w:snapToGrid w:val="false"/>
                <w:lang w:eastAsia="cs-CZ"/>
              </w:rPr>
              <w:t>..............................................</w:t>
            </w:r>
          </w:p>
          <w:p w:rsidRPr="003C185C" w:rsidR="00687948" w:rsidP="00687948" w:rsidRDefault="00687948" w14:paraId="7741C63D" w14:textId="77777777">
            <w:pPr>
              <w:spacing w:after="0" w:line="240" w:lineRule="auto"/>
              <w:jc w:val="both"/>
              <w:outlineLvl w:val="0"/>
              <w:rPr>
                <w:rFonts w:ascii="Tahoma" w:hAnsi="Tahoma" w:eastAsia="Times New Roman" w:cs="Tahoma"/>
                <w:snapToGrid w:val="false"/>
                <w:lang w:eastAsia="cs-CZ"/>
              </w:rPr>
            </w:pPr>
            <w:r w:rsidRPr="003C185C">
              <w:rPr>
                <w:rFonts w:ascii="Tahoma" w:hAnsi="Tahoma" w:eastAsia="Times New Roman" w:cs="Tahoma"/>
                <w:b/>
                <w:snapToGrid w:val="false"/>
                <w:lang w:eastAsia="x-none"/>
              </w:rPr>
              <w:t xml:space="preserve">        </w:t>
            </w:r>
            <w:r w:rsidRPr="003C185C">
              <w:rPr>
                <w:rFonts w:ascii="Tahoma" w:hAnsi="Tahoma" w:eastAsia="Times New Roman" w:cs="Tahoma"/>
                <w:b/>
                <w:snapToGrid w:val="false"/>
                <w:shd w:val="clear" w:color="auto" w:fill="FFFF00"/>
                <w:lang w:val="x-none" w:eastAsia="x-none"/>
              </w:rPr>
              <w:t>[</w:t>
            </w:r>
            <w:r w:rsidRPr="003C185C">
              <w:rPr>
                <w:rFonts w:ascii="Tahoma" w:hAnsi="Tahoma" w:eastAsia="Times New Roman" w:cs="Tahoma"/>
                <w:b/>
                <w:i/>
                <w:snapToGrid w:val="false"/>
                <w:shd w:val="clear" w:color="auto" w:fill="FFFF00"/>
                <w:lang w:val="x-none" w:eastAsia="x-none"/>
              </w:rPr>
              <w:t>doplní dodavatel]</w:t>
            </w:r>
          </w:p>
        </w:tc>
      </w:tr>
    </w:tbl>
    <w:p w:rsidRPr="003C185C" w:rsidR="00687948" w:rsidP="00687948" w:rsidRDefault="00687948" w14:paraId="234B39D5" w14:textId="77777777">
      <w:pPr>
        <w:spacing w:after="0" w:line="240" w:lineRule="auto"/>
        <w:jc w:val="both"/>
        <w:rPr>
          <w:rFonts w:ascii="Tahoma" w:hAnsi="Tahoma" w:eastAsia="Times New Roman" w:cs="Tahoma"/>
          <w:snapToGrid w:val="false"/>
          <w:lang w:val="x-none" w:eastAsia="x-none"/>
        </w:rPr>
      </w:pPr>
    </w:p>
    <w:p w:rsidRPr="003C185C" w:rsidR="00A9565D" w:rsidRDefault="00A9565D" w14:paraId="1E60F19D" w14:textId="77777777">
      <w:pPr>
        <w:rPr>
          <w:rFonts w:ascii="Tahoma" w:hAnsi="Tahoma" w:eastAsia="Times New Roman" w:cs="Tahoma"/>
          <w:b/>
          <w:snapToGrid w:val="false"/>
          <w:lang w:eastAsia="x-none"/>
        </w:rPr>
      </w:pPr>
      <w:r w:rsidRPr="003C185C">
        <w:rPr>
          <w:rFonts w:ascii="Tahoma" w:hAnsi="Tahoma" w:eastAsia="Times New Roman" w:cs="Tahoma"/>
          <w:b/>
          <w:snapToGrid w:val="false"/>
          <w:lang w:eastAsia="x-none"/>
        </w:rPr>
        <w:br w:type="page"/>
      </w:r>
    </w:p>
    <w:p w:rsidRPr="003C185C" w:rsidR="00687948" w:rsidP="00687948" w:rsidRDefault="00687948" w14:paraId="639680B7" w14:textId="6EAA8298">
      <w:pPr>
        <w:spacing w:after="0" w:line="240" w:lineRule="auto"/>
        <w:jc w:val="center"/>
        <w:rPr>
          <w:rFonts w:ascii="Tahoma" w:hAnsi="Tahoma" w:eastAsia="Times New Roman" w:cs="Tahoma"/>
          <w:b/>
          <w:snapToGrid w:val="false"/>
          <w:lang w:eastAsia="x-none"/>
        </w:rPr>
      </w:pPr>
      <w:r w:rsidRPr="003C185C">
        <w:rPr>
          <w:rFonts w:ascii="Tahoma" w:hAnsi="Tahoma" w:eastAsia="Times New Roman" w:cs="Tahoma"/>
          <w:b/>
          <w:snapToGrid w:val="false"/>
          <w:lang w:eastAsia="x-none"/>
        </w:rPr>
        <w:lastRenderedPageBreak/>
        <w:t>Příloha č. 1</w:t>
      </w:r>
    </w:p>
    <w:p w:rsidRPr="003C185C" w:rsidR="00687948" w:rsidP="00687948" w:rsidRDefault="00687554" w14:paraId="43B187F7" w14:textId="2B856774">
      <w:pPr>
        <w:spacing w:after="0" w:line="240" w:lineRule="auto"/>
        <w:jc w:val="center"/>
        <w:rPr>
          <w:rFonts w:ascii="Tahoma" w:hAnsi="Tahoma" w:eastAsia="Times New Roman" w:cs="Tahoma"/>
          <w:b/>
          <w:snapToGrid w:val="false"/>
          <w:lang w:eastAsia="x-none"/>
        </w:rPr>
      </w:pPr>
      <w:r w:rsidRPr="003C185C">
        <w:rPr>
          <w:rFonts w:ascii="Tahoma" w:hAnsi="Tahoma" w:eastAsia="Times New Roman" w:cs="Tahoma"/>
          <w:b/>
          <w:snapToGrid w:val="false"/>
          <w:lang w:eastAsia="x-none"/>
        </w:rPr>
        <w:t>REALIZAČNÍ TÝM</w:t>
      </w:r>
    </w:p>
    <w:p w:rsidRPr="003C185C" w:rsidR="00687554" w:rsidP="00687948" w:rsidRDefault="00687554" w14:paraId="37DE8D6E" w14:textId="77777777">
      <w:pPr>
        <w:spacing w:after="0" w:line="240" w:lineRule="auto"/>
        <w:jc w:val="center"/>
        <w:rPr>
          <w:rFonts w:ascii="Tahoma" w:hAnsi="Tahoma" w:eastAsia="Times New Roman" w:cs="Tahoma"/>
          <w:snapToGrid w:val="false"/>
          <w:lang w:eastAsia="x-none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606"/>
        <w:gridCol w:w="4606"/>
      </w:tblGrid>
      <w:tr w:rsidRPr="00E579C8" w:rsidR="00E579C8" w:rsidTr="005834C4" w14:paraId="10CF1A37" w14:textId="77777777">
        <w:tc>
          <w:tcPr>
            <w:tcW w:w="4606" w:type="dxa"/>
          </w:tcPr>
          <w:p w:rsidRPr="003C185C" w:rsidR="00687948" w:rsidP="00687948" w:rsidRDefault="00D66320" w14:paraId="0CB9EEF1" w14:textId="782EF016">
            <w:pPr>
              <w:jc w:val="center"/>
              <w:rPr>
                <w:rFonts w:ascii="Tahoma" w:hAnsi="Tahoma" w:cs="Tahoma"/>
                <w:b/>
                <w:snapToGrid w:val="false"/>
                <w:sz w:val="22"/>
                <w:szCs w:val="22"/>
                <w:lang w:eastAsia="x-none"/>
              </w:rPr>
            </w:pPr>
            <w:r w:rsidRPr="003C185C">
              <w:rPr>
                <w:rFonts w:ascii="Tahoma" w:hAnsi="Tahoma" w:cs="Tahoma"/>
                <w:b/>
                <w:snapToGrid w:val="false"/>
                <w:lang w:eastAsia="x-none"/>
              </w:rPr>
              <w:t>Předmět plnění</w:t>
            </w:r>
          </w:p>
        </w:tc>
        <w:tc>
          <w:tcPr>
            <w:tcW w:w="4606" w:type="dxa"/>
          </w:tcPr>
          <w:p w:rsidRPr="003C185C" w:rsidR="00687948" w:rsidP="00D775EB" w:rsidRDefault="00687948" w14:paraId="54104FB8" w14:textId="58CEB40C">
            <w:pPr>
              <w:jc w:val="center"/>
              <w:rPr>
                <w:rFonts w:ascii="Tahoma" w:hAnsi="Tahoma" w:cs="Tahoma"/>
                <w:b/>
                <w:snapToGrid w:val="false"/>
                <w:sz w:val="22"/>
                <w:szCs w:val="22"/>
                <w:lang w:eastAsia="x-none"/>
              </w:rPr>
            </w:pPr>
            <w:r w:rsidRPr="003C185C">
              <w:rPr>
                <w:rFonts w:ascii="Tahoma" w:hAnsi="Tahoma" w:cs="Tahoma"/>
                <w:b/>
                <w:snapToGrid w:val="false"/>
                <w:lang w:eastAsia="x-none"/>
              </w:rPr>
              <w:t xml:space="preserve">Jméno a příjmení </w:t>
            </w:r>
            <w:r w:rsidR="00D775EB">
              <w:rPr>
                <w:rFonts w:ascii="Tahoma" w:hAnsi="Tahoma" w:cs="Tahoma"/>
                <w:b/>
                <w:snapToGrid w:val="false"/>
                <w:lang w:eastAsia="x-none"/>
              </w:rPr>
              <w:t>konzultanta</w:t>
            </w:r>
          </w:p>
        </w:tc>
      </w:tr>
      <w:tr w:rsidRPr="00E579C8" w:rsidR="00E579C8" w:rsidTr="005834C4" w14:paraId="5B73B337" w14:textId="77777777">
        <w:tc>
          <w:tcPr>
            <w:tcW w:w="4606" w:type="dxa"/>
            <w:shd w:val="clear" w:color="auto" w:fill="FFFF00"/>
          </w:tcPr>
          <w:p w:rsidRPr="003C185C" w:rsidR="00687948" w:rsidP="00687948" w:rsidRDefault="00687948" w14:paraId="742D77AF" w14:textId="77777777">
            <w:pPr>
              <w:jc w:val="both"/>
              <w:rPr>
                <w:rFonts w:ascii="Tahoma" w:hAnsi="Tahoma" w:cs="Tahoma"/>
                <w:bCs/>
                <w:iCs/>
                <w:snapToGrid w:val="false"/>
                <w:sz w:val="22"/>
                <w:szCs w:val="22"/>
                <w:lang w:eastAsia="x-none"/>
              </w:rPr>
            </w:pPr>
            <w:r w:rsidRPr="003C185C">
              <w:rPr>
                <w:rFonts w:ascii="Tahoma" w:hAnsi="Tahoma" w:cs="Tahoma"/>
                <w:bCs/>
                <w:iCs/>
                <w:snapToGrid w:val="false"/>
                <w:lang w:eastAsia="x-none"/>
              </w:rPr>
              <w:t>Doplní dodavatel v členění dle čl. II. odst. 2.2</w:t>
            </w:r>
          </w:p>
        </w:tc>
        <w:tc>
          <w:tcPr>
            <w:tcW w:w="4606" w:type="dxa"/>
            <w:shd w:val="clear" w:color="auto" w:fill="FFFF00"/>
          </w:tcPr>
          <w:p w:rsidRPr="003C185C" w:rsidR="00687948" w:rsidP="00687948" w:rsidRDefault="00687948" w14:paraId="0F556E43" w14:textId="77777777">
            <w:pPr>
              <w:jc w:val="both"/>
              <w:rPr>
                <w:rFonts w:ascii="Tahoma" w:hAnsi="Tahoma" w:cs="Tahoma"/>
                <w:snapToGrid w:val="false"/>
                <w:sz w:val="22"/>
                <w:szCs w:val="22"/>
                <w:lang w:eastAsia="x-none"/>
              </w:rPr>
            </w:pPr>
          </w:p>
        </w:tc>
      </w:tr>
      <w:tr w:rsidRPr="00E579C8" w:rsidR="00E579C8" w:rsidTr="005834C4" w14:paraId="6ACB850F" w14:textId="77777777">
        <w:tc>
          <w:tcPr>
            <w:tcW w:w="4606" w:type="dxa"/>
            <w:shd w:val="clear" w:color="auto" w:fill="FFFF00"/>
          </w:tcPr>
          <w:p w:rsidRPr="003C185C" w:rsidR="00687948" w:rsidP="00687948" w:rsidRDefault="00687948" w14:paraId="00AF2BA3" w14:textId="77777777">
            <w:pPr>
              <w:jc w:val="both"/>
              <w:rPr>
                <w:rFonts w:ascii="Tahoma" w:hAnsi="Tahoma" w:cs="Tahoma"/>
                <w:snapToGrid w:val="false"/>
                <w:sz w:val="22"/>
                <w:szCs w:val="22"/>
                <w:lang w:eastAsia="x-none"/>
              </w:rPr>
            </w:pPr>
          </w:p>
        </w:tc>
        <w:tc>
          <w:tcPr>
            <w:tcW w:w="4606" w:type="dxa"/>
            <w:shd w:val="clear" w:color="auto" w:fill="FFFF00"/>
          </w:tcPr>
          <w:p w:rsidRPr="003C185C" w:rsidR="00687948" w:rsidP="00687948" w:rsidRDefault="00687948" w14:paraId="5B29B9D8" w14:textId="77777777">
            <w:pPr>
              <w:jc w:val="both"/>
              <w:rPr>
                <w:rFonts w:ascii="Tahoma" w:hAnsi="Tahoma" w:cs="Tahoma"/>
                <w:snapToGrid w:val="false"/>
                <w:sz w:val="22"/>
                <w:szCs w:val="22"/>
                <w:lang w:eastAsia="x-none"/>
              </w:rPr>
            </w:pPr>
          </w:p>
        </w:tc>
      </w:tr>
      <w:tr w:rsidRPr="00E579C8" w:rsidR="00E579C8" w:rsidTr="005834C4" w14:paraId="233DAFB2" w14:textId="77777777">
        <w:tc>
          <w:tcPr>
            <w:tcW w:w="4606" w:type="dxa"/>
            <w:shd w:val="clear" w:color="auto" w:fill="FFFF00"/>
          </w:tcPr>
          <w:p w:rsidRPr="003C185C" w:rsidR="00687948" w:rsidP="00687948" w:rsidRDefault="00687948" w14:paraId="1CBC83D7" w14:textId="77777777">
            <w:pPr>
              <w:jc w:val="both"/>
              <w:rPr>
                <w:rFonts w:ascii="Tahoma" w:hAnsi="Tahoma" w:cs="Tahoma"/>
                <w:snapToGrid w:val="false"/>
                <w:sz w:val="22"/>
                <w:szCs w:val="22"/>
                <w:lang w:eastAsia="x-none"/>
              </w:rPr>
            </w:pPr>
          </w:p>
        </w:tc>
        <w:tc>
          <w:tcPr>
            <w:tcW w:w="4606" w:type="dxa"/>
            <w:shd w:val="clear" w:color="auto" w:fill="FFFF00"/>
          </w:tcPr>
          <w:p w:rsidRPr="003C185C" w:rsidR="00687948" w:rsidP="00687948" w:rsidRDefault="00687948" w14:paraId="071A9E75" w14:textId="77777777">
            <w:pPr>
              <w:jc w:val="both"/>
              <w:rPr>
                <w:rFonts w:ascii="Tahoma" w:hAnsi="Tahoma" w:cs="Tahoma"/>
                <w:snapToGrid w:val="false"/>
                <w:sz w:val="22"/>
                <w:szCs w:val="22"/>
                <w:lang w:eastAsia="x-none"/>
              </w:rPr>
            </w:pPr>
          </w:p>
        </w:tc>
      </w:tr>
      <w:tr w:rsidRPr="00E579C8" w:rsidR="00E579C8" w:rsidTr="005834C4" w14:paraId="4E5BD29C" w14:textId="77777777">
        <w:tc>
          <w:tcPr>
            <w:tcW w:w="4606" w:type="dxa"/>
            <w:shd w:val="clear" w:color="auto" w:fill="FFFF00"/>
          </w:tcPr>
          <w:p w:rsidRPr="003C185C" w:rsidR="00687948" w:rsidP="00687948" w:rsidRDefault="00687948" w14:paraId="1089F431" w14:textId="77777777">
            <w:pPr>
              <w:jc w:val="both"/>
              <w:rPr>
                <w:rFonts w:ascii="Tahoma" w:hAnsi="Tahoma" w:cs="Tahoma"/>
                <w:snapToGrid w:val="false"/>
                <w:sz w:val="22"/>
                <w:szCs w:val="22"/>
                <w:lang w:eastAsia="x-none"/>
              </w:rPr>
            </w:pPr>
          </w:p>
        </w:tc>
        <w:tc>
          <w:tcPr>
            <w:tcW w:w="4606" w:type="dxa"/>
            <w:shd w:val="clear" w:color="auto" w:fill="FFFF00"/>
          </w:tcPr>
          <w:p w:rsidRPr="003C185C" w:rsidR="00687948" w:rsidP="00687948" w:rsidRDefault="00687948" w14:paraId="1769BBF1" w14:textId="77777777">
            <w:pPr>
              <w:jc w:val="both"/>
              <w:rPr>
                <w:rFonts w:ascii="Tahoma" w:hAnsi="Tahoma" w:cs="Tahoma"/>
                <w:snapToGrid w:val="false"/>
                <w:sz w:val="22"/>
                <w:szCs w:val="22"/>
                <w:lang w:eastAsia="x-none"/>
              </w:rPr>
            </w:pPr>
          </w:p>
        </w:tc>
      </w:tr>
      <w:tr w:rsidRPr="00E579C8" w:rsidR="00E579C8" w:rsidTr="005834C4" w14:paraId="57B02606" w14:textId="77777777">
        <w:tc>
          <w:tcPr>
            <w:tcW w:w="4606" w:type="dxa"/>
            <w:shd w:val="clear" w:color="auto" w:fill="FFFF00"/>
          </w:tcPr>
          <w:p w:rsidRPr="003C185C" w:rsidR="00687948" w:rsidP="00687948" w:rsidRDefault="00687948" w14:paraId="33AB7E25" w14:textId="77777777">
            <w:pPr>
              <w:jc w:val="both"/>
              <w:rPr>
                <w:rFonts w:ascii="Tahoma" w:hAnsi="Tahoma" w:cs="Tahoma"/>
                <w:snapToGrid w:val="false"/>
                <w:sz w:val="22"/>
                <w:szCs w:val="22"/>
                <w:lang w:eastAsia="x-none"/>
              </w:rPr>
            </w:pPr>
          </w:p>
        </w:tc>
        <w:tc>
          <w:tcPr>
            <w:tcW w:w="4606" w:type="dxa"/>
            <w:shd w:val="clear" w:color="auto" w:fill="FFFF00"/>
          </w:tcPr>
          <w:p w:rsidRPr="003C185C" w:rsidR="00687948" w:rsidP="00687948" w:rsidRDefault="00687948" w14:paraId="55131241" w14:textId="77777777">
            <w:pPr>
              <w:jc w:val="both"/>
              <w:rPr>
                <w:rFonts w:ascii="Tahoma" w:hAnsi="Tahoma" w:cs="Tahoma"/>
                <w:snapToGrid w:val="false"/>
                <w:sz w:val="22"/>
                <w:szCs w:val="22"/>
                <w:lang w:eastAsia="x-none"/>
              </w:rPr>
            </w:pPr>
          </w:p>
        </w:tc>
      </w:tr>
      <w:tr w:rsidRPr="00E579C8" w:rsidR="00E579C8" w:rsidTr="005834C4" w14:paraId="728B9F3B" w14:textId="77777777">
        <w:tc>
          <w:tcPr>
            <w:tcW w:w="4606" w:type="dxa"/>
            <w:shd w:val="clear" w:color="auto" w:fill="FFFF00"/>
          </w:tcPr>
          <w:p w:rsidRPr="003C185C" w:rsidR="00687948" w:rsidP="00687948" w:rsidRDefault="00687948" w14:paraId="1BAF88ED" w14:textId="77777777">
            <w:pPr>
              <w:jc w:val="both"/>
              <w:rPr>
                <w:rFonts w:ascii="Tahoma" w:hAnsi="Tahoma" w:cs="Tahoma"/>
                <w:snapToGrid w:val="false"/>
                <w:sz w:val="22"/>
                <w:szCs w:val="22"/>
                <w:lang w:eastAsia="x-none"/>
              </w:rPr>
            </w:pPr>
          </w:p>
        </w:tc>
        <w:tc>
          <w:tcPr>
            <w:tcW w:w="4606" w:type="dxa"/>
            <w:shd w:val="clear" w:color="auto" w:fill="FFFF00"/>
          </w:tcPr>
          <w:p w:rsidRPr="003C185C" w:rsidR="00687948" w:rsidP="00687948" w:rsidRDefault="00687948" w14:paraId="3824B049" w14:textId="77777777">
            <w:pPr>
              <w:jc w:val="both"/>
              <w:rPr>
                <w:rFonts w:ascii="Tahoma" w:hAnsi="Tahoma" w:cs="Tahoma"/>
                <w:snapToGrid w:val="false"/>
                <w:sz w:val="22"/>
                <w:szCs w:val="22"/>
                <w:lang w:eastAsia="x-none"/>
              </w:rPr>
            </w:pPr>
          </w:p>
        </w:tc>
      </w:tr>
      <w:tr w:rsidRPr="00E579C8" w:rsidR="00E579C8" w:rsidTr="005834C4" w14:paraId="7C6A5611" w14:textId="77777777">
        <w:tc>
          <w:tcPr>
            <w:tcW w:w="4606" w:type="dxa"/>
            <w:shd w:val="clear" w:color="auto" w:fill="FFFF00"/>
          </w:tcPr>
          <w:p w:rsidRPr="003C185C" w:rsidR="00687948" w:rsidP="00687948" w:rsidRDefault="00687948" w14:paraId="71689BE8" w14:textId="77777777">
            <w:pPr>
              <w:jc w:val="both"/>
              <w:rPr>
                <w:rFonts w:ascii="Tahoma" w:hAnsi="Tahoma" w:cs="Tahoma"/>
                <w:snapToGrid w:val="false"/>
                <w:sz w:val="22"/>
                <w:szCs w:val="22"/>
                <w:lang w:eastAsia="x-none"/>
              </w:rPr>
            </w:pPr>
          </w:p>
        </w:tc>
        <w:tc>
          <w:tcPr>
            <w:tcW w:w="4606" w:type="dxa"/>
            <w:shd w:val="clear" w:color="auto" w:fill="FFFF00"/>
          </w:tcPr>
          <w:p w:rsidRPr="003C185C" w:rsidR="00687948" w:rsidP="00687948" w:rsidRDefault="00687948" w14:paraId="55320EB0" w14:textId="77777777">
            <w:pPr>
              <w:jc w:val="both"/>
              <w:rPr>
                <w:rFonts w:ascii="Tahoma" w:hAnsi="Tahoma" w:cs="Tahoma"/>
                <w:snapToGrid w:val="false"/>
                <w:sz w:val="22"/>
                <w:szCs w:val="22"/>
                <w:lang w:eastAsia="x-none"/>
              </w:rPr>
            </w:pPr>
          </w:p>
        </w:tc>
      </w:tr>
    </w:tbl>
    <w:p w:rsidRPr="003C185C" w:rsidR="00687948" w:rsidP="00687948" w:rsidRDefault="00687948" w14:paraId="1674CC1B" w14:textId="77777777">
      <w:pPr>
        <w:spacing w:after="0" w:line="240" w:lineRule="auto"/>
        <w:jc w:val="center"/>
        <w:rPr>
          <w:rFonts w:ascii="Tahoma" w:hAnsi="Tahoma" w:eastAsia="Times New Roman" w:cs="Tahoma"/>
          <w:snapToGrid w:val="false"/>
          <w:lang w:eastAsia="x-none"/>
        </w:rPr>
      </w:pPr>
    </w:p>
    <w:p w:rsidRPr="003C185C" w:rsidR="00687948" w:rsidP="00687948" w:rsidRDefault="00687948" w14:paraId="19C6DA17" w14:textId="77777777">
      <w:pPr>
        <w:spacing w:after="0" w:line="240" w:lineRule="auto"/>
        <w:rPr>
          <w:rFonts w:ascii="Tahoma" w:hAnsi="Tahoma" w:eastAsia="Times New Roman" w:cs="Tahoma"/>
          <w:snapToGrid w:val="false"/>
          <w:lang w:eastAsia="x-none"/>
        </w:rPr>
      </w:pPr>
      <w:r w:rsidRPr="00E579C8">
        <w:rPr>
          <w:rFonts w:ascii="Tahoma" w:hAnsi="Tahoma" w:eastAsia="Times New Roman" w:cs="Tahoma"/>
          <w:lang w:eastAsia="cs-CZ"/>
        </w:rPr>
        <w:br w:type="page"/>
      </w:r>
    </w:p>
    <w:p w:rsidRPr="003C185C" w:rsidR="00687948" w:rsidP="00687948" w:rsidRDefault="00687948" w14:paraId="7CA95342" w14:textId="77777777">
      <w:pPr>
        <w:spacing w:after="0" w:line="240" w:lineRule="auto"/>
        <w:jc w:val="center"/>
        <w:rPr>
          <w:rFonts w:ascii="Tahoma" w:hAnsi="Tahoma" w:eastAsia="Times New Roman" w:cs="Tahoma"/>
          <w:b/>
          <w:snapToGrid w:val="false"/>
          <w:lang w:eastAsia="x-none"/>
        </w:rPr>
      </w:pPr>
      <w:r w:rsidRPr="003C185C">
        <w:rPr>
          <w:rFonts w:ascii="Tahoma" w:hAnsi="Tahoma" w:eastAsia="Times New Roman" w:cs="Tahoma"/>
          <w:b/>
          <w:snapToGrid w:val="false"/>
          <w:lang w:eastAsia="x-none"/>
        </w:rPr>
        <w:lastRenderedPageBreak/>
        <w:t>Příloha č. 2</w:t>
      </w:r>
    </w:p>
    <w:p w:rsidRPr="003C185C" w:rsidR="00687948" w:rsidP="00687948" w:rsidRDefault="00687948" w14:paraId="06EBFFF2" w14:textId="77777777">
      <w:pPr>
        <w:spacing w:after="0" w:line="240" w:lineRule="auto"/>
        <w:jc w:val="center"/>
        <w:rPr>
          <w:rFonts w:ascii="Tahoma" w:hAnsi="Tahoma" w:eastAsia="Times New Roman" w:cs="Tahoma"/>
          <w:b/>
          <w:snapToGrid w:val="false"/>
          <w:lang w:eastAsia="x-none"/>
        </w:rPr>
      </w:pPr>
      <w:r w:rsidRPr="003C185C">
        <w:rPr>
          <w:rFonts w:ascii="Tahoma" w:hAnsi="Tahoma" w:eastAsia="Times New Roman" w:cs="Tahoma"/>
          <w:b/>
          <w:snapToGrid w:val="false"/>
          <w:lang w:eastAsia="x-none"/>
        </w:rPr>
        <w:t>ROZPIS CENY SLUŽEB</w:t>
      </w:r>
    </w:p>
    <w:p w:rsidRPr="003C185C" w:rsidR="00687948" w:rsidP="00687948" w:rsidRDefault="00687948" w14:paraId="26C688DC" w14:textId="77777777">
      <w:pPr>
        <w:spacing w:after="0" w:line="240" w:lineRule="auto"/>
        <w:jc w:val="center"/>
        <w:rPr>
          <w:rFonts w:ascii="Tahoma" w:hAnsi="Tahoma" w:eastAsia="Times New Roman" w:cs="Tahoma"/>
          <w:b/>
          <w:snapToGrid w:val="false"/>
          <w:lang w:eastAsia="x-none"/>
        </w:rPr>
      </w:pPr>
    </w:p>
    <w:p w:rsidRPr="003C185C" w:rsidR="00687948" w:rsidP="00687948" w:rsidRDefault="00687948" w14:paraId="297D1E44" w14:textId="77777777">
      <w:pPr>
        <w:spacing w:after="0" w:line="240" w:lineRule="auto"/>
        <w:jc w:val="center"/>
        <w:rPr>
          <w:rFonts w:ascii="Tahoma" w:hAnsi="Tahoma" w:eastAsia="Times New Roman" w:cs="Tahoma"/>
          <w:b/>
          <w:snapToGrid w:val="false"/>
          <w:lang w:eastAsia="x-none"/>
        </w:rPr>
      </w:pPr>
    </w:p>
    <w:p w:rsidRPr="00E579C8" w:rsidR="00687948" w:rsidP="00687948" w:rsidRDefault="00687948" w14:paraId="6B8BB13D" w14:textId="77777777">
      <w:pPr>
        <w:spacing w:after="0" w:line="240" w:lineRule="auto"/>
        <w:ind w:left="360"/>
        <w:jc w:val="both"/>
        <w:rPr>
          <w:rFonts w:ascii="Tahoma" w:hAnsi="Tahoma" w:eastAsia="Times New Roman" w:cs="Tahoma"/>
          <w:b/>
          <w:snapToGrid w:val="false"/>
          <w:lang w:eastAsia="x-none"/>
        </w:rPr>
      </w:pPr>
    </w:p>
    <w:p w:rsidRPr="00E579C8" w:rsidR="00687948" w:rsidP="00687948" w:rsidRDefault="00687948" w14:paraId="691B5915" w14:textId="77777777">
      <w:pPr>
        <w:spacing w:after="0" w:line="240" w:lineRule="auto"/>
        <w:ind w:left="360"/>
        <w:jc w:val="both"/>
        <w:rPr>
          <w:rFonts w:ascii="Tahoma" w:hAnsi="Tahoma" w:eastAsia="Times New Roman" w:cs="Tahoma"/>
          <w:b/>
          <w:snapToGrid w:val="false"/>
          <w:lang w:eastAsia="x-none"/>
        </w:rPr>
      </w:pPr>
    </w:p>
    <w:p w:rsidRPr="00E579C8" w:rsidR="00687948" w:rsidP="00D775EB" w:rsidRDefault="006032A9" w14:paraId="735A1330" w14:textId="2FD84687">
      <w:pPr>
        <w:spacing w:after="0" w:line="240" w:lineRule="auto"/>
        <w:ind w:left="360"/>
        <w:jc w:val="both"/>
        <w:rPr>
          <w:rFonts w:ascii="Tahoma" w:hAnsi="Tahoma" w:eastAsia="Times New Roman" w:cs="Tahoma"/>
          <w:snapToGrid w:val="false"/>
          <w:lang w:val="x-none" w:eastAsia="x-none"/>
        </w:rPr>
      </w:pPr>
      <w:r w:rsidRPr="00E579C8">
        <w:rPr>
          <w:rFonts w:ascii="Tahoma" w:hAnsi="Tahoma" w:eastAsia="Times New Roman" w:cs="Tahoma"/>
          <w:b/>
          <w:snapToGrid w:val="false"/>
          <w:lang w:eastAsia="x-none"/>
        </w:rPr>
        <w:t xml:space="preserve">Měření pracovní schopnosti </w:t>
      </w:r>
      <w:r w:rsidRPr="00E579C8" w:rsidR="0049401F">
        <w:rPr>
          <w:rFonts w:ascii="Tahoma" w:hAnsi="Tahoma" w:eastAsia="Times New Roman" w:cs="Tahoma"/>
          <w:b/>
          <w:snapToGrid w:val="false"/>
          <w:lang w:eastAsia="x-none"/>
        </w:rPr>
        <w:t>zaměstnanců</w:t>
      </w:r>
    </w:p>
    <w:p w:rsidRPr="00E579C8" w:rsidR="00687554" w:rsidP="00687554" w:rsidRDefault="00687554" w14:paraId="7A1879C3" w14:textId="77777777">
      <w:pPr>
        <w:spacing w:after="0" w:line="240" w:lineRule="auto"/>
        <w:ind w:left="360"/>
        <w:jc w:val="both"/>
        <w:rPr>
          <w:rFonts w:ascii="Tahoma" w:hAnsi="Tahoma" w:eastAsia="Times New Roman" w:cs="Tahoma"/>
          <w:snapToGrid w:val="false"/>
          <w:lang w:val="x-none" w:eastAsia="x-none"/>
        </w:rPr>
      </w:pPr>
    </w:p>
    <w:p w:rsidRPr="00E579C8" w:rsidR="00687948" w:rsidP="00687948" w:rsidRDefault="00687948" w14:paraId="619F029C" w14:textId="77777777">
      <w:pPr>
        <w:numPr>
          <w:ilvl w:val="0"/>
          <w:numId w:val="26"/>
        </w:numPr>
        <w:spacing w:after="0" w:line="240" w:lineRule="auto"/>
        <w:jc w:val="both"/>
        <w:outlineLvl w:val="0"/>
        <w:rPr>
          <w:rFonts w:ascii="Tahoma" w:hAnsi="Tahoma" w:eastAsia="Times New Roman" w:cs="Tahoma"/>
          <w:bCs/>
          <w:snapToGrid w:val="false"/>
          <w:lang w:eastAsia="x-none"/>
        </w:rPr>
      </w:pPr>
      <w:r w:rsidRPr="00E579C8">
        <w:rPr>
          <w:rFonts w:ascii="Tahoma" w:hAnsi="Tahoma" w:eastAsia="Times New Roman" w:cs="Tahoma"/>
          <w:bCs/>
          <w:snapToGrid w:val="false"/>
          <w:lang w:eastAsia="x-none"/>
        </w:rPr>
        <w:t>cena bez DPH:</w:t>
      </w:r>
      <w:r w:rsidRPr="00E579C8">
        <w:rPr>
          <w:rFonts w:ascii="Tahoma" w:hAnsi="Tahoma" w:eastAsia="Times New Roman" w:cs="Tahoma"/>
          <w:bCs/>
          <w:snapToGrid w:val="false"/>
          <w:lang w:eastAsia="x-none"/>
        </w:rPr>
        <w:tab/>
      </w:r>
      <w:r w:rsidRPr="00E579C8">
        <w:rPr>
          <w:rFonts w:ascii="Tahoma" w:hAnsi="Tahoma" w:eastAsia="Times New Roman" w:cs="Tahoma"/>
          <w:bCs/>
          <w:snapToGrid w:val="false"/>
          <w:highlight w:val="yellow"/>
          <w:lang w:eastAsia="x-none"/>
        </w:rPr>
        <w:t>………</w:t>
      </w:r>
      <w:r w:rsidRPr="00E579C8">
        <w:rPr>
          <w:rFonts w:ascii="Tahoma" w:hAnsi="Tahoma" w:eastAsia="Times New Roman" w:cs="Tahoma"/>
          <w:bCs/>
          <w:snapToGrid w:val="false"/>
          <w:lang w:eastAsia="x-none"/>
        </w:rPr>
        <w:t>,- Kč</w:t>
      </w:r>
    </w:p>
    <w:p w:rsidRPr="00E579C8" w:rsidR="00687948" w:rsidP="00687948" w:rsidRDefault="00687948" w14:paraId="2C340359" w14:textId="77777777">
      <w:pPr>
        <w:numPr>
          <w:ilvl w:val="0"/>
          <w:numId w:val="26"/>
        </w:numPr>
        <w:spacing w:after="0" w:line="240" w:lineRule="auto"/>
        <w:jc w:val="both"/>
        <w:outlineLvl w:val="0"/>
        <w:rPr>
          <w:rFonts w:ascii="Tahoma" w:hAnsi="Tahoma" w:eastAsia="Times New Roman" w:cs="Tahoma"/>
          <w:bCs/>
          <w:snapToGrid w:val="false"/>
          <w:lang w:eastAsia="x-none"/>
        </w:rPr>
      </w:pPr>
      <w:r w:rsidRPr="00E579C8">
        <w:rPr>
          <w:rFonts w:ascii="Tahoma" w:hAnsi="Tahoma" w:eastAsia="Times New Roman" w:cs="Tahoma"/>
          <w:bCs/>
          <w:snapToGrid w:val="false"/>
          <w:lang w:eastAsia="x-none"/>
        </w:rPr>
        <w:t>DPH:</w:t>
      </w:r>
      <w:r w:rsidRPr="00E579C8">
        <w:rPr>
          <w:rFonts w:ascii="Tahoma" w:hAnsi="Tahoma" w:eastAsia="Times New Roman" w:cs="Tahoma"/>
          <w:bCs/>
          <w:snapToGrid w:val="false"/>
          <w:lang w:eastAsia="x-none"/>
        </w:rPr>
        <w:tab/>
      </w:r>
      <w:r w:rsidRPr="00E579C8">
        <w:rPr>
          <w:rFonts w:ascii="Tahoma" w:hAnsi="Tahoma" w:eastAsia="Times New Roman" w:cs="Tahoma"/>
          <w:bCs/>
          <w:snapToGrid w:val="false"/>
          <w:lang w:eastAsia="x-none"/>
        </w:rPr>
        <w:tab/>
      </w:r>
      <w:r w:rsidRPr="00E579C8">
        <w:rPr>
          <w:rFonts w:ascii="Tahoma" w:hAnsi="Tahoma" w:eastAsia="Times New Roman" w:cs="Tahoma"/>
          <w:bCs/>
          <w:snapToGrid w:val="false"/>
          <w:lang w:eastAsia="x-none"/>
        </w:rPr>
        <w:tab/>
      </w:r>
      <w:r w:rsidRPr="00E579C8">
        <w:rPr>
          <w:rFonts w:ascii="Tahoma" w:hAnsi="Tahoma" w:eastAsia="Times New Roman" w:cs="Tahoma"/>
          <w:bCs/>
          <w:snapToGrid w:val="false"/>
          <w:highlight w:val="yellow"/>
          <w:lang w:eastAsia="x-none"/>
        </w:rPr>
        <w:t>……</w:t>
      </w:r>
      <w:bookmarkStart w:name="_GoBack" w:id="1"/>
      <w:r w:rsidRPr="00E579C8">
        <w:rPr>
          <w:rFonts w:ascii="Tahoma" w:hAnsi="Tahoma" w:eastAsia="Times New Roman" w:cs="Tahoma"/>
          <w:bCs/>
          <w:snapToGrid w:val="false"/>
          <w:highlight w:val="yellow"/>
          <w:lang w:eastAsia="x-none"/>
        </w:rPr>
        <w:t>…</w:t>
      </w:r>
      <w:r w:rsidRPr="00E579C8">
        <w:rPr>
          <w:rFonts w:ascii="Tahoma" w:hAnsi="Tahoma" w:eastAsia="Times New Roman" w:cs="Tahoma"/>
          <w:bCs/>
          <w:snapToGrid w:val="false"/>
          <w:lang w:eastAsia="x-none"/>
        </w:rPr>
        <w:t>,-</w:t>
      </w:r>
      <w:bookmarkEnd w:id="1"/>
      <w:r w:rsidRPr="00E579C8">
        <w:rPr>
          <w:rFonts w:ascii="Tahoma" w:hAnsi="Tahoma" w:eastAsia="Times New Roman" w:cs="Tahoma"/>
          <w:bCs/>
          <w:snapToGrid w:val="false"/>
          <w:lang w:eastAsia="x-none"/>
        </w:rPr>
        <w:t xml:space="preserve"> Kč</w:t>
      </w:r>
    </w:p>
    <w:p w:rsidRPr="00E579C8" w:rsidR="00687948" w:rsidP="00687948" w:rsidRDefault="00687948" w14:paraId="62713DA7" w14:textId="77777777">
      <w:pPr>
        <w:numPr>
          <w:ilvl w:val="0"/>
          <w:numId w:val="26"/>
        </w:numPr>
        <w:spacing w:after="0" w:line="240" w:lineRule="auto"/>
        <w:jc w:val="both"/>
        <w:outlineLvl w:val="0"/>
        <w:rPr>
          <w:rFonts w:ascii="Tahoma" w:hAnsi="Tahoma" w:eastAsia="Times New Roman" w:cs="Tahoma"/>
          <w:bCs/>
          <w:snapToGrid w:val="false"/>
          <w:lang w:eastAsia="x-none"/>
        </w:rPr>
      </w:pPr>
      <w:r w:rsidRPr="00E579C8">
        <w:rPr>
          <w:rFonts w:ascii="Tahoma" w:hAnsi="Tahoma" w:eastAsia="Times New Roman" w:cs="Tahoma"/>
          <w:bCs/>
          <w:snapToGrid w:val="false"/>
          <w:lang w:eastAsia="x-none"/>
        </w:rPr>
        <w:t>cena s DPH:</w:t>
      </w:r>
      <w:r w:rsidRPr="00E579C8">
        <w:rPr>
          <w:rFonts w:ascii="Tahoma" w:hAnsi="Tahoma" w:eastAsia="Times New Roman" w:cs="Tahoma"/>
          <w:bCs/>
          <w:snapToGrid w:val="false"/>
          <w:lang w:eastAsia="x-none"/>
        </w:rPr>
        <w:tab/>
      </w:r>
      <w:r w:rsidRPr="00E579C8">
        <w:rPr>
          <w:rFonts w:ascii="Tahoma" w:hAnsi="Tahoma" w:eastAsia="Times New Roman" w:cs="Tahoma"/>
          <w:bCs/>
          <w:snapToGrid w:val="false"/>
          <w:lang w:eastAsia="x-none"/>
        </w:rPr>
        <w:tab/>
      </w:r>
      <w:r w:rsidRPr="00E579C8">
        <w:rPr>
          <w:rFonts w:ascii="Tahoma" w:hAnsi="Tahoma" w:eastAsia="Times New Roman" w:cs="Tahoma"/>
          <w:bCs/>
          <w:snapToGrid w:val="false"/>
          <w:highlight w:val="yellow"/>
          <w:lang w:eastAsia="x-none"/>
        </w:rPr>
        <w:t>………</w:t>
      </w:r>
      <w:r w:rsidRPr="00E579C8">
        <w:rPr>
          <w:rFonts w:ascii="Tahoma" w:hAnsi="Tahoma" w:eastAsia="Times New Roman" w:cs="Tahoma"/>
          <w:bCs/>
          <w:snapToGrid w:val="false"/>
          <w:lang w:eastAsia="x-none"/>
        </w:rPr>
        <w:t>,- Kč</w:t>
      </w:r>
    </w:p>
    <w:p w:rsidRPr="00E579C8" w:rsidR="00687948" w:rsidP="00687948" w:rsidRDefault="00687948" w14:paraId="2D572515" w14:textId="77777777">
      <w:pPr>
        <w:spacing w:after="0" w:line="240" w:lineRule="auto"/>
        <w:jc w:val="both"/>
        <w:rPr>
          <w:rFonts w:ascii="Tahoma" w:hAnsi="Tahoma" w:eastAsia="Times New Roman" w:cs="Tahoma"/>
          <w:snapToGrid w:val="false"/>
          <w:lang w:eastAsia="x-none"/>
        </w:rPr>
      </w:pPr>
    </w:p>
    <w:p w:rsidRPr="00E579C8" w:rsidR="00687948" w:rsidP="00687948" w:rsidRDefault="00687948" w14:paraId="0336624F" w14:textId="77777777">
      <w:pPr>
        <w:spacing w:after="0" w:line="240" w:lineRule="auto"/>
        <w:jc w:val="both"/>
        <w:rPr>
          <w:rFonts w:ascii="Tahoma" w:hAnsi="Tahoma" w:eastAsia="Times New Roman" w:cs="Tahoma"/>
          <w:snapToGrid w:val="false"/>
          <w:lang w:eastAsia="x-none"/>
        </w:rPr>
      </w:pPr>
    </w:p>
    <w:p w:rsidRPr="003C185C" w:rsidR="00687948" w:rsidP="00687948" w:rsidRDefault="00687948" w14:paraId="5C0FD505" w14:textId="77777777">
      <w:pPr>
        <w:spacing w:after="0" w:line="240" w:lineRule="auto"/>
        <w:jc w:val="center"/>
        <w:rPr>
          <w:rFonts w:ascii="Tahoma" w:hAnsi="Tahoma" w:eastAsia="Times New Roman" w:cs="Tahoma"/>
          <w:b/>
          <w:snapToGrid w:val="false"/>
          <w:lang w:eastAsia="x-none"/>
        </w:rPr>
      </w:pPr>
      <w:r w:rsidRPr="00E579C8">
        <w:rPr>
          <w:rFonts w:ascii="Tahoma" w:hAnsi="Tahoma" w:eastAsia="Times New Roman" w:cs="Tahoma"/>
          <w:bCs/>
          <w:snapToGrid w:val="false"/>
          <w:lang w:eastAsia="x-none"/>
        </w:rPr>
        <w:br w:type="page"/>
      </w:r>
      <w:r w:rsidRPr="003C185C">
        <w:rPr>
          <w:rFonts w:ascii="Tahoma" w:hAnsi="Tahoma" w:eastAsia="Times New Roman" w:cs="Tahoma"/>
          <w:b/>
          <w:snapToGrid w:val="false"/>
          <w:lang w:eastAsia="x-none"/>
        </w:rPr>
        <w:lastRenderedPageBreak/>
        <w:t>Příloha č. 3</w:t>
      </w:r>
    </w:p>
    <w:p w:rsidRPr="003C185C" w:rsidR="00687948" w:rsidP="00687948" w:rsidRDefault="00687948" w14:paraId="666C0B10" w14:textId="70778EB8">
      <w:pPr>
        <w:spacing w:after="0" w:line="240" w:lineRule="auto"/>
        <w:jc w:val="center"/>
        <w:rPr>
          <w:rFonts w:ascii="Tahoma" w:hAnsi="Tahoma" w:eastAsia="Times New Roman" w:cs="Tahoma"/>
          <w:b/>
          <w:snapToGrid w:val="false"/>
          <w:lang w:eastAsia="x-none"/>
        </w:rPr>
      </w:pPr>
      <w:r w:rsidRPr="003C185C">
        <w:rPr>
          <w:rFonts w:ascii="Tahoma" w:hAnsi="Tahoma" w:eastAsia="Times New Roman" w:cs="Tahoma"/>
          <w:b/>
          <w:snapToGrid w:val="false"/>
          <w:lang w:eastAsia="x-none"/>
        </w:rPr>
        <w:t xml:space="preserve">SEZNAM </w:t>
      </w:r>
      <w:r w:rsidRPr="003C185C" w:rsidR="00450CE1">
        <w:rPr>
          <w:rFonts w:ascii="Tahoma" w:hAnsi="Tahoma" w:eastAsia="Times New Roman" w:cs="Tahoma"/>
          <w:b/>
          <w:snapToGrid w:val="false"/>
          <w:lang w:eastAsia="x-none"/>
        </w:rPr>
        <w:t>POD</w:t>
      </w:r>
      <w:r w:rsidRPr="003C185C">
        <w:rPr>
          <w:rFonts w:ascii="Tahoma" w:hAnsi="Tahoma" w:eastAsia="Times New Roman" w:cs="Tahoma"/>
          <w:b/>
          <w:snapToGrid w:val="false"/>
          <w:lang w:eastAsia="x-none"/>
        </w:rPr>
        <w:t>DODAVATELŮ</w:t>
      </w:r>
    </w:p>
    <w:p w:rsidRPr="00E579C8" w:rsidR="00687948" w:rsidP="00687948" w:rsidRDefault="00687948" w14:paraId="59F15461" w14:textId="77777777">
      <w:pPr>
        <w:spacing w:after="0" w:line="240" w:lineRule="auto"/>
        <w:rPr>
          <w:rFonts w:ascii="Tahoma" w:hAnsi="Tahoma" w:eastAsia="Times New Roman" w:cs="Tahoma"/>
          <w:bCs/>
          <w:snapToGrid w:val="false"/>
          <w:lang w:eastAsia="x-none"/>
        </w:rPr>
      </w:pPr>
    </w:p>
    <w:p w:rsidRPr="00E579C8" w:rsidR="00687948" w:rsidP="00687948" w:rsidRDefault="00687948" w14:paraId="1A3EF8D7" w14:textId="77777777">
      <w:pPr>
        <w:spacing w:after="0" w:line="240" w:lineRule="auto"/>
        <w:rPr>
          <w:rFonts w:ascii="Tahoma" w:hAnsi="Tahoma" w:eastAsia="Times New Roman" w:cs="Tahoma"/>
          <w:sz w:val="24"/>
          <w:szCs w:val="24"/>
          <w:lang w:eastAsia="cs-CZ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407"/>
        <w:gridCol w:w="2408"/>
        <w:gridCol w:w="1247"/>
        <w:gridCol w:w="3714"/>
      </w:tblGrid>
      <w:tr w:rsidRPr="00E579C8" w:rsidR="00E579C8" w:rsidTr="00AD4DD3" w14:paraId="36D280FA" w14:textId="77777777">
        <w:tc>
          <w:tcPr>
            <w:tcW w:w="2407" w:type="dxa"/>
            <w:shd w:val="clear" w:color="auto" w:fill="D9D9D9"/>
          </w:tcPr>
          <w:p w:rsidRPr="00E579C8" w:rsidR="001E2B03" w:rsidP="00AD4DD3" w:rsidRDefault="001E2B03" w14:paraId="4CEE8361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79C8">
              <w:rPr>
                <w:rFonts w:ascii="Verdana" w:hAnsi="Verdana"/>
                <w:b/>
                <w:sz w:val="20"/>
                <w:szCs w:val="20"/>
              </w:rPr>
              <w:t>Obchodní firma/Název poddodavatele</w:t>
            </w:r>
          </w:p>
        </w:tc>
        <w:tc>
          <w:tcPr>
            <w:tcW w:w="2408" w:type="dxa"/>
            <w:shd w:val="clear" w:color="auto" w:fill="D9D9D9"/>
          </w:tcPr>
          <w:p w:rsidRPr="00E579C8" w:rsidR="001E2B03" w:rsidP="00AD4DD3" w:rsidRDefault="001E2B03" w14:paraId="7532FB46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79C8">
              <w:rPr>
                <w:rFonts w:ascii="Verdana" w:hAnsi="Verdana"/>
                <w:b/>
                <w:sz w:val="20"/>
                <w:szCs w:val="20"/>
              </w:rPr>
              <w:t xml:space="preserve">Sídlo/Místo podnikání </w:t>
            </w:r>
          </w:p>
        </w:tc>
        <w:tc>
          <w:tcPr>
            <w:tcW w:w="1247" w:type="dxa"/>
            <w:shd w:val="clear" w:color="auto" w:fill="D9D9D9"/>
          </w:tcPr>
          <w:p w:rsidRPr="00E579C8" w:rsidR="001E2B03" w:rsidP="00AD4DD3" w:rsidRDefault="001E2B03" w14:paraId="3FDEA0DE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79C8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714" w:type="dxa"/>
            <w:shd w:val="clear" w:color="auto" w:fill="D9D9D9"/>
          </w:tcPr>
          <w:p w:rsidRPr="00E579C8" w:rsidR="001E2B03" w:rsidP="00AD4DD3" w:rsidRDefault="001E2B03" w14:paraId="5ACE48FA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579C8">
              <w:rPr>
                <w:rFonts w:ascii="Verdana" w:hAnsi="Verdana"/>
                <w:b/>
                <w:sz w:val="20"/>
                <w:szCs w:val="20"/>
              </w:rPr>
              <w:t>Popis činností realizovaných poddodavatelem</w:t>
            </w:r>
          </w:p>
        </w:tc>
      </w:tr>
      <w:tr w:rsidRPr="00E579C8" w:rsidR="00E579C8" w:rsidTr="00AD4DD3" w14:paraId="7F06C813" w14:textId="77777777">
        <w:trPr>
          <w:trHeight w:val="1134"/>
        </w:trPr>
        <w:tc>
          <w:tcPr>
            <w:tcW w:w="2407" w:type="dxa"/>
          </w:tcPr>
          <w:p w:rsidRPr="00E579C8" w:rsidR="001E2B03" w:rsidP="00AD4DD3" w:rsidRDefault="001E2B03" w14:paraId="44AACEB6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Pr="00E579C8" w:rsidR="001E2B03" w:rsidP="00AD4DD3" w:rsidRDefault="001E2B03" w14:paraId="67C8F86D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Pr="00E579C8" w:rsidR="001E2B03" w:rsidP="00AD4DD3" w:rsidRDefault="001E2B03" w14:paraId="23EF6569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14" w:type="dxa"/>
          </w:tcPr>
          <w:p w:rsidRPr="00E579C8" w:rsidR="001E2B03" w:rsidP="00AD4DD3" w:rsidRDefault="001E2B03" w14:paraId="321231A1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Pr="00E579C8" w:rsidR="00E579C8" w:rsidTr="00AD4DD3" w14:paraId="141ACAEA" w14:textId="77777777">
        <w:trPr>
          <w:trHeight w:val="1134"/>
        </w:trPr>
        <w:tc>
          <w:tcPr>
            <w:tcW w:w="2407" w:type="dxa"/>
            <w:tcBorders>
              <w:bottom w:val="single" w:color="auto" w:sz="4" w:space="0"/>
            </w:tcBorders>
          </w:tcPr>
          <w:p w:rsidRPr="00E579C8" w:rsidR="001E2B03" w:rsidP="00AD4DD3" w:rsidRDefault="001E2B03" w14:paraId="423671E5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color="auto" w:sz="4" w:space="0"/>
            </w:tcBorders>
          </w:tcPr>
          <w:p w:rsidRPr="00E579C8" w:rsidR="001E2B03" w:rsidP="00AD4DD3" w:rsidRDefault="001E2B03" w14:paraId="3DBC34BC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 w:rsidRPr="00E579C8" w:rsidR="001E2B03" w:rsidP="00AD4DD3" w:rsidRDefault="001E2B03" w14:paraId="783FE244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14" w:type="dxa"/>
            <w:tcBorders>
              <w:bottom w:val="single" w:color="auto" w:sz="4" w:space="0"/>
            </w:tcBorders>
          </w:tcPr>
          <w:p w:rsidRPr="00E579C8" w:rsidR="001E2B03" w:rsidP="00AD4DD3" w:rsidRDefault="001E2B03" w14:paraId="45D83FF7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Pr="00E579C8" w:rsidR="001E2B03" w:rsidTr="00AD4DD3" w14:paraId="1BE78556" w14:textId="77777777">
        <w:trPr>
          <w:trHeight w:val="1134"/>
        </w:trPr>
        <w:tc>
          <w:tcPr>
            <w:tcW w:w="2407" w:type="dxa"/>
            <w:tcBorders>
              <w:bottom w:val="single" w:color="auto" w:sz="4" w:space="0"/>
            </w:tcBorders>
          </w:tcPr>
          <w:p w:rsidRPr="00E579C8" w:rsidR="001E2B03" w:rsidP="00AD4DD3" w:rsidRDefault="001E2B03" w14:paraId="62E720DD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color="auto" w:sz="4" w:space="0"/>
            </w:tcBorders>
          </w:tcPr>
          <w:p w:rsidRPr="00E579C8" w:rsidR="001E2B03" w:rsidP="00AD4DD3" w:rsidRDefault="001E2B03" w14:paraId="57E49E6B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 w:rsidRPr="00E579C8" w:rsidR="001E2B03" w:rsidP="00AD4DD3" w:rsidRDefault="001E2B03" w14:paraId="789E4A6E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14" w:type="dxa"/>
            <w:tcBorders>
              <w:bottom w:val="single" w:color="auto" w:sz="4" w:space="0"/>
            </w:tcBorders>
          </w:tcPr>
          <w:p w:rsidRPr="00E579C8" w:rsidR="001E2B03" w:rsidP="00AD4DD3" w:rsidRDefault="001E2B03" w14:paraId="6B9A5CD0" w14:textId="7777777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Pr="00E579C8" w:rsidR="00090504" w:rsidRDefault="00753DD6" w14:paraId="7CDCFD49" w14:textId="77777777">
      <w:pPr>
        <w:rPr>
          <w:rFonts w:ascii="Tahoma" w:hAnsi="Tahoma" w:cs="Tahoma"/>
        </w:rPr>
      </w:pPr>
    </w:p>
    <w:sectPr w:rsidRPr="00E579C8" w:rsidR="00090504" w:rsidSect="003C185C">
      <w:headerReference w:type="default" r:id="rId10"/>
      <w:footerReference w:type="even" r:id="rId11"/>
      <w:footerReference w:type="default" r:id="rId12"/>
      <w:pgSz w:w="11906" w:h="16838"/>
      <w:pgMar w:top="1933" w:right="1134" w:bottom="1134" w:left="1134" w:header="539" w:footer="204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53DD6" w:rsidRDefault="00753DD6" w14:paraId="58480B5E" w14:textId="77777777">
      <w:pPr>
        <w:spacing w:after="0" w:line="240" w:lineRule="auto"/>
      </w:pPr>
      <w:r>
        <w:separator/>
      </w:r>
    </w:p>
  </w:endnote>
  <w:endnote w:type="continuationSeparator" w:id="0">
    <w:p w:rsidR="00753DD6" w:rsidRDefault="00753DD6" w14:paraId="28DD54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1058B" w:rsidRDefault="006E3161" w14:paraId="57AD3E3C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058B" w:rsidRDefault="00753DD6" w14:paraId="2C3974B7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3A77BE" w:rsidR="0061058B" w:rsidP="007260BE" w:rsidRDefault="006E3161" w14:paraId="2154CF2E" w14:textId="77777777">
    <w:pPr>
      <w:pStyle w:val="Zpat"/>
      <w:rPr>
        <w:rFonts w:ascii="Tahoma" w:hAnsi="Tahoma" w:cs="Tahoma"/>
        <w:color w:val="808080"/>
        <w:sz w:val="12"/>
        <w:szCs w:val="12"/>
      </w:rPr>
    </w:pPr>
    <w:r>
      <w:tab/>
    </w:r>
    <w:r w:rsidRPr="003A77BE">
      <w:rPr>
        <w:rFonts w:ascii="Tahoma" w:hAnsi="Tahoma" w:cs="Tahoma"/>
        <w:sz w:val="12"/>
        <w:szCs w:val="12"/>
      </w:rPr>
      <w:t xml:space="preserve">strana </w:t>
    </w:r>
    <w:r w:rsidRPr="003A77BE">
      <w:rPr>
        <w:rFonts w:ascii="Tahoma" w:hAnsi="Tahoma" w:cs="Tahoma"/>
        <w:sz w:val="12"/>
        <w:szCs w:val="12"/>
      </w:rPr>
      <w:fldChar w:fldCharType="begin"/>
    </w:r>
    <w:r w:rsidRPr="003A77BE">
      <w:rPr>
        <w:rFonts w:ascii="Tahoma" w:hAnsi="Tahoma" w:cs="Tahoma"/>
        <w:sz w:val="12"/>
        <w:szCs w:val="12"/>
      </w:rPr>
      <w:instrText xml:space="preserve"> PAGE </w:instrText>
    </w:r>
    <w:r w:rsidRPr="003A77BE">
      <w:rPr>
        <w:rFonts w:ascii="Tahoma" w:hAnsi="Tahoma" w:cs="Tahoma"/>
        <w:sz w:val="12"/>
        <w:szCs w:val="12"/>
      </w:rPr>
      <w:fldChar w:fldCharType="separate"/>
    </w:r>
    <w:r w:rsidR="001B2E46">
      <w:rPr>
        <w:rFonts w:ascii="Tahoma" w:hAnsi="Tahoma" w:cs="Tahoma"/>
        <w:noProof/>
        <w:sz w:val="12"/>
        <w:szCs w:val="12"/>
      </w:rPr>
      <w:t>11</w:t>
    </w:r>
    <w:r w:rsidRPr="003A77BE">
      <w:rPr>
        <w:rFonts w:ascii="Tahoma" w:hAnsi="Tahoma" w:cs="Tahoma"/>
        <w:sz w:val="12"/>
        <w:szCs w:val="12"/>
      </w:rPr>
      <w:fldChar w:fldCharType="end"/>
    </w:r>
  </w:p>
  <w:p w:rsidRPr="00A075E4" w:rsidR="0061058B" w:rsidP="003A77BE" w:rsidRDefault="00753DD6" w14:paraId="4D9CE63C" w14:textId="77777777">
    <w:pPr>
      <w:pStyle w:val="Zpat"/>
      <w:tabs>
        <w:tab w:val="clear" w:pos="4536"/>
      </w:tabs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53DD6" w:rsidRDefault="00753DD6" w14:paraId="05AB411B" w14:textId="77777777">
      <w:pPr>
        <w:spacing w:after="0" w:line="240" w:lineRule="auto"/>
      </w:pPr>
      <w:r>
        <w:separator/>
      </w:r>
    </w:p>
  </w:footnote>
  <w:footnote w:type="continuationSeparator" w:id="0">
    <w:p w:rsidR="00753DD6" w:rsidRDefault="00753DD6" w14:paraId="4E8CC79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EC1C6B" w:rsidR="0061058B" w:rsidP="00450CE1" w:rsidRDefault="006E3161" w14:paraId="158A6267" w14:textId="77777777">
    <w:pPr>
      <w:pStyle w:val="Zhlav"/>
      <w:ind w:left="0"/>
    </w:pPr>
    <w:r w:rsidRPr="00EC1C6B">
      <w:rPr>
        <w:noProof/>
        <w:color w:val="2E74B5"/>
        <w:lang w:val="cs-CZ" w:eastAsia="cs-CZ"/>
      </w:rPr>
      <w:drawing>
        <wp:inline distT="0" distB="0" distL="0" distR="0">
          <wp:extent cx="2628900" cy="542925"/>
          <wp:effectExtent l="0" t="0" r="0" b="0"/>
          <wp:docPr id="1" name="Obrázek 4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4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2077474"/>
    <w:multiLevelType w:val="hybridMultilevel"/>
    <w:tmpl w:val="5E963CDA"/>
    <w:lvl w:ilvl="0" w:tplc="FBC43AD2">
      <w:start w:val="1"/>
      <w:numFmt w:val="decimal"/>
      <w:lvlText w:val="7.%1."/>
      <w:lvlJc w:val="left"/>
      <w:pPr>
        <w:tabs>
          <w:tab w:val="num" w:pos="454"/>
        </w:tabs>
        <w:ind w:left="454" w:hanging="454"/>
      </w:pPr>
      <w:rPr>
        <w:rFonts w:hint="default" w:ascii="Tahoma" w:hAnsi="Tahoma" w:cs="Tahoma"/>
        <w:b w:val="false"/>
        <w:i w:val="false"/>
        <w:color w:val="000000"/>
        <w:sz w:val="22"/>
        <w:szCs w:val="22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B52B5"/>
    <w:multiLevelType w:val="hybridMultilevel"/>
    <w:tmpl w:val="DB6A11F2"/>
    <w:lvl w:ilvl="0" w:tplc="E03611C6">
      <w:start w:val="1"/>
      <w:numFmt w:val="decimal"/>
      <w:lvlText w:val="4.%1."/>
      <w:lvlJc w:val="left"/>
      <w:pPr>
        <w:tabs>
          <w:tab w:val="num" w:pos="454"/>
        </w:tabs>
        <w:ind w:left="454" w:hanging="454"/>
      </w:pPr>
      <w:rPr>
        <w:rFonts w:hint="default" w:ascii="Tahoma" w:hAnsi="Tahoma" w:cs="Tahoma"/>
        <w:b w:val="false"/>
        <w:i w:val="false"/>
        <w:color w:val="000000"/>
        <w:sz w:val="22"/>
        <w:szCs w:val="22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5062A"/>
    <w:multiLevelType w:val="hybridMultilevel"/>
    <w:tmpl w:val="19C4ECA2"/>
    <w:lvl w:ilvl="0" w:tplc="6F06CDEA">
      <w:start w:val="1"/>
      <w:numFmt w:val="bullet"/>
      <w:lvlText w:val="-"/>
      <w:lvlJc w:val="left"/>
      <w:pPr>
        <w:ind w:left="1080" w:hanging="360"/>
      </w:pPr>
      <w:rPr>
        <w:rFonts w:hint="default" w:ascii="Century Gothic" w:hAnsi="Century Gothic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1558099E"/>
    <w:multiLevelType w:val="hybridMultilevel"/>
    <w:tmpl w:val="3FFC35C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65A9"/>
    <w:multiLevelType w:val="hybridMultilevel"/>
    <w:tmpl w:val="0E32EE58"/>
    <w:lvl w:ilvl="0" w:tplc="5254D476">
      <w:start w:val="1"/>
      <w:numFmt w:val="bullet"/>
      <w:pStyle w:val="Obsah1"/>
      <w:lvlText w:val=""/>
      <w:lvlJc w:val="left"/>
      <w:pPr>
        <w:tabs>
          <w:tab w:val="num" w:pos="340"/>
        </w:tabs>
        <w:ind w:left="340" w:hanging="340"/>
      </w:pPr>
      <w:rPr>
        <w:rFonts w:hint="default" w:ascii="Wingdings" w:hAnsi="Wingdings"/>
        <w:b w:val="false"/>
        <w:i w:val="false"/>
        <w:strike w:val="false"/>
        <w:dstrike w:val="false"/>
        <w:color w:val="000000"/>
        <w:sz w:val="17"/>
        <w:szCs w:val="17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18442049"/>
    <w:multiLevelType w:val="multilevel"/>
    <w:tmpl w:val="D3FC16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  <w:b w:val="false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6">
    <w:nsid w:val="1C995DE1"/>
    <w:multiLevelType w:val="hybridMultilevel"/>
    <w:tmpl w:val="524EFB0A"/>
    <w:lvl w:ilvl="0" w:tplc="452E685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5D1801"/>
    <w:multiLevelType w:val="hybridMultilevel"/>
    <w:tmpl w:val="4A88D908"/>
    <w:lvl w:ilvl="0" w:tplc="0405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8">
    <w:nsid w:val="2761609C"/>
    <w:multiLevelType w:val="hybridMultilevel"/>
    <w:tmpl w:val="A1A843EC"/>
    <w:lvl w:ilvl="0" w:tplc="04A461AE">
      <w:start w:val="1"/>
      <w:numFmt w:val="decimal"/>
      <w:lvlText w:val="6.%1."/>
      <w:lvlJc w:val="left"/>
      <w:pPr>
        <w:tabs>
          <w:tab w:val="num" w:pos="397"/>
        </w:tabs>
        <w:ind w:left="397" w:hanging="397"/>
      </w:pPr>
      <w:rPr>
        <w:rFonts w:hint="default" w:ascii="Tahoma" w:hAnsi="Tahoma" w:cs="Tahoma"/>
        <w:b w:val="false"/>
        <w:i w:val="false"/>
        <w:color w:val="000000"/>
        <w:sz w:val="22"/>
        <w:szCs w:val="22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B1A70"/>
    <w:multiLevelType w:val="hybridMultilevel"/>
    <w:tmpl w:val="22E4EAAE"/>
    <w:lvl w:ilvl="0" w:tplc="4D4A893E">
      <w:numFmt w:val="bullet"/>
      <w:lvlText w:val="-"/>
      <w:lvlJc w:val="left"/>
      <w:pPr>
        <w:ind w:left="1065" w:hanging="360"/>
      </w:pPr>
      <w:rPr>
        <w:rFonts w:hint="default" w:ascii="Garamond" w:hAnsi="Garamond" w:eastAsia="Calibri" w:cs="Times New Roman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0">
    <w:nsid w:val="2D315DD2"/>
    <w:multiLevelType w:val="multilevel"/>
    <w:tmpl w:val="0890D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 w:ascii="Tahoma" w:hAnsi="Tahoma" w:cs="Tahoma"/>
        <w:b w:val="false"/>
        <w:i w:val="false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6A6C8F"/>
    <w:multiLevelType w:val="hybridMultilevel"/>
    <w:tmpl w:val="FB2EDA8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D9038DA"/>
    <w:multiLevelType w:val="hybridMultilevel"/>
    <w:tmpl w:val="EB8CF1C4"/>
    <w:lvl w:ilvl="0" w:tplc="3E98CF30">
      <w:start w:val="10"/>
      <w:numFmt w:val="bullet"/>
      <w:lvlText w:val="-"/>
      <w:lvlJc w:val="left"/>
      <w:pPr>
        <w:ind w:left="1428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3">
    <w:nsid w:val="327625A6"/>
    <w:multiLevelType w:val="hybridMultilevel"/>
    <w:tmpl w:val="DB02610C"/>
    <w:lvl w:ilvl="0" w:tplc="A4ACC9A4">
      <w:start w:val="1"/>
      <w:numFmt w:val="lowerLetter"/>
      <w:lvlText w:val="%1)"/>
      <w:lvlJc w:val="left"/>
      <w:pPr>
        <w:ind w:left="360" w:hanging="360"/>
      </w:pPr>
      <w:rPr>
        <w:rFonts w:hint="default" w:ascii="Verdana" w:hAnsi="Verdana"/>
        <w:b/>
        <w:sz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582367"/>
    <w:multiLevelType w:val="hybridMultilevel"/>
    <w:tmpl w:val="E30AB45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39B33E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D5C29CF"/>
    <w:multiLevelType w:val="multilevel"/>
    <w:tmpl w:val="E02A4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fals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362C85"/>
    <w:multiLevelType w:val="hybridMultilevel"/>
    <w:tmpl w:val="E456383A"/>
    <w:lvl w:ilvl="0" w:tplc="57ACE5FE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  <w:rPr>
        <w:rFonts w:hint="default" w:ascii="Tahoma" w:hAnsi="Tahoma" w:cs="Tahoma"/>
        <w:b w:val="false"/>
        <w:i w:val="false"/>
        <w:color w:val="000000"/>
        <w:sz w:val="22"/>
        <w:szCs w:val="22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A0950"/>
    <w:multiLevelType w:val="hybridMultilevel"/>
    <w:tmpl w:val="0BD2BAC2"/>
    <w:lvl w:ilvl="0" w:tplc="0405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19">
    <w:nsid w:val="464473B7"/>
    <w:multiLevelType w:val="hybridMultilevel"/>
    <w:tmpl w:val="F7A8A4DE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>
    <w:nsid w:val="497F4E16"/>
    <w:multiLevelType w:val="multilevel"/>
    <w:tmpl w:val="8BA22C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 w:ascii="Garamond" w:hAnsi="Garamond"/>
        <w:b w:val="false"/>
        <w:i w:val="false"/>
        <w:strike w:val="false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B2F1E3F"/>
    <w:multiLevelType w:val="multilevel"/>
    <w:tmpl w:val="5282B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 w:ascii="Verdana" w:hAnsi="Verdana"/>
        <w:b w:val="false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F0E21C5"/>
    <w:multiLevelType w:val="multilevel"/>
    <w:tmpl w:val="B63CA812"/>
    <w:lvl w:ilvl="0">
      <w:start w:val="3"/>
      <w:numFmt w:val="decimal"/>
      <w:lvlText w:val="%1"/>
      <w:lvlJc w:val="left"/>
      <w:pPr>
        <w:ind w:left="360" w:hanging="360"/>
      </w:pPr>
      <w:rPr>
        <w:rFonts w:hint="default" w:cstheme="minorBidi"/>
      </w:rPr>
    </w:lvl>
    <w:lvl w:ilvl="1">
      <w:start w:val="1"/>
      <w:numFmt w:val="decimal"/>
      <w:pStyle w:val="KKKodstavcesmlouvyslovan"/>
      <w:lvlText w:val="%1.%2"/>
      <w:lvlJc w:val="left"/>
      <w:pPr>
        <w:ind w:left="360" w:hanging="360"/>
      </w:pPr>
      <w:rPr>
        <w:rFonts w:hint="default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cstheme="minorBidi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cstheme="minorBidi"/>
      </w:rPr>
    </w:lvl>
  </w:abstractNum>
  <w:abstractNum w:abstractNumId="23">
    <w:nsid w:val="53732838"/>
    <w:multiLevelType w:val="hybridMultilevel"/>
    <w:tmpl w:val="19401224"/>
    <w:lvl w:ilvl="0" w:tplc="76E6EA7C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A0852"/>
    <w:multiLevelType w:val="hybridMultilevel"/>
    <w:tmpl w:val="A52ACD6A"/>
    <w:lvl w:ilvl="0" w:tplc="04050001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25">
    <w:nsid w:val="57494F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D431D4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470582B"/>
    <w:multiLevelType w:val="hybridMultilevel"/>
    <w:tmpl w:val="4B9AA0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57B6016"/>
    <w:multiLevelType w:val="hybridMultilevel"/>
    <w:tmpl w:val="1A5EEBA6"/>
    <w:lvl w:ilvl="0" w:tplc="69488B50">
      <w:numFmt w:val="bullet"/>
      <w:lvlText w:val="-"/>
      <w:lvlJc w:val="left"/>
      <w:pPr>
        <w:ind w:left="405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29">
    <w:nsid w:val="678B0F1B"/>
    <w:multiLevelType w:val="hybridMultilevel"/>
    <w:tmpl w:val="6C1A9706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0">
    <w:nsid w:val="6B624F02"/>
    <w:multiLevelType w:val="hybridMultilevel"/>
    <w:tmpl w:val="F5A444C2"/>
    <w:lvl w:ilvl="0" w:tplc="3A1490EA">
      <w:start w:val="1"/>
      <w:numFmt w:val="lowerLetter"/>
      <w:lvlText w:val="%1)"/>
      <w:lvlJc w:val="left"/>
      <w:pPr>
        <w:ind w:left="757" w:hanging="360"/>
      </w:pPr>
      <w:rPr>
        <w:rFonts w:hint="default"/>
        <w:b w:val="false"/>
        <w:u w:val="none"/>
      </w:rPr>
    </w:lvl>
    <w:lvl w:ilvl="1" w:tplc="04050019" w:tentative="true">
      <w:start w:val="1"/>
      <w:numFmt w:val="lowerLetter"/>
      <w:lvlText w:val="%2."/>
      <w:lvlJc w:val="left"/>
      <w:pPr>
        <w:ind w:left="1477" w:hanging="360"/>
      </w:pPr>
    </w:lvl>
    <w:lvl w:ilvl="2" w:tplc="0405001B" w:tentative="true">
      <w:start w:val="1"/>
      <w:numFmt w:val="lowerRoman"/>
      <w:lvlText w:val="%3."/>
      <w:lvlJc w:val="right"/>
      <w:pPr>
        <w:ind w:left="2197" w:hanging="180"/>
      </w:pPr>
    </w:lvl>
    <w:lvl w:ilvl="3" w:tplc="0405000F" w:tentative="true">
      <w:start w:val="1"/>
      <w:numFmt w:val="decimal"/>
      <w:lvlText w:val="%4."/>
      <w:lvlJc w:val="left"/>
      <w:pPr>
        <w:ind w:left="2917" w:hanging="360"/>
      </w:pPr>
    </w:lvl>
    <w:lvl w:ilvl="4" w:tplc="04050019" w:tentative="true">
      <w:start w:val="1"/>
      <w:numFmt w:val="lowerLetter"/>
      <w:lvlText w:val="%5."/>
      <w:lvlJc w:val="left"/>
      <w:pPr>
        <w:ind w:left="3637" w:hanging="360"/>
      </w:pPr>
    </w:lvl>
    <w:lvl w:ilvl="5" w:tplc="0405001B" w:tentative="true">
      <w:start w:val="1"/>
      <w:numFmt w:val="lowerRoman"/>
      <w:lvlText w:val="%6."/>
      <w:lvlJc w:val="right"/>
      <w:pPr>
        <w:ind w:left="4357" w:hanging="180"/>
      </w:pPr>
    </w:lvl>
    <w:lvl w:ilvl="6" w:tplc="0405000F" w:tentative="true">
      <w:start w:val="1"/>
      <w:numFmt w:val="decimal"/>
      <w:lvlText w:val="%7."/>
      <w:lvlJc w:val="left"/>
      <w:pPr>
        <w:ind w:left="5077" w:hanging="360"/>
      </w:pPr>
    </w:lvl>
    <w:lvl w:ilvl="7" w:tplc="04050019" w:tentative="true">
      <w:start w:val="1"/>
      <w:numFmt w:val="lowerLetter"/>
      <w:lvlText w:val="%8."/>
      <w:lvlJc w:val="left"/>
      <w:pPr>
        <w:ind w:left="5797" w:hanging="360"/>
      </w:pPr>
    </w:lvl>
    <w:lvl w:ilvl="8" w:tplc="0405001B" w:tentative="true">
      <w:start w:val="1"/>
      <w:numFmt w:val="lowerRoman"/>
      <w:lvlText w:val="%9."/>
      <w:lvlJc w:val="right"/>
      <w:pPr>
        <w:ind w:left="6517" w:hanging="180"/>
      </w:pPr>
    </w:lvl>
  </w:abstractNum>
  <w:abstractNum w:abstractNumId="31">
    <w:nsid w:val="6CAB3DC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C164F1"/>
    <w:multiLevelType w:val="hybridMultilevel"/>
    <w:tmpl w:val="831086AA"/>
    <w:lvl w:ilvl="0" w:tplc="FBC43AD2">
      <w:start w:val="1"/>
      <w:numFmt w:val="decimal"/>
      <w:lvlText w:val="7.%1."/>
      <w:lvlJc w:val="left"/>
      <w:pPr>
        <w:tabs>
          <w:tab w:val="num" w:pos="454"/>
        </w:tabs>
        <w:ind w:left="454" w:hanging="454"/>
      </w:pPr>
      <w:rPr>
        <w:rFonts w:hint="default" w:ascii="Tahoma" w:hAnsi="Tahoma" w:cs="Tahoma"/>
        <w:b w:val="false"/>
        <w:i w:val="false"/>
        <w:color w:val="000000"/>
        <w:sz w:val="22"/>
        <w:szCs w:val="22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58D"/>
    <w:multiLevelType w:val="hybridMultilevel"/>
    <w:tmpl w:val="7E782812"/>
    <w:lvl w:ilvl="0" w:tplc="3FBC61EA">
      <w:start w:val="1"/>
      <w:numFmt w:val="decimal"/>
      <w:lvlText w:val="1.%1."/>
      <w:lvlJc w:val="left"/>
      <w:pPr>
        <w:ind w:left="360" w:hanging="360"/>
      </w:pPr>
      <w:rPr>
        <w:rFonts w:hint="default" w:ascii="Tahoma" w:hAnsi="Tahoma" w:cs="Tahoma"/>
        <w:b w:val="false"/>
        <w:i w:val="false"/>
        <w:color w:val="000000"/>
        <w:sz w:val="22"/>
        <w:szCs w:val="22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81947"/>
    <w:multiLevelType w:val="hybridMultilevel"/>
    <w:tmpl w:val="B8BA465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3ED0BBB"/>
    <w:multiLevelType w:val="multilevel"/>
    <w:tmpl w:val="663201D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66D041F"/>
    <w:multiLevelType w:val="hybridMultilevel"/>
    <w:tmpl w:val="71E25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13DDF"/>
    <w:multiLevelType w:val="hybridMultilevel"/>
    <w:tmpl w:val="B1D27B90"/>
    <w:lvl w:ilvl="0" w:tplc="DC56620A">
      <w:start w:val="1"/>
      <w:numFmt w:val="decimal"/>
      <w:lvlText w:val="2.%1."/>
      <w:lvlJc w:val="left"/>
      <w:pPr>
        <w:tabs>
          <w:tab w:val="num" w:pos="454"/>
        </w:tabs>
        <w:ind w:left="454" w:hanging="454"/>
      </w:pPr>
      <w:rPr>
        <w:rFonts w:hint="default" w:ascii="Tahoma" w:hAnsi="Tahoma" w:cs="Tahoma"/>
        <w:b w:val="false"/>
        <w:i w:val="false"/>
        <w:color w:val="000000"/>
        <w:sz w:val="22"/>
        <w:szCs w:val="22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C22DC"/>
    <w:multiLevelType w:val="hybridMultilevel"/>
    <w:tmpl w:val="5FF25D3E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37"/>
  </w:num>
  <w:num w:numId="2">
    <w:abstractNumId w:val="17"/>
  </w:num>
  <w:num w:numId="3">
    <w:abstractNumId w:val="1"/>
  </w:num>
  <w:num w:numId="4">
    <w:abstractNumId w:val="32"/>
  </w:num>
  <w:num w:numId="5">
    <w:abstractNumId w:val="0"/>
  </w:num>
  <w:num w:numId="6">
    <w:abstractNumId w:val="4"/>
  </w:num>
  <w:num w:numId="7">
    <w:abstractNumId w:val="8"/>
  </w:num>
  <w:num w:numId="8">
    <w:abstractNumId w:val="30"/>
  </w:num>
  <w:num w:numId="9">
    <w:abstractNumId w:val="10"/>
  </w:num>
  <w:num w:numId="10">
    <w:abstractNumId w:val="33"/>
  </w:num>
  <w:num w:numId="11">
    <w:abstractNumId w:val="3"/>
  </w:num>
  <w:num w:numId="12">
    <w:abstractNumId w:val="16"/>
  </w:num>
  <w:num w:numId="13">
    <w:abstractNumId w:val="25"/>
  </w:num>
  <w:num w:numId="14">
    <w:abstractNumId w:val="15"/>
  </w:num>
  <w:num w:numId="15">
    <w:abstractNumId w:val="31"/>
  </w:num>
  <w:num w:numId="16">
    <w:abstractNumId w:val="26"/>
  </w:num>
  <w:num w:numId="17">
    <w:abstractNumId w:val="28"/>
  </w:num>
  <w:num w:numId="18">
    <w:abstractNumId w:val="5"/>
  </w:num>
  <w:num w:numId="19">
    <w:abstractNumId w:val="35"/>
  </w:num>
  <w:num w:numId="20">
    <w:abstractNumId w:val="21"/>
  </w:num>
  <w:num w:numId="21">
    <w:abstractNumId w:val="11"/>
  </w:num>
  <w:num w:numId="22">
    <w:abstractNumId w:val="6"/>
  </w:num>
  <w:num w:numId="23">
    <w:abstractNumId w:val="24"/>
  </w:num>
  <w:num w:numId="24">
    <w:abstractNumId w:val="29"/>
  </w:num>
  <w:num w:numId="25">
    <w:abstractNumId w:val="36"/>
  </w:num>
  <w:num w:numId="26">
    <w:abstractNumId w:val="7"/>
  </w:num>
  <w:num w:numId="27">
    <w:abstractNumId w:val="20"/>
  </w:num>
  <w:num w:numId="28">
    <w:abstractNumId w:val="23"/>
  </w:num>
  <w:num w:numId="29">
    <w:abstractNumId w:val="14"/>
  </w:num>
  <w:num w:numId="30">
    <w:abstractNumId w:val="13"/>
  </w:num>
  <w:num w:numId="31">
    <w:abstractNumId w:val="19"/>
  </w:num>
  <w:num w:numId="32">
    <w:abstractNumId w:val="9"/>
  </w:num>
  <w:num w:numId="33">
    <w:abstractNumId w:val="2"/>
  </w:num>
  <w:num w:numId="34">
    <w:abstractNumId w:val="34"/>
  </w:num>
  <w:num w:numId="35">
    <w:abstractNumId w:val="27"/>
  </w:num>
  <w:num w:numId="36">
    <w:abstractNumId w:val="12"/>
  </w:num>
  <w:num w:numId="37">
    <w:abstractNumId w:val="18"/>
  </w:num>
  <w:num w:numId="38">
    <w:abstractNumId w:val="38"/>
  </w:num>
  <w:num w:numId="39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48"/>
    <w:rsid w:val="00047D5B"/>
    <w:rsid w:val="00073DFC"/>
    <w:rsid w:val="000A42ED"/>
    <w:rsid w:val="000C123A"/>
    <w:rsid w:val="000C1FBD"/>
    <w:rsid w:val="000E17D2"/>
    <w:rsid w:val="001209C0"/>
    <w:rsid w:val="001B2E46"/>
    <w:rsid w:val="001E2B03"/>
    <w:rsid w:val="00265708"/>
    <w:rsid w:val="002805C9"/>
    <w:rsid w:val="003036C2"/>
    <w:rsid w:val="00314645"/>
    <w:rsid w:val="00370FBB"/>
    <w:rsid w:val="003826E5"/>
    <w:rsid w:val="0039283C"/>
    <w:rsid w:val="00395553"/>
    <w:rsid w:val="003C185C"/>
    <w:rsid w:val="003D6299"/>
    <w:rsid w:val="00450CE1"/>
    <w:rsid w:val="00463227"/>
    <w:rsid w:val="0049401F"/>
    <w:rsid w:val="004B7E8E"/>
    <w:rsid w:val="004D5555"/>
    <w:rsid w:val="00514695"/>
    <w:rsid w:val="00530803"/>
    <w:rsid w:val="00592C4A"/>
    <w:rsid w:val="005932F7"/>
    <w:rsid w:val="005B363D"/>
    <w:rsid w:val="005E5524"/>
    <w:rsid w:val="006032A9"/>
    <w:rsid w:val="006121AC"/>
    <w:rsid w:val="00622DCE"/>
    <w:rsid w:val="0063569E"/>
    <w:rsid w:val="006763C0"/>
    <w:rsid w:val="00686335"/>
    <w:rsid w:val="00687554"/>
    <w:rsid w:val="00687948"/>
    <w:rsid w:val="006A2E9C"/>
    <w:rsid w:val="006C1303"/>
    <w:rsid w:val="006E3161"/>
    <w:rsid w:val="00713067"/>
    <w:rsid w:val="00753DD6"/>
    <w:rsid w:val="00754832"/>
    <w:rsid w:val="00780554"/>
    <w:rsid w:val="007B38AE"/>
    <w:rsid w:val="00817BCC"/>
    <w:rsid w:val="0086709E"/>
    <w:rsid w:val="008822C0"/>
    <w:rsid w:val="008C179D"/>
    <w:rsid w:val="00942927"/>
    <w:rsid w:val="00964F68"/>
    <w:rsid w:val="00987C8E"/>
    <w:rsid w:val="009911CD"/>
    <w:rsid w:val="00A14578"/>
    <w:rsid w:val="00A14DB8"/>
    <w:rsid w:val="00A16B3E"/>
    <w:rsid w:val="00A63B78"/>
    <w:rsid w:val="00A9565D"/>
    <w:rsid w:val="00C52557"/>
    <w:rsid w:val="00CB6FCB"/>
    <w:rsid w:val="00CF426E"/>
    <w:rsid w:val="00D2621C"/>
    <w:rsid w:val="00D66320"/>
    <w:rsid w:val="00D775EB"/>
    <w:rsid w:val="00E579C8"/>
    <w:rsid w:val="00E63922"/>
    <w:rsid w:val="00E64815"/>
    <w:rsid w:val="00E714AF"/>
    <w:rsid w:val="00ED58B3"/>
    <w:rsid w:val="00F34D12"/>
    <w:rsid w:val="00F829A8"/>
    <w:rsid w:val="00F85C3A"/>
    <w:rsid w:val="00FB6B55"/>
    <w:rsid w:val="00FD0902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5B3F481"/>
  <w15:docId w15:val="{3AA5BC80-7961-451D-8F5B-0C2F31AB256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0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uiPriority="0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uiPriority="0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0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numbering" w:styleId="Bezseznamu1" w:customStyle="true">
    <w:name w:val="Bez seznamu1"/>
    <w:next w:val="Bezseznamu"/>
    <w:uiPriority w:val="99"/>
    <w:semiHidden/>
    <w:unhideWhenUsed/>
    <w:rsid w:val="00687948"/>
  </w:style>
  <w:style w:type="paragraph" w:styleId="Zkladntext">
    <w:name w:val="Body Text"/>
    <w:basedOn w:val="Normln"/>
    <w:link w:val="ZkladntextChar"/>
    <w:rsid w:val="00687948"/>
    <w:pPr>
      <w:spacing w:after="0" w:line="240" w:lineRule="auto"/>
      <w:jc w:val="both"/>
    </w:pPr>
    <w:rPr>
      <w:rFonts w:ascii="Times New Roman" w:hAnsi="Times New Roman" w:eastAsia="Times New Roman" w:cs="Times New Roman"/>
      <w:snapToGrid w:val="false"/>
      <w:color w:val="000000"/>
      <w:sz w:val="20"/>
      <w:szCs w:val="20"/>
      <w:lang w:val="x-none" w:eastAsia="x-none"/>
    </w:rPr>
  </w:style>
  <w:style w:type="character" w:styleId="ZkladntextChar" w:customStyle="true">
    <w:name w:val="Základní text Char"/>
    <w:basedOn w:val="Standardnpsmoodstavce"/>
    <w:link w:val="Zkladntext"/>
    <w:rsid w:val="00687948"/>
    <w:rPr>
      <w:rFonts w:ascii="Times New Roman" w:hAnsi="Times New Roman" w:eastAsia="Times New Roman" w:cs="Times New Roman"/>
      <w:snapToGrid w:val="false"/>
      <w:color w:val="000000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rsid w:val="006879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patChar" w:customStyle="true">
    <w:name w:val="Zápatí Char"/>
    <w:basedOn w:val="Standardnpsmoodstavce"/>
    <w:link w:val="Zpat"/>
    <w:rsid w:val="00687948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87948"/>
  </w:style>
  <w:style w:type="table" w:styleId="Mkatabulky">
    <w:name w:val="Table Grid"/>
    <w:basedOn w:val="Normlntabulka"/>
    <w:rsid w:val="0068794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rsid w:val="00687948"/>
    <w:pPr>
      <w:tabs>
        <w:tab w:val="center" w:pos="4536"/>
        <w:tab w:val="right" w:pos="9072"/>
      </w:tabs>
      <w:spacing w:after="0" w:line="240" w:lineRule="auto"/>
      <w:ind w:left="425"/>
    </w:pPr>
    <w:rPr>
      <w:rFonts w:ascii="Arial" w:hAnsi="Arial" w:eastAsia="Times New Roman" w:cs="Times New Roman"/>
      <w:sz w:val="20"/>
      <w:szCs w:val="24"/>
      <w:lang w:val="x-none"/>
    </w:rPr>
  </w:style>
  <w:style w:type="character" w:styleId="ZhlavChar" w:customStyle="true">
    <w:name w:val="Záhlaví Char"/>
    <w:basedOn w:val="Standardnpsmoodstavce"/>
    <w:link w:val="Zhlav"/>
    <w:uiPriority w:val="99"/>
    <w:rsid w:val="00687948"/>
    <w:rPr>
      <w:rFonts w:ascii="Arial" w:hAnsi="Arial" w:eastAsia="Times New Roman" w:cs="Times New Roman"/>
      <w:sz w:val="20"/>
      <w:szCs w:val="24"/>
      <w:lang w:val="x-none"/>
    </w:rPr>
  </w:style>
  <w:style w:type="paragraph" w:styleId="CharCharCharChar" w:customStyle="true">
    <w:name w:val="Char Char Char Char"/>
    <w:basedOn w:val="Normln"/>
    <w:rsid w:val="00687948"/>
    <w:pPr>
      <w:widowControl w:val="false"/>
      <w:tabs>
        <w:tab w:val="left" w:pos="0"/>
      </w:tabs>
      <w:spacing w:after="0" w:line="280" w:lineRule="atLeast"/>
      <w:ind w:hanging="964"/>
    </w:pPr>
    <w:rPr>
      <w:rFonts w:ascii="Times New Roman" w:hAnsi="Times New Roman" w:eastAsia="MS Mincho" w:cs="Times New Roman"/>
      <w:szCs w:val="20"/>
      <w:lang w:val="en-GB" w:eastAsia="en-GB"/>
    </w:rPr>
  </w:style>
  <w:style w:type="character" w:styleId="Siln">
    <w:name w:val="Strong"/>
    <w:qFormat/>
    <w:rsid w:val="00687948"/>
    <w:rPr>
      <w:b/>
      <w:bCs/>
    </w:rPr>
  </w:style>
  <w:style w:type="character" w:styleId="Hypertextovodkaz">
    <w:name w:val="Hyperlink"/>
    <w:rsid w:val="00687948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687948"/>
    <w:pPr>
      <w:numPr>
        <w:numId w:val="6"/>
      </w:numPr>
      <w:spacing w:after="0" w:line="240" w:lineRule="auto"/>
    </w:pPr>
    <w:rPr>
      <w:rFonts w:ascii="Tahoma" w:hAnsi="Tahoma" w:eastAsia="Times New Roman" w:cs="Tahoma"/>
      <w:bCs/>
      <w:noProof/>
      <w:sz w:val="16"/>
      <w:szCs w:val="16"/>
      <w:lang w:eastAsia="cs-CZ"/>
    </w:rPr>
  </w:style>
  <w:style w:type="paragraph" w:styleId="Char" w:customStyle="true">
    <w:name w:val="Char"/>
    <w:basedOn w:val="Normln"/>
    <w:rsid w:val="00687948"/>
    <w:pPr>
      <w:widowControl w:val="false"/>
      <w:tabs>
        <w:tab w:val="left" w:pos="0"/>
      </w:tabs>
      <w:spacing w:after="0" w:line="280" w:lineRule="atLeast"/>
      <w:ind w:hanging="964"/>
    </w:pPr>
    <w:rPr>
      <w:rFonts w:ascii="Times New Roman" w:hAnsi="Times New Roman" w:eastAsia="MS Mincho" w:cs="Times New Roman"/>
      <w:szCs w:val="20"/>
      <w:lang w:val="en-GB" w:eastAsia="en-GB"/>
    </w:rPr>
  </w:style>
  <w:style w:type="paragraph" w:styleId="Textbubliny">
    <w:name w:val="Balloon Text"/>
    <w:basedOn w:val="Normln"/>
    <w:link w:val="TextbublinyChar"/>
    <w:semiHidden/>
    <w:rsid w:val="00687948"/>
    <w:pPr>
      <w:spacing w:after="0" w:line="240" w:lineRule="auto"/>
    </w:pPr>
    <w:rPr>
      <w:rFonts w:ascii="Tahoma" w:hAnsi="Tahoma" w:eastAsia="Times New Roman" w:cs="Tahoma"/>
      <w:sz w:val="16"/>
      <w:szCs w:val="16"/>
      <w:lang w:eastAsia="cs-CZ"/>
    </w:rPr>
  </w:style>
  <w:style w:type="character" w:styleId="TextbublinyChar" w:customStyle="true">
    <w:name w:val="Text bubliny Char"/>
    <w:basedOn w:val="Standardnpsmoodstavce"/>
    <w:link w:val="Textbubliny"/>
    <w:semiHidden/>
    <w:rsid w:val="00687948"/>
    <w:rPr>
      <w:rFonts w:ascii="Tahoma" w:hAnsi="Tahoma" w:eastAsia="Times New Roman" w:cs="Tahoma"/>
      <w:sz w:val="16"/>
      <w:szCs w:val="16"/>
      <w:lang w:eastAsia="cs-CZ"/>
    </w:rPr>
  </w:style>
  <w:style w:type="character" w:styleId="platne1" w:customStyle="true">
    <w:name w:val="platne1"/>
    <w:basedOn w:val="Standardnpsmoodstavce"/>
    <w:rsid w:val="00687948"/>
  </w:style>
  <w:style w:type="paragraph" w:styleId="Odstavecseseznamem">
    <w:name w:val="List Paragraph"/>
    <w:basedOn w:val="Normln"/>
    <w:link w:val="OdstavecseseznamemChar"/>
    <w:uiPriority w:val="34"/>
    <w:qFormat/>
    <w:rsid w:val="00687948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Odkaznakoment">
    <w:name w:val="annotation reference"/>
    <w:rsid w:val="0068794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794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rsid w:val="00687948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687948"/>
    <w:rPr>
      <w:b/>
      <w:bCs/>
      <w:lang w:val="x-none" w:eastAsia="x-none"/>
    </w:rPr>
  </w:style>
  <w:style w:type="character" w:styleId="PedmtkomenteChar" w:customStyle="true">
    <w:name w:val="Předmět komentáře Char"/>
    <w:basedOn w:val="TextkomenteChar"/>
    <w:link w:val="Pedmtkomente"/>
    <w:rsid w:val="00687948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OdstavecseseznamemChar" w:customStyle="true">
    <w:name w:val="Odstavec se seznamem Char"/>
    <w:link w:val="Odstavecseseznamem"/>
    <w:uiPriority w:val="34"/>
    <w:rsid w:val="0068794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687948"/>
    <w:pPr>
      <w:spacing w:before="60" w:after="60" w:line="240" w:lineRule="auto"/>
      <w:ind w:left="57" w:right="57"/>
    </w:pPr>
    <w:rPr>
      <w:rFonts w:ascii="Arial" w:hAnsi="Arial" w:eastAsia="Arial" w:cs="Times New Roman"/>
      <w:color w:val="080808"/>
      <w:sz w:val="20"/>
    </w:rPr>
  </w:style>
  <w:style w:type="character" w:styleId="TabulkatextChar" w:customStyle="true">
    <w:name w:val="Tabulka text Char"/>
    <w:link w:val="Tabulkatext"/>
    <w:uiPriority w:val="6"/>
    <w:rsid w:val="00687948"/>
    <w:rPr>
      <w:rFonts w:ascii="Arial" w:hAnsi="Arial" w:eastAsia="Arial" w:cs="Times New Roman"/>
      <w:color w:val="080808"/>
      <w:sz w:val="20"/>
    </w:rPr>
  </w:style>
  <w:style w:type="paragraph" w:styleId="Zkladntext3">
    <w:name w:val="Body Text 3"/>
    <w:basedOn w:val="Normln"/>
    <w:link w:val="Zkladntext3Char"/>
    <w:rsid w:val="00687948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687948"/>
    <w:rPr>
      <w:rFonts w:ascii="Times New Roman" w:hAnsi="Times New Roman" w:eastAsia="Times New Roman" w:cs="Times New Roman"/>
      <w:sz w:val="16"/>
      <w:szCs w:val="16"/>
      <w:lang w:eastAsia="cs-CZ"/>
    </w:rPr>
  </w:style>
  <w:style w:type="paragraph" w:styleId="Smlouva-slo" w:customStyle="true">
    <w:name w:val="Smlouva-číslo"/>
    <w:basedOn w:val="Normln"/>
    <w:rsid w:val="00687948"/>
    <w:pPr>
      <w:spacing w:before="120" w:after="0" w:line="240" w:lineRule="atLeast"/>
      <w:jc w:val="both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KKKodstavcesmlouvyslovan" w:customStyle="true">
    <w:name w:val="KKK odstavce smlouvy číslované"/>
    <w:basedOn w:val="Normln"/>
    <w:link w:val="KKKodstavcesmlouvyslovanChar"/>
    <w:qFormat/>
    <w:rsid w:val="00450CE1"/>
    <w:pPr>
      <w:numPr>
        <w:ilvl w:val="1"/>
        <w:numId w:val="39"/>
      </w:numPr>
      <w:snapToGrid w:val="false"/>
      <w:spacing w:before="120" w:after="120" w:line="240" w:lineRule="auto"/>
      <w:jc w:val="both"/>
    </w:pPr>
    <w:rPr>
      <w:rFonts w:asciiTheme="majorHAnsi" w:hAnsiTheme="majorHAnsi" w:eastAsiaTheme="minorEastAsia"/>
      <w:lang w:eastAsia="ja-JP"/>
    </w:rPr>
  </w:style>
  <w:style w:type="character" w:styleId="KKKodstavcesmlouvyslovanChar" w:customStyle="true">
    <w:name w:val="KKK odstavce smlouvy číslované Char"/>
    <w:basedOn w:val="Standardnpsmoodstavce"/>
    <w:link w:val="KKKodstavcesmlouvyslovan"/>
    <w:rsid w:val="00450CE1"/>
    <w:rPr>
      <w:rFonts w:asciiTheme="majorHAnsi" w:hAnsiTheme="majorHAnsi" w:eastAsiaTheme="minorEastAsia"/>
      <w:lang w:eastAsia="ja-JP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461249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s://healthy-workplaces.eu/previous/all-ages-2016/en/tools-and-publications/practical-tools/work-ability-index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https://www.esfcr.cz/pravidla-pro-zadatele-a-prijemce-opz" Type="http://schemas.openxmlformats.org/officeDocument/2006/relationships/hyperlink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A581BE7-4F0F-4C83-BD00-598E9A65E1F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11</properties:Pages>
  <properties:Words>3101</properties:Words>
  <properties:Characters>18296</properties:Characters>
  <properties:Lines>152</properties:Lines>
  <properties:Paragraphs>42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21355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2019-10-16T13:42:00Z</dcterms:created>
  <dc:creator/>
  <dc:description/>
  <cp:keywords/>
  <cp:lastModifiedBy/>
  <dcterms:modified xmlns:xsi="http://www.w3.org/2001/XMLSchema-instance" xsi:type="dcterms:W3CDTF">2019-10-18T06:00:00Z</dcterms:modified>
  <cp:revision>5</cp:revision>
  <dc:subject/>
  <dc:title/>
</cp:coreProperties>
</file>