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3C6FCD" w14:paraId="28BDFE5A" w14:textId="48C1F7E9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 w:rsidRPr="003C6FCD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>Uplatňování práv uživatelů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66BA9" w14:paraId="7E61FC5B" w14:textId="79103398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bez bariér </w:t>
            </w:r>
          </w:p>
          <w:p w:rsidR="00AD070D" w:rsidP="00AD070D" w:rsidRDefault="00AD070D" w14:paraId="101B3928" w14:textId="16C4635F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666BA9" w:rsidR="00666BA9">
              <w:rPr>
                <w:rFonts w:asciiTheme="minorHAnsi" w:hAnsiTheme="minorHAnsi" w:cstheme="minorHAnsi"/>
                <w:szCs w:val="22"/>
              </w:rPr>
              <w:t>Stroz</w:t>
            </w:r>
            <w:bookmarkStart w:name="_GoBack" w:id="0"/>
            <w:bookmarkEnd w:id="0"/>
            <w:r w:rsidRPr="00666BA9" w:rsidR="00666BA9">
              <w:rPr>
                <w:rFonts w:asciiTheme="minorHAnsi" w:hAnsiTheme="minorHAnsi" w:cstheme="minorHAnsi"/>
                <w:szCs w:val="22"/>
              </w:rPr>
              <w:t>ziho</w:t>
            </w:r>
            <w:proofErr w:type="spellEnd"/>
            <w:r w:rsidRPr="00666BA9" w:rsidR="00666BA9">
              <w:rPr>
                <w:rFonts w:asciiTheme="minorHAnsi" w:hAnsiTheme="minorHAnsi" w:cstheme="minorHAnsi"/>
                <w:szCs w:val="22"/>
              </w:rPr>
              <w:t xml:space="preserve"> 1333, Hořice 508 01</w:t>
            </w:r>
          </w:p>
          <w:p w:rsidRPr="003D1430" w:rsidR="00AD070D" w:rsidP="00AD070D" w:rsidRDefault="00AD070D" w14:paraId="7F6C5E03" w14:textId="4F4E4E0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135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83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666BA9" w:rsidR="00666BA9" w:rsidP="007C035A" w:rsidRDefault="00666BA9" w14:paraId="1165FFE4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6BA9">
              <w:rPr>
                <w:rFonts w:asciiTheme="minorHAnsi" w:hAnsiTheme="minorHAnsi" w:cstheme="minorHAnsi"/>
                <w:i/>
                <w:sz w:val="22"/>
                <w:szCs w:val="22"/>
              </w:rPr>
              <w:t>Cílem je upevnit odborné kompetence pracovníků zejména v oblasti ochrany práv uživatelů sociálních služeb, podpoře jejich naplňování, podpoře samostatnosti a soběstačnosti uživatelů, při práci s rizikem, předcházení a řešení střetu zájmů.</w:t>
            </w:r>
          </w:p>
          <w:p w:rsidRPr="00666BA9" w:rsidR="00666BA9" w:rsidP="007C035A" w:rsidRDefault="00666BA9" w14:paraId="2B4552A7" w14:textId="74EA4424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6BA9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upevnit odborné kompetence zaměstnanců v oblastech: ochrana práv uživatelů, práce s rizikem a odpovědnost v</w:t>
            </w:r>
            <w:r w:rsidR="007C035A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666BA9">
              <w:rPr>
                <w:rFonts w:asciiTheme="minorHAnsi" w:hAnsiTheme="minorHAnsi" w:cstheme="minorHAnsi"/>
                <w:i/>
                <w:sz w:val="22"/>
                <w:szCs w:val="22"/>
              </w:rPr>
              <w:t>sociálních službách, střety zájmů</w:t>
            </w:r>
          </w:p>
          <w:p w:rsidRPr="00666BA9" w:rsidR="00AD3AC7" w:rsidP="007C035A" w:rsidRDefault="00666BA9" w14:paraId="33518DCE" w14:textId="1A640D0F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66BA9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připomenout pracovníkům poskytovatele, jak chránit a</w:t>
            </w:r>
            <w:r w:rsidR="007C035A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Pr="00666BA9">
              <w:rPr>
                <w:rFonts w:asciiTheme="minorHAnsi" w:hAnsiTheme="minorHAnsi" w:cstheme="minorHAnsi"/>
                <w:iCs/>
                <w:sz w:val="22"/>
                <w:szCs w:val="22"/>
              </w:rPr>
              <w:t>pomáhat uživatelům služeb naplňovat jejich práva a</w:t>
            </w:r>
            <w:r w:rsidR="007C035A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Pr="00666BA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podporovat jejich samostatnost, jak pracovat v sociálních službách s rizikem a předcházet střetům zájmů. </w:t>
            </w:r>
          </w:p>
          <w:p w:rsidR="00666BA9" w:rsidP="007C035A" w:rsidRDefault="00666BA9" w14:paraId="6587C04F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7C035A" w:rsidRDefault="00455B2A" w14:paraId="2BFE6397" w14:textId="62CCCAAA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666BA9" w:rsidR="00666BA9" w:rsidP="007C035A" w:rsidRDefault="00666BA9" w14:paraId="2CA7E63B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Lidská práva a jejich ochrana.</w:t>
            </w:r>
          </w:p>
          <w:p w:rsidRPr="00666BA9" w:rsidR="00666BA9" w:rsidP="007C035A" w:rsidRDefault="00666BA9" w14:paraId="403831B6" w14:textId="33EB5CE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Legislativní úprava oblasti práv, povinností a</w:t>
            </w:r>
            <w:r w:rsidR="007C035A">
              <w:rPr>
                <w:rFonts w:cs="Calibri" w:asciiTheme="minorHAnsi" w:hAnsiTheme="minorHAnsi"/>
                <w:sz w:val="22"/>
                <w:szCs w:val="22"/>
              </w:rPr>
              <w:t> </w:t>
            </w:r>
            <w:r w:rsidRPr="00666BA9">
              <w:rPr>
                <w:rFonts w:cs="Calibri" w:asciiTheme="minorHAnsi" w:hAnsiTheme="minorHAnsi"/>
                <w:sz w:val="22"/>
                <w:szCs w:val="22"/>
              </w:rPr>
              <w:t>odpovědnosti při poskytování sociální služby.</w:t>
            </w:r>
          </w:p>
          <w:p w:rsidRPr="00666BA9" w:rsidR="00666BA9" w:rsidP="007C035A" w:rsidRDefault="00666BA9" w14:paraId="46D7E982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Oblasti možného porušení práv uživatelů s ohledem na běžný život a potřeby. Předcházení, řešení situací porušení práv uživatelů.</w:t>
            </w:r>
          </w:p>
          <w:p w:rsidRPr="00666BA9" w:rsidR="00666BA9" w:rsidP="007C035A" w:rsidRDefault="00666BA9" w14:paraId="64260A9F" w14:textId="25978B8C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Podpora uživatelů při naplňování práv. Podpora v</w:t>
            </w:r>
            <w:r w:rsidR="007C035A">
              <w:rPr>
                <w:rFonts w:cs="Calibri" w:asciiTheme="minorHAnsi" w:hAnsiTheme="minorHAnsi"/>
                <w:sz w:val="22"/>
                <w:szCs w:val="22"/>
              </w:rPr>
              <w:t> </w:t>
            </w:r>
            <w:r w:rsidRPr="00666BA9">
              <w:rPr>
                <w:rFonts w:cs="Calibri" w:asciiTheme="minorHAnsi" w:hAnsiTheme="minorHAnsi"/>
                <w:sz w:val="22"/>
                <w:szCs w:val="22"/>
              </w:rPr>
              <w:t>uplatňování vlastní vůle,</w:t>
            </w:r>
            <w:r w:rsidR="007C035A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  <w:r w:rsidRPr="00666BA9">
              <w:rPr>
                <w:rFonts w:cs="Calibri" w:asciiTheme="minorHAnsi" w:hAnsiTheme="minorHAnsi"/>
                <w:sz w:val="22"/>
                <w:szCs w:val="22"/>
              </w:rPr>
              <w:t xml:space="preserve">rozhodování/právo na rozhodování. Práce s rizikem a odpovědnost. </w:t>
            </w:r>
          </w:p>
          <w:p w:rsidRPr="00666BA9" w:rsidR="00666BA9" w:rsidP="007C035A" w:rsidRDefault="00666BA9" w14:paraId="22727345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Střety zájmů v sociálních službách, předcházení, řešení.</w:t>
            </w:r>
          </w:p>
          <w:p w:rsidRPr="00666BA9" w:rsidR="00666BA9" w:rsidP="007C035A" w:rsidRDefault="00666BA9" w14:paraId="1BBCDB10" w14:textId="77777777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Institut vážně míněného nesouhlasu s poskytováním sociální služby.</w:t>
            </w:r>
          </w:p>
          <w:p w:rsidRPr="00666BA9" w:rsidR="006014B3" w:rsidP="007C035A" w:rsidRDefault="00666BA9" w14:paraId="2A03F04F" w14:textId="2A5E0C0B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66BA9">
              <w:rPr>
                <w:rFonts w:cs="Calibri" w:asciiTheme="minorHAnsi" w:hAnsiTheme="minorHAnsi"/>
                <w:sz w:val="22"/>
                <w:szCs w:val="22"/>
              </w:rPr>
              <w:t>Aktivní zapojení účastníků, řešení modelových situací, konkrétních případů účastníků, propojení právní úpravy, teorie a praxe.</w:t>
            </w: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666BA9" w14:paraId="55CEAE87" w14:textId="086F1C96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666BA9">
              <w:rPr>
                <w:rFonts w:asciiTheme="minorHAnsi" w:hAnsiTheme="minorHAnsi" w:cstheme="minorHAnsi"/>
                <w:szCs w:val="22"/>
              </w:rPr>
              <w:t>Jednodenní – 8 výukových hodin (hodina/ 45 min.)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66BA9" w14:paraId="6501DD5C" w14:textId="1DDE81C0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duben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květen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19269F95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  <w:p w:rsidRPr="003D1430" w:rsidR="003D1430" w:rsidP="003D1430" w:rsidRDefault="003D1430" w14:paraId="20A6C6D4" w14:textId="0DBFEC6F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66BA9" w14:paraId="7064E7AB" w14:textId="5EA8CAC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66BA9" w14:paraId="384CB62A" w14:textId="0D6A71FA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28A411E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0732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6FCD"/>
    <w:rsid w:val="003C709D"/>
    <w:rsid w:val="003D1430"/>
    <w:rsid w:val="003D73ED"/>
    <w:rsid w:val="003F239B"/>
    <w:rsid w:val="00400DCA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6BA9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035A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AD3AC7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1DA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82F94170</properties:Template>
  <properties:Company/>
  <properties:Pages>2</properties:Pages>
  <properties:Words>244</properties:Words>
  <properties:Characters>1602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2019-10-17T17:04:00Z</dcterms:created>
  <dc:creator/>
  <dc:description/>
  <cp:keywords/>
  <cp:lastModifiedBy/>
  <cp:lastPrinted>2004-09-01T08:56:00Z</cp:lastPrinted>
  <dcterms:modified xmlns:xsi="http://www.w3.org/2001/XMLSchema-instance" xsi:type="dcterms:W3CDTF">2019-10-17T17:04:00Z</dcterms:modified>
  <cp:revision>2</cp:revision>
  <dc:subject/>
  <dc:title>Holec Zuska a Partneři Template</dc:title>
</cp:coreProperties>
</file>