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AD4CEC" w:rsidR="009E0DDC" w:rsidP="00F95FF0" w:rsidRDefault="009E0DDC" w14:paraId="3EE674E5" w14:textId="77777777">
      <w:pPr>
        <w:jc w:val="center"/>
        <w:rPr>
          <w:rFonts w:asciiTheme="majorHAnsi" w:hAnsiTheme="majorHAnsi" w:cstheme="majorHAnsi"/>
          <w:b/>
          <w:smallCaps/>
          <w:sz w:val="20"/>
          <w:szCs w:val="20"/>
        </w:rPr>
      </w:pPr>
    </w:p>
    <w:p w:rsidRPr="00F90BC7" w:rsidR="00D101E9" w:rsidP="00F95FF0" w:rsidRDefault="003A4289" w14:paraId="627D64F5" w14:textId="6A6BA6AF">
      <w:pPr>
        <w:jc w:val="center"/>
        <w:rPr>
          <w:rFonts w:asciiTheme="majorHAnsi" w:hAnsiTheme="majorHAnsi" w:cstheme="majorHAnsi"/>
          <w:b/>
          <w:smallCaps/>
          <w:sz w:val="20"/>
          <w:szCs w:val="20"/>
        </w:rPr>
      </w:pPr>
      <w:r w:rsidRPr="00F90BC7">
        <w:rPr>
          <w:rFonts w:asciiTheme="majorHAnsi" w:hAnsiTheme="majorHAnsi" w:cstheme="majorHAnsi"/>
          <w:b/>
          <w:smallCaps/>
          <w:sz w:val="20"/>
          <w:szCs w:val="20"/>
        </w:rPr>
        <w:t>SPECIFIKACE PŘEDMĚTU PLNĚNÍ</w:t>
      </w:r>
    </w:p>
    <w:p w:rsidRPr="00F90BC7" w:rsidR="00FD0BF7" w:rsidP="00746D64" w:rsidRDefault="00FD0BF7" w14:paraId="7F96ED28" w14:textId="721D5A9F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F90BC7">
        <w:rPr>
          <w:rFonts w:asciiTheme="majorHAnsi" w:hAnsiTheme="majorHAnsi" w:cstheme="majorHAnsi"/>
          <w:sz w:val="20"/>
          <w:szCs w:val="20"/>
        </w:rPr>
        <w:t>ve výběrovém řízení pro zakázku, na kterou se nevztahuje postup pro zadávací řízení dle zákona č. 134/2016 Sb., o zadávání veřejných zakázek. Zadání veřejné zakázky se řídí</w:t>
      </w:r>
      <w:r w:rsidRPr="00F90BC7" w:rsidR="003823F3">
        <w:rPr>
          <w:rFonts w:asciiTheme="majorHAnsi" w:hAnsiTheme="majorHAnsi" w:cstheme="majorHAnsi"/>
          <w:sz w:val="20"/>
          <w:szCs w:val="20"/>
        </w:rPr>
        <w:t xml:space="preserve"> </w:t>
      </w:r>
      <w:r w:rsidRPr="00F90BC7">
        <w:rPr>
          <w:rFonts w:asciiTheme="majorHAnsi" w:hAnsiTheme="majorHAnsi" w:cstheme="majorHAnsi"/>
          <w:sz w:val="20"/>
          <w:szCs w:val="20"/>
        </w:rPr>
        <w:t>Pravidly pro žadatele a příjemce Operačního programu Zaměstnanost v aktuální verzi</w:t>
      </w:r>
      <w:r w:rsidRPr="00F90BC7" w:rsidR="000824E4">
        <w:rPr>
          <w:rFonts w:asciiTheme="majorHAnsi" w:hAnsiTheme="majorHAnsi" w:cstheme="majorHAnsi"/>
          <w:sz w:val="20"/>
          <w:szCs w:val="20"/>
        </w:rPr>
        <w:t xml:space="preserve"> (obecná část pravidel –</w:t>
      </w:r>
      <w:r w:rsidRPr="00F90BC7" w:rsidR="00E51606">
        <w:rPr>
          <w:rFonts w:asciiTheme="majorHAnsi" w:hAnsiTheme="majorHAnsi" w:cstheme="majorHAnsi"/>
          <w:sz w:val="20"/>
          <w:szCs w:val="20"/>
        </w:rPr>
        <w:t xml:space="preserve"> </w:t>
      </w:r>
      <w:r w:rsidR="005F53D1">
        <w:rPr>
          <w:rFonts w:asciiTheme="majorHAnsi" w:hAnsiTheme="majorHAnsi" w:cstheme="majorHAnsi"/>
          <w:sz w:val="20"/>
          <w:szCs w:val="20"/>
        </w:rPr>
        <w:t>1</w:t>
      </w:r>
      <w:r w:rsidR="00140236">
        <w:rPr>
          <w:rFonts w:asciiTheme="majorHAnsi" w:hAnsiTheme="majorHAnsi" w:cstheme="majorHAnsi"/>
          <w:sz w:val="20"/>
          <w:szCs w:val="20"/>
        </w:rPr>
        <w:t>1</w:t>
      </w:r>
      <w:r w:rsidRPr="00F90BC7" w:rsidR="00C15658">
        <w:rPr>
          <w:rFonts w:asciiTheme="majorHAnsi" w:hAnsiTheme="majorHAnsi" w:cstheme="majorHAnsi"/>
          <w:sz w:val="20"/>
          <w:szCs w:val="20"/>
        </w:rPr>
        <w:t xml:space="preserve">. </w:t>
      </w:r>
      <w:r w:rsidRPr="00F90BC7" w:rsidR="000824E4">
        <w:rPr>
          <w:rFonts w:asciiTheme="majorHAnsi" w:hAnsiTheme="majorHAnsi" w:cstheme="majorHAnsi"/>
          <w:sz w:val="20"/>
          <w:szCs w:val="20"/>
        </w:rPr>
        <w:t>vydání)</w:t>
      </w:r>
      <w:r w:rsidRPr="00F90BC7">
        <w:rPr>
          <w:rFonts w:asciiTheme="majorHAnsi" w:hAnsiTheme="majorHAnsi" w:cstheme="majorHAnsi"/>
          <w:sz w:val="20"/>
          <w:szCs w:val="20"/>
        </w:rPr>
        <w:t xml:space="preserve">. Aktivita je realizována v rámci projektu </w:t>
      </w:r>
      <w:r w:rsidRPr="00F8688F" w:rsidR="001A1795">
        <w:rPr>
          <w:rFonts w:asciiTheme="majorHAnsi" w:hAnsiTheme="majorHAnsi" w:cstheme="majorHAnsi"/>
          <w:sz w:val="20"/>
          <w:szCs w:val="20"/>
        </w:rPr>
        <w:t xml:space="preserve">„Age management ve společnosti TOMI CZECH“, </w:t>
      </w:r>
      <w:proofErr w:type="spellStart"/>
      <w:r w:rsidRPr="00F8688F" w:rsidR="001A1795">
        <w:rPr>
          <w:rFonts w:asciiTheme="majorHAnsi" w:hAnsiTheme="majorHAnsi" w:cstheme="majorHAnsi"/>
          <w:sz w:val="20"/>
          <w:szCs w:val="20"/>
        </w:rPr>
        <w:t>reg</w:t>
      </w:r>
      <w:proofErr w:type="spellEnd"/>
      <w:r w:rsidRPr="00F8688F" w:rsidR="001A1795">
        <w:rPr>
          <w:rFonts w:asciiTheme="majorHAnsi" w:hAnsiTheme="majorHAnsi" w:cstheme="majorHAnsi"/>
          <w:sz w:val="20"/>
          <w:szCs w:val="20"/>
        </w:rPr>
        <w:t>. CZ.03.1.52/0.0/0.0/17_079/0009475 “, který je spolufinancován</w:t>
      </w:r>
      <w:r w:rsidRPr="00F8688F" w:rsidR="001A179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Evropskou unií</w:t>
      </w:r>
      <w:r w:rsidRPr="00F8688F" w:rsidR="001A1795">
        <w:rPr>
          <w:rFonts w:asciiTheme="majorHAnsi" w:hAnsiTheme="majorHAnsi" w:cstheme="majorHAnsi"/>
          <w:sz w:val="20"/>
          <w:szCs w:val="20"/>
        </w:rPr>
        <w:t>.</w:t>
      </w:r>
    </w:p>
    <w:p w:rsidR="00BB3FDD" w:rsidP="000129B8" w:rsidRDefault="00BB3FDD" w14:paraId="1BEC852B" w14:textId="77777777">
      <w:pPr>
        <w:pStyle w:val="Tabulkatext"/>
        <w:ind w:left="0"/>
        <w:jc w:val="both"/>
        <w:rPr>
          <w:rFonts w:asciiTheme="majorHAnsi" w:hAnsiTheme="majorHAnsi" w:cstheme="majorHAnsi"/>
          <w:color w:val="auto"/>
          <w:szCs w:val="20"/>
        </w:rPr>
      </w:pPr>
    </w:p>
    <w:p w:rsidR="000129B8" w:rsidP="000129B8" w:rsidRDefault="000129B8" w14:paraId="60ED047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 xml:space="preserve">ČÁST 1  </w:t>
      </w:r>
    </w:p>
    <w:p w:rsidR="000129B8" w:rsidP="000129B8" w:rsidRDefault="000129B8" w14:paraId="7FD1FCA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Implementace Age Managementu</w:t>
      </w:r>
    </w:p>
    <w:p w:rsidR="000129B8" w:rsidP="000129B8" w:rsidRDefault="000129B8" w14:paraId="0B1C92A5" w14:textId="0D0191A3">
      <w:pPr>
        <w:pStyle w:val="Tabulkatext"/>
        <w:spacing w:before="240" w:after="120"/>
        <w:jc w:val="both"/>
        <w:rPr>
          <w:rFonts w:asciiTheme="majorHAnsi" w:hAnsiTheme="majorHAnsi" w:cstheme="majorHAnsi"/>
          <w:b/>
          <w:color w:val="auto"/>
          <w:szCs w:val="20"/>
          <w:u w:val="single"/>
        </w:rPr>
      </w:pPr>
      <w:r>
        <w:rPr>
          <w:rFonts w:asciiTheme="majorHAnsi" w:hAnsiTheme="majorHAnsi" w:cstheme="majorHAnsi"/>
          <w:b/>
          <w:color w:val="auto"/>
          <w:szCs w:val="20"/>
        </w:rPr>
        <w:t xml:space="preserve">1. Age management pro zaměstnance </w:t>
      </w:r>
    </w:p>
    <w:p w:rsidR="000129B8" w:rsidP="000129B8" w:rsidRDefault="000129B8" w14:paraId="62328786" w14:textId="2F45BFDD">
      <w:pPr>
        <w:pStyle w:val="Tabulkatext"/>
        <w:ind w:left="798" w:firstLine="282"/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Počet osob: 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 w:rsidR="001A1795">
        <w:rPr>
          <w:rFonts w:asciiTheme="majorHAnsi" w:hAnsiTheme="majorHAnsi" w:cstheme="majorHAnsi"/>
          <w:color w:val="auto"/>
          <w:szCs w:val="20"/>
        </w:rPr>
        <w:t>25</w:t>
      </w:r>
      <w:r>
        <w:rPr>
          <w:rFonts w:asciiTheme="majorHAnsi" w:hAnsiTheme="majorHAnsi" w:cstheme="majorHAnsi"/>
          <w:color w:val="auto"/>
          <w:szCs w:val="20"/>
        </w:rPr>
        <w:t xml:space="preserve"> zaměstnanců (rozdělení do 3 skupin)</w:t>
      </w:r>
    </w:p>
    <w:p w:rsidR="000129B8" w:rsidP="000129B8" w:rsidRDefault="000129B8" w14:paraId="478619BD" w14:textId="23B93FA2">
      <w:pPr>
        <w:pStyle w:val="Tabulkatext"/>
        <w:ind w:left="798" w:firstLine="282"/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Rozsah: 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1 školící den á skupina</w:t>
      </w:r>
      <w:r w:rsidR="001A1795">
        <w:rPr>
          <w:rFonts w:asciiTheme="majorHAnsi" w:hAnsiTheme="majorHAnsi" w:cstheme="majorHAnsi"/>
          <w:color w:val="auto"/>
          <w:szCs w:val="20"/>
        </w:rPr>
        <w:t xml:space="preserve"> (celkem 3 školící dny)</w:t>
      </w:r>
    </w:p>
    <w:p w:rsidR="000129B8" w:rsidP="000129B8" w:rsidRDefault="000129B8" w14:paraId="7E963D60" w14:textId="77777777">
      <w:pPr>
        <w:autoSpaceDE w:val="false"/>
        <w:autoSpaceDN w:val="false"/>
        <w:adjustRightInd w:val="false"/>
        <w:spacing w:after="0" w:line="240" w:lineRule="auto"/>
        <w:ind w:left="2832" w:hanging="1752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Zaměření: </w:t>
      </w:r>
      <w:r>
        <w:rPr>
          <w:rFonts w:asciiTheme="majorHAnsi" w:hAnsiTheme="majorHAnsi" w:cstheme="majorHAnsi"/>
          <w:sz w:val="20"/>
          <w:szCs w:val="20"/>
        </w:rPr>
        <w:tab/>
        <w:t>cílem je zvýšit povědomí zaměstnanců o Age managementu a specifických potřebách věkových skupin – zaměstnanci by se měli dozvědět co je Age management a proč je pro ně důležitý, důraz se klade též na implementaci Age managementu v praxi</w:t>
      </w:r>
    </w:p>
    <w:p w:rsidR="000129B8" w:rsidP="000129B8" w:rsidRDefault="000129B8" w14:paraId="64BD8448" w14:textId="77777777">
      <w:pPr>
        <w:pStyle w:val="Tabulkatext"/>
        <w:ind w:left="798" w:firstLine="282"/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Forma: 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prezenční</w:t>
      </w:r>
    </w:p>
    <w:p w:rsidR="000129B8" w:rsidP="000129B8" w:rsidRDefault="000129B8" w14:paraId="796627D1" w14:textId="77777777">
      <w:pPr>
        <w:pStyle w:val="Tabulkatext"/>
        <w:ind w:left="429" w:firstLine="651"/>
        <w:jc w:val="both"/>
        <w:rPr>
          <w:rFonts w:asciiTheme="majorHAnsi" w:hAnsiTheme="majorHAnsi" w:cstheme="majorHAnsi"/>
          <w:color w:val="auto"/>
          <w:szCs w:val="20"/>
        </w:rPr>
      </w:pPr>
    </w:p>
    <w:p w:rsidR="000129B8" w:rsidP="000129B8" w:rsidRDefault="000129B8" w14:paraId="5F126CCB" w14:textId="77777777">
      <w:pPr>
        <w:pStyle w:val="Tabulkatext"/>
        <w:jc w:val="both"/>
        <w:rPr>
          <w:rFonts w:asciiTheme="majorHAnsi" w:hAnsiTheme="majorHAnsi" w:cstheme="majorHAnsi"/>
          <w:b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>2. Vzdělávání managementu v oblasti implementace Age managementu</w:t>
      </w:r>
    </w:p>
    <w:p w:rsidR="000129B8" w:rsidP="000129B8" w:rsidRDefault="000129B8" w14:paraId="60E488ED" w14:textId="609098A4">
      <w:pPr>
        <w:pStyle w:val="Tabulkatext"/>
        <w:ind w:left="1080"/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Počet osob: 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</w:r>
      <w:r w:rsidR="001A1795">
        <w:rPr>
          <w:rFonts w:asciiTheme="majorHAnsi" w:hAnsiTheme="majorHAnsi" w:cstheme="majorHAnsi"/>
          <w:color w:val="auto"/>
          <w:szCs w:val="20"/>
        </w:rPr>
        <w:t>5</w:t>
      </w:r>
      <w:r>
        <w:rPr>
          <w:rFonts w:asciiTheme="majorHAnsi" w:hAnsiTheme="majorHAnsi" w:cstheme="majorHAnsi"/>
          <w:color w:val="auto"/>
          <w:szCs w:val="20"/>
        </w:rPr>
        <w:t xml:space="preserve"> osoby (1 skupina)</w:t>
      </w:r>
    </w:p>
    <w:p w:rsidR="000129B8" w:rsidP="000129B8" w:rsidRDefault="000129B8" w14:paraId="3A65DC7E" w14:textId="77777777">
      <w:pPr>
        <w:pStyle w:val="Tabulkatext"/>
        <w:ind w:left="1080"/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Rozsah: 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 xml:space="preserve">7 školících dní </w:t>
      </w:r>
    </w:p>
    <w:p w:rsidR="000129B8" w:rsidP="000129B8" w:rsidRDefault="000129B8" w14:paraId="70C892EE" w14:textId="77777777">
      <w:pPr>
        <w:pStyle w:val="Tabulkatext"/>
        <w:ind w:left="2832" w:hanging="1752"/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Zaměření:</w:t>
      </w:r>
      <w:r>
        <w:rPr>
          <w:rFonts w:asciiTheme="majorHAnsi" w:hAnsiTheme="majorHAnsi" w:cstheme="majorHAnsi"/>
          <w:color w:val="auto"/>
          <w:szCs w:val="20"/>
        </w:rPr>
        <w:tab/>
        <w:t>cílem je proškolit manažery a team leadery v oblasti implementace Age managementu do společnosti s následujícím obsahem: přínosy Age managementu pro společnost, náhled na stávající situaci, možnosti implementace, schopnost nalézat konkrétní opatření</w:t>
      </w:r>
    </w:p>
    <w:p w:rsidR="000129B8" w:rsidP="000129B8" w:rsidRDefault="000129B8" w14:paraId="59B9A766" w14:textId="77777777">
      <w:pPr>
        <w:pStyle w:val="Tabulkatext"/>
        <w:ind w:left="2832"/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Vzdělávání proběhne ve dvou fázích:</w:t>
      </w:r>
    </w:p>
    <w:p w:rsidR="000129B8" w:rsidP="000129B8" w:rsidRDefault="00873F20" w14:paraId="4257E678" w14:textId="677CC754">
      <w:pPr>
        <w:pStyle w:val="Tabulkatext"/>
        <w:numPr>
          <w:ilvl w:val="1"/>
          <w:numId w:val="37"/>
        </w:numPr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v prvním kvartálu roku </w:t>
      </w:r>
      <w:r>
        <w:rPr>
          <w:rFonts w:asciiTheme="majorHAnsi" w:hAnsiTheme="majorHAnsi" w:cstheme="majorHAnsi"/>
          <w:color w:val="auto"/>
          <w:szCs w:val="20"/>
        </w:rPr>
        <w:t xml:space="preserve">2020 </w:t>
      </w:r>
      <w:r w:rsidR="000129B8">
        <w:rPr>
          <w:rFonts w:asciiTheme="majorHAnsi" w:hAnsiTheme="majorHAnsi" w:cstheme="majorHAnsi"/>
          <w:color w:val="auto"/>
          <w:szCs w:val="20"/>
        </w:rPr>
        <w:t>proběhnou 3 školící dny;</w:t>
      </w:r>
    </w:p>
    <w:p w:rsidR="000129B8" w:rsidP="000129B8" w:rsidRDefault="001A1795" w14:paraId="41317172" w14:textId="55DA0F8C">
      <w:pPr>
        <w:pStyle w:val="Tabulkatext"/>
        <w:numPr>
          <w:ilvl w:val="1"/>
          <w:numId w:val="37"/>
        </w:numPr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>v prvním</w:t>
      </w:r>
      <w:r w:rsidR="000129B8">
        <w:rPr>
          <w:rFonts w:asciiTheme="majorHAnsi" w:hAnsiTheme="majorHAnsi" w:cstheme="majorHAnsi"/>
          <w:color w:val="auto"/>
          <w:szCs w:val="20"/>
        </w:rPr>
        <w:t xml:space="preserve"> kvartálu roku 20</w:t>
      </w:r>
      <w:r>
        <w:rPr>
          <w:rFonts w:asciiTheme="majorHAnsi" w:hAnsiTheme="majorHAnsi" w:cstheme="majorHAnsi"/>
          <w:color w:val="auto"/>
          <w:szCs w:val="20"/>
        </w:rPr>
        <w:t>20</w:t>
      </w:r>
      <w:r w:rsidR="000129B8">
        <w:rPr>
          <w:rFonts w:asciiTheme="majorHAnsi" w:hAnsiTheme="majorHAnsi" w:cstheme="majorHAnsi"/>
          <w:color w:val="auto"/>
          <w:szCs w:val="20"/>
        </w:rPr>
        <w:t xml:space="preserve"> proběhnou workshopy s analýzou konkrétních situací v rozsahu 2 školících dnů;</w:t>
      </w:r>
    </w:p>
    <w:p w:rsidR="000129B8" w:rsidP="000129B8" w:rsidRDefault="001A1795" w14:paraId="20D9F2D0" w14:textId="1DD8157F">
      <w:pPr>
        <w:pStyle w:val="Tabulkatext"/>
        <w:numPr>
          <w:ilvl w:val="1"/>
          <w:numId w:val="37"/>
        </w:numPr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následně </w:t>
      </w:r>
      <w:r w:rsidR="000129B8">
        <w:rPr>
          <w:rFonts w:asciiTheme="majorHAnsi" w:hAnsiTheme="majorHAnsi" w:cstheme="majorHAnsi"/>
          <w:color w:val="auto"/>
          <w:szCs w:val="20"/>
        </w:rPr>
        <w:t>v průběhu roku 2020 proběhnou 2 školící dny.</w:t>
      </w:r>
    </w:p>
    <w:p w:rsidR="000129B8" w:rsidP="000129B8" w:rsidRDefault="000129B8" w14:paraId="6444EB94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Forma: </w:t>
      </w:r>
      <w:r>
        <w:rPr>
          <w:rFonts w:asciiTheme="majorHAnsi" w:hAnsiTheme="majorHAnsi" w:cstheme="majorHAnsi"/>
          <w:color w:val="auto"/>
          <w:szCs w:val="20"/>
        </w:rPr>
        <w:tab/>
      </w:r>
      <w:r>
        <w:rPr>
          <w:rFonts w:asciiTheme="majorHAnsi" w:hAnsiTheme="majorHAnsi" w:cstheme="majorHAnsi"/>
          <w:color w:val="auto"/>
          <w:szCs w:val="20"/>
        </w:rPr>
        <w:tab/>
        <w:t>prezenční</w:t>
      </w:r>
    </w:p>
    <w:p w:rsidR="000129B8" w:rsidP="000129B8" w:rsidRDefault="000129B8" w14:paraId="1D857753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="000129B8" w:rsidP="000129B8" w:rsidRDefault="000129B8" w14:paraId="243F6646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0129B8" w:rsidP="000129B8" w:rsidRDefault="000129B8" w14:paraId="2F434AF8" w14:textId="77777777">
      <w:pPr>
        <w:pStyle w:val="Tabulkatext"/>
        <w:jc w:val="both"/>
        <w:rPr>
          <w:rFonts w:asciiTheme="majorHAnsi" w:hAnsiTheme="majorHAnsi" w:cstheme="majorHAnsi"/>
          <w:b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 xml:space="preserve">3. </w:t>
      </w:r>
      <w:r w:rsidRPr="00F90BC7">
        <w:rPr>
          <w:rFonts w:asciiTheme="majorHAnsi" w:hAnsiTheme="majorHAnsi" w:cstheme="majorHAnsi"/>
          <w:b/>
          <w:color w:val="auto"/>
          <w:szCs w:val="20"/>
        </w:rPr>
        <w:t xml:space="preserve">Vzdělávání v oblasti personálních postupů </w:t>
      </w:r>
    </w:p>
    <w:p w:rsidRPr="00F90BC7" w:rsidR="000129B8" w:rsidP="000129B8" w:rsidRDefault="000129B8" w14:paraId="439FE722" w14:textId="77777777">
      <w:pPr>
        <w:pStyle w:val="Tabulkatext"/>
        <w:ind w:left="108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Počet osob: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5 osob (1 skupina)</w:t>
      </w:r>
    </w:p>
    <w:p w:rsidRPr="00F90BC7" w:rsidR="000129B8" w:rsidP="000129B8" w:rsidRDefault="000129B8" w14:paraId="6872D16D" w14:textId="77777777">
      <w:pPr>
        <w:pStyle w:val="Tabulkatext"/>
        <w:ind w:left="108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Rozsah: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4 školící dny</w:t>
      </w:r>
    </w:p>
    <w:p w:rsidRPr="00F90BC7" w:rsidR="000129B8" w:rsidP="000129B8" w:rsidRDefault="000129B8" w14:paraId="17D926C8" w14:textId="77777777">
      <w:pPr>
        <w:pStyle w:val="Tabulkatext"/>
        <w:ind w:left="2832" w:hanging="1752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>Zaměření:</w:t>
      </w:r>
      <w:r w:rsidRPr="00F90BC7">
        <w:rPr>
          <w:rFonts w:asciiTheme="majorHAnsi" w:hAnsiTheme="majorHAnsi" w:cstheme="majorHAnsi"/>
          <w:color w:val="auto"/>
          <w:szCs w:val="20"/>
        </w:rPr>
        <w:tab/>
        <w:t xml:space="preserve">cílem je proškolit pracovníky zodpovědné za HR a nábor zaměstnanců (stejně jako odchod zaměstnanců) v oblasti motivace pracovníků 50+, specifikách náboru těchto pracovníků, jakož i specifikách jejich výkonu pracovních povinností a jejich  silných a slabých stránkách </w:t>
      </w:r>
    </w:p>
    <w:p w:rsidR="000129B8" w:rsidP="000129B8" w:rsidRDefault="000129B8" w14:paraId="00B17484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Forma: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prezenční</w:t>
      </w:r>
    </w:p>
    <w:p w:rsidR="000129B8" w:rsidP="000129B8" w:rsidRDefault="000129B8" w14:paraId="32CFA5B9" w14:textId="4B4F3E65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0129B8" w:rsidP="000129B8" w:rsidRDefault="000129B8" w14:paraId="631585C5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="000129B8" w:rsidP="000129B8" w:rsidRDefault="000129B8" w14:paraId="4BB9BA8F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="000129B8" w:rsidP="000129B8" w:rsidRDefault="000129B8" w14:paraId="2F36D5F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lastRenderedPageBreak/>
        <w:t>ČÁST 2</w:t>
      </w:r>
    </w:p>
    <w:p w:rsidR="000129B8" w:rsidP="000129B8" w:rsidRDefault="000129B8" w14:paraId="65BB52A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 w:rsidRPr="00085146">
        <w:t xml:space="preserve">Individuální </w:t>
      </w:r>
      <w:proofErr w:type="spellStart"/>
      <w:r w:rsidRPr="00085146">
        <w:t>koučing</w:t>
      </w:r>
      <w:proofErr w:type="spellEnd"/>
      <w:r>
        <w:t xml:space="preserve"> a</w:t>
      </w:r>
      <w:r w:rsidRPr="00085146">
        <w:t xml:space="preserve"> </w:t>
      </w:r>
      <w:r>
        <w:t>vzdělávání zaměstnanců</w:t>
      </w:r>
    </w:p>
    <w:p w:rsidRPr="00F90BC7" w:rsidR="000129B8" w:rsidP="000129B8" w:rsidRDefault="000129B8" w14:paraId="6DAF5234" w14:textId="77777777">
      <w:pPr>
        <w:pStyle w:val="Tabulkatext"/>
        <w:jc w:val="both"/>
        <w:rPr>
          <w:rFonts w:asciiTheme="majorHAnsi" w:hAnsiTheme="majorHAnsi" w:cstheme="majorHAnsi"/>
          <w:b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 xml:space="preserve">1. </w:t>
      </w:r>
      <w:r w:rsidRPr="00F90BC7">
        <w:rPr>
          <w:rFonts w:asciiTheme="majorHAnsi" w:hAnsiTheme="majorHAnsi" w:cstheme="majorHAnsi"/>
          <w:b/>
          <w:color w:val="auto"/>
          <w:szCs w:val="20"/>
        </w:rPr>
        <w:t xml:space="preserve"> Individuální </w:t>
      </w:r>
      <w:proofErr w:type="spellStart"/>
      <w:r w:rsidRPr="00F90BC7">
        <w:rPr>
          <w:rFonts w:asciiTheme="majorHAnsi" w:hAnsiTheme="majorHAnsi" w:cstheme="majorHAnsi"/>
          <w:b/>
          <w:color w:val="auto"/>
          <w:szCs w:val="20"/>
        </w:rPr>
        <w:t>koučing</w:t>
      </w:r>
      <w:proofErr w:type="spellEnd"/>
    </w:p>
    <w:p w:rsidRPr="00F90BC7" w:rsidR="000129B8" w:rsidP="000129B8" w:rsidRDefault="000129B8" w14:paraId="79F17ACA" w14:textId="77777777">
      <w:pPr>
        <w:pStyle w:val="Tabulkatext"/>
        <w:ind w:left="720" w:firstLine="414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Počet osob: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 xml:space="preserve">5 zaměstnanců (individuální </w:t>
      </w:r>
      <w:proofErr w:type="spellStart"/>
      <w:r w:rsidRPr="00F90BC7">
        <w:rPr>
          <w:rFonts w:asciiTheme="majorHAnsi" w:hAnsiTheme="majorHAnsi" w:cstheme="majorHAnsi"/>
          <w:color w:val="auto"/>
          <w:szCs w:val="20"/>
        </w:rPr>
        <w:t>koučing</w:t>
      </w:r>
      <w:proofErr w:type="spellEnd"/>
      <w:r w:rsidRPr="00F90BC7">
        <w:rPr>
          <w:rFonts w:asciiTheme="majorHAnsi" w:hAnsiTheme="majorHAnsi" w:cstheme="majorHAnsi"/>
          <w:color w:val="auto"/>
          <w:szCs w:val="20"/>
        </w:rPr>
        <w:t>)</w:t>
      </w:r>
    </w:p>
    <w:p w:rsidR="000129B8" w:rsidP="000129B8" w:rsidRDefault="000129B8" w14:paraId="400098C9" w14:textId="77777777">
      <w:pPr>
        <w:pStyle w:val="Tabulkatext"/>
        <w:ind w:left="720" w:firstLine="414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Rozsah: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260 hodin celkem</w:t>
      </w:r>
    </w:p>
    <w:p w:rsidRPr="00F90BC7" w:rsidR="000129B8" w:rsidP="000129B8" w:rsidRDefault="000129B8" w14:paraId="71F2252B" w14:textId="77777777">
      <w:pPr>
        <w:pStyle w:val="Tabulkatext"/>
        <w:ind w:left="2829" w:hanging="1695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>Zaměření: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 xml:space="preserve">kouč povede jednotlivé osoby (věková skupina 54+) k uvědomění si vlastních znalostí, zvědomuje zkušenosti jednotlivých osob, povede jednotlivé osoby k tomu, aby se podívali na situaci z různých úhlů - motivační přesah </w:t>
      </w:r>
    </w:p>
    <w:p w:rsidRPr="00F90BC7" w:rsidR="000129B8" w:rsidP="000129B8" w:rsidRDefault="000129B8" w14:paraId="7188CDC4" w14:textId="77777777">
      <w:pPr>
        <w:pStyle w:val="Tabulkatext"/>
        <w:ind w:left="2124" w:firstLine="705"/>
        <w:jc w:val="both"/>
        <w:rPr>
          <w:rFonts w:asciiTheme="majorHAnsi" w:hAnsiTheme="majorHAnsi" w:cstheme="majorHAnsi"/>
          <w:color w:val="auto"/>
          <w:szCs w:val="20"/>
        </w:rPr>
      </w:pPr>
      <w:proofErr w:type="spellStart"/>
      <w:r w:rsidRPr="00F90BC7">
        <w:rPr>
          <w:rFonts w:asciiTheme="majorHAnsi" w:hAnsiTheme="majorHAnsi" w:cstheme="majorHAnsi"/>
          <w:color w:val="auto"/>
          <w:szCs w:val="20"/>
        </w:rPr>
        <w:t>Koučing</w:t>
      </w:r>
      <w:proofErr w:type="spellEnd"/>
      <w:r w:rsidRPr="00F90BC7">
        <w:rPr>
          <w:rFonts w:asciiTheme="majorHAnsi" w:hAnsiTheme="majorHAnsi" w:cstheme="majorHAnsi"/>
          <w:color w:val="auto"/>
          <w:szCs w:val="20"/>
        </w:rPr>
        <w:t xml:space="preserve"> proběhne ve dvou fázích: </w:t>
      </w:r>
    </w:p>
    <w:p w:rsidRPr="00F90BC7" w:rsidR="000129B8" w:rsidP="000129B8" w:rsidRDefault="000129B8" w14:paraId="284ACED1" w14:textId="7A6DDEF9">
      <w:pPr>
        <w:pStyle w:val="Tabulkatext"/>
        <w:numPr>
          <w:ilvl w:val="0"/>
          <w:numId w:val="38"/>
        </w:numPr>
        <w:ind w:left="3261" w:hanging="426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pro každého zaměstnance 90 min. / týdně po dobu </w:t>
      </w:r>
      <w:r w:rsidR="00191BDA">
        <w:rPr>
          <w:rFonts w:asciiTheme="majorHAnsi" w:hAnsiTheme="majorHAnsi" w:cstheme="majorHAnsi"/>
          <w:color w:val="auto"/>
          <w:szCs w:val="20"/>
        </w:rPr>
        <w:t>1</w:t>
      </w:r>
      <w:r w:rsidRPr="00F90BC7">
        <w:rPr>
          <w:rFonts w:asciiTheme="majorHAnsi" w:hAnsiTheme="majorHAnsi" w:cstheme="majorHAnsi"/>
          <w:color w:val="auto"/>
          <w:szCs w:val="20"/>
        </w:rPr>
        <w:t xml:space="preserve"> měsíc</w:t>
      </w:r>
      <w:r w:rsidR="00191BDA">
        <w:rPr>
          <w:rFonts w:asciiTheme="majorHAnsi" w:hAnsiTheme="majorHAnsi" w:cstheme="majorHAnsi"/>
          <w:color w:val="auto"/>
          <w:szCs w:val="20"/>
        </w:rPr>
        <w:t>e</w:t>
      </w:r>
      <w:r w:rsidRPr="00F90BC7">
        <w:rPr>
          <w:rFonts w:asciiTheme="majorHAnsi" w:hAnsiTheme="majorHAnsi" w:cstheme="majorHAnsi"/>
          <w:color w:val="auto"/>
          <w:szCs w:val="20"/>
        </w:rPr>
        <w:t xml:space="preserve"> v roce 20</w:t>
      </w:r>
      <w:r w:rsidR="00873F20">
        <w:rPr>
          <w:rFonts w:asciiTheme="majorHAnsi" w:hAnsiTheme="majorHAnsi" w:cstheme="majorHAnsi"/>
          <w:color w:val="auto"/>
          <w:szCs w:val="20"/>
        </w:rPr>
        <w:t>20 (první kvartál)</w:t>
      </w:r>
      <w:r w:rsidR="001A1795">
        <w:rPr>
          <w:rFonts w:asciiTheme="majorHAnsi" w:hAnsiTheme="majorHAnsi" w:cstheme="majorHAnsi"/>
          <w:color w:val="auto"/>
          <w:szCs w:val="20"/>
        </w:rPr>
        <w:t xml:space="preserve"> a </w:t>
      </w:r>
      <w:r w:rsidR="00191BDA">
        <w:rPr>
          <w:rFonts w:asciiTheme="majorHAnsi" w:hAnsiTheme="majorHAnsi" w:cstheme="majorHAnsi"/>
          <w:color w:val="auto"/>
          <w:szCs w:val="20"/>
        </w:rPr>
        <w:t>3</w:t>
      </w:r>
      <w:r w:rsidR="001A1795">
        <w:rPr>
          <w:rFonts w:asciiTheme="majorHAnsi" w:hAnsiTheme="majorHAnsi" w:cstheme="majorHAnsi"/>
          <w:color w:val="auto"/>
          <w:szCs w:val="20"/>
        </w:rPr>
        <w:t xml:space="preserve"> měsíců v roce 2020</w:t>
      </w:r>
      <w:r w:rsidR="00873F20">
        <w:rPr>
          <w:rFonts w:asciiTheme="majorHAnsi" w:hAnsiTheme="majorHAnsi" w:cstheme="majorHAnsi"/>
          <w:color w:val="auto"/>
          <w:szCs w:val="20"/>
        </w:rPr>
        <w:t xml:space="preserve"> (druhá polovina roku)</w:t>
      </w:r>
      <w:r w:rsidRPr="00F90BC7">
        <w:rPr>
          <w:rFonts w:asciiTheme="majorHAnsi" w:hAnsiTheme="majorHAnsi" w:cstheme="majorHAnsi"/>
          <w:color w:val="auto"/>
          <w:szCs w:val="20"/>
        </w:rPr>
        <w:t>. Návazně bude probíhat stínování - každá osoba 4 x půl den stínování (za půl den jsou považovány 4 hodiny po 60 minutách);</w:t>
      </w:r>
    </w:p>
    <w:p w:rsidR="000129B8" w:rsidP="000129B8" w:rsidRDefault="000129B8" w14:paraId="58ECF015" w14:textId="77777777">
      <w:pPr>
        <w:pStyle w:val="Tabulkatext"/>
        <w:numPr>
          <w:ilvl w:val="0"/>
          <w:numId w:val="38"/>
        </w:numPr>
        <w:ind w:left="3261" w:hanging="426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>pro každého zaměstnance 90 min. / týdně po dobu 2 měsíců ve třetím roce realizace projektu (2021).</w:t>
      </w:r>
    </w:p>
    <w:p w:rsidRPr="004B3AD0" w:rsidR="000129B8" w:rsidP="000129B8" w:rsidRDefault="000129B8" w14:paraId="14C32C66" w14:textId="77777777">
      <w:pPr>
        <w:pStyle w:val="Tabulkatext"/>
        <w:ind w:left="2136" w:firstLine="696"/>
        <w:jc w:val="both"/>
        <w:rPr>
          <w:rFonts w:eastAsia="Times New Roman" w:cstheme="minorHAnsi"/>
          <w:color w:val="000000"/>
          <w:szCs w:val="20"/>
          <w:lang w:eastAsia="cs-CZ"/>
        </w:rPr>
      </w:pPr>
      <w:r w:rsidRPr="00443F7F">
        <w:rPr>
          <w:rFonts w:asciiTheme="majorHAnsi" w:hAnsiTheme="majorHAnsi" w:cstheme="majorHAnsi"/>
          <w:color w:val="auto"/>
          <w:szCs w:val="20"/>
        </w:rPr>
        <w:t xml:space="preserve">Každá osoba obdrží 52 hodin podpory formou </w:t>
      </w:r>
      <w:proofErr w:type="spellStart"/>
      <w:r w:rsidRPr="00443F7F">
        <w:rPr>
          <w:rFonts w:asciiTheme="majorHAnsi" w:hAnsiTheme="majorHAnsi" w:cstheme="majorHAnsi"/>
          <w:color w:val="auto"/>
          <w:szCs w:val="20"/>
        </w:rPr>
        <w:t>koučingu</w:t>
      </w:r>
      <w:proofErr w:type="spellEnd"/>
      <w:r>
        <w:rPr>
          <w:rFonts w:asciiTheme="majorHAnsi" w:hAnsiTheme="majorHAnsi" w:cstheme="majorHAnsi"/>
          <w:color w:val="auto"/>
          <w:szCs w:val="20"/>
        </w:rPr>
        <w:t>.</w:t>
      </w:r>
    </w:p>
    <w:p w:rsidR="000129B8" w:rsidP="000129B8" w:rsidRDefault="000129B8" w14:paraId="1E8B0592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Forma: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prezenční</w:t>
      </w:r>
    </w:p>
    <w:p w:rsidR="000129B8" w:rsidP="000129B8" w:rsidRDefault="000129B8" w14:paraId="73C210A1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="000129B8" w:rsidP="000129B8" w:rsidRDefault="000129B8" w14:paraId="7704D989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0129B8" w:rsidP="000129B8" w:rsidRDefault="000129B8" w14:paraId="101A5016" w14:textId="77777777">
      <w:pPr>
        <w:pStyle w:val="Tabulkatext"/>
        <w:jc w:val="both"/>
        <w:rPr>
          <w:rFonts w:asciiTheme="majorHAnsi" w:hAnsiTheme="majorHAnsi" w:cstheme="majorHAnsi"/>
          <w:b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 xml:space="preserve">2. </w:t>
      </w:r>
      <w:r w:rsidRPr="00F90BC7">
        <w:rPr>
          <w:rFonts w:asciiTheme="majorHAnsi" w:hAnsiTheme="majorHAnsi" w:cstheme="majorHAnsi"/>
          <w:b/>
          <w:color w:val="auto"/>
          <w:szCs w:val="20"/>
        </w:rPr>
        <w:t>Příprava interních lektorů a mentorů</w:t>
      </w:r>
    </w:p>
    <w:p w:rsidRPr="00F90BC7" w:rsidR="000129B8" w:rsidP="000129B8" w:rsidRDefault="000129B8" w14:paraId="5C7F2472" w14:textId="77777777">
      <w:pPr>
        <w:pStyle w:val="Tabulkatext"/>
        <w:ind w:left="108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Počet osob: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5 zaměstnanců (1 skupina)</w:t>
      </w:r>
    </w:p>
    <w:p w:rsidRPr="00F90BC7" w:rsidR="000129B8" w:rsidP="001A1795" w:rsidRDefault="001A1795" w14:paraId="14A61C0F" w14:textId="0141C964">
      <w:pPr>
        <w:pStyle w:val="Tabulkatext"/>
        <w:ind w:left="2835" w:hanging="1755"/>
        <w:jc w:val="both"/>
        <w:rPr>
          <w:rFonts w:asciiTheme="majorHAnsi" w:hAnsiTheme="majorHAnsi" w:cstheme="majorHAnsi"/>
          <w:color w:val="auto"/>
          <w:szCs w:val="20"/>
        </w:rPr>
      </w:pPr>
      <w:r>
        <w:rPr>
          <w:rFonts w:asciiTheme="majorHAnsi" w:hAnsiTheme="majorHAnsi" w:cstheme="majorHAnsi"/>
          <w:color w:val="auto"/>
          <w:szCs w:val="20"/>
        </w:rPr>
        <w:t xml:space="preserve">Rozsah: </w:t>
      </w:r>
      <w:r>
        <w:rPr>
          <w:rFonts w:asciiTheme="majorHAnsi" w:hAnsiTheme="majorHAnsi" w:cstheme="majorHAnsi"/>
          <w:color w:val="auto"/>
          <w:szCs w:val="20"/>
        </w:rPr>
        <w:tab/>
      </w:r>
      <w:r w:rsidRPr="00F90BC7" w:rsidR="000129B8">
        <w:rPr>
          <w:rFonts w:asciiTheme="majorHAnsi" w:hAnsiTheme="majorHAnsi" w:cstheme="majorHAnsi"/>
          <w:color w:val="auto"/>
          <w:szCs w:val="20"/>
        </w:rPr>
        <w:t xml:space="preserve">8 školících dní (kurz proběhne </w:t>
      </w:r>
      <w:r>
        <w:rPr>
          <w:rFonts w:asciiTheme="majorHAnsi" w:hAnsiTheme="majorHAnsi" w:cstheme="majorHAnsi"/>
          <w:color w:val="auto"/>
          <w:szCs w:val="20"/>
        </w:rPr>
        <w:t>v</w:t>
      </w:r>
      <w:r w:rsidR="00873F20">
        <w:rPr>
          <w:rFonts w:asciiTheme="majorHAnsi" w:hAnsiTheme="majorHAnsi" w:cstheme="majorHAnsi"/>
          <w:color w:val="auto"/>
          <w:szCs w:val="20"/>
        </w:rPr>
        <w:t> prvním</w:t>
      </w:r>
      <w:r>
        <w:rPr>
          <w:rFonts w:asciiTheme="majorHAnsi" w:hAnsiTheme="majorHAnsi" w:cstheme="majorHAnsi"/>
          <w:color w:val="auto"/>
          <w:szCs w:val="20"/>
        </w:rPr>
        <w:t xml:space="preserve"> kvartálu</w:t>
      </w:r>
      <w:r w:rsidRPr="00F90BC7" w:rsidR="000129B8">
        <w:rPr>
          <w:rFonts w:asciiTheme="majorHAnsi" w:hAnsiTheme="majorHAnsi" w:cstheme="majorHAnsi"/>
          <w:color w:val="auto"/>
          <w:szCs w:val="20"/>
        </w:rPr>
        <w:t xml:space="preserve"> roku 20</w:t>
      </w:r>
      <w:r w:rsidR="00873F20">
        <w:rPr>
          <w:rFonts w:asciiTheme="majorHAnsi" w:hAnsiTheme="majorHAnsi" w:cstheme="majorHAnsi"/>
          <w:color w:val="auto"/>
          <w:szCs w:val="20"/>
        </w:rPr>
        <w:t>20</w:t>
      </w:r>
      <w:r>
        <w:rPr>
          <w:rFonts w:asciiTheme="majorHAnsi" w:hAnsiTheme="majorHAnsi" w:cstheme="majorHAnsi"/>
          <w:color w:val="auto"/>
          <w:szCs w:val="20"/>
        </w:rPr>
        <w:t xml:space="preserve"> a </w:t>
      </w:r>
      <w:r w:rsidR="00873F20">
        <w:rPr>
          <w:rFonts w:asciiTheme="majorHAnsi" w:hAnsiTheme="majorHAnsi" w:cstheme="majorHAnsi"/>
          <w:color w:val="auto"/>
          <w:szCs w:val="20"/>
        </w:rPr>
        <w:t>druhém</w:t>
      </w:r>
      <w:r>
        <w:rPr>
          <w:rFonts w:asciiTheme="majorHAnsi" w:hAnsiTheme="majorHAnsi" w:cstheme="majorHAnsi"/>
          <w:color w:val="auto"/>
          <w:szCs w:val="20"/>
        </w:rPr>
        <w:t xml:space="preserve"> kvartálu roku 2020</w:t>
      </w:r>
      <w:r w:rsidRPr="00F90BC7" w:rsidR="000129B8">
        <w:rPr>
          <w:rFonts w:asciiTheme="majorHAnsi" w:hAnsiTheme="majorHAnsi" w:cstheme="majorHAnsi"/>
          <w:color w:val="auto"/>
          <w:szCs w:val="20"/>
        </w:rPr>
        <w:t>)</w:t>
      </w:r>
    </w:p>
    <w:p w:rsidRPr="00F90BC7" w:rsidR="000129B8" w:rsidP="000129B8" w:rsidRDefault="000129B8" w14:paraId="438F1B7A" w14:textId="77777777">
      <w:pPr>
        <w:pStyle w:val="Tabulkatext"/>
        <w:ind w:left="2832" w:hanging="1752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>Zaměření:</w:t>
      </w:r>
      <w:r w:rsidRPr="00F90BC7">
        <w:rPr>
          <w:rFonts w:asciiTheme="majorHAnsi" w:hAnsiTheme="majorHAnsi" w:cstheme="majorHAnsi"/>
          <w:color w:val="auto"/>
          <w:szCs w:val="20"/>
        </w:rPr>
        <w:tab/>
        <w:t>cílem je rozvoj lektorských a mentorských dovedností zaměstnanců (věková skupina 54+), důraz je kladen na zvýšení sebejistoty a sebevědomí zaměstnanců, zvýšení jejich motivace a umění předávat zkušenosti dalším pracovníkům</w:t>
      </w:r>
    </w:p>
    <w:p w:rsidR="000129B8" w:rsidP="000129B8" w:rsidRDefault="000129B8" w14:paraId="641E01B7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Forma: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prezenční</w:t>
      </w:r>
    </w:p>
    <w:p w:rsidR="000129B8" w:rsidP="000129B8" w:rsidRDefault="000129B8" w14:paraId="79C294E6" w14:textId="77777777">
      <w:pPr>
        <w:pStyle w:val="Tabulkatext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0129B8" w:rsidP="000129B8" w:rsidRDefault="000129B8" w14:paraId="38D7365D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0129B8" w:rsidP="000129B8" w:rsidRDefault="000129B8" w14:paraId="334D5C89" w14:textId="77777777">
      <w:pPr>
        <w:pStyle w:val="Tabulkatext"/>
        <w:spacing w:before="240" w:after="120"/>
        <w:jc w:val="both"/>
        <w:rPr>
          <w:rFonts w:asciiTheme="majorHAnsi" w:hAnsiTheme="majorHAnsi" w:cstheme="majorHAnsi"/>
          <w:b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 xml:space="preserve">3. </w:t>
      </w:r>
      <w:r w:rsidRPr="00F90BC7">
        <w:rPr>
          <w:rFonts w:asciiTheme="majorHAnsi" w:hAnsiTheme="majorHAnsi" w:cstheme="majorHAnsi"/>
          <w:b/>
          <w:color w:val="auto"/>
          <w:szCs w:val="20"/>
        </w:rPr>
        <w:t>Digitální gramotnost</w:t>
      </w:r>
    </w:p>
    <w:p w:rsidRPr="00F90BC7" w:rsidR="000129B8" w:rsidP="000129B8" w:rsidRDefault="000129B8" w14:paraId="39E3C9F0" w14:textId="4A7C18EE">
      <w:pPr>
        <w:pStyle w:val="Tabulkatext"/>
        <w:ind w:left="798" w:firstLine="282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Počet osob: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="001A1795">
        <w:rPr>
          <w:rFonts w:asciiTheme="majorHAnsi" w:hAnsiTheme="majorHAnsi" w:cstheme="majorHAnsi"/>
          <w:color w:val="auto"/>
          <w:szCs w:val="20"/>
        </w:rPr>
        <w:t>9</w:t>
      </w:r>
      <w:r w:rsidRPr="00F90BC7">
        <w:rPr>
          <w:rFonts w:asciiTheme="majorHAnsi" w:hAnsiTheme="majorHAnsi" w:cstheme="majorHAnsi"/>
          <w:color w:val="auto"/>
          <w:szCs w:val="20"/>
        </w:rPr>
        <w:t xml:space="preserve"> zaměstnanců (rozdělení do 2 skupin)</w:t>
      </w:r>
    </w:p>
    <w:p w:rsidRPr="00F90BC7" w:rsidR="000129B8" w:rsidP="000129B8" w:rsidRDefault="000129B8" w14:paraId="72C6D1AE" w14:textId="60903C12">
      <w:pPr>
        <w:pStyle w:val="Tabulkatext"/>
        <w:ind w:left="798" w:firstLine="282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Rozsah: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10 školících dní á skupina</w:t>
      </w:r>
      <w:r w:rsidR="001A1795">
        <w:rPr>
          <w:rFonts w:asciiTheme="majorHAnsi" w:hAnsiTheme="majorHAnsi" w:cstheme="majorHAnsi"/>
          <w:color w:val="auto"/>
          <w:szCs w:val="20"/>
        </w:rPr>
        <w:t xml:space="preserve"> (celkem 20 školících dní)</w:t>
      </w:r>
    </w:p>
    <w:p w:rsidRPr="00F90BC7" w:rsidR="000129B8" w:rsidP="000129B8" w:rsidRDefault="000129B8" w14:paraId="5066E3B7" w14:textId="77777777">
      <w:pPr>
        <w:autoSpaceDE w:val="false"/>
        <w:autoSpaceDN w:val="false"/>
        <w:adjustRightInd w:val="false"/>
        <w:spacing w:after="0" w:line="240" w:lineRule="auto"/>
        <w:ind w:left="2832" w:hanging="1752"/>
        <w:jc w:val="both"/>
        <w:rPr>
          <w:rFonts w:asciiTheme="majorHAnsi" w:hAnsiTheme="majorHAnsi" w:cstheme="majorHAnsi"/>
          <w:sz w:val="20"/>
          <w:szCs w:val="20"/>
        </w:rPr>
      </w:pPr>
      <w:r w:rsidRPr="00F90BC7">
        <w:rPr>
          <w:rFonts w:asciiTheme="majorHAnsi" w:hAnsiTheme="majorHAnsi" w:cstheme="majorHAnsi"/>
          <w:sz w:val="20"/>
          <w:szCs w:val="20"/>
        </w:rPr>
        <w:t xml:space="preserve">Zaměření: </w:t>
      </w:r>
      <w:r w:rsidRPr="00F90BC7">
        <w:rPr>
          <w:rFonts w:asciiTheme="majorHAnsi" w:hAnsiTheme="majorHAnsi" w:cstheme="majorHAnsi"/>
          <w:sz w:val="20"/>
          <w:szCs w:val="20"/>
        </w:rPr>
        <w:tab/>
        <w:t>cílem je zlepšení práce s technologiemi pro praxi ve firmě a navýšení kompetencí a konkurenceschopnosti, přiblížení rozsahu dovedností jednotlivých věkových skupin v digitální oblasti tak, aby byli schopni lépe spolupracovat</w:t>
      </w:r>
    </w:p>
    <w:p w:rsidR="000129B8" w:rsidP="000129B8" w:rsidRDefault="000129B8" w14:paraId="163AC5B7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Forma: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prezenční</w:t>
      </w:r>
    </w:p>
    <w:p w:rsidR="000129B8" w:rsidP="000129B8" w:rsidRDefault="000129B8" w14:paraId="40B51003" w14:textId="77777777">
      <w:pPr>
        <w:pStyle w:val="Tabulkatext"/>
        <w:ind w:left="720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F11D2D" w:rsidP="000129B8" w:rsidRDefault="00F11D2D" w14:paraId="6550C757" w14:textId="77777777">
      <w:pPr>
        <w:pStyle w:val="Tabulkatext"/>
        <w:ind w:left="720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0129B8" w:rsidP="000129B8" w:rsidRDefault="000129B8" w14:paraId="7D3414E8" w14:textId="77777777">
      <w:pPr>
        <w:pStyle w:val="Tabulkatext"/>
        <w:jc w:val="both"/>
        <w:rPr>
          <w:rFonts w:asciiTheme="majorHAnsi" w:hAnsiTheme="majorHAnsi" w:cstheme="majorHAnsi"/>
          <w:b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 xml:space="preserve">4. </w:t>
      </w:r>
      <w:r w:rsidRPr="00F90BC7">
        <w:rPr>
          <w:rFonts w:asciiTheme="majorHAnsi" w:hAnsiTheme="majorHAnsi" w:cstheme="majorHAnsi"/>
          <w:b/>
          <w:color w:val="auto"/>
          <w:szCs w:val="20"/>
        </w:rPr>
        <w:t>Finanční gramotnost</w:t>
      </w:r>
    </w:p>
    <w:p w:rsidRPr="00F90BC7" w:rsidR="000129B8" w:rsidP="000129B8" w:rsidRDefault="000129B8" w14:paraId="521315F8" w14:textId="77777777">
      <w:pPr>
        <w:pStyle w:val="Tabulkatext"/>
        <w:ind w:left="0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0129B8" w:rsidP="000129B8" w:rsidRDefault="000129B8" w14:paraId="413EB784" w14:textId="2F42E196">
      <w:pPr>
        <w:pStyle w:val="Tabulkatext"/>
        <w:ind w:left="732" w:firstLine="348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Počet osob: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="001A1795">
        <w:rPr>
          <w:rFonts w:asciiTheme="majorHAnsi" w:hAnsiTheme="majorHAnsi" w:cstheme="majorHAnsi"/>
          <w:color w:val="auto"/>
          <w:szCs w:val="20"/>
        </w:rPr>
        <w:t>9</w:t>
      </w:r>
      <w:r w:rsidRPr="00F90BC7">
        <w:rPr>
          <w:rFonts w:asciiTheme="majorHAnsi" w:hAnsiTheme="majorHAnsi" w:cstheme="majorHAnsi"/>
          <w:color w:val="auto"/>
          <w:szCs w:val="20"/>
        </w:rPr>
        <w:t xml:space="preserve"> zaměstnanců (1 skupina)</w:t>
      </w:r>
    </w:p>
    <w:p w:rsidRPr="00F90BC7" w:rsidR="000129B8" w:rsidP="000129B8" w:rsidRDefault="000129B8" w14:paraId="1E13166D" w14:textId="77777777">
      <w:pPr>
        <w:pStyle w:val="Tabulkatext"/>
        <w:ind w:left="429" w:firstLine="651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Rozsah: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 xml:space="preserve">3 školící dny </w:t>
      </w:r>
    </w:p>
    <w:p w:rsidRPr="00F90BC7" w:rsidR="000129B8" w:rsidP="000129B8" w:rsidRDefault="000129B8" w14:paraId="5D501469" w14:textId="77777777">
      <w:pPr>
        <w:pStyle w:val="Tabulkatext"/>
        <w:ind w:left="2832" w:hanging="1752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lastRenderedPageBreak/>
        <w:t xml:space="preserve">Zaměření: </w:t>
      </w:r>
      <w:r w:rsidRPr="00F90BC7">
        <w:rPr>
          <w:rFonts w:asciiTheme="majorHAnsi" w:hAnsiTheme="majorHAnsi" w:cstheme="majorHAnsi"/>
          <w:color w:val="auto"/>
          <w:szCs w:val="20"/>
        </w:rPr>
        <w:tab/>
        <w:t>cílem je přiblížit možnosti různých typů úvazků a dalších variant případného odchodu do důchodu včetně související problematiky z hlediska sociálního zabezpečení a kombinace s pracovním poměrem</w:t>
      </w:r>
    </w:p>
    <w:p w:rsidR="000129B8" w:rsidP="000129B8" w:rsidRDefault="000129B8" w14:paraId="642BDE8D" w14:textId="77777777">
      <w:pPr>
        <w:pStyle w:val="Tabulkatext"/>
        <w:ind w:left="429" w:firstLine="651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>Forma: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prezenční</w:t>
      </w:r>
    </w:p>
    <w:p w:rsidR="000129B8" w:rsidP="000129B8" w:rsidRDefault="000129B8" w14:paraId="31FCFB11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="00F11D2D" w:rsidP="000129B8" w:rsidRDefault="00F11D2D" w14:paraId="66FC5315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0129B8" w:rsidP="000129B8" w:rsidRDefault="000129B8" w14:paraId="513879E4" w14:textId="77777777">
      <w:pPr>
        <w:pStyle w:val="Tabulkatext"/>
        <w:jc w:val="both"/>
        <w:rPr>
          <w:rFonts w:asciiTheme="majorHAnsi" w:hAnsiTheme="majorHAnsi" w:cstheme="majorHAnsi"/>
          <w:b/>
          <w:color w:val="auto"/>
          <w:szCs w:val="20"/>
        </w:rPr>
      </w:pPr>
      <w:r>
        <w:rPr>
          <w:rFonts w:asciiTheme="majorHAnsi" w:hAnsiTheme="majorHAnsi" w:cstheme="majorHAnsi"/>
          <w:b/>
          <w:color w:val="auto"/>
          <w:szCs w:val="20"/>
        </w:rPr>
        <w:t xml:space="preserve">5. </w:t>
      </w:r>
      <w:r w:rsidRPr="00F90BC7">
        <w:rPr>
          <w:rFonts w:asciiTheme="majorHAnsi" w:hAnsiTheme="majorHAnsi" w:cstheme="majorHAnsi"/>
          <w:b/>
          <w:color w:val="auto"/>
          <w:szCs w:val="20"/>
        </w:rPr>
        <w:t>Preventivní a motivační semináře</w:t>
      </w:r>
    </w:p>
    <w:p w:rsidRPr="00F90BC7" w:rsidR="000129B8" w:rsidP="000129B8" w:rsidRDefault="000129B8" w14:paraId="7EA911F1" w14:textId="1CDEE175">
      <w:pPr>
        <w:pStyle w:val="Tabulkatext"/>
        <w:ind w:left="732" w:firstLine="348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Počet osob: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="001A1795">
        <w:rPr>
          <w:rFonts w:asciiTheme="majorHAnsi" w:hAnsiTheme="majorHAnsi" w:cstheme="majorHAnsi"/>
          <w:color w:val="auto"/>
          <w:szCs w:val="20"/>
        </w:rPr>
        <w:t>9</w:t>
      </w:r>
      <w:r w:rsidRPr="00F90BC7">
        <w:rPr>
          <w:rFonts w:asciiTheme="majorHAnsi" w:hAnsiTheme="majorHAnsi" w:cstheme="majorHAnsi"/>
          <w:color w:val="auto"/>
          <w:szCs w:val="20"/>
        </w:rPr>
        <w:t xml:space="preserve"> zaměstnanců (</w:t>
      </w:r>
      <w:r w:rsidR="001A1795">
        <w:rPr>
          <w:rFonts w:asciiTheme="majorHAnsi" w:hAnsiTheme="majorHAnsi" w:cstheme="majorHAnsi"/>
          <w:color w:val="auto"/>
          <w:szCs w:val="20"/>
        </w:rPr>
        <w:t>2</w:t>
      </w:r>
      <w:r w:rsidRPr="00F90BC7">
        <w:rPr>
          <w:rFonts w:asciiTheme="majorHAnsi" w:hAnsiTheme="majorHAnsi" w:cstheme="majorHAnsi"/>
          <w:color w:val="auto"/>
          <w:szCs w:val="20"/>
        </w:rPr>
        <w:t xml:space="preserve"> skupina)</w:t>
      </w:r>
      <w:r w:rsidRPr="00F90BC7" w:rsidDel="00ED6E01">
        <w:rPr>
          <w:rFonts w:asciiTheme="majorHAnsi" w:hAnsiTheme="majorHAnsi" w:cstheme="majorHAnsi"/>
          <w:color w:val="auto"/>
          <w:szCs w:val="20"/>
        </w:rPr>
        <w:t xml:space="preserve"> </w:t>
      </w:r>
    </w:p>
    <w:p w:rsidRPr="00F90BC7" w:rsidR="000129B8" w:rsidP="000129B8" w:rsidRDefault="000129B8" w14:paraId="37223CE4" w14:textId="466F4C0B">
      <w:pPr>
        <w:pStyle w:val="Tabulkatext"/>
        <w:ind w:left="429" w:firstLine="651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Rozsah: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AD4CEC" w:rsidR="001A1795">
        <w:rPr>
          <w:rFonts w:asciiTheme="majorHAnsi" w:hAnsiTheme="majorHAnsi" w:cstheme="majorHAnsi"/>
          <w:color w:val="auto"/>
          <w:szCs w:val="20"/>
        </w:rPr>
        <w:t>3 školící dny á skupina</w:t>
      </w:r>
      <w:r w:rsidR="001A1795">
        <w:rPr>
          <w:rFonts w:asciiTheme="majorHAnsi" w:hAnsiTheme="majorHAnsi" w:cstheme="majorHAnsi"/>
          <w:color w:val="auto"/>
          <w:szCs w:val="20"/>
        </w:rPr>
        <w:t xml:space="preserve"> (celkem 6 školících dnů)</w:t>
      </w:r>
    </w:p>
    <w:p w:rsidRPr="00F90BC7" w:rsidR="000129B8" w:rsidP="000129B8" w:rsidRDefault="000129B8" w14:paraId="3786D7DC" w14:textId="77777777">
      <w:pPr>
        <w:pStyle w:val="Tabulkatext"/>
        <w:ind w:left="2832" w:hanging="1752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Zaměření: </w:t>
      </w:r>
      <w:r w:rsidRPr="00F90BC7">
        <w:rPr>
          <w:rFonts w:asciiTheme="majorHAnsi" w:hAnsiTheme="majorHAnsi" w:cstheme="majorHAnsi"/>
          <w:color w:val="auto"/>
          <w:szCs w:val="20"/>
        </w:rPr>
        <w:tab/>
        <w:t>cílem je zvládání kariérních změn, osobnostní rozvoj, motivace ke změnám, prevence syndromu vyhoření</w:t>
      </w:r>
    </w:p>
    <w:p w:rsidR="000129B8" w:rsidP="000129B8" w:rsidRDefault="000129B8" w14:paraId="4B13F561" w14:textId="77777777">
      <w:pPr>
        <w:pStyle w:val="Tabulkatext"/>
        <w:ind w:left="429" w:firstLine="651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>Forma: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prezenční</w:t>
      </w:r>
    </w:p>
    <w:p w:rsidR="000129B8" w:rsidP="000129B8" w:rsidRDefault="000129B8" w14:paraId="7C63FA67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F11D2D" w:rsidP="000129B8" w:rsidRDefault="00F11D2D" w14:paraId="790C3DD8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="000129B8" w:rsidP="000129B8" w:rsidRDefault="000129B8" w14:paraId="228A3ABB" w14:textId="620B07F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ČÁST 3</w:t>
      </w:r>
    </w:p>
    <w:p w:rsidR="000129B8" w:rsidP="000129B8" w:rsidRDefault="000129B8" w14:paraId="2BFBCE6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Vzdělávání v oblasti péče o zdraví zaměstnanců 50+</w:t>
      </w:r>
    </w:p>
    <w:p w:rsidR="000129B8" w:rsidP="000129B8" w:rsidRDefault="000129B8" w14:paraId="4F0B52F1" w14:textId="77777777">
      <w:pPr>
        <w:pStyle w:val="Tabulkatext"/>
        <w:ind w:left="1440"/>
        <w:jc w:val="both"/>
        <w:rPr>
          <w:rFonts w:asciiTheme="majorHAnsi" w:hAnsiTheme="majorHAnsi" w:cstheme="majorHAnsi"/>
          <w:b/>
          <w:color w:val="auto"/>
          <w:szCs w:val="20"/>
        </w:rPr>
      </w:pPr>
    </w:p>
    <w:p w:rsidRPr="00F90BC7" w:rsidR="000129B8" w:rsidP="000129B8" w:rsidRDefault="000129B8" w14:paraId="0079C4D7" w14:textId="77777777">
      <w:pPr>
        <w:pStyle w:val="Tabulkatext"/>
        <w:jc w:val="both"/>
        <w:rPr>
          <w:rFonts w:asciiTheme="majorHAnsi" w:hAnsiTheme="majorHAnsi" w:cstheme="majorHAnsi"/>
          <w:b/>
          <w:color w:val="auto"/>
          <w:szCs w:val="20"/>
        </w:rPr>
      </w:pPr>
      <w:r w:rsidRPr="00F90BC7">
        <w:rPr>
          <w:rFonts w:asciiTheme="majorHAnsi" w:hAnsiTheme="majorHAnsi" w:cstheme="majorHAnsi"/>
          <w:b/>
          <w:color w:val="auto"/>
          <w:szCs w:val="20"/>
        </w:rPr>
        <w:t xml:space="preserve">Péče o zdraví </w:t>
      </w:r>
    </w:p>
    <w:p w:rsidRPr="00F90BC7" w:rsidR="000129B8" w:rsidP="000129B8" w:rsidRDefault="000129B8" w14:paraId="5A81250D" w14:textId="0D439B5E">
      <w:pPr>
        <w:pStyle w:val="Tabulkatext"/>
        <w:ind w:left="2835" w:hanging="1755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Počet osob: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="001A1795">
        <w:rPr>
          <w:rFonts w:asciiTheme="majorHAnsi" w:hAnsiTheme="majorHAnsi" w:cstheme="majorHAnsi"/>
          <w:color w:val="auto"/>
          <w:szCs w:val="20"/>
        </w:rPr>
        <w:t>9</w:t>
      </w:r>
      <w:r w:rsidRPr="00F90BC7">
        <w:rPr>
          <w:rFonts w:asciiTheme="majorHAnsi" w:hAnsiTheme="majorHAnsi" w:cstheme="majorHAnsi"/>
          <w:color w:val="auto"/>
          <w:szCs w:val="20"/>
        </w:rPr>
        <w:t xml:space="preserve"> zaměstnanců (1 skupina)</w:t>
      </w:r>
      <w:r w:rsidRPr="00F90BC7" w:rsidDel="00ED6E01">
        <w:rPr>
          <w:rFonts w:asciiTheme="majorHAnsi" w:hAnsiTheme="majorHAnsi" w:cstheme="majorHAnsi"/>
          <w:color w:val="auto"/>
          <w:szCs w:val="20"/>
        </w:rPr>
        <w:t xml:space="preserve"> </w:t>
      </w:r>
    </w:p>
    <w:p w:rsidRPr="00F90BC7" w:rsidR="000129B8" w:rsidP="000129B8" w:rsidRDefault="000129B8" w14:paraId="27773F5D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Rozsah: 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 xml:space="preserve">2 školící dny </w:t>
      </w:r>
    </w:p>
    <w:p w:rsidRPr="00F90BC7" w:rsidR="000129B8" w:rsidP="000129B8" w:rsidRDefault="000129B8" w14:paraId="24C69759" w14:textId="77777777">
      <w:pPr>
        <w:pStyle w:val="Tabulkatext"/>
        <w:ind w:left="2832" w:hanging="1752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Zaměření: </w:t>
      </w:r>
      <w:r w:rsidRPr="00F90BC7">
        <w:rPr>
          <w:rFonts w:asciiTheme="majorHAnsi" w:hAnsiTheme="majorHAnsi" w:cstheme="majorHAnsi"/>
          <w:color w:val="auto"/>
          <w:szCs w:val="20"/>
        </w:rPr>
        <w:tab/>
        <w:t xml:space="preserve">cílem je péče o zdraví v každém věku se zaměřením na zdravé pracovní návyky s ohledem na ergonomii práce a pracovních podmínek (při školení bude zohledněny jak jednotlivé věkové skupiny pracovníků, tak jejich pracovní zaměření </w:t>
      </w:r>
    </w:p>
    <w:p w:rsidR="000129B8" w:rsidP="000129B8" w:rsidRDefault="000129B8" w14:paraId="71A8EC86" w14:textId="77777777">
      <w:pPr>
        <w:pStyle w:val="Tabulkatext"/>
        <w:ind w:left="429" w:firstLine="651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>Forma:</w:t>
      </w:r>
      <w:r w:rsidRPr="00F90BC7">
        <w:rPr>
          <w:rFonts w:asciiTheme="majorHAnsi" w:hAnsiTheme="majorHAnsi" w:cstheme="majorHAnsi"/>
          <w:color w:val="auto"/>
          <w:szCs w:val="20"/>
        </w:rPr>
        <w:tab/>
      </w:r>
      <w:r w:rsidRPr="00F90BC7">
        <w:rPr>
          <w:rFonts w:asciiTheme="majorHAnsi" w:hAnsiTheme="majorHAnsi" w:cstheme="majorHAnsi"/>
          <w:color w:val="auto"/>
          <w:szCs w:val="20"/>
        </w:rPr>
        <w:tab/>
        <w:t>prezenční</w:t>
      </w:r>
    </w:p>
    <w:p w:rsidR="000129B8" w:rsidP="00661359" w:rsidRDefault="000129B8" w14:paraId="6A83AB86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="000129B8" w:rsidP="00661359" w:rsidRDefault="000129B8" w14:paraId="585828CB" w14:textId="77777777">
      <w:pPr>
        <w:pStyle w:val="Tabulkatext"/>
        <w:ind w:left="720" w:firstLine="360"/>
        <w:jc w:val="both"/>
        <w:rPr>
          <w:rFonts w:asciiTheme="majorHAnsi" w:hAnsiTheme="majorHAnsi" w:cstheme="majorHAnsi"/>
          <w:color w:val="auto"/>
          <w:szCs w:val="20"/>
        </w:rPr>
      </w:pPr>
    </w:p>
    <w:p w:rsidRPr="00F90BC7" w:rsidR="00393CF5" w:rsidP="00393CF5" w:rsidRDefault="00393CF5" w14:paraId="633CD0D2" w14:textId="571ECFB4">
      <w:pPr>
        <w:pStyle w:val="Tabulkatext"/>
        <w:ind w:left="0"/>
        <w:jc w:val="both"/>
        <w:rPr>
          <w:rFonts w:asciiTheme="majorHAnsi" w:hAnsiTheme="majorHAnsi" w:cstheme="majorHAnsi"/>
          <w:b/>
          <w:color w:val="auto"/>
          <w:szCs w:val="20"/>
        </w:rPr>
      </w:pPr>
      <w:proofErr w:type="spellStart"/>
      <w:r w:rsidRPr="00F90BC7">
        <w:rPr>
          <w:rFonts w:asciiTheme="majorHAnsi" w:hAnsiTheme="majorHAnsi" w:cstheme="majorHAnsi"/>
          <w:b/>
          <w:color w:val="auto"/>
          <w:szCs w:val="20"/>
        </w:rPr>
        <w:t>Pozn</w:t>
      </w:r>
      <w:proofErr w:type="spellEnd"/>
      <w:r w:rsidRPr="00F90BC7">
        <w:rPr>
          <w:rFonts w:asciiTheme="majorHAnsi" w:hAnsiTheme="majorHAnsi" w:cstheme="majorHAnsi"/>
          <w:b/>
          <w:color w:val="auto"/>
          <w:szCs w:val="20"/>
        </w:rPr>
        <w:t>: 1 školící den = 6 hodin vzdělávání, 1 hodina = 60 min</w:t>
      </w:r>
    </w:p>
    <w:p w:rsidRPr="00F90BC7" w:rsidR="005117E2" w:rsidP="005117E2" w:rsidRDefault="005117E2" w14:paraId="2B2915A6" w14:textId="77777777">
      <w:pPr>
        <w:pStyle w:val="Tabulkatext"/>
        <w:ind w:left="720"/>
        <w:jc w:val="both"/>
        <w:rPr>
          <w:rFonts w:asciiTheme="majorHAnsi" w:hAnsiTheme="majorHAnsi" w:cstheme="majorHAnsi"/>
          <w:b/>
          <w:color w:val="auto"/>
          <w:szCs w:val="20"/>
        </w:rPr>
      </w:pPr>
    </w:p>
    <w:p w:rsidRPr="00F90BC7" w:rsidR="003823F3" w:rsidP="003A19EF" w:rsidRDefault="003823F3" w14:paraId="7EB944A5" w14:textId="01C384D6">
      <w:pPr>
        <w:pStyle w:val="Tabulkatext"/>
        <w:ind w:left="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>Pokud není uvedeno jinak, platí</w:t>
      </w:r>
      <w:r w:rsidRPr="00F90BC7" w:rsidR="003A19EF">
        <w:rPr>
          <w:rFonts w:asciiTheme="majorHAnsi" w:hAnsiTheme="majorHAnsi" w:cstheme="majorHAnsi"/>
          <w:color w:val="auto"/>
          <w:szCs w:val="20"/>
        </w:rPr>
        <w:t xml:space="preserve"> pro výše uvedená školení /</w:t>
      </w:r>
      <w:proofErr w:type="spellStart"/>
      <w:r w:rsidRPr="00F90BC7" w:rsidR="003A19EF">
        <w:rPr>
          <w:rFonts w:asciiTheme="majorHAnsi" w:hAnsiTheme="majorHAnsi" w:cstheme="majorHAnsi"/>
          <w:color w:val="auto"/>
          <w:szCs w:val="20"/>
        </w:rPr>
        <w:t>k</w:t>
      </w:r>
      <w:r w:rsidRPr="00F90BC7" w:rsidR="00D7716A">
        <w:rPr>
          <w:rFonts w:asciiTheme="majorHAnsi" w:hAnsiTheme="majorHAnsi" w:cstheme="majorHAnsi"/>
          <w:color w:val="auto"/>
          <w:szCs w:val="20"/>
        </w:rPr>
        <w:t>o</w:t>
      </w:r>
      <w:r w:rsidRPr="00F90BC7" w:rsidR="003A19EF">
        <w:rPr>
          <w:rFonts w:asciiTheme="majorHAnsi" w:hAnsiTheme="majorHAnsi" w:cstheme="majorHAnsi"/>
          <w:color w:val="auto"/>
          <w:szCs w:val="20"/>
        </w:rPr>
        <w:t>učin</w:t>
      </w:r>
      <w:r w:rsidRPr="00F90BC7" w:rsidR="00D7716A">
        <w:rPr>
          <w:rFonts w:asciiTheme="majorHAnsi" w:hAnsiTheme="majorHAnsi" w:cstheme="majorHAnsi"/>
          <w:color w:val="auto"/>
          <w:szCs w:val="20"/>
        </w:rPr>
        <w:t>k</w:t>
      </w:r>
      <w:r w:rsidRPr="00F90BC7" w:rsidR="003A19EF">
        <w:rPr>
          <w:rFonts w:asciiTheme="majorHAnsi" w:hAnsiTheme="majorHAnsi" w:cstheme="majorHAnsi"/>
          <w:color w:val="auto"/>
          <w:szCs w:val="20"/>
        </w:rPr>
        <w:t>y</w:t>
      </w:r>
      <w:proofErr w:type="spellEnd"/>
      <w:r w:rsidRPr="00F90BC7">
        <w:rPr>
          <w:rFonts w:asciiTheme="majorHAnsi" w:hAnsiTheme="majorHAnsi" w:cstheme="majorHAnsi"/>
          <w:color w:val="auto"/>
          <w:szCs w:val="20"/>
        </w:rPr>
        <w:t>:</w:t>
      </w:r>
    </w:p>
    <w:p w:rsidRPr="00F90BC7" w:rsidR="00A76B3A" w:rsidP="003A19EF" w:rsidRDefault="00A76B3A" w14:paraId="34688DDE" w14:textId="3029A7CC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asciiTheme="majorHAnsi" w:hAnsiTheme="majorHAnsi" w:cstheme="majorHAnsi"/>
          <w:sz w:val="20"/>
          <w:szCs w:val="20"/>
        </w:rPr>
      </w:pPr>
      <w:r w:rsidRPr="00F90BC7">
        <w:rPr>
          <w:rFonts w:eastAsia="Times New Roman" w:asciiTheme="majorHAnsi" w:hAnsiTheme="majorHAnsi" w:cstheme="majorHAnsi"/>
          <w:b/>
          <w:sz w:val="20"/>
          <w:szCs w:val="20"/>
        </w:rPr>
        <w:t xml:space="preserve">Související plnění: 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 xml:space="preserve">Součástí nabídkové ceny jsou studijní materiály </w:t>
      </w:r>
      <w:r w:rsidR="0096281D">
        <w:rPr>
          <w:rFonts w:eastAsia="Times New Roman" w:asciiTheme="majorHAnsi" w:hAnsiTheme="majorHAnsi" w:cstheme="majorHAnsi"/>
          <w:sz w:val="20"/>
          <w:szCs w:val="20"/>
        </w:rPr>
        <w:t xml:space="preserve">(prezentace) 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>v tištěné verzi, zpracování seznamu doporučené literatury pro případné další samostudium, testování</w:t>
      </w:r>
      <w:r w:rsidR="000129B8">
        <w:rPr>
          <w:rFonts w:eastAsia="Times New Roman" w:asciiTheme="majorHAnsi" w:hAnsiTheme="majorHAnsi" w:cstheme="majorHAnsi"/>
          <w:sz w:val="20"/>
          <w:szCs w:val="20"/>
        </w:rPr>
        <w:t xml:space="preserve"> </w:t>
      </w:r>
      <w:r w:rsidRPr="00F90BC7" w:rsidR="00D7716A">
        <w:rPr>
          <w:rFonts w:eastAsia="Times New Roman" w:asciiTheme="majorHAnsi" w:hAnsiTheme="majorHAnsi" w:cstheme="majorHAnsi"/>
          <w:sz w:val="20"/>
          <w:szCs w:val="20"/>
        </w:rPr>
        <w:t xml:space="preserve">pro zpětnou vazbu lektorů i školených osob 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>(příprava testů, realizace, vyhodnocení testů), vystav</w:t>
      </w:r>
      <w:r w:rsidRPr="00F90BC7" w:rsidR="008676D7">
        <w:rPr>
          <w:rFonts w:eastAsia="Times New Roman" w:asciiTheme="majorHAnsi" w:hAnsiTheme="majorHAnsi" w:cstheme="majorHAnsi"/>
          <w:sz w:val="20"/>
          <w:szCs w:val="20"/>
        </w:rPr>
        <w:t xml:space="preserve">ení osvědčení o absolvování vzdělávacího programu 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>a veškeré další náklady účastní</w:t>
      </w:r>
      <w:r w:rsidRPr="00F90BC7" w:rsidR="00924A8C">
        <w:rPr>
          <w:rFonts w:eastAsia="Times New Roman" w:asciiTheme="majorHAnsi" w:hAnsiTheme="majorHAnsi" w:cstheme="majorHAnsi"/>
          <w:sz w:val="20"/>
          <w:szCs w:val="20"/>
        </w:rPr>
        <w:t xml:space="preserve">ka výběrového řízení spojené s řádným, úplným a kvalitním plněním 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 xml:space="preserve">předmětu </w:t>
      </w:r>
      <w:r w:rsidRPr="00F90BC7" w:rsidR="00924A8C">
        <w:rPr>
          <w:rFonts w:eastAsia="Times New Roman" w:asciiTheme="majorHAnsi" w:hAnsiTheme="majorHAnsi" w:cstheme="majorHAnsi"/>
          <w:sz w:val="20"/>
          <w:szCs w:val="20"/>
        </w:rPr>
        <w:t>veřejné zakázky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>.</w:t>
      </w:r>
    </w:p>
    <w:p w:rsidRPr="00F90BC7" w:rsidR="00D02E16" w:rsidP="003A19EF" w:rsidRDefault="001D0F0F" w14:paraId="2A175CCF" w14:textId="77777777">
      <w:pPr>
        <w:pStyle w:val="Tabulkatext"/>
        <w:snapToGrid w:val="false"/>
        <w:spacing w:before="120" w:after="120"/>
        <w:ind w:left="0" w:right="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b/>
          <w:color w:val="auto"/>
          <w:szCs w:val="20"/>
        </w:rPr>
        <w:t>Výstup</w:t>
      </w:r>
      <w:r w:rsidRPr="00F90BC7">
        <w:rPr>
          <w:rFonts w:asciiTheme="majorHAnsi" w:hAnsiTheme="majorHAnsi" w:cstheme="majorHAnsi"/>
          <w:color w:val="auto"/>
          <w:szCs w:val="20"/>
        </w:rPr>
        <w:t xml:space="preserve">: </w:t>
      </w:r>
      <w:r w:rsidRPr="00F90BC7" w:rsidR="00A83455">
        <w:rPr>
          <w:rFonts w:asciiTheme="majorHAnsi" w:hAnsiTheme="majorHAnsi" w:cstheme="majorHAnsi"/>
          <w:color w:val="auto"/>
          <w:szCs w:val="20"/>
        </w:rPr>
        <w:t xml:space="preserve">Součástí plnění je </w:t>
      </w:r>
      <w:r w:rsidRPr="00F90BC7" w:rsidR="00FD0BF7">
        <w:rPr>
          <w:rFonts w:asciiTheme="majorHAnsi" w:hAnsiTheme="majorHAnsi" w:cstheme="majorHAnsi"/>
          <w:color w:val="auto"/>
          <w:szCs w:val="20"/>
        </w:rPr>
        <w:t>vyhotovení a předání</w:t>
      </w:r>
      <w:r w:rsidRPr="00F90BC7" w:rsidR="00A83455">
        <w:rPr>
          <w:rFonts w:asciiTheme="majorHAnsi" w:hAnsiTheme="majorHAnsi" w:cstheme="majorHAnsi"/>
          <w:color w:val="auto"/>
          <w:szCs w:val="20"/>
        </w:rPr>
        <w:t xml:space="preserve"> </w:t>
      </w:r>
    </w:p>
    <w:p w:rsidRPr="00F90BC7" w:rsidR="00D02E16" w:rsidP="003A19EF" w:rsidRDefault="00D02E16" w14:paraId="5D503EE6" w14:textId="57647B05">
      <w:pPr>
        <w:pStyle w:val="Tabulkatext"/>
        <w:numPr>
          <w:ilvl w:val="0"/>
          <w:numId w:val="10"/>
        </w:numPr>
        <w:snapToGrid w:val="false"/>
        <w:spacing w:before="0" w:after="0"/>
        <w:ind w:left="714" w:right="0" w:hanging="357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>osvědčení o úspěšném absolvování vzdělávacího programu v listinné podobě pro jednotlivé účastníky kurzu (v počtu odpovídajícím počtu úspěšně proškolených osob)</w:t>
      </w:r>
    </w:p>
    <w:p w:rsidRPr="00F90BC7" w:rsidR="00D02E16" w:rsidP="00343063" w:rsidRDefault="00D02E16" w14:paraId="6A89E541" w14:textId="77777777">
      <w:pPr>
        <w:pStyle w:val="Tabulkatext"/>
        <w:numPr>
          <w:ilvl w:val="0"/>
          <w:numId w:val="10"/>
        </w:numPr>
        <w:snapToGrid w:val="false"/>
        <w:spacing w:before="0" w:after="0"/>
        <w:ind w:left="714" w:hanging="357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>souhrnného osvědčení o uskutečnění vzdělávání zaměstnanců společnosti (v počtu 1 ks)</w:t>
      </w:r>
    </w:p>
    <w:p w:rsidRPr="00F90BC7" w:rsidR="00D02E16" w:rsidP="00D02E16" w:rsidRDefault="00D02E16" w14:paraId="472CD770" w14:textId="2E2651A8">
      <w:pPr>
        <w:pStyle w:val="Tabulkatext"/>
        <w:snapToGrid w:val="false"/>
        <w:spacing w:before="120" w:after="120"/>
        <w:ind w:left="0"/>
        <w:jc w:val="both"/>
        <w:rPr>
          <w:rFonts w:asciiTheme="majorHAnsi" w:hAnsiTheme="majorHAnsi" w:cstheme="majorHAnsi"/>
          <w:color w:val="auto"/>
          <w:szCs w:val="20"/>
        </w:rPr>
      </w:pPr>
      <w:r w:rsidRPr="00F90BC7">
        <w:rPr>
          <w:rFonts w:asciiTheme="majorHAnsi" w:hAnsiTheme="majorHAnsi" w:cstheme="majorHAnsi"/>
          <w:color w:val="auto"/>
          <w:szCs w:val="20"/>
        </w:rPr>
        <w:t xml:space="preserve">Náležitosti osvědčení budou upřesněny </w:t>
      </w:r>
      <w:r w:rsidRPr="00F90BC7" w:rsidR="00924A8C">
        <w:rPr>
          <w:rFonts w:asciiTheme="majorHAnsi" w:hAnsiTheme="majorHAnsi" w:cstheme="majorHAnsi"/>
          <w:color w:val="auto"/>
          <w:szCs w:val="20"/>
        </w:rPr>
        <w:t>po dohodě smluvních stran</w:t>
      </w:r>
      <w:r w:rsidRPr="00F90BC7">
        <w:rPr>
          <w:rFonts w:asciiTheme="majorHAnsi" w:hAnsiTheme="majorHAnsi" w:cstheme="majorHAnsi"/>
          <w:color w:val="auto"/>
          <w:szCs w:val="20"/>
        </w:rPr>
        <w:t>.</w:t>
      </w:r>
    </w:p>
    <w:p w:rsidRPr="00F90BC7" w:rsidR="002E4BB3" w:rsidP="00A83455" w:rsidRDefault="001D0F0F" w14:paraId="613A6E32" w14:textId="77777777">
      <w:pPr>
        <w:shd w:val="clear" w:color="auto" w:fill="FFFFFF"/>
        <w:snapToGrid w:val="false"/>
        <w:spacing w:before="120" w:after="12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90BC7">
        <w:rPr>
          <w:rFonts w:asciiTheme="majorHAnsi" w:hAnsiTheme="majorHAnsi" w:cstheme="majorHAnsi"/>
          <w:b/>
          <w:sz w:val="20"/>
          <w:szCs w:val="20"/>
        </w:rPr>
        <w:t>Termín realizace</w:t>
      </w:r>
      <w:r w:rsidRPr="00F90BC7">
        <w:rPr>
          <w:rFonts w:asciiTheme="majorHAnsi" w:hAnsiTheme="majorHAnsi" w:cstheme="majorHAnsi"/>
          <w:sz w:val="20"/>
          <w:szCs w:val="20"/>
        </w:rPr>
        <w:t xml:space="preserve">: </w:t>
      </w:r>
    </w:p>
    <w:p w:rsidRPr="00F90BC7" w:rsidR="00A76B3A" w:rsidP="00A83455" w:rsidRDefault="007F7926" w14:paraId="1E51C1F3" w14:textId="57537D88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asciiTheme="majorHAnsi" w:hAnsiTheme="majorHAnsi" w:cstheme="majorHAnsi"/>
          <w:sz w:val="20"/>
          <w:szCs w:val="20"/>
        </w:rPr>
      </w:pPr>
      <w:r w:rsidRPr="00F90BC7">
        <w:rPr>
          <w:rFonts w:asciiTheme="majorHAnsi" w:hAnsiTheme="majorHAnsi" w:cstheme="majorHAnsi"/>
          <w:sz w:val="20"/>
          <w:szCs w:val="20"/>
        </w:rPr>
        <w:t xml:space="preserve">Vzdělávání je plánováno na období </w:t>
      </w:r>
      <w:r w:rsidRPr="00F90BC7">
        <w:rPr>
          <w:rFonts w:asciiTheme="majorHAnsi" w:hAnsiTheme="majorHAnsi" w:cstheme="majorHAnsi"/>
          <w:b/>
          <w:sz w:val="20"/>
          <w:szCs w:val="20"/>
        </w:rPr>
        <w:t xml:space="preserve">od </w:t>
      </w:r>
      <w:r w:rsidR="00191BDA">
        <w:rPr>
          <w:rFonts w:asciiTheme="majorHAnsi" w:hAnsiTheme="majorHAnsi" w:cstheme="majorHAnsi"/>
          <w:b/>
          <w:sz w:val="20"/>
          <w:szCs w:val="20"/>
        </w:rPr>
        <w:t>prosince</w:t>
      </w:r>
      <w:r w:rsidRPr="00F90BC7" w:rsidR="005F53D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90BC7">
        <w:rPr>
          <w:rFonts w:asciiTheme="majorHAnsi" w:hAnsiTheme="majorHAnsi" w:cstheme="majorHAnsi"/>
          <w:b/>
          <w:sz w:val="20"/>
          <w:szCs w:val="20"/>
        </w:rPr>
        <w:t>2019 do</w:t>
      </w:r>
      <w:r w:rsidRPr="00F90BC7" w:rsidR="00AD4CEC">
        <w:rPr>
          <w:rFonts w:asciiTheme="majorHAnsi" w:hAnsiTheme="majorHAnsi" w:cstheme="majorHAnsi"/>
          <w:b/>
          <w:sz w:val="20"/>
          <w:szCs w:val="20"/>
        </w:rPr>
        <w:t xml:space="preserve"> října 2021</w:t>
      </w:r>
      <w:r w:rsidRPr="00F90BC7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Pr="00F90BC7">
        <w:rPr>
          <w:rFonts w:asciiTheme="majorHAnsi" w:hAnsiTheme="majorHAnsi" w:cstheme="majorHAnsi"/>
          <w:sz w:val="20"/>
          <w:szCs w:val="20"/>
        </w:rPr>
        <w:t xml:space="preserve"> </w:t>
      </w:r>
      <w:r w:rsidRPr="00F90BC7" w:rsidR="002E4BB3">
        <w:rPr>
          <w:rFonts w:asciiTheme="majorHAnsi" w:hAnsiTheme="majorHAnsi" w:cstheme="majorHAnsi"/>
          <w:sz w:val="20"/>
          <w:szCs w:val="20"/>
        </w:rPr>
        <w:t xml:space="preserve">Termíny </w:t>
      </w:r>
      <w:r w:rsidRPr="00F90BC7" w:rsidR="00A83455">
        <w:rPr>
          <w:rFonts w:eastAsia="Times New Roman" w:asciiTheme="majorHAnsi" w:hAnsiTheme="majorHAnsi" w:cstheme="majorHAnsi"/>
          <w:sz w:val="20"/>
          <w:szCs w:val="20"/>
        </w:rPr>
        <w:t xml:space="preserve">konání jednotlivých školení budou projednány odpovědným zástupcem dodavatele s pověřenou osobou zadavatele alespoň 3 </w:t>
      </w:r>
      <w:r w:rsidR="005F53D1">
        <w:rPr>
          <w:rFonts w:eastAsia="Times New Roman" w:asciiTheme="majorHAnsi" w:hAnsiTheme="majorHAnsi" w:cstheme="majorHAnsi"/>
          <w:sz w:val="20"/>
          <w:szCs w:val="20"/>
        </w:rPr>
        <w:t xml:space="preserve">pracovní </w:t>
      </w:r>
      <w:r w:rsidRPr="00F90BC7" w:rsidR="003A19EF">
        <w:rPr>
          <w:rFonts w:eastAsia="Times New Roman" w:asciiTheme="majorHAnsi" w:hAnsiTheme="majorHAnsi" w:cstheme="majorHAnsi"/>
          <w:sz w:val="20"/>
          <w:szCs w:val="20"/>
        </w:rPr>
        <w:t>dny</w:t>
      </w:r>
      <w:r w:rsidRPr="00F90BC7" w:rsidR="00A83455">
        <w:rPr>
          <w:rFonts w:eastAsia="Times New Roman" w:asciiTheme="majorHAnsi" w:hAnsiTheme="majorHAnsi" w:cstheme="majorHAnsi"/>
          <w:sz w:val="20"/>
          <w:szCs w:val="20"/>
        </w:rPr>
        <w:t xml:space="preserve"> před realizací vzdělávání. </w:t>
      </w:r>
    </w:p>
    <w:p w:rsidRPr="00F90BC7" w:rsidR="00E27936" w:rsidP="00A83455" w:rsidRDefault="00E27936" w14:paraId="418A4E16" w14:textId="570476B2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asciiTheme="majorHAnsi" w:hAnsiTheme="majorHAnsi" w:cstheme="majorHAnsi"/>
          <w:sz w:val="20"/>
          <w:szCs w:val="20"/>
        </w:rPr>
      </w:pPr>
      <w:r w:rsidRPr="00F90BC7">
        <w:rPr>
          <w:rFonts w:eastAsia="Times New Roman" w:asciiTheme="majorHAnsi" w:hAnsiTheme="majorHAnsi" w:cstheme="majorHAnsi"/>
          <w:sz w:val="20"/>
          <w:szCs w:val="20"/>
        </w:rPr>
        <w:t>P</w:t>
      </w:r>
      <w:r w:rsidRPr="00F90BC7" w:rsidR="00924A8C">
        <w:rPr>
          <w:rFonts w:eastAsia="Times New Roman" w:asciiTheme="majorHAnsi" w:hAnsiTheme="majorHAnsi" w:cstheme="majorHAnsi"/>
          <w:sz w:val="20"/>
          <w:szCs w:val="20"/>
        </w:rPr>
        <w:t>ředpokládaný p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>lán realizace:</w:t>
      </w:r>
      <w:r w:rsidRPr="00F90BC7" w:rsidR="007F7926">
        <w:rPr>
          <w:rFonts w:eastAsia="Times New Roman" w:asciiTheme="majorHAnsi" w:hAnsiTheme="majorHAnsi" w:cstheme="majorHAnsi"/>
          <w:sz w:val="20"/>
          <w:szCs w:val="20"/>
        </w:rPr>
        <w:t xml:space="preserve"> </w:t>
      </w:r>
    </w:p>
    <w:p w:rsidRPr="00F90BC7" w:rsidR="00A83455" w:rsidP="00A76B3A" w:rsidRDefault="00E27936" w14:paraId="71E26E6B" w14:textId="325C7DBA">
      <w:pPr>
        <w:pStyle w:val="Odstavecseseznamem"/>
        <w:numPr>
          <w:ilvl w:val="0"/>
          <w:numId w:val="8"/>
        </w:num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asciiTheme="majorHAnsi" w:hAnsiTheme="majorHAnsi" w:cstheme="majorHAnsi"/>
          <w:sz w:val="20"/>
          <w:szCs w:val="20"/>
        </w:rPr>
      </w:pPr>
      <w:r w:rsidRPr="00F90BC7">
        <w:rPr>
          <w:rFonts w:eastAsia="Times New Roman" w:asciiTheme="majorHAnsi" w:hAnsiTheme="majorHAnsi" w:cstheme="majorHAnsi"/>
          <w:sz w:val="20"/>
          <w:szCs w:val="20"/>
        </w:rPr>
        <w:lastRenderedPageBreak/>
        <w:t>Vzdělávání bude probíhat v</w:t>
      </w:r>
      <w:r w:rsidRPr="00F90BC7" w:rsidR="0071008F">
        <w:rPr>
          <w:rFonts w:eastAsia="Times New Roman" w:asciiTheme="majorHAnsi" w:hAnsiTheme="majorHAnsi" w:cstheme="majorHAnsi"/>
          <w:sz w:val="20"/>
          <w:szCs w:val="20"/>
        </w:rPr>
        <w:t> 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 xml:space="preserve">čase od </w:t>
      </w:r>
      <w:r w:rsidR="00851C84">
        <w:rPr>
          <w:rFonts w:eastAsia="Times New Roman" w:asciiTheme="majorHAnsi" w:hAnsiTheme="majorHAnsi" w:cstheme="majorHAnsi"/>
          <w:sz w:val="20"/>
          <w:szCs w:val="20"/>
        </w:rPr>
        <w:t>9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>:00 h do 12:00</w:t>
      </w:r>
      <w:r w:rsidRPr="00F90BC7" w:rsidR="00CF71CF">
        <w:rPr>
          <w:rFonts w:eastAsia="Times New Roman" w:asciiTheme="majorHAnsi" w:hAnsiTheme="majorHAnsi" w:cstheme="majorHAnsi"/>
          <w:sz w:val="20"/>
          <w:szCs w:val="20"/>
        </w:rPr>
        <w:t xml:space="preserve"> h</w:t>
      </w:r>
      <w:r w:rsidRPr="00F90BC7" w:rsidR="00A83455">
        <w:rPr>
          <w:rFonts w:eastAsia="Times New Roman" w:asciiTheme="majorHAnsi" w:hAnsiTheme="majorHAnsi" w:cstheme="majorHAnsi"/>
          <w:sz w:val="20"/>
          <w:szCs w:val="20"/>
        </w:rPr>
        <w:t xml:space="preserve"> 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>a od 12:30 h do 1</w:t>
      </w:r>
      <w:r w:rsidR="00851C84">
        <w:rPr>
          <w:rFonts w:eastAsia="Times New Roman" w:asciiTheme="majorHAnsi" w:hAnsiTheme="majorHAnsi" w:cstheme="majorHAnsi"/>
          <w:sz w:val="20"/>
          <w:szCs w:val="20"/>
        </w:rPr>
        <w:t>5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>:30 h</w:t>
      </w:r>
      <w:r w:rsidRPr="00F90BC7" w:rsidR="00A83455">
        <w:rPr>
          <w:rFonts w:eastAsia="Times New Roman" w:asciiTheme="majorHAnsi" w:hAnsiTheme="majorHAnsi" w:cstheme="majorHAnsi"/>
          <w:sz w:val="20"/>
          <w:szCs w:val="20"/>
        </w:rPr>
        <w:t>.</w:t>
      </w:r>
    </w:p>
    <w:p w:rsidRPr="00F90BC7" w:rsidR="00F95487" w:rsidP="00F95487" w:rsidRDefault="00F95487" w14:paraId="57C5B450" w14:textId="34F27908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asciiTheme="majorHAnsi" w:hAnsiTheme="majorHAnsi" w:cstheme="majorHAnsi"/>
          <w:sz w:val="20"/>
          <w:szCs w:val="20"/>
        </w:rPr>
      </w:pPr>
      <w:r w:rsidRPr="00F90BC7">
        <w:rPr>
          <w:rFonts w:eastAsia="Times New Roman" w:asciiTheme="majorHAnsi" w:hAnsiTheme="majorHAnsi" w:cstheme="majorHAnsi"/>
          <w:b/>
          <w:sz w:val="20"/>
          <w:szCs w:val="20"/>
        </w:rPr>
        <w:t>Forma vzdělávání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 xml:space="preserve">: Vzdělávání bude realizováno prezenční formou prostřednictvím </w:t>
      </w:r>
      <w:r w:rsidRPr="00F90BC7" w:rsidR="00AD4CEC">
        <w:rPr>
          <w:rFonts w:eastAsia="Times New Roman" w:asciiTheme="majorHAnsi" w:hAnsiTheme="majorHAnsi" w:cstheme="majorHAnsi"/>
          <w:sz w:val="20"/>
          <w:szCs w:val="20"/>
        </w:rPr>
        <w:t>seminářů</w:t>
      </w:r>
      <w:r w:rsidRPr="00F90BC7" w:rsidR="00661359">
        <w:rPr>
          <w:rFonts w:eastAsia="Times New Roman" w:asciiTheme="majorHAnsi" w:hAnsiTheme="majorHAnsi" w:cstheme="majorHAnsi"/>
          <w:sz w:val="20"/>
          <w:szCs w:val="20"/>
        </w:rPr>
        <w:t xml:space="preserve"> </w:t>
      </w:r>
      <w:r w:rsidR="00873F20">
        <w:rPr>
          <w:rFonts w:eastAsia="Times New Roman" w:asciiTheme="majorHAnsi" w:hAnsiTheme="majorHAnsi" w:cstheme="majorHAnsi"/>
          <w:sz w:val="20"/>
          <w:szCs w:val="20"/>
        </w:rPr>
        <w:t xml:space="preserve">/ školení/ </w:t>
      </w:r>
      <w:proofErr w:type="spellStart"/>
      <w:r w:rsidR="00873F20">
        <w:rPr>
          <w:rFonts w:eastAsia="Times New Roman" w:asciiTheme="majorHAnsi" w:hAnsiTheme="majorHAnsi" w:cstheme="majorHAnsi"/>
          <w:sz w:val="20"/>
          <w:szCs w:val="20"/>
        </w:rPr>
        <w:t>kö</w:t>
      </w:r>
      <w:bookmarkStart w:name="_GoBack" w:id="0"/>
      <w:bookmarkEnd w:id="0"/>
      <w:r w:rsidRPr="00F90BC7" w:rsidR="00AD4CEC">
        <w:rPr>
          <w:rFonts w:eastAsia="Times New Roman" w:asciiTheme="majorHAnsi" w:hAnsiTheme="majorHAnsi" w:cstheme="majorHAnsi"/>
          <w:sz w:val="20"/>
          <w:szCs w:val="20"/>
        </w:rPr>
        <w:t>učingů</w:t>
      </w:r>
      <w:proofErr w:type="spellEnd"/>
      <w:r w:rsidRPr="00F90BC7" w:rsidR="00AD4CEC">
        <w:rPr>
          <w:rFonts w:eastAsia="Times New Roman" w:asciiTheme="majorHAnsi" w:hAnsiTheme="majorHAnsi" w:cstheme="majorHAnsi"/>
          <w:sz w:val="20"/>
          <w:szCs w:val="20"/>
        </w:rPr>
        <w:t xml:space="preserve"> 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 xml:space="preserve">doplněných o interaktivní metody (diskuse, prezentace účastníků k tématu, řešení případových studií z praxe apod.). Vzdělávání bude vedeno v českém jazyce odborníkem na danou oblast se zkušenostmi ve vzdělávání </w:t>
      </w:r>
      <w:r w:rsidRPr="00F90BC7" w:rsidR="00081595">
        <w:rPr>
          <w:rFonts w:eastAsia="Times New Roman" w:asciiTheme="majorHAnsi" w:hAnsiTheme="majorHAnsi" w:cstheme="majorHAnsi"/>
          <w:sz w:val="20"/>
          <w:szCs w:val="20"/>
        </w:rPr>
        <w:t>dospělých osob</w:t>
      </w:r>
      <w:r w:rsidRPr="00F90BC7">
        <w:rPr>
          <w:rFonts w:eastAsia="Times New Roman" w:asciiTheme="majorHAnsi" w:hAnsiTheme="majorHAnsi" w:cstheme="majorHAnsi"/>
          <w:sz w:val="20"/>
          <w:szCs w:val="20"/>
        </w:rPr>
        <w:t xml:space="preserve"> dle podmínek Výzvy a souvisejících příloh.</w:t>
      </w:r>
    </w:p>
    <w:p w:rsidRPr="00AD4CEC" w:rsidR="00F95FF0" w:rsidP="00A83455" w:rsidRDefault="001D0F0F" w14:paraId="62FDED6E" w14:textId="3399995A">
      <w:pPr>
        <w:shd w:val="clear" w:color="auto" w:fill="FFFFFF"/>
        <w:snapToGrid w:val="false"/>
        <w:spacing w:before="120" w:after="120" w:line="240" w:lineRule="auto"/>
        <w:jc w:val="both"/>
        <w:rPr>
          <w:rFonts w:eastAsia="Times New Roman" w:asciiTheme="majorHAnsi" w:hAnsiTheme="majorHAnsi" w:cstheme="majorHAnsi"/>
          <w:sz w:val="20"/>
          <w:szCs w:val="20"/>
        </w:rPr>
      </w:pPr>
      <w:r w:rsidRPr="00F90BC7">
        <w:rPr>
          <w:rFonts w:asciiTheme="majorHAnsi" w:hAnsiTheme="majorHAnsi" w:cstheme="majorHAnsi"/>
          <w:b/>
          <w:sz w:val="20"/>
          <w:szCs w:val="20"/>
        </w:rPr>
        <w:t xml:space="preserve">Místo </w:t>
      </w:r>
      <w:r w:rsidRPr="00F90BC7" w:rsidR="00D91D39">
        <w:rPr>
          <w:rFonts w:asciiTheme="majorHAnsi" w:hAnsiTheme="majorHAnsi" w:cstheme="majorHAnsi"/>
          <w:b/>
          <w:sz w:val="20"/>
          <w:szCs w:val="20"/>
        </w:rPr>
        <w:t>plnění</w:t>
      </w:r>
      <w:r w:rsidRPr="00F90BC7">
        <w:rPr>
          <w:rFonts w:asciiTheme="majorHAnsi" w:hAnsiTheme="majorHAnsi" w:cstheme="majorHAnsi"/>
          <w:sz w:val="20"/>
          <w:szCs w:val="20"/>
        </w:rPr>
        <w:t xml:space="preserve">: </w:t>
      </w:r>
      <w:r w:rsidRPr="00F90BC7" w:rsidR="00F95FF0">
        <w:rPr>
          <w:rFonts w:eastAsia="Times New Roman" w:asciiTheme="majorHAnsi" w:hAnsiTheme="majorHAnsi" w:cstheme="majorHAnsi"/>
          <w:sz w:val="20"/>
          <w:szCs w:val="20"/>
        </w:rPr>
        <w:t xml:space="preserve">realizace jednotlivých částí kurzů bude </w:t>
      </w:r>
      <w:r w:rsidRPr="00F90BC7" w:rsidR="003823F3">
        <w:rPr>
          <w:rFonts w:eastAsia="Times New Roman" w:asciiTheme="majorHAnsi" w:hAnsiTheme="majorHAnsi" w:cstheme="majorHAnsi"/>
          <w:sz w:val="20"/>
          <w:szCs w:val="20"/>
        </w:rPr>
        <w:t>probíhat v prostorách sídla zadavatele</w:t>
      </w:r>
      <w:r w:rsidRPr="00F90BC7" w:rsidR="005D3356">
        <w:rPr>
          <w:rFonts w:eastAsia="Times New Roman" w:asciiTheme="majorHAnsi" w:hAnsiTheme="majorHAnsi" w:cstheme="majorHAnsi"/>
          <w:sz w:val="20"/>
          <w:szCs w:val="20"/>
        </w:rPr>
        <w:t xml:space="preserve"> nebo </w:t>
      </w:r>
      <w:r w:rsidRPr="00F90BC7" w:rsidR="003A19EF">
        <w:rPr>
          <w:rFonts w:eastAsia="Times New Roman" w:asciiTheme="majorHAnsi" w:hAnsiTheme="majorHAnsi" w:cstheme="majorHAnsi"/>
          <w:sz w:val="20"/>
          <w:szCs w:val="20"/>
        </w:rPr>
        <w:t>na jiném místě</w:t>
      </w:r>
      <w:r w:rsidR="005F53D1">
        <w:rPr>
          <w:rFonts w:eastAsia="Times New Roman" w:asciiTheme="majorHAnsi" w:hAnsiTheme="majorHAnsi" w:cstheme="majorHAnsi"/>
          <w:sz w:val="20"/>
          <w:szCs w:val="20"/>
        </w:rPr>
        <w:t xml:space="preserve"> (náklady hradí v takovém případě zadavatel)</w:t>
      </w:r>
      <w:r w:rsidRPr="00F90BC7" w:rsidR="003A19EF">
        <w:rPr>
          <w:rFonts w:eastAsia="Times New Roman" w:asciiTheme="majorHAnsi" w:hAnsiTheme="majorHAnsi" w:cstheme="majorHAnsi"/>
          <w:sz w:val="20"/>
          <w:szCs w:val="20"/>
        </w:rPr>
        <w:t>, které zadavatel dodavateli sdělí alespoň 1 týden předem.</w:t>
      </w:r>
      <w:r w:rsidRPr="00F90BC7" w:rsidR="00F95FF0">
        <w:rPr>
          <w:rFonts w:eastAsia="Times New Roman" w:asciiTheme="majorHAnsi" w:hAnsiTheme="majorHAnsi" w:cstheme="majorHAnsi"/>
          <w:sz w:val="20"/>
          <w:szCs w:val="20"/>
        </w:rPr>
        <w:t> </w:t>
      </w:r>
      <w:r w:rsidRPr="00F90BC7" w:rsidR="005D3356">
        <w:rPr>
          <w:rFonts w:eastAsia="Times New Roman" w:asciiTheme="majorHAnsi" w:hAnsiTheme="majorHAnsi" w:cstheme="majorHAnsi"/>
          <w:sz w:val="20"/>
          <w:szCs w:val="20"/>
        </w:rPr>
        <w:t>Prostory budou standardně vybaveny pro účely vzdělávání, vč. prezentační techniky.</w:t>
      </w:r>
      <w:r w:rsidRPr="00AD4CEC" w:rsidR="005D3356">
        <w:rPr>
          <w:rFonts w:eastAsia="Times New Roman" w:asciiTheme="majorHAnsi" w:hAnsiTheme="majorHAnsi" w:cstheme="majorHAnsi"/>
          <w:sz w:val="20"/>
          <w:szCs w:val="20"/>
        </w:rPr>
        <w:t xml:space="preserve"> </w:t>
      </w:r>
    </w:p>
    <w:p w:rsidRPr="00AD4CEC" w:rsidR="001E6FD8" w:rsidP="0097553C" w:rsidRDefault="001E6FD8" w14:paraId="50C266C4" w14:textId="77777777">
      <w:pPr>
        <w:pStyle w:val="Tabulkatext"/>
        <w:snapToGrid w:val="false"/>
        <w:spacing w:before="120" w:after="120"/>
        <w:jc w:val="both"/>
        <w:rPr>
          <w:rFonts w:eastAsia="Times New Roman" w:asciiTheme="majorHAnsi" w:hAnsiTheme="majorHAnsi" w:cstheme="majorHAnsi"/>
          <w:color w:val="auto"/>
          <w:szCs w:val="20"/>
        </w:rPr>
      </w:pPr>
    </w:p>
    <w:sectPr w:rsidRPr="00AD4CEC" w:rsidR="001E6FD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0D708B3" w16cid:paraId="2F208E40"/>
  <w16cid:commentId w16cid:durableId="20D708B4" w16cid:paraId="6FB29A5D"/>
  <w16cid:commentId w16cid:durableId="20D708B5" w16cid:paraId="0B0927B5"/>
  <w16cid:commentId w16cid:durableId="20D708B6" w16cid:paraId="5B7766BB"/>
  <w16cid:commentId w16cid:durableId="20D708ED" w16cid:paraId="7673546D"/>
  <w16cid:commentId w16cid:durableId="20D708B7" w16cid:paraId="18786F42"/>
  <w16cid:commentId w16cid:durableId="20D70903" w16cid:paraId="1ECC50B3"/>
  <w16cid:commentId w16cid:durableId="20D708B8" w16cid:paraId="764EDF84"/>
  <w16cid:commentId w16cid:durableId="20D70915" w16cid:paraId="205AD58F"/>
  <w16cid:commentId w16cid:durableId="20D708B9" w16cid:paraId="65B7FB7E"/>
  <w16cid:commentId w16cid:durableId="20D70911" w16cid:paraId="2FB6AEBC"/>
  <w16cid:commentId w16cid:durableId="20D708BA" w16cid:paraId="06E5ACD6"/>
  <w16cid:commentId w16cid:durableId="20D708BB" w16cid:paraId="6A1D78D4"/>
  <w16cid:commentId w16cid:durableId="20D708BC" w16cid:paraId="1595B88E"/>
  <w16cid:commentId w16cid:durableId="20D708BD" w16cid:paraId="60932A14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10334" w:rsidP="00DB48BC" w:rsidRDefault="00A10334" w14:paraId="33673D52" w14:textId="77777777">
      <w:pPr>
        <w:spacing w:after="0" w:line="240" w:lineRule="auto"/>
      </w:pPr>
      <w:r>
        <w:separator/>
      </w:r>
    </w:p>
  </w:endnote>
  <w:endnote w:type="continuationSeparator" w:id="0">
    <w:p w:rsidR="00A10334" w:rsidP="00DB48BC" w:rsidRDefault="00A10334" w14:paraId="4282B1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rPr>
        <w:rFonts w:asciiTheme="majorHAnsi" w:hAnsiTheme="majorHAnsi"/>
        <w:sz w:val="20"/>
        <w:szCs w:val="20"/>
      </w:rPr>
      <w:id w:val="80936598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Pr="00106AD7" w:rsidR="00106AD7" w:rsidP="00106AD7" w:rsidRDefault="00106AD7" w14:paraId="501252CC" w14:textId="5DD304F4">
            <w:pPr>
              <w:pStyle w:val="Zpat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06AD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proofErr w:type="gramEnd"/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instrText>PAGE</w:instrTex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873F20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1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proofErr w:type="gramStart"/>
            <w:r w:rsidRPr="00106AD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proofErr w:type="gramEnd"/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instrText>NUMPAGES</w:instrTex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873F20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4</w:t>
            </w:r>
            <w:r w:rsidRPr="00106AD7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10334" w:rsidP="00DB48BC" w:rsidRDefault="00A10334" w14:paraId="02CA4623" w14:textId="77777777">
      <w:pPr>
        <w:spacing w:after="0" w:line="240" w:lineRule="auto"/>
      </w:pPr>
      <w:r>
        <w:separator/>
      </w:r>
    </w:p>
  </w:footnote>
  <w:footnote w:type="continuationSeparator" w:id="0">
    <w:p w:rsidR="00A10334" w:rsidP="00DB48BC" w:rsidRDefault="00A10334" w14:paraId="5912D6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101E9" w:rsidP="00D101E9" w:rsidRDefault="00D101E9" w14:paraId="52712455" w14:textId="77777777">
    <w:pPr>
      <w:pStyle w:val="Zhlav"/>
      <w:tabs>
        <w:tab w:val="left" w:pos="6675"/>
      </w:tabs>
      <w:jc w:val="right"/>
    </w:pPr>
    <w:r w:rsidRPr="00CC492D"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658D1FB5" wp14:editId="451940FA">
          <wp:simplePos x="0" y="0"/>
          <wp:positionH relativeFrom="margin">
            <wp:align>left</wp:align>
          </wp:positionH>
          <wp:positionV relativeFrom="paragraph">
            <wp:posOffset>-80787</wp:posOffset>
          </wp:positionV>
          <wp:extent cx="2736376" cy="564245"/>
          <wp:effectExtent l="0" t="0" r="6985" b="7620"/>
          <wp:wrapNone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376" cy="56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1E9" w:rsidP="00D101E9" w:rsidRDefault="00D101E9" w14:paraId="598BBCA0" w14:textId="77777777">
    <w:pPr>
      <w:pStyle w:val="Zhlav"/>
      <w:tabs>
        <w:tab w:val="left" w:pos="6675"/>
      </w:tabs>
      <w:jc w:val="right"/>
    </w:pPr>
    <w:r>
      <w:t xml:space="preserve">                   </w:t>
    </w:r>
  </w:p>
  <w:p w:rsidRPr="006A4117" w:rsidR="00D101E9" w:rsidP="00D101E9" w:rsidRDefault="00D101E9" w14:paraId="60D0279B" w14:textId="77777777">
    <w:pPr>
      <w:pStyle w:val="Zhlav"/>
      <w:tabs>
        <w:tab w:val="left" w:pos="6675"/>
      </w:tabs>
      <w:jc w:val="right"/>
      <w:rPr>
        <w:rFonts w:asciiTheme="majorHAnsi" w:hAnsiTheme="majorHAnsi"/>
        <w:color w:val="7F7F7F" w:themeColor="text1" w:themeTint="80"/>
      </w:rPr>
    </w:pPr>
    <w:r w:rsidRPr="006A4117">
      <w:rPr>
        <w:rFonts w:asciiTheme="majorHAnsi" w:hAnsiTheme="majorHAnsi"/>
        <w:color w:val="7F7F7F" w:themeColor="text1" w:themeTint="80"/>
      </w:rPr>
      <w:t xml:space="preserve">Příloha č. </w:t>
    </w:r>
    <w:r w:rsidRPr="006A4117" w:rsidR="00214355">
      <w:rPr>
        <w:rFonts w:asciiTheme="majorHAnsi" w:hAnsiTheme="majorHAnsi"/>
        <w:color w:val="7F7F7F" w:themeColor="text1" w:themeTint="80"/>
      </w:rPr>
      <w:t>1</w:t>
    </w:r>
    <w:r w:rsidRPr="006A4117">
      <w:rPr>
        <w:rFonts w:asciiTheme="majorHAnsi" w:hAnsiTheme="majorHAnsi"/>
        <w:color w:val="7F7F7F" w:themeColor="text1" w:themeTint="80"/>
      </w:rPr>
      <w:t xml:space="preserve"> Výzvy k podání nabídek</w:t>
    </w:r>
  </w:p>
  <w:p w:rsidR="00D101E9" w:rsidRDefault="00D101E9" w14:paraId="2C8C4B3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EB6A72"/>
    <w:multiLevelType w:val="hybridMultilevel"/>
    <w:tmpl w:val="A67C70C0"/>
    <w:lvl w:ilvl="0" w:tplc="DCE4ADE6">
      <w:start w:val="2"/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632F53"/>
    <w:multiLevelType w:val="hybridMultilevel"/>
    <w:tmpl w:val="A3B4D858"/>
    <w:lvl w:ilvl="0" w:tplc="3A5086F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eastAsiaTheme="minorEastAsia" w:cstheme="minorBidi"/>
        <w:color w:val="C0000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4E86A3E"/>
    <w:multiLevelType w:val="hybridMultilevel"/>
    <w:tmpl w:val="6974E812"/>
    <w:lvl w:ilvl="0" w:tplc="9A36A2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D28F6"/>
    <w:multiLevelType w:val="hybridMultilevel"/>
    <w:tmpl w:val="30FA60AC"/>
    <w:lvl w:ilvl="0" w:tplc="E2C682C4">
      <w:numFmt w:val="bullet"/>
      <w:lvlText w:val="-"/>
      <w:lvlJc w:val="left"/>
      <w:pPr>
        <w:ind w:left="720" w:hanging="360"/>
      </w:pPr>
      <w:rPr>
        <w:rFonts w:hint="default" w:ascii="Calibri Light" w:hAnsi="Calibri Light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6896E19"/>
    <w:multiLevelType w:val="hybridMultilevel"/>
    <w:tmpl w:val="0F7EB3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99F3DE2"/>
    <w:multiLevelType w:val="multilevel"/>
    <w:tmpl w:val="B1524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A1554"/>
    <w:multiLevelType w:val="hybridMultilevel"/>
    <w:tmpl w:val="A2BEDA20"/>
    <w:lvl w:ilvl="0" w:tplc="BBF65DA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D162F28"/>
    <w:multiLevelType w:val="hybridMultilevel"/>
    <w:tmpl w:val="E4CCE392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3522D24E">
      <w:start w:val="1"/>
      <w:numFmt w:val="decimal"/>
      <w:lvlText w:val="%2."/>
      <w:lvlJc w:val="left"/>
      <w:pPr>
        <w:ind w:left="1497" w:hanging="360"/>
      </w:pPr>
      <w:rPr>
        <w:rFonts w:asciiTheme="minorHAnsi" w:hAnsiTheme="minorHAnsi" w:eastAsiaTheme="minorHAnsi" w:cstheme="minorBidi"/>
      </w:r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13E918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8872655"/>
    <w:multiLevelType w:val="hybridMultilevel"/>
    <w:tmpl w:val="D6CA8D44"/>
    <w:lvl w:ilvl="0" w:tplc="55202BE2">
      <w:start w:val="1"/>
      <w:numFmt w:val="lowerLetter"/>
      <w:lvlText w:val="%1)"/>
      <w:lvlJc w:val="left"/>
      <w:pPr>
        <w:ind w:left="720" w:hanging="360"/>
      </w:pPr>
      <w:rPr>
        <w:rFonts w:hint="default" w:asciiTheme="majorHAnsi" w:hAnsiTheme="majorHAnsi"/>
        <w:color w:val="C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720E4"/>
    <w:multiLevelType w:val="hybridMultilevel"/>
    <w:tmpl w:val="E1AABB9C"/>
    <w:lvl w:ilvl="0" w:tplc="0405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3A65A68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0A5132"/>
    <w:multiLevelType w:val="hybridMultilevel"/>
    <w:tmpl w:val="CF905D16"/>
    <w:lvl w:ilvl="0" w:tplc="16647854">
      <w:start w:val="1"/>
      <w:numFmt w:val="bullet"/>
      <w:lvlText w:val="-"/>
      <w:lvlJc w:val="left"/>
      <w:pPr>
        <w:ind w:left="417" w:hanging="360"/>
      </w:pPr>
      <w:rPr>
        <w:rFonts w:hint="default" w:ascii="Calibri Light" w:hAnsi="Calibri Light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3">
    <w:nsid w:val="30E20427"/>
    <w:multiLevelType w:val="hybridMultilevel"/>
    <w:tmpl w:val="F6FA67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12CA7"/>
    <w:multiLevelType w:val="hybridMultilevel"/>
    <w:tmpl w:val="6BCE15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CA7108"/>
    <w:multiLevelType w:val="hybridMultilevel"/>
    <w:tmpl w:val="221CCF9A"/>
    <w:lvl w:ilvl="0" w:tplc="14E84A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759AA"/>
    <w:multiLevelType w:val="hybridMultilevel"/>
    <w:tmpl w:val="F6C23C68"/>
    <w:lvl w:ilvl="0" w:tplc="A14C8A8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3BDF268A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0983A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0A67E3"/>
    <w:multiLevelType w:val="hybridMultilevel"/>
    <w:tmpl w:val="7EC26E92"/>
    <w:lvl w:ilvl="0" w:tplc="3DAC3FCC">
      <w:start w:val="1"/>
      <w:numFmt w:val="decimal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4395715F"/>
    <w:multiLevelType w:val="hybridMultilevel"/>
    <w:tmpl w:val="59383276"/>
    <w:lvl w:ilvl="0" w:tplc="DFFA103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520D7A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5A90C3E"/>
    <w:multiLevelType w:val="hybridMultilevel"/>
    <w:tmpl w:val="B992B56C"/>
    <w:lvl w:ilvl="0" w:tplc="04050001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  <w:b w:val="false"/>
        <w:color w:val="333333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562F0E56"/>
    <w:multiLevelType w:val="multilevel"/>
    <w:tmpl w:val="5AD89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AAB20D0"/>
    <w:multiLevelType w:val="hybridMultilevel"/>
    <w:tmpl w:val="CE3C6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75B74"/>
    <w:multiLevelType w:val="hybridMultilevel"/>
    <w:tmpl w:val="AABA2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3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3F4610D"/>
    <w:multiLevelType w:val="hybridMultilevel"/>
    <w:tmpl w:val="DB060668"/>
    <w:lvl w:ilvl="0" w:tplc="E07A387E">
      <w:start w:val="1"/>
      <w:numFmt w:val="decimal"/>
      <w:lvlText w:val="%1."/>
      <w:lvlJc w:val="left"/>
      <w:pPr>
        <w:ind w:left="2844" w:hanging="720"/>
      </w:pPr>
      <w:rPr>
        <w:rFonts w:asciiTheme="minorHAnsi" w:hAnsiTheme="minorHAnsi" w:eastAsiaTheme="minorHAnsi" w:cstheme="minorBidi"/>
      </w:rPr>
    </w:lvl>
    <w:lvl w:ilvl="1" w:tplc="23A826B8">
      <w:start w:val="1"/>
      <w:numFmt w:val="decimal"/>
      <w:lvlText w:val="%2."/>
      <w:lvlJc w:val="left"/>
      <w:pPr>
        <w:ind w:left="3204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3924" w:hanging="180"/>
      </w:pPr>
    </w:lvl>
    <w:lvl w:ilvl="3" w:tplc="0405000F" w:tentative="true">
      <w:start w:val="1"/>
      <w:numFmt w:val="decimal"/>
      <w:lvlText w:val="%4."/>
      <w:lvlJc w:val="left"/>
      <w:pPr>
        <w:ind w:left="4644" w:hanging="360"/>
      </w:pPr>
    </w:lvl>
    <w:lvl w:ilvl="4" w:tplc="04050019" w:tentative="true">
      <w:start w:val="1"/>
      <w:numFmt w:val="lowerLetter"/>
      <w:lvlText w:val="%5."/>
      <w:lvlJc w:val="left"/>
      <w:pPr>
        <w:ind w:left="5364" w:hanging="360"/>
      </w:pPr>
    </w:lvl>
    <w:lvl w:ilvl="5" w:tplc="0405001B" w:tentative="true">
      <w:start w:val="1"/>
      <w:numFmt w:val="lowerRoman"/>
      <w:lvlText w:val="%6."/>
      <w:lvlJc w:val="right"/>
      <w:pPr>
        <w:ind w:left="6084" w:hanging="180"/>
      </w:pPr>
    </w:lvl>
    <w:lvl w:ilvl="6" w:tplc="0405000F" w:tentative="true">
      <w:start w:val="1"/>
      <w:numFmt w:val="decimal"/>
      <w:lvlText w:val="%7."/>
      <w:lvlJc w:val="left"/>
      <w:pPr>
        <w:ind w:left="6804" w:hanging="360"/>
      </w:pPr>
    </w:lvl>
    <w:lvl w:ilvl="7" w:tplc="04050019" w:tentative="true">
      <w:start w:val="1"/>
      <w:numFmt w:val="lowerLetter"/>
      <w:lvlText w:val="%8."/>
      <w:lvlJc w:val="left"/>
      <w:pPr>
        <w:ind w:left="7524" w:hanging="360"/>
      </w:pPr>
    </w:lvl>
    <w:lvl w:ilvl="8" w:tplc="0405001B" w:tentative="true">
      <w:start w:val="1"/>
      <w:numFmt w:val="lowerRoman"/>
      <w:lvlText w:val="%9."/>
      <w:lvlJc w:val="right"/>
      <w:pPr>
        <w:ind w:left="8244" w:hanging="180"/>
      </w:pPr>
    </w:lvl>
  </w:abstractNum>
  <w:abstractNum w:abstractNumId="28">
    <w:nsid w:val="68C925BB"/>
    <w:multiLevelType w:val="hybridMultilevel"/>
    <w:tmpl w:val="6D665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E7FF7"/>
    <w:multiLevelType w:val="hybridMultilevel"/>
    <w:tmpl w:val="2BF479D8"/>
    <w:lvl w:ilvl="0" w:tplc="076C2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057B66"/>
    <w:multiLevelType w:val="hybridMultilevel"/>
    <w:tmpl w:val="02E0A43A"/>
    <w:lvl w:ilvl="0" w:tplc="FBC454D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color w:val="44546A" w:themeColor="text2"/>
        <w:sz w:val="20"/>
        <w:u w:val="singl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27EE6"/>
    <w:multiLevelType w:val="hybridMultilevel"/>
    <w:tmpl w:val="8536D36A"/>
    <w:lvl w:ilvl="0" w:tplc="97AC0AEC">
      <w:start w:val="1"/>
      <w:numFmt w:val="upperRoman"/>
      <w:lvlText w:val="%1."/>
      <w:lvlJc w:val="left"/>
      <w:pPr>
        <w:ind w:left="1080" w:hanging="720"/>
      </w:pPr>
      <w:rPr>
        <w:rFonts w:hint="default" w:asciiTheme="majorHAnsi" w:hAnsiTheme="majorHAnsi"/>
        <w:color w:val="000000" w:themeColor="text1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452AB"/>
    <w:multiLevelType w:val="hybridMultilevel"/>
    <w:tmpl w:val="FE824E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9A30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44F528A"/>
    <w:multiLevelType w:val="hybridMultilevel"/>
    <w:tmpl w:val="30940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36014"/>
    <w:multiLevelType w:val="hybridMultilevel"/>
    <w:tmpl w:val="5CA0E9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C174075"/>
    <w:multiLevelType w:val="hybridMultilevel"/>
    <w:tmpl w:val="8FCAD262"/>
    <w:lvl w:ilvl="0" w:tplc="34D6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8"/>
  </w:num>
  <w:num w:numId="5">
    <w:abstractNumId w:val="5"/>
  </w:num>
  <w:num w:numId="6">
    <w:abstractNumId w:val="10"/>
  </w:num>
  <w:num w:numId="7">
    <w:abstractNumId w:val="19"/>
  </w:num>
  <w:num w:numId="8">
    <w:abstractNumId w:val="3"/>
  </w:num>
  <w:num w:numId="9">
    <w:abstractNumId w:val="15"/>
  </w:num>
  <w:num w:numId="10">
    <w:abstractNumId w:val="2"/>
  </w:num>
  <w:num w:numId="11">
    <w:abstractNumId w:val="23"/>
  </w:num>
  <w:num w:numId="12">
    <w:abstractNumId w:val="21"/>
  </w:num>
  <w:num w:numId="13">
    <w:abstractNumId w:val="11"/>
  </w:num>
  <w:num w:numId="14">
    <w:abstractNumId w:val="13"/>
  </w:num>
  <w:num w:numId="15">
    <w:abstractNumId w:val="9"/>
  </w:num>
  <w:num w:numId="16">
    <w:abstractNumId w:val="12"/>
  </w:num>
  <w:num w:numId="17">
    <w:abstractNumId w:val="33"/>
  </w:num>
  <w:num w:numId="18">
    <w:abstractNumId w:val="25"/>
  </w:num>
  <w:num w:numId="19">
    <w:abstractNumId w:val="18"/>
  </w:num>
  <w:num w:numId="20">
    <w:abstractNumId w:val="26"/>
  </w:num>
  <w:num w:numId="21">
    <w:abstractNumId w:val="36"/>
  </w:num>
  <w:num w:numId="22">
    <w:abstractNumId w:val="1"/>
  </w:num>
  <w:num w:numId="23">
    <w:abstractNumId w:val="17"/>
  </w:num>
  <w:num w:numId="24">
    <w:abstractNumId w:val="30"/>
  </w:num>
  <w:num w:numId="25">
    <w:abstractNumId w:val="4"/>
  </w:num>
  <w:num w:numId="26">
    <w:abstractNumId w:val="24"/>
  </w:num>
  <w:num w:numId="27">
    <w:abstractNumId w:val="6"/>
  </w:num>
  <w:num w:numId="28">
    <w:abstractNumId w:val="28"/>
  </w:num>
  <w:num w:numId="29">
    <w:abstractNumId w:val="35"/>
  </w:num>
  <w:num w:numId="30">
    <w:abstractNumId w:val="32"/>
  </w:num>
  <w:num w:numId="31">
    <w:abstractNumId w:val="34"/>
  </w:num>
  <w:num w:numId="32">
    <w:abstractNumId w:val="29"/>
  </w:num>
  <w:num w:numId="33">
    <w:abstractNumId w:val="27"/>
  </w:num>
  <w:num w:numId="34">
    <w:abstractNumId w:val="31"/>
  </w:num>
  <w:num w:numId="35">
    <w:abstractNumId w:val="14"/>
  </w:num>
  <w:num w:numId="36">
    <w:abstractNumId w:val="22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0F"/>
    <w:rsid w:val="0000653F"/>
    <w:rsid w:val="000129B8"/>
    <w:rsid w:val="00013896"/>
    <w:rsid w:val="00022D42"/>
    <w:rsid w:val="00023066"/>
    <w:rsid w:val="00027A53"/>
    <w:rsid w:val="000314A2"/>
    <w:rsid w:val="00031D0F"/>
    <w:rsid w:val="00043CA6"/>
    <w:rsid w:val="00047221"/>
    <w:rsid w:val="000550A0"/>
    <w:rsid w:val="00062DE2"/>
    <w:rsid w:val="00066B3A"/>
    <w:rsid w:val="00081595"/>
    <w:rsid w:val="000824E4"/>
    <w:rsid w:val="00083E2C"/>
    <w:rsid w:val="000859BC"/>
    <w:rsid w:val="00094859"/>
    <w:rsid w:val="000968A1"/>
    <w:rsid w:val="000A1288"/>
    <w:rsid w:val="000B2135"/>
    <w:rsid w:val="000B38B2"/>
    <w:rsid w:val="000B7FFA"/>
    <w:rsid w:val="000D4B08"/>
    <w:rsid w:val="000F0EDC"/>
    <w:rsid w:val="000F75F3"/>
    <w:rsid w:val="000F7BE8"/>
    <w:rsid w:val="00106AD7"/>
    <w:rsid w:val="00111194"/>
    <w:rsid w:val="00135ABC"/>
    <w:rsid w:val="00140236"/>
    <w:rsid w:val="0015149D"/>
    <w:rsid w:val="00167D6D"/>
    <w:rsid w:val="00190981"/>
    <w:rsid w:val="00191BDA"/>
    <w:rsid w:val="001A1795"/>
    <w:rsid w:val="001B5081"/>
    <w:rsid w:val="001B5EDC"/>
    <w:rsid w:val="001C1B9D"/>
    <w:rsid w:val="001C27B8"/>
    <w:rsid w:val="001C5E08"/>
    <w:rsid w:val="001D0F0F"/>
    <w:rsid w:val="001D2AD6"/>
    <w:rsid w:val="001E1726"/>
    <w:rsid w:val="001E6FD8"/>
    <w:rsid w:val="001F0DBB"/>
    <w:rsid w:val="001F2F99"/>
    <w:rsid w:val="001F6146"/>
    <w:rsid w:val="00211742"/>
    <w:rsid w:val="00212BF9"/>
    <w:rsid w:val="00214355"/>
    <w:rsid w:val="0022772D"/>
    <w:rsid w:val="002327E3"/>
    <w:rsid w:val="0026268A"/>
    <w:rsid w:val="00287FB1"/>
    <w:rsid w:val="002904B3"/>
    <w:rsid w:val="002A5C39"/>
    <w:rsid w:val="002A7308"/>
    <w:rsid w:val="002B7D22"/>
    <w:rsid w:val="002C0677"/>
    <w:rsid w:val="002C0DBD"/>
    <w:rsid w:val="002C4776"/>
    <w:rsid w:val="002D24D1"/>
    <w:rsid w:val="002E4BB3"/>
    <w:rsid w:val="00312CFF"/>
    <w:rsid w:val="00343063"/>
    <w:rsid w:val="00357C3A"/>
    <w:rsid w:val="00372F7B"/>
    <w:rsid w:val="003823F3"/>
    <w:rsid w:val="00384AB0"/>
    <w:rsid w:val="00390B92"/>
    <w:rsid w:val="00393CF5"/>
    <w:rsid w:val="00393FE8"/>
    <w:rsid w:val="003A0993"/>
    <w:rsid w:val="003A19EF"/>
    <w:rsid w:val="003A4289"/>
    <w:rsid w:val="003A576E"/>
    <w:rsid w:val="003B6924"/>
    <w:rsid w:val="003C53A9"/>
    <w:rsid w:val="003D25A4"/>
    <w:rsid w:val="003D3342"/>
    <w:rsid w:val="003D5E93"/>
    <w:rsid w:val="003E3A09"/>
    <w:rsid w:val="003E5800"/>
    <w:rsid w:val="003F38DD"/>
    <w:rsid w:val="004023C0"/>
    <w:rsid w:val="00435265"/>
    <w:rsid w:val="00436A52"/>
    <w:rsid w:val="004410B2"/>
    <w:rsid w:val="004546CC"/>
    <w:rsid w:val="00471126"/>
    <w:rsid w:val="0047332B"/>
    <w:rsid w:val="00497154"/>
    <w:rsid w:val="004A211A"/>
    <w:rsid w:val="004A2E7D"/>
    <w:rsid w:val="004B2885"/>
    <w:rsid w:val="004D36AF"/>
    <w:rsid w:val="004E3130"/>
    <w:rsid w:val="004E469F"/>
    <w:rsid w:val="004F428E"/>
    <w:rsid w:val="004F7F30"/>
    <w:rsid w:val="00503507"/>
    <w:rsid w:val="00511115"/>
    <w:rsid w:val="005117E2"/>
    <w:rsid w:val="005123D3"/>
    <w:rsid w:val="00550F32"/>
    <w:rsid w:val="00553714"/>
    <w:rsid w:val="00556DFD"/>
    <w:rsid w:val="0058216B"/>
    <w:rsid w:val="005919EA"/>
    <w:rsid w:val="0059522B"/>
    <w:rsid w:val="005A1F75"/>
    <w:rsid w:val="005B1EB0"/>
    <w:rsid w:val="005D3356"/>
    <w:rsid w:val="005E6109"/>
    <w:rsid w:val="005F45C9"/>
    <w:rsid w:val="005F53D1"/>
    <w:rsid w:val="00616DA2"/>
    <w:rsid w:val="006172B8"/>
    <w:rsid w:val="00617FE1"/>
    <w:rsid w:val="006210E4"/>
    <w:rsid w:val="00657E56"/>
    <w:rsid w:val="00661359"/>
    <w:rsid w:val="00662796"/>
    <w:rsid w:val="00670D8E"/>
    <w:rsid w:val="00683178"/>
    <w:rsid w:val="00692EAA"/>
    <w:rsid w:val="006A4117"/>
    <w:rsid w:val="006A5F4C"/>
    <w:rsid w:val="006A6CD9"/>
    <w:rsid w:val="006E7AB5"/>
    <w:rsid w:val="00701A0A"/>
    <w:rsid w:val="00705F84"/>
    <w:rsid w:val="0071008F"/>
    <w:rsid w:val="00746D64"/>
    <w:rsid w:val="007472AD"/>
    <w:rsid w:val="007558B8"/>
    <w:rsid w:val="00780112"/>
    <w:rsid w:val="007842EF"/>
    <w:rsid w:val="00790A76"/>
    <w:rsid w:val="007A5D7F"/>
    <w:rsid w:val="007D5F40"/>
    <w:rsid w:val="007F7926"/>
    <w:rsid w:val="00834812"/>
    <w:rsid w:val="00851C84"/>
    <w:rsid w:val="0085419A"/>
    <w:rsid w:val="008544D4"/>
    <w:rsid w:val="008676D7"/>
    <w:rsid w:val="00870319"/>
    <w:rsid w:val="00873F20"/>
    <w:rsid w:val="008A0EDE"/>
    <w:rsid w:val="008C0898"/>
    <w:rsid w:val="008D1669"/>
    <w:rsid w:val="008D7502"/>
    <w:rsid w:val="008E2042"/>
    <w:rsid w:val="008E3A2F"/>
    <w:rsid w:val="008E4865"/>
    <w:rsid w:val="008E686B"/>
    <w:rsid w:val="008F75FE"/>
    <w:rsid w:val="00901072"/>
    <w:rsid w:val="00913CC1"/>
    <w:rsid w:val="00924A8C"/>
    <w:rsid w:val="00931E28"/>
    <w:rsid w:val="009462EF"/>
    <w:rsid w:val="00947987"/>
    <w:rsid w:val="00952BD9"/>
    <w:rsid w:val="0096281D"/>
    <w:rsid w:val="0097553C"/>
    <w:rsid w:val="009A18DB"/>
    <w:rsid w:val="009A1E04"/>
    <w:rsid w:val="009B03FF"/>
    <w:rsid w:val="009C0BA8"/>
    <w:rsid w:val="009D0D08"/>
    <w:rsid w:val="009E0DDC"/>
    <w:rsid w:val="009F76F8"/>
    <w:rsid w:val="00A10334"/>
    <w:rsid w:val="00A23FF3"/>
    <w:rsid w:val="00A27AD5"/>
    <w:rsid w:val="00A34D22"/>
    <w:rsid w:val="00A50828"/>
    <w:rsid w:val="00A574A8"/>
    <w:rsid w:val="00A66D55"/>
    <w:rsid w:val="00A722EB"/>
    <w:rsid w:val="00A76B3A"/>
    <w:rsid w:val="00A83455"/>
    <w:rsid w:val="00A85759"/>
    <w:rsid w:val="00A94335"/>
    <w:rsid w:val="00A97697"/>
    <w:rsid w:val="00AA3160"/>
    <w:rsid w:val="00AA685C"/>
    <w:rsid w:val="00AB2760"/>
    <w:rsid w:val="00AC32CA"/>
    <w:rsid w:val="00AD4CEC"/>
    <w:rsid w:val="00AE1692"/>
    <w:rsid w:val="00AE5F2E"/>
    <w:rsid w:val="00AF07C7"/>
    <w:rsid w:val="00AF0EDA"/>
    <w:rsid w:val="00B06616"/>
    <w:rsid w:val="00B3458C"/>
    <w:rsid w:val="00B41691"/>
    <w:rsid w:val="00B63B5B"/>
    <w:rsid w:val="00B66CD4"/>
    <w:rsid w:val="00B96222"/>
    <w:rsid w:val="00B97C92"/>
    <w:rsid w:val="00BB0551"/>
    <w:rsid w:val="00BB3FDD"/>
    <w:rsid w:val="00BB436E"/>
    <w:rsid w:val="00BC4AFC"/>
    <w:rsid w:val="00BD05E6"/>
    <w:rsid w:val="00BF2BF8"/>
    <w:rsid w:val="00BF308C"/>
    <w:rsid w:val="00C05B72"/>
    <w:rsid w:val="00C0719E"/>
    <w:rsid w:val="00C15658"/>
    <w:rsid w:val="00C33303"/>
    <w:rsid w:val="00C53B59"/>
    <w:rsid w:val="00C55AD3"/>
    <w:rsid w:val="00C7315E"/>
    <w:rsid w:val="00C73322"/>
    <w:rsid w:val="00C75021"/>
    <w:rsid w:val="00C80DB2"/>
    <w:rsid w:val="00C866E2"/>
    <w:rsid w:val="00C94003"/>
    <w:rsid w:val="00CA1467"/>
    <w:rsid w:val="00CC2C45"/>
    <w:rsid w:val="00CE056A"/>
    <w:rsid w:val="00CF2DDB"/>
    <w:rsid w:val="00CF5CE9"/>
    <w:rsid w:val="00CF71CF"/>
    <w:rsid w:val="00D01AD8"/>
    <w:rsid w:val="00D02E16"/>
    <w:rsid w:val="00D101E9"/>
    <w:rsid w:val="00D25BF9"/>
    <w:rsid w:val="00D431BA"/>
    <w:rsid w:val="00D61B70"/>
    <w:rsid w:val="00D648DB"/>
    <w:rsid w:val="00D73B1C"/>
    <w:rsid w:val="00D75768"/>
    <w:rsid w:val="00D7716A"/>
    <w:rsid w:val="00D91D39"/>
    <w:rsid w:val="00DA2DA6"/>
    <w:rsid w:val="00DB48BC"/>
    <w:rsid w:val="00DD5B51"/>
    <w:rsid w:val="00DE338F"/>
    <w:rsid w:val="00DE7865"/>
    <w:rsid w:val="00DF0B95"/>
    <w:rsid w:val="00DF3C47"/>
    <w:rsid w:val="00E0620A"/>
    <w:rsid w:val="00E07795"/>
    <w:rsid w:val="00E27936"/>
    <w:rsid w:val="00E35A48"/>
    <w:rsid w:val="00E41C27"/>
    <w:rsid w:val="00E51606"/>
    <w:rsid w:val="00E562A5"/>
    <w:rsid w:val="00E644CB"/>
    <w:rsid w:val="00E661B0"/>
    <w:rsid w:val="00E85211"/>
    <w:rsid w:val="00E923C0"/>
    <w:rsid w:val="00EC6977"/>
    <w:rsid w:val="00ED41A3"/>
    <w:rsid w:val="00ED4D81"/>
    <w:rsid w:val="00ED6E01"/>
    <w:rsid w:val="00EE343B"/>
    <w:rsid w:val="00EF557D"/>
    <w:rsid w:val="00F074CF"/>
    <w:rsid w:val="00F11D2D"/>
    <w:rsid w:val="00F12AF5"/>
    <w:rsid w:val="00F160EB"/>
    <w:rsid w:val="00F27D59"/>
    <w:rsid w:val="00F453E6"/>
    <w:rsid w:val="00F565BF"/>
    <w:rsid w:val="00F72497"/>
    <w:rsid w:val="00F75C05"/>
    <w:rsid w:val="00F77552"/>
    <w:rsid w:val="00F85449"/>
    <w:rsid w:val="00F90BC7"/>
    <w:rsid w:val="00F95487"/>
    <w:rsid w:val="00F95FF0"/>
    <w:rsid w:val="00FC4ADC"/>
    <w:rsid w:val="00FD0BF7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7520DF6F"/>
  <w15:docId w15:val="{3C7DD65E-C23A-498B-A695-2ABDCAC0F89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B48BC"/>
  </w:style>
  <w:style w:type="paragraph" w:styleId="Nadpis1">
    <w:name w:val="heading 1"/>
    <w:basedOn w:val="Normln"/>
    <w:next w:val="Normln"/>
    <w:link w:val="Nadpis1Char"/>
    <w:uiPriority w:val="9"/>
    <w:qFormat/>
    <w:rsid w:val="005B1EB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620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B1EB0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1D0F0F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D0F0F"/>
    <w:rPr>
      <w:rFonts w:eastAsiaTheme="minorHAnsi"/>
      <w:color w:val="080808"/>
      <w:sz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B48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B48BC"/>
  </w:style>
  <w:style w:type="paragraph" w:styleId="Zpat">
    <w:name w:val="footer"/>
    <w:basedOn w:val="Normln"/>
    <w:link w:val="ZpatChar"/>
    <w:uiPriority w:val="99"/>
    <w:unhideWhenUsed/>
    <w:rsid w:val="00DB48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B48BC"/>
  </w:style>
  <w:style w:type="paragraph" w:styleId="Odstavecseseznamem">
    <w:name w:val="List Paragraph"/>
    <w:basedOn w:val="Normln"/>
    <w:link w:val="OdstavecseseznamemChar"/>
    <w:uiPriority w:val="34"/>
    <w:qFormat/>
    <w:rsid w:val="00A76B3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67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76D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867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6D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676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676D7"/>
    <w:rPr>
      <w:rFonts w:ascii="Segoe UI" w:hAnsi="Segoe UI" w:cs="Segoe UI"/>
      <w:sz w:val="18"/>
      <w:szCs w:val="18"/>
    </w:rPr>
  </w:style>
  <w:style w:type="character" w:styleId="Nadpis2Char" w:customStyle="true">
    <w:name w:val="Nadpis 2 Char"/>
    <w:basedOn w:val="Standardnpsmoodstavce"/>
    <w:link w:val="Nadpis2"/>
    <w:uiPriority w:val="9"/>
    <w:rsid w:val="00E0620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1Char" w:customStyle="true">
    <w:name w:val="Nadpis 1 Char"/>
    <w:basedOn w:val="Standardnpsmoodstavce"/>
    <w:link w:val="Nadpis1"/>
    <w:uiPriority w:val="9"/>
    <w:rsid w:val="005B1EB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3Char" w:customStyle="true">
    <w:name w:val="Nadpis 3 Char"/>
    <w:basedOn w:val="Standardnpsmoodstavce"/>
    <w:link w:val="Nadpis3"/>
    <w:uiPriority w:val="9"/>
    <w:rsid w:val="005B1EB0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l4" w:customStyle="true">
    <w:name w:val="l4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5" w:customStyle="true">
    <w:name w:val="l5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B1EB0"/>
    <w:rPr>
      <w:i/>
      <w:iCs/>
    </w:rPr>
  </w:style>
  <w:style w:type="paragraph" w:styleId="l6" w:customStyle="true">
    <w:name w:val="l6"/>
    <w:basedOn w:val="Normln"/>
    <w:rsid w:val="005B1EB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1a" w:customStyle="true">
    <w:name w:val="h1a"/>
    <w:basedOn w:val="Standardnpsmoodstavce"/>
    <w:rsid w:val="005B1EB0"/>
  </w:style>
  <w:style w:type="paragraph" w:styleId="Normlnweb">
    <w:name w:val="Normal (Web)"/>
    <w:basedOn w:val="Normln"/>
    <w:uiPriority w:val="99"/>
    <w:unhideWhenUsed/>
    <w:rsid w:val="00AA685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A685C"/>
    <w:rPr>
      <w:b/>
      <w:bCs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3823F3"/>
  </w:style>
  <w:style w:type="character" w:styleId="Hypertextovodkaz">
    <w:name w:val="Hyperlink"/>
    <w:basedOn w:val="Standardnpsmoodstavce"/>
    <w:uiPriority w:val="99"/>
    <w:semiHidden/>
    <w:unhideWhenUsed/>
    <w:rsid w:val="009D0D0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commentsIds.xml" Type="http://schemas.microsoft.com/office/2016/09/relationships/commentsIds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6B4FA6E-7153-4FBA-9FB3-1E8BE653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6AF09-D98E-4D45-A7D1-055973D77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82583-6E7D-4672-9CEC-11C690E27696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3C25B8D1-D3DB-44F4-B8C8-94F038274A3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JTEKT</properties:Company>
  <properties:Pages>4</properties:Pages>
  <properties:Words>961</properties:Words>
  <properties:Characters>5670</properties:Characters>
  <properties:Lines>47</properties:Lines>
  <properties:Paragraphs>13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6618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2019-10-15T18:02:00Z</dcterms:created>
  <dc:creator/>
  <cp:lastModifiedBy/>
  <cp:lastPrinted>2018-11-27T09:05:00Z</cp:lastPrinted>
  <dcterms:modified xmlns:xsi="http://www.w3.org/2001/XMLSchema-instance" xsi:type="dcterms:W3CDTF">2019-10-29T07:25:00Z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