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91D86" w:rsidR="00C91D86" w:rsidP="00C91D86" w:rsidRDefault="00C91D86" w14:paraId="73EBC364" w14:textId="77777777">
      <w:pPr>
        <w:spacing w:after="240" w:line="480" w:lineRule="auto"/>
        <w:jc w:val="right"/>
        <w:rPr>
          <w:bCs/>
        </w:rPr>
      </w:pPr>
      <w:r w:rsidRPr="00C91D86">
        <w:rPr>
          <w:bCs/>
        </w:rPr>
        <w:t>Příloha č. 1 k Výzvě k podání nabídek</w:t>
      </w:r>
    </w:p>
    <w:p w:rsidRPr="00731E2F" w:rsidR="00C91D86" w:rsidP="0083749A" w:rsidRDefault="00C91D86" w14:paraId="36B3C166" w14:textId="77777777">
      <w:pPr>
        <w:spacing w:after="240"/>
        <w:jc w:val="center"/>
        <w:rPr>
          <w:b/>
          <w:bCs/>
          <w:sz w:val="40"/>
          <w:szCs w:val="40"/>
          <w:u w:val="single"/>
        </w:rPr>
      </w:pPr>
      <w:r w:rsidRPr="00731E2F">
        <w:rPr>
          <w:b/>
          <w:bCs/>
          <w:sz w:val="40"/>
          <w:szCs w:val="40"/>
          <w:u w:val="single"/>
        </w:rPr>
        <w:t>Technická specifikace zboží</w:t>
      </w:r>
    </w:p>
    <w:p w:rsidRPr="00967F06" w:rsidR="00C91D86" w:rsidP="00C91D86" w:rsidRDefault="00C91D86" w14:paraId="290F3974" w14:textId="77777777">
      <w:pPr>
        <w:rPr>
          <w:rFonts w:asciiTheme="majorHAnsi" w:hAnsiTheme="majorHAnsi"/>
          <w:b/>
          <w:bCs/>
          <w:sz w:val="32"/>
          <w:szCs w:val="32"/>
        </w:rPr>
      </w:pPr>
      <w:r w:rsidRPr="00396710">
        <w:rPr>
          <w:rFonts w:asciiTheme="majorHAnsi" w:hAnsiTheme="majorHAnsi"/>
          <w:b/>
          <w:bCs/>
          <w:sz w:val="32"/>
          <w:szCs w:val="32"/>
        </w:rPr>
        <w:t>Analyzátor pro kvantitativní stanovení klinických parametrů v</w:t>
      </w:r>
      <w:r>
        <w:rPr>
          <w:rFonts w:asciiTheme="majorHAnsi" w:hAnsiTheme="majorHAnsi"/>
          <w:b/>
          <w:bCs/>
          <w:sz w:val="32"/>
          <w:szCs w:val="32"/>
        </w:rPr>
        <w:t> </w:t>
      </w:r>
      <w:r w:rsidRPr="00396710">
        <w:rPr>
          <w:rFonts w:asciiTheme="majorHAnsi" w:hAnsiTheme="majorHAnsi"/>
          <w:b/>
          <w:bCs/>
          <w:sz w:val="32"/>
          <w:szCs w:val="32"/>
        </w:rPr>
        <w:t>krvi</w:t>
      </w:r>
      <w:r>
        <w:rPr>
          <w:rFonts w:asciiTheme="majorHAnsi" w:hAnsiTheme="majorHAnsi"/>
          <w:b/>
          <w:bCs/>
          <w:sz w:val="32"/>
          <w:szCs w:val="32"/>
        </w:rPr>
        <w:t xml:space="preserve"> včetně příslušenství</w:t>
      </w:r>
    </w:p>
    <w:p w:rsidR="00C91D86" w:rsidP="00C91D86" w:rsidRDefault="00C91D86" w14:paraId="6E2D3613" w14:textId="77777777">
      <w:pPr>
        <w:spacing w:line="276" w:lineRule="auto"/>
        <w:rPr>
          <w:rFonts w:asciiTheme="majorHAnsi" w:hAnsiTheme="majorHAnsi"/>
          <w:b/>
          <w:bCs/>
          <w:u w:val="double"/>
        </w:rPr>
      </w:pPr>
    </w:p>
    <w:p w:rsidRPr="003949E9" w:rsidR="00C91D86" w:rsidP="00C91D86" w:rsidRDefault="00C91D86" w14:paraId="75944211" w14:textId="77777777">
      <w:pPr>
        <w:spacing w:line="276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Parametry měření</w:t>
      </w:r>
    </w:p>
    <w:p w:rsidR="00C91D86" w:rsidP="00C91D86" w:rsidRDefault="00C91D86" w14:paraId="53B78DCC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 w:rsidRPr="00396710">
        <w:rPr>
          <w:rFonts w:asciiTheme="majorHAnsi" w:hAnsiTheme="majorHAnsi"/>
        </w:rPr>
        <w:t xml:space="preserve">měření </w:t>
      </w:r>
      <w:proofErr w:type="spellStart"/>
      <w:r w:rsidRPr="00396710">
        <w:rPr>
          <w:rFonts w:asciiTheme="majorHAnsi" w:hAnsiTheme="majorHAnsi"/>
        </w:rPr>
        <w:t>reflektance</w:t>
      </w:r>
      <w:proofErr w:type="spellEnd"/>
      <w:r w:rsidRPr="00396710">
        <w:rPr>
          <w:rFonts w:asciiTheme="majorHAnsi" w:hAnsiTheme="majorHAnsi"/>
        </w:rPr>
        <w:t xml:space="preserve"> na základě změny zabarvení testovacího proužku</w:t>
      </w:r>
      <w:r>
        <w:rPr>
          <w:rFonts w:asciiTheme="majorHAnsi" w:hAnsiTheme="majorHAnsi"/>
        </w:rPr>
        <w:t>,</w:t>
      </w:r>
    </w:p>
    <w:p w:rsidR="00C91D86" w:rsidP="00C91D86" w:rsidRDefault="00C91D86" w14:paraId="43C79C42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 w:rsidRPr="00574634">
        <w:rPr>
          <w:rFonts w:asciiTheme="majorHAnsi" w:hAnsiTheme="majorHAnsi"/>
        </w:rPr>
        <w:t>celkový cholesterol</w:t>
      </w:r>
      <w:r>
        <w:rPr>
          <w:rFonts w:asciiTheme="majorHAnsi" w:hAnsiTheme="majorHAnsi"/>
        </w:rPr>
        <w:t xml:space="preserve"> (</w:t>
      </w:r>
      <w:r w:rsidRPr="00574634">
        <w:rPr>
          <w:rFonts w:asciiTheme="majorHAnsi" w:hAnsiTheme="majorHAnsi"/>
        </w:rPr>
        <w:t xml:space="preserve">2,59-10,2 </w:t>
      </w:r>
      <w:proofErr w:type="spellStart"/>
      <w:r w:rsidRPr="00574634">
        <w:rPr>
          <w:rFonts w:asciiTheme="majorHAnsi" w:hAnsiTheme="majorHAnsi"/>
        </w:rPr>
        <w:t>mmol</w:t>
      </w:r>
      <w:proofErr w:type="spellEnd"/>
      <w:r w:rsidRPr="00574634">
        <w:rPr>
          <w:rFonts w:asciiTheme="majorHAnsi" w:hAnsiTheme="majorHAnsi"/>
        </w:rPr>
        <w:t>/l</w:t>
      </w:r>
      <w:r>
        <w:rPr>
          <w:rFonts w:asciiTheme="majorHAnsi" w:hAnsiTheme="majorHAnsi"/>
        </w:rPr>
        <w:t>) ±10 %,</w:t>
      </w:r>
    </w:p>
    <w:p w:rsidR="00C91D86" w:rsidP="00C91D86" w:rsidRDefault="00C91D86" w14:paraId="5BC25EF3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 w:rsidRPr="00574634">
        <w:rPr>
          <w:rFonts w:asciiTheme="majorHAnsi" w:hAnsiTheme="majorHAnsi"/>
        </w:rPr>
        <w:t>HDL- cholesterol</w:t>
      </w:r>
      <w:r>
        <w:rPr>
          <w:rFonts w:asciiTheme="majorHAnsi" w:hAnsiTheme="majorHAnsi"/>
        </w:rPr>
        <w:t xml:space="preserve"> (</w:t>
      </w:r>
      <w:r w:rsidRPr="00574634">
        <w:rPr>
          <w:rFonts w:asciiTheme="majorHAnsi" w:hAnsiTheme="majorHAnsi"/>
        </w:rPr>
        <w:t xml:space="preserve">0,4 </w:t>
      </w:r>
      <w:proofErr w:type="spellStart"/>
      <w:r w:rsidRPr="00574634">
        <w:rPr>
          <w:rFonts w:asciiTheme="majorHAnsi" w:hAnsiTheme="majorHAnsi"/>
        </w:rPr>
        <w:t>mmol</w:t>
      </w:r>
      <w:proofErr w:type="spellEnd"/>
      <w:r w:rsidRPr="00574634">
        <w:rPr>
          <w:rFonts w:asciiTheme="majorHAnsi" w:hAnsiTheme="majorHAnsi"/>
        </w:rPr>
        <w:t xml:space="preserve">/L- 2,59 </w:t>
      </w:r>
      <w:proofErr w:type="spellStart"/>
      <w:r w:rsidRPr="00574634">
        <w:rPr>
          <w:rFonts w:asciiTheme="majorHAnsi" w:hAnsiTheme="majorHAnsi"/>
        </w:rPr>
        <w:t>mmol</w:t>
      </w:r>
      <w:proofErr w:type="spellEnd"/>
      <w:r w:rsidRPr="00574634">
        <w:rPr>
          <w:rFonts w:asciiTheme="majorHAnsi" w:hAnsiTheme="majorHAnsi"/>
        </w:rPr>
        <w:t>/L</w:t>
      </w:r>
      <w:r>
        <w:rPr>
          <w:rFonts w:asciiTheme="majorHAnsi" w:hAnsiTheme="majorHAnsi"/>
        </w:rPr>
        <w:t>) ±10 %,</w:t>
      </w:r>
    </w:p>
    <w:p w:rsidR="00C91D86" w:rsidP="00C91D86" w:rsidRDefault="00C91D86" w14:paraId="4AC17B59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 w:rsidRPr="00574634">
        <w:rPr>
          <w:rFonts w:asciiTheme="majorHAnsi" w:hAnsiTheme="majorHAnsi"/>
        </w:rPr>
        <w:t>Glukóza</w:t>
      </w:r>
      <w:r>
        <w:rPr>
          <w:rFonts w:asciiTheme="majorHAnsi" w:hAnsiTheme="majorHAnsi"/>
        </w:rPr>
        <w:t xml:space="preserve"> (</w:t>
      </w:r>
      <w:r w:rsidRPr="00574634">
        <w:rPr>
          <w:rFonts w:asciiTheme="majorHAnsi" w:hAnsiTheme="majorHAnsi"/>
        </w:rPr>
        <w:t xml:space="preserve">2,25mmol/L – 33,0 </w:t>
      </w:r>
      <w:proofErr w:type="spellStart"/>
      <w:r w:rsidRPr="00574634">
        <w:rPr>
          <w:rFonts w:asciiTheme="majorHAnsi" w:hAnsiTheme="majorHAnsi"/>
        </w:rPr>
        <w:t>mmol</w:t>
      </w:r>
      <w:proofErr w:type="spellEnd"/>
      <w:r w:rsidRPr="00574634">
        <w:rPr>
          <w:rFonts w:asciiTheme="majorHAnsi" w:hAnsiTheme="majorHAnsi"/>
        </w:rPr>
        <w:t>/L</w:t>
      </w:r>
      <w:r>
        <w:rPr>
          <w:rFonts w:asciiTheme="majorHAnsi" w:hAnsiTheme="majorHAnsi"/>
        </w:rPr>
        <w:t>) ±10 %.</w:t>
      </w:r>
    </w:p>
    <w:p w:rsidR="00C91D86" w:rsidP="00C91D86" w:rsidRDefault="00C91D86" w14:paraId="7BA5F4D2" w14:textId="77777777">
      <w:pPr>
        <w:spacing w:line="276" w:lineRule="auto"/>
        <w:rPr>
          <w:rFonts w:asciiTheme="majorHAnsi" w:hAnsiTheme="majorHAnsi"/>
          <w:b/>
          <w:bCs/>
        </w:rPr>
      </w:pPr>
    </w:p>
    <w:p w:rsidRPr="003949E9" w:rsidR="00C91D86" w:rsidP="00C91D86" w:rsidRDefault="00C91D86" w14:paraId="28AE2748" w14:textId="77777777">
      <w:pPr>
        <w:spacing w:line="276" w:lineRule="auto"/>
        <w:rPr>
          <w:rFonts w:asciiTheme="majorHAnsi" w:hAnsiTheme="majorHAnsi"/>
          <w:b/>
          <w:bCs/>
        </w:rPr>
      </w:pPr>
      <w:r w:rsidRPr="003949E9">
        <w:rPr>
          <w:rFonts w:asciiTheme="majorHAnsi" w:hAnsiTheme="majorHAnsi"/>
          <w:b/>
          <w:bCs/>
        </w:rPr>
        <w:t>Technické požadavky</w:t>
      </w:r>
    </w:p>
    <w:p w:rsidR="00C91D86" w:rsidP="00C91D86" w:rsidRDefault="00C91D86" w14:paraId="3C25CCE6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1 přístroj na vše (viz výše),</w:t>
      </w:r>
    </w:p>
    <w:p w:rsidR="00C91D86" w:rsidP="00C91D86" w:rsidRDefault="00C91D86" w14:paraId="113261EF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kalibrace </w:t>
      </w:r>
      <w:proofErr w:type="spellStart"/>
      <w:r>
        <w:rPr>
          <w:rFonts w:asciiTheme="majorHAnsi" w:hAnsiTheme="majorHAnsi"/>
        </w:rPr>
        <w:t>chipem</w:t>
      </w:r>
      <w:proofErr w:type="spellEnd"/>
      <w:r>
        <w:rPr>
          <w:rFonts w:asciiTheme="majorHAnsi" w:hAnsiTheme="majorHAnsi"/>
        </w:rPr>
        <w:t xml:space="preserve"> anebo jiným způsobem,</w:t>
      </w:r>
    </w:p>
    <w:p w:rsidR="00C91D86" w:rsidP="00C91D86" w:rsidRDefault="00C91D86" w14:paraId="54E3C126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čas výsledku do 120 s ±10 %,</w:t>
      </w:r>
    </w:p>
    <w:p w:rsidR="00C91D86" w:rsidP="00C91D86" w:rsidRDefault="00C91D86" w14:paraId="4075B8E7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provozní okolní podmínky: </w:t>
      </w:r>
      <w:r w:rsidRPr="00396710">
        <w:rPr>
          <w:rFonts w:asciiTheme="majorHAnsi" w:hAnsiTheme="majorHAnsi"/>
        </w:rPr>
        <w:t xml:space="preserve">teplota: </w:t>
      </w:r>
      <w:r>
        <w:rPr>
          <w:rFonts w:asciiTheme="majorHAnsi" w:hAnsiTheme="majorHAnsi"/>
        </w:rPr>
        <w:t>do</w:t>
      </w:r>
      <w:r w:rsidRPr="00396710">
        <w:rPr>
          <w:rFonts w:asciiTheme="majorHAnsi" w:hAnsiTheme="majorHAnsi"/>
        </w:rPr>
        <w:t xml:space="preserve"> +27°C</w:t>
      </w:r>
      <w:r>
        <w:rPr>
          <w:rFonts w:asciiTheme="majorHAnsi" w:hAnsiTheme="majorHAnsi"/>
        </w:rPr>
        <w:t xml:space="preserve"> ±10 %</w:t>
      </w:r>
      <w:r w:rsidRPr="00396710">
        <w:rPr>
          <w:rFonts w:asciiTheme="majorHAnsi" w:hAnsiTheme="majorHAnsi"/>
        </w:rPr>
        <w:t>, vlhkost: max. 95</w:t>
      </w:r>
      <w:r>
        <w:rPr>
          <w:rFonts w:asciiTheme="majorHAnsi" w:hAnsiTheme="majorHAnsi"/>
        </w:rPr>
        <w:t> </w:t>
      </w:r>
      <w:r w:rsidRPr="00396710">
        <w:rPr>
          <w:rFonts w:asciiTheme="majorHAnsi" w:hAnsiTheme="majorHAnsi"/>
        </w:rPr>
        <w:t>%</w:t>
      </w:r>
      <w:r>
        <w:rPr>
          <w:rFonts w:asciiTheme="majorHAnsi" w:hAnsiTheme="majorHAnsi"/>
        </w:rPr>
        <w:t>,</w:t>
      </w:r>
    </w:p>
    <w:p w:rsidR="00C91D86" w:rsidP="00C91D86" w:rsidRDefault="00C91D86" w14:paraId="7F43578C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kapesní provedení (nejdelší strana do 20 </w:t>
      </w:r>
      <w:r w:rsidRPr="00396710">
        <w:rPr>
          <w:rFonts w:asciiTheme="majorHAnsi" w:hAnsiTheme="majorHAnsi"/>
        </w:rPr>
        <w:t>cm</w:t>
      </w:r>
      <w:r>
        <w:rPr>
          <w:rFonts w:asciiTheme="majorHAnsi" w:hAnsiTheme="majorHAnsi"/>
        </w:rPr>
        <w:t>) s hmotností do 250 g ±10 %,</w:t>
      </w:r>
    </w:p>
    <w:p w:rsidR="00C91D86" w:rsidP="00C91D86" w:rsidRDefault="00C91D86" w14:paraId="558289B3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napájení na alkalické baterie (běžné dostupné, vyměnitelné)</w:t>
      </w:r>
      <w:r>
        <w:rPr>
          <w:rStyle w:val="Znakapoznpodarou"/>
          <w:rFonts w:asciiTheme="majorHAnsi" w:hAnsiTheme="majorHAnsi"/>
        </w:rPr>
        <w:footnoteReference w:id="1"/>
      </w:r>
      <w:r>
        <w:rPr>
          <w:rFonts w:asciiTheme="majorHAnsi" w:hAnsiTheme="majorHAnsi"/>
        </w:rPr>
        <w:t>,</w:t>
      </w:r>
    </w:p>
    <w:p w:rsidRPr="00967F06" w:rsidR="00C91D86" w:rsidP="00C91D86" w:rsidRDefault="00C91D86" w14:paraId="0BE96AFA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přenosný ochranný obal (pouzdro).</w:t>
      </w:r>
    </w:p>
    <w:p w:rsidR="00C91D86" w:rsidP="00C91D86" w:rsidRDefault="00C91D86" w14:paraId="1ABA1BA5" w14:textId="77777777">
      <w:pPr>
        <w:spacing w:line="276" w:lineRule="auto"/>
        <w:rPr>
          <w:rFonts w:asciiTheme="majorHAnsi" w:hAnsiTheme="majorHAnsi"/>
          <w:b/>
          <w:bCs/>
          <w:u w:val="double"/>
        </w:rPr>
      </w:pPr>
    </w:p>
    <w:p w:rsidRPr="001F5A71" w:rsidR="00C91D86" w:rsidP="00C91D86" w:rsidRDefault="00C91D86" w14:paraId="70C34255" w14:textId="77777777">
      <w:pPr>
        <w:spacing w:line="276" w:lineRule="auto"/>
        <w:rPr>
          <w:rFonts w:asciiTheme="majorHAnsi" w:hAnsiTheme="majorHAnsi"/>
          <w:b/>
          <w:bCs/>
          <w:u w:val="double"/>
        </w:rPr>
      </w:pPr>
      <w:r w:rsidRPr="001F5A71">
        <w:rPr>
          <w:rFonts w:asciiTheme="majorHAnsi" w:hAnsiTheme="majorHAnsi"/>
          <w:b/>
          <w:bCs/>
          <w:u w:val="double"/>
        </w:rPr>
        <w:t xml:space="preserve">Příslušenství k celé dodávce </w:t>
      </w:r>
      <w:r>
        <w:rPr>
          <w:rFonts w:asciiTheme="majorHAnsi" w:hAnsiTheme="majorHAnsi"/>
          <w:b/>
          <w:bCs/>
          <w:u w:val="double"/>
        </w:rPr>
        <w:t>35</w:t>
      </w:r>
      <w:r w:rsidRPr="001F5A71">
        <w:rPr>
          <w:rFonts w:asciiTheme="majorHAnsi" w:hAnsiTheme="majorHAnsi"/>
          <w:b/>
          <w:bCs/>
          <w:u w:val="double"/>
        </w:rPr>
        <w:t xml:space="preserve"> ks</w:t>
      </w:r>
    </w:p>
    <w:p w:rsidR="00C91D86" w:rsidP="00C91D86" w:rsidRDefault="00C91D86" w14:paraId="0DD4BC54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14 ks tiskárny pro okamžitý tisk výsledku,</w:t>
      </w:r>
    </w:p>
    <w:p w:rsidR="00C91D86" w:rsidP="00C91D86" w:rsidRDefault="00C91D86" w14:paraId="3549A953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35 ks ruliček papíru se štítky do tiskáren</w:t>
      </w:r>
      <w:r>
        <w:rPr>
          <w:rStyle w:val="Znakapoznpodarou"/>
          <w:rFonts w:asciiTheme="majorHAnsi" w:hAnsiTheme="majorHAnsi"/>
        </w:rPr>
        <w:footnoteReference w:id="2"/>
      </w:r>
      <w:r>
        <w:rPr>
          <w:rFonts w:asciiTheme="majorHAnsi" w:hAnsiTheme="majorHAnsi"/>
        </w:rPr>
        <w:t>,</w:t>
      </w:r>
    </w:p>
    <w:p w:rsidRPr="001F5A71" w:rsidR="00C91D86" w:rsidP="00C91D86" w:rsidRDefault="00C91D86" w14:paraId="65F1A194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140 balení po 200 ks automatických odběrových lancet s nastavitelnou hloubkou vpichu</w:t>
      </w:r>
      <w:r>
        <w:rPr>
          <w:rStyle w:val="Znakapoznpodarou"/>
          <w:rFonts w:asciiTheme="majorHAnsi" w:hAnsiTheme="majorHAnsi"/>
        </w:rPr>
        <w:footnoteReference w:id="3"/>
      </w:r>
      <w:r>
        <w:rPr>
          <w:rFonts w:asciiTheme="majorHAnsi" w:hAnsiTheme="majorHAnsi"/>
        </w:rPr>
        <w:t>,</w:t>
      </w:r>
    </w:p>
    <w:p w:rsidR="00C91D86" w:rsidP="00C91D86" w:rsidRDefault="00C91D86" w14:paraId="01D08F19" w14:textId="77777777">
      <w:pPr>
        <w:pStyle w:val="Odstavecseseznamem"/>
        <w:keepNext/>
        <w:numPr>
          <w:ilvl w:val="0"/>
          <w:numId w:val="1"/>
        </w:numPr>
        <w:spacing w:after="160" w:line="276" w:lineRule="auto"/>
        <w:ind w:hanging="357"/>
        <w:rPr>
          <w:rFonts w:asciiTheme="majorHAnsi" w:hAnsiTheme="majorHAnsi"/>
        </w:rPr>
      </w:pPr>
      <w:r>
        <w:rPr>
          <w:rFonts w:asciiTheme="majorHAnsi" w:hAnsiTheme="majorHAnsi"/>
        </w:rPr>
        <w:t>490 balení proužků:</w:t>
      </w:r>
    </w:p>
    <w:p w:rsidRPr="00CD1938" w:rsidR="00C91D86" w:rsidP="00C91D86" w:rsidRDefault="00C91D86" w14:paraId="390E6DE0" w14:textId="77777777">
      <w:pPr>
        <w:pStyle w:val="Odstavecseseznamem"/>
        <w:keepNext/>
        <w:numPr>
          <w:ilvl w:val="1"/>
          <w:numId w:val="1"/>
        </w:numPr>
        <w:spacing w:after="160" w:line="276" w:lineRule="auto"/>
        <w:ind w:hanging="357"/>
        <w:rPr>
          <w:rFonts w:asciiTheme="majorHAnsi" w:hAnsiTheme="majorHAnsi"/>
        </w:rPr>
      </w:pPr>
      <w:r>
        <w:rPr>
          <w:rFonts w:asciiTheme="majorHAnsi" w:hAnsiTheme="majorHAnsi"/>
        </w:rPr>
        <w:t>105 balení po 25</w:t>
      </w:r>
      <w:r w:rsidRPr="00574634">
        <w:rPr>
          <w:rFonts w:asciiTheme="majorHAnsi" w:hAnsiTheme="majorHAnsi"/>
        </w:rPr>
        <w:t xml:space="preserve"> ks proužků pro gluk</w:t>
      </w:r>
      <w:r>
        <w:rPr>
          <w:rFonts w:asciiTheme="majorHAnsi" w:hAnsiTheme="majorHAnsi"/>
        </w:rPr>
        <w:t>ó</w:t>
      </w:r>
      <w:r w:rsidRPr="00574634">
        <w:rPr>
          <w:rFonts w:asciiTheme="majorHAnsi" w:hAnsiTheme="majorHAnsi"/>
        </w:rPr>
        <w:t>zu</w:t>
      </w:r>
      <w:r>
        <w:rPr>
          <w:rStyle w:val="Znakapoznpodarou"/>
          <w:rFonts w:asciiTheme="majorHAnsi" w:hAnsiTheme="majorHAnsi"/>
        </w:rPr>
        <w:footnoteReference w:id="4"/>
      </w:r>
      <w:r w:rsidRPr="00574634">
        <w:rPr>
          <w:rFonts w:asciiTheme="majorHAnsi" w:hAnsiTheme="majorHAnsi"/>
        </w:rPr>
        <w:t>,</w:t>
      </w:r>
    </w:p>
    <w:p w:rsidRPr="00574634" w:rsidR="00C91D86" w:rsidP="00C91D86" w:rsidRDefault="00C91D86" w14:paraId="799A0244" w14:textId="77777777">
      <w:pPr>
        <w:pStyle w:val="Odstavecseseznamem"/>
        <w:keepNext/>
        <w:numPr>
          <w:ilvl w:val="1"/>
          <w:numId w:val="1"/>
        </w:numPr>
        <w:spacing w:after="160" w:line="276" w:lineRule="auto"/>
        <w:ind w:hanging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140 balení po </w:t>
      </w:r>
      <w:r w:rsidRPr="00574634">
        <w:rPr>
          <w:rFonts w:asciiTheme="majorHAnsi" w:hAnsiTheme="majorHAnsi"/>
        </w:rPr>
        <w:t>50</w:t>
      </w:r>
      <w:r>
        <w:rPr>
          <w:rFonts w:asciiTheme="majorHAnsi" w:hAnsiTheme="majorHAnsi"/>
        </w:rPr>
        <w:t xml:space="preserve"> </w:t>
      </w:r>
      <w:r w:rsidRPr="00574634">
        <w:rPr>
          <w:rFonts w:asciiTheme="majorHAnsi" w:hAnsiTheme="majorHAnsi"/>
        </w:rPr>
        <w:t xml:space="preserve">ks </w:t>
      </w:r>
      <w:r>
        <w:rPr>
          <w:rFonts w:asciiTheme="majorHAnsi" w:hAnsiTheme="majorHAnsi"/>
        </w:rPr>
        <w:t xml:space="preserve">proužků </w:t>
      </w:r>
      <w:r w:rsidRPr="00574634">
        <w:rPr>
          <w:rFonts w:asciiTheme="majorHAnsi" w:hAnsiTheme="majorHAnsi"/>
        </w:rPr>
        <w:t>pro cholesterol</w:t>
      </w:r>
      <w:r>
        <w:rPr>
          <w:rStyle w:val="Znakapoznpodarou"/>
          <w:rFonts w:asciiTheme="majorHAnsi" w:hAnsiTheme="majorHAnsi"/>
        </w:rPr>
        <w:footnoteReference w:id="5"/>
      </w:r>
      <w:r w:rsidRPr="00574634">
        <w:rPr>
          <w:rFonts w:asciiTheme="majorHAnsi" w:hAnsiTheme="majorHAnsi"/>
        </w:rPr>
        <w:t>,</w:t>
      </w:r>
    </w:p>
    <w:p w:rsidRPr="00574634" w:rsidR="00C91D86" w:rsidP="00C91D86" w:rsidRDefault="00C91D86" w14:paraId="2455DE05" w14:textId="77777777">
      <w:pPr>
        <w:pStyle w:val="Odstavecseseznamem"/>
        <w:keepNext/>
        <w:numPr>
          <w:ilvl w:val="1"/>
          <w:numId w:val="1"/>
        </w:numPr>
        <w:spacing w:after="160" w:line="276" w:lineRule="auto"/>
        <w:ind w:hanging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105 balení po 25 </w:t>
      </w:r>
      <w:r w:rsidRPr="00574634">
        <w:rPr>
          <w:rFonts w:asciiTheme="majorHAnsi" w:hAnsiTheme="majorHAnsi"/>
        </w:rPr>
        <w:t xml:space="preserve">ks </w:t>
      </w:r>
      <w:r>
        <w:rPr>
          <w:rFonts w:asciiTheme="majorHAnsi" w:hAnsiTheme="majorHAnsi"/>
        </w:rPr>
        <w:t xml:space="preserve">proužků </w:t>
      </w:r>
      <w:r w:rsidRPr="00574634">
        <w:rPr>
          <w:rFonts w:asciiTheme="majorHAnsi" w:hAnsiTheme="majorHAnsi"/>
        </w:rPr>
        <w:t>pro gluk</w:t>
      </w:r>
      <w:r>
        <w:rPr>
          <w:rFonts w:asciiTheme="majorHAnsi" w:hAnsiTheme="majorHAnsi"/>
        </w:rPr>
        <w:t>ó</w:t>
      </w:r>
      <w:r w:rsidRPr="00574634">
        <w:rPr>
          <w:rFonts w:asciiTheme="majorHAnsi" w:hAnsiTheme="majorHAnsi"/>
        </w:rPr>
        <w:t>zu a cholesterol</w:t>
      </w:r>
      <w:r>
        <w:rPr>
          <w:rStyle w:val="Znakapoznpodarou"/>
          <w:rFonts w:asciiTheme="majorHAnsi" w:hAnsiTheme="majorHAnsi"/>
        </w:rPr>
        <w:footnoteReference w:id="6"/>
      </w:r>
      <w:bookmarkStart w:name="_GoBack" w:id="0"/>
      <w:bookmarkEnd w:id="0"/>
      <w:r w:rsidRPr="00574634">
        <w:rPr>
          <w:rFonts w:asciiTheme="majorHAnsi" w:hAnsiTheme="majorHAnsi"/>
        </w:rPr>
        <w:t>,</w:t>
      </w:r>
    </w:p>
    <w:p w:rsidR="00C91D86" w:rsidP="00C91D86" w:rsidRDefault="00C91D86" w14:paraId="0D332E47" w14:textId="77777777">
      <w:pPr>
        <w:pStyle w:val="Odstavecseseznamem"/>
        <w:numPr>
          <w:ilvl w:val="1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140 balení po </w:t>
      </w:r>
      <w:r w:rsidRPr="00574634">
        <w:rPr>
          <w:rFonts w:asciiTheme="majorHAnsi" w:hAnsiTheme="majorHAnsi"/>
        </w:rPr>
        <w:t xml:space="preserve">50 ks </w:t>
      </w:r>
      <w:r>
        <w:rPr>
          <w:rFonts w:asciiTheme="majorHAnsi" w:hAnsiTheme="majorHAnsi"/>
        </w:rPr>
        <w:t xml:space="preserve">proužků </w:t>
      </w:r>
      <w:r w:rsidRPr="00574634">
        <w:rPr>
          <w:rFonts w:asciiTheme="majorHAnsi" w:hAnsiTheme="majorHAnsi"/>
        </w:rPr>
        <w:t>pro cholesterol a HDL</w:t>
      </w:r>
      <w:r>
        <w:rPr>
          <w:rStyle w:val="Znakapoznpodarou"/>
          <w:rFonts w:asciiTheme="majorHAnsi" w:hAnsiTheme="majorHAnsi"/>
        </w:rPr>
        <w:footnoteReference w:id="7"/>
      </w:r>
      <w:r>
        <w:rPr>
          <w:rFonts w:asciiTheme="majorHAnsi" w:hAnsiTheme="majorHAnsi"/>
        </w:rPr>
        <w:t>,</w:t>
      </w:r>
    </w:p>
    <w:p w:rsidR="00C91D86" w:rsidP="00C91D86" w:rsidRDefault="00C91D86" w14:paraId="7F82FFB4" w14:textId="77777777">
      <w:pPr>
        <w:pStyle w:val="Odstavecseseznamem"/>
        <w:numPr>
          <w:ilvl w:val="0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224 balení kapilár</w:t>
      </w:r>
      <w:r>
        <w:rPr>
          <w:rStyle w:val="Znakapoznpodarou"/>
          <w:rFonts w:asciiTheme="majorHAnsi" w:hAnsiTheme="majorHAnsi"/>
        </w:rPr>
        <w:footnoteReference w:id="8"/>
      </w:r>
    </w:p>
    <w:p w:rsidR="00C91D86" w:rsidP="00C91D86" w:rsidRDefault="00C91D86" w14:paraId="5F989925" w14:textId="77777777">
      <w:pPr>
        <w:pStyle w:val="Odstavecseseznamem"/>
        <w:numPr>
          <w:ilvl w:val="1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84 balení po 150 ks pro cholesterol</w:t>
      </w:r>
      <w:r>
        <w:rPr>
          <w:rStyle w:val="Znakapoznpodarou"/>
          <w:rFonts w:asciiTheme="majorHAnsi" w:hAnsiTheme="majorHAnsi"/>
        </w:rPr>
        <w:footnoteReference w:id="9"/>
      </w:r>
      <w:r>
        <w:rPr>
          <w:rFonts w:asciiTheme="majorHAnsi" w:hAnsiTheme="majorHAnsi"/>
        </w:rPr>
        <w:t>,</w:t>
      </w:r>
    </w:p>
    <w:p w:rsidR="00C91D86" w:rsidP="00C91D86" w:rsidRDefault="00C91D86" w14:paraId="7C380AE9" w14:textId="77777777">
      <w:pPr>
        <w:pStyle w:val="Odstavecseseznamem"/>
        <w:numPr>
          <w:ilvl w:val="1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56 balení po 150 ks pro cholesterol a HDL</w:t>
      </w:r>
      <w:r>
        <w:rPr>
          <w:rStyle w:val="Znakapoznpodarou"/>
          <w:rFonts w:asciiTheme="majorHAnsi" w:hAnsiTheme="majorHAnsi"/>
        </w:rPr>
        <w:footnoteReference w:id="10"/>
      </w:r>
      <w:r>
        <w:rPr>
          <w:rFonts w:asciiTheme="majorHAnsi" w:hAnsiTheme="majorHAnsi"/>
        </w:rPr>
        <w:t>,</w:t>
      </w:r>
    </w:p>
    <w:p w:rsidRPr="001F5A71" w:rsidR="00C91D86" w:rsidP="00C91D86" w:rsidRDefault="00C91D86" w14:paraId="0D07911F" w14:textId="77777777">
      <w:pPr>
        <w:pStyle w:val="Odstavecseseznamem"/>
        <w:numPr>
          <w:ilvl w:val="1"/>
          <w:numId w:val="1"/>
        </w:numPr>
        <w:spacing w:after="16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84 balení po 150 ks pro cholesterol a glukóza</w:t>
      </w:r>
      <w:r>
        <w:rPr>
          <w:rStyle w:val="Znakapoznpodarou"/>
          <w:rFonts w:asciiTheme="majorHAnsi" w:hAnsiTheme="majorHAnsi"/>
        </w:rPr>
        <w:footnoteReference w:id="11"/>
      </w:r>
      <w:r>
        <w:rPr>
          <w:rFonts w:asciiTheme="majorHAnsi" w:hAnsiTheme="majorHAnsi"/>
        </w:rPr>
        <w:t>,</w:t>
      </w:r>
    </w:p>
    <w:p w:rsidRPr="002C4E96" w:rsidR="00C91D86" w:rsidP="00C91D86" w:rsidRDefault="00C91D86" w14:paraId="76570B21" w14:textId="77777777">
      <w:pPr>
        <w:spacing w:before="100" w:beforeAutospacing="true" w:after="100" w:afterAutospacing="true"/>
        <w:rPr>
          <w:b/>
          <w:i/>
          <w:iCs/>
        </w:rPr>
      </w:pPr>
    </w:p>
    <w:p w:rsidR="00FA62D2" w:rsidRDefault="00DC60C2" w14:paraId="0452EC06" w14:textId="77777777"/>
    <w:sectPr w:rsidR="00FA62D2" w:rsidSect="0058517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6" w:right="1134" w:bottom="1191" w:left="1418" w:header="283" w:footer="567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17E309A1" w15:done="0"/>
  <w15:commentEx w15:paraId="7BF536F8" w15:done="0"/>
  <w15:commentEx w15:paraId="0FDE9088" w15:paraIdParent="7BF536F8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C60C2" w:rsidP="00C91D86" w:rsidRDefault="00DC60C2" w14:paraId="045F2752" w14:textId="77777777">
      <w:r>
        <w:separator/>
      </w:r>
    </w:p>
  </w:endnote>
  <w:endnote w:type="continuationSeparator" w:id="0">
    <w:p w:rsidR="00DC60C2" w:rsidP="00C91D86" w:rsidRDefault="00DC60C2" w14:paraId="6D6AEAB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60525" w:rsidP="002A62D5" w:rsidRDefault="00C91D86" w14:paraId="186D1EE6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0525" w:rsidP="009C1B64" w:rsidRDefault="00DC60C2" w14:paraId="2D4723FD" w14:textId="77777777">
    <w:pPr>
      <w:pStyle w:val="Zpat"/>
      <w:ind w:right="360"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37627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55B2E" w:rsidRDefault="00C91D86" w14:paraId="32C27A7E" w14:textId="79BD26F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248F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248F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55B2E" w:rsidRDefault="00DC60C2" w14:paraId="69E2140E" w14:textId="1B979663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62931156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60525" w:rsidRDefault="00C91D86" w14:paraId="7983F09B" w14:textId="77777777">
            <w:pPr>
              <w:pStyle w:val="Zpat"/>
              <w:jc w:val="right"/>
            </w:pPr>
            <w:r w:rsidRPr="002C7AF8">
              <w:rPr>
                <w:i/>
                <w:sz w:val="20"/>
                <w:szCs w:val="20"/>
              </w:rPr>
              <w:t xml:space="preserve">stránka </w:t>
            </w:r>
            <w:r w:rsidRPr="002C7AF8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2C7AF8">
              <w:rPr>
                <w:b/>
                <w:bCs/>
                <w:i/>
                <w:sz w:val="20"/>
                <w:szCs w:val="20"/>
              </w:rPr>
              <w:instrText>PAGE</w:instrText>
            </w:r>
            <w:r w:rsidRPr="002C7AF8">
              <w:rPr>
                <w:b/>
                <w:bCs/>
                <w:i/>
                <w:sz w:val="20"/>
                <w:szCs w:val="20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  <w:szCs w:val="20"/>
              </w:rPr>
              <w:t>1</w:t>
            </w:r>
            <w:r w:rsidRPr="002C7AF8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2C7AF8">
              <w:rPr>
                <w:i/>
                <w:sz w:val="20"/>
                <w:szCs w:val="20"/>
              </w:rPr>
              <w:t xml:space="preserve"> z </w:t>
            </w:r>
            <w:r w:rsidRPr="002C7AF8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2C7AF8">
              <w:rPr>
                <w:b/>
                <w:bCs/>
                <w:i/>
                <w:sz w:val="20"/>
                <w:szCs w:val="20"/>
              </w:rPr>
              <w:instrText>NUMPAGES</w:instrText>
            </w:r>
            <w:r w:rsidRPr="002C7AF8">
              <w:rPr>
                <w:b/>
                <w:bCs/>
                <w:i/>
                <w:sz w:val="20"/>
                <w:szCs w:val="20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  <w:szCs w:val="20"/>
              </w:rPr>
              <w:t>6</w:t>
            </w:r>
            <w:r w:rsidRPr="002C7AF8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B60525" w:rsidP="009C1B64" w:rsidRDefault="00DC60C2" w14:paraId="55B2554E" w14:textId="77777777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C60C2" w:rsidP="00C91D86" w:rsidRDefault="00DC60C2" w14:paraId="2FD6886F" w14:textId="77777777">
      <w:r>
        <w:separator/>
      </w:r>
    </w:p>
  </w:footnote>
  <w:footnote w:type="continuationSeparator" w:id="0">
    <w:p w:rsidR="00DC60C2" w:rsidP="00C91D86" w:rsidRDefault="00DC60C2" w14:paraId="3F6BAC88" w14:textId="77777777">
      <w:r>
        <w:continuationSeparator/>
      </w:r>
    </w:p>
  </w:footnote>
  <w:footnote w:id="1">
    <w:p w:rsidR="00C91D86" w:rsidP="00C91D86" w:rsidRDefault="00C91D86" w14:paraId="3AC65702" w14:textId="77777777">
      <w:pPr>
        <w:pStyle w:val="Textpoznpodarou"/>
      </w:pPr>
      <w:r>
        <w:rPr>
          <w:rStyle w:val="Znakapoznpodarou"/>
        </w:rPr>
        <w:footnoteRef/>
      </w:r>
      <w:r>
        <w:t xml:space="preserve"> Více továrních baterií</w:t>
      </w:r>
    </w:p>
  </w:footnote>
  <w:footnote w:id="2">
    <w:p w:rsidR="00C91D86" w:rsidP="00C91D86" w:rsidRDefault="00C91D86" w14:paraId="5CB9C96B" w14:textId="77777777">
      <w:pPr>
        <w:pStyle w:val="Textpoznpodarou"/>
      </w:pPr>
      <w:r>
        <w:rPr>
          <w:rStyle w:val="Znakapoznpodarou"/>
        </w:rPr>
        <w:footnoteRef/>
      </w:r>
      <w:r>
        <w:t xml:space="preserve"> Počítáno se 160 štítky na 1 roličku papíru</w:t>
      </w:r>
    </w:p>
  </w:footnote>
  <w:footnote w:id="3">
    <w:p w:rsidR="00C91D86" w:rsidP="00C91D86" w:rsidRDefault="00C91D86" w14:paraId="5E70FFD6" w14:textId="77777777">
      <w:pPr>
        <w:pStyle w:val="Textpoznpodarou"/>
      </w:pPr>
      <w:r>
        <w:rPr>
          <w:rStyle w:val="Znakapoznpodarou"/>
        </w:rPr>
        <w:footnoteRef/>
      </w:r>
      <w:r>
        <w:t xml:space="preserve"> V případě jiného počtu kusů v balení by dodávka měla obsahovat 28 000 ks</w:t>
      </w:r>
    </w:p>
  </w:footnote>
  <w:footnote w:id="4">
    <w:p w:rsidR="00C91D86" w:rsidP="00C91D86" w:rsidRDefault="00C91D86" w14:paraId="30139926" w14:textId="6F38D3E7">
      <w:pPr>
        <w:pStyle w:val="Textpoznpodarou"/>
      </w:pPr>
      <w:r>
        <w:rPr>
          <w:rStyle w:val="Znakapoznpodarou"/>
        </w:rPr>
        <w:footnoteRef/>
      </w:r>
      <w:r>
        <w:t xml:space="preserve"> V případě jiného počtu kusů v balení by dodávka měla obsahovat </w:t>
      </w:r>
      <w:r w:rsidR="0083749A">
        <w:t>2</w:t>
      </w:r>
      <w:r>
        <w:t> </w:t>
      </w:r>
      <w:r w:rsidR="0083749A">
        <w:t>6</w:t>
      </w:r>
      <w:r>
        <w:t>25 ks</w:t>
      </w:r>
    </w:p>
  </w:footnote>
  <w:footnote w:id="5">
    <w:p w:rsidR="00C91D86" w:rsidP="00C91D86" w:rsidRDefault="00C91D86" w14:paraId="7AE70990" w14:textId="77777777">
      <w:pPr>
        <w:pStyle w:val="Textpoznpodarou"/>
      </w:pPr>
      <w:r>
        <w:rPr>
          <w:rStyle w:val="Znakapoznpodarou"/>
        </w:rPr>
        <w:footnoteRef/>
      </w:r>
      <w:r>
        <w:t xml:space="preserve"> V případě jiného počtu kusů v balení by dodávka měla obsahovat 7 000 ks</w:t>
      </w:r>
    </w:p>
  </w:footnote>
  <w:footnote w:id="6">
    <w:p w:rsidR="00C91D86" w:rsidP="00C91D86" w:rsidRDefault="00C91D86" w14:paraId="0C66D373" w14:textId="4ECA178F">
      <w:pPr>
        <w:pStyle w:val="Textpoznpodarou"/>
      </w:pPr>
      <w:r>
        <w:rPr>
          <w:rStyle w:val="Znakapoznpodarou"/>
        </w:rPr>
        <w:footnoteRef/>
      </w:r>
      <w:r>
        <w:t xml:space="preserve"> V případě jiného počtu kusů v balení by dodávka měla obsahovat </w:t>
      </w:r>
      <w:r w:rsidR="0083749A">
        <w:t>2 6</w:t>
      </w:r>
      <w:r>
        <w:t>25 ks</w:t>
      </w:r>
    </w:p>
  </w:footnote>
  <w:footnote w:id="7">
    <w:p w:rsidR="00C91D86" w:rsidP="00C91D86" w:rsidRDefault="00C91D86" w14:paraId="5FCA9940" w14:textId="77777777">
      <w:pPr>
        <w:pStyle w:val="Textpoznpodarou"/>
      </w:pPr>
      <w:r>
        <w:rPr>
          <w:rStyle w:val="Znakapoznpodarou"/>
        </w:rPr>
        <w:footnoteRef/>
      </w:r>
      <w:r>
        <w:t xml:space="preserve"> V případě jiného počtu kusů v balení by dodávka měla obsahovat 7 000 ks</w:t>
      </w:r>
    </w:p>
  </w:footnote>
  <w:footnote w:id="8">
    <w:p w:rsidR="00C91D86" w:rsidP="00C91D86" w:rsidRDefault="00C91D86" w14:paraId="7A66081C" w14:textId="77777777">
      <w:pPr>
        <w:pStyle w:val="Textpoznpodarou"/>
      </w:pPr>
      <w:r>
        <w:rPr>
          <w:rStyle w:val="Znakapoznpodarou"/>
        </w:rPr>
        <w:footnoteRef/>
      </w:r>
      <w:r>
        <w:t xml:space="preserve"> Počítáno v balení po 150 ks</w:t>
      </w:r>
    </w:p>
  </w:footnote>
  <w:footnote w:id="9">
    <w:p w:rsidR="00C91D86" w:rsidP="00C91D86" w:rsidRDefault="00C91D86" w14:paraId="37520E89" w14:textId="77777777">
      <w:pPr>
        <w:pStyle w:val="Textpoznpodarou"/>
      </w:pPr>
      <w:r>
        <w:rPr>
          <w:rStyle w:val="Znakapoznpodarou"/>
        </w:rPr>
        <w:footnoteRef/>
      </w:r>
      <w:r>
        <w:t xml:space="preserve"> V případě jiného počtu kusů v balení by dodávka měla obsahovat 12 600 ks</w:t>
      </w:r>
    </w:p>
  </w:footnote>
  <w:footnote w:id="10">
    <w:p w:rsidR="00C91D86" w:rsidP="00C91D86" w:rsidRDefault="00C91D86" w14:paraId="62047B0E" w14:textId="77777777">
      <w:pPr>
        <w:pStyle w:val="Textpoznpodarou"/>
      </w:pPr>
      <w:r>
        <w:rPr>
          <w:rStyle w:val="Znakapoznpodarou"/>
        </w:rPr>
        <w:footnoteRef/>
      </w:r>
      <w:r>
        <w:t xml:space="preserve"> V případě jiného počtu kusů v balení by dodávka měla obsahovat 8 400 ks</w:t>
      </w:r>
    </w:p>
  </w:footnote>
  <w:footnote w:id="11">
    <w:p w:rsidR="00C91D86" w:rsidP="00C91D86" w:rsidRDefault="00C91D86" w14:paraId="60F1A765" w14:textId="77777777">
      <w:pPr>
        <w:pStyle w:val="Textpoznpodarou"/>
      </w:pPr>
      <w:r>
        <w:rPr>
          <w:rStyle w:val="Znakapoznpodarou"/>
        </w:rPr>
        <w:footnoteRef/>
      </w:r>
      <w:r>
        <w:t xml:space="preserve"> V případě jiného počtu kusů v balení by dodávka měla obsahovat 12 600 ks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A7107" w:rsidP="005979B6" w:rsidRDefault="00C91D86" w14:paraId="36E514CD" w14:textId="77777777">
    <w:pPr>
      <w:pStyle w:val="Zhlav"/>
    </w:pPr>
    <w:r>
      <w:rPr>
        <w:noProof/>
        <w:lang w:val="en-GB" w:eastAsia="en-GB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60525" w:rsidP="000C7E8B" w:rsidRDefault="00C91D86" w14:paraId="2128B8BE" w14:textId="77777777">
    <w:pPr>
      <w:pStyle w:val="Zhlav"/>
      <w:jc w:val="right"/>
    </w:pPr>
    <w:r>
      <w:rPr>
        <w:noProof/>
        <w:color w:val="000080"/>
        <w:lang w:val="en-GB" w:eastAsia="en-GB"/>
      </w:rPr>
      <w:drawing>
        <wp:inline distT="0" distB="0" distL="0" distR="0">
          <wp:extent cx="678180" cy="640080"/>
          <wp:effectExtent l="0" t="0" r="7620" b="7620"/>
          <wp:docPr id="1" name="Obrázek 1" descr="Szu_let_c_blu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Szu_let_c_blue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13016A0"/>
    <w:multiLevelType w:val="hybridMultilevel"/>
    <w:tmpl w:val="64E0426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marketa.kresnakova@szud.local">
    <w15:presenceInfo w15:providerId="AD" w15:userId="S-1-5-21-982634406-1028771365-1256149479-2184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MjU1sjQzMDY3tjRT0lEKTi0uzszPAykwrAUAW3VCdCwAAAA="/>
  </w:docVars>
  <w:rsids>
    <w:rsidRoot w:val="00C91D86"/>
    <w:rsid w:val="003B1E11"/>
    <w:rsid w:val="00481783"/>
    <w:rsid w:val="005F66BA"/>
    <w:rsid w:val="0083749A"/>
    <w:rsid w:val="0086152E"/>
    <w:rsid w:val="00B248F8"/>
    <w:rsid w:val="00C91D86"/>
    <w:rsid w:val="00D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7136E2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true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91D8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91D8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C91D8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91D8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91D86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91D86"/>
  </w:style>
  <w:style w:type="character" w:styleId="Znakapoznpodarou">
    <w:name w:val="footnote reference"/>
    <w:uiPriority w:val="99"/>
    <w:semiHidden/>
    <w:rsid w:val="00C91D8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C91D86"/>
    <w:pPr>
      <w:tabs>
        <w:tab w:val="left" w:pos="851"/>
      </w:tabs>
      <w:spacing w:after="120"/>
      <w:ind w:left="425" w:hanging="425"/>
      <w:jc w:val="both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C91D86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C91D8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91D86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C91D8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91D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1D86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91D86"/>
    <w:rPr>
      <w:rFonts w:ascii="Segoe UI" w:hAnsi="Segoe UI" w:eastAsia="Times New Roman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49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3749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 w:uiPriority="35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91D8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C91D8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C91D86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rsid w:val="00C91D8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C91D86"/>
    <w:rPr>
      <w:rFonts w:ascii="Times New Roman" w:cs="Times New Roman" w:eastAsia="Times New Roman" w:hAnsi="Times New Roman"/>
      <w:sz w:val="24"/>
      <w:szCs w:val="24"/>
      <w:lang w:eastAsia="cs-CZ"/>
    </w:rPr>
  </w:style>
  <w:style w:styleId="slostrnky" w:type="character">
    <w:name w:val="page number"/>
    <w:basedOn w:val="Standardnpsmoodstavce"/>
    <w:rsid w:val="00C91D86"/>
  </w:style>
  <w:style w:styleId="Znakapoznpodarou" w:type="character">
    <w:name w:val="footnote reference"/>
    <w:uiPriority w:val="99"/>
    <w:semiHidden/>
    <w:rsid w:val="00C91D86"/>
    <w:rPr>
      <w:vertAlign w:val="superscript"/>
    </w:rPr>
  </w:style>
  <w:style w:styleId="Textpoznpodarou" w:type="paragraph">
    <w:name w:val="footnote text"/>
    <w:basedOn w:val="Normln"/>
    <w:link w:val="TextpoznpodarouChar"/>
    <w:uiPriority w:val="99"/>
    <w:semiHidden/>
    <w:rsid w:val="00C91D86"/>
    <w:pPr>
      <w:tabs>
        <w:tab w:pos="851" w:val="left"/>
      </w:tabs>
      <w:spacing w:after="120"/>
      <w:ind w:hanging="425" w:left="425"/>
      <w:jc w:val="both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C91D86"/>
    <w:rPr>
      <w:rFonts w:ascii="Times New Roman" w:cs="Times New Roman" w:eastAsia="Times New Roman" w:hAnsi="Times New Roman"/>
      <w:sz w:val="20"/>
      <w:szCs w:val="20"/>
      <w:lang w:eastAsia="cs-CZ"/>
    </w:rPr>
  </w:style>
  <w:style w:styleId="Odkaznakoment" w:type="character">
    <w:name w:val="annotation reference"/>
    <w:semiHidden/>
    <w:rsid w:val="00C91D86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rsid w:val="00C91D86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C91D86"/>
    <w:rPr>
      <w:rFonts w:ascii="Times New Roman" w:cs="Times New Roman" w:eastAsia="Times New Roman" w:hAnsi="Times New Roman"/>
      <w:sz w:val="20"/>
      <w:szCs w:val="20"/>
      <w:lang w:eastAsia="cs-CZ"/>
    </w:rPr>
  </w:style>
  <w:style w:styleId="Odstavecseseznamem" w:type="paragraph">
    <w:name w:val="List Paragraph"/>
    <w:basedOn w:val="Normln"/>
    <w:uiPriority w:val="34"/>
    <w:qFormat/>
    <w:rsid w:val="00C91D86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C91D86"/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91D86"/>
    <w:rPr>
      <w:rFonts w:ascii="Segoe UI" w:cs="Segoe UI" w:eastAsia="Times New Roman" w:hAnsi="Segoe UI"/>
      <w:sz w:val="18"/>
      <w:szCs w:val="18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83749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83749A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people.xml" Type="http://schemas.microsoft.com/office/2011/relationships/people" Id="rId16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commentsExtended.xml" Type="http://schemas.microsoft.com/office/2011/relationships/commentsExtended" Id="rId1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196</properties:Words>
  <properties:Characters>1119</properties:Characters>
  <properties:Lines>9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2019-11-06T16:22:00Z</dcterms:created>
  <dc:creator/>
  <dc:description/>
  <cp:keywords/>
  <cp:lastModifiedBy/>
  <dcterms:modified xmlns:xsi="http://www.w3.org/2001/XMLSchema-instance" xsi:type="dcterms:W3CDTF">2019-11-12T09:45:00Z</dcterms:modified>
  <cp:revision>3</cp:revision>
  <dc:subject/>
  <dc:title/>
</cp:coreProperties>
</file>