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05A8D" w:rsidRDefault="006D0CAB"/>
    <w:tbl>
      <w:tblPr>
        <w:tblW w:w="10025" w:type="dxa"/>
        <w:tblInd w:w="-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564"/>
        <w:gridCol w:w="6461"/>
      </w:tblGrid>
      <w:tr w:rsidRPr="000A3B4C" w:rsidR="00287ED3" w:rsidTr="004612F3">
        <w:trPr>
          <w:trHeight w:val="372"/>
        </w:trPr>
        <w:tc>
          <w:tcPr>
            <w:tcW w:w="100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PŘÍLOHA Č. 2 - KRYCÍ LIST </w:t>
            </w:r>
            <w:r w:rsidRPr="000A3B4C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nabídky</w:t>
            </w:r>
          </w:p>
        </w:tc>
      </w:tr>
      <w:tr w:rsidRPr="000A3B4C" w:rsidR="00287ED3" w:rsidTr="004612F3">
        <w:trPr>
          <w:trHeight w:val="677"/>
        </w:trPr>
        <w:tc>
          <w:tcPr>
            <w:tcW w:w="3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Dodávka analyzátoru pro kvantitativní stanovení klinických parametrů v krvi včetně příslušenství</w:t>
            </w:r>
          </w:p>
        </w:tc>
      </w:tr>
      <w:tr w:rsidRPr="000A3B4C" w:rsidR="00287ED3" w:rsidTr="004612F3">
        <w:trPr>
          <w:trHeight w:val="159"/>
        </w:trPr>
        <w:tc>
          <w:tcPr>
            <w:tcW w:w="100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Zadavatel</w:t>
            </w:r>
          </w:p>
        </w:tc>
      </w:tr>
      <w:tr w:rsidRPr="000A3B4C" w:rsidR="00287ED3" w:rsidTr="004612F3">
        <w:trPr>
          <w:trHeight w:val="330"/>
        </w:trPr>
        <w:tc>
          <w:tcPr>
            <w:tcW w:w="35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Název:</w:t>
            </w:r>
          </w:p>
        </w:tc>
        <w:tc>
          <w:tcPr>
            <w:tcW w:w="646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spacing w:line="30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sz w:val="22"/>
                <w:szCs w:val="22"/>
              </w:rPr>
              <w:t>Státní zdravotní ústav</w:t>
            </w:r>
          </w:p>
        </w:tc>
      </w:tr>
      <w:tr w:rsidRPr="000A3B4C" w:rsidR="00287ED3" w:rsidTr="004612F3">
        <w:trPr>
          <w:trHeight w:val="330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sz w:val="22"/>
                <w:szCs w:val="22"/>
              </w:rPr>
              <w:t>Šrobárova 49/48, 100 00 Praha 10</w:t>
            </w:r>
          </w:p>
        </w:tc>
      </w:tr>
      <w:tr w:rsidRPr="000A3B4C" w:rsidR="00287ED3" w:rsidTr="004612F3">
        <w:trPr>
          <w:trHeight w:val="330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spacing w:line="30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sz w:val="22"/>
                <w:szCs w:val="22"/>
              </w:rPr>
              <w:t>75010330</w:t>
            </w:r>
          </w:p>
        </w:tc>
      </w:tr>
      <w:tr w:rsidRPr="000A3B4C" w:rsidR="00287ED3" w:rsidTr="004612F3">
        <w:trPr>
          <w:trHeight w:val="657"/>
        </w:trPr>
        <w:tc>
          <w:tcPr>
            <w:tcW w:w="35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oprávněná zastupovat zadavatele:</w:t>
            </w:r>
          </w:p>
        </w:tc>
        <w:tc>
          <w:tcPr>
            <w:tcW w:w="6461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0A3B4C" w:rsidR="00287ED3" w:rsidP="004612F3" w:rsidRDefault="002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A3B4C" w:rsidR="00287ED3" w:rsidP="004612F3" w:rsidRDefault="00432D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MUDr. Pavlem Březovský, MBA, ředitel</w:t>
            </w:r>
            <w:bookmarkStart w:name="_GoBack" w:id="0"/>
            <w:bookmarkEnd w:id="0"/>
          </w:p>
        </w:tc>
      </w:tr>
      <w:tr w:rsidRPr="000A3B4C" w:rsidR="00287ED3" w:rsidTr="004612F3">
        <w:trPr>
          <w:trHeight w:val="330"/>
        </w:trPr>
        <w:tc>
          <w:tcPr>
            <w:tcW w:w="100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Dodavatel</w:t>
            </w:r>
          </w:p>
        </w:tc>
      </w:tr>
      <w:tr w:rsidRPr="000A3B4C" w:rsidR="00287ED3" w:rsidTr="004612F3">
        <w:trPr>
          <w:trHeight w:val="614"/>
        </w:trPr>
        <w:tc>
          <w:tcPr>
            <w:tcW w:w="35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firma nebo název/ Obchodní firma nebo jméno a příjmení:</w:t>
            </w:r>
          </w:p>
        </w:tc>
        <w:tc>
          <w:tcPr>
            <w:tcW w:w="646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568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Sídlo / Místo podnikání, </w:t>
            </w: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popř. místo trvalého pobytu: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307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568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oprávněná zastupovat dodavatele: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599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Spisová značka v obchodním rejstříku či jiné evidenci, je-li dodavatel v ní zapsán: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283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283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Tel./fax: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283"/>
        </w:trPr>
        <w:tc>
          <w:tcPr>
            <w:tcW w:w="35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6461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370"/>
        </w:trPr>
        <w:tc>
          <w:tcPr>
            <w:tcW w:w="100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Osoba oprávněná jednat za dodavatele: </w:t>
            </w:r>
          </w:p>
        </w:tc>
      </w:tr>
      <w:tr w:rsidRPr="000A3B4C" w:rsidR="00287ED3" w:rsidTr="004612F3">
        <w:trPr>
          <w:trHeight w:val="396"/>
        </w:trPr>
        <w:tc>
          <w:tcPr>
            <w:tcW w:w="35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osoby oprávněné zastupovat dodavatele:</w:t>
            </w:r>
          </w:p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46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283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Titul, jméno, příjmení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283"/>
        </w:trPr>
        <w:tc>
          <w:tcPr>
            <w:tcW w:w="35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Funkce:</w:t>
            </w:r>
          </w:p>
        </w:tc>
        <w:tc>
          <w:tcPr>
            <w:tcW w:w="6461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0A3B4C" w:rsidR="00287ED3" w:rsidTr="004612F3">
        <w:trPr>
          <w:trHeight w:val="62"/>
        </w:trPr>
        <w:tc>
          <w:tcPr>
            <w:tcW w:w="35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461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0A3B4C" w:rsidR="00287ED3" w:rsidP="004612F3" w:rsidRDefault="00287ED3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Pr="00287ED3" w:rsidR="00287ED3" w:rsidRDefault="00287ED3"/>
    <w:sectPr w:rsidRPr="00287ED3" w:rsidR="00287E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D0CAB" w:rsidP="00287ED3" w:rsidRDefault="006D0CAB">
      <w:r>
        <w:separator/>
      </w:r>
    </w:p>
  </w:endnote>
  <w:endnote w:type="continuationSeparator" w:id="0">
    <w:p w:rsidR="006D0CAB" w:rsidP="00287ED3" w:rsidRDefault="006D0CA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D0CAB" w:rsidP="00287ED3" w:rsidRDefault="006D0CAB">
      <w:r>
        <w:separator/>
      </w:r>
    </w:p>
  </w:footnote>
  <w:footnote w:type="continuationSeparator" w:id="0">
    <w:p w:rsidR="006D0CAB" w:rsidP="00287ED3" w:rsidRDefault="006D0CA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87ED3" w:rsidRDefault="00287ED3">
    <w:pPr>
      <w:pStyle w:val="Zhlav"/>
    </w:pPr>
    <w:r>
      <w:rPr>
        <w:noProof/>
        <w:lang w:eastAsia="en-GB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MTA0MzYwNzUwNDZV0lEKTi0uzszPAykwrAUAr/tiTiwAAAA="/>
  </w:docVars>
  <w:rsids>
    <w:rsidRoot w:val="00287ED3"/>
    <w:rsid w:val="00287ED3"/>
    <w:rsid w:val="003C0265"/>
    <w:rsid w:val="00432D65"/>
    <w:rsid w:val="006D0CAB"/>
    <w:rsid w:val="00A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87ED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cs-CZ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7ED3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val="en-GB"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287ED3"/>
  </w:style>
  <w:style w:type="paragraph" w:styleId="Zpat">
    <w:name w:val="footer"/>
    <w:basedOn w:val="Normln"/>
    <w:link w:val="ZpatChar"/>
    <w:uiPriority w:val="99"/>
    <w:unhideWhenUsed/>
    <w:rsid w:val="00287ED3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val="en-GB"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287ED3"/>
  </w:style>
  <w:style w:type="paragraph" w:styleId="Textbubliny">
    <w:name w:val="Balloon Text"/>
    <w:basedOn w:val="Normln"/>
    <w:link w:val="TextbublinyChar"/>
    <w:uiPriority w:val="99"/>
    <w:semiHidden/>
    <w:unhideWhenUsed/>
    <w:rsid w:val="00287ED3"/>
    <w:rPr>
      <w:rFonts w:ascii="Tahoma" w:hAnsi="Tahoma" w:cs="Tahoma" w:eastAsiaTheme="minorHAnsi"/>
      <w:sz w:val="16"/>
      <w:szCs w:val="16"/>
      <w:lang w:val="en-GB"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87ED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GB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87ED3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 w:val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287ED3"/>
    <w:pPr>
      <w:tabs>
        <w:tab w:pos="4536" w:val="center"/>
        <w:tab w:pos="9072" w:val="right"/>
      </w:tabs>
    </w:pPr>
    <w:rPr>
      <w:rFonts w:asciiTheme="minorHAnsi" w:cstheme="minorBidi" w:eastAsiaTheme="minorHAnsi" w:hAnsiTheme="minorHAnsi"/>
      <w:sz w:val="22"/>
      <w:szCs w:val="22"/>
      <w:lang w:eastAsia="en-US" w:val="en-GB"/>
    </w:rPr>
  </w:style>
  <w:style w:customStyle="1" w:styleId="ZhlavChar" w:type="character">
    <w:name w:val="Záhlaví Char"/>
    <w:basedOn w:val="Standardnpsmoodstavce"/>
    <w:link w:val="Zhlav"/>
    <w:uiPriority w:val="99"/>
    <w:rsid w:val="00287ED3"/>
  </w:style>
  <w:style w:styleId="Zpat" w:type="paragraph">
    <w:name w:val="footer"/>
    <w:basedOn w:val="Normln"/>
    <w:link w:val="ZpatChar"/>
    <w:uiPriority w:val="99"/>
    <w:unhideWhenUsed/>
    <w:rsid w:val="00287ED3"/>
    <w:pPr>
      <w:tabs>
        <w:tab w:pos="4536" w:val="center"/>
        <w:tab w:pos="9072" w:val="right"/>
      </w:tabs>
    </w:pPr>
    <w:rPr>
      <w:rFonts w:asciiTheme="minorHAnsi" w:cstheme="minorBidi" w:eastAsiaTheme="minorHAnsi" w:hAnsiTheme="minorHAnsi"/>
      <w:sz w:val="22"/>
      <w:szCs w:val="22"/>
      <w:lang w:eastAsia="en-US" w:val="en-GB"/>
    </w:rPr>
  </w:style>
  <w:style w:customStyle="1" w:styleId="ZpatChar" w:type="character">
    <w:name w:val="Zápatí Char"/>
    <w:basedOn w:val="Standardnpsmoodstavce"/>
    <w:link w:val="Zpat"/>
    <w:uiPriority w:val="99"/>
    <w:rsid w:val="00287ED3"/>
  </w:style>
  <w:style w:styleId="Textbubliny" w:type="paragraph">
    <w:name w:val="Balloon Text"/>
    <w:basedOn w:val="Normln"/>
    <w:link w:val="TextbublinyChar"/>
    <w:uiPriority w:val="99"/>
    <w:semiHidden/>
    <w:unhideWhenUsed/>
    <w:rsid w:val="00287ED3"/>
    <w:rPr>
      <w:rFonts w:ascii="Tahoma" w:cs="Tahoma" w:eastAsiaTheme="minorHAnsi" w:hAnsi="Tahoma"/>
      <w:sz w:val="16"/>
      <w:szCs w:val="16"/>
      <w:lang w:eastAsia="en-US" w:val="en-GB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87ED3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115</properties:Words>
  <properties:Characters>660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774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2019-11-11T10:02:00Z</dcterms:created>
  <dc:creator/>
  <cp:lastModifiedBy/>
  <dcterms:modified xmlns:xsi="http://www.w3.org/2001/XMLSchema-instance" xsi:type="dcterms:W3CDTF">2019-11-11T10:03:00Z</dcterms:modified>
  <cp:revision>2</cp:revision>
</cp:coreProperties>
</file>